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C38A1" w:rsidRDefault="00792776" w:rsidP="006C38A1">
      <w:pPr>
        <w:spacing w:after="0" w:line="360" w:lineRule="auto"/>
        <w:jc w:val="center"/>
        <w:rPr>
          <w:rFonts w:ascii="Palatino Linotype" w:eastAsia="MS Mincho" w:hAnsi="Palatino Linotype" w:cs="Times New Roman"/>
          <w:b/>
          <w:sz w:val="24"/>
          <w:szCs w:val="24"/>
          <w:lang w:val="es-ES_tradnl" w:eastAsia="es-ES"/>
        </w:rPr>
      </w:pPr>
      <w:r w:rsidRPr="006C38A1">
        <w:rPr>
          <w:rFonts w:ascii="Palatino Linotype" w:eastAsia="MS Mincho" w:hAnsi="Palatino Linotype" w:cs="Times New Roman"/>
          <w:b/>
          <w:sz w:val="24"/>
          <w:szCs w:val="24"/>
          <w:lang w:val="es-ES_tradnl" w:eastAsia="es-ES"/>
        </w:rPr>
        <w:t>LÍNEAS ARGUMENTATIVAS.</w:t>
      </w:r>
    </w:p>
    <w:p w:rsidR="006E7900" w:rsidRPr="006C38A1" w:rsidRDefault="006E7900" w:rsidP="006C38A1">
      <w:pPr>
        <w:spacing w:after="0" w:line="360" w:lineRule="auto"/>
        <w:jc w:val="both"/>
        <w:rPr>
          <w:rFonts w:ascii="Palatino Linotype" w:eastAsia="Arial Unicode MS" w:hAnsi="Palatino Linotype" w:cs="Arial"/>
          <w:b/>
          <w:sz w:val="24"/>
          <w:szCs w:val="24"/>
          <w:lang w:val="es-ES_tradnl" w:eastAsia="es-ES"/>
        </w:rPr>
      </w:pPr>
    </w:p>
    <w:p w:rsidR="00B90345" w:rsidRPr="006C38A1" w:rsidRDefault="00B90345" w:rsidP="006C38A1">
      <w:pPr>
        <w:tabs>
          <w:tab w:val="left" w:pos="567"/>
        </w:tabs>
        <w:spacing w:after="0" w:line="360" w:lineRule="auto"/>
        <w:jc w:val="both"/>
        <w:rPr>
          <w:rFonts w:ascii="Palatino Linotype" w:hAnsi="Palatino Linotype"/>
          <w:sz w:val="24"/>
          <w:szCs w:val="24"/>
          <w:lang w:eastAsia="es-MX"/>
        </w:rPr>
      </w:pPr>
      <w:r w:rsidRPr="006C38A1">
        <w:rPr>
          <w:rFonts w:ascii="Palatino Linotype" w:hAnsi="Palatino Linotype"/>
          <w:b/>
          <w:sz w:val="24"/>
          <w:szCs w:val="24"/>
        </w:rPr>
        <w:t xml:space="preserve">RESPUESTAS IMPRECISAS O INCOMPLETAS, DEBER DE REPARACIÓN. </w:t>
      </w:r>
      <w:r w:rsidRPr="006C38A1">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B90345" w:rsidRPr="006C38A1" w:rsidRDefault="00B90345" w:rsidP="006C38A1">
      <w:pPr>
        <w:tabs>
          <w:tab w:val="left" w:pos="567"/>
        </w:tabs>
        <w:spacing w:after="0" w:line="360" w:lineRule="auto"/>
        <w:jc w:val="both"/>
        <w:rPr>
          <w:rFonts w:ascii="Palatino Linotype" w:hAnsi="Palatino Linotype"/>
          <w:sz w:val="12"/>
          <w:szCs w:val="24"/>
          <w:lang w:eastAsia="es-MX"/>
        </w:rPr>
      </w:pPr>
    </w:p>
    <w:p w:rsidR="00B90345" w:rsidRPr="006C38A1" w:rsidRDefault="00B90345" w:rsidP="006C38A1">
      <w:pPr>
        <w:spacing w:after="0" w:line="360" w:lineRule="auto"/>
        <w:jc w:val="both"/>
        <w:rPr>
          <w:rFonts w:ascii="Palatino Linotype" w:hAnsi="Palatino Linotype" w:cs="Arial"/>
          <w:sz w:val="24"/>
          <w:szCs w:val="24"/>
          <w:lang w:eastAsia="es-ES"/>
        </w:rPr>
      </w:pPr>
      <w:r w:rsidRPr="006C38A1">
        <w:rPr>
          <w:rFonts w:ascii="Palatino Linotype" w:hAnsi="Palatino Linotype" w:cs="Arial"/>
          <w:b/>
          <w:sz w:val="24"/>
          <w:szCs w:val="24"/>
        </w:rPr>
        <w:t>MODIFICACIÓN DEL ACTO IMPUGNADO, SOBRESEIMIENTO DEL RECURSO POR</w:t>
      </w:r>
      <w:r w:rsidRPr="006C38A1">
        <w:rPr>
          <w:rFonts w:ascii="Palatino Linotype" w:hAnsi="Palatino Linotype" w:cs="Arial"/>
          <w:sz w:val="24"/>
          <w:szCs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B90345" w:rsidRPr="006C38A1" w:rsidRDefault="00B90345" w:rsidP="006C38A1">
      <w:pPr>
        <w:tabs>
          <w:tab w:val="left" w:pos="567"/>
        </w:tabs>
        <w:spacing w:after="0" w:line="360" w:lineRule="auto"/>
        <w:jc w:val="both"/>
        <w:rPr>
          <w:rFonts w:ascii="Palatino Linotype" w:eastAsia="Calibri" w:hAnsi="Palatino Linotype" w:cs="Times New Roman"/>
          <w:b/>
          <w:sz w:val="20"/>
          <w:szCs w:val="24"/>
        </w:rPr>
      </w:pPr>
    </w:p>
    <w:p w:rsidR="00C23A71" w:rsidRPr="006C38A1" w:rsidRDefault="00B90345" w:rsidP="006C38A1">
      <w:pPr>
        <w:tabs>
          <w:tab w:val="left" w:pos="567"/>
        </w:tabs>
        <w:spacing w:after="0" w:line="360" w:lineRule="auto"/>
        <w:jc w:val="both"/>
        <w:rPr>
          <w:rFonts w:ascii="Palatino Linotype" w:eastAsia="Calibri" w:hAnsi="Palatino Linotype" w:cs="Times New Roman"/>
          <w:sz w:val="24"/>
          <w:szCs w:val="24"/>
        </w:rPr>
      </w:pPr>
      <w:r w:rsidRPr="006C38A1">
        <w:rPr>
          <w:rFonts w:ascii="Palatino Linotype" w:eastAsia="Calibri" w:hAnsi="Palatino Linotype" w:cs="Times New Roman"/>
          <w:b/>
          <w:sz w:val="24"/>
          <w:szCs w:val="24"/>
        </w:rPr>
        <w:t xml:space="preserve">SOBRESEIMIENTO, RAZONES PARA SU ACTUALIZACIÓN. </w:t>
      </w:r>
      <w:r w:rsidRPr="006C38A1">
        <w:rPr>
          <w:rFonts w:ascii="Palatino Linotype" w:eastAsia="Calibri" w:hAnsi="Palatino Linotype" w:cs="Times New Roman"/>
          <w:sz w:val="24"/>
          <w:szCs w:val="24"/>
        </w:rPr>
        <w:t xml:space="preserve">Para que se actualice el sobreseimiento de un recurso de revisión, el </w:t>
      </w:r>
      <w:r w:rsidRPr="006C38A1">
        <w:rPr>
          <w:rFonts w:ascii="Palatino Linotype" w:eastAsia="Calibri" w:hAnsi="Palatino Linotype" w:cs="Times New Roman"/>
          <w:b/>
          <w:sz w:val="24"/>
          <w:szCs w:val="24"/>
        </w:rPr>
        <w:t>SUJETO OBLIGADO</w:t>
      </w:r>
      <w:r w:rsidRPr="006C38A1">
        <w:rPr>
          <w:rFonts w:ascii="Palatino Linotype" w:eastAsia="Calibri" w:hAnsi="Palatino Linotype" w:cs="Times New Roman"/>
          <w:sz w:val="24"/>
          <w:szCs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rsidR="00792776" w:rsidRPr="006C38A1" w:rsidRDefault="00792776" w:rsidP="006C38A1">
      <w:pPr>
        <w:spacing w:after="0" w:line="360" w:lineRule="auto"/>
        <w:jc w:val="center"/>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sz w:val="24"/>
          <w:szCs w:val="24"/>
          <w:lang w:val="es-ES_tradnl" w:eastAsia="es-ES"/>
        </w:rPr>
        <w:lastRenderedPageBreak/>
        <w:t>Índice</w:t>
      </w:r>
      <w:r w:rsidRPr="006C38A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6C38A1" w:rsidRDefault="00B85136" w:rsidP="006C38A1">
          <w:pPr>
            <w:pStyle w:val="TtulodeTDC"/>
            <w:spacing w:before="0" w:line="360" w:lineRule="auto"/>
            <w:rPr>
              <w:rFonts w:ascii="Palatino Linotype" w:hAnsi="Palatino Linotype"/>
              <w:b/>
              <w:color w:val="auto"/>
              <w:sz w:val="24"/>
              <w:szCs w:val="24"/>
            </w:rPr>
          </w:pPr>
          <w:r w:rsidRPr="006C38A1">
            <w:rPr>
              <w:rFonts w:ascii="Palatino Linotype" w:hAnsi="Palatino Linotype"/>
              <w:b/>
              <w:color w:val="auto"/>
              <w:sz w:val="24"/>
              <w:szCs w:val="24"/>
              <w:lang w:val="es-ES"/>
            </w:rPr>
            <w:t>Contenido</w:t>
          </w:r>
        </w:p>
        <w:p w:rsidR="00B90345" w:rsidRPr="006C38A1" w:rsidRDefault="00B85136" w:rsidP="006C38A1">
          <w:pPr>
            <w:pStyle w:val="TDC1"/>
            <w:rPr>
              <w:rFonts w:ascii="Palatino Linotype" w:eastAsiaTheme="minorEastAsia" w:hAnsi="Palatino Linotype"/>
              <w:noProof/>
              <w:sz w:val="24"/>
              <w:szCs w:val="24"/>
              <w:lang w:eastAsia="es-MX"/>
            </w:rPr>
          </w:pPr>
          <w:r w:rsidRPr="006C38A1">
            <w:rPr>
              <w:rFonts w:ascii="Palatino Linotype" w:hAnsi="Palatino Linotype"/>
              <w:b/>
              <w:bCs/>
              <w:sz w:val="24"/>
              <w:szCs w:val="24"/>
              <w:lang w:val="es-ES"/>
            </w:rPr>
            <w:fldChar w:fldCharType="begin"/>
          </w:r>
          <w:r w:rsidRPr="006C38A1">
            <w:rPr>
              <w:rFonts w:ascii="Palatino Linotype" w:hAnsi="Palatino Linotype"/>
              <w:b/>
              <w:bCs/>
              <w:sz w:val="24"/>
              <w:szCs w:val="24"/>
              <w:lang w:val="es-ES"/>
            </w:rPr>
            <w:instrText xml:space="preserve"> TOC \o "1-3" \h \z \u </w:instrText>
          </w:r>
          <w:r w:rsidRPr="006C38A1">
            <w:rPr>
              <w:rFonts w:ascii="Palatino Linotype" w:hAnsi="Palatino Linotype"/>
              <w:b/>
              <w:bCs/>
              <w:sz w:val="24"/>
              <w:szCs w:val="24"/>
              <w:lang w:val="es-ES"/>
            </w:rPr>
            <w:fldChar w:fldCharType="separate"/>
          </w:r>
          <w:hyperlink w:anchor="_Toc11947010" w:history="1">
            <w:r w:rsidR="00B90345" w:rsidRPr="006C38A1">
              <w:rPr>
                <w:rStyle w:val="Hipervnculo"/>
                <w:rFonts w:ascii="Palatino Linotype" w:eastAsia="MS Gothic" w:hAnsi="Palatino Linotype" w:cs="Times New Roman"/>
                <w:b/>
                <w:noProof/>
                <w:sz w:val="24"/>
                <w:szCs w:val="24"/>
                <w:lang w:val="de-DE"/>
              </w:rPr>
              <w:t>A N T E C E D E N T E S</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_Toc11947010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3</w:t>
            </w:r>
            <w:r w:rsidR="00B90345" w:rsidRPr="006C38A1">
              <w:rPr>
                <w:rFonts w:ascii="Palatino Linotype" w:hAnsi="Palatino Linotype"/>
                <w:noProof/>
                <w:webHidden/>
                <w:sz w:val="24"/>
                <w:szCs w:val="24"/>
              </w:rPr>
              <w:fldChar w:fldCharType="end"/>
            </w:r>
          </w:hyperlink>
        </w:p>
        <w:p w:rsidR="00B90345" w:rsidRPr="006C38A1" w:rsidRDefault="0010765B" w:rsidP="006C38A1">
          <w:pPr>
            <w:pStyle w:val="TDC1"/>
            <w:rPr>
              <w:rFonts w:ascii="Palatino Linotype" w:eastAsiaTheme="minorEastAsia" w:hAnsi="Palatino Linotype"/>
              <w:noProof/>
              <w:sz w:val="24"/>
              <w:szCs w:val="24"/>
              <w:lang w:eastAsia="es-MX"/>
            </w:rPr>
          </w:pPr>
          <w:hyperlink w:anchor="_Toc11947011" w:history="1">
            <w:r w:rsidR="00B90345" w:rsidRPr="006C38A1">
              <w:rPr>
                <w:rStyle w:val="Hipervnculo"/>
                <w:rFonts w:ascii="Palatino Linotype" w:eastAsia="MS Gothic" w:hAnsi="Palatino Linotype" w:cs="Times New Roman"/>
                <w:b/>
                <w:noProof/>
                <w:sz w:val="24"/>
                <w:szCs w:val="24"/>
              </w:rPr>
              <w:t>CONSIDERANDO</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_Toc11947011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7</w:t>
            </w:r>
            <w:r w:rsidR="00B90345" w:rsidRPr="006C38A1">
              <w:rPr>
                <w:rFonts w:ascii="Palatino Linotype" w:hAnsi="Palatino Linotype"/>
                <w:noProof/>
                <w:webHidden/>
                <w:sz w:val="24"/>
                <w:szCs w:val="24"/>
              </w:rPr>
              <w:fldChar w:fldCharType="end"/>
            </w:r>
          </w:hyperlink>
        </w:p>
        <w:p w:rsidR="00B90345" w:rsidRPr="006C38A1" w:rsidRDefault="0010765B" w:rsidP="006C38A1">
          <w:pPr>
            <w:pStyle w:val="TDC1"/>
            <w:rPr>
              <w:rFonts w:ascii="Palatino Linotype" w:eastAsiaTheme="minorEastAsia" w:hAnsi="Palatino Linotype"/>
              <w:noProof/>
              <w:sz w:val="24"/>
              <w:szCs w:val="24"/>
              <w:lang w:eastAsia="es-MX"/>
            </w:rPr>
          </w:pPr>
          <w:hyperlink w:anchor="_Toc11947012" w:history="1">
            <w:r w:rsidR="00B90345" w:rsidRPr="006C38A1">
              <w:rPr>
                <w:rStyle w:val="Hipervnculo"/>
                <w:rFonts w:ascii="Palatino Linotype" w:eastAsia="MS Mincho" w:hAnsi="Palatino Linotype" w:cstheme="majorBidi"/>
                <w:b/>
                <w:noProof/>
                <w:sz w:val="24"/>
                <w:szCs w:val="24"/>
                <w:lang w:val="es-ES_tradnl" w:eastAsia="es-ES"/>
              </w:rPr>
              <w:t>PRIMERO</w:t>
            </w:r>
            <w:r w:rsidR="00B90345" w:rsidRPr="006C38A1">
              <w:rPr>
                <w:rStyle w:val="Hipervnculo"/>
                <w:rFonts w:ascii="Palatino Linotype" w:eastAsia="MS Gothic" w:hAnsi="Palatino Linotype" w:cs="Times New Roman"/>
                <w:b/>
                <w:noProof/>
                <w:sz w:val="24"/>
                <w:szCs w:val="24"/>
              </w:rPr>
              <w:t>. De la competencia.</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_Toc11947012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7</w:t>
            </w:r>
            <w:r w:rsidR="00B90345" w:rsidRPr="006C38A1">
              <w:rPr>
                <w:rFonts w:ascii="Palatino Linotype" w:hAnsi="Palatino Linotype"/>
                <w:noProof/>
                <w:webHidden/>
                <w:sz w:val="24"/>
                <w:szCs w:val="24"/>
              </w:rPr>
              <w:fldChar w:fldCharType="end"/>
            </w:r>
          </w:hyperlink>
        </w:p>
        <w:p w:rsidR="00B90345" w:rsidRPr="006C38A1" w:rsidRDefault="0010765B" w:rsidP="006C38A1">
          <w:pPr>
            <w:pStyle w:val="TDC1"/>
            <w:rPr>
              <w:rFonts w:ascii="Palatino Linotype" w:eastAsiaTheme="minorEastAsia" w:hAnsi="Palatino Linotype"/>
              <w:noProof/>
              <w:sz w:val="24"/>
              <w:szCs w:val="24"/>
              <w:lang w:eastAsia="es-MX"/>
            </w:rPr>
          </w:pPr>
          <w:hyperlink w:anchor="_Toc11947013" w:history="1">
            <w:r w:rsidR="00B90345" w:rsidRPr="006C38A1">
              <w:rPr>
                <w:rStyle w:val="Hipervnculo"/>
                <w:rFonts w:ascii="Palatino Linotype" w:eastAsia="MS Mincho" w:hAnsi="Palatino Linotype" w:cstheme="majorBidi"/>
                <w:b/>
                <w:noProof/>
                <w:sz w:val="24"/>
                <w:szCs w:val="24"/>
                <w:lang w:val="es-ES_tradnl" w:eastAsia="es-ES"/>
              </w:rPr>
              <w:t>SEGUNDO</w:t>
            </w:r>
            <w:r w:rsidR="00B90345" w:rsidRPr="006C38A1">
              <w:rPr>
                <w:rStyle w:val="Hipervnculo"/>
                <w:rFonts w:ascii="Palatino Linotype" w:eastAsia="MS Gothic" w:hAnsi="Palatino Linotype" w:cs="Times New Roman"/>
                <w:b/>
                <w:noProof/>
                <w:sz w:val="24"/>
                <w:szCs w:val="24"/>
              </w:rPr>
              <w:t>. De la oportunidad y procedibilidad del recurso de revisión.</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_Toc11947013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7</w:t>
            </w:r>
            <w:r w:rsidR="00B90345" w:rsidRPr="006C38A1">
              <w:rPr>
                <w:rFonts w:ascii="Palatino Linotype" w:hAnsi="Palatino Linotype"/>
                <w:noProof/>
                <w:webHidden/>
                <w:sz w:val="24"/>
                <w:szCs w:val="24"/>
              </w:rPr>
              <w:fldChar w:fldCharType="end"/>
            </w:r>
          </w:hyperlink>
        </w:p>
        <w:p w:rsidR="00B90345" w:rsidRPr="006C38A1" w:rsidRDefault="0010765B" w:rsidP="006C38A1">
          <w:pPr>
            <w:pStyle w:val="TDC1"/>
            <w:rPr>
              <w:rFonts w:ascii="Palatino Linotype" w:eastAsiaTheme="minorEastAsia" w:hAnsi="Palatino Linotype"/>
              <w:noProof/>
              <w:sz w:val="24"/>
              <w:szCs w:val="24"/>
              <w:lang w:eastAsia="es-MX"/>
            </w:rPr>
          </w:pPr>
          <w:hyperlink w:anchor="_Toc11947014" w:history="1">
            <w:r w:rsidR="00B90345" w:rsidRPr="006C38A1">
              <w:rPr>
                <w:rStyle w:val="Hipervnculo"/>
                <w:rFonts w:ascii="Palatino Linotype" w:eastAsia="MS Mincho" w:hAnsi="Palatino Linotype" w:cstheme="majorBidi"/>
                <w:b/>
                <w:noProof/>
                <w:sz w:val="24"/>
                <w:szCs w:val="24"/>
                <w:lang w:val="es-ES_tradnl" w:eastAsia="es-ES"/>
              </w:rPr>
              <w:t>TERCERO. De las causales del sobreseimiento.</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_Toc11947014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8</w:t>
            </w:r>
            <w:r w:rsidR="00B90345" w:rsidRPr="006C38A1">
              <w:rPr>
                <w:rFonts w:ascii="Palatino Linotype" w:hAnsi="Palatino Linotype"/>
                <w:noProof/>
                <w:webHidden/>
                <w:sz w:val="24"/>
                <w:szCs w:val="24"/>
              </w:rPr>
              <w:fldChar w:fldCharType="end"/>
            </w:r>
          </w:hyperlink>
        </w:p>
        <w:p w:rsidR="00B90345" w:rsidRPr="006C38A1" w:rsidRDefault="0010765B" w:rsidP="006C38A1">
          <w:pPr>
            <w:pStyle w:val="TDC1"/>
            <w:rPr>
              <w:rFonts w:ascii="Palatino Linotype" w:eastAsiaTheme="minorEastAsia" w:hAnsi="Palatino Linotype"/>
              <w:noProof/>
              <w:sz w:val="24"/>
              <w:szCs w:val="24"/>
              <w:lang w:eastAsia="es-MX"/>
            </w:rPr>
          </w:pPr>
          <w:hyperlink w:anchor="_Toc11947015" w:history="1">
            <w:r w:rsidR="00B90345" w:rsidRPr="006C38A1">
              <w:rPr>
                <w:rStyle w:val="Hipervnculo"/>
                <w:rFonts w:ascii="Palatino Linotype" w:eastAsia="Times New Roman" w:hAnsi="Palatino Linotype" w:cstheme="majorBidi"/>
                <w:b/>
                <w:noProof/>
                <w:sz w:val="24"/>
                <w:szCs w:val="24"/>
                <w:lang w:val="es-ES_tradnl" w:eastAsia="es-ES"/>
              </w:rPr>
              <w:t>R E S O L U T I V O S</w:t>
            </w:r>
            <w:r w:rsidR="00B90345" w:rsidRPr="006C38A1">
              <w:rPr>
                <w:rFonts w:ascii="Palatino Linotype" w:hAnsi="Palatino Linotype"/>
                <w:noProof/>
                <w:webHidden/>
                <w:sz w:val="24"/>
                <w:szCs w:val="24"/>
              </w:rPr>
              <w:tab/>
            </w:r>
            <w:r w:rsidR="00B90345" w:rsidRPr="006C38A1">
              <w:rPr>
                <w:rFonts w:ascii="Palatino Linotype" w:hAnsi="Palatino Linotype"/>
                <w:noProof/>
                <w:webHidden/>
                <w:sz w:val="24"/>
                <w:szCs w:val="24"/>
              </w:rPr>
              <w:fldChar w:fldCharType="begin"/>
            </w:r>
            <w:r w:rsidR="00B90345" w:rsidRPr="006C38A1">
              <w:rPr>
                <w:rFonts w:ascii="Palatino Linotype" w:hAnsi="Palatino Linotype"/>
                <w:noProof/>
                <w:webHidden/>
                <w:sz w:val="24"/>
                <w:szCs w:val="24"/>
              </w:rPr>
              <w:instrText xml:space="preserve"> PAGEREF _Toc11947015 \h </w:instrText>
            </w:r>
            <w:r w:rsidR="00B90345" w:rsidRPr="006C38A1">
              <w:rPr>
                <w:rFonts w:ascii="Palatino Linotype" w:hAnsi="Palatino Linotype"/>
                <w:noProof/>
                <w:webHidden/>
                <w:sz w:val="24"/>
                <w:szCs w:val="24"/>
              </w:rPr>
            </w:r>
            <w:r w:rsidR="00B90345" w:rsidRPr="006C38A1">
              <w:rPr>
                <w:rFonts w:ascii="Palatino Linotype" w:hAnsi="Palatino Linotype"/>
                <w:noProof/>
                <w:webHidden/>
                <w:sz w:val="24"/>
                <w:szCs w:val="24"/>
              </w:rPr>
              <w:fldChar w:fldCharType="separate"/>
            </w:r>
            <w:r w:rsidR="007457C0">
              <w:rPr>
                <w:rFonts w:ascii="Palatino Linotype" w:hAnsi="Palatino Linotype"/>
                <w:noProof/>
                <w:webHidden/>
                <w:sz w:val="24"/>
                <w:szCs w:val="24"/>
              </w:rPr>
              <w:t>24</w:t>
            </w:r>
            <w:r w:rsidR="00B90345" w:rsidRPr="006C38A1">
              <w:rPr>
                <w:rFonts w:ascii="Palatino Linotype" w:hAnsi="Palatino Linotype"/>
                <w:noProof/>
                <w:webHidden/>
                <w:sz w:val="24"/>
                <w:szCs w:val="24"/>
              </w:rPr>
              <w:fldChar w:fldCharType="end"/>
            </w:r>
          </w:hyperlink>
        </w:p>
        <w:p w:rsidR="00B85136" w:rsidRPr="006C38A1" w:rsidRDefault="006C38A1" w:rsidP="006C38A1">
          <w:pPr>
            <w:spacing w:after="0" w:line="360" w:lineRule="auto"/>
            <w:rPr>
              <w:rFonts w:ascii="Palatino Linotype" w:hAnsi="Palatino Linotype"/>
              <w:sz w:val="24"/>
              <w:szCs w:val="24"/>
            </w:rPr>
          </w:pPr>
          <w:r w:rsidRPr="006C38A1">
            <w:rPr>
              <w:rFonts w:ascii="Palatino Linotype" w:hAnsi="Palatino Linotype"/>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15955</wp:posOffset>
                    </wp:positionV>
                    <wp:extent cx="5553481" cy="4361437"/>
                    <wp:effectExtent l="19050" t="19050" r="28575" b="20320"/>
                    <wp:wrapNone/>
                    <wp:docPr id="7" name="Conector recto 7"/>
                    <wp:cNvGraphicFramePr/>
                    <a:graphic xmlns:a="http://schemas.openxmlformats.org/drawingml/2006/main">
                      <a:graphicData uri="http://schemas.microsoft.com/office/word/2010/wordprocessingShape">
                        <wps:wsp>
                          <wps:cNvCnPr/>
                          <wps:spPr>
                            <a:xfrm flipH="1" flipV="1">
                              <a:off x="0" y="0"/>
                              <a:ext cx="5553481" cy="436143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A403F" id="Conector recto 7"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37.3pt,3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" strokecolor="#5b9bd5 [3204]" strokeweight="3pt">
                    <v:stroke joinstyle="miter"/>
                    <w10:wrap anchorx="margin"/>
                  </v:line>
                </w:pict>
              </mc:Fallback>
            </mc:AlternateContent>
          </w:r>
          <w:r w:rsidR="00B85136" w:rsidRPr="006C38A1">
            <w:rPr>
              <w:rFonts w:ascii="Palatino Linotype" w:hAnsi="Palatino Linotype"/>
              <w:b/>
              <w:bCs/>
              <w:sz w:val="24"/>
              <w:szCs w:val="24"/>
              <w:lang w:val="es-ES"/>
            </w:rPr>
            <w:fldChar w:fldCharType="end"/>
          </w:r>
        </w:p>
      </w:sdtContent>
    </w:sdt>
    <w:p w:rsidR="001656F1" w:rsidRPr="006C38A1" w:rsidRDefault="001656F1"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B90345" w:rsidRPr="006C38A1" w:rsidRDefault="00B90345" w:rsidP="006C38A1">
      <w:pPr>
        <w:spacing w:after="0" w:line="360" w:lineRule="auto"/>
        <w:jc w:val="both"/>
        <w:rPr>
          <w:rFonts w:ascii="Palatino Linotype" w:eastAsia="MS Mincho" w:hAnsi="Palatino Linotype" w:cs="Times New Roman"/>
          <w:sz w:val="24"/>
          <w:szCs w:val="24"/>
          <w:lang w:val="es-ES_tradnl" w:eastAsia="es-ES"/>
        </w:rPr>
      </w:pPr>
    </w:p>
    <w:p w:rsidR="00C07697" w:rsidRPr="006C38A1" w:rsidRDefault="00792776" w:rsidP="006C38A1">
      <w:pPr>
        <w:spacing w:after="0" w:line="360" w:lineRule="auto"/>
        <w:jc w:val="both"/>
        <w:rPr>
          <w:rFonts w:ascii="Palatino Linotype" w:eastAsia="MS Mincho" w:hAnsi="Palatino Linotype" w:cs="Times New Roman"/>
          <w:sz w:val="24"/>
          <w:szCs w:val="24"/>
          <w:lang w:val="es-ES_tradnl" w:eastAsia="es-ES"/>
        </w:rPr>
      </w:pPr>
      <w:r w:rsidRPr="00A16008">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A16008" w:rsidRPr="00A16008">
        <w:rPr>
          <w:rFonts w:ascii="Palatino Linotype" w:eastAsia="MS Mincho" w:hAnsi="Palatino Linotype" w:cs="Times New Roman"/>
          <w:sz w:val="24"/>
          <w:szCs w:val="24"/>
          <w:lang w:val="es-ES_tradnl" w:eastAsia="es-ES"/>
        </w:rPr>
        <w:t xml:space="preserve"> fecha veintiséis (26) de junio</w:t>
      </w:r>
      <w:r w:rsidR="00AB56C1" w:rsidRPr="00A16008">
        <w:rPr>
          <w:rFonts w:ascii="Palatino Linotype" w:eastAsia="MS Mincho" w:hAnsi="Palatino Linotype" w:cs="Times New Roman"/>
          <w:sz w:val="24"/>
          <w:szCs w:val="24"/>
          <w:lang w:val="es-ES_tradnl" w:eastAsia="es-ES"/>
        </w:rPr>
        <w:t xml:space="preserve"> </w:t>
      </w:r>
      <w:r w:rsidR="00A16008" w:rsidRPr="00A16008">
        <w:rPr>
          <w:rFonts w:ascii="Palatino Linotype" w:eastAsia="MS Mincho" w:hAnsi="Palatino Linotype" w:cs="Times New Roman"/>
          <w:sz w:val="24"/>
          <w:szCs w:val="24"/>
          <w:lang w:val="es-ES_tradnl" w:eastAsia="es-ES"/>
        </w:rPr>
        <w:t>de dos mil diecinueve</w:t>
      </w:r>
      <w:r w:rsidR="00FF1477" w:rsidRPr="00A16008">
        <w:rPr>
          <w:rFonts w:ascii="Palatino Linotype" w:eastAsia="MS Mincho" w:hAnsi="Palatino Linotype" w:cs="Times New Roman"/>
          <w:sz w:val="24"/>
          <w:szCs w:val="24"/>
          <w:lang w:val="es-ES_tradnl" w:eastAsia="es-ES"/>
        </w:rPr>
        <w:t>.</w:t>
      </w:r>
    </w:p>
    <w:p w:rsidR="00FF1477" w:rsidRPr="006C38A1" w:rsidRDefault="00FF1477" w:rsidP="006C38A1">
      <w:pPr>
        <w:spacing w:after="0" w:line="360" w:lineRule="auto"/>
        <w:jc w:val="both"/>
        <w:rPr>
          <w:rFonts w:ascii="Palatino Linotype" w:eastAsia="MS Mincho" w:hAnsi="Palatino Linotype" w:cs="Times New Roman"/>
          <w:sz w:val="24"/>
          <w:szCs w:val="24"/>
          <w:lang w:val="es-ES_tradnl" w:eastAsia="es-ES"/>
        </w:rPr>
      </w:pPr>
    </w:p>
    <w:p w:rsidR="005E7BEE" w:rsidRDefault="00792776" w:rsidP="006C38A1">
      <w:pPr>
        <w:spacing w:after="0" w:line="360" w:lineRule="auto"/>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sz w:val="24"/>
          <w:szCs w:val="24"/>
          <w:lang w:val="es-ES_tradnl" w:eastAsia="es-ES"/>
        </w:rPr>
        <w:t>VISTO</w:t>
      </w:r>
      <w:r w:rsidRPr="006C38A1">
        <w:rPr>
          <w:rFonts w:ascii="Palatino Linotype" w:eastAsia="MS Mincho" w:hAnsi="Palatino Linotype" w:cs="Times New Roman"/>
          <w:sz w:val="24"/>
          <w:szCs w:val="24"/>
          <w:lang w:val="es-ES_tradnl" w:eastAsia="es-ES"/>
        </w:rPr>
        <w:t xml:space="preserve"> el expediente electrónico formado con motivo del recurso de</w:t>
      </w:r>
      <w:r w:rsidR="00B63653" w:rsidRPr="006C38A1">
        <w:rPr>
          <w:rFonts w:ascii="Palatino Linotype" w:eastAsia="MS Mincho" w:hAnsi="Palatino Linotype" w:cs="Times New Roman"/>
          <w:sz w:val="24"/>
          <w:szCs w:val="24"/>
          <w:lang w:val="es-ES_tradnl" w:eastAsia="es-ES"/>
        </w:rPr>
        <w:t xml:space="preserve"> revisión</w:t>
      </w:r>
      <w:r w:rsidR="00B63653" w:rsidRPr="006C38A1">
        <w:rPr>
          <w:rFonts w:ascii="Palatino Linotype" w:eastAsia="MS Mincho" w:hAnsi="Palatino Linotype" w:cs="Arial"/>
          <w:b/>
          <w:bCs/>
          <w:sz w:val="24"/>
          <w:szCs w:val="24"/>
          <w:lang w:val="es-ES_tradnl" w:eastAsia="es-ES"/>
        </w:rPr>
        <w:t xml:space="preserve">, </w:t>
      </w:r>
      <w:r w:rsidR="00B63653" w:rsidRPr="006C38A1">
        <w:rPr>
          <w:rFonts w:ascii="Palatino Linotype" w:hAnsi="Palatino Linotype" w:cs="Arial"/>
          <w:b/>
          <w:bCs/>
          <w:sz w:val="24"/>
          <w:szCs w:val="24"/>
          <w:lang w:eastAsia="es-MX"/>
        </w:rPr>
        <w:t>3033</w:t>
      </w:r>
      <w:r w:rsidR="00F40914" w:rsidRPr="006C38A1">
        <w:rPr>
          <w:rFonts w:ascii="Palatino Linotype" w:hAnsi="Palatino Linotype" w:cs="Arial"/>
          <w:b/>
          <w:bCs/>
          <w:sz w:val="24"/>
          <w:szCs w:val="24"/>
          <w:lang w:eastAsia="es-MX"/>
        </w:rPr>
        <w:t xml:space="preserve">/INFOEM/IP/RR/2019 </w:t>
      </w:r>
      <w:r w:rsidRPr="006C38A1">
        <w:rPr>
          <w:rFonts w:ascii="Palatino Linotype" w:eastAsia="MS Mincho" w:hAnsi="Palatino Linotype" w:cs="Times New Roman"/>
          <w:sz w:val="24"/>
          <w:szCs w:val="24"/>
          <w:lang w:val="es-ES_tradnl" w:eastAsia="es-ES"/>
        </w:rPr>
        <w:t>promovido por</w:t>
      </w:r>
      <w:r w:rsidRPr="006C38A1">
        <w:rPr>
          <w:rFonts w:ascii="Palatino Linotype" w:hAnsi="Palatino Linotype"/>
          <w:b/>
          <w:sz w:val="24"/>
          <w:szCs w:val="24"/>
        </w:rPr>
        <w:t xml:space="preserve"> </w:t>
      </w:r>
      <w:r w:rsidR="0010765B" w:rsidRPr="0010765B">
        <w:rPr>
          <w:rFonts w:ascii="Palatino Linotype" w:hAnsi="Palatino Linotype"/>
          <w:b/>
          <w:sz w:val="24"/>
          <w:szCs w:val="24"/>
          <w:highlight w:val="black"/>
        </w:rPr>
        <w:t>-------------------------</w:t>
      </w:r>
      <w:r w:rsidR="006D0FB6" w:rsidRPr="006C38A1">
        <w:rPr>
          <w:rFonts w:ascii="Palatino Linotype" w:hAnsi="Palatino Linotype"/>
          <w:b/>
          <w:sz w:val="24"/>
          <w:szCs w:val="24"/>
        </w:rPr>
        <w:t xml:space="preserve"> </w:t>
      </w:r>
      <w:r w:rsidRPr="006C38A1">
        <w:rPr>
          <w:rFonts w:ascii="Palatino Linotype" w:eastAsia="MS Mincho" w:hAnsi="Palatino Linotype" w:cs="Arial"/>
          <w:sz w:val="24"/>
          <w:szCs w:val="24"/>
          <w:lang w:val="es-ES_tradnl" w:eastAsia="es-ES"/>
        </w:rPr>
        <w:t xml:space="preserve">en su calidad de </w:t>
      </w:r>
      <w:r w:rsidRPr="006C38A1">
        <w:rPr>
          <w:rFonts w:ascii="Palatino Linotype" w:eastAsia="MS Mincho" w:hAnsi="Palatino Linotype" w:cs="Arial"/>
          <w:b/>
          <w:sz w:val="24"/>
          <w:szCs w:val="24"/>
          <w:lang w:val="es-ES_tradnl" w:eastAsia="es-ES"/>
        </w:rPr>
        <w:t>RECURRENTE</w:t>
      </w:r>
      <w:r w:rsidRPr="006C38A1">
        <w:rPr>
          <w:rFonts w:ascii="Palatino Linotype" w:eastAsia="MS Mincho" w:hAnsi="Palatino Linotype" w:cs="Arial"/>
          <w:sz w:val="24"/>
          <w:szCs w:val="24"/>
          <w:lang w:val="es-ES_tradnl" w:eastAsia="es-ES"/>
        </w:rPr>
        <w:t xml:space="preserve">, en contra de </w:t>
      </w:r>
      <w:r w:rsidR="005E7BEE" w:rsidRPr="006C38A1">
        <w:rPr>
          <w:rFonts w:ascii="Palatino Linotype" w:eastAsia="MS Mincho" w:hAnsi="Palatino Linotype" w:cs="Arial"/>
          <w:sz w:val="24"/>
          <w:szCs w:val="24"/>
          <w:lang w:val="es-ES_tradnl" w:eastAsia="es-ES"/>
        </w:rPr>
        <w:t>la respuesta de</w:t>
      </w:r>
      <w:r w:rsidR="00B63653" w:rsidRPr="006C38A1">
        <w:rPr>
          <w:rFonts w:ascii="Palatino Linotype" w:eastAsia="MS Mincho" w:hAnsi="Palatino Linotype" w:cs="Arial"/>
          <w:sz w:val="24"/>
          <w:szCs w:val="24"/>
          <w:lang w:val="es-ES_tradnl" w:eastAsia="es-ES"/>
        </w:rPr>
        <w:t xml:space="preserve">l </w:t>
      </w:r>
      <w:r w:rsidR="00B63653" w:rsidRPr="006C38A1">
        <w:rPr>
          <w:rFonts w:ascii="Palatino Linotype" w:eastAsia="MS Mincho" w:hAnsi="Palatino Linotype" w:cs="Arial"/>
          <w:b/>
          <w:sz w:val="24"/>
          <w:szCs w:val="24"/>
          <w:lang w:val="es-ES_tradnl" w:eastAsia="es-ES"/>
        </w:rPr>
        <w:t>Ayuntamiento de Chalco</w:t>
      </w:r>
      <w:r w:rsidR="006D0FB6" w:rsidRPr="006C38A1">
        <w:rPr>
          <w:rFonts w:ascii="Palatino Linotype" w:eastAsia="MS Mincho" w:hAnsi="Palatino Linotype" w:cs="Arial"/>
          <w:b/>
          <w:sz w:val="24"/>
          <w:szCs w:val="24"/>
          <w:lang w:val="es-ES_tradnl" w:eastAsia="es-ES"/>
        </w:rPr>
        <w:t xml:space="preserve"> </w:t>
      </w:r>
      <w:r w:rsidRPr="006C38A1">
        <w:rPr>
          <w:rFonts w:ascii="Palatino Linotype" w:eastAsia="MS Mincho" w:hAnsi="Palatino Linotype" w:cs="Times New Roman"/>
          <w:sz w:val="24"/>
          <w:szCs w:val="24"/>
          <w:lang w:val="es-ES_tradnl" w:eastAsia="es-ES"/>
        </w:rPr>
        <w:t>en lo sucesivo el</w:t>
      </w:r>
      <w:r w:rsidRPr="006C38A1">
        <w:rPr>
          <w:rFonts w:ascii="Palatino Linotype" w:eastAsia="MS Mincho" w:hAnsi="Palatino Linotype" w:cs="Times New Roman"/>
          <w:b/>
          <w:sz w:val="24"/>
          <w:szCs w:val="24"/>
          <w:lang w:val="es-ES_tradnl" w:eastAsia="es-ES"/>
        </w:rPr>
        <w:t xml:space="preserve"> SUJETO OBLIGADO, </w:t>
      </w:r>
      <w:r w:rsidRPr="006C38A1">
        <w:rPr>
          <w:rFonts w:ascii="Palatino Linotype" w:eastAsia="MS Mincho" w:hAnsi="Palatino Linotype" w:cs="Times New Roman"/>
          <w:sz w:val="24"/>
          <w:szCs w:val="24"/>
          <w:lang w:val="es-ES_tradnl" w:eastAsia="es-ES"/>
        </w:rPr>
        <w:t>se procede a dictar la presente resolución, con base en los siguientes:</w:t>
      </w:r>
    </w:p>
    <w:p w:rsidR="00A16008" w:rsidRDefault="00A16008" w:rsidP="006C38A1">
      <w:pPr>
        <w:spacing w:after="0" w:line="360" w:lineRule="auto"/>
        <w:jc w:val="both"/>
        <w:rPr>
          <w:rFonts w:ascii="Palatino Linotype" w:hAnsi="Palatino Linotype"/>
          <w:b/>
          <w:sz w:val="24"/>
          <w:szCs w:val="24"/>
        </w:rPr>
      </w:pPr>
    </w:p>
    <w:p w:rsidR="00A16008" w:rsidRPr="00A16008" w:rsidRDefault="00A16008" w:rsidP="006C38A1">
      <w:pPr>
        <w:spacing w:after="0" w:line="360" w:lineRule="auto"/>
        <w:jc w:val="both"/>
        <w:rPr>
          <w:rFonts w:ascii="Palatino Linotype" w:hAnsi="Palatino Linotype"/>
          <w:b/>
          <w:sz w:val="10"/>
          <w:szCs w:val="24"/>
        </w:rPr>
      </w:pPr>
    </w:p>
    <w:p w:rsidR="00792776" w:rsidRPr="006C38A1" w:rsidRDefault="00792776" w:rsidP="006C38A1">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1947010"/>
      <w:r w:rsidRPr="006C38A1">
        <w:rPr>
          <w:rFonts w:ascii="Palatino Linotype" w:eastAsia="MS Gothic" w:hAnsi="Palatino Linotype" w:cs="Times New Roman"/>
          <w:b/>
          <w:sz w:val="24"/>
          <w:szCs w:val="24"/>
          <w:lang w:val="de-DE"/>
        </w:rPr>
        <w:t>A N T E C E D E N T E S</w:t>
      </w:r>
      <w:bookmarkEnd w:id="0"/>
    </w:p>
    <w:p w:rsidR="00792776" w:rsidRPr="00A16008" w:rsidRDefault="00792776" w:rsidP="006C38A1">
      <w:pPr>
        <w:spacing w:after="0" w:line="360" w:lineRule="auto"/>
        <w:rPr>
          <w:rFonts w:ascii="Palatino Linotype" w:hAnsi="Palatino Linotype"/>
          <w:sz w:val="12"/>
          <w:szCs w:val="24"/>
          <w:lang w:val="de-DE"/>
        </w:rPr>
      </w:pPr>
    </w:p>
    <w:p w:rsidR="00792776" w:rsidRDefault="00792776" w:rsidP="006C38A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C38A1">
        <w:rPr>
          <w:rFonts w:ascii="Palatino Linotype" w:eastAsia="Calibri" w:hAnsi="Palatino Linotype" w:cs="Arial"/>
          <w:sz w:val="24"/>
          <w:szCs w:val="24"/>
          <w:lang w:val="es-ES" w:eastAsia="es-ES"/>
        </w:rPr>
        <w:t>El día</w:t>
      </w:r>
      <w:r w:rsidR="00B63653" w:rsidRPr="006C38A1">
        <w:rPr>
          <w:rFonts w:ascii="Palatino Linotype" w:eastAsia="Calibri" w:hAnsi="Palatino Linotype" w:cs="Arial"/>
          <w:sz w:val="24"/>
          <w:szCs w:val="24"/>
          <w:lang w:val="es-ES" w:eastAsia="es-ES"/>
        </w:rPr>
        <w:t xml:space="preserve"> veinte </w:t>
      </w:r>
      <w:r w:rsidR="00C25D6B" w:rsidRPr="006C38A1">
        <w:rPr>
          <w:rFonts w:ascii="Palatino Linotype" w:eastAsia="Times New Roman" w:hAnsi="Palatino Linotype" w:cs="Arial"/>
          <w:sz w:val="24"/>
          <w:szCs w:val="24"/>
          <w:lang w:val="es-ES" w:eastAsia="es-ES"/>
        </w:rPr>
        <w:t>(2</w:t>
      </w:r>
      <w:r w:rsidR="00B63653" w:rsidRPr="006C38A1">
        <w:rPr>
          <w:rFonts w:ascii="Palatino Linotype" w:eastAsia="Times New Roman" w:hAnsi="Palatino Linotype" w:cs="Arial"/>
          <w:sz w:val="24"/>
          <w:szCs w:val="24"/>
          <w:lang w:val="es-ES" w:eastAsia="es-ES"/>
        </w:rPr>
        <w:t>0</w:t>
      </w:r>
      <w:r w:rsidR="00960D99" w:rsidRPr="006C38A1">
        <w:rPr>
          <w:rFonts w:ascii="Palatino Linotype" w:eastAsia="Times New Roman" w:hAnsi="Palatino Linotype" w:cs="Arial"/>
          <w:sz w:val="24"/>
          <w:szCs w:val="24"/>
          <w:lang w:val="es-ES" w:eastAsia="es-ES"/>
        </w:rPr>
        <w:t xml:space="preserve">) de </w:t>
      </w:r>
      <w:r w:rsidR="00B63653" w:rsidRPr="006C38A1">
        <w:rPr>
          <w:rFonts w:ascii="Palatino Linotype" w:eastAsia="Times New Roman" w:hAnsi="Palatino Linotype" w:cs="Arial"/>
          <w:sz w:val="24"/>
          <w:szCs w:val="24"/>
          <w:lang w:val="es-ES" w:eastAsia="es-ES"/>
        </w:rPr>
        <w:t>marzo</w:t>
      </w:r>
      <w:r w:rsidR="00F40914" w:rsidRPr="006C38A1">
        <w:rPr>
          <w:rFonts w:ascii="Palatino Linotype" w:eastAsia="Times New Roman" w:hAnsi="Palatino Linotype" w:cs="Arial"/>
          <w:sz w:val="24"/>
          <w:szCs w:val="24"/>
          <w:lang w:val="es-ES" w:eastAsia="es-ES"/>
        </w:rPr>
        <w:t xml:space="preserve"> de dos mil diecinueve</w:t>
      </w:r>
      <w:r w:rsidRPr="006C38A1">
        <w:rPr>
          <w:rFonts w:ascii="Palatino Linotype" w:eastAsia="Calibri" w:hAnsi="Palatino Linotype" w:cs="Arial"/>
          <w:sz w:val="24"/>
          <w:szCs w:val="24"/>
          <w:lang w:val="es-ES" w:eastAsia="es-ES"/>
        </w:rPr>
        <w:t>,</w:t>
      </w:r>
      <w:r w:rsidRPr="006C38A1">
        <w:rPr>
          <w:rFonts w:ascii="Palatino Linotype" w:eastAsia="Calibri" w:hAnsi="Palatino Linotype" w:cs="Times New Roman"/>
          <w:sz w:val="24"/>
          <w:szCs w:val="24"/>
          <w:lang w:val="es-ES" w:eastAsia="es-ES"/>
        </w:rPr>
        <w:t xml:space="preserve"> se presentó </w:t>
      </w:r>
      <w:r w:rsidRPr="006C38A1">
        <w:rPr>
          <w:rFonts w:ascii="Palatino Linotype" w:eastAsia="Calibri" w:hAnsi="Palatino Linotype" w:cs="Arial"/>
          <w:sz w:val="24"/>
          <w:szCs w:val="24"/>
          <w:lang w:val="es-ES" w:eastAsia="es-ES"/>
        </w:rPr>
        <w:t xml:space="preserve">ante el </w:t>
      </w:r>
      <w:r w:rsidRPr="006C38A1">
        <w:rPr>
          <w:rFonts w:ascii="Palatino Linotype" w:eastAsia="Calibri" w:hAnsi="Palatino Linotype" w:cs="Arial"/>
          <w:b/>
          <w:sz w:val="24"/>
          <w:szCs w:val="24"/>
          <w:lang w:val="es-ES" w:eastAsia="es-ES"/>
        </w:rPr>
        <w:t>SUJETO OBLIGADO</w:t>
      </w:r>
      <w:r w:rsidRPr="006C38A1">
        <w:rPr>
          <w:rFonts w:ascii="Palatino Linotype" w:eastAsia="Calibri" w:hAnsi="Palatino Linotype" w:cs="Arial"/>
          <w:sz w:val="24"/>
          <w:szCs w:val="24"/>
          <w:lang w:val="es-ES_tradnl" w:eastAsia="es-ES"/>
        </w:rPr>
        <w:t xml:space="preserve"> vía </w:t>
      </w:r>
      <w:r w:rsidRPr="006C38A1">
        <w:rPr>
          <w:rFonts w:ascii="Palatino Linotype" w:eastAsia="Calibri" w:hAnsi="Palatino Linotype" w:cs="Arial"/>
          <w:sz w:val="24"/>
          <w:szCs w:val="24"/>
          <w:lang w:val="es-ES" w:eastAsia="es-ES"/>
        </w:rPr>
        <w:t xml:space="preserve">Sistema de Acceso a la Información Mexiquense </w:t>
      </w:r>
      <w:r w:rsidRPr="006C38A1">
        <w:rPr>
          <w:rFonts w:ascii="Palatino Linotype" w:eastAsia="Calibri" w:hAnsi="Palatino Linotype" w:cs="Arial"/>
          <w:b/>
          <w:sz w:val="24"/>
          <w:szCs w:val="24"/>
          <w:lang w:val="es-ES" w:eastAsia="es-ES"/>
        </w:rPr>
        <w:t>SAIMEX</w:t>
      </w:r>
      <w:r w:rsidRPr="006C38A1">
        <w:rPr>
          <w:rFonts w:ascii="Palatino Linotype" w:eastAsia="Calibri" w:hAnsi="Palatino Linotype" w:cs="Arial"/>
          <w:sz w:val="24"/>
          <w:szCs w:val="24"/>
          <w:lang w:val="es-ES" w:eastAsia="es-ES"/>
        </w:rPr>
        <w:t>, la solicitud de infor</w:t>
      </w:r>
      <w:r w:rsidR="005D1CFC" w:rsidRPr="006C38A1">
        <w:rPr>
          <w:rFonts w:ascii="Palatino Linotype" w:eastAsia="Calibri" w:hAnsi="Palatino Linotype" w:cs="Arial"/>
          <w:sz w:val="24"/>
          <w:szCs w:val="24"/>
          <w:lang w:val="es-ES" w:eastAsia="es-ES"/>
        </w:rPr>
        <w:t>m</w:t>
      </w:r>
      <w:r w:rsidR="00F40914" w:rsidRPr="006C38A1">
        <w:rPr>
          <w:rFonts w:ascii="Palatino Linotype" w:eastAsia="Calibri" w:hAnsi="Palatino Linotype" w:cs="Arial"/>
          <w:sz w:val="24"/>
          <w:szCs w:val="24"/>
          <w:lang w:val="es-ES" w:eastAsia="es-ES"/>
        </w:rPr>
        <w:t>ación pública registrada con el número</w:t>
      </w:r>
      <w:r w:rsidR="005D1CFC" w:rsidRPr="006C38A1">
        <w:rPr>
          <w:rFonts w:ascii="Palatino Linotype" w:eastAsia="Calibri" w:hAnsi="Palatino Linotype" w:cs="Arial"/>
          <w:sz w:val="24"/>
          <w:szCs w:val="24"/>
          <w:lang w:val="es-ES" w:eastAsia="es-ES"/>
        </w:rPr>
        <w:t xml:space="preserve"> </w:t>
      </w:r>
      <w:r w:rsidR="00C25D6B" w:rsidRPr="006C38A1">
        <w:rPr>
          <w:rFonts w:ascii="Palatino Linotype" w:eastAsia="Times New Roman" w:hAnsi="Palatino Linotype" w:cs="Arial"/>
          <w:b/>
          <w:bCs/>
          <w:sz w:val="24"/>
          <w:szCs w:val="24"/>
          <w:lang w:eastAsia="es-ES"/>
        </w:rPr>
        <w:t>00</w:t>
      </w:r>
      <w:r w:rsidR="00B63653" w:rsidRPr="006C38A1">
        <w:rPr>
          <w:rFonts w:ascii="Palatino Linotype" w:eastAsia="Times New Roman" w:hAnsi="Palatino Linotype" w:cs="Arial"/>
          <w:b/>
          <w:bCs/>
          <w:sz w:val="24"/>
          <w:szCs w:val="24"/>
          <w:lang w:eastAsia="es-ES"/>
        </w:rPr>
        <w:t>104</w:t>
      </w:r>
      <w:r w:rsidR="00C64E0E" w:rsidRPr="006C38A1">
        <w:rPr>
          <w:rFonts w:ascii="Palatino Linotype" w:eastAsia="Times New Roman" w:hAnsi="Palatino Linotype" w:cs="Arial"/>
          <w:b/>
          <w:bCs/>
          <w:sz w:val="24"/>
          <w:szCs w:val="24"/>
          <w:lang w:eastAsia="es-ES"/>
        </w:rPr>
        <w:t>/</w:t>
      </w:r>
      <w:r w:rsidR="00B63653" w:rsidRPr="006C38A1">
        <w:rPr>
          <w:rFonts w:ascii="Palatino Linotype" w:eastAsia="Times New Roman" w:hAnsi="Palatino Linotype" w:cs="Arial"/>
          <w:b/>
          <w:bCs/>
          <w:sz w:val="24"/>
          <w:szCs w:val="24"/>
          <w:lang w:eastAsia="es-ES"/>
        </w:rPr>
        <w:t>CHALCO</w:t>
      </w:r>
      <w:r w:rsidR="00C64E0E" w:rsidRPr="006C38A1">
        <w:rPr>
          <w:rFonts w:ascii="Palatino Linotype" w:eastAsia="Times New Roman" w:hAnsi="Palatino Linotype" w:cs="Arial"/>
          <w:b/>
          <w:bCs/>
          <w:sz w:val="24"/>
          <w:szCs w:val="24"/>
          <w:lang w:eastAsia="es-ES"/>
        </w:rPr>
        <w:t>/IP/201</w:t>
      </w:r>
      <w:r w:rsidR="00F40914" w:rsidRPr="006C38A1">
        <w:rPr>
          <w:rFonts w:ascii="Palatino Linotype" w:eastAsia="Times New Roman" w:hAnsi="Palatino Linotype" w:cs="Arial"/>
          <w:b/>
          <w:bCs/>
          <w:sz w:val="24"/>
          <w:szCs w:val="24"/>
          <w:lang w:eastAsia="es-ES"/>
        </w:rPr>
        <w:t>9</w:t>
      </w:r>
      <w:r w:rsidR="00F40914" w:rsidRPr="006C38A1">
        <w:rPr>
          <w:rFonts w:ascii="Palatino Linotype" w:eastAsia="MS Mincho" w:hAnsi="Palatino Linotype" w:cs="Times New Roman"/>
          <w:b/>
          <w:bCs/>
          <w:sz w:val="24"/>
          <w:szCs w:val="24"/>
          <w:lang w:val="es-ES_tradnl" w:eastAsia="es-ES"/>
        </w:rPr>
        <w:t xml:space="preserve"> </w:t>
      </w:r>
      <w:r w:rsidRPr="006C38A1">
        <w:rPr>
          <w:rFonts w:ascii="Palatino Linotype" w:eastAsia="Calibri" w:hAnsi="Palatino Linotype" w:cs="Arial"/>
          <w:sz w:val="24"/>
          <w:szCs w:val="24"/>
          <w:lang w:val="es-ES" w:eastAsia="es-ES"/>
        </w:rPr>
        <w:t>mediante la cual solicitó:</w:t>
      </w:r>
    </w:p>
    <w:p w:rsidR="00A16008" w:rsidRPr="00A16008" w:rsidRDefault="00A16008" w:rsidP="00A16008">
      <w:pPr>
        <w:spacing w:after="0" w:line="360" w:lineRule="auto"/>
        <w:contextualSpacing/>
        <w:jc w:val="both"/>
        <w:rPr>
          <w:rFonts w:ascii="Palatino Linotype" w:eastAsia="Calibri" w:hAnsi="Palatino Linotype" w:cs="Arial"/>
          <w:sz w:val="2"/>
          <w:szCs w:val="24"/>
          <w:lang w:val="es-ES" w:eastAsia="es-ES"/>
        </w:rPr>
      </w:pPr>
    </w:p>
    <w:p w:rsidR="00A16008" w:rsidRPr="00A16008" w:rsidRDefault="00A16008" w:rsidP="00A16008">
      <w:pPr>
        <w:spacing w:after="0" w:line="360" w:lineRule="auto"/>
        <w:contextualSpacing/>
        <w:jc w:val="both"/>
        <w:rPr>
          <w:rFonts w:ascii="Palatino Linotype" w:eastAsia="Calibri" w:hAnsi="Palatino Linotype" w:cs="Arial"/>
          <w:sz w:val="2"/>
          <w:szCs w:val="24"/>
          <w:lang w:val="es-ES" w:eastAsia="es-ES"/>
        </w:rPr>
      </w:pPr>
    </w:p>
    <w:p w:rsidR="004A3422" w:rsidRPr="00A16008" w:rsidRDefault="004A3422" w:rsidP="006C38A1">
      <w:pPr>
        <w:spacing w:after="0" w:line="360" w:lineRule="auto"/>
        <w:ind w:left="426"/>
        <w:contextualSpacing/>
        <w:jc w:val="both"/>
        <w:rPr>
          <w:rFonts w:ascii="Palatino Linotype" w:eastAsia="Calibri" w:hAnsi="Palatino Linotype" w:cs="Arial"/>
          <w:sz w:val="2"/>
          <w:szCs w:val="24"/>
          <w:lang w:val="es-ES" w:eastAsia="es-ES"/>
        </w:rPr>
      </w:pPr>
    </w:p>
    <w:p w:rsidR="00A16008" w:rsidRDefault="00987E5C" w:rsidP="00A16008">
      <w:pPr>
        <w:pStyle w:val="Prrafodelista"/>
        <w:spacing w:after="0" w:line="360" w:lineRule="auto"/>
        <w:ind w:left="567" w:right="567"/>
        <w:jc w:val="both"/>
        <w:rPr>
          <w:rFonts w:ascii="Palatino Linotype" w:hAnsi="Palatino Linotype"/>
          <w:i/>
          <w:color w:val="000000"/>
          <w:sz w:val="24"/>
          <w:szCs w:val="24"/>
        </w:rPr>
      </w:pPr>
      <w:bookmarkStart w:id="1" w:name="_Hlk11928697"/>
      <w:r w:rsidRPr="006C38A1">
        <w:rPr>
          <w:rFonts w:ascii="Palatino Linotype" w:hAnsi="Palatino Linotype"/>
          <w:i/>
          <w:color w:val="000000"/>
          <w:sz w:val="24"/>
          <w:szCs w:val="24"/>
        </w:rPr>
        <w:t>“</w:t>
      </w:r>
      <w:r w:rsidR="00B63653" w:rsidRPr="006C38A1">
        <w:rPr>
          <w:rFonts w:ascii="Palatino Linotype" w:hAnsi="Palatino Linotype"/>
          <w:i/>
          <w:color w:val="000000"/>
          <w:sz w:val="24"/>
          <w:szCs w:val="24"/>
        </w:rPr>
        <w:t xml:space="preserve">Información completa del Programa de Ordenamiento Ecológico del Municipio de Chalco, Estado de México, publicado en Gaceta municipal el 10 de abril del 2010. Esta incluye la bitácora ambiental, los archivos </w:t>
      </w:r>
      <w:proofErr w:type="spellStart"/>
      <w:r w:rsidR="00B63653" w:rsidRPr="006C38A1">
        <w:rPr>
          <w:rFonts w:ascii="Palatino Linotype" w:hAnsi="Palatino Linotype"/>
          <w:i/>
          <w:color w:val="000000"/>
          <w:sz w:val="24"/>
          <w:szCs w:val="24"/>
        </w:rPr>
        <w:t>shape</w:t>
      </w:r>
      <w:proofErr w:type="spellEnd"/>
      <w:r w:rsidR="00B63653" w:rsidRPr="006C38A1">
        <w:rPr>
          <w:rFonts w:ascii="Palatino Linotype" w:hAnsi="Palatino Linotype"/>
          <w:i/>
          <w:color w:val="000000"/>
          <w:sz w:val="24"/>
          <w:szCs w:val="24"/>
        </w:rPr>
        <w:t xml:space="preserve">, </w:t>
      </w:r>
      <w:proofErr w:type="spellStart"/>
      <w:r w:rsidR="00B63653" w:rsidRPr="006C38A1">
        <w:rPr>
          <w:rFonts w:ascii="Palatino Linotype" w:hAnsi="Palatino Linotype"/>
          <w:i/>
          <w:color w:val="000000"/>
          <w:sz w:val="24"/>
          <w:szCs w:val="24"/>
        </w:rPr>
        <w:t>kml</w:t>
      </w:r>
      <w:proofErr w:type="spellEnd"/>
      <w:r w:rsidR="00B63653" w:rsidRPr="006C38A1">
        <w:rPr>
          <w:rFonts w:ascii="Palatino Linotype" w:hAnsi="Palatino Linotype"/>
          <w:i/>
          <w:color w:val="000000"/>
          <w:sz w:val="24"/>
          <w:szCs w:val="24"/>
        </w:rPr>
        <w:t>, los documentos de las etapas de caracterización, diagnóstico, pronostico y propuesta.</w:t>
      </w:r>
      <w:r w:rsidR="004A3422" w:rsidRPr="006C38A1">
        <w:rPr>
          <w:rFonts w:ascii="Palatino Linotype" w:hAnsi="Palatino Linotype"/>
          <w:i/>
          <w:color w:val="000000"/>
          <w:sz w:val="24"/>
          <w:szCs w:val="24"/>
        </w:rPr>
        <w:t xml:space="preserve">”. </w:t>
      </w:r>
      <w:r w:rsidR="00C64E0E" w:rsidRPr="006C38A1">
        <w:rPr>
          <w:rFonts w:ascii="Palatino Linotype" w:hAnsi="Palatino Linotype"/>
          <w:i/>
          <w:color w:val="000000"/>
          <w:sz w:val="24"/>
          <w:szCs w:val="24"/>
        </w:rPr>
        <w:t xml:space="preserve"> (</w:t>
      </w:r>
      <w:r w:rsidR="00792776" w:rsidRPr="006C38A1">
        <w:rPr>
          <w:rFonts w:ascii="Palatino Linotype" w:hAnsi="Palatino Linotype"/>
          <w:i/>
          <w:color w:val="000000"/>
          <w:sz w:val="24"/>
          <w:szCs w:val="24"/>
        </w:rPr>
        <w:t>Sic)</w:t>
      </w:r>
      <w:bookmarkEnd w:id="1"/>
    </w:p>
    <w:p w:rsidR="00A16008" w:rsidRPr="00A16008" w:rsidRDefault="00A16008" w:rsidP="00A16008">
      <w:pPr>
        <w:spacing w:after="0" w:line="360" w:lineRule="auto"/>
        <w:ind w:right="567"/>
        <w:jc w:val="both"/>
        <w:rPr>
          <w:rFonts w:ascii="Palatino Linotype" w:eastAsia="Times New Roman" w:hAnsi="Palatino Linotype" w:cs="Arial"/>
          <w:b/>
          <w:bCs/>
          <w:sz w:val="6"/>
          <w:szCs w:val="24"/>
          <w:lang w:eastAsia="es-ES"/>
        </w:rPr>
      </w:pPr>
    </w:p>
    <w:p w:rsidR="00792776" w:rsidRPr="00A16008" w:rsidRDefault="005D1CFC" w:rsidP="00A1600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C38A1">
        <w:rPr>
          <w:rFonts w:ascii="Palatino Linotype" w:eastAsia="Times New Roman" w:hAnsi="Palatino Linotype" w:cs="Arial"/>
          <w:sz w:val="24"/>
          <w:szCs w:val="24"/>
          <w:lang w:val="es-ES" w:eastAsia="es-ES"/>
        </w:rPr>
        <w:t>Se señaló</w:t>
      </w:r>
      <w:r w:rsidR="00792776" w:rsidRPr="006C38A1">
        <w:rPr>
          <w:rFonts w:ascii="Palatino Linotype" w:eastAsia="Times New Roman" w:hAnsi="Palatino Linotype" w:cs="Arial"/>
          <w:sz w:val="24"/>
          <w:szCs w:val="24"/>
          <w:lang w:val="es-ES" w:eastAsia="es-ES"/>
        </w:rPr>
        <w:t xml:space="preserve"> como modalidad de entrega de la información</w:t>
      </w:r>
      <w:r w:rsidR="00792776" w:rsidRPr="006C38A1">
        <w:rPr>
          <w:rFonts w:ascii="Palatino Linotype" w:eastAsia="Times New Roman" w:hAnsi="Palatino Linotype" w:cs="Arial"/>
          <w:b/>
          <w:sz w:val="24"/>
          <w:szCs w:val="24"/>
          <w:lang w:val="es-ES" w:eastAsia="es-ES"/>
        </w:rPr>
        <w:t>:</w:t>
      </w:r>
      <w:r w:rsidR="00792776" w:rsidRPr="006C38A1">
        <w:rPr>
          <w:rFonts w:ascii="Palatino Linotype" w:eastAsia="Times New Roman" w:hAnsi="Palatino Linotype" w:cs="Arial"/>
          <w:sz w:val="24"/>
          <w:szCs w:val="24"/>
          <w:lang w:val="es-ES" w:eastAsia="es-ES"/>
        </w:rPr>
        <w:t xml:space="preserve"> </w:t>
      </w:r>
      <w:r w:rsidR="00792776" w:rsidRPr="006C38A1">
        <w:rPr>
          <w:rFonts w:ascii="Palatino Linotype" w:eastAsia="Times New Roman" w:hAnsi="Palatino Linotype" w:cs="Arial"/>
          <w:b/>
          <w:sz w:val="24"/>
          <w:szCs w:val="24"/>
          <w:lang w:val="es-ES" w:eastAsia="es-ES"/>
        </w:rPr>
        <w:t>a través del SAIMEX</w:t>
      </w:r>
      <w:r w:rsidR="00792776" w:rsidRPr="006C38A1">
        <w:rPr>
          <w:rFonts w:ascii="Palatino Linotype" w:eastAsia="MS Mincho" w:hAnsi="Palatino Linotype" w:cs="Times New Roman"/>
          <w:b/>
          <w:color w:val="000000"/>
          <w:sz w:val="24"/>
          <w:szCs w:val="24"/>
          <w:lang w:val="es-ES_tradnl" w:eastAsia="es-ES"/>
        </w:rPr>
        <w:t>.</w:t>
      </w:r>
    </w:p>
    <w:p w:rsidR="00351415" w:rsidRPr="006C38A1" w:rsidRDefault="00792776" w:rsidP="006C38A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38A1">
        <w:rPr>
          <w:rFonts w:ascii="Palatino Linotype" w:eastAsia="Calibri" w:hAnsi="Palatino Linotype" w:cs="Arial"/>
          <w:sz w:val="24"/>
          <w:szCs w:val="24"/>
          <w:lang w:val="es-ES" w:eastAsia="es-ES"/>
        </w:rPr>
        <w:t xml:space="preserve">EI </w:t>
      </w:r>
      <w:r w:rsidRPr="006C38A1">
        <w:rPr>
          <w:rFonts w:ascii="Palatino Linotype" w:eastAsia="Calibri" w:hAnsi="Palatino Linotype" w:cs="Arial"/>
          <w:b/>
          <w:sz w:val="24"/>
          <w:szCs w:val="24"/>
          <w:lang w:val="es-ES" w:eastAsia="es-ES"/>
        </w:rPr>
        <w:t>SUJETO OBLIGADO</w:t>
      </w:r>
      <w:r w:rsidRPr="006C38A1">
        <w:rPr>
          <w:rFonts w:ascii="Palatino Linotype" w:eastAsia="Calibri" w:hAnsi="Palatino Linotype" w:cs="Arial"/>
          <w:sz w:val="24"/>
          <w:szCs w:val="24"/>
          <w:lang w:val="es-ES" w:eastAsia="es-ES"/>
        </w:rPr>
        <w:t xml:space="preserve"> </w:t>
      </w:r>
      <w:r w:rsidR="004A3422" w:rsidRPr="006C38A1">
        <w:rPr>
          <w:rFonts w:ascii="Palatino Linotype" w:eastAsia="Calibri" w:hAnsi="Palatino Linotype" w:cs="Arial"/>
          <w:sz w:val="24"/>
          <w:szCs w:val="24"/>
          <w:lang w:val="es-ES" w:eastAsia="es-ES"/>
        </w:rPr>
        <w:t>el</w:t>
      </w:r>
      <w:r w:rsidR="002A6380" w:rsidRPr="006C38A1">
        <w:rPr>
          <w:rFonts w:ascii="Palatino Linotype" w:eastAsia="Calibri" w:hAnsi="Palatino Linotype" w:cs="Arial"/>
          <w:sz w:val="24"/>
          <w:szCs w:val="24"/>
          <w:lang w:val="es-ES" w:eastAsia="es-ES"/>
        </w:rPr>
        <w:t xml:space="preserve"> día</w:t>
      </w:r>
      <w:r w:rsidR="004A3422" w:rsidRPr="006C38A1">
        <w:rPr>
          <w:rFonts w:ascii="Palatino Linotype" w:eastAsia="Calibri" w:hAnsi="Palatino Linotype" w:cs="Arial"/>
          <w:sz w:val="24"/>
          <w:szCs w:val="24"/>
          <w:lang w:val="es-ES" w:eastAsia="es-ES"/>
        </w:rPr>
        <w:t xml:space="preserve"> </w:t>
      </w:r>
      <w:r w:rsidR="00B63653" w:rsidRPr="006C38A1">
        <w:rPr>
          <w:rFonts w:ascii="Palatino Linotype" w:eastAsia="Calibri" w:hAnsi="Palatino Linotype" w:cs="Arial"/>
          <w:sz w:val="24"/>
          <w:szCs w:val="24"/>
          <w:lang w:val="es-ES" w:eastAsia="es-ES"/>
        </w:rPr>
        <w:t xml:space="preserve">veintidós </w:t>
      </w:r>
      <w:r w:rsidR="00351415" w:rsidRPr="006C38A1">
        <w:rPr>
          <w:rFonts w:ascii="Palatino Linotype" w:eastAsia="Calibri" w:hAnsi="Palatino Linotype" w:cs="Arial"/>
          <w:sz w:val="24"/>
          <w:szCs w:val="24"/>
          <w:lang w:val="es-ES" w:eastAsia="es-ES"/>
        </w:rPr>
        <w:t>(</w:t>
      </w:r>
      <w:r w:rsidR="00B63653" w:rsidRPr="006C38A1">
        <w:rPr>
          <w:rFonts w:ascii="Palatino Linotype" w:eastAsia="Calibri" w:hAnsi="Palatino Linotype" w:cs="Arial"/>
          <w:sz w:val="24"/>
          <w:szCs w:val="24"/>
          <w:lang w:val="es-ES" w:eastAsia="es-ES"/>
        </w:rPr>
        <w:t>22</w:t>
      </w:r>
      <w:r w:rsidR="00351415" w:rsidRPr="006C38A1">
        <w:rPr>
          <w:rFonts w:ascii="Palatino Linotype" w:eastAsia="Calibri" w:hAnsi="Palatino Linotype" w:cs="Arial"/>
          <w:sz w:val="24"/>
          <w:szCs w:val="24"/>
          <w:lang w:val="es-ES" w:eastAsia="es-ES"/>
        </w:rPr>
        <w:t xml:space="preserve">) de </w:t>
      </w:r>
      <w:r w:rsidR="00B63653" w:rsidRPr="006C38A1">
        <w:rPr>
          <w:rFonts w:ascii="Palatino Linotype" w:eastAsia="Calibri" w:hAnsi="Palatino Linotype" w:cs="Arial"/>
          <w:sz w:val="24"/>
          <w:szCs w:val="24"/>
          <w:lang w:val="es-ES" w:eastAsia="es-ES"/>
        </w:rPr>
        <w:t>abril</w:t>
      </w:r>
      <w:r w:rsidR="00351415" w:rsidRPr="006C38A1">
        <w:rPr>
          <w:rFonts w:ascii="Palatino Linotype" w:eastAsia="Calibri" w:hAnsi="Palatino Linotype" w:cs="Arial"/>
          <w:sz w:val="24"/>
          <w:szCs w:val="24"/>
          <w:lang w:val="es-ES" w:eastAsia="es-ES"/>
        </w:rPr>
        <w:t xml:space="preserve"> de dos mil diecinueve </w:t>
      </w:r>
      <w:r w:rsidR="009D6A8C" w:rsidRPr="006C38A1">
        <w:rPr>
          <w:rFonts w:ascii="Palatino Linotype" w:eastAsia="Calibri" w:hAnsi="Palatino Linotype" w:cs="Arial"/>
          <w:sz w:val="24"/>
          <w:szCs w:val="24"/>
          <w:lang w:val="es-ES" w:eastAsia="es-ES"/>
        </w:rPr>
        <w:t>proporcionó su respuesta a la solicitud en términos de lo siguiente</w:t>
      </w:r>
      <w:r w:rsidR="00351415" w:rsidRPr="006C38A1">
        <w:rPr>
          <w:rFonts w:ascii="Palatino Linotype" w:eastAsia="Calibri" w:hAnsi="Palatino Linotype" w:cs="Arial"/>
          <w:sz w:val="24"/>
          <w:szCs w:val="24"/>
          <w:lang w:val="es-ES" w:eastAsia="es-ES"/>
        </w:rPr>
        <w:t xml:space="preserve">; </w:t>
      </w:r>
    </w:p>
    <w:p w:rsidR="00351415" w:rsidRDefault="00351415" w:rsidP="006C38A1">
      <w:pPr>
        <w:spacing w:after="0" w:line="360" w:lineRule="auto"/>
        <w:ind w:left="-851" w:right="34"/>
        <w:contextualSpacing/>
        <w:jc w:val="both"/>
        <w:rPr>
          <w:rFonts w:ascii="Palatino Linotype" w:eastAsia="MS Mincho" w:hAnsi="Palatino Linotype" w:cs="Arial"/>
          <w:sz w:val="14"/>
          <w:szCs w:val="24"/>
          <w:lang w:val="es-ES_tradnl" w:eastAsia="es-ES"/>
        </w:rPr>
      </w:pPr>
    </w:p>
    <w:p w:rsidR="00A16008" w:rsidRPr="00A16008" w:rsidRDefault="00A16008" w:rsidP="006C38A1">
      <w:pPr>
        <w:spacing w:after="0" w:line="360" w:lineRule="auto"/>
        <w:ind w:left="-851" w:right="34"/>
        <w:contextualSpacing/>
        <w:jc w:val="both"/>
        <w:rPr>
          <w:rFonts w:ascii="Palatino Linotype" w:eastAsia="MS Mincho" w:hAnsi="Palatino Linotype" w:cs="Arial"/>
          <w:sz w:val="6"/>
          <w:szCs w:val="24"/>
          <w:lang w:val="es-ES_tradnl" w:eastAsia="es-ES"/>
        </w:rPr>
      </w:pPr>
    </w:p>
    <w:tbl>
      <w:tblPr>
        <w:tblW w:w="7948" w:type="dxa"/>
        <w:jc w:val="center"/>
        <w:tblCellSpacing w:w="0" w:type="dxa"/>
        <w:tblCellMar>
          <w:left w:w="0" w:type="dxa"/>
          <w:right w:w="0" w:type="dxa"/>
        </w:tblCellMar>
        <w:tblLook w:val="04A0" w:firstRow="1" w:lastRow="0" w:firstColumn="1" w:lastColumn="0" w:noHBand="0" w:noVBand="1"/>
      </w:tblPr>
      <w:tblGrid>
        <w:gridCol w:w="7948"/>
      </w:tblGrid>
      <w:tr w:rsidR="00B63653" w:rsidRPr="006C38A1" w:rsidTr="00B90345">
        <w:trPr>
          <w:trHeight w:val="300"/>
          <w:tblCellSpacing w:w="0" w:type="dxa"/>
          <w:jc w:val="center"/>
        </w:trPr>
        <w:tc>
          <w:tcPr>
            <w:tcW w:w="7948" w:type="dxa"/>
            <w:vAlign w:val="center"/>
            <w:hideMark/>
          </w:tcPr>
          <w:p w:rsidR="00B63653" w:rsidRPr="00A16008" w:rsidRDefault="00B63653" w:rsidP="006C38A1">
            <w:pPr>
              <w:spacing w:after="0" w:line="360" w:lineRule="auto"/>
              <w:jc w:val="right"/>
              <w:rPr>
                <w:rFonts w:ascii="Palatino Linotype" w:hAnsi="Palatino Linotype"/>
                <w:szCs w:val="24"/>
              </w:rPr>
            </w:pPr>
            <w:r w:rsidRPr="00A16008">
              <w:rPr>
                <w:rFonts w:ascii="Palatino Linotype" w:hAnsi="Palatino Linotype"/>
                <w:szCs w:val="24"/>
              </w:rPr>
              <w:t>Chalco, México a 22 de Abril de 2019</w:t>
            </w:r>
          </w:p>
        </w:tc>
      </w:tr>
      <w:tr w:rsidR="00B63653" w:rsidRPr="006C38A1" w:rsidTr="00B90345">
        <w:trPr>
          <w:trHeight w:val="300"/>
          <w:tblCellSpacing w:w="0" w:type="dxa"/>
          <w:jc w:val="center"/>
        </w:trPr>
        <w:tc>
          <w:tcPr>
            <w:tcW w:w="7948" w:type="dxa"/>
            <w:vAlign w:val="center"/>
            <w:hideMark/>
          </w:tcPr>
          <w:p w:rsidR="00B63653" w:rsidRPr="00A16008" w:rsidRDefault="00B63653" w:rsidP="0010765B">
            <w:pPr>
              <w:spacing w:after="0" w:line="360" w:lineRule="auto"/>
              <w:jc w:val="right"/>
              <w:rPr>
                <w:rFonts w:ascii="Palatino Linotype" w:hAnsi="Palatino Linotype"/>
                <w:szCs w:val="24"/>
              </w:rPr>
            </w:pPr>
            <w:r w:rsidRPr="00A16008">
              <w:rPr>
                <w:rFonts w:ascii="Palatino Linotype" w:hAnsi="Palatino Linotype"/>
                <w:szCs w:val="24"/>
              </w:rPr>
              <w:t xml:space="preserve">Nombre del solicitante: </w:t>
            </w:r>
            <w:r w:rsidR="0010765B" w:rsidRPr="0010765B">
              <w:rPr>
                <w:rFonts w:ascii="Palatino Linotype" w:hAnsi="Palatino Linotype"/>
                <w:szCs w:val="24"/>
                <w:highlight w:val="black"/>
              </w:rPr>
              <w:t>-------------------------</w:t>
            </w:r>
          </w:p>
        </w:tc>
      </w:tr>
      <w:tr w:rsidR="00B63653" w:rsidRPr="006C38A1" w:rsidTr="00B90345">
        <w:trPr>
          <w:trHeight w:val="300"/>
          <w:tblCellSpacing w:w="0" w:type="dxa"/>
          <w:jc w:val="center"/>
        </w:trPr>
        <w:tc>
          <w:tcPr>
            <w:tcW w:w="7948" w:type="dxa"/>
            <w:vAlign w:val="center"/>
            <w:hideMark/>
          </w:tcPr>
          <w:p w:rsidR="00B63653" w:rsidRPr="00A16008" w:rsidRDefault="00B63653" w:rsidP="006C38A1">
            <w:pPr>
              <w:spacing w:after="0" w:line="360" w:lineRule="auto"/>
              <w:jc w:val="right"/>
              <w:rPr>
                <w:rFonts w:ascii="Palatino Linotype" w:hAnsi="Palatino Linotype"/>
                <w:szCs w:val="24"/>
              </w:rPr>
            </w:pPr>
            <w:r w:rsidRPr="00A16008">
              <w:rPr>
                <w:rFonts w:ascii="Palatino Linotype" w:hAnsi="Palatino Linotype"/>
                <w:szCs w:val="24"/>
              </w:rPr>
              <w:t>Folio de la solicitud: 00104/CHALCO/IP/2019</w:t>
            </w:r>
          </w:p>
        </w:tc>
      </w:tr>
      <w:tr w:rsidR="00B63653" w:rsidRPr="006C38A1" w:rsidTr="00B90345">
        <w:trPr>
          <w:trHeight w:val="157"/>
          <w:tblCellSpacing w:w="0" w:type="dxa"/>
          <w:jc w:val="center"/>
        </w:trPr>
        <w:tc>
          <w:tcPr>
            <w:tcW w:w="7948" w:type="dxa"/>
            <w:vAlign w:val="center"/>
            <w:hideMark/>
          </w:tcPr>
          <w:p w:rsidR="00B63653" w:rsidRPr="00A16008" w:rsidRDefault="00B63653" w:rsidP="006C38A1">
            <w:pPr>
              <w:spacing w:after="0" w:line="360" w:lineRule="auto"/>
              <w:jc w:val="both"/>
              <w:rPr>
                <w:rFonts w:ascii="Palatino Linotype" w:hAnsi="Palatino Linotype"/>
                <w:szCs w:val="24"/>
              </w:rPr>
            </w:pPr>
            <w:r w:rsidRPr="00A16008">
              <w:rPr>
                <w:rFonts w:ascii="Palatino Linotype" w:hAnsi="Palatino Linotype"/>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63653" w:rsidRPr="006C38A1" w:rsidTr="00B90345">
        <w:trPr>
          <w:trHeight w:val="150"/>
          <w:tblCellSpacing w:w="0" w:type="dxa"/>
          <w:jc w:val="center"/>
        </w:trPr>
        <w:tc>
          <w:tcPr>
            <w:tcW w:w="7948" w:type="dxa"/>
            <w:vAlign w:val="center"/>
            <w:hideMark/>
          </w:tcPr>
          <w:p w:rsidR="00B63653" w:rsidRPr="00A16008" w:rsidRDefault="00B63653" w:rsidP="006C38A1">
            <w:pPr>
              <w:spacing w:after="0" w:line="360" w:lineRule="auto"/>
              <w:jc w:val="both"/>
              <w:rPr>
                <w:rFonts w:ascii="Palatino Linotype" w:hAnsi="Palatino Linotype"/>
                <w:szCs w:val="24"/>
              </w:rPr>
            </w:pPr>
            <w:r w:rsidRPr="00A16008">
              <w:rPr>
                <w:rFonts w:ascii="Palatino Linotype" w:hAnsi="Palatino Linotype"/>
                <w:szCs w:val="24"/>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Público Habilitada De la Dirección de Ecología. se adjunta archivo y se anexa el link de la </w:t>
            </w:r>
            <w:proofErr w:type="spellStart"/>
            <w:r w:rsidRPr="00A16008">
              <w:rPr>
                <w:rFonts w:ascii="Palatino Linotype" w:hAnsi="Palatino Linotype"/>
                <w:szCs w:val="24"/>
              </w:rPr>
              <w:t>pagina</w:t>
            </w:r>
            <w:proofErr w:type="spellEnd"/>
            <w:r w:rsidRPr="00A16008">
              <w:rPr>
                <w:rFonts w:ascii="Palatino Linotype" w:hAnsi="Palatino Linotype"/>
                <w:szCs w:val="24"/>
              </w:rPr>
              <w:t xml:space="preserve"> http://sma.edomex.gob.mx/dg_ordenamiento_impacto_ambiental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B63653" w:rsidRPr="006C38A1" w:rsidTr="00B90345">
        <w:trPr>
          <w:trHeight w:val="150"/>
          <w:tblCellSpacing w:w="0" w:type="dxa"/>
          <w:jc w:val="center"/>
        </w:trPr>
        <w:tc>
          <w:tcPr>
            <w:tcW w:w="7948" w:type="dxa"/>
            <w:vAlign w:val="center"/>
            <w:hideMark/>
          </w:tcPr>
          <w:p w:rsidR="00B63653" w:rsidRPr="00A16008" w:rsidRDefault="00B63653" w:rsidP="006C38A1">
            <w:pPr>
              <w:spacing w:after="0" w:line="360" w:lineRule="auto"/>
              <w:jc w:val="center"/>
              <w:rPr>
                <w:rFonts w:ascii="Palatino Linotype" w:hAnsi="Palatino Linotype"/>
                <w:szCs w:val="24"/>
              </w:rPr>
            </w:pPr>
            <w:r w:rsidRPr="00A16008">
              <w:rPr>
                <w:rFonts w:ascii="Palatino Linotype" w:hAnsi="Palatino Linotype"/>
                <w:szCs w:val="24"/>
              </w:rPr>
              <w:t>ATENTAMENTE</w:t>
            </w:r>
          </w:p>
        </w:tc>
      </w:tr>
      <w:tr w:rsidR="00B63653" w:rsidRPr="006C38A1" w:rsidTr="00B90345">
        <w:trPr>
          <w:trHeight w:val="150"/>
          <w:tblCellSpacing w:w="0" w:type="dxa"/>
          <w:jc w:val="center"/>
        </w:trPr>
        <w:tc>
          <w:tcPr>
            <w:tcW w:w="7948" w:type="dxa"/>
            <w:vAlign w:val="center"/>
            <w:hideMark/>
          </w:tcPr>
          <w:p w:rsidR="00B63653" w:rsidRPr="00A16008" w:rsidRDefault="00B63653" w:rsidP="00A16008">
            <w:pPr>
              <w:spacing w:after="0" w:line="360" w:lineRule="auto"/>
              <w:jc w:val="center"/>
              <w:rPr>
                <w:rFonts w:ascii="Palatino Linotype" w:hAnsi="Palatino Linotype"/>
                <w:szCs w:val="24"/>
              </w:rPr>
            </w:pPr>
            <w:r w:rsidRPr="00A16008">
              <w:rPr>
                <w:rFonts w:ascii="Palatino Linotype" w:hAnsi="Palatino Linotype"/>
                <w:szCs w:val="24"/>
              </w:rPr>
              <w:t>LIC. LIZBETH LUNA GALICIA</w:t>
            </w:r>
          </w:p>
        </w:tc>
      </w:tr>
    </w:tbl>
    <w:p w:rsidR="00B63653" w:rsidRPr="00CC03F6" w:rsidRDefault="00351415" w:rsidP="00CC03F6">
      <w:pPr>
        <w:pStyle w:val="Prrafodelista"/>
        <w:numPr>
          <w:ilvl w:val="0"/>
          <w:numId w:val="2"/>
        </w:numPr>
        <w:spacing w:after="0" w:line="360" w:lineRule="auto"/>
        <w:ind w:left="0" w:right="34" w:firstLine="65"/>
        <w:jc w:val="both"/>
        <w:rPr>
          <w:rFonts w:ascii="Palatino Linotype" w:eastAsia="MS Mincho" w:hAnsi="Palatino Linotype" w:cs="Arial"/>
          <w:sz w:val="24"/>
          <w:szCs w:val="24"/>
          <w:lang w:val="es-ES_tradnl" w:eastAsia="es-ES"/>
        </w:rPr>
      </w:pPr>
      <w:r w:rsidRPr="00CC03F6">
        <w:rPr>
          <w:rFonts w:ascii="Palatino Linotype" w:eastAsia="MS Mincho" w:hAnsi="Palatino Linotype" w:cs="Arial"/>
          <w:sz w:val="24"/>
          <w:szCs w:val="24"/>
          <w:lang w:val="es-ES_tradnl" w:eastAsia="es-ES"/>
        </w:rPr>
        <w:t>Adjuntando para tal efect</w:t>
      </w:r>
      <w:r w:rsidR="00B63653" w:rsidRPr="00CC03F6">
        <w:rPr>
          <w:rFonts w:ascii="Palatino Linotype" w:eastAsia="MS Mincho" w:hAnsi="Palatino Linotype" w:cs="Arial"/>
          <w:sz w:val="24"/>
          <w:szCs w:val="24"/>
          <w:lang w:val="es-ES_tradnl" w:eastAsia="es-ES"/>
        </w:rPr>
        <w:t xml:space="preserve">o dos archivos de nombres </w:t>
      </w:r>
      <w:r w:rsidR="00B63653" w:rsidRPr="00CC03F6">
        <w:rPr>
          <w:rFonts w:ascii="Palatino Linotype" w:eastAsia="MS Mincho" w:hAnsi="Palatino Linotype" w:cs="Arial"/>
          <w:b/>
          <w:bCs/>
          <w:sz w:val="24"/>
          <w:szCs w:val="24"/>
          <w:lang w:val="es-ES_tradnl" w:eastAsia="es-ES"/>
        </w:rPr>
        <w:t>POETEM_DIAGNÓSTICO_28-02-2019.pdf y POETEM_CARAC_28-02-2019 2.pdf</w:t>
      </w:r>
      <w:r w:rsidR="00B63653" w:rsidRPr="00CC03F6">
        <w:rPr>
          <w:rFonts w:ascii="Palatino Linotype" w:eastAsia="MS Mincho" w:hAnsi="Palatino Linotype" w:cs="Arial"/>
          <w:sz w:val="24"/>
          <w:szCs w:val="24"/>
          <w:lang w:val="es-ES_tradnl" w:eastAsia="es-ES"/>
        </w:rPr>
        <w:t>, los cuales serán descritos a continuación:</w:t>
      </w:r>
    </w:p>
    <w:p w:rsidR="00B63653" w:rsidRPr="00A16008" w:rsidRDefault="00B63653" w:rsidP="006C38A1">
      <w:pPr>
        <w:spacing w:after="0" w:line="360" w:lineRule="auto"/>
        <w:ind w:right="34"/>
        <w:contextualSpacing/>
        <w:jc w:val="both"/>
        <w:rPr>
          <w:rFonts w:ascii="Palatino Linotype" w:eastAsia="MS Mincho" w:hAnsi="Palatino Linotype" w:cs="Arial"/>
          <w:sz w:val="14"/>
          <w:szCs w:val="24"/>
          <w:lang w:val="es-ES_tradnl" w:eastAsia="es-ES"/>
        </w:rPr>
      </w:pPr>
    </w:p>
    <w:p w:rsidR="00B63653" w:rsidRPr="006C38A1" w:rsidRDefault="00B63653" w:rsidP="006C38A1">
      <w:pPr>
        <w:spacing w:after="0" w:line="360" w:lineRule="auto"/>
        <w:ind w:left="567" w:right="567"/>
        <w:contextualSpacing/>
        <w:jc w:val="both"/>
        <w:rPr>
          <w:rFonts w:ascii="Palatino Linotype" w:eastAsia="MS Mincho" w:hAnsi="Palatino Linotype" w:cs="Arial"/>
          <w:sz w:val="24"/>
          <w:szCs w:val="24"/>
          <w:lang w:val="es-ES_tradnl" w:eastAsia="es-ES"/>
        </w:rPr>
      </w:pPr>
      <w:bookmarkStart w:id="2" w:name="_Hlk11929795"/>
      <w:r w:rsidRPr="006C38A1">
        <w:rPr>
          <w:rFonts w:ascii="Palatino Linotype" w:eastAsia="MS Mincho" w:hAnsi="Palatino Linotype" w:cs="Arial"/>
          <w:b/>
          <w:bCs/>
          <w:sz w:val="24"/>
          <w:szCs w:val="24"/>
          <w:lang w:val="es-ES_tradnl" w:eastAsia="es-ES"/>
        </w:rPr>
        <w:t xml:space="preserve">POETEM_DIAGNÓSTICO_28-02-2019.pdf. </w:t>
      </w:r>
      <w:r w:rsidRPr="006C38A1">
        <w:rPr>
          <w:rFonts w:ascii="Palatino Linotype" w:eastAsia="MS Mincho" w:hAnsi="Palatino Linotype" w:cs="Arial"/>
          <w:sz w:val="24"/>
          <w:szCs w:val="24"/>
          <w:lang w:val="es-ES_tradnl" w:eastAsia="es-ES"/>
        </w:rPr>
        <w:t xml:space="preserve">Archivo en formato PDF, </w:t>
      </w:r>
      <w:r w:rsidR="00C24B95" w:rsidRPr="006C38A1">
        <w:rPr>
          <w:rFonts w:ascii="Palatino Linotype" w:eastAsia="MS Mincho" w:hAnsi="Palatino Linotype" w:cs="Arial"/>
          <w:sz w:val="24"/>
          <w:szCs w:val="24"/>
          <w:lang w:val="es-ES_tradnl" w:eastAsia="es-ES"/>
        </w:rPr>
        <w:t>que contiene la</w:t>
      </w:r>
      <w:r w:rsidRPr="006C38A1">
        <w:rPr>
          <w:rFonts w:ascii="Palatino Linotype" w:eastAsia="MS Mincho" w:hAnsi="Palatino Linotype" w:cs="Arial"/>
          <w:sz w:val="24"/>
          <w:szCs w:val="24"/>
          <w:lang w:val="es-ES_tradnl" w:eastAsia="es-ES"/>
        </w:rPr>
        <w:t xml:space="preserve"> Actualización del Programa de Ordenamiento Ecológico del Territorio del Estado de México</w:t>
      </w:r>
      <w:r w:rsidR="00C24B95" w:rsidRPr="006C38A1">
        <w:rPr>
          <w:rFonts w:ascii="Palatino Linotype" w:eastAsia="MS Mincho" w:hAnsi="Palatino Linotype" w:cs="Arial"/>
          <w:sz w:val="24"/>
          <w:szCs w:val="24"/>
          <w:lang w:val="es-ES_tradnl" w:eastAsia="es-ES"/>
        </w:rPr>
        <w:t>.</w:t>
      </w:r>
    </w:p>
    <w:p w:rsidR="00C24B95" w:rsidRPr="006C38A1" w:rsidRDefault="00C24B95" w:rsidP="006C38A1">
      <w:pPr>
        <w:spacing w:after="0" w:line="360" w:lineRule="auto"/>
        <w:ind w:left="567" w:right="567"/>
        <w:contextualSpacing/>
        <w:jc w:val="both"/>
        <w:rPr>
          <w:rFonts w:ascii="Palatino Linotype" w:eastAsia="MS Mincho" w:hAnsi="Palatino Linotype" w:cs="Arial"/>
          <w:sz w:val="24"/>
          <w:szCs w:val="24"/>
          <w:lang w:val="es-ES_tradnl" w:eastAsia="es-ES"/>
        </w:rPr>
      </w:pPr>
    </w:p>
    <w:p w:rsidR="00E75283" w:rsidRPr="006C38A1" w:rsidRDefault="00B63653" w:rsidP="006C38A1">
      <w:pPr>
        <w:spacing w:after="0" w:line="360" w:lineRule="auto"/>
        <w:ind w:left="567" w:right="567"/>
        <w:contextualSpacing/>
        <w:jc w:val="both"/>
        <w:rPr>
          <w:rFonts w:ascii="Palatino Linotype" w:eastAsia="MS Mincho" w:hAnsi="Palatino Linotype" w:cs="Arial"/>
          <w:sz w:val="24"/>
          <w:szCs w:val="24"/>
          <w:lang w:val="es-ES_tradnl" w:eastAsia="es-ES"/>
        </w:rPr>
      </w:pPr>
      <w:r w:rsidRPr="006C38A1">
        <w:rPr>
          <w:rFonts w:ascii="Palatino Linotype" w:eastAsia="MS Mincho" w:hAnsi="Palatino Linotype" w:cs="Arial"/>
          <w:b/>
          <w:bCs/>
          <w:sz w:val="24"/>
          <w:szCs w:val="24"/>
          <w:lang w:val="es-ES_tradnl" w:eastAsia="es-ES"/>
        </w:rPr>
        <w:t>POETEM_CARAC_28-02-2019 2.pdf.</w:t>
      </w:r>
      <w:r w:rsidR="00C24B95" w:rsidRPr="006C38A1">
        <w:rPr>
          <w:rFonts w:ascii="Palatino Linotype" w:eastAsia="MS Mincho" w:hAnsi="Palatino Linotype" w:cs="Arial"/>
          <w:b/>
          <w:bCs/>
          <w:sz w:val="24"/>
          <w:szCs w:val="24"/>
          <w:lang w:val="es-ES_tradnl" w:eastAsia="es-ES"/>
        </w:rPr>
        <w:t xml:space="preserve"> </w:t>
      </w:r>
      <w:r w:rsidR="00C24B95" w:rsidRPr="006C38A1">
        <w:rPr>
          <w:rFonts w:ascii="Palatino Linotype" w:eastAsia="MS Mincho" w:hAnsi="Palatino Linotype" w:cs="Arial"/>
          <w:sz w:val="24"/>
          <w:szCs w:val="24"/>
          <w:lang w:val="es-ES_tradnl" w:eastAsia="es-ES"/>
        </w:rPr>
        <w:t xml:space="preserve">Archivo en formato PDF, que contiene una parte de la Actualización del Programa de Ordenamiento Ecológico del Territorio del Estado de México. </w:t>
      </w:r>
    </w:p>
    <w:bookmarkEnd w:id="2"/>
    <w:p w:rsidR="00C24B95" w:rsidRPr="00A16008" w:rsidRDefault="00C24B95" w:rsidP="00CC03F6">
      <w:pPr>
        <w:spacing w:after="0" w:line="360" w:lineRule="auto"/>
        <w:ind w:left="426" w:right="-2"/>
        <w:contextualSpacing/>
        <w:jc w:val="both"/>
        <w:rPr>
          <w:rFonts w:ascii="Palatino Linotype" w:eastAsia="MS Mincho" w:hAnsi="Palatino Linotype" w:cs="Arial"/>
          <w:sz w:val="16"/>
          <w:szCs w:val="24"/>
          <w:lang w:val="es-ES_tradnl" w:eastAsia="es-ES"/>
        </w:rPr>
      </w:pPr>
    </w:p>
    <w:p w:rsidR="004F6F41" w:rsidRPr="00CC03F6" w:rsidRDefault="002C6BBC" w:rsidP="006C38A1">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6C38A1">
        <w:rPr>
          <w:rFonts w:ascii="Palatino Linotype" w:eastAsia="Times New Roman" w:hAnsi="Palatino Linotype" w:cs="Arial"/>
          <w:sz w:val="24"/>
          <w:szCs w:val="24"/>
          <w:lang w:val="es-ES" w:eastAsia="es-ES"/>
        </w:rPr>
        <w:t>El particular, en fecha</w:t>
      </w:r>
      <w:r w:rsidR="00A65A4B" w:rsidRPr="006C38A1">
        <w:rPr>
          <w:rFonts w:ascii="Palatino Linotype" w:eastAsia="Times New Roman" w:hAnsi="Palatino Linotype" w:cs="Arial"/>
          <w:sz w:val="24"/>
          <w:szCs w:val="24"/>
          <w:lang w:val="es-ES" w:eastAsia="es-ES"/>
        </w:rPr>
        <w:t xml:space="preserve"> veinti</w:t>
      </w:r>
      <w:r w:rsidR="00C24B95" w:rsidRPr="006C38A1">
        <w:rPr>
          <w:rFonts w:ascii="Palatino Linotype" w:eastAsia="Times New Roman" w:hAnsi="Palatino Linotype" w:cs="Arial"/>
          <w:sz w:val="24"/>
          <w:szCs w:val="24"/>
          <w:lang w:val="es-ES" w:eastAsia="es-ES"/>
        </w:rPr>
        <w:t>cuatro (</w:t>
      </w:r>
      <w:r w:rsidR="00A65A4B" w:rsidRPr="006C38A1">
        <w:rPr>
          <w:rFonts w:ascii="Palatino Linotype" w:eastAsia="Times New Roman" w:hAnsi="Palatino Linotype" w:cs="Arial"/>
          <w:sz w:val="24"/>
          <w:szCs w:val="24"/>
          <w:lang w:val="es-ES" w:eastAsia="es-ES"/>
        </w:rPr>
        <w:t>2</w:t>
      </w:r>
      <w:r w:rsidR="00C24B95" w:rsidRPr="006C38A1">
        <w:rPr>
          <w:rFonts w:ascii="Palatino Linotype" w:eastAsia="Times New Roman" w:hAnsi="Palatino Linotype" w:cs="Arial"/>
          <w:sz w:val="24"/>
          <w:szCs w:val="24"/>
          <w:lang w:val="es-ES" w:eastAsia="es-ES"/>
        </w:rPr>
        <w:t>4</w:t>
      </w:r>
      <w:r w:rsidRPr="006C38A1">
        <w:rPr>
          <w:rFonts w:ascii="Palatino Linotype" w:eastAsia="Times New Roman" w:hAnsi="Palatino Linotype" w:cs="Arial"/>
          <w:sz w:val="24"/>
          <w:szCs w:val="24"/>
          <w:lang w:val="es-ES" w:eastAsia="es-ES"/>
        </w:rPr>
        <w:t xml:space="preserve">) de </w:t>
      </w:r>
      <w:r w:rsidR="00C24B95" w:rsidRPr="006C38A1">
        <w:rPr>
          <w:rFonts w:ascii="Palatino Linotype" w:eastAsia="Times New Roman" w:hAnsi="Palatino Linotype" w:cs="Arial"/>
          <w:sz w:val="24"/>
          <w:szCs w:val="24"/>
          <w:lang w:val="es-ES" w:eastAsia="es-ES"/>
        </w:rPr>
        <w:t>abril</w:t>
      </w:r>
      <w:r w:rsidRPr="006C38A1">
        <w:rPr>
          <w:rFonts w:ascii="Palatino Linotype" w:eastAsia="Times New Roman" w:hAnsi="Palatino Linotype" w:cs="Arial"/>
          <w:sz w:val="24"/>
          <w:szCs w:val="24"/>
          <w:lang w:val="es-ES" w:eastAsia="es-ES"/>
        </w:rPr>
        <w:t xml:space="preserve"> del presente año, estando en tiempo y forma, interpuso </w:t>
      </w:r>
      <w:r w:rsidR="00941371" w:rsidRPr="006C38A1">
        <w:rPr>
          <w:rFonts w:ascii="Palatino Linotype" w:eastAsia="Times New Roman" w:hAnsi="Palatino Linotype" w:cs="Arial"/>
          <w:sz w:val="24"/>
          <w:szCs w:val="24"/>
          <w:lang w:val="es-ES" w:eastAsia="es-ES"/>
        </w:rPr>
        <w:t>el</w:t>
      </w:r>
      <w:r w:rsidRPr="006C38A1">
        <w:rPr>
          <w:rFonts w:ascii="Palatino Linotype" w:eastAsia="Times New Roman" w:hAnsi="Palatino Linotype" w:cs="Arial"/>
          <w:sz w:val="24"/>
          <w:szCs w:val="24"/>
          <w:lang w:val="es-ES" w:eastAsia="es-ES"/>
        </w:rPr>
        <w:t xml:space="preserve"> de </w:t>
      </w:r>
      <w:r w:rsidR="00DD2750" w:rsidRPr="006C38A1">
        <w:rPr>
          <w:rFonts w:ascii="Palatino Linotype" w:eastAsia="Times New Roman" w:hAnsi="Palatino Linotype" w:cs="Arial"/>
          <w:sz w:val="24"/>
          <w:szCs w:val="24"/>
          <w:lang w:val="es-ES" w:eastAsia="es-ES"/>
        </w:rPr>
        <w:t>revisión que al rubro se indica</w:t>
      </w:r>
      <w:r w:rsidRPr="006C38A1">
        <w:rPr>
          <w:rFonts w:ascii="Palatino Linotype" w:eastAsia="Times New Roman" w:hAnsi="Palatino Linotype" w:cs="Arial"/>
          <w:sz w:val="24"/>
          <w:szCs w:val="24"/>
          <w:lang w:val="es-ES" w:eastAsia="es-ES"/>
        </w:rPr>
        <w:t>, en contra de la</w:t>
      </w:r>
      <w:r w:rsidR="00DD2750" w:rsidRPr="006C38A1">
        <w:rPr>
          <w:rFonts w:ascii="Palatino Linotype" w:eastAsia="Times New Roman" w:hAnsi="Palatino Linotype" w:cs="Arial"/>
          <w:sz w:val="24"/>
          <w:szCs w:val="24"/>
          <w:lang w:val="es-ES" w:eastAsia="es-ES"/>
        </w:rPr>
        <w:t xml:space="preserve"> respuesta</w:t>
      </w:r>
      <w:r w:rsidRPr="006C38A1">
        <w:rPr>
          <w:rFonts w:ascii="Palatino Linotype" w:eastAsia="Times New Roman" w:hAnsi="Palatino Linotype" w:cs="Arial"/>
          <w:sz w:val="24"/>
          <w:szCs w:val="24"/>
          <w:lang w:val="es-ES" w:eastAsia="es-ES"/>
        </w:rPr>
        <w:t xml:space="preserve"> del sujeto obligado, señalando lo siguiente:</w:t>
      </w:r>
    </w:p>
    <w:p w:rsidR="00CC03F6" w:rsidRPr="006C38A1" w:rsidRDefault="00CC03F6" w:rsidP="00CC03F6">
      <w:pPr>
        <w:spacing w:after="0" w:line="360" w:lineRule="auto"/>
        <w:contextualSpacing/>
        <w:jc w:val="both"/>
        <w:rPr>
          <w:rFonts w:ascii="Palatino Linotype" w:eastAsia="MS Mincho" w:hAnsi="Palatino Linotype" w:cs="Arial"/>
          <w:i/>
          <w:sz w:val="24"/>
          <w:szCs w:val="24"/>
          <w:lang w:val="es-ES_tradnl" w:eastAsia="es-ES"/>
        </w:rPr>
      </w:pPr>
    </w:p>
    <w:p w:rsidR="00DD2750" w:rsidRPr="00A16008" w:rsidRDefault="00DD2750" w:rsidP="006C38A1">
      <w:pPr>
        <w:spacing w:after="0" w:line="360" w:lineRule="auto"/>
        <w:contextualSpacing/>
        <w:jc w:val="both"/>
        <w:rPr>
          <w:rFonts w:ascii="Palatino Linotype" w:eastAsia="MS Mincho" w:hAnsi="Palatino Linotype" w:cs="Arial"/>
          <w:i/>
          <w:sz w:val="2"/>
          <w:szCs w:val="24"/>
          <w:lang w:val="es-ES_tradnl" w:eastAsia="es-ES"/>
        </w:rPr>
      </w:pPr>
    </w:p>
    <w:p w:rsidR="00A16008" w:rsidRDefault="00710CE2" w:rsidP="00A16008">
      <w:pPr>
        <w:tabs>
          <w:tab w:val="left" w:pos="8647"/>
        </w:tabs>
        <w:spacing w:after="0" w:line="360" w:lineRule="auto"/>
        <w:ind w:left="426" w:right="567"/>
        <w:contextualSpacing/>
        <w:jc w:val="both"/>
        <w:rPr>
          <w:rFonts w:ascii="Palatino Linotype" w:eastAsia="Times New Roman" w:hAnsi="Palatino Linotype" w:cs="Arial"/>
          <w:b/>
          <w:bCs/>
          <w:sz w:val="24"/>
          <w:szCs w:val="24"/>
          <w:lang w:eastAsia="es-ES"/>
        </w:rPr>
      </w:pPr>
      <w:r w:rsidRPr="006C38A1">
        <w:rPr>
          <w:rFonts w:ascii="Palatino Linotype" w:eastAsia="Times New Roman" w:hAnsi="Palatino Linotype" w:cs="Arial"/>
          <w:b/>
          <w:bCs/>
          <w:sz w:val="24"/>
          <w:szCs w:val="24"/>
          <w:lang w:eastAsia="es-ES"/>
        </w:rPr>
        <w:t>00</w:t>
      </w:r>
      <w:r w:rsidR="00C24B95" w:rsidRPr="006C38A1">
        <w:rPr>
          <w:rFonts w:ascii="Palatino Linotype" w:eastAsia="Times New Roman" w:hAnsi="Palatino Linotype" w:cs="Arial"/>
          <w:b/>
          <w:bCs/>
          <w:sz w:val="24"/>
          <w:szCs w:val="24"/>
          <w:lang w:eastAsia="es-ES"/>
        </w:rPr>
        <w:t>104</w:t>
      </w:r>
      <w:r w:rsidRPr="006C38A1">
        <w:rPr>
          <w:rFonts w:ascii="Palatino Linotype" w:eastAsia="Times New Roman" w:hAnsi="Palatino Linotype" w:cs="Arial"/>
          <w:b/>
          <w:bCs/>
          <w:sz w:val="24"/>
          <w:szCs w:val="24"/>
          <w:lang w:eastAsia="es-ES"/>
        </w:rPr>
        <w:t>/</w:t>
      </w:r>
      <w:r w:rsidR="00C24B95" w:rsidRPr="006C38A1">
        <w:rPr>
          <w:rFonts w:ascii="Palatino Linotype" w:eastAsia="Times New Roman" w:hAnsi="Palatino Linotype" w:cs="Arial"/>
          <w:b/>
          <w:bCs/>
          <w:sz w:val="24"/>
          <w:szCs w:val="24"/>
          <w:lang w:eastAsia="es-ES"/>
        </w:rPr>
        <w:t>CHALCO</w:t>
      </w:r>
      <w:r w:rsidRPr="006C38A1">
        <w:rPr>
          <w:rFonts w:ascii="Palatino Linotype" w:eastAsia="Times New Roman" w:hAnsi="Palatino Linotype" w:cs="Arial"/>
          <w:b/>
          <w:bCs/>
          <w:sz w:val="24"/>
          <w:szCs w:val="24"/>
          <w:lang w:eastAsia="es-ES"/>
        </w:rPr>
        <w:t>/IP/2019</w:t>
      </w:r>
      <w:r w:rsidR="002C6BBC" w:rsidRPr="006C38A1">
        <w:rPr>
          <w:rFonts w:ascii="Palatino Linotype" w:eastAsia="Times New Roman" w:hAnsi="Palatino Linotype" w:cs="Arial"/>
          <w:b/>
          <w:bCs/>
          <w:sz w:val="24"/>
          <w:szCs w:val="24"/>
          <w:lang w:eastAsia="es-ES"/>
        </w:rPr>
        <w:t xml:space="preserve">. </w:t>
      </w:r>
    </w:p>
    <w:p w:rsidR="00CC03F6" w:rsidRPr="00A16008" w:rsidRDefault="00CC03F6" w:rsidP="00A16008">
      <w:pPr>
        <w:tabs>
          <w:tab w:val="left" w:pos="8647"/>
        </w:tabs>
        <w:spacing w:after="0" w:line="360" w:lineRule="auto"/>
        <w:ind w:left="426" w:right="567"/>
        <w:contextualSpacing/>
        <w:jc w:val="both"/>
        <w:rPr>
          <w:rFonts w:ascii="Palatino Linotype" w:eastAsia="Times New Roman" w:hAnsi="Palatino Linotype" w:cs="Arial"/>
          <w:b/>
          <w:bCs/>
          <w:sz w:val="24"/>
          <w:szCs w:val="24"/>
          <w:lang w:eastAsia="es-ES"/>
        </w:rPr>
      </w:pPr>
    </w:p>
    <w:p w:rsidR="00A612C0" w:rsidRPr="00CC03F6" w:rsidRDefault="00CC03F6" w:rsidP="00CC03F6">
      <w:pPr>
        <w:pStyle w:val="Prrafodelista"/>
        <w:numPr>
          <w:ilvl w:val="0"/>
          <w:numId w:val="3"/>
        </w:numPr>
        <w:tabs>
          <w:tab w:val="left" w:pos="8080"/>
        </w:tabs>
        <w:spacing w:after="0" w:line="360" w:lineRule="auto"/>
        <w:ind w:left="709" w:right="-144" w:hanging="283"/>
        <w:jc w:val="both"/>
        <w:rPr>
          <w:rFonts w:ascii="Palatino Linotype" w:eastAsia="MS Mincho" w:hAnsi="Palatino Linotype" w:cs="Times New Roman"/>
          <w:i/>
          <w:sz w:val="24"/>
          <w:szCs w:val="24"/>
          <w:lang w:val="es-ES_tradnl" w:eastAsia="es-ES"/>
        </w:rPr>
      </w:pPr>
      <w:r>
        <w:rPr>
          <w:rFonts w:ascii="Palatino Linotype" w:eastAsia="MS Gothic" w:hAnsi="Palatino Linotype" w:cs="Times New Roman"/>
          <w:b/>
          <w:sz w:val="24"/>
          <w:szCs w:val="24"/>
          <w:lang w:val="es-ES"/>
        </w:rPr>
        <w:t>A</w:t>
      </w:r>
      <w:r w:rsidR="00792776" w:rsidRPr="00A16008">
        <w:rPr>
          <w:rFonts w:ascii="Palatino Linotype" w:eastAsia="MS Gothic" w:hAnsi="Palatino Linotype" w:cs="Times New Roman"/>
          <w:b/>
          <w:sz w:val="24"/>
          <w:szCs w:val="24"/>
          <w:lang w:val="es-ES"/>
        </w:rPr>
        <w:t>cto impugnado</w:t>
      </w:r>
      <w:r w:rsidR="00792776" w:rsidRPr="00A16008">
        <w:rPr>
          <w:rFonts w:ascii="Palatino Linotype" w:eastAsia="MS Mincho" w:hAnsi="Palatino Linotype" w:cs="Times New Roman"/>
          <w:sz w:val="24"/>
          <w:szCs w:val="24"/>
          <w:lang w:val="es-ES_tradnl" w:eastAsia="es-ES"/>
        </w:rPr>
        <w:t>: “</w:t>
      </w:r>
      <w:r w:rsidR="00C24B95" w:rsidRPr="00A16008">
        <w:rPr>
          <w:rFonts w:ascii="Palatino Linotype" w:eastAsia="MS Mincho" w:hAnsi="Palatino Linotype" w:cs="Times New Roman"/>
          <w:i/>
          <w:sz w:val="24"/>
          <w:szCs w:val="24"/>
          <w:lang w:eastAsia="es-ES"/>
        </w:rPr>
        <w:t xml:space="preserve">Solicite la siguiente información: Programa de Ordenamiento Ecológico del Municipio de Chalco, Estado de México, publicado en Gaceta municipal el 10 de abril del 2010. Esta incluye la bitácora ambiental, los archivos </w:t>
      </w:r>
      <w:proofErr w:type="spellStart"/>
      <w:r w:rsidR="00C24B95" w:rsidRPr="00A16008">
        <w:rPr>
          <w:rFonts w:ascii="Palatino Linotype" w:eastAsia="MS Mincho" w:hAnsi="Palatino Linotype" w:cs="Times New Roman"/>
          <w:i/>
          <w:sz w:val="24"/>
          <w:szCs w:val="24"/>
          <w:lang w:eastAsia="es-ES"/>
        </w:rPr>
        <w:t>shape</w:t>
      </w:r>
      <w:proofErr w:type="spellEnd"/>
      <w:r w:rsidR="00C24B95" w:rsidRPr="00A16008">
        <w:rPr>
          <w:rFonts w:ascii="Palatino Linotype" w:eastAsia="MS Mincho" w:hAnsi="Palatino Linotype" w:cs="Times New Roman"/>
          <w:i/>
          <w:sz w:val="24"/>
          <w:szCs w:val="24"/>
          <w:lang w:eastAsia="es-ES"/>
        </w:rPr>
        <w:t xml:space="preserve">, </w:t>
      </w:r>
      <w:proofErr w:type="spellStart"/>
      <w:r w:rsidR="00C24B95" w:rsidRPr="00A16008">
        <w:rPr>
          <w:rFonts w:ascii="Palatino Linotype" w:eastAsia="MS Mincho" w:hAnsi="Palatino Linotype" w:cs="Times New Roman"/>
          <w:i/>
          <w:sz w:val="24"/>
          <w:szCs w:val="24"/>
          <w:lang w:eastAsia="es-ES"/>
        </w:rPr>
        <w:t>kml</w:t>
      </w:r>
      <w:proofErr w:type="spellEnd"/>
      <w:r w:rsidR="00C24B95" w:rsidRPr="00A16008">
        <w:rPr>
          <w:rFonts w:ascii="Palatino Linotype" w:eastAsia="MS Mincho" w:hAnsi="Palatino Linotype" w:cs="Times New Roman"/>
          <w:i/>
          <w:sz w:val="24"/>
          <w:szCs w:val="24"/>
          <w:lang w:eastAsia="es-ES"/>
        </w:rPr>
        <w:t xml:space="preserve">, los documentos de las etapas de caracterización, diagnóstico, </w:t>
      </w:r>
      <w:proofErr w:type="gramStart"/>
      <w:r w:rsidR="00C24B95" w:rsidRPr="00A16008">
        <w:rPr>
          <w:rFonts w:ascii="Palatino Linotype" w:eastAsia="MS Mincho" w:hAnsi="Palatino Linotype" w:cs="Times New Roman"/>
          <w:i/>
          <w:sz w:val="24"/>
          <w:szCs w:val="24"/>
          <w:lang w:eastAsia="es-ES"/>
        </w:rPr>
        <w:t>pronostico</w:t>
      </w:r>
      <w:proofErr w:type="gramEnd"/>
      <w:r w:rsidR="00C24B95" w:rsidRPr="00A16008">
        <w:rPr>
          <w:rFonts w:ascii="Palatino Linotype" w:eastAsia="MS Mincho" w:hAnsi="Palatino Linotype" w:cs="Times New Roman"/>
          <w:i/>
          <w:sz w:val="24"/>
          <w:szCs w:val="24"/>
          <w:lang w:eastAsia="es-ES"/>
        </w:rPr>
        <w:t xml:space="preserve"> y propuesta. Ninguno de los documentos me fue entregado.</w:t>
      </w:r>
      <w:r w:rsidR="00792776" w:rsidRPr="00A16008">
        <w:rPr>
          <w:rFonts w:ascii="Palatino Linotype" w:eastAsia="MS Mincho" w:hAnsi="Palatino Linotype" w:cs="Times New Roman"/>
          <w:i/>
          <w:sz w:val="24"/>
          <w:szCs w:val="24"/>
          <w:lang w:val="es-ES_tradnl" w:eastAsia="es-ES"/>
        </w:rPr>
        <w:t>”</w:t>
      </w:r>
      <w:r w:rsidR="004653A7" w:rsidRPr="00A16008">
        <w:rPr>
          <w:rFonts w:ascii="Palatino Linotype" w:eastAsia="MS Mincho" w:hAnsi="Palatino Linotype" w:cs="Times New Roman"/>
          <w:i/>
          <w:sz w:val="24"/>
          <w:szCs w:val="24"/>
          <w:lang w:val="es-ES_tradnl" w:eastAsia="es-ES"/>
        </w:rPr>
        <w:t xml:space="preserve">. </w:t>
      </w:r>
      <w:r w:rsidR="00792776" w:rsidRPr="00A16008">
        <w:rPr>
          <w:rFonts w:ascii="Palatino Linotype" w:eastAsia="MS Mincho" w:hAnsi="Palatino Linotype" w:cs="Times New Roman"/>
          <w:i/>
          <w:sz w:val="24"/>
          <w:szCs w:val="24"/>
          <w:lang w:val="es-ES_tradnl" w:eastAsia="es-ES"/>
        </w:rPr>
        <w:t>(Sic)</w:t>
      </w:r>
    </w:p>
    <w:p w:rsidR="00C24B95" w:rsidRPr="006C38A1" w:rsidRDefault="00792776" w:rsidP="00B43599">
      <w:pPr>
        <w:numPr>
          <w:ilvl w:val="0"/>
          <w:numId w:val="3"/>
        </w:numPr>
        <w:tabs>
          <w:tab w:val="left" w:pos="8647"/>
        </w:tabs>
        <w:spacing w:after="0" w:line="360" w:lineRule="auto"/>
        <w:ind w:left="567" w:right="849" w:hanging="283"/>
        <w:contextualSpacing/>
        <w:jc w:val="both"/>
        <w:rPr>
          <w:rFonts w:ascii="Palatino Linotype" w:eastAsia="MS Mincho" w:hAnsi="Palatino Linotype" w:cs="Times New Roman"/>
          <w:sz w:val="24"/>
          <w:szCs w:val="24"/>
          <w:lang w:val="es-ES_tradnl" w:eastAsia="es-ES"/>
        </w:rPr>
      </w:pPr>
      <w:r w:rsidRPr="006C38A1">
        <w:rPr>
          <w:rFonts w:ascii="Palatino Linotype" w:eastAsia="MS Gothic" w:hAnsi="Palatino Linotype" w:cs="Times New Roman"/>
          <w:b/>
          <w:sz w:val="24"/>
          <w:szCs w:val="24"/>
          <w:lang w:val="es-ES"/>
        </w:rPr>
        <w:t>Razones o Motivos de inconformidad</w:t>
      </w:r>
      <w:r w:rsidRPr="006C38A1">
        <w:rPr>
          <w:rFonts w:ascii="Palatino Linotype" w:eastAsia="MS Mincho" w:hAnsi="Palatino Linotype" w:cs="Times New Roman"/>
          <w:sz w:val="24"/>
          <w:szCs w:val="24"/>
          <w:lang w:val="es-ES_tradnl" w:eastAsia="es-ES"/>
        </w:rPr>
        <w:t xml:space="preserve">: </w:t>
      </w:r>
      <w:r w:rsidRPr="00B43599">
        <w:rPr>
          <w:rFonts w:ascii="Palatino Linotype" w:eastAsia="MS Mincho" w:hAnsi="Palatino Linotype" w:cs="Times New Roman"/>
          <w:i/>
          <w:szCs w:val="24"/>
          <w:lang w:val="es-ES_tradnl" w:eastAsia="es-ES"/>
        </w:rPr>
        <w:t>“</w:t>
      </w:r>
      <w:r w:rsidR="00C24B95" w:rsidRPr="00B43599">
        <w:rPr>
          <w:rFonts w:ascii="Palatino Linotype" w:eastAsia="MS Mincho" w:hAnsi="Palatino Linotype" w:cs="Times New Roman"/>
          <w:i/>
          <w:szCs w:val="24"/>
          <w:lang w:eastAsia="es-ES"/>
        </w:rPr>
        <w:t xml:space="preserve">La información que se </w:t>
      </w:r>
      <w:proofErr w:type="spellStart"/>
      <w:r w:rsidR="00C24B95" w:rsidRPr="00B43599">
        <w:rPr>
          <w:rFonts w:ascii="Palatino Linotype" w:eastAsia="MS Mincho" w:hAnsi="Palatino Linotype" w:cs="Times New Roman"/>
          <w:i/>
          <w:szCs w:val="24"/>
          <w:lang w:eastAsia="es-ES"/>
        </w:rPr>
        <w:t>envío</w:t>
      </w:r>
      <w:proofErr w:type="spellEnd"/>
      <w:r w:rsidR="00C24B95" w:rsidRPr="00B43599">
        <w:rPr>
          <w:rFonts w:ascii="Palatino Linotype" w:eastAsia="MS Mincho" w:hAnsi="Palatino Linotype" w:cs="Times New Roman"/>
          <w:i/>
          <w:szCs w:val="24"/>
          <w:lang w:eastAsia="es-ES"/>
        </w:rPr>
        <w:t xml:space="preserve"> no corresponde con la solicitud. Me fue enviado un documento del Programa de Ordenamiento Ecológico del Territorio Estatal, cuando fue solicitado el Programa de Ordenamiento Ecológico del Municipio de Chalco, el cual engloba, los documentos que describen la caracterización, el diagnóstico, pronostico y la propuesta. Así como el modelo de ordenamiento en archivo </w:t>
      </w:r>
      <w:proofErr w:type="spellStart"/>
      <w:r w:rsidR="00C24B95" w:rsidRPr="00B43599">
        <w:rPr>
          <w:rFonts w:ascii="Palatino Linotype" w:eastAsia="MS Mincho" w:hAnsi="Palatino Linotype" w:cs="Times New Roman"/>
          <w:i/>
          <w:szCs w:val="24"/>
          <w:lang w:eastAsia="es-ES"/>
        </w:rPr>
        <w:t>kmz</w:t>
      </w:r>
      <w:proofErr w:type="spellEnd"/>
      <w:r w:rsidR="00C24B95" w:rsidRPr="00B43599">
        <w:rPr>
          <w:rFonts w:ascii="Palatino Linotype" w:eastAsia="MS Mincho" w:hAnsi="Palatino Linotype" w:cs="Times New Roman"/>
          <w:i/>
          <w:szCs w:val="24"/>
          <w:lang w:eastAsia="es-ES"/>
        </w:rPr>
        <w:t xml:space="preserve">, </w:t>
      </w:r>
      <w:proofErr w:type="spellStart"/>
      <w:r w:rsidR="00C24B95" w:rsidRPr="00B43599">
        <w:rPr>
          <w:rFonts w:ascii="Palatino Linotype" w:eastAsia="MS Mincho" w:hAnsi="Palatino Linotype" w:cs="Times New Roman"/>
          <w:i/>
          <w:szCs w:val="24"/>
          <w:lang w:eastAsia="es-ES"/>
        </w:rPr>
        <w:t>shp</w:t>
      </w:r>
      <w:proofErr w:type="spellEnd"/>
      <w:r w:rsidR="00C24B95" w:rsidRPr="00B43599">
        <w:rPr>
          <w:rFonts w:ascii="Palatino Linotype" w:eastAsia="MS Mincho" w:hAnsi="Palatino Linotype" w:cs="Times New Roman"/>
          <w:i/>
          <w:szCs w:val="24"/>
          <w:lang w:eastAsia="es-ES"/>
        </w:rPr>
        <w:t xml:space="preserve">, </w:t>
      </w:r>
      <w:proofErr w:type="spellStart"/>
      <w:r w:rsidR="00C24B95" w:rsidRPr="00B43599">
        <w:rPr>
          <w:rFonts w:ascii="Palatino Linotype" w:eastAsia="MS Mincho" w:hAnsi="Palatino Linotype" w:cs="Times New Roman"/>
          <w:i/>
          <w:szCs w:val="24"/>
          <w:lang w:eastAsia="es-ES"/>
        </w:rPr>
        <w:t>kml</w:t>
      </w:r>
      <w:proofErr w:type="spellEnd"/>
      <w:r w:rsidR="00C24B95" w:rsidRPr="00B43599">
        <w:rPr>
          <w:rFonts w:ascii="Palatino Linotype" w:eastAsia="MS Mincho" w:hAnsi="Palatino Linotype" w:cs="Times New Roman"/>
          <w:i/>
          <w:szCs w:val="24"/>
          <w:lang w:eastAsia="es-ES"/>
        </w:rPr>
        <w:t xml:space="preserve">. </w:t>
      </w:r>
      <w:r w:rsidR="00DD2750" w:rsidRPr="00B43599">
        <w:rPr>
          <w:rFonts w:ascii="Palatino Linotype" w:eastAsia="MS Mincho" w:hAnsi="Palatino Linotype" w:cs="Times New Roman"/>
          <w:i/>
          <w:szCs w:val="24"/>
          <w:lang w:eastAsia="es-ES"/>
        </w:rPr>
        <w:t xml:space="preserve">(Sic) </w:t>
      </w:r>
    </w:p>
    <w:p w:rsidR="00C24B95" w:rsidRPr="00CC03F6" w:rsidRDefault="00C24B95" w:rsidP="006C38A1">
      <w:pPr>
        <w:tabs>
          <w:tab w:val="left" w:pos="8647"/>
        </w:tabs>
        <w:spacing w:after="0" w:line="360" w:lineRule="auto"/>
        <w:ind w:left="567" w:right="567"/>
        <w:contextualSpacing/>
        <w:jc w:val="both"/>
        <w:rPr>
          <w:rFonts w:ascii="Palatino Linotype" w:eastAsia="MS Mincho" w:hAnsi="Palatino Linotype" w:cs="Times New Roman"/>
          <w:sz w:val="12"/>
          <w:szCs w:val="24"/>
          <w:lang w:val="es-ES_tradnl" w:eastAsia="es-ES"/>
        </w:rPr>
      </w:pPr>
    </w:p>
    <w:p w:rsidR="00792776" w:rsidRPr="006C38A1" w:rsidRDefault="00792776" w:rsidP="006C38A1">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C38A1">
        <w:rPr>
          <w:rFonts w:ascii="Palatino Linotype" w:eastAsia="Times New Roman" w:hAnsi="Palatino Linotype" w:cs="Arial"/>
          <w:sz w:val="24"/>
          <w:szCs w:val="24"/>
          <w:lang w:val="es-ES" w:eastAsia="es-ES"/>
        </w:rPr>
        <w:t>Se registr</w:t>
      </w:r>
      <w:r w:rsidR="00DD2750" w:rsidRPr="006C38A1">
        <w:rPr>
          <w:rFonts w:ascii="Palatino Linotype" w:eastAsia="Times New Roman" w:hAnsi="Palatino Linotype" w:cs="Arial"/>
          <w:sz w:val="24"/>
          <w:szCs w:val="24"/>
          <w:lang w:val="es-ES" w:eastAsia="es-ES"/>
        </w:rPr>
        <w:t>ó el recurso de revisión bajo el</w:t>
      </w:r>
      <w:r w:rsidR="002C6BBC" w:rsidRPr="006C38A1">
        <w:rPr>
          <w:rFonts w:ascii="Palatino Linotype" w:eastAsia="Times New Roman" w:hAnsi="Palatino Linotype" w:cs="Arial"/>
          <w:sz w:val="24"/>
          <w:szCs w:val="24"/>
          <w:lang w:val="es-ES" w:eastAsia="es-ES"/>
        </w:rPr>
        <w:t xml:space="preserve"> </w:t>
      </w:r>
      <w:r w:rsidRPr="006C38A1">
        <w:rPr>
          <w:rFonts w:ascii="Palatino Linotype" w:eastAsia="Times New Roman" w:hAnsi="Palatino Linotype" w:cs="Arial"/>
          <w:sz w:val="24"/>
          <w:szCs w:val="24"/>
          <w:lang w:val="es-ES" w:eastAsia="es-ES"/>
        </w:rPr>
        <w:t xml:space="preserve">número de expediente al rubro indicado, </w:t>
      </w:r>
      <w:r w:rsidRPr="006C38A1">
        <w:rPr>
          <w:rFonts w:ascii="Palatino Linotype" w:eastAsia="MS Mincho" w:hAnsi="Palatino Linotype" w:cs="Arial"/>
          <w:bCs/>
          <w:sz w:val="24"/>
          <w:szCs w:val="24"/>
          <w:lang w:val="es-ES_tradnl" w:eastAsia="es-ES"/>
        </w:rPr>
        <w:t xml:space="preserve">con fundamento en lo dispuesto por el </w:t>
      </w:r>
      <w:r w:rsidRPr="006C38A1">
        <w:rPr>
          <w:rFonts w:ascii="Palatino Linotype" w:eastAsia="Calibri" w:hAnsi="Palatino Linotype" w:cs="Arial"/>
          <w:sz w:val="24"/>
          <w:szCs w:val="24"/>
          <w:lang w:val="es-ES" w:eastAsia="es-ES"/>
        </w:rPr>
        <w:t xml:space="preserve">artículo 185 fracción I de la </w:t>
      </w:r>
      <w:r w:rsidRPr="006C38A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C38A1">
        <w:rPr>
          <w:rFonts w:ascii="Palatino Linotype" w:eastAsia="Times New Roman" w:hAnsi="Palatino Linotype" w:cs="Arial"/>
          <w:sz w:val="24"/>
          <w:szCs w:val="24"/>
          <w:lang w:val="es-ES" w:eastAsia="es-ES"/>
        </w:rPr>
        <w:t xml:space="preserve">se turnó al </w:t>
      </w:r>
      <w:r w:rsidRPr="006C38A1">
        <w:rPr>
          <w:rFonts w:ascii="Palatino Linotype" w:eastAsia="Times New Roman" w:hAnsi="Palatino Linotype" w:cs="Arial"/>
          <w:b/>
          <w:sz w:val="24"/>
          <w:szCs w:val="24"/>
          <w:lang w:val="es-ES" w:eastAsia="es-ES"/>
        </w:rPr>
        <w:t xml:space="preserve">Comisionado José Guadalupe Luna Hernández, </w:t>
      </w:r>
      <w:r w:rsidRPr="006C38A1">
        <w:rPr>
          <w:rFonts w:ascii="Palatino Linotype" w:eastAsia="Times New Roman" w:hAnsi="Palatino Linotype" w:cs="Arial"/>
          <w:sz w:val="24"/>
          <w:szCs w:val="24"/>
          <w:lang w:val="es-ES" w:eastAsia="es-ES"/>
        </w:rPr>
        <w:t xml:space="preserve">con el objeto de </w:t>
      </w:r>
      <w:r w:rsidRPr="006C38A1">
        <w:rPr>
          <w:rFonts w:ascii="Palatino Linotype" w:eastAsia="Times New Roman" w:hAnsi="Palatino Linotype" w:cs="Arial"/>
          <w:sz w:val="24"/>
          <w:szCs w:val="24"/>
          <w:lang w:eastAsia="es-ES"/>
        </w:rPr>
        <w:t>su análisis</w:t>
      </w:r>
      <w:r w:rsidRPr="006C38A1">
        <w:rPr>
          <w:rFonts w:ascii="Palatino Linotype" w:eastAsia="Times New Roman" w:hAnsi="Palatino Linotype" w:cs="Arial"/>
          <w:sz w:val="24"/>
          <w:szCs w:val="24"/>
        </w:rPr>
        <w:t xml:space="preserve">. </w:t>
      </w:r>
    </w:p>
    <w:p w:rsidR="00E75283" w:rsidRPr="00B43599" w:rsidRDefault="00E75283" w:rsidP="006C38A1">
      <w:pPr>
        <w:tabs>
          <w:tab w:val="left" w:pos="0"/>
        </w:tabs>
        <w:spacing w:after="0" w:line="360" w:lineRule="auto"/>
        <w:contextualSpacing/>
        <w:jc w:val="both"/>
        <w:rPr>
          <w:rFonts w:ascii="Palatino Linotype" w:eastAsia="Times New Roman" w:hAnsi="Palatino Linotype" w:cs="Arial"/>
          <w:i/>
          <w:sz w:val="2"/>
          <w:szCs w:val="24"/>
          <w:lang w:val="es-ES_tradnl" w:eastAsia="es-ES"/>
        </w:rPr>
      </w:pPr>
    </w:p>
    <w:p w:rsidR="00CC03F6" w:rsidRDefault="00792776" w:rsidP="00CC03F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C38A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6C38A1">
        <w:rPr>
          <w:rFonts w:ascii="Palatino Linotype" w:eastAsia="Calibri" w:hAnsi="Palatino Linotype" w:cs="Arial"/>
          <w:sz w:val="24"/>
          <w:szCs w:val="24"/>
          <w:lang w:val="es-ES" w:eastAsia="es-ES"/>
        </w:rPr>
        <w:t xml:space="preserve"> acuerdo de admisión de fecha </w:t>
      </w:r>
      <w:r w:rsidR="00710CE2" w:rsidRPr="006C38A1">
        <w:rPr>
          <w:rFonts w:ascii="Palatino Linotype" w:eastAsia="Calibri" w:hAnsi="Palatino Linotype" w:cs="Arial"/>
          <w:sz w:val="24"/>
          <w:szCs w:val="24"/>
          <w:lang w:val="es-ES" w:eastAsia="es-ES"/>
        </w:rPr>
        <w:t>tre</w:t>
      </w:r>
      <w:r w:rsidR="00C24B95" w:rsidRPr="006C38A1">
        <w:rPr>
          <w:rFonts w:ascii="Palatino Linotype" w:eastAsia="Calibri" w:hAnsi="Palatino Linotype" w:cs="Arial"/>
          <w:sz w:val="24"/>
          <w:szCs w:val="24"/>
          <w:lang w:val="es-ES" w:eastAsia="es-ES"/>
        </w:rPr>
        <w:t>inta</w:t>
      </w:r>
      <w:r w:rsidR="00710CE2" w:rsidRPr="006C38A1">
        <w:rPr>
          <w:rFonts w:ascii="Palatino Linotype" w:eastAsia="Calibri" w:hAnsi="Palatino Linotype" w:cs="Arial"/>
          <w:sz w:val="24"/>
          <w:szCs w:val="24"/>
          <w:lang w:val="es-ES" w:eastAsia="es-ES"/>
        </w:rPr>
        <w:t xml:space="preserve"> </w:t>
      </w:r>
      <w:r w:rsidR="009C789B" w:rsidRPr="006C38A1">
        <w:rPr>
          <w:rFonts w:ascii="Palatino Linotype" w:eastAsia="Calibri" w:hAnsi="Palatino Linotype" w:cs="Arial"/>
          <w:sz w:val="24"/>
          <w:szCs w:val="24"/>
          <w:lang w:val="es-ES" w:eastAsia="es-ES"/>
        </w:rPr>
        <w:t>(</w:t>
      </w:r>
      <w:r w:rsidR="00C24B95" w:rsidRPr="006C38A1">
        <w:rPr>
          <w:rFonts w:ascii="Palatino Linotype" w:eastAsia="Calibri" w:hAnsi="Palatino Linotype" w:cs="Arial"/>
          <w:sz w:val="24"/>
          <w:szCs w:val="24"/>
          <w:lang w:val="es-ES" w:eastAsia="es-ES"/>
        </w:rPr>
        <w:t>30</w:t>
      </w:r>
      <w:r w:rsidR="00960D99" w:rsidRPr="006C38A1">
        <w:rPr>
          <w:rFonts w:ascii="Palatino Linotype" w:eastAsia="Calibri" w:hAnsi="Palatino Linotype" w:cs="Arial"/>
          <w:sz w:val="24"/>
          <w:szCs w:val="24"/>
          <w:lang w:val="es-ES" w:eastAsia="es-ES"/>
        </w:rPr>
        <w:t>) de</w:t>
      </w:r>
      <w:r w:rsidR="00710CE2" w:rsidRPr="006C38A1">
        <w:rPr>
          <w:rFonts w:ascii="Palatino Linotype" w:eastAsia="Calibri" w:hAnsi="Palatino Linotype" w:cs="Arial"/>
          <w:sz w:val="24"/>
          <w:szCs w:val="24"/>
          <w:lang w:val="es-ES" w:eastAsia="es-ES"/>
        </w:rPr>
        <w:t xml:space="preserve"> abril</w:t>
      </w:r>
      <w:r w:rsidR="00DD2750" w:rsidRPr="006C38A1">
        <w:rPr>
          <w:rFonts w:ascii="Palatino Linotype" w:eastAsia="Calibri" w:hAnsi="Palatino Linotype" w:cs="Arial"/>
          <w:sz w:val="24"/>
          <w:szCs w:val="24"/>
          <w:lang w:val="es-ES" w:eastAsia="es-ES"/>
        </w:rPr>
        <w:t xml:space="preserve"> de dos mil diecinueve</w:t>
      </w:r>
      <w:r w:rsidRPr="006C38A1">
        <w:rPr>
          <w:rFonts w:ascii="Palatino Linotype" w:eastAsia="Calibri" w:hAnsi="Palatino Linotype" w:cs="Arial"/>
          <w:sz w:val="24"/>
          <w:szCs w:val="24"/>
          <w:lang w:val="es-ES" w:eastAsia="es-ES"/>
        </w:rPr>
        <w:t xml:space="preserve">, puso a disposición de las partes el expediente electrónico </w:t>
      </w:r>
      <w:r w:rsidRPr="006C38A1">
        <w:rPr>
          <w:rFonts w:ascii="Palatino Linotype" w:eastAsia="Calibri" w:hAnsi="Palatino Linotype" w:cs="Arial"/>
          <w:sz w:val="24"/>
          <w:szCs w:val="24"/>
          <w:lang w:val="es-ES_tradnl" w:eastAsia="es-ES"/>
        </w:rPr>
        <w:t xml:space="preserve">vía </w:t>
      </w:r>
      <w:r w:rsidRPr="006C38A1">
        <w:rPr>
          <w:rFonts w:ascii="Palatino Linotype" w:eastAsia="Calibri" w:hAnsi="Palatino Linotype" w:cs="Arial"/>
          <w:sz w:val="24"/>
          <w:szCs w:val="24"/>
          <w:lang w:val="es-ES" w:eastAsia="es-ES"/>
        </w:rPr>
        <w:t>Sistema de Acceso a la Información Mexiquense (</w:t>
      </w:r>
      <w:r w:rsidRPr="006C38A1">
        <w:rPr>
          <w:rFonts w:ascii="Palatino Linotype" w:eastAsia="Calibri" w:hAnsi="Palatino Linotype" w:cs="Arial"/>
          <w:b/>
          <w:sz w:val="24"/>
          <w:szCs w:val="24"/>
          <w:lang w:val="es-ES" w:eastAsia="es-ES"/>
        </w:rPr>
        <w:t xml:space="preserve">SAIMEX) </w:t>
      </w:r>
      <w:r w:rsidRPr="006C38A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C38A1">
        <w:rPr>
          <w:rFonts w:ascii="Palatino Linotype" w:eastAsia="Calibri" w:hAnsi="Palatino Linotype" w:cs="Arial"/>
          <w:sz w:val="24"/>
          <w:szCs w:val="24"/>
          <w:lang w:val="es-ES" w:eastAsia="es-ES"/>
        </w:rPr>
        <w:t xml:space="preserve">, de esta forma para que el </w:t>
      </w:r>
      <w:r w:rsidR="00A56228" w:rsidRPr="006C38A1">
        <w:rPr>
          <w:rFonts w:ascii="Palatino Linotype" w:eastAsia="Calibri" w:hAnsi="Palatino Linotype" w:cs="Arial"/>
          <w:b/>
          <w:sz w:val="24"/>
          <w:szCs w:val="24"/>
          <w:lang w:val="es-ES" w:eastAsia="es-ES"/>
        </w:rPr>
        <w:t>SUJETO OBLIGADO</w:t>
      </w:r>
      <w:r w:rsidR="009C789B" w:rsidRPr="006C38A1">
        <w:rPr>
          <w:rFonts w:ascii="Palatino Linotype" w:eastAsia="Calibri" w:hAnsi="Palatino Linotype" w:cs="Arial"/>
          <w:sz w:val="24"/>
          <w:szCs w:val="24"/>
          <w:lang w:val="es-ES" w:eastAsia="es-ES"/>
        </w:rPr>
        <w:t xml:space="preserve"> presentara</w:t>
      </w:r>
      <w:r w:rsidR="00A56228" w:rsidRPr="006C38A1">
        <w:rPr>
          <w:rFonts w:ascii="Palatino Linotype" w:eastAsia="Calibri" w:hAnsi="Palatino Linotype" w:cs="Arial"/>
          <w:sz w:val="24"/>
          <w:szCs w:val="24"/>
          <w:lang w:val="es-ES" w:eastAsia="es-ES"/>
        </w:rPr>
        <w:t xml:space="preserve"> el </w:t>
      </w:r>
      <w:r w:rsidR="00244765" w:rsidRPr="006C38A1">
        <w:rPr>
          <w:rFonts w:ascii="Palatino Linotype" w:eastAsia="Calibri" w:hAnsi="Palatino Linotype" w:cs="Arial"/>
          <w:sz w:val="24"/>
          <w:szCs w:val="24"/>
          <w:lang w:val="es-ES" w:eastAsia="es-ES"/>
        </w:rPr>
        <w:t xml:space="preserve">Informe Justificado procedente. </w:t>
      </w:r>
    </w:p>
    <w:p w:rsidR="00B43599" w:rsidRPr="00B43599" w:rsidRDefault="00B43599" w:rsidP="00B43599">
      <w:pPr>
        <w:spacing w:after="0" w:line="360" w:lineRule="auto"/>
        <w:contextualSpacing/>
        <w:jc w:val="both"/>
        <w:rPr>
          <w:rFonts w:ascii="Palatino Linotype" w:eastAsia="Calibri" w:hAnsi="Palatino Linotype" w:cs="Arial"/>
          <w:sz w:val="4"/>
          <w:szCs w:val="24"/>
          <w:lang w:val="es-ES" w:eastAsia="es-ES"/>
        </w:rPr>
      </w:pPr>
    </w:p>
    <w:p w:rsidR="00CC03F6" w:rsidRPr="00B43599" w:rsidRDefault="00CC03F6" w:rsidP="00CC03F6">
      <w:pPr>
        <w:spacing w:after="0" w:line="360" w:lineRule="auto"/>
        <w:contextualSpacing/>
        <w:jc w:val="both"/>
        <w:rPr>
          <w:rFonts w:ascii="Palatino Linotype" w:eastAsia="Calibri" w:hAnsi="Palatino Linotype" w:cs="Arial"/>
          <w:sz w:val="2"/>
          <w:szCs w:val="24"/>
          <w:lang w:val="es-ES" w:eastAsia="es-ES"/>
        </w:rPr>
      </w:pPr>
    </w:p>
    <w:p w:rsidR="00C8182C" w:rsidRPr="00B43599" w:rsidRDefault="00DD2750" w:rsidP="006C38A1">
      <w:pPr>
        <w:pStyle w:val="Prrafodelista"/>
        <w:numPr>
          <w:ilvl w:val="0"/>
          <w:numId w:val="2"/>
        </w:numPr>
        <w:spacing w:after="0" w:line="360" w:lineRule="auto"/>
        <w:ind w:left="0" w:firstLine="0"/>
        <w:jc w:val="both"/>
        <w:rPr>
          <w:rFonts w:ascii="Palatino Linotype" w:hAnsi="Palatino Linotype"/>
          <w:sz w:val="24"/>
          <w:szCs w:val="24"/>
        </w:rPr>
      </w:pPr>
      <w:r w:rsidRPr="00B43599">
        <w:rPr>
          <w:rFonts w:ascii="Palatino Linotype" w:hAnsi="Palatino Linotype"/>
          <w:sz w:val="24"/>
          <w:szCs w:val="24"/>
        </w:rPr>
        <w:t xml:space="preserve">Es de señalar que </w:t>
      </w:r>
      <w:r w:rsidR="00710CE2" w:rsidRPr="00B43599">
        <w:rPr>
          <w:rFonts w:ascii="Palatino Linotype" w:hAnsi="Palatino Linotype"/>
          <w:sz w:val="24"/>
          <w:szCs w:val="24"/>
        </w:rPr>
        <w:t xml:space="preserve">el </w:t>
      </w:r>
      <w:r w:rsidR="00710CE2" w:rsidRPr="00B43599">
        <w:rPr>
          <w:rFonts w:ascii="Palatino Linotype" w:hAnsi="Palatino Linotype"/>
          <w:b/>
          <w:sz w:val="24"/>
          <w:szCs w:val="24"/>
        </w:rPr>
        <w:t>Sujeto Obligado</w:t>
      </w:r>
      <w:r w:rsidR="00710CE2" w:rsidRPr="00B43599">
        <w:rPr>
          <w:rFonts w:ascii="Palatino Linotype" w:hAnsi="Palatino Linotype"/>
          <w:sz w:val="24"/>
          <w:szCs w:val="24"/>
        </w:rPr>
        <w:t xml:space="preserve"> en fecha </w:t>
      </w:r>
      <w:r w:rsidR="00C24B95" w:rsidRPr="00B43599">
        <w:rPr>
          <w:rFonts w:ascii="Palatino Linotype" w:hAnsi="Palatino Linotype"/>
          <w:sz w:val="24"/>
          <w:szCs w:val="24"/>
        </w:rPr>
        <w:t xml:space="preserve">catorce </w:t>
      </w:r>
      <w:r w:rsidR="00710CE2" w:rsidRPr="00B43599">
        <w:rPr>
          <w:rFonts w:ascii="Palatino Linotype" w:hAnsi="Palatino Linotype"/>
          <w:sz w:val="24"/>
          <w:szCs w:val="24"/>
        </w:rPr>
        <w:t>(1</w:t>
      </w:r>
      <w:r w:rsidR="00C24B95" w:rsidRPr="00B43599">
        <w:rPr>
          <w:rFonts w:ascii="Palatino Linotype" w:hAnsi="Palatino Linotype"/>
          <w:sz w:val="24"/>
          <w:szCs w:val="24"/>
        </w:rPr>
        <w:t>4</w:t>
      </w:r>
      <w:r w:rsidR="00710CE2" w:rsidRPr="00B43599">
        <w:rPr>
          <w:rFonts w:ascii="Palatino Linotype" w:hAnsi="Palatino Linotype"/>
          <w:sz w:val="24"/>
          <w:szCs w:val="24"/>
        </w:rPr>
        <w:t xml:space="preserve">) de </w:t>
      </w:r>
      <w:r w:rsidR="00C24B95" w:rsidRPr="00B43599">
        <w:rPr>
          <w:rFonts w:ascii="Palatino Linotype" w:hAnsi="Palatino Linotype"/>
          <w:sz w:val="24"/>
          <w:szCs w:val="24"/>
        </w:rPr>
        <w:t>mayo</w:t>
      </w:r>
      <w:r w:rsidR="00710CE2" w:rsidRPr="00B43599">
        <w:rPr>
          <w:rFonts w:ascii="Palatino Linotype" w:hAnsi="Palatino Linotype"/>
          <w:sz w:val="24"/>
          <w:szCs w:val="24"/>
        </w:rPr>
        <w:t xml:space="preserve"> del presente año rindió su informe justificado,</w:t>
      </w:r>
      <w:r w:rsidR="009D6A8C" w:rsidRPr="00B43599">
        <w:rPr>
          <w:rFonts w:ascii="Palatino Linotype" w:hAnsi="Palatino Linotype"/>
          <w:sz w:val="24"/>
          <w:szCs w:val="24"/>
        </w:rPr>
        <w:t xml:space="preserve"> el cual fue puesto a la vista por </w:t>
      </w:r>
      <w:r w:rsidR="00B43599" w:rsidRPr="00B43599">
        <w:rPr>
          <w:rFonts w:ascii="Palatino Linotype" w:hAnsi="Palatino Linotype"/>
          <w:sz w:val="24"/>
          <w:szCs w:val="24"/>
        </w:rPr>
        <w:t xml:space="preserve">acuerdo </w:t>
      </w:r>
      <w:r w:rsidR="009D6A8C" w:rsidRPr="00B43599">
        <w:rPr>
          <w:rFonts w:ascii="Palatino Linotype" w:hAnsi="Palatino Linotype"/>
          <w:sz w:val="24"/>
          <w:szCs w:val="24"/>
        </w:rPr>
        <w:t xml:space="preserve">de fecha once (11) de junio de dos mil diecinueve, </w:t>
      </w:r>
      <w:r w:rsidR="00710CE2" w:rsidRPr="00B43599">
        <w:rPr>
          <w:rFonts w:ascii="Palatino Linotype" w:hAnsi="Palatino Linotype"/>
          <w:sz w:val="24"/>
          <w:szCs w:val="24"/>
        </w:rPr>
        <w:t xml:space="preserve">por su parte el particular </w:t>
      </w:r>
      <w:r w:rsidR="00351415" w:rsidRPr="00B43599">
        <w:rPr>
          <w:rFonts w:ascii="Palatino Linotype" w:hAnsi="Palatino Linotype"/>
          <w:sz w:val="24"/>
          <w:szCs w:val="24"/>
        </w:rPr>
        <w:t xml:space="preserve">realizó sus manifestaciones en fecha veintiuno (21) de </w:t>
      </w:r>
      <w:r w:rsidR="00C24B95" w:rsidRPr="00B43599">
        <w:rPr>
          <w:rFonts w:ascii="Palatino Linotype" w:hAnsi="Palatino Linotype"/>
          <w:sz w:val="24"/>
          <w:szCs w:val="24"/>
        </w:rPr>
        <w:t>mayo de</w:t>
      </w:r>
      <w:r w:rsidR="00351415" w:rsidRPr="00B43599">
        <w:rPr>
          <w:rFonts w:ascii="Palatino Linotype" w:hAnsi="Palatino Linotype"/>
          <w:sz w:val="24"/>
          <w:szCs w:val="24"/>
        </w:rPr>
        <w:t xml:space="preserve"> dos mil diecinueve</w:t>
      </w:r>
      <w:r w:rsidR="00B402DC" w:rsidRPr="00B43599">
        <w:rPr>
          <w:rFonts w:ascii="Palatino Linotype" w:hAnsi="Palatino Linotype"/>
          <w:sz w:val="24"/>
          <w:szCs w:val="24"/>
        </w:rPr>
        <w:t xml:space="preserve">; </w:t>
      </w:r>
    </w:p>
    <w:p w:rsidR="00B402DC" w:rsidRPr="006C38A1" w:rsidRDefault="00354999" w:rsidP="006C38A1">
      <w:pPr>
        <w:pStyle w:val="Prrafodelista"/>
        <w:numPr>
          <w:ilvl w:val="0"/>
          <w:numId w:val="2"/>
        </w:numPr>
        <w:spacing w:after="0" w:line="360" w:lineRule="auto"/>
        <w:ind w:left="0" w:firstLine="0"/>
        <w:jc w:val="both"/>
        <w:rPr>
          <w:rFonts w:ascii="Palatino Linotype" w:hAnsi="Palatino Linotype"/>
          <w:sz w:val="24"/>
          <w:szCs w:val="24"/>
        </w:rPr>
      </w:pPr>
      <w:r w:rsidRPr="006C38A1">
        <w:rPr>
          <w:rFonts w:ascii="Palatino Linotype" w:hAnsi="Palatino Linotype"/>
          <w:sz w:val="24"/>
          <w:szCs w:val="24"/>
        </w:rPr>
        <w:t>El Comisionado Ponent</w:t>
      </w:r>
      <w:r w:rsidR="00C71ED4" w:rsidRPr="006C38A1">
        <w:rPr>
          <w:rFonts w:ascii="Palatino Linotype" w:hAnsi="Palatino Linotype"/>
          <w:sz w:val="24"/>
          <w:szCs w:val="24"/>
        </w:rPr>
        <w:t xml:space="preserve">e decretó el cierre de </w:t>
      </w:r>
      <w:r w:rsidR="006869D2" w:rsidRPr="006C38A1">
        <w:rPr>
          <w:rFonts w:ascii="Palatino Linotype" w:hAnsi="Palatino Linotype"/>
          <w:sz w:val="24"/>
          <w:szCs w:val="24"/>
        </w:rPr>
        <w:t>instrucción</w:t>
      </w:r>
      <w:r w:rsidRPr="006C38A1">
        <w:rPr>
          <w:rFonts w:ascii="Palatino Linotype" w:hAnsi="Palatino Linotype" w:cs="Arial"/>
          <w:sz w:val="24"/>
          <w:szCs w:val="24"/>
        </w:rPr>
        <w:t xml:space="preserve"> </w:t>
      </w:r>
      <w:r w:rsidRPr="006C38A1">
        <w:rPr>
          <w:rFonts w:ascii="Palatino Linotype" w:hAnsi="Palatino Linotype"/>
          <w:sz w:val="24"/>
          <w:szCs w:val="24"/>
        </w:rPr>
        <w:t>mediante acuerdo de fecha</w:t>
      </w:r>
      <w:r w:rsidR="001D6E38" w:rsidRPr="006C38A1">
        <w:rPr>
          <w:rFonts w:ascii="Palatino Linotype" w:hAnsi="Palatino Linotype"/>
          <w:sz w:val="24"/>
          <w:szCs w:val="24"/>
        </w:rPr>
        <w:t xml:space="preserve"> </w:t>
      </w:r>
      <w:r w:rsidR="00C24B95" w:rsidRPr="006C38A1">
        <w:rPr>
          <w:rFonts w:ascii="Palatino Linotype" w:hAnsi="Palatino Linotype"/>
          <w:sz w:val="24"/>
          <w:szCs w:val="24"/>
        </w:rPr>
        <w:t>diecinueve (19</w:t>
      </w:r>
      <w:r w:rsidR="00A56228" w:rsidRPr="006C38A1">
        <w:rPr>
          <w:rFonts w:ascii="Palatino Linotype" w:hAnsi="Palatino Linotype"/>
          <w:sz w:val="24"/>
          <w:szCs w:val="24"/>
        </w:rPr>
        <w:t xml:space="preserve">) de </w:t>
      </w:r>
      <w:r w:rsidR="001D6E38" w:rsidRPr="006C38A1">
        <w:rPr>
          <w:rFonts w:ascii="Palatino Linotype" w:hAnsi="Palatino Linotype"/>
          <w:sz w:val="24"/>
          <w:szCs w:val="24"/>
        </w:rPr>
        <w:t>junio</w:t>
      </w:r>
      <w:r w:rsidRPr="006C38A1">
        <w:rPr>
          <w:rFonts w:ascii="Palatino Linotype" w:hAnsi="Palatino Linotype"/>
          <w:sz w:val="24"/>
          <w:szCs w:val="24"/>
        </w:rPr>
        <w:t xml:space="preserve"> de la presente anualidad, </w:t>
      </w:r>
      <w:r w:rsidR="00B402DC" w:rsidRPr="006C38A1">
        <w:rPr>
          <w:rFonts w:ascii="Palatino Linotype" w:hAnsi="Palatino Linotype"/>
          <w:sz w:val="24"/>
          <w:szCs w:val="24"/>
        </w:rPr>
        <w:t xml:space="preserve">y en misma fecha se determinó la ampliación de plazo para resolver el asunto que ahora nos ocupa, </w:t>
      </w:r>
      <w:r w:rsidRPr="006C38A1">
        <w:rPr>
          <w:rFonts w:ascii="Palatino Linotype" w:hAnsi="Palatino Linotype" w:cs="Arial"/>
          <w:sz w:val="24"/>
          <w:szCs w:val="24"/>
        </w:rPr>
        <w:t>por lo que,</w:t>
      </w:r>
      <w:r w:rsidR="00B402DC" w:rsidRPr="006C38A1">
        <w:rPr>
          <w:rFonts w:ascii="Palatino Linotype" w:hAnsi="Palatino Linotype" w:cs="Arial"/>
          <w:sz w:val="24"/>
          <w:szCs w:val="24"/>
        </w:rPr>
        <w:t xml:space="preserve"> posterior a ello</w:t>
      </w:r>
      <w:r w:rsidRPr="006C38A1">
        <w:rPr>
          <w:rFonts w:ascii="Palatino Linotype" w:hAnsi="Palatino Linotype" w:cs="Arial"/>
          <w:sz w:val="24"/>
          <w:szCs w:val="24"/>
        </w:rPr>
        <w:t xml:space="preserve"> ordenó turnar el expediente a resolución, misma que ahora se pronuncia; y - - - - - - - - - - </w:t>
      </w:r>
      <w:r w:rsidR="00B402DC" w:rsidRPr="006C38A1">
        <w:rPr>
          <w:rFonts w:ascii="Palatino Linotype" w:hAnsi="Palatino Linotype" w:cs="Arial"/>
          <w:sz w:val="24"/>
          <w:szCs w:val="24"/>
        </w:rPr>
        <w:t xml:space="preserve">- - - - - -  - - - - - - - - - - - - - - - - - - - - - - - - - - - - - - - - - - -  </w:t>
      </w:r>
    </w:p>
    <w:p w:rsidR="00495F9A" w:rsidRPr="006C38A1" w:rsidRDefault="00792776" w:rsidP="006C38A1">
      <w:pPr>
        <w:keepNext/>
        <w:keepLines/>
        <w:spacing w:after="0" w:line="360" w:lineRule="auto"/>
        <w:jc w:val="center"/>
        <w:outlineLvl w:val="0"/>
        <w:rPr>
          <w:rFonts w:ascii="Palatino Linotype" w:eastAsia="MS Gothic" w:hAnsi="Palatino Linotype" w:cs="Times New Roman"/>
          <w:b/>
          <w:sz w:val="24"/>
          <w:szCs w:val="24"/>
        </w:rPr>
      </w:pPr>
      <w:bookmarkStart w:id="3" w:name="_Toc11947011"/>
      <w:r w:rsidRPr="006C38A1">
        <w:rPr>
          <w:rFonts w:ascii="Palatino Linotype" w:eastAsia="MS Gothic" w:hAnsi="Palatino Linotype" w:cs="Times New Roman"/>
          <w:b/>
          <w:sz w:val="24"/>
          <w:szCs w:val="24"/>
        </w:rPr>
        <w:t>CONSIDERANDO</w:t>
      </w:r>
      <w:bookmarkEnd w:id="3"/>
    </w:p>
    <w:p w:rsidR="00C07697" w:rsidRPr="00B43599" w:rsidRDefault="00C07697" w:rsidP="006C38A1">
      <w:pPr>
        <w:keepNext/>
        <w:keepLines/>
        <w:spacing w:after="0" w:line="360" w:lineRule="auto"/>
        <w:jc w:val="center"/>
        <w:outlineLvl w:val="0"/>
        <w:rPr>
          <w:rFonts w:ascii="Palatino Linotype" w:eastAsia="MS Gothic" w:hAnsi="Palatino Linotype" w:cs="Times New Roman"/>
          <w:b/>
          <w:sz w:val="2"/>
          <w:szCs w:val="24"/>
        </w:rPr>
      </w:pPr>
    </w:p>
    <w:p w:rsidR="00792776" w:rsidRPr="006C38A1" w:rsidRDefault="00792776" w:rsidP="006C38A1">
      <w:pPr>
        <w:keepNext/>
        <w:keepLines/>
        <w:spacing w:after="0" w:line="360" w:lineRule="auto"/>
        <w:outlineLvl w:val="0"/>
        <w:rPr>
          <w:rFonts w:ascii="Palatino Linotype" w:eastAsia="MS Gothic" w:hAnsi="Palatino Linotype" w:cs="Times New Roman"/>
          <w:b/>
          <w:sz w:val="24"/>
          <w:szCs w:val="24"/>
        </w:rPr>
      </w:pPr>
      <w:bookmarkStart w:id="4" w:name="_Toc11947012"/>
      <w:r w:rsidRPr="006C38A1">
        <w:rPr>
          <w:rFonts w:ascii="Palatino Linotype" w:eastAsia="MS Mincho" w:hAnsi="Palatino Linotype" w:cstheme="majorBidi"/>
          <w:b/>
          <w:sz w:val="24"/>
          <w:szCs w:val="24"/>
          <w:lang w:val="es-ES_tradnl" w:eastAsia="es-ES"/>
        </w:rPr>
        <w:t>PRIMERO</w:t>
      </w:r>
      <w:r w:rsidRPr="006C38A1">
        <w:rPr>
          <w:rFonts w:ascii="Palatino Linotype" w:eastAsia="MS Gothic" w:hAnsi="Palatino Linotype" w:cs="Times New Roman"/>
          <w:b/>
          <w:sz w:val="24"/>
          <w:szCs w:val="24"/>
        </w:rPr>
        <w:t>. De la competencia.</w:t>
      </w:r>
      <w:bookmarkEnd w:id="4"/>
    </w:p>
    <w:p w:rsidR="00792776" w:rsidRPr="00B43599" w:rsidRDefault="00792776" w:rsidP="006C38A1">
      <w:pPr>
        <w:spacing w:after="0" w:line="360" w:lineRule="auto"/>
        <w:rPr>
          <w:rFonts w:ascii="Palatino Linotype" w:hAnsi="Palatino Linotype"/>
          <w:sz w:val="12"/>
          <w:szCs w:val="24"/>
        </w:rPr>
      </w:pPr>
    </w:p>
    <w:p w:rsidR="00B90345" w:rsidRDefault="00792776" w:rsidP="006C38A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C38A1">
        <w:rPr>
          <w:rFonts w:ascii="Palatino Linotype" w:eastAsia="Calibri" w:hAnsi="Palatino Linotype" w:cs="Times New Roman"/>
          <w:b/>
          <w:sz w:val="24"/>
          <w:szCs w:val="24"/>
          <w:lang w:val="es-ES" w:eastAsia="es-ES"/>
        </w:rPr>
        <w:t>Constitución Política de los Estados Unidos Mexicanos</w:t>
      </w:r>
      <w:r w:rsidRPr="006C38A1">
        <w:rPr>
          <w:rFonts w:ascii="Palatino Linotype" w:eastAsia="Calibri" w:hAnsi="Palatino Linotype" w:cs="Times New Roman"/>
          <w:sz w:val="24"/>
          <w:szCs w:val="24"/>
          <w:lang w:val="es-ES" w:eastAsia="es-ES"/>
        </w:rPr>
        <w:t xml:space="preserve">; </w:t>
      </w:r>
      <w:r w:rsidRPr="006C38A1">
        <w:rPr>
          <w:rFonts w:ascii="Palatino Linotype" w:hAnsi="Palatino Linotype" w:cs="Arial"/>
          <w:bCs/>
          <w:color w:val="222222"/>
          <w:sz w:val="24"/>
          <w:szCs w:val="24"/>
          <w:shd w:val="clear" w:color="auto" w:fill="FFFFFF"/>
          <w:lang w:val="es-ES"/>
        </w:rPr>
        <w:t>5, párrafos </w:t>
      </w:r>
      <w:r w:rsidRPr="006C38A1">
        <w:rPr>
          <w:rFonts w:ascii="Palatino Linotype" w:hAnsi="Palatino Linotype" w:cs="Arial"/>
          <w:bCs/>
          <w:color w:val="222222"/>
          <w:sz w:val="24"/>
          <w:szCs w:val="24"/>
          <w:lang w:val="es-ES"/>
        </w:rPr>
        <w:t>vigésimo, vigésimo primero y vigésimo segundo</w:t>
      </w:r>
      <w:r w:rsidRPr="006C38A1">
        <w:rPr>
          <w:rFonts w:ascii="Palatino Linotype" w:hAnsi="Palatino Linotype" w:cs="Arial"/>
          <w:bCs/>
          <w:color w:val="222222"/>
          <w:sz w:val="24"/>
          <w:szCs w:val="24"/>
          <w:shd w:val="clear" w:color="auto" w:fill="FFFFFF"/>
          <w:lang w:val="es-ES"/>
        </w:rPr>
        <w:t> fracciones IV y V </w:t>
      </w:r>
      <w:r w:rsidRPr="006C38A1">
        <w:rPr>
          <w:rFonts w:ascii="Palatino Linotype" w:eastAsia="Calibri" w:hAnsi="Palatino Linotype" w:cs="Times New Roman"/>
          <w:sz w:val="24"/>
          <w:szCs w:val="24"/>
          <w:lang w:val="es-ES" w:eastAsia="es-ES"/>
        </w:rPr>
        <w:t xml:space="preserve">de la </w:t>
      </w:r>
      <w:r w:rsidRPr="006C38A1">
        <w:rPr>
          <w:rFonts w:ascii="Palatino Linotype" w:eastAsia="Calibri" w:hAnsi="Palatino Linotype" w:cs="Times New Roman"/>
          <w:b/>
          <w:sz w:val="24"/>
          <w:szCs w:val="24"/>
          <w:lang w:val="es-ES" w:eastAsia="es-ES"/>
        </w:rPr>
        <w:t>Constitución Política del Estado Libre y Soberano de México</w:t>
      </w:r>
      <w:r w:rsidRPr="006C38A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C38A1">
        <w:rPr>
          <w:rFonts w:ascii="Palatino Linotype" w:eastAsia="Calibri" w:hAnsi="Palatino Linotype" w:cs="Arial"/>
          <w:sz w:val="24"/>
          <w:szCs w:val="24"/>
          <w:lang w:val="es-ES" w:eastAsia="es-ES"/>
        </w:rPr>
        <w:t xml:space="preserve">de la </w:t>
      </w:r>
      <w:r w:rsidRPr="006C38A1">
        <w:rPr>
          <w:rFonts w:ascii="Palatino Linotype" w:eastAsia="Calibri" w:hAnsi="Palatino Linotype" w:cs="Arial"/>
          <w:b/>
          <w:sz w:val="24"/>
          <w:szCs w:val="24"/>
          <w:lang w:val="es-ES" w:eastAsia="es-ES"/>
        </w:rPr>
        <w:t>Ley de Transparencia y Acceso a la Información Pública del Estado de México y Municipios</w:t>
      </w:r>
      <w:r w:rsidRPr="006C38A1">
        <w:rPr>
          <w:rFonts w:ascii="Palatino Linotype" w:eastAsia="Calibri" w:hAnsi="Palatino Linotype" w:cs="Arial"/>
          <w:sz w:val="24"/>
          <w:szCs w:val="24"/>
          <w:lang w:val="es-ES" w:eastAsia="es-ES"/>
        </w:rPr>
        <w:t xml:space="preserve">; </w:t>
      </w:r>
      <w:r w:rsidRPr="006C38A1">
        <w:rPr>
          <w:rFonts w:ascii="Palatino Linotype" w:eastAsia="Calibri" w:hAnsi="Palatino Linotype" w:cs="Arial"/>
          <w:b/>
          <w:sz w:val="24"/>
          <w:szCs w:val="24"/>
          <w:lang w:val="es-ES" w:eastAsia="es-ES"/>
        </w:rPr>
        <w:t>7, 9 fracciones I y XXIV, y 11</w:t>
      </w:r>
      <w:r w:rsidRPr="006C38A1">
        <w:rPr>
          <w:rFonts w:ascii="Palatino Linotype" w:eastAsia="Calibri" w:hAnsi="Palatino Linotype" w:cs="Arial"/>
          <w:sz w:val="24"/>
          <w:szCs w:val="24"/>
          <w:lang w:val="es-ES" w:eastAsia="es-ES"/>
        </w:rPr>
        <w:t xml:space="preserve"> del </w:t>
      </w:r>
      <w:r w:rsidRPr="006C38A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C38A1">
        <w:rPr>
          <w:rFonts w:ascii="Palatino Linotype" w:eastAsia="MS Mincho" w:hAnsi="Palatino Linotype" w:cs="Times New Roman"/>
          <w:sz w:val="24"/>
          <w:szCs w:val="24"/>
          <w:lang w:val="es-ES_tradnl" w:eastAsia="es-ES"/>
        </w:rPr>
        <w:t>.</w:t>
      </w:r>
    </w:p>
    <w:p w:rsidR="00B43599" w:rsidRPr="00B43599" w:rsidRDefault="00B43599" w:rsidP="00B43599">
      <w:pPr>
        <w:spacing w:after="0" w:line="360" w:lineRule="auto"/>
        <w:contextualSpacing/>
        <w:jc w:val="both"/>
        <w:rPr>
          <w:rFonts w:ascii="Palatino Linotype" w:eastAsia="MS Mincho" w:hAnsi="Palatino Linotype" w:cs="Times New Roman"/>
          <w:sz w:val="4"/>
          <w:szCs w:val="24"/>
          <w:lang w:val="es-ES_tradnl" w:eastAsia="es-ES"/>
        </w:rPr>
      </w:pPr>
    </w:p>
    <w:p w:rsidR="00B43599" w:rsidRPr="00B43599" w:rsidRDefault="00B43599" w:rsidP="00B43599">
      <w:pPr>
        <w:spacing w:after="0" w:line="360" w:lineRule="auto"/>
        <w:contextualSpacing/>
        <w:jc w:val="both"/>
        <w:rPr>
          <w:rFonts w:ascii="Palatino Linotype" w:eastAsia="MS Mincho" w:hAnsi="Palatino Linotype" w:cs="Times New Roman"/>
          <w:sz w:val="4"/>
          <w:szCs w:val="24"/>
          <w:lang w:val="es-ES_tradnl" w:eastAsia="es-ES"/>
        </w:rPr>
      </w:pPr>
    </w:p>
    <w:p w:rsidR="00792776" w:rsidRDefault="00792776" w:rsidP="00B43599">
      <w:pPr>
        <w:keepNext/>
        <w:keepLines/>
        <w:spacing w:after="0" w:line="360" w:lineRule="auto"/>
        <w:outlineLvl w:val="0"/>
        <w:rPr>
          <w:rFonts w:ascii="Palatino Linotype" w:eastAsia="MS Gothic" w:hAnsi="Palatino Linotype" w:cs="Times New Roman"/>
          <w:b/>
          <w:sz w:val="24"/>
          <w:szCs w:val="24"/>
        </w:rPr>
      </w:pPr>
      <w:bookmarkStart w:id="5" w:name="_Toc11947013"/>
      <w:r w:rsidRPr="006C38A1">
        <w:rPr>
          <w:rFonts w:ascii="Palatino Linotype" w:eastAsia="MS Mincho" w:hAnsi="Palatino Linotype" w:cstheme="majorBidi"/>
          <w:b/>
          <w:sz w:val="24"/>
          <w:szCs w:val="24"/>
          <w:lang w:val="es-ES_tradnl" w:eastAsia="es-ES"/>
        </w:rPr>
        <w:t>SEGUNDO</w:t>
      </w:r>
      <w:r w:rsidRPr="006C38A1">
        <w:rPr>
          <w:rFonts w:ascii="Palatino Linotype" w:eastAsia="MS Gothic" w:hAnsi="Palatino Linotype" w:cs="Times New Roman"/>
          <w:b/>
          <w:sz w:val="24"/>
          <w:szCs w:val="24"/>
        </w:rPr>
        <w:t>.</w:t>
      </w:r>
      <w:r w:rsidR="0004167E" w:rsidRPr="006C38A1">
        <w:rPr>
          <w:rFonts w:ascii="Palatino Linotype" w:eastAsia="MS Gothic" w:hAnsi="Palatino Linotype" w:cs="Times New Roman"/>
          <w:b/>
          <w:sz w:val="24"/>
          <w:szCs w:val="24"/>
        </w:rPr>
        <w:t xml:space="preserve"> De la oportunidad y procedibilidad del recurso de revisión</w:t>
      </w:r>
      <w:r w:rsidRPr="006C38A1">
        <w:rPr>
          <w:rFonts w:ascii="Palatino Linotype" w:eastAsia="MS Gothic" w:hAnsi="Palatino Linotype" w:cs="Times New Roman"/>
          <w:b/>
          <w:sz w:val="24"/>
          <w:szCs w:val="24"/>
        </w:rPr>
        <w:t>.</w:t>
      </w:r>
      <w:bookmarkEnd w:id="5"/>
    </w:p>
    <w:p w:rsidR="00B43599" w:rsidRPr="00B43599" w:rsidRDefault="00B43599" w:rsidP="00B43599">
      <w:pPr>
        <w:keepNext/>
        <w:keepLines/>
        <w:spacing w:after="0" w:line="360" w:lineRule="auto"/>
        <w:outlineLvl w:val="0"/>
        <w:rPr>
          <w:rFonts w:ascii="Palatino Linotype" w:eastAsia="MS Gothic" w:hAnsi="Palatino Linotype" w:cs="Times New Roman"/>
          <w:b/>
          <w:sz w:val="8"/>
          <w:szCs w:val="24"/>
        </w:rPr>
      </w:pPr>
    </w:p>
    <w:p w:rsidR="00B43599" w:rsidRPr="00B43599" w:rsidRDefault="00B43599" w:rsidP="00B43599">
      <w:pPr>
        <w:keepNext/>
        <w:keepLines/>
        <w:spacing w:after="0" w:line="360" w:lineRule="auto"/>
        <w:outlineLvl w:val="0"/>
        <w:rPr>
          <w:rFonts w:ascii="Palatino Linotype" w:eastAsia="MS Gothic" w:hAnsi="Palatino Linotype" w:cs="Times New Roman"/>
          <w:b/>
          <w:sz w:val="2"/>
          <w:szCs w:val="24"/>
        </w:rPr>
      </w:pPr>
    </w:p>
    <w:p w:rsidR="005E7BEE" w:rsidRPr="006C38A1" w:rsidRDefault="005E7BEE" w:rsidP="006C38A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C38A1">
        <w:rPr>
          <w:rFonts w:ascii="Palatino Linotype" w:eastAsia="Calibri" w:hAnsi="Palatino Linotype" w:cs="Arial"/>
          <w:sz w:val="24"/>
          <w:szCs w:val="24"/>
          <w:lang w:val="es-ES_tradnl" w:eastAsia="es-ES"/>
        </w:rPr>
        <w:t xml:space="preserve">El medio de impugnación fue presentado a través del </w:t>
      </w:r>
      <w:r w:rsidRPr="006C38A1">
        <w:rPr>
          <w:rFonts w:ascii="Palatino Linotype" w:eastAsia="Calibri" w:hAnsi="Palatino Linotype" w:cs="Arial"/>
          <w:b/>
          <w:sz w:val="24"/>
          <w:szCs w:val="24"/>
          <w:lang w:val="es-ES_tradnl" w:eastAsia="es-ES"/>
        </w:rPr>
        <w:t>SAIMEX,</w:t>
      </w:r>
      <w:r w:rsidRPr="006C38A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C38A1">
        <w:rPr>
          <w:rFonts w:ascii="Palatino Linotype" w:eastAsia="Calibri" w:hAnsi="Palatino Linotype" w:cs="Arial"/>
          <w:b/>
          <w:sz w:val="24"/>
          <w:szCs w:val="24"/>
          <w:lang w:val="es-ES_tradnl" w:eastAsia="es-ES"/>
        </w:rPr>
        <w:t>SUJETO OBLIGADO</w:t>
      </w:r>
      <w:r w:rsidRPr="006C38A1">
        <w:rPr>
          <w:rFonts w:ascii="Palatino Linotype" w:eastAsia="Calibri" w:hAnsi="Palatino Linotype" w:cs="Arial"/>
          <w:sz w:val="24"/>
          <w:szCs w:val="24"/>
          <w:lang w:val="es-ES_tradnl" w:eastAsia="es-ES"/>
        </w:rPr>
        <w:t xml:space="preserve"> entregó respuesta el día </w:t>
      </w:r>
      <w:r w:rsidR="00C24B95" w:rsidRPr="006C38A1">
        <w:rPr>
          <w:rFonts w:ascii="Palatino Linotype" w:eastAsia="Calibri" w:hAnsi="Palatino Linotype" w:cs="Arial"/>
          <w:sz w:val="24"/>
          <w:szCs w:val="24"/>
          <w:lang w:val="es-ES_tradnl" w:eastAsia="es-ES"/>
        </w:rPr>
        <w:t>veintidós (22</w:t>
      </w:r>
      <w:r w:rsidRPr="006C38A1">
        <w:rPr>
          <w:rFonts w:ascii="Palatino Linotype" w:eastAsia="Calibri" w:hAnsi="Palatino Linotype" w:cs="Arial"/>
          <w:sz w:val="24"/>
          <w:szCs w:val="24"/>
          <w:lang w:val="es-ES_tradnl" w:eastAsia="es-ES"/>
        </w:rPr>
        <w:t xml:space="preserve">) de </w:t>
      </w:r>
      <w:r w:rsidR="00C24B95" w:rsidRPr="006C38A1">
        <w:rPr>
          <w:rFonts w:ascii="Palatino Linotype" w:eastAsia="Calibri" w:hAnsi="Palatino Linotype" w:cs="Arial"/>
          <w:sz w:val="24"/>
          <w:szCs w:val="24"/>
          <w:lang w:val="es-ES_tradnl" w:eastAsia="es-ES"/>
        </w:rPr>
        <w:t>abril</w:t>
      </w:r>
      <w:r w:rsidR="00B402DC" w:rsidRPr="006C38A1">
        <w:rPr>
          <w:rFonts w:ascii="Palatino Linotype" w:eastAsia="Calibri" w:hAnsi="Palatino Linotype" w:cs="Arial"/>
          <w:sz w:val="24"/>
          <w:szCs w:val="24"/>
          <w:lang w:val="es-ES_tradnl" w:eastAsia="es-ES"/>
        </w:rPr>
        <w:t xml:space="preserve"> de dos mil diecinueve</w:t>
      </w:r>
      <w:r w:rsidRPr="006C38A1">
        <w:rPr>
          <w:rFonts w:ascii="Palatino Linotype" w:eastAsia="Calibri" w:hAnsi="Palatino Linotype" w:cs="Arial"/>
          <w:sz w:val="24"/>
          <w:szCs w:val="24"/>
          <w:lang w:val="es-ES_tradnl" w:eastAsia="es-ES"/>
        </w:rPr>
        <w:t xml:space="preserve">, </w:t>
      </w:r>
      <w:r w:rsidRPr="006C38A1">
        <w:rPr>
          <w:rFonts w:ascii="Palatino Linotype" w:eastAsiaTheme="minorEastAsia" w:hAnsi="Palatino Linotype" w:cs="Arial"/>
          <w:sz w:val="24"/>
          <w:szCs w:val="24"/>
          <w:lang w:val="es-ES_tradnl" w:eastAsia="es-ES"/>
        </w:rPr>
        <w:t xml:space="preserve">de tal forma que el plazo para interponer el recurso transcurrió del día </w:t>
      </w:r>
      <w:r w:rsidR="001D6E38" w:rsidRPr="006C38A1">
        <w:rPr>
          <w:rFonts w:ascii="Palatino Linotype" w:eastAsiaTheme="minorEastAsia" w:hAnsi="Palatino Linotype" w:cs="Arial"/>
          <w:sz w:val="24"/>
          <w:szCs w:val="24"/>
          <w:lang w:val="es-ES_tradnl" w:eastAsia="es-ES"/>
        </w:rPr>
        <w:t>veinti</w:t>
      </w:r>
      <w:r w:rsidR="00C24B95" w:rsidRPr="006C38A1">
        <w:rPr>
          <w:rFonts w:ascii="Palatino Linotype" w:eastAsiaTheme="minorEastAsia" w:hAnsi="Palatino Linotype" w:cs="Arial"/>
          <w:sz w:val="24"/>
          <w:szCs w:val="24"/>
          <w:lang w:val="es-ES_tradnl" w:eastAsia="es-ES"/>
        </w:rPr>
        <w:t>trés</w:t>
      </w:r>
      <w:r w:rsidR="00240779" w:rsidRPr="006C38A1">
        <w:rPr>
          <w:rFonts w:ascii="Palatino Linotype" w:eastAsiaTheme="minorEastAsia" w:hAnsi="Palatino Linotype" w:cs="Arial"/>
          <w:sz w:val="24"/>
          <w:szCs w:val="24"/>
          <w:lang w:val="es-ES_tradnl" w:eastAsia="es-ES"/>
        </w:rPr>
        <w:t xml:space="preserve"> </w:t>
      </w:r>
      <w:r w:rsidR="001D6E38" w:rsidRPr="006C38A1">
        <w:rPr>
          <w:rFonts w:ascii="Palatino Linotype" w:eastAsiaTheme="minorEastAsia" w:hAnsi="Palatino Linotype" w:cs="Arial"/>
          <w:sz w:val="24"/>
          <w:szCs w:val="24"/>
          <w:lang w:val="es-ES_tradnl" w:eastAsia="es-ES"/>
        </w:rPr>
        <w:t>(2</w:t>
      </w:r>
      <w:r w:rsidR="00C24B95" w:rsidRPr="006C38A1">
        <w:rPr>
          <w:rFonts w:ascii="Palatino Linotype" w:eastAsiaTheme="minorEastAsia" w:hAnsi="Palatino Linotype" w:cs="Arial"/>
          <w:sz w:val="24"/>
          <w:szCs w:val="24"/>
          <w:lang w:val="es-ES_tradnl" w:eastAsia="es-ES"/>
        </w:rPr>
        <w:t>3</w:t>
      </w:r>
      <w:r w:rsidRPr="006C38A1">
        <w:rPr>
          <w:rFonts w:ascii="Palatino Linotype" w:eastAsiaTheme="minorEastAsia" w:hAnsi="Palatino Linotype" w:cs="Arial"/>
          <w:sz w:val="24"/>
          <w:szCs w:val="24"/>
          <w:lang w:val="es-ES_tradnl" w:eastAsia="es-ES"/>
        </w:rPr>
        <w:t xml:space="preserve">) de </w:t>
      </w:r>
      <w:r w:rsidR="0006173C" w:rsidRPr="006C38A1">
        <w:rPr>
          <w:rFonts w:ascii="Palatino Linotype" w:eastAsiaTheme="minorEastAsia" w:hAnsi="Palatino Linotype" w:cs="Arial"/>
          <w:sz w:val="24"/>
          <w:szCs w:val="24"/>
          <w:lang w:val="es-ES_tradnl" w:eastAsia="es-ES"/>
        </w:rPr>
        <w:t>abril</w:t>
      </w:r>
      <w:r w:rsidRPr="006C38A1">
        <w:rPr>
          <w:rFonts w:ascii="Palatino Linotype" w:eastAsiaTheme="minorEastAsia" w:hAnsi="Palatino Linotype" w:cs="Arial"/>
          <w:sz w:val="24"/>
          <w:szCs w:val="24"/>
          <w:lang w:val="es-ES_tradnl" w:eastAsia="es-ES"/>
        </w:rPr>
        <w:t xml:space="preserve"> al</w:t>
      </w:r>
      <w:r w:rsidR="001656F1" w:rsidRPr="006C38A1">
        <w:rPr>
          <w:rFonts w:ascii="Palatino Linotype" w:eastAsiaTheme="minorEastAsia" w:hAnsi="Palatino Linotype" w:cs="Arial"/>
          <w:sz w:val="24"/>
          <w:szCs w:val="24"/>
          <w:lang w:val="es-ES_tradnl" w:eastAsia="es-ES"/>
        </w:rPr>
        <w:t xml:space="preserve"> </w:t>
      </w:r>
      <w:r w:rsidR="0006173C" w:rsidRPr="006C38A1">
        <w:rPr>
          <w:rFonts w:ascii="Palatino Linotype" w:eastAsiaTheme="minorEastAsia" w:hAnsi="Palatino Linotype" w:cs="Arial"/>
          <w:sz w:val="24"/>
          <w:szCs w:val="24"/>
          <w:lang w:val="es-ES_tradnl" w:eastAsia="es-ES"/>
        </w:rPr>
        <w:t>quince</w:t>
      </w:r>
      <w:r w:rsidR="001D6E38" w:rsidRPr="006C38A1">
        <w:rPr>
          <w:rFonts w:ascii="Palatino Linotype" w:eastAsiaTheme="minorEastAsia" w:hAnsi="Palatino Linotype" w:cs="Arial"/>
          <w:sz w:val="24"/>
          <w:szCs w:val="24"/>
          <w:lang w:val="es-ES_tradnl" w:eastAsia="es-ES"/>
        </w:rPr>
        <w:t xml:space="preserve"> (1</w:t>
      </w:r>
      <w:r w:rsidR="0006173C" w:rsidRPr="006C38A1">
        <w:rPr>
          <w:rFonts w:ascii="Palatino Linotype" w:eastAsiaTheme="minorEastAsia" w:hAnsi="Palatino Linotype" w:cs="Arial"/>
          <w:sz w:val="24"/>
          <w:szCs w:val="24"/>
          <w:lang w:val="es-ES_tradnl" w:eastAsia="es-ES"/>
        </w:rPr>
        <w:t>5</w:t>
      </w:r>
      <w:r w:rsidRPr="006C38A1">
        <w:rPr>
          <w:rFonts w:ascii="Palatino Linotype" w:eastAsiaTheme="minorEastAsia" w:hAnsi="Palatino Linotype" w:cs="Arial"/>
          <w:sz w:val="24"/>
          <w:szCs w:val="24"/>
          <w:lang w:val="es-ES_tradnl" w:eastAsia="es-ES"/>
        </w:rPr>
        <w:t xml:space="preserve">) de </w:t>
      </w:r>
      <w:r w:rsidR="0006173C" w:rsidRPr="006C38A1">
        <w:rPr>
          <w:rFonts w:ascii="Palatino Linotype" w:eastAsiaTheme="minorEastAsia" w:hAnsi="Palatino Linotype" w:cs="Arial"/>
          <w:sz w:val="24"/>
          <w:szCs w:val="24"/>
          <w:lang w:val="es-ES_tradnl" w:eastAsia="es-ES"/>
        </w:rPr>
        <w:t>mayo</w:t>
      </w:r>
      <w:r w:rsidR="001656F1" w:rsidRPr="006C38A1">
        <w:rPr>
          <w:rFonts w:ascii="Palatino Linotype" w:eastAsiaTheme="minorEastAsia" w:hAnsi="Palatino Linotype" w:cs="Arial"/>
          <w:sz w:val="24"/>
          <w:szCs w:val="24"/>
          <w:lang w:val="es-ES_tradnl" w:eastAsia="es-ES"/>
        </w:rPr>
        <w:t xml:space="preserve"> de dos mil diecinueve</w:t>
      </w:r>
      <w:r w:rsidRPr="006C38A1">
        <w:rPr>
          <w:rFonts w:ascii="Palatino Linotype" w:eastAsiaTheme="minorEastAsia" w:hAnsi="Palatino Linotype" w:cs="Arial"/>
          <w:sz w:val="24"/>
          <w:szCs w:val="24"/>
          <w:lang w:val="es-ES_tradnl" w:eastAsia="es-ES"/>
        </w:rPr>
        <w:t>; en consecuencia, presentó su</w:t>
      </w:r>
      <w:r w:rsidR="00B6542A" w:rsidRPr="006C38A1">
        <w:rPr>
          <w:rFonts w:ascii="Palatino Linotype" w:eastAsiaTheme="minorEastAsia" w:hAnsi="Palatino Linotype" w:cs="Arial"/>
          <w:sz w:val="24"/>
          <w:szCs w:val="24"/>
          <w:lang w:val="es-ES_tradnl" w:eastAsia="es-ES"/>
        </w:rPr>
        <w:t xml:space="preserve"> inconformidad el día </w:t>
      </w:r>
      <w:r w:rsidR="0006173C" w:rsidRPr="006C38A1">
        <w:rPr>
          <w:rFonts w:ascii="Palatino Linotype" w:eastAsiaTheme="minorEastAsia" w:hAnsi="Palatino Linotype" w:cs="Arial"/>
          <w:sz w:val="24"/>
          <w:szCs w:val="24"/>
          <w:lang w:val="es-ES_tradnl" w:eastAsia="es-ES"/>
        </w:rPr>
        <w:t>veinticuatro (</w:t>
      </w:r>
      <w:r w:rsidR="00B6542A" w:rsidRPr="006C38A1">
        <w:rPr>
          <w:rFonts w:ascii="Palatino Linotype" w:eastAsiaTheme="minorEastAsia" w:hAnsi="Palatino Linotype" w:cs="Arial"/>
          <w:sz w:val="24"/>
          <w:szCs w:val="24"/>
          <w:lang w:val="es-ES_tradnl" w:eastAsia="es-ES"/>
        </w:rPr>
        <w:t>2</w:t>
      </w:r>
      <w:r w:rsidR="0006173C" w:rsidRPr="006C38A1">
        <w:rPr>
          <w:rFonts w:ascii="Palatino Linotype" w:eastAsiaTheme="minorEastAsia" w:hAnsi="Palatino Linotype" w:cs="Arial"/>
          <w:sz w:val="24"/>
          <w:szCs w:val="24"/>
          <w:lang w:val="es-ES_tradnl" w:eastAsia="es-ES"/>
        </w:rPr>
        <w:t>4</w:t>
      </w:r>
      <w:r w:rsidRPr="006C38A1">
        <w:rPr>
          <w:rFonts w:ascii="Palatino Linotype" w:eastAsiaTheme="minorEastAsia" w:hAnsi="Palatino Linotype" w:cs="Arial"/>
          <w:sz w:val="24"/>
          <w:szCs w:val="24"/>
          <w:lang w:val="es-ES_tradnl" w:eastAsia="es-ES"/>
        </w:rPr>
        <w:t xml:space="preserve">) de </w:t>
      </w:r>
      <w:r w:rsidR="0006173C" w:rsidRPr="006C38A1">
        <w:rPr>
          <w:rFonts w:ascii="Palatino Linotype" w:eastAsiaTheme="minorEastAsia" w:hAnsi="Palatino Linotype" w:cs="Arial"/>
          <w:sz w:val="24"/>
          <w:szCs w:val="24"/>
          <w:lang w:val="es-ES_tradnl" w:eastAsia="es-ES"/>
        </w:rPr>
        <w:t>abril</w:t>
      </w:r>
      <w:r w:rsidR="001656F1" w:rsidRPr="006C38A1">
        <w:rPr>
          <w:rFonts w:ascii="Palatino Linotype" w:eastAsiaTheme="minorEastAsia" w:hAnsi="Palatino Linotype" w:cs="Arial"/>
          <w:sz w:val="24"/>
          <w:szCs w:val="24"/>
          <w:lang w:val="es-ES_tradnl" w:eastAsia="es-ES"/>
        </w:rPr>
        <w:t xml:space="preserve"> de dos mil diecinueve</w:t>
      </w:r>
      <w:r w:rsidRPr="006C38A1">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6C38A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C38A1">
        <w:rPr>
          <w:rFonts w:ascii="Palatino Linotype" w:eastAsiaTheme="minorEastAsia" w:hAnsi="Palatino Linotype" w:cs="Arial"/>
          <w:sz w:val="24"/>
          <w:szCs w:val="24"/>
          <w:lang w:val="es-ES_tradnl" w:eastAsia="es-ES"/>
        </w:rPr>
        <w:t xml:space="preserve">vigente. </w:t>
      </w:r>
    </w:p>
    <w:p w:rsidR="001D6E38" w:rsidRPr="006C38A1" w:rsidRDefault="001D6E38" w:rsidP="006C38A1">
      <w:pPr>
        <w:spacing w:after="0" w:line="360" w:lineRule="auto"/>
        <w:ind w:right="49"/>
        <w:contextualSpacing/>
        <w:jc w:val="both"/>
        <w:rPr>
          <w:rFonts w:ascii="Palatino Linotype" w:eastAsiaTheme="minorEastAsia" w:hAnsi="Palatino Linotype"/>
          <w:sz w:val="24"/>
          <w:szCs w:val="24"/>
          <w:lang w:val="es-ES_tradnl" w:eastAsia="es-ES"/>
        </w:rPr>
      </w:pPr>
    </w:p>
    <w:p w:rsidR="00EB3DB0" w:rsidRPr="006C38A1" w:rsidRDefault="005E7BEE" w:rsidP="006C38A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C38A1">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7BEE" w:rsidRPr="006C38A1" w:rsidRDefault="005E7BEE" w:rsidP="006C38A1">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6C38A1" w:rsidRDefault="005377B9" w:rsidP="006C38A1">
      <w:pPr>
        <w:keepNext/>
        <w:keepLines/>
        <w:spacing w:after="0" w:line="360" w:lineRule="auto"/>
        <w:outlineLvl w:val="0"/>
        <w:rPr>
          <w:rFonts w:ascii="Palatino Linotype" w:eastAsia="MS Gothic" w:hAnsi="Palatino Linotype" w:cs="Times New Roman"/>
          <w:b/>
          <w:sz w:val="24"/>
          <w:szCs w:val="24"/>
        </w:rPr>
      </w:pPr>
      <w:bookmarkStart w:id="6" w:name="_Toc11947014"/>
      <w:r w:rsidRPr="006C38A1">
        <w:rPr>
          <w:rFonts w:ascii="Palatino Linotype" w:eastAsia="MS Mincho" w:hAnsi="Palatino Linotype" w:cstheme="majorBidi"/>
          <w:b/>
          <w:sz w:val="24"/>
          <w:szCs w:val="24"/>
          <w:lang w:val="es-ES_tradnl" w:eastAsia="es-ES"/>
        </w:rPr>
        <w:t xml:space="preserve">TERCERO. </w:t>
      </w:r>
      <w:r w:rsidR="00EC4062" w:rsidRPr="006C38A1">
        <w:rPr>
          <w:rFonts w:ascii="Palatino Linotype" w:eastAsia="MS Mincho" w:hAnsi="Palatino Linotype" w:cstheme="majorBidi"/>
          <w:b/>
          <w:sz w:val="24"/>
          <w:szCs w:val="24"/>
          <w:lang w:val="es-ES_tradnl" w:eastAsia="es-ES"/>
        </w:rPr>
        <w:t>De las causales del sobreseimiento.</w:t>
      </w:r>
      <w:bookmarkEnd w:id="6"/>
      <w:r w:rsidR="00EC4062" w:rsidRPr="006C38A1">
        <w:rPr>
          <w:rFonts w:ascii="Palatino Linotype" w:eastAsia="MS Mincho" w:hAnsi="Palatino Linotype" w:cstheme="majorBidi"/>
          <w:b/>
          <w:sz w:val="24"/>
          <w:szCs w:val="24"/>
          <w:lang w:val="es-ES_tradnl" w:eastAsia="es-ES"/>
        </w:rPr>
        <w:t xml:space="preserve"> </w:t>
      </w:r>
    </w:p>
    <w:p w:rsidR="001656F1" w:rsidRPr="00B43599" w:rsidRDefault="001656F1" w:rsidP="006C38A1">
      <w:pPr>
        <w:spacing w:after="0" w:line="360" w:lineRule="auto"/>
        <w:rPr>
          <w:rFonts w:ascii="Palatino Linotype" w:hAnsi="Palatino Linotype"/>
          <w:b/>
          <w:sz w:val="10"/>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903FCF" w:rsidRDefault="00EC4062" w:rsidP="00903FCF">
      <w:pPr>
        <w:pStyle w:val="Prrafodelista"/>
        <w:numPr>
          <w:ilvl w:val="0"/>
          <w:numId w:val="2"/>
        </w:numPr>
        <w:spacing w:after="0" w:line="360" w:lineRule="auto"/>
        <w:ind w:left="0" w:firstLine="0"/>
        <w:jc w:val="both"/>
        <w:rPr>
          <w:rFonts w:ascii="Palatino Linotype" w:hAnsi="Palatino Linotype" w:cs="Arial"/>
          <w:sz w:val="24"/>
          <w:szCs w:val="24"/>
        </w:rPr>
      </w:pPr>
      <w:r w:rsidRPr="006C38A1">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6C38A1">
        <w:rPr>
          <w:rFonts w:ascii="Palatino Linotype" w:eastAsia="Calibri" w:hAnsi="Palatino Linotype" w:cs="Arial"/>
          <w:sz w:val="24"/>
          <w:szCs w:val="24"/>
        </w:rPr>
        <w:t>Transparencia, Acceso a la Información Pública del Estado de México y Municipios</w:t>
      </w:r>
      <w:r w:rsidRPr="006C38A1">
        <w:rPr>
          <w:rFonts w:ascii="Palatino Linotype" w:hAnsi="Palatino Linotype" w:cs="Arial"/>
          <w:sz w:val="24"/>
          <w:szCs w:val="24"/>
        </w:rPr>
        <w:t xml:space="preserve">, y determinar la confirmación; revocación o modificación; desechamiento o </w:t>
      </w:r>
      <w:r w:rsidRPr="006C38A1">
        <w:rPr>
          <w:rFonts w:ascii="Palatino Linotype" w:hAnsi="Palatino Linotype" w:cs="Arial"/>
          <w:b/>
          <w:sz w:val="24"/>
          <w:szCs w:val="24"/>
          <w:u w:val="single"/>
        </w:rPr>
        <w:t>sobreseimiento</w:t>
      </w:r>
      <w:r w:rsidRPr="006C38A1">
        <w:rPr>
          <w:rFonts w:ascii="Palatino Linotype" w:hAnsi="Palatino Linotype" w:cs="Arial"/>
          <w:sz w:val="24"/>
          <w:szCs w:val="24"/>
        </w:rPr>
        <w:t xml:space="preserve">; y en su caso ordenar la entrega de la información con respecto a la respuesta emitida por el </w:t>
      </w:r>
      <w:r w:rsidRPr="006C38A1">
        <w:rPr>
          <w:rFonts w:ascii="Palatino Linotype" w:hAnsi="Palatino Linotype" w:cs="Arial"/>
          <w:b/>
          <w:sz w:val="24"/>
          <w:szCs w:val="24"/>
        </w:rPr>
        <w:t>Sujeto</w:t>
      </w:r>
      <w:r w:rsidRPr="006C38A1">
        <w:rPr>
          <w:rFonts w:ascii="Palatino Linotype" w:hAnsi="Palatino Linotype" w:cs="Arial"/>
          <w:sz w:val="24"/>
          <w:szCs w:val="24"/>
        </w:rPr>
        <w:t xml:space="preserve"> </w:t>
      </w:r>
      <w:r w:rsidRPr="006C38A1">
        <w:rPr>
          <w:rFonts w:ascii="Palatino Linotype" w:hAnsi="Palatino Linotype" w:cs="Arial"/>
          <w:b/>
          <w:sz w:val="24"/>
          <w:szCs w:val="24"/>
        </w:rPr>
        <w:t>Obligado</w:t>
      </w:r>
      <w:r w:rsidRPr="006C38A1">
        <w:rPr>
          <w:rFonts w:ascii="Palatino Linotype" w:hAnsi="Palatino Linotype" w:cs="Arial"/>
          <w:sz w:val="24"/>
          <w:szCs w:val="24"/>
        </w:rPr>
        <w:t>.</w:t>
      </w:r>
    </w:p>
    <w:p w:rsidR="00163316" w:rsidRPr="006C38A1" w:rsidRDefault="00EC4062" w:rsidP="006C38A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C38A1">
        <w:rPr>
          <w:rFonts w:ascii="Palatino Linotype" w:eastAsia="MS Mincho" w:hAnsi="Palatino Linotype" w:cs="Times New Roman"/>
          <w:sz w:val="24"/>
          <w:szCs w:val="24"/>
        </w:rPr>
        <w:t>Ahora bien,</w:t>
      </w:r>
      <w:r w:rsidR="00163316" w:rsidRPr="006C38A1">
        <w:rPr>
          <w:rFonts w:ascii="Palatino Linotype" w:eastAsia="MS Mincho" w:hAnsi="Palatino Linotype" w:cs="Times New Roman"/>
          <w:sz w:val="24"/>
          <w:szCs w:val="24"/>
        </w:rPr>
        <w:t xml:space="preserve"> de las constancias que obran en el expediente electrónico, se advierte que la particular </w:t>
      </w:r>
      <w:r w:rsidR="00AC69DD" w:rsidRPr="006C38A1">
        <w:rPr>
          <w:rFonts w:ascii="Palatino Linotype" w:eastAsia="MS Mincho" w:hAnsi="Palatino Linotype" w:cs="Times New Roman"/>
          <w:sz w:val="24"/>
          <w:szCs w:val="24"/>
        </w:rPr>
        <w:t>mediante solicitud</w:t>
      </w:r>
      <w:r w:rsidR="00163316" w:rsidRPr="006C38A1">
        <w:rPr>
          <w:rFonts w:ascii="Palatino Linotype" w:eastAsia="MS Mincho" w:hAnsi="Palatino Linotype" w:cs="Times New Roman"/>
          <w:sz w:val="24"/>
          <w:szCs w:val="24"/>
        </w:rPr>
        <w:t xml:space="preserve"> de información vía </w:t>
      </w:r>
      <w:r w:rsidR="00AC69DD" w:rsidRPr="006C38A1">
        <w:rPr>
          <w:rFonts w:ascii="Palatino Linotype" w:eastAsia="MS Mincho" w:hAnsi="Palatino Linotype" w:cs="Times New Roman"/>
          <w:sz w:val="24"/>
          <w:szCs w:val="24"/>
        </w:rPr>
        <w:t>Sistema de Acceso a la Información Mexiquense (SAIMEX)</w:t>
      </w:r>
      <w:r w:rsidR="00163316" w:rsidRPr="006C38A1">
        <w:rPr>
          <w:rFonts w:ascii="Palatino Linotype" w:eastAsia="MS Mincho" w:hAnsi="Palatino Linotype" w:cs="Times New Roman"/>
          <w:sz w:val="24"/>
          <w:szCs w:val="24"/>
        </w:rPr>
        <w:t xml:space="preserve"> pidió</w:t>
      </w:r>
      <w:r w:rsidR="00B6542A" w:rsidRPr="006C38A1">
        <w:rPr>
          <w:rFonts w:ascii="Palatino Linotype" w:eastAsia="MS Mincho" w:hAnsi="Palatino Linotype" w:cs="Times New Roman"/>
          <w:sz w:val="24"/>
          <w:szCs w:val="24"/>
        </w:rPr>
        <w:t xml:space="preserve"> a</w:t>
      </w:r>
      <w:r w:rsidR="0006173C" w:rsidRPr="006C38A1">
        <w:rPr>
          <w:rFonts w:ascii="Palatino Linotype" w:eastAsia="MS Mincho" w:hAnsi="Palatino Linotype" w:cs="Times New Roman"/>
          <w:sz w:val="24"/>
          <w:szCs w:val="24"/>
        </w:rPr>
        <w:t xml:space="preserve">l </w:t>
      </w:r>
      <w:r w:rsidR="0006173C" w:rsidRPr="006C38A1">
        <w:rPr>
          <w:rFonts w:ascii="Palatino Linotype" w:eastAsia="MS Mincho" w:hAnsi="Palatino Linotype" w:cs="Times New Roman"/>
          <w:b/>
          <w:bCs/>
          <w:sz w:val="24"/>
          <w:szCs w:val="24"/>
        </w:rPr>
        <w:t>Sujeto Obligado</w:t>
      </w:r>
      <w:r w:rsidR="0006173C" w:rsidRPr="006C38A1">
        <w:rPr>
          <w:rFonts w:ascii="Palatino Linotype" w:eastAsia="MS Mincho" w:hAnsi="Palatino Linotype" w:cs="Times New Roman"/>
          <w:sz w:val="24"/>
          <w:szCs w:val="24"/>
        </w:rPr>
        <w:t xml:space="preserve">, le proporcionara la información relativa a: </w:t>
      </w:r>
    </w:p>
    <w:p w:rsidR="00163316" w:rsidRPr="00903FCF" w:rsidRDefault="00163316" w:rsidP="006C38A1">
      <w:pPr>
        <w:tabs>
          <w:tab w:val="left" w:pos="142"/>
        </w:tabs>
        <w:spacing w:after="0" w:line="360" w:lineRule="auto"/>
        <w:ind w:right="49"/>
        <w:jc w:val="both"/>
        <w:rPr>
          <w:rFonts w:ascii="Palatino Linotype" w:eastAsia="MS Mincho" w:hAnsi="Palatino Linotype" w:cs="Times New Roman"/>
          <w:sz w:val="4"/>
          <w:szCs w:val="24"/>
        </w:rPr>
      </w:pPr>
    </w:p>
    <w:p w:rsidR="00903FCF" w:rsidRPr="00903FCF" w:rsidRDefault="0006173C" w:rsidP="00903FCF">
      <w:pPr>
        <w:pStyle w:val="Prrafodelista"/>
        <w:numPr>
          <w:ilvl w:val="0"/>
          <w:numId w:val="1"/>
        </w:numPr>
        <w:spacing w:after="0" w:line="360" w:lineRule="auto"/>
        <w:ind w:left="567" w:right="-285" w:firstLine="0"/>
        <w:jc w:val="both"/>
        <w:rPr>
          <w:rFonts w:ascii="Palatino Linotype" w:hAnsi="Palatino Linotype"/>
          <w:b/>
          <w:bCs/>
          <w:iCs/>
          <w:color w:val="000000"/>
          <w:sz w:val="24"/>
          <w:szCs w:val="24"/>
        </w:rPr>
      </w:pPr>
      <w:r w:rsidRPr="006C38A1">
        <w:rPr>
          <w:rFonts w:ascii="Palatino Linotype" w:hAnsi="Palatino Linotype"/>
          <w:b/>
          <w:bCs/>
          <w:iCs/>
          <w:color w:val="000000"/>
          <w:sz w:val="24"/>
          <w:szCs w:val="24"/>
        </w:rPr>
        <w:t xml:space="preserve">Todos los documentos que integran el Programa de Ordenamiento Ecológico del Municipio de Chalco, publicado en Gaceta municipal el 10 de abril del 2010. </w:t>
      </w:r>
    </w:p>
    <w:p w:rsidR="0006173C" w:rsidRPr="00903FCF" w:rsidRDefault="0006173C" w:rsidP="006C38A1">
      <w:pPr>
        <w:pStyle w:val="Prrafodelista"/>
        <w:spacing w:after="0" w:line="360" w:lineRule="auto"/>
        <w:ind w:left="567" w:right="567"/>
        <w:jc w:val="both"/>
        <w:rPr>
          <w:rFonts w:ascii="Palatino Linotype" w:hAnsi="Palatino Linotype"/>
          <w:iCs/>
          <w:color w:val="000000"/>
          <w:sz w:val="2"/>
          <w:szCs w:val="24"/>
        </w:rPr>
      </w:pPr>
    </w:p>
    <w:p w:rsidR="0006173C" w:rsidRDefault="0006173C" w:rsidP="00903FCF">
      <w:pPr>
        <w:pStyle w:val="Prrafodelista"/>
        <w:spacing w:after="0" w:line="360" w:lineRule="auto"/>
        <w:ind w:left="567" w:right="140"/>
        <w:jc w:val="both"/>
        <w:rPr>
          <w:rFonts w:ascii="Palatino Linotype" w:hAnsi="Palatino Linotype"/>
          <w:b/>
          <w:bCs/>
          <w:iCs/>
          <w:color w:val="000000"/>
          <w:sz w:val="24"/>
          <w:szCs w:val="24"/>
        </w:rPr>
      </w:pPr>
      <w:r w:rsidRPr="006C38A1">
        <w:rPr>
          <w:rFonts w:ascii="Palatino Linotype" w:hAnsi="Palatino Linotype"/>
          <w:b/>
          <w:bCs/>
          <w:iCs/>
          <w:color w:val="000000"/>
          <w:sz w:val="24"/>
          <w:szCs w:val="24"/>
        </w:rPr>
        <w:t xml:space="preserve">Esta incluye la bitácora ambiental, los archivos </w:t>
      </w:r>
      <w:proofErr w:type="spellStart"/>
      <w:r w:rsidRPr="006C38A1">
        <w:rPr>
          <w:rFonts w:ascii="Palatino Linotype" w:hAnsi="Palatino Linotype"/>
          <w:b/>
          <w:bCs/>
          <w:iCs/>
          <w:color w:val="000000"/>
          <w:sz w:val="24"/>
          <w:szCs w:val="24"/>
        </w:rPr>
        <w:t>shape</w:t>
      </w:r>
      <w:proofErr w:type="spellEnd"/>
      <w:r w:rsidRPr="006C38A1">
        <w:rPr>
          <w:rFonts w:ascii="Palatino Linotype" w:hAnsi="Palatino Linotype"/>
          <w:b/>
          <w:bCs/>
          <w:iCs/>
          <w:color w:val="000000"/>
          <w:sz w:val="24"/>
          <w:szCs w:val="24"/>
        </w:rPr>
        <w:t xml:space="preserve">, </w:t>
      </w:r>
      <w:proofErr w:type="spellStart"/>
      <w:r w:rsidRPr="006C38A1">
        <w:rPr>
          <w:rFonts w:ascii="Palatino Linotype" w:hAnsi="Palatino Linotype"/>
          <w:b/>
          <w:bCs/>
          <w:iCs/>
          <w:color w:val="000000"/>
          <w:sz w:val="24"/>
          <w:szCs w:val="24"/>
        </w:rPr>
        <w:t>kml</w:t>
      </w:r>
      <w:proofErr w:type="spellEnd"/>
      <w:r w:rsidRPr="006C38A1">
        <w:rPr>
          <w:rFonts w:ascii="Palatino Linotype" w:hAnsi="Palatino Linotype"/>
          <w:b/>
          <w:bCs/>
          <w:iCs/>
          <w:color w:val="000000"/>
          <w:sz w:val="24"/>
          <w:szCs w:val="24"/>
        </w:rPr>
        <w:t xml:space="preserve">, los documentos de las etapas de caracterización, diagnóstico, </w:t>
      </w:r>
      <w:proofErr w:type="gramStart"/>
      <w:r w:rsidRPr="006C38A1">
        <w:rPr>
          <w:rFonts w:ascii="Palatino Linotype" w:hAnsi="Palatino Linotype"/>
          <w:b/>
          <w:bCs/>
          <w:iCs/>
          <w:color w:val="000000"/>
          <w:sz w:val="24"/>
          <w:szCs w:val="24"/>
        </w:rPr>
        <w:t>pronostico</w:t>
      </w:r>
      <w:proofErr w:type="gramEnd"/>
      <w:r w:rsidRPr="006C38A1">
        <w:rPr>
          <w:rFonts w:ascii="Palatino Linotype" w:hAnsi="Palatino Linotype"/>
          <w:b/>
          <w:bCs/>
          <w:iCs/>
          <w:color w:val="000000"/>
          <w:sz w:val="24"/>
          <w:szCs w:val="24"/>
        </w:rPr>
        <w:t xml:space="preserve"> y propuesta.</w:t>
      </w:r>
    </w:p>
    <w:p w:rsidR="00903FCF" w:rsidRPr="00903FCF" w:rsidRDefault="00903FCF" w:rsidP="00903FCF">
      <w:pPr>
        <w:pStyle w:val="Prrafodelista"/>
        <w:spacing w:after="0" w:line="360" w:lineRule="auto"/>
        <w:ind w:left="567" w:right="140"/>
        <w:jc w:val="both"/>
        <w:rPr>
          <w:rFonts w:ascii="Palatino Linotype" w:eastAsia="Times New Roman" w:hAnsi="Palatino Linotype" w:cs="Arial"/>
          <w:b/>
          <w:bCs/>
          <w:iCs/>
          <w:sz w:val="12"/>
          <w:szCs w:val="24"/>
          <w:lang w:eastAsia="es-ES"/>
        </w:rPr>
      </w:pPr>
    </w:p>
    <w:p w:rsidR="00B6542A" w:rsidRPr="00903FCF" w:rsidRDefault="00B6542A" w:rsidP="006C38A1">
      <w:pPr>
        <w:pStyle w:val="Prrafodelista"/>
        <w:tabs>
          <w:tab w:val="left" w:pos="142"/>
        </w:tabs>
        <w:spacing w:after="0" w:line="360" w:lineRule="auto"/>
        <w:ind w:right="49"/>
        <w:jc w:val="both"/>
        <w:rPr>
          <w:rFonts w:ascii="Palatino Linotype" w:eastAsia="MS Mincho" w:hAnsi="Palatino Linotype" w:cs="Times New Roman"/>
          <w:sz w:val="2"/>
          <w:szCs w:val="24"/>
        </w:rPr>
      </w:pPr>
    </w:p>
    <w:p w:rsidR="00163316" w:rsidRDefault="00163316" w:rsidP="006C38A1">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6C38A1">
        <w:rPr>
          <w:rFonts w:ascii="Palatino Linotype" w:eastAsia="MS Mincho" w:hAnsi="Palatino Linotype" w:cs="Times New Roman"/>
          <w:sz w:val="24"/>
          <w:szCs w:val="24"/>
        </w:rPr>
        <w:t xml:space="preserve">El </w:t>
      </w:r>
      <w:r w:rsidR="00A00A77" w:rsidRPr="006C38A1">
        <w:rPr>
          <w:rFonts w:ascii="Palatino Linotype" w:eastAsia="MS Mincho" w:hAnsi="Palatino Linotype" w:cs="Times New Roman"/>
          <w:b/>
          <w:sz w:val="24"/>
          <w:szCs w:val="24"/>
        </w:rPr>
        <w:t>Sujeto Obligado</w:t>
      </w:r>
      <w:r w:rsidR="00A00A77" w:rsidRPr="006C38A1">
        <w:rPr>
          <w:rFonts w:ascii="Palatino Linotype" w:eastAsia="MS Mincho" w:hAnsi="Palatino Linotype" w:cs="Times New Roman"/>
          <w:sz w:val="24"/>
          <w:szCs w:val="24"/>
        </w:rPr>
        <w:t xml:space="preserve"> </w:t>
      </w:r>
      <w:r w:rsidR="00AC69DD" w:rsidRPr="006C38A1">
        <w:rPr>
          <w:rFonts w:ascii="Palatino Linotype" w:eastAsia="MS Mincho" w:hAnsi="Palatino Linotype" w:cs="Times New Roman"/>
          <w:sz w:val="24"/>
          <w:szCs w:val="24"/>
        </w:rPr>
        <w:t xml:space="preserve">en </w:t>
      </w:r>
      <w:r w:rsidR="0006173C" w:rsidRPr="006C38A1">
        <w:rPr>
          <w:rFonts w:ascii="Palatino Linotype" w:eastAsia="MS Mincho" w:hAnsi="Palatino Linotype" w:cs="Times New Roman"/>
          <w:sz w:val="24"/>
          <w:szCs w:val="24"/>
        </w:rPr>
        <w:t xml:space="preserve">respuesta proporcionó dos archivos que medularmente en su contenido tenían la Actualización del Programa de Ordenamiento Ecológico del Territorio del Estado de México. </w:t>
      </w:r>
    </w:p>
    <w:p w:rsidR="00903FCF" w:rsidRPr="00903FCF" w:rsidRDefault="00903FCF" w:rsidP="00903FCF">
      <w:pPr>
        <w:pStyle w:val="Prrafodelista"/>
        <w:tabs>
          <w:tab w:val="left" w:pos="0"/>
        </w:tabs>
        <w:spacing w:after="0" w:line="360" w:lineRule="auto"/>
        <w:ind w:left="0" w:right="49"/>
        <w:jc w:val="both"/>
        <w:rPr>
          <w:rFonts w:ascii="Palatino Linotype" w:eastAsia="MS Mincho" w:hAnsi="Palatino Linotype" w:cs="Times New Roman"/>
          <w:sz w:val="6"/>
          <w:szCs w:val="24"/>
        </w:rPr>
      </w:pPr>
    </w:p>
    <w:p w:rsidR="00163316" w:rsidRPr="00903FCF" w:rsidRDefault="00163316" w:rsidP="006C38A1">
      <w:pPr>
        <w:pStyle w:val="Prrafodelista"/>
        <w:tabs>
          <w:tab w:val="left" w:pos="142"/>
        </w:tabs>
        <w:spacing w:after="0" w:line="360" w:lineRule="auto"/>
        <w:ind w:left="426" w:right="49"/>
        <w:jc w:val="both"/>
        <w:rPr>
          <w:rFonts w:ascii="Palatino Linotype" w:eastAsia="MS Mincho" w:hAnsi="Palatino Linotype" w:cs="Times New Roman"/>
          <w:sz w:val="2"/>
          <w:szCs w:val="24"/>
          <w:highlight w:val="yellow"/>
        </w:rPr>
      </w:pPr>
    </w:p>
    <w:p w:rsidR="00A00A77" w:rsidRPr="006C38A1" w:rsidRDefault="00291EC4" w:rsidP="006C38A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C38A1">
        <w:rPr>
          <w:rFonts w:ascii="Palatino Linotype" w:eastAsia="MS Mincho" w:hAnsi="Palatino Linotype" w:cs="Times New Roman"/>
          <w:sz w:val="24"/>
          <w:szCs w:val="24"/>
        </w:rPr>
        <w:t xml:space="preserve">Por </w:t>
      </w:r>
      <w:r w:rsidR="0006173C" w:rsidRPr="006C38A1">
        <w:rPr>
          <w:rFonts w:ascii="Palatino Linotype" w:eastAsia="MS Mincho" w:hAnsi="Palatino Linotype" w:cs="Times New Roman"/>
          <w:sz w:val="24"/>
          <w:szCs w:val="24"/>
        </w:rPr>
        <w:t>consiguiente,</w:t>
      </w:r>
      <w:r w:rsidRPr="006C38A1">
        <w:rPr>
          <w:rFonts w:ascii="Palatino Linotype" w:eastAsia="MS Mincho" w:hAnsi="Palatino Linotype" w:cs="Times New Roman"/>
          <w:sz w:val="24"/>
          <w:szCs w:val="24"/>
        </w:rPr>
        <w:t xml:space="preserve"> el</w:t>
      </w:r>
      <w:r w:rsidR="00163316" w:rsidRPr="006C38A1">
        <w:rPr>
          <w:rFonts w:ascii="Palatino Linotype" w:eastAsia="MS Mincho" w:hAnsi="Palatino Linotype" w:cs="Times New Roman"/>
          <w:sz w:val="24"/>
          <w:szCs w:val="24"/>
        </w:rPr>
        <w:t xml:space="preserve"> recurrente, interp</w:t>
      </w:r>
      <w:r w:rsidR="0088496E" w:rsidRPr="006C38A1">
        <w:rPr>
          <w:rFonts w:ascii="Palatino Linotype" w:eastAsia="MS Mincho" w:hAnsi="Palatino Linotype" w:cs="Times New Roman"/>
          <w:sz w:val="24"/>
          <w:szCs w:val="24"/>
        </w:rPr>
        <w:t>uso</w:t>
      </w:r>
      <w:r w:rsidR="00163316" w:rsidRPr="006C38A1">
        <w:rPr>
          <w:rFonts w:ascii="Palatino Linotype" w:eastAsia="MS Mincho" w:hAnsi="Palatino Linotype" w:cs="Times New Roman"/>
          <w:sz w:val="24"/>
          <w:szCs w:val="24"/>
        </w:rPr>
        <w:t xml:space="preserve"> rec</w:t>
      </w:r>
      <w:r w:rsidRPr="006C38A1">
        <w:rPr>
          <w:rFonts w:ascii="Palatino Linotype" w:eastAsia="MS Mincho" w:hAnsi="Palatino Linotype" w:cs="Times New Roman"/>
          <w:sz w:val="24"/>
          <w:szCs w:val="24"/>
        </w:rPr>
        <w:t>urso d</w:t>
      </w:r>
      <w:r w:rsidR="00C37031" w:rsidRPr="006C38A1">
        <w:rPr>
          <w:rFonts w:ascii="Palatino Linotype" w:eastAsia="MS Mincho" w:hAnsi="Palatino Linotype" w:cs="Times New Roman"/>
          <w:sz w:val="24"/>
          <w:szCs w:val="24"/>
        </w:rPr>
        <w:t xml:space="preserve">e revisión, señalando como acto impugnado </w:t>
      </w:r>
      <w:r w:rsidR="0006173C" w:rsidRPr="006C38A1">
        <w:rPr>
          <w:rFonts w:ascii="Palatino Linotype" w:eastAsia="MS Mincho" w:hAnsi="Palatino Linotype" w:cs="Times New Roman"/>
          <w:sz w:val="24"/>
          <w:szCs w:val="24"/>
        </w:rPr>
        <w:t>que no se le proporcion</w:t>
      </w:r>
      <w:r w:rsidR="009D6A8C" w:rsidRPr="006C38A1">
        <w:rPr>
          <w:rFonts w:ascii="Palatino Linotype" w:eastAsia="MS Mincho" w:hAnsi="Palatino Linotype" w:cs="Times New Roman"/>
          <w:sz w:val="24"/>
          <w:szCs w:val="24"/>
        </w:rPr>
        <w:t xml:space="preserve">aron </w:t>
      </w:r>
      <w:r w:rsidR="0006173C" w:rsidRPr="006C38A1">
        <w:rPr>
          <w:rFonts w:ascii="Palatino Linotype" w:eastAsia="MS Mincho" w:hAnsi="Palatino Linotype" w:cs="Times New Roman"/>
          <w:sz w:val="24"/>
          <w:szCs w:val="24"/>
        </w:rPr>
        <w:t>los documentos que solicitó</w:t>
      </w:r>
      <w:r w:rsidR="00C37031" w:rsidRPr="006C38A1">
        <w:rPr>
          <w:rFonts w:ascii="Palatino Linotype" w:eastAsia="MS Mincho" w:hAnsi="Palatino Linotype" w:cs="Times New Roman"/>
          <w:sz w:val="24"/>
          <w:szCs w:val="24"/>
        </w:rPr>
        <w:t xml:space="preserve"> y como razones o motivos de inconformidad </w:t>
      </w:r>
      <w:r w:rsidR="008E2A6B" w:rsidRPr="006C38A1">
        <w:rPr>
          <w:rFonts w:ascii="Palatino Linotype" w:eastAsia="MS Mincho" w:hAnsi="Palatino Linotype" w:cs="Times New Roman"/>
          <w:sz w:val="24"/>
          <w:szCs w:val="24"/>
        </w:rPr>
        <w:t xml:space="preserve">que </w:t>
      </w:r>
      <w:r w:rsidR="0006173C" w:rsidRPr="006C38A1">
        <w:rPr>
          <w:rFonts w:ascii="Palatino Linotype" w:eastAsia="MS Mincho" w:hAnsi="Palatino Linotype" w:cs="Times New Roman"/>
          <w:sz w:val="24"/>
          <w:szCs w:val="24"/>
        </w:rPr>
        <w:t xml:space="preserve">la información que se envió no corresponde con la solicitud, pues le fue enviado un documento del Programa de Ordenamiento Ecológico del Territorio Estatal, cuando este había solicitado el Programa de Ordenamiento Ecológico del Municipio de Chalco, el cual debe englobar los documentos que describen la caracterización, el diagnostico, pronostico y propuesta. Así como el modelo de ordenamiento en archivo </w:t>
      </w:r>
      <w:proofErr w:type="spellStart"/>
      <w:r w:rsidR="0006173C" w:rsidRPr="006C38A1">
        <w:rPr>
          <w:rFonts w:ascii="Palatino Linotype" w:eastAsia="MS Mincho" w:hAnsi="Palatino Linotype" w:cs="Times New Roman"/>
          <w:sz w:val="24"/>
          <w:szCs w:val="24"/>
        </w:rPr>
        <w:t>kmz</w:t>
      </w:r>
      <w:proofErr w:type="gramStart"/>
      <w:r w:rsidR="0006173C" w:rsidRPr="006C38A1">
        <w:rPr>
          <w:rFonts w:ascii="Palatino Linotype" w:eastAsia="MS Mincho" w:hAnsi="Palatino Linotype" w:cs="Times New Roman"/>
          <w:sz w:val="24"/>
          <w:szCs w:val="24"/>
        </w:rPr>
        <w:t>,shp</w:t>
      </w:r>
      <w:proofErr w:type="spellEnd"/>
      <w:proofErr w:type="gramEnd"/>
      <w:r w:rsidR="0006173C" w:rsidRPr="006C38A1">
        <w:rPr>
          <w:rFonts w:ascii="Palatino Linotype" w:eastAsia="MS Mincho" w:hAnsi="Palatino Linotype" w:cs="Times New Roman"/>
          <w:sz w:val="24"/>
          <w:szCs w:val="24"/>
        </w:rPr>
        <w:t xml:space="preserve"> y </w:t>
      </w:r>
      <w:proofErr w:type="spellStart"/>
      <w:r w:rsidR="0006173C" w:rsidRPr="006C38A1">
        <w:rPr>
          <w:rFonts w:ascii="Palatino Linotype" w:eastAsia="MS Mincho" w:hAnsi="Palatino Linotype" w:cs="Times New Roman"/>
          <w:sz w:val="24"/>
          <w:szCs w:val="24"/>
        </w:rPr>
        <w:t>klm</w:t>
      </w:r>
      <w:proofErr w:type="spellEnd"/>
      <w:r w:rsidR="0006173C" w:rsidRPr="006C38A1">
        <w:rPr>
          <w:rFonts w:ascii="Palatino Linotype" w:eastAsia="MS Mincho" w:hAnsi="Palatino Linotype" w:cs="Times New Roman"/>
          <w:sz w:val="24"/>
          <w:szCs w:val="24"/>
        </w:rPr>
        <w:t xml:space="preserve">. </w:t>
      </w:r>
    </w:p>
    <w:p w:rsidR="00141CCD" w:rsidRPr="006C38A1" w:rsidRDefault="00EC4062" w:rsidP="006C38A1">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6C38A1">
        <w:rPr>
          <w:rFonts w:ascii="Palatino Linotype" w:eastAsia="MS Mincho" w:hAnsi="Palatino Linotype" w:cs="Times New Roman"/>
          <w:sz w:val="24"/>
          <w:szCs w:val="24"/>
        </w:rPr>
        <w:t xml:space="preserve">Así las cosas, en un hecho posterior como lo es el informe justificado, el </w:t>
      </w:r>
      <w:r w:rsidRPr="006C38A1">
        <w:rPr>
          <w:rFonts w:ascii="Palatino Linotype" w:eastAsia="MS Mincho" w:hAnsi="Palatino Linotype" w:cs="Times New Roman"/>
          <w:b/>
          <w:bCs/>
          <w:sz w:val="24"/>
          <w:szCs w:val="24"/>
        </w:rPr>
        <w:t>Sujeto Obligado</w:t>
      </w:r>
      <w:r w:rsidRPr="006C38A1">
        <w:rPr>
          <w:rFonts w:ascii="Palatino Linotype" w:eastAsia="MS Mincho" w:hAnsi="Palatino Linotype" w:cs="Times New Roman"/>
          <w:sz w:val="24"/>
          <w:szCs w:val="24"/>
        </w:rPr>
        <w:t xml:space="preserve"> atendiendo a las razones y motivos de inconformidad hechos valer por el recurrente en su recurso de revisión, remitió lo relativo a</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C38A1">
        <w:rPr>
          <w:rFonts w:ascii="Palatino Linotype" w:eastAsia="MS Mincho" w:hAnsi="Palatino Linotype" w:cs="Times New Roman"/>
          <w:sz w:val="24"/>
          <w:szCs w:val="24"/>
        </w:rPr>
        <w:t>:</w:t>
      </w:r>
    </w:p>
    <w:p w:rsidR="00B90345" w:rsidRPr="00903FCF" w:rsidRDefault="00B90345" w:rsidP="006C38A1">
      <w:pPr>
        <w:pStyle w:val="Prrafodelista"/>
        <w:tabs>
          <w:tab w:val="left" w:pos="66"/>
          <w:tab w:val="left" w:pos="142"/>
        </w:tabs>
        <w:spacing w:after="0" w:line="360" w:lineRule="auto"/>
        <w:ind w:left="0" w:right="49"/>
        <w:jc w:val="both"/>
        <w:rPr>
          <w:rFonts w:ascii="Palatino Linotype" w:eastAsia="MS Mincho" w:hAnsi="Palatino Linotype" w:cs="Times New Roman"/>
          <w:sz w:val="10"/>
          <w:szCs w:val="24"/>
        </w:rPr>
      </w:pPr>
    </w:p>
    <w:p w:rsidR="00141CCD" w:rsidRPr="006C38A1" w:rsidRDefault="00141CCD" w:rsidP="006C38A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bCs/>
          <w:sz w:val="24"/>
          <w:szCs w:val="24"/>
          <w:lang w:val="es-ES_tradnl" w:eastAsia="es-ES"/>
        </w:rPr>
        <w:t xml:space="preserve">INFORME JUSTIFICADO.pdf. </w:t>
      </w:r>
      <w:r w:rsidRPr="006C38A1">
        <w:rPr>
          <w:rFonts w:ascii="Palatino Linotype" w:eastAsia="MS Mincho" w:hAnsi="Palatino Linotype" w:cs="Times New Roman"/>
          <w:sz w:val="24"/>
          <w:szCs w:val="24"/>
          <w:lang w:val="es-ES_tradnl" w:eastAsia="es-ES"/>
        </w:rPr>
        <w:t xml:space="preserve">Archivo en formato PDF que consta de tres </w:t>
      </w:r>
      <w:r w:rsidR="009564EF" w:rsidRPr="006C38A1">
        <w:rPr>
          <w:rFonts w:ascii="Palatino Linotype" w:eastAsia="MS Mincho" w:hAnsi="Palatino Linotype" w:cs="Times New Roman"/>
          <w:sz w:val="24"/>
          <w:szCs w:val="24"/>
          <w:lang w:val="es-ES_tradnl" w:eastAsia="es-ES"/>
        </w:rPr>
        <w:t>fojas, de</w:t>
      </w:r>
      <w:r w:rsidRPr="006C38A1">
        <w:rPr>
          <w:rFonts w:ascii="Palatino Linotype" w:eastAsia="MS Mincho" w:hAnsi="Palatino Linotype" w:cs="Times New Roman"/>
          <w:sz w:val="24"/>
          <w:szCs w:val="24"/>
          <w:lang w:val="es-ES_tradnl" w:eastAsia="es-ES"/>
        </w:rPr>
        <w:t xml:space="preserve"> fecha catorce (14) de mayo de 2019, cuyo asunto es rendir el informe justificado </w:t>
      </w:r>
      <w:r w:rsidR="009564EF" w:rsidRPr="006C38A1">
        <w:rPr>
          <w:rFonts w:ascii="Palatino Linotype" w:eastAsia="MS Mincho" w:hAnsi="Palatino Linotype" w:cs="Times New Roman"/>
          <w:sz w:val="24"/>
          <w:szCs w:val="24"/>
          <w:lang w:val="es-ES_tradnl" w:eastAsia="es-ES"/>
        </w:rPr>
        <w:t>correspondiente.</w:t>
      </w:r>
    </w:p>
    <w:p w:rsidR="009564EF" w:rsidRPr="00903FCF" w:rsidRDefault="009564EF" w:rsidP="006C38A1">
      <w:pPr>
        <w:spacing w:after="0" w:line="360" w:lineRule="auto"/>
        <w:ind w:left="567" w:right="567"/>
        <w:contextualSpacing/>
        <w:jc w:val="both"/>
        <w:rPr>
          <w:rFonts w:ascii="Palatino Linotype" w:eastAsia="MS Mincho" w:hAnsi="Palatino Linotype" w:cs="Times New Roman"/>
          <w:sz w:val="12"/>
          <w:szCs w:val="24"/>
          <w:lang w:val="es-ES_tradnl" w:eastAsia="es-ES"/>
        </w:rPr>
      </w:pPr>
    </w:p>
    <w:p w:rsidR="00141CCD" w:rsidRPr="006C38A1" w:rsidRDefault="00141CCD" w:rsidP="006C38A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bCs/>
          <w:sz w:val="24"/>
          <w:szCs w:val="24"/>
          <w:lang w:val="es-ES_tradnl" w:eastAsia="es-ES"/>
        </w:rPr>
        <w:t>PROGRAMA DE ORDENAMIENTO ECOLÓGICO MUNICIPIO DE CHALCO.pdf.</w:t>
      </w:r>
      <w:r w:rsidR="009564EF" w:rsidRPr="006C38A1">
        <w:rPr>
          <w:rFonts w:ascii="Palatino Linotype" w:eastAsia="MS Mincho" w:hAnsi="Palatino Linotype" w:cs="Times New Roman"/>
          <w:b/>
          <w:bCs/>
          <w:sz w:val="24"/>
          <w:szCs w:val="24"/>
          <w:lang w:val="es-ES_tradnl" w:eastAsia="es-ES"/>
        </w:rPr>
        <w:t xml:space="preserve">  </w:t>
      </w:r>
      <w:r w:rsidR="009564EF" w:rsidRPr="006C38A1">
        <w:rPr>
          <w:rFonts w:ascii="Palatino Linotype" w:eastAsia="MS Mincho" w:hAnsi="Palatino Linotype" w:cs="Times New Roman"/>
          <w:sz w:val="24"/>
          <w:szCs w:val="24"/>
          <w:lang w:val="es-ES_tradnl" w:eastAsia="es-ES"/>
        </w:rPr>
        <w:t xml:space="preserve">Archivo en formato PDF, por medio del cual se expide y se publica el “Programa de Ordenamiento Ecológico Local del Municipio de Chalco, Estado de México. </w:t>
      </w:r>
    </w:p>
    <w:p w:rsidR="009564EF" w:rsidRPr="00903FCF" w:rsidRDefault="009564EF" w:rsidP="006C38A1">
      <w:pPr>
        <w:spacing w:after="0" w:line="360" w:lineRule="auto"/>
        <w:ind w:left="567" w:right="567"/>
        <w:contextualSpacing/>
        <w:jc w:val="both"/>
        <w:rPr>
          <w:rFonts w:ascii="Palatino Linotype" w:eastAsia="MS Mincho" w:hAnsi="Palatino Linotype" w:cs="Times New Roman"/>
          <w:sz w:val="12"/>
          <w:szCs w:val="24"/>
          <w:lang w:val="es-ES_tradnl" w:eastAsia="es-ES"/>
        </w:rPr>
      </w:pPr>
    </w:p>
    <w:p w:rsidR="00903FCF" w:rsidRDefault="00141CCD" w:rsidP="00903FCF">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bCs/>
          <w:sz w:val="24"/>
          <w:szCs w:val="24"/>
          <w:lang w:val="es-ES_tradnl" w:eastAsia="es-ES"/>
        </w:rPr>
        <w:t>INFORME ECOLOGÍA.pdf.</w:t>
      </w:r>
      <w:r w:rsidR="009564EF" w:rsidRPr="006C38A1">
        <w:rPr>
          <w:rFonts w:ascii="Palatino Linotype" w:eastAsia="MS Mincho" w:hAnsi="Palatino Linotype" w:cs="Times New Roman"/>
          <w:b/>
          <w:bCs/>
          <w:sz w:val="24"/>
          <w:szCs w:val="24"/>
          <w:lang w:val="es-ES_tradnl" w:eastAsia="es-ES"/>
        </w:rPr>
        <w:t xml:space="preserve"> </w:t>
      </w:r>
      <w:r w:rsidR="009564EF" w:rsidRPr="006C38A1">
        <w:rPr>
          <w:rFonts w:ascii="Palatino Linotype" w:eastAsia="MS Mincho" w:hAnsi="Palatino Linotype" w:cs="Times New Roman"/>
          <w:sz w:val="24"/>
          <w:szCs w:val="24"/>
          <w:lang w:val="es-ES_tradnl" w:eastAsia="es-ES"/>
        </w:rPr>
        <w:t xml:space="preserve">Archivo en formato PDF, que consta de una foja que consiste en un oficio de número  GCH/DECO/099/2019, de fecha catorce (14) de mayo de dos mil diecinueve, por medio del cual el Director de Ecología hace del conocimiento de la Titular de la Unidad de Transparencia y Acceso a la Información que se entrega la información al ciudadano consistente en el Programa de Ordenamiento Ecológico de Chalco, publicado en la Gaceta Municipal el diez (10) de abril de 2010 y para tal efecto se anexa en formato PDF. </w:t>
      </w:r>
    </w:p>
    <w:p w:rsidR="00903FCF" w:rsidRDefault="00903FCF" w:rsidP="00903FCF">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141CCD" w:rsidRPr="006C38A1" w:rsidRDefault="00141CCD" w:rsidP="00903FCF">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b/>
          <w:bCs/>
          <w:sz w:val="24"/>
          <w:szCs w:val="24"/>
          <w:lang w:val="es-ES_tradnl" w:eastAsia="es-ES"/>
        </w:rPr>
        <w:t>PROGRAMA ECOLÓGICO EN GACETA N</w:t>
      </w:r>
      <w:r w:rsidR="00CC7A26" w:rsidRPr="006C38A1">
        <w:rPr>
          <w:rFonts w:ascii="Palatino Linotype" w:eastAsia="MS Mincho" w:hAnsi="Palatino Linotype" w:cs="Times New Roman"/>
          <w:b/>
          <w:bCs/>
          <w:sz w:val="24"/>
          <w:szCs w:val="24"/>
          <w:lang w:val="es-ES_tradnl" w:eastAsia="es-ES"/>
        </w:rPr>
        <w:t>Ú</w:t>
      </w:r>
      <w:r w:rsidRPr="006C38A1">
        <w:rPr>
          <w:rFonts w:ascii="Palatino Linotype" w:eastAsia="MS Mincho" w:hAnsi="Palatino Linotype" w:cs="Times New Roman"/>
          <w:b/>
          <w:bCs/>
          <w:sz w:val="24"/>
          <w:szCs w:val="24"/>
          <w:lang w:val="es-ES_tradnl" w:eastAsia="es-ES"/>
        </w:rPr>
        <w:t>MERO 17.pdf.</w:t>
      </w:r>
      <w:r w:rsidR="009564EF" w:rsidRPr="006C38A1">
        <w:rPr>
          <w:rFonts w:ascii="Palatino Linotype" w:eastAsia="MS Mincho" w:hAnsi="Palatino Linotype" w:cs="Times New Roman"/>
          <w:b/>
          <w:bCs/>
          <w:sz w:val="24"/>
          <w:szCs w:val="24"/>
          <w:lang w:val="es-ES_tradnl" w:eastAsia="es-ES"/>
        </w:rPr>
        <w:t xml:space="preserve"> </w:t>
      </w:r>
      <w:r w:rsidR="009564EF" w:rsidRPr="006C38A1">
        <w:rPr>
          <w:rFonts w:ascii="Palatino Linotype" w:eastAsia="MS Mincho" w:hAnsi="Palatino Linotype" w:cs="Times New Roman"/>
          <w:sz w:val="24"/>
          <w:szCs w:val="24"/>
          <w:lang w:val="es-ES_tradnl" w:eastAsia="es-ES"/>
        </w:rPr>
        <w:t xml:space="preserve">Archivo en formato PDF, que consta de setenta y una fojas, relativas a la Gaceta Municipal de Chalco, Estado de México, de fecha diez (10) de abril de 2010, en donde se da a conocer la aprobación del Programa de Ordenamiento Ecológico del Municipio de Chalco. </w:t>
      </w:r>
    </w:p>
    <w:p w:rsidR="00141CCD" w:rsidRPr="00903FCF" w:rsidRDefault="00141CCD" w:rsidP="006C38A1">
      <w:pPr>
        <w:spacing w:after="0" w:line="360" w:lineRule="auto"/>
        <w:ind w:right="49"/>
        <w:contextualSpacing/>
        <w:jc w:val="both"/>
        <w:rPr>
          <w:rFonts w:ascii="Palatino Linotype" w:eastAsia="MS Mincho" w:hAnsi="Palatino Linotype" w:cs="Times New Roman"/>
          <w:sz w:val="12"/>
          <w:szCs w:val="24"/>
          <w:highlight w:val="yellow"/>
          <w:lang w:val="es-ES_tradnl" w:eastAsia="es-ES"/>
        </w:rPr>
      </w:pPr>
    </w:p>
    <w:p w:rsidR="00EC4062" w:rsidRPr="006C38A1" w:rsidRDefault="00EC4062"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De tal manera que, el Pleno de este Instituto advierte que la información remitida mediante informe justificado, </w:t>
      </w:r>
      <w:r w:rsidRPr="006C38A1">
        <w:rPr>
          <w:rFonts w:ascii="Palatino Linotype" w:eastAsia="MS Mincho" w:hAnsi="Palatino Linotype" w:cs="Times New Roman"/>
          <w:b/>
          <w:bCs/>
          <w:sz w:val="24"/>
          <w:szCs w:val="24"/>
          <w:u w:val="single"/>
          <w:lang w:val="es-ES_tradnl" w:eastAsia="es-ES"/>
        </w:rPr>
        <w:t>subsanó la respuesta otorgada en primer momento</w:t>
      </w:r>
      <w:r w:rsidRPr="006C38A1">
        <w:rPr>
          <w:rFonts w:ascii="Palatino Linotype" w:eastAsia="MS Mincho" w:hAnsi="Palatino Linotype" w:cs="Times New Roman"/>
          <w:sz w:val="24"/>
          <w:szCs w:val="24"/>
          <w:lang w:val="es-ES_tradnl" w:eastAsia="es-ES"/>
        </w:rPr>
        <w:t xml:space="preserve">, ello derivado del estudio que la Ponencia realizó y cuyos razonamientos son los siguientes: </w:t>
      </w:r>
    </w:p>
    <w:p w:rsidR="00EC4062" w:rsidRPr="00903FCF" w:rsidRDefault="00EC4062" w:rsidP="006C38A1">
      <w:pPr>
        <w:spacing w:after="0" w:line="360" w:lineRule="auto"/>
        <w:ind w:right="49"/>
        <w:contextualSpacing/>
        <w:jc w:val="both"/>
        <w:rPr>
          <w:rFonts w:ascii="Palatino Linotype" w:eastAsia="MS Mincho" w:hAnsi="Palatino Linotype" w:cs="Times New Roman"/>
          <w:sz w:val="12"/>
          <w:szCs w:val="24"/>
          <w:lang w:val="es-ES_tradnl" w:eastAsia="es-ES"/>
        </w:rPr>
      </w:pPr>
    </w:p>
    <w:p w:rsidR="00675C07" w:rsidRPr="006C38A1" w:rsidRDefault="00EC4062"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De </w:t>
      </w:r>
      <w:r w:rsidR="00CC7A26" w:rsidRPr="006C38A1">
        <w:rPr>
          <w:rFonts w:ascii="Palatino Linotype" w:eastAsia="MS Mincho" w:hAnsi="Palatino Linotype" w:cs="Times New Roman"/>
          <w:sz w:val="24"/>
          <w:szCs w:val="24"/>
          <w:lang w:val="es-ES_tradnl" w:eastAsia="es-ES"/>
        </w:rPr>
        <w:t xml:space="preserve">acuerdo con la </w:t>
      </w:r>
      <w:r w:rsidR="00CC7A26" w:rsidRPr="006C38A1">
        <w:rPr>
          <w:rFonts w:ascii="Palatino Linotype" w:eastAsia="MS Mincho" w:hAnsi="Palatino Linotype" w:cs="Times New Roman"/>
          <w:b/>
          <w:bCs/>
          <w:sz w:val="24"/>
          <w:szCs w:val="24"/>
          <w:lang w:val="es-ES_tradnl" w:eastAsia="es-ES"/>
        </w:rPr>
        <w:t>Dirección General de Ordenamiento e Impacto Ambiental</w:t>
      </w:r>
      <w:r w:rsidR="00CC7A26" w:rsidRPr="006C38A1">
        <w:rPr>
          <w:rFonts w:ascii="Palatino Linotype" w:eastAsia="MS Mincho" w:hAnsi="Palatino Linotype" w:cs="Times New Roman"/>
          <w:sz w:val="24"/>
          <w:szCs w:val="24"/>
          <w:lang w:val="es-ES_tradnl" w:eastAsia="es-ES"/>
        </w:rPr>
        <w:t xml:space="preserve">, un </w:t>
      </w:r>
      <w:r w:rsidR="00CC7A26" w:rsidRPr="006C38A1">
        <w:rPr>
          <w:rFonts w:ascii="Palatino Linotype" w:eastAsia="MS Mincho" w:hAnsi="Palatino Linotype" w:cs="Times New Roman"/>
          <w:b/>
          <w:bCs/>
          <w:sz w:val="24"/>
          <w:szCs w:val="24"/>
          <w:lang w:val="es-ES_tradnl" w:eastAsia="es-ES"/>
        </w:rPr>
        <w:t>Programa de Ordenamiento Ecológico</w:t>
      </w:r>
      <w:r w:rsidR="00CC7A26" w:rsidRPr="006C38A1">
        <w:rPr>
          <w:rFonts w:ascii="Palatino Linotype" w:eastAsia="MS Mincho" w:hAnsi="Palatino Linotype" w:cs="Times New Roman"/>
          <w:sz w:val="24"/>
          <w:szCs w:val="24"/>
          <w:lang w:val="es-ES_tradnl" w:eastAsia="es-ES"/>
        </w:rPr>
        <w:t xml:space="preserve">, es un documento que contiene los objetivos, prioridades y accesiones que regulan o inducen el uso del suelo y las actividades productivas de una región. El propósito de estos programas es lograr la protección del medio ambiente, así como la preservación y el aprovechamiento sustentable de los recursos naturales. </w:t>
      </w:r>
    </w:p>
    <w:p w:rsidR="00E93DEF" w:rsidRPr="00240E76" w:rsidRDefault="00E93DEF" w:rsidP="00240E76">
      <w:pPr>
        <w:spacing w:after="0" w:line="360" w:lineRule="auto"/>
        <w:ind w:right="-711"/>
        <w:contextualSpacing/>
        <w:jc w:val="both"/>
        <w:rPr>
          <w:rFonts w:ascii="Palatino Linotype" w:eastAsia="MS Mincho" w:hAnsi="Palatino Linotype" w:cs="Times New Roman"/>
          <w:sz w:val="4"/>
          <w:szCs w:val="24"/>
          <w:lang w:val="es-ES_tradnl" w:eastAsia="es-ES"/>
        </w:rPr>
      </w:pPr>
    </w:p>
    <w:p w:rsidR="00240E76" w:rsidRPr="00240E76" w:rsidRDefault="00E93DEF" w:rsidP="00240E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Cabe destacar que el servidor público que remitió la información solicitada fue el Director de Ecología, quien es el facultado para conocer de dicho Programa de Ordenamiento Ecológico, pues de acuerdo con el Bando Municipal del Ayuntamiento de Chalco 2019, en su artículo 42 se establece que: </w:t>
      </w:r>
    </w:p>
    <w:p w:rsidR="00E93DEF" w:rsidRPr="00240E76" w:rsidRDefault="00E93DEF" w:rsidP="006C38A1">
      <w:pPr>
        <w:spacing w:after="0" w:line="360" w:lineRule="auto"/>
        <w:ind w:left="567" w:right="567"/>
        <w:contextualSpacing/>
        <w:jc w:val="both"/>
        <w:rPr>
          <w:rFonts w:ascii="Palatino Linotype" w:eastAsia="MS Mincho" w:hAnsi="Palatino Linotype" w:cs="Times New Roman"/>
          <w:sz w:val="4"/>
          <w:szCs w:val="24"/>
          <w:lang w:val="es-ES_tradnl" w:eastAsia="es-ES"/>
        </w:rPr>
      </w:pPr>
    </w:p>
    <w:p w:rsidR="00E93DEF" w:rsidRPr="00240E76" w:rsidRDefault="00E93DEF" w:rsidP="00240E76">
      <w:pPr>
        <w:pStyle w:val="Prrafodelista"/>
        <w:spacing w:after="0" w:line="360" w:lineRule="auto"/>
        <w:ind w:left="567" w:right="140"/>
        <w:jc w:val="both"/>
        <w:rPr>
          <w:rFonts w:ascii="Palatino Linotype" w:hAnsi="Palatino Linotype"/>
          <w:szCs w:val="24"/>
        </w:rPr>
      </w:pPr>
      <w:r w:rsidRPr="006C38A1">
        <w:rPr>
          <w:rFonts w:ascii="Palatino Linotype" w:hAnsi="Palatino Linotype"/>
          <w:b/>
          <w:bCs/>
          <w:sz w:val="24"/>
          <w:szCs w:val="24"/>
        </w:rPr>
        <w:t>ARTÍCULO 42.-</w:t>
      </w:r>
      <w:r w:rsidRPr="006C38A1">
        <w:rPr>
          <w:rFonts w:ascii="Palatino Linotype" w:hAnsi="Palatino Linotype"/>
          <w:sz w:val="24"/>
          <w:szCs w:val="24"/>
        </w:rPr>
        <w:t xml:space="preserve"> Es atribución del Ayuntamiento a través de la </w:t>
      </w:r>
      <w:r w:rsidRPr="006C38A1">
        <w:rPr>
          <w:rFonts w:ascii="Palatino Linotype" w:hAnsi="Palatino Linotype"/>
          <w:b/>
          <w:bCs/>
          <w:sz w:val="24"/>
          <w:szCs w:val="24"/>
        </w:rPr>
        <w:t>Dirección de Ecología</w:t>
      </w:r>
      <w:r w:rsidRPr="006C38A1">
        <w:rPr>
          <w:rFonts w:ascii="Palatino Linotype" w:hAnsi="Palatino Linotype"/>
          <w:sz w:val="24"/>
          <w:szCs w:val="24"/>
        </w:rPr>
        <w:t xml:space="preserve"> en el ámbito de su competencia, </w:t>
      </w:r>
      <w:r w:rsidRPr="006C38A1">
        <w:rPr>
          <w:rFonts w:ascii="Palatino Linotype" w:hAnsi="Palatino Linotype"/>
          <w:b/>
          <w:bCs/>
          <w:sz w:val="24"/>
          <w:szCs w:val="24"/>
        </w:rPr>
        <w:t xml:space="preserve">establecer las medidas necesarias en materia de planeación, educación y gestión ambiental; protección al ambiente, equilibrio ecológico, residuos domiciliarios e industriales, no </w:t>
      </w:r>
      <w:r w:rsidRPr="00240E76">
        <w:rPr>
          <w:rFonts w:ascii="Palatino Linotype" w:hAnsi="Palatino Linotype"/>
          <w:b/>
          <w:bCs/>
          <w:szCs w:val="24"/>
        </w:rPr>
        <w:t>peligrosos; el manejo y preservación de la vegetación urbana, restauración y protección de las áreas protegidas, de la flora y fauna silvestres, con el fin de incrementar la calidad de vida de la población del Municipio de Chalco, procurando:</w:t>
      </w:r>
      <w:r w:rsidRPr="00240E76">
        <w:rPr>
          <w:rFonts w:ascii="Palatino Linotype" w:hAnsi="Palatino Linotype"/>
          <w:szCs w:val="24"/>
        </w:rPr>
        <w:t xml:space="preserve"> </w:t>
      </w:r>
    </w:p>
    <w:p w:rsidR="00E93DEF" w:rsidRPr="00240E76" w:rsidRDefault="00E93DEF" w:rsidP="006C38A1">
      <w:pPr>
        <w:pStyle w:val="Prrafodelista"/>
        <w:spacing w:after="0" w:line="360" w:lineRule="auto"/>
        <w:ind w:left="567" w:right="567"/>
        <w:jc w:val="both"/>
        <w:rPr>
          <w:rFonts w:ascii="Palatino Linotype" w:hAnsi="Palatino Linotype"/>
          <w:szCs w:val="24"/>
        </w:rPr>
      </w:pPr>
      <w:r w:rsidRPr="00240E76">
        <w:rPr>
          <w:rFonts w:ascii="Palatino Linotype" w:hAnsi="Palatino Linotype"/>
          <w:szCs w:val="24"/>
        </w:rPr>
        <w:t>(…)</w:t>
      </w:r>
    </w:p>
    <w:p w:rsidR="00E93DEF" w:rsidRPr="00240E76" w:rsidRDefault="00E93DEF" w:rsidP="00240E76">
      <w:pPr>
        <w:pStyle w:val="Prrafodelista"/>
        <w:spacing w:after="0" w:line="360" w:lineRule="auto"/>
        <w:ind w:left="567" w:right="565"/>
        <w:jc w:val="both"/>
        <w:rPr>
          <w:rFonts w:ascii="Palatino Linotype" w:hAnsi="Palatino Linotype"/>
          <w:szCs w:val="24"/>
        </w:rPr>
      </w:pPr>
      <w:r w:rsidRPr="00240E76">
        <w:rPr>
          <w:rFonts w:ascii="Palatino Linotype" w:hAnsi="Palatino Linotype"/>
          <w:szCs w:val="24"/>
        </w:rPr>
        <w:t xml:space="preserve">IX. </w:t>
      </w:r>
      <w:r w:rsidRPr="00240E76">
        <w:rPr>
          <w:rFonts w:ascii="Palatino Linotype" w:hAnsi="Palatino Linotype"/>
          <w:b/>
          <w:bCs/>
          <w:szCs w:val="24"/>
          <w:u w:val="single"/>
        </w:rPr>
        <w:t>Formular, modificar, actualizar el programa de ordenamiento ecológico municipal de su territorio</w:t>
      </w:r>
      <w:r w:rsidRPr="00240E76">
        <w:rPr>
          <w:rFonts w:ascii="Palatino Linotype" w:hAnsi="Palatino Linotype"/>
          <w:szCs w:val="24"/>
        </w:rPr>
        <w:t xml:space="preserve">, </w:t>
      </w:r>
      <w:r w:rsidRPr="00240E76">
        <w:rPr>
          <w:rFonts w:ascii="Palatino Linotype" w:hAnsi="Palatino Linotype"/>
          <w:b/>
          <w:bCs/>
          <w:szCs w:val="24"/>
        </w:rPr>
        <w:t>en congruencia con lo señalado por el ordenamiento ecológico del Estado</w:t>
      </w:r>
      <w:r w:rsidRPr="00240E76">
        <w:rPr>
          <w:rFonts w:ascii="Palatino Linotype" w:hAnsi="Palatino Linotype"/>
          <w:szCs w:val="24"/>
        </w:rPr>
        <w:t>, así como el control, vigilancia del uso y cambio de uso del suelo, establecidos en dichos programas;</w:t>
      </w:r>
    </w:p>
    <w:p w:rsidR="00E93DEF" w:rsidRPr="00240E76" w:rsidRDefault="00E93DEF" w:rsidP="006C38A1">
      <w:pPr>
        <w:pStyle w:val="Prrafodelista"/>
        <w:spacing w:after="0" w:line="360" w:lineRule="auto"/>
        <w:ind w:left="567" w:right="567"/>
        <w:jc w:val="both"/>
        <w:rPr>
          <w:rFonts w:ascii="Palatino Linotype" w:hAnsi="Palatino Linotype"/>
          <w:szCs w:val="24"/>
        </w:rPr>
      </w:pPr>
      <w:r w:rsidRPr="00240E76">
        <w:rPr>
          <w:rFonts w:ascii="Palatino Linotype" w:hAnsi="Palatino Linotype"/>
          <w:szCs w:val="24"/>
        </w:rPr>
        <w:t xml:space="preserve">(…) </w:t>
      </w:r>
    </w:p>
    <w:p w:rsidR="00E93DEF" w:rsidRPr="00240E76" w:rsidRDefault="00E93DEF" w:rsidP="00240E76">
      <w:pPr>
        <w:pStyle w:val="Prrafodelista"/>
        <w:spacing w:after="0" w:line="360" w:lineRule="auto"/>
        <w:ind w:left="0" w:right="567"/>
        <w:jc w:val="both"/>
        <w:rPr>
          <w:rFonts w:ascii="Palatino Linotype" w:hAnsi="Palatino Linotype"/>
          <w:sz w:val="2"/>
          <w:szCs w:val="24"/>
        </w:rPr>
      </w:pPr>
    </w:p>
    <w:p w:rsidR="001F548D" w:rsidRPr="001F548D" w:rsidRDefault="000F692E" w:rsidP="001F548D">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Ahora bien,</w:t>
      </w:r>
      <w:r w:rsidR="00E93DEF" w:rsidRPr="006C38A1">
        <w:rPr>
          <w:rFonts w:ascii="Palatino Linotype" w:eastAsia="MS Mincho" w:hAnsi="Palatino Linotype" w:cs="Times New Roman"/>
          <w:sz w:val="24"/>
          <w:szCs w:val="24"/>
          <w:lang w:val="es-ES_tradnl" w:eastAsia="es-ES"/>
        </w:rPr>
        <w:t xml:space="preserve"> es menester precisar que el </w:t>
      </w:r>
      <w:r w:rsidRPr="006C38A1">
        <w:rPr>
          <w:rFonts w:ascii="Palatino Linotype" w:eastAsia="MS Mincho" w:hAnsi="Palatino Linotype" w:cs="Times New Roman"/>
          <w:sz w:val="24"/>
          <w:szCs w:val="24"/>
          <w:lang w:val="es-ES_tradnl" w:eastAsia="es-ES"/>
        </w:rPr>
        <w:t xml:space="preserve">particular en su solicitud inicial, pidió ser proporcionado el Programa de Ordenamiento Ecológico del Municipio de Chalco, publicado en Gaceta Municipal el día diez (10) de abril de 2010. Derivado de esto, en el informe justificado que rindió el </w:t>
      </w:r>
      <w:r w:rsidRPr="006C38A1">
        <w:rPr>
          <w:rFonts w:ascii="Palatino Linotype" w:eastAsia="MS Mincho" w:hAnsi="Palatino Linotype" w:cs="Times New Roman"/>
          <w:b/>
          <w:bCs/>
          <w:sz w:val="24"/>
          <w:szCs w:val="24"/>
          <w:lang w:val="es-ES_tradnl" w:eastAsia="es-ES"/>
        </w:rPr>
        <w:t>Sujeto Obligado</w:t>
      </w:r>
      <w:r w:rsidRPr="006C38A1">
        <w:rPr>
          <w:rFonts w:ascii="Palatino Linotype" w:eastAsia="MS Mincho" w:hAnsi="Palatino Linotype" w:cs="Times New Roman"/>
          <w:sz w:val="24"/>
          <w:szCs w:val="24"/>
          <w:lang w:val="es-ES_tradnl" w:eastAsia="es-ES"/>
        </w:rPr>
        <w:t xml:space="preserve">, se </w:t>
      </w:r>
      <w:r w:rsidR="006F70E0" w:rsidRPr="006C38A1">
        <w:rPr>
          <w:rFonts w:ascii="Palatino Linotype" w:eastAsia="MS Mincho" w:hAnsi="Palatino Linotype" w:cs="Times New Roman"/>
          <w:sz w:val="24"/>
          <w:szCs w:val="24"/>
          <w:lang w:val="es-ES_tradnl" w:eastAsia="es-ES"/>
        </w:rPr>
        <w:t>anexó</w:t>
      </w:r>
      <w:r w:rsidRPr="006C38A1">
        <w:rPr>
          <w:rFonts w:ascii="Palatino Linotype" w:eastAsia="MS Mincho" w:hAnsi="Palatino Linotype" w:cs="Times New Roman"/>
          <w:sz w:val="24"/>
          <w:szCs w:val="24"/>
          <w:lang w:val="es-ES_tradnl" w:eastAsia="es-ES"/>
        </w:rPr>
        <w:t xml:space="preserve"> en formato </w:t>
      </w:r>
      <w:r w:rsidR="006B6F03" w:rsidRPr="006C38A1">
        <w:rPr>
          <w:rFonts w:ascii="Palatino Linotype" w:eastAsia="MS Mincho" w:hAnsi="Palatino Linotype" w:cs="Times New Roman"/>
          <w:sz w:val="24"/>
          <w:szCs w:val="24"/>
          <w:lang w:val="es-ES_tradnl" w:eastAsia="es-ES"/>
        </w:rPr>
        <w:t>de documento portátil (PDF)</w:t>
      </w:r>
      <w:r w:rsidRPr="006C38A1">
        <w:rPr>
          <w:rFonts w:ascii="Palatino Linotype" w:eastAsia="MS Mincho" w:hAnsi="Palatino Linotype" w:cs="Times New Roman"/>
          <w:sz w:val="24"/>
          <w:szCs w:val="24"/>
          <w:lang w:val="es-ES_tradnl" w:eastAsia="es-ES"/>
        </w:rPr>
        <w:t xml:space="preserve"> el Programa </w:t>
      </w:r>
      <w:r w:rsidR="006F70E0" w:rsidRPr="006C38A1">
        <w:rPr>
          <w:rFonts w:ascii="Palatino Linotype" w:eastAsia="MS Mincho" w:hAnsi="Palatino Linotype" w:cs="Times New Roman"/>
          <w:sz w:val="24"/>
          <w:szCs w:val="24"/>
          <w:lang w:val="es-ES_tradnl" w:eastAsia="es-ES"/>
        </w:rPr>
        <w:t xml:space="preserve">de Ordenamiento Ecológico </w:t>
      </w:r>
      <w:r w:rsidRPr="006C38A1">
        <w:rPr>
          <w:rFonts w:ascii="Palatino Linotype" w:eastAsia="MS Mincho" w:hAnsi="Palatino Linotype" w:cs="Times New Roman"/>
          <w:sz w:val="24"/>
          <w:szCs w:val="24"/>
          <w:lang w:val="es-ES_tradnl" w:eastAsia="es-ES"/>
        </w:rPr>
        <w:t xml:space="preserve">que fue aprobado con lo dispuesto en los artículos 2.9 fracción II, 2.41, 2.53 y 2.54 del Código para la Biodiversidad del Estado de México, siendo que de los artículos referidos, destacan los siguientes:  </w:t>
      </w:r>
    </w:p>
    <w:p w:rsidR="000F692E" w:rsidRPr="00240E76" w:rsidRDefault="000F692E" w:rsidP="006C38A1">
      <w:pPr>
        <w:spacing w:after="0" w:line="360" w:lineRule="auto"/>
        <w:ind w:right="49"/>
        <w:contextualSpacing/>
        <w:jc w:val="both"/>
        <w:rPr>
          <w:rFonts w:ascii="Palatino Linotype" w:eastAsia="MS Mincho" w:hAnsi="Palatino Linotype" w:cs="Times New Roman"/>
          <w:sz w:val="2"/>
          <w:szCs w:val="24"/>
          <w:lang w:val="es-ES_tradnl" w:eastAsia="es-ES"/>
        </w:rPr>
      </w:pPr>
    </w:p>
    <w:p w:rsidR="00240E76" w:rsidRPr="006C38A1" w:rsidRDefault="000F692E" w:rsidP="00240E76">
      <w:pPr>
        <w:spacing w:after="0" w:line="360" w:lineRule="auto"/>
        <w:ind w:left="-142" w:right="-427"/>
        <w:contextualSpacing/>
        <w:jc w:val="both"/>
        <w:rPr>
          <w:rFonts w:ascii="Palatino Linotype" w:hAnsi="Palatino Linotype"/>
          <w:sz w:val="24"/>
          <w:szCs w:val="24"/>
        </w:rPr>
      </w:pPr>
      <w:r w:rsidRPr="006C38A1">
        <w:rPr>
          <w:rFonts w:ascii="Palatino Linotype" w:hAnsi="Palatino Linotype"/>
          <w:b/>
          <w:bCs/>
          <w:sz w:val="24"/>
          <w:szCs w:val="24"/>
        </w:rPr>
        <w:t>Artículo 2.9.</w:t>
      </w:r>
      <w:r w:rsidRPr="006C38A1">
        <w:rPr>
          <w:rFonts w:ascii="Palatino Linotype" w:hAnsi="Palatino Linotype"/>
          <w:sz w:val="24"/>
          <w:szCs w:val="24"/>
        </w:rPr>
        <w:t xml:space="preserve"> Corresponden a las autoridades municipales del Estado en el ámbito de su competencia las siguientes facultades:</w:t>
      </w:r>
    </w:p>
    <w:p w:rsidR="00240E76" w:rsidRDefault="00240E76" w:rsidP="00240E76">
      <w:pPr>
        <w:tabs>
          <w:tab w:val="left" w:pos="2129"/>
        </w:tabs>
        <w:spacing w:after="0" w:line="360" w:lineRule="auto"/>
        <w:ind w:left="567" w:right="567"/>
        <w:contextualSpacing/>
        <w:jc w:val="both"/>
        <w:rPr>
          <w:rFonts w:ascii="Palatino Linotype" w:hAnsi="Palatino Linotype"/>
          <w:sz w:val="24"/>
          <w:szCs w:val="24"/>
        </w:rPr>
      </w:pPr>
      <w:r>
        <w:rPr>
          <w:rFonts w:ascii="Palatino Linotype" w:hAnsi="Palatino Linotype"/>
          <w:sz w:val="24"/>
          <w:szCs w:val="24"/>
        </w:rPr>
        <w:t>(…)</w:t>
      </w:r>
      <w:r>
        <w:rPr>
          <w:rFonts w:ascii="Palatino Linotype" w:hAnsi="Palatino Linotype"/>
          <w:sz w:val="24"/>
          <w:szCs w:val="24"/>
        </w:rPr>
        <w:tab/>
      </w:r>
    </w:p>
    <w:p w:rsidR="00240E76" w:rsidRDefault="000F692E" w:rsidP="00240E76">
      <w:pPr>
        <w:spacing w:after="0" w:line="360" w:lineRule="auto"/>
        <w:ind w:left="-142" w:right="567"/>
        <w:contextualSpacing/>
        <w:jc w:val="both"/>
        <w:rPr>
          <w:rFonts w:ascii="Palatino Linotype" w:hAnsi="Palatino Linotype"/>
          <w:b/>
          <w:bCs/>
          <w:sz w:val="24"/>
          <w:szCs w:val="24"/>
        </w:rPr>
      </w:pPr>
      <w:r w:rsidRPr="006C38A1">
        <w:rPr>
          <w:rFonts w:ascii="Palatino Linotype" w:hAnsi="Palatino Linotype"/>
          <w:sz w:val="24"/>
          <w:szCs w:val="24"/>
        </w:rPr>
        <w:t xml:space="preserve">II. </w:t>
      </w:r>
      <w:r w:rsidRPr="006C38A1">
        <w:rPr>
          <w:rFonts w:ascii="Palatino Linotype" w:hAnsi="Palatino Linotype"/>
          <w:b/>
          <w:bCs/>
          <w:sz w:val="24"/>
          <w:szCs w:val="24"/>
        </w:rPr>
        <w:t xml:space="preserve">Formular y expedir el Programa de Ordenamiento Ecológico del Territorio Municipal en congruencia con lo señalado por el ordenamiento ecológico del </w:t>
      </w:r>
    </w:p>
    <w:p w:rsidR="000F692E" w:rsidRPr="006C38A1" w:rsidRDefault="000F692E" w:rsidP="00240E76">
      <w:pPr>
        <w:spacing w:after="0" w:line="360" w:lineRule="auto"/>
        <w:ind w:left="-142" w:right="567"/>
        <w:contextualSpacing/>
        <w:jc w:val="both"/>
        <w:rPr>
          <w:rFonts w:ascii="Palatino Linotype" w:hAnsi="Palatino Linotype"/>
          <w:sz w:val="24"/>
          <w:szCs w:val="24"/>
        </w:rPr>
      </w:pPr>
      <w:r w:rsidRPr="006C38A1">
        <w:rPr>
          <w:rFonts w:ascii="Palatino Linotype" w:hAnsi="Palatino Linotype"/>
          <w:b/>
          <w:bCs/>
          <w:sz w:val="24"/>
          <w:szCs w:val="24"/>
        </w:rPr>
        <w:t>Estado</w:t>
      </w:r>
      <w:r w:rsidRPr="006C38A1">
        <w:rPr>
          <w:rFonts w:ascii="Palatino Linotype" w:hAnsi="Palatino Linotype"/>
          <w:sz w:val="24"/>
          <w:szCs w:val="24"/>
        </w:rPr>
        <w:t>, considerando la información sobre las regiones o zonas geográficas vulnerables a los efectos adversos del cambio climático, así como el control y la vigilancia del uso o cambio de uso del suelo establecido en dichos programas;</w:t>
      </w:r>
    </w:p>
    <w:p w:rsidR="000F692E" w:rsidRPr="001F548D" w:rsidRDefault="000F692E" w:rsidP="006C38A1">
      <w:pPr>
        <w:spacing w:after="0" w:line="360" w:lineRule="auto"/>
        <w:ind w:left="567" w:right="567"/>
        <w:contextualSpacing/>
        <w:jc w:val="both"/>
        <w:rPr>
          <w:rFonts w:ascii="Palatino Linotype" w:hAnsi="Palatino Linotype"/>
          <w:sz w:val="10"/>
          <w:szCs w:val="24"/>
        </w:rPr>
      </w:pPr>
    </w:p>
    <w:p w:rsidR="000F692E" w:rsidRPr="001F548D" w:rsidRDefault="000F692E" w:rsidP="001F548D">
      <w:pPr>
        <w:spacing w:after="0" w:line="360" w:lineRule="auto"/>
        <w:ind w:left="-142" w:right="140"/>
        <w:contextualSpacing/>
        <w:jc w:val="both"/>
        <w:rPr>
          <w:rFonts w:ascii="Palatino Linotype" w:hAnsi="Palatino Linotype"/>
          <w:b/>
          <w:bCs/>
          <w:sz w:val="21"/>
          <w:szCs w:val="21"/>
        </w:rPr>
      </w:pPr>
      <w:r w:rsidRPr="001F548D">
        <w:rPr>
          <w:rFonts w:ascii="Palatino Linotype" w:hAnsi="Palatino Linotype"/>
          <w:b/>
          <w:bCs/>
          <w:sz w:val="21"/>
          <w:szCs w:val="21"/>
        </w:rPr>
        <w:t>Artículo 2.41.</w:t>
      </w:r>
      <w:r w:rsidRPr="001F548D">
        <w:rPr>
          <w:rFonts w:ascii="Palatino Linotype" w:hAnsi="Palatino Linotype"/>
          <w:sz w:val="21"/>
          <w:szCs w:val="21"/>
        </w:rPr>
        <w:t xml:space="preserve"> </w:t>
      </w:r>
      <w:r w:rsidRPr="001F548D">
        <w:rPr>
          <w:rFonts w:ascii="Palatino Linotype" w:hAnsi="Palatino Linotype"/>
          <w:b/>
          <w:bCs/>
          <w:sz w:val="21"/>
          <w:szCs w:val="21"/>
        </w:rPr>
        <w:t>Los Ayuntamientos expedirán su Programa de Ordenamiento Ecológico del Territorio Municipal</w:t>
      </w:r>
      <w:r w:rsidRPr="001F548D">
        <w:rPr>
          <w:rFonts w:ascii="Palatino Linotype" w:hAnsi="Palatino Linotype"/>
          <w:sz w:val="21"/>
          <w:szCs w:val="21"/>
        </w:rPr>
        <w:t xml:space="preserve">, que a diferencia de los mencionados en el artículo anterior son de carácter obligatorio para los particulares; </w:t>
      </w:r>
      <w:r w:rsidRPr="001F548D">
        <w:rPr>
          <w:rFonts w:ascii="Palatino Linotype" w:hAnsi="Palatino Linotype"/>
          <w:b/>
          <w:bCs/>
          <w:sz w:val="21"/>
          <w:szCs w:val="21"/>
        </w:rPr>
        <w:t>serán congruentes con el Programa de Ordenamiento Ecológico del Territorio Estatal</w:t>
      </w:r>
      <w:r w:rsidRPr="001F548D">
        <w:rPr>
          <w:rFonts w:ascii="Palatino Linotype" w:hAnsi="Palatino Linotype"/>
          <w:sz w:val="21"/>
          <w:szCs w:val="21"/>
        </w:rPr>
        <w:t xml:space="preserve">. </w:t>
      </w:r>
      <w:r w:rsidRPr="001F548D">
        <w:rPr>
          <w:rFonts w:ascii="Palatino Linotype" w:hAnsi="Palatino Linotype"/>
          <w:b/>
          <w:bCs/>
          <w:sz w:val="21"/>
          <w:szCs w:val="21"/>
        </w:rPr>
        <w:t>Su actualización y elaboración deberá regirse bajo la guía metodológica que expida la Secretaría.</w:t>
      </w:r>
    </w:p>
    <w:p w:rsidR="001F548D" w:rsidRPr="001F548D" w:rsidRDefault="001F548D" w:rsidP="006C38A1">
      <w:pPr>
        <w:spacing w:after="0" w:line="360" w:lineRule="auto"/>
        <w:ind w:left="567" w:right="567"/>
        <w:contextualSpacing/>
        <w:jc w:val="both"/>
        <w:rPr>
          <w:rFonts w:ascii="Palatino Linotype" w:hAnsi="Palatino Linotype"/>
          <w:b/>
          <w:bCs/>
          <w:sz w:val="8"/>
          <w:szCs w:val="24"/>
        </w:rPr>
      </w:pPr>
    </w:p>
    <w:p w:rsidR="006F70E0" w:rsidRPr="001F548D" w:rsidRDefault="006F70E0" w:rsidP="006C38A1">
      <w:pPr>
        <w:spacing w:after="0" w:line="360" w:lineRule="auto"/>
        <w:ind w:right="49"/>
        <w:contextualSpacing/>
        <w:jc w:val="both"/>
        <w:rPr>
          <w:rFonts w:ascii="Palatino Linotype" w:eastAsia="MS Mincho" w:hAnsi="Palatino Linotype" w:cs="Times New Roman"/>
          <w:sz w:val="2"/>
          <w:szCs w:val="24"/>
          <w:lang w:val="es-ES_tradnl" w:eastAsia="es-ES"/>
        </w:rPr>
      </w:pPr>
    </w:p>
    <w:p w:rsidR="00E93DEF" w:rsidRPr="006C38A1" w:rsidRDefault="0024621B"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Como consecuencia de</w:t>
      </w:r>
      <w:r w:rsidR="006F70E0" w:rsidRPr="006C38A1">
        <w:rPr>
          <w:rFonts w:ascii="Palatino Linotype" w:eastAsia="MS Mincho" w:hAnsi="Palatino Linotype" w:cs="Times New Roman"/>
          <w:sz w:val="24"/>
          <w:szCs w:val="24"/>
          <w:lang w:val="es-ES_tradnl" w:eastAsia="es-ES"/>
        </w:rPr>
        <w:t xml:space="preserve"> tal acto y bajo el estudio de los preceptos jurídicos referidos, esta Ponencia advierte que el </w:t>
      </w:r>
      <w:r w:rsidR="006F70E0" w:rsidRPr="006C38A1">
        <w:rPr>
          <w:rFonts w:ascii="Palatino Linotype" w:eastAsia="MS Mincho" w:hAnsi="Palatino Linotype" w:cs="Times New Roman"/>
          <w:b/>
          <w:bCs/>
          <w:sz w:val="24"/>
          <w:szCs w:val="24"/>
          <w:lang w:val="es-ES_tradnl" w:eastAsia="es-ES"/>
        </w:rPr>
        <w:t>Sujeto Obligado</w:t>
      </w:r>
      <w:r w:rsidRPr="006C38A1">
        <w:rPr>
          <w:rFonts w:ascii="Palatino Linotype" w:eastAsia="MS Mincho" w:hAnsi="Palatino Linotype" w:cs="Times New Roman"/>
          <w:b/>
          <w:bCs/>
          <w:sz w:val="24"/>
          <w:szCs w:val="24"/>
          <w:lang w:val="es-ES_tradnl" w:eastAsia="es-ES"/>
        </w:rPr>
        <w:t xml:space="preserve"> </w:t>
      </w:r>
      <w:r w:rsidR="006F70E0" w:rsidRPr="006C38A1">
        <w:rPr>
          <w:rFonts w:ascii="Palatino Linotype" w:eastAsia="MS Mincho" w:hAnsi="Palatino Linotype" w:cs="Times New Roman"/>
          <w:sz w:val="24"/>
          <w:szCs w:val="24"/>
          <w:lang w:val="es-ES_tradnl" w:eastAsia="es-ES"/>
        </w:rPr>
        <w:t xml:space="preserve">efectivamente </w:t>
      </w:r>
      <w:r w:rsidR="006F70E0" w:rsidRPr="006C38A1">
        <w:rPr>
          <w:rFonts w:ascii="Palatino Linotype" w:eastAsia="MS Mincho" w:hAnsi="Palatino Linotype" w:cs="Times New Roman"/>
          <w:b/>
          <w:bCs/>
          <w:sz w:val="24"/>
          <w:szCs w:val="24"/>
          <w:u w:val="single"/>
          <w:lang w:val="es-ES_tradnl" w:eastAsia="es-ES"/>
        </w:rPr>
        <w:t>proporcionó lo que este generó, posee y administra en sus archivos</w:t>
      </w:r>
      <w:r w:rsidR="006F70E0" w:rsidRPr="006C38A1">
        <w:rPr>
          <w:rFonts w:ascii="Palatino Linotype" w:eastAsia="MS Mincho" w:hAnsi="Palatino Linotype" w:cs="Times New Roman"/>
          <w:sz w:val="24"/>
          <w:szCs w:val="24"/>
          <w:lang w:val="es-ES_tradnl" w:eastAsia="es-ES"/>
        </w:rPr>
        <w:t xml:space="preserve">, para lo que es menester traer a colación lo referido en el artículo 12 de la Ley de Transparencia y Acceso a la Información Pública del Estado de México y Municipios, que a la literalidad establece: </w:t>
      </w:r>
    </w:p>
    <w:p w:rsidR="006F70E0" w:rsidRPr="001F548D" w:rsidRDefault="006F70E0" w:rsidP="006C38A1">
      <w:pPr>
        <w:spacing w:after="0" w:line="360" w:lineRule="auto"/>
        <w:ind w:left="567" w:right="567"/>
        <w:contextualSpacing/>
        <w:jc w:val="both"/>
        <w:rPr>
          <w:rFonts w:ascii="Palatino Linotype" w:eastAsia="MS Mincho" w:hAnsi="Palatino Linotype" w:cs="Times New Roman"/>
          <w:sz w:val="8"/>
          <w:szCs w:val="24"/>
          <w:lang w:val="es-ES_tradnl" w:eastAsia="es-ES"/>
        </w:rPr>
      </w:pPr>
    </w:p>
    <w:p w:rsidR="006F70E0" w:rsidRPr="001F548D" w:rsidRDefault="006F70E0" w:rsidP="001F548D">
      <w:pPr>
        <w:spacing w:after="0" w:line="360" w:lineRule="auto"/>
        <w:ind w:left="426" w:right="1416"/>
        <w:contextualSpacing/>
        <w:jc w:val="both"/>
        <w:rPr>
          <w:rFonts w:ascii="Palatino Linotype" w:hAnsi="Palatino Linotype"/>
          <w:sz w:val="21"/>
          <w:szCs w:val="21"/>
        </w:rPr>
      </w:pPr>
      <w:r w:rsidRPr="001F548D">
        <w:rPr>
          <w:rFonts w:ascii="Palatino Linotype" w:hAnsi="Palatino Linotype"/>
          <w:b/>
          <w:bCs/>
          <w:sz w:val="21"/>
          <w:szCs w:val="21"/>
        </w:rPr>
        <w:t>Artículo 12.</w:t>
      </w:r>
      <w:r w:rsidRPr="001F548D">
        <w:rPr>
          <w:rFonts w:ascii="Palatino Linotype" w:hAnsi="Palatino Linotype"/>
          <w:sz w:val="21"/>
          <w:szCs w:val="21"/>
        </w:rPr>
        <w:t xml:space="preserve"> Quienes generen, recopilen, administren, manejen, procesen, archiven o conserven información pública serán responsables de la misma en los términos de las disposiciones jurídicas aplicables. </w:t>
      </w:r>
    </w:p>
    <w:p w:rsidR="00E93DEF" w:rsidRPr="001F548D" w:rsidRDefault="006F70E0" w:rsidP="001F548D">
      <w:pPr>
        <w:spacing w:after="0" w:line="360" w:lineRule="auto"/>
        <w:ind w:left="426" w:right="1132"/>
        <w:contextualSpacing/>
        <w:jc w:val="both"/>
        <w:rPr>
          <w:rFonts w:ascii="Palatino Linotype" w:hAnsi="Palatino Linotype"/>
          <w:sz w:val="21"/>
          <w:szCs w:val="21"/>
        </w:rPr>
      </w:pPr>
      <w:r w:rsidRPr="001F548D">
        <w:rPr>
          <w:rFonts w:ascii="Palatino Linotype" w:hAnsi="Palatino Linotype"/>
          <w:b/>
          <w:bCs/>
          <w:sz w:val="21"/>
          <w:szCs w:val="21"/>
        </w:rPr>
        <w:t>Los sujetos obligados sólo proporcionarán la información pública que se les requiera y que obre en sus archivos y en el estado en que ésta se encuentre.</w:t>
      </w:r>
      <w:r w:rsidRPr="001F548D">
        <w:rPr>
          <w:rFonts w:ascii="Palatino Linotype" w:hAnsi="Palatino Linotype"/>
          <w:sz w:val="21"/>
          <w:szCs w:val="21"/>
        </w:rPr>
        <w:t xml:space="preserve"> La obligación de proporcionar información no comprende el procesamiento de la misma, ni el presentarla conforme al interés del solicitante; no estarán obligados a generarla, resumirla, efectuar cálculos o practicar investigaciones.</w:t>
      </w:r>
    </w:p>
    <w:p w:rsidR="006B6F03" w:rsidRPr="006C38A1" w:rsidRDefault="00F07323"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De igual forma, del estudio del Programa remitido por el </w:t>
      </w:r>
      <w:r w:rsidRPr="006C38A1">
        <w:rPr>
          <w:rFonts w:ascii="Palatino Linotype" w:eastAsia="MS Mincho" w:hAnsi="Palatino Linotype" w:cs="Times New Roman"/>
          <w:b/>
          <w:bCs/>
          <w:sz w:val="24"/>
          <w:szCs w:val="24"/>
          <w:lang w:val="es-ES_tradnl" w:eastAsia="es-ES"/>
        </w:rPr>
        <w:t>Su</w:t>
      </w:r>
      <w:r w:rsidR="00384AD0" w:rsidRPr="006C38A1">
        <w:rPr>
          <w:rFonts w:ascii="Palatino Linotype" w:eastAsia="MS Mincho" w:hAnsi="Palatino Linotype" w:cs="Times New Roman"/>
          <w:b/>
          <w:bCs/>
          <w:sz w:val="24"/>
          <w:szCs w:val="24"/>
          <w:lang w:val="es-ES_tradnl" w:eastAsia="es-ES"/>
        </w:rPr>
        <w:t xml:space="preserve">jeto Obligado </w:t>
      </w:r>
      <w:r w:rsidR="00384AD0" w:rsidRPr="006C38A1">
        <w:rPr>
          <w:rFonts w:ascii="Palatino Linotype" w:eastAsia="MS Mincho" w:hAnsi="Palatino Linotype" w:cs="Times New Roman"/>
          <w:sz w:val="24"/>
          <w:szCs w:val="24"/>
          <w:lang w:val="es-ES_tradnl" w:eastAsia="es-ES"/>
        </w:rPr>
        <w:t>se colige que fue presentado en apego a lo establecido por los preceptos jurídicos citados con anterioridad, y dentro de éste, no se prevén</w:t>
      </w:r>
      <w:r w:rsidR="006B6F03" w:rsidRPr="006C38A1">
        <w:rPr>
          <w:rFonts w:ascii="Palatino Linotype" w:eastAsia="MS Mincho" w:hAnsi="Palatino Linotype" w:cs="Times New Roman"/>
          <w:sz w:val="24"/>
          <w:szCs w:val="24"/>
          <w:lang w:val="es-ES_tradnl" w:eastAsia="es-ES"/>
        </w:rPr>
        <w:t xml:space="preserve"> que la información solicitada deba encontrarse en formato</w:t>
      </w:r>
      <w:r w:rsidR="00384AD0" w:rsidRPr="006C38A1">
        <w:rPr>
          <w:rFonts w:ascii="Palatino Linotype" w:eastAsia="MS Mincho" w:hAnsi="Palatino Linotype" w:cs="Times New Roman"/>
          <w:sz w:val="24"/>
          <w:szCs w:val="24"/>
          <w:lang w:val="es-ES_tradnl" w:eastAsia="es-ES"/>
        </w:rPr>
        <w:t xml:space="preserve"> </w:t>
      </w:r>
      <w:proofErr w:type="spellStart"/>
      <w:r w:rsidR="00384AD0" w:rsidRPr="006C38A1">
        <w:rPr>
          <w:rFonts w:ascii="Palatino Linotype" w:eastAsia="MS Mincho" w:hAnsi="Palatino Linotype" w:cs="Times New Roman"/>
          <w:sz w:val="24"/>
          <w:szCs w:val="24"/>
          <w:lang w:val="es-ES_tradnl" w:eastAsia="es-ES"/>
        </w:rPr>
        <w:t>shape</w:t>
      </w:r>
      <w:r w:rsidR="006B6F03" w:rsidRPr="006C38A1">
        <w:rPr>
          <w:rFonts w:ascii="Palatino Linotype" w:eastAsia="MS Mincho" w:hAnsi="Palatino Linotype" w:cs="Times New Roman"/>
          <w:sz w:val="24"/>
          <w:szCs w:val="24"/>
          <w:lang w:val="es-ES_tradnl" w:eastAsia="es-ES"/>
        </w:rPr>
        <w:t>file</w:t>
      </w:r>
      <w:proofErr w:type="spellEnd"/>
      <w:r w:rsidR="006B6F03" w:rsidRPr="006C38A1">
        <w:rPr>
          <w:rFonts w:ascii="Palatino Linotype" w:eastAsia="MS Mincho" w:hAnsi="Palatino Linotype" w:cs="Times New Roman"/>
          <w:sz w:val="24"/>
          <w:szCs w:val="24"/>
          <w:lang w:val="es-ES_tradnl" w:eastAsia="es-ES"/>
        </w:rPr>
        <w:t xml:space="preserve"> (</w:t>
      </w:r>
      <w:proofErr w:type="spellStart"/>
      <w:r w:rsidR="006B6F03" w:rsidRPr="006C38A1">
        <w:rPr>
          <w:rFonts w:ascii="Palatino Linotype" w:eastAsia="MS Mincho" w:hAnsi="Palatino Linotype" w:cs="Times New Roman"/>
          <w:sz w:val="24"/>
          <w:szCs w:val="24"/>
          <w:lang w:val="es-ES_tradnl" w:eastAsia="es-ES"/>
        </w:rPr>
        <w:t>shape</w:t>
      </w:r>
      <w:proofErr w:type="spellEnd"/>
      <w:r w:rsidR="006B6F03" w:rsidRPr="006C38A1">
        <w:rPr>
          <w:rFonts w:ascii="Palatino Linotype" w:eastAsia="MS Mincho" w:hAnsi="Palatino Linotype" w:cs="Times New Roman"/>
          <w:sz w:val="24"/>
          <w:szCs w:val="24"/>
          <w:lang w:val="es-ES_tradnl" w:eastAsia="es-ES"/>
        </w:rPr>
        <w:t>)</w:t>
      </w:r>
      <w:r w:rsidR="00384AD0" w:rsidRPr="006C38A1">
        <w:rPr>
          <w:rFonts w:ascii="Palatino Linotype" w:eastAsia="MS Mincho" w:hAnsi="Palatino Linotype" w:cs="Times New Roman"/>
          <w:sz w:val="24"/>
          <w:szCs w:val="24"/>
          <w:lang w:val="es-ES_tradnl" w:eastAsia="es-ES"/>
        </w:rPr>
        <w:t xml:space="preserve">, </w:t>
      </w:r>
      <w:proofErr w:type="spellStart"/>
      <w:r w:rsidR="006B6F03" w:rsidRPr="006C38A1">
        <w:rPr>
          <w:rFonts w:ascii="Palatino Linotype" w:eastAsia="MS Mincho" w:hAnsi="Palatino Linotype" w:cs="Times New Roman"/>
          <w:sz w:val="24"/>
          <w:szCs w:val="24"/>
          <w:lang w:val="es-ES_tradnl" w:eastAsia="es-ES"/>
        </w:rPr>
        <w:t>Keyhole</w:t>
      </w:r>
      <w:proofErr w:type="spellEnd"/>
      <w:r w:rsidR="006B6F03" w:rsidRPr="006C38A1">
        <w:rPr>
          <w:rFonts w:ascii="Palatino Linotype" w:eastAsia="MS Mincho" w:hAnsi="Palatino Linotype" w:cs="Times New Roman"/>
          <w:sz w:val="24"/>
          <w:szCs w:val="24"/>
          <w:lang w:val="es-ES_tradnl" w:eastAsia="es-ES"/>
        </w:rPr>
        <w:t xml:space="preserve"> </w:t>
      </w:r>
      <w:proofErr w:type="spellStart"/>
      <w:r w:rsidR="006B6F03" w:rsidRPr="006C38A1">
        <w:rPr>
          <w:rFonts w:ascii="Palatino Linotype" w:eastAsia="MS Mincho" w:hAnsi="Palatino Linotype" w:cs="Times New Roman"/>
          <w:sz w:val="24"/>
          <w:szCs w:val="24"/>
          <w:lang w:val="es-ES_tradnl" w:eastAsia="es-ES"/>
        </w:rPr>
        <w:t>Markup</w:t>
      </w:r>
      <w:proofErr w:type="spellEnd"/>
      <w:r w:rsidR="006B6F03" w:rsidRPr="006C38A1">
        <w:rPr>
          <w:rFonts w:ascii="Palatino Linotype" w:eastAsia="MS Mincho" w:hAnsi="Palatino Linotype" w:cs="Times New Roman"/>
          <w:sz w:val="24"/>
          <w:szCs w:val="24"/>
          <w:lang w:val="es-ES_tradnl" w:eastAsia="es-ES"/>
        </w:rPr>
        <w:t xml:space="preserve"> Zip (KMZ)</w:t>
      </w:r>
      <w:r w:rsidR="00384AD0" w:rsidRPr="006C38A1">
        <w:rPr>
          <w:rFonts w:ascii="Palatino Linotype" w:eastAsia="MS Mincho" w:hAnsi="Palatino Linotype" w:cs="Times New Roman"/>
          <w:sz w:val="24"/>
          <w:szCs w:val="24"/>
          <w:lang w:val="es-ES_tradnl" w:eastAsia="es-ES"/>
        </w:rPr>
        <w:t xml:space="preserve"> o </w:t>
      </w:r>
      <w:proofErr w:type="spellStart"/>
      <w:r w:rsidR="006B6F03" w:rsidRPr="006C38A1">
        <w:rPr>
          <w:rFonts w:ascii="Palatino Linotype" w:eastAsia="MS Mincho" w:hAnsi="Palatino Linotype" w:cs="Times New Roman"/>
          <w:sz w:val="24"/>
          <w:szCs w:val="24"/>
          <w:lang w:eastAsia="es-ES"/>
        </w:rPr>
        <w:t>Keyhole</w:t>
      </w:r>
      <w:proofErr w:type="spellEnd"/>
      <w:r w:rsidR="006B6F03" w:rsidRPr="006C38A1">
        <w:rPr>
          <w:rFonts w:ascii="Palatino Linotype" w:eastAsia="MS Mincho" w:hAnsi="Palatino Linotype" w:cs="Times New Roman"/>
          <w:sz w:val="24"/>
          <w:szCs w:val="24"/>
          <w:lang w:eastAsia="es-ES"/>
        </w:rPr>
        <w:t xml:space="preserve"> </w:t>
      </w:r>
      <w:proofErr w:type="spellStart"/>
      <w:r w:rsidR="006B6F03" w:rsidRPr="006C38A1">
        <w:rPr>
          <w:rFonts w:ascii="Palatino Linotype" w:eastAsia="MS Mincho" w:hAnsi="Palatino Linotype" w:cs="Times New Roman"/>
          <w:sz w:val="24"/>
          <w:szCs w:val="24"/>
          <w:lang w:eastAsia="es-ES"/>
        </w:rPr>
        <w:t>Markup</w:t>
      </w:r>
      <w:proofErr w:type="spellEnd"/>
      <w:r w:rsidR="006B6F03" w:rsidRPr="006C38A1">
        <w:rPr>
          <w:rFonts w:ascii="Palatino Linotype" w:eastAsia="MS Mincho" w:hAnsi="Palatino Linotype" w:cs="Times New Roman"/>
          <w:sz w:val="24"/>
          <w:szCs w:val="24"/>
          <w:lang w:eastAsia="es-ES"/>
        </w:rPr>
        <w:t xml:space="preserve"> </w:t>
      </w:r>
      <w:proofErr w:type="spellStart"/>
      <w:r w:rsidR="006B6F03" w:rsidRPr="006C38A1">
        <w:rPr>
          <w:rFonts w:ascii="Palatino Linotype" w:eastAsia="MS Mincho" w:hAnsi="Palatino Linotype" w:cs="Times New Roman"/>
          <w:sz w:val="24"/>
          <w:szCs w:val="24"/>
          <w:lang w:eastAsia="es-ES"/>
        </w:rPr>
        <w:t>Language</w:t>
      </w:r>
      <w:proofErr w:type="spellEnd"/>
      <w:r w:rsidR="006B6F03" w:rsidRPr="006C38A1">
        <w:rPr>
          <w:rFonts w:ascii="Palatino Linotype" w:eastAsia="MS Mincho" w:hAnsi="Palatino Linotype" w:cs="Times New Roman"/>
          <w:sz w:val="24"/>
          <w:szCs w:val="24"/>
          <w:lang w:eastAsia="es-ES"/>
        </w:rPr>
        <w:t xml:space="preserve"> (</w:t>
      </w:r>
      <w:r w:rsidR="006B6F03" w:rsidRPr="006C38A1">
        <w:rPr>
          <w:rFonts w:ascii="Palatino Linotype" w:eastAsia="MS Mincho" w:hAnsi="Palatino Linotype" w:cs="Times New Roman"/>
          <w:sz w:val="24"/>
          <w:szCs w:val="24"/>
          <w:lang w:val="es-ES_tradnl" w:eastAsia="es-ES"/>
        </w:rPr>
        <w:t>KML)</w:t>
      </w:r>
      <w:r w:rsidR="00384AD0" w:rsidRPr="006C38A1">
        <w:rPr>
          <w:rFonts w:ascii="Palatino Linotype" w:eastAsia="MS Mincho" w:hAnsi="Palatino Linotype" w:cs="Times New Roman"/>
          <w:sz w:val="24"/>
          <w:szCs w:val="24"/>
          <w:lang w:val="es-ES_tradnl" w:eastAsia="es-ES"/>
        </w:rPr>
        <w:t xml:space="preserve"> como lo específica el particular en su solicitud de información</w:t>
      </w:r>
      <w:r w:rsidR="00956136" w:rsidRPr="006C38A1">
        <w:rPr>
          <w:rFonts w:ascii="Palatino Linotype" w:eastAsia="MS Mincho" w:hAnsi="Palatino Linotype" w:cs="Times New Roman"/>
          <w:sz w:val="24"/>
          <w:szCs w:val="24"/>
          <w:lang w:val="es-ES_tradnl" w:eastAsia="es-ES"/>
        </w:rPr>
        <w:t xml:space="preserve"> y en su recurso de revisión</w:t>
      </w:r>
      <w:r w:rsidR="00B90345" w:rsidRPr="006C38A1">
        <w:rPr>
          <w:rFonts w:ascii="Palatino Linotype" w:eastAsia="MS Mincho" w:hAnsi="Palatino Linotype" w:cs="Times New Roman"/>
          <w:sz w:val="24"/>
          <w:szCs w:val="24"/>
          <w:lang w:val="es-ES_tradnl" w:eastAsia="es-ES"/>
        </w:rPr>
        <w:t>,</w:t>
      </w:r>
      <w:r w:rsidR="006B6F03" w:rsidRPr="006C38A1">
        <w:rPr>
          <w:rFonts w:ascii="Palatino Linotype" w:eastAsia="MS Mincho" w:hAnsi="Palatino Linotype" w:cs="Times New Roman"/>
          <w:sz w:val="24"/>
          <w:szCs w:val="24"/>
          <w:lang w:val="es-ES_tradnl" w:eastAsia="es-ES"/>
        </w:rPr>
        <w:t xml:space="preserve"> sin embargo, </w:t>
      </w:r>
      <w:r w:rsidR="00956136" w:rsidRPr="006C38A1">
        <w:rPr>
          <w:rFonts w:ascii="Palatino Linotype" w:eastAsia="MS Mincho" w:hAnsi="Palatino Linotype" w:cs="Times New Roman"/>
          <w:sz w:val="24"/>
          <w:szCs w:val="24"/>
          <w:lang w:val="es-ES_tradnl" w:eastAsia="es-ES"/>
        </w:rPr>
        <w:t xml:space="preserve">si es obligación de los Sujetos Obligados el que proporcione información en un formato digital que pueda ser utilizado, reutilizado y retribuido libremente por cualquier interesado y así satisfacer lo requerido respetando el derecho de acceso a la información en la modalidad señalada por el solicitante. </w:t>
      </w:r>
    </w:p>
    <w:p w:rsidR="00956136" w:rsidRPr="001F548D" w:rsidRDefault="00956136" w:rsidP="006C38A1">
      <w:pPr>
        <w:spacing w:after="0" w:line="360" w:lineRule="auto"/>
        <w:ind w:right="49"/>
        <w:contextualSpacing/>
        <w:jc w:val="both"/>
        <w:rPr>
          <w:rFonts w:ascii="Palatino Linotype" w:eastAsia="MS Mincho" w:hAnsi="Palatino Linotype" w:cs="Times New Roman"/>
          <w:sz w:val="12"/>
          <w:szCs w:val="24"/>
          <w:lang w:val="es-ES_tradnl" w:eastAsia="es-ES"/>
        </w:rPr>
      </w:pPr>
    </w:p>
    <w:p w:rsidR="006B6F03" w:rsidRPr="006C38A1" w:rsidRDefault="00956136"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Ello en virtud de que las obligaciones de transparencia buscan, como fin primordial que los particulares tengan acceso a los documentos generados, administrados o poseídos por los </w:t>
      </w:r>
      <w:r w:rsidRPr="006C38A1">
        <w:rPr>
          <w:rFonts w:ascii="Palatino Linotype" w:eastAsia="MS Mincho" w:hAnsi="Palatino Linotype" w:cs="Times New Roman"/>
          <w:b/>
          <w:bCs/>
          <w:sz w:val="24"/>
          <w:szCs w:val="24"/>
          <w:lang w:val="es-ES_tradnl" w:eastAsia="es-ES"/>
        </w:rPr>
        <w:t>Sujetos Obligado</w:t>
      </w:r>
      <w:r w:rsidRPr="006C38A1">
        <w:rPr>
          <w:rFonts w:ascii="Palatino Linotype" w:eastAsia="MS Mincho" w:hAnsi="Palatino Linotype" w:cs="Times New Roman"/>
          <w:sz w:val="24"/>
          <w:szCs w:val="24"/>
          <w:lang w:val="es-ES_tradnl" w:eastAsia="es-ES"/>
        </w:rPr>
        <w:t xml:space="preserve"> a manera tal que sea claro para la ciudadanía el actuar de cada uno de ellos. </w:t>
      </w:r>
    </w:p>
    <w:p w:rsidR="00956136" w:rsidRPr="001F548D" w:rsidRDefault="00956136" w:rsidP="006C38A1">
      <w:pPr>
        <w:pStyle w:val="Prrafodelista"/>
        <w:spacing w:line="360" w:lineRule="auto"/>
        <w:rPr>
          <w:rFonts w:ascii="Palatino Linotype" w:eastAsia="MS Mincho" w:hAnsi="Palatino Linotype" w:cs="Times New Roman"/>
          <w:sz w:val="2"/>
          <w:szCs w:val="24"/>
          <w:lang w:val="es-ES_tradnl" w:eastAsia="es-ES"/>
        </w:rPr>
      </w:pPr>
    </w:p>
    <w:p w:rsidR="00956136" w:rsidRPr="006C38A1" w:rsidRDefault="00956136"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En este mismo sentido, la Ley de Transparencia y Acceso a la Información Pública del Estado de México y Municipios, expresa en su artículo 3, de manera textual lo siguiente: </w:t>
      </w:r>
    </w:p>
    <w:p w:rsidR="00956136" w:rsidRPr="001F548D" w:rsidRDefault="00956136" w:rsidP="006C38A1">
      <w:pPr>
        <w:spacing w:after="0" w:line="360" w:lineRule="auto"/>
        <w:ind w:right="49"/>
        <w:contextualSpacing/>
        <w:jc w:val="both"/>
        <w:rPr>
          <w:rFonts w:ascii="Palatino Linotype" w:eastAsia="MS Mincho" w:hAnsi="Palatino Linotype" w:cs="Times New Roman"/>
          <w:sz w:val="2"/>
          <w:szCs w:val="24"/>
          <w:lang w:val="es-ES_tradnl" w:eastAsia="es-ES"/>
        </w:rPr>
      </w:pPr>
    </w:p>
    <w:p w:rsidR="00956136" w:rsidRPr="006C38A1" w:rsidRDefault="00956136" w:rsidP="001F548D">
      <w:pPr>
        <w:pStyle w:val="Prrafodelista"/>
        <w:autoSpaceDE w:val="0"/>
        <w:autoSpaceDN w:val="0"/>
        <w:adjustRightInd w:val="0"/>
        <w:spacing w:after="0" w:line="360" w:lineRule="auto"/>
        <w:ind w:left="0" w:right="616"/>
        <w:jc w:val="both"/>
        <w:rPr>
          <w:rFonts w:ascii="Palatino Linotype" w:eastAsia="MS Mincho" w:hAnsi="Palatino Linotype"/>
          <w:b/>
          <w:iCs/>
          <w:sz w:val="24"/>
          <w:szCs w:val="24"/>
          <w:lang w:val="es-ES_tradnl"/>
        </w:rPr>
      </w:pPr>
      <w:r w:rsidRPr="006C38A1">
        <w:rPr>
          <w:rFonts w:ascii="Palatino Linotype" w:eastAsia="MS Mincho" w:hAnsi="Palatino Linotype"/>
          <w:b/>
          <w:iCs/>
          <w:sz w:val="24"/>
          <w:szCs w:val="24"/>
          <w:lang w:val="es-ES_tradnl"/>
        </w:rPr>
        <w:t>[…]</w:t>
      </w:r>
    </w:p>
    <w:p w:rsidR="00956136" w:rsidRPr="001F548D" w:rsidRDefault="00956136" w:rsidP="001F548D">
      <w:pPr>
        <w:pStyle w:val="Prrafodelista"/>
        <w:autoSpaceDE w:val="0"/>
        <w:autoSpaceDN w:val="0"/>
        <w:adjustRightInd w:val="0"/>
        <w:spacing w:after="0" w:line="360" w:lineRule="auto"/>
        <w:ind w:left="0" w:right="616"/>
        <w:jc w:val="both"/>
        <w:rPr>
          <w:rFonts w:ascii="Palatino Linotype" w:eastAsia="MS Mincho" w:hAnsi="Palatino Linotype"/>
          <w:b/>
          <w:iCs/>
          <w:sz w:val="24"/>
          <w:szCs w:val="24"/>
          <w:lang w:val="es-ES_tradnl"/>
        </w:rPr>
      </w:pPr>
      <w:r w:rsidRPr="006C38A1">
        <w:rPr>
          <w:rFonts w:ascii="Palatino Linotype" w:eastAsia="MS Mincho" w:hAnsi="Palatino Linotype"/>
          <w:b/>
          <w:iCs/>
          <w:sz w:val="24"/>
          <w:szCs w:val="24"/>
          <w:lang w:val="es-ES_tradnl"/>
        </w:rPr>
        <w:t>VIII. Datos abiertos: Los datos digitales de carácter público que son accesibles en línea que pueden ser usados, reutilizados y redistribuidos por cualquier interesado y que tienen las siguientes características: […]</w:t>
      </w:r>
    </w:p>
    <w:p w:rsidR="00956136" w:rsidRPr="006C38A1" w:rsidRDefault="0024621B" w:rsidP="001F548D">
      <w:pPr>
        <w:autoSpaceDE w:val="0"/>
        <w:autoSpaceDN w:val="0"/>
        <w:adjustRightInd w:val="0"/>
        <w:spacing w:after="0" w:line="360" w:lineRule="auto"/>
        <w:ind w:left="142" w:right="616"/>
        <w:jc w:val="both"/>
        <w:rPr>
          <w:rFonts w:ascii="Palatino Linotype" w:eastAsia="MS Mincho" w:hAnsi="Palatino Linotype"/>
          <w:b/>
          <w:bCs/>
          <w:iCs/>
          <w:sz w:val="24"/>
          <w:szCs w:val="24"/>
          <w:lang w:val="es-ES_tradnl"/>
        </w:rPr>
      </w:pPr>
      <w:r w:rsidRPr="006C38A1">
        <w:rPr>
          <w:rFonts w:ascii="Palatino Linotype" w:eastAsia="MS Mincho" w:hAnsi="Palatino Linotype"/>
          <w:b/>
          <w:iCs/>
          <w:sz w:val="24"/>
          <w:szCs w:val="24"/>
          <w:lang w:val="es-ES_tradnl"/>
        </w:rPr>
        <w:t xml:space="preserve">i) </w:t>
      </w:r>
      <w:r w:rsidR="00956136" w:rsidRPr="006C38A1">
        <w:rPr>
          <w:rFonts w:ascii="Palatino Linotype" w:eastAsia="MS Mincho" w:hAnsi="Palatino Linotype"/>
          <w:b/>
          <w:iCs/>
          <w:sz w:val="24"/>
          <w:szCs w:val="24"/>
          <w:lang w:val="es-ES_tradnl"/>
        </w:rPr>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00956136" w:rsidRPr="006C38A1">
        <w:rPr>
          <w:rFonts w:ascii="Palatino Linotype" w:eastAsia="MS Mincho" w:hAnsi="Palatino Linotype"/>
          <w:iCs/>
          <w:sz w:val="24"/>
          <w:szCs w:val="24"/>
          <w:lang w:val="es-ES_tradnl"/>
        </w:rPr>
        <w:t>; y</w:t>
      </w:r>
      <w:r w:rsidR="00956136" w:rsidRPr="006C38A1">
        <w:rPr>
          <w:rFonts w:ascii="Palatino Linotype" w:eastAsia="MS Mincho" w:hAnsi="Palatino Linotype"/>
          <w:b/>
          <w:bCs/>
          <w:iCs/>
          <w:sz w:val="24"/>
          <w:szCs w:val="24"/>
          <w:lang w:val="es-ES_tradnl"/>
        </w:rPr>
        <w:t xml:space="preserve"> […]</w:t>
      </w:r>
    </w:p>
    <w:p w:rsidR="0024621B" w:rsidRPr="001F548D" w:rsidRDefault="0024621B" w:rsidP="006C38A1">
      <w:pPr>
        <w:spacing w:line="360" w:lineRule="auto"/>
        <w:ind w:left="644"/>
        <w:rPr>
          <w:rFonts w:ascii="Palatino Linotype" w:hAnsi="Palatino Linotype"/>
          <w:sz w:val="8"/>
          <w:szCs w:val="24"/>
          <w:lang w:val="es-ES_tradnl"/>
        </w:rPr>
      </w:pPr>
    </w:p>
    <w:p w:rsidR="00956136" w:rsidRPr="006C38A1" w:rsidRDefault="00956136"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En el asunto en el que nos constreñimos, se identificó que el </w:t>
      </w:r>
      <w:r w:rsidRPr="006C38A1">
        <w:rPr>
          <w:rFonts w:ascii="Palatino Linotype" w:eastAsia="MS Mincho" w:hAnsi="Palatino Linotype" w:cs="Times New Roman"/>
          <w:b/>
          <w:bCs/>
          <w:sz w:val="24"/>
          <w:szCs w:val="24"/>
          <w:lang w:val="es-ES_tradnl" w:eastAsia="es-ES"/>
        </w:rPr>
        <w:t>Sujeto Obligado</w:t>
      </w:r>
      <w:r w:rsidRPr="006C38A1">
        <w:rPr>
          <w:rFonts w:ascii="Palatino Linotype" w:eastAsia="MS Mincho" w:hAnsi="Palatino Linotype" w:cs="Times New Roman"/>
          <w:sz w:val="24"/>
          <w:szCs w:val="24"/>
          <w:lang w:val="es-ES_tradnl" w:eastAsia="es-ES"/>
        </w:rPr>
        <w:t xml:space="preserve"> no cuenta con los formatos requeridos, por lo que la información fue proporcionada en el estado o bien, en el formato que se encuentra, con el objetivo de allegar de la información a la persona interesada. </w:t>
      </w:r>
    </w:p>
    <w:p w:rsidR="00956136" w:rsidRPr="001F548D" w:rsidRDefault="00956136" w:rsidP="006C38A1">
      <w:pPr>
        <w:spacing w:after="0" w:line="360" w:lineRule="auto"/>
        <w:ind w:right="49"/>
        <w:contextualSpacing/>
        <w:jc w:val="both"/>
        <w:rPr>
          <w:rFonts w:ascii="Palatino Linotype" w:eastAsia="MS Mincho" w:hAnsi="Palatino Linotype" w:cs="Times New Roman"/>
          <w:sz w:val="8"/>
          <w:szCs w:val="24"/>
          <w:lang w:val="es-ES_tradnl" w:eastAsia="es-ES"/>
        </w:rPr>
      </w:pPr>
    </w:p>
    <w:p w:rsidR="006B6F03" w:rsidRDefault="00956136" w:rsidP="006C38A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P</w:t>
      </w:r>
      <w:r w:rsidR="006B6F03" w:rsidRPr="006C38A1">
        <w:rPr>
          <w:rFonts w:ascii="Palatino Linotype" w:eastAsia="MS Mincho" w:hAnsi="Palatino Linotype" w:cs="Times New Roman"/>
          <w:sz w:val="24"/>
          <w:szCs w:val="24"/>
          <w:lang w:val="es-ES_tradnl" w:eastAsia="es-ES"/>
        </w:rPr>
        <w:t xml:space="preserve">or lo que lo </w:t>
      </w:r>
      <w:r w:rsidRPr="006C38A1">
        <w:rPr>
          <w:rFonts w:ascii="Palatino Linotype" w:eastAsia="MS Mincho" w:hAnsi="Palatino Linotype" w:cs="Times New Roman"/>
          <w:sz w:val="24"/>
          <w:szCs w:val="24"/>
          <w:lang w:val="es-ES_tradnl" w:eastAsia="es-ES"/>
        </w:rPr>
        <w:t xml:space="preserve">anteriormente expuesto, el </w:t>
      </w:r>
      <w:r w:rsidRPr="006C38A1">
        <w:rPr>
          <w:rFonts w:ascii="Palatino Linotype" w:eastAsia="MS Mincho" w:hAnsi="Palatino Linotype" w:cs="Times New Roman"/>
          <w:b/>
          <w:bCs/>
          <w:sz w:val="24"/>
          <w:szCs w:val="24"/>
          <w:lang w:val="es-ES_tradnl" w:eastAsia="es-ES"/>
        </w:rPr>
        <w:t xml:space="preserve">Sujeto Obligado </w:t>
      </w:r>
      <w:r w:rsidR="006B6F03" w:rsidRPr="006C38A1">
        <w:rPr>
          <w:rFonts w:ascii="Palatino Linotype" w:eastAsia="MS Mincho" w:hAnsi="Palatino Linotype" w:cs="Times New Roman"/>
          <w:sz w:val="24"/>
          <w:szCs w:val="24"/>
          <w:lang w:val="es-ES_tradnl" w:eastAsia="es-ES"/>
        </w:rPr>
        <w:t>subsanó la respuesta otorgada en primer momento, actualizando con ello la causal de sobreseimiento contenida en la fracción III del artículo 192 de la Ley de Transparencia y Acceso a la Información pública del Estado de México y Municipios.</w:t>
      </w:r>
    </w:p>
    <w:p w:rsidR="001F548D" w:rsidRPr="001F548D" w:rsidRDefault="001F548D" w:rsidP="001F548D">
      <w:pPr>
        <w:spacing w:after="0" w:line="360" w:lineRule="auto"/>
        <w:ind w:right="49"/>
        <w:contextualSpacing/>
        <w:jc w:val="both"/>
        <w:rPr>
          <w:rFonts w:ascii="Palatino Linotype" w:eastAsia="MS Mincho" w:hAnsi="Palatino Linotype" w:cs="Times New Roman"/>
          <w:sz w:val="6"/>
          <w:szCs w:val="24"/>
          <w:lang w:val="es-ES_tradnl" w:eastAsia="es-ES"/>
        </w:rPr>
      </w:pPr>
    </w:p>
    <w:p w:rsidR="00B90345" w:rsidRPr="001F548D" w:rsidRDefault="00B90345" w:rsidP="006C38A1">
      <w:pPr>
        <w:spacing w:after="0" w:line="360" w:lineRule="auto"/>
        <w:ind w:right="49"/>
        <w:contextualSpacing/>
        <w:jc w:val="both"/>
        <w:rPr>
          <w:rFonts w:ascii="Palatino Linotype" w:eastAsia="MS Mincho" w:hAnsi="Palatino Linotype" w:cs="Times New Roman"/>
          <w:sz w:val="2"/>
          <w:szCs w:val="24"/>
          <w:lang w:val="es-ES_tradnl" w:eastAsia="es-ES"/>
        </w:rPr>
      </w:pPr>
    </w:p>
    <w:p w:rsidR="00B90345" w:rsidRPr="006970CE" w:rsidRDefault="00B90345" w:rsidP="006970C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38A1">
        <w:rPr>
          <w:rFonts w:ascii="Palatino Linotype" w:eastAsia="MS Mincho" w:hAnsi="Palatino Linotype" w:cs="Times New Roman"/>
          <w:sz w:val="24"/>
          <w:szCs w:val="24"/>
          <w:lang w:val="es-ES_tradnl" w:eastAsia="es-ES"/>
        </w:rPr>
        <w:t xml:space="preserve">Es oportuno señalar que los requisitos del artículo citado privilegian la existencia de elementos de fondo, tales como el desistimiento o fallecimiento del recurrente o que el </w:t>
      </w:r>
      <w:r w:rsidRPr="006C38A1">
        <w:rPr>
          <w:rFonts w:ascii="Palatino Linotype" w:eastAsia="MS Mincho" w:hAnsi="Palatino Linotype" w:cs="Times New Roman"/>
          <w:b/>
          <w:bCs/>
          <w:sz w:val="24"/>
          <w:szCs w:val="24"/>
          <w:lang w:val="es-ES_tradnl" w:eastAsia="es-ES"/>
        </w:rPr>
        <w:t xml:space="preserve">Sujeto Obligado </w:t>
      </w:r>
      <w:r w:rsidRPr="006C38A1">
        <w:rPr>
          <w:rFonts w:ascii="Palatino Linotype" w:eastAsia="MS Mincho" w:hAnsi="Palatino Linotype" w:cs="Times New Roman"/>
          <w:sz w:val="24"/>
          <w:szCs w:val="24"/>
          <w:lang w:val="es-ES_tradnl" w:eastAsia="es-ES"/>
        </w:rPr>
        <w:t xml:space="preserve">modifique o revoque el acto; de ahí que la actualización de alguno de éstos trae como consecuencia que el medio de impugnación se concluya sin que se analice el objeto de estudio planteado, es decir se sobresea. </w:t>
      </w:r>
    </w:p>
    <w:p w:rsidR="00B90345" w:rsidRPr="006970CE"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6970CE">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6970CE">
        <w:rPr>
          <w:rFonts w:ascii="Palatino Linotype" w:eastAsia="Calibri" w:hAnsi="Palatino Linotype" w:cs="Times New Roman"/>
          <w:b/>
          <w:sz w:val="24"/>
          <w:szCs w:val="24"/>
        </w:rPr>
        <w:t>Sujeto Obligado</w:t>
      </w:r>
      <w:r w:rsidRPr="006970CE">
        <w:rPr>
          <w:rFonts w:ascii="Palatino Linotype" w:eastAsia="Calibri" w:hAnsi="Palatino Linotype" w:cs="Times New Roman"/>
          <w:sz w:val="24"/>
          <w:szCs w:val="24"/>
        </w:rPr>
        <w:t>:</w:t>
      </w:r>
    </w:p>
    <w:p w:rsidR="00B90345" w:rsidRPr="006970CE" w:rsidRDefault="00B90345" w:rsidP="006C38A1">
      <w:pPr>
        <w:pStyle w:val="Prrafodelista"/>
        <w:spacing w:after="0" w:line="360" w:lineRule="auto"/>
        <w:ind w:left="0"/>
        <w:jc w:val="both"/>
        <w:rPr>
          <w:rFonts w:ascii="Palatino Linotype" w:eastAsia="Calibri" w:hAnsi="Palatino Linotype" w:cs="Times New Roman"/>
          <w:sz w:val="10"/>
          <w:szCs w:val="24"/>
          <w:lang w:val="es-ES"/>
        </w:rPr>
      </w:pPr>
    </w:p>
    <w:p w:rsidR="00B90345" w:rsidRPr="006C38A1" w:rsidRDefault="00B90345" w:rsidP="006C38A1">
      <w:pPr>
        <w:numPr>
          <w:ilvl w:val="0"/>
          <w:numId w:val="36"/>
        </w:numPr>
        <w:spacing w:after="0" w:line="360" w:lineRule="auto"/>
        <w:ind w:left="567" w:right="616" w:firstLine="0"/>
        <w:contextualSpacing/>
        <w:jc w:val="both"/>
        <w:rPr>
          <w:rFonts w:ascii="Palatino Linotype" w:eastAsiaTheme="minorEastAsia" w:hAnsi="Palatino Linotype" w:cs="Arial"/>
          <w:sz w:val="24"/>
          <w:szCs w:val="24"/>
          <w:lang w:val="es-ES_tradnl"/>
        </w:rPr>
      </w:pPr>
      <w:r w:rsidRPr="006C38A1">
        <w:rPr>
          <w:rFonts w:ascii="Palatino Linotype" w:hAnsi="Palatino Linotype" w:cs="Arial"/>
          <w:b/>
          <w:sz w:val="24"/>
          <w:szCs w:val="24"/>
        </w:rPr>
        <w:t>Modifique el acto impugnado:</w:t>
      </w:r>
      <w:r w:rsidRPr="006C38A1">
        <w:rPr>
          <w:rFonts w:ascii="Palatino Linotype" w:hAnsi="Palatino Linotype" w:cs="Arial"/>
          <w:sz w:val="24"/>
          <w:szCs w:val="24"/>
        </w:rPr>
        <w:t xml:space="preserve"> Se actualiza cuando el </w:t>
      </w:r>
      <w:r w:rsidRPr="006C38A1">
        <w:rPr>
          <w:rFonts w:ascii="Palatino Linotype" w:hAnsi="Palatino Linotype" w:cs="Arial"/>
          <w:b/>
          <w:sz w:val="24"/>
          <w:szCs w:val="24"/>
        </w:rPr>
        <w:t>Sujeto Obligado</w:t>
      </w:r>
      <w:r w:rsidRPr="006C38A1">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rsidR="00B90345" w:rsidRPr="006970CE" w:rsidRDefault="00B90345" w:rsidP="006C38A1">
      <w:pPr>
        <w:spacing w:after="0" w:line="360" w:lineRule="auto"/>
        <w:ind w:left="1068" w:right="616"/>
        <w:contextualSpacing/>
        <w:jc w:val="both"/>
        <w:rPr>
          <w:rFonts w:ascii="Palatino Linotype" w:hAnsi="Palatino Linotype" w:cs="Arial"/>
          <w:sz w:val="6"/>
          <w:szCs w:val="24"/>
        </w:rPr>
      </w:pPr>
    </w:p>
    <w:p w:rsidR="00B90345" w:rsidRPr="006C38A1" w:rsidRDefault="00B90345" w:rsidP="006C38A1">
      <w:pPr>
        <w:numPr>
          <w:ilvl w:val="0"/>
          <w:numId w:val="36"/>
        </w:numPr>
        <w:spacing w:after="0" w:line="360" w:lineRule="auto"/>
        <w:ind w:left="567" w:right="616" w:firstLine="0"/>
        <w:contextualSpacing/>
        <w:jc w:val="both"/>
        <w:rPr>
          <w:rFonts w:ascii="Palatino Linotype" w:hAnsi="Palatino Linotype" w:cs="Arial"/>
          <w:sz w:val="24"/>
          <w:szCs w:val="24"/>
        </w:rPr>
      </w:pPr>
      <w:r w:rsidRPr="006C38A1">
        <w:rPr>
          <w:rFonts w:ascii="Palatino Linotype" w:hAnsi="Palatino Linotype" w:cs="Arial"/>
          <w:b/>
          <w:sz w:val="24"/>
          <w:szCs w:val="24"/>
        </w:rPr>
        <w:t>Revoque el acto impugnado:</w:t>
      </w:r>
      <w:r w:rsidRPr="006C38A1">
        <w:rPr>
          <w:rFonts w:ascii="Palatino Linotype" w:hAnsi="Palatino Linotype" w:cs="Arial"/>
          <w:sz w:val="24"/>
          <w:szCs w:val="24"/>
        </w:rPr>
        <w:t xml:space="preserve"> En este supuesto, el </w:t>
      </w:r>
      <w:r w:rsidRPr="006C38A1">
        <w:rPr>
          <w:rFonts w:ascii="Palatino Linotype" w:hAnsi="Palatino Linotype" w:cs="Arial"/>
          <w:b/>
          <w:sz w:val="24"/>
          <w:szCs w:val="24"/>
        </w:rPr>
        <w:t>Sujeto Obligado</w:t>
      </w:r>
      <w:r w:rsidRPr="006C38A1">
        <w:rPr>
          <w:rFonts w:ascii="Palatino Linotype" w:hAnsi="Palatino Linotype" w:cs="Arial"/>
          <w:sz w:val="24"/>
          <w:szCs w:val="24"/>
        </w:rPr>
        <w:t xml:space="preserve"> deja sin efectos la primera respuesta y en su lugar emite otra que satisfaga lo solicitado por el particular en un primer momento.</w:t>
      </w:r>
    </w:p>
    <w:p w:rsidR="00B90345" w:rsidRPr="006970CE" w:rsidRDefault="00B90345" w:rsidP="006C38A1">
      <w:pPr>
        <w:spacing w:after="0" w:line="360" w:lineRule="auto"/>
        <w:jc w:val="both"/>
        <w:rPr>
          <w:rFonts w:ascii="Palatino Linotype" w:hAnsi="Palatino Linotype" w:cs="Arial"/>
          <w:sz w:val="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90345" w:rsidRPr="006970CE" w:rsidRDefault="00B90345" w:rsidP="006C38A1">
      <w:pPr>
        <w:pStyle w:val="Prrafodelista"/>
        <w:spacing w:after="0" w:line="360" w:lineRule="auto"/>
        <w:ind w:left="426"/>
        <w:jc w:val="both"/>
        <w:rPr>
          <w:rFonts w:ascii="Palatino Linotype" w:eastAsia="Calibri" w:hAnsi="Palatino Linotype" w:cs="Times New Roman"/>
          <w:sz w:val="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En el presente asunto, este Pleno advierte que el </w:t>
      </w:r>
      <w:r w:rsidRPr="006C38A1">
        <w:rPr>
          <w:rFonts w:ascii="Palatino Linotype" w:eastAsia="Calibri" w:hAnsi="Palatino Linotype" w:cs="Times New Roman"/>
          <w:b/>
          <w:sz w:val="24"/>
          <w:szCs w:val="24"/>
        </w:rPr>
        <w:t>Sujeto Obligado</w:t>
      </w:r>
      <w:r w:rsidRPr="006C38A1">
        <w:rPr>
          <w:rFonts w:ascii="Palatino Linotype" w:eastAsia="Calibri" w:hAnsi="Palatino Linotype" w:cs="Times New Roman"/>
          <w:sz w:val="24"/>
          <w:szCs w:val="24"/>
        </w:rPr>
        <w:t xml:space="preserve"> con la información enviada a través del informe de justificación, </w:t>
      </w:r>
      <w:r w:rsidRPr="006C38A1">
        <w:rPr>
          <w:rFonts w:ascii="Palatino Linotype" w:eastAsia="Calibri" w:hAnsi="Palatino Linotype" w:cs="Times New Roman"/>
          <w:b/>
          <w:sz w:val="24"/>
          <w:szCs w:val="24"/>
        </w:rPr>
        <w:t>modificó</w:t>
      </w:r>
      <w:r w:rsidRPr="006C38A1">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lang w:val="es-ES"/>
        </w:rPr>
        <w:t xml:space="preserve"> </w:t>
      </w:r>
      <w:r w:rsidRPr="006C38A1">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C38A1">
        <w:rPr>
          <w:rFonts w:ascii="Palatino Linotype" w:eastAsia="Calibri" w:hAnsi="Palatino Linotype" w:cs="Times New Roman"/>
          <w:b/>
          <w:sz w:val="24"/>
          <w:szCs w:val="24"/>
        </w:rPr>
        <w:t>Sujetos Obligados</w:t>
      </w:r>
      <w:r w:rsidRPr="006C38A1">
        <w:rPr>
          <w:rFonts w:ascii="Palatino Linotype" w:eastAsia="Calibri" w:hAnsi="Palatino Linotype" w:cs="Times New Roman"/>
          <w:sz w:val="24"/>
          <w:szCs w:val="24"/>
        </w:rPr>
        <w:t xml:space="preserve"> o la negativa de entrega de la misma, derivada de la solicitud de información pública.</w:t>
      </w:r>
    </w:p>
    <w:p w:rsidR="00B90345" w:rsidRPr="006970CE" w:rsidRDefault="00B90345" w:rsidP="006C38A1">
      <w:pPr>
        <w:pStyle w:val="Prrafodelista"/>
        <w:spacing w:after="0" w:line="360" w:lineRule="auto"/>
        <w:ind w:left="426"/>
        <w:jc w:val="both"/>
        <w:rPr>
          <w:rFonts w:ascii="Palatino Linotype" w:eastAsia="Calibri" w:hAnsi="Palatino Linotype" w:cs="Times New Roman"/>
          <w:sz w:val="1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De este modo, cuando el </w:t>
      </w:r>
      <w:r w:rsidRPr="006C38A1">
        <w:rPr>
          <w:rFonts w:ascii="Palatino Linotype" w:eastAsia="Calibri" w:hAnsi="Palatino Linotype" w:cs="Times New Roman"/>
          <w:b/>
          <w:sz w:val="24"/>
          <w:szCs w:val="24"/>
        </w:rPr>
        <w:t xml:space="preserve">Sujeto Obligado, </w:t>
      </w:r>
      <w:r w:rsidRPr="006C38A1">
        <w:rPr>
          <w:rFonts w:ascii="Palatino Linotype" w:eastAsia="Calibri" w:hAnsi="Palatino Linotype" w:cs="Times New Roman"/>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6C38A1">
        <w:rPr>
          <w:rFonts w:ascii="Palatino Linotype" w:eastAsia="Calibri" w:hAnsi="Palatino Linotype" w:cs="Times New Roman"/>
          <w:i/>
          <w:sz w:val="24"/>
          <w:szCs w:val="24"/>
        </w:rPr>
        <w:t>litis</w:t>
      </w:r>
      <w:proofErr w:type="spellEnd"/>
      <w:r w:rsidRPr="006C38A1">
        <w:rPr>
          <w:rFonts w:ascii="Palatino Linotype" w:eastAsia="Calibri" w:hAnsi="Palatino Linotype" w:cs="Times New Roman"/>
          <w:sz w:val="24"/>
          <w:szCs w:val="24"/>
        </w:rPr>
        <w:t xml:space="preserve"> planteada, debido a que la afectación en su esfera de derechos fue restituida por la propia autoridad que emitió el acto motivo de impugnación.</w:t>
      </w:r>
    </w:p>
    <w:p w:rsidR="00B90345" w:rsidRPr="006970CE" w:rsidRDefault="00B90345" w:rsidP="006C38A1">
      <w:pPr>
        <w:pStyle w:val="Prrafodelista"/>
        <w:spacing w:after="0" w:line="360" w:lineRule="auto"/>
        <w:ind w:left="0"/>
        <w:jc w:val="both"/>
        <w:rPr>
          <w:rFonts w:ascii="Palatino Linotype" w:eastAsia="Calibri" w:hAnsi="Palatino Linotype" w:cs="Times New Roman"/>
          <w:sz w:val="12"/>
          <w:szCs w:val="24"/>
        </w:rPr>
      </w:pPr>
    </w:p>
    <w:p w:rsidR="00B90345"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rsidR="006970CE" w:rsidRPr="006970CE" w:rsidRDefault="006970CE" w:rsidP="006970CE">
      <w:pPr>
        <w:pStyle w:val="Prrafodelista"/>
        <w:spacing w:after="0" w:line="360" w:lineRule="auto"/>
        <w:ind w:left="0"/>
        <w:jc w:val="both"/>
        <w:rPr>
          <w:rFonts w:ascii="Palatino Linotype" w:eastAsia="Calibri" w:hAnsi="Palatino Linotype" w:cs="Times New Roman"/>
          <w:sz w:val="16"/>
          <w:szCs w:val="24"/>
        </w:rPr>
      </w:pPr>
    </w:p>
    <w:p w:rsidR="00B90345" w:rsidRPr="006970CE" w:rsidRDefault="00B90345" w:rsidP="006C38A1">
      <w:pPr>
        <w:pStyle w:val="Prrafodelista"/>
        <w:spacing w:after="0" w:line="360" w:lineRule="auto"/>
        <w:ind w:left="567"/>
        <w:jc w:val="both"/>
        <w:rPr>
          <w:rFonts w:ascii="Palatino Linotype" w:eastAsia="Calibri" w:hAnsi="Palatino Linotype" w:cs="Times New Roman"/>
          <w:sz w:val="2"/>
          <w:szCs w:val="24"/>
        </w:rPr>
      </w:pPr>
    </w:p>
    <w:p w:rsidR="00B90345" w:rsidRPr="006970CE" w:rsidRDefault="00B90345" w:rsidP="006C38A1">
      <w:pPr>
        <w:pStyle w:val="Prrafodelista"/>
        <w:spacing w:after="0" w:line="360" w:lineRule="auto"/>
        <w:ind w:left="567" w:right="616"/>
        <w:jc w:val="both"/>
        <w:rPr>
          <w:rFonts w:ascii="Palatino Linotype" w:eastAsia="Calibri" w:hAnsi="Palatino Linotype" w:cs="Times New Roman"/>
          <w:iCs/>
          <w:szCs w:val="24"/>
        </w:rPr>
      </w:pPr>
      <w:r w:rsidRPr="006970CE">
        <w:rPr>
          <w:rFonts w:ascii="Palatino Linotype" w:eastAsia="Calibri" w:hAnsi="Palatino Linotype" w:cs="Times New Roman"/>
          <w:b/>
          <w:iCs/>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970CE">
        <w:rPr>
          <w:rFonts w:ascii="Palatino Linotype" w:eastAsia="Calibri" w:hAnsi="Palatino Linotype" w:cs="Times New Roman"/>
          <w:iCs/>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90345" w:rsidRPr="006970CE" w:rsidRDefault="00B90345" w:rsidP="006C38A1">
      <w:pPr>
        <w:pStyle w:val="Prrafodelista"/>
        <w:spacing w:after="0" w:line="360" w:lineRule="auto"/>
        <w:ind w:left="708"/>
        <w:jc w:val="both"/>
        <w:rPr>
          <w:rFonts w:ascii="Palatino Linotype" w:eastAsia="Calibri" w:hAnsi="Palatino Linotype" w:cs="Times New Roman"/>
          <w:i/>
          <w:sz w:val="14"/>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La anterior jurisprudencia resulta aplicable al presente asunto, en dos aspectos:</w:t>
      </w:r>
    </w:p>
    <w:p w:rsidR="00B90345" w:rsidRPr="006970CE" w:rsidRDefault="00B90345" w:rsidP="006C38A1">
      <w:pPr>
        <w:pStyle w:val="Prrafodelista"/>
        <w:spacing w:after="0" w:line="360" w:lineRule="auto"/>
        <w:ind w:left="426"/>
        <w:jc w:val="both"/>
        <w:rPr>
          <w:rFonts w:ascii="Palatino Linotype" w:eastAsia="Calibri" w:hAnsi="Palatino Linotype" w:cs="Times New Roman"/>
          <w:sz w:val="4"/>
          <w:szCs w:val="24"/>
        </w:rPr>
      </w:pPr>
    </w:p>
    <w:p w:rsidR="00B90345" w:rsidRPr="006C38A1" w:rsidRDefault="00B90345" w:rsidP="006970CE">
      <w:pPr>
        <w:pStyle w:val="Prrafodelista"/>
        <w:numPr>
          <w:ilvl w:val="0"/>
          <w:numId w:val="37"/>
        </w:numPr>
        <w:spacing w:after="0" w:line="360" w:lineRule="auto"/>
        <w:ind w:left="567" w:right="-2" w:firstLine="0"/>
        <w:jc w:val="both"/>
        <w:rPr>
          <w:rFonts w:ascii="Palatino Linotype" w:eastAsia="Calibri" w:hAnsi="Palatino Linotype" w:cs="Times New Roman"/>
          <w:sz w:val="24"/>
          <w:szCs w:val="24"/>
        </w:rPr>
      </w:pPr>
      <w:r w:rsidRPr="006C38A1">
        <w:rPr>
          <w:rFonts w:ascii="Palatino Linotype" w:eastAsia="Calibri" w:hAnsi="Palatino Linotype" w:cs="Times New Roman"/>
          <w:b/>
          <w:sz w:val="24"/>
          <w:szCs w:val="24"/>
        </w:rPr>
        <w:t>La cesación de los efectos perniciosos del acto de autoridad:</w:t>
      </w:r>
      <w:r w:rsidRPr="006C38A1">
        <w:rPr>
          <w:rFonts w:ascii="Palatino Linotype" w:eastAsia="Calibri" w:hAnsi="Palatino Linotype" w:cs="Times New Roman"/>
          <w:sz w:val="24"/>
          <w:szCs w:val="24"/>
        </w:rPr>
        <w:t xml:space="preserve"> Al respecto, la Ley de Transparencia contempla la figura jurídica del sobreseimiento cuando el </w:t>
      </w:r>
      <w:r w:rsidRPr="006C38A1">
        <w:rPr>
          <w:rFonts w:ascii="Palatino Linotype" w:eastAsia="Calibri" w:hAnsi="Palatino Linotype" w:cs="Times New Roman"/>
          <w:b/>
          <w:sz w:val="24"/>
          <w:szCs w:val="24"/>
        </w:rPr>
        <w:t>SUJETO OBLIGADO</w:t>
      </w:r>
      <w:r w:rsidRPr="006C38A1">
        <w:rPr>
          <w:rFonts w:ascii="Palatino Linotype" w:eastAsia="Calibri" w:hAnsi="Palatino Linotype" w:cs="Times New Roman"/>
          <w:sz w:val="24"/>
          <w:szCs w:val="24"/>
        </w:rPr>
        <w:t xml:space="preserve"> de </w:t>
      </w:r>
      <w:r w:rsidRPr="006C38A1">
        <w:rPr>
          <w:rFonts w:ascii="Palatino Linotype" w:eastAsia="Calibri" w:hAnsi="Palatino Linotype" w:cs="Times New Roman"/>
          <w:i/>
          <w:sz w:val="24"/>
          <w:szCs w:val="24"/>
        </w:rPr>
        <w:t>motu proprio</w:t>
      </w:r>
      <w:r w:rsidRPr="006C38A1">
        <w:rPr>
          <w:rFonts w:ascii="Palatino Linotype" w:eastAsia="Calibri" w:hAnsi="Palatino Linotype" w:cs="Times New Roman"/>
          <w:sz w:val="24"/>
          <w:szCs w:val="24"/>
        </w:rPr>
        <w:t xml:space="preserve"> modifica o revoca de tal manera el acto motivo de la impugnación que lo deja sin materia; es decir, cesan los efectos de éste y el derecho de acceso a la información pública se encuentra satisfecho.</w:t>
      </w:r>
    </w:p>
    <w:p w:rsidR="00B90345" w:rsidRPr="006970CE" w:rsidRDefault="00B90345" w:rsidP="006970CE">
      <w:pPr>
        <w:pStyle w:val="Prrafodelista"/>
        <w:spacing w:after="0" w:line="360" w:lineRule="auto"/>
        <w:ind w:left="567" w:right="616"/>
        <w:jc w:val="both"/>
        <w:rPr>
          <w:rFonts w:ascii="Palatino Linotype" w:eastAsia="Calibri" w:hAnsi="Palatino Linotype" w:cs="Times New Roman"/>
          <w:sz w:val="12"/>
          <w:szCs w:val="24"/>
        </w:rPr>
      </w:pPr>
    </w:p>
    <w:p w:rsidR="006970CE" w:rsidRDefault="00B90345" w:rsidP="006970CE">
      <w:pPr>
        <w:pStyle w:val="Prrafodelista"/>
        <w:numPr>
          <w:ilvl w:val="0"/>
          <w:numId w:val="37"/>
        </w:numPr>
        <w:spacing w:after="0" w:line="360" w:lineRule="auto"/>
        <w:ind w:left="567" w:right="565" w:firstLine="0"/>
        <w:jc w:val="both"/>
        <w:rPr>
          <w:rFonts w:ascii="Palatino Linotype" w:eastAsia="Calibri" w:hAnsi="Palatino Linotype" w:cs="Times New Roman"/>
          <w:szCs w:val="24"/>
        </w:rPr>
      </w:pPr>
      <w:r w:rsidRPr="006970CE">
        <w:rPr>
          <w:rFonts w:ascii="Palatino Linotype" w:eastAsia="Calibri" w:hAnsi="Palatino Linotype" w:cs="Times New Roman"/>
          <w:b/>
          <w:szCs w:val="24"/>
        </w:rPr>
        <w:t>El momento procesal para modificar el acto impugnado:</w:t>
      </w:r>
      <w:r w:rsidRPr="006970CE">
        <w:rPr>
          <w:rFonts w:ascii="Palatino Linotype" w:eastAsia="Calibri" w:hAnsi="Palatino Linotype" w:cs="Times New Roman"/>
          <w:szCs w:val="24"/>
        </w:rPr>
        <w:t xml:space="preserve"> Para que se actualice el sobreseimiento de un recurso de revisión, el </w:t>
      </w:r>
      <w:r w:rsidRPr="006970CE">
        <w:rPr>
          <w:rFonts w:ascii="Palatino Linotype" w:eastAsia="Calibri" w:hAnsi="Palatino Linotype" w:cs="Times New Roman"/>
          <w:b/>
          <w:szCs w:val="24"/>
        </w:rPr>
        <w:t>SUJETO OBLIGADO</w:t>
      </w:r>
      <w:r w:rsidRPr="006970CE">
        <w:rPr>
          <w:rFonts w:ascii="Palatino Linotype" w:eastAsia="Calibri" w:hAnsi="Palatino Linotype" w:cs="Times New Roman"/>
          <w:szCs w:val="24"/>
        </w:rPr>
        <w:t xml:space="preserve"> puede entregar o completar la información al momento de rendir su informe de </w:t>
      </w:r>
      <w:r w:rsidR="006970CE">
        <w:rPr>
          <w:rFonts w:ascii="Palatino Linotype" w:eastAsia="Calibri" w:hAnsi="Palatino Linotype" w:cs="Times New Roman"/>
          <w:szCs w:val="24"/>
        </w:rPr>
        <w:t xml:space="preserve">   </w:t>
      </w:r>
      <w:r w:rsidRPr="006970CE">
        <w:rPr>
          <w:rFonts w:ascii="Palatino Linotype" w:eastAsia="Calibri" w:hAnsi="Palatino Linotype" w:cs="Times New Roman"/>
          <w:szCs w:val="24"/>
        </w:rPr>
        <w:t xml:space="preserve">justificación o </w:t>
      </w:r>
      <w:r w:rsidRPr="006970CE">
        <w:rPr>
          <w:rFonts w:ascii="Palatino Linotype" w:eastAsia="Calibri" w:hAnsi="Palatino Linotype" w:cs="Times New Roman"/>
          <w:b/>
          <w:szCs w:val="24"/>
          <w:u w:val="single"/>
        </w:rPr>
        <w:t>posteriormente</w:t>
      </w:r>
      <w:r w:rsidRPr="006970CE">
        <w:rPr>
          <w:rFonts w:ascii="Palatino Linotype" w:eastAsia="Calibri" w:hAnsi="Palatino Linotype" w:cs="Times New Roman"/>
          <w:szCs w:val="24"/>
        </w:rPr>
        <w:t xml:space="preserve"> a éste, siempre y c</w:t>
      </w:r>
      <w:r w:rsidR="006970CE">
        <w:rPr>
          <w:rFonts w:ascii="Palatino Linotype" w:eastAsia="Calibri" w:hAnsi="Palatino Linotype" w:cs="Times New Roman"/>
          <w:szCs w:val="24"/>
        </w:rPr>
        <w:t xml:space="preserve">uando el Pleno del Instituto </w:t>
      </w:r>
    </w:p>
    <w:p w:rsidR="00B90345" w:rsidRPr="006970CE" w:rsidRDefault="006970CE" w:rsidP="006970CE">
      <w:pPr>
        <w:spacing w:after="0" w:line="360" w:lineRule="auto"/>
        <w:ind w:right="565"/>
        <w:jc w:val="both"/>
        <w:rPr>
          <w:rFonts w:ascii="Palatino Linotype" w:eastAsia="Calibri" w:hAnsi="Palatino Linotype" w:cs="Times New Roman"/>
          <w:szCs w:val="24"/>
        </w:rPr>
      </w:pPr>
      <w:r>
        <w:rPr>
          <w:rFonts w:ascii="Palatino Linotype" w:eastAsia="Calibri" w:hAnsi="Palatino Linotype" w:cs="Times New Roman"/>
          <w:szCs w:val="24"/>
        </w:rPr>
        <w:t xml:space="preserve">          </w:t>
      </w:r>
      <w:r w:rsidRPr="006970CE">
        <w:rPr>
          <w:rFonts w:ascii="Palatino Linotype" w:eastAsia="Calibri" w:hAnsi="Palatino Linotype" w:cs="Times New Roman"/>
          <w:szCs w:val="24"/>
        </w:rPr>
        <w:t xml:space="preserve">no </w:t>
      </w:r>
      <w:r w:rsidR="00B90345" w:rsidRPr="006970CE">
        <w:rPr>
          <w:rFonts w:ascii="Palatino Linotype" w:eastAsia="Calibri" w:hAnsi="Palatino Linotype" w:cs="Times New Roman"/>
          <w:szCs w:val="24"/>
        </w:rPr>
        <w:t>haya dictado resolución definitiva.</w:t>
      </w:r>
    </w:p>
    <w:p w:rsidR="00B90345" w:rsidRPr="006970CE" w:rsidRDefault="00B90345" w:rsidP="006970CE">
      <w:pPr>
        <w:spacing w:after="0" w:line="360" w:lineRule="auto"/>
        <w:ind w:right="282"/>
        <w:jc w:val="both"/>
        <w:rPr>
          <w:rFonts w:ascii="Palatino Linotype" w:eastAsia="Calibri" w:hAnsi="Palatino Linotype" w:cs="Times New Roman"/>
          <w:sz w:val="1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Además, de acuerdo con el procesalista Niceto Alcalá-Zamora y Castillo en su obra </w:t>
      </w:r>
      <w:r w:rsidRPr="006C38A1">
        <w:rPr>
          <w:rFonts w:ascii="Palatino Linotype" w:eastAsia="Calibri" w:hAnsi="Palatino Linotype" w:cs="Times New Roman"/>
          <w:i/>
          <w:sz w:val="24"/>
          <w:szCs w:val="24"/>
        </w:rPr>
        <w:t>“Cuestiones de Terminología Procesal”</w:t>
      </w:r>
      <w:r w:rsidRPr="006C38A1">
        <w:rPr>
          <w:rFonts w:ascii="Palatino Linotype" w:eastAsia="Calibri" w:hAnsi="Palatino Linotype" w:cs="Times New Roman"/>
          <w:sz w:val="24"/>
          <w:szCs w:val="24"/>
        </w:rPr>
        <w:t xml:space="preserve">, el sobreseimiento es </w:t>
      </w:r>
      <w:r w:rsidRPr="006C38A1">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rsidR="00956136" w:rsidRPr="006970CE" w:rsidRDefault="00956136" w:rsidP="006C38A1">
      <w:pPr>
        <w:pStyle w:val="Prrafodelista"/>
        <w:spacing w:after="0" w:line="360" w:lineRule="auto"/>
        <w:ind w:left="0"/>
        <w:jc w:val="both"/>
        <w:rPr>
          <w:rFonts w:ascii="Palatino Linotype" w:eastAsia="Calibri" w:hAnsi="Palatino Linotype" w:cs="Times New Roman"/>
          <w:sz w:val="1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Eduardo Pallares, en su artículo </w:t>
      </w:r>
      <w:r w:rsidRPr="006C38A1">
        <w:rPr>
          <w:rFonts w:ascii="Palatino Linotype" w:eastAsia="Calibri" w:hAnsi="Palatino Linotype" w:cs="Times New Roman"/>
          <w:i/>
          <w:sz w:val="24"/>
          <w:szCs w:val="24"/>
        </w:rPr>
        <w:t>“La caducidad y el sobreseimiento en el amparo”</w:t>
      </w:r>
      <w:r w:rsidRPr="006C38A1">
        <w:rPr>
          <w:rFonts w:ascii="Palatino Linotype" w:eastAsia="Calibri" w:hAnsi="Palatino Linotype" w:cs="Times New Roman"/>
          <w:sz w:val="24"/>
          <w:szCs w:val="24"/>
        </w:rPr>
        <w:t xml:space="preserve">, cita la definición de Aguilera Paz, aduciendo que se </w:t>
      </w:r>
      <w:r w:rsidRPr="006C38A1">
        <w:rPr>
          <w:rFonts w:ascii="Palatino Linotype" w:eastAsia="Calibri" w:hAnsi="Palatino Linotype" w:cs="Times New Roman"/>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6C38A1">
        <w:rPr>
          <w:rFonts w:ascii="Palatino Linotype" w:eastAsia="Calibri" w:hAnsi="Palatino Linotype" w:cs="Times New Roman"/>
          <w:sz w:val="24"/>
          <w:szCs w:val="24"/>
        </w:rPr>
        <w:t>. Asimismo señala que existe el sobreseimiento provisional y el definitivo</w:t>
      </w:r>
      <w:r w:rsidRPr="006C38A1">
        <w:rPr>
          <w:rFonts w:ascii="Palatino Linotype" w:eastAsia="Calibri" w:hAnsi="Palatino Linotype" w:cs="Times New Roman"/>
          <w:i/>
          <w:sz w:val="24"/>
          <w:szCs w:val="24"/>
        </w:rPr>
        <w:t>: “...el definitivo es una verdadera sentencia que pone fin al juicio, y que una vez dictada, produce cosa juzgada, mientras que el provisorio tiene por efectos suspender la prosecución de la causa...”</w:t>
      </w:r>
    </w:p>
    <w:p w:rsidR="00B90345" w:rsidRPr="006C38A1" w:rsidRDefault="00B90345" w:rsidP="006C38A1">
      <w:pPr>
        <w:pStyle w:val="Prrafodelista"/>
        <w:spacing w:after="0" w:line="360" w:lineRule="auto"/>
        <w:ind w:left="426"/>
        <w:jc w:val="both"/>
        <w:rPr>
          <w:rFonts w:ascii="Palatino Linotype" w:eastAsia="Calibri" w:hAnsi="Palatino Linotype" w:cs="Times New Roman"/>
          <w:sz w:val="24"/>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Así, para la doctrina el sobreseimiento provoca que un procedimiento se suspenda o se resuelva en definitiva </w:t>
      </w:r>
      <w:r w:rsidRPr="006C38A1">
        <w:rPr>
          <w:rFonts w:ascii="Palatino Linotype" w:eastAsia="Calibri" w:hAnsi="Palatino Linotype" w:cs="Times New Roman"/>
          <w:b/>
          <w:sz w:val="24"/>
          <w:szCs w:val="24"/>
          <w:u w:val="single"/>
        </w:rPr>
        <w:t xml:space="preserve">sin que se entre al estudio de los agravios o motivos de inconformidad. </w:t>
      </w:r>
      <w:r w:rsidRPr="006C38A1">
        <w:rPr>
          <w:rFonts w:ascii="Palatino Linotype" w:eastAsia="Calibri" w:hAnsi="Palatino Linotype" w:cs="Times New Roman"/>
          <w:sz w:val="24"/>
          <w:szCs w:val="24"/>
        </w:rPr>
        <w:t>Este mismo criterio es compartido por el más alto tribunal del país en múltiples jurisprudencias, por lo que a continuación se agrega una de ellas que sirve como orientador en esta resolución:</w:t>
      </w:r>
    </w:p>
    <w:p w:rsidR="00B90345" w:rsidRPr="006970CE" w:rsidRDefault="00B90345" w:rsidP="006C38A1">
      <w:pPr>
        <w:spacing w:after="0" w:line="360" w:lineRule="auto"/>
        <w:jc w:val="both"/>
        <w:rPr>
          <w:rFonts w:ascii="Palatino Linotype" w:eastAsia="Calibri" w:hAnsi="Palatino Linotype" w:cs="Times New Roman"/>
          <w:sz w:val="12"/>
          <w:szCs w:val="24"/>
        </w:rPr>
      </w:pPr>
    </w:p>
    <w:p w:rsidR="00B90345" w:rsidRPr="006970CE" w:rsidRDefault="00B90345" w:rsidP="00B06F11">
      <w:pPr>
        <w:pStyle w:val="Prrafodelista"/>
        <w:spacing w:after="0" w:line="360" w:lineRule="auto"/>
        <w:ind w:left="567" w:right="616"/>
        <w:jc w:val="both"/>
        <w:rPr>
          <w:rFonts w:ascii="Palatino Linotype" w:eastAsia="Calibri" w:hAnsi="Palatino Linotype" w:cs="Times New Roman"/>
          <w:iCs/>
          <w:szCs w:val="24"/>
          <w:lang w:val="es-AR"/>
        </w:rPr>
      </w:pPr>
      <w:r w:rsidRPr="006970CE">
        <w:rPr>
          <w:rFonts w:ascii="Palatino Linotype" w:eastAsia="Calibri" w:hAnsi="Palatino Linotype" w:cs="Times New Roman"/>
          <w:b/>
          <w:iCs/>
          <w:szCs w:val="24"/>
          <w:lang w:val="es-AR"/>
        </w:rPr>
        <w:t>SOBRESEIMIENTO EN EL JUICIO DE AMPARO DIRECTO. IMPIDE EL ESTUDIO DE LAS VIOLACIONES PROCESALES PLANTEADAS EN LOS CONCEPTOS DE VIOLACIÓN. El sobreseimiento</w:t>
      </w:r>
      <w:r w:rsidRPr="006970CE">
        <w:rPr>
          <w:rFonts w:ascii="Palatino Linotype" w:eastAsia="Calibri" w:hAnsi="Palatino Linotype" w:cs="Times New Roman"/>
          <w:iCs/>
          <w:szCs w:val="24"/>
          <w:lang w:val="es-AR"/>
        </w:rPr>
        <w:t xml:space="preserve"> en el juicio de amparo directo </w:t>
      </w:r>
      <w:r w:rsidRPr="006970CE">
        <w:rPr>
          <w:rFonts w:ascii="Palatino Linotype" w:eastAsia="Calibri" w:hAnsi="Palatino Linotype" w:cs="Times New Roman"/>
          <w:b/>
          <w:iCs/>
          <w:szCs w:val="24"/>
          <w:lang w:val="es-AR"/>
        </w:rPr>
        <w:t>provoca la terminación de la controversia planteada</w:t>
      </w:r>
      <w:r w:rsidRPr="006970CE">
        <w:rPr>
          <w:rFonts w:ascii="Palatino Linotype" w:eastAsia="Calibri" w:hAnsi="Palatino Linotype" w:cs="Times New Roman"/>
          <w:iCs/>
          <w:szCs w:val="24"/>
          <w:lang w:val="es-AR"/>
        </w:rPr>
        <w:t xml:space="preserve"> por el quejoso en la demanda de amparo</w:t>
      </w:r>
      <w:r w:rsidRPr="006970CE">
        <w:rPr>
          <w:rFonts w:ascii="Palatino Linotype" w:eastAsia="Calibri" w:hAnsi="Palatino Linotype" w:cs="Times New Roman"/>
          <w:b/>
          <w:iCs/>
          <w:szCs w:val="24"/>
          <w:lang w:val="es-AR"/>
        </w:rPr>
        <w:t>, sin hacer un pronunciamiento de fondo sobre la legalidad o ilegalidad de la sentencia reclamada</w:t>
      </w:r>
      <w:r w:rsidRPr="006970CE">
        <w:rPr>
          <w:rFonts w:ascii="Palatino Linotype" w:eastAsia="Calibri" w:hAnsi="Palatino Linotype" w:cs="Times New Roman"/>
          <w:iCs/>
          <w:szCs w:val="24"/>
          <w:lang w:val="es-AR"/>
        </w:rPr>
        <w:t xml:space="preserve">. </w:t>
      </w:r>
      <w:r w:rsidRPr="006970CE">
        <w:rPr>
          <w:rFonts w:ascii="Palatino Linotype" w:eastAsia="Calibri" w:hAnsi="Palatino Linotype" w:cs="Times New Roman"/>
          <w:b/>
          <w:iCs/>
          <w:szCs w:val="24"/>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970CE">
        <w:rPr>
          <w:rFonts w:ascii="Palatino Linotype" w:eastAsia="Calibri" w:hAnsi="Palatino Linotype" w:cs="Times New Roman"/>
          <w:iCs/>
          <w:szCs w:val="24"/>
          <w:lang w:val="es-AR"/>
        </w:rPr>
        <w:t>.</w:t>
      </w:r>
    </w:p>
    <w:p w:rsidR="00B90345" w:rsidRPr="006970CE" w:rsidRDefault="00B90345" w:rsidP="006C38A1">
      <w:pPr>
        <w:pStyle w:val="Prrafodelista"/>
        <w:spacing w:after="0" w:line="360" w:lineRule="auto"/>
        <w:ind w:left="567" w:right="616"/>
        <w:jc w:val="both"/>
        <w:rPr>
          <w:rFonts w:ascii="Palatino Linotype" w:eastAsia="Calibri" w:hAnsi="Palatino Linotype" w:cs="Times New Roman"/>
          <w:iCs/>
          <w:szCs w:val="24"/>
          <w:lang w:val="es-AR"/>
        </w:rPr>
      </w:pPr>
      <w:r w:rsidRPr="006970CE">
        <w:rPr>
          <w:rFonts w:ascii="Palatino Linotype" w:eastAsia="Calibri" w:hAnsi="Palatino Linotype" w:cs="Times New Roman"/>
          <w:iCs/>
          <w:szCs w:val="24"/>
          <w:lang w:val="es-AR"/>
        </w:rPr>
        <w:t>SÉPTIMO TRIBUNAL COLEGIADO EN MATERIA CIVIL DEL PRIMER CIRCUITO.</w:t>
      </w:r>
    </w:p>
    <w:p w:rsidR="00B90345" w:rsidRPr="00B06F11" w:rsidRDefault="00B90345" w:rsidP="00B06F11">
      <w:pPr>
        <w:pStyle w:val="Prrafodelista"/>
        <w:spacing w:after="0" w:line="360" w:lineRule="auto"/>
        <w:ind w:left="567" w:right="140"/>
        <w:jc w:val="both"/>
        <w:rPr>
          <w:rFonts w:ascii="Palatino Linotype" w:eastAsia="Calibri" w:hAnsi="Palatino Linotype" w:cs="Times New Roman"/>
          <w:b/>
          <w:iCs/>
          <w:szCs w:val="24"/>
          <w:lang w:val="es-AR"/>
        </w:rPr>
      </w:pPr>
      <w:r w:rsidRPr="00B06F11">
        <w:rPr>
          <w:rFonts w:ascii="Palatino Linotype" w:eastAsia="Calibri" w:hAnsi="Palatino Linotype" w:cs="Times New Roman"/>
          <w:iCs/>
          <w:szCs w:val="24"/>
          <w:lang w:val="es-AR"/>
        </w:rPr>
        <w:t xml:space="preserve">Amparo directo 699/2008. Mariana Leticia González </w:t>
      </w:r>
      <w:proofErr w:type="spellStart"/>
      <w:r w:rsidRPr="00B06F11">
        <w:rPr>
          <w:rFonts w:ascii="Palatino Linotype" w:eastAsia="Calibri" w:hAnsi="Palatino Linotype" w:cs="Times New Roman"/>
          <w:iCs/>
          <w:szCs w:val="24"/>
          <w:lang w:val="es-AR"/>
        </w:rPr>
        <w:t>Steele</w:t>
      </w:r>
      <w:proofErr w:type="spellEnd"/>
      <w:r w:rsidRPr="00B06F11">
        <w:rPr>
          <w:rFonts w:ascii="Palatino Linotype" w:eastAsia="Calibri" w:hAnsi="Palatino Linotype" w:cs="Times New Roman"/>
          <w:iCs/>
          <w:szCs w:val="24"/>
          <w:lang w:val="es-AR"/>
        </w:rPr>
        <w:t>. 13 de noviembre de 2008. Unanimidad de votos. Ponente: Sara Judith Montalvo Trejo. Secretario: Arnulfo Mateos García.</w:t>
      </w:r>
    </w:p>
    <w:p w:rsidR="00B90345" w:rsidRPr="006970CE" w:rsidRDefault="00B90345" w:rsidP="006C38A1">
      <w:pPr>
        <w:pStyle w:val="Prrafodelista"/>
        <w:spacing w:after="0" w:line="360" w:lineRule="auto"/>
        <w:ind w:left="567"/>
        <w:jc w:val="both"/>
        <w:rPr>
          <w:rFonts w:ascii="Palatino Linotype" w:eastAsia="Calibri" w:hAnsi="Palatino Linotype" w:cs="Times New Roman"/>
          <w:iCs/>
          <w:sz w:val="14"/>
          <w:szCs w:val="24"/>
          <w:lang w:val="es-AR"/>
        </w:rPr>
      </w:pPr>
    </w:p>
    <w:p w:rsidR="00B90345" w:rsidRPr="00083643" w:rsidRDefault="00B90345" w:rsidP="00083643">
      <w:pPr>
        <w:pStyle w:val="Prrafodelista"/>
        <w:spacing w:after="0" w:line="360" w:lineRule="auto"/>
        <w:ind w:left="567"/>
        <w:jc w:val="both"/>
        <w:rPr>
          <w:rFonts w:ascii="Palatino Linotype" w:eastAsia="Calibri" w:hAnsi="Palatino Linotype" w:cs="Times New Roman"/>
          <w:iCs/>
          <w:sz w:val="24"/>
          <w:szCs w:val="24"/>
          <w:lang w:val="es-AR"/>
        </w:rPr>
      </w:pPr>
      <w:r w:rsidRPr="006C38A1">
        <w:rPr>
          <w:rFonts w:ascii="Palatino Linotype" w:eastAsia="Calibri" w:hAnsi="Palatino Linotype" w:cs="Times New Roman"/>
          <w:iCs/>
          <w:sz w:val="24"/>
          <w:szCs w:val="24"/>
          <w:lang w:val="es-AR"/>
        </w:rPr>
        <w:t>(Énfasis añadido)</w:t>
      </w: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_tradnl"/>
        </w:rPr>
      </w:pPr>
      <w:r w:rsidRPr="006C38A1">
        <w:rPr>
          <w:rFonts w:ascii="Palatino Linotype" w:eastAsia="Calibri" w:hAnsi="Palatino Linotype" w:cs="Times New Roman"/>
          <w:sz w:val="24"/>
          <w:szCs w:val="24"/>
        </w:rPr>
        <w:t xml:space="preserve">Asimismo, es necesario señalar que </w:t>
      </w:r>
      <w:r w:rsidRPr="006C38A1">
        <w:rPr>
          <w:rFonts w:ascii="Palatino Linotype" w:eastAsia="Calibri" w:hAnsi="Palatino Linotype" w:cs="Times New Roman"/>
          <w:bCs/>
          <w:sz w:val="24"/>
          <w:szCs w:val="24"/>
        </w:rPr>
        <w:t>este Órgano Garante</w:t>
      </w:r>
      <w:r w:rsidRPr="006C38A1">
        <w:rPr>
          <w:rFonts w:ascii="Palatino Linotype" w:eastAsia="Calibri" w:hAnsi="Palatino Linotype" w:cs="Times New Roman"/>
          <w:b/>
          <w:sz w:val="24"/>
          <w:szCs w:val="24"/>
        </w:rPr>
        <w:t xml:space="preserve"> no está facultado para pronunciarse sobre la veracidad de la información</w:t>
      </w:r>
      <w:r w:rsidRPr="006C38A1">
        <w:rPr>
          <w:rFonts w:ascii="Palatino Linotype" w:eastAsia="Calibri" w:hAnsi="Palatino Linotype" w:cs="Times New Roman"/>
          <w:sz w:val="24"/>
          <w:szCs w:val="24"/>
        </w:rPr>
        <w:t xml:space="preserve"> que los </w:t>
      </w:r>
      <w:r w:rsidRPr="006C38A1">
        <w:rPr>
          <w:rFonts w:ascii="Palatino Linotype" w:eastAsia="Calibri" w:hAnsi="Palatino Linotype" w:cs="Times New Roman"/>
          <w:b/>
          <w:sz w:val="24"/>
          <w:szCs w:val="24"/>
        </w:rPr>
        <w:t>Sujetos Obligados</w:t>
      </w:r>
      <w:r w:rsidRPr="006C38A1">
        <w:rPr>
          <w:rFonts w:ascii="Palatino Linotype" w:eastAsia="Calibri" w:hAnsi="Palatino Linotype" w:cs="Times New Roman"/>
          <w:sz w:val="24"/>
          <w:szCs w:val="24"/>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B90345" w:rsidRPr="00083643" w:rsidRDefault="00B90345" w:rsidP="006C38A1">
      <w:pPr>
        <w:pStyle w:val="Prrafodelista"/>
        <w:spacing w:after="0" w:line="360" w:lineRule="auto"/>
        <w:ind w:left="426"/>
        <w:jc w:val="both"/>
        <w:rPr>
          <w:rFonts w:ascii="Palatino Linotype" w:eastAsia="Calibri" w:hAnsi="Palatino Linotype" w:cs="Times New Roman"/>
          <w:sz w:val="2"/>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Sirviendo de apoyo a lo anterior por analogía, el criterio 31-10 emitido por el ahora Instituto Nacional de Transparencia, Acceso a la Información y Protección de Datos Personales, que a la letra dice:</w:t>
      </w:r>
    </w:p>
    <w:p w:rsidR="00B90345" w:rsidRPr="00083643" w:rsidRDefault="00B90345" w:rsidP="006C38A1">
      <w:pPr>
        <w:pStyle w:val="Prrafodelista"/>
        <w:spacing w:after="0" w:line="360" w:lineRule="auto"/>
        <w:rPr>
          <w:rFonts w:ascii="Palatino Linotype" w:eastAsia="Calibri" w:hAnsi="Palatino Linotype" w:cs="Times New Roman"/>
          <w:iCs/>
          <w:sz w:val="4"/>
          <w:szCs w:val="24"/>
        </w:rPr>
      </w:pPr>
    </w:p>
    <w:p w:rsidR="00B90345" w:rsidRPr="009036D9" w:rsidRDefault="00B90345" w:rsidP="009036D9">
      <w:pPr>
        <w:pStyle w:val="Prrafodelista"/>
        <w:spacing w:after="0" w:line="360" w:lineRule="auto"/>
        <w:ind w:left="567" w:right="565"/>
        <w:jc w:val="both"/>
        <w:rPr>
          <w:rFonts w:ascii="Palatino Linotype" w:eastAsia="Calibri" w:hAnsi="Palatino Linotype" w:cs="Times New Roman"/>
          <w:iCs/>
          <w:szCs w:val="21"/>
        </w:rPr>
      </w:pPr>
      <w:r w:rsidRPr="009036D9">
        <w:rPr>
          <w:rFonts w:ascii="Palatino Linotype" w:eastAsia="Calibri" w:hAnsi="Palatino Linotype" w:cs="Times New Roman"/>
          <w:b/>
          <w:iCs/>
          <w:szCs w:val="21"/>
        </w:rPr>
        <w:t>EL INSTITUTO FEDERAL DE ACCESO A LA INFORMACIÓN Y PROTECCIÓN DE DATOS NO CUENTA CON FACULTADES PARA PRONUNCIARSE RESPECTO DE LA VERACIDAD DE LOS DOCUMENTOS PROPORCIONADOS POR LOS SUJETOS OBLIGADOS.</w:t>
      </w:r>
      <w:r w:rsidRPr="009036D9">
        <w:rPr>
          <w:rFonts w:ascii="Palatino Linotype" w:eastAsia="Calibri" w:hAnsi="Palatino Linotype" w:cs="Times New Roman"/>
          <w:iCs/>
          <w:szCs w:val="2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90345" w:rsidRDefault="00B90345" w:rsidP="006C38A1">
      <w:pPr>
        <w:pStyle w:val="Prrafodelista"/>
        <w:spacing w:after="0" w:line="360" w:lineRule="auto"/>
        <w:ind w:left="426"/>
        <w:jc w:val="both"/>
        <w:rPr>
          <w:rFonts w:ascii="Palatino Linotype" w:eastAsia="Calibri" w:hAnsi="Palatino Linotype" w:cs="Times New Roman"/>
          <w:sz w:val="24"/>
          <w:szCs w:val="24"/>
          <w:lang w:val="es-ES_tradnl"/>
        </w:rPr>
      </w:pPr>
    </w:p>
    <w:p w:rsidR="00083643" w:rsidRPr="009036D9" w:rsidRDefault="00083643" w:rsidP="006C38A1">
      <w:pPr>
        <w:pStyle w:val="Prrafodelista"/>
        <w:spacing w:after="0" w:line="360" w:lineRule="auto"/>
        <w:ind w:left="426"/>
        <w:jc w:val="both"/>
        <w:rPr>
          <w:rFonts w:ascii="Palatino Linotype" w:eastAsia="Calibri" w:hAnsi="Palatino Linotype" w:cs="Times New Roman"/>
          <w:sz w:val="12"/>
          <w:szCs w:val="24"/>
          <w:lang w:val="es-ES_tradnl"/>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Asimismo, el artículo 4 de la </w:t>
      </w:r>
      <w:r w:rsidRPr="006C38A1">
        <w:rPr>
          <w:rFonts w:ascii="Palatino Linotype" w:eastAsia="Calibri" w:hAnsi="Palatino Linotype" w:cs="Times New Roman"/>
          <w:b/>
          <w:sz w:val="24"/>
          <w:szCs w:val="24"/>
        </w:rPr>
        <w:t>Ley de Transparencia y Acceso a la Información Pública del Estado de México y Municipios</w:t>
      </w:r>
      <w:r w:rsidRPr="006C38A1">
        <w:rPr>
          <w:rFonts w:ascii="Palatino Linotype" w:eastAsia="Calibri" w:hAnsi="Palatino Linotype" w:cs="Times New Roman"/>
          <w:sz w:val="24"/>
          <w:szCs w:val="24"/>
        </w:rPr>
        <w:t xml:space="preserve"> establece que la información pública generada, administrada o en posesión de los </w:t>
      </w:r>
      <w:r w:rsidRPr="006C38A1">
        <w:rPr>
          <w:rFonts w:ascii="Palatino Linotype" w:eastAsia="Calibri" w:hAnsi="Palatino Linotype" w:cs="Times New Roman"/>
          <w:b/>
          <w:sz w:val="24"/>
          <w:szCs w:val="24"/>
        </w:rPr>
        <w:t>Sujetos Obligados</w:t>
      </w:r>
      <w:r w:rsidRPr="006C38A1">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90345" w:rsidRPr="00965848" w:rsidRDefault="00B90345" w:rsidP="006C38A1">
      <w:pPr>
        <w:pStyle w:val="Prrafodelista"/>
        <w:spacing w:after="0" w:line="360" w:lineRule="auto"/>
        <w:ind w:left="426"/>
        <w:jc w:val="both"/>
        <w:rPr>
          <w:rFonts w:ascii="Palatino Linotype" w:eastAsia="Calibri" w:hAnsi="Palatino Linotype" w:cs="Times New Roman"/>
          <w:iCs/>
          <w:sz w:val="2"/>
          <w:szCs w:val="24"/>
        </w:rPr>
      </w:pPr>
    </w:p>
    <w:p w:rsidR="00B90345" w:rsidRPr="00965848" w:rsidRDefault="00B90345" w:rsidP="00965848">
      <w:pPr>
        <w:pStyle w:val="Prrafodelista"/>
        <w:spacing w:after="0" w:line="360" w:lineRule="auto"/>
        <w:ind w:left="0" w:right="-2"/>
        <w:jc w:val="both"/>
        <w:rPr>
          <w:rFonts w:ascii="Palatino Linotype" w:eastAsia="Calibri" w:hAnsi="Palatino Linotype" w:cs="Times New Roman"/>
          <w:iCs/>
          <w:szCs w:val="24"/>
        </w:rPr>
      </w:pPr>
      <w:r w:rsidRPr="00965848">
        <w:rPr>
          <w:rFonts w:ascii="Palatino Linotype" w:eastAsia="Calibri" w:hAnsi="Palatino Linotype" w:cs="Times New Roman"/>
          <w:iCs/>
          <w:szCs w:val="24"/>
        </w:rPr>
        <w:t>“</w:t>
      </w:r>
      <w:r w:rsidRPr="00965848">
        <w:rPr>
          <w:rFonts w:ascii="Palatino Linotype" w:eastAsia="Calibri" w:hAnsi="Palatino Linotype" w:cs="Times New Roman"/>
          <w:b/>
          <w:iCs/>
          <w:szCs w:val="24"/>
        </w:rPr>
        <w:t>Artículo 4.</w:t>
      </w:r>
      <w:r w:rsidRPr="00965848">
        <w:rPr>
          <w:rFonts w:ascii="Palatino Linotype" w:eastAsia="Calibri" w:hAnsi="Palatino Linotype" w:cs="Times New Roman"/>
          <w:iCs/>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B90345" w:rsidRPr="006C38A1" w:rsidRDefault="00B90345" w:rsidP="006C38A1">
      <w:pPr>
        <w:spacing w:after="0" w:line="360" w:lineRule="auto"/>
        <w:jc w:val="both"/>
        <w:rPr>
          <w:rFonts w:ascii="Palatino Linotype" w:eastAsia="Calibri" w:hAnsi="Palatino Linotype" w:cs="Times New Roman"/>
          <w:sz w:val="24"/>
          <w:szCs w:val="24"/>
        </w:rPr>
      </w:pPr>
    </w:p>
    <w:p w:rsidR="00B90345" w:rsidRPr="006C38A1" w:rsidRDefault="0024621B"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En cuanto </w:t>
      </w:r>
      <w:r w:rsidR="00B90345" w:rsidRPr="006C38A1">
        <w:rPr>
          <w:rFonts w:ascii="Palatino Linotype" w:eastAsia="Calibri" w:hAnsi="Palatino Linotype" w:cs="Times New Roman"/>
          <w:sz w:val="24"/>
          <w:szCs w:val="24"/>
        </w:rPr>
        <w:t>hace a los motivos de inconformidad, los mismos devienen inatendibles por actualizarse la figura del sobreseimiento, misma que impide el estudio de los agravios planteados, máxime que se ha dado cumplimiento al derecho de acceso a la información.</w:t>
      </w:r>
    </w:p>
    <w:p w:rsidR="00B90345" w:rsidRPr="006C38A1" w:rsidRDefault="00B90345" w:rsidP="006C38A1">
      <w:pPr>
        <w:pStyle w:val="Prrafodelista"/>
        <w:spacing w:after="0" w:line="360" w:lineRule="auto"/>
        <w:ind w:left="0"/>
        <w:jc w:val="both"/>
        <w:rPr>
          <w:rFonts w:ascii="Palatino Linotype" w:eastAsia="Calibri" w:hAnsi="Palatino Linotype" w:cs="Times New Roman"/>
          <w:sz w:val="24"/>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Por lo que para que se actualice el sobreseimiento de un recurso de revisión, el </w:t>
      </w:r>
      <w:r w:rsidRPr="006C38A1">
        <w:rPr>
          <w:rFonts w:ascii="Palatino Linotype" w:eastAsia="Calibri" w:hAnsi="Palatino Linotype" w:cs="Times New Roman"/>
          <w:b/>
          <w:sz w:val="24"/>
          <w:szCs w:val="24"/>
        </w:rPr>
        <w:t>Sujeto Obligado</w:t>
      </w:r>
      <w:r w:rsidRPr="006C38A1">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B90345" w:rsidRPr="006C38A1" w:rsidRDefault="00B90345" w:rsidP="006C38A1">
      <w:pPr>
        <w:spacing w:after="0" w:line="360" w:lineRule="auto"/>
        <w:jc w:val="both"/>
        <w:rPr>
          <w:rFonts w:ascii="Palatino Linotype" w:eastAsia="Calibri" w:hAnsi="Palatino Linotype" w:cs="Times New Roman"/>
          <w:sz w:val="24"/>
          <w:szCs w:val="24"/>
        </w:rPr>
      </w:pPr>
    </w:p>
    <w:p w:rsidR="00B9034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lang w:val="es-CO"/>
        </w:rPr>
        <w:t xml:space="preserve">Bajo ese tenor y en términos del artículo 186 fracción I este Pleno determina el </w:t>
      </w:r>
      <w:r w:rsidRPr="006C38A1">
        <w:rPr>
          <w:rFonts w:ascii="Palatino Linotype" w:eastAsia="Calibri" w:hAnsi="Palatino Linotype" w:cs="Times New Roman"/>
          <w:b/>
          <w:sz w:val="24"/>
          <w:szCs w:val="24"/>
          <w:lang w:val="es-CO"/>
        </w:rPr>
        <w:t xml:space="preserve">SOBRESEIMIENTO </w:t>
      </w:r>
      <w:r w:rsidRPr="006C38A1">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del particular, ha sido resarcida.</w:t>
      </w:r>
    </w:p>
    <w:p w:rsidR="00B90345" w:rsidRPr="006C38A1" w:rsidRDefault="00B90345" w:rsidP="006C38A1">
      <w:pPr>
        <w:pStyle w:val="Prrafodelista"/>
        <w:spacing w:after="0" w:line="360" w:lineRule="auto"/>
        <w:ind w:left="426"/>
        <w:jc w:val="both"/>
        <w:rPr>
          <w:rFonts w:ascii="Palatino Linotype" w:eastAsia="Calibri" w:hAnsi="Palatino Linotype" w:cs="Times New Roman"/>
          <w:sz w:val="24"/>
          <w:szCs w:val="24"/>
        </w:rPr>
      </w:pPr>
    </w:p>
    <w:p w:rsidR="00323865" w:rsidRPr="006C38A1" w:rsidRDefault="00B90345" w:rsidP="006970CE">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6C38A1">
        <w:rPr>
          <w:rFonts w:ascii="Palatino Linotype" w:eastAsia="Calibri" w:hAnsi="Palatino Linotype" w:cs="Times New Roman"/>
          <w:sz w:val="24"/>
          <w:szCs w:val="24"/>
        </w:rPr>
        <w:t xml:space="preserve">Por lo anteriormente expuesto y fundado, este </w:t>
      </w:r>
      <w:r w:rsidRPr="006C38A1">
        <w:rPr>
          <w:rFonts w:ascii="Palatino Linotype" w:eastAsia="Calibri" w:hAnsi="Palatino Linotype" w:cs="Times New Roman"/>
          <w:b/>
          <w:bCs/>
          <w:sz w:val="24"/>
          <w:szCs w:val="24"/>
        </w:rPr>
        <w:t>ÓRGANO GARANTE</w:t>
      </w:r>
      <w:r w:rsidRPr="006C38A1">
        <w:rPr>
          <w:rFonts w:ascii="Palatino Linotype" w:eastAsia="Calibri" w:hAnsi="Palatino Linotype" w:cs="Times New Roman"/>
          <w:sz w:val="24"/>
          <w:szCs w:val="24"/>
        </w:rPr>
        <w:t xml:space="preserve"> emite los siguiente: </w:t>
      </w:r>
      <w:bookmarkStart w:id="28" w:name="_Toc10552671"/>
    </w:p>
    <w:p w:rsidR="0025485C" w:rsidRPr="006C38A1" w:rsidRDefault="0025485C" w:rsidP="006C38A1">
      <w:pPr>
        <w:spacing w:after="0" w:line="360" w:lineRule="auto"/>
        <w:jc w:val="both"/>
        <w:rPr>
          <w:rFonts w:ascii="Palatino Linotype" w:eastAsia="Calibri" w:hAnsi="Palatino Linotype" w:cs="Times New Roman"/>
          <w:sz w:val="24"/>
          <w:szCs w:val="24"/>
        </w:rPr>
      </w:pPr>
    </w:p>
    <w:p w:rsidR="0024621B" w:rsidRPr="006C38A1" w:rsidRDefault="0024621B" w:rsidP="006C38A1">
      <w:pPr>
        <w:pStyle w:val="Prrafodelista"/>
        <w:spacing w:after="0" w:line="360" w:lineRule="auto"/>
        <w:ind w:left="0"/>
        <w:jc w:val="both"/>
        <w:rPr>
          <w:rFonts w:ascii="Palatino Linotype" w:eastAsia="Calibri" w:hAnsi="Palatino Linotype" w:cs="Times New Roman"/>
          <w:sz w:val="24"/>
          <w:szCs w:val="24"/>
        </w:rPr>
      </w:pPr>
    </w:p>
    <w:p w:rsidR="006F025F" w:rsidRPr="006C38A1" w:rsidRDefault="006F025F" w:rsidP="006C38A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29" w:name="_Toc494366431"/>
      <w:bookmarkStart w:id="30" w:name="_Toc11947015"/>
      <w:bookmarkEnd w:id="28"/>
      <w:r w:rsidRPr="006C38A1">
        <w:rPr>
          <w:rFonts w:ascii="Palatino Linotype" w:eastAsia="Times New Roman" w:hAnsi="Palatino Linotype" w:cstheme="majorBidi"/>
          <w:b/>
          <w:sz w:val="24"/>
          <w:szCs w:val="24"/>
          <w:lang w:val="es-ES_tradnl" w:eastAsia="es-ES"/>
        </w:rPr>
        <w:t>R E S O L U T I V O S</w:t>
      </w:r>
      <w:bookmarkEnd w:id="29"/>
      <w:bookmarkEnd w:id="30"/>
    </w:p>
    <w:p w:rsidR="006F025F" w:rsidRPr="006C38A1" w:rsidRDefault="006F025F" w:rsidP="006C38A1">
      <w:pPr>
        <w:spacing w:after="0" w:line="360" w:lineRule="auto"/>
        <w:rPr>
          <w:rFonts w:ascii="Palatino Linotype" w:hAnsi="Palatino Linotype"/>
          <w:sz w:val="24"/>
          <w:szCs w:val="24"/>
          <w:lang w:val="es-ES_tradnl" w:eastAsia="es-ES"/>
        </w:rPr>
      </w:pPr>
    </w:p>
    <w:p w:rsidR="00B90345" w:rsidRPr="006C38A1" w:rsidRDefault="00B90345" w:rsidP="006C38A1">
      <w:pPr>
        <w:pStyle w:val="Sinespaciado"/>
        <w:spacing w:line="360" w:lineRule="auto"/>
        <w:jc w:val="both"/>
        <w:rPr>
          <w:rFonts w:ascii="Palatino Linotype" w:hAnsi="Palatino Linotype"/>
          <w:sz w:val="24"/>
          <w:szCs w:val="24"/>
        </w:rPr>
      </w:pPr>
      <w:r w:rsidRPr="006C38A1">
        <w:rPr>
          <w:rFonts w:ascii="Palatino Linotype" w:hAnsi="Palatino Linotype"/>
          <w:b/>
          <w:sz w:val="24"/>
          <w:szCs w:val="24"/>
        </w:rPr>
        <w:t xml:space="preserve">PRIMERO. </w:t>
      </w:r>
      <w:r w:rsidRPr="006C38A1">
        <w:rPr>
          <w:rFonts w:ascii="Palatino Linotype" w:hAnsi="Palatino Linotype"/>
          <w:sz w:val="24"/>
          <w:szCs w:val="24"/>
        </w:rPr>
        <w:t xml:space="preserve">Se </w:t>
      </w:r>
      <w:r w:rsidRPr="006C38A1">
        <w:rPr>
          <w:rFonts w:ascii="Palatino Linotype" w:hAnsi="Palatino Linotype"/>
          <w:b/>
          <w:sz w:val="24"/>
          <w:szCs w:val="24"/>
        </w:rPr>
        <w:t>SOBRESEE</w:t>
      </w:r>
      <w:r w:rsidRPr="006C38A1">
        <w:rPr>
          <w:rFonts w:ascii="Palatino Linotype" w:hAnsi="Palatino Linotype"/>
          <w:sz w:val="24"/>
          <w:szCs w:val="24"/>
        </w:rPr>
        <w:t xml:space="preserve"> el recurso de revisión número </w:t>
      </w:r>
      <w:r w:rsidRPr="006C38A1">
        <w:rPr>
          <w:rFonts w:ascii="Palatino Linotype" w:hAnsi="Palatino Linotype"/>
          <w:b/>
          <w:sz w:val="24"/>
          <w:szCs w:val="24"/>
        </w:rPr>
        <w:t>03033/INFOEM/IP/RR/2019</w:t>
      </w:r>
      <w:r w:rsidRPr="006C38A1">
        <w:rPr>
          <w:rFonts w:ascii="Palatino Linotype" w:hAnsi="Palatino Linotype"/>
          <w:sz w:val="24"/>
          <w:szCs w:val="24"/>
        </w:rPr>
        <w:t xml:space="preserve">, porque al modificar la respuesta el recurso de revisión quedó sin materia en términos del Considerando </w:t>
      </w:r>
      <w:r w:rsidRPr="006C38A1">
        <w:rPr>
          <w:rFonts w:ascii="Palatino Linotype" w:hAnsi="Palatino Linotype"/>
          <w:b/>
          <w:sz w:val="24"/>
          <w:szCs w:val="24"/>
        </w:rPr>
        <w:t>TERCERO</w:t>
      </w:r>
      <w:r w:rsidRPr="006C38A1">
        <w:rPr>
          <w:rFonts w:ascii="Palatino Linotype" w:hAnsi="Palatino Linotype"/>
          <w:sz w:val="24"/>
          <w:szCs w:val="24"/>
        </w:rPr>
        <w:t xml:space="preserve"> de la presente resolución.</w:t>
      </w:r>
    </w:p>
    <w:p w:rsidR="00B90345" w:rsidRPr="006C38A1" w:rsidRDefault="00B90345" w:rsidP="006C38A1">
      <w:pPr>
        <w:pStyle w:val="Sinespaciado"/>
        <w:spacing w:line="360" w:lineRule="auto"/>
        <w:jc w:val="both"/>
        <w:rPr>
          <w:rFonts w:ascii="Palatino Linotype" w:hAnsi="Palatino Linotype"/>
          <w:sz w:val="24"/>
          <w:szCs w:val="24"/>
        </w:rPr>
      </w:pPr>
    </w:p>
    <w:p w:rsidR="00B90345" w:rsidRPr="006C38A1" w:rsidRDefault="00B90345" w:rsidP="006C38A1">
      <w:pPr>
        <w:pStyle w:val="Sinespaciado"/>
        <w:spacing w:line="360" w:lineRule="auto"/>
        <w:jc w:val="both"/>
        <w:rPr>
          <w:rFonts w:ascii="Palatino Linotype" w:eastAsia="Calibri" w:hAnsi="Palatino Linotype" w:cs="Arial"/>
          <w:b/>
          <w:bCs/>
          <w:sz w:val="24"/>
          <w:szCs w:val="24"/>
          <w:lang w:val="es-ES"/>
        </w:rPr>
      </w:pPr>
      <w:r w:rsidRPr="006C38A1">
        <w:rPr>
          <w:rFonts w:ascii="Palatino Linotype" w:eastAsia="Calibri" w:hAnsi="Palatino Linotype" w:cs="Arial"/>
          <w:b/>
          <w:bCs/>
          <w:sz w:val="24"/>
          <w:szCs w:val="24"/>
          <w:lang w:val="es-ES"/>
        </w:rPr>
        <w:t xml:space="preserve">SEGUNDO. REMÍTASE </w:t>
      </w:r>
      <w:r w:rsidRPr="006C38A1">
        <w:rPr>
          <w:rFonts w:ascii="Palatino Linotype" w:eastAsia="Calibri" w:hAnsi="Palatino Linotype" w:cs="Arial"/>
          <w:bCs/>
          <w:sz w:val="24"/>
          <w:szCs w:val="24"/>
          <w:lang w:val="es-ES"/>
        </w:rPr>
        <w:t xml:space="preserve">a través del Sistema de Acceso a la Información Mexiquense </w:t>
      </w:r>
      <w:r w:rsidRPr="006C38A1">
        <w:rPr>
          <w:rFonts w:ascii="Palatino Linotype" w:eastAsia="Calibri" w:hAnsi="Palatino Linotype" w:cs="Arial"/>
          <w:b/>
          <w:bCs/>
          <w:sz w:val="24"/>
          <w:szCs w:val="24"/>
          <w:lang w:val="es-ES"/>
        </w:rPr>
        <w:t xml:space="preserve">(SAIMEX) </w:t>
      </w:r>
      <w:r w:rsidRPr="006C38A1">
        <w:rPr>
          <w:rFonts w:ascii="Palatino Linotype" w:eastAsia="Calibri" w:hAnsi="Palatino Linotype" w:cs="Arial"/>
          <w:bCs/>
          <w:sz w:val="24"/>
          <w:szCs w:val="24"/>
          <w:lang w:val="es-ES"/>
        </w:rPr>
        <w:t>la presente resolución al Titular de la Unidad de Transparencia del</w:t>
      </w:r>
      <w:r w:rsidRPr="006C38A1">
        <w:rPr>
          <w:rFonts w:ascii="Palatino Linotype" w:eastAsia="Calibri" w:hAnsi="Palatino Linotype" w:cs="Arial"/>
          <w:b/>
          <w:bCs/>
          <w:sz w:val="24"/>
          <w:szCs w:val="24"/>
          <w:lang w:val="es-ES"/>
        </w:rPr>
        <w:t xml:space="preserve"> SUJETO OBLIGADO. </w:t>
      </w:r>
    </w:p>
    <w:p w:rsidR="00B90345" w:rsidRPr="006C38A1" w:rsidRDefault="00B90345" w:rsidP="006C38A1">
      <w:pPr>
        <w:pStyle w:val="Sinespaciado"/>
        <w:spacing w:line="360" w:lineRule="auto"/>
        <w:jc w:val="both"/>
        <w:rPr>
          <w:rFonts w:ascii="Palatino Linotype" w:eastAsia="Palatino Linotype" w:hAnsi="Palatino Linotype" w:cs="Palatino Linotype"/>
          <w:b/>
          <w:sz w:val="24"/>
          <w:szCs w:val="24"/>
          <w:lang w:val="es-ES_tradnl"/>
        </w:rPr>
      </w:pPr>
    </w:p>
    <w:p w:rsidR="00B90345" w:rsidRPr="006C38A1" w:rsidRDefault="00B90345" w:rsidP="006C38A1">
      <w:pPr>
        <w:pStyle w:val="Sinespaciado"/>
        <w:spacing w:line="360" w:lineRule="auto"/>
        <w:jc w:val="both"/>
        <w:rPr>
          <w:rFonts w:ascii="Palatino Linotype" w:eastAsia="Times New Roman" w:hAnsi="Palatino Linotype" w:cs="Times New Roman"/>
          <w:color w:val="222222"/>
          <w:sz w:val="24"/>
          <w:szCs w:val="24"/>
          <w:lang w:val="es-ES" w:eastAsia="es-MX"/>
        </w:rPr>
      </w:pPr>
      <w:r w:rsidRPr="006C38A1">
        <w:rPr>
          <w:rFonts w:ascii="Palatino Linotype" w:eastAsia="Times New Roman" w:hAnsi="Palatino Linotype" w:cs="Arial"/>
          <w:b/>
          <w:sz w:val="24"/>
          <w:szCs w:val="24"/>
        </w:rPr>
        <w:t xml:space="preserve">TERCERO. </w:t>
      </w:r>
      <w:r w:rsidRPr="006C38A1">
        <w:rPr>
          <w:rFonts w:ascii="Palatino Linotype" w:eastAsia="Times New Roman" w:hAnsi="Palatino Linotype" w:cs="Times New Roman"/>
          <w:b/>
          <w:bCs/>
          <w:color w:val="222222"/>
          <w:sz w:val="24"/>
          <w:szCs w:val="24"/>
          <w:lang w:val="es-ES"/>
        </w:rPr>
        <w:t xml:space="preserve">Notifíquese </w:t>
      </w:r>
      <w:r w:rsidRPr="006C38A1">
        <w:rPr>
          <w:rFonts w:ascii="Palatino Linotype" w:eastAsia="Times New Roman" w:hAnsi="Palatino Linotype" w:cs="Times New Roman"/>
          <w:bCs/>
          <w:color w:val="222222"/>
          <w:sz w:val="24"/>
          <w:szCs w:val="24"/>
          <w:lang w:val="es-ES"/>
        </w:rPr>
        <w:t xml:space="preserve">a </w:t>
      </w:r>
      <w:r w:rsidR="0010765B" w:rsidRPr="0010765B">
        <w:rPr>
          <w:rFonts w:ascii="Palatino Linotype" w:hAnsi="Palatino Linotype"/>
          <w:b/>
          <w:sz w:val="24"/>
          <w:szCs w:val="24"/>
          <w:highlight w:val="black"/>
        </w:rPr>
        <w:t>----------------------</w:t>
      </w:r>
      <w:bookmarkStart w:id="31" w:name="_GoBack"/>
      <w:bookmarkEnd w:id="31"/>
      <w:r w:rsidRPr="006C38A1">
        <w:rPr>
          <w:rFonts w:ascii="Palatino Linotype" w:hAnsi="Palatino Linotype"/>
          <w:b/>
          <w:sz w:val="24"/>
          <w:szCs w:val="24"/>
        </w:rPr>
        <w:t xml:space="preserve"> </w:t>
      </w:r>
      <w:r w:rsidRPr="006C38A1">
        <w:rPr>
          <w:rFonts w:ascii="Palatino Linotype" w:hAnsi="Palatino Linotype"/>
          <w:sz w:val="24"/>
          <w:szCs w:val="24"/>
        </w:rPr>
        <w:t>la</w:t>
      </w:r>
      <w:r w:rsidRPr="006C38A1">
        <w:rPr>
          <w:rFonts w:ascii="Palatino Linotype" w:eastAsia="Times New Roman" w:hAnsi="Palatino Linotype" w:cs="Times New Roman"/>
          <w:color w:val="222222"/>
          <w:sz w:val="24"/>
          <w:szCs w:val="24"/>
          <w:lang w:val="es-ES" w:eastAsia="es-MX"/>
        </w:rPr>
        <w:t xml:space="preserve"> presente resolución.</w:t>
      </w:r>
    </w:p>
    <w:p w:rsidR="00B90345" w:rsidRPr="006C38A1" w:rsidRDefault="00B90345" w:rsidP="006C38A1">
      <w:pPr>
        <w:pStyle w:val="Sinespaciado"/>
        <w:spacing w:line="360" w:lineRule="auto"/>
        <w:jc w:val="both"/>
        <w:rPr>
          <w:rFonts w:ascii="Palatino Linotype" w:eastAsia="Times New Roman" w:hAnsi="Palatino Linotype" w:cs="Times New Roman"/>
          <w:color w:val="222222"/>
          <w:sz w:val="24"/>
          <w:szCs w:val="24"/>
          <w:lang w:val="es-ES" w:eastAsia="es-MX"/>
        </w:rPr>
      </w:pPr>
    </w:p>
    <w:p w:rsidR="00240779" w:rsidRPr="006C38A1" w:rsidRDefault="00B90345" w:rsidP="006C38A1">
      <w:pPr>
        <w:shd w:val="clear" w:color="auto" w:fill="FFFFFF"/>
        <w:spacing w:after="0" w:line="360" w:lineRule="auto"/>
        <w:jc w:val="both"/>
        <w:rPr>
          <w:rFonts w:ascii="Palatino Linotype" w:eastAsia="MS Mincho" w:hAnsi="Palatino Linotype" w:cs="Times New Roman"/>
          <w:sz w:val="24"/>
          <w:szCs w:val="24"/>
          <w:lang w:val="es-ES"/>
        </w:rPr>
      </w:pPr>
      <w:r w:rsidRPr="006C38A1">
        <w:rPr>
          <w:rFonts w:ascii="Palatino Linotype" w:eastAsia="MS Mincho" w:hAnsi="Palatino Linotype" w:cs="Times New Roman"/>
          <w:b/>
          <w:sz w:val="24"/>
          <w:szCs w:val="24"/>
        </w:rPr>
        <w:t>CUARTO.</w:t>
      </w:r>
      <w:r w:rsidRPr="006C38A1">
        <w:rPr>
          <w:rFonts w:ascii="Palatino Linotype" w:eastAsia="MS Mincho" w:hAnsi="Palatino Linotype" w:cs="Times New Roman"/>
          <w:sz w:val="24"/>
          <w:szCs w:val="24"/>
        </w:rPr>
        <w:t xml:space="preserve"> </w:t>
      </w:r>
      <w:r w:rsidRPr="006C38A1">
        <w:rPr>
          <w:rFonts w:ascii="Palatino Linotype" w:eastAsia="MS Mincho" w:hAnsi="Palatino Linotype" w:cs="Times New Roman"/>
          <w:sz w:val="24"/>
          <w:szCs w:val="24"/>
          <w:lang w:val="es-ES"/>
        </w:rPr>
        <w:t xml:space="preserve">Se hace del conocimiento de </w:t>
      </w:r>
      <w:r w:rsidR="0010765B" w:rsidRPr="0010765B">
        <w:rPr>
          <w:rFonts w:ascii="Palatino Linotype" w:hAnsi="Palatino Linotype"/>
          <w:b/>
          <w:sz w:val="24"/>
          <w:szCs w:val="24"/>
          <w:highlight w:val="black"/>
        </w:rPr>
        <w:t>-------------------</w:t>
      </w:r>
      <w:r w:rsidRPr="006C38A1">
        <w:rPr>
          <w:rFonts w:ascii="Palatino Linotype" w:eastAsia="MS Mincho" w:hAnsi="Palatino Linotype" w:cs="Times New Roman"/>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C38A1">
        <w:rPr>
          <w:rFonts w:ascii="Palatino Linotype" w:eastAsia="MS Mincho" w:hAnsi="Palatino Linotype" w:cs="Times New Roman"/>
          <w:bCs/>
          <w:sz w:val="24"/>
          <w:szCs w:val="24"/>
          <w:lang w:val="es-ES"/>
        </w:rPr>
        <w:t>vía juicio de amparo</w:t>
      </w:r>
      <w:r w:rsidRPr="006C38A1">
        <w:rPr>
          <w:rFonts w:ascii="Palatino Linotype" w:eastAsia="MS Mincho" w:hAnsi="Palatino Linotype" w:cs="Times New Roman"/>
          <w:sz w:val="24"/>
          <w:szCs w:val="24"/>
          <w:lang w:val="es-ES"/>
        </w:rPr>
        <w:t> en los términos de las leyes aplicables.</w:t>
      </w:r>
    </w:p>
    <w:p w:rsidR="00956136" w:rsidRDefault="00956136" w:rsidP="006C38A1">
      <w:pPr>
        <w:shd w:val="clear" w:color="auto" w:fill="FFFFFF"/>
        <w:spacing w:after="0" w:line="360" w:lineRule="auto"/>
        <w:jc w:val="both"/>
        <w:rPr>
          <w:rFonts w:ascii="Palatino Linotype" w:eastAsia="MS Mincho" w:hAnsi="Palatino Linotype" w:cs="Times New Roman"/>
          <w:sz w:val="24"/>
          <w:szCs w:val="24"/>
          <w:lang w:val="es-ES" w:eastAsia="es-ES"/>
        </w:rPr>
      </w:pPr>
    </w:p>
    <w:p w:rsidR="008F7909" w:rsidRPr="006C38A1" w:rsidRDefault="008F7909" w:rsidP="006C38A1">
      <w:pPr>
        <w:shd w:val="clear" w:color="auto" w:fill="FFFFFF"/>
        <w:spacing w:after="0" w:line="360" w:lineRule="auto"/>
        <w:jc w:val="both"/>
        <w:rPr>
          <w:rFonts w:ascii="Palatino Linotype" w:eastAsia="MS Mincho" w:hAnsi="Palatino Linotype" w:cs="Times New Roman"/>
          <w:sz w:val="24"/>
          <w:szCs w:val="24"/>
          <w:lang w:val="es-ES" w:eastAsia="es-ES"/>
        </w:rPr>
      </w:pPr>
    </w:p>
    <w:p w:rsidR="00E93981" w:rsidRPr="006C38A1" w:rsidRDefault="00E93981" w:rsidP="006C38A1">
      <w:pPr>
        <w:spacing w:after="0" w:line="360" w:lineRule="auto"/>
        <w:ind w:firstLine="1"/>
        <w:jc w:val="both"/>
        <w:rPr>
          <w:rFonts w:ascii="Palatino Linotype" w:hAnsi="Palatino Linotype"/>
          <w:sz w:val="24"/>
          <w:szCs w:val="24"/>
        </w:rPr>
      </w:pPr>
      <w:r w:rsidRPr="008F790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w:t>
      </w:r>
      <w:r w:rsidR="008F7909">
        <w:rPr>
          <w:rFonts w:ascii="Palatino Linotype" w:hAnsi="Palatino Linotype"/>
          <w:sz w:val="24"/>
          <w:szCs w:val="24"/>
        </w:rPr>
        <w:t>ERNÁNDEZ, JAVIER MARTÍNEZ CRUZ Y LUIS GUSTAVO PARRA NORIEGA;</w:t>
      </w:r>
      <w:r w:rsidRPr="008F7909">
        <w:rPr>
          <w:rFonts w:ascii="Palatino Linotype" w:hAnsi="Palatino Linotype"/>
          <w:sz w:val="24"/>
          <w:szCs w:val="24"/>
        </w:rPr>
        <w:t xml:space="preserve"> </w:t>
      </w:r>
      <w:r w:rsidR="008F7909">
        <w:rPr>
          <w:rFonts w:ascii="Palatino Linotype" w:hAnsi="Palatino Linotype"/>
          <w:sz w:val="24"/>
          <w:szCs w:val="24"/>
        </w:rPr>
        <w:t>EN LA VIGÉSIMA CUARTA</w:t>
      </w:r>
      <w:r w:rsidR="000F3365" w:rsidRPr="008F7909">
        <w:rPr>
          <w:rFonts w:ascii="Palatino Linotype" w:hAnsi="Palatino Linotype"/>
          <w:sz w:val="24"/>
          <w:szCs w:val="24"/>
        </w:rPr>
        <w:t xml:space="preserve"> </w:t>
      </w:r>
      <w:r w:rsidRPr="008F7909">
        <w:rPr>
          <w:rFonts w:ascii="Palatino Linotype" w:hAnsi="Palatino Linotype"/>
          <w:sz w:val="24"/>
          <w:szCs w:val="24"/>
        </w:rPr>
        <w:t xml:space="preserve">SESIÓN </w:t>
      </w:r>
      <w:r w:rsidR="008F7909">
        <w:rPr>
          <w:rFonts w:ascii="Palatino Linotype" w:hAnsi="Palatino Linotype"/>
          <w:sz w:val="24"/>
          <w:szCs w:val="24"/>
        </w:rPr>
        <w:t>ORDINARIA CELEBRADA EL DÍA VEINTISÉIS DE JUNIO DE DOS MIL DIECINUEVE</w:t>
      </w:r>
      <w:r w:rsidRPr="008F7909">
        <w:rPr>
          <w:rFonts w:ascii="Palatino Linotype" w:hAnsi="Palatino Linotype"/>
          <w:sz w:val="24"/>
          <w:szCs w:val="24"/>
        </w:rPr>
        <w:t>, ANTE EL SECRETARIO TÉCNICO DEL PLENO, ALEXIS TAPIA RAMÍREZ.</w:t>
      </w:r>
      <w:r w:rsidRPr="006C38A1">
        <w:rPr>
          <w:rFonts w:ascii="Palatino Linotype" w:hAnsi="Palatino Linotype"/>
          <w:sz w:val="24"/>
          <w:szCs w:val="24"/>
        </w:rPr>
        <w:t xml:space="preserve"> </w:t>
      </w:r>
    </w:p>
    <w:p w:rsidR="0024621B" w:rsidRPr="006C38A1" w:rsidRDefault="0024621B" w:rsidP="006C38A1">
      <w:pPr>
        <w:spacing w:after="0" w:line="360" w:lineRule="auto"/>
        <w:ind w:firstLine="1"/>
        <w:jc w:val="both"/>
        <w:rPr>
          <w:rFonts w:ascii="Palatino Linotype" w:hAnsi="Palatino Linotype"/>
          <w:sz w:val="24"/>
          <w:szCs w:val="24"/>
        </w:rPr>
      </w:pPr>
    </w:p>
    <w:p w:rsidR="0024621B" w:rsidRDefault="0024621B" w:rsidP="006C38A1">
      <w:pPr>
        <w:spacing w:after="0" w:line="360" w:lineRule="auto"/>
        <w:ind w:firstLine="1"/>
        <w:jc w:val="both"/>
        <w:rPr>
          <w:rFonts w:ascii="Palatino Linotype" w:hAnsi="Palatino Linotype"/>
          <w:sz w:val="24"/>
          <w:szCs w:val="24"/>
        </w:rPr>
      </w:pPr>
    </w:p>
    <w:p w:rsidR="008F7909" w:rsidRPr="006C38A1" w:rsidRDefault="008F7909" w:rsidP="006C38A1">
      <w:pPr>
        <w:spacing w:after="0" w:line="360" w:lineRule="auto"/>
        <w:ind w:firstLine="1"/>
        <w:jc w:val="both"/>
        <w:rPr>
          <w:rFonts w:ascii="Palatino Linotype" w:hAnsi="Palatino Linotype"/>
          <w:sz w:val="24"/>
          <w:szCs w:val="24"/>
        </w:rPr>
      </w:pPr>
    </w:p>
    <w:tbl>
      <w:tblPr>
        <w:tblW w:w="5000" w:type="pct"/>
        <w:jc w:val="center"/>
        <w:tblLook w:val="04A0" w:firstRow="1" w:lastRow="0" w:firstColumn="1" w:lastColumn="0" w:noHBand="0" w:noVBand="1"/>
      </w:tblPr>
      <w:tblGrid>
        <w:gridCol w:w="4236"/>
        <w:gridCol w:w="4551"/>
      </w:tblGrid>
      <w:tr w:rsidR="00E93981" w:rsidRPr="006C38A1" w:rsidTr="00141BDA">
        <w:trPr>
          <w:trHeight w:val="924"/>
          <w:jc w:val="center"/>
        </w:trPr>
        <w:tc>
          <w:tcPr>
            <w:tcW w:w="5000" w:type="pct"/>
            <w:gridSpan w:val="2"/>
            <w:shd w:val="clear" w:color="auto" w:fill="auto"/>
          </w:tcPr>
          <w:p w:rsidR="00240779" w:rsidRPr="006C38A1" w:rsidRDefault="00240779" w:rsidP="006C38A1">
            <w:pPr>
              <w:spacing w:after="0" w:line="360" w:lineRule="auto"/>
              <w:rPr>
                <w:rFonts w:ascii="Palatino Linotype" w:hAnsi="Palatino Linotype"/>
                <w:b/>
                <w:sz w:val="24"/>
                <w:szCs w:val="24"/>
              </w:rPr>
            </w:pPr>
          </w:p>
          <w:p w:rsidR="00E93981" w:rsidRPr="006C38A1" w:rsidRDefault="00E93981" w:rsidP="006C38A1">
            <w:pPr>
              <w:spacing w:after="0" w:line="360" w:lineRule="auto"/>
              <w:jc w:val="center"/>
              <w:rPr>
                <w:rFonts w:ascii="Palatino Linotype" w:hAnsi="Palatino Linotype"/>
                <w:b/>
                <w:sz w:val="24"/>
                <w:szCs w:val="24"/>
              </w:rPr>
            </w:pPr>
            <w:r w:rsidRPr="006C38A1">
              <w:rPr>
                <w:rFonts w:ascii="Palatino Linotype" w:hAnsi="Palatino Linotype"/>
                <w:b/>
                <w:sz w:val="24"/>
                <w:szCs w:val="24"/>
              </w:rPr>
              <w:t xml:space="preserve">Zulema Martínez Sánchez </w:t>
            </w:r>
          </w:p>
          <w:p w:rsidR="00E93981" w:rsidRPr="006C38A1" w:rsidRDefault="00E93981" w:rsidP="006C38A1">
            <w:pPr>
              <w:spacing w:after="0" w:line="360" w:lineRule="auto"/>
              <w:jc w:val="center"/>
              <w:rPr>
                <w:rFonts w:ascii="Palatino Linotype" w:hAnsi="Palatino Linotype"/>
                <w:sz w:val="24"/>
                <w:szCs w:val="24"/>
              </w:rPr>
            </w:pPr>
            <w:r w:rsidRPr="006C38A1">
              <w:rPr>
                <w:rFonts w:ascii="Palatino Linotype" w:hAnsi="Palatino Linotype"/>
                <w:sz w:val="24"/>
                <w:szCs w:val="24"/>
              </w:rPr>
              <w:t>Comisionada Presidenta</w:t>
            </w:r>
          </w:p>
          <w:p w:rsidR="00E93981" w:rsidRPr="006C38A1" w:rsidRDefault="00E93981" w:rsidP="006C38A1">
            <w:pPr>
              <w:tabs>
                <w:tab w:val="left" w:pos="780"/>
                <w:tab w:val="center" w:pos="4499"/>
              </w:tabs>
              <w:spacing w:after="0" w:line="360" w:lineRule="auto"/>
              <w:jc w:val="center"/>
              <w:rPr>
                <w:rFonts w:ascii="Palatino Linotype" w:hAnsi="Palatino Linotype"/>
                <w:sz w:val="24"/>
                <w:szCs w:val="24"/>
              </w:rPr>
            </w:pPr>
            <w:r w:rsidRPr="006C38A1">
              <w:rPr>
                <w:rFonts w:ascii="Palatino Linotype" w:hAnsi="Palatino Linotype"/>
                <w:sz w:val="24"/>
                <w:szCs w:val="24"/>
              </w:rPr>
              <w:t>(Rúbrica)</w:t>
            </w:r>
          </w:p>
          <w:p w:rsidR="00E93981" w:rsidRPr="006C38A1" w:rsidRDefault="00E93981" w:rsidP="006C38A1">
            <w:pPr>
              <w:spacing w:after="0" w:line="360" w:lineRule="auto"/>
              <w:jc w:val="center"/>
              <w:rPr>
                <w:rFonts w:ascii="Palatino Linotype" w:hAnsi="Palatino Linotype"/>
                <w:sz w:val="24"/>
                <w:szCs w:val="24"/>
              </w:rPr>
            </w:pPr>
          </w:p>
          <w:p w:rsidR="00E93981" w:rsidRPr="006C38A1" w:rsidRDefault="00E93981" w:rsidP="006C38A1">
            <w:pPr>
              <w:spacing w:after="0" w:line="360" w:lineRule="auto"/>
              <w:rPr>
                <w:rFonts w:ascii="Palatino Linotype" w:hAnsi="Palatino Linotype"/>
                <w:sz w:val="24"/>
                <w:szCs w:val="24"/>
              </w:rPr>
            </w:pPr>
          </w:p>
        </w:tc>
      </w:tr>
      <w:tr w:rsidR="00E93981" w:rsidRPr="006C38A1" w:rsidTr="00141BDA">
        <w:trPr>
          <w:trHeight w:val="902"/>
          <w:jc w:val="center"/>
        </w:trPr>
        <w:tc>
          <w:tcPr>
            <w:tcW w:w="2385" w:type="pct"/>
            <w:shd w:val="clear" w:color="auto" w:fill="auto"/>
          </w:tcPr>
          <w:p w:rsidR="00E93981" w:rsidRPr="006C38A1" w:rsidRDefault="00E93981" w:rsidP="006C38A1">
            <w:pPr>
              <w:spacing w:after="0" w:line="360" w:lineRule="auto"/>
              <w:jc w:val="center"/>
              <w:rPr>
                <w:rFonts w:ascii="Palatino Linotype" w:hAnsi="Palatino Linotype"/>
                <w:b/>
                <w:sz w:val="24"/>
                <w:szCs w:val="24"/>
              </w:rPr>
            </w:pPr>
            <w:r w:rsidRPr="006C38A1">
              <w:rPr>
                <w:rFonts w:ascii="Palatino Linotype" w:hAnsi="Palatino Linotype"/>
                <w:b/>
                <w:sz w:val="24"/>
                <w:szCs w:val="24"/>
              </w:rPr>
              <w:t xml:space="preserve">Eva </w:t>
            </w:r>
            <w:proofErr w:type="spellStart"/>
            <w:r w:rsidRPr="006C38A1">
              <w:rPr>
                <w:rFonts w:ascii="Palatino Linotype" w:hAnsi="Palatino Linotype"/>
                <w:b/>
                <w:sz w:val="24"/>
                <w:szCs w:val="24"/>
              </w:rPr>
              <w:t>Abaid</w:t>
            </w:r>
            <w:proofErr w:type="spellEnd"/>
            <w:r w:rsidRPr="006C38A1">
              <w:rPr>
                <w:rFonts w:ascii="Palatino Linotype" w:hAnsi="Palatino Linotype"/>
                <w:b/>
                <w:sz w:val="24"/>
                <w:szCs w:val="24"/>
              </w:rPr>
              <w:t xml:space="preserve"> </w:t>
            </w:r>
            <w:proofErr w:type="spellStart"/>
            <w:r w:rsidRPr="006C38A1">
              <w:rPr>
                <w:rFonts w:ascii="Palatino Linotype" w:hAnsi="Palatino Linotype"/>
                <w:b/>
                <w:sz w:val="24"/>
                <w:szCs w:val="24"/>
              </w:rPr>
              <w:t>Yapur</w:t>
            </w:r>
            <w:proofErr w:type="spellEnd"/>
          </w:p>
          <w:p w:rsidR="00E93981" w:rsidRPr="006C38A1" w:rsidRDefault="00E93981" w:rsidP="006C38A1">
            <w:pPr>
              <w:spacing w:after="0" w:line="360" w:lineRule="auto"/>
              <w:jc w:val="center"/>
              <w:rPr>
                <w:rFonts w:ascii="Palatino Linotype" w:hAnsi="Palatino Linotype"/>
                <w:sz w:val="24"/>
                <w:szCs w:val="24"/>
              </w:rPr>
            </w:pPr>
            <w:r w:rsidRPr="006C38A1">
              <w:rPr>
                <w:rFonts w:ascii="Palatino Linotype" w:hAnsi="Palatino Linotype"/>
                <w:sz w:val="24"/>
                <w:szCs w:val="24"/>
              </w:rPr>
              <w:t>Comisionada</w:t>
            </w:r>
          </w:p>
          <w:p w:rsidR="00E93981" w:rsidRPr="006C38A1" w:rsidRDefault="00E93981" w:rsidP="006C38A1">
            <w:pPr>
              <w:tabs>
                <w:tab w:val="left" w:pos="780"/>
                <w:tab w:val="center" w:pos="4499"/>
              </w:tabs>
              <w:spacing w:after="0" w:line="360" w:lineRule="auto"/>
              <w:jc w:val="center"/>
              <w:rPr>
                <w:rFonts w:ascii="Palatino Linotype" w:hAnsi="Palatino Linotype"/>
                <w:sz w:val="24"/>
                <w:szCs w:val="24"/>
              </w:rPr>
            </w:pPr>
            <w:r w:rsidRPr="006C38A1">
              <w:rPr>
                <w:rFonts w:ascii="Palatino Linotype" w:hAnsi="Palatino Linotype"/>
                <w:sz w:val="24"/>
                <w:szCs w:val="24"/>
              </w:rPr>
              <w:t>(Rúbrica)</w:t>
            </w:r>
          </w:p>
          <w:p w:rsidR="00E93981" w:rsidRPr="006C38A1" w:rsidRDefault="00E93981" w:rsidP="006C38A1">
            <w:pPr>
              <w:spacing w:after="0" w:line="360" w:lineRule="auto"/>
              <w:jc w:val="center"/>
              <w:rPr>
                <w:rFonts w:ascii="Palatino Linotype" w:hAnsi="Palatino Linotype"/>
                <w:sz w:val="24"/>
                <w:szCs w:val="24"/>
              </w:rPr>
            </w:pPr>
          </w:p>
          <w:p w:rsidR="00E93981" w:rsidRPr="006C38A1" w:rsidRDefault="00E93981" w:rsidP="006C38A1">
            <w:pPr>
              <w:spacing w:after="0" w:line="360" w:lineRule="auto"/>
              <w:jc w:val="center"/>
              <w:rPr>
                <w:rFonts w:ascii="Palatino Linotype" w:hAnsi="Palatino Linotype"/>
                <w:sz w:val="24"/>
                <w:szCs w:val="24"/>
              </w:rPr>
            </w:pPr>
          </w:p>
        </w:tc>
        <w:tc>
          <w:tcPr>
            <w:tcW w:w="2615" w:type="pct"/>
            <w:shd w:val="clear" w:color="auto" w:fill="auto"/>
          </w:tcPr>
          <w:p w:rsidR="00E93981" w:rsidRPr="006C38A1" w:rsidRDefault="00E93981" w:rsidP="006C38A1">
            <w:pPr>
              <w:spacing w:after="0" w:line="360" w:lineRule="auto"/>
              <w:jc w:val="center"/>
              <w:rPr>
                <w:rFonts w:ascii="Palatino Linotype" w:hAnsi="Palatino Linotype"/>
                <w:b/>
                <w:sz w:val="24"/>
                <w:szCs w:val="24"/>
              </w:rPr>
            </w:pPr>
            <w:r w:rsidRPr="006C38A1">
              <w:rPr>
                <w:rFonts w:ascii="Palatino Linotype" w:hAnsi="Palatino Linotype"/>
                <w:b/>
                <w:sz w:val="24"/>
                <w:szCs w:val="24"/>
              </w:rPr>
              <w:t>José Guadalupe Luna Hernández</w:t>
            </w:r>
          </w:p>
          <w:p w:rsidR="00E93981" w:rsidRPr="006C38A1" w:rsidRDefault="00E93981" w:rsidP="006C38A1">
            <w:pPr>
              <w:spacing w:after="0" w:line="360" w:lineRule="auto"/>
              <w:jc w:val="center"/>
              <w:rPr>
                <w:rFonts w:ascii="Palatino Linotype" w:hAnsi="Palatino Linotype"/>
                <w:sz w:val="24"/>
                <w:szCs w:val="24"/>
              </w:rPr>
            </w:pPr>
            <w:r w:rsidRPr="006C38A1">
              <w:rPr>
                <w:rFonts w:ascii="Palatino Linotype" w:hAnsi="Palatino Linotype"/>
                <w:sz w:val="24"/>
                <w:szCs w:val="24"/>
              </w:rPr>
              <w:t>Comisionado</w:t>
            </w:r>
          </w:p>
          <w:p w:rsidR="00E93981" w:rsidRPr="006C38A1" w:rsidRDefault="00F013D8" w:rsidP="006C38A1">
            <w:pPr>
              <w:tabs>
                <w:tab w:val="left" w:pos="780"/>
                <w:tab w:val="center" w:pos="4499"/>
              </w:tabs>
              <w:spacing w:after="0" w:line="360" w:lineRule="auto"/>
              <w:jc w:val="center"/>
              <w:rPr>
                <w:rFonts w:ascii="Palatino Linotype" w:hAnsi="Palatino Linotype"/>
                <w:sz w:val="24"/>
                <w:szCs w:val="24"/>
              </w:rPr>
            </w:pPr>
            <w:r w:rsidRPr="006C38A1">
              <w:rPr>
                <w:rFonts w:ascii="Palatino Linotype" w:hAnsi="Palatino Linotype"/>
                <w:sz w:val="24"/>
                <w:szCs w:val="24"/>
              </w:rPr>
              <w:t>(Rúbrica)</w:t>
            </w:r>
          </w:p>
        </w:tc>
      </w:tr>
      <w:tr w:rsidR="00E93981" w:rsidRPr="006C38A1" w:rsidTr="008F7909">
        <w:trPr>
          <w:jc w:val="center"/>
        </w:trPr>
        <w:tc>
          <w:tcPr>
            <w:tcW w:w="5000" w:type="pct"/>
            <w:gridSpan w:val="2"/>
            <w:shd w:val="clear" w:color="auto" w:fill="auto"/>
          </w:tcPr>
          <w:tbl>
            <w:tblPr>
              <w:tblW w:w="10365" w:type="dxa"/>
              <w:jc w:val="center"/>
              <w:tblLook w:val="04A0" w:firstRow="1" w:lastRow="0" w:firstColumn="1" w:lastColumn="0" w:noHBand="0" w:noVBand="1"/>
            </w:tblPr>
            <w:tblGrid>
              <w:gridCol w:w="5182"/>
              <w:gridCol w:w="5183"/>
            </w:tblGrid>
            <w:tr w:rsidR="008F7909" w:rsidRPr="000A4C23" w:rsidTr="00CD587C">
              <w:trPr>
                <w:jc w:val="center"/>
              </w:trPr>
              <w:tc>
                <w:tcPr>
                  <w:tcW w:w="5182" w:type="dxa"/>
                  <w:shd w:val="clear" w:color="auto" w:fill="auto"/>
                </w:tcPr>
                <w:p w:rsidR="008F7909" w:rsidRPr="000A4C23"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r w:rsidRPr="000A4C23">
                    <w:rPr>
                      <w:rFonts w:ascii="Palatino Linotype" w:hAnsi="Palatino Linotype" w:cs="Arial"/>
                      <w:b/>
                      <w:color w:val="000000" w:themeColor="text1"/>
                    </w:rPr>
                    <w:t>Javier Martínez Cruz</w:t>
                  </w:r>
                </w:p>
                <w:p w:rsidR="008F7909" w:rsidRPr="000A4C23" w:rsidRDefault="008F7909" w:rsidP="008F7909">
                  <w:pPr>
                    <w:spacing w:line="360" w:lineRule="auto"/>
                    <w:jc w:val="center"/>
                    <w:rPr>
                      <w:rFonts w:ascii="Palatino Linotype" w:hAnsi="Palatino Linotype" w:cs="Arial"/>
                      <w:color w:val="000000" w:themeColor="text1"/>
                    </w:rPr>
                  </w:pPr>
                  <w:r w:rsidRPr="000A4C23">
                    <w:rPr>
                      <w:rFonts w:ascii="Palatino Linotype" w:hAnsi="Palatino Linotype" w:cs="Arial"/>
                      <w:color w:val="000000" w:themeColor="text1"/>
                    </w:rPr>
                    <w:t>Comisionado</w:t>
                  </w:r>
                </w:p>
                <w:p w:rsidR="008F7909" w:rsidRPr="000A4C23" w:rsidRDefault="008F7909" w:rsidP="008F7909">
                  <w:pPr>
                    <w:spacing w:line="360" w:lineRule="auto"/>
                    <w:jc w:val="center"/>
                    <w:rPr>
                      <w:rFonts w:ascii="Palatino Linotype" w:hAnsi="Palatino Linotype" w:cs="Arial"/>
                      <w:color w:val="000000" w:themeColor="text1"/>
                    </w:rPr>
                  </w:pPr>
                  <w:r w:rsidRPr="000A4C23">
                    <w:rPr>
                      <w:rFonts w:ascii="Palatino Linotype" w:hAnsi="Palatino Linotype" w:cs="Arial"/>
                      <w:b/>
                      <w:color w:val="000000" w:themeColor="text1"/>
                    </w:rPr>
                    <w:t>(RÚBRICA)</w:t>
                  </w:r>
                </w:p>
              </w:tc>
              <w:tc>
                <w:tcPr>
                  <w:tcW w:w="5183" w:type="dxa"/>
                  <w:shd w:val="clear" w:color="auto" w:fill="auto"/>
                </w:tcPr>
                <w:p w:rsidR="008F7909" w:rsidRPr="000A4C23"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r w:rsidRPr="000A4C23">
                    <w:rPr>
                      <w:rFonts w:ascii="Palatino Linotype" w:hAnsi="Palatino Linotype" w:cs="Arial"/>
                      <w:b/>
                      <w:color w:val="000000" w:themeColor="text1"/>
                    </w:rPr>
                    <w:t>Luis Gustavo Parra Noriega</w:t>
                  </w:r>
                </w:p>
                <w:p w:rsidR="008F7909" w:rsidRPr="000A4C23" w:rsidRDefault="008F7909" w:rsidP="008F7909">
                  <w:pPr>
                    <w:spacing w:line="360" w:lineRule="auto"/>
                    <w:jc w:val="center"/>
                    <w:rPr>
                      <w:rFonts w:ascii="Palatino Linotype" w:hAnsi="Palatino Linotype" w:cs="Arial"/>
                      <w:color w:val="000000" w:themeColor="text1"/>
                    </w:rPr>
                  </w:pPr>
                  <w:r w:rsidRPr="000A4C23">
                    <w:rPr>
                      <w:rFonts w:ascii="Palatino Linotype" w:hAnsi="Palatino Linotype" w:cs="Arial"/>
                      <w:color w:val="000000" w:themeColor="text1"/>
                    </w:rPr>
                    <w:t>Comisionado</w:t>
                  </w:r>
                </w:p>
                <w:p w:rsidR="008F7909" w:rsidRPr="000A4C23" w:rsidRDefault="008F7909" w:rsidP="008F7909">
                  <w:pPr>
                    <w:spacing w:line="360" w:lineRule="auto"/>
                    <w:jc w:val="center"/>
                    <w:rPr>
                      <w:rFonts w:ascii="Palatino Linotype" w:hAnsi="Palatino Linotype" w:cs="Arial"/>
                      <w:b/>
                      <w:color w:val="000000" w:themeColor="text1"/>
                    </w:rPr>
                  </w:pPr>
                  <w:r w:rsidRPr="000A4C23">
                    <w:rPr>
                      <w:rFonts w:ascii="Palatino Linotype" w:hAnsi="Palatino Linotype" w:cs="Arial"/>
                      <w:b/>
                      <w:color w:val="000000" w:themeColor="text1"/>
                    </w:rPr>
                    <w:t>(RÚBRICA)</w:t>
                  </w:r>
                </w:p>
              </w:tc>
            </w:tr>
            <w:tr w:rsidR="008F7909" w:rsidRPr="000A4C23" w:rsidTr="00CD587C">
              <w:trPr>
                <w:jc w:val="center"/>
              </w:trPr>
              <w:tc>
                <w:tcPr>
                  <w:tcW w:w="10365" w:type="dxa"/>
                  <w:gridSpan w:val="2"/>
                  <w:shd w:val="clear" w:color="auto" w:fill="auto"/>
                </w:tcPr>
                <w:p w:rsidR="008F7909" w:rsidRPr="000A4C23" w:rsidRDefault="008F7909" w:rsidP="008F7909">
                  <w:pPr>
                    <w:tabs>
                      <w:tab w:val="left" w:pos="3720"/>
                    </w:tabs>
                    <w:spacing w:line="360" w:lineRule="auto"/>
                    <w:rPr>
                      <w:rFonts w:ascii="Palatino Linotype" w:hAnsi="Palatino Linotype" w:cs="Arial"/>
                      <w:b/>
                      <w:color w:val="000000" w:themeColor="text1"/>
                    </w:rPr>
                  </w:pPr>
                  <w:r w:rsidRPr="000A4C23">
                    <w:rPr>
                      <w:rFonts w:ascii="Palatino Linotype" w:hAnsi="Palatino Linotype" w:cs="Arial"/>
                      <w:b/>
                      <w:color w:val="000000" w:themeColor="text1"/>
                    </w:rPr>
                    <w:tab/>
                  </w:r>
                </w:p>
                <w:p w:rsidR="008F7909" w:rsidRPr="000A4C23" w:rsidRDefault="008F7909" w:rsidP="008F7909">
                  <w:pPr>
                    <w:spacing w:line="360" w:lineRule="auto"/>
                    <w:rPr>
                      <w:rFonts w:ascii="Palatino Linotype" w:hAnsi="Palatino Linotype" w:cs="Arial"/>
                      <w:b/>
                      <w:color w:val="000000" w:themeColor="text1"/>
                    </w:rPr>
                  </w:pPr>
                </w:p>
                <w:p w:rsidR="008F7909"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p>
                <w:p w:rsidR="008F7909" w:rsidRPr="000A4C23" w:rsidRDefault="008F7909" w:rsidP="008F7909">
                  <w:pPr>
                    <w:spacing w:line="360" w:lineRule="auto"/>
                    <w:jc w:val="center"/>
                    <w:rPr>
                      <w:rFonts w:ascii="Palatino Linotype" w:hAnsi="Palatino Linotype" w:cs="Arial"/>
                      <w:b/>
                      <w:color w:val="000000" w:themeColor="text1"/>
                    </w:rPr>
                  </w:pPr>
                  <w:r w:rsidRPr="000A4C23">
                    <w:rPr>
                      <w:rFonts w:ascii="Palatino Linotype" w:hAnsi="Palatino Linotype" w:cs="Arial"/>
                      <w:b/>
                      <w:color w:val="000000" w:themeColor="text1"/>
                    </w:rPr>
                    <w:t>Alexis Tapia Ramírez</w:t>
                  </w:r>
                </w:p>
                <w:p w:rsidR="008F7909" w:rsidRPr="000A4C23" w:rsidRDefault="008F7909" w:rsidP="008F7909">
                  <w:pPr>
                    <w:spacing w:line="360" w:lineRule="auto"/>
                    <w:jc w:val="center"/>
                    <w:rPr>
                      <w:rFonts w:ascii="Palatino Linotype" w:hAnsi="Palatino Linotype" w:cs="Arial"/>
                      <w:color w:val="000000" w:themeColor="text1"/>
                    </w:rPr>
                  </w:pPr>
                  <w:r w:rsidRPr="000A4C23">
                    <w:rPr>
                      <w:rFonts w:ascii="Palatino Linotype" w:hAnsi="Palatino Linotype" w:cs="Arial"/>
                      <w:color w:val="000000" w:themeColor="text1"/>
                    </w:rPr>
                    <w:t>Secretario Técnico del Pleno</w:t>
                  </w:r>
                </w:p>
                <w:p w:rsidR="008F7909" w:rsidRPr="000A4C23" w:rsidRDefault="008F7909" w:rsidP="008F7909">
                  <w:pPr>
                    <w:spacing w:line="360" w:lineRule="auto"/>
                    <w:jc w:val="center"/>
                    <w:rPr>
                      <w:rFonts w:ascii="Palatino Linotype" w:hAnsi="Palatino Linotype" w:cs="Arial"/>
                      <w:color w:val="000000" w:themeColor="text1"/>
                    </w:rPr>
                  </w:pPr>
                  <w:r w:rsidRPr="000A4C23">
                    <w:rPr>
                      <w:rFonts w:ascii="Palatino Linotype" w:hAnsi="Palatino Linotype" w:cs="Arial"/>
                      <w:b/>
                      <w:color w:val="000000" w:themeColor="text1"/>
                    </w:rPr>
                    <w:t>(RÚBRICA)</w:t>
                  </w:r>
                  <w:r w:rsidRPr="000A4C23">
                    <w:rPr>
                      <w:rFonts w:ascii="Palatino Linotype" w:hAnsi="Palatino Linotype" w:cs="Arial"/>
                      <w:color w:val="000000" w:themeColor="text1"/>
                    </w:rPr>
                    <w:t xml:space="preserve"> </w:t>
                  </w:r>
                </w:p>
              </w:tc>
            </w:tr>
          </w:tbl>
          <w:p w:rsidR="00E93981" w:rsidRPr="006C38A1" w:rsidRDefault="00E93981" w:rsidP="006C38A1">
            <w:pPr>
              <w:spacing w:after="0" w:line="360" w:lineRule="auto"/>
              <w:jc w:val="center"/>
              <w:rPr>
                <w:rFonts w:ascii="Palatino Linotype" w:hAnsi="Palatino Linotype"/>
                <w:sz w:val="24"/>
                <w:szCs w:val="24"/>
              </w:rPr>
            </w:pPr>
          </w:p>
        </w:tc>
      </w:tr>
      <w:tr w:rsidR="00E93981" w:rsidRPr="006C38A1" w:rsidTr="00141BDA">
        <w:trPr>
          <w:jc w:val="center"/>
        </w:trPr>
        <w:tc>
          <w:tcPr>
            <w:tcW w:w="5000" w:type="pct"/>
            <w:gridSpan w:val="2"/>
            <w:shd w:val="clear" w:color="auto" w:fill="auto"/>
          </w:tcPr>
          <w:p w:rsidR="00E93981" w:rsidRDefault="00E93981" w:rsidP="006C38A1">
            <w:pPr>
              <w:tabs>
                <w:tab w:val="left" w:pos="780"/>
                <w:tab w:val="center" w:pos="4499"/>
              </w:tabs>
              <w:spacing w:after="0" w:line="360" w:lineRule="auto"/>
              <w:rPr>
                <w:rFonts w:ascii="Palatino Linotype" w:hAnsi="Palatino Linotype" w:cs="Arial"/>
                <w:sz w:val="24"/>
                <w:szCs w:val="24"/>
              </w:rPr>
            </w:pPr>
          </w:p>
          <w:p w:rsidR="007457C0" w:rsidRPr="007457C0" w:rsidRDefault="007457C0" w:rsidP="006C38A1">
            <w:pPr>
              <w:tabs>
                <w:tab w:val="left" w:pos="780"/>
                <w:tab w:val="center" w:pos="4499"/>
              </w:tabs>
              <w:spacing w:after="0" w:line="360" w:lineRule="auto"/>
              <w:rPr>
                <w:rFonts w:ascii="Palatino Linotype" w:hAnsi="Palatino Linotype" w:cs="Arial"/>
                <w:sz w:val="32"/>
                <w:szCs w:val="24"/>
              </w:rPr>
            </w:pPr>
          </w:p>
        </w:tc>
      </w:tr>
    </w:tbl>
    <w:p w:rsidR="00DE6AF4" w:rsidRPr="006C38A1" w:rsidRDefault="00E93981" w:rsidP="006C38A1">
      <w:pPr>
        <w:spacing w:after="0" w:line="360" w:lineRule="auto"/>
        <w:jc w:val="both"/>
        <w:rPr>
          <w:rFonts w:ascii="Palatino Linotype" w:hAnsi="Palatino Linotype"/>
          <w:sz w:val="24"/>
          <w:szCs w:val="24"/>
        </w:rPr>
      </w:pPr>
      <w:r w:rsidRPr="007457C0">
        <w:rPr>
          <w:rFonts w:ascii="Palatino Linotype" w:hAnsi="Palatino Linotype" w:cs="Arial"/>
          <w:sz w:val="24"/>
          <w:szCs w:val="24"/>
        </w:rPr>
        <w:t>Esta hoja corre</w:t>
      </w:r>
      <w:r w:rsidR="008F7909" w:rsidRPr="007457C0">
        <w:rPr>
          <w:rFonts w:ascii="Palatino Linotype" w:hAnsi="Palatino Linotype" w:cs="Arial"/>
          <w:sz w:val="24"/>
          <w:szCs w:val="24"/>
        </w:rPr>
        <w:t>sponde a la resolución de fecha veintiséis (26) de junio de dos mil diecinueve</w:t>
      </w:r>
      <w:r w:rsidRPr="007457C0">
        <w:rPr>
          <w:rFonts w:ascii="Palatino Linotype" w:hAnsi="Palatino Linotype" w:cs="Arial"/>
          <w:sz w:val="24"/>
          <w:szCs w:val="24"/>
        </w:rPr>
        <w:t xml:space="preserve">, emitida en el recurso de revisión </w:t>
      </w:r>
      <w:r w:rsidR="007457C0" w:rsidRPr="007457C0">
        <w:rPr>
          <w:rFonts w:ascii="Palatino Linotype" w:hAnsi="Palatino Linotype" w:cs="Arial"/>
          <w:bCs/>
          <w:sz w:val="24"/>
          <w:szCs w:val="24"/>
        </w:rPr>
        <w:t>03033/INFOEM/IP/RR/2019</w:t>
      </w:r>
      <w:r w:rsidRPr="007457C0">
        <w:rPr>
          <w:rFonts w:ascii="Palatino Linotype" w:hAnsi="Palatino Linotype" w:cs="Arial"/>
          <w:bCs/>
          <w:sz w:val="24"/>
          <w:szCs w:val="24"/>
        </w:rPr>
        <w:t>.</w:t>
      </w:r>
      <w:r w:rsidRPr="006C38A1">
        <w:rPr>
          <w:rFonts w:ascii="Palatino Linotype" w:hAnsi="Palatino Linotype" w:cs="Arial"/>
          <w:bCs/>
          <w:sz w:val="24"/>
          <w:szCs w:val="24"/>
        </w:rPr>
        <w:t xml:space="preserve"> </w:t>
      </w:r>
    </w:p>
    <w:sectPr w:rsidR="00DE6AF4" w:rsidRPr="006C38A1" w:rsidSect="006C38A1">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A2" w:rsidRDefault="001031A2" w:rsidP="00792776">
      <w:pPr>
        <w:spacing w:after="0" w:line="240" w:lineRule="auto"/>
      </w:pPr>
      <w:r>
        <w:separator/>
      </w:r>
    </w:p>
  </w:endnote>
  <w:endnote w:type="continuationSeparator" w:id="0">
    <w:p w:rsidR="001031A2" w:rsidRDefault="001031A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29664227"/>
      <w:docPartObj>
        <w:docPartGallery w:val="Page Numbers (Bottom of Page)"/>
        <w:docPartUnique/>
      </w:docPartObj>
    </w:sdtPr>
    <w:sdtEndPr/>
    <w:sdtContent>
      <w:sdt>
        <w:sdtPr>
          <w:rPr>
            <w:rFonts w:ascii="Palatino Linotype" w:hAnsi="Palatino Linotype"/>
            <w:sz w:val="28"/>
          </w:rPr>
          <w:id w:val="635764126"/>
          <w:docPartObj>
            <w:docPartGallery w:val="Page Numbers (Top of Page)"/>
            <w:docPartUnique/>
          </w:docPartObj>
        </w:sdtPr>
        <w:sdtEndPr/>
        <w:sdtContent>
          <w:p w:rsidR="00956136" w:rsidRPr="00883450" w:rsidRDefault="0095613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0765B">
              <w:rPr>
                <w:rFonts w:ascii="Palatino Linotype" w:hAnsi="Palatino Linotype"/>
                <w:b/>
                <w:bCs/>
                <w:noProof/>
                <w:szCs w:val="20"/>
              </w:rPr>
              <w:t>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0765B">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rsidR="00956136" w:rsidRDefault="009561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36" w:rsidRPr="00883450" w:rsidRDefault="0095613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0765B" w:rsidRPr="0010765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0765B" w:rsidRPr="0010765B">
      <w:rPr>
        <w:rFonts w:ascii="Palatino Linotype" w:hAnsi="Palatino Linotype"/>
        <w:noProof/>
        <w:lang w:val="es-ES"/>
      </w:rPr>
      <w:t>26</w:t>
    </w:r>
    <w:r w:rsidRPr="00883450">
      <w:rPr>
        <w:rFonts w:ascii="Palatino Linotype" w:hAnsi="Palatino Linotype"/>
      </w:rPr>
      <w:fldChar w:fldCharType="end"/>
    </w:r>
  </w:p>
  <w:p w:rsidR="00956136" w:rsidRPr="00883450" w:rsidRDefault="0095613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A2" w:rsidRDefault="001031A2" w:rsidP="00792776">
      <w:pPr>
        <w:spacing w:after="0" w:line="240" w:lineRule="auto"/>
      </w:pPr>
      <w:r>
        <w:separator/>
      </w:r>
    </w:p>
  </w:footnote>
  <w:footnote w:type="continuationSeparator" w:id="0">
    <w:p w:rsidR="001031A2" w:rsidRDefault="001031A2"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36" w:rsidRDefault="00956136">
    <w:pPr>
      <w:pStyle w:val="Encabezado"/>
    </w:pPr>
  </w:p>
  <w:p w:rsidR="00956136" w:rsidRDefault="00956136"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956136" w:rsidRPr="00EF13C1" w:rsidTr="006C38A1">
      <w:trPr>
        <w:trHeight w:val="138"/>
      </w:trPr>
      <w:tc>
        <w:tcPr>
          <w:tcW w:w="2552" w:type="dxa"/>
          <w:vAlign w:val="center"/>
        </w:tcPr>
        <w:p w:rsidR="00956136" w:rsidRPr="00EF13C1" w:rsidRDefault="0095613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956136" w:rsidRPr="005176BA" w:rsidRDefault="0095613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03033/INFOEM/IP/RR/2019</w:t>
          </w:r>
        </w:p>
      </w:tc>
    </w:tr>
    <w:tr w:rsidR="00956136" w:rsidRPr="00EF13C1" w:rsidTr="006C38A1">
      <w:trPr>
        <w:trHeight w:val="321"/>
      </w:trPr>
      <w:tc>
        <w:tcPr>
          <w:tcW w:w="2552" w:type="dxa"/>
          <w:vAlign w:val="center"/>
        </w:tcPr>
        <w:p w:rsidR="00956136" w:rsidRPr="00EF13C1" w:rsidRDefault="0095613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956136" w:rsidRPr="00EF13C1" w:rsidRDefault="00956136" w:rsidP="00842DE5">
          <w:pPr>
            <w:pStyle w:val="Encabezado"/>
            <w:ind w:left="-165"/>
            <w:jc w:val="right"/>
            <w:rPr>
              <w:rFonts w:ascii="Palatino Linotype" w:hAnsi="Palatino Linotype"/>
              <w:b/>
              <w:sz w:val="22"/>
              <w:szCs w:val="22"/>
            </w:rPr>
          </w:pPr>
          <w:r>
            <w:rPr>
              <w:rFonts w:ascii="Palatino Linotype" w:hAnsi="Palatino Linotype"/>
              <w:b/>
            </w:rPr>
            <w:t>Ayuntamiento de Chalco</w:t>
          </w:r>
        </w:p>
      </w:tc>
    </w:tr>
    <w:tr w:rsidR="00956136" w:rsidRPr="00EF13C1" w:rsidTr="006C38A1">
      <w:trPr>
        <w:trHeight w:val="321"/>
      </w:trPr>
      <w:tc>
        <w:tcPr>
          <w:tcW w:w="2552" w:type="dxa"/>
          <w:vAlign w:val="center"/>
        </w:tcPr>
        <w:p w:rsidR="00956136" w:rsidRPr="00EF13C1" w:rsidRDefault="0095613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956136" w:rsidRPr="00EF13C1" w:rsidRDefault="0095613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56136" w:rsidRDefault="0095613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36" w:rsidRDefault="00956136"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956136" w:rsidRPr="005176BA" w:rsidTr="006C38A1">
      <w:trPr>
        <w:trHeight w:val="416"/>
      </w:trPr>
      <w:tc>
        <w:tcPr>
          <w:tcW w:w="2667" w:type="dxa"/>
          <w:shd w:val="clear" w:color="auto" w:fill="FFFFFF" w:themeFill="background1"/>
        </w:tcPr>
        <w:p w:rsidR="00956136" w:rsidRPr="005176BA" w:rsidRDefault="00956136"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956136" w:rsidRPr="005176BA" w:rsidRDefault="00956136" w:rsidP="00F40914">
          <w:pPr>
            <w:jc w:val="right"/>
            <w:rPr>
              <w:rFonts w:ascii="Palatino Linotype" w:hAnsi="Palatino Linotype"/>
              <w:b/>
            </w:rPr>
          </w:pPr>
          <w:r>
            <w:rPr>
              <w:rFonts w:ascii="Palatino Linotype" w:hAnsi="Palatino Linotype" w:cs="Arial"/>
              <w:b/>
              <w:bCs/>
              <w:lang w:eastAsia="es-MX"/>
            </w:rPr>
            <w:t>03033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956136" w:rsidRPr="005176BA" w:rsidTr="006C38A1">
      <w:tc>
        <w:tcPr>
          <w:tcW w:w="2667" w:type="dxa"/>
          <w:shd w:val="clear" w:color="auto" w:fill="FFFFFF" w:themeFill="background1"/>
        </w:tcPr>
        <w:p w:rsidR="00956136" w:rsidRPr="005176BA" w:rsidRDefault="00956136"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956136" w:rsidRPr="005176BA" w:rsidRDefault="0010765B" w:rsidP="00F40914">
          <w:pPr>
            <w:jc w:val="right"/>
            <w:rPr>
              <w:rFonts w:ascii="Palatino Linotype" w:hAnsi="Palatino Linotype"/>
              <w:b/>
            </w:rPr>
          </w:pPr>
          <w:r w:rsidRPr="0010765B">
            <w:rPr>
              <w:rFonts w:ascii="Palatino Linotype" w:hAnsi="Palatino Linotype"/>
              <w:b/>
              <w:highlight w:val="black"/>
            </w:rPr>
            <w:t>-------------------</w:t>
          </w:r>
          <w:r w:rsidR="00956136">
            <w:rPr>
              <w:rFonts w:ascii="Palatino Linotype" w:hAnsi="Palatino Linotype"/>
              <w:b/>
            </w:rPr>
            <w:t xml:space="preserve">  </w:t>
          </w:r>
        </w:p>
      </w:tc>
    </w:tr>
    <w:tr w:rsidR="00956136" w:rsidRPr="005176BA" w:rsidTr="006C38A1">
      <w:tc>
        <w:tcPr>
          <w:tcW w:w="2667" w:type="dxa"/>
          <w:shd w:val="clear" w:color="auto" w:fill="FFFFFF" w:themeFill="background1"/>
        </w:tcPr>
        <w:p w:rsidR="00956136" w:rsidRPr="005176BA" w:rsidRDefault="00956136"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956136" w:rsidRPr="005176BA" w:rsidRDefault="00956136" w:rsidP="00FA2C16">
          <w:pPr>
            <w:jc w:val="right"/>
            <w:rPr>
              <w:rFonts w:ascii="Palatino Linotype" w:hAnsi="Palatino Linotype"/>
              <w:b/>
            </w:rPr>
          </w:pPr>
          <w:r>
            <w:rPr>
              <w:rFonts w:ascii="Palatino Linotype" w:hAnsi="Palatino Linotype"/>
              <w:b/>
            </w:rPr>
            <w:t>Ayuntamiento de Chalco</w:t>
          </w:r>
          <w:r w:rsidRPr="005176BA">
            <w:rPr>
              <w:rFonts w:ascii="Palatino Linotype" w:hAnsi="Palatino Linotype"/>
              <w:b/>
            </w:rPr>
            <w:t xml:space="preserve"> </w:t>
          </w:r>
        </w:p>
      </w:tc>
    </w:tr>
    <w:tr w:rsidR="00956136" w:rsidRPr="005176BA" w:rsidTr="006C38A1">
      <w:tc>
        <w:tcPr>
          <w:tcW w:w="2667" w:type="dxa"/>
          <w:shd w:val="clear" w:color="auto" w:fill="FFFFFF" w:themeFill="background1"/>
        </w:tcPr>
        <w:p w:rsidR="00956136" w:rsidRPr="005176BA" w:rsidRDefault="00956136"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956136" w:rsidRPr="005176BA" w:rsidRDefault="00956136"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956136" w:rsidRDefault="0095613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9">
    <w:nsid w:val="227D425B"/>
    <w:multiLevelType w:val="multilevel"/>
    <w:tmpl w:val="985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E19F6"/>
    <w:multiLevelType w:val="hybridMultilevel"/>
    <w:tmpl w:val="956E1BC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62D4E6E6"/>
    <w:lvl w:ilvl="0" w:tplc="A550661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E4210D"/>
    <w:multiLevelType w:val="hybridMultilevel"/>
    <w:tmpl w:val="E6643166"/>
    <w:lvl w:ilvl="0" w:tplc="A554F73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C04974"/>
    <w:multiLevelType w:val="multilevel"/>
    <w:tmpl w:val="3936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6C348B1"/>
    <w:multiLevelType w:val="hybridMultilevel"/>
    <w:tmpl w:val="A51CC316"/>
    <w:lvl w:ilvl="0" w:tplc="1986955E">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2">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332F5"/>
    <w:multiLevelType w:val="hybridMultilevel"/>
    <w:tmpl w:val="EF8E9BF2"/>
    <w:lvl w:ilvl="0" w:tplc="394442E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5">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10"/>
  </w:num>
  <w:num w:numId="2">
    <w:abstractNumId w:val="16"/>
  </w:num>
  <w:num w:numId="3">
    <w:abstractNumId w:val="27"/>
  </w:num>
  <w:num w:numId="4">
    <w:abstractNumId w:val="32"/>
  </w:num>
  <w:num w:numId="5">
    <w:abstractNumId w:val="11"/>
  </w:num>
  <w:num w:numId="6">
    <w:abstractNumId w:val="25"/>
  </w:num>
  <w:num w:numId="7">
    <w:abstractNumId w:val="17"/>
  </w:num>
  <w:num w:numId="8">
    <w:abstractNumId w:val="28"/>
  </w:num>
  <w:num w:numId="9">
    <w:abstractNumId w:val="23"/>
  </w:num>
  <w:num w:numId="10">
    <w:abstractNumId w:val="12"/>
  </w:num>
  <w:num w:numId="11">
    <w:abstractNumId w:val="0"/>
  </w:num>
  <w:num w:numId="12">
    <w:abstractNumId w:val="31"/>
  </w:num>
  <w:num w:numId="13">
    <w:abstractNumId w:val="34"/>
  </w:num>
  <w:num w:numId="14">
    <w:abstractNumId w:val="6"/>
  </w:num>
  <w:num w:numId="15">
    <w:abstractNumId w:val="22"/>
  </w:num>
  <w:num w:numId="16">
    <w:abstractNumId w:val="30"/>
  </w:num>
  <w:num w:numId="17">
    <w:abstractNumId w:val="7"/>
  </w:num>
  <w:num w:numId="18">
    <w:abstractNumId w:val="1"/>
  </w:num>
  <w:num w:numId="19">
    <w:abstractNumId w:val="2"/>
  </w:num>
  <w:num w:numId="20">
    <w:abstractNumId w:val="8"/>
  </w:num>
  <w:num w:numId="21">
    <w:abstractNumId w:val="20"/>
  </w:num>
  <w:num w:numId="22">
    <w:abstractNumId w:val="5"/>
  </w:num>
  <w:num w:numId="23">
    <w:abstractNumId w:val="35"/>
  </w:num>
  <w:num w:numId="24">
    <w:abstractNumId w:val="29"/>
  </w:num>
  <w:num w:numId="25">
    <w:abstractNumId w:val="14"/>
  </w:num>
  <w:num w:numId="26">
    <w:abstractNumId w:val="3"/>
  </w:num>
  <w:num w:numId="27">
    <w:abstractNumId w:val="26"/>
  </w:num>
  <w:num w:numId="28">
    <w:abstractNumId w:val="15"/>
  </w:num>
  <w:num w:numId="29">
    <w:abstractNumId w:val="1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1"/>
  </w:num>
  <w:num w:numId="33">
    <w:abstractNumId w:val="18"/>
  </w:num>
  <w:num w:numId="34">
    <w:abstractNumId w:val="33"/>
  </w:num>
  <w:num w:numId="3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3"/>
  </w:num>
  <w:num w:numId="3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33641"/>
    <w:rsid w:val="000371C6"/>
    <w:rsid w:val="0003744D"/>
    <w:rsid w:val="0004167E"/>
    <w:rsid w:val="0005130C"/>
    <w:rsid w:val="00056204"/>
    <w:rsid w:val="000571D7"/>
    <w:rsid w:val="00060857"/>
    <w:rsid w:val="0006173C"/>
    <w:rsid w:val="0007062A"/>
    <w:rsid w:val="00071E5C"/>
    <w:rsid w:val="00072EFA"/>
    <w:rsid w:val="00072F7D"/>
    <w:rsid w:val="00073297"/>
    <w:rsid w:val="00076075"/>
    <w:rsid w:val="00077233"/>
    <w:rsid w:val="00083643"/>
    <w:rsid w:val="00083E35"/>
    <w:rsid w:val="000845C6"/>
    <w:rsid w:val="0009188D"/>
    <w:rsid w:val="0009442B"/>
    <w:rsid w:val="000966F8"/>
    <w:rsid w:val="000A5860"/>
    <w:rsid w:val="000A7D5D"/>
    <w:rsid w:val="000B2EAF"/>
    <w:rsid w:val="000B336A"/>
    <w:rsid w:val="000B5A4C"/>
    <w:rsid w:val="000C66EA"/>
    <w:rsid w:val="000C6868"/>
    <w:rsid w:val="000D1D31"/>
    <w:rsid w:val="000E210B"/>
    <w:rsid w:val="000E4A12"/>
    <w:rsid w:val="000F1CC9"/>
    <w:rsid w:val="000F3365"/>
    <w:rsid w:val="000F4901"/>
    <w:rsid w:val="000F692E"/>
    <w:rsid w:val="00100DEF"/>
    <w:rsid w:val="00101818"/>
    <w:rsid w:val="001031A2"/>
    <w:rsid w:val="00104BC4"/>
    <w:rsid w:val="001052E8"/>
    <w:rsid w:val="00106806"/>
    <w:rsid w:val="0010765B"/>
    <w:rsid w:val="00107A21"/>
    <w:rsid w:val="00110A90"/>
    <w:rsid w:val="00114D5F"/>
    <w:rsid w:val="00124119"/>
    <w:rsid w:val="00135AAB"/>
    <w:rsid w:val="00140674"/>
    <w:rsid w:val="00141821"/>
    <w:rsid w:val="00141BDA"/>
    <w:rsid w:val="00141CCD"/>
    <w:rsid w:val="00143016"/>
    <w:rsid w:val="00145E3E"/>
    <w:rsid w:val="00146414"/>
    <w:rsid w:val="00147141"/>
    <w:rsid w:val="00152A54"/>
    <w:rsid w:val="00152B52"/>
    <w:rsid w:val="00153924"/>
    <w:rsid w:val="00163316"/>
    <w:rsid w:val="001655F5"/>
    <w:rsid w:val="001656F1"/>
    <w:rsid w:val="00167344"/>
    <w:rsid w:val="0017140F"/>
    <w:rsid w:val="00174971"/>
    <w:rsid w:val="00176C3B"/>
    <w:rsid w:val="00181E44"/>
    <w:rsid w:val="0019022A"/>
    <w:rsid w:val="00190B36"/>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F2E00"/>
    <w:rsid w:val="001F548D"/>
    <w:rsid w:val="001F5DBD"/>
    <w:rsid w:val="001F6670"/>
    <w:rsid w:val="00200794"/>
    <w:rsid w:val="002018E8"/>
    <w:rsid w:val="00201BF3"/>
    <w:rsid w:val="00201CDE"/>
    <w:rsid w:val="00201F41"/>
    <w:rsid w:val="00202E6A"/>
    <w:rsid w:val="00205BAD"/>
    <w:rsid w:val="00210A6F"/>
    <w:rsid w:val="00211B1B"/>
    <w:rsid w:val="00216FB6"/>
    <w:rsid w:val="00220CA4"/>
    <w:rsid w:val="00232FEC"/>
    <w:rsid w:val="00233A15"/>
    <w:rsid w:val="00234EBF"/>
    <w:rsid w:val="0023622E"/>
    <w:rsid w:val="0023760B"/>
    <w:rsid w:val="00240779"/>
    <w:rsid w:val="00240E76"/>
    <w:rsid w:val="0024202C"/>
    <w:rsid w:val="00244765"/>
    <w:rsid w:val="0024486E"/>
    <w:rsid w:val="0024621B"/>
    <w:rsid w:val="0025485C"/>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6F1"/>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865"/>
    <w:rsid w:val="00323F76"/>
    <w:rsid w:val="0032530A"/>
    <w:rsid w:val="00327F6E"/>
    <w:rsid w:val="003354FC"/>
    <w:rsid w:val="00336C1B"/>
    <w:rsid w:val="00351415"/>
    <w:rsid w:val="00354158"/>
    <w:rsid w:val="00354999"/>
    <w:rsid w:val="00356E4B"/>
    <w:rsid w:val="00366B82"/>
    <w:rsid w:val="0037219D"/>
    <w:rsid w:val="0037277E"/>
    <w:rsid w:val="00374179"/>
    <w:rsid w:val="00375752"/>
    <w:rsid w:val="00376C60"/>
    <w:rsid w:val="00382836"/>
    <w:rsid w:val="00382BC1"/>
    <w:rsid w:val="00383D80"/>
    <w:rsid w:val="00384AD0"/>
    <w:rsid w:val="00387F22"/>
    <w:rsid w:val="00390F92"/>
    <w:rsid w:val="00395964"/>
    <w:rsid w:val="003A4137"/>
    <w:rsid w:val="003A629F"/>
    <w:rsid w:val="003A6D6B"/>
    <w:rsid w:val="003B2671"/>
    <w:rsid w:val="003B4437"/>
    <w:rsid w:val="003B571D"/>
    <w:rsid w:val="003B5F5E"/>
    <w:rsid w:val="003B64CD"/>
    <w:rsid w:val="003B69DE"/>
    <w:rsid w:val="003C27E0"/>
    <w:rsid w:val="003C7BBB"/>
    <w:rsid w:val="003C7F9E"/>
    <w:rsid w:val="003D04A4"/>
    <w:rsid w:val="003D424F"/>
    <w:rsid w:val="003D4338"/>
    <w:rsid w:val="003D63CC"/>
    <w:rsid w:val="003E1440"/>
    <w:rsid w:val="003E34B5"/>
    <w:rsid w:val="003E585E"/>
    <w:rsid w:val="003E6B82"/>
    <w:rsid w:val="003F2187"/>
    <w:rsid w:val="003F3FDE"/>
    <w:rsid w:val="003F4348"/>
    <w:rsid w:val="003F57ED"/>
    <w:rsid w:val="003F6346"/>
    <w:rsid w:val="00404C2B"/>
    <w:rsid w:val="004068F4"/>
    <w:rsid w:val="00415B60"/>
    <w:rsid w:val="0042167E"/>
    <w:rsid w:val="0043504A"/>
    <w:rsid w:val="00450D60"/>
    <w:rsid w:val="00452DD1"/>
    <w:rsid w:val="00456131"/>
    <w:rsid w:val="004605D3"/>
    <w:rsid w:val="004653A7"/>
    <w:rsid w:val="00467C1C"/>
    <w:rsid w:val="00474E0F"/>
    <w:rsid w:val="004835DC"/>
    <w:rsid w:val="00485E23"/>
    <w:rsid w:val="00493730"/>
    <w:rsid w:val="004937AB"/>
    <w:rsid w:val="00495F9A"/>
    <w:rsid w:val="004A04FC"/>
    <w:rsid w:val="004A1681"/>
    <w:rsid w:val="004A3422"/>
    <w:rsid w:val="004A56E3"/>
    <w:rsid w:val="004A70B0"/>
    <w:rsid w:val="004B0C02"/>
    <w:rsid w:val="004C043D"/>
    <w:rsid w:val="004C07C4"/>
    <w:rsid w:val="004C1002"/>
    <w:rsid w:val="004C20EF"/>
    <w:rsid w:val="004C675B"/>
    <w:rsid w:val="004C69FF"/>
    <w:rsid w:val="004D3B01"/>
    <w:rsid w:val="004D4D48"/>
    <w:rsid w:val="004D7D6D"/>
    <w:rsid w:val="004E591E"/>
    <w:rsid w:val="004E6302"/>
    <w:rsid w:val="004F276A"/>
    <w:rsid w:val="004F4C05"/>
    <w:rsid w:val="004F6F41"/>
    <w:rsid w:val="004F6F42"/>
    <w:rsid w:val="00500259"/>
    <w:rsid w:val="0050327B"/>
    <w:rsid w:val="00505C3A"/>
    <w:rsid w:val="00510198"/>
    <w:rsid w:val="0051337C"/>
    <w:rsid w:val="005176BA"/>
    <w:rsid w:val="00517DB8"/>
    <w:rsid w:val="00523819"/>
    <w:rsid w:val="00524A7E"/>
    <w:rsid w:val="00525360"/>
    <w:rsid w:val="005267C8"/>
    <w:rsid w:val="00534CBE"/>
    <w:rsid w:val="005377B9"/>
    <w:rsid w:val="00544BAE"/>
    <w:rsid w:val="005563D9"/>
    <w:rsid w:val="005617EA"/>
    <w:rsid w:val="00565A3D"/>
    <w:rsid w:val="005702BE"/>
    <w:rsid w:val="005706DC"/>
    <w:rsid w:val="00570A3F"/>
    <w:rsid w:val="00573417"/>
    <w:rsid w:val="0057675A"/>
    <w:rsid w:val="0058189C"/>
    <w:rsid w:val="00581B3D"/>
    <w:rsid w:val="00581DCC"/>
    <w:rsid w:val="00582905"/>
    <w:rsid w:val="005865BB"/>
    <w:rsid w:val="00586A12"/>
    <w:rsid w:val="0059199C"/>
    <w:rsid w:val="005969D9"/>
    <w:rsid w:val="005974E5"/>
    <w:rsid w:val="005A0283"/>
    <w:rsid w:val="005A2B5F"/>
    <w:rsid w:val="005A6596"/>
    <w:rsid w:val="005B31A8"/>
    <w:rsid w:val="005C2D31"/>
    <w:rsid w:val="005C4663"/>
    <w:rsid w:val="005C4F60"/>
    <w:rsid w:val="005D1CFC"/>
    <w:rsid w:val="005D3C6B"/>
    <w:rsid w:val="005D5465"/>
    <w:rsid w:val="005E01F7"/>
    <w:rsid w:val="005E355A"/>
    <w:rsid w:val="005E406F"/>
    <w:rsid w:val="005E5C8C"/>
    <w:rsid w:val="005E6787"/>
    <w:rsid w:val="005E7BEE"/>
    <w:rsid w:val="005F3A27"/>
    <w:rsid w:val="005F5930"/>
    <w:rsid w:val="00600629"/>
    <w:rsid w:val="0060200F"/>
    <w:rsid w:val="006034DD"/>
    <w:rsid w:val="0061037B"/>
    <w:rsid w:val="00610965"/>
    <w:rsid w:val="00612344"/>
    <w:rsid w:val="006129A4"/>
    <w:rsid w:val="006158AA"/>
    <w:rsid w:val="00616052"/>
    <w:rsid w:val="00617410"/>
    <w:rsid w:val="006303CF"/>
    <w:rsid w:val="006307B0"/>
    <w:rsid w:val="00630814"/>
    <w:rsid w:val="00632BCB"/>
    <w:rsid w:val="00642A12"/>
    <w:rsid w:val="006448B0"/>
    <w:rsid w:val="00647DA3"/>
    <w:rsid w:val="00647E4C"/>
    <w:rsid w:val="00655976"/>
    <w:rsid w:val="0065655F"/>
    <w:rsid w:val="00660330"/>
    <w:rsid w:val="006603C7"/>
    <w:rsid w:val="00661A81"/>
    <w:rsid w:val="00663FF0"/>
    <w:rsid w:val="00664B64"/>
    <w:rsid w:val="006718DE"/>
    <w:rsid w:val="00672EA1"/>
    <w:rsid w:val="00673DA0"/>
    <w:rsid w:val="006750F2"/>
    <w:rsid w:val="00675C07"/>
    <w:rsid w:val="00684C83"/>
    <w:rsid w:val="006869D2"/>
    <w:rsid w:val="00686EF7"/>
    <w:rsid w:val="00687BDA"/>
    <w:rsid w:val="00693390"/>
    <w:rsid w:val="00694CC8"/>
    <w:rsid w:val="006970CE"/>
    <w:rsid w:val="006A1DD3"/>
    <w:rsid w:val="006A1F3D"/>
    <w:rsid w:val="006B56C3"/>
    <w:rsid w:val="006B6F03"/>
    <w:rsid w:val="006C38A1"/>
    <w:rsid w:val="006C4663"/>
    <w:rsid w:val="006D0FB6"/>
    <w:rsid w:val="006D146D"/>
    <w:rsid w:val="006E77A3"/>
    <w:rsid w:val="006E7900"/>
    <w:rsid w:val="006F025F"/>
    <w:rsid w:val="006F2DF0"/>
    <w:rsid w:val="006F4AFE"/>
    <w:rsid w:val="006F70E0"/>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57C0"/>
    <w:rsid w:val="007466C9"/>
    <w:rsid w:val="007531F4"/>
    <w:rsid w:val="00754D45"/>
    <w:rsid w:val="00756441"/>
    <w:rsid w:val="007623BE"/>
    <w:rsid w:val="00762E1E"/>
    <w:rsid w:val="007737F5"/>
    <w:rsid w:val="00774451"/>
    <w:rsid w:val="0077560D"/>
    <w:rsid w:val="00783D75"/>
    <w:rsid w:val="007841CA"/>
    <w:rsid w:val="00785952"/>
    <w:rsid w:val="00787AA6"/>
    <w:rsid w:val="00792776"/>
    <w:rsid w:val="00793656"/>
    <w:rsid w:val="00795270"/>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38CE"/>
    <w:rsid w:val="00815846"/>
    <w:rsid w:val="008161A8"/>
    <w:rsid w:val="00820149"/>
    <w:rsid w:val="0082256E"/>
    <w:rsid w:val="0082320A"/>
    <w:rsid w:val="00833E7D"/>
    <w:rsid w:val="0083440C"/>
    <w:rsid w:val="008346C9"/>
    <w:rsid w:val="0084003C"/>
    <w:rsid w:val="00841094"/>
    <w:rsid w:val="008425DB"/>
    <w:rsid w:val="00842DE5"/>
    <w:rsid w:val="008438C6"/>
    <w:rsid w:val="00845705"/>
    <w:rsid w:val="00845D19"/>
    <w:rsid w:val="00847FFC"/>
    <w:rsid w:val="00852EC1"/>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EEC"/>
    <w:rsid w:val="008F520D"/>
    <w:rsid w:val="008F7909"/>
    <w:rsid w:val="008F796D"/>
    <w:rsid w:val="009002CA"/>
    <w:rsid w:val="009036D9"/>
    <w:rsid w:val="00903FCF"/>
    <w:rsid w:val="0090534F"/>
    <w:rsid w:val="0090539F"/>
    <w:rsid w:val="00913F26"/>
    <w:rsid w:val="00916A11"/>
    <w:rsid w:val="009217A6"/>
    <w:rsid w:val="00921E87"/>
    <w:rsid w:val="00924969"/>
    <w:rsid w:val="0093024F"/>
    <w:rsid w:val="009403B9"/>
    <w:rsid w:val="00941371"/>
    <w:rsid w:val="0094139E"/>
    <w:rsid w:val="00943A89"/>
    <w:rsid w:val="00952C51"/>
    <w:rsid w:val="00955611"/>
    <w:rsid w:val="00956136"/>
    <w:rsid w:val="009564EF"/>
    <w:rsid w:val="00957302"/>
    <w:rsid w:val="00960D99"/>
    <w:rsid w:val="00963CB7"/>
    <w:rsid w:val="00965848"/>
    <w:rsid w:val="00966090"/>
    <w:rsid w:val="00966F60"/>
    <w:rsid w:val="00967019"/>
    <w:rsid w:val="00971AFE"/>
    <w:rsid w:val="0097282D"/>
    <w:rsid w:val="00973681"/>
    <w:rsid w:val="00982BCA"/>
    <w:rsid w:val="00984BF9"/>
    <w:rsid w:val="00987E5C"/>
    <w:rsid w:val="009910A2"/>
    <w:rsid w:val="0099139A"/>
    <w:rsid w:val="00991C4B"/>
    <w:rsid w:val="0099284A"/>
    <w:rsid w:val="0099464D"/>
    <w:rsid w:val="00994BB5"/>
    <w:rsid w:val="00994D80"/>
    <w:rsid w:val="00996155"/>
    <w:rsid w:val="009A3E98"/>
    <w:rsid w:val="009A4582"/>
    <w:rsid w:val="009B04E8"/>
    <w:rsid w:val="009B2CD8"/>
    <w:rsid w:val="009B2CF1"/>
    <w:rsid w:val="009B5AC3"/>
    <w:rsid w:val="009B7F08"/>
    <w:rsid w:val="009C789B"/>
    <w:rsid w:val="009D31A7"/>
    <w:rsid w:val="009D4641"/>
    <w:rsid w:val="009D6A8C"/>
    <w:rsid w:val="009D6E07"/>
    <w:rsid w:val="009E113B"/>
    <w:rsid w:val="009E689B"/>
    <w:rsid w:val="009E6F3D"/>
    <w:rsid w:val="009F1868"/>
    <w:rsid w:val="009F4560"/>
    <w:rsid w:val="009F52A7"/>
    <w:rsid w:val="009F5E1C"/>
    <w:rsid w:val="00A00A77"/>
    <w:rsid w:val="00A0112A"/>
    <w:rsid w:val="00A06AAF"/>
    <w:rsid w:val="00A070E0"/>
    <w:rsid w:val="00A073E0"/>
    <w:rsid w:val="00A16008"/>
    <w:rsid w:val="00A16246"/>
    <w:rsid w:val="00A2340D"/>
    <w:rsid w:val="00A23CC3"/>
    <w:rsid w:val="00A25A75"/>
    <w:rsid w:val="00A311F0"/>
    <w:rsid w:val="00A36A8E"/>
    <w:rsid w:val="00A456C6"/>
    <w:rsid w:val="00A474D9"/>
    <w:rsid w:val="00A5163B"/>
    <w:rsid w:val="00A56228"/>
    <w:rsid w:val="00A57711"/>
    <w:rsid w:val="00A612C0"/>
    <w:rsid w:val="00A62DAF"/>
    <w:rsid w:val="00A63953"/>
    <w:rsid w:val="00A64D2E"/>
    <w:rsid w:val="00A65A4B"/>
    <w:rsid w:val="00A71726"/>
    <w:rsid w:val="00A744BF"/>
    <w:rsid w:val="00A76D4A"/>
    <w:rsid w:val="00A81EC8"/>
    <w:rsid w:val="00A82851"/>
    <w:rsid w:val="00A82E6A"/>
    <w:rsid w:val="00A86F8F"/>
    <w:rsid w:val="00A90DD1"/>
    <w:rsid w:val="00A9141A"/>
    <w:rsid w:val="00A93B4B"/>
    <w:rsid w:val="00A93DA7"/>
    <w:rsid w:val="00AA01E5"/>
    <w:rsid w:val="00AA0394"/>
    <w:rsid w:val="00AA0DEA"/>
    <w:rsid w:val="00AA1FA6"/>
    <w:rsid w:val="00AB01AB"/>
    <w:rsid w:val="00AB4EDD"/>
    <w:rsid w:val="00AB56C1"/>
    <w:rsid w:val="00AC48DC"/>
    <w:rsid w:val="00AC69DD"/>
    <w:rsid w:val="00AC7339"/>
    <w:rsid w:val="00AD19AF"/>
    <w:rsid w:val="00AD48AE"/>
    <w:rsid w:val="00AE0D08"/>
    <w:rsid w:val="00AE7F06"/>
    <w:rsid w:val="00AF0B5C"/>
    <w:rsid w:val="00AF2179"/>
    <w:rsid w:val="00AF2E2E"/>
    <w:rsid w:val="00AF3EF9"/>
    <w:rsid w:val="00AF428C"/>
    <w:rsid w:val="00AF7E01"/>
    <w:rsid w:val="00B06F11"/>
    <w:rsid w:val="00B07266"/>
    <w:rsid w:val="00B07AE6"/>
    <w:rsid w:val="00B07E95"/>
    <w:rsid w:val="00B17F1D"/>
    <w:rsid w:val="00B205DC"/>
    <w:rsid w:val="00B21ED7"/>
    <w:rsid w:val="00B310C4"/>
    <w:rsid w:val="00B31373"/>
    <w:rsid w:val="00B334C9"/>
    <w:rsid w:val="00B35133"/>
    <w:rsid w:val="00B402DC"/>
    <w:rsid w:val="00B43599"/>
    <w:rsid w:val="00B43D3A"/>
    <w:rsid w:val="00B456F0"/>
    <w:rsid w:val="00B47F08"/>
    <w:rsid w:val="00B54680"/>
    <w:rsid w:val="00B5525E"/>
    <w:rsid w:val="00B63653"/>
    <w:rsid w:val="00B6542A"/>
    <w:rsid w:val="00B76C22"/>
    <w:rsid w:val="00B7792E"/>
    <w:rsid w:val="00B85136"/>
    <w:rsid w:val="00B90345"/>
    <w:rsid w:val="00B94310"/>
    <w:rsid w:val="00B95257"/>
    <w:rsid w:val="00B9573B"/>
    <w:rsid w:val="00B96A56"/>
    <w:rsid w:val="00BA3D39"/>
    <w:rsid w:val="00BA4C01"/>
    <w:rsid w:val="00BA74BE"/>
    <w:rsid w:val="00BB0639"/>
    <w:rsid w:val="00BB1412"/>
    <w:rsid w:val="00BB3FA7"/>
    <w:rsid w:val="00BB45D8"/>
    <w:rsid w:val="00BB5FAF"/>
    <w:rsid w:val="00BC2536"/>
    <w:rsid w:val="00BC5810"/>
    <w:rsid w:val="00BD6780"/>
    <w:rsid w:val="00BE1888"/>
    <w:rsid w:val="00BE18E4"/>
    <w:rsid w:val="00BE46DD"/>
    <w:rsid w:val="00BE69E6"/>
    <w:rsid w:val="00BF15FE"/>
    <w:rsid w:val="00C03E3D"/>
    <w:rsid w:val="00C07697"/>
    <w:rsid w:val="00C1097C"/>
    <w:rsid w:val="00C13B8D"/>
    <w:rsid w:val="00C16223"/>
    <w:rsid w:val="00C179EE"/>
    <w:rsid w:val="00C23039"/>
    <w:rsid w:val="00C23A71"/>
    <w:rsid w:val="00C24986"/>
    <w:rsid w:val="00C24B95"/>
    <w:rsid w:val="00C25D6B"/>
    <w:rsid w:val="00C26336"/>
    <w:rsid w:val="00C26A49"/>
    <w:rsid w:val="00C310A5"/>
    <w:rsid w:val="00C31D07"/>
    <w:rsid w:val="00C347E4"/>
    <w:rsid w:val="00C37031"/>
    <w:rsid w:val="00C43FB8"/>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03F6"/>
    <w:rsid w:val="00CC404F"/>
    <w:rsid w:val="00CC798E"/>
    <w:rsid w:val="00CC7A26"/>
    <w:rsid w:val="00CC7E82"/>
    <w:rsid w:val="00CD4716"/>
    <w:rsid w:val="00CD49B9"/>
    <w:rsid w:val="00CD53FE"/>
    <w:rsid w:val="00CE4F6D"/>
    <w:rsid w:val="00CE6BAF"/>
    <w:rsid w:val="00CE71CB"/>
    <w:rsid w:val="00CE773C"/>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90182"/>
    <w:rsid w:val="00D95A22"/>
    <w:rsid w:val="00D96DE0"/>
    <w:rsid w:val="00DA6628"/>
    <w:rsid w:val="00DA6915"/>
    <w:rsid w:val="00DA7079"/>
    <w:rsid w:val="00DC0CF8"/>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5246"/>
    <w:rsid w:val="00E165B2"/>
    <w:rsid w:val="00E204F9"/>
    <w:rsid w:val="00E27B7B"/>
    <w:rsid w:val="00E300EC"/>
    <w:rsid w:val="00E31ACB"/>
    <w:rsid w:val="00E32BB3"/>
    <w:rsid w:val="00E36A14"/>
    <w:rsid w:val="00E4452E"/>
    <w:rsid w:val="00E4470A"/>
    <w:rsid w:val="00E50F9E"/>
    <w:rsid w:val="00E527D8"/>
    <w:rsid w:val="00E531F1"/>
    <w:rsid w:val="00E5332B"/>
    <w:rsid w:val="00E56826"/>
    <w:rsid w:val="00E610FD"/>
    <w:rsid w:val="00E659ED"/>
    <w:rsid w:val="00E66EC1"/>
    <w:rsid w:val="00E716A0"/>
    <w:rsid w:val="00E75283"/>
    <w:rsid w:val="00E76AC7"/>
    <w:rsid w:val="00E834F6"/>
    <w:rsid w:val="00E85E6D"/>
    <w:rsid w:val="00E93981"/>
    <w:rsid w:val="00E93DEF"/>
    <w:rsid w:val="00EA20FA"/>
    <w:rsid w:val="00EA26CC"/>
    <w:rsid w:val="00EA28A3"/>
    <w:rsid w:val="00EA33FA"/>
    <w:rsid w:val="00EA49F5"/>
    <w:rsid w:val="00EB059F"/>
    <w:rsid w:val="00EB0758"/>
    <w:rsid w:val="00EB251D"/>
    <w:rsid w:val="00EB33AA"/>
    <w:rsid w:val="00EB3DB0"/>
    <w:rsid w:val="00EB676C"/>
    <w:rsid w:val="00EB6771"/>
    <w:rsid w:val="00EC4062"/>
    <w:rsid w:val="00ED1828"/>
    <w:rsid w:val="00ED549D"/>
    <w:rsid w:val="00ED5F31"/>
    <w:rsid w:val="00EE025F"/>
    <w:rsid w:val="00EE3609"/>
    <w:rsid w:val="00EE50CD"/>
    <w:rsid w:val="00EE643B"/>
    <w:rsid w:val="00F012DC"/>
    <w:rsid w:val="00F013D8"/>
    <w:rsid w:val="00F0552B"/>
    <w:rsid w:val="00F05E61"/>
    <w:rsid w:val="00F07323"/>
    <w:rsid w:val="00F07985"/>
    <w:rsid w:val="00F11B2C"/>
    <w:rsid w:val="00F11FAB"/>
    <w:rsid w:val="00F1755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03FD"/>
    <w:rsid w:val="00FD2223"/>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221">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9285074">
      <w:bodyDiv w:val="1"/>
      <w:marLeft w:val="0"/>
      <w:marRight w:val="0"/>
      <w:marTop w:val="0"/>
      <w:marBottom w:val="0"/>
      <w:divBdr>
        <w:top w:val="none" w:sz="0" w:space="0" w:color="auto"/>
        <w:left w:val="none" w:sz="0" w:space="0" w:color="auto"/>
        <w:bottom w:val="none" w:sz="0" w:space="0" w:color="auto"/>
        <w:right w:val="none" w:sz="0" w:space="0" w:color="auto"/>
      </w:divBdr>
    </w:div>
    <w:div w:id="736632451">
      <w:bodyDiv w:val="1"/>
      <w:marLeft w:val="0"/>
      <w:marRight w:val="0"/>
      <w:marTop w:val="0"/>
      <w:marBottom w:val="0"/>
      <w:divBdr>
        <w:top w:val="none" w:sz="0" w:space="0" w:color="auto"/>
        <w:left w:val="none" w:sz="0" w:space="0" w:color="auto"/>
        <w:bottom w:val="none" w:sz="0" w:space="0" w:color="auto"/>
        <w:right w:val="none" w:sz="0" w:space="0" w:color="auto"/>
      </w:divBdr>
      <w:divsChild>
        <w:div w:id="820460424">
          <w:marLeft w:val="600"/>
          <w:marRight w:val="0"/>
          <w:marTop w:val="0"/>
          <w:marBottom w:val="0"/>
          <w:divBdr>
            <w:top w:val="none" w:sz="0" w:space="0" w:color="auto"/>
            <w:left w:val="none" w:sz="0" w:space="0" w:color="auto"/>
            <w:bottom w:val="none" w:sz="0" w:space="0" w:color="auto"/>
            <w:right w:val="none" w:sz="0" w:space="0" w:color="auto"/>
          </w:divBdr>
        </w:div>
        <w:div w:id="1687824648">
          <w:marLeft w:val="600"/>
          <w:marRight w:val="0"/>
          <w:marTop w:val="0"/>
          <w:marBottom w:val="0"/>
          <w:divBdr>
            <w:top w:val="none" w:sz="0" w:space="0" w:color="auto"/>
            <w:left w:val="none" w:sz="0" w:space="0" w:color="auto"/>
            <w:bottom w:val="none" w:sz="0" w:space="0" w:color="auto"/>
            <w:right w:val="none" w:sz="0" w:space="0" w:color="auto"/>
          </w:divBdr>
        </w:div>
      </w:divsChild>
    </w:div>
    <w:div w:id="75158143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7933488">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955195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9092929">
      <w:bodyDiv w:val="1"/>
      <w:marLeft w:val="0"/>
      <w:marRight w:val="0"/>
      <w:marTop w:val="0"/>
      <w:marBottom w:val="0"/>
      <w:divBdr>
        <w:top w:val="none" w:sz="0" w:space="0" w:color="auto"/>
        <w:left w:val="none" w:sz="0" w:space="0" w:color="auto"/>
        <w:bottom w:val="none" w:sz="0" w:space="0" w:color="auto"/>
        <w:right w:val="none" w:sz="0" w:space="0" w:color="auto"/>
      </w:divBdr>
    </w:div>
    <w:div w:id="1453329802">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6120634">
      <w:bodyDiv w:val="1"/>
      <w:marLeft w:val="0"/>
      <w:marRight w:val="0"/>
      <w:marTop w:val="0"/>
      <w:marBottom w:val="0"/>
      <w:divBdr>
        <w:top w:val="none" w:sz="0" w:space="0" w:color="auto"/>
        <w:left w:val="none" w:sz="0" w:space="0" w:color="auto"/>
        <w:bottom w:val="none" w:sz="0" w:space="0" w:color="auto"/>
        <w:right w:val="none" w:sz="0" w:space="0" w:color="auto"/>
      </w:divBdr>
      <w:divsChild>
        <w:div w:id="1104419678">
          <w:marLeft w:val="600"/>
          <w:marRight w:val="0"/>
          <w:marTop w:val="0"/>
          <w:marBottom w:val="0"/>
          <w:divBdr>
            <w:top w:val="none" w:sz="0" w:space="0" w:color="auto"/>
            <w:left w:val="none" w:sz="0" w:space="0" w:color="auto"/>
            <w:bottom w:val="none" w:sz="0" w:space="0" w:color="auto"/>
            <w:right w:val="none" w:sz="0" w:space="0" w:color="auto"/>
          </w:divBdr>
        </w:div>
        <w:div w:id="14773291">
          <w:marLeft w:val="600"/>
          <w:marRight w:val="0"/>
          <w:marTop w:val="0"/>
          <w:marBottom w:val="0"/>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236B-43E7-4F03-A4F4-A8DF8CDB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5231</Words>
  <Characters>28776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2018-10-26T01:30:00Z</cp:lastPrinted>
  <dcterms:created xsi:type="dcterms:W3CDTF">2019-07-10T22:22:00Z</dcterms:created>
  <dcterms:modified xsi:type="dcterms:W3CDTF">2019-08-15T00:58:00Z</dcterms:modified>
</cp:coreProperties>
</file>