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D9790" w14:textId="77777777" w:rsidR="00894BE0" w:rsidRPr="00157D58" w:rsidRDefault="00894BE0" w:rsidP="00894BE0">
      <w:pPr>
        <w:spacing w:line="360" w:lineRule="auto"/>
        <w:jc w:val="center"/>
        <w:rPr>
          <w:rFonts w:ascii="Palatino Linotype" w:eastAsia="Times New Roman" w:hAnsi="Palatino Linotype" w:cs="Times New Roman"/>
          <w:b/>
        </w:rPr>
      </w:pPr>
      <w:r w:rsidRPr="00157D58">
        <w:rPr>
          <w:rFonts w:ascii="Palatino Linotype" w:eastAsia="Times New Roman" w:hAnsi="Palatino Linotype" w:cs="Times New Roman"/>
          <w:b/>
        </w:rPr>
        <w:t>LÍNEAS ARGUMENTATIVAS</w:t>
      </w:r>
    </w:p>
    <w:p w14:paraId="511C4C73" w14:textId="77777777" w:rsidR="00894BE0" w:rsidRPr="00157D58" w:rsidRDefault="00894BE0" w:rsidP="00894BE0">
      <w:pPr>
        <w:spacing w:line="360" w:lineRule="auto"/>
        <w:jc w:val="center"/>
        <w:rPr>
          <w:rFonts w:ascii="Palatino Linotype" w:eastAsia="Times New Roman" w:hAnsi="Palatino Linotype" w:cs="Times New Roman"/>
          <w:b/>
        </w:rPr>
      </w:pPr>
    </w:p>
    <w:p w14:paraId="72F5136C" w14:textId="77777777" w:rsidR="0000336F" w:rsidRPr="00157D58" w:rsidRDefault="0000336F" w:rsidP="0000336F">
      <w:pPr>
        <w:spacing w:line="360" w:lineRule="auto"/>
        <w:jc w:val="both"/>
        <w:rPr>
          <w:rFonts w:ascii="Palatino Linotype" w:hAnsi="Palatino Linotype" w:cs="Arial"/>
        </w:rPr>
      </w:pPr>
      <w:r w:rsidRPr="00157D58">
        <w:rPr>
          <w:rFonts w:ascii="Palatino Linotype" w:hAnsi="Palatino Linotype" w:cs="Arial"/>
          <w:b/>
        </w:rPr>
        <w:t>MOFIDIFICACIÓN DEL ACTO IMPUGNADO, SOBRESEIMIENTO DEL RECURSO POR</w:t>
      </w:r>
      <w:r w:rsidRPr="00157D58">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2CAFE51B" w14:textId="77777777" w:rsidR="0000336F" w:rsidRPr="00157D58" w:rsidRDefault="0000336F" w:rsidP="00894BE0">
      <w:pPr>
        <w:spacing w:line="360" w:lineRule="auto"/>
        <w:jc w:val="both"/>
        <w:rPr>
          <w:rFonts w:ascii="Palatino Linotype" w:hAnsi="Palatino Linotype"/>
          <w:b/>
        </w:rPr>
      </w:pPr>
    </w:p>
    <w:p w14:paraId="6EF98C98" w14:textId="457CDB01" w:rsidR="00884B33" w:rsidRPr="00157D58" w:rsidRDefault="00894BE0" w:rsidP="00894BE0">
      <w:pPr>
        <w:spacing w:line="360" w:lineRule="auto"/>
        <w:jc w:val="both"/>
        <w:rPr>
          <w:rFonts w:ascii="Palatino Linotype" w:hAnsi="Palatino Linotype"/>
        </w:rPr>
      </w:pPr>
      <w:r w:rsidRPr="00157D58">
        <w:rPr>
          <w:rFonts w:ascii="Palatino Linotype" w:hAnsi="Palatino Linotype"/>
          <w:b/>
        </w:rPr>
        <w:t>DEBER DE EXPLICAR LA INEXISTENCIA DE INFORMACIÓN</w:t>
      </w:r>
      <w:r w:rsidRPr="00157D58">
        <w:rPr>
          <w:rFonts w:ascii="Palatino Linotype" w:hAnsi="Palatino Linotype"/>
        </w:rPr>
        <w:t>.</w:t>
      </w:r>
      <w:r w:rsidRPr="00157D58">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w:t>
      </w:r>
      <w:r w:rsidR="00B116C3" w:rsidRPr="00157D58">
        <w:rPr>
          <w:rFonts w:ascii="Palatino Linotype" w:eastAsia="Arial Unicode MS" w:hAnsi="Palatino Linotype" w:cs="Arial"/>
        </w:rPr>
        <w:t>; no obstante no la detenta</w:t>
      </w:r>
      <w:r w:rsidR="00B116C3" w:rsidRPr="00157D58">
        <w:rPr>
          <w:rFonts w:ascii="Palatino Linotype" w:hAnsi="Palatino Linotype"/>
        </w:rPr>
        <w:t>.</w:t>
      </w:r>
    </w:p>
    <w:p w14:paraId="6131C9D1" w14:textId="1A38ECA8" w:rsidR="00A41D03" w:rsidRPr="00157D58" w:rsidRDefault="0000336F" w:rsidP="00943B9C">
      <w:pPr>
        <w:spacing w:before="240" w:after="240" w:line="360" w:lineRule="auto"/>
        <w:jc w:val="both"/>
        <w:rPr>
          <w:rFonts w:ascii="Palatino Linotype" w:eastAsia="MS Mincho" w:hAnsi="Palatino Linotype" w:cs="Arial"/>
        </w:rPr>
      </w:pPr>
      <w:r w:rsidRPr="00157D58">
        <w:rPr>
          <w:rFonts w:ascii="Palatino Linotype" w:eastAsia="MS Mincho" w:hAnsi="Palatino Linotype" w:cs="Arial"/>
          <w:noProof/>
          <w:lang w:val="es-MX" w:eastAsia="es-MX"/>
        </w:rPr>
        <mc:AlternateContent>
          <mc:Choice Requires="wps">
            <w:drawing>
              <wp:anchor distT="0" distB="0" distL="114300" distR="114300" simplePos="0" relativeHeight="251659264" behindDoc="0" locked="0" layoutInCell="1" allowOverlap="1" wp14:anchorId="2EF92F1B" wp14:editId="59F81F71">
                <wp:simplePos x="0" y="0"/>
                <wp:positionH relativeFrom="column">
                  <wp:posOffset>18415</wp:posOffset>
                </wp:positionH>
                <wp:positionV relativeFrom="paragraph">
                  <wp:posOffset>149860</wp:posOffset>
                </wp:positionV>
                <wp:extent cx="5588000" cy="1371600"/>
                <wp:effectExtent l="38100" t="38100" r="50800" b="95250"/>
                <wp:wrapNone/>
                <wp:docPr id="20" name="Conector recto 20"/>
                <wp:cNvGraphicFramePr/>
                <a:graphic xmlns:a="http://schemas.openxmlformats.org/drawingml/2006/main">
                  <a:graphicData uri="http://schemas.microsoft.com/office/word/2010/wordprocessingShape">
                    <wps:wsp>
                      <wps:cNvCnPr/>
                      <wps:spPr>
                        <a:xfrm>
                          <a:off x="0" y="0"/>
                          <a:ext cx="5588000" cy="1371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5B644" id="Conector recto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1.8pt" to="441.45pt,1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" strokecolor="black [3200]" strokeweight="2pt">
                <v:shadow on="t" color="black" opacity="24903f" origin=",.5" offset="0,.55556mm"/>
              </v:line>
            </w:pict>
          </mc:Fallback>
        </mc:AlternateContent>
      </w:r>
    </w:p>
    <w:p w14:paraId="4E183470" w14:textId="77777777" w:rsidR="00A41D03" w:rsidRPr="00157D58" w:rsidRDefault="00A41D03" w:rsidP="00943B9C">
      <w:pPr>
        <w:spacing w:before="240" w:after="240" w:line="360" w:lineRule="auto"/>
        <w:jc w:val="both"/>
        <w:rPr>
          <w:rFonts w:ascii="Palatino Linotype" w:eastAsia="MS Mincho" w:hAnsi="Palatino Linotype" w:cs="Arial"/>
        </w:rPr>
      </w:pPr>
    </w:p>
    <w:p w14:paraId="11A07A8B" w14:textId="77777777" w:rsidR="00A41D03" w:rsidRPr="00157D58" w:rsidRDefault="00A41D03" w:rsidP="00943B9C">
      <w:pPr>
        <w:spacing w:before="240" w:after="240" w:line="360" w:lineRule="auto"/>
        <w:jc w:val="both"/>
        <w:rPr>
          <w:rFonts w:ascii="Palatino Linotype" w:eastAsia="MS Mincho" w:hAnsi="Palatino Linotype" w:cs="Arial"/>
        </w:rPr>
      </w:pPr>
    </w:p>
    <w:p w14:paraId="5489CF68" w14:textId="77777777" w:rsidR="00A41D03" w:rsidRPr="00157D58" w:rsidRDefault="00A41D03" w:rsidP="00943B9C">
      <w:pPr>
        <w:spacing w:before="240" w:after="240" w:line="360" w:lineRule="auto"/>
        <w:jc w:val="both"/>
        <w:rPr>
          <w:rFonts w:ascii="Palatino Linotype" w:eastAsia="MS Mincho" w:hAnsi="Palatino Linotype" w:cs="Arial"/>
        </w:rPr>
      </w:pPr>
    </w:p>
    <w:p w14:paraId="31137936" w14:textId="302D1D0F" w:rsidR="00BC61B2" w:rsidRPr="00157D58" w:rsidRDefault="00A20B1F" w:rsidP="001E74A5">
      <w:pPr>
        <w:spacing w:line="360" w:lineRule="auto"/>
        <w:jc w:val="center"/>
        <w:rPr>
          <w:rFonts w:ascii="Palatino Linotype" w:eastAsia="Times New Roman" w:hAnsi="Palatino Linotype" w:cs="Times New Roman"/>
          <w:b/>
          <w:u w:val="single"/>
        </w:rPr>
      </w:pPr>
      <w:r w:rsidRPr="00157D58">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DD43F61" w:rsidR="00DA7E2F" w:rsidRPr="00157D58" w:rsidRDefault="00DA7E2F" w:rsidP="00283335">
          <w:pPr>
            <w:pStyle w:val="TtulodeTDC"/>
            <w:spacing w:before="0" w:line="360" w:lineRule="auto"/>
            <w:rPr>
              <w:b/>
            </w:rPr>
          </w:pPr>
        </w:p>
        <w:p w14:paraId="21EA29E6" w14:textId="77777777" w:rsidR="00683F09" w:rsidRPr="00157D58" w:rsidRDefault="00DA7E2F" w:rsidP="00683F09">
          <w:pPr>
            <w:pStyle w:val="TDC1"/>
            <w:ind w:left="0"/>
            <w:rPr>
              <w:rFonts w:ascii="Palatino Linotype" w:hAnsi="Palatino Linotype"/>
              <w:noProof/>
              <w:sz w:val="22"/>
              <w:szCs w:val="22"/>
              <w:lang w:val="es-MX" w:eastAsia="es-MX"/>
            </w:rPr>
          </w:pPr>
          <w:r w:rsidRPr="00157D58">
            <w:rPr>
              <w:rFonts w:ascii="Palatino Linotype" w:hAnsi="Palatino Linotype"/>
              <w:b/>
            </w:rPr>
            <w:fldChar w:fldCharType="begin"/>
          </w:r>
          <w:r w:rsidRPr="00157D58">
            <w:rPr>
              <w:rFonts w:ascii="Palatino Linotype" w:hAnsi="Palatino Linotype"/>
              <w:b/>
            </w:rPr>
            <w:instrText xml:space="preserve"> TOC \o "1-3" \h \z \u </w:instrText>
          </w:r>
          <w:r w:rsidRPr="00157D58">
            <w:rPr>
              <w:rFonts w:ascii="Palatino Linotype" w:hAnsi="Palatino Linotype"/>
              <w:b/>
            </w:rPr>
            <w:fldChar w:fldCharType="separate"/>
          </w:r>
          <w:hyperlink w:anchor="_Toc32497249" w:history="1">
            <w:r w:rsidR="00683F09" w:rsidRPr="00157D58">
              <w:rPr>
                <w:rStyle w:val="Hipervnculo"/>
                <w:rFonts w:ascii="Palatino Linotype" w:hAnsi="Palatino Linotype"/>
                <w:b/>
                <w:noProof/>
              </w:rPr>
              <w:t>ANTECEDENTES</w:t>
            </w:r>
            <w:r w:rsidR="00683F09" w:rsidRPr="00157D58">
              <w:rPr>
                <w:rFonts w:ascii="Palatino Linotype" w:hAnsi="Palatino Linotype"/>
                <w:noProof/>
                <w:webHidden/>
              </w:rPr>
              <w:tab/>
            </w:r>
            <w:r w:rsidR="00683F09" w:rsidRPr="00157D58">
              <w:rPr>
                <w:rFonts w:ascii="Palatino Linotype" w:hAnsi="Palatino Linotype"/>
                <w:noProof/>
                <w:webHidden/>
              </w:rPr>
              <w:fldChar w:fldCharType="begin"/>
            </w:r>
            <w:r w:rsidR="00683F09" w:rsidRPr="00157D58">
              <w:rPr>
                <w:rFonts w:ascii="Palatino Linotype" w:hAnsi="Palatino Linotype"/>
                <w:noProof/>
                <w:webHidden/>
              </w:rPr>
              <w:instrText xml:space="preserve"> PAGEREF _Toc32497249 \h </w:instrText>
            </w:r>
            <w:r w:rsidR="00683F09" w:rsidRPr="00157D58">
              <w:rPr>
                <w:rFonts w:ascii="Palatino Linotype" w:hAnsi="Palatino Linotype"/>
                <w:noProof/>
                <w:webHidden/>
              </w:rPr>
            </w:r>
            <w:r w:rsidR="00683F09" w:rsidRPr="00157D58">
              <w:rPr>
                <w:rFonts w:ascii="Palatino Linotype" w:hAnsi="Palatino Linotype"/>
                <w:noProof/>
                <w:webHidden/>
              </w:rPr>
              <w:fldChar w:fldCharType="separate"/>
            </w:r>
            <w:r w:rsidR="00215AC9">
              <w:rPr>
                <w:rFonts w:ascii="Palatino Linotype" w:hAnsi="Palatino Linotype"/>
                <w:noProof/>
                <w:webHidden/>
              </w:rPr>
              <w:t>3</w:t>
            </w:r>
            <w:r w:rsidR="00683F09" w:rsidRPr="00157D58">
              <w:rPr>
                <w:rFonts w:ascii="Palatino Linotype" w:hAnsi="Palatino Linotype"/>
                <w:noProof/>
                <w:webHidden/>
              </w:rPr>
              <w:fldChar w:fldCharType="end"/>
            </w:r>
          </w:hyperlink>
        </w:p>
        <w:p w14:paraId="0AB4C558" w14:textId="0F9075BC" w:rsidR="00683F09" w:rsidRPr="00157D58" w:rsidRDefault="001431B2" w:rsidP="00683F09">
          <w:pPr>
            <w:pStyle w:val="TDC1"/>
            <w:ind w:left="0"/>
            <w:rPr>
              <w:rFonts w:ascii="Palatino Linotype" w:hAnsi="Palatino Linotype"/>
              <w:noProof/>
              <w:sz w:val="22"/>
              <w:szCs w:val="22"/>
              <w:lang w:val="es-MX" w:eastAsia="es-MX"/>
            </w:rPr>
          </w:pPr>
          <w:hyperlink w:anchor="_Toc32497252" w:history="1">
            <w:r w:rsidR="00683F09" w:rsidRPr="00157D58">
              <w:rPr>
                <w:rStyle w:val="Hipervnculo"/>
                <w:rFonts w:ascii="Palatino Linotype" w:hAnsi="Palatino Linotype"/>
                <w:b/>
                <w:noProof/>
              </w:rPr>
              <w:t>CONSIDERANDO</w:t>
            </w:r>
            <w:r w:rsidR="00683F09" w:rsidRPr="00157D58">
              <w:rPr>
                <w:rFonts w:ascii="Palatino Linotype" w:hAnsi="Palatino Linotype"/>
                <w:noProof/>
                <w:webHidden/>
              </w:rPr>
              <w:tab/>
            </w:r>
            <w:r w:rsidR="00683F09" w:rsidRPr="00157D58">
              <w:rPr>
                <w:rFonts w:ascii="Palatino Linotype" w:hAnsi="Palatino Linotype"/>
                <w:noProof/>
                <w:webHidden/>
              </w:rPr>
              <w:fldChar w:fldCharType="begin"/>
            </w:r>
            <w:r w:rsidR="00683F09" w:rsidRPr="00157D58">
              <w:rPr>
                <w:rFonts w:ascii="Palatino Linotype" w:hAnsi="Palatino Linotype"/>
                <w:noProof/>
                <w:webHidden/>
              </w:rPr>
              <w:instrText xml:space="preserve"> PAGEREF _Toc32497252 \h </w:instrText>
            </w:r>
            <w:r w:rsidR="00683F09" w:rsidRPr="00157D58">
              <w:rPr>
                <w:rFonts w:ascii="Palatino Linotype" w:hAnsi="Palatino Linotype"/>
                <w:noProof/>
                <w:webHidden/>
              </w:rPr>
            </w:r>
            <w:r w:rsidR="00683F09" w:rsidRPr="00157D58">
              <w:rPr>
                <w:rFonts w:ascii="Palatino Linotype" w:hAnsi="Palatino Linotype"/>
                <w:noProof/>
                <w:webHidden/>
              </w:rPr>
              <w:fldChar w:fldCharType="separate"/>
            </w:r>
            <w:r w:rsidR="00215AC9">
              <w:rPr>
                <w:rFonts w:ascii="Palatino Linotype" w:hAnsi="Palatino Linotype"/>
                <w:noProof/>
                <w:webHidden/>
              </w:rPr>
              <w:t>7</w:t>
            </w:r>
            <w:r w:rsidR="00683F09" w:rsidRPr="00157D58">
              <w:rPr>
                <w:rFonts w:ascii="Palatino Linotype" w:hAnsi="Palatino Linotype"/>
                <w:noProof/>
                <w:webHidden/>
              </w:rPr>
              <w:fldChar w:fldCharType="end"/>
            </w:r>
          </w:hyperlink>
        </w:p>
        <w:p w14:paraId="540387B3" w14:textId="77777777" w:rsidR="00683F09" w:rsidRPr="00157D58" w:rsidRDefault="001431B2">
          <w:pPr>
            <w:pStyle w:val="TDC2"/>
            <w:rPr>
              <w:rFonts w:ascii="Palatino Linotype" w:hAnsi="Palatino Linotype"/>
              <w:noProof/>
              <w:sz w:val="22"/>
              <w:szCs w:val="22"/>
              <w:lang w:val="es-MX" w:eastAsia="es-MX"/>
            </w:rPr>
          </w:pPr>
          <w:hyperlink w:anchor="_Toc32497253" w:history="1">
            <w:r w:rsidR="00683F09" w:rsidRPr="00157D58">
              <w:rPr>
                <w:rStyle w:val="Hipervnculo"/>
                <w:rFonts w:ascii="Palatino Linotype" w:hAnsi="Palatino Linotype"/>
                <w:b/>
                <w:noProof/>
              </w:rPr>
              <w:t>PRIMERO. De la competencia</w:t>
            </w:r>
            <w:r w:rsidR="00683F09" w:rsidRPr="00157D58">
              <w:rPr>
                <w:rFonts w:ascii="Palatino Linotype" w:hAnsi="Palatino Linotype"/>
                <w:noProof/>
                <w:webHidden/>
              </w:rPr>
              <w:tab/>
            </w:r>
            <w:r w:rsidR="00683F09" w:rsidRPr="00157D58">
              <w:rPr>
                <w:rFonts w:ascii="Palatino Linotype" w:hAnsi="Palatino Linotype"/>
                <w:noProof/>
                <w:webHidden/>
              </w:rPr>
              <w:fldChar w:fldCharType="begin"/>
            </w:r>
            <w:r w:rsidR="00683F09" w:rsidRPr="00157D58">
              <w:rPr>
                <w:rFonts w:ascii="Palatino Linotype" w:hAnsi="Palatino Linotype"/>
                <w:noProof/>
                <w:webHidden/>
              </w:rPr>
              <w:instrText xml:space="preserve"> PAGEREF _Toc32497253 \h </w:instrText>
            </w:r>
            <w:r w:rsidR="00683F09" w:rsidRPr="00157D58">
              <w:rPr>
                <w:rFonts w:ascii="Palatino Linotype" w:hAnsi="Palatino Linotype"/>
                <w:noProof/>
                <w:webHidden/>
              </w:rPr>
            </w:r>
            <w:r w:rsidR="00683F09" w:rsidRPr="00157D58">
              <w:rPr>
                <w:rFonts w:ascii="Palatino Linotype" w:hAnsi="Palatino Linotype"/>
                <w:noProof/>
                <w:webHidden/>
              </w:rPr>
              <w:fldChar w:fldCharType="separate"/>
            </w:r>
            <w:r w:rsidR="00215AC9">
              <w:rPr>
                <w:rFonts w:ascii="Palatino Linotype" w:hAnsi="Palatino Linotype"/>
                <w:noProof/>
                <w:webHidden/>
              </w:rPr>
              <w:t>7</w:t>
            </w:r>
            <w:r w:rsidR="00683F09" w:rsidRPr="00157D58">
              <w:rPr>
                <w:rFonts w:ascii="Palatino Linotype" w:hAnsi="Palatino Linotype"/>
                <w:noProof/>
                <w:webHidden/>
              </w:rPr>
              <w:fldChar w:fldCharType="end"/>
            </w:r>
          </w:hyperlink>
        </w:p>
        <w:p w14:paraId="2679C9DA" w14:textId="77777777" w:rsidR="00683F09" w:rsidRPr="00157D58" w:rsidRDefault="001431B2">
          <w:pPr>
            <w:pStyle w:val="TDC2"/>
            <w:rPr>
              <w:rFonts w:ascii="Palatino Linotype" w:hAnsi="Palatino Linotype"/>
              <w:noProof/>
              <w:sz w:val="22"/>
              <w:szCs w:val="22"/>
              <w:lang w:val="es-MX" w:eastAsia="es-MX"/>
            </w:rPr>
          </w:pPr>
          <w:hyperlink w:anchor="_Toc32497254" w:history="1">
            <w:r w:rsidR="00683F09" w:rsidRPr="00157D58">
              <w:rPr>
                <w:rStyle w:val="Hipervnculo"/>
                <w:rFonts w:ascii="Palatino Linotype" w:hAnsi="Palatino Linotype"/>
                <w:b/>
                <w:noProof/>
              </w:rPr>
              <w:t>SEGUNDO. De la oportunidad y procedencia.</w:t>
            </w:r>
            <w:r w:rsidR="00683F09" w:rsidRPr="00157D58">
              <w:rPr>
                <w:rFonts w:ascii="Palatino Linotype" w:hAnsi="Palatino Linotype"/>
                <w:noProof/>
                <w:webHidden/>
              </w:rPr>
              <w:tab/>
            </w:r>
            <w:r w:rsidR="00683F09" w:rsidRPr="00157D58">
              <w:rPr>
                <w:rFonts w:ascii="Palatino Linotype" w:hAnsi="Palatino Linotype"/>
                <w:noProof/>
                <w:webHidden/>
              </w:rPr>
              <w:fldChar w:fldCharType="begin"/>
            </w:r>
            <w:r w:rsidR="00683F09" w:rsidRPr="00157D58">
              <w:rPr>
                <w:rFonts w:ascii="Palatino Linotype" w:hAnsi="Palatino Linotype"/>
                <w:noProof/>
                <w:webHidden/>
              </w:rPr>
              <w:instrText xml:space="preserve"> PAGEREF _Toc32497254 \h </w:instrText>
            </w:r>
            <w:r w:rsidR="00683F09" w:rsidRPr="00157D58">
              <w:rPr>
                <w:rFonts w:ascii="Palatino Linotype" w:hAnsi="Palatino Linotype"/>
                <w:noProof/>
                <w:webHidden/>
              </w:rPr>
            </w:r>
            <w:r w:rsidR="00683F09" w:rsidRPr="00157D58">
              <w:rPr>
                <w:rFonts w:ascii="Palatino Linotype" w:hAnsi="Palatino Linotype"/>
                <w:noProof/>
                <w:webHidden/>
              </w:rPr>
              <w:fldChar w:fldCharType="separate"/>
            </w:r>
            <w:r w:rsidR="00215AC9">
              <w:rPr>
                <w:rFonts w:ascii="Palatino Linotype" w:hAnsi="Palatino Linotype"/>
                <w:noProof/>
                <w:webHidden/>
              </w:rPr>
              <w:t>7</w:t>
            </w:r>
            <w:r w:rsidR="00683F09" w:rsidRPr="00157D58">
              <w:rPr>
                <w:rFonts w:ascii="Palatino Linotype" w:hAnsi="Palatino Linotype"/>
                <w:noProof/>
                <w:webHidden/>
              </w:rPr>
              <w:fldChar w:fldCharType="end"/>
            </w:r>
          </w:hyperlink>
        </w:p>
        <w:p w14:paraId="29417249" w14:textId="77777777" w:rsidR="00683F09" w:rsidRPr="00157D58" w:rsidRDefault="001431B2">
          <w:pPr>
            <w:pStyle w:val="TDC1"/>
            <w:rPr>
              <w:rFonts w:ascii="Palatino Linotype" w:hAnsi="Palatino Linotype"/>
              <w:noProof/>
              <w:sz w:val="22"/>
              <w:szCs w:val="22"/>
              <w:lang w:val="es-MX" w:eastAsia="es-MX"/>
            </w:rPr>
          </w:pPr>
          <w:hyperlink w:anchor="_Toc32497255" w:history="1">
            <w:r w:rsidR="00683F09" w:rsidRPr="00157D58">
              <w:rPr>
                <w:rStyle w:val="Hipervnculo"/>
                <w:rFonts w:ascii="Palatino Linotype" w:hAnsi="Palatino Linotype"/>
                <w:b/>
                <w:noProof/>
              </w:rPr>
              <w:t>TERCERO. De las causales de sobreseimiento.</w:t>
            </w:r>
            <w:r w:rsidR="00683F09" w:rsidRPr="00157D58">
              <w:rPr>
                <w:rFonts w:ascii="Palatino Linotype" w:hAnsi="Palatino Linotype"/>
                <w:noProof/>
                <w:webHidden/>
              </w:rPr>
              <w:tab/>
            </w:r>
            <w:r w:rsidR="00683F09" w:rsidRPr="00157D58">
              <w:rPr>
                <w:rFonts w:ascii="Palatino Linotype" w:hAnsi="Palatino Linotype"/>
                <w:noProof/>
                <w:webHidden/>
              </w:rPr>
              <w:fldChar w:fldCharType="begin"/>
            </w:r>
            <w:r w:rsidR="00683F09" w:rsidRPr="00157D58">
              <w:rPr>
                <w:rFonts w:ascii="Palatino Linotype" w:hAnsi="Palatino Linotype"/>
                <w:noProof/>
                <w:webHidden/>
              </w:rPr>
              <w:instrText xml:space="preserve"> PAGEREF _Toc32497255 \h </w:instrText>
            </w:r>
            <w:r w:rsidR="00683F09" w:rsidRPr="00157D58">
              <w:rPr>
                <w:rFonts w:ascii="Palatino Linotype" w:hAnsi="Palatino Linotype"/>
                <w:noProof/>
                <w:webHidden/>
              </w:rPr>
            </w:r>
            <w:r w:rsidR="00683F09" w:rsidRPr="00157D58">
              <w:rPr>
                <w:rFonts w:ascii="Palatino Linotype" w:hAnsi="Palatino Linotype"/>
                <w:noProof/>
                <w:webHidden/>
              </w:rPr>
              <w:fldChar w:fldCharType="separate"/>
            </w:r>
            <w:r w:rsidR="00215AC9">
              <w:rPr>
                <w:rFonts w:ascii="Palatino Linotype" w:hAnsi="Palatino Linotype"/>
                <w:noProof/>
                <w:webHidden/>
              </w:rPr>
              <w:t>10</w:t>
            </w:r>
            <w:r w:rsidR="00683F09" w:rsidRPr="00157D58">
              <w:rPr>
                <w:rFonts w:ascii="Palatino Linotype" w:hAnsi="Palatino Linotype"/>
                <w:noProof/>
                <w:webHidden/>
              </w:rPr>
              <w:fldChar w:fldCharType="end"/>
            </w:r>
          </w:hyperlink>
        </w:p>
        <w:p w14:paraId="4ECA15F0" w14:textId="77777777" w:rsidR="00683F09" w:rsidRPr="00157D58" w:rsidRDefault="001431B2" w:rsidP="00683F09">
          <w:pPr>
            <w:pStyle w:val="TDC1"/>
            <w:ind w:left="851"/>
            <w:rPr>
              <w:rFonts w:ascii="Palatino Linotype" w:hAnsi="Palatino Linotype"/>
              <w:noProof/>
              <w:sz w:val="22"/>
              <w:szCs w:val="22"/>
              <w:lang w:val="es-MX" w:eastAsia="es-MX"/>
            </w:rPr>
          </w:pPr>
          <w:hyperlink w:anchor="_Toc32497256" w:history="1">
            <w:r w:rsidR="00683F09" w:rsidRPr="00157D58">
              <w:rPr>
                <w:rStyle w:val="Hipervnculo"/>
                <w:rFonts w:ascii="Palatino Linotype" w:hAnsi="Palatino Linotype"/>
                <w:b/>
                <w:noProof/>
              </w:rPr>
              <w:t>Del Programa Estatal y Municipal de Protección de Datos Personales</w:t>
            </w:r>
            <w:r w:rsidR="00683F09" w:rsidRPr="00157D58">
              <w:rPr>
                <w:rFonts w:ascii="Palatino Linotype" w:hAnsi="Palatino Linotype"/>
                <w:noProof/>
                <w:webHidden/>
              </w:rPr>
              <w:tab/>
            </w:r>
            <w:r w:rsidR="00683F09" w:rsidRPr="00157D58">
              <w:rPr>
                <w:rFonts w:ascii="Palatino Linotype" w:hAnsi="Palatino Linotype"/>
                <w:noProof/>
                <w:webHidden/>
              </w:rPr>
              <w:fldChar w:fldCharType="begin"/>
            </w:r>
            <w:r w:rsidR="00683F09" w:rsidRPr="00157D58">
              <w:rPr>
                <w:rFonts w:ascii="Palatino Linotype" w:hAnsi="Palatino Linotype"/>
                <w:noProof/>
                <w:webHidden/>
              </w:rPr>
              <w:instrText xml:space="preserve"> PAGEREF _Toc32497256 \h </w:instrText>
            </w:r>
            <w:r w:rsidR="00683F09" w:rsidRPr="00157D58">
              <w:rPr>
                <w:rFonts w:ascii="Palatino Linotype" w:hAnsi="Palatino Linotype"/>
                <w:noProof/>
                <w:webHidden/>
              </w:rPr>
            </w:r>
            <w:r w:rsidR="00683F09" w:rsidRPr="00157D58">
              <w:rPr>
                <w:rFonts w:ascii="Palatino Linotype" w:hAnsi="Palatino Linotype"/>
                <w:noProof/>
                <w:webHidden/>
              </w:rPr>
              <w:fldChar w:fldCharType="separate"/>
            </w:r>
            <w:r w:rsidR="00215AC9">
              <w:rPr>
                <w:rFonts w:ascii="Palatino Linotype" w:hAnsi="Palatino Linotype"/>
                <w:noProof/>
                <w:webHidden/>
              </w:rPr>
              <w:t>12</w:t>
            </w:r>
            <w:r w:rsidR="00683F09" w:rsidRPr="00157D58">
              <w:rPr>
                <w:rFonts w:ascii="Palatino Linotype" w:hAnsi="Palatino Linotype"/>
                <w:noProof/>
                <w:webHidden/>
              </w:rPr>
              <w:fldChar w:fldCharType="end"/>
            </w:r>
          </w:hyperlink>
        </w:p>
        <w:p w14:paraId="39B8739A" w14:textId="77777777" w:rsidR="00683F09" w:rsidRPr="00157D58" w:rsidRDefault="001431B2" w:rsidP="00683F09">
          <w:pPr>
            <w:pStyle w:val="TDC1"/>
            <w:ind w:left="851"/>
            <w:rPr>
              <w:rFonts w:ascii="Palatino Linotype" w:hAnsi="Palatino Linotype"/>
              <w:noProof/>
              <w:sz w:val="22"/>
              <w:szCs w:val="22"/>
              <w:lang w:val="es-MX" w:eastAsia="es-MX"/>
            </w:rPr>
          </w:pPr>
          <w:hyperlink w:anchor="_Toc32497257" w:history="1">
            <w:r w:rsidR="00683F09" w:rsidRPr="00157D58">
              <w:rPr>
                <w:rStyle w:val="Hipervnculo"/>
                <w:rFonts w:ascii="Palatino Linotype" w:hAnsi="Palatino Linotype"/>
                <w:b/>
                <w:noProof/>
              </w:rPr>
              <w:t>De la respuesta inicial a la solicitud de información</w:t>
            </w:r>
            <w:r w:rsidR="00683F09" w:rsidRPr="00157D58">
              <w:rPr>
                <w:rFonts w:ascii="Palatino Linotype" w:hAnsi="Palatino Linotype"/>
                <w:noProof/>
                <w:webHidden/>
              </w:rPr>
              <w:tab/>
            </w:r>
            <w:r w:rsidR="00683F09" w:rsidRPr="00157D58">
              <w:rPr>
                <w:rFonts w:ascii="Palatino Linotype" w:hAnsi="Palatino Linotype"/>
                <w:noProof/>
                <w:webHidden/>
              </w:rPr>
              <w:fldChar w:fldCharType="begin"/>
            </w:r>
            <w:r w:rsidR="00683F09" w:rsidRPr="00157D58">
              <w:rPr>
                <w:rFonts w:ascii="Palatino Linotype" w:hAnsi="Palatino Linotype"/>
                <w:noProof/>
                <w:webHidden/>
              </w:rPr>
              <w:instrText xml:space="preserve"> PAGEREF _Toc32497257 \h </w:instrText>
            </w:r>
            <w:r w:rsidR="00683F09" w:rsidRPr="00157D58">
              <w:rPr>
                <w:rFonts w:ascii="Palatino Linotype" w:hAnsi="Palatino Linotype"/>
                <w:noProof/>
                <w:webHidden/>
              </w:rPr>
            </w:r>
            <w:r w:rsidR="00683F09" w:rsidRPr="00157D58">
              <w:rPr>
                <w:rFonts w:ascii="Palatino Linotype" w:hAnsi="Palatino Linotype"/>
                <w:noProof/>
                <w:webHidden/>
              </w:rPr>
              <w:fldChar w:fldCharType="separate"/>
            </w:r>
            <w:r w:rsidR="00215AC9">
              <w:rPr>
                <w:rFonts w:ascii="Palatino Linotype" w:hAnsi="Palatino Linotype"/>
                <w:noProof/>
                <w:webHidden/>
              </w:rPr>
              <w:t>16</w:t>
            </w:r>
            <w:r w:rsidR="00683F09" w:rsidRPr="00157D58">
              <w:rPr>
                <w:rFonts w:ascii="Palatino Linotype" w:hAnsi="Palatino Linotype"/>
                <w:noProof/>
                <w:webHidden/>
              </w:rPr>
              <w:fldChar w:fldCharType="end"/>
            </w:r>
          </w:hyperlink>
        </w:p>
        <w:p w14:paraId="7437A57F" w14:textId="77777777" w:rsidR="00683F09" w:rsidRPr="00157D58" w:rsidRDefault="001431B2" w:rsidP="00683F09">
          <w:pPr>
            <w:pStyle w:val="TDC1"/>
            <w:ind w:left="851"/>
            <w:rPr>
              <w:rFonts w:ascii="Palatino Linotype" w:hAnsi="Palatino Linotype"/>
              <w:noProof/>
              <w:sz w:val="22"/>
              <w:szCs w:val="22"/>
              <w:lang w:val="es-MX" w:eastAsia="es-MX"/>
            </w:rPr>
          </w:pPr>
          <w:hyperlink w:anchor="_Toc32497258" w:history="1">
            <w:r w:rsidR="00683F09" w:rsidRPr="00157D58">
              <w:rPr>
                <w:rStyle w:val="Hipervnculo"/>
                <w:rFonts w:ascii="Palatino Linotype" w:hAnsi="Palatino Linotype"/>
                <w:b/>
                <w:noProof/>
              </w:rPr>
              <w:t>Del informe justificado y su alcance</w:t>
            </w:r>
            <w:r w:rsidR="00683F09" w:rsidRPr="00157D58">
              <w:rPr>
                <w:rFonts w:ascii="Palatino Linotype" w:hAnsi="Palatino Linotype"/>
                <w:noProof/>
                <w:webHidden/>
              </w:rPr>
              <w:tab/>
            </w:r>
            <w:r w:rsidR="00683F09" w:rsidRPr="00157D58">
              <w:rPr>
                <w:rFonts w:ascii="Palatino Linotype" w:hAnsi="Palatino Linotype"/>
                <w:noProof/>
                <w:webHidden/>
              </w:rPr>
              <w:fldChar w:fldCharType="begin"/>
            </w:r>
            <w:r w:rsidR="00683F09" w:rsidRPr="00157D58">
              <w:rPr>
                <w:rFonts w:ascii="Palatino Linotype" w:hAnsi="Palatino Linotype"/>
                <w:noProof/>
                <w:webHidden/>
              </w:rPr>
              <w:instrText xml:space="preserve"> PAGEREF _Toc32497258 \h </w:instrText>
            </w:r>
            <w:r w:rsidR="00683F09" w:rsidRPr="00157D58">
              <w:rPr>
                <w:rFonts w:ascii="Palatino Linotype" w:hAnsi="Palatino Linotype"/>
                <w:noProof/>
                <w:webHidden/>
              </w:rPr>
            </w:r>
            <w:r w:rsidR="00683F09" w:rsidRPr="00157D58">
              <w:rPr>
                <w:rFonts w:ascii="Palatino Linotype" w:hAnsi="Palatino Linotype"/>
                <w:noProof/>
                <w:webHidden/>
              </w:rPr>
              <w:fldChar w:fldCharType="separate"/>
            </w:r>
            <w:r w:rsidR="00215AC9">
              <w:rPr>
                <w:rFonts w:ascii="Palatino Linotype" w:hAnsi="Palatino Linotype"/>
                <w:noProof/>
                <w:webHidden/>
              </w:rPr>
              <w:t>18</w:t>
            </w:r>
            <w:r w:rsidR="00683F09" w:rsidRPr="00157D58">
              <w:rPr>
                <w:rFonts w:ascii="Palatino Linotype" w:hAnsi="Palatino Linotype"/>
                <w:noProof/>
                <w:webHidden/>
              </w:rPr>
              <w:fldChar w:fldCharType="end"/>
            </w:r>
          </w:hyperlink>
        </w:p>
        <w:p w14:paraId="15D4EF14" w14:textId="77777777" w:rsidR="00683F09" w:rsidRPr="00157D58" w:rsidRDefault="001431B2" w:rsidP="00683F09">
          <w:pPr>
            <w:pStyle w:val="TDC1"/>
            <w:ind w:left="0"/>
            <w:rPr>
              <w:rFonts w:ascii="Palatino Linotype" w:hAnsi="Palatino Linotype"/>
              <w:noProof/>
              <w:sz w:val="22"/>
              <w:szCs w:val="22"/>
              <w:lang w:val="es-MX" w:eastAsia="es-MX"/>
            </w:rPr>
          </w:pPr>
          <w:hyperlink w:anchor="_Toc32497259" w:history="1">
            <w:r w:rsidR="00683F09" w:rsidRPr="00157D58">
              <w:rPr>
                <w:rStyle w:val="Hipervnculo"/>
                <w:rFonts w:ascii="Palatino Linotype" w:hAnsi="Palatino Linotype"/>
                <w:b/>
                <w:noProof/>
              </w:rPr>
              <w:t>R E S O L U T I V O S</w:t>
            </w:r>
            <w:r w:rsidR="00683F09" w:rsidRPr="00157D58">
              <w:rPr>
                <w:rFonts w:ascii="Palatino Linotype" w:hAnsi="Palatino Linotype"/>
                <w:noProof/>
                <w:webHidden/>
              </w:rPr>
              <w:tab/>
            </w:r>
            <w:r w:rsidR="00683F09" w:rsidRPr="00157D58">
              <w:rPr>
                <w:rFonts w:ascii="Palatino Linotype" w:hAnsi="Palatino Linotype"/>
                <w:noProof/>
                <w:webHidden/>
              </w:rPr>
              <w:fldChar w:fldCharType="begin"/>
            </w:r>
            <w:r w:rsidR="00683F09" w:rsidRPr="00157D58">
              <w:rPr>
                <w:rFonts w:ascii="Palatino Linotype" w:hAnsi="Palatino Linotype"/>
                <w:noProof/>
                <w:webHidden/>
              </w:rPr>
              <w:instrText xml:space="preserve"> PAGEREF _Toc32497259 \h </w:instrText>
            </w:r>
            <w:r w:rsidR="00683F09" w:rsidRPr="00157D58">
              <w:rPr>
                <w:rFonts w:ascii="Palatino Linotype" w:hAnsi="Palatino Linotype"/>
                <w:noProof/>
                <w:webHidden/>
              </w:rPr>
            </w:r>
            <w:r w:rsidR="00683F09" w:rsidRPr="00157D58">
              <w:rPr>
                <w:rFonts w:ascii="Palatino Linotype" w:hAnsi="Palatino Linotype"/>
                <w:noProof/>
                <w:webHidden/>
              </w:rPr>
              <w:fldChar w:fldCharType="separate"/>
            </w:r>
            <w:r w:rsidR="00215AC9">
              <w:rPr>
                <w:rFonts w:ascii="Palatino Linotype" w:hAnsi="Palatino Linotype"/>
                <w:noProof/>
                <w:webHidden/>
              </w:rPr>
              <w:t>32</w:t>
            </w:r>
            <w:r w:rsidR="00683F09" w:rsidRPr="00157D58">
              <w:rPr>
                <w:rFonts w:ascii="Palatino Linotype" w:hAnsi="Palatino Linotype"/>
                <w:noProof/>
                <w:webHidden/>
              </w:rPr>
              <w:fldChar w:fldCharType="end"/>
            </w:r>
          </w:hyperlink>
        </w:p>
        <w:p w14:paraId="2416AEAB" w14:textId="51426476" w:rsidR="00100B8B" w:rsidRPr="00157D58" w:rsidRDefault="00DA7E2F" w:rsidP="00283335">
          <w:pPr>
            <w:spacing w:line="360" w:lineRule="auto"/>
            <w:rPr>
              <w:rFonts w:ascii="Palatino Linotype" w:hAnsi="Palatino Linotype"/>
            </w:rPr>
          </w:pPr>
          <w:r w:rsidRPr="00157D58">
            <w:rPr>
              <w:rFonts w:ascii="Palatino Linotype" w:hAnsi="Palatino Linotype"/>
              <w:b/>
              <w:bCs/>
              <w:lang w:val="es-ES"/>
            </w:rPr>
            <w:fldChar w:fldCharType="end"/>
          </w:r>
        </w:p>
      </w:sdtContent>
    </w:sdt>
    <w:p w14:paraId="66371B9F" w14:textId="77777777" w:rsidR="00B5181C" w:rsidRPr="00157D58" w:rsidRDefault="00B5181C" w:rsidP="00440800">
      <w:pPr>
        <w:tabs>
          <w:tab w:val="left" w:pos="3465"/>
        </w:tabs>
        <w:spacing w:before="240" w:after="360" w:line="360" w:lineRule="auto"/>
        <w:jc w:val="both"/>
        <w:rPr>
          <w:rFonts w:ascii="Palatino Linotype" w:hAnsi="Palatino Linotype"/>
        </w:rPr>
      </w:pPr>
    </w:p>
    <w:p w14:paraId="4F77844D" w14:textId="77777777" w:rsidR="00283335" w:rsidRPr="00157D58" w:rsidRDefault="00283335" w:rsidP="00440800">
      <w:pPr>
        <w:tabs>
          <w:tab w:val="left" w:pos="3465"/>
        </w:tabs>
        <w:spacing w:before="240" w:after="360" w:line="360" w:lineRule="auto"/>
        <w:jc w:val="both"/>
        <w:rPr>
          <w:rFonts w:ascii="Palatino Linotype" w:hAnsi="Palatino Linotype"/>
        </w:rPr>
      </w:pPr>
    </w:p>
    <w:p w14:paraId="371B5CE8" w14:textId="77777777" w:rsidR="00283335" w:rsidRPr="00157D58" w:rsidRDefault="00283335" w:rsidP="00440800">
      <w:pPr>
        <w:tabs>
          <w:tab w:val="left" w:pos="3465"/>
        </w:tabs>
        <w:spacing w:before="240" w:after="360" w:line="360" w:lineRule="auto"/>
        <w:jc w:val="both"/>
        <w:rPr>
          <w:rFonts w:ascii="Palatino Linotype" w:hAnsi="Palatino Linotype"/>
        </w:rPr>
      </w:pPr>
    </w:p>
    <w:p w14:paraId="73F7F940" w14:textId="1C037680" w:rsidR="00662C69" w:rsidRPr="00157D58" w:rsidRDefault="009B11D6" w:rsidP="00440800">
      <w:pPr>
        <w:tabs>
          <w:tab w:val="left" w:pos="3465"/>
        </w:tabs>
        <w:spacing w:before="240" w:after="360" w:line="360" w:lineRule="auto"/>
        <w:jc w:val="both"/>
        <w:rPr>
          <w:rFonts w:ascii="Palatino Linotype" w:hAnsi="Palatino Linotype"/>
        </w:rPr>
      </w:pPr>
      <w:r w:rsidRPr="00157D58">
        <w:rPr>
          <w:rFonts w:ascii="Palatino Linotype" w:hAnsi="Palatino Linotype"/>
        </w:rPr>
        <w:lastRenderedPageBreak/>
        <w:t>R</w:t>
      </w:r>
      <w:r w:rsidR="00662C69" w:rsidRPr="00157D58">
        <w:rPr>
          <w:rFonts w:ascii="Palatino Linotype" w:hAnsi="Palatino Linotype"/>
        </w:rPr>
        <w:t>esolución del Pleno del Instituto de Transparencia, Acceso a la Información Pública y Protección de Datos Personales del Estado de México y Mun</w:t>
      </w:r>
      <w:r w:rsidR="000D5A1D" w:rsidRPr="00157D58">
        <w:rPr>
          <w:rFonts w:ascii="Palatino Linotype" w:hAnsi="Palatino Linotype"/>
        </w:rPr>
        <w:t>icipios, con</w:t>
      </w:r>
      <w:r w:rsidR="00662C69" w:rsidRPr="00157D58">
        <w:rPr>
          <w:rFonts w:ascii="Palatino Linotype" w:hAnsi="Palatino Linotype"/>
        </w:rPr>
        <w:t xml:space="preserve"> </w:t>
      </w:r>
      <w:r w:rsidR="00485DB6" w:rsidRPr="00157D58">
        <w:rPr>
          <w:rFonts w:ascii="Palatino Linotype" w:hAnsi="Palatino Linotype"/>
        </w:rPr>
        <w:t xml:space="preserve">domicilio </w:t>
      </w:r>
      <w:r w:rsidR="00662C69" w:rsidRPr="00157D58">
        <w:rPr>
          <w:rFonts w:ascii="Palatino Linotype" w:hAnsi="Palatino Linotype"/>
        </w:rPr>
        <w:t xml:space="preserve">en Metepec, Estado de México; de </w:t>
      </w:r>
      <w:r w:rsidR="000D5A1D" w:rsidRPr="00157D58">
        <w:rPr>
          <w:rFonts w:ascii="Palatino Linotype" w:hAnsi="Palatino Linotype"/>
        </w:rPr>
        <w:t xml:space="preserve">fecha </w:t>
      </w:r>
      <w:r w:rsidR="00157D58">
        <w:rPr>
          <w:rFonts w:ascii="Palatino Linotype" w:hAnsi="Palatino Linotype"/>
        </w:rPr>
        <w:t>diecinueve</w:t>
      </w:r>
      <w:r w:rsidR="00100B8B" w:rsidRPr="00157D58">
        <w:rPr>
          <w:rFonts w:ascii="Palatino Linotype" w:hAnsi="Palatino Linotype"/>
        </w:rPr>
        <w:t xml:space="preserve"> </w:t>
      </w:r>
      <w:r w:rsidR="00662C69" w:rsidRPr="00157D58">
        <w:rPr>
          <w:rFonts w:ascii="Palatino Linotype" w:hAnsi="Palatino Linotype"/>
        </w:rPr>
        <w:t>(</w:t>
      </w:r>
      <w:r w:rsidR="00157D58">
        <w:rPr>
          <w:rFonts w:ascii="Palatino Linotype" w:hAnsi="Palatino Linotype"/>
        </w:rPr>
        <w:t>19</w:t>
      </w:r>
      <w:r w:rsidR="00662C69" w:rsidRPr="00157D58">
        <w:rPr>
          <w:rFonts w:ascii="Palatino Linotype" w:hAnsi="Palatino Linotype"/>
        </w:rPr>
        <w:t xml:space="preserve">) de </w:t>
      </w:r>
      <w:r w:rsidR="00EB79EF" w:rsidRPr="00157D58">
        <w:rPr>
          <w:rFonts w:ascii="Palatino Linotype" w:hAnsi="Palatino Linotype"/>
        </w:rPr>
        <w:t>febrero</w:t>
      </w:r>
      <w:r w:rsidR="001E74A5" w:rsidRPr="00157D58">
        <w:rPr>
          <w:rFonts w:ascii="Palatino Linotype" w:hAnsi="Palatino Linotype"/>
        </w:rPr>
        <w:t xml:space="preserve"> </w:t>
      </w:r>
      <w:r w:rsidR="00662C69" w:rsidRPr="00157D58">
        <w:rPr>
          <w:rFonts w:ascii="Palatino Linotype" w:hAnsi="Palatino Linotype"/>
        </w:rPr>
        <w:t xml:space="preserve">de dos mil </w:t>
      </w:r>
      <w:r w:rsidR="00222AAA" w:rsidRPr="00157D58">
        <w:rPr>
          <w:rFonts w:ascii="Palatino Linotype" w:hAnsi="Palatino Linotype"/>
        </w:rPr>
        <w:t>veinte</w:t>
      </w:r>
      <w:r w:rsidR="00662C69" w:rsidRPr="00157D58">
        <w:rPr>
          <w:rFonts w:ascii="Palatino Linotype" w:hAnsi="Palatino Linotype"/>
        </w:rPr>
        <w:t>.</w:t>
      </w:r>
    </w:p>
    <w:p w14:paraId="02C1324E" w14:textId="2418EBB0" w:rsidR="00662C69" w:rsidRPr="00157D58" w:rsidRDefault="00662C69" w:rsidP="001E74A5">
      <w:pPr>
        <w:spacing w:before="240" w:after="360" w:line="360" w:lineRule="auto"/>
        <w:jc w:val="both"/>
        <w:rPr>
          <w:rFonts w:ascii="Palatino Linotype" w:hAnsi="Palatino Linotype"/>
          <w:b/>
        </w:rPr>
      </w:pPr>
      <w:r w:rsidRPr="00157D58">
        <w:rPr>
          <w:rFonts w:ascii="Palatino Linotype" w:hAnsi="Palatino Linotype"/>
          <w:b/>
        </w:rPr>
        <w:t>VISTO</w:t>
      </w:r>
      <w:r w:rsidRPr="00157D58">
        <w:rPr>
          <w:rFonts w:ascii="Palatino Linotype" w:hAnsi="Palatino Linotype"/>
        </w:rPr>
        <w:t xml:space="preserve"> el expediente electrónico for</w:t>
      </w:r>
      <w:r w:rsidR="00D37494" w:rsidRPr="00157D58">
        <w:rPr>
          <w:rFonts w:ascii="Palatino Linotype" w:hAnsi="Palatino Linotype"/>
        </w:rPr>
        <w:t>mado con motivo del</w:t>
      </w:r>
      <w:r w:rsidRPr="00157D58">
        <w:rPr>
          <w:rFonts w:ascii="Palatino Linotype" w:hAnsi="Palatino Linotype"/>
        </w:rPr>
        <w:t xml:space="preserve"> recurso de revisión </w:t>
      </w:r>
      <w:r w:rsidR="00EB79EF" w:rsidRPr="00157D58">
        <w:rPr>
          <w:rFonts w:ascii="Palatino Linotype" w:hAnsi="Palatino Linotype"/>
          <w:b/>
        </w:rPr>
        <w:t>08933/INFOEM/IP/RR/2019</w:t>
      </w:r>
      <w:r w:rsidR="004F3DEB" w:rsidRPr="00157D58">
        <w:rPr>
          <w:rFonts w:ascii="Palatino Linotype" w:hAnsi="Palatino Linotype"/>
          <w:b/>
        </w:rPr>
        <w:t>,</w:t>
      </w:r>
      <w:r w:rsidR="00335BFE" w:rsidRPr="00157D58">
        <w:rPr>
          <w:rFonts w:ascii="Palatino Linotype" w:hAnsi="Palatino Linotype" w:cs="Arial"/>
          <w:b/>
          <w:bCs/>
        </w:rPr>
        <w:t xml:space="preserve"> </w:t>
      </w:r>
      <w:r w:rsidRPr="00157D58">
        <w:rPr>
          <w:rFonts w:ascii="Palatino Linotype" w:hAnsi="Palatino Linotype"/>
        </w:rPr>
        <w:t>promovido por</w:t>
      </w:r>
      <w:r w:rsidR="00E64EAF" w:rsidRPr="00157D58">
        <w:rPr>
          <w:rFonts w:ascii="Palatino Linotype" w:hAnsi="Palatino Linotype"/>
        </w:rPr>
        <w:t xml:space="preserve"> </w:t>
      </w:r>
      <w:r w:rsidR="00EB79EF" w:rsidRPr="00157D58">
        <w:rPr>
          <w:rFonts w:ascii="Palatino Linotype" w:hAnsi="Palatino Linotype"/>
        </w:rPr>
        <w:t xml:space="preserve">un usuario que no proporciono un nombre, </w:t>
      </w:r>
      <w:r w:rsidR="008B3E65" w:rsidRPr="00157D58">
        <w:rPr>
          <w:rFonts w:ascii="Palatino Linotype" w:hAnsi="Palatino Linotype"/>
        </w:rPr>
        <w:t>seudónimo</w:t>
      </w:r>
      <w:r w:rsidR="0064508B" w:rsidRPr="00157D58">
        <w:rPr>
          <w:rFonts w:ascii="Palatino Linotype" w:hAnsi="Palatino Linotype"/>
        </w:rPr>
        <w:t xml:space="preserve"> </w:t>
      </w:r>
      <w:r w:rsidR="00EB79EF" w:rsidRPr="00157D58">
        <w:rPr>
          <w:rFonts w:ascii="Palatino Linotype" w:hAnsi="Palatino Linotype"/>
        </w:rPr>
        <w:t xml:space="preserve">o carácter con el </w:t>
      </w:r>
      <w:r w:rsidR="00602A8E" w:rsidRPr="00157D58">
        <w:rPr>
          <w:rFonts w:ascii="Palatino Linotype" w:hAnsi="Palatino Linotype"/>
        </w:rPr>
        <w:t xml:space="preserve">cual pudiera ser identificado, </w:t>
      </w:r>
      <w:r w:rsidR="00EB79EF" w:rsidRPr="00157D58">
        <w:rPr>
          <w:rFonts w:ascii="Palatino Linotype" w:hAnsi="Palatino Linotype"/>
        </w:rPr>
        <w:t xml:space="preserve">a </w:t>
      </w:r>
      <w:r w:rsidR="0064508B" w:rsidRPr="00157D58">
        <w:rPr>
          <w:rFonts w:ascii="Palatino Linotype" w:hAnsi="Palatino Linotype"/>
        </w:rPr>
        <w:t xml:space="preserve">quien </w:t>
      </w:r>
      <w:r w:rsidR="00A05D06" w:rsidRPr="00157D58">
        <w:rPr>
          <w:rFonts w:ascii="Palatino Linotype" w:hAnsi="Palatino Linotype"/>
        </w:rPr>
        <w:t xml:space="preserve">en </w:t>
      </w:r>
      <w:r w:rsidR="00E64EAF" w:rsidRPr="00157D58">
        <w:rPr>
          <w:rFonts w:ascii="Palatino Linotype" w:hAnsi="Palatino Linotype"/>
        </w:rPr>
        <w:t>lo sucesivo</w:t>
      </w:r>
      <w:r w:rsidR="00A05D06" w:rsidRPr="00157D58">
        <w:rPr>
          <w:rFonts w:ascii="Palatino Linotype" w:hAnsi="Palatino Linotype"/>
        </w:rPr>
        <w:t xml:space="preserve"> se</w:t>
      </w:r>
      <w:r w:rsidR="00602A8E" w:rsidRPr="00157D58">
        <w:rPr>
          <w:rFonts w:ascii="Palatino Linotype" w:hAnsi="Palatino Linotype"/>
        </w:rPr>
        <w:t xml:space="preserve"> le</w:t>
      </w:r>
      <w:r w:rsidR="00A05D06" w:rsidRPr="00157D58">
        <w:rPr>
          <w:rFonts w:ascii="Palatino Linotype" w:hAnsi="Palatino Linotype"/>
        </w:rPr>
        <w:t xml:space="preserve"> identificará como</w:t>
      </w:r>
      <w:r w:rsidR="00FF0139" w:rsidRPr="00157D58">
        <w:rPr>
          <w:rFonts w:ascii="Palatino Linotype" w:hAnsi="Palatino Linotype"/>
        </w:rPr>
        <w:t xml:space="preserve"> </w:t>
      </w:r>
      <w:r w:rsidR="0064508B" w:rsidRPr="00157D58">
        <w:rPr>
          <w:rFonts w:ascii="Palatino Linotype" w:hAnsi="Palatino Linotype"/>
        </w:rPr>
        <w:t>la</w:t>
      </w:r>
      <w:r w:rsidR="0004427A" w:rsidRPr="00157D58">
        <w:rPr>
          <w:rFonts w:ascii="Palatino Linotype" w:hAnsi="Palatino Linotype"/>
          <w:b/>
        </w:rPr>
        <w:t xml:space="preserve"> </w:t>
      </w:r>
      <w:r w:rsidRPr="00157D58">
        <w:rPr>
          <w:rFonts w:ascii="Palatino Linotype" w:hAnsi="Palatino Linotype" w:cs="Arial"/>
          <w:b/>
        </w:rPr>
        <w:t>RECURRENTE</w:t>
      </w:r>
      <w:r w:rsidRPr="00157D58">
        <w:rPr>
          <w:rFonts w:ascii="Palatino Linotype" w:hAnsi="Palatino Linotype" w:cs="Arial"/>
        </w:rPr>
        <w:t xml:space="preserve">, en contra </w:t>
      </w:r>
      <w:r w:rsidR="000D5A1D" w:rsidRPr="00157D58">
        <w:rPr>
          <w:rFonts w:ascii="Palatino Linotype" w:hAnsi="Palatino Linotype" w:cs="Arial"/>
        </w:rPr>
        <w:t xml:space="preserve">de </w:t>
      </w:r>
      <w:r w:rsidR="00843908" w:rsidRPr="00157D58">
        <w:rPr>
          <w:rFonts w:ascii="Palatino Linotype" w:hAnsi="Palatino Linotype" w:cs="Arial"/>
        </w:rPr>
        <w:t>la respuesta de</w:t>
      </w:r>
      <w:r w:rsidR="00F378CB" w:rsidRPr="00157D58">
        <w:rPr>
          <w:rFonts w:ascii="Palatino Linotype" w:hAnsi="Palatino Linotype" w:cs="Arial"/>
        </w:rPr>
        <w:t xml:space="preserve">l </w:t>
      </w:r>
      <w:r w:rsidR="00EB79EF" w:rsidRPr="00157D58">
        <w:rPr>
          <w:rFonts w:ascii="Palatino Linotype" w:hAnsi="Palatino Linotype" w:cs="Arial"/>
          <w:b/>
        </w:rPr>
        <w:t>Instituto de Transparencia, Acceso a la Información Pública y Protección de Datos Personales del Estado de México y Municipios</w:t>
      </w:r>
      <w:r w:rsidR="004F3DEB" w:rsidRPr="00157D58">
        <w:rPr>
          <w:rFonts w:ascii="Palatino Linotype" w:hAnsi="Palatino Linotype" w:cs="Arial"/>
          <w:b/>
        </w:rPr>
        <w:t>,</w:t>
      </w:r>
      <w:r w:rsidR="0036073F" w:rsidRPr="00157D58">
        <w:rPr>
          <w:rFonts w:ascii="Palatino Linotype" w:hAnsi="Palatino Linotype"/>
          <w:b/>
        </w:rPr>
        <w:t xml:space="preserve"> </w:t>
      </w:r>
      <w:r w:rsidR="00F378CB" w:rsidRPr="00157D58">
        <w:rPr>
          <w:rFonts w:ascii="Palatino Linotype" w:hAnsi="Palatino Linotype"/>
        </w:rPr>
        <w:t xml:space="preserve">en lo sucesivo </w:t>
      </w:r>
      <w:r w:rsidR="0081425E" w:rsidRPr="00157D58">
        <w:rPr>
          <w:rFonts w:ascii="Palatino Linotype" w:hAnsi="Palatino Linotype"/>
        </w:rPr>
        <w:t>e</w:t>
      </w:r>
      <w:r w:rsidRPr="00157D58">
        <w:rPr>
          <w:rFonts w:ascii="Palatino Linotype" w:hAnsi="Palatino Linotype"/>
        </w:rPr>
        <w:t>l</w:t>
      </w:r>
      <w:r w:rsidRPr="00157D58">
        <w:rPr>
          <w:rFonts w:ascii="Palatino Linotype" w:hAnsi="Palatino Linotype"/>
          <w:b/>
        </w:rPr>
        <w:t xml:space="preserve"> SUJETO OBLIGADO</w:t>
      </w:r>
      <w:r w:rsidRPr="00157D58">
        <w:rPr>
          <w:rFonts w:ascii="Palatino Linotype" w:hAnsi="Palatino Linotype"/>
        </w:rPr>
        <w:t xml:space="preserve">, </w:t>
      </w:r>
      <w:r w:rsidR="004D71C0" w:rsidRPr="00157D58">
        <w:rPr>
          <w:rFonts w:ascii="Palatino Linotype" w:hAnsi="Palatino Linotype"/>
        </w:rPr>
        <w:t xml:space="preserve">por lo que </w:t>
      </w:r>
      <w:r w:rsidRPr="00157D58">
        <w:rPr>
          <w:rFonts w:ascii="Palatino Linotype" w:hAnsi="Palatino Linotype"/>
        </w:rPr>
        <w:t>se procede a dictar la presente resolución, con base en los siguientes:</w:t>
      </w:r>
    </w:p>
    <w:p w14:paraId="769E1410" w14:textId="5740327F" w:rsidR="00587366" w:rsidRPr="00157D58" w:rsidRDefault="00662C69" w:rsidP="001E74A5">
      <w:pPr>
        <w:pStyle w:val="Ttulo1"/>
        <w:spacing w:line="360" w:lineRule="auto"/>
        <w:jc w:val="center"/>
        <w:rPr>
          <w:b/>
        </w:rPr>
      </w:pPr>
      <w:bookmarkStart w:id="0" w:name="_Toc461555884"/>
      <w:bookmarkStart w:id="1" w:name="_Toc466371847"/>
      <w:bookmarkStart w:id="2" w:name="_Toc32497249"/>
      <w:r w:rsidRPr="00157D58">
        <w:rPr>
          <w:b/>
        </w:rPr>
        <w:t>ANTECEDENTES</w:t>
      </w:r>
      <w:bookmarkEnd w:id="0"/>
      <w:bookmarkEnd w:id="1"/>
      <w:bookmarkEnd w:id="2"/>
    </w:p>
    <w:p w14:paraId="402A4C0A" w14:textId="0FB74E78" w:rsidR="00D9392E" w:rsidRPr="00157D58" w:rsidRDefault="00D9392E" w:rsidP="001E48D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157D58">
        <w:rPr>
          <w:rFonts w:ascii="Palatino Linotype" w:eastAsia="Calibri" w:hAnsi="Palatino Linotype" w:cs="Arial"/>
          <w:lang w:val="es-ES"/>
        </w:rPr>
        <w:t xml:space="preserve">El día </w:t>
      </w:r>
      <w:r w:rsidR="00EB79EF" w:rsidRPr="00157D58">
        <w:rPr>
          <w:rFonts w:ascii="Palatino Linotype" w:eastAsia="Calibri" w:hAnsi="Palatino Linotype" w:cs="Arial"/>
          <w:lang w:val="es-ES"/>
        </w:rPr>
        <w:t>catorc</w:t>
      </w:r>
      <w:r w:rsidR="007A582E" w:rsidRPr="00157D58">
        <w:rPr>
          <w:rFonts w:ascii="Palatino Linotype" w:eastAsia="Calibri" w:hAnsi="Palatino Linotype" w:cs="Arial"/>
          <w:lang w:val="es-ES"/>
        </w:rPr>
        <w:t>e</w:t>
      </w:r>
      <w:r w:rsidRPr="00157D58">
        <w:rPr>
          <w:rFonts w:ascii="Palatino Linotype" w:eastAsia="Calibri" w:hAnsi="Palatino Linotype" w:cs="Arial"/>
          <w:lang w:val="es-ES"/>
        </w:rPr>
        <w:t xml:space="preserve"> (</w:t>
      </w:r>
      <w:r w:rsidR="001E48DA" w:rsidRPr="00157D58">
        <w:rPr>
          <w:rFonts w:ascii="Palatino Linotype" w:eastAsia="Calibri" w:hAnsi="Palatino Linotype" w:cs="Arial"/>
          <w:lang w:val="es-ES"/>
        </w:rPr>
        <w:t>1</w:t>
      </w:r>
      <w:r w:rsidR="00EB79EF" w:rsidRPr="00157D58">
        <w:rPr>
          <w:rFonts w:ascii="Palatino Linotype" w:eastAsia="Calibri" w:hAnsi="Palatino Linotype" w:cs="Arial"/>
          <w:lang w:val="es-ES"/>
        </w:rPr>
        <w:t>4</w:t>
      </w:r>
      <w:r w:rsidRPr="00157D58">
        <w:rPr>
          <w:rFonts w:ascii="Palatino Linotype" w:eastAsia="Calibri" w:hAnsi="Palatino Linotype" w:cs="Arial"/>
          <w:lang w:val="es-ES"/>
        </w:rPr>
        <w:t xml:space="preserve">) de </w:t>
      </w:r>
      <w:r w:rsidR="001E48DA" w:rsidRPr="00157D58">
        <w:rPr>
          <w:rFonts w:ascii="Palatino Linotype" w:eastAsia="Calibri" w:hAnsi="Palatino Linotype" w:cs="Arial"/>
          <w:lang w:val="es-ES"/>
        </w:rPr>
        <w:t>octu</w:t>
      </w:r>
      <w:r w:rsidR="00943531" w:rsidRPr="00157D58">
        <w:rPr>
          <w:rFonts w:ascii="Palatino Linotype" w:eastAsia="Calibri" w:hAnsi="Palatino Linotype" w:cs="Arial"/>
          <w:lang w:val="es-ES"/>
        </w:rPr>
        <w:t>bre</w:t>
      </w:r>
      <w:r w:rsidRPr="00157D58">
        <w:rPr>
          <w:rFonts w:ascii="Palatino Linotype" w:eastAsia="Calibri" w:hAnsi="Palatino Linotype" w:cs="Arial"/>
          <w:lang w:val="es-ES"/>
        </w:rPr>
        <w:t xml:space="preserve"> de dos mil dieci</w:t>
      </w:r>
      <w:r w:rsidR="00333331" w:rsidRPr="00157D58">
        <w:rPr>
          <w:rFonts w:ascii="Palatino Linotype" w:eastAsia="Calibri" w:hAnsi="Palatino Linotype" w:cs="Arial"/>
          <w:lang w:val="es-ES"/>
        </w:rPr>
        <w:t>nueve</w:t>
      </w:r>
      <w:r w:rsidRPr="00157D58">
        <w:rPr>
          <w:rFonts w:ascii="Palatino Linotype" w:hAnsi="Palatino Linotype"/>
          <w:b/>
        </w:rPr>
        <w:t xml:space="preserve">, </w:t>
      </w:r>
      <w:r w:rsidRPr="00157D58">
        <w:rPr>
          <w:rFonts w:ascii="Palatino Linotype" w:eastAsia="Calibri" w:hAnsi="Palatino Linotype" w:cs="Arial"/>
          <w:lang w:val="es-ES"/>
        </w:rPr>
        <w:t>se presentó</w:t>
      </w:r>
      <w:r w:rsidR="00223D1A" w:rsidRPr="00157D58">
        <w:rPr>
          <w:rFonts w:ascii="Palatino Linotype" w:eastAsia="Calibri" w:hAnsi="Palatino Linotype" w:cs="Arial"/>
          <w:lang w:val="es-ES"/>
        </w:rPr>
        <w:t xml:space="preserve"> ante </w:t>
      </w:r>
      <w:r w:rsidR="0081425E" w:rsidRPr="00157D58">
        <w:rPr>
          <w:rFonts w:ascii="Palatino Linotype" w:eastAsia="Calibri" w:hAnsi="Palatino Linotype" w:cs="Arial"/>
          <w:lang w:val="es-ES"/>
        </w:rPr>
        <w:t>e</w:t>
      </w:r>
      <w:r w:rsidRPr="00157D58">
        <w:rPr>
          <w:rFonts w:ascii="Palatino Linotype" w:eastAsia="Calibri" w:hAnsi="Palatino Linotype" w:cs="Arial"/>
          <w:lang w:val="es-ES"/>
        </w:rPr>
        <w:t xml:space="preserve">l </w:t>
      </w:r>
      <w:r w:rsidRPr="00157D58">
        <w:rPr>
          <w:rFonts w:ascii="Palatino Linotype" w:eastAsia="Calibri" w:hAnsi="Palatino Linotype" w:cs="Arial"/>
          <w:b/>
          <w:lang w:val="es-ES"/>
        </w:rPr>
        <w:t>SUJETO OBLIGADO</w:t>
      </w:r>
      <w:r w:rsidRPr="00157D58">
        <w:rPr>
          <w:rFonts w:ascii="Palatino Linotype" w:eastAsia="Calibri" w:hAnsi="Palatino Linotype" w:cs="Arial"/>
        </w:rPr>
        <w:t xml:space="preserve"> vía </w:t>
      </w:r>
      <w:r w:rsidR="00DA77AE" w:rsidRPr="00157D58">
        <w:rPr>
          <w:rFonts w:ascii="Palatino Linotype" w:eastAsia="Calibri" w:hAnsi="Palatino Linotype" w:cs="Arial"/>
          <w:lang w:val="es-ES"/>
        </w:rPr>
        <w:tab/>
      </w:r>
      <w:r w:rsidR="00EB79EF" w:rsidRPr="00157D58">
        <w:rPr>
          <w:rFonts w:ascii="Palatino Linotype" w:eastAsia="Calibri" w:hAnsi="Palatino Linotype" w:cs="Arial"/>
          <w:lang w:val="es-ES"/>
        </w:rPr>
        <w:t>Sistema de Acceso a la Información Mexiquense</w:t>
      </w:r>
      <w:r w:rsidRPr="00157D58">
        <w:rPr>
          <w:rFonts w:ascii="Palatino Linotype" w:eastAsia="Calibri" w:hAnsi="Palatino Linotype" w:cs="Arial"/>
          <w:lang w:val="es-ES"/>
        </w:rPr>
        <w:t xml:space="preserve"> </w:t>
      </w:r>
      <w:r w:rsidR="00FB1953" w:rsidRPr="00157D58">
        <w:rPr>
          <w:rFonts w:ascii="Palatino Linotype" w:eastAsia="Calibri" w:hAnsi="Palatino Linotype" w:cs="Arial"/>
          <w:lang w:val="es-ES"/>
        </w:rPr>
        <w:t>(</w:t>
      </w:r>
      <w:r w:rsidR="00EB79EF" w:rsidRPr="00157D58">
        <w:rPr>
          <w:rFonts w:ascii="Palatino Linotype" w:eastAsia="Calibri" w:hAnsi="Palatino Linotype" w:cs="Arial"/>
          <w:b/>
          <w:lang w:val="es-ES"/>
        </w:rPr>
        <w:t>SAIMEX</w:t>
      </w:r>
      <w:r w:rsidR="00FB1953" w:rsidRPr="00157D58">
        <w:rPr>
          <w:rFonts w:ascii="Palatino Linotype" w:eastAsia="Calibri" w:hAnsi="Palatino Linotype" w:cs="Arial"/>
          <w:lang w:val="es-ES"/>
        </w:rPr>
        <w:t>)</w:t>
      </w:r>
      <w:r w:rsidRPr="00157D58">
        <w:rPr>
          <w:rFonts w:ascii="Palatino Linotype" w:eastAsia="Calibri" w:hAnsi="Palatino Linotype" w:cs="Arial"/>
          <w:lang w:val="es-ES"/>
        </w:rPr>
        <w:t>, la solicitud de información pública registrad</w:t>
      </w:r>
      <w:r w:rsidR="0081425E" w:rsidRPr="00157D58">
        <w:rPr>
          <w:rFonts w:ascii="Palatino Linotype" w:eastAsia="Calibri" w:hAnsi="Palatino Linotype" w:cs="Arial"/>
          <w:lang w:val="es-ES"/>
        </w:rPr>
        <w:t>a</w:t>
      </w:r>
      <w:r w:rsidRPr="00157D58">
        <w:rPr>
          <w:rFonts w:ascii="Palatino Linotype" w:eastAsia="Calibri" w:hAnsi="Palatino Linotype" w:cs="Arial"/>
          <w:lang w:val="es-ES"/>
        </w:rPr>
        <w:t xml:space="preserve"> con </w:t>
      </w:r>
      <w:r w:rsidR="0081425E" w:rsidRPr="00157D58">
        <w:rPr>
          <w:rFonts w:ascii="Palatino Linotype" w:eastAsia="Calibri" w:hAnsi="Palatino Linotype" w:cs="Arial"/>
          <w:lang w:val="es-ES"/>
        </w:rPr>
        <w:t>e</w:t>
      </w:r>
      <w:r w:rsidRPr="00157D58">
        <w:rPr>
          <w:rFonts w:ascii="Palatino Linotype" w:eastAsia="Calibri" w:hAnsi="Palatino Linotype" w:cs="Arial"/>
          <w:lang w:val="es-ES"/>
        </w:rPr>
        <w:t>l</w:t>
      </w:r>
      <w:r w:rsidR="0081425E" w:rsidRPr="00157D58">
        <w:rPr>
          <w:rFonts w:ascii="Palatino Linotype" w:eastAsia="Calibri" w:hAnsi="Palatino Linotype" w:cs="Arial"/>
          <w:lang w:val="es-ES"/>
        </w:rPr>
        <w:t xml:space="preserve"> número</w:t>
      </w:r>
      <w:r w:rsidR="004D71C0" w:rsidRPr="00157D58">
        <w:rPr>
          <w:rFonts w:ascii="Palatino Linotype" w:hAnsi="Palatino Linotype"/>
          <w:b/>
          <w:bCs/>
          <w:color w:val="000000" w:themeColor="text1"/>
        </w:rPr>
        <w:t xml:space="preserve"> </w:t>
      </w:r>
      <w:r w:rsidR="00EB79EF" w:rsidRPr="00157D58">
        <w:rPr>
          <w:rFonts w:ascii="Palatino Linotype" w:hAnsi="Palatino Linotype"/>
          <w:b/>
          <w:bCs/>
          <w:color w:val="000000" w:themeColor="text1"/>
        </w:rPr>
        <w:t>00996/INFOEM/IP/2019</w:t>
      </w:r>
      <w:r w:rsidRPr="00157D58">
        <w:rPr>
          <w:rFonts w:ascii="Palatino Linotype" w:eastAsia="Calibri" w:hAnsi="Palatino Linotype" w:cs="Arial"/>
          <w:lang w:val="es-ES"/>
        </w:rPr>
        <w:t xml:space="preserve"> mediante la cual </w:t>
      </w:r>
      <w:r w:rsidR="00A133FA" w:rsidRPr="00157D58">
        <w:rPr>
          <w:rFonts w:ascii="Palatino Linotype" w:eastAsia="Calibri" w:hAnsi="Palatino Linotype" w:cs="Arial"/>
          <w:lang w:val="es-ES"/>
        </w:rPr>
        <w:t xml:space="preserve">se </w:t>
      </w:r>
      <w:r w:rsidRPr="00157D58">
        <w:rPr>
          <w:rFonts w:ascii="Palatino Linotype" w:eastAsia="Calibri" w:hAnsi="Palatino Linotype" w:cs="Arial"/>
          <w:lang w:val="es-ES"/>
        </w:rPr>
        <w:t>solicitó</w:t>
      </w:r>
      <w:r w:rsidR="00A16B32" w:rsidRPr="00157D58">
        <w:rPr>
          <w:rFonts w:ascii="Palatino Linotype" w:eastAsia="Calibri" w:hAnsi="Palatino Linotype" w:cs="Arial"/>
          <w:lang w:val="es-ES"/>
        </w:rPr>
        <w:t xml:space="preserve"> </w:t>
      </w:r>
      <w:r w:rsidR="00646BEE" w:rsidRPr="00157D58">
        <w:rPr>
          <w:rFonts w:ascii="Palatino Linotype" w:eastAsia="Calibri" w:hAnsi="Palatino Linotype" w:cs="Arial"/>
          <w:lang w:val="es-ES"/>
        </w:rPr>
        <w:t>la</w:t>
      </w:r>
      <w:r w:rsidR="00A16B32" w:rsidRPr="00157D58">
        <w:rPr>
          <w:rFonts w:ascii="Palatino Linotype" w:eastAsia="Calibri" w:hAnsi="Palatino Linotype" w:cs="Arial"/>
          <w:lang w:val="es-ES"/>
        </w:rPr>
        <w:t xml:space="preserve"> siguiente</w:t>
      </w:r>
      <w:r w:rsidR="00646BEE" w:rsidRPr="00157D58">
        <w:rPr>
          <w:rFonts w:ascii="Palatino Linotype" w:eastAsia="Calibri" w:hAnsi="Palatino Linotype" w:cs="Arial"/>
          <w:lang w:val="es-ES"/>
        </w:rPr>
        <w:t xml:space="preserve"> información</w:t>
      </w:r>
      <w:r w:rsidRPr="00157D58">
        <w:rPr>
          <w:rFonts w:ascii="Palatino Linotype" w:eastAsia="Calibri" w:hAnsi="Palatino Linotype" w:cs="Arial"/>
          <w:lang w:val="es-ES"/>
        </w:rPr>
        <w:t>:</w:t>
      </w:r>
    </w:p>
    <w:p w14:paraId="6601F6E5" w14:textId="77777777" w:rsidR="00FE2D41" w:rsidRPr="00157D58" w:rsidRDefault="00FE2D41" w:rsidP="00D9392E">
      <w:pPr>
        <w:pStyle w:val="Prrafodelista"/>
        <w:spacing w:line="360" w:lineRule="auto"/>
        <w:ind w:left="709" w:right="333"/>
        <w:jc w:val="both"/>
        <w:rPr>
          <w:rFonts w:ascii="Palatino Linotype" w:hAnsi="Palatino Linotype"/>
          <w:i/>
          <w:color w:val="000000"/>
        </w:rPr>
      </w:pPr>
    </w:p>
    <w:p w14:paraId="45EF49F8" w14:textId="49EA1A55" w:rsidR="001C34D6" w:rsidRPr="00157D58" w:rsidRDefault="00222AAA" w:rsidP="00333331">
      <w:pPr>
        <w:pStyle w:val="Prrafodelista"/>
        <w:spacing w:line="360" w:lineRule="auto"/>
        <w:ind w:left="567" w:right="474"/>
        <w:jc w:val="both"/>
        <w:rPr>
          <w:rFonts w:ascii="Palatino Linotype" w:hAnsi="Palatino Linotype"/>
          <w:color w:val="000000"/>
        </w:rPr>
      </w:pPr>
      <w:r w:rsidRPr="00157D58">
        <w:rPr>
          <w:rFonts w:ascii="Palatino Linotype" w:hAnsi="Palatino Linotype"/>
          <w:i/>
          <w:color w:val="000000"/>
        </w:rPr>
        <w:t>“</w:t>
      </w:r>
      <w:r w:rsidR="00EB79EF" w:rsidRPr="00157D58">
        <w:rPr>
          <w:rFonts w:ascii="Palatino Linotype" w:hAnsi="Palatino Linotype"/>
          <w:i/>
          <w:color w:val="000000"/>
        </w:rPr>
        <w:t xml:space="preserve">quiero los avances, documentos o cualquier información relacionada con el programa estatal de protección de datos personales porque entiendo que aun se </w:t>
      </w:r>
      <w:r w:rsidR="00EB79EF" w:rsidRPr="00157D58">
        <w:rPr>
          <w:rFonts w:ascii="Palatino Linotype" w:hAnsi="Palatino Linotype"/>
          <w:i/>
          <w:color w:val="000000"/>
        </w:rPr>
        <w:lastRenderedPageBreak/>
        <w:t>encuentra en fase d planeación, pero su publicación ren gaceta tiene más de un año, entonces solicito las actividades que se han llevado a cabo para la ejecución del programa porque ya es mucho tiempo y aun no tienen metodología, indicadores y aun ni tienen el esquema de como será su seguimiento y evaluación.</w:t>
      </w:r>
      <w:r w:rsidR="001C34D6" w:rsidRPr="00157D58">
        <w:rPr>
          <w:rFonts w:ascii="Palatino Linotype" w:hAnsi="Palatino Linotype"/>
          <w:i/>
          <w:color w:val="000000"/>
        </w:rPr>
        <w:t>”</w:t>
      </w:r>
      <w:r w:rsidR="001C34D6" w:rsidRPr="00157D58">
        <w:rPr>
          <w:rFonts w:ascii="Palatino Linotype" w:hAnsi="Palatino Linotype"/>
          <w:color w:val="000000"/>
        </w:rPr>
        <w:t xml:space="preserve"> (Sic)</w:t>
      </w:r>
    </w:p>
    <w:p w14:paraId="3501013A" w14:textId="77777777" w:rsidR="00EB79EF" w:rsidRPr="00157D58" w:rsidRDefault="00EB79EF" w:rsidP="00333331">
      <w:pPr>
        <w:pStyle w:val="Prrafodelista"/>
        <w:spacing w:line="360" w:lineRule="auto"/>
        <w:ind w:left="567" w:right="474"/>
        <w:jc w:val="both"/>
        <w:rPr>
          <w:rFonts w:ascii="Palatino Linotype" w:hAnsi="Palatino Linotype"/>
          <w:color w:val="000000"/>
        </w:rPr>
      </w:pPr>
    </w:p>
    <w:p w14:paraId="50BB2322" w14:textId="0298D974" w:rsidR="00BC2CF8" w:rsidRPr="00157D58" w:rsidRDefault="00BC2CF8" w:rsidP="00DA77AE">
      <w:pPr>
        <w:pStyle w:val="Prrafodelista"/>
        <w:numPr>
          <w:ilvl w:val="0"/>
          <w:numId w:val="4"/>
        </w:numPr>
        <w:spacing w:line="360" w:lineRule="auto"/>
        <w:ind w:right="34" w:hanging="437"/>
        <w:jc w:val="both"/>
        <w:rPr>
          <w:rFonts w:ascii="Palatino Linotype" w:hAnsi="Palatino Linotype"/>
        </w:rPr>
      </w:pPr>
      <w:r w:rsidRPr="00157D58">
        <w:rPr>
          <w:rFonts w:ascii="Palatino Linotype" w:eastAsia="Times New Roman" w:hAnsi="Palatino Linotype" w:cs="Arial"/>
          <w:lang w:val="es-ES"/>
        </w:rPr>
        <w:t>Se eligió como modalidad de entrega de la información</w:t>
      </w:r>
      <w:r w:rsidRPr="00157D58">
        <w:rPr>
          <w:rFonts w:ascii="Palatino Linotype" w:hAnsi="Palatino Linotype"/>
        </w:rPr>
        <w:t xml:space="preserve">: Vía </w:t>
      </w:r>
      <w:r w:rsidRPr="00157D58">
        <w:rPr>
          <w:rFonts w:ascii="Palatino Linotype" w:hAnsi="Palatino Linotype"/>
          <w:b/>
        </w:rPr>
        <w:t>SAIMEX</w:t>
      </w:r>
      <w:r w:rsidR="003F29DD" w:rsidRPr="00157D58">
        <w:rPr>
          <w:rFonts w:ascii="Palatino Linotype" w:hAnsi="Palatino Linotype"/>
          <w:b/>
        </w:rPr>
        <w:t>.</w:t>
      </w:r>
    </w:p>
    <w:p w14:paraId="4D30129E" w14:textId="77777777" w:rsidR="00DA77AE" w:rsidRPr="00157D58" w:rsidRDefault="00DA77AE" w:rsidP="002D3C71">
      <w:pPr>
        <w:spacing w:line="360" w:lineRule="auto"/>
        <w:ind w:right="34"/>
        <w:jc w:val="both"/>
        <w:rPr>
          <w:rFonts w:ascii="Palatino Linotype" w:hAnsi="Palatino Linotype"/>
        </w:rPr>
      </w:pPr>
    </w:p>
    <w:p w14:paraId="1CD89AC6" w14:textId="3E102BFC" w:rsidR="009D7380" w:rsidRPr="00157D58" w:rsidRDefault="00361595" w:rsidP="002D3C71">
      <w:pPr>
        <w:pStyle w:val="Prrafodelista"/>
        <w:numPr>
          <w:ilvl w:val="0"/>
          <w:numId w:val="2"/>
        </w:numPr>
        <w:spacing w:line="360" w:lineRule="auto"/>
        <w:ind w:left="0" w:right="34" w:firstLine="0"/>
        <w:jc w:val="both"/>
        <w:rPr>
          <w:rFonts w:ascii="Palatino Linotype" w:hAnsi="Palatino Linotype"/>
        </w:rPr>
      </w:pPr>
      <w:r w:rsidRPr="00157D58">
        <w:rPr>
          <w:rFonts w:ascii="Palatino Linotype" w:eastAsia="Times New Roman" w:hAnsi="Palatino Linotype" w:cs="Arial"/>
          <w:lang w:val="es-ES"/>
        </w:rPr>
        <w:t xml:space="preserve">El </w:t>
      </w:r>
      <w:r w:rsidR="00C82032" w:rsidRPr="00157D58">
        <w:rPr>
          <w:rFonts w:ascii="Palatino Linotype" w:eastAsia="Times New Roman" w:hAnsi="Palatino Linotype" w:cs="Arial"/>
          <w:lang w:val="es-ES"/>
        </w:rPr>
        <w:t>día</w:t>
      </w:r>
      <w:r w:rsidRPr="00157D58">
        <w:rPr>
          <w:rFonts w:ascii="Palatino Linotype" w:eastAsia="Times New Roman" w:hAnsi="Palatino Linotype" w:cs="Arial"/>
          <w:lang w:val="es-ES"/>
        </w:rPr>
        <w:t xml:space="preserve"> </w:t>
      </w:r>
      <w:r w:rsidR="00602A8E" w:rsidRPr="00157D58">
        <w:rPr>
          <w:rFonts w:ascii="Palatino Linotype" w:eastAsia="Times New Roman" w:hAnsi="Palatino Linotype" w:cs="Arial"/>
          <w:lang w:val="es-ES"/>
        </w:rPr>
        <w:t>cuatro</w:t>
      </w:r>
      <w:r w:rsidR="001B3B55" w:rsidRPr="00157D58">
        <w:rPr>
          <w:rFonts w:ascii="Palatino Linotype" w:eastAsia="Times New Roman" w:hAnsi="Palatino Linotype" w:cs="Arial"/>
          <w:lang w:val="es-ES"/>
        </w:rPr>
        <w:t xml:space="preserve"> </w:t>
      </w:r>
      <w:r w:rsidRPr="00157D58">
        <w:rPr>
          <w:rFonts w:ascii="Palatino Linotype" w:eastAsia="Times New Roman" w:hAnsi="Palatino Linotype" w:cs="Arial"/>
          <w:lang w:val="es-ES"/>
        </w:rPr>
        <w:t>(</w:t>
      </w:r>
      <w:r w:rsidR="00602A8E" w:rsidRPr="00157D58">
        <w:rPr>
          <w:rFonts w:ascii="Palatino Linotype" w:eastAsia="Times New Roman" w:hAnsi="Palatino Linotype" w:cs="Arial"/>
          <w:lang w:val="es-ES"/>
        </w:rPr>
        <w:t>04</w:t>
      </w:r>
      <w:r w:rsidR="001B3B55" w:rsidRPr="00157D58">
        <w:rPr>
          <w:rFonts w:ascii="Palatino Linotype" w:eastAsia="Times New Roman" w:hAnsi="Palatino Linotype" w:cs="Arial"/>
          <w:lang w:val="es-ES"/>
        </w:rPr>
        <w:t>)</w:t>
      </w:r>
      <w:r w:rsidR="00FB1953" w:rsidRPr="00157D58">
        <w:rPr>
          <w:rFonts w:ascii="Palatino Linotype" w:eastAsia="Times New Roman" w:hAnsi="Palatino Linotype" w:cs="Arial"/>
          <w:lang w:val="es-ES"/>
        </w:rPr>
        <w:t xml:space="preserve"> de </w:t>
      </w:r>
      <w:r w:rsidR="00971CB5" w:rsidRPr="00157D58">
        <w:rPr>
          <w:rFonts w:ascii="Palatino Linotype" w:eastAsia="Times New Roman" w:hAnsi="Palatino Linotype" w:cs="Arial"/>
          <w:lang w:val="es-ES"/>
        </w:rPr>
        <w:t>noviem</w:t>
      </w:r>
      <w:r w:rsidR="006C08A0" w:rsidRPr="00157D58">
        <w:rPr>
          <w:rFonts w:ascii="Palatino Linotype" w:eastAsia="Times New Roman" w:hAnsi="Palatino Linotype" w:cs="Arial"/>
          <w:lang w:val="es-ES"/>
        </w:rPr>
        <w:t>bre</w:t>
      </w:r>
      <w:r w:rsidR="0013431F" w:rsidRPr="00157D58">
        <w:rPr>
          <w:rFonts w:ascii="Palatino Linotype" w:eastAsia="Times New Roman" w:hAnsi="Palatino Linotype" w:cs="Arial"/>
          <w:lang w:val="es-ES"/>
        </w:rPr>
        <w:t xml:space="preserve"> de dos mil diecinueve</w:t>
      </w:r>
      <w:r w:rsidR="00532AD0" w:rsidRPr="00157D58">
        <w:rPr>
          <w:rFonts w:ascii="Palatino Linotype" w:eastAsia="Times New Roman" w:hAnsi="Palatino Linotype" w:cs="Arial"/>
          <w:lang w:val="es-ES"/>
        </w:rPr>
        <w:t>,</w:t>
      </w:r>
      <w:r w:rsidR="00FB1953" w:rsidRPr="00157D58">
        <w:rPr>
          <w:rFonts w:ascii="Palatino Linotype" w:eastAsia="Times New Roman" w:hAnsi="Palatino Linotype" w:cs="Arial"/>
          <w:lang w:val="es-ES"/>
        </w:rPr>
        <w:t xml:space="preserve"> </w:t>
      </w:r>
      <w:r w:rsidR="00AE3985" w:rsidRPr="00157D58">
        <w:rPr>
          <w:rFonts w:ascii="Palatino Linotype" w:eastAsia="Times New Roman" w:hAnsi="Palatino Linotype" w:cs="Arial"/>
          <w:lang w:val="es-ES"/>
        </w:rPr>
        <w:t>el</w:t>
      </w:r>
      <w:r w:rsidR="00FB1953" w:rsidRPr="00157D58">
        <w:rPr>
          <w:rFonts w:ascii="Palatino Linotype" w:eastAsia="Times New Roman" w:hAnsi="Palatino Linotype" w:cs="Arial"/>
          <w:lang w:val="es-ES"/>
        </w:rPr>
        <w:t xml:space="preserve"> </w:t>
      </w:r>
      <w:r w:rsidR="00FB1953" w:rsidRPr="00157D58">
        <w:rPr>
          <w:rFonts w:ascii="Palatino Linotype" w:eastAsia="Times New Roman" w:hAnsi="Palatino Linotype" w:cs="Arial"/>
          <w:b/>
          <w:lang w:val="es-ES"/>
        </w:rPr>
        <w:t>SUJETO OBLIGADO</w:t>
      </w:r>
      <w:r w:rsidR="00FB1953" w:rsidRPr="00157D58">
        <w:rPr>
          <w:rFonts w:ascii="Palatino Linotype" w:eastAsia="Times New Roman" w:hAnsi="Palatino Linotype" w:cs="Arial"/>
          <w:lang w:val="es-ES"/>
        </w:rPr>
        <w:t xml:space="preserve"> </w:t>
      </w:r>
      <w:r w:rsidR="00936F3C" w:rsidRPr="00157D58">
        <w:rPr>
          <w:rFonts w:ascii="Palatino Linotype" w:eastAsia="Times New Roman" w:hAnsi="Palatino Linotype" w:cs="Arial"/>
          <w:lang w:val="es-ES"/>
        </w:rPr>
        <w:t>emitió</w:t>
      </w:r>
      <w:r w:rsidR="00FB1953" w:rsidRPr="00157D58">
        <w:rPr>
          <w:rFonts w:ascii="Palatino Linotype" w:eastAsia="Times New Roman" w:hAnsi="Palatino Linotype" w:cs="Arial"/>
          <w:lang w:val="es-ES"/>
        </w:rPr>
        <w:t xml:space="preserve"> su respuesta</w:t>
      </w:r>
      <w:r w:rsidR="007E004C" w:rsidRPr="00157D58">
        <w:rPr>
          <w:rFonts w:ascii="Palatino Linotype" w:eastAsia="Times New Roman" w:hAnsi="Palatino Linotype" w:cs="Arial"/>
          <w:lang w:val="es-ES"/>
        </w:rPr>
        <w:t>,</w:t>
      </w:r>
      <w:r w:rsidR="00971CB5" w:rsidRPr="00157D58">
        <w:rPr>
          <w:rFonts w:ascii="Palatino Linotype" w:eastAsia="Times New Roman" w:hAnsi="Palatino Linotype" w:cs="Arial"/>
          <w:lang w:val="es-ES"/>
        </w:rPr>
        <w:t xml:space="preserve"> </w:t>
      </w:r>
      <w:r w:rsidR="00D820F0" w:rsidRPr="00157D58">
        <w:rPr>
          <w:rFonts w:ascii="Palatino Linotype" w:eastAsia="Times New Roman" w:hAnsi="Palatino Linotype" w:cs="Arial"/>
          <w:lang w:val="es-ES"/>
        </w:rPr>
        <w:t xml:space="preserve">a través de </w:t>
      </w:r>
      <w:r w:rsidR="00602A8E" w:rsidRPr="00157D58">
        <w:rPr>
          <w:rFonts w:ascii="Palatino Linotype" w:eastAsia="Times New Roman" w:hAnsi="Palatino Linotype" w:cs="Arial"/>
          <w:lang w:val="es-ES"/>
        </w:rPr>
        <w:t>seis</w:t>
      </w:r>
      <w:r w:rsidR="00724013" w:rsidRPr="00157D58">
        <w:rPr>
          <w:rFonts w:ascii="Palatino Linotype" w:eastAsia="Times New Roman" w:hAnsi="Palatino Linotype" w:cs="Arial"/>
          <w:lang w:val="es-ES"/>
        </w:rPr>
        <w:t xml:space="preserve"> archivos electrónicos, a saber</w:t>
      </w:r>
      <w:r w:rsidR="00971CB5" w:rsidRPr="00157D58">
        <w:rPr>
          <w:rFonts w:ascii="Palatino Linotype" w:eastAsia="Times New Roman" w:hAnsi="Palatino Linotype" w:cs="Arial"/>
          <w:lang w:val="es-ES"/>
        </w:rPr>
        <w:t>:</w:t>
      </w:r>
    </w:p>
    <w:p w14:paraId="03A07183" w14:textId="77777777" w:rsidR="00724013" w:rsidRPr="00157D58" w:rsidRDefault="00724013" w:rsidP="00724013">
      <w:pPr>
        <w:pStyle w:val="Prrafodelista"/>
        <w:spacing w:line="360" w:lineRule="auto"/>
        <w:ind w:left="0" w:right="34"/>
        <w:jc w:val="both"/>
        <w:rPr>
          <w:rFonts w:ascii="Palatino Linotype" w:hAnsi="Palatino Linotype"/>
        </w:rPr>
      </w:pPr>
    </w:p>
    <w:p w14:paraId="08E474BA" w14:textId="58A8AD3D" w:rsidR="00602A8E" w:rsidRPr="00157D58" w:rsidRDefault="00602A8E" w:rsidP="00602A8E">
      <w:pPr>
        <w:pStyle w:val="Prrafodelista"/>
        <w:numPr>
          <w:ilvl w:val="0"/>
          <w:numId w:val="4"/>
        </w:numPr>
        <w:spacing w:line="360" w:lineRule="auto"/>
        <w:ind w:right="34"/>
        <w:jc w:val="both"/>
        <w:rPr>
          <w:rFonts w:ascii="Palatino Linotype" w:hAnsi="Palatino Linotype"/>
          <w:b/>
        </w:rPr>
      </w:pPr>
      <w:r w:rsidRPr="00157D58">
        <w:rPr>
          <w:rFonts w:ascii="Palatino Linotype" w:hAnsi="Palatino Linotype"/>
          <w:b/>
        </w:rPr>
        <w:t xml:space="preserve">112.ses.ext.pdf: </w:t>
      </w:r>
      <w:r w:rsidRPr="00157D58">
        <w:rPr>
          <w:rFonts w:ascii="Palatino Linotype" w:hAnsi="Palatino Linotype"/>
        </w:rPr>
        <w:t xml:space="preserve">Que corresponde al acta de la centésima décima segunda sesión extraordinaria del </w:t>
      </w:r>
      <w:r w:rsidR="008B3E65" w:rsidRPr="00157D58">
        <w:rPr>
          <w:rFonts w:ascii="Palatino Linotype" w:hAnsi="Palatino Linotype"/>
        </w:rPr>
        <w:t>Comité</w:t>
      </w:r>
      <w:r w:rsidRPr="00157D58">
        <w:rPr>
          <w:rFonts w:ascii="Palatino Linotype" w:hAnsi="Palatino Linotype"/>
        </w:rPr>
        <w:t xml:space="preserve"> de Transparencia de fecha 31 de octubre de 2019, en la que entre otros puntos se aprobaron como confidenciales los documentos de seguridad de los sistemas y/o bases de seguridad de los datos personales del Instituto.</w:t>
      </w:r>
      <w:r w:rsidRPr="00157D58">
        <w:rPr>
          <w:rFonts w:ascii="Palatino Linotype" w:hAnsi="Palatino Linotype"/>
          <w:b/>
        </w:rPr>
        <w:t xml:space="preserve"> </w:t>
      </w:r>
    </w:p>
    <w:p w14:paraId="1294C4A9" w14:textId="77777777" w:rsidR="00602A8E" w:rsidRPr="00157D58" w:rsidRDefault="00602A8E" w:rsidP="00602A8E">
      <w:pPr>
        <w:pStyle w:val="Prrafodelista"/>
        <w:spacing w:line="360" w:lineRule="auto"/>
        <w:ind w:left="1004" w:right="34"/>
        <w:jc w:val="both"/>
        <w:rPr>
          <w:rFonts w:ascii="Palatino Linotype" w:hAnsi="Palatino Linotype"/>
          <w:b/>
        </w:rPr>
      </w:pPr>
    </w:p>
    <w:p w14:paraId="3F5EBEC4" w14:textId="77F54662" w:rsidR="00602A8E" w:rsidRPr="00157D58" w:rsidRDefault="00602A8E" w:rsidP="00E41C26">
      <w:pPr>
        <w:pStyle w:val="Prrafodelista"/>
        <w:numPr>
          <w:ilvl w:val="0"/>
          <w:numId w:val="4"/>
        </w:numPr>
        <w:spacing w:line="360" w:lineRule="auto"/>
        <w:ind w:right="34"/>
        <w:jc w:val="both"/>
        <w:rPr>
          <w:rFonts w:ascii="Palatino Linotype" w:hAnsi="Palatino Linotype"/>
          <w:b/>
        </w:rPr>
      </w:pPr>
      <w:r w:rsidRPr="00157D58">
        <w:rPr>
          <w:rFonts w:ascii="Palatino Linotype" w:hAnsi="Palatino Linotype"/>
          <w:b/>
        </w:rPr>
        <w:t>RESPUESTA.996.2019.DAF.pdf</w:t>
      </w:r>
      <w:r w:rsidR="00E41C26" w:rsidRPr="00157D58">
        <w:rPr>
          <w:rFonts w:ascii="Palatino Linotype" w:hAnsi="Palatino Linotype"/>
          <w:b/>
        </w:rPr>
        <w:t xml:space="preserve">: </w:t>
      </w:r>
      <w:r w:rsidR="00E41C26" w:rsidRPr="00157D58">
        <w:rPr>
          <w:rFonts w:ascii="Palatino Linotype" w:hAnsi="Palatino Linotype"/>
        </w:rPr>
        <w:t>Que corresponde a un oficio signado por el Director de Administración y Finanzas</w:t>
      </w:r>
      <w:r w:rsidR="009130CA" w:rsidRPr="00157D58">
        <w:rPr>
          <w:rFonts w:ascii="Palatino Linotype" w:hAnsi="Palatino Linotype"/>
        </w:rPr>
        <w:t xml:space="preserve"> y</w:t>
      </w:r>
      <w:r w:rsidR="00E41C26" w:rsidRPr="00157D58">
        <w:rPr>
          <w:rFonts w:ascii="Palatino Linotype" w:hAnsi="Palatino Linotype"/>
        </w:rPr>
        <w:t xml:space="preserve"> dirigido a la Titular de la Unidad de Transparencia, mediante el cual expone su contestación otorgada a la solicitud de información.</w:t>
      </w:r>
    </w:p>
    <w:p w14:paraId="7594622A" w14:textId="77777777" w:rsidR="00E41C26" w:rsidRPr="00157D58" w:rsidRDefault="00E41C26" w:rsidP="00E41C26">
      <w:pPr>
        <w:pStyle w:val="Prrafodelista"/>
        <w:rPr>
          <w:rFonts w:ascii="Palatino Linotype" w:hAnsi="Palatino Linotype"/>
          <w:b/>
        </w:rPr>
      </w:pPr>
    </w:p>
    <w:p w14:paraId="30C92BB6" w14:textId="1DFC249B" w:rsidR="00602A8E" w:rsidRPr="00157D58" w:rsidRDefault="00602A8E" w:rsidP="00E41C26">
      <w:pPr>
        <w:pStyle w:val="Prrafodelista"/>
        <w:numPr>
          <w:ilvl w:val="0"/>
          <w:numId w:val="4"/>
        </w:numPr>
        <w:spacing w:line="360" w:lineRule="auto"/>
        <w:ind w:right="34"/>
        <w:jc w:val="both"/>
        <w:rPr>
          <w:rFonts w:ascii="Palatino Linotype" w:hAnsi="Palatino Linotype"/>
          <w:b/>
        </w:rPr>
      </w:pPr>
      <w:r w:rsidRPr="00157D58">
        <w:rPr>
          <w:rFonts w:ascii="Palatino Linotype" w:hAnsi="Palatino Linotype"/>
          <w:b/>
        </w:rPr>
        <w:lastRenderedPageBreak/>
        <w:t>ANEXO 1 996.pdf</w:t>
      </w:r>
      <w:r w:rsidR="00E41C26" w:rsidRPr="00157D58">
        <w:rPr>
          <w:rFonts w:ascii="Palatino Linotype" w:hAnsi="Palatino Linotype"/>
          <w:b/>
        </w:rPr>
        <w:t xml:space="preserve">: </w:t>
      </w:r>
      <w:r w:rsidR="00E41C26" w:rsidRPr="00157D58">
        <w:rPr>
          <w:rFonts w:ascii="Palatino Linotype" w:hAnsi="Palatino Linotype"/>
        </w:rPr>
        <w:t>Cuyo contenido corresponde a un oficio signado por el Director de Administración y Finanzas y dirigido a los Directores de Área, Coordinadores de Proyectos y Titulares de Unidad , mediante el cual les solicita el avance del tercer trimestre del Programa Anual de Trabajo, ejercicio 2019; asimismo se observan los programas anuales de trabajo 2018 y 2019.</w:t>
      </w:r>
    </w:p>
    <w:p w14:paraId="5081868B" w14:textId="77777777" w:rsidR="00E41C26" w:rsidRPr="00157D58" w:rsidRDefault="00E41C26" w:rsidP="00E41C26">
      <w:pPr>
        <w:pStyle w:val="Prrafodelista"/>
        <w:rPr>
          <w:rFonts w:ascii="Palatino Linotype" w:hAnsi="Palatino Linotype"/>
          <w:b/>
        </w:rPr>
      </w:pPr>
    </w:p>
    <w:p w14:paraId="309EBC09" w14:textId="2347B25C" w:rsidR="00602A8E" w:rsidRPr="00157D58" w:rsidRDefault="00602A8E" w:rsidP="00E41C26">
      <w:pPr>
        <w:pStyle w:val="Prrafodelista"/>
        <w:numPr>
          <w:ilvl w:val="0"/>
          <w:numId w:val="4"/>
        </w:numPr>
        <w:spacing w:line="360" w:lineRule="auto"/>
        <w:ind w:right="34"/>
        <w:jc w:val="both"/>
        <w:rPr>
          <w:rFonts w:ascii="Palatino Linotype" w:hAnsi="Palatino Linotype"/>
          <w:b/>
        </w:rPr>
      </w:pPr>
      <w:r w:rsidRPr="00157D58">
        <w:rPr>
          <w:rFonts w:ascii="Palatino Linotype" w:hAnsi="Palatino Linotype"/>
          <w:b/>
        </w:rPr>
        <w:t>RESPUESTA.996.2019.DPDP.pdf</w:t>
      </w:r>
      <w:r w:rsidR="00E41C26" w:rsidRPr="00157D58">
        <w:rPr>
          <w:rFonts w:ascii="Palatino Linotype" w:hAnsi="Palatino Linotype"/>
          <w:b/>
        </w:rPr>
        <w:t>:</w:t>
      </w:r>
      <w:r w:rsidR="00E41C26" w:rsidRPr="00157D58">
        <w:rPr>
          <w:rFonts w:ascii="Palatino Linotype" w:hAnsi="Palatino Linotype"/>
        </w:rPr>
        <w:t xml:space="preserve"> Que corresponde a un oficio signado por el Director de Protección de Datos Personales</w:t>
      </w:r>
      <w:r w:rsidR="009130CA" w:rsidRPr="00157D58">
        <w:rPr>
          <w:rFonts w:ascii="Palatino Linotype" w:hAnsi="Palatino Linotype"/>
        </w:rPr>
        <w:t xml:space="preserve"> y dirigido a la Titular de la Unidad de Transparencia, mediante el cual expone su contestación otorgada a la solicitud de información.</w:t>
      </w:r>
    </w:p>
    <w:p w14:paraId="56A540C7" w14:textId="77777777" w:rsidR="009130CA" w:rsidRPr="00157D58" w:rsidRDefault="009130CA" w:rsidP="009130CA">
      <w:pPr>
        <w:pStyle w:val="Prrafodelista"/>
        <w:rPr>
          <w:rFonts w:ascii="Palatino Linotype" w:hAnsi="Palatino Linotype"/>
          <w:b/>
        </w:rPr>
      </w:pPr>
    </w:p>
    <w:p w14:paraId="54A073B8" w14:textId="6CCE1AC2" w:rsidR="00602A8E" w:rsidRPr="00157D58" w:rsidRDefault="00602A8E" w:rsidP="009130CA">
      <w:pPr>
        <w:pStyle w:val="Prrafodelista"/>
        <w:numPr>
          <w:ilvl w:val="0"/>
          <w:numId w:val="4"/>
        </w:numPr>
        <w:spacing w:line="360" w:lineRule="auto"/>
        <w:ind w:right="34"/>
        <w:jc w:val="both"/>
        <w:rPr>
          <w:rFonts w:ascii="Palatino Linotype" w:hAnsi="Palatino Linotype"/>
          <w:b/>
        </w:rPr>
      </w:pPr>
      <w:r w:rsidRPr="00157D58">
        <w:rPr>
          <w:rFonts w:ascii="Palatino Linotype" w:hAnsi="Palatino Linotype"/>
          <w:b/>
        </w:rPr>
        <w:t>PEMPDP.pdf</w:t>
      </w:r>
      <w:r w:rsidR="009130CA" w:rsidRPr="00157D58">
        <w:rPr>
          <w:rFonts w:ascii="Palatino Linotype" w:hAnsi="Palatino Linotype"/>
          <w:b/>
        </w:rPr>
        <w:t xml:space="preserve">: </w:t>
      </w:r>
      <w:r w:rsidR="009130CA" w:rsidRPr="00157D58">
        <w:rPr>
          <w:rFonts w:ascii="Palatino Linotype" w:hAnsi="Palatino Linotype"/>
        </w:rPr>
        <w:t>Contenido que corresponde a la Gaceta del Gobierno de fecha 31 de mayo de 2018, mediante la cual se publica el Programa Estatal y Municipal de Protección de Datos Personales.</w:t>
      </w:r>
    </w:p>
    <w:p w14:paraId="6FFCDAC7" w14:textId="77777777" w:rsidR="009130CA" w:rsidRPr="00157D58" w:rsidRDefault="009130CA" w:rsidP="009130CA">
      <w:pPr>
        <w:pStyle w:val="Prrafodelista"/>
        <w:rPr>
          <w:rFonts w:ascii="Palatino Linotype" w:hAnsi="Palatino Linotype"/>
          <w:b/>
        </w:rPr>
      </w:pPr>
    </w:p>
    <w:p w14:paraId="3D210BF3" w14:textId="4953B2D0" w:rsidR="00602A8E" w:rsidRPr="00157D58" w:rsidRDefault="00602A8E" w:rsidP="00FE2F21">
      <w:pPr>
        <w:pStyle w:val="Prrafodelista"/>
        <w:numPr>
          <w:ilvl w:val="0"/>
          <w:numId w:val="4"/>
        </w:numPr>
        <w:spacing w:line="360" w:lineRule="auto"/>
        <w:ind w:right="34"/>
        <w:jc w:val="both"/>
        <w:rPr>
          <w:rFonts w:ascii="Palatino Linotype" w:hAnsi="Palatino Linotype" w:cs="Arial"/>
          <w:i/>
          <w:color w:val="000000" w:themeColor="text1"/>
        </w:rPr>
      </w:pPr>
      <w:r w:rsidRPr="00157D58">
        <w:rPr>
          <w:rFonts w:ascii="Palatino Linotype" w:hAnsi="Palatino Linotype"/>
          <w:b/>
        </w:rPr>
        <w:t>RESPUESTA.996.2019.UT.pdf</w:t>
      </w:r>
      <w:r w:rsidR="009130CA" w:rsidRPr="00157D58">
        <w:rPr>
          <w:rFonts w:ascii="Palatino Linotype" w:hAnsi="Palatino Linotype"/>
          <w:b/>
        </w:rPr>
        <w:t>:</w:t>
      </w:r>
      <w:r w:rsidR="00FE2F21" w:rsidRPr="00157D58">
        <w:rPr>
          <w:rFonts w:ascii="Palatino Linotype" w:hAnsi="Palatino Linotype"/>
          <w:b/>
        </w:rPr>
        <w:t xml:space="preserve"> </w:t>
      </w:r>
      <w:r w:rsidR="00FE2F21" w:rsidRPr="00157D58">
        <w:rPr>
          <w:rFonts w:ascii="Palatino Linotype" w:hAnsi="Palatino Linotype"/>
        </w:rPr>
        <w:t>Que corresponde a un oficio dirigido al solicitante y signado por la Titular de la Unida de Transparencia, mediante el cual le comunica la respuesta emitida a su solicitud de información.</w:t>
      </w:r>
    </w:p>
    <w:p w14:paraId="5BF91F46" w14:textId="77777777" w:rsidR="00602A8E" w:rsidRPr="00157D58" w:rsidRDefault="00602A8E" w:rsidP="00602A8E">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6A2F97F5" w:rsidR="00CB3448" w:rsidRPr="00157D58"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157D58">
        <w:rPr>
          <w:rFonts w:ascii="Palatino Linotype" w:eastAsia="Times New Roman" w:hAnsi="Palatino Linotype" w:cs="Arial"/>
          <w:color w:val="000000" w:themeColor="text1"/>
          <w:lang w:val="es-ES"/>
        </w:rPr>
        <w:t xml:space="preserve">En fecha </w:t>
      </w:r>
      <w:r w:rsidR="00FE2F21" w:rsidRPr="00157D58">
        <w:rPr>
          <w:rFonts w:ascii="Palatino Linotype" w:eastAsia="Times New Roman" w:hAnsi="Palatino Linotype" w:cs="Arial"/>
          <w:color w:val="000000" w:themeColor="text1"/>
          <w:lang w:val="es-ES"/>
        </w:rPr>
        <w:t>veinticinco</w:t>
      </w:r>
      <w:r w:rsidRPr="00157D58">
        <w:rPr>
          <w:rFonts w:ascii="Palatino Linotype" w:eastAsia="Times New Roman" w:hAnsi="Palatino Linotype" w:cs="Arial"/>
          <w:color w:val="000000" w:themeColor="text1"/>
          <w:lang w:val="es-ES"/>
        </w:rPr>
        <w:t xml:space="preserve"> (</w:t>
      </w:r>
      <w:r w:rsidR="00FE2F21" w:rsidRPr="00157D58">
        <w:rPr>
          <w:rFonts w:ascii="Palatino Linotype" w:eastAsia="Times New Roman" w:hAnsi="Palatino Linotype" w:cs="Arial"/>
          <w:color w:val="000000" w:themeColor="text1"/>
          <w:lang w:val="es-ES"/>
        </w:rPr>
        <w:t>25</w:t>
      </w:r>
      <w:r w:rsidRPr="00157D58">
        <w:rPr>
          <w:rFonts w:ascii="Palatino Linotype" w:eastAsia="Times New Roman" w:hAnsi="Palatino Linotype" w:cs="Arial"/>
          <w:color w:val="000000" w:themeColor="text1"/>
          <w:lang w:val="es-ES"/>
        </w:rPr>
        <w:t xml:space="preserve">) de </w:t>
      </w:r>
      <w:r w:rsidR="002B294C" w:rsidRPr="00157D58">
        <w:rPr>
          <w:rFonts w:ascii="Palatino Linotype" w:eastAsia="Times New Roman" w:hAnsi="Palatino Linotype" w:cs="Arial"/>
          <w:color w:val="000000" w:themeColor="text1"/>
          <w:lang w:val="es-ES"/>
        </w:rPr>
        <w:t>noviem</w:t>
      </w:r>
      <w:r w:rsidR="00596F7B" w:rsidRPr="00157D58">
        <w:rPr>
          <w:rFonts w:ascii="Palatino Linotype" w:eastAsia="Times New Roman" w:hAnsi="Palatino Linotype" w:cs="Arial"/>
          <w:color w:val="000000" w:themeColor="text1"/>
          <w:lang w:val="es-ES"/>
        </w:rPr>
        <w:t>bre</w:t>
      </w:r>
      <w:r w:rsidRPr="00157D58">
        <w:rPr>
          <w:rFonts w:ascii="Palatino Linotype" w:eastAsia="Times New Roman" w:hAnsi="Palatino Linotype" w:cs="Arial"/>
          <w:color w:val="000000" w:themeColor="text1"/>
          <w:lang w:val="es-ES"/>
        </w:rPr>
        <w:t xml:space="preserve"> de</w:t>
      </w:r>
      <w:r w:rsidR="00C965D0" w:rsidRPr="00157D58">
        <w:rPr>
          <w:rFonts w:ascii="Palatino Linotype" w:eastAsia="Times New Roman" w:hAnsi="Palatino Linotype" w:cs="Arial"/>
          <w:color w:val="000000" w:themeColor="text1"/>
          <w:lang w:val="es-ES"/>
        </w:rPr>
        <w:t xml:space="preserve"> dos mil diecinueve</w:t>
      </w:r>
      <w:r w:rsidRPr="00157D58">
        <w:rPr>
          <w:rFonts w:ascii="Palatino Linotype" w:eastAsia="Times New Roman" w:hAnsi="Palatino Linotype" w:cs="Arial"/>
          <w:color w:val="000000" w:themeColor="text1"/>
          <w:lang w:val="es-ES"/>
        </w:rPr>
        <w:t xml:space="preserve">, </w:t>
      </w:r>
      <w:r w:rsidRPr="00157D58">
        <w:rPr>
          <w:rFonts w:ascii="Palatino Linotype" w:eastAsia="Times New Roman" w:hAnsi="Palatino Linotype" w:cs="Arial"/>
          <w:b/>
          <w:color w:val="000000" w:themeColor="text1"/>
          <w:lang w:val="es-ES"/>
        </w:rPr>
        <w:t xml:space="preserve">el particular </w:t>
      </w:r>
      <w:r w:rsidRPr="00157D58">
        <w:rPr>
          <w:rFonts w:ascii="Palatino Linotype" w:eastAsia="Times New Roman" w:hAnsi="Palatino Linotype" w:cs="Arial"/>
          <w:color w:val="000000" w:themeColor="text1"/>
          <w:lang w:val="es-ES"/>
        </w:rPr>
        <w:t>interpuso el recurso de revisión en contra de la respuesta, señalando</w:t>
      </w:r>
      <w:r w:rsidRPr="00157D58">
        <w:rPr>
          <w:rFonts w:ascii="Palatino Linotype" w:eastAsia="Times New Roman" w:hAnsi="Palatino Linotype" w:cs="Arial"/>
          <w:color w:val="000000" w:themeColor="text1"/>
        </w:rPr>
        <w:t xml:space="preserve"> </w:t>
      </w:r>
      <w:r w:rsidRPr="00157D58">
        <w:rPr>
          <w:rFonts w:ascii="Palatino Linotype" w:eastAsia="Times New Roman" w:hAnsi="Palatino Linotype" w:cs="Arial"/>
          <w:color w:val="000000" w:themeColor="text1"/>
          <w:lang w:val="es-ES"/>
        </w:rPr>
        <w:t>como:</w:t>
      </w:r>
    </w:p>
    <w:p w14:paraId="41517A7C" w14:textId="67146F7E" w:rsidR="00585F00" w:rsidRPr="00157D58" w:rsidRDefault="00585F00" w:rsidP="00FE2F21">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1213342"/>
      <w:bookmarkStart w:id="8" w:name="_Toc31911953"/>
      <w:bookmarkStart w:id="9" w:name="_Toc31912020"/>
      <w:bookmarkStart w:id="10" w:name="_Toc31912067"/>
      <w:bookmarkStart w:id="11" w:name="_Toc31918385"/>
      <w:bookmarkStart w:id="12" w:name="_Toc32410068"/>
      <w:bookmarkStart w:id="13" w:name="_Toc32495209"/>
      <w:bookmarkStart w:id="14" w:name="_Toc32497250"/>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r w:rsidRPr="00157D58">
        <w:rPr>
          <w:rStyle w:val="Ttulo2Car"/>
          <w:rFonts w:ascii="Palatino Linotype" w:hAnsi="Palatino Linotype"/>
          <w:b/>
          <w:color w:val="auto"/>
          <w:sz w:val="24"/>
          <w:szCs w:val="24"/>
        </w:rPr>
        <w:lastRenderedPageBreak/>
        <w:t>Acto impugnado</w:t>
      </w:r>
      <w:bookmarkEnd w:id="3"/>
      <w:r w:rsidR="00F95F7E" w:rsidRPr="00157D58">
        <w:rPr>
          <w:rStyle w:val="Ttulo2Car"/>
          <w:rFonts w:ascii="Palatino Linotype" w:hAnsi="Palatino Linotype"/>
          <w:b/>
          <w:color w:val="000000" w:themeColor="text1"/>
          <w:sz w:val="24"/>
          <w:szCs w:val="24"/>
        </w:rPr>
        <w:t xml:space="preserve">: </w:t>
      </w:r>
      <w:r w:rsidR="00F95F7E" w:rsidRPr="00157D58">
        <w:rPr>
          <w:rStyle w:val="Ttulo2Car"/>
          <w:rFonts w:ascii="Palatino Linotype" w:hAnsi="Palatino Linotype"/>
          <w:i/>
          <w:color w:val="000000" w:themeColor="text1"/>
          <w:sz w:val="24"/>
          <w:szCs w:val="24"/>
        </w:rPr>
        <w:t>“</w:t>
      </w:r>
      <w:r w:rsidR="00FE2F21" w:rsidRPr="00157D58">
        <w:rPr>
          <w:rStyle w:val="Ttulo2Car"/>
          <w:rFonts w:ascii="Palatino Linotype" w:hAnsi="Palatino Linotype"/>
          <w:i/>
          <w:color w:val="000000" w:themeColor="text1"/>
          <w:sz w:val="24"/>
          <w:szCs w:val="24"/>
        </w:rPr>
        <w:t>En mi solicitud les pedi los avances del programa de datos y no me entregan la información.</w:t>
      </w:r>
      <w:r w:rsidRPr="00157D58">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r w:rsidRPr="00157D58">
        <w:rPr>
          <w:rFonts w:ascii="Palatino Linotype" w:hAnsi="Palatino Linotype"/>
          <w:i/>
          <w:color w:val="000000" w:themeColor="text1"/>
          <w:sz w:val="24"/>
          <w:szCs w:val="24"/>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DD4C621" w14:textId="6F268153" w:rsidR="00585F00" w:rsidRPr="00157D58" w:rsidRDefault="00585F00" w:rsidP="00585F00">
      <w:pPr>
        <w:ind w:left="851"/>
        <w:rPr>
          <w:lang w:val="es-MX" w:eastAsia="en-US"/>
        </w:rPr>
      </w:pPr>
    </w:p>
    <w:p w14:paraId="16C1CD16" w14:textId="7477AC39" w:rsidR="00585F00" w:rsidRPr="00157D58" w:rsidRDefault="00585F00" w:rsidP="00FE2F21">
      <w:pPr>
        <w:pStyle w:val="Ttulo2"/>
        <w:numPr>
          <w:ilvl w:val="0"/>
          <w:numId w:val="3"/>
        </w:numPr>
        <w:spacing w:line="360" w:lineRule="auto"/>
        <w:jc w:val="both"/>
        <w:rPr>
          <w:rFonts w:ascii="Palatino Linotype" w:hAnsi="Palatino Linotype"/>
          <w:i/>
          <w:color w:val="000000" w:themeColor="text1"/>
          <w:sz w:val="24"/>
          <w:szCs w:val="24"/>
        </w:rPr>
      </w:pPr>
      <w:bookmarkStart w:id="61" w:name="_Toc466982515"/>
      <w:bookmarkStart w:id="62" w:name="_Toc27589209"/>
      <w:bookmarkStart w:id="63" w:name="_Toc29395023"/>
      <w:bookmarkStart w:id="64" w:name="_Toc29481468"/>
      <w:bookmarkStart w:id="65" w:name="_Toc31213343"/>
      <w:bookmarkStart w:id="66" w:name="_Toc31911954"/>
      <w:bookmarkStart w:id="67" w:name="_Toc31912021"/>
      <w:bookmarkStart w:id="68" w:name="_Toc31912068"/>
      <w:bookmarkStart w:id="69" w:name="_Toc31918386"/>
      <w:bookmarkStart w:id="70" w:name="_Toc32410069"/>
      <w:bookmarkStart w:id="71" w:name="_Toc32495210"/>
      <w:bookmarkStart w:id="72" w:name="_Toc32497251"/>
      <w:bookmarkStart w:id="73" w:name="_Toc471908127"/>
      <w:bookmarkStart w:id="74" w:name="_Toc491791301"/>
      <w:bookmarkStart w:id="75" w:name="_Toc496726171"/>
      <w:bookmarkStart w:id="76" w:name="_Toc497242135"/>
      <w:bookmarkStart w:id="77" w:name="_Toc497292518"/>
      <w:bookmarkStart w:id="78" w:name="_Toc498503717"/>
      <w:bookmarkStart w:id="79" w:name="_Toc499568661"/>
      <w:bookmarkStart w:id="80" w:name="_Toc499568694"/>
      <w:bookmarkStart w:id="81" w:name="_Toc499665453"/>
      <w:bookmarkStart w:id="82" w:name="_Toc499729820"/>
      <w:bookmarkStart w:id="83" w:name="_Toc499835025"/>
      <w:bookmarkStart w:id="84" w:name="_Toc499835836"/>
      <w:bookmarkStart w:id="85" w:name="_Toc499835859"/>
      <w:bookmarkStart w:id="86" w:name="_Toc500264538"/>
      <w:bookmarkStart w:id="87" w:name="_Toc503290276"/>
      <w:bookmarkStart w:id="88" w:name="_Toc524009638"/>
      <w:bookmarkStart w:id="89" w:name="_Toc524009673"/>
      <w:bookmarkStart w:id="90" w:name="_Toc524602721"/>
      <w:bookmarkStart w:id="91" w:name="_Toc526365280"/>
      <w:bookmarkStart w:id="92" w:name="_Toc526365338"/>
      <w:bookmarkStart w:id="93" w:name="_Toc530067665"/>
      <w:bookmarkStart w:id="94" w:name="_Toc530067693"/>
      <w:bookmarkStart w:id="95" w:name="_Toc530067940"/>
      <w:bookmarkStart w:id="96" w:name="_Toc530590421"/>
      <w:bookmarkStart w:id="97" w:name="_Toc530593952"/>
      <w:bookmarkStart w:id="98" w:name="_Toc531190249"/>
      <w:bookmarkStart w:id="99" w:name="_Toc531190296"/>
      <w:bookmarkStart w:id="100" w:name="_Toc534908209"/>
      <w:bookmarkStart w:id="101" w:name="_Toc534909345"/>
      <w:bookmarkStart w:id="102" w:name="_Toc535353306"/>
      <w:bookmarkStart w:id="103" w:name="_Toc535353792"/>
      <w:bookmarkStart w:id="104" w:name="_Toc18436352"/>
      <w:bookmarkStart w:id="105" w:name="_Toc18436386"/>
      <w:bookmarkStart w:id="106" w:name="_Toc18513478"/>
      <w:bookmarkStart w:id="107" w:name="_Toc18513504"/>
      <w:bookmarkStart w:id="108" w:name="_Toc18606802"/>
      <w:bookmarkStart w:id="109" w:name="_Toc19723537"/>
      <w:bookmarkStart w:id="110" w:name="_Toc20322796"/>
      <w:bookmarkStart w:id="111" w:name="_Toc20323053"/>
      <w:bookmarkStart w:id="112" w:name="_Toc20323182"/>
      <w:bookmarkStart w:id="113" w:name="_Toc20420592"/>
      <w:bookmarkStart w:id="114" w:name="_Toc20421580"/>
      <w:bookmarkStart w:id="115" w:name="_Toc21027317"/>
      <w:bookmarkStart w:id="116" w:name="_Toc22660653"/>
      <w:bookmarkStart w:id="117" w:name="_Toc22811624"/>
      <w:bookmarkStart w:id="118" w:name="_Toc26436016"/>
      <w:r w:rsidRPr="00157D58">
        <w:rPr>
          <w:rStyle w:val="Ttulo2Car"/>
          <w:rFonts w:ascii="Palatino Linotype" w:hAnsi="Palatino Linotype"/>
          <w:b/>
          <w:color w:val="000000" w:themeColor="text1"/>
          <w:sz w:val="24"/>
          <w:szCs w:val="24"/>
        </w:rPr>
        <w:t>Razones o Motivos de inconformidad:</w:t>
      </w:r>
      <w:bookmarkEnd w:id="61"/>
      <w:r w:rsidRPr="00157D58">
        <w:rPr>
          <w:rFonts w:ascii="Palatino Linotype" w:hAnsi="Palatino Linotype"/>
          <w:b/>
          <w:color w:val="000000" w:themeColor="text1"/>
          <w:sz w:val="24"/>
          <w:szCs w:val="24"/>
        </w:rPr>
        <w:t xml:space="preserve"> </w:t>
      </w:r>
      <w:r w:rsidRPr="00157D58">
        <w:rPr>
          <w:rFonts w:ascii="Palatino Linotype" w:hAnsi="Palatino Linotype"/>
          <w:i/>
          <w:color w:val="000000" w:themeColor="text1"/>
          <w:sz w:val="24"/>
          <w:szCs w:val="24"/>
        </w:rPr>
        <w:t>“</w:t>
      </w:r>
      <w:r w:rsidR="00FE2F21" w:rsidRPr="00157D58">
        <w:rPr>
          <w:rFonts w:ascii="Palatino Linotype" w:hAnsi="Palatino Linotype"/>
          <w:i/>
          <w:color w:val="000000" w:themeColor="text1"/>
          <w:sz w:val="24"/>
          <w:szCs w:val="24"/>
        </w:rPr>
        <w:t>No entiendo porque el director de datos solicita la clasificación del documento de seguridad y se niega a entregarme los documentos que acrediten que se han llevado a cabo actividades relacionadas con lo que dice el programa. la dirección de administración envía los reportes de avance de actividades de las áreas, pero a mi solo me interesa lo relacionado con el programa estatal de datos.</w:t>
      </w:r>
      <w:r w:rsidRPr="00157D58">
        <w:rPr>
          <w:rFonts w:ascii="Palatino Linotype" w:hAnsi="Palatino Linotype"/>
          <w:i/>
          <w:color w:val="000000" w:themeColor="text1"/>
          <w:sz w:val="24"/>
          <w:szCs w:val="24"/>
        </w:rPr>
        <w:t>”</w:t>
      </w:r>
      <w:bookmarkEnd w:id="62"/>
      <w:bookmarkEnd w:id="63"/>
      <w:bookmarkEnd w:id="64"/>
      <w:bookmarkEnd w:id="65"/>
      <w:bookmarkEnd w:id="66"/>
      <w:bookmarkEnd w:id="67"/>
      <w:bookmarkEnd w:id="68"/>
      <w:bookmarkEnd w:id="69"/>
      <w:bookmarkEnd w:id="70"/>
      <w:bookmarkEnd w:id="71"/>
      <w:bookmarkEnd w:id="72"/>
      <w:r w:rsidRPr="00157D58">
        <w:rPr>
          <w:rFonts w:ascii="Palatino Linotype" w:hAnsi="Palatino Linotype"/>
          <w:i/>
          <w:color w:val="000000" w:themeColor="text1"/>
          <w:sz w:val="24"/>
          <w:szCs w:val="24"/>
        </w:rPr>
        <w:t xml:space="preserve">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96CE205" w14:textId="77777777" w:rsidR="00EB781A" w:rsidRPr="00157D58" w:rsidRDefault="00EB781A" w:rsidP="00EB781A">
      <w:pPr>
        <w:rPr>
          <w:lang w:val="es-MX" w:eastAsia="en-US"/>
        </w:rPr>
      </w:pPr>
    </w:p>
    <w:p w14:paraId="2A36D9BD" w14:textId="26190AC0" w:rsidR="00034A1F" w:rsidRPr="00157D58"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157D58">
        <w:rPr>
          <w:rFonts w:ascii="Palatino Linotype" w:eastAsia="Calibri" w:hAnsi="Palatino Linotype" w:cs="Arial"/>
          <w:lang w:val="es-ES"/>
        </w:rPr>
        <w:t>El Comisionado Ponente con fundamento en lo dispuesto por el artículo 185 fracción II de la</w:t>
      </w:r>
      <w:r w:rsidR="003364ED" w:rsidRPr="00157D58">
        <w:rPr>
          <w:rFonts w:ascii="Palatino Linotype" w:eastAsia="Calibri" w:hAnsi="Palatino Linotype" w:cs="Arial"/>
          <w:lang w:val="es-ES"/>
        </w:rPr>
        <w:t xml:space="preserve"> ley de la materia, a través de</w:t>
      </w:r>
      <w:r w:rsidRPr="00157D58">
        <w:rPr>
          <w:rFonts w:ascii="Palatino Linotype" w:eastAsia="Calibri" w:hAnsi="Palatino Linotype" w:cs="Arial"/>
          <w:lang w:val="es-ES"/>
        </w:rPr>
        <w:t xml:space="preserve">l acuerdo de admisión de fecha </w:t>
      </w:r>
      <w:r w:rsidR="007E36C8" w:rsidRPr="00157D58">
        <w:rPr>
          <w:rFonts w:ascii="Palatino Linotype" w:eastAsia="Calibri" w:hAnsi="Palatino Linotype" w:cs="Arial"/>
          <w:lang w:val="es-ES"/>
        </w:rPr>
        <w:t>veintinueve</w:t>
      </w:r>
      <w:r w:rsidR="001863AF" w:rsidRPr="00157D58">
        <w:rPr>
          <w:rFonts w:ascii="Palatino Linotype" w:eastAsia="Calibri" w:hAnsi="Palatino Linotype" w:cs="Arial"/>
          <w:lang w:val="es-ES"/>
        </w:rPr>
        <w:t xml:space="preserve"> </w:t>
      </w:r>
      <w:r w:rsidR="007B002D" w:rsidRPr="00157D58">
        <w:rPr>
          <w:rFonts w:ascii="Palatino Linotype" w:eastAsia="Calibri" w:hAnsi="Palatino Linotype" w:cs="Arial"/>
          <w:lang w:val="es-ES"/>
        </w:rPr>
        <w:t>(</w:t>
      </w:r>
      <w:r w:rsidR="00680C19" w:rsidRPr="00157D58">
        <w:rPr>
          <w:rFonts w:ascii="Palatino Linotype" w:eastAsia="Calibri" w:hAnsi="Palatino Linotype" w:cs="Arial"/>
          <w:lang w:val="es-ES"/>
        </w:rPr>
        <w:t>2</w:t>
      </w:r>
      <w:r w:rsidR="007E36C8" w:rsidRPr="00157D58">
        <w:rPr>
          <w:rFonts w:ascii="Palatino Linotype" w:eastAsia="Calibri" w:hAnsi="Palatino Linotype" w:cs="Arial"/>
          <w:lang w:val="es-ES"/>
        </w:rPr>
        <w:t>9</w:t>
      </w:r>
      <w:r w:rsidR="007B002D" w:rsidRPr="00157D58">
        <w:rPr>
          <w:rFonts w:ascii="Palatino Linotype" w:eastAsia="Calibri" w:hAnsi="Palatino Linotype" w:cs="Arial"/>
          <w:lang w:val="es-ES"/>
        </w:rPr>
        <w:t>)</w:t>
      </w:r>
      <w:r w:rsidR="00290721" w:rsidRPr="00157D58">
        <w:rPr>
          <w:rFonts w:ascii="Palatino Linotype" w:eastAsia="Calibri" w:hAnsi="Palatino Linotype" w:cs="Arial"/>
          <w:lang w:val="es-ES"/>
        </w:rPr>
        <w:t xml:space="preserve"> </w:t>
      </w:r>
      <w:r w:rsidRPr="00157D58">
        <w:rPr>
          <w:rFonts w:ascii="Palatino Linotype" w:eastAsia="Calibri" w:hAnsi="Palatino Linotype" w:cs="Arial"/>
          <w:lang w:val="es-ES"/>
        </w:rPr>
        <w:t xml:space="preserve">de </w:t>
      </w:r>
      <w:r w:rsidR="003B39E2" w:rsidRPr="00157D58">
        <w:rPr>
          <w:rFonts w:ascii="Palatino Linotype" w:eastAsia="Calibri" w:hAnsi="Palatino Linotype" w:cs="Arial"/>
          <w:lang w:val="es-ES"/>
        </w:rPr>
        <w:t>noviem</w:t>
      </w:r>
      <w:r w:rsidR="00765A4A" w:rsidRPr="00157D58">
        <w:rPr>
          <w:rFonts w:ascii="Palatino Linotype" w:eastAsia="Calibri" w:hAnsi="Palatino Linotype" w:cs="Arial"/>
          <w:lang w:val="es-ES"/>
        </w:rPr>
        <w:t>bre</w:t>
      </w:r>
      <w:r w:rsidRPr="00157D58">
        <w:rPr>
          <w:rFonts w:ascii="Palatino Linotype" w:eastAsia="Calibri" w:hAnsi="Palatino Linotype" w:cs="Arial"/>
          <w:lang w:val="es-ES"/>
        </w:rPr>
        <w:t xml:space="preserve"> del año en curso, puso a disposición de las partes los expedientes electrónicos </w:t>
      </w:r>
      <w:r w:rsidRPr="00157D58">
        <w:rPr>
          <w:rFonts w:ascii="Palatino Linotype" w:eastAsia="Calibri" w:hAnsi="Palatino Linotype" w:cs="Arial"/>
        </w:rPr>
        <w:t xml:space="preserve">vía </w:t>
      </w:r>
      <w:r w:rsidRPr="00157D58">
        <w:rPr>
          <w:rFonts w:ascii="Palatino Linotype" w:eastAsia="Calibri" w:hAnsi="Palatino Linotype" w:cs="Arial"/>
          <w:lang w:val="es-ES"/>
        </w:rPr>
        <w:t xml:space="preserve">Sistema de Acceso a la Información Mexiquense </w:t>
      </w:r>
      <w:r w:rsidR="001475E7" w:rsidRPr="00157D58">
        <w:rPr>
          <w:rFonts w:ascii="Palatino Linotype" w:eastAsia="Calibri" w:hAnsi="Palatino Linotype" w:cs="Arial"/>
          <w:lang w:val="es-ES"/>
        </w:rPr>
        <w:t>(</w:t>
      </w:r>
      <w:r w:rsidRPr="00157D58">
        <w:rPr>
          <w:rFonts w:ascii="Palatino Linotype" w:eastAsia="Calibri" w:hAnsi="Palatino Linotype" w:cs="Arial"/>
          <w:b/>
          <w:lang w:val="es-ES"/>
        </w:rPr>
        <w:t>SAIMEX</w:t>
      </w:r>
      <w:r w:rsidR="001475E7" w:rsidRPr="00157D58">
        <w:rPr>
          <w:rFonts w:ascii="Palatino Linotype" w:eastAsia="Calibri" w:hAnsi="Palatino Linotype" w:cs="Arial"/>
          <w:b/>
          <w:lang w:val="es-ES"/>
        </w:rPr>
        <w:t>)</w:t>
      </w:r>
      <w:r w:rsidRPr="00157D58">
        <w:rPr>
          <w:rFonts w:ascii="Palatino Linotype" w:eastAsia="Calibri" w:hAnsi="Palatino Linotype" w:cs="Arial"/>
          <w:b/>
          <w:lang w:val="es-ES"/>
        </w:rPr>
        <w:t xml:space="preserve"> </w:t>
      </w:r>
      <w:r w:rsidRPr="00157D58">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157D58">
        <w:rPr>
          <w:rFonts w:ascii="Palatino Linotype" w:eastAsia="Calibri" w:hAnsi="Palatino Linotype" w:cs="Arial"/>
          <w:b/>
          <w:lang w:val="es-ES"/>
        </w:rPr>
        <w:t>SUJETO OBLIGADO</w:t>
      </w:r>
      <w:r w:rsidRPr="00157D58">
        <w:rPr>
          <w:rFonts w:ascii="Palatino Linotype" w:eastAsia="Calibri" w:hAnsi="Palatino Linotype" w:cs="Arial"/>
          <w:lang w:val="es-ES"/>
        </w:rPr>
        <w:t xml:space="preserve"> presentará el Informe Justificado procedente.</w:t>
      </w:r>
    </w:p>
    <w:p w14:paraId="45D1367C" w14:textId="245BAB9A" w:rsidR="007B5C9D" w:rsidRPr="00157D58" w:rsidRDefault="007B5C9D" w:rsidP="002B294C">
      <w:pPr>
        <w:pStyle w:val="Prrafodelista"/>
        <w:spacing w:before="240" w:after="240" w:line="360" w:lineRule="auto"/>
        <w:ind w:left="0"/>
        <w:jc w:val="center"/>
        <w:rPr>
          <w:rFonts w:ascii="Palatino Linotype" w:hAnsi="Palatino Linotype"/>
        </w:rPr>
      </w:pPr>
    </w:p>
    <w:p w14:paraId="66F0290E" w14:textId="494E6012" w:rsidR="00643903" w:rsidRPr="00157D58"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157D58">
        <w:rPr>
          <w:rFonts w:ascii="Palatino Linotype" w:hAnsi="Palatino Linotype"/>
        </w:rPr>
        <w:t xml:space="preserve">El Comisionado Ponente </w:t>
      </w:r>
      <w:r w:rsidR="00CE2991" w:rsidRPr="00157D58">
        <w:rPr>
          <w:rFonts w:ascii="Palatino Linotype" w:hAnsi="Palatino Linotype"/>
        </w:rPr>
        <w:t xml:space="preserve">decreto el cierre de instrucción mediante acuerdo de fecha </w:t>
      </w:r>
      <w:r w:rsidR="000C588B" w:rsidRPr="00157D58">
        <w:rPr>
          <w:rFonts w:ascii="Palatino Linotype" w:hAnsi="Palatino Linotype"/>
        </w:rPr>
        <w:t>cinco</w:t>
      </w:r>
      <w:r w:rsidR="009E6E52" w:rsidRPr="00157D58">
        <w:rPr>
          <w:rFonts w:ascii="Palatino Linotype" w:hAnsi="Palatino Linotype"/>
        </w:rPr>
        <w:t xml:space="preserve"> (</w:t>
      </w:r>
      <w:r w:rsidR="000C588B" w:rsidRPr="00157D58">
        <w:rPr>
          <w:rFonts w:ascii="Palatino Linotype" w:hAnsi="Palatino Linotype"/>
        </w:rPr>
        <w:t>05</w:t>
      </w:r>
      <w:r w:rsidR="00FF7F55" w:rsidRPr="00157D58">
        <w:rPr>
          <w:rFonts w:ascii="Palatino Linotype" w:hAnsi="Palatino Linotype"/>
        </w:rPr>
        <w:t xml:space="preserve">) de </w:t>
      </w:r>
      <w:r w:rsidR="008B3E65" w:rsidRPr="00157D58">
        <w:rPr>
          <w:rFonts w:ascii="Palatino Linotype" w:hAnsi="Palatino Linotype"/>
        </w:rPr>
        <w:t>febrero</w:t>
      </w:r>
      <w:r w:rsidR="00FF7F55" w:rsidRPr="00157D58">
        <w:rPr>
          <w:rFonts w:ascii="Palatino Linotype" w:hAnsi="Palatino Linotype"/>
        </w:rPr>
        <w:t xml:space="preserve"> de dos mil veinte</w:t>
      </w:r>
      <w:r w:rsidR="00CE2991" w:rsidRPr="00157D58">
        <w:rPr>
          <w:rFonts w:ascii="Palatino Linotype" w:hAnsi="Palatino Linotype"/>
        </w:rPr>
        <w:t>; posteriormente mediante</w:t>
      </w:r>
      <w:r w:rsidR="00C8486C" w:rsidRPr="00157D58">
        <w:rPr>
          <w:rFonts w:ascii="Palatino Linotype" w:hAnsi="Palatino Linotype"/>
        </w:rPr>
        <w:t xml:space="preserve"> acuerdo</w:t>
      </w:r>
      <w:r w:rsidR="003B537E" w:rsidRPr="00157D58">
        <w:rPr>
          <w:rFonts w:ascii="Palatino Linotype" w:hAnsi="Palatino Linotype"/>
        </w:rPr>
        <w:t xml:space="preserve"> de </w:t>
      </w:r>
      <w:r w:rsidR="00662A73" w:rsidRPr="00157D58">
        <w:rPr>
          <w:rFonts w:ascii="Palatino Linotype" w:hAnsi="Palatino Linotype"/>
        </w:rPr>
        <w:lastRenderedPageBreak/>
        <w:t xml:space="preserve">del </w:t>
      </w:r>
      <w:r w:rsidR="008B3E65" w:rsidRPr="00157D58">
        <w:rPr>
          <w:rFonts w:ascii="Palatino Linotype" w:hAnsi="Palatino Linotype"/>
        </w:rPr>
        <w:t>día</w:t>
      </w:r>
      <w:r w:rsidR="00662A73" w:rsidRPr="00157D58">
        <w:rPr>
          <w:rFonts w:ascii="Palatino Linotype" w:hAnsi="Palatino Linotype"/>
        </w:rPr>
        <w:t xml:space="preserve"> seis (06) del mismo mes y año</w:t>
      </w:r>
      <w:r w:rsidR="00CE2991" w:rsidRPr="00157D58">
        <w:rPr>
          <w:rFonts w:ascii="Palatino Linotype" w:hAnsi="Palatino Linotype"/>
        </w:rPr>
        <w:t>,</w:t>
      </w:r>
      <w:r w:rsidR="00C8486C" w:rsidRPr="00157D58">
        <w:rPr>
          <w:rFonts w:ascii="Palatino Linotype" w:hAnsi="Palatino Linotype"/>
        </w:rPr>
        <w:t xml:space="preserve"> para </w:t>
      </w:r>
      <w:r w:rsidR="00CE2991" w:rsidRPr="00157D58">
        <w:rPr>
          <w:rFonts w:ascii="Palatino Linotype" w:hAnsi="Palatino Linotype"/>
        </w:rPr>
        <w:t xml:space="preserve">un </w:t>
      </w:r>
      <w:r w:rsidR="00C8486C" w:rsidRPr="00157D58">
        <w:rPr>
          <w:rFonts w:ascii="Palatino Linotype" w:hAnsi="Palatino Linotype"/>
        </w:rPr>
        <w:t xml:space="preserve">mejor proveer </w:t>
      </w:r>
      <w:r w:rsidR="005C7AB3" w:rsidRPr="00157D58">
        <w:rPr>
          <w:rFonts w:ascii="Palatino Linotype" w:hAnsi="Palatino Linotype"/>
        </w:rPr>
        <w:t>en su estudio y resolución</w:t>
      </w:r>
      <w:r w:rsidR="00662A73" w:rsidRPr="00157D58">
        <w:rPr>
          <w:rFonts w:ascii="Palatino Linotype" w:hAnsi="Palatino Linotype"/>
        </w:rPr>
        <w:t>,</w:t>
      </w:r>
      <w:r w:rsidR="005C7AB3" w:rsidRPr="00157D58">
        <w:rPr>
          <w:rFonts w:ascii="Palatino Linotype" w:hAnsi="Palatino Linotype"/>
        </w:rPr>
        <w:t xml:space="preserve"> </w:t>
      </w:r>
      <w:r w:rsidR="00CE2991" w:rsidRPr="00157D58">
        <w:rPr>
          <w:rFonts w:ascii="Palatino Linotype" w:hAnsi="Palatino Linotype"/>
        </w:rPr>
        <w:t>se acordó la ampliación del termino para resolver</w:t>
      </w:r>
      <w:r w:rsidR="00C8486C" w:rsidRPr="00157D58">
        <w:rPr>
          <w:rFonts w:ascii="Palatino Linotype" w:hAnsi="Palatino Linotype"/>
        </w:rPr>
        <w:t xml:space="preserve">, </w:t>
      </w:r>
      <w:r w:rsidR="006A3E8C" w:rsidRPr="00157D58">
        <w:rPr>
          <w:rFonts w:ascii="Palatino Linotype" w:hAnsi="Palatino Linotype"/>
        </w:rPr>
        <w:t>por lo que</w:t>
      </w:r>
      <w:r w:rsidR="00CF3F0A" w:rsidRPr="00157D58">
        <w:rPr>
          <w:rFonts w:ascii="Palatino Linotype" w:hAnsi="Palatino Linotype"/>
        </w:rPr>
        <w:t xml:space="preserve"> </w:t>
      </w:r>
      <w:r w:rsidRPr="00157D58">
        <w:rPr>
          <w:rFonts w:ascii="Palatino Linotype" w:hAnsi="Palatino Linotype"/>
        </w:rPr>
        <w:t>se</w:t>
      </w:r>
      <w:r w:rsidR="00585F00" w:rsidRPr="00157D58">
        <w:rPr>
          <w:rFonts w:ascii="Palatino Linotype" w:hAnsi="Palatino Linotype" w:cs="Arial"/>
        </w:rPr>
        <w:t xml:space="preserve"> ordenó tur</w:t>
      </w:r>
      <w:r w:rsidR="00434B23" w:rsidRPr="00157D58">
        <w:rPr>
          <w:rFonts w:ascii="Palatino Linotype" w:hAnsi="Palatino Linotype" w:cs="Arial"/>
        </w:rPr>
        <w:t xml:space="preserve">nar el expediente a resolución, </w:t>
      </w:r>
      <w:r w:rsidR="00274F7F" w:rsidRPr="00157D58">
        <w:rPr>
          <w:rFonts w:ascii="Palatino Linotype" w:hAnsi="Palatino Linotype" w:cs="Arial"/>
        </w:rPr>
        <w:t xml:space="preserve">por lo que no habiendo más que hacer constar, </w:t>
      </w:r>
      <w:r w:rsidR="001F5AF8" w:rsidRPr="00157D58">
        <w:rPr>
          <w:rFonts w:ascii="Palatino Linotype" w:hAnsi="Palatino Linotype" w:cs="Arial"/>
        </w:rPr>
        <w:t xml:space="preserve">y - </w:t>
      </w:r>
    </w:p>
    <w:p w14:paraId="51E91971" w14:textId="4811F77B" w:rsidR="00585F00" w:rsidRPr="00157D58" w:rsidRDefault="00585F00" w:rsidP="00585F00">
      <w:pPr>
        <w:pStyle w:val="Ttulo1"/>
        <w:jc w:val="center"/>
        <w:rPr>
          <w:b/>
        </w:rPr>
      </w:pPr>
      <w:bookmarkStart w:id="119" w:name="_Toc491791302"/>
      <w:bookmarkStart w:id="120" w:name="_Toc32497252"/>
      <w:r w:rsidRPr="00157D58">
        <w:rPr>
          <w:b/>
        </w:rPr>
        <w:t>CONSIDERANDO</w:t>
      </w:r>
      <w:bookmarkEnd w:id="119"/>
      <w:bookmarkEnd w:id="120"/>
    </w:p>
    <w:p w14:paraId="7681ED66" w14:textId="77777777" w:rsidR="00585F00" w:rsidRPr="00157D58" w:rsidRDefault="00585F00" w:rsidP="00585F00">
      <w:pPr>
        <w:rPr>
          <w:rFonts w:ascii="Palatino Linotype" w:hAnsi="Palatino Linotype"/>
          <w:lang w:val="es-MX" w:eastAsia="en-US"/>
        </w:rPr>
      </w:pPr>
    </w:p>
    <w:p w14:paraId="717D4ABA" w14:textId="77777777" w:rsidR="00585F00" w:rsidRPr="00157D58" w:rsidRDefault="00585F00" w:rsidP="00585F00">
      <w:pPr>
        <w:pStyle w:val="Ttulo2"/>
        <w:rPr>
          <w:rFonts w:ascii="Palatino Linotype" w:hAnsi="Palatino Linotype"/>
          <w:b/>
          <w:color w:val="auto"/>
          <w:sz w:val="24"/>
        </w:rPr>
      </w:pPr>
      <w:bookmarkStart w:id="121" w:name="_Toc491791303"/>
      <w:bookmarkStart w:id="122" w:name="_Toc32497253"/>
      <w:r w:rsidRPr="00157D58">
        <w:rPr>
          <w:rFonts w:ascii="Palatino Linotype" w:hAnsi="Palatino Linotype"/>
          <w:b/>
          <w:color w:val="auto"/>
          <w:sz w:val="24"/>
        </w:rPr>
        <w:t>PRIMERO. De la competencia</w:t>
      </w:r>
      <w:bookmarkEnd w:id="121"/>
      <w:bookmarkEnd w:id="122"/>
    </w:p>
    <w:p w14:paraId="6EA8B854" w14:textId="77777777" w:rsidR="00585F00" w:rsidRPr="00157D58" w:rsidRDefault="00585F00" w:rsidP="00585F00">
      <w:pPr>
        <w:rPr>
          <w:lang w:val="es-MX" w:eastAsia="en-US"/>
        </w:rPr>
      </w:pPr>
    </w:p>
    <w:p w14:paraId="59B46AF8" w14:textId="77777777" w:rsidR="00585F00" w:rsidRPr="00157D58"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157D5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57D58">
        <w:rPr>
          <w:rFonts w:ascii="Palatino Linotype" w:eastAsia="Calibri" w:hAnsi="Palatino Linotype" w:cs="Times New Roman"/>
          <w:b/>
          <w:lang w:val="es-ES"/>
        </w:rPr>
        <w:t>Constitución Política de los Estados Unidos Mexicanos</w:t>
      </w:r>
      <w:r w:rsidRPr="00157D58">
        <w:rPr>
          <w:rFonts w:ascii="Palatino Linotype" w:eastAsia="Calibri" w:hAnsi="Palatino Linotype" w:cs="Times New Roman"/>
          <w:lang w:val="es-ES"/>
        </w:rPr>
        <w:t xml:space="preserve">; 5, párrafos vigésimo, vigésimo primero y vigésimo segundo fracciones IV y V de la </w:t>
      </w:r>
      <w:r w:rsidRPr="00157D58">
        <w:rPr>
          <w:rFonts w:ascii="Palatino Linotype" w:eastAsia="Calibri" w:hAnsi="Palatino Linotype" w:cs="Times New Roman"/>
          <w:b/>
          <w:lang w:val="es-ES"/>
        </w:rPr>
        <w:t>Constitución Política del Estado Libre y Soberano de México</w:t>
      </w:r>
      <w:r w:rsidRPr="00157D58">
        <w:rPr>
          <w:rFonts w:ascii="Palatino Linotype" w:eastAsia="Calibri" w:hAnsi="Palatino Linotype" w:cs="Times New Roman"/>
          <w:lang w:val="es-ES"/>
        </w:rPr>
        <w:t xml:space="preserve">; artículos 1, 2 fracción II, 13, 29, 36 fracciones I y II, 176, 178, 179, 181 párrafo tercero y 185 </w:t>
      </w:r>
      <w:r w:rsidRPr="00157D58">
        <w:rPr>
          <w:rFonts w:ascii="Palatino Linotype" w:eastAsia="Calibri" w:hAnsi="Palatino Linotype" w:cs="Arial"/>
          <w:lang w:val="es-ES"/>
        </w:rPr>
        <w:t xml:space="preserve">de la </w:t>
      </w:r>
      <w:r w:rsidRPr="00157D58">
        <w:rPr>
          <w:rFonts w:ascii="Palatino Linotype" w:eastAsia="Calibri" w:hAnsi="Palatino Linotype" w:cs="Arial"/>
          <w:b/>
          <w:lang w:val="es-ES"/>
        </w:rPr>
        <w:t>Ley de Transparencia y Acceso a la Información Pública del Estado de México y Municipios</w:t>
      </w:r>
      <w:r w:rsidRPr="00157D58">
        <w:rPr>
          <w:rFonts w:ascii="Palatino Linotype" w:eastAsia="Calibri" w:hAnsi="Palatino Linotype" w:cs="Arial"/>
          <w:lang w:val="es-ES"/>
        </w:rPr>
        <w:t xml:space="preserve">; ; y 10, 7, 9 fracciones I y XXIV, y 11 del </w:t>
      </w:r>
      <w:r w:rsidRPr="00157D5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157D58"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157D58" w:rsidRDefault="00585F00" w:rsidP="00585F00">
      <w:pPr>
        <w:pStyle w:val="Ttulo2"/>
        <w:rPr>
          <w:rFonts w:ascii="Palatino Linotype" w:hAnsi="Palatino Linotype"/>
          <w:b/>
          <w:color w:val="auto"/>
          <w:sz w:val="24"/>
        </w:rPr>
      </w:pPr>
      <w:bookmarkStart w:id="123" w:name="_Toc491791304"/>
      <w:bookmarkStart w:id="124" w:name="_Toc32497254"/>
      <w:r w:rsidRPr="00157D58">
        <w:rPr>
          <w:rFonts w:ascii="Palatino Linotype" w:hAnsi="Palatino Linotype"/>
          <w:b/>
          <w:color w:val="auto"/>
          <w:sz w:val="24"/>
        </w:rPr>
        <w:t>SEGUNDO. De la oportunidad y procedencia.</w:t>
      </w:r>
      <w:bookmarkEnd w:id="123"/>
      <w:bookmarkEnd w:id="124"/>
    </w:p>
    <w:p w14:paraId="7CBA5E3B" w14:textId="77777777" w:rsidR="00CE2991" w:rsidRPr="00157D58" w:rsidRDefault="00CE2991" w:rsidP="00CE2991">
      <w:pPr>
        <w:rPr>
          <w:lang w:val="es-MX" w:eastAsia="en-US"/>
        </w:rPr>
      </w:pPr>
    </w:p>
    <w:p w14:paraId="3839E4F2" w14:textId="1945B5B9" w:rsidR="00585F00" w:rsidRPr="00157D58" w:rsidRDefault="00585F00" w:rsidP="00F73160">
      <w:pPr>
        <w:pStyle w:val="Prrafodelista"/>
        <w:numPr>
          <w:ilvl w:val="0"/>
          <w:numId w:val="2"/>
        </w:numPr>
        <w:spacing w:before="240" w:after="240" w:line="360" w:lineRule="auto"/>
        <w:ind w:left="0" w:right="49" w:firstLine="0"/>
        <w:jc w:val="both"/>
        <w:rPr>
          <w:rFonts w:ascii="Palatino Linotype" w:hAnsi="Palatino Linotype"/>
        </w:rPr>
      </w:pPr>
      <w:r w:rsidRPr="00157D58">
        <w:rPr>
          <w:rFonts w:ascii="Palatino Linotype" w:eastAsia="Calibri" w:hAnsi="Palatino Linotype" w:cs="Arial"/>
        </w:rPr>
        <w:lastRenderedPageBreak/>
        <w:t xml:space="preserve">El medio de impugnación fue presentado a través del </w:t>
      </w:r>
      <w:r w:rsidRPr="00157D58">
        <w:rPr>
          <w:rFonts w:ascii="Palatino Linotype" w:eastAsia="Calibri" w:hAnsi="Palatino Linotype" w:cs="Arial"/>
          <w:b/>
        </w:rPr>
        <w:t>SAIMEX,</w:t>
      </w:r>
      <w:r w:rsidRPr="00157D58">
        <w:rPr>
          <w:rFonts w:ascii="Palatino Linotype" w:eastAsia="Calibri" w:hAnsi="Palatino Linotype" w:cs="Arial"/>
        </w:rPr>
        <w:t xml:space="preserve"> en el formato previamente aprobado para tal efecto y dentro del plazo legal de quince días hábiles otorgados; para el cas</w:t>
      </w:r>
      <w:r w:rsidR="000C2DFA" w:rsidRPr="00157D58">
        <w:rPr>
          <w:rFonts w:ascii="Palatino Linotype" w:eastAsia="Calibri" w:hAnsi="Palatino Linotype" w:cs="Arial"/>
        </w:rPr>
        <w:t>o en particular es de señalar</w:t>
      </w:r>
      <w:r w:rsidRPr="00157D58">
        <w:rPr>
          <w:rFonts w:ascii="Palatino Linotype" w:eastAsia="Calibri" w:hAnsi="Palatino Linotype" w:cs="Arial"/>
        </w:rPr>
        <w:t xml:space="preserve"> </w:t>
      </w:r>
      <w:r w:rsidR="00D03B80" w:rsidRPr="00157D58">
        <w:rPr>
          <w:rFonts w:ascii="Palatino Linotype" w:eastAsia="Calibri" w:hAnsi="Palatino Linotype" w:cs="Arial"/>
        </w:rPr>
        <w:t xml:space="preserve">que </w:t>
      </w:r>
      <w:r w:rsidR="005C60A3" w:rsidRPr="00157D58">
        <w:rPr>
          <w:rFonts w:ascii="Palatino Linotype" w:eastAsia="Calibri" w:hAnsi="Palatino Linotype" w:cs="Arial"/>
        </w:rPr>
        <w:t>e</w:t>
      </w:r>
      <w:r w:rsidRPr="00157D58">
        <w:rPr>
          <w:rFonts w:ascii="Palatino Linotype" w:eastAsia="Calibri" w:hAnsi="Palatino Linotype" w:cs="Arial"/>
        </w:rPr>
        <w:t xml:space="preserve">l </w:t>
      </w:r>
      <w:r w:rsidRPr="00157D58">
        <w:rPr>
          <w:rFonts w:ascii="Palatino Linotype" w:eastAsia="Calibri" w:hAnsi="Palatino Linotype" w:cs="Arial"/>
          <w:b/>
        </w:rPr>
        <w:t>SUJETO OBLIGADO</w:t>
      </w:r>
      <w:r w:rsidRPr="00157D58">
        <w:rPr>
          <w:rFonts w:ascii="Palatino Linotype" w:eastAsia="Calibri" w:hAnsi="Palatino Linotype" w:cs="Arial"/>
        </w:rPr>
        <w:t xml:space="preserve"> </w:t>
      </w:r>
      <w:r w:rsidR="00BB6B13" w:rsidRPr="00157D58">
        <w:rPr>
          <w:rFonts w:ascii="Palatino Linotype" w:eastAsia="Calibri" w:hAnsi="Palatino Linotype" w:cs="Arial"/>
        </w:rPr>
        <w:t>entreg</w:t>
      </w:r>
      <w:r w:rsidR="005C60A3" w:rsidRPr="00157D58">
        <w:rPr>
          <w:rFonts w:ascii="Palatino Linotype" w:eastAsia="Calibri" w:hAnsi="Palatino Linotype" w:cs="Arial"/>
        </w:rPr>
        <w:t>o</w:t>
      </w:r>
      <w:r w:rsidRPr="00157D58">
        <w:rPr>
          <w:rFonts w:ascii="Palatino Linotype" w:eastAsia="Calibri" w:hAnsi="Palatino Linotype" w:cs="Arial"/>
        </w:rPr>
        <w:t xml:space="preserve"> </w:t>
      </w:r>
      <w:r w:rsidR="00F95F7E" w:rsidRPr="00157D58">
        <w:rPr>
          <w:rFonts w:ascii="Palatino Linotype" w:eastAsia="Calibri" w:hAnsi="Palatino Linotype" w:cs="Arial"/>
        </w:rPr>
        <w:t xml:space="preserve">su </w:t>
      </w:r>
      <w:r w:rsidRPr="00157D58">
        <w:rPr>
          <w:rFonts w:ascii="Palatino Linotype" w:eastAsia="Calibri" w:hAnsi="Palatino Linotype" w:cs="Arial"/>
        </w:rPr>
        <w:t>re</w:t>
      </w:r>
      <w:r w:rsidR="00643903" w:rsidRPr="00157D58">
        <w:rPr>
          <w:rFonts w:ascii="Palatino Linotype" w:eastAsia="Calibri" w:hAnsi="Palatino Linotype" w:cs="Arial"/>
        </w:rPr>
        <w:t xml:space="preserve">spuesta </w:t>
      </w:r>
      <w:r w:rsidR="004A6A7B" w:rsidRPr="00157D58">
        <w:rPr>
          <w:rFonts w:ascii="Palatino Linotype" w:eastAsia="Calibri" w:hAnsi="Palatino Linotype" w:cs="Arial"/>
        </w:rPr>
        <w:t>el</w:t>
      </w:r>
      <w:r w:rsidR="000C2DFA" w:rsidRPr="00157D58">
        <w:rPr>
          <w:rFonts w:ascii="Palatino Linotype" w:eastAsia="Calibri" w:hAnsi="Palatino Linotype" w:cs="Arial"/>
        </w:rPr>
        <w:t xml:space="preserve"> día </w:t>
      </w:r>
      <w:r w:rsidR="00680C19" w:rsidRPr="00157D58">
        <w:rPr>
          <w:rFonts w:ascii="Palatino Linotype" w:eastAsia="Calibri" w:hAnsi="Palatino Linotype" w:cs="Arial"/>
        </w:rPr>
        <w:t>c</w:t>
      </w:r>
      <w:r w:rsidR="000C588B" w:rsidRPr="00157D58">
        <w:rPr>
          <w:rFonts w:ascii="Palatino Linotype" w:eastAsia="Calibri" w:hAnsi="Palatino Linotype" w:cs="Arial"/>
        </w:rPr>
        <w:t>uatro</w:t>
      </w:r>
      <w:r w:rsidR="00A82510" w:rsidRPr="00157D58">
        <w:rPr>
          <w:rFonts w:ascii="Palatino Linotype" w:eastAsia="Calibri" w:hAnsi="Palatino Linotype" w:cs="Arial"/>
        </w:rPr>
        <w:t xml:space="preserve"> (</w:t>
      </w:r>
      <w:r w:rsidR="00680C19" w:rsidRPr="00157D58">
        <w:rPr>
          <w:rFonts w:ascii="Palatino Linotype" w:eastAsia="Calibri" w:hAnsi="Palatino Linotype" w:cs="Arial"/>
        </w:rPr>
        <w:t>0</w:t>
      </w:r>
      <w:r w:rsidR="000C588B" w:rsidRPr="00157D58">
        <w:rPr>
          <w:rFonts w:ascii="Palatino Linotype" w:eastAsia="Calibri" w:hAnsi="Palatino Linotype" w:cs="Arial"/>
        </w:rPr>
        <w:t>4</w:t>
      </w:r>
      <w:r w:rsidR="001A683E" w:rsidRPr="00157D58">
        <w:rPr>
          <w:rFonts w:ascii="Palatino Linotype" w:eastAsia="Calibri" w:hAnsi="Palatino Linotype" w:cs="Arial"/>
        </w:rPr>
        <w:t>)</w:t>
      </w:r>
      <w:r w:rsidR="000C2DFA" w:rsidRPr="00157D58">
        <w:rPr>
          <w:rFonts w:ascii="Palatino Linotype" w:eastAsia="Calibri" w:hAnsi="Palatino Linotype" w:cs="Arial"/>
        </w:rPr>
        <w:t xml:space="preserve"> </w:t>
      </w:r>
      <w:r w:rsidRPr="00157D58">
        <w:rPr>
          <w:rFonts w:ascii="Palatino Linotype" w:eastAsia="Calibri" w:hAnsi="Palatino Linotype" w:cs="Arial"/>
        </w:rPr>
        <w:t xml:space="preserve">de </w:t>
      </w:r>
      <w:r w:rsidR="003B537E" w:rsidRPr="00157D58">
        <w:rPr>
          <w:rFonts w:ascii="Palatino Linotype" w:eastAsia="Calibri" w:hAnsi="Palatino Linotype" w:cs="Arial"/>
        </w:rPr>
        <w:t>noviem</w:t>
      </w:r>
      <w:r w:rsidR="007B5C9D" w:rsidRPr="00157D58">
        <w:rPr>
          <w:rFonts w:ascii="Palatino Linotype" w:eastAsia="Calibri" w:hAnsi="Palatino Linotype" w:cs="Arial"/>
        </w:rPr>
        <w:t>bre</w:t>
      </w:r>
      <w:r w:rsidRPr="00157D58">
        <w:rPr>
          <w:rFonts w:ascii="Palatino Linotype" w:eastAsia="Calibri" w:hAnsi="Palatino Linotype" w:cs="Arial"/>
        </w:rPr>
        <w:t xml:space="preserve"> de dos mil dieci</w:t>
      </w:r>
      <w:r w:rsidR="00F73160" w:rsidRPr="00157D58">
        <w:rPr>
          <w:rFonts w:ascii="Palatino Linotype" w:eastAsia="Calibri" w:hAnsi="Palatino Linotype" w:cs="Arial"/>
        </w:rPr>
        <w:t>nueve</w:t>
      </w:r>
      <w:r w:rsidRPr="00157D58">
        <w:rPr>
          <w:rFonts w:ascii="Palatino Linotype" w:eastAsia="Calibri" w:hAnsi="Palatino Linotype" w:cs="Arial"/>
        </w:rPr>
        <w:t xml:space="preserve">, </w:t>
      </w:r>
      <w:r w:rsidRPr="00157D58">
        <w:rPr>
          <w:rFonts w:ascii="Palatino Linotype" w:hAnsi="Palatino Linotype" w:cs="Arial"/>
        </w:rPr>
        <w:t>de tal forma que el plazo para interponer el recurso transcurrió de</w:t>
      </w:r>
      <w:r w:rsidR="004A6A7B" w:rsidRPr="00157D58">
        <w:rPr>
          <w:rFonts w:ascii="Palatino Linotype" w:hAnsi="Palatino Linotype" w:cs="Arial"/>
        </w:rPr>
        <w:t>l</w:t>
      </w:r>
      <w:r w:rsidRPr="00157D58">
        <w:rPr>
          <w:rFonts w:ascii="Palatino Linotype" w:hAnsi="Palatino Linotype" w:cs="Arial"/>
        </w:rPr>
        <w:t xml:space="preserve"> día</w:t>
      </w:r>
      <w:r w:rsidR="000C2DFA" w:rsidRPr="00157D58">
        <w:rPr>
          <w:rFonts w:ascii="Palatino Linotype" w:hAnsi="Palatino Linotype" w:cs="Arial"/>
        </w:rPr>
        <w:t xml:space="preserve"> </w:t>
      </w:r>
      <w:r w:rsidR="000C588B" w:rsidRPr="00157D58">
        <w:rPr>
          <w:rFonts w:ascii="Palatino Linotype" w:hAnsi="Palatino Linotype" w:cs="Arial"/>
        </w:rPr>
        <w:t>cinco</w:t>
      </w:r>
      <w:r w:rsidR="001A683E" w:rsidRPr="00157D58">
        <w:rPr>
          <w:rFonts w:ascii="Palatino Linotype" w:hAnsi="Palatino Linotype" w:cs="Arial"/>
        </w:rPr>
        <w:t xml:space="preserve"> (</w:t>
      </w:r>
      <w:r w:rsidR="00680C19" w:rsidRPr="00157D58">
        <w:rPr>
          <w:rFonts w:ascii="Palatino Linotype" w:hAnsi="Palatino Linotype" w:cs="Arial"/>
        </w:rPr>
        <w:t>0</w:t>
      </w:r>
      <w:r w:rsidR="000C588B" w:rsidRPr="00157D58">
        <w:rPr>
          <w:rFonts w:ascii="Palatino Linotype" w:hAnsi="Palatino Linotype" w:cs="Arial"/>
        </w:rPr>
        <w:t>5</w:t>
      </w:r>
      <w:r w:rsidR="00680C19" w:rsidRPr="00157D58">
        <w:rPr>
          <w:rFonts w:ascii="Palatino Linotype" w:hAnsi="Palatino Linotype" w:cs="Arial"/>
        </w:rPr>
        <w:t>)</w:t>
      </w:r>
      <w:r w:rsidR="000C588B" w:rsidRPr="00157D58">
        <w:rPr>
          <w:rFonts w:ascii="Palatino Linotype" w:hAnsi="Palatino Linotype" w:cs="Arial"/>
        </w:rPr>
        <w:t xml:space="preserve"> al veintiséis (26) de noviembre</w:t>
      </w:r>
      <w:r w:rsidR="004A6A7B" w:rsidRPr="00157D58">
        <w:rPr>
          <w:rFonts w:ascii="Palatino Linotype" w:hAnsi="Palatino Linotype" w:cs="Arial"/>
        </w:rPr>
        <w:t xml:space="preserve"> </w:t>
      </w:r>
      <w:r w:rsidR="00680C19" w:rsidRPr="00157D58">
        <w:rPr>
          <w:rFonts w:ascii="Palatino Linotype" w:hAnsi="Palatino Linotype" w:cs="Arial"/>
        </w:rPr>
        <w:t>de</w:t>
      </w:r>
      <w:r w:rsidR="00C2054F" w:rsidRPr="00157D58">
        <w:rPr>
          <w:rFonts w:ascii="Palatino Linotype" w:hAnsi="Palatino Linotype" w:cs="Arial"/>
        </w:rPr>
        <w:t xml:space="preserve"> </w:t>
      </w:r>
      <w:r w:rsidR="00B44DF1" w:rsidRPr="00157D58">
        <w:rPr>
          <w:rFonts w:ascii="Palatino Linotype" w:hAnsi="Palatino Linotype" w:cs="Arial"/>
        </w:rPr>
        <w:t>dos mil diecinueve</w:t>
      </w:r>
      <w:r w:rsidRPr="00157D58">
        <w:rPr>
          <w:rFonts w:ascii="Palatino Linotype" w:hAnsi="Palatino Linotype" w:cs="Arial"/>
        </w:rPr>
        <w:t>; en consecuencia, el ahora recurrente presentó su inconformidad</w:t>
      </w:r>
      <w:r w:rsidR="00C2054F" w:rsidRPr="00157D58">
        <w:rPr>
          <w:rFonts w:ascii="Palatino Linotype" w:hAnsi="Palatino Linotype" w:cs="Arial"/>
        </w:rPr>
        <w:t xml:space="preserve"> </w:t>
      </w:r>
      <w:r w:rsidR="004A6A7B" w:rsidRPr="00157D58">
        <w:rPr>
          <w:rFonts w:ascii="Palatino Linotype" w:hAnsi="Palatino Linotype" w:cs="Arial"/>
        </w:rPr>
        <w:t>e</w:t>
      </w:r>
      <w:r w:rsidRPr="00157D58">
        <w:rPr>
          <w:rFonts w:ascii="Palatino Linotype" w:hAnsi="Palatino Linotype" w:cs="Arial"/>
        </w:rPr>
        <w:t xml:space="preserve">l día </w:t>
      </w:r>
      <w:r w:rsidR="002536C4" w:rsidRPr="00157D58">
        <w:rPr>
          <w:rFonts w:ascii="Palatino Linotype" w:hAnsi="Palatino Linotype" w:cs="Arial"/>
        </w:rPr>
        <w:t>veinticinco</w:t>
      </w:r>
      <w:r w:rsidR="008C22E9" w:rsidRPr="00157D58">
        <w:rPr>
          <w:rFonts w:ascii="Palatino Linotype" w:hAnsi="Palatino Linotype" w:cs="Arial"/>
        </w:rPr>
        <w:t xml:space="preserve"> </w:t>
      </w:r>
      <w:r w:rsidR="004A6A7B" w:rsidRPr="00157D58">
        <w:rPr>
          <w:rFonts w:ascii="Palatino Linotype" w:hAnsi="Palatino Linotype" w:cs="Arial"/>
        </w:rPr>
        <w:t>(</w:t>
      </w:r>
      <w:r w:rsidR="002536C4" w:rsidRPr="00157D58">
        <w:rPr>
          <w:rFonts w:ascii="Palatino Linotype" w:hAnsi="Palatino Linotype" w:cs="Arial"/>
        </w:rPr>
        <w:t>25</w:t>
      </w:r>
      <w:r w:rsidR="001A683E" w:rsidRPr="00157D58">
        <w:rPr>
          <w:rFonts w:ascii="Palatino Linotype" w:hAnsi="Palatino Linotype" w:cs="Arial"/>
        </w:rPr>
        <w:t>)</w:t>
      </w:r>
      <w:r w:rsidR="00C2054F" w:rsidRPr="00157D58">
        <w:rPr>
          <w:rFonts w:ascii="Palatino Linotype" w:hAnsi="Palatino Linotype" w:cs="Arial"/>
        </w:rPr>
        <w:t xml:space="preserve"> </w:t>
      </w:r>
      <w:r w:rsidR="00B44DF1" w:rsidRPr="00157D58">
        <w:rPr>
          <w:rFonts w:ascii="Palatino Linotype" w:hAnsi="Palatino Linotype" w:cs="Arial"/>
        </w:rPr>
        <w:t xml:space="preserve">de </w:t>
      </w:r>
      <w:r w:rsidR="003B537E" w:rsidRPr="00157D58">
        <w:rPr>
          <w:rFonts w:ascii="Palatino Linotype" w:hAnsi="Palatino Linotype" w:cs="Arial"/>
        </w:rPr>
        <w:t>noviem</w:t>
      </w:r>
      <w:r w:rsidR="007B5C9D" w:rsidRPr="00157D58">
        <w:rPr>
          <w:rFonts w:ascii="Palatino Linotype" w:hAnsi="Palatino Linotype" w:cs="Arial"/>
        </w:rPr>
        <w:t>bre</w:t>
      </w:r>
      <w:r w:rsidR="00F73160" w:rsidRPr="00157D58">
        <w:rPr>
          <w:rFonts w:ascii="Palatino Linotype" w:hAnsi="Palatino Linotype" w:cs="Arial"/>
        </w:rPr>
        <w:t xml:space="preserve"> de </w:t>
      </w:r>
      <w:r w:rsidR="003B6EB4" w:rsidRPr="00157D58">
        <w:rPr>
          <w:rFonts w:ascii="Palatino Linotype" w:hAnsi="Palatino Linotype" w:cs="Arial"/>
        </w:rPr>
        <w:t>dos mil diecinueve</w:t>
      </w:r>
      <w:r w:rsidR="00B12503" w:rsidRPr="00157D58">
        <w:rPr>
          <w:rFonts w:ascii="Palatino Linotype" w:hAnsi="Palatino Linotype" w:cs="Arial"/>
        </w:rPr>
        <w:t>;</w:t>
      </w:r>
      <w:r w:rsidRPr="00157D58">
        <w:rPr>
          <w:rFonts w:ascii="Palatino Linotype" w:hAnsi="Palatino Linotype" w:cs="Arial"/>
        </w:rPr>
        <w:t xml:space="preserve"> </w:t>
      </w:r>
      <w:r w:rsidR="009E5A10" w:rsidRPr="00157D58">
        <w:rPr>
          <w:rFonts w:ascii="Palatino Linotype" w:hAnsi="Palatino Linotype" w:cs="Arial"/>
        </w:rPr>
        <w:t>por lo que el medio de impugnación se encuentra</w:t>
      </w:r>
      <w:r w:rsidRPr="00157D58">
        <w:rPr>
          <w:rFonts w:ascii="Palatino Linotype" w:hAnsi="Palatino Linotype" w:cs="Arial"/>
        </w:rPr>
        <w:t xml:space="preserve"> </w:t>
      </w:r>
      <w:r w:rsidR="00B44DF1" w:rsidRPr="00157D58">
        <w:rPr>
          <w:rFonts w:ascii="Palatino Linotype" w:hAnsi="Palatino Linotype" w:cs="Arial"/>
        </w:rPr>
        <w:t>dentro</w:t>
      </w:r>
      <w:r w:rsidR="003B6EB4" w:rsidRPr="00157D58">
        <w:rPr>
          <w:rFonts w:ascii="Palatino Linotype" w:hAnsi="Palatino Linotype" w:cs="Arial"/>
        </w:rPr>
        <w:t xml:space="preserve"> del </w:t>
      </w:r>
      <w:r w:rsidR="00B44DF1" w:rsidRPr="00157D58">
        <w:rPr>
          <w:rFonts w:ascii="Palatino Linotype" w:hAnsi="Palatino Linotype" w:cs="Arial"/>
        </w:rPr>
        <w:t>lapso</w:t>
      </w:r>
      <w:r w:rsidR="004A6A7B" w:rsidRPr="00157D58">
        <w:rPr>
          <w:rFonts w:ascii="Palatino Linotype" w:hAnsi="Palatino Linotype" w:cs="Arial"/>
        </w:rPr>
        <w:t xml:space="preserve"> legalmente establecido para tal efecto</w:t>
      </w:r>
      <w:r w:rsidRPr="00157D58">
        <w:rPr>
          <w:rFonts w:ascii="Palatino Linotype" w:hAnsi="Palatino Linotype" w:cs="Arial"/>
        </w:rPr>
        <w:t xml:space="preserve">. </w:t>
      </w:r>
    </w:p>
    <w:p w14:paraId="04D1DCC3" w14:textId="77777777" w:rsidR="00441847" w:rsidRPr="00157D58" w:rsidRDefault="00441847" w:rsidP="00441847">
      <w:pPr>
        <w:pStyle w:val="Prrafodelista"/>
        <w:spacing w:before="240" w:after="240" w:line="360" w:lineRule="auto"/>
        <w:ind w:left="0" w:right="49"/>
        <w:jc w:val="both"/>
        <w:rPr>
          <w:rFonts w:ascii="Palatino Linotype" w:hAnsi="Palatino Linotype"/>
        </w:rPr>
      </w:pPr>
    </w:p>
    <w:p w14:paraId="613FC3B7" w14:textId="7D54FD7D" w:rsidR="00424CBA" w:rsidRPr="00157D58" w:rsidRDefault="005A5413" w:rsidP="00F73160">
      <w:pPr>
        <w:pStyle w:val="Prrafodelista"/>
        <w:numPr>
          <w:ilvl w:val="0"/>
          <w:numId w:val="2"/>
        </w:numPr>
        <w:spacing w:before="240" w:after="240" w:line="360" w:lineRule="auto"/>
        <w:ind w:left="0" w:firstLine="0"/>
        <w:jc w:val="both"/>
        <w:rPr>
          <w:rFonts w:ascii="Palatino Linotype" w:hAnsi="Palatino Linotype"/>
        </w:rPr>
      </w:pPr>
      <w:r w:rsidRPr="00157D58">
        <w:rPr>
          <w:rFonts w:ascii="Palatino Linotype" w:eastAsia="Calibri" w:hAnsi="Palatino Linotype" w:cs="Arial"/>
        </w:rPr>
        <w:t>Asimismo</w:t>
      </w:r>
      <w:r w:rsidR="00424CBA" w:rsidRPr="00157D58">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B463FE" w14:textId="77777777" w:rsidR="005A5413" w:rsidRPr="00157D58" w:rsidRDefault="005A5413" w:rsidP="005A5413">
      <w:pPr>
        <w:pStyle w:val="Prrafodelista"/>
        <w:rPr>
          <w:rFonts w:ascii="Palatino Linotype" w:hAnsi="Palatino Linotype"/>
        </w:rPr>
      </w:pPr>
    </w:p>
    <w:p w14:paraId="7764312D" w14:textId="77777777" w:rsidR="004D7E51" w:rsidRPr="00157D58"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157D58">
        <w:rPr>
          <w:rFonts w:ascii="Palatino Linotype" w:eastAsia="Calibri" w:hAnsi="Palatino Linotype" w:cs="Arial"/>
        </w:rPr>
        <w:t>Por</w:t>
      </w:r>
      <w:r w:rsidRPr="00157D58">
        <w:rPr>
          <w:rFonts w:ascii="Palatino Linotype" w:eastAsia="Calibri" w:hAnsi="Palatino Linotype" w:cs="Times New Roman"/>
          <w:lang w:val="es-ES"/>
        </w:rPr>
        <w:t xml:space="preserve">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157D58">
        <w:rPr>
          <w:rFonts w:ascii="Palatino Linotype" w:eastAsia="Calibri" w:hAnsi="Palatino Linotype" w:cs="Times New Roman"/>
          <w:b/>
          <w:lang w:val="es-ES"/>
        </w:rPr>
        <w:t xml:space="preserve">no proporciona su nombre completo para que sea </w:t>
      </w:r>
      <w:r w:rsidRPr="00157D58">
        <w:rPr>
          <w:rFonts w:ascii="Palatino Linotype" w:eastAsia="Calibri" w:hAnsi="Palatino Linotype" w:cs="Times New Roman"/>
          <w:b/>
          <w:u w:val="single"/>
          <w:lang w:val="es-ES"/>
        </w:rPr>
        <w:t>identificado</w:t>
      </w:r>
      <w:r w:rsidRPr="00157D58">
        <w:rPr>
          <w:rFonts w:ascii="Palatino Linotype" w:eastAsia="Calibri" w:hAnsi="Palatino Linotype" w:cs="Times New Roman"/>
          <w:b/>
          <w:lang w:val="es-ES"/>
        </w:rPr>
        <w:t>,</w:t>
      </w:r>
      <w:r w:rsidRPr="00157D58">
        <w:rPr>
          <w:rFonts w:ascii="Palatino Linotype" w:eastAsia="Calibri" w:hAnsi="Palatino Linotype" w:cs="Times New Roman"/>
          <w:lang w:val="es-ES"/>
        </w:rPr>
        <w:t xml:space="preserve"> ni se tiene la certeza sobre su identidad, sin embargo, es </w:t>
      </w:r>
      <w:r w:rsidRPr="00157D58">
        <w:rPr>
          <w:rFonts w:ascii="Palatino Linotype" w:eastAsia="Calibri" w:hAnsi="Palatino Linotype" w:cs="Times New Roman"/>
          <w:lang w:val="es-ES"/>
        </w:rPr>
        <w:lastRenderedPageBreak/>
        <w:t xml:space="preserve">importante señalar también que </w:t>
      </w:r>
      <w:r w:rsidRPr="00157D58">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9BF80C2" w14:textId="77777777" w:rsidR="004D7E51" w:rsidRPr="00157D58" w:rsidRDefault="004D7E51" w:rsidP="004D7E51">
      <w:pPr>
        <w:pStyle w:val="Prrafodelista"/>
        <w:rPr>
          <w:rFonts w:ascii="Palatino Linotype" w:hAnsi="Palatino Linotype"/>
        </w:rPr>
      </w:pPr>
    </w:p>
    <w:p w14:paraId="22BB8498" w14:textId="77777777" w:rsidR="004D7E51" w:rsidRPr="00157D58"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157D58">
        <w:rPr>
          <w:rFonts w:ascii="Palatino Linotype" w:eastAsia="Calibri" w:hAnsi="Palatino Linotype" w:cs="Arial"/>
        </w:rPr>
        <w:t>Esto</w:t>
      </w:r>
      <w:r w:rsidRPr="00157D58">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EDA8733" w14:textId="77777777" w:rsidR="004D7E51" w:rsidRPr="00157D58" w:rsidRDefault="004D7E51" w:rsidP="004D7E51">
      <w:pPr>
        <w:pStyle w:val="Prrafodelista"/>
        <w:rPr>
          <w:rFonts w:ascii="Palatino Linotype" w:eastAsia="Calibri" w:hAnsi="Palatino Linotype" w:cs="Times New Roman"/>
          <w:lang w:val="es-ES"/>
        </w:rPr>
      </w:pPr>
    </w:p>
    <w:p w14:paraId="70816A0B" w14:textId="77777777" w:rsidR="004D7E51" w:rsidRPr="00157D58"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157D58">
        <w:rPr>
          <w:rFonts w:ascii="Palatino Linotype" w:eastAsia="Calibri" w:hAnsi="Palatino Linotype" w:cs="Arial"/>
        </w:rPr>
        <w:t>Por</w:t>
      </w:r>
      <w:r w:rsidRPr="00157D58">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w:t>
      </w:r>
      <w:r w:rsidRPr="00157D58">
        <w:rPr>
          <w:rFonts w:ascii="Palatino Linotype" w:eastAsia="Calibri" w:hAnsi="Palatino Linotype" w:cs="Times New Roman"/>
          <w:lang w:val="es-ES"/>
        </w:rPr>
        <w:lastRenderedPageBreak/>
        <w:t>ser anónima o no contener un nombre que identifique al solicitante o que permita tener certeza sobre su identidad.</w:t>
      </w:r>
    </w:p>
    <w:p w14:paraId="5BEED9E7" w14:textId="77777777" w:rsidR="00416F92" w:rsidRPr="00157D58" w:rsidRDefault="00416F92" w:rsidP="00416F92">
      <w:pPr>
        <w:pStyle w:val="Prrafodelista"/>
        <w:rPr>
          <w:rFonts w:ascii="Palatino Linotype" w:hAnsi="Palatino Linotype"/>
        </w:rPr>
      </w:pPr>
    </w:p>
    <w:p w14:paraId="121CE762" w14:textId="77777777" w:rsidR="004D7E51" w:rsidRPr="00157D58"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157D58">
        <w:rPr>
          <w:rFonts w:ascii="Palatino Linotype" w:eastAsia="Calibri" w:hAnsi="Palatino Linotype" w:cs="Arial"/>
        </w:rPr>
        <w:t>En</w:t>
      </w:r>
      <w:r w:rsidRPr="00157D58">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9E565AD" w14:textId="77777777" w:rsidR="004D7E51" w:rsidRPr="00157D58" w:rsidRDefault="004D7E51" w:rsidP="004D7E51">
      <w:pPr>
        <w:pStyle w:val="Prrafodelista"/>
        <w:rPr>
          <w:rFonts w:ascii="Palatino Linotype" w:eastAsia="Times New Roman" w:hAnsi="Palatino Linotype" w:cs="Arial"/>
          <w:lang w:val="es-ES"/>
        </w:rPr>
      </w:pPr>
    </w:p>
    <w:p w14:paraId="707A9E32" w14:textId="77777777" w:rsidR="004D7E51" w:rsidRPr="00157D58"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157D58">
        <w:rPr>
          <w:rFonts w:ascii="Palatino Linotype" w:eastAsia="Calibri" w:hAnsi="Palatino Linotype" w:cs="Arial"/>
        </w:rPr>
        <w:t>Por</w:t>
      </w:r>
      <w:r w:rsidRPr="00157D58">
        <w:rPr>
          <w:rFonts w:ascii="Palatino Linotype" w:eastAsia="Times New Roman" w:hAnsi="Palatino Linotype" w:cs="Arial"/>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2B13EA36" w14:textId="77777777" w:rsidR="004D7E51" w:rsidRPr="00157D58" w:rsidRDefault="004D7E51" w:rsidP="004D7E51">
      <w:pPr>
        <w:pStyle w:val="Prrafodelista"/>
        <w:rPr>
          <w:rFonts w:ascii="Palatino Linotype" w:hAnsi="Palatino Linotype" w:cs="Arial"/>
          <w:szCs w:val="23"/>
        </w:rPr>
      </w:pPr>
    </w:p>
    <w:p w14:paraId="71411D5B" w14:textId="7CB39D3C" w:rsidR="00F4414A" w:rsidRPr="00157D58" w:rsidRDefault="00254FE5" w:rsidP="00F4414A">
      <w:pPr>
        <w:pStyle w:val="Ttulo1"/>
        <w:spacing w:line="360" w:lineRule="auto"/>
        <w:rPr>
          <w:b/>
          <w:color w:val="000000" w:themeColor="text1"/>
          <w:szCs w:val="24"/>
        </w:rPr>
      </w:pPr>
      <w:bookmarkStart w:id="125" w:name="_Toc521431830"/>
      <w:bookmarkStart w:id="126" w:name="_Toc27653760"/>
      <w:bookmarkStart w:id="127" w:name="_Toc32497255"/>
      <w:r w:rsidRPr="00157D58">
        <w:rPr>
          <w:b/>
          <w:color w:val="000000" w:themeColor="text1"/>
          <w:szCs w:val="24"/>
        </w:rPr>
        <w:t xml:space="preserve">TERCERO. </w:t>
      </w:r>
      <w:bookmarkStart w:id="128" w:name="_Toc501021590"/>
      <w:bookmarkStart w:id="129" w:name="_Toc27653761"/>
      <w:bookmarkEnd w:id="125"/>
      <w:bookmarkEnd w:id="126"/>
      <w:r w:rsidR="00283335" w:rsidRPr="00157D58">
        <w:rPr>
          <w:b/>
          <w:color w:val="000000" w:themeColor="text1"/>
          <w:szCs w:val="24"/>
        </w:rPr>
        <w:t>De las causales de sobreseimiento</w:t>
      </w:r>
      <w:r w:rsidR="00F4414A" w:rsidRPr="00157D58">
        <w:rPr>
          <w:b/>
          <w:color w:val="000000" w:themeColor="text1"/>
          <w:szCs w:val="24"/>
        </w:rPr>
        <w:t>.</w:t>
      </w:r>
      <w:bookmarkEnd w:id="127"/>
      <w:bookmarkEnd w:id="128"/>
      <w:bookmarkEnd w:id="129"/>
    </w:p>
    <w:p w14:paraId="6A1032ED" w14:textId="77777777" w:rsidR="00F4414A" w:rsidRPr="00157D58" w:rsidRDefault="00F4414A" w:rsidP="00F4414A">
      <w:pPr>
        <w:rPr>
          <w:lang w:val="es-MX" w:eastAsia="en-US"/>
        </w:rPr>
      </w:pPr>
    </w:p>
    <w:p w14:paraId="0A7EAC81" w14:textId="77777777" w:rsidR="00F4414A" w:rsidRPr="00157D58"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157D58">
        <w:rPr>
          <w:rFonts w:ascii="Palatino Linotype" w:eastAsia="Calibri" w:hAnsi="Palatino Linotype" w:cs="Arial"/>
        </w:rPr>
        <w:t>Derivado</w:t>
      </w:r>
      <w:r w:rsidRPr="00157D58">
        <w:rPr>
          <w:rFonts w:ascii="Palatino Linotype" w:hAnsi="Palatino Linotype" w:cs="Arial"/>
          <w:szCs w:val="23"/>
        </w:rPr>
        <w:t xml:space="preserve"> del planteamiento de la </w:t>
      </w:r>
      <w:r w:rsidRPr="00157D58">
        <w:rPr>
          <w:rFonts w:ascii="Palatino Linotype" w:hAnsi="Palatino Linotype" w:cs="Arial"/>
          <w:i/>
          <w:szCs w:val="23"/>
        </w:rPr>
        <w:t>Litis</w:t>
      </w:r>
      <w:r w:rsidRPr="00157D58">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157D58">
        <w:rPr>
          <w:rFonts w:ascii="Palatino Linotype" w:eastAsia="Calibri" w:hAnsi="Palatino Linotype" w:cs="Arial"/>
          <w:b/>
          <w:lang w:val="es-ES"/>
        </w:rPr>
        <w:t xml:space="preserve">Ley de </w:t>
      </w:r>
      <w:r w:rsidRPr="00157D58">
        <w:rPr>
          <w:rFonts w:ascii="Palatino Linotype" w:eastAsia="Calibri" w:hAnsi="Palatino Linotype" w:cs="Arial"/>
          <w:b/>
          <w:lang w:val="es-ES"/>
        </w:rPr>
        <w:lastRenderedPageBreak/>
        <w:t>Transparencia y Acceso a la Información Pública del Estado de México y Municipios</w:t>
      </w:r>
      <w:r w:rsidRPr="00157D58">
        <w:rPr>
          <w:rFonts w:ascii="Palatino Linotype" w:eastAsia="Times New Roman" w:hAnsi="Palatino Linotype" w:cs="Arial"/>
          <w:lang w:val="es-ES" w:eastAsia="es-MX"/>
        </w:rPr>
        <w:t>.</w:t>
      </w:r>
    </w:p>
    <w:p w14:paraId="38AC94C0" w14:textId="77777777" w:rsidR="00F4414A" w:rsidRPr="00157D58" w:rsidRDefault="00F4414A" w:rsidP="00F4414A">
      <w:pPr>
        <w:pStyle w:val="Prrafodelista"/>
        <w:spacing w:before="240" w:after="240" w:line="360" w:lineRule="auto"/>
        <w:ind w:left="426"/>
        <w:jc w:val="both"/>
        <w:rPr>
          <w:rFonts w:ascii="Palatino Linotype" w:hAnsi="Palatino Linotype" w:cs="Arial"/>
          <w:i/>
          <w:lang w:val="es-MX"/>
        </w:rPr>
      </w:pPr>
    </w:p>
    <w:p w14:paraId="4FD352F4" w14:textId="77777777" w:rsidR="00F4414A" w:rsidRPr="00157D58"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157D58">
        <w:rPr>
          <w:rFonts w:ascii="Palatino Linotype" w:eastAsia="Calibri" w:hAnsi="Palatino Linotype" w:cs="Arial"/>
        </w:rPr>
        <w:t>Es</w:t>
      </w:r>
      <w:r w:rsidRPr="00157D58">
        <w:rPr>
          <w:rFonts w:ascii="Palatino Linotype" w:hAnsi="Palatino Linotype"/>
        </w:rPr>
        <w:t xml:space="preserve"> menester precisar que este </w:t>
      </w:r>
      <w:r w:rsidRPr="00157D58">
        <w:rPr>
          <w:rFonts w:ascii="Palatino Linotype" w:eastAsia="MS Mincho" w:hAnsi="Palatino Linotype" w:cs="Times New Roman"/>
          <w:color w:val="000000"/>
        </w:rPr>
        <w:t xml:space="preserve">Órgano Garante parte de que </w:t>
      </w:r>
      <w:r w:rsidRPr="00157D5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57D58">
        <w:rPr>
          <w:rFonts w:ascii="Palatino Linotype" w:eastAsia="Times New Roman" w:hAnsi="Palatino Linotype" w:cs="Arial"/>
          <w:color w:val="000000"/>
        </w:rPr>
        <w:t xml:space="preserve"> </w:t>
      </w:r>
      <w:r w:rsidRPr="00157D58">
        <w:rPr>
          <w:rFonts w:ascii="Palatino Linotype" w:eastAsia="Times New Roman" w:hAnsi="Palatino Linotype" w:cs="Arial"/>
          <w:b/>
          <w:color w:val="000000"/>
        </w:rPr>
        <w:t>SUJETO OBLIGADO</w:t>
      </w:r>
      <w:r w:rsidRPr="00157D5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57D58">
        <w:rPr>
          <w:rFonts w:ascii="Palatino Linotype" w:eastAsia="Times New Roman" w:hAnsi="Palatino Linotype" w:cs="Arial"/>
          <w:b/>
          <w:color w:val="000000"/>
        </w:rPr>
        <w:t xml:space="preserve">Constitución Política de los Estados Unidos Mexicanos </w:t>
      </w:r>
      <w:r w:rsidRPr="00157D58">
        <w:rPr>
          <w:rFonts w:ascii="Palatino Linotype" w:eastAsia="Times New Roman" w:hAnsi="Palatino Linotype" w:cs="Arial"/>
          <w:color w:val="000000"/>
        </w:rPr>
        <w:t xml:space="preserve">al señalar la obligación de “promover, </w:t>
      </w:r>
      <w:r w:rsidRPr="00157D58">
        <w:rPr>
          <w:rFonts w:ascii="Palatino Linotype" w:eastAsia="Times New Roman" w:hAnsi="Palatino Linotype" w:cs="Arial"/>
          <w:b/>
          <w:color w:val="000000"/>
        </w:rPr>
        <w:t>respetar</w:t>
      </w:r>
      <w:r w:rsidRPr="00157D58">
        <w:rPr>
          <w:rFonts w:ascii="Palatino Linotype" w:eastAsia="Times New Roman" w:hAnsi="Palatino Linotype" w:cs="Arial"/>
          <w:color w:val="000000"/>
        </w:rPr>
        <w:t xml:space="preserve">, proteger y </w:t>
      </w:r>
      <w:r w:rsidRPr="00157D58">
        <w:rPr>
          <w:rFonts w:ascii="Palatino Linotype" w:eastAsia="Times New Roman" w:hAnsi="Palatino Linotype" w:cs="Arial"/>
          <w:b/>
          <w:color w:val="000000"/>
        </w:rPr>
        <w:t>garantizar</w:t>
      </w:r>
      <w:r w:rsidRPr="00157D58">
        <w:rPr>
          <w:rFonts w:ascii="Palatino Linotype" w:eastAsia="Times New Roman" w:hAnsi="Palatino Linotype" w:cs="Arial"/>
          <w:color w:val="000000"/>
        </w:rPr>
        <w:t xml:space="preserve"> los derechos humanos”, entre los cuales se encuentra dicho derecho. </w:t>
      </w:r>
    </w:p>
    <w:p w14:paraId="7922463C" w14:textId="77777777" w:rsidR="00F4414A" w:rsidRPr="00157D58" w:rsidRDefault="00F4414A" w:rsidP="00F4414A">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2ED65B5" w14:textId="77777777" w:rsidR="00F4414A" w:rsidRPr="00157D58" w:rsidRDefault="00F4414A" w:rsidP="00F4414A">
      <w:pPr>
        <w:pStyle w:val="Prrafodelista"/>
        <w:numPr>
          <w:ilvl w:val="0"/>
          <w:numId w:val="2"/>
        </w:numPr>
        <w:spacing w:line="360" w:lineRule="auto"/>
        <w:ind w:left="0" w:right="34" w:firstLine="0"/>
        <w:jc w:val="both"/>
        <w:rPr>
          <w:rFonts w:ascii="Palatino Linotype" w:eastAsia="Times New Roman" w:hAnsi="Palatino Linotype"/>
        </w:rPr>
      </w:pPr>
      <w:r w:rsidRPr="00157D58">
        <w:rPr>
          <w:rFonts w:ascii="Palatino Linotype" w:eastAsia="Calibri" w:hAnsi="Palatino Linotype" w:cs="Arial"/>
        </w:rPr>
        <w:t>Por</w:t>
      </w:r>
      <w:r w:rsidRPr="00157D58">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863989C" w14:textId="77777777" w:rsidR="00F4414A" w:rsidRPr="00157D58" w:rsidRDefault="00F4414A" w:rsidP="00F4414A">
      <w:pPr>
        <w:pStyle w:val="Prrafodelista"/>
        <w:ind w:left="426"/>
        <w:rPr>
          <w:rFonts w:ascii="Palatino Linotype" w:eastAsia="MS Mincho" w:hAnsi="Palatino Linotype" w:cs="Times New Roman"/>
          <w:color w:val="000000"/>
        </w:rPr>
      </w:pPr>
    </w:p>
    <w:p w14:paraId="7FE279ED" w14:textId="77777777" w:rsidR="00F4414A" w:rsidRPr="00157D58"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157D58">
        <w:rPr>
          <w:rFonts w:ascii="Palatino Linotype" w:eastAsia="Calibri" w:hAnsi="Palatino Linotype" w:cs="Arial"/>
        </w:rPr>
        <w:lastRenderedPageBreak/>
        <w:t>Además</w:t>
      </w:r>
      <w:r w:rsidRPr="00157D58">
        <w:rPr>
          <w:rFonts w:ascii="Palatino Linotype" w:eastAsia="MS Mincho" w:hAnsi="Palatino Linotype" w:cs="Times New Roman"/>
          <w:color w:val="000000"/>
        </w:rPr>
        <w:t xml:space="preserve"> de la obligación de promover, </w:t>
      </w:r>
      <w:r w:rsidRPr="00157D58">
        <w:rPr>
          <w:rFonts w:ascii="Palatino Linotype" w:eastAsia="MS Mincho" w:hAnsi="Palatino Linotype" w:cs="Times New Roman"/>
          <w:b/>
          <w:color w:val="000000"/>
          <w:u w:val="single"/>
        </w:rPr>
        <w:t>respetar, proteger</w:t>
      </w:r>
      <w:r w:rsidRPr="00157D58">
        <w:rPr>
          <w:rFonts w:ascii="Palatino Linotype" w:eastAsia="MS Mincho" w:hAnsi="Palatino Linotype" w:cs="Times New Roman"/>
          <w:color w:val="000000"/>
        </w:rPr>
        <w:t xml:space="preserve"> y garantizar el derecho de acceso a la información, la </w:t>
      </w:r>
      <w:r w:rsidRPr="00157D58">
        <w:rPr>
          <w:rFonts w:ascii="Palatino Linotype" w:eastAsia="MS Mincho" w:hAnsi="Palatino Linotype" w:cs="Times New Roman"/>
          <w:b/>
          <w:color w:val="000000"/>
        </w:rPr>
        <w:t xml:space="preserve">Ley General de Trasparencia y Acceso a la Información Pública del Estado de México y Municipios </w:t>
      </w:r>
      <w:r w:rsidRPr="00157D58">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157D58">
        <w:rPr>
          <w:rFonts w:ascii="Palatino Linotype" w:eastAsia="MS Mincho" w:hAnsi="Palatino Linotype" w:cs="Times New Roman"/>
          <w:b/>
          <w:color w:val="000000"/>
        </w:rPr>
        <w:t>simplicidad y rapidez</w:t>
      </w:r>
      <w:r w:rsidRPr="00157D58">
        <w:rPr>
          <w:rFonts w:ascii="Palatino Linotype" w:eastAsia="MS Mincho" w:hAnsi="Palatino Linotype" w:cs="Times New Roman"/>
          <w:color w:val="000000"/>
        </w:rPr>
        <w:t xml:space="preserve">. </w:t>
      </w:r>
    </w:p>
    <w:p w14:paraId="11231FFC" w14:textId="77777777" w:rsidR="00F4414A" w:rsidRPr="00157D58"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157D58">
        <w:rPr>
          <w:rFonts w:ascii="Palatino Linotype" w:eastAsia="Calibri" w:hAnsi="Palatino Linotype" w:cs="Arial"/>
        </w:rPr>
        <w:t>Ahora</w:t>
      </w:r>
      <w:r w:rsidRPr="00157D58">
        <w:rPr>
          <w:rFonts w:ascii="Palatino Linotype" w:eastAsia="Times New Roman" w:hAnsi="Palatino Linotype" w:cs="Arial"/>
          <w:lang w:val="es-ES"/>
        </w:rPr>
        <w:t xml:space="preserve"> bien, la solicitud de información verso </w:t>
      </w:r>
      <w:r w:rsidRPr="00157D58">
        <w:rPr>
          <w:rFonts w:ascii="Palatino Linotype" w:eastAsia="Times New Roman" w:hAnsi="Palatino Linotype" w:cs="Arial"/>
          <w:i/>
          <w:lang w:val="es-ES"/>
        </w:rPr>
        <w:t xml:space="preserve">a groso modo </w:t>
      </w:r>
      <w:r w:rsidRPr="00157D58">
        <w:rPr>
          <w:rFonts w:ascii="Palatino Linotype" w:eastAsia="Times New Roman" w:hAnsi="Palatino Linotype" w:cs="Arial"/>
          <w:lang w:val="es-ES"/>
        </w:rPr>
        <w:t>en obtener la información siguiente:</w:t>
      </w:r>
    </w:p>
    <w:p w14:paraId="7F63394F" w14:textId="77777777" w:rsidR="001308AE" w:rsidRPr="00157D58" w:rsidRDefault="001308AE" w:rsidP="001308AE">
      <w:pPr>
        <w:pStyle w:val="Prrafodelista"/>
        <w:rPr>
          <w:rFonts w:ascii="Palatino Linotype" w:hAnsi="Palatino Linotype" w:cs="Arial"/>
          <w:lang w:val="es-MX"/>
        </w:rPr>
      </w:pPr>
    </w:p>
    <w:p w14:paraId="708DD1B5" w14:textId="28470EBE" w:rsidR="00354300" w:rsidRPr="00157D58" w:rsidRDefault="00354300" w:rsidP="00354300">
      <w:pPr>
        <w:pStyle w:val="Prrafodelista"/>
        <w:numPr>
          <w:ilvl w:val="0"/>
          <w:numId w:val="27"/>
        </w:numPr>
        <w:spacing w:before="240" w:after="240" w:line="360" w:lineRule="auto"/>
        <w:ind w:left="993"/>
        <w:jc w:val="both"/>
        <w:rPr>
          <w:rFonts w:ascii="Palatino Linotype" w:hAnsi="Palatino Linotype" w:cs="Arial"/>
          <w:b/>
          <w:lang w:val="es-MX"/>
        </w:rPr>
      </w:pPr>
      <w:r w:rsidRPr="00157D58">
        <w:rPr>
          <w:rFonts w:ascii="Palatino Linotype" w:hAnsi="Palatino Linotype" w:cs="Arial"/>
          <w:b/>
          <w:lang w:val="es-MX"/>
        </w:rPr>
        <w:t xml:space="preserve">Avances del Programa Estatal de Protección de Datos Personales; </w:t>
      </w:r>
    </w:p>
    <w:p w14:paraId="7CA03411" w14:textId="0D4E1102" w:rsidR="00F4414A" w:rsidRPr="00157D58" w:rsidRDefault="00354300" w:rsidP="00354300">
      <w:pPr>
        <w:pStyle w:val="Prrafodelista"/>
        <w:numPr>
          <w:ilvl w:val="0"/>
          <w:numId w:val="27"/>
        </w:numPr>
        <w:spacing w:before="240" w:after="240" w:line="360" w:lineRule="auto"/>
        <w:ind w:left="993"/>
        <w:jc w:val="both"/>
        <w:rPr>
          <w:rFonts w:ascii="Palatino Linotype" w:hAnsi="Palatino Linotype" w:cs="Arial"/>
          <w:b/>
          <w:lang w:val="es-MX"/>
        </w:rPr>
      </w:pPr>
      <w:r w:rsidRPr="00157D58">
        <w:rPr>
          <w:rFonts w:ascii="Palatino Linotype" w:hAnsi="Palatino Linotype" w:cs="Arial"/>
          <w:b/>
          <w:lang w:val="es-MX"/>
        </w:rPr>
        <w:t>Documentos o cualquier información relacionada con el Programa; y</w:t>
      </w:r>
    </w:p>
    <w:p w14:paraId="2099CDB0" w14:textId="5DF4A440" w:rsidR="00354300" w:rsidRPr="00157D58" w:rsidRDefault="00354300" w:rsidP="00354300">
      <w:pPr>
        <w:pStyle w:val="Prrafodelista"/>
        <w:numPr>
          <w:ilvl w:val="0"/>
          <w:numId w:val="27"/>
        </w:numPr>
        <w:spacing w:before="240" w:after="240" w:line="360" w:lineRule="auto"/>
        <w:ind w:left="993"/>
        <w:jc w:val="both"/>
        <w:rPr>
          <w:rFonts w:ascii="Palatino Linotype" w:hAnsi="Palatino Linotype" w:cs="Arial"/>
          <w:b/>
          <w:lang w:val="es-MX"/>
        </w:rPr>
      </w:pPr>
      <w:r w:rsidRPr="00157D58">
        <w:rPr>
          <w:rFonts w:ascii="Palatino Linotype" w:hAnsi="Palatino Linotype" w:cs="Arial"/>
          <w:b/>
          <w:lang w:val="es-MX"/>
        </w:rPr>
        <w:t>Actividades que se han llevado a cabo para la ejecución del Programa.</w:t>
      </w:r>
    </w:p>
    <w:p w14:paraId="28FA5C39" w14:textId="77777777" w:rsidR="00F4414A" w:rsidRPr="00157D58" w:rsidRDefault="00F4414A" w:rsidP="00F4414A">
      <w:pPr>
        <w:pStyle w:val="Prrafodelista"/>
        <w:rPr>
          <w:rFonts w:ascii="Palatino Linotype" w:eastAsia="Times New Roman" w:hAnsi="Palatino Linotype" w:cs="Arial"/>
          <w:lang w:val="es-ES"/>
        </w:rPr>
      </w:pPr>
    </w:p>
    <w:p w14:paraId="55475ECC" w14:textId="7E2B6131" w:rsidR="003A2DEC" w:rsidRPr="00157D58" w:rsidRDefault="003A2DEC" w:rsidP="003A2DEC">
      <w:pPr>
        <w:pStyle w:val="Ttulo1"/>
        <w:ind w:left="708"/>
        <w:rPr>
          <w:b/>
        </w:rPr>
      </w:pPr>
      <w:bookmarkStart w:id="130" w:name="_Toc32497256"/>
      <w:r w:rsidRPr="00157D58">
        <w:rPr>
          <w:b/>
        </w:rPr>
        <w:t>Del Programa Estatal y Municipal de Protección de Datos Personales</w:t>
      </w:r>
      <w:bookmarkEnd w:id="130"/>
    </w:p>
    <w:p w14:paraId="2E0C9A31" w14:textId="77777777" w:rsidR="003A2DEC" w:rsidRPr="00157D58" w:rsidRDefault="003A2DEC" w:rsidP="00136EE9">
      <w:pPr>
        <w:pStyle w:val="Prrafodelista"/>
        <w:rPr>
          <w:rFonts w:ascii="Palatino Linotype" w:eastAsia="MS Mincho" w:hAnsi="Palatino Linotype" w:cs="Times New Roman"/>
          <w:color w:val="000000"/>
        </w:rPr>
      </w:pPr>
    </w:p>
    <w:p w14:paraId="27BB4ECA" w14:textId="10EF7501" w:rsidR="003A2DEC" w:rsidRPr="00157D58" w:rsidRDefault="003A2DEC" w:rsidP="003A2DEC">
      <w:pPr>
        <w:pStyle w:val="Prrafodelista"/>
        <w:numPr>
          <w:ilvl w:val="0"/>
          <w:numId w:val="2"/>
        </w:numPr>
        <w:spacing w:before="240" w:after="240" w:line="360" w:lineRule="auto"/>
        <w:ind w:left="0" w:firstLine="0"/>
        <w:jc w:val="both"/>
        <w:rPr>
          <w:rFonts w:ascii="Palatino Linotype" w:hAnsi="Palatino Linotype" w:cs="Arial"/>
        </w:rPr>
      </w:pPr>
      <w:r w:rsidRPr="00157D58">
        <w:rPr>
          <w:rFonts w:ascii="Palatino Linotype" w:hAnsi="Palatino Linotype" w:cs="Arial"/>
        </w:rPr>
        <w:t xml:space="preserve">El pasado </w:t>
      </w:r>
      <w:r w:rsidRPr="00157D58">
        <w:rPr>
          <w:rFonts w:ascii="Palatino Linotype" w:hAnsi="Palatino Linotype" w:cs="Arial"/>
          <w:b/>
        </w:rPr>
        <w:t>31 de mayo de dos mil dieciocho</w:t>
      </w:r>
      <w:r w:rsidRPr="00157D58">
        <w:rPr>
          <w:rFonts w:ascii="Palatino Linotype" w:hAnsi="Palatino Linotype" w:cs="Arial"/>
        </w:rPr>
        <w:t>, este Instituto de Transparencia, Acceso a la Información Pública y Protección de Datos Personales del Estado de México y Municipios (INFOEM) publicó el Programa Estatal y Municipal de protección de Datos Personales (PEMPDP) con el objetivo de formar a la población para garantizar la protección de los datos personales.</w:t>
      </w:r>
    </w:p>
    <w:p w14:paraId="57CA6E54" w14:textId="77777777" w:rsidR="003A2DEC" w:rsidRPr="00157D58" w:rsidRDefault="003A2DEC" w:rsidP="003A2DEC">
      <w:pPr>
        <w:pStyle w:val="Prrafodelista"/>
        <w:spacing w:before="240" w:after="240" w:line="360" w:lineRule="auto"/>
        <w:jc w:val="both"/>
        <w:rPr>
          <w:rFonts w:ascii="Palatino Linotype" w:hAnsi="Palatino Linotype" w:cs="Arial"/>
        </w:rPr>
      </w:pPr>
    </w:p>
    <w:p w14:paraId="0BF76948" w14:textId="4F9FCDA8" w:rsidR="003A2DEC" w:rsidRPr="00157D58" w:rsidRDefault="003A2DEC" w:rsidP="003A2DEC">
      <w:pPr>
        <w:pStyle w:val="Prrafodelista"/>
        <w:numPr>
          <w:ilvl w:val="0"/>
          <w:numId w:val="2"/>
        </w:numPr>
        <w:spacing w:before="240" w:after="240" w:line="360" w:lineRule="auto"/>
        <w:ind w:left="0" w:firstLine="0"/>
        <w:jc w:val="both"/>
        <w:rPr>
          <w:rFonts w:ascii="Palatino Linotype" w:hAnsi="Palatino Linotype" w:cs="Arial"/>
        </w:rPr>
      </w:pPr>
      <w:r w:rsidRPr="00157D58">
        <w:rPr>
          <w:rFonts w:ascii="Palatino Linotype" w:hAnsi="Palatino Linotype" w:cs="Arial"/>
        </w:rPr>
        <w:lastRenderedPageBreak/>
        <w:t xml:space="preserve">El documento pretende informar para lograr la tutela de los derechos ARCO. Se estructura como tuviera a bien mencionar el servidor </w:t>
      </w:r>
      <w:r w:rsidR="00B116C3" w:rsidRPr="00157D58">
        <w:rPr>
          <w:rFonts w:ascii="Palatino Linotype" w:hAnsi="Palatino Linotype" w:cs="Arial"/>
        </w:rPr>
        <w:t>público</w:t>
      </w:r>
      <w:r w:rsidRPr="00157D58">
        <w:rPr>
          <w:rFonts w:ascii="Palatino Linotype" w:hAnsi="Palatino Linotype" w:cs="Arial"/>
        </w:rPr>
        <w:t xml:space="preserve"> habilitado de la Dirección de Protección de Datos Personales, en ocho ejes temáticos que incluyen un diagnóstico, análisis FODA y la problemática detectada entorno a ellos; además de las líneas estratégicas y de acción previstas para alcanzar el objetivo. Los aspectos más destacables de cada eje temático son:</w:t>
      </w:r>
    </w:p>
    <w:p w14:paraId="2D8E9DB0" w14:textId="77777777" w:rsidR="003A2DEC" w:rsidRPr="00157D58" w:rsidRDefault="003A2DEC" w:rsidP="003A2DEC">
      <w:pPr>
        <w:pStyle w:val="Prrafodelista"/>
        <w:spacing w:before="240" w:after="240" w:line="360" w:lineRule="auto"/>
        <w:jc w:val="both"/>
        <w:rPr>
          <w:rFonts w:ascii="Palatino Linotype" w:hAnsi="Palatino Linotype" w:cs="Arial"/>
        </w:rPr>
      </w:pPr>
    </w:p>
    <w:p w14:paraId="53443B0F" w14:textId="77777777" w:rsidR="003A2DEC" w:rsidRPr="00157D58" w:rsidRDefault="003A2DEC" w:rsidP="003A2DEC">
      <w:pPr>
        <w:pStyle w:val="Prrafodelista"/>
        <w:numPr>
          <w:ilvl w:val="0"/>
          <w:numId w:val="31"/>
        </w:numPr>
        <w:spacing w:before="240" w:after="240" w:line="360" w:lineRule="auto"/>
        <w:jc w:val="both"/>
        <w:rPr>
          <w:rFonts w:ascii="Palatino Linotype" w:hAnsi="Palatino Linotype" w:cs="Arial"/>
        </w:rPr>
      </w:pPr>
      <w:r w:rsidRPr="00157D58">
        <w:rPr>
          <w:rFonts w:ascii="Palatino Linotype" w:hAnsi="Palatino Linotype" w:cs="Arial"/>
          <w:b/>
        </w:rPr>
        <w:t>Educación y cultura de protección de datos:</w:t>
      </w:r>
      <w:r w:rsidRPr="00157D58">
        <w:rPr>
          <w:rFonts w:ascii="Palatino Linotype" w:hAnsi="Palatino Linotype" w:cs="Arial"/>
        </w:rPr>
        <w:t xml:space="preserve"> ante el desconocimiento sobre el derecho a la protección de datos y la preocupación de la población por el mal uso de sus datos personales, se requiere sensibilizar a los ciudadanos en la exigencia del ejercicio de los derechos de acceso, rectificación, cancelación y oposición al tratamiento de los datos personales.</w:t>
      </w:r>
    </w:p>
    <w:p w14:paraId="756470CA" w14:textId="77777777" w:rsidR="003A2DEC" w:rsidRPr="00157D58" w:rsidRDefault="003A2DEC" w:rsidP="003A2DEC">
      <w:pPr>
        <w:pStyle w:val="Prrafodelista"/>
        <w:spacing w:before="240" w:after="240" w:line="360" w:lineRule="auto"/>
        <w:ind w:left="426"/>
        <w:jc w:val="both"/>
        <w:rPr>
          <w:rFonts w:ascii="Palatino Linotype" w:hAnsi="Palatino Linotype" w:cs="Arial"/>
        </w:rPr>
      </w:pPr>
    </w:p>
    <w:p w14:paraId="7B9A8B48" w14:textId="395B3228" w:rsidR="003A2DEC" w:rsidRPr="00157D58" w:rsidRDefault="003A2DEC" w:rsidP="003A2DEC">
      <w:pPr>
        <w:pStyle w:val="Prrafodelista"/>
        <w:numPr>
          <w:ilvl w:val="0"/>
          <w:numId w:val="31"/>
        </w:numPr>
        <w:spacing w:before="240" w:after="240" w:line="360" w:lineRule="auto"/>
        <w:jc w:val="both"/>
        <w:rPr>
          <w:rFonts w:ascii="Palatino Linotype" w:hAnsi="Palatino Linotype" w:cs="Arial"/>
        </w:rPr>
      </w:pPr>
      <w:r w:rsidRPr="00157D58">
        <w:rPr>
          <w:rFonts w:ascii="Palatino Linotype" w:hAnsi="Palatino Linotype" w:cs="Arial"/>
          <w:b/>
        </w:rPr>
        <w:t>Capacitación de los responsables.</w:t>
      </w:r>
      <w:r w:rsidRPr="00157D58">
        <w:rPr>
          <w:rFonts w:ascii="Palatino Linotype" w:hAnsi="Palatino Linotype" w:cs="Arial"/>
        </w:rPr>
        <w:t xml:space="preserve"> </w:t>
      </w:r>
      <w:r w:rsidR="003D1F6F" w:rsidRPr="00157D58">
        <w:rPr>
          <w:rFonts w:ascii="Palatino Linotype" w:hAnsi="Palatino Linotype" w:cs="Arial"/>
        </w:rPr>
        <w:t>E</w:t>
      </w:r>
      <w:r w:rsidRPr="00157D58">
        <w:rPr>
          <w:rFonts w:ascii="Palatino Linotype" w:hAnsi="Palatino Linotype" w:cs="Arial"/>
        </w:rPr>
        <w:t>l Programa prevé la realización de cursos y talleres especializados para los mismos.</w:t>
      </w:r>
    </w:p>
    <w:p w14:paraId="2947DB70" w14:textId="77777777" w:rsidR="003A2DEC" w:rsidRPr="00157D58" w:rsidRDefault="003A2DEC" w:rsidP="003A2DEC">
      <w:pPr>
        <w:pStyle w:val="Prrafodelista"/>
        <w:spacing w:before="240" w:after="240" w:line="360" w:lineRule="auto"/>
        <w:ind w:left="426"/>
        <w:jc w:val="both"/>
        <w:rPr>
          <w:rFonts w:ascii="Palatino Linotype" w:hAnsi="Palatino Linotype" w:cs="Arial"/>
        </w:rPr>
      </w:pPr>
    </w:p>
    <w:p w14:paraId="72DE4B61" w14:textId="77777777" w:rsidR="003A2DEC" w:rsidRPr="00157D58" w:rsidRDefault="003A2DEC" w:rsidP="003A2DEC">
      <w:pPr>
        <w:pStyle w:val="Prrafodelista"/>
        <w:numPr>
          <w:ilvl w:val="0"/>
          <w:numId w:val="31"/>
        </w:numPr>
        <w:spacing w:before="240" w:after="240" w:line="360" w:lineRule="auto"/>
        <w:jc w:val="both"/>
        <w:rPr>
          <w:rFonts w:ascii="Palatino Linotype" w:hAnsi="Palatino Linotype" w:cs="Arial"/>
        </w:rPr>
      </w:pPr>
      <w:r w:rsidRPr="00157D58">
        <w:rPr>
          <w:rFonts w:ascii="Palatino Linotype" w:hAnsi="Palatino Linotype" w:cs="Arial"/>
          <w:b/>
        </w:rPr>
        <w:t>Certificación de los sujetos obligados.</w:t>
      </w:r>
      <w:r w:rsidRPr="00157D58">
        <w:rPr>
          <w:rFonts w:ascii="Palatino Linotype" w:hAnsi="Palatino Linotype" w:cs="Arial"/>
        </w:rPr>
        <w:t xml:space="preserve"> Se requiere una profesionalización integral de los responsables del tratamiento mediante el diseño de un proceso metodológico integral de certificación dirigido a </w:t>
      </w:r>
      <w:r w:rsidRPr="00157D58">
        <w:rPr>
          <w:rFonts w:ascii="Palatino Linotype" w:hAnsi="Palatino Linotype" w:cs="Arial"/>
        </w:rPr>
        <w:lastRenderedPageBreak/>
        <w:t>los oficiales de protección de datos personales que será evaluado y actualizado periódicamente.</w:t>
      </w:r>
    </w:p>
    <w:p w14:paraId="44BA1A73" w14:textId="77777777" w:rsidR="003A2DEC" w:rsidRPr="00157D58" w:rsidRDefault="003A2DEC" w:rsidP="003A2DEC">
      <w:pPr>
        <w:pStyle w:val="Prrafodelista"/>
        <w:spacing w:before="240" w:after="240" w:line="360" w:lineRule="auto"/>
        <w:ind w:left="426"/>
        <w:jc w:val="both"/>
        <w:rPr>
          <w:rFonts w:ascii="Palatino Linotype" w:hAnsi="Palatino Linotype" w:cs="Arial"/>
        </w:rPr>
      </w:pPr>
    </w:p>
    <w:p w14:paraId="54FEBCC0" w14:textId="7A9FEC1D" w:rsidR="003A2DEC" w:rsidRPr="00157D58" w:rsidRDefault="003A2DEC" w:rsidP="003A2DEC">
      <w:pPr>
        <w:pStyle w:val="Prrafodelista"/>
        <w:numPr>
          <w:ilvl w:val="0"/>
          <w:numId w:val="31"/>
        </w:numPr>
        <w:spacing w:before="240" w:after="240" w:line="360" w:lineRule="auto"/>
        <w:jc w:val="both"/>
        <w:rPr>
          <w:rFonts w:ascii="Palatino Linotype" w:hAnsi="Palatino Linotype" w:cs="Arial"/>
        </w:rPr>
      </w:pPr>
      <w:r w:rsidRPr="00157D58">
        <w:rPr>
          <w:rFonts w:ascii="Palatino Linotype" w:hAnsi="Palatino Linotype" w:cs="Arial"/>
          <w:b/>
        </w:rPr>
        <w:t>Ejercicio de los derechos ARCO y la portabilidad.</w:t>
      </w:r>
      <w:r w:rsidRPr="00157D58">
        <w:rPr>
          <w:rFonts w:ascii="Palatino Linotype" w:hAnsi="Palatino Linotype" w:cs="Arial"/>
        </w:rPr>
        <w:t xml:space="preserve"> El Programa, dar a conocer el Servicio de Acceso, Rectificación, Cancelación y Oposición de Datos Personales del Estado de México (SARCOEM) fomentaría el correcto ejercicio de los derechos ARCO.</w:t>
      </w:r>
    </w:p>
    <w:p w14:paraId="3295818C" w14:textId="77777777" w:rsidR="003A2DEC" w:rsidRPr="00157D58" w:rsidRDefault="003A2DEC" w:rsidP="003A2DEC">
      <w:pPr>
        <w:pStyle w:val="Prrafodelista"/>
        <w:spacing w:before="240" w:after="240" w:line="360" w:lineRule="auto"/>
        <w:ind w:left="426"/>
        <w:jc w:val="both"/>
        <w:rPr>
          <w:rFonts w:ascii="Palatino Linotype" w:hAnsi="Palatino Linotype" w:cs="Arial"/>
        </w:rPr>
      </w:pPr>
    </w:p>
    <w:p w14:paraId="4B9BFCF9" w14:textId="64320E97" w:rsidR="003A2DEC" w:rsidRPr="00157D58" w:rsidRDefault="003A2DEC" w:rsidP="003A2DEC">
      <w:pPr>
        <w:pStyle w:val="Prrafodelista"/>
        <w:numPr>
          <w:ilvl w:val="0"/>
          <w:numId w:val="31"/>
        </w:numPr>
        <w:spacing w:before="240" w:after="240" w:line="360" w:lineRule="auto"/>
        <w:jc w:val="both"/>
        <w:rPr>
          <w:rFonts w:ascii="Palatino Linotype" w:hAnsi="Palatino Linotype" w:cs="Arial"/>
        </w:rPr>
      </w:pPr>
      <w:r w:rsidRPr="00157D58">
        <w:rPr>
          <w:rFonts w:ascii="Palatino Linotype" w:hAnsi="Palatino Linotype" w:cs="Arial"/>
          <w:b/>
        </w:rPr>
        <w:t xml:space="preserve">Implementación y mantenimiento de los sistemas de gestión de seguridad. </w:t>
      </w:r>
      <w:r w:rsidRPr="00157D58">
        <w:rPr>
          <w:rFonts w:ascii="Palatino Linotype" w:hAnsi="Palatino Linotype" w:cs="Arial"/>
        </w:rPr>
        <w:t>Entre otras líneas de acción se requieren acciones preventivas y correctivas para la mejora continua de los sistemas de gestión de seguridad.</w:t>
      </w:r>
    </w:p>
    <w:p w14:paraId="2C97B48C" w14:textId="77777777" w:rsidR="003A2DEC" w:rsidRPr="00157D58" w:rsidRDefault="003A2DEC" w:rsidP="003A2DEC">
      <w:pPr>
        <w:pStyle w:val="Prrafodelista"/>
        <w:spacing w:before="240" w:after="240" w:line="360" w:lineRule="auto"/>
        <w:ind w:left="426"/>
        <w:jc w:val="both"/>
        <w:rPr>
          <w:rFonts w:ascii="Palatino Linotype" w:hAnsi="Palatino Linotype" w:cs="Arial"/>
        </w:rPr>
      </w:pPr>
    </w:p>
    <w:p w14:paraId="3A44B386" w14:textId="77777777" w:rsidR="003A2DEC" w:rsidRPr="00157D58" w:rsidRDefault="003A2DEC" w:rsidP="003A2DEC">
      <w:pPr>
        <w:pStyle w:val="Prrafodelista"/>
        <w:numPr>
          <w:ilvl w:val="0"/>
          <w:numId w:val="31"/>
        </w:numPr>
        <w:spacing w:before="240" w:after="240" w:line="360" w:lineRule="auto"/>
        <w:jc w:val="both"/>
        <w:rPr>
          <w:rFonts w:ascii="Palatino Linotype" w:hAnsi="Palatino Linotype" w:cs="Arial"/>
        </w:rPr>
      </w:pPr>
      <w:r w:rsidRPr="00157D58">
        <w:rPr>
          <w:rFonts w:ascii="Palatino Linotype" w:hAnsi="Palatino Linotype" w:cs="Arial"/>
          <w:b/>
        </w:rPr>
        <w:t xml:space="preserve">Estándares de buenas prácticas en materia de protección de los datos personales. </w:t>
      </w:r>
      <w:r w:rsidRPr="00157D58">
        <w:rPr>
          <w:rFonts w:ascii="Palatino Linotype" w:hAnsi="Palatino Linotype" w:cs="Arial"/>
        </w:rPr>
        <w:t>Una de las líneas de acción contempla la posibilidad de convocar concursos o certámenes ofreciendo estímulos económicos o en especie que fomenten la promoción de estándares nacionales e internacionales de seguridad y mejores prácticas en materia de protección de datos.</w:t>
      </w:r>
    </w:p>
    <w:p w14:paraId="52F62CC9" w14:textId="77777777" w:rsidR="003A2DEC" w:rsidRPr="00157D58" w:rsidRDefault="003A2DEC" w:rsidP="003A2DEC">
      <w:pPr>
        <w:pStyle w:val="Prrafodelista"/>
        <w:spacing w:before="240" w:after="240" w:line="360" w:lineRule="auto"/>
        <w:ind w:left="426"/>
        <w:jc w:val="both"/>
        <w:rPr>
          <w:rFonts w:ascii="Palatino Linotype" w:hAnsi="Palatino Linotype" w:cs="Arial"/>
        </w:rPr>
      </w:pPr>
    </w:p>
    <w:p w14:paraId="78A7F810" w14:textId="77777777" w:rsidR="003A2DEC" w:rsidRPr="00157D58" w:rsidRDefault="003A2DEC" w:rsidP="003A2DEC">
      <w:pPr>
        <w:pStyle w:val="Prrafodelista"/>
        <w:numPr>
          <w:ilvl w:val="0"/>
          <w:numId w:val="31"/>
        </w:numPr>
        <w:spacing w:before="240" w:after="240" w:line="360" w:lineRule="auto"/>
        <w:jc w:val="both"/>
        <w:rPr>
          <w:rFonts w:ascii="Palatino Linotype" w:hAnsi="Palatino Linotype" w:cs="Arial"/>
        </w:rPr>
      </w:pPr>
      <w:r w:rsidRPr="00157D58">
        <w:rPr>
          <w:rFonts w:ascii="Palatino Linotype" w:hAnsi="Palatino Linotype" w:cs="Arial"/>
          <w:b/>
        </w:rPr>
        <w:lastRenderedPageBreak/>
        <w:t>Gestión de recursos.</w:t>
      </w:r>
      <w:r w:rsidRPr="00157D58">
        <w:rPr>
          <w:rFonts w:ascii="Palatino Linotype" w:hAnsi="Palatino Linotype" w:cs="Arial"/>
        </w:rPr>
        <w:t xml:space="preserve"> Con el fin de impulsar la transparencia y reducir la corrupción en el sector público, el Programa pretende crear un fondo o instrumento de financiamiento para el apoyo a las acciones de implementación de la Ley de Protección de Datos Personales en Posesión de Sujetos Obligados del Estado de México y Municipios.</w:t>
      </w:r>
    </w:p>
    <w:p w14:paraId="4920F143" w14:textId="77777777" w:rsidR="003A2DEC" w:rsidRPr="00157D58" w:rsidRDefault="003A2DEC" w:rsidP="003A2DEC">
      <w:pPr>
        <w:pStyle w:val="Prrafodelista"/>
        <w:spacing w:before="240" w:after="240" w:line="360" w:lineRule="auto"/>
        <w:ind w:left="426"/>
        <w:jc w:val="both"/>
        <w:rPr>
          <w:rFonts w:ascii="Palatino Linotype" w:hAnsi="Palatino Linotype" w:cs="Arial"/>
        </w:rPr>
      </w:pPr>
    </w:p>
    <w:p w14:paraId="5EE47C97" w14:textId="77777777" w:rsidR="003A2DEC" w:rsidRPr="00157D58" w:rsidRDefault="003A2DEC" w:rsidP="003A2DEC">
      <w:pPr>
        <w:pStyle w:val="Prrafodelista"/>
        <w:numPr>
          <w:ilvl w:val="0"/>
          <w:numId w:val="31"/>
        </w:numPr>
        <w:spacing w:before="240" w:after="240" w:line="360" w:lineRule="auto"/>
        <w:jc w:val="both"/>
        <w:rPr>
          <w:rFonts w:ascii="Palatino Linotype" w:hAnsi="Palatino Linotype" w:cs="Arial"/>
        </w:rPr>
      </w:pPr>
      <w:r w:rsidRPr="00157D58">
        <w:rPr>
          <w:rFonts w:ascii="Palatino Linotype" w:hAnsi="Palatino Linotype" w:cs="Arial"/>
          <w:b/>
        </w:rPr>
        <w:t>Monitoreo, seguimiento y verificación de metas.</w:t>
      </w:r>
      <w:r w:rsidRPr="00157D58">
        <w:rPr>
          <w:rFonts w:ascii="Palatino Linotype" w:hAnsi="Palatino Linotype" w:cs="Arial"/>
        </w:rPr>
        <w:t xml:space="preserve"> Se establecen líneas de acción a corto y mediano plazo que permitan evaluar el Programa y verificar su cumplimiento para, de esta manera, aplicar las medidas correctivas de acuerdo con la evaluación de indicadores.</w:t>
      </w:r>
    </w:p>
    <w:p w14:paraId="0FD473CE" w14:textId="77777777" w:rsidR="003A2DEC" w:rsidRPr="00157D58" w:rsidRDefault="003A2DEC" w:rsidP="003A2DEC">
      <w:pPr>
        <w:pStyle w:val="Prrafodelista"/>
        <w:spacing w:before="240" w:after="240" w:line="360" w:lineRule="auto"/>
        <w:jc w:val="both"/>
        <w:rPr>
          <w:rFonts w:ascii="Palatino Linotype" w:hAnsi="Palatino Linotype" w:cs="Arial"/>
        </w:rPr>
      </w:pPr>
    </w:p>
    <w:p w14:paraId="613CA1C7" w14:textId="11CF9BDD" w:rsidR="003A2DEC" w:rsidRPr="00157D58" w:rsidRDefault="00B116C3" w:rsidP="003A2DEC">
      <w:pPr>
        <w:pStyle w:val="Prrafodelista"/>
        <w:numPr>
          <w:ilvl w:val="0"/>
          <w:numId w:val="2"/>
        </w:numPr>
        <w:spacing w:before="240" w:after="240" w:line="360" w:lineRule="auto"/>
        <w:ind w:left="0" w:firstLine="0"/>
        <w:jc w:val="both"/>
        <w:rPr>
          <w:rFonts w:ascii="Palatino Linotype" w:hAnsi="Palatino Linotype" w:cs="Arial"/>
        </w:rPr>
      </w:pPr>
      <w:r w:rsidRPr="00157D58">
        <w:rPr>
          <w:rFonts w:ascii="Palatino Linotype" w:hAnsi="Palatino Linotype" w:cs="Arial"/>
        </w:rPr>
        <w:t>Así</w:t>
      </w:r>
      <w:r w:rsidR="003A2DEC" w:rsidRPr="00157D58">
        <w:rPr>
          <w:rFonts w:ascii="Palatino Linotype" w:hAnsi="Palatino Linotype" w:cs="Arial"/>
        </w:rPr>
        <w:t xml:space="preserve"> las cosas, este programa permitirá llevar a cabo acciones formativas para la correcta protección de los datos personales; ello en virtud que la Ley de Protección de Datos Personales en Posesión de Sujetos Obligados del Estado de México y Municipios, en su </w:t>
      </w:r>
      <w:r w:rsidR="003A2DEC" w:rsidRPr="00157D58">
        <w:rPr>
          <w:rFonts w:ascii="Palatino Linotype" w:hAnsi="Palatino Linotype" w:cs="Arial"/>
          <w:b/>
        </w:rPr>
        <w:t>artículo 14</w:t>
      </w:r>
      <w:r w:rsidR="003A2DEC" w:rsidRPr="00157D58">
        <w:rPr>
          <w:rFonts w:ascii="Palatino Linotype" w:hAnsi="Palatino Linotype" w:cs="Arial"/>
        </w:rPr>
        <w:t>, contiene la obligación para el INFOEM de diseñar, ejecutar y evaluar un programa estatal y municipal de protección de los datos personales, como política pública que atienda esta materia a partir de objetivos, estrategias, acciones y metas.</w:t>
      </w:r>
    </w:p>
    <w:p w14:paraId="2A6B3992" w14:textId="77777777" w:rsidR="003A2DEC" w:rsidRPr="00157D58" w:rsidRDefault="003A2DEC" w:rsidP="003A2DEC">
      <w:pPr>
        <w:pStyle w:val="Prrafodelista"/>
        <w:spacing w:before="240" w:after="240" w:line="360" w:lineRule="auto"/>
        <w:ind w:left="0"/>
        <w:jc w:val="both"/>
        <w:rPr>
          <w:rFonts w:ascii="Palatino Linotype" w:hAnsi="Palatino Linotype" w:cs="Arial"/>
        </w:rPr>
      </w:pPr>
    </w:p>
    <w:p w14:paraId="2078BECE" w14:textId="5E0975F7" w:rsidR="000E4512" w:rsidRPr="00157D58" w:rsidRDefault="000E4512" w:rsidP="000E4512">
      <w:pPr>
        <w:pStyle w:val="Ttulo1"/>
        <w:ind w:left="708"/>
        <w:rPr>
          <w:b/>
        </w:rPr>
      </w:pPr>
      <w:bookmarkStart w:id="131" w:name="_Toc32497257"/>
      <w:r w:rsidRPr="00157D58">
        <w:rPr>
          <w:b/>
        </w:rPr>
        <w:lastRenderedPageBreak/>
        <w:t xml:space="preserve">De la respuesta inicial a la </w:t>
      </w:r>
      <w:r w:rsidR="00B116C3" w:rsidRPr="00157D58">
        <w:rPr>
          <w:b/>
        </w:rPr>
        <w:t>solicitud</w:t>
      </w:r>
      <w:r w:rsidRPr="00157D58">
        <w:rPr>
          <w:b/>
        </w:rPr>
        <w:t xml:space="preserve"> de información</w:t>
      </w:r>
      <w:bookmarkEnd w:id="131"/>
    </w:p>
    <w:p w14:paraId="79D06789" w14:textId="52495D04" w:rsidR="00FD61EC" w:rsidRPr="00157D58" w:rsidRDefault="003D1F6F" w:rsidP="00FD61EC">
      <w:pPr>
        <w:pStyle w:val="Prrafodelista"/>
        <w:numPr>
          <w:ilvl w:val="0"/>
          <w:numId w:val="2"/>
        </w:numPr>
        <w:spacing w:before="240" w:after="240" w:line="360" w:lineRule="auto"/>
        <w:ind w:left="0" w:firstLine="0"/>
        <w:jc w:val="both"/>
        <w:rPr>
          <w:rFonts w:ascii="Palatino Linotype" w:hAnsi="Palatino Linotype" w:cs="Arial"/>
        </w:rPr>
      </w:pPr>
      <w:r w:rsidRPr="00157D58">
        <w:rPr>
          <w:rFonts w:ascii="Palatino Linotype" w:hAnsi="Palatino Linotype" w:cs="Arial"/>
        </w:rPr>
        <w:t>E</w:t>
      </w:r>
      <w:r w:rsidR="00DF5099" w:rsidRPr="00157D58">
        <w:rPr>
          <w:rFonts w:ascii="Palatino Linotype" w:hAnsi="Palatino Linotype" w:cs="Arial"/>
        </w:rPr>
        <w:t xml:space="preserve">l </w:t>
      </w:r>
      <w:r w:rsidR="009E0813" w:rsidRPr="00157D58">
        <w:rPr>
          <w:rFonts w:ascii="Palatino Linotype" w:hAnsi="Palatino Linotype" w:cs="Arial"/>
          <w:b/>
        </w:rPr>
        <w:t>SUJETO OBLIGADO</w:t>
      </w:r>
      <w:r w:rsidR="009E0813" w:rsidRPr="00157D58">
        <w:rPr>
          <w:rFonts w:ascii="Palatino Linotype" w:hAnsi="Palatino Linotype" w:cs="Arial"/>
        </w:rPr>
        <w:t xml:space="preserve"> </w:t>
      </w:r>
      <w:r w:rsidR="000E4512" w:rsidRPr="00157D58">
        <w:rPr>
          <w:rFonts w:ascii="Palatino Linotype" w:hAnsi="Palatino Linotype" w:cs="Arial"/>
        </w:rPr>
        <w:t xml:space="preserve">en su respuesta </w:t>
      </w:r>
      <w:r w:rsidRPr="00157D58">
        <w:rPr>
          <w:rFonts w:ascii="Palatino Linotype" w:hAnsi="Palatino Linotype" w:cs="Arial"/>
        </w:rPr>
        <w:t xml:space="preserve">primigenia </w:t>
      </w:r>
      <w:r w:rsidR="00DF5099" w:rsidRPr="00157D58">
        <w:rPr>
          <w:rFonts w:ascii="Palatino Linotype" w:hAnsi="Palatino Linotype" w:cs="Arial"/>
        </w:rPr>
        <w:t>expuso</w:t>
      </w:r>
      <w:r w:rsidR="003B7F81" w:rsidRPr="00157D58">
        <w:rPr>
          <w:rFonts w:ascii="Palatino Linotype" w:hAnsi="Palatino Linotype" w:cs="Arial"/>
        </w:rPr>
        <w:t xml:space="preserve"> que el Programa se </w:t>
      </w:r>
      <w:r w:rsidR="008B3E65" w:rsidRPr="00157D58">
        <w:rPr>
          <w:rFonts w:ascii="Palatino Linotype" w:hAnsi="Palatino Linotype" w:cs="Arial"/>
        </w:rPr>
        <w:t>encuentra</w:t>
      </w:r>
      <w:r w:rsidR="003B7F81" w:rsidRPr="00157D58">
        <w:rPr>
          <w:rFonts w:ascii="Palatino Linotype" w:hAnsi="Palatino Linotype" w:cs="Arial"/>
        </w:rPr>
        <w:t xml:space="preserve"> en una etapa de planeación, pues la elaboración del mismo implica que la planeación se realizó de manera previa a su publicación</w:t>
      </w:r>
      <w:r w:rsidR="00FD61EC" w:rsidRPr="00157D58">
        <w:rPr>
          <w:rFonts w:ascii="Palatino Linotype" w:hAnsi="Palatino Linotype" w:cs="Arial"/>
        </w:rPr>
        <w:t xml:space="preserve">, </w:t>
      </w:r>
      <w:r w:rsidR="008B3E65" w:rsidRPr="00157D58">
        <w:rPr>
          <w:rFonts w:ascii="Palatino Linotype" w:hAnsi="Palatino Linotype" w:cs="Arial"/>
        </w:rPr>
        <w:t>así</w:t>
      </w:r>
      <w:r w:rsidR="00FD61EC" w:rsidRPr="00157D58">
        <w:rPr>
          <w:rFonts w:ascii="Palatino Linotype" w:hAnsi="Palatino Linotype" w:cs="Arial"/>
        </w:rPr>
        <w:t xml:space="preserve"> la elaboración del mismo implica que la planeación se realizó de manera previa a su publicación, consecutivamen</w:t>
      </w:r>
      <w:r w:rsidR="009E0813" w:rsidRPr="00157D58">
        <w:rPr>
          <w:rFonts w:ascii="Palatino Linotype" w:hAnsi="Palatino Linotype" w:cs="Arial"/>
        </w:rPr>
        <w:t>te se expuso que el Programa co</w:t>
      </w:r>
      <w:r w:rsidR="00FD61EC" w:rsidRPr="00157D58">
        <w:rPr>
          <w:rFonts w:ascii="Palatino Linotype" w:hAnsi="Palatino Linotype" w:cs="Arial"/>
        </w:rPr>
        <w:t>n</w:t>
      </w:r>
      <w:r w:rsidR="009E0813" w:rsidRPr="00157D58">
        <w:rPr>
          <w:rFonts w:ascii="Palatino Linotype" w:hAnsi="Palatino Linotype" w:cs="Arial"/>
        </w:rPr>
        <w:t>s</w:t>
      </w:r>
      <w:r w:rsidR="00FD61EC" w:rsidRPr="00157D58">
        <w:rPr>
          <w:rFonts w:ascii="Palatino Linotype" w:hAnsi="Palatino Linotype" w:cs="Arial"/>
        </w:rPr>
        <w:t xml:space="preserve">ta de un objetivo general,  objetivos </w:t>
      </w:r>
      <w:r w:rsidR="008B3E65" w:rsidRPr="00157D58">
        <w:rPr>
          <w:rFonts w:ascii="Palatino Linotype" w:hAnsi="Palatino Linotype" w:cs="Arial"/>
        </w:rPr>
        <w:t>estratégicos</w:t>
      </w:r>
      <w:r w:rsidR="00FD61EC" w:rsidRPr="00157D58">
        <w:rPr>
          <w:rFonts w:ascii="Palatino Linotype" w:hAnsi="Palatino Linotype" w:cs="Arial"/>
        </w:rPr>
        <w:t xml:space="preserve"> y estrategias generales, enunciando para tal efecto los 8 ejes </w:t>
      </w:r>
      <w:r w:rsidR="008B3E65" w:rsidRPr="00157D58">
        <w:rPr>
          <w:rFonts w:ascii="Palatino Linotype" w:hAnsi="Palatino Linotype" w:cs="Arial"/>
        </w:rPr>
        <w:t>temáticos</w:t>
      </w:r>
      <w:r w:rsidR="00FD61EC" w:rsidRPr="00157D58">
        <w:rPr>
          <w:rFonts w:ascii="Palatino Linotype" w:hAnsi="Palatino Linotype" w:cs="Arial"/>
        </w:rPr>
        <w:t xml:space="preserve"> que en conjunto llevan al cumplimiento de los objetivos </w:t>
      </w:r>
      <w:r w:rsidR="008B3E65" w:rsidRPr="00157D58">
        <w:rPr>
          <w:rFonts w:ascii="Palatino Linotype" w:hAnsi="Palatino Linotype" w:cs="Arial"/>
        </w:rPr>
        <w:t>estratégicos</w:t>
      </w:r>
      <w:r w:rsidR="00FD61EC" w:rsidRPr="00157D58">
        <w:rPr>
          <w:rFonts w:ascii="Palatino Linotype" w:hAnsi="Palatino Linotype" w:cs="Arial"/>
        </w:rPr>
        <w:t xml:space="preserve"> y las </w:t>
      </w:r>
      <w:r w:rsidR="008B3E65" w:rsidRPr="00157D58">
        <w:rPr>
          <w:rFonts w:ascii="Palatino Linotype" w:hAnsi="Palatino Linotype" w:cs="Arial"/>
        </w:rPr>
        <w:t>estratégicas</w:t>
      </w:r>
      <w:r w:rsidR="00FD61EC" w:rsidRPr="00157D58">
        <w:rPr>
          <w:rFonts w:ascii="Palatino Linotype" w:hAnsi="Palatino Linotype" w:cs="Arial"/>
        </w:rPr>
        <w:t>.</w:t>
      </w:r>
    </w:p>
    <w:p w14:paraId="439BE36C" w14:textId="62307F51" w:rsidR="00FD61EC" w:rsidRPr="00157D58" w:rsidRDefault="00FD61EC" w:rsidP="000E4512">
      <w:pPr>
        <w:pStyle w:val="Prrafodelista"/>
        <w:numPr>
          <w:ilvl w:val="0"/>
          <w:numId w:val="2"/>
        </w:numPr>
        <w:spacing w:before="240" w:after="240" w:line="360" w:lineRule="auto"/>
        <w:ind w:left="0" w:firstLine="0"/>
        <w:jc w:val="both"/>
        <w:rPr>
          <w:rFonts w:ascii="Palatino Linotype" w:hAnsi="Palatino Linotype" w:cs="Arial"/>
        </w:rPr>
      </w:pPr>
      <w:r w:rsidRPr="00157D58">
        <w:rPr>
          <w:rFonts w:ascii="Palatino Linotype" w:hAnsi="Palatino Linotype" w:cs="Arial"/>
        </w:rPr>
        <w:t>En ese contexto se señaló que la Dirección de Protección de Datos Personales, dentro de las acciones a desa</w:t>
      </w:r>
      <w:r w:rsidR="008B3E65" w:rsidRPr="00157D58">
        <w:rPr>
          <w:rFonts w:ascii="Palatino Linotype" w:hAnsi="Palatino Linotype" w:cs="Arial"/>
        </w:rPr>
        <w:t>rroll</w:t>
      </w:r>
      <w:r w:rsidRPr="00157D58">
        <w:rPr>
          <w:rFonts w:ascii="Palatino Linotype" w:hAnsi="Palatino Linotype" w:cs="Arial"/>
        </w:rPr>
        <w:t xml:space="preserve">ar en el multicitado Programa, es la de atender al eje </w:t>
      </w:r>
      <w:r w:rsidR="008B3E65" w:rsidRPr="00157D58">
        <w:rPr>
          <w:rFonts w:ascii="Palatino Linotype" w:hAnsi="Palatino Linotype" w:cs="Arial"/>
        </w:rPr>
        <w:t>temático</w:t>
      </w:r>
      <w:r w:rsidRPr="00157D58">
        <w:rPr>
          <w:rFonts w:ascii="Palatino Linotype" w:hAnsi="Palatino Linotype" w:cs="Arial"/>
        </w:rPr>
        <w:t xml:space="preserve"> 4 y 5, ejercicio de los derechos ARCO y la portabilidad e implementación y mantenimiento de los sistemas de gestión de seguridad, informando para tal efecto que la documentación de las acciones relativas a coordinar y controlar las medidas de seguridad, se encuentran contenidos en los documentos de seguridad. Documento que da cuenta de haber llevado a cabo las acciones a que hace referencia el eje 5 del Programa; no obstante como se hizo </w:t>
      </w:r>
      <w:r w:rsidR="008B3E65" w:rsidRPr="00157D58">
        <w:rPr>
          <w:rFonts w:ascii="Palatino Linotype" w:hAnsi="Palatino Linotype" w:cs="Arial"/>
        </w:rPr>
        <w:t>mención</w:t>
      </w:r>
      <w:r w:rsidR="000E4512" w:rsidRPr="00157D58">
        <w:rPr>
          <w:rFonts w:ascii="Palatino Linotype" w:hAnsi="Palatino Linotype" w:cs="Arial"/>
        </w:rPr>
        <w:t xml:space="preserve"> que</w:t>
      </w:r>
      <w:r w:rsidRPr="00157D58">
        <w:rPr>
          <w:rFonts w:ascii="Palatino Linotype" w:hAnsi="Palatino Linotype" w:cs="Arial"/>
        </w:rPr>
        <w:t xml:space="preserve"> la entrega de dicho soporte documental no es procedente, toda vez que actualiza los supuestos de restricción de acceso a la información pública establecidos en los articulo 91 y 143 </w:t>
      </w:r>
      <w:r w:rsidR="00B275D0" w:rsidRPr="00157D58">
        <w:rPr>
          <w:rFonts w:ascii="Palatino Linotype" w:hAnsi="Palatino Linotype" w:cs="Arial"/>
        </w:rPr>
        <w:t xml:space="preserve">segundo </w:t>
      </w:r>
      <w:r w:rsidR="008B3E65" w:rsidRPr="00157D58">
        <w:rPr>
          <w:rFonts w:ascii="Palatino Linotype" w:hAnsi="Palatino Linotype" w:cs="Arial"/>
        </w:rPr>
        <w:t>párrafo</w:t>
      </w:r>
      <w:r w:rsidR="00B275D0" w:rsidRPr="00157D58">
        <w:rPr>
          <w:rFonts w:ascii="Palatino Linotype" w:hAnsi="Palatino Linotype" w:cs="Arial"/>
        </w:rPr>
        <w:t xml:space="preserve"> </w:t>
      </w:r>
      <w:r w:rsidRPr="00157D58">
        <w:rPr>
          <w:rFonts w:ascii="Palatino Linotype" w:hAnsi="Palatino Linotype" w:cs="Arial"/>
        </w:rPr>
        <w:t xml:space="preserve">de la Ley de Transparencia y Acceso a la Información Pública del Estado de México y el numeral </w:t>
      </w:r>
      <w:r w:rsidR="008B3E65" w:rsidRPr="00157D58">
        <w:rPr>
          <w:rFonts w:ascii="Palatino Linotype" w:hAnsi="Palatino Linotype" w:cs="Arial"/>
        </w:rPr>
        <w:t>Trigésimo</w:t>
      </w:r>
      <w:r w:rsidRPr="00157D58">
        <w:rPr>
          <w:rFonts w:ascii="Palatino Linotype" w:hAnsi="Palatino Linotype" w:cs="Arial"/>
        </w:rPr>
        <w:t xml:space="preserve"> Octavo, segundo párrafo de los </w:t>
      </w:r>
      <w:r w:rsidRPr="00157D58">
        <w:rPr>
          <w:rFonts w:ascii="Palatino Linotype" w:hAnsi="Palatino Linotype" w:cs="Arial"/>
        </w:rPr>
        <w:lastRenderedPageBreak/>
        <w:t xml:space="preserve">Lineamientos Generales en materia de Clasificación y </w:t>
      </w:r>
      <w:r w:rsidR="008B3E65" w:rsidRPr="00157D58">
        <w:rPr>
          <w:rFonts w:ascii="Palatino Linotype" w:hAnsi="Palatino Linotype" w:cs="Arial"/>
        </w:rPr>
        <w:t>Desclasificación</w:t>
      </w:r>
      <w:r w:rsidR="000E4512" w:rsidRPr="00157D58">
        <w:rPr>
          <w:rFonts w:ascii="Palatino Linotype" w:hAnsi="Palatino Linotype" w:cs="Arial"/>
        </w:rPr>
        <w:t xml:space="preserve"> de la información.</w:t>
      </w:r>
    </w:p>
    <w:p w14:paraId="4C75E3A1" w14:textId="77777777" w:rsidR="008E6C41" w:rsidRPr="00157D58" w:rsidRDefault="008E6C41" w:rsidP="008E6C41">
      <w:pPr>
        <w:pStyle w:val="Prrafodelista"/>
        <w:spacing w:before="240" w:after="240" w:line="360" w:lineRule="auto"/>
        <w:ind w:left="0"/>
        <w:jc w:val="both"/>
        <w:rPr>
          <w:rFonts w:ascii="Palatino Linotype" w:hAnsi="Palatino Linotype" w:cs="Arial"/>
        </w:rPr>
      </w:pPr>
    </w:p>
    <w:p w14:paraId="0B124E98" w14:textId="5C1B9766" w:rsidR="008108D9" w:rsidRPr="00157D58" w:rsidRDefault="000E4512" w:rsidP="008108D9">
      <w:pPr>
        <w:pStyle w:val="Prrafodelista"/>
        <w:numPr>
          <w:ilvl w:val="0"/>
          <w:numId w:val="2"/>
        </w:numPr>
        <w:spacing w:before="240" w:after="240" w:line="360" w:lineRule="auto"/>
        <w:ind w:left="0" w:firstLine="0"/>
        <w:jc w:val="both"/>
        <w:rPr>
          <w:rFonts w:ascii="Palatino Linotype" w:hAnsi="Palatino Linotype" w:cs="Arial"/>
        </w:rPr>
      </w:pPr>
      <w:r w:rsidRPr="00157D58">
        <w:rPr>
          <w:rFonts w:ascii="Palatino Linotype" w:hAnsi="Palatino Linotype" w:cs="Arial"/>
        </w:rPr>
        <w:t>Por tal motivo,</w:t>
      </w:r>
      <w:r w:rsidR="008108D9" w:rsidRPr="00157D58">
        <w:rPr>
          <w:rFonts w:ascii="Palatino Linotype" w:hAnsi="Palatino Linotype" w:cs="Arial"/>
        </w:rPr>
        <w:t xml:space="preserve"> el servidor </w:t>
      </w:r>
      <w:r w:rsidR="008B3E65" w:rsidRPr="00157D58">
        <w:rPr>
          <w:rFonts w:ascii="Palatino Linotype" w:hAnsi="Palatino Linotype" w:cs="Arial"/>
        </w:rPr>
        <w:t>público</w:t>
      </w:r>
      <w:r w:rsidR="008108D9" w:rsidRPr="00157D58">
        <w:rPr>
          <w:rFonts w:ascii="Palatino Linotype" w:hAnsi="Palatino Linotype" w:cs="Arial"/>
        </w:rPr>
        <w:t xml:space="preserve"> habilitado </w:t>
      </w:r>
      <w:r w:rsidRPr="00157D58">
        <w:rPr>
          <w:rFonts w:ascii="Palatino Linotype" w:hAnsi="Palatino Linotype" w:cs="Arial"/>
        </w:rPr>
        <w:t>solicitó</w:t>
      </w:r>
      <w:r w:rsidR="008108D9" w:rsidRPr="00157D58">
        <w:rPr>
          <w:rFonts w:ascii="Palatino Linotype" w:hAnsi="Palatino Linotype" w:cs="Arial"/>
        </w:rPr>
        <w:t xml:space="preserve"> al </w:t>
      </w:r>
      <w:r w:rsidR="00884B33" w:rsidRPr="00157D58">
        <w:rPr>
          <w:rFonts w:ascii="Palatino Linotype" w:hAnsi="Palatino Linotype" w:cs="Arial"/>
        </w:rPr>
        <w:t>Comité de Transparencia</w:t>
      </w:r>
      <w:r w:rsidR="008108D9" w:rsidRPr="00157D58">
        <w:rPr>
          <w:rFonts w:ascii="Palatino Linotype" w:hAnsi="Palatino Linotype" w:cs="Arial"/>
        </w:rPr>
        <w:t xml:space="preserve"> sesionar para la elaboración el acuerdo respectivo, toda vez que</w:t>
      </w:r>
      <w:r w:rsidR="008108D9" w:rsidRPr="00157D58">
        <w:rPr>
          <w:rFonts w:ascii="Palatino Linotype" w:hAnsi="Palatino Linotype" w:cs="Arial"/>
        </w:rPr>
        <w:br/>
        <w:t>si bien la particular no solicito ese documento especifico como lo señalo en sus motivos de inconformidad, en el consta</w:t>
      </w:r>
      <w:r w:rsidRPr="00157D58">
        <w:rPr>
          <w:rFonts w:ascii="Palatino Linotype" w:hAnsi="Palatino Linotype" w:cs="Arial"/>
        </w:rPr>
        <w:t>ba</w:t>
      </w:r>
      <w:r w:rsidR="008108D9" w:rsidRPr="00157D58">
        <w:rPr>
          <w:rFonts w:ascii="Palatino Linotype" w:hAnsi="Palatino Linotype" w:cs="Arial"/>
        </w:rPr>
        <w:t xml:space="preserve"> o se </w:t>
      </w:r>
      <w:r w:rsidR="00B116C3" w:rsidRPr="00157D58">
        <w:rPr>
          <w:rFonts w:ascii="Palatino Linotype" w:hAnsi="Palatino Linotype" w:cs="Arial"/>
        </w:rPr>
        <w:t>advertía</w:t>
      </w:r>
      <w:r w:rsidR="008108D9" w:rsidRPr="00157D58">
        <w:rPr>
          <w:rFonts w:ascii="Palatino Linotype" w:hAnsi="Palatino Linotype" w:cs="Arial"/>
        </w:rPr>
        <w:t xml:space="preserve"> parte de lo requerido</w:t>
      </w:r>
      <w:r w:rsidRPr="00157D58">
        <w:rPr>
          <w:rFonts w:ascii="Palatino Linotype" w:hAnsi="Palatino Linotype" w:cs="Arial"/>
        </w:rPr>
        <w:t>.</w:t>
      </w:r>
    </w:p>
    <w:p w14:paraId="585DE00E" w14:textId="77777777" w:rsidR="008108D9" w:rsidRPr="00157D58" w:rsidRDefault="008108D9" w:rsidP="008108D9">
      <w:pPr>
        <w:pStyle w:val="Prrafodelista"/>
        <w:spacing w:before="240" w:after="240" w:line="360" w:lineRule="auto"/>
        <w:jc w:val="both"/>
        <w:rPr>
          <w:rFonts w:ascii="Palatino Linotype" w:hAnsi="Palatino Linotype" w:cs="Arial"/>
        </w:rPr>
      </w:pPr>
    </w:p>
    <w:p w14:paraId="14F84E7A" w14:textId="22F72012" w:rsidR="0077481E" w:rsidRPr="00157D58" w:rsidRDefault="000E4512" w:rsidP="008108D9">
      <w:pPr>
        <w:pStyle w:val="Prrafodelista"/>
        <w:numPr>
          <w:ilvl w:val="0"/>
          <w:numId w:val="2"/>
        </w:numPr>
        <w:spacing w:before="240" w:after="240" w:line="360" w:lineRule="auto"/>
        <w:ind w:left="0" w:firstLine="0"/>
        <w:jc w:val="both"/>
        <w:rPr>
          <w:rFonts w:ascii="Palatino Linotype" w:hAnsi="Palatino Linotype" w:cs="Arial"/>
        </w:rPr>
      </w:pPr>
      <w:r w:rsidRPr="00157D58">
        <w:rPr>
          <w:rFonts w:ascii="Palatino Linotype" w:hAnsi="Palatino Linotype" w:cs="Arial"/>
        </w:rPr>
        <w:t xml:space="preserve">Consecutivamente, el </w:t>
      </w:r>
      <w:r w:rsidRPr="00157D58">
        <w:rPr>
          <w:rFonts w:ascii="Palatino Linotype" w:hAnsi="Palatino Linotype" w:cs="Arial"/>
          <w:b/>
        </w:rPr>
        <w:t xml:space="preserve">SUJETO OBLIGADO </w:t>
      </w:r>
      <w:r w:rsidRPr="00157D58">
        <w:rPr>
          <w:rFonts w:ascii="Palatino Linotype" w:hAnsi="Palatino Linotype" w:cs="Arial"/>
        </w:rPr>
        <w:t xml:space="preserve">emitió su informe justificado, mismo que </w:t>
      </w:r>
      <w:r w:rsidR="008108D9" w:rsidRPr="00157D58">
        <w:rPr>
          <w:rFonts w:ascii="Palatino Linotype" w:hAnsi="Palatino Linotype" w:cs="Arial"/>
        </w:rPr>
        <w:t xml:space="preserve">si bien confirmaba la respuesta de la solicitud de información, </w:t>
      </w:r>
      <w:r w:rsidR="008B3E65" w:rsidRPr="00157D58">
        <w:rPr>
          <w:rFonts w:ascii="Palatino Linotype" w:hAnsi="Palatino Linotype" w:cs="Arial"/>
        </w:rPr>
        <w:t>también</w:t>
      </w:r>
      <w:r w:rsidR="008108D9" w:rsidRPr="00157D58">
        <w:rPr>
          <w:rFonts w:ascii="Palatino Linotype" w:hAnsi="Palatino Linotype" w:cs="Arial"/>
        </w:rPr>
        <w:t xml:space="preserve"> lo es que </w:t>
      </w:r>
      <w:r w:rsidR="008B3E65" w:rsidRPr="00157D58">
        <w:rPr>
          <w:rFonts w:ascii="Palatino Linotype" w:hAnsi="Palatino Linotype" w:cs="Arial"/>
        </w:rPr>
        <w:t>atendía</w:t>
      </w:r>
      <w:r w:rsidR="008108D9" w:rsidRPr="00157D58">
        <w:rPr>
          <w:rFonts w:ascii="Palatino Linotype" w:hAnsi="Palatino Linotype" w:cs="Arial"/>
        </w:rPr>
        <w:t xml:space="preserve"> los motivos de inconformidad a mayor abundamiento, </w:t>
      </w:r>
      <w:r w:rsidRPr="00157D58">
        <w:rPr>
          <w:rFonts w:ascii="Palatino Linotype" w:hAnsi="Palatino Linotype" w:cs="Arial"/>
        </w:rPr>
        <w:t xml:space="preserve">razón por la cual esta Ponencia que resuelve, determino darle </w:t>
      </w:r>
      <w:r w:rsidR="008108D9" w:rsidRPr="00157D58">
        <w:rPr>
          <w:rFonts w:ascii="Palatino Linotype" w:hAnsi="Palatino Linotype" w:cs="Arial"/>
        </w:rPr>
        <w:t>vista a la hoy recurrente a efecto de que manifestara lo que a su</w:t>
      </w:r>
      <w:r w:rsidR="001B491B" w:rsidRPr="00157D58">
        <w:rPr>
          <w:rFonts w:ascii="Palatino Linotype" w:hAnsi="Palatino Linotype" w:cs="Arial"/>
        </w:rPr>
        <w:t xml:space="preserve"> derecho conviniera y asistiera en un ejercicio de máxima publicidad.</w:t>
      </w:r>
    </w:p>
    <w:p w14:paraId="0AD3A623" w14:textId="77777777" w:rsidR="008108D9" w:rsidRPr="00157D58" w:rsidRDefault="008108D9" w:rsidP="008108D9">
      <w:pPr>
        <w:pStyle w:val="Prrafodelista"/>
        <w:rPr>
          <w:rFonts w:ascii="Palatino Linotype" w:hAnsi="Palatino Linotype" w:cs="Arial"/>
        </w:rPr>
      </w:pPr>
    </w:p>
    <w:p w14:paraId="5071A1E3" w14:textId="3307D03D" w:rsidR="00BE1CFE" w:rsidRPr="00157D58" w:rsidRDefault="00BE1CFE" w:rsidP="00BE1CFE">
      <w:pPr>
        <w:pStyle w:val="Prrafodelista"/>
        <w:numPr>
          <w:ilvl w:val="0"/>
          <w:numId w:val="2"/>
        </w:numPr>
        <w:spacing w:line="360" w:lineRule="auto"/>
        <w:ind w:left="0" w:firstLine="0"/>
        <w:jc w:val="both"/>
        <w:rPr>
          <w:rFonts w:ascii="Palatino Linotype" w:hAnsi="Palatino Linotype"/>
        </w:rPr>
      </w:pPr>
      <w:r w:rsidRPr="00157D58">
        <w:rPr>
          <w:rFonts w:ascii="Palatino Linotype" w:hAnsi="Palatino Linotype"/>
        </w:rPr>
        <w:t xml:space="preserve">Por otro lado mencionar que la solicitud de información también fue remitida al Director de Administración y Finanzas, quien de acuerdo a sus facultades y atribuciones resultaba competente para dar observancia a la solicitud de </w:t>
      </w:r>
      <w:r w:rsidR="008B3E65" w:rsidRPr="00157D58">
        <w:rPr>
          <w:rFonts w:ascii="Palatino Linotype" w:hAnsi="Palatino Linotype"/>
        </w:rPr>
        <w:t>mérito</w:t>
      </w:r>
      <w:r w:rsidRPr="00157D58">
        <w:rPr>
          <w:rFonts w:ascii="Palatino Linotype" w:hAnsi="Palatino Linotype"/>
        </w:rPr>
        <w:t>.</w:t>
      </w:r>
    </w:p>
    <w:p w14:paraId="4F519EF4" w14:textId="77777777" w:rsidR="00BE1CFE" w:rsidRPr="00157D58" w:rsidRDefault="00BE1CFE" w:rsidP="00BE1CFE">
      <w:pPr>
        <w:pStyle w:val="Prrafodelista"/>
        <w:spacing w:line="360" w:lineRule="auto"/>
        <w:ind w:left="0"/>
        <w:jc w:val="both"/>
        <w:rPr>
          <w:rFonts w:ascii="Palatino Linotype" w:hAnsi="Palatino Linotype"/>
        </w:rPr>
      </w:pPr>
    </w:p>
    <w:p w14:paraId="1F9D2F15" w14:textId="37BEC321" w:rsidR="00BE1CFE" w:rsidRPr="00157D58" w:rsidRDefault="00BE1CFE" w:rsidP="00BE1CFE">
      <w:pPr>
        <w:pStyle w:val="Prrafodelista"/>
        <w:numPr>
          <w:ilvl w:val="0"/>
          <w:numId w:val="2"/>
        </w:numPr>
        <w:spacing w:line="360" w:lineRule="auto"/>
        <w:ind w:left="0" w:firstLine="0"/>
        <w:jc w:val="both"/>
        <w:rPr>
          <w:rFonts w:ascii="Palatino Linotype" w:hAnsi="Palatino Linotype"/>
        </w:rPr>
      </w:pPr>
      <w:r w:rsidRPr="00157D58">
        <w:rPr>
          <w:rFonts w:ascii="Palatino Linotype" w:hAnsi="Palatino Linotype"/>
        </w:rPr>
        <w:t xml:space="preserve">En ese sentido, expuso que se procedió a una </w:t>
      </w:r>
      <w:r w:rsidR="008B3E65" w:rsidRPr="00157D58">
        <w:rPr>
          <w:rFonts w:ascii="Palatino Linotype" w:hAnsi="Palatino Linotype"/>
        </w:rPr>
        <w:t>búsqueda</w:t>
      </w:r>
      <w:r w:rsidRPr="00157D58">
        <w:rPr>
          <w:rFonts w:ascii="Palatino Linotype" w:hAnsi="Palatino Linotype"/>
        </w:rPr>
        <w:t xml:space="preserve"> exhaustiva y razonable en los archivos de la Dirección de referencia y de la Unidad de </w:t>
      </w:r>
      <w:r w:rsidRPr="00157D58">
        <w:rPr>
          <w:rFonts w:ascii="Palatino Linotype" w:hAnsi="Palatino Linotype"/>
        </w:rPr>
        <w:lastRenderedPageBreak/>
        <w:t xml:space="preserve">Información, Planeación, Programación y Evaluación, informando para tal efecto la conformación del Programa al tiempo que expone que de acuerdo a lo publicado en el </w:t>
      </w:r>
      <w:r w:rsidR="008B3E65" w:rsidRPr="00157D58">
        <w:rPr>
          <w:rFonts w:ascii="Palatino Linotype" w:hAnsi="Palatino Linotype"/>
        </w:rPr>
        <w:t>Periódico</w:t>
      </w:r>
      <w:r w:rsidRPr="00157D58">
        <w:rPr>
          <w:rFonts w:ascii="Palatino Linotype" w:hAnsi="Palatino Linotype"/>
        </w:rPr>
        <w:t xml:space="preserve"> Oficial "Gaceta del Gobierno del Estado de México" de fecha 31 de</w:t>
      </w:r>
      <w:r w:rsidR="00C53628" w:rsidRPr="00157D58">
        <w:rPr>
          <w:rFonts w:ascii="Palatino Linotype" w:hAnsi="Palatino Linotype"/>
        </w:rPr>
        <w:t xml:space="preserve"> mayo de 2018, del mismo no se adviert</w:t>
      </w:r>
      <w:r w:rsidRPr="00157D58">
        <w:rPr>
          <w:rFonts w:ascii="Palatino Linotype" w:hAnsi="Palatino Linotype"/>
        </w:rPr>
        <w:t>e un tiempo o periodo para la implementación, seguimiento y evaluación de la misma.</w:t>
      </w:r>
    </w:p>
    <w:p w14:paraId="6C23FADD" w14:textId="77777777" w:rsidR="00BE1CFE" w:rsidRPr="00157D58" w:rsidRDefault="00BE1CFE" w:rsidP="00C53628">
      <w:pPr>
        <w:pStyle w:val="Prrafodelista"/>
        <w:spacing w:line="360" w:lineRule="auto"/>
        <w:jc w:val="both"/>
        <w:rPr>
          <w:rFonts w:ascii="Palatino Linotype" w:hAnsi="Palatino Linotype"/>
        </w:rPr>
      </w:pPr>
    </w:p>
    <w:p w14:paraId="3B5BE001" w14:textId="77777777" w:rsidR="00BE1CFE" w:rsidRPr="00157D58" w:rsidRDefault="00BE1CFE" w:rsidP="00C53628">
      <w:pPr>
        <w:pStyle w:val="Prrafodelista"/>
        <w:numPr>
          <w:ilvl w:val="0"/>
          <w:numId w:val="2"/>
        </w:numPr>
        <w:spacing w:line="360" w:lineRule="auto"/>
        <w:ind w:left="0" w:firstLine="0"/>
        <w:jc w:val="both"/>
        <w:rPr>
          <w:rFonts w:ascii="Palatino Linotype" w:hAnsi="Palatino Linotype"/>
        </w:rPr>
      </w:pPr>
      <w:r w:rsidRPr="00157D58">
        <w:rPr>
          <w:rFonts w:ascii="Palatino Linotype" w:hAnsi="Palatino Linotype"/>
        </w:rPr>
        <w:t>Asimismo, informa que para la implementación de un Programa de esa naturaleza es indispensable contar con una asignación presupuestal para la operación, informando para tal efecto los factores a considerar para su asignación.</w:t>
      </w:r>
    </w:p>
    <w:p w14:paraId="4EAD599C" w14:textId="77777777" w:rsidR="00BE1CFE" w:rsidRPr="00157D58" w:rsidRDefault="00BE1CFE" w:rsidP="00C53628">
      <w:pPr>
        <w:pStyle w:val="Prrafodelista"/>
        <w:spacing w:line="360" w:lineRule="auto"/>
        <w:jc w:val="both"/>
        <w:rPr>
          <w:rFonts w:ascii="Palatino Linotype" w:hAnsi="Palatino Linotype"/>
        </w:rPr>
      </w:pPr>
    </w:p>
    <w:p w14:paraId="6B5387F1" w14:textId="40510143" w:rsidR="00BE1CFE" w:rsidRPr="00157D58" w:rsidRDefault="00E03DCC" w:rsidP="00C53628">
      <w:pPr>
        <w:pStyle w:val="Prrafodelista"/>
        <w:numPr>
          <w:ilvl w:val="0"/>
          <w:numId w:val="2"/>
        </w:numPr>
        <w:spacing w:line="360" w:lineRule="auto"/>
        <w:ind w:left="0" w:firstLine="0"/>
        <w:jc w:val="both"/>
        <w:rPr>
          <w:rFonts w:ascii="Palatino Linotype" w:hAnsi="Palatino Linotype"/>
        </w:rPr>
      </w:pPr>
      <w:r w:rsidRPr="00157D58">
        <w:rPr>
          <w:rFonts w:ascii="Palatino Linotype" w:hAnsi="Palatino Linotype"/>
        </w:rPr>
        <w:t>Igualmente,</w:t>
      </w:r>
      <w:r w:rsidR="00BE1CFE" w:rsidRPr="00157D58">
        <w:rPr>
          <w:rFonts w:ascii="Palatino Linotype" w:hAnsi="Palatino Linotype"/>
        </w:rPr>
        <w:t xml:space="preserve"> que el programa de trabajo que atiende el proyecto presupuestario del Programa de </w:t>
      </w:r>
      <w:r w:rsidR="008B3E65" w:rsidRPr="00157D58">
        <w:rPr>
          <w:rFonts w:ascii="Palatino Linotype" w:hAnsi="Palatino Linotype"/>
        </w:rPr>
        <w:t>mérito</w:t>
      </w:r>
      <w:r w:rsidR="00BE1CFE" w:rsidRPr="00157D58">
        <w:rPr>
          <w:rFonts w:ascii="Palatino Linotype" w:hAnsi="Palatino Linotype"/>
        </w:rPr>
        <w:t xml:space="preserve"> </w:t>
      </w:r>
      <w:r w:rsidR="008B3E65" w:rsidRPr="00157D58">
        <w:rPr>
          <w:rFonts w:ascii="Palatino Linotype" w:hAnsi="Palatino Linotype"/>
        </w:rPr>
        <w:t>está</w:t>
      </w:r>
      <w:r w:rsidR="00BE1CFE" w:rsidRPr="00157D58">
        <w:rPr>
          <w:rFonts w:ascii="Palatino Linotype" w:hAnsi="Palatino Linotype"/>
        </w:rPr>
        <w:t xml:space="preserve"> operando, </w:t>
      </w:r>
      <w:r w:rsidRPr="00157D58">
        <w:rPr>
          <w:rFonts w:ascii="Palatino Linotype" w:hAnsi="Palatino Linotype"/>
        </w:rPr>
        <w:t xml:space="preserve">y que </w:t>
      </w:r>
      <w:r w:rsidR="00BE1CFE" w:rsidRPr="00157D58">
        <w:rPr>
          <w:rFonts w:ascii="Palatino Linotype" w:hAnsi="Palatino Linotype"/>
        </w:rPr>
        <w:t xml:space="preserve">se empieza a desarrollar el proceso de seguimiento o monitores, donde se verifica que las acciones a realizar se cumplan y que atienden al objetivo de la misma y al final del tiempo señalado para la </w:t>
      </w:r>
      <w:r w:rsidR="008B3E65" w:rsidRPr="00157D58">
        <w:rPr>
          <w:rFonts w:ascii="Palatino Linotype" w:hAnsi="Palatino Linotype"/>
        </w:rPr>
        <w:t>operación</w:t>
      </w:r>
      <w:r w:rsidR="00BE1CFE" w:rsidRPr="00157D58">
        <w:rPr>
          <w:rFonts w:ascii="Palatino Linotype" w:hAnsi="Palatino Linotype"/>
        </w:rPr>
        <w:t xml:space="preserve"> del programa se </w:t>
      </w:r>
      <w:r w:rsidR="008B3E65" w:rsidRPr="00157D58">
        <w:rPr>
          <w:rFonts w:ascii="Palatino Linotype" w:hAnsi="Palatino Linotype"/>
        </w:rPr>
        <w:t>lleva</w:t>
      </w:r>
      <w:r w:rsidR="00BE1CFE" w:rsidRPr="00157D58">
        <w:rPr>
          <w:rFonts w:ascii="Palatino Linotype" w:hAnsi="Palatino Linotype"/>
        </w:rPr>
        <w:t xml:space="preserve"> </w:t>
      </w:r>
      <w:r w:rsidR="008B3E65" w:rsidRPr="00157D58">
        <w:rPr>
          <w:rFonts w:ascii="Palatino Linotype" w:hAnsi="Palatino Linotype"/>
        </w:rPr>
        <w:t>a cabo</w:t>
      </w:r>
      <w:r w:rsidR="00BE1CFE" w:rsidRPr="00157D58">
        <w:rPr>
          <w:rFonts w:ascii="Palatino Linotype" w:hAnsi="Palatino Linotype"/>
        </w:rPr>
        <w:t xml:space="preserve"> una evaluación para determinar si las acciones implementadas fueron las adecuadas.</w:t>
      </w:r>
    </w:p>
    <w:p w14:paraId="077A7A1A" w14:textId="77777777" w:rsidR="00B93F6D" w:rsidRPr="00157D58" w:rsidRDefault="00B93F6D" w:rsidP="00B93F6D">
      <w:pPr>
        <w:pStyle w:val="Prrafodelista"/>
        <w:rPr>
          <w:rFonts w:ascii="Palatino Linotype" w:hAnsi="Palatino Linotype"/>
        </w:rPr>
      </w:pPr>
    </w:p>
    <w:p w14:paraId="251A92B2" w14:textId="0211CFF0" w:rsidR="00B93F6D" w:rsidRPr="00157D58" w:rsidRDefault="00B93F6D" w:rsidP="00B93F6D">
      <w:pPr>
        <w:pStyle w:val="Ttulo1"/>
        <w:rPr>
          <w:b/>
        </w:rPr>
      </w:pPr>
      <w:bookmarkStart w:id="132" w:name="_Toc32497258"/>
      <w:r w:rsidRPr="00157D58">
        <w:rPr>
          <w:b/>
        </w:rPr>
        <w:t>Del informe justificado y su alcance</w:t>
      </w:r>
      <w:bookmarkEnd w:id="132"/>
    </w:p>
    <w:p w14:paraId="7E931352" w14:textId="77777777" w:rsidR="00BE1CFE" w:rsidRPr="00157D58" w:rsidRDefault="00BE1CFE" w:rsidP="00C53628">
      <w:pPr>
        <w:pStyle w:val="Prrafodelista"/>
        <w:spacing w:line="360" w:lineRule="auto"/>
        <w:jc w:val="both"/>
        <w:rPr>
          <w:rFonts w:ascii="Palatino Linotype" w:hAnsi="Palatino Linotype"/>
        </w:rPr>
      </w:pPr>
    </w:p>
    <w:p w14:paraId="7923445C" w14:textId="1D496B0D" w:rsidR="00C506A4" w:rsidRPr="00157D58" w:rsidRDefault="00C506A4" w:rsidP="00C506A4">
      <w:pPr>
        <w:pStyle w:val="Prrafodelista"/>
        <w:numPr>
          <w:ilvl w:val="0"/>
          <w:numId w:val="2"/>
        </w:numPr>
        <w:spacing w:line="360" w:lineRule="auto"/>
        <w:ind w:left="0" w:right="34" w:firstLine="0"/>
        <w:jc w:val="both"/>
        <w:rPr>
          <w:rFonts w:ascii="Palatino Linotype" w:hAnsi="Palatino Linotype" w:cs="Arial"/>
          <w:bCs/>
        </w:rPr>
      </w:pPr>
      <w:r w:rsidRPr="00157D58">
        <w:rPr>
          <w:rFonts w:ascii="Palatino Linotype" w:hAnsi="Palatino Linotype" w:cs="Arial"/>
          <w:bCs/>
        </w:rPr>
        <w:t xml:space="preserve">Consecutivamente en un hecho posterior como lo es el </w:t>
      </w:r>
      <w:r w:rsidRPr="00157D58">
        <w:rPr>
          <w:rFonts w:ascii="Palatino Linotype" w:hAnsi="Palatino Linotype" w:cs="Arial"/>
          <w:b/>
          <w:bCs/>
        </w:rPr>
        <w:t>informe justificado</w:t>
      </w:r>
      <w:r w:rsidRPr="00157D58">
        <w:rPr>
          <w:rFonts w:ascii="Palatino Linotype" w:hAnsi="Palatino Linotype" w:cs="Arial"/>
          <w:bCs/>
        </w:rPr>
        <w:t xml:space="preserve">, para darle una mayor </w:t>
      </w:r>
      <w:r w:rsidR="008B3E65" w:rsidRPr="00157D58">
        <w:rPr>
          <w:rFonts w:ascii="Palatino Linotype" w:hAnsi="Palatino Linotype" w:cs="Arial"/>
          <w:bCs/>
        </w:rPr>
        <w:t>precisión</w:t>
      </w:r>
      <w:r w:rsidRPr="00157D58">
        <w:rPr>
          <w:rFonts w:ascii="Palatino Linotype" w:hAnsi="Palatino Linotype" w:cs="Arial"/>
          <w:bCs/>
        </w:rPr>
        <w:t xml:space="preserve"> y entendimiento al hoy recurrente sobre </w:t>
      </w:r>
      <w:r w:rsidR="00B93F6D" w:rsidRPr="00157D58">
        <w:rPr>
          <w:rFonts w:ascii="Palatino Linotype" w:hAnsi="Palatino Linotype" w:cs="Arial"/>
          <w:bCs/>
        </w:rPr>
        <w:t xml:space="preserve">su </w:t>
      </w:r>
      <w:r w:rsidR="00B93F6D" w:rsidRPr="00157D58">
        <w:rPr>
          <w:rFonts w:ascii="Palatino Linotype" w:hAnsi="Palatino Linotype" w:cs="Arial"/>
          <w:bCs/>
        </w:rPr>
        <w:lastRenderedPageBreak/>
        <w:t>respuesta</w:t>
      </w:r>
      <w:r w:rsidRPr="00157D58">
        <w:rPr>
          <w:rFonts w:ascii="Palatino Linotype" w:hAnsi="Palatino Linotype" w:cs="Arial"/>
          <w:bCs/>
        </w:rPr>
        <w:t xml:space="preserve">, adjuntó una tabla en formato .xlsx (Excel) que contiene los ejes </w:t>
      </w:r>
      <w:r w:rsidR="008B3E65" w:rsidRPr="00157D58">
        <w:rPr>
          <w:rFonts w:ascii="Palatino Linotype" w:hAnsi="Palatino Linotype" w:cs="Arial"/>
          <w:bCs/>
        </w:rPr>
        <w:t>temáticos</w:t>
      </w:r>
      <w:r w:rsidRPr="00157D58">
        <w:rPr>
          <w:rFonts w:ascii="Palatino Linotype" w:hAnsi="Palatino Linotype" w:cs="Arial"/>
          <w:bCs/>
        </w:rPr>
        <w:t xml:space="preserve">, </w:t>
      </w:r>
      <w:r w:rsidR="008B3E65" w:rsidRPr="00157D58">
        <w:rPr>
          <w:rFonts w:ascii="Palatino Linotype" w:hAnsi="Palatino Linotype" w:cs="Arial"/>
          <w:bCs/>
        </w:rPr>
        <w:t>líneas</w:t>
      </w:r>
      <w:r w:rsidRPr="00157D58">
        <w:rPr>
          <w:rFonts w:ascii="Palatino Linotype" w:hAnsi="Palatino Linotype" w:cs="Arial"/>
          <w:bCs/>
        </w:rPr>
        <w:t xml:space="preserve"> </w:t>
      </w:r>
      <w:r w:rsidR="008B3E65" w:rsidRPr="00157D58">
        <w:rPr>
          <w:rFonts w:ascii="Palatino Linotype" w:hAnsi="Palatino Linotype" w:cs="Arial"/>
          <w:bCs/>
        </w:rPr>
        <w:t>estratégicas</w:t>
      </w:r>
      <w:r w:rsidRPr="00157D58">
        <w:rPr>
          <w:rFonts w:ascii="Palatino Linotype" w:hAnsi="Palatino Linotype" w:cs="Arial"/>
          <w:bCs/>
        </w:rPr>
        <w:t xml:space="preserve"> y </w:t>
      </w:r>
      <w:r w:rsidR="008B3E65" w:rsidRPr="00157D58">
        <w:rPr>
          <w:rFonts w:ascii="Palatino Linotype" w:hAnsi="Palatino Linotype" w:cs="Arial"/>
          <w:bCs/>
        </w:rPr>
        <w:t>líneas</w:t>
      </w:r>
      <w:r w:rsidRPr="00157D58">
        <w:rPr>
          <w:rFonts w:ascii="Palatino Linotype" w:hAnsi="Palatino Linotype" w:cs="Arial"/>
          <w:bCs/>
        </w:rPr>
        <w:t xml:space="preserve"> de acción del Programa, que </w:t>
      </w:r>
      <w:r w:rsidR="008B3E65" w:rsidRPr="00157D58">
        <w:rPr>
          <w:rFonts w:ascii="Palatino Linotype" w:hAnsi="Palatino Linotype" w:cs="Arial"/>
          <w:bCs/>
        </w:rPr>
        <w:t>además</w:t>
      </w:r>
      <w:r w:rsidRPr="00157D58">
        <w:rPr>
          <w:rFonts w:ascii="Palatino Linotype" w:hAnsi="Palatino Linotype" w:cs="Arial"/>
          <w:bCs/>
        </w:rPr>
        <w:t xml:space="preserve"> contiene la alineación con el Programa Anual de Trabajo del INFOEM, en especifico con las Direcciones de Protección de Datos Personales y de Capacitación, Certificación y </w:t>
      </w:r>
      <w:r w:rsidR="008B3E65" w:rsidRPr="00157D58">
        <w:rPr>
          <w:rFonts w:ascii="Palatino Linotype" w:hAnsi="Palatino Linotype" w:cs="Arial"/>
          <w:bCs/>
        </w:rPr>
        <w:t>Políticas</w:t>
      </w:r>
      <w:r w:rsidRPr="00157D58">
        <w:rPr>
          <w:rFonts w:ascii="Palatino Linotype" w:hAnsi="Palatino Linotype" w:cs="Arial"/>
          <w:bCs/>
        </w:rPr>
        <w:t xml:space="preserve"> Publicas, de las que se desprenden las metas vinculadas y logro alcanzado al tercer trimestre que corresponde a la confrontación entre las actividades alcanzadas contra las programadas. Contexto del cual se hizo mayor abundamiento en el informe justificado emitido por el servidor </w:t>
      </w:r>
      <w:r w:rsidR="008B3E65" w:rsidRPr="00157D58">
        <w:rPr>
          <w:rFonts w:ascii="Palatino Linotype" w:hAnsi="Palatino Linotype" w:cs="Arial"/>
          <w:bCs/>
        </w:rPr>
        <w:t>público</w:t>
      </w:r>
      <w:r w:rsidRPr="00157D58">
        <w:rPr>
          <w:rFonts w:ascii="Palatino Linotype" w:hAnsi="Palatino Linotype" w:cs="Arial"/>
          <w:bCs/>
        </w:rPr>
        <w:t xml:space="preserve"> habilitado de referencia, motivo por el cual </w:t>
      </w:r>
      <w:r w:rsidR="008B3E65" w:rsidRPr="00157D58">
        <w:rPr>
          <w:rFonts w:ascii="Palatino Linotype" w:hAnsi="Palatino Linotype" w:cs="Arial"/>
          <w:bCs/>
        </w:rPr>
        <w:t>también</w:t>
      </w:r>
      <w:r w:rsidRPr="00157D58">
        <w:rPr>
          <w:rFonts w:ascii="Palatino Linotype" w:hAnsi="Palatino Linotype" w:cs="Arial"/>
          <w:bCs/>
        </w:rPr>
        <w:t xml:space="preserve"> le fue puesto a la vista al hoy recurrente con la finalidad que manifestara lo que a su derecho conviniera y asistiera.</w:t>
      </w:r>
    </w:p>
    <w:p w14:paraId="05FAE364" w14:textId="2502A661" w:rsidR="00BE1CFE" w:rsidRPr="00157D58" w:rsidRDefault="00BE1CFE" w:rsidP="00E67C5F">
      <w:pPr>
        <w:pStyle w:val="Prrafodelista"/>
        <w:spacing w:line="360" w:lineRule="auto"/>
        <w:ind w:left="0"/>
        <w:jc w:val="both"/>
        <w:rPr>
          <w:rFonts w:ascii="Palatino Linotype" w:hAnsi="Palatino Linotype"/>
        </w:rPr>
      </w:pPr>
    </w:p>
    <w:p w14:paraId="249C959C" w14:textId="7A8F6C3F" w:rsidR="00B93F6D" w:rsidRPr="00157D58" w:rsidRDefault="008E6C41" w:rsidP="00704E0D">
      <w:pPr>
        <w:pStyle w:val="Prrafodelista"/>
        <w:numPr>
          <w:ilvl w:val="0"/>
          <w:numId w:val="2"/>
        </w:numPr>
        <w:spacing w:line="360" w:lineRule="auto"/>
        <w:ind w:left="0" w:firstLine="0"/>
        <w:jc w:val="both"/>
        <w:rPr>
          <w:rFonts w:ascii="Palatino Linotype" w:hAnsi="Palatino Linotype"/>
        </w:rPr>
      </w:pPr>
      <w:r w:rsidRPr="00157D58">
        <w:rPr>
          <w:rFonts w:ascii="Palatino Linotype" w:hAnsi="Palatino Linotype"/>
        </w:rPr>
        <w:t>Consecutivamente,</w:t>
      </w:r>
      <w:r w:rsidR="00B93F6D" w:rsidRPr="00157D58">
        <w:rPr>
          <w:rFonts w:ascii="Palatino Linotype" w:hAnsi="Palatino Linotype"/>
        </w:rPr>
        <w:t xml:space="preserve"> el </w:t>
      </w:r>
      <w:r w:rsidR="00B93F6D" w:rsidRPr="00157D58">
        <w:rPr>
          <w:rFonts w:ascii="Palatino Linotype" w:hAnsi="Palatino Linotype"/>
          <w:b/>
        </w:rPr>
        <w:t xml:space="preserve">SUJETO OBLIGADO  </w:t>
      </w:r>
      <w:r w:rsidR="00B93F6D" w:rsidRPr="00157D58">
        <w:rPr>
          <w:rFonts w:ascii="Palatino Linotype" w:hAnsi="Palatino Linotype"/>
        </w:rPr>
        <w:t>tuvo a bien remitir un alcance</w:t>
      </w:r>
      <w:r w:rsidRPr="00157D58">
        <w:rPr>
          <w:rFonts w:ascii="Palatino Linotype" w:hAnsi="Palatino Linotype"/>
        </w:rPr>
        <w:t xml:space="preserve"> al informe justificado,</w:t>
      </w:r>
      <w:r w:rsidR="00B93F6D" w:rsidRPr="00157D58">
        <w:rPr>
          <w:rFonts w:ascii="Palatino Linotype" w:hAnsi="Palatino Linotype"/>
        </w:rPr>
        <w:t xml:space="preserve"> mismo que </w:t>
      </w:r>
      <w:r w:rsidR="00B116C3" w:rsidRPr="00157D58">
        <w:rPr>
          <w:rFonts w:ascii="Palatino Linotype" w:hAnsi="Palatino Linotype"/>
        </w:rPr>
        <w:t>está</w:t>
      </w:r>
      <w:r w:rsidR="00B93F6D" w:rsidRPr="00157D58">
        <w:rPr>
          <w:rFonts w:ascii="Palatino Linotype" w:hAnsi="Palatino Linotype"/>
        </w:rPr>
        <w:t xml:space="preserve"> integrado por un acuerdo de inexistencia, en el que se hace constar</w:t>
      </w:r>
      <w:r w:rsidR="00952EFD" w:rsidRPr="00157D58">
        <w:rPr>
          <w:rFonts w:ascii="Palatino Linotype" w:hAnsi="Palatino Linotype"/>
        </w:rPr>
        <w:t xml:space="preserve"> </w:t>
      </w:r>
      <w:r w:rsidR="00952EFD" w:rsidRPr="00157D58">
        <w:rPr>
          <w:rFonts w:ascii="Palatino Linotype" w:hAnsi="Palatino Linotype"/>
          <w:i/>
        </w:rPr>
        <w:t>a groso modo</w:t>
      </w:r>
      <w:r w:rsidR="00952EFD" w:rsidRPr="00157D58">
        <w:rPr>
          <w:rFonts w:ascii="Palatino Linotype" w:hAnsi="Palatino Linotype"/>
        </w:rPr>
        <w:t xml:space="preserve"> </w:t>
      </w:r>
      <w:r w:rsidR="00B93F6D" w:rsidRPr="00157D58">
        <w:rPr>
          <w:rFonts w:ascii="Palatino Linotype" w:hAnsi="Palatino Linotype"/>
        </w:rPr>
        <w:t xml:space="preserve"> </w:t>
      </w:r>
      <w:r w:rsidRPr="00157D58">
        <w:rPr>
          <w:rFonts w:ascii="Palatino Linotype" w:hAnsi="Palatino Linotype"/>
        </w:rPr>
        <w:t>lo siguiente:</w:t>
      </w:r>
    </w:p>
    <w:p w14:paraId="26244AE1" w14:textId="5579B9A0" w:rsidR="00B93F6D" w:rsidRPr="00157D58" w:rsidRDefault="00B116C3" w:rsidP="00B93F6D">
      <w:pPr>
        <w:pStyle w:val="Prrafodelista"/>
        <w:rPr>
          <w:rFonts w:ascii="Palatino Linotype" w:hAnsi="Palatino Linotype" w:cs="Arial"/>
        </w:rPr>
      </w:pPr>
      <w:r w:rsidRPr="00157D58">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39D30704" wp14:editId="1A20342E">
                <wp:simplePos x="0" y="0"/>
                <wp:positionH relativeFrom="column">
                  <wp:posOffset>24765</wp:posOffset>
                </wp:positionH>
                <wp:positionV relativeFrom="paragraph">
                  <wp:posOffset>264795</wp:posOffset>
                </wp:positionV>
                <wp:extent cx="5686425" cy="2162175"/>
                <wp:effectExtent l="38100" t="38100" r="66675" b="85725"/>
                <wp:wrapNone/>
                <wp:docPr id="6" name="Conector recto 6"/>
                <wp:cNvGraphicFramePr/>
                <a:graphic xmlns:a="http://schemas.openxmlformats.org/drawingml/2006/main">
                  <a:graphicData uri="http://schemas.microsoft.com/office/word/2010/wordprocessingShape">
                    <wps:wsp>
                      <wps:cNvCnPr/>
                      <wps:spPr>
                        <a:xfrm>
                          <a:off x="0" y="0"/>
                          <a:ext cx="5686425" cy="21621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F62AB"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0.85pt" to="449.7pt,1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" strokecolor="black [3200]" strokeweight="2pt">
                <v:shadow on="t" color="black" opacity="24903f" origin=",.5" offset="0,.55556mm"/>
              </v:line>
            </w:pict>
          </mc:Fallback>
        </mc:AlternateContent>
      </w:r>
    </w:p>
    <w:p w14:paraId="22CAC5C0" w14:textId="607E985C" w:rsidR="00B93F6D" w:rsidRPr="00157D58" w:rsidRDefault="00FD4076" w:rsidP="009029F7">
      <w:pPr>
        <w:pStyle w:val="Prrafodelista"/>
        <w:spacing w:line="360" w:lineRule="auto"/>
        <w:ind w:left="0"/>
        <w:jc w:val="center"/>
        <w:rPr>
          <w:rFonts w:ascii="Palatino Linotype" w:hAnsi="Palatino Linotype"/>
        </w:rPr>
      </w:pPr>
      <w:r w:rsidRPr="00157D58">
        <w:rPr>
          <w:rFonts w:ascii="Palatino Linotype" w:hAnsi="Palatino Linotype"/>
          <w:noProof/>
          <w:lang w:val="es-MX" w:eastAsia="es-MX"/>
        </w:rPr>
        <w:lastRenderedPageBreak/>
        <w:t xml:space="preserve"> </w:t>
      </w:r>
      <w:r w:rsidR="009029F7" w:rsidRPr="00157D58">
        <w:rPr>
          <w:rFonts w:ascii="Palatino Linotype" w:hAnsi="Palatino Linotype"/>
          <w:noProof/>
          <w:lang w:val="es-MX" w:eastAsia="es-MX"/>
        </w:rPr>
        <w:drawing>
          <wp:inline distT="0" distB="0" distL="0" distR="0" wp14:anchorId="24F62144" wp14:editId="4DD6EE67">
            <wp:extent cx="5434045" cy="5983834"/>
            <wp:effectExtent l="19050" t="19050" r="14605" b="171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308" cy="5985225"/>
                    </a:xfrm>
                    <a:prstGeom prst="rect">
                      <a:avLst/>
                    </a:prstGeom>
                    <a:noFill/>
                    <a:ln>
                      <a:solidFill>
                        <a:schemeClr val="tx1"/>
                      </a:solidFill>
                    </a:ln>
                  </pic:spPr>
                </pic:pic>
              </a:graphicData>
            </a:graphic>
          </wp:inline>
        </w:drawing>
      </w:r>
    </w:p>
    <w:p w14:paraId="4984BE35" w14:textId="00510A9D" w:rsidR="009029F7" w:rsidRPr="00157D58" w:rsidRDefault="009029F7" w:rsidP="009029F7">
      <w:pPr>
        <w:pStyle w:val="Prrafodelista"/>
        <w:spacing w:line="360" w:lineRule="auto"/>
        <w:ind w:left="0"/>
        <w:jc w:val="center"/>
        <w:rPr>
          <w:rFonts w:ascii="Palatino Linotype" w:hAnsi="Palatino Linotype"/>
        </w:rPr>
      </w:pPr>
      <w:r w:rsidRPr="00157D58">
        <w:rPr>
          <w:rFonts w:ascii="Palatino Linotype" w:hAnsi="Palatino Linotype"/>
          <w:noProof/>
          <w:lang w:val="es-MX" w:eastAsia="es-MX"/>
        </w:rPr>
        <w:lastRenderedPageBreak/>
        <mc:AlternateContent>
          <mc:Choice Requires="wps">
            <w:drawing>
              <wp:anchor distT="0" distB="0" distL="114300" distR="114300" simplePos="0" relativeHeight="251660288" behindDoc="0" locked="0" layoutInCell="1" allowOverlap="1" wp14:anchorId="4010D89D" wp14:editId="48AB444F">
                <wp:simplePos x="0" y="0"/>
                <wp:positionH relativeFrom="column">
                  <wp:posOffset>133655</wp:posOffset>
                </wp:positionH>
                <wp:positionV relativeFrom="paragraph">
                  <wp:posOffset>2336165</wp:posOffset>
                </wp:positionV>
                <wp:extent cx="5368213" cy="1455725"/>
                <wp:effectExtent l="19050" t="19050" r="23495" b="11430"/>
                <wp:wrapNone/>
                <wp:docPr id="4" name="Rectángulo 4"/>
                <wp:cNvGraphicFramePr/>
                <a:graphic xmlns:a="http://schemas.openxmlformats.org/drawingml/2006/main">
                  <a:graphicData uri="http://schemas.microsoft.com/office/word/2010/wordprocessingShape">
                    <wps:wsp>
                      <wps:cNvSpPr/>
                      <wps:spPr>
                        <a:xfrm>
                          <a:off x="0" y="0"/>
                          <a:ext cx="5368213" cy="1455725"/>
                        </a:xfrm>
                        <a:prstGeom prst="rect">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54A6AE" id="Rectángulo 4" o:spid="_x0000_s1026" style="position:absolute;margin-left:10.5pt;margin-top:183.95pt;width:422.7pt;height:114.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" filled="f" strokecolor="red" strokeweight="2.25pt"/>
            </w:pict>
          </mc:Fallback>
        </mc:AlternateContent>
      </w:r>
      <w:r w:rsidRPr="00157D58">
        <w:rPr>
          <w:rFonts w:ascii="Palatino Linotype" w:hAnsi="Palatino Linotype"/>
          <w:noProof/>
          <w:lang w:val="es-MX" w:eastAsia="es-MX"/>
        </w:rPr>
        <w:drawing>
          <wp:inline distT="0" distB="0" distL="0" distR="0" wp14:anchorId="4AD57910" wp14:editId="31E49BC7">
            <wp:extent cx="5412544" cy="5779008"/>
            <wp:effectExtent l="19050" t="19050" r="17145"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264" cy="5782979"/>
                    </a:xfrm>
                    <a:prstGeom prst="rect">
                      <a:avLst/>
                    </a:prstGeom>
                    <a:noFill/>
                    <a:ln>
                      <a:solidFill>
                        <a:schemeClr val="tx1"/>
                      </a:solidFill>
                    </a:ln>
                  </pic:spPr>
                </pic:pic>
              </a:graphicData>
            </a:graphic>
          </wp:inline>
        </w:drawing>
      </w:r>
    </w:p>
    <w:p w14:paraId="2A38EA80" w14:textId="08C6AEDD" w:rsidR="009029F7" w:rsidRPr="00157D58" w:rsidRDefault="009029F7" w:rsidP="009029F7">
      <w:pPr>
        <w:pStyle w:val="Prrafodelista"/>
        <w:spacing w:line="360" w:lineRule="auto"/>
        <w:ind w:left="0"/>
        <w:jc w:val="center"/>
        <w:rPr>
          <w:rFonts w:ascii="Palatino Linotype" w:hAnsi="Palatino Linotype"/>
        </w:rPr>
      </w:pPr>
      <w:r w:rsidRPr="00157D58">
        <w:rPr>
          <w:rFonts w:ascii="Palatino Linotype" w:hAnsi="Palatino Linotype"/>
          <w:noProof/>
          <w:lang w:val="es-MX" w:eastAsia="es-MX"/>
        </w:rPr>
        <w:lastRenderedPageBreak/>
        <w:drawing>
          <wp:inline distT="0" distB="0" distL="0" distR="0" wp14:anchorId="61C68894" wp14:editId="11E6A86F">
            <wp:extent cx="5332780" cy="4741925"/>
            <wp:effectExtent l="19050" t="19050" r="20320" b="209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7752" cy="4746346"/>
                    </a:xfrm>
                    <a:prstGeom prst="rect">
                      <a:avLst/>
                    </a:prstGeom>
                    <a:noFill/>
                    <a:ln>
                      <a:solidFill>
                        <a:schemeClr val="tx1"/>
                      </a:solidFill>
                    </a:ln>
                  </pic:spPr>
                </pic:pic>
              </a:graphicData>
            </a:graphic>
          </wp:inline>
        </w:drawing>
      </w:r>
    </w:p>
    <w:p w14:paraId="4CEF6FF1" w14:textId="5C6D1904" w:rsidR="003A2DEC" w:rsidRPr="00157D58" w:rsidRDefault="009E1EAB" w:rsidP="009E1EAB">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157D58">
        <w:rPr>
          <w:rFonts w:ascii="Palatino Linotype" w:hAnsi="Palatino Linotype"/>
          <w:color w:val="000000" w:themeColor="text1"/>
        </w:rPr>
        <w:t>Con dicho pronunciamiento</w:t>
      </w:r>
      <w:r w:rsidR="009029F7" w:rsidRPr="00157D58">
        <w:rPr>
          <w:rFonts w:ascii="Palatino Linotype" w:hAnsi="Palatino Linotype"/>
          <w:color w:val="000000" w:themeColor="text1"/>
        </w:rPr>
        <w:t>,</w:t>
      </w:r>
      <w:r w:rsidRPr="00157D58">
        <w:rPr>
          <w:rFonts w:ascii="Palatino Linotype" w:hAnsi="Palatino Linotype"/>
          <w:color w:val="000000" w:themeColor="text1"/>
        </w:rPr>
        <w:t xml:space="preserve"> se asume que el Instituto de Transparencia, Acceso a la Información Pública y Protección de Datos Personales del Estado de México y Municipios, tiene el deber de diseñar, ejecutar y evaluar el programa</w:t>
      </w:r>
      <w:r w:rsidR="00470B9B" w:rsidRPr="00157D58">
        <w:rPr>
          <w:rFonts w:ascii="Palatino Linotype" w:hAnsi="Palatino Linotype"/>
          <w:color w:val="000000" w:themeColor="text1"/>
        </w:rPr>
        <w:t xml:space="preserve">, en virtud que </w:t>
      </w:r>
      <w:r w:rsidR="00B116C3" w:rsidRPr="00157D58">
        <w:rPr>
          <w:rFonts w:ascii="Palatino Linotype" w:hAnsi="Palatino Linotype"/>
          <w:color w:val="000000" w:themeColor="text1"/>
        </w:rPr>
        <w:t>definió</w:t>
      </w:r>
      <w:r w:rsidR="00470B9B" w:rsidRPr="00157D58">
        <w:rPr>
          <w:rFonts w:ascii="Palatino Linotype" w:hAnsi="Palatino Linotype"/>
          <w:color w:val="000000" w:themeColor="text1"/>
        </w:rPr>
        <w:t xml:space="preserve"> la política </w:t>
      </w:r>
      <w:r w:rsidR="00B116C3" w:rsidRPr="00157D58">
        <w:rPr>
          <w:rFonts w:ascii="Palatino Linotype" w:hAnsi="Palatino Linotype"/>
          <w:color w:val="000000" w:themeColor="text1"/>
        </w:rPr>
        <w:t>pública</w:t>
      </w:r>
      <w:r w:rsidR="00470B9B" w:rsidRPr="00157D58">
        <w:rPr>
          <w:rFonts w:ascii="Palatino Linotype" w:hAnsi="Palatino Linotype"/>
          <w:color w:val="000000" w:themeColor="text1"/>
        </w:rPr>
        <w:t xml:space="preserve"> con objetivos, estrategias, acciones y metas, conforme a las siguientes fases:</w:t>
      </w:r>
    </w:p>
    <w:p w14:paraId="05EFBCD1" w14:textId="0F367DE3" w:rsidR="00470B9B" w:rsidRPr="00157D58" w:rsidRDefault="00470B9B" w:rsidP="00470B9B">
      <w:pPr>
        <w:pStyle w:val="m-698976158124685028gmail-msolistparagraph"/>
        <w:shd w:val="clear" w:color="auto" w:fill="FFFFFF"/>
        <w:spacing w:before="240" w:after="240" w:line="360" w:lineRule="auto"/>
        <w:ind w:left="567" w:right="474"/>
        <w:jc w:val="both"/>
        <w:rPr>
          <w:rFonts w:ascii="Palatino Linotype" w:hAnsi="Palatino Linotype"/>
          <w:i/>
          <w:color w:val="000000" w:themeColor="text1"/>
        </w:rPr>
      </w:pPr>
      <w:r w:rsidRPr="00157D58">
        <w:rPr>
          <w:rFonts w:ascii="Palatino Linotype" w:hAnsi="Palatino Linotype"/>
          <w:i/>
          <w:color w:val="000000" w:themeColor="text1"/>
        </w:rPr>
        <w:lastRenderedPageBreak/>
        <w:t xml:space="preserve">“Artículo 14. </w:t>
      </w:r>
      <w:r w:rsidRPr="00157D58">
        <w:rPr>
          <w:rFonts w:ascii="Palatino Linotype" w:hAnsi="Palatino Linotype"/>
          <w:b/>
          <w:i/>
          <w:color w:val="000000" w:themeColor="text1"/>
        </w:rPr>
        <w:t>El Instituto será responsable de</w:t>
      </w:r>
      <w:r w:rsidRPr="00157D58">
        <w:rPr>
          <w:rFonts w:ascii="Palatino Linotype" w:hAnsi="Palatino Linotype"/>
          <w:i/>
          <w:color w:val="000000" w:themeColor="text1"/>
        </w:rPr>
        <w:t xml:space="preserve"> diseñar, </w:t>
      </w:r>
      <w:r w:rsidRPr="00157D58">
        <w:rPr>
          <w:rFonts w:ascii="Palatino Linotype" w:hAnsi="Palatino Linotype"/>
          <w:b/>
          <w:i/>
          <w:color w:val="000000" w:themeColor="text1"/>
          <w:u w:val="single"/>
        </w:rPr>
        <w:t>ejecutar y evaluar</w:t>
      </w:r>
      <w:r w:rsidRPr="00157D58">
        <w:rPr>
          <w:rFonts w:ascii="Palatino Linotype" w:hAnsi="Palatino Linotype"/>
          <w:i/>
          <w:color w:val="000000" w:themeColor="text1"/>
        </w:rPr>
        <w:t xml:space="preserve"> un Programa Estatal de Protección de Datos Personales que defina la política pública y establezca, como mínimo, objetivos, estrategias, acciones y metas; conforme a las bases siguientes:</w:t>
      </w:r>
    </w:p>
    <w:p w14:paraId="592B4364" w14:textId="77777777" w:rsidR="00470B9B" w:rsidRPr="00157D58" w:rsidRDefault="00470B9B" w:rsidP="00470B9B">
      <w:pPr>
        <w:pStyle w:val="m-698976158124685028gmail-msolistparagraph"/>
        <w:shd w:val="clear" w:color="auto" w:fill="FFFFFF"/>
        <w:spacing w:before="240" w:after="240" w:line="360" w:lineRule="auto"/>
        <w:ind w:left="567" w:right="474"/>
        <w:jc w:val="both"/>
        <w:rPr>
          <w:rFonts w:ascii="Palatino Linotype" w:hAnsi="Palatino Linotype"/>
          <w:i/>
          <w:color w:val="000000" w:themeColor="text1"/>
        </w:rPr>
      </w:pPr>
      <w:r w:rsidRPr="00157D58">
        <w:rPr>
          <w:rFonts w:ascii="Palatino Linotype" w:hAnsi="Palatino Linotype"/>
          <w:i/>
          <w:color w:val="000000" w:themeColor="text1"/>
        </w:rPr>
        <w:t>I. Hacer del conocimiento general el derecho a la protección de datos personales;</w:t>
      </w:r>
    </w:p>
    <w:p w14:paraId="6BC52645" w14:textId="77777777" w:rsidR="00470B9B" w:rsidRPr="00157D58" w:rsidRDefault="00470B9B" w:rsidP="00470B9B">
      <w:pPr>
        <w:pStyle w:val="m-698976158124685028gmail-msolistparagraph"/>
        <w:shd w:val="clear" w:color="auto" w:fill="FFFFFF"/>
        <w:spacing w:before="240" w:after="240" w:line="360" w:lineRule="auto"/>
        <w:ind w:left="567" w:right="474"/>
        <w:jc w:val="both"/>
        <w:rPr>
          <w:rFonts w:ascii="Palatino Linotype" w:hAnsi="Palatino Linotype"/>
          <w:i/>
          <w:color w:val="000000" w:themeColor="text1"/>
        </w:rPr>
      </w:pPr>
      <w:r w:rsidRPr="00157D58">
        <w:rPr>
          <w:rFonts w:ascii="Palatino Linotype" w:hAnsi="Palatino Linotype"/>
          <w:i/>
          <w:color w:val="000000" w:themeColor="text1"/>
        </w:rPr>
        <w:t>II. Promover la educación y una cultura de protección de datos personales entre la sociedad mexiquense;</w:t>
      </w:r>
    </w:p>
    <w:p w14:paraId="055A2832" w14:textId="77777777" w:rsidR="00470B9B" w:rsidRPr="00157D58" w:rsidRDefault="00470B9B" w:rsidP="00470B9B">
      <w:pPr>
        <w:pStyle w:val="m-698976158124685028gmail-msolistparagraph"/>
        <w:shd w:val="clear" w:color="auto" w:fill="FFFFFF"/>
        <w:spacing w:before="240" w:after="240" w:line="360" w:lineRule="auto"/>
        <w:ind w:left="567" w:right="474"/>
        <w:jc w:val="both"/>
        <w:rPr>
          <w:rFonts w:ascii="Palatino Linotype" w:hAnsi="Palatino Linotype"/>
          <w:i/>
          <w:color w:val="000000" w:themeColor="text1"/>
        </w:rPr>
      </w:pPr>
      <w:r w:rsidRPr="00157D58">
        <w:rPr>
          <w:rFonts w:ascii="Palatino Linotype" w:hAnsi="Palatino Linotype"/>
          <w:i/>
          <w:color w:val="000000" w:themeColor="text1"/>
        </w:rPr>
        <w:t>III. Fomentar el ejercicio de los derechos de acceso, rectificación, cancelación y oposición;</w:t>
      </w:r>
    </w:p>
    <w:p w14:paraId="6EC4B4D8" w14:textId="77777777" w:rsidR="00470B9B" w:rsidRPr="00157D58" w:rsidRDefault="00470B9B" w:rsidP="00470B9B">
      <w:pPr>
        <w:pStyle w:val="m-698976158124685028gmail-msolistparagraph"/>
        <w:shd w:val="clear" w:color="auto" w:fill="FFFFFF"/>
        <w:spacing w:before="240" w:after="240" w:line="360" w:lineRule="auto"/>
        <w:ind w:left="567" w:right="474"/>
        <w:jc w:val="both"/>
        <w:rPr>
          <w:rFonts w:ascii="Palatino Linotype" w:hAnsi="Palatino Linotype"/>
          <w:i/>
          <w:color w:val="000000" w:themeColor="text1"/>
        </w:rPr>
      </w:pPr>
      <w:r w:rsidRPr="00157D58">
        <w:rPr>
          <w:rFonts w:ascii="Palatino Linotype" w:hAnsi="Palatino Linotype"/>
          <w:i/>
          <w:color w:val="000000" w:themeColor="text1"/>
        </w:rPr>
        <w:t>IV. Capacitar a los sujetos obligados en materia de protección de datos personales;</w:t>
      </w:r>
    </w:p>
    <w:p w14:paraId="0B5AA288" w14:textId="77777777" w:rsidR="00470B9B" w:rsidRPr="00157D58" w:rsidRDefault="00470B9B" w:rsidP="00470B9B">
      <w:pPr>
        <w:pStyle w:val="m-698976158124685028gmail-msolistparagraph"/>
        <w:shd w:val="clear" w:color="auto" w:fill="FFFFFF"/>
        <w:spacing w:before="240" w:after="240" w:line="360" w:lineRule="auto"/>
        <w:ind w:left="567" w:right="474"/>
        <w:jc w:val="both"/>
        <w:rPr>
          <w:rFonts w:ascii="Palatino Linotype" w:hAnsi="Palatino Linotype"/>
          <w:i/>
          <w:color w:val="000000" w:themeColor="text1"/>
        </w:rPr>
      </w:pPr>
      <w:r w:rsidRPr="00157D58">
        <w:rPr>
          <w:rFonts w:ascii="Palatino Linotype" w:hAnsi="Palatino Linotype"/>
          <w:i/>
          <w:color w:val="000000" w:themeColor="text1"/>
        </w:rPr>
        <w:t>V. Certificar a los sujetos obligados, organizaciones o asociaciones de la sociedad, así como personas en general, que ofrezcan, en forma interdisciplinaria y profesional, la posibilidad de llevar a cabo cursos o talleres en materia de protección de datos personales;</w:t>
      </w:r>
    </w:p>
    <w:p w14:paraId="2F19E9CA" w14:textId="77777777" w:rsidR="00470B9B" w:rsidRPr="00157D58" w:rsidRDefault="00470B9B" w:rsidP="00470B9B">
      <w:pPr>
        <w:pStyle w:val="m-698976158124685028gmail-msolistparagraph"/>
        <w:shd w:val="clear" w:color="auto" w:fill="FFFFFF"/>
        <w:spacing w:before="240" w:after="240" w:line="360" w:lineRule="auto"/>
        <w:ind w:left="567" w:right="474"/>
        <w:jc w:val="both"/>
        <w:rPr>
          <w:rFonts w:ascii="Palatino Linotype" w:hAnsi="Palatino Linotype"/>
          <w:i/>
          <w:color w:val="000000" w:themeColor="text1"/>
        </w:rPr>
      </w:pPr>
      <w:r w:rsidRPr="00157D58">
        <w:rPr>
          <w:rFonts w:ascii="Palatino Linotype" w:hAnsi="Palatino Linotype"/>
          <w:i/>
          <w:color w:val="000000" w:themeColor="text1"/>
        </w:rPr>
        <w:t xml:space="preserve">VI. Impulsar la implementación y mantenimiento de un sistema de gestión de seguridad a que se hace referencia en la presente Ley, así como promover la </w:t>
      </w:r>
      <w:r w:rsidRPr="00157D58">
        <w:rPr>
          <w:rFonts w:ascii="Palatino Linotype" w:hAnsi="Palatino Linotype"/>
          <w:i/>
          <w:color w:val="000000" w:themeColor="text1"/>
        </w:rPr>
        <w:lastRenderedPageBreak/>
        <w:t>adopción de estándares nacionales e internacionales y buenas prácticas en la materia, y</w:t>
      </w:r>
    </w:p>
    <w:p w14:paraId="102AAE92" w14:textId="77777777" w:rsidR="00470B9B" w:rsidRPr="00157D58" w:rsidRDefault="00470B9B" w:rsidP="00470B9B">
      <w:pPr>
        <w:pStyle w:val="m-698976158124685028gmail-msolistparagraph"/>
        <w:shd w:val="clear" w:color="auto" w:fill="FFFFFF"/>
        <w:spacing w:before="240" w:after="240" w:line="360" w:lineRule="auto"/>
        <w:ind w:left="567" w:right="474"/>
        <w:jc w:val="both"/>
        <w:rPr>
          <w:rFonts w:ascii="Palatino Linotype" w:hAnsi="Palatino Linotype"/>
          <w:i/>
          <w:color w:val="000000" w:themeColor="text1"/>
        </w:rPr>
      </w:pPr>
      <w:r w:rsidRPr="00157D58">
        <w:rPr>
          <w:rFonts w:ascii="Palatino Linotype" w:hAnsi="Palatino Linotype"/>
          <w:i/>
          <w:color w:val="000000" w:themeColor="text1"/>
        </w:rPr>
        <w:t>VII. Prever los mecanismos que permitan medir, reportar y verificar las metas establecidas.</w:t>
      </w:r>
    </w:p>
    <w:p w14:paraId="5077D5C1" w14:textId="77777777" w:rsidR="00470B9B" w:rsidRPr="00157D58" w:rsidRDefault="00470B9B" w:rsidP="00470B9B">
      <w:pPr>
        <w:pStyle w:val="m-698976158124685028gmail-msolistparagraph"/>
        <w:shd w:val="clear" w:color="auto" w:fill="FFFFFF"/>
        <w:spacing w:before="240" w:after="240" w:line="360" w:lineRule="auto"/>
        <w:ind w:left="567" w:right="474"/>
        <w:jc w:val="both"/>
        <w:rPr>
          <w:rFonts w:ascii="Palatino Linotype" w:hAnsi="Palatino Linotype"/>
          <w:i/>
          <w:color w:val="000000" w:themeColor="text1"/>
        </w:rPr>
      </w:pPr>
      <w:r w:rsidRPr="00157D58">
        <w:rPr>
          <w:rFonts w:ascii="Palatino Linotype" w:hAnsi="Palatino Linotype"/>
          <w:i/>
          <w:color w:val="000000" w:themeColor="text1"/>
        </w:rPr>
        <w:t>El Programa Estatal, se constituirá como un instrumento rector para la implementación de la política pública en materia de protección de datos personales en el Estado de México; asimismo, deberá determinar y jerarquizar los objetivos y metas que éste debe cumplir, así como definir las líneas de acción estratégicas que resulten necesarias.</w:t>
      </w:r>
    </w:p>
    <w:p w14:paraId="58D08AA6" w14:textId="2050283A" w:rsidR="00470B9B" w:rsidRPr="00157D58" w:rsidRDefault="00470B9B" w:rsidP="00470B9B">
      <w:pPr>
        <w:pStyle w:val="m-698976158124685028gmail-msolistparagraph"/>
        <w:shd w:val="clear" w:color="auto" w:fill="FFFFFF"/>
        <w:spacing w:before="240" w:beforeAutospacing="0" w:after="240" w:afterAutospacing="0" w:line="360" w:lineRule="auto"/>
        <w:ind w:left="567" w:right="474"/>
        <w:jc w:val="both"/>
        <w:rPr>
          <w:rFonts w:ascii="Palatino Linotype" w:hAnsi="Palatino Linotype"/>
          <w:i/>
          <w:color w:val="000000" w:themeColor="text1"/>
        </w:rPr>
      </w:pPr>
      <w:r w:rsidRPr="00157D58">
        <w:rPr>
          <w:rFonts w:ascii="Palatino Linotype" w:hAnsi="Palatino Linotype"/>
          <w:i/>
          <w:color w:val="000000" w:themeColor="text1"/>
        </w:rPr>
        <w:t xml:space="preserve">El Programa Estatal, se evaluará objetiva, sistemática y anualmente, con respecto a las metas y los resultados de su ejecución, así como su incidencia en la consecución de la finalidad prevista en esta Ley. Con base en las evaluaciones correspondientes, el programa se modificará y/o adicionará al final de cada </w:t>
      </w:r>
      <w:r w:rsidRPr="00157D58">
        <w:rPr>
          <w:rFonts w:ascii="Palatino Linotype" w:hAnsi="Palatino Linotype"/>
          <w:b/>
          <w:i/>
          <w:color w:val="000000" w:themeColor="text1"/>
          <w:u w:val="single"/>
        </w:rPr>
        <w:t xml:space="preserve">ejercicio anual </w:t>
      </w:r>
      <w:r w:rsidRPr="00157D58">
        <w:rPr>
          <w:rFonts w:ascii="Palatino Linotype" w:hAnsi="Palatino Linotype"/>
          <w:i/>
          <w:color w:val="000000" w:themeColor="text1"/>
        </w:rPr>
        <w:t>y en la medida en que el Instituto lo estime necesario.</w:t>
      </w:r>
    </w:p>
    <w:p w14:paraId="7B46A019" w14:textId="32EDEE20" w:rsidR="009029F7" w:rsidRPr="00157D58" w:rsidRDefault="009029F7" w:rsidP="009029F7">
      <w:pPr>
        <w:pStyle w:val="Prrafodelista"/>
        <w:numPr>
          <w:ilvl w:val="0"/>
          <w:numId w:val="2"/>
        </w:numPr>
        <w:shd w:val="clear" w:color="auto" w:fill="FFFFFF"/>
        <w:spacing w:before="240" w:after="360" w:line="360" w:lineRule="auto"/>
        <w:ind w:left="0" w:firstLine="0"/>
        <w:jc w:val="both"/>
        <w:rPr>
          <w:rFonts w:ascii="Palatino Linotype" w:hAnsi="Palatino Linotype" w:cs="Arial"/>
          <w:color w:val="222222"/>
        </w:rPr>
      </w:pPr>
      <w:r w:rsidRPr="00157D58">
        <w:rPr>
          <w:rFonts w:ascii="Palatino Linotype" w:hAnsi="Palatino Linotype" w:cs="Arial"/>
          <w:color w:val="222222"/>
        </w:rPr>
        <w:t xml:space="preserve">En ese contexto, luego de la </w:t>
      </w:r>
      <w:r w:rsidR="00B116C3" w:rsidRPr="00157D58">
        <w:rPr>
          <w:rFonts w:ascii="Palatino Linotype" w:hAnsi="Palatino Linotype" w:cs="Arial"/>
          <w:color w:val="222222"/>
        </w:rPr>
        <w:t>búsqueda</w:t>
      </w:r>
      <w:r w:rsidRPr="00157D58">
        <w:rPr>
          <w:rFonts w:ascii="Palatino Linotype" w:hAnsi="Palatino Linotype" w:cs="Arial"/>
          <w:color w:val="222222"/>
        </w:rPr>
        <w:t xml:space="preserve"> exhaustiva de la información en sus archivos por parte del </w:t>
      </w:r>
      <w:r w:rsidRPr="00157D58">
        <w:rPr>
          <w:rFonts w:ascii="Palatino Linotype" w:hAnsi="Palatino Linotype" w:cs="Arial"/>
          <w:b/>
          <w:color w:val="222222"/>
        </w:rPr>
        <w:t>SUJETO OBLIGADO</w:t>
      </w:r>
      <w:r w:rsidRPr="00157D58">
        <w:rPr>
          <w:rFonts w:ascii="Palatino Linotype" w:hAnsi="Palatino Linotype" w:cs="Arial"/>
          <w:color w:val="222222"/>
        </w:rPr>
        <w:t xml:space="preserve">, determinó no se han llevado a cabo las actividades establecidas en el Programa Estatal y Municipal de Protección de Datos Personales, lo que se traduce en una inactividad del </w:t>
      </w:r>
      <w:r w:rsidRPr="00157D58">
        <w:rPr>
          <w:rFonts w:ascii="Palatino Linotype" w:hAnsi="Palatino Linotype" w:cs="Arial"/>
          <w:b/>
          <w:color w:val="222222"/>
        </w:rPr>
        <w:t>SUJETO OBLIGADO</w:t>
      </w:r>
      <w:r w:rsidRPr="00157D58">
        <w:rPr>
          <w:rFonts w:ascii="Palatino Linotype" w:hAnsi="Palatino Linotype" w:cs="Arial"/>
          <w:color w:val="222222"/>
        </w:rPr>
        <w:t xml:space="preserve"> y por tanto se emite la declaratoria de inexistencia respectiva.</w:t>
      </w:r>
    </w:p>
    <w:p w14:paraId="5FE9C893" w14:textId="1495FC14" w:rsidR="00894BE0" w:rsidRPr="00157D58" w:rsidRDefault="009029F7" w:rsidP="009A3CE4">
      <w:pPr>
        <w:pStyle w:val="Prrafodelista"/>
        <w:numPr>
          <w:ilvl w:val="0"/>
          <w:numId w:val="2"/>
        </w:numPr>
        <w:shd w:val="clear" w:color="auto" w:fill="FFFFFF"/>
        <w:spacing w:before="240" w:after="360" w:line="360" w:lineRule="auto"/>
        <w:ind w:left="0" w:firstLine="0"/>
        <w:jc w:val="both"/>
        <w:rPr>
          <w:rFonts w:ascii="Palatino Linotype" w:hAnsi="Palatino Linotype" w:cs="Arial"/>
          <w:color w:val="222222"/>
        </w:rPr>
      </w:pPr>
      <w:r w:rsidRPr="00157D58">
        <w:rPr>
          <w:rFonts w:ascii="Palatino Linotype" w:hAnsi="Palatino Linotype" w:cs="Arial"/>
        </w:rPr>
        <w:lastRenderedPageBreak/>
        <w:t>Lo anterior con fundamento en</w:t>
      </w:r>
      <w:r w:rsidR="00894BE0" w:rsidRPr="00157D58">
        <w:rPr>
          <w:rFonts w:ascii="Palatino Linotype" w:hAnsi="Palatino Linotype" w:cs="Arial"/>
        </w:rPr>
        <w:t xml:space="preserve"> las disposiciones legales contenidas en la </w:t>
      </w:r>
      <w:r w:rsidR="00894BE0" w:rsidRPr="00157D58">
        <w:rPr>
          <w:rFonts w:ascii="Palatino Linotype" w:eastAsia="Calibri" w:hAnsi="Palatino Linotype" w:cs="Times New Roman"/>
          <w:b/>
          <w:lang w:val="es-ES"/>
        </w:rPr>
        <w:t>Ley de Transparencia y Acceso a la Información Pública del Estado de México y Municipios</w:t>
      </w:r>
      <w:r w:rsidR="00894BE0" w:rsidRPr="00157D58">
        <w:rPr>
          <w:rFonts w:ascii="Palatino Linotype" w:eastAsia="Calibri" w:hAnsi="Palatino Linotype"/>
          <w:b/>
          <w:lang w:val="es-ES"/>
        </w:rPr>
        <w:t xml:space="preserve"> </w:t>
      </w:r>
      <w:r w:rsidR="00894BE0" w:rsidRPr="00157D58">
        <w:rPr>
          <w:rFonts w:ascii="Palatino Linotype" w:eastAsia="Calibri" w:hAnsi="Palatino Linotype"/>
          <w:lang w:val="es-ES"/>
        </w:rPr>
        <w:t xml:space="preserve">en su </w:t>
      </w:r>
      <w:r w:rsidR="00B116C3" w:rsidRPr="00157D58">
        <w:rPr>
          <w:rFonts w:ascii="Palatino Linotype" w:eastAsia="Calibri" w:hAnsi="Palatino Linotype"/>
          <w:lang w:val="es-ES"/>
        </w:rPr>
        <w:t>artículo</w:t>
      </w:r>
      <w:r w:rsidR="00894BE0" w:rsidRPr="00157D58">
        <w:rPr>
          <w:rFonts w:ascii="Palatino Linotype" w:eastAsia="Calibri" w:hAnsi="Palatino Linotype"/>
          <w:lang w:val="es-ES"/>
        </w:rPr>
        <w:t xml:space="preserve"> 19 tercer </w:t>
      </w:r>
      <w:r w:rsidR="00B116C3" w:rsidRPr="00157D58">
        <w:rPr>
          <w:rFonts w:ascii="Palatino Linotype" w:eastAsia="Calibri" w:hAnsi="Palatino Linotype"/>
          <w:lang w:val="es-ES"/>
        </w:rPr>
        <w:t>párrafo</w:t>
      </w:r>
      <w:r w:rsidR="00894BE0" w:rsidRPr="00157D58">
        <w:rPr>
          <w:rFonts w:ascii="Palatino Linotype" w:eastAsia="Calibri" w:hAnsi="Palatino Linotype"/>
          <w:lang w:val="es-ES"/>
        </w:rPr>
        <w:t xml:space="preserve"> y</w:t>
      </w:r>
      <w:r w:rsidR="00894BE0" w:rsidRPr="00157D58">
        <w:rPr>
          <w:rFonts w:ascii="Palatino Linotype" w:hAnsi="Palatino Linotype" w:cs="Arial"/>
        </w:rPr>
        <w:t xml:space="preserve"> los criterios 0003-11 y 0004-11 aprobados por el Pleno de este Órgano Garante, en la sesión ordinaria de fecha 25 de agosto del año 2011, es que existe el mandato expreso de que en estos casos, de no existir la documentación que debió, por mandato de ley, generarse, es obligación de la autoridad emitir una declaratoria formal que debe reunir los requisitos señalados en la propia norma jurídica,</w:t>
      </w:r>
      <w:r w:rsidR="00894BE0" w:rsidRPr="00157D58">
        <w:rPr>
          <w:rFonts w:ascii="Palatino Linotype" w:hAnsi="Palatino Linotype" w:cs="Arial"/>
          <w:vertAlign w:val="superscript"/>
        </w:rPr>
        <w:t xml:space="preserve"> </w:t>
      </w:r>
      <w:r w:rsidR="00894BE0" w:rsidRPr="00157D58">
        <w:rPr>
          <w:rFonts w:ascii="Palatino Linotype" w:hAnsi="Palatino Linotype"/>
          <w:vertAlign w:val="superscript"/>
        </w:rPr>
        <w:footnoteReference w:id="1"/>
      </w:r>
      <w:r w:rsidR="00894BE0" w:rsidRPr="00157D58">
        <w:rPr>
          <w:rFonts w:ascii="Palatino Linotype" w:hAnsi="Palatino Linotype" w:cs="Arial"/>
        </w:rPr>
        <w:t xml:space="preserve"> según puede apreciarse a continuación:</w:t>
      </w:r>
    </w:p>
    <w:p w14:paraId="0699D530" w14:textId="77777777" w:rsidR="0000336F" w:rsidRPr="00157D58" w:rsidRDefault="0000336F" w:rsidP="0000336F">
      <w:pPr>
        <w:pStyle w:val="Prrafodelista"/>
        <w:shd w:val="clear" w:color="auto" w:fill="FFFFFF"/>
        <w:spacing w:before="240" w:after="360" w:line="360" w:lineRule="auto"/>
        <w:ind w:left="0"/>
        <w:jc w:val="both"/>
        <w:rPr>
          <w:rFonts w:ascii="Palatino Linotype" w:hAnsi="Palatino Linotype" w:cs="Arial"/>
          <w:color w:val="222222"/>
        </w:rPr>
      </w:pPr>
    </w:p>
    <w:p w14:paraId="631841D9" w14:textId="6F09E18F" w:rsidR="00894BE0" w:rsidRPr="00157D58" w:rsidRDefault="00894BE0" w:rsidP="00894BE0">
      <w:pPr>
        <w:pStyle w:val="Prrafodelista"/>
        <w:spacing w:line="360" w:lineRule="auto"/>
        <w:ind w:right="425"/>
        <w:jc w:val="both"/>
        <w:rPr>
          <w:rFonts w:ascii="Palatino Linotype" w:eastAsia="Calibri" w:hAnsi="Palatino Linotype" w:cs="Times New Roman"/>
          <w:i/>
          <w:lang w:val="es-ES"/>
        </w:rPr>
      </w:pPr>
      <w:r w:rsidRPr="00157D58">
        <w:rPr>
          <w:rFonts w:ascii="Palatino Linotype" w:eastAsia="Calibri" w:hAnsi="Palatino Linotype" w:cs="Times New Roman"/>
          <w:b/>
          <w:i/>
          <w:lang w:val="es-ES"/>
        </w:rPr>
        <w:t>“Artículo 19.</w:t>
      </w:r>
      <w:r w:rsidRPr="00157D58">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6BBD65BB" w14:textId="77777777" w:rsidR="00894BE0" w:rsidRPr="00157D58" w:rsidRDefault="00894BE0" w:rsidP="00894BE0">
      <w:pPr>
        <w:pStyle w:val="Prrafodelista"/>
        <w:spacing w:line="360" w:lineRule="auto"/>
        <w:ind w:right="425"/>
        <w:jc w:val="both"/>
        <w:rPr>
          <w:rFonts w:ascii="Palatino Linotype" w:eastAsia="Calibri" w:hAnsi="Palatino Linotype" w:cs="Times New Roman"/>
          <w:i/>
          <w:lang w:val="es-ES"/>
        </w:rPr>
      </w:pPr>
      <w:r w:rsidRPr="00157D58">
        <w:rPr>
          <w:rFonts w:ascii="Palatino Linotype" w:eastAsia="Calibri" w:hAnsi="Palatino Linotype" w:cs="Times New Roman"/>
          <w:i/>
          <w:lang w:val="es-ES"/>
        </w:rPr>
        <w:t>En los casos en que ciertas facultades, competencias o funciones no se hayan ejercido, se debe motivar la respuesta en función de las causas que motiven tal circunstancia.</w:t>
      </w:r>
    </w:p>
    <w:p w14:paraId="5505F830" w14:textId="4BDBC0FB" w:rsidR="00894BE0" w:rsidRPr="00157D58" w:rsidRDefault="00894BE0" w:rsidP="00894BE0">
      <w:pPr>
        <w:pStyle w:val="Prrafodelista"/>
        <w:spacing w:line="360" w:lineRule="auto"/>
        <w:ind w:right="425"/>
        <w:jc w:val="both"/>
        <w:rPr>
          <w:rFonts w:ascii="Palatino Linotype" w:eastAsia="Calibri" w:hAnsi="Palatino Linotype" w:cs="Times New Roman"/>
          <w:b/>
          <w:i/>
          <w:lang w:val="es-ES"/>
        </w:rPr>
      </w:pPr>
      <w:r w:rsidRPr="00157D58">
        <w:rPr>
          <w:rFonts w:ascii="Palatino Linotype" w:eastAsia="Calibri" w:hAnsi="Palatino Linotype" w:cs="Times New Roman"/>
          <w:b/>
          <w:i/>
          <w:lang w:val="es-ES"/>
        </w:rPr>
        <w:t xml:space="preserve">Si el sujeto obligado, en el ejercicio de sus atribuciones, debía generar, poseer o administrar la información, pero ésta no se encuentra, el Comité de transparencia deberá emitir un acuerdo de inexistencia, debidamente </w:t>
      </w:r>
      <w:r w:rsidRPr="00157D58">
        <w:rPr>
          <w:rFonts w:ascii="Palatino Linotype" w:eastAsia="Calibri" w:hAnsi="Palatino Linotype" w:cs="Times New Roman"/>
          <w:b/>
          <w:i/>
          <w:lang w:val="es-ES"/>
        </w:rPr>
        <w:lastRenderedPageBreak/>
        <w:t>fundado y motivado, en el que detalle las razones del por qué no obra en sus archivos.”</w:t>
      </w:r>
    </w:p>
    <w:p w14:paraId="610F3B2D" w14:textId="77777777" w:rsidR="00894BE0" w:rsidRPr="00157D58" w:rsidRDefault="00894BE0" w:rsidP="00894BE0">
      <w:pPr>
        <w:pStyle w:val="Prrafodelista"/>
        <w:spacing w:line="360" w:lineRule="auto"/>
        <w:ind w:right="425"/>
        <w:jc w:val="both"/>
        <w:rPr>
          <w:rFonts w:ascii="Palatino Linotype" w:eastAsia="Calibri" w:hAnsi="Palatino Linotype" w:cs="Times New Roman"/>
          <w:lang w:val="es-ES"/>
        </w:rPr>
      </w:pPr>
      <w:r w:rsidRPr="00157D58">
        <w:rPr>
          <w:rFonts w:ascii="Palatino Linotype" w:eastAsia="Calibri" w:hAnsi="Palatino Linotype" w:cs="Times New Roman"/>
          <w:lang w:val="es-ES"/>
        </w:rPr>
        <w:t>(Énfasis añadido)</w:t>
      </w:r>
    </w:p>
    <w:p w14:paraId="19A7EB98" w14:textId="73C07D43" w:rsidR="00894BE0" w:rsidRPr="00157D58" w:rsidRDefault="00894BE0" w:rsidP="00894BE0">
      <w:pPr>
        <w:spacing w:before="100" w:beforeAutospacing="1" w:after="100" w:afterAutospacing="1" w:line="360" w:lineRule="auto"/>
        <w:ind w:left="567" w:right="567"/>
        <w:jc w:val="both"/>
        <w:rPr>
          <w:rFonts w:ascii="Palatino Linotype" w:eastAsia="Calibri" w:hAnsi="Palatino Linotype" w:cs="Arial"/>
          <w:b/>
          <w:i/>
          <w:sz w:val="22"/>
          <w:szCs w:val="22"/>
        </w:rPr>
      </w:pPr>
      <w:r w:rsidRPr="00157D58">
        <w:rPr>
          <w:rFonts w:ascii="Palatino Linotype" w:eastAsia="Calibri" w:hAnsi="Palatino Linotype" w:cs="Arial"/>
          <w:b/>
          <w:i/>
          <w:sz w:val="22"/>
          <w:szCs w:val="22"/>
        </w:rPr>
        <w:t xml:space="preserve"> “CRITERIO 0003-11</w:t>
      </w:r>
    </w:p>
    <w:p w14:paraId="5A05DC51" w14:textId="77777777" w:rsidR="00894BE0" w:rsidRPr="00157D58" w:rsidRDefault="00894BE0" w:rsidP="00894BE0">
      <w:pPr>
        <w:spacing w:before="100" w:beforeAutospacing="1" w:after="100" w:afterAutospacing="1" w:line="360" w:lineRule="auto"/>
        <w:ind w:left="567" w:right="567"/>
        <w:jc w:val="both"/>
        <w:rPr>
          <w:rFonts w:ascii="Palatino Linotype" w:eastAsia="Calibri" w:hAnsi="Palatino Linotype" w:cs="Arial"/>
          <w:i/>
          <w:sz w:val="22"/>
          <w:szCs w:val="22"/>
        </w:rPr>
      </w:pPr>
      <w:r w:rsidRPr="00157D58">
        <w:rPr>
          <w:rFonts w:ascii="Palatino Linotype" w:eastAsia="Calibri" w:hAnsi="Palatino Linotype" w:cs="Arial"/>
          <w:b/>
          <w:i/>
          <w:sz w:val="22"/>
          <w:szCs w:val="22"/>
        </w:rPr>
        <w:t>INEXISTENCIA, CONCEPTO DE, EN MATERIA DE TRANSPARENCIA</w:t>
      </w:r>
      <w:r w:rsidRPr="00157D58">
        <w:rPr>
          <w:rFonts w:ascii="Palatino Linotype" w:eastAsia="Calibri" w:hAnsi="Palatino Linotype" w:cs="Arial"/>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2DE1EED0" w14:textId="77777777" w:rsidR="00894BE0" w:rsidRPr="00157D58" w:rsidRDefault="00894BE0" w:rsidP="00894BE0">
      <w:pPr>
        <w:spacing w:before="100" w:beforeAutospacing="1" w:after="100" w:afterAutospacing="1" w:line="360" w:lineRule="auto"/>
        <w:ind w:left="567" w:right="567"/>
        <w:jc w:val="both"/>
        <w:rPr>
          <w:rFonts w:ascii="Palatino Linotype" w:eastAsia="Calibri" w:hAnsi="Palatino Linotype" w:cs="Arial"/>
          <w:i/>
          <w:sz w:val="22"/>
          <w:szCs w:val="22"/>
        </w:rPr>
      </w:pPr>
      <w:r w:rsidRPr="00157D58">
        <w:rPr>
          <w:rFonts w:ascii="Palatino Linotype" w:eastAsia="Calibri" w:hAnsi="Palatino Linotype" w:cs="Arial"/>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F935DCE" w14:textId="77777777" w:rsidR="00894BE0" w:rsidRPr="00157D58" w:rsidRDefault="00894BE0" w:rsidP="00894BE0">
      <w:pPr>
        <w:spacing w:before="100" w:beforeAutospacing="1" w:after="100" w:afterAutospacing="1" w:line="360" w:lineRule="auto"/>
        <w:ind w:left="567" w:right="567"/>
        <w:jc w:val="both"/>
        <w:rPr>
          <w:rFonts w:ascii="Palatino Linotype" w:eastAsia="Calibri" w:hAnsi="Palatino Linotype" w:cs="Arial"/>
          <w:i/>
          <w:sz w:val="22"/>
          <w:szCs w:val="22"/>
        </w:rPr>
      </w:pPr>
      <w:r w:rsidRPr="00157D58">
        <w:rPr>
          <w:rFonts w:ascii="Palatino Linotype" w:eastAsia="Calibri"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esas acciones.</w:t>
      </w:r>
    </w:p>
    <w:p w14:paraId="6382832C" w14:textId="77777777" w:rsidR="00894BE0" w:rsidRPr="00157D58" w:rsidRDefault="00894BE0" w:rsidP="00894BE0">
      <w:pPr>
        <w:spacing w:before="100" w:beforeAutospacing="1" w:after="100" w:afterAutospacing="1" w:line="360" w:lineRule="auto"/>
        <w:ind w:left="567" w:right="567"/>
        <w:jc w:val="both"/>
        <w:rPr>
          <w:rFonts w:ascii="Palatino Linotype" w:eastAsia="Calibri" w:hAnsi="Palatino Linotype" w:cs="Arial"/>
          <w:i/>
          <w:sz w:val="22"/>
          <w:szCs w:val="22"/>
        </w:rPr>
      </w:pPr>
      <w:r w:rsidRPr="00157D58">
        <w:rPr>
          <w:rFonts w:ascii="Palatino Linotype" w:eastAsia="Calibri" w:hAnsi="Palatino Linotype" w:cs="Arial"/>
          <w:i/>
          <w:sz w:val="22"/>
          <w:szCs w:val="22"/>
        </w:rPr>
        <w:t xml:space="preserve">En ambos casos, el Sujeto Obligado deberá hacer del conocimiento del solicitante las razones que explican la inexistencia, mediante el dictamen debidamente fundado y </w:t>
      </w:r>
      <w:r w:rsidRPr="00157D58">
        <w:rPr>
          <w:rFonts w:ascii="Palatino Linotype" w:eastAsia="Calibri" w:hAnsi="Palatino Linotype" w:cs="Arial"/>
          <w:i/>
          <w:sz w:val="22"/>
          <w:szCs w:val="22"/>
        </w:rPr>
        <w:lastRenderedPageBreak/>
        <w:t>motivado emitido por el Comité de Información y con las formalidades legales exigidas por la Ley de Transparencia.</w:t>
      </w:r>
    </w:p>
    <w:p w14:paraId="20EF18EF" w14:textId="77777777" w:rsidR="00894BE0" w:rsidRPr="00157D58" w:rsidRDefault="00894BE0" w:rsidP="00894BE0">
      <w:pPr>
        <w:spacing w:before="100" w:beforeAutospacing="1" w:after="100" w:afterAutospacing="1" w:line="360" w:lineRule="auto"/>
        <w:ind w:left="567" w:right="567"/>
        <w:jc w:val="both"/>
        <w:rPr>
          <w:rFonts w:ascii="Palatino Linotype" w:eastAsia="Calibri" w:hAnsi="Palatino Linotype" w:cs="Arial"/>
          <w:b/>
          <w:i/>
          <w:sz w:val="22"/>
          <w:szCs w:val="22"/>
        </w:rPr>
      </w:pPr>
      <w:r w:rsidRPr="00157D58">
        <w:rPr>
          <w:rFonts w:ascii="Palatino Linotype" w:eastAsia="Calibri" w:hAnsi="Palatino Linotype" w:cs="Arial"/>
          <w:b/>
          <w:i/>
          <w:sz w:val="22"/>
          <w:szCs w:val="22"/>
        </w:rPr>
        <w:t>CRITERIO 0004-11</w:t>
      </w:r>
    </w:p>
    <w:p w14:paraId="0F9C5C86" w14:textId="77777777" w:rsidR="00894BE0" w:rsidRPr="00157D58" w:rsidRDefault="00894BE0" w:rsidP="00894BE0">
      <w:pPr>
        <w:spacing w:before="100" w:beforeAutospacing="1" w:after="100" w:afterAutospacing="1" w:line="360" w:lineRule="auto"/>
        <w:ind w:left="567" w:right="567"/>
        <w:jc w:val="both"/>
        <w:rPr>
          <w:rFonts w:ascii="Palatino Linotype" w:eastAsia="Calibri" w:hAnsi="Palatino Linotype" w:cs="Arial"/>
          <w:i/>
          <w:sz w:val="22"/>
          <w:szCs w:val="22"/>
        </w:rPr>
      </w:pPr>
      <w:r w:rsidRPr="00157D58">
        <w:rPr>
          <w:rFonts w:ascii="Palatino Linotype" w:eastAsia="Calibri" w:hAnsi="Palatino Linotype" w:cs="Arial"/>
          <w:b/>
          <w:i/>
          <w:sz w:val="22"/>
          <w:szCs w:val="22"/>
        </w:rPr>
        <w:t>INEXISTENCIA. DECLARATORIA DE LA. ALCANCES Y PROCEDIMIENTOS</w:t>
      </w:r>
      <w:r w:rsidRPr="00157D58">
        <w:rPr>
          <w:rFonts w:ascii="Palatino Linotype" w:eastAsia="Calibri" w:hAnsi="Palatino Linotype" w:cs="Arial"/>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C963008" w14:textId="77777777" w:rsidR="00894BE0" w:rsidRPr="00157D58" w:rsidRDefault="00894BE0" w:rsidP="00894BE0">
      <w:pPr>
        <w:spacing w:before="100" w:beforeAutospacing="1" w:after="100" w:afterAutospacing="1" w:line="360" w:lineRule="auto"/>
        <w:ind w:left="567" w:right="567"/>
        <w:jc w:val="both"/>
        <w:rPr>
          <w:rFonts w:ascii="Palatino Linotype" w:eastAsia="Calibri" w:hAnsi="Palatino Linotype" w:cs="Arial"/>
          <w:i/>
          <w:sz w:val="22"/>
          <w:szCs w:val="22"/>
        </w:rPr>
      </w:pPr>
      <w:r w:rsidRPr="00157D58">
        <w:rPr>
          <w:rFonts w:ascii="Palatino Linotype" w:eastAsia="Calibri" w:hAnsi="Palatino Linotype" w:cs="Arial"/>
          <w:i/>
          <w:sz w:val="22"/>
          <w:szCs w:val="22"/>
        </w:rPr>
        <w:lastRenderedPageBreak/>
        <w:t>Bajo el entendido de que dicha búsqueda exhaustiva permitirá dos determinaciones:</w:t>
      </w:r>
    </w:p>
    <w:p w14:paraId="28BD9B51" w14:textId="77777777" w:rsidR="00894BE0" w:rsidRPr="00157D58" w:rsidRDefault="00894BE0" w:rsidP="00894BE0">
      <w:pPr>
        <w:spacing w:before="100" w:beforeAutospacing="1" w:after="100" w:afterAutospacing="1" w:line="360" w:lineRule="auto"/>
        <w:ind w:left="567" w:right="567"/>
        <w:jc w:val="both"/>
        <w:rPr>
          <w:rFonts w:ascii="Palatino Linotype" w:eastAsia="Calibri" w:hAnsi="Palatino Linotype" w:cs="Arial"/>
          <w:i/>
          <w:sz w:val="22"/>
          <w:szCs w:val="22"/>
        </w:rPr>
      </w:pPr>
      <w:r w:rsidRPr="00157D58">
        <w:rPr>
          <w:rFonts w:ascii="Palatino Linotype" w:eastAsia="Calibri" w:hAnsi="Palatino Linotype" w:cs="Arial"/>
          <w:i/>
          <w:sz w:val="22"/>
          <w:szCs w:val="22"/>
        </w:rPr>
        <w:t>1ª) Que se localice la documentación que contenga la información solicitada y de ser así la información pueda entregarse al solicitante en la forma en que se encuentra disponible, o</w:t>
      </w:r>
    </w:p>
    <w:p w14:paraId="0CFC485F" w14:textId="77777777" w:rsidR="00894BE0" w:rsidRPr="00157D58" w:rsidRDefault="00894BE0" w:rsidP="00894BE0">
      <w:pPr>
        <w:spacing w:before="100" w:beforeAutospacing="1" w:after="100" w:afterAutospacing="1" w:line="360" w:lineRule="auto"/>
        <w:ind w:left="567" w:right="567"/>
        <w:jc w:val="both"/>
        <w:rPr>
          <w:rFonts w:ascii="Palatino Linotype" w:eastAsia="Calibri" w:hAnsi="Palatino Linotype" w:cs="Arial"/>
          <w:i/>
          <w:sz w:val="22"/>
          <w:szCs w:val="22"/>
        </w:rPr>
      </w:pPr>
      <w:r w:rsidRPr="00157D58">
        <w:rPr>
          <w:rFonts w:ascii="Palatino Linotype" w:eastAsia="Calibri" w:hAnsi="Palatino Linotype" w:cs="Arial"/>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571251A" w14:textId="77777777" w:rsidR="00894BE0" w:rsidRPr="00157D58" w:rsidRDefault="00894BE0" w:rsidP="00894BE0">
      <w:pPr>
        <w:spacing w:before="100" w:beforeAutospacing="1" w:after="100" w:afterAutospacing="1" w:line="360" w:lineRule="auto"/>
        <w:ind w:left="567" w:right="567"/>
        <w:jc w:val="both"/>
        <w:rPr>
          <w:rFonts w:ascii="Palatino Linotype" w:eastAsia="Calibri" w:hAnsi="Palatino Linotype" w:cs="Arial"/>
          <w:i/>
          <w:sz w:val="22"/>
          <w:szCs w:val="22"/>
        </w:rPr>
      </w:pPr>
      <w:r w:rsidRPr="00157D58">
        <w:rPr>
          <w:rFonts w:ascii="Palatino Linotype" w:eastAsia="Calibri"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8875CA1" w14:textId="66D36382" w:rsidR="00894BE0" w:rsidRPr="00157D58" w:rsidRDefault="00894BE0" w:rsidP="0000336F">
      <w:pPr>
        <w:pStyle w:val="Prrafodelista"/>
        <w:numPr>
          <w:ilvl w:val="0"/>
          <w:numId w:val="2"/>
        </w:numPr>
        <w:spacing w:before="100" w:beforeAutospacing="1" w:after="100" w:afterAutospacing="1" w:line="360" w:lineRule="auto"/>
        <w:ind w:left="0" w:firstLine="0"/>
        <w:jc w:val="both"/>
        <w:rPr>
          <w:rFonts w:ascii="Palatino Linotype" w:hAnsi="Palatino Linotype"/>
        </w:rPr>
      </w:pPr>
      <w:r w:rsidRPr="00157D58">
        <w:rPr>
          <w:rFonts w:ascii="Palatino Linotype" w:eastAsia="Calibri" w:hAnsi="Palatino Linotype" w:cs="Arial"/>
        </w:rPr>
        <w:t xml:space="preserve">En consecuencia, </w:t>
      </w:r>
      <w:r w:rsidRPr="00157D58">
        <w:rPr>
          <w:rFonts w:ascii="Palatino Linotype" w:eastAsia="Calibri" w:hAnsi="Palatino Linotype" w:cs="Arial"/>
          <w:b/>
        </w:rPr>
        <w:t xml:space="preserve">el SUJETO OBLIGADO </w:t>
      </w:r>
      <w:r w:rsidR="0000336F" w:rsidRPr="00157D58">
        <w:rPr>
          <w:rFonts w:ascii="Palatino Linotype" w:eastAsia="Calibri" w:hAnsi="Palatino Linotype" w:cs="Arial"/>
        </w:rPr>
        <w:t>cumplió</w:t>
      </w:r>
      <w:r w:rsidRPr="00157D58">
        <w:rPr>
          <w:rFonts w:ascii="Palatino Linotype" w:eastAsia="Calibri" w:hAnsi="Palatino Linotype" w:cs="Arial"/>
        </w:rPr>
        <w:t xml:space="preserve"> con las formalidades exigidas por el marco jurídico emiti</w:t>
      </w:r>
      <w:r w:rsidR="0000336F" w:rsidRPr="00157D58">
        <w:rPr>
          <w:rFonts w:ascii="Palatino Linotype" w:eastAsia="Calibri" w:hAnsi="Palatino Linotype" w:cs="Arial"/>
        </w:rPr>
        <w:t>endo para tal efecto</w:t>
      </w:r>
      <w:r w:rsidRPr="00157D58">
        <w:rPr>
          <w:rFonts w:ascii="Palatino Linotype" w:eastAsia="Calibri" w:hAnsi="Palatino Linotype" w:cs="Arial"/>
        </w:rPr>
        <w:t xml:space="preserve"> el Acuerdo del Comité de Transparencia, </w:t>
      </w:r>
      <w:r w:rsidR="0000336F" w:rsidRPr="00157D58">
        <w:rPr>
          <w:rFonts w:ascii="Palatino Linotype" w:eastAsia="Calibri" w:hAnsi="Palatino Linotype" w:cs="Arial"/>
        </w:rPr>
        <w:t>haciéndolo del conocimiento del particular recurrente. Por tanto se determina su sobreseimiento</w:t>
      </w:r>
      <w:r w:rsidR="00FD4076" w:rsidRPr="00157D58">
        <w:rPr>
          <w:rFonts w:ascii="Palatino Linotype" w:eastAsia="Calibri" w:hAnsi="Palatino Linotype" w:cs="Arial"/>
        </w:rPr>
        <w:t>.</w:t>
      </w:r>
    </w:p>
    <w:p w14:paraId="13D2B540" w14:textId="77777777" w:rsidR="0000336F" w:rsidRPr="00157D58" w:rsidRDefault="0000336F" w:rsidP="0000336F">
      <w:pPr>
        <w:pStyle w:val="Prrafodelista"/>
        <w:spacing w:before="100" w:beforeAutospacing="1" w:after="100" w:afterAutospacing="1" w:line="360" w:lineRule="auto"/>
        <w:ind w:left="0"/>
        <w:jc w:val="both"/>
        <w:rPr>
          <w:rFonts w:ascii="Palatino Linotype" w:hAnsi="Palatino Linotype"/>
        </w:rPr>
      </w:pPr>
    </w:p>
    <w:p w14:paraId="59955ACB" w14:textId="2FFD6F55" w:rsidR="0000336F" w:rsidRPr="00157D58" w:rsidRDefault="00B116C3" w:rsidP="0000336F">
      <w:pPr>
        <w:pStyle w:val="Prrafodelista"/>
        <w:numPr>
          <w:ilvl w:val="0"/>
          <w:numId w:val="2"/>
        </w:numPr>
        <w:autoSpaceDE w:val="0"/>
        <w:autoSpaceDN w:val="0"/>
        <w:adjustRightInd w:val="0"/>
        <w:spacing w:line="360" w:lineRule="auto"/>
        <w:ind w:left="0" w:right="49" w:firstLine="0"/>
        <w:jc w:val="both"/>
        <w:rPr>
          <w:rFonts w:ascii="Palatino Linotype" w:hAnsi="Palatino Linotype"/>
          <w:color w:val="000000" w:themeColor="text1"/>
        </w:rPr>
      </w:pPr>
      <w:r w:rsidRPr="00157D58">
        <w:rPr>
          <w:rFonts w:ascii="Palatino Linotype" w:hAnsi="Palatino Linotype"/>
          <w:color w:val="000000" w:themeColor="text1"/>
        </w:rPr>
        <w:lastRenderedPageBreak/>
        <w:t>Lo anterior es así, en virtud que e</w:t>
      </w:r>
      <w:r w:rsidR="0000336F" w:rsidRPr="00157D58">
        <w:rPr>
          <w:rFonts w:ascii="Palatino Linotype" w:hAnsi="Palatino Linotype"/>
          <w:color w:val="000000" w:themeColor="text1"/>
        </w:rPr>
        <w:t>ste Órgano Colegiado advierte que en el caso se actualiza la causa de sobreseimiento previstas en las fracciones III y V del artículo 192 de la Ley de Transparencia y Acceso a la Información Pública del Estado de México y Municipios, que a la letra estipulan:</w:t>
      </w:r>
    </w:p>
    <w:p w14:paraId="51C914E2" w14:textId="77777777" w:rsidR="0000336F" w:rsidRPr="00157D58" w:rsidRDefault="0000336F" w:rsidP="0000336F">
      <w:pPr>
        <w:pStyle w:val="Prrafodelista"/>
        <w:spacing w:line="360" w:lineRule="auto"/>
        <w:ind w:right="1275"/>
        <w:jc w:val="both"/>
        <w:rPr>
          <w:rFonts w:ascii="Palatino Linotype" w:hAnsi="Palatino Linotype" w:cs="Arial"/>
          <w:b/>
          <w:bCs/>
          <w:i/>
          <w:sz w:val="22"/>
          <w:szCs w:val="22"/>
          <w:lang w:eastAsia="es-MX"/>
        </w:rPr>
      </w:pPr>
    </w:p>
    <w:p w14:paraId="2A32F499" w14:textId="77777777" w:rsidR="0000336F" w:rsidRPr="00157D58" w:rsidRDefault="0000336F" w:rsidP="0000336F">
      <w:pPr>
        <w:pStyle w:val="Prrafodelista"/>
        <w:spacing w:line="360" w:lineRule="auto"/>
        <w:ind w:left="567" w:right="567"/>
        <w:jc w:val="both"/>
        <w:rPr>
          <w:rFonts w:ascii="Palatino Linotype" w:hAnsi="Palatino Linotype" w:cs="Arial"/>
          <w:i/>
          <w:sz w:val="22"/>
          <w:szCs w:val="22"/>
          <w:lang w:eastAsia="es-MX"/>
        </w:rPr>
      </w:pPr>
      <w:r w:rsidRPr="00157D58">
        <w:rPr>
          <w:rFonts w:ascii="Palatino Linotype" w:hAnsi="Palatino Linotype" w:cs="Arial"/>
          <w:b/>
          <w:bCs/>
          <w:i/>
          <w:sz w:val="22"/>
          <w:szCs w:val="22"/>
          <w:lang w:eastAsia="es-MX"/>
        </w:rPr>
        <w:t xml:space="preserve">Artículo 192. </w:t>
      </w:r>
      <w:r w:rsidRPr="00157D58">
        <w:rPr>
          <w:rFonts w:ascii="Palatino Linotype" w:hAnsi="Palatino Linotype" w:cs="Arial"/>
          <w:i/>
          <w:sz w:val="22"/>
          <w:szCs w:val="22"/>
          <w:lang w:eastAsia="es-MX"/>
        </w:rPr>
        <w:t>El recurso será sobreseído, en todo o en parte, cuando una vez admitido, se actualicen alguno de los siguientes supuestos:</w:t>
      </w:r>
    </w:p>
    <w:p w14:paraId="7FDE6AE5" w14:textId="77777777" w:rsidR="0000336F" w:rsidRPr="00157D58" w:rsidRDefault="0000336F" w:rsidP="0000336F">
      <w:pPr>
        <w:pStyle w:val="Prrafodelista"/>
        <w:spacing w:line="360" w:lineRule="auto"/>
        <w:ind w:right="567"/>
        <w:jc w:val="both"/>
        <w:rPr>
          <w:rFonts w:ascii="Palatino Linotype" w:hAnsi="Palatino Linotype" w:cs="Arial"/>
          <w:i/>
          <w:sz w:val="22"/>
          <w:szCs w:val="22"/>
          <w:lang w:eastAsia="es-MX"/>
        </w:rPr>
      </w:pPr>
      <w:r w:rsidRPr="00157D58">
        <w:rPr>
          <w:rFonts w:ascii="Palatino Linotype" w:hAnsi="Palatino Linotype" w:cs="Arial"/>
          <w:i/>
          <w:sz w:val="22"/>
          <w:szCs w:val="22"/>
          <w:lang w:eastAsia="es-MX"/>
        </w:rPr>
        <w:t>I. El recurrente se desista expresamente del recurso;</w:t>
      </w:r>
    </w:p>
    <w:p w14:paraId="12B7C0D1" w14:textId="77777777" w:rsidR="0000336F" w:rsidRPr="00157D58" w:rsidRDefault="0000336F" w:rsidP="0000336F">
      <w:pPr>
        <w:pStyle w:val="Prrafodelista"/>
        <w:spacing w:line="360" w:lineRule="auto"/>
        <w:ind w:right="567"/>
        <w:jc w:val="both"/>
        <w:rPr>
          <w:rFonts w:ascii="Palatino Linotype" w:hAnsi="Palatino Linotype" w:cs="Arial"/>
          <w:i/>
          <w:sz w:val="22"/>
          <w:szCs w:val="22"/>
          <w:lang w:eastAsia="es-MX"/>
        </w:rPr>
      </w:pPr>
      <w:r w:rsidRPr="00157D58">
        <w:rPr>
          <w:rFonts w:ascii="Palatino Linotype" w:hAnsi="Palatino Linotype" w:cs="Arial"/>
          <w:i/>
          <w:sz w:val="22"/>
          <w:szCs w:val="22"/>
          <w:lang w:eastAsia="es-MX"/>
        </w:rPr>
        <w:t>II. El recurrente fallezca o, tratándose de personas jurídicas colectivas, se disuelva;</w:t>
      </w:r>
    </w:p>
    <w:p w14:paraId="2E6CBB83" w14:textId="77777777" w:rsidR="0000336F" w:rsidRPr="00157D58" w:rsidRDefault="0000336F" w:rsidP="0000336F">
      <w:pPr>
        <w:pStyle w:val="Prrafodelista"/>
        <w:spacing w:line="360" w:lineRule="auto"/>
        <w:ind w:right="567"/>
        <w:jc w:val="both"/>
        <w:rPr>
          <w:rFonts w:ascii="Palatino Linotype" w:hAnsi="Palatino Linotype" w:cs="Arial"/>
          <w:i/>
          <w:sz w:val="22"/>
          <w:szCs w:val="22"/>
          <w:lang w:eastAsia="es-MX"/>
        </w:rPr>
      </w:pPr>
      <w:r w:rsidRPr="00157D58">
        <w:rPr>
          <w:rFonts w:ascii="Palatino Linotype" w:hAnsi="Palatino Linotype" w:cs="Arial"/>
          <w:i/>
          <w:sz w:val="22"/>
          <w:szCs w:val="22"/>
          <w:lang w:eastAsia="es-MX"/>
        </w:rPr>
        <w:t xml:space="preserve">III. </w:t>
      </w:r>
      <w:r w:rsidRPr="00157D58">
        <w:rPr>
          <w:rFonts w:ascii="Palatino Linotype" w:hAnsi="Palatino Linotype" w:cs="Arial"/>
          <w:b/>
          <w:i/>
          <w:sz w:val="22"/>
          <w:szCs w:val="22"/>
          <w:lang w:eastAsia="es-MX"/>
        </w:rPr>
        <w:t>El sujeto obligado responsable del acto lo modifique o revoque de tal manera que el recurso de revisión quede sin materia;</w:t>
      </w:r>
    </w:p>
    <w:p w14:paraId="1C62632A" w14:textId="77777777" w:rsidR="0000336F" w:rsidRPr="00157D58" w:rsidRDefault="0000336F" w:rsidP="0000336F">
      <w:pPr>
        <w:pStyle w:val="Prrafodelista"/>
        <w:spacing w:line="360" w:lineRule="auto"/>
        <w:ind w:right="567"/>
        <w:jc w:val="both"/>
        <w:rPr>
          <w:rFonts w:ascii="Palatino Linotype" w:hAnsi="Palatino Linotype" w:cs="Arial"/>
          <w:i/>
          <w:sz w:val="22"/>
          <w:szCs w:val="22"/>
          <w:lang w:eastAsia="es-MX"/>
        </w:rPr>
      </w:pPr>
      <w:r w:rsidRPr="00157D58">
        <w:rPr>
          <w:rFonts w:ascii="Palatino Linotype" w:hAnsi="Palatino Linotype" w:cs="Arial"/>
          <w:i/>
          <w:sz w:val="22"/>
          <w:szCs w:val="22"/>
          <w:lang w:eastAsia="es-MX"/>
        </w:rPr>
        <w:t>IV. Admitido el recurso de revisión, aparezca alguna causal de improcedencia en los términos de la presente Ley; y</w:t>
      </w:r>
    </w:p>
    <w:p w14:paraId="0582FC2E" w14:textId="77777777" w:rsidR="0000336F" w:rsidRPr="00157D58" w:rsidRDefault="0000336F" w:rsidP="0000336F">
      <w:pPr>
        <w:pStyle w:val="Prrafodelista"/>
        <w:spacing w:line="360" w:lineRule="auto"/>
        <w:ind w:right="567"/>
        <w:jc w:val="both"/>
        <w:rPr>
          <w:rFonts w:ascii="Palatino Linotype" w:hAnsi="Palatino Linotype"/>
          <w:b/>
          <w:color w:val="000000" w:themeColor="text1"/>
          <w:sz w:val="22"/>
          <w:szCs w:val="22"/>
        </w:rPr>
      </w:pPr>
      <w:r w:rsidRPr="00157D58">
        <w:rPr>
          <w:rFonts w:ascii="Palatino Linotype" w:hAnsi="Palatino Linotype" w:cs="Arial"/>
          <w:b/>
          <w:i/>
          <w:sz w:val="22"/>
          <w:szCs w:val="22"/>
          <w:lang w:eastAsia="es-MX"/>
        </w:rPr>
        <w:t>V. Cuando por cualquier motivo quede sin materia el recurso.</w:t>
      </w:r>
    </w:p>
    <w:p w14:paraId="0D1133DA" w14:textId="77777777" w:rsidR="0000336F" w:rsidRPr="00157D58" w:rsidRDefault="0000336F" w:rsidP="0000336F">
      <w:pPr>
        <w:pStyle w:val="Prrafodelista"/>
        <w:autoSpaceDE w:val="0"/>
        <w:autoSpaceDN w:val="0"/>
        <w:adjustRightInd w:val="0"/>
        <w:spacing w:line="360" w:lineRule="auto"/>
        <w:jc w:val="both"/>
        <w:rPr>
          <w:rFonts w:ascii="Palatino Linotype" w:hAnsi="Palatino Linotype" w:cs="Arial"/>
          <w:bCs/>
          <w:lang w:eastAsia="es-MX"/>
        </w:rPr>
      </w:pPr>
    </w:p>
    <w:p w14:paraId="67FEDC14" w14:textId="13105173" w:rsidR="0000336F" w:rsidRPr="00157D58" w:rsidRDefault="0000336F" w:rsidP="0000336F">
      <w:pPr>
        <w:pStyle w:val="Prrafodelista"/>
        <w:numPr>
          <w:ilvl w:val="0"/>
          <w:numId w:val="2"/>
        </w:numPr>
        <w:spacing w:line="360" w:lineRule="auto"/>
        <w:ind w:left="0" w:firstLine="0"/>
        <w:jc w:val="both"/>
        <w:rPr>
          <w:rFonts w:ascii="Palatino Linotype" w:hAnsi="Palatino Linotype" w:cs="Arial"/>
        </w:rPr>
      </w:pPr>
      <w:r w:rsidRPr="00157D58">
        <w:rPr>
          <w:rFonts w:ascii="Palatino Linotype" w:hAnsi="Palatino Linotype" w:cs="Arial"/>
        </w:rPr>
        <w:t>Luego, conforme a la transcripción que antecede se contempla el supuesto de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40A5EAEB" w14:textId="29040175" w:rsidR="0000336F" w:rsidRPr="00157D58" w:rsidRDefault="0000336F" w:rsidP="0000336F">
      <w:pPr>
        <w:pStyle w:val="Prrafodelista"/>
        <w:numPr>
          <w:ilvl w:val="0"/>
          <w:numId w:val="2"/>
        </w:numPr>
        <w:spacing w:line="360" w:lineRule="auto"/>
        <w:ind w:left="0" w:firstLine="0"/>
        <w:jc w:val="both"/>
        <w:rPr>
          <w:rFonts w:ascii="Palatino Linotype" w:hAnsi="Palatino Linotype" w:cs="Arial"/>
        </w:rPr>
      </w:pPr>
      <w:r w:rsidRPr="00157D58">
        <w:rPr>
          <w:rFonts w:ascii="Palatino Linotype" w:hAnsi="Palatino Linotype" w:cs="Arial"/>
        </w:rPr>
        <w:lastRenderedPageBreak/>
        <w:t>En ese tenor, un acto impugnado queda sin efectos, cuando aun existiendo jurídicamente (esto es, que no se ha modificado, ni revocado) ya no genera ninguna consecuencia legal.</w:t>
      </w:r>
    </w:p>
    <w:p w14:paraId="3831FE02" w14:textId="77777777" w:rsidR="0000336F" w:rsidRPr="00157D58" w:rsidRDefault="0000336F" w:rsidP="0000336F">
      <w:pPr>
        <w:pStyle w:val="Prrafodelista"/>
        <w:spacing w:line="360" w:lineRule="auto"/>
        <w:jc w:val="both"/>
        <w:rPr>
          <w:rFonts w:ascii="Palatino Linotype" w:hAnsi="Palatino Linotype" w:cs="Arial"/>
          <w:b/>
        </w:rPr>
      </w:pPr>
    </w:p>
    <w:p w14:paraId="70EA54E3" w14:textId="02CD440B" w:rsidR="0000336F" w:rsidRPr="00157D58" w:rsidRDefault="0000336F" w:rsidP="0000336F">
      <w:pPr>
        <w:pStyle w:val="Prrafodelista"/>
        <w:numPr>
          <w:ilvl w:val="0"/>
          <w:numId w:val="2"/>
        </w:numPr>
        <w:spacing w:line="360" w:lineRule="auto"/>
        <w:ind w:left="0" w:firstLine="0"/>
        <w:jc w:val="both"/>
        <w:rPr>
          <w:rFonts w:ascii="Palatino Linotype" w:hAnsi="Palatino Linotype" w:cs="Arial"/>
        </w:rPr>
      </w:pPr>
      <w:r w:rsidRPr="00157D58">
        <w:rPr>
          <w:rFonts w:ascii="Palatino Linotype" w:hAnsi="Palatino Linotype" w:cs="Arial"/>
        </w:rPr>
        <w:t xml:space="preserve">En tanto que, un acto impugnado queda sin materia, cuando ha sido satisfecha la pretensión de lo pedido o exigido por </w:t>
      </w:r>
      <w:r w:rsidRPr="00157D58">
        <w:rPr>
          <w:rFonts w:ascii="Palatino Linotype" w:hAnsi="Palatino Linotype" w:cs="Arial"/>
          <w:color w:val="000000"/>
        </w:rPr>
        <w:t>el recurrente</w:t>
      </w:r>
      <w:r w:rsidRPr="00157D58">
        <w:rPr>
          <w:rFonts w:ascii="Palatino Linotype" w:hAnsi="Palatino Linotype" w:cs="Arial"/>
          <w:b/>
        </w:rPr>
        <w:t xml:space="preserve"> </w:t>
      </w:r>
      <w:r w:rsidRPr="00157D58">
        <w:rPr>
          <w:rFonts w:ascii="Palatino Linotype" w:hAnsi="Palatino Linotype" w:cs="Arial"/>
        </w:rPr>
        <w:t>de manera que el Sujeto Obligado</w:t>
      </w:r>
      <w:r w:rsidRPr="00157D58">
        <w:rPr>
          <w:rFonts w:ascii="Palatino Linotype" w:hAnsi="Palatino Linotype" w:cs="Arial"/>
          <w:b/>
        </w:rPr>
        <w:t xml:space="preserve"> </w:t>
      </w:r>
      <w:r w:rsidRPr="00157D58">
        <w:rPr>
          <w:rFonts w:ascii="Palatino Linotype" w:hAnsi="Palatino Linotype" w:cs="Arial"/>
        </w:rPr>
        <w:t>entrega una respuesta aunque sea posterior a los términos previstos en la ley y mediante ésta concede la totalidad de la información solicitada.</w:t>
      </w:r>
    </w:p>
    <w:p w14:paraId="68C77136" w14:textId="77777777" w:rsidR="0000336F" w:rsidRPr="00157D58" w:rsidRDefault="0000336F" w:rsidP="00FC4745">
      <w:pPr>
        <w:pStyle w:val="Prrafodelista"/>
        <w:spacing w:line="360" w:lineRule="auto"/>
        <w:jc w:val="both"/>
        <w:rPr>
          <w:rFonts w:ascii="Palatino Linotype" w:hAnsi="Palatino Linotype" w:cs="Arial"/>
          <w:b/>
        </w:rPr>
      </w:pPr>
    </w:p>
    <w:p w14:paraId="464F226C" w14:textId="1C3F7D51" w:rsidR="0000336F" w:rsidRPr="00157D58" w:rsidRDefault="0000336F" w:rsidP="00FC4745">
      <w:pPr>
        <w:pStyle w:val="Prrafodelista"/>
        <w:numPr>
          <w:ilvl w:val="0"/>
          <w:numId w:val="2"/>
        </w:numPr>
        <w:spacing w:line="360" w:lineRule="auto"/>
        <w:ind w:left="0" w:firstLine="0"/>
        <w:jc w:val="both"/>
        <w:rPr>
          <w:rFonts w:ascii="Palatino Linotype" w:hAnsi="Palatino Linotype" w:cs="Arial"/>
        </w:rPr>
      </w:pPr>
      <w:r w:rsidRPr="00157D58">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4E86219" w14:textId="77777777" w:rsidR="0000336F" w:rsidRPr="00157D58" w:rsidRDefault="0000336F" w:rsidP="00FC4745">
      <w:pPr>
        <w:pStyle w:val="Prrafodelista"/>
        <w:spacing w:line="360" w:lineRule="auto"/>
        <w:jc w:val="both"/>
        <w:rPr>
          <w:rFonts w:ascii="Palatino Linotype" w:hAnsi="Palatino Linotype" w:cs="Arial"/>
          <w:sz w:val="22"/>
          <w:szCs w:val="22"/>
        </w:rPr>
      </w:pPr>
    </w:p>
    <w:p w14:paraId="42084341" w14:textId="77777777" w:rsidR="0000336F" w:rsidRPr="00157D58" w:rsidRDefault="0000336F" w:rsidP="00FC4745">
      <w:pPr>
        <w:spacing w:line="360" w:lineRule="auto"/>
        <w:ind w:left="284" w:right="567"/>
        <w:jc w:val="both"/>
        <w:rPr>
          <w:rFonts w:ascii="Palatino Linotype" w:hAnsi="Palatino Linotype" w:cs="Arial"/>
          <w:i/>
          <w:sz w:val="22"/>
          <w:szCs w:val="22"/>
        </w:rPr>
      </w:pPr>
      <w:r w:rsidRPr="00157D58">
        <w:rPr>
          <w:rFonts w:ascii="Palatino Linotype" w:hAnsi="Palatino Linotype" w:cs="Arial"/>
          <w:i/>
          <w:sz w:val="22"/>
          <w:szCs w:val="22"/>
        </w:rPr>
        <w:t>“</w:t>
      </w:r>
      <w:r w:rsidRPr="00157D58">
        <w:rPr>
          <w:rFonts w:ascii="Palatino Linotype" w:hAnsi="Palatino Linotype" w:cs="Arial"/>
          <w:b/>
          <w:i/>
          <w:sz w:val="22"/>
          <w:szCs w:val="22"/>
        </w:rPr>
        <w:t>SOBRESEIMIENTO EN EL JUICIO DE AMPARO DIRECTO. IMPIDE EL ESTUDIO DE LAS VIOLACIONES PROCESALES PLANTEADAS EN LOS CONCEPTOS DE VIOLACIÓN.</w:t>
      </w:r>
      <w:r w:rsidRPr="00157D58">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w:t>
      </w:r>
      <w:r w:rsidRPr="00157D58">
        <w:rPr>
          <w:rFonts w:ascii="Palatino Linotype" w:hAnsi="Palatino Linotype" w:cs="Arial"/>
          <w:i/>
          <w:sz w:val="22"/>
          <w:szCs w:val="22"/>
        </w:rPr>
        <w:lastRenderedPageBreak/>
        <w:t>consecuencia del sobreseimiento es poner fin al juicio de amparo sin resolver la controversia en sus méritos.</w:t>
      </w:r>
    </w:p>
    <w:p w14:paraId="04598E47" w14:textId="77777777" w:rsidR="00FC4745" w:rsidRPr="00157D58" w:rsidRDefault="0000336F" w:rsidP="00FC4745">
      <w:pPr>
        <w:spacing w:line="360" w:lineRule="auto"/>
        <w:ind w:left="284" w:right="567"/>
        <w:jc w:val="both"/>
        <w:rPr>
          <w:rFonts w:ascii="Palatino Linotype" w:hAnsi="Palatino Linotype" w:cs="Arial"/>
          <w:i/>
          <w:sz w:val="22"/>
          <w:szCs w:val="22"/>
        </w:rPr>
      </w:pPr>
      <w:r w:rsidRPr="00157D58">
        <w:rPr>
          <w:rFonts w:ascii="Palatino Linotype" w:hAnsi="Palatino Linotype" w:cs="Arial"/>
          <w:i/>
          <w:sz w:val="22"/>
          <w:szCs w:val="22"/>
        </w:rPr>
        <w:t>SEPTIMO TRIBUNAL COLEGIADO EN MATERIA CIVIL DEL PRIMER CIRCUITO</w:t>
      </w:r>
    </w:p>
    <w:p w14:paraId="3DE6F056" w14:textId="7AB3F090" w:rsidR="0000336F" w:rsidRPr="00157D58" w:rsidRDefault="0000336F" w:rsidP="00FC4745">
      <w:pPr>
        <w:spacing w:line="360" w:lineRule="auto"/>
        <w:ind w:left="284" w:right="567"/>
        <w:jc w:val="both"/>
        <w:rPr>
          <w:rFonts w:ascii="Palatino Linotype" w:hAnsi="Palatino Linotype" w:cs="Arial"/>
          <w:i/>
          <w:sz w:val="22"/>
          <w:szCs w:val="22"/>
        </w:rPr>
      </w:pPr>
      <w:r w:rsidRPr="00157D58">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6E3FC8A6" w14:textId="77777777" w:rsidR="00B116C3" w:rsidRPr="00157D58" w:rsidRDefault="00B116C3" w:rsidP="00FC4745">
      <w:pPr>
        <w:spacing w:line="360" w:lineRule="auto"/>
        <w:ind w:left="284" w:right="567"/>
        <w:jc w:val="both"/>
        <w:rPr>
          <w:rFonts w:ascii="Palatino Linotype" w:hAnsi="Palatino Linotype" w:cs="Arial"/>
          <w:i/>
          <w:sz w:val="22"/>
          <w:szCs w:val="22"/>
        </w:rPr>
      </w:pPr>
    </w:p>
    <w:p w14:paraId="6DFA3BCF" w14:textId="005D989E" w:rsidR="0000336F" w:rsidRPr="00157D58" w:rsidRDefault="0000336F" w:rsidP="00FC4745">
      <w:pPr>
        <w:pStyle w:val="Prrafodelista"/>
        <w:numPr>
          <w:ilvl w:val="0"/>
          <w:numId w:val="2"/>
        </w:numPr>
        <w:spacing w:line="360" w:lineRule="auto"/>
        <w:ind w:left="0" w:firstLine="0"/>
        <w:jc w:val="both"/>
        <w:rPr>
          <w:rFonts w:ascii="Palatino Linotype" w:hAnsi="Palatino Linotype" w:cs="Arial"/>
        </w:rPr>
      </w:pPr>
      <w:r w:rsidRPr="00157D58">
        <w:rPr>
          <w:rFonts w:ascii="Palatino Linotype" w:hAnsi="Palatino Linotype" w:cs="Arial"/>
        </w:rPr>
        <w:t xml:space="preserve">Bajo esas consideraciones, se afirma que en el recurso de revisión sujeto a estudio se actualiza la hipótesis jurídica citada, toda vez que quedó probado que el </w:t>
      </w:r>
      <w:r w:rsidRPr="00157D58">
        <w:rPr>
          <w:rFonts w:ascii="Palatino Linotype" w:hAnsi="Palatino Linotype" w:cs="Arial"/>
          <w:b/>
        </w:rPr>
        <w:t>SUJETO OBLIGADO</w:t>
      </w:r>
      <w:r w:rsidRPr="00157D58">
        <w:rPr>
          <w:rFonts w:ascii="Palatino Linotype" w:hAnsi="Palatino Linotype" w:cs="Arial"/>
        </w:rPr>
        <w:t xml:space="preserve"> mediante un acto posterior como lo es el </w:t>
      </w:r>
      <w:r w:rsidR="00FC4745" w:rsidRPr="00157D58">
        <w:rPr>
          <w:rFonts w:ascii="Palatino Linotype" w:hAnsi="Palatino Linotype" w:cs="Arial"/>
        </w:rPr>
        <w:t xml:space="preserve">alcance al </w:t>
      </w:r>
      <w:r w:rsidRPr="00157D58">
        <w:rPr>
          <w:rFonts w:ascii="Palatino Linotype" w:hAnsi="Palatino Linotype" w:cs="Arial"/>
        </w:rPr>
        <w:t xml:space="preserve">Informe justificado, </w:t>
      </w:r>
      <w:r w:rsidR="00B116C3" w:rsidRPr="00157D58">
        <w:rPr>
          <w:rFonts w:ascii="Palatino Linotype" w:hAnsi="Palatino Linotype" w:cs="Arial"/>
        </w:rPr>
        <w:t>declara la inexistencia de la información que</w:t>
      </w:r>
      <w:r w:rsidR="00FC4745" w:rsidRPr="00157D58">
        <w:rPr>
          <w:rFonts w:ascii="Palatino Linotype" w:hAnsi="Palatino Linotype" w:cs="Arial"/>
        </w:rPr>
        <w:t xml:space="preserve"> solicitó</w:t>
      </w:r>
      <w:r w:rsidRPr="00157D58">
        <w:rPr>
          <w:rFonts w:ascii="Palatino Linotype" w:hAnsi="Palatino Linotype" w:cs="Arial"/>
        </w:rPr>
        <w:t>.</w:t>
      </w:r>
    </w:p>
    <w:p w14:paraId="0D6E3CA3" w14:textId="47AB69F9" w:rsidR="00A53A29" w:rsidRPr="00157D58" w:rsidRDefault="00A53A29"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157D58">
        <w:rPr>
          <w:rFonts w:ascii="Palatino Linotype" w:hAnsi="Palatino Linotype"/>
          <w:color w:val="000000" w:themeColor="text1"/>
          <w:lang w:val="es-ES"/>
        </w:rPr>
        <w:t xml:space="preserve">Por lo anteriormente expuesto y fundado, este </w:t>
      </w:r>
      <w:r w:rsidR="00AD7D26" w:rsidRPr="00157D58">
        <w:rPr>
          <w:rFonts w:ascii="Palatino Linotype" w:hAnsi="Palatino Linotype"/>
          <w:b/>
          <w:bCs/>
          <w:color w:val="000000" w:themeColor="text1"/>
          <w:lang w:val="es-ES"/>
        </w:rPr>
        <w:t>Órgano Garante</w:t>
      </w:r>
      <w:r w:rsidR="00AD7D26" w:rsidRPr="00157D58">
        <w:rPr>
          <w:rFonts w:ascii="Palatino Linotype" w:hAnsi="Palatino Linotype"/>
          <w:color w:val="000000" w:themeColor="text1"/>
          <w:lang w:val="es-ES"/>
        </w:rPr>
        <w:t xml:space="preserve"> </w:t>
      </w:r>
      <w:r w:rsidR="001E34E8" w:rsidRPr="00157D58">
        <w:rPr>
          <w:rFonts w:ascii="Palatino Linotype" w:hAnsi="Palatino Linotype"/>
          <w:color w:val="000000" w:themeColor="text1"/>
          <w:lang w:val="es-ES"/>
        </w:rPr>
        <w:t>emite los siguientes:</w:t>
      </w:r>
    </w:p>
    <w:p w14:paraId="21B49F18" w14:textId="7D2A883F" w:rsidR="00B116C3" w:rsidRPr="00157D58" w:rsidRDefault="00B116C3" w:rsidP="00B116C3">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r w:rsidRPr="00157D58">
        <w:rPr>
          <w:rFonts w:ascii="Palatino Linotype" w:hAnsi="Palatino Linotype"/>
          <w:noProof/>
          <w:color w:val="000000" w:themeColor="text1"/>
        </w:rPr>
        <mc:AlternateContent>
          <mc:Choice Requires="wps">
            <w:drawing>
              <wp:anchor distT="0" distB="0" distL="114300" distR="114300" simplePos="0" relativeHeight="251661312" behindDoc="0" locked="0" layoutInCell="1" allowOverlap="1" wp14:anchorId="63B9D69D" wp14:editId="2518B60E">
                <wp:simplePos x="0" y="0"/>
                <wp:positionH relativeFrom="column">
                  <wp:posOffset>9829</wp:posOffset>
                </wp:positionH>
                <wp:positionV relativeFrom="paragraph">
                  <wp:posOffset>16941</wp:posOffset>
                </wp:positionV>
                <wp:extent cx="5691225" cy="1967789"/>
                <wp:effectExtent l="38100" t="38100" r="62230" b="90170"/>
                <wp:wrapNone/>
                <wp:docPr id="5" name="Conector recto 5"/>
                <wp:cNvGraphicFramePr/>
                <a:graphic xmlns:a="http://schemas.openxmlformats.org/drawingml/2006/main">
                  <a:graphicData uri="http://schemas.microsoft.com/office/word/2010/wordprocessingShape">
                    <wps:wsp>
                      <wps:cNvCnPr/>
                      <wps:spPr>
                        <a:xfrm>
                          <a:off x="0" y="0"/>
                          <a:ext cx="5691225" cy="19677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CB2889E"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35pt" to="448.9pt,1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" strokecolor="black [3200]" strokeweight="2pt">
                <v:shadow on="t" color="black" opacity="24903f" origin=",.5" offset="0,.55556mm"/>
              </v:line>
            </w:pict>
          </mc:Fallback>
        </mc:AlternateContent>
      </w:r>
    </w:p>
    <w:p w14:paraId="29483051" w14:textId="77777777" w:rsidR="00B116C3" w:rsidRPr="00157D58" w:rsidRDefault="00B116C3" w:rsidP="00B116C3">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353C7C35" w14:textId="77777777" w:rsidR="00B116C3" w:rsidRPr="00157D58" w:rsidRDefault="00B116C3" w:rsidP="00B116C3">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6C75D48B" w14:textId="77777777" w:rsidR="00B116C3" w:rsidRPr="00157D58" w:rsidRDefault="00B116C3" w:rsidP="00B116C3">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7F67C9C9" w14:textId="77777777" w:rsidR="00B116C3" w:rsidRPr="00157D58" w:rsidRDefault="00B116C3" w:rsidP="00B116C3">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157D58" w:rsidRDefault="008A59AC" w:rsidP="008A59AC">
      <w:pPr>
        <w:pStyle w:val="Ttulo1"/>
        <w:spacing w:line="360" w:lineRule="auto"/>
        <w:jc w:val="center"/>
        <w:rPr>
          <w:b/>
          <w:color w:val="000000" w:themeColor="text1"/>
          <w:szCs w:val="24"/>
        </w:rPr>
      </w:pPr>
      <w:bookmarkStart w:id="133" w:name="_Toc466371865"/>
      <w:bookmarkStart w:id="134" w:name="_Toc466377653"/>
      <w:bookmarkStart w:id="135" w:name="_Toc495427547"/>
      <w:bookmarkStart w:id="136" w:name="_Toc32497259"/>
      <w:r w:rsidRPr="00157D58">
        <w:rPr>
          <w:b/>
          <w:color w:val="000000" w:themeColor="text1"/>
          <w:szCs w:val="24"/>
        </w:rPr>
        <w:lastRenderedPageBreak/>
        <w:t>R E S O L U T I V O S</w:t>
      </w:r>
      <w:bookmarkEnd w:id="133"/>
      <w:bookmarkEnd w:id="134"/>
      <w:bookmarkEnd w:id="135"/>
      <w:bookmarkEnd w:id="136"/>
    </w:p>
    <w:p w14:paraId="6F395430" w14:textId="77777777" w:rsidR="000D3339" w:rsidRPr="00157D58" w:rsidRDefault="000D3339" w:rsidP="000D3339">
      <w:pPr>
        <w:rPr>
          <w:lang w:val="es-MX" w:eastAsia="en-US"/>
        </w:rPr>
      </w:pPr>
    </w:p>
    <w:p w14:paraId="1972E59D" w14:textId="7DBFE966" w:rsidR="005D7573" w:rsidRPr="00157D58" w:rsidRDefault="005D7573" w:rsidP="005D7573">
      <w:pPr>
        <w:pStyle w:val="Sinespaciado"/>
        <w:spacing w:line="360" w:lineRule="auto"/>
        <w:jc w:val="both"/>
        <w:rPr>
          <w:rFonts w:ascii="Palatino Linotype" w:hAnsi="Palatino Linotype"/>
          <w:szCs w:val="20"/>
        </w:rPr>
      </w:pPr>
      <w:r w:rsidRPr="00157D58">
        <w:rPr>
          <w:rFonts w:ascii="Palatino Linotype" w:hAnsi="Palatino Linotype"/>
          <w:b/>
          <w:szCs w:val="20"/>
        </w:rPr>
        <w:t xml:space="preserve">PRIMERO. </w:t>
      </w:r>
      <w:r w:rsidRPr="00157D58">
        <w:rPr>
          <w:rFonts w:ascii="Palatino Linotype" w:hAnsi="Palatino Linotype"/>
          <w:szCs w:val="20"/>
        </w:rPr>
        <w:t xml:space="preserve">Se </w:t>
      </w:r>
      <w:r w:rsidRPr="00157D58">
        <w:rPr>
          <w:rFonts w:ascii="Palatino Linotype" w:hAnsi="Palatino Linotype"/>
          <w:b/>
          <w:szCs w:val="20"/>
        </w:rPr>
        <w:t>SOBRESEE</w:t>
      </w:r>
      <w:r w:rsidRPr="00157D58">
        <w:rPr>
          <w:rFonts w:ascii="Palatino Linotype" w:hAnsi="Palatino Linotype"/>
          <w:szCs w:val="20"/>
        </w:rPr>
        <w:t xml:space="preserve"> el recurso de revisión número </w:t>
      </w:r>
      <w:r w:rsidRPr="00157D58">
        <w:rPr>
          <w:rFonts w:ascii="Palatino Linotype" w:hAnsi="Palatino Linotype"/>
          <w:b/>
          <w:szCs w:val="20"/>
        </w:rPr>
        <w:t>08933/INFOEM/IP/RR/2019</w:t>
      </w:r>
      <w:r w:rsidRPr="00157D58">
        <w:rPr>
          <w:rFonts w:ascii="Palatino Linotype" w:hAnsi="Palatino Linotype"/>
          <w:szCs w:val="20"/>
        </w:rPr>
        <w:t>, porque al modificar la respuesta</w:t>
      </w:r>
      <w:r w:rsidR="003016AA" w:rsidRPr="00157D58">
        <w:rPr>
          <w:rFonts w:ascii="Palatino Linotype" w:hAnsi="Palatino Linotype"/>
          <w:szCs w:val="20"/>
        </w:rPr>
        <w:t>,</w:t>
      </w:r>
      <w:r w:rsidRPr="00157D58">
        <w:rPr>
          <w:rFonts w:ascii="Palatino Linotype" w:hAnsi="Palatino Linotype"/>
          <w:szCs w:val="20"/>
        </w:rPr>
        <w:t xml:space="preserve"> el recurso de revisión quedó sin materia en términos del  </w:t>
      </w:r>
      <w:r w:rsidRPr="00157D58">
        <w:rPr>
          <w:rFonts w:ascii="Palatino Linotype" w:hAnsi="Palatino Linotype"/>
          <w:b/>
          <w:szCs w:val="20"/>
        </w:rPr>
        <w:t>Considerando</w:t>
      </w:r>
      <w:r w:rsidRPr="00157D58">
        <w:rPr>
          <w:rFonts w:ascii="Palatino Linotype" w:hAnsi="Palatino Linotype"/>
          <w:szCs w:val="20"/>
        </w:rPr>
        <w:t xml:space="preserve"> </w:t>
      </w:r>
      <w:r w:rsidR="00283335" w:rsidRPr="00157D58">
        <w:rPr>
          <w:rFonts w:ascii="Palatino Linotype" w:hAnsi="Palatino Linotype"/>
          <w:b/>
          <w:szCs w:val="20"/>
        </w:rPr>
        <w:t>Tercero</w:t>
      </w:r>
      <w:r w:rsidRPr="00157D58">
        <w:rPr>
          <w:rFonts w:ascii="Palatino Linotype" w:hAnsi="Palatino Linotype"/>
          <w:szCs w:val="20"/>
        </w:rPr>
        <w:t xml:space="preserve"> de la presente resolución.</w:t>
      </w:r>
    </w:p>
    <w:p w14:paraId="67DF746D" w14:textId="77777777" w:rsidR="005D7573" w:rsidRPr="00157D58" w:rsidRDefault="005D7573" w:rsidP="005D7573">
      <w:pPr>
        <w:pStyle w:val="Sinespaciado"/>
        <w:spacing w:line="360" w:lineRule="auto"/>
        <w:jc w:val="both"/>
        <w:rPr>
          <w:rFonts w:ascii="Palatino Linotype" w:hAnsi="Palatino Linotype"/>
          <w:szCs w:val="20"/>
        </w:rPr>
      </w:pPr>
    </w:p>
    <w:p w14:paraId="028262E0" w14:textId="77777777" w:rsidR="005D7573" w:rsidRPr="00157D58" w:rsidRDefault="005D7573" w:rsidP="005D7573">
      <w:pPr>
        <w:pStyle w:val="Sinespaciado"/>
        <w:spacing w:line="360" w:lineRule="auto"/>
        <w:jc w:val="both"/>
        <w:rPr>
          <w:rFonts w:ascii="Palatino Linotype" w:eastAsia="Calibri" w:hAnsi="Palatino Linotype" w:cs="Arial"/>
          <w:b/>
          <w:bCs/>
          <w:lang w:val="es-ES"/>
        </w:rPr>
      </w:pPr>
      <w:r w:rsidRPr="00157D58">
        <w:rPr>
          <w:rFonts w:ascii="Palatino Linotype" w:eastAsia="Calibri" w:hAnsi="Palatino Linotype" w:cs="Arial"/>
          <w:b/>
          <w:bCs/>
          <w:lang w:val="es-ES"/>
        </w:rPr>
        <w:t xml:space="preserve">SEGUNDO. REMÍTASE </w:t>
      </w:r>
      <w:r w:rsidRPr="00157D58">
        <w:rPr>
          <w:rFonts w:ascii="Palatino Linotype" w:eastAsia="Calibri" w:hAnsi="Palatino Linotype" w:cs="Arial"/>
          <w:bCs/>
          <w:lang w:val="es-ES"/>
        </w:rPr>
        <w:t xml:space="preserve">a través del Sistema de Acceso a la Información Mexiquense </w:t>
      </w:r>
      <w:r w:rsidRPr="00157D58">
        <w:rPr>
          <w:rFonts w:ascii="Palatino Linotype" w:eastAsia="Calibri" w:hAnsi="Palatino Linotype" w:cs="Arial"/>
          <w:b/>
          <w:bCs/>
          <w:lang w:val="es-ES"/>
        </w:rPr>
        <w:t xml:space="preserve">(SAIMEX) </w:t>
      </w:r>
      <w:r w:rsidRPr="00157D58">
        <w:rPr>
          <w:rFonts w:ascii="Palatino Linotype" w:eastAsia="Calibri" w:hAnsi="Palatino Linotype" w:cs="Arial"/>
          <w:bCs/>
          <w:lang w:val="es-ES"/>
        </w:rPr>
        <w:t>la presente resolución al Titular de la Unidad de Transparencia del</w:t>
      </w:r>
      <w:r w:rsidRPr="00157D58">
        <w:rPr>
          <w:rFonts w:ascii="Palatino Linotype" w:eastAsia="Calibri" w:hAnsi="Palatino Linotype" w:cs="Arial"/>
          <w:b/>
          <w:bCs/>
          <w:lang w:val="es-ES"/>
        </w:rPr>
        <w:t xml:space="preserve"> SUJETO OBLIGADO. </w:t>
      </w:r>
    </w:p>
    <w:p w14:paraId="5F17E6B7" w14:textId="77777777" w:rsidR="005D7573" w:rsidRPr="00157D58" w:rsidRDefault="005D7573" w:rsidP="005D7573">
      <w:pPr>
        <w:pStyle w:val="Sinespaciado"/>
        <w:spacing w:line="360" w:lineRule="auto"/>
        <w:jc w:val="both"/>
        <w:rPr>
          <w:rFonts w:ascii="Palatino Linotype" w:eastAsia="Palatino Linotype" w:hAnsi="Palatino Linotype" w:cs="Palatino Linotype"/>
          <w:b/>
        </w:rPr>
      </w:pPr>
    </w:p>
    <w:p w14:paraId="32FAF54B" w14:textId="15F96C64" w:rsidR="005D7573" w:rsidRPr="00157D58" w:rsidRDefault="005D7573" w:rsidP="005D7573">
      <w:pPr>
        <w:pStyle w:val="Sinespaciado"/>
        <w:spacing w:line="360" w:lineRule="auto"/>
        <w:jc w:val="both"/>
        <w:rPr>
          <w:rFonts w:ascii="Palatino Linotype" w:eastAsia="Times New Roman" w:hAnsi="Palatino Linotype" w:cs="Times New Roman"/>
          <w:color w:val="222222"/>
          <w:lang w:val="es-ES" w:eastAsia="es-MX"/>
        </w:rPr>
      </w:pPr>
      <w:r w:rsidRPr="00157D58">
        <w:rPr>
          <w:rFonts w:ascii="Palatino Linotype" w:eastAsia="Times New Roman" w:hAnsi="Palatino Linotype" w:cs="Arial"/>
          <w:b/>
        </w:rPr>
        <w:t xml:space="preserve">TERCERO. </w:t>
      </w:r>
      <w:r w:rsidRPr="00157D58">
        <w:rPr>
          <w:rFonts w:ascii="Palatino Linotype" w:eastAsia="Times New Roman" w:hAnsi="Palatino Linotype" w:cs="Times New Roman"/>
          <w:b/>
          <w:bCs/>
          <w:color w:val="222222"/>
          <w:lang w:val="es-ES"/>
        </w:rPr>
        <w:t xml:space="preserve">Notifíquese </w:t>
      </w:r>
      <w:r w:rsidRPr="00157D58">
        <w:rPr>
          <w:rFonts w:ascii="Palatino Linotype" w:eastAsia="Times New Roman" w:hAnsi="Palatino Linotype" w:cs="Times New Roman"/>
          <w:bCs/>
          <w:color w:val="222222"/>
          <w:lang w:val="es-ES"/>
        </w:rPr>
        <w:t xml:space="preserve">al </w:t>
      </w:r>
      <w:r w:rsidRPr="00157D58">
        <w:rPr>
          <w:rFonts w:ascii="Palatino Linotype" w:hAnsi="Palatino Linotype"/>
          <w:b/>
        </w:rPr>
        <w:t xml:space="preserve">RECURRENTE </w:t>
      </w:r>
      <w:r w:rsidRPr="00157D58">
        <w:rPr>
          <w:rFonts w:ascii="Palatino Linotype" w:eastAsia="Times New Roman" w:hAnsi="Palatino Linotype" w:cs="Times New Roman"/>
          <w:color w:val="222222"/>
          <w:lang w:val="es-ES" w:eastAsia="es-MX"/>
        </w:rPr>
        <w:t>la presente resolución.</w:t>
      </w:r>
    </w:p>
    <w:p w14:paraId="60A0FD8F" w14:textId="77777777" w:rsidR="005D7573" w:rsidRPr="00157D58" w:rsidRDefault="005D7573" w:rsidP="005D7573">
      <w:pPr>
        <w:pStyle w:val="Sinespaciado"/>
        <w:spacing w:line="360" w:lineRule="auto"/>
        <w:jc w:val="both"/>
        <w:rPr>
          <w:rFonts w:ascii="Palatino Linotype" w:eastAsia="Times New Roman" w:hAnsi="Palatino Linotype" w:cs="Times New Roman"/>
          <w:color w:val="222222"/>
          <w:lang w:val="es-ES" w:eastAsia="es-MX"/>
        </w:rPr>
      </w:pPr>
    </w:p>
    <w:p w14:paraId="1B2C4373" w14:textId="75FE608A" w:rsidR="005D7573" w:rsidRDefault="005D7573" w:rsidP="005D7573">
      <w:pPr>
        <w:shd w:val="clear" w:color="auto" w:fill="FFFFFF"/>
        <w:spacing w:line="360" w:lineRule="auto"/>
        <w:jc w:val="both"/>
        <w:rPr>
          <w:rFonts w:ascii="Palatino Linotype" w:eastAsia="MS Mincho" w:hAnsi="Palatino Linotype" w:cs="Times New Roman"/>
          <w:lang w:val="es-ES"/>
        </w:rPr>
      </w:pPr>
      <w:r w:rsidRPr="00157D58">
        <w:rPr>
          <w:rFonts w:ascii="Palatino Linotype" w:eastAsia="MS Mincho" w:hAnsi="Palatino Linotype" w:cs="Times New Roman"/>
          <w:b/>
          <w:lang w:val="es-MX"/>
        </w:rPr>
        <w:t>CUARTO.</w:t>
      </w:r>
      <w:r w:rsidRPr="00157D58">
        <w:rPr>
          <w:rFonts w:ascii="Palatino Linotype" w:eastAsia="MS Mincho" w:hAnsi="Palatino Linotype" w:cs="Times New Roman"/>
          <w:lang w:val="es-MX"/>
        </w:rPr>
        <w:t xml:space="preserve"> </w:t>
      </w:r>
      <w:r w:rsidRPr="00157D58">
        <w:rPr>
          <w:rFonts w:ascii="Palatino Linotype" w:eastAsia="MS Mincho" w:hAnsi="Palatino Linotype" w:cs="Times New Roman"/>
          <w:lang w:val="es-ES"/>
        </w:rPr>
        <w:t xml:space="preserve">Se hace del conocimiento del </w:t>
      </w:r>
      <w:r w:rsidRPr="00157D58">
        <w:rPr>
          <w:rFonts w:ascii="Palatino Linotype" w:hAnsi="Palatino Linotype"/>
          <w:b/>
        </w:rPr>
        <w:t>RECURRENTE</w:t>
      </w:r>
      <w:r w:rsidRPr="00157D5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57D58">
        <w:rPr>
          <w:rFonts w:ascii="Palatino Linotype" w:eastAsia="MS Mincho" w:hAnsi="Palatino Linotype" w:cs="Times New Roman"/>
          <w:bCs/>
          <w:lang w:val="es-ES"/>
        </w:rPr>
        <w:t>vía juicio de amparo</w:t>
      </w:r>
      <w:r w:rsidRPr="00157D58">
        <w:rPr>
          <w:rFonts w:ascii="Palatino Linotype" w:eastAsia="MS Mincho" w:hAnsi="Palatino Linotype" w:cs="Times New Roman"/>
          <w:lang w:val="es-ES"/>
        </w:rPr>
        <w:t> en los términos de las leyes aplicables.</w:t>
      </w:r>
    </w:p>
    <w:p w14:paraId="529E6314" w14:textId="77777777" w:rsidR="00157D58" w:rsidRPr="00157D58" w:rsidRDefault="00157D58" w:rsidP="005D7573">
      <w:pPr>
        <w:shd w:val="clear" w:color="auto" w:fill="FFFFFF"/>
        <w:spacing w:line="360" w:lineRule="auto"/>
        <w:jc w:val="both"/>
        <w:rPr>
          <w:rFonts w:ascii="Palatino Linotype" w:eastAsia="MS Mincho" w:hAnsi="Palatino Linotype" w:cs="Times New Roman"/>
          <w:lang w:val="es-ES"/>
        </w:rPr>
      </w:pPr>
    </w:p>
    <w:p w14:paraId="5CE18454" w14:textId="7B9F088D" w:rsidR="00157D58" w:rsidRPr="00157D58" w:rsidRDefault="00157D58" w:rsidP="00157D58">
      <w:pPr>
        <w:pStyle w:val="Prrafodelista"/>
        <w:spacing w:line="360" w:lineRule="auto"/>
        <w:ind w:left="0"/>
        <w:jc w:val="both"/>
        <w:rPr>
          <w:rFonts w:ascii="Palatino Linotype" w:hAnsi="Palatino Linotype" w:cs="Arial"/>
          <w:color w:val="000000" w:themeColor="text1"/>
        </w:rPr>
      </w:pPr>
      <w:r w:rsidRPr="00157D58">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w:t>
      </w:r>
      <w:r w:rsidRPr="00157D58">
        <w:rPr>
          <w:rFonts w:ascii="Palatino Linotype" w:hAnsi="Palatino Linotype"/>
          <w:color w:val="000000" w:themeColor="text1"/>
        </w:rPr>
        <w:lastRenderedPageBreak/>
        <w:t xml:space="preserve">MUNICIPIOS, CONFORMADO POR LOS COMISIONADOS ZULEMA MARTÍNEZ SÁNCHEZ; </w:t>
      </w:r>
      <w:r w:rsidR="00215AC9" w:rsidRPr="00215AC9">
        <w:rPr>
          <w:rFonts w:ascii="Palatino Linotype" w:hAnsi="Palatino Linotype"/>
          <w:color w:val="000000" w:themeColor="text1"/>
        </w:rPr>
        <w:t>EVA ABAID YAPUR CON AUSENCIA JUSTIFICADA</w:t>
      </w:r>
      <w:r w:rsidRPr="00157D58">
        <w:rPr>
          <w:rFonts w:ascii="Palatino Linotype" w:hAnsi="Palatino Linotype"/>
          <w:color w:val="000000" w:themeColor="text1"/>
        </w:rPr>
        <w:t>; JOSÉ GUADALUPE LUNA HERNÁNDEZ; JAVIER MARTÍNEZ CRUZ</w:t>
      </w:r>
      <w:r>
        <w:rPr>
          <w:rFonts w:ascii="Palatino Linotype" w:hAnsi="Palatino Linotype"/>
          <w:color w:val="000000" w:themeColor="text1"/>
        </w:rPr>
        <w:t xml:space="preserve"> EMITIENDO VOTO PARTICULAR</w:t>
      </w:r>
      <w:r w:rsidRPr="00157D58">
        <w:rPr>
          <w:rFonts w:ascii="Palatino Linotype" w:hAnsi="Palatino Linotype"/>
          <w:color w:val="000000" w:themeColor="text1"/>
        </w:rPr>
        <w:t xml:space="preserve"> Y LUIS GUSTAVO PARRA NORIEGA; EN LA </w:t>
      </w:r>
      <w:r>
        <w:rPr>
          <w:rFonts w:ascii="Palatino Linotype" w:hAnsi="Palatino Linotype"/>
          <w:color w:val="000000" w:themeColor="text1"/>
        </w:rPr>
        <w:t xml:space="preserve">SEXTA </w:t>
      </w:r>
      <w:r w:rsidRPr="00157D58">
        <w:rPr>
          <w:rFonts w:ascii="Palatino Linotype" w:hAnsi="Palatino Linotype"/>
          <w:color w:val="000000" w:themeColor="text1"/>
        </w:rPr>
        <w:t xml:space="preserve"> SESIÓN ORDINARIA CELEBRADA EL </w:t>
      </w:r>
      <w:r>
        <w:rPr>
          <w:rFonts w:ascii="Palatino Linotype" w:hAnsi="Palatino Linotype"/>
          <w:color w:val="000000" w:themeColor="text1"/>
        </w:rPr>
        <w:t>DIECINUEVE</w:t>
      </w:r>
      <w:r w:rsidRPr="00157D58">
        <w:rPr>
          <w:rFonts w:ascii="Palatino Linotype" w:hAnsi="Palatino Linotype"/>
          <w:color w:val="000000" w:themeColor="text1"/>
        </w:rPr>
        <w:t xml:space="preserve"> (</w:t>
      </w:r>
      <w:r>
        <w:rPr>
          <w:rFonts w:ascii="Palatino Linotype" w:hAnsi="Palatino Linotype"/>
          <w:color w:val="000000" w:themeColor="text1"/>
        </w:rPr>
        <w:t>19</w:t>
      </w:r>
      <w:r w:rsidRPr="00157D58">
        <w:rPr>
          <w:rFonts w:ascii="Palatino Linotype" w:hAnsi="Palatino Linotype"/>
          <w:color w:val="000000" w:themeColor="text1"/>
        </w:rPr>
        <w:t xml:space="preserve">) DE </w:t>
      </w:r>
      <w:r>
        <w:rPr>
          <w:rFonts w:ascii="Palatino Linotype" w:hAnsi="Palatino Linotype"/>
          <w:color w:val="000000" w:themeColor="text1"/>
        </w:rPr>
        <w:t xml:space="preserve"> FEBRERO </w:t>
      </w:r>
      <w:r w:rsidRPr="00157D58">
        <w:rPr>
          <w:rFonts w:ascii="Palatino Linotype" w:hAnsi="Palatino Linotype"/>
          <w:color w:val="000000" w:themeColor="text1"/>
        </w:rPr>
        <w:t xml:space="preserve">DOS MIL </w:t>
      </w:r>
      <w:r>
        <w:rPr>
          <w:rFonts w:ascii="Palatino Linotype" w:hAnsi="Palatino Linotype"/>
          <w:color w:val="000000" w:themeColor="text1"/>
        </w:rPr>
        <w:t>VEINTE</w:t>
      </w:r>
      <w:r w:rsidRPr="00157D58">
        <w:rPr>
          <w:rFonts w:ascii="Palatino Linotype" w:hAnsi="Palatino Linotype"/>
          <w:color w:val="000000" w:themeColor="text1"/>
        </w:rPr>
        <w:t xml:space="preserve">, ANTE </w:t>
      </w:r>
      <w:r>
        <w:rPr>
          <w:rFonts w:ascii="Palatino Linotype" w:hAnsi="Palatino Linotype"/>
          <w:color w:val="000000" w:themeColor="text1"/>
        </w:rPr>
        <w:t>EL</w:t>
      </w:r>
      <w:r w:rsidRPr="00157D58">
        <w:rPr>
          <w:rFonts w:ascii="Palatino Linotype" w:hAnsi="Palatino Linotype"/>
          <w:color w:val="000000" w:themeColor="text1"/>
        </w:rPr>
        <w:t xml:space="preserve"> SECRETARIO TÉCNICO DEL PLENO ALEXIS TAPIA RAMÍREZ.</w:t>
      </w:r>
      <w:r w:rsidRPr="00157D58">
        <w:rPr>
          <w:rFonts w:ascii="Palatino Linotype" w:hAnsi="Palatino Linotype" w:cs="Arial"/>
          <w:color w:val="000000" w:themeColor="text1"/>
        </w:rPr>
        <w:t xml:space="preserve"> </w:t>
      </w:r>
    </w:p>
    <w:p w14:paraId="1851E961" w14:textId="77777777" w:rsidR="005D7573" w:rsidRPr="00157D58" w:rsidRDefault="005D7573" w:rsidP="001E34E8">
      <w:pPr>
        <w:spacing w:line="360" w:lineRule="auto"/>
        <w:jc w:val="both"/>
        <w:rPr>
          <w:rFonts w:ascii="Palatino Linotype" w:hAnsi="Palatino Linotype"/>
          <w:b/>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157D58" w14:paraId="150CDD5E" w14:textId="77777777" w:rsidTr="00687D53">
        <w:trPr>
          <w:trHeight w:val="1807"/>
        </w:trPr>
        <w:tc>
          <w:tcPr>
            <w:tcW w:w="9073" w:type="dxa"/>
            <w:gridSpan w:val="2"/>
            <w:vAlign w:val="center"/>
          </w:tcPr>
          <w:p w14:paraId="1BB1D205" w14:textId="77777777" w:rsidR="00314975" w:rsidRPr="00157D58" w:rsidRDefault="00314975" w:rsidP="00891381">
            <w:pPr>
              <w:pStyle w:val="Prrafodelista"/>
              <w:spacing w:line="360" w:lineRule="auto"/>
              <w:ind w:left="0"/>
              <w:jc w:val="both"/>
              <w:rPr>
                <w:rFonts w:ascii="Palatino Linotype" w:hAnsi="Palatino Linotype" w:cs="Arial"/>
                <w:color w:val="000000" w:themeColor="text1"/>
              </w:rPr>
            </w:pPr>
          </w:p>
          <w:p w14:paraId="2A5DD345" w14:textId="77777777" w:rsidR="00BF1C09" w:rsidRPr="00157D58" w:rsidRDefault="00BF1C09" w:rsidP="00891381">
            <w:pPr>
              <w:pStyle w:val="Prrafodelista"/>
              <w:spacing w:line="360" w:lineRule="auto"/>
              <w:ind w:left="0"/>
              <w:jc w:val="both"/>
              <w:rPr>
                <w:rFonts w:ascii="Palatino Linotype" w:hAnsi="Palatino Linotype" w:cs="Arial"/>
                <w:color w:val="000000" w:themeColor="text1"/>
              </w:rPr>
            </w:pPr>
          </w:p>
          <w:p w14:paraId="7298AD18" w14:textId="77777777" w:rsidR="00B75473" w:rsidRPr="00157D58" w:rsidRDefault="00B75473" w:rsidP="00891381">
            <w:pPr>
              <w:spacing w:line="360" w:lineRule="auto"/>
              <w:jc w:val="center"/>
              <w:rPr>
                <w:rFonts w:ascii="Palatino Linotype" w:hAnsi="Palatino Linotype" w:cs="Times New Roman"/>
                <w:b/>
                <w:color w:val="000000" w:themeColor="text1"/>
              </w:rPr>
            </w:pPr>
            <w:r w:rsidRPr="00157D58">
              <w:rPr>
                <w:rFonts w:ascii="Palatino Linotype" w:hAnsi="Palatino Linotype" w:cs="Times New Roman"/>
                <w:b/>
                <w:color w:val="000000" w:themeColor="text1"/>
              </w:rPr>
              <w:t>Zulema Martínez Sánchez</w:t>
            </w:r>
          </w:p>
          <w:p w14:paraId="66356B2D" w14:textId="77777777" w:rsidR="00B75473" w:rsidRPr="00157D58" w:rsidRDefault="00B75473" w:rsidP="00891381">
            <w:pPr>
              <w:spacing w:line="360" w:lineRule="auto"/>
              <w:jc w:val="center"/>
              <w:rPr>
                <w:rFonts w:ascii="Palatino Linotype" w:hAnsi="Palatino Linotype"/>
                <w:color w:val="000000" w:themeColor="text1"/>
              </w:rPr>
            </w:pPr>
            <w:r w:rsidRPr="00157D58">
              <w:rPr>
                <w:rFonts w:ascii="Palatino Linotype" w:hAnsi="Palatino Linotype"/>
                <w:color w:val="000000" w:themeColor="text1"/>
              </w:rPr>
              <w:t>Comisionada Presidenta</w:t>
            </w:r>
          </w:p>
          <w:p w14:paraId="512F0CDA" w14:textId="5F097605" w:rsidR="00B75473" w:rsidRPr="00157D58" w:rsidRDefault="00B75473" w:rsidP="00687D53">
            <w:pPr>
              <w:spacing w:line="360" w:lineRule="auto"/>
              <w:jc w:val="center"/>
              <w:rPr>
                <w:rFonts w:ascii="Palatino Linotype" w:hAnsi="Palatino Linotype"/>
                <w:color w:val="000000" w:themeColor="text1"/>
              </w:rPr>
            </w:pPr>
            <w:r w:rsidRPr="00157D58">
              <w:rPr>
                <w:rFonts w:ascii="Palatino Linotype" w:hAnsi="Palatino Linotype" w:cs="Times New Roman"/>
                <w:color w:val="000000" w:themeColor="text1"/>
              </w:rPr>
              <w:t>(Rúbrica)</w:t>
            </w:r>
          </w:p>
        </w:tc>
      </w:tr>
      <w:tr w:rsidR="00B75473" w:rsidRPr="00157D58" w14:paraId="78D3A41A" w14:textId="77777777" w:rsidTr="00687D53">
        <w:trPr>
          <w:trHeight w:val="2156"/>
        </w:trPr>
        <w:tc>
          <w:tcPr>
            <w:tcW w:w="4253" w:type="dxa"/>
            <w:vAlign w:val="center"/>
          </w:tcPr>
          <w:p w14:paraId="56519D4C" w14:textId="77777777" w:rsidR="00B75473" w:rsidRPr="00157D58" w:rsidRDefault="00B75473" w:rsidP="00891381">
            <w:pPr>
              <w:spacing w:line="360" w:lineRule="auto"/>
              <w:jc w:val="center"/>
              <w:rPr>
                <w:rFonts w:ascii="Palatino Linotype" w:hAnsi="Palatino Linotype" w:cs="Times New Roman"/>
                <w:b/>
                <w:color w:val="000000" w:themeColor="text1"/>
              </w:rPr>
            </w:pPr>
          </w:p>
          <w:p w14:paraId="29ED7A00" w14:textId="77777777" w:rsidR="00F6299D" w:rsidRDefault="00F6299D" w:rsidP="00891381">
            <w:pPr>
              <w:spacing w:line="360" w:lineRule="auto"/>
              <w:jc w:val="center"/>
              <w:rPr>
                <w:rFonts w:ascii="Palatino Linotype" w:hAnsi="Palatino Linotype" w:cs="Times New Roman"/>
                <w:b/>
                <w:color w:val="000000" w:themeColor="text1"/>
              </w:rPr>
            </w:pPr>
          </w:p>
          <w:p w14:paraId="27061EEA" w14:textId="77777777" w:rsidR="00157D58" w:rsidRPr="00157D58" w:rsidRDefault="00157D58" w:rsidP="00891381">
            <w:pPr>
              <w:spacing w:line="360" w:lineRule="auto"/>
              <w:jc w:val="center"/>
              <w:rPr>
                <w:rFonts w:ascii="Palatino Linotype" w:hAnsi="Palatino Linotype" w:cs="Times New Roman"/>
                <w:b/>
                <w:color w:val="000000" w:themeColor="text1"/>
              </w:rPr>
            </w:pPr>
          </w:p>
          <w:p w14:paraId="140C4ED8" w14:textId="77777777" w:rsidR="00B75473" w:rsidRPr="00157D58" w:rsidRDefault="00B75473" w:rsidP="00891381">
            <w:pPr>
              <w:spacing w:line="360" w:lineRule="auto"/>
              <w:jc w:val="center"/>
              <w:rPr>
                <w:rFonts w:ascii="Palatino Linotype" w:hAnsi="Palatino Linotype" w:cs="Times New Roman"/>
                <w:b/>
                <w:color w:val="000000" w:themeColor="text1"/>
              </w:rPr>
            </w:pPr>
            <w:r w:rsidRPr="00157D58">
              <w:rPr>
                <w:rFonts w:ascii="Palatino Linotype" w:hAnsi="Palatino Linotype" w:cs="Times New Roman"/>
                <w:b/>
                <w:color w:val="000000" w:themeColor="text1"/>
              </w:rPr>
              <w:t>Eva Abaid Yapur</w:t>
            </w:r>
          </w:p>
          <w:p w14:paraId="37396CF7" w14:textId="77777777" w:rsidR="00B75473" w:rsidRPr="00157D58" w:rsidRDefault="00B75473" w:rsidP="00891381">
            <w:pPr>
              <w:spacing w:line="360" w:lineRule="auto"/>
              <w:jc w:val="center"/>
              <w:rPr>
                <w:rFonts w:ascii="Palatino Linotype" w:hAnsi="Palatino Linotype" w:cs="Times New Roman"/>
                <w:color w:val="000000" w:themeColor="text1"/>
              </w:rPr>
            </w:pPr>
            <w:r w:rsidRPr="00157D58">
              <w:rPr>
                <w:rFonts w:ascii="Palatino Linotype" w:hAnsi="Palatino Linotype" w:cs="Times New Roman"/>
                <w:color w:val="000000" w:themeColor="text1"/>
              </w:rPr>
              <w:t>Comisionada</w:t>
            </w:r>
          </w:p>
          <w:p w14:paraId="311617EC" w14:textId="78D804C9" w:rsidR="00B75473" w:rsidRPr="00157D58" w:rsidRDefault="00B75473" w:rsidP="00215AC9">
            <w:pPr>
              <w:spacing w:line="360" w:lineRule="auto"/>
              <w:jc w:val="center"/>
              <w:rPr>
                <w:rFonts w:ascii="Palatino Linotype" w:hAnsi="Palatino Linotype" w:cs="Times New Roman"/>
                <w:color w:val="000000" w:themeColor="text1"/>
              </w:rPr>
            </w:pPr>
            <w:r w:rsidRPr="00157D58">
              <w:rPr>
                <w:rFonts w:ascii="Palatino Linotype" w:hAnsi="Palatino Linotype" w:cs="Times New Roman"/>
                <w:color w:val="000000" w:themeColor="text1"/>
              </w:rPr>
              <w:t>(</w:t>
            </w:r>
            <w:r w:rsidR="00215AC9">
              <w:rPr>
                <w:rFonts w:ascii="Palatino Linotype" w:hAnsi="Palatino Linotype" w:cs="Times New Roman"/>
                <w:color w:val="000000" w:themeColor="text1"/>
              </w:rPr>
              <w:t>Ausencia j</w:t>
            </w:r>
            <w:bookmarkStart w:id="137" w:name="_GoBack"/>
            <w:bookmarkEnd w:id="137"/>
            <w:r w:rsidR="00215AC9">
              <w:rPr>
                <w:rFonts w:ascii="Palatino Linotype" w:hAnsi="Palatino Linotype" w:cs="Times New Roman"/>
                <w:color w:val="000000" w:themeColor="text1"/>
              </w:rPr>
              <w:t>ustiticada</w:t>
            </w:r>
            <w:r w:rsidRPr="00157D58">
              <w:rPr>
                <w:rFonts w:ascii="Palatino Linotype" w:hAnsi="Palatino Linotype" w:cs="Times New Roman"/>
                <w:color w:val="000000" w:themeColor="text1"/>
              </w:rPr>
              <w:t>)</w:t>
            </w:r>
          </w:p>
        </w:tc>
        <w:tc>
          <w:tcPr>
            <w:tcW w:w="4820" w:type="dxa"/>
            <w:vAlign w:val="center"/>
          </w:tcPr>
          <w:p w14:paraId="24F050EA" w14:textId="77777777" w:rsidR="00B75473" w:rsidRPr="00157D58" w:rsidRDefault="00B75473" w:rsidP="00891381">
            <w:pPr>
              <w:spacing w:line="360" w:lineRule="auto"/>
              <w:jc w:val="center"/>
              <w:rPr>
                <w:rFonts w:ascii="Palatino Linotype" w:hAnsi="Palatino Linotype" w:cs="Times New Roman"/>
                <w:b/>
                <w:color w:val="000000" w:themeColor="text1"/>
              </w:rPr>
            </w:pPr>
          </w:p>
          <w:p w14:paraId="166E2360" w14:textId="77777777" w:rsidR="00F6299D" w:rsidRDefault="00F6299D" w:rsidP="00891381">
            <w:pPr>
              <w:spacing w:line="360" w:lineRule="auto"/>
              <w:jc w:val="center"/>
              <w:rPr>
                <w:rFonts w:ascii="Palatino Linotype" w:hAnsi="Palatino Linotype" w:cs="Times New Roman"/>
                <w:b/>
                <w:color w:val="000000" w:themeColor="text1"/>
              </w:rPr>
            </w:pPr>
          </w:p>
          <w:p w14:paraId="30DCAFE1" w14:textId="77777777" w:rsidR="00157D58" w:rsidRPr="00157D58" w:rsidRDefault="00157D58" w:rsidP="00891381">
            <w:pPr>
              <w:spacing w:line="360" w:lineRule="auto"/>
              <w:jc w:val="center"/>
              <w:rPr>
                <w:rFonts w:ascii="Palatino Linotype" w:hAnsi="Palatino Linotype" w:cs="Times New Roman"/>
                <w:b/>
                <w:color w:val="000000" w:themeColor="text1"/>
              </w:rPr>
            </w:pPr>
          </w:p>
          <w:p w14:paraId="325CE6FE" w14:textId="77777777" w:rsidR="00B75473" w:rsidRPr="00157D58" w:rsidRDefault="00B75473" w:rsidP="00891381">
            <w:pPr>
              <w:spacing w:line="360" w:lineRule="auto"/>
              <w:jc w:val="center"/>
              <w:rPr>
                <w:rFonts w:ascii="Palatino Linotype" w:hAnsi="Palatino Linotype" w:cs="Times New Roman"/>
                <w:b/>
                <w:color w:val="000000" w:themeColor="text1"/>
              </w:rPr>
            </w:pPr>
            <w:r w:rsidRPr="00157D58">
              <w:rPr>
                <w:rFonts w:ascii="Palatino Linotype" w:hAnsi="Palatino Linotype" w:cs="Times New Roman"/>
                <w:b/>
                <w:color w:val="000000" w:themeColor="text1"/>
              </w:rPr>
              <w:t>José Guadalupe Luna Hernández</w:t>
            </w:r>
          </w:p>
          <w:p w14:paraId="31166AC7" w14:textId="77777777" w:rsidR="00B75473" w:rsidRPr="00157D58" w:rsidRDefault="00B75473" w:rsidP="00891381">
            <w:pPr>
              <w:spacing w:line="360" w:lineRule="auto"/>
              <w:jc w:val="center"/>
              <w:rPr>
                <w:rFonts w:ascii="Palatino Linotype" w:hAnsi="Palatino Linotype" w:cs="Times New Roman"/>
                <w:color w:val="000000" w:themeColor="text1"/>
              </w:rPr>
            </w:pPr>
            <w:r w:rsidRPr="00157D58">
              <w:rPr>
                <w:rFonts w:ascii="Palatino Linotype" w:hAnsi="Palatino Linotype" w:cs="Times New Roman"/>
                <w:color w:val="000000" w:themeColor="text1"/>
              </w:rPr>
              <w:t>Comisionado</w:t>
            </w:r>
          </w:p>
          <w:p w14:paraId="440B193A" w14:textId="77777777" w:rsidR="00B75473" w:rsidRPr="00157D58" w:rsidRDefault="00B75473" w:rsidP="00891381">
            <w:pPr>
              <w:spacing w:line="360" w:lineRule="auto"/>
              <w:jc w:val="center"/>
              <w:rPr>
                <w:rFonts w:ascii="Palatino Linotype" w:hAnsi="Palatino Linotype" w:cs="Times New Roman"/>
                <w:color w:val="000000" w:themeColor="text1"/>
              </w:rPr>
            </w:pPr>
            <w:r w:rsidRPr="00157D58">
              <w:rPr>
                <w:rFonts w:ascii="Palatino Linotype" w:hAnsi="Palatino Linotype" w:cs="Times New Roman"/>
                <w:color w:val="000000" w:themeColor="text1"/>
              </w:rPr>
              <w:t>(Rúbrica)</w:t>
            </w:r>
          </w:p>
        </w:tc>
      </w:tr>
      <w:tr w:rsidR="00B75473" w:rsidRPr="00157D58" w14:paraId="2D064136" w14:textId="77777777" w:rsidTr="00157D58">
        <w:trPr>
          <w:trHeight w:val="3458"/>
        </w:trPr>
        <w:tc>
          <w:tcPr>
            <w:tcW w:w="4253" w:type="dxa"/>
            <w:vAlign w:val="center"/>
          </w:tcPr>
          <w:p w14:paraId="6A4B7812" w14:textId="77777777" w:rsidR="00B75473" w:rsidRPr="00157D58" w:rsidRDefault="00B75473" w:rsidP="00891381">
            <w:pPr>
              <w:spacing w:line="360" w:lineRule="auto"/>
              <w:jc w:val="center"/>
              <w:rPr>
                <w:rFonts w:ascii="Palatino Linotype" w:hAnsi="Palatino Linotype" w:cs="Times New Roman"/>
                <w:b/>
                <w:color w:val="000000" w:themeColor="text1"/>
              </w:rPr>
            </w:pPr>
          </w:p>
          <w:p w14:paraId="6C4A49D7" w14:textId="77777777" w:rsidR="00B75473" w:rsidRDefault="00B75473" w:rsidP="00891381">
            <w:pPr>
              <w:spacing w:line="360" w:lineRule="auto"/>
              <w:jc w:val="center"/>
              <w:rPr>
                <w:rFonts w:ascii="Palatino Linotype" w:hAnsi="Palatino Linotype" w:cs="Times New Roman"/>
                <w:b/>
                <w:color w:val="000000" w:themeColor="text1"/>
              </w:rPr>
            </w:pPr>
          </w:p>
          <w:p w14:paraId="1C9AEC81" w14:textId="77777777" w:rsidR="00157D58" w:rsidRDefault="00157D58" w:rsidP="00891381">
            <w:pPr>
              <w:spacing w:line="360" w:lineRule="auto"/>
              <w:jc w:val="center"/>
              <w:rPr>
                <w:rFonts w:ascii="Palatino Linotype" w:hAnsi="Palatino Linotype" w:cs="Times New Roman"/>
                <w:b/>
                <w:color w:val="000000" w:themeColor="text1"/>
              </w:rPr>
            </w:pPr>
          </w:p>
          <w:p w14:paraId="7E6FC4DC" w14:textId="77777777" w:rsidR="00157D58" w:rsidRPr="00157D58" w:rsidRDefault="00157D58" w:rsidP="00891381">
            <w:pPr>
              <w:spacing w:line="360" w:lineRule="auto"/>
              <w:jc w:val="center"/>
              <w:rPr>
                <w:rFonts w:ascii="Palatino Linotype" w:hAnsi="Palatino Linotype" w:cs="Times New Roman"/>
                <w:b/>
                <w:color w:val="000000" w:themeColor="text1"/>
              </w:rPr>
            </w:pPr>
          </w:p>
          <w:p w14:paraId="03CC8B85" w14:textId="77777777" w:rsidR="00B75473" w:rsidRPr="00157D58" w:rsidRDefault="00B75473" w:rsidP="00891381">
            <w:pPr>
              <w:spacing w:line="360" w:lineRule="auto"/>
              <w:jc w:val="center"/>
              <w:rPr>
                <w:rFonts w:ascii="Palatino Linotype" w:hAnsi="Palatino Linotype" w:cs="Times New Roman"/>
                <w:b/>
                <w:color w:val="000000" w:themeColor="text1"/>
              </w:rPr>
            </w:pPr>
            <w:r w:rsidRPr="00157D58">
              <w:rPr>
                <w:rFonts w:ascii="Palatino Linotype" w:hAnsi="Palatino Linotype" w:cs="Times New Roman"/>
                <w:b/>
                <w:color w:val="000000" w:themeColor="text1"/>
              </w:rPr>
              <w:t>Javier Martínez Cruz</w:t>
            </w:r>
          </w:p>
          <w:p w14:paraId="59111EB1" w14:textId="77777777" w:rsidR="00B75473" w:rsidRPr="00157D58" w:rsidRDefault="00B75473" w:rsidP="00891381">
            <w:pPr>
              <w:spacing w:line="360" w:lineRule="auto"/>
              <w:jc w:val="center"/>
              <w:rPr>
                <w:rFonts w:ascii="Palatino Linotype" w:hAnsi="Palatino Linotype" w:cs="Times New Roman"/>
                <w:color w:val="000000" w:themeColor="text1"/>
              </w:rPr>
            </w:pPr>
            <w:r w:rsidRPr="00157D58">
              <w:rPr>
                <w:rFonts w:ascii="Palatino Linotype" w:hAnsi="Palatino Linotype" w:cs="Times New Roman"/>
                <w:color w:val="000000" w:themeColor="text1"/>
              </w:rPr>
              <w:t>Comisionado</w:t>
            </w:r>
          </w:p>
          <w:p w14:paraId="00D3610B" w14:textId="77777777" w:rsidR="00B75473" w:rsidRPr="00157D58" w:rsidRDefault="00B75473" w:rsidP="00891381">
            <w:pPr>
              <w:spacing w:line="360" w:lineRule="auto"/>
              <w:jc w:val="center"/>
              <w:rPr>
                <w:rFonts w:ascii="Palatino Linotype" w:hAnsi="Palatino Linotype" w:cs="Times New Roman"/>
                <w:color w:val="000000" w:themeColor="text1"/>
              </w:rPr>
            </w:pPr>
            <w:r w:rsidRPr="00157D58">
              <w:rPr>
                <w:rFonts w:ascii="Palatino Linotype" w:hAnsi="Palatino Linotype" w:cs="Times New Roman"/>
                <w:color w:val="000000" w:themeColor="text1"/>
              </w:rPr>
              <w:t>(Rúbrica)</w:t>
            </w:r>
          </w:p>
        </w:tc>
        <w:tc>
          <w:tcPr>
            <w:tcW w:w="4820" w:type="dxa"/>
            <w:vAlign w:val="center"/>
          </w:tcPr>
          <w:p w14:paraId="483E9652" w14:textId="77777777" w:rsidR="00B75473" w:rsidRDefault="00B75473" w:rsidP="00891381">
            <w:pPr>
              <w:spacing w:line="360" w:lineRule="auto"/>
              <w:jc w:val="center"/>
              <w:rPr>
                <w:rFonts w:ascii="Palatino Linotype" w:hAnsi="Palatino Linotype" w:cs="Times New Roman"/>
                <w:b/>
                <w:color w:val="000000" w:themeColor="text1"/>
              </w:rPr>
            </w:pPr>
          </w:p>
          <w:p w14:paraId="20E02E60" w14:textId="77777777" w:rsidR="00157D58" w:rsidRDefault="00157D58" w:rsidP="00891381">
            <w:pPr>
              <w:spacing w:line="360" w:lineRule="auto"/>
              <w:jc w:val="center"/>
              <w:rPr>
                <w:rFonts w:ascii="Palatino Linotype" w:hAnsi="Palatino Linotype" w:cs="Times New Roman"/>
                <w:b/>
                <w:color w:val="000000" w:themeColor="text1"/>
              </w:rPr>
            </w:pPr>
          </w:p>
          <w:p w14:paraId="535FD57E" w14:textId="77777777" w:rsidR="00157D58" w:rsidRPr="00157D58" w:rsidRDefault="00157D58" w:rsidP="00891381">
            <w:pPr>
              <w:spacing w:line="360" w:lineRule="auto"/>
              <w:jc w:val="center"/>
              <w:rPr>
                <w:rFonts w:ascii="Palatino Linotype" w:hAnsi="Palatino Linotype" w:cs="Times New Roman"/>
                <w:b/>
                <w:color w:val="000000" w:themeColor="text1"/>
              </w:rPr>
            </w:pPr>
          </w:p>
          <w:p w14:paraId="08CA3E90" w14:textId="77777777" w:rsidR="00B75473" w:rsidRPr="00157D58" w:rsidRDefault="00B75473" w:rsidP="00891381">
            <w:pPr>
              <w:spacing w:line="360" w:lineRule="auto"/>
              <w:jc w:val="center"/>
              <w:rPr>
                <w:rFonts w:ascii="Palatino Linotype" w:hAnsi="Palatino Linotype" w:cs="Times New Roman"/>
                <w:b/>
                <w:color w:val="000000" w:themeColor="text1"/>
              </w:rPr>
            </w:pPr>
          </w:p>
          <w:p w14:paraId="51CEDFC5" w14:textId="6AFEA801" w:rsidR="00B75473" w:rsidRPr="00157D58" w:rsidRDefault="008478E8" w:rsidP="00891381">
            <w:pPr>
              <w:spacing w:line="360" w:lineRule="auto"/>
              <w:jc w:val="center"/>
              <w:rPr>
                <w:rFonts w:ascii="Palatino Linotype" w:hAnsi="Palatino Linotype"/>
                <w:b/>
                <w:color w:val="000000" w:themeColor="text1"/>
              </w:rPr>
            </w:pPr>
            <w:r w:rsidRPr="00157D58">
              <w:rPr>
                <w:rFonts w:ascii="Palatino Linotype" w:hAnsi="Palatino Linotype"/>
                <w:b/>
                <w:color w:val="000000" w:themeColor="text1"/>
              </w:rPr>
              <w:t>Luis Gustavo Parra Noriega</w:t>
            </w:r>
          </w:p>
          <w:p w14:paraId="086B7105" w14:textId="3CE3954E" w:rsidR="00B75473" w:rsidRPr="00157D58" w:rsidRDefault="008478E8" w:rsidP="00891381">
            <w:pPr>
              <w:spacing w:line="360" w:lineRule="auto"/>
              <w:jc w:val="center"/>
              <w:rPr>
                <w:rFonts w:ascii="Palatino Linotype" w:hAnsi="Palatino Linotype" w:cs="Times New Roman"/>
                <w:color w:val="000000" w:themeColor="text1"/>
              </w:rPr>
            </w:pPr>
            <w:r w:rsidRPr="00157D58">
              <w:rPr>
                <w:rFonts w:ascii="Palatino Linotype" w:hAnsi="Palatino Linotype" w:cs="Times New Roman"/>
                <w:color w:val="000000" w:themeColor="text1"/>
              </w:rPr>
              <w:t>Comisionado</w:t>
            </w:r>
          </w:p>
          <w:p w14:paraId="1CDB883D" w14:textId="77777777" w:rsidR="00B75473" w:rsidRPr="00157D58" w:rsidRDefault="00B75473" w:rsidP="00891381">
            <w:pPr>
              <w:spacing w:line="360" w:lineRule="auto"/>
              <w:jc w:val="center"/>
              <w:rPr>
                <w:rFonts w:ascii="Palatino Linotype" w:hAnsi="Palatino Linotype" w:cs="Times New Roman"/>
                <w:color w:val="000000" w:themeColor="text1"/>
              </w:rPr>
            </w:pPr>
            <w:r w:rsidRPr="00157D58">
              <w:rPr>
                <w:rFonts w:ascii="Palatino Linotype" w:hAnsi="Palatino Linotype" w:cs="Times New Roman"/>
                <w:color w:val="000000" w:themeColor="text1"/>
              </w:rPr>
              <w:t>(Rúbrica)</w:t>
            </w:r>
          </w:p>
        </w:tc>
      </w:tr>
      <w:tr w:rsidR="00B75473" w:rsidRPr="002D6F4B" w14:paraId="0F0C631B" w14:textId="77777777" w:rsidTr="00687D53">
        <w:trPr>
          <w:trHeight w:val="1953"/>
        </w:trPr>
        <w:tc>
          <w:tcPr>
            <w:tcW w:w="9073" w:type="dxa"/>
            <w:gridSpan w:val="2"/>
            <w:vAlign w:val="center"/>
          </w:tcPr>
          <w:p w14:paraId="021B8A90" w14:textId="77777777" w:rsidR="00B75473" w:rsidRPr="00157D58" w:rsidRDefault="00B75473" w:rsidP="00891381">
            <w:pPr>
              <w:pStyle w:val="Prrafodelista"/>
              <w:spacing w:line="360" w:lineRule="auto"/>
              <w:ind w:left="0"/>
              <w:jc w:val="both"/>
              <w:rPr>
                <w:rFonts w:ascii="Palatino Linotype" w:hAnsi="Palatino Linotype"/>
                <w:color w:val="000000" w:themeColor="text1"/>
              </w:rPr>
            </w:pPr>
          </w:p>
          <w:p w14:paraId="759F660A" w14:textId="77777777" w:rsidR="00B75473" w:rsidRDefault="00B75473" w:rsidP="00891381">
            <w:pPr>
              <w:pStyle w:val="Prrafodelista"/>
              <w:spacing w:line="360" w:lineRule="auto"/>
              <w:ind w:left="0"/>
              <w:jc w:val="both"/>
              <w:rPr>
                <w:rFonts w:ascii="Palatino Linotype" w:hAnsi="Palatino Linotype"/>
                <w:color w:val="000000" w:themeColor="text1"/>
              </w:rPr>
            </w:pPr>
          </w:p>
          <w:p w14:paraId="073EC219" w14:textId="77777777" w:rsidR="00157D58" w:rsidRDefault="00157D58" w:rsidP="00891381">
            <w:pPr>
              <w:pStyle w:val="Prrafodelista"/>
              <w:spacing w:line="360" w:lineRule="auto"/>
              <w:ind w:left="0"/>
              <w:jc w:val="both"/>
              <w:rPr>
                <w:rFonts w:ascii="Palatino Linotype" w:hAnsi="Palatino Linotype"/>
                <w:color w:val="000000" w:themeColor="text1"/>
              </w:rPr>
            </w:pPr>
          </w:p>
          <w:p w14:paraId="0DA8FD32" w14:textId="77777777" w:rsidR="00157D58" w:rsidRPr="00157D58" w:rsidRDefault="00157D58" w:rsidP="00891381">
            <w:pPr>
              <w:pStyle w:val="Prrafodelista"/>
              <w:spacing w:line="360" w:lineRule="auto"/>
              <w:ind w:left="0"/>
              <w:jc w:val="both"/>
              <w:rPr>
                <w:rFonts w:ascii="Palatino Linotype" w:hAnsi="Palatino Linotype"/>
                <w:color w:val="000000" w:themeColor="text1"/>
              </w:rPr>
            </w:pPr>
          </w:p>
          <w:p w14:paraId="7F1A8285" w14:textId="4DCD2CD0" w:rsidR="00B75473" w:rsidRPr="00157D58" w:rsidRDefault="008478E8" w:rsidP="00891381">
            <w:pPr>
              <w:spacing w:line="360" w:lineRule="auto"/>
              <w:jc w:val="center"/>
              <w:rPr>
                <w:rFonts w:ascii="Palatino Linotype" w:hAnsi="Palatino Linotype" w:cs="Times New Roman"/>
                <w:b/>
                <w:color w:val="000000" w:themeColor="text1"/>
              </w:rPr>
            </w:pPr>
            <w:r w:rsidRPr="00157D58">
              <w:rPr>
                <w:rFonts w:ascii="Palatino Linotype" w:hAnsi="Palatino Linotype" w:cs="Times New Roman"/>
                <w:b/>
                <w:color w:val="000000" w:themeColor="text1"/>
              </w:rPr>
              <w:t xml:space="preserve">Alexis Tapia </w:t>
            </w:r>
            <w:r w:rsidR="002F42ED" w:rsidRPr="00157D58">
              <w:rPr>
                <w:rFonts w:ascii="Palatino Linotype" w:hAnsi="Palatino Linotype" w:cs="Times New Roman"/>
                <w:b/>
                <w:color w:val="000000" w:themeColor="text1"/>
              </w:rPr>
              <w:t>Ramírez</w:t>
            </w:r>
          </w:p>
          <w:p w14:paraId="370E2705" w14:textId="2C42F87C" w:rsidR="00B75473" w:rsidRPr="00157D58" w:rsidRDefault="00157D58" w:rsidP="0089138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157D58">
              <w:rPr>
                <w:rFonts w:ascii="Palatino Linotype" w:hAnsi="Palatino Linotype" w:cs="Times New Roman"/>
                <w:color w:val="000000" w:themeColor="text1"/>
              </w:rPr>
              <w:t xml:space="preserve"> del Pleno</w:t>
            </w:r>
          </w:p>
          <w:p w14:paraId="34FBCAA7" w14:textId="77777777" w:rsidR="00B75473" w:rsidRPr="00157D58" w:rsidRDefault="00B75473" w:rsidP="00891381">
            <w:pPr>
              <w:spacing w:line="360" w:lineRule="auto"/>
              <w:jc w:val="center"/>
              <w:rPr>
                <w:rFonts w:ascii="Palatino Linotype" w:hAnsi="Palatino Linotype" w:cs="Times New Roman"/>
                <w:color w:val="000000" w:themeColor="text1"/>
              </w:rPr>
            </w:pPr>
            <w:r w:rsidRPr="00157D58">
              <w:rPr>
                <w:rFonts w:ascii="Palatino Linotype" w:hAnsi="Palatino Linotype" w:cs="Times New Roman"/>
                <w:color w:val="000000" w:themeColor="text1"/>
              </w:rPr>
              <w:t>(Rúbrica)</w:t>
            </w:r>
          </w:p>
          <w:p w14:paraId="3A9A285C" w14:textId="77777777" w:rsidR="00B75473" w:rsidRPr="00157D58" w:rsidRDefault="00B75473" w:rsidP="00891381">
            <w:pPr>
              <w:spacing w:line="360" w:lineRule="auto"/>
              <w:jc w:val="center"/>
              <w:rPr>
                <w:rFonts w:ascii="Palatino Linotype" w:hAnsi="Palatino Linotype" w:cs="Times New Roman"/>
                <w:color w:val="000000" w:themeColor="text1"/>
              </w:rPr>
            </w:pPr>
          </w:p>
          <w:p w14:paraId="470B1408" w14:textId="439DED07" w:rsidR="00B75473" w:rsidRPr="002D6F4B" w:rsidRDefault="00B75473" w:rsidP="00157D58">
            <w:pPr>
              <w:pStyle w:val="Prrafodelista"/>
              <w:spacing w:line="360" w:lineRule="auto"/>
              <w:ind w:left="0"/>
              <w:jc w:val="both"/>
              <w:rPr>
                <w:rFonts w:ascii="Palatino Linotype" w:hAnsi="Palatino Linotype"/>
                <w:color w:val="000000" w:themeColor="text1"/>
              </w:rPr>
            </w:pPr>
            <w:r w:rsidRPr="00157D58">
              <w:rPr>
                <w:rFonts w:ascii="Palatino Linotype" w:hAnsi="Palatino Linotype" w:cs="Arial"/>
                <w:color w:val="000000" w:themeColor="text1"/>
              </w:rPr>
              <w:t xml:space="preserve">Esta hoja corresponde a la resolución del </w:t>
            </w:r>
            <w:r w:rsidR="00157D58">
              <w:rPr>
                <w:rFonts w:ascii="Palatino Linotype" w:hAnsi="Palatino Linotype" w:cs="Arial"/>
                <w:color w:val="000000" w:themeColor="text1"/>
              </w:rPr>
              <w:t>diecinueve (19)</w:t>
            </w:r>
            <w:r w:rsidRPr="00157D58">
              <w:rPr>
                <w:rFonts w:ascii="Palatino Linotype" w:hAnsi="Palatino Linotype" w:cs="Arial"/>
                <w:color w:val="000000" w:themeColor="text1"/>
              </w:rPr>
              <w:t xml:space="preserve"> de </w:t>
            </w:r>
            <w:r w:rsidR="00157D58">
              <w:rPr>
                <w:rFonts w:ascii="Palatino Linotype" w:hAnsi="Palatino Linotype" w:cs="Arial"/>
                <w:color w:val="000000" w:themeColor="text1"/>
              </w:rPr>
              <w:t>febrero</w:t>
            </w:r>
            <w:r w:rsidR="008478E8" w:rsidRPr="00157D58">
              <w:rPr>
                <w:rFonts w:ascii="Palatino Linotype" w:hAnsi="Palatino Linotype" w:cs="Arial"/>
                <w:color w:val="000000" w:themeColor="text1"/>
              </w:rPr>
              <w:t xml:space="preserve"> de dos mil </w:t>
            </w:r>
            <w:r w:rsidR="00157D58">
              <w:rPr>
                <w:rFonts w:ascii="Palatino Linotype" w:hAnsi="Palatino Linotype" w:cs="Arial"/>
                <w:color w:val="000000" w:themeColor="text1"/>
              </w:rPr>
              <w:t>veinte</w:t>
            </w:r>
            <w:r w:rsidRPr="00157D58">
              <w:rPr>
                <w:rFonts w:ascii="Palatino Linotype" w:hAnsi="Palatino Linotype" w:cs="Arial"/>
                <w:color w:val="000000" w:themeColor="text1"/>
              </w:rPr>
              <w:t xml:space="preserve"> emitida en el recurso de revisión </w:t>
            </w:r>
            <w:r w:rsidR="00EB79EF" w:rsidRPr="00157D58">
              <w:rPr>
                <w:rFonts w:ascii="Palatino Linotype" w:hAnsi="Palatino Linotype" w:cs="Arial"/>
                <w:b/>
                <w:bCs/>
                <w:color w:val="000000" w:themeColor="text1"/>
                <w:lang w:eastAsia="es-MX"/>
              </w:rPr>
              <w:t>08933/INFOEM/IP/RR/2019</w:t>
            </w:r>
            <w:r w:rsidRPr="00157D58">
              <w:rPr>
                <w:rFonts w:ascii="Palatino Linotype" w:hAnsi="Palatino Linotype" w:cs="Arial"/>
                <w:color w:val="000000" w:themeColor="text1"/>
              </w:rPr>
              <w:t>.</w:t>
            </w:r>
          </w:p>
        </w:tc>
      </w:tr>
    </w:tbl>
    <w:p w14:paraId="09D5B693" w14:textId="39FC8F97" w:rsidR="00BB5CA9" w:rsidRPr="00EE0ACB" w:rsidRDefault="00BB5CA9" w:rsidP="00614DFF">
      <w:pPr>
        <w:pStyle w:val="Ttulo1"/>
        <w:spacing w:line="360" w:lineRule="auto"/>
      </w:pPr>
    </w:p>
    <w:sectPr w:rsidR="00BB5CA9" w:rsidRPr="00EE0ACB" w:rsidSect="00943B9C">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25DB5" w14:textId="77777777" w:rsidR="001431B2" w:rsidRDefault="001431B2" w:rsidP="00587366">
      <w:r>
        <w:separator/>
      </w:r>
    </w:p>
  </w:endnote>
  <w:endnote w:type="continuationSeparator" w:id="0">
    <w:p w14:paraId="25945E6B" w14:textId="77777777" w:rsidR="001431B2" w:rsidRDefault="001431B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A4F67" w:rsidRPr="00883450" w:rsidRDefault="00DA4F6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15AC9">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15AC9">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77777777" w:rsidR="00DA4F67" w:rsidRDefault="00DA4F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A4F67" w:rsidRPr="00883450" w:rsidRDefault="00DA4F6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15AC9">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15AC9" w:rsidRPr="00215AC9">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77777777" w:rsidR="00DA4F67" w:rsidRPr="00883450" w:rsidRDefault="00DA4F6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C6B9C" w14:textId="77777777" w:rsidR="001431B2" w:rsidRDefault="001431B2" w:rsidP="00587366">
      <w:r>
        <w:separator/>
      </w:r>
    </w:p>
  </w:footnote>
  <w:footnote w:type="continuationSeparator" w:id="0">
    <w:p w14:paraId="66FA0189" w14:textId="77777777" w:rsidR="001431B2" w:rsidRDefault="001431B2" w:rsidP="00587366">
      <w:r>
        <w:continuationSeparator/>
      </w:r>
    </w:p>
  </w:footnote>
  <w:footnote w:id="1">
    <w:p w14:paraId="1BF9436A" w14:textId="77777777" w:rsidR="00894BE0" w:rsidRDefault="00894BE0" w:rsidP="00894BE0">
      <w:pPr>
        <w:pStyle w:val="Textonotapie"/>
      </w:pPr>
      <w:r>
        <w:rPr>
          <w:rStyle w:val="Refdenotaalpie"/>
        </w:rPr>
        <w:footnoteRef/>
      </w:r>
      <w:r>
        <w:t xml:space="preserve"> Lo anterior es incluso un requerimientos del sistema interamericano de protección a los derechos humanos. </w:t>
      </w:r>
      <w:r w:rsidRPr="00756545">
        <w:rPr>
          <w:i/>
        </w:rPr>
        <w:t>Ibídem</w:t>
      </w:r>
      <w:r>
        <w:t>. Párr. 113.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A4F67" w:rsidRDefault="00DA4F67" w:rsidP="001C6012">
    <w:pPr>
      <w:pStyle w:val="Encabezado"/>
      <w:tabs>
        <w:tab w:val="clear" w:pos="4252"/>
        <w:tab w:val="clear" w:pos="8504"/>
        <w:tab w:val="left" w:pos="8460"/>
      </w:tabs>
    </w:pPr>
    <w:r>
      <w:tab/>
    </w:r>
  </w:p>
  <w:p w14:paraId="64F5F23E" w14:textId="3B664FBB" w:rsidR="00DA4F67" w:rsidRDefault="00DA4F67" w:rsidP="00EB79EF">
    <w:pPr>
      <w:pStyle w:val="Encabezado"/>
      <w:tabs>
        <w:tab w:val="clear" w:pos="4252"/>
        <w:tab w:val="clear" w:pos="8504"/>
        <w:tab w:val="left" w:pos="5255"/>
      </w:tabs>
    </w:pPr>
    <w:r>
      <w:tab/>
    </w: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A4F67" w:rsidRPr="00674A46" w14:paraId="07F2896E" w14:textId="77777777" w:rsidTr="0081485A">
      <w:trPr>
        <w:trHeight w:val="138"/>
        <w:jc w:val="right"/>
      </w:trPr>
      <w:tc>
        <w:tcPr>
          <w:tcW w:w="4253" w:type="dxa"/>
          <w:vAlign w:val="center"/>
        </w:tcPr>
        <w:p w14:paraId="4A5B1974" w14:textId="3B2AB4E0" w:rsidR="00DA4F67" w:rsidRPr="00674A46" w:rsidRDefault="00DA4F6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184BB8B" w:rsidR="00DA4F67" w:rsidRPr="00674A46" w:rsidRDefault="00DA4F67" w:rsidP="00EB79EF">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8933/INFOEM/IP/RR/2019</w:t>
          </w:r>
        </w:p>
      </w:tc>
    </w:tr>
    <w:tr w:rsidR="00DA4F67" w:rsidRPr="00674A46" w14:paraId="1B5D8690" w14:textId="77777777" w:rsidTr="0081485A">
      <w:trPr>
        <w:trHeight w:val="233"/>
        <w:jc w:val="right"/>
      </w:trPr>
      <w:tc>
        <w:tcPr>
          <w:tcW w:w="4253" w:type="dxa"/>
          <w:vAlign w:val="center"/>
        </w:tcPr>
        <w:p w14:paraId="3903F2C6" w14:textId="0C70918B" w:rsidR="00DA4F67" w:rsidRPr="00674A46" w:rsidRDefault="00DA4F6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A8C14D7" w:rsidR="00DA4F67" w:rsidRPr="00B75F20" w:rsidRDefault="00DA4F67" w:rsidP="007A582E">
          <w:pPr>
            <w:pStyle w:val="Encabezado"/>
            <w:rPr>
              <w:rFonts w:ascii="Palatino Linotype" w:hAnsi="Palatino Linotype"/>
              <w:b/>
              <w:sz w:val="22"/>
              <w:szCs w:val="22"/>
            </w:rPr>
          </w:pPr>
          <w:r w:rsidRPr="00EB79EF">
            <w:rPr>
              <w:rFonts w:ascii="Palatino Linotype" w:hAnsi="Palatino Linotype"/>
              <w:b/>
              <w:bCs/>
              <w:color w:val="000000"/>
              <w:sz w:val="22"/>
              <w:szCs w:val="22"/>
            </w:rPr>
            <w:t>Instituto de Transparencia, Acceso a la Información Pública y Protección de Datos Personales del Estado de México y Municipios</w:t>
          </w:r>
        </w:p>
      </w:tc>
    </w:tr>
    <w:tr w:rsidR="00DA4F67" w:rsidRPr="00674A46" w14:paraId="095EB01B" w14:textId="77777777" w:rsidTr="0081485A">
      <w:trPr>
        <w:trHeight w:val="321"/>
        <w:jc w:val="right"/>
      </w:trPr>
      <w:tc>
        <w:tcPr>
          <w:tcW w:w="4253" w:type="dxa"/>
          <w:vAlign w:val="center"/>
        </w:tcPr>
        <w:p w14:paraId="6E000A51" w14:textId="25DCC1C7" w:rsidR="00DA4F67" w:rsidRPr="00674A46" w:rsidRDefault="00DA4F6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A4F67" w:rsidRPr="00674A46" w:rsidRDefault="00DA4F6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A4F67" w:rsidRDefault="00DA4F6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A4F67" w:rsidRDefault="00DA4F67"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A4F67" w:rsidRPr="00674A46" w14:paraId="0A3256F2" w14:textId="77777777" w:rsidTr="006E6B65">
      <w:trPr>
        <w:trHeight w:val="138"/>
        <w:jc w:val="right"/>
      </w:trPr>
      <w:tc>
        <w:tcPr>
          <w:tcW w:w="3261" w:type="dxa"/>
          <w:vAlign w:val="center"/>
        </w:tcPr>
        <w:p w14:paraId="3D80769D" w14:textId="316F11F8" w:rsidR="00DA4F67" w:rsidRPr="00674A46" w:rsidRDefault="00DA4F6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931C351" w:rsidR="00DA4F67" w:rsidRPr="00674A46" w:rsidRDefault="00DA4F67" w:rsidP="00EB79EF">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8933/INFOEM/IP/RR/2019</w:t>
          </w:r>
        </w:p>
      </w:tc>
    </w:tr>
    <w:tr w:rsidR="00DA4F67" w:rsidRPr="00B75F20" w14:paraId="128C8B3C" w14:textId="77777777" w:rsidTr="006E6B65">
      <w:trPr>
        <w:trHeight w:val="233"/>
        <w:jc w:val="right"/>
      </w:trPr>
      <w:tc>
        <w:tcPr>
          <w:tcW w:w="3261" w:type="dxa"/>
          <w:vAlign w:val="center"/>
        </w:tcPr>
        <w:p w14:paraId="483E3371" w14:textId="66B1BC74" w:rsidR="00DA4F67" w:rsidRPr="00674A46" w:rsidRDefault="00DA4F6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51EE26E" w:rsidR="00DA4F67" w:rsidRPr="00B75F20" w:rsidRDefault="00DA4F67" w:rsidP="0058757A">
          <w:pPr>
            <w:pStyle w:val="Encabezado"/>
            <w:rPr>
              <w:rFonts w:ascii="Palatino Linotype" w:hAnsi="Palatino Linotype"/>
              <w:b/>
              <w:sz w:val="22"/>
              <w:szCs w:val="22"/>
            </w:rPr>
          </w:pPr>
        </w:p>
      </w:tc>
    </w:tr>
    <w:tr w:rsidR="00DA4F67" w:rsidRPr="00674A46" w14:paraId="41BE0704" w14:textId="77777777" w:rsidTr="006E6B65">
      <w:trPr>
        <w:trHeight w:val="321"/>
        <w:jc w:val="right"/>
      </w:trPr>
      <w:tc>
        <w:tcPr>
          <w:tcW w:w="3261" w:type="dxa"/>
          <w:vAlign w:val="center"/>
        </w:tcPr>
        <w:p w14:paraId="34C64148" w14:textId="10C6C8A9" w:rsidR="00DA4F67" w:rsidRPr="00674A46" w:rsidRDefault="00DA4F6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525F6F4" w:rsidR="00DA4F67" w:rsidRPr="00674A46" w:rsidRDefault="00DA4F67" w:rsidP="005C3414">
          <w:pPr>
            <w:pStyle w:val="Encabezado"/>
            <w:jc w:val="both"/>
            <w:rPr>
              <w:rFonts w:ascii="Palatino Linotype" w:hAnsi="Palatino Linotype"/>
              <w:b/>
              <w:sz w:val="22"/>
              <w:szCs w:val="22"/>
            </w:rPr>
          </w:pPr>
          <w:r w:rsidRPr="00EB79EF">
            <w:rPr>
              <w:rFonts w:ascii="Palatino Linotype" w:hAnsi="Palatino Linotype"/>
              <w:b/>
              <w:bCs/>
              <w:color w:val="000000"/>
              <w:sz w:val="22"/>
              <w:szCs w:val="22"/>
            </w:rPr>
            <w:t>Instituto de Transparencia, Acceso a la Información Pública y Protección de Datos Personales del Estado de México y Municipios</w:t>
          </w:r>
        </w:p>
      </w:tc>
    </w:tr>
    <w:tr w:rsidR="00DA4F67" w:rsidRPr="00674A46" w14:paraId="0C8B6193" w14:textId="77777777" w:rsidTr="006E6B65">
      <w:trPr>
        <w:trHeight w:val="321"/>
        <w:jc w:val="right"/>
      </w:trPr>
      <w:tc>
        <w:tcPr>
          <w:tcW w:w="3261" w:type="dxa"/>
          <w:vAlign w:val="center"/>
        </w:tcPr>
        <w:p w14:paraId="321FFAFF" w14:textId="40E5A678" w:rsidR="00DA4F67" w:rsidRPr="00674A46" w:rsidRDefault="00DA4F6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A4F67" w:rsidRPr="00674A46" w:rsidRDefault="00DA4F6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A4F67" w:rsidRDefault="00DA4F6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2567B6"/>
    <w:multiLevelType w:val="hybridMultilevel"/>
    <w:tmpl w:val="87B25CDE"/>
    <w:lvl w:ilvl="0" w:tplc="080A0017">
      <w:start w:val="1"/>
      <w:numFmt w:val="lowerLetter"/>
      <w:lvlText w:val="%1)"/>
      <w:lvlJc w:val="left"/>
      <w:pPr>
        <w:ind w:left="1866" w:hanging="360"/>
      </w:pPr>
      <w:rPr>
        <w:rFont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917FC"/>
    <w:multiLevelType w:val="hybridMultilevel"/>
    <w:tmpl w:val="A520645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690826BC"/>
    <w:multiLevelType w:val="hybridMultilevel"/>
    <w:tmpl w:val="6DDCF26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78DC57D4"/>
    <w:multiLevelType w:val="hybridMultilevel"/>
    <w:tmpl w:val="CEECC376"/>
    <w:lvl w:ilvl="0" w:tplc="F15613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AF3DB4"/>
    <w:multiLevelType w:val="hybridMultilevel"/>
    <w:tmpl w:val="5B88FEC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3"/>
  </w:num>
  <w:num w:numId="3">
    <w:abstractNumId w:val="26"/>
  </w:num>
  <w:num w:numId="4">
    <w:abstractNumId w:val="33"/>
  </w:num>
  <w:num w:numId="5">
    <w:abstractNumId w:val="15"/>
  </w:num>
  <w:num w:numId="6">
    <w:abstractNumId w:val="27"/>
  </w:num>
  <w:num w:numId="7">
    <w:abstractNumId w:val="6"/>
  </w:num>
  <w:num w:numId="8">
    <w:abstractNumId w:val="12"/>
  </w:num>
  <w:num w:numId="9">
    <w:abstractNumId w:val="9"/>
  </w:num>
  <w:num w:numId="10">
    <w:abstractNumId w:val="8"/>
  </w:num>
  <w:num w:numId="11">
    <w:abstractNumId w:val="17"/>
  </w:num>
  <w:num w:numId="12">
    <w:abstractNumId w:val="23"/>
  </w:num>
  <w:num w:numId="13">
    <w:abstractNumId w:val="3"/>
  </w:num>
  <w:num w:numId="14">
    <w:abstractNumId w:val="2"/>
  </w:num>
  <w:num w:numId="15">
    <w:abstractNumId w:val="10"/>
  </w:num>
  <w:num w:numId="16">
    <w:abstractNumId w:val="31"/>
  </w:num>
  <w:num w:numId="17">
    <w:abstractNumId w:val="28"/>
  </w:num>
  <w:num w:numId="18">
    <w:abstractNumId w:val="22"/>
  </w:num>
  <w:num w:numId="19">
    <w:abstractNumId w:val="24"/>
  </w:num>
  <w:num w:numId="20">
    <w:abstractNumId w:val="16"/>
  </w:num>
  <w:num w:numId="21">
    <w:abstractNumId w:val="29"/>
  </w:num>
  <w:num w:numId="22">
    <w:abstractNumId w:val="34"/>
  </w:num>
  <w:num w:numId="23">
    <w:abstractNumId w:val="18"/>
  </w:num>
  <w:num w:numId="24">
    <w:abstractNumId w:val="7"/>
  </w:num>
  <w:num w:numId="25">
    <w:abstractNumId w:val="11"/>
  </w:num>
  <w:num w:numId="26">
    <w:abstractNumId w:val="30"/>
  </w:num>
  <w:num w:numId="27">
    <w:abstractNumId w:val="1"/>
  </w:num>
  <w:num w:numId="28">
    <w:abstractNumId w:val="32"/>
  </w:num>
  <w:num w:numId="29">
    <w:abstractNumId w:val="25"/>
  </w:num>
  <w:num w:numId="30">
    <w:abstractNumId w:val="20"/>
  </w:num>
  <w:num w:numId="31">
    <w:abstractNumId w:val="5"/>
  </w:num>
  <w:num w:numId="32">
    <w:abstractNumId w:val="0"/>
  </w:num>
  <w:num w:numId="33">
    <w:abstractNumId w:val="19"/>
  </w:num>
  <w:num w:numId="34">
    <w:abstractNumId w:val="21"/>
  </w:num>
  <w:num w:numId="3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36F"/>
    <w:rsid w:val="00003A05"/>
    <w:rsid w:val="0000407F"/>
    <w:rsid w:val="00004906"/>
    <w:rsid w:val="000058E3"/>
    <w:rsid w:val="00007E8A"/>
    <w:rsid w:val="00010F46"/>
    <w:rsid w:val="0001106B"/>
    <w:rsid w:val="00011199"/>
    <w:rsid w:val="00011845"/>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800AC"/>
    <w:rsid w:val="00080D75"/>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0BAB"/>
    <w:rsid w:val="000B102A"/>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88B"/>
    <w:rsid w:val="000C5A04"/>
    <w:rsid w:val="000C5AF7"/>
    <w:rsid w:val="000C637F"/>
    <w:rsid w:val="000D009C"/>
    <w:rsid w:val="000D0855"/>
    <w:rsid w:val="000D1AD8"/>
    <w:rsid w:val="000D1E0F"/>
    <w:rsid w:val="000D2FD3"/>
    <w:rsid w:val="000D3275"/>
    <w:rsid w:val="000D3339"/>
    <w:rsid w:val="000D402B"/>
    <w:rsid w:val="000D5A1D"/>
    <w:rsid w:val="000D7369"/>
    <w:rsid w:val="000E07DC"/>
    <w:rsid w:val="000E2665"/>
    <w:rsid w:val="000E35BE"/>
    <w:rsid w:val="000E4512"/>
    <w:rsid w:val="000E46E5"/>
    <w:rsid w:val="000E6436"/>
    <w:rsid w:val="000E77B8"/>
    <w:rsid w:val="000F01E4"/>
    <w:rsid w:val="000F191E"/>
    <w:rsid w:val="000F2EDD"/>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8AE"/>
    <w:rsid w:val="00130E92"/>
    <w:rsid w:val="001318D2"/>
    <w:rsid w:val="00132C06"/>
    <w:rsid w:val="00133B79"/>
    <w:rsid w:val="00133CE5"/>
    <w:rsid w:val="0013431F"/>
    <w:rsid w:val="001352E5"/>
    <w:rsid w:val="00136668"/>
    <w:rsid w:val="0013673A"/>
    <w:rsid w:val="00136EE9"/>
    <w:rsid w:val="00137846"/>
    <w:rsid w:val="00140D44"/>
    <w:rsid w:val="00141114"/>
    <w:rsid w:val="00141BF0"/>
    <w:rsid w:val="001431B2"/>
    <w:rsid w:val="0014339D"/>
    <w:rsid w:val="001436BB"/>
    <w:rsid w:val="00143BF3"/>
    <w:rsid w:val="0014481A"/>
    <w:rsid w:val="001459C8"/>
    <w:rsid w:val="001468A5"/>
    <w:rsid w:val="001475E7"/>
    <w:rsid w:val="00147864"/>
    <w:rsid w:val="00151659"/>
    <w:rsid w:val="00152ADF"/>
    <w:rsid w:val="00153833"/>
    <w:rsid w:val="00154304"/>
    <w:rsid w:val="0015466E"/>
    <w:rsid w:val="00154765"/>
    <w:rsid w:val="00154EF0"/>
    <w:rsid w:val="00155E0F"/>
    <w:rsid w:val="00156A23"/>
    <w:rsid w:val="001570E4"/>
    <w:rsid w:val="00157D58"/>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491B"/>
    <w:rsid w:val="001B53A0"/>
    <w:rsid w:val="001B5F70"/>
    <w:rsid w:val="001B6845"/>
    <w:rsid w:val="001B770B"/>
    <w:rsid w:val="001C0AED"/>
    <w:rsid w:val="001C13B1"/>
    <w:rsid w:val="001C1446"/>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3B3"/>
    <w:rsid w:val="001D07C9"/>
    <w:rsid w:val="001D162B"/>
    <w:rsid w:val="001D2194"/>
    <w:rsid w:val="001D393C"/>
    <w:rsid w:val="001D3AB5"/>
    <w:rsid w:val="001D53A2"/>
    <w:rsid w:val="001D7E82"/>
    <w:rsid w:val="001E0356"/>
    <w:rsid w:val="001E0AD2"/>
    <w:rsid w:val="001E17CA"/>
    <w:rsid w:val="001E2824"/>
    <w:rsid w:val="001E34E8"/>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48E1"/>
    <w:rsid w:val="00215AC9"/>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6C4"/>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B06"/>
    <w:rsid w:val="002725E2"/>
    <w:rsid w:val="00273013"/>
    <w:rsid w:val="00273786"/>
    <w:rsid w:val="00273C37"/>
    <w:rsid w:val="0027430D"/>
    <w:rsid w:val="00274D35"/>
    <w:rsid w:val="00274F7F"/>
    <w:rsid w:val="00277A35"/>
    <w:rsid w:val="00280994"/>
    <w:rsid w:val="00280E67"/>
    <w:rsid w:val="00281955"/>
    <w:rsid w:val="00283335"/>
    <w:rsid w:val="00283749"/>
    <w:rsid w:val="002860E1"/>
    <w:rsid w:val="002871EB"/>
    <w:rsid w:val="002879B1"/>
    <w:rsid w:val="00290631"/>
    <w:rsid w:val="00290721"/>
    <w:rsid w:val="00293009"/>
    <w:rsid w:val="00293AAD"/>
    <w:rsid w:val="002940E2"/>
    <w:rsid w:val="002A07F4"/>
    <w:rsid w:val="002A229B"/>
    <w:rsid w:val="002A2974"/>
    <w:rsid w:val="002A35B6"/>
    <w:rsid w:val="002A4412"/>
    <w:rsid w:val="002A61A7"/>
    <w:rsid w:val="002A7537"/>
    <w:rsid w:val="002A7FC1"/>
    <w:rsid w:val="002B085C"/>
    <w:rsid w:val="002B0CAD"/>
    <w:rsid w:val="002B284F"/>
    <w:rsid w:val="002B294C"/>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9F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6AA"/>
    <w:rsid w:val="00301B41"/>
    <w:rsid w:val="00301D47"/>
    <w:rsid w:val="003030B1"/>
    <w:rsid w:val="00303717"/>
    <w:rsid w:val="00304013"/>
    <w:rsid w:val="00304137"/>
    <w:rsid w:val="003046AA"/>
    <w:rsid w:val="003049F3"/>
    <w:rsid w:val="00305F6D"/>
    <w:rsid w:val="00306493"/>
    <w:rsid w:val="003064B8"/>
    <w:rsid w:val="003066D1"/>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60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4196"/>
    <w:rsid w:val="00354300"/>
    <w:rsid w:val="00354625"/>
    <w:rsid w:val="00355AEE"/>
    <w:rsid w:val="00355D3B"/>
    <w:rsid w:val="003606B9"/>
    <w:rsid w:val="0036073F"/>
    <w:rsid w:val="003612FA"/>
    <w:rsid w:val="00361595"/>
    <w:rsid w:val="003621DC"/>
    <w:rsid w:val="003622AE"/>
    <w:rsid w:val="003629EE"/>
    <w:rsid w:val="003641F0"/>
    <w:rsid w:val="003643B3"/>
    <w:rsid w:val="003656E5"/>
    <w:rsid w:val="00370BB1"/>
    <w:rsid w:val="003721B2"/>
    <w:rsid w:val="00372328"/>
    <w:rsid w:val="0037428A"/>
    <w:rsid w:val="00375BD3"/>
    <w:rsid w:val="003762FD"/>
    <w:rsid w:val="00377CC8"/>
    <w:rsid w:val="003800A7"/>
    <w:rsid w:val="0038145C"/>
    <w:rsid w:val="00383E66"/>
    <w:rsid w:val="0038490F"/>
    <w:rsid w:val="003849F7"/>
    <w:rsid w:val="003866C0"/>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2DEC"/>
    <w:rsid w:val="003A6417"/>
    <w:rsid w:val="003A65FE"/>
    <w:rsid w:val="003A6A5A"/>
    <w:rsid w:val="003A7221"/>
    <w:rsid w:val="003A730E"/>
    <w:rsid w:val="003A7AED"/>
    <w:rsid w:val="003B2856"/>
    <w:rsid w:val="003B2A0D"/>
    <w:rsid w:val="003B39E2"/>
    <w:rsid w:val="003B45B6"/>
    <w:rsid w:val="003B50CD"/>
    <w:rsid w:val="003B537E"/>
    <w:rsid w:val="003B55AD"/>
    <w:rsid w:val="003B565C"/>
    <w:rsid w:val="003B6EB4"/>
    <w:rsid w:val="003B7421"/>
    <w:rsid w:val="003B7EC4"/>
    <w:rsid w:val="003B7F81"/>
    <w:rsid w:val="003C3086"/>
    <w:rsid w:val="003C462F"/>
    <w:rsid w:val="003C7282"/>
    <w:rsid w:val="003D00D5"/>
    <w:rsid w:val="003D01B4"/>
    <w:rsid w:val="003D16A8"/>
    <w:rsid w:val="003D181D"/>
    <w:rsid w:val="003D1F6F"/>
    <w:rsid w:val="003D20C4"/>
    <w:rsid w:val="003D3C1A"/>
    <w:rsid w:val="003D4188"/>
    <w:rsid w:val="003D46D0"/>
    <w:rsid w:val="003D5E95"/>
    <w:rsid w:val="003D6CE0"/>
    <w:rsid w:val="003E05CB"/>
    <w:rsid w:val="003E2663"/>
    <w:rsid w:val="003E287C"/>
    <w:rsid w:val="003E5E39"/>
    <w:rsid w:val="003E6679"/>
    <w:rsid w:val="003E6D0F"/>
    <w:rsid w:val="003E712E"/>
    <w:rsid w:val="003F140F"/>
    <w:rsid w:val="003F15DB"/>
    <w:rsid w:val="003F227C"/>
    <w:rsid w:val="003F2702"/>
    <w:rsid w:val="003F2778"/>
    <w:rsid w:val="003F29DD"/>
    <w:rsid w:val="003F36A4"/>
    <w:rsid w:val="003F70CA"/>
    <w:rsid w:val="0040137F"/>
    <w:rsid w:val="00402179"/>
    <w:rsid w:val="0040278D"/>
    <w:rsid w:val="00406EED"/>
    <w:rsid w:val="00412DB3"/>
    <w:rsid w:val="00412E24"/>
    <w:rsid w:val="00413469"/>
    <w:rsid w:val="00413903"/>
    <w:rsid w:val="00413DAD"/>
    <w:rsid w:val="00414836"/>
    <w:rsid w:val="00416727"/>
    <w:rsid w:val="00416F92"/>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0B9B"/>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905ED"/>
    <w:rsid w:val="00491459"/>
    <w:rsid w:val="00491C96"/>
    <w:rsid w:val="004923B6"/>
    <w:rsid w:val="00493175"/>
    <w:rsid w:val="00494294"/>
    <w:rsid w:val="00495611"/>
    <w:rsid w:val="00496359"/>
    <w:rsid w:val="00496B38"/>
    <w:rsid w:val="00496C48"/>
    <w:rsid w:val="00497897"/>
    <w:rsid w:val="00497A32"/>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2DEC"/>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0436"/>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0CE5"/>
    <w:rsid w:val="005215EE"/>
    <w:rsid w:val="00521C67"/>
    <w:rsid w:val="00521F15"/>
    <w:rsid w:val="00522599"/>
    <w:rsid w:val="00522F5F"/>
    <w:rsid w:val="00523B46"/>
    <w:rsid w:val="0052451F"/>
    <w:rsid w:val="005248B9"/>
    <w:rsid w:val="005255D3"/>
    <w:rsid w:val="005257BD"/>
    <w:rsid w:val="00526446"/>
    <w:rsid w:val="00527495"/>
    <w:rsid w:val="005279B1"/>
    <w:rsid w:val="00527E7A"/>
    <w:rsid w:val="0053021B"/>
    <w:rsid w:val="00530E68"/>
    <w:rsid w:val="00531594"/>
    <w:rsid w:val="005317E3"/>
    <w:rsid w:val="00531C6C"/>
    <w:rsid w:val="00532AD0"/>
    <w:rsid w:val="00533E69"/>
    <w:rsid w:val="005359C0"/>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3896"/>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47BC"/>
    <w:rsid w:val="005759CD"/>
    <w:rsid w:val="00575BC6"/>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3AD8"/>
    <w:rsid w:val="00594A43"/>
    <w:rsid w:val="00594E32"/>
    <w:rsid w:val="0059512A"/>
    <w:rsid w:val="00595511"/>
    <w:rsid w:val="00595BC4"/>
    <w:rsid w:val="00596B4D"/>
    <w:rsid w:val="00596F7B"/>
    <w:rsid w:val="005A228F"/>
    <w:rsid w:val="005A2A65"/>
    <w:rsid w:val="005A2F65"/>
    <w:rsid w:val="005A3415"/>
    <w:rsid w:val="005A3513"/>
    <w:rsid w:val="005A3BD7"/>
    <w:rsid w:val="005A4255"/>
    <w:rsid w:val="005A4418"/>
    <w:rsid w:val="005A4AF2"/>
    <w:rsid w:val="005A5413"/>
    <w:rsid w:val="005A5828"/>
    <w:rsid w:val="005A60E1"/>
    <w:rsid w:val="005A66D7"/>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F9"/>
    <w:rsid w:val="005C60A3"/>
    <w:rsid w:val="005C6F55"/>
    <w:rsid w:val="005C7AB3"/>
    <w:rsid w:val="005D2079"/>
    <w:rsid w:val="005D27DD"/>
    <w:rsid w:val="005D3493"/>
    <w:rsid w:val="005D3DD3"/>
    <w:rsid w:val="005D622E"/>
    <w:rsid w:val="005D7573"/>
    <w:rsid w:val="005D7A17"/>
    <w:rsid w:val="005E11D5"/>
    <w:rsid w:val="005E1E12"/>
    <w:rsid w:val="005E1EBD"/>
    <w:rsid w:val="005E2296"/>
    <w:rsid w:val="005E34D4"/>
    <w:rsid w:val="005E3AE2"/>
    <w:rsid w:val="005E3FDE"/>
    <w:rsid w:val="005E4DF1"/>
    <w:rsid w:val="005E55F2"/>
    <w:rsid w:val="005E5607"/>
    <w:rsid w:val="005E5F08"/>
    <w:rsid w:val="005E68FC"/>
    <w:rsid w:val="005E7A1F"/>
    <w:rsid w:val="005F05F1"/>
    <w:rsid w:val="005F1399"/>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2A8E"/>
    <w:rsid w:val="00604AC3"/>
    <w:rsid w:val="00605865"/>
    <w:rsid w:val="0060611A"/>
    <w:rsid w:val="00611213"/>
    <w:rsid w:val="006112F2"/>
    <w:rsid w:val="00614798"/>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3867"/>
    <w:rsid w:val="00634476"/>
    <w:rsid w:val="006349FE"/>
    <w:rsid w:val="0063650E"/>
    <w:rsid w:val="00637580"/>
    <w:rsid w:val="00637624"/>
    <w:rsid w:val="00643903"/>
    <w:rsid w:val="0064393B"/>
    <w:rsid w:val="00644375"/>
    <w:rsid w:val="00644A5C"/>
    <w:rsid w:val="0064508B"/>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A73"/>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C19"/>
    <w:rsid w:val="00680F25"/>
    <w:rsid w:val="00682504"/>
    <w:rsid w:val="006831AE"/>
    <w:rsid w:val="00683F09"/>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6D"/>
    <w:rsid w:val="006D2CB1"/>
    <w:rsid w:val="006D52D1"/>
    <w:rsid w:val="006D5E1E"/>
    <w:rsid w:val="006D7293"/>
    <w:rsid w:val="006D747A"/>
    <w:rsid w:val="006D7529"/>
    <w:rsid w:val="006E013D"/>
    <w:rsid w:val="006E1056"/>
    <w:rsid w:val="006E3985"/>
    <w:rsid w:val="006E3A2A"/>
    <w:rsid w:val="006E3C4C"/>
    <w:rsid w:val="006E4BD4"/>
    <w:rsid w:val="006E4E2A"/>
    <w:rsid w:val="006E5950"/>
    <w:rsid w:val="006E5D35"/>
    <w:rsid w:val="006E6B65"/>
    <w:rsid w:val="006E6C14"/>
    <w:rsid w:val="006E7CC5"/>
    <w:rsid w:val="006F02CA"/>
    <w:rsid w:val="006F1784"/>
    <w:rsid w:val="006F1E31"/>
    <w:rsid w:val="006F21C6"/>
    <w:rsid w:val="006F2C12"/>
    <w:rsid w:val="006F2F92"/>
    <w:rsid w:val="006F7D53"/>
    <w:rsid w:val="00701B72"/>
    <w:rsid w:val="00701BE9"/>
    <w:rsid w:val="00701D92"/>
    <w:rsid w:val="00702A43"/>
    <w:rsid w:val="007049C8"/>
    <w:rsid w:val="00704E0D"/>
    <w:rsid w:val="007050B1"/>
    <w:rsid w:val="007069D1"/>
    <w:rsid w:val="00707096"/>
    <w:rsid w:val="007136BC"/>
    <w:rsid w:val="00714576"/>
    <w:rsid w:val="00715A04"/>
    <w:rsid w:val="00721335"/>
    <w:rsid w:val="00721924"/>
    <w:rsid w:val="00721F66"/>
    <w:rsid w:val="00722B93"/>
    <w:rsid w:val="00724013"/>
    <w:rsid w:val="00731F1F"/>
    <w:rsid w:val="00735234"/>
    <w:rsid w:val="007365AD"/>
    <w:rsid w:val="00740705"/>
    <w:rsid w:val="00741DC7"/>
    <w:rsid w:val="00742486"/>
    <w:rsid w:val="0074433B"/>
    <w:rsid w:val="0074628D"/>
    <w:rsid w:val="007473D2"/>
    <w:rsid w:val="007479C2"/>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1F60"/>
    <w:rsid w:val="00763EE9"/>
    <w:rsid w:val="007644E6"/>
    <w:rsid w:val="007652EA"/>
    <w:rsid w:val="00765A4A"/>
    <w:rsid w:val="00765B0B"/>
    <w:rsid w:val="007665D7"/>
    <w:rsid w:val="007671AD"/>
    <w:rsid w:val="007674F3"/>
    <w:rsid w:val="00767CD2"/>
    <w:rsid w:val="00770859"/>
    <w:rsid w:val="00771BA4"/>
    <w:rsid w:val="007721A1"/>
    <w:rsid w:val="0077481E"/>
    <w:rsid w:val="00774A5F"/>
    <w:rsid w:val="00774DFD"/>
    <w:rsid w:val="007753FA"/>
    <w:rsid w:val="0077544D"/>
    <w:rsid w:val="007764C8"/>
    <w:rsid w:val="00777BAF"/>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82E"/>
    <w:rsid w:val="007A65E0"/>
    <w:rsid w:val="007A70B9"/>
    <w:rsid w:val="007A7602"/>
    <w:rsid w:val="007B002D"/>
    <w:rsid w:val="007B02B9"/>
    <w:rsid w:val="007B18A3"/>
    <w:rsid w:val="007B1AED"/>
    <w:rsid w:val="007B26B2"/>
    <w:rsid w:val="007B2B63"/>
    <w:rsid w:val="007B30F3"/>
    <w:rsid w:val="007B4259"/>
    <w:rsid w:val="007B4605"/>
    <w:rsid w:val="007B5C9D"/>
    <w:rsid w:val="007B694D"/>
    <w:rsid w:val="007B78DF"/>
    <w:rsid w:val="007C0013"/>
    <w:rsid w:val="007C0CBC"/>
    <w:rsid w:val="007C255D"/>
    <w:rsid w:val="007C2706"/>
    <w:rsid w:val="007C37D2"/>
    <w:rsid w:val="007C3985"/>
    <w:rsid w:val="007C3C28"/>
    <w:rsid w:val="007C55B5"/>
    <w:rsid w:val="007C6110"/>
    <w:rsid w:val="007D0C01"/>
    <w:rsid w:val="007D3933"/>
    <w:rsid w:val="007D3FBD"/>
    <w:rsid w:val="007D4892"/>
    <w:rsid w:val="007D49A0"/>
    <w:rsid w:val="007D739C"/>
    <w:rsid w:val="007D7B38"/>
    <w:rsid w:val="007D7EF3"/>
    <w:rsid w:val="007E004C"/>
    <w:rsid w:val="007E0CCA"/>
    <w:rsid w:val="007E36C8"/>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0693E"/>
    <w:rsid w:val="008108D9"/>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1572"/>
    <w:rsid w:val="00882DF4"/>
    <w:rsid w:val="00882FEA"/>
    <w:rsid w:val="00883450"/>
    <w:rsid w:val="0088398C"/>
    <w:rsid w:val="00884B33"/>
    <w:rsid w:val="00885C6E"/>
    <w:rsid w:val="00887A18"/>
    <w:rsid w:val="0089031E"/>
    <w:rsid w:val="0089067B"/>
    <w:rsid w:val="00890FAD"/>
    <w:rsid w:val="00891381"/>
    <w:rsid w:val="0089152C"/>
    <w:rsid w:val="008915C0"/>
    <w:rsid w:val="00891C3B"/>
    <w:rsid w:val="00892680"/>
    <w:rsid w:val="008926BD"/>
    <w:rsid w:val="0089412A"/>
    <w:rsid w:val="0089488C"/>
    <w:rsid w:val="00894BE0"/>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3E65"/>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E89"/>
    <w:rsid w:val="008E625D"/>
    <w:rsid w:val="008E6C41"/>
    <w:rsid w:val="008F12E6"/>
    <w:rsid w:val="008F1558"/>
    <w:rsid w:val="008F4768"/>
    <w:rsid w:val="008F5927"/>
    <w:rsid w:val="009001DD"/>
    <w:rsid w:val="0090174A"/>
    <w:rsid w:val="0090199F"/>
    <w:rsid w:val="009029F7"/>
    <w:rsid w:val="009036B3"/>
    <w:rsid w:val="00903870"/>
    <w:rsid w:val="009039BC"/>
    <w:rsid w:val="0090434E"/>
    <w:rsid w:val="00905B9A"/>
    <w:rsid w:val="009071FE"/>
    <w:rsid w:val="00907761"/>
    <w:rsid w:val="00910E40"/>
    <w:rsid w:val="0091242A"/>
    <w:rsid w:val="009130CA"/>
    <w:rsid w:val="00913AA4"/>
    <w:rsid w:val="00915778"/>
    <w:rsid w:val="009164DD"/>
    <w:rsid w:val="00917A9D"/>
    <w:rsid w:val="009210C9"/>
    <w:rsid w:val="009244EF"/>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EFD"/>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880"/>
    <w:rsid w:val="00970DBE"/>
    <w:rsid w:val="00970F70"/>
    <w:rsid w:val="00971056"/>
    <w:rsid w:val="00971CB5"/>
    <w:rsid w:val="0097252B"/>
    <w:rsid w:val="00972668"/>
    <w:rsid w:val="009727B4"/>
    <w:rsid w:val="00972C36"/>
    <w:rsid w:val="00975E26"/>
    <w:rsid w:val="00977C8B"/>
    <w:rsid w:val="00980EE4"/>
    <w:rsid w:val="00981699"/>
    <w:rsid w:val="009830D3"/>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32F5"/>
    <w:rsid w:val="009A5191"/>
    <w:rsid w:val="009A6119"/>
    <w:rsid w:val="009A68EB"/>
    <w:rsid w:val="009B03ED"/>
    <w:rsid w:val="009B063C"/>
    <w:rsid w:val="009B0DAF"/>
    <w:rsid w:val="009B0F5C"/>
    <w:rsid w:val="009B11D6"/>
    <w:rsid w:val="009B1B2C"/>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813"/>
    <w:rsid w:val="009E0AB4"/>
    <w:rsid w:val="009E1EAB"/>
    <w:rsid w:val="009E21FE"/>
    <w:rsid w:val="009E255E"/>
    <w:rsid w:val="009E4814"/>
    <w:rsid w:val="009E4942"/>
    <w:rsid w:val="009E5A10"/>
    <w:rsid w:val="009E6E52"/>
    <w:rsid w:val="009F0B67"/>
    <w:rsid w:val="009F1387"/>
    <w:rsid w:val="009F1E4B"/>
    <w:rsid w:val="009F307E"/>
    <w:rsid w:val="009F50DE"/>
    <w:rsid w:val="009F54F9"/>
    <w:rsid w:val="009F684C"/>
    <w:rsid w:val="009F6B1D"/>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427F"/>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1D03"/>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5311"/>
    <w:rsid w:val="00AD6F04"/>
    <w:rsid w:val="00AD785F"/>
    <w:rsid w:val="00AD7D26"/>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16C3"/>
    <w:rsid w:val="00B12503"/>
    <w:rsid w:val="00B12512"/>
    <w:rsid w:val="00B1288E"/>
    <w:rsid w:val="00B13D85"/>
    <w:rsid w:val="00B159C2"/>
    <w:rsid w:val="00B16296"/>
    <w:rsid w:val="00B1786A"/>
    <w:rsid w:val="00B203DA"/>
    <w:rsid w:val="00B206D8"/>
    <w:rsid w:val="00B24E55"/>
    <w:rsid w:val="00B26BC4"/>
    <w:rsid w:val="00B275D0"/>
    <w:rsid w:val="00B312C7"/>
    <w:rsid w:val="00B315D9"/>
    <w:rsid w:val="00B31625"/>
    <w:rsid w:val="00B316B9"/>
    <w:rsid w:val="00B32E58"/>
    <w:rsid w:val="00B335A2"/>
    <w:rsid w:val="00B34371"/>
    <w:rsid w:val="00B37104"/>
    <w:rsid w:val="00B3748A"/>
    <w:rsid w:val="00B411D7"/>
    <w:rsid w:val="00B447D7"/>
    <w:rsid w:val="00B44DF1"/>
    <w:rsid w:val="00B4604F"/>
    <w:rsid w:val="00B47D0D"/>
    <w:rsid w:val="00B5181C"/>
    <w:rsid w:val="00B52B7D"/>
    <w:rsid w:val="00B52F0F"/>
    <w:rsid w:val="00B531D2"/>
    <w:rsid w:val="00B53616"/>
    <w:rsid w:val="00B53CCA"/>
    <w:rsid w:val="00B54441"/>
    <w:rsid w:val="00B54A5F"/>
    <w:rsid w:val="00B5512D"/>
    <w:rsid w:val="00B560C2"/>
    <w:rsid w:val="00B56409"/>
    <w:rsid w:val="00B569E3"/>
    <w:rsid w:val="00B56F9B"/>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76771"/>
    <w:rsid w:val="00B808A4"/>
    <w:rsid w:val="00B81371"/>
    <w:rsid w:val="00B8296B"/>
    <w:rsid w:val="00B83E2E"/>
    <w:rsid w:val="00B849B5"/>
    <w:rsid w:val="00B84B6C"/>
    <w:rsid w:val="00B86EAB"/>
    <w:rsid w:val="00B902E7"/>
    <w:rsid w:val="00B922D9"/>
    <w:rsid w:val="00B926D6"/>
    <w:rsid w:val="00B93F6D"/>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B778B"/>
    <w:rsid w:val="00BC0CE4"/>
    <w:rsid w:val="00BC260A"/>
    <w:rsid w:val="00BC2CF8"/>
    <w:rsid w:val="00BC2FC5"/>
    <w:rsid w:val="00BC30BF"/>
    <w:rsid w:val="00BC3150"/>
    <w:rsid w:val="00BC573E"/>
    <w:rsid w:val="00BC61B2"/>
    <w:rsid w:val="00BD010F"/>
    <w:rsid w:val="00BD02D5"/>
    <w:rsid w:val="00BD1076"/>
    <w:rsid w:val="00BD1B67"/>
    <w:rsid w:val="00BD335B"/>
    <w:rsid w:val="00BD33B6"/>
    <w:rsid w:val="00BD389C"/>
    <w:rsid w:val="00BD3D7F"/>
    <w:rsid w:val="00BD4097"/>
    <w:rsid w:val="00BD4E41"/>
    <w:rsid w:val="00BD4F5D"/>
    <w:rsid w:val="00BD58D8"/>
    <w:rsid w:val="00BD6560"/>
    <w:rsid w:val="00BD680C"/>
    <w:rsid w:val="00BE00FA"/>
    <w:rsid w:val="00BE0C95"/>
    <w:rsid w:val="00BE0D6A"/>
    <w:rsid w:val="00BE1CFE"/>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098E"/>
    <w:rsid w:val="00C020F8"/>
    <w:rsid w:val="00C02535"/>
    <w:rsid w:val="00C03581"/>
    <w:rsid w:val="00C04666"/>
    <w:rsid w:val="00C04D22"/>
    <w:rsid w:val="00C05995"/>
    <w:rsid w:val="00C108C0"/>
    <w:rsid w:val="00C11482"/>
    <w:rsid w:val="00C128C8"/>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2427"/>
    <w:rsid w:val="00C230A3"/>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461"/>
    <w:rsid w:val="00C45BF0"/>
    <w:rsid w:val="00C47468"/>
    <w:rsid w:val="00C506A4"/>
    <w:rsid w:val="00C50CB2"/>
    <w:rsid w:val="00C53628"/>
    <w:rsid w:val="00C55FE8"/>
    <w:rsid w:val="00C57DDD"/>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63C0"/>
    <w:rsid w:val="00C7703D"/>
    <w:rsid w:val="00C77598"/>
    <w:rsid w:val="00C77C19"/>
    <w:rsid w:val="00C80034"/>
    <w:rsid w:val="00C80BCE"/>
    <w:rsid w:val="00C82032"/>
    <w:rsid w:val="00C83EA7"/>
    <w:rsid w:val="00C84559"/>
    <w:rsid w:val="00C8486C"/>
    <w:rsid w:val="00C85EC8"/>
    <w:rsid w:val="00C862C4"/>
    <w:rsid w:val="00C869B2"/>
    <w:rsid w:val="00C86B34"/>
    <w:rsid w:val="00C87D8E"/>
    <w:rsid w:val="00C90AAF"/>
    <w:rsid w:val="00C90FB4"/>
    <w:rsid w:val="00C90FC9"/>
    <w:rsid w:val="00C92394"/>
    <w:rsid w:val="00C94989"/>
    <w:rsid w:val="00C952CF"/>
    <w:rsid w:val="00C95593"/>
    <w:rsid w:val="00C965D0"/>
    <w:rsid w:val="00C96A63"/>
    <w:rsid w:val="00C97602"/>
    <w:rsid w:val="00CA1F79"/>
    <w:rsid w:val="00CA2022"/>
    <w:rsid w:val="00CA2A4E"/>
    <w:rsid w:val="00CA4422"/>
    <w:rsid w:val="00CA6AAE"/>
    <w:rsid w:val="00CA709B"/>
    <w:rsid w:val="00CB0101"/>
    <w:rsid w:val="00CB12C8"/>
    <w:rsid w:val="00CB2847"/>
    <w:rsid w:val="00CB3393"/>
    <w:rsid w:val="00CB3448"/>
    <w:rsid w:val="00CB3C69"/>
    <w:rsid w:val="00CB3C89"/>
    <w:rsid w:val="00CB3E21"/>
    <w:rsid w:val="00CB57BF"/>
    <w:rsid w:val="00CC0224"/>
    <w:rsid w:val="00CC053E"/>
    <w:rsid w:val="00CC2D8B"/>
    <w:rsid w:val="00CC2DE4"/>
    <w:rsid w:val="00CC360E"/>
    <w:rsid w:val="00CC399C"/>
    <w:rsid w:val="00CC42BA"/>
    <w:rsid w:val="00CC48D6"/>
    <w:rsid w:val="00CC73D6"/>
    <w:rsid w:val="00CD0A20"/>
    <w:rsid w:val="00CD1D73"/>
    <w:rsid w:val="00CD2C1A"/>
    <w:rsid w:val="00CD47F1"/>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CF7D79"/>
    <w:rsid w:val="00D02D0F"/>
    <w:rsid w:val="00D03A00"/>
    <w:rsid w:val="00D03B80"/>
    <w:rsid w:val="00D06181"/>
    <w:rsid w:val="00D11056"/>
    <w:rsid w:val="00D11F56"/>
    <w:rsid w:val="00D12D70"/>
    <w:rsid w:val="00D12EE7"/>
    <w:rsid w:val="00D1373C"/>
    <w:rsid w:val="00D160DB"/>
    <w:rsid w:val="00D17702"/>
    <w:rsid w:val="00D17C3D"/>
    <w:rsid w:val="00D2227F"/>
    <w:rsid w:val="00D225CB"/>
    <w:rsid w:val="00D240B5"/>
    <w:rsid w:val="00D25A9F"/>
    <w:rsid w:val="00D2734A"/>
    <w:rsid w:val="00D276CF"/>
    <w:rsid w:val="00D30003"/>
    <w:rsid w:val="00D300EA"/>
    <w:rsid w:val="00D30114"/>
    <w:rsid w:val="00D306AB"/>
    <w:rsid w:val="00D31B93"/>
    <w:rsid w:val="00D32CCC"/>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0F0"/>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B70"/>
    <w:rsid w:val="00DA42C0"/>
    <w:rsid w:val="00DA4F67"/>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4FB"/>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099"/>
    <w:rsid w:val="00DF51C5"/>
    <w:rsid w:val="00DF6844"/>
    <w:rsid w:val="00DF7149"/>
    <w:rsid w:val="00DF72C7"/>
    <w:rsid w:val="00E01188"/>
    <w:rsid w:val="00E01E64"/>
    <w:rsid w:val="00E03246"/>
    <w:rsid w:val="00E03508"/>
    <w:rsid w:val="00E03941"/>
    <w:rsid w:val="00E03C0E"/>
    <w:rsid w:val="00E03DCC"/>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64"/>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1C26"/>
    <w:rsid w:val="00E42F84"/>
    <w:rsid w:val="00E43ABE"/>
    <w:rsid w:val="00E445BD"/>
    <w:rsid w:val="00E45726"/>
    <w:rsid w:val="00E457C2"/>
    <w:rsid w:val="00E47A5F"/>
    <w:rsid w:val="00E507A5"/>
    <w:rsid w:val="00E50F87"/>
    <w:rsid w:val="00E51E1E"/>
    <w:rsid w:val="00E5242D"/>
    <w:rsid w:val="00E528D2"/>
    <w:rsid w:val="00E5363D"/>
    <w:rsid w:val="00E54E89"/>
    <w:rsid w:val="00E6002A"/>
    <w:rsid w:val="00E601CE"/>
    <w:rsid w:val="00E602CF"/>
    <w:rsid w:val="00E61EE8"/>
    <w:rsid w:val="00E62441"/>
    <w:rsid w:val="00E63879"/>
    <w:rsid w:val="00E64EAF"/>
    <w:rsid w:val="00E66EE6"/>
    <w:rsid w:val="00E67C5F"/>
    <w:rsid w:val="00E71633"/>
    <w:rsid w:val="00E71C2E"/>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0E61"/>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B79EF"/>
    <w:rsid w:val="00EC064C"/>
    <w:rsid w:val="00EC0BFA"/>
    <w:rsid w:val="00EC115D"/>
    <w:rsid w:val="00EC3328"/>
    <w:rsid w:val="00EC34A9"/>
    <w:rsid w:val="00EC3934"/>
    <w:rsid w:val="00EC3BEB"/>
    <w:rsid w:val="00EC6DB6"/>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BC8"/>
    <w:rsid w:val="00EE4D4C"/>
    <w:rsid w:val="00EE4FBE"/>
    <w:rsid w:val="00EF1AD7"/>
    <w:rsid w:val="00EF1C4F"/>
    <w:rsid w:val="00EF2E2B"/>
    <w:rsid w:val="00EF34D2"/>
    <w:rsid w:val="00EF42F4"/>
    <w:rsid w:val="00EF4C26"/>
    <w:rsid w:val="00EF5CC0"/>
    <w:rsid w:val="00EF5E4C"/>
    <w:rsid w:val="00EF7162"/>
    <w:rsid w:val="00EF7E1A"/>
    <w:rsid w:val="00F01360"/>
    <w:rsid w:val="00F02E9D"/>
    <w:rsid w:val="00F04044"/>
    <w:rsid w:val="00F046C8"/>
    <w:rsid w:val="00F047AB"/>
    <w:rsid w:val="00F05DE1"/>
    <w:rsid w:val="00F068E2"/>
    <w:rsid w:val="00F06E21"/>
    <w:rsid w:val="00F07200"/>
    <w:rsid w:val="00F07353"/>
    <w:rsid w:val="00F07748"/>
    <w:rsid w:val="00F07DFC"/>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50E9E"/>
    <w:rsid w:val="00F514EF"/>
    <w:rsid w:val="00F51CBB"/>
    <w:rsid w:val="00F51DD3"/>
    <w:rsid w:val="00F53AC2"/>
    <w:rsid w:val="00F53C08"/>
    <w:rsid w:val="00F53C70"/>
    <w:rsid w:val="00F550C2"/>
    <w:rsid w:val="00F55D7B"/>
    <w:rsid w:val="00F575AC"/>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2CCA"/>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745"/>
    <w:rsid w:val="00FC4DEB"/>
    <w:rsid w:val="00FC54AA"/>
    <w:rsid w:val="00FC77FF"/>
    <w:rsid w:val="00FC7E40"/>
    <w:rsid w:val="00FD1351"/>
    <w:rsid w:val="00FD22AA"/>
    <w:rsid w:val="00FD38A5"/>
    <w:rsid w:val="00FD4076"/>
    <w:rsid w:val="00FD4B65"/>
    <w:rsid w:val="00FD61EC"/>
    <w:rsid w:val="00FD6729"/>
    <w:rsid w:val="00FD776B"/>
    <w:rsid w:val="00FD7EFE"/>
    <w:rsid w:val="00FE2025"/>
    <w:rsid w:val="00FE2D41"/>
    <w:rsid w:val="00FE2D9D"/>
    <w:rsid w:val="00FE2F21"/>
    <w:rsid w:val="00FE3280"/>
    <w:rsid w:val="00FE3AFE"/>
    <w:rsid w:val="00FE4790"/>
    <w:rsid w:val="00FE49E3"/>
    <w:rsid w:val="00FE4E1B"/>
    <w:rsid w:val="00FE6019"/>
    <w:rsid w:val="00FE7904"/>
    <w:rsid w:val="00FE79C6"/>
    <w:rsid w:val="00FF0139"/>
    <w:rsid w:val="00FF0AD1"/>
    <w:rsid w:val="00FF180B"/>
    <w:rsid w:val="00FF1A04"/>
    <w:rsid w:val="00FF2887"/>
    <w:rsid w:val="00FF2F56"/>
    <w:rsid w:val="00FF3373"/>
    <w:rsid w:val="00FF3B7B"/>
    <w:rsid w:val="00FF3D45"/>
    <w:rsid w:val="00FF55AA"/>
    <w:rsid w:val="00FF6073"/>
    <w:rsid w:val="00FF75DF"/>
    <w:rsid w:val="00FF7A5B"/>
    <w:rsid w:val="00FF7B16"/>
    <w:rsid w:val="00FF7F5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93AD8"/>
    <w:pPr>
      <w:tabs>
        <w:tab w:val="left" w:pos="440"/>
        <w:tab w:val="right" w:leader="dot" w:pos="8828"/>
      </w:tabs>
      <w:spacing w:after="100" w:line="360" w:lineRule="auto"/>
      <w:ind w:left="709"/>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m483811427706604298gmail-msolistparagraph">
    <w:name w:val="m_483811427706604298gmail-msolistparagraph"/>
    <w:basedOn w:val="Normal"/>
    <w:rsid w:val="00894BE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3309533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F2F60-7707-4A52-8F4A-0BC1EE1A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5510</Words>
  <Characters>30305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2020-02-24T19:10:00Z</cp:lastPrinted>
  <dcterms:created xsi:type="dcterms:W3CDTF">2020-02-14T00:18:00Z</dcterms:created>
  <dcterms:modified xsi:type="dcterms:W3CDTF">2020-02-24T19:10:00Z</dcterms:modified>
</cp:coreProperties>
</file>