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E8687A" w:rsidRDefault="001B26AA" w:rsidP="00E8687A">
      <w:pPr>
        <w:tabs>
          <w:tab w:val="left" w:pos="567"/>
        </w:tabs>
        <w:spacing w:line="360" w:lineRule="auto"/>
        <w:jc w:val="center"/>
        <w:rPr>
          <w:rFonts w:ascii="Palatino Linotype" w:eastAsia="Times New Roman" w:hAnsi="Palatino Linotype" w:cs="Times New Roman"/>
          <w:b/>
        </w:rPr>
      </w:pPr>
      <w:bookmarkStart w:id="0" w:name="_GoBack"/>
      <w:bookmarkEnd w:id="0"/>
      <w:r w:rsidRPr="00E8687A">
        <w:rPr>
          <w:rFonts w:ascii="Palatino Linotype" w:eastAsia="Times New Roman" w:hAnsi="Palatino Linotype" w:cs="Times New Roman"/>
          <w:b/>
        </w:rPr>
        <w:t>LÍNEAS ARGUMENTATIVAS</w:t>
      </w:r>
    </w:p>
    <w:p w14:paraId="7B893EAF" w14:textId="77777777" w:rsidR="0000092F" w:rsidRPr="00E8687A" w:rsidRDefault="0000092F" w:rsidP="00E8687A">
      <w:pPr>
        <w:tabs>
          <w:tab w:val="left" w:pos="567"/>
        </w:tabs>
        <w:spacing w:line="360" w:lineRule="auto"/>
        <w:jc w:val="center"/>
        <w:rPr>
          <w:rFonts w:ascii="Palatino Linotype" w:eastAsia="Times New Roman" w:hAnsi="Palatino Linotype" w:cs="Times New Roman"/>
          <w:b/>
        </w:rPr>
      </w:pPr>
    </w:p>
    <w:p w14:paraId="67C8E3D8" w14:textId="63EDD104" w:rsidR="006C32CE" w:rsidRPr="00E8687A" w:rsidRDefault="0089505D" w:rsidP="00E8687A">
      <w:pPr>
        <w:tabs>
          <w:tab w:val="left" w:pos="567"/>
        </w:tabs>
        <w:spacing w:line="360" w:lineRule="auto"/>
        <w:jc w:val="both"/>
        <w:rPr>
          <w:rFonts w:ascii="Palatino Linotype" w:hAnsi="Palatino Linotype" w:cs="Arial"/>
        </w:rPr>
      </w:pPr>
      <w:r w:rsidRPr="00E8687A">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35787D5E" wp14:editId="53B044BE">
                <wp:simplePos x="0" y="0"/>
                <wp:positionH relativeFrom="column">
                  <wp:posOffset>13969</wp:posOffset>
                </wp:positionH>
                <wp:positionV relativeFrom="paragraph">
                  <wp:posOffset>914693</wp:posOffset>
                </wp:positionV>
                <wp:extent cx="5917223" cy="5196254"/>
                <wp:effectExtent l="76200" t="57150" r="64770" b="80645"/>
                <wp:wrapNone/>
                <wp:docPr id="2" name="Conector recto 2"/>
                <wp:cNvGraphicFramePr/>
                <a:graphic xmlns:a="http://schemas.openxmlformats.org/drawingml/2006/main">
                  <a:graphicData uri="http://schemas.microsoft.com/office/word/2010/wordprocessingShape">
                    <wps:wsp>
                      <wps:cNvCnPr/>
                      <wps:spPr>
                        <a:xfrm flipH="1" flipV="1">
                          <a:off x="0" y="0"/>
                          <a:ext cx="5917223" cy="519625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651EC" id="Conector recto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in" to="467pt,4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" strokecolor="#4f81bd [3204]" strokeweight="3pt">
                <v:shadow on="t" color="black" opacity="24903f" origin=",.5" offset="0,.55556mm"/>
              </v:line>
            </w:pict>
          </mc:Fallback>
        </mc:AlternateContent>
      </w:r>
      <w:r w:rsidR="006C32CE" w:rsidRPr="00E8687A">
        <w:rPr>
          <w:rFonts w:ascii="Palatino Linotype" w:eastAsia="Times New Roman" w:hAnsi="Palatino Linotype" w:cs="Times New Roman"/>
          <w:b/>
        </w:rPr>
        <w:t>DE LA</w:t>
      </w:r>
      <w:r w:rsidRPr="00E8687A">
        <w:rPr>
          <w:rFonts w:ascii="Palatino Linotype" w:eastAsia="Times New Roman" w:hAnsi="Palatino Linotype" w:cs="Times New Roman"/>
          <w:b/>
        </w:rPr>
        <w:t xml:space="preserve"> </w:t>
      </w:r>
      <w:r w:rsidR="006C32CE" w:rsidRPr="00E8687A">
        <w:rPr>
          <w:rFonts w:ascii="Palatino Linotype" w:eastAsia="Times New Roman" w:hAnsi="Palatino Linotype" w:cs="Times New Roman"/>
          <w:b/>
        </w:rPr>
        <w:t xml:space="preserve">VERACIDAD DE LA INFORMACIÓN: </w:t>
      </w:r>
      <w:r w:rsidR="006C32CE" w:rsidRPr="00E8687A">
        <w:rPr>
          <w:rFonts w:ascii="Palatino Linotype" w:eastAsia="Times New Roman" w:hAnsi="Palatino Linotype" w:cs="Times New Roman"/>
        </w:rPr>
        <w:t>E</w:t>
      </w:r>
      <w:r w:rsidR="006C32CE" w:rsidRPr="00E8687A">
        <w:rPr>
          <w:rFonts w:ascii="Palatino Linotype" w:hAnsi="Palatino Linotype" w:cs="Arial"/>
        </w:rPr>
        <w:t>ste Órgano Garante no está facultado para pronunciarse sobre la veracidad de la información que los Sujetos Obligados ponen a disposición de los solicitantes.</w:t>
      </w:r>
    </w:p>
    <w:p w14:paraId="7F092839" w14:textId="2C4A1028" w:rsidR="006C32CE" w:rsidRPr="00E8687A" w:rsidRDefault="006C32CE" w:rsidP="00E8687A">
      <w:pPr>
        <w:spacing w:line="360" w:lineRule="auto"/>
        <w:rPr>
          <w:rFonts w:ascii="Palatino Linotype" w:hAnsi="Palatino Linotype" w:cs="Arial"/>
        </w:rPr>
      </w:pPr>
      <w:r w:rsidRPr="00E8687A">
        <w:rPr>
          <w:rFonts w:ascii="Palatino Linotype" w:hAnsi="Palatino Linotype" w:cs="Arial"/>
        </w:rPr>
        <w:br w:type="page"/>
      </w: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E8687A" w:rsidRDefault="0011338C" w:rsidP="00E8687A">
          <w:pPr>
            <w:pStyle w:val="TtulodeTDC"/>
            <w:spacing w:line="360" w:lineRule="auto"/>
            <w:jc w:val="center"/>
            <w:rPr>
              <w:szCs w:val="24"/>
              <w:lang w:val="es-ES"/>
            </w:rPr>
          </w:pPr>
          <w:r w:rsidRPr="00E8687A">
            <w:rPr>
              <w:szCs w:val="24"/>
              <w:lang w:val="es-ES"/>
            </w:rPr>
            <w:t>ÍNDICE</w:t>
          </w:r>
        </w:p>
        <w:p w14:paraId="54D7BD84" w14:textId="77777777" w:rsidR="008826F4" w:rsidRPr="00E8687A" w:rsidRDefault="008826F4" w:rsidP="00E8687A">
          <w:pPr>
            <w:spacing w:line="360" w:lineRule="auto"/>
            <w:rPr>
              <w:rFonts w:ascii="Palatino Linotype" w:hAnsi="Palatino Linotype"/>
              <w:lang w:val="es-ES" w:eastAsia="es-MX"/>
            </w:rPr>
          </w:pPr>
        </w:p>
        <w:p w14:paraId="36842F32" w14:textId="77777777" w:rsidR="006C32CE" w:rsidRPr="00E8687A" w:rsidRDefault="0011338C" w:rsidP="00E8687A">
          <w:pPr>
            <w:pStyle w:val="TDC1"/>
            <w:rPr>
              <w:rFonts w:ascii="Palatino Linotype" w:hAnsi="Palatino Linotype"/>
              <w:noProof/>
              <w:lang w:val="es-MX" w:eastAsia="es-MX"/>
            </w:rPr>
          </w:pPr>
          <w:r w:rsidRPr="00E8687A">
            <w:rPr>
              <w:rFonts w:ascii="Palatino Linotype" w:hAnsi="Palatino Linotype"/>
            </w:rPr>
            <w:fldChar w:fldCharType="begin"/>
          </w:r>
          <w:r w:rsidRPr="00E8687A">
            <w:rPr>
              <w:rFonts w:ascii="Palatino Linotype" w:hAnsi="Palatino Linotype"/>
            </w:rPr>
            <w:instrText xml:space="preserve"> TOC \o "1-3" \h \z \u </w:instrText>
          </w:r>
          <w:r w:rsidRPr="00E8687A">
            <w:rPr>
              <w:rFonts w:ascii="Palatino Linotype" w:hAnsi="Palatino Linotype"/>
            </w:rPr>
            <w:fldChar w:fldCharType="separate"/>
          </w:r>
          <w:hyperlink w:anchor="_Toc27152974" w:history="1">
            <w:r w:rsidR="006C32CE" w:rsidRPr="00E8687A">
              <w:rPr>
                <w:rStyle w:val="Hipervnculo"/>
                <w:rFonts w:ascii="Palatino Linotype" w:hAnsi="Palatino Linotype"/>
                <w:noProof/>
              </w:rPr>
              <w:t>ANTECEDENTES</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_Toc27152974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3</w:t>
            </w:r>
            <w:r w:rsidR="006C32CE" w:rsidRPr="00E8687A">
              <w:rPr>
                <w:rFonts w:ascii="Palatino Linotype" w:hAnsi="Palatino Linotype"/>
                <w:noProof/>
                <w:webHidden/>
              </w:rPr>
              <w:fldChar w:fldCharType="end"/>
            </w:r>
          </w:hyperlink>
        </w:p>
        <w:p w14:paraId="08136AA2" w14:textId="77777777" w:rsidR="006C32CE" w:rsidRPr="00E8687A" w:rsidRDefault="00AD3B57" w:rsidP="00E8687A">
          <w:pPr>
            <w:pStyle w:val="TDC2"/>
            <w:spacing w:line="360" w:lineRule="auto"/>
            <w:rPr>
              <w:rFonts w:ascii="Palatino Linotype" w:hAnsi="Palatino Linotype"/>
              <w:noProof/>
              <w:lang w:val="es-MX" w:eastAsia="es-MX"/>
            </w:rPr>
          </w:pPr>
          <w:hyperlink w:anchor="_Toc27152975" w:history="1">
            <w:r w:rsidR="006C32CE" w:rsidRPr="00E8687A">
              <w:rPr>
                <w:rStyle w:val="Hipervnculo"/>
                <w:rFonts w:ascii="Palatino Linotype" w:hAnsi="Palatino Linotype"/>
                <w:noProof/>
                <w:lang w:val="es-ES"/>
              </w:rPr>
              <w:t>a) Acto impugnado:</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_Toc27152975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4</w:t>
            </w:r>
            <w:r w:rsidR="006C32CE" w:rsidRPr="00E8687A">
              <w:rPr>
                <w:rFonts w:ascii="Palatino Linotype" w:hAnsi="Palatino Linotype"/>
                <w:noProof/>
                <w:webHidden/>
              </w:rPr>
              <w:fldChar w:fldCharType="end"/>
            </w:r>
          </w:hyperlink>
        </w:p>
        <w:p w14:paraId="6BEE77AE" w14:textId="77777777" w:rsidR="006C32CE" w:rsidRPr="00E8687A" w:rsidRDefault="00AD3B57" w:rsidP="00E8687A">
          <w:pPr>
            <w:pStyle w:val="TDC2"/>
            <w:spacing w:line="360" w:lineRule="auto"/>
            <w:rPr>
              <w:rFonts w:ascii="Palatino Linotype" w:hAnsi="Palatino Linotype"/>
              <w:noProof/>
              <w:lang w:val="es-MX" w:eastAsia="es-MX"/>
            </w:rPr>
          </w:pPr>
          <w:hyperlink w:anchor="_Toc27152976" w:history="1">
            <w:r w:rsidR="006C32CE" w:rsidRPr="00E8687A">
              <w:rPr>
                <w:rStyle w:val="Hipervnculo"/>
                <w:rFonts w:ascii="Palatino Linotype" w:hAnsi="Palatino Linotype"/>
                <w:noProof/>
                <w:lang w:val="es-ES"/>
              </w:rPr>
              <w:t>b) Razones o Motivos de inconformidad:</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_Toc27152976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5</w:t>
            </w:r>
            <w:r w:rsidR="006C32CE" w:rsidRPr="00E8687A">
              <w:rPr>
                <w:rFonts w:ascii="Palatino Linotype" w:hAnsi="Palatino Linotype"/>
                <w:noProof/>
                <w:webHidden/>
              </w:rPr>
              <w:fldChar w:fldCharType="end"/>
            </w:r>
          </w:hyperlink>
        </w:p>
        <w:p w14:paraId="36723C35" w14:textId="77777777" w:rsidR="006C32CE" w:rsidRPr="00E8687A" w:rsidRDefault="00AD3B57" w:rsidP="00E8687A">
          <w:pPr>
            <w:pStyle w:val="TDC1"/>
            <w:rPr>
              <w:rFonts w:ascii="Palatino Linotype" w:hAnsi="Palatino Linotype"/>
              <w:noProof/>
              <w:lang w:val="es-MX" w:eastAsia="es-MX"/>
            </w:rPr>
          </w:pPr>
          <w:hyperlink w:anchor="_Toc27152977" w:history="1">
            <w:r w:rsidR="006C32CE" w:rsidRPr="00E8687A">
              <w:rPr>
                <w:rStyle w:val="Hipervnculo"/>
                <w:rFonts w:ascii="Palatino Linotype" w:hAnsi="Palatino Linotype"/>
                <w:noProof/>
              </w:rPr>
              <w:t>CONSIDERANDO</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_Toc27152977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6</w:t>
            </w:r>
            <w:r w:rsidR="006C32CE" w:rsidRPr="00E8687A">
              <w:rPr>
                <w:rFonts w:ascii="Palatino Linotype" w:hAnsi="Palatino Linotype"/>
                <w:noProof/>
                <w:webHidden/>
              </w:rPr>
              <w:fldChar w:fldCharType="end"/>
            </w:r>
          </w:hyperlink>
        </w:p>
        <w:p w14:paraId="577C899B" w14:textId="77777777" w:rsidR="006C32CE" w:rsidRPr="00E8687A" w:rsidRDefault="00AD3B57" w:rsidP="00E8687A">
          <w:pPr>
            <w:pStyle w:val="TDC1"/>
            <w:rPr>
              <w:rFonts w:ascii="Palatino Linotype" w:hAnsi="Palatino Linotype"/>
              <w:noProof/>
              <w:lang w:val="es-MX" w:eastAsia="es-MX"/>
            </w:rPr>
          </w:pPr>
          <w:hyperlink w:anchor="_Toc27152978" w:history="1">
            <w:r w:rsidR="006C32CE" w:rsidRPr="00E8687A">
              <w:rPr>
                <w:rStyle w:val="Hipervnculo"/>
                <w:rFonts w:ascii="Palatino Linotype" w:hAnsi="Palatino Linotype"/>
                <w:noProof/>
              </w:rPr>
              <w:t>PRIMERO. De la competencia</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_Toc27152978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6</w:t>
            </w:r>
            <w:r w:rsidR="006C32CE" w:rsidRPr="00E8687A">
              <w:rPr>
                <w:rFonts w:ascii="Palatino Linotype" w:hAnsi="Palatino Linotype"/>
                <w:noProof/>
                <w:webHidden/>
              </w:rPr>
              <w:fldChar w:fldCharType="end"/>
            </w:r>
          </w:hyperlink>
        </w:p>
        <w:p w14:paraId="5FB7DCAB" w14:textId="77777777" w:rsidR="006C32CE" w:rsidRPr="00E8687A" w:rsidRDefault="00AD3B57" w:rsidP="00E8687A">
          <w:pPr>
            <w:pStyle w:val="TDC1"/>
            <w:rPr>
              <w:rFonts w:ascii="Palatino Linotype" w:hAnsi="Palatino Linotype"/>
              <w:noProof/>
              <w:lang w:val="es-MX" w:eastAsia="es-MX"/>
            </w:rPr>
          </w:pPr>
          <w:hyperlink w:anchor="_Toc27152979" w:history="1">
            <w:r w:rsidR="006C32CE" w:rsidRPr="00E8687A">
              <w:rPr>
                <w:rStyle w:val="Hipervnculo"/>
                <w:rFonts w:ascii="Palatino Linotype" w:hAnsi="Palatino Linotype"/>
                <w:noProof/>
              </w:rPr>
              <w:t>SEGUNDO. De la oportunidad y procedencia.</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_Toc27152979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7</w:t>
            </w:r>
            <w:r w:rsidR="006C32CE" w:rsidRPr="00E8687A">
              <w:rPr>
                <w:rFonts w:ascii="Palatino Linotype" w:hAnsi="Palatino Linotype"/>
                <w:noProof/>
                <w:webHidden/>
              </w:rPr>
              <w:fldChar w:fldCharType="end"/>
            </w:r>
          </w:hyperlink>
        </w:p>
        <w:p w14:paraId="2B997266" w14:textId="77777777" w:rsidR="006C32CE" w:rsidRPr="00E8687A" w:rsidRDefault="00AD3B57" w:rsidP="00E8687A">
          <w:pPr>
            <w:pStyle w:val="TDC2"/>
            <w:spacing w:line="360" w:lineRule="auto"/>
            <w:rPr>
              <w:rFonts w:ascii="Palatino Linotype" w:hAnsi="Palatino Linotype"/>
              <w:noProof/>
              <w:lang w:val="es-MX" w:eastAsia="es-MX"/>
            </w:rPr>
          </w:pPr>
          <w:hyperlink w:anchor="_Toc27152980" w:history="1">
            <w:r w:rsidR="006C32CE" w:rsidRPr="00E8687A">
              <w:rPr>
                <w:rStyle w:val="Hipervnculo"/>
                <w:rFonts w:ascii="Palatino Linotype" w:hAnsi="Palatino Linotype"/>
                <w:noProof/>
              </w:rPr>
              <w:t>TERCERO. Del planteamiento de la litis.</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_Toc27152980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9</w:t>
            </w:r>
            <w:r w:rsidR="006C32CE" w:rsidRPr="00E8687A">
              <w:rPr>
                <w:rFonts w:ascii="Palatino Linotype" w:hAnsi="Palatino Linotype"/>
                <w:noProof/>
                <w:webHidden/>
              </w:rPr>
              <w:fldChar w:fldCharType="end"/>
            </w:r>
          </w:hyperlink>
        </w:p>
        <w:p w14:paraId="38C68A92" w14:textId="77777777" w:rsidR="006C32CE" w:rsidRPr="00E8687A" w:rsidRDefault="00AD3B57" w:rsidP="00E8687A">
          <w:pPr>
            <w:pStyle w:val="TDC1"/>
            <w:rPr>
              <w:rFonts w:ascii="Palatino Linotype" w:hAnsi="Palatino Linotype"/>
              <w:noProof/>
              <w:lang w:val="es-MX" w:eastAsia="es-MX"/>
            </w:rPr>
          </w:pPr>
          <w:hyperlink w:anchor="_Toc27152981" w:history="1">
            <w:r w:rsidR="006C32CE" w:rsidRPr="00E8687A">
              <w:rPr>
                <w:rStyle w:val="Hipervnculo"/>
                <w:rFonts w:ascii="Palatino Linotype" w:hAnsi="Palatino Linotype"/>
                <w:noProof/>
              </w:rPr>
              <w:t>CUARTO. Del estudio y resolución del asunto.</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_Toc27152981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10</w:t>
            </w:r>
            <w:r w:rsidR="006C32CE" w:rsidRPr="00E8687A">
              <w:rPr>
                <w:rFonts w:ascii="Palatino Linotype" w:hAnsi="Palatino Linotype"/>
                <w:noProof/>
                <w:webHidden/>
              </w:rPr>
              <w:fldChar w:fldCharType="end"/>
            </w:r>
          </w:hyperlink>
        </w:p>
        <w:p w14:paraId="33BEE2E0" w14:textId="77777777" w:rsidR="006C32CE" w:rsidRPr="00E8687A" w:rsidRDefault="00AD3B57" w:rsidP="00E8687A">
          <w:pPr>
            <w:pStyle w:val="TDC2"/>
            <w:spacing w:line="360" w:lineRule="auto"/>
            <w:rPr>
              <w:rFonts w:ascii="Palatino Linotype" w:hAnsi="Palatino Linotype"/>
              <w:noProof/>
              <w:lang w:val="es-MX" w:eastAsia="es-MX"/>
            </w:rPr>
          </w:pPr>
          <w:hyperlink w:anchor="_Toc27152982" w:history="1">
            <w:r w:rsidR="006C32CE" w:rsidRPr="00E8687A">
              <w:rPr>
                <w:rStyle w:val="Hipervnculo"/>
                <w:rFonts w:ascii="Palatino Linotype" w:hAnsi="Palatino Linotype"/>
                <w:noProof/>
              </w:rPr>
              <w:t>I. De la respuesta enviada por el SUJETO OBLIGADO.</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_Toc27152982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sidR="00E8687A">
              <w:rPr>
                <w:rFonts w:ascii="Palatino Linotype" w:hAnsi="Palatino Linotype"/>
                <w:noProof/>
                <w:webHidden/>
              </w:rPr>
              <w:t>10</w:t>
            </w:r>
            <w:r w:rsidR="006C32CE" w:rsidRPr="00E8687A">
              <w:rPr>
                <w:rFonts w:ascii="Palatino Linotype" w:hAnsi="Palatino Linotype"/>
                <w:noProof/>
                <w:webHidden/>
              </w:rPr>
              <w:fldChar w:fldCharType="end"/>
            </w:r>
          </w:hyperlink>
        </w:p>
        <w:p w14:paraId="3D126B11" w14:textId="50295C94" w:rsidR="006C32CE" w:rsidRPr="00E8687A" w:rsidRDefault="00E8687A" w:rsidP="00E8687A">
          <w:pPr>
            <w:pStyle w:val="TDC1"/>
            <w:rPr>
              <w:rFonts w:ascii="Palatino Linotype" w:hAnsi="Palatino Linotype"/>
              <w:noProof/>
              <w:lang w:val="es-MX" w:eastAsia="es-MX"/>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61312" behindDoc="0" locked="0" layoutInCell="1" allowOverlap="1" wp14:anchorId="5DD178B3" wp14:editId="651C5F71">
                    <wp:simplePos x="0" y="0"/>
                    <wp:positionH relativeFrom="column">
                      <wp:posOffset>13970</wp:posOffset>
                    </wp:positionH>
                    <wp:positionV relativeFrom="paragraph">
                      <wp:posOffset>359088</wp:posOffset>
                    </wp:positionV>
                    <wp:extent cx="5991367" cy="2538484"/>
                    <wp:effectExtent l="57150" t="38100" r="66675" b="90805"/>
                    <wp:wrapNone/>
                    <wp:docPr id="5" name="Conector recto 5"/>
                    <wp:cNvGraphicFramePr/>
                    <a:graphic xmlns:a="http://schemas.openxmlformats.org/drawingml/2006/main">
                      <a:graphicData uri="http://schemas.microsoft.com/office/word/2010/wordprocessingShape">
                        <wps:wsp>
                          <wps:cNvCnPr/>
                          <wps:spPr>
                            <a:xfrm flipH="1" flipV="1">
                              <a:off x="0" y="0"/>
                              <a:ext cx="5991367" cy="253848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FA7FE7"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1pt,28.25pt" to="472.85pt,2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" strokecolor="#4f81bd [3204]" strokeweight="2pt">
                    <v:shadow on="t" color="black" opacity="24903f" origin=",.5" offset="0,.55556mm"/>
                  </v:line>
                </w:pict>
              </mc:Fallback>
            </mc:AlternateContent>
          </w:r>
          <w:hyperlink w:anchor="_Toc27152983" w:history="1">
            <w:r w:rsidR="006C32CE" w:rsidRPr="00E8687A">
              <w:rPr>
                <w:rStyle w:val="Hipervnculo"/>
                <w:rFonts w:ascii="Palatino Linotype" w:eastAsia="Calibri" w:hAnsi="Palatino Linotype"/>
                <w:noProof/>
                <w:lang w:val="es-ES"/>
              </w:rPr>
              <w:t>R E S O L U T I V O S</w:t>
            </w:r>
            <w:r w:rsidR="006C32CE" w:rsidRPr="00E8687A">
              <w:rPr>
                <w:rFonts w:ascii="Palatino Linotype" w:hAnsi="Palatino Linotype"/>
                <w:noProof/>
                <w:webHidden/>
              </w:rPr>
              <w:tab/>
            </w:r>
            <w:r w:rsidR="006C32CE" w:rsidRPr="00E8687A">
              <w:rPr>
                <w:rFonts w:ascii="Palatino Linotype" w:hAnsi="Palatino Linotype"/>
                <w:noProof/>
                <w:webHidden/>
              </w:rPr>
              <w:fldChar w:fldCharType="begin"/>
            </w:r>
            <w:r w:rsidR="006C32CE" w:rsidRPr="00E8687A">
              <w:rPr>
                <w:rFonts w:ascii="Palatino Linotype" w:hAnsi="Palatino Linotype"/>
                <w:noProof/>
                <w:webHidden/>
              </w:rPr>
              <w:instrText xml:space="preserve"> PAGEREF _Toc27152983 \h </w:instrText>
            </w:r>
            <w:r w:rsidR="006C32CE" w:rsidRPr="00E8687A">
              <w:rPr>
                <w:rFonts w:ascii="Palatino Linotype" w:hAnsi="Palatino Linotype"/>
                <w:noProof/>
                <w:webHidden/>
              </w:rPr>
            </w:r>
            <w:r w:rsidR="006C32CE" w:rsidRPr="00E8687A">
              <w:rPr>
                <w:rFonts w:ascii="Palatino Linotype" w:hAnsi="Palatino Linotype"/>
                <w:noProof/>
                <w:webHidden/>
              </w:rPr>
              <w:fldChar w:fldCharType="separate"/>
            </w:r>
            <w:r>
              <w:rPr>
                <w:rFonts w:ascii="Palatino Linotype" w:hAnsi="Palatino Linotype"/>
                <w:noProof/>
                <w:webHidden/>
              </w:rPr>
              <w:t>21</w:t>
            </w:r>
            <w:r w:rsidR="006C32CE" w:rsidRPr="00E8687A">
              <w:rPr>
                <w:rFonts w:ascii="Palatino Linotype" w:hAnsi="Palatino Linotype"/>
                <w:noProof/>
                <w:webHidden/>
              </w:rPr>
              <w:fldChar w:fldCharType="end"/>
            </w:r>
          </w:hyperlink>
        </w:p>
        <w:p w14:paraId="549EF214" w14:textId="44905613" w:rsidR="00F45CE4" w:rsidRPr="00E8687A" w:rsidRDefault="0011338C" w:rsidP="00E8687A">
          <w:pPr>
            <w:spacing w:line="360" w:lineRule="auto"/>
            <w:rPr>
              <w:rFonts w:ascii="Palatino Linotype" w:hAnsi="Palatino Linotype"/>
              <w:bCs/>
              <w:lang w:val="es-ES"/>
            </w:rPr>
          </w:pPr>
          <w:r w:rsidRPr="00E8687A">
            <w:rPr>
              <w:rFonts w:ascii="Palatino Linotype" w:hAnsi="Palatino Linotype"/>
              <w:bCs/>
              <w:lang w:val="es-ES"/>
            </w:rPr>
            <w:fldChar w:fldCharType="end"/>
          </w:r>
        </w:p>
        <w:p w14:paraId="2413D6BD" w14:textId="77777777" w:rsidR="00F45CE4" w:rsidRPr="00E8687A" w:rsidRDefault="00F45CE4" w:rsidP="00E8687A">
          <w:pPr>
            <w:spacing w:line="360" w:lineRule="auto"/>
            <w:rPr>
              <w:rFonts w:ascii="Palatino Linotype" w:hAnsi="Palatino Linotype"/>
              <w:bCs/>
              <w:lang w:val="es-ES"/>
            </w:rPr>
          </w:pPr>
        </w:p>
        <w:p w14:paraId="2821CEED" w14:textId="77777777" w:rsidR="00F45CE4" w:rsidRPr="00E8687A" w:rsidRDefault="00F45CE4" w:rsidP="00E8687A">
          <w:pPr>
            <w:spacing w:line="360" w:lineRule="auto"/>
            <w:rPr>
              <w:rFonts w:ascii="Palatino Linotype" w:hAnsi="Palatino Linotype"/>
              <w:bCs/>
              <w:lang w:val="es-ES"/>
            </w:rPr>
          </w:pPr>
        </w:p>
        <w:p w14:paraId="340C31C4" w14:textId="77777777" w:rsidR="00F45CE4" w:rsidRPr="00E8687A" w:rsidRDefault="00F45CE4" w:rsidP="00E8687A">
          <w:pPr>
            <w:spacing w:line="360" w:lineRule="auto"/>
            <w:rPr>
              <w:rFonts w:ascii="Palatino Linotype" w:hAnsi="Palatino Linotype"/>
              <w:bCs/>
              <w:lang w:val="es-ES"/>
            </w:rPr>
          </w:pPr>
        </w:p>
        <w:p w14:paraId="52DDF39C" w14:textId="77777777" w:rsidR="00F45CE4" w:rsidRPr="00E8687A" w:rsidRDefault="00F45CE4" w:rsidP="00E8687A">
          <w:pPr>
            <w:spacing w:line="360" w:lineRule="auto"/>
            <w:rPr>
              <w:rFonts w:ascii="Palatino Linotype" w:hAnsi="Palatino Linotype"/>
              <w:bCs/>
              <w:lang w:val="es-ES"/>
            </w:rPr>
          </w:pPr>
        </w:p>
        <w:p w14:paraId="27D7857C" w14:textId="77777777" w:rsidR="00F45CE4" w:rsidRPr="00E8687A" w:rsidRDefault="00F45CE4" w:rsidP="00E8687A">
          <w:pPr>
            <w:spacing w:line="360" w:lineRule="auto"/>
            <w:rPr>
              <w:rFonts w:ascii="Palatino Linotype" w:hAnsi="Palatino Linotype"/>
              <w:bCs/>
              <w:lang w:val="es-ES"/>
            </w:rPr>
          </w:pPr>
        </w:p>
        <w:p w14:paraId="1228A969" w14:textId="77777777" w:rsidR="00F45CE4" w:rsidRPr="00E8687A" w:rsidRDefault="00F45CE4" w:rsidP="00E8687A">
          <w:pPr>
            <w:spacing w:line="360" w:lineRule="auto"/>
            <w:rPr>
              <w:rFonts w:ascii="Palatino Linotype" w:hAnsi="Palatino Linotype"/>
              <w:bCs/>
              <w:lang w:val="es-ES"/>
            </w:rPr>
          </w:pPr>
        </w:p>
        <w:p w14:paraId="32D2BD27" w14:textId="1EB94DCF" w:rsidR="00F41E88" w:rsidRPr="00E8687A" w:rsidRDefault="00AD3B57" w:rsidP="00E8687A">
          <w:pPr>
            <w:tabs>
              <w:tab w:val="left" w:pos="3877"/>
            </w:tabs>
            <w:spacing w:line="360" w:lineRule="auto"/>
            <w:rPr>
              <w:rFonts w:ascii="Palatino Linotype" w:hAnsi="Palatino Linotype"/>
              <w:bCs/>
              <w:lang w:val="es-ES"/>
            </w:rPr>
          </w:pPr>
        </w:p>
      </w:sdtContent>
    </w:sdt>
    <w:p w14:paraId="7BA9DE57" w14:textId="0ACC4095" w:rsidR="00EB4847" w:rsidRPr="00E8687A" w:rsidRDefault="001B26AA" w:rsidP="00E8687A">
      <w:pPr>
        <w:tabs>
          <w:tab w:val="left" w:pos="567"/>
        </w:tabs>
        <w:spacing w:before="240" w:after="240" w:line="360" w:lineRule="auto"/>
        <w:jc w:val="both"/>
        <w:rPr>
          <w:rFonts w:ascii="Palatino Linotype" w:hAnsi="Palatino Linotype"/>
          <w:lang w:val="es-MX"/>
        </w:rPr>
      </w:pPr>
      <w:r w:rsidRPr="00E8687A">
        <w:rPr>
          <w:rFonts w:ascii="Palatino Linotype" w:hAnsi="Palatino Linotype"/>
        </w:rPr>
        <w:lastRenderedPageBreak/>
        <w:t>R</w:t>
      </w:r>
      <w:proofErr w:type="spellStart"/>
      <w:r w:rsidR="00662C69" w:rsidRPr="00E8687A">
        <w:rPr>
          <w:rFonts w:ascii="Palatino Linotype" w:hAnsi="Palatino Linotype"/>
          <w:lang w:val="es-MX"/>
        </w:rPr>
        <w:t>esolución</w:t>
      </w:r>
      <w:proofErr w:type="spellEnd"/>
      <w:r w:rsidR="00662C69" w:rsidRPr="00E8687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E8687A">
        <w:rPr>
          <w:rFonts w:ascii="Palatino Linotype" w:hAnsi="Palatino Linotype"/>
          <w:lang w:val="es-MX"/>
        </w:rPr>
        <w:t xml:space="preserve">fecha </w:t>
      </w:r>
      <w:r w:rsidR="008A5D3A" w:rsidRPr="00E8687A">
        <w:rPr>
          <w:rFonts w:ascii="Palatino Linotype" w:hAnsi="Palatino Linotype"/>
          <w:lang w:val="es-MX"/>
        </w:rPr>
        <w:t>dieciocho</w:t>
      </w:r>
      <w:r w:rsidR="00A3606F" w:rsidRPr="00E8687A">
        <w:rPr>
          <w:rFonts w:ascii="Palatino Linotype" w:hAnsi="Palatino Linotype"/>
          <w:lang w:val="es-MX"/>
        </w:rPr>
        <w:t xml:space="preserve"> </w:t>
      </w:r>
      <w:r w:rsidR="000E6945" w:rsidRPr="00E8687A">
        <w:rPr>
          <w:rFonts w:ascii="Palatino Linotype" w:hAnsi="Palatino Linotype"/>
          <w:lang w:val="es-MX"/>
        </w:rPr>
        <w:t>(</w:t>
      </w:r>
      <w:r w:rsidR="008A5D3A" w:rsidRPr="00E8687A">
        <w:rPr>
          <w:rFonts w:ascii="Palatino Linotype" w:hAnsi="Palatino Linotype"/>
          <w:lang w:val="es-MX"/>
        </w:rPr>
        <w:t>18</w:t>
      </w:r>
      <w:r w:rsidR="000E6945" w:rsidRPr="00E8687A">
        <w:rPr>
          <w:rFonts w:ascii="Palatino Linotype" w:hAnsi="Palatino Linotype"/>
          <w:lang w:val="es-MX"/>
        </w:rPr>
        <w:t>)</w:t>
      </w:r>
      <w:r w:rsidR="007E14CE" w:rsidRPr="00E8687A">
        <w:rPr>
          <w:rFonts w:ascii="Palatino Linotype" w:hAnsi="Palatino Linotype"/>
          <w:lang w:val="es-MX"/>
        </w:rPr>
        <w:t xml:space="preserve"> </w:t>
      </w:r>
      <w:r w:rsidR="00D755D6" w:rsidRPr="00E8687A">
        <w:rPr>
          <w:rFonts w:ascii="Palatino Linotype" w:hAnsi="Palatino Linotype"/>
          <w:lang w:val="es-MX"/>
        </w:rPr>
        <w:t xml:space="preserve">de </w:t>
      </w:r>
      <w:r w:rsidR="008A5D3A" w:rsidRPr="00E8687A">
        <w:rPr>
          <w:rFonts w:ascii="Palatino Linotype" w:hAnsi="Palatino Linotype"/>
          <w:lang w:val="es-MX"/>
        </w:rPr>
        <w:t>dic</w:t>
      </w:r>
      <w:r w:rsidR="00D53931" w:rsidRPr="00E8687A">
        <w:rPr>
          <w:rFonts w:ascii="Palatino Linotype" w:hAnsi="Palatino Linotype"/>
          <w:lang w:val="es-MX"/>
        </w:rPr>
        <w:t>iembre</w:t>
      </w:r>
      <w:r w:rsidR="008A334C" w:rsidRPr="00E8687A">
        <w:rPr>
          <w:rFonts w:ascii="Palatino Linotype" w:hAnsi="Palatino Linotype"/>
          <w:lang w:val="es-MX"/>
        </w:rPr>
        <w:t xml:space="preserve"> </w:t>
      </w:r>
      <w:r w:rsidR="00662C69" w:rsidRPr="00E8687A">
        <w:rPr>
          <w:rFonts w:ascii="Palatino Linotype" w:hAnsi="Palatino Linotype"/>
          <w:lang w:val="es-MX"/>
        </w:rPr>
        <w:t xml:space="preserve">de dos mil </w:t>
      </w:r>
      <w:r w:rsidR="00B10987" w:rsidRPr="00E8687A">
        <w:rPr>
          <w:rFonts w:ascii="Palatino Linotype" w:hAnsi="Palatino Linotype"/>
          <w:lang w:val="es-MX"/>
        </w:rPr>
        <w:t>dieci</w:t>
      </w:r>
      <w:r w:rsidR="008A334C" w:rsidRPr="00E8687A">
        <w:rPr>
          <w:rFonts w:ascii="Palatino Linotype" w:hAnsi="Palatino Linotype"/>
          <w:lang w:val="es-MX"/>
        </w:rPr>
        <w:t>nueve</w:t>
      </w:r>
      <w:r w:rsidR="00662C69" w:rsidRPr="00E8687A">
        <w:rPr>
          <w:rFonts w:ascii="Palatino Linotype" w:hAnsi="Palatino Linotype"/>
          <w:lang w:val="es-MX"/>
        </w:rPr>
        <w:t>.</w:t>
      </w:r>
    </w:p>
    <w:p w14:paraId="678D20AB" w14:textId="358F5A11" w:rsidR="009B359D" w:rsidRPr="00E8687A" w:rsidRDefault="00924CEA" w:rsidP="00E8687A">
      <w:pPr>
        <w:pStyle w:val="Encabezado"/>
        <w:spacing w:line="360" w:lineRule="auto"/>
        <w:jc w:val="both"/>
        <w:rPr>
          <w:rFonts w:ascii="Palatino Linotype" w:eastAsia="Times New Roman" w:hAnsi="Palatino Linotype" w:cs="Times New Roman"/>
        </w:rPr>
      </w:pPr>
      <w:r w:rsidRPr="00E8687A">
        <w:rPr>
          <w:rFonts w:ascii="Palatino Linotype" w:eastAsia="Times New Roman" w:hAnsi="Palatino Linotype" w:cs="Times New Roman"/>
          <w:b/>
        </w:rPr>
        <w:t>VISTO</w:t>
      </w:r>
      <w:r w:rsidR="003122CE" w:rsidRPr="00E8687A">
        <w:rPr>
          <w:rFonts w:ascii="Palatino Linotype" w:eastAsia="Times New Roman" w:hAnsi="Palatino Linotype" w:cs="Times New Roman"/>
        </w:rPr>
        <w:t xml:space="preserve"> </w:t>
      </w:r>
      <w:r w:rsidRPr="00E8687A">
        <w:rPr>
          <w:rFonts w:ascii="Palatino Linotype" w:eastAsia="Times New Roman" w:hAnsi="Palatino Linotype" w:cs="Times New Roman"/>
        </w:rPr>
        <w:t>el expediente</w:t>
      </w:r>
      <w:r w:rsidR="003122CE" w:rsidRPr="00E8687A">
        <w:rPr>
          <w:rFonts w:ascii="Palatino Linotype" w:eastAsia="Times New Roman" w:hAnsi="Palatino Linotype" w:cs="Times New Roman"/>
        </w:rPr>
        <w:t xml:space="preserve"> electrón</w:t>
      </w:r>
      <w:r w:rsidRPr="00E8687A">
        <w:rPr>
          <w:rFonts w:ascii="Palatino Linotype" w:eastAsia="Times New Roman" w:hAnsi="Palatino Linotype" w:cs="Times New Roman"/>
        </w:rPr>
        <w:t>ico formado</w:t>
      </w:r>
      <w:r w:rsidR="00417E0F" w:rsidRPr="00E8687A">
        <w:rPr>
          <w:rFonts w:ascii="Palatino Linotype" w:eastAsia="Times New Roman" w:hAnsi="Palatino Linotype" w:cs="Times New Roman"/>
        </w:rPr>
        <w:t xml:space="preserve"> con motivo del recurso de revisión número</w:t>
      </w:r>
      <w:r w:rsidRPr="00E8687A">
        <w:rPr>
          <w:rFonts w:ascii="Palatino Linotype" w:eastAsia="Times New Roman" w:hAnsi="Palatino Linotype" w:cs="Times New Roman"/>
        </w:rPr>
        <w:t xml:space="preserve"> </w:t>
      </w:r>
      <w:r w:rsidR="009F7797" w:rsidRPr="00E8687A">
        <w:rPr>
          <w:rFonts w:ascii="Palatino Linotype" w:hAnsi="Palatino Linotype" w:cs="Arial"/>
          <w:b/>
          <w:bCs/>
          <w:lang w:eastAsia="es-MX"/>
        </w:rPr>
        <w:t>07993/INFOEM/IP/RR/2019</w:t>
      </w:r>
      <w:r w:rsidR="003122CE" w:rsidRPr="00E8687A">
        <w:rPr>
          <w:rFonts w:ascii="Palatino Linotype" w:eastAsia="Times New Roman" w:hAnsi="Palatino Linotype" w:cs="Arial"/>
          <w:bCs/>
        </w:rPr>
        <w:t xml:space="preserve">, </w:t>
      </w:r>
      <w:r w:rsidR="00417E0F" w:rsidRPr="00E8687A">
        <w:rPr>
          <w:rFonts w:ascii="Palatino Linotype" w:eastAsia="Times New Roman" w:hAnsi="Palatino Linotype" w:cs="Times New Roman"/>
        </w:rPr>
        <w:t>promovido</w:t>
      </w:r>
      <w:r w:rsidR="003122CE" w:rsidRPr="00E8687A">
        <w:rPr>
          <w:rFonts w:ascii="Palatino Linotype" w:eastAsia="Times New Roman" w:hAnsi="Palatino Linotype" w:cs="Times New Roman"/>
        </w:rPr>
        <w:t xml:space="preserve"> por</w:t>
      </w:r>
      <w:r w:rsidR="009F7797" w:rsidRPr="00E8687A">
        <w:rPr>
          <w:rFonts w:ascii="Palatino Linotype" w:eastAsia="Times New Roman" w:hAnsi="Palatino Linotype" w:cs="Times New Roman"/>
        </w:rPr>
        <w:t xml:space="preserve"> una persona</w:t>
      </w:r>
      <w:r w:rsidR="009F7797" w:rsidRPr="00E8687A">
        <w:rPr>
          <w:rFonts w:ascii="Palatino Linotype" w:eastAsia="Times New Roman" w:hAnsi="Palatino Linotype" w:cs="Times New Roman"/>
          <w:b/>
        </w:rPr>
        <w:t xml:space="preserve"> </w:t>
      </w:r>
      <w:r w:rsidR="003122CE" w:rsidRPr="00E8687A">
        <w:rPr>
          <w:rFonts w:ascii="Palatino Linotype" w:eastAsia="Times New Roman" w:hAnsi="Palatino Linotype" w:cs="Arial"/>
        </w:rPr>
        <w:t xml:space="preserve">en su calidad de </w:t>
      </w:r>
      <w:r w:rsidR="003122CE" w:rsidRPr="00E8687A">
        <w:rPr>
          <w:rFonts w:ascii="Palatino Linotype" w:eastAsia="Times New Roman" w:hAnsi="Palatino Linotype" w:cs="Arial"/>
          <w:b/>
        </w:rPr>
        <w:t>RECURRENTE</w:t>
      </w:r>
      <w:r w:rsidR="003122CE" w:rsidRPr="00E8687A">
        <w:rPr>
          <w:rFonts w:ascii="Palatino Linotype" w:eastAsia="Times New Roman" w:hAnsi="Palatino Linotype" w:cs="Arial"/>
        </w:rPr>
        <w:t>, en contra de la respuesta</w:t>
      </w:r>
      <w:r w:rsidRPr="00E8687A">
        <w:rPr>
          <w:rFonts w:ascii="Palatino Linotype" w:eastAsia="Times New Roman" w:hAnsi="Palatino Linotype" w:cs="Arial"/>
        </w:rPr>
        <w:t xml:space="preserve"> </w:t>
      </w:r>
      <w:r w:rsidR="008A5D3A" w:rsidRPr="00E8687A">
        <w:rPr>
          <w:rFonts w:ascii="Palatino Linotype" w:eastAsia="Times New Roman" w:hAnsi="Palatino Linotype" w:cs="Arial"/>
        </w:rPr>
        <w:t xml:space="preserve">del </w:t>
      </w:r>
      <w:r w:rsidR="009F7797" w:rsidRPr="00E8687A">
        <w:rPr>
          <w:rFonts w:ascii="Palatino Linotype" w:eastAsia="Times New Roman" w:hAnsi="Palatino Linotype" w:cs="Arial"/>
          <w:b/>
        </w:rPr>
        <w:t>Instituto de Transparencia, Acceso a la Información Pública y Protección de Datos Personales del Estado de México y Municipios</w:t>
      </w:r>
      <w:r w:rsidR="003122CE" w:rsidRPr="00E8687A">
        <w:rPr>
          <w:rFonts w:ascii="Palatino Linotype" w:eastAsia="Calibri" w:hAnsi="Palatino Linotype" w:cs="Arial"/>
          <w:lang w:val="es-ES"/>
        </w:rPr>
        <w:t xml:space="preserve">, </w:t>
      </w:r>
      <w:r w:rsidR="003122CE" w:rsidRPr="00E8687A">
        <w:rPr>
          <w:rFonts w:ascii="Palatino Linotype" w:eastAsia="Times New Roman" w:hAnsi="Palatino Linotype" w:cs="Times New Roman"/>
        </w:rPr>
        <w:t>en lo sucesivo el</w:t>
      </w:r>
      <w:r w:rsidR="003122CE" w:rsidRPr="00E8687A">
        <w:rPr>
          <w:rFonts w:ascii="Palatino Linotype" w:eastAsia="Times New Roman" w:hAnsi="Palatino Linotype" w:cs="Times New Roman"/>
          <w:b/>
        </w:rPr>
        <w:t xml:space="preserve"> SUJETO OBLIGADO, </w:t>
      </w:r>
      <w:r w:rsidR="003122CE" w:rsidRPr="00E8687A">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E8687A" w:rsidRDefault="00F34201" w:rsidP="00E8687A">
      <w:pPr>
        <w:pStyle w:val="Ttulo1"/>
        <w:tabs>
          <w:tab w:val="left" w:pos="567"/>
        </w:tabs>
        <w:spacing w:line="360" w:lineRule="auto"/>
        <w:jc w:val="center"/>
        <w:rPr>
          <w:b w:val="0"/>
          <w:color w:val="auto"/>
          <w:szCs w:val="24"/>
        </w:rPr>
      </w:pPr>
      <w:bookmarkStart w:id="3" w:name="_Toc473812222"/>
      <w:bookmarkStart w:id="4" w:name="_Toc495430765"/>
      <w:bookmarkStart w:id="5" w:name="_Toc27152974"/>
      <w:r w:rsidRPr="00E8687A">
        <w:rPr>
          <w:color w:val="auto"/>
          <w:szCs w:val="24"/>
        </w:rPr>
        <w:t>ANTECEDENTES</w:t>
      </w:r>
      <w:bookmarkEnd w:id="3"/>
      <w:bookmarkEnd w:id="4"/>
      <w:bookmarkEnd w:id="5"/>
    </w:p>
    <w:p w14:paraId="54EBC941" w14:textId="77777777" w:rsidR="00F34201" w:rsidRPr="00E8687A" w:rsidRDefault="00F34201" w:rsidP="00E8687A">
      <w:pPr>
        <w:tabs>
          <w:tab w:val="left" w:pos="567"/>
        </w:tabs>
        <w:spacing w:line="360" w:lineRule="auto"/>
        <w:rPr>
          <w:rFonts w:ascii="Palatino Linotype" w:hAnsi="Palatino Linotype"/>
          <w:lang w:val="es-MX" w:eastAsia="en-US"/>
        </w:rPr>
      </w:pPr>
    </w:p>
    <w:p w14:paraId="749498DB" w14:textId="4D4F12FB" w:rsidR="00F34201" w:rsidRPr="00E8687A" w:rsidRDefault="00F34201" w:rsidP="00E8687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8687A">
        <w:rPr>
          <w:rFonts w:ascii="Palatino Linotype" w:eastAsia="Calibri" w:hAnsi="Palatino Linotype" w:cs="Arial"/>
          <w:color w:val="000000" w:themeColor="text1"/>
          <w:lang w:val="es-ES"/>
        </w:rPr>
        <w:t xml:space="preserve">El día </w:t>
      </w:r>
      <w:r w:rsidR="005D3322" w:rsidRPr="00E8687A">
        <w:rPr>
          <w:rFonts w:ascii="Palatino Linotype" w:eastAsia="Calibri" w:hAnsi="Palatino Linotype" w:cs="Arial"/>
          <w:color w:val="000000" w:themeColor="text1"/>
          <w:lang w:val="es-ES"/>
        </w:rPr>
        <w:t>trece</w:t>
      </w:r>
      <w:r w:rsidR="00D53931" w:rsidRPr="00E8687A">
        <w:rPr>
          <w:rFonts w:ascii="Palatino Linotype" w:eastAsia="Calibri" w:hAnsi="Palatino Linotype" w:cs="Arial"/>
          <w:color w:val="000000" w:themeColor="text1"/>
          <w:lang w:val="es-ES"/>
        </w:rPr>
        <w:t xml:space="preserve"> </w:t>
      </w:r>
      <w:r w:rsidRPr="00E8687A">
        <w:rPr>
          <w:rFonts w:ascii="Palatino Linotype" w:eastAsia="Calibri" w:hAnsi="Palatino Linotype" w:cs="Arial"/>
          <w:color w:val="000000" w:themeColor="text1"/>
          <w:lang w:val="es-ES"/>
        </w:rPr>
        <w:t>(</w:t>
      </w:r>
      <w:r w:rsidR="008A5D3A" w:rsidRPr="00E8687A">
        <w:rPr>
          <w:rFonts w:ascii="Palatino Linotype" w:eastAsia="Calibri" w:hAnsi="Palatino Linotype" w:cs="Arial"/>
          <w:color w:val="000000" w:themeColor="text1"/>
          <w:lang w:val="es-ES"/>
        </w:rPr>
        <w:t>1</w:t>
      </w:r>
      <w:r w:rsidR="005D3322" w:rsidRPr="00E8687A">
        <w:rPr>
          <w:rFonts w:ascii="Palatino Linotype" w:eastAsia="Calibri" w:hAnsi="Palatino Linotype" w:cs="Arial"/>
          <w:color w:val="000000" w:themeColor="text1"/>
          <w:lang w:val="es-ES"/>
        </w:rPr>
        <w:t>3</w:t>
      </w:r>
      <w:r w:rsidRPr="00E8687A">
        <w:rPr>
          <w:rFonts w:ascii="Palatino Linotype" w:eastAsia="Calibri" w:hAnsi="Palatino Linotype" w:cs="Arial"/>
          <w:color w:val="000000" w:themeColor="text1"/>
          <w:lang w:val="es-ES"/>
        </w:rPr>
        <w:t xml:space="preserve">) de </w:t>
      </w:r>
      <w:r w:rsidR="005D3322" w:rsidRPr="00E8687A">
        <w:rPr>
          <w:rFonts w:ascii="Palatino Linotype" w:eastAsia="Calibri" w:hAnsi="Palatino Linotype" w:cs="Arial"/>
          <w:color w:val="000000" w:themeColor="text1"/>
          <w:lang w:val="es-ES"/>
        </w:rPr>
        <w:t>septiembre</w:t>
      </w:r>
      <w:r w:rsidRPr="00E8687A">
        <w:rPr>
          <w:rFonts w:ascii="Palatino Linotype" w:eastAsia="Calibri" w:hAnsi="Palatino Linotype" w:cs="Arial"/>
          <w:color w:val="000000" w:themeColor="text1"/>
          <w:lang w:val="es-ES"/>
        </w:rPr>
        <w:t xml:space="preserve"> de </w:t>
      </w:r>
      <w:r w:rsidR="00E91B4E" w:rsidRPr="00E8687A">
        <w:rPr>
          <w:rFonts w:ascii="Palatino Linotype" w:eastAsia="Calibri" w:hAnsi="Palatino Linotype" w:cs="Arial"/>
          <w:color w:val="000000" w:themeColor="text1"/>
          <w:lang w:val="es-ES"/>
        </w:rPr>
        <w:t>dos mil diecinueve</w:t>
      </w:r>
      <w:r w:rsidRPr="00E8687A">
        <w:rPr>
          <w:rFonts w:ascii="Palatino Linotype" w:eastAsia="Calibri" w:hAnsi="Palatino Linotype" w:cs="Arial"/>
          <w:color w:val="000000" w:themeColor="text1"/>
          <w:lang w:val="es-ES"/>
        </w:rPr>
        <w:t>,</w:t>
      </w:r>
      <w:r w:rsidRPr="00E8687A">
        <w:rPr>
          <w:rFonts w:ascii="Palatino Linotype" w:eastAsia="Calibri" w:hAnsi="Palatino Linotype" w:cs="Times New Roman"/>
          <w:color w:val="000000" w:themeColor="text1"/>
          <w:lang w:val="es-ES"/>
        </w:rPr>
        <w:t xml:space="preserve"> </w:t>
      </w:r>
      <w:r w:rsidR="00F523D6" w:rsidRPr="00E8687A">
        <w:rPr>
          <w:rFonts w:ascii="Palatino Linotype" w:eastAsia="Calibri" w:hAnsi="Palatino Linotype" w:cs="Arial"/>
          <w:lang w:val="es-ES"/>
        </w:rPr>
        <w:t>se</w:t>
      </w:r>
      <w:r w:rsidR="002F768F" w:rsidRPr="00E8687A">
        <w:rPr>
          <w:rFonts w:ascii="Palatino Linotype" w:eastAsia="Calibri" w:hAnsi="Palatino Linotype" w:cs="Arial"/>
          <w:b/>
          <w:lang w:val="es-ES"/>
        </w:rPr>
        <w:t xml:space="preserve"> </w:t>
      </w:r>
      <w:r w:rsidRPr="00E8687A">
        <w:rPr>
          <w:rFonts w:ascii="Palatino Linotype" w:hAnsi="Palatino Linotype"/>
          <w:color w:val="000000" w:themeColor="text1"/>
        </w:rPr>
        <w:t>presentó</w:t>
      </w:r>
      <w:r w:rsidRPr="00E8687A">
        <w:rPr>
          <w:rFonts w:ascii="Palatino Linotype" w:hAnsi="Palatino Linotype"/>
          <w:b/>
          <w:color w:val="000000" w:themeColor="text1"/>
        </w:rPr>
        <w:t xml:space="preserve"> </w:t>
      </w:r>
      <w:r w:rsidRPr="00E8687A">
        <w:rPr>
          <w:rFonts w:ascii="Palatino Linotype" w:eastAsia="Calibri" w:hAnsi="Palatino Linotype" w:cs="Arial"/>
          <w:color w:val="000000" w:themeColor="text1"/>
        </w:rPr>
        <w:t xml:space="preserve">vía </w:t>
      </w:r>
      <w:r w:rsidRPr="00E8687A">
        <w:rPr>
          <w:rFonts w:ascii="Palatino Linotype" w:eastAsia="Calibri" w:hAnsi="Palatino Linotype" w:cs="Arial"/>
          <w:color w:val="000000" w:themeColor="text1"/>
          <w:lang w:val="es-ES"/>
        </w:rPr>
        <w:t xml:space="preserve">Sistema de Acceso a la Información Mexiquense </w:t>
      </w:r>
      <w:r w:rsidRPr="00E8687A">
        <w:rPr>
          <w:rFonts w:ascii="Palatino Linotype" w:eastAsia="Calibri" w:hAnsi="Palatino Linotype" w:cs="Arial"/>
          <w:b/>
          <w:color w:val="000000" w:themeColor="text1"/>
          <w:lang w:val="es-ES"/>
        </w:rPr>
        <w:t>(SAIMEX)</w:t>
      </w:r>
      <w:r w:rsidRPr="00E8687A">
        <w:rPr>
          <w:rFonts w:ascii="Palatino Linotype" w:eastAsia="Calibri" w:hAnsi="Palatino Linotype" w:cs="Arial"/>
          <w:color w:val="000000" w:themeColor="text1"/>
          <w:lang w:val="es-ES"/>
        </w:rPr>
        <w:t>, la solicitud de información p</w:t>
      </w:r>
      <w:r w:rsidR="00924CEA" w:rsidRPr="00E8687A">
        <w:rPr>
          <w:rFonts w:ascii="Palatino Linotype" w:eastAsia="Calibri" w:hAnsi="Palatino Linotype" w:cs="Arial"/>
          <w:color w:val="000000" w:themeColor="text1"/>
          <w:lang w:val="es-ES"/>
        </w:rPr>
        <w:t>ública registrada con el número</w:t>
      </w:r>
      <w:r w:rsidR="00C92AD2" w:rsidRPr="00E8687A">
        <w:rPr>
          <w:rFonts w:ascii="Palatino Linotype" w:eastAsia="Calibri" w:hAnsi="Palatino Linotype" w:cs="Arial"/>
          <w:b/>
          <w:color w:val="000000" w:themeColor="text1"/>
          <w:lang w:val="es-ES"/>
        </w:rPr>
        <w:t xml:space="preserve"> </w:t>
      </w:r>
      <w:r w:rsidR="009F7797" w:rsidRPr="00E8687A">
        <w:rPr>
          <w:rFonts w:ascii="Palatino Linotype" w:eastAsia="Calibri" w:hAnsi="Palatino Linotype" w:cs="Arial"/>
          <w:b/>
          <w:color w:val="000000" w:themeColor="text1"/>
          <w:lang w:val="es-ES"/>
        </w:rPr>
        <w:t>00847/INFOEM/IP/2019</w:t>
      </w:r>
      <w:r w:rsidRPr="00E8687A">
        <w:rPr>
          <w:rFonts w:ascii="Palatino Linotype" w:hAnsi="Palatino Linotype"/>
          <w:b/>
          <w:bCs/>
          <w:color w:val="000000" w:themeColor="text1"/>
        </w:rPr>
        <w:t>,</w:t>
      </w:r>
      <w:r w:rsidRPr="00E8687A">
        <w:rPr>
          <w:rFonts w:ascii="Palatino Linotype" w:eastAsia="Calibri" w:hAnsi="Palatino Linotype" w:cs="Arial"/>
          <w:color w:val="000000" w:themeColor="text1"/>
          <w:lang w:val="es-ES"/>
        </w:rPr>
        <w:t xml:space="preserve"> mediante la cual </w:t>
      </w:r>
      <w:r w:rsidR="00097D8A" w:rsidRPr="00E8687A">
        <w:rPr>
          <w:rFonts w:ascii="Palatino Linotype" w:eastAsia="Calibri" w:hAnsi="Palatino Linotype" w:cs="Arial"/>
          <w:color w:val="000000" w:themeColor="text1"/>
          <w:lang w:val="es-ES"/>
        </w:rPr>
        <w:t xml:space="preserve">se </w:t>
      </w:r>
      <w:r w:rsidR="00924CEA" w:rsidRPr="00E8687A">
        <w:rPr>
          <w:rFonts w:ascii="Palatino Linotype" w:eastAsia="Calibri" w:hAnsi="Palatino Linotype" w:cs="Arial"/>
          <w:color w:val="000000" w:themeColor="text1"/>
          <w:lang w:val="es-ES"/>
        </w:rPr>
        <w:t>requirió</w:t>
      </w:r>
      <w:r w:rsidRPr="00E8687A">
        <w:rPr>
          <w:rFonts w:ascii="Palatino Linotype" w:eastAsia="Calibri" w:hAnsi="Palatino Linotype" w:cs="Arial"/>
          <w:color w:val="000000" w:themeColor="text1"/>
          <w:lang w:val="es-ES"/>
        </w:rPr>
        <w:t>:</w:t>
      </w:r>
    </w:p>
    <w:p w14:paraId="1BC704D0" w14:textId="07C190FF" w:rsidR="005D3322" w:rsidRPr="00E8687A" w:rsidRDefault="0089505D" w:rsidP="00E8687A">
      <w:pPr>
        <w:pStyle w:val="Prrafodelista"/>
        <w:tabs>
          <w:tab w:val="left" w:pos="1454"/>
        </w:tabs>
        <w:spacing w:line="360" w:lineRule="auto"/>
        <w:ind w:left="0"/>
        <w:jc w:val="both"/>
        <w:rPr>
          <w:rFonts w:ascii="Palatino Linotype" w:eastAsia="Calibri" w:hAnsi="Palatino Linotype" w:cs="Arial"/>
          <w:color w:val="000000" w:themeColor="text1"/>
          <w:lang w:val="es-ES"/>
        </w:rPr>
      </w:pPr>
      <w:r w:rsidRPr="00E8687A">
        <w:rPr>
          <w:rFonts w:ascii="Palatino Linotype" w:eastAsia="Calibri" w:hAnsi="Palatino Linotype" w:cs="Arial"/>
          <w:color w:val="000000" w:themeColor="text1"/>
          <w:lang w:val="es-ES"/>
        </w:rPr>
        <w:tab/>
      </w:r>
    </w:p>
    <w:p w14:paraId="7F27FE85" w14:textId="6D9802D2" w:rsidR="00800647" w:rsidRPr="00E8687A" w:rsidRDefault="00252C4D" w:rsidP="00E8687A">
      <w:pPr>
        <w:spacing w:line="360" w:lineRule="auto"/>
        <w:ind w:left="567" w:right="567"/>
        <w:jc w:val="both"/>
        <w:rPr>
          <w:rFonts w:ascii="Palatino Linotype" w:eastAsia="Times New Roman" w:hAnsi="Palatino Linotype" w:cs="Times New Roman"/>
          <w:i/>
          <w:lang w:val="es-MX" w:eastAsia="es-MX"/>
        </w:rPr>
      </w:pPr>
      <w:r w:rsidRPr="00E8687A">
        <w:rPr>
          <w:rFonts w:ascii="Palatino Linotype" w:hAnsi="Palatino Linotype"/>
          <w:i/>
          <w:color w:val="000000"/>
        </w:rPr>
        <w:t>“</w:t>
      </w:r>
      <w:r w:rsidR="005D3322" w:rsidRPr="00E8687A">
        <w:rPr>
          <w:rFonts w:ascii="Palatino Linotype" w:hAnsi="Palatino Linotype"/>
          <w:i/>
          <w:color w:val="000000"/>
        </w:rPr>
        <w:t>DE LA UNIDAD DE TRANSPARENCIA QUIERO EL REGISTRO DE ASESORIAS QUE HA BRINDADO A LOS CIUDADANOS Y AL INSTITUTO</w:t>
      </w:r>
      <w:r w:rsidR="008A5D3A" w:rsidRPr="00E8687A">
        <w:rPr>
          <w:rFonts w:ascii="Palatino Linotype" w:hAnsi="Palatino Linotype"/>
          <w:i/>
          <w:color w:val="000000"/>
        </w:rPr>
        <w:t>.</w:t>
      </w:r>
      <w:r w:rsidRPr="00E8687A">
        <w:rPr>
          <w:rFonts w:ascii="Palatino Linotype" w:hAnsi="Palatino Linotype"/>
          <w:i/>
          <w:color w:val="000000"/>
        </w:rPr>
        <w:t>”</w:t>
      </w:r>
      <w:r w:rsidR="00F34201" w:rsidRPr="00E8687A">
        <w:rPr>
          <w:rFonts w:ascii="Palatino Linotype" w:hAnsi="Palatino Linotype"/>
          <w:i/>
          <w:color w:val="000000"/>
        </w:rPr>
        <w:t xml:space="preserve"> (Sic)</w:t>
      </w:r>
    </w:p>
    <w:p w14:paraId="7410E090" w14:textId="77777777" w:rsidR="007E14CE" w:rsidRPr="00E8687A" w:rsidRDefault="007E14CE" w:rsidP="00E8687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EAD726" w14:textId="77777777" w:rsidR="00916840" w:rsidRPr="00E8687A" w:rsidRDefault="00916840" w:rsidP="00E8687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8687A">
        <w:rPr>
          <w:rFonts w:ascii="Palatino Linotype" w:hAnsi="Palatino Linotype" w:cs="Arial"/>
          <w:color w:val="000000" w:themeColor="text1"/>
        </w:rPr>
        <w:t xml:space="preserve">Se hace constar que </w:t>
      </w:r>
      <w:r w:rsidRPr="00E8687A">
        <w:rPr>
          <w:rFonts w:ascii="Palatino Linotype" w:eastAsia="Times New Roman" w:hAnsi="Palatino Linotype" w:cs="Arial"/>
          <w:color w:val="000000" w:themeColor="text1"/>
          <w:lang w:val="es-ES"/>
        </w:rPr>
        <w:t>se señaló como modalidad de entrega de la información</w:t>
      </w:r>
      <w:r w:rsidRPr="00E8687A">
        <w:rPr>
          <w:rFonts w:ascii="Palatino Linotype" w:eastAsia="Times New Roman" w:hAnsi="Palatino Linotype" w:cs="Arial"/>
          <w:b/>
          <w:color w:val="000000" w:themeColor="text1"/>
          <w:lang w:val="es-ES"/>
        </w:rPr>
        <w:t>:</w:t>
      </w:r>
      <w:r w:rsidRPr="00E8687A">
        <w:rPr>
          <w:rFonts w:ascii="Palatino Linotype" w:eastAsia="Times New Roman" w:hAnsi="Palatino Linotype" w:cs="Arial"/>
          <w:color w:val="000000" w:themeColor="text1"/>
          <w:lang w:val="es-ES"/>
        </w:rPr>
        <w:t xml:space="preserve"> a través </w:t>
      </w:r>
      <w:r w:rsidRPr="00E8687A">
        <w:rPr>
          <w:rFonts w:ascii="Palatino Linotype" w:hAnsi="Palatino Linotype"/>
          <w:color w:val="000000" w:themeColor="text1"/>
        </w:rPr>
        <w:t xml:space="preserve">del </w:t>
      </w:r>
      <w:r w:rsidRPr="00E8687A">
        <w:rPr>
          <w:rFonts w:ascii="Palatino Linotype" w:eastAsia="Calibri" w:hAnsi="Palatino Linotype" w:cs="Arial"/>
          <w:color w:val="000000" w:themeColor="text1"/>
          <w:lang w:val="es-ES"/>
        </w:rPr>
        <w:t xml:space="preserve">Sistema de Acceso a la Información Mexiquense </w:t>
      </w:r>
      <w:r w:rsidRPr="00E8687A">
        <w:rPr>
          <w:rFonts w:ascii="Palatino Linotype" w:eastAsia="Calibri" w:hAnsi="Palatino Linotype" w:cs="Arial"/>
          <w:b/>
          <w:color w:val="000000" w:themeColor="text1"/>
          <w:lang w:val="es-ES"/>
        </w:rPr>
        <w:t>(SAIMEX).</w:t>
      </w:r>
    </w:p>
    <w:p w14:paraId="41B5F479" w14:textId="77777777" w:rsidR="001C04DF" w:rsidRPr="00E8687A" w:rsidRDefault="001C04DF" w:rsidP="00E8687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59A1901B" w:rsidR="008455F9" w:rsidRPr="00E8687A" w:rsidRDefault="00770B33" w:rsidP="00E8687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8687A">
        <w:rPr>
          <w:rFonts w:ascii="Palatino Linotype" w:eastAsia="Calibri" w:hAnsi="Palatino Linotype" w:cs="Arial"/>
          <w:lang w:val="es-AR"/>
        </w:rPr>
        <w:lastRenderedPageBreak/>
        <w:t xml:space="preserve">El día </w:t>
      </w:r>
      <w:r w:rsidR="005D3322" w:rsidRPr="00E8687A">
        <w:rPr>
          <w:rFonts w:ascii="Palatino Linotype" w:eastAsia="Calibri" w:hAnsi="Palatino Linotype" w:cs="Arial"/>
          <w:lang w:val="es-AR"/>
        </w:rPr>
        <w:t>siete</w:t>
      </w:r>
      <w:r w:rsidR="00A34054" w:rsidRPr="00E8687A">
        <w:rPr>
          <w:rFonts w:ascii="Palatino Linotype" w:eastAsia="Calibri" w:hAnsi="Palatino Linotype" w:cs="Arial"/>
          <w:lang w:val="es-AR"/>
        </w:rPr>
        <w:t xml:space="preserve"> </w:t>
      </w:r>
      <w:r w:rsidRPr="00E8687A">
        <w:rPr>
          <w:rFonts w:ascii="Palatino Linotype" w:eastAsia="Calibri" w:hAnsi="Palatino Linotype" w:cs="Arial"/>
          <w:lang w:val="es-AR"/>
        </w:rPr>
        <w:t>(</w:t>
      </w:r>
      <w:r w:rsidR="002F3C53" w:rsidRPr="00E8687A">
        <w:rPr>
          <w:rFonts w:ascii="Palatino Linotype" w:eastAsia="Calibri" w:hAnsi="Palatino Linotype" w:cs="Arial"/>
          <w:lang w:val="es-AR"/>
        </w:rPr>
        <w:t>0</w:t>
      </w:r>
      <w:r w:rsidR="005D3322" w:rsidRPr="00E8687A">
        <w:rPr>
          <w:rFonts w:ascii="Palatino Linotype" w:eastAsia="Calibri" w:hAnsi="Palatino Linotype" w:cs="Arial"/>
          <w:lang w:val="es-AR"/>
        </w:rPr>
        <w:t>7</w:t>
      </w:r>
      <w:r w:rsidRPr="00E8687A">
        <w:rPr>
          <w:rFonts w:ascii="Palatino Linotype" w:hAnsi="Palatino Linotype"/>
          <w:i/>
        </w:rPr>
        <w:t xml:space="preserve">) </w:t>
      </w:r>
      <w:r w:rsidRPr="00E8687A">
        <w:rPr>
          <w:rFonts w:ascii="Palatino Linotype" w:hAnsi="Palatino Linotype"/>
        </w:rPr>
        <w:t xml:space="preserve">de </w:t>
      </w:r>
      <w:r w:rsidR="002F3C53" w:rsidRPr="00E8687A">
        <w:rPr>
          <w:rFonts w:ascii="Palatino Linotype" w:hAnsi="Palatino Linotype"/>
        </w:rPr>
        <w:t>octubre</w:t>
      </w:r>
      <w:r w:rsidRPr="00E8687A">
        <w:rPr>
          <w:rFonts w:ascii="Palatino Linotype" w:hAnsi="Palatino Linotype"/>
        </w:rPr>
        <w:t xml:space="preserve"> de </w:t>
      </w:r>
      <w:r w:rsidR="00E91B4E" w:rsidRPr="00E8687A">
        <w:rPr>
          <w:rFonts w:ascii="Palatino Linotype" w:hAnsi="Palatino Linotype"/>
        </w:rPr>
        <w:t>dos mil diecinueve</w:t>
      </w:r>
      <w:r w:rsidRPr="00E8687A">
        <w:rPr>
          <w:rFonts w:ascii="Palatino Linotype" w:eastAsia="Times New Roman" w:hAnsi="Palatino Linotype" w:cs="Arial"/>
          <w:lang w:val="es-ES"/>
        </w:rPr>
        <w:t xml:space="preserve">, el </w:t>
      </w:r>
      <w:r w:rsidRPr="00E8687A">
        <w:rPr>
          <w:rFonts w:ascii="Palatino Linotype" w:eastAsia="Times New Roman" w:hAnsi="Palatino Linotype" w:cs="Arial"/>
          <w:b/>
          <w:lang w:val="es-ES"/>
        </w:rPr>
        <w:t xml:space="preserve">SUJETO OBLIGADO </w:t>
      </w:r>
      <w:r w:rsidR="00B90D3C" w:rsidRPr="00E8687A">
        <w:rPr>
          <w:rFonts w:ascii="Palatino Linotype" w:eastAsia="Times New Roman" w:hAnsi="Palatino Linotype" w:cs="Arial"/>
          <w:color w:val="000000" w:themeColor="text1"/>
          <w:lang w:val="es-ES"/>
        </w:rPr>
        <w:t>respondi</w:t>
      </w:r>
      <w:r w:rsidR="00EB1460" w:rsidRPr="00E8687A">
        <w:rPr>
          <w:rFonts w:ascii="Palatino Linotype" w:eastAsia="Times New Roman" w:hAnsi="Palatino Linotype" w:cs="Arial"/>
          <w:color w:val="000000" w:themeColor="text1"/>
          <w:lang w:val="es-ES"/>
        </w:rPr>
        <w:t>ó a la solic</w:t>
      </w:r>
      <w:r w:rsidR="001C04DF" w:rsidRPr="00E8687A">
        <w:rPr>
          <w:rFonts w:ascii="Palatino Linotype" w:eastAsia="Times New Roman" w:hAnsi="Palatino Linotype" w:cs="Arial"/>
          <w:color w:val="000000" w:themeColor="text1"/>
          <w:lang w:val="es-ES"/>
        </w:rPr>
        <w:t xml:space="preserve">itud de información </w:t>
      </w:r>
      <w:r w:rsidR="00CE6F59" w:rsidRPr="00E8687A">
        <w:rPr>
          <w:rFonts w:ascii="Palatino Linotype" w:eastAsia="Times New Roman" w:hAnsi="Palatino Linotype" w:cs="Arial"/>
          <w:color w:val="000000" w:themeColor="text1"/>
          <w:lang w:val="es-ES"/>
        </w:rPr>
        <w:t>esencialmente en los términos siguientes</w:t>
      </w:r>
      <w:r w:rsidR="00AE32E5" w:rsidRPr="00E8687A">
        <w:rPr>
          <w:rFonts w:ascii="Palatino Linotype" w:eastAsia="Times New Roman" w:hAnsi="Palatino Linotype" w:cs="Arial"/>
          <w:color w:val="000000" w:themeColor="text1"/>
          <w:lang w:val="es-ES"/>
        </w:rPr>
        <w:t>:</w:t>
      </w:r>
    </w:p>
    <w:p w14:paraId="18F3D98D" w14:textId="18623D37" w:rsidR="00AE32E5" w:rsidRPr="00E8687A" w:rsidRDefault="00AE32E5" w:rsidP="00E8687A">
      <w:pPr>
        <w:autoSpaceDE w:val="0"/>
        <w:autoSpaceDN w:val="0"/>
        <w:adjustRightInd w:val="0"/>
        <w:spacing w:line="360" w:lineRule="auto"/>
        <w:ind w:left="567" w:right="567"/>
        <w:jc w:val="both"/>
        <w:rPr>
          <w:rFonts w:ascii="Palatino Linotype" w:hAnsi="Palatino Linotype"/>
          <w:i/>
          <w:color w:val="000000"/>
        </w:rPr>
      </w:pPr>
      <w:r w:rsidRPr="00E8687A">
        <w:rPr>
          <w:rFonts w:ascii="Palatino Linotype" w:hAnsi="Palatino Linotype"/>
          <w:i/>
          <w:color w:val="000000"/>
        </w:rPr>
        <w:t>“</w:t>
      </w:r>
      <w:r w:rsidR="002F3C53" w:rsidRPr="00E8687A">
        <w:rPr>
          <w:rFonts w:ascii="Palatino Linotype" w:hAnsi="Palatino Linotype"/>
          <w:i/>
          <w:color w:val="000000"/>
        </w:rPr>
        <w:t>…</w:t>
      </w:r>
      <w:r w:rsidR="005D3322" w:rsidRPr="00E8687A">
        <w:rPr>
          <w:rFonts w:ascii="Palatino Linotype" w:eastAsia="Times New Roman" w:hAnsi="Palatino Linotype" w:cs="Times New Roman"/>
          <w:i/>
          <w:lang w:val="es-MX" w:eastAsia="es-MX"/>
        </w:rPr>
        <w:t>Con fundamento en el artículo 53 fracción II de la Ley de Transparencia y Acceso a la Información Pública del Estado de México y Municipios, se adjunta la respuesta a su solicitud de información pública</w:t>
      </w:r>
      <w:r w:rsidR="002F3C53" w:rsidRPr="00E8687A">
        <w:rPr>
          <w:rFonts w:ascii="Palatino Linotype" w:hAnsi="Palatino Linotype"/>
          <w:i/>
          <w:color w:val="000000"/>
        </w:rPr>
        <w:t>…</w:t>
      </w:r>
      <w:r w:rsidRPr="00E8687A">
        <w:rPr>
          <w:rFonts w:ascii="Palatino Linotype" w:hAnsi="Palatino Linotype"/>
          <w:i/>
          <w:color w:val="000000"/>
        </w:rPr>
        <w:t>”</w:t>
      </w:r>
    </w:p>
    <w:p w14:paraId="56668149" w14:textId="77777777" w:rsidR="00ED1307" w:rsidRPr="00E8687A" w:rsidRDefault="00ED1307" w:rsidP="00E8687A">
      <w:pPr>
        <w:pStyle w:val="Prrafodelista"/>
        <w:tabs>
          <w:tab w:val="left" w:pos="426"/>
          <w:tab w:val="left" w:pos="567"/>
        </w:tabs>
        <w:spacing w:line="360" w:lineRule="auto"/>
        <w:ind w:left="0"/>
        <w:jc w:val="both"/>
        <w:rPr>
          <w:rFonts w:ascii="Palatino Linotype" w:hAnsi="Palatino Linotype" w:cs="Arial"/>
          <w:color w:val="000000" w:themeColor="text1"/>
        </w:rPr>
      </w:pPr>
    </w:p>
    <w:p w14:paraId="147A0F4C" w14:textId="0303EE03" w:rsidR="002F3C53" w:rsidRPr="00E8687A" w:rsidRDefault="002F3C53" w:rsidP="00E8687A">
      <w:pPr>
        <w:pStyle w:val="Prrafodelista"/>
        <w:numPr>
          <w:ilvl w:val="0"/>
          <w:numId w:val="1"/>
        </w:numPr>
        <w:tabs>
          <w:tab w:val="left" w:pos="426"/>
          <w:tab w:val="left" w:pos="567"/>
        </w:tabs>
        <w:spacing w:line="360" w:lineRule="auto"/>
        <w:ind w:left="0" w:firstLine="0"/>
        <w:jc w:val="both"/>
        <w:rPr>
          <w:rFonts w:ascii="Palatino Linotype" w:hAnsi="Palatino Linotype" w:cs="Arial"/>
          <w:i/>
          <w:color w:val="000000" w:themeColor="text1"/>
        </w:rPr>
      </w:pPr>
      <w:r w:rsidRPr="00E8687A">
        <w:rPr>
          <w:rFonts w:ascii="Palatino Linotype" w:hAnsi="Palatino Linotype" w:cs="Arial"/>
          <w:color w:val="000000" w:themeColor="text1"/>
        </w:rPr>
        <w:t xml:space="preserve">A su respuesta el </w:t>
      </w:r>
      <w:r w:rsidRPr="00E8687A">
        <w:rPr>
          <w:rFonts w:ascii="Palatino Linotype" w:eastAsia="Times New Roman" w:hAnsi="Palatino Linotype" w:cs="Arial"/>
          <w:b/>
          <w:lang w:val="es-ES"/>
        </w:rPr>
        <w:t>SUJETO OBLIGADO</w:t>
      </w:r>
      <w:r w:rsidRPr="00E8687A">
        <w:rPr>
          <w:rFonts w:ascii="Palatino Linotype" w:eastAsia="Times New Roman" w:hAnsi="Palatino Linotype" w:cs="Arial"/>
          <w:lang w:val="es-ES"/>
        </w:rPr>
        <w:t xml:space="preserve"> adjuntó </w:t>
      </w:r>
      <w:r w:rsidR="005D3322" w:rsidRPr="00E8687A">
        <w:rPr>
          <w:rFonts w:ascii="Palatino Linotype" w:eastAsia="Times New Roman" w:hAnsi="Palatino Linotype" w:cs="Arial"/>
          <w:lang w:val="es-ES"/>
        </w:rPr>
        <w:t xml:space="preserve">la carpeta electrónica </w:t>
      </w:r>
      <w:r w:rsidR="005D3322" w:rsidRPr="00E8687A">
        <w:rPr>
          <w:rFonts w:ascii="Palatino Linotype" w:eastAsia="Times New Roman" w:hAnsi="Palatino Linotype" w:cs="Arial"/>
          <w:i/>
          <w:color w:val="000000" w:themeColor="text1"/>
          <w:lang w:val="es-ES"/>
        </w:rPr>
        <w:t>“</w:t>
      </w:r>
      <w:hyperlink r:id="rId8" w:tgtFrame="_blank" w:history="1">
        <w:r w:rsidR="005D3322" w:rsidRPr="00E8687A">
          <w:rPr>
            <w:rStyle w:val="Hipervnculo"/>
            <w:rFonts w:ascii="Palatino Linotype" w:hAnsi="Palatino Linotype" w:cs="Arial"/>
            <w:b/>
            <w:bCs/>
            <w:i/>
            <w:color w:val="000000" w:themeColor="text1"/>
            <w:u w:val="none"/>
          </w:rPr>
          <w:t>00847-2019.zip</w:t>
        </w:r>
      </w:hyperlink>
      <w:r w:rsidR="005D3322" w:rsidRPr="00E8687A">
        <w:rPr>
          <w:rFonts w:ascii="Palatino Linotype" w:eastAsia="Times New Roman" w:hAnsi="Palatino Linotype" w:cs="Arial"/>
          <w:i/>
          <w:color w:val="000000" w:themeColor="text1"/>
          <w:lang w:val="es-ES"/>
        </w:rPr>
        <w:t>”</w:t>
      </w:r>
      <w:r w:rsidR="005D3322" w:rsidRPr="00E8687A">
        <w:rPr>
          <w:rFonts w:ascii="Palatino Linotype" w:hAnsi="Palatino Linotype" w:cs="Arial"/>
          <w:i/>
          <w:color w:val="000000" w:themeColor="text1"/>
        </w:rPr>
        <w:t xml:space="preserve"> </w:t>
      </w:r>
      <w:r w:rsidR="005D3322" w:rsidRPr="00E8687A">
        <w:rPr>
          <w:rFonts w:ascii="Palatino Linotype" w:hAnsi="Palatino Linotype" w:cs="Arial"/>
          <w:color w:val="000000" w:themeColor="text1"/>
        </w:rPr>
        <w:t>integrada a su vez por</w:t>
      </w:r>
      <w:r w:rsidR="005D3322" w:rsidRPr="00E8687A">
        <w:rPr>
          <w:rFonts w:ascii="Palatino Linotype" w:hAnsi="Palatino Linotype" w:cs="Arial"/>
          <w:i/>
          <w:color w:val="000000" w:themeColor="text1"/>
        </w:rPr>
        <w:t xml:space="preserve"> </w:t>
      </w:r>
      <w:r w:rsidRPr="00E8687A">
        <w:rPr>
          <w:rFonts w:ascii="Palatino Linotype" w:eastAsia="Times New Roman" w:hAnsi="Palatino Linotype" w:cs="Arial"/>
          <w:lang w:val="es-ES"/>
        </w:rPr>
        <w:t xml:space="preserve">los archivos electrónicos </w:t>
      </w:r>
      <w:r w:rsidRPr="00E8687A">
        <w:rPr>
          <w:rFonts w:ascii="Palatino Linotype" w:hAnsi="Palatino Linotype" w:cs="Arial"/>
          <w:color w:val="000000" w:themeColor="text1"/>
        </w:rPr>
        <w:t>“</w:t>
      </w:r>
      <w:r w:rsidR="005D3322" w:rsidRPr="00E8687A">
        <w:rPr>
          <w:rStyle w:val="Hipervnculo"/>
          <w:rFonts w:ascii="Palatino Linotype" w:hAnsi="Palatino Linotype" w:cs="Arial"/>
          <w:b/>
          <w:bCs/>
          <w:i/>
          <w:color w:val="000000" w:themeColor="text1"/>
          <w:u w:val="none"/>
        </w:rPr>
        <w:t>Bitácora.CAT.2018.2019.xlsx</w:t>
      </w:r>
      <w:r w:rsidRPr="00E8687A">
        <w:rPr>
          <w:rFonts w:ascii="Palatino Linotype" w:hAnsi="Palatino Linotype"/>
          <w:i/>
          <w:color w:val="000000" w:themeColor="text1"/>
        </w:rPr>
        <w:t xml:space="preserve">” </w:t>
      </w:r>
      <w:r w:rsidRPr="00E8687A">
        <w:rPr>
          <w:rFonts w:ascii="Palatino Linotype" w:hAnsi="Palatino Linotype"/>
          <w:color w:val="000000" w:themeColor="text1"/>
        </w:rPr>
        <w:t>con</w:t>
      </w:r>
      <w:r w:rsidR="00FF1FAD" w:rsidRPr="00E8687A">
        <w:rPr>
          <w:rFonts w:ascii="Palatino Linotype" w:hAnsi="Palatino Linotype"/>
          <w:color w:val="000000" w:themeColor="text1"/>
        </w:rPr>
        <w:t>stante en</w:t>
      </w:r>
      <w:r w:rsidRPr="00E8687A">
        <w:rPr>
          <w:rFonts w:ascii="Palatino Linotype" w:hAnsi="Palatino Linotype"/>
          <w:color w:val="000000" w:themeColor="text1"/>
        </w:rPr>
        <w:t xml:space="preserve"> </w:t>
      </w:r>
      <w:r w:rsidR="00FF1FAD" w:rsidRPr="00E8687A">
        <w:rPr>
          <w:rFonts w:ascii="Palatino Linotype" w:hAnsi="Palatino Linotype"/>
          <w:color w:val="000000" w:themeColor="text1"/>
        </w:rPr>
        <w:t xml:space="preserve">una hoja en formato Excel con la bitácora del Centro de Atención Telefónica (CAT) registrada mensualmente durante los años 2018 y 2019 así como </w:t>
      </w:r>
      <w:r w:rsidRPr="00E8687A">
        <w:rPr>
          <w:rFonts w:ascii="Palatino Linotype" w:hAnsi="Palatino Linotype" w:cs="Arial"/>
          <w:b/>
          <w:bCs/>
          <w:i/>
          <w:color w:val="000000" w:themeColor="text1"/>
        </w:rPr>
        <w:t>“</w:t>
      </w:r>
      <w:r w:rsidR="00FF1FAD" w:rsidRPr="00E8687A">
        <w:rPr>
          <w:rFonts w:ascii="Palatino Linotype" w:hAnsi="Palatino Linotype"/>
          <w:b/>
          <w:i/>
          <w:color w:val="000000" w:themeColor="text1"/>
        </w:rPr>
        <w:t>INFOEM/UT/386/2019</w:t>
      </w:r>
      <w:r w:rsidRPr="00E8687A">
        <w:rPr>
          <w:rFonts w:ascii="Palatino Linotype" w:hAnsi="Palatino Linotype"/>
          <w:b/>
          <w:i/>
          <w:color w:val="000000" w:themeColor="text1"/>
        </w:rPr>
        <w:t>”</w:t>
      </w:r>
      <w:r w:rsidR="00071DF1" w:rsidRPr="00E8687A">
        <w:rPr>
          <w:rFonts w:ascii="Palatino Linotype" w:hAnsi="Palatino Linotype"/>
          <w:i/>
          <w:color w:val="000000" w:themeColor="text1"/>
        </w:rPr>
        <w:t xml:space="preserve"> </w:t>
      </w:r>
      <w:r w:rsidR="00071DF1" w:rsidRPr="00E8687A">
        <w:rPr>
          <w:rFonts w:ascii="Palatino Linotype" w:hAnsi="Palatino Linotype"/>
          <w:color w:val="000000" w:themeColor="text1"/>
        </w:rPr>
        <w:t xml:space="preserve">con el oficio número </w:t>
      </w:r>
      <w:r w:rsidR="00FF1FAD" w:rsidRPr="00E8687A">
        <w:rPr>
          <w:rFonts w:ascii="Palatino Linotype" w:hAnsi="Palatino Linotype"/>
          <w:color w:val="000000" w:themeColor="text1"/>
        </w:rPr>
        <w:t xml:space="preserve">INFOEM/UT/386/2019 </w:t>
      </w:r>
      <w:r w:rsidR="00071DF1" w:rsidRPr="00E8687A">
        <w:rPr>
          <w:rFonts w:ascii="Palatino Linotype" w:hAnsi="Palatino Linotype"/>
          <w:color w:val="000000" w:themeColor="text1"/>
        </w:rPr>
        <w:t xml:space="preserve">signado por la </w:t>
      </w:r>
      <w:r w:rsidR="00FF1FAD" w:rsidRPr="00E8687A">
        <w:rPr>
          <w:rFonts w:ascii="Palatino Linotype" w:hAnsi="Palatino Linotype"/>
          <w:color w:val="000000" w:themeColor="text1"/>
        </w:rPr>
        <w:t xml:space="preserve">Titular de la Unidad de Transparencia del </w:t>
      </w:r>
      <w:r w:rsidR="00594878" w:rsidRPr="00E8687A">
        <w:rPr>
          <w:rFonts w:ascii="Palatino Linotype" w:hAnsi="Palatino Linotype"/>
          <w:color w:val="000000" w:themeColor="text1"/>
        </w:rPr>
        <w:t>INFOEM</w:t>
      </w:r>
      <w:r w:rsidR="00071DF1" w:rsidRPr="00E8687A">
        <w:rPr>
          <w:rFonts w:ascii="Palatino Linotype" w:hAnsi="Palatino Linotype"/>
          <w:color w:val="000000" w:themeColor="text1"/>
        </w:rPr>
        <w:t xml:space="preserve">, mismos que no se insertan en este apartado </w:t>
      </w:r>
      <w:r w:rsidR="002F159B" w:rsidRPr="00E8687A">
        <w:rPr>
          <w:rFonts w:ascii="Palatino Linotype" w:hAnsi="Palatino Linotype"/>
          <w:color w:val="000000" w:themeColor="text1"/>
        </w:rPr>
        <w:t xml:space="preserve">en obviedad de repeticiones innecesarias, </w:t>
      </w:r>
      <w:r w:rsidR="00071DF1" w:rsidRPr="00E8687A">
        <w:rPr>
          <w:rFonts w:ascii="Palatino Linotype" w:hAnsi="Palatino Linotype"/>
          <w:color w:val="000000" w:themeColor="text1"/>
        </w:rPr>
        <w:t>toda vez que ya son del conocimiento de las partes</w:t>
      </w:r>
      <w:r w:rsidR="002F159B" w:rsidRPr="00E8687A">
        <w:rPr>
          <w:rFonts w:ascii="Palatino Linotype" w:hAnsi="Palatino Linotype"/>
          <w:color w:val="000000" w:themeColor="text1"/>
        </w:rPr>
        <w:t xml:space="preserve"> y serán motivo de análisis en el cuerpo de la presente resolución.</w:t>
      </w:r>
    </w:p>
    <w:p w14:paraId="68033AF6" w14:textId="77777777" w:rsidR="002F3C53" w:rsidRPr="00E8687A" w:rsidRDefault="002F3C53" w:rsidP="00E8687A">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1551344F" w:rsidR="00F34201" w:rsidRPr="00E8687A" w:rsidRDefault="00F34201" w:rsidP="00E8687A">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8687A">
        <w:rPr>
          <w:rFonts w:ascii="Palatino Linotype" w:eastAsia="Times New Roman" w:hAnsi="Palatino Linotype" w:cs="Arial"/>
          <w:lang w:val="es-ES"/>
        </w:rPr>
        <w:t xml:space="preserve">El día </w:t>
      </w:r>
      <w:r w:rsidR="00594878" w:rsidRPr="00E8687A">
        <w:rPr>
          <w:rFonts w:ascii="Palatino Linotype" w:eastAsia="Calibri" w:hAnsi="Palatino Linotype" w:cs="Arial"/>
          <w:lang w:val="es-AR"/>
        </w:rPr>
        <w:t xml:space="preserve">catorce </w:t>
      </w:r>
      <w:r w:rsidR="008455F9" w:rsidRPr="00E8687A">
        <w:rPr>
          <w:rFonts w:ascii="Palatino Linotype" w:eastAsia="Calibri" w:hAnsi="Palatino Linotype" w:cs="Arial"/>
          <w:lang w:val="es-AR"/>
        </w:rPr>
        <w:t>(</w:t>
      </w:r>
      <w:r w:rsidR="00EB474F" w:rsidRPr="00E8687A">
        <w:rPr>
          <w:rFonts w:ascii="Palatino Linotype" w:eastAsia="Calibri" w:hAnsi="Palatino Linotype" w:cs="Arial"/>
          <w:lang w:val="es-AR"/>
        </w:rPr>
        <w:t>1</w:t>
      </w:r>
      <w:r w:rsidR="00594878" w:rsidRPr="00E8687A">
        <w:rPr>
          <w:rFonts w:ascii="Palatino Linotype" w:eastAsia="Calibri" w:hAnsi="Palatino Linotype" w:cs="Arial"/>
          <w:lang w:val="es-AR"/>
        </w:rPr>
        <w:t>4</w:t>
      </w:r>
      <w:r w:rsidR="008455F9" w:rsidRPr="00E8687A">
        <w:rPr>
          <w:rFonts w:ascii="Palatino Linotype" w:hAnsi="Palatino Linotype"/>
          <w:i/>
        </w:rPr>
        <w:t xml:space="preserve">) </w:t>
      </w:r>
      <w:r w:rsidR="008455F9" w:rsidRPr="00E8687A">
        <w:rPr>
          <w:rFonts w:ascii="Palatino Linotype" w:hAnsi="Palatino Linotype"/>
        </w:rPr>
        <w:t xml:space="preserve">de </w:t>
      </w:r>
      <w:r w:rsidR="00FE09AD" w:rsidRPr="00E8687A">
        <w:rPr>
          <w:rFonts w:ascii="Palatino Linotype" w:hAnsi="Palatino Linotype"/>
        </w:rPr>
        <w:t>octu</w:t>
      </w:r>
      <w:r w:rsidR="00EB474F" w:rsidRPr="00E8687A">
        <w:rPr>
          <w:rFonts w:ascii="Palatino Linotype" w:hAnsi="Palatino Linotype"/>
        </w:rPr>
        <w:t>bre</w:t>
      </w:r>
      <w:r w:rsidR="008455F9" w:rsidRPr="00E8687A">
        <w:rPr>
          <w:rFonts w:ascii="Palatino Linotype" w:hAnsi="Palatino Linotype"/>
        </w:rPr>
        <w:t xml:space="preserve"> de dos mil diecinueve</w:t>
      </w:r>
      <w:r w:rsidRPr="00E8687A">
        <w:rPr>
          <w:rFonts w:ascii="Palatino Linotype" w:eastAsia="Times New Roman" w:hAnsi="Palatino Linotype" w:cs="Arial"/>
          <w:lang w:val="es-ES"/>
        </w:rPr>
        <w:t xml:space="preserve">, </w:t>
      </w:r>
      <w:r w:rsidR="00797148" w:rsidRPr="00E8687A">
        <w:rPr>
          <w:rFonts w:ascii="Palatino Linotype" w:hAnsi="Palatino Linotype"/>
          <w:color w:val="000000"/>
        </w:rPr>
        <w:t>se</w:t>
      </w:r>
      <w:r w:rsidR="00C15336" w:rsidRPr="00E8687A">
        <w:rPr>
          <w:rFonts w:ascii="Palatino Linotype" w:hAnsi="Palatino Linotype"/>
          <w:color w:val="000000"/>
        </w:rPr>
        <w:t xml:space="preserve"> </w:t>
      </w:r>
      <w:r w:rsidRPr="00E8687A">
        <w:rPr>
          <w:rFonts w:ascii="Palatino Linotype" w:eastAsia="Times New Roman" w:hAnsi="Palatino Linotype" w:cs="Arial"/>
          <w:lang w:val="es-ES"/>
        </w:rPr>
        <w:t xml:space="preserve">interpuso el recurso de revisión, en contra de la respuesta </w:t>
      </w:r>
      <w:r w:rsidR="00826130" w:rsidRPr="00E8687A">
        <w:rPr>
          <w:rFonts w:ascii="Palatino Linotype" w:eastAsia="Times New Roman" w:hAnsi="Palatino Linotype" w:cs="Arial"/>
          <w:lang w:val="es-ES"/>
        </w:rPr>
        <w:t xml:space="preserve">emitida por el </w:t>
      </w:r>
      <w:r w:rsidR="00826130" w:rsidRPr="00E8687A">
        <w:rPr>
          <w:rFonts w:ascii="Palatino Linotype" w:eastAsia="Times New Roman" w:hAnsi="Palatino Linotype" w:cs="Arial"/>
          <w:b/>
          <w:lang w:val="es-ES"/>
        </w:rPr>
        <w:t>SUJETO OBLIGADO</w:t>
      </w:r>
      <w:r w:rsidRPr="00E8687A">
        <w:rPr>
          <w:rFonts w:ascii="Palatino Linotype" w:eastAsia="Times New Roman" w:hAnsi="Palatino Linotype" w:cs="Arial"/>
          <w:lang w:val="es-ES"/>
        </w:rPr>
        <w:t>, señalando como:</w:t>
      </w:r>
    </w:p>
    <w:p w14:paraId="5D195D9E" w14:textId="77777777" w:rsidR="00C15336" w:rsidRPr="00E8687A" w:rsidRDefault="00C15336" w:rsidP="00E8687A">
      <w:pPr>
        <w:pStyle w:val="Prrafodelista"/>
        <w:tabs>
          <w:tab w:val="left" w:pos="567"/>
        </w:tabs>
        <w:spacing w:line="360" w:lineRule="auto"/>
        <w:ind w:left="0"/>
        <w:jc w:val="both"/>
        <w:rPr>
          <w:rFonts w:ascii="Palatino Linotype" w:hAnsi="Palatino Linotype"/>
        </w:rPr>
      </w:pPr>
    </w:p>
    <w:p w14:paraId="0B48BA36" w14:textId="77777777" w:rsidR="000D1FBF" w:rsidRPr="00E8687A" w:rsidRDefault="006711DB" w:rsidP="00E8687A">
      <w:pPr>
        <w:tabs>
          <w:tab w:val="left" w:pos="5454"/>
        </w:tabs>
        <w:spacing w:line="360" w:lineRule="auto"/>
        <w:ind w:left="567" w:right="567"/>
        <w:jc w:val="both"/>
        <w:rPr>
          <w:rStyle w:val="Ttulo2Car"/>
          <w:color w:val="auto"/>
          <w:szCs w:val="24"/>
          <w:lang w:val="es-ES"/>
        </w:rPr>
      </w:pPr>
      <w:bookmarkStart w:id="6" w:name="_Toc27152975"/>
      <w:r w:rsidRPr="00E8687A">
        <w:rPr>
          <w:rStyle w:val="Ttulo2Car"/>
          <w:color w:val="auto"/>
          <w:szCs w:val="24"/>
          <w:lang w:val="es-ES"/>
        </w:rPr>
        <w:t xml:space="preserve">a)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E8687A">
        <w:rPr>
          <w:rStyle w:val="Ttulo2Car"/>
          <w:color w:val="auto"/>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E8687A">
        <w:rPr>
          <w:rStyle w:val="Ttulo2Car"/>
          <w:color w:val="auto"/>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9011773" w14:textId="4590FD53" w:rsidR="009F65DD" w:rsidRPr="00E8687A" w:rsidRDefault="00FE09AD" w:rsidP="00E8687A">
      <w:pPr>
        <w:tabs>
          <w:tab w:val="left" w:pos="5454"/>
        </w:tabs>
        <w:spacing w:line="360" w:lineRule="auto"/>
        <w:ind w:left="567" w:right="567"/>
        <w:jc w:val="both"/>
        <w:rPr>
          <w:rFonts w:ascii="Palatino Linotype" w:hAnsi="Palatino Linotype"/>
          <w:i/>
          <w:color w:val="000000"/>
        </w:rPr>
      </w:pPr>
      <w:r w:rsidRPr="00E8687A">
        <w:rPr>
          <w:rFonts w:ascii="Palatino Linotype" w:hAnsi="Palatino Linotype"/>
          <w:i/>
          <w:color w:val="000000"/>
        </w:rPr>
        <w:t>“</w:t>
      </w:r>
      <w:r w:rsidR="00594878" w:rsidRPr="00E8687A">
        <w:rPr>
          <w:rFonts w:ascii="Palatino Linotype" w:hAnsi="Palatino Linotype"/>
          <w:i/>
          <w:color w:val="000000"/>
        </w:rPr>
        <w:t xml:space="preserve">la unidad de transparencia en su respuesta me dice </w:t>
      </w:r>
      <w:proofErr w:type="spellStart"/>
      <w:r w:rsidR="00594878" w:rsidRPr="00E8687A">
        <w:rPr>
          <w:rFonts w:ascii="Palatino Linotype" w:hAnsi="Palatino Linotype"/>
          <w:i/>
          <w:color w:val="000000"/>
        </w:rPr>
        <w:t>cuales</w:t>
      </w:r>
      <w:proofErr w:type="spellEnd"/>
      <w:r w:rsidR="00594878" w:rsidRPr="00E8687A">
        <w:rPr>
          <w:rFonts w:ascii="Palatino Linotype" w:hAnsi="Palatino Linotype"/>
          <w:i/>
          <w:color w:val="000000"/>
        </w:rPr>
        <w:t xml:space="preserve"> son las modalidades para brindar a asesorías, pero yo solicite el registro de las asesoría, por tanto me niega mi derecho de acceso a la información pública.</w:t>
      </w:r>
      <w:r w:rsidRPr="00E8687A">
        <w:rPr>
          <w:rFonts w:ascii="Palatino Linotype" w:hAnsi="Palatino Linotype"/>
          <w:i/>
          <w:color w:val="000000"/>
        </w:rPr>
        <w:t>” (Sic)</w:t>
      </w:r>
    </w:p>
    <w:p w14:paraId="490E62FA" w14:textId="77777777" w:rsidR="000D1FBF" w:rsidRPr="00E8687A" w:rsidRDefault="006711DB" w:rsidP="00E8687A">
      <w:pPr>
        <w:spacing w:line="360" w:lineRule="auto"/>
        <w:ind w:left="567" w:right="567"/>
        <w:jc w:val="both"/>
        <w:rPr>
          <w:rFonts w:ascii="Palatino Linotype" w:hAnsi="Palatino Linotype"/>
          <w:i/>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27152976"/>
      <w:r w:rsidRPr="00E8687A">
        <w:rPr>
          <w:rStyle w:val="Ttulo2Car"/>
          <w:color w:val="auto"/>
          <w:szCs w:val="24"/>
          <w:lang w:val="es-ES"/>
        </w:rPr>
        <w:lastRenderedPageBreak/>
        <w:t xml:space="preserve">b) </w:t>
      </w:r>
      <w:r w:rsidR="00F34201" w:rsidRPr="00E8687A">
        <w:rPr>
          <w:rStyle w:val="Ttulo2Car"/>
          <w:color w:val="auto"/>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E8687A">
        <w:rPr>
          <w:rFonts w:ascii="Palatino Linotype" w:hAnsi="Palatino Linotype"/>
          <w:i/>
        </w:rPr>
        <w:t xml:space="preserve"> </w:t>
      </w:r>
    </w:p>
    <w:p w14:paraId="5DF021EB" w14:textId="4A6ED6CF" w:rsidR="00B33884" w:rsidRPr="00E8687A" w:rsidRDefault="00F34201" w:rsidP="00E8687A">
      <w:pPr>
        <w:spacing w:line="360" w:lineRule="auto"/>
        <w:ind w:left="567" w:right="567"/>
        <w:jc w:val="both"/>
        <w:rPr>
          <w:rFonts w:ascii="Palatino Linotype" w:hAnsi="Palatino Linotype"/>
          <w:i/>
          <w:color w:val="000000"/>
        </w:rPr>
      </w:pPr>
      <w:r w:rsidRPr="00E8687A">
        <w:rPr>
          <w:rFonts w:ascii="Palatino Linotype" w:hAnsi="Palatino Linotype"/>
          <w:i/>
          <w:color w:val="000000"/>
        </w:rPr>
        <w:t>“</w:t>
      </w:r>
      <w:r w:rsidR="00594878" w:rsidRPr="00E8687A">
        <w:rPr>
          <w:rFonts w:ascii="Palatino Linotype" w:hAnsi="Palatino Linotype"/>
          <w:i/>
          <w:color w:val="000000"/>
        </w:rPr>
        <w:t>yo no solicite las modalidades de las asesorías que brinda la unidad de transparencia, yo quiero los registros de las asesorías, porque como dice la ley de transparencia, los sujetos obligados deben documentar todas las actividades que realizan en el ámbito de sus atribuciones y facultades.</w:t>
      </w:r>
      <w:r w:rsidRPr="00E8687A">
        <w:rPr>
          <w:rFonts w:ascii="Palatino Linotype" w:hAnsi="Palatino Linotype"/>
          <w:i/>
          <w:color w:val="000000"/>
        </w:rPr>
        <w:t>” (Sic)</w:t>
      </w:r>
    </w:p>
    <w:p w14:paraId="0D072B41" w14:textId="77777777" w:rsidR="000D1FBF" w:rsidRPr="00E8687A" w:rsidRDefault="000D1FBF" w:rsidP="00E8687A">
      <w:pPr>
        <w:spacing w:line="360" w:lineRule="auto"/>
        <w:ind w:left="567" w:right="567"/>
        <w:jc w:val="both"/>
        <w:rPr>
          <w:rFonts w:ascii="Palatino Linotype" w:eastAsia="Times New Roman" w:hAnsi="Palatino Linotype" w:cs="Times New Roman"/>
          <w:lang w:val="es-MX" w:eastAsia="es-MX"/>
        </w:rPr>
      </w:pPr>
    </w:p>
    <w:p w14:paraId="6EAD69D3" w14:textId="0EC2B52E" w:rsidR="00F34201" w:rsidRPr="00E8687A" w:rsidRDefault="00F34201" w:rsidP="00E868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8687A">
        <w:rPr>
          <w:rFonts w:ascii="Palatino Linotype" w:eastAsia="Times New Roman" w:hAnsi="Palatino Linotype" w:cs="Arial"/>
          <w:lang w:val="es-ES"/>
        </w:rPr>
        <w:t xml:space="preserve">Se registró el recurso de revisión bajo el número de expediente </w:t>
      </w:r>
      <w:r w:rsidRPr="00E8687A">
        <w:rPr>
          <w:rFonts w:ascii="Palatino Linotype" w:hAnsi="Palatino Linotype" w:cs="Arial"/>
          <w:bCs/>
        </w:rPr>
        <w:t xml:space="preserve">al rubro indicado, así mismo con fundamento en lo dispuesto por el </w:t>
      </w:r>
      <w:r w:rsidRPr="00E8687A">
        <w:rPr>
          <w:rFonts w:ascii="Palatino Linotype" w:eastAsia="Calibri" w:hAnsi="Palatino Linotype" w:cs="Arial"/>
          <w:lang w:val="es-ES"/>
        </w:rPr>
        <w:t xml:space="preserve">artículo 185 fracción I de la </w:t>
      </w:r>
      <w:r w:rsidRPr="00E8687A">
        <w:rPr>
          <w:rFonts w:ascii="Palatino Linotype" w:eastAsia="Calibri" w:hAnsi="Palatino Linotype" w:cs="Arial"/>
          <w:b/>
          <w:lang w:val="es-ES"/>
        </w:rPr>
        <w:t xml:space="preserve">Ley de Transparencia y Acceso a la Información Pública del Estado de México y Municipios </w:t>
      </w:r>
      <w:r w:rsidRPr="00E8687A">
        <w:rPr>
          <w:rFonts w:ascii="Palatino Linotype" w:eastAsia="Times New Roman" w:hAnsi="Palatino Linotype" w:cs="Arial"/>
          <w:lang w:val="es-ES"/>
        </w:rPr>
        <w:t xml:space="preserve">se turnó al </w:t>
      </w:r>
      <w:r w:rsidRPr="00E8687A">
        <w:rPr>
          <w:rFonts w:ascii="Palatino Linotype" w:eastAsia="Times New Roman" w:hAnsi="Palatino Linotype" w:cs="Arial"/>
          <w:b/>
          <w:lang w:val="es-ES"/>
        </w:rPr>
        <w:t xml:space="preserve">Comisionado José Guadalupe Luna Hernández, </w:t>
      </w:r>
      <w:r w:rsidRPr="00E8687A">
        <w:rPr>
          <w:rFonts w:ascii="Palatino Linotype" w:eastAsia="Times New Roman" w:hAnsi="Palatino Linotype" w:cs="Arial"/>
          <w:lang w:val="es-ES"/>
        </w:rPr>
        <w:t xml:space="preserve">con el objeto de </w:t>
      </w:r>
      <w:r w:rsidRPr="00E8687A">
        <w:rPr>
          <w:rFonts w:ascii="Palatino Linotype" w:eastAsia="Times New Roman" w:hAnsi="Palatino Linotype" w:cs="Arial"/>
          <w:lang w:val="es-MX"/>
        </w:rPr>
        <w:t>su análisis.</w:t>
      </w:r>
    </w:p>
    <w:p w14:paraId="24F98EAD" w14:textId="77777777" w:rsidR="001406EA" w:rsidRPr="00E8687A" w:rsidRDefault="001406EA" w:rsidP="00E8687A">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27645CCA" w14:textId="0B838FB9" w:rsidR="003B187B" w:rsidRPr="00E8687A" w:rsidRDefault="00F34201" w:rsidP="00E868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8687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94878" w:rsidRPr="00E8687A">
        <w:rPr>
          <w:rFonts w:ascii="Palatino Linotype" w:eastAsia="Calibri" w:hAnsi="Palatino Linotype" w:cs="Arial"/>
          <w:lang w:val="es-ES"/>
        </w:rPr>
        <w:t>dieciocho</w:t>
      </w:r>
      <w:r w:rsidR="00030C43" w:rsidRPr="00E8687A">
        <w:rPr>
          <w:rFonts w:ascii="Palatino Linotype" w:eastAsia="Calibri" w:hAnsi="Palatino Linotype" w:cs="Arial"/>
          <w:lang w:val="es-ES"/>
        </w:rPr>
        <w:t xml:space="preserve"> </w:t>
      </w:r>
      <w:r w:rsidRPr="00E8687A">
        <w:rPr>
          <w:rFonts w:ascii="Palatino Linotype" w:eastAsia="Calibri" w:hAnsi="Palatino Linotype" w:cs="Arial"/>
          <w:lang w:val="es-ES"/>
        </w:rPr>
        <w:t>(</w:t>
      </w:r>
      <w:r w:rsidR="005D1CA2" w:rsidRPr="00E8687A">
        <w:rPr>
          <w:rFonts w:ascii="Palatino Linotype" w:eastAsia="Calibri" w:hAnsi="Palatino Linotype" w:cs="Arial"/>
          <w:lang w:val="es-ES"/>
        </w:rPr>
        <w:t>1</w:t>
      </w:r>
      <w:r w:rsidR="00594878" w:rsidRPr="00E8687A">
        <w:rPr>
          <w:rFonts w:ascii="Palatino Linotype" w:eastAsia="Calibri" w:hAnsi="Palatino Linotype" w:cs="Arial"/>
          <w:lang w:val="es-ES"/>
        </w:rPr>
        <w:t>8</w:t>
      </w:r>
      <w:r w:rsidRPr="00E8687A">
        <w:rPr>
          <w:rFonts w:ascii="Palatino Linotype" w:eastAsia="Calibri" w:hAnsi="Palatino Linotype" w:cs="Arial"/>
          <w:lang w:val="es-ES"/>
        </w:rPr>
        <w:t xml:space="preserve">) </w:t>
      </w:r>
      <w:r w:rsidR="008455F9" w:rsidRPr="00E8687A">
        <w:rPr>
          <w:rFonts w:ascii="Palatino Linotype" w:eastAsia="Times New Roman" w:hAnsi="Palatino Linotype" w:cs="Arial"/>
          <w:lang w:val="es-ES"/>
        </w:rPr>
        <w:t xml:space="preserve">de </w:t>
      </w:r>
      <w:r w:rsidR="005D1CA2" w:rsidRPr="00E8687A">
        <w:rPr>
          <w:rFonts w:ascii="Palatino Linotype" w:eastAsia="Times New Roman" w:hAnsi="Palatino Linotype" w:cs="Arial"/>
          <w:lang w:val="es-ES"/>
        </w:rPr>
        <w:t>octu</w:t>
      </w:r>
      <w:r w:rsidR="00BA5DD6" w:rsidRPr="00E8687A">
        <w:rPr>
          <w:rFonts w:ascii="Palatino Linotype" w:eastAsia="Times New Roman" w:hAnsi="Palatino Linotype" w:cs="Arial"/>
          <w:lang w:val="es-ES"/>
        </w:rPr>
        <w:t>bre</w:t>
      </w:r>
      <w:r w:rsidR="008455F9" w:rsidRPr="00E8687A">
        <w:rPr>
          <w:rFonts w:ascii="Palatino Linotype" w:eastAsia="Times New Roman" w:hAnsi="Palatino Linotype" w:cs="Arial"/>
          <w:lang w:val="es-ES"/>
        </w:rPr>
        <w:t xml:space="preserve"> </w:t>
      </w:r>
      <w:r w:rsidR="005508E5" w:rsidRPr="00E8687A">
        <w:rPr>
          <w:rFonts w:ascii="Palatino Linotype" w:eastAsia="Times New Roman" w:hAnsi="Palatino Linotype" w:cs="Arial"/>
          <w:lang w:val="es-ES"/>
        </w:rPr>
        <w:t>de dos mil diecinueve</w:t>
      </w:r>
      <w:r w:rsidRPr="00E8687A">
        <w:rPr>
          <w:rFonts w:ascii="Palatino Linotype" w:eastAsia="Calibri" w:hAnsi="Palatino Linotype" w:cs="Arial"/>
          <w:lang w:val="es-ES"/>
        </w:rPr>
        <w:t xml:space="preserve">, puso a disposición de las partes el expediente electrónico </w:t>
      </w:r>
      <w:r w:rsidRPr="00E8687A">
        <w:rPr>
          <w:rFonts w:ascii="Palatino Linotype" w:eastAsia="Calibri" w:hAnsi="Palatino Linotype" w:cs="Arial"/>
        </w:rPr>
        <w:t xml:space="preserve">vía </w:t>
      </w:r>
      <w:r w:rsidRPr="00E8687A">
        <w:rPr>
          <w:rFonts w:ascii="Palatino Linotype" w:eastAsia="Calibri" w:hAnsi="Palatino Linotype" w:cs="Arial"/>
          <w:lang w:val="es-ES"/>
        </w:rPr>
        <w:t xml:space="preserve">Sistema de Acceso a la Información Mexiquense </w:t>
      </w:r>
      <w:r w:rsidRPr="00E8687A">
        <w:rPr>
          <w:rFonts w:ascii="Palatino Linotype" w:eastAsia="Calibri" w:hAnsi="Palatino Linotype" w:cs="Arial"/>
          <w:b/>
          <w:lang w:val="es-ES"/>
        </w:rPr>
        <w:t xml:space="preserve">(SAIMEX) </w:t>
      </w:r>
      <w:r w:rsidRPr="00E8687A">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E8687A">
        <w:rPr>
          <w:rFonts w:ascii="Palatino Linotype" w:eastAsia="Calibri" w:hAnsi="Palatino Linotype" w:cs="Arial"/>
          <w:lang w:val="es-ES"/>
        </w:rPr>
        <w:t>.</w:t>
      </w:r>
    </w:p>
    <w:p w14:paraId="0AB574B8" w14:textId="77777777" w:rsidR="00F210FE" w:rsidRPr="00E8687A" w:rsidRDefault="00F210FE" w:rsidP="00E8687A">
      <w:pPr>
        <w:pStyle w:val="Prrafodelista"/>
        <w:tabs>
          <w:tab w:val="left" w:pos="426"/>
          <w:tab w:val="left" w:pos="567"/>
        </w:tabs>
        <w:spacing w:line="360" w:lineRule="auto"/>
        <w:ind w:left="0"/>
        <w:jc w:val="both"/>
        <w:rPr>
          <w:rFonts w:ascii="Palatino Linotype" w:hAnsi="Palatino Linotype"/>
          <w:color w:val="000000"/>
        </w:rPr>
      </w:pPr>
    </w:p>
    <w:p w14:paraId="773D7C06" w14:textId="5C7D8FCA" w:rsidR="00444CFD" w:rsidRPr="00E8687A" w:rsidRDefault="003B7B65" w:rsidP="00E8687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E8687A">
        <w:rPr>
          <w:rFonts w:ascii="Palatino Linotype" w:eastAsia="Calibri" w:hAnsi="Palatino Linotype" w:cs="Arial"/>
          <w:lang w:val="es-ES"/>
        </w:rPr>
        <w:t xml:space="preserve">El día </w:t>
      </w:r>
      <w:r w:rsidR="00594878" w:rsidRPr="00E8687A">
        <w:rPr>
          <w:rFonts w:ascii="Palatino Linotype" w:eastAsia="Calibri" w:hAnsi="Palatino Linotype" w:cs="Arial"/>
          <w:lang w:val="es-ES"/>
        </w:rPr>
        <w:t>veintinueve</w:t>
      </w:r>
      <w:r w:rsidR="008455F9" w:rsidRPr="00E8687A">
        <w:rPr>
          <w:rFonts w:ascii="Palatino Linotype" w:eastAsia="Calibri" w:hAnsi="Palatino Linotype" w:cs="Arial"/>
          <w:lang w:val="es-ES"/>
        </w:rPr>
        <w:t xml:space="preserve"> (</w:t>
      </w:r>
      <w:r w:rsidR="00594878" w:rsidRPr="00E8687A">
        <w:rPr>
          <w:rFonts w:ascii="Palatino Linotype" w:eastAsia="Calibri" w:hAnsi="Palatino Linotype" w:cs="Arial"/>
          <w:lang w:val="es-ES"/>
        </w:rPr>
        <w:t>29</w:t>
      </w:r>
      <w:r w:rsidR="00AE32E5" w:rsidRPr="00E8687A">
        <w:rPr>
          <w:rFonts w:ascii="Palatino Linotype" w:eastAsia="Calibri" w:hAnsi="Palatino Linotype" w:cs="Arial"/>
          <w:lang w:val="es-ES"/>
        </w:rPr>
        <w:t>)</w:t>
      </w:r>
      <w:r w:rsidR="008455F9" w:rsidRPr="00E8687A">
        <w:rPr>
          <w:rFonts w:ascii="Palatino Linotype" w:eastAsia="Calibri" w:hAnsi="Palatino Linotype" w:cs="Arial"/>
          <w:lang w:val="es-ES"/>
        </w:rPr>
        <w:t xml:space="preserve"> </w:t>
      </w:r>
      <w:r w:rsidR="008455F9" w:rsidRPr="00E8687A">
        <w:rPr>
          <w:rFonts w:ascii="Palatino Linotype" w:eastAsia="Times New Roman" w:hAnsi="Palatino Linotype" w:cs="Arial"/>
          <w:lang w:val="es-ES"/>
        </w:rPr>
        <w:t xml:space="preserve">de </w:t>
      </w:r>
      <w:r w:rsidR="00052570" w:rsidRPr="00E8687A">
        <w:rPr>
          <w:rFonts w:ascii="Palatino Linotype" w:eastAsia="Times New Roman" w:hAnsi="Palatino Linotype" w:cs="Arial"/>
          <w:lang w:val="es-ES"/>
        </w:rPr>
        <w:t>octubre</w:t>
      </w:r>
      <w:r w:rsidR="008455F9" w:rsidRPr="00E8687A">
        <w:rPr>
          <w:rFonts w:ascii="Palatino Linotype" w:eastAsia="Times New Roman" w:hAnsi="Palatino Linotype" w:cs="Arial"/>
          <w:lang w:val="es-ES"/>
        </w:rPr>
        <w:t xml:space="preserve"> de dos mil diecinueve</w:t>
      </w:r>
      <w:r w:rsidR="00CD3580" w:rsidRPr="00E8687A">
        <w:rPr>
          <w:rFonts w:ascii="Palatino Linotype" w:eastAsia="Calibri" w:hAnsi="Palatino Linotype" w:cs="Arial"/>
          <w:lang w:val="es-ES"/>
        </w:rPr>
        <w:t xml:space="preserve">, el </w:t>
      </w:r>
      <w:r w:rsidR="00CD3580" w:rsidRPr="00E8687A">
        <w:rPr>
          <w:rFonts w:ascii="Palatino Linotype" w:eastAsia="Calibri" w:hAnsi="Palatino Linotype" w:cs="Arial"/>
          <w:b/>
          <w:lang w:val="es-ES"/>
        </w:rPr>
        <w:t xml:space="preserve">SUJETO OBLIGADO </w:t>
      </w:r>
      <w:r w:rsidR="00CD3580" w:rsidRPr="00E8687A">
        <w:rPr>
          <w:rFonts w:ascii="Palatino Linotype" w:eastAsia="Calibri" w:hAnsi="Palatino Linotype" w:cs="Arial"/>
          <w:lang w:val="es-ES"/>
        </w:rPr>
        <w:t>rindió su informe justificado para manifestar lo que a su derecho le asistiera y</w:t>
      </w:r>
      <w:r w:rsidR="00BE5F02" w:rsidRPr="00E8687A">
        <w:rPr>
          <w:rFonts w:ascii="Palatino Linotype" w:eastAsia="Calibri" w:hAnsi="Palatino Linotype" w:cs="Arial"/>
          <w:lang w:val="es-ES"/>
        </w:rPr>
        <w:t xml:space="preserve"> </w:t>
      </w:r>
      <w:r w:rsidR="00CD3580" w:rsidRPr="00E8687A">
        <w:rPr>
          <w:rFonts w:ascii="Palatino Linotype" w:eastAsia="Calibri" w:hAnsi="Palatino Linotype" w:cs="Arial"/>
          <w:lang w:val="es-ES"/>
        </w:rPr>
        <w:t xml:space="preserve">conviniera mediante </w:t>
      </w:r>
      <w:r w:rsidR="00594878" w:rsidRPr="00E8687A">
        <w:rPr>
          <w:rFonts w:ascii="Palatino Linotype" w:eastAsia="Calibri" w:hAnsi="Palatino Linotype" w:cs="Arial"/>
          <w:lang w:val="es-ES"/>
        </w:rPr>
        <w:t xml:space="preserve">el </w:t>
      </w:r>
      <w:r w:rsidR="00CD3580" w:rsidRPr="00E8687A">
        <w:rPr>
          <w:rFonts w:ascii="Palatino Linotype" w:eastAsia="Calibri" w:hAnsi="Palatino Linotype" w:cs="Arial"/>
          <w:lang w:val="es-ES"/>
        </w:rPr>
        <w:t>archivo</w:t>
      </w:r>
      <w:r w:rsidR="007F5F5B" w:rsidRPr="00E8687A">
        <w:rPr>
          <w:rFonts w:ascii="Palatino Linotype" w:eastAsia="Calibri" w:hAnsi="Palatino Linotype" w:cs="Arial"/>
          <w:lang w:val="es-ES"/>
        </w:rPr>
        <w:t xml:space="preserve"> electrónico </w:t>
      </w:r>
      <w:r w:rsidR="004824CA" w:rsidRPr="00E8687A">
        <w:rPr>
          <w:rFonts w:ascii="Palatino Linotype" w:eastAsia="Calibri" w:hAnsi="Palatino Linotype" w:cs="Arial"/>
          <w:i/>
          <w:color w:val="000000" w:themeColor="text1"/>
          <w:lang w:val="es-ES"/>
        </w:rPr>
        <w:t>“</w:t>
      </w:r>
      <w:hyperlink r:id="rId9" w:history="1">
        <w:r w:rsidR="00594878" w:rsidRPr="00E8687A">
          <w:rPr>
            <w:rStyle w:val="Hipervnculo"/>
            <w:rFonts w:ascii="Palatino Linotype" w:hAnsi="Palatino Linotype" w:cs="Arial"/>
            <w:b/>
            <w:bCs/>
            <w:i/>
            <w:color w:val="000000" w:themeColor="text1"/>
          </w:rPr>
          <w:t>Informe Justificado UT.pdf</w:t>
        </w:r>
      </w:hyperlink>
      <w:r w:rsidR="004824CA" w:rsidRPr="00E8687A">
        <w:rPr>
          <w:rFonts w:ascii="Palatino Linotype" w:hAnsi="Palatino Linotype" w:cs="Arial"/>
          <w:i/>
          <w:color w:val="000000" w:themeColor="text1"/>
        </w:rPr>
        <w:t>”</w:t>
      </w:r>
      <w:r w:rsidR="00106EF5" w:rsidRPr="00E8687A">
        <w:rPr>
          <w:rFonts w:ascii="Palatino Linotype" w:hAnsi="Palatino Linotype" w:cs="Arial"/>
          <w:color w:val="000000" w:themeColor="text1"/>
        </w:rPr>
        <w:t xml:space="preserve"> </w:t>
      </w:r>
      <w:r w:rsidR="00106EF5" w:rsidRPr="00E8687A">
        <w:rPr>
          <w:rFonts w:ascii="Palatino Linotype" w:hAnsi="Palatino Linotype" w:cs="Arial"/>
        </w:rPr>
        <w:t xml:space="preserve">constante en </w:t>
      </w:r>
      <w:r w:rsidR="00594878" w:rsidRPr="00E8687A">
        <w:rPr>
          <w:rFonts w:ascii="Palatino Linotype" w:hAnsi="Palatino Linotype" w:cs="Arial"/>
        </w:rPr>
        <w:t>cinco</w:t>
      </w:r>
      <w:r w:rsidR="00106EF5" w:rsidRPr="00E8687A">
        <w:rPr>
          <w:rFonts w:ascii="Palatino Linotype" w:hAnsi="Palatino Linotype" w:cs="Arial"/>
        </w:rPr>
        <w:t xml:space="preserve"> hojas</w:t>
      </w:r>
      <w:r w:rsidR="004608EA" w:rsidRPr="00E8687A">
        <w:rPr>
          <w:rFonts w:ascii="Palatino Linotype" w:eastAsia="Calibri" w:hAnsi="Palatino Linotype" w:cs="Arial"/>
          <w:lang w:val="es-ES"/>
        </w:rPr>
        <w:t>, mismo que no se inserta</w:t>
      </w:r>
      <w:r w:rsidR="00577327" w:rsidRPr="00E8687A">
        <w:rPr>
          <w:rFonts w:ascii="Palatino Linotype" w:eastAsia="Calibri" w:hAnsi="Palatino Linotype" w:cs="Arial"/>
          <w:lang w:val="es-ES"/>
        </w:rPr>
        <w:t xml:space="preserve"> en este apartado </w:t>
      </w:r>
      <w:r w:rsidR="0075688A" w:rsidRPr="00E8687A">
        <w:rPr>
          <w:rFonts w:ascii="Palatino Linotype" w:eastAsia="Calibri" w:hAnsi="Palatino Linotype" w:cs="Arial"/>
          <w:lang w:val="es-ES"/>
        </w:rPr>
        <w:t xml:space="preserve">toda vez que </w:t>
      </w:r>
      <w:r w:rsidR="0075688A" w:rsidRPr="00E8687A">
        <w:rPr>
          <w:rFonts w:ascii="Palatino Linotype" w:hAnsi="Palatino Linotype" w:cs="Arial"/>
        </w:rPr>
        <w:t>se ratifica la respuesta primigenia</w:t>
      </w:r>
      <w:r w:rsidR="004608EA" w:rsidRPr="00E8687A">
        <w:rPr>
          <w:rFonts w:ascii="Palatino Linotype" w:eastAsia="Calibri" w:hAnsi="Palatino Linotype" w:cs="Arial"/>
          <w:lang w:val="es-ES"/>
        </w:rPr>
        <w:t xml:space="preserve">, </w:t>
      </w:r>
      <w:r w:rsidR="004608EA" w:rsidRPr="00E8687A">
        <w:rPr>
          <w:rFonts w:ascii="Palatino Linotype" w:eastAsia="Calibri" w:hAnsi="Palatino Linotype" w:cs="Arial"/>
          <w:lang w:val="es-ES"/>
        </w:rPr>
        <w:lastRenderedPageBreak/>
        <w:t>sin embargo se hará</w:t>
      </w:r>
      <w:r w:rsidR="0075688A" w:rsidRPr="00E8687A">
        <w:rPr>
          <w:rFonts w:ascii="Palatino Linotype" w:eastAsia="Calibri" w:hAnsi="Palatino Linotype" w:cs="Arial"/>
          <w:lang w:val="es-ES"/>
        </w:rPr>
        <w:t xml:space="preserve"> del conocimiento del particular al momento de notificar la presente resolución.</w:t>
      </w:r>
    </w:p>
    <w:p w14:paraId="5C07CFB6" w14:textId="77777777" w:rsidR="0075688A" w:rsidRPr="00E8687A" w:rsidRDefault="0075688A" w:rsidP="00E8687A">
      <w:pPr>
        <w:pStyle w:val="Prrafodelista"/>
        <w:tabs>
          <w:tab w:val="left" w:pos="426"/>
          <w:tab w:val="left" w:pos="567"/>
        </w:tabs>
        <w:spacing w:before="240" w:after="240" w:line="360" w:lineRule="auto"/>
        <w:ind w:left="0"/>
        <w:jc w:val="both"/>
        <w:rPr>
          <w:rFonts w:ascii="Palatino Linotype" w:hAnsi="Palatino Linotype"/>
          <w:color w:val="000000"/>
        </w:rPr>
      </w:pPr>
    </w:p>
    <w:p w14:paraId="6C8DB400" w14:textId="65E5979F" w:rsidR="00892449" w:rsidRPr="00E8687A" w:rsidRDefault="00892449" w:rsidP="00E8687A">
      <w:pPr>
        <w:pStyle w:val="Prrafodelista"/>
        <w:numPr>
          <w:ilvl w:val="0"/>
          <w:numId w:val="1"/>
        </w:numPr>
        <w:tabs>
          <w:tab w:val="left" w:pos="426"/>
        </w:tabs>
        <w:spacing w:line="360" w:lineRule="auto"/>
        <w:ind w:left="0" w:hanging="11"/>
        <w:jc w:val="both"/>
        <w:rPr>
          <w:rFonts w:ascii="Palatino Linotype" w:hAnsi="Palatino Linotype"/>
        </w:rPr>
      </w:pPr>
      <w:r w:rsidRPr="00E8687A">
        <w:rPr>
          <w:rFonts w:ascii="Palatino Linotype" w:hAnsi="Palatino Linotype"/>
        </w:rPr>
        <w:t>El Comisionado Ponente decretó el cierre de instrucción</w:t>
      </w:r>
      <w:r w:rsidRPr="00E8687A">
        <w:rPr>
          <w:rFonts w:ascii="Palatino Linotype" w:hAnsi="Palatino Linotype" w:cs="Arial"/>
        </w:rPr>
        <w:t xml:space="preserve"> </w:t>
      </w:r>
      <w:r w:rsidRPr="00E8687A">
        <w:rPr>
          <w:rFonts w:ascii="Palatino Linotype" w:hAnsi="Palatino Linotype"/>
        </w:rPr>
        <w:t xml:space="preserve">mediante acuerdo de fecha </w:t>
      </w:r>
      <w:r w:rsidR="0075688A" w:rsidRPr="00E8687A">
        <w:rPr>
          <w:rFonts w:ascii="Palatino Linotype" w:hAnsi="Palatino Linotype"/>
        </w:rPr>
        <w:t>die</w:t>
      </w:r>
      <w:r w:rsidR="004608EA" w:rsidRPr="00E8687A">
        <w:rPr>
          <w:rFonts w:ascii="Palatino Linotype" w:hAnsi="Palatino Linotype"/>
        </w:rPr>
        <w:t>ciséis</w:t>
      </w:r>
      <w:r w:rsidR="0075688A" w:rsidRPr="00E8687A">
        <w:rPr>
          <w:rFonts w:ascii="Palatino Linotype" w:hAnsi="Palatino Linotype"/>
        </w:rPr>
        <w:t xml:space="preserve"> (1</w:t>
      </w:r>
      <w:r w:rsidR="004608EA" w:rsidRPr="00E8687A">
        <w:rPr>
          <w:rFonts w:ascii="Palatino Linotype" w:hAnsi="Palatino Linotype"/>
        </w:rPr>
        <w:t>6</w:t>
      </w:r>
      <w:r w:rsidR="0075688A" w:rsidRPr="00E8687A">
        <w:rPr>
          <w:rFonts w:ascii="Palatino Linotype" w:hAnsi="Palatino Linotype"/>
        </w:rPr>
        <w:t xml:space="preserve">) de diciembre </w:t>
      </w:r>
      <w:r w:rsidR="0075688A" w:rsidRPr="00E8687A">
        <w:rPr>
          <w:rFonts w:ascii="Palatino Linotype" w:eastAsia="Calibri" w:hAnsi="Palatino Linotype" w:cs="Arial"/>
          <w:lang w:val="es-ES"/>
        </w:rPr>
        <w:t>de dos mil diecinueve</w:t>
      </w:r>
      <w:r w:rsidRPr="00E8687A">
        <w:rPr>
          <w:rFonts w:ascii="Palatino Linotype" w:hAnsi="Palatino Linotype"/>
        </w:rPr>
        <w:t xml:space="preserve">, </w:t>
      </w:r>
      <w:r w:rsidRPr="00E8687A">
        <w:rPr>
          <w:rFonts w:ascii="Palatino Linotype" w:hAnsi="Palatino Linotype" w:cs="Arial"/>
        </w:rPr>
        <w:t>por lo que ordenó turnar el expediente a resolución</w:t>
      </w:r>
      <w:r w:rsidR="00D26979" w:rsidRPr="00E8687A">
        <w:rPr>
          <w:rFonts w:ascii="Palatino Linotype" w:hAnsi="Palatino Linotype" w:cs="Arial"/>
        </w:rPr>
        <w:t>, misma que ahora se pronuncia.</w:t>
      </w:r>
    </w:p>
    <w:p w14:paraId="2790657F" w14:textId="77777777" w:rsidR="0075688A" w:rsidRPr="00E8687A" w:rsidRDefault="0075688A" w:rsidP="00E8687A">
      <w:pPr>
        <w:pStyle w:val="Prrafodelista"/>
        <w:tabs>
          <w:tab w:val="left" w:pos="426"/>
          <w:tab w:val="left" w:pos="567"/>
        </w:tabs>
        <w:spacing w:before="240" w:after="240" w:line="360" w:lineRule="auto"/>
        <w:ind w:left="0"/>
        <w:jc w:val="both"/>
        <w:rPr>
          <w:rFonts w:ascii="Palatino Linotype" w:hAnsi="Palatino Linotype"/>
          <w:color w:val="000000"/>
        </w:rPr>
      </w:pPr>
    </w:p>
    <w:p w14:paraId="69927B4C" w14:textId="15B50DB4" w:rsidR="0075688A" w:rsidRPr="00E8687A" w:rsidRDefault="0075688A" w:rsidP="00E8687A">
      <w:pPr>
        <w:pStyle w:val="Prrafodelista"/>
        <w:numPr>
          <w:ilvl w:val="0"/>
          <w:numId w:val="1"/>
        </w:numPr>
        <w:tabs>
          <w:tab w:val="left" w:pos="426"/>
        </w:tabs>
        <w:spacing w:line="360" w:lineRule="auto"/>
        <w:ind w:left="0" w:hanging="11"/>
        <w:jc w:val="both"/>
        <w:rPr>
          <w:rFonts w:ascii="Palatino Linotype" w:hAnsi="Palatino Linotype"/>
        </w:rPr>
      </w:pPr>
      <w:r w:rsidRPr="00E8687A">
        <w:rPr>
          <w:rFonts w:ascii="Palatino Linotype" w:hAnsi="Palatino Linotype"/>
        </w:rPr>
        <w:t xml:space="preserve">El día </w:t>
      </w:r>
      <w:r w:rsidR="004608EA" w:rsidRPr="00E8687A">
        <w:rPr>
          <w:rFonts w:ascii="Palatino Linotype" w:hAnsi="Palatino Linotype"/>
        </w:rPr>
        <w:t xml:space="preserve">dieciséis (16) de diciembre </w:t>
      </w:r>
      <w:r w:rsidR="004608EA" w:rsidRPr="00E8687A">
        <w:rPr>
          <w:rFonts w:ascii="Palatino Linotype" w:eastAsia="Calibri" w:hAnsi="Palatino Linotype" w:cs="Arial"/>
          <w:lang w:val="es-ES"/>
        </w:rPr>
        <w:t>de dos mil diecinueve</w:t>
      </w:r>
      <w:r w:rsidRPr="00E8687A">
        <w:rPr>
          <w:rFonts w:ascii="Palatino Linotype" w:eastAsia="Calibri" w:hAnsi="Palatino Linotype" w:cs="Arial"/>
          <w:lang w:val="es-ES"/>
        </w:rPr>
        <w:t xml:space="preserve">, </w:t>
      </w:r>
      <w:r w:rsidRPr="00E8687A">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5E7015F4" w14:textId="77777777" w:rsidR="000D1FBF" w:rsidRPr="00E8687A" w:rsidRDefault="000D1FBF" w:rsidP="00E8687A">
      <w:pPr>
        <w:pStyle w:val="Prrafodelista"/>
        <w:tabs>
          <w:tab w:val="left" w:pos="426"/>
        </w:tabs>
        <w:spacing w:line="360" w:lineRule="auto"/>
        <w:ind w:left="0"/>
        <w:jc w:val="both"/>
        <w:rPr>
          <w:rFonts w:ascii="Palatino Linotype" w:hAnsi="Palatino Linotype"/>
        </w:rPr>
      </w:pPr>
    </w:p>
    <w:p w14:paraId="216E385F" w14:textId="1791F0BC" w:rsidR="00962E79" w:rsidRPr="00E8687A" w:rsidRDefault="00962E79" w:rsidP="00E8687A">
      <w:pPr>
        <w:pStyle w:val="Ttulo1"/>
        <w:tabs>
          <w:tab w:val="left" w:pos="567"/>
          <w:tab w:val="left" w:pos="2283"/>
          <w:tab w:val="center" w:pos="4394"/>
        </w:tabs>
        <w:spacing w:line="360" w:lineRule="auto"/>
        <w:jc w:val="center"/>
        <w:rPr>
          <w:b w:val="0"/>
          <w:szCs w:val="24"/>
        </w:rPr>
      </w:pPr>
      <w:bookmarkStart w:id="57" w:name="_Toc495430768"/>
      <w:bookmarkStart w:id="58" w:name="_Toc27152977"/>
      <w:r w:rsidRPr="00E8687A">
        <w:rPr>
          <w:szCs w:val="24"/>
        </w:rPr>
        <w:t>CONSIDERANDO</w:t>
      </w:r>
      <w:bookmarkEnd w:id="57"/>
      <w:bookmarkEnd w:id="58"/>
    </w:p>
    <w:p w14:paraId="1C754B23" w14:textId="77777777" w:rsidR="00962E79" w:rsidRPr="00E8687A" w:rsidRDefault="00962E79" w:rsidP="00E8687A">
      <w:pPr>
        <w:pStyle w:val="Ttulo1"/>
        <w:tabs>
          <w:tab w:val="left" w:pos="567"/>
        </w:tabs>
        <w:spacing w:line="360" w:lineRule="auto"/>
        <w:rPr>
          <w:b w:val="0"/>
          <w:bCs/>
          <w:spacing w:val="60"/>
          <w:szCs w:val="24"/>
        </w:rPr>
      </w:pPr>
      <w:bookmarkStart w:id="59" w:name="_Toc473812224"/>
      <w:bookmarkStart w:id="60" w:name="_Toc495430769"/>
      <w:bookmarkStart w:id="61" w:name="_Toc27152978"/>
      <w:r w:rsidRPr="00E8687A">
        <w:rPr>
          <w:szCs w:val="24"/>
        </w:rPr>
        <w:t>PRIMERO. De la competencia</w:t>
      </w:r>
      <w:bookmarkEnd w:id="59"/>
      <w:bookmarkEnd w:id="60"/>
      <w:bookmarkEnd w:id="61"/>
    </w:p>
    <w:p w14:paraId="5DFB4714" w14:textId="77777777" w:rsidR="00962E79" w:rsidRPr="00E8687A" w:rsidRDefault="00962E79" w:rsidP="00E8687A">
      <w:pPr>
        <w:pStyle w:val="Prrafodelista"/>
        <w:tabs>
          <w:tab w:val="left" w:pos="567"/>
        </w:tabs>
        <w:spacing w:line="360" w:lineRule="auto"/>
        <w:ind w:left="0"/>
        <w:jc w:val="both"/>
        <w:rPr>
          <w:rFonts w:ascii="Palatino Linotype" w:hAnsi="Palatino Linotype"/>
          <w:color w:val="000000"/>
        </w:rPr>
      </w:pPr>
    </w:p>
    <w:p w14:paraId="0873CBF9" w14:textId="4CE72826" w:rsidR="00DA59C7" w:rsidRPr="00E8687A" w:rsidRDefault="00F34201" w:rsidP="00E8687A">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E8687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687A">
        <w:rPr>
          <w:rFonts w:ascii="Palatino Linotype" w:eastAsia="Calibri" w:hAnsi="Palatino Linotype" w:cs="Times New Roman"/>
          <w:b/>
          <w:lang w:val="es-ES"/>
        </w:rPr>
        <w:t>Constitución Política de los Estados Unidos Mexicanos</w:t>
      </w:r>
      <w:r w:rsidRPr="00E8687A">
        <w:rPr>
          <w:rFonts w:ascii="Palatino Linotype" w:eastAsia="Calibri" w:hAnsi="Palatino Linotype" w:cs="Times New Roman"/>
          <w:lang w:val="es-ES"/>
        </w:rPr>
        <w:t xml:space="preserve">; 5, párrafos </w:t>
      </w:r>
      <w:r w:rsidR="00217B09" w:rsidRPr="00E8687A">
        <w:rPr>
          <w:rFonts w:ascii="Palatino Linotype" w:eastAsia="Calibri" w:hAnsi="Palatino Linotype" w:cs="Times New Roman"/>
          <w:color w:val="000000" w:themeColor="text1"/>
          <w:lang w:val="es-ES"/>
        </w:rPr>
        <w:t xml:space="preserve">vigésimo segundo, vigésimo tercero y vigésimo cuarto </w:t>
      </w:r>
      <w:r w:rsidRPr="00E8687A">
        <w:rPr>
          <w:rFonts w:ascii="Palatino Linotype" w:eastAsia="Calibri" w:hAnsi="Palatino Linotype" w:cs="Times New Roman"/>
          <w:lang w:val="es-ES"/>
        </w:rPr>
        <w:t xml:space="preserve">fracciones IV y V de la </w:t>
      </w:r>
      <w:r w:rsidRPr="00E8687A">
        <w:rPr>
          <w:rFonts w:ascii="Palatino Linotype" w:eastAsia="Calibri" w:hAnsi="Palatino Linotype" w:cs="Times New Roman"/>
          <w:b/>
          <w:lang w:val="es-ES"/>
        </w:rPr>
        <w:t>Constitución Política del Estado Libre y Soberano de México</w:t>
      </w:r>
      <w:r w:rsidRPr="00E8687A">
        <w:rPr>
          <w:rFonts w:ascii="Palatino Linotype" w:eastAsia="Calibri" w:hAnsi="Palatino Linotype" w:cs="Times New Roman"/>
          <w:lang w:val="es-ES"/>
        </w:rPr>
        <w:t xml:space="preserve">; artículos 1, 2 fracción II, 13, 29, 36 fracciones I y </w:t>
      </w:r>
      <w:r w:rsidRPr="00E8687A">
        <w:rPr>
          <w:rFonts w:ascii="Palatino Linotype" w:eastAsia="Calibri" w:hAnsi="Palatino Linotype" w:cs="Times New Roman"/>
          <w:lang w:val="es-ES"/>
        </w:rPr>
        <w:lastRenderedPageBreak/>
        <w:t xml:space="preserve">II, 176, 178, 179, 181 párrafo tercero y 185 </w:t>
      </w:r>
      <w:r w:rsidRPr="00E8687A">
        <w:rPr>
          <w:rFonts w:ascii="Palatino Linotype" w:eastAsia="Calibri" w:hAnsi="Palatino Linotype" w:cs="Arial"/>
          <w:lang w:val="es-ES"/>
        </w:rPr>
        <w:t xml:space="preserve">de la </w:t>
      </w:r>
      <w:r w:rsidRPr="00E8687A">
        <w:rPr>
          <w:rFonts w:ascii="Palatino Linotype" w:eastAsia="Calibri" w:hAnsi="Palatino Linotype" w:cs="Arial"/>
          <w:b/>
          <w:lang w:val="es-ES"/>
        </w:rPr>
        <w:t>Ley de Transparencia y Acceso a la Información Pública del Estado de México y Municipios</w:t>
      </w:r>
      <w:r w:rsidRPr="00E8687A">
        <w:rPr>
          <w:rFonts w:ascii="Palatino Linotype" w:eastAsia="Calibri" w:hAnsi="Palatino Linotype" w:cs="Arial"/>
          <w:lang w:val="es-ES"/>
        </w:rPr>
        <w:t xml:space="preserve">; y </w:t>
      </w:r>
      <w:r w:rsidR="00011036" w:rsidRPr="00E8687A">
        <w:rPr>
          <w:rFonts w:ascii="Palatino Linotype" w:eastAsia="Calibri" w:hAnsi="Palatino Linotype" w:cs="Arial"/>
          <w:lang w:val="es-ES"/>
        </w:rPr>
        <w:t xml:space="preserve">10, </w:t>
      </w:r>
      <w:r w:rsidRPr="00E8687A">
        <w:rPr>
          <w:rFonts w:ascii="Palatino Linotype" w:eastAsia="Calibri" w:hAnsi="Palatino Linotype" w:cs="Arial"/>
          <w:lang w:val="es-ES"/>
        </w:rPr>
        <w:t xml:space="preserve">7, 9 fracciones I y XXIV, y 11 del </w:t>
      </w:r>
      <w:r w:rsidRPr="00E8687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8687A">
        <w:rPr>
          <w:rFonts w:ascii="Palatino Linotype" w:hAnsi="Palatino Linotype"/>
        </w:rPr>
        <w:t>.</w:t>
      </w:r>
    </w:p>
    <w:p w14:paraId="522CEB67" w14:textId="77777777" w:rsidR="002E4871" w:rsidRPr="00E8687A" w:rsidRDefault="002E4871" w:rsidP="00E8687A">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E8687A" w:rsidRDefault="00F34201" w:rsidP="00E8687A">
      <w:pPr>
        <w:pStyle w:val="Ttulo1"/>
        <w:tabs>
          <w:tab w:val="left" w:pos="567"/>
        </w:tabs>
        <w:spacing w:before="0" w:line="360" w:lineRule="auto"/>
        <w:rPr>
          <w:szCs w:val="24"/>
        </w:rPr>
      </w:pPr>
      <w:bookmarkStart w:id="62" w:name="_Toc471845444"/>
      <w:bookmarkStart w:id="63" w:name="_Toc473812225"/>
      <w:bookmarkStart w:id="64" w:name="_Toc495430770"/>
      <w:bookmarkStart w:id="65" w:name="_Toc27152979"/>
      <w:r w:rsidRPr="00E8687A">
        <w:rPr>
          <w:szCs w:val="24"/>
        </w:rPr>
        <w:t>SEGUNDO. De la oportunidad y proced</w:t>
      </w:r>
      <w:r w:rsidR="00903242" w:rsidRPr="00E8687A">
        <w:rPr>
          <w:szCs w:val="24"/>
        </w:rPr>
        <w:t>encia</w:t>
      </w:r>
      <w:r w:rsidRPr="00E8687A">
        <w:rPr>
          <w:szCs w:val="24"/>
        </w:rPr>
        <w:t>.</w:t>
      </w:r>
      <w:bookmarkEnd w:id="62"/>
      <w:bookmarkEnd w:id="63"/>
      <w:bookmarkEnd w:id="64"/>
      <w:bookmarkEnd w:id="65"/>
    </w:p>
    <w:p w14:paraId="195EC81A" w14:textId="2891151F" w:rsidR="00F34201" w:rsidRPr="00E8687A" w:rsidRDefault="00F34201" w:rsidP="00E8687A">
      <w:pPr>
        <w:pStyle w:val="Prrafodelista"/>
        <w:tabs>
          <w:tab w:val="left" w:pos="567"/>
        </w:tabs>
        <w:spacing w:line="360" w:lineRule="auto"/>
        <w:ind w:left="0"/>
        <w:jc w:val="both"/>
        <w:rPr>
          <w:rFonts w:ascii="Palatino Linotype" w:hAnsi="Palatino Linotype"/>
          <w:b/>
          <w:color w:val="000000" w:themeColor="text1"/>
        </w:rPr>
      </w:pPr>
    </w:p>
    <w:p w14:paraId="3D6DAEFD" w14:textId="683811CD" w:rsidR="00EE4D5C" w:rsidRPr="00E8687A" w:rsidRDefault="00F34201" w:rsidP="00E8687A">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E8687A">
        <w:rPr>
          <w:rFonts w:ascii="Palatino Linotype" w:eastAsia="Calibri" w:hAnsi="Palatino Linotype" w:cs="Arial"/>
        </w:rPr>
        <w:t>El medio de impugnación fue presentado a través del Sistema de Acceso a la Información Mexiquense (SAIMEX)</w:t>
      </w:r>
      <w:r w:rsidRPr="00E8687A">
        <w:rPr>
          <w:rFonts w:ascii="Palatino Linotype" w:eastAsia="Calibri" w:hAnsi="Palatino Linotype" w:cs="Arial"/>
          <w:b/>
        </w:rPr>
        <w:t>,</w:t>
      </w:r>
      <w:r w:rsidRPr="00E8687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8687A">
        <w:rPr>
          <w:rFonts w:ascii="Palatino Linotype" w:eastAsia="Calibri" w:hAnsi="Palatino Linotype" w:cs="Arial"/>
          <w:b/>
        </w:rPr>
        <w:t>SUJETO OBLIGADO</w:t>
      </w:r>
      <w:r w:rsidRPr="00E8687A">
        <w:rPr>
          <w:rFonts w:ascii="Palatino Linotype" w:eastAsia="Calibri" w:hAnsi="Palatino Linotype" w:cs="Arial"/>
        </w:rPr>
        <w:t xml:space="preserve"> entregó respuesta el </w:t>
      </w:r>
      <w:bookmarkStart w:id="67" w:name="_Toc468394898"/>
      <w:r w:rsidR="002E22A4" w:rsidRPr="00E8687A">
        <w:rPr>
          <w:rFonts w:ascii="Palatino Linotype" w:eastAsia="Calibri" w:hAnsi="Palatino Linotype" w:cs="Arial"/>
        </w:rPr>
        <w:t xml:space="preserve">día </w:t>
      </w:r>
      <w:r w:rsidR="004608EA" w:rsidRPr="00E8687A">
        <w:rPr>
          <w:rFonts w:ascii="Palatino Linotype" w:eastAsia="Calibri" w:hAnsi="Palatino Linotype" w:cs="Arial"/>
          <w:lang w:val="es-AR"/>
        </w:rPr>
        <w:t xml:space="preserve">siete </w:t>
      </w:r>
      <w:r w:rsidR="00807ED7" w:rsidRPr="00E8687A">
        <w:rPr>
          <w:rFonts w:ascii="Palatino Linotype" w:eastAsia="Calibri" w:hAnsi="Palatino Linotype" w:cs="Arial"/>
          <w:lang w:val="es-AR"/>
        </w:rPr>
        <w:t>(</w:t>
      </w:r>
      <w:r w:rsidR="004608EA" w:rsidRPr="00E8687A">
        <w:rPr>
          <w:rFonts w:ascii="Palatino Linotype" w:eastAsia="Calibri" w:hAnsi="Palatino Linotype" w:cs="Arial"/>
          <w:lang w:val="es-AR"/>
        </w:rPr>
        <w:t>7</w:t>
      </w:r>
      <w:r w:rsidR="00807ED7" w:rsidRPr="00E8687A">
        <w:rPr>
          <w:rFonts w:ascii="Palatino Linotype" w:hAnsi="Palatino Linotype"/>
          <w:i/>
        </w:rPr>
        <w:t xml:space="preserve">) </w:t>
      </w:r>
      <w:r w:rsidR="00807ED7" w:rsidRPr="00E8687A">
        <w:rPr>
          <w:rFonts w:ascii="Palatino Linotype" w:hAnsi="Palatino Linotype"/>
        </w:rPr>
        <w:t xml:space="preserve">de </w:t>
      </w:r>
      <w:r w:rsidR="004608EA" w:rsidRPr="00E8687A">
        <w:rPr>
          <w:rFonts w:ascii="Palatino Linotype" w:hAnsi="Palatino Linotype"/>
        </w:rPr>
        <w:t>octu</w:t>
      </w:r>
      <w:r w:rsidR="000D1FBF" w:rsidRPr="00E8687A">
        <w:rPr>
          <w:rFonts w:ascii="Palatino Linotype" w:hAnsi="Palatino Linotype"/>
        </w:rPr>
        <w:t>bre</w:t>
      </w:r>
      <w:r w:rsidR="00807ED7" w:rsidRPr="00E8687A">
        <w:rPr>
          <w:rFonts w:ascii="Palatino Linotype" w:hAnsi="Palatino Linotype"/>
        </w:rPr>
        <w:t xml:space="preserve"> de </w:t>
      </w:r>
      <w:r w:rsidR="00E91B4E" w:rsidRPr="00E8687A">
        <w:rPr>
          <w:rFonts w:ascii="Palatino Linotype" w:hAnsi="Palatino Linotype"/>
        </w:rPr>
        <w:t>dos mil diecinueve</w:t>
      </w:r>
      <w:r w:rsidR="00807ED7" w:rsidRPr="00E8687A">
        <w:rPr>
          <w:rFonts w:ascii="Palatino Linotype" w:eastAsia="Calibri" w:hAnsi="Palatino Linotype" w:cs="Arial"/>
        </w:rPr>
        <w:t xml:space="preserve">, </w:t>
      </w:r>
      <w:r w:rsidR="00807ED7" w:rsidRPr="00E8687A">
        <w:rPr>
          <w:rFonts w:ascii="Palatino Linotype" w:hAnsi="Palatino Linotype" w:cs="Arial"/>
        </w:rPr>
        <w:t xml:space="preserve">de tal forma que el plazo para interponer el recurso de revisión transcurrió del día </w:t>
      </w:r>
      <w:r w:rsidR="004608EA" w:rsidRPr="00E8687A">
        <w:rPr>
          <w:rFonts w:ascii="Palatino Linotype" w:eastAsia="Calibri" w:hAnsi="Palatino Linotype" w:cs="Arial"/>
          <w:lang w:val="es-AR"/>
        </w:rPr>
        <w:t>ocho</w:t>
      </w:r>
      <w:r w:rsidR="006F639B" w:rsidRPr="00E8687A">
        <w:rPr>
          <w:rFonts w:ascii="Palatino Linotype" w:eastAsia="Calibri" w:hAnsi="Palatino Linotype" w:cs="Arial"/>
          <w:lang w:val="es-AR"/>
        </w:rPr>
        <w:t xml:space="preserve"> </w:t>
      </w:r>
      <w:r w:rsidR="006F7C33" w:rsidRPr="00E8687A">
        <w:rPr>
          <w:rFonts w:ascii="Palatino Linotype" w:eastAsia="Calibri" w:hAnsi="Palatino Linotype" w:cs="Arial"/>
          <w:lang w:val="es-AR"/>
        </w:rPr>
        <w:t>(</w:t>
      </w:r>
      <w:r w:rsidR="004608EA" w:rsidRPr="00E8687A">
        <w:rPr>
          <w:rFonts w:ascii="Palatino Linotype" w:eastAsia="Calibri" w:hAnsi="Palatino Linotype" w:cs="Arial"/>
          <w:lang w:val="es-AR"/>
        </w:rPr>
        <w:t>08</w:t>
      </w:r>
      <w:r w:rsidR="006F7C33" w:rsidRPr="00E8687A">
        <w:rPr>
          <w:rFonts w:ascii="Palatino Linotype" w:hAnsi="Palatino Linotype"/>
          <w:i/>
        </w:rPr>
        <w:t xml:space="preserve">) </w:t>
      </w:r>
      <w:r w:rsidR="00807ED7" w:rsidRPr="00E8687A">
        <w:rPr>
          <w:rFonts w:ascii="Palatino Linotype" w:hAnsi="Palatino Linotype" w:cs="Arial"/>
        </w:rPr>
        <w:t xml:space="preserve">al </w:t>
      </w:r>
      <w:r w:rsidR="004608EA" w:rsidRPr="00E8687A">
        <w:rPr>
          <w:rFonts w:ascii="Palatino Linotype" w:hAnsi="Palatino Linotype" w:cs="Arial"/>
        </w:rPr>
        <w:t>veintiocho</w:t>
      </w:r>
      <w:r w:rsidR="000D1FBF" w:rsidRPr="00E8687A">
        <w:rPr>
          <w:rFonts w:ascii="Palatino Linotype" w:hAnsi="Palatino Linotype" w:cs="Arial"/>
        </w:rPr>
        <w:t xml:space="preserve"> </w:t>
      </w:r>
      <w:r w:rsidR="00807ED7" w:rsidRPr="00E8687A">
        <w:rPr>
          <w:rFonts w:ascii="Palatino Linotype" w:hAnsi="Palatino Linotype" w:cs="Arial"/>
        </w:rPr>
        <w:t>(</w:t>
      </w:r>
      <w:r w:rsidR="004608EA" w:rsidRPr="00E8687A">
        <w:rPr>
          <w:rFonts w:ascii="Palatino Linotype" w:hAnsi="Palatino Linotype" w:cs="Arial"/>
        </w:rPr>
        <w:t>28</w:t>
      </w:r>
      <w:r w:rsidR="00807ED7" w:rsidRPr="00E8687A">
        <w:rPr>
          <w:rFonts w:ascii="Palatino Linotype" w:hAnsi="Palatino Linotype" w:cs="Arial"/>
        </w:rPr>
        <w:t xml:space="preserve">) </w:t>
      </w:r>
      <w:r w:rsidR="00101FC0" w:rsidRPr="00E8687A">
        <w:rPr>
          <w:rFonts w:ascii="Palatino Linotype" w:hAnsi="Palatino Linotype"/>
        </w:rPr>
        <w:t xml:space="preserve">de </w:t>
      </w:r>
      <w:r w:rsidR="000D1FBF" w:rsidRPr="00E8687A">
        <w:rPr>
          <w:rFonts w:ascii="Palatino Linotype" w:hAnsi="Palatino Linotype"/>
        </w:rPr>
        <w:t>octu</w:t>
      </w:r>
      <w:r w:rsidR="0082247A" w:rsidRPr="00E8687A">
        <w:rPr>
          <w:rFonts w:ascii="Palatino Linotype" w:hAnsi="Palatino Linotype"/>
        </w:rPr>
        <w:t>bre</w:t>
      </w:r>
      <w:r w:rsidR="00101FC0" w:rsidRPr="00E8687A">
        <w:rPr>
          <w:rFonts w:ascii="Palatino Linotype" w:hAnsi="Palatino Linotype"/>
        </w:rPr>
        <w:t xml:space="preserve"> </w:t>
      </w:r>
      <w:r w:rsidR="00807ED7" w:rsidRPr="00E8687A">
        <w:rPr>
          <w:rFonts w:ascii="Palatino Linotype" w:hAnsi="Palatino Linotype" w:cs="Arial"/>
        </w:rPr>
        <w:t>de dos mil diecinueve;</w:t>
      </w:r>
      <w:r w:rsidR="00807ED7" w:rsidRPr="00E8687A">
        <w:rPr>
          <w:rFonts w:ascii="Palatino Linotype" w:eastAsia="Calibri" w:hAnsi="Palatino Linotype" w:cs="Arial"/>
        </w:rPr>
        <w:t xml:space="preserve"> </w:t>
      </w:r>
      <w:r w:rsidR="00807ED7" w:rsidRPr="00E8687A">
        <w:rPr>
          <w:rFonts w:ascii="Palatino Linotype" w:hAnsi="Palatino Linotype" w:cs="Arial"/>
        </w:rPr>
        <w:t xml:space="preserve">por lo que si presentó su inconformidad el día </w:t>
      </w:r>
      <w:r w:rsidR="004608EA" w:rsidRPr="00E8687A">
        <w:rPr>
          <w:rFonts w:ascii="Palatino Linotype" w:eastAsia="Calibri" w:hAnsi="Palatino Linotype" w:cs="Arial"/>
          <w:lang w:val="es-AR"/>
        </w:rPr>
        <w:t>catorce</w:t>
      </w:r>
      <w:r w:rsidR="000D6DCB" w:rsidRPr="00E8687A">
        <w:rPr>
          <w:rFonts w:ascii="Palatino Linotype" w:eastAsia="Calibri" w:hAnsi="Palatino Linotype" w:cs="Arial"/>
          <w:lang w:val="es-AR"/>
        </w:rPr>
        <w:t xml:space="preserve"> </w:t>
      </w:r>
      <w:r w:rsidR="00101FC0" w:rsidRPr="00E8687A">
        <w:rPr>
          <w:rFonts w:ascii="Palatino Linotype" w:eastAsia="Calibri" w:hAnsi="Palatino Linotype" w:cs="Arial"/>
          <w:lang w:val="es-AR"/>
        </w:rPr>
        <w:t>(</w:t>
      </w:r>
      <w:r w:rsidR="000D1FBF" w:rsidRPr="00E8687A">
        <w:rPr>
          <w:rFonts w:ascii="Palatino Linotype" w:eastAsia="Calibri" w:hAnsi="Palatino Linotype" w:cs="Arial"/>
          <w:lang w:val="es-AR"/>
        </w:rPr>
        <w:t>1</w:t>
      </w:r>
      <w:r w:rsidR="004608EA" w:rsidRPr="00E8687A">
        <w:rPr>
          <w:rFonts w:ascii="Palatino Linotype" w:eastAsia="Calibri" w:hAnsi="Palatino Linotype" w:cs="Arial"/>
          <w:lang w:val="es-AR"/>
        </w:rPr>
        <w:t>4</w:t>
      </w:r>
      <w:r w:rsidR="00101FC0" w:rsidRPr="00E8687A">
        <w:rPr>
          <w:rFonts w:ascii="Palatino Linotype" w:hAnsi="Palatino Linotype"/>
          <w:i/>
        </w:rPr>
        <w:t xml:space="preserve">) </w:t>
      </w:r>
      <w:r w:rsidR="00101FC0" w:rsidRPr="00E8687A">
        <w:rPr>
          <w:rFonts w:ascii="Palatino Linotype" w:hAnsi="Palatino Linotype"/>
        </w:rPr>
        <w:t xml:space="preserve">de </w:t>
      </w:r>
      <w:r w:rsidR="004608EA" w:rsidRPr="00E8687A">
        <w:rPr>
          <w:rFonts w:ascii="Palatino Linotype" w:hAnsi="Palatino Linotype"/>
        </w:rPr>
        <w:t>octu</w:t>
      </w:r>
      <w:r w:rsidR="000D1FBF" w:rsidRPr="00E8687A">
        <w:rPr>
          <w:rFonts w:ascii="Palatino Linotype" w:hAnsi="Palatino Linotype"/>
        </w:rPr>
        <w:t>bre</w:t>
      </w:r>
      <w:r w:rsidR="00101FC0" w:rsidRPr="00E8687A">
        <w:rPr>
          <w:rFonts w:ascii="Palatino Linotype" w:hAnsi="Palatino Linotype"/>
        </w:rPr>
        <w:t xml:space="preserve"> de dos mil diecinueve</w:t>
      </w:r>
      <w:r w:rsidR="00807ED7" w:rsidRPr="00E8687A">
        <w:rPr>
          <w:rFonts w:ascii="Palatino Linotype" w:hAnsi="Palatino Linotype" w:cs="Arial"/>
        </w:rPr>
        <w:t>,</w:t>
      </w:r>
      <w:bookmarkStart w:id="68" w:name="_Toc495430771"/>
      <w:bookmarkStart w:id="69" w:name="_Toc517976096"/>
      <w:bookmarkStart w:id="70" w:name="_Toc458528990"/>
      <w:bookmarkStart w:id="71" w:name="_Toc473812227"/>
      <w:bookmarkEnd w:id="66"/>
      <w:bookmarkEnd w:id="67"/>
      <w:r w:rsidR="00EE4D5C" w:rsidRPr="00E8687A">
        <w:rPr>
          <w:rFonts w:ascii="Palatino Linotype" w:hAnsi="Palatino Linotype" w:cs="Arial"/>
          <w:color w:val="000000" w:themeColor="text1"/>
        </w:rPr>
        <w:t xml:space="preserve"> éste se encuentra dentro de los márgenes temporales previstos en el artículo 178 de la </w:t>
      </w:r>
      <w:r w:rsidR="00EE4D5C" w:rsidRPr="00E8687A">
        <w:rPr>
          <w:rFonts w:ascii="Palatino Linotype" w:hAnsi="Palatino Linotype" w:cs="Arial"/>
          <w:b/>
          <w:color w:val="000000" w:themeColor="text1"/>
        </w:rPr>
        <w:t>Ley de Transparencia y Acceso a la Información Pública del Estado de México y Municipios.</w:t>
      </w:r>
    </w:p>
    <w:p w14:paraId="0A1322A7" w14:textId="77777777" w:rsidR="00D85C47" w:rsidRPr="00E8687A" w:rsidRDefault="00D85C47" w:rsidP="00E8687A">
      <w:pPr>
        <w:pStyle w:val="Prrafodelista"/>
        <w:tabs>
          <w:tab w:val="left" w:pos="567"/>
        </w:tabs>
        <w:spacing w:before="240" w:after="240" w:line="360" w:lineRule="auto"/>
        <w:ind w:left="0"/>
        <w:jc w:val="both"/>
        <w:rPr>
          <w:rFonts w:ascii="Palatino Linotype" w:hAnsi="Palatino Linotype"/>
          <w:b/>
          <w:color w:val="000000" w:themeColor="text1"/>
        </w:rPr>
      </w:pPr>
    </w:p>
    <w:p w14:paraId="74A8D470" w14:textId="77777777" w:rsidR="004608EA" w:rsidRPr="00E8687A" w:rsidRDefault="004608EA" w:rsidP="00E8687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bookmarkStart w:id="72" w:name="_Toc473812226"/>
      <w:bookmarkStart w:id="73" w:name="_Toc482887019"/>
      <w:bookmarkStart w:id="74" w:name="_Toc490734319"/>
      <w:bookmarkStart w:id="75" w:name="_Toc492468078"/>
      <w:bookmarkStart w:id="76" w:name="_Toc2878591"/>
      <w:bookmarkStart w:id="77" w:name="_Toc3453767"/>
      <w:bookmarkEnd w:id="68"/>
      <w:bookmarkEnd w:id="69"/>
      <w:r w:rsidRPr="00E8687A">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w:t>
      </w:r>
      <w:r w:rsidRPr="00E8687A">
        <w:rPr>
          <w:rFonts w:ascii="Palatino Linotype" w:hAnsi="Palatino Linotype" w:cs="Arial"/>
          <w:lang w:val="es-ES"/>
        </w:rPr>
        <w:lastRenderedPageBreak/>
        <w:t xml:space="preserve">que sea identificado, ni se tiene la certeza sobre su identidad, sin embargo, es importante señalar también que </w:t>
      </w:r>
      <w:r w:rsidRPr="00E8687A">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8687A">
        <w:rPr>
          <w:rFonts w:ascii="Palatino Linotype" w:hAnsi="Palatino Linotype" w:cs="Arial"/>
          <w:lang w:val="es-ES_tradnl"/>
        </w:rPr>
        <w:t>artículo</w:t>
      </w:r>
      <w:r w:rsidRPr="00E8687A">
        <w:rPr>
          <w:rFonts w:ascii="Palatino Linotype" w:hAnsi="Palatino Linotype" w:cs="Arial"/>
        </w:rPr>
        <w:t xml:space="preserve"> 180 del mismo ordenamiento.</w:t>
      </w:r>
    </w:p>
    <w:p w14:paraId="0BEABF42" w14:textId="77777777" w:rsidR="004608EA" w:rsidRPr="00E8687A" w:rsidRDefault="004608EA" w:rsidP="00E8687A">
      <w:pPr>
        <w:pStyle w:val="Prrafodelista"/>
        <w:tabs>
          <w:tab w:val="left" w:pos="567"/>
        </w:tabs>
        <w:spacing w:line="360" w:lineRule="auto"/>
        <w:ind w:left="0"/>
        <w:jc w:val="both"/>
        <w:rPr>
          <w:rFonts w:ascii="Palatino Linotype" w:hAnsi="Palatino Linotype"/>
          <w:b/>
        </w:rPr>
      </w:pPr>
    </w:p>
    <w:p w14:paraId="47B7F01D" w14:textId="77777777" w:rsidR="004608EA" w:rsidRPr="00E8687A" w:rsidRDefault="004608EA" w:rsidP="00E8687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687A">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68357A8" w14:textId="77777777" w:rsidR="004608EA" w:rsidRPr="00E8687A" w:rsidRDefault="004608EA" w:rsidP="00E8687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0EE883F6" w14:textId="1C317B31" w:rsidR="004608EA" w:rsidRPr="00E8687A" w:rsidRDefault="004608EA" w:rsidP="00E8687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687A">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1B3A5B" w14:textId="77777777" w:rsidR="004608EA" w:rsidRPr="00E8687A" w:rsidRDefault="004608EA" w:rsidP="00E8687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687A">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49A5B32" w14:textId="77777777" w:rsidR="004608EA" w:rsidRPr="00E8687A" w:rsidRDefault="004608EA" w:rsidP="00E8687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0A97876" w14:textId="77777777" w:rsidR="004608EA" w:rsidRPr="00E8687A" w:rsidRDefault="004608EA" w:rsidP="00E8687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687A">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E8687A">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4A0FDCAF" w14:textId="77777777" w:rsidR="004608EA" w:rsidRPr="00E8687A" w:rsidRDefault="004608EA" w:rsidP="00E8687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48F2EBE7" w:rsidR="00CE5FF9" w:rsidRPr="00E8687A" w:rsidRDefault="0082247A" w:rsidP="00E8687A">
      <w:pPr>
        <w:pStyle w:val="Ttulo2"/>
        <w:spacing w:before="0" w:line="360" w:lineRule="auto"/>
        <w:rPr>
          <w:szCs w:val="24"/>
        </w:rPr>
      </w:pPr>
      <w:r w:rsidRPr="00E8687A">
        <w:rPr>
          <w:szCs w:val="24"/>
        </w:rPr>
        <w:t xml:space="preserve"> </w:t>
      </w:r>
      <w:bookmarkStart w:id="78" w:name="_Toc27152980"/>
      <w:r w:rsidR="00CE5FF9" w:rsidRPr="00E8687A">
        <w:rPr>
          <w:szCs w:val="24"/>
        </w:rPr>
        <w:t xml:space="preserve">TERCERO. Del planteamiento de la </w:t>
      </w:r>
      <w:proofErr w:type="spellStart"/>
      <w:r w:rsidR="00CE5FF9" w:rsidRPr="00E8687A">
        <w:rPr>
          <w:szCs w:val="24"/>
        </w:rPr>
        <w:t>litis</w:t>
      </w:r>
      <w:proofErr w:type="spellEnd"/>
      <w:r w:rsidR="00CE5FF9" w:rsidRPr="00E8687A">
        <w:rPr>
          <w:szCs w:val="24"/>
        </w:rPr>
        <w:t>.</w:t>
      </w:r>
      <w:bookmarkEnd w:id="72"/>
      <w:bookmarkEnd w:id="73"/>
      <w:bookmarkEnd w:id="74"/>
      <w:bookmarkEnd w:id="75"/>
      <w:bookmarkEnd w:id="76"/>
      <w:bookmarkEnd w:id="77"/>
      <w:bookmarkEnd w:id="78"/>
    </w:p>
    <w:p w14:paraId="48D29C61" w14:textId="77777777" w:rsidR="00983972" w:rsidRPr="00E8687A" w:rsidRDefault="00983972" w:rsidP="00E8687A">
      <w:pPr>
        <w:spacing w:line="360" w:lineRule="auto"/>
        <w:rPr>
          <w:rFonts w:ascii="Palatino Linotype" w:hAnsi="Palatino Linotype"/>
          <w:lang w:val="es-MX" w:eastAsia="en-US"/>
        </w:rPr>
      </w:pPr>
    </w:p>
    <w:p w14:paraId="28DE6665" w14:textId="4F23F39B" w:rsidR="00AA359E" w:rsidRPr="00E8687A" w:rsidRDefault="004E78AF" w:rsidP="00E8687A">
      <w:pPr>
        <w:pStyle w:val="Prrafodelista"/>
        <w:numPr>
          <w:ilvl w:val="0"/>
          <w:numId w:val="1"/>
        </w:numPr>
        <w:tabs>
          <w:tab w:val="left" w:pos="567"/>
        </w:tabs>
        <w:spacing w:before="240" w:after="240" w:line="360" w:lineRule="auto"/>
        <w:ind w:left="0" w:firstLine="0"/>
        <w:jc w:val="both"/>
        <w:rPr>
          <w:rFonts w:ascii="Palatino Linotype" w:hAnsi="Palatino Linotype"/>
          <w:i/>
          <w:color w:val="000000"/>
        </w:rPr>
      </w:pPr>
      <w:r w:rsidRPr="00E8687A">
        <w:rPr>
          <w:rFonts w:ascii="Palatino Linotype" w:hAnsi="Palatino Linotype"/>
          <w:color w:val="000000" w:themeColor="text1"/>
        </w:rPr>
        <w:t>En términos generales se manifestó la inconformidad</w:t>
      </w:r>
      <w:r w:rsidRPr="00E8687A">
        <w:rPr>
          <w:rFonts w:ascii="Palatino Linotype" w:hAnsi="Palatino Linotype"/>
          <w:b/>
          <w:color w:val="000000" w:themeColor="text1"/>
        </w:rPr>
        <w:t xml:space="preserve"> </w:t>
      </w:r>
      <w:r w:rsidRPr="00E8687A">
        <w:rPr>
          <w:rFonts w:ascii="Palatino Linotype" w:hAnsi="Palatino Linotype"/>
          <w:color w:val="000000" w:themeColor="text1"/>
        </w:rPr>
        <w:t xml:space="preserve">porque </w:t>
      </w:r>
      <w:r w:rsidR="00A6461E" w:rsidRPr="00E8687A">
        <w:rPr>
          <w:rFonts w:ascii="Palatino Linotype" w:hAnsi="Palatino Linotype"/>
          <w:color w:val="000000" w:themeColor="text1"/>
        </w:rPr>
        <w:t xml:space="preserve">el SUJETO OBLIGADO </w:t>
      </w:r>
      <w:r w:rsidR="00983972" w:rsidRPr="00E8687A">
        <w:rPr>
          <w:rFonts w:ascii="Palatino Linotype" w:hAnsi="Palatino Linotype" w:cs="Arial"/>
        </w:rPr>
        <w:t xml:space="preserve">no omite responder la solicitud; empero al hacerlo </w:t>
      </w:r>
      <w:r w:rsidR="004608EA" w:rsidRPr="00E8687A">
        <w:rPr>
          <w:rFonts w:ascii="Palatino Linotype" w:hAnsi="Palatino Linotype" w:cs="Arial"/>
        </w:rPr>
        <w:t xml:space="preserve">a consideración del particular </w:t>
      </w:r>
      <w:r w:rsidR="00983972" w:rsidRPr="00E8687A">
        <w:rPr>
          <w:rFonts w:ascii="Palatino Linotype" w:hAnsi="Palatino Linotype"/>
          <w:color w:val="000000" w:themeColor="text1"/>
        </w:rPr>
        <w:t xml:space="preserve">la </w:t>
      </w:r>
      <w:r w:rsidR="004608EA" w:rsidRPr="00E8687A">
        <w:rPr>
          <w:rFonts w:ascii="Palatino Linotype" w:hAnsi="Palatino Linotype"/>
          <w:color w:val="000000" w:themeColor="text1"/>
        </w:rPr>
        <w:t xml:space="preserve">bitácora entregada no corresponde con la </w:t>
      </w:r>
      <w:r w:rsidR="002A63D1" w:rsidRPr="00E8687A">
        <w:rPr>
          <w:rFonts w:ascii="Palatino Linotype" w:hAnsi="Palatino Linotype"/>
          <w:color w:val="000000" w:themeColor="text1"/>
        </w:rPr>
        <w:t xml:space="preserve">información solicitada, </w:t>
      </w:r>
      <w:r w:rsidR="00AA359E" w:rsidRPr="00E8687A">
        <w:rPr>
          <w:rFonts w:ascii="Palatino Linotype" w:hAnsi="Palatino Linotype" w:cs="Arial"/>
          <w:color w:val="000000" w:themeColor="text1"/>
        </w:rPr>
        <w:t xml:space="preserve">de este modo, se actualiza la causa de procedencia del recurso de revisión establecida en el artículo 179 </w:t>
      </w:r>
      <w:r w:rsidR="002A63D1" w:rsidRPr="00E8687A">
        <w:rPr>
          <w:rFonts w:ascii="Palatino Linotype" w:hAnsi="Palatino Linotype" w:cs="Arial"/>
        </w:rPr>
        <w:t xml:space="preserve">fracción I </w:t>
      </w:r>
      <w:r w:rsidR="00AA359E" w:rsidRPr="00E8687A">
        <w:rPr>
          <w:rFonts w:ascii="Palatino Linotype" w:hAnsi="Palatino Linotype" w:cs="Arial"/>
          <w:color w:val="000000" w:themeColor="text1"/>
        </w:rPr>
        <w:t xml:space="preserve">de la </w:t>
      </w:r>
      <w:r w:rsidR="00AA359E" w:rsidRPr="00E8687A">
        <w:rPr>
          <w:rFonts w:ascii="Palatino Linotype" w:hAnsi="Palatino Linotype" w:cs="Arial"/>
          <w:b/>
          <w:color w:val="000000" w:themeColor="text1"/>
        </w:rPr>
        <w:t>Ley de Transparencia y Acceso a la Información Pública del Estado de México y Municipios.</w:t>
      </w:r>
    </w:p>
    <w:p w14:paraId="7D16674F" w14:textId="77777777" w:rsidR="00983972" w:rsidRPr="00E8687A" w:rsidRDefault="00983972" w:rsidP="00E8687A">
      <w:pPr>
        <w:pStyle w:val="Prrafodelista"/>
        <w:tabs>
          <w:tab w:val="left" w:pos="567"/>
        </w:tabs>
        <w:spacing w:before="240" w:after="240" w:line="360" w:lineRule="auto"/>
        <w:ind w:left="0"/>
        <w:jc w:val="both"/>
        <w:rPr>
          <w:rFonts w:ascii="Palatino Linotype" w:hAnsi="Palatino Linotype"/>
          <w:color w:val="000000"/>
        </w:rPr>
      </w:pPr>
    </w:p>
    <w:p w14:paraId="4ED5374B" w14:textId="65419DD3" w:rsidR="00CE5FF9" w:rsidRPr="00E8687A" w:rsidRDefault="00CE5FF9" w:rsidP="00E8687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8687A">
        <w:rPr>
          <w:rFonts w:ascii="Palatino Linotype" w:eastAsia="Calibri" w:hAnsi="Palatino Linotype" w:cs="Arial"/>
        </w:rPr>
        <w:lastRenderedPageBreak/>
        <w:t xml:space="preserve">Cabe señalar </w:t>
      </w:r>
      <w:r w:rsidRPr="00E8687A">
        <w:rPr>
          <w:rFonts w:ascii="Palatino Linotype" w:hAnsi="Palatino Linotype" w:cs="Arial"/>
        </w:rPr>
        <w:t xml:space="preserve">que </w:t>
      </w:r>
      <w:r w:rsidRPr="00E8687A">
        <w:rPr>
          <w:rFonts w:ascii="Palatino Linotype" w:eastAsia="Times New Roman" w:hAnsi="Palatino Linotype" w:cs="Arial"/>
          <w:lang w:val="es-ES"/>
        </w:rPr>
        <w:t>e</w:t>
      </w:r>
      <w:r w:rsidRPr="00E8687A">
        <w:rPr>
          <w:rFonts w:ascii="Palatino Linotype" w:eastAsia="Calibri" w:hAnsi="Palatino Linotype" w:cs="Arial"/>
          <w:lang w:val="es-ES"/>
        </w:rPr>
        <w:t xml:space="preserve">l </w:t>
      </w:r>
      <w:r w:rsidRPr="00E8687A">
        <w:rPr>
          <w:rFonts w:ascii="Palatino Linotype" w:hAnsi="Palatino Linotype" w:cs="Arial"/>
          <w:b/>
        </w:rPr>
        <w:t>SUJETO OBLIGADO</w:t>
      </w:r>
      <w:r w:rsidRPr="00E8687A">
        <w:rPr>
          <w:rFonts w:ascii="Palatino Linotype" w:hAnsi="Palatino Linotype" w:cs="Arial"/>
        </w:rPr>
        <w:t xml:space="preserve"> rindió su Informe Justificado </w:t>
      </w:r>
      <w:r w:rsidRPr="00E8687A">
        <w:rPr>
          <w:rFonts w:ascii="Palatino Linotype" w:hAnsi="Palatino Linotype"/>
        </w:rPr>
        <w:t xml:space="preserve">para manifestar lo que a su derecho asistiera y conviniera, </w:t>
      </w:r>
      <w:r w:rsidR="00983972" w:rsidRPr="00E8687A">
        <w:rPr>
          <w:rFonts w:ascii="Palatino Linotype" w:hAnsi="Palatino Linotype"/>
        </w:rPr>
        <w:t xml:space="preserve">pero en el mismo </w:t>
      </w:r>
      <w:r w:rsidR="002A63D1" w:rsidRPr="00E8687A">
        <w:rPr>
          <w:rFonts w:ascii="Palatino Linotype" w:hAnsi="Palatino Linotype"/>
        </w:rPr>
        <w:t>se ratifica la respuesta inicial</w:t>
      </w:r>
      <w:r w:rsidRPr="00E8687A">
        <w:rPr>
          <w:rFonts w:ascii="Palatino Linotype" w:hAnsi="Palatino Linotype"/>
        </w:rPr>
        <w:t>.</w:t>
      </w:r>
    </w:p>
    <w:p w14:paraId="223FA1CF" w14:textId="77777777" w:rsidR="006F7C33" w:rsidRPr="00E8687A" w:rsidRDefault="006F7C33" w:rsidP="00E8687A">
      <w:pPr>
        <w:pStyle w:val="Prrafodelista"/>
        <w:tabs>
          <w:tab w:val="left" w:pos="567"/>
        </w:tabs>
        <w:spacing w:before="240" w:after="240" w:line="360" w:lineRule="auto"/>
        <w:ind w:left="0"/>
        <w:jc w:val="both"/>
        <w:rPr>
          <w:rFonts w:ascii="Palatino Linotype" w:hAnsi="Palatino Linotype"/>
        </w:rPr>
      </w:pPr>
    </w:p>
    <w:p w14:paraId="1E67591A" w14:textId="50720EC4" w:rsidR="004608EA" w:rsidRPr="00E8687A" w:rsidRDefault="00CE5FF9" w:rsidP="00E8687A">
      <w:pPr>
        <w:pStyle w:val="Prrafodelista"/>
        <w:numPr>
          <w:ilvl w:val="0"/>
          <w:numId w:val="1"/>
        </w:numPr>
        <w:tabs>
          <w:tab w:val="left" w:pos="567"/>
        </w:tabs>
        <w:spacing w:before="240" w:after="240" w:line="360" w:lineRule="auto"/>
        <w:ind w:left="0" w:right="49" w:firstLine="0"/>
        <w:jc w:val="both"/>
        <w:rPr>
          <w:rFonts w:ascii="Palatino Linotype" w:hAnsi="Palatino Linotype"/>
          <w:b/>
          <w:color w:val="000000" w:themeColor="text1"/>
        </w:rPr>
      </w:pPr>
      <w:r w:rsidRPr="00E8687A">
        <w:rPr>
          <w:rFonts w:ascii="Palatino Linotype" w:eastAsia="Times New Roman" w:hAnsi="Palatino Linotype" w:cs="Arial"/>
          <w:color w:val="000000" w:themeColor="text1"/>
        </w:rPr>
        <w:t xml:space="preserve">En dichas condiciones, la </w:t>
      </w:r>
      <w:proofErr w:type="spellStart"/>
      <w:r w:rsidRPr="00E8687A">
        <w:rPr>
          <w:rFonts w:ascii="Palatino Linotype" w:eastAsia="Times New Roman" w:hAnsi="Palatino Linotype" w:cs="Arial"/>
          <w:i/>
          <w:color w:val="000000" w:themeColor="text1"/>
        </w:rPr>
        <w:t>litis</w:t>
      </w:r>
      <w:proofErr w:type="spellEnd"/>
      <w:r w:rsidRPr="00E8687A">
        <w:rPr>
          <w:rFonts w:ascii="Palatino Linotype" w:eastAsia="Times New Roman" w:hAnsi="Palatino Linotype" w:cs="Arial"/>
          <w:color w:val="000000" w:themeColor="text1"/>
        </w:rPr>
        <w:t xml:space="preserve"> a resolver en este recurso se circunscribe a determinar si la respuesta satisface el derecho de acceso a la información pública y si </w:t>
      </w:r>
      <w:r w:rsidR="00983972" w:rsidRPr="00E8687A">
        <w:rPr>
          <w:rFonts w:ascii="Palatino Linotype" w:eastAsia="Times New Roman" w:hAnsi="Palatino Linotype" w:cs="Arial"/>
          <w:color w:val="000000" w:themeColor="text1"/>
        </w:rPr>
        <w:t>son procedentes las razones o motivos de inconformidad.</w:t>
      </w:r>
    </w:p>
    <w:p w14:paraId="4FC95E5C" w14:textId="77777777" w:rsidR="00CE5FF9" w:rsidRPr="00E8687A" w:rsidRDefault="00CE5FF9" w:rsidP="00E8687A">
      <w:pPr>
        <w:pStyle w:val="Ttulo1"/>
        <w:spacing w:line="360" w:lineRule="auto"/>
        <w:rPr>
          <w:szCs w:val="24"/>
        </w:rPr>
      </w:pPr>
      <w:bookmarkStart w:id="79" w:name="_Toc492468079"/>
      <w:bookmarkStart w:id="80" w:name="_Toc2878592"/>
      <w:bookmarkStart w:id="81" w:name="_Toc3453768"/>
      <w:bookmarkStart w:id="82" w:name="_Toc27152981"/>
      <w:r w:rsidRPr="00E8687A">
        <w:rPr>
          <w:szCs w:val="24"/>
        </w:rPr>
        <w:t>CUARTO. Del estudio y resolución del asunto.</w:t>
      </w:r>
      <w:bookmarkEnd w:id="79"/>
      <w:bookmarkEnd w:id="80"/>
      <w:bookmarkEnd w:id="81"/>
      <w:bookmarkEnd w:id="82"/>
    </w:p>
    <w:p w14:paraId="7B35E0EF" w14:textId="77777777" w:rsidR="00CE5FF9" w:rsidRPr="00E8687A" w:rsidRDefault="00CE5FF9" w:rsidP="00E8687A">
      <w:pPr>
        <w:pStyle w:val="Prrafodelista"/>
        <w:tabs>
          <w:tab w:val="left" w:pos="567"/>
        </w:tabs>
        <w:spacing w:line="360" w:lineRule="auto"/>
        <w:ind w:left="0"/>
        <w:jc w:val="both"/>
        <w:rPr>
          <w:rFonts w:ascii="Palatino Linotype" w:hAnsi="Palatino Linotype"/>
        </w:rPr>
      </w:pPr>
    </w:p>
    <w:p w14:paraId="5D033825" w14:textId="7C901BE9" w:rsidR="00CE5FF9" w:rsidRPr="00E8687A" w:rsidRDefault="00CE5FF9" w:rsidP="00E8687A">
      <w:pPr>
        <w:pStyle w:val="Ttulo2"/>
        <w:spacing w:line="360" w:lineRule="auto"/>
        <w:rPr>
          <w:szCs w:val="24"/>
        </w:rPr>
      </w:pPr>
      <w:bookmarkStart w:id="83" w:name="_Toc495430773"/>
      <w:bookmarkStart w:id="84" w:name="_Toc521488600"/>
      <w:bookmarkStart w:id="85" w:name="_Toc3453769"/>
      <w:bookmarkStart w:id="86" w:name="_Toc27152982"/>
      <w:r w:rsidRPr="00E8687A">
        <w:rPr>
          <w:szCs w:val="24"/>
        </w:rPr>
        <w:t xml:space="preserve">I. </w:t>
      </w:r>
      <w:bookmarkEnd w:id="83"/>
      <w:r w:rsidRPr="00E8687A">
        <w:rPr>
          <w:szCs w:val="24"/>
        </w:rPr>
        <w:t xml:space="preserve">De la respuesta </w:t>
      </w:r>
      <w:r w:rsidR="0037271B" w:rsidRPr="00E8687A">
        <w:rPr>
          <w:szCs w:val="24"/>
        </w:rPr>
        <w:t>enviad</w:t>
      </w:r>
      <w:r w:rsidR="004608EA" w:rsidRPr="00E8687A">
        <w:rPr>
          <w:szCs w:val="24"/>
        </w:rPr>
        <w:t>a</w:t>
      </w:r>
      <w:r w:rsidR="0037271B" w:rsidRPr="00E8687A">
        <w:rPr>
          <w:szCs w:val="24"/>
        </w:rPr>
        <w:t xml:space="preserve"> por </w:t>
      </w:r>
      <w:r w:rsidRPr="00E8687A">
        <w:rPr>
          <w:szCs w:val="24"/>
        </w:rPr>
        <w:t>el SUJETO OBLIGADO.</w:t>
      </w:r>
      <w:bookmarkEnd w:id="84"/>
      <w:bookmarkEnd w:id="85"/>
      <w:bookmarkEnd w:id="86"/>
    </w:p>
    <w:p w14:paraId="03B75625" w14:textId="77777777" w:rsidR="005250C9" w:rsidRPr="00E8687A" w:rsidRDefault="005250C9" w:rsidP="00E8687A">
      <w:pPr>
        <w:pStyle w:val="Prrafodelista"/>
        <w:tabs>
          <w:tab w:val="left" w:pos="567"/>
        </w:tabs>
        <w:spacing w:line="360" w:lineRule="auto"/>
        <w:ind w:left="0"/>
        <w:jc w:val="both"/>
        <w:rPr>
          <w:rFonts w:ascii="Palatino Linotype" w:hAnsi="Palatino Linotype"/>
        </w:rPr>
      </w:pPr>
    </w:p>
    <w:p w14:paraId="1D39F132" w14:textId="63F73087" w:rsidR="00F958F9" w:rsidRPr="00E8687A" w:rsidRDefault="00CE5FF9" w:rsidP="00E8687A">
      <w:pPr>
        <w:pStyle w:val="Prrafodelista"/>
        <w:numPr>
          <w:ilvl w:val="0"/>
          <w:numId w:val="1"/>
        </w:numPr>
        <w:tabs>
          <w:tab w:val="left" w:pos="567"/>
        </w:tabs>
        <w:spacing w:before="240" w:after="240" w:line="360" w:lineRule="auto"/>
        <w:ind w:left="0" w:firstLine="0"/>
        <w:jc w:val="both"/>
        <w:rPr>
          <w:rFonts w:ascii="Palatino Linotype" w:hAnsi="Palatino Linotype"/>
          <w:color w:val="000000"/>
        </w:rPr>
      </w:pPr>
      <w:r w:rsidRPr="00E8687A">
        <w:rPr>
          <w:rFonts w:ascii="Palatino Linotype" w:hAnsi="Palatino Linotype" w:cs="Arial"/>
        </w:rPr>
        <w:t>En</w:t>
      </w:r>
      <w:r w:rsidR="004E78AF" w:rsidRPr="00E8687A">
        <w:rPr>
          <w:rFonts w:ascii="Palatino Linotype" w:hAnsi="Palatino Linotype" w:cs="Arial"/>
        </w:rPr>
        <w:t xml:space="preserve"> primer término es necesario reiterar que </w:t>
      </w:r>
      <w:r w:rsidR="00101FC0" w:rsidRPr="00E8687A">
        <w:rPr>
          <w:rFonts w:ascii="Palatino Linotype" w:hAnsi="Palatino Linotype" w:cs="Arial"/>
        </w:rPr>
        <w:t xml:space="preserve">medularmente </w:t>
      </w:r>
      <w:r w:rsidR="005250C9" w:rsidRPr="00E8687A">
        <w:rPr>
          <w:rFonts w:ascii="Palatino Linotype" w:hAnsi="Palatino Linotype" w:cs="Arial"/>
        </w:rPr>
        <w:t xml:space="preserve">se requirió </w:t>
      </w:r>
      <w:r w:rsidR="004E78AF" w:rsidRPr="00E8687A">
        <w:rPr>
          <w:rFonts w:ascii="Palatino Linotype" w:hAnsi="Palatino Linotype" w:cs="Arial"/>
        </w:rPr>
        <w:t xml:space="preserve">información </w:t>
      </w:r>
      <w:r w:rsidR="005250C9" w:rsidRPr="00E8687A">
        <w:rPr>
          <w:rFonts w:ascii="Palatino Linotype" w:hAnsi="Palatino Linotype" w:cs="Arial"/>
        </w:rPr>
        <w:t xml:space="preserve">relativa </w:t>
      </w:r>
      <w:r w:rsidR="000E06E6" w:rsidRPr="00E8687A">
        <w:rPr>
          <w:rFonts w:ascii="Palatino Linotype" w:hAnsi="Palatino Linotype" w:cs="Arial"/>
        </w:rPr>
        <w:t>a</w:t>
      </w:r>
      <w:r w:rsidR="004608EA" w:rsidRPr="00E8687A">
        <w:rPr>
          <w:rFonts w:ascii="Palatino Linotype" w:hAnsi="Palatino Linotype" w:cs="Arial"/>
        </w:rPr>
        <w:t>l Registro de asesorías que la Unidad de Transparencia ha brindado a los ciudadanos y a</w:t>
      </w:r>
      <w:r w:rsidR="00483D87" w:rsidRPr="00E8687A">
        <w:rPr>
          <w:rFonts w:ascii="Palatino Linotype" w:hAnsi="Palatino Linotype" w:cs="Arial"/>
        </w:rPr>
        <w:t>l</w:t>
      </w:r>
      <w:r w:rsidR="004608EA" w:rsidRPr="00E8687A">
        <w:rPr>
          <w:rFonts w:ascii="Palatino Linotype" w:hAnsi="Palatino Linotype" w:cs="Arial"/>
        </w:rPr>
        <w:t xml:space="preserve"> personal que integra el </w:t>
      </w:r>
      <w:r w:rsidR="00483D87" w:rsidRPr="00E8687A">
        <w:rPr>
          <w:rFonts w:ascii="Palatino Linotype" w:hAnsi="Palatino Linotype"/>
          <w:b/>
        </w:rPr>
        <w:t>Instituto de Transparencia, Acceso a la Información Pública y Protección de Datos Personales del Estado de México y Municipios</w:t>
      </w:r>
      <w:r w:rsidR="004608EA" w:rsidRPr="00E8687A">
        <w:rPr>
          <w:rFonts w:ascii="Palatino Linotype" w:hAnsi="Palatino Linotype" w:cs="Arial"/>
        </w:rPr>
        <w:t>.</w:t>
      </w:r>
    </w:p>
    <w:p w14:paraId="61FF4117" w14:textId="77777777" w:rsidR="004608EA" w:rsidRPr="00E8687A" w:rsidRDefault="004608EA" w:rsidP="00E8687A">
      <w:pPr>
        <w:pStyle w:val="Prrafodelista"/>
        <w:tabs>
          <w:tab w:val="left" w:pos="567"/>
        </w:tabs>
        <w:spacing w:before="240" w:after="240" w:line="360" w:lineRule="auto"/>
        <w:ind w:left="0"/>
        <w:jc w:val="both"/>
        <w:rPr>
          <w:rFonts w:ascii="Palatino Linotype" w:hAnsi="Palatino Linotype"/>
          <w:color w:val="000000"/>
        </w:rPr>
      </w:pPr>
    </w:p>
    <w:p w14:paraId="1DB8E7C4" w14:textId="3FCE6460" w:rsidR="0060190C" w:rsidRPr="00E8687A" w:rsidRDefault="004E78AF" w:rsidP="00E8687A">
      <w:pPr>
        <w:pStyle w:val="Prrafodelista"/>
        <w:numPr>
          <w:ilvl w:val="0"/>
          <w:numId w:val="1"/>
        </w:numPr>
        <w:tabs>
          <w:tab w:val="left" w:pos="567"/>
        </w:tabs>
        <w:spacing w:before="240" w:after="240" w:line="360" w:lineRule="auto"/>
        <w:ind w:left="0" w:firstLine="0"/>
        <w:jc w:val="both"/>
        <w:rPr>
          <w:rFonts w:ascii="Palatino Linotype" w:eastAsia="Arial Unicode MS" w:hAnsi="Palatino Linotype" w:cs="Arial"/>
          <w:i/>
          <w:color w:val="000000" w:themeColor="text1"/>
        </w:rPr>
      </w:pPr>
      <w:r w:rsidRPr="00E8687A">
        <w:rPr>
          <w:rFonts w:ascii="Palatino Linotype" w:eastAsia="Arial Unicode MS" w:hAnsi="Palatino Linotype" w:cs="Arial"/>
          <w:color w:val="000000" w:themeColor="text1"/>
        </w:rPr>
        <w:t xml:space="preserve">En consecuencia el </w:t>
      </w:r>
      <w:r w:rsidRPr="00E8687A">
        <w:rPr>
          <w:rFonts w:ascii="Palatino Linotype" w:eastAsia="Arial Unicode MS" w:hAnsi="Palatino Linotype" w:cs="Arial"/>
          <w:b/>
          <w:color w:val="000000" w:themeColor="text1"/>
        </w:rPr>
        <w:t>SUJETO OBLIGADO</w:t>
      </w:r>
      <w:r w:rsidRPr="00E8687A">
        <w:rPr>
          <w:rFonts w:ascii="Palatino Linotype" w:eastAsia="Arial Unicode MS" w:hAnsi="Palatino Linotype" w:cs="Arial"/>
          <w:color w:val="000000" w:themeColor="text1"/>
        </w:rPr>
        <w:t xml:space="preserve"> </w:t>
      </w:r>
      <w:r w:rsidR="00483D87" w:rsidRPr="00E8687A">
        <w:rPr>
          <w:rFonts w:ascii="Palatino Linotype" w:eastAsia="Arial Unicode MS" w:hAnsi="Palatino Linotype" w:cs="Arial"/>
          <w:color w:val="000000" w:themeColor="text1"/>
        </w:rPr>
        <w:t xml:space="preserve">a través de la Titular de la Unidad de Transparencia </w:t>
      </w:r>
      <w:r w:rsidR="00483D87" w:rsidRPr="00E8687A">
        <w:rPr>
          <w:rFonts w:ascii="Palatino Linotype" w:eastAsia="Times New Roman" w:hAnsi="Palatino Linotype" w:cs="Arial"/>
          <w:color w:val="000000" w:themeColor="text1"/>
          <w:lang w:val="es-ES"/>
        </w:rPr>
        <w:t xml:space="preserve">entregó la bitácora </w:t>
      </w:r>
      <w:r w:rsidR="00483D87" w:rsidRPr="00E8687A">
        <w:rPr>
          <w:rFonts w:ascii="Palatino Linotype" w:hAnsi="Palatino Linotype"/>
          <w:color w:val="000000" w:themeColor="text1"/>
        </w:rPr>
        <w:t xml:space="preserve">bitácora del Centro de Atención Telefónica (CAT) registrada mensualmente durante los años 2018 y 2019, en la que se asienta el número de solicitudes atendidas y la modalidad de éstas, así mismo </w:t>
      </w:r>
      <w:r w:rsidR="0060190C" w:rsidRPr="00E8687A">
        <w:rPr>
          <w:rFonts w:ascii="Palatino Linotype" w:hAnsi="Palatino Linotype"/>
          <w:color w:val="000000" w:themeColor="text1"/>
        </w:rPr>
        <w:t xml:space="preserve">hizo del conocimiento del particular las modalidades en que las personas presenten su solicitud y las plataformas </w:t>
      </w:r>
      <w:r w:rsidR="0060190C" w:rsidRPr="00E8687A">
        <w:rPr>
          <w:rFonts w:ascii="Palatino Linotype" w:hAnsi="Palatino Linotype"/>
          <w:color w:val="000000" w:themeColor="text1"/>
        </w:rPr>
        <w:lastRenderedPageBreak/>
        <w:t xml:space="preserve">electrónicas habilitadas para el ejercicio de sus derechos, así mismo </w:t>
      </w:r>
      <w:r w:rsidR="00483D87" w:rsidRPr="00E8687A">
        <w:rPr>
          <w:rFonts w:ascii="Palatino Linotype" w:hAnsi="Palatino Linotype"/>
          <w:color w:val="000000" w:themeColor="text1"/>
        </w:rPr>
        <w:t>se informó al particular que “</w:t>
      </w:r>
      <w:r w:rsidR="00483D87" w:rsidRPr="00E8687A">
        <w:rPr>
          <w:rFonts w:ascii="Palatino Linotype" w:hAnsi="Palatino Linotype"/>
          <w:b/>
          <w:i/>
          <w:color w:val="000000" w:themeColor="text1"/>
        </w:rPr>
        <w:t>las orientaciones atendidas por el personal de la unidad de transparencia de este sujeto obligado, puede ser consultadas en la siguiente dirección electrónica</w:t>
      </w:r>
      <w:r w:rsidR="00483D87" w:rsidRPr="00E8687A">
        <w:rPr>
          <w:rFonts w:ascii="Palatino Linotype" w:hAnsi="Palatino Linotype"/>
          <w:i/>
          <w:color w:val="000000" w:themeColor="text1"/>
        </w:rPr>
        <w:t xml:space="preserve">: </w:t>
      </w:r>
      <w:hyperlink r:id="rId10" w:history="1">
        <w:r w:rsidR="00913B3F" w:rsidRPr="00E8687A">
          <w:rPr>
            <w:rStyle w:val="Hipervnculo"/>
            <w:rFonts w:ascii="Palatino Linotype" w:hAnsi="Palatino Linotype"/>
            <w:i/>
          </w:rPr>
          <w:t>https://www.ipomex.org.mx/ipo3/lgt/indice/infoem.web</w:t>
        </w:r>
      </w:hyperlink>
      <w:r w:rsidR="00483D87" w:rsidRPr="00E8687A">
        <w:rPr>
          <w:rFonts w:ascii="Palatino Linotype" w:hAnsi="Palatino Linotype"/>
          <w:color w:val="000000" w:themeColor="text1"/>
        </w:rPr>
        <w:t>”</w:t>
      </w:r>
    </w:p>
    <w:p w14:paraId="6BED88EB" w14:textId="77777777" w:rsidR="0089505D" w:rsidRPr="00E8687A" w:rsidRDefault="0089505D" w:rsidP="00E8687A">
      <w:pPr>
        <w:pStyle w:val="Prrafodelista"/>
        <w:tabs>
          <w:tab w:val="left" w:pos="567"/>
        </w:tabs>
        <w:spacing w:before="240" w:after="240" w:line="360" w:lineRule="auto"/>
        <w:ind w:left="0"/>
        <w:jc w:val="both"/>
        <w:rPr>
          <w:rFonts w:ascii="Palatino Linotype" w:eastAsia="Arial Unicode MS" w:hAnsi="Palatino Linotype" w:cs="Arial"/>
          <w:i/>
          <w:color w:val="000000" w:themeColor="text1"/>
        </w:rPr>
      </w:pPr>
    </w:p>
    <w:p w14:paraId="02DC02D6" w14:textId="499854D9" w:rsidR="00913B3F" w:rsidRPr="00E8687A" w:rsidRDefault="0089505D" w:rsidP="00E8687A">
      <w:pPr>
        <w:pStyle w:val="Prrafodelista"/>
        <w:numPr>
          <w:ilvl w:val="0"/>
          <w:numId w:val="1"/>
        </w:numPr>
        <w:spacing w:before="240" w:after="240" w:line="360" w:lineRule="auto"/>
        <w:ind w:left="0" w:firstLine="0"/>
        <w:jc w:val="both"/>
        <w:rPr>
          <w:rFonts w:ascii="Palatino Linotype" w:hAnsi="Palatino Linotype"/>
        </w:rPr>
      </w:pPr>
      <w:r w:rsidRPr="00E8687A">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73FBEE6F" wp14:editId="73961017">
                <wp:simplePos x="0" y="0"/>
                <wp:positionH relativeFrom="column">
                  <wp:posOffset>5178</wp:posOffset>
                </wp:positionH>
                <wp:positionV relativeFrom="paragraph">
                  <wp:posOffset>3373804</wp:posOffset>
                </wp:positionV>
                <wp:extent cx="5934807" cy="2110154"/>
                <wp:effectExtent l="57150" t="38100" r="66040" b="80645"/>
                <wp:wrapNone/>
                <wp:docPr id="4" name="Conector recto 4"/>
                <wp:cNvGraphicFramePr/>
                <a:graphic xmlns:a="http://schemas.openxmlformats.org/drawingml/2006/main">
                  <a:graphicData uri="http://schemas.microsoft.com/office/word/2010/wordprocessingShape">
                    <wps:wsp>
                      <wps:cNvCnPr/>
                      <wps:spPr>
                        <a:xfrm flipH="1" flipV="1">
                          <a:off x="0" y="0"/>
                          <a:ext cx="5934807" cy="21101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A58099"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pt,265.65pt" to="467.7pt,4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" strokecolor="#4f81bd [3204]" strokeweight="2pt">
                <v:shadow on="t" color="black" opacity="24903f" origin=",.5" offset="0,.55556mm"/>
              </v:line>
            </w:pict>
          </mc:Fallback>
        </mc:AlternateContent>
      </w:r>
      <w:r w:rsidR="00913B3F" w:rsidRPr="00E8687A">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00913B3F" w:rsidRPr="00E8687A">
        <w:rPr>
          <w:rFonts w:ascii="Palatino Linotype" w:hAnsi="Palatino Linotype" w:cs="Arial"/>
          <w:b/>
          <w:color w:val="000000" w:themeColor="text1"/>
        </w:rPr>
        <w:t>Ley de Transparencia y Acceso a la Información Pública del Estado de México y Municipios</w:t>
      </w:r>
      <w:r w:rsidR="00913B3F" w:rsidRPr="00E8687A">
        <w:rPr>
          <w:rFonts w:ascii="Palatino Linotype" w:hAnsi="Palatino Linotype" w:cs="Arial"/>
          <w:color w:val="000000" w:themeColor="text1"/>
        </w:rPr>
        <w:t xml:space="preserve">, se consideró pertinente analizar la página electrónica proporcionada por </w:t>
      </w:r>
      <w:r w:rsidR="0060190C" w:rsidRPr="00E8687A">
        <w:rPr>
          <w:rFonts w:ascii="Palatino Linotype" w:hAnsi="Palatino Linotype" w:cs="Arial"/>
          <w:color w:val="000000" w:themeColor="text1"/>
        </w:rPr>
        <w:t xml:space="preserve">el </w:t>
      </w:r>
      <w:r w:rsidR="0060190C" w:rsidRPr="00E8687A">
        <w:rPr>
          <w:rFonts w:ascii="Palatino Linotype" w:hAnsi="Palatino Linotype" w:cs="Arial"/>
          <w:b/>
          <w:color w:val="000000" w:themeColor="text1"/>
        </w:rPr>
        <w:t>SUJETO OBLIGADO</w:t>
      </w:r>
      <w:r w:rsidR="0060190C" w:rsidRPr="00E8687A">
        <w:rPr>
          <w:rFonts w:ascii="Palatino Linotype" w:hAnsi="Palatino Linotype" w:cs="Arial"/>
          <w:color w:val="000000" w:themeColor="text1"/>
        </w:rPr>
        <w:t xml:space="preserve"> a efecto de verificar que efectivamente en la misma se encuentre la información requerida, siguiendo a cabalidad las indicaciones de la servidora pública habilitada constatando que -en efecto- tal como se apreció en las capturas de pantalla otorgadas en la respuesta primigenia bajo el rubro denominado “</w:t>
      </w:r>
      <w:hyperlink r:id="rId11" w:history="1">
        <w:r w:rsidR="0060190C" w:rsidRPr="00E8687A">
          <w:rPr>
            <w:rStyle w:val="Hipervnculo"/>
            <w:rFonts w:ascii="Palatino Linotype" w:hAnsi="Palatino Linotype" w:cs="Arial"/>
            <w:b/>
            <w:bCs/>
            <w:i/>
            <w:color w:val="000000" w:themeColor="text1"/>
            <w:u w:val="none"/>
            <w:bdr w:val="none" w:sz="0" w:space="0" w:color="auto" w:frame="1"/>
          </w:rPr>
          <w:t>Registro de solicitudes de acceso a la información recibidas y atendidas</w:t>
        </w:r>
      </w:hyperlink>
      <w:r w:rsidR="0060190C" w:rsidRPr="00E8687A">
        <w:rPr>
          <w:rFonts w:ascii="Palatino Linotype" w:hAnsi="Palatino Linotype" w:cs="Arial"/>
          <w:color w:val="000000" w:themeColor="text1"/>
        </w:rPr>
        <w:t xml:space="preserve">” se muestran las orientaciones otorgadas </w:t>
      </w:r>
      <w:r w:rsidR="005F1A86" w:rsidRPr="00E8687A">
        <w:rPr>
          <w:rFonts w:ascii="Palatino Linotype" w:hAnsi="Palatino Linotype" w:cs="Arial"/>
          <w:color w:val="000000" w:themeColor="text1"/>
        </w:rPr>
        <w:t xml:space="preserve">en cada año </w:t>
      </w:r>
      <w:r w:rsidR="0060190C" w:rsidRPr="00E8687A">
        <w:rPr>
          <w:rFonts w:ascii="Palatino Linotype" w:hAnsi="Palatino Linotype" w:cs="Arial"/>
          <w:color w:val="000000" w:themeColor="text1"/>
        </w:rPr>
        <w:t xml:space="preserve">a la </w:t>
      </w:r>
      <w:r w:rsidR="005F1A86" w:rsidRPr="00E8687A">
        <w:rPr>
          <w:rFonts w:ascii="Palatino Linotype" w:hAnsi="Palatino Linotype" w:cs="Arial"/>
          <w:color w:val="000000" w:themeColor="text1"/>
        </w:rPr>
        <w:t>ciudadanía, con un total de 969 registros en el año 2018 y 901 registros en el año 2019, y al seleccionar el presente año, se advirtió lo siguiente:</w:t>
      </w:r>
    </w:p>
    <w:p w14:paraId="053F2A51" w14:textId="77777777" w:rsidR="005F1A86" w:rsidRPr="00E8687A" w:rsidRDefault="005F1A86" w:rsidP="00E8687A">
      <w:pPr>
        <w:pStyle w:val="Prrafodelista"/>
        <w:spacing w:before="240" w:after="240" w:line="360" w:lineRule="auto"/>
        <w:ind w:left="0"/>
        <w:jc w:val="both"/>
        <w:rPr>
          <w:rFonts w:ascii="Palatino Linotype" w:hAnsi="Palatino Linotype"/>
        </w:rPr>
      </w:pPr>
    </w:p>
    <w:p w14:paraId="0D33DF8C" w14:textId="1D064048" w:rsidR="005F1A86" w:rsidRPr="00E8687A" w:rsidRDefault="005F1A86" w:rsidP="00E8687A">
      <w:pPr>
        <w:pStyle w:val="Prrafodelista"/>
        <w:spacing w:before="240" w:after="240" w:line="360" w:lineRule="auto"/>
        <w:ind w:left="567"/>
        <w:jc w:val="both"/>
        <w:rPr>
          <w:rFonts w:ascii="Palatino Linotype" w:hAnsi="Palatino Linotype"/>
        </w:rPr>
      </w:pPr>
      <w:r w:rsidRPr="00E8687A">
        <w:rPr>
          <w:rFonts w:ascii="Palatino Linotype" w:hAnsi="Palatino Linotype"/>
          <w:noProof/>
          <w:lang w:val="es-MX" w:eastAsia="es-MX"/>
        </w:rPr>
        <w:lastRenderedPageBreak/>
        <w:drawing>
          <wp:inline distT="0" distB="0" distL="0" distR="0" wp14:anchorId="13DCCC65" wp14:editId="71E6B60F">
            <wp:extent cx="4772025" cy="4133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672" t="1517" r="29855" b="37396"/>
                    <a:stretch/>
                  </pic:blipFill>
                  <pic:spPr bwMode="auto">
                    <a:xfrm>
                      <a:off x="0" y="0"/>
                      <a:ext cx="4772025" cy="4133850"/>
                    </a:xfrm>
                    <a:prstGeom prst="rect">
                      <a:avLst/>
                    </a:prstGeom>
                    <a:ln>
                      <a:noFill/>
                    </a:ln>
                    <a:extLst>
                      <a:ext uri="{53640926-AAD7-44D8-BBD7-CCE9431645EC}">
                        <a14:shadowObscured xmlns:a14="http://schemas.microsoft.com/office/drawing/2010/main"/>
                      </a:ext>
                    </a:extLst>
                  </pic:spPr>
                </pic:pic>
              </a:graphicData>
            </a:graphic>
          </wp:inline>
        </w:drawing>
      </w:r>
    </w:p>
    <w:p w14:paraId="4FB754E1" w14:textId="77777777" w:rsidR="005F1A86" w:rsidRPr="00E8687A" w:rsidRDefault="005F1A86" w:rsidP="00E8687A">
      <w:pPr>
        <w:pStyle w:val="Prrafodelista"/>
        <w:spacing w:line="360" w:lineRule="auto"/>
        <w:rPr>
          <w:rFonts w:ascii="Palatino Linotype" w:hAnsi="Palatino Linotype"/>
        </w:rPr>
      </w:pPr>
    </w:p>
    <w:p w14:paraId="7C1F16B7" w14:textId="474D44A7" w:rsidR="005F1A86" w:rsidRPr="00E8687A" w:rsidRDefault="005F1A86" w:rsidP="00E8687A">
      <w:pPr>
        <w:pStyle w:val="Prrafodelista"/>
        <w:numPr>
          <w:ilvl w:val="0"/>
          <w:numId w:val="1"/>
        </w:numPr>
        <w:spacing w:before="240" w:after="240" w:line="360" w:lineRule="auto"/>
        <w:ind w:left="0" w:firstLine="0"/>
        <w:jc w:val="both"/>
        <w:rPr>
          <w:rFonts w:ascii="Palatino Linotype" w:hAnsi="Palatino Linotype"/>
        </w:rPr>
      </w:pPr>
      <w:r w:rsidRPr="00E8687A">
        <w:rPr>
          <w:rFonts w:ascii="Palatino Linotype" w:hAnsi="Palatino Linotype"/>
        </w:rPr>
        <w:t xml:space="preserve">A su vez al seleccionar la solicitud comprendida en el numeral uno se muestra en formato </w:t>
      </w:r>
      <w:proofErr w:type="spellStart"/>
      <w:r w:rsidRPr="00E8687A">
        <w:rPr>
          <w:rFonts w:ascii="Palatino Linotype" w:hAnsi="Palatino Linotype"/>
        </w:rPr>
        <w:t>zip</w:t>
      </w:r>
      <w:proofErr w:type="spellEnd"/>
      <w:r w:rsidRPr="00E8687A">
        <w:rPr>
          <w:rFonts w:ascii="Palatino Linotype" w:hAnsi="Palatino Linotype"/>
        </w:rPr>
        <w:t xml:space="preserve"> las respuestas otorgadas por la Titular de la Unidad de Transparencia en las que se orientó al particular de manera fundada y </w:t>
      </w:r>
      <w:proofErr w:type="spellStart"/>
      <w:r w:rsidRPr="00E8687A">
        <w:rPr>
          <w:rFonts w:ascii="Palatino Linotype" w:hAnsi="Palatino Linotype"/>
        </w:rPr>
        <w:t>moptivada</w:t>
      </w:r>
      <w:proofErr w:type="spellEnd"/>
      <w:r w:rsidRPr="00E8687A">
        <w:rPr>
          <w:rFonts w:ascii="Palatino Linotype" w:hAnsi="Palatino Linotype"/>
        </w:rPr>
        <w:t>.</w:t>
      </w:r>
    </w:p>
    <w:p w14:paraId="481E23B9" w14:textId="77777777" w:rsidR="005F1A86" w:rsidRPr="00E8687A" w:rsidRDefault="005F1A86" w:rsidP="00E8687A">
      <w:pPr>
        <w:pStyle w:val="Prrafodelista"/>
        <w:spacing w:before="240" w:after="240" w:line="360" w:lineRule="auto"/>
        <w:ind w:left="0"/>
        <w:jc w:val="both"/>
        <w:rPr>
          <w:rFonts w:ascii="Palatino Linotype" w:hAnsi="Palatino Linotype"/>
        </w:rPr>
      </w:pPr>
    </w:p>
    <w:p w14:paraId="0381B7C4" w14:textId="2CDE1778" w:rsidR="00913B3F" w:rsidRPr="00E8687A" w:rsidRDefault="00913B3F" w:rsidP="00E8687A">
      <w:pPr>
        <w:pStyle w:val="Prrafodelista"/>
        <w:numPr>
          <w:ilvl w:val="0"/>
          <w:numId w:val="1"/>
        </w:numPr>
        <w:spacing w:before="240" w:after="240" w:line="360" w:lineRule="auto"/>
        <w:ind w:left="0" w:firstLine="0"/>
        <w:jc w:val="both"/>
        <w:rPr>
          <w:rFonts w:ascii="Palatino Linotype" w:hAnsi="Palatino Linotype"/>
        </w:rPr>
      </w:pPr>
      <w:r w:rsidRPr="00E8687A">
        <w:rPr>
          <w:rFonts w:ascii="Palatino Linotype" w:hAnsi="Palatino Linotype"/>
        </w:rPr>
        <w:t xml:space="preserve">Cabe precisar que se obvia el análisis de la competencia por parte del </w:t>
      </w:r>
      <w:r w:rsidRPr="00E8687A">
        <w:rPr>
          <w:rFonts w:ascii="Palatino Linotype" w:hAnsi="Palatino Linotype"/>
          <w:b/>
        </w:rPr>
        <w:t>SUJETO OBLIGADO</w:t>
      </w:r>
      <w:r w:rsidRPr="00E8687A">
        <w:rPr>
          <w:rFonts w:ascii="Palatino Linotype" w:hAnsi="Palatino Linotype"/>
        </w:rPr>
        <w:t xml:space="preserve">, para generar, administrar o poseer la información solicitada, dado que éste ha asumido la misma, en razón de que en su respuesta </w:t>
      </w:r>
      <w:r w:rsidR="005F1A86" w:rsidRPr="00E8687A">
        <w:rPr>
          <w:rFonts w:ascii="Palatino Linotype" w:hAnsi="Palatino Linotype"/>
        </w:rPr>
        <w:t xml:space="preserve">entrega la bitácora del Centro de </w:t>
      </w:r>
      <w:r w:rsidR="005F1A86" w:rsidRPr="00E8687A">
        <w:rPr>
          <w:rFonts w:ascii="Palatino Linotype" w:hAnsi="Palatino Linotype"/>
        </w:rPr>
        <w:lastRenderedPageBreak/>
        <w:t>Atención Telefónica y proporciona la liga electrónica y el procedimiento preciso para acceder a la información solicitada</w:t>
      </w:r>
      <w:r w:rsidRPr="00E8687A">
        <w:rPr>
          <w:rFonts w:ascii="Palatino Linotype" w:hAnsi="Palatino Linotype"/>
        </w:rPr>
        <w:t>.</w:t>
      </w:r>
    </w:p>
    <w:p w14:paraId="227379AD" w14:textId="77777777" w:rsidR="00913B3F" w:rsidRPr="00E8687A" w:rsidRDefault="00913B3F" w:rsidP="00E8687A">
      <w:pPr>
        <w:pStyle w:val="Prrafodelista"/>
        <w:spacing w:before="240" w:after="240" w:line="360" w:lineRule="auto"/>
        <w:ind w:left="0"/>
        <w:jc w:val="both"/>
        <w:rPr>
          <w:rFonts w:ascii="Palatino Linotype" w:hAnsi="Palatino Linotype"/>
        </w:rPr>
      </w:pPr>
    </w:p>
    <w:p w14:paraId="430FA06A" w14:textId="53C5A962" w:rsidR="00913B3F" w:rsidRPr="00E8687A" w:rsidRDefault="00913B3F" w:rsidP="00E8687A">
      <w:pPr>
        <w:pStyle w:val="Prrafodelista"/>
        <w:numPr>
          <w:ilvl w:val="0"/>
          <w:numId w:val="1"/>
        </w:numPr>
        <w:spacing w:before="240" w:after="240" w:line="360" w:lineRule="auto"/>
        <w:ind w:left="0" w:firstLine="0"/>
        <w:jc w:val="both"/>
        <w:rPr>
          <w:rFonts w:ascii="Palatino Linotype" w:hAnsi="Palatino Linotype"/>
        </w:rPr>
      </w:pPr>
      <w:r w:rsidRPr="00E8687A">
        <w:rPr>
          <w:rFonts w:ascii="Palatino Linotype" w:hAnsi="Palatino Linotype"/>
        </w:rPr>
        <w:t xml:space="preserve">En efecto, el hecho de que el </w:t>
      </w:r>
      <w:r w:rsidRPr="00E8687A">
        <w:rPr>
          <w:rFonts w:ascii="Palatino Linotype" w:hAnsi="Palatino Linotype"/>
          <w:b/>
        </w:rPr>
        <w:t>SUJETO OBLIGADO</w:t>
      </w:r>
      <w:r w:rsidRPr="00E8687A">
        <w:rPr>
          <w:rFonts w:ascii="Palatino Linotype" w:hAnsi="Palatino Linotype"/>
        </w:rPr>
        <w:t xml:space="preserve"> haya hecho entrega de la </w:t>
      </w:r>
      <w:r w:rsidR="005F1A86" w:rsidRPr="00E8687A">
        <w:rPr>
          <w:rFonts w:ascii="Palatino Linotype" w:hAnsi="Palatino Linotype"/>
        </w:rPr>
        <w:t>bitácora señalada y la liga para acceder a la página electrónica de Información Pública de Oficio Mexiquense</w:t>
      </w:r>
      <w:r w:rsidRPr="00E8687A">
        <w:rPr>
          <w:rFonts w:ascii="Palatino Linotype" w:hAnsi="Palatino Linotype"/>
        </w:rPr>
        <w:t xml:space="preserve">, acepta que la genera, posee y administra, en ejercicio de sus funciones de derecho público, motivo por el cual se actualiza el supuesto jurídico previsto en el artículo 12 de la </w:t>
      </w:r>
      <w:r w:rsidRPr="00E8687A">
        <w:rPr>
          <w:rFonts w:ascii="Palatino Linotype" w:hAnsi="Palatino Linotype"/>
          <w:b/>
        </w:rPr>
        <w:t>Ley de Transparencia y Acceso a la Información Pública del Estado de México y Municipios</w:t>
      </w:r>
      <w:r w:rsidRPr="00E8687A">
        <w:rPr>
          <w:rFonts w:ascii="Palatino Linotype" w:hAnsi="Palatino Linotype"/>
        </w:rPr>
        <w:t>.</w:t>
      </w:r>
    </w:p>
    <w:p w14:paraId="4989CFAF" w14:textId="77777777" w:rsidR="00913B3F" w:rsidRPr="00E8687A" w:rsidRDefault="00913B3F" w:rsidP="00E8687A">
      <w:pPr>
        <w:pStyle w:val="Prrafodelista"/>
        <w:spacing w:before="240" w:after="240" w:line="360" w:lineRule="auto"/>
        <w:ind w:left="0"/>
        <w:jc w:val="both"/>
        <w:rPr>
          <w:rFonts w:ascii="Palatino Linotype" w:hAnsi="Palatino Linotype"/>
        </w:rPr>
      </w:pPr>
    </w:p>
    <w:p w14:paraId="46F149DC" w14:textId="77777777" w:rsidR="00913B3F" w:rsidRPr="00E8687A" w:rsidRDefault="00913B3F" w:rsidP="00E8687A">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lang w:val="es-ES"/>
        </w:rPr>
      </w:pPr>
      <w:r w:rsidRPr="00E8687A">
        <w:rPr>
          <w:rFonts w:ascii="Palatino Linotype" w:hAnsi="Palatino Linotype"/>
        </w:rPr>
        <w:t xml:space="preserve">De hecho el estudio de la naturaleza jurídica, tiene por objeto determinar si el </w:t>
      </w:r>
      <w:r w:rsidRPr="00E8687A">
        <w:rPr>
          <w:rFonts w:ascii="Palatino Linotype" w:hAnsi="Palatino Linotype"/>
          <w:b/>
        </w:rPr>
        <w:t>SUJETO OBLIGADO</w:t>
      </w:r>
      <w:r w:rsidRPr="00E8687A">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E8687A">
        <w:rPr>
          <w:rFonts w:ascii="Palatino Linotype" w:hAnsi="Palatino Linotype"/>
          <w:b/>
        </w:rPr>
        <w:t>SUJETO OBLIGADO.</w:t>
      </w:r>
    </w:p>
    <w:p w14:paraId="77F3AB03" w14:textId="77777777" w:rsidR="005F1A86" w:rsidRPr="00E8687A" w:rsidRDefault="005F1A86" w:rsidP="00E8687A">
      <w:pPr>
        <w:pStyle w:val="Prrafodelista"/>
        <w:spacing w:line="360" w:lineRule="auto"/>
        <w:rPr>
          <w:rFonts w:ascii="Palatino Linotype" w:hAnsi="Palatino Linotype" w:cs="Arial"/>
          <w:lang w:val="es-ES"/>
        </w:rPr>
      </w:pPr>
    </w:p>
    <w:p w14:paraId="2764434B" w14:textId="77777777" w:rsidR="004F0B9C" w:rsidRPr="00E8687A" w:rsidRDefault="004F0B9C" w:rsidP="00E8687A">
      <w:pPr>
        <w:pStyle w:val="Prrafodelista"/>
        <w:numPr>
          <w:ilvl w:val="0"/>
          <w:numId w:val="1"/>
        </w:numPr>
        <w:spacing w:before="240" w:after="240" w:line="360" w:lineRule="auto"/>
        <w:ind w:left="0" w:firstLine="0"/>
        <w:jc w:val="both"/>
        <w:rPr>
          <w:rFonts w:ascii="Palatino Linotype" w:hAnsi="Palatino Linotype"/>
        </w:rPr>
      </w:pPr>
      <w:r w:rsidRPr="00E8687A">
        <w:rPr>
          <w:rFonts w:ascii="Palatino Linotype" w:hAnsi="Palatino Linotype" w:cs="Arial"/>
          <w:lang w:val="es-MX"/>
        </w:rPr>
        <w:t xml:space="preserve">para respetar adecuadamente el derecho se necesita que el </w:t>
      </w:r>
      <w:r w:rsidRPr="00E8687A">
        <w:rPr>
          <w:rFonts w:ascii="Palatino Linotype" w:hAnsi="Palatino Linotype" w:cs="Arial"/>
          <w:b/>
          <w:lang w:val="es-MX"/>
        </w:rPr>
        <w:t>SUJETO OBLIGADO</w:t>
      </w:r>
      <w:r w:rsidRPr="00E8687A">
        <w:rPr>
          <w:rFonts w:ascii="Palatino Linotype" w:hAnsi="Palatino Linotype" w:cs="Arial"/>
          <w:lang w:val="es-MX"/>
        </w:rPr>
        <w:t xml:space="preserve"> haga entrega de la información requerida </w:t>
      </w:r>
      <w:r w:rsidRPr="00E8687A">
        <w:rPr>
          <w:rFonts w:ascii="Palatino Linotype" w:hAnsi="Palatino Linotype" w:cs="Arial"/>
          <w:u w:val="single"/>
          <w:lang w:val="es-MX"/>
        </w:rPr>
        <w:t>o explique el procedimiento preciso que debe realizar la persona para acceder a la información en cuestión</w:t>
      </w:r>
      <w:r w:rsidRPr="00E8687A">
        <w:rPr>
          <w:rFonts w:ascii="Palatino Linotype" w:hAnsi="Palatino Linotype" w:cs="Arial"/>
          <w:lang w:val="es-MX"/>
        </w:rPr>
        <w:t>.</w:t>
      </w:r>
    </w:p>
    <w:p w14:paraId="4C765A01" w14:textId="77777777" w:rsidR="004F0B9C" w:rsidRPr="00E8687A" w:rsidRDefault="004F0B9C" w:rsidP="00E8687A">
      <w:pPr>
        <w:pStyle w:val="Prrafodelista"/>
        <w:spacing w:before="240" w:after="360" w:line="360" w:lineRule="auto"/>
        <w:ind w:left="0"/>
        <w:jc w:val="both"/>
        <w:rPr>
          <w:rFonts w:ascii="Palatino Linotype" w:hAnsi="Palatino Linotype" w:cs="Arial"/>
          <w:lang w:val="es-MX"/>
        </w:rPr>
      </w:pPr>
    </w:p>
    <w:p w14:paraId="7367B652" w14:textId="77777777" w:rsidR="004F0B9C" w:rsidRPr="00E8687A" w:rsidRDefault="004F0B9C" w:rsidP="00E8687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8687A">
        <w:rPr>
          <w:rFonts w:ascii="Palatino Linotype" w:eastAsia="Times New Roman" w:hAnsi="Palatino Linotype"/>
        </w:rPr>
        <w:lastRenderedPageBreak/>
        <w:t xml:space="preserve">Ahora bien, el Derecho de Acceso a la Información Pública se define como: </w:t>
      </w:r>
      <w:r w:rsidRPr="00E8687A">
        <w:rPr>
          <w:rFonts w:ascii="Palatino Linotype" w:hAnsi="Palatino Linotype"/>
          <w:i/>
          <w:color w:val="000000"/>
        </w:rPr>
        <w:t>La igualdad de oportunidades para recibir, buscar e impartir información</w:t>
      </w:r>
      <w:r w:rsidRPr="00E8687A">
        <w:rPr>
          <w:rStyle w:val="Refdenotaalpie"/>
          <w:rFonts w:ascii="Palatino Linotype" w:hAnsi="Palatino Linotype"/>
          <w:i/>
          <w:color w:val="000000"/>
        </w:rPr>
        <w:footnoteReference w:id="1"/>
      </w:r>
      <w:r w:rsidRPr="00E8687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687A">
        <w:rPr>
          <w:rStyle w:val="Refdenotaalpie"/>
          <w:rFonts w:ascii="Palatino Linotype" w:hAnsi="Palatino Linotype"/>
          <w:i/>
          <w:color w:val="000000"/>
        </w:rPr>
        <w:footnoteReference w:id="2"/>
      </w:r>
      <w:r w:rsidRPr="00E8687A">
        <w:rPr>
          <w:rFonts w:ascii="Palatino Linotype" w:hAnsi="Palatino Linotype"/>
          <w:color w:val="000000"/>
        </w:rPr>
        <w:t>que se constituye como una herramienta fundamental para ejercer</w:t>
      </w:r>
      <w:r w:rsidRPr="00E8687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8687A">
        <w:rPr>
          <w:rStyle w:val="Refdenotaalpie"/>
          <w:rFonts w:ascii="Palatino Linotype" w:hAnsi="Palatino Linotype"/>
          <w:i/>
          <w:color w:val="000000"/>
        </w:rPr>
        <w:footnoteReference w:id="3"/>
      </w:r>
      <w:r w:rsidRPr="00E8687A">
        <w:rPr>
          <w:rFonts w:ascii="Palatino Linotype" w:hAnsi="Palatino Linotype"/>
          <w:color w:val="000000"/>
        </w:rPr>
        <w:t>fomentando</w:t>
      </w:r>
      <w:r w:rsidRPr="00E8687A">
        <w:rPr>
          <w:rFonts w:ascii="Palatino Linotype" w:hAnsi="Palatino Linotype"/>
          <w:i/>
          <w:color w:val="000000"/>
        </w:rPr>
        <w:t xml:space="preserve"> la transparencia de las actividades estatales y </w:t>
      </w:r>
      <w:r w:rsidRPr="00E8687A">
        <w:rPr>
          <w:rFonts w:ascii="Palatino Linotype" w:hAnsi="Palatino Linotype"/>
          <w:color w:val="000000"/>
        </w:rPr>
        <w:t>promoviendo</w:t>
      </w:r>
      <w:r w:rsidRPr="00E8687A">
        <w:rPr>
          <w:rFonts w:ascii="Palatino Linotype" w:hAnsi="Palatino Linotype"/>
          <w:i/>
          <w:color w:val="000000"/>
        </w:rPr>
        <w:t xml:space="preserve"> la responsabilidad de los funcionarios sobre su gestión pública,</w:t>
      </w:r>
      <w:r w:rsidRPr="00E8687A">
        <w:rPr>
          <w:rStyle w:val="Refdenotaalpie"/>
          <w:rFonts w:ascii="Palatino Linotype" w:hAnsi="Palatino Linotype"/>
          <w:i/>
          <w:color w:val="000000"/>
        </w:rPr>
        <w:footnoteReference w:id="4"/>
      </w:r>
      <w:r w:rsidRPr="00E8687A">
        <w:rPr>
          <w:rFonts w:ascii="Palatino Linotype" w:hAnsi="Palatino Linotype"/>
          <w:color w:val="000000"/>
        </w:rPr>
        <w:t>que permite</w:t>
      </w:r>
      <w:r w:rsidRPr="00E8687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CA5F72" w14:textId="77777777" w:rsidR="004F0B9C" w:rsidRPr="00E8687A" w:rsidRDefault="004F0B9C" w:rsidP="00E8687A">
      <w:pPr>
        <w:pStyle w:val="Prrafodelista"/>
        <w:tabs>
          <w:tab w:val="left" w:pos="0"/>
        </w:tabs>
        <w:spacing w:line="360" w:lineRule="auto"/>
        <w:ind w:left="0" w:right="49"/>
        <w:jc w:val="both"/>
        <w:rPr>
          <w:rFonts w:ascii="Palatino Linotype" w:eastAsia="MS Mincho" w:hAnsi="Palatino Linotype" w:cs="Times New Roman"/>
          <w:color w:val="000000"/>
        </w:rPr>
      </w:pPr>
    </w:p>
    <w:p w14:paraId="2ABC9BC4" w14:textId="77777777" w:rsidR="004F0B9C" w:rsidRPr="00E8687A" w:rsidRDefault="004F0B9C" w:rsidP="00E8687A">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E8687A">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E8687A">
        <w:rPr>
          <w:rFonts w:ascii="Palatino Linotype" w:hAnsi="Palatino Linotype"/>
          <w:color w:val="000000" w:themeColor="text1"/>
        </w:rPr>
        <w:t>Villanueva</w:t>
      </w:r>
      <w:proofErr w:type="spellEnd"/>
      <w:r w:rsidRPr="00E8687A">
        <w:rPr>
          <w:rFonts w:ascii="Palatino Linotype" w:hAnsi="Palatino Linotype"/>
          <w:color w:val="000000" w:themeColor="text1"/>
        </w:rPr>
        <w:t xml:space="preserve"> que dice: “</w:t>
      </w:r>
      <w:r w:rsidRPr="00E8687A">
        <w:rPr>
          <w:rFonts w:ascii="Palatino Linotype" w:hAnsi="Palatino Linotype"/>
          <w:i/>
          <w:iCs/>
          <w:color w:val="000000" w:themeColor="text1"/>
        </w:rPr>
        <w:t xml:space="preserve">la prerrogativa de la persona para acceder a datos, registros y todo tipo de informaciones en poder de </w:t>
      </w:r>
      <w:r w:rsidRPr="00E8687A">
        <w:rPr>
          <w:rFonts w:ascii="Palatino Linotype" w:hAnsi="Palatino Linotype"/>
          <w:i/>
          <w:iCs/>
          <w:color w:val="000000" w:themeColor="text1"/>
        </w:rPr>
        <w:lastRenderedPageBreak/>
        <w:t>entidades públicas y empresas privadas que ejercen gasto público o cumplen funciones de autoridad, con las excepciones taxativas que establezca la ley en una sociedad democrática.” (Sic)</w:t>
      </w:r>
      <w:r w:rsidRPr="00E8687A">
        <w:rPr>
          <w:rStyle w:val="Refdenotaalpie"/>
          <w:rFonts w:ascii="Palatino Linotype" w:hAnsi="Palatino Linotype"/>
          <w:i/>
          <w:iCs/>
          <w:color w:val="000000" w:themeColor="text1"/>
        </w:rPr>
        <w:footnoteReference w:id="5"/>
      </w:r>
      <w:r w:rsidRPr="00E8687A">
        <w:rPr>
          <w:rFonts w:ascii="Palatino Linotype" w:hAnsi="Palatino Linotype"/>
          <w:i/>
          <w:iCs/>
          <w:color w:val="000000" w:themeColor="text1"/>
        </w:rPr>
        <w:t>.</w:t>
      </w:r>
    </w:p>
    <w:p w14:paraId="20B071B7" w14:textId="77777777" w:rsidR="004F0B9C" w:rsidRPr="00E8687A" w:rsidRDefault="004F0B9C" w:rsidP="00E8687A">
      <w:pPr>
        <w:pStyle w:val="Prrafodelista"/>
        <w:tabs>
          <w:tab w:val="left" w:pos="0"/>
        </w:tabs>
        <w:spacing w:line="360" w:lineRule="auto"/>
        <w:ind w:left="0"/>
        <w:jc w:val="both"/>
        <w:rPr>
          <w:rFonts w:ascii="Palatino Linotype" w:eastAsia="Times New Roman" w:hAnsi="Palatino Linotype" w:cs="Arial"/>
          <w:color w:val="000000" w:themeColor="text1"/>
        </w:rPr>
      </w:pPr>
    </w:p>
    <w:p w14:paraId="1208B104" w14:textId="77777777" w:rsidR="004F0B9C" w:rsidRPr="00E8687A" w:rsidRDefault="004F0B9C" w:rsidP="00E8687A">
      <w:pPr>
        <w:pStyle w:val="Prrafodelista"/>
        <w:numPr>
          <w:ilvl w:val="0"/>
          <w:numId w:val="1"/>
        </w:numPr>
        <w:spacing w:line="360" w:lineRule="auto"/>
        <w:ind w:left="0" w:firstLine="0"/>
        <w:jc w:val="both"/>
        <w:rPr>
          <w:rFonts w:ascii="Palatino Linotype" w:eastAsia="Calibri" w:hAnsi="Palatino Linotype" w:cs="Arial"/>
          <w:lang w:val="es-ES"/>
        </w:rPr>
      </w:pPr>
      <w:r w:rsidRPr="00E8687A">
        <w:rPr>
          <w:rFonts w:ascii="Palatino Linotype" w:hAnsi="Palatino Linotype" w:cs="Arial"/>
          <w:bCs/>
          <w:lang w:val="es-MX"/>
        </w:rPr>
        <w:t>En atención a ello los servidores públicos no están obligados a procesar la información, ni presentarla conforme al interés del solicitante, resumirla, efectuar cálculos o generar nuevos documentos para atender una solicitud.</w:t>
      </w:r>
    </w:p>
    <w:p w14:paraId="727B949B" w14:textId="77777777" w:rsidR="004F0B9C" w:rsidRPr="00E8687A" w:rsidRDefault="004F0B9C" w:rsidP="00E8687A">
      <w:pPr>
        <w:pStyle w:val="Prrafodelista"/>
        <w:spacing w:line="360" w:lineRule="auto"/>
        <w:ind w:left="0"/>
        <w:jc w:val="both"/>
        <w:rPr>
          <w:rFonts w:ascii="Palatino Linotype" w:eastAsia="Calibri" w:hAnsi="Palatino Linotype" w:cs="Arial"/>
          <w:lang w:val="es-ES"/>
        </w:rPr>
      </w:pPr>
    </w:p>
    <w:p w14:paraId="0A00FA52" w14:textId="77777777" w:rsidR="004F0B9C" w:rsidRPr="00E8687A" w:rsidRDefault="004F0B9C" w:rsidP="00E8687A">
      <w:pPr>
        <w:pStyle w:val="Prrafodelista"/>
        <w:numPr>
          <w:ilvl w:val="0"/>
          <w:numId w:val="1"/>
        </w:numPr>
        <w:spacing w:before="240" w:after="240" w:line="360" w:lineRule="auto"/>
        <w:ind w:left="0" w:right="49" w:firstLine="0"/>
        <w:jc w:val="both"/>
        <w:rPr>
          <w:rFonts w:ascii="Palatino Linotype" w:hAnsi="Palatino Linotype"/>
          <w:lang w:val="es-ES"/>
        </w:rPr>
      </w:pPr>
      <w:r w:rsidRPr="00E8687A">
        <w:rPr>
          <w:rFonts w:ascii="Palatino Linotype" w:hAnsi="Palatino Linotype" w:cs="Arial"/>
        </w:rPr>
        <w:t xml:space="preserve">Robustece lo anteriormente expuesto el Criterio 09-10, emitido por </w:t>
      </w:r>
      <w:r w:rsidRPr="00E8687A">
        <w:rPr>
          <w:rFonts w:ascii="Palatino Linotype" w:eastAsia="Arial Unicode MS" w:hAnsi="Palatino Linotype" w:cs="Arial"/>
        </w:rPr>
        <w:t xml:space="preserve">el Pleno del entonces </w:t>
      </w:r>
      <w:r w:rsidRPr="00E8687A">
        <w:rPr>
          <w:rFonts w:ascii="Palatino Linotype" w:eastAsia="Arial Unicode MS" w:hAnsi="Palatino Linotype" w:cs="Arial"/>
          <w:bCs/>
        </w:rPr>
        <w:t xml:space="preserve">Instituto Federal de Acceso a la Información y Protección de Datos, </w:t>
      </w:r>
      <w:r w:rsidRPr="00E8687A">
        <w:rPr>
          <w:rFonts w:ascii="Palatino Linotype" w:eastAsia="Arial Unicode MS" w:hAnsi="Palatino Linotype" w:cs="Arial"/>
        </w:rPr>
        <w:t>ahora Instituto Nacional de Transparencia, Acceso a la Información y Protección de Datos Personales,</w:t>
      </w:r>
      <w:r w:rsidRPr="00E8687A">
        <w:rPr>
          <w:rFonts w:ascii="Palatino Linotype" w:hAnsi="Palatino Linotype"/>
          <w:bCs/>
        </w:rPr>
        <w:t xml:space="preserve"> que dice:</w:t>
      </w:r>
      <w:r w:rsidRPr="00E8687A">
        <w:rPr>
          <w:rFonts w:ascii="Palatino Linotype" w:hAnsi="Palatino Linotype"/>
          <w:b/>
          <w:bCs/>
        </w:rPr>
        <w:t xml:space="preserve"> </w:t>
      </w:r>
    </w:p>
    <w:p w14:paraId="628FC094"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b/>
          <w:i/>
        </w:rPr>
        <w:t>Las dependencias y entidades no están obligadas a generar documentos ad hoc para responder una solicitud de acceso a la información.</w:t>
      </w:r>
      <w:r w:rsidRPr="00E8687A">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w:t>
      </w:r>
      <w:r w:rsidRPr="00E8687A">
        <w:rPr>
          <w:rFonts w:ascii="Palatino Linotype" w:hAnsi="Palatino Linotype" w:cs="Arial"/>
          <w:i/>
        </w:rPr>
        <w:lastRenderedPageBreak/>
        <w:t>cuentan en el formato que la misma así lo permita o se encuentre, en aras de dar satisfacción a la solicitud presentada.</w:t>
      </w:r>
    </w:p>
    <w:p w14:paraId="3FDBCEB9"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Expedientes:</w:t>
      </w:r>
    </w:p>
    <w:p w14:paraId="6E966AB1"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0438/08 Pemex Exploración y Producción – Alonso Lujambio Irazábal</w:t>
      </w:r>
    </w:p>
    <w:p w14:paraId="1B880030"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1751/09 Laboratorios de Biológicos y Reactivos de México S.A. de C.V. –</w:t>
      </w:r>
    </w:p>
    <w:p w14:paraId="4B7BFCE4"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 xml:space="preserve">María </w:t>
      </w:r>
      <w:proofErr w:type="spellStart"/>
      <w:r w:rsidRPr="00E8687A">
        <w:rPr>
          <w:rFonts w:ascii="Palatino Linotype" w:hAnsi="Palatino Linotype" w:cs="Arial"/>
          <w:i/>
        </w:rPr>
        <w:t>Marván</w:t>
      </w:r>
      <w:proofErr w:type="spellEnd"/>
      <w:r w:rsidRPr="00E8687A">
        <w:rPr>
          <w:rFonts w:ascii="Palatino Linotype" w:hAnsi="Palatino Linotype" w:cs="Arial"/>
          <w:i/>
        </w:rPr>
        <w:t xml:space="preserve"> Laborde</w:t>
      </w:r>
    </w:p>
    <w:p w14:paraId="6EA18D4B"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 xml:space="preserve">2868/09 Consejo Nacional de Ciencia y Tecnología – Jacqueline </w:t>
      </w:r>
      <w:proofErr w:type="spellStart"/>
      <w:r w:rsidRPr="00E8687A">
        <w:rPr>
          <w:rFonts w:ascii="Palatino Linotype" w:hAnsi="Palatino Linotype" w:cs="Arial"/>
          <w:i/>
        </w:rPr>
        <w:t>Peschard</w:t>
      </w:r>
      <w:proofErr w:type="spellEnd"/>
    </w:p>
    <w:p w14:paraId="46B6679D"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Mariscal</w:t>
      </w:r>
    </w:p>
    <w:p w14:paraId="5EB1C521"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5160/09 Secretaría de Hacienda y Crédito Público – Ángel Trinidad Zaldívar</w:t>
      </w:r>
    </w:p>
    <w:p w14:paraId="64E46DAF" w14:textId="77777777" w:rsidR="004F0B9C" w:rsidRPr="00E8687A" w:rsidRDefault="004F0B9C" w:rsidP="00E8687A">
      <w:pPr>
        <w:spacing w:line="360" w:lineRule="auto"/>
        <w:ind w:left="851" w:right="851"/>
        <w:jc w:val="both"/>
        <w:rPr>
          <w:rFonts w:ascii="Palatino Linotype" w:hAnsi="Palatino Linotype" w:cs="Arial"/>
          <w:i/>
        </w:rPr>
      </w:pPr>
      <w:r w:rsidRPr="00E8687A">
        <w:rPr>
          <w:rFonts w:ascii="Palatino Linotype" w:hAnsi="Palatino Linotype" w:cs="Arial"/>
          <w:i/>
        </w:rPr>
        <w:t xml:space="preserve">0304/10 Instituto Nacional de Cancerología – Jacqueline </w:t>
      </w:r>
      <w:proofErr w:type="spellStart"/>
      <w:r w:rsidRPr="00E8687A">
        <w:rPr>
          <w:rFonts w:ascii="Palatino Linotype" w:hAnsi="Palatino Linotype" w:cs="Arial"/>
          <w:i/>
        </w:rPr>
        <w:t>Peschard</w:t>
      </w:r>
      <w:proofErr w:type="spellEnd"/>
      <w:r w:rsidRPr="00E8687A">
        <w:rPr>
          <w:rFonts w:ascii="Palatino Linotype" w:hAnsi="Palatino Linotype" w:cs="Arial"/>
          <w:i/>
        </w:rPr>
        <w:t xml:space="preserve"> Mariscal</w:t>
      </w:r>
    </w:p>
    <w:p w14:paraId="2A50C597" w14:textId="77777777" w:rsidR="004F0B9C" w:rsidRPr="00E8687A" w:rsidRDefault="004F0B9C" w:rsidP="00E8687A">
      <w:pPr>
        <w:pStyle w:val="Prrafodelista"/>
        <w:spacing w:line="360" w:lineRule="auto"/>
        <w:ind w:left="0"/>
        <w:jc w:val="both"/>
        <w:rPr>
          <w:rFonts w:ascii="Palatino Linotype" w:hAnsi="Palatino Linotype" w:cs="Arial"/>
          <w:bCs/>
        </w:rPr>
      </w:pPr>
    </w:p>
    <w:p w14:paraId="77B904B9" w14:textId="77777777" w:rsidR="004F0B9C" w:rsidRPr="00E8687A" w:rsidRDefault="004F0B9C" w:rsidP="00E8687A">
      <w:pPr>
        <w:pStyle w:val="Prrafodelista"/>
        <w:numPr>
          <w:ilvl w:val="0"/>
          <w:numId w:val="1"/>
        </w:numPr>
        <w:spacing w:line="360" w:lineRule="auto"/>
        <w:ind w:left="0" w:firstLine="0"/>
        <w:jc w:val="both"/>
        <w:rPr>
          <w:rFonts w:ascii="Palatino Linotype" w:hAnsi="Palatino Linotype" w:cs="Arial"/>
          <w:bCs/>
        </w:rPr>
      </w:pPr>
      <w:r w:rsidRPr="00E8687A">
        <w:rPr>
          <w:rFonts w:ascii="Palatino Linotype" w:hAnsi="Palatino Linotype" w:cs="Arial"/>
          <w:bCs/>
        </w:rPr>
        <w:t xml:space="preserve">De igual manera el artículo 12 de la </w:t>
      </w:r>
      <w:r w:rsidRPr="00E8687A">
        <w:rPr>
          <w:rFonts w:ascii="Palatino Linotype" w:hAnsi="Palatino Linotype"/>
          <w:b/>
        </w:rPr>
        <w:t>Ley de Transparencia y Acceso a la Información Pública del Estado de México y Municipios</w:t>
      </w:r>
      <w:r w:rsidRPr="00E8687A">
        <w:rPr>
          <w:rFonts w:ascii="Palatino Linotype" w:hAnsi="Palatino Linotype" w:cs="Arial"/>
          <w:bCs/>
        </w:rPr>
        <w:t xml:space="preserve"> señala que </w:t>
      </w:r>
      <w:r w:rsidRPr="00E8687A">
        <w:rPr>
          <w:rFonts w:ascii="Palatino Linotype" w:hAnsi="Palatino Linotype" w:cs="Arial"/>
          <w:bCs/>
          <w:lang w:val="es-MX"/>
        </w:rPr>
        <w:t xml:space="preserve">la obligación de proporcionar información </w:t>
      </w:r>
      <w:r w:rsidRPr="00E8687A">
        <w:rPr>
          <w:rFonts w:ascii="Palatino Linotype" w:hAnsi="Palatino Linotype" w:cs="Arial"/>
          <w:b/>
          <w:bCs/>
          <w:lang w:val="es-MX"/>
        </w:rPr>
        <w:t>no comprende</w:t>
      </w:r>
      <w:r w:rsidRPr="00E8687A">
        <w:rPr>
          <w:rFonts w:ascii="Palatino Linotype" w:hAnsi="Palatino Linotype" w:cs="Arial"/>
          <w:bCs/>
          <w:lang w:val="es-MX"/>
        </w:rPr>
        <w:t xml:space="preserve"> el procesamiento de la misma</w:t>
      </w:r>
      <w:r w:rsidRPr="00E8687A">
        <w:rPr>
          <w:rFonts w:ascii="Palatino Linotype" w:hAnsi="Palatino Linotype" w:cs="Arial"/>
          <w:bCs/>
        </w:rPr>
        <w:t>:</w:t>
      </w:r>
    </w:p>
    <w:p w14:paraId="0FF7295E" w14:textId="77777777" w:rsidR="004F0B9C" w:rsidRPr="00E8687A" w:rsidRDefault="004F0B9C" w:rsidP="00E8687A">
      <w:pPr>
        <w:pStyle w:val="Prrafodelista"/>
        <w:spacing w:line="360" w:lineRule="auto"/>
        <w:ind w:left="0"/>
        <w:jc w:val="both"/>
        <w:rPr>
          <w:rFonts w:ascii="Palatino Linotype" w:hAnsi="Palatino Linotype" w:cs="Arial"/>
          <w:bCs/>
        </w:rPr>
      </w:pPr>
    </w:p>
    <w:p w14:paraId="17FAADE1" w14:textId="77777777" w:rsidR="004F0B9C" w:rsidRPr="00E8687A" w:rsidRDefault="004F0B9C" w:rsidP="00E8687A">
      <w:pPr>
        <w:pStyle w:val="Prrafodelista"/>
        <w:spacing w:line="360" w:lineRule="auto"/>
        <w:ind w:left="567" w:right="567"/>
        <w:jc w:val="both"/>
        <w:rPr>
          <w:rFonts w:ascii="Palatino Linotype" w:hAnsi="Palatino Linotype" w:cs="Arial"/>
          <w:bCs/>
          <w:i/>
          <w:lang w:val="es-MX"/>
        </w:rPr>
      </w:pPr>
      <w:r w:rsidRPr="00E8687A">
        <w:rPr>
          <w:rFonts w:ascii="Palatino Linotype" w:hAnsi="Palatino Linotype" w:cs="Arial"/>
          <w:b/>
          <w:bCs/>
          <w:i/>
          <w:lang w:val="es-MX"/>
        </w:rPr>
        <w:t xml:space="preserve">Artículo 12. </w:t>
      </w:r>
      <w:r w:rsidRPr="00E8687A">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06ED4318" w14:textId="77777777" w:rsidR="004F0B9C" w:rsidRPr="00E8687A" w:rsidRDefault="004F0B9C" w:rsidP="00E8687A">
      <w:pPr>
        <w:pStyle w:val="Prrafodelista"/>
        <w:spacing w:line="360" w:lineRule="auto"/>
        <w:ind w:left="567" w:right="567"/>
        <w:jc w:val="both"/>
        <w:rPr>
          <w:rFonts w:ascii="Palatino Linotype" w:hAnsi="Palatino Linotype" w:cs="Arial"/>
          <w:bCs/>
          <w:i/>
          <w:lang w:val="es-MX"/>
        </w:rPr>
      </w:pPr>
    </w:p>
    <w:p w14:paraId="5733A597" w14:textId="77777777" w:rsidR="004F0B9C" w:rsidRPr="00E8687A" w:rsidRDefault="004F0B9C" w:rsidP="00E8687A">
      <w:pPr>
        <w:pStyle w:val="Prrafodelista"/>
        <w:spacing w:line="360" w:lineRule="auto"/>
        <w:ind w:left="567" w:right="567"/>
        <w:jc w:val="both"/>
        <w:rPr>
          <w:rFonts w:ascii="Palatino Linotype" w:hAnsi="Palatino Linotype" w:cs="Arial"/>
          <w:bCs/>
          <w:i/>
          <w:lang w:val="es-MX"/>
        </w:rPr>
      </w:pPr>
      <w:r w:rsidRPr="00E8687A">
        <w:rPr>
          <w:rFonts w:ascii="Palatino Linotype" w:hAnsi="Palatino Linotype" w:cs="Arial"/>
          <w:bCs/>
          <w:i/>
          <w:lang w:val="es-MX"/>
        </w:rPr>
        <w:t xml:space="preserve">Los sujetos obligados </w:t>
      </w:r>
      <w:r w:rsidRPr="00E8687A">
        <w:rPr>
          <w:rFonts w:ascii="Palatino Linotype" w:hAnsi="Palatino Linotype" w:cs="Arial"/>
          <w:b/>
          <w:bCs/>
          <w:i/>
          <w:lang w:val="es-MX"/>
        </w:rPr>
        <w:t>sólo proporcionarán la información pública que se les requiera y que obre en sus archivos</w:t>
      </w:r>
      <w:r w:rsidRPr="00E8687A">
        <w:rPr>
          <w:rFonts w:ascii="Palatino Linotype" w:hAnsi="Palatino Linotype" w:cs="Arial"/>
          <w:bCs/>
          <w:i/>
          <w:lang w:val="es-MX"/>
        </w:rPr>
        <w:t xml:space="preserve"> </w:t>
      </w:r>
      <w:r w:rsidRPr="00E8687A">
        <w:rPr>
          <w:rFonts w:ascii="Palatino Linotype" w:hAnsi="Palatino Linotype" w:cs="Arial"/>
          <w:b/>
          <w:bCs/>
          <w:i/>
          <w:lang w:val="es-MX"/>
        </w:rPr>
        <w:t xml:space="preserve">y en el </w:t>
      </w:r>
      <w:r w:rsidRPr="00E8687A">
        <w:rPr>
          <w:rFonts w:ascii="Palatino Linotype" w:hAnsi="Palatino Linotype" w:cs="Arial"/>
          <w:b/>
          <w:bCs/>
          <w:i/>
          <w:u w:val="single"/>
          <w:lang w:val="es-MX"/>
        </w:rPr>
        <w:t>estado en que ésta se encuentre.</w:t>
      </w:r>
      <w:r w:rsidRPr="00E8687A">
        <w:rPr>
          <w:rFonts w:ascii="Palatino Linotype" w:hAnsi="Palatino Linotype" w:cs="Arial"/>
          <w:bCs/>
          <w:i/>
          <w:lang w:val="es-MX"/>
        </w:rPr>
        <w:t xml:space="preserve"> La obligación de proporcionar información </w:t>
      </w:r>
      <w:r w:rsidRPr="00E8687A">
        <w:rPr>
          <w:rFonts w:ascii="Palatino Linotype" w:hAnsi="Palatino Linotype" w:cs="Arial"/>
          <w:b/>
          <w:bCs/>
          <w:i/>
          <w:lang w:val="es-MX"/>
        </w:rPr>
        <w:t>no comprende</w:t>
      </w:r>
      <w:r w:rsidRPr="00E8687A">
        <w:rPr>
          <w:rFonts w:ascii="Palatino Linotype" w:hAnsi="Palatino Linotype" w:cs="Arial"/>
          <w:bCs/>
          <w:i/>
          <w:lang w:val="es-MX"/>
        </w:rPr>
        <w:t xml:space="preserve"> el procesamiento de la misma, </w:t>
      </w:r>
      <w:r w:rsidRPr="00E8687A">
        <w:rPr>
          <w:rFonts w:ascii="Palatino Linotype" w:hAnsi="Palatino Linotype" w:cs="Arial"/>
          <w:bCs/>
          <w:i/>
          <w:lang w:val="es-MX"/>
        </w:rPr>
        <w:lastRenderedPageBreak/>
        <w:t>ni el presentarla conforme al interés del solicitante; no estarán obligados a generarla, resumirla, efectuar cálculos o práctica investigaciones.</w:t>
      </w:r>
    </w:p>
    <w:p w14:paraId="736482B2" w14:textId="77777777" w:rsidR="004F0B9C" w:rsidRPr="00E8687A" w:rsidRDefault="004F0B9C" w:rsidP="00E8687A">
      <w:pPr>
        <w:pStyle w:val="Prrafodelista"/>
        <w:spacing w:line="360" w:lineRule="auto"/>
        <w:ind w:left="0"/>
        <w:jc w:val="both"/>
        <w:rPr>
          <w:rFonts w:ascii="Palatino Linotype" w:eastAsia="Calibri" w:hAnsi="Palatino Linotype" w:cs="Arial"/>
          <w:lang w:val="es-ES"/>
        </w:rPr>
      </w:pPr>
    </w:p>
    <w:p w14:paraId="71F6D5A1" w14:textId="77777777" w:rsidR="004F0B9C" w:rsidRPr="00E8687A" w:rsidRDefault="004F0B9C" w:rsidP="00E8687A">
      <w:pPr>
        <w:pStyle w:val="Prrafodelista"/>
        <w:numPr>
          <w:ilvl w:val="0"/>
          <w:numId w:val="1"/>
        </w:numPr>
        <w:spacing w:before="240" w:after="360" w:line="360" w:lineRule="auto"/>
        <w:ind w:left="0" w:firstLine="0"/>
        <w:jc w:val="both"/>
        <w:rPr>
          <w:rFonts w:ascii="Palatino Linotype" w:eastAsia="Times New Roman" w:hAnsi="Palatino Linotype" w:cs="Times New Roman"/>
          <w:lang w:val="es-MX" w:eastAsia="es-MX"/>
        </w:rPr>
      </w:pPr>
      <w:r w:rsidRPr="00E8687A">
        <w:rPr>
          <w:rFonts w:ascii="Palatino Linotype" w:eastAsia="Times New Roman" w:hAnsi="Palatino Linotype" w:cs="Times New Roman"/>
          <w:lang w:val="es-MX" w:eastAsia="es-MX"/>
        </w:rPr>
        <w:t xml:space="preserve">Atendiendo a ello </w:t>
      </w:r>
      <w:r w:rsidRPr="00E8687A">
        <w:rPr>
          <w:rFonts w:ascii="Palatino Linotype" w:eastAsia="MS Mincho" w:hAnsi="Palatino Linotype" w:cs="Arial"/>
        </w:rPr>
        <w:t>sistemáticamente hemos señalado, y así lo entienden tanto otros Órganos Garantes</w:t>
      </w:r>
      <w:r w:rsidRPr="00E8687A">
        <w:rPr>
          <w:rStyle w:val="Refdenotaalpie"/>
          <w:rFonts w:ascii="Palatino Linotype" w:eastAsia="MS Mincho" w:hAnsi="Palatino Linotype" w:cs="Arial"/>
        </w:rPr>
        <w:footnoteReference w:id="6"/>
      </w:r>
      <w:r w:rsidRPr="00E8687A">
        <w:rPr>
          <w:rFonts w:ascii="Palatino Linotype" w:eastAsia="MS Mincho" w:hAnsi="Palatino Linotype" w:cs="Arial"/>
        </w:rPr>
        <w:t>Como Órganos Internacionales Especializados,</w:t>
      </w:r>
      <w:r w:rsidRPr="00E8687A">
        <w:rPr>
          <w:rStyle w:val="Refdenotaalpie"/>
          <w:rFonts w:ascii="Palatino Linotype" w:eastAsia="MS Mincho" w:hAnsi="Palatino Linotype" w:cs="Arial"/>
        </w:rPr>
        <w:footnoteReference w:id="7"/>
      </w:r>
      <w:r w:rsidRPr="00E8687A">
        <w:rPr>
          <w:rFonts w:ascii="Palatino Linotype" w:eastAsia="MS Mincho" w:hAnsi="Palatino Linotype" w:cs="Arial"/>
        </w:rPr>
        <w:t xml:space="preserve"> que el derecho de acceso a la información pública consiste en el </w:t>
      </w:r>
      <w:r w:rsidRPr="00E8687A">
        <w:rPr>
          <w:rFonts w:ascii="Palatino Linotype" w:eastAsia="MS Mincho" w:hAnsi="Palatino Linotype" w:cs="Arial"/>
          <w:b/>
          <w:u w:val="single"/>
        </w:rPr>
        <w:t>acceso a documentos</w:t>
      </w:r>
      <w:r w:rsidRPr="00E8687A">
        <w:rPr>
          <w:rFonts w:ascii="Palatino Linotype" w:eastAsia="MS Mincho" w:hAnsi="Palatino Linotype" w:cs="Arial"/>
        </w:rPr>
        <w:t xml:space="preserve"> generados, poseídos o administrados </w:t>
      </w:r>
      <w:r w:rsidRPr="00E8687A">
        <w:rPr>
          <w:rFonts w:ascii="Palatino Linotype" w:eastAsia="MS Mincho" w:hAnsi="Palatino Linotype" w:cs="Arial"/>
          <w:b/>
          <w:u w:val="single"/>
        </w:rPr>
        <w:t>por la autoridad</w:t>
      </w:r>
      <w:r w:rsidRPr="00E8687A">
        <w:rPr>
          <w:rFonts w:ascii="Palatino Linotype" w:eastAsia="MS Mincho" w:hAnsi="Palatino Linotype" w:cs="Arial"/>
        </w:rPr>
        <w:t xml:space="preserve"> con antelación a que fuera presentada la solicitud de acceso a la información pública.</w:t>
      </w:r>
    </w:p>
    <w:p w14:paraId="7F1DDFB4" w14:textId="77777777" w:rsidR="004F0B9C" w:rsidRPr="00E8687A" w:rsidRDefault="004F0B9C" w:rsidP="00E8687A">
      <w:pPr>
        <w:pStyle w:val="Prrafodelista"/>
        <w:spacing w:before="240" w:after="360" w:line="360" w:lineRule="auto"/>
        <w:ind w:left="0"/>
        <w:jc w:val="both"/>
        <w:rPr>
          <w:rFonts w:ascii="Palatino Linotype" w:eastAsia="Times New Roman" w:hAnsi="Palatino Linotype" w:cs="Times New Roman"/>
          <w:lang w:val="es-MX" w:eastAsia="es-MX"/>
        </w:rPr>
      </w:pPr>
    </w:p>
    <w:p w14:paraId="2E1D3918" w14:textId="20E7716A" w:rsidR="004F0B9C" w:rsidRPr="00E8687A" w:rsidRDefault="004F0B9C" w:rsidP="00E8687A">
      <w:pPr>
        <w:pStyle w:val="Prrafodelista"/>
        <w:numPr>
          <w:ilvl w:val="0"/>
          <w:numId w:val="1"/>
        </w:numPr>
        <w:spacing w:before="240" w:after="360" w:line="360" w:lineRule="auto"/>
        <w:ind w:left="0" w:firstLine="0"/>
        <w:jc w:val="both"/>
        <w:rPr>
          <w:rFonts w:ascii="Palatino Linotype" w:hAnsi="Palatino Linotype"/>
        </w:rPr>
      </w:pPr>
      <w:r w:rsidRPr="00E8687A">
        <w:rPr>
          <w:rFonts w:ascii="Palatino Linotype" w:hAnsi="Palatino Linotype"/>
        </w:rPr>
        <w:t xml:space="preserve">En mérito de lo anteriormente expuesto el </w:t>
      </w:r>
      <w:r w:rsidRPr="00E8687A">
        <w:rPr>
          <w:rFonts w:ascii="Palatino Linotype" w:hAnsi="Palatino Linotype"/>
          <w:b/>
        </w:rPr>
        <w:t>SUJETO OBLIGADO</w:t>
      </w:r>
      <w:r w:rsidRPr="00E8687A">
        <w:rPr>
          <w:rFonts w:ascii="Palatino Linotype" w:hAnsi="Palatino Linotype"/>
        </w:rPr>
        <w:t xml:space="preserve"> hizo un esfuerzo que hay que reconocer, toda vez que el SUJETO OBLIGADO entregó la información que obra en sus archivos  de acuerdo con sus facultades, competencias o funciones, conforme a las características físicas d</w:t>
      </w:r>
      <w:r w:rsidR="006C32CE" w:rsidRPr="00E8687A">
        <w:rPr>
          <w:rFonts w:ascii="Palatino Linotype" w:hAnsi="Palatino Linotype"/>
        </w:rPr>
        <w:t>e la información.</w:t>
      </w:r>
    </w:p>
    <w:p w14:paraId="69EC14D0" w14:textId="77777777" w:rsidR="006C32CE" w:rsidRPr="00E8687A" w:rsidRDefault="006C32CE" w:rsidP="00E8687A">
      <w:pPr>
        <w:pStyle w:val="Prrafodelista"/>
        <w:spacing w:before="240" w:after="360" w:line="360" w:lineRule="auto"/>
        <w:ind w:left="0"/>
        <w:jc w:val="both"/>
        <w:rPr>
          <w:rFonts w:ascii="Palatino Linotype" w:hAnsi="Palatino Linotype"/>
        </w:rPr>
      </w:pPr>
    </w:p>
    <w:p w14:paraId="32241F64" w14:textId="77777777" w:rsidR="004F0B9C" w:rsidRPr="00E8687A" w:rsidRDefault="004F0B9C" w:rsidP="00E8687A">
      <w:pPr>
        <w:pStyle w:val="Prrafodelista"/>
        <w:numPr>
          <w:ilvl w:val="0"/>
          <w:numId w:val="1"/>
        </w:numPr>
        <w:spacing w:line="360" w:lineRule="auto"/>
        <w:ind w:left="0" w:right="49" w:firstLine="0"/>
        <w:jc w:val="both"/>
        <w:rPr>
          <w:rFonts w:ascii="Palatino Linotype" w:eastAsia="Calibri" w:hAnsi="Palatino Linotype" w:cs="Arial"/>
          <w:lang w:val="es-ES"/>
        </w:rPr>
      </w:pPr>
      <w:r w:rsidRPr="00E8687A">
        <w:rPr>
          <w:rFonts w:ascii="Palatino Linotype" w:hAnsi="Palatino Linotype"/>
          <w:color w:val="000000" w:themeColor="text1"/>
        </w:rPr>
        <w:lastRenderedPageBreak/>
        <w:t xml:space="preserve">Robustece lo anterior expuesto el primer párrafo del artículo 160 de la </w:t>
      </w:r>
      <w:r w:rsidRPr="00E8687A">
        <w:rPr>
          <w:rFonts w:ascii="Palatino Linotype" w:hAnsi="Palatino Linotype"/>
          <w:b/>
        </w:rPr>
        <w:t xml:space="preserve">Ley de Transparencia y Acceso a la Información Pública del Estado de México y Municipios, </w:t>
      </w:r>
      <w:r w:rsidRPr="00E8687A">
        <w:rPr>
          <w:rFonts w:ascii="Palatino Linotype" w:hAnsi="Palatino Linotype" w:cs="Tahoma"/>
        </w:rPr>
        <w:t>que a la letra dispone:</w:t>
      </w:r>
    </w:p>
    <w:p w14:paraId="2ED518B8" w14:textId="77777777" w:rsidR="004F0B9C" w:rsidRPr="00E8687A" w:rsidRDefault="004F0B9C" w:rsidP="00E8687A">
      <w:pPr>
        <w:pStyle w:val="Prrafodelista"/>
        <w:spacing w:before="240" w:after="360" w:line="360" w:lineRule="auto"/>
        <w:ind w:left="0"/>
        <w:jc w:val="both"/>
        <w:rPr>
          <w:rFonts w:ascii="Palatino Linotype" w:hAnsi="Palatino Linotype" w:cs="Arial"/>
          <w:lang w:val="es-MX"/>
        </w:rPr>
      </w:pPr>
    </w:p>
    <w:p w14:paraId="40221912" w14:textId="77777777" w:rsidR="004F0B9C" w:rsidRPr="00E8687A" w:rsidRDefault="004F0B9C" w:rsidP="00E8687A">
      <w:pPr>
        <w:pStyle w:val="Prrafodelista"/>
        <w:spacing w:before="240" w:after="360" w:line="360" w:lineRule="auto"/>
        <w:ind w:left="567" w:right="567"/>
        <w:jc w:val="both"/>
        <w:rPr>
          <w:rFonts w:ascii="Palatino Linotype" w:hAnsi="Palatino Linotype" w:cs="Arial"/>
          <w:i/>
          <w:lang w:val="es-MX"/>
        </w:rPr>
      </w:pPr>
      <w:r w:rsidRPr="00E8687A">
        <w:rPr>
          <w:rFonts w:ascii="Palatino Linotype" w:hAnsi="Palatino Linotype"/>
          <w:b/>
          <w:i/>
        </w:rPr>
        <w:t>Artículo 160.</w:t>
      </w:r>
      <w:r w:rsidRPr="00E8687A">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728934A" w14:textId="77777777" w:rsidR="004F0B9C" w:rsidRPr="00E8687A" w:rsidRDefault="004F0B9C" w:rsidP="00E8687A">
      <w:pPr>
        <w:pStyle w:val="Prrafodelista"/>
        <w:spacing w:before="240" w:after="360" w:line="360" w:lineRule="auto"/>
        <w:ind w:left="0"/>
        <w:jc w:val="both"/>
        <w:rPr>
          <w:rFonts w:ascii="Palatino Linotype" w:hAnsi="Palatino Linotype" w:cs="Arial"/>
          <w:lang w:val="es-MX"/>
        </w:rPr>
      </w:pPr>
    </w:p>
    <w:p w14:paraId="6AA77039" w14:textId="6170D45C" w:rsidR="004F0B9C" w:rsidRPr="00E8687A" w:rsidRDefault="004F0B9C" w:rsidP="00E8687A">
      <w:pPr>
        <w:pStyle w:val="Prrafodelista"/>
        <w:numPr>
          <w:ilvl w:val="0"/>
          <w:numId w:val="1"/>
        </w:numPr>
        <w:spacing w:line="360" w:lineRule="auto"/>
        <w:ind w:left="0" w:firstLine="0"/>
        <w:jc w:val="both"/>
        <w:rPr>
          <w:rFonts w:ascii="Palatino Linotype" w:hAnsi="Palatino Linotype"/>
          <w:lang w:eastAsia="es-MX"/>
        </w:rPr>
      </w:pPr>
      <w:r w:rsidRPr="00E8687A">
        <w:rPr>
          <w:rFonts w:ascii="Palatino Linotype" w:hAnsi="Palatino Linotype" w:cs="Arial"/>
          <w:lang w:val="es-MX"/>
        </w:rPr>
        <w:t xml:space="preserve">Así mismo cabe resaltar que si bien es cierto que el artículo 161 de la </w:t>
      </w:r>
      <w:r w:rsidRPr="00E8687A">
        <w:rPr>
          <w:rFonts w:ascii="Palatino Linotype" w:hAnsi="Palatino Linotype"/>
          <w:b/>
        </w:rPr>
        <w:t>Ley de Transparencia y Acceso a la Información Pública del Estado de México y Municipios</w:t>
      </w:r>
      <w:r w:rsidRPr="00E8687A">
        <w:rPr>
          <w:rFonts w:ascii="Palatino Linotype" w:hAnsi="Palatino Linotype"/>
        </w:rPr>
        <w:t xml:space="preserve"> señala que “</w:t>
      </w:r>
      <w:r w:rsidRPr="00E8687A">
        <w:rPr>
          <w:rFonts w:ascii="Palatino Linotype" w:hAnsi="Palatino Linotype"/>
          <w:i/>
        </w:rPr>
        <w:t>cuando la información requerida por el solicitante ya esté disponible al público en medios impresos, tales como libros, compendios, trípticos, registros públicos</w:t>
      </w:r>
      <w:r w:rsidRPr="00E8687A">
        <w:rPr>
          <w:rFonts w:ascii="Palatino Linotype" w:hAnsi="Palatino Linotype"/>
          <w:i/>
          <w:u w:val="single"/>
        </w:rPr>
        <w:t>, en formatos electrónicos disponibles en Internet</w:t>
      </w:r>
      <w:r w:rsidRPr="00E8687A">
        <w:rPr>
          <w:rFonts w:ascii="Palatino Linotype" w:hAnsi="Palatino Linotype"/>
          <w:i/>
        </w:rPr>
        <w:t xml:space="preserve"> o en cualquier otro medio, se le hará saber por el medio requerido por el solicitante la fuente, el lugar y la forma en que puede consultar, reproducir o adquirir dicha información </w:t>
      </w:r>
      <w:r w:rsidRPr="00E8687A">
        <w:rPr>
          <w:rFonts w:ascii="Palatino Linotype" w:hAnsi="Palatino Linotype"/>
          <w:b/>
          <w:i/>
          <w:u w:val="single"/>
        </w:rPr>
        <w:t>en un plazo no mayor a cinco días</w:t>
      </w:r>
      <w:r w:rsidRPr="00E8687A">
        <w:rPr>
          <w:rFonts w:ascii="Palatino Linotype" w:hAnsi="Palatino Linotype"/>
          <w:i/>
        </w:rPr>
        <w:t xml:space="preserve"> hábiles”</w:t>
      </w:r>
      <w:r w:rsidRPr="00E8687A">
        <w:rPr>
          <w:rFonts w:ascii="Palatino Linotype" w:hAnsi="Palatino Linotype"/>
        </w:rPr>
        <w:t xml:space="preserve"> </w:t>
      </w:r>
      <w:r w:rsidRPr="00E8687A">
        <w:rPr>
          <w:rFonts w:ascii="Palatino Linotype" w:hAnsi="Palatino Linotype"/>
          <w:b/>
          <w:u w:val="single"/>
        </w:rPr>
        <w:t>también lo es</w:t>
      </w:r>
      <w:r w:rsidRPr="00E8687A">
        <w:rPr>
          <w:rFonts w:ascii="Palatino Linotype" w:hAnsi="Palatino Linotype"/>
        </w:rPr>
        <w:t xml:space="preserve"> que de la misma forma dispone que “</w:t>
      </w:r>
      <w:r w:rsidRPr="00E8687A">
        <w:rPr>
          <w:rFonts w:ascii="Palatino Linotype" w:hAnsi="Palatino Linotype"/>
          <w:b/>
          <w:i/>
          <w:u w:val="single"/>
        </w:rPr>
        <w:t>la fuente deberá ser precisa y concreta y no debe implicar que el solicitante realice una búsqueda en toda la información que se encuentre disponible</w:t>
      </w:r>
      <w:r w:rsidRPr="00E8687A">
        <w:rPr>
          <w:rFonts w:ascii="Palatino Linotype" w:hAnsi="Palatino Linotype"/>
        </w:rPr>
        <w:t xml:space="preserve">” situación que </w:t>
      </w:r>
      <w:r w:rsidR="006C32CE" w:rsidRPr="00E8687A">
        <w:rPr>
          <w:rFonts w:ascii="Palatino Linotype" w:hAnsi="Palatino Linotype"/>
        </w:rPr>
        <w:t xml:space="preserve">a todas luces </w:t>
      </w:r>
      <w:r w:rsidRPr="00E8687A">
        <w:rPr>
          <w:rFonts w:ascii="Palatino Linotype" w:hAnsi="Palatino Linotype"/>
        </w:rPr>
        <w:t>ocurrió en el presente asunto</w:t>
      </w:r>
      <w:r w:rsidR="006C32CE" w:rsidRPr="00E8687A">
        <w:rPr>
          <w:rFonts w:ascii="Palatino Linotype" w:hAnsi="Palatino Linotype"/>
        </w:rPr>
        <w:t>.</w:t>
      </w:r>
    </w:p>
    <w:p w14:paraId="34891BBD" w14:textId="77777777" w:rsidR="004F0B9C" w:rsidRPr="00E8687A" w:rsidRDefault="004F0B9C" w:rsidP="00E8687A">
      <w:pPr>
        <w:pStyle w:val="Prrafodelista"/>
        <w:spacing w:line="360" w:lineRule="auto"/>
        <w:ind w:left="0"/>
        <w:jc w:val="both"/>
        <w:rPr>
          <w:rFonts w:ascii="Palatino Linotype" w:hAnsi="Palatino Linotype"/>
          <w:lang w:eastAsia="es-MX"/>
        </w:rPr>
      </w:pPr>
    </w:p>
    <w:p w14:paraId="0AFA041F" w14:textId="77777777" w:rsidR="004F0B9C" w:rsidRPr="00E8687A" w:rsidRDefault="004F0B9C" w:rsidP="00E8687A">
      <w:pPr>
        <w:pStyle w:val="Prrafodelista"/>
        <w:numPr>
          <w:ilvl w:val="0"/>
          <w:numId w:val="1"/>
        </w:numPr>
        <w:spacing w:line="360" w:lineRule="auto"/>
        <w:ind w:left="0" w:firstLine="0"/>
        <w:jc w:val="both"/>
        <w:rPr>
          <w:rFonts w:ascii="Palatino Linotype" w:hAnsi="Palatino Linotype"/>
          <w:lang w:eastAsia="es-MX"/>
        </w:rPr>
      </w:pPr>
      <w:r w:rsidRPr="00E8687A">
        <w:rPr>
          <w:rFonts w:ascii="Palatino Linotype" w:eastAsia="MS Mincho" w:hAnsi="Palatino Linotype" w:cs="Times New Roman"/>
        </w:rPr>
        <w:t>En atención a lo anterior expuesto es pertinente señalar que el párrafo primero del artículo 11 de la</w:t>
      </w:r>
      <w:r w:rsidRPr="00E8687A">
        <w:rPr>
          <w:rFonts w:ascii="Palatino Linotype" w:hAnsi="Palatino Linotype"/>
        </w:rPr>
        <w:t xml:space="preserve"> </w:t>
      </w:r>
      <w:r w:rsidRPr="00E8687A">
        <w:rPr>
          <w:rFonts w:ascii="Palatino Linotype" w:hAnsi="Palatino Linotype"/>
          <w:b/>
        </w:rPr>
        <w:t xml:space="preserve">Ley de Transparencia y Acceso a la Información Pública del Estado de </w:t>
      </w:r>
      <w:r w:rsidRPr="00E8687A">
        <w:rPr>
          <w:rFonts w:ascii="Palatino Linotype" w:hAnsi="Palatino Linotype"/>
          <w:b/>
        </w:rPr>
        <w:lastRenderedPageBreak/>
        <w:t>México y Municipios</w:t>
      </w:r>
      <w:r w:rsidRPr="00E8687A">
        <w:rPr>
          <w:rFonts w:ascii="Palatino Linotype" w:hAnsi="Palatino Linotype"/>
        </w:rPr>
        <w:t xml:space="preserve"> , misma que dispone las formas en que se habrá de generar, publicar y hacer entrega de la información al señalar que </w:t>
      </w:r>
      <w:r w:rsidRPr="00E8687A">
        <w:rPr>
          <w:rFonts w:ascii="Palatino Linotype" w:eastAsia="Calibri" w:hAnsi="Palatino Linotype" w:cs="Arial"/>
          <w:lang w:val="es-ES"/>
        </w:rPr>
        <w:t>“</w:t>
      </w:r>
      <w:r w:rsidRPr="00E8687A">
        <w:rPr>
          <w:rFonts w:ascii="Palatino Linotype" w:hAnsi="Palatino Linotype"/>
          <w:i/>
        </w:rPr>
        <w:t xml:space="preserve">En la generación, publicación y </w:t>
      </w:r>
      <w:r w:rsidRPr="00E8687A">
        <w:rPr>
          <w:rFonts w:ascii="Palatino Linotype" w:hAnsi="Palatino Linotype"/>
          <w:b/>
          <w:i/>
          <w:u w:val="single"/>
        </w:rPr>
        <w:t>entrega de información</w:t>
      </w:r>
      <w:r w:rsidRPr="00E8687A">
        <w:rPr>
          <w:rFonts w:ascii="Palatino Linotype" w:hAnsi="Palatino Linotype"/>
          <w:i/>
        </w:rPr>
        <w:t xml:space="preserve"> se deberá garantizar que ésta sea accesible, actualizada, completa, </w:t>
      </w:r>
      <w:r w:rsidRPr="00E8687A">
        <w:rPr>
          <w:rFonts w:ascii="Palatino Linotype" w:hAnsi="Palatino Linotype"/>
          <w:b/>
          <w:i/>
          <w:u w:val="single"/>
        </w:rPr>
        <w:t>congruente, confiable, verificable</w:t>
      </w:r>
      <w:r w:rsidRPr="00E8687A">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EF4367E" w14:textId="77777777" w:rsidR="0089505D" w:rsidRPr="00E8687A" w:rsidRDefault="0089505D" w:rsidP="00E8687A">
      <w:pPr>
        <w:pStyle w:val="Prrafodelista"/>
        <w:spacing w:line="360" w:lineRule="auto"/>
        <w:ind w:left="0"/>
        <w:jc w:val="both"/>
        <w:rPr>
          <w:rFonts w:ascii="Palatino Linotype" w:hAnsi="Palatino Linotype"/>
          <w:lang w:eastAsia="es-MX"/>
        </w:rPr>
      </w:pPr>
    </w:p>
    <w:p w14:paraId="36DEDD38" w14:textId="77777777" w:rsidR="006C32CE" w:rsidRPr="00E8687A" w:rsidRDefault="006C32CE" w:rsidP="00E8687A">
      <w:pPr>
        <w:pStyle w:val="Prrafodelista"/>
        <w:numPr>
          <w:ilvl w:val="0"/>
          <w:numId w:val="1"/>
        </w:numPr>
        <w:spacing w:before="240" w:after="240" w:line="360" w:lineRule="auto"/>
        <w:ind w:left="0" w:right="49" w:firstLine="0"/>
        <w:jc w:val="both"/>
        <w:rPr>
          <w:rFonts w:ascii="Palatino Linotype" w:hAnsi="Palatino Linotype"/>
        </w:rPr>
      </w:pPr>
      <w:r w:rsidRPr="00E8687A">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E8687A">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ED971E8" w14:textId="77777777" w:rsidR="006C32CE" w:rsidRPr="00E8687A" w:rsidRDefault="006C32CE" w:rsidP="00E8687A">
      <w:pPr>
        <w:pStyle w:val="Prrafodelista"/>
        <w:spacing w:before="240" w:after="240" w:line="360" w:lineRule="auto"/>
        <w:ind w:left="0" w:right="49"/>
        <w:jc w:val="both"/>
        <w:rPr>
          <w:rFonts w:ascii="Palatino Linotype" w:hAnsi="Palatino Linotype"/>
        </w:rPr>
      </w:pPr>
    </w:p>
    <w:p w14:paraId="16F38C7A" w14:textId="77777777" w:rsidR="006C32CE" w:rsidRPr="00E8687A" w:rsidRDefault="006C32CE" w:rsidP="00E8687A">
      <w:pPr>
        <w:pStyle w:val="Prrafodelista"/>
        <w:numPr>
          <w:ilvl w:val="0"/>
          <w:numId w:val="1"/>
        </w:numPr>
        <w:spacing w:before="240" w:after="240" w:line="360" w:lineRule="auto"/>
        <w:ind w:left="0" w:right="49" w:firstLine="0"/>
        <w:jc w:val="both"/>
        <w:rPr>
          <w:rFonts w:ascii="Palatino Linotype" w:hAnsi="Palatino Linotype"/>
        </w:rPr>
      </w:pPr>
      <w:r w:rsidRPr="00E8687A">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860EAD5" w14:textId="77777777" w:rsidR="006C32CE" w:rsidRPr="00E8687A" w:rsidRDefault="006C32CE" w:rsidP="00E8687A">
      <w:pPr>
        <w:pStyle w:val="Default"/>
        <w:spacing w:before="240" w:after="360" w:line="360" w:lineRule="auto"/>
        <w:ind w:left="567" w:right="850"/>
        <w:jc w:val="both"/>
        <w:rPr>
          <w:i/>
        </w:rPr>
      </w:pPr>
      <w:r w:rsidRPr="00E8687A">
        <w:rPr>
          <w:i/>
        </w:rPr>
        <w:t xml:space="preserve">El Instituto Federal de Acceso a la Información y Protección de Datos </w:t>
      </w:r>
      <w:r w:rsidRPr="00E8687A">
        <w:rPr>
          <w:b/>
          <w:i/>
        </w:rPr>
        <w:t>no cuenta con facultades para pronunciarse respecto de la veracidad de los documentos proporcionados por los sujetos obligados.</w:t>
      </w:r>
      <w:r w:rsidRPr="00E8687A">
        <w:rPr>
          <w:i/>
        </w:rPr>
        <w:t xml:space="preserve"> El Instituto Federal de Acceso a la Información y Protección de Datos es un órgano de la Administración </w:t>
      </w:r>
      <w:r w:rsidRPr="00E8687A">
        <w:rPr>
          <w:i/>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1D9DEE" w14:textId="77777777" w:rsidR="006C32CE" w:rsidRPr="00E8687A" w:rsidRDefault="006C32CE" w:rsidP="00E8687A">
      <w:pPr>
        <w:pStyle w:val="Prrafodelista"/>
        <w:numPr>
          <w:ilvl w:val="0"/>
          <w:numId w:val="1"/>
        </w:numPr>
        <w:spacing w:before="240" w:after="240" w:line="360" w:lineRule="auto"/>
        <w:ind w:left="0" w:right="49" w:firstLine="0"/>
        <w:jc w:val="both"/>
        <w:rPr>
          <w:rFonts w:ascii="Palatino Linotype" w:hAnsi="Palatino Linotype"/>
        </w:rPr>
      </w:pPr>
      <w:r w:rsidRPr="00E8687A">
        <w:rPr>
          <w:rFonts w:ascii="Palatino Linotype" w:hAnsi="Palatino Linotype" w:cs="Arial"/>
        </w:rPr>
        <w:t xml:space="preserve">Así mismo el artículo 4 de la </w:t>
      </w:r>
      <w:r w:rsidRPr="00E8687A">
        <w:rPr>
          <w:rFonts w:ascii="Palatino Linotype" w:hAnsi="Palatino Linotype" w:cs="Arial"/>
          <w:b/>
        </w:rPr>
        <w:t>Ley de Transparencia y Acceso a la Información Pública del Estado de México y Municipios</w:t>
      </w:r>
      <w:r w:rsidRPr="00E8687A">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040A846" w14:textId="77777777" w:rsidR="006C32CE" w:rsidRPr="00E8687A" w:rsidRDefault="006C32CE" w:rsidP="00E8687A">
      <w:pPr>
        <w:pStyle w:val="Prrafodelista"/>
        <w:spacing w:before="240" w:after="240" w:line="360" w:lineRule="auto"/>
        <w:ind w:left="0" w:right="49"/>
        <w:jc w:val="both"/>
        <w:rPr>
          <w:rFonts w:ascii="Palatino Linotype" w:hAnsi="Palatino Linotype"/>
        </w:rPr>
      </w:pPr>
    </w:p>
    <w:p w14:paraId="2B846617" w14:textId="77777777" w:rsidR="006C32CE" w:rsidRPr="00E8687A" w:rsidRDefault="006C32CE" w:rsidP="00E8687A">
      <w:pPr>
        <w:pStyle w:val="Prrafodelista"/>
        <w:spacing w:before="240" w:after="240" w:line="360" w:lineRule="auto"/>
        <w:ind w:left="567" w:right="567"/>
        <w:jc w:val="both"/>
        <w:rPr>
          <w:rFonts w:ascii="Palatino Linotype" w:hAnsi="Palatino Linotype"/>
        </w:rPr>
      </w:pPr>
      <w:r w:rsidRPr="00E8687A">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w:t>
      </w:r>
      <w:r w:rsidRPr="00E8687A">
        <w:rPr>
          <w:rFonts w:ascii="Palatino Linotype" w:hAnsi="Palatino Linotype"/>
          <w:i/>
        </w:rPr>
        <w:lastRenderedPageBreak/>
        <w:t>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114D3FF9" w14:textId="77777777" w:rsidR="006C32CE" w:rsidRPr="00E8687A" w:rsidRDefault="006C32CE" w:rsidP="00E8687A">
      <w:pPr>
        <w:pStyle w:val="Prrafodelista"/>
        <w:spacing w:before="240" w:after="240" w:line="360" w:lineRule="auto"/>
        <w:ind w:left="0" w:right="49"/>
        <w:jc w:val="both"/>
        <w:rPr>
          <w:rFonts w:ascii="Palatino Linotype" w:hAnsi="Palatino Linotype"/>
        </w:rPr>
      </w:pPr>
    </w:p>
    <w:p w14:paraId="5B9BEF19" w14:textId="77777777" w:rsidR="006C32CE" w:rsidRPr="00E8687A" w:rsidRDefault="006C32CE" w:rsidP="00E8687A">
      <w:pPr>
        <w:pStyle w:val="Prrafodelista"/>
        <w:numPr>
          <w:ilvl w:val="0"/>
          <w:numId w:val="1"/>
        </w:numPr>
        <w:spacing w:before="240" w:after="240" w:line="360" w:lineRule="auto"/>
        <w:ind w:left="0" w:right="49" w:firstLine="0"/>
        <w:jc w:val="both"/>
        <w:rPr>
          <w:rFonts w:ascii="Palatino Linotype" w:hAnsi="Palatino Linotype"/>
        </w:rPr>
      </w:pPr>
      <w:r w:rsidRPr="00E8687A">
        <w:rPr>
          <w:rFonts w:ascii="Palatino Linotype" w:hAnsi="Palatino Linotype" w:cs="Arial"/>
          <w:noProof/>
          <w:lang w:eastAsia="es-MX"/>
        </w:rPr>
        <w:t xml:space="preserve">Numerales que compelen al </w:t>
      </w:r>
      <w:r w:rsidRPr="00E8687A">
        <w:rPr>
          <w:rFonts w:ascii="Palatino Linotype" w:hAnsi="Palatino Linotype" w:cs="Arial"/>
          <w:b/>
          <w:noProof/>
          <w:lang w:eastAsia="es-MX"/>
        </w:rPr>
        <w:t>SUJETO OBLIGADO</w:t>
      </w:r>
      <w:r w:rsidRPr="00E8687A">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631FAC37" w14:textId="062363E5" w:rsidR="00090A31" w:rsidRPr="00E8687A" w:rsidRDefault="004C0045" w:rsidP="00E8687A">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Pr>
          <w:rFonts w:ascii="Palatino Linotype" w:hAnsi="Palatino Linotype"/>
          <w:noProof/>
        </w:rPr>
        <mc:AlternateContent>
          <mc:Choice Requires="wps">
            <w:drawing>
              <wp:anchor distT="0" distB="0" distL="114300" distR="114300" simplePos="0" relativeHeight="251662336" behindDoc="0" locked="0" layoutInCell="1" allowOverlap="1" wp14:anchorId="16BBFAEC" wp14:editId="0A935D90">
                <wp:simplePos x="0" y="0"/>
                <wp:positionH relativeFrom="column">
                  <wp:posOffset>322</wp:posOffset>
                </wp:positionH>
                <wp:positionV relativeFrom="paragraph">
                  <wp:posOffset>599317</wp:posOffset>
                </wp:positionV>
                <wp:extent cx="5964072" cy="2279176"/>
                <wp:effectExtent l="76200" t="57150" r="55880" b="83185"/>
                <wp:wrapNone/>
                <wp:docPr id="6" name="Conector recto 6"/>
                <wp:cNvGraphicFramePr/>
                <a:graphic xmlns:a="http://schemas.openxmlformats.org/drawingml/2006/main">
                  <a:graphicData uri="http://schemas.microsoft.com/office/word/2010/wordprocessingShape">
                    <wps:wsp>
                      <wps:cNvCnPr/>
                      <wps:spPr>
                        <a:xfrm flipH="1" flipV="1">
                          <a:off x="0" y="0"/>
                          <a:ext cx="5964072" cy="227917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76BF45" id="Conector recto 6"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05pt,47.2pt" to="469.65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" strokecolor="#4f81bd [3204]" strokeweight="3pt">
                <v:shadow on="t" color="black" opacity="24903f" origin=",.5" offset="0,.55556mm"/>
              </v:line>
            </w:pict>
          </mc:Fallback>
        </mc:AlternateContent>
      </w:r>
      <w:r w:rsidR="00C66506" w:rsidRPr="00E8687A">
        <w:rPr>
          <w:rFonts w:ascii="Palatino Linotype" w:hAnsi="Palatino Linotype"/>
          <w:lang w:val="es-ES"/>
        </w:rPr>
        <w:t xml:space="preserve">Por lo anteriormente expuesto y fundado, este </w:t>
      </w:r>
      <w:r w:rsidR="00C66506" w:rsidRPr="00E8687A">
        <w:rPr>
          <w:rFonts w:ascii="Palatino Linotype" w:hAnsi="Palatino Linotype"/>
          <w:b/>
          <w:bCs/>
          <w:lang w:val="es-ES"/>
        </w:rPr>
        <w:t>ÓRGANO GARANTE</w:t>
      </w:r>
      <w:r w:rsidR="003200B6" w:rsidRPr="00E8687A">
        <w:rPr>
          <w:rFonts w:ascii="Palatino Linotype" w:hAnsi="Palatino Linotype"/>
          <w:lang w:val="es-ES"/>
        </w:rPr>
        <w:t xml:space="preserve"> emite los siguientes:</w:t>
      </w:r>
    </w:p>
    <w:p w14:paraId="3DE0F5B8" w14:textId="77777777" w:rsidR="00D3541F" w:rsidRPr="00E8687A" w:rsidRDefault="00D3541F" w:rsidP="00E8687A">
      <w:pPr>
        <w:pStyle w:val="Prrafodelista"/>
        <w:spacing w:before="240" w:after="240" w:line="360" w:lineRule="auto"/>
        <w:ind w:left="0" w:right="49"/>
        <w:jc w:val="both"/>
        <w:rPr>
          <w:rFonts w:ascii="Palatino Linotype" w:hAnsi="Palatino Linotype"/>
        </w:rPr>
      </w:pPr>
    </w:p>
    <w:p w14:paraId="745183D3" w14:textId="77777777" w:rsidR="0089505D" w:rsidRPr="00E8687A" w:rsidRDefault="0089505D" w:rsidP="00E8687A">
      <w:pPr>
        <w:pStyle w:val="Prrafodelista"/>
        <w:spacing w:before="240" w:after="240" w:line="360" w:lineRule="auto"/>
        <w:ind w:left="0" w:right="49"/>
        <w:jc w:val="both"/>
        <w:rPr>
          <w:rFonts w:ascii="Palatino Linotype" w:hAnsi="Palatino Linotype"/>
        </w:rPr>
      </w:pPr>
    </w:p>
    <w:p w14:paraId="763B1CC0" w14:textId="77777777" w:rsidR="0089505D" w:rsidRDefault="0089505D" w:rsidP="00E8687A">
      <w:pPr>
        <w:pStyle w:val="Prrafodelista"/>
        <w:spacing w:before="240" w:after="240" w:line="360" w:lineRule="auto"/>
        <w:ind w:left="0" w:right="49"/>
        <w:jc w:val="both"/>
        <w:rPr>
          <w:rFonts w:ascii="Palatino Linotype" w:hAnsi="Palatino Linotype"/>
        </w:rPr>
      </w:pPr>
    </w:p>
    <w:p w14:paraId="79B02EFE" w14:textId="77777777" w:rsidR="004C0045" w:rsidRDefault="004C0045" w:rsidP="00E8687A">
      <w:pPr>
        <w:pStyle w:val="Prrafodelista"/>
        <w:spacing w:before="240" w:after="240" w:line="360" w:lineRule="auto"/>
        <w:ind w:left="0" w:right="49"/>
        <w:jc w:val="both"/>
        <w:rPr>
          <w:rFonts w:ascii="Palatino Linotype" w:hAnsi="Palatino Linotype"/>
        </w:rPr>
      </w:pPr>
    </w:p>
    <w:p w14:paraId="1AFA8246" w14:textId="77777777" w:rsidR="004C0045" w:rsidRPr="00E8687A" w:rsidRDefault="004C0045" w:rsidP="00E8687A">
      <w:pPr>
        <w:pStyle w:val="Prrafodelista"/>
        <w:spacing w:before="240" w:after="240" w:line="360" w:lineRule="auto"/>
        <w:ind w:left="0" w:right="49"/>
        <w:jc w:val="both"/>
        <w:rPr>
          <w:rFonts w:ascii="Palatino Linotype" w:hAnsi="Palatino Linotype"/>
        </w:rPr>
      </w:pPr>
    </w:p>
    <w:p w14:paraId="7A3F6344" w14:textId="77777777" w:rsidR="00D3541F" w:rsidRPr="00E8687A" w:rsidRDefault="00D3541F" w:rsidP="00E8687A">
      <w:pPr>
        <w:pStyle w:val="Ttulo1"/>
        <w:spacing w:line="360" w:lineRule="auto"/>
        <w:ind w:left="2912"/>
        <w:rPr>
          <w:rFonts w:eastAsia="Calibri"/>
          <w:color w:val="auto"/>
          <w:szCs w:val="24"/>
          <w:lang w:val="es-ES" w:eastAsia="es-ES"/>
        </w:rPr>
      </w:pPr>
      <w:bookmarkStart w:id="87" w:name="_Toc475014715"/>
      <w:bookmarkStart w:id="88" w:name="_Toc475381194"/>
      <w:bookmarkStart w:id="89" w:name="_Toc490155969"/>
      <w:bookmarkStart w:id="90" w:name="_Toc490734332"/>
      <w:bookmarkStart w:id="91" w:name="_Toc491854740"/>
      <w:bookmarkStart w:id="92" w:name="_Toc494991893"/>
      <w:bookmarkStart w:id="93" w:name="_Toc513664628"/>
      <w:bookmarkStart w:id="94" w:name="_Toc7780682"/>
      <w:bookmarkStart w:id="95" w:name="_Toc16617448"/>
      <w:bookmarkStart w:id="96" w:name="_Toc27152983"/>
      <w:r w:rsidRPr="00E8687A">
        <w:rPr>
          <w:rFonts w:eastAsia="Calibri"/>
          <w:color w:val="auto"/>
          <w:szCs w:val="24"/>
          <w:lang w:val="es-ES" w:eastAsia="es-ES"/>
        </w:rPr>
        <w:lastRenderedPageBreak/>
        <w:t>R E S O L U T I V O S</w:t>
      </w:r>
      <w:bookmarkEnd w:id="87"/>
      <w:bookmarkEnd w:id="88"/>
      <w:bookmarkEnd w:id="89"/>
      <w:bookmarkEnd w:id="90"/>
      <w:bookmarkEnd w:id="91"/>
      <w:bookmarkEnd w:id="92"/>
      <w:bookmarkEnd w:id="93"/>
      <w:bookmarkEnd w:id="94"/>
      <w:bookmarkEnd w:id="95"/>
      <w:bookmarkEnd w:id="96"/>
    </w:p>
    <w:p w14:paraId="79BB65E4" w14:textId="77777777" w:rsidR="006C32CE" w:rsidRPr="00E8687A" w:rsidRDefault="006C32CE" w:rsidP="00E8687A">
      <w:pPr>
        <w:spacing w:line="360" w:lineRule="auto"/>
        <w:rPr>
          <w:rFonts w:ascii="Palatino Linotype" w:hAnsi="Palatino Linotype"/>
          <w:lang w:val="es-ES"/>
        </w:rPr>
      </w:pPr>
    </w:p>
    <w:bookmarkEnd w:id="1"/>
    <w:bookmarkEnd w:id="2"/>
    <w:bookmarkEnd w:id="70"/>
    <w:bookmarkEnd w:id="71"/>
    <w:p w14:paraId="649D3624" w14:textId="3E484A37" w:rsidR="006C32CE" w:rsidRPr="00E8687A" w:rsidRDefault="006C32CE" w:rsidP="00E8687A">
      <w:pPr>
        <w:spacing w:line="360" w:lineRule="auto"/>
        <w:jc w:val="both"/>
        <w:rPr>
          <w:rFonts w:ascii="Palatino Linotype" w:eastAsia="Times New Roman" w:hAnsi="Palatino Linotype" w:cs="Times New Roman"/>
        </w:rPr>
      </w:pPr>
      <w:r w:rsidRPr="00E8687A">
        <w:rPr>
          <w:rFonts w:ascii="Palatino Linotype" w:eastAsia="Times New Roman" w:hAnsi="Palatino Linotype" w:cs="Arial"/>
          <w:b/>
        </w:rPr>
        <w:t xml:space="preserve">PRIMERO. </w:t>
      </w:r>
      <w:r w:rsidRPr="00E8687A">
        <w:rPr>
          <w:rFonts w:ascii="Palatino Linotype" w:eastAsia="Times New Roman" w:hAnsi="Palatino Linotype" w:cs="Arial"/>
        </w:rPr>
        <w:t>Resultan infundadas las</w:t>
      </w:r>
      <w:r w:rsidRPr="00E8687A">
        <w:rPr>
          <w:rFonts w:ascii="Palatino Linotype" w:eastAsia="Times New Roman" w:hAnsi="Palatino Linotype" w:cs="Arial"/>
          <w:b/>
        </w:rPr>
        <w:t xml:space="preserve"> </w:t>
      </w:r>
      <w:r w:rsidRPr="00E8687A">
        <w:rPr>
          <w:rFonts w:ascii="Palatino Linotype" w:eastAsia="Times New Roman" w:hAnsi="Palatino Linotype" w:cs="Arial"/>
          <w:lang w:val="es-ES"/>
        </w:rPr>
        <w:t xml:space="preserve">razones o motivos de inconformidad hechos valer </w:t>
      </w:r>
      <w:r w:rsidRPr="00E8687A">
        <w:rPr>
          <w:rFonts w:ascii="Palatino Linotype" w:eastAsia="Calibri" w:hAnsi="Palatino Linotype" w:cs="Arial"/>
          <w:lang w:val="es-ES"/>
        </w:rPr>
        <w:t xml:space="preserve">en el recurso de revisión </w:t>
      </w:r>
      <w:r w:rsidRPr="00E8687A">
        <w:rPr>
          <w:rFonts w:ascii="Palatino Linotype" w:hAnsi="Palatino Linotype" w:cs="Arial"/>
          <w:b/>
          <w:bCs/>
        </w:rPr>
        <w:t xml:space="preserve">07993/INFOEM/IP/RR/2019, </w:t>
      </w:r>
      <w:r w:rsidRPr="00E8687A">
        <w:rPr>
          <w:rFonts w:ascii="Palatino Linotype" w:hAnsi="Palatino Linotype" w:cs="Arial"/>
          <w:bCs/>
        </w:rPr>
        <w:t xml:space="preserve">en términos del </w:t>
      </w:r>
      <w:r w:rsidRPr="00E8687A">
        <w:rPr>
          <w:rFonts w:ascii="Palatino Linotype" w:hAnsi="Palatino Linotype" w:cs="Arial"/>
          <w:b/>
          <w:bCs/>
        </w:rPr>
        <w:t>Considerando</w:t>
      </w:r>
      <w:r w:rsidRPr="00E8687A">
        <w:rPr>
          <w:rFonts w:ascii="Palatino Linotype" w:hAnsi="Palatino Linotype" w:cs="Arial"/>
          <w:bCs/>
        </w:rPr>
        <w:t xml:space="preserve"> </w:t>
      </w:r>
      <w:r w:rsidRPr="00E8687A">
        <w:rPr>
          <w:rFonts w:ascii="Palatino Linotype" w:hAnsi="Palatino Linotype" w:cs="Arial"/>
          <w:b/>
          <w:bCs/>
        </w:rPr>
        <w:t>CUARTO</w:t>
      </w:r>
      <w:r w:rsidRPr="00E8687A">
        <w:rPr>
          <w:rFonts w:ascii="Palatino Linotype" w:hAnsi="Palatino Linotype" w:cs="Arial"/>
          <w:bCs/>
        </w:rPr>
        <w:t xml:space="preserve"> de la presente resolución.</w:t>
      </w:r>
    </w:p>
    <w:p w14:paraId="7E32EDD9" w14:textId="04805BA4" w:rsidR="006C32CE" w:rsidRPr="00E8687A" w:rsidRDefault="006C32CE" w:rsidP="00E8687A">
      <w:pPr>
        <w:spacing w:before="240" w:after="240" w:line="360" w:lineRule="auto"/>
        <w:jc w:val="both"/>
        <w:rPr>
          <w:rFonts w:ascii="Palatino Linotype" w:eastAsia="Calibri" w:hAnsi="Palatino Linotype" w:cs="Arial"/>
          <w:lang w:val="es-ES"/>
        </w:rPr>
      </w:pPr>
      <w:r w:rsidRPr="00E8687A">
        <w:rPr>
          <w:rFonts w:ascii="Palatino Linotype" w:hAnsi="Palatino Linotype"/>
          <w:b/>
        </w:rPr>
        <w:t>SEGUNDO.</w:t>
      </w:r>
      <w:r w:rsidRPr="00E8687A">
        <w:rPr>
          <w:rStyle w:val="Ttulo2Car"/>
          <w:b w:val="0"/>
          <w:szCs w:val="24"/>
        </w:rPr>
        <w:t xml:space="preserve"> </w:t>
      </w:r>
      <w:r w:rsidRPr="00E8687A">
        <w:rPr>
          <w:rFonts w:ascii="Palatino Linotype" w:eastAsia="Calibri" w:hAnsi="Palatino Linotype" w:cs="Arial"/>
          <w:lang w:val="es-ES"/>
        </w:rPr>
        <w:t>Se</w:t>
      </w:r>
      <w:r w:rsidRPr="00E8687A">
        <w:rPr>
          <w:rFonts w:ascii="Palatino Linotype" w:eastAsia="Calibri" w:hAnsi="Palatino Linotype" w:cs="Arial"/>
          <w:b/>
          <w:lang w:val="es-ES"/>
        </w:rPr>
        <w:t xml:space="preserve"> CONFIRMA </w:t>
      </w:r>
      <w:r w:rsidRPr="00E8687A">
        <w:rPr>
          <w:rFonts w:ascii="Palatino Linotype" w:eastAsia="Calibri" w:hAnsi="Palatino Linotype" w:cs="Arial"/>
          <w:lang w:val="es-ES"/>
        </w:rPr>
        <w:t xml:space="preserve">la respuesta emitida por el </w:t>
      </w:r>
      <w:r w:rsidRPr="00E8687A">
        <w:rPr>
          <w:rFonts w:ascii="Palatino Linotype" w:eastAsia="Times New Roman" w:hAnsi="Palatino Linotype" w:cs="Arial"/>
          <w:b/>
        </w:rPr>
        <w:t>Instituto de Transparencia, Acceso a la Información Pública y Protección de Datos Personales del Estado de México y Municipios</w:t>
      </w:r>
      <w:r w:rsidRPr="00E8687A">
        <w:rPr>
          <w:rFonts w:ascii="Palatino Linotype" w:eastAsia="Calibri" w:hAnsi="Palatino Linotype" w:cs="Arial"/>
          <w:lang w:val="es-ES"/>
        </w:rPr>
        <w:t xml:space="preserve"> a la solicitud </w:t>
      </w:r>
      <w:r w:rsidRPr="00E8687A">
        <w:rPr>
          <w:rFonts w:ascii="Palatino Linotype" w:eastAsia="Calibri" w:hAnsi="Palatino Linotype" w:cs="Arial"/>
          <w:b/>
          <w:color w:val="000000" w:themeColor="text1"/>
          <w:lang w:val="es-ES"/>
        </w:rPr>
        <w:t>00847/INFOEM/IP/2019</w:t>
      </w:r>
      <w:r w:rsidRPr="00E8687A">
        <w:rPr>
          <w:rFonts w:ascii="Palatino Linotype" w:eastAsia="Calibri" w:hAnsi="Palatino Linotype" w:cs="Arial"/>
          <w:b/>
          <w:highlight w:val="yellow"/>
          <w:lang w:val="es-ES"/>
        </w:rPr>
        <w:t>.</w:t>
      </w:r>
      <w:r w:rsidRPr="00E8687A">
        <w:rPr>
          <w:rFonts w:ascii="Palatino Linotype" w:eastAsia="Calibri" w:hAnsi="Palatino Linotype" w:cs="Arial"/>
          <w:lang w:val="es-ES"/>
        </w:rPr>
        <w:t xml:space="preserve"> </w:t>
      </w:r>
    </w:p>
    <w:p w14:paraId="02DB97D2" w14:textId="77777777" w:rsidR="006C32CE" w:rsidRPr="00E8687A" w:rsidRDefault="006C32CE" w:rsidP="00E8687A">
      <w:pPr>
        <w:tabs>
          <w:tab w:val="left" w:pos="8080"/>
        </w:tabs>
        <w:spacing w:line="360" w:lineRule="auto"/>
        <w:ind w:right="49"/>
        <w:contextualSpacing/>
        <w:jc w:val="both"/>
        <w:rPr>
          <w:rFonts w:ascii="Palatino Linotype" w:eastAsia="Palatino Linotype" w:hAnsi="Palatino Linotype" w:cs="Palatino Linotype"/>
          <w:b/>
        </w:rPr>
      </w:pPr>
      <w:r w:rsidRPr="00E8687A">
        <w:rPr>
          <w:rFonts w:ascii="Palatino Linotype" w:eastAsia="Palatino Linotype" w:hAnsi="Palatino Linotype" w:cs="Palatino Linotype"/>
          <w:b/>
        </w:rPr>
        <w:t xml:space="preserve">TERCERO. REMÍTASE, </w:t>
      </w:r>
      <w:r w:rsidRPr="00E8687A">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E8687A">
        <w:rPr>
          <w:rFonts w:ascii="Palatino Linotype" w:eastAsia="Palatino Linotype" w:hAnsi="Palatino Linotype" w:cs="Palatino Linotype"/>
          <w:b/>
        </w:rPr>
        <w:t>SUJETO OBLIGADO.</w:t>
      </w:r>
    </w:p>
    <w:p w14:paraId="3D5BFBAD" w14:textId="77777777" w:rsidR="006C32CE" w:rsidRPr="00E8687A" w:rsidRDefault="006C32CE" w:rsidP="00E8687A">
      <w:pPr>
        <w:tabs>
          <w:tab w:val="left" w:pos="8080"/>
        </w:tabs>
        <w:spacing w:line="360" w:lineRule="auto"/>
        <w:ind w:right="49"/>
        <w:contextualSpacing/>
        <w:jc w:val="both"/>
        <w:rPr>
          <w:rFonts w:ascii="Palatino Linotype" w:eastAsia="Palatino Linotype" w:hAnsi="Palatino Linotype" w:cs="Palatino Linotype"/>
          <w:b/>
        </w:rPr>
      </w:pPr>
    </w:p>
    <w:p w14:paraId="0CD2F205" w14:textId="7B19A26C" w:rsidR="006C32CE" w:rsidRPr="00E8687A" w:rsidRDefault="006C32CE" w:rsidP="00E8687A">
      <w:pPr>
        <w:shd w:val="clear" w:color="auto" w:fill="FFFFFF"/>
        <w:spacing w:line="360" w:lineRule="auto"/>
        <w:jc w:val="both"/>
        <w:rPr>
          <w:rFonts w:ascii="Palatino Linotype" w:hAnsi="Palatino Linotype"/>
        </w:rPr>
      </w:pPr>
      <w:r w:rsidRPr="00E8687A">
        <w:rPr>
          <w:rFonts w:ascii="Palatino Linotype" w:eastAsia="Times New Roman" w:hAnsi="Palatino Linotype" w:cs="Arial"/>
          <w:b/>
        </w:rPr>
        <w:t xml:space="preserve">CUARTO. </w:t>
      </w:r>
      <w:r w:rsidRPr="00E8687A">
        <w:rPr>
          <w:rFonts w:ascii="Palatino Linotype" w:eastAsia="Times New Roman" w:hAnsi="Palatino Linotype" w:cs="Times New Roman"/>
          <w:b/>
          <w:bCs/>
          <w:color w:val="222222"/>
          <w:lang w:val="es-ES"/>
        </w:rPr>
        <w:t xml:space="preserve">Notifíquese </w:t>
      </w:r>
      <w:r w:rsidRPr="00E8687A">
        <w:rPr>
          <w:rFonts w:ascii="Palatino Linotype" w:eastAsia="Times New Roman" w:hAnsi="Palatino Linotype" w:cs="Times New Roman"/>
          <w:bCs/>
          <w:color w:val="222222"/>
          <w:lang w:val="es-ES"/>
        </w:rPr>
        <w:t>a</w:t>
      </w:r>
      <w:r w:rsidRPr="00E8687A">
        <w:rPr>
          <w:rFonts w:ascii="Palatino Linotype" w:hAnsi="Palatino Linotype"/>
        </w:rPr>
        <w:t xml:space="preserve"> </w:t>
      </w:r>
      <w:r w:rsidRPr="00E8687A">
        <w:rPr>
          <w:rFonts w:ascii="Palatino Linotype" w:eastAsia="Times New Roman" w:hAnsi="Palatino Linotype" w:cs="Times New Roman"/>
        </w:rPr>
        <w:t>la parte recurrente</w:t>
      </w:r>
      <w:r w:rsidRPr="00E8687A">
        <w:rPr>
          <w:rFonts w:ascii="Palatino Linotype" w:hAnsi="Palatino Linotype"/>
          <w:b/>
        </w:rPr>
        <w:t xml:space="preserve"> </w:t>
      </w:r>
      <w:r w:rsidRPr="00E8687A">
        <w:rPr>
          <w:rFonts w:ascii="Palatino Linotype" w:hAnsi="Palatino Linotype"/>
        </w:rPr>
        <w:t>la presente resolución y su informe justificado.</w:t>
      </w:r>
    </w:p>
    <w:p w14:paraId="139B6FF4" w14:textId="77777777" w:rsidR="006C32CE" w:rsidRPr="00E8687A" w:rsidRDefault="006C32CE" w:rsidP="00E8687A">
      <w:pPr>
        <w:shd w:val="clear" w:color="auto" w:fill="FFFFFF"/>
        <w:spacing w:line="360" w:lineRule="auto"/>
        <w:jc w:val="both"/>
        <w:rPr>
          <w:rFonts w:ascii="Palatino Linotype" w:hAnsi="Palatino Linotype"/>
        </w:rPr>
      </w:pPr>
    </w:p>
    <w:p w14:paraId="4D2297B7" w14:textId="5037C658" w:rsidR="006C32CE" w:rsidRPr="00E8687A" w:rsidRDefault="006C32CE" w:rsidP="00E8687A">
      <w:pPr>
        <w:spacing w:line="360" w:lineRule="auto"/>
        <w:jc w:val="both"/>
        <w:rPr>
          <w:rFonts w:ascii="Palatino Linotype" w:eastAsia="MS Mincho" w:hAnsi="Palatino Linotype" w:cs="Times New Roman"/>
          <w:lang w:val="es-ES"/>
        </w:rPr>
      </w:pPr>
      <w:r w:rsidRPr="00E8687A">
        <w:rPr>
          <w:rFonts w:ascii="Palatino Linotype" w:eastAsia="MS Mincho" w:hAnsi="Palatino Linotype" w:cs="Times New Roman"/>
          <w:b/>
          <w:lang w:val="es-MX"/>
        </w:rPr>
        <w:t>QUINTO.</w:t>
      </w:r>
      <w:r w:rsidRPr="00E8687A">
        <w:rPr>
          <w:rFonts w:ascii="Palatino Linotype" w:eastAsia="MS Mincho" w:hAnsi="Palatino Linotype" w:cs="Times New Roman"/>
          <w:lang w:val="es-MX"/>
        </w:rPr>
        <w:t xml:space="preserve"> </w:t>
      </w:r>
      <w:r w:rsidRPr="00E8687A">
        <w:rPr>
          <w:rFonts w:ascii="Palatino Linotype" w:eastAsia="MS Mincho" w:hAnsi="Palatino Linotype" w:cs="Times New Roman"/>
          <w:lang w:val="es-ES"/>
        </w:rPr>
        <w:t xml:space="preserve">Se hace del conocimiento de </w:t>
      </w:r>
      <w:r w:rsidRPr="00E8687A">
        <w:rPr>
          <w:rFonts w:ascii="Palatino Linotype" w:eastAsia="Times New Roman" w:hAnsi="Palatino Linotype" w:cs="Times New Roman"/>
        </w:rPr>
        <w:t>la parte recurrente</w:t>
      </w:r>
      <w:r w:rsidRPr="00E8687A">
        <w:rPr>
          <w:rFonts w:ascii="Palatino Linotype" w:hAnsi="Palatino Linotype"/>
          <w:b/>
        </w:rPr>
        <w:t xml:space="preserve"> </w:t>
      </w:r>
      <w:r w:rsidRPr="00E8687A">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8687A">
        <w:rPr>
          <w:rFonts w:ascii="Palatino Linotype" w:eastAsia="MS Mincho" w:hAnsi="Palatino Linotype" w:cs="Times New Roman"/>
          <w:bCs/>
          <w:lang w:val="es-ES"/>
        </w:rPr>
        <w:t>vía juicio de amparo</w:t>
      </w:r>
      <w:r w:rsidRPr="00E8687A">
        <w:rPr>
          <w:rFonts w:ascii="Palatino Linotype" w:eastAsia="MS Mincho" w:hAnsi="Palatino Linotype" w:cs="Times New Roman"/>
          <w:lang w:val="es-ES"/>
        </w:rPr>
        <w:t xml:space="preserve"> en los términos de las leyes aplicables.</w:t>
      </w:r>
    </w:p>
    <w:p w14:paraId="010B5C5C" w14:textId="77777777" w:rsidR="00AF317E" w:rsidRPr="00E8687A" w:rsidRDefault="00AF317E" w:rsidP="00E8687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2BE2E800" w14:textId="3A9B4CBA" w:rsidR="00AF317E" w:rsidRPr="00E8687A" w:rsidRDefault="00AF317E" w:rsidP="00E8687A">
      <w:pPr>
        <w:spacing w:line="360" w:lineRule="auto"/>
        <w:jc w:val="both"/>
        <w:rPr>
          <w:rFonts w:ascii="Palatino Linotype" w:hAnsi="Palatino Linotype"/>
        </w:rPr>
      </w:pPr>
      <w:r w:rsidRPr="00E8687A">
        <w:rPr>
          <w:rFonts w:ascii="Palatino Linotype" w:hAnsi="Palatino Linotype" w:cs="Arial"/>
        </w:rPr>
        <w:lastRenderedPageBreak/>
        <w:t xml:space="preserve">ASÍ LO RESUELVE, </w:t>
      </w:r>
      <w:r w:rsidRPr="004C0045">
        <w:rPr>
          <w:rFonts w:ascii="Palatino Linotype" w:hAnsi="Palatino Linotype" w:cs="Arial"/>
        </w:rPr>
        <w:t>POR UNANIMIDAD DE VOTOS, EL PLENO DEL</w:t>
      </w:r>
      <w:r w:rsidRPr="004C0045">
        <w:rPr>
          <w:rFonts w:ascii="Palatino Linotype" w:eastAsia="Arial Unicode MS" w:hAnsi="Palatino Linotype" w:cs="Arial"/>
        </w:rPr>
        <w:t xml:space="preserve"> INSTITUTO DE TRANSPARENCIA, ACCESO A LA INFORMACIÓN PÚBLICA Y PROTECCIÓN DE DATOS PERSONALES DEL ESTADO DE MÉXICO Y MUNICIPIOS</w:t>
      </w:r>
      <w:r w:rsidRPr="004C0045">
        <w:rPr>
          <w:rFonts w:ascii="Palatino Linotype" w:hAnsi="Palatino Linotype" w:cs="Arial"/>
        </w:rPr>
        <w:t xml:space="preserve">, CONFORMADO POR LOS COMISIONADOS ZULEMA MARTÍNEZ SÁNCHEZ, EVA ABAID YAPUR, JOSÉ GUADALUPE LUNA HERNÁNDEZ, JAVIER MARTÍNEZ CRUZ Y LUIS GUSTAVO PARRA NORIEGA, EN LA </w:t>
      </w:r>
      <w:r w:rsidR="004C0045">
        <w:rPr>
          <w:rFonts w:ascii="Palatino Linotype" w:hAnsi="Palatino Linotype" w:cs="Arial"/>
        </w:rPr>
        <w:t>CUADRAGÉSIMA SÉPTIMA SESIÓN ORDINARIA CELEBRADA EL DIECIOCHO</w:t>
      </w:r>
      <w:r w:rsidRPr="004C0045">
        <w:rPr>
          <w:rFonts w:ascii="Palatino Linotype" w:eastAsia="Times New Roman" w:hAnsi="Palatino Linotype" w:cs="Arial"/>
          <w:color w:val="000000"/>
          <w:lang w:eastAsia="es-MX"/>
        </w:rPr>
        <w:t xml:space="preserve"> DE </w:t>
      </w:r>
      <w:r w:rsidR="006C32CE" w:rsidRPr="004C0045">
        <w:rPr>
          <w:rFonts w:ascii="Palatino Linotype" w:eastAsia="Times New Roman" w:hAnsi="Palatino Linotype" w:cs="Arial"/>
          <w:color w:val="000000"/>
          <w:lang w:eastAsia="es-MX"/>
        </w:rPr>
        <w:t>DIC</w:t>
      </w:r>
      <w:r w:rsidRPr="004C0045">
        <w:rPr>
          <w:rFonts w:ascii="Palatino Linotype" w:eastAsia="Times New Roman" w:hAnsi="Palatino Linotype" w:cs="Arial"/>
          <w:color w:val="000000"/>
          <w:lang w:eastAsia="es-MX"/>
        </w:rPr>
        <w:t>IEMBRE DE</w:t>
      </w:r>
      <w:r w:rsidRPr="004C0045">
        <w:rPr>
          <w:rFonts w:ascii="Palatino Linotype" w:hAnsi="Palatino Linotype" w:cs="Arial"/>
        </w:rPr>
        <w:t xml:space="preserve"> DOS MIL DIECINUEVE, ANTE EL SECRETARIO TÉCNICO DEL PLENO, ALEXIS TAPIA RAMÍREZ.</w:t>
      </w:r>
    </w:p>
    <w:p w14:paraId="44323424" w14:textId="280BF87A" w:rsidR="00273B0A" w:rsidRPr="00E8687A" w:rsidRDefault="00273B0A" w:rsidP="00E8687A">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E8687A" w14:paraId="281526A4" w14:textId="77777777" w:rsidTr="00551D75">
        <w:trPr>
          <w:jc w:val="center"/>
        </w:trPr>
        <w:tc>
          <w:tcPr>
            <w:tcW w:w="10368" w:type="dxa"/>
            <w:gridSpan w:val="2"/>
          </w:tcPr>
          <w:p w14:paraId="550712F5" w14:textId="77777777" w:rsidR="00273B0A" w:rsidRPr="00E8687A" w:rsidRDefault="00273B0A" w:rsidP="00E8687A">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E8687A" w14:paraId="45B7804C" w14:textId="77777777" w:rsidTr="00273B0A">
              <w:trPr>
                <w:jc w:val="center"/>
              </w:trPr>
              <w:tc>
                <w:tcPr>
                  <w:tcW w:w="10240" w:type="dxa"/>
                  <w:gridSpan w:val="2"/>
                  <w:shd w:val="clear" w:color="auto" w:fill="auto"/>
                </w:tcPr>
                <w:p w14:paraId="0B6F1E98" w14:textId="77777777" w:rsidR="00273B0A" w:rsidRPr="00E8687A" w:rsidRDefault="00273B0A" w:rsidP="00E8687A">
                  <w:pPr>
                    <w:spacing w:line="360" w:lineRule="auto"/>
                    <w:rPr>
                      <w:rFonts w:ascii="Palatino Linotype" w:hAnsi="Palatino Linotype" w:cs="Arial"/>
                      <w:b/>
                    </w:rPr>
                  </w:pPr>
                </w:p>
                <w:p w14:paraId="40F55BAD" w14:textId="77777777" w:rsidR="00273B0A" w:rsidRPr="00E8687A" w:rsidRDefault="00273B0A" w:rsidP="00E8687A">
                  <w:pPr>
                    <w:spacing w:line="360" w:lineRule="auto"/>
                    <w:jc w:val="center"/>
                    <w:rPr>
                      <w:rFonts w:ascii="Palatino Linotype" w:hAnsi="Palatino Linotype" w:cs="Arial"/>
                      <w:b/>
                    </w:rPr>
                  </w:pPr>
                </w:p>
                <w:p w14:paraId="1FCAC701"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Zulema Martínez Sánchez</w:t>
                  </w:r>
                </w:p>
                <w:p w14:paraId="41412BF5"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rPr>
                    <w:t>Comisionada Presidenta</w:t>
                  </w:r>
                </w:p>
                <w:p w14:paraId="7C40317D"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 xml:space="preserve">(RÚBRICA) </w:t>
                  </w:r>
                </w:p>
              </w:tc>
            </w:tr>
            <w:tr w:rsidR="00273B0A" w:rsidRPr="00E8687A" w14:paraId="0B6282FF" w14:textId="77777777" w:rsidTr="00273B0A">
              <w:trPr>
                <w:jc w:val="center"/>
              </w:trPr>
              <w:tc>
                <w:tcPr>
                  <w:tcW w:w="5182" w:type="dxa"/>
                  <w:shd w:val="clear" w:color="auto" w:fill="auto"/>
                </w:tcPr>
                <w:p w14:paraId="2BC1AF10" w14:textId="77777777" w:rsidR="00273B0A" w:rsidRPr="00E8687A" w:rsidRDefault="00273B0A" w:rsidP="00E8687A">
                  <w:pPr>
                    <w:spacing w:line="360" w:lineRule="auto"/>
                    <w:jc w:val="center"/>
                    <w:rPr>
                      <w:rFonts w:ascii="Palatino Linotype" w:hAnsi="Palatino Linotype" w:cs="Arial"/>
                      <w:b/>
                    </w:rPr>
                  </w:pPr>
                </w:p>
                <w:p w14:paraId="4065CF48" w14:textId="77777777" w:rsidR="00273B0A" w:rsidRPr="00E8687A" w:rsidRDefault="00273B0A" w:rsidP="00E8687A">
                  <w:pPr>
                    <w:spacing w:line="360" w:lineRule="auto"/>
                    <w:rPr>
                      <w:rFonts w:ascii="Palatino Linotype" w:hAnsi="Palatino Linotype" w:cs="Arial"/>
                      <w:b/>
                    </w:rPr>
                  </w:pPr>
                </w:p>
                <w:p w14:paraId="1CCDC829" w14:textId="77777777" w:rsidR="00273B0A" w:rsidRPr="00E8687A" w:rsidRDefault="00273B0A" w:rsidP="00E8687A">
                  <w:pPr>
                    <w:spacing w:line="360" w:lineRule="auto"/>
                    <w:jc w:val="center"/>
                    <w:rPr>
                      <w:rFonts w:ascii="Palatino Linotype" w:hAnsi="Palatino Linotype" w:cs="Arial"/>
                      <w:b/>
                    </w:rPr>
                  </w:pPr>
                </w:p>
                <w:p w14:paraId="1D849FEB"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 xml:space="preserve">Eva </w:t>
                  </w:r>
                  <w:proofErr w:type="spellStart"/>
                  <w:r w:rsidRPr="00E8687A">
                    <w:rPr>
                      <w:rFonts w:ascii="Palatino Linotype" w:hAnsi="Palatino Linotype" w:cs="Arial"/>
                      <w:b/>
                    </w:rPr>
                    <w:t>Abaid</w:t>
                  </w:r>
                  <w:proofErr w:type="spellEnd"/>
                  <w:r w:rsidRPr="00E8687A">
                    <w:rPr>
                      <w:rFonts w:ascii="Palatino Linotype" w:hAnsi="Palatino Linotype" w:cs="Arial"/>
                      <w:b/>
                    </w:rPr>
                    <w:t xml:space="preserve"> </w:t>
                  </w:r>
                  <w:proofErr w:type="spellStart"/>
                  <w:r w:rsidRPr="00E8687A">
                    <w:rPr>
                      <w:rFonts w:ascii="Palatino Linotype" w:hAnsi="Palatino Linotype" w:cs="Arial"/>
                      <w:b/>
                    </w:rPr>
                    <w:t>Yapur</w:t>
                  </w:r>
                  <w:proofErr w:type="spellEnd"/>
                </w:p>
                <w:p w14:paraId="03F7B7BE"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rPr>
                    <w:t>Comisionada</w:t>
                  </w:r>
                </w:p>
                <w:p w14:paraId="51509E6F"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(RÚBRICA)</w:t>
                  </w:r>
                </w:p>
              </w:tc>
              <w:tc>
                <w:tcPr>
                  <w:tcW w:w="5058" w:type="dxa"/>
                  <w:shd w:val="clear" w:color="auto" w:fill="auto"/>
                </w:tcPr>
                <w:p w14:paraId="1CDADAD3" w14:textId="77777777" w:rsidR="00273B0A" w:rsidRPr="00E8687A" w:rsidRDefault="00273B0A" w:rsidP="00E8687A">
                  <w:pPr>
                    <w:spacing w:line="360" w:lineRule="auto"/>
                    <w:jc w:val="center"/>
                    <w:rPr>
                      <w:rFonts w:ascii="Palatino Linotype" w:hAnsi="Palatino Linotype" w:cs="Arial"/>
                      <w:b/>
                    </w:rPr>
                  </w:pPr>
                </w:p>
                <w:p w14:paraId="1309839B" w14:textId="77777777" w:rsidR="00273B0A" w:rsidRPr="00E8687A" w:rsidRDefault="00273B0A" w:rsidP="00E8687A">
                  <w:pPr>
                    <w:spacing w:line="360" w:lineRule="auto"/>
                    <w:rPr>
                      <w:rFonts w:ascii="Palatino Linotype" w:hAnsi="Palatino Linotype" w:cs="Arial"/>
                      <w:b/>
                    </w:rPr>
                  </w:pPr>
                </w:p>
                <w:p w14:paraId="6F0A9890" w14:textId="77777777" w:rsidR="00273B0A" w:rsidRPr="00E8687A" w:rsidRDefault="00273B0A" w:rsidP="00E8687A">
                  <w:pPr>
                    <w:spacing w:line="360" w:lineRule="auto"/>
                    <w:jc w:val="center"/>
                    <w:rPr>
                      <w:rFonts w:ascii="Palatino Linotype" w:hAnsi="Palatino Linotype" w:cs="Arial"/>
                      <w:b/>
                    </w:rPr>
                  </w:pPr>
                </w:p>
                <w:p w14:paraId="048BC28E"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José Guadalupe Luna Hernández</w:t>
                  </w:r>
                </w:p>
                <w:p w14:paraId="00B366FB"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rPr>
                    <w:t>Comisionado</w:t>
                  </w:r>
                </w:p>
                <w:p w14:paraId="7D8250CB"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(RÚBRICA)</w:t>
                  </w:r>
                </w:p>
              </w:tc>
            </w:tr>
            <w:tr w:rsidR="00273B0A" w:rsidRPr="00E8687A" w14:paraId="79CD4A7F" w14:textId="77777777" w:rsidTr="00273B0A">
              <w:trPr>
                <w:jc w:val="center"/>
              </w:trPr>
              <w:tc>
                <w:tcPr>
                  <w:tcW w:w="5182" w:type="dxa"/>
                  <w:shd w:val="clear" w:color="auto" w:fill="auto"/>
                </w:tcPr>
                <w:p w14:paraId="5D482A68" w14:textId="77777777" w:rsidR="00273B0A" w:rsidRPr="00E8687A" w:rsidRDefault="00273B0A" w:rsidP="00E8687A">
                  <w:pPr>
                    <w:spacing w:line="360" w:lineRule="auto"/>
                    <w:jc w:val="center"/>
                    <w:rPr>
                      <w:rFonts w:ascii="Palatino Linotype" w:hAnsi="Palatino Linotype" w:cs="Arial"/>
                      <w:b/>
                    </w:rPr>
                  </w:pPr>
                </w:p>
                <w:p w14:paraId="348FB358" w14:textId="77777777" w:rsidR="00273B0A" w:rsidRPr="00E8687A" w:rsidRDefault="00273B0A" w:rsidP="00E8687A">
                  <w:pPr>
                    <w:spacing w:line="360" w:lineRule="auto"/>
                    <w:ind w:left="635"/>
                    <w:rPr>
                      <w:rFonts w:ascii="Palatino Linotype" w:hAnsi="Palatino Linotype" w:cs="Arial"/>
                      <w:b/>
                    </w:rPr>
                  </w:pPr>
                </w:p>
                <w:p w14:paraId="07E00F76" w14:textId="77777777" w:rsidR="00273B0A" w:rsidRPr="00E8687A" w:rsidRDefault="00273B0A" w:rsidP="00E8687A">
                  <w:pPr>
                    <w:spacing w:line="360" w:lineRule="auto"/>
                    <w:jc w:val="center"/>
                    <w:rPr>
                      <w:rFonts w:ascii="Palatino Linotype" w:hAnsi="Palatino Linotype" w:cs="Arial"/>
                      <w:b/>
                    </w:rPr>
                  </w:pPr>
                </w:p>
                <w:p w14:paraId="39BDE933"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Javier Martínez Cruz</w:t>
                  </w:r>
                </w:p>
                <w:p w14:paraId="45A8205F"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rPr>
                    <w:t>Comisionado</w:t>
                  </w:r>
                </w:p>
                <w:p w14:paraId="5DEEA3FE"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b/>
                    </w:rPr>
                    <w:t>(RÚBRICA)</w:t>
                  </w:r>
                </w:p>
              </w:tc>
              <w:tc>
                <w:tcPr>
                  <w:tcW w:w="5058" w:type="dxa"/>
                  <w:shd w:val="clear" w:color="auto" w:fill="auto"/>
                </w:tcPr>
                <w:p w14:paraId="27162C0E" w14:textId="77777777" w:rsidR="00273B0A" w:rsidRPr="00E8687A" w:rsidRDefault="00273B0A" w:rsidP="00E8687A">
                  <w:pPr>
                    <w:spacing w:line="360" w:lineRule="auto"/>
                    <w:jc w:val="center"/>
                    <w:rPr>
                      <w:rFonts w:ascii="Palatino Linotype" w:hAnsi="Palatino Linotype" w:cs="Arial"/>
                      <w:b/>
                    </w:rPr>
                  </w:pPr>
                </w:p>
                <w:p w14:paraId="18A4D454" w14:textId="77777777" w:rsidR="00273B0A" w:rsidRPr="00E8687A" w:rsidRDefault="00273B0A" w:rsidP="00E8687A">
                  <w:pPr>
                    <w:spacing w:line="360" w:lineRule="auto"/>
                    <w:jc w:val="center"/>
                    <w:rPr>
                      <w:rFonts w:ascii="Palatino Linotype" w:hAnsi="Palatino Linotype" w:cs="Arial"/>
                      <w:b/>
                    </w:rPr>
                  </w:pPr>
                </w:p>
                <w:p w14:paraId="067259AF" w14:textId="77777777" w:rsidR="00273B0A" w:rsidRPr="00E8687A" w:rsidRDefault="00273B0A" w:rsidP="00E8687A">
                  <w:pPr>
                    <w:spacing w:line="360" w:lineRule="auto"/>
                    <w:rPr>
                      <w:rFonts w:ascii="Palatino Linotype" w:hAnsi="Palatino Linotype" w:cs="Arial"/>
                      <w:b/>
                    </w:rPr>
                  </w:pPr>
                </w:p>
                <w:p w14:paraId="6BE746C5"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Luis Gustavo Parra Noriega</w:t>
                  </w:r>
                </w:p>
                <w:p w14:paraId="2292D640"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rPr>
                    <w:t>Comisionado</w:t>
                  </w:r>
                </w:p>
                <w:p w14:paraId="76321144"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(RÚBRICA)</w:t>
                  </w:r>
                </w:p>
              </w:tc>
            </w:tr>
            <w:tr w:rsidR="00273B0A" w:rsidRPr="00E8687A" w14:paraId="2B4DC956" w14:textId="77777777" w:rsidTr="00273B0A">
              <w:trPr>
                <w:jc w:val="center"/>
              </w:trPr>
              <w:tc>
                <w:tcPr>
                  <w:tcW w:w="10240" w:type="dxa"/>
                  <w:gridSpan w:val="2"/>
                  <w:shd w:val="clear" w:color="auto" w:fill="auto"/>
                </w:tcPr>
                <w:p w14:paraId="53AFE073" w14:textId="77777777" w:rsidR="00273B0A" w:rsidRPr="00E8687A" w:rsidRDefault="00273B0A" w:rsidP="00E8687A">
                  <w:pPr>
                    <w:tabs>
                      <w:tab w:val="left" w:pos="3720"/>
                    </w:tabs>
                    <w:spacing w:line="360" w:lineRule="auto"/>
                    <w:rPr>
                      <w:rFonts w:ascii="Palatino Linotype" w:hAnsi="Palatino Linotype" w:cs="Arial"/>
                      <w:b/>
                    </w:rPr>
                  </w:pPr>
                  <w:r w:rsidRPr="00E8687A">
                    <w:rPr>
                      <w:rFonts w:ascii="Palatino Linotype" w:hAnsi="Palatino Linotype" w:cs="Arial"/>
                      <w:b/>
                    </w:rPr>
                    <w:tab/>
                  </w:r>
                </w:p>
                <w:p w14:paraId="1D426E6D" w14:textId="77777777" w:rsidR="00273B0A" w:rsidRPr="00E8687A" w:rsidRDefault="00273B0A" w:rsidP="00E8687A">
                  <w:pPr>
                    <w:spacing w:line="360" w:lineRule="auto"/>
                    <w:ind w:left="635"/>
                    <w:rPr>
                      <w:rFonts w:ascii="Palatino Linotype" w:hAnsi="Palatino Linotype" w:cs="Arial"/>
                      <w:b/>
                    </w:rPr>
                  </w:pPr>
                </w:p>
                <w:p w14:paraId="18930C7D" w14:textId="77777777" w:rsidR="00273B0A" w:rsidRPr="00E8687A" w:rsidRDefault="00273B0A" w:rsidP="00E8687A">
                  <w:pPr>
                    <w:spacing w:line="360" w:lineRule="auto"/>
                    <w:jc w:val="center"/>
                    <w:rPr>
                      <w:rFonts w:ascii="Palatino Linotype" w:hAnsi="Palatino Linotype" w:cs="Arial"/>
                      <w:b/>
                    </w:rPr>
                  </w:pPr>
                </w:p>
                <w:p w14:paraId="5C52D66C" w14:textId="77777777" w:rsidR="00273B0A" w:rsidRPr="00E8687A" w:rsidRDefault="00273B0A" w:rsidP="00E8687A">
                  <w:pPr>
                    <w:spacing w:line="360" w:lineRule="auto"/>
                    <w:jc w:val="center"/>
                    <w:rPr>
                      <w:rFonts w:ascii="Palatino Linotype" w:hAnsi="Palatino Linotype" w:cs="Arial"/>
                      <w:b/>
                    </w:rPr>
                  </w:pPr>
                  <w:r w:rsidRPr="00E8687A">
                    <w:rPr>
                      <w:rFonts w:ascii="Palatino Linotype" w:hAnsi="Palatino Linotype" w:cs="Arial"/>
                      <w:b/>
                    </w:rPr>
                    <w:t>Alexis Tapia Ramírez</w:t>
                  </w:r>
                </w:p>
                <w:p w14:paraId="70F8E438"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rPr>
                    <w:t>Secretario Técnico del Pleno</w:t>
                  </w:r>
                </w:p>
                <w:p w14:paraId="17582345" w14:textId="77777777" w:rsidR="00273B0A" w:rsidRPr="00E8687A" w:rsidRDefault="00273B0A" w:rsidP="00E8687A">
                  <w:pPr>
                    <w:spacing w:line="360" w:lineRule="auto"/>
                    <w:jc w:val="center"/>
                    <w:rPr>
                      <w:rFonts w:ascii="Palatino Linotype" w:hAnsi="Palatino Linotype" w:cs="Arial"/>
                    </w:rPr>
                  </w:pPr>
                  <w:r w:rsidRPr="00E8687A">
                    <w:rPr>
                      <w:rFonts w:ascii="Palatino Linotype" w:hAnsi="Palatino Linotype" w:cs="Arial"/>
                      <w:b/>
                    </w:rPr>
                    <w:t>(RÚBRICA)</w:t>
                  </w:r>
                  <w:r w:rsidRPr="00E8687A">
                    <w:rPr>
                      <w:rFonts w:ascii="Palatino Linotype" w:hAnsi="Palatino Linotype" w:cs="Arial"/>
                    </w:rPr>
                    <w:t xml:space="preserve"> </w:t>
                  </w:r>
                </w:p>
              </w:tc>
            </w:tr>
          </w:tbl>
          <w:p w14:paraId="6231B5B7" w14:textId="77777777" w:rsidR="00273B0A" w:rsidRPr="00E8687A" w:rsidRDefault="00273B0A" w:rsidP="00E8687A">
            <w:pPr>
              <w:spacing w:line="360" w:lineRule="auto"/>
              <w:jc w:val="both"/>
              <w:rPr>
                <w:rFonts w:ascii="Palatino Linotype" w:hAnsi="Palatino Linotype" w:cs="Arial"/>
                <w:lang w:val="es-ES"/>
              </w:rPr>
            </w:pPr>
          </w:p>
        </w:tc>
      </w:tr>
      <w:tr w:rsidR="00273B0A" w:rsidRPr="00E8687A" w14:paraId="4F7F64F5" w14:textId="77777777" w:rsidTr="00551D75">
        <w:trPr>
          <w:jc w:val="center"/>
        </w:trPr>
        <w:tc>
          <w:tcPr>
            <w:tcW w:w="5184" w:type="dxa"/>
            <w:hideMark/>
          </w:tcPr>
          <w:p w14:paraId="4E783067" w14:textId="77777777" w:rsidR="00273B0A" w:rsidRPr="00E8687A" w:rsidRDefault="00273B0A" w:rsidP="00E8687A">
            <w:pPr>
              <w:spacing w:line="360" w:lineRule="auto"/>
              <w:jc w:val="both"/>
              <w:rPr>
                <w:rFonts w:ascii="Palatino Linotype" w:hAnsi="Palatino Linotype" w:cs="Arial"/>
                <w:lang w:val="es-ES"/>
              </w:rPr>
            </w:pPr>
          </w:p>
        </w:tc>
        <w:tc>
          <w:tcPr>
            <w:tcW w:w="5184" w:type="dxa"/>
          </w:tcPr>
          <w:p w14:paraId="73E5BC8D" w14:textId="77777777" w:rsidR="00273B0A" w:rsidRPr="00E8687A" w:rsidRDefault="00273B0A" w:rsidP="00E8687A">
            <w:pPr>
              <w:spacing w:line="360" w:lineRule="auto"/>
              <w:jc w:val="center"/>
              <w:rPr>
                <w:rFonts w:ascii="Palatino Linotype" w:hAnsi="Palatino Linotype" w:cs="Arial"/>
                <w:b/>
              </w:rPr>
            </w:pPr>
          </w:p>
        </w:tc>
      </w:tr>
    </w:tbl>
    <w:p w14:paraId="6550EF08" w14:textId="77777777" w:rsidR="00273B0A" w:rsidRPr="00E8687A" w:rsidRDefault="00273B0A" w:rsidP="00E8687A">
      <w:pPr>
        <w:tabs>
          <w:tab w:val="left" w:pos="567"/>
        </w:tabs>
        <w:spacing w:before="240" w:after="240" w:line="360" w:lineRule="auto"/>
        <w:jc w:val="both"/>
        <w:rPr>
          <w:rFonts w:ascii="Palatino Linotype" w:eastAsia="Times New Roman" w:hAnsi="Palatino Linotype" w:cs="Arial"/>
          <w:color w:val="000000" w:themeColor="text1"/>
        </w:rPr>
      </w:pPr>
    </w:p>
    <w:p w14:paraId="6CEEF28D" w14:textId="77777777" w:rsidR="00273B0A" w:rsidRPr="00E8687A" w:rsidRDefault="00273B0A" w:rsidP="00E8687A">
      <w:pPr>
        <w:tabs>
          <w:tab w:val="left" w:pos="567"/>
        </w:tabs>
        <w:spacing w:before="240" w:after="240" w:line="360" w:lineRule="auto"/>
        <w:jc w:val="both"/>
        <w:rPr>
          <w:rFonts w:ascii="Palatino Linotype" w:eastAsia="Times New Roman" w:hAnsi="Palatino Linotype" w:cs="Arial"/>
          <w:color w:val="000000" w:themeColor="text1"/>
        </w:rPr>
      </w:pPr>
    </w:p>
    <w:p w14:paraId="0CFE34E2" w14:textId="3B687DCE" w:rsidR="007914E4" w:rsidRPr="00E8687A" w:rsidRDefault="00273B0A" w:rsidP="00E8687A">
      <w:pPr>
        <w:tabs>
          <w:tab w:val="left" w:pos="567"/>
        </w:tabs>
        <w:spacing w:before="240" w:after="240" w:line="360" w:lineRule="auto"/>
        <w:jc w:val="both"/>
        <w:rPr>
          <w:rFonts w:ascii="Palatino Linotype" w:hAnsi="Palatino Linotype" w:cs="Arial"/>
          <w:lang w:val="es-MX"/>
        </w:rPr>
      </w:pPr>
      <w:r w:rsidRPr="00E8687A">
        <w:rPr>
          <w:rFonts w:ascii="Palatino Linotype" w:eastAsia="Times New Roman" w:hAnsi="Palatino Linotype" w:cs="Arial"/>
          <w:lang w:val="es-MX"/>
        </w:rPr>
        <w:t>Esta hoja cor</w:t>
      </w:r>
      <w:r w:rsidR="004C0045">
        <w:rPr>
          <w:rFonts w:ascii="Palatino Linotype" w:eastAsia="Times New Roman" w:hAnsi="Palatino Linotype" w:cs="Arial"/>
          <w:lang w:val="es-MX"/>
        </w:rPr>
        <w:t>responde a la resolución de fecha dieciocho</w:t>
      </w:r>
      <w:r w:rsidRPr="00E8687A">
        <w:rPr>
          <w:rFonts w:ascii="Palatino Linotype" w:eastAsia="Times New Roman" w:hAnsi="Palatino Linotype" w:cs="Arial"/>
          <w:lang w:val="es-MX"/>
        </w:rPr>
        <w:t xml:space="preserve"> de dos mil  diecinueve, emitida en el recurso de revisión </w:t>
      </w:r>
      <w:r w:rsidR="00882DE1" w:rsidRPr="00E8687A">
        <w:rPr>
          <w:rFonts w:ascii="Palatino Linotype" w:hAnsi="Palatino Linotype" w:cs="Arial"/>
          <w:b/>
          <w:bCs/>
          <w:lang w:val="es-MX" w:eastAsia="es-MX"/>
        </w:rPr>
        <w:t>0</w:t>
      </w:r>
      <w:r w:rsidR="009F7797" w:rsidRPr="00E8687A">
        <w:rPr>
          <w:rFonts w:ascii="Palatino Linotype" w:hAnsi="Palatino Linotype" w:cs="Arial"/>
          <w:b/>
          <w:bCs/>
          <w:lang w:val="es-MX" w:eastAsia="es-MX"/>
        </w:rPr>
        <w:t>7993/INFOEM/IP/RR/2019</w:t>
      </w:r>
      <w:r w:rsidR="00417E0F" w:rsidRPr="00E8687A">
        <w:rPr>
          <w:rFonts w:ascii="Palatino Linotype" w:hAnsi="Palatino Linotype" w:cs="Arial"/>
          <w:b/>
          <w:bCs/>
          <w:lang w:val="es-MX" w:eastAsia="es-MX"/>
        </w:rPr>
        <w:t>.</w:t>
      </w:r>
    </w:p>
    <w:sectPr w:rsidR="007914E4" w:rsidRPr="00E8687A" w:rsidSect="0089505D">
      <w:headerReference w:type="default" r:id="rId13"/>
      <w:footerReference w:type="default" r:id="rId14"/>
      <w:headerReference w:type="first" r:id="rId15"/>
      <w:footerReference w:type="first" r:id="rId16"/>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622E5" w14:textId="77777777" w:rsidR="008B6715" w:rsidRDefault="008B6715" w:rsidP="00587366">
      <w:r>
        <w:separator/>
      </w:r>
    </w:p>
    <w:p w14:paraId="3E05969A" w14:textId="77777777" w:rsidR="008B6715" w:rsidRDefault="008B6715"/>
  </w:endnote>
  <w:endnote w:type="continuationSeparator" w:id="0">
    <w:p w14:paraId="07DA5774" w14:textId="77777777" w:rsidR="008B6715" w:rsidRDefault="008B6715" w:rsidP="00587366">
      <w:r>
        <w:continuationSeparator/>
      </w:r>
    </w:p>
    <w:p w14:paraId="5E59C166" w14:textId="77777777" w:rsidR="008B6715" w:rsidRDefault="008B6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5BDBE071" w:rsidR="00DF24D3" w:rsidRDefault="00DF24D3" w:rsidP="0089505D">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3B57">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3B57">
              <w:rPr>
                <w:rFonts w:ascii="Palatino Linotype" w:hAnsi="Palatino Linotype"/>
                <w:b/>
                <w:bCs/>
                <w:noProof/>
                <w:sz w:val="22"/>
                <w:szCs w:val="20"/>
              </w:rPr>
              <w:t>24</w:t>
            </w:r>
            <w:r w:rsidRPr="00883450">
              <w:rPr>
                <w:rFonts w:ascii="Palatino Linotype" w:hAnsi="Palatino Linotype"/>
                <w:b/>
                <w:bCs/>
                <w:sz w:val="22"/>
                <w:szCs w:val="20"/>
              </w:rPr>
              <w:fldChar w:fldCharType="end"/>
            </w:r>
          </w:p>
          <w:p w14:paraId="187818B4" w14:textId="26C97AC8" w:rsidR="00DF24D3" w:rsidRDefault="0089505D" w:rsidP="0089505D">
            <w:pPr>
              <w:pStyle w:val="Piedepgina"/>
              <w:tabs>
                <w:tab w:val="clear" w:pos="4252"/>
                <w:tab w:val="clear" w:pos="8504"/>
                <w:tab w:val="left" w:pos="3891"/>
              </w:tabs>
              <w:rPr>
                <w:rFonts w:ascii="Palatino Linotype" w:hAnsi="Palatino Linotype"/>
                <w:sz w:val="28"/>
              </w:rPr>
            </w:pPr>
            <w:r>
              <w:rPr>
                <w:rFonts w:ascii="Palatino Linotype" w:hAnsi="Palatino Linotype"/>
                <w:sz w:val="28"/>
              </w:rPr>
              <w:tab/>
            </w:r>
          </w:p>
        </w:sdtContent>
      </w:sdt>
    </w:sdtContent>
  </w:sdt>
  <w:p w14:paraId="1AED78E8" w14:textId="77777777" w:rsidR="00DF24D3" w:rsidRDefault="00DF24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F24D3" w:rsidRPr="00883450" w:rsidRDefault="00DF24D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3B57" w:rsidRPr="00AD3B5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3B57" w:rsidRPr="00AD3B57">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DF24D3" w:rsidRPr="00883450" w:rsidRDefault="00DF24D3">
    <w:pPr>
      <w:pStyle w:val="Piedepgina"/>
      <w:rPr>
        <w:rFonts w:ascii="Palatino Linotype" w:hAnsi="Palatino Linotype"/>
        <w:sz w:val="22"/>
        <w:szCs w:val="22"/>
      </w:rPr>
    </w:pPr>
  </w:p>
  <w:p w14:paraId="2E09EA83" w14:textId="77777777" w:rsidR="00DF24D3" w:rsidRDefault="00DF2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FA46D" w14:textId="77777777" w:rsidR="008B6715" w:rsidRDefault="008B6715" w:rsidP="00587366">
      <w:r>
        <w:separator/>
      </w:r>
    </w:p>
    <w:p w14:paraId="4533C982" w14:textId="77777777" w:rsidR="008B6715" w:rsidRDefault="008B6715"/>
  </w:footnote>
  <w:footnote w:type="continuationSeparator" w:id="0">
    <w:p w14:paraId="479A30F4" w14:textId="77777777" w:rsidR="008B6715" w:rsidRDefault="008B6715" w:rsidP="00587366">
      <w:r>
        <w:continuationSeparator/>
      </w:r>
    </w:p>
    <w:p w14:paraId="0154ED5E" w14:textId="77777777" w:rsidR="008B6715" w:rsidRDefault="008B6715"/>
  </w:footnote>
  <w:footnote w:id="1">
    <w:p w14:paraId="347CC04D" w14:textId="77777777" w:rsidR="004F0B9C" w:rsidRDefault="004F0B9C" w:rsidP="004F0B9C">
      <w:pPr>
        <w:pStyle w:val="Textonotapie"/>
      </w:pPr>
      <w:r>
        <w:rPr>
          <w:rStyle w:val="Refdenotaalpie"/>
        </w:rPr>
        <w:footnoteRef/>
      </w:r>
      <w:r>
        <w:t xml:space="preserve"> Convención Americana sobre Derechos Humanos. Artículo 13.</w:t>
      </w:r>
    </w:p>
  </w:footnote>
  <w:footnote w:id="2">
    <w:p w14:paraId="30EA15CD" w14:textId="77777777" w:rsidR="004F0B9C" w:rsidRDefault="004F0B9C" w:rsidP="004F0B9C">
      <w:pPr>
        <w:pStyle w:val="Textonotapie"/>
      </w:pPr>
      <w:r>
        <w:rPr>
          <w:rStyle w:val="Refdenotaalpie"/>
        </w:rPr>
        <w:footnoteRef/>
      </w:r>
      <w:r>
        <w:t xml:space="preserve"> Constitución Política de los Estados Unidos Mexicanos. Artículo sexto, sección A, fracción I.</w:t>
      </w:r>
    </w:p>
  </w:footnote>
  <w:footnote w:id="3">
    <w:p w14:paraId="1F532C6C" w14:textId="77777777" w:rsidR="004F0B9C" w:rsidRDefault="004F0B9C" w:rsidP="004F0B9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4DBE1A2" w14:textId="77777777" w:rsidR="004F0B9C" w:rsidRDefault="004F0B9C" w:rsidP="004F0B9C">
      <w:pPr>
        <w:pStyle w:val="Textonotapie"/>
      </w:pPr>
      <w:r>
        <w:rPr>
          <w:rStyle w:val="Refdenotaalpie"/>
        </w:rPr>
        <w:footnoteRef/>
      </w:r>
      <w:r>
        <w:t xml:space="preserve"> Ibídem. </w:t>
      </w:r>
      <w:proofErr w:type="spellStart"/>
      <w:r>
        <w:t>Parr</w:t>
      </w:r>
      <w:proofErr w:type="spellEnd"/>
      <w:r>
        <w:t>. 87.</w:t>
      </w:r>
    </w:p>
  </w:footnote>
  <w:footnote w:id="5">
    <w:p w14:paraId="126BD8C0" w14:textId="77777777" w:rsidR="004F0B9C" w:rsidRPr="001D5FB5" w:rsidRDefault="004F0B9C" w:rsidP="004F0B9C">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6">
    <w:p w14:paraId="1B837446" w14:textId="77777777" w:rsidR="004F0B9C" w:rsidRPr="00D40616" w:rsidRDefault="004F0B9C" w:rsidP="004F0B9C">
      <w:pPr>
        <w:jc w:val="both"/>
        <w:rPr>
          <w:sz w:val="18"/>
          <w:szCs w:val="18"/>
        </w:rPr>
      </w:pPr>
      <w:r w:rsidRPr="008E7F2E">
        <w:rPr>
          <w:rStyle w:val="Refdenotaalpie"/>
        </w:rPr>
        <w:footnoteRef/>
      </w:r>
      <w:r w:rsidRPr="008E7F2E">
        <w:rPr>
          <w:sz w:val="20"/>
          <w:szCs w:val="20"/>
        </w:rPr>
        <w:t xml:space="preserve"> </w:t>
      </w:r>
      <w:r w:rsidRPr="00D40616">
        <w:rPr>
          <w:sz w:val="18"/>
          <w:szCs w:val="18"/>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D106910" w14:textId="77777777" w:rsidR="004F0B9C" w:rsidRPr="00D40616" w:rsidRDefault="004F0B9C" w:rsidP="004F0B9C">
      <w:pPr>
        <w:jc w:val="both"/>
        <w:rPr>
          <w:i/>
          <w:sz w:val="18"/>
          <w:szCs w:val="18"/>
        </w:rPr>
      </w:pPr>
      <w:r w:rsidRPr="00D40616">
        <w:rPr>
          <w:i/>
          <w:sz w:val="18"/>
          <w:szCs w:val="18"/>
        </w:rPr>
        <w:t xml:space="preserve">Expedientes: 0438/08 Pemex Exploración y Producción – Alonso Lujambio Irazábal 1751/09 Laboratorios de Biológicos y Reactivos de México S.A. de C.V. – María </w:t>
      </w:r>
      <w:proofErr w:type="spellStart"/>
      <w:r w:rsidRPr="00D40616">
        <w:rPr>
          <w:i/>
          <w:sz w:val="18"/>
          <w:szCs w:val="18"/>
        </w:rPr>
        <w:t>Marván</w:t>
      </w:r>
      <w:proofErr w:type="spellEnd"/>
      <w:r w:rsidRPr="00D40616">
        <w:rPr>
          <w:i/>
          <w:sz w:val="18"/>
          <w:szCs w:val="18"/>
        </w:rPr>
        <w:t xml:space="preserve"> Laborde 2868/09 Consejo Nacional de Ciencia y Tecnología – Jacqueline </w:t>
      </w:r>
      <w:proofErr w:type="spellStart"/>
      <w:r w:rsidRPr="00D40616">
        <w:rPr>
          <w:i/>
          <w:sz w:val="18"/>
          <w:szCs w:val="18"/>
        </w:rPr>
        <w:t>Peschard</w:t>
      </w:r>
      <w:proofErr w:type="spellEnd"/>
      <w:r w:rsidRPr="00D40616">
        <w:rPr>
          <w:i/>
          <w:sz w:val="18"/>
          <w:szCs w:val="18"/>
        </w:rPr>
        <w:t xml:space="preserve"> Mariscal 5160/09 Secretaría de Hacienda y Crédito Público – Ángel Trinidad Zaldívar 0304/10 Instituto Nacional de Cancerología – Jacqueline </w:t>
      </w:r>
      <w:proofErr w:type="spellStart"/>
      <w:r w:rsidRPr="00D40616">
        <w:rPr>
          <w:i/>
          <w:sz w:val="18"/>
          <w:szCs w:val="18"/>
        </w:rPr>
        <w:t>Peschard</w:t>
      </w:r>
      <w:proofErr w:type="spellEnd"/>
      <w:r w:rsidRPr="00D40616">
        <w:rPr>
          <w:i/>
          <w:sz w:val="18"/>
          <w:szCs w:val="18"/>
        </w:rPr>
        <w:t xml:space="preserve"> Mariscal</w:t>
      </w:r>
    </w:p>
  </w:footnote>
  <w:footnote w:id="7">
    <w:p w14:paraId="199B572B" w14:textId="77777777" w:rsidR="004F0B9C" w:rsidRPr="00D40616" w:rsidRDefault="004F0B9C" w:rsidP="004F0B9C">
      <w:pPr>
        <w:pStyle w:val="Textonotapie"/>
        <w:jc w:val="both"/>
        <w:rPr>
          <w:i/>
          <w:sz w:val="18"/>
          <w:szCs w:val="18"/>
        </w:rPr>
      </w:pPr>
      <w:r w:rsidRPr="00D40616">
        <w:rPr>
          <w:rStyle w:val="Refdenotaalpie"/>
          <w:sz w:val="18"/>
          <w:szCs w:val="18"/>
        </w:rPr>
        <w:footnoteRef/>
      </w:r>
      <w:r w:rsidRPr="00D40616">
        <w:rPr>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D40616">
        <w:rPr>
          <w:i/>
          <w:sz w:val="18"/>
          <w:szCs w:val="18"/>
        </w:rPr>
        <w:t>El derecho de acceso a la información en el marco jurídico interamericano.</w:t>
      </w:r>
      <w:r w:rsidRPr="00D40616">
        <w:rPr>
          <w:sz w:val="18"/>
          <w:szCs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DF24D3" w:rsidRDefault="00DF24D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F24D3" w:rsidRPr="00E84957" w14:paraId="07F2896E" w14:textId="77777777" w:rsidTr="003116A6">
      <w:trPr>
        <w:trHeight w:val="138"/>
        <w:jc w:val="right"/>
      </w:trPr>
      <w:tc>
        <w:tcPr>
          <w:tcW w:w="2552" w:type="dxa"/>
          <w:vAlign w:val="center"/>
        </w:tcPr>
        <w:p w14:paraId="4A5B1974" w14:textId="77777777" w:rsidR="00DF24D3" w:rsidRPr="00E84957" w:rsidRDefault="00DF24D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43F85BD" w:rsidR="00DF24D3" w:rsidRPr="002D0ECC" w:rsidRDefault="00DF24D3" w:rsidP="00DF24D3">
          <w:pPr>
            <w:pStyle w:val="Encabezado"/>
            <w:jc w:val="right"/>
            <w:rPr>
              <w:rFonts w:ascii="Palatino Linotype" w:hAnsi="Palatino Linotype"/>
              <w:b/>
              <w:sz w:val="20"/>
              <w:szCs w:val="20"/>
            </w:rPr>
          </w:pPr>
          <w:r>
            <w:rPr>
              <w:rFonts w:ascii="Palatino Linotype" w:hAnsi="Palatino Linotype" w:cs="Arial"/>
              <w:b/>
              <w:bCs/>
              <w:sz w:val="20"/>
              <w:szCs w:val="20"/>
              <w:lang w:eastAsia="es-MX"/>
            </w:rPr>
            <w:t>07993/INFOEM/IP/RR/2019</w:t>
          </w:r>
        </w:p>
      </w:tc>
    </w:tr>
    <w:tr w:rsidR="00DF24D3" w:rsidRPr="00E84957" w14:paraId="095EB01B" w14:textId="77777777" w:rsidTr="003116A6">
      <w:trPr>
        <w:trHeight w:val="321"/>
        <w:jc w:val="right"/>
      </w:trPr>
      <w:tc>
        <w:tcPr>
          <w:tcW w:w="2552" w:type="dxa"/>
          <w:vAlign w:val="center"/>
        </w:tcPr>
        <w:p w14:paraId="6E000A51" w14:textId="4DA3E277" w:rsidR="00DF24D3" w:rsidRPr="00E84957" w:rsidRDefault="00DF24D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B4DA493" w:rsidR="00DF24D3" w:rsidRPr="00DF24D3" w:rsidRDefault="00DF24D3" w:rsidP="000A175B">
          <w:pPr>
            <w:pStyle w:val="Encabezado"/>
            <w:jc w:val="right"/>
            <w:rPr>
              <w:rFonts w:ascii="Palatino Linotype" w:hAnsi="Palatino Linotype"/>
              <w:b/>
              <w:sz w:val="18"/>
              <w:szCs w:val="18"/>
            </w:rPr>
          </w:pPr>
          <w:r w:rsidRPr="00DF24D3">
            <w:rPr>
              <w:rFonts w:ascii="Palatino Linotype" w:hAnsi="Palatino Linotype"/>
              <w:b/>
              <w:sz w:val="18"/>
              <w:szCs w:val="18"/>
            </w:rPr>
            <w:t xml:space="preserve">Instituto de Transparencia, Acceso a la Información Pública y Protección de Datos Personales del Estado de México y Municipios </w:t>
          </w:r>
        </w:p>
      </w:tc>
    </w:tr>
    <w:tr w:rsidR="00DF24D3" w:rsidRPr="00E84957" w14:paraId="14F3CE0D" w14:textId="77777777" w:rsidTr="003116A6">
      <w:trPr>
        <w:trHeight w:val="321"/>
        <w:jc w:val="right"/>
      </w:trPr>
      <w:tc>
        <w:tcPr>
          <w:tcW w:w="2552" w:type="dxa"/>
          <w:vAlign w:val="center"/>
        </w:tcPr>
        <w:p w14:paraId="12248485" w14:textId="081B3348" w:rsidR="00DF24D3" w:rsidRPr="00E84957" w:rsidRDefault="00DF24D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DF24D3" w:rsidRPr="002D0ECC" w:rsidRDefault="00DF24D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DF24D3" w:rsidRDefault="00DF24D3" w:rsidP="00587366">
    <w:pPr>
      <w:pStyle w:val="Encabezado"/>
    </w:pPr>
  </w:p>
  <w:p w14:paraId="01FCACBC" w14:textId="77777777" w:rsidR="00DF24D3" w:rsidRDefault="00DF24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DF24D3" w:rsidRDefault="00DF24D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DF24D3" w:rsidRPr="00182113" w14:paraId="665387B4" w14:textId="77777777" w:rsidTr="000B5D79">
      <w:trPr>
        <w:trHeight w:val="138"/>
      </w:trPr>
      <w:tc>
        <w:tcPr>
          <w:tcW w:w="2532" w:type="dxa"/>
          <w:vAlign w:val="center"/>
        </w:tcPr>
        <w:p w14:paraId="01509DD6" w14:textId="77777777" w:rsidR="00DF24D3" w:rsidRPr="00182113" w:rsidRDefault="00DF24D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DF24D3" w:rsidRPr="00182113" w:rsidRDefault="00DF24D3" w:rsidP="000B5D79">
          <w:pPr>
            <w:pStyle w:val="Encabezado"/>
            <w:jc w:val="center"/>
            <w:rPr>
              <w:rFonts w:ascii="Palatino Linotype" w:hAnsi="Palatino Linotype"/>
              <w:b/>
              <w:sz w:val="22"/>
              <w:szCs w:val="22"/>
            </w:rPr>
          </w:pPr>
        </w:p>
      </w:tc>
      <w:tc>
        <w:tcPr>
          <w:tcW w:w="3261" w:type="dxa"/>
          <w:vAlign w:val="center"/>
        </w:tcPr>
        <w:p w14:paraId="4FAE21CD" w14:textId="151695E0" w:rsidR="00DF24D3" w:rsidRPr="00182113" w:rsidRDefault="00DF24D3" w:rsidP="00DF24D3">
          <w:pPr>
            <w:pStyle w:val="Encabezado"/>
            <w:rPr>
              <w:rFonts w:ascii="Palatino Linotype" w:hAnsi="Palatino Linotype"/>
              <w:b/>
              <w:sz w:val="22"/>
              <w:szCs w:val="22"/>
            </w:rPr>
          </w:pPr>
          <w:r>
            <w:rPr>
              <w:rFonts w:ascii="Palatino Linotype" w:hAnsi="Palatino Linotype" w:cs="Arial"/>
              <w:b/>
              <w:bCs/>
              <w:sz w:val="20"/>
              <w:szCs w:val="20"/>
              <w:lang w:eastAsia="es-MX"/>
            </w:rPr>
            <w:t>07993/INFOEM/IP/RR/2019</w:t>
          </w:r>
        </w:p>
      </w:tc>
    </w:tr>
    <w:tr w:rsidR="00DF24D3" w:rsidRPr="00182113" w14:paraId="78C9F2F4" w14:textId="77777777" w:rsidTr="000B5D79">
      <w:trPr>
        <w:trHeight w:val="227"/>
      </w:trPr>
      <w:tc>
        <w:tcPr>
          <w:tcW w:w="2532" w:type="dxa"/>
          <w:vAlign w:val="center"/>
        </w:tcPr>
        <w:p w14:paraId="2D89FED3" w14:textId="77777777" w:rsidR="00DF24D3" w:rsidRPr="00182113" w:rsidRDefault="00DF24D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DF24D3" w:rsidRPr="00182113" w:rsidRDefault="00DF24D3" w:rsidP="000B5D79">
          <w:pPr>
            <w:pStyle w:val="Encabezado"/>
            <w:jc w:val="center"/>
            <w:rPr>
              <w:rFonts w:ascii="Palatino Linotype" w:hAnsi="Palatino Linotype"/>
              <w:b/>
              <w:sz w:val="22"/>
              <w:szCs w:val="22"/>
            </w:rPr>
          </w:pPr>
        </w:p>
      </w:tc>
      <w:tc>
        <w:tcPr>
          <w:tcW w:w="3261" w:type="dxa"/>
          <w:vAlign w:val="center"/>
        </w:tcPr>
        <w:p w14:paraId="36D086A3" w14:textId="534F992C" w:rsidR="00DF24D3" w:rsidRPr="00F801DD" w:rsidRDefault="009F7797" w:rsidP="000B5D79">
          <w:pPr>
            <w:pStyle w:val="Encabezado"/>
            <w:rPr>
              <w:rFonts w:ascii="Palatino Linotype" w:hAnsi="Palatino Linotype"/>
              <w:b/>
              <w:sz w:val="20"/>
              <w:szCs w:val="20"/>
            </w:rPr>
          </w:pPr>
          <w:r>
            <w:rPr>
              <w:rFonts w:ascii="Palatino Linotype" w:hAnsi="Palatino Linotype"/>
              <w:b/>
              <w:sz w:val="20"/>
              <w:szCs w:val="20"/>
            </w:rPr>
            <w:t xml:space="preserve">                 </w:t>
          </w:r>
        </w:p>
      </w:tc>
    </w:tr>
    <w:tr w:rsidR="00DF24D3" w:rsidRPr="00182113" w14:paraId="1A862673" w14:textId="77777777" w:rsidTr="000B5D79">
      <w:trPr>
        <w:trHeight w:val="232"/>
      </w:trPr>
      <w:tc>
        <w:tcPr>
          <w:tcW w:w="2532" w:type="dxa"/>
          <w:vAlign w:val="center"/>
        </w:tcPr>
        <w:p w14:paraId="767A6F60" w14:textId="77777777" w:rsidR="00DF24D3" w:rsidRPr="00182113" w:rsidRDefault="00DF24D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DF24D3" w:rsidRPr="00182113" w:rsidRDefault="00DF24D3" w:rsidP="000B5D79">
          <w:pPr>
            <w:pStyle w:val="Encabezado"/>
            <w:jc w:val="center"/>
            <w:rPr>
              <w:rFonts w:ascii="Palatino Linotype" w:hAnsi="Palatino Linotype"/>
              <w:b/>
              <w:sz w:val="22"/>
              <w:szCs w:val="22"/>
            </w:rPr>
          </w:pPr>
        </w:p>
      </w:tc>
      <w:tc>
        <w:tcPr>
          <w:tcW w:w="3261" w:type="dxa"/>
          <w:vAlign w:val="center"/>
        </w:tcPr>
        <w:p w14:paraId="3FC8EF03" w14:textId="0F569686" w:rsidR="00DF24D3" w:rsidRPr="00DF24D3" w:rsidRDefault="00DF24D3" w:rsidP="00F354BA">
          <w:pPr>
            <w:pStyle w:val="Encabezado"/>
            <w:rPr>
              <w:rFonts w:ascii="Palatino Linotype" w:hAnsi="Palatino Linotype"/>
              <w:b/>
              <w:sz w:val="18"/>
              <w:szCs w:val="18"/>
            </w:rPr>
          </w:pPr>
          <w:r w:rsidRPr="00DF24D3">
            <w:rPr>
              <w:rFonts w:ascii="Palatino Linotype" w:hAnsi="Palatino Linotype"/>
              <w:b/>
              <w:sz w:val="18"/>
              <w:szCs w:val="18"/>
            </w:rPr>
            <w:t>Instituto de Transparencia, Acceso a la Información Pública y Protección de Datos Personales del Estado de México y Municipios</w:t>
          </w:r>
        </w:p>
      </w:tc>
    </w:tr>
    <w:tr w:rsidR="00DF24D3" w:rsidRPr="00182113" w14:paraId="4416531B" w14:textId="77777777" w:rsidTr="000B5D79">
      <w:trPr>
        <w:trHeight w:val="320"/>
      </w:trPr>
      <w:tc>
        <w:tcPr>
          <w:tcW w:w="2532" w:type="dxa"/>
          <w:vAlign w:val="center"/>
        </w:tcPr>
        <w:p w14:paraId="277DD3E2" w14:textId="4C90BB0A" w:rsidR="00DF24D3" w:rsidRPr="00182113" w:rsidRDefault="00DF24D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DF24D3" w:rsidRPr="00182113" w:rsidRDefault="00DF24D3" w:rsidP="000B5D79">
          <w:pPr>
            <w:pStyle w:val="Encabezado"/>
            <w:jc w:val="center"/>
            <w:rPr>
              <w:rFonts w:ascii="Palatino Linotype" w:hAnsi="Palatino Linotype"/>
              <w:b/>
              <w:sz w:val="22"/>
              <w:szCs w:val="22"/>
            </w:rPr>
          </w:pPr>
        </w:p>
      </w:tc>
      <w:tc>
        <w:tcPr>
          <w:tcW w:w="3261" w:type="dxa"/>
          <w:vAlign w:val="center"/>
        </w:tcPr>
        <w:p w14:paraId="3BD70CE4" w14:textId="61A13249" w:rsidR="00DF24D3" w:rsidRPr="00182113" w:rsidRDefault="00DF24D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DF24D3" w:rsidRDefault="00DF24D3">
    <w:pPr>
      <w:pStyle w:val="Encabezado"/>
    </w:pPr>
  </w:p>
  <w:p w14:paraId="2C496126" w14:textId="77777777" w:rsidR="00DF24D3" w:rsidRDefault="00DF24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7FBD"/>
    <w:multiLevelType w:val="hybridMultilevel"/>
    <w:tmpl w:val="9C0C020E"/>
    <w:lvl w:ilvl="0" w:tplc="19DA0D28">
      <w:start w:val="1"/>
      <w:numFmt w:val="lowerLetter"/>
      <w:lvlText w:val="%1)"/>
      <w:lvlJc w:val="left"/>
      <w:pPr>
        <w:ind w:left="720" w:hanging="360"/>
      </w:pPr>
      <w:rPr>
        <w:rFonts w:ascii="Palatino Linotype" w:hAnsi="Palatino Linotype"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080DE9"/>
    <w:multiLevelType w:val="hybridMultilevel"/>
    <w:tmpl w:val="C5EA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033C21"/>
    <w:multiLevelType w:val="hybridMultilevel"/>
    <w:tmpl w:val="DE12E196"/>
    <w:lvl w:ilvl="0" w:tplc="076E7590">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D657FF5"/>
    <w:multiLevelType w:val="hybridMultilevel"/>
    <w:tmpl w:val="63A07A0A"/>
    <w:lvl w:ilvl="0" w:tplc="080A000F">
      <w:start w:val="1"/>
      <w:numFmt w:val="decimal"/>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7B6165"/>
    <w:multiLevelType w:val="hybridMultilevel"/>
    <w:tmpl w:val="4E64A5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F87085"/>
    <w:multiLevelType w:val="hybridMultilevel"/>
    <w:tmpl w:val="CBC4D5EC"/>
    <w:lvl w:ilvl="0" w:tplc="076E7590">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2973F0"/>
    <w:multiLevelType w:val="hybridMultilevel"/>
    <w:tmpl w:val="0218897A"/>
    <w:lvl w:ilvl="0" w:tplc="076E7590">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8233EC"/>
    <w:multiLevelType w:val="hybridMultilevel"/>
    <w:tmpl w:val="6DE43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E0308"/>
    <w:multiLevelType w:val="hybridMultilevel"/>
    <w:tmpl w:val="5F9AF5EE"/>
    <w:lvl w:ilvl="0" w:tplc="9468BE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12B052A"/>
    <w:multiLevelType w:val="hybridMultilevel"/>
    <w:tmpl w:val="3794B49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26C1FDE"/>
    <w:multiLevelType w:val="hybridMultilevel"/>
    <w:tmpl w:val="B5949436"/>
    <w:lvl w:ilvl="0" w:tplc="076E759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4FC526D"/>
    <w:multiLevelType w:val="hybridMultilevel"/>
    <w:tmpl w:val="E8D4A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117F4A"/>
    <w:multiLevelType w:val="hybridMultilevel"/>
    <w:tmpl w:val="34C4D3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95001F"/>
    <w:multiLevelType w:val="hybridMultilevel"/>
    <w:tmpl w:val="CCCE6FD4"/>
    <w:lvl w:ilvl="0" w:tplc="19DA0D28">
      <w:start w:val="1"/>
      <w:numFmt w:val="lowerLetter"/>
      <w:lvlText w:val="%1)"/>
      <w:lvlJc w:val="left"/>
      <w:pPr>
        <w:ind w:left="8582" w:hanging="360"/>
      </w:pPr>
      <w:rPr>
        <w:rFonts w:ascii="Palatino Linotype" w:hAnsi="Palatino Linotype" w:cs="Times New Roman" w:hint="default"/>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F65CE1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226E20"/>
    <w:multiLevelType w:val="hybridMultilevel"/>
    <w:tmpl w:val="24263B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0"/>
  </w:num>
  <w:num w:numId="3">
    <w:abstractNumId w:val="22"/>
  </w:num>
  <w:num w:numId="4">
    <w:abstractNumId w:val="11"/>
  </w:num>
  <w:num w:numId="5">
    <w:abstractNumId w:val="27"/>
  </w:num>
  <w:num w:numId="6">
    <w:abstractNumId w:val="15"/>
  </w:num>
  <w:num w:numId="7">
    <w:abstractNumId w:val="8"/>
  </w:num>
  <w:num w:numId="8">
    <w:abstractNumId w:val="1"/>
  </w:num>
  <w:num w:numId="9">
    <w:abstractNumId w:val="5"/>
  </w:num>
  <w:num w:numId="10">
    <w:abstractNumId w:val="2"/>
  </w:num>
  <w:num w:numId="11">
    <w:abstractNumId w:val="3"/>
  </w:num>
  <w:num w:numId="12">
    <w:abstractNumId w:val="23"/>
  </w:num>
  <w:num w:numId="13">
    <w:abstractNumId w:val="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0"/>
  </w:num>
  <w:num w:numId="17">
    <w:abstractNumId w:val="4"/>
  </w:num>
  <w:num w:numId="18">
    <w:abstractNumId w:val="26"/>
  </w:num>
  <w:num w:numId="19">
    <w:abstractNumId w:val="21"/>
  </w:num>
  <w:num w:numId="20">
    <w:abstractNumId w:val="18"/>
  </w:num>
  <w:num w:numId="21">
    <w:abstractNumId w:val="12"/>
  </w:num>
  <w:num w:numId="22">
    <w:abstractNumId w:val="13"/>
  </w:num>
  <w:num w:numId="23">
    <w:abstractNumId w:val="7"/>
  </w:num>
  <w:num w:numId="24">
    <w:abstractNumId w:val="9"/>
  </w:num>
  <w:num w:numId="25">
    <w:abstractNumId w:val="10"/>
  </w:num>
  <w:num w:numId="26">
    <w:abstractNumId w:val="19"/>
  </w:num>
  <w:num w:numId="27">
    <w:abstractNumId w:val="17"/>
  </w:num>
  <w:num w:numId="28">
    <w:abstractNumId w:val="14"/>
  </w:num>
  <w:num w:numId="2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ACA"/>
    <w:rsid w:val="00007057"/>
    <w:rsid w:val="00007A8A"/>
    <w:rsid w:val="00011036"/>
    <w:rsid w:val="00011251"/>
    <w:rsid w:val="00011719"/>
    <w:rsid w:val="00012472"/>
    <w:rsid w:val="000135F5"/>
    <w:rsid w:val="00014154"/>
    <w:rsid w:val="00015690"/>
    <w:rsid w:val="0001633D"/>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42D7"/>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EDD"/>
    <w:rsid w:val="00051F9D"/>
    <w:rsid w:val="00052007"/>
    <w:rsid w:val="000520C1"/>
    <w:rsid w:val="00052570"/>
    <w:rsid w:val="000525EB"/>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1DF1"/>
    <w:rsid w:val="000725E7"/>
    <w:rsid w:val="00072D85"/>
    <w:rsid w:val="00073D21"/>
    <w:rsid w:val="00075505"/>
    <w:rsid w:val="000769BB"/>
    <w:rsid w:val="00076F07"/>
    <w:rsid w:val="00077456"/>
    <w:rsid w:val="000800AC"/>
    <w:rsid w:val="000802B8"/>
    <w:rsid w:val="00080AE2"/>
    <w:rsid w:val="00080FB9"/>
    <w:rsid w:val="000820A1"/>
    <w:rsid w:val="00082B75"/>
    <w:rsid w:val="00083B7D"/>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3D22"/>
    <w:rsid w:val="000C4A8E"/>
    <w:rsid w:val="000C555C"/>
    <w:rsid w:val="000C5A04"/>
    <w:rsid w:val="000C7734"/>
    <w:rsid w:val="000C7957"/>
    <w:rsid w:val="000D020C"/>
    <w:rsid w:val="000D0C47"/>
    <w:rsid w:val="000D0CA8"/>
    <w:rsid w:val="000D151D"/>
    <w:rsid w:val="000D17AB"/>
    <w:rsid w:val="000D1FBF"/>
    <w:rsid w:val="000D466E"/>
    <w:rsid w:val="000D489D"/>
    <w:rsid w:val="000D5248"/>
    <w:rsid w:val="000D5B08"/>
    <w:rsid w:val="000D5C91"/>
    <w:rsid w:val="000D5C96"/>
    <w:rsid w:val="000D5CC0"/>
    <w:rsid w:val="000D6DCB"/>
    <w:rsid w:val="000E06E6"/>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6EF5"/>
    <w:rsid w:val="0010722C"/>
    <w:rsid w:val="001101CF"/>
    <w:rsid w:val="00110238"/>
    <w:rsid w:val="00110A12"/>
    <w:rsid w:val="0011102B"/>
    <w:rsid w:val="00112711"/>
    <w:rsid w:val="00112B02"/>
    <w:rsid w:val="00112B9A"/>
    <w:rsid w:val="0011338C"/>
    <w:rsid w:val="00113DF7"/>
    <w:rsid w:val="00114C6B"/>
    <w:rsid w:val="0011537F"/>
    <w:rsid w:val="0011644C"/>
    <w:rsid w:val="001164A1"/>
    <w:rsid w:val="0011671E"/>
    <w:rsid w:val="001174EC"/>
    <w:rsid w:val="00117A22"/>
    <w:rsid w:val="00117C43"/>
    <w:rsid w:val="00117E42"/>
    <w:rsid w:val="0012006D"/>
    <w:rsid w:val="00121EBE"/>
    <w:rsid w:val="00122C7C"/>
    <w:rsid w:val="00122D83"/>
    <w:rsid w:val="00123BAB"/>
    <w:rsid w:val="00123DF6"/>
    <w:rsid w:val="00124205"/>
    <w:rsid w:val="001248A0"/>
    <w:rsid w:val="0012592B"/>
    <w:rsid w:val="0012670D"/>
    <w:rsid w:val="001267F8"/>
    <w:rsid w:val="00126A56"/>
    <w:rsid w:val="00127D56"/>
    <w:rsid w:val="00130C63"/>
    <w:rsid w:val="001318D2"/>
    <w:rsid w:val="00132306"/>
    <w:rsid w:val="00132899"/>
    <w:rsid w:val="0013327A"/>
    <w:rsid w:val="00133B79"/>
    <w:rsid w:val="0013492B"/>
    <w:rsid w:val="0013572A"/>
    <w:rsid w:val="0013583D"/>
    <w:rsid w:val="001358E8"/>
    <w:rsid w:val="00136014"/>
    <w:rsid w:val="001365A4"/>
    <w:rsid w:val="001374A0"/>
    <w:rsid w:val="00137A6D"/>
    <w:rsid w:val="00140070"/>
    <w:rsid w:val="001406EA"/>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59DC"/>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697"/>
    <w:rsid w:val="00196F89"/>
    <w:rsid w:val="00197168"/>
    <w:rsid w:val="00197318"/>
    <w:rsid w:val="00197709"/>
    <w:rsid w:val="001979C5"/>
    <w:rsid w:val="00197B63"/>
    <w:rsid w:val="001A04D3"/>
    <w:rsid w:val="001A0524"/>
    <w:rsid w:val="001A0AA2"/>
    <w:rsid w:val="001A0BE8"/>
    <w:rsid w:val="001A138D"/>
    <w:rsid w:val="001A2002"/>
    <w:rsid w:val="001A230D"/>
    <w:rsid w:val="001A339A"/>
    <w:rsid w:val="001A3C17"/>
    <w:rsid w:val="001A4753"/>
    <w:rsid w:val="001A4764"/>
    <w:rsid w:val="001A513D"/>
    <w:rsid w:val="001A5277"/>
    <w:rsid w:val="001A6360"/>
    <w:rsid w:val="001B008D"/>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2987"/>
    <w:rsid w:val="001E4951"/>
    <w:rsid w:val="001E69E2"/>
    <w:rsid w:val="001E6AE8"/>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5635"/>
    <w:rsid w:val="001F61FC"/>
    <w:rsid w:val="00200562"/>
    <w:rsid w:val="00202556"/>
    <w:rsid w:val="002025F8"/>
    <w:rsid w:val="002029CB"/>
    <w:rsid w:val="002031F3"/>
    <w:rsid w:val="00203E79"/>
    <w:rsid w:val="00204293"/>
    <w:rsid w:val="00204787"/>
    <w:rsid w:val="00204958"/>
    <w:rsid w:val="00205C02"/>
    <w:rsid w:val="00206DFD"/>
    <w:rsid w:val="002077BE"/>
    <w:rsid w:val="0021022A"/>
    <w:rsid w:val="00210263"/>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4D6"/>
    <w:rsid w:val="00250DF8"/>
    <w:rsid w:val="002519B8"/>
    <w:rsid w:val="00252174"/>
    <w:rsid w:val="00252BD0"/>
    <w:rsid w:val="00252C2F"/>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3D1D"/>
    <w:rsid w:val="002A48BE"/>
    <w:rsid w:val="002A63D1"/>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159B"/>
    <w:rsid w:val="002F3672"/>
    <w:rsid w:val="002F3693"/>
    <w:rsid w:val="002F397F"/>
    <w:rsid w:val="002F3C53"/>
    <w:rsid w:val="002F5BD8"/>
    <w:rsid w:val="002F5F94"/>
    <w:rsid w:val="002F6123"/>
    <w:rsid w:val="002F62A4"/>
    <w:rsid w:val="002F6F9C"/>
    <w:rsid w:val="002F768F"/>
    <w:rsid w:val="002F7950"/>
    <w:rsid w:val="002F7E3E"/>
    <w:rsid w:val="00300E89"/>
    <w:rsid w:val="00300FA7"/>
    <w:rsid w:val="0030150B"/>
    <w:rsid w:val="0030255D"/>
    <w:rsid w:val="00302998"/>
    <w:rsid w:val="0030302B"/>
    <w:rsid w:val="00303717"/>
    <w:rsid w:val="003049DA"/>
    <w:rsid w:val="00305279"/>
    <w:rsid w:val="00305A88"/>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0B6"/>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1487"/>
    <w:rsid w:val="0039214C"/>
    <w:rsid w:val="00392447"/>
    <w:rsid w:val="00393859"/>
    <w:rsid w:val="00393B71"/>
    <w:rsid w:val="003947DD"/>
    <w:rsid w:val="00394886"/>
    <w:rsid w:val="003958D9"/>
    <w:rsid w:val="00395C0B"/>
    <w:rsid w:val="00395C5C"/>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378"/>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BC4"/>
    <w:rsid w:val="003E1C5B"/>
    <w:rsid w:val="003E1DF9"/>
    <w:rsid w:val="003E2043"/>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8EA"/>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A7B"/>
    <w:rsid w:val="00481D42"/>
    <w:rsid w:val="004824CA"/>
    <w:rsid w:val="0048344A"/>
    <w:rsid w:val="00483D87"/>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38D7"/>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45"/>
    <w:rsid w:val="004C00C8"/>
    <w:rsid w:val="004C324B"/>
    <w:rsid w:val="004C3779"/>
    <w:rsid w:val="004C3A91"/>
    <w:rsid w:val="004C3FBD"/>
    <w:rsid w:val="004C412C"/>
    <w:rsid w:val="004C45A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B9C"/>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0AC"/>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49AE"/>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327"/>
    <w:rsid w:val="005774AF"/>
    <w:rsid w:val="00577B42"/>
    <w:rsid w:val="00580FC0"/>
    <w:rsid w:val="00581C0F"/>
    <w:rsid w:val="00581D99"/>
    <w:rsid w:val="00582919"/>
    <w:rsid w:val="005833AC"/>
    <w:rsid w:val="005840D6"/>
    <w:rsid w:val="0058547C"/>
    <w:rsid w:val="00585902"/>
    <w:rsid w:val="00585A8F"/>
    <w:rsid w:val="00586760"/>
    <w:rsid w:val="00587366"/>
    <w:rsid w:val="005876AF"/>
    <w:rsid w:val="005878DD"/>
    <w:rsid w:val="00587A7A"/>
    <w:rsid w:val="00590BB3"/>
    <w:rsid w:val="00592B9F"/>
    <w:rsid w:val="00594258"/>
    <w:rsid w:val="00594593"/>
    <w:rsid w:val="00594878"/>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BC"/>
    <w:rsid w:val="005C4EEC"/>
    <w:rsid w:val="005C540C"/>
    <w:rsid w:val="005C54EF"/>
    <w:rsid w:val="005C637A"/>
    <w:rsid w:val="005C6CE3"/>
    <w:rsid w:val="005C6F55"/>
    <w:rsid w:val="005C74E1"/>
    <w:rsid w:val="005C7B7B"/>
    <w:rsid w:val="005C7CFF"/>
    <w:rsid w:val="005C7FE0"/>
    <w:rsid w:val="005D0083"/>
    <w:rsid w:val="005D00C9"/>
    <w:rsid w:val="005D0487"/>
    <w:rsid w:val="005D06E1"/>
    <w:rsid w:val="005D08AC"/>
    <w:rsid w:val="005D115F"/>
    <w:rsid w:val="005D1CA2"/>
    <w:rsid w:val="005D2757"/>
    <w:rsid w:val="005D27DD"/>
    <w:rsid w:val="005D3322"/>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1A86"/>
    <w:rsid w:val="005F34C9"/>
    <w:rsid w:val="005F35E6"/>
    <w:rsid w:val="005F37F3"/>
    <w:rsid w:val="005F403D"/>
    <w:rsid w:val="005F4118"/>
    <w:rsid w:val="005F4746"/>
    <w:rsid w:val="005F5EB5"/>
    <w:rsid w:val="005F62B2"/>
    <w:rsid w:val="005F715E"/>
    <w:rsid w:val="005F7A58"/>
    <w:rsid w:val="006012DC"/>
    <w:rsid w:val="0060190C"/>
    <w:rsid w:val="00601BAE"/>
    <w:rsid w:val="00601F5E"/>
    <w:rsid w:val="0060204C"/>
    <w:rsid w:val="006027AA"/>
    <w:rsid w:val="006035C3"/>
    <w:rsid w:val="006037DA"/>
    <w:rsid w:val="00604626"/>
    <w:rsid w:val="00604AC3"/>
    <w:rsid w:val="00605CE3"/>
    <w:rsid w:val="00605D3E"/>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0FBB"/>
    <w:rsid w:val="006412FD"/>
    <w:rsid w:val="006416AC"/>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77899"/>
    <w:rsid w:val="006803E4"/>
    <w:rsid w:val="0068178C"/>
    <w:rsid w:val="00682B40"/>
    <w:rsid w:val="00684F0B"/>
    <w:rsid w:val="00685D21"/>
    <w:rsid w:val="00686CD7"/>
    <w:rsid w:val="0068709F"/>
    <w:rsid w:val="006870BD"/>
    <w:rsid w:val="00692B64"/>
    <w:rsid w:val="0069302E"/>
    <w:rsid w:val="00693427"/>
    <w:rsid w:val="00693495"/>
    <w:rsid w:val="00693EF3"/>
    <w:rsid w:val="00694432"/>
    <w:rsid w:val="00694CAC"/>
    <w:rsid w:val="006950EE"/>
    <w:rsid w:val="0069518A"/>
    <w:rsid w:val="00696990"/>
    <w:rsid w:val="006969CA"/>
    <w:rsid w:val="00696EF8"/>
    <w:rsid w:val="006A1716"/>
    <w:rsid w:val="006A1EE9"/>
    <w:rsid w:val="006A1FD4"/>
    <w:rsid w:val="006A2B11"/>
    <w:rsid w:val="006A3A04"/>
    <w:rsid w:val="006A41B9"/>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2CE"/>
    <w:rsid w:val="006C341B"/>
    <w:rsid w:val="006C34A4"/>
    <w:rsid w:val="006C3B64"/>
    <w:rsid w:val="006C49B4"/>
    <w:rsid w:val="006C50C2"/>
    <w:rsid w:val="006C563A"/>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E0D75"/>
    <w:rsid w:val="006E1056"/>
    <w:rsid w:val="006E21D4"/>
    <w:rsid w:val="006E27CA"/>
    <w:rsid w:val="006E4010"/>
    <w:rsid w:val="006E47E7"/>
    <w:rsid w:val="006E503A"/>
    <w:rsid w:val="006E54D3"/>
    <w:rsid w:val="006E694E"/>
    <w:rsid w:val="006F07F8"/>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1CE"/>
    <w:rsid w:val="00701F2C"/>
    <w:rsid w:val="007025D1"/>
    <w:rsid w:val="00702F7F"/>
    <w:rsid w:val="00703783"/>
    <w:rsid w:val="00703B76"/>
    <w:rsid w:val="0070401B"/>
    <w:rsid w:val="0070525F"/>
    <w:rsid w:val="00705544"/>
    <w:rsid w:val="00706175"/>
    <w:rsid w:val="00707096"/>
    <w:rsid w:val="007073D4"/>
    <w:rsid w:val="007076FF"/>
    <w:rsid w:val="00707731"/>
    <w:rsid w:val="00707B6F"/>
    <w:rsid w:val="0071011B"/>
    <w:rsid w:val="00710766"/>
    <w:rsid w:val="007114F2"/>
    <w:rsid w:val="0071151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265AE"/>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88A"/>
    <w:rsid w:val="00756F43"/>
    <w:rsid w:val="00757995"/>
    <w:rsid w:val="0076000F"/>
    <w:rsid w:val="0076072C"/>
    <w:rsid w:val="00760CCF"/>
    <w:rsid w:val="0076130D"/>
    <w:rsid w:val="007617AE"/>
    <w:rsid w:val="007617F3"/>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32BC"/>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87443"/>
    <w:rsid w:val="00790520"/>
    <w:rsid w:val="007906DD"/>
    <w:rsid w:val="00790804"/>
    <w:rsid w:val="007908A0"/>
    <w:rsid w:val="007914E4"/>
    <w:rsid w:val="007918F9"/>
    <w:rsid w:val="0079378F"/>
    <w:rsid w:val="007940E8"/>
    <w:rsid w:val="00795745"/>
    <w:rsid w:val="00797148"/>
    <w:rsid w:val="007A1118"/>
    <w:rsid w:val="007A1303"/>
    <w:rsid w:val="007A1FD6"/>
    <w:rsid w:val="007A2C34"/>
    <w:rsid w:val="007A4CEA"/>
    <w:rsid w:val="007A52D0"/>
    <w:rsid w:val="007A6016"/>
    <w:rsid w:val="007A6979"/>
    <w:rsid w:val="007A77F5"/>
    <w:rsid w:val="007A7B06"/>
    <w:rsid w:val="007B0020"/>
    <w:rsid w:val="007B0864"/>
    <w:rsid w:val="007B173E"/>
    <w:rsid w:val="007B215C"/>
    <w:rsid w:val="007B2228"/>
    <w:rsid w:val="007B30F3"/>
    <w:rsid w:val="007B3846"/>
    <w:rsid w:val="007B3C8F"/>
    <w:rsid w:val="007B49BE"/>
    <w:rsid w:val="007C0013"/>
    <w:rsid w:val="007C23C4"/>
    <w:rsid w:val="007C37D2"/>
    <w:rsid w:val="007C393A"/>
    <w:rsid w:val="007C3B22"/>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47B6D"/>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B20"/>
    <w:rsid w:val="00870C2F"/>
    <w:rsid w:val="00870D08"/>
    <w:rsid w:val="0087111F"/>
    <w:rsid w:val="00872A7B"/>
    <w:rsid w:val="0087356C"/>
    <w:rsid w:val="008737E9"/>
    <w:rsid w:val="00875167"/>
    <w:rsid w:val="00876F4D"/>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05D"/>
    <w:rsid w:val="00895D34"/>
    <w:rsid w:val="00896EE5"/>
    <w:rsid w:val="008A0E02"/>
    <w:rsid w:val="008A154E"/>
    <w:rsid w:val="008A2809"/>
    <w:rsid w:val="008A334C"/>
    <w:rsid w:val="008A4B5C"/>
    <w:rsid w:val="008A4B68"/>
    <w:rsid w:val="008A5473"/>
    <w:rsid w:val="008A5D3A"/>
    <w:rsid w:val="008A6BCB"/>
    <w:rsid w:val="008A74C2"/>
    <w:rsid w:val="008A7970"/>
    <w:rsid w:val="008A79BE"/>
    <w:rsid w:val="008B012D"/>
    <w:rsid w:val="008B2F14"/>
    <w:rsid w:val="008B3B06"/>
    <w:rsid w:val="008B533D"/>
    <w:rsid w:val="008B6281"/>
    <w:rsid w:val="008B649A"/>
    <w:rsid w:val="008B6715"/>
    <w:rsid w:val="008B6DE0"/>
    <w:rsid w:val="008C2B3C"/>
    <w:rsid w:val="008C41A7"/>
    <w:rsid w:val="008C46F3"/>
    <w:rsid w:val="008C48EB"/>
    <w:rsid w:val="008C48FD"/>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3B3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6FCD"/>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A6"/>
    <w:rsid w:val="00985FD8"/>
    <w:rsid w:val="00986102"/>
    <w:rsid w:val="00991076"/>
    <w:rsid w:val="009924D5"/>
    <w:rsid w:val="0099409F"/>
    <w:rsid w:val="0099482D"/>
    <w:rsid w:val="00994E5A"/>
    <w:rsid w:val="00995311"/>
    <w:rsid w:val="00996A6E"/>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3BA3"/>
    <w:rsid w:val="009D4727"/>
    <w:rsid w:val="009D4D4F"/>
    <w:rsid w:val="009D542A"/>
    <w:rsid w:val="009D61D9"/>
    <w:rsid w:val="009D76F0"/>
    <w:rsid w:val="009E011D"/>
    <w:rsid w:val="009E1584"/>
    <w:rsid w:val="009E1C30"/>
    <w:rsid w:val="009E4942"/>
    <w:rsid w:val="009E5D70"/>
    <w:rsid w:val="009F124C"/>
    <w:rsid w:val="009F1480"/>
    <w:rsid w:val="009F1E4C"/>
    <w:rsid w:val="009F1F03"/>
    <w:rsid w:val="009F1F30"/>
    <w:rsid w:val="009F263F"/>
    <w:rsid w:val="009F50DE"/>
    <w:rsid w:val="009F5506"/>
    <w:rsid w:val="009F65DD"/>
    <w:rsid w:val="009F6F6A"/>
    <w:rsid w:val="009F7797"/>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3BFD"/>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06F"/>
    <w:rsid w:val="00A3629E"/>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387"/>
    <w:rsid w:val="00A94982"/>
    <w:rsid w:val="00A94D69"/>
    <w:rsid w:val="00A9576E"/>
    <w:rsid w:val="00A97EE2"/>
    <w:rsid w:val="00AA0660"/>
    <w:rsid w:val="00AA0C1B"/>
    <w:rsid w:val="00AA0C32"/>
    <w:rsid w:val="00AA13C2"/>
    <w:rsid w:val="00AA1B57"/>
    <w:rsid w:val="00AA218B"/>
    <w:rsid w:val="00AA223A"/>
    <w:rsid w:val="00AA22A7"/>
    <w:rsid w:val="00AA23F6"/>
    <w:rsid w:val="00AA2A0A"/>
    <w:rsid w:val="00AA30C8"/>
    <w:rsid w:val="00AA359E"/>
    <w:rsid w:val="00AA384F"/>
    <w:rsid w:val="00AA41CF"/>
    <w:rsid w:val="00AA590E"/>
    <w:rsid w:val="00AA60EE"/>
    <w:rsid w:val="00AA6228"/>
    <w:rsid w:val="00AA69A4"/>
    <w:rsid w:val="00AA736D"/>
    <w:rsid w:val="00AA79D0"/>
    <w:rsid w:val="00AB1761"/>
    <w:rsid w:val="00AB258C"/>
    <w:rsid w:val="00AB274F"/>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3B57"/>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F1048"/>
    <w:rsid w:val="00AF1979"/>
    <w:rsid w:val="00AF1F04"/>
    <w:rsid w:val="00AF1FE0"/>
    <w:rsid w:val="00AF21E7"/>
    <w:rsid w:val="00AF2E4E"/>
    <w:rsid w:val="00AF317E"/>
    <w:rsid w:val="00AF3778"/>
    <w:rsid w:val="00AF51AD"/>
    <w:rsid w:val="00AF5838"/>
    <w:rsid w:val="00AF5900"/>
    <w:rsid w:val="00AF62E8"/>
    <w:rsid w:val="00AF6A1C"/>
    <w:rsid w:val="00AF6D87"/>
    <w:rsid w:val="00AF71BA"/>
    <w:rsid w:val="00AF7720"/>
    <w:rsid w:val="00AF77BD"/>
    <w:rsid w:val="00AF78EA"/>
    <w:rsid w:val="00B00E7A"/>
    <w:rsid w:val="00B016F7"/>
    <w:rsid w:val="00B01A94"/>
    <w:rsid w:val="00B02514"/>
    <w:rsid w:val="00B030C5"/>
    <w:rsid w:val="00B0382A"/>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6661"/>
    <w:rsid w:val="00B27684"/>
    <w:rsid w:val="00B27805"/>
    <w:rsid w:val="00B30A40"/>
    <w:rsid w:val="00B30B2D"/>
    <w:rsid w:val="00B312C7"/>
    <w:rsid w:val="00B314D6"/>
    <w:rsid w:val="00B315EE"/>
    <w:rsid w:val="00B31E3B"/>
    <w:rsid w:val="00B3289B"/>
    <w:rsid w:val="00B330C8"/>
    <w:rsid w:val="00B33884"/>
    <w:rsid w:val="00B33E28"/>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3308"/>
    <w:rsid w:val="00B549E4"/>
    <w:rsid w:val="00B54A5F"/>
    <w:rsid w:val="00B54D52"/>
    <w:rsid w:val="00B570AB"/>
    <w:rsid w:val="00B606B7"/>
    <w:rsid w:val="00B60E95"/>
    <w:rsid w:val="00B62B87"/>
    <w:rsid w:val="00B6322D"/>
    <w:rsid w:val="00B63502"/>
    <w:rsid w:val="00B63636"/>
    <w:rsid w:val="00B644C2"/>
    <w:rsid w:val="00B64D8A"/>
    <w:rsid w:val="00B64EF9"/>
    <w:rsid w:val="00B6580E"/>
    <w:rsid w:val="00B66075"/>
    <w:rsid w:val="00B678B4"/>
    <w:rsid w:val="00B70791"/>
    <w:rsid w:val="00B70A73"/>
    <w:rsid w:val="00B71632"/>
    <w:rsid w:val="00B72A61"/>
    <w:rsid w:val="00B73838"/>
    <w:rsid w:val="00B74C84"/>
    <w:rsid w:val="00B74D9D"/>
    <w:rsid w:val="00B75548"/>
    <w:rsid w:val="00B75DBF"/>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6E0"/>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B94"/>
    <w:rsid w:val="00BC4E4B"/>
    <w:rsid w:val="00BC5BA0"/>
    <w:rsid w:val="00BC69B7"/>
    <w:rsid w:val="00BC755B"/>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38BC"/>
    <w:rsid w:val="00BE430D"/>
    <w:rsid w:val="00BE5B14"/>
    <w:rsid w:val="00BE5F02"/>
    <w:rsid w:val="00BE63DC"/>
    <w:rsid w:val="00BE7363"/>
    <w:rsid w:val="00BF01CB"/>
    <w:rsid w:val="00BF02F7"/>
    <w:rsid w:val="00BF0438"/>
    <w:rsid w:val="00BF0848"/>
    <w:rsid w:val="00BF0D16"/>
    <w:rsid w:val="00BF2854"/>
    <w:rsid w:val="00BF2E2C"/>
    <w:rsid w:val="00BF310D"/>
    <w:rsid w:val="00BF36A7"/>
    <w:rsid w:val="00BF5B19"/>
    <w:rsid w:val="00BF5B55"/>
    <w:rsid w:val="00BF5CCC"/>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0A29"/>
    <w:rsid w:val="00C126E3"/>
    <w:rsid w:val="00C12D36"/>
    <w:rsid w:val="00C13B9F"/>
    <w:rsid w:val="00C14291"/>
    <w:rsid w:val="00C14542"/>
    <w:rsid w:val="00C15336"/>
    <w:rsid w:val="00C1673F"/>
    <w:rsid w:val="00C16AA8"/>
    <w:rsid w:val="00C16BBA"/>
    <w:rsid w:val="00C201C1"/>
    <w:rsid w:val="00C20722"/>
    <w:rsid w:val="00C21141"/>
    <w:rsid w:val="00C2139F"/>
    <w:rsid w:val="00C2181B"/>
    <w:rsid w:val="00C22F9F"/>
    <w:rsid w:val="00C23941"/>
    <w:rsid w:val="00C23F1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C75"/>
    <w:rsid w:val="00C43270"/>
    <w:rsid w:val="00C43B2C"/>
    <w:rsid w:val="00C440BE"/>
    <w:rsid w:val="00C44212"/>
    <w:rsid w:val="00C45623"/>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8C"/>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9C1"/>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70E2"/>
    <w:rsid w:val="00D2734A"/>
    <w:rsid w:val="00D273F8"/>
    <w:rsid w:val="00D32A2E"/>
    <w:rsid w:val="00D33747"/>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931"/>
    <w:rsid w:val="00D53A58"/>
    <w:rsid w:val="00D53C83"/>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35CC"/>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16A9"/>
    <w:rsid w:val="00DA2BD5"/>
    <w:rsid w:val="00DA2F08"/>
    <w:rsid w:val="00DA342C"/>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53E"/>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462"/>
    <w:rsid w:val="00DF24D3"/>
    <w:rsid w:val="00DF265C"/>
    <w:rsid w:val="00DF32B0"/>
    <w:rsid w:val="00DF3FA2"/>
    <w:rsid w:val="00DF534D"/>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56F1"/>
    <w:rsid w:val="00E25E9A"/>
    <w:rsid w:val="00E2600C"/>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C11"/>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2F7E"/>
    <w:rsid w:val="00E83D40"/>
    <w:rsid w:val="00E83F4A"/>
    <w:rsid w:val="00E84957"/>
    <w:rsid w:val="00E850FE"/>
    <w:rsid w:val="00E863D2"/>
    <w:rsid w:val="00E866E1"/>
    <w:rsid w:val="00E8687A"/>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74F"/>
    <w:rsid w:val="00EB4847"/>
    <w:rsid w:val="00EB494A"/>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9EE"/>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37CF1"/>
    <w:rsid w:val="00F41CC3"/>
    <w:rsid w:val="00F41E88"/>
    <w:rsid w:val="00F42B59"/>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5E1F"/>
    <w:rsid w:val="00F67946"/>
    <w:rsid w:val="00F71078"/>
    <w:rsid w:val="00F71ECB"/>
    <w:rsid w:val="00F724B1"/>
    <w:rsid w:val="00F72CF5"/>
    <w:rsid w:val="00F739E9"/>
    <w:rsid w:val="00F73A6F"/>
    <w:rsid w:val="00F73CB7"/>
    <w:rsid w:val="00F750A8"/>
    <w:rsid w:val="00F75720"/>
    <w:rsid w:val="00F760B3"/>
    <w:rsid w:val="00F763FC"/>
    <w:rsid w:val="00F76679"/>
    <w:rsid w:val="00F76F4F"/>
    <w:rsid w:val="00F77AAD"/>
    <w:rsid w:val="00F77F03"/>
    <w:rsid w:val="00F801DD"/>
    <w:rsid w:val="00F81D39"/>
    <w:rsid w:val="00F82D2A"/>
    <w:rsid w:val="00F834C1"/>
    <w:rsid w:val="00F83DD3"/>
    <w:rsid w:val="00F8464A"/>
    <w:rsid w:val="00F85205"/>
    <w:rsid w:val="00F85237"/>
    <w:rsid w:val="00F86951"/>
    <w:rsid w:val="00F8702D"/>
    <w:rsid w:val="00F876BB"/>
    <w:rsid w:val="00F878C9"/>
    <w:rsid w:val="00F9000A"/>
    <w:rsid w:val="00F936ED"/>
    <w:rsid w:val="00F93EBF"/>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249"/>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D7E8C"/>
    <w:rsid w:val="00FE09AD"/>
    <w:rsid w:val="00FE2025"/>
    <w:rsid w:val="00FE2651"/>
    <w:rsid w:val="00FE2E18"/>
    <w:rsid w:val="00FE3061"/>
    <w:rsid w:val="00FE3472"/>
    <w:rsid w:val="00FE4107"/>
    <w:rsid w:val="00FE43FB"/>
    <w:rsid w:val="00FE4473"/>
    <w:rsid w:val="00FE49E3"/>
    <w:rsid w:val="00FE5535"/>
    <w:rsid w:val="00FE6020"/>
    <w:rsid w:val="00FE64CC"/>
    <w:rsid w:val="00FE676C"/>
    <w:rsid w:val="00FE7BB2"/>
    <w:rsid w:val="00FE7E0D"/>
    <w:rsid w:val="00FF0101"/>
    <w:rsid w:val="00FF03C2"/>
    <w:rsid w:val="00FF1FAD"/>
    <w:rsid w:val="00FF21D2"/>
    <w:rsid w:val="00FF502B"/>
    <w:rsid w:val="00FF5310"/>
    <w:rsid w:val="00FF5374"/>
    <w:rsid w:val="00FF5C73"/>
    <w:rsid w:val="00FF5EE9"/>
    <w:rsid w:val="00FF6610"/>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7EC1178-5CB6-4794-841F-ABAB597E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6549931">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7793720">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1146313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5939846">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23458875">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47200672">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4774792">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01477.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NFOEM/art_92_xvii.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infoem.web" TargetMode="External"/><Relationship Id="rId4" Type="http://schemas.openxmlformats.org/officeDocument/2006/relationships/settings" Target="settings.xml"/><Relationship Id="rId9" Type="http://schemas.openxmlformats.org/officeDocument/2006/relationships/hyperlink" Target="https://www.saimex.org.mx/saimex/solicitud/downloadAttach/816896.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02CD-71FB-4243-9C63-05414837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4333</Words>
  <Characters>23834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3</cp:revision>
  <cp:lastPrinted>2019-11-14T20:53:00Z</cp:lastPrinted>
  <dcterms:created xsi:type="dcterms:W3CDTF">2019-12-20T18:06:00Z</dcterms:created>
  <dcterms:modified xsi:type="dcterms:W3CDTF">2020-06-11T18:38:00Z</dcterms:modified>
</cp:coreProperties>
</file>