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52B" w:rsidRPr="007C7D2E" w:rsidRDefault="0021052B" w:rsidP="0021052B">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D76D19">
        <w:rPr>
          <w:rFonts w:ascii="Palatino Linotype" w:hAnsi="Palatino Linotype"/>
        </w:rPr>
        <w:t>cinco</w:t>
      </w:r>
      <w:r w:rsidRPr="007B3420">
        <w:rPr>
          <w:rFonts w:ascii="Palatino Linotype" w:hAnsi="Palatino Linotype"/>
        </w:rPr>
        <w:t xml:space="preserve"> </w:t>
      </w:r>
      <w:r>
        <w:rPr>
          <w:rFonts w:ascii="Palatino Linotype" w:hAnsi="Palatino Linotype"/>
        </w:rPr>
        <w:t xml:space="preserve">de </w:t>
      </w:r>
      <w:r w:rsidR="00D76D19">
        <w:rPr>
          <w:rFonts w:ascii="Palatino Linotype" w:hAnsi="Palatino Linotype"/>
        </w:rPr>
        <w:t>marz</w:t>
      </w:r>
      <w:r>
        <w:rPr>
          <w:rFonts w:ascii="Palatino Linotype" w:hAnsi="Palatino Linotype"/>
        </w:rPr>
        <w:t>o de dos mil veinte</w:t>
      </w:r>
      <w:r w:rsidRPr="007C7D2E">
        <w:rPr>
          <w:rFonts w:ascii="Palatino Linotype" w:hAnsi="Palatino Linotype"/>
        </w:rPr>
        <w:t>.</w:t>
      </w:r>
    </w:p>
    <w:p w:rsidR="0021052B" w:rsidRPr="00363739" w:rsidRDefault="0021052B" w:rsidP="0021052B">
      <w:pPr>
        <w:pStyle w:val="Sinespaciado"/>
        <w:spacing w:line="360" w:lineRule="auto"/>
        <w:jc w:val="both"/>
        <w:rPr>
          <w:rFonts w:ascii="Palatino Linotype" w:hAnsi="Palatino Linotype"/>
          <w:sz w:val="18"/>
        </w:rPr>
      </w:pPr>
    </w:p>
    <w:p w:rsidR="0021052B" w:rsidRPr="007C7D2E" w:rsidRDefault="0021052B" w:rsidP="0021052B">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sidRPr="00DB289D">
        <w:rPr>
          <w:rFonts w:ascii="Palatino Linotype" w:hAnsi="Palatino Linotype"/>
          <w:b/>
        </w:rPr>
        <w:t>105</w:t>
      </w:r>
      <w:r>
        <w:rPr>
          <w:rFonts w:ascii="Palatino Linotype" w:hAnsi="Palatino Linotype"/>
          <w:b/>
        </w:rPr>
        <w:t>60</w:t>
      </w:r>
      <w:r w:rsidRPr="00EF105E">
        <w:rPr>
          <w:rFonts w:ascii="Palatino Linotype" w:hAnsi="Palatino Linotype"/>
          <w:b/>
        </w:rPr>
        <w:t>/INFOEM/IP/RR/2019</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la parte recurrente </w:t>
      </w:r>
      <w:r w:rsidR="004A36E4">
        <w:rPr>
          <w:rFonts w:ascii="Palatino Linotype" w:hAnsi="Palatino Linotype"/>
        </w:rPr>
        <w:t>XXXXXXXXXXXXX</w:t>
      </w:r>
      <w:r>
        <w:rPr>
          <w:rFonts w:ascii="Palatino Linotype" w:hAnsi="Palatino Linotype"/>
        </w:rPr>
        <w:t xml:space="preserve">, </w:t>
      </w:r>
      <w:r w:rsidRPr="007C7D2E">
        <w:rPr>
          <w:rFonts w:ascii="Palatino Linotype" w:hAnsi="Palatino Linotype"/>
        </w:rPr>
        <w:t>en contra de la respuesta de</w:t>
      </w:r>
      <w:r>
        <w:rPr>
          <w:rFonts w:ascii="Palatino Linotype" w:hAnsi="Palatino Linotype"/>
        </w:rPr>
        <w:t>l Ayuntamiento de Isidro Fabela</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21052B" w:rsidRDefault="0021052B" w:rsidP="0021052B">
      <w:pPr>
        <w:pStyle w:val="Sinespaciado"/>
        <w:spacing w:line="360" w:lineRule="auto"/>
        <w:jc w:val="both"/>
        <w:rPr>
          <w:rFonts w:ascii="Palatino Linotype" w:hAnsi="Palatino Linotype"/>
          <w:sz w:val="20"/>
        </w:rPr>
      </w:pPr>
    </w:p>
    <w:p w:rsidR="0021052B" w:rsidRPr="00363739" w:rsidRDefault="0021052B" w:rsidP="0021052B">
      <w:pPr>
        <w:pStyle w:val="Sinespaciado"/>
        <w:spacing w:line="360" w:lineRule="auto"/>
        <w:jc w:val="both"/>
        <w:rPr>
          <w:rFonts w:ascii="Palatino Linotype" w:hAnsi="Palatino Linotype"/>
          <w:sz w:val="20"/>
        </w:rPr>
      </w:pPr>
    </w:p>
    <w:p w:rsidR="0021052B" w:rsidRPr="00D423A8" w:rsidRDefault="0021052B" w:rsidP="0021052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21052B" w:rsidRPr="00363739" w:rsidRDefault="0021052B" w:rsidP="0021052B">
      <w:pPr>
        <w:pStyle w:val="Sinespaciado"/>
        <w:spacing w:line="360" w:lineRule="auto"/>
        <w:jc w:val="both"/>
        <w:rPr>
          <w:rFonts w:ascii="Palatino Linotype" w:hAnsi="Palatino Linotype"/>
          <w:b/>
          <w:sz w:val="14"/>
          <w:szCs w:val="23"/>
        </w:rPr>
      </w:pPr>
    </w:p>
    <w:p w:rsidR="0021052B" w:rsidRPr="00D423A8" w:rsidRDefault="0021052B" w:rsidP="0021052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21052B" w:rsidRPr="00936FDD" w:rsidRDefault="0021052B" w:rsidP="0021052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Pr>
          <w:rFonts w:ascii="Palatino Linotype" w:hAnsi="Palatino Linotype"/>
        </w:rPr>
        <w:t>veintiuno de noviembre de dos mil diecinueve</w:t>
      </w:r>
      <w:r w:rsidRPr="00141D9A">
        <w:rPr>
          <w:rFonts w:ascii="Palatino Linotype" w:hAnsi="Palatino Linotype"/>
        </w:rPr>
        <w:t xml:space="preserve">, </w:t>
      </w:r>
      <w:r>
        <w:rPr>
          <w:rFonts w:ascii="Palatino Linotype" w:hAnsi="Palatino Linotype"/>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0B3DFB">
        <w:rPr>
          <w:rFonts w:ascii="Palatino Linotype" w:hAnsi="Palatino Linotype"/>
          <w:b/>
          <w:bCs/>
          <w:color w:val="000000" w:themeColor="text1"/>
        </w:rPr>
        <w:t>,</w:t>
      </w:r>
      <w:r w:rsidRPr="00463297">
        <w:rPr>
          <w:rFonts w:ascii="Palatino Linotype" w:hAnsi="Palatino Linotype"/>
          <w:b/>
          <w:bCs/>
          <w:color w:val="000000" w:themeColor="text1"/>
        </w:rPr>
        <w:t xml:space="preserve"> </w:t>
      </w:r>
      <w:r>
        <w:rPr>
          <w:rFonts w:ascii="Palatino Linotype" w:hAnsi="Palatino Linotype"/>
          <w:b/>
          <w:bCs/>
          <w:color w:val="000000" w:themeColor="text1"/>
        </w:rPr>
        <w:t>00283</w:t>
      </w:r>
      <w:r w:rsidRPr="00BA0C25">
        <w:rPr>
          <w:rFonts w:ascii="Palatino Linotype" w:hAnsi="Palatino Linotype"/>
          <w:b/>
          <w:bCs/>
          <w:color w:val="000000" w:themeColor="text1"/>
        </w:rPr>
        <w:t>/</w:t>
      </w:r>
      <w:r>
        <w:rPr>
          <w:rFonts w:ascii="Palatino Linotype" w:hAnsi="Palatino Linotype"/>
          <w:b/>
          <w:bCs/>
          <w:color w:val="000000" w:themeColor="text1"/>
        </w:rPr>
        <w:t>ISIFABE</w:t>
      </w:r>
      <w:r w:rsidRPr="00BA0C25">
        <w:rPr>
          <w:rFonts w:ascii="Palatino Linotype" w:hAnsi="Palatino Linotype"/>
          <w:b/>
          <w:bCs/>
          <w:color w:val="000000" w:themeColor="text1"/>
        </w:rPr>
        <w:t>/IP/2019</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21052B" w:rsidRPr="00141D9A" w:rsidRDefault="0021052B" w:rsidP="0021052B">
      <w:pPr>
        <w:pStyle w:val="Sinespaciado"/>
        <w:spacing w:line="360" w:lineRule="auto"/>
        <w:jc w:val="both"/>
        <w:rPr>
          <w:rFonts w:ascii="Palatino Linotype" w:hAnsi="Palatino Linotype"/>
        </w:rPr>
      </w:pPr>
    </w:p>
    <w:p w:rsidR="0021052B" w:rsidRDefault="0021052B" w:rsidP="0021052B">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Pr="0021052B">
        <w:rPr>
          <w:rFonts w:ascii="Palatino Linotype" w:hAnsi="Palatino Linotype"/>
          <w:i/>
          <w:lang w:val="es-ES_tradnl"/>
        </w:rPr>
        <w:t>Quiero saber la ubicación de cámaras que se encuentran instaladas en el municipio.</w:t>
      </w:r>
      <w:r w:rsidRPr="00141D9A">
        <w:rPr>
          <w:rFonts w:ascii="Palatino Linotype" w:hAnsi="Palatino Linotype"/>
          <w:i/>
          <w:lang w:val="es-ES_tradnl"/>
        </w:rPr>
        <w:t>” [Sic]</w:t>
      </w:r>
    </w:p>
    <w:p w:rsidR="0021052B" w:rsidRDefault="0021052B" w:rsidP="0021052B">
      <w:pPr>
        <w:pStyle w:val="Sinespaciado"/>
        <w:spacing w:line="360" w:lineRule="auto"/>
        <w:jc w:val="both"/>
        <w:rPr>
          <w:rFonts w:ascii="Palatino Linotype" w:hAnsi="Palatino Linotype"/>
          <w:i/>
          <w:lang w:val="es-ES_tradnl"/>
        </w:rPr>
      </w:pPr>
    </w:p>
    <w:p w:rsidR="0021052B" w:rsidRDefault="0021052B" w:rsidP="0021052B">
      <w:pPr>
        <w:pStyle w:val="Sinespaciado"/>
        <w:spacing w:line="360" w:lineRule="auto"/>
        <w:jc w:val="both"/>
        <w:rPr>
          <w:rFonts w:ascii="Palatino Linotype" w:hAnsi="Palatino Linotype"/>
          <w:i/>
          <w:lang w:val="es-ES_tradnl"/>
        </w:rPr>
      </w:pPr>
    </w:p>
    <w:p w:rsidR="0021052B" w:rsidRPr="00141D9A" w:rsidRDefault="0021052B" w:rsidP="0021052B">
      <w:pPr>
        <w:pStyle w:val="Sinespaciado"/>
        <w:spacing w:line="360" w:lineRule="auto"/>
        <w:jc w:val="both"/>
        <w:rPr>
          <w:rFonts w:ascii="Palatino Linotype" w:hAnsi="Palatino Linotype"/>
          <w:lang w:val="es-ES_tradnl"/>
        </w:rPr>
      </w:pPr>
      <w:r w:rsidRPr="00B2185E">
        <w:rPr>
          <w:rFonts w:ascii="Palatino Linotype" w:hAnsi="Palatino Linotype"/>
          <w:lang w:val="es-ES_tradnl"/>
        </w:rPr>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rsidR="0021052B" w:rsidRDefault="0021052B" w:rsidP="0021052B">
      <w:pPr>
        <w:pStyle w:val="Sinespaciado"/>
        <w:spacing w:line="360" w:lineRule="auto"/>
        <w:jc w:val="both"/>
        <w:rPr>
          <w:rFonts w:ascii="Palatino Linotype" w:hAnsi="Palatino Linotype"/>
          <w:lang w:val="es-ES_tradnl"/>
        </w:rPr>
      </w:pPr>
    </w:p>
    <w:p w:rsidR="0021052B" w:rsidRDefault="0021052B" w:rsidP="0021052B">
      <w:pPr>
        <w:pStyle w:val="Sinespaciado"/>
        <w:spacing w:line="360" w:lineRule="auto"/>
        <w:jc w:val="both"/>
        <w:rPr>
          <w:rFonts w:ascii="Palatino Linotype" w:hAnsi="Palatino Linotype"/>
          <w:b/>
          <w:szCs w:val="26"/>
        </w:rPr>
      </w:pPr>
      <w:r w:rsidRPr="00513C6E">
        <w:rPr>
          <w:rFonts w:ascii="Palatino Linotype" w:hAnsi="Palatino Linotype"/>
          <w:b/>
          <w:szCs w:val="26"/>
        </w:rPr>
        <w:lastRenderedPageBreak/>
        <w:t>SEGUNDO. De respuesta del Sujeto Obligado.</w:t>
      </w:r>
    </w:p>
    <w:p w:rsidR="0021052B" w:rsidRDefault="0021052B" w:rsidP="0021052B">
      <w:pPr>
        <w:pStyle w:val="Sinespaciado"/>
        <w:spacing w:line="360" w:lineRule="auto"/>
        <w:jc w:val="both"/>
        <w:rPr>
          <w:rFonts w:ascii="Palatino Linotype" w:hAnsi="Palatino Linotype"/>
        </w:rPr>
      </w:pPr>
      <w:r w:rsidRPr="001141D6">
        <w:rPr>
          <w:rFonts w:ascii="Palatino Linotype" w:hAnsi="Palatino Linotype"/>
        </w:rPr>
        <w:t>De las constancias que obran en el expediente electrón</w:t>
      </w:r>
      <w:r>
        <w:rPr>
          <w:rFonts w:ascii="Palatino Linotype" w:hAnsi="Palatino Linotype"/>
        </w:rPr>
        <w:t xml:space="preserve">ico, se observa que en fecha </w:t>
      </w:r>
      <w:r w:rsidR="00A32283">
        <w:rPr>
          <w:rFonts w:ascii="Palatino Linotype" w:hAnsi="Palatino Linotype"/>
        </w:rPr>
        <w:t>veinti</w:t>
      </w:r>
      <w:r>
        <w:rPr>
          <w:rFonts w:ascii="Palatino Linotype" w:hAnsi="Palatino Linotype"/>
        </w:rPr>
        <w:t xml:space="preserve">ocho de </w:t>
      </w:r>
      <w:r w:rsidR="00A32283">
        <w:rPr>
          <w:rFonts w:ascii="Palatino Linotype" w:hAnsi="Palatino Linotype"/>
        </w:rPr>
        <w:t>nov</w:t>
      </w:r>
      <w:r>
        <w:rPr>
          <w:rFonts w:ascii="Palatino Linotype" w:hAnsi="Palatino Linotype"/>
        </w:rPr>
        <w:t xml:space="preserve">iembre del presente año 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rsidR="0021052B" w:rsidRPr="00141D9A" w:rsidRDefault="0021052B" w:rsidP="0021052B">
      <w:pPr>
        <w:pStyle w:val="Sinespaciado"/>
        <w:spacing w:line="360" w:lineRule="auto"/>
        <w:jc w:val="both"/>
        <w:rPr>
          <w:rFonts w:ascii="Palatino Linotype" w:hAnsi="Palatino Linotype" w:cs="Arial"/>
        </w:rPr>
      </w:pPr>
    </w:p>
    <w:p w:rsidR="00A32283" w:rsidRPr="00A32283" w:rsidRDefault="0021052B" w:rsidP="00A32283">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A32283" w:rsidRPr="00A32283">
        <w:rPr>
          <w:rFonts w:ascii="Palatino Linotype" w:hAnsi="Palatino Linotype" w:cs="Arial"/>
          <w:i/>
          <w:sz w:val="22"/>
          <w:szCs w:val="22"/>
        </w:rPr>
        <w:t xml:space="preserve">Isidro Fabela, México a 28 de </w:t>
      </w:r>
      <w:proofErr w:type="gramStart"/>
      <w:r w:rsidR="00A32283" w:rsidRPr="00A32283">
        <w:rPr>
          <w:rFonts w:ascii="Palatino Linotype" w:hAnsi="Palatino Linotype" w:cs="Arial"/>
          <w:i/>
          <w:sz w:val="22"/>
          <w:szCs w:val="22"/>
        </w:rPr>
        <w:t>Noviembre</w:t>
      </w:r>
      <w:proofErr w:type="gramEnd"/>
      <w:r w:rsidR="00A32283" w:rsidRPr="00A32283">
        <w:rPr>
          <w:rFonts w:ascii="Palatino Linotype" w:hAnsi="Palatino Linotype" w:cs="Arial"/>
          <w:i/>
          <w:sz w:val="22"/>
          <w:szCs w:val="22"/>
        </w:rPr>
        <w:t xml:space="preserve"> de 2019</w:t>
      </w:r>
    </w:p>
    <w:p w:rsidR="00A32283" w:rsidRPr="00A32283" w:rsidRDefault="00A32283" w:rsidP="00A32283">
      <w:pPr>
        <w:pStyle w:val="Sinespaciado"/>
        <w:ind w:left="567" w:right="567"/>
        <w:jc w:val="right"/>
        <w:rPr>
          <w:rFonts w:ascii="Palatino Linotype" w:hAnsi="Palatino Linotype" w:cs="Arial"/>
          <w:i/>
          <w:sz w:val="22"/>
          <w:szCs w:val="22"/>
        </w:rPr>
      </w:pPr>
      <w:r w:rsidRPr="00A32283">
        <w:rPr>
          <w:rFonts w:ascii="Palatino Linotype" w:hAnsi="Palatino Linotype" w:cs="Arial"/>
          <w:i/>
          <w:sz w:val="22"/>
          <w:szCs w:val="22"/>
        </w:rPr>
        <w:t>Nombre del solicitante:</w:t>
      </w:r>
    </w:p>
    <w:p w:rsidR="00A32283" w:rsidRPr="00A32283" w:rsidRDefault="00A32283" w:rsidP="00A32283">
      <w:pPr>
        <w:pStyle w:val="Sinespaciado"/>
        <w:ind w:left="567" w:right="567"/>
        <w:jc w:val="right"/>
        <w:rPr>
          <w:rFonts w:ascii="Palatino Linotype" w:hAnsi="Palatino Linotype" w:cs="Arial"/>
          <w:i/>
          <w:sz w:val="22"/>
          <w:szCs w:val="22"/>
        </w:rPr>
      </w:pPr>
      <w:r w:rsidRPr="00A32283">
        <w:rPr>
          <w:rFonts w:ascii="Palatino Linotype" w:hAnsi="Palatino Linotype" w:cs="Arial"/>
          <w:i/>
          <w:sz w:val="22"/>
          <w:szCs w:val="22"/>
        </w:rPr>
        <w:t>Folio de la solicitud: 00283/ISIFABE/IP/2019</w:t>
      </w:r>
    </w:p>
    <w:p w:rsidR="00A32283" w:rsidRPr="00A32283" w:rsidRDefault="00A32283" w:rsidP="00A32283">
      <w:pPr>
        <w:pStyle w:val="Sinespaciado"/>
        <w:ind w:left="567" w:right="567"/>
        <w:jc w:val="both"/>
        <w:rPr>
          <w:rFonts w:ascii="Palatino Linotype" w:hAnsi="Palatino Linotype" w:cs="Arial"/>
          <w:i/>
          <w:sz w:val="22"/>
          <w:szCs w:val="22"/>
        </w:rPr>
      </w:pPr>
      <w:r w:rsidRPr="00A32283">
        <w:rPr>
          <w:rFonts w:ascii="Palatino Linotype" w:hAnsi="Palatino Linotype" w:cs="Arial"/>
          <w:i/>
          <w:sz w:val="22"/>
          <w:szCs w:val="22"/>
        </w:rPr>
        <w:t>NO SE CUENTA CON ELLAS</w:t>
      </w:r>
    </w:p>
    <w:p w:rsidR="00A32283" w:rsidRPr="00A32283" w:rsidRDefault="00A32283" w:rsidP="00A32283">
      <w:pPr>
        <w:pStyle w:val="Sinespaciado"/>
        <w:ind w:left="567" w:right="567"/>
        <w:jc w:val="both"/>
        <w:rPr>
          <w:rFonts w:ascii="Palatino Linotype" w:hAnsi="Palatino Linotype" w:cs="Arial"/>
          <w:i/>
          <w:sz w:val="22"/>
          <w:szCs w:val="22"/>
        </w:rPr>
      </w:pPr>
      <w:r w:rsidRPr="00A32283">
        <w:rPr>
          <w:rFonts w:ascii="Palatino Linotype" w:hAnsi="Palatino Linotype" w:cs="Arial"/>
          <w:i/>
          <w:sz w:val="22"/>
          <w:szCs w:val="22"/>
        </w:rPr>
        <w:t>ATENTAMENTE</w:t>
      </w:r>
    </w:p>
    <w:p w:rsidR="0021052B" w:rsidRPr="003C3A53" w:rsidRDefault="00A32283" w:rsidP="00A32283">
      <w:pPr>
        <w:pStyle w:val="Sinespaciado"/>
        <w:ind w:left="567" w:right="567"/>
        <w:rPr>
          <w:rFonts w:ascii="Palatino Linotype" w:hAnsi="Palatino Linotype" w:cs="Arial"/>
          <w:i/>
          <w:sz w:val="22"/>
          <w:szCs w:val="22"/>
        </w:rPr>
      </w:pPr>
      <w:r w:rsidRPr="00A32283">
        <w:rPr>
          <w:rFonts w:ascii="Palatino Linotype" w:hAnsi="Palatino Linotype" w:cs="Arial"/>
          <w:i/>
          <w:sz w:val="22"/>
          <w:szCs w:val="22"/>
        </w:rPr>
        <w:t>C. JUAN ANTONIO CHAVARRIA NOLASCO</w:t>
      </w:r>
      <w:r w:rsidR="0021052B" w:rsidRPr="003C3A53">
        <w:rPr>
          <w:rFonts w:ascii="Palatino Linotype" w:hAnsi="Palatino Linotype" w:cs="Arial"/>
          <w:i/>
          <w:sz w:val="22"/>
          <w:szCs w:val="22"/>
        </w:rPr>
        <w:t>” (Sic)</w:t>
      </w:r>
    </w:p>
    <w:p w:rsidR="0021052B" w:rsidRDefault="0021052B" w:rsidP="0021052B">
      <w:pPr>
        <w:pStyle w:val="Sinespaciado"/>
        <w:ind w:right="567"/>
        <w:jc w:val="both"/>
        <w:rPr>
          <w:rFonts w:ascii="Palatino Linotype" w:hAnsi="Palatino Linotype" w:cs="Arial"/>
          <w:i/>
          <w:sz w:val="22"/>
          <w:szCs w:val="22"/>
        </w:rPr>
      </w:pPr>
    </w:p>
    <w:p w:rsidR="0021052B" w:rsidRDefault="0021052B" w:rsidP="0021052B">
      <w:pPr>
        <w:pStyle w:val="Sinespaciado"/>
        <w:ind w:right="567"/>
        <w:jc w:val="both"/>
        <w:rPr>
          <w:rFonts w:ascii="Palatino Linotype" w:hAnsi="Palatino Linotype" w:cs="Arial"/>
          <w:i/>
          <w:sz w:val="22"/>
          <w:szCs w:val="22"/>
        </w:rPr>
      </w:pPr>
    </w:p>
    <w:p w:rsidR="0021052B" w:rsidRDefault="0021052B" w:rsidP="0021052B">
      <w:pPr>
        <w:pStyle w:val="Sinespaciado"/>
        <w:spacing w:line="360" w:lineRule="auto"/>
        <w:jc w:val="both"/>
        <w:rPr>
          <w:rFonts w:ascii="Palatino Linotype" w:hAnsi="Palatino Linotype" w:cs="Arial"/>
          <w:b/>
          <w:sz w:val="26"/>
          <w:szCs w:val="26"/>
        </w:rPr>
      </w:pPr>
    </w:p>
    <w:p w:rsidR="0021052B" w:rsidRPr="00D423A8" w:rsidRDefault="0021052B" w:rsidP="0021052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rsidR="0021052B" w:rsidRDefault="0021052B" w:rsidP="0021052B">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Pr>
          <w:rFonts w:ascii="Palatino Linotype" w:hAnsi="Palatino Linotype" w:cs="Arial"/>
        </w:rPr>
        <w:t>die</w:t>
      </w:r>
      <w:r w:rsidR="00A32283">
        <w:rPr>
          <w:rFonts w:ascii="Palatino Linotype" w:hAnsi="Palatino Linotype" w:cs="Arial"/>
        </w:rPr>
        <w:t>cisiete</w:t>
      </w:r>
      <w:r>
        <w:rPr>
          <w:rFonts w:ascii="Palatino Linotype" w:hAnsi="Palatino Linotype" w:cs="Arial"/>
        </w:rPr>
        <w:t xml:space="preserve"> de diciembre de dos mil diecinueve,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sidR="00A32283">
        <w:rPr>
          <w:rFonts w:ascii="Palatino Linotype" w:hAnsi="Palatino Linotype" w:cs="Arial"/>
          <w:b/>
        </w:rPr>
        <w:t>105</w:t>
      </w:r>
      <w:r>
        <w:rPr>
          <w:rFonts w:ascii="Palatino Linotype" w:hAnsi="Palatino Linotype" w:cs="Arial"/>
          <w:b/>
        </w:rPr>
        <w:t>60/INFOEM/IP/RR/2019</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rsidR="0021052B" w:rsidRDefault="0021052B" w:rsidP="0021052B">
      <w:pPr>
        <w:pStyle w:val="Sinespaciado"/>
        <w:spacing w:line="360" w:lineRule="auto"/>
        <w:jc w:val="both"/>
        <w:rPr>
          <w:rFonts w:ascii="Palatino Linotype" w:hAnsi="Palatino Linotype" w:cs="Arial"/>
        </w:rPr>
      </w:pPr>
    </w:p>
    <w:p w:rsidR="0021052B" w:rsidRPr="005B1141" w:rsidRDefault="0021052B" w:rsidP="0021052B">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rsidR="0021052B" w:rsidRDefault="0021052B" w:rsidP="0021052B">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A32283" w:rsidRPr="00A32283">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Pr="005B1141">
        <w:rPr>
          <w:rFonts w:ascii="Palatino Linotype" w:hAnsi="Palatino Linotype" w:cs="Arial"/>
          <w:i/>
        </w:rPr>
        <w:t>” [sic]</w:t>
      </w:r>
    </w:p>
    <w:p w:rsidR="00A32283" w:rsidRDefault="00A32283" w:rsidP="0021052B">
      <w:pPr>
        <w:spacing w:line="360" w:lineRule="auto"/>
        <w:ind w:left="851" w:right="851"/>
        <w:jc w:val="both"/>
        <w:rPr>
          <w:rFonts w:ascii="Palatino Linotype" w:hAnsi="Palatino Linotype" w:cs="Arial"/>
          <w:i/>
        </w:rPr>
      </w:pPr>
    </w:p>
    <w:p w:rsidR="0021052B" w:rsidRPr="005B1141" w:rsidRDefault="0021052B" w:rsidP="0021052B">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lastRenderedPageBreak/>
        <w:t>Razones o Motivos de Inconformidad</w:t>
      </w:r>
      <w:r w:rsidRPr="005B1141">
        <w:rPr>
          <w:rFonts w:ascii="Palatino Linotype" w:eastAsia="Times New Roman" w:hAnsi="Palatino Linotype" w:cs="Arial"/>
          <w:sz w:val="28"/>
          <w:szCs w:val="24"/>
          <w:u w:val="single"/>
          <w:lang w:val="es-ES" w:eastAsia="es-ES"/>
        </w:rPr>
        <w:t xml:space="preserve">: </w:t>
      </w:r>
    </w:p>
    <w:p w:rsidR="0021052B" w:rsidRDefault="0021052B" w:rsidP="0021052B">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A32283" w:rsidRPr="00A32283">
        <w:rPr>
          <w:rFonts w:ascii="Palatino Linotype" w:hAnsi="Palatino Linotype" w:cs="Arial"/>
          <w:i/>
        </w:rPr>
        <w:t>No atendieron mi solicitud</w:t>
      </w:r>
      <w:r w:rsidRPr="005B1141">
        <w:rPr>
          <w:rFonts w:ascii="Palatino Linotype" w:hAnsi="Palatino Linotype" w:cs="Arial"/>
          <w:i/>
        </w:rPr>
        <w:t>” [Sic]</w:t>
      </w:r>
    </w:p>
    <w:p w:rsidR="00A32283" w:rsidRPr="005B1141" w:rsidRDefault="00A32283" w:rsidP="0021052B">
      <w:pPr>
        <w:spacing w:line="240" w:lineRule="auto"/>
        <w:ind w:left="851" w:right="851"/>
        <w:jc w:val="both"/>
        <w:rPr>
          <w:rFonts w:ascii="Palatino Linotype" w:hAnsi="Palatino Linotype" w:cs="Arial"/>
          <w:i/>
        </w:rPr>
      </w:pPr>
    </w:p>
    <w:p w:rsidR="0021052B" w:rsidRDefault="0021052B" w:rsidP="0021052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6E0976">
        <w:rPr>
          <w:rFonts w:ascii="Palatino Linotype" w:hAnsi="Palatino Linotype"/>
          <w:b/>
          <w:sz w:val="26"/>
          <w:szCs w:val="26"/>
        </w:rPr>
        <w:t>. Del turno y admisión de los recursos de revisión.</w:t>
      </w:r>
    </w:p>
    <w:p w:rsidR="0021052B" w:rsidRPr="004E2A95" w:rsidRDefault="0021052B" w:rsidP="0021052B">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sidR="00A32283">
        <w:rPr>
          <w:rFonts w:ascii="Palatino Linotype" w:hAnsi="Palatino Linotype" w:cs="Arial"/>
          <w:sz w:val="24"/>
          <w:szCs w:val="24"/>
        </w:rPr>
        <w:t>ocho</w:t>
      </w:r>
      <w:r w:rsidRPr="004E2A95">
        <w:rPr>
          <w:rFonts w:ascii="Palatino Linotype" w:hAnsi="Palatino Linotype" w:cs="Arial"/>
          <w:sz w:val="24"/>
          <w:szCs w:val="24"/>
        </w:rPr>
        <w:t xml:space="preserve"> de </w:t>
      </w:r>
      <w:r>
        <w:rPr>
          <w:rFonts w:ascii="Palatino Linotype" w:hAnsi="Palatino Linotype" w:cs="Arial"/>
          <w:sz w:val="24"/>
          <w:szCs w:val="24"/>
        </w:rPr>
        <w:t>e</w:t>
      </w:r>
      <w:r w:rsidR="00A32283">
        <w:rPr>
          <w:rFonts w:ascii="Palatino Linotype" w:hAnsi="Palatino Linotype" w:cs="Arial"/>
          <w:sz w:val="24"/>
          <w:szCs w:val="24"/>
        </w:rPr>
        <w:t>nero</w:t>
      </w:r>
      <w:r w:rsidRPr="004E2A95">
        <w:rPr>
          <w:rFonts w:ascii="Palatino Linotype" w:hAnsi="Palatino Linotype" w:cs="Arial"/>
          <w:sz w:val="24"/>
          <w:szCs w:val="24"/>
        </w:rPr>
        <w:t xml:space="preserve"> </w:t>
      </w:r>
      <w:r>
        <w:rPr>
          <w:rFonts w:ascii="Palatino Linotype" w:hAnsi="Palatino Linotype" w:cs="Arial"/>
          <w:sz w:val="24"/>
          <w:szCs w:val="24"/>
        </w:rPr>
        <w:t>de dos mil diecinueve,</w:t>
      </w:r>
      <w:r w:rsidRPr="004E2A95">
        <w:rPr>
          <w:rFonts w:ascii="Palatino Linotype" w:hAnsi="Palatino Linotype" w:cs="Arial"/>
          <w:sz w:val="24"/>
          <w:szCs w:val="24"/>
        </w:rPr>
        <w:t xml:space="preserve"> determinándose en </w:t>
      </w:r>
      <w:proofErr w:type="spellStart"/>
      <w:r w:rsidRPr="004E2A95">
        <w:rPr>
          <w:rFonts w:ascii="Palatino Linotype" w:hAnsi="Palatino Linotype" w:cs="Arial"/>
          <w:sz w:val="24"/>
          <w:szCs w:val="24"/>
        </w:rPr>
        <w:t>el</w:t>
      </w:r>
      <w:proofErr w:type="spellEnd"/>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rsidR="0021052B" w:rsidRDefault="0021052B" w:rsidP="0021052B">
      <w:pPr>
        <w:pStyle w:val="Sinespaciado"/>
        <w:spacing w:line="360" w:lineRule="auto"/>
        <w:jc w:val="both"/>
        <w:rPr>
          <w:rFonts w:ascii="Palatino Linotype" w:hAnsi="Palatino Linotype"/>
        </w:rPr>
      </w:pPr>
    </w:p>
    <w:p w:rsidR="0021052B" w:rsidRPr="00141D9A" w:rsidRDefault="0021052B" w:rsidP="0021052B">
      <w:pPr>
        <w:pStyle w:val="Sinespaciado"/>
        <w:spacing w:line="360" w:lineRule="auto"/>
        <w:jc w:val="both"/>
        <w:rPr>
          <w:rFonts w:ascii="Palatino Linotype" w:hAnsi="Palatino Linotype"/>
        </w:rPr>
      </w:pPr>
    </w:p>
    <w:p w:rsidR="0021052B" w:rsidRDefault="0021052B" w:rsidP="0021052B">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rsidR="0021052B" w:rsidRDefault="0021052B" w:rsidP="0021052B">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omitió rendir su informe justificado, así mismo el Recurrente no realizó manifestación alguna.</w:t>
      </w:r>
    </w:p>
    <w:p w:rsidR="0021052B" w:rsidRDefault="0021052B" w:rsidP="0021052B">
      <w:pPr>
        <w:spacing w:after="0" w:line="360" w:lineRule="auto"/>
        <w:jc w:val="both"/>
        <w:rPr>
          <w:rFonts w:ascii="Palatino Linotype" w:eastAsia="Calibri" w:hAnsi="Palatino Linotype" w:cs="Arial"/>
          <w:sz w:val="24"/>
          <w:szCs w:val="24"/>
        </w:rPr>
      </w:pPr>
    </w:p>
    <w:p w:rsidR="0021052B" w:rsidRPr="006E0976" w:rsidRDefault="0021052B" w:rsidP="0021052B">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rsidR="0021052B" w:rsidRDefault="0021052B" w:rsidP="0021052B">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 xml:space="preserve">ha </w:t>
      </w:r>
      <w:r w:rsidR="00A32283">
        <w:rPr>
          <w:rFonts w:ascii="Palatino Linotype" w:hAnsi="Palatino Linotype"/>
        </w:rPr>
        <w:t>veint</w:t>
      </w:r>
      <w:r>
        <w:rPr>
          <w:rFonts w:ascii="Palatino Linotype" w:hAnsi="Palatino Linotype"/>
        </w:rPr>
        <w:t>e de enero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141D9A">
        <w:rPr>
          <w:rFonts w:ascii="Palatino Linotype" w:hAnsi="Palatino Linotype"/>
        </w:rPr>
        <w:lastRenderedPageBreak/>
        <w:t>Información Pública del Estado de México y Municipios, en los recursos de revisión citados.</w:t>
      </w:r>
    </w:p>
    <w:p w:rsidR="0021052B" w:rsidRDefault="0021052B" w:rsidP="0021052B">
      <w:pPr>
        <w:pStyle w:val="Sinespaciado"/>
        <w:spacing w:line="360" w:lineRule="auto"/>
        <w:jc w:val="both"/>
        <w:rPr>
          <w:rFonts w:ascii="Palatino Linotype" w:hAnsi="Palatino Linotype" w:cs="Arial"/>
          <w:b/>
          <w:sz w:val="26"/>
          <w:szCs w:val="26"/>
        </w:rPr>
      </w:pPr>
    </w:p>
    <w:p w:rsidR="0021052B" w:rsidRPr="00E923E3" w:rsidRDefault="0021052B" w:rsidP="0021052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SEPTIMO</w:t>
      </w:r>
      <w:r w:rsidRPr="00E923E3">
        <w:rPr>
          <w:rFonts w:ascii="Palatino Linotype" w:hAnsi="Palatino Linotype" w:cs="Arial"/>
          <w:b/>
          <w:sz w:val="26"/>
          <w:szCs w:val="26"/>
        </w:rPr>
        <w:t>. De la ampliación del término para resolver.</w:t>
      </w:r>
    </w:p>
    <w:p w:rsidR="0021052B" w:rsidRDefault="0021052B" w:rsidP="0021052B">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A32283">
        <w:rPr>
          <w:rFonts w:ascii="Palatino Linotype" w:hAnsi="Palatino Linotype" w:cs="Arial"/>
        </w:rPr>
        <w:t>v</w:t>
      </w:r>
      <w:r>
        <w:rPr>
          <w:rFonts w:ascii="Palatino Linotype" w:hAnsi="Palatino Linotype" w:cs="Arial"/>
        </w:rPr>
        <w:t>e</w:t>
      </w:r>
      <w:r w:rsidR="00A32283">
        <w:rPr>
          <w:rFonts w:ascii="Palatino Linotype" w:hAnsi="Palatino Linotype" w:cs="Arial"/>
        </w:rPr>
        <w:t>inte</w:t>
      </w:r>
      <w:r>
        <w:rPr>
          <w:rFonts w:ascii="Palatino Linotype" w:hAnsi="Palatino Linotype" w:cs="Arial"/>
        </w:rPr>
        <w:t xml:space="preserve"> de febrero</w:t>
      </w:r>
      <w:r w:rsidRPr="00E5314D">
        <w:rPr>
          <w:rFonts w:ascii="Palatino Linotype" w:hAnsi="Palatino Linotype" w:cs="Arial"/>
        </w:rPr>
        <w:t xml:space="preserve"> de dos mil ve</w:t>
      </w:r>
      <w:r>
        <w:rPr>
          <w:rFonts w:ascii="Palatino Linotype" w:hAnsi="Palatino Linotype" w:cs="Arial"/>
        </w:rPr>
        <w:t>inte</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rsidR="0021052B" w:rsidRDefault="0021052B" w:rsidP="0021052B">
      <w:pPr>
        <w:pStyle w:val="Sinespaciado"/>
        <w:spacing w:line="360" w:lineRule="auto"/>
        <w:jc w:val="both"/>
        <w:rPr>
          <w:rFonts w:ascii="Palatino Linotype" w:hAnsi="Palatino Linotype"/>
          <w:sz w:val="28"/>
        </w:rPr>
      </w:pPr>
    </w:p>
    <w:p w:rsidR="0021052B" w:rsidRPr="0041374D" w:rsidRDefault="0021052B" w:rsidP="0021052B">
      <w:pPr>
        <w:pStyle w:val="Sinespaciado"/>
        <w:spacing w:line="360" w:lineRule="auto"/>
        <w:jc w:val="both"/>
        <w:rPr>
          <w:rFonts w:ascii="Palatino Linotype" w:hAnsi="Palatino Linotype"/>
          <w:sz w:val="28"/>
        </w:rPr>
      </w:pPr>
    </w:p>
    <w:p w:rsidR="0021052B" w:rsidRPr="006E0976" w:rsidRDefault="0021052B" w:rsidP="0021052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21052B" w:rsidRPr="0041374D" w:rsidRDefault="0021052B" w:rsidP="0021052B">
      <w:pPr>
        <w:pStyle w:val="Sinespaciado"/>
        <w:spacing w:line="360" w:lineRule="auto"/>
        <w:jc w:val="both"/>
        <w:rPr>
          <w:rFonts w:ascii="Palatino Linotype" w:hAnsi="Palatino Linotype"/>
          <w:sz w:val="22"/>
          <w:szCs w:val="23"/>
        </w:rPr>
      </w:pPr>
    </w:p>
    <w:p w:rsidR="0021052B" w:rsidRDefault="0021052B" w:rsidP="0021052B">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21052B" w:rsidRPr="006534A4" w:rsidRDefault="0021052B" w:rsidP="0021052B">
      <w:pPr>
        <w:spacing w:after="0" w:line="360" w:lineRule="auto"/>
        <w:jc w:val="both"/>
        <w:rPr>
          <w:rFonts w:ascii="Palatino Linotype" w:eastAsia="Times New Roman" w:hAnsi="Palatino Linotype" w:cs="Times New Roman"/>
          <w:b/>
          <w:sz w:val="26"/>
          <w:szCs w:val="26"/>
          <w:lang w:eastAsia="es-ES"/>
        </w:rPr>
      </w:pPr>
    </w:p>
    <w:p w:rsidR="0021052B" w:rsidRDefault="0021052B" w:rsidP="0021052B">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Pr>
          <w:rFonts w:ascii="Palatino Linotype" w:eastAsia="Times New Roman" w:hAnsi="Palatino Linotype" w:cs="Times New Roman"/>
          <w:sz w:val="24"/>
          <w:szCs w:val="24"/>
          <w:lang w:eastAsia="es-ES"/>
        </w:rPr>
        <w:t>cuart</w:t>
      </w:r>
      <w:r w:rsidRPr="00141D9A">
        <w:rPr>
          <w:rFonts w:ascii="Palatino Linotype" w:eastAsia="Times New Roman" w:hAnsi="Palatino Linotype" w:cs="Times New Roman"/>
          <w:sz w:val="24"/>
          <w:szCs w:val="24"/>
          <w:lang w:eastAsia="es-ES"/>
        </w:rPr>
        <w:t xml:space="preserve">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w:t>
      </w:r>
      <w:r w:rsidRPr="00141D9A">
        <w:rPr>
          <w:rFonts w:ascii="Palatino Linotype" w:eastAsia="Times New Roman" w:hAnsi="Palatino Linotype" w:cs="Times New Roman"/>
          <w:sz w:val="24"/>
          <w:szCs w:val="24"/>
          <w:lang w:eastAsia="es-ES"/>
        </w:rPr>
        <w:lastRenderedPageBreak/>
        <w:t>Información Pública y Protección de Datos Personales del Estado de México y Municipios.</w:t>
      </w:r>
    </w:p>
    <w:p w:rsidR="00A32283" w:rsidRPr="00141D9A" w:rsidRDefault="00A32283" w:rsidP="0021052B">
      <w:pPr>
        <w:spacing w:after="0" w:line="360" w:lineRule="auto"/>
        <w:jc w:val="both"/>
        <w:rPr>
          <w:rFonts w:ascii="Palatino Linotype" w:eastAsia="Times New Roman" w:hAnsi="Palatino Linotype" w:cs="Times New Roman"/>
          <w:sz w:val="24"/>
          <w:szCs w:val="24"/>
          <w:lang w:eastAsia="es-ES"/>
        </w:rPr>
      </w:pPr>
    </w:p>
    <w:p w:rsidR="0021052B" w:rsidRDefault="0021052B" w:rsidP="0021052B">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21052B" w:rsidRDefault="0021052B" w:rsidP="0021052B">
      <w:pPr>
        <w:spacing w:after="0" w:line="360" w:lineRule="auto"/>
        <w:jc w:val="both"/>
        <w:rPr>
          <w:rFonts w:ascii="Palatino Linotype" w:eastAsia="Times New Roman" w:hAnsi="Palatino Linotype" w:cs="Times New Roman"/>
          <w:sz w:val="24"/>
          <w:szCs w:val="24"/>
          <w:lang w:eastAsia="es-ES"/>
        </w:rPr>
      </w:pPr>
    </w:p>
    <w:p w:rsidR="0021052B" w:rsidRDefault="0021052B" w:rsidP="0021052B">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1052B" w:rsidRDefault="0021052B" w:rsidP="0021052B">
      <w:pPr>
        <w:spacing w:after="0" w:line="360" w:lineRule="auto"/>
        <w:jc w:val="both"/>
        <w:rPr>
          <w:rFonts w:ascii="Palatino Linotype" w:eastAsia="Times New Roman" w:hAnsi="Palatino Linotype" w:cs="Times New Roman"/>
          <w:b/>
          <w:sz w:val="26"/>
          <w:szCs w:val="26"/>
          <w:lang w:eastAsia="es-ES"/>
        </w:rPr>
      </w:pP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VII. La copia de la respuesta que se impugna y, en su caso, de la notificación correspondiente, en el caso de respuesta de la solicitud; y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21052B" w:rsidRPr="005A46CE" w:rsidRDefault="0021052B" w:rsidP="0021052B">
      <w:pPr>
        <w:autoSpaceDE w:val="0"/>
        <w:autoSpaceDN w:val="0"/>
        <w:adjustRightInd w:val="0"/>
        <w:spacing w:after="0" w:line="240" w:lineRule="auto"/>
        <w:ind w:left="567" w:right="567"/>
        <w:jc w:val="both"/>
        <w:rPr>
          <w:rFonts w:ascii="Palatino Linotype" w:hAnsi="Palatino Linotype" w:cs="Arial"/>
          <w:i/>
          <w:szCs w:val="24"/>
        </w:rPr>
      </w:pPr>
    </w:p>
    <w:p w:rsidR="0021052B" w:rsidRPr="005A46CE" w:rsidRDefault="0021052B" w:rsidP="0021052B">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w:t>
      </w:r>
      <w:r w:rsidRPr="00D97FA4">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6E77FD" w:rsidRDefault="0021052B" w:rsidP="0021052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21052B" w:rsidRPr="006E77FD" w:rsidRDefault="0021052B" w:rsidP="0021052B">
      <w:pPr>
        <w:autoSpaceDE w:val="0"/>
        <w:autoSpaceDN w:val="0"/>
        <w:adjustRightInd w:val="0"/>
        <w:spacing w:after="0" w:line="240" w:lineRule="auto"/>
        <w:jc w:val="both"/>
        <w:rPr>
          <w:rFonts w:ascii="Palatino Linotype" w:hAnsi="Palatino Linotype" w:cs="Arial"/>
        </w:rPr>
      </w:pPr>
    </w:p>
    <w:p w:rsidR="0021052B" w:rsidRPr="006E77FD" w:rsidRDefault="0021052B" w:rsidP="0021052B">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w:t>
      </w:r>
      <w:r w:rsidRPr="00D97FA4">
        <w:rPr>
          <w:rFonts w:ascii="Palatino Linotype" w:hAnsi="Palatino Linotype" w:cs="Arial"/>
          <w:i/>
          <w:szCs w:val="24"/>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21052B" w:rsidRDefault="0021052B" w:rsidP="0021052B">
      <w:pPr>
        <w:autoSpaceDE w:val="0"/>
        <w:autoSpaceDN w:val="0"/>
        <w:adjustRightInd w:val="0"/>
        <w:spacing w:after="0" w:line="240" w:lineRule="auto"/>
        <w:ind w:left="567" w:right="567"/>
        <w:jc w:val="both"/>
        <w:rPr>
          <w:rFonts w:ascii="Palatino Linotype" w:hAnsi="Palatino Linotype" w:cs="Arial"/>
          <w:i/>
          <w:szCs w:val="24"/>
        </w:rPr>
      </w:pPr>
    </w:p>
    <w:p w:rsidR="0021052B" w:rsidRDefault="0021052B" w:rsidP="0021052B">
      <w:pPr>
        <w:autoSpaceDE w:val="0"/>
        <w:autoSpaceDN w:val="0"/>
        <w:adjustRightInd w:val="0"/>
        <w:spacing w:after="0" w:line="240" w:lineRule="auto"/>
        <w:ind w:left="567" w:right="567"/>
        <w:jc w:val="both"/>
        <w:rPr>
          <w:rFonts w:ascii="Palatino Linotype" w:hAnsi="Palatino Linotype" w:cs="Arial"/>
          <w:i/>
          <w:szCs w:val="24"/>
        </w:rPr>
      </w:pPr>
    </w:p>
    <w:p w:rsidR="0021052B" w:rsidRPr="00D97FA4" w:rsidRDefault="0021052B" w:rsidP="0021052B">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21052B" w:rsidRDefault="0021052B" w:rsidP="0021052B">
      <w:pPr>
        <w:autoSpaceDE w:val="0"/>
        <w:autoSpaceDN w:val="0"/>
        <w:adjustRightInd w:val="0"/>
        <w:spacing w:after="0" w:line="240" w:lineRule="auto"/>
        <w:ind w:left="567" w:right="567"/>
        <w:jc w:val="both"/>
        <w:rPr>
          <w:rFonts w:ascii="Palatino Linotype" w:hAnsi="Palatino Linotype" w:cs="Arial"/>
          <w:i/>
          <w:szCs w:val="24"/>
        </w:rPr>
      </w:pP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w:t>
      </w:r>
      <w:r w:rsidRPr="00D97FA4">
        <w:rPr>
          <w:rFonts w:ascii="Palatino Linotype" w:hAnsi="Palatino Linotype" w:cs="Arial"/>
          <w:i/>
          <w:szCs w:val="24"/>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1052B" w:rsidRPr="00D97FA4" w:rsidRDefault="0021052B" w:rsidP="0021052B">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21052B"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1052B"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D97FA4">
        <w:rPr>
          <w:rFonts w:ascii="Palatino Linotype" w:hAnsi="Palatino Linotype" w:cs="Arial"/>
          <w:sz w:val="24"/>
          <w:szCs w:val="24"/>
        </w:rPr>
        <w:lastRenderedPageBreak/>
        <w:t>o no contener un nombre que identifique al solicitante o que permita tener certeza sobre su identidad.</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21052B" w:rsidRPr="00D97FA4" w:rsidRDefault="0021052B" w:rsidP="002105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w:t>
      </w:r>
      <w:r w:rsidRPr="00D97FA4">
        <w:rPr>
          <w:rFonts w:ascii="Palatino Linotype" w:hAnsi="Palatino Linotype" w:cs="Arial"/>
          <w:sz w:val="24"/>
          <w:szCs w:val="24"/>
        </w:rPr>
        <w:lastRenderedPageBreak/>
        <w:t>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1052B" w:rsidRPr="00D97FA4" w:rsidRDefault="0021052B" w:rsidP="0021052B">
      <w:pPr>
        <w:autoSpaceDE w:val="0"/>
        <w:autoSpaceDN w:val="0"/>
        <w:adjustRightInd w:val="0"/>
        <w:spacing w:after="0" w:line="360" w:lineRule="auto"/>
        <w:jc w:val="both"/>
        <w:rPr>
          <w:rFonts w:ascii="Palatino Linotype" w:hAnsi="Palatino Linotype" w:cs="Arial"/>
          <w:sz w:val="24"/>
          <w:szCs w:val="24"/>
        </w:rPr>
      </w:pPr>
    </w:p>
    <w:p w:rsidR="0021052B" w:rsidRDefault="0021052B" w:rsidP="002105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lo anterior, el propio artículo 180 en su último párrafo establece que cuando el recurso se interponga de manera electrónica, no será indispensable que contenga determinados requisitos, entre ellos, el nombre del recurrente, por lo </w:t>
      </w:r>
      <w:proofErr w:type="gramStart"/>
      <w:r w:rsidRPr="00D97FA4">
        <w:rPr>
          <w:rFonts w:ascii="Palatino Linotype" w:hAnsi="Palatino Linotype" w:cs="Arial"/>
          <w:sz w:val="24"/>
          <w:szCs w:val="24"/>
        </w:rPr>
        <w:t>que</w:t>
      </w:r>
      <w:proofErr w:type="gramEnd"/>
      <w:r w:rsidRPr="00D97FA4">
        <w:rPr>
          <w:rFonts w:ascii="Palatino Linotype" w:hAnsi="Palatino Linotype" w:cs="Arial"/>
          <w:sz w:val="24"/>
          <w:szCs w:val="24"/>
        </w:rPr>
        <w:t xml:space="preserve"> en el presente caso, al haber sido presentado el recurso de revisión vía SAIMEX, dicho requisito resulta innecesario.</w:t>
      </w:r>
    </w:p>
    <w:p w:rsidR="0021052B" w:rsidRDefault="0021052B" w:rsidP="0021052B">
      <w:pPr>
        <w:spacing w:after="0" w:line="360" w:lineRule="auto"/>
        <w:jc w:val="both"/>
        <w:rPr>
          <w:rFonts w:ascii="Palatino Linotype" w:eastAsia="Times New Roman" w:hAnsi="Palatino Linotype" w:cs="Times New Roman"/>
          <w:b/>
          <w:sz w:val="26"/>
          <w:szCs w:val="26"/>
          <w:lang w:eastAsia="es-ES"/>
        </w:rPr>
      </w:pPr>
    </w:p>
    <w:p w:rsidR="0021052B" w:rsidRDefault="0021052B" w:rsidP="0021052B">
      <w:pPr>
        <w:spacing w:after="0" w:line="360" w:lineRule="auto"/>
        <w:jc w:val="both"/>
        <w:rPr>
          <w:rFonts w:ascii="Palatino Linotype" w:eastAsia="Times New Roman" w:hAnsi="Palatino Linotype" w:cs="Times New Roman"/>
          <w:b/>
          <w:sz w:val="26"/>
          <w:szCs w:val="26"/>
          <w:lang w:eastAsia="es-ES"/>
        </w:rPr>
      </w:pPr>
    </w:p>
    <w:p w:rsidR="0021052B" w:rsidRDefault="0021052B" w:rsidP="0021052B">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21052B" w:rsidRPr="006534A4" w:rsidRDefault="0021052B" w:rsidP="0021052B">
      <w:pPr>
        <w:spacing w:after="0" w:line="360" w:lineRule="auto"/>
        <w:jc w:val="both"/>
        <w:rPr>
          <w:rFonts w:ascii="Palatino Linotype" w:eastAsia="Times New Roman" w:hAnsi="Palatino Linotype" w:cs="Times New Roman"/>
          <w:b/>
          <w:sz w:val="26"/>
          <w:szCs w:val="26"/>
          <w:lang w:eastAsia="es-ES"/>
        </w:rPr>
      </w:pPr>
    </w:p>
    <w:p w:rsidR="0021052B" w:rsidRPr="00141D9A" w:rsidRDefault="0021052B" w:rsidP="0021052B">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1052B" w:rsidRPr="00141D9A" w:rsidRDefault="0021052B" w:rsidP="0021052B">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 xml:space="preserve">esolutor y por ende objeto de análisis previo al estudio de fondo del asunto; presupuestos procesales de </w:t>
      </w:r>
      <w:r w:rsidRPr="00141D9A">
        <w:rPr>
          <w:rFonts w:ascii="Palatino Linotype" w:eastAsia="Times New Roman" w:hAnsi="Palatino Linotype" w:cs="Times New Roman"/>
          <w:sz w:val="24"/>
          <w:szCs w:val="24"/>
          <w:lang w:eastAsia="es-ES"/>
        </w:rPr>
        <w:lastRenderedPageBreak/>
        <w:t>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rsidR="0021052B" w:rsidRPr="00141D9A" w:rsidRDefault="0021052B" w:rsidP="0021052B">
      <w:pPr>
        <w:spacing w:after="0" w:line="360" w:lineRule="auto"/>
        <w:jc w:val="both"/>
        <w:rPr>
          <w:rFonts w:ascii="Palatino Linotype" w:eastAsia="Times New Roman" w:hAnsi="Palatino Linotype" w:cs="Times New Roman"/>
          <w:sz w:val="24"/>
          <w:szCs w:val="24"/>
          <w:lang w:eastAsia="es-ES"/>
        </w:rPr>
      </w:pPr>
    </w:p>
    <w:p w:rsidR="0021052B" w:rsidRPr="00141D9A" w:rsidRDefault="0021052B" w:rsidP="0021052B">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1D9A">
        <w:rPr>
          <w:rFonts w:ascii="Palatino Linotype" w:eastAsia="Times New Roman" w:hAnsi="Palatino Linotype" w:cs="Times New Roman"/>
          <w:sz w:val="24"/>
          <w:szCs w:val="24"/>
          <w:lang w:eastAsia="es-ES"/>
        </w:rPr>
        <w:lastRenderedPageBreak/>
        <w:t>presupuestos procesales para atender el fondo del asunto, en los términos del considerando posterior.</w:t>
      </w:r>
    </w:p>
    <w:p w:rsidR="0021052B" w:rsidRDefault="0021052B" w:rsidP="0021052B">
      <w:pPr>
        <w:spacing w:after="0" w:line="360" w:lineRule="auto"/>
        <w:jc w:val="both"/>
        <w:rPr>
          <w:rFonts w:ascii="Palatino Linotype" w:eastAsia="Times New Roman" w:hAnsi="Palatino Linotype" w:cs="Times New Roman"/>
          <w:sz w:val="24"/>
          <w:szCs w:val="24"/>
          <w:lang w:eastAsia="es-ES"/>
        </w:rPr>
      </w:pPr>
    </w:p>
    <w:p w:rsidR="00A32283" w:rsidRDefault="00A32283" w:rsidP="0021052B">
      <w:pPr>
        <w:spacing w:after="0" w:line="360" w:lineRule="auto"/>
        <w:jc w:val="both"/>
        <w:rPr>
          <w:rFonts w:ascii="Palatino Linotype" w:eastAsia="Times New Roman" w:hAnsi="Palatino Linotype" w:cs="Times New Roman"/>
          <w:sz w:val="24"/>
          <w:szCs w:val="24"/>
          <w:lang w:eastAsia="es-ES"/>
        </w:rPr>
      </w:pPr>
    </w:p>
    <w:p w:rsidR="0021052B" w:rsidRDefault="0021052B" w:rsidP="0021052B">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21052B" w:rsidRPr="0014447C" w:rsidRDefault="0021052B" w:rsidP="0021052B">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1052B" w:rsidRDefault="0021052B" w:rsidP="0021052B">
      <w:pPr>
        <w:pStyle w:val="Sinespaciado"/>
        <w:spacing w:line="360" w:lineRule="auto"/>
        <w:jc w:val="both"/>
        <w:rPr>
          <w:rFonts w:ascii="Palatino Linotype" w:hAnsi="Palatino Linotype"/>
        </w:rPr>
      </w:pPr>
    </w:p>
    <w:p w:rsidR="0021052B" w:rsidRPr="0014447C" w:rsidRDefault="0021052B" w:rsidP="0021052B">
      <w:pPr>
        <w:pStyle w:val="Sinespaciado"/>
        <w:spacing w:line="360" w:lineRule="auto"/>
        <w:jc w:val="both"/>
        <w:rPr>
          <w:rFonts w:ascii="Palatino Linotype" w:hAnsi="Palatino Linotype"/>
        </w:rPr>
      </w:pPr>
    </w:p>
    <w:p w:rsidR="0021052B" w:rsidRDefault="0021052B" w:rsidP="0021052B">
      <w:pPr>
        <w:pStyle w:val="Sinespaciado"/>
        <w:spacing w:line="360" w:lineRule="auto"/>
        <w:jc w:val="both"/>
        <w:rPr>
          <w:rFonts w:ascii="Palatino Linotype" w:hAnsi="Palatino Linotype"/>
        </w:rPr>
      </w:pPr>
      <w:r w:rsidRPr="00823454">
        <w:rPr>
          <w:rFonts w:ascii="Palatino Linotype" w:hAnsi="Palatino Linotype"/>
        </w:rPr>
        <w:t>Por tanto, es conveniente recordar que</w:t>
      </w:r>
      <w:r>
        <w:rPr>
          <w:rFonts w:ascii="Palatino Linotype" w:hAnsi="Palatino Linotype"/>
        </w:rPr>
        <w:t xml:space="preserve"> el hoy Recurrente requirió conocer </w:t>
      </w:r>
      <w:r w:rsidR="009B63A5">
        <w:rPr>
          <w:rFonts w:ascii="Palatino Linotype" w:hAnsi="Palatino Linotype"/>
        </w:rPr>
        <w:t>la ubicación de las cámaras que se encuentran instaladas en el municipio</w:t>
      </w:r>
      <w:r>
        <w:rPr>
          <w:rFonts w:ascii="Palatino Linotype" w:hAnsi="Palatino Linotype"/>
        </w:rPr>
        <w:t xml:space="preserve">. </w:t>
      </w:r>
    </w:p>
    <w:p w:rsidR="0021052B" w:rsidRDefault="0021052B" w:rsidP="0021052B">
      <w:pPr>
        <w:pStyle w:val="Sinespaciado"/>
        <w:spacing w:line="360" w:lineRule="auto"/>
        <w:jc w:val="both"/>
        <w:rPr>
          <w:rFonts w:ascii="Palatino Linotype" w:hAnsi="Palatino Linotype"/>
        </w:rPr>
      </w:pPr>
    </w:p>
    <w:p w:rsidR="0021052B" w:rsidRDefault="0021052B" w:rsidP="0021052B">
      <w:pPr>
        <w:pStyle w:val="Sinespaciado"/>
        <w:spacing w:line="360" w:lineRule="auto"/>
        <w:jc w:val="both"/>
        <w:rPr>
          <w:rFonts w:ascii="Palatino Linotype" w:hAnsi="Palatino Linotype"/>
        </w:rPr>
      </w:pPr>
    </w:p>
    <w:p w:rsidR="0021052B" w:rsidRDefault="0021052B" w:rsidP="002105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Pr="004E2A95">
        <w:rPr>
          <w:rFonts w:ascii="Palatino Linotype" w:hAnsi="Palatino Linotype" w:cs="Arial"/>
          <w:sz w:val="24"/>
          <w:szCs w:val="24"/>
        </w:rPr>
        <w:t xml:space="preserve">lo anterior,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emitió la siguiente respuesta para la solicitud de información</w:t>
      </w:r>
      <w:r w:rsidRPr="004E2A95">
        <w:rPr>
          <w:rFonts w:ascii="Palatino Linotype" w:hAnsi="Palatino Linotype" w:cs="Arial"/>
          <w:sz w:val="24"/>
          <w:szCs w:val="24"/>
        </w:rPr>
        <w:t>:</w:t>
      </w:r>
    </w:p>
    <w:p w:rsidR="0021052B" w:rsidRDefault="0021052B" w:rsidP="0021052B">
      <w:pPr>
        <w:spacing w:after="0" w:line="360" w:lineRule="auto"/>
        <w:jc w:val="both"/>
        <w:rPr>
          <w:rFonts w:ascii="Palatino Linotype" w:hAnsi="Palatino Linotype" w:cs="Arial"/>
          <w:sz w:val="24"/>
          <w:szCs w:val="24"/>
        </w:rPr>
      </w:pPr>
    </w:p>
    <w:p w:rsidR="0021052B" w:rsidRDefault="0021052B" w:rsidP="0021052B">
      <w:pPr>
        <w:spacing w:after="0" w:line="360" w:lineRule="auto"/>
        <w:jc w:val="both"/>
        <w:rPr>
          <w:rFonts w:ascii="Palatino Linotype" w:hAnsi="Palatino Linotype" w:cs="Arial"/>
          <w:sz w:val="24"/>
          <w:szCs w:val="24"/>
        </w:rPr>
      </w:pPr>
    </w:p>
    <w:p w:rsidR="009B63A5" w:rsidRPr="00A32283" w:rsidRDefault="009B63A5" w:rsidP="009B63A5">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Pr="00A32283">
        <w:rPr>
          <w:rFonts w:ascii="Palatino Linotype" w:hAnsi="Palatino Linotype" w:cs="Arial"/>
          <w:i/>
          <w:sz w:val="22"/>
          <w:szCs w:val="22"/>
        </w:rPr>
        <w:t xml:space="preserve">Isidro Fabela, México a 28 de </w:t>
      </w:r>
      <w:proofErr w:type="gramStart"/>
      <w:r w:rsidRPr="00A32283">
        <w:rPr>
          <w:rFonts w:ascii="Palatino Linotype" w:hAnsi="Palatino Linotype" w:cs="Arial"/>
          <w:i/>
          <w:sz w:val="22"/>
          <w:szCs w:val="22"/>
        </w:rPr>
        <w:t>Noviembre</w:t>
      </w:r>
      <w:proofErr w:type="gramEnd"/>
      <w:r w:rsidRPr="00A32283">
        <w:rPr>
          <w:rFonts w:ascii="Palatino Linotype" w:hAnsi="Palatino Linotype" w:cs="Arial"/>
          <w:i/>
          <w:sz w:val="22"/>
          <w:szCs w:val="22"/>
        </w:rPr>
        <w:t xml:space="preserve"> de 2019</w:t>
      </w:r>
    </w:p>
    <w:p w:rsidR="009B63A5" w:rsidRPr="00A32283" w:rsidRDefault="009B63A5" w:rsidP="009B63A5">
      <w:pPr>
        <w:pStyle w:val="Sinespaciado"/>
        <w:ind w:left="567" w:right="567"/>
        <w:jc w:val="right"/>
        <w:rPr>
          <w:rFonts w:ascii="Palatino Linotype" w:hAnsi="Palatino Linotype" w:cs="Arial"/>
          <w:i/>
          <w:sz w:val="22"/>
          <w:szCs w:val="22"/>
        </w:rPr>
      </w:pPr>
      <w:r w:rsidRPr="00A32283">
        <w:rPr>
          <w:rFonts w:ascii="Palatino Linotype" w:hAnsi="Palatino Linotype" w:cs="Arial"/>
          <w:i/>
          <w:sz w:val="22"/>
          <w:szCs w:val="22"/>
        </w:rPr>
        <w:lastRenderedPageBreak/>
        <w:t>Nombre del solicitante:</w:t>
      </w:r>
    </w:p>
    <w:p w:rsidR="009B63A5" w:rsidRPr="00A32283" w:rsidRDefault="009B63A5" w:rsidP="009B63A5">
      <w:pPr>
        <w:pStyle w:val="Sinespaciado"/>
        <w:ind w:left="567" w:right="567"/>
        <w:jc w:val="right"/>
        <w:rPr>
          <w:rFonts w:ascii="Palatino Linotype" w:hAnsi="Palatino Linotype" w:cs="Arial"/>
          <w:i/>
          <w:sz w:val="22"/>
          <w:szCs w:val="22"/>
        </w:rPr>
      </w:pPr>
      <w:r w:rsidRPr="00A32283">
        <w:rPr>
          <w:rFonts w:ascii="Palatino Linotype" w:hAnsi="Palatino Linotype" w:cs="Arial"/>
          <w:i/>
          <w:sz w:val="22"/>
          <w:szCs w:val="22"/>
        </w:rPr>
        <w:t>Folio de la solicitud: 00283/ISIFABE/IP/2019</w:t>
      </w:r>
    </w:p>
    <w:p w:rsidR="009B63A5" w:rsidRPr="00A32283" w:rsidRDefault="009B63A5" w:rsidP="009B63A5">
      <w:pPr>
        <w:pStyle w:val="Sinespaciado"/>
        <w:ind w:left="567" w:right="567"/>
        <w:jc w:val="both"/>
        <w:rPr>
          <w:rFonts w:ascii="Palatino Linotype" w:hAnsi="Palatino Linotype" w:cs="Arial"/>
          <w:i/>
          <w:sz w:val="22"/>
          <w:szCs w:val="22"/>
        </w:rPr>
      </w:pPr>
      <w:r w:rsidRPr="00A32283">
        <w:rPr>
          <w:rFonts w:ascii="Palatino Linotype" w:hAnsi="Palatino Linotype" w:cs="Arial"/>
          <w:i/>
          <w:sz w:val="22"/>
          <w:szCs w:val="22"/>
        </w:rPr>
        <w:t>NO SE CUENTA CON ELLAS</w:t>
      </w:r>
    </w:p>
    <w:p w:rsidR="009B63A5" w:rsidRPr="00A32283" w:rsidRDefault="009B63A5" w:rsidP="009B63A5">
      <w:pPr>
        <w:pStyle w:val="Sinespaciado"/>
        <w:ind w:left="567" w:right="567"/>
        <w:jc w:val="both"/>
        <w:rPr>
          <w:rFonts w:ascii="Palatino Linotype" w:hAnsi="Palatino Linotype" w:cs="Arial"/>
          <w:i/>
          <w:sz w:val="22"/>
          <w:szCs w:val="22"/>
        </w:rPr>
      </w:pPr>
      <w:r w:rsidRPr="00A32283">
        <w:rPr>
          <w:rFonts w:ascii="Palatino Linotype" w:hAnsi="Palatino Linotype" w:cs="Arial"/>
          <w:i/>
          <w:sz w:val="22"/>
          <w:szCs w:val="22"/>
        </w:rPr>
        <w:t>ATENTAMENTE</w:t>
      </w:r>
    </w:p>
    <w:p w:rsidR="009B63A5" w:rsidRPr="003C3A53" w:rsidRDefault="009B63A5" w:rsidP="009B63A5">
      <w:pPr>
        <w:pStyle w:val="Sinespaciado"/>
        <w:ind w:left="567" w:right="567"/>
        <w:rPr>
          <w:rFonts w:ascii="Palatino Linotype" w:hAnsi="Palatino Linotype" w:cs="Arial"/>
          <w:i/>
          <w:sz w:val="22"/>
          <w:szCs w:val="22"/>
        </w:rPr>
      </w:pPr>
      <w:r w:rsidRPr="00A32283">
        <w:rPr>
          <w:rFonts w:ascii="Palatino Linotype" w:hAnsi="Palatino Linotype" w:cs="Arial"/>
          <w:i/>
          <w:sz w:val="22"/>
          <w:szCs w:val="22"/>
        </w:rPr>
        <w:t>C. JUAN ANTONIO CHAVARRIA NOLASCO</w:t>
      </w:r>
      <w:r w:rsidRPr="003C3A53">
        <w:rPr>
          <w:rFonts w:ascii="Palatino Linotype" w:hAnsi="Palatino Linotype" w:cs="Arial"/>
          <w:i/>
          <w:sz w:val="22"/>
          <w:szCs w:val="22"/>
        </w:rPr>
        <w:t>” (Sic)</w:t>
      </w:r>
    </w:p>
    <w:p w:rsidR="0021052B" w:rsidRDefault="0021052B" w:rsidP="0021052B">
      <w:pPr>
        <w:pStyle w:val="Sinespaciado"/>
        <w:ind w:right="567"/>
        <w:jc w:val="both"/>
        <w:rPr>
          <w:rFonts w:ascii="Palatino Linotype" w:hAnsi="Palatino Linotype" w:cs="Arial"/>
          <w:i/>
          <w:sz w:val="22"/>
          <w:szCs w:val="22"/>
        </w:rPr>
      </w:pPr>
    </w:p>
    <w:p w:rsidR="0021052B" w:rsidRDefault="0021052B" w:rsidP="0021052B">
      <w:pPr>
        <w:pStyle w:val="Prrafodelista"/>
        <w:spacing w:line="360" w:lineRule="auto"/>
        <w:ind w:left="720" w:right="-93"/>
        <w:jc w:val="both"/>
        <w:rPr>
          <w:rFonts w:ascii="Palatino Linotype" w:hAnsi="Palatino Linotype"/>
          <w:b/>
        </w:rPr>
      </w:pPr>
    </w:p>
    <w:p w:rsidR="0021052B" w:rsidRDefault="0021052B" w:rsidP="0021052B">
      <w:pPr>
        <w:spacing w:line="360" w:lineRule="auto"/>
        <w:ind w:right="142"/>
        <w:jc w:val="both"/>
        <w:rPr>
          <w:rFonts w:ascii="Palatino Linotype" w:hAnsi="Palatino Linotype"/>
          <w:sz w:val="24"/>
          <w:szCs w:val="24"/>
        </w:rPr>
      </w:pPr>
      <w:r w:rsidRPr="00F973C8">
        <w:rPr>
          <w:rFonts w:ascii="Palatino Linotype" w:hAnsi="Palatino Linotype"/>
          <w:sz w:val="24"/>
          <w:szCs w:val="24"/>
          <w:lang w:eastAsia="es-MX"/>
        </w:rPr>
        <w:t>Respecto de sus motivos de inconformidad encontramos que el Recurrente se duele porque</w:t>
      </w:r>
      <w:r>
        <w:rPr>
          <w:rFonts w:ascii="Palatino Linotype" w:hAnsi="Palatino Linotype"/>
          <w:sz w:val="24"/>
          <w:szCs w:val="24"/>
          <w:lang w:eastAsia="es-MX"/>
        </w:rPr>
        <w:t>: “</w:t>
      </w:r>
      <w:r w:rsidR="009B63A5" w:rsidRPr="009B63A5">
        <w:rPr>
          <w:rFonts w:ascii="Palatino Linotype" w:hAnsi="Palatino Linotype"/>
          <w:sz w:val="24"/>
          <w:szCs w:val="24"/>
          <w:lang w:eastAsia="es-MX"/>
        </w:rPr>
        <w:t>No atendieron mi solicitud</w:t>
      </w:r>
      <w:r w:rsidRPr="004C561E">
        <w:rPr>
          <w:rFonts w:ascii="Palatino Linotype" w:hAnsi="Palatino Linotype"/>
          <w:sz w:val="24"/>
          <w:szCs w:val="24"/>
          <w:lang w:eastAsia="es-MX"/>
        </w:rPr>
        <w:t>.</w:t>
      </w:r>
      <w:r>
        <w:rPr>
          <w:rFonts w:ascii="Palatino Linotype" w:hAnsi="Palatino Linotype"/>
          <w:sz w:val="24"/>
          <w:szCs w:val="24"/>
          <w:lang w:eastAsia="es-MX"/>
        </w:rPr>
        <w:t>” (Sic)</w:t>
      </w:r>
      <w:r w:rsidRPr="00F973C8">
        <w:rPr>
          <w:rFonts w:ascii="Palatino Linotype" w:hAnsi="Palatino Linotype"/>
          <w:sz w:val="24"/>
          <w:szCs w:val="24"/>
        </w:rPr>
        <w:t>.</w:t>
      </w:r>
    </w:p>
    <w:p w:rsidR="0021052B" w:rsidRPr="00F973C8" w:rsidRDefault="0021052B" w:rsidP="0021052B">
      <w:pPr>
        <w:spacing w:line="360" w:lineRule="auto"/>
        <w:ind w:right="142"/>
        <w:jc w:val="both"/>
        <w:rPr>
          <w:rFonts w:ascii="Palatino Linotype" w:hAnsi="Palatino Linotype"/>
          <w:sz w:val="24"/>
          <w:szCs w:val="24"/>
        </w:rPr>
      </w:pPr>
    </w:p>
    <w:p w:rsidR="0021052B" w:rsidRDefault="0021052B" w:rsidP="0021052B">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rsidR="0021052B" w:rsidRDefault="0021052B" w:rsidP="0021052B">
      <w:pPr>
        <w:pStyle w:val="Sinespaciado"/>
        <w:spacing w:line="360" w:lineRule="auto"/>
        <w:jc w:val="both"/>
        <w:rPr>
          <w:rFonts w:ascii="Palatino Linotype" w:hAnsi="Palatino Linotype" w:cs="Arial"/>
        </w:rPr>
      </w:pPr>
    </w:p>
    <w:p w:rsidR="0021052B" w:rsidRPr="00FE5972" w:rsidRDefault="0021052B" w:rsidP="0021052B">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21052B" w:rsidRPr="00FE5972" w:rsidRDefault="0021052B" w:rsidP="0021052B">
      <w:pPr>
        <w:pStyle w:val="Sinespaciado"/>
        <w:spacing w:line="360" w:lineRule="auto"/>
        <w:jc w:val="both"/>
        <w:rPr>
          <w:rFonts w:ascii="Palatino Linotype" w:hAnsi="Palatino Linotype"/>
          <w:color w:val="000000"/>
        </w:rPr>
      </w:pPr>
    </w:p>
    <w:p w:rsidR="0021052B" w:rsidRPr="004E6B5B" w:rsidRDefault="0021052B" w:rsidP="0021052B">
      <w:pPr>
        <w:pStyle w:val="Sinespaciado"/>
        <w:ind w:left="567" w:right="567"/>
        <w:jc w:val="both"/>
        <w:rPr>
          <w:rFonts w:ascii="Palatino Linotype" w:hAnsi="Palatino Linotype"/>
          <w:b/>
          <w:i/>
        </w:rPr>
      </w:pPr>
      <w:r w:rsidRPr="004E6B5B">
        <w:rPr>
          <w:rFonts w:ascii="Palatino Linotype" w:hAnsi="Palatino Linotype"/>
          <w:b/>
          <w:i/>
        </w:rPr>
        <w:t>Artículo 6</w:t>
      </w:r>
    </w:p>
    <w:p w:rsidR="0021052B" w:rsidRPr="004E6B5B" w:rsidRDefault="0021052B" w:rsidP="0021052B">
      <w:pPr>
        <w:pStyle w:val="Sinespaciado"/>
        <w:ind w:left="567" w:right="567"/>
        <w:jc w:val="both"/>
        <w:rPr>
          <w:rFonts w:ascii="Palatino Linotype" w:hAnsi="Palatino Linotype"/>
          <w:i/>
        </w:rPr>
      </w:pPr>
      <w:r w:rsidRPr="004E6B5B">
        <w:rPr>
          <w:rFonts w:ascii="Palatino Linotype" w:hAnsi="Palatino Linotype"/>
          <w:i/>
        </w:rPr>
        <w:t>…</w:t>
      </w:r>
    </w:p>
    <w:p w:rsidR="0021052B" w:rsidRPr="004E6B5B" w:rsidRDefault="0021052B" w:rsidP="0021052B">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21052B" w:rsidRPr="004E6B5B" w:rsidRDefault="0021052B" w:rsidP="0021052B">
      <w:pPr>
        <w:pStyle w:val="Sinespaciado"/>
        <w:ind w:left="567" w:right="567"/>
        <w:jc w:val="both"/>
        <w:rPr>
          <w:rFonts w:ascii="Palatino Linotype" w:hAnsi="Palatino Linotype"/>
          <w:i/>
        </w:rPr>
      </w:pPr>
    </w:p>
    <w:p w:rsidR="0021052B" w:rsidRPr="00FE5972" w:rsidRDefault="0021052B" w:rsidP="0021052B">
      <w:pPr>
        <w:pStyle w:val="Sinespaciado"/>
        <w:numPr>
          <w:ilvl w:val="0"/>
          <w:numId w:val="2"/>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rsidR="0021052B" w:rsidRPr="00FE5972" w:rsidRDefault="0021052B" w:rsidP="0021052B">
      <w:pPr>
        <w:pStyle w:val="Sinespaciado"/>
        <w:spacing w:line="360" w:lineRule="auto"/>
        <w:jc w:val="both"/>
        <w:rPr>
          <w:rFonts w:ascii="Palatino Linotype" w:hAnsi="Palatino Linotype"/>
        </w:rPr>
      </w:pPr>
    </w:p>
    <w:p w:rsidR="0021052B" w:rsidRPr="00FE5972" w:rsidRDefault="0021052B" w:rsidP="0021052B">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rsidR="0021052B" w:rsidRPr="00FE5972" w:rsidRDefault="0021052B" w:rsidP="0021052B">
      <w:pPr>
        <w:pStyle w:val="Sinespaciado"/>
        <w:ind w:left="567" w:right="567"/>
        <w:jc w:val="both"/>
        <w:rPr>
          <w:rFonts w:ascii="Palatino Linotype" w:hAnsi="Palatino Linotype"/>
        </w:rPr>
      </w:pPr>
    </w:p>
    <w:p w:rsidR="0021052B" w:rsidRPr="006376FA" w:rsidRDefault="0021052B" w:rsidP="0021052B">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21052B" w:rsidRPr="006376FA" w:rsidRDefault="0021052B" w:rsidP="0021052B">
      <w:pPr>
        <w:pStyle w:val="Sinespaciado"/>
        <w:ind w:left="567" w:right="567"/>
        <w:jc w:val="both"/>
        <w:rPr>
          <w:rFonts w:ascii="Palatino Linotype" w:hAnsi="Palatino Linotype"/>
          <w:i/>
        </w:rPr>
      </w:pPr>
      <w:r w:rsidRPr="006376FA">
        <w:rPr>
          <w:rFonts w:ascii="Palatino Linotype" w:hAnsi="Palatino Linotype"/>
          <w:i/>
        </w:rPr>
        <w:t>…</w:t>
      </w:r>
    </w:p>
    <w:p w:rsidR="0021052B" w:rsidRPr="006376FA" w:rsidRDefault="0021052B" w:rsidP="0021052B">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21052B" w:rsidRPr="006376FA" w:rsidRDefault="0021052B" w:rsidP="0021052B">
      <w:pPr>
        <w:pStyle w:val="Sinespaciado"/>
        <w:ind w:left="567" w:right="567"/>
        <w:jc w:val="both"/>
        <w:rPr>
          <w:rFonts w:ascii="Palatino Linotype" w:hAnsi="Palatino Linotype"/>
          <w:i/>
        </w:rPr>
      </w:pPr>
    </w:p>
    <w:p w:rsidR="0021052B" w:rsidRPr="006376FA" w:rsidRDefault="0021052B" w:rsidP="0021052B">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1052B" w:rsidRPr="006376FA" w:rsidRDefault="0021052B" w:rsidP="0021052B">
      <w:pPr>
        <w:pStyle w:val="Sinespaciado"/>
        <w:ind w:left="567" w:right="567"/>
        <w:jc w:val="both"/>
        <w:rPr>
          <w:rFonts w:ascii="Palatino Linotype" w:hAnsi="Palatino Linotype"/>
          <w:bCs/>
          <w:i/>
        </w:rPr>
      </w:pPr>
    </w:p>
    <w:p w:rsidR="0021052B" w:rsidRPr="006376FA" w:rsidRDefault="0021052B" w:rsidP="0021052B">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1052B" w:rsidRPr="006376FA" w:rsidRDefault="0021052B" w:rsidP="0021052B">
      <w:pPr>
        <w:pStyle w:val="Sinespaciado"/>
        <w:ind w:left="567" w:right="567"/>
        <w:jc w:val="both"/>
        <w:rPr>
          <w:rFonts w:ascii="Palatino Linotype" w:hAnsi="Palatino Linotype"/>
          <w:bCs/>
          <w:i/>
        </w:rPr>
      </w:pPr>
    </w:p>
    <w:p w:rsidR="0021052B" w:rsidRPr="006376FA" w:rsidRDefault="0021052B" w:rsidP="0021052B">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1052B" w:rsidRPr="006376FA" w:rsidRDefault="0021052B" w:rsidP="0021052B">
      <w:pPr>
        <w:pStyle w:val="Sinespaciado"/>
        <w:ind w:left="567" w:right="567"/>
        <w:jc w:val="both"/>
        <w:rPr>
          <w:rFonts w:ascii="Palatino Linotype" w:hAnsi="Palatino Linotype"/>
          <w:i/>
        </w:rPr>
      </w:pPr>
    </w:p>
    <w:p w:rsidR="0021052B" w:rsidRPr="006376FA" w:rsidRDefault="0021052B" w:rsidP="0021052B">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1052B" w:rsidRPr="006376FA" w:rsidRDefault="0021052B" w:rsidP="0021052B">
      <w:pPr>
        <w:pStyle w:val="Sinespaciado"/>
        <w:ind w:left="567" w:right="567"/>
        <w:jc w:val="both"/>
        <w:rPr>
          <w:rFonts w:ascii="Palatino Linotype" w:hAnsi="Palatino Linotype"/>
          <w:i/>
        </w:rPr>
      </w:pPr>
    </w:p>
    <w:p w:rsidR="0021052B" w:rsidRPr="004E6B5B" w:rsidRDefault="0021052B" w:rsidP="0021052B">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21052B" w:rsidRPr="004E6B5B" w:rsidRDefault="0021052B" w:rsidP="0021052B">
      <w:pPr>
        <w:pStyle w:val="Sinespaciado"/>
        <w:spacing w:line="360" w:lineRule="auto"/>
        <w:jc w:val="both"/>
        <w:rPr>
          <w:rFonts w:ascii="Palatino Linotype" w:hAnsi="Palatino Linotype"/>
        </w:rPr>
      </w:pPr>
    </w:p>
    <w:p w:rsidR="0021052B" w:rsidRPr="00FE5972" w:rsidRDefault="0021052B" w:rsidP="0021052B">
      <w:pPr>
        <w:pStyle w:val="Sinespaciado"/>
        <w:spacing w:line="360" w:lineRule="auto"/>
        <w:jc w:val="both"/>
        <w:rPr>
          <w:rFonts w:ascii="Palatino Linotype" w:hAnsi="Palatino Linotype"/>
        </w:rPr>
      </w:pPr>
      <w:r w:rsidRPr="00FE5972">
        <w:rPr>
          <w:rFonts w:ascii="Palatino Linotype" w:hAnsi="Palatino Linotype"/>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FE5972">
        <w:rPr>
          <w:rFonts w:ascii="Palatino Linotype" w:hAnsi="Palatino Linotype"/>
        </w:rPr>
        <w:lastRenderedPageBreak/>
        <w:t>generada, obtenida, adquirida, transformada, administrada o en posesión de los sujetos obligados es pública y accesible de manera permanente a cualquier persona.</w:t>
      </w:r>
    </w:p>
    <w:p w:rsidR="0021052B" w:rsidRDefault="0021052B" w:rsidP="0021052B">
      <w:pPr>
        <w:pStyle w:val="Sinespaciado"/>
        <w:spacing w:line="360" w:lineRule="auto"/>
        <w:jc w:val="both"/>
        <w:rPr>
          <w:rFonts w:ascii="Palatino Linotype" w:hAnsi="Palatino Linotype"/>
        </w:rPr>
      </w:pPr>
    </w:p>
    <w:p w:rsidR="0021052B" w:rsidRPr="00FE5972" w:rsidRDefault="0021052B" w:rsidP="0021052B">
      <w:pPr>
        <w:pStyle w:val="Sinespaciado"/>
        <w:spacing w:line="360" w:lineRule="auto"/>
        <w:jc w:val="both"/>
        <w:rPr>
          <w:rFonts w:ascii="Palatino Linotype" w:hAnsi="Palatino Linotype"/>
        </w:rPr>
      </w:pPr>
    </w:p>
    <w:p w:rsidR="0021052B" w:rsidRPr="00C92F48" w:rsidRDefault="0021052B" w:rsidP="0021052B">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 xml:space="preserve">no </w:t>
      </w:r>
      <w:r w:rsidR="009B63A5">
        <w:rPr>
          <w:rFonts w:ascii="Palatino Linotype" w:hAnsi="Palatino Linotype" w:cs="Arial"/>
          <w:sz w:val="24"/>
        </w:rPr>
        <w:t>se cuenta con ellas</w:t>
      </w:r>
      <w:r w:rsidRPr="00C92F48">
        <w:rPr>
          <w:rFonts w:ascii="Palatino Linotype" w:hAnsi="Palatino Linotype" w:cs="Arial"/>
          <w:sz w:val="24"/>
        </w:rPr>
        <w:t xml:space="preserve">. </w:t>
      </w:r>
    </w:p>
    <w:p w:rsidR="0021052B" w:rsidRPr="00C92F48" w:rsidRDefault="0021052B" w:rsidP="0021052B">
      <w:pPr>
        <w:jc w:val="both"/>
        <w:rPr>
          <w:rFonts w:ascii="Palatino Linotype" w:hAnsi="Palatino Linotype" w:cs="Arial"/>
          <w:sz w:val="24"/>
          <w:lang w:val="es-ES"/>
        </w:rPr>
      </w:pPr>
    </w:p>
    <w:p w:rsidR="0021052B" w:rsidRPr="00C92F48" w:rsidRDefault="0021052B" w:rsidP="0021052B">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rsidR="0021052B" w:rsidRPr="00C92F48" w:rsidRDefault="0021052B" w:rsidP="0021052B">
      <w:pPr>
        <w:jc w:val="both"/>
        <w:rPr>
          <w:rFonts w:ascii="Palatino Linotype" w:hAnsi="Palatino Linotype" w:cs="Arial"/>
          <w:color w:val="000000" w:themeColor="text1"/>
          <w:sz w:val="24"/>
          <w:lang w:val="es-ES"/>
        </w:rPr>
      </w:pPr>
    </w:p>
    <w:p w:rsidR="0021052B" w:rsidRPr="00C92F48" w:rsidRDefault="0021052B" w:rsidP="0021052B">
      <w:pPr>
        <w:spacing w:line="360" w:lineRule="auto"/>
        <w:jc w:val="both"/>
        <w:rPr>
          <w:rFonts w:ascii="Palatino Linotype" w:hAnsi="Palatino Linotype" w:cs="Arial"/>
          <w:sz w:val="24"/>
          <w:lang w:val="es-ES"/>
        </w:rPr>
      </w:pPr>
      <w:r w:rsidRPr="00C92F48">
        <w:rPr>
          <w:rFonts w:ascii="Palatino Linotype" w:hAnsi="Palatino Linotype" w:cs="Arial"/>
          <w:sz w:val="24"/>
          <w:lang w:val="es-ES"/>
        </w:rPr>
        <w:lastRenderedPageBreak/>
        <w:t>A efecto de determinar la legalidad de dicha respuesta, es necesario tomar en cuenta las siguientes disposiciones de la Ley de la materia.</w:t>
      </w:r>
    </w:p>
    <w:p w:rsidR="0021052B" w:rsidRPr="00C92F48" w:rsidRDefault="0021052B" w:rsidP="0021052B">
      <w:pPr>
        <w:jc w:val="both"/>
        <w:rPr>
          <w:rFonts w:ascii="Palatino Linotype" w:hAnsi="Palatino Linotype" w:cs="Arial"/>
          <w:color w:val="000000" w:themeColor="text1"/>
          <w:sz w:val="24"/>
          <w:lang w:val="es-ES"/>
        </w:rPr>
      </w:pP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rsidR="0021052B" w:rsidRPr="00C92F48" w:rsidRDefault="0021052B" w:rsidP="0021052B">
      <w:pPr>
        <w:ind w:left="567" w:right="618"/>
        <w:contextualSpacing/>
        <w:jc w:val="both"/>
        <w:rPr>
          <w:rFonts w:ascii="Palatino Linotype" w:hAnsi="Palatino Linotype"/>
          <w:i/>
          <w:sz w:val="24"/>
          <w:lang w:val="es-ES"/>
        </w:rPr>
      </w:pP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1052B" w:rsidRPr="00C92F48" w:rsidRDefault="0021052B" w:rsidP="0021052B">
      <w:pPr>
        <w:ind w:left="567" w:right="618"/>
        <w:contextualSpacing/>
        <w:jc w:val="both"/>
        <w:rPr>
          <w:rFonts w:ascii="Palatino Linotype" w:hAnsi="Palatino Linotype"/>
          <w:i/>
          <w:sz w:val="24"/>
          <w:lang w:val="es-ES"/>
        </w:rPr>
      </w:pP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rsidR="0021052B" w:rsidRPr="00C92F48" w:rsidRDefault="0021052B" w:rsidP="0021052B">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IV. Realizar, con efectividad, los trámites internos necesarios para la atención de las solicitudes de acceso a la información;</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21052B" w:rsidRPr="00C92F48" w:rsidRDefault="0021052B" w:rsidP="0021052B">
      <w:pPr>
        <w:ind w:left="567" w:right="618"/>
        <w:contextualSpacing/>
        <w:jc w:val="both"/>
        <w:rPr>
          <w:rFonts w:ascii="Palatino Linotype" w:hAnsi="Palatino Linotype"/>
          <w:i/>
          <w:sz w:val="24"/>
          <w:lang w:val="es-ES"/>
        </w:rPr>
      </w:pP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rsidR="0021052B" w:rsidRPr="00C92F48" w:rsidRDefault="0021052B" w:rsidP="0021052B">
      <w:pPr>
        <w:ind w:left="567" w:right="618"/>
        <w:contextualSpacing/>
        <w:jc w:val="both"/>
        <w:rPr>
          <w:rFonts w:ascii="Palatino Linotype" w:hAnsi="Palatino Linotype"/>
          <w:i/>
          <w:sz w:val="24"/>
          <w:lang w:val="es-ES"/>
        </w:rPr>
      </w:pPr>
    </w:p>
    <w:p w:rsidR="0021052B" w:rsidRPr="00C92F48" w:rsidRDefault="0021052B" w:rsidP="0021052B">
      <w:pPr>
        <w:ind w:left="851" w:right="901"/>
        <w:jc w:val="both"/>
        <w:rPr>
          <w:rFonts w:ascii="Palatino Linotype" w:hAnsi="Palatino Linotype"/>
          <w:i/>
          <w:sz w:val="24"/>
          <w:lang w:val="es-ES"/>
        </w:rPr>
      </w:pPr>
      <w:r w:rsidRPr="00C92F48">
        <w:rPr>
          <w:rFonts w:ascii="Palatino Linotype" w:hAnsi="Palatino Linotype"/>
          <w:b/>
          <w:i/>
          <w:sz w:val="24"/>
          <w:lang w:val="es-ES"/>
        </w:rPr>
        <w:lastRenderedPageBreak/>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1052B" w:rsidRPr="00C92F48" w:rsidRDefault="0021052B" w:rsidP="0021052B">
      <w:pPr>
        <w:jc w:val="both"/>
        <w:rPr>
          <w:rFonts w:ascii="Palatino Linotype" w:hAnsi="Palatino Linotype" w:cs="Arial"/>
          <w:sz w:val="24"/>
          <w:lang w:val="es-ES"/>
        </w:rPr>
      </w:pPr>
    </w:p>
    <w:p w:rsidR="0021052B" w:rsidRPr="00C92F48" w:rsidRDefault="0021052B" w:rsidP="0021052B">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rsidR="0021052B" w:rsidRPr="00C92F48" w:rsidRDefault="0021052B" w:rsidP="0021052B">
      <w:pPr>
        <w:ind w:left="426"/>
        <w:contextualSpacing/>
        <w:jc w:val="both"/>
        <w:rPr>
          <w:rFonts w:ascii="Palatino Linotype" w:eastAsia="Calibri" w:hAnsi="Palatino Linotype"/>
          <w:sz w:val="24"/>
          <w:lang w:val="es-ES"/>
        </w:rPr>
      </w:pPr>
    </w:p>
    <w:p w:rsidR="0021052B" w:rsidRPr="00C92F48" w:rsidRDefault="0021052B" w:rsidP="0021052B">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rsidR="0021052B" w:rsidRPr="00C92F48" w:rsidRDefault="0021052B" w:rsidP="0021052B">
      <w:pPr>
        <w:jc w:val="both"/>
        <w:rPr>
          <w:rFonts w:ascii="Palatino Linotype" w:eastAsia="Calibri" w:hAnsi="Palatino Linotype"/>
          <w:sz w:val="24"/>
          <w:lang w:val="es-ES"/>
        </w:rPr>
      </w:pPr>
    </w:p>
    <w:p w:rsidR="0021052B" w:rsidRDefault="0021052B" w:rsidP="0021052B">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rsidR="0021052B" w:rsidRDefault="0021052B" w:rsidP="0021052B">
      <w:pPr>
        <w:spacing w:line="360" w:lineRule="auto"/>
        <w:jc w:val="both"/>
        <w:rPr>
          <w:rFonts w:ascii="Palatino Linotype" w:eastAsia="Calibri" w:hAnsi="Palatino Linotype"/>
          <w:sz w:val="24"/>
          <w:lang w:val="es-ES"/>
        </w:rPr>
      </w:pPr>
    </w:p>
    <w:p w:rsidR="0021052B" w:rsidRDefault="0021052B" w:rsidP="0021052B">
      <w:pPr>
        <w:spacing w:line="360" w:lineRule="auto"/>
        <w:jc w:val="both"/>
        <w:rPr>
          <w:rFonts w:ascii="Palatino Linotype" w:eastAsia="Calibri" w:hAnsi="Palatino Linotype"/>
          <w:sz w:val="24"/>
          <w:lang w:val="es-ES"/>
        </w:rPr>
      </w:pPr>
      <w:r>
        <w:rPr>
          <w:rFonts w:ascii="Palatino Linotype" w:eastAsia="Calibri" w:hAnsi="Palatino Linotype"/>
          <w:sz w:val="24"/>
          <w:lang w:val="es-ES"/>
        </w:rPr>
        <w:t xml:space="preserve">Ahora </w:t>
      </w:r>
      <w:proofErr w:type="gramStart"/>
      <w:r>
        <w:rPr>
          <w:rFonts w:ascii="Palatino Linotype" w:eastAsia="Calibri" w:hAnsi="Palatino Linotype"/>
          <w:sz w:val="24"/>
          <w:lang w:val="es-ES"/>
        </w:rPr>
        <w:t>bien</w:t>
      </w:r>
      <w:proofErr w:type="gramEnd"/>
      <w:r>
        <w:rPr>
          <w:rFonts w:ascii="Palatino Linotype" w:eastAsia="Calibri" w:hAnsi="Palatino Linotype"/>
          <w:sz w:val="24"/>
          <w:lang w:val="es-ES"/>
        </w:rPr>
        <w:t xml:space="preserve"> de acuerdo al Bando Municipal de </w:t>
      </w:r>
      <w:r w:rsidR="009B63A5">
        <w:rPr>
          <w:rFonts w:ascii="Palatino Linotype" w:eastAsia="Calibri" w:hAnsi="Palatino Linotype"/>
          <w:sz w:val="24"/>
          <w:lang w:val="es-ES"/>
        </w:rPr>
        <w:t>Isidro Fabela</w:t>
      </w:r>
      <w:r>
        <w:rPr>
          <w:rFonts w:ascii="Palatino Linotype" w:eastAsia="Calibri" w:hAnsi="Palatino Linotype"/>
          <w:sz w:val="24"/>
          <w:lang w:val="es-ES"/>
        </w:rPr>
        <w:t>, en su</w:t>
      </w:r>
      <w:r w:rsidR="009B63A5">
        <w:rPr>
          <w:rFonts w:ascii="Palatino Linotype" w:eastAsia="Calibri" w:hAnsi="Palatino Linotype"/>
          <w:sz w:val="24"/>
          <w:lang w:val="es-ES"/>
        </w:rPr>
        <w:t>s</w:t>
      </w:r>
      <w:r>
        <w:rPr>
          <w:rFonts w:ascii="Palatino Linotype" w:eastAsia="Calibri" w:hAnsi="Palatino Linotype"/>
          <w:sz w:val="24"/>
          <w:lang w:val="es-ES"/>
        </w:rPr>
        <w:t xml:space="preserve"> artículo</w:t>
      </w:r>
      <w:r w:rsidR="009B63A5">
        <w:rPr>
          <w:rFonts w:ascii="Palatino Linotype" w:eastAsia="Calibri" w:hAnsi="Palatino Linotype"/>
          <w:sz w:val="24"/>
          <w:lang w:val="es-ES"/>
        </w:rPr>
        <w:t>s 23 y</w:t>
      </w:r>
      <w:r>
        <w:rPr>
          <w:rFonts w:ascii="Palatino Linotype" w:eastAsia="Calibri" w:hAnsi="Palatino Linotype"/>
          <w:sz w:val="24"/>
          <w:lang w:val="es-ES"/>
        </w:rPr>
        <w:t xml:space="preserve"> </w:t>
      </w:r>
      <w:r w:rsidR="009B63A5">
        <w:rPr>
          <w:rFonts w:ascii="Palatino Linotype" w:eastAsia="Calibri" w:hAnsi="Palatino Linotype"/>
          <w:sz w:val="24"/>
          <w:lang w:val="es-ES"/>
        </w:rPr>
        <w:t>24</w:t>
      </w:r>
      <w:r>
        <w:rPr>
          <w:rFonts w:ascii="Palatino Linotype" w:eastAsia="Calibri" w:hAnsi="Palatino Linotype"/>
          <w:sz w:val="24"/>
          <w:lang w:val="es-ES"/>
        </w:rPr>
        <w:t xml:space="preserve">, establece las dependencias </w:t>
      </w:r>
      <w:r w:rsidR="009B63A5">
        <w:rPr>
          <w:rFonts w:ascii="Palatino Linotype" w:eastAsia="Calibri" w:hAnsi="Palatino Linotype"/>
          <w:sz w:val="24"/>
          <w:lang w:val="es-ES"/>
        </w:rPr>
        <w:t>de la administración pública municipal,</w:t>
      </w:r>
      <w:r>
        <w:rPr>
          <w:rFonts w:ascii="Palatino Linotype" w:eastAsia="Calibri" w:hAnsi="Palatino Linotype"/>
          <w:sz w:val="24"/>
          <w:lang w:val="es-ES"/>
        </w:rPr>
        <w:t xml:space="preserve"> de las cuales se auxiliará:</w:t>
      </w:r>
    </w:p>
    <w:p w:rsidR="0021052B" w:rsidRDefault="0021052B" w:rsidP="0021052B">
      <w:pPr>
        <w:spacing w:line="360" w:lineRule="auto"/>
        <w:jc w:val="both"/>
        <w:rPr>
          <w:rFonts w:ascii="Palatino Linotype" w:eastAsia="Calibri" w:hAnsi="Palatino Linotype"/>
          <w:sz w:val="24"/>
          <w:lang w:val="es-ES"/>
        </w:rPr>
      </w:pP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b/>
          <w:i/>
        </w:rPr>
        <w:t>ARTÍCULO 23.-</w:t>
      </w:r>
      <w:r w:rsidRPr="009B63A5">
        <w:rPr>
          <w:rFonts w:ascii="Palatino Linotype" w:hAnsi="Palatino Linotype"/>
          <w:i/>
        </w:rPr>
        <w:t xml:space="preserve"> Para el ejercicio de sus atribuciones y responsabilidades ejecutivas, el Ayuntamiento se</w:t>
      </w:r>
      <w:r>
        <w:rPr>
          <w:rFonts w:ascii="Palatino Linotype" w:hAnsi="Palatino Linotype"/>
          <w:i/>
        </w:rPr>
        <w:t xml:space="preserve"> </w:t>
      </w:r>
      <w:r w:rsidRPr="009B63A5">
        <w:rPr>
          <w:rFonts w:ascii="Palatino Linotype" w:hAnsi="Palatino Linotype"/>
          <w:i/>
        </w:rPr>
        <w:t>auxiliará con las Dependencias de la Administración Pública Municipal, que en cada caso acuerde el</w:t>
      </w:r>
      <w:r>
        <w:rPr>
          <w:rFonts w:ascii="Palatino Linotype" w:hAnsi="Palatino Linotype"/>
          <w:i/>
        </w:rPr>
        <w:t xml:space="preserve"> </w:t>
      </w:r>
      <w:r w:rsidRPr="009B63A5">
        <w:rPr>
          <w:rFonts w:ascii="Palatino Linotype" w:hAnsi="Palatino Linotype"/>
          <w:i/>
        </w:rPr>
        <w:t>Cabildo a propuesta del Presidente Municipal, las que estarán subordinadas a este Servidor Público. El</w:t>
      </w:r>
      <w:r>
        <w:rPr>
          <w:rFonts w:ascii="Palatino Linotype" w:hAnsi="Palatino Linotype"/>
          <w:i/>
        </w:rPr>
        <w:t xml:space="preserve"> </w:t>
      </w:r>
      <w:r w:rsidRPr="009B63A5">
        <w:rPr>
          <w:rFonts w:ascii="Palatino Linotype" w:hAnsi="Palatino Linotype"/>
          <w:i/>
        </w:rPr>
        <w:t>Servidor Público Titular de las referidas Dependencias y Entidades de la Administración Municipal,</w:t>
      </w:r>
      <w:r>
        <w:rPr>
          <w:rFonts w:ascii="Palatino Linotype" w:hAnsi="Palatino Linotype"/>
          <w:i/>
        </w:rPr>
        <w:t xml:space="preserve"> </w:t>
      </w:r>
      <w:r w:rsidRPr="009B63A5">
        <w:rPr>
          <w:rFonts w:ascii="Palatino Linotype" w:hAnsi="Palatino Linotype"/>
          <w:i/>
        </w:rPr>
        <w:t>ejercerá las funciones propias de su competencia y será responsable por el ejercicio de dichas funciones</w:t>
      </w:r>
      <w:r>
        <w:rPr>
          <w:rFonts w:ascii="Palatino Linotype" w:hAnsi="Palatino Linotype"/>
          <w:i/>
        </w:rPr>
        <w:t xml:space="preserve"> </w:t>
      </w:r>
      <w:r w:rsidRPr="009B63A5">
        <w:rPr>
          <w:rFonts w:ascii="Palatino Linotype" w:hAnsi="Palatino Linotype"/>
          <w:i/>
        </w:rPr>
        <w:t>y atribuciones contenidas en la Ley, sus Reglamentos interiores, manuales, acuerdos, circulares y otras</w:t>
      </w:r>
      <w:r>
        <w:rPr>
          <w:rFonts w:ascii="Palatino Linotype" w:hAnsi="Palatino Linotype"/>
          <w:i/>
        </w:rPr>
        <w:t xml:space="preserve"> </w:t>
      </w:r>
      <w:r w:rsidRPr="009B63A5">
        <w:rPr>
          <w:rFonts w:ascii="Palatino Linotype" w:hAnsi="Palatino Linotype"/>
          <w:i/>
        </w:rPr>
        <w:t>disposiciones legales que tiendan a regular el funcionamiento del Municipio.</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b/>
          <w:i/>
        </w:rPr>
        <w:t>ARTÍCULO 24.-</w:t>
      </w:r>
      <w:r w:rsidRPr="009B63A5">
        <w:rPr>
          <w:rFonts w:ascii="Palatino Linotype" w:hAnsi="Palatino Linotype"/>
          <w:i/>
        </w:rPr>
        <w:t xml:space="preserve"> Las Dependencias Administrativas Centralizadas y Descentralizadas del Gobierno</w:t>
      </w:r>
      <w:r>
        <w:rPr>
          <w:rFonts w:ascii="Palatino Linotype" w:hAnsi="Palatino Linotype"/>
          <w:i/>
        </w:rPr>
        <w:t xml:space="preserve"> </w:t>
      </w:r>
      <w:r w:rsidRPr="009B63A5">
        <w:rPr>
          <w:rFonts w:ascii="Palatino Linotype" w:hAnsi="Palatino Linotype"/>
          <w:i/>
        </w:rPr>
        <w:t>Municipal que están subordinadas a la Presidencia Municipal serán:</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CENTRALIZADAS.</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I. Presidencia.</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 xml:space="preserve">II. </w:t>
      </w:r>
      <w:proofErr w:type="gramStart"/>
      <w:r w:rsidRPr="009B63A5">
        <w:rPr>
          <w:rFonts w:ascii="Palatino Linotype" w:hAnsi="Palatino Linotype"/>
          <w:i/>
        </w:rPr>
        <w:t>Secretaria</w:t>
      </w:r>
      <w:proofErr w:type="gramEnd"/>
      <w:r w:rsidRPr="009B63A5">
        <w:rPr>
          <w:rFonts w:ascii="Palatino Linotype" w:hAnsi="Palatino Linotype"/>
          <w:i/>
        </w:rPr>
        <w:t xml:space="preserve"> del H. Ayuntamiento.</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III. Tesorería y Administración Municipal.</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IV. Contraloría Municipal.</w:t>
      </w:r>
    </w:p>
    <w:p w:rsidR="009B63A5" w:rsidRPr="00787EE4" w:rsidRDefault="009B63A5" w:rsidP="009B63A5">
      <w:pPr>
        <w:spacing w:line="360" w:lineRule="auto"/>
        <w:ind w:left="567" w:right="567"/>
        <w:jc w:val="both"/>
        <w:rPr>
          <w:rFonts w:ascii="Palatino Linotype" w:hAnsi="Palatino Linotype"/>
          <w:b/>
          <w:i/>
          <w:u w:val="single"/>
        </w:rPr>
      </w:pPr>
      <w:r w:rsidRPr="00787EE4">
        <w:rPr>
          <w:rFonts w:ascii="Palatino Linotype" w:hAnsi="Palatino Linotype"/>
          <w:b/>
          <w:i/>
          <w:u w:val="single"/>
        </w:rPr>
        <w:t>V. Dirección de Seguridad Pública.</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lastRenderedPageBreak/>
        <w:t>VI. Dirección de Protección Civil.</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VII. Dirección de Obras Públicas y Desarrollo Urbano.</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VIII. Dirección de Desarrollo Social.</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IX. Dirección de Desarrollo Agropecuario.</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X. Dirección de Agua Potable.</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XI. Dirección de Desarrollo Económico y Turismo.</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XII. Dirección de Servicios Públicos.</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XIII. Dirección de Ecología.</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XIV. Dirección de Gobierno.</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DESCENTRALIZADAS.</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I. Sistema Municipal para el Desarrollo Integral de la Familia (DIF).</w:t>
      </w:r>
    </w:p>
    <w:p w:rsidR="009B63A5" w:rsidRPr="009B63A5" w:rsidRDefault="009B63A5" w:rsidP="009B63A5">
      <w:pPr>
        <w:spacing w:line="360" w:lineRule="auto"/>
        <w:ind w:left="567" w:right="567"/>
        <w:jc w:val="both"/>
        <w:rPr>
          <w:rFonts w:ascii="Palatino Linotype" w:hAnsi="Palatino Linotype"/>
          <w:i/>
        </w:rPr>
      </w:pPr>
      <w:r w:rsidRPr="009B63A5">
        <w:rPr>
          <w:rFonts w:ascii="Palatino Linotype" w:hAnsi="Palatino Linotype"/>
          <w:i/>
        </w:rPr>
        <w:t>II. Instituto Municipal de Cultura Física y Deporte (IMCUFIDE).</w:t>
      </w:r>
    </w:p>
    <w:p w:rsidR="0021052B" w:rsidRDefault="009B63A5" w:rsidP="009B63A5">
      <w:pPr>
        <w:spacing w:line="360" w:lineRule="auto"/>
        <w:ind w:left="567" w:right="567"/>
        <w:jc w:val="both"/>
        <w:rPr>
          <w:rFonts w:ascii="Palatino Linotype" w:hAnsi="Palatino Linotype"/>
          <w:i/>
        </w:rPr>
      </w:pPr>
      <w:r w:rsidRPr="009B63A5">
        <w:rPr>
          <w:rFonts w:ascii="Palatino Linotype" w:hAnsi="Palatino Linotype"/>
          <w:i/>
        </w:rPr>
        <w:t>III. Defensoría</w:t>
      </w:r>
      <w:r w:rsidR="0098763F">
        <w:rPr>
          <w:rFonts w:ascii="Palatino Linotype" w:hAnsi="Palatino Linotype"/>
          <w:i/>
        </w:rPr>
        <w:t xml:space="preserve"> Municipal de Derechos Humanos.</w:t>
      </w:r>
    </w:p>
    <w:p w:rsidR="0098763F" w:rsidRDefault="0098763F" w:rsidP="0098763F">
      <w:pPr>
        <w:spacing w:line="360" w:lineRule="auto"/>
        <w:ind w:right="567"/>
        <w:jc w:val="both"/>
        <w:rPr>
          <w:rFonts w:ascii="Palatino Linotype" w:hAnsi="Palatino Linotype"/>
          <w:i/>
        </w:rPr>
      </w:pPr>
    </w:p>
    <w:p w:rsidR="0098763F" w:rsidRDefault="0098763F" w:rsidP="0098763F">
      <w:pPr>
        <w:spacing w:line="360" w:lineRule="auto"/>
        <w:jc w:val="both"/>
        <w:rPr>
          <w:rFonts w:ascii="Palatino Linotype" w:hAnsi="Palatino Linotype"/>
          <w:sz w:val="24"/>
        </w:rPr>
      </w:pPr>
      <w:r>
        <w:rPr>
          <w:rFonts w:ascii="Palatino Linotype" w:hAnsi="Palatino Linotype"/>
          <w:sz w:val="24"/>
        </w:rPr>
        <w:t>Aunado a lo a</w:t>
      </w:r>
      <w:r w:rsidRPr="0098763F">
        <w:rPr>
          <w:rFonts w:ascii="Palatino Linotype" w:hAnsi="Palatino Linotype"/>
          <w:sz w:val="24"/>
        </w:rPr>
        <w:t xml:space="preserve">nterior, es importante traer a colación </w:t>
      </w:r>
      <w:r w:rsidR="00787EE4">
        <w:rPr>
          <w:rFonts w:ascii="Palatino Linotype" w:hAnsi="Palatino Linotype"/>
          <w:sz w:val="24"/>
        </w:rPr>
        <w:t xml:space="preserve">algunas de </w:t>
      </w:r>
      <w:r w:rsidRPr="0098763F">
        <w:rPr>
          <w:rFonts w:ascii="Palatino Linotype" w:hAnsi="Palatino Linotype"/>
          <w:sz w:val="24"/>
        </w:rPr>
        <w:t xml:space="preserve">las atribuciones de la </w:t>
      </w:r>
      <w:r w:rsidRPr="0098763F">
        <w:rPr>
          <w:rFonts w:ascii="Palatino Linotype" w:hAnsi="Palatino Linotype"/>
          <w:b/>
          <w:sz w:val="24"/>
          <w:u w:val="single"/>
        </w:rPr>
        <w:t>Dirección de Seguridad Pública</w:t>
      </w:r>
      <w:r>
        <w:rPr>
          <w:rFonts w:ascii="Palatino Linotype" w:hAnsi="Palatino Linotype"/>
          <w:b/>
          <w:sz w:val="24"/>
          <w:u w:val="single"/>
        </w:rPr>
        <w:t xml:space="preserve">, </w:t>
      </w:r>
      <w:r w:rsidRPr="0098763F">
        <w:rPr>
          <w:rFonts w:ascii="Palatino Linotype" w:hAnsi="Palatino Linotype"/>
          <w:sz w:val="24"/>
        </w:rPr>
        <w:t>del ya citado Bando, misma que pudiera ser el área que tenga en sus archivos la información petici</w:t>
      </w:r>
      <w:r>
        <w:rPr>
          <w:rFonts w:ascii="Palatino Linotype" w:hAnsi="Palatino Linotype"/>
          <w:sz w:val="24"/>
        </w:rPr>
        <w:t>o</w:t>
      </w:r>
      <w:r w:rsidRPr="0098763F">
        <w:rPr>
          <w:rFonts w:ascii="Palatino Linotype" w:hAnsi="Palatino Linotype"/>
          <w:sz w:val="24"/>
        </w:rPr>
        <w:t>nada</w:t>
      </w:r>
      <w:r w:rsidR="00787EE4">
        <w:rPr>
          <w:rFonts w:ascii="Palatino Linotype" w:hAnsi="Palatino Linotype"/>
          <w:sz w:val="24"/>
        </w:rPr>
        <w:t xml:space="preserve"> por la parte Recurrente y que se insertan a continuación</w:t>
      </w:r>
      <w:r w:rsidRPr="0098763F">
        <w:rPr>
          <w:rFonts w:ascii="Palatino Linotype" w:hAnsi="Palatino Linotype"/>
          <w:sz w:val="24"/>
        </w:rPr>
        <w:t>.</w:t>
      </w:r>
    </w:p>
    <w:p w:rsidR="0098763F" w:rsidRPr="0098763F" w:rsidRDefault="0098763F" w:rsidP="0098763F">
      <w:pPr>
        <w:spacing w:line="360" w:lineRule="auto"/>
        <w:jc w:val="both"/>
        <w:rPr>
          <w:rFonts w:ascii="Palatino Linotype" w:hAnsi="Palatino Linotype" w:cs="Arial"/>
          <w:sz w:val="24"/>
          <w:lang w:val="es-ES"/>
        </w:rPr>
      </w:pPr>
    </w:p>
    <w:p w:rsidR="00787EE4" w:rsidRDefault="0098763F" w:rsidP="0098763F">
      <w:pPr>
        <w:shd w:val="clear" w:color="auto" w:fill="FFFFFF" w:themeFill="background1"/>
        <w:spacing w:line="360" w:lineRule="auto"/>
        <w:ind w:left="567" w:right="567"/>
        <w:jc w:val="both"/>
        <w:rPr>
          <w:rFonts w:ascii="Palatino Linotype" w:hAnsi="Palatino Linotype"/>
          <w:i/>
        </w:rPr>
      </w:pPr>
      <w:r w:rsidRPr="00787EE4">
        <w:rPr>
          <w:rFonts w:ascii="Palatino Linotype" w:hAnsi="Palatino Linotype"/>
          <w:b/>
          <w:i/>
        </w:rPr>
        <w:lastRenderedPageBreak/>
        <w:t>ARTÍCULO 77.-</w:t>
      </w:r>
      <w:r w:rsidRPr="0098763F">
        <w:rPr>
          <w:rFonts w:ascii="Palatino Linotype" w:hAnsi="Palatino Linotype"/>
          <w:i/>
        </w:rPr>
        <w:t xml:space="preserve"> La dirección de seguridad pública estará a cargo de un comisario, un subcomisario, un secretario técnico y dos jefes de turno. </w:t>
      </w:r>
    </w:p>
    <w:p w:rsidR="00787EE4" w:rsidRDefault="0098763F" w:rsidP="0098763F">
      <w:pPr>
        <w:shd w:val="clear" w:color="auto" w:fill="FFFFFF" w:themeFill="background1"/>
        <w:spacing w:line="360" w:lineRule="auto"/>
        <w:ind w:left="567" w:right="567"/>
        <w:jc w:val="both"/>
        <w:rPr>
          <w:rFonts w:ascii="Palatino Linotype" w:hAnsi="Palatino Linotype"/>
          <w:i/>
        </w:rPr>
      </w:pPr>
      <w:r w:rsidRPr="00787EE4">
        <w:rPr>
          <w:rFonts w:ascii="Palatino Linotype" w:hAnsi="Palatino Linotype"/>
          <w:b/>
          <w:i/>
        </w:rPr>
        <w:t>ARTÍCULO 78.-</w:t>
      </w:r>
      <w:r w:rsidRPr="0098763F">
        <w:rPr>
          <w:rFonts w:ascii="Palatino Linotype" w:hAnsi="Palatino Linotype"/>
          <w:i/>
        </w:rPr>
        <w:t xml:space="preserve"> En el Municipio de Isidro Fabela, el Presidente Municipal será el jefe inmediato del Cuerpo de Policía. </w:t>
      </w:r>
    </w:p>
    <w:p w:rsidR="00787EE4" w:rsidRDefault="0098763F" w:rsidP="0098763F">
      <w:pPr>
        <w:shd w:val="clear" w:color="auto" w:fill="FFFFFF" w:themeFill="background1"/>
        <w:spacing w:line="360" w:lineRule="auto"/>
        <w:ind w:left="567" w:right="567"/>
        <w:jc w:val="both"/>
        <w:rPr>
          <w:rFonts w:ascii="Palatino Linotype" w:hAnsi="Palatino Linotype"/>
          <w:i/>
        </w:rPr>
      </w:pPr>
      <w:r w:rsidRPr="00787EE4">
        <w:rPr>
          <w:rFonts w:ascii="Palatino Linotype" w:hAnsi="Palatino Linotype"/>
          <w:b/>
          <w:i/>
        </w:rPr>
        <w:t>ARTÍCULO 79.-</w:t>
      </w:r>
      <w:r w:rsidRPr="0098763F">
        <w:rPr>
          <w:rFonts w:ascii="Palatino Linotype" w:hAnsi="Palatino Linotype"/>
          <w:i/>
        </w:rPr>
        <w:t xml:space="preserve"> La Dirección de Seguridad Pública Municipal, constituye la fuerza pública, teniendo por objeto mantener la tranquilidad y el orden público dentro del Territorio y proteger los intereses de la sociedad. </w:t>
      </w:r>
      <w:r w:rsidRPr="00787EE4">
        <w:rPr>
          <w:rFonts w:ascii="Palatino Linotype" w:hAnsi="Palatino Linotype"/>
          <w:b/>
          <w:i/>
        </w:rPr>
        <w:t xml:space="preserve">En </w:t>
      </w:r>
      <w:proofErr w:type="gramStart"/>
      <w:r w:rsidRPr="00787EE4">
        <w:rPr>
          <w:rFonts w:ascii="Palatino Linotype" w:hAnsi="Palatino Linotype"/>
          <w:b/>
          <w:i/>
        </w:rPr>
        <w:t>consecuencia</w:t>
      </w:r>
      <w:proofErr w:type="gramEnd"/>
      <w:r w:rsidRPr="00787EE4">
        <w:rPr>
          <w:rFonts w:ascii="Palatino Linotype" w:hAnsi="Palatino Linotype"/>
          <w:b/>
          <w:i/>
        </w:rPr>
        <w:t xml:space="preserve"> sus funciones oficiales son: </w:t>
      </w:r>
      <w:r w:rsidRPr="00787EE4">
        <w:rPr>
          <w:rFonts w:ascii="Palatino Linotype" w:hAnsi="Palatino Linotype"/>
          <w:b/>
          <w:i/>
          <w:u w:val="single"/>
        </w:rPr>
        <w:t>Prevención, vigilancia, combate a la delincuencia</w:t>
      </w:r>
      <w:r w:rsidRPr="0098763F">
        <w:rPr>
          <w:rFonts w:ascii="Palatino Linotype" w:hAnsi="Palatino Linotype"/>
          <w:i/>
        </w:rPr>
        <w:t xml:space="preserve"> y detectar las faltas Municipales al Presente Bando y Reglamentos por parte de los ciudadanos en este Municipio. </w:t>
      </w:r>
    </w:p>
    <w:p w:rsidR="0098763F" w:rsidRPr="0098763F" w:rsidRDefault="0098763F" w:rsidP="0098763F">
      <w:pPr>
        <w:shd w:val="clear" w:color="auto" w:fill="FFFFFF" w:themeFill="background1"/>
        <w:spacing w:line="360" w:lineRule="auto"/>
        <w:ind w:left="567" w:right="567"/>
        <w:jc w:val="both"/>
        <w:rPr>
          <w:rFonts w:ascii="Palatino Linotype" w:eastAsia="Calibri" w:hAnsi="Palatino Linotype" w:cs="Tahoma"/>
          <w:bCs/>
          <w:i/>
          <w:sz w:val="24"/>
          <w:szCs w:val="24"/>
        </w:rPr>
      </w:pPr>
      <w:r w:rsidRPr="00787EE4">
        <w:rPr>
          <w:rFonts w:ascii="Palatino Linotype" w:hAnsi="Palatino Linotype"/>
          <w:b/>
          <w:i/>
        </w:rPr>
        <w:t>ARTÍCULO 80.-</w:t>
      </w:r>
      <w:r w:rsidRPr="0098763F">
        <w:rPr>
          <w:rFonts w:ascii="Palatino Linotype" w:hAnsi="Palatino Linotype"/>
          <w:i/>
        </w:rPr>
        <w:t xml:space="preserve"> El cuerpo de Policía Municipal se regirá por la Ley Orgánica Municipal, Ley de Seguridad del Estado de México, el Bando Municipal y demás disposiciones reglamentarias que de ellas emanen.</w:t>
      </w:r>
    </w:p>
    <w:p w:rsidR="00787EE4" w:rsidRDefault="00787EE4" w:rsidP="00787EE4">
      <w:pPr>
        <w:shd w:val="clear" w:color="auto" w:fill="FFFFFF" w:themeFill="background1"/>
        <w:spacing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t>De la normatividad previamente plasmada se advierte que la Dirección de Seguridad Pública tiene como función oficial, p</w:t>
      </w:r>
      <w:r w:rsidRPr="00787EE4">
        <w:rPr>
          <w:rFonts w:ascii="Palatino Linotype" w:eastAsia="Calibri" w:hAnsi="Palatino Linotype" w:cs="Tahoma"/>
          <w:bCs/>
          <w:sz w:val="24"/>
          <w:szCs w:val="24"/>
        </w:rPr>
        <w:t>revención, vigilancia, combate a la delincuencia</w:t>
      </w:r>
      <w:r>
        <w:rPr>
          <w:rFonts w:ascii="Palatino Linotype" w:eastAsia="Calibri" w:hAnsi="Palatino Linotype" w:cs="Tahoma"/>
          <w:bCs/>
          <w:sz w:val="24"/>
          <w:szCs w:val="24"/>
        </w:rPr>
        <w:t xml:space="preserve"> </w:t>
      </w:r>
      <w:r w:rsidRPr="00787EE4">
        <w:rPr>
          <w:rFonts w:ascii="Palatino Linotype" w:eastAsia="Calibri" w:hAnsi="Palatino Linotype" w:cs="Tahoma"/>
          <w:bCs/>
          <w:sz w:val="24"/>
          <w:szCs w:val="24"/>
        </w:rPr>
        <w:t>y detectar las faltas Municipales al Presente Bando y Reglamentos por parte de los ciudadanos en este</w:t>
      </w:r>
      <w:r>
        <w:rPr>
          <w:rFonts w:ascii="Palatino Linotype" w:eastAsia="Calibri" w:hAnsi="Palatino Linotype" w:cs="Tahoma"/>
          <w:bCs/>
          <w:sz w:val="24"/>
          <w:szCs w:val="24"/>
        </w:rPr>
        <w:t xml:space="preserve"> Municipio, por lo que es el área que puede tener la información que le interesa a la parte Recurrente conocer. </w:t>
      </w:r>
    </w:p>
    <w:p w:rsidR="00787EE4" w:rsidRDefault="00787EE4" w:rsidP="00787EE4">
      <w:pPr>
        <w:shd w:val="clear" w:color="auto" w:fill="FFFFFF" w:themeFill="background1"/>
        <w:spacing w:line="360" w:lineRule="auto"/>
        <w:jc w:val="both"/>
        <w:rPr>
          <w:rFonts w:ascii="Palatino Linotype" w:eastAsia="Calibri" w:hAnsi="Palatino Linotype" w:cs="Tahoma"/>
          <w:bCs/>
          <w:sz w:val="24"/>
          <w:szCs w:val="24"/>
        </w:rPr>
      </w:pPr>
    </w:p>
    <w:p w:rsidR="00787EE4" w:rsidRDefault="00787EE4" w:rsidP="00787EE4">
      <w:pPr>
        <w:shd w:val="clear" w:color="auto" w:fill="FFFFFF" w:themeFill="background1"/>
        <w:spacing w:line="360" w:lineRule="auto"/>
        <w:jc w:val="both"/>
        <w:rPr>
          <w:rFonts w:ascii="Palatino Linotype" w:eastAsia="Calibri" w:hAnsi="Palatino Linotype" w:cs="Tahoma"/>
          <w:bCs/>
          <w:sz w:val="24"/>
          <w:szCs w:val="24"/>
        </w:rPr>
      </w:pPr>
      <w:r w:rsidRPr="00022304">
        <w:rPr>
          <w:rFonts w:ascii="Palatino Linotype" w:eastAsia="Calibri" w:hAnsi="Palatino Linotype" w:cs="Tahoma"/>
          <w:bCs/>
          <w:sz w:val="24"/>
          <w:szCs w:val="24"/>
        </w:rPr>
        <w:t xml:space="preserve">Por lo </w:t>
      </w:r>
      <w:proofErr w:type="gramStart"/>
      <w:r w:rsidRPr="00022304">
        <w:rPr>
          <w:rFonts w:ascii="Palatino Linotype" w:eastAsia="Calibri" w:hAnsi="Palatino Linotype" w:cs="Tahoma"/>
          <w:bCs/>
          <w:sz w:val="24"/>
          <w:szCs w:val="24"/>
        </w:rPr>
        <w:t>que</w:t>
      </w:r>
      <w:proofErr w:type="gramEnd"/>
      <w:r w:rsidRPr="00022304">
        <w:rPr>
          <w:rFonts w:ascii="Palatino Linotype" w:eastAsia="Calibri" w:hAnsi="Palatino Linotype" w:cs="Tahoma"/>
          <w:bCs/>
          <w:sz w:val="24"/>
          <w:szCs w:val="24"/>
        </w:rPr>
        <w:t xml:space="preserve"> aunado a lo anterior, es necesario traer a colación la Ley Orgánica Municipal del Estado de México, que prevé que los Municipios cuentan con diversas áreas administrativas, entre las que se encuentra las siguientes:</w:t>
      </w:r>
    </w:p>
    <w:p w:rsidR="0021052B" w:rsidRPr="00022304" w:rsidRDefault="0021052B" w:rsidP="0021052B">
      <w:pPr>
        <w:spacing w:line="360" w:lineRule="auto"/>
        <w:jc w:val="both"/>
        <w:rPr>
          <w:rFonts w:ascii="Palatino Linotype" w:eastAsia="Calibri" w:hAnsi="Palatino Linotype" w:cs="Tahoma"/>
          <w:bCs/>
          <w:sz w:val="24"/>
          <w:szCs w:val="24"/>
        </w:rPr>
      </w:pPr>
    </w:p>
    <w:p w:rsidR="0021052B" w:rsidRPr="00022304" w:rsidRDefault="0021052B" w:rsidP="0021052B">
      <w:pPr>
        <w:pStyle w:val="Prrafodelista"/>
        <w:numPr>
          <w:ilvl w:val="0"/>
          <w:numId w:val="4"/>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Presidencia Municipal (Artículo 48): </w:t>
      </w:r>
      <w:r w:rsidRPr="00022304">
        <w:rPr>
          <w:rFonts w:ascii="Palatino Linotype" w:eastAsia="Calibri" w:hAnsi="Palatino Linotype" w:cs="Tahoma"/>
          <w:bCs/>
          <w:lang w:eastAsia="en-US"/>
        </w:rPr>
        <w:t>Encargada de contratar y concertar en representación del Ayuntamiento y previo acuerdo de este, la realización de obras y prestación de servicios públicos, por terceros; supervisar la administración, registro, control, uso, mantenimiento y conservación adecuados de los bienes del Municipio.</w:t>
      </w:r>
    </w:p>
    <w:p w:rsidR="0021052B" w:rsidRPr="00022304" w:rsidRDefault="0021052B" w:rsidP="0021052B">
      <w:pPr>
        <w:pStyle w:val="Prrafodelista"/>
        <w:shd w:val="clear" w:color="auto" w:fill="FFFFFF" w:themeFill="background1"/>
        <w:spacing w:line="360" w:lineRule="auto"/>
        <w:ind w:left="720"/>
        <w:contextualSpacing/>
        <w:jc w:val="both"/>
        <w:rPr>
          <w:rFonts w:ascii="Palatino Linotype" w:eastAsia="Calibri" w:hAnsi="Palatino Linotype" w:cs="Tahoma"/>
          <w:b/>
          <w:bCs/>
          <w:lang w:eastAsia="en-US"/>
        </w:rPr>
      </w:pPr>
    </w:p>
    <w:p w:rsidR="0021052B" w:rsidRDefault="0021052B" w:rsidP="0021052B">
      <w:pPr>
        <w:pStyle w:val="Prrafodelista"/>
        <w:numPr>
          <w:ilvl w:val="0"/>
          <w:numId w:val="4"/>
        </w:numPr>
        <w:shd w:val="clear" w:color="auto" w:fill="FFFFFF" w:themeFill="background1"/>
        <w:spacing w:line="360" w:lineRule="auto"/>
        <w:contextualSpacing/>
        <w:jc w:val="both"/>
        <w:rPr>
          <w:rFonts w:ascii="Palatino Linotype" w:eastAsia="Calibri" w:hAnsi="Palatino Linotype" w:cs="Tahoma"/>
          <w:bCs/>
          <w:lang w:eastAsia="en-US"/>
        </w:rPr>
      </w:pPr>
      <w:r>
        <w:rPr>
          <w:rFonts w:ascii="Palatino Linotype" w:eastAsia="Calibri" w:hAnsi="Palatino Linotype" w:cs="Tahoma"/>
          <w:b/>
          <w:bCs/>
          <w:lang w:eastAsia="en-US"/>
        </w:rPr>
        <w:t xml:space="preserve">Síndicos Municipales ( Artículo 53): </w:t>
      </w:r>
      <w:r w:rsidRPr="00022304">
        <w:rPr>
          <w:rFonts w:ascii="Palatino Linotype" w:eastAsia="Calibri" w:hAnsi="Palatino Linotype" w:cs="Tahoma"/>
          <w:bCs/>
          <w:lang w:eastAsia="en-US"/>
        </w:rPr>
        <w:t>Procurar, defender y promover los derechos e intereses municipales,</w:t>
      </w:r>
      <w:r>
        <w:rPr>
          <w:rFonts w:ascii="Palatino Linotype" w:eastAsia="Calibri" w:hAnsi="Palatino Linotype" w:cs="Tahoma"/>
          <w:bCs/>
          <w:lang w:eastAsia="en-US"/>
        </w:rPr>
        <w:t xml:space="preserve"> representación legal de los miembros del ayuntamiento, revisar y firmar los cortes de caja de la tesorería municipal, vigilar que las multas que impongan las autoridades municipales ingresen a tesorería, inscribir bienes municipales en el Registro Público de la Propiedad, admitir, tramitar y resolver los recursos administrativos que sean de su competencia y revisar el informe mensual que remita el Tesorero.</w:t>
      </w:r>
    </w:p>
    <w:p w:rsidR="0021052B" w:rsidRPr="005F64B1" w:rsidRDefault="0021052B" w:rsidP="0021052B">
      <w:pPr>
        <w:pStyle w:val="Prrafodelista"/>
        <w:rPr>
          <w:rFonts w:ascii="Palatino Linotype" w:eastAsia="Calibri" w:hAnsi="Palatino Linotype" w:cs="Tahoma"/>
          <w:bCs/>
          <w:lang w:eastAsia="en-US"/>
        </w:rPr>
      </w:pPr>
    </w:p>
    <w:p w:rsidR="0021052B" w:rsidRPr="00022304" w:rsidRDefault="0021052B" w:rsidP="0021052B">
      <w:pPr>
        <w:pStyle w:val="Prrafodelista"/>
        <w:numPr>
          <w:ilvl w:val="0"/>
          <w:numId w:val="4"/>
        </w:numPr>
        <w:shd w:val="clear" w:color="auto" w:fill="FFFFFF" w:themeFill="background1"/>
        <w:spacing w:line="360" w:lineRule="auto"/>
        <w:contextualSpacing/>
        <w:jc w:val="both"/>
        <w:rPr>
          <w:rFonts w:ascii="Palatino Linotype" w:eastAsia="Calibri" w:hAnsi="Palatino Linotype" w:cs="Tahoma"/>
          <w:bCs/>
          <w:lang w:eastAsia="en-US"/>
        </w:rPr>
      </w:pPr>
      <w:r w:rsidRPr="005F64B1">
        <w:rPr>
          <w:rFonts w:ascii="Palatino Linotype" w:eastAsia="Calibri" w:hAnsi="Palatino Linotype" w:cs="Tahoma"/>
          <w:b/>
          <w:bCs/>
          <w:lang w:eastAsia="en-US"/>
        </w:rPr>
        <w:t xml:space="preserve">Regidores (artículo 55): </w:t>
      </w:r>
      <w:r>
        <w:rPr>
          <w:rFonts w:ascii="Palatino Linotype" w:eastAsia="Calibri" w:hAnsi="Palatino Linotype" w:cs="Tahoma"/>
          <w:bCs/>
          <w:lang w:eastAsia="en-US"/>
        </w:rPr>
        <w:t>Asistir sesiones que celebre el ayuntamiento, suplir al presidente municipal en sus faltas temporales, vigilar y atender el sector de la administración municipal que les sea encomendado por el ayuntamiento y promover la participación ciudadana en apoyo a los programas del ayuntamiento.</w:t>
      </w:r>
    </w:p>
    <w:p w:rsidR="0021052B" w:rsidRPr="00022304" w:rsidRDefault="0021052B" w:rsidP="0021052B">
      <w:pPr>
        <w:pStyle w:val="Prrafodelista"/>
        <w:shd w:val="clear" w:color="auto" w:fill="FFFFFF" w:themeFill="background1"/>
        <w:spacing w:line="360" w:lineRule="auto"/>
        <w:jc w:val="both"/>
        <w:rPr>
          <w:rFonts w:ascii="Palatino Linotype" w:eastAsia="Calibri" w:hAnsi="Palatino Linotype" w:cs="Tahoma"/>
          <w:b/>
          <w:bCs/>
          <w:lang w:eastAsia="en-US"/>
        </w:rPr>
      </w:pPr>
    </w:p>
    <w:p w:rsidR="0021052B" w:rsidRPr="00022304" w:rsidRDefault="0021052B" w:rsidP="0021052B">
      <w:pPr>
        <w:pStyle w:val="Prrafodelista"/>
        <w:numPr>
          <w:ilvl w:val="0"/>
          <w:numId w:val="4"/>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Secretaría del Ayuntamiento (Artículo 91): </w:t>
      </w:r>
      <w:r w:rsidRPr="00022304">
        <w:rPr>
          <w:rFonts w:ascii="Palatino Linotype" w:eastAsia="Calibri" w:hAnsi="Palatino Linotype" w:cs="Tahoma"/>
          <w:bCs/>
          <w:lang w:eastAsia="en-US"/>
        </w:rPr>
        <w:t>Se encarga de asistir a las sesiones del Ayuntamiento y levantar las actas correspondientes; de llevar y conservar los libros de actas de cabildo, con las firmas de los asistentes;</w:t>
      </w:r>
      <w:r w:rsidRPr="00022304">
        <w:rPr>
          <w:rFonts w:ascii="Palatino Linotype" w:eastAsia="Calibri" w:hAnsi="Palatino Linotype" w:cs="Tahoma"/>
          <w:b/>
          <w:bCs/>
          <w:lang w:eastAsia="en-US"/>
        </w:rPr>
        <w:t xml:space="preserve"> </w:t>
      </w:r>
      <w:r w:rsidRPr="00022304">
        <w:rPr>
          <w:rFonts w:ascii="Palatino Linotype" w:eastAsia="Calibri" w:hAnsi="Palatino Linotype" w:cs="Tahoma"/>
          <w:bCs/>
          <w:lang w:eastAsia="en-US"/>
        </w:rPr>
        <w:t xml:space="preserve">publicar los </w:t>
      </w:r>
      <w:r w:rsidRPr="00022304">
        <w:rPr>
          <w:rFonts w:ascii="Palatino Linotype" w:eastAsia="Calibri" w:hAnsi="Palatino Linotype" w:cs="Tahoma"/>
          <w:bCs/>
          <w:lang w:eastAsia="en-US"/>
        </w:rPr>
        <w:lastRenderedPageBreak/>
        <w:t>reglamentos, circulares y demás disposiciones municipales de observancia general; elabora el inventario de los bienes muebles e inmuebles municipales, así como, la integración del sistema de información inmobiliaria.</w:t>
      </w:r>
    </w:p>
    <w:p w:rsidR="0021052B" w:rsidRPr="00022304" w:rsidRDefault="0021052B" w:rsidP="0021052B">
      <w:pPr>
        <w:pStyle w:val="Prrafodelista"/>
        <w:shd w:val="clear" w:color="auto" w:fill="FFFFFF" w:themeFill="background1"/>
        <w:spacing w:line="360" w:lineRule="auto"/>
        <w:jc w:val="both"/>
        <w:rPr>
          <w:rFonts w:ascii="Palatino Linotype" w:eastAsia="Calibri" w:hAnsi="Palatino Linotype" w:cs="Tahoma"/>
          <w:b/>
          <w:bCs/>
          <w:lang w:eastAsia="en-US"/>
        </w:rPr>
      </w:pPr>
    </w:p>
    <w:p w:rsidR="0021052B" w:rsidRPr="00706821" w:rsidRDefault="0021052B" w:rsidP="0021052B">
      <w:pPr>
        <w:pStyle w:val="Prrafodelista"/>
        <w:numPr>
          <w:ilvl w:val="0"/>
          <w:numId w:val="4"/>
        </w:numPr>
        <w:shd w:val="clear" w:color="auto" w:fill="FFFFFF" w:themeFill="background1"/>
        <w:spacing w:line="360" w:lineRule="auto"/>
        <w:contextualSpacing/>
        <w:jc w:val="both"/>
        <w:rPr>
          <w:rFonts w:ascii="Palatino Linotype" w:eastAsia="Calibri" w:hAnsi="Palatino Linotype" w:cs="Tahoma"/>
          <w:b/>
          <w:bCs/>
          <w:lang w:eastAsia="en-US"/>
        </w:rPr>
      </w:pPr>
      <w:r w:rsidRPr="00022304">
        <w:rPr>
          <w:rFonts w:ascii="Palatino Linotype" w:eastAsia="Calibri" w:hAnsi="Palatino Linotype" w:cs="Tahoma"/>
          <w:b/>
          <w:bCs/>
          <w:lang w:eastAsia="en-US"/>
        </w:rPr>
        <w:t xml:space="preserve">Tesorería Municipal (Artículo 95): </w:t>
      </w:r>
      <w:r w:rsidRPr="00022304">
        <w:rPr>
          <w:rFonts w:ascii="Palatino Linotype" w:eastAsia="Calibri" w:hAnsi="Palatino Linotype" w:cs="Tahoma"/>
          <w:bCs/>
          <w:lang w:eastAsia="en-US"/>
        </w:rPr>
        <w:t>Administra la hacienda pública; determina, liquida, recauda, fiscaliza y administra las contribuciones; lleva los registros contables, financieros y administrativos de los ingresos, egresos e inventarios; proporciona oportunamente al ayuntamiento todos los datos o informes que sean necesarios para la formulación del Presupuesto de Egresos Municipales; proporcionar la información financiera relativa a la solución y propone la política de ingresos de la tesorería municipal e interviene en la elaboración del programa financiero municipal.</w:t>
      </w:r>
    </w:p>
    <w:p w:rsidR="0021052B" w:rsidRPr="00706821" w:rsidRDefault="0021052B" w:rsidP="0021052B">
      <w:pPr>
        <w:pStyle w:val="Prrafodelista"/>
        <w:rPr>
          <w:rFonts w:ascii="Palatino Linotype" w:eastAsia="Calibri" w:hAnsi="Palatino Linotype" w:cs="Tahoma"/>
          <w:b/>
          <w:bCs/>
          <w:lang w:eastAsia="en-US"/>
        </w:rPr>
      </w:pPr>
    </w:p>
    <w:p w:rsidR="0021052B" w:rsidRPr="002053B0" w:rsidRDefault="0021052B" w:rsidP="0021052B">
      <w:pPr>
        <w:pStyle w:val="Prrafodelista"/>
        <w:numPr>
          <w:ilvl w:val="0"/>
          <w:numId w:val="4"/>
        </w:numPr>
        <w:shd w:val="clear" w:color="auto" w:fill="FFFFFF" w:themeFill="background1"/>
        <w:spacing w:line="360" w:lineRule="auto"/>
        <w:contextualSpacing/>
        <w:jc w:val="both"/>
        <w:rPr>
          <w:rFonts w:ascii="Palatino Linotype" w:eastAsia="Calibri" w:hAnsi="Palatino Linotype" w:cs="Tahoma"/>
          <w:b/>
          <w:bCs/>
          <w:lang w:eastAsia="en-US"/>
        </w:rPr>
      </w:pPr>
      <w:r>
        <w:rPr>
          <w:rFonts w:ascii="Palatino Linotype" w:eastAsia="Calibri" w:hAnsi="Palatino Linotype" w:cs="Tahoma"/>
          <w:b/>
          <w:bCs/>
          <w:lang w:eastAsia="en-US"/>
        </w:rPr>
        <w:t xml:space="preserve">Director de Obras Públicas (artículo 96 Bis): </w:t>
      </w:r>
      <w:r w:rsidRPr="00706821">
        <w:rPr>
          <w:rFonts w:ascii="Palatino Linotype" w:eastAsia="Calibri" w:hAnsi="Palatino Linotype" w:cs="Tahoma"/>
          <w:bCs/>
          <w:lang w:eastAsia="en-US"/>
        </w:rPr>
        <w:t>realizar</w:t>
      </w:r>
      <w:r>
        <w:rPr>
          <w:rFonts w:ascii="Palatino Linotype" w:eastAsia="Calibri" w:hAnsi="Palatino Linotype" w:cs="Tahoma"/>
          <w:bCs/>
          <w:lang w:eastAsia="en-US"/>
        </w:rPr>
        <w:t xml:space="preserve"> la programación y ejecución de las obras públicas, planear y coordinar los proyectos de obras públicas, proyectar las obras públicas, construir y ejecutar las obras públicas, vigilar que se cumplan y lleven a cabo los programas de construcción, que las obras públicas cumplan con los requisitos de seguridad.</w:t>
      </w:r>
    </w:p>
    <w:p w:rsidR="0021052B" w:rsidRPr="002053B0" w:rsidRDefault="0021052B" w:rsidP="0021052B">
      <w:pPr>
        <w:pStyle w:val="Prrafodelista"/>
        <w:rPr>
          <w:rFonts w:ascii="Palatino Linotype" w:eastAsia="Calibri" w:hAnsi="Palatino Linotype" w:cs="Tahoma"/>
          <w:b/>
          <w:bCs/>
          <w:lang w:eastAsia="en-US"/>
        </w:rPr>
      </w:pPr>
    </w:p>
    <w:p w:rsidR="0021052B" w:rsidRPr="0078180A" w:rsidRDefault="0021052B" w:rsidP="0021052B">
      <w:pPr>
        <w:pStyle w:val="Prrafodelista"/>
        <w:rPr>
          <w:rFonts w:ascii="Palatino Linotype" w:eastAsia="Calibri" w:hAnsi="Palatino Linotype" w:cs="Tahoma"/>
          <w:b/>
          <w:bCs/>
        </w:rPr>
      </w:pPr>
    </w:p>
    <w:p w:rsidR="0021052B" w:rsidRPr="0078180A" w:rsidRDefault="0021052B" w:rsidP="0021052B">
      <w:pPr>
        <w:pStyle w:val="Prrafodelista"/>
        <w:numPr>
          <w:ilvl w:val="0"/>
          <w:numId w:val="4"/>
        </w:numPr>
        <w:shd w:val="clear" w:color="auto" w:fill="FFFFFF" w:themeFill="background1"/>
        <w:spacing w:line="360" w:lineRule="auto"/>
        <w:contextualSpacing/>
        <w:jc w:val="both"/>
        <w:rPr>
          <w:rFonts w:ascii="Palatino Linotype" w:eastAsia="Calibri" w:hAnsi="Palatino Linotype" w:cs="Tahoma"/>
          <w:bCs/>
          <w:lang w:eastAsia="en-US"/>
        </w:rPr>
      </w:pPr>
      <w:r w:rsidRPr="0078180A">
        <w:rPr>
          <w:rFonts w:ascii="Palatino Linotype" w:eastAsia="Calibri" w:hAnsi="Palatino Linotype" w:cs="Tahoma"/>
          <w:b/>
          <w:bCs/>
        </w:rPr>
        <w:t>Director de Desarrollo Urbano o el Titular de la Unidad Administrativa</w:t>
      </w:r>
      <w:r>
        <w:rPr>
          <w:rFonts w:ascii="Palatino Linotype" w:eastAsia="Calibri" w:hAnsi="Palatino Linotype" w:cs="Tahoma"/>
          <w:b/>
          <w:bCs/>
        </w:rPr>
        <w:t xml:space="preserve"> </w:t>
      </w:r>
      <w:r w:rsidRPr="0078180A">
        <w:rPr>
          <w:rFonts w:ascii="Palatino Linotype" w:eastAsia="Calibri" w:hAnsi="Palatino Linotype" w:cs="Tahoma"/>
          <w:b/>
          <w:bCs/>
        </w:rPr>
        <w:t>equivalente</w:t>
      </w:r>
      <w:r>
        <w:rPr>
          <w:rFonts w:ascii="Palatino Linotype" w:eastAsia="Calibri" w:hAnsi="Palatino Linotype" w:cs="Tahoma"/>
          <w:b/>
          <w:bCs/>
        </w:rPr>
        <w:t xml:space="preserve"> (artículo 96 </w:t>
      </w:r>
      <w:proofErr w:type="spellStart"/>
      <w:r>
        <w:rPr>
          <w:rFonts w:ascii="Palatino Linotype" w:eastAsia="Calibri" w:hAnsi="Palatino Linotype" w:cs="Tahoma"/>
          <w:b/>
          <w:bCs/>
        </w:rPr>
        <w:t>Sexies</w:t>
      </w:r>
      <w:proofErr w:type="spellEnd"/>
      <w:r>
        <w:rPr>
          <w:rFonts w:ascii="Palatino Linotype" w:eastAsia="Calibri" w:hAnsi="Palatino Linotype" w:cs="Tahoma"/>
          <w:b/>
          <w:bCs/>
        </w:rPr>
        <w:t xml:space="preserve">): </w:t>
      </w:r>
      <w:r w:rsidRPr="0078180A">
        <w:rPr>
          <w:rFonts w:ascii="Palatino Linotype" w:eastAsia="Calibri" w:hAnsi="Palatino Linotype" w:cs="Tahoma"/>
          <w:bCs/>
        </w:rPr>
        <w:t>ejecutar la política en materia de reordenamiento urbano</w:t>
      </w:r>
      <w:r>
        <w:rPr>
          <w:rFonts w:ascii="Palatino Linotype" w:eastAsia="Calibri" w:hAnsi="Palatino Linotype" w:cs="Tahoma"/>
          <w:bCs/>
        </w:rPr>
        <w:t xml:space="preserve">, </w:t>
      </w:r>
      <w:r>
        <w:rPr>
          <w:rFonts w:ascii="Palatino Linotype" w:hAnsi="Palatino Linotype"/>
        </w:rPr>
        <w:t>f</w:t>
      </w:r>
      <w:r w:rsidRPr="0078180A">
        <w:rPr>
          <w:rFonts w:ascii="Palatino Linotype" w:hAnsi="Palatino Linotype"/>
        </w:rPr>
        <w:t>ormular y conducir las políticas municipales de asentamientos humanos, urbanismo y vivienda</w:t>
      </w:r>
      <w:r>
        <w:rPr>
          <w:rFonts w:ascii="Palatino Linotype" w:hAnsi="Palatino Linotype"/>
        </w:rPr>
        <w:t>,</w:t>
      </w:r>
      <w:r w:rsidRPr="0078180A">
        <w:rPr>
          <w:rFonts w:ascii="Palatino Linotype" w:hAnsi="Palatino Linotype"/>
        </w:rPr>
        <w:t xml:space="preserve"> </w:t>
      </w:r>
      <w:r>
        <w:rPr>
          <w:rFonts w:ascii="Palatino Linotype" w:hAnsi="Palatino Linotype"/>
        </w:rPr>
        <w:t>p</w:t>
      </w:r>
      <w:r w:rsidRPr="0078180A">
        <w:rPr>
          <w:rFonts w:ascii="Palatino Linotype" w:hAnsi="Palatino Linotype"/>
        </w:rPr>
        <w:t xml:space="preserve">roponer el plan municipal de desarrollo urbano, </w:t>
      </w:r>
      <w:r>
        <w:rPr>
          <w:rFonts w:ascii="Palatino Linotype" w:hAnsi="Palatino Linotype"/>
        </w:rPr>
        <w:t>p</w:t>
      </w:r>
      <w:r w:rsidRPr="0078180A">
        <w:rPr>
          <w:rFonts w:ascii="Palatino Linotype" w:hAnsi="Palatino Linotype"/>
        </w:rPr>
        <w:t xml:space="preserve">articipar en la elaboración o modificación del respectivo </w:t>
      </w:r>
      <w:r w:rsidRPr="0078180A">
        <w:rPr>
          <w:rFonts w:ascii="Palatino Linotype" w:hAnsi="Palatino Linotype"/>
        </w:rPr>
        <w:lastRenderedPageBreak/>
        <w:t>plan regional de desarrollo urbano</w:t>
      </w:r>
      <w:r>
        <w:rPr>
          <w:rFonts w:ascii="Palatino Linotype" w:hAnsi="Palatino Linotype"/>
        </w:rPr>
        <w:t>,</w:t>
      </w:r>
      <w:r w:rsidRPr="0078180A">
        <w:rPr>
          <w:rFonts w:ascii="Palatino Linotype" w:hAnsi="Palatino Linotype"/>
        </w:rPr>
        <w:t xml:space="preserve"> </w:t>
      </w:r>
      <w:r>
        <w:rPr>
          <w:rFonts w:ascii="Palatino Linotype" w:hAnsi="Palatino Linotype"/>
        </w:rPr>
        <w:t>a</w:t>
      </w:r>
      <w:r w:rsidRPr="0078180A">
        <w:rPr>
          <w:rFonts w:ascii="Palatino Linotype" w:hAnsi="Palatino Linotype"/>
        </w:rPr>
        <w:t xml:space="preserve">nalizar las cédulas informativas de zonificación, licencias de uso de suelo y licencias de construcción; </w:t>
      </w:r>
      <w:r>
        <w:rPr>
          <w:rFonts w:ascii="Palatino Linotype" w:hAnsi="Palatino Linotype"/>
        </w:rPr>
        <w:t>v</w:t>
      </w:r>
      <w:r w:rsidRPr="0078180A">
        <w:rPr>
          <w:rFonts w:ascii="Palatino Linotype" w:hAnsi="Palatino Linotype"/>
        </w:rPr>
        <w:t>igilar la utilización y aprovechamiento del suelo con fines urbanos, en su circunscripción territorial</w:t>
      </w:r>
      <w:r>
        <w:rPr>
          <w:rFonts w:ascii="Palatino Linotype" w:hAnsi="Palatino Linotype"/>
        </w:rPr>
        <w:t xml:space="preserve"> y p</w:t>
      </w:r>
      <w:r w:rsidRPr="0078180A">
        <w:rPr>
          <w:rFonts w:ascii="Palatino Linotype" w:hAnsi="Palatino Linotype"/>
        </w:rPr>
        <w:t>roponer al Presidente Municipal, convenios, contratos y acuerdos</w:t>
      </w:r>
      <w:r>
        <w:rPr>
          <w:rFonts w:ascii="Palatino Linotype" w:hAnsi="Palatino Linotype"/>
        </w:rPr>
        <w:t>.</w:t>
      </w:r>
    </w:p>
    <w:p w:rsidR="0021052B" w:rsidRPr="0078180A" w:rsidRDefault="0021052B" w:rsidP="0021052B">
      <w:pPr>
        <w:pStyle w:val="Prrafodelista"/>
        <w:rPr>
          <w:rFonts w:ascii="Palatino Linotype" w:eastAsia="Calibri" w:hAnsi="Palatino Linotype" w:cs="Tahoma"/>
          <w:bCs/>
          <w:lang w:eastAsia="en-US"/>
        </w:rPr>
      </w:pPr>
    </w:p>
    <w:p w:rsidR="0021052B" w:rsidRPr="0078180A" w:rsidRDefault="0021052B" w:rsidP="0021052B">
      <w:pPr>
        <w:pStyle w:val="Prrafodelista"/>
        <w:numPr>
          <w:ilvl w:val="0"/>
          <w:numId w:val="4"/>
        </w:numPr>
        <w:shd w:val="clear" w:color="auto" w:fill="FFFFFF" w:themeFill="background1"/>
        <w:spacing w:line="360" w:lineRule="auto"/>
        <w:contextualSpacing/>
        <w:jc w:val="both"/>
        <w:rPr>
          <w:rFonts w:ascii="Palatino Linotype" w:eastAsia="Calibri" w:hAnsi="Palatino Linotype" w:cs="Tahoma"/>
          <w:bCs/>
          <w:lang w:eastAsia="en-US"/>
        </w:rPr>
      </w:pPr>
      <w:r w:rsidRPr="0078180A">
        <w:rPr>
          <w:rFonts w:ascii="Palatino Linotype" w:eastAsia="Calibri" w:hAnsi="Palatino Linotype" w:cs="Tahoma"/>
          <w:b/>
          <w:bCs/>
          <w:lang w:eastAsia="en-US"/>
        </w:rPr>
        <w:t xml:space="preserve">Director de Ecología o el Titular de la Unidad Administrativa equivalente (artículo 96 </w:t>
      </w:r>
      <w:proofErr w:type="spellStart"/>
      <w:r w:rsidRPr="0078180A">
        <w:rPr>
          <w:rFonts w:ascii="Palatino Linotype" w:eastAsia="Calibri" w:hAnsi="Palatino Linotype" w:cs="Tahoma"/>
          <w:b/>
          <w:bCs/>
          <w:lang w:eastAsia="en-US"/>
        </w:rPr>
        <w:t>Octies</w:t>
      </w:r>
      <w:proofErr w:type="spellEnd"/>
      <w:r w:rsidRPr="0078180A">
        <w:rPr>
          <w:rFonts w:ascii="Palatino Linotype" w:eastAsia="Calibri" w:hAnsi="Palatino Linotype" w:cs="Tahoma"/>
          <w:b/>
          <w:bCs/>
          <w:lang w:eastAsia="en-US"/>
        </w:rPr>
        <w:t>):</w:t>
      </w:r>
      <w:r w:rsidRPr="0078180A">
        <w:rPr>
          <w:rFonts w:ascii="Palatino Linotype" w:eastAsia="Calibri" w:hAnsi="Palatino Linotype" w:cs="Tahoma"/>
          <w:bCs/>
          <w:lang w:eastAsia="en-US"/>
        </w:rPr>
        <w:t xml:space="preserve"> </w:t>
      </w:r>
      <w:r w:rsidRPr="0078180A">
        <w:rPr>
          <w:rFonts w:ascii="Palatino Linotype" w:hAnsi="Palatino Linotype"/>
        </w:rPr>
        <w:t>Ejecutar la política en materia de conservación ecológica, biodiversidad y protección al medio ambiente para el desarrollo sostenible;  aplicar y vigilar el cumplimiento de las disposiciones legales en materia de ecología y de protección al ambiente, proponer convenios para la protección al ambiente, al Presidente Municipal, proponer lineamientos destinados a preservar y restaurar el equilibrio ecológico y proteger el ambiente, proponer medidas y criterios para la prevención y control de residuos y emisiones gener</w:t>
      </w:r>
      <w:r>
        <w:rPr>
          <w:rFonts w:ascii="Palatino Linotype" w:hAnsi="Palatino Linotype"/>
        </w:rPr>
        <w:t>adas por fuentes contaminantes.</w:t>
      </w:r>
    </w:p>
    <w:p w:rsidR="0021052B" w:rsidRDefault="0021052B" w:rsidP="0021052B">
      <w:pPr>
        <w:pStyle w:val="Prrafodelista"/>
        <w:rPr>
          <w:rFonts w:ascii="Palatino Linotype" w:eastAsia="Calibri" w:hAnsi="Palatino Linotype" w:cs="Tahoma"/>
          <w:bCs/>
          <w:lang w:eastAsia="en-US"/>
        </w:rPr>
      </w:pPr>
    </w:p>
    <w:p w:rsidR="0021052B" w:rsidRPr="0078180A" w:rsidRDefault="0021052B" w:rsidP="0021052B">
      <w:pPr>
        <w:pStyle w:val="Prrafodelista"/>
        <w:rPr>
          <w:rFonts w:ascii="Palatino Linotype" w:eastAsia="Calibri" w:hAnsi="Palatino Linotype" w:cs="Tahoma"/>
          <w:bCs/>
          <w:lang w:eastAsia="en-US"/>
        </w:rPr>
      </w:pPr>
    </w:p>
    <w:p w:rsidR="0021052B" w:rsidRDefault="0021052B" w:rsidP="0021052B">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rsidR="0021052B" w:rsidRDefault="0021052B" w:rsidP="0021052B">
      <w:pPr>
        <w:spacing w:line="360" w:lineRule="auto"/>
        <w:jc w:val="both"/>
        <w:rPr>
          <w:rFonts w:ascii="Palatino Linotype" w:hAnsi="Palatino Linotype" w:cs="Tahoma"/>
          <w:sz w:val="24"/>
        </w:rPr>
      </w:pPr>
    </w:p>
    <w:p w:rsidR="0021052B" w:rsidRPr="00E706A9" w:rsidRDefault="0021052B" w:rsidP="0021052B">
      <w:pPr>
        <w:spacing w:line="360" w:lineRule="auto"/>
        <w:jc w:val="both"/>
        <w:rPr>
          <w:rFonts w:ascii="Palatino Linotype" w:hAnsi="Palatino Linotype" w:cs="Tahoma"/>
          <w:sz w:val="24"/>
        </w:rPr>
      </w:pPr>
      <w:r w:rsidRPr="00E706A9">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21052B" w:rsidRPr="00E706A9" w:rsidRDefault="0021052B" w:rsidP="0021052B">
      <w:pPr>
        <w:spacing w:line="360" w:lineRule="auto"/>
        <w:jc w:val="both"/>
        <w:rPr>
          <w:rFonts w:ascii="Palatino Linotype" w:hAnsi="Palatino Linotype" w:cs="Tahoma"/>
          <w:sz w:val="24"/>
        </w:rPr>
      </w:pPr>
    </w:p>
    <w:p w:rsidR="0021052B" w:rsidRPr="00E706A9" w:rsidRDefault="0021052B" w:rsidP="0021052B">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21052B" w:rsidRPr="00E706A9" w:rsidRDefault="0021052B" w:rsidP="0021052B">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rsidR="0021052B" w:rsidRPr="00E706A9" w:rsidRDefault="0021052B" w:rsidP="0021052B">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rsidR="0021052B" w:rsidRPr="00E706A9" w:rsidRDefault="0021052B" w:rsidP="0021052B">
      <w:pPr>
        <w:numPr>
          <w:ilvl w:val="0"/>
          <w:numId w:val="7"/>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rsidR="0021052B" w:rsidRPr="00E706A9" w:rsidRDefault="0021052B" w:rsidP="0021052B">
      <w:pPr>
        <w:spacing w:line="360" w:lineRule="auto"/>
        <w:jc w:val="both"/>
        <w:rPr>
          <w:rFonts w:ascii="Palatino Linotype" w:hAnsi="Palatino Linotype" w:cs="Tahoma"/>
          <w:sz w:val="24"/>
        </w:rPr>
      </w:pPr>
    </w:p>
    <w:p w:rsidR="0021052B" w:rsidRPr="00E706A9" w:rsidRDefault="0021052B" w:rsidP="0021052B">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rsidR="0021052B" w:rsidRPr="00E706A9" w:rsidRDefault="0021052B" w:rsidP="0021052B">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rsidR="0021052B" w:rsidRPr="00E706A9" w:rsidRDefault="0021052B" w:rsidP="0021052B">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rsidR="0021052B" w:rsidRPr="00E706A9" w:rsidRDefault="0021052B" w:rsidP="0021052B">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rsidR="0021052B" w:rsidRDefault="0021052B" w:rsidP="0021052B">
      <w:pPr>
        <w:numPr>
          <w:ilvl w:val="0"/>
          <w:numId w:val="6"/>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lastRenderedPageBreak/>
        <w:t>Las circunstancias que fueron tomadas en cuenta.</w:t>
      </w:r>
      <w:r w:rsidRPr="00E706A9">
        <w:rPr>
          <w:rFonts w:ascii="Palatino Linotype" w:hAnsi="Palatino Linotype" w:cs="Tahoma"/>
          <w:sz w:val="24"/>
        </w:rPr>
        <w:tab/>
      </w:r>
    </w:p>
    <w:p w:rsidR="00247D76" w:rsidRPr="00E706A9" w:rsidRDefault="00247D76" w:rsidP="00247D76">
      <w:pPr>
        <w:spacing w:after="0" w:line="360" w:lineRule="auto"/>
        <w:ind w:left="720"/>
        <w:contextualSpacing/>
        <w:jc w:val="both"/>
        <w:rPr>
          <w:rFonts w:ascii="Palatino Linotype" w:hAnsi="Palatino Linotype" w:cs="Tahoma"/>
          <w:sz w:val="24"/>
        </w:rPr>
      </w:pPr>
    </w:p>
    <w:p w:rsidR="0021052B" w:rsidRDefault="0021052B" w:rsidP="0021052B">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el Ayuntamiento de </w:t>
      </w:r>
      <w:r w:rsidR="00E4643B">
        <w:rPr>
          <w:rFonts w:ascii="Palatino Linotype" w:hAnsi="Palatino Linotype" w:cs="Tahoma"/>
          <w:sz w:val="24"/>
        </w:rPr>
        <w:t>Isidro Fabela</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sidR="00884F29">
        <w:rPr>
          <w:rFonts w:ascii="Palatino Linotype" w:hAnsi="Palatino Linotype" w:cs="Tahoma"/>
          <w:sz w:val="24"/>
        </w:rPr>
        <w:t>.</w:t>
      </w:r>
    </w:p>
    <w:p w:rsidR="00884F29" w:rsidRDefault="00884F29" w:rsidP="0021052B">
      <w:pPr>
        <w:spacing w:line="360" w:lineRule="auto"/>
        <w:jc w:val="both"/>
        <w:rPr>
          <w:rFonts w:ascii="Palatino Linotype" w:hAnsi="Palatino Linotype" w:cs="Tahoma"/>
          <w:sz w:val="24"/>
        </w:rPr>
      </w:pPr>
    </w:p>
    <w:p w:rsidR="00884F29" w:rsidRPr="00E706A9" w:rsidRDefault="00884F29" w:rsidP="0021052B">
      <w:pPr>
        <w:spacing w:line="360" w:lineRule="auto"/>
        <w:jc w:val="both"/>
        <w:rPr>
          <w:rFonts w:ascii="Palatino Linotype" w:hAnsi="Palatino Linotype" w:cs="Tahoma"/>
          <w:sz w:val="24"/>
        </w:rPr>
      </w:pPr>
    </w:p>
    <w:p w:rsidR="0021052B" w:rsidRDefault="0021052B" w:rsidP="0021052B">
      <w:pPr>
        <w:pStyle w:val="Prrafodelista"/>
        <w:autoSpaceDE w:val="0"/>
        <w:autoSpaceDN w:val="0"/>
        <w:adjustRightInd w:val="0"/>
        <w:spacing w:line="360" w:lineRule="auto"/>
        <w:ind w:left="0"/>
        <w:jc w:val="both"/>
        <w:rPr>
          <w:rFonts w:ascii="Palatino Linotype" w:hAnsi="Palatino Linotype" w:cs="Arial"/>
          <w:highlight w:val="yellow"/>
        </w:rPr>
      </w:pPr>
    </w:p>
    <w:p w:rsidR="00884F29" w:rsidRDefault="00884F29" w:rsidP="00884F29">
      <w:pPr>
        <w:pStyle w:val="Prrafodelista"/>
        <w:numPr>
          <w:ilvl w:val="0"/>
          <w:numId w:val="8"/>
        </w:numPr>
        <w:spacing w:line="360" w:lineRule="auto"/>
        <w:jc w:val="both"/>
        <w:rPr>
          <w:rFonts w:ascii="Palatino Linotype" w:hAnsi="Palatino Linotype" w:cs="Arial"/>
          <w:b/>
          <w:i/>
          <w:sz w:val="28"/>
        </w:rPr>
      </w:pPr>
      <w:r w:rsidRPr="00516F24">
        <w:rPr>
          <w:rFonts w:ascii="Palatino Linotype" w:hAnsi="Palatino Linotype" w:cs="Arial"/>
          <w:b/>
          <w:i/>
          <w:sz w:val="28"/>
        </w:rPr>
        <w:t>De la Versión pública</w:t>
      </w:r>
    </w:p>
    <w:p w:rsidR="00884F29" w:rsidRPr="00516F24" w:rsidRDefault="00884F29" w:rsidP="00884F29">
      <w:pPr>
        <w:pStyle w:val="Prrafodelista"/>
        <w:spacing w:line="360" w:lineRule="auto"/>
        <w:ind w:left="720"/>
        <w:jc w:val="both"/>
        <w:rPr>
          <w:rFonts w:ascii="Palatino Linotype" w:hAnsi="Palatino Linotype" w:cs="Arial"/>
          <w:b/>
          <w:i/>
          <w:sz w:val="28"/>
        </w:rPr>
      </w:pPr>
    </w:p>
    <w:p w:rsidR="00884F29" w:rsidRPr="00884F29" w:rsidRDefault="00884F29" w:rsidP="00884F29">
      <w:pPr>
        <w:spacing w:after="120" w:line="360" w:lineRule="auto"/>
        <w:ind w:right="49"/>
        <w:contextualSpacing/>
        <w:jc w:val="both"/>
        <w:rPr>
          <w:rFonts w:ascii="Palatino Linotype" w:eastAsia="MS Mincho" w:hAnsi="Palatino Linotype" w:cs="Arial"/>
          <w:color w:val="000000"/>
          <w:sz w:val="24"/>
        </w:rPr>
      </w:pPr>
      <w:r w:rsidRPr="00884F29">
        <w:rPr>
          <w:rFonts w:ascii="Palatino Linotype" w:eastAsia="MS Mincho" w:hAnsi="Palatino Linotype" w:cs="Arial"/>
          <w:color w:val="000000"/>
          <w:sz w:val="24"/>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84F29">
        <w:rPr>
          <w:rFonts w:ascii="Palatino Linotype" w:eastAsia="MS Mincho" w:hAnsi="Palatino Linotype" w:cs="Arial"/>
          <w:b/>
          <w:color w:val="000000"/>
          <w:sz w:val="24"/>
        </w:rPr>
        <w:t>versión pública</w:t>
      </w:r>
      <w:r w:rsidRPr="00884F29">
        <w:rPr>
          <w:rFonts w:ascii="Palatino Linotype" w:eastAsia="MS Mincho" w:hAnsi="Palatino Linotype" w:cs="Arial"/>
          <w:color w:val="000000"/>
          <w:sz w:val="24"/>
        </w:rPr>
        <w:t xml:space="preserve"> del documento por las consideraciones que se estimen pertinentes</w:t>
      </w:r>
      <w:r>
        <w:rPr>
          <w:rFonts w:ascii="Palatino Linotype" w:eastAsia="MS Mincho" w:hAnsi="Palatino Linotype" w:cs="Arial"/>
          <w:color w:val="000000"/>
          <w:sz w:val="24"/>
        </w:rPr>
        <w:t xml:space="preserve">, aunado a que la información pudiera contener </w:t>
      </w:r>
      <w:r w:rsidRPr="00884F29">
        <w:rPr>
          <w:rFonts w:ascii="Palatino Linotype" w:eastAsia="MS Mincho" w:hAnsi="Palatino Linotype" w:cs="Arial"/>
          <w:color w:val="000000"/>
          <w:sz w:val="24"/>
          <w:u w:val="single"/>
        </w:rPr>
        <w:t>datos técnicos referentes a las cámaras</w:t>
      </w:r>
      <w:r>
        <w:rPr>
          <w:rFonts w:ascii="Palatino Linotype" w:eastAsia="MS Mincho" w:hAnsi="Palatino Linotype" w:cs="Arial"/>
          <w:color w:val="000000"/>
          <w:sz w:val="24"/>
        </w:rPr>
        <w:t xml:space="preserve"> solicitadas por la parte Recurrente</w:t>
      </w:r>
      <w:r w:rsidRPr="00884F29">
        <w:rPr>
          <w:rFonts w:ascii="Palatino Linotype" w:eastAsia="MS Mincho" w:hAnsi="Palatino Linotype" w:cs="Arial"/>
          <w:color w:val="000000"/>
          <w:sz w:val="24"/>
        </w:rPr>
        <w:t>.</w:t>
      </w:r>
    </w:p>
    <w:p w:rsidR="00884F29" w:rsidRPr="00884F29" w:rsidRDefault="00884F29" w:rsidP="00884F29">
      <w:pPr>
        <w:ind w:left="720"/>
        <w:contextualSpacing/>
        <w:rPr>
          <w:rFonts w:ascii="Palatino Linotype" w:eastAsia="MS Mincho" w:hAnsi="Palatino Linotype" w:cs="Times New Roman"/>
          <w:sz w:val="24"/>
        </w:rPr>
      </w:pPr>
    </w:p>
    <w:p w:rsidR="00884F29" w:rsidRDefault="00884F29" w:rsidP="00884F29">
      <w:pPr>
        <w:spacing w:after="120" w:line="360" w:lineRule="auto"/>
        <w:ind w:right="49"/>
        <w:contextualSpacing/>
        <w:jc w:val="both"/>
        <w:rPr>
          <w:rFonts w:ascii="Palatino Linotype" w:eastAsia="MS Mincho" w:hAnsi="Palatino Linotype" w:cs="Arial"/>
          <w:color w:val="000000"/>
          <w:sz w:val="24"/>
        </w:rPr>
      </w:pPr>
      <w:r w:rsidRPr="00884F29">
        <w:rPr>
          <w:rFonts w:ascii="Palatino Linotype" w:eastAsia="MS Mincho" w:hAnsi="Palatino Linotype" w:cs="Arial"/>
          <w:color w:val="000000"/>
          <w:sz w:val="24"/>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84F29">
        <w:rPr>
          <w:rFonts w:ascii="Palatino Linotype" w:eastAsia="MS Mincho" w:hAnsi="Palatino Linotype" w:cs="Times New Roman"/>
          <w:sz w:val="24"/>
          <w:vertAlign w:val="superscript"/>
        </w:rPr>
        <w:footnoteReference w:id="2"/>
      </w:r>
      <w:r w:rsidRPr="00884F29">
        <w:rPr>
          <w:rFonts w:ascii="Palatino Linotype" w:eastAsia="MS Mincho" w:hAnsi="Palatino Linotype" w:cs="Arial"/>
          <w:color w:val="000000"/>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84F29">
        <w:rPr>
          <w:rFonts w:ascii="Palatino Linotype" w:eastAsia="MS Mincho" w:hAnsi="Palatino Linotype" w:cs="Times New Roman"/>
          <w:sz w:val="24"/>
          <w:vertAlign w:val="superscript"/>
        </w:rPr>
        <w:footnoteReference w:id="3"/>
      </w:r>
      <w:r w:rsidRPr="00884F29">
        <w:rPr>
          <w:rFonts w:ascii="Palatino Linotype" w:eastAsia="MS Mincho" w:hAnsi="Palatino Linotype" w:cs="Arial"/>
          <w:color w:val="000000"/>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84F29" w:rsidRDefault="00884F29" w:rsidP="00884F29">
      <w:pPr>
        <w:spacing w:after="120" w:line="360" w:lineRule="auto"/>
        <w:ind w:right="49"/>
        <w:contextualSpacing/>
        <w:jc w:val="both"/>
        <w:rPr>
          <w:rFonts w:ascii="Palatino Linotype" w:eastAsia="MS Mincho" w:hAnsi="Palatino Linotype" w:cs="Arial"/>
          <w:color w:val="000000"/>
          <w:sz w:val="24"/>
        </w:rPr>
      </w:pPr>
    </w:p>
    <w:p w:rsidR="00884F29" w:rsidRPr="00480775" w:rsidRDefault="00884F29" w:rsidP="00884F29">
      <w:pPr>
        <w:pStyle w:val="Sinespaciado"/>
        <w:spacing w:line="360" w:lineRule="auto"/>
        <w:jc w:val="both"/>
        <w:rPr>
          <w:rFonts w:ascii="Palatino Linotype" w:hAnsi="Palatino Linotype"/>
        </w:rPr>
      </w:pPr>
      <w:r w:rsidRPr="00480775">
        <w:rPr>
          <w:rFonts w:ascii="Palatino Linotype" w:hAnsi="Palatino Linotype"/>
          <w:bCs/>
        </w:rPr>
        <w:t>A este respecto, los</w:t>
      </w:r>
      <w:r w:rsidRPr="00480775">
        <w:rPr>
          <w:rFonts w:ascii="Palatino Linotype" w:hAnsi="Palatino Linotype"/>
        </w:rPr>
        <w:t xml:space="preserve"> artículos 3, fracciones IX, XX, XXI y XLV; 51 y 52 de la Ley de Transparencia y Acceso a la Información Pública del Estado de México y Municipios establecen:</w:t>
      </w:r>
    </w:p>
    <w:p w:rsidR="00884F29" w:rsidRPr="00480775" w:rsidRDefault="00884F29" w:rsidP="00884F29">
      <w:pPr>
        <w:pStyle w:val="Sinespaciado"/>
        <w:spacing w:line="360" w:lineRule="auto"/>
        <w:jc w:val="both"/>
        <w:rPr>
          <w:rFonts w:ascii="Palatino Linotype" w:hAnsi="Palatino Linotype"/>
          <w:b/>
          <w:bCs/>
          <w:i/>
          <w:noProof/>
        </w:rPr>
      </w:pPr>
    </w:p>
    <w:p w:rsidR="00884F29" w:rsidRPr="0074147C" w:rsidRDefault="00884F29" w:rsidP="00884F29">
      <w:pPr>
        <w:pStyle w:val="Sinespaciado"/>
        <w:ind w:left="567" w:right="567"/>
        <w:jc w:val="both"/>
        <w:rPr>
          <w:rFonts w:ascii="Palatino Linotype" w:hAnsi="Palatino Linotype"/>
          <w:i/>
          <w:sz w:val="22"/>
          <w:szCs w:val="22"/>
        </w:rPr>
      </w:pPr>
      <w:r w:rsidRPr="0074147C">
        <w:rPr>
          <w:rFonts w:ascii="Palatino Linotype" w:hAnsi="Palatino Linotype" w:cs="Arial"/>
          <w:b/>
          <w:bCs/>
          <w:i/>
          <w:noProof/>
          <w:sz w:val="22"/>
          <w:szCs w:val="22"/>
        </w:rPr>
        <w:t>“</w:t>
      </w:r>
      <w:r w:rsidRPr="0074147C">
        <w:rPr>
          <w:rFonts w:ascii="Palatino Linotype" w:hAnsi="Palatino Linotype" w:cs="Arial"/>
          <w:b/>
          <w:bCs/>
          <w:i/>
          <w:sz w:val="22"/>
          <w:szCs w:val="22"/>
          <w:lang w:eastAsia="es-MX"/>
        </w:rPr>
        <w:t>Artículo</w:t>
      </w:r>
      <w:r w:rsidRPr="0074147C">
        <w:rPr>
          <w:rFonts w:ascii="Palatino Linotype" w:hAnsi="Palatino Linotype" w:cs="Arial"/>
          <w:b/>
          <w:bCs/>
          <w:i/>
          <w:sz w:val="22"/>
          <w:szCs w:val="22"/>
        </w:rPr>
        <w:t xml:space="preserve"> 3. </w:t>
      </w:r>
      <w:r w:rsidRPr="0074147C">
        <w:rPr>
          <w:rFonts w:ascii="Palatino Linotype" w:hAnsi="Palatino Linotype"/>
          <w:i/>
          <w:sz w:val="22"/>
          <w:szCs w:val="22"/>
        </w:rPr>
        <w:t xml:space="preserve">Para los efectos de la presente Ley se entenderá por: </w:t>
      </w:r>
    </w:p>
    <w:p w:rsidR="00884F29" w:rsidRPr="0074147C" w:rsidRDefault="00884F29" w:rsidP="00884F29">
      <w:pPr>
        <w:pStyle w:val="Sinespaciado"/>
        <w:ind w:left="567" w:right="567"/>
        <w:jc w:val="both"/>
        <w:rPr>
          <w:rFonts w:ascii="Palatino Linotype" w:hAnsi="Palatino Linotype"/>
          <w:i/>
          <w:sz w:val="22"/>
          <w:szCs w:val="22"/>
        </w:rPr>
      </w:pPr>
    </w:p>
    <w:p w:rsidR="00884F29" w:rsidRPr="0074147C" w:rsidRDefault="00884F29" w:rsidP="00884F29">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IX.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 xml:space="preserve">Datos personales: </w:t>
      </w:r>
      <w:r w:rsidRPr="0074147C">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884F29" w:rsidRPr="0074147C" w:rsidRDefault="00884F29" w:rsidP="00884F29">
      <w:pPr>
        <w:pStyle w:val="Sinespaciado"/>
        <w:ind w:left="567" w:right="567"/>
        <w:jc w:val="both"/>
        <w:rPr>
          <w:rFonts w:ascii="Palatino Linotype" w:hAnsi="Palatino Linotype" w:cs="Arial"/>
          <w:i/>
          <w:sz w:val="22"/>
          <w:szCs w:val="22"/>
        </w:rPr>
      </w:pPr>
    </w:p>
    <w:p w:rsidR="00884F29" w:rsidRPr="0074147C" w:rsidRDefault="00884F29" w:rsidP="00884F29">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clasificada:</w:t>
      </w:r>
      <w:r w:rsidRPr="0074147C">
        <w:rPr>
          <w:rFonts w:ascii="Palatino Linotype" w:hAnsi="Palatino Linotype" w:cs="Arial"/>
          <w:i/>
          <w:sz w:val="22"/>
          <w:szCs w:val="22"/>
        </w:rPr>
        <w:t xml:space="preserve"> Aquella considerada por la presente Ley como reservada o confidencial; </w:t>
      </w:r>
    </w:p>
    <w:p w:rsidR="00884F29" w:rsidRPr="0074147C" w:rsidRDefault="00884F29" w:rsidP="00884F29">
      <w:pPr>
        <w:pStyle w:val="Sinespaciado"/>
        <w:ind w:left="567" w:right="567"/>
        <w:jc w:val="both"/>
        <w:rPr>
          <w:rFonts w:ascii="Palatino Linotype" w:hAnsi="Palatino Linotype" w:cs="Arial"/>
          <w:i/>
          <w:sz w:val="22"/>
          <w:szCs w:val="22"/>
        </w:rPr>
      </w:pPr>
    </w:p>
    <w:p w:rsidR="00884F29" w:rsidRPr="0074147C" w:rsidRDefault="00884F29" w:rsidP="00884F29">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XXI.</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confidencial</w:t>
      </w:r>
      <w:r w:rsidRPr="007414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84F29" w:rsidRPr="0074147C" w:rsidRDefault="00884F29" w:rsidP="00884F29">
      <w:pPr>
        <w:pStyle w:val="Sinespaciado"/>
        <w:ind w:left="567" w:right="567"/>
        <w:jc w:val="both"/>
        <w:rPr>
          <w:rFonts w:ascii="Palatino Linotype" w:hAnsi="Palatino Linotype" w:cs="Arial"/>
          <w:i/>
          <w:sz w:val="22"/>
          <w:szCs w:val="22"/>
        </w:rPr>
      </w:pPr>
    </w:p>
    <w:p w:rsidR="00884F29" w:rsidRPr="0074147C" w:rsidRDefault="00884F29" w:rsidP="00884F29">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XLV. Versión pública:</w:t>
      </w:r>
      <w:r w:rsidRPr="0074147C">
        <w:rPr>
          <w:rFonts w:ascii="Palatino Linotype" w:hAnsi="Palatino Linotype" w:cs="Arial"/>
          <w:i/>
          <w:sz w:val="22"/>
          <w:szCs w:val="22"/>
        </w:rPr>
        <w:t xml:space="preserve"> Documento en el que se elimine, suprime o borra la información clasificada como reservada o confidencial para permitir su acceso. </w:t>
      </w:r>
    </w:p>
    <w:p w:rsidR="00884F29" w:rsidRPr="0074147C" w:rsidRDefault="00884F29" w:rsidP="00884F29">
      <w:pPr>
        <w:pStyle w:val="Sinespaciado"/>
        <w:ind w:left="567" w:right="567"/>
        <w:jc w:val="both"/>
        <w:rPr>
          <w:rFonts w:ascii="Palatino Linotype" w:hAnsi="Palatino Linotype" w:cs="Arial"/>
          <w:i/>
          <w:sz w:val="22"/>
          <w:szCs w:val="22"/>
        </w:rPr>
      </w:pPr>
    </w:p>
    <w:p w:rsidR="00884F29" w:rsidRPr="0074147C" w:rsidRDefault="00884F29" w:rsidP="00884F29">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Artículo 51.</w:t>
      </w:r>
      <w:r w:rsidRPr="0074147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147C">
        <w:rPr>
          <w:rFonts w:ascii="Palatino Linotype" w:hAnsi="Palatino Linotype" w:cs="Arial"/>
          <w:b/>
          <w:i/>
          <w:sz w:val="22"/>
          <w:szCs w:val="22"/>
        </w:rPr>
        <w:t xml:space="preserve">y tendrá la responsabilidad de verificar en cada caso que la misma no sea confidencial o reservada. </w:t>
      </w:r>
      <w:r w:rsidRPr="0074147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884F29" w:rsidRPr="0074147C" w:rsidRDefault="00884F29" w:rsidP="00884F29">
      <w:pPr>
        <w:pStyle w:val="Sinespaciado"/>
        <w:ind w:left="567" w:right="567"/>
        <w:jc w:val="both"/>
        <w:rPr>
          <w:rFonts w:ascii="Palatino Linotype" w:hAnsi="Palatino Linotype" w:cs="Arial"/>
          <w:i/>
          <w:sz w:val="22"/>
          <w:szCs w:val="22"/>
        </w:rPr>
      </w:pPr>
    </w:p>
    <w:p w:rsidR="00884F29" w:rsidRPr="00BC181D" w:rsidRDefault="00884F29" w:rsidP="00884F29">
      <w:pPr>
        <w:pStyle w:val="Sinespaciado"/>
        <w:ind w:left="567" w:right="567"/>
        <w:jc w:val="both"/>
        <w:rPr>
          <w:rFonts w:cs="Arial"/>
          <w:bCs/>
          <w:noProof/>
        </w:rPr>
      </w:pPr>
      <w:r w:rsidRPr="0074147C">
        <w:rPr>
          <w:rFonts w:ascii="Palatino Linotype" w:hAnsi="Palatino Linotype" w:cs="Arial"/>
          <w:b/>
          <w:i/>
          <w:sz w:val="22"/>
          <w:szCs w:val="22"/>
        </w:rPr>
        <w:t>Artículo 52.</w:t>
      </w:r>
      <w:r w:rsidRPr="007414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74147C">
        <w:rPr>
          <w:rFonts w:ascii="Palatino Linotype" w:hAnsi="Palatino Linotype" w:cs="Arial"/>
          <w:i/>
          <w:sz w:val="22"/>
          <w:szCs w:val="22"/>
        </w:rPr>
        <w:lastRenderedPageBreak/>
        <w:t>resolución de referencia se someta a un proceso de disociación, es decir, no haga identificable al titular de tales datos personales.</w:t>
      </w:r>
      <w:r w:rsidRPr="0074147C">
        <w:rPr>
          <w:rFonts w:ascii="Palatino Linotype" w:hAnsi="Palatino Linotype" w:cs="Arial"/>
          <w:bCs/>
          <w:i/>
          <w:noProof/>
          <w:sz w:val="22"/>
          <w:szCs w:val="22"/>
        </w:rPr>
        <w:t>”</w:t>
      </w:r>
    </w:p>
    <w:p w:rsidR="00884F29" w:rsidRPr="0074147C" w:rsidRDefault="00884F29" w:rsidP="00884F29">
      <w:pPr>
        <w:pStyle w:val="Sinespaciado"/>
        <w:spacing w:line="360" w:lineRule="auto"/>
        <w:jc w:val="both"/>
        <w:rPr>
          <w:rFonts w:ascii="Palatino Linotype" w:hAnsi="Palatino Linotype"/>
        </w:rPr>
      </w:pPr>
    </w:p>
    <w:p w:rsidR="00884F29" w:rsidRPr="0074147C" w:rsidRDefault="00884F29" w:rsidP="00884F29">
      <w:pPr>
        <w:pStyle w:val="Sinespaciado"/>
        <w:spacing w:line="360" w:lineRule="auto"/>
        <w:jc w:val="both"/>
        <w:rPr>
          <w:rFonts w:ascii="Palatino Linotype" w:eastAsia="Arial Unicode MS" w:hAnsi="Palatino Linotype" w:cs="Arial"/>
          <w:i/>
          <w:sz w:val="22"/>
        </w:rPr>
      </w:pPr>
      <w:r w:rsidRPr="0074147C">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proofErr w:type="gramStart"/>
      <w:r w:rsidRPr="0074147C">
        <w:rPr>
          <w:rFonts w:ascii="Palatino Linotype" w:hAnsi="Palatino Linotype"/>
        </w:rPr>
        <w:t>considerando</w:t>
      </w:r>
      <w:proofErr w:type="gramEnd"/>
      <w:r w:rsidRPr="0074147C">
        <w:rPr>
          <w:rFonts w:ascii="Palatino Linotype" w:hAnsi="Palatino Linotype"/>
        </w:rPr>
        <w:t xml:space="preserve"> además, que conforme al principio de finalidad, todo tratamiento de datos personales que efectúen deb</w:t>
      </w:r>
      <w:r>
        <w:rPr>
          <w:rFonts w:ascii="Palatino Linotype" w:hAnsi="Palatino Linotype"/>
        </w:rPr>
        <w:t>erá estar justificado en la Ley.</w:t>
      </w:r>
      <w:r w:rsidRPr="0074147C">
        <w:rPr>
          <w:rFonts w:ascii="Palatino Linotype" w:hAnsi="Palatino Linotype"/>
        </w:rPr>
        <w:t xml:space="preserve"> </w:t>
      </w:r>
    </w:p>
    <w:p w:rsidR="00884F29" w:rsidRPr="0074147C" w:rsidRDefault="00884F29" w:rsidP="00884F29">
      <w:pPr>
        <w:spacing w:after="0" w:line="360" w:lineRule="auto"/>
        <w:jc w:val="both"/>
        <w:rPr>
          <w:rFonts w:ascii="Palatino Linotype" w:eastAsia="Arial Unicode MS" w:hAnsi="Palatino Linotype"/>
        </w:rPr>
      </w:pPr>
    </w:p>
    <w:p w:rsidR="00884F29" w:rsidRPr="001210DA" w:rsidRDefault="00884F29" w:rsidP="00884F29">
      <w:pPr>
        <w:spacing w:after="0" w:line="360" w:lineRule="auto"/>
        <w:jc w:val="both"/>
        <w:rPr>
          <w:rFonts w:ascii="Palatino Linotype" w:hAnsi="Palatino Linotype"/>
          <w:sz w:val="24"/>
        </w:rPr>
      </w:pPr>
      <w:r w:rsidRPr="001210DA">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884F29" w:rsidRPr="001210DA" w:rsidRDefault="00884F29" w:rsidP="00884F29">
      <w:pPr>
        <w:spacing w:after="0" w:line="360" w:lineRule="auto"/>
        <w:jc w:val="both"/>
        <w:rPr>
          <w:rFonts w:ascii="Palatino Linotype" w:hAnsi="Palatino Linotype"/>
          <w:sz w:val="24"/>
        </w:rPr>
      </w:pPr>
    </w:p>
    <w:p w:rsidR="00884F29" w:rsidRPr="001210DA" w:rsidRDefault="00884F29" w:rsidP="00884F29">
      <w:pPr>
        <w:spacing w:after="0" w:line="360" w:lineRule="auto"/>
        <w:jc w:val="both"/>
        <w:rPr>
          <w:rFonts w:ascii="Palatino Linotype" w:eastAsia="Arial Unicode MS" w:hAnsi="Palatino Linotype"/>
          <w:sz w:val="24"/>
          <w:lang w:val="es-ES"/>
        </w:rPr>
      </w:pPr>
      <w:r w:rsidRPr="001210D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210DA">
        <w:rPr>
          <w:rFonts w:ascii="Palatino Linotype" w:eastAsia="Arial Unicode MS" w:hAnsi="Palatino Linotype"/>
          <w:color w:val="000000"/>
          <w:sz w:val="24"/>
          <w:lang w:eastAsia="es-MX"/>
        </w:rPr>
        <w:t>el Sujeto Obligado</w:t>
      </w:r>
      <w:r w:rsidRPr="001210DA">
        <w:rPr>
          <w:rFonts w:ascii="Palatino Linotype" w:eastAsia="Arial Unicode MS" w:hAnsi="Palatino Linotype"/>
          <w:sz w:val="24"/>
          <w:lang w:val="es-ES"/>
        </w:rPr>
        <w:t xml:space="preserve">, en ese contexto, todo dato personal susceptible de clasificación debe ser protegido. </w:t>
      </w:r>
    </w:p>
    <w:p w:rsidR="00884F29" w:rsidRPr="001210DA" w:rsidRDefault="00884F29" w:rsidP="00884F29">
      <w:pPr>
        <w:spacing w:after="0" w:line="360" w:lineRule="auto"/>
        <w:jc w:val="both"/>
        <w:rPr>
          <w:rFonts w:ascii="Palatino Linotype" w:eastAsia="Arial Unicode MS" w:hAnsi="Palatino Linotype"/>
          <w:sz w:val="24"/>
          <w:lang w:val="es-ES"/>
        </w:rPr>
      </w:pPr>
    </w:p>
    <w:p w:rsidR="00884F29" w:rsidRPr="0074147C" w:rsidRDefault="00884F29" w:rsidP="00884F29">
      <w:pPr>
        <w:pStyle w:val="Sinespaciado"/>
        <w:spacing w:line="360" w:lineRule="auto"/>
        <w:jc w:val="both"/>
        <w:rPr>
          <w:rFonts w:ascii="Palatino Linotype" w:hAnsi="Palatino Linotype"/>
          <w:lang w:val="es-ES"/>
        </w:rPr>
      </w:pPr>
      <w:r>
        <w:rPr>
          <w:rFonts w:ascii="Palatino Linotype" w:hAnsi="Palatino Linotype"/>
          <w:lang w:val="es-ES_tradnl"/>
        </w:rPr>
        <w:lastRenderedPageBreak/>
        <w:t>Cl</w:t>
      </w:r>
      <w:r w:rsidRPr="0074147C">
        <w:rPr>
          <w:rFonts w:ascii="Palatino Linotype" w:hAnsi="Palatino Linotype"/>
          <w:lang w:val="es-ES_tradnl"/>
        </w:rPr>
        <w:t xml:space="preserve">asificación que tiene que efectuar mediante las formalidades que la Ley impone, es decir, </w:t>
      </w:r>
      <w:r w:rsidRPr="0074147C">
        <w:rPr>
          <w:rFonts w:ascii="Palatino Linotype" w:hAnsi="Palatino Linotype"/>
          <w:lang w:val="es-ES"/>
        </w:rPr>
        <w:t xml:space="preserve">resulta necesario que el Comité de Transparencia </w:t>
      </w:r>
      <w:r>
        <w:rPr>
          <w:rFonts w:ascii="Palatino Linotype" w:hAnsi="Palatino Linotype"/>
          <w:lang w:val="es-ES"/>
        </w:rPr>
        <w:t>d</w:t>
      </w:r>
      <w:r>
        <w:rPr>
          <w:rFonts w:ascii="Palatino Linotype" w:hAnsi="Palatino Linotype"/>
          <w:lang w:val="es-ES_tradnl"/>
        </w:rPr>
        <w:t>el</w:t>
      </w:r>
      <w:r w:rsidRPr="00DF5266">
        <w:rPr>
          <w:rFonts w:ascii="Palatino Linotype" w:hAnsi="Palatino Linotype"/>
          <w:lang w:val="es-ES_tradnl"/>
        </w:rPr>
        <w:t xml:space="preserve"> </w:t>
      </w:r>
      <w:r w:rsidRPr="00CA46E1">
        <w:rPr>
          <w:rFonts w:ascii="Palatino Linotype" w:hAnsi="Palatino Linotype"/>
          <w:b/>
          <w:lang w:val="es-ES_tradnl"/>
        </w:rPr>
        <w:t>sujeto obligado</w:t>
      </w:r>
      <w:r w:rsidRPr="0074147C">
        <w:rPr>
          <w:rFonts w:ascii="Palatino Linotype" w:hAnsi="Palatino Linotype"/>
          <w:lang w:val="es-ES_tradnl"/>
        </w:rPr>
        <w:t xml:space="preserve"> </w:t>
      </w:r>
      <w:r w:rsidRPr="0074147C">
        <w:rPr>
          <w:rFonts w:ascii="Palatino Linotype" w:hAnsi="Palatino Linotype"/>
          <w:lang w:val="es-ES"/>
        </w:rPr>
        <w:t>emita el Acuerdo de Clasificación correspondiente</w:t>
      </w:r>
      <w:r w:rsidRPr="0074147C">
        <w:rPr>
          <w:rFonts w:ascii="Palatino Linotype" w:hAnsi="Palatino Linotype"/>
          <w:lang w:val="es-ES_tradnl"/>
        </w:rPr>
        <w:t xml:space="preserve"> debidamente fundado y motivado, </w:t>
      </w:r>
      <w:r w:rsidRPr="0074147C">
        <w:rPr>
          <w:rFonts w:ascii="Palatino Linotype" w:hAnsi="Palatino Linotype"/>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w:t>
      </w:r>
      <w:r>
        <w:rPr>
          <w:rFonts w:ascii="Palatino Linotype" w:hAnsi="Palatino Linotype"/>
          <w:lang w:val="es-ES"/>
        </w:rPr>
        <w:t xml:space="preserve"> </w:t>
      </w:r>
      <w:r w:rsidRPr="0074147C">
        <w:rPr>
          <w:rFonts w:ascii="Palatino Linotype" w:hAnsi="Palatino Linotype"/>
          <w:lang w:val="es-ES"/>
        </w:rPr>
        <w:t>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884F29" w:rsidRPr="0074147C" w:rsidRDefault="00884F29" w:rsidP="00884F29">
      <w:pPr>
        <w:pStyle w:val="Sinespaciado"/>
        <w:spacing w:line="360" w:lineRule="auto"/>
        <w:jc w:val="both"/>
        <w:rPr>
          <w:rFonts w:ascii="Palatino Linotype" w:hAnsi="Palatino Linotype"/>
          <w:lang w:val="es-ES"/>
        </w:rPr>
      </w:pPr>
    </w:p>
    <w:p w:rsidR="00884F29" w:rsidRPr="0074147C" w:rsidRDefault="00884F29" w:rsidP="00884F29">
      <w:pPr>
        <w:pStyle w:val="Sinespaciado"/>
        <w:spacing w:line="360" w:lineRule="auto"/>
        <w:jc w:val="both"/>
        <w:rPr>
          <w:rFonts w:ascii="Palatino Linotype" w:hAnsi="Palatino Linotype"/>
          <w:lang w:val="es-ES"/>
        </w:rPr>
      </w:pPr>
      <w:r w:rsidRPr="0074147C">
        <w:rPr>
          <w:rFonts w:ascii="Palatino Linotype" w:hAnsi="Palatino Linotype"/>
          <w:lang w:val="es-ES"/>
        </w:rPr>
        <w:t xml:space="preserve">En caso específico, de los documentos solicitados </w:t>
      </w:r>
      <w:r>
        <w:rPr>
          <w:rFonts w:ascii="Palatino Linotype" w:hAnsi="Palatino Linotype"/>
          <w:lang w:val="es-ES"/>
        </w:rPr>
        <w:t xml:space="preserve">pudieran </w:t>
      </w:r>
      <w:r w:rsidRPr="0074147C">
        <w:rPr>
          <w:rFonts w:ascii="Palatino Linotype" w:hAnsi="Palatino Linotype"/>
          <w:lang w:val="es-ES"/>
        </w:rPr>
        <w:t>obra</w:t>
      </w:r>
      <w:r>
        <w:rPr>
          <w:rFonts w:ascii="Palatino Linotype" w:hAnsi="Palatino Linotype"/>
          <w:lang w:val="es-ES"/>
        </w:rPr>
        <w:t>r</w:t>
      </w:r>
      <w:r w:rsidRPr="0074147C">
        <w:rPr>
          <w:rFonts w:ascii="Palatino Linotype" w:hAnsi="Palatino Linotype"/>
          <w:lang w:val="es-ES"/>
        </w:rPr>
        <w:t xml:space="preserve"> datos que son considerados confidenciales, cuyo acceso debe ser restringido, los cuales deben testarse al momento de la elaboración de versiones públicas, como es el caso del </w:t>
      </w:r>
      <w:r w:rsidRPr="0074147C">
        <w:rPr>
          <w:rFonts w:ascii="Palatino Linotype" w:hAnsi="Palatino Linotype"/>
          <w:b/>
          <w:lang w:val="es-ES"/>
        </w:rPr>
        <w:t>Registro Federal de Contribuyentes</w:t>
      </w:r>
      <w:r w:rsidRPr="0074147C">
        <w:rPr>
          <w:rFonts w:ascii="Palatino Linotype" w:hAnsi="Palatino Linotype"/>
          <w:lang w:val="es-ES"/>
        </w:rPr>
        <w:t xml:space="preserve"> (RFC), la </w:t>
      </w:r>
      <w:r w:rsidRPr="0074147C">
        <w:rPr>
          <w:rFonts w:ascii="Palatino Linotype" w:hAnsi="Palatino Linotype"/>
          <w:b/>
          <w:lang w:val="es-ES"/>
        </w:rPr>
        <w:t>Clave Única de Registro de Población</w:t>
      </w:r>
      <w:r w:rsidRPr="0074147C">
        <w:rPr>
          <w:rFonts w:ascii="Palatino Linotype" w:hAnsi="Palatino Linotype"/>
          <w:lang w:val="es-ES"/>
        </w:rPr>
        <w:t xml:space="preserve"> (CURP), la </w:t>
      </w:r>
      <w:r w:rsidRPr="0074147C">
        <w:rPr>
          <w:rFonts w:ascii="Palatino Linotype" w:hAnsi="Palatino Linotype"/>
          <w:b/>
          <w:lang w:val="es-ES"/>
        </w:rPr>
        <w:t>Clave de cualquier tipo de seguridad social</w:t>
      </w:r>
      <w:r w:rsidRPr="0074147C">
        <w:rPr>
          <w:rFonts w:ascii="Palatino Linotype" w:hAnsi="Palatino Linotype"/>
          <w:lang w:val="es-ES"/>
        </w:rPr>
        <w:t xml:space="preserve"> (ISSEMYM, u otros), así como, </w:t>
      </w:r>
      <w:r w:rsidRPr="0074147C">
        <w:rPr>
          <w:rFonts w:ascii="Palatino Linotype" w:hAnsi="Palatino Linotype"/>
          <w:b/>
          <w:lang w:val="es-ES"/>
        </w:rPr>
        <w:t xml:space="preserve">Cadenas Originales </w:t>
      </w:r>
      <w:r w:rsidRPr="0074147C">
        <w:rPr>
          <w:rFonts w:ascii="Palatino Linotype" w:hAnsi="Palatino Linotype"/>
          <w:lang w:val="es-ES"/>
        </w:rPr>
        <w:t>y</w:t>
      </w:r>
      <w:r w:rsidRPr="0074147C">
        <w:rPr>
          <w:rFonts w:ascii="Palatino Linotype" w:hAnsi="Palatino Linotype"/>
          <w:b/>
          <w:lang w:val="es-ES"/>
        </w:rPr>
        <w:t xml:space="preserve"> Sellos Digitales</w:t>
      </w:r>
      <w:r>
        <w:rPr>
          <w:rFonts w:ascii="Palatino Linotype" w:hAnsi="Palatino Linotype"/>
          <w:b/>
          <w:lang w:val="es-ES"/>
        </w:rPr>
        <w:t xml:space="preserve"> </w:t>
      </w:r>
      <w:r w:rsidRPr="0074147C">
        <w:rPr>
          <w:rFonts w:ascii="Palatino Linotype" w:hAnsi="Palatino Linotype"/>
          <w:b/>
          <w:lang w:val="es-ES"/>
        </w:rPr>
        <w:t xml:space="preserve">Códigos Bidimensionales </w:t>
      </w:r>
      <w:r w:rsidRPr="0074147C">
        <w:rPr>
          <w:rFonts w:ascii="Palatino Linotype" w:hAnsi="Palatino Linotype"/>
          <w:lang w:val="es-ES"/>
        </w:rPr>
        <w:t>y los denominados</w:t>
      </w:r>
      <w:r w:rsidRPr="0074147C">
        <w:rPr>
          <w:rFonts w:ascii="Palatino Linotype" w:hAnsi="Palatino Linotype"/>
          <w:b/>
          <w:lang w:val="es-ES"/>
        </w:rPr>
        <w:t xml:space="preserve"> Códigos QR.</w:t>
      </w:r>
    </w:p>
    <w:p w:rsidR="00884F29" w:rsidRPr="00A3673B" w:rsidRDefault="00884F29" w:rsidP="00884F29">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r>
        <w:rPr>
          <w:rFonts w:ascii="Palatino Linotype" w:eastAsia="Times New Roman" w:hAnsi="Palatino Linotype" w:cs="Arial"/>
          <w:sz w:val="24"/>
          <w:szCs w:val="24"/>
          <w:lang w:eastAsia="es-MX"/>
        </w:rPr>
        <w:t xml:space="preserve">, cuyo trámite de inscripción </w:t>
      </w:r>
      <w:r w:rsidRPr="00A3673B">
        <w:rPr>
          <w:rFonts w:ascii="Palatino Linotype" w:eastAsia="Times New Roman" w:hAnsi="Palatino Linotype" w:cs="Arial"/>
          <w:sz w:val="24"/>
          <w:szCs w:val="24"/>
          <w:lang w:eastAsia="es-MX"/>
        </w:rPr>
        <w:t>en el registro</w:t>
      </w:r>
      <w:r>
        <w:rPr>
          <w:rFonts w:ascii="Palatino Linotype" w:eastAsia="Times New Roman" w:hAnsi="Palatino Linotype" w:cs="Arial"/>
          <w:sz w:val="24"/>
          <w:szCs w:val="24"/>
          <w:lang w:eastAsia="es-MX"/>
        </w:rPr>
        <w:t xml:space="preserve">, lo hacen </w:t>
      </w:r>
      <w:r w:rsidRPr="00A3673B">
        <w:rPr>
          <w:rFonts w:ascii="Palatino Linotype" w:eastAsia="Times New Roman" w:hAnsi="Palatino Linotype" w:cs="Arial"/>
          <w:sz w:val="24"/>
          <w:szCs w:val="24"/>
          <w:lang w:eastAsia="es-MX"/>
        </w:rPr>
        <w:t xml:space="preserve">con el propósito de realizar </w:t>
      </w:r>
      <w:r w:rsidRPr="00A3673B">
        <w:rPr>
          <w:rFonts w:ascii="Palatino Linotype" w:eastAsia="Times New Roman" w:hAnsi="Palatino Linotype" w:cs="Arial"/>
          <w:sz w:val="24"/>
          <w:szCs w:val="24"/>
          <w:lang w:eastAsia="es-MX"/>
        </w:rPr>
        <w:lastRenderedPageBreak/>
        <w:t>(mediante esa clave de identificación) operaciones o actividades de naturaleza fiscal, la cual, les permite hacer identificable respecto de una situación fiscal determinada.</w:t>
      </w:r>
    </w:p>
    <w:p w:rsidR="00884F29" w:rsidRPr="00A3673B" w:rsidRDefault="00884F29" w:rsidP="00884F29">
      <w:pPr>
        <w:spacing w:after="0" w:line="360" w:lineRule="auto"/>
        <w:ind w:right="-91"/>
        <w:jc w:val="both"/>
        <w:rPr>
          <w:rFonts w:ascii="Palatino Linotype" w:eastAsia="Times New Roman" w:hAnsi="Palatino Linotype" w:cs="Arial"/>
          <w:sz w:val="24"/>
          <w:szCs w:val="24"/>
          <w:lang w:eastAsia="es-MX"/>
        </w:rPr>
      </w:pPr>
    </w:p>
    <w:p w:rsidR="00884F29" w:rsidRPr="00A3673B" w:rsidRDefault="00884F29" w:rsidP="00884F29">
      <w:pPr>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84F29" w:rsidRPr="00A3673B" w:rsidRDefault="00884F29" w:rsidP="00884F29">
      <w:pPr>
        <w:spacing w:after="0" w:line="360" w:lineRule="auto"/>
        <w:ind w:right="-91"/>
        <w:jc w:val="both"/>
        <w:rPr>
          <w:rFonts w:ascii="Palatino Linotype" w:eastAsia="Times New Roman" w:hAnsi="Palatino Linotype" w:cs="Arial"/>
          <w:sz w:val="24"/>
          <w:szCs w:val="24"/>
          <w:lang w:eastAsia="es-MX"/>
        </w:rPr>
      </w:pPr>
    </w:p>
    <w:p w:rsidR="00884F29" w:rsidRPr="00A3673B" w:rsidRDefault="00884F29" w:rsidP="00884F29">
      <w:pPr>
        <w:spacing w:after="0" w:line="240" w:lineRule="auto"/>
        <w:ind w:left="567" w:right="567"/>
        <w:jc w:val="both"/>
        <w:rPr>
          <w:rFonts w:ascii="Palatino Linotype" w:eastAsia="Times New Roman" w:hAnsi="Palatino Linotype" w:cs="Arial"/>
          <w:b/>
          <w:bCs/>
          <w:i/>
        </w:rPr>
      </w:pPr>
      <w:r w:rsidRPr="00A3673B">
        <w:rPr>
          <w:rFonts w:ascii="Palatino Linotype" w:eastAsia="Times New Roman" w:hAnsi="Palatino Linotype" w:cs="Arial"/>
          <w:bCs/>
          <w:i/>
        </w:rPr>
        <w:t>“</w:t>
      </w:r>
      <w:r w:rsidRPr="00A3673B">
        <w:rPr>
          <w:rFonts w:ascii="Palatino Linotype" w:eastAsia="Times New Roman" w:hAnsi="Palatino Linotype" w:cs="Arial"/>
          <w:b/>
          <w:bCs/>
          <w:i/>
        </w:rPr>
        <w:t xml:space="preserve">Registro Federal de Contribuyentes (RFC) de personas físicas. </w:t>
      </w:r>
      <w:r w:rsidRPr="00A3673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884F29" w:rsidRPr="00A3673B" w:rsidRDefault="00884F29" w:rsidP="00884F29">
      <w:pPr>
        <w:spacing w:after="0" w:line="240" w:lineRule="auto"/>
        <w:ind w:left="567" w:right="567"/>
        <w:jc w:val="both"/>
        <w:rPr>
          <w:rFonts w:ascii="Palatino Linotype" w:eastAsia="Times New Roman" w:hAnsi="Palatino Linotype" w:cs="Arial"/>
          <w:b/>
          <w:bCs/>
          <w:i/>
        </w:rPr>
      </w:pPr>
    </w:p>
    <w:p w:rsidR="00884F29" w:rsidRPr="00A3673B" w:rsidRDefault="00884F29" w:rsidP="00884F29">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Resoluciones:</w:t>
      </w:r>
    </w:p>
    <w:p w:rsidR="00884F29" w:rsidRPr="00A3673B" w:rsidRDefault="00884F29" w:rsidP="00884F29">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0189/17. Morena. 08 de febrero de 2017. Por unanimidad. Comisionado Ponente Joel Salas Suárez.</w:t>
      </w:r>
    </w:p>
    <w:p w:rsidR="00884F29" w:rsidRPr="00A3673B" w:rsidRDefault="00884F29" w:rsidP="00884F29">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A3673B">
        <w:rPr>
          <w:rFonts w:ascii="Palatino Linotype" w:eastAsia="Times New Roman" w:hAnsi="Palatino Linotype" w:cs="Arial"/>
          <w:bCs/>
          <w:i/>
          <w:sz w:val="20"/>
        </w:rPr>
        <w:t>Rosendoevgueni</w:t>
      </w:r>
      <w:proofErr w:type="spellEnd"/>
      <w:r w:rsidRPr="00A3673B">
        <w:rPr>
          <w:rFonts w:ascii="Palatino Linotype" w:eastAsia="Times New Roman" w:hAnsi="Palatino Linotype" w:cs="Arial"/>
          <w:bCs/>
          <w:i/>
          <w:sz w:val="20"/>
        </w:rPr>
        <w:t xml:space="preserve"> Monterrey </w:t>
      </w:r>
      <w:proofErr w:type="spellStart"/>
      <w:r w:rsidRPr="00A3673B">
        <w:rPr>
          <w:rFonts w:ascii="Palatino Linotype" w:eastAsia="Times New Roman" w:hAnsi="Palatino Linotype" w:cs="Arial"/>
          <w:bCs/>
          <w:i/>
          <w:sz w:val="20"/>
        </w:rPr>
        <w:t>Chepov</w:t>
      </w:r>
      <w:proofErr w:type="spellEnd"/>
      <w:r w:rsidRPr="00A3673B">
        <w:rPr>
          <w:rFonts w:ascii="Palatino Linotype" w:eastAsia="Times New Roman" w:hAnsi="Palatino Linotype" w:cs="Arial"/>
          <w:bCs/>
          <w:i/>
          <w:sz w:val="20"/>
        </w:rPr>
        <w:t xml:space="preserve">. </w:t>
      </w:r>
    </w:p>
    <w:p w:rsidR="00884F29" w:rsidRPr="00A3673B" w:rsidRDefault="00884F29" w:rsidP="00884F29">
      <w:pPr>
        <w:spacing w:after="0" w:line="240" w:lineRule="auto"/>
        <w:ind w:left="567" w:right="567"/>
        <w:jc w:val="both"/>
        <w:rPr>
          <w:rFonts w:ascii="Palatino Linotype" w:eastAsia="Times New Roman" w:hAnsi="Palatino Linotype" w:cs="Arial"/>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A3673B">
        <w:rPr>
          <w:rFonts w:ascii="Palatino Linotype" w:eastAsia="Times New Roman" w:hAnsi="Palatino Linotype" w:cs="Arial"/>
          <w:i/>
          <w:sz w:val="20"/>
        </w:rPr>
        <w:t>”</w:t>
      </w:r>
    </w:p>
    <w:p w:rsidR="00884F29" w:rsidRPr="00A3673B" w:rsidRDefault="00884F29" w:rsidP="00884F29">
      <w:pPr>
        <w:autoSpaceDE w:val="0"/>
        <w:autoSpaceDN w:val="0"/>
        <w:adjustRightInd w:val="0"/>
        <w:spacing w:after="0" w:line="360" w:lineRule="auto"/>
        <w:ind w:left="567" w:right="850"/>
        <w:jc w:val="both"/>
        <w:rPr>
          <w:rFonts w:ascii="Palatino Linotype" w:eastAsia="Times New Roman" w:hAnsi="Palatino Linotype" w:cs="Arial"/>
          <w:i/>
        </w:rPr>
      </w:pPr>
    </w:p>
    <w:p w:rsidR="00884F29" w:rsidRPr="00A3673B" w:rsidRDefault="00884F29" w:rsidP="00884F29">
      <w:pPr>
        <w:spacing w:after="0" w:line="360" w:lineRule="auto"/>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A3673B">
        <w:rPr>
          <w:rFonts w:ascii="Palatino Linotype" w:eastAsia="Times New Roman" w:hAnsi="Palatino Linotype" w:cs="Arial"/>
          <w:sz w:val="24"/>
          <w:szCs w:val="24"/>
          <w:lang w:eastAsia="es-MX"/>
        </w:rPr>
        <w:t>homoclave</w:t>
      </w:r>
      <w:proofErr w:type="spellEnd"/>
      <w:r w:rsidRPr="00A3673B">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884F29" w:rsidRPr="001C23F7" w:rsidRDefault="00884F29" w:rsidP="00884F29">
      <w:pPr>
        <w:pStyle w:val="Sinespaciado"/>
        <w:spacing w:line="360" w:lineRule="auto"/>
        <w:jc w:val="both"/>
        <w:rPr>
          <w:rFonts w:ascii="Palatino Linotype" w:hAnsi="Palatino Linotype"/>
          <w:lang w:eastAsia="es-MX"/>
        </w:rPr>
      </w:pPr>
    </w:p>
    <w:p w:rsidR="00884F29" w:rsidRPr="001C23F7" w:rsidRDefault="00884F29" w:rsidP="00884F29">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 xml:space="preserve">Por cuanto hace a la </w:t>
      </w:r>
      <w:r w:rsidRPr="001C23F7">
        <w:rPr>
          <w:rFonts w:ascii="Palatino Linotype" w:hAnsi="Palatino Linotype"/>
          <w:b/>
          <w:lang w:val="es-ES"/>
        </w:rPr>
        <w:t xml:space="preserve">Clave Única de Registro de Población, </w:t>
      </w:r>
      <w:r w:rsidRPr="001C23F7">
        <w:rPr>
          <w:rFonts w:ascii="Palatino Linotype" w:hAnsi="Palatino Linotype"/>
          <w:lang w:val="es-ES" w:eastAsia="es-MX"/>
        </w:rPr>
        <w:t xml:space="preserve">constituye un dato personal, ya que tiene como finalidad registrar a cada una de las personas que integran </w:t>
      </w:r>
      <w:r w:rsidRPr="001C23F7">
        <w:rPr>
          <w:rFonts w:ascii="Palatino Linotype" w:hAnsi="Palatino Linotype"/>
          <w:lang w:val="es-ES" w:eastAsia="es-MX"/>
        </w:rPr>
        <w:lastRenderedPageBreak/>
        <w:t>la población del país, con los datos que permitan certificar y acreditar fehacientemente su identidad, la cual servirá para identificarla de manera individual.</w:t>
      </w:r>
    </w:p>
    <w:p w:rsidR="00884F29" w:rsidRPr="001C23F7" w:rsidRDefault="00884F29" w:rsidP="00884F29">
      <w:pPr>
        <w:pStyle w:val="Sinespaciado"/>
        <w:spacing w:line="360" w:lineRule="auto"/>
        <w:jc w:val="both"/>
        <w:rPr>
          <w:rFonts w:ascii="Palatino Linotype" w:hAnsi="Palatino Linotype"/>
          <w:lang w:val="es-ES" w:eastAsia="es-MX"/>
        </w:rPr>
      </w:pPr>
    </w:p>
    <w:p w:rsidR="00884F29" w:rsidRPr="001C23F7" w:rsidRDefault="00884F29" w:rsidP="00884F29">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Lo anterior, tiene sustento en los artículos 86 y 91 de la Ley General de Población, la cual señala lo siguiente:</w:t>
      </w:r>
    </w:p>
    <w:p w:rsidR="00884F29" w:rsidRPr="001C23F7" w:rsidRDefault="00884F29" w:rsidP="00884F29">
      <w:pPr>
        <w:pStyle w:val="Sinespaciado"/>
        <w:spacing w:line="360" w:lineRule="auto"/>
        <w:jc w:val="both"/>
        <w:rPr>
          <w:rFonts w:ascii="Palatino Linotype" w:hAnsi="Palatino Linotype"/>
          <w:lang w:val="es-ES" w:eastAsia="es-MX"/>
        </w:rPr>
      </w:pPr>
    </w:p>
    <w:p w:rsidR="00884F29" w:rsidRPr="00BC181D" w:rsidRDefault="00884F29" w:rsidP="00884F29">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86. </w:t>
      </w:r>
      <w:r w:rsidRPr="00BC181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884F29" w:rsidRPr="00BC181D" w:rsidRDefault="00884F29" w:rsidP="00884F29">
      <w:pPr>
        <w:spacing w:after="0"/>
        <w:ind w:left="709" w:right="757"/>
        <w:jc w:val="both"/>
        <w:rPr>
          <w:rFonts w:ascii="Palatino Linotype" w:hAnsi="Palatino Linotype" w:cs="Arial"/>
          <w:i/>
          <w:lang w:val="es-ES" w:eastAsia="es-MX"/>
        </w:rPr>
      </w:pPr>
    </w:p>
    <w:p w:rsidR="00884F29" w:rsidRPr="00BC181D" w:rsidRDefault="00884F29" w:rsidP="00884F29">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91. </w:t>
      </w:r>
      <w:r w:rsidRPr="00BC181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884F29" w:rsidRPr="00E2283D" w:rsidRDefault="00884F29" w:rsidP="00884F29">
      <w:pPr>
        <w:pStyle w:val="Sinespaciado"/>
        <w:spacing w:line="360" w:lineRule="auto"/>
        <w:jc w:val="both"/>
        <w:rPr>
          <w:rFonts w:ascii="Palatino Linotype" w:hAnsi="Palatino Linotype"/>
          <w:lang w:val="es-ES" w:eastAsia="es-MX"/>
        </w:rPr>
      </w:pPr>
    </w:p>
    <w:p w:rsidR="00884F29" w:rsidRPr="00E2283D" w:rsidRDefault="00884F29" w:rsidP="00884F29">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884F29" w:rsidRPr="00E2283D" w:rsidRDefault="00884F29" w:rsidP="00884F29">
      <w:pPr>
        <w:pStyle w:val="Sinespaciado"/>
        <w:spacing w:line="360" w:lineRule="auto"/>
        <w:jc w:val="both"/>
        <w:rPr>
          <w:rFonts w:ascii="Palatino Linotype" w:hAnsi="Palatino Linotype"/>
          <w:lang w:val="es-ES" w:eastAsia="es-MX"/>
        </w:rPr>
      </w:pPr>
    </w:p>
    <w:p w:rsidR="00884F29" w:rsidRPr="00E2283D" w:rsidRDefault="00884F29" w:rsidP="00884F29">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lastRenderedPageBreak/>
        <w:t>Al respecto, el Instituto Nacional de Transparencia, Acceso a la Información y Protección de Datos Personales (INAI) a través del Criterio 18/17, señala literalmente lo siguiente:</w:t>
      </w:r>
    </w:p>
    <w:p w:rsidR="00884F29" w:rsidRPr="00BC181D" w:rsidRDefault="00884F29" w:rsidP="00884F29">
      <w:pPr>
        <w:spacing w:after="0" w:line="360" w:lineRule="auto"/>
        <w:jc w:val="both"/>
        <w:rPr>
          <w:rFonts w:ascii="Palatino Linotype" w:hAnsi="Palatino Linotype" w:cs="Arial"/>
          <w:lang w:val="es-ES" w:eastAsia="es-MX"/>
        </w:rPr>
      </w:pPr>
    </w:p>
    <w:p w:rsidR="00884F29" w:rsidRPr="00E2283D" w:rsidRDefault="00884F29" w:rsidP="00884F29">
      <w:pPr>
        <w:pStyle w:val="Sinespaciado"/>
        <w:ind w:left="567" w:right="616"/>
        <w:jc w:val="both"/>
        <w:rPr>
          <w:rFonts w:ascii="Palatino Linotype" w:hAnsi="Palatino Linotype"/>
          <w:i/>
          <w:sz w:val="22"/>
          <w:szCs w:val="22"/>
          <w:lang w:val="es-ES" w:eastAsia="es-MX"/>
        </w:rPr>
      </w:pPr>
      <w:r w:rsidRPr="00E2283D">
        <w:rPr>
          <w:rFonts w:ascii="Palatino Linotype" w:hAnsi="Palatino Linotype"/>
          <w:b/>
          <w:i/>
          <w:sz w:val="22"/>
          <w:szCs w:val="22"/>
          <w:lang w:val="es-ES" w:eastAsia="es-MX"/>
        </w:rPr>
        <w:t>Clave Única de Registro de Población (CURP)</w:t>
      </w:r>
      <w:r w:rsidRPr="00E2283D">
        <w:rPr>
          <w:rFonts w:ascii="Palatino Linotype" w:hAnsi="Palatino Linotype"/>
          <w:i/>
          <w:sz w:val="22"/>
          <w:szCs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84F29" w:rsidRPr="00413D0F" w:rsidRDefault="00884F29" w:rsidP="00884F29">
      <w:pPr>
        <w:spacing w:after="0" w:line="360" w:lineRule="auto"/>
        <w:ind w:right="616"/>
        <w:jc w:val="both"/>
        <w:rPr>
          <w:rFonts w:ascii="Palatino Linotype" w:hAnsi="Palatino Linotype" w:cs="Arial"/>
          <w:bCs/>
          <w:lang w:val="es-ES" w:eastAsia="es-MX"/>
        </w:rPr>
      </w:pPr>
    </w:p>
    <w:p w:rsidR="00884F29" w:rsidRPr="00E2283D" w:rsidRDefault="00884F29" w:rsidP="00884F29">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84F29" w:rsidRPr="00E2283D" w:rsidRDefault="00884F29" w:rsidP="00884F29">
      <w:pPr>
        <w:pStyle w:val="Sinespaciado"/>
        <w:spacing w:line="360" w:lineRule="auto"/>
        <w:jc w:val="both"/>
        <w:rPr>
          <w:rFonts w:ascii="Palatino Linotype" w:hAnsi="Palatino Linotype"/>
          <w:lang w:val="es-ES" w:eastAsia="es-MX"/>
        </w:rPr>
      </w:pPr>
    </w:p>
    <w:p w:rsidR="00884F29" w:rsidRPr="00E2283D" w:rsidRDefault="00884F29" w:rsidP="00884F29">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Por cuanto hace a la </w:t>
      </w:r>
      <w:r w:rsidRPr="00E2283D">
        <w:rPr>
          <w:rFonts w:ascii="Palatino Linotype" w:hAnsi="Palatino Linotype"/>
          <w:b/>
          <w:lang w:val="es-ES"/>
        </w:rPr>
        <w:t>Clave de cualquier tipo de seguridad social</w:t>
      </w:r>
      <w:r w:rsidRPr="00E2283D">
        <w:rPr>
          <w:rFonts w:ascii="Palatino Linotype" w:hAnsi="Palatino Linotype"/>
          <w:lang w:val="es-ES"/>
        </w:rPr>
        <w:t xml:space="preserve"> (ISSEMYM, u otros), está integrado por una </w:t>
      </w:r>
      <w:r w:rsidRPr="00E2283D">
        <w:rPr>
          <w:rFonts w:ascii="Palatino Linotype" w:hAnsi="Palatino Linotype"/>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2283D">
        <w:rPr>
          <w:rFonts w:ascii="Palatino Linotype" w:hAnsi="Palatino Linotype"/>
          <w:lang w:val="es-ES" w:eastAsia="es-MX"/>
        </w:rPr>
        <w:t xml:space="preserve">dato que únicamente le atañe al servidor público, por lo que constituye un dato personal que concierne a una persona física identificada e </w:t>
      </w:r>
      <w:r w:rsidRPr="00E2283D">
        <w:rPr>
          <w:rFonts w:ascii="Palatino Linotype" w:hAnsi="Palatino Linotype"/>
          <w:lang w:val="es-ES" w:eastAsia="es-MX"/>
        </w:rPr>
        <w:lastRenderedPageBreak/>
        <w:t xml:space="preserve">identificable en términos de los artículos 2 fracción II de la Ley de Transparencia y Acceso a la Información Pública del Estado de México y Municipios y  </w:t>
      </w:r>
      <w:r w:rsidRPr="00E2283D">
        <w:rPr>
          <w:rFonts w:ascii="Palatino Linotype" w:eastAsia="Arial Unicode MS" w:hAnsi="Palatino Linotype"/>
          <w:lang w:val="es-ES"/>
        </w:rPr>
        <w:t>4 fracción XI de la Ley de Protección de Datos Personales en Posesión de Sujetos Obligados del Estado de México y Municipios</w:t>
      </w:r>
      <w:r w:rsidRPr="00E2283D">
        <w:rPr>
          <w:rFonts w:ascii="Palatino Linotype" w:hAnsi="Palatino Linotype"/>
          <w:lang w:val="es-ES" w:eastAsia="es-MX"/>
        </w:rPr>
        <w:t>.</w:t>
      </w:r>
    </w:p>
    <w:p w:rsidR="00884F29" w:rsidRPr="00E2283D" w:rsidRDefault="00884F29" w:rsidP="00884F29">
      <w:pPr>
        <w:pStyle w:val="Sinespaciado"/>
        <w:spacing w:line="360" w:lineRule="auto"/>
        <w:jc w:val="both"/>
        <w:rPr>
          <w:rFonts w:ascii="Palatino Linotype" w:hAnsi="Palatino Linotype"/>
          <w:lang w:val="es-ES" w:eastAsia="es-MX"/>
        </w:rPr>
      </w:pPr>
    </w:p>
    <w:p w:rsidR="00884F29" w:rsidRPr="00031AE6" w:rsidRDefault="00884F29" w:rsidP="00884F29">
      <w:pPr>
        <w:pStyle w:val="Sinespaciado"/>
        <w:spacing w:line="360" w:lineRule="auto"/>
        <w:jc w:val="both"/>
        <w:rPr>
          <w:rFonts w:ascii="Palatino Linotype" w:hAnsi="Palatino Linotype"/>
        </w:rPr>
      </w:pPr>
      <w:r w:rsidRPr="00031AE6">
        <w:rPr>
          <w:rFonts w:ascii="Palatino Linotype" w:eastAsia="Arial Unicode MS" w:hAnsi="Palatino Linotype"/>
        </w:rPr>
        <w:t xml:space="preserve">En ese sentido, </w:t>
      </w:r>
      <w:r w:rsidRPr="00031AE6">
        <w:rPr>
          <w:rFonts w:ascii="Palatino Linotype" w:hAnsi="Palatino Linotype"/>
        </w:rPr>
        <w:t xml:space="preserve">las </w:t>
      </w:r>
      <w:r w:rsidRPr="00031AE6">
        <w:rPr>
          <w:rFonts w:ascii="Palatino Linotype" w:hAnsi="Palatino Linotype"/>
          <w:b/>
        </w:rPr>
        <w:t xml:space="preserve">Cadenas Originales </w:t>
      </w:r>
      <w:r w:rsidRPr="00031AE6">
        <w:rPr>
          <w:rFonts w:ascii="Palatino Linotype" w:hAnsi="Palatino Linotype"/>
        </w:rPr>
        <w:t xml:space="preserve">y </w:t>
      </w:r>
      <w:r w:rsidRPr="00031AE6">
        <w:rPr>
          <w:rFonts w:ascii="Palatino Linotype" w:hAnsi="Palatino Linotype"/>
          <w:b/>
        </w:rPr>
        <w:t>Sellos</w:t>
      </w:r>
      <w:r w:rsidRPr="00031AE6">
        <w:rPr>
          <w:rFonts w:ascii="Palatino Linotype" w:hAnsi="Palatino Linotype"/>
        </w:rPr>
        <w:t xml:space="preserve"> </w:t>
      </w:r>
      <w:r w:rsidRPr="00031AE6">
        <w:rPr>
          <w:rFonts w:ascii="Palatino Linotype" w:hAnsi="Palatino Linotype"/>
          <w:b/>
        </w:rPr>
        <w:t>Digitales</w:t>
      </w:r>
      <w:r w:rsidRPr="00031AE6">
        <w:rPr>
          <w:rFonts w:ascii="Palatino Linotype" w:hAnsi="Palatino Linotype"/>
        </w:rPr>
        <w:t xml:space="preserve">, forman parte del </w:t>
      </w:r>
      <w:r w:rsidRPr="00031AE6">
        <w:rPr>
          <w:rFonts w:ascii="Palatino Linotype" w:hAnsi="Palatino Linotype"/>
          <w:lang w:val="es-ES_tradnl"/>
        </w:rPr>
        <w:t xml:space="preserve">certificado de sello digital, los cuales </w:t>
      </w:r>
      <w:r w:rsidRPr="00031AE6">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031AE6">
        <w:rPr>
          <w:rFonts w:ascii="Palatino Linotype" w:hAnsi="Palatino Linotype"/>
          <w:b/>
        </w:rPr>
        <w:t xml:space="preserve">vinculación </w:t>
      </w:r>
      <w:r w:rsidRPr="00031AE6">
        <w:rPr>
          <w:rFonts w:ascii="Palatino Linotype" w:hAnsi="Palatino Linotype"/>
        </w:rPr>
        <w:t xml:space="preserve">entre la </w:t>
      </w:r>
      <w:r w:rsidRPr="00031AE6">
        <w:rPr>
          <w:rFonts w:ascii="Palatino Linotype" w:hAnsi="Palatino Linotype"/>
          <w:b/>
        </w:rPr>
        <w:t>identidad de un sujeto o entidad</w:t>
      </w:r>
      <w:r w:rsidRPr="00031AE6">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031AE6">
        <w:rPr>
          <w:rFonts w:ascii="Palatino Linotype" w:hAnsi="Palatino Linotype"/>
          <w:b/>
        </w:rPr>
        <w:t>para acreditar la autoría de los comprobantes fiscales digitales</w:t>
      </w:r>
      <w:r w:rsidRPr="00031AE6">
        <w:rPr>
          <w:rFonts w:ascii="Palatino Linotype" w:hAnsi="Palatino Linotype"/>
        </w:rPr>
        <w:t>. En ese tenor se transcriben los artículos señalados con antelación para mejor ilustración:</w:t>
      </w:r>
    </w:p>
    <w:p w:rsidR="00884F29" w:rsidRPr="00031AE6" w:rsidRDefault="00884F29" w:rsidP="00884F29">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w:t>
      </w:r>
      <w:r w:rsidRPr="008A5F13">
        <w:rPr>
          <w:rFonts w:ascii="Palatino Linotype" w:hAnsi="Palatino Linotype"/>
          <w:b/>
          <w:i/>
          <w:noProof/>
          <w:sz w:val="22"/>
          <w:szCs w:val="22"/>
        </w:rPr>
        <w:t>Artículo 17-G.-</w:t>
      </w:r>
      <w:r w:rsidRPr="00031AE6">
        <w:rPr>
          <w:rFonts w:ascii="Palatino Linotype" w:hAnsi="Palatino Linotype"/>
          <w:i/>
          <w:noProof/>
          <w:sz w:val="22"/>
          <w:szCs w:val="22"/>
        </w:rPr>
        <w:t xml:space="preserve"> Los certificados que emita el Servicio de Administración Tributaria para ser considerados válidos deberán contener los datos siguientes: </w:t>
      </w:r>
    </w:p>
    <w:p w:rsidR="00884F29" w:rsidRPr="00031AE6" w:rsidRDefault="00884F29" w:rsidP="00884F29">
      <w:pPr>
        <w:pStyle w:val="Sinespaciado"/>
        <w:ind w:left="567" w:right="616"/>
        <w:jc w:val="both"/>
        <w:rPr>
          <w:rFonts w:ascii="Palatino Linotype" w:hAnsi="Palatino Linotype"/>
          <w:i/>
          <w:noProof/>
          <w:sz w:val="22"/>
          <w:szCs w:val="22"/>
        </w:rPr>
      </w:pPr>
    </w:p>
    <w:p w:rsidR="00884F29" w:rsidRDefault="00884F29" w:rsidP="00884F29">
      <w:pPr>
        <w:pStyle w:val="Sinespaciado"/>
        <w:numPr>
          <w:ilvl w:val="0"/>
          <w:numId w:val="10"/>
        </w:numPr>
        <w:ind w:right="616"/>
        <w:jc w:val="both"/>
        <w:rPr>
          <w:rFonts w:ascii="Palatino Linotype" w:hAnsi="Palatino Linotype"/>
          <w:i/>
          <w:noProof/>
          <w:sz w:val="22"/>
          <w:szCs w:val="22"/>
        </w:rPr>
      </w:pPr>
      <w:r w:rsidRPr="00031AE6">
        <w:rPr>
          <w:rFonts w:ascii="Palatino Linotype" w:hAnsi="Palatino Linotype"/>
          <w:i/>
          <w:noProof/>
          <w:sz w:val="22"/>
          <w:szCs w:val="22"/>
        </w:rPr>
        <w:t>La mención de que se expiden como tales. Tratándose de certificados de sellos digitales, se deberán especificar las limitantes que tengan para su uso.</w:t>
      </w:r>
    </w:p>
    <w:p w:rsidR="00884F29" w:rsidRPr="00031AE6" w:rsidRDefault="00884F29" w:rsidP="00884F29">
      <w:pPr>
        <w:pStyle w:val="Sinespaciado"/>
        <w:ind w:left="1422" w:right="616"/>
        <w:jc w:val="both"/>
        <w:rPr>
          <w:rFonts w:ascii="Palatino Linotype" w:hAnsi="Palatino Linotype"/>
          <w:i/>
          <w:noProof/>
          <w:sz w:val="22"/>
          <w:szCs w:val="22"/>
        </w:rPr>
      </w:pPr>
    </w:p>
    <w:p w:rsidR="00884F29" w:rsidRPr="00031AE6" w:rsidRDefault="00884F29" w:rsidP="00884F29">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Artículo 29.</w:t>
      </w:r>
      <w:r w:rsidRPr="00031AE6">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884F29" w:rsidRPr="00031AE6" w:rsidRDefault="00884F29" w:rsidP="00884F29">
      <w:pPr>
        <w:pStyle w:val="Sinespaciado"/>
        <w:ind w:left="567" w:right="616"/>
        <w:jc w:val="both"/>
        <w:rPr>
          <w:rFonts w:ascii="Palatino Linotype" w:hAnsi="Palatino Linotype"/>
          <w:i/>
          <w:noProof/>
          <w:sz w:val="22"/>
          <w:szCs w:val="22"/>
        </w:rPr>
      </w:pPr>
    </w:p>
    <w:p w:rsidR="00884F29" w:rsidRPr="00031AE6" w:rsidRDefault="00884F29" w:rsidP="00884F29">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lastRenderedPageBreak/>
        <w:t>Los contribuyentes a que se refiere el párrafo anterior deberán cumplir con las obligaciones siguientes:</w:t>
      </w:r>
    </w:p>
    <w:p w:rsidR="00884F29" w:rsidRPr="00031AE6" w:rsidRDefault="00884F29" w:rsidP="00884F29">
      <w:pPr>
        <w:pStyle w:val="Sinespaciado"/>
        <w:ind w:left="567" w:right="616"/>
        <w:jc w:val="both"/>
        <w:rPr>
          <w:rFonts w:ascii="Palatino Linotype" w:hAnsi="Palatino Linotype"/>
          <w:i/>
          <w:noProof/>
          <w:sz w:val="22"/>
          <w:szCs w:val="22"/>
        </w:rPr>
      </w:pPr>
    </w:p>
    <w:p w:rsidR="00884F29" w:rsidRPr="00031AE6" w:rsidRDefault="00884F29" w:rsidP="00884F29">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w:t>
      </w:r>
    </w:p>
    <w:p w:rsidR="00884F29" w:rsidRPr="00031AE6" w:rsidRDefault="00884F29" w:rsidP="00884F29">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Tramitar ante el Servicio de Administración Tributaria el certificado para el uso de los sellos digitales.</w:t>
      </w:r>
    </w:p>
    <w:p w:rsidR="00884F29" w:rsidRPr="00031AE6" w:rsidRDefault="00884F29" w:rsidP="00884F29">
      <w:pPr>
        <w:pStyle w:val="Sinespaciado"/>
        <w:ind w:left="567" w:right="616"/>
        <w:jc w:val="both"/>
        <w:rPr>
          <w:rFonts w:ascii="Palatino Linotype" w:hAnsi="Palatino Linotype"/>
          <w:i/>
          <w:noProof/>
          <w:sz w:val="22"/>
          <w:szCs w:val="22"/>
        </w:rPr>
      </w:pPr>
    </w:p>
    <w:p w:rsidR="00884F29" w:rsidRPr="00BC181D" w:rsidRDefault="00884F29" w:rsidP="00884F29">
      <w:pPr>
        <w:pStyle w:val="Sinespaciado"/>
        <w:ind w:left="567" w:right="616"/>
        <w:jc w:val="both"/>
        <w:rPr>
          <w:noProof/>
        </w:rPr>
      </w:pPr>
      <w:r w:rsidRPr="00031AE6">
        <w:rPr>
          <w:rFonts w:ascii="Palatino Linotype" w:hAnsi="Palatino Linotype"/>
          <w:i/>
          <w:noProof/>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884F29" w:rsidRPr="00031AE6" w:rsidRDefault="00884F29" w:rsidP="00884F29">
      <w:pPr>
        <w:pStyle w:val="Sinespaciado"/>
        <w:spacing w:line="360" w:lineRule="auto"/>
        <w:jc w:val="both"/>
        <w:rPr>
          <w:rFonts w:ascii="Palatino Linotype" w:hAnsi="Palatino Linotype"/>
          <w:lang w:eastAsia="es-MX"/>
        </w:rPr>
      </w:pPr>
    </w:p>
    <w:p w:rsidR="00884F29" w:rsidRPr="00031AE6" w:rsidRDefault="00884F29" w:rsidP="00884F29">
      <w:pPr>
        <w:pStyle w:val="Sinespaciado"/>
        <w:spacing w:line="360" w:lineRule="auto"/>
        <w:jc w:val="both"/>
        <w:rPr>
          <w:rFonts w:ascii="Palatino Linotype" w:hAnsi="Palatino Linotype"/>
        </w:rPr>
      </w:pPr>
      <w:r w:rsidRPr="00031AE6">
        <w:rPr>
          <w:rFonts w:ascii="Palatino Linotype" w:hAnsi="Palatino Linotype"/>
        </w:rPr>
        <w:t xml:space="preserve">Por lo que hace a los </w:t>
      </w:r>
      <w:r w:rsidRPr="00031AE6">
        <w:rPr>
          <w:rFonts w:ascii="Palatino Linotype" w:hAnsi="Palatino Linotype"/>
          <w:b/>
        </w:rPr>
        <w:t>Códigos Bidimensionales</w:t>
      </w:r>
      <w:r w:rsidRPr="00031AE6">
        <w:rPr>
          <w:rFonts w:ascii="Palatino Linotype" w:hAnsi="Palatino Linotype"/>
        </w:rPr>
        <w:t xml:space="preserve"> y los denominados </w:t>
      </w:r>
      <w:r w:rsidRPr="00031AE6">
        <w:rPr>
          <w:rFonts w:ascii="Palatino Linotype" w:hAnsi="Palatino Linotype"/>
          <w:b/>
        </w:rPr>
        <w:t>Códigos QR</w:t>
      </w:r>
      <w:r w:rsidRPr="00031AE6">
        <w:rPr>
          <w:rFonts w:ascii="Palatino Linotype" w:hAnsi="Palatino Linotype"/>
        </w:rPr>
        <w:t xml:space="preserve">, se trata </w:t>
      </w:r>
      <w:r w:rsidRPr="00031AE6">
        <w:rPr>
          <w:rFonts w:ascii="Palatino Linotype" w:hAnsi="Palatino Linotype"/>
          <w:lang w:val="es-ES_tradnl"/>
        </w:rPr>
        <w:t>de</w:t>
      </w:r>
      <w:r w:rsidRPr="00031AE6">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31AE6">
        <w:rPr>
          <w:rFonts w:ascii="Palatino Linotype" w:hAnsi="Palatino Linotype"/>
          <w:lang w:eastAsia="es-MX"/>
        </w:rPr>
        <w:t>datos</w:t>
      </w:r>
      <w:r w:rsidRPr="00031AE6">
        <w:rPr>
          <w:rFonts w:ascii="Palatino Linotype" w:hAnsi="Palatino Linotype"/>
        </w:rPr>
        <w:t xml:space="preserve"> personales como lo son el </w:t>
      </w:r>
      <w:r w:rsidRPr="00031AE6">
        <w:rPr>
          <w:rFonts w:ascii="Palatino Linotype" w:hAnsi="Palatino Linotype"/>
          <w:b/>
        </w:rPr>
        <w:t>Registro Federal de Contribuyentes</w:t>
      </w:r>
      <w:r w:rsidRPr="00031AE6">
        <w:rPr>
          <w:rFonts w:ascii="Palatino Linotype" w:hAnsi="Palatino Linotype"/>
        </w:rPr>
        <w:t xml:space="preserve"> (RFC) y la </w:t>
      </w:r>
      <w:r w:rsidRPr="00031AE6">
        <w:rPr>
          <w:rFonts w:ascii="Palatino Linotype" w:hAnsi="Palatino Linotype"/>
          <w:b/>
        </w:rPr>
        <w:t>Clave Única de Registro de Población</w:t>
      </w:r>
      <w:r w:rsidRPr="00031AE6">
        <w:rPr>
          <w:rFonts w:ascii="Palatino Linotype" w:hAnsi="Palatino Linotype"/>
        </w:rPr>
        <w:t xml:space="preserve"> (CURP), por lo cual, deberán ser protegidos.</w:t>
      </w:r>
    </w:p>
    <w:p w:rsidR="00884F29" w:rsidRPr="00031AE6" w:rsidRDefault="00884F29" w:rsidP="00884F29">
      <w:pPr>
        <w:pStyle w:val="Sinespaciado"/>
        <w:spacing w:line="360" w:lineRule="auto"/>
        <w:jc w:val="both"/>
        <w:rPr>
          <w:rFonts w:ascii="Palatino Linotype" w:hAnsi="Palatino Linotype"/>
          <w:lang w:val="es-ES"/>
        </w:rPr>
      </w:pPr>
    </w:p>
    <w:p w:rsidR="00884F29" w:rsidRPr="00031AE6" w:rsidRDefault="00884F29" w:rsidP="00884F29">
      <w:pPr>
        <w:pStyle w:val="Sinespaciado"/>
        <w:spacing w:line="360" w:lineRule="auto"/>
        <w:jc w:val="both"/>
        <w:rPr>
          <w:rFonts w:ascii="Palatino Linotype" w:hAnsi="Palatino Linotype"/>
          <w:lang w:eastAsia="es-MX"/>
        </w:rPr>
      </w:pPr>
      <w:r w:rsidRPr="00031AE6">
        <w:rPr>
          <w:rFonts w:ascii="Palatino Linotype" w:hAnsi="Palatino Linotype"/>
          <w:lang w:val="es-ES_tradnl"/>
        </w:rPr>
        <w:t>Por ende, en el presente caso</w:t>
      </w:r>
      <w:r w:rsidRPr="00DF511A">
        <w:rPr>
          <w:rFonts w:ascii="Palatino Linotype" w:hAnsi="Palatino Linotype"/>
          <w:lang w:val="es-ES_tradnl"/>
        </w:rPr>
        <w:t xml:space="preserv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val="es-ES_tradnl"/>
        </w:rPr>
        <w:t xml:space="preserve">debe </w:t>
      </w:r>
      <w:r w:rsidRPr="00031AE6">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eastAsia="es-MX"/>
        </w:rPr>
        <w:t xml:space="preserve">cuando clasifique un documento, ya sea en todo o en parte, debe atender lo dispuesto por la Ley de la materia, siendo que dicha </w:t>
      </w:r>
      <w:r w:rsidRPr="00031AE6">
        <w:rPr>
          <w:rFonts w:ascii="Palatino Linotype" w:hAnsi="Palatino Linotype"/>
          <w:lang w:eastAsia="es-MX"/>
        </w:rPr>
        <w:lastRenderedPageBreak/>
        <w:t xml:space="preserve">clasificación es un trabajo en conjunto tanto de los Servidores Públicos Habilitados, de las Unidades de Transparencia y del Comité de Transparencia </w:t>
      </w:r>
      <w:r>
        <w:rPr>
          <w:rFonts w:ascii="Palatino Linotype" w:hAnsi="Palatino Linotype"/>
          <w:lang w:eastAsia="es-MX"/>
        </w:rPr>
        <w:t>d</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884F29" w:rsidRPr="00031AE6" w:rsidRDefault="00884F29" w:rsidP="00884F29">
      <w:pPr>
        <w:pStyle w:val="Sinespaciado"/>
        <w:spacing w:line="360" w:lineRule="auto"/>
        <w:jc w:val="both"/>
        <w:rPr>
          <w:rFonts w:ascii="Palatino Linotype" w:hAnsi="Palatino Linotype"/>
          <w:lang w:eastAsia="es-MX"/>
        </w:rPr>
      </w:pPr>
    </w:p>
    <w:p w:rsidR="00884F29" w:rsidRPr="00031AE6" w:rsidRDefault="00884F29" w:rsidP="00884F29">
      <w:pPr>
        <w:pStyle w:val="Sinespaciado"/>
        <w:spacing w:line="360" w:lineRule="auto"/>
        <w:jc w:val="both"/>
        <w:rPr>
          <w:rFonts w:ascii="Palatino Linotype" w:eastAsia="Calibri" w:hAnsi="Palatino Linotype"/>
        </w:rPr>
      </w:pPr>
      <w:r w:rsidRPr="00031AE6">
        <w:rPr>
          <w:rFonts w:ascii="Palatino Linotype" w:eastAsia="Calibri" w:hAnsi="Palatino Linotype"/>
        </w:rPr>
        <w:t xml:space="preserve">Así, es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884F29" w:rsidRPr="00031AE6" w:rsidRDefault="00884F29" w:rsidP="00884F29">
      <w:pPr>
        <w:pStyle w:val="Sinespaciado"/>
        <w:spacing w:line="360" w:lineRule="auto"/>
        <w:jc w:val="both"/>
        <w:rPr>
          <w:rFonts w:ascii="Palatino Linotype" w:eastAsia="Calibri" w:hAnsi="Palatino Linotype"/>
        </w:rPr>
      </w:pPr>
    </w:p>
    <w:p w:rsidR="00884F29" w:rsidRPr="00031AE6" w:rsidRDefault="00884F29" w:rsidP="00884F29">
      <w:pPr>
        <w:pStyle w:val="Sinespaciado"/>
        <w:spacing w:line="360" w:lineRule="auto"/>
        <w:jc w:val="both"/>
        <w:rPr>
          <w:rFonts w:ascii="Palatino Linotype" w:hAnsi="Palatino Linotype"/>
        </w:rPr>
      </w:pPr>
      <w:r w:rsidRPr="00031AE6">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031AE6">
        <w:rPr>
          <w:rFonts w:ascii="Palatino Linotype" w:hAnsi="Palatino Linotype"/>
        </w:rPr>
        <w:lastRenderedPageBreak/>
        <w:t>Desclasificación de la Información, así como para la elaboración de Versiones Públicas, que literalmente expresan:</w:t>
      </w:r>
    </w:p>
    <w:p w:rsidR="00884F29" w:rsidRPr="00031AE6" w:rsidRDefault="00884F29" w:rsidP="00884F29">
      <w:pPr>
        <w:pStyle w:val="Sinespaciado"/>
        <w:spacing w:line="360" w:lineRule="auto"/>
        <w:jc w:val="both"/>
        <w:rPr>
          <w:rFonts w:ascii="Palatino Linotype" w:hAnsi="Palatino Linotype"/>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 xml:space="preserve">“Artículo 49. </w:t>
      </w:r>
      <w:r w:rsidRPr="008A5F13">
        <w:rPr>
          <w:rFonts w:ascii="Palatino Linotype" w:hAnsi="Palatino Linotype"/>
          <w:i/>
          <w:sz w:val="22"/>
          <w:szCs w:val="22"/>
          <w:lang w:eastAsia="es-MX"/>
        </w:rPr>
        <w:t>Los Comités de Transparencia tendrán las siguientes atribuciones:</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VIII.</w:t>
      </w:r>
      <w:r w:rsidRPr="008A5F13">
        <w:rPr>
          <w:rFonts w:ascii="Palatino Linotype" w:hAnsi="Palatino Linotype"/>
          <w:i/>
          <w:sz w:val="22"/>
          <w:szCs w:val="22"/>
          <w:lang w:eastAsia="es-MX"/>
        </w:rPr>
        <w:t xml:space="preserve"> Aprobar, modificar o revocar la clasificación de la información;</w:t>
      </w:r>
    </w:p>
    <w:p w:rsidR="00884F29" w:rsidRPr="008A5F13" w:rsidRDefault="00884F29" w:rsidP="00884F29">
      <w:pPr>
        <w:pStyle w:val="Sinespaciado"/>
        <w:ind w:left="567" w:right="567"/>
        <w:jc w:val="both"/>
        <w:rPr>
          <w:rFonts w:ascii="Palatino Linotype" w:hAnsi="Palatino Linotype"/>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Artículo 132.</w:t>
      </w:r>
      <w:r w:rsidRPr="008A5F13">
        <w:rPr>
          <w:rFonts w:ascii="Palatino Linotype" w:hAnsi="Palatino Linotype"/>
          <w:i/>
          <w:sz w:val="22"/>
          <w:szCs w:val="22"/>
          <w:lang w:eastAsia="es-MX"/>
        </w:rPr>
        <w:t xml:space="preserve"> La clasificación de la información se llevará a cabo en el momento en que:</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884F29" w:rsidRPr="008A5F13" w:rsidRDefault="00884F29" w:rsidP="00884F29">
      <w:pPr>
        <w:pStyle w:val="Sinespaciado"/>
        <w:ind w:left="567" w:right="567"/>
        <w:jc w:val="both"/>
        <w:rPr>
          <w:rFonts w:ascii="Palatino Linotype" w:hAnsi="Palatino Linotype"/>
          <w:b/>
          <w:i/>
          <w:sz w:val="22"/>
          <w:szCs w:val="22"/>
          <w:lang w:eastAsia="es-MX"/>
        </w:rPr>
      </w:pPr>
      <w:r w:rsidRPr="008A5F13">
        <w:rPr>
          <w:rFonts w:ascii="Palatino Linotype" w:hAnsi="Palatino Linotype"/>
          <w:i/>
          <w:sz w:val="22"/>
          <w:szCs w:val="22"/>
          <w:lang w:eastAsia="es-MX"/>
        </w:rPr>
        <w:t>III. Se generen versiones públicas para dar cumplimiento a las obligaciones de transparencia previstas en esta Ley.</w:t>
      </w:r>
      <w:r w:rsidRPr="008A5F13">
        <w:rPr>
          <w:rFonts w:ascii="Palatino Linotype" w:hAnsi="Palatino Linotype"/>
          <w:b/>
          <w:i/>
          <w:sz w:val="22"/>
          <w:szCs w:val="22"/>
          <w:lang w:eastAsia="es-MX"/>
        </w:rPr>
        <w:t>”</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w:t>
      </w:r>
      <w:proofErr w:type="gramStart"/>
      <w:r w:rsidRPr="008A5F13">
        <w:rPr>
          <w:rFonts w:ascii="Palatino Linotype" w:hAnsi="Palatino Linotype"/>
          <w:b/>
          <w:i/>
          <w:sz w:val="22"/>
          <w:szCs w:val="22"/>
          <w:lang w:eastAsia="es-MX"/>
        </w:rPr>
        <w:t>Segundo.-</w:t>
      </w:r>
      <w:proofErr w:type="gramEnd"/>
      <w:r w:rsidRPr="008A5F13">
        <w:rPr>
          <w:rFonts w:ascii="Palatino Linotype" w:hAnsi="Palatino Linotype"/>
          <w:i/>
          <w:sz w:val="22"/>
          <w:szCs w:val="22"/>
          <w:lang w:eastAsia="es-MX"/>
        </w:rPr>
        <w:t xml:space="preserve"> Para efectos de los presentes Lineamientos Generales, se entenderá por:</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XVIII.</w:t>
      </w:r>
      <w:r w:rsidRPr="008A5F13">
        <w:rPr>
          <w:rFonts w:ascii="Palatino Linotype" w:hAnsi="Palatino Linotype"/>
          <w:i/>
          <w:sz w:val="22"/>
          <w:szCs w:val="22"/>
          <w:lang w:eastAsia="es-MX"/>
        </w:rPr>
        <w:t xml:space="preserve"> </w:t>
      </w:r>
      <w:r w:rsidRPr="008A5F13">
        <w:rPr>
          <w:rFonts w:ascii="Palatino Linotype" w:hAnsi="Palatino Linotype"/>
          <w:b/>
          <w:i/>
          <w:sz w:val="22"/>
          <w:szCs w:val="22"/>
          <w:lang w:eastAsia="es-MX"/>
        </w:rPr>
        <w:t>Versión pública:</w:t>
      </w:r>
      <w:r w:rsidRPr="008A5F13">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Cuarto.</w:t>
      </w:r>
      <w:r w:rsidRPr="008A5F13">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Quinto.</w:t>
      </w:r>
      <w:r w:rsidRPr="008A5F13">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lastRenderedPageBreak/>
        <w:t>Sexto.</w:t>
      </w:r>
      <w:r w:rsidRPr="008A5F13">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Séptimo.</w:t>
      </w:r>
      <w:r w:rsidRPr="008A5F13">
        <w:rPr>
          <w:rFonts w:ascii="Palatino Linotype" w:hAnsi="Palatino Linotype"/>
          <w:i/>
          <w:sz w:val="22"/>
          <w:szCs w:val="22"/>
          <w:lang w:eastAsia="es-MX"/>
        </w:rPr>
        <w:t xml:space="preserve"> La clasificación de la información se llevará a cabo en el momento en que:</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III.</w:t>
      </w:r>
      <w:r w:rsidRPr="008A5F13">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Octavo.</w:t>
      </w:r>
      <w:r w:rsidRPr="008A5F13">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rsidR="00884F29" w:rsidRPr="008A5F13" w:rsidRDefault="00884F29" w:rsidP="00884F29">
      <w:pPr>
        <w:pStyle w:val="Sinespaciado"/>
        <w:ind w:left="567" w:right="567"/>
        <w:jc w:val="both"/>
        <w:rPr>
          <w:rFonts w:ascii="Palatino Linotype" w:hAnsi="Palatino Linotype"/>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Noveno.</w:t>
      </w:r>
      <w:r w:rsidRPr="008A5F13">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Décimo.</w:t>
      </w:r>
      <w:r w:rsidRPr="008A5F13">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84F29" w:rsidRPr="008A5F13" w:rsidRDefault="00884F29" w:rsidP="00884F29">
      <w:pPr>
        <w:pStyle w:val="Sinespaciado"/>
        <w:ind w:left="567" w:right="567"/>
        <w:jc w:val="both"/>
        <w:rPr>
          <w:rFonts w:ascii="Palatino Linotype" w:hAnsi="Palatino Linotype"/>
          <w:i/>
          <w:sz w:val="22"/>
          <w:szCs w:val="22"/>
          <w:lang w:eastAsia="es-MX"/>
        </w:rPr>
      </w:pPr>
    </w:p>
    <w:p w:rsidR="00884F29" w:rsidRPr="008A5F13" w:rsidRDefault="00884F29" w:rsidP="00884F29">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rsidR="00884F29" w:rsidRPr="008A5F13" w:rsidRDefault="00884F29" w:rsidP="00884F29">
      <w:pPr>
        <w:pStyle w:val="Sinespaciado"/>
        <w:ind w:left="567" w:right="567"/>
        <w:jc w:val="both"/>
        <w:rPr>
          <w:rFonts w:ascii="Palatino Linotype" w:hAnsi="Palatino Linotype"/>
          <w:b/>
          <w:i/>
          <w:sz w:val="22"/>
          <w:szCs w:val="22"/>
          <w:lang w:eastAsia="es-MX"/>
        </w:rPr>
      </w:pPr>
    </w:p>
    <w:p w:rsidR="00884F29" w:rsidRPr="008A5F13" w:rsidRDefault="00884F29" w:rsidP="00884F29">
      <w:pPr>
        <w:pStyle w:val="Sinespaciado"/>
        <w:ind w:left="567" w:right="567"/>
        <w:jc w:val="both"/>
        <w:rPr>
          <w:rFonts w:ascii="Palatino Linotype" w:hAnsi="Palatino Linotype"/>
          <w:b/>
          <w:lang w:eastAsia="es-MX"/>
        </w:rPr>
      </w:pPr>
      <w:r w:rsidRPr="008A5F13">
        <w:rPr>
          <w:rFonts w:ascii="Palatino Linotype" w:hAnsi="Palatino Linotype"/>
          <w:b/>
          <w:i/>
          <w:sz w:val="22"/>
          <w:szCs w:val="22"/>
          <w:lang w:eastAsia="es-MX"/>
        </w:rPr>
        <w:t>Décimo primero.</w:t>
      </w:r>
      <w:r w:rsidRPr="008A5F13">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5F13">
        <w:rPr>
          <w:rFonts w:ascii="Palatino Linotype" w:hAnsi="Palatino Linotype"/>
          <w:b/>
          <w:i/>
          <w:sz w:val="22"/>
          <w:szCs w:val="22"/>
          <w:lang w:eastAsia="es-MX"/>
        </w:rPr>
        <w:t>”</w:t>
      </w:r>
    </w:p>
    <w:p w:rsidR="00884F29" w:rsidRPr="00BC181D" w:rsidRDefault="00884F29" w:rsidP="00884F29">
      <w:pPr>
        <w:spacing w:after="0" w:line="360" w:lineRule="auto"/>
        <w:jc w:val="both"/>
        <w:rPr>
          <w:rFonts w:ascii="Palatino Linotype" w:hAnsi="Palatino Linotype" w:cs="Arial"/>
          <w:i/>
          <w:lang w:eastAsia="es-MX"/>
        </w:rPr>
      </w:pPr>
    </w:p>
    <w:p w:rsidR="00884F29" w:rsidRPr="00031AE6" w:rsidRDefault="00884F29" w:rsidP="00884F29">
      <w:pPr>
        <w:pStyle w:val="Sinespaciado"/>
        <w:spacing w:line="360" w:lineRule="auto"/>
        <w:jc w:val="both"/>
        <w:rPr>
          <w:rFonts w:ascii="Palatino Linotype" w:hAnsi="Palatino Linotype"/>
        </w:rPr>
      </w:pPr>
      <w:r w:rsidRPr="00031AE6">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884F29" w:rsidRPr="00031AE6" w:rsidRDefault="00884F29" w:rsidP="00884F29">
      <w:pPr>
        <w:pStyle w:val="Sinespaciado"/>
        <w:spacing w:line="360" w:lineRule="auto"/>
        <w:jc w:val="both"/>
        <w:rPr>
          <w:rFonts w:ascii="Palatino Linotype" w:hAnsi="Palatino Linotype"/>
        </w:rPr>
      </w:pPr>
    </w:p>
    <w:p w:rsidR="00884F29" w:rsidRPr="00031AE6" w:rsidRDefault="00884F29" w:rsidP="00884F29">
      <w:pPr>
        <w:pStyle w:val="Sinespaciado"/>
        <w:spacing w:line="360" w:lineRule="auto"/>
        <w:jc w:val="both"/>
        <w:rPr>
          <w:rFonts w:ascii="Palatino Linotype" w:hAnsi="Palatino Linotype"/>
        </w:rPr>
      </w:pPr>
      <w:r w:rsidRPr="00031AE6">
        <w:rPr>
          <w:rFonts w:ascii="Palatino Linotype" w:hAnsi="Palatino Linotype"/>
        </w:rPr>
        <w:lastRenderedPageBreak/>
        <w:t>Por tanto, la fundamentación y motivación consiste en la obligación que tiene todo ente público de expresar los preceptos jurídicos aplicables al asunto motivo del acto y las razones o argumentos de su actuar.</w:t>
      </w:r>
    </w:p>
    <w:p w:rsidR="00884F29" w:rsidRPr="00031AE6" w:rsidRDefault="00884F29" w:rsidP="00884F29">
      <w:pPr>
        <w:pStyle w:val="Sinespaciado"/>
        <w:spacing w:line="360" w:lineRule="auto"/>
        <w:jc w:val="both"/>
        <w:rPr>
          <w:rFonts w:ascii="Palatino Linotype" w:hAnsi="Palatino Linotype"/>
        </w:rPr>
      </w:pPr>
    </w:p>
    <w:p w:rsidR="00884F29" w:rsidRPr="00031AE6" w:rsidRDefault="00884F29" w:rsidP="00884F29">
      <w:pPr>
        <w:pStyle w:val="Sinespaciado"/>
        <w:spacing w:line="360" w:lineRule="auto"/>
        <w:jc w:val="both"/>
        <w:rPr>
          <w:rFonts w:ascii="Palatino Linotype" w:hAnsi="Palatino Linotype"/>
        </w:rPr>
      </w:pPr>
      <w:r w:rsidRPr="00031AE6">
        <w:rPr>
          <w:rFonts w:ascii="Palatino Linotype" w:hAnsi="Palatino Linotype"/>
        </w:rPr>
        <w:t>Al respecto, el máximo tribunal del país ha establecido jurisprudencia respecto a qué debe entenderse por fundamentación y motivación, en los siguientes términos:</w:t>
      </w:r>
    </w:p>
    <w:p w:rsidR="00884F29" w:rsidRPr="00031AE6" w:rsidRDefault="00884F29" w:rsidP="00884F29">
      <w:pPr>
        <w:pStyle w:val="Sinespaciado"/>
        <w:spacing w:line="360" w:lineRule="auto"/>
        <w:jc w:val="both"/>
        <w:rPr>
          <w:rFonts w:ascii="Palatino Linotype" w:hAnsi="Palatino Linotype"/>
        </w:rPr>
      </w:pPr>
    </w:p>
    <w:p w:rsidR="00884F29" w:rsidRPr="00031AE6" w:rsidRDefault="00884F29" w:rsidP="00884F29">
      <w:pPr>
        <w:pStyle w:val="Sinespaciado"/>
        <w:ind w:left="567" w:right="567"/>
        <w:jc w:val="both"/>
        <w:rPr>
          <w:rFonts w:ascii="Palatino Linotype" w:hAnsi="Palatino Linotype"/>
          <w:i/>
          <w:sz w:val="22"/>
          <w:szCs w:val="22"/>
        </w:rPr>
      </w:pPr>
      <w:r w:rsidRPr="00031AE6">
        <w:rPr>
          <w:rFonts w:ascii="Palatino Linotype" w:hAnsi="Palatino Linotype"/>
          <w:b/>
          <w:i/>
          <w:sz w:val="22"/>
          <w:szCs w:val="22"/>
        </w:rPr>
        <w:t xml:space="preserve">FUNDAMENTACIÓN Y MOTIVACIÓN. </w:t>
      </w: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rsidR="00884F29" w:rsidRPr="00031AE6" w:rsidRDefault="00884F29" w:rsidP="00884F29">
      <w:pPr>
        <w:pStyle w:val="Sinespaciado"/>
        <w:spacing w:line="360" w:lineRule="auto"/>
        <w:jc w:val="both"/>
        <w:rPr>
          <w:rFonts w:ascii="Palatino Linotype" w:hAnsi="Palatino Linotype"/>
        </w:rPr>
      </w:pPr>
    </w:p>
    <w:p w:rsidR="00884F29" w:rsidRDefault="00884F29" w:rsidP="00884F29">
      <w:pPr>
        <w:pStyle w:val="Sinespaciado"/>
        <w:spacing w:line="360" w:lineRule="auto"/>
        <w:jc w:val="both"/>
        <w:rPr>
          <w:rFonts w:ascii="Palatino Linotype" w:hAnsi="Palatino Linotype"/>
        </w:rPr>
      </w:pPr>
      <w:r w:rsidRPr="00031AE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84F29" w:rsidRPr="00031AE6" w:rsidRDefault="00884F29" w:rsidP="00884F29">
      <w:pPr>
        <w:pStyle w:val="Sinespaciado"/>
        <w:spacing w:line="360" w:lineRule="auto"/>
        <w:jc w:val="both"/>
        <w:rPr>
          <w:rFonts w:ascii="Palatino Linotype" w:hAnsi="Palatino Linotype"/>
        </w:rPr>
      </w:pPr>
    </w:p>
    <w:p w:rsidR="00884F29" w:rsidRPr="00031AE6" w:rsidRDefault="00884F29" w:rsidP="00884F29">
      <w:pPr>
        <w:pStyle w:val="Sinespaciado"/>
        <w:spacing w:line="360" w:lineRule="auto"/>
        <w:jc w:val="both"/>
        <w:rPr>
          <w:rFonts w:ascii="Palatino Linotype" w:hAnsi="Palatino Linotype"/>
        </w:rPr>
      </w:pPr>
      <w:r w:rsidRPr="00031AE6">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884F29" w:rsidRPr="00031AE6" w:rsidRDefault="00884F29" w:rsidP="00884F29">
      <w:pPr>
        <w:pStyle w:val="Sinespaciado"/>
        <w:ind w:left="567" w:right="567"/>
        <w:jc w:val="both"/>
        <w:rPr>
          <w:rFonts w:ascii="Palatino Linotype" w:hAnsi="Palatino Linotype"/>
          <w:i/>
          <w:sz w:val="22"/>
          <w:szCs w:val="22"/>
        </w:rPr>
      </w:pPr>
      <w:r w:rsidRPr="00DF511A">
        <w:rPr>
          <w:rFonts w:ascii="Palatino Linotype" w:hAnsi="Palatino Linotype"/>
          <w:b/>
          <w:i/>
          <w:sz w:val="22"/>
          <w:szCs w:val="22"/>
        </w:rPr>
        <w:t>FUNDAMENTACIÓN</w:t>
      </w:r>
      <w:r>
        <w:rPr>
          <w:rFonts w:ascii="Palatino Linotype" w:hAnsi="Palatino Linotype"/>
          <w:b/>
          <w:i/>
          <w:sz w:val="22"/>
          <w:szCs w:val="22"/>
        </w:rPr>
        <w:t xml:space="preserve"> </w:t>
      </w:r>
      <w:r w:rsidRPr="00DF511A">
        <w:rPr>
          <w:rFonts w:ascii="Palatino Linotype" w:hAnsi="Palatino Linotype"/>
          <w:b/>
          <w:i/>
          <w:sz w:val="22"/>
          <w:szCs w:val="22"/>
        </w:rPr>
        <w:t>Y</w:t>
      </w:r>
      <w:r>
        <w:rPr>
          <w:rFonts w:ascii="Palatino Linotype" w:hAnsi="Palatino Linotype"/>
          <w:b/>
          <w:i/>
          <w:sz w:val="22"/>
          <w:szCs w:val="22"/>
        </w:rPr>
        <w:t xml:space="preserve">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031AE6">
        <w:rPr>
          <w:rFonts w:ascii="Palatino Linotype" w:hAnsi="Palatino Linotype"/>
          <w:i/>
          <w:sz w:val="22"/>
          <w:szCs w:val="22"/>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rsidR="00884F29" w:rsidRDefault="00884F29" w:rsidP="00884F29">
      <w:pPr>
        <w:pStyle w:val="Sinespaciado"/>
        <w:spacing w:line="360" w:lineRule="auto"/>
        <w:jc w:val="both"/>
        <w:rPr>
          <w:rFonts w:ascii="Palatino Linotype" w:hAnsi="Palatino Linotype"/>
        </w:rPr>
      </w:pPr>
    </w:p>
    <w:p w:rsidR="00884F29" w:rsidRPr="00A725E6" w:rsidRDefault="00884F29" w:rsidP="00884F29">
      <w:pPr>
        <w:pStyle w:val="Sinespaciado"/>
        <w:spacing w:line="360" w:lineRule="auto"/>
        <w:jc w:val="both"/>
        <w:rPr>
          <w:rFonts w:ascii="Palatino Linotype" w:hAnsi="Palatino Linotype"/>
        </w:rPr>
      </w:pPr>
    </w:p>
    <w:p w:rsidR="00884F29" w:rsidRPr="00A725E6" w:rsidRDefault="00884F29" w:rsidP="00884F29">
      <w:pPr>
        <w:pStyle w:val="Sinespaciado"/>
        <w:spacing w:line="360" w:lineRule="auto"/>
        <w:jc w:val="both"/>
        <w:rPr>
          <w:rFonts w:ascii="Palatino Linotype" w:hAnsi="Palatino Linotype"/>
        </w:rPr>
      </w:pPr>
      <w:r w:rsidRPr="00A725E6">
        <w:rPr>
          <w:rFonts w:ascii="Palatino Linotype" w:hAnsi="Palatino Linotype"/>
        </w:rPr>
        <w:t xml:space="preserve">En consecuencia, la fundamentación y motivación implica </w:t>
      </w:r>
      <w:proofErr w:type="gramStart"/>
      <w:r w:rsidRPr="00A725E6">
        <w:rPr>
          <w:rFonts w:ascii="Palatino Linotype" w:hAnsi="Palatino Linotype"/>
        </w:rPr>
        <w:t>que</w:t>
      </w:r>
      <w:proofErr w:type="gramEnd"/>
      <w:r w:rsidRPr="00A725E6">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884F29" w:rsidRPr="00A725E6" w:rsidRDefault="00884F29" w:rsidP="00884F29">
      <w:pPr>
        <w:pStyle w:val="Sinespaciado"/>
        <w:spacing w:line="360" w:lineRule="auto"/>
        <w:jc w:val="both"/>
        <w:rPr>
          <w:rFonts w:ascii="Palatino Linotype" w:hAnsi="Palatino Linotype"/>
        </w:rPr>
      </w:pPr>
    </w:p>
    <w:p w:rsidR="00884F29" w:rsidRPr="00A725E6" w:rsidRDefault="00884F29" w:rsidP="00884F29">
      <w:pPr>
        <w:pStyle w:val="Sinespaciado"/>
        <w:spacing w:line="360" w:lineRule="auto"/>
        <w:jc w:val="both"/>
        <w:rPr>
          <w:rFonts w:ascii="Palatino Linotype" w:hAnsi="Palatino Linotype"/>
          <w:lang w:val="es-ES"/>
        </w:rPr>
      </w:pPr>
      <w:r w:rsidRPr="00A725E6">
        <w:rPr>
          <w:rFonts w:ascii="Palatino Linotype" w:hAnsi="Palatino Linotype"/>
          <w:lang w:val="es-ES"/>
        </w:rPr>
        <w:t>Por lo tanto, la entrega de documentos en su versión pública debe acompañarse necesariamente del Acuerdo del Comité de Transparencia d</w:t>
      </w:r>
      <w:r>
        <w:rPr>
          <w:rFonts w:ascii="Palatino Linotype" w:hAnsi="Palatino Linotype"/>
          <w:lang w:val="es-ES"/>
        </w:rPr>
        <w:t>el Sujeto Obligado</w:t>
      </w:r>
      <w:r w:rsidRPr="00A725E6">
        <w:rPr>
          <w:rFonts w:ascii="Palatino Linotype" w:hAnsi="Palatino Linotype"/>
          <w:b/>
          <w:lang w:val="es-ES"/>
        </w:rPr>
        <w:t xml:space="preserve"> </w:t>
      </w:r>
      <w:r w:rsidRPr="00A725E6">
        <w:rPr>
          <w:rFonts w:ascii="Palatino Linotype" w:hAnsi="Palatino Linotype"/>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A725E6">
        <w:rPr>
          <w:rFonts w:ascii="Palatino Linotype" w:hAnsi="Palatino Linotype"/>
          <w:lang w:val="es-ES"/>
        </w:rPr>
        <w:lastRenderedPageBreak/>
        <w:t xml:space="preserve">las razones de ello se estaría violentando desde un inicio el </w:t>
      </w:r>
      <w:r w:rsidRPr="008A5F13">
        <w:rPr>
          <w:rFonts w:ascii="Palatino Linotype" w:hAnsi="Palatino Linotype"/>
          <w:lang w:val="es-ES"/>
        </w:rPr>
        <w:t>derecho de acceso a la información del solicitante.</w:t>
      </w:r>
    </w:p>
    <w:p w:rsidR="00884F29" w:rsidRPr="00884F29" w:rsidRDefault="00884F29" w:rsidP="00884F29">
      <w:pPr>
        <w:spacing w:after="120" w:line="360" w:lineRule="auto"/>
        <w:ind w:right="49"/>
        <w:contextualSpacing/>
        <w:jc w:val="both"/>
        <w:rPr>
          <w:rFonts w:ascii="Palatino Linotype" w:eastAsia="MS Mincho" w:hAnsi="Palatino Linotype" w:cs="Arial"/>
          <w:color w:val="000000"/>
          <w:sz w:val="24"/>
        </w:rPr>
      </w:pPr>
    </w:p>
    <w:p w:rsidR="0021052B" w:rsidRPr="00AC5BF2" w:rsidRDefault="0021052B" w:rsidP="0021052B">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sidR="00E4643B">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sidRPr="0098723C">
        <w:rPr>
          <w:rFonts w:ascii="Palatino Linotype" w:hAnsi="Palatino Linotype" w:cs="Arial"/>
          <w:b/>
          <w:sz w:val="24"/>
          <w:szCs w:val="24"/>
        </w:rPr>
        <w:t>REVOCA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w:t>
      </w:r>
      <w:r w:rsidR="00E4643B">
        <w:rPr>
          <w:rFonts w:ascii="Palatino Linotype" w:hAnsi="Palatino Linotype" w:cs="Arial"/>
          <w:b/>
          <w:sz w:val="24"/>
        </w:rPr>
        <w:t>283</w:t>
      </w:r>
      <w:r>
        <w:rPr>
          <w:rFonts w:ascii="Palatino Linotype" w:hAnsi="Palatino Linotype" w:cs="Arial"/>
          <w:b/>
          <w:sz w:val="24"/>
        </w:rPr>
        <w:t>/</w:t>
      </w:r>
      <w:r w:rsidR="00E4643B">
        <w:rPr>
          <w:rFonts w:ascii="Palatino Linotype" w:hAnsi="Palatino Linotype" w:cs="Arial"/>
          <w:b/>
          <w:sz w:val="24"/>
        </w:rPr>
        <w:t>ISIFABE</w:t>
      </w:r>
      <w:r>
        <w:rPr>
          <w:rFonts w:ascii="Palatino Linotype" w:hAnsi="Palatino Linotype" w:cs="Arial"/>
          <w:b/>
          <w:sz w:val="24"/>
        </w:rPr>
        <w:t>/IP/2019</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rsidR="0021052B" w:rsidRDefault="0021052B" w:rsidP="0021052B">
      <w:pPr>
        <w:pStyle w:val="Sinespaciado"/>
        <w:spacing w:line="360" w:lineRule="auto"/>
        <w:jc w:val="both"/>
        <w:rPr>
          <w:rFonts w:ascii="Palatino Linotype" w:hAnsi="Palatino Linotype"/>
        </w:rPr>
      </w:pPr>
    </w:p>
    <w:p w:rsidR="0021052B" w:rsidRDefault="0021052B" w:rsidP="0021052B">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rsidR="00204EFA" w:rsidRDefault="00204EFA" w:rsidP="0021052B">
      <w:pPr>
        <w:pStyle w:val="Sinespaciado"/>
        <w:spacing w:line="360" w:lineRule="auto"/>
        <w:jc w:val="center"/>
        <w:rPr>
          <w:rFonts w:ascii="Palatino Linotype" w:hAnsi="Palatino Linotype"/>
          <w:b/>
          <w:bCs/>
          <w:spacing w:val="60"/>
          <w:sz w:val="28"/>
          <w:szCs w:val="28"/>
          <w:lang w:val="es-ES_tradnl"/>
        </w:rPr>
      </w:pPr>
    </w:p>
    <w:p w:rsidR="0021052B" w:rsidRPr="00350442" w:rsidRDefault="0021052B" w:rsidP="0021052B">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21052B" w:rsidRPr="00350442" w:rsidRDefault="0021052B" w:rsidP="0021052B">
      <w:pPr>
        <w:pStyle w:val="Sinespaciado"/>
        <w:spacing w:line="360" w:lineRule="auto"/>
        <w:jc w:val="both"/>
        <w:rPr>
          <w:rFonts w:ascii="Palatino Linotype" w:hAnsi="Palatino Linotype"/>
          <w:b/>
          <w:bCs/>
          <w:spacing w:val="60"/>
          <w:lang w:val="es-ES_tradnl"/>
        </w:rPr>
      </w:pPr>
    </w:p>
    <w:p w:rsidR="0021052B" w:rsidRPr="00D22D43" w:rsidRDefault="0021052B" w:rsidP="0021052B">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Pr="0098723C">
        <w:rPr>
          <w:rFonts w:ascii="Palatino Linotype" w:hAnsi="Palatino Linotype" w:cs="Arial"/>
          <w:b/>
        </w:rPr>
        <w:t>REVOCA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w:t>
      </w:r>
      <w:proofErr w:type="gramStart"/>
      <w:r w:rsidRPr="00A8580E">
        <w:rPr>
          <w:rFonts w:ascii="Palatino Linotype" w:hAnsi="Palatino Linotype" w:cs="Arial"/>
        </w:rPr>
        <w:t>las solicitud</w:t>
      </w:r>
      <w:proofErr w:type="gramEnd"/>
      <w:r w:rsidRPr="00A8580E">
        <w:rPr>
          <w:rFonts w:ascii="Palatino Linotype" w:hAnsi="Palatino Linotype" w:cs="Arial"/>
        </w:rPr>
        <w:t xml:space="preserve"> de información </w:t>
      </w:r>
      <w:r w:rsidR="00E4643B">
        <w:rPr>
          <w:rFonts w:ascii="Palatino Linotype" w:hAnsi="Palatino Linotype" w:cs="Arial"/>
          <w:b/>
        </w:rPr>
        <w:t>00283/ISIFABE/IP/2019</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rsidR="0021052B" w:rsidRPr="004E2A95" w:rsidRDefault="0021052B" w:rsidP="0021052B">
      <w:pPr>
        <w:tabs>
          <w:tab w:val="left" w:pos="8647"/>
        </w:tabs>
        <w:spacing w:after="0" w:line="360" w:lineRule="auto"/>
        <w:jc w:val="both"/>
        <w:rPr>
          <w:rFonts w:ascii="Palatino Linotype" w:hAnsi="Palatino Linotype" w:cs="Arial"/>
          <w:sz w:val="24"/>
          <w:szCs w:val="24"/>
        </w:rPr>
      </w:pPr>
    </w:p>
    <w:p w:rsidR="0021052B" w:rsidRDefault="0021052B" w:rsidP="0021052B">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al recurrente a través del SAIMEX, </w:t>
      </w:r>
      <w:r>
        <w:rPr>
          <w:rFonts w:ascii="Palatino Linotype" w:hAnsi="Palatino Linotype"/>
          <w:lang w:val="es-ES_tradnl"/>
        </w:rPr>
        <w:t>de los documentos donde conste:</w:t>
      </w:r>
    </w:p>
    <w:p w:rsidR="0021052B" w:rsidRDefault="0021052B" w:rsidP="0021052B">
      <w:pPr>
        <w:pStyle w:val="Sinespaciado"/>
        <w:spacing w:line="360" w:lineRule="auto"/>
        <w:jc w:val="both"/>
        <w:rPr>
          <w:rFonts w:ascii="Palatino Linotype" w:hAnsi="Palatino Linotype"/>
          <w:lang w:val="es-ES_tradnl"/>
        </w:rPr>
      </w:pPr>
    </w:p>
    <w:p w:rsidR="0021052B" w:rsidRPr="00C24D80" w:rsidRDefault="00E4643B" w:rsidP="0021052B">
      <w:pPr>
        <w:pStyle w:val="Sinespaciado"/>
        <w:numPr>
          <w:ilvl w:val="0"/>
          <w:numId w:val="3"/>
        </w:numPr>
        <w:spacing w:line="360" w:lineRule="auto"/>
        <w:jc w:val="both"/>
        <w:rPr>
          <w:rFonts w:ascii="Palatino Linotype" w:hAnsi="Palatino Linotype"/>
          <w:lang w:val="es-ES_tradnl"/>
        </w:rPr>
      </w:pPr>
      <w:r>
        <w:rPr>
          <w:rFonts w:ascii="Palatino Linotype" w:hAnsi="Palatino Linotype"/>
          <w:lang w:val="es-ES_tradnl"/>
        </w:rPr>
        <w:lastRenderedPageBreak/>
        <w:t>Ubicación de</w:t>
      </w:r>
      <w:r w:rsidR="0030334F">
        <w:rPr>
          <w:rFonts w:ascii="Palatino Linotype" w:hAnsi="Palatino Linotype"/>
          <w:lang w:val="es-ES_tradnl"/>
        </w:rPr>
        <w:t xml:space="preserve"> todas </w:t>
      </w:r>
      <w:r>
        <w:rPr>
          <w:rFonts w:ascii="Palatino Linotype" w:hAnsi="Palatino Linotype"/>
          <w:lang w:val="es-ES_tradnl"/>
        </w:rPr>
        <w:t xml:space="preserve">las cámaras que se encuentran instaladas </w:t>
      </w:r>
      <w:r w:rsidR="0030334F">
        <w:rPr>
          <w:rFonts w:ascii="Palatino Linotype" w:hAnsi="Palatino Linotype"/>
          <w:lang w:val="es-ES_tradnl"/>
        </w:rPr>
        <w:t xml:space="preserve">actualmente, </w:t>
      </w:r>
      <w:r>
        <w:rPr>
          <w:rFonts w:ascii="Palatino Linotype" w:hAnsi="Palatino Linotype"/>
          <w:lang w:val="es-ES_tradnl"/>
        </w:rPr>
        <w:t>en el municipio</w:t>
      </w:r>
      <w:r w:rsidR="0030334F">
        <w:rPr>
          <w:rFonts w:ascii="Palatino Linotype" w:hAnsi="Palatino Linotype"/>
          <w:lang w:val="es-ES_tradnl"/>
        </w:rPr>
        <w:t xml:space="preserve"> de Isidro Fabela</w:t>
      </w:r>
      <w:r>
        <w:rPr>
          <w:rFonts w:ascii="Palatino Linotype" w:hAnsi="Palatino Linotype"/>
          <w:lang w:val="es-ES_tradnl"/>
        </w:rPr>
        <w:t>.</w:t>
      </w:r>
    </w:p>
    <w:p w:rsidR="0021052B" w:rsidRDefault="0021052B" w:rsidP="00204EFA">
      <w:pPr>
        <w:pStyle w:val="Sinespaciado"/>
        <w:spacing w:line="360" w:lineRule="auto"/>
        <w:jc w:val="both"/>
        <w:rPr>
          <w:rFonts w:ascii="Palatino Linotype" w:hAnsi="Palatino Linotype" w:cs="Arial"/>
          <w:i/>
        </w:rPr>
      </w:pPr>
    </w:p>
    <w:p w:rsidR="00204EFA" w:rsidRPr="00204EFA" w:rsidRDefault="00204EFA" w:rsidP="00204EFA">
      <w:pPr>
        <w:spacing w:before="240" w:after="240" w:line="360" w:lineRule="auto"/>
        <w:jc w:val="both"/>
        <w:rPr>
          <w:rFonts w:ascii="Palatino Linotype" w:hAnsi="Palatino Linotype" w:cs="Segoe UI"/>
          <w:i/>
        </w:rPr>
      </w:pPr>
      <w:r w:rsidRPr="00204EFA">
        <w:rPr>
          <w:rFonts w:ascii="Palatino Linotype" w:hAnsi="Palatino Linotype" w:cs="Segoe UI"/>
          <w:i/>
        </w:rPr>
        <w:t>Asimismo, 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rsidR="00204EFA" w:rsidRDefault="00204EFA" w:rsidP="00204EFA">
      <w:pPr>
        <w:pStyle w:val="Sinespaciado"/>
        <w:spacing w:line="360" w:lineRule="auto"/>
        <w:jc w:val="both"/>
        <w:rPr>
          <w:rFonts w:ascii="Palatino Linotype" w:hAnsi="Palatino Linotype" w:cs="Arial"/>
          <w:i/>
        </w:rPr>
      </w:pPr>
    </w:p>
    <w:p w:rsidR="0021052B" w:rsidRPr="0021052B" w:rsidRDefault="0021052B" w:rsidP="0021052B">
      <w:pPr>
        <w:spacing w:line="360" w:lineRule="auto"/>
        <w:jc w:val="both"/>
        <w:rPr>
          <w:rFonts w:ascii="Palatino Linotype" w:hAnsi="Palatino Linotype" w:cs="Tahoma"/>
          <w:bCs/>
          <w:i/>
        </w:rPr>
      </w:pPr>
      <w:r w:rsidRPr="0021052B">
        <w:rPr>
          <w:rFonts w:ascii="Palatino Linotype" w:hAnsi="Palatino Linotype" w:cs="Tahoma"/>
          <w:bCs/>
          <w:i/>
        </w:rPr>
        <w:t xml:space="preserve">En el supuesto, que no </w:t>
      </w:r>
      <w:r w:rsidR="0030334F">
        <w:rPr>
          <w:rFonts w:ascii="Palatino Linotype" w:hAnsi="Palatino Linotype" w:cs="Tahoma"/>
          <w:bCs/>
          <w:i/>
        </w:rPr>
        <w:t>se encuentren cámaras instaladas dentro del municipio de Isidro Fabela</w:t>
      </w:r>
      <w:r w:rsidRPr="0021052B">
        <w:rPr>
          <w:rFonts w:ascii="Palatino Linotype" w:hAnsi="Palatino Linotype" w:cs="Tahoma"/>
          <w:bCs/>
          <w:i/>
        </w:rPr>
        <w:t>, deberá hacerlo del conocimiento del ahora Recurrente, en términos del artículo 19, párrafo segundo de la Ley de la materia.</w:t>
      </w:r>
    </w:p>
    <w:p w:rsidR="0021052B" w:rsidRPr="00AC5BF2" w:rsidRDefault="0021052B" w:rsidP="0021052B">
      <w:pPr>
        <w:tabs>
          <w:tab w:val="left" w:pos="8647"/>
        </w:tabs>
        <w:spacing w:after="0" w:line="360" w:lineRule="auto"/>
        <w:jc w:val="both"/>
        <w:rPr>
          <w:rFonts w:ascii="Palatino Linotype" w:hAnsi="Palatino Linotype" w:cs="Arial"/>
          <w:sz w:val="24"/>
          <w:szCs w:val="24"/>
        </w:rPr>
      </w:pPr>
    </w:p>
    <w:p w:rsidR="0021052B" w:rsidRDefault="0021052B" w:rsidP="0021052B">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1052B" w:rsidRPr="00AD68DE" w:rsidRDefault="0021052B" w:rsidP="0021052B">
      <w:pPr>
        <w:spacing w:after="0" w:line="360" w:lineRule="auto"/>
        <w:jc w:val="both"/>
        <w:rPr>
          <w:rFonts w:ascii="Palatino Linotype" w:hAnsi="Palatino Linotype" w:cs="Arial"/>
          <w:bCs/>
          <w:sz w:val="24"/>
          <w:szCs w:val="24"/>
        </w:rPr>
      </w:pPr>
    </w:p>
    <w:p w:rsidR="0021052B" w:rsidRDefault="0021052B" w:rsidP="0021052B">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21052B" w:rsidRPr="0040149E" w:rsidRDefault="0021052B" w:rsidP="0021052B">
      <w:pPr>
        <w:spacing w:after="0" w:line="360" w:lineRule="auto"/>
        <w:jc w:val="both"/>
        <w:rPr>
          <w:rFonts w:ascii="Palatino Linotype" w:hAnsi="Palatino Linotype"/>
        </w:rPr>
      </w:pPr>
      <w:r w:rsidRPr="00994D4B">
        <w:rPr>
          <w:rFonts w:ascii="Palatino Linotype" w:hAnsi="Palatino Linotype"/>
          <w:sz w:val="24"/>
        </w:rPr>
        <w:lastRenderedPageBreak/>
        <w:t xml:space="preserve">ASÍ LO RESUELVE, POR </w:t>
      </w:r>
      <w:r w:rsidR="00D76D19">
        <w:rPr>
          <w:rFonts w:ascii="Palatino Linotype" w:hAnsi="Palatino Linotype"/>
          <w:sz w:val="24"/>
        </w:rPr>
        <w:t>MAYORÍA</w:t>
      </w:r>
      <w:r w:rsidRPr="00994D4B">
        <w:rPr>
          <w:rFonts w:ascii="Palatino Linotype" w:hAnsi="Palatino Linotype"/>
          <w:sz w:val="24"/>
        </w:rPr>
        <w:t xml:space="preserve">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w:t>
      </w:r>
      <w:r w:rsidR="00D76D19">
        <w:rPr>
          <w:rFonts w:ascii="Palatino Linotype" w:eastAsia="Arial Unicode MS" w:hAnsi="Palatino Linotype"/>
          <w:sz w:val="24"/>
        </w:rPr>
        <w:t xml:space="preserve"> (EMITIENDO VOTO EN CONTRA CON VOTO DISIDENTE)</w:t>
      </w:r>
      <w:r w:rsidRPr="00994D4B">
        <w:rPr>
          <w:rFonts w:ascii="Palatino Linotype" w:eastAsia="Arial Unicode MS" w:hAnsi="Palatino Linotype"/>
          <w:sz w:val="24"/>
        </w:rPr>
        <w:t>, JOSÉ GUADALUPE LUNA HERNÁNDEZ, JAVIER MARTÍNEZ CRUZ</w:t>
      </w:r>
      <w:r w:rsidR="00D76D19">
        <w:rPr>
          <w:rFonts w:ascii="Palatino Linotype" w:eastAsia="Arial Unicode MS" w:hAnsi="Palatino Linotype"/>
          <w:sz w:val="24"/>
        </w:rPr>
        <w:t xml:space="preserve"> (AUSENCIA JUSTIFICADA)</w:t>
      </w:r>
      <w:r w:rsidRPr="00994D4B">
        <w:rPr>
          <w:sz w:val="24"/>
        </w:rPr>
        <w:t xml:space="preserve"> </w:t>
      </w:r>
      <w:r w:rsidRPr="00994D4B">
        <w:rPr>
          <w:rFonts w:ascii="Palatino Linotype" w:eastAsia="Arial Unicode MS" w:hAnsi="Palatino Linotype"/>
          <w:sz w:val="24"/>
        </w:rPr>
        <w:t>Y LUIS GUSTAVO PARRA NORIEGA</w:t>
      </w:r>
      <w:r w:rsidR="00DB289D">
        <w:rPr>
          <w:rFonts w:ascii="Palatino Linotype" w:eastAsia="Arial Unicode MS" w:hAnsi="Palatino Linotype"/>
          <w:sz w:val="24"/>
        </w:rPr>
        <w:t xml:space="preserve"> (VOTO PARTICULAR)</w:t>
      </w:r>
      <w:r w:rsidRPr="00994D4B">
        <w:rPr>
          <w:rFonts w:ascii="Palatino Linotype" w:eastAsia="Arial Unicode MS" w:hAnsi="Palatino Linotype"/>
          <w:sz w:val="24"/>
        </w:rPr>
        <w:t xml:space="preserve">, EN LA </w:t>
      </w:r>
      <w:r w:rsidR="00204EFA">
        <w:rPr>
          <w:rFonts w:ascii="Palatino Linotype" w:eastAsia="Arial Unicode MS" w:hAnsi="Palatino Linotype"/>
          <w:sz w:val="24"/>
        </w:rPr>
        <w:t>OCTAVA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sidR="00E4643B">
        <w:rPr>
          <w:rFonts w:ascii="Palatino Linotype" w:hAnsi="Palatino Linotype"/>
          <w:sz w:val="24"/>
        </w:rPr>
        <w:t>CINCO</w:t>
      </w:r>
      <w:r>
        <w:rPr>
          <w:rFonts w:ascii="Palatino Linotype" w:hAnsi="Palatino Linotype"/>
          <w:sz w:val="24"/>
        </w:rPr>
        <w:t xml:space="preserve"> </w:t>
      </w:r>
      <w:r w:rsidRPr="00994D4B">
        <w:rPr>
          <w:rFonts w:ascii="Palatino Linotype" w:hAnsi="Palatino Linotype"/>
          <w:sz w:val="24"/>
        </w:rPr>
        <w:t xml:space="preserve">DE </w:t>
      </w:r>
      <w:r w:rsidR="00E4643B">
        <w:rPr>
          <w:rFonts w:ascii="Palatino Linotype" w:hAnsi="Palatino Linotype"/>
          <w:sz w:val="24"/>
        </w:rPr>
        <w:t>MARZ</w:t>
      </w:r>
      <w:r>
        <w:rPr>
          <w:rFonts w:ascii="Palatino Linotype" w:hAnsi="Palatino Linotype"/>
          <w:sz w:val="24"/>
        </w:rPr>
        <w:t>O</w:t>
      </w:r>
      <w:r w:rsidRPr="00994D4B">
        <w:rPr>
          <w:rFonts w:ascii="Palatino Linotype" w:hAnsi="Palatino Linotype"/>
          <w:sz w:val="24"/>
        </w:rPr>
        <w:t xml:space="preserve"> DE DOS MIL VE</w:t>
      </w:r>
      <w:r>
        <w:rPr>
          <w:rFonts w:ascii="Palatino Linotype" w:hAnsi="Palatino Linotype"/>
          <w:sz w:val="24"/>
        </w:rPr>
        <w:t>INTE</w:t>
      </w:r>
      <w:r w:rsidRPr="00994D4B">
        <w:rPr>
          <w:rFonts w:ascii="Palatino Linotype" w:hAnsi="Palatino Linotype"/>
          <w:sz w:val="24"/>
        </w:rPr>
        <w:t>, ANTE EL SECRETARIO TÉCNICO DEL PLENO, ALEXIS TAPIA RAMÍREZ</w:t>
      </w:r>
      <w:r w:rsidRPr="0040149E">
        <w:rPr>
          <w:rFonts w:ascii="Palatino Linotype" w:hAnsi="Palatino Linotype"/>
        </w:rPr>
        <w:t>.-------------------------------------------</w:t>
      </w:r>
      <w:r>
        <w:rPr>
          <w:rFonts w:ascii="Palatino Linotype" w:hAnsi="Palatino Linotype"/>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052B" w:rsidRPr="006149F1" w:rsidTr="00884F29">
        <w:tc>
          <w:tcPr>
            <w:tcW w:w="9062" w:type="dxa"/>
            <w:gridSpan w:val="2"/>
          </w:tcPr>
          <w:p w:rsidR="0021052B" w:rsidRDefault="0021052B" w:rsidP="00884F29">
            <w:pPr>
              <w:pStyle w:val="Sinespaciado"/>
              <w:jc w:val="center"/>
              <w:rPr>
                <w:rFonts w:ascii="Palatino Linotype" w:hAnsi="Palatino Linotype"/>
                <w:b/>
              </w:rPr>
            </w:pPr>
            <w:r>
              <w:rPr>
                <w:rFonts w:ascii="Palatino Linotype" w:hAnsi="Palatino Linotype"/>
              </w:rPr>
              <w:t xml:space="preserve"> </w:t>
            </w:r>
          </w:p>
          <w:p w:rsidR="0021052B" w:rsidRDefault="0021052B" w:rsidP="00884F29">
            <w:pPr>
              <w:pStyle w:val="Sinespaciado"/>
              <w:jc w:val="center"/>
              <w:rPr>
                <w:rFonts w:ascii="Palatino Linotype" w:hAnsi="Palatino Linotype"/>
                <w:b/>
              </w:rPr>
            </w:pPr>
          </w:p>
          <w:p w:rsidR="0021052B" w:rsidRPr="006149F1" w:rsidRDefault="0021052B" w:rsidP="00884F29">
            <w:pPr>
              <w:pStyle w:val="Sinespaciado"/>
              <w:jc w:val="center"/>
              <w:rPr>
                <w:rFonts w:ascii="Palatino Linotype" w:hAnsi="Palatino Linotype"/>
                <w:b/>
              </w:rPr>
            </w:pPr>
            <w:r w:rsidRPr="006149F1">
              <w:rPr>
                <w:rFonts w:ascii="Palatino Linotype" w:hAnsi="Palatino Linotype"/>
                <w:b/>
              </w:rPr>
              <w:t>Zulema Martínez Sánchez</w:t>
            </w:r>
          </w:p>
          <w:p w:rsidR="0021052B" w:rsidRDefault="0021052B" w:rsidP="00884F29">
            <w:pPr>
              <w:pStyle w:val="Sinespaciado"/>
              <w:jc w:val="center"/>
              <w:rPr>
                <w:rFonts w:ascii="Palatino Linotype" w:hAnsi="Palatino Linotype"/>
              </w:rPr>
            </w:pPr>
            <w:r w:rsidRPr="006149F1">
              <w:rPr>
                <w:rFonts w:ascii="Palatino Linotype" w:hAnsi="Palatino Linotype"/>
              </w:rPr>
              <w:t xml:space="preserve">Comisionada </w:t>
            </w:r>
            <w:proofErr w:type="gramStart"/>
            <w:r w:rsidRPr="006149F1">
              <w:rPr>
                <w:rFonts w:ascii="Palatino Linotype" w:hAnsi="Palatino Linotype"/>
              </w:rPr>
              <w:t>Presidenta</w:t>
            </w:r>
            <w:proofErr w:type="gramEnd"/>
          </w:p>
          <w:p w:rsidR="0021052B" w:rsidRPr="009A47B7" w:rsidRDefault="0021052B" w:rsidP="00884F29">
            <w:pPr>
              <w:pStyle w:val="Sinespaciado"/>
              <w:jc w:val="center"/>
              <w:rPr>
                <w:rFonts w:ascii="Palatino Linotype" w:hAnsi="Palatino Linotype"/>
                <w:b/>
              </w:rPr>
            </w:pPr>
            <w:r>
              <w:rPr>
                <w:rFonts w:ascii="Palatino Linotype" w:hAnsi="Palatino Linotype"/>
                <w:b/>
              </w:rPr>
              <w:t>(Rúbrica)</w:t>
            </w:r>
          </w:p>
        </w:tc>
      </w:tr>
      <w:tr w:rsidR="0021052B" w:rsidRPr="006149F1" w:rsidTr="00884F29">
        <w:tc>
          <w:tcPr>
            <w:tcW w:w="4531" w:type="dxa"/>
          </w:tcPr>
          <w:p w:rsidR="0021052B" w:rsidRPr="006149F1" w:rsidRDefault="0021052B" w:rsidP="00884F29">
            <w:pPr>
              <w:pStyle w:val="Sinespaciado"/>
              <w:jc w:val="both"/>
              <w:rPr>
                <w:rFonts w:ascii="Palatino Linotype" w:hAnsi="Palatino Linotype"/>
                <w:b/>
              </w:rPr>
            </w:pPr>
          </w:p>
          <w:p w:rsidR="0021052B" w:rsidRPr="006149F1" w:rsidRDefault="0021052B" w:rsidP="00884F29">
            <w:pPr>
              <w:pStyle w:val="Sinespaciado"/>
              <w:jc w:val="both"/>
              <w:rPr>
                <w:rFonts w:ascii="Palatino Linotype" w:hAnsi="Palatino Linotype"/>
                <w:b/>
              </w:rPr>
            </w:pPr>
          </w:p>
          <w:p w:rsidR="0021052B" w:rsidRPr="006149F1" w:rsidRDefault="0021052B" w:rsidP="00884F29">
            <w:pPr>
              <w:pStyle w:val="Sinespaciado"/>
              <w:jc w:val="both"/>
              <w:rPr>
                <w:rFonts w:ascii="Palatino Linotype" w:hAnsi="Palatino Linotype"/>
                <w:b/>
              </w:rPr>
            </w:pPr>
          </w:p>
          <w:p w:rsidR="0021052B" w:rsidRDefault="0021052B" w:rsidP="00884F29">
            <w:pPr>
              <w:pStyle w:val="Sinespaciado"/>
              <w:jc w:val="both"/>
              <w:rPr>
                <w:rFonts w:ascii="Palatino Linotype" w:hAnsi="Palatino Linotype"/>
                <w:b/>
              </w:rPr>
            </w:pPr>
          </w:p>
          <w:p w:rsidR="0021052B" w:rsidRPr="006149F1" w:rsidRDefault="0021052B" w:rsidP="00884F29">
            <w:pPr>
              <w:pStyle w:val="Sinespaciado"/>
              <w:jc w:val="both"/>
              <w:rPr>
                <w:rFonts w:ascii="Palatino Linotype" w:hAnsi="Palatino Linotype"/>
                <w:b/>
              </w:rPr>
            </w:pPr>
          </w:p>
          <w:p w:rsidR="0021052B" w:rsidRPr="006149F1" w:rsidRDefault="0021052B" w:rsidP="00884F29">
            <w:pPr>
              <w:pStyle w:val="Sinespaciado"/>
              <w:jc w:val="center"/>
              <w:rPr>
                <w:rFonts w:ascii="Palatino Linotype" w:hAnsi="Palatino Linotype"/>
                <w:b/>
              </w:rPr>
            </w:pPr>
            <w:bookmarkStart w:id="0" w:name="_Hlk12008780"/>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bookmarkEnd w:id="0"/>
          </w:p>
          <w:p w:rsidR="0021052B" w:rsidRPr="006149F1" w:rsidRDefault="0021052B" w:rsidP="00884F29">
            <w:pPr>
              <w:pStyle w:val="Sinespaciado"/>
              <w:jc w:val="center"/>
              <w:rPr>
                <w:rFonts w:ascii="Palatino Linotype" w:hAnsi="Palatino Linotype"/>
              </w:rPr>
            </w:pPr>
            <w:r w:rsidRPr="006149F1">
              <w:rPr>
                <w:rFonts w:ascii="Palatino Linotype" w:hAnsi="Palatino Linotype"/>
              </w:rPr>
              <w:t>Comisionada</w:t>
            </w:r>
          </w:p>
          <w:p w:rsidR="0021052B" w:rsidRPr="006149F1" w:rsidRDefault="0021052B" w:rsidP="00D76D19">
            <w:pPr>
              <w:pStyle w:val="Sinespaciado"/>
              <w:jc w:val="center"/>
              <w:rPr>
                <w:rFonts w:ascii="Palatino Linotype" w:hAnsi="Palatino Linotype"/>
              </w:rPr>
            </w:pPr>
            <w:r>
              <w:rPr>
                <w:rFonts w:ascii="Palatino Linotype" w:hAnsi="Palatino Linotype"/>
                <w:b/>
              </w:rPr>
              <w:t>(</w:t>
            </w:r>
            <w:r w:rsidR="00D76D19">
              <w:rPr>
                <w:rFonts w:ascii="Palatino Linotype" w:hAnsi="Palatino Linotype"/>
                <w:b/>
              </w:rPr>
              <w:t>Rúbrica</w:t>
            </w:r>
            <w:r>
              <w:rPr>
                <w:rFonts w:ascii="Palatino Linotype" w:hAnsi="Palatino Linotype"/>
                <w:b/>
              </w:rPr>
              <w:t>)</w:t>
            </w:r>
          </w:p>
        </w:tc>
        <w:tc>
          <w:tcPr>
            <w:tcW w:w="4531" w:type="dxa"/>
          </w:tcPr>
          <w:p w:rsidR="0021052B" w:rsidRPr="006149F1" w:rsidRDefault="0021052B" w:rsidP="00884F29">
            <w:pPr>
              <w:pStyle w:val="Sinespaciado"/>
              <w:jc w:val="both"/>
              <w:rPr>
                <w:rFonts w:ascii="Palatino Linotype" w:hAnsi="Palatino Linotype"/>
                <w:b/>
              </w:rPr>
            </w:pPr>
          </w:p>
          <w:p w:rsidR="0021052B" w:rsidRPr="006149F1" w:rsidRDefault="0021052B" w:rsidP="00884F29">
            <w:pPr>
              <w:pStyle w:val="Sinespaciado"/>
              <w:jc w:val="both"/>
              <w:rPr>
                <w:rFonts w:ascii="Palatino Linotype" w:hAnsi="Palatino Linotype"/>
                <w:b/>
              </w:rPr>
            </w:pPr>
          </w:p>
          <w:p w:rsidR="0021052B" w:rsidRDefault="0021052B" w:rsidP="00884F29">
            <w:pPr>
              <w:pStyle w:val="Sinespaciado"/>
              <w:jc w:val="both"/>
              <w:rPr>
                <w:rFonts w:ascii="Palatino Linotype" w:hAnsi="Palatino Linotype"/>
                <w:b/>
              </w:rPr>
            </w:pPr>
          </w:p>
          <w:p w:rsidR="0021052B" w:rsidRPr="006149F1" w:rsidRDefault="0021052B" w:rsidP="00884F29">
            <w:pPr>
              <w:pStyle w:val="Sinespaciado"/>
              <w:jc w:val="both"/>
              <w:rPr>
                <w:rFonts w:ascii="Palatino Linotype" w:hAnsi="Palatino Linotype"/>
                <w:b/>
              </w:rPr>
            </w:pPr>
          </w:p>
          <w:p w:rsidR="0021052B" w:rsidRPr="006149F1" w:rsidRDefault="0021052B" w:rsidP="00884F29">
            <w:pPr>
              <w:pStyle w:val="Sinespaciado"/>
              <w:jc w:val="both"/>
              <w:rPr>
                <w:rFonts w:ascii="Palatino Linotype" w:hAnsi="Palatino Linotype"/>
                <w:b/>
              </w:rPr>
            </w:pPr>
          </w:p>
          <w:p w:rsidR="0021052B" w:rsidRPr="006149F1" w:rsidRDefault="0021052B" w:rsidP="00884F29">
            <w:pPr>
              <w:pStyle w:val="Sinespaciado"/>
              <w:jc w:val="center"/>
              <w:rPr>
                <w:rFonts w:ascii="Palatino Linotype" w:hAnsi="Palatino Linotype"/>
                <w:b/>
              </w:rPr>
            </w:pPr>
            <w:r w:rsidRPr="006149F1">
              <w:rPr>
                <w:rFonts w:ascii="Palatino Linotype" w:hAnsi="Palatino Linotype"/>
                <w:b/>
              </w:rPr>
              <w:t>José Guadalupe Luna Hernández</w:t>
            </w:r>
          </w:p>
          <w:p w:rsidR="0021052B" w:rsidRPr="006149F1" w:rsidRDefault="0021052B" w:rsidP="00884F29">
            <w:pPr>
              <w:pStyle w:val="Sinespaciado"/>
              <w:jc w:val="center"/>
              <w:rPr>
                <w:rFonts w:ascii="Palatino Linotype" w:hAnsi="Palatino Linotype"/>
              </w:rPr>
            </w:pPr>
            <w:r w:rsidRPr="006149F1">
              <w:rPr>
                <w:rFonts w:ascii="Palatino Linotype" w:hAnsi="Palatino Linotype"/>
              </w:rPr>
              <w:t>Comisionado</w:t>
            </w:r>
          </w:p>
          <w:p w:rsidR="0021052B" w:rsidRPr="006149F1" w:rsidRDefault="0021052B" w:rsidP="00884F29">
            <w:pPr>
              <w:pStyle w:val="Sinespaciado"/>
              <w:jc w:val="center"/>
              <w:rPr>
                <w:rFonts w:ascii="Palatino Linotype" w:hAnsi="Palatino Linotype"/>
              </w:rPr>
            </w:pPr>
            <w:r>
              <w:rPr>
                <w:rFonts w:ascii="Palatino Linotype" w:hAnsi="Palatino Linotype"/>
                <w:b/>
              </w:rPr>
              <w:t>(Rúbrica)</w:t>
            </w:r>
          </w:p>
        </w:tc>
      </w:tr>
      <w:tr w:rsidR="0021052B" w:rsidRPr="006149F1" w:rsidTr="00884F29">
        <w:tc>
          <w:tcPr>
            <w:tcW w:w="4531" w:type="dxa"/>
          </w:tcPr>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p>
          <w:p w:rsidR="0021052B" w:rsidRPr="006149F1" w:rsidRDefault="0021052B" w:rsidP="00884F29">
            <w:pPr>
              <w:pStyle w:val="Sinespaciado"/>
              <w:jc w:val="center"/>
              <w:rPr>
                <w:rFonts w:ascii="Palatino Linotype" w:hAnsi="Palatino Linotype"/>
                <w:b/>
              </w:rPr>
            </w:pPr>
            <w:r w:rsidRPr="006149F1">
              <w:rPr>
                <w:rFonts w:ascii="Palatino Linotype" w:hAnsi="Palatino Linotype"/>
                <w:b/>
              </w:rPr>
              <w:t>Javier Martínez Cruz</w:t>
            </w:r>
          </w:p>
          <w:p w:rsidR="0021052B" w:rsidRPr="006149F1" w:rsidRDefault="0021052B" w:rsidP="00884F29">
            <w:pPr>
              <w:pStyle w:val="Sinespaciado"/>
              <w:jc w:val="center"/>
              <w:rPr>
                <w:rFonts w:ascii="Palatino Linotype" w:hAnsi="Palatino Linotype"/>
              </w:rPr>
            </w:pPr>
            <w:r w:rsidRPr="006149F1">
              <w:rPr>
                <w:rFonts w:ascii="Palatino Linotype" w:hAnsi="Palatino Linotype"/>
              </w:rPr>
              <w:t>Comisionado</w:t>
            </w:r>
          </w:p>
          <w:p w:rsidR="0021052B" w:rsidRPr="006149F1" w:rsidRDefault="0021052B" w:rsidP="00D76D19">
            <w:pPr>
              <w:pStyle w:val="Sinespaciado"/>
              <w:jc w:val="center"/>
              <w:rPr>
                <w:rFonts w:ascii="Palatino Linotype" w:hAnsi="Palatino Linotype"/>
                <w:b/>
              </w:rPr>
            </w:pPr>
            <w:r>
              <w:rPr>
                <w:rFonts w:ascii="Palatino Linotype" w:hAnsi="Palatino Linotype"/>
                <w:b/>
              </w:rPr>
              <w:t>(</w:t>
            </w:r>
            <w:r w:rsidR="00D76D19">
              <w:rPr>
                <w:rFonts w:ascii="Palatino Linotype" w:hAnsi="Palatino Linotype"/>
                <w:b/>
              </w:rPr>
              <w:t>Ausencia justificada</w:t>
            </w:r>
            <w:r>
              <w:rPr>
                <w:rFonts w:ascii="Palatino Linotype" w:hAnsi="Palatino Linotype"/>
                <w:b/>
              </w:rPr>
              <w:t>)</w:t>
            </w:r>
          </w:p>
        </w:tc>
        <w:tc>
          <w:tcPr>
            <w:tcW w:w="4531" w:type="dxa"/>
          </w:tcPr>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p>
          <w:p w:rsidR="0021052B" w:rsidRDefault="0021052B" w:rsidP="00884F29">
            <w:pPr>
              <w:pStyle w:val="Sinespaciado"/>
              <w:jc w:val="center"/>
              <w:rPr>
                <w:rFonts w:ascii="Palatino Linotype" w:hAnsi="Palatino Linotype"/>
                <w:b/>
              </w:rPr>
            </w:pPr>
            <w:r>
              <w:rPr>
                <w:rFonts w:ascii="Palatino Linotype" w:hAnsi="Palatino Linotype"/>
                <w:b/>
              </w:rPr>
              <w:t>Luis Gustavo Parra Noriega</w:t>
            </w:r>
          </w:p>
          <w:p w:rsidR="0021052B" w:rsidRDefault="0021052B" w:rsidP="00884F29">
            <w:pPr>
              <w:pStyle w:val="Sinespaciado"/>
              <w:jc w:val="center"/>
              <w:rPr>
                <w:rFonts w:ascii="Palatino Linotype" w:hAnsi="Palatino Linotype"/>
              </w:rPr>
            </w:pPr>
            <w:r>
              <w:rPr>
                <w:rFonts w:ascii="Palatino Linotype" w:hAnsi="Palatino Linotype"/>
              </w:rPr>
              <w:t>Comisionado</w:t>
            </w:r>
          </w:p>
          <w:p w:rsidR="0021052B" w:rsidRPr="00F91340" w:rsidRDefault="0021052B" w:rsidP="00884F29">
            <w:pPr>
              <w:pStyle w:val="Sinespaciado"/>
              <w:jc w:val="center"/>
              <w:rPr>
                <w:rFonts w:ascii="Palatino Linotype" w:hAnsi="Palatino Linotype"/>
              </w:rPr>
            </w:pPr>
            <w:r>
              <w:rPr>
                <w:rFonts w:ascii="Palatino Linotype" w:hAnsi="Palatino Linotype"/>
                <w:b/>
              </w:rPr>
              <w:t>(Rúbrica)</w:t>
            </w:r>
          </w:p>
        </w:tc>
      </w:tr>
      <w:tr w:rsidR="0021052B" w:rsidRPr="006149F1" w:rsidTr="00884F29">
        <w:tc>
          <w:tcPr>
            <w:tcW w:w="9062" w:type="dxa"/>
            <w:gridSpan w:val="2"/>
          </w:tcPr>
          <w:p w:rsidR="0021052B" w:rsidRPr="006149F1" w:rsidRDefault="0021052B" w:rsidP="00884F29">
            <w:pPr>
              <w:pStyle w:val="Sinespaciado"/>
              <w:jc w:val="both"/>
              <w:rPr>
                <w:rFonts w:ascii="Palatino Linotype" w:hAnsi="Palatino Linotype"/>
                <w:b/>
              </w:rPr>
            </w:pPr>
          </w:p>
          <w:p w:rsidR="0021052B" w:rsidRPr="006149F1" w:rsidRDefault="0021052B" w:rsidP="00884F29">
            <w:pPr>
              <w:pStyle w:val="Sinespaciado"/>
              <w:jc w:val="both"/>
              <w:rPr>
                <w:rFonts w:ascii="Palatino Linotype" w:hAnsi="Palatino Linotype"/>
                <w:b/>
              </w:rPr>
            </w:pPr>
          </w:p>
          <w:p w:rsidR="0021052B" w:rsidRPr="006149F1" w:rsidRDefault="0021052B" w:rsidP="00884F29">
            <w:pPr>
              <w:pStyle w:val="Sinespaciado"/>
              <w:jc w:val="both"/>
              <w:rPr>
                <w:rFonts w:ascii="Palatino Linotype" w:hAnsi="Palatino Linotype"/>
                <w:b/>
              </w:rPr>
            </w:pPr>
          </w:p>
          <w:p w:rsidR="0021052B" w:rsidRDefault="0021052B" w:rsidP="00884F29">
            <w:pPr>
              <w:pStyle w:val="Sinespaciado"/>
              <w:jc w:val="both"/>
              <w:rPr>
                <w:rFonts w:ascii="Palatino Linotype" w:hAnsi="Palatino Linotype"/>
                <w:b/>
              </w:rPr>
            </w:pPr>
          </w:p>
          <w:p w:rsidR="0021052B" w:rsidRPr="006149F1" w:rsidRDefault="0021052B" w:rsidP="00884F29">
            <w:pPr>
              <w:pStyle w:val="Sinespaciado"/>
              <w:jc w:val="center"/>
              <w:rPr>
                <w:rFonts w:ascii="Palatino Linotype" w:hAnsi="Palatino Linotype"/>
                <w:b/>
              </w:rPr>
            </w:pPr>
            <w:r w:rsidRPr="006149F1">
              <w:rPr>
                <w:rFonts w:ascii="Palatino Linotype" w:hAnsi="Palatino Linotype"/>
                <w:b/>
              </w:rPr>
              <w:t>Alexis Tapia Ramírez</w:t>
            </w:r>
          </w:p>
          <w:p w:rsidR="0021052B" w:rsidRPr="00FC23CE" w:rsidRDefault="0021052B" w:rsidP="00884F29">
            <w:pPr>
              <w:pStyle w:val="Sinespaciado"/>
              <w:jc w:val="center"/>
              <w:rPr>
                <w:rFonts w:ascii="Palatino Linotype" w:hAnsi="Palatino Linotype"/>
              </w:rPr>
            </w:pPr>
            <w:r w:rsidRPr="00FC23CE">
              <w:rPr>
                <w:rFonts w:ascii="Palatino Linotype" w:hAnsi="Palatino Linotype"/>
              </w:rPr>
              <w:t>Secretario Técnico del Pleno</w:t>
            </w:r>
          </w:p>
          <w:p w:rsidR="0021052B" w:rsidRPr="006149F1" w:rsidRDefault="0021052B" w:rsidP="00884F29">
            <w:pPr>
              <w:pStyle w:val="Sinespaciado"/>
              <w:jc w:val="center"/>
              <w:rPr>
                <w:rFonts w:ascii="Palatino Linotype" w:hAnsi="Palatino Linotype"/>
              </w:rPr>
            </w:pPr>
            <w:r>
              <w:rPr>
                <w:rFonts w:ascii="Palatino Linotype" w:hAnsi="Palatino Linotype"/>
                <w:b/>
              </w:rPr>
              <w:t>(Rúbrica)</w:t>
            </w:r>
          </w:p>
        </w:tc>
      </w:tr>
    </w:tbl>
    <w:p w:rsidR="0021052B" w:rsidRDefault="0021052B" w:rsidP="0021052B">
      <w:pPr>
        <w:spacing w:after="0" w:line="276" w:lineRule="auto"/>
        <w:jc w:val="both"/>
        <w:rPr>
          <w:rFonts w:ascii="Palatino Linotype" w:hAnsi="Palatino Linotype" w:cs="Arial"/>
          <w:sz w:val="18"/>
          <w:szCs w:val="18"/>
        </w:rPr>
      </w:pPr>
    </w:p>
    <w:p w:rsidR="0021052B" w:rsidRDefault="0021052B" w:rsidP="0021052B">
      <w:pPr>
        <w:spacing w:after="0" w:line="276" w:lineRule="auto"/>
        <w:jc w:val="both"/>
        <w:rPr>
          <w:rFonts w:ascii="Palatino Linotype" w:hAnsi="Palatino Linotype" w:cs="Arial"/>
          <w:sz w:val="18"/>
          <w:szCs w:val="18"/>
        </w:rPr>
      </w:pPr>
    </w:p>
    <w:p w:rsidR="0021052B" w:rsidRPr="003A6585" w:rsidRDefault="0021052B" w:rsidP="0021052B">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 xml:space="preserve">de a la resolución de fecha </w:t>
      </w:r>
      <w:r w:rsidR="00D76D19">
        <w:rPr>
          <w:rFonts w:ascii="Palatino Linotype" w:hAnsi="Palatino Linotype" w:cs="Arial"/>
          <w:sz w:val="16"/>
          <w:szCs w:val="16"/>
        </w:rPr>
        <w:t>cinco</w:t>
      </w:r>
      <w:r w:rsidRPr="003A6585">
        <w:rPr>
          <w:rFonts w:ascii="Palatino Linotype" w:hAnsi="Palatino Linotype" w:cs="Arial"/>
          <w:sz w:val="16"/>
          <w:szCs w:val="16"/>
        </w:rPr>
        <w:t xml:space="preserve"> de </w:t>
      </w:r>
      <w:r w:rsidR="00D76D19">
        <w:rPr>
          <w:rFonts w:ascii="Palatino Linotype" w:hAnsi="Palatino Linotype" w:cs="Arial"/>
          <w:sz w:val="16"/>
          <w:szCs w:val="16"/>
        </w:rPr>
        <w:t>marzo</w:t>
      </w:r>
      <w:r>
        <w:rPr>
          <w:rFonts w:ascii="Palatino Linotype" w:hAnsi="Palatino Linotype" w:cs="Arial"/>
          <w:sz w:val="16"/>
          <w:szCs w:val="16"/>
        </w:rPr>
        <w:t xml:space="preserve"> de dos mil </w:t>
      </w:r>
      <w:r w:rsidRPr="003A6585">
        <w:rPr>
          <w:rFonts w:ascii="Palatino Linotype" w:hAnsi="Palatino Linotype" w:cs="Arial"/>
          <w:sz w:val="16"/>
          <w:szCs w:val="16"/>
        </w:rPr>
        <w:t>ve</w:t>
      </w:r>
      <w:r>
        <w:rPr>
          <w:rFonts w:ascii="Palatino Linotype" w:hAnsi="Palatino Linotype" w:cs="Arial"/>
          <w:sz w:val="16"/>
          <w:szCs w:val="16"/>
        </w:rPr>
        <w:t>inte</w:t>
      </w:r>
      <w:r w:rsidRPr="003A6585">
        <w:rPr>
          <w:rFonts w:ascii="Palatino Linotype" w:hAnsi="Palatino Linotype" w:cs="Arial"/>
          <w:sz w:val="16"/>
          <w:szCs w:val="16"/>
        </w:rPr>
        <w:t xml:space="preser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sidR="00E4643B">
        <w:rPr>
          <w:rFonts w:ascii="Palatino Linotype" w:hAnsi="Palatino Linotype" w:cs="Arial"/>
          <w:sz w:val="16"/>
          <w:szCs w:val="16"/>
        </w:rPr>
        <w:t>105</w:t>
      </w:r>
      <w:r>
        <w:rPr>
          <w:rFonts w:ascii="Palatino Linotype" w:hAnsi="Palatino Linotype" w:cs="Arial"/>
          <w:sz w:val="16"/>
          <w:szCs w:val="16"/>
        </w:rPr>
        <w:t>60/INFOEM/IP/RR/2019.</w:t>
      </w:r>
    </w:p>
    <w:p w:rsidR="0021052B" w:rsidRPr="003A6585" w:rsidRDefault="0021052B" w:rsidP="0021052B">
      <w:pPr>
        <w:spacing w:after="0" w:line="276" w:lineRule="auto"/>
        <w:jc w:val="both"/>
        <w:rPr>
          <w:rFonts w:ascii="Palatino Linotype" w:hAnsi="Palatino Linotype" w:cs="Arial"/>
          <w:sz w:val="16"/>
          <w:szCs w:val="16"/>
        </w:rPr>
      </w:pPr>
      <w:r>
        <w:rPr>
          <w:rFonts w:ascii="Palatino Linotype" w:hAnsi="Palatino Linotype" w:cs="Arial"/>
          <w:sz w:val="16"/>
          <w:szCs w:val="16"/>
        </w:rPr>
        <w:t>ZMS/OSAM/BPAC</w:t>
      </w:r>
    </w:p>
    <w:p w:rsidR="0021052B" w:rsidRDefault="0021052B" w:rsidP="0021052B"/>
    <w:p w:rsidR="0021052B" w:rsidRDefault="0021052B" w:rsidP="0021052B"/>
    <w:sectPr w:rsidR="0021052B" w:rsidSect="00884F2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F21" w:rsidRDefault="00DD1F21" w:rsidP="0021052B">
      <w:pPr>
        <w:spacing w:after="0" w:line="240" w:lineRule="auto"/>
      </w:pPr>
      <w:r>
        <w:separator/>
      </w:r>
    </w:p>
  </w:endnote>
  <w:endnote w:type="continuationSeparator" w:id="0">
    <w:p w:rsidR="00DD1F21" w:rsidRDefault="00DD1F21" w:rsidP="0021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29" w:rsidRPr="000B69FA" w:rsidRDefault="00884F29" w:rsidP="00884F2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2F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22F4">
      <w:rPr>
        <w:rFonts w:ascii="Palatino Linotype" w:hAnsi="Palatino Linotype"/>
        <w:bCs/>
        <w:noProof/>
        <w:sz w:val="20"/>
      </w:rPr>
      <w:t>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29" w:rsidRPr="000B69FA" w:rsidRDefault="00884F29" w:rsidP="00884F2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2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22F4">
      <w:rPr>
        <w:rFonts w:ascii="Palatino Linotype" w:hAnsi="Palatino Linotype"/>
        <w:bCs/>
        <w:noProof/>
        <w:sz w:val="20"/>
      </w:rPr>
      <w:t>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F21" w:rsidRDefault="00DD1F21" w:rsidP="0021052B">
      <w:pPr>
        <w:spacing w:after="0" w:line="240" w:lineRule="auto"/>
      </w:pPr>
      <w:r>
        <w:separator/>
      </w:r>
    </w:p>
  </w:footnote>
  <w:footnote w:type="continuationSeparator" w:id="0">
    <w:p w:rsidR="00DD1F21" w:rsidRDefault="00DD1F21" w:rsidP="0021052B">
      <w:pPr>
        <w:spacing w:after="0" w:line="240" w:lineRule="auto"/>
      </w:pPr>
      <w:r>
        <w:continuationSeparator/>
      </w:r>
    </w:p>
  </w:footnote>
  <w:footnote w:id="1">
    <w:p w:rsidR="00884F29" w:rsidRPr="00615B4B" w:rsidRDefault="00884F29" w:rsidP="0021052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84F29" w:rsidRPr="00615B4B" w:rsidRDefault="00884F29" w:rsidP="0021052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84F29" w:rsidRPr="00034B44" w:rsidRDefault="00884F29" w:rsidP="00884F2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84F29" w:rsidRPr="00034B44" w:rsidRDefault="00884F29" w:rsidP="00884F29">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884F29" w:rsidRPr="00034B44" w:rsidRDefault="00884F29" w:rsidP="00884F2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29" w:rsidRDefault="00884F29">
    <w:pPr>
      <w:pStyle w:val="Encabezado"/>
    </w:pPr>
  </w:p>
  <w:tbl>
    <w:tblPr>
      <w:tblW w:w="10008" w:type="dxa"/>
      <w:tblInd w:w="-851" w:type="dxa"/>
      <w:tblLayout w:type="fixed"/>
      <w:tblCellMar>
        <w:left w:w="70" w:type="dxa"/>
        <w:right w:w="70" w:type="dxa"/>
      </w:tblCellMar>
      <w:tblLook w:val="04A0" w:firstRow="1" w:lastRow="0" w:firstColumn="1" w:lastColumn="0" w:noHBand="0" w:noVBand="1"/>
    </w:tblPr>
    <w:tblGrid>
      <w:gridCol w:w="6535"/>
      <w:gridCol w:w="3473"/>
    </w:tblGrid>
    <w:tr w:rsidR="00884F29" w:rsidTr="00DB289D">
      <w:trPr>
        <w:trHeight w:val="456"/>
      </w:trPr>
      <w:tc>
        <w:tcPr>
          <w:tcW w:w="6535" w:type="dxa"/>
          <w:hideMark/>
        </w:tcPr>
        <w:p w:rsidR="00884F29" w:rsidRDefault="00884F29" w:rsidP="00884F29">
          <w:pPr>
            <w:spacing w:after="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473" w:type="dxa"/>
          <w:hideMark/>
        </w:tcPr>
        <w:p w:rsidR="00884F29" w:rsidRPr="00F4453F" w:rsidRDefault="00884F29" w:rsidP="00884F29">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10560</w:t>
          </w:r>
          <w:r w:rsidRPr="00F4453F">
            <w:rPr>
              <w:rFonts w:ascii="Palatino Linotype" w:eastAsia="Times New Roman" w:hAnsi="Palatino Linotype" w:cs="Times New Roman"/>
              <w:b/>
              <w:lang w:val="es-ES_tradnl" w:eastAsia="es-ES"/>
            </w:rPr>
            <w:t xml:space="preserve">/INFOEM/IP/RR/2019 </w:t>
          </w:r>
        </w:p>
      </w:tc>
    </w:tr>
    <w:tr w:rsidR="00884F29" w:rsidTr="00DB289D">
      <w:trPr>
        <w:trHeight w:val="485"/>
      </w:trPr>
      <w:tc>
        <w:tcPr>
          <w:tcW w:w="6535" w:type="dxa"/>
          <w:hideMark/>
        </w:tcPr>
        <w:p w:rsidR="00884F29" w:rsidRDefault="00884F29" w:rsidP="00884F29">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73" w:type="dxa"/>
          <w:hideMark/>
        </w:tcPr>
        <w:p w:rsidR="00884F29" w:rsidRDefault="00884F29" w:rsidP="0021052B">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Isidro Fabela                                                                           </w:t>
          </w:r>
        </w:p>
      </w:tc>
    </w:tr>
    <w:tr w:rsidR="00884F29" w:rsidTr="00DB289D">
      <w:trPr>
        <w:trHeight w:val="688"/>
      </w:trPr>
      <w:tc>
        <w:tcPr>
          <w:tcW w:w="6535" w:type="dxa"/>
          <w:hideMark/>
        </w:tcPr>
        <w:p w:rsidR="00884F29" w:rsidRDefault="00884F29" w:rsidP="00884F29">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73" w:type="dxa"/>
          <w:hideMark/>
        </w:tcPr>
        <w:p w:rsidR="00884F29" w:rsidRDefault="00884F29" w:rsidP="00884F29">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rsidR="00884F29" w:rsidRDefault="00884F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884F29" w:rsidRPr="00633CD9" w:rsidTr="00884F29">
      <w:trPr>
        <w:trHeight w:val="227"/>
      </w:trPr>
      <w:tc>
        <w:tcPr>
          <w:tcW w:w="6380" w:type="dxa"/>
          <w:hideMark/>
        </w:tcPr>
        <w:p w:rsidR="00884F29" w:rsidRDefault="00884F29" w:rsidP="00884F2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85" w:type="dxa"/>
          <w:hideMark/>
        </w:tcPr>
        <w:p w:rsidR="00884F29" w:rsidRPr="00B4142F" w:rsidRDefault="00884F29" w:rsidP="00884F29">
          <w:pPr>
            <w:spacing w:after="120" w:line="256" w:lineRule="auto"/>
            <w:ind w:left="-486" w:right="214"/>
            <w:jc w:val="right"/>
            <w:rPr>
              <w:rFonts w:ascii="Palatino Linotype" w:hAnsi="Palatino Linotype" w:cs="Arial"/>
              <w:szCs w:val="20"/>
            </w:rPr>
          </w:pPr>
          <w:r>
            <w:rPr>
              <w:rFonts w:ascii="Palatino Linotype" w:hAnsi="Palatino Linotype" w:cs="Arial"/>
              <w:szCs w:val="20"/>
            </w:rPr>
            <w:t>10560</w:t>
          </w:r>
          <w:r w:rsidRPr="00F870F0">
            <w:rPr>
              <w:rFonts w:ascii="Palatino Linotype" w:hAnsi="Palatino Linotype" w:cs="Arial"/>
              <w:szCs w:val="20"/>
            </w:rPr>
            <w:t>/INFOEM/IP/RR/2019</w:t>
          </w:r>
        </w:p>
      </w:tc>
    </w:tr>
    <w:tr w:rsidR="00884F29" w:rsidRPr="00633CD9" w:rsidTr="00884F29">
      <w:trPr>
        <w:trHeight w:val="196"/>
      </w:trPr>
      <w:tc>
        <w:tcPr>
          <w:tcW w:w="6380" w:type="dxa"/>
          <w:hideMark/>
        </w:tcPr>
        <w:p w:rsidR="00884F29" w:rsidRDefault="00884F29" w:rsidP="00884F2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884F29" w:rsidRPr="00840752" w:rsidRDefault="004A36E4" w:rsidP="00884F2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w:t>
          </w:r>
        </w:p>
      </w:tc>
    </w:tr>
    <w:tr w:rsidR="00884F29" w:rsidRPr="00633CD9" w:rsidTr="00884F29">
      <w:trPr>
        <w:trHeight w:val="242"/>
      </w:trPr>
      <w:tc>
        <w:tcPr>
          <w:tcW w:w="6380" w:type="dxa"/>
          <w:hideMark/>
        </w:tcPr>
        <w:p w:rsidR="00884F29" w:rsidRDefault="00884F29" w:rsidP="00884F2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884F29" w:rsidRDefault="00884F29" w:rsidP="0021052B">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Isidro Fabela</w:t>
          </w:r>
        </w:p>
      </w:tc>
    </w:tr>
    <w:tr w:rsidR="00884F29" w:rsidTr="00884F29">
      <w:trPr>
        <w:trHeight w:val="342"/>
      </w:trPr>
      <w:tc>
        <w:tcPr>
          <w:tcW w:w="6380" w:type="dxa"/>
          <w:hideMark/>
        </w:tcPr>
        <w:p w:rsidR="00884F29" w:rsidRDefault="00884F29" w:rsidP="00884F2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884F29" w:rsidRDefault="00884F29" w:rsidP="00884F2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84F29" w:rsidRDefault="00884F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DE8E91D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E27A0D"/>
    <w:multiLevelType w:val="hybridMultilevel"/>
    <w:tmpl w:val="2BC0B8AA"/>
    <w:lvl w:ilvl="0" w:tplc="6F86FA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8E34CD"/>
    <w:multiLevelType w:val="hybridMultilevel"/>
    <w:tmpl w:val="8896866C"/>
    <w:lvl w:ilvl="0" w:tplc="2B420DA4">
      <w:start w:val="1"/>
      <w:numFmt w:val="upperRoman"/>
      <w:lvlText w:val="%1."/>
      <w:lvlJc w:val="left"/>
      <w:pPr>
        <w:ind w:left="1430"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9"/>
  </w:num>
  <w:num w:numId="5">
    <w:abstractNumId w:val="8"/>
  </w:num>
  <w:num w:numId="6">
    <w:abstractNumId w:val="2"/>
  </w:num>
  <w:num w:numId="7">
    <w:abstractNumId w:val="0"/>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2B"/>
    <w:rsid w:val="00203A3F"/>
    <w:rsid w:val="00204EFA"/>
    <w:rsid w:val="0021052B"/>
    <w:rsid w:val="00247D76"/>
    <w:rsid w:val="002E1E54"/>
    <w:rsid w:val="0030334F"/>
    <w:rsid w:val="00436793"/>
    <w:rsid w:val="004A36E4"/>
    <w:rsid w:val="004B5C4E"/>
    <w:rsid w:val="00787EE4"/>
    <w:rsid w:val="007922F4"/>
    <w:rsid w:val="00884F29"/>
    <w:rsid w:val="0098763F"/>
    <w:rsid w:val="009B63A5"/>
    <w:rsid w:val="00A062B6"/>
    <w:rsid w:val="00A32283"/>
    <w:rsid w:val="00B4295B"/>
    <w:rsid w:val="00D76D19"/>
    <w:rsid w:val="00DB289D"/>
    <w:rsid w:val="00DD1F21"/>
    <w:rsid w:val="00E464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5760B"/>
  <w15:chartTrackingRefBased/>
  <w15:docId w15:val="{BA53CBDD-5B21-4DBB-B120-7B46E243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05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05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05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05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05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05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1052B"/>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2105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1052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1052B"/>
    <w:rPr>
      <w:vertAlign w:val="superscript"/>
    </w:rPr>
  </w:style>
  <w:style w:type="character" w:styleId="Hipervnculo">
    <w:name w:val="Hyperlink"/>
    <w:basedOn w:val="Fuentedeprrafopredeter"/>
    <w:uiPriority w:val="99"/>
    <w:unhideWhenUsed/>
    <w:rsid w:val="0021052B"/>
    <w:rPr>
      <w:color w:val="0563C1" w:themeColor="hyperlink"/>
      <w:u w:val="single"/>
    </w:rPr>
  </w:style>
  <w:style w:type="paragraph" w:styleId="Sinespaciado">
    <w:name w:val="No Spacing"/>
    <w:aliases w:val="Francesa"/>
    <w:link w:val="SinespaciadoCar"/>
    <w:uiPriority w:val="1"/>
    <w:qFormat/>
    <w:rsid w:val="002105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21052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10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40361">
      <w:bodyDiv w:val="1"/>
      <w:marLeft w:val="0"/>
      <w:marRight w:val="0"/>
      <w:marTop w:val="0"/>
      <w:marBottom w:val="0"/>
      <w:divBdr>
        <w:top w:val="none" w:sz="0" w:space="0" w:color="auto"/>
        <w:left w:val="none" w:sz="0" w:space="0" w:color="auto"/>
        <w:bottom w:val="none" w:sz="0" w:space="0" w:color="auto"/>
        <w:right w:val="none" w:sz="0" w:space="0" w:color="auto"/>
      </w:divBdr>
    </w:div>
    <w:div w:id="558789370">
      <w:bodyDiv w:val="1"/>
      <w:marLeft w:val="0"/>
      <w:marRight w:val="0"/>
      <w:marTop w:val="0"/>
      <w:marBottom w:val="0"/>
      <w:divBdr>
        <w:top w:val="none" w:sz="0" w:space="0" w:color="auto"/>
        <w:left w:val="none" w:sz="0" w:space="0" w:color="auto"/>
        <w:bottom w:val="none" w:sz="0" w:space="0" w:color="auto"/>
        <w:right w:val="none" w:sz="0" w:space="0" w:color="auto"/>
      </w:divBdr>
    </w:div>
    <w:div w:id="1663780631">
      <w:bodyDiv w:val="1"/>
      <w:marLeft w:val="0"/>
      <w:marRight w:val="0"/>
      <w:marTop w:val="0"/>
      <w:marBottom w:val="0"/>
      <w:divBdr>
        <w:top w:val="none" w:sz="0" w:space="0" w:color="auto"/>
        <w:left w:val="none" w:sz="0" w:space="0" w:color="auto"/>
        <w:bottom w:val="none" w:sz="0" w:space="0" w:color="auto"/>
        <w:right w:val="none" w:sz="0" w:space="0" w:color="auto"/>
      </w:divBdr>
    </w:div>
    <w:div w:id="20158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49</Pages>
  <Words>11883</Words>
  <Characters>65361</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3</cp:revision>
  <dcterms:created xsi:type="dcterms:W3CDTF">2020-04-15T03:09:00Z</dcterms:created>
  <dcterms:modified xsi:type="dcterms:W3CDTF">2020-04-22T03:51:00Z</dcterms:modified>
</cp:coreProperties>
</file>