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94023" w14:textId="77777777" w:rsidR="00CC6575" w:rsidRDefault="00CC6575" w:rsidP="0030134B">
      <w:pPr>
        <w:spacing w:line="360" w:lineRule="auto"/>
        <w:jc w:val="center"/>
        <w:rPr>
          <w:rFonts w:ascii="Palatino Linotype" w:hAnsi="Palatino Linotype"/>
          <w:b/>
        </w:rPr>
      </w:pPr>
      <w:bookmarkStart w:id="0" w:name="_GoBack"/>
      <w:bookmarkEnd w:id="0"/>
      <w:r w:rsidRPr="0030134B">
        <w:rPr>
          <w:rFonts w:ascii="Palatino Linotype" w:hAnsi="Palatino Linotype"/>
          <w:b/>
        </w:rPr>
        <w:t>LÍNEAS ARGUMENTATIVAS</w:t>
      </w:r>
    </w:p>
    <w:p w14:paraId="19FB6B94" w14:textId="77777777" w:rsidR="0030134B" w:rsidRPr="0030134B" w:rsidRDefault="0030134B" w:rsidP="0030134B">
      <w:pPr>
        <w:spacing w:line="360" w:lineRule="auto"/>
        <w:jc w:val="center"/>
        <w:rPr>
          <w:rFonts w:ascii="Palatino Linotype" w:hAnsi="Palatino Linotype"/>
          <w:b/>
        </w:rPr>
      </w:pPr>
    </w:p>
    <w:p w14:paraId="52A38B39" w14:textId="77777777" w:rsidR="00CC6575" w:rsidRPr="0030134B" w:rsidRDefault="00CC6575" w:rsidP="0030134B">
      <w:pPr>
        <w:spacing w:line="360" w:lineRule="auto"/>
        <w:contextualSpacing/>
        <w:jc w:val="both"/>
        <w:rPr>
          <w:rFonts w:ascii="Palatino Linotype" w:eastAsia="Times New Roman" w:hAnsi="Palatino Linotype"/>
        </w:rPr>
      </w:pPr>
      <w:r w:rsidRPr="0030134B">
        <w:rPr>
          <w:rFonts w:ascii="Palatino Linotype" w:eastAsia="Times New Roman" w:hAnsi="Palatino Linotype"/>
          <w:b/>
        </w:rPr>
        <w:t>DEBERES DE LAS AUTORIDADES.</w:t>
      </w:r>
      <w:r w:rsidRPr="0030134B">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6720E63E" w14:textId="77777777" w:rsidR="00CC6575" w:rsidRPr="0030134B" w:rsidRDefault="00CC6575" w:rsidP="0030134B">
      <w:pPr>
        <w:tabs>
          <w:tab w:val="left" w:pos="0"/>
        </w:tabs>
        <w:spacing w:line="360" w:lineRule="auto"/>
        <w:jc w:val="both"/>
        <w:rPr>
          <w:rFonts w:ascii="Palatino Linotype" w:eastAsia="Calibri" w:hAnsi="Palatino Linotype" w:cs="Times New Roman"/>
          <w:b/>
        </w:rPr>
      </w:pPr>
    </w:p>
    <w:p w14:paraId="2425A3A5" w14:textId="7FE0E16C" w:rsidR="00664FB5" w:rsidRPr="0030134B" w:rsidRDefault="0030134B" w:rsidP="0030134B">
      <w:pPr>
        <w:spacing w:line="360" w:lineRule="auto"/>
        <w:jc w:val="both"/>
        <w:rPr>
          <w:rFonts w:ascii="Palatino Linotype" w:eastAsia="Times New Roman" w:hAnsi="Palatino Linotype"/>
        </w:rPr>
      </w:pPr>
      <w:r>
        <w:rPr>
          <w:rFonts w:ascii="Palatino Linotype" w:eastAsia="Calibri" w:hAnsi="Palatino Linotype" w:cs="Times New Roman"/>
          <w:b/>
          <w:noProof/>
          <w:lang w:val="es-MX" w:eastAsia="es-MX"/>
        </w:rPr>
        <mc:AlternateContent>
          <mc:Choice Requires="wps">
            <w:drawing>
              <wp:anchor distT="0" distB="0" distL="114300" distR="114300" simplePos="0" relativeHeight="251659264" behindDoc="0" locked="0" layoutInCell="1" allowOverlap="1" wp14:anchorId="7134E2EB" wp14:editId="3A564C21">
                <wp:simplePos x="0" y="0"/>
                <wp:positionH relativeFrom="column">
                  <wp:posOffset>5714</wp:posOffset>
                </wp:positionH>
                <wp:positionV relativeFrom="paragraph">
                  <wp:posOffset>1528444</wp:posOffset>
                </wp:positionV>
                <wp:extent cx="5610225" cy="3667125"/>
                <wp:effectExtent l="57150" t="38100" r="66675" b="85725"/>
                <wp:wrapNone/>
                <wp:docPr id="2" name="Conector recto 2"/>
                <wp:cNvGraphicFramePr/>
                <a:graphic xmlns:a="http://schemas.openxmlformats.org/drawingml/2006/main">
                  <a:graphicData uri="http://schemas.microsoft.com/office/word/2010/wordprocessingShape">
                    <wps:wsp>
                      <wps:cNvCnPr/>
                      <wps:spPr>
                        <a:xfrm>
                          <a:off x="0" y="0"/>
                          <a:ext cx="5610225" cy="366712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9EEAFF7"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20.35pt" to="442.2pt,4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" strokecolor="#4f81bd [3204]" strokeweight="3pt">
                <v:shadow on="t" color="black" opacity="24903f" origin=",.5" offset="0,.55556mm"/>
              </v:line>
            </w:pict>
          </mc:Fallback>
        </mc:AlternateContent>
      </w:r>
      <w:r w:rsidR="00CC6575" w:rsidRPr="0030134B">
        <w:rPr>
          <w:rFonts w:ascii="Palatino Linotype" w:eastAsia="Calibri" w:hAnsi="Palatino Linotype" w:cs="Times New Roman"/>
          <w:b/>
        </w:rPr>
        <w:t xml:space="preserve">RESPUESTAS IMPRECISAS O INCOMPLETAS, DEBER DE REPARACIÓN. </w:t>
      </w:r>
      <w:r w:rsidR="00CC6575" w:rsidRPr="0030134B">
        <w:rPr>
          <w:rFonts w:ascii="Palatino Linotype" w:eastAsia="Calibri" w:hAnsi="Palatino Linotype" w:cs="Times New Roman"/>
        </w:rPr>
        <w:t>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14:paraId="2C267222" w14:textId="4FBB89CD" w:rsidR="007A0A0E" w:rsidRPr="0030134B" w:rsidRDefault="007A0A0E" w:rsidP="0030134B">
      <w:pPr>
        <w:spacing w:line="360" w:lineRule="auto"/>
        <w:rPr>
          <w:rFonts w:ascii="Palatino Linotype" w:eastAsia="Times New Roman" w:hAnsi="Palatino Linotype"/>
        </w:rPr>
      </w:pPr>
      <w:r w:rsidRPr="0030134B">
        <w:rPr>
          <w:rFonts w:ascii="Palatino Linotype" w:eastAsia="Times New Roman" w:hAnsi="Palatino Linotype"/>
        </w:rPr>
        <w:br w:type="page"/>
      </w:r>
    </w:p>
    <w:p w14:paraId="31137936" w14:textId="302D1D0F" w:rsidR="00BC61B2" w:rsidRPr="0030134B" w:rsidRDefault="00A20B1F" w:rsidP="0030134B">
      <w:pPr>
        <w:spacing w:line="360" w:lineRule="auto"/>
        <w:jc w:val="center"/>
        <w:rPr>
          <w:rFonts w:ascii="Palatino Linotype" w:eastAsia="Times New Roman" w:hAnsi="Palatino Linotype" w:cs="Times New Roman"/>
          <w:b/>
          <w:u w:val="single"/>
        </w:rPr>
      </w:pPr>
      <w:r w:rsidRPr="0030134B">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37302309" w:rsidR="00DA7E2F" w:rsidRPr="0030134B" w:rsidRDefault="00DA7E2F" w:rsidP="0030134B">
          <w:pPr>
            <w:pStyle w:val="TtulodeTDC"/>
            <w:spacing w:before="0" w:line="360" w:lineRule="auto"/>
            <w:ind w:right="333"/>
            <w:jc w:val="both"/>
          </w:pPr>
        </w:p>
        <w:p w14:paraId="200CEC9A" w14:textId="77777777" w:rsidR="002E54B6" w:rsidRPr="0030134B" w:rsidRDefault="00DA7E2F" w:rsidP="0030134B">
          <w:pPr>
            <w:pStyle w:val="TDC1"/>
            <w:spacing w:after="0" w:line="360" w:lineRule="auto"/>
            <w:rPr>
              <w:rFonts w:ascii="Palatino Linotype" w:hAnsi="Palatino Linotype"/>
              <w:b/>
              <w:noProof/>
              <w:sz w:val="22"/>
              <w:szCs w:val="22"/>
              <w:lang w:val="es-MX" w:eastAsia="es-MX"/>
            </w:rPr>
          </w:pPr>
          <w:r w:rsidRPr="0030134B">
            <w:rPr>
              <w:rFonts w:ascii="Palatino Linotype" w:hAnsi="Palatino Linotype"/>
              <w:b/>
            </w:rPr>
            <w:fldChar w:fldCharType="begin"/>
          </w:r>
          <w:r w:rsidRPr="0030134B">
            <w:rPr>
              <w:rFonts w:ascii="Palatino Linotype" w:hAnsi="Palatino Linotype"/>
              <w:b/>
            </w:rPr>
            <w:instrText xml:space="preserve"> TOC \o "1-3" \h \z \u </w:instrText>
          </w:r>
          <w:r w:rsidRPr="0030134B">
            <w:rPr>
              <w:rFonts w:ascii="Palatino Linotype" w:hAnsi="Palatino Linotype"/>
              <w:b/>
            </w:rPr>
            <w:fldChar w:fldCharType="separate"/>
          </w:r>
          <w:hyperlink w:anchor="_Toc30699592" w:history="1">
            <w:r w:rsidR="002E54B6" w:rsidRPr="0030134B">
              <w:rPr>
                <w:rStyle w:val="Hipervnculo"/>
                <w:rFonts w:ascii="Palatino Linotype" w:hAnsi="Palatino Linotype"/>
                <w:b/>
                <w:noProof/>
              </w:rPr>
              <w:t>ANTECEDENTES</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_Toc30699592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3</w:t>
            </w:r>
            <w:r w:rsidR="002E54B6" w:rsidRPr="0030134B">
              <w:rPr>
                <w:rFonts w:ascii="Palatino Linotype" w:hAnsi="Palatino Linotype"/>
                <w:b/>
                <w:noProof/>
                <w:webHidden/>
              </w:rPr>
              <w:fldChar w:fldCharType="end"/>
            </w:r>
          </w:hyperlink>
        </w:p>
        <w:p w14:paraId="2ADDA118" w14:textId="77777777" w:rsidR="002E54B6" w:rsidRPr="0030134B" w:rsidRDefault="00032ADC" w:rsidP="0030134B">
          <w:pPr>
            <w:pStyle w:val="TDC1"/>
            <w:spacing w:after="0" w:line="360" w:lineRule="auto"/>
            <w:rPr>
              <w:rFonts w:ascii="Palatino Linotype" w:hAnsi="Palatino Linotype"/>
              <w:b/>
              <w:noProof/>
              <w:sz w:val="22"/>
              <w:szCs w:val="22"/>
              <w:lang w:val="es-MX" w:eastAsia="es-MX"/>
            </w:rPr>
          </w:pPr>
          <w:hyperlink w:anchor="_Toc30699593" w:history="1">
            <w:r w:rsidR="002E54B6" w:rsidRPr="0030134B">
              <w:rPr>
                <w:rStyle w:val="Hipervnculo"/>
                <w:rFonts w:ascii="Palatino Linotype" w:hAnsi="Palatino Linotype"/>
                <w:b/>
                <w:noProof/>
              </w:rPr>
              <w:t>CONSIDERANDO</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_Toc30699593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6</w:t>
            </w:r>
            <w:r w:rsidR="002E54B6" w:rsidRPr="0030134B">
              <w:rPr>
                <w:rFonts w:ascii="Palatino Linotype" w:hAnsi="Palatino Linotype"/>
                <w:b/>
                <w:noProof/>
                <w:webHidden/>
              </w:rPr>
              <w:fldChar w:fldCharType="end"/>
            </w:r>
          </w:hyperlink>
        </w:p>
        <w:p w14:paraId="1379E4B2" w14:textId="77777777" w:rsidR="002E54B6" w:rsidRPr="0030134B" w:rsidRDefault="00032ADC" w:rsidP="0030134B">
          <w:pPr>
            <w:pStyle w:val="TDC2"/>
            <w:spacing w:after="0" w:line="360" w:lineRule="auto"/>
            <w:rPr>
              <w:rFonts w:ascii="Palatino Linotype" w:hAnsi="Palatino Linotype"/>
              <w:b/>
              <w:noProof/>
              <w:sz w:val="22"/>
              <w:szCs w:val="22"/>
              <w:lang w:val="es-MX" w:eastAsia="es-MX"/>
            </w:rPr>
          </w:pPr>
          <w:hyperlink w:anchor="_Toc30699594" w:history="1">
            <w:r w:rsidR="002E54B6" w:rsidRPr="0030134B">
              <w:rPr>
                <w:rStyle w:val="Hipervnculo"/>
                <w:rFonts w:ascii="Palatino Linotype" w:hAnsi="Palatino Linotype"/>
                <w:b/>
                <w:noProof/>
              </w:rPr>
              <w:t>PRIMERO. De la competencia</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_Toc30699594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6</w:t>
            </w:r>
            <w:r w:rsidR="002E54B6" w:rsidRPr="0030134B">
              <w:rPr>
                <w:rFonts w:ascii="Palatino Linotype" w:hAnsi="Palatino Linotype"/>
                <w:b/>
                <w:noProof/>
                <w:webHidden/>
              </w:rPr>
              <w:fldChar w:fldCharType="end"/>
            </w:r>
          </w:hyperlink>
        </w:p>
        <w:p w14:paraId="46474560" w14:textId="77777777" w:rsidR="002E54B6" w:rsidRPr="0030134B" w:rsidRDefault="00032ADC" w:rsidP="0030134B">
          <w:pPr>
            <w:pStyle w:val="TDC2"/>
            <w:spacing w:after="0" w:line="360" w:lineRule="auto"/>
            <w:rPr>
              <w:rFonts w:ascii="Palatino Linotype" w:hAnsi="Palatino Linotype"/>
              <w:b/>
              <w:noProof/>
              <w:sz w:val="22"/>
              <w:szCs w:val="22"/>
              <w:lang w:val="es-MX" w:eastAsia="es-MX"/>
            </w:rPr>
          </w:pPr>
          <w:hyperlink w:anchor="_Toc30699595" w:history="1">
            <w:r w:rsidR="002E54B6" w:rsidRPr="0030134B">
              <w:rPr>
                <w:rStyle w:val="Hipervnculo"/>
                <w:rFonts w:ascii="Palatino Linotype" w:hAnsi="Palatino Linotype"/>
                <w:b/>
                <w:noProof/>
              </w:rPr>
              <w:t>SEGUNDO. De la oportunidad y procedencia.</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_Toc30699595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7</w:t>
            </w:r>
            <w:r w:rsidR="002E54B6" w:rsidRPr="0030134B">
              <w:rPr>
                <w:rFonts w:ascii="Palatino Linotype" w:hAnsi="Palatino Linotype"/>
                <w:b/>
                <w:noProof/>
                <w:webHidden/>
              </w:rPr>
              <w:fldChar w:fldCharType="end"/>
            </w:r>
          </w:hyperlink>
        </w:p>
        <w:p w14:paraId="373D3D02" w14:textId="77777777" w:rsidR="002E54B6" w:rsidRPr="0030134B" w:rsidRDefault="00032ADC" w:rsidP="0030134B">
          <w:pPr>
            <w:pStyle w:val="TDC2"/>
            <w:spacing w:after="0" w:line="360" w:lineRule="auto"/>
            <w:rPr>
              <w:rFonts w:ascii="Palatino Linotype" w:hAnsi="Palatino Linotype"/>
              <w:b/>
              <w:noProof/>
              <w:sz w:val="22"/>
              <w:szCs w:val="22"/>
              <w:lang w:val="es-MX" w:eastAsia="es-MX"/>
            </w:rPr>
          </w:pPr>
          <w:hyperlink w:anchor="_Toc30699596" w:history="1">
            <w:r w:rsidR="002E54B6" w:rsidRPr="0030134B">
              <w:rPr>
                <w:rStyle w:val="Hipervnculo"/>
                <w:rFonts w:ascii="Palatino Linotype" w:hAnsi="Palatino Linotype"/>
                <w:b/>
                <w:noProof/>
              </w:rPr>
              <w:t xml:space="preserve">TERCERO. Del planteamiento de la </w:t>
            </w:r>
            <w:r w:rsidR="002E54B6" w:rsidRPr="0030134B">
              <w:rPr>
                <w:rStyle w:val="Hipervnculo"/>
                <w:rFonts w:ascii="Palatino Linotype" w:hAnsi="Palatino Linotype"/>
                <w:b/>
                <w:i/>
                <w:noProof/>
              </w:rPr>
              <w:t>Litis</w:t>
            </w:r>
            <w:r w:rsidR="002E54B6" w:rsidRPr="0030134B">
              <w:rPr>
                <w:rStyle w:val="Hipervnculo"/>
                <w:rFonts w:ascii="Palatino Linotype" w:hAnsi="Palatino Linotype"/>
                <w:b/>
                <w:noProof/>
              </w:rPr>
              <w:t>.</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_Toc30699596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10</w:t>
            </w:r>
            <w:r w:rsidR="002E54B6" w:rsidRPr="0030134B">
              <w:rPr>
                <w:rFonts w:ascii="Palatino Linotype" w:hAnsi="Palatino Linotype"/>
                <w:b/>
                <w:noProof/>
                <w:webHidden/>
              </w:rPr>
              <w:fldChar w:fldCharType="end"/>
            </w:r>
          </w:hyperlink>
        </w:p>
        <w:p w14:paraId="435A33FE" w14:textId="77777777" w:rsidR="002E54B6" w:rsidRPr="0030134B" w:rsidRDefault="00032ADC" w:rsidP="0030134B">
          <w:pPr>
            <w:pStyle w:val="TDC2"/>
            <w:spacing w:after="0" w:line="360" w:lineRule="auto"/>
            <w:rPr>
              <w:rFonts w:ascii="Palatino Linotype" w:hAnsi="Palatino Linotype"/>
              <w:b/>
              <w:noProof/>
              <w:sz w:val="22"/>
              <w:szCs w:val="22"/>
              <w:lang w:val="es-MX" w:eastAsia="es-MX"/>
            </w:rPr>
          </w:pPr>
          <w:hyperlink w:anchor="_Toc30699597" w:history="1">
            <w:r w:rsidR="002E54B6" w:rsidRPr="0030134B">
              <w:rPr>
                <w:rStyle w:val="Hipervnculo"/>
                <w:rFonts w:ascii="Palatino Linotype" w:hAnsi="Palatino Linotype" w:cs="Arial"/>
                <w:b/>
                <w:noProof/>
              </w:rPr>
              <w:t>CUARTO. Estudio y Resolución del asunto.</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_Toc30699597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12</w:t>
            </w:r>
            <w:r w:rsidR="002E54B6" w:rsidRPr="0030134B">
              <w:rPr>
                <w:rFonts w:ascii="Palatino Linotype" w:hAnsi="Palatino Linotype"/>
                <w:b/>
                <w:noProof/>
                <w:webHidden/>
              </w:rPr>
              <w:fldChar w:fldCharType="end"/>
            </w:r>
          </w:hyperlink>
        </w:p>
        <w:p w14:paraId="76896EF0" w14:textId="77777777" w:rsidR="002E54B6" w:rsidRPr="0030134B" w:rsidRDefault="00032ADC" w:rsidP="0030134B">
          <w:pPr>
            <w:pStyle w:val="TDC3"/>
            <w:tabs>
              <w:tab w:val="right" w:leader="dot" w:pos="8828"/>
            </w:tabs>
            <w:spacing w:after="0" w:line="360" w:lineRule="auto"/>
            <w:rPr>
              <w:rFonts w:ascii="Palatino Linotype" w:hAnsi="Palatino Linotype"/>
              <w:b/>
              <w:noProof/>
              <w:sz w:val="22"/>
              <w:szCs w:val="22"/>
              <w:lang w:val="es-MX" w:eastAsia="es-MX"/>
            </w:rPr>
          </w:pPr>
          <w:hyperlink w:anchor="_Toc30699598" w:history="1">
            <w:r w:rsidR="002E54B6" w:rsidRPr="0030134B">
              <w:rPr>
                <w:rStyle w:val="Hipervnculo"/>
                <w:rFonts w:ascii="Palatino Linotype" w:hAnsi="Palatino Linotype" w:cs="Arial"/>
                <w:b/>
                <w:noProof/>
              </w:rPr>
              <w:t>I. Del deber del SUJETO OBLIGADO de promover, proteger y garantizar el derecho de acceso a la información pública.</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_Toc30699598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12</w:t>
            </w:r>
            <w:r w:rsidR="002E54B6" w:rsidRPr="0030134B">
              <w:rPr>
                <w:rFonts w:ascii="Palatino Linotype" w:hAnsi="Palatino Linotype"/>
                <w:b/>
                <w:noProof/>
                <w:webHidden/>
              </w:rPr>
              <w:fldChar w:fldCharType="end"/>
            </w:r>
          </w:hyperlink>
        </w:p>
        <w:p w14:paraId="1171DAF6" w14:textId="77777777" w:rsidR="002E54B6" w:rsidRPr="0030134B" w:rsidRDefault="00032ADC" w:rsidP="0030134B">
          <w:pPr>
            <w:pStyle w:val="TDC3"/>
            <w:tabs>
              <w:tab w:val="right" w:leader="dot" w:pos="8828"/>
            </w:tabs>
            <w:spacing w:after="0" w:line="360" w:lineRule="auto"/>
            <w:rPr>
              <w:rFonts w:ascii="Palatino Linotype" w:hAnsi="Palatino Linotype"/>
              <w:b/>
              <w:noProof/>
              <w:sz w:val="22"/>
              <w:szCs w:val="22"/>
              <w:lang w:val="es-MX" w:eastAsia="es-MX"/>
            </w:rPr>
          </w:pPr>
          <w:hyperlink w:anchor="_Toc30699599" w:history="1">
            <w:r w:rsidR="002E54B6" w:rsidRPr="0030134B">
              <w:rPr>
                <w:rStyle w:val="Hipervnculo"/>
                <w:rFonts w:ascii="Palatino Linotype" w:hAnsi="Palatino Linotype" w:cs="Arial"/>
                <w:b/>
                <w:noProof/>
              </w:rPr>
              <w:t>II. Del derecho de acceso a la información pública.</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_Toc30699599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15</w:t>
            </w:r>
            <w:r w:rsidR="002E54B6" w:rsidRPr="0030134B">
              <w:rPr>
                <w:rFonts w:ascii="Palatino Linotype" w:hAnsi="Palatino Linotype"/>
                <w:b/>
                <w:noProof/>
                <w:webHidden/>
              </w:rPr>
              <w:fldChar w:fldCharType="end"/>
            </w:r>
          </w:hyperlink>
        </w:p>
        <w:p w14:paraId="57E9C6E3" w14:textId="77777777" w:rsidR="002E54B6" w:rsidRPr="0030134B" w:rsidRDefault="00032ADC" w:rsidP="0030134B">
          <w:pPr>
            <w:pStyle w:val="TDC3"/>
            <w:tabs>
              <w:tab w:val="right" w:leader="dot" w:pos="8828"/>
            </w:tabs>
            <w:spacing w:after="0" w:line="360" w:lineRule="auto"/>
            <w:rPr>
              <w:rFonts w:ascii="Palatino Linotype" w:hAnsi="Palatino Linotype"/>
              <w:b/>
              <w:noProof/>
              <w:sz w:val="22"/>
              <w:szCs w:val="22"/>
              <w:lang w:val="es-MX" w:eastAsia="es-MX"/>
            </w:rPr>
          </w:pPr>
          <w:hyperlink w:anchor="_Toc30699600" w:history="1">
            <w:r w:rsidR="002E54B6" w:rsidRPr="0030134B">
              <w:rPr>
                <w:rStyle w:val="Hipervnculo"/>
                <w:rFonts w:ascii="Palatino Linotype" w:hAnsi="Palatino Linotype" w:cs="Arial"/>
                <w:b/>
                <w:noProof/>
              </w:rPr>
              <w:t>II. De la respuesta a la solicitud de información.</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_Toc30699600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21</w:t>
            </w:r>
            <w:r w:rsidR="002E54B6" w:rsidRPr="0030134B">
              <w:rPr>
                <w:rFonts w:ascii="Palatino Linotype" w:hAnsi="Palatino Linotype"/>
                <w:b/>
                <w:noProof/>
                <w:webHidden/>
              </w:rPr>
              <w:fldChar w:fldCharType="end"/>
            </w:r>
          </w:hyperlink>
        </w:p>
        <w:p w14:paraId="3E7FE328" w14:textId="77777777" w:rsidR="002E54B6" w:rsidRPr="0030134B" w:rsidRDefault="00032ADC" w:rsidP="0030134B">
          <w:pPr>
            <w:pStyle w:val="TDC1"/>
            <w:spacing w:after="0" w:line="360" w:lineRule="auto"/>
            <w:rPr>
              <w:rFonts w:ascii="Palatino Linotype" w:hAnsi="Palatino Linotype"/>
              <w:b/>
              <w:noProof/>
              <w:sz w:val="22"/>
              <w:szCs w:val="22"/>
              <w:lang w:val="es-MX" w:eastAsia="es-MX"/>
            </w:rPr>
          </w:pPr>
          <w:hyperlink w:anchor="_Toc30699601" w:history="1">
            <w:r w:rsidR="002E54B6" w:rsidRPr="0030134B">
              <w:rPr>
                <w:rStyle w:val="Hipervnculo"/>
                <w:rFonts w:ascii="Palatino Linotype" w:hAnsi="Palatino Linotype"/>
                <w:b/>
                <w:noProof/>
              </w:rPr>
              <w:t>R E S O L U T I V O S</w:t>
            </w:r>
            <w:r w:rsidR="002E54B6" w:rsidRPr="0030134B">
              <w:rPr>
                <w:rFonts w:ascii="Palatino Linotype" w:hAnsi="Palatino Linotype"/>
                <w:b/>
                <w:noProof/>
                <w:webHidden/>
              </w:rPr>
              <w:tab/>
            </w:r>
            <w:r w:rsidR="002E54B6" w:rsidRPr="0030134B">
              <w:rPr>
                <w:rFonts w:ascii="Palatino Linotype" w:hAnsi="Palatino Linotype"/>
                <w:b/>
                <w:noProof/>
                <w:webHidden/>
              </w:rPr>
              <w:fldChar w:fldCharType="begin"/>
            </w:r>
            <w:r w:rsidR="002E54B6" w:rsidRPr="0030134B">
              <w:rPr>
                <w:rFonts w:ascii="Palatino Linotype" w:hAnsi="Palatino Linotype"/>
                <w:b/>
                <w:noProof/>
                <w:webHidden/>
              </w:rPr>
              <w:instrText xml:space="preserve"> PAGEREF _Toc30699601 \h </w:instrText>
            </w:r>
            <w:r w:rsidR="002E54B6" w:rsidRPr="0030134B">
              <w:rPr>
                <w:rFonts w:ascii="Palatino Linotype" w:hAnsi="Palatino Linotype"/>
                <w:b/>
                <w:noProof/>
                <w:webHidden/>
              </w:rPr>
            </w:r>
            <w:r w:rsidR="002E54B6" w:rsidRPr="0030134B">
              <w:rPr>
                <w:rFonts w:ascii="Palatino Linotype" w:hAnsi="Palatino Linotype"/>
                <w:b/>
                <w:noProof/>
                <w:webHidden/>
              </w:rPr>
              <w:fldChar w:fldCharType="separate"/>
            </w:r>
            <w:r w:rsidR="0030134B">
              <w:rPr>
                <w:rFonts w:ascii="Palatino Linotype" w:hAnsi="Palatino Linotype"/>
                <w:b/>
                <w:noProof/>
                <w:webHidden/>
              </w:rPr>
              <w:t>30</w:t>
            </w:r>
            <w:r w:rsidR="002E54B6" w:rsidRPr="0030134B">
              <w:rPr>
                <w:rFonts w:ascii="Palatino Linotype" w:hAnsi="Palatino Linotype"/>
                <w:b/>
                <w:noProof/>
                <w:webHidden/>
              </w:rPr>
              <w:fldChar w:fldCharType="end"/>
            </w:r>
          </w:hyperlink>
        </w:p>
        <w:p w14:paraId="07A9A973" w14:textId="24B7C413" w:rsidR="00DA7E2F" w:rsidRPr="0030134B" w:rsidRDefault="0030134B" w:rsidP="0030134B">
          <w:pPr>
            <w:tabs>
              <w:tab w:val="left" w:pos="2350"/>
            </w:tabs>
            <w:spacing w:line="360" w:lineRule="auto"/>
            <w:ind w:right="333"/>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0288" behindDoc="0" locked="0" layoutInCell="1" allowOverlap="1" wp14:anchorId="38E9D85B" wp14:editId="50832BDE">
                    <wp:simplePos x="0" y="0"/>
                    <wp:positionH relativeFrom="column">
                      <wp:posOffset>310515</wp:posOffset>
                    </wp:positionH>
                    <wp:positionV relativeFrom="paragraph">
                      <wp:posOffset>91440</wp:posOffset>
                    </wp:positionV>
                    <wp:extent cx="5295900" cy="3486150"/>
                    <wp:effectExtent l="76200" t="57150" r="57150" b="76200"/>
                    <wp:wrapNone/>
                    <wp:docPr id="3" name="Conector recto 3"/>
                    <wp:cNvGraphicFramePr/>
                    <a:graphic xmlns:a="http://schemas.openxmlformats.org/drawingml/2006/main">
                      <a:graphicData uri="http://schemas.microsoft.com/office/word/2010/wordprocessingShape">
                        <wps:wsp>
                          <wps:cNvCnPr/>
                          <wps:spPr>
                            <a:xfrm flipH="1" flipV="1">
                              <a:off x="0" y="0"/>
                              <a:ext cx="5295900" cy="34861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C256D40" id="Conector recto 3"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24.45pt,7.2pt" to="441.45pt,28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" strokecolor="#4f81bd [3204]" strokeweight="3pt">
                    <v:shadow on="t" color="black" opacity="24903f" origin=",.5" offset="0,.55556mm"/>
                  </v:line>
                </w:pict>
              </mc:Fallback>
            </mc:AlternateContent>
          </w:r>
          <w:r w:rsidR="00DA7E2F" w:rsidRPr="0030134B">
            <w:rPr>
              <w:rFonts w:ascii="Palatino Linotype" w:hAnsi="Palatino Linotype"/>
              <w:b/>
              <w:bCs/>
              <w:lang w:val="es-ES"/>
            </w:rPr>
            <w:fldChar w:fldCharType="end"/>
          </w:r>
        </w:p>
      </w:sdtContent>
    </w:sdt>
    <w:p w14:paraId="12FC464F" w14:textId="1CC57202" w:rsidR="007A0A0E" w:rsidRPr="0030134B" w:rsidRDefault="007A0A0E" w:rsidP="0030134B">
      <w:pPr>
        <w:spacing w:line="360" w:lineRule="auto"/>
        <w:rPr>
          <w:rFonts w:ascii="Palatino Linotype" w:hAnsi="Palatino Linotype"/>
          <w:b/>
        </w:rPr>
      </w:pPr>
      <w:r w:rsidRPr="0030134B">
        <w:rPr>
          <w:rFonts w:ascii="Palatino Linotype" w:hAnsi="Palatino Linotype"/>
          <w:b/>
        </w:rPr>
        <w:br w:type="page"/>
      </w:r>
    </w:p>
    <w:p w14:paraId="73F7F940" w14:textId="679A21D1" w:rsidR="00662C69" w:rsidRDefault="009B11D6" w:rsidP="0030134B">
      <w:pPr>
        <w:tabs>
          <w:tab w:val="left" w:pos="3465"/>
        </w:tabs>
        <w:spacing w:line="360" w:lineRule="auto"/>
        <w:jc w:val="both"/>
        <w:rPr>
          <w:rFonts w:ascii="Palatino Linotype" w:hAnsi="Palatino Linotype"/>
        </w:rPr>
      </w:pPr>
      <w:r w:rsidRPr="0030134B">
        <w:rPr>
          <w:rFonts w:ascii="Palatino Linotype" w:hAnsi="Palatino Linotype"/>
        </w:rPr>
        <w:lastRenderedPageBreak/>
        <w:t>R</w:t>
      </w:r>
      <w:r w:rsidR="00662C69" w:rsidRPr="0030134B">
        <w:rPr>
          <w:rFonts w:ascii="Palatino Linotype" w:hAnsi="Palatino Linotype"/>
        </w:rPr>
        <w:t>esolución del Pleno del Instituto de Transparencia, Acceso a la Información Pública y Protección de Datos Personales del Estado de México y Mun</w:t>
      </w:r>
      <w:r w:rsidR="000D5A1D" w:rsidRPr="0030134B">
        <w:rPr>
          <w:rFonts w:ascii="Palatino Linotype" w:hAnsi="Palatino Linotype"/>
        </w:rPr>
        <w:t>icipios, con</w:t>
      </w:r>
      <w:r w:rsidR="00662C69" w:rsidRPr="0030134B">
        <w:rPr>
          <w:rFonts w:ascii="Palatino Linotype" w:hAnsi="Palatino Linotype"/>
        </w:rPr>
        <w:t xml:space="preserve"> </w:t>
      </w:r>
      <w:r w:rsidR="00485DB6" w:rsidRPr="0030134B">
        <w:rPr>
          <w:rFonts w:ascii="Palatino Linotype" w:hAnsi="Palatino Linotype"/>
        </w:rPr>
        <w:t xml:space="preserve">domicilio </w:t>
      </w:r>
      <w:r w:rsidR="00662C69" w:rsidRPr="0030134B">
        <w:rPr>
          <w:rFonts w:ascii="Palatino Linotype" w:hAnsi="Palatino Linotype"/>
        </w:rPr>
        <w:t xml:space="preserve">en Metepec, Estado de México; de </w:t>
      </w:r>
      <w:r w:rsidR="00354015" w:rsidRPr="0030134B">
        <w:rPr>
          <w:rFonts w:ascii="Palatino Linotype" w:hAnsi="Palatino Linotype"/>
          <w:lang w:val="es-MX"/>
        </w:rPr>
        <w:t>seis</w:t>
      </w:r>
      <w:r w:rsidR="005F1362" w:rsidRPr="0030134B">
        <w:rPr>
          <w:rFonts w:ascii="Palatino Linotype" w:hAnsi="Palatino Linotype"/>
          <w:lang w:val="es-MX"/>
        </w:rPr>
        <w:t xml:space="preserve"> (</w:t>
      </w:r>
      <w:r w:rsidR="00354015" w:rsidRPr="0030134B">
        <w:rPr>
          <w:rFonts w:ascii="Palatino Linotype" w:hAnsi="Palatino Linotype"/>
          <w:lang w:val="es-MX"/>
        </w:rPr>
        <w:t>06</w:t>
      </w:r>
      <w:r w:rsidR="005F1362" w:rsidRPr="0030134B">
        <w:rPr>
          <w:rFonts w:ascii="Palatino Linotype" w:hAnsi="Palatino Linotype"/>
          <w:lang w:val="es-MX"/>
        </w:rPr>
        <w:t xml:space="preserve">) de </w:t>
      </w:r>
      <w:r w:rsidR="00354015" w:rsidRPr="0030134B">
        <w:rPr>
          <w:rFonts w:ascii="Palatino Linotype" w:hAnsi="Palatino Linotype"/>
          <w:lang w:val="es-MX"/>
        </w:rPr>
        <w:t>febrero</w:t>
      </w:r>
      <w:r w:rsidR="005F1362" w:rsidRPr="0030134B">
        <w:rPr>
          <w:rFonts w:ascii="Palatino Linotype" w:hAnsi="Palatino Linotype"/>
          <w:lang w:val="es-MX"/>
        </w:rPr>
        <w:t xml:space="preserve"> de dos mil </w:t>
      </w:r>
      <w:r w:rsidR="001F1A92" w:rsidRPr="0030134B">
        <w:rPr>
          <w:rFonts w:ascii="Palatino Linotype" w:hAnsi="Palatino Linotype"/>
          <w:lang w:val="es-MX"/>
        </w:rPr>
        <w:t>veinte</w:t>
      </w:r>
      <w:r w:rsidR="00662C69" w:rsidRPr="0030134B">
        <w:rPr>
          <w:rFonts w:ascii="Palatino Linotype" w:hAnsi="Palatino Linotype"/>
        </w:rPr>
        <w:t>.</w:t>
      </w:r>
    </w:p>
    <w:p w14:paraId="5336B312" w14:textId="77777777" w:rsidR="0030134B" w:rsidRPr="0030134B" w:rsidRDefault="0030134B" w:rsidP="0030134B">
      <w:pPr>
        <w:tabs>
          <w:tab w:val="left" w:pos="3465"/>
        </w:tabs>
        <w:spacing w:line="360" w:lineRule="auto"/>
        <w:jc w:val="both"/>
        <w:rPr>
          <w:rFonts w:ascii="Palatino Linotype" w:hAnsi="Palatino Linotype"/>
        </w:rPr>
      </w:pPr>
    </w:p>
    <w:p w14:paraId="04F87235" w14:textId="0B5F338E" w:rsidR="005F0007" w:rsidRDefault="00662C69" w:rsidP="0030134B">
      <w:pPr>
        <w:spacing w:line="360" w:lineRule="auto"/>
        <w:jc w:val="both"/>
        <w:rPr>
          <w:rFonts w:ascii="Palatino Linotype" w:eastAsia="Times New Roman" w:hAnsi="Palatino Linotype" w:cs="Times New Roman"/>
        </w:rPr>
      </w:pPr>
      <w:r w:rsidRPr="0030134B">
        <w:rPr>
          <w:rFonts w:ascii="Palatino Linotype" w:hAnsi="Palatino Linotype"/>
          <w:b/>
        </w:rPr>
        <w:t>VISTO</w:t>
      </w:r>
      <w:r w:rsidRPr="0030134B">
        <w:rPr>
          <w:rFonts w:ascii="Palatino Linotype" w:hAnsi="Palatino Linotype"/>
        </w:rPr>
        <w:t xml:space="preserve"> el expediente electrónico for</w:t>
      </w:r>
      <w:r w:rsidR="00D37494" w:rsidRPr="0030134B">
        <w:rPr>
          <w:rFonts w:ascii="Palatino Linotype" w:hAnsi="Palatino Linotype"/>
        </w:rPr>
        <w:t>mado con motivo del</w:t>
      </w:r>
      <w:r w:rsidRPr="0030134B">
        <w:rPr>
          <w:rFonts w:ascii="Palatino Linotype" w:hAnsi="Palatino Linotype"/>
        </w:rPr>
        <w:t xml:space="preserve"> recurso de revisión </w:t>
      </w:r>
      <w:r w:rsidR="003532C3" w:rsidRPr="0030134B">
        <w:rPr>
          <w:rFonts w:ascii="Palatino Linotype" w:hAnsi="Palatino Linotype"/>
          <w:b/>
          <w:bCs/>
          <w:color w:val="000000" w:themeColor="text1"/>
        </w:rPr>
        <w:t>08658</w:t>
      </w:r>
      <w:r w:rsidR="005F1362" w:rsidRPr="0030134B">
        <w:rPr>
          <w:rFonts w:ascii="Palatino Linotype" w:hAnsi="Palatino Linotype"/>
          <w:b/>
          <w:bCs/>
          <w:color w:val="000000" w:themeColor="text1"/>
        </w:rPr>
        <w:t>/INFOEM/IP/RR/2019</w:t>
      </w:r>
      <w:r w:rsidR="005F1362" w:rsidRPr="0030134B">
        <w:rPr>
          <w:rFonts w:ascii="Palatino Linotype" w:eastAsia="Times New Roman" w:hAnsi="Palatino Linotype" w:cs="Arial"/>
          <w:bCs/>
        </w:rPr>
        <w:t xml:space="preserve">, </w:t>
      </w:r>
      <w:r w:rsidR="005F1362" w:rsidRPr="0030134B">
        <w:rPr>
          <w:rFonts w:ascii="Palatino Linotype" w:eastAsia="Times New Roman" w:hAnsi="Palatino Linotype" w:cs="Times New Roman"/>
        </w:rPr>
        <w:t xml:space="preserve">promovido por </w:t>
      </w:r>
      <w:r w:rsidR="00594EC2" w:rsidRPr="00594EC2">
        <w:rPr>
          <w:rFonts w:ascii="Palatino Linotype" w:hAnsi="Palatino Linotype"/>
          <w:b/>
          <w:highlight w:val="black"/>
        </w:rPr>
        <w:t>---------------------------------------------------------------------------</w:t>
      </w:r>
      <w:r w:rsidR="005F1362" w:rsidRPr="0030134B">
        <w:rPr>
          <w:rFonts w:ascii="Palatino Linotype" w:eastAsia="Times New Roman" w:hAnsi="Palatino Linotype" w:cs="Times New Roman"/>
          <w:b/>
        </w:rPr>
        <w:t xml:space="preserve">, </w:t>
      </w:r>
      <w:r w:rsidR="005F1362" w:rsidRPr="0030134B">
        <w:rPr>
          <w:rFonts w:ascii="Palatino Linotype" w:eastAsia="Times New Roman" w:hAnsi="Palatino Linotype" w:cs="Arial"/>
        </w:rPr>
        <w:t xml:space="preserve">en su calidad de </w:t>
      </w:r>
      <w:r w:rsidR="005F1362" w:rsidRPr="0030134B">
        <w:rPr>
          <w:rFonts w:ascii="Palatino Linotype" w:eastAsia="Times New Roman" w:hAnsi="Palatino Linotype" w:cs="Arial"/>
          <w:b/>
        </w:rPr>
        <w:t>RECURRENTE</w:t>
      </w:r>
      <w:r w:rsidR="005F1362" w:rsidRPr="0030134B">
        <w:rPr>
          <w:rFonts w:ascii="Palatino Linotype" w:eastAsia="Times New Roman" w:hAnsi="Palatino Linotype" w:cs="Arial"/>
        </w:rPr>
        <w:t>, en contra de la respuesta del</w:t>
      </w:r>
      <w:r w:rsidR="002C1007" w:rsidRPr="0030134B">
        <w:rPr>
          <w:rFonts w:ascii="Palatino Linotype" w:eastAsia="Times New Roman" w:hAnsi="Palatino Linotype" w:cs="Arial"/>
        </w:rPr>
        <w:t xml:space="preserve"> </w:t>
      </w:r>
      <w:r w:rsidR="001F1A92" w:rsidRPr="0030134B">
        <w:rPr>
          <w:rFonts w:ascii="Palatino Linotype" w:eastAsia="Times New Roman" w:hAnsi="Palatino Linotype" w:cs="Arial"/>
          <w:b/>
        </w:rPr>
        <w:t xml:space="preserve">Ayuntamiento de </w:t>
      </w:r>
      <w:r w:rsidR="003532C3" w:rsidRPr="0030134B">
        <w:rPr>
          <w:rFonts w:ascii="Palatino Linotype" w:eastAsia="Times New Roman" w:hAnsi="Palatino Linotype" w:cs="Arial"/>
          <w:b/>
        </w:rPr>
        <w:t>Sultepec</w:t>
      </w:r>
      <w:r w:rsidR="009572EE" w:rsidRPr="0030134B">
        <w:rPr>
          <w:rFonts w:ascii="Palatino Linotype" w:eastAsia="Calibri" w:hAnsi="Palatino Linotype" w:cs="Arial"/>
          <w:lang w:val="es-ES"/>
        </w:rPr>
        <w:t>,</w:t>
      </w:r>
      <w:r w:rsidR="005F1362" w:rsidRPr="0030134B">
        <w:rPr>
          <w:rFonts w:ascii="Palatino Linotype" w:eastAsia="Calibri" w:hAnsi="Palatino Linotype" w:cs="Arial"/>
          <w:lang w:val="es-ES"/>
        </w:rPr>
        <w:t xml:space="preserve"> </w:t>
      </w:r>
      <w:r w:rsidR="005F1362" w:rsidRPr="0030134B">
        <w:rPr>
          <w:rFonts w:ascii="Palatino Linotype" w:eastAsia="Times New Roman" w:hAnsi="Palatino Linotype" w:cs="Times New Roman"/>
        </w:rPr>
        <w:t>en lo sucesivo el</w:t>
      </w:r>
      <w:r w:rsidR="005F1362" w:rsidRPr="0030134B">
        <w:rPr>
          <w:rFonts w:ascii="Palatino Linotype" w:eastAsia="Times New Roman" w:hAnsi="Palatino Linotype" w:cs="Times New Roman"/>
          <w:b/>
        </w:rPr>
        <w:t xml:space="preserve"> SUJETO OBLIGADO, </w:t>
      </w:r>
      <w:r w:rsidR="005F1362" w:rsidRPr="0030134B">
        <w:rPr>
          <w:rFonts w:ascii="Palatino Linotype" w:eastAsia="Times New Roman" w:hAnsi="Palatino Linotype" w:cs="Times New Roman"/>
        </w:rPr>
        <w:t>se procede a dictar la presente resolución, con base en los siguientes:</w:t>
      </w:r>
    </w:p>
    <w:p w14:paraId="79E00B01" w14:textId="77777777" w:rsidR="0030134B" w:rsidRPr="0030134B" w:rsidRDefault="0030134B" w:rsidP="0030134B">
      <w:pPr>
        <w:spacing w:line="360" w:lineRule="auto"/>
        <w:jc w:val="both"/>
        <w:rPr>
          <w:rFonts w:ascii="Palatino Linotype" w:hAnsi="Palatino Linotype"/>
          <w:b/>
        </w:rPr>
      </w:pPr>
    </w:p>
    <w:p w14:paraId="769E1410" w14:textId="5740327F" w:rsidR="00587366" w:rsidRDefault="00662C69" w:rsidP="0030134B">
      <w:pPr>
        <w:pStyle w:val="Ttulo1"/>
        <w:spacing w:before="0" w:line="360" w:lineRule="auto"/>
        <w:jc w:val="center"/>
        <w:rPr>
          <w:b/>
        </w:rPr>
      </w:pPr>
      <w:bookmarkStart w:id="1" w:name="_Toc461555884"/>
      <w:bookmarkStart w:id="2" w:name="_Toc466371847"/>
      <w:bookmarkStart w:id="3" w:name="_Toc30699592"/>
      <w:r w:rsidRPr="0030134B">
        <w:rPr>
          <w:b/>
        </w:rPr>
        <w:t>ANTECEDENTES</w:t>
      </w:r>
      <w:bookmarkEnd w:id="1"/>
      <w:bookmarkEnd w:id="2"/>
      <w:bookmarkEnd w:id="3"/>
    </w:p>
    <w:p w14:paraId="7DB2E9DD" w14:textId="77777777" w:rsidR="0030134B" w:rsidRPr="0030134B" w:rsidRDefault="0030134B" w:rsidP="0030134B">
      <w:pPr>
        <w:rPr>
          <w:lang w:val="es-MX" w:eastAsia="en-US"/>
        </w:rPr>
      </w:pPr>
    </w:p>
    <w:p w14:paraId="402A4C0A" w14:textId="4FC2D13B" w:rsidR="00D9392E" w:rsidRPr="0030134B" w:rsidRDefault="005F0007" w:rsidP="0030134B">
      <w:pPr>
        <w:pStyle w:val="Prrafodelista"/>
        <w:numPr>
          <w:ilvl w:val="0"/>
          <w:numId w:val="4"/>
        </w:numPr>
        <w:tabs>
          <w:tab w:val="left" w:pos="426"/>
        </w:tabs>
        <w:spacing w:line="360" w:lineRule="auto"/>
        <w:ind w:left="0" w:firstLine="0"/>
        <w:jc w:val="both"/>
        <w:rPr>
          <w:rFonts w:ascii="Palatino Linotype" w:eastAsia="Calibri" w:hAnsi="Palatino Linotype" w:cs="Arial"/>
          <w:lang w:val="es-ES"/>
        </w:rPr>
      </w:pPr>
      <w:r w:rsidRPr="0030134B">
        <w:rPr>
          <w:rFonts w:ascii="Palatino Linotype" w:eastAsia="Calibri" w:hAnsi="Palatino Linotype" w:cs="Arial"/>
          <w:lang w:val="es-ES"/>
        </w:rPr>
        <w:t>El</w:t>
      </w:r>
      <w:r w:rsidR="00D9392E" w:rsidRPr="0030134B">
        <w:rPr>
          <w:rFonts w:ascii="Palatino Linotype" w:eastAsia="Calibri" w:hAnsi="Palatino Linotype" w:cs="Arial"/>
          <w:lang w:val="es-ES"/>
        </w:rPr>
        <w:t xml:space="preserve"> </w:t>
      </w:r>
      <w:r w:rsidR="003532C3" w:rsidRPr="0030134B">
        <w:rPr>
          <w:rFonts w:ascii="Palatino Linotype" w:eastAsia="Calibri" w:hAnsi="Palatino Linotype" w:cs="Arial"/>
          <w:color w:val="000000" w:themeColor="text1"/>
          <w:lang w:val="es-ES"/>
        </w:rPr>
        <w:t>veintinueve</w:t>
      </w:r>
      <w:r w:rsidR="001F1A92" w:rsidRPr="0030134B">
        <w:rPr>
          <w:rFonts w:ascii="Palatino Linotype" w:eastAsia="Calibri" w:hAnsi="Palatino Linotype" w:cs="Arial"/>
          <w:color w:val="000000" w:themeColor="text1"/>
          <w:lang w:val="es-ES"/>
        </w:rPr>
        <w:t xml:space="preserve"> (</w:t>
      </w:r>
      <w:r w:rsidR="003532C3" w:rsidRPr="0030134B">
        <w:rPr>
          <w:rFonts w:ascii="Palatino Linotype" w:eastAsia="Calibri" w:hAnsi="Palatino Linotype" w:cs="Arial"/>
          <w:color w:val="000000" w:themeColor="text1"/>
          <w:lang w:val="es-ES"/>
        </w:rPr>
        <w:t>29</w:t>
      </w:r>
      <w:r w:rsidR="001F1A92" w:rsidRPr="0030134B">
        <w:rPr>
          <w:rFonts w:ascii="Palatino Linotype" w:eastAsia="Calibri" w:hAnsi="Palatino Linotype" w:cs="Arial"/>
          <w:color w:val="000000" w:themeColor="text1"/>
          <w:lang w:val="es-ES"/>
        </w:rPr>
        <w:t>) de octubre de dos mil diecinueve, se</w:t>
      </w:r>
      <w:r w:rsidR="001F1A92" w:rsidRPr="0030134B">
        <w:rPr>
          <w:rFonts w:ascii="Palatino Linotype" w:eastAsia="Calibri" w:hAnsi="Palatino Linotype" w:cs="Arial"/>
          <w:b/>
          <w:color w:val="000000" w:themeColor="text1"/>
        </w:rPr>
        <w:t xml:space="preserve"> </w:t>
      </w:r>
      <w:r w:rsidR="001F1A92" w:rsidRPr="0030134B">
        <w:rPr>
          <w:rFonts w:ascii="Palatino Linotype" w:eastAsia="Calibri" w:hAnsi="Palatino Linotype" w:cs="Arial"/>
          <w:color w:val="000000" w:themeColor="text1"/>
        </w:rPr>
        <w:t xml:space="preserve">presentó </w:t>
      </w:r>
      <w:r w:rsidR="001F1A92" w:rsidRPr="0030134B">
        <w:rPr>
          <w:rFonts w:ascii="Palatino Linotype" w:eastAsia="Calibri" w:hAnsi="Palatino Linotype" w:cs="Arial"/>
          <w:color w:val="000000" w:themeColor="text1"/>
          <w:lang w:val="es-ES"/>
        </w:rPr>
        <w:t xml:space="preserve">ante el </w:t>
      </w:r>
      <w:r w:rsidR="001F1A92" w:rsidRPr="0030134B">
        <w:rPr>
          <w:rFonts w:ascii="Palatino Linotype" w:eastAsia="Calibri" w:hAnsi="Palatino Linotype" w:cs="Arial"/>
          <w:b/>
          <w:color w:val="000000" w:themeColor="text1"/>
          <w:lang w:val="es-ES"/>
        </w:rPr>
        <w:t>SUJETO OBLIGADO,</w:t>
      </w:r>
      <w:r w:rsidR="001F1A92" w:rsidRPr="0030134B">
        <w:rPr>
          <w:rFonts w:ascii="Palatino Linotype" w:eastAsia="Calibri" w:hAnsi="Palatino Linotype" w:cs="Arial"/>
          <w:color w:val="000000" w:themeColor="text1"/>
        </w:rPr>
        <w:t xml:space="preserve"> a través de la Plataforma Nacional de Transparencia vinculada al </w:t>
      </w:r>
      <w:r w:rsidR="001F1A92" w:rsidRPr="0030134B">
        <w:rPr>
          <w:rFonts w:ascii="Palatino Linotype" w:eastAsia="Calibri" w:hAnsi="Palatino Linotype" w:cs="Arial"/>
          <w:color w:val="000000" w:themeColor="text1"/>
          <w:lang w:val="es-ES"/>
        </w:rPr>
        <w:t>Sistema de Acceso a la Información Mexiquense (</w:t>
      </w:r>
      <w:r w:rsidR="001F1A92" w:rsidRPr="0030134B">
        <w:rPr>
          <w:rFonts w:ascii="Palatino Linotype" w:eastAsia="Calibri" w:hAnsi="Palatino Linotype" w:cs="Arial"/>
          <w:b/>
          <w:i/>
          <w:color w:val="000000" w:themeColor="text1"/>
          <w:lang w:val="es-ES"/>
        </w:rPr>
        <w:t>SAIMEX</w:t>
      </w:r>
      <w:r w:rsidR="001F1A92" w:rsidRPr="0030134B">
        <w:rPr>
          <w:rFonts w:ascii="Palatino Linotype" w:eastAsia="Calibri" w:hAnsi="Palatino Linotype" w:cs="Arial"/>
          <w:color w:val="000000" w:themeColor="text1"/>
          <w:lang w:val="es-ES"/>
        </w:rPr>
        <w:t xml:space="preserve">), la solicitud de información pública registrada con el número </w:t>
      </w:r>
      <w:r w:rsidR="003532C3" w:rsidRPr="0030134B">
        <w:rPr>
          <w:rFonts w:ascii="Palatino Linotype" w:eastAsia="Calibri" w:hAnsi="Palatino Linotype" w:cs="Arial"/>
          <w:b/>
          <w:color w:val="000000" w:themeColor="text1"/>
          <w:lang w:val="es-ES"/>
        </w:rPr>
        <w:t>00052</w:t>
      </w:r>
      <w:r w:rsidR="001F1A92" w:rsidRPr="0030134B">
        <w:rPr>
          <w:rFonts w:ascii="Palatino Linotype" w:eastAsia="Calibri" w:hAnsi="Palatino Linotype" w:cs="Arial"/>
          <w:b/>
          <w:color w:val="000000" w:themeColor="text1"/>
          <w:lang w:val="es-ES"/>
        </w:rPr>
        <w:t>/</w:t>
      </w:r>
      <w:r w:rsidR="003532C3" w:rsidRPr="0030134B">
        <w:rPr>
          <w:rFonts w:ascii="Palatino Linotype" w:eastAsia="Calibri" w:hAnsi="Palatino Linotype" w:cs="Arial"/>
          <w:b/>
          <w:color w:val="000000" w:themeColor="text1"/>
          <w:lang w:val="es-ES"/>
        </w:rPr>
        <w:t>SULTEPEC</w:t>
      </w:r>
      <w:r w:rsidR="001F1A92" w:rsidRPr="0030134B">
        <w:rPr>
          <w:rFonts w:ascii="Palatino Linotype" w:eastAsia="Calibri" w:hAnsi="Palatino Linotype" w:cs="Arial"/>
          <w:b/>
          <w:color w:val="000000" w:themeColor="text1"/>
          <w:lang w:val="es-ES"/>
        </w:rPr>
        <w:t>/IP/2019</w:t>
      </w:r>
      <w:r w:rsidR="001F1A92" w:rsidRPr="0030134B">
        <w:rPr>
          <w:rFonts w:ascii="Palatino Linotype" w:eastAsia="Calibri" w:hAnsi="Palatino Linotype" w:cs="Arial"/>
          <w:color w:val="000000" w:themeColor="text1"/>
          <w:lang w:val="es-ES"/>
        </w:rPr>
        <w:t>, mediante la cual requirió lo siguiente:</w:t>
      </w:r>
    </w:p>
    <w:p w14:paraId="42759BE2" w14:textId="77777777" w:rsidR="005F1362" w:rsidRPr="0030134B" w:rsidRDefault="005F1362" w:rsidP="0030134B">
      <w:pPr>
        <w:pStyle w:val="Prrafodelista"/>
        <w:tabs>
          <w:tab w:val="left" w:pos="426"/>
        </w:tabs>
        <w:spacing w:line="360" w:lineRule="auto"/>
        <w:ind w:left="0"/>
        <w:jc w:val="both"/>
        <w:rPr>
          <w:rFonts w:ascii="Palatino Linotype" w:eastAsia="Calibri" w:hAnsi="Palatino Linotype" w:cs="Arial"/>
          <w:lang w:val="es-ES"/>
        </w:rPr>
      </w:pPr>
    </w:p>
    <w:p w14:paraId="605C5067" w14:textId="11523B34" w:rsidR="0097210F" w:rsidRPr="0030134B" w:rsidRDefault="005F1362" w:rsidP="0030134B">
      <w:pPr>
        <w:pStyle w:val="Prrafodelista"/>
        <w:spacing w:line="360" w:lineRule="auto"/>
        <w:ind w:left="426" w:right="333"/>
        <w:jc w:val="both"/>
        <w:rPr>
          <w:rFonts w:ascii="Palatino Linotype" w:hAnsi="Palatino Linotype"/>
          <w:i/>
          <w:color w:val="000000"/>
          <w:szCs w:val="22"/>
        </w:rPr>
      </w:pPr>
      <w:r w:rsidRPr="0030134B">
        <w:rPr>
          <w:rFonts w:ascii="Palatino Linotype" w:hAnsi="Palatino Linotype"/>
          <w:i/>
          <w:color w:val="000000"/>
          <w:sz w:val="22"/>
          <w:szCs w:val="22"/>
        </w:rPr>
        <w:t>“</w:t>
      </w:r>
      <w:r w:rsidR="003532C3" w:rsidRPr="0030134B">
        <w:rPr>
          <w:rFonts w:ascii="Palatino Linotype" w:hAnsi="Palatino Linotype"/>
          <w:i/>
          <w:color w:val="000000"/>
          <w:sz w:val="22"/>
          <w:szCs w:val="22"/>
        </w:rPr>
        <w:t>Número de cursos de asesoramiento y fomento de la ética del servicio público, se han impartido a los servidores públicos del ayuntamiento. Número de cursos de actualización y capacitación se han impartido a los servidores públicos del ayuntamiento.</w:t>
      </w:r>
      <w:r w:rsidRPr="0030134B">
        <w:rPr>
          <w:rFonts w:ascii="Palatino Linotype" w:hAnsi="Palatino Linotype"/>
          <w:i/>
          <w:color w:val="000000"/>
          <w:sz w:val="22"/>
          <w:szCs w:val="22"/>
        </w:rPr>
        <w:t xml:space="preserve">” </w:t>
      </w:r>
      <w:r w:rsidRPr="0030134B">
        <w:rPr>
          <w:rFonts w:ascii="Palatino Linotype" w:hAnsi="Palatino Linotype"/>
          <w:color w:val="000000"/>
          <w:sz w:val="22"/>
          <w:szCs w:val="22"/>
        </w:rPr>
        <w:t>(Sic).</w:t>
      </w:r>
    </w:p>
    <w:p w14:paraId="65A03C8D" w14:textId="77777777" w:rsidR="005F1362" w:rsidRPr="0030134B" w:rsidRDefault="005F1362" w:rsidP="0030134B">
      <w:pPr>
        <w:spacing w:line="360" w:lineRule="auto"/>
        <w:ind w:right="333"/>
        <w:jc w:val="both"/>
        <w:rPr>
          <w:rFonts w:ascii="Palatino Linotype" w:hAnsi="Palatino Linotype"/>
          <w:color w:val="000000"/>
        </w:rPr>
      </w:pPr>
    </w:p>
    <w:p w14:paraId="49C21E77" w14:textId="0715A0BC" w:rsidR="0039142B" w:rsidRPr="0030134B" w:rsidRDefault="005F1362" w:rsidP="0030134B">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30134B">
        <w:rPr>
          <w:rFonts w:ascii="Palatino Linotype" w:hAnsi="Palatino Linotype" w:cs="Arial"/>
        </w:rPr>
        <w:t xml:space="preserve">Se hace constar que </w:t>
      </w:r>
      <w:r w:rsidR="00FD7996" w:rsidRPr="0030134B">
        <w:rPr>
          <w:rFonts w:ascii="Palatino Linotype" w:eastAsia="Times New Roman" w:hAnsi="Palatino Linotype" w:cs="Arial"/>
          <w:lang w:val="es-ES"/>
        </w:rPr>
        <w:t xml:space="preserve">el </w:t>
      </w:r>
      <w:r w:rsidR="00FD7996" w:rsidRPr="0030134B">
        <w:rPr>
          <w:rFonts w:ascii="Palatino Linotype" w:eastAsia="Times New Roman" w:hAnsi="Palatino Linotype" w:cs="Arial"/>
          <w:b/>
          <w:lang w:val="es-ES"/>
        </w:rPr>
        <w:t>SOLICITANTE</w:t>
      </w:r>
      <w:r w:rsidRPr="0030134B">
        <w:rPr>
          <w:rFonts w:ascii="Palatino Linotype" w:eastAsia="Times New Roman" w:hAnsi="Palatino Linotype" w:cs="Arial"/>
          <w:lang w:val="es-ES"/>
        </w:rPr>
        <w:t xml:space="preserve"> señaló como modalidad de entrega de la información</w:t>
      </w:r>
      <w:r w:rsidRPr="0030134B">
        <w:rPr>
          <w:rFonts w:ascii="Palatino Linotype" w:eastAsia="Times New Roman" w:hAnsi="Palatino Linotype" w:cs="Arial"/>
          <w:b/>
          <w:lang w:val="es-ES"/>
        </w:rPr>
        <w:t>:</w:t>
      </w:r>
      <w:r w:rsidRPr="0030134B">
        <w:rPr>
          <w:rFonts w:ascii="Palatino Linotype" w:eastAsia="Times New Roman" w:hAnsi="Palatino Linotype" w:cs="Arial"/>
          <w:lang w:val="es-ES"/>
        </w:rPr>
        <w:t xml:space="preserve"> </w:t>
      </w:r>
      <w:r w:rsidRPr="0030134B">
        <w:rPr>
          <w:rFonts w:ascii="Palatino Linotype" w:eastAsia="Times New Roman" w:hAnsi="Palatino Linotype" w:cs="Arial"/>
          <w:b/>
          <w:i/>
          <w:lang w:val="es-ES"/>
        </w:rPr>
        <w:t>A través del SAIMEX</w:t>
      </w:r>
      <w:r w:rsidR="001F1A92" w:rsidRPr="0030134B">
        <w:rPr>
          <w:rFonts w:ascii="Palatino Linotype" w:eastAsia="Times New Roman" w:hAnsi="Palatino Linotype" w:cs="Arial"/>
          <w:b/>
          <w:i/>
          <w:lang w:val="es-ES"/>
        </w:rPr>
        <w:t xml:space="preserve"> </w:t>
      </w:r>
      <w:r w:rsidR="001F1A92" w:rsidRPr="0030134B">
        <w:rPr>
          <w:rFonts w:ascii="Palatino Linotype" w:eastAsia="Times New Roman" w:hAnsi="Palatino Linotype" w:cs="Arial"/>
          <w:lang w:val="es-ES"/>
        </w:rPr>
        <w:t xml:space="preserve">y </w:t>
      </w:r>
      <w:r w:rsidR="001F1A92" w:rsidRPr="0030134B">
        <w:rPr>
          <w:rFonts w:ascii="Palatino Linotype" w:eastAsia="Times New Roman" w:hAnsi="Palatino Linotype" w:cs="Arial"/>
          <w:b/>
          <w:i/>
          <w:lang w:val="es-ES"/>
        </w:rPr>
        <w:t>Correo electrónico</w:t>
      </w:r>
      <w:r w:rsidR="0039142B" w:rsidRPr="0030134B">
        <w:rPr>
          <w:rFonts w:ascii="Palatino Linotype" w:eastAsia="Calibri" w:hAnsi="Palatino Linotype" w:cs="Arial"/>
          <w:i/>
          <w:lang w:val="es-AR"/>
        </w:rPr>
        <w:t>.</w:t>
      </w:r>
    </w:p>
    <w:p w14:paraId="35BA18A9" w14:textId="77777777" w:rsidR="0039142B" w:rsidRPr="0030134B" w:rsidRDefault="0039142B" w:rsidP="0030134B">
      <w:pPr>
        <w:pStyle w:val="Prrafodelista"/>
        <w:spacing w:line="360" w:lineRule="auto"/>
        <w:ind w:left="284"/>
        <w:jc w:val="both"/>
        <w:rPr>
          <w:rFonts w:ascii="Palatino Linotype" w:eastAsia="MS Mincho" w:hAnsi="Palatino Linotype" w:cs="Times New Roman"/>
        </w:rPr>
      </w:pPr>
    </w:p>
    <w:p w14:paraId="60DCDA4B" w14:textId="5700BECE" w:rsidR="0022448D" w:rsidRPr="0030134B" w:rsidRDefault="005F1362" w:rsidP="0030134B">
      <w:pPr>
        <w:pStyle w:val="Prrafodelista"/>
        <w:numPr>
          <w:ilvl w:val="0"/>
          <w:numId w:val="4"/>
        </w:numPr>
        <w:tabs>
          <w:tab w:val="left" w:pos="426"/>
        </w:tabs>
        <w:spacing w:line="360" w:lineRule="auto"/>
        <w:ind w:left="0" w:firstLine="0"/>
        <w:jc w:val="both"/>
        <w:rPr>
          <w:rFonts w:ascii="Palatino Linotype" w:eastAsia="MS Mincho" w:hAnsi="Palatino Linotype" w:cs="Times New Roman"/>
        </w:rPr>
      </w:pPr>
      <w:r w:rsidRPr="0030134B">
        <w:rPr>
          <w:rFonts w:ascii="Palatino Linotype" w:hAnsi="Palatino Linotype"/>
          <w:color w:val="000000"/>
          <w:szCs w:val="14"/>
        </w:rPr>
        <w:lastRenderedPageBreak/>
        <w:t xml:space="preserve">El </w:t>
      </w:r>
      <w:r w:rsidR="003532C3" w:rsidRPr="0030134B">
        <w:rPr>
          <w:rFonts w:ascii="Palatino Linotype" w:hAnsi="Palatino Linotype"/>
          <w:color w:val="000000"/>
          <w:szCs w:val="14"/>
        </w:rPr>
        <w:t>ocho</w:t>
      </w:r>
      <w:r w:rsidRPr="0030134B">
        <w:rPr>
          <w:rFonts w:ascii="Palatino Linotype" w:hAnsi="Palatino Linotype"/>
          <w:color w:val="000000"/>
          <w:szCs w:val="14"/>
        </w:rPr>
        <w:t xml:space="preserve"> (</w:t>
      </w:r>
      <w:r w:rsidR="001F1A92" w:rsidRPr="0030134B">
        <w:rPr>
          <w:rFonts w:ascii="Palatino Linotype" w:hAnsi="Palatino Linotype"/>
          <w:color w:val="000000"/>
          <w:szCs w:val="14"/>
        </w:rPr>
        <w:t>0</w:t>
      </w:r>
      <w:r w:rsidR="003532C3" w:rsidRPr="0030134B">
        <w:rPr>
          <w:rFonts w:ascii="Palatino Linotype" w:hAnsi="Palatino Linotype"/>
          <w:color w:val="000000"/>
          <w:szCs w:val="14"/>
        </w:rPr>
        <w:t>8</w:t>
      </w:r>
      <w:r w:rsidRPr="0030134B">
        <w:rPr>
          <w:rFonts w:ascii="Palatino Linotype" w:hAnsi="Palatino Linotype"/>
          <w:color w:val="000000"/>
          <w:szCs w:val="14"/>
        </w:rPr>
        <w:t xml:space="preserve">) de </w:t>
      </w:r>
      <w:r w:rsidR="001F1A92" w:rsidRPr="0030134B">
        <w:rPr>
          <w:rFonts w:ascii="Palatino Linotype" w:hAnsi="Palatino Linotype"/>
          <w:color w:val="000000"/>
          <w:szCs w:val="14"/>
        </w:rPr>
        <w:t>noviembre</w:t>
      </w:r>
      <w:r w:rsidRPr="0030134B">
        <w:rPr>
          <w:rFonts w:ascii="Palatino Linotype" w:hAnsi="Palatino Linotype"/>
          <w:color w:val="000000"/>
          <w:szCs w:val="14"/>
        </w:rPr>
        <w:t xml:space="preserve"> de dos mil diecinueve, el </w:t>
      </w:r>
      <w:r w:rsidRPr="0030134B">
        <w:rPr>
          <w:rFonts w:ascii="Palatino Linotype" w:hAnsi="Palatino Linotype"/>
          <w:b/>
          <w:color w:val="000000"/>
          <w:szCs w:val="14"/>
        </w:rPr>
        <w:t>SUJETO OBLIGADO</w:t>
      </w:r>
      <w:r w:rsidRPr="0030134B">
        <w:rPr>
          <w:rFonts w:ascii="Palatino Linotype" w:hAnsi="Palatino Linotype"/>
          <w:color w:val="000000"/>
          <w:szCs w:val="14"/>
        </w:rPr>
        <w:t xml:space="preserve"> dio respuesta a la solicitud de información en los siguientes términos:</w:t>
      </w:r>
    </w:p>
    <w:p w14:paraId="53C2C85B" w14:textId="77777777" w:rsidR="0030134B" w:rsidRPr="0030134B" w:rsidRDefault="0030134B" w:rsidP="0030134B">
      <w:pPr>
        <w:pStyle w:val="Prrafodelista"/>
        <w:tabs>
          <w:tab w:val="left" w:pos="426"/>
        </w:tabs>
        <w:spacing w:line="360" w:lineRule="auto"/>
        <w:ind w:left="0"/>
        <w:jc w:val="both"/>
        <w:rPr>
          <w:rFonts w:ascii="Palatino Linotype" w:eastAsia="MS Mincho" w:hAnsi="Palatino Linotype" w:cs="Times New Roman"/>
        </w:rPr>
      </w:pPr>
    </w:p>
    <w:p w14:paraId="3C72CE0A" w14:textId="77777777" w:rsidR="003532C3" w:rsidRPr="0030134B" w:rsidRDefault="005F1362" w:rsidP="0030134B">
      <w:pPr>
        <w:pStyle w:val="Sinespaciado"/>
        <w:spacing w:line="360" w:lineRule="auto"/>
        <w:ind w:left="851" w:right="567"/>
        <w:jc w:val="right"/>
        <w:rPr>
          <w:rFonts w:ascii="Palatino Linotype" w:hAnsi="Palatino Linotype"/>
          <w:i/>
          <w:noProof/>
          <w:lang w:val="es-MX" w:eastAsia="es-MX"/>
        </w:rPr>
      </w:pPr>
      <w:r w:rsidRPr="0030134B">
        <w:rPr>
          <w:rFonts w:ascii="Palatino Linotype" w:hAnsi="Palatino Linotype"/>
          <w:i/>
          <w:noProof/>
          <w:lang w:val="es-MX" w:eastAsia="es-MX"/>
        </w:rPr>
        <w:t>“</w:t>
      </w:r>
      <w:r w:rsidR="003532C3" w:rsidRPr="0030134B">
        <w:rPr>
          <w:rFonts w:ascii="Palatino Linotype" w:hAnsi="Palatino Linotype"/>
          <w:i/>
          <w:noProof/>
          <w:lang w:val="es-MX" w:eastAsia="es-MX"/>
        </w:rPr>
        <w:t>Sultepec, México a 08 de Noviembre de 2019</w:t>
      </w:r>
    </w:p>
    <w:p w14:paraId="1B57371E" w14:textId="2B5E000A" w:rsidR="003532C3" w:rsidRPr="0030134B" w:rsidRDefault="003532C3" w:rsidP="0030134B">
      <w:pPr>
        <w:pStyle w:val="Sinespaciado"/>
        <w:spacing w:line="360" w:lineRule="auto"/>
        <w:ind w:left="851" w:right="567"/>
        <w:jc w:val="right"/>
        <w:rPr>
          <w:rFonts w:ascii="Palatino Linotype" w:hAnsi="Palatino Linotype"/>
          <w:i/>
          <w:noProof/>
          <w:lang w:val="es-MX" w:eastAsia="es-MX"/>
        </w:rPr>
      </w:pPr>
      <w:r w:rsidRPr="0030134B">
        <w:rPr>
          <w:rFonts w:ascii="Palatino Linotype" w:hAnsi="Palatino Linotype"/>
          <w:i/>
          <w:noProof/>
          <w:lang w:val="es-MX" w:eastAsia="es-MX"/>
        </w:rPr>
        <w:t xml:space="preserve">Nombre del solicitante: </w:t>
      </w:r>
      <w:r w:rsidR="00594EC2" w:rsidRPr="00594EC2">
        <w:rPr>
          <w:rFonts w:ascii="Palatino Linotype" w:hAnsi="Palatino Linotype"/>
          <w:i/>
          <w:noProof/>
          <w:highlight w:val="black"/>
          <w:lang w:val="es-MX" w:eastAsia="es-MX"/>
        </w:rPr>
        <w:t>--------------------------------------------------------------------------------------------------------------------------------</w:t>
      </w:r>
    </w:p>
    <w:p w14:paraId="7BEA396F" w14:textId="77777777" w:rsidR="003532C3" w:rsidRPr="0030134B" w:rsidRDefault="003532C3" w:rsidP="0030134B">
      <w:pPr>
        <w:pStyle w:val="Sinespaciado"/>
        <w:spacing w:line="360" w:lineRule="auto"/>
        <w:ind w:left="851" w:right="567"/>
        <w:jc w:val="right"/>
        <w:rPr>
          <w:rFonts w:ascii="Palatino Linotype" w:hAnsi="Palatino Linotype"/>
          <w:i/>
          <w:noProof/>
          <w:lang w:val="es-MX" w:eastAsia="es-MX"/>
        </w:rPr>
      </w:pPr>
      <w:r w:rsidRPr="0030134B">
        <w:rPr>
          <w:rFonts w:ascii="Palatino Linotype" w:hAnsi="Palatino Linotype"/>
          <w:i/>
          <w:noProof/>
          <w:lang w:val="es-MX" w:eastAsia="es-MX"/>
        </w:rPr>
        <w:t>Folio de la solicitud: 00052/SULTEPEC/IP/2019</w:t>
      </w:r>
    </w:p>
    <w:p w14:paraId="7832D65E" w14:textId="77777777" w:rsidR="003532C3" w:rsidRPr="0030134B" w:rsidRDefault="003532C3" w:rsidP="0030134B">
      <w:pPr>
        <w:pStyle w:val="Sinespaciado"/>
        <w:spacing w:line="360" w:lineRule="auto"/>
        <w:ind w:left="851" w:right="567"/>
        <w:jc w:val="both"/>
        <w:rPr>
          <w:rFonts w:ascii="Palatino Linotype" w:hAnsi="Palatino Linotype"/>
          <w:i/>
          <w:noProof/>
          <w:lang w:val="es-MX" w:eastAsia="es-MX"/>
        </w:rPr>
      </w:pPr>
    </w:p>
    <w:p w14:paraId="63AA58B9" w14:textId="1F490BCC" w:rsidR="003532C3" w:rsidRPr="0030134B" w:rsidRDefault="00594EC2" w:rsidP="0030134B">
      <w:pPr>
        <w:pStyle w:val="Sinespaciado"/>
        <w:spacing w:line="360" w:lineRule="auto"/>
        <w:ind w:left="851" w:right="567"/>
        <w:jc w:val="both"/>
        <w:rPr>
          <w:rFonts w:ascii="Palatino Linotype" w:hAnsi="Palatino Linotype"/>
          <w:i/>
          <w:noProof/>
          <w:lang w:val="es-MX" w:eastAsia="es-MX"/>
        </w:rPr>
      </w:pPr>
      <w:r w:rsidRPr="00594EC2">
        <w:rPr>
          <w:rFonts w:ascii="Palatino Linotype" w:hAnsi="Palatino Linotype"/>
          <w:i/>
          <w:noProof/>
          <w:highlight w:val="black"/>
          <w:lang w:val="es-MX" w:eastAsia="es-MX"/>
        </w:rPr>
        <w:t>----------------</w:t>
      </w:r>
      <w:r w:rsidR="003532C3" w:rsidRPr="0030134B">
        <w:rPr>
          <w:rFonts w:ascii="Palatino Linotype" w:hAnsi="Palatino Linotype"/>
          <w:i/>
          <w:noProof/>
          <w:lang w:val="es-MX" w:eastAsia="es-MX"/>
        </w:rPr>
        <w:t xml:space="preserve"> Número de cursos de asesoramiento y fomento de la ética del servicio público, se han impartido a los servidores públicos del ayuntamiento. Número de cursos de actualización y capacitación se han impartido a los servidores públicos del ayuntamiento. 6</w:t>
      </w:r>
    </w:p>
    <w:p w14:paraId="5156DB05" w14:textId="77777777" w:rsidR="003532C3" w:rsidRPr="0030134B" w:rsidRDefault="003532C3" w:rsidP="0030134B">
      <w:pPr>
        <w:pStyle w:val="Sinespaciado"/>
        <w:spacing w:line="360" w:lineRule="auto"/>
        <w:ind w:left="851" w:right="567"/>
        <w:jc w:val="both"/>
        <w:rPr>
          <w:rFonts w:ascii="Palatino Linotype" w:hAnsi="Palatino Linotype"/>
          <w:i/>
          <w:noProof/>
          <w:lang w:val="es-MX" w:eastAsia="es-MX"/>
        </w:rPr>
      </w:pPr>
    </w:p>
    <w:p w14:paraId="191AA5B9" w14:textId="77777777" w:rsidR="003532C3" w:rsidRPr="0030134B" w:rsidRDefault="003532C3" w:rsidP="0030134B">
      <w:pPr>
        <w:pStyle w:val="Sinespaciado"/>
        <w:spacing w:line="360" w:lineRule="auto"/>
        <w:ind w:left="851" w:right="567"/>
        <w:jc w:val="both"/>
        <w:rPr>
          <w:rFonts w:ascii="Palatino Linotype" w:hAnsi="Palatino Linotype"/>
          <w:i/>
          <w:noProof/>
          <w:lang w:val="es-MX" w:eastAsia="es-MX"/>
        </w:rPr>
      </w:pPr>
      <w:r w:rsidRPr="0030134B">
        <w:rPr>
          <w:rFonts w:ascii="Palatino Linotype" w:hAnsi="Palatino Linotype"/>
          <w:i/>
          <w:noProof/>
          <w:lang w:val="es-MX" w:eastAsia="es-MX"/>
        </w:rPr>
        <w:t>ATENTAMENTE</w:t>
      </w:r>
    </w:p>
    <w:p w14:paraId="35A36DE0" w14:textId="0C1D26DC" w:rsidR="0039142B" w:rsidRPr="0030134B" w:rsidRDefault="003532C3" w:rsidP="0030134B">
      <w:pPr>
        <w:pStyle w:val="Sinespaciado"/>
        <w:spacing w:line="360" w:lineRule="auto"/>
        <w:ind w:left="851" w:right="567"/>
        <w:jc w:val="both"/>
        <w:rPr>
          <w:rFonts w:ascii="Palatino Linotype" w:hAnsi="Palatino Linotype"/>
          <w:noProof/>
          <w:lang w:val="es-MX" w:eastAsia="es-MX"/>
        </w:rPr>
      </w:pPr>
      <w:r w:rsidRPr="0030134B">
        <w:rPr>
          <w:rFonts w:ascii="Palatino Linotype" w:hAnsi="Palatino Linotype"/>
          <w:i/>
          <w:noProof/>
          <w:lang w:val="es-MX" w:eastAsia="es-MX"/>
        </w:rPr>
        <w:t>CONTADOR PUBLICO LORENA ÁVILA SÁNCHEZ</w:t>
      </w:r>
      <w:r w:rsidR="005F1362" w:rsidRPr="0030134B">
        <w:rPr>
          <w:rFonts w:ascii="Palatino Linotype" w:hAnsi="Palatino Linotype"/>
          <w:i/>
          <w:noProof/>
          <w:lang w:val="es-MX" w:eastAsia="es-MX"/>
        </w:rPr>
        <w:t>”</w:t>
      </w:r>
      <w:r w:rsidRPr="0030134B">
        <w:rPr>
          <w:rFonts w:ascii="Palatino Linotype" w:hAnsi="Palatino Linotype"/>
          <w:noProof/>
          <w:lang w:val="es-MX" w:eastAsia="es-MX"/>
        </w:rPr>
        <w:t xml:space="preserve"> (Sic).</w:t>
      </w:r>
    </w:p>
    <w:p w14:paraId="2D68519B" w14:textId="77777777" w:rsidR="0097210F" w:rsidRPr="0030134B" w:rsidRDefault="0097210F" w:rsidP="0030134B">
      <w:pPr>
        <w:pStyle w:val="Sinespaciado"/>
        <w:spacing w:line="360" w:lineRule="auto"/>
        <w:ind w:left="851" w:right="567"/>
        <w:jc w:val="both"/>
        <w:rPr>
          <w:rFonts w:ascii="Palatino Linotype" w:hAnsi="Palatino Linotype"/>
          <w:noProof/>
          <w:lang w:val="es-MX" w:eastAsia="es-MX"/>
        </w:rPr>
      </w:pPr>
    </w:p>
    <w:p w14:paraId="272B63B3" w14:textId="144979FD" w:rsidR="000D5A1D" w:rsidRPr="0030134B" w:rsidRDefault="00FD7996" w:rsidP="0030134B">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30134B">
        <w:rPr>
          <w:rFonts w:ascii="Palatino Linotype" w:eastAsia="Times New Roman" w:hAnsi="Palatino Linotype" w:cs="Arial"/>
          <w:lang w:val="es-ES"/>
        </w:rPr>
        <w:t>D</w:t>
      </w:r>
      <w:r w:rsidR="00561ED1" w:rsidRPr="0030134B">
        <w:rPr>
          <w:rFonts w:ascii="Palatino Linotype" w:eastAsia="Times New Roman" w:hAnsi="Palatino Linotype" w:cs="Arial"/>
          <w:lang w:val="es-ES"/>
        </w:rPr>
        <w:t xml:space="preserve">erivado de la respuesta emitida por el </w:t>
      </w:r>
      <w:r w:rsidR="00561ED1" w:rsidRPr="0030134B">
        <w:rPr>
          <w:rFonts w:ascii="Palatino Linotype" w:eastAsia="Times New Roman" w:hAnsi="Palatino Linotype" w:cs="Arial"/>
          <w:b/>
          <w:lang w:val="es-ES"/>
        </w:rPr>
        <w:t>SUJETO OBLIGADO</w:t>
      </w:r>
      <w:r w:rsidR="00561ED1" w:rsidRPr="0030134B">
        <w:rPr>
          <w:rFonts w:ascii="Palatino Linotype" w:eastAsia="Times New Roman" w:hAnsi="Palatino Linotype" w:cs="Arial"/>
          <w:lang w:val="es-ES"/>
        </w:rPr>
        <w:t>, e</w:t>
      </w:r>
      <w:r w:rsidR="00DB4BEF" w:rsidRPr="0030134B">
        <w:rPr>
          <w:rFonts w:ascii="Palatino Linotype" w:eastAsia="Times New Roman" w:hAnsi="Palatino Linotype" w:cs="Arial"/>
          <w:lang w:val="es-ES"/>
        </w:rPr>
        <w:t xml:space="preserve">l </w:t>
      </w:r>
      <w:r w:rsidR="003532C3" w:rsidRPr="0030134B">
        <w:rPr>
          <w:rFonts w:ascii="Palatino Linotype" w:eastAsia="Times New Roman" w:hAnsi="Palatino Linotype" w:cs="Arial"/>
          <w:lang w:val="es-ES"/>
        </w:rPr>
        <w:t>doce</w:t>
      </w:r>
      <w:r w:rsidR="001E3F91" w:rsidRPr="0030134B">
        <w:rPr>
          <w:rFonts w:ascii="Palatino Linotype" w:eastAsia="Times New Roman" w:hAnsi="Palatino Linotype" w:cs="Arial"/>
          <w:lang w:val="es-ES"/>
        </w:rPr>
        <w:t xml:space="preserve"> </w:t>
      </w:r>
      <w:r w:rsidR="00D85885" w:rsidRPr="0030134B">
        <w:rPr>
          <w:rFonts w:ascii="Palatino Linotype" w:eastAsia="Times New Roman" w:hAnsi="Palatino Linotype" w:cs="Arial"/>
          <w:lang w:val="es-ES"/>
        </w:rPr>
        <w:t>(</w:t>
      </w:r>
      <w:r w:rsidR="003532C3" w:rsidRPr="0030134B">
        <w:rPr>
          <w:rFonts w:ascii="Palatino Linotype" w:eastAsia="Times New Roman" w:hAnsi="Palatino Linotype" w:cs="Arial"/>
          <w:lang w:val="es-ES"/>
        </w:rPr>
        <w:t>12</w:t>
      </w:r>
      <w:r w:rsidR="00D85885" w:rsidRPr="0030134B">
        <w:rPr>
          <w:rFonts w:ascii="Palatino Linotype" w:eastAsia="Times New Roman" w:hAnsi="Palatino Linotype" w:cs="Arial"/>
          <w:lang w:val="es-ES"/>
        </w:rPr>
        <w:t xml:space="preserve">) </w:t>
      </w:r>
      <w:r w:rsidR="00FE49E3" w:rsidRPr="0030134B">
        <w:rPr>
          <w:rFonts w:ascii="Palatino Linotype" w:eastAsia="Times New Roman" w:hAnsi="Palatino Linotype" w:cs="Arial"/>
          <w:lang w:val="es-ES"/>
        </w:rPr>
        <w:t xml:space="preserve">de </w:t>
      </w:r>
      <w:r w:rsidR="001F1A92" w:rsidRPr="0030134B">
        <w:rPr>
          <w:rFonts w:ascii="Palatino Linotype" w:eastAsia="Times New Roman" w:hAnsi="Palatino Linotype" w:cs="Arial"/>
          <w:lang w:val="es-ES"/>
        </w:rPr>
        <w:t>noviembre</w:t>
      </w:r>
      <w:r w:rsidR="00464CB6" w:rsidRPr="0030134B">
        <w:rPr>
          <w:rFonts w:ascii="Palatino Linotype" w:eastAsia="Times New Roman" w:hAnsi="Palatino Linotype" w:cs="Arial"/>
          <w:lang w:val="es-ES"/>
        </w:rPr>
        <w:t xml:space="preserve"> </w:t>
      </w:r>
      <w:r w:rsidR="00DB4BEF" w:rsidRPr="0030134B">
        <w:rPr>
          <w:rFonts w:ascii="Palatino Linotype" w:eastAsia="Times New Roman" w:hAnsi="Palatino Linotype" w:cs="Arial"/>
          <w:lang w:val="es-ES"/>
        </w:rPr>
        <w:t xml:space="preserve">de dos mil </w:t>
      </w:r>
      <w:r w:rsidR="005F1362" w:rsidRPr="0030134B">
        <w:rPr>
          <w:rFonts w:ascii="Palatino Linotype" w:eastAsia="Times New Roman" w:hAnsi="Palatino Linotype" w:cs="Arial"/>
          <w:lang w:val="es-ES"/>
        </w:rPr>
        <w:t>diecinueve</w:t>
      </w:r>
      <w:r w:rsidR="00FE49E3" w:rsidRPr="0030134B">
        <w:rPr>
          <w:rFonts w:ascii="Palatino Linotype" w:eastAsia="Times New Roman" w:hAnsi="Palatino Linotype" w:cs="Arial"/>
          <w:lang w:val="es-ES"/>
        </w:rPr>
        <w:t xml:space="preserve">, </w:t>
      </w:r>
      <w:r w:rsidR="009316E9" w:rsidRPr="0030134B">
        <w:rPr>
          <w:rFonts w:ascii="Palatino Linotype" w:eastAsia="Times New Roman" w:hAnsi="Palatino Linotype" w:cs="Arial"/>
          <w:lang w:val="es-ES"/>
        </w:rPr>
        <w:t xml:space="preserve">estando en tiempo y </w:t>
      </w:r>
      <w:r w:rsidR="00852B26" w:rsidRPr="0030134B">
        <w:rPr>
          <w:rFonts w:ascii="Palatino Linotype" w:eastAsia="Times New Roman" w:hAnsi="Palatino Linotype" w:cs="Arial"/>
          <w:lang w:val="es-ES"/>
        </w:rPr>
        <w:t>forma</w:t>
      </w:r>
      <w:r w:rsidR="005F1362" w:rsidRPr="0030134B">
        <w:rPr>
          <w:rFonts w:ascii="Palatino Linotype" w:eastAsia="Times New Roman" w:hAnsi="Palatino Linotype" w:cs="Arial"/>
          <w:lang w:val="es-ES"/>
        </w:rPr>
        <w:t>, el particular</w:t>
      </w:r>
      <w:r w:rsidR="00DB4BEF" w:rsidRPr="0030134B">
        <w:rPr>
          <w:rFonts w:ascii="Palatino Linotype" w:eastAsia="Times New Roman" w:hAnsi="Palatino Linotype" w:cs="Arial"/>
          <w:lang w:val="es-ES"/>
        </w:rPr>
        <w:t xml:space="preserve"> interpuso</w:t>
      </w:r>
      <w:r w:rsidR="009316E9" w:rsidRPr="0030134B">
        <w:rPr>
          <w:rFonts w:ascii="Palatino Linotype" w:eastAsia="Times New Roman" w:hAnsi="Palatino Linotype" w:cs="Arial"/>
          <w:lang w:val="es-ES"/>
        </w:rPr>
        <w:t xml:space="preserve"> </w:t>
      </w:r>
      <w:r w:rsidR="00102D65" w:rsidRPr="0030134B">
        <w:rPr>
          <w:rFonts w:ascii="Palatino Linotype" w:eastAsia="Times New Roman" w:hAnsi="Palatino Linotype" w:cs="Arial"/>
          <w:lang w:val="es-ES"/>
        </w:rPr>
        <w:t>el</w:t>
      </w:r>
      <w:r w:rsidR="004D68F8" w:rsidRPr="0030134B">
        <w:rPr>
          <w:rFonts w:ascii="Palatino Linotype" w:eastAsia="Times New Roman" w:hAnsi="Palatino Linotype" w:cs="Arial"/>
          <w:lang w:val="es-ES"/>
        </w:rPr>
        <w:t xml:space="preserve"> recurso de revisión </w:t>
      </w:r>
      <w:r w:rsidR="003532C3" w:rsidRPr="0030134B">
        <w:rPr>
          <w:rFonts w:ascii="Palatino Linotype" w:eastAsia="Calibri" w:hAnsi="Palatino Linotype" w:cs="Arial"/>
          <w:b/>
          <w:lang w:val="es-ES"/>
        </w:rPr>
        <w:t>08658</w:t>
      </w:r>
      <w:r w:rsidR="00C47CDC" w:rsidRPr="0030134B">
        <w:rPr>
          <w:rFonts w:ascii="Palatino Linotype" w:eastAsia="Calibri" w:hAnsi="Palatino Linotype" w:cs="Arial"/>
          <w:b/>
          <w:lang w:val="es-ES"/>
        </w:rPr>
        <w:t>/INFOEM/IP/RR/</w:t>
      </w:r>
      <w:r w:rsidR="005F1362" w:rsidRPr="0030134B">
        <w:rPr>
          <w:rFonts w:ascii="Palatino Linotype" w:eastAsia="Calibri" w:hAnsi="Palatino Linotype" w:cs="Arial"/>
          <w:b/>
          <w:lang w:val="es-ES"/>
        </w:rPr>
        <w:t>2019</w:t>
      </w:r>
      <w:r w:rsidR="009A0461" w:rsidRPr="0030134B">
        <w:rPr>
          <w:rFonts w:ascii="Palatino Linotype" w:eastAsia="Calibri" w:hAnsi="Palatino Linotype" w:cs="Arial"/>
          <w:b/>
          <w:lang w:val="es-ES"/>
        </w:rPr>
        <w:t>;</w:t>
      </w:r>
      <w:r w:rsidR="00102D65" w:rsidRPr="0030134B">
        <w:rPr>
          <w:rFonts w:ascii="Palatino Linotype" w:eastAsia="Times New Roman" w:hAnsi="Palatino Linotype" w:cs="Arial"/>
          <w:lang w:val="es-ES"/>
        </w:rPr>
        <w:t xml:space="preserve"> impugnación</w:t>
      </w:r>
      <w:r w:rsidR="004D68F8" w:rsidRPr="0030134B">
        <w:rPr>
          <w:rFonts w:ascii="Palatino Linotype" w:eastAsia="Times New Roman" w:hAnsi="Palatino Linotype" w:cs="Arial"/>
          <w:lang w:val="es-ES"/>
        </w:rPr>
        <w:t xml:space="preserve"> </w:t>
      </w:r>
      <w:r w:rsidR="00A45546" w:rsidRPr="0030134B">
        <w:rPr>
          <w:rFonts w:ascii="Palatino Linotype" w:eastAsia="Times New Roman" w:hAnsi="Palatino Linotype" w:cs="Arial"/>
          <w:lang w:val="es-ES"/>
        </w:rPr>
        <w:t xml:space="preserve">en </w:t>
      </w:r>
      <w:r w:rsidR="00977D37" w:rsidRPr="0030134B">
        <w:rPr>
          <w:rFonts w:ascii="Palatino Linotype" w:eastAsia="Times New Roman" w:hAnsi="Palatino Linotype" w:cs="Arial"/>
          <w:lang w:val="es-ES"/>
        </w:rPr>
        <w:t>la</w:t>
      </w:r>
      <w:r w:rsidR="00A45546" w:rsidRPr="0030134B">
        <w:rPr>
          <w:rFonts w:ascii="Palatino Linotype" w:eastAsia="Times New Roman" w:hAnsi="Palatino Linotype" w:cs="Arial"/>
          <w:lang w:val="es-ES"/>
        </w:rPr>
        <w:t xml:space="preserve"> que refirió </w:t>
      </w:r>
      <w:r w:rsidR="004D68F8" w:rsidRPr="0030134B">
        <w:rPr>
          <w:rFonts w:ascii="Palatino Linotype" w:eastAsia="Times New Roman" w:hAnsi="Palatino Linotype" w:cs="Arial"/>
          <w:lang w:val="es-ES"/>
        </w:rPr>
        <w:t>lo siguiente:</w:t>
      </w:r>
    </w:p>
    <w:p w14:paraId="054906C6" w14:textId="77777777" w:rsidR="00E34622" w:rsidRPr="0030134B" w:rsidRDefault="00E34622" w:rsidP="0030134B">
      <w:pPr>
        <w:pStyle w:val="Prrafodelista"/>
        <w:tabs>
          <w:tab w:val="left" w:pos="426"/>
        </w:tabs>
        <w:spacing w:line="360" w:lineRule="auto"/>
        <w:ind w:left="284"/>
        <w:jc w:val="both"/>
        <w:rPr>
          <w:rFonts w:ascii="Palatino Linotype" w:eastAsia="Times New Roman" w:hAnsi="Palatino Linotype" w:cs="Arial"/>
          <w:lang w:val="es-ES"/>
        </w:rPr>
      </w:pPr>
    </w:p>
    <w:p w14:paraId="5D958B88" w14:textId="182E822F" w:rsidR="00E34622" w:rsidRPr="0030134B" w:rsidRDefault="00E34622" w:rsidP="0030134B">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30134B">
        <w:rPr>
          <w:rFonts w:ascii="Palatino Linotype" w:eastAsia="Times New Roman" w:hAnsi="Palatino Linotype" w:cs="Arial"/>
          <w:b/>
          <w:lang w:val="es-ES"/>
        </w:rPr>
        <w:t>Acto impugnado:</w:t>
      </w:r>
      <w:r w:rsidRPr="0030134B">
        <w:rPr>
          <w:rFonts w:ascii="Palatino Linotype" w:eastAsia="Times New Roman" w:hAnsi="Palatino Linotype" w:cs="Arial"/>
          <w:lang w:val="es-ES"/>
        </w:rPr>
        <w:t xml:space="preserve"> “</w:t>
      </w:r>
      <w:r w:rsidR="003532C3" w:rsidRPr="0030134B">
        <w:rPr>
          <w:rFonts w:ascii="Palatino Linotype" w:eastAsia="Times New Roman" w:hAnsi="Palatino Linotype" w:cs="Arial"/>
          <w:i/>
          <w:lang w:val="es-ES"/>
        </w:rPr>
        <w:t xml:space="preserve">La autoridad debe especificar </w:t>
      </w:r>
      <w:proofErr w:type="spellStart"/>
      <w:r w:rsidR="003532C3" w:rsidRPr="0030134B">
        <w:rPr>
          <w:rFonts w:ascii="Palatino Linotype" w:eastAsia="Times New Roman" w:hAnsi="Palatino Linotype" w:cs="Arial"/>
          <w:i/>
          <w:lang w:val="es-ES"/>
        </w:rPr>
        <w:t>cuales</w:t>
      </w:r>
      <w:proofErr w:type="spellEnd"/>
      <w:r w:rsidR="003532C3" w:rsidRPr="0030134B">
        <w:rPr>
          <w:rFonts w:ascii="Palatino Linotype" w:eastAsia="Times New Roman" w:hAnsi="Palatino Linotype" w:cs="Arial"/>
          <w:i/>
          <w:lang w:val="es-ES"/>
        </w:rPr>
        <w:t xml:space="preserve"> de los 6 cursos impartidos son de ética y </w:t>
      </w:r>
      <w:proofErr w:type="spellStart"/>
      <w:r w:rsidR="003532C3" w:rsidRPr="0030134B">
        <w:rPr>
          <w:rFonts w:ascii="Palatino Linotype" w:eastAsia="Times New Roman" w:hAnsi="Palatino Linotype" w:cs="Arial"/>
          <w:i/>
          <w:lang w:val="es-ES"/>
        </w:rPr>
        <w:t>cuales</w:t>
      </w:r>
      <w:proofErr w:type="spellEnd"/>
      <w:r w:rsidR="003532C3" w:rsidRPr="0030134B">
        <w:rPr>
          <w:rFonts w:ascii="Palatino Linotype" w:eastAsia="Times New Roman" w:hAnsi="Palatino Linotype" w:cs="Arial"/>
          <w:i/>
          <w:lang w:val="es-ES"/>
        </w:rPr>
        <w:t xml:space="preserve"> de actualización durante el año 2019.</w:t>
      </w:r>
      <w:r w:rsidRPr="0030134B">
        <w:rPr>
          <w:rFonts w:ascii="Palatino Linotype" w:eastAsia="Times New Roman" w:hAnsi="Palatino Linotype" w:cs="Arial"/>
          <w:i/>
          <w:lang w:val="es-ES"/>
        </w:rPr>
        <w:t>”</w:t>
      </w:r>
      <w:r w:rsidRPr="0030134B">
        <w:rPr>
          <w:rFonts w:ascii="Palatino Linotype" w:eastAsia="Times New Roman" w:hAnsi="Palatino Linotype" w:cs="Arial"/>
          <w:lang w:val="es-ES"/>
        </w:rPr>
        <w:t xml:space="preserve"> (Sic).</w:t>
      </w:r>
    </w:p>
    <w:p w14:paraId="4E73B63B" w14:textId="3197846F" w:rsidR="00E34622" w:rsidRPr="0030134B" w:rsidRDefault="00E34622" w:rsidP="0030134B">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30134B">
        <w:rPr>
          <w:rFonts w:ascii="Palatino Linotype" w:eastAsia="Times New Roman" w:hAnsi="Palatino Linotype" w:cs="Arial"/>
          <w:b/>
          <w:lang w:val="es-ES"/>
        </w:rPr>
        <w:lastRenderedPageBreak/>
        <w:t>Razones o motivos de inconformidad:</w:t>
      </w:r>
      <w:r w:rsidRPr="0030134B">
        <w:rPr>
          <w:rFonts w:ascii="Palatino Linotype" w:eastAsia="Times New Roman" w:hAnsi="Palatino Linotype" w:cs="Arial"/>
          <w:lang w:val="es-ES"/>
        </w:rPr>
        <w:t xml:space="preserve"> “</w:t>
      </w:r>
      <w:r w:rsidR="003532C3" w:rsidRPr="0030134B">
        <w:rPr>
          <w:rFonts w:ascii="Palatino Linotype" w:eastAsia="Times New Roman" w:hAnsi="Palatino Linotype" w:cs="Arial"/>
          <w:i/>
          <w:lang w:val="es-ES"/>
        </w:rPr>
        <w:t xml:space="preserve">La autoridad debe especificar </w:t>
      </w:r>
      <w:proofErr w:type="spellStart"/>
      <w:r w:rsidR="003532C3" w:rsidRPr="0030134B">
        <w:rPr>
          <w:rFonts w:ascii="Palatino Linotype" w:eastAsia="Times New Roman" w:hAnsi="Palatino Linotype" w:cs="Arial"/>
          <w:i/>
          <w:lang w:val="es-ES"/>
        </w:rPr>
        <w:t>cuales</w:t>
      </w:r>
      <w:proofErr w:type="spellEnd"/>
      <w:r w:rsidR="003532C3" w:rsidRPr="0030134B">
        <w:rPr>
          <w:rFonts w:ascii="Palatino Linotype" w:eastAsia="Times New Roman" w:hAnsi="Palatino Linotype" w:cs="Arial"/>
          <w:i/>
          <w:lang w:val="es-ES"/>
        </w:rPr>
        <w:t xml:space="preserve"> de los 6 cursos impartidos son de ética y </w:t>
      </w:r>
      <w:proofErr w:type="spellStart"/>
      <w:r w:rsidR="003532C3" w:rsidRPr="0030134B">
        <w:rPr>
          <w:rFonts w:ascii="Palatino Linotype" w:eastAsia="Times New Roman" w:hAnsi="Palatino Linotype" w:cs="Arial"/>
          <w:i/>
          <w:lang w:val="es-ES"/>
        </w:rPr>
        <w:t>cuales</w:t>
      </w:r>
      <w:proofErr w:type="spellEnd"/>
      <w:r w:rsidR="003532C3" w:rsidRPr="0030134B">
        <w:rPr>
          <w:rFonts w:ascii="Palatino Linotype" w:eastAsia="Times New Roman" w:hAnsi="Palatino Linotype" w:cs="Arial"/>
          <w:i/>
          <w:lang w:val="es-ES"/>
        </w:rPr>
        <w:t xml:space="preserve"> de actualización durante el año 2019.</w:t>
      </w:r>
      <w:r w:rsidRPr="0030134B">
        <w:rPr>
          <w:rFonts w:ascii="Palatino Linotype" w:eastAsia="Times New Roman" w:hAnsi="Palatino Linotype" w:cs="Arial"/>
          <w:i/>
          <w:lang w:val="es-ES"/>
        </w:rPr>
        <w:t>”</w:t>
      </w:r>
      <w:r w:rsidRPr="0030134B">
        <w:rPr>
          <w:rFonts w:ascii="Palatino Linotype" w:eastAsia="Times New Roman" w:hAnsi="Palatino Linotype" w:cs="Arial"/>
          <w:lang w:val="es-ES"/>
        </w:rPr>
        <w:t xml:space="preserve"> (Sic).</w:t>
      </w:r>
    </w:p>
    <w:p w14:paraId="4D16C3B0" w14:textId="77777777" w:rsidR="00E34622" w:rsidRPr="0030134B" w:rsidRDefault="00E34622" w:rsidP="0030134B">
      <w:pPr>
        <w:pStyle w:val="Prrafodelista"/>
        <w:tabs>
          <w:tab w:val="left" w:pos="426"/>
        </w:tabs>
        <w:spacing w:line="360" w:lineRule="auto"/>
        <w:ind w:left="284"/>
        <w:jc w:val="both"/>
        <w:rPr>
          <w:rFonts w:ascii="Palatino Linotype" w:hAnsi="Palatino Linotype"/>
          <w:szCs w:val="22"/>
        </w:rPr>
      </w:pPr>
    </w:p>
    <w:p w14:paraId="65CB77BE" w14:textId="4BD6516F" w:rsidR="005F1362" w:rsidRPr="0030134B" w:rsidRDefault="005F1362" w:rsidP="0030134B">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0134B">
        <w:rPr>
          <w:rFonts w:ascii="Palatino Linotype" w:eastAsia="Times New Roman" w:hAnsi="Palatino Linotype" w:cs="Arial"/>
          <w:lang w:val="es-ES"/>
        </w:rPr>
        <w:t xml:space="preserve">Se registró el recurso de revisión bajo el número de expediente </w:t>
      </w:r>
      <w:r w:rsidR="004F785F" w:rsidRPr="0030134B">
        <w:rPr>
          <w:rFonts w:ascii="Palatino Linotype" w:hAnsi="Palatino Linotype" w:cs="Arial"/>
          <w:bCs/>
        </w:rPr>
        <w:t>al rubro indicado, asi</w:t>
      </w:r>
      <w:r w:rsidRPr="0030134B">
        <w:rPr>
          <w:rFonts w:ascii="Palatino Linotype" w:hAnsi="Palatino Linotype" w:cs="Arial"/>
          <w:bCs/>
        </w:rPr>
        <w:t xml:space="preserve">mismo, con fundamento en lo dispuesto por el </w:t>
      </w:r>
      <w:r w:rsidRPr="0030134B">
        <w:rPr>
          <w:rFonts w:ascii="Palatino Linotype" w:eastAsia="Calibri" w:hAnsi="Palatino Linotype" w:cs="Arial"/>
          <w:lang w:val="es-ES"/>
        </w:rPr>
        <w:t xml:space="preserve">artículo 185 fracción I de la </w:t>
      </w:r>
      <w:r w:rsidRPr="0030134B">
        <w:rPr>
          <w:rFonts w:ascii="Palatino Linotype" w:eastAsia="Calibri" w:hAnsi="Palatino Linotype" w:cs="Arial"/>
          <w:b/>
          <w:lang w:val="es-ES"/>
        </w:rPr>
        <w:t xml:space="preserve">Ley de Transparencia y Acceso a la Información Pública del Estado de México y Municipios </w:t>
      </w:r>
      <w:r w:rsidRPr="0030134B">
        <w:rPr>
          <w:rFonts w:ascii="Palatino Linotype" w:eastAsia="Times New Roman" w:hAnsi="Palatino Linotype" w:cs="Arial"/>
          <w:lang w:val="es-ES"/>
        </w:rPr>
        <w:t xml:space="preserve">se turnó al </w:t>
      </w:r>
      <w:r w:rsidRPr="0030134B">
        <w:rPr>
          <w:rFonts w:ascii="Palatino Linotype" w:eastAsia="Times New Roman" w:hAnsi="Palatino Linotype" w:cs="Arial"/>
          <w:b/>
          <w:lang w:val="es-ES"/>
        </w:rPr>
        <w:t xml:space="preserve">Comisionado José Guadalupe Luna Hernández, </w:t>
      </w:r>
      <w:r w:rsidRPr="0030134B">
        <w:rPr>
          <w:rFonts w:ascii="Palatino Linotype" w:eastAsia="Times New Roman" w:hAnsi="Palatino Linotype" w:cs="Arial"/>
          <w:lang w:val="es-ES"/>
        </w:rPr>
        <w:t xml:space="preserve">con el objeto de </w:t>
      </w:r>
      <w:r w:rsidRPr="0030134B">
        <w:rPr>
          <w:rFonts w:ascii="Palatino Linotype" w:eastAsia="Times New Roman" w:hAnsi="Palatino Linotype" w:cs="Arial"/>
          <w:lang w:val="es-MX"/>
        </w:rPr>
        <w:t>su análisis.</w:t>
      </w:r>
    </w:p>
    <w:p w14:paraId="2BDE682E" w14:textId="77777777" w:rsidR="005F1362" w:rsidRPr="0030134B" w:rsidRDefault="005F1362" w:rsidP="0030134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FDFDBD2" w:rsidR="007446C2" w:rsidRPr="0030134B" w:rsidRDefault="005F1362" w:rsidP="0030134B">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0134B">
        <w:rPr>
          <w:rFonts w:ascii="Palatino Linotype" w:eastAsia="Times New Roman" w:hAnsi="Palatino Linotype" w:cs="Arial"/>
          <w:lang w:val="es-ES"/>
        </w:rPr>
        <w:t>E</w:t>
      </w:r>
      <w:r w:rsidR="00FE49E3" w:rsidRPr="0030134B">
        <w:rPr>
          <w:rFonts w:ascii="Palatino Linotype" w:eastAsia="Times New Roman" w:hAnsi="Palatino Linotype" w:cs="Arial"/>
          <w:lang w:val="es-ES"/>
        </w:rPr>
        <w:t>l</w:t>
      </w:r>
      <w:r w:rsidR="00FE49E3" w:rsidRPr="0030134B">
        <w:rPr>
          <w:rFonts w:ascii="Palatino Linotype" w:eastAsia="Calibri" w:hAnsi="Palatino Linotype" w:cs="Arial"/>
          <w:lang w:val="es-ES"/>
        </w:rPr>
        <w:t xml:space="preserve"> </w:t>
      </w:r>
      <w:r w:rsidR="0004686A" w:rsidRPr="0030134B">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30134B">
        <w:rPr>
          <w:rFonts w:ascii="Palatino Linotype" w:eastAsia="Calibri" w:hAnsi="Palatino Linotype" w:cs="Arial"/>
          <w:lang w:val="es-ES"/>
        </w:rPr>
        <w:t>del</w:t>
      </w:r>
      <w:r w:rsidR="0004686A" w:rsidRPr="0030134B">
        <w:rPr>
          <w:rFonts w:ascii="Palatino Linotype" w:eastAsia="Calibri" w:hAnsi="Palatino Linotype" w:cs="Arial"/>
          <w:lang w:val="es-ES"/>
        </w:rPr>
        <w:t xml:space="preserve"> </w:t>
      </w:r>
      <w:r w:rsidR="00B81371" w:rsidRPr="0030134B">
        <w:rPr>
          <w:rFonts w:ascii="Palatino Linotype" w:eastAsia="Calibri" w:hAnsi="Palatino Linotype" w:cs="Arial"/>
          <w:lang w:val="es-ES"/>
        </w:rPr>
        <w:t xml:space="preserve">acuerdo </w:t>
      </w:r>
      <w:r w:rsidR="00F147C6" w:rsidRPr="0030134B">
        <w:rPr>
          <w:rFonts w:ascii="Palatino Linotype" w:eastAsia="Calibri" w:hAnsi="Palatino Linotype" w:cs="Arial"/>
          <w:lang w:val="es-ES"/>
        </w:rPr>
        <w:t xml:space="preserve">de admisión </w:t>
      </w:r>
      <w:r w:rsidR="00B81371" w:rsidRPr="0030134B">
        <w:rPr>
          <w:rFonts w:ascii="Palatino Linotype" w:eastAsia="Calibri" w:hAnsi="Palatino Linotype" w:cs="Arial"/>
          <w:lang w:val="es-ES"/>
        </w:rPr>
        <w:t xml:space="preserve">de </w:t>
      </w:r>
      <w:r w:rsidR="003532C3" w:rsidRPr="0030134B">
        <w:rPr>
          <w:rFonts w:ascii="Palatino Linotype" w:eastAsia="Calibri" w:hAnsi="Palatino Linotype" w:cs="Arial"/>
          <w:lang w:val="es-ES"/>
        </w:rPr>
        <w:t>diecinueve</w:t>
      </w:r>
      <w:r w:rsidR="001E3F91" w:rsidRPr="0030134B">
        <w:rPr>
          <w:rFonts w:ascii="Palatino Linotype" w:eastAsia="Calibri" w:hAnsi="Palatino Linotype" w:cs="Arial"/>
          <w:lang w:val="es-ES"/>
        </w:rPr>
        <w:t xml:space="preserve"> </w:t>
      </w:r>
      <w:r w:rsidR="00C862C4" w:rsidRPr="0030134B">
        <w:rPr>
          <w:rFonts w:ascii="Palatino Linotype" w:eastAsia="Calibri" w:hAnsi="Palatino Linotype" w:cs="Arial"/>
          <w:lang w:val="es-ES"/>
        </w:rPr>
        <w:t>(</w:t>
      </w:r>
      <w:r w:rsidR="001F1A92" w:rsidRPr="0030134B">
        <w:rPr>
          <w:rFonts w:ascii="Palatino Linotype" w:eastAsia="Calibri" w:hAnsi="Palatino Linotype" w:cs="Arial"/>
          <w:lang w:val="es-ES"/>
        </w:rPr>
        <w:t>1</w:t>
      </w:r>
      <w:r w:rsidR="003532C3" w:rsidRPr="0030134B">
        <w:rPr>
          <w:rFonts w:ascii="Palatino Linotype" w:eastAsia="Calibri" w:hAnsi="Palatino Linotype" w:cs="Arial"/>
          <w:lang w:val="es-ES"/>
        </w:rPr>
        <w:t>9</w:t>
      </w:r>
      <w:r w:rsidR="00C862C4" w:rsidRPr="0030134B">
        <w:rPr>
          <w:rFonts w:ascii="Palatino Linotype" w:eastAsia="Calibri" w:hAnsi="Palatino Linotype" w:cs="Arial"/>
          <w:lang w:val="es-ES"/>
        </w:rPr>
        <w:t xml:space="preserve">) de </w:t>
      </w:r>
      <w:r w:rsidR="001F1A92" w:rsidRPr="0030134B">
        <w:rPr>
          <w:rFonts w:ascii="Palatino Linotype" w:eastAsia="Calibri" w:hAnsi="Palatino Linotype" w:cs="Arial"/>
          <w:lang w:val="es-ES"/>
        </w:rPr>
        <w:t>noviembre</w:t>
      </w:r>
      <w:r w:rsidR="003762FD" w:rsidRPr="0030134B">
        <w:rPr>
          <w:rFonts w:ascii="Palatino Linotype" w:eastAsia="Calibri" w:hAnsi="Palatino Linotype" w:cs="Arial"/>
          <w:lang w:val="es-ES"/>
        </w:rPr>
        <w:t xml:space="preserve"> </w:t>
      </w:r>
      <w:r w:rsidR="003A03D0" w:rsidRPr="0030134B">
        <w:rPr>
          <w:rFonts w:ascii="Palatino Linotype" w:eastAsia="Calibri" w:hAnsi="Palatino Linotype" w:cs="Arial"/>
          <w:lang w:val="es-ES"/>
        </w:rPr>
        <w:t>d</w:t>
      </w:r>
      <w:r w:rsidR="0075650E" w:rsidRPr="0030134B">
        <w:rPr>
          <w:rFonts w:ascii="Palatino Linotype" w:eastAsia="Calibri" w:hAnsi="Palatino Linotype" w:cs="Arial"/>
          <w:lang w:val="es-ES"/>
        </w:rPr>
        <w:t xml:space="preserve">e dos mil </w:t>
      </w:r>
      <w:r w:rsidRPr="0030134B">
        <w:rPr>
          <w:rFonts w:ascii="Palatino Linotype" w:eastAsia="Calibri" w:hAnsi="Palatino Linotype" w:cs="Arial"/>
          <w:lang w:val="es-ES"/>
        </w:rPr>
        <w:t>diecinueve</w:t>
      </w:r>
      <w:r w:rsidR="006A1047" w:rsidRPr="0030134B">
        <w:rPr>
          <w:rFonts w:ascii="Palatino Linotype" w:eastAsia="Calibri" w:hAnsi="Palatino Linotype" w:cs="Arial"/>
          <w:lang w:val="es-ES"/>
        </w:rPr>
        <w:t xml:space="preserve">, </w:t>
      </w:r>
      <w:r w:rsidR="00B81371" w:rsidRPr="0030134B">
        <w:rPr>
          <w:rFonts w:ascii="Palatino Linotype" w:eastAsia="Calibri" w:hAnsi="Palatino Linotype" w:cs="Arial"/>
          <w:lang w:val="es-ES"/>
        </w:rPr>
        <w:t xml:space="preserve">puso a </w:t>
      </w:r>
      <w:r w:rsidR="00875167" w:rsidRPr="0030134B">
        <w:rPr>
          <w:rFonts w:ascii="Palatino Linotype" w:eastAsia="Calibri" w:hAnsi="Palatino Linotype" w:cs="Arial"/>
          <w:lang w:val="es-ES"/>
        </w:rPr>
        <w:t>disposición</w:t>
      </w:r>
      <w:r w:rsidR="00B81371" w:rsidRPr="0030134B">
        <w:rPr>
          <w:rFonts w:ascii="Palatino Linotype" w:eastAsia="Calibri" w:hAnsi="Palatino Linotype" w:cs="Arial"/>
          <w:lang w:val="es-ES"/>
        </w:rPr>
        <w:t xml:space="preserve"> de las partes el expediente electrónico </w:t>
      </w:r>
      <w:r w:rsidR="00B81371" w:rsidRPr="0030134B">
        <w:rPr>
          <w:rFonts w:ascii="Palatino Linotype" w:eastAsia="Calibri" w:hAnsi="Palatino Linotype" w:cs="Arial"/>
        </w:rPr>
        <w:t xml:space="preserve">vía </w:t>
      </w:r>
      <w:r w:rsidR="00B81371" w:rsidRPr="0030134B">
        <w:rPr>
          <w:rFonts w:ascii="Palatino Linotype" w:eastAsia="Calibri" w:hAnsi="Palatino Linotype" w:cs="Arial"/>
          <w:lang w:val="es-ES"/>
        </w:rPr>
        <w:t xml:space="preserve">Sistema de Acceso a la Información Mexiquense </w:t>
      </w:r>
      <w:r w:rsidR="00B81371" w:rsidRPr="0030134B">
        <w:rPr>
          <w:rFonts w:ascii="Palatino Linotype" w:eastAsia="Calibri" w:hAnsi="Palatino Linotype" w:cs="Arial"/>
          <w:b/>
          <w:lang w:val="es-ES"/>
        </w:rPr>
        <w:t xml:space="preserve">SAIMEX </w:t>
      </w:r>
      <w:r w:rsidR="00B81371" w:rsidRPr="0030134B">
        <w:rPr>
          <w:rFonts w:ascii="Palatino Linotype" w:eastAsia="Calibri" w:hAnsi="Palatino Linotype" w:cs="Arial"/>
          <w:lang w:val="es-ES"/>
        </w:rPr>
        <w:t xml:space="preserve">a efecto de que en un plazo máximo de siete días </w:t>
      </w:r>
      <w:r w:rsidR="00875167" w:rsidRPr="0030134B">
        <w:rPr>
          <w:rFonts w:ascii="Palatino Linotype" w:eastAsia="Calibri" w:hAnsi="Palatino Linotype" w:cs="Arial"/>
          <w:lang w:val="es-ES"/>
        </w:rPr>
        <w:t>manifestaran</w:t>
      </w:r>
      <w:r w:rsidR="00B81371" w:rsidRPr="0030134B">
        <w:rPr>
          <w:rFonts w:ascii="Palatino Linotype" w:eastAsia="Calibri" w:hAnsi="Palatino Linotype" w:cs="Arial"/>
          <w:lang w:val="es-ES"/>
        </w:rPr>
        <w:t xml:space="preserve"> lo que a</w:t>
      </w:r>
      <w:r w:rsidR="003A2029" w:rsidRPr="0030134B">
        <w:rPr>
          <w:rFonts w:ascii="Palatino Linotype" w:eastAsia="Calibri" w:hAnsi="Palatino Linotype" w:cs="Arial"/>
          <w:lang w:val="es-ES"/>
        </w:rPr>
        <w:t xml:space="preserve"> su</w:t>
      </w:r>
      <w:r w:rsidR="00B81371" w:rsidRPr="0030134B">
        <w:rPr>
          <w:rFonts w:ascii="Palatino Linotype" w:eastAsia="Calibri" w:hAnsi="Palatino Linotype" w:cs="Arial"/>
          <w:lang w:val="es-ES"/>
        </w:rPr>
        <w:t xml:space="preserve"> derecho conviniera</w:t>
      </w:r>
      <w:r w:rsidR="00875167" w:rsidRPr="0030134B">
        <w:rPr>
          <w:rFonts w:ascii="Palatino Linotype" w:eastAsia="Calibri" w:hAnsi="Palatino Linotype" w:cs="Arial"/>
          <w:lang w:val="es-ES"/>
        </w:rPr>
        <w:t>n</w:t>
      </w:r>
      <w:r w:rsidR="00032493" w:rsidRPr="0030134B">
        <w:rPr>
          <w:rFonts w:ascii="Palatino Linotype" w:eastAsia="Calibri" w:hAnsi="Palatino Linotype" w:cs="Arial"/>
          <w:lang w:val="es-ES"/>
        </w:rPr>
        <w:t>,</w:t>
      </w:r>
      <w:r w:rsidR="00B81371" w:rsidRPr="0030134B">
        <w:rPr>
          <w:rFonts w:ascii="Palatino Linotype" w:eastAsia="Calibri" w:hAnsi="Palatino Linotype" w:cs="Arial"/>
          <w:lang w:val="es-ES"/>
        </w:rPr>
        <w:t xml:space="preserve"> </w:t>
      </w:r>
      <w:r w:rsidR="00875167" w:rsidRPr="0030134B">
        <w:rPr>
          <w:rFonts w:ascii="Palatino Linotype" w:eastAsia="Calibri" w:hAnsi="Palatino Linotype" w:cs="Arial"/>
          <w:lang w:val="es-ES"/>
        </w:rPr>
        <w:t>ofrecieran pruebas y</w:t>
      </w:r>
      <w:r w:rsidR="00132C06" w:rsidRPr="0030134B">
        <w:rPr>
          <w:rFonts w:ascii="Palatino Linotype" w:eastAsia="Calibri" w:hAnsi="Palatino Linotype" w:cs="Arial"/>
          <w:lang w:val="es-ES"/>
        </w:rPr>
        <w:t xml:space="preserve"> </w:t>
      </w:r>
      <w:r w:rsidR="00875167" w:rsidRPr="0030134B">
        <w:rPr>
          <w:rFonts w:ascii="Palatino Linotype" w:eastAsia="Calibri" w:hAnsi="Palatino Linotype" w:cs="Arial"/>
          <w:lang w:val="es-ES"/>
        </w:rPr>
        <w:t>alegatos según corresponda a</w:t>
      </w:r>
      <w:r w:rsidR="004C20F2" w:rsidRPr="0030134B">
        <w:rPr>
          <w:rFonts w:ascii="Palatino Linotype" w:eastAsia="Calibri" w:hAnsi="Palatino Linotype" w:cs="Arial"/>
          <w:lang w:val="es-ES"/>
        </w:rPr>
        <w:t xml:space="preserve"> </w:t>
      </w:r>
      <w:r w:rsidR="00875167" w:rsidRPr="0030134B">
        <w:rPr>
          <w:rFonts w:ascii="Palatino Linotype" w:eastAsia="Calibri" w:hAnsi="Palatino Linotype" w:cs="Arial"/>
          <w:lang w:val="es-ES"/>
        </w:rPr>
        <w:t>l</w:t>
      </w:r>
      <w:r w:rsidR="004C20F2" w:rsidRPr="0030134B">
        <w:rPr>
          <w:rFonts w:ascii="Palatino Linotype" w:eastAsia="Calibri" w:hAnsi="Palatino Linotype" w:cs="Arial"/>
          <w:lang w:val="es-ES"/>
        </w:rPr>
        <w:t>os</w:t>
      </w:r>
      <w:r w:rsidR="00875167" w:rsidRPr="0030134B">
        <w:rPr>
          <w:rFonts w:ascii="Palatino Linotype" w:eastAsia="Calibri" w:hAnsi="Palatino Linotype" w:cs="Arial"/>
          <w:lang w:val="es-ES"/>
        </w:rPr>
        <w:t xml:space="preserve"> caso</w:t>
      </w:r>
      <w:r w:rsidR="004C20F2" w:rsidRPr="0030134B">
        <w:rPr>
          <w:rFonts w:ascii="Palatino Linotype" w:eastAsia="Calibri" w:hAnsi="Palatino Linotype" w:cs="Arial"/>
          <w:lang w:val="es-ES"/>
        </w:rPr>
        <w:t>s</w:t>
      </w:r>
      <w:r w:rsidR="00875167" w:rsidRPr="0030134B">
        <w:rPr>
          <w:rFonts w:ascii="Palatino Linotype" w:eastAsia="Calibri" w:hAnsi="Palatino Linotype" w:cs="Arial"/>
          <w:lang w:val="es-ES"/>
        </w:rPr>
        <w:t xml:space="preserve"> concreto</w:t>
      </w:r>
      <w:r w:rsidR="004C20F2" w:rsidRPr="0030134B">
        <w:rPr>
          <w:rFonts w:ascii="Palatino Linotype" w:eastAsia="Calibri" w:hAnsi="Palatino Linotype" w:cs="Arial"/>
          <w:lang w:val="es-ES"/>
        </w:rPr>
        <w:t>s</w:t>
      </w:r>
      <w:r w:rsidR="00875167" w:rsidRPr="0030134B">
        <w:rPr>
          <w:rFonts w:ascii="Palatino Linotype" w:eastAsia="Calibri" w:hAnsi="Palatino Linotype" w:cs="Arial"/>
          <w:lang w:val="es-ES"/>
        </w:rPr>
        <w:t xml:space="preserve">, </w:t>
      </w:r>
      <w:r w:rsidR="00F147C6" w:rsidRPr="0030134B">
        <w:rPr>
          <w:rFonts w:ascii="Palatino Linotype" w:eastAsia="Calibri" w:hAnsi="Palatino Linotype" w:cs="Arial"/>
          <w:lang w:val="es-ES"/>
        </w:rPr>
        <w:t>de esta forma</w:t>
      </w:r>
      <w:r w:rsidR="00875167" w:rsidRPr="0030134B">
        <w:rPr>
          <w:rFonts w:ascii="Palatino Linotype" w:eastAsia="Calibri" w:hAnsi="Palatino Linotype" w:cs="Arial"/>
          <w:lang w:val="es-ES"/>
        </w:rPr>
        <w:t xml:space="preserve"> para que el </w:t>
      </w:r>
      <w:r w:rsidR="00875167" w:rsidRPr="0030134B">
        <w:rPr>
          <w:rFonts w:ascii="Palatino Linotype" w:eastAsia="Calibri" w:hAnsi="Palatino Linotype" w:cs="Arial"/>
          <w:b/>
          <w:lang w:val="es-ES"/>
        </w:rPr>
        <w:t>SUJETO OBLIGADO</w:t>
      </w:r>
      <w:r w:rsidR="00875167" w:rsidRPr="0030134B">
        <w:rPr>
          <w:rFonts w:ascii="Palatino Linotype" w:eastAsia="Calibri" w:hAnsi="Palatino Linotype" w:cs="Arial"/>
          <w:lang w:val="es-ES"/>
        </w:rPr>
        <w:t xml:space="preserve"> </w:t>
      </w:r>
      <w:r w:rsidR="00B81371" w:rsidRPr="0030134B">
        <w:rPr>
          <w:rFonts w:ascii="Palatino Linotype" w:eastAsia="Calibri" w:hAnsi="Palatino Linotype" w:cs="Arial"/>
          <w:lang w:val="es-ES"/>
        </w:rPr>
        <w:t>presentar</w:t>
      </w:r>
      <w:r w:rsidR="003A03D0" w:rsidRPr="0030134B">
        <w:rPr>
          <w:rFonts w:ascii="Palatino Linotype" w:eastAsia="Calibri" w:hAnsi="Palatino Linotype" w:cs="Arial"/>
          <w:lang w:val="es-ES"/>
        </w:rPr>
        <w:t>a</w:t>
      </w:r>
      <w:r w:rsidR="00B81371" w:rsidRPr="0030134B">
        <w:rPr>
          <w:rFonts w:ascii="Palatino Linotype" w:eastAsia="Calibri" w:hAnsi="Palatino Linotype" w:cs="Arial"/>
          <w:lang w:val="es-ES"/>
        </w:rPr>
        <w:t xml:space="preserve"> el </w:t>
      </w:r>
      <w:r w:rsidR="00556F72" w:rsidRPr="0030134B">
        <w:rPr>
          <w:rFonts w:ascii="Palatino Linotype" w:eastAsia="Calibri" w:hAnsi="Palatino Linotype" w:cs="Arial"/>
          <w:lang w:val="es-ES"/>
        </w:rPr>
        <w:t xml:space="preserve">informe justificado </w:t>
      </w:r>
      <w:r w:rsidR="00875167" w:rsidRPr="0030134B">
        <w:rPr>
          <w:rFonts w:ascii="Palatino Linotype" w:eastAsia="Calibri" w:hAnsi="Palatino Linotype" w:cs="Arial"/>
          <w:lang w:val="es-ES"/>
        </w:rPr>
        <w:t>procedente</w:t>
      </w:r>
      <w:r w:rsidR="00787184" w:rsidRPr="0030134B">
        <w:rPr>
          <w:rFonts w:ascii="Palatino Linotype" w:eastAsia="Calibri" w:hAnsi="Palatino Linotype" w:cs="Arial"/>
          <w:lang w:val="es-ES"/>
        </w:rPr>
        <w:t>.</w:t>
      </w:r>
    </w:p>
    <w:p w14:paraId="3022AEC6" w14:textId="77777777" w:rsidR="007446C2" w:rsidRPr="0030134B" w:rsidRDefault="007446C2" w:rsidP="0030134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1E254B38" w14:textId="0FD3CB72" w:rsidR="00B21AF0" w:rsidRPr="0030134B" w:rsidRDefault="003532C3" w:rsidP="0030134B">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30134B">
        <w:rPr>
          <w:rFonts w:ascii="Palatino Linotype" w:eastAsia="Calibri" w:hAnsi="Palatino Linotype" w:cs="Arial"/>
          <w:lang w:val="es-ES"/>
        </w:rPr>
        <w:t xml:space="preserve">De </w:t>
      </w:r>
      <w:r w:rsidRPr="0030134B">
        <w:rPr>
          <w:rFonts w:ascii="Palatino Linotype" w:hAnsi="Palatino Linotype"/>
          <w:color w:val="000000"/>
          <w:szCs w:val="22"/>
        </w:rPr>
        <w:t xml:space="preserve">las constancias que obran en el expediente electrónico del </w:t>
      </w:r>
      <w:r w:rsidRPr="0030134B">
        <w:rPr>
          <w:rFonts w:ascii="Palatino Linotype" w:hAnsi="Palatino Linotype"/>
          <w:b/>
          <w:i/>
          <w:color w:val="000000"/>
          <w:szCs w:val="22"/>
        </w:rPr>
        <w:t>SAIMEX</w:t>
      </w:r>
      <w:r w:rsidRPr="0030134B">
        <w:rPr>
          <w:rFonts w:ascii="Palatino Linotype" w:hAnsi="Palatino Linotype"/>
          <w:color w:val="000000"/>
          <w:szCs w:val="22"/>
        </w:rPr>
        <w:t xml:space="preserve">, se aprecia que tanto la parte </w:t>
      </w:r>
      <w:r w:rsidRPr="0030134B">
        <w:rPr>
          <w:rFonts w:ascii="Palatino Linotype" w:hAnsi="Palatino Linotype"/>
          <w:b/>
          <w:color w:val="000000"/>
          <w:szCs w:val="22"/>
        </w:rPr>
        <w:t>RECURRENTE</w:t>
      </w:r>
      <w:r w:rsidRPr="0030134B">
        <w:rPr>
          <w:rFonts w:ascii="Palatino Linotype" w:hAnsi="Palatino Linotype"/>
          <w:color w:val="000000"/>
          <w:szCs w:val="22"/>
        </w:rPr>
        <w:t xml:space="preserve"> como el </w:t>
      </w:r>
      <w:r w:rsidRPr="0030134B">
        <w:rPr>
          <w:rFonts w:ascii="Palatino Linotype" w:hAnsi="Palatino Linotype"/>
          <w:b/>
          <w:color w:val="000000"/>
          <w:szCs w:val="22"/>
        </w:rPr>
        <w:t>SUJETO OBLIGADO</w:t>
      </w:r>
      <w:r w:rsidRPr="0030134B">
        <w:rPr>
          <w:rFonts w:ascii="Palatino Linotype" w:hAnsi="Palatino Linotype"/>
          <w:color w:val="000000"/>
          <w:szCs w:val="22"/>
        </w:rPr>
        <w:t xml:space="preserve"> no presentaron manifestación alguna; se inserta a continuación imagen del apartado de </w:t>
      </w:r>
      <w:r w:rsidRPr="0030134B">
        <w:rPr>
          <w:rFonts w:ascii="Palatino Linotype" w:hAnsi="Palatino Linotype"/>
          <w:i/>
          <w:color w:val="000000"/>
          <w:szCs w:val="22"/>
        </w:rPr>
        <w:t>Manifestaciones</w:t>
      </w:r>
      <w:r w:rsidRPr="0030134B">
        <w:rPr>
          <w:rFonts w:ascii="Palatino Linotype" w:hAnsi="Palatino Linotype"/>
          <w:color w:val="000000"/>
          <w:szCs w:val="22"/>
        </w:rPr>
        <w:t xml:space="preserve"> a modo de referencia:</w:t>
      </w:r>
    </w:p>
    <w:p w14:paraId="040CC90B" w14:textId="4A00F4D5" w:rsidR="00B21AF0" w:rsidRPr="0030134B" w:rsidRDefault="00B21AF0" w:rsidP="0030134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B307D8D" w14:textId="79FEE3AD" w:rsidR="003532C3" w:rsidRPr="0030134B" w:rsidRDefault="003532C3" w:rsidP="0030134B">
      <w:pPr>
        <w:pStyle w:val="Prrafodelista"/>
        <w:tabs>
          <w:tab w:val="left" w:pos="426"/>
        </w:tabs>
        <w:spacing w:line="360" w:lineRule="auto"/>
        <w:ind w:left="0"/>
        <w:jc w:val="center"/>
        <w:rPr>
          <w:rFonts w:ascii="Palatino Linotype" w:eastAsia="Calibri" w:hAnsi="Palatino Linotype" w:cs="Arial"/>
          <w:color w:val="000000" w:themeColor="text1"/>
          <w:lang w:val="es-ES"/>
        </w:rPr>
      </w:pPr>
      <w:r w:rsidRPr="0030134B">
        <w:rPr>
          <w:rFonts w:ascii="Palatino Linotype" w:eastAsia="Calibri" w:hAnsi="Palatino Linotype" w:cs="Arial"/>
          <w:noProof/>
          <w:color w:val="000000" w:themeColor="text1"/>
          <w:lang w:val="es-MX" w:eastAsia="es-MX"/>
        </w:rPr>
        <w:lastRenderedPageBreak/>
        <w:drawing>
          <wp:inline distT="0" distB="0" distL="0" distR="0" wp14:anchorId="4E3D5860" wp14:editId="18B40296">
            <wp:extent cx="4800502" cy="1581150"/>
            <wp:effectExtent l="57150" t="57150" r="114935" b="11430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0543" cy="158445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E4D5959" w14:textId="77777777" w:rsidR="003532C3" w:rsidRPr="0030134B" w:rsidRDefault="003532C3" w:rsidP="0030134B">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502E9C42" w14:textId="27EA8E7F" w:rsidR="006B004E" w:rsidRPr="0030134B" w:rsidRDefault="00861622" w:rsidP="0030134B">
      <w:pPr>
        <w:pStyle w:val="Prrafodelista"/>
        <w:numPr>
          <w:ilvl w:val="0"/>
          <w:numId w:val="4"/>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lang w:val="es-ES"/>
        </w:rPr>
        <w:t>El</w:t>
      </w:r>
      <w:r w:rsidRPr="0030134B">
        <w:rPr>
          <w:rFonts w:ascii="Palatino Linotype" w:hAnsi="Palatino Linotype"/>
        </w:rPr>
        <w:t xml:space="preserve"> </w:t>
      </w:r>
      <w:bookmarkStart w:id="4" w:name="_Toc461555889"/>
      <w:bookmarkStart w:id="5" w:name="_Toc466371858"/>
      <w:r w:rsidR="003532C3" w:rsidRPr="0030134B">
        <w:rPr>
          <w:rFonts w:ascii="Palatino Linotype" w:hAnsi="Palatino Linotype"/>
          <w:lang w:val="es-ES"/>
        </w:rPr>
        <w:t>veintidós</w:t>
      </w:r>
      <w:r w:rsidR="00FB0729" w:rsidRPr="0030134B">
        <w:rPr>
          <w:rFonts w:ascii="Palatino Linotype" w:hAnsi="Palatino Linotype"/>
          <w:lang w:val="es-ES"/>
        </w:rPr>
        <w:t xml:space="preserve"> </w:t>
      </w:r>
      <w:r w:rsidR="00FB0729" w:rsidRPr="0030134B">
        <w:rPr>
          <w:rFonts w:ascii="Palatino Linotype" w:hAnsi="Palatino Linotype"/>
          <w:lang w:val="es-MX"/>
        </w:rPr>
        <w:t>(</w:t>
      </w:r>
      <w:r w:rsidR="003532C3" w:rsidRPr="0030134B">
        <w:rPr>
          <w:rFonts w:ascii="Palatino Linotype" w:hAnsi="Palatino Linotype"/>
          <w:lang w:val="es-MX"/>
        </w:rPr>
        <w:t>22</w:t>
      </w:r>
      <w:r w:rsidR="00FB0729" w:rsidRPr="0030134B">
        <w:rPr>
          <w:rFonts w:ascii="Palatino Linotype" w:hAnsi="Palatino Linotype"/>
          <w:lang w:val="es-MX"/>
        </w:rPr>
        <w:t xml:space="preserve">) de enero de dos mil veinte, </w:t>
      </w:r>
      <w:r w:rsidR="00FB0729" w:rsidRPr="0030134B">
        <w:rPr>
          <w:rFonts w:ascii="Palatino Linotype" w:hAnsi="Palatino Linotype"/>
          <w:lang w:val="es-ES"/>
        </w:rPr>
        <w:t xml:space="preserve">con fundamento en el artículo 181 tercer párrafo de la </w:t>
      </w:r>
      <w:r w:rsidR="00FB0729" w:rsidRPr="0030134B">
        <w:rPr>
          <w:rFonts w:ascii="Palatino Linotype" w:hAnsi="Palatino Linotype"/>
          <w:bCs/>
          <w:lang w:val="es-ES"/>
        </w:rPr>
        <w:t>Ley de Transparencia y Acceso a la Información Pública del Estado de México y Municipios</w:t>
      </w:r>
      <w:r w:rsidR="00FB0729" w:rsidRPr="0030134B">
        <w:rPr>
          <w:rFonts w:ascii="Palatino Linotype" w:hAnsi="Palatino Linotype"/>
          <w:b/>
          <w:bCs/>
          <w:lang w:val="es-ES"/>
        </w:rPr>
        <w:t>,</w:t>
      </w:r>
      <w:r w:rsidR="00FB0729" w:rsidRPr="0030134B">
        <w:rPr>
          <w:rFonts w:ascii="Palatino Linotype" w:hAnsi="Palatino Linotype"/>
          <w:bCs/>
          <w:lang w:val="es-ES"/>
        </w:rPr>
        <w:t xml:space="preserve"> </w:t>
      </w:r>
      <w:r w:rsidR="00FB0729" w:rsidRPr="0030134B">
        <w:rPr>
          <w:rFonts w:ascii="Palatino Linotype" w:hAnsi="Palatino Linotype"/>
          <w:lang w:val="es-ES"/>
        </w:rPr>
        <w:t>se notificó que el plazo de treinta (30) días para resolver el recurso de revisión, sería ampliado por un periodo de quince (15) días hábiles adicionales</w:t>
      </w:r>
      <w:r w:rsidR="00FB0729" w:rsidRPr="0030134B">
        <w:rPr>
          <w:rFonts w:ascii="Palatino Linotype" w:hAnsi="Palatino Linotype"/>
        </w:rPr>
        <w:t>.</w:t>
      </w:r>
    </w:p>
    <w:p w14:paraId="0440DF5E" w14:textId="77777777" w:rsidR="00FB0729" w:rsidRPr="0030134B" w:rsidRDefault="00FB0729" w:rsidP="0030134B">
      <w:pPr>
        <w:pStyle w:val="Prrafodelista"/>
        <w:tabs>
          <w:tab w:val="left" w:pos="426"/>
        </w:tabs>
        <w:spacing w:line="360" w:lineRule="auto"/>
        <w:ind w:left="0"/>
        <w:jc w:val="both"/>
        <w:rPr>
          <w:rFonts w:ascii="Palatino Linotype" w:hAnsi="Palatino Linotype"/>
        </w:rPr>
      </w:pPr>
    </w:p>
    <w:p w14:paraId="0365141F" w14:textId="491C6B7C" w:rsidR="00FB0729" w:rsidRPr="0030134B" w:rsidRDefault="00FB0729" w:rsidP="0030134B">
      <w:pPr>
        <w:pStyle w:val="Prrafodelista"/>
        <w:numPr>
          <w:ilvl w:val="0"/>
          <w:numId w:val="4"/>
        </w:numPr>
        <w:tabs>
          <w:tab w:val="left" w:pos="426"/>
        </w:tabs>
        <w:spacing w:line="360" w:lineRule="auto"/>
        <w:ind w:left="0" w:firstLine="0"/>
        <w:jc w:val="both"/>
        <w:rPr>
          <w:rFonts w:ascii="Palatino Linotype" w:hAnsi="Palatino Linotype"/>
        </w:rPr>
      </w:pPr>
      <w:r w:rsidRPr="0030134B">
        <w:rPr>
          <w:rFonts w:ascii="Palatino Linotype" w:hAnsi="Palatino Linotype"/>
        </w:rPr>
        <w:t xml:space="preserve">Posteriormente, </w:t>
      </w:r>
      <w:r w:rsidRPr="0030134B">
        <w:rPr>
          <w:rFonts w:ascii="Palatino Linotype" w:eastAsia="Calibri" w:hAnsi="Palatino Linotype" w:cs="Arial"/>
        </w:rPr>
        <w:t xml:space="preserve">el </w:t>
      </w:r>
      <w:r w:rsidR="003532C3" w:rsidRPr="0030134B">
        <w:rPr>
          <w:rFonts w:ascii="Palatino Linotype" w:eastAsia="Calibri" w:hAnsi="Palatino Linotype" w:cs="Arial"/>
        </w:rPr>
        <w:t>veintitrés</w:t>
      </w:r>
      <w:r w:rsidRPr="0030134B">
        <w:rPr>
          <w:rFonts w:ascii="Palatino Linotype" w:eastAsia="Calibri" w:hAnsi="Palatino Linotype" w:cs="Arial"/>
        </w:rPr>
        <w:t xml:space="preserve"> (2</w:t>
      </w:r>
      <w:r w:rsidR="003532C3" w:rsidRPr="0030134B">
        <w:rPr>
          <w:rFonts w:ascii="Palatino Linotype" w:eastAsia="Calibri" w:hAnsi="Palatino Linotype" w:cs="Arial"/>
        </w:rPr>
        <w:t>3</w:t>
      </w:r>
      <w:r w:rsidRPr="0030134B">
        <w:rPr>
          <w:rFonts w:ascii="Palatino Linotype" w:eastAsia="Calibri" w:hAnsi="Palatino Linotype" w:cs="Arial"/>
        </w:rPr>
        <w:t>) de enero del dos mil veinte, el Comisionado Ponente decretó el cierre del periodo de instrucción, por lo que ordenó turnar el expediente para su resolución, misma que ahora se pronuncia, y ------------------------</w:t>
      </w:r>
    </w:p>
    <w:p w14:paraId="71713D54" w14:textId="77777777" w:rsidR="0073324B" w:rsidRPr="0030134B" w:rsidRDefault="0073324B" w:rsidP="0030134B">
      <w:pPr>
        <w:spacing w:line="360" w:lineRule="auto"/>
        <w:jc w:val="both"/>
        <w:rPr>
          <w:rFonts w:ascii="Palatino Linotype" w:hAnsi="Palatino Linotype"/>
        </w:rPr>
      </w:pPr>
    </w:p>
    <w:p w14:paraId="5CB47E4D" w14:textId="272D7EDF" w:rsidR="00C33279" w:rsidRPr="0030134B" w:rsidRDefault="007C0013" w:rsidP="0030134B">
      <w:pPr>
        <w:pStyle w:val="Ttulo1"/>
        <w:spacing w:before="0" w:line="360" w:lineRule="auto"/>
        <w:jc w:val="center"/>
        <w:rPr>
          <w:b/>
          <w:color w:val="000000" w:themeColor="text1"/>
        </w:rPr>
      </w:pPr>
      <w:bookmarkStart w:id="6" w:name="_Toc30699593"/>
      <w:r w:rsidRPr="0030134B">
        <w:rPr>
          <w:b/>
          <w:color w:val="000000" w:themeColor="text1"/>
        </w:rPr>
        <w:t>CONSIDERANDO</w:t>
      </w:r>
      <w:bookmarkEnd w:id="4"/>
      <w:bookmarkEnd w:id="5"/>
      <w:bookmarkEnd w:id="6"/>
    </w:p>
    <w:p w14:paraId="435CF9A4" w14:textId="77777777" w:rsidR="00FC1DA7" w:rsidRPr="0030134B" w:rsidRDefault="00FC1DA7" w:rsidP="0030134B">
      <w:pPr>
        <w:spacing w:line="360" w:lineRule="auto"/>
        <w:rPr>
          <w:rFonts w:ascii="Palatino Linotype" w:hAnsi="Palatino Linotype"/>
          <w:lang w:val="es-MX" w:eastAsia="en-US"/>
        </w:rPr>
      </w:pPr>
    </w:p>
    <w:p w14:paraId="629A5BE2" w14:textId="56C3E7D5" w:rsidR="007C0013" w:rsidRPr="0030134B" w:rsidRDefault="007C0013" w:rsidP="0030134B">
      <w:pPr>
        <w:pStyle w:val="Ttulo2"/>
        <w:spacing w:before="0" w:line="360" w:lineRule="auto"/>
        <w:rPr>
          <w:rFonts w:ascii="Palatino Linotype" w:hAnsi="Palatino Linotype"/>
          <w:b/>
          <w:color w:val="auto"/>
          <w:sz w:val="24"/>
        </w:rPr>
      </w:pPr>
      <w:bookmarkStart w:id="7" w:name="_Toc461555890"/>
      <w:bookmarkStart w:id="8" w:name="_Toc466371859"/>
      <w:bookmarkStart w:id="9" w:name="_Toc30699594"/>
      <w:r w:rsidRPr="0030134B">
        <w:rPr>
          <w:rFonts w:ascii="Palatino Linotype" w:hAnsi="Palatino Linotype"/>
          <w:b/>
          <w:color w:val="auto"/>
          <w:sz w:val="24"/>
        </w:rPr>
        <w:t>PRIMERO. De la competencia</w:t>
      </w:r>
      <w:bookmarkEnd w:id="7"/>
      <w:bookmarkEnd w:id="8"/>
      <w:bookmarkEnd w:id="9"/>
    </w:p>
    <w:p w14:paraId="60FBD8C7" w14:textId="77777777" w:rsidR="00FC1DA7" w:rsidRPr="0030134B" w:rsidRDefault="00FC1DA7" w:rsidP="0030134B">
      <w:pPr>
        <w:spacing w:line="360" w:lineRule="auto"/>
        <w:rPr>
          <w:rFonts w:ascii="Palatino Linotype" w:hAnsi="Palatino Linotype"/>
          <w:lang w:val="es-MX" w:eastAsia="en-US"/>
        </w:rPr>
      </w:pPr>
    </w:p>
    <w:p w14:paraId="0BF52B18" w14:textId="0FF625F8" w:rsidR="005A228F" w:rsidRPr="0030134B" w:rsidRDefault="00A45546" w:rsidP="0030134B">
      <w:pPr>
        <w:pStyle w:val="Prrafodelista"/>
        <w:numPr>
          <w:ilvl w:val="0"/>
          <w:numId w:val="25"/>
        </w:numPr>
        <w:tabs>
          <w:tab w:val="left" w:pos="426"/>
        </w:tabs>
        <w:spacing w:line="360" w:lineRule="auto"/>
        <w:ind w:left="0" w:firstLine="0"/>
        <w:jc w:val="both"/>
        <w:rPr>
          <w:rFonts w:ascii="Palatino Linotype" w:eastAsia="Calibri" w:hAnsi="Palatino Linotype" w:cs="Times New Roman"/>
          <w:b/>
          <w:lang w:val="es-ES"/>
        </w:rPr>
      </w:pPr>
      <w:r w:rsidRPr="0030134B">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30134B">
        <w:rPr>
          <w:rFonts w:ascii="Palatino Linotype" w:eastAsia="Calibri" w:hAnsi="Palatino Linotype" w:cs="Times New Roman"/>
          <w:lang w:val="es-ES"/>
        </w:rPr>
        <w:t xml:space="preserve">etente para conocer y resolver </w:t>
      </w:r>
      <w:r w:rsidRPr="0030134B">
        <w:rPr>
          <w:rFonts w:ascii="Palatino Linotype" w:eastAsia="Calibri" w:hAnsi="Palatino Linotype" w:cs="Times New Roman"/>
          <w:lang w:val="es-ES"/>
        </w:rPr>
        <w:t xml:space="preserve">el presente recurso de conformidad con el artículo: 6, apartado A, fracción </w:t>
      </w:r>
      <w:r w:rsidRPr="0030134B">
        <w:rPr>
          <w:rFonts w:ascii="Palatino Linotype" w:eastAsia="Calibri" w:hAnsi="Palatino Linotype" w:cs="Times New Roman"/>
          <w:lang w:val="es-ES"/>
        </w:rPr>
        <w:lastRenderedPageBreak/>
        <w:t xml:space="preserve">IV de la </w:t>
      </w:r>
      <w:r w:rsidRPr="0030134B">
        <w:rPr>
          <w:rFonts w:ascii="Palatino Linotype" w:eastAsia="Calibri" w:hAnsi="Palatino Linotype" w:cs="Times New Roman"/>
          <w:b/>
          <w:lang w:val="es-ES"/>
        </w:rPr>
        <w:t>Constitución Política de los Estados Unidos Mexicanos</w:t>
      </w:r>
      <w:r w:rsidRPr="0030134B">
        <w:rPr>
          <w:rFonts w:ascii="Palatino Linotype" w:eastAsia="Calibri" w:hAnsi="Palatino Linotype" w:cs="Times New Roman"/>
          <w:lang w:val="es-ES"/>
        </w:rPr>
        <w:t>; 5, párrafos vigésimo segundo</w:t>
      </w:r>
      <w:r w:rsidR="004F785F" w:rsidRPr="0030134B">
        <w:rPr>
          <w:rFonts w:ascii="Palatino Linotype" w:eastAsia="Calibri" w:hAnsi="Palatino Linotype" w:cs="Times New Roman"/>
          <w:lang w:val="es-ES"/>
        </w:rPr>
        <w:t>, vigésimo tercero y vigésimo cuarto,</w:t>
      </w:r>
      <w:r w:rsidRPr="0030134B">
        <w:rPr>
          <w:rFonts w:ascii="Palatino Linotype" w:eastAsia="Calibri" w:hAnsi="Palatino Linotype" w:cs="Times New Roman"/>
          <w:lang w:val="es-ES"/>
        </w:rPr>
        <w:t xml:space="preserve"> fracciones IV y V</w:t>
      </w:r>
      <w:r w:rsidR="004F785F" w:rsidRPr="0030134B">
        <w:rPr>
          <w:rFonts w:ascii="Palatino Linotype" w:eastAsia="Calibri" w:hAnsi="Palatino Linotype" w:cs="Times New Roman"/>
          <w:lang w:val="es-ES"/>
        </w:rPr>
        <w:t>,</w:t>
      </w:r>
      <w:r w:rsidRPr="0030134B">
        <w:rPr>
          <w:rFonts w:ascii="Palatino Linotype" w:eastAsia="Calibri" w:hAnsi="Palatino Linotype" w:cs="Times New Roman"/>
          <w:lang w:val="es-ES"/>
        </w:rPr>
        <w:t xml:space="preserve"> de la </w:t>
      </w:r>
      <w:r w:rsidRPr="0030134B">
        <w:rPr>
          <w:rFonts w:ascii="Palatino Linotype" w:eastAsia="Calibri" w:hAnsi="Palatino Linotype" w:cs="Times New Roman"/>
          <w:b/>
          <w:lang w:val="es-ES"/>
        </w:rPr>
        <w:t>Constitución Política del Estado Libre y Soberano de México</w:t>
      </w:r>
      <w:r w:rsidRPr="0030134B">
        <w:rPr>
          <w:rFonts w:ascii="Palatino Linotype" w:eastAsia="Calibri" w:hAnsi="Palatino Linotype" w:cs="Times New Roman"/>
          <w:lang w:val="es-ES"/>
        </w:rPr>
        <w:t xml:space="preserve">; artículos 1, 2 fracción II, 13, 29, 36 fracciones I y II, 176, 178, 179, 181 párrafo tercero y 185 </w:t>
      </w:r>
      <w:r w:rsidRPr="0030134B">
        <w:rPr>
          <w:rFonts w:ascii="Palatino Linotype" w:eastAsia="Calibri" w:hAnsi="Palatino Linotype" w:cs="Arial"/>
          <w:lang w:val="es-ES"/>
        </w:rPr>
        <w:t xml:space="preserve">de la </w:t>
      </w:r>
      <w:r w:rsidRPr="0030134B">
        <w:rPr>
          <w:rFonts w:ascii="Palatino Linotype" w:eastAsia="Calibri" w:hAnsi="Palatino Linotype" w:cs="Arial"/>
          <w:b/>
          <w:lang w:val="es-ES"/>
        </w:rPr>
        <w:t>Ley de Transparencia y Acceso a la Información Pública del Estado de México y Municipios</w:t>
      </w:r>
      <w:r w:rsidRPr="0030134B">
        <w:rPr>
          <w:rFonts w:ascii="Palatino Linotype" w:eastAsia="Calibri" w:hAnsi="Palatino Linotype" w:cs="Arial"/>
          <w:lang w:val="es-ES"/>
        </w:rPr>
        <w:t xml:space="preserve">; y 10, 7, 9 fracciones I y XXIV, y 11 del </w:t>
      </w:r>
      <w:r w:rsidRPr="0030134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30134B" w:rsidRDefault="00EA0CA1" w:rsidP="0030134B">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30134B" w:rsidRDefault="007C0013" w:rsidP="0030134B">
      <w:pPr>
        <w:pStyle w:val="Ttulo2"/>
        <w:tabs>
          <w:tab w:val="left" w:pos="426"/>
        </w:tabs>
        <w:spacing w:before="0" w:line="360" w:lineRule="auto"/>
        <w:rPr>
          <w:rFonts w:ascii="Palatino Linotype" w:hAnsi="Palatino Linotype"/>
          <w:b/>
          <w:color w:val="auto"/>
          <w:sz w:val="24"/>
        </w:rPr>
      </w:pPr>
      <w:bookmarkStart w:id="10" w:name="_Toc461555891"/>
      <w:bookmarkStart w:id="11" w:name="_Toc466371860"/>
      <w:bookmarkStart w:id="12" w:name="_Toc30699595"/>
      <w:r w:rsidRPr="0030134B">
        <w:rPr>
          <w:rFonts w:ascii="Palatino Linotype" w:hAnsi="Palatino Linotype"/>
          <w:b/>
          <w:color w:val="auto"/>
          <w:sz w:val="24"/>
        </w:rPr>
        <w:t>SEGUNDO. De la oportunidad y proced</w:t>
      </w:r>
      <w:r w:rsidR="00F35C44" w:rsidRPr="0030134B">
        <w:rPr>
          <w:rFonts w:ascii="Palatino Linotype" w:hAnsi="Palatino Linotype"/>
          <w:b/>
          <w:color w:val="auto"/>
          <w:sz w:val="24"/>
        </w:rPr>
        <w:t>encia</w:t>
      </w:r>
      <w:r w:rsidRPr="0030134B">
        <w:rPr>
          <w:rFonts w:ascii="Palatino Linotype" w:hAnsi="Palatino Linotype"/>
          <w:b/>
          <w:color w:val="auto"/>
          <w:sz w:val="24"/>
        </w:rPr>
        <w:t>.</w:t>
      </w:r>
      <w:bookmarkEnd w:id="10"/>
      <w:bookmarkEnd w:id="11"/>
      <w:bookmarkEnd w:id="12"/>
    </w:p>
    <w:p w14:paraId="18E22450" w14:textId="77777777" w:rsidR="00C6440A" w:rsidRPr="0030134B" w:rsidRDefault="00C6440A" w:rsidP="0030134B">
      <w:pPr>
        <w:spacing w:line="360" w:lineRule="auto"/>
        <w:rPr>
          <w:rFonts w:ascii="Palatino Linotype" w:hAnsi="Palatino Linotype"/>
          <w:lang w:val="es-MX" w:eastAsia="en-US"/>
        </w:rPr>
      </w:pPr>
    </w:p>
    <w:p w14:paraId="2A690F57" w14:textId="6D1D0D21" w:rsidR="00B02BDD" w:rsidRPr="0030134B" w:rsidRDefault="003E6D0F" w:rsidP="0030134B">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30134B">
        <w:rPr>
          <w:rFonts w:ascii="Palatino Linotype" w:eastAsia="Calibri" w:hAnsi="Palatino Linotype" w:cs="Arial"/>
        </w:rPr>
        <w:t xml:space="preserve">El </w:t>
      </w:r>
      <w:r w:rsidR="005F1362" w:rsidRPr="0030134B">
        <w:rPr>
          <w:rFonts w:ascii="Palatino Linotype" w:eastAsia="Calibri" w:hAnsi="Palatino Linotype" w:cs="Arial"/>
        </w:rPr>
        <w:t xml:space="preserve">medio de impugnación fue presentado a través del </w:t>
      </w:r>
      <w:r w:rsidR="005F1362" w:rsidRPr="0030134B">
        <w:rPr>
          <w:rFonts w:ascii="Palatino Linotype" w:eastAsia="Calibri" w:hAnsi="Palatino Linotype" w:cs="Arial"/>
          <w:b/>
        </w:rPr>
        <w:t>SAIMEX,</w:t>
      </w:r>
      <w:r w:rsidR="005F1362" w:rsidRPr="0030134B">
        <w:rPr>
          <w:rFonts w:ascii="Palatino Linotype" w:eastAsia="Calibri" w:hAnsi="Palatino Linotype" w:cs="Arial"/>
        </w:rPr>
        <w:t xml:space="preserve"> en el formato previamente aprobado para tal efecto y dentro del plazo legal de quince días hábiles otorgados; siendo así que el </w:t>
      </w:r>
      <w:r w:rsidR="005F1362" w:rsidRPr="0030134B">
        <w:rPr>
          <w:rFonts w:ascii="Palatino Linotype" w:eastAsia="Calibri" w:hAnsi="Palatino Linotype" w:cs="Arial"/>
          <w:b/>
        </w:rPr>
        <w:t>SUJETO OBLIGADO</w:t>
      </w:r>
      <w:r w:rsidR="005F1362" w:rsidRPr="0030134B">
        <w:rPr>
          <w:rFonts w:ascii="Palatino Linotype" w:eastAsia="Calibri" w:hAnsi="Palatino Linotype" w:cs="Arial"/>
        </w:rPr>
        <w:t xml:space="preserve"> entregó respuesta el </w:t>
      </w:r>
      <w:r w:rsidR="00AC1DE5" w:rsidRPr="0030134B">
        <w:rPr>
          <w:rFonts w:ascii="Palatino Linotype" w:eastAsia="Calibri" w:hAnsi="Palatino Linotype" w:cs="Arial"/>
        </w:rPr>
        <w:t>ocho</w:t>
      </w:r>
      <w:r w:rsidR="005F1362" w:rsidRPr="0030134B">
        <w:rPr>
          <w:rFonts w:ascii="Palatino Linotype" w:eastAsia="Calibri" w:hAnsi="Palatino Linotype" w:cs="Arial"/>
        </w:rPr>
        <w:t xml:space="preserve"> (</w:t>
      </w:r>
      <w:r w:rsidR="00FB0729" w:rsidRPr="0030134B">
        <w:rPr>
          <w:rFonts w:ascii="Palatino Linotype" w:eastAsia="Calibri" w:hAnsi="Palatino Linotype" w:cs="Arial"/>
        </w:rPr>
        <w:t>0</w:t>
      </w:r>
      <w:r w:rsidR="00AC1DE5" w:rsidRPr="0030134B">
        <w:rPr>
          <w:rFonts w:ascii="Palatino Linotype" w:eastAsia="Calibri" w:hAnsi="Palatino Linotype" w:cs="Arial"/>
        </w:rPr>
        <w:t>8</w:t>
      </w:r>
      <w:r w:rsidR="005F1362" w:rsidRPr="0030134B">
        <w:rPr>
          <w:rFonts w:ascii="Palatino Linotype" w:eastAsia="Calibri" w:hAnsi="Palatino Linotype" w:cs="Arial"/>
        </w:rPr>
        <w:t xml:space="preserve">) de </w:t>
      </w:r>
      <w:r w:rsidR="00FB0729" w:rsidRPr="0030134B">
        <w:rPr>
          <w:rFonts w:ascii="Palatino Linotype" w:eastAsia="Calibri" w:hAnsi="Palatino Linotype" w:cs="Arial"/>
        </w:rPr>
        <w:t>noviembre</w:t>
      </w:r>
      <w:r w:rsidR="005F1362" w:rsidRPr="0030134B">
        <w:rPr>
          <w:rFonts w:ascii="Palatino Linotype" w:eastAsia="Calibri" w:hAnsi="Palatino Linotype" w:cs="Arial"/>
        </w:rPr>
        <w:t xml:space="preserve"> de dos mil </w:t>
      </w:r>
      <w:r w:rsidR="005F1362" w:rsidRPr="0030134B">
        <w:rPr>
          <w:rFonts w:ascii="Palatino Linotype" w:eastAsia="Calibri" w:hAnsi="Palatino Linotype" w:cs="Arial"/>
          <w:lang w:val="es-ES"/>
        </w:rPr>
        <w:t>diecinueve</w:t>
      </w:r>
      <w:r w:rsidR="005F1362" w:rsidRPr="0030134B">
        <w:rPr>
          <w:rFonts w:ascii="Palatino Linotype" w:eastAsia="Calibri" w:hAnsi="Palatino Linotype" w:cs="Arial"/>
        </w:rPr>
        <w:t xml:space="preserve">, </w:t>
      </w:r>
      <w:r w:rsidR="005F1362" w:rsidRPr="0030134B">
        <w:rPr>
          <w:rFonts w:ascii="Palatino Linotype" w:hAnsi="Palatino Linotype" w:cs="Arial"/>
        </w:rPr>
        <w:t xml:space="preserve">de tal forma que el plazo para interponer el recurso de revisión transcurrió del </w:t>
      </w:r>
      <w:r w:rsidR="00AC1DE5" w:rsidRPr="0030134B">
        <w:rPr>
          <w:rFonts w:ascii="Palatino Linotype" w:hAnsi="Palatino Linotype" w:cs="Arial"/>
        </w:rPr>
        <w:t>once</w:t>
      </w:r>
      <w:r w:rsidR="005F1362" w:rsidRPr="0030134B">
        <w:rPr>
          <w:rFonts w:ascii="Palatino Linotype" w:hAnsi="Palatino Linotype" w:cs="Arial"/>
        </w:rPr>
        <w:t xml:space="preserve"> (</w:t>
      </w:r>
      <w:r w:rsidR="00AC1DE5" w:rsidRPr="0030134B">
        <w:rPr>
          <w:rFonts w:ascii="Palatino Linotype" w:hAnsi="Palatino Linotype" w:cs="Arial"/>
        </w:rPr>
        <w:t>11</w:t>
      </w:r>
      <w:r w:rsidR="005F1362" w:rsidRPr="0030134B">
        <w:rPr>
          <w:rFonts w:ascii="Palatino Linotype" w:hAnsi="Palatino Linotype" w:cs="Arial"/>
        </w:rPr>
        <w:t>)</w:t>
      </w:r>
      <w:r w:rsidR="00AC1DE5" w:rsidRPr="0030134B">
        <w:rPr>
          <w:rFonts w:ascii="Palatino Linotype" w:hAnsi="Palatino Linotype" w:cs="Arial"/>
        </w:rPr>
        <w:t xml:space="preserve"> de noviembre</w:t>
      </w:r>
      <w:r w:rsidR="005F1362" w:rsidRPr="0030134B">
        <w:rPr>
          <w:rFonts w:ascii="Palatino Linotype" w:hAnsi="Palatino Linotype" w:cs="Arial"/>
        </w:rPr>
        <w:t xml:space="preserve"> </w:t>
      </w:r>
      <w:r w:rsidR="005F1362" w:rsidRPr="0030134B">
        <w:rPr>
          <w:rFonts w:ascii="Palatino Linotype" w:eastAsia="Calibri" w:hAnsi="Palatino Linotype" w:cs="Arial"/>
        </w:rPr>
        <w:t xml:space="preserve">al </w:t>
      </w:r>
      <w:r w:rsidR="00AC1DE5" w:rsidRPr="0030134B">
        <w:rPr>
          <w:rFonts w:ascii="Palatino Linotype" w:eastAsia="Calibri" w:hAnsi="Palatino Linotype" w:cs="Arial"/>
        </w:rPr>
        <w:t>dos</w:t>
      </w:r>
      <w:r w:rsidR="005F1362" w:rsidRPr="0030134B">
        <w:rPr>
          <w:rFonts w:ascii="Palatino Linotype" w:eastAsia="Calibri" w:hAnsi="Palatino Linotype" w:cs="Arial"/>
        </w:rPr>
        <w:t xml:space="preserve"> (</w:t>
      </w:r>
      <w:r w:rsidR="00AC1DE5" w:rsidRPr="0030134B">
        <w:rPr>
          <w:rFonts w:ascii="Palatino Linotype" w:eastAsia="Calibri" w:hAnsi="Palatino Linotype" w:cs="Arial"/>
        </w:rPr>
        <w:t>02</w:t>
      </w:r>
      <w:r w:rsidR="005F1362" w:rsidRPr="0030134B">
        <w:rPr>
          <w:rFonts w:ascii="Palatino Linotype" w:eastAsia="Calibri" w:hAnsi="Palatino Linotype" w:cs="Arial"/>
        </w:rPr>
        <w:t xml:space="preserve">) </w:t>
      </w:r>
      <w:r w:rsidR="005F1362" w:rsidRPr="0030134B">
        <w:rPr>
          <w:rFonts w:ascii="Palatino Linotype" w:hAnsi="Palatino Linotype" w:cs="Arial"/>
        </w:rPr>
        <w:t xml:space="preserve">de </w:t>
      </w:r>
      <w:r w:rsidR="00AC1DE5" w:rsidRPr="0030134B">
        <w:rPr>
          <w:rFonts w:ascii="Palatino Linotype" w:hAnsi="Palatino Linotype" w:cs="Arial"/>
        </w:rPr>
        <w:t>diciembre</w:t>
      </w:r>
      <w:r w:rsidR="005F1362" w:rsidRPr="0030134B">
        <w:rPr>
          <w:rFonts w:ascii="Palatino Linotype" w:hAnsi="Palatino Linotype" w:cs="Arial"/>
        </w:rPr>
        <w:t xml:space="preserve"> de dos mil diecinueve, sin contemplar en el cómputo los días</w:t>
      </w:r>
      <w:r w:rsidR="00FB0729" w:rsidRPr="0030134B">
        <w:rPr>
          <w:rFonts w:ascii="Palatino Linotype" w:hAnsi="Palatino Linotype" w:cs="Arial"/>
        </w:rPr>
        <w:t xml:space="preserve"> dieciséis (16), diecisiete (17), d</w:t>
      </w:r>
      <w:r w:rsidR="00AC1DE5" w:rsidRPr="0030134B">
        <w:rPr>
          <w:rFonts w:ascii="Palatino Linotype" w:hAnsi="Palatino Linotype" w:cs="Arial"/>
        </w:rPr>
        <w:t>ieciocho (18), veintitrés (23),</w:t>
      </w:r>
      <w:r w:rsidR="00FB0729" w:rsidRPr="0030134B">
        <w:rPr>
          <w:rFonts w:ascii="Palatino Linotype" w:hAnsi="Palatino Linotype" w:cs="Arial"/>
        </w:rPr>
        <w:t xml:space="preserve"> veinticuatro (24)</w:t>
      </w:r>
      <w:r w:rsidR="00AC1DE5" w:rsidRPr="0030134B">
        <w:rPr>
          <w:rFonts w:ascii="Palatino Linotype" w:hAnsi="Palatino Linotype" w:cs="Arial"/>
        </w:rPr>
        <w:t xml:space="preserve"> y treinta (30)</w:t>
      </w:r>
      <w:r w:rsidR="00FB0729" w:rsidRPr="0030134B">
        <w:rPr>
          <w:rFonts w:ascii="Palatino Linotype" w:hAnsi="Palatino Linotype" w:cs="Arial"/>
        </w:rPr>
        <w:t xml:space="preserve"> de noviembre</w:t>
      </w:r>
      <w:r w:rsidR="00AC1DE5" w:rsidRPr="0030134B">
        <w:rPr>
          <w:rFonts w:ascii="Palatino Linotype" w:hAnsi="Palatino Linotype" w:cs="Arial"/>
        </w:rPr>
        <w:t>, así como el uno (01) de diciembre del dos mil diecinueve</w:t>
      </w:r>
      <w:r w:rsidR="005F1362" w:rsidRPr="0030134B">
        <w:rPr>
          <w:rFonts w:ascii="Palatino Linotype" w:hAnsi="Palatino Linotype" w:cs="Arial"/>
        </w:rPr>
        <w:t xml:space="preserve"> por corresponder a sábados</w:t>
      </w:r>
      <w:r w:rsidR="00FB0729" w:rsidRPr="0030134B">
        <w:rPr>
          <w:rFonts w:ascii="Palatino Linotype" w:hAnsi="Palatino Linotype" w:cs="Arial"/>
        </w:rPr>
        <w:t>,</w:t>
      </w:r>
      <w:r w:rsidR="005F1362" w:rsidRPr="0030134B">
        <w:rPr>
          <w:rFonts w:ascii="Palatino Linotype" w:hAnsi="Palatino Linotype" w:cs="Arial"/>
        </w:rPr>
        <w:t xml:space="preserve"> domingos</w:t>
      </w:r>
      <w:r w:rsidR="00FB0729" w:rsidRPr="0030134B">
        <w:rPr>
          <w:rFonts w:ascii="Palatino Linotype" w:hAnsi="Palatino Linotype" w:cs="Arial"/>
        </w:rPr>
        <w:t xml:space="preserve"> e inhábiles</w:t>
      </w:r>
      <w:r w:rsidR="00C6440A" w:rsidRPr="0030134B">
        <w:rPr>
          <w:rFonts w:ascii="Palatino Linotype" w:hAnsi="Palatino Linotype" w:cs="Arial"/>
        </w:rPr>
        <w:t>,</w:t>
      </w:r>
      <w:r w:rsidR="005F1362" w:rsidRPr="0030134B">
        <w:rPr>
          <w:rFonts w:ascii="Palatino Linotype" w:hAnsi="Palatino Linotype" w:cs="Arial"/>
        </w:rPr>
        <w:t xml:space="preserve"> en términos del artículo 3 fracción X de la </w:t>
      </w:r>
      <w:r w:rsidR="005F1362" w:rsidRPr="0030134B">
        <w:rPr>
          <w:rFonts w:ascii="Palatino Linotype" w:hAnsi="Palatino Linotype"/>
        </w:rPr>
        <w:t>Ley de Transparencia y Acceso a la Información Pública del Estado de México y Municipios.</w:t>
      </w:r>
    </w:p>
    <w:p w14:paraId="0A335D48" w14:textId="77777777" w:rsidR="009E360A" w:rsidRPr="0030134B" w:rsidRDefault="009E360A" w:rsidP="0030134B">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63E5A495" w14:textId="447F8F86" w:rsidR="009E360A" w:rsidRPr="0030134B" w:rsidRDefault="009E360A" w:rsidP="0030134B">
      <w:pPr>
        <w:pStyle w:val="Prrafodelista"/>
        <w:numPr>
          <w:ilvl w:val="0"/>
          <w:numId w:val="25"/>
        </w:numPr>
        <w:tabs>
          <w:tab w:val="left" w:pos="426"/>
        </w:tabs>
        <w:spacing w:line="360" w:lineRule="auto"/>
        <w:ind w:left="0" w:right="49" w:firstLine="0"/>
        <w:jc w:val="both"/>
        <w:rPr>
          <w:rFonts w:ascii="Palatino Linotype" w:eastAsia="Times New Roman" w:hAnsi="Palatino Linotype" w:cs="Arial"/>
          <w:bCs/>
          <w:color w:val="555555"/>
          <w:lang w:val="es-MX" w:eastAsia="es-MX"/>
        </w:rPr>
      </w:pPr>
      <w:r w:rsidRPr="0030134B">
        <w:rPr>
          <w:rFonts w:ascii="Palatino Linotype" w:hAnsi="Palatino Linotype"/>
        </w:rPr>
        <w:lastRenderedPageBreak/>
        <w:t xml:space="preserve">Luego entonces, </w:t>
      </w:r>
      <w:r w:rsidR="005F1362" w:rsidRPr="0030134B">
        <w:rPr>
          <w:rFonts w:ascii="Palatino Linotype" w:hAnsi="Palatino Linotype"/>
        </w:rPr>
        <w:t xml:space="preserve">si el presente recurso de revisión fue interpuesto el </w:t>
      </w:r>
      <w:r w:rsidR="00AC1DE5" w:rsidRPr="0030134B">
        <w:rPr>
          <w:rFonts w:ascii="Palatino Linotype" w:hAnsi="Palatino Linotype"/>
        </w:rPr>
        <w:t>doce</w:t>
      </w:r>
      <w:r w:rsidR="005F1362" w:rsidRPr="0030134B">
        <w:rPr>
          <w:rFonts w:ascii="Palatino Linotype" w:hAnsi="Palatino Linotype"/>
        </w:rPr>
        <w:t xml:space="preserve"> (</w:t>
      </w:r>
      <w:r w:rsidR="00AC1DE5" w:rsidRPr="0030134B">
        <w:rPr>
          <w:rFonts w:ascii="Palatino Linotype" w:hAnsi="Palatino Linotype"/>
        </w:rPr>
        <w:t>12</w:t>
      </w:r>
      <w:r w:rsidR="005F1362" w:rsidRPr="0030134B">
        <w:rPr>
          <w:rFonts w:ascii="Palatino Linotype" w:hAnsi="Palatino Linotype"/>
        </w:rPr>
        <w:t xml:space="preserve">) de </w:t>
      </w:r>
      <w:r w:rsidR="00FB0729" w:rsidRPr="0030134B">
        <w:rPr>
          <w:rFonts w:ascii="Palatino Linotype" w:hAnsi="Palatino Linotype"/>
        </w:rPr>
        <w:t>noviembre</w:t>
      </w:r>
      <w:r w:rsidR="005F1362" w:rsidRPr="0030134B">
        <w:rPr>
          <w:rFonts w:ascii="Palatino Linotype" w:hAnsi="Palatino Linotype"/>
        </w:rPr>
        <w:t xml:space="preserve"> de dos mil diecinueve, éste</w:t>
      </w:r>
      <w:r w:rsidR="005F1362" w:rsidRPr="0030134B">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30134B">
        <w:rPr>
          <w:rFonts w:ascii="Palatino Linotype" w:hAnsi="Palatino Linotype" w:cs="Arial"/>
          <w:b/>
        </w:rPr>
        <w:t xml:space="preserve"> </w:t>
      </w:r>
      <w:r w:rsidR="005F1362" w:rsidRPr="0030134B">
        <w:rPr>
          <w:rFonts w:ascii="Palatino Linotype" w:hAnsi="Palatino Linotype" w:cs="Arial"/>
        </w:rPr>
        <w:t>vigente</w:t>
      </w:r>
      <w:r w:rsidRPr="0030134B">
        <w:rPr>
          <w:rFonts w:ascii="Palatino Linotype" w:hAnsi="Palatino Linotype" w:cs="Arial"/>
        </w:rPr>
        <w:t>.</w:t>
      </w:r>
    </w:p>
    <w:p w14:paraId="2657C8AA" w14:textId="77777777" w:rsidR="00374CE8" w:rsidRPr="0030134B" w:rsidRDefault="00374CE8" w:rsidP="0030134B">
      <w:pPr>
        <w:pStyle w:val="Prrafodelista"/>
        <w:tabs>
          <w:tab w:val="left" w:pos="426"/>
        </w:tabs>
        <w:spacing w:line="360" w:lineRule="auto"/>
        <w:ind w:left="0" w:right="49"/>
        <w:jc w:val="both"/>
        <w:rPr>
          <w:rFonts w:ascii="Palatino Linotype" w:eastAsia="Times New Roman" w:hAnsi="Palatino Linotype" w:cs="Arial"/>
          <w:bCs/>
          <w:color w:val="555555"/>
          <w:lang w:val="es-MX" w:eastAsia="es-MX"/>
        </w:rPr>
      </w:pPr>
    </w:p>
    <w:p w14:paraId="3D458D93" w14:textId="0813ABA5" w:rsidR="00C6440A" w:rsidRPr="0030134B" w:rsidRDefault="00F35C44"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 xml:space="preserve">Por otro lado, </w:t>
      </w:r>
      <w:r w:rsidR="00C6440A" w:rsidRPr="0030134B">
        <w:rPr>
          <w:rFonts w:ascii="Palatino Linotype" w:hAnsi="Palatino Linotype" w:cs="Arial"/>
        </w:rPr>
        <w:t xml:space="preserve">de la </w:t>
      </w:r>
      <w:r w:rsidR="00C6440A" w:rsidRPr="0030134B">
        <w:rPr>
          <w:rFonts w:ascii="Palatino Linotype" w:eastAsia="Calibri" w:hAnsi="Palatino Linotype" w:cs="Times New Roman"/>
          <w:lang w:val="es-ES"/>
        </w:rPr>
        <w:t xml:space="preserve">revisión al expediente electrónico del </w:t>
      </w:r>
      <w:r w:rsidR="00C6440A" w:rsidRPr="0030134B">
        <w:rPr>
          <w:rFonts w:ascii="Palatino Linotype" w:eastAsia="Calibri" w:hAnsi="Palatino Linotype" w:cs="Times New Roman"/>
          <w:b/>
          <w:i/>
          <w:lang w:val="es-ES"/>
        </w:rPr>
        <w:t>SAIMEX</w:t>
      </w:r>
      <w:r w:rsidR="00C6440A" w:rsidRPr="0030134B">
        <w:rPr>
          <w:rFonts w:ascii="Palatino Linotype" w:eastAsia="Calibri" w:hAnsi="Palatino Linotype" w:cs="Times New Roman"/>
          <w:lang w:val="es-ES"/>
        </w:rPr>
        <w:t xml:space="preserve"> se desprende que la parte </w:t>
      </w:r>
      <w:r w:rsidR="00C6440A" w:rsidRPr="0030134B">
        <w:rPr>
          <w:rFonts w:ascii="Palatino Linotype" w:eastAsia="Calibri" w:hAnsi="Palatino Linotype" w:cs="Times New Roman"/>
          <w:b/>
          <w:lang w:val="es-ES"/>
        </w:rPr>
        <w:t>SOLICITANTE</w:t>
      </w:r>
      <w:r w:rsidR="00C6440A" w:rsidRPr="0030134B">
        <w:rPr>
          <w:rFonts w:ascii="Palatino Linotype" w:eastAsia="Calibri" w:hAnsi="Palatino Linotype" w:cs="Times New Roman"/>
          <w:lang w:val="es-ES"/>
        </w:rPr>
        <w:t xml:space="preserve">, en ejercicio de su derecho de acceso a la información pública en el expediente que se revisa, tanto en la solicitud de información como en el recurso de revisión </w:t>
      </w:r>
      <w:r w:rsidR="00C6440A" w:rsidRPr="0030134B">
        <w:rPr>
          <w:rFonts w:ascii="Palatino Linotype" w:eastAsia="Calibri" w:hAnsi="Palatino Linotype" w:cs="Times New Roman"/>
          <w:b/>
          <w:lang w:val="es-ES"/>
        </w:rPr>
        <w:t xml:space="preserve">no proporcionó su nombre completo para que sea </w:t>
      </w:r>
      <w:r w:rsidR="00C6440A" w:rsidRPr="0030134B">
        <w:rPr>
          <w:rFonts w:ascii="Palatino Linotype" w:eastAsia="Calibri" w:hAnsi="Palatino Linotype" w:cs="Times New Roman"/>
          <w:b/>
          <w:u w:val="single"/>
          <w:lang w:val="es-ES"/>
        </w:rPr>
        <w:t>identificad</w:t>
      </w:r>
      <w:r w:rsidR="00FB0729" w:rsidRPr="0030134B">
        <w:rPr>
          <w:rFonts w:ascii="Palatino Linotype" w:eastAsia="Calibri" w:hAnsi="Palatino Linotype" w:cs="Times New Roman"/>
          <w:b/>
          <w:u w:val="single"/>
          <w:lang w:val="es-ES"/>
        </w:rPr>
        <w:t>o</w:t>
      </w:r>
      <w:r w:rsidR="00C6440A" w:rsidRPr="0030134B">
        <w:rPr>
          <w:rFonts w:ascii="Palatino Linotype" w:eastAsia="Calibri" w:hAnsi="Palatino Linotype" w:cs="Times New Roman"/>
          <w:b/>
          <w:lang w:val="es-ES"/>
        </w:rPr>
        <w:t>,</w:t>
      </w:r>
      <w:r w:rsidR="00C6440A" w:rsidRPr="0030134B">
        <w:rPr>
          <w:rFonts w:ascii="Palatino Linotype" w:eastAsia="Calibri" w:hAnsi="Palatino Linotype" w:cs="Times New Roman"/>
          <w:lang w:val="es-ES"/>
        </w:rPr>
        <w:t xml:space="preserve"> ni se tien</w:t>
      </w:r>
      <w:r w:rsidR="00FB0729" w:rsidRPr="0030134B">
        <w:rPr>
          <w:rFonts w:ascii="Palatino Linotype" w:eastAsia="Calibri" w:hAnsi="Palatino Linotype" w:cs="Times New Roman"/>
          <w:lang w:val="es-ES"/>
        </w:rPr>
        <w:t>e la certeza sobre su identidad</w:t>
      </w:r>
      <w:r w:rsidR="00C6440A" w:rsidRPr="0030134B">
        <w:rPr>
          <w:rFonts w:ascii="Palatino Linotype" w:eastAsia="Calibri" w:hAnsi="Palatino Linotype" w:cs="Times New Roman"/>
          <w:lang w:val="es-ES"/>
        </w:rPr>
        <w:t xml:space="preserve">; sin embargo, es importante señalar también que </w:t>
      </w:r>
      <w:r w:rsidR="00C6440A" w:rsidRPr="0030134B">
        <w:rPr>
          <w:rFonts w:ascii="Palatino Linotype" w:hAnsi="Palatino Linotype" w:cs="Aria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14:paraId="13A4103F" w14:textId="77777777" w:rsidR="00C6440A" w:rsidRPr="0030134B" w:rsidRDefault="00C6440A" w:rsidP="0030134B">
      <w:pPr>
        <w:pStyle w:val="Prrafodelista"/>
        <w:tabs>
          <w:tab w:val="left" w:pos="426"/>
        </w:tabs>
        <w:spacing w:line="360" w:lineRule="auto"/>
        <w:ind w:left="0"/>
        <w:jc w:val="both"/>
        <w:rPr>
          <w:rFonts w:ascii="Palatino Linotype" w:hAnsi="Palatino Linotype"/>
        </w:rPr>
      </w:pPr>
    </w:p>
    <w:p w14:paraId="4D18BFF8" w14:textId="62E1B7B3" w:rsidR="00C6440A" w:rsidRPr="0030134B" w:rsidRDefault="00C6440A"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 xml:space="preserve">Esto </w:t>
      </w:r>
      <w:r w:rsidRPr="0030134B">
        <w:rPr>
          <w:rFonts w:ascii="Palatino Linotype" w:eastAsia="Calibri" w:hAnsi="Palatino Linotype" w:cs="Times New Roman"/>
          <w:lang w:val="es-ES"/>
        </w:rPr>
        <w:t xml:space="preserve">es así, ya que de conformidad con los artículos 6, apartado A, fracciones III y IV de la </w:t>
      </w:r>
      <w:r w:rsidRPr="0030134B">
        <w:rPr>
          <w:rFonts w:ascii="Palatino Linotype" w:eastAsia="Calibri" w:hAnsi="Palatino Linotype" w:cs="Times New Roman"/>
          <w:b/>
          <w:lang w:val="es-ES"/>
        </w:rPr>
        <w:t>Constitución Política de los Estados Unidos Mexicanos</w:t>
      </w:r>
      <w:r w:rsidRPr="0030134B">
        <w:rPr>
          <w:rFonts w:ascii="Palatino Linotype" w:eastAsia="Calibri" w:hAnsi="Palatino Linotype" w:cs="Times New Roman"/>
          <w:lang w:val="es-ES"/>
        </w:rPr>
        <w:t xml:space="preserve">; 5, párrafos vigésimo segundo, vigésimo tercero y vigésimo cuarto fracciones III, IV y V de la </w:t>
      </w:r>
      <w:r w:rsidRPr="0030134B">
        <w:rPr>
          <w:rFonts w:ascii="Palatino Linotype" w:eastAsia="Calibri" w:hAnsi="Palatino Linotype" w:cs="Times New Roman"/>
          <w:b/>
          <w:lang w:val="es-ES"/>
        </w:rPr>
        <w:t>Constitución Política del Estado Libre y Soberano de México</w:t>
      </w:r>
      <w:r w:rsidRPr="0030134B">
        <w:rPr>
          <w:rFonts w:ascii="Palatino Linotype" w:eastAsia="Calibri" w:hAnsi="Palatino Linotype" w:cs="Times New Roman"/>
          <w:lang w:val="es-ES"/>
        </w:rPr>
        <w:t xml:space="preserve">,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30134B">
        <w:rPr>
          <w:rFonts w:ascii="Palatino Linotype" w:eastAsia="Calibri" w:hAnsi="Palatino Linotype" w:cs="Times New Roman"/>
          <w:lang w:val="es-ES"/>
        </w:rPr>
        <w:lastRenderedPageBreak/>
        <w:t>Autónomos especializados e imparciales que establece la Constitución Federal y Local.</w:t>
      </w:r>
    </w:p>
    <w:p w14:paraId="18100E71" w14:textId="77777777" w:rsidR="00C6440A" w:rsidRPr="0030134B" w:rsidRDefault="00C6440A" w:rsidP="0030134B">
      <w:pPr>
        <w:pStyle w:val="Prrafodelista"/>
        <w:tabs>
          <w:tab w:val="left" w:pos="426"/>
        </w:tabs>
        <w:spacing w:line="360" w:lineRule="auto"/>
        <w:ind w:left="0"/>
        <w:jc w:val="both"/>
        <w:rPr>
          <w:rFonts w:ascii="Palatino Linotype" w:hAnsi="Palatino Linotype"/>
        </w:rPr>
      </w:pPr>
    </w:p>
    <w:p w14:paraId="49896D87" w14:textId="34F25F47" w:rsidR="00C6440A" w:rsidRPr="0030134B" w:rsidRDefault="00C6440A"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 xml:space="preserve">Por lo cual, </w:t>
      </w:r>
      <w:r w:rsidRPr="0030134B">
        <w:rPr>
          <w:rFonts w:ascii="Palatino Linotype" w:eastAsia="Calibri" w:hAnsi="Palatino Linotype" w:cs="Times New Roman"/>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30134B">
        <w:rPr>
          <w:rFonts w:ascii="Palatino Linotype" w:eastAsia="Calibri" w:hAnsi="Palatino Linotype" w:cs="Arial"/>
        </w:rPr>
        <w:t>.</w:t>
      </w:r>
    </w:p>
    <w:p w14:paraId="3B06B874" w14:textId="77777777" w:rsidR="00C6440A" w:rsidRPr="0030134B" w:rsidRDefault="00C6440A" w:rsidP="0030134B">
      <w:pPr>
        <w:pStyle w:val="Prrafodelista"/>
        <w:tabs>
          <w:tab w:val="left" w:pos="426"/>
        </w:tabs>
        <w:spacing w:line="360" w:lineRule="auto"/>
        <w:ind w:left="0"/>
        <w:jc w:val="both"/>
        <w:rPr>
          <w:rFonts w:ascii="Palatino Linotype" w:hAnsi="Palatino Linotype"/>
        </w:rPr>
      </w:pPr>
    </w:p>
    <w:p w14:paraId="633A37E7" w14:textId="479BB344" w:rsidR="00C6440A" w:rsidRPr="0030134B" w:rsidRDefault="00C6440A"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Asimismo, como lo establece la Convención Americana en su artículo 13, el derecho de acceso a la información es un derecho humano universal y en consecuencia, toda persona tiene derecho a solicitar acceso a la información.</w:t>
      </w:r>
    </w:p>
    <w:p w14:paraId="0BDF04D9" w14:textId="77777777" w:rsidR="00C6440A" w:rsidRPr="0030134B" w:rsidRDefault="00C6440A" w:rsidP="0030134B">
      <w:pPr>
        <w:pStyle w:val="Prrafodelista"/>
        <w:tabs>
          <w:tab w:val="left" w:pos="426"/>
        </w:tabs>
        <w:spacing w:line="360" w:lineRule="auto"/>
        <w:ind w:left="0"/>
        <w:jc w:val="both"/>
        <w:rPr>
          <w:rFonts w:ascii="Palatino Linotype" w:hAnsi="Palatino Linotype"/>
        </w:rPr>
      </w:pPr>
    </w:p>
    <w:p w14:paraId="7695894A" w14:textId="7CD9DEC6" w:rsidR="00C6440A" w:rsidRPr="0030134B" w:rsidRDefault="00C6440A"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5C9AFFC" w14:textId="77777777" w:rsidR="00C6440A" w:rsidRPr="0030134B" w:rsidRDefault="00C6440A" w:rsidP="0030134B">
      <w:pPr>
        <w:pStyle w:val="Prrafodelista"/>
        <w:tabs>
          <w:tab w:val="left" w:pos="426"/>
        </w:tabs>
        <w:spacing w:line="360" w:lineRule="auto"/>
        <w:ind w:left="0"/>
        <w:jc w:val="both"/>
        <w:rPr>
          <w:rFonts w:ascii="Palatino Linotype" w:hAnsi="Palatino Linotype"/>
        </w:rPr>
      </w:pPr>
    </w:p>
    <w:p w14:paraId="3B2D5354" w14:textId="5F0821A6" w:rsidR="00C6440A" w:rsidRPr="0030134B" w:rsidRDefault="00C6440A"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 xml:space="preserve">En </w:t>
      </w:r>
      <w:r w:rsidRPr="0030134B">
        <w:rPr>
          <w:rFonts w:ascii="Palatino Linotype" w:hAnsi="Palatino Linotype" w:cs="Arial"/>
        </w:rPr>
        <w:t xml:space="preserve">ese </w:t>
      </w:r>
      <w:r w:rsidRPr="0030134B">
        <w:rPr>
          <w:rFonts w:ascii="Palatino Linotype" w:eastAsia="Calibri" w:hAnsi="Palatino Linotype" w:cs="Arial"/>
        </w:rPr>
        <w:t xml:space="preserve">entendido, se omite un análisis más profundo en torno a los conceptos de interés jurídico y legitimación, debido a que se estima que a ningún efecto práctico </w:t>
      </w:r>
      <w:r w:rsidRPr="0030134B">
        <w:rPr>
          <w:rFonts w:ascii="Palatino Linotype" w:eastAsia="Calibri" w:hAnsi="Palatino Linotype" w:cs="Arial"/>
        </w:rPr>
        <w:lastRenderedPageBreak/>
        <w:t>conduciría, puesto que la propia estructura del derecho fundamental bajo análisis no lo exige.</w:t>
      </w:r>
    </w:p>
    <w:p w14:paraId="2570FE09" w14:textId="77777777" w:rsidR="00C6440A" w:rsidRPr="0030134B" w:rsidRDefault="00C6440A" w:rsidP="0030134B">
      <w:pPr>
        <w:pStyle w:val="Prrafodelista"/>
        <w:tabs>
          <w:tab w:val="left" w:pos="426"/>
        </w:tabs>
        <w:spacing w:line="360" w:lineRule="auto"/>
        <w:ind w:left="0"/>
        <w:jc w:val="both"/>
        <w:rPr>
          <w:rFonts w:ascii="Palatino Linotype" w:hAnsi="Palatino Linotype"/>
        </w:rPr>
      </w:pPr>
    </w:p>
    <w:p w14:paraId="12E0FABA" w14:textId="3B0D9B3B" w:rsidR="00C6440A" w:rsidRPr="0030134B" w:rsidRDefault="00C6440A"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 xml:space="preserve">Ergo, </w:t>
      </w:r>
      <w:r w:rsidRPr="0030134B">
        <w:rPr>
          <w:rFonts w:ascii="Palatino Linotype" w:eastAsia="Times New Roman" w:hAnsi="Palatino Linotype" w:cs="Arial"/>
          <w:lang w:val="es-ES"/>
        </w:rPr>
        <w:t xml:space="preserve">el nombre del </w:t>
      </w:r>
      <w:r w:rsidRPr="0030134B">
        <w:rPr>
          <w:rFonts w:ascii="Palatino Linotype" w:eastAsia="Times New Roman" w:hAnsi="Palatino Linotype" w:cs="Arial"/>
          <w:b/>
          <w:lang w:val="es-ES"/>
        </w:rPr>
        <w:t>SOLICITANTE</w:t>
      </w:r>
      <w:r w:rsidRPr="0030134B">
        <w:rPr>
          <w:rFonts w:ascii="Palatino Linotype" w:eastAsia="Times New Roman" w:hAnsi="Palatino Linotype" w:cs="Arial"/>
          <w:lang w:val="es-ES"/>
        </w:rPr>
        <w:t xml:space="preserve"> y subsecuente </w:t>
      </w:r>
      <w:r w:rsidRPr="0030134B">
        <w:rPr>
          <w:rFonts w:ascii="Palatino Linotype" w:eastAsia="Times New Roman" w:hAnsi="Palatino Linotype" w:cs="Arial"/>
          <w:b/>
          <w:lang w:val="es-ES"/>
        </w:rPr>
        <w:t>RECURRENTE,</w:t>
      </w:r>
      <w:r w:rsidRPr="0030134B">
        <w:rPr>
          <w:rFonts w:ascii="Palatino Linotype" w:eastAsia="Times New Roman" w:hAnsi="Palatino Linotype" w:cs="Arial"/>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30134B">
        <w:rPr>
          <w:rFonts w:ascii="Palatino Linotype" w:eastAsia="Times New Roman" w:hAnsi="Palatino Linotype" w:cs="Arial"/>
          <w:lang w:val="es-ES"/>
        </w:rPr>
        <w:t>Resolutor</w:t>
      </w:r>
      <w:proofErr w:type="spellEnd"/>
      <w:r w:rsidRPr="0030134B">
        <w:rPr>
          <w:rFonts w:ascii="Palatino Linotype" w:eastAsia="Times New Roman" w:hAnsi="Palatino Linotype" w:cs="Arial"/>
          <w:lang w:val="es-ES"/>
        </w:rPr>
        <w:t>.</w:t>
      </w:r>
    </w:p>
    <w:p w14:paraId="1408E7ED" w14:textId="77777777" w:rsidR="00C6440A" w:rsidRPr="0030134B" w:rsidRDefault="00C6440A" w:rsidP="0030134B">
      <w:pPr>
        <w:pStyle w:val="Prrafodelista"/>
        <w:tabs>
          <w:tab w:val="left" w:pos="426"/>
        </w:tabs>
        <w:spacing w:line="360" w:lineRule="auto"/>
        <w:ind w:left="0"/>
        <w:jc w:val="both"/>
        <w:rPr>
          <w:rFonts w:ascii="Palatino Linotype" w:hAnsi="Palatino Linotype"/>
        </w:rPr>
      </w:pPr>
    </w:p>
    <w:p w14:paraId="52DD5993" w14:textId="34B62499" w:rsidR="005F1362" w:rsidRPr="0030134B" w:rsidRDefault="00C6440A" w:rsidP="0030134B">
      <w:pPr>
        <w:pStyle w:val="Prrafodelista"/>
        <w:numPr>
          <w:ilvl w:val="0"/>
          <w:numId w:val="25"/>
        </w:numPr>
        <w:tabs>
          <w:tab w:val="left" w:pos="426"/>
        </w:tabs>
        <w:spacing w:line="360" w:lineRule="auto"/>
        <w:ind w:left="0" w:firstLine="0"/>
        <w:jc w:val="both"/>
        <w:rPr>
          <w:rFonts w:ascii="Palatino Linotype" w:hAnsi="Palatino Linotype"/>
        </w:rPr>
      </w:pPr>
      <w:r w:rsidRPr="0030134B">
        <w:rPr>
          <w:rFonts w:ascii="Palatino Linotype" w:eastAsia="Calibri" w:hAnsi="Palatino Linotype" w:cs="Arial"/>
        </w:rPr>
        <w:t xml:space="preserve">Consecuencia de lo anterior, esta Ponencia </w:t>
      </w:r>
      <w:proofErr w:type="spellStart"/>
      <w:r w:rsidRPr="0030134B">
        <w:rPr>
          <w:rFonts w:ascii="Palatino Linotype" w:eastAsia="Calibri" w:hAnsi="Palatino Linotype" w:cs="Arial"/>
        </w:rPr>
        <w:t>Resolutora</w:t>
      </w:r>
      <w:proofErr w:type="spellEnd"/>
      <w:r w:rsidRPr="0030134B">
        <w:rPr>
          <w:rFonts w:ascii="Palatino Linotype" w:eastAsia="Calibri" w:hAnsi="Palatino Linotype" w:cs="Arial"/>
        </w:rPr>
        <w:t xml:space="preserve"> advierte que </w:t>
      </w:r>
      <w:r w:rsidR="00540208" w:rsidRPr="0030134B">
        <w:rPr>
          <w:rFonts w:ascii="Palatino Linotype" w:eastAsia="Calibri" w:hAnsi="Palatino Linotype" w:cs="Arial"/>
        </w:rPr>
        <w:t xml:space="preserve">el escrito contiene las formalidades previstas por el artículo 180 último párrafo de la Ley </w:t>
      </w:r>
      <w:r w:rsidR="004911B6" w:rsidRPr="0030134B">
        <w:rPr>
          <w:rFonts w:ascii="Palatino Linotype" w:eastAsia="Calibri" w:hAnsi="Palatino Linotype" w:cs="Arial"/>
        </w:rPr>
        <w:t>de Transparencia y Acceso a la Información Pública del Estado de México y Municipios</w:t>
      </w:r>
      <w:r w:rsidR="00540208" w:rsidRPr="0030134B">
        <w:rPr>
          <w:rFonts w:ascii="Palatino Linotype" w:eastAsia="Calibri" w:hAnsi="Palatino Linotype" w:cs="Arial"/>
        </w:rPr>
        <w:t xml:space="preserve">, por lo que es procedente que </w:t>
      </w:r>
      <w:r w:rsidR="004911B6" w:rsidRPr="0030134B">
        <w:rPr>
          <w:rFonts w:ascii="Palatino Linotype" w:eastAsia="Calibri" w:hAnsi="Palatino Linotype" w:cs="Arial"/>
        </w:rPr>
        <w:t>e</w:t>
      </w:r>
      <w:r w:rsidR="00540208" w:rsidRPr="0030134B">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30134B" w:rsidRDefault="00AD76A1" w:rsidP="0030134B">
      <w:pPr>
        <w:pStyle w:val="Prrafodelista"/>
        <w:tabs>
          <w:tab w:val="left" w:pos="426"/>
        </w:tabs>
        <w:spacing w:line="360" w:lineRule="auto"/>
        <w:ind w:left="0"/>
        <w:jc w:val="both"/>
        <w:rPr>
          <w:rFonts w:ascii="Palatino Linotype" w:hAnsi="Palatino Linotype"/>
        </w:rPr>
      </w:pPr>
    </w:p>
    <w:p w14:paraId="15661DD9" w14:textId="0993C8F4" w:rsidR="00540208" w:rsidRPr="0030134B" w:rsidRDefault="00C50A2B" w:rsidP="0030134B">
      <w:pPr>
        <w:pStyle w:val="Ttulo2"/>
        <w:spacing w:before="0" w:line="360" w:lineRule="auto"/>
        <w:rPr>
          <w:rFonts w:ascii="Palatino Linotype" w:hAnsi="Palatino Linotype"/>
          <w:b/>
          <w:color w:val="auto"/>
          <w:sz w:val="24"/>
          <w:szCs w:val="24"/>
        </w:rPr>
      </w:pPr>
      <w:bookmarkStart w:id="13" w:name="_Toc500360400"/>
      <w:bookmarkStart w:id="14" w:name="_Toc500786931"/>
      <w:bookmarkStart w:id="15" w:name="_Toc30699596"/>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30134B">
        <w:rPr>
          <w:rFonts w:ascii="Palatino Linotype" w:hAnsi="Palatino Linotype"/>
          <w:b/>
          <w:color w:val="auto"/>
          <w:sz w:val="24"/>
          <w:szCs w:val="24"/>
        </w:rPr>
        <w:t>TERCERO. De</w:t>
      </w:r>
      <w:r w:rsidR="00AD76A1" w:rsidRPr="0030134B">
        <w:rPr>
          <w:rFonts w:ascii="Palatino Linotype" w:hAnsi="Palatino Linotype"/>
          <w:b/>
          <w:color w:val="auto"/>
          <w:sz w:val="24"/>
          <w:szCs w:val="24"/>
        </w:rPr>
        <w:t xml:space="preserve">l planteamiento de la </w:t>
      </w:r>
      <w:r w:rsidR="00AD76A1" w:rsidRPr="0030134B">
        <w:rPr>
          <w:rFonts w:ascii="Palatino Linotype" w:hAnsi="Palatino Linotype"/>
          <w:b/>
          <w:i/>
          <w:color w:val="auto"/>
          <w:sz w:val="24"/>
          <w:szCs w:val="24"/>
        </w:rPr>
        <w:t>Litis</w:t>
      </w:r>
      <w:r w:rsidRPr="0030134B">
        <w:rPr>
          <w:rFonts w:ascii="Palatino Linotype" w:hAnsi="Palatino Linotype"/>
          <w:b/>
          <w:color w:val="auto"/>
          <w:sz w:val="24"/>
          <w:szCs w:val="24"/>
        </w:rPr>
        <w:t>.</w:t>
      </w:r>
      <w:bookmarkEnd w:id="13"/>
      <w:bookmarkEnd w:id="14"/>
      <w:bookmarkEnd w:id="15"/>
    </w:p>
    <w:p w14:paraId="4231B8D5" w14:textId="77777777" w:rsidR="00540208" w:rsidRPr="0030134B" w:rsidRDefault="00540208" w:rsidP="0030134B">
      <w:pPr>
        <w:spacing w:line="360" w:lineRule="auto"/>
        <w:rPr>
          <w:rFonts w:ascii="Palatino Linotype" w:hAnsi="Palatino Linotype"/>
          <w:lang w:val="es-MX" w:eastAsia="en-US"/>
        </w:rPr>
      </w:pPr>
    </w:p>
    <w:bookmarkEnd w:id="16"/>
    <w:bookmarkEnd w:id="17"/>
    <w:p w14:paraId="4F352A5F" w14:textId="67F52569" w:rsidR="00CB58C6" w:rsidRPr="0030134B" w:rsidRDefault="00540208"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El</w:t>
      </w:r>
      <w:r w:rsidR="00AD76A1" w:rsidRPr="0030134B">
        <w:rPr>
          <w:rFonts w:ascii="Palatino Linotype" w:hAnsi="Palatino Linotype" w:cs="Arial"/>
        </w:rPr>
        <w:t xml:space="preserve"> particular, </w:t>
      </w:r>
      <w:r w:rsidRPr="0030134B">
        <w:rPr>
          <w:rFonts w:ascii="Palatino Linotype" w:hAnsi="Palatino Linotype"/>
        </w:rPr>
        <w:t xml:space="preserve">mediante la solicitud de información </w:t>
      </w:r>
      <w:r w:rsidR="000E26C4" w:rsidRPr="0030134B">
        <w:rPr>
          <w:rFonts w:ascii="Palatino Linotype" w:hAnsi="Palatino Linotype"/>
          <w:b/>
        </w:rPr>
        <w:t>00052</w:t>
      </w:r>
      <w:r w:rsidRPr="0030134B">
        <w:rPr>
          <w:rFonts w:ascii="Palatino Linotype" w:hAnsi="Palatino Linotype"/>
          <w:b/>
        </w:rPr>
        <w:t>/</w:t>
      </w:r>
      <w:r w:rsidR="000E26C4" w:rsidRPr="0030134B">
        <w:rPr>
          <w:rFonts w:ascii="Palatino Linotype" w:hAnsi="Palatino Linotype"/>
          <w:b/>
        </w:rPr>
        <w:t>SULTEPEC</w:t>
      </w:r>
      <w:r w:rsidRPr="0030134B">
        <w:rPr>
          <w:rFonts w:ascii="Palatino Linotype" w:hAnsi="Palatino Linotype"/>
          <w:b/>
        </w:rPr>
        <w:t>/IP/2019</w:t>
      </w:r>
      <w:r w:rsidRPr="0030134B">
        <w:rPr>
          <w:rFonts w:ascii="Palatino Linotype" w:hAnsi="Palatino Linotype"/>
        </w:rPr>
        <w:t xml:space="preserve">, requirió al </w:t>
      </w:r>
      <w:r w:rsidR="00FB0729" w:rsidRPr="0030134B">
        <w:rPr>
          <w:rFonts w:ascii="Palatino Linotype" w:hAnsi="Palatino Linotype"/>
          <w:szCs w:val="22"/>
        </w:rPr>
        <w:t xml:space="preserve">Ayuntamiento de </w:t>
      </w:r>
      <w:r w:rsidR="000E26C4" w:rsidRPr="0030134B">
        <w:rPr>
          <w:rFonts w:ascii="Palatino Linotype" w:hAnsi="Palatino Linotype"/>
          <w:szCs w:val="22"/>
        </w:rPr>
        <w:t>Sultepec</w:t>
      </w:r>
      <w:r w:rsidR="009572EE" w:rsidRPr="0030134B">
        <w:rPr>
          <w:rFonts w:ascii="Palatino Linotype" w:hAnsi="Palatino Linotype"/>
        </w:rPr>
        <w:t>,</w:t>
      </w:r>
      <w:r w:rsidRPr="0030134B">
        <w:rPr>
          <w:rFonts w:ascii="Palatino Linotype" w:hAnsi="Palatino Linotype"/>
        </w:rPr>
        <w:t xml:space="preserve"> la siguiente información:</w:t>
      </w:r>
    </w:p>
    <w:p w14:paraId="2F459EB9" w14:textId="77777777" w:rsidR="00972DF8" w:rsidRPr="0030134B" w:rsidRDefault="00972DF8" w:rsidP="0030134B">
      <w:pPr>
        <w:pStyle w:val="Prrafodelista"/>
        <w:tabs>
          <w:tab w:val="left" w:pos="426"/>
        </w:tabs>
        <w:spacing w:line="360" w:lineRule="auto"/>
        <w:ind w:left="0" w:right="49"/>
        <w:jc w:val="both"/>
        <w:rPr>
          <w:rFonts w:ascii="Palatino Linotype" w:hAnsi="Palatino Linotype" w:cs="Arial"/>
        </w:rPr>
      </w:pPr>
    </w:p>
    <w:p w14:paraId="34867AAB" w14:textId="6B7EA14E" w:rsidR="00AD76A1" w:rsidRPr="0030134B" w:rsidRDefault="00FB0729" w:rsidP="0030134B">
      <w:pPr>
        <w:pStyle w:val="Prrafodelista"/>
        <w:numPr>
          <w:ilvl w:val="1"/>
          <w:numId w:val="25"/>
        </w:numPr>
        <w:tabs>
          <w:tab w:val="left" w:pos="426"/>
          <w:tab w:val="left" w:pos="993"/>
        </w:tabs>
        <w:spacing w:line="360" w:lineRule="auto"/>
        <w:ind w:left="567" w:right="616" w:firstLine="0"/>
        <w:jc w:val="both"/>
        <w:rPr>
          <w:rFonts w:ascii="Palatino Linotype" w:hAnsi="Palatino Linotype" w:cs="Arial"/>
        </w:rPr>
      </w:pPr>
      <w:r w:rsidRPr="0030134B">
        <w:rPr>
          <w:rFonts w:ascii="Palatino Linotype" w:hAnsi="Palatino Linotype" w:cs="Arial"/>
        </w:rPr>
        <w:t>Número de cursos de asesoramiento y fomento de la ética del servicio público que se han impartido a los servidores públicos del Ayuntamiento</w:t>
      </w:r>
      <w:r w:rsidR="00972DF8" w:rsidRPr="0030134B">
        <w:rPr>
          <w:rFonts w:ascii="Palatino Linotype" w:hAnsi="Palatino Linotype" w:cs="Arial"/>
        </w:rPr>
        <w:t>.</w:t>
      </w:r>
    </w:p>
    <w:p w14:paraId="73FF1EF6" w14:textId="2F6233B8" w:rsidR="00FB0729" w:rsidRPr="0030134B" w:rsidRDefault="00FB0729" w:rsidP="0030134B">
      <w:pPr>
        <w:pStyle w:val="Prrafodelista"/>
        <w:numPr>
          <w:ilvl w:val="1"/>
          <w:numId w:val="25"/>
        </w:numPr>
        <w:tabs>
          <w:tab w:val="left" w:pos="426"/>
          <w:tab w:val="left" w:pos="993"/>
        </w:tabs>
        <w:spacing w:line="360" w:lineRule="auto"/>
        <w:ind w:left="567" w:right="616" w:firstLine="0"/>
        <w:jc w:val="both"/>
        <w:rPr>
          <w:rFonts w:ascii="Palatino Linotype" w:hAnsi="Palatino Linotype" w:cs="Arial"/>
        </w:rPr>
      </w:pPr>
      <w:r w:rsidRPr="0030134B">
        <w:rPr>
          <w:rFonts w:ascii="Palatino Linotype" w:hAnsi="Palatino Linotype" w:cs="Arial"/>
        </w:rPr>
        <w:lastRenderedPageBreak/>
        <w:t>Número de cursos de actualización y capacitación que se han impartido a los servidores públicos del Ayuntamiento.</w:t>
      </w:r>
    </w:p>
    <w:p w14:paraId="2AF1A2DD" w14:textId="77777777" w:rsidR="00972DF8" w:rsidRPr="0030134B" w:rsidRDefault="00972DF8" w:rsidP="0030134B">
      <w:pPr>
        <w:pStyle w:val="Prrafodelista"/>
        <w:tabs>
          <w:tab w:val="left" w:pos="426"/>
          <w:tab w:val="left" w:pos="993"/>
        </w:tabs>
        <w:spacing w:line="360" w:lineRule="auto"/>
        <w:ind w:left="567" w:right="616"/>
        <w:jc w:val="both"/>
        <w:rPr>
          <w:rFonts w:ascii="Palatino Linotype" w:hAnsi="Palatino Linotype" w:cs="Arial"/>
        </w:rPr>
      </w:pPr>
    </w:p>
    <w:p w14:paraId="45B904A8" w14:textId="032D2A2F" w:rsidR="00AD76A1" w:rsidRPr="0030134B" w:rsidRDefault="00AD76A1"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szCs w:val="23"/>
        </w:rPr>
        <w:t xml:space="preserve">En su respuesta, el </w:t>
      </w:r>
      <w:r w:rsidRPr="0030134B">
        <w:rPr>
          <w:rFonts w:ascii="Palatino Linotype" w:hAnsi="Palatino Linotype" w:cs="Arial"/>
          <w:b/>
          <w:szCs w:val="23"/>
        </w:rPr>
        <w:t>SUJETO OBLIGADO</w:t>
      </w:r>
      <w:r w:rsidR="000E26C4" w:rsidRPr="0030134B">
        <w:rPr>
          <w:rFonts w:ascii="Palatino Linotype" w:hAnsi="Palatino Linotype" w:cs="Arial"/>
          <w:szCs w:val="23"/>
        </w:rPr>
        <w:t xml:space="preserve"> en su respuesta, textualmente, refirió lo siguiente:</w:t>
      </w:r>
    </w:p>
    <w:p w14:paraId="3AAC83D3" w14:textId="77777777" w:rsidR="00AD76A1" w:rsidRPr="0030134B" w:rsidRDefault="00AD76A1" w:rsidP="0030134B">
      <w:pPr>
        <w:pStyle w:val="Prrafodelista"/>
        <w:tabs>
          <w:tab w:val="left" w:pos="426"/>
        </w:tabs>
        <w:spacing w:line="360" w:lineRule="auto"/>
        <w:ind w:left="0" w:right="49"/>
        <w:jc w:val="both"/>
        <w:rPr>
          <w:rFonts w:ascii="Palatino Linotype" w:hAnsi="Palatino Linotype" w:cs="Arial"/>
        </w:rPr>
      </w:pPr>
    </w:p>
    <w:p w14:paraId="76B7F861" w14:textId="48ADA185" w:rsidR="000E26C4" w:rsidRPr="0030134B" w:rsidRDefault="000E26C4" w:rsidP="0030134B">
      <w:pPr>
        <w:pStyle w:val="Prrafodelista"/>
        <w:tabs>
          <w:tab w:val="left" w:pos="426"/>
        </w:tabs>
        <w:spacing w:line="360" w:lineRule="auto"/>
        <w:ind w:left="567" w:right="567"/>
        <w:jc w:val="both"/>
        <w:rPr>
          <w:rFonts w:ascii="Palatino Linotype" w:hAnsi="Palatino Linotype" w:cs="Arial"/>
          <w:sz w:val="22"/>
        </w:rPr>
      </w:pPr>
      <w:r w:rsidRPr="0030134B">
        <w:rPr>
          <w:rFonts w:ascii="Palatino Linotype" w:hAnsi="Palatino Linotype" w:cs="Arial"/>
          <w:i/>
          <w:sz w:val="22"/>
        </w:rPr>
        <w:t>“</w:t>
      </w:r>
      <w:r w:rsidR="00594EC2" w:rsidRPr="00594EC2">
        <w:rPr>
          <w:rFonts w:ascii="Palatino Linotype" w:hAnsi="Palatino Linotype" w:cs="Arial"/>
          <w:i/>
          <w:sz w:val="22"/>
          <w:highlight w:val="black"/>
        </w:rPr>
        <w:t>------------------</w:t>
      </w:r>
      <w:r w:rsidRPr="0030134B">
        <w:rPr>
          <w:rFonts w:ascii="Palatino Linotype" w:hAnsi="Palatino Linotype" w:cs="Arial"/>
          <w:i/>
          <w:sz w:val="22"/>
        </w:rPr>
        <w:t xml:space="preserve"> Número de cursos de asesoramiento y fomento de la ética del servicio público, se han impartido a los servidores públicos del ayuntamiento. Número de cursos de actualización y capacitación se han impartido a los servidores públicos del ayuntamiento. 6”</w:t>
      </w:r>
      <w:r w:rsidRPr="0030134B">
        <w:rPr>
          <w:rFonts w:ascii="Palatino Linotype" w:hAnsi="Palatino Linotype" w:cs="Arial"/>
          <w:sz w:val="22"/>
        </w:rPr>
        <w:t xml:space="preserve"> (Sic).</w:t>
      </w:r>
    </w:p>
    <w:p w14:paraId="0AC0A0FF" w14:textId="77777777" w:rsidR="000E26C4" w:rsidRPr="0030134B" w:rsidRDefault="000E26C4" w:rsidP="0030134B">
      <w:pPr>
        <w:pStyle w:val="Prrafodelista"/>
        <w:tabs>
          <w:tab w:val="left" w:pos="426"/>
        </w:tabs>
        <w:spacing w:line="360" w:lineRule="auto"/>
        <w:ind w:left="0" w:right="49"/>
        <w:jc w:val="both"/>
        <w:rPr>
          <w:rFonts w:ascii="Palatino Linotype" w:hAnsi="Palatino Linotype" w:cs="Arial"/>
        </w:rPr>
      </w:pPr>
    </w:p>
    <w:p w14:paraId="702BA265" w14:textId="552172B3" w:rsidR="00AD76A1" w:rsidRPr="0030134B" w:rsidRDefault="00FC50CE"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szCs w:val="23"/>
        </w:rPr>
        <w:t xml:space="preserve">Por su parte, </w:t>
      </w:r>
      <w:r w:rsidR="00943E62" w:rsidRPr="0030134B">
        <w:rPr>
          <w:rFonts w:ascii="Palatino Linotype" w:hAnsi="Palatino Linotype" w:cs="Arial"/>
          <w:szCs w:val="23"/>
        </w:rPr>
        <w:t>el</w:t>
      </w:r>
      <w:r w:rsidRPr="0030134B">
        <w:rPr>
          <w:rFonts w:ascii="Palatino Linotype" w:hAnsi="Palatino Linotype" w:cs="Arial"/>
          <w:szCs w:val="23"/>
        </w:rPr>
        <w:t xml:space="preserve"> </w:t>
      </w:r>
      <w:r w:rsidRPr="0030134B">
        <w:rPr>
          <w:rFonts w:ascii="Palatino Linotype" w:hAnsi="Palatino Linotype" w:cs="Arial"/>
          <w:b/>
          <w:szCs w:val="23"/>
        </w:rPr>
        <w:t>RECURRENTE</w:t>
      </w:r>
      <w:r w:rsidR="00A62B7B" w:rsidRPr="0030134B">
        <w:rPr>
          <w:rFonts w:ascii="Palatino Linotype" w:hAnsi="Palatino Linotype" w:cs="Arial"/>
          <w:szCs w:val="23"/>
        </w:rPr>
        <w:t xml:space="preserve"> se inconformó</w:t>
      </w:r>
      <w:r w:rsidRPr="0030134B">
        <w:rPr>
          <w:rFonts w:ascii="Palatino Linotype" w:hAnsi="Palatino Linotype" w:cs="Arial"/>
          <w:szCs w:val="23"/>
        </w:rPr>
        <w:t xml:space="preserve"> esencialmente dentro del recurso de revisión </w:t>
      </w:r>
      <w:r w:rsidR="000E26C4" w:rsidRPr="0030134B">
        <w:rPr>
          <w:rFonts w:ascii="Palatino Linotype" w:hAnsi="Palatino Linotype" w:cs="Arial"/>
          <w:b/>
          <w:szCs w:val="23"/>
        </w:rPr>
        <w:t>08658</w:t>
      </w:r>
      <w:r w:rsidRPr="0030134B">
        <w:rPr>
          <w:rFonts w:ascii="Palatino Linotype" w:hAnsi="Palatino Linotype" w:cs="Arial"/>
          <w:b/>
          <w:szCs w:val="23"/>
        </w:rPr>
        <w:t>/INFOEM/IP/RR/</w:t>
      </w:r>
      <w:r w:rsidR="00943E62" w:rsidRPr="0030134B">
        <w:rPr>
          <w:rFonts w:ascii="Palatino Linotype" w:hAnsi="Palatino Linotype" w:cs="Arial"/>
          <w:b/>
          <w:szCs w:val="23"/>
        </w:rPr>
        <w:t>2019</w:t>
      </w:r>
      <w:r w:rsidR="003D4163" w:rsidRPr="0030134B">
        <w:rPr>
          <w:rFonts w:ascii="Palatino Linotype" w:hAnsi="Palatino Linotype" w:cs="Arial"/>
          <w:szCs w:val="23"/>
        </w:rPr>
        <w:t xml:space="preserve">, </w:t>
      </w:r>
      <w:r w:rsidR="00A073A0" w:rsidRPr="0030134B">
        <w:rPr>
          <w:rFonts w:ascii="Palatino Linotype" w:hAnsi="Palatino Linotype" w:cs="Arial"/>
          <w:szCs w:val="23"/>
        </w:rPr>
        <w:t>señalando</w:t>
      </w:r>
      <w:r w:rsidR="007E0D72" w:rsidRPr="0030134B">
        <w:rPr>
          <w:rFonts w:ascii="Palatino Linotype" w:hAnsi="Palatino Linotype" w:cs="Arial"/>
          <w:szCs w:val="23"/>
        </w:rPr>
        <w:t xml:space="preserve"> que el </w:t>
      </w:r>
      <w:r w:rsidR="007E0D72" w:rsidRPr="0030134B">
        <w:rPr>
          <w:rFonts w:ascii="Palatino Linotype" w:hAnsi="Palatino Linotype" w:cs="Arial"/>
          <w:b/>
          <w:szCs w:val="23"/>
        </w:rPr>
        <w:t xml:space="preserve">SUJETO OBLIGADO </w:t>
      </w:r>
      <w:r w:rsidR="007E0D72" w:rsidRPr="0030134B">
        <w:rPr>
          <w:rFonts w:ascii="Palatino Linotype" w:hAnsi="Palatino Linotype" w:cs="Arial"/>
          <w:szCs w:val="23"/>
        </w:rPr>
        <w:t>no</w:t>
      </w:r>
      <w:r w:rsidR="000E26C4" w:rsidRPr="0030134B">
        <w:rPr>
          <w:rFonts w:ascii="Palatino Linotype" w:hAnsi="Palatino Linotype" w:cs="Arial"/>
          <w:szCs w:val="23"/>
        </w:rPr>
        <w:t xml:space="preserve"> especificó cuáles de los seis cursos impartidos habían sido de ética y, cuáles de actualización durante el dos mil diecinueve</w:t>
      </w:r>
      <w:r w:rsidR="008A2811" w:rsidRPr="0030134B">
        <w:rPr>
          <w:rFonts w:ascii="Palatino Linotype" w:hAnsi="Palatino Linotype" w:cs="Arial"/>
          <w:szCs w:val="23"/>
        </w:rPr>
        <w:t>.</w:t>
      </w:r>
    </w:p>
    <w:p w14:paraId="0749FC63" w14:textId="77777777" w:rsidR="00AD76A1" w:rsidRPr="0030134B" w:rsidRDefault="00AD76A1" w:rsidP="0030134B">
      <w:pPr>
        <w:pStyle w:val="Prrafodelista"/>
        <w:tabs>
          <w:tab w:val="left" w:pos="426"/>
        </w:tabs>
        <w:spacing w:line="360" w:lineRule="auto"/>
        <w:ind w:left="0" w:right="49"/>
        <w:jc w:val="both"/>
        <w:rPr>
          <w:rFonts w:ascii="Palatino Linotype" w:hAnsi="Palatino Linotype" w:cs="Arial"/>
        </w:rPr>
      </w:pPr>
    </w:p>
    <w:p w14:paraId="4B724D91" w14:textId="38B3D6EF" w:rsidR="00AD76A1" w:rsidRPr="0030134B" w:rsidRDefault="00BC4307"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szCs w:val="23"/>
        </w:rPr>
        <w:t xml:space="preserve">Por lo anterior, la </w:t>
      </w:r>
      <w:r w:rsidRPr="0030134B">
        <w:rPr>
          <w:rFonts w:ascii="Palatino Linotype" w:hAnsi="Palatino Linotype" w:cs="Arial"/>
          <w:i/>
          <w:szCs w:val="23"/>
        </w:rPr>
        <w:t>Litis</w:t>
      </w:r>
      <w:r w:rsidRPr="0030134B">
        <w:rPr>
          <w:rFonts w:ascii="Palatino Linotype" w:hAnsi="Palatino Linotype" w:cs="Arial"/>
          <w:szCs w:val="23"/>
        </w:rPr>
        <w:t xml:space="preserve"> a resolver en el presente recurso se circunscribe en determinar si </w:t>
      </w:r>
      <w:r w:rsidR="00E32652" w:rsidRPr="0030134B">
        <w:rPr>
          <w:rFonts w:ascii="Palatino Linotype" w:hAnsi="Palatino Linotype" w:cs="Arial"/>
          <w:szCs w:val="23"/>
        </w:rPr>
        <w:t xml:space="preserve">el </w:t>
      </w:r>
      <w:r w:rsidR="00E32652" w:rsidRPr="0030134B">
        <w:rPr>
          <w:rFonts w:ascii="Palatino Linotype" w:hAnsi="Palatino Linotype" w:cs="Arial"/>
          <w:b/>
          <w:szCs w:val="23"/>
        </w:rPr>
        <w:t>SUJETO OBLIGADO</w:t>
      </w:r>
      <w:r w:rsidR="00E32652" w:rsidRPr="0030134B">
        <w:rPr>
          <w:rFonts w:ascii="Palatino Linotype" w:hAnsi="Palatino Linotype" w:cs="Arial"/>
          <w:szCs w:val="23"/>
        </w:rPr>
        <w:t xml:space="preserve">, con su respuesta, colmó el derecho de acceso a la información ejercido por el particular o, si por el contrario, </w:t>
      </w:r>
      <w:r w:rsidR="0028248C" w:rsidRPr="0030134B">
        <w:rPr>
          <w:rFonts w:ascii="Palatino Linotype" w:hAnsi="Palatino Linotype"/>
        </w:rPr>
        <w:t xml:space="preserve">actualiza </w:t>
      </w:r>
      <w:r w:rsidR="00E32652" w:rsidRPr="0030134B">
        <w:rPr>
          <w:rFonts w:ascii="Palatino Linotype" w:hAnsi="Palatino Linotype"/>
        </w:rPr>
        <w:t xml:space="preserve">alguna de </w:t>
      </w:r>
      <w:r w:rsidR="0028248C" w:rsidRPr="0030134B">
        <w:rPr>
          <w:rFonts w:ascii="Palatino Linotype" w:hAnsi="Palatino Linotype"/>
        </w:rPr>
        <w:t>las causales de procedencia</w:t>
      </w:r>
      <w:r w:rsidR="00E66A80" w:rsidRPr="0030134B">
        <w:rPr>
          <w:rFonts w:ascii="Palatino Linotype" w:hAnsi="Palatino Linotype" w:cs="Arial"/>
          <w:szCs w:val="23"/>
        </w:rPr>
        <w:t xml:space="preserve"> del recurso de revisión establecidas en el artículo 179 </w:t>
      </w:r>
      <w:r w:rsidR="00CC60CD" w:rsidRPr="0030134B">
        <w:rPr>
          <w:rFonts w:ascii="Palatino Linotype" w:hAnsi="Palatino Linotype" w:cs="Arial"/>
          <w:szCs w:val="23"/>
        </w:rPr>
        <w:t>fracciones</w:t>
      </w:r>
      <w:r w:rsidR="00E66A80" w:rsidRPr="0030134B">
        <w:rPr>
          <w:rFonts w:ascii="Palatino Linotype" w:hAnsi="Palatino Linotype" w:cs="Arial"/>
          <w:szCs w:val="23"/>
        </w:rPr>
        <w:t xml:space="preserve"> </w:t>
      </w:r>
      <w:r w:rsidR="00A073A0" w:rsidRPr="0030134B">
        <w:rPr>
          <w:rFonts w:ascii="Palatino Linotype" w:hAnsi="Palatino Linotype" w:cs="Arial"/>
          <w:szCs w:val="23"/>
        </w:rPr>
        <w:t>V o</w:t>
      </w:r>
      <w:r w:rsidR="00CC60CD" w:rsidRPr="0030134B">
        <w:rPr>
          <w:rFonts w:ascii="Palatino Linotype" w:hAnsi="Palatino Linotype" w:cs="Arial"/>
          <w:szCs w:val="23"/>
        </w:rPr>
        <w:t xml:space="preserve"> XIII</w:t>
      </w:r>
      <w:r w:rsidR="00C15F97" w:rsidRPr="0030134B">
        <w:rPr>
          <w:rFonts w:ascii="Palatino Linotype" w:hAnsi="Palatino Linotype" w:cs="Arial"/>
          <w:szCs w:val="23"/>
        </w:rPr>
        <w:t xml:space="preserve"> </w:t>
      </w:r>
      <w:r w:rsidR="00E66A80" w:rsidRPr="0030134B">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30134B" w:rsidRDefault="00E66A80" w:rsidP="0030134B">
      <w:pPr>
        <w:pStyle w:val="Sinespaciado"/>
        <w:tabs>
          <w:tab w:val="left" w:pos="426"/>
        </w:tabs>
        <w:spacing w:line="360" w:lineRule="auto"/>
        <w:ind w:left="851" w:right="567"/>
        <w:jc w:val="both"/>
        <w:rPr>
          <w:rFonts w:ascii="Palatino Linotype" w:hAnsi="Palatino Linotype"/>
          <w:i/>
          <w:sz w:val="22"/>
        </w:rPr>
      </w:pPr>
      <w:r w:rsidRPr="0030134B">
        <w:rPr>
          <w:rFonts w:ascii="Palatino Linotype" w:hAnsi="Palatino Linotype"/>
          <w:i/>
          <w:sz w:val="22"/>
        </w:rPr>
        <w:t>“</w:t>
      </w:r>
      <w:r w:rsidRPr="0030134B">
        <w:rPr>
          <w:rFonts w:ascii="Palatino Linotype" w:hAnsi="Palatino Linotype"/>
          <w:b/>
          <w:i/>
          <w:sz w:val="22"/>
        </w:rPr>
        <w:t>Artículo 179.</w:t>
      </w:r>
      <w:r w:rsidRPr="0030134B">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DF219C4" w14:textId="4FD78359" w:rsidR="00E32652" w:rsidRPr="0030134B" w:rsidRDefault="00E32652" w:rsidP="0030134B">
      <w:pPr>
        <w:pStyle w:val="Sinespaciado"/>
        <w:tabs>
          <w:tab w:val="left" w:pos="426"/>
        </w:tabs>
        <w:spacing w:line="360" w:lineRule="auto"/>
        <w:ind w:left="851" w:right="567"/>
        <w:jc w:val="both"/>
        <w:rPr>
          <w:rFonts w:ascii="Palatino Linotype" w:hAnsi="Palatino Linotype"/>
          <w:i/>
          <w:sz w:val="22"/>
        </w:rPr>
      </w:pPr>
      <w:r w:rsidRPr="0030134B">
        <w:rPr>
          <w:rFonts w:ascii="Palatino Linotype" w:hAnsi="Palatino Linotype"/>
          <w:i/>
          <w:sz w:val="22"/>
        </w:rPr>
        <w:lastRenderedPageBreak/>
        <w:t>(…)</w:t>
      </w:r>
    </w:p>
    <w:p w14:paraId="7C059079" w14:textId="04C1B645" w:rsidR="00515DEC" w:rsidRPr="0030134B" w:rsidRDefault="00515DEC" w:rsidP="0030134B">
      <w:pPr>
        <w:pStyle w:val="Sinespaciado"/>
        <w:tabs>
          <w:tab w:val="left" w:pos="426"/>
        </w:tabs>
        <w:spacing w:line="360" w:lineRule="auto"/>
        <w:ind w:left="851" w:right="567"/>
        <w:jc w:val="both"/>
        <w:rPr>
          <w:rFonts w:ascii="Palatino Linotype" w:hAnsi="Palatino Linotype"/>
          <w:i/>
          <w:sz w:val="22"/>
        </w:rPr>
      </w:pPr>
      <w:r w:rsidRPr="0030134B">
        <w:rPr>
          <w:rFonts w:ascii="Palatino Linotype" w:hAnsi="Palatino Linotype"/>
          <w:b/>
          <w:i/>
          <w:sz w:val="22"/>
        </w:rPr>
        <w:t>V.</w:t>
      </w:r>
      <w:r w:rsidRPr="0030134B">
        <w:rPr>
          <w:rFonts w:ascii="Palatino Linotype" w:hAnsi="Palatino Linotype"/>
          <w:i/>
          <w:sz w:val="22"/>
        </w:rPr>
        <w:t xml:space="preserve"> </w:t>
      </w:r>
      <w:r w:rsidR="007E0D72" w:rsidRPr="0030134B">
        <w:rPr>
          <w:rFonts w:ascii="Palatino Linotype" w:hAnsi="Palatino Linotype"/>
          <w:i/>
          <w:sz w:val="22"/>
        </w:rPr>
        <w:t>La entrega de información incompleta</w:t>
      </w:r>
      <w:r w:rsidRPr="0030134B">
        <w:rPr>
          <w:rFonts w:ascii="Palatino Linotype" w:hAnsi="Palatino Linotype"/>
          <w:i/>
          <w:sz w:val="22"/>
        </w:rPr>
        <w:t>;</w:t>
      </w:r>
    </w:p>
    <w:p w14:paraId="7B5C7006" w14:textId="77777777" w:rsidR="00CC60CD" w:rsidRPr="0030134B" w:rsidRDefault="00CC60CD" w:rsidP="0030134B">
      <w:pPr>
        <w:pStyle w:val="Sinespaciado"/>
        <w:tabs>
          <w:tab w:val="left" w:pos="426"/>
        </w:tabs>
        <w:spacing w:line="360" w:lineRule="auto"/>
        <w:ind w:left="851" w:right="567"/>
        <w:jc w:val="both"/>
        <w:rPr>
          <w:rFonts w:ascii="Palatino Linotype" w:hAnsi="Palatino Linotype"/>
          <w:i/>
          <w:sz w:val="22"/>
        </w:rPr>
      </w:pPr>
      <w:r w:rsidRPr="0030134B">
        <w:rPr>
          <w:rFonts w:ascii="Palatino Linotype" w:hAnsi="Palatino Linotype"/>
          <w:i/>
          <w:sz w:val="22"/>
        </w:rPr>
        <w:t>(…)</w:t>
      </w:r>
    </w:p>
    <w:p w14:paraId="2825CFA5" w14:textId="52590EE3" w:rsidR="00CC60CD" w:rsidRPr="0030134B" w:rsidRDefault="00CC60CD" w:rsidP="0030134B">
      <w:pPr>
        <w:pStyle w:val="Sinespaciado"/>
        <w:tabs>
          <w:tab w:val="left" w:pos="426"/>
        </w:tabs>
        <w:spacing w:line="360" w:lineRule="auto"/>
        <w:ind w:left="851" w:right="567"/>
        <w:jc w:val="both"/>
        <w:rPr>
          <w:rFonts w:ascii="Palatino Linotype" w:hAnsi="Palatino Linotype"/>
          <w:i/>
          <w:sz w:val="22"/>
        </w:rPr>
      </w:pPr>
      <w:r w:rsidRPr="0030134B">
        <w:rPr>
          <w:rFonts w:ascii="Palatino Linotype" w:hAnsi="Palatino Linotype"/>
          <w:b/>
          <w:i/>
          <w:sz w:val="22"/>
        </w:rPr>
        <w:t>XIII.</w:t>
      </w:r>
      <w:r w:rsidRPr="0030134B">
        <w:rPr>
          <w:rFonts w:ascii="Palatino Linotype" w:hAnsi="Palatino Linotype"/>
          <w:i/>
          <w:sz w:val="22"/>
        </w:rPr>
        <w:t xml:space="preserve"> La falta, deficiencia o insuficiencia de la fundamentación y/o motivación en la respuesta; y</w:t>
      </w:r>
    </w:p>
    <w:p w14:paraId="393C8E9E" w14:textId="24428CF1" w:rsidR="00515DEC" w:rsidRPr="0030134B" w:rsidRDefault="00515DEC" w:rsidP="0030134B">
      <w:pPr>
        <w:pStyle w:val="Sinespaciado"/>
        <w:tabs>
          <w:tab w:val="left" w:pos="426"/>
        </w:tabs>
        <w:spacing w:line="360" w:lineRule="auto"/>
        <w:ind w:left="851" w:right="567"/>
        <w:jc w:val="both"/>
        <w:rPr>
          <w:rFonts w:ascii="Palatino Linotype" w:hAnsi="Palatino Linotype"/>
          <w:i/>
          <w:sz w:val="22"/>
        </w:rPr>
      </w:pPr>
      <w:r w:rsidRPr="0030134B">
        <w:rPr>
          <w:rFonts w:ascii="Palatino Linotype" w:hAnsi="Palatino Linotype"/>
          <w:i/>
          <w:sz w:val="22"/>
        </w:rPr>
        <w:t>(…)</w:t>
      </w:r>
      <w:r w:rsidR="00CC60CD" w:rsidRPr="0030134B">
        <w:rPr>
          <w:rFonts w:ascii="Palatino Linotype" w:hAnsi="Palatino Linotype"/>
          <w:i/>
          <w:sz w:val="22"/>
        </w:rPr>
        <w:t>”</w:t>
      </w:r>
    </w:p>
    <w:p w14:paraId="18B71A32" w14:textId="77777777" w:rsidR="003D4163" w:rsidRPr="0030134B" w:rsidRDefault="003D4163" w:rsidP="0030134B">
      <w:pPr>
        <w:pStyle w:val="Sinespaciado"/>
        <w:tabs>
          <w:tab w:val="left" w:pos="426"/>
        </w:tabs>
        <w:spacing w:line="360" w:lineRule="auto"/>
        <w:ind w:right="567"/>
        <w:jc w:val="both"/>
        <w:rPr>
          <w:rFonts w:ascii="Palatino Linotype" w:hAnsi="Palatino Linotype" w:cs="Arial"/>
          <w:i/>
          <w:sz w:val="22"/>
        </w:rPr>
      </w:pPr>
    </w:p>
    <w:p w14:paraId="5CEC2F48" w14:textId="2BD60E87" w:rsidR="00EF014A" w:rsidRDefault="00EF014A" w:rsidP="0030134B">
      <w:pPr>
        <w:pStyle w:val="Ttulo2"/>
        <w:tabs>
          <w:tab w:val="left" w:pos="426"/>
        </w:tabs>
        <w:spacing w:before="0" w:line="360" w:lineRule="auto"/>
        <w:rPr>
          <w:rFonts w:ascii="Palatino Linotype" w:hAnsi="Palatino Linotype" w:cs="Arial"/>
          <w:b/>
          <w:color w:val="auto"/>
          <w:sz w:val="24"/>
        </w:rPr>
      </w:pPr>
      <w:bookmarkStart w:id="23" w:name="_Toc30699597"/>
      <w:r w:rsidRPr="0030134B">
        <w:rPr>
          <w:rFonts w:ascii="Palatino Linotype" w:hAnsi="Palatino Linotype" w:cs="Arial"/>
          <w:b/>
          <w:color w:val="auto"/>
          <w:sz w:val="24"/>
        </w:rPr>
        <w:t>CUARTO. Estudio y Resolución del asunto.</w:t>
      </w:r>
      <w:bookmarkEnd w:id="23"/>
    </w:p>
    <w:p w14:paraId="0F8A140E" w14:textId="77777777" w:rsidR="0030134B" w:rsidRPr="0030134B" w:rsidRDefault="0030134B" w:rsidP="0030134B">
      <w:pPr>
        <w:rPr>
          <w:lang w:val="es-MX" w:eastAsia="en-US"/>
        </w:rPr>
      </w:pPr>
    </w:p>
    <w:p w14:paraId="6BDEBF63" w14:textId="64FC30F7" w:rsidR="00EF014A" w:rsidRPr="0030134B" w:rsidRDefault="00B13243" w:rsidP="0030134B">
      <w:pPr>
        <w:pStyle w:val="Prrafodelista"/>
        <w:tabs>
          <w:tab w:val="left" w:pos="426"/>
        </w:tabs>
        <w:spacing w:line="360" w:lineRule="auto"/>
        <w:ind w:left="0" w:right="49"/>
        <w:jc w:val="both"/>
        <w:outlineLvl w:val="2"/>
        <w:rPr>
          <w:rFonts w:ascii="Palatino Linotype" w:hAnsi="Palatino Linotype" w:cs="Arial"/>
          <w:b/>
        </w:rPr>
      </w:pPr>
      <w:bookmarkStart w:id="24" w:name="_Toc30699598"/>
      <w:r w:rsidRPr="0030134B">
        <w:rPr>
          <w:rFonts w:ascii="Palatino Linotype" w:hAnsi="Palatino Linotype" w:cs="Arial"/>
          <w:b/>
        </w:rPr>
        <w:t>I. Del deber del SUJETO OBLIGADO de promover, proteger y garantizar el derecho de acceso a la información pública.</w:t>
      </w:r>
      <w:bookmarkEnd w:id="24"/>
    </w:p>
    <w:p w14:paraId="138F28BA" w14:textId="77777777" w:rsidR="00B13243" w:rsidRPr="0030134B" w:rsidRDefault="00B13243" w:rsidP="0030134B">
      <w:pPr>
        <w:pStyle w:val="Prrafodelista"/>
        <w:tabs>
          <w:tab w:val="left" w:pos="426"/>
        </w:tabs>
        <w:spacing w:line="360" w:lineRule="auto"/>
        <w:ind w:left="0" w:right="49"/>
        <w:jc w:val="both"/>
        <w:rPr>
          <w:rFonts w:ascii="Palatino Linotype" w:hAnsi="Palatino Linotype" w:cs="Arial"/>
        </w:rPr>
      </w:pPr>
    </w:p>
    <w:p w14:paraId="397C3D14" w14:textId="4302638A" w:rsidR="00F97E65" w:rsidRPr="0030134B" w:rsidRDefault="00F97E65"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szCs w:val="23"/>
        </w:rPr>
        <w:t xml:space="preserve">Derivado del planteamiento de la </w:t>
      </w:r>
      <w:r w:rsidRPr="0030134B">
        <w:rPr>
          <w:rFonts w:ascii="Palatino Linotype" w:hAnsi="Palatino Linotype" w:cs="Arial"/>
          <w:i/>
          <w:szCs w:val="23"/>
        </w:rPr>
        <w:t>Litis</w:t>
      </w:r>
      <w:r w:rsidRPr="0030134B">
        <w:rPr>
          <w:rFonts w:ascii="Palatino Linotype" w:hAnsi="Palatino Linotype" w:cs="Arial"/>
          <w:szCs w:val="23"/>
        </w:rPr>
        <w:t xml:space="preserve">, se procede a analizar </w:t>
      </w:r>
      <w:r w:rsidRPr="0030134B">
        <w:rPr>
          <w:rFonts w:ascii="Palatino Linotype" w:hAnsi="Palatino Linotype" w:cs="Arial"/>
          <w:lang w:val="es-MX"/>
        </w:rPr>
        <w:t xml:space="preserve">el contenido íntegro de las actuaciones que obran en el expediente electrónico, y así </w:t>
      </w:r>
      <w:r w:rsidR="00A073A0" w:rsidRPr="0030134B">
        <w:rPr>
          <w:rFonts w:ascii="Palatino Linotype" w:hAnsi="Palatino Linotype" w:cs="Arial"/>
          <w:lang w:val="es-MX"/>
        </w:rPr>
        <w:t>este</w:t>
      </w:r>
      <w:r w:rsidRPr="0030134B">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30134B">
        <w:rPr>
          <w:rFonts w:ascii="Palatino Linotype" w:eastAsia="Calibri" w:hAnsi="Palatino Linotype" w:cs="Arial"/>
        </w:rPr>
        <w:t>Ley de Transparencia y Acceso a la Información Pública del Estado de México y Municipios.</w:t>
      </w:r>
    </w:p>
    <w:p w14:paraId="0633D08B" w14:textId="77777777" w:rsidR="00F97E65" w:rsidRPr="0030134B" w:rsidRDefault="00F97E65" w:rsidP="0030134B">
      <w:pPr>
        <w:pStyle w:val="Prrafodelista"/>
        <w:tabs>
          <w:tab w:val="left" w:pos="426"/>
        </w:tabs>
        <w:spacing w:line="360" w:lineRule="auto"/>
        <w:ind w:left="0" w:right="49"/>
        <w:jc w:val="both"/>
        <w:rPr>
          <w:rFonts w:ascii="Palatino Linotype" w:hAnsi="Palatino Linotype" w:cs="Arial"/>
        </w:rPr>
      </w:pPr>
    </w:p>
    <w:p w14:paraId="45DDA61F" w14:textId="1139E90C" w:rsidR="00B13243" w:rsidRPr="0030134B" w:rsidRDefault="00B13243"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eastAsia="Calibri" w:hAnsi="Palatino Linotype" w:cs="Arial"/>
        </w:rPr>
        <w:t xml:space="preserve">Es </w:t>
      </w:r>
      <w:r w:rsidRPr="0030134B">
        <w:rPr>
          <w:rFonts w:ascii="Palatino Linotype" w:hAnsi="Palatino Linotype"/>
        </w:rPr>
        <w:t xml:space="preserve">menester precisar que este </w:t>
      </w:r>
      <w:r w:rsidRPr="0030134B">
        <w:rPr>
          <w:rFonts w:ascii="Palatino Linotype" w:eastAsia="MS Mincho" w:hAnsi="Palatino Linotype" w:cs="Times New Roman"/>
          <w:color w:val="000000"/>
        </w:rPr>
        <w:t xml:space="preserve">Órgano Garante parte del hecho que </w:t>
      </w:r>
      <w:r w:rsidRPr="0030134B">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w:t>
      </w:r>
      <w:r w:rsidRPr="0030134B">
        <w:rPr>
          <w:rFonts w:ascii="Palatino Linotype" w:eastAsia="Times New Roman" w:hAnsi="Palatino Linotype" w:cs="Arial"/>
          <w:color w:val="000000"/>
          <w:lang w:eastAsia="es-MX"/>
        </w:rPr>
        <w:lastRenderedPageBreak/>
        <w:t>Estado de México, por lo que al respecto el</w:t>
      </w:r>
      <w:r w:rsidRPr="0030134B">
        <w:rPr>
          <w:rFonts w:ascii="Palatino Linotype" w:eastAsia="Times New Roman" w:hAnsi="Palatino Linotype" w:cs="Arial"/>
          <w:color w:val="000000"/>
        </w:rPr>
        <w:t xml:space="preserve"> </w:t>
      </w:r>
      <w:r w:rsidRPr="0030134B">
        <w:rPr>
          <w:rFonts w:ascii="Palatino Linotype" w:eastAsia="Times New Roman" w:hAnsi="Palatino Linotype" w:cs="Arial"/>
          <w:b/>
          <w:color w:val="000000"/>
        </w:rPr>
        <w:t>SUJETO OBLIGADO</w:t>
      </w:r>
      <w:r w:rsidRPr="0030134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30134B">
        <w:rPr>
          <w:rFonts w:ascii="Palatino Linotype" w:eastAsia="Times New Roman" w:hAnsi="Palatino Linotype" w:cs="Arial"/>
          <w:b/>
          <w:color w:val="000000"/>
        </w:rPr>
        <w:t xml:space="preserve">Constitución Política de los Estados Unidos Mexicanos </w:t>
      </w:r>
      <w:r w:rsidRPr="0030134B">
        <w:rPr>
          <w:rFonts w:ascii="Palatino Linotype" w:eastAsia="Times New Roman" w:hAnsi="Palatino Linotype" w:cs="Arial"/>
          <w:color w:val="000000"/>
        </w:rPr>
        <w:t xml:space="preserve">al señalar la obligación de “promover, </w:t>
      </w:r>
      <w:r w:rsidRPr="0030134B">
        <w:rPr>
          <w:rFonts w:ascii="Palatino Linotype" w:eastAsia="Times New Roman" w:hAnsi="Palatino Linotype" w:cs="Arial"/>
          <w:b/>
          <w:color w:val="000000"/>
        </w:rPr>
        <w:t>respetar</w:t>
      </w:r>
      <w:r w:rsidRPr="0030134B">
        <w:rPr>
          <w:rFonts w:ascii="Palatino Linotype" w:eastAsia="Times New Roman" w:hAnsi="Palatino Linotype" w:cs="Arial"/>
          <w:color w:val="000000"/>
        </w:rPr>
        <w:t xml:space="preserve">, proteger y </w:t>
      </w:r>
      <w:r w:rsidRPr="0030134B">
        <w:rPr>
          <w:rFonts w:ascii="Palatino Linotype" w:eastAsia="Times New Roman" w:hAnsi="Palatino Linotype" w:cs="Arial"/>
          <w:b/>
          <w:color w:val="000000"/>
        </w:rPr>
        <w:t>garantizar</w:t>
      </w:r>
      <w:r w:rsidRPr="0030134B">
        <w:rPr>
          <w:rFonts w:ascii="Palatino Linotype" w:eastAsia="Times New Roman" w:hAnsi="Palatino Linotype" w:cs="Arial"/>
          <w:color w:val="000000"/>
        </w:rPr>
        <w:t xml:space="preserve"> los derechos humanos”, entre los cuales se encuentra dicho derecho.</w:t>
      </w:r>
    </w:p>
    <w:p w14:paraId="75A88F87" w14:textId="77777777" w:rsidR="00515DEC" w:rsidRPr="0030134B" w:rsidRDefault="00515DEC" w:rsidP="0030134B">
      <w:pPr>
        <w:pStyle w:val="Prrafodelista"/>
        <w:tabs>
          <w:tab w:val="left" w:pos="426"/>
        </w:tabs>
        <w:spacing w:line="360" w:lineRule="auto"/>
        <w:ind w:left="0" w:right="49"/>
        <w:jc w:val="both"/>
        <w:rPr>
          <w:rFonts w:ascii="Palatino Linotype" w:hAnsi="Palatino Linotype" w:cs="Arial"/>
        </w:rPr>
      </w:pPr>
    </w:p>
    <w:p w14:paraId="4DE6616C" w14:textId="74A95EE7" w:rsidR="00B13243" w:rsidRPr="0030134B" w:rsidRDefault="00332D3C"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Definiendo </w:t>
      </w:r>
      <w:r w:rsidRPr="0030134B">
        <w:rPr>
          <w:rFonts w:ascii="Palatino Linotype" w:hAnsi="Palatino Linotype" w:cs="Arial"/>
          <w:lang w:val="es-MX"/>
        </w:rPr>
        <w:t xml:space="preserve">el Derecho de Acceso a la Información Pública como: </w:t>
      </w:r>
      <w:r w:rsidRPr="0030134B">
        <w:rPr>
          <w:rFonts w:ascii="Palatino Linotype" w:hAnsi="Palatino Linotype" w:cs="Arial"/>
          <w:i/>
          <w:lang w:val="es-MX"/>
        </w:rPr>
        <w:t>La igualdad de oportunidades para recibir, buscar e impartir información</w:t>
      </w:r>
      <w:r w:rsidRPr="0030134B">
        <w:rPr>
          <w:rFonts w:ascii="Palatino Linotype" w:hAnsi="Palatino Linotype" w:cs="Arial"/>
          <w:i/>
          <w:vertAlign w:val="superscript"/>
          <w:lang w:val="es-MX"/>
        </w:rPr>
        <w:footnoteReference w:id="1"/>
      </w:r>
      <w:r w:rsidRPr="0030134B">
        <w:rPr>
          <w:rFonts w:ascii="Palatino Linotype" w:hAnsi="Palatino Linotype" w:cs="Arial"/>
          <w:i/>
          <w:lang w:val="es-MX"/>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0134B">
        <w:rPr>
          <w:rFonts w:ascii="Palatino Linotype" w:hAnsi="Palatino Linotype" w:cs="Arial"/>
          <w:i/>
          <w:vertAlign w:val="superscript"/>
          <w:lang w:val="es-MX"/>
        </w:rPr>
        <w:footnoteReference w:id="2"/>
      </w:r>
      <w:r w:rsidRPr="0030134B">
        <w:rPr>
          <w:rFonts w:ascii="Palatino Linotype" w:hAnsi="Palatino Linotype" w:cs="Arial"/>
          <w:lang w:val="es-MX"/>
        </w:rPr>
        <w:t>que se constituye como una herramienta fundamental para ejercer</w:t>
      </w:r>
      <w:r w:rsidRPr="0030134B">
        <w:rPr>
          <w:rFonts w:ascii="Palatino Linotype" w:hAnsi="Palatino Linotype" w:cs="Arial"/>
          <w:i/>
          <w:lang w:val="es-MX"/>
        </w:rPr>
        <w:t xml:space="preserve"> el control democrático de las gestiones estatales, de forma tal que puedan cuestionar, indagar y considerar si se está dando un adecuado cumplimiento a las funciones públicas,</w:t>
      </w:r>
      <w:r w:rsidRPr="0030134B">
        <w:rPr>
          <w:rFonts w:ascii="Palatino Linotype" w:hAnsi="Palatino Linotype" w:cs="Arial"/>
          <w:i/>
          <w:vertAlign w:val="superscript"/>
          <w:lang w:val="es-MX"/>
        </w:rPr>
        <w:footnoteReference w:id="3"/>
      </w:r>
      <w:r w:rsidRPr="0030134B">
        <w:rPr>
          <w:rFonts w:ascii="Palatino Linotype" w:hAnsi="Palatino Linotype" w:cs="Arial"/>
          <w:lang w:val="es-MX"/>
        </w:rPr>
        <w:t>fomentando</w:t>
      </w:r>
      <w:r w:rsidRPr="0030134B">
        <w:rPr>
          <w:rFonts w:ascii="Palatino Linotype" w:hAnsi="Palatino Linotype" w:cs="Arial"/>
          <w:i/>
          <w:lang w:val="es-MX"/>
        </w:rPr>
        <w:t xml:space="preserve"> la transparencia de las actividades estatales y </w:t>
      </w:r>
      <w:r w:rsidRPr="0030134B">
        <w:rPr>
          <w:rFonts w:ascii="Palatino Linotype" w:hAnsi="Palatino Linotype" w:cs="Arial"/>
          <w:lang w:val="es-MX"/>
        </w:rPr>
        <w:t>promoviendo</w:t>
      </w:r>
      <w:r w:rsidRPr="0030134B">
        <w:rPr>
          <w:rFonts w:ascii="Palatino Linotype" w:hAnsi="Palatino Linotype" w:cs="Arial"/>
          <w:i/>
          <w:lang w:val="es-MX"/>
        </w:rPr>
        <w:t xml:space="preserve"> la responsabilidad de los funcionarios sobre su gestión pública,</w:t>
      </w:r>
      <w:r w:rsidRPr="0030134B">
        <w:rPr>
          <w:rFonts w:ascii="Palatino Linotype" w:hAnsi="Palatino Linotype" w:cs="Arial"/>
          <w:i/>
          <w:vertAlign w:val="superscript"/>
          <w:lang w:val="es-MX"/>
        </w:rPr>
        <w:footnoteReference w:id="4"/>
      </w:r>
      <w:r w:rsidRPr="0030134B">
        <w:rPr>
          <w:rFonts w:ascii="Palatino Linotype" w:hAnsi="Palatino Linotype" w:cs="Arial"/>
          <w:lang w:val="es-MX"/>
        </w:rPr>
        <w:t>que permite</w:t>
      </w:r>
      <w:r w:rsidRPr="0030134B">
        <w:rPr>
          <w:rFonts w:ascii="Palatino Linotype" w:hAnsi="Palatino Linotype" w:cs="Arial"/>
          <w:i/>
          <w:lang w:val="es-MX"/>
        </w:rPr>
        <w:t xml:space="preserve"> saber qué están haciendo los gobiernos por sus pueblos, sin lo cual la verdad languidecería y la participación en el gobierno permanecería fragmentada.</w:t>
      </w:r>
    </w:p>
    <w:p w14:paraId="1C27875D"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25FCC976" w14:textId="2B51E6C7" w:rsidR="00332D3C" w:rsidRPr="0030134B" w:rsidRDefault="00332D3C"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lastRenderedPageBreak/>
        <w:t xml:space="preserve">Por </w:t>
      </w:r>
      <w:r w:rsidRPr="0030134B">
        <w:rPr>
          <w:rFonts w:ascii="Palatino Linotype" w:eastAsia="Times New Roman" w:hAnsi="Palatino Linotype"/>
        </w:rPr>
        <w:t>lo anterior, se deduce que el derecho de acceso a la información pública es un derecho humano constitucionalmente reconocido y, a consecuencia de ello, todas las autoridades en el ámbito de sus competencias, funciones y atribuciones tienen la obligación de respetarlo, protegerlo y garantizarlo.</w:t>
      </w:r>
    </w:p>
    <w:p w14:paraId="3380BF59"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67AA51CC" w14:textId="0854E9CA" w:rsidR="00332D3C" w:rsidRPr="0030134B" w:rsidRDefault="00332D3C"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En </w:t>
      </w:r>
      <w:r w:rsidRPr="0030134B">
        <w:rPr>
          <w:rFonts w:ascii="Palatino Linotype" w:eastAsia="Times New Roman" w:hAnsi="Palatino Linotype"/>
        </w:rPr>
        <w:t>el caso concreto que nos ocupa, el particular solicitó conocer el número de cursos de asesoramiento y fomento de la ética del servicio público y, de actualización y capacitación que se han impartido a los servidores públicos</w:t>
      </w:r>
      <w:r w:rsidRPr="0030134B">
        <w:rPr>
          <w:rFonts w:ascii="Palatino Linotype" w:hAnsi="Palatino Linotype" w:cs="Arial"/>
          <w:szCs w:val="23"/>
        </w:rPr>
        <w:t xml:space="preserve">; </w:t>
      </w:r>
      <w:r w:rsidRPr="0030134B">
        <w:rPr>
          <w:rFonts w:ascii="Palatino Linotype" w:eastAsia="Times New Roman" w:hAnsi="Palatino Linotype"/>
        </w:rPr>
        <w:t>requerimiento que de acuerdo a las constancias que obran en el Sistema de Acceso a la Información Mexiquense (</w:t>
      </w:r>
      <w:r w:rsidRPr="0030134B">
        <w:rPr>
          <w:rFonts w:ascii="Palatino Linotype" w:eastAsia="Times New Roman" w:hAnsi="Palatino Linotype"/>
          <w:i/>
        </w:rPr>
        <w:t>SAIMEX</w:t>
      </w:r>
      <w:r w:rsidRPr="0030134B">
        <w:rPr>
          <w:rFonts w:ascii="Palatino Linotype" w:eastAsia="Times New Roman" w:hAnsi="Palatino Linotype"/>
        </w:rPr>
        <w:t xml:space="preserve">), no fue adecuadamente atendido por el </w:t>
      </w:r>
      <w:r w:rsidRPr="0030134B">
        <w:rPr>
          <w:rFonts w:ascii="Palatino Linotype" w:eastAsia="Times New Roman" w:hAnsi="Palatino Linotype"/>
          <w:b/>
        </w:rPr>
        <w:t>SUJETO OBLIGADO</w:t>
      </w:r>
      <w:r w:rsidRPr="0030134B">
        <w:rPr>
          <w:rFonts w:ascii="Palatino Linotype" w:hAnsi="Palatino Linotype"/>
        </w:rPr>
        <w:t>.</w:t>
      </w:r>
    </w:p>
    <w:p w14:paraId="6D398006"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7E066C72" w14:textId="7E103A6D" w:rsidR="00332D3C" w:rsidRPr="0030134B" w:rsidRDefault="00332D3C"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Dicho lo anterior, conviene referir que </w:t>
      </w:r>
      <w:r w:rsidRPr="0030134B">
        <w:rPr>
          <w:rFonts w:ascii="Palatino Linotype" w:hAnsi="Palatino Linotype" w:cs="Arial"/>
          <w:szCs w:val="23"/>
        </w:rPr>
        <w:t xml:space="preserve">el artículo primero Constitucional, dispone que como consecuencia de la obligación que tienen las autoridades de promover, respetar, proteger y garantizar el derecho humano; el Estado deberá </w:t>
      </w:r>
      <w:r w:rsidRPr="0030134B">
        <w:rPr>
          <w:rFonts w:ascii="Palatino Linotype" w:hAnsi="Palatino Linotype" w:cs="Arial"/>
          <w:szCs w:val="23"/>
          <w:u w:val="single"/>
        </w:rPr>
        <w:t>prevenir, investigar, sancionar y reparar las violaciones a los derechos humanos</w:t>
      </w:r>
      <w:r w:rsidRPr="0030134B">
        <w:rPr>
          <w:rFonts w:ascii="Palatino Linotype" w:hAnsi="Palatino Linotype" w:cs="Arial"/>
          <w:szCs w:val="23"/>
        </w:rPr>
        <w:t>.</w:t>
      </w:r>
    </w:p>
    <w:p w14:paraId="51F161B3"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2F927C2F" w14:textId="390C19F0" w:rsidR="00332D3C"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Es </w:t>
      </w:r>
      <w:r w:rsidRPr="0030134B">
        <w:rPr>
          <w:rFonts w:ascii="Palatino Linotype" w:eastAsia="Times New Roman" w:hAnsi="Palatino Linotype"/>
        </w:rPr>
        <w:t xml:space="preserve">así que la </w:t>
      </w:r>
      <w:r w:rsidRPr="0030134B">
        <w:rPr>
          <w:rFonts w:ascii="Palatino Linotype" w:eastAsia="Times New Roman" w:hAnsi="Palatino Linotype"/>
          <w:b/>
        </w:rPr>
        <w:t xml:space="preserve">Ley de Transparencia y Acceso a la Información Pública del Estado de México y Municipios, </w:t>
      </w:r>
      <w:r w:rsidRPr="0030134B">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30134B">
        <w:rPr>
          <w:rFonts w:ascii="Palatino Linotype" w:eastAsia="Times New Roman" w:hAnsi="Palatino Linotype"/>
          <w:b/>
        </w:rPr>
        <w:t xml:space="preserve"> </w:t>
      </w:r>
      <w:r w:rsidRPr="0030134B">
        <w:rPr>
          <w:rFonts w:ascii="Palatino Linotype" w:eastAsia="Times New Roman" w:hAnsi="Palatino Linotype"/>
        </w:rPr>
        <w:t xml:space="preserve">establece que </w:t>
      </w:r>
      <w:r w:rsidRPr="0030134B">
        <w:rPr>
          <w:rFonts w:ascii="Palatino Linotype" w:eastAsia="Times New Roman" w:hAnsi="Palatino Linotype"/>
          <w:i/>
        </w:rPr>
        <w:t xml:space="preserve">el </w:t>
      </w:r>
      <w:r w:rsidRPr="0030134B">
        <w:rPr>
          <w:rFonts w:ascii="Palatino Linotype" w:eastAsia="Times New Roman" w:hAnsi="Palatino Linotype"/>
          <w:i/>
          <w:u w:val="single"/>
        </w:rPr>
        <w:t>recurso de revisión</w:t>
      </w:r>
      <w:r w:rsidRPr="0030134B">
        <w:rPr>
          <w:rFonts w:ascii="Palatino Linotype" w:eastAsia="Times New Roman" w:hAnsi="Palatino Linotype"/>
          <w:i/>
        </w:rPr>
        <w:t xml:space="preserve"> es la garantía secundaria mediante la cual se pretende reparar cualquier posible afectación al derecho de acceso a la información pública</w:t>
      </w:r>
      <w:r w:rsidRPr="0030134B">
        <w:rPr>
          <w:rFonts w:ascii="Palatino Linotype" w:eastAsia="Times New Roman" w:hAnsi="Palatino Linotype"/>
        </w:rPr>
        <w:t xml:space="preserve">, siendo éste el medio a través del cual, este Órgano Garante después de </w:t>
      </w:r>
      <w:r w:rsidRPr="0030134B">
        <w:rPr>
          <w:rFonts w:ascii="Palatino Linotype" w:eastAsia="Times New Roman" w:hAnsi="Palatino Linotype"/>
        </w:rPr>
        <w:lastRenderedPageBreak/>
        <w:t>realizar el análisis al procedimiento de acceso a la información, podrá determinar la posible afectación y de ser el caso ordenar la reparación a la violación del derecho en cuestión.</w:t>
      </w:r>
    </w:p>
    <w:p w14:paraId="343DE778"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204BE9ED" w14:textId="13FC36F7" w:rsidR="002E54B6" w:rsidRPr="0030134B" w:rsidRDefault="002E54B6" w:rsidP="0030134B">
      <w:pPr>
        <w:pStyle w:val="Prrafodelista"/>
        <w:tabs>
          <w:tab w:val="left" w:pos="426"/>
        </w:tabs>
        <w:spacing w:line="360" w:lineRule="auto"/>
        <w:ind w:left="0" w:right="49"/>
        <w:jc w:val="both"/>
        <w:outlineLvl w:val="2"/>
        <w:rPr>
          <w:rFonts w:ascii="Palatino Linotype" w:hAnsi="Palatino Linotype" w:cs="Arial"/>
          <w:b/>
        </w:rPr>
      </w:pPr>
      <w:bookmarkStart w:id="25" w:name="_Toc30699599"/>
      <w:r w:rsidRPr="0030134B">
        <w:rPr>
          <w:rFonts w:ascii="Palatino Linotype" w:hAnsi="Palatino Linotype" w:cs="Arial"/>
          <w:b/>
        </w:rPr>
        <w:t>II. Del derecho de acceso a la información pública.</w:t>
      </w:r>
      <w:bookmarkEnd w:id="25"/>
    </w:p>
    <w:p w14:paraId="1B59E57E"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65E2D46F" w14:textId="2604ABDD" w:rsidR="00332D3C"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A </w:t>
      </w:r>
      <w:r w:rsidRPr="0030134B">
        <w:rPr>
          <w:rFonts w:ascii="Palatino Linotype" w:eastAsia="Times New Roman" w:hAnsi="Palatino Linotype"/>
        </w:rPr>
        <w:t xml:space="preserve">efecto de entender los alcances de la información pública se considera importante citar el criterio </w:t>
      </w:r>
      <w:r w:rsidRPr="0030134B">
        <w:rPr>
          <w:rFonts w:ascii="Palatino Linotype" w:eastAsia="Times New Roman" w:hAnsi="Palatino Linotype"/>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30134B">
        <w:rPr>
          <w:rFonts w:ascii="Palatino Linotype" w:eastAsia="Times New Roman" w:hAnsi="Palatino Linotype"/>
        </w:rPr>
        <w:t>cuyo rubro y texto dispone:</w:t>
      </w:r>
    </w:p>
    <w:p w14:paraId="45E5BF75"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64CBE8BE"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Arial"/>
          <w:b/>
          <w:i/>
          <w:lang w:eastAsia="es-MX"/>
        </w:rPr>
      </w:pPr>
      <w:r w:rsidRPr="0030134B">
        <w:rPr>
          <w:rFonts w:ascii="Palatino Linotype" w:hAnsi="Palatino Linotype" w:cs="Arial"/>
          <w:b/>
          <w:i/>
          <w:lang w:eastAsia="es-MX"/>
        </w:rPr>
        <w:t>“CRITERIO 0002-11</w:t>
      </w:r>
    </w:p>
    <w:p w14:paraId="7DACA49A"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Arial"/>
          <w:i/>
          <w:lang w:eastAsia="es-MX"/>
        </w:rPr>
      </w:pPr>
      <w:r w:rsidRPr="0030134B">
        <w:rPr>
          <w:rFonts w:ascii="Palatino Linotype" w:hAnsi="Palatino Linotype" w:cs="Arial"/>
          <w:b/>
          <w:i/>
          <w:lang w:eastAsia="es-MX"/>
        </w:rPr>
        <w:t xml:space="preserve">INFORMACIÓN PÚBLICA, CONCEPTO DE, EN MATERIA DE TRANSPARENCIA. INTERPRETACIÓN TEMÁTICA DE LOS ARTÍCULOS 2, FRACCIÓN </w:t>
      </w:r>
      <w:r w:rsidRPr="0030134B">
        <w:rPr>
          <w:rFonts w:ascii="Palatino Linotype" w:hAnsi="Palatino Linotype" w:cs="Arial"/>
          <w:b/>
          <w:bCs/>
          <w:i/>
          <w:lang w:eastAsia="es-MX"/>
        </w:rPr>
        <w:t xml:space="preserve">V, XV, Y XVI, </w:t>
      </w:r>
      <w:r w:rsidRPr="0030134B">
        <w:rPr>
          <w:rFonts w:ascii="Palatino Linotype" w:hAnsi="Palatino Linotype" w:cs="Arial"/>
          <w:b/>
          <w:i/>
          <w:lang w:eastAsia="es-MX"/>
        </w:rPr>
        <w:t>3, 4,11 Y 41.</w:t>
      </w:r>
      <w:r w:rsidRPr="0030134B">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339125"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Arial"/>
          <w:i/>
          <w:lang w:eastAsia="es-MX"/>
        </w:rPr>
      </w:pPr>
      <w:r w:rsidRPr="0030134B">
        <w:rPr>
          <w:rFonts w:ascii="Palatino Linotype" w:hAnsi="Palatino Linotype" w:cs="Arial"/>
          <w:i/>
          <w:lang w:eastAsia="es-MX"/>
        </w:rPr>
        <w:t>En consecuencia el acceso a la información se refiere a que se cumplan cualquiera de los siguientes tres supuestos:</w:t>
      </w:r>
    </w:p>
    <w:p w14:paraId="4C54132E"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Arial"/>
          <w:i/>
          <w:lang w:eastAsia="es-MX"/>
        </w:rPr>
      </w:pPr>
      <w:r w:rsidRPr="0030134B">
        <w:rPr>
          <w:rFonts w:ascii="Palatino Linotype" w:hAnsi="Palatino Linotype" w:cs="Arial"/>
          <w:i/>
          <w:lang w:eastAsia="es-MX"/>
        </w:rPr>
        <w:lastRenderedPageBreak/>
        <w:t>Que se trate de información registrada en cualquier soporte documental, que en ejercicio de las atribuciones conferidas, sea generada por los Sujetos Obligados;</w:t>
      </w:r>
    </w:p>
    <w:p w14:paraId="5070A447"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Arial"/>
          <w:i/>
          <w:lang w:eastAsia="es-MX"/>
        </w:rPr>
      </w:pPr>
      <w:r w:rsidRPr="0030134B">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0C5B0619"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rPr>
      </w:pPr>
      <w:r w:rsidRPr="0030134B">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A2E29F6"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76F2FB3F" w14:textId="5039ED4C" w:rsidR="00332D3C"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El </w:t>
      </w:r>
      <w:r w:rsidRPr="0030134B">
        <w:rPr>
          <w:rFonts w:ascii="Palatino Linotype" w:eastAsia="Times New Roman" w:hAnsi="Palatino Linotype"/>
          <w:lang w:val="es-ES"/>
        </w:rPr>
        <w:t>derecho de acceso a la información encuentra su materia elemental en los documentos, y la Ley de Transparencia local nos brinda el siguiente concepto, para darnos un mejor panorama:</w:t>
      </w:r>
    </w:p>
    <w:p w14:paraId="19EED5AE"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3349EB42"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i/>
          <w:sz w:val="28"/>
          <w:lang w:val="es-ES"/>
        </w:rPr>
      </w:pPr>
      <w:r w:rsidRPr="0030134B">
        <w:rPr>
          <w:rFonts w:ascii="Palatino Linotype" w:hAnsi="Palatino Linotype" w:cs="Bookman Old Style,Bold"/>
          <w:b/>
          <w:bCs/>
          <w:i/>
          <w:szCs w:val="20"/>
        </w:rPr>
        <w:t xml:space="preserve">XI. Documento: </w:t>
      </w:r>
      <w:r w:rsidRPr="0030134B">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30134B">
        <w:rPr>
          <w:rFonts w:ascii="Palatino Linotype" w:hAnsi="Palatino Linotype" w:cs="Bookman Old Style"/>
          <w:b/>
          <w:i/>
          <w:szCs w:val="20"/>
        </w:rPr>
        <w:t>cualquier otro registro</w:t>
      </w:r>
      <w:r w:rsidRPr="0030134B">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23756E3"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51BA9F35" w14:textId="57D0E4AD" w:rsidR="00332D3C"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Es </w:t>
      </w:r>
      <w:r w:rsidRPr="0030134B">
        <w:rPr>
          <w:rFonts w:ascii="Palatino Linotype" w:eastAsia="Times New Roman" w:hAnsi="Palatino Linotype"/>
          <w:lang w:val="es-ES"/>
        </w:rPr>
        <w:t xml:space="preserve">así que, todos los actos de autoridad que realicen los Sujetos Obligados deben estar documentados y, bajo el más alto estándar de transparencia deberán poner </w:t>
      </w:r>
      <w:r w:rsidRPr="0030134B">
        <w:rPr>
          <w:rFonts w:ascii="Palatino Linotype" w:eastAsia="Times New Roman" w:hAnsi="Palatino Linotype"/>
          <w:lang w:val="es-ES"/>
        </w:rPr>
        <w:lastRenderedPageBreak/>
        <w:t>toda la información que se encuentre en su posesión, a disposición de los particulares que la soliciten.</w:t>
      </w:r>
    </w:p>
    <w:p w14:paraId="7A883672"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1A87AD75" w14:textId="10003950" w:rsidR="00332D3C"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El </w:t>
      </w:r>
      <w:r w:rsidRPr="0030134B">
        <w:rPr>
          <w:rFonts w:ascii="Palatino Linotype" w:eastAsia="Times New Roman" w:hAnsi="Palatino Linotype"/>
        </w:rPr>
        <w:t xml:space="preserve">acceso a la información es un derecho humano constitucional y convencionalmente reconocido y para tal efecto </w:t>
      </w:r>
      <w:r w:rsidRPr="0030134B">
        <w:rPr>
          <w:rFonts w:ascii="Palatino Linotype" w:eastAsia="Times New Roman" w:hAnsi="Palatino Linotype"/>
          <w:lang w:val="es-ES"/>
        </w:rPr>
        <w:t xml:space="preserve">el párrafo tercero del artículo primero de la Constitución Política de los Estados Unidos Mexicanos establece el deber de todas las autoridades, </w:t>
      </w:r>
      <w:r w:rsidRPr="0030134B">
        <w:rPr>
          <w:rFonts w:ascii="Palatino Linotype" w:eastAsia="Times New Roman" w:hAnsi="Palatino Linotype"/>
          <w:i/>
          <w:lang w:val="es-ES"/>
        </w:rPr>
        <w:t xml:space="preserve">en el ámbito de sus atribuciones, de promover, respetar, proteger y </w:t>
      </w:r>
      <w:r w:rsidRPr="0030134B">
        <w:rPr>
          <w:rFonts w:ascii="Palatino Linotype" w:eastAsia="Times New Roman" w:hAnsi="Palatino Linotype"/>
          <w:b/>
          <w:i/>
          <w:lang w:val="es-ES"/>
        </w:rPr>
        <w:t>garantizar</w:t>
      </w:r>
      <w:r w:rsidRPr="0030134B">
        <w:rPr>
          <w:rFonts w:ascii="Palatino Linotype" w:eastAsia="Times New Roman" w:hAnsi="Palatino Linotype"/>
          <w:i/>
          <w:lang w:val="es-ES"/>
        </w:rPr>
        <w:t xml:space="preserve"> los derechos humanos. </w:t>
      </w:r>
      <w:r w:rsidRPr="0030134B">
        <w:rPr>
          <w:rFonts w:ascii="Palatino Linotype" w:eastAsia="Times New Roman" w:hAnsi="Palatino Linotype"/>
          <w:lang w:val="es-ES"/>
        </w:rPr>
        <w:t>En cuanto al derecho de acceso a la información, la Ley de Transparencia y Acceso a la Información Pública del Estado de México y Municipios prevé establece que</w:t>
      </w:r>
      <w:r w:rsidRPr="0030134B">
        <w:rPr>
          <w:rFonts w:ascii="Palatino Linotype" w:eastAsia="Times New Roman" w:hAnsi="Palatino Linotype"/>
          <w:b/>
          <w:i/>
          <w:lang w:val="es-ES"/>
        </w:rPr>
        <w:t xml:space="preserve"> e</w:t>
      </w:r>
      <w:r w:rsidRPr="0030134B">
        <w:rPr>
          <w:rFonts w:ascii="Palatino Linotype" w:eastAsia="Times New Roman" w:hAnsi="Palatino Linotype"/>
          <w:i/>
        </w:rPr>
        <w:t>l procedimiento de acceso a la información es la garantía primaria del derecho en cuestión y se rige por los principios de simplicidad, rapidez y gratuidad del procedimiento, auxilio y orientación a los particulares</w:t>
      </w:r>
      <w:r w:rsidRPr="0030134B">
        <w:rPr>
          <w:rFonts w:ascii="Palatino Linotype" w:eastAsia="Times New Roman" w:hAnsi="Palatino Linotype"/>
          <w:i/>
          <w:vertAlign w:val="superscript"/>
        </w:rPr>
        <w:footnoteReference w:id="5"/>
      </w:r>
      <w:r w:rsidRPr="0030134B">
        <w:rPr>
          <w:rFonts w:ascii="Palatino Linotype" w:eastAsia="Times New Roman" w:hAnsi="Palatino Linotype"/>
          <w:i/>
        </w:rPr>
        <w:t xml:space="preserve">, </w:t>
      </w:r>
      <w:r w:rsidRPr="0030134B">
        <w:rPr>
          <w:rFonts w:ascii="Palatino Linotype" w:eastAsia="Times New Roman" w:hAnsi="Palatino Linotype"/>
        </w:rPr>
        <w:t>asimismo establece</w:t>
      </w:r>
      <w:r w:rsidRPr="0030134B">
        <w:rPr>
          <w:rFonts w:ascii="Palatino Linotype" w:eastAsia="Times New Roman"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69DA322"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0343FD77" w14:textId="2E66C514" w:rsidR="00332D3C"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El </w:t>
      </w:r>
      <w:r w:rsidRPr="0030134B">
        <w:rPr>
          <w:rFonts w:ascii="Palatino Linotype" w:eastAsia="Times New Roman" w:hAnsi="Palatino Linotype"/>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0134B">
        <w:rPr>
          <w:rFonts w:ascii="Palatino Linotype" w:eastAsia="Times New Roman" w:hAnsi="Palatino Linotype"/>
          <w:b/>
        </w:rPr>
        <w:t xml:space="preserve">los Sujetos </w:t>
      </w:r>
      <w:r w:rsidRPr="0030134B">
        <w:rPr>
          <w:rFonts w:ascii="Palatino Linotype" w:eastAsia="Times New Roman" w:hAnsi="Palatino Linotype"/>
          <w:b/>
        </w:rPr>
        <w:lastRenderedPageBreak/>
        <w:t>Obligados deberán documentar todo acto que se derive del ejercicio de sus facultades, competencias o funciones,</w:t>
      </w:r>
      <w:r w:rsidRPr="0030134B">
        <w:rPr>
          <w:rFonts w:ascii="Palatino Linotype" w:eastAsia="Times New Roman" w:hAnsi="Palatino Linotype"/>
        </w:rPr>
        <w:t xml:space="preserve"> considerando desde su origen la eventual publicidad y reutilización de la información que generen, posean o administren.</w:t>
      </w:r>
    </w:p>
    <w:p w14:paraId="723984CF"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37A34CA9" w14:textId="1A56F672" w:rsidR="002E54B6"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eastAsia="Times New Roman" w:hAnsi="Palatino Linotype"/>
        </w:rPr>
        <w:t>Además, debemos tomar en cuenta el contenido del artículo 4 de la Ley de Transparencia y Acceso a la Información Pública del Estado de México y Municipios, el cual establece lo siguiente:</w:t>
      </w:r>
    </w:p>
    <w:p w14:paraId="23A8F150"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6AF18ED9"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Bookman Old Style"/>
          <w:i/>
          <w:szCs w:val="20"/>
        </w:rPr>
      </w:pPr>
      <w:r w:rsidRPr="0030134B">
        <w:rPr>
          <w:rFonts w:ascii="Palatino Linotype" w:hAnsi="Palatino Linotype" w:cs="Bookman Old Style,Bold"/>
          <w:b/>
          <w:bCs/>
          <w:i/>
          <w:szCs w:val="20"/>
        </w:rPr>
        <w:t xml:space="preserve">“Artículo 4. </w:t>
      </w:r>
      <w:r w:rsidRPr="0030134B">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14:paraId="5001FE90"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Bookman Old Style"/>
          <w:i/>
          <w:szCs w:val="20"/>
        </w:rPr>
      </w:pPr>
    </w:p>
    <w:p w14:paraId="778FAB28"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Bookman Old Style"/>
          <w:i/>
          <w:szCs w:val="20"/>
        </w:rPr>
      </w:pPr>
      <w:r w:rsidRPr="0030134B">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DA61D5C"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Bookman Old Style"/>
          <w:i/>
          <w:szCs w:val="20"/>
        </w:rPr>
      </w:pPr>
    </w:p>
    <w:p w14:paraId="48C127C4" w14:textId="77777777" w:rsidR="002E54B6" w:rsidRPr="0030134B" w:rsidRDefault="002E54B6" w:rsidP="0030134B">
      <w:pPr>
        <w:autoSpaceDE w:val="0"/>
        <w:autoSpaceDN w:val="0"/>
        <w:adjustRightInd w:val="0"/>
        <w:spacing w:line="360" w:lineRule="auto"/>
        <w:ind w:left="567" w:right="567"/>
        <w:jc w:val="both"/>
        <w:rPr>
          <w:rFonts w:ascii="Palatino Linotype" w:hAnsi="Palatino Linotype" w:cs="Bookman Old Style"/>
          <w:i/>
          <w:szCs w:val="20"/>
        </w:rPr>
      </w:pPr>
      <w:r w:rsidRPr="0030134B">
        <w:rPr>
          <w:rFonts w:ascii="Palatino Linotype" w:hAnsi="Palatino Linotype" w:cs="Bookman Old Style"/>
          <w:i/>
          <w:szCs w:val="20"/>
        </w:rPr>
        <w:lastRenderedPageBreak/>
        <w:t>Los sujetos obligados deben poner en práctica, políticas y programas de acceso a la información que se apeguen a criterios de publicidad, veracidad, oportunidad, precisión y suficiencia en beneficio de los solicitantes.</w:t>
      </w:r>
    </w:p>
    <w:p w14:paraId="4C706C2E"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0EC0B24F" w14:textId="2818D41B" w:rsidR="002E54B6" w:rsidRPr="0030134B" w:rsidRDefault="00CC60CD"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eastAsia="Times New Roman" w:hAnsi="Palatino Linotype"/>
        </w:rPr>
        <w:t>Luego entonces</w:t>
      </w:r>
      <w:r w:rsidR="002E54B6" w:rsidRPr="0030134B">
        <w:rPr>
          <w:rFonts w:ascii="Palatino Linotype" w:eastAsia="Times New Roman" w:hAnsi="Palatino Linotype"/>
          <w:lang w:val="es-ES"/>
        </w:rPr>
        <w:t>, por un lado se tiene la obligación de documentar todos los actos que se lleven a cabo en el ejercicio de sus funciones, atribuciones y competencias</w:t>
      </w:r>
      <w:r w:rsidRPr="0030134B">
        <w:rPr>
          <w:rFonts w:ascii="Palatino Linotype" w:eastAsia="Times New Roman" w:hAnsi="Palatino Linotype"/>
          <w:lang w:val="es-ES"/>
        </w:rPr>
        <w:t>;</w:t>
      </w:r>
      <w:r w:rsidR="002E54B6" w:rsidRPr="0030134B">
        <w:rPr>
          <w:rFonts w:ascii="Palatino Linotype" w:eastAsia="Times New Roman" w:hAnsi="Palatino Linotype"/>
          <w:lang w:val="es-ES"/>
        </w:rPr>
        <w:t xml:space="preserve"> mientras que por otro, se ven impuestos por la obligación de hacer pública toda aquella información que se encuentre en su posesión en estricto apego a los principios de eficacia</w:t>
      </w:r>
      <w:r w:rsidR="002E54B6" w:rsidRPr="0030134B">
        <w:rPr>
          <w:rFonts w:ascii="Palatino Linotype" w:eastAsia="Times New Roman" w:hAnsi="Palatino Linotype"/>
          <w:vertAlign w:val="superscript"/>
          <w:lang w:val="es-ES"/>
        </w:rPr>
        <w:footnoteReference w:id="6"/>
      </w:r>
      <w:r w:rsidR="002E54B6" w:rsidRPr="0030134B">
        <w:rPr>
          <w:rFonts w:ascii="Palatino Linotype" w:eastAsia="Times New Roman"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33E4422"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3F5D4671" w14:textId="31F39D12" w:rsidR="002E54B6"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eastAsia="Times New Roman" w:hAnsi="Palatino Linotype"/>
        </w:rPr>
        <w:t xml:space="preserve">Robustece </w:t>
      </w:r>
      <w:r w:rsidRPr="0030134B">
        <w:rPr>
          <w:rFonts w:ascii="Palatino Linotype" w:eastAsia="Times New Roman" w:hAnsi="Palatino Linotype"/>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14:paraId="26C89D6D"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7541250F" w14:textId="77777777" w:rsidR="002E54B6" w:rsidRPr="0030134B" w:rsidRDefault="002E54B6" w:rsidP="0030134B">
      <w:pPr>
        <w:pStyle w:val="Prrafodelista"/>
        <w:tabs>
          <w:tab w:val="left" w:pos="142"/>
          <w:tab w:val="left" w:pos="284"/>
          <w:tab w:val="left" w:pos="426"/>
        </w:tabs>
        <w:spacing w:line="360" w:lineRule="auto"/>
        <w:ind w:left="567" w:right="567"/>
        <w:jc w:val="both"/>
        <w:rPr>
          <w:rFonts w:ascii="Palatino Linotype" w:eastAsia="MS Gothic" w:hAnsi="Palatino Linotype" w:cs="Times New Roman"/>
          <w:szCs w:val="26"/>
        </w:rPr>
      </w:pPr>
      <w:r w:rsidRPr="0030134B">
        <w:rPr>
          <w:rFonts w:ascii="Palatino Linotype" w:hAnsi="Palatino Linotype"/>
          <w:b/>
          <w:i/>
        </w:rPr>
        <w:t>ACCESO A LA INFORMACIÓN. IMPLICACIÓN DEL PRINCIPIO DE MÁXIMA PUBLICIDAD EN EL DERECHO FUNDAMENTAL RELATIVO.</w:t>
      </w:r>
      <w:r w:rsidRPr="0030134B">
        <w:rPr>
          <w:rFonts w:ascii="Palatino Linotype" w:hAnsi="Palatino Linotype"/>
          <w:i/>
        </w:rPr>
        <w:t xml:space="preserve"> Del artículo 6o. de la Constitución Política de los Estados Unidos </w:t>
      </w:r>
      <w:r w:rsidRPr="0030134B">
        <w:rPr>
          <w:rFonts w:ascii="Palatino Linotype" w:hAnsi="Palatino Linotype"/>
          <w:i/>
        </w:rPr>
        <w:lastRenderedPageBreak/>
        <w:t>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71CFFD67" w14:textId="77777777" w:rsidR="002E54B6" w:rsidRPr="0030134B" w:rsidRDefault="002E54B6" w:rsidP="0030134B">
      <w:pPr>
        <w:pStyle w:val="Prrafodelista"/>
        <w:tabs>
          <w:tab w:val="left" w:pos="426"/>
        </w:tabs>
        <w:spacing w:line="360" w:lineRule="auto"/>
        <w:ind w:left="0" w:right="49"/>
        <w:jc w:val="both"/>
        <w:rPr>
          <w:rFonts w:ascii="Palatino Linotype" w:hAnsi="Palatino Linotype" w:cs="Arial"/>
        </w:rPr>
      </w:pPr>
    </w:p>
    <w:p w14:paraId="35EE4DC5" w14:textId="7F3F007E" w:rsidR="002E54B6" w:rsidRPr="0030134B" w:rsidRDefault="002E54B6"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eastAsia="Times New Roman" w:hAnsi="Palatino Linotype"/>
        </w:rPr>
        <w:lastRenderedPageBreak/>
        <w:t xml:space="preserve">Tal </w:t>
      </w:r>
      <w:r w:rsidRPr="0030134B">
        <w:rPr>
          <w:rFonts w:ascii="Palatino Linotype" w:eastAsia="Times New Roman" w:hAnsi="Palatino Linotype"/>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14:paraId="4A2D249E" w14:textId="77777777" w:rsidR="00B13243" w:rsidRPr="0030134B" w:rsidRDefault="00B13243" w:rsidP="0030134B">
      <w:pPr>
        <w:pStyle w:val="Prrafodelista"/>
        <w:tabs>
          <w:tab w:val="left" w:pos="426"/>
        </w:tabs>
        <w:spacing w:line="360" w:lineRule="auto"/>
        <w:ind w:left="0" w:right="49"/>
        <w:jc w:val="both"/>
        <w:rPr>
          <w:rFonts w:ascii="Palatino Linotype" w:hAnsi="Palatino Linotype" w:cs="Arial"/>
        </w:rPr>
      </w:pPr>
    </w:p>
    <w:p w14:paraId="62265BEF" w14:textId="64084629" w:rsidR="00B13243" w:rsidRPr="0030134B" w:rsidRDefault="00B13243"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eastAsia="Calibri" w:hAnsi="Palatino Linotype" w:cs="Arial"/>
        </w:rPr>
        <w:t xml:space="preserve">Por lo que habiendo determinado lo anterior, </w:t>
      </w:r>
      <w:r w:rsidR="00556F82" w:rsidRPr="0030134B">
        <w:rPr>
          <w:rFonts w:ascii="Palatino Linotype" w:eastAsia="Calibri" w:hAnsi="Palatino Linotype" w:cs="Arial"/>
        </w:rPr>
        <w:t>no es ocioso reiterar</w:t>
      </w:r>
      <w:r w:rsidRPr="0030134B">
        <w:rPr>
          <w:rFonts w:ascii="Palatino Linotype" w:hAnsi="Palatino Linotype" w:cs="Arial"/>
        </w:rPr>
        <w:t xml:space="preserve"> que </w:t>
      </w:r>
      <w:r w:rsidR="00556F82" w:rsidRPr="0030134B">
        <w:rPr>
          <w:rFonts w:ascii="Palatino Linotype" w:hAnsi="Palatino Linotype" w:cs="Arial"/>
        </w:rPr>
        <w:t>el</w:t>
      </w:r>
      <w:r w:rsidRPr="0030134B">
        <w:rPr>
          <w:rFonts w:ascii="Palatino Linotype" w:hAnsi="Palatino Linotype" w:cs="Arial"/>
        </w:rPr>
        <w:t xml:space="preserve"> particular tuvo a bien promover ante el </w:t>
      </w:r>
      <w:r w:rsidRPr="0030134B">
        <w:rPr>
          <w:rFonts w:ascii="Palatino Linotype" w:hAnsi="Palatino Linotype" w:cs="Arial"/>
          <w:b/>
        </w:rPr>
        <w:t>SUJETO OBLIGADO</w:t>
      </w:r>
      <w:r w:rsidRPr="0030134B">
        <w:rPr>
          <w:rFonts w:ascii="Palatino Linotype" w:hAnsi="Palatino Linotype" w:cs="Arial"/>
        </w:rPr>
        <w:t xml:space="preserve"> la solicitud de información </w:t>
      </w:r>
      <w:r w:rsidR="00CC60CD" w:rsidRPr="0030134B">
        <w:rPr>
          <w:rFonts w:ascii="Palatino Linotype" w:hAnsi="Palatino Linotype" w:cs="Arial"/>
          <w:b/>
        </w:rPr>
        <w:t>00052</w:t>
      </w:r>
      <w:r w:rsidRPr="0030134B">
        <w:rPr>
          <w:rFonts w:ascii="Palatino Linotype" w:hAnsi="Palatino Linotype" w:cs="Arial"/>
          <w:b/>
        </w:rPr>
        <w:t>/</w:t>
      </w:r>
      <w:r w:rsidR="000E26C4" w:rsidRPr="0030134B">
        <w:rPr>
          <w:rFonts w:ascii="Palatino Linotype" w:hAnsi="Palatino Linotype" w:cs="Arial"/>
          <w:b/>
        </w:rPr>
        <w:t>SULTEPEC</w:t>
      </w:r>
      <w:r w:rsidRPr="0030134B">
        <w:rPr>
          <w:rFonts w:ascii="Palatino Linotype" w:hAnsi="Palatino Linotype" w:cs="Arial"/>
          <w:b/>
        </w:rPr>
        <w:t>/IP/201</w:t>
      </w:r>
      <w:r w:rsidR="00556F82" w:rsidRPr="0030134B">
        <w:rPr>
          <w:rFonts w:ascii="Palatino Linotype" w:hAnsi="Palatino Linotype" w:cs="Arial"/>
          <w:b/>
        </w:rPr>
        <w:t>9</w:t>
      </w:r>
      <w:r w:rsidRPr="0030134B">
        <w:rPr>
          <w:rFonts w:ascii="Palatino Linotype" w:hAnsi="Palatino Linotype" w:cs="Arial"/>
        </w:rPr>
        <w:t>, a través de la cual requirió tener acceso a la siguiente información:</w:t>
      </w:r>
    </w:p>
    <w:p w14:paraId="7C30D087" w14:textId="77777777" w:rsidR="00DF09A4" w:rsidRPr="0030134B" w:rsidRDefault="00DF09A4" w:rsidP="0030134B">
      <w:pPr>
        <w:pStyle w:val="Prrafodelista"/>
        <w:spacing w:line="360" w:lineRule="auto"/>
        <w:rPr>
          <w:rFonts w:ascii="Palatino Linotype" w:hAnsi="Palatino Linotype" w:cs="Arial"/>
        </w:rPr>
      </w:pPr>
    </w:p>
    <w:p w14:paraId="0DB1AA33" w14:textId="77777777" w:rsidR="00C65FE5" w:rsidRPr="0030134B" w:rsidRDefault="00C65FE5" w:rsidP="0030134B">
      <w:pPr>
        <w:pStyle w:val="Prrafodelista"/>
        <w:numPr>
          <w:ilvl w:val="1"/>
          <w:numId w:val="25"/>
        </w:numPr>
        <w:tabs>
          <w:tab w:val="left" w:pos="567"/>
          <w:tab w:val="left" w:pos="993"/>
        </w:tabs>
        <w:spacing w:line="360" w:lineRule="auto"/>
        <w:ind w:left="567" w:right="616" w:firstLine="0"/>
        <w:jc w:val="both"/>
        <w:rPr>
          <w:rFonts w:ascii="Palatino Linotype" w:hAnsi="Palatino Linotype" w:cs="Arial"/>
        </w:rPr>
      </w:pPr>
      <w:r w:rsidRPr="0030134B">
        <w:rPr>
          <w:rFonts w:ascii="Palatino Linotype" w:hAnsi="Palatino Linotype" w:cs="Arial"/>
        </w:rPr>
        <w:t>Número de cursos de asesoramiento y fomento de la ética del servicio público que se han impartido a los servidores públicos del Ayuntamiento.</w:t>
      </w:r>
    </w:p>
    <w:p w14:paraId="1DE7EA55" w14:textId="73DB2311" w:rsidR="00515DEC" w:rsidRPr="0030134B" w:rsidRDefault="00C65FE5" w:rsidP="0030134B">
      <w:pPr>
        <w:pStyle w:val="Prrafodelista"/>
        <w:numPr>
          <w:ilvl w:val="1"/>
          <w:numId w:val="25"/>
        </w:numPr>
        <w:tabs>
          <w:tab w:val="left" w:pos="567"/>
          <w:tab w:val="left" w:pos="993"/>
        </w:tabs>
        <w:spacing w:line="360" w:lineRule="auto"/>
        <w:ind w:left="851" w:right="616"/>
        <w:jc w:val="both"/>
        <w:rPr>
          <w:rFonts w:ascii="Palatino Linotype" w:hAnsi="Palatino Linotype" w:cs="Arial"/>
        </w:rPr>
      </w:pPr>
      <w:r w:rsidRPr="0030134B">
        <w:rPr>
          <w:rFonts w:ascii="Palatino Linotype" w:hAnsi="Palatino Linotype" w:cs="Arial"/>
        </w:rPr>
        <w:t>Número de cursos de actualización y capacitación que se han impartido a los servidores públicos del Ayuntamiento.</w:t>
      </w:r>
    </w:p>
    <w:p w14:paraId="342A9453" w14:textId="77777777" w:rsidR="00A073A0" w:rsidRPr="0030134B" w:rsidRDefault="00A073A0" w:rsidP="0030134B">
      <w:pPr>
        <w:pStyle w:val="Prrafodelista"/>
        <w:tabs>
          <w:tab w:val="left" w:pos="426"/>
        </w:tabs>
        <w:spacing w:line="360" w:lineRule="auto"/>
        <w:ind w:left="851" w:right="49"/>
        <w:jc w:val="both"/>
        <w:rPr>
          <w:rFonts w:ascii="Palatino Linotype" w:hAnsi="Palatino Linotype" w:cs="Arial"/>
        </w:rPr>
      </w:pPr>
    </w:p>
    <w:p w14:paraId="787809AE" w14:textId="4D2F167A" w:rsidR="003D0BC7" w:rsidRPr="0030134B" w:rsidRDefault="003D0BC7" w:rsidP="0030134B">
      <w:pPr>
        <w:pStyle w:val="Prrafodelista"/>
        <w:tabs>
          <w:tab w:val="left" w:pos="426"/>
        </w:tabs>
        <w:spacing w:line="360" w:lineRule="auto"/>
        <w:ind w:left="0" w:right="49"/>
        <w:jc w:val="both"/>
        <w:outlineLvl w:val="2"/>
        <w:rPr>
          <w:rFonts w:ascii="Palatino Linotype" w:hAnsi="Palatino Linotype" w:cs="Arial"/>
          <w:b/>
        </w:rPr>
      </w:pPr>
      <w:bookmarkStart w:id="26" w:name="_Toc30699600"/>
      <w:r w:rsidRPr="0030134B">
        <w:rPr>
          <w:rFonts w:ascii="Palatino Linotype" w:hAnsi="Palatino Linotype" w:cs="Arial"/>
          <w:b/>
        </w:rPr>
        <w:t xml:space="preserve">II. De la respuesta </w:t>
      </w:r>
      <w:r w:rsidR="00515DEC" w:rsidRPr="0030134B">
        <w:rPr>
          <w:rFonts w:ascii="Palatino Linotype" w:hAnsi="Palatino Linotype" w:cs="Arial"/>
          <w:b/>
        </w:rPr>
        <w:t>a la solicitud de información</w:t>
      </w:r>
      <w:r w:rsidRPr="0030134B">
        <w:rPr>
          <w:rFonts w:ascii="Palatino Linotype" w:hAnsi="Palatino Linotype" w:cs="Arial"/>
          <w:b/>
        </w:rPr>
        <w:t>.</w:t>
      </w:r>
      <w:bookmarkEnd w:id="26"/>
    </w:p>
    <w:p w14:paraId="2F979C9B" w14:textId="77777777" w:rsidR="003D0BC7" w:rsidRPr="0030134B" w:rsidRDefault="003D0BC7" w:rsidP="0030134B">
      <w:pPr>
        <w:pStyle w:val="Prrafodelista"/>
        <w:tabs>
          <w:tab w:val="left" w:pos="426"/>
        </w:tabs>
        <w:spacing w:line="360" w:lineRule="auto"/>
        <w:ind w:left="0" w:right="49"/>
        <w:jc w:val="both"/>
        <w:rPr>
          <w:rFonts w:ascii="Palatino Linotype" w:hAnsi="Palatino Linotype" w:cs="Arial"/>
        </w:rPr>
      </w:pPr>
    </w:p>
    <w:p w14:paraId="535D36AC" w14:textId="321106F0" w:rsidR="0066275E" w:rsidRPr="0030134B" w:rsidRDefault="00CC6575" w:rsidP="0030134B">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A</w:t>
      </w:r>
      <w:r w:rsidR="0066275E" w:rsidRPr="0030134B">
        <w:rPr>
          <w:rFonts w:ascii="Palatino Linotype" w:hAnsi="Palatino Linotype" w:cs="Arial"/>
        </w:rPr>
        <w:t xml:space="preserve">sí pues, </w:t>
      </w:r>
      <w:r w:rsidR="00CC60CD" w:rsidRPr="0030134B">
        <w:rPr>
          <w:rFonts w:ascii="Palatino Linotype" w:hAnsi="Palatino Linotype" w:cs="Arial"/>
        </w:rPr>
        <w:t>el ocho (08) de noviembre de dos mil diecinueve</w:t>
      </w:r>
      <w:r w:rsidR="0066275E" w:rsidRPr="0030134B">
        <w:rPr>
          <w:rFonts w:ascii="Palatino Linotype" w:hAnsi="Palatino Linotype" w:cs="Arial"/>
        </w:rPr>
        <w:t xml:space="preserve">, la Unidad de Transparencia del </w:t>
      </w:r>
      <w:r w:rsidR="0066275E" w:rsidRPr="0030134B">
        <w:rPr>
          <w:rFonts w:ascii="Palatino Linotype" w:hAnsi="Palatino Linotype" w:cs="Arial"/>
          <w:b/>
        </w:rPr>
        <w:t>SUJETO OBLIGADO</w:t>
      </w:r>
      <w:r w:rsidR="0066275E" w:rsidRPr="0030134B">
        <w:rPr>
          <w:rFonts w:ascii="Palatino Linotype" w:hAnsi="Palatino Linotype" w:cs="Arial"/>
        </w:rPr>
        <w:t xml:space="preserve"> entregó respuesta a través del acuse</w:t>
      </w:r>
      <w:r w:rsidRPr="0030134B">
        <w:rPr>
          <w:rFonts w:ascii="Palatino Linotype" w:hAnsi="Palatino Linotype" w:cs="Arial"/>
        </w:rPr>
        <w:t xml:space="preserve"> digital</w:t>
      </w:r>
      <w:r w:rsidR="0066275E" w:rsidRPr="0030134B">
        <w:rPr>
          <w:rFonts w:ascii="Palatino Linotype" w:hAnsi="Palatino Linotype" w:cs="Arial"/>
        </w:rPr>
        <w:t xml:space="preserve"> que se muestra a continuación:</w:t>
      </w:r>
    </w:p>
    <w:p w14:paraId="56E64B1A" w14:textId="77777777" w:rsidR="0066275E" w:rsidRPr="0030134B" w:rsidRDefault="0066275E" w:rsidP="0030134B">
      <w:pPr>
        <w:pStyle w:val="Prrafodelista"/>
        <w:tabs>
          <w:tab w:val="left" w:pos="284"/>
          <w:tab w:val="left" w:pos="426"/>
        </w:tabs>
        <w:spacing w:line="360" w:lineRule="auto"/>
        <w:ind w:left="0" w:right="49"/>
        <w:jc w:val="both"/>
        <w:rPr>
          <w:rFonts w:ascii="Palatino Linotype" w:hAnsi="Palatino Linotype" w:cs="Arial"/>
        </w:rPr>
      </w:pPr>
    </w:p>
    <w:p w14:paraId="2629A492" w14:textId="1D45A2A4" w:rsidR="0066275E" w:rsidRPr="0030134B" w:rsidRDefault="00594EC2" w:rsidP="0030134B">
      <w:pPr>
        <w:pStyle w:val="Prrafodelista"/>
        <w:tabs>
          <w:tab w:val="left" w:pos="284"/>
          <w:tab w:val="left" w:pos="426"/>
        </w:tabs>
        <w:spacing w:line="360" w:lineRule="auto"/>
        <w:ind w:left="0" w:right="49"/>
        <w:jc w:val="center"/>
        <w:rPr>
          <w:rFonts w:ascii="Palatino Linotype" w:hAnsi="Palatino Linotype" w:cs="Arial"/>
        </w:rPr>
      </w:pPr>
      <w:r w:rsidRPr="00594EC2">
        <w:rPr>
          <w:rFonts w:ascii="Palatino Linotype" w:hAnsi="Palatino Linotype" w:cs="Arial"/>
          <w:noProof/>
          <w:lang w:val="es-MX" w:eastAsia="es-MX"/>
        </w:rPr>
        <w:lastRenderedPageBreak/>
        <w:drawing>
          <wp:inline distT="0" distB="0" distL="0" distR="0" wp14:anchorId="150E2B80" wp14:editId="22FF6FCA">
            <wp:extent cx="5606074" cy="2954216"/>
            <wp:effectExtent l="38100" t="38100" r="33020" b="3683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5579" cy="2964495"/>
                    </a:xfrm>
                    <a:prstGeom prst="rect">
                      <a:avLst/>
                    </a:prstGeom>
                    <a:noFill/>
                    <a:ln w="38100">
                      <a:solidFill>
                        <a:schemeClr val="tx1">
                          <a:alpha val="22000"/>
                        </a:schemeClr>
                      </a:solidFill>
                    </a:ln>
                    <a:effectLst>
                      <a:softEdge rad="25400"/>
                    </a:effectLst>
                  </pic:spPr>
                </pic:pic>
              </a:graphicData>
            </a:graphic>
          </wp:inline>
        </w:drawing>
      </w:r>
    </w:p>
    <w:p w14:paraId="269B454A" w14:textId="77777777" w:rsidR="0066275E" w:rsidRPr="0030134B" w:rsidRDefault="0066275E" w:rsidP="0030134B">
      <w:pPr>
        <w:pStyle w:val="Prrafodelista"/>
        <w:tabs>
          <w:tab w:val="left" w:pos="284"/>
          <w:tab w:val="left" w:pos="426"/>
        </w:tabs>
        <w:spacing w:line="360" w:lineRule="auto"/>
        <w:ind w:left="0" w:right="49"/>
        <w:jc w:val="both"/>
        <w:rPr>
          <w:rFonts w:ascii="Palatino Linotype" w:hAnsi="Palatino Linotype" w:cs="Arial"/>
        </w:rPr>
      </w:pPr>
    </w:p>
    <w:p w14:paraId="26F224D0" w14:textId="700007ED" w:rsidR="003903DA" w:rsidRPr="0030134B" w:rsidRDefault="0066275E" w:rsidP="0030134B">
      <w:pPr>
        <w:pStyle w:val="Prrafodelista"/>
        <w:numPr>
          <w:ilvl w:val="0"/>
          <w:numId w:val="25"/>
        </w:numPr>
        <w:tabs>
          <w:tab w:val="left" w:pos="284"/>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De lo anterior se </w:t>
      </w:r>
      <w:r w:rsidR="003903DA" w:rsidRPr="0030134B">
        <w:rPr>
          <w:rFonts w:ascii="Palatino Linotype" w:hAnsi="Palatino Linotype" w:cs="Arial"/>
        </w:rPr>
        <w:t>aprecia</w:t>
      </w:r>
      <w:r w:rsidRPr="0030134B">
        <w:rPr>
          <w:rFonts w:ascii="Palatino Linotype" w:hAnsi="Palatino Linotype" w:cs="Arial"/>
        </w:rPr>
        <w:t xml:space="preserve"> que el </w:t>
      </w:r>
      <w:r w:rsidRPr="0030134B">
        <w:rPr>
          <w:rFonts w:ascii="Palatino Linotype" w:hAnsi="Palatino Linotype" w:cs="Arial"/>
          <w:b/>
        </w:rPr>
        <w:t>SUJETO OBLIGADO</w:t>
      </w:r>
      <w:r w:rsidRPr="0030134B">
        <w:rPr>
          <w:rFonts w:ascii="Palatino Linotype" w:hAnsi="Palatino Linotype" w:cs="Arial"/>
        </w:rPr>
        <w:t xml:space="preserve"> </w:t>
      </w:r>
      <w:r w:rsidR="006878AC" w:rsidRPr="0030134B">
        <w:rPr>
          <w:rFonts w:ascii="Palatino Linotype" w:hAnsi="Palatino Linotype" w:cs="Arial"/>
        </w:rPr>
        <w:t>señaló una cantidad exacta por respuesta a los requerimientos</w:t>
      </w:r>
      <w:r w:rsidR="003903DA" w:rsidRPr="0030134B">
        <w:rPr>
          <w:rFonts w:ascii="Palatino Linotype" w:hAnsi="Palatino Linotype" w:cs="Arial"/>
        </w:rPr>
        <w:t>.</w:t>
      </w:r>
      <w:r w:rsidR="006878AC" w:rsidRPr="0030134B">
        <w:rPr>
          <w:rFonts w:ascii="Palatino Linotype" w:hAnsi="Palatino Linotype" w:cs="Arial"/>
        </w:rPr>
        <w:t xml:space="preserve"> </w:t>
      </w:r>
      <w:r w:rsidR="003903DA" w:rsidRPr="0030134B">
        <w:rPr>
          <w:rFonts w:ascii="Palatino Linotype" w:hAnsi="Palatino Linotype" w:cs="Arial"/>
        </w:rPr>
        <w:t xml:space="preserve">En consecuencia, toda vez que el </w:t>
      </w:r>
      <w:r w:rsidR="006878AC" w:rsidRPr="0030134B">
        <w:rPr>
          <w:rFonts w:ascii="Palatino Linotype" w:hAnsi="Palatino Linotype" w:cs="Arial"/>
        </w:rPr>
        <w:t>Ayuntamiento de Sultepec</w:t>
      </w:r>
      <w:r w:rsidR="003903DA" w:rsidRPr="0030134B">
        <w:rPr>
          <w:rFonts w:ascii="Palatino Linotype" w:hAnsi="Palatino Linotype" w:cs="Arial"/>
        </w:rPr>
        <w:t xml:space="preserve"> se pronunció respecto de la información solicitada, es conveniente obviar el análisis de competencia del </w:t>
      </w:r>
      <w:r w:rsidR="003903DA" w:rsidRPr="0030134B">
        <w:rPr>
          <w:rFonts w:ascii="Palatino Linotype" w:hAnsi="Palatino Linotype" w:cs="Arial"/>
          <w:b/>
        </w:rPr>
        <w:t>SUJETO OBLIGADO</w:t>
      </w:r>
      <w:r w:rsidR="003903DA" w:rsidRPr="0030134B">
        <w:rPr>
          <w:rFonts w:ascii="Palatino Linotype" w:hAnsi="Palatino Linotype" w:cs="Arial"/>
        </w:rPr>
        <w:t xml:space="preserve"> para generar, administrar o poseer la misma, dado que éste asumió la misma mediante su respuesta a la solicitud de información.</w:t>
      </w:r>
    </w:p>
    <w:p w14:paraId="0E4B2CEF" w14:textId="77777777" w:rsidR="003903DA" w:rsidRPr="0030134B" w:rsidRDefault="003903DA" w:rsidP="0030134B">
      <w:pPr>
        <w:pStyle w:val="Prrafodelista"/>
        <w:tabs>
          <w:tab w:val="left" w:pos="426"/>
        </w:tabs>
        <w:spacing w:line="360" w:lineRule="auto"/>
        <w:ind w:left="0" w:right="49"/>
        <w:jc w:val="both"/>
        <w:rPr>
          <w:rFonts w:ascii="Palatino Linotype" w:hAnsi="Palatino Linotype" w:cs="Arial"/>
        </w:rPr>
      </w:pPr>
    </w:p>
    <w:p w14:paraId="5D6CB83A" w14:textId="1C5D424A" w:rsidR="003903DA" w:rsidRPr="0030134B" w:rsidRDefault="003903DA"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Lo anterior encuentra lógica toda vez que el estudio de la naturaleza jurídica de la información pública solicitada, tiene por objeto determinar si ésta la genera, posee o administra el </w:t>
      </w:r>
      <w:r w:rsidRPr="0030134B">
        <w:rPr>
          <w:rFonts w:ascii="Palatino Linotype" w:hAnsi="Palatino Linotype" w:cs="Arial"/>
          <w:b/>
        </w:rPr>
        <w:t>SUJETO OBLIGADO</w:t>
      </w:r>
      <w:r w:rsidRPr="0030134B">
        <w:rPr>
          <w:rFonts w:ascii="Palatino Linotype" w:hAnsi="Palatino Linotype" w:cs="Arial"/>
        </w:rPr>
        <w:t xml:space="preserve">; empero, en aquellos casos en que éste la asume, implica </w:t>
      </w:r>
      <w:r w:rsidRPr="0030134B">
        <w:rPr>
          <w:rFonts w:ascii="Palatino Linotype" w:hAnsi="Palatino Linotype" w:cs="Arial"/>
          <w:i/>
        </w:rPr>
        <w:t>de facto</w:t>
      </w:r>
      <w:r w:rsidRPr="0030134B">
        <w:rPr>
          <w:rFonts w:ascii="Palatino Linotype" w:hAnsi="Palatino Linotype" w:cs="Arial"/>
        </w:rPr>
        <w:t xml:space="preserve"> que la genera, posee o administra. Por consiguiente, a nada práctico nos conduciría su estudio, ya que, se insiste, la información pública solicitada, consistente en el número de cursos de asesoramiento y fomento de la </w:t>
      </w:r>
      <w:r w:rsidR="006878AC" w:rsidRPr="0030134B">
        <w:rPr>
          <w:rFonts w:ascii="Palatino Linotype" w:hAnsi="Palatino Linotype" w:cs="Arial"/>
        </w:rPr>
        <w:lastRenderedPageBreak/>
        <w:t>ética del servicio público</w:t>
      </w:r>
      <w:r w:rsidRPr="0030134B">
        <w:rPr>
          <w:rFonts w:ascii="Palatino Linotype" w:hAnsi="Palatino Linotype" w:cs="Arial"/>
        </w:rPr>
        <w:t xml:space="preserve"> y</w:t>
      </w:r>
      <w:r w:rsidR="006878AC" w:rsidRPr="0030134B">
        <w:rPr>
          <w:rFonts w:ascii="Palatino Linotype" w:hAnsi="Palatino Linotype" w:cs="Arial"/>
        </w:rPr>
        <w:t>, de</w:t>
      </w:r>
      <w:r w:rsidRPr="0030134B">
        <w:rPr>
          <w:rFonts w:ascii="Palatino Linotype" w:hAnsi="Palatino Linotype" w:cs="Arial"/>
        </w:rPr>
        <w:t xml:space="preserve"> actualización y capacitación impartidos a los servidores públicos del Ayuntamiento, ha sido asumida por el </w:t>
      </w:r>
      <w:r w:rsidRPr="0030134B">
        <w:rPr>
          <w:rFonts w:ascii="Palatino Linotype" w:hAnsi="Palatino Linotype" w:cs="Arial"/>
          <w:b/>
        </w:rPr>
        <w:t>SUJETO OBLIGADO</w:t>
      </w:r>
      <w:r w:rsidRPr="0030134B">
        <w:rPr>
          <w:rFonts w:ascii="Palatino Linotype" w:hAnsi="Palatino Linotype" w:cs="Arial"/>
        </w:rPr>
        <w:t>.</w:t>
      </w:r>
    </w:p>
    <w:p w14:paraId="327B02D9" w14:textId="77777777" w:rsidR="003903DA" w:rsidRPr="0030134B" w:rsidRDefault="003903DA" w:rsidP="0030134B">
      <w:pPr>
        <w:pStyle w:val="Prrafodelista"/>
        <w:tabs>
          <w:tab w:val="left" w:pos="426"/>
        </w:tabs>
        <w:spacing w:line="360" w:lineRule="auto"/>
        <w:ind w:left="0" w:right="49"/>
        <w:jc w:val="both"/>
        <w:rPr>
          <w:rFonts w:ascii="Palatino Linotype" w:hAnsi="Palatino Linotype" w:cs="Arial"/>
        </w:rPr>
      </w:pPr>
    </w:p>
    <w:p w14:paraId="08C3B947" w14:textId="4FEDD375" w:rsidR="009918B7" w:rsidRPr="0030134B" w:rsidRDefault="003903DA"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En ese sentido</w:t>
      </w:r>
      <w:r w:rsidR="002457CF" w:rsidRPr="0030134B">
        <w:rPr>
          <w:rFonts w:ascii="Palatino Linotype" w:hAnsi="Palatino Linotype"/>
        </w:rPr>
        <w:t>, al existir un pronunciamiento</w:t>
      </w:r>
      <w:r w:rsidR="00BB7E0C" w:rsidRPr="0030134B">
        <w:rPr>
          <w:rFonts w:ascii="Palatino Linotype" w:hAnsi="Palatino Linotype"/>
        </w:rPr>
        <w:t xml:space="preserve"> directo</w:t>
      </w:r>
      <w:r w:rsidR="002457CF" w:rsidRPr="0030134B">
        <w:rPr>
          <w:rFonts w:ascii="Palatino Linotype" w:hAnsi="Palatino Linotype"/>
        </w:rPr>
        <w:t xml:space="preserve"> por parte del </w:t>
      </w:r>
      <w:r w:rsidR="002457CF" w:rsidRPr="0030134B">
        <w:rPr>
          <w:rFonts w:ascii="Palatino Linotype" w:hAnsi="Palatino Linotype"/>
          <w:b/>
        </w:rPr>
        <w:t>SUJETO OBLIGADO</w:t>
      </w:r>
      <w:r w:rsidR="002457CF" w:rsidRPr="0030134B">
        <w:rPr>
          <w:rFonts w:ascii="Palatino Linotype" w:hAnsi="Palatino Linotype"/>
        </w:rPr>
        <w:t xml:space="preserve">, a fin de atender la solicitud planteada por el hoy </w:t>
      </w:r>
      <w:r w:rsidR="002457CF" w:rsidRPr="0030134B">
        <w:rPr>
          <w:rFonts w:ascii="Palatino Linotype" w:hAnsi="Palatino Linotype"/>
          <w:b/>
        </w:rPr>
        <w:t>RECURRENTE</w:t>
      </w:r>
      <w:r w:rsidR="002457CF" w:rsidRPr="0030134B">
        <w:rPr>
          <w:rFonts w:ascii="Palatino Linotype" w:hAnsi="Palatino Linotype"/>
        </w:rPr>
        <w:t>,</w:t>
      </w:r>
      <w:r w:rsidR="00BB7E0C" w:rsidRPr="0030134B">
        <w:rPr>
          <w:rFonts w:ascii="Palatino Linotype" w:hAnsi="Palatino Linotype"/>
        </w:rPr>
        <w:t xml:space="preserve"> es necesario señalar que este </w:t>
      </w:r>
      <w:r w:rsidR="00BB7E0C" w:rsidRPr="0030134B">
        <w:rPr>
          <w:rFonts w:ascii="Palatino Linotype" w:hAnsi="Palatino Linotype" w:cs="Arial"/>
        </w:rPr>
        <w:t xml:space="preserve">Órgano Garante no está facultado para pronunciarse sobre la veracidad de la información que los Sujetos Obligados ponen a disposición de los </w:t>
      </w:r>
      <w:r w:rsidR="007A7A58" w:rsidRPr="0030134B">
        <w:rPr>
          <w:rFonts w:ascii="Palatino Linotype" w:hAnsi="Palatino Linotype" w:cs="Arial"/>
        </w:rPr>
        <w:t>Solicitantes</w:t>
      </w:r>
      <w:r w:rsidR="00BB7E0C" w:rsidRPr="0030134B">
        <w:rPr>
          <w:rFonts w:ascii="Palatino Linotype" w:hAnsi="Palatino Linotype" w:cs="Arial"/>
        </w:rPr>
        <w:t>; situación que se aleja de las atribuciones de este Instituto</w:t>
      </w:r>
      <w:r w:rsidR="00BD4163" w:rsidRPr="0030134B">
        <w:rPr>
          <w:rFonts w:ascii="Palatino Linotype" w:hAnsi="Palatino Linotype" w:cs="Arial"/>
        </w:rPr>
        <w:t>,</w:t>
      </w:r>
      <w:r w:rsidR="00BB7E0C" w:rsidRPr="0030134B">
        <w:rPr>
          <w:rFonts w:ascii="Palatino Linotype" w:hAnsi="Palatino Linotype" w:cs="Arial"/>
        </w:rPr>
        <w:t xml:space="preserve"> </w:t>
      </w:r>
      <w:r w:rsidR="00BB7E0C" w:rsidRPr="0030134B">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10FA1B12" w14:textId="77777777" w:rsidR="002457CF" w:rsidRPr="0030134B" w:rsidRDefault="002457CF" w:rsidP="0030134B">
      <w:pPr>
        <w:pStyle w:val="Prrafodelista"/>
        <w:tabs>
          <w:tab w:val="left" w:pos="426"/>
        </w:tabs>
        <w:spacing w:line="360" w:lineRule="auto"/>
        <w:ind w:left="0" w:right="49"/>
        <w:jc w:val="both"/>
        <w:rPr>
          <w:rFonts w:ascii="Palatino Linotype" w:hAnsi="Palatino Linotype" w:cs="Arial"/>
        </w:rPr>
      </w:pPr>
    </w:p>
    <w:p w14:paraId="4500637C" w14:textId="4FC37E01" w:rsidR="00BB7E0C" w:rsidRPr="0030134B" w:rsidRDefault="003903DA"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Asimismo</w:t>
      </w:r>
      <w:r w:rsidR="007A7A58" w:rsidRPr="0030134B">
        <w:rPr>
          <w:rFonts w:ascii="Palatino Linotype" w:hAnsi="Palatino Linotype" w:cs="Arial"/>
        </w:rPr>
        <w:t xml:space="preserve">, el artículo 3 </w:t>
      </w:r>
      <w:r w:rsidR="00BB7E0C" w:rsidRPr="0030134B">
        <w:rPr>
          <w:rFonts w:ascii="Palatino Linotype" w:hAnsi="Palatino Linotype" w:cs="Arial"/>
        </w:rPr>
        <w:t>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w:t>
      </w:r>
      <w:r w:rsidR="00AC2197" w:rsidRPr="0030134B">
        <w:rPr>
          <w:rFonts w:ascii="Palatino Linotype" w:hAnsi="Palatino Linotype" w:cs="Arial"/>
        </w:rPr>
        <w:t xml:space="preserve">cidad, oportunidad entre otros, y </w:t>
      </w:r>
      <w:r w:rsidR="00BB7E0C" w:rsidRPr="0030134B">
        <w:rPr>
          <w:rFonts w:ascii="Palatino Linotype" w:hAnsi="Palatino Linotype" w:cs="Arial"/>
        </w:rPr>
        <w:t>que a la letra señala</w:t>
      </w:r>
      <w:r w:rsidR="00AC2197" w:rsidRPr="0030134B">
        <w:rPr>
          <w:rFonts w:ascii="Palatino Linotype" w:hAnsi="Palatino Linotype" w:cs="Arial"/>
        </w:rPr>
        <w:t>n</w:t>
      </w:r>
      <w:r w:rsidR="00BB7E0C" w:rsidRPr="0030134B">
        <w:rPr>
          <w:rFonts w:ascii="Palatino Linotype" w:hAnsi="Palatino Linotype" w:cs="Arial"/>
        </w:rPr>
        <w:t>:</w:t>
      </w:r>
    </w:p>
    <w:p w14:paraId="04EB9C51" w14:textId="77777777" w:rsidR="00BB7E0C" w:rsidRPr="0030134B" w:rsidRDefault="00BB7E0C" w:rsidP="0030134B">
      <w:pPr>
        <w:pStyle w:val="Prrafodelista"/>
        <w:tabs>
          <w:tab w:val="left" w:pos="426"/>
        </w:tabs>
        <w:spacing w:line="360" w:lineRule="auto"/>
        <w:ind w:left="0" w:right="49"/>
        <w:jc w:val="both"/>
        <w:rPr>
          <w:rFonts w:ascii="Palatino Linotype" w:hAnsi="Palatino Linotype" w:cs="Arial"/>
        </w:rPr>
      </w:pPr>
    </w:p>
    <w:p w14:paraId="7E9DEF0C" w14:textId="4D3F8445" w:rsidR="00BB7E0C" w:rsidRPr="0030134B" w:rsidRDefault="0030134B" w:rsidP="0030134B">
      <w:pPr>
        <w:pStyle w:val="Prrafodelista"/>
        <w:spacing w:line="360" w:lineRule="auto"/>
        <w:ind w:left="851" w:right="902"/>
        <w:jc w:val="both"/>
        <w:rPr>
          <w:rFonts w:ascii="Palatino Linotype" w:hAnsi="Palatino Linotype" w:cs="Arial"/>
          <w:b/>
          <w:i/>
        </w:rPr>
      </w:pPr>
      <w:r>
        <w:rPr>
          <w:rFonts w:ascii="Palatino Linotype" w:hAnsi="Palatino Linotype" w:cs="Arial"/>
          <w:b/>
          <w:i/>
        </w:rPr>
        <w:t>_”</w:t>
      </w:r>
      <w:r w:rsidR="00BB7E0C" w:rsidRPr="0030134B">
        <w:rPr>
          <w:rFonts w:ascii="Palatino Linotype" w:hAnsi="Palatino Linotype" w:cs="Arial"/>
          <w:b/>
          <w:i/>
        </w:rPr>
        <w:t>Artículo 3.-</w:t>
      </w:r>
      <w:r w:rsidR="00BB7E0C" w:rsidRPr="0030134B">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w:t>
      </w:r>
      <w:r w:rsidR="00BB7E0C" w:rsidRPr="0030134B">
        <w:rPr>
          <w:rFonts w:ascii="Palatino Linotype" w:hAnsi="Palatino Linotype" w:cs="Arial"/>
          <w:i/>
        </w:rPr>
        <w:lastRenderedPageBreak/>
        <w:t xml:space="preserve">principio de máxima publicidad de la información. </w:t>
      </w:r>
      <w:r w:rsidR="00BB7E0C" w:rsidRPr="0030134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b/>
          <w:i/>
        </w:rPr>
        <w:t>”</w:t>
      </w:r>
    </w:p>
    <w:p w14:paraId="0BE8AB07" w14:textId="31CC6E36" w:rsidR="00BB7E0C" w:rsidRPr="0030134B" w:rsidRDefault="00BB7E0C" w:rsidP="0030134B">
      <w:pPr>
        <w:pStyle w:val="Prrafodelista"/>
        <w:spacing w:line="360" w:lineRule="auto"/>
        <w:ind w:left="851" w:right="902"/>
        <w:jc w:val="both"/>
        <w:rPr>
          <w:rFonts w:ascii="Palatino Linotype" w:hAnsi="Palatino Linotype" w:cs="Arial"/>
        </w:rPr>
      </w:pPr>
      <w:r w:rsidRPr="0030134B">
        <w:rPr>
          <w:rFonts w:ascii="Palatino Linotype" w:hAnsi="Palatino Linotype" w:cs="Arial"/>
        </w:rPr>
        <w:t>(Énfasis añadido)</w:t>
      </w:r>
    </w:p>
    <w:p w14:paraId="548D5BD3" w14:textId="77777777" w:rsidR="00BB7E0C" w:rsidRPr="0030134B" w:rsidRDefault="00BB7E0C" w:rsidP="0030134B">
      <w:pPr>
        <w:pStyle w:val="Prrafodelista"/>
        <w:tabs>
          <w:tab w:val="left" w:pos="426"/>
        </w:tabs>
        <w:spacing w:line="360" w:lineRule="auto"/>
        <w:ind w:left="0" w:right="49"/>
        <w:jc w:val="both"/>
        <w:rPr>
          <w:rFonts w:ascii="Palatino Linotype" w:hAnsi="Palatino Linotype" w:cs="Arial"/>
        </w:rPr>
      </w:pPr>
    </w:p>
    <w:p w14:paraId="3AF558B3" w14:textId="7299A04C" w:rsidR="00BB7E0C" w:rsidRPr="0030134B" w:rsidRDefault="00AC2197"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 xml:space="preserve">Disposiciones </w:t>
      </w:r>
      <w:r w:rsidRPr="0030134B">
        <w:rPr>
          <w:rFonts w:ascii="Palatino Linotype" w:hAnsi="Palatino Linotype" w:cs="Arial"/>
          <w:noProof/>
          <w:lang w:eastAsia="es-MX"/>
        </w:rPr>
        <w:t xml:space="preserve">que compelen al </w:t>
      </w:r>
      <w:r w:rsidRPr="0030134B">
        <w:rPr>
          <w:rFonts w:ascii="Palatino Linotype" w:hAnsi="Palatino Linotype" w:cs="Arial"/>
          <w:b/>
          <w:noProof/>
          <w:lang w:eastAsia="es-MX"/>
        </w:rPr>
        <w:t>SUJETO OBLIGADO</w:t>
      </w:r>
      <w:r w:rsidRPr="0030134B">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0D78C5B2" w14:textId="77777777" w:rsidR="003903DA" w:rsidRPr="0030134B" w:rsidRDefault="003903DA" w:rsidP="0030134B">
      <w:pPr>
        <w:pStyle w:val="Prrafodelista"/>
        <w:tabs>
          <w:tab w:val="left" w:pos="426"/>
        </w:tabs>
        <w:spacing w:line="360" w:lineRule="auto"/>
        <w:ind w:left="0" w:right="49"/>
        <w:jc w:val="both"/>
        <w:rPr>
          <w:rFonts w:ascii="Palatino Linotype" w:hAnsi="Palatino Linotype" w:cs="Arial"/>
        </w:rPr>
      </w:pPr>
    </w:p>
    <w:p w14:paraId="0846BF6F" w14:textId="7CA1B7F8" w:rsidR="003903DA" w:rsidRPr="0030134B" w:rsidRDefault="003903DA"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noProof/>
          <w:lang w:eastAsia="es-MX"/>
        </w:rPr>
        <w:t xml:space="preserve">No obstante, en el presente asunto, por la manera en que la respuesta fue redactada, no es posible entender si el </w:t>
      </w:r>
      <w:r w:rsidRPr="0030134B">
        <w:rPr>
          <w:rFonts w:ascii="Palatino Linotype" w:hAnsi="Palatino Linotype" w:cs="Arial"/>
          <w:b/>
          <w:noProof/>
          <w:lang w:eastAsia="es-MX"/>
        </w:rPr>
        <w:t>SUJETO OBLIGADO</w:t>
      </w:r>
      <w:r w:rsidRPr="0030134B">
        <w:rPr>
          <w:rFonts w:ascii="Palatino Linotype" w:hAnsi="Palatino Linotype" w:cs="Arial"/>
          <w:noProof/>
          <w:lang w:eastAsia="es-MX"/>
        </w:rPr>
        <w:t xml:space="preserve"> refirió que se habían impartido </w:t>
      </w:r>
      <w:r w:rsidR="006878AC" w:rsidRPr="0030134B">
        <w:rPr>
          <w:rFonts w:ascii="Palatino Linotype" w:hAnsi="Palatino Linotype" w:cs="Arial"/>
          <w:noProof/>
          <w:lang w:eastAsia="es-MX"/>
        </w:rPr>
        <w:t>seis</w:t>
      </w:r>
      <w:r w:rsidRPr="0030134B">
        <w:rPr>
          <w:rFonts w:ascii="Palatino Linotype" w:hAnsi="Palatino Linotype" w:cs="Arial"/>
          <w:noProof/>
          <w:lang w:eastAsia="es-MX"/>
        </w:rPr>
        <w:t xml:space="preserve"> cursos de asesoramiento y fomento de la ética del servicio público y, </w:t>
      </w:r>
      <w:r w:rsidR="006878AC" w:rsidRPr="0030134B">
        <w:rPr>
          <w:rFonts w:ascii="Palatino Linotype" w:hAnsi="Palatino Linotype" w:cs="Arial"/>
          <w:noProof/>
          <w:lang w:eastAsia="es-MX"/>
        </w:rPr>
        <w:t>seis</w:t>
      </w:r>
      <w:r w:rsidRPr="0030134B">
        <w:rPr>
          <w:rFonts w:ascii="Palatino Linotype" w:hAnsi="Palatino Linotype" w:cs="Arial"/>
          <w:noProof/>
          <w:lang w:eastAsia="es-MX"/>
        </w:rPr>
        <w:t xml:space="preserve"> cursos de actualización y capacitación a los servidores públicos del Ayuntamiento. O bien, </w:t>
      </w:r>
      <w:r w:rsidR="000C0903" w:rsidRPr="0030134B">
        <w:rPr>
          <w:rFonts w:ascii="Palatino Linotype" w:hAnsi="Palatino Linotype" w:cs="Arial"/>
          <w:noProof/>
          <w:lang w:eastAsia="es-MX"/>
        </w:rPr>
        <w:t>seis</w:t>
      </w:r>
      <w:r w:rsidR="00283210" w:rsidRPr="0030134B">
        <w:rPr>
          <w:rFonts w:ascii="Palatino Linotype" w:hAnsi="Palatino Linotype" w:cs="Arial"/>
          <w:noProof/>
          <w:lang w:eastAsia="es-MX"/>
        </w:rPr>
        <w:t xml:space="preserve"> cursos de a</w:t>
      </w:r>
      <w:r w:rsidR="000C0903" w:rsidRPr="0030134B">
        <w:rPr>
          <w:rFonts w:ascii="Palatino Linotype" w:hAnsi="Palatino Linotype" w:cs="Arial"/>
          <w:noProof/>
          <w:lang w:eastAsia="es-MX"/>
        </w:rPr>
        <w:t>ctualización y capacitación</w:t>
      </w:r>
      <w:r w:rsidRPr="0030134B">
        <w:rPr>
          <w:rFonts w:ascii="Palatino Linotype" w:hAnsi="Palatino Linotype" w:cs="Arial"/>
          <w:noProof/>
          <w:lang w:eastAsia="es-MX"/>
        </w:rPr>
        <w:t xml:space="preserve"> y </w:t>
      </w:r>
      <w:r w:rsidR="000C0903" w:rsidRPr="0030134B">
        <w:rPr>
          <w:rFonts w:ascii="Palatino Linotype" w:hAnsi="Palatino Linotype" w:cs="Arial"/>
          <w:noProof/>
          <w:lang w:eastAsia="es-MX"/>
        </w:rPr>
        <w:t>ning</w:t>
      </w:r>
      <w:r w:rsidR="00283210" w:rsidRPr="0030134B">
        <w:rPr>
          <w:rFonts w:ascii="Palatino Linotype" w:hAnsi="Palatino Linotype" w:cs="Arial"/>
          <w:noProof/>
          <w:lang w:eastAsia="es-MX"/>
        </w:rPr>
        <w:t>ú</w:t>
      </w:r>
      <w:r w:rsidR="000C0903" w:rsidRPr="0030134B">
        <w:rPr>
          <w:rFonts w:ascii="Palatino Linotype" w:hAnsi="Palatino Linotype" w:cs="Arial"/>
          <w:noProof/>
          <w:lang w:eastAsia="es-MX"/>
        </w:rPr>
        <w:t>n</w:t>
      </w:r>
      <w:r w:rsidRPr="0030134B">
        <w:rPr>
          <w:rFonts w:ascii="Palatino Linotype" w:hAnsi="Palatino Linotype" w:cs="Arial"/>
          <w:noProof/>
          <w:lang w:eastAsia="es-MX"/>
        </w:rPr>
        <w:t xml:space="preserve"> curso de </w:t>
      </w:r>
      <w:r w:rsidR="000C0903" w:rsidRPr="0030134B">
        <w:rPr>
          <w:rFonts w:ascii="Palatino Linotype" w:hAnsi="Palatino Linotype" w:cs="Arial"/>
          <w:noProof/>
          <w:lang w:eastAsia="es-MX"/>
        </w:rPr>
        <w:t>asesoramiento y fomento de la ética</w:t>
      </w:r>
      <w:r w:rsidRPr="0030134B">
        <w:rPr>
          <w:rFonts w:ascii="Palatino Linotype" w:hAnsi="Palatino Linotype" w:cs="Arial"/>
          <w:noProof/>
          <w:lang w:eastAsia="es-MX"/>
        </w:rPr>
        <w:t>.</w:t>
      </w:r>
    </w:p>
    <w:p w14:paraId="370EEC03" w14:textId="77777777" w:rsidR="000C0903" w:rsidRPr="0030134B" w:rsidRDefault="000C0903" w:rsidP="0030134B">
      <w:pPr>
        <w:pStyle w:val="Prrafodelista"/>
        <w:tabs>
          <w:tab w:val="left" w:pos="426"/>
        </w:tabs>
        <w:spacing w:line="360" w:lineRule="auto"/>
        <w:ind w:left="0" w:right="49"/>
        <w:jc w:val="both"/>
        <w:rPr>
          <w:rFonts w:ascii="Palatino Linotype" w:hAnsi="Palatino Linotype" w:cs="Arial"/>
        </w:rPr>
      </w:pPr>
    </w:p>
    <w:p w14:paraId="0C1FB913" w14:textId="6FFDA7A0" w:rsidR="000C0903" w:rsidRPr="0030134B" w:rsidRDefault="000C0903"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noProof/>
          <w:lang w:eastAsia="es-MX"/>
        </w:rPr>
        <w:t xml:space="preserve">Lo anterior es así, toda vez que el </w:t>
      </w:r>
      <w:r w:rsidRPr="0030134B">
        <w:rPr>
          <w:rFonts w:ascii="Palatino Linotype" w:hAnsi="Palatino Linotype" w:cs="Arial"/>
          <w:b/>
          <w:noProof/>
          <w:lang w:eastAsia="es-MX"/>
        </w:rPr>
        <w:t>SUJETO OBLIGADO</w:t>
      </w:r>
      <w:r w:rsidRPr="0030134B">
        <w:rPr>
          <w:rFonts w:ascii="Palatino Linotype" w:hAnsi="Palatino Linotype" w:cs="Arial"/>
          <w:noProof/>
          <w:lang w:eastAsia="es-MX"/>
        </w:rPr>
        <w:t xml:space="preserve"> entregó respuesta en un solo párrafo compuesto por dos oraciones y una cantidad, las cuales están separadas entre sí por un punto y seguido, de tal manera que no es posible entender a ciencia cierta lo que pretendió comunicar </w:t>
      </w:r>
      <w:r w:rsidR="00283210" w:rsidRPr="0030134B">
        <w:rPr>
          <w:rFonts w:ascii="Palatino Linotype" w:hAnsi="Palatino Linotype" w:cs="Arial"/>
          <w:noProof/>
          <w:lang w:eastAsia="es-MX"/>
        </w:rPr>
        <w:t>al</w:t>
      </w:r>
      <w:r w:rsidRPr="0030134B">
        <w:rPr>
          <w:rFonts w:ascii="Palatino Linotype" w:hAnsi="Palatino Linotype" w:cs="Arial"/>
          <w:noProof/>
          <w:lang w:eastAsia="es-MX"/>
        </w:rPr>
        <w:t xml:space="preserve"> </w:t>
      </w:r>
      <w:r w:rsidR="00283210" w:rsidRPr="0030134B">
        <w:rPr>
          <w:rFonts w:ascii="Palatino Linotype" w:hAnsi="Palatino Linotype" w:cs="Arial"/>
          <w:noProof/>
          <w:lang w:eastAsia="es-MX"/>
        </w:rPr>
        <w:t xml:space="preserve">entonces </w:t>
      </w:r>
      <w:r w:rsidR="00283210" w:rsidRPr="0030134B">
        <w:rPr>
          <w:rFonts w:ascii="Palatino Linotype" w:hAnsi="Palatino Linotype" w:cs="Arial"/>
          <w:b/>
          <w:noProof/>
          <w:lang w:eastAsia="es-MX"/>
        </w:rPr>
        <w:t>SOLICITANTE</w:t>
      </w:r>
      <w:r w:rsidRPr="0030134B">
        <w:rPr>
          <w:rFonts w:ascii="Palatino Linotype" w:hAnsi="Palatino Linotype" w:cs="Arial"/>
          <w:noProof/>
          <w:lang w:eastAsia="es-MX"/>
        </w:rPr>
        <w:t>.</w:t>
      </w:r>
    </w:p>
    <w:p w14:paraId="28BE3017" w14:textId="77777777" w:rsidR="00332D3C" w:rsidRPr="0030134B" w:rsidRDefault="00332D3C" w:rsidP="0030134B">
      <w:pPr>
        <w:pStyle w:val="Prrafodelista"/>
        <w:tabs>
          <w:tab w:val="left" w:pos="426"/>
        </w:tabs>
        <w:spacing w:line="360" w:lineRule="auto"/>
        <w:ind w:left="0" w:right="49"/>
        <w:jc w:val="both"/>
        <w:rPr>
          <w:rFonts w:ascii="Palatino Linotype" w:hAnsi="Palatino Linotype" w:cs="Arial"/>
        </w:rPr>
      </w:pPr>
    </w:p>
    <w:p w14:paraId="6E66D9ED" w14:textId="6B52C096" w:rsidR="002457CF" w:rsidRPr="0030134B" w:rsidRDefault="000C0903"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lastRenderedPageBreak/>
        <w:t>De ahí que el</w:t>
      </w:r>
      <w:r w:rsidR="00804992" w:rsidRPr="0030134B">
        <w:rPr>
          <w:rFonts w:ascii="Palatino Linotype" w:hAnsi="Palatino Linotype" w:cs="Arial"/>
        </w:rPr>
        <w:t xml:space="preserve"> </w:t>
      </w:r>
      <w:r w:rsidR="00283210" w:rsidRPr="0030134B">
        <w:rPr>
          <w:rFonts w:ascii="Palatino Linotype" w:hAnsi="Palatino Linotype" w:cs="Arial"/>
        </w:rPr>
        <w:t>particular</w:t>
      </w:r>
      <w:r w:rsidR="00AC2197" w:rsidRPr="0030134B">
        <w:rPr>
          <w:rFonts w:ascii="Palatino Linotype" w:hAnsi="Palatino Linotype" w:cs="Arial"/>
          <w:b/>
        </w:rPr>
        <w:t>,</w:t>
      </w:r>
      <w:r w:rsidR="00804992" w:rsidRPr="0030134B">
        <w:rPr>
          <w:rFonts w:ascii="Palatino Linotype" w:hAnsi="Palatino Linotype" w:cs="Arial"/>
        </w:rPr>
        <w:t xml:space="preserve"> </w:t>
      </w:r>
      <w:r w:rsidR="00AC2197" w:rsidRPr="0030134B">
        <w:rPr>
          <w:rFonts w:ascii="Palatino Linotype" w:hAnsi="Palatino Linotype" w:cs="Arial"/>
        </w:rPr>
        <w:t xml:space="preserve">dentro del recurso de revisión </w:t>
      </w:r>
      <w:r w:rsidRPr="0030134B">
        <w:rPr>
          <w:rFonts w:ascii="Palatino Linotype" w:hAnsi="Palatino Linotype" w:cs="Arial"/>
          <w:b/>
        </w:rPr>
        <w:t>08658</w:t>
      </w:r>
      <w:r w:rsidR="00AC2197" w:rsidRPr="0030134B">
        <w:rPr>
          <w:rFonts w:ascii="Palatino Linotype" w:hAnsi="Palatino Linotype" w:cs="Arial"/>
          <w:b/>
        </w:rPr>
        <w:t xml:space="preserve">/INFOEM/IP/RR/2019, </w:t>
      </w:r>
      <w:r w:rsidRPr="0030134B">
        <w:rPr>
          <w:rFonts w:ascii="Palatino Linotype" w:hAnsi="Palatino Linotype" w:cs="Arial"/>
        </w:rPr>
        <w:t>señalara</w:t>
      </w:r>
      <w:r w:rsidR="00804992" w:rsidRPr="0030134B">
        <w:rPr>
          <w:rFonts w:ascii="Palatino Linotype" w:hAnsi="Palatino Linotype" w:cs="Arial"/>
        </w:rPr>
        <w:t xml:space="preserve"> </w:t>
      </w:r>
      <w:r w:rsidR="0093282F" w:rsidRPr="0030134B">
        <w:rPr>
          <w:rFonts w:ascii="Palatino Linotype" w:hAnsi="Palatino Linotype" w:cs="Arial"/>
        </w:rPr>
        <w:t xml:space="preserve">por </w:t>
      </w:r>
      <w:r w:rsidR="00BD4163" w:rsidRPr="0030134B">
        <w:rPr>
          <w:rFonts w:ascii="Palatino Linotype" w:hAnsi="Palatino Linotype" w:cs="Arial"/>
        </w:rPr>
        <w:t>agravios</w:t>
      </w:r>
      <w:r w:rsidR="00804992" w:rsidRPr="0030134B">
        <w:rPr>
          <w:rFonts w:ascii="Palatino Linotype" w:hAnsi="Palatino Linotype" w:cs="Arial"/>
        </w:rPr>
        <w:t xml:space="preserve"> que el </w:t>
      </w:r>
      <w:r w:rsidR="00804992" w:rsidRPr="0030134B">
        <w:rPr>
          <w:rFonts w:ascii="Palatino Linotype" w:hAnsi="Palatino Linotype" w:cs="Arial"/>
          <w:b/>
        </w:rPr>
        <w:t>SUJETO OBLIGADO</w:t>
      </w:r>
      <w:r w:rsidR="0066275E" w:rsidRPr="0030134B">
        <w:rPr>
          <w:rFonts w:ascii="Palatino Linotype" w:hAnsi="Palatino Linotype" w:cs="Arial"/>
        </w:rPr>
        <w:t xml:space="preserve"> no </w:t>
      </w:r>
      <w:r w:rsidRPr="0030134B">
        <w:rPr>
          <w:rFonts w:ascii="Palatino Linotype" w:hAnsi="Palatino Linotype" w:cs="Arial"/>
        </w:rPr>
        <w:t xml:space="preserve">había especificado cuales de los seis cursos referidos habían sido en materia de </w:t>
      </w:r>
      <w:r w:rsidRPr="0030134B">
        <w:rPr>
          <w:rFonts w:ascii="Palatino Linotype" w:hAnsi="Palatino Linotype" w:cs="Arial"/>
          <w:noProof/>
          <w:lang w:eastAsia="es-MX"/>
        </w:rPr>
        <w:t>asesoramiento y fomento de la ética del servicio público, o de actualización y capacitación a los servidores públicos del Ayuntamiento.</w:t>
      </w:r>
    </w:p>
    <w:p w14:paraId="0F3A859B" w14:textId="77777777" w:rsidR="00804992" w:rsidRPr="0030134B" w:rsidRDefault="00804992" w:rsidP="0030134B">
      <w:pPr>
        <w:pStyle w:val="Prrafodelista"/>
        <w:tabs>
          <w:tab w:val="left" w:pos="426"/>
        </w:tabs>
        <w:spacing w:line="360" w:lineRule="auto"/>
        <w:ind w:left="0" w:right="49"/>
        <w:jc w:val="both"/>
        <w:rPr>
          <w:rFonts w:ascii="Palatino Linotype" w:hAnsi="Palatino Linotype" w:cs="Arial"/>
        </w:rPr>
      </w:pPr>
    </w:p>
    <w:p w14:paraId="2229A631" w14:textId="5E81D872" w:rsidR="002457CF" w:rsidRPr="0030134B" w:rsidRDefault="00F06D58"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t>Al respecto</w:t>
      </w:r>
      <w:r w:rsidR="00804992" w:rsidRPr="0030134B">
        <w:rPr>
          <w:rFonts w:ascii="Palatino Linotype" w:hAnsi="Palatino Linotype" w:cs="Arial"/>
        </w:rPr>
        <w:t>, es necesario enunciar que la Ley de Transparencia y Acceso a la Información Pública del Estado de México y Municipios, contempla en su</w:t>
      </w:r>
      <w:r w:rsidR="00AA7ABB" w:rsidRPr="0030134B">
        <w:rPr>
          <w:rFonts w:ascii="Palatino Linotype" w:hAnsi="Palatino Linotype" w:cs="Arial"/>
        </w:rPr>
        <w:t>s</w:t>
      </w:r>
      <w:r w:rsidR="00804992" w:rsidRPr="0030134B">
        <w:rPr>
          <w:rFonts w:ascii="Palatino Linotype" w:hAnsi="Palatino Linotype" w:cs="Arial"/>
        </w:rPr>
        <w:t xml:space="preserve"> numeral</w:t>
      </w:r>
      <w:r w:rsidR="00AA7ABB" w:rsidRPr="0030134B">
        <w:rPr>
          <w:rFonts w:ascii="Palatino Linotype" w:hAnsi="Palatino Linotype" w:cs="Arial"/>
        </w:rPr>
        <w:t>es</w:t>
      </w:r>
      <w:r w:rsidR="00804992" w:rsidRPr="0030134B">
        <w:rPr>
          <w:rFonts w:ascii="Palatino Linotype" w:hAnsi="Palatino Linotype" w:cs="Arial"/>
        </w:rPr>
        <w:t xml:space="preserve"> </w:t>
      </w:r>
      <w:r w:rsidR="00AA7ABB" w:rsidRPr="0030134B">
        <w:rPr>
          <w:rFonts w:ascii="Palatino Linotype" w:hAnsi="Palatino Linotype" w:cs="Arial"/>
        </w:rPr>
        <w:t xml:space="preserve">11 y </w:t>
      </w:r>
      <w:r w:rsidR="00804992" w:rsidRPr="0030134B">
        <w:rPr>
          <w:rFonts w:ascii="Palatino Linotype" w:hAnsi="Palatino Linotype" w:cs="Arial"/>
        </w:rPr>
        <w:t>12</w:t>
      </w:r>
      <w:r w:rsidR="007A7A58" w:rsidRPr="0030134B">
        <w:rPr>
          <w:rFonts w:ascii="Palatino Linotype" w:hAnsi="Palatino Linotype" w:cs="Arial"/>
        </w:rPr>
        <w:t xml:space="preserve"> la</w:t>
      </w:r>
      <w:r w:rsidR="000478BA" w:rsidRPr="0030134B">
        <w:rPr>
          <w:rFonts w:ascii="Palatino Linotype" w:hAnsi="Palatino Linotype" w:cs="Arial"/>
        </w:rPr>
        <w:t xml:space="preserve">s </w:t>
      </w:r>
      <w:r w:rsidR="007A7A58" w:rsidRPr="0030134B">
        <w:rPr>
          <w:rFonts w:ascii="Palatino Linotype" w:hAnsi="Palatino Linotype" w:cs="Arial"/>
        </w:rPr>
        <w:t xml:space="preserve">responsabilidades, </w:t>
      </w:r>
      <w:r w:rsidR="000478BA" w:rsidRPr="0030134B">
        <w:rPr>
          <w:rFonts w:ascii="Palatino Linotype" w:hAnsi="Palatino Linotype" w:cs="Arial"/>
        </w:rPr>
        <w:t>límites y obligaciones de entrega de información pública a los que están adheridos los Sujetos Obligados, a saber:</w:t>
      </w:r>
    </w:p>
    <w:p w14:paraId="3038FA50" w14:textId="77777777" w:rsidR="00804992" w:rsidRPr="0030134B" w:rsidRDefault="00804992" w:rsidP="0030134B">
      <w:pPr>
        <w:pStyle w:val="Prrafodelista"/>
        <w:tabs>
          <w:tab w:val="left" w:pos="426"/>
        </w:tabs>
        <w:spacing w:line="360" w:lineRule="auto"/>
        <w:ind w:left="0" w:right="49"/>
        <w:jc w:val="both"/>
        <w:rPr>
          <w:rFonts w:ascii="Palatino Linotype" w:hAnsi="Palatino Linotype" w:cs="Arial"/>
        </w:rPr>
      </w:pPr>
    </w:p>
    <w:p w14:paraId="7C89418F" w14:textId="77777777" w:rsidR="00AA7ABB" w:rsidRPr="0030134B" w:rsidRDefault="00AA7ABB" w:rsidP="0030134B">
      <w:pPr>
        <w:pStyle w:val="Prrafodelista"/>
        <w:tabs>
          <w:tab w:val="left" w:pos="426"/>
        </w:tabs>
        <w:spacing w:line="360" w:lineRule="auto"/>
        <w:ind w:left="567"/>
        <w:rPr>
          <w:rFonts w:ascii="Palatino Linotype" w:hAnsi="Palatino Linotype"/>
          <w:b/>
          <w:bCs/>
          <w:i/>
          <w:sz w:val="22"/>
          <w:lang w:val="es-MX"/>
        </w:rPr>
      </w:pPr>
      <w:r w:rsidRPr="0030134B">
        <w:rPr>
          <w:rFonts w:ascii="Palatino Linotype" w:hAnsi="Palatino Linotype"/>
          <w:b/>
          <w:bCs/>
          <w:i/>
          <w:sz w:val="22"/>
          <w:lang w:val="es-MX"/>
        </w:rPr>
        <w:t>“Artículo 11.- Los Sujetos Obligados sólo proporcionarán la información que generen en el ejercicio de sus atribuciones.</w:t>
      </w:r>
    </w:p>
    <w:p w14:paraId="4461D5F5" w14:textId="77777777" w:rsidR="00AA7ABB" w:rsidRPr="0030134B" w:rsidRDefault="00AA7ABB" w:rsidP="0030134B">
      <w:pPr>
        <w:pStyle w:val="Prrafodelista"/>
        <w:tabs>
          <w:tab w:val="left" w:pos="426"/>
        </w:tabs>
        <w:spacing w:line="360" w:lineRule="auto"/>
        <w:ind w:left="567" w:right="567"/>
        <w:jc w:val="both"/>
        <w:rPr>
          <w:rFonts w:ascii="Palatino Linotype" w:hAnsi="Palatino Linotype"/>
          <w:b/>
          <w:i/>
          <w:sz w:val="22"/>
        </w:rPr>
      </w:pPr>
    </w:p>
    <w:p w14:paraId="77F26286" w14:textId="77777777" w:rsidR="000478BA" w:rsidRPr="0030134B" w:rsidRDefault="000478BA" w:rsidP="0030134B">
      <w:pPr>
        <w:pStyle w:val="Prrafodelista"/>
        <w:tabs>
          <w:tab w:val="left" w:pos="426"/>
        </w:tabs>
        <w:spacing w:line="360" w:lineRule="auto"/>
        <w:ind w:left="567" w:right="567"/>
        <w:jc w:val="both"/>
        <w:rPr>
          <w:rFonts w:ascii="Palatino Linotype" w:hAnsi="Palatino Linotype"/>
          <w:i/>
          <w:sz w:val="22"/>
        </w:rPr>
      </w:pPr>
      <w:r w:rsidRPr="0030134B">
        <w:rPr>
          <w:rFonts w:ascii="Palatino Linotype" w:hAnsi="Palatino Linotype"/>
          <w:b/>
          <w:i/>
          <w:sz w:val="22"/>
        </w:rPr>
        <w:t xml:space="preserve">Artículo 12. </w:t>
      </w:r>
      <w:r w:rsidRPr="0030134B">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4889B5C9" w14:textId="31E585A7" w:rsidR="000478BA" w:rsidRPr="0030134B" w:rsidRDefault="000478BA" w:rsidP="0030134B">
      <w:pPr>
        <w:pStyle w:val="Prrafodelista"/>
        <w:tabs>
          <w:tab w:val="left" w:pos="426"/>
        </w:tabs>
        <w:spacing w:line="360" w:lineRule="auto"/>
        <w:ind w:left="567" w:right="567"/>
        <w:jc w:val="both"/>
        <w:rPr>
          <w:rFonts w:ascii="Palatino Linotype" w:hAnsi="Palatino Linotype"/>
          <w:sz w:val="22"/>
        </w:rPr>
      </w:pPr>
      <w:r w:rsidRPr="0030134B">
        <w:rPr>
          <w:rFonts w:ascii="Palatino Linotype" w:hAnsi="Palatino Linotype"/>
          <w:b/>
          <w:i/>
          <w:sz w:val="22"/>
        </w:rPr>
        <w:t>Los sujetos obligados sólo proporcionarán la información pública que se les requiera y que obre en sus archivos y en el estado en que ésta se encuentre</w:t>
      </w:r>
      <w:r w:rsidRPr="0030134B">
        <w:rPr>
          <w:rFonts w:ascii="Palatino Linotype" w:hAnsi="Palatino Linotype"/>
          <w:i/>
          <w:sz w:val="22"/>
        </w:rPr>
        <w:t xml:space="preserve">. </w:t>
      </w:r>
      <w:r w:rsidRPr="0030134B">
        <w:rPr>
          <w:rFonts w:ascii="Palatino Linotype" w:hAnsi="Palatino Linotype"/>
          <w:b/>
          <w:i/>
          <w:sz w:val="22"/>
        </w:rPr>
        <w:t>La obligación de proporcionar información no comprende el procesamiento de la misma, ni el presentarla conforme al interés del solicitante</w:t>
      </w:r>
      <w:r w:rsidRPr="0030134B">
        <w:rPr>
          <w:rFonts w:ascii="Palatino Linotype" w:hAnsi="Palatino Linotype"/>
          <w:i/>
          <w:sz w:val="22"/>
        </w:rPr>
        <w:t>; no estarán obligados a generarla, resumirla, efectuar cálculos o practicar investigaciones.</w:t>
      </w:r>
      <w:r w:rsidR="00AA7ABB" w:rsidRPr="0030134B">
        <w:rPr>
          <w:rFonts w:ascii="Palatino Linotype" w:hAnsi="Palatino Linotype"/>
          <w:i/>
          <w:sz w:val="22"/>
        </w:rPr>
        <w:t>”</w:t>
      </w:r>
    </w:p>
    <w:p w14:paraId="0265F3E0" w14:textId="4A3116C5" w:rsidR="000478BA" w:rsidRPr="0030134B" w:rsidRDefault="000478BA" w:rsidP="0030134B">
      <w:pPr>
        <w:pStyle w:val="Prrafodelista"/>
        <w:tabs>
          <w:tab w:val="left" w:pos="426"/>
        </w:tabs>
        <w:spacing w:line="360" w:lineRule="auto"/>
        <w:ind w:left="567" w:right="567"/>
        <w:jc w:val="both"/>
        <w:rPr>
          <w:rFonts w:ascii="Palatino Linotype" w:hAnsi="Palatino Linotype" w:cs="Arial"/>
          <w:sz w:val="22"/>
        </w:rPr>
      </w:pPr>
      <w:r w:rsidRPr="0030134B">
        <w:rPr>
          <w:rFonts w:ascii="Palatino Linotype" w:hAnsi="Palatino Linotype"/>
          <w:sz w:val="22"/>
        </w:rPr>
        <w:t>(Énfasis añadido)</w:t>
      </w:r>
    </w:p>
    <w:p w14:paraId="660FAB3F" w14:textId="77777777" w:rsidR="000478BA" w:rsidRPr="0030134B" w:rsidRDefault="000478BA" w:rsidP="0030134B">
      <w:pPr>
        <w:pStyle w:val="Prrafodelista"/>
        <w:tabs>
          <w:tab w:val="left" w:pos="426"/>
        </w:tabs>
        <w:spacing w:line="360" w:lineRule="auto"/>
        <w:ind w:left="0" w:right="49"/>
        <w:jc w:val="both"/>
        <w:rPr>
          <w:rFonts w:ascii="Palatino Linotype" w:hAnsi="Palatino Linotype" w:cs="Arial"/>
        </w:rPr>
      </w:pPr>
    </w:p>
    <w:p w14:paraId="3DC95CF0" w14:textId="16152421" w:rsidR="002457CF" w:rsidRPr="0030134B" w:rsidRDefault="000478BA" w:rsidP="0030134B">
      <w:pPr>
        <w:pStyle w:val="Prrafodelista"/>
        <w:numPr>
          <w:ilvl w:val="0"/>
          <w:numId w:val="25"/>
        </w:numPr>
        <w:tabs>
          <w:tab w:val="left" w:pos="426"/>
        </w:tabs>
        <w:spacing w:line="360" w:lineRule="auto"/>
        <w:ind w:left="0" w:right="49" w:firstLine="0"/>
        <w:jc w:val="both"/>
        <w:rPr>
          <w:rFonts w:ascii="Palatino Linotype" w:hAnsi="Palatino Linotype" w:cs="Arial"/>
        </w:rPr>
      </w:pPr>
      <w:r w:rsidRPr="0030134B">
        <w:rPr>
          <w:rFonts w:ascii="Palatino Linotype" w:hAnsi="Palatino Linotype" w:cs="Arial"/>
        </w:rPr>
        <w:lastRenderedPageBreak/>
        <w:t>Así, la Ley de la materia 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w:t>
      </w:r>
      <w:r w:rsidR="00624425" w:rsidRPr="0030134B">
        <w:rPr>
          <w:rFonts w:ascii="Palatino Linotype" w:hAnsi="Palatino Linotype" w:cs="Arial"/>
        </w:rPr>
        <w:t xml:space="preserve"> o procesamiento </w:t>
      </w:r>
      <w:r w:rsidRPr="0030134B">
        <w:rPr>
          <w:rFonts w:ascii="Palatino Linotype" w:hAnsi="Palatino Linotype" w:cs="Arial"/>
        </w:rPr>
        <w:t>qu</w:t>
      </w:r>
      <w:r w:rsidR="00BB7E0C" w:rsidRPr="0030134B">
        <w:rPr>
          <w:rFonts w:ascii="Palatino Linotype" w:hAnsi="Palatino Linotype" w:cs="Arial"/>
        </w:rPr>
        <w:t>e</w:t>
      </w:r>
      <w:r w:rsidRPr="0030134B">
        <w:rPr>
          <w:rFonts w:ascii="Palatino Linotype" w:hAnsi="Palatino Linotype" w:cs="Arial"/>
        </w:rPr>
        <w:t xml:space="preserve"> requieran los particulares</w:t>
      </w:r>
      <w:r w:rsidR="006A6E5D" w:rsidRPr="0030134B">
        <w:rPr>
          <w:rFonts w:ascii="Palatino Linotype" w:hAnsi="Palatino Linotype" w:cs="Arial"/>
        </w:rPr>
        <w:t xml:space="preserve">, como ocurrió en el caso particular, que el </w:t>
      </w:r>
      <w:r w:rsidR="006A6E5D" w:rsidRPr="0030134B">
        <w:rPr>
          <w:rFonts w:ascii="Palatino Linotype" w:hAnsi="Palatino Linotype" w:cs="Arial"/>
          <w:b/>
        </w:rPr>
        <w:t>SUJETO OBLIGADO</w:t>
      </w:r>
      <w:r w:rsidR="006A6E5D" w:rsidRPr="0030134B">
        <w:rPr>
          <w:rFonts w:ascii="Palatino Linotype" w:hAnsi="Palatino Linotype" w:cs="Arial"/>
        </w:rPr>
        <w:t xml:space="preserve"> optó por responder directamente a lo solicitado en el acuse de respuesta a través del </w:t>
      </w:r>
      <w:r w:rsidR="006A6E5D" w:rsidRPr="0030134B">
        <w:rPr>
          <w:rFonts w:ascii="Palatino Linotype" w:hAnsi="Palatino Linotype" w:cs="Arial"/>
          <w:b/>
          <w:i/>
        </w:rPr>
        <w:t>SAIMEX.</w:t>
      </w:r>
    </w:p>
    <w:p w14:paraId="1B0FA604" w14:textId="77777777" w:rsidR="00AA7ABB" w:rsidRPr="0030134B" w:rsidRDefault="00AA7ABB" w:rsidP="0030134B">
      <w:pPr>
        <w:pStyle w:val="Prrafodelista"/>
        <w:tabs>
          <w:tab w:val="left" w:pos="426"/>
        </w:tabs>
        <w:spacing w:line="360" w:lineRule="auto"/>
        <w:ind w:left="0" w:right="49"/>
        <w:jc w:val="both"/>
        <w:rPr>
          <w:rFonts w:ascii="Palatino Linotype" w:hAnsi="Palatino Linotype" w:cs="Arial"/>
        </w:rPr>
      </w:pPr>
    </w:p>
    <w:p w14:paraId="44242647" w14:textId="30AACEA9" w:rsidR="00EB4A53" w:rsidRPr="0030134B" w:rsidRDefault="006A6E5D"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bookmarkStart w:id="27" w:name="_Toc466371865"/>
      <w:bookmarkStart w:id="28" w:name="_Toc466377653"/>
      <w:bookmarkEnd w:id="18"/>
      <w:bookmarkEnd w:id="19"/>
      <w:bookmarkEnd w:id="20"/>
      <w:bookmarkEnd w:id="21"/>
      <w:bookmarkEnd w:id="22"/>
      <w:r w:rsidRPr="0030134B">
        <w:rPr>
          <w:rFonts w:ascii="Palatino Linotype" w:hAnsi="Palatino Linotype"/>
          <w:color w:val="000000" w:themeColor="text1"/>
        </w:rPr>
        <w:t xml:space="preserve">Sin embargo, como fuera </w:t>
      </w:r>
      <w:r w:rsidR="00283210" w:rsidRPr="0030134B">
        <w:rPr>
          <w:rFonts w:ascii="Palatino Linotype" w:hAnsi="Palatino Linotype"/>
          <w:color w:val="000000" w:themeColor="text1"/>
        </w:rPr>
        <w:t>referido</w:t>
      </w:r>
      <w:r w:rsidRPr="0030134B">
        <w:rPr>
          <w:rFonts w:ascii="Palatino Linotype" w:hAnsi="Palatino Linotype"/>
          <w:color w:val="000000" w:themeColor="text1"/>
        </w:rPr>
        <w:t xml:space="preserve"> </w:t>
      </w:r>
      <w:r w:rsidR="00283210" w:rsidRPr="0030134B">
        <w:rPr>
          <w:rFonts w:ascii="Palatino Linotype" w:hAnsi="Palatino Linotype"/>
          <w:color w:val="000000" w:themeColor="text1"/>
        </w:rPr>
        <w:t>en líneas anteriores,</w:t>
      </w:r>
      <w:r w:rsidRPr="0030134B">
        <w:rPr>
          <w:rFonts w:ascii="Palatino Linotype" w:hAnsi="Palatino Linotype"/>
          <w:color w:val="000000" w:themeColor="text1"/>
        </w:rPr>
        <w:t xml:space="preserve"> la respuesta del </w:t>
      </w:r>
      <w:r w:rsidRPr="0030134B">
        <w:rPr>
          <w:rFonts w:ascii="Palatino Linotype" w:hAnsi="Palatino Linotype"/>
          <w:b/>
          <w:color w:val="000000" w:themeColor="text1"/>
        </w:rPr>
        <w:t>SUJETO OBLIGADO</w:t>
      </w:r>
      <w:r w:rsidRPr="0030134B">
        <w:rPr>
          <w:rFonts w:ascii="Palatino Linotype" w:hAnsi="Palatino Linotype"/>
          <w:color w:val="000000" w:themeColor="text1"/>
        </w:rPr>
        <w:t xml:space="preserve"> no es precisa en señalar cuántos cursos de asesoramiento y fomento de la ética del servicio público y</w:t>
      </w:r>
      <w:r w:rsidR="000C0903" w:rsidRPr="0030134B">
        <w:rPr>
          <w:rFonts w:ascii="Palatino Linotype" w:hAnsi="Palatino Linotype"/>
          <w:color w:val="000000" w:themeColor="text1"/>
        </w:rPr>
        <w:t>,</w:t>
      </w:r>
      <w:r w:rsidRPr="0030134B">
        <w:rPr>
          <w:rFonts w:ascii="Palatino Linotype" w:hAnsi="Palatino Linotype"/>
          <w:color w:val="000000" w:themeColor="text1"/>
        </w:rPr>
        <w:t xml:space="preserve"> cuántos de actualización y capacitación se habían impartido a los servidores públicos, </w:t>
      </w:r>
      <w:r w:rsidRPr="0030134B">
        <w:rPr>
          <w:rFonts w:ascii="Palatino Linotype" w:hAnsi="Palatino Linotype"/>
          <w:b/>
          <w:color w:val="000000" w:themeColor="text1"/>
        </w:rPr>
        <w:t>derivado de una redacción poco o</w:t>
      </w:r>
      <w:r w:rsidR="00C632AE" w:rsidRPr="0030134B">
        <w:rPr>
          <w:rFonts w:ascii="Palatino Linotype" w:hAnsi="Palatino Linotype"/>
          <w:b/>
          <w:color w:val="000000" w:themeColor="text1"/>
        </w:rPr>
        <w:t>rdenada</w:t>
      </w:r>
      <w:r w:rsidR="000C0903" w:rsidRPr="0030134B">
        <w:rPr>
          <w:rFonts w:ascii="Palatino Linotype" w:hAnsi="Palatino Linotype"/>
          <w:color w:val="000000" w:themeColor="text1"/>
        </w:rPr>
        <w:t>, dejando al particular en estado de incertidumbre</w:t>
      </w:r>
      <w:r w:rsidR="00C632AE" w:rsidRPr="0030134B">
        <w:rPr>
          <w:rFonts w:ascii="Palatino Linotype" w:hAnsi="Palatino Linotype"/>
          <w:color w:val="000000" w:themeColor="text1"/>
        </w:rPr>
        <w:t>.</w:t>
      </w:r>
    </w:p>
    <w:p w14:paraId="45E51241" w14:textId="77777777" w:rsidR="00CC4356" w:rsidRPr="0030134B" w:rsidRDefault="00CC4356" w:rsidP="0030134B">
      <w:pPr>
        <w:pStyle w:val="Prrafodelista"/>
        <w:tabs>
          <w:tab w:val="left" w:pos="426"/>
        </w:tabs>
        <w:spacing w:line="360" w:lineRule="auto"/>
        <w:ind w:left="0" w:right="51"/>
        <w:jc w:val="both"/>
        <w:rPr>
          <w:rFonts w:ascii="Palatino Linotype" w:hAnsi="Palatino Linotype"/>
          <w:color w:val="000000" w:themeColor="text1"/>
        </w:rPr>
      </w:pPr>
    </w:p>
    <w:p w14:paraId="7781071B" w14:textId="51F4E806" w:rsidR="00CC4356" w:rsidRPr="0030134B" w:rsidRDefault="00CC4356"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30134B">
        <w:rPr>
          <w:rFonts w:ascii="Palatino Linotype" w:hAnsi="Palatino Linotype"/>
          <w:color w:val="000000" w:themeColor="text1"/>
        </w:rPr>
        <w:t xml:space="preserve">Del mismo modo, de las constancias que obran en el expediente digital del </w:t>
      </w:r>
      <w:r w:rsidRPr="0030134B">
        <w:rPr>
          <w:rFonts w:ascii="Palatino Linotype" w:hAnsi="Palatino Linotype"/>
          <w:b/>
          <w:i/>
          <w:color w:val="000000" w:themeColor="text1"/>
        </w:rPr>
        <w:t>SAIMEX</w:t>
      </w:r>
      <w:r w:rsidRPr="0030134B">
        <w:rPr>
          <w:rFonts w:ascii="Palatino Linotype" w:hAnsi="Palatino Linotype"/>
          <w:color w:val="000000" w:themeColor="text1"/>
        </w:rPr>
        <w:t>, no se vislumbra que la Unidad de Transparencia haya turnado la solicitud de información al área administrativa competente del Ayuntamiento de Sultepec para poseer, generar o admini</w:t>
      </w:r>
      <w:r w:rsidR="00B347E1" w:rsidRPr="0030134B">
        <w:rPr>
          <w:rFonts w:ascii="Palatino Linotype" w:hAnsi="Palatino Linotype"/>
          <w:color w:val="000000" w:themeColor="text1"/>
        </w:rPr>
        <w:t xml:space="preserve">strar la información solicitada, </w:t>
      </w:r>
      <w:r w:rsidR="00270F4B" w:rsidRPr="0030134B">
        <w:rPr>
          <w:rFonts w:ascii="Palatino Linotype" w:hAnsi="Palatino Linotype"/>
          <w:color w:val="000000" w:themeColor="text1"/>
        </w:rPr>
        <w:t>contraviniendo lo dispuesto por el numeral 162 de la Ley de Transparencia y Acceso a la Información Pública del Estado de México y Municipios, cuyo texto es el siguiente:</w:t>
      </w:r>
    </w:p>
    <w:p w14:paraId="21D1EE46" w14:textId="77777777" w:rsidR="006A6E5D" w:rsidRPr="0030134B" w:rsidRDefault="006A6E5D" w:rsidP="0030134B">
      <w:pPr>
        <w:pStyle w:val="Prrafodelista"/>
        <w:tabs>
          <w:tab w:val="left" w:pos="426"/>
        </w:tabs>
        <w:spacing w:line="360" w:lineRule="auto"/>
        <w:ind w:left="0" w:right="51"/>
        <w:jc w:val="both"/>
        <w:rPr>
          <w:rFonts w:ascii="Palatino Linotype" w:hAnsi="Palatino Linotype"/>
          <w:color w:val="000000" w:themeColor="text1"/>
        </w:rPr>
      </w:pPr>
    </w:p>
    <w:p w14:paraId="3B7610C9" w14:textId="20D40DE4" w:rsidR="00270F4B" w:rsidRPr="0030134B" w:rsidRDefault="00270F4B" w:rsidP="0030134B">
      <w:pPr>
        <w:pStyle w:val="Prrafodelista"/>
        <w:tabs>
          <w:tab w:val="left" w:pos="426"/>
        </w:tabs>
        <w:spacing w:line="360" w:lineRule="auto"/>
        <w:ind w:left="567" w:right="567"/>
        <w:jc w:val="both"/>
        <w:rPr>
          <w:rFonts w:ascii="Palatino Linotype" w:hAnsi="Palatino Linotype"/>
          <w:i/>
          <w:color w:val="000000" w:themeColor="text1"/>
          <w:sz w:val="22"/>
        </w:rPr>
      </w:pPr>
      <w:r w:rsidRPr="0030134B">
        <w:rPr>
          <w:rFonts w:ascii="Palatino Linotype" w:hAnsi="Palatino Linotype"/>
          <w:i/>
          <w:sz w:val="22"/>
        </w:rPr>
        <w:t>“</w:t>
      </w:r>
      <w:r w:rsidRPr="0030134B">
        <w:rPr>
          <w:rFonts w:ascii="Palatino Linotype" w:hAnsi="Palatino Linotype"/>
          <w:b/>
          <w:i/>
          <w:sz w:val="22"/>
        </w:rPr>
        <w:t>Artículo 162.</w:t>
      </w:r>
      <w:r w:rsidRPr="0030134B">
        <w:rPr>
          <w:rFonts w:ascii="Palatino Linotype" w:hAnsi="Palatino Linotype"/>
          <w:i/>
          <w:sz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B6ECA5C" w14:textId="77777777" w:rsidR="00270F4B" w:rsidRPr="0030134B" w:rsidRDefault="00270F4B" w:rsidP="0030134B">
      <w:pPr>
        <w:pStyle w:val="Prrafodelista"/>
        <w:tabs>
          <w:tab w:val="left" w:pos="426"/>
        </w:tabs>
        <w:spacing w:line="360" w:lineRule="auto"/>
        <w:ind w:left="0" w:right="51"/>
        <w:jc w:val="both"/>
        <w:rPr>
          <w:rFonts w:ascii="Palatino Linotype" w:hAnsi="Palatino Linotype"/>
          <w:color w:val="000000" w:themeColor="text1"/>
        </w:rPr>
      </w:pPr>
    </w:p>
    <w:p w14:paraId="575F1720" w14:textId="513A0DB0" w:rsidR="00890AA0" w:rsidRPr="0030134B" w:rsidRDefault="00890AA0"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30134B">
        <w:rPr>
          <w:rFonts w:ascii="Palatino Linotype" w:hAnsi="Palatino Linotype"/>
          <w:color w:val="000000" w:themeColor="text1"/>
        </w:rPr>
        <w:t xml:space="preserve">Consecuencia de lo anterior, la respuesta del </w:t>
      </w:r>
      <w:r w:rsidRPr="0030134B">
        <w:rPr>
          <w:rFonts w:ascii="Palatino Linotype" w:hAnsi="Palatino Linotype"/>
          <w:b/>
          <w:color w:val="000000" w:themeColor="text1"/>
        </w:rPr>
        <w:t>SUJETO OBLIGADO</w:t>
      </w:r>
      <w:r w:rsidRPr="0030134B">
        <w:rPr>
          <w:rFonts w:ascii="Palatino Linotype" w:hAnsi="Palatino Linotype"/>
          <w:color w:val="000000" w:themeColor="text1"/>
        </w:rPr>
        <w:t xml:space="preserve"> no atendió los principios de congruencia y exhaustividad que deben recubrir las respuestas que los Sujetos Obligados entreguen en atención a las solicitudes de informaci</w:t>
      </w:r>
      <w:r w:rsidR="00283210" w:rsidRPr="0030134B">
        <w:rPr>
          <w:rFonts w:ascii="Palatino Linotype" w:hAnsi="Palatino Linotype"/>
          <w:color w:val="000000" w:themeColor="text1"/>
        </w:rPr>
        <w:t>ón</w:t>
      </w:r>
      <w:r w:rsidRPr="0030134B">
        <w:rPr>
          <w:rFonts w:ascii="Palatino Linotype" w:hAnsi="Palatino Linotype"/>
          <w:color w:val="000000" w:themeColor="text1"/>
        </w:rPr>
        <w:t xml:space="preserve"> </w:t>
      </w:r>
      <w:r w:rsidR="00283210" w:rsidRPr="0030134B">
        <w:rPr>
          <w:rFonts w:ascii="Palatino Linotype" w:hAnsi="Palatino Linotype"/>
          <w:color w:val="000000" w:themeColor="text1"/>
        </w:rPr>
        <w:t>como lo refiere el Criterio 02/17 del Instituto Nacional de Transparencia, Acceso a la Información y Protección de Datos Personales, mismo que se transcribe a continuación:</w:t>
      </w:r>
    </w:p>
    <w:p w14:paraId="76070DB9" w14:textId="77777777" w:rsidR="00890AA0" w:rsidRPr="0030134B" w:rsidRDefault="00890AA0" w:rsidP="0030134B">
      <w:pPr>
        <w:pStyle w:val="Prrafodelista"/>
        <w:tabs>
          <w:tab w:val="left" w:pos="426"/>
        </w:tabs>
        <w:spacing w:line="360" w:lineRule="auto"/>
        <w:ind w:left="0" w:right="51"/>
        <w:jc w:val="both"/>
        <w:rPr>
          <w:rFonts w:ascii="Palatino Linotype" w:hAnsi="Palatino Linotype"/>
          <w:color w:val="000000" w:themeColor="text1"/>
        </w:rPr>
      </w:pPr>
    </w:p>
    <w:p w14:paraId="20E6F99E" w14:textId="71240BFC" w:rsidR="00283210" w:rsidRPr="0030134B" w:rsidRDefault="00283210" w:rsidP="0030134B">
      <w:pPr>
        <w:spacing w:line="360" w:lineRule="auto"/>
        <w:ind w:left="567" w:right="567"/>
        <w:jc w:val="both"/>
        <w:rPr>
          <w:rFonts w:ascii="Palatino Linotype" w:eastAsia="Calibri" w:hAnsi="Palatino Linotype" w:cs="Tahoma"/>
          <w:bCs/>
          <w:i/>
          <w:sz w:val="22"/>
          <w:lang w:eastAsia="en-US"/>
        </w:rPr>
      </w:pPr>
      <w:r w:rsidRPr="0030134B">
        <w:rPr>
          <w:rFonts w:ascii="Palatino Linotype" w:eastAsia="Calibri" w:hAnsi="Palatino Linotype" w:cs="Tahoma"/>
          <w:b/>
          <w:bCs/>
          <w:i/>
          <w:sz w:val="22"/>
          <w:lang w:eastAsia="en-US"/>
        </w:rPr>
        <w:t>Congruencia y exhaustividad. Sus alcances para garantizar el derecho de acceso a la información. “</w:t>
      </w:r>
      <w:r w:rsidRPr="0030134B">
        <w:rPr>
          <w:rFonts w:ascii="Palatino Linotype" w:eastAsia="Calibri" w:hAnsi="Palatino Linotype" w:cs="Tahoma"/>
          <w:bCs/>
          <w:i/>
          <w:sz w:val="22"/>
          <w:lang w:eastAsia="en-US"/>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1FABD25D" w14:textId="77777777" w:rsidR="00283210" w:rsidRPr="0030134B" w:rsidRDefault="00283210" w:rsidP="0030134B">
      <w:pPr>
        <w:pStyle w:val="Prrafodelista"/>
        <w:tabs>
          <w:tab w:val="left" w:pos="426"/>
        </w:tabs>
        <w:spacing w:line="360" w:lineRule="auto"/>
        <w:ind w:left="0" w:right="51"/>
        <w:jc w:val="both"/>
        <w:rPr>
          <w:rFonts w:ascii="Palatino Linotype" w:hAnsi="Palatino Linotype"/>
          <w:color w:val="000000" w:themeColor="text1"/>
        </w:rPr>
      </w:pPr>
    </w:p>
    <w:p w14:paraId="17DEF059" w14:textId="601159D0" w:rsidR="00270F4B" w:rsidRPr="0030134B" w:rsidRDefault="00890AA0"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30134B">
        <w:rPr>
          <w:rFonts w:ascii="Palatino Linotype" w:hAnsi="Palatino Linotype"/>
          <w:color w:val="000000" w:themeColor="text1"/>
        </w:rPr>
        <w:t>Luego entonces</w:t>
      </w:r>
      <w:r w:rsidR="00270F4B" w:rsidRPr="0030134B">
        <w:rPr>
          <w:rFonts w:ascii="Palatino Linotype" w:hAnsi="Palatino Linotype"/>
          <w:color w:val="000000" w:themeColor="text1"/>
        </w:rPr>
        <w:t xml:space="preserve">, el </w:t>
      </w:r>
      <w:r w:rsidR="00270F4B" w:rsidRPr="0030134B">
        <w:rPr>
          <w:rFonts w:ascii="Palatino Linotype" w:hAnsi="Palatino Linotype"/>
          <w:b/>
          <w:color w:val="000000" w:themeColor="text1"/>
        </w:rPr>
        <w:t>SUJETO OBLIGADO</w:t>
      </w:r>
      <w:r w:rsidR="00270F4B" w:rsidRPr="0030134B">
        <w:rPr>
          <w:rFonts w:ascii="Palatino Linotype" w:hAnsi="Palatino Linotype"/>
          <w:color w:val="000000" w:themeColor="text1"/>
        </w:rPr>
        <w:t xml:space="preserve"> deberá turnar la solicitud de información a todas sus áreas administrativas que, por su naturaleza, cuenten con la información o deban tenerla de acuerdo a sus facultades, competencias y funciones, con el objeto de que éstas realicen una búsqueda exhaustiva y razonable </w:t>
      </w:r>
      <w:r w:rsidR="00270F4B" w:rsidRPr="0030134B">
        <w:rPr>
          <w:rFonts w:ascii="Palatino Linotype" w:hAnsi="Palatino Linotype"/>
          <w:color w:val="000000" w:themeColor="text1"/>
        </w:rPr>
        <w:lastRenderedPageBreak/>
        <w:t>de la información y así se entregue al particular el o los documentos donde conste el número de cursos de asesoramiento y fomento de la ética del servicio público y, de actualización y capacitación que se han impartido a los servidores públicos del Ayuntamiento de Sultepec.</w:t>
      </w:r>
    </w:p>
    <w:p w14:paraId="1158BA27" w14:textId="77777777" w:rsidR="00270F4B" w:rsidRPr="0030134B" w:rsidRDefault="00270F4B" w:rsidP="0030134B">
      <w:pPr>
        <w:pStyle w:val="Prrafodelista"/>
        <w:tabs>
          <w:tab w:val="left" w:pos="426"/>
        </w:tabs>
        <w:spacing w:line="360" w:lineRule="auto"/>
        <w:ind w:left="0" w:right="51"/>
        <w:jc w:val="both"/>
        <w:rPr>
          <w:rFonts w:ascii="Palatino Linotype" w:hAnsi="Palatino Linotype"/>
          <w:color w:val="000000" w:themeColor="text1"/>
        </w:rPr>
      </w:pPr>
    </w:p>
    <w:p w14:paraId="61602BCB" w14:textId="26A41AB9" w:rsidR="006A6E5D" w:rsidRPr="0030134B" w:rsidRDefault="00270F4B"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30134B">
        <w:rPr>
          <w:rFonts w:ascii="Palatino Linotype" w:hAnsi="Palatino Linotype"/>
          <w:color w:val="000000" w:themeColor="text1"/>
        </w:rPr>
        <w:t>Por otro lado</w:t>
      </w:r>
      <w:r w:rsidR="00C632AE" w:rsidRPr="0030134B">
        <w:rPr>
          <w:rFonts w:ascii="Palatino Linotype" w:hAnsi="Palatino Linotype"/>
          <w:color w:val="000000" w:themeColor="text1"/>
        </w:rPr>
        <w:t xml:space="preserve">, no se ignora que el particular no estableció una temporalidad por la cual requería la información respecto de los cursos de asesoramiento y fomento de la ética del servicio público y, de actualización y capacitación que se habían impartido a los servidores públicos del Ayuntamiento, por lo que deberá entenderse que el periodo de búsqueda de la misma es por el año inmediato anterior a la presentación de la solicitud de información, esto es del </w:t>
      </w:r>
      <w:r w:rsidRPr="0030134B">
        <w:rPr>
          <w:rFonts w:ascii="Palatino Linotype" w:hAnsi="Palatino Linotype"/>
          <w:color w:val="000000" w:themeColor="text1"/>
        </w:rPr>
        <w:t>veintinueve</w:t>
      </w:r>
      <w:r w:rsidR="00C632AE" w:rsidRPr="0030134B">
        <w:rPr>
          <w:rFonts w:ascii="Palatino Linotype" w:hAnsi="Palatino Linotype"/>
          <w:color w:val="000000" w:themeColor="text1"/>
        </w:rPr>
        <w:t xml:space="preserve"> (</w:t>
      </w:r>
      <w:r w:rsidRPr="0030134B">
        <w:rPr>
          <w:rFonts w:ascii="Palatino Linotype" w:hAnsi="Palatino Linotype"/>
          <w:color w:val="000000" w:themeColor="text1"/>
        </w:rPr>
        <w:t>29</w:t>
      </w:r>
      <w:r w:rsidR="00C632AE" w:rsidRPr="0030134B">
        <w:rPr>
          <w:rFonts w:ascii="Palatino Linotype" w:hAnsi="Palatino Linotype"/>
          <w:color w:val="000000" w:themeColor="text1"/>
        </w:rPr>
        <w:t xml:space="preserve">) de octubre del dos mil dieciocho al </w:t>
      </w:r>
      <w:r w:rsidRPr="0030134B">
        <w:rPr>
          <w:rFonts w:ascii="Palatino Linotype" w:hAnsi="Palatino Linotype"/>
          <w:color w:val="000000" w:themeColor="text1"/>
        </w:rPr>
        <w:t>veintinueve</w:t>
      </w:r>
      <w:r w:rsidR="00C632AE" w:rsidRPr="0030134B">
        <w:rPr>
          <w:rFonts w:ascii="Palatino Linotype" w:hAnsi="Palatino Linotype"/>
          <w:color w:val="000000" w:themeColor="text1"/>
        </w:rPr>
        <w:t xml:space="preserve"> (</w:t>
      </w:r>
      <w:r w:rsidRPr="0030134B">
        <w:rPr>
          <w:rFonts w:ascii="Palatino Linotype" w:hAnsi="Palatino Linotype"/>
          <w:color w:val="000000" w:themeColor="text1"/>
        </w:rPr>
        <w:t>29</w:t>
      </w:r>
      <w:r w:rsidR="00C632AE" w:rsidRPr="0030134B">
        <w:rPr>
          <w:rFonts w:ascii="Palatino Linotype" w:hAnsi="Palatino Linotype"/>
          <w:color w:val="000000" w:themeColor="text1"/>
        </w:rPr>
        <w:t>) de octubre de dos mil diecinueve.</w:t>
      </w:r>
    </w:p>
    <w:p w14:paraId="4D6C3832" w14:textId="77777777" w:rsidR="006A6E5D" w:rsidRPr="0030134B" w:rsidRDefault="006A6E5D" w:rsidP="0030134B">
      <w:pPr>
        <w:pStyle w:val="Prrafodelista"/>
        <w:tabs>
          <w:tab w:val="left" w:pos="426"/>
        </w:tabs>
        <w:spacing w:line="360" w:lineRule="auto"/>
        <w:ind w:left="0" w:right="51"/>
        <w:jc w:val="both"/>
        <w:rPr>
          <w:rFonts w:ascii="Palatino Linotype" w:hAnsi="Palatino Linotype"/>
          <w:color w:val="000000" w:themeColor="text1"/>
        </w:rPr>
      </w:pPr>
    </w:p>
    <w:p w14:paraId="6F825E5A" w14:textId="7F25B7B5" w:rsidR="006A6E5D" w:rsidRPr="0030134B" w:rsidRDefault="00C632AE"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30134B">
        <w:rPr>
          <w:rFonts w:ascii="Palatino Linotype" w:hAnsi="Palatino Linotype"/>
          <w:color w:val="000000" w:themeColor="text1"/>
        </w:rPr>
        <w:t>Lo anterior encuentra sustento a través del Criterio de Interpretación 03-19 del Instituto Nacional de Transparencia, Acceso a la Información y Protección de Datos Personales, mismo que se transcribe a continuación:</w:t>
      </w:r>
    </w:p>
    <w:p w14:paraId="774FB2AE" w14:textId="77777777" w:rsidR="00EB4A53" w:rsidRPr="0030134B" w:rsidRDefault="00EB4A53" w:rsidP="0030134B">
      <w:pPr>
        <w:pStyle w:val="Prrafodelista"/>
        <w:tabs>
          <w:tab w:val="left" w:pos="426"/>
        </w:tabs>
        <w:spacing w:line="360" w:lineRule="auto"/>
        <w:ind w:left="0" w:right="51"/>
        <w:jc w:val="both"/>
        <w:rPr>
          <w:rFonts w:ascii="Palatino Linotype" w:hAnsi="Palatino Linotype"/>
          <w:color w:val="000000" w:themeColor="text1"/>
        </w:rPr>
      </w:pPr>
    </w:p>
    <w:p w14:paraId="457C1C35" w14:textId="0DC88B34" w:rsidR="00C632AE" w:rsidRPr="0030134B" w:rsidRDefault="00C632AE" w:rsidP="0030134B">
      <w:pPr>
        <w:spacing w:line="360" w:lineRule="auto"/>
        <w:ind w:left="567" w:right="567"/>
        <w:jc w:val="both"/>
        <w:rPr>
          <w:rFonts w:ascii="Palatino Linotype" w:eastAsia="Arial" w:hAnsi="Palatino Linotype" w:cs="Arial"/>
          <w:i/>
          <w:sz w:val="22"/>
        </w:rPr>
      </w:pPr>
      <w:r w:rsidRPr="0030134B">
        <w:rPr>
          <w:rFonts w:ascii="Palatino Linotype" w:eastAsia="Arial" w:hAnsi="Palatino Linotype" w:cs="Arial"/>
          <w:b/>
          <w:i/>
          <w:sz w:val="22"/>
        </w:rPr>
        <w:t>Periodo de búsqueda de la información. “</w:t>
      </w:r>
      <w:r w:rsidRPr="0030134B">
        <w:rPr>
          <w:rFonts w:ascii="Palatino Linotype" w:eastAsia="Arial" w:hAnsi="Palatino Linotype"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20BAD5E9" w14:textId="77777777" w:rsidR="00C632AE" w:rsidRPr="0030134B" w:rsidRDefault="00C632AE" w:rsidP="0030134B">
      <w:pPr>
        <w:pStyle w:val="Prrafodelista"/>
        <w:tabs>
          <w:tab w:val="left" w:pos="426"/>
        </w:tabs>
        <w:spacing w:line="360" w:lineRule="auto"/>
        <w:ind w:left="0" w:right="51"/>
        <w:jc w:val="both"/>
        <w:rPr>
          <w:rFonts w:ascii="Palatino Linotype" w:hAnsi="Palatino Linotype"/>
          <w:color w:val="000000" w:themeColor="text1"/>
        </w:rPr>
      </w:pPr>
    </w:p>
    <w:p w14:paraId="6F02A2D2" w14:textId="00A1E5E1" w:rsidR="00C632AE" w:rsidRPr="0030134B" w:rsidRDefault="00332D3C"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30134B">
        <w:rPr>
          <w:rFonts w:ascii="Palatino Linotype" w:eastAsia="Times New Roman" w:hAnsi="Palatino Linotype" w:cs="Arial"/>
          <w:lang w:val="es-ES"/>
        </w:rPr>
        <w:t xml:space="preserve">En conclusión, </w:t>
      </w:r>
      <w:r w:rsidR="00C632AE" w:rsidRPr="0030134B">
        <w:rPr>
          <w:rFonts w:ascii="Palatino Linotype" w:eastAsia="Times New Roman" w:hAnsi="Palatino Linotype" w:cs="Arial"/>
          <w:lang w:val="es-ES"/>
        </w:rPr>
        <w:t xml:space="preserve">resultan fundadas las razones o motivos de </w:t>
      </w:r>
      <w:r w:rsidR="00C632AE" w:rsidRPr="0030134B">
        <w:rPr>
          <w:rFonts w:ascii="Palatino Linotype" w:hAnsi="Palatino Linotype" w:cs="Arial"/>
          <w:szCs w:val="23"/>
        </w:rPr>
        <w:t xml:space="preserve">inconformidad hechos valer por el </w:t>
      </w:r>
      <w:r w:rsidR="00C632AE" w:rsidRPr="0030134B">
        <w:rPr>
          <w:rFonts w:ascii="Palatino Linotype" w:hAnsi="Palatino Linotype" w:cs="Arial"/>
          <w:b/>
          <w:szCs w:val="23"/>
        </w:rPr>
        <w:t>RECURRENTE</w:t>
      </w:r>
      <w:r w:rsidR="00C632AE" w:rsidRPr="0030134B">
        <w:rPr>
          <w:rFonts w:ascii="Palatino Linotype" w:hAnsi="Palatino Linotype" w:cs="Arial"/>
          <w:szCs w:val="23"/>
        </w:rPr>
        <w:t>, toda vez que</w:t>
      </w:r>
      <w:r w:rsidR="00C632AE" w:rsidRPr="0030134B">
        <w:rPr>
          <w:rFonts w:ascii="Palatino Linotype" w:eastAsia="Times New Roman" w:hAnsi="Palatino Linotype" w:cs="Times New Roman"/>
        </w:rPr>
        <w:t xml:space="preserve"> se actualizan las hipótesis de </w:t>
      </w:r>
      <w:r w:rsidR="00C632AE" w:rsidRPr="0030134B">
        <w:rPr>
          <w:rFonts w:ascii="Palatino Linotype" w:eastAsia="Times New Roman" w:hAnsi="Palatino Linotype" w:cs="Times New Roman"/>
        </w:rPr>
        <w:lastRenderedPageBreak/>
        <w:t>procedencia</w:t>
      </w:r>
      <w:r w:rsidR="00C632AE" w:rsidRPr="0030134B">
        <w:rPr>
          <w:rFonts w:ascii="Palatino Linotype" w:eastAsia="Times New Roman" w:hAnsi="Palatino Linotype" w:cs="Times New Roman"/>
          <w:b/>
        </w:rPr>
        <w:t xml:space="preserve"> </w:t>
      </w:r>
      <w:r w:rsidR="00C632AE" w:rsidRPr="0030134B">
        <w:rPr>
          <w:rFonts w:ascii="Palatino Linotype" w:eastAsia="Times New Roman" w:hAnsi="Palatino Linotype" w:cs="Arial"/>
          <w:color w:val="222222"/>
          <w:lang w:eastAsia="es-MX"/>
        </w:rPr>
        <w:t xml:space="preserve">contenidas en </w:t>
      </w:r>
      <w:r w:rsidR="00C632AE" w:rsidRPr="0030134B">
        <w:rPr>
          <w:rFonts w:ascii="Palatino Linotype" w:eastAsia="Times New Roman" w:hAnsi="Palatino Linotype" w:cs="Arial"/>
          <w:color w:val="222222"/>
          <w:lang w:val="es-ES" w:eastAsia="es-MX"/>
        </w:rPr>
        <w:t xml:space="preserve">el artículo 179, </w:t>
      </w:r>
      <w:r w:rsidR="00C632AE" w:rsidRPr="0030134B">
        <w:rPr>
          <w:rFonts w:ascii="Palatino Linotype" w:eastAsia="Times New Roman" w:hAnsi="Palatino Linotype" w:cs="Arial"/>
          <w:lang w:val="es-ES" w:eastAsia="es-MX"/>
        </w:rPr>
        <w:t xml:space="preserve">fracciones V y XIII </w:t>
      </w:r>
      <w:r w:rsidR="00C632AE" w:rsidRPr="0030134B">
        <w:rPr>
          <w:rFonts w:ascii="Palatino Linotype" w:eastAsia="Times New Roman" w:hAnsi="Palatino Linotype" w:cs="Arial"/>
          <w:color w:val="222222"/>
          <w:lang w:val="es-ES" w:eastAsia="es-MX"/>
        </w:rPr>
        <w:t xml:space="preserve">de la </w:t>
      </w:r>
      <w:r w:rsidR="00C632AE" w:rsidRPr="0030134B">
        <w:rPr>
          <w:rFonts w:ascii="Palatino Linotype" w:eastAsia="Calibri" w:hAnsi="Palatino Linotype" w:cs="Arial"/>
          <w:b/>
          <w:lang w:val="es-ES"/>
        </w:rPr>
        <w:t>Ley de Transparencia y Acceso a la Información Pública del Estado de México y Municipios</w:t>
      </w:r>
      <w:r w:rsidR="00C632AE" w:rsidRPr="0030134B">
        <w:rPr>
          <w:rFonts w:ascii="Palatino Linotype" w:eastAsia="Times New Roman" w:hAnsi="Palatino Linotype" w:cs="Arial"/>
          <w:color w:val="222222"/>
          <w:lang w:val="es-ES" w:eastAsia="es-MX"/>
        </w:rPr>
        <w:t>.</w:t>
      </w:r>
    </w:p>
    <w:p w14:paraId="0B1BF076" w14:textId="77777777" w:rsidR="00C632AE" w:rsidRPr="0030134B" w:rsidRDefault="00C632AE" w:rsidP="0030134B">
      <w:pPr>
        <w:pStyle w:val="Prrafodelista"/>
        <w:tabs>
          <w:tab w:val="left" w:pos="426"/>
        </w:tabs>
        <w:spacing w:line="360" w:lineRule="auto"/>
        <w:ind w:left="0" w:right="51"/>
        <w:jc w:val="both"/>
        <w:rPr>
          <w:rFonts w:ascii="Palatino Linotype" w:hAnsi="Palatino Linotype"/>
          <w:color w:val="000000" w:themeColor="text1"/>
        </w:rPr>
      </w:pPr>
    </w:p>
    <w:p w14:paraId="7CFC3FBC" w14:textId="6017C6B6" w:rsidR="00332D3C" w:rsidRPr="0030134B" w:rsidRDefault="00F01801" w:rsidP="0030134B">
      <w:pPr>
        <w:pStyle w:val="Prrafodelista"/>
        <w:numPr>
          <w:ilvl w:val="0"/>
          <w:numId w:val="25"/>
        </w:numPr>
        <w:tabs>
          <w:tab w:val="left" w:pos="426"/>
        </w:tabs>
        <w:spacing w:line="360" w:lineRule="auto"/>
        <w:ind w:left="0" w:right="51" w:firstLine="0"/>
        <w:jc w:val="both"/>
        <w:rPr>
          <w:rFonts w:ascii="Palatino Linotype" w:hAnsi="Palatino Linotype"/>
          <w:color w:val="000000" w:themeColor="text1"/>
        </w:rPr>
      </w:pPr>
      <w:r w:rsidRPr="0030134B">
        <w:rPr>
          <w:rFonts w:ascii="Palatino Linotype" w:hAnsi="Palatino Linotype"/>
          <w:color w:val="000000" w:themeColor="text1"/>
          <w:lang w:val="es-ES"/>
        </w:rPr>
        <w:t xml:space="preserve">Por </w:t>
      </w:r>
      <w:r w:rsidR="00B41516" w:rsidRPr="0030134B">
        <w:rPr>
          <w:rFonts w:ascii="Palatino Linotype" w:hAnsi="Palatino Linotype"/>
          <w:color w:val="000000" w:themeColor="text1"/>
        </w:rPr>
        <w:t xml:space="preserve">lo anteriormente expuesto y fundado, éste </w:t>
      </w:r>
      <w:r w:rsidR="00B41516" w:rsidRPr="0030134B">
        <w:rPr>
          <w:rFonts w:ascii="Palatino Linotype" w:hAnsi="Palatino Linotype"/>
          <w:b/>
          <w:color w:val="000000" w:themeColor="text1"/>
        </w:rPr>
        <w:t>ÓRGANO GARANTE</w:t>
      </w:r>
      <w:r w:rsidR="00B41516" w:rsidRPr="0030134B">
        <w:rPr>
          <w:rFonts w:ascii="Palatino Linotype" w:hAnsi="Palatino Linotype"/>
          <w:color w:val="000000" w:themeColor="text1"/>
        </w:rPr>
        <w:t xml:space="preserve"> emite los siguientes:</w:t>
      </w:r>
      <w:r w:rsidR="00D71057" w:rsidRPr="0030134B">
        <w:rPr>
          <w:rFonts w:ascii="Palatino Linotype" w:hAnsi="Palatino Linotype"/>
          <w:color w:val="000000" w:themeColor="text1"/>
        </w:rPr>
        <w:t>--------------------------------------------------------------------------</w:t>
      </w:r>
      <w:r w:rsidR="00E10AC3" w:rsidRPr="0030134B">
        <w:rPr>
          <w:rFonts w:ascii="Palatino Linotype" w:hAnsi="Palatino Linotype"/>
          <w:color w:val="000000" w:themeColor="text1"/>
        </w:rPr>
        <w:t>-----------------</w:t>
      </w:r>
      <w:r w:rsidR="00507D3F" w:rsidRPr="0030134B">
        <w:rPr>
          <w:rFonts w:ascii="Palatino Linotype" w:hAnsi="Palatino Linotype"/>
          <w:color w:val="000000" w:themeColor="text1"/>
        </w:rPr>
        <w:t>----</w:t>
      </w:r>
    </w:p>
    <w:p w14:paraId="2932115E" w14:textId="25471144" w:rsidR="00283210" w:rsidRDefault="0030134B" w:rsidP="0030134B">
      <w:pPr>
        <w:pStyle w:val="Prrafodelista"/>
        <w:tabs>
          <w:tab w:val="left" w:pos="426"/>
        </w:tabs>
        <w:spacing w:line="360" w:lineRule="auto"/>
        <w:ind w:left="0" w:right="51"/>
        <w:jc w:val="both"/>
        <w:rPr>
          <w:rFonts w:ascii="Palatino Linotype" w:hAnsi="Palatino Linotype"/>
          <w:color w:val="000000" w:themeColor="text1"/>
        </w:rPr>
      </w:pPr>
      <w:r>
        <w:rPr>
          <w:rFonts w:ascii="Palatino Linotype" w:hAnsi="Palatino Linotype"/>
          <w:noProof/>
          <w:color w:val="000000" w:themeColor="text1"/>
          <w:lang w:val="es-MX" w:eastAsia="es-MX"/>
        </w:rPr>
        <mc:AlternateContent>
          <mc:Choice Requires="wps">
            <w:drawing>
              <wp:anchor distT="0" distB="0" distL="114300" distR="114300" simplePos="0" relativeHeight="251661312" behindDoc="0" locked="0" layoutInCell="1" allowOverlap="1" wp14:anchorId="326E2868" wp14:editId="6A0A5BB7">
                <wp:simplePos x="0" y="0"/>
                <wp:positionH relativeFrom="column">
                  <wp:posOffset>5715</wp:posOffset>
                </wp:positionH>
                <wp:positionV relativeFrom="paragraph">
                  <wp:posOffset>88265</wp:posOffset>
                </wp:positionV>
                <wp:extent cx="5619750" cy="5619750"/>
                <wp:effectExtent l="76200" t="57150" r="57150" b="76200"/>
                <wp:wrapNone/>
                <wp:docPr id="4" name="Conector recto 4"/>
                <wp:cNvGraphicFramePr/>
                <a:graphic xmlns:a="http://schemas.openxmlformats.org/drawingml/2006/main">
                  <a:graphicData uri="http://schemas.microsoft.com/office/word/2010/wordprocessingShape">
                    <wps:wsp>
                      <wps:cNvCnPr/>
                      <wps:spPr>
                        <a:xfrm flipH="1" flipV="1">
                          <a:off x="0" y="0"/>
                          <a:ext cx="5619750" cy="5619750"/>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1341A7A" id="Conector recto 4"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45pt,6.95pt" to="442.95pt,4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" strokecolor="#4f81bd [3204]" strokeweight="3pt">
                <v:shadow on="t" color="black" opacity="24903f" origin=",.5" offset="0,.55556mm"/>
              </v:line>
            </w:pict>
          </mc:Fallback>
        </mc:AlternateContent>
      </w:r>
    </w:p>
    <w:p w14:paraId="18C23398"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50729BF3"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57D58C4C"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36742357"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207C9161"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65E208BB"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5D6C781E"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254908DE"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7DE5EAB0"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78694B0F"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7A7178A7"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036C667B"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70A4327B"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6631828E"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146A74C1" w14:textId="77777777" w:rsid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530DCA8E" w14:textId="77777777" w:rsidR="0030134B" w:rsidRPr="0030134B" w:rsidRDefault="0030134B" w:rsidP="0030134B">
      <w:pPr>
        <w:pStyle w:val="Prrafodelista"/>
        <w:tabs>
          <w:tab w:val="left" w:pos="426"/>
        </w:tabs>
        <w:spacing w:line="360" w:lineRule="auto"/>
        <w:ind w:left="0" w:right="51"/>
        <w:jc w:val="both"/>
        <w:rPr>
          <w:rFonts w:ascii="Palatino Linotype" w:hAnsi="Palatino Linotype"/>
          <w:color w:val="000000" w:themeColor="text1"/>
        </w:rPr>
      </w:pPr>
    </w:p>
    <w:p w14:paraId="18C7D92B" w14:textId="77777777" w:rsidR="009959DB" w:rsidRPr="0030134B" w:rsidRDefault="009959DB" w:rsidP="0030134B">
      <w:pPr>
        <w:pStyle w:val="Ttulo1"/>
        <w:spacing w:before="0" w:line="360" w:lineRule="auto"/>
        <w:jc w:val="center"/>
        <w:rPr>
          <w:b/>
          <w:color w:val="000000" w:themeColor="text1"/>
          <w:szCs w:val="24"/>
        </w:rPr>
      </w:pPr>
      <w:bookmarkStart w:id="29" w:name="_Toc495427547"/>
      <w:bookmarkStart w:id="30" w:name="_Toc497905366"/>
      <w:bookmarkStart w:id="31" w:name="_Toc30699601"/>
      <w:r w:rsidRPr="0030134B">
        <w:rPr>
          <w:b/>
          <w:color w:val="000000" w:themeColor="text1"/>
          <w:szCs w:val="24"/>
        </w:rPr>
        <w:lastRenderedPageBreak/>
        <w:t>R E S O L U T I V O S</w:t>
      </w:r>
      <w:bookmarkEnd w:id="27"/>
      <w:bookmarkEnd w:id="28"/>
      <w:bookmarkEnd w:id="29"/>
      <w:bookmarkEnd w:id="30"/>
      <w:bookmarkEnd w:id="31"/>
    </w:p>
    <w:p w14:paraId="39783855" w14:textId="77777777" w:rsidR="00EB5616" w:rsidRPr="0030134B" w:rsidRDefault="00EB5616" w:rsidP="0030134B">
      <w:pPr>
        <w:spacing w:line="360" w:lineRule="auto"/>
        <w:rPr>
          <w:rFonts w:ascii="Palatino Linotype" w:hAnsi="Palatino Linotype"/>
          <w:lang w:val="es-MX" w:eastAsia="en-US"/>
        </w:rPr>
      </w:pPr>
    </w:p>
    <w:p w14:paraId="25DB5D17" w14:textId="1D9526B5" w:rsidR="00332D3C" w:rsidRDefault="00332D3C" w:rsidP="0030134B">
      <w:pPr>
        <w:spacing w:line="360" w:lineRule="auto"/>
        <w:jc w:val="both"/>
        <w:rPr>
          <w:rFonts w:ascii="Palatino Linotype" w:hAnsi="Palatino Linotype" w:cs="Arial"/>
          <w:bCs/>
          <w:lang w:eastAsia="es-MX"/>
        </w:rPr>
      </w:pPr>
      <w:r w:rsidRPr="0030134B">
        <w:rPr>
          <w:rFonts w:ascii="Palatino Linotype" w:eastAsia="Times New Roman" w:hAnsi="Palatino Linotype" w:cs="Arial"/>
          <w:b/>
        </w:rPr>
        <w:t xml:space="preserve">PRIMERO. </w:t>
      </w:r>
      <w:r w:rsidRPr="0030134B">
        <w:rPr>
          <w:rFonts w:ascii="Palatino Linotype" w:eastAsia="Times New Roman" w:hAnsi="Palatino Linotype" w:cs="Arial"/>
        </w:rPr>
        <w:t>Resultan fundadas las</w:t>
      </w:r>
      <w:r w:rsidRPr="0030134B">
        <w:rPr>
          <w:rFonts w:ascii="Palatino Linotype" w:eastAsia="Times New Roman" w:hAnsi="Palatino Linotype" w:cs="Arial"/>
          <w:b/>
        </w:rPr>
        <w:t xml:space="preserve"> </w:t>
      </w:r>
      <w:r w:rsidRPr="0030134B">
        <w:rPr>
          <w:rFonts w:ascii="Palatino Linotype" w:eastAsia="Times New Roman" w:hAnsi="Palatino Linotype" w:cs="Arial"/>
          <w:lang w:val="es-ES"/>
        </w:rPr>
        <w:t xml:space="preserve">razones o motivos de inconformidad hechos valer </w:t>
      </w:r>
      <w:r w:rsidRPr="0030134B">
        <w:rPr>
          <w:rFonts w:ascii="Palatino Linotype" w:eastAsia="Calibri" w:hAnsi="Palatino Linotype" w:cs="Arial"/>
          <w:lang w:val="es-ES"/>
        </w:rPr>
        <w:t xml:space="preserve">en el recurso de revisión </w:t>
      </w:r>
      <w:r w:rsidR="00270F4B" w:rsidRPr="0030134B">
        <w:rPr>
          <w:rFonts w:ascii="Palatino Linotype" w:hAnsi="Palatino Linotype" w:cs="Arial"/>
          <w:b/>
          <w:bCs/>
        </w:rPr>
        <w:t>08658</w:t>
      </w:r>
      <w:r w:rsidRPr="0030134B">
        <w:rPr>
          <w:rFonts w:ascii="Palatino Linotype" w:hAnsi="Palatino Linotype" w:cs="Arial"/>
          <w:b/>
          <w:bCs/>
        </w:rPr>
        <w:t>/INFOEM/IP/RR/2019</w:t>
      </w:r>
      <w:r w:rsidRPr="0030134B">
        <w:rPr>
          <w:rFonts w:ascii="Palatino Linotype" w:hAnsi="Palatino Linotype" w:cs="Arial"/>
          <w:b/>
          <w:bCs/>
          <w:lang w:eastAsia="es-MX"/>
        </w:rPr>
        <w:t xml:space="preserve"> </w:t>
      </w:r>
      <w:r w:rsidR="00766249" w:rsidRPr="0030134B">
        <w:rPr>
          <w:rFonts w:ascii="Palatino Linotype" w:hAnsi="Palatino Linotype" w:cs="Arial"/>
          <w:bCs/>
          <w:lang w:eastAsia="es-MX"/>
        </w:rPr>
        <w:t>en términos de</w:t>
      </w:r>
      <w:r w:rsidRPr="0030134B">
        <w:rPr>
          <w:rFonts w:ascii="Palatino Linotype" w:hAnsi="Palatino Linotype" w:cs="Arial"/>
          <w:bCs/>
          <w:lang w:eastAsia="es-MX"/>
        </w:rPr>
        <w:t xml:space="preserve">l </w:t>
      </w:r>
      <w:r w:rsidRPr="0030134B">
        <w:rPr>
          <w:rFonts w:ascii="Palatino Linotype" w:hAnsi="Palatino Linotype" w:cs="Arial"/>
          <w:b/>
          <w:bCs/>
          <w:lang w:eastAsia="es-MX"/>
        </w:rPr>
        <w:t>Considerando</w:t>
      </w:r>
      <w:r w:rsidR="00766249" w:rsidRPr="0030134B">
        <w:rPr>
          <w:rFonts w:ascii="Palatino Linotype" w:hAnsi="Palatino Linotype" w:cs="Arial"/>
          <w:b/>
          <w:bCs/>
          <w:lang w:eastAsia="es-MX"/>
        </w:rPr>
        <w:t xml:space="preserve"> </w:t>
      </w:r>
      <w:r w:rsidRPr="0030134B">
        <w:rPr>
          <w:rFonts w:ascii="Palatino Linotype" w:hAnsi="Palatino Linotype" w:cs="Arial"/>
          <w:b/>
          <w:bCs/>
          <w:lang w:eastAsia="es-MX"/>
        </w:rPr>
        <w:t>CUARTO</w:t>
      </w:r>
      <w:r w:rsidR="00766249" w:rsidRPr="0030134B">
        <w:rPr>
          <w:rFonts w:ascii="Palatino Linotype" w:hAnsi="Palatino Linotype" w:cs="Arial"/>
          <w:b/>
          <w:bCs/>
          <w:lang w:eastAsia="es-MX"/>
        </w:rPr>
        <w:t xml:space="preserve"> </w:t>
      </w:r>
      <w:r w:rsidRPr="0030134B">
        <w:rPr>
          <w:rFonts w:ascii="Palatino Linotype" w:hAnsi="Palatino Linotype" w:cs="Arial"/>
          <w:bCs/>
          <w:lang w:eastAsia="es-MX"/>
        </w:rPr>
        <w:t>de la presente resolución.</w:t>
      </w:r>
    </w:p>
    <w:p w14:paraId="2A6D5F53" w14:textId="77777777" w:rsidR="0030134B" w:rsidRPr="0030134B" w:rsidRDefault="0030134B" w:rsidP="0030134B">
      <w:pPr>
        <w:spacing w:line="360" w:lineRule="auto"/>
        <w:jc w:val="both"/>
        <w:rPr>
          <w:rFonts w:ascii="Palatino Linotype" w:hAnsi="Palatino Linotype" w:cs="Arial"/>
          <w:bCs/>
          <w:lang w:eastAsia="es-MX"/>
        </w:rPr>
      </w:pPr>
    </w:p>
    <w:p w14:paraId="4029EB73" w14:textId="24C17B68" w:rsidR="00F01801" w:rsidRDefault="00332D3C" w:rsidP="0030134B">
      <w:pPr>
        <w:spacing w:line="360" w:lineRule="auto"/>
        <w:jc w:val="both"/>
        <w:rPr>
          <w:rFonts w:ascii="Palatino Linotype" w:eastAsia="Calibri" w:hAnsi="Palatino Linotype" w:cs="Arial"/>
          <w:lang w:val="es-ES"/>
        </w:rPr>
      </w:pPr>
      <w:r w:rsidRPr="0030134B">
        <w:rPr>
          <w:rFonts w:ascii="Palatino Linotype" w:hAnsi="Palatino Linotype"/>
          <w:b/>
        </w:rPr>
        <w:t>SEGUNDO.</w:t>
      </w:r>
      <w:r w:rsidRPr="0030134B">
        <w:rPr>
          <w:rStyle w:val="Ttulo2Car"/>
          <w:rFonts w:ascii="Palatino Linotype" w:hAnsi="Palatino Linotype"/>
        </w:rPr>
        <w:t xml:space="preserve"> </w:t>
      </w:r>
      <w:r w:rsidRPr="0030134B">
        <w:rPr>
          <w:rFonts w:ascii="Palatino Linotype" w:eastAsia="Calibri" w:hAnsi="Palatino Linotype" w:cs="Arial"/>
          <w:lang w:val="es-ES"/>
        </w:rPr>
        <w:t>Se</w:t>
      </w:r>
      <w:r w:rsidRPr="0030134B">
        <w:rPr>
          <w:rFonts w:ascii="Palatino Linotype" w:eastAsia="Calibri" w:hAnsi="Palatino Linotype" w:cs="Arial"/>
          <w:b/>
          <w:lang w:val="es-ES"/>
        </w:rPr>
        <w:t xml:space="preserve"> </w:t>
      </w:r>
      <w:r w:rsidR="00882BA0" w:rsidRPr="0030134B">
        <w:rPr>
          <w:rFonts w:ascii="Palatino Linotype" w:eastAsia="Calibri" w:hAnsi="Palatino Linotype" w:cs="Arial"/>
          <w:b/>
          <w:lang w:val="es-ES"/>
        </w:rPr>
        <w:t>MODIFICA</w:t>
      </w:r>
      <w:r w:rsidRPr="0030134B">
        <w:rPr>
          <w:rFonts w:ascii="Palatino Linotype" w:eastAsia="Calibri" w:hAnsi="Palatino Linotype" w:cs="Arial"/>
          <w:b/>
          <w:lang w:val="es-ES"/>
        </w:rPr>
        <w:t xml:space="preserve"> </w:t>
      </w:r>
      <w:r w:rsidRPr="0030134B">
        <w:rPr>
          <w:rFonts w:ascii="Palatino Linotype" w:eastAsia="Calibri" w:hAnsi="Palatino Linotype" w:cs="Arial"/>
          <w:lang w:val="es-ES"/>
        </w:rPr>
        <w:t>la respuesta emitida por el</w:t>
      </w:r>
      <w:r w:rsidRPr="0030134B">
        <w:rPr>
          <w:rFonts w:ascii="Palatino Linotype" w:eastAsia="Calibri" w:hAnsi="Palatino Linotype" w:cs="Arial"/>
          <w:b/>
          <w:lang w:val="es-ES"/>
        </w:rPr>
        <w:t xml:space="preserve"> </w:t>
      </w:r>
      <w:r w:rsidRPr="0030134B">
        <w:rPr>
          <w:rFonts w:ascii="Palatino Linotype" w:hAnsi="Palatino Linotype" w:cs="Arial"/>
          <w:b/>
        </w:rPr>
        <w:t xml:space="preserve">Ayuntamiento de </w:t>
      </w:r>
      <w:r w:rsidR="000E26C4" w:rsidRPr="0030134B">
        <w:rPr>
          <w:rFonts w:ascii="Palatino Linotype" w:hAnsi="Palatino Linotype" w:cs="Arial"/>
          <w:b/>
        </w:rPr>
        <w:t>Sultepec</w:t>
      </w:r>
      <w:r w:rsidRPr="0030134B">
        <w:rPr>
          <w:rFonts w:ascii="Palatino Linotype" w:hAnsi="Palatino Linotype"/>
          <w:b/>
          <w:bCs/>
        </w:rPr>
        <w:t xml:space="preserve"> </w:t>
      </w:r>
      <w:r w:rsidRPr="0030134B">
        <w:rPr>
          <w:rFonts w:ascii="Palatino Linotype" w:hAnsi="Palatino Linotype"/>
          <w:bCs/>
        </w:rPr>
        <w:t>y, se</w:t>
      </w:r>
      <w:r w:rsidRPr="0030134B">
        <w:rPr>
          <w:rFonts w:ascii="Palatino Linotype" w:hAnsi="Palatino Linotype"/>
          <w:b/>
          <w:bCs/>
        </w:rPr>
        <w:t xml:space="preserve"> ORDENA</w:t>
      </w:r>
      <w:r w:rsidRPr="0030134B">
        <w:rPr>
          <w:rFonts w:ascii="Palatino Linotype" w:eastAsia="Times New Roman" w:hAnsi="Palatino Linotype" w:cs="Arial"/>
          <w:lang w:val="es-ES"/>
        </w:rPr>
        <w:t xml:space="preserve"> </w:t>
      </w:r>
      <w:r w:rsidRPr="0030134B">
        <w:rPr>
          <w:rFonts w:ascii="Palatino Linotype" w:eastAsia="Calibri" w:hAnsi="Palatino Linotype" w:cs="Arial"/>
          <w:lang w:val="es-ES"/>
        </w:rPr>
        <w:t xml:space="preserve">entregar vía Sistema de Acceso a la Información Mexiquense </w:t>
      </w:r>
      <w:r w:rsidRPr="0030134B">
        <w:rPr>
          <w:rFonts w:ascii="Palatino Linotype" w:eastAsia="Calibri" w:hAnsi="Palatino Linotype" w:cs="Arial"/>
          <w:b/>
          <w:lang w:val="es-ES"/>
        </w:rPr>
        <w:t xml:space="preserve">(SAIMEX), </w:t>
      </w:r>
      <w:r w:rsidR="00766249" w:rsidRPr="0030134B">
        <w:rPr>
          <w:rFonts w:ascii="Palatino Linotype" w:eastAsia="Calibri" w:hAnsi="Palatino Linotype" w:cs="Arial"/>
          <w:lang w:val="es-ES"/>
        </w:rPr>
        <w:t>los documentos donde conste</w:t>
      </w:r>
      <w:r w:rsidRPr="0030134B">
        <w:rPr>
          <w:rFonts w:ascii="Palatino Linotype" w:eastAsia="Calibri" w:hAnsi="Palatino Linotype" w:cs="Arial"/>
          <w:lang w:val="es-ES"/>
        </w:rPr>
        <w:t xml:space="preserve"> </w:t>
      </w:r>
      <w:r w:rsidR="00766249" w:rsidRPr="0030134B">
        <w:rPr>
          <w:rFonts w:ascii="Palatino Linotype" w:eastAsia="Calibri" w:hAnsi="Palatino Linotype" w:cs="Arial"/>
          <w:lang w:val="es-ES"/>
        </w:rPr>
        <w:t>la</w:t>
      </w:r>
      <w:r w:rsidRPr="0030134B">
        <w:rPr>
          <w:rFonts w:ascii="Palatino Linotype" w:eastAsia="Calibri" w:hAnsi="Palatino Linotype" w:cs="Arial"/>
          <w:lang w:val="es-ES"/>
        </w:rPr>
        <w:t xml:space="preserve"> siguiente información:</w:t>
      </w:r>
    </w:p>
    <w:p w14:paraId="6EFCFE37" w14:textId="77777777" w:rsidR="0030134B" w:rsidRPr="0030134B" w:rsidRDefault="0030134B" w:rsidP="0030134B">
      <w:pPr>
        <w:spacing w:line="360" w:lineRule="auto"/>
        <w:jc w:val="both"/>
        <w:rPr>
          <w:rFonts w:ascii="Palatino Linotype" w:eastAsia="Calibri" w:hAnsi="Palatino Linotype" w:cs="Arial"/>
          <w:lang w:val="es-ES"/>
        </w:rPr>
      </w:pPr>
    </w:p>
    <w:p w14:paraId="0146C23C" w14:textId="32A918C6" w:rsidR="00882BA0" w:rsidRPr="0030134B" w:rsidRDefault="00882BA0" w:rsidP="0030134B">
      <w:pPr>
        <w:pStyle w:val="Prrafodelista"/>
        <w:numPr>
          <w:ilvl w:val="0"/>
          <w:numId w:val="28"/>
        </w:numPr>
        <w:tabs>
          <w:tab w:val="left" w:pos="851"/>
        </w:tabs>
        <w:spacing w:line="360" w:lineRule="auto"/>
        <w:ind w:left="567" w:right="567" w:firstLine="0"/>
        <w:jc w:val="both"/>
        <w:rPr>
          <w:rFonts w:ascii="Palatino Linotype" w:eastAsia="Calibri" w:hAnsi="Palatino Linotype" w:cs="Arial"/>
          <w:b/>
          <w:lang w:val="es-ES"/>
        </w:rPr>
      </w:pPr>
      <w:r w:rsidRPr="0030134B">
        <w:rPr>
          <w:rFonts w:ascii="Palatino Linotype" w:hAnsi="Palatino Linotype"/>
          <w:b/>
          <w:color w:val="000000" w:themeColor="text1"/>
        </w:rPr>
        <w:t xml:space="preserve">Número de cursos de asesoramiento y fomento de la ética del servicio público y, número de cursos de actualización y capacitación, que se han impartido a los servidores públicos del </w:t>
      </w:r>
      <w:r w:rsidR="00841963" w:rsidRPr="0030134B">
        <w:rPr>
          <w:rFonts w:ascii="Palatino Linotype" w:hAnsi="Palatino Linotype"/>
          <w:b/>
          <w:color w:val="000000" w:themeColor="text1"/>
        </w:rPr>
        <w:t>Municipio de Sultepec,</w:t>
      </w:r>
      <w:r w:rsidRPr="0030134B">
        <w:rPr>
          <w:rFonts w:ascii="Palatino Linotype" w:hAnsi="Palatino Linotype"/>
          <w:b/>
          <w:color w:val="000000" w:themeColor="text1"/>
        </w:rPr>
        <w:t xml:space="preserve"> del </w:t>
      </w:r>
      <w:r w:rsidR="0034092E" w:rsidRPr="0030134B">
        <w:rPr>
          <w:rFonts w:ascii="Palatino Linotype" w:hAnsi="Palatino Linotype"/>
          <w:b/>
          <w:color w:val="000000" w:themeColor="text1"/>
        </w:rPr>
        <w:t>veintinueve</w:t>
      </w:r>
      <w:r w:rsidRPr="0030134B">
        <w:rPr>
          <w:rFonts w:ascii="Palatino Linotype" w:hAnsi="Palatino Linotype"/>
          <w:b/>
          <w:color w:val="000000" w:themeColor="text1"/>
        </w:rPr>
        <w:t xml:space="preserve"> (</w:t>
      </w:r>
      <w:r w:rsidR="0034092E" w:rsidRPr="0030134B">
        <w:rPr>
          <w:rFonts w:ascii="Palatino Linotype" w:hAnsi="Palatino Linotype"/>
          <w:b/>
          <w:color w:val="000000" w:themeColor="text1"/>
        </w:rPr>
        <w:t>29</w:t>
      </w:r>
      <w:r w:rsidRPr="0030134B">
        <w:rPr>
          <w:rFonts w:ascii="Palatino Linotype" w:hAnsi="Palatino Linotype"/>
          <w:b/>
          <w:color w:val="000000" w:themeColor="text1"/>
        </w:rPr>
        <w:t xml:space="preserve">) de octubre del dos mil dieciocho al </w:t>
      </w:r>
      <w:r w:rsidR="0034092E" w:rsidRPr="0030134B">
        <w:rPr>
          <w:rFonts w:ascii="Palatino Linotype" w:hAnsi="Palatino Linotype"/>
          <w:b/>
          <w:color w:val="000000" w:themeColor="text1"/>
        </w:rPr>
        <w:t xml:space="preserve">veintinueve </w:t>
      </w:r>
      <w:r w:rsidRPr="0030134B">
        <w:rPr>
          <w:rFonts w:ascii="Palatino Linotype" w:hAnsi="Palatino Linotype"/>
          <w:b/>
          <w:color w:val="000000" w:themeColor="text1"/>
        </w:rPr>
        <w:t>(</w:t>
      </w:r>
      <w:r w:rsidR="0034092E" w:rsidRPr="0030134B">
        <w:rPr>
          <w:rFonts w:ascii="Palatino Linotype" w:hAnsi="Palatino Linotype"/>
          <w:b/>
          <w:color w:val="000000" w:themeColor="text1"/>
        </w:rPr>
        <w:t>29</w:t>
      </w:r>
      <w:r w:rsidRPr="0030134B">
        <w:rPr>
          <w:rFonts w:ascii="Palatino Linotype" w:hAnsi="Palatino Linotype"/>
          <w:b/>
          <w:color w:val="000000" w:themeColor="text1"/>
        </w:rPr>
        <w:t>) de octubre de dos mil diecinueve.</w:t>
      </w:r>
    </w:p>
    <w:p w14:paraId="7AB16C81" w14:textId="77777777" w:rsidR="0030134B" w:rsidRPr="0030134B" w:rsidRDefault="0030134B" w:rsidP="0030134B">
      <w:pPr>
        <w:pStyle w:val="Prrafodelista"/>
        <w:tabs>
          <w:tab w:val="left" w:pos="851"/>
        </w:tabs>
        <w:spacing w:line="360" w:lineRule="auto"/>
        <w:ind w:left="567" w:right="567"/>
        <w:jc w:val="both"/>
        <w:rPr>
          <w:rFonts w:ascii="Palatino Linotype" w:eastAsia="Calibri" w:hAnsi="Palatino Linotype" w:cs="Arial"/>
          <w:b/>
          <w:lang w:val="es-ES"/>
        </w:rPr>
      </w:pPr>
    </w:p>
    <w:p w14:paraId="26188812" w14:textId="0EA65EBD" w:rsidR="00332D3C" w:rsidRPr="0030134B" w:rsidRDefault="00332D3C" w:rsidP="0030134B">
      <w:pPr>
        <w:tabs>
          <w:tab w:val="left" w:pos="8080"/>
        </w:tabs>
        <w:spacing w:line="360" w:lineRule="auto"/>
        <w:ind w:right="49"/>
        <w:contextualSpacing/>
        <w:jc w:val="both"/>
        <w:rPr>
          <w:rFonts w:ascii="Palatino Linotype" w:eastAsia="Palatino Linotype" w:hAnsi="Palatino Linotype" w:cs="Palatino Linotype"/>
          <w:b/>
        </w:rPr>
      </w:pPr>
      <w:r w:rsidRPr="0030134B">
        <w:rPr>
          <w:rFonts w:ascii="Palatino Linotype" w:eastAsia="Palatino Linotype" w:hAnsi="Palatino Linotype" w:cs="Palatino Linotype"/>
          <w:b/>
        </w:rPr>
        <w:t xml:space="preserve">TERCERO. Notifíquese </w:t>
      </w:r>
      <w:r w:rsidRPr="0030134B">
        <w:rPr>
          <w:rFonts w:ascii="Palatino Linotype" w:eastAsia="Palatino Linotype" w:hAnsi="Palatino Linotype" w:cs="Palatino Linotype"/>
        </w:rPr>
        <w:t xml:space="preserve">al Titular de la Unidad de Transparencia del </w:t>
      </w:r>
      <w:r w:rsidRPr="0030134B">
        <w:rPr>
          <w:rFonts w:ascii="Palatino Linotype" w:eastAsia="Palatino Linotype" w:hAnsi="Palatino Linotype" w:cs="Palatino Linotype"/>
          <w:b/>
        </w:rPr>
        <w:t>SUJETO OBLIGADO</w:t>
      </w:r>
      <w:r w:rsidRPr="003013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3013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628D4E9" w14:textId="77777777" w:rsidR="00332D3C" w:rsidRPr="0030134B" w:rsidRDefault="00332D3C" w:rsidP="0030134B">
      <w:pPr>
        <w:shd w:val="clear" w:color="auto" w:fill="FFFFFF"/>
        <w:spacing w:line="360" w:lineRule="auto"/>
        <w:jc w:val="both"/>
        <w:rPr>
          <w:rFonts w:ascii="Palatino Linotype" w:eastAsia="Times New Roman" w:hAnsi="Palatino Linotype" w:cs="Arial"/>
          <w:b/>
        </w:rPr>
      </w:pPr>
    </w:p>
    <w:p w14:paraId="377CB53A" w14:textId="37B6AF98" w:rsidR="00332D3C" w:rsidRPr="0030134B" w:rsidRDefault="00332D3C" w:rsidP="0030134B">
      <w:pPr>
        <w:shd w:val="clear" w:color="auto" w:fill="FFFFFF"/>
        <w:spacing w:line="360" w:lineRule="auto"/>
        <w:jc w:val="both"/>
        <w:rPr>
          <w:rFonts w:ascii="Palatino Linotype" w:hAnsi="Palatino Linotype"/>
        </w:rPr>
      </w:pPr>
      <w:r w:rsidRPr="0030134B">
        <w:rPr>
          <w:rFonts w:ascii="Palatino Linotype" w:eastAsia="Times New Roman" w:hAnsi="Palatino Linotype" w:cs="Arial"/>
          <w:b/>
        </w:rPr>
        <w:lastRenderedPageBreak/>
        <w:t xml:space="preserve">CUARTO. </w:t>
      </w:r>
      <w:r w:rsidRPr="0030134B">
        <w:rPr>
          <w:rFonts w:ascii="Palatino Linotype" w:eastAsia="Times New Roman" w:hAnsi="Palatino Linotype" w:cs="Times New Roman"/>
          <w:b/>
          <w:bCs/>
          <w:color w:val="222222"/>
          <w:lang w:val="es-ES"/>
        </w:rPr>
        <w:t>Notifíquese</w:t>
      </w:r>
      <w:r w:rsidRPr="0030134B">
        <w:rPr>
          <w:rFonts w:ascii="Palatino Linotype" w:eastAsia="Times New Roman" w:hAnsi="Palatino Linotype" w:cs="Times New Roman"/>
          <w:bCs/>
          <w:color w:val="222222"/>
          <w:lang w:val="es-ES"/>
        </w:rPr>
        <w:t xml:space="preserve"> a</w:t>
      </w:r>
      <w:r w:rsidRPr="0030134B">
        <w:rPr>
          <w:rFonts w:ascii="Palatino Linotype" w:hAnsi="Palatino Linotype"/>
          <w:b/>
        </w:rPr>
        <w:t xml:space="preserve"> </w:t>
      </w:r>
      <w:r w:rsidR="00175449" w:rsidRPr="00175449">
        <w:rPr>
          <w:rFonts w:ascii="Palatino Linotype" w:eastAsia="Calibri" w:hAnsi="Palatino Linotype" w:cs="Arial"/>
          <w:b/>
          <w:highlight w:val="black"/>
          <w:lang w:val="es-MX"/>
        </w:rPr>
        <w:t>-------------------------------------------------------------------------</w:t>
      </w:r>
      <w:r w:rsidRPr="0030134B">
        <w:rPr>
          <w:rFonts w:ascii="Palatino Linotype" w:hAnsi="Palatino Linotype"/>
        </w:rPr>
        <w:t xml:space="preserve"> la presente resolución.</w:t>
      </w:r>
    </w:p>
    <w:p w14:paraId="46414FF5" w14:textId="77777777" w:rsidR="00332D3C" w:rsidRPr="0030134B" w:rsidRDefault="00332D3C" w:rsidP="0030134B">
      <w:pPr>
        <w:shd w:val="clear" w:color="auto" w:fill="FFFFFF"/>
        <w:spacing w:line="360" w:lineRule="auto"/>
        <w:jc w:val="both"/>
        <w:rPr>
          <w:rFonts w:ascii="Palatino Linotype" w:hAnsi="Palatino Linotype"/>
        </w:rPr>
      </w:pPr>
    </w:p>
    <w:p w14:paraId="57EA9DA6" w14:textId="03E414BE" w:rsidR="00332D3C" w:rsidRPr="0030134B" w:rsidRDefault="00332D3C" w:rsidP="0030134B">
      <w:pPr>
        <w:spacing w:line="360" w:lineRule="auto"/>
        <w:jc w:val="both"/>
        <w:rPr>
          <w:rFonts w:ascii="Palatino Linotype" w:eastAsia="Times New Roman" w:hAnsi="Palatino Linotype" w:cs="Arial"/>
          <w:lang w:val="es-ES"/>
        </w:rPr>
      </w:pPr>
      <w:r w:rsidRPr="0030134B">
        <w:rPr>
          <w:rFonts w:ascii="Palatino Linotype" w:eastAsia="MS Mincho" w:hAnsi="Palatino Linotype" w:cs="Times New Roman"/>
          <w:b/>
          <w:lang w:val="es-MX"/>
        </w:rPr>
        <w:t>QUINTO.</w:t>
      </w:r>
      <w:r w:rsidRPr="0030134B">
        <w:rPr>
          <w:rFonts w:ascii="Palatino Linotype" w:eastAsia="MS Mincho" w:hAnsi="Palatino Linotype" w:cs="Times New Roman"/>
          <w:lang w:val="es-MX"/>
        </w:rPr>
        <w:t xml:space="preserve"> </w:t>
      </w:r>
      <w:r w:rsidRPr="0030134B">
        <w:rPr>
          <w:rFonts w:ascii="Palatino Linotype" w:eastAsia="MS Mincho" w:hAnsi="Palatino Linotype" w:cs="Times New Roman"/>
          <w:lang w:val="es-ES"/>
        </w:rPr>
        <w:t xml:space="preserve">Se hace del conocimiento de </w:t>
      </w:r>
      <w:r w:rsidR="00175449" w:rsidRPr="00175449">
        <w:rPr>
          <w:rFonts w:ascii="Palatino Linotype" w:eastAsia="Calibri" w:hAnsi="Palatino Linotype" w:cs="Arial"/>
          <w:b/>
          <w:highlight w:val="black"/>
          <w:lang w:val="es-MX"/>
        </w:rPr>
        <w:t>-------------------------------------------------------------------------</w:t>
      </w:r>
      <w:r w:rsidRPr="0030134B">
        <w:rPr>
          <w:rFonts w:ascii="Palatino Linotype" w:hAnsi="Palatino Linotype"/>
        </w:rPr>
        <w:t xml:space="preserve"> </w:t>
      </w:r>
      <w:r w:rsidRPr="0030134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30134B">
        <w:rPr>
          <w:rFonts w:ascii="Palatino Linotype" w:eastAsia="MS Mincho" w:hAnsi="Palatino Linotype" w:cs="Times New Roman"/>
          <w:bCs/>
          <w:lang w:val="es-ES"/>
        </w:rPr>
        <w:t>vía juicio de amparo</w:t>
      </w:r>
      <w:r w:rsidRPr="0030134B">
        <w:rPr>
          <w:rFonts w:ascii="Palatino Linotype" w:eastAsia="MS Mincho" w:hAnsi="Palatino Linotype" w:cs="Times New Roman"/>
          <w:lang w:val="es-ES"/>
        </w:rPr>
        <w:t xml:space="preserve"> en los términos de las leyes aplicables.</w:t>
      </w:r>
    </w:p>
    <w:p w14:paraId="14E5A97B" w14:textId="77777777" w:rsidR="00575D39" w:rsidRPr="0030134B" w:rsidRDefault="00575D39" w:rsidP="0030134B">
      <w:pPr>
        <w:spacing w:line="360" w:lineRule="auto"/>
        <w:jc w:val="both"/>
        <w:rPr>
          <w:rFonts w:ascii="Palatino Linotype" w:eastAsia="Calibri" w:hAnsi="Palatino Linotype" w:cs="Arial"/>
          <w:lang w:val="es-ES"/>
        </w:rPr>
      </w:pPr>
    </w:p>
    <w:p w14:paraId="24F53346" w14:textId="77777777" w:rsidR="0030134B" w:rsidRPr="00424E77" w:rsidRDefault="0030134B" w:rsidP="0030134B">
      <w:pPr>
        <w:shd w:val="clear" w:color="auto" w:fill="FFFFFF"/>
        <w:spacing w:line="360" w:lineRule="auto"/>
        <w:jc w:val="both"/>
        <w:rPr>
          <w:rFonts w:ascii="Palatino Linotype" w:hAnsi="Palatino Linotype"/>
        </w:rPr>
      </w:pPr>
      <w:r w:rsidRPr="00424E77">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SEIS (06) DE FEBRERO DE DOS MIL VEINTE, ANTE EL SECRETARIO TÉC</w:t>
      </w:r>
      <w:r>
        <w:rPr>
          <w:rFonts w:ascii="Palatino Linotype" w:hAnsi="Palatino Linotype"/>
        </w:rPr>
        <w:t>NICO DEL PLENO ALEXIS TAPIA RAMÍ</w:t>
      </w:r>
      <w:r w:rsidRPr="00424E77">
        <w:rPr>
          <w:rFonts w:ascii="Palatino Linotype" w:hAnsi="Palatino Linotype"/>
        </w:rPr>
        <w:t>REZ.</w:t>
      </w:r>
    </w:p>
    <w:p w14:paraId="0D94DAD3" w14:textId="7FD9038E" w:rsidR="004B05A5" w:rsidRPr="0030134B" w:rsidRDefault="0030134B" w:rsidP="0030134B">
      <w:pPr>
        <w:pStyle w:val="Prrafodelista"/>
        <w:spacing w:line="360" w:lineRule="auto"/>
        <w:ind w:left="0"/>
        <w:jc w:val="both"/>
        <w:rPr>
          <w:rFonts w:ascii="Palatino Linotype" w:hAnsi="Palatino Linotype" w:cs="Arial"/>
          <w:color w:val="000000" w:themeColor="text1"/>
        </w:rPr>
      </w:pPr>
      <w:r>
        <w:rPr>
          <w:rFonts w:ascii="Palatino Linotype"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436A69BA" wp14:editId="44AA0FF1">
                <wp:simplePos x="0" y="0"/>
                <wp:positionH relativeFrom="column">
                  <wp:posOffset>34289</wp:posOffset>
                </wp:positionH>
                <wp:positionV relativeFrom="paragraph">
                  <wp:posOffset>-2541</wp:posOffset>
                </wp:positionV>
                <wp:extent cx="5514975" cy="2047875"/>
                <wp:effectExtent l="57150" t="38100" r="47625" b="85725"/>
                <wp:wrapNone/>
                <wp:docPr id="5" name="Conector recto 5"/>
                <wp:cNvGraphicFramePr/>
                <a:graphic xmlns:a="http://schemas.openxmlformats.org/drawingml/2006/main">
                  <a:graphicData uri="http://schemas.microsoft.com/office/word/2010/wordprocessingShape">
                    <wps:wsp>
                      <wps:cNvCnPr/>
                      <wps:spPr>
                        <a:xfrm>
                          <a:off x="0" y="0"/>
                          <a:ext cx="5514975" cy="2047875"/>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5F98048" id="Conector recto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2pt" to="436.95pt,16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" strokecolor="#4f81bd [3204]" strokeweight="3pt">
                <v:shadow on="t" color="black" opacity="24903f" origin=",.5" offset="0,.55556mm"/>
              </v:line>
            </w:pict>
          </mc:Fallback>
        </mc:AlternateContent>
      </w:r>
    </w:p>
    <w:p w14:paraId="6EBDFB4D" w14:textId="38E95D65" w:rsidR="004B05A5" w:rsidRPr="0030134B" w:rsidRDefault="004B05A5" w:rsidP="0030134B">
      <w:pPr>
        <w:spacing w:line="360" w:lineRule="auto"/>
        <w:rPr>
          <w:rFonts w:ascii="Palatino Linotype" w:hAnsi="Palatino Linotype" w:cs="Arial"/>
          <w:color w:val="000000" w:themeColor="text1"/>
        </w:rPr>
      </w:pPr>
      <w:r w:rsidRPr="0030134B">
        <w:rPr>
          <w:rFonts w:ascii="Palatino Linotype" w:hAnsi="Palatino Linotype" w:cs="Arial"/>
          <w:color w:val="000000" w:themeColor="text1"/>
        </w:rPr>
        <w:br w:type="page"/>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30134B" w14:paraId="03EB0F00" w14:textId="77777777" w:rsidTr="008E580D">
        <w:trPr>
          <w:trHeight w:val="1807"/>
        </w:trPr>
        <w:tc>
          <w:tcPr>
            <w:tcW w:w="9073" w:type="dxa"/>
            <w:gridSpan w:val="3"/>
            <w:vAlign w:val="center"/>
          </w:tcPr>
          <w:p w14:paraId="3AA94386" w14:textId="77777777" w:rsidR="004F39A4" w:rsidRPr="0030134B" w:rsidRDefault="004F39A4" w:rsidP="0030134B">
            <w:pPr>
              <w:pStyle w:val="Prrafodelista"/>
              <w:spacing w:line="360" w:lineRule="auto"/>
              <w:ind w:left="0"/>
              <w:rPr>
                <w:rFonts w:ascii="Palatino Linotype" w:hAnsi="Palatino Linotype" w:cs="Arial"/>
                <w:color w:val="000000" w:themeColor="text1"/>
              </w:rPr>
            </w:pPr>
          </w:p>
          <w:p w14:paraId="388439BE" w14:textId="77777777" w:rsidR="00025266" w:rsidRPr="0030134B" w:rsidRDefault="00025266" w:rsidP="0030134B">
            <w:pPr>
              <w:pStyle w:val="Prrafodelista"/>
              <w:spacing w:line="360" w:lineRule="auto"/>
              <w:ind w:left="0"/>
              <w:jc w:val="center"/>
              <w:rPr>
                <w:rFonts w:ascii="Palatino Linotype" w:hAnsi="Palatino Linotype" w:cs="Arial"/>
                <w:color w:val="000000" w:themeColor="text1"/>
              </w:rPr>
            </w:pPr>
          </w:p>
          <w:p w14:paraId="76A93289" w14:textId="77777777" w:rsidR="009959DB" w:rsidRPr="0030134B" w:rsidRDefault="009959DB" w:rsidP="0030134B">
            <w:pPr>
              <w:spacing w:line="360" w:lineRule="auto"/>
              <w:jc w:val="center"/>
              <w:rPr>
                <w:rFonts w:ascii="Palatino Linotype" w:hAnsi="Palatino Linotype" w:cs="Times New Roman"/>
                <w:b/>
                <w:color w:val="000000" w:themeColor="text1"/>
              </w:rPr>
            </w:pPr>
            <w:r w:rsidRPr="0030134B">
              <w:rPr>
                <w:rFonts w:ascii="Palatino Linotype" w:hAnsi="Palatino Linotype" w:cs="Times New Roman"/>
                <w:b/>
                <w:color w:val="000000" w:themeColor="text1"/>
              </w:rPr>
              <w:t>Zulema Martínez Sánchez</w:t>
            </w:r>
          </w:p>
          <w:p w14:paraId="5404AD8D" w14:textId="77777777" w:rsidR="009959DB" w:rsidRPr="0030134B" w:rsidRDefault="009959DB" w:rsidP="0030134B">
            <w:pPr>
              <w:spacing w:line="360" w:lineRule="auto"/>
              <w:jc w:val="center"/>
              <w:rPr>
                <w:rFonts w:ascii="Palatino Linotype" w:hAnsi="Palatino Linotype"/>
                <w:color w:val="000000" w:themeColor="text1"/>
              </w:rPr>
            </w:pPr>
            <w:r w:rsidRPr="0030134B">
              <w:rPr>
                <w:rFonts w:ascii="Palatino Linotype" w:hAnsi="Palatino Linotype"/>
                <w:color w:val="000000" w:themeColor="text1"/>
              </w:rPr>
              <w:t>Comisionada Presidenta</w:t>
            </w:r>
          </w:p>
          <w:p w14:paraId="5282EDD6" w14:textId="77777777" w:rsidR="009959DB" w:rsidRPr="0030134B" w:rsidRDefault="009959DB" w:rsidP="0030134B">
            <w:pPr>
              <w:spacing w:line="360" w:lineRule="auto"/>
              <w:jc w:val="center"/>
              <w:rPr>
                <w:rFonts w:ascii="Palatino Linotype" w:hAnsi="Palatino Linotype"/>
                <w:color w:val="000000" w:themeColor="text1"/>
              </w:rPr>
            </w:pPr>
            <w:r w:rsidRPr="0030134B">
              <w:rPr>
                <w:rFonts w:ascii="Palatino Linotype" w:hAnsi="Palatino Linotype" w:cs="Times New Roman"/>
                <w:color w:val="000000" w:themeColor="text1"/>
              </w:rPr>
              <w:t>(Rúbrica)</w:t>
            </w:r>
          </w:p>
        </w:tc>
      </w:tr>
      <w:tr w:rsidR="009959DB" w:rsidRPr="0030134B" w14:paraId="6A19EF61" w14:textId="77777777" w:rsidTr="008E580D">
        <w:trPr>
          <w:trHeight w:val="2156"/>
        </w:trPr>
        <w:tc>
          <w:tcPr>
            <w:tcW w:w="4253" w:type="dxa"/>
            <w:vAlign w:val="center"/>
          </w:tcPr>
          <w:p w14:paraId="6BAB27D2" w14:textId="77777777" w:rsidR="009959DB" w:rsidRPr="0030134B" w:rsidRDefault="009959DB" w:rsidP="0030134B">
            <w:pPr>
              <w:spacing w:line="360" w:lineRule="auto"/>
              <w:jc w:val="center"/>
              <w:rPr>
                <w:rFonts w:ascii="Palatino Linotype" w:hAnsi="Palatino Linotype" w:cs="Times New Roman"/>
                <w:b/>
                <w:color w:val="000000" w:themeColor="text1"/>
              </w:rPr>
            </w:pPr>
          </w:p>
          <w:p w14:paraId="0A902DC5" w14:textId="77777777" w:rsidR="004F39A4" w:rsidRPr="0030134B" w:rsidRDefault="004F39A4" w:rsidP="0030134B">
            <w:pPr>
              <w:spacing w:line="360" w:lineRule="auto"/>
              <w:rPr>
                <w:rFonts w:ascii="Palatino Linotype" w:hAnsi="Palatino Linotype" w:cs="Times New Roman"/>
                <w:b/>
                <w:color w:val="000000" w:themeColor="text1"/>
              </w:rPr>
            </w:pPr>
          </w:p>
          <w:p w14:paraId="2023A5AB" w14:textId="77777777" w:rsidR="009959DB" w:rsidRPr="0030134B" w:rsidRDefault="009959DB" w:rsidP="0030134B">
            <w:pPr>
              <w:spacing w:line="360" w:lineRule="auto"/>
              <w:jc w:val="center"/>
              <w:rPr>
                <w:rFonts w:ascii="Palatino Linotype" w:hAnsi="Palatino Linotype" w:cs="Times New Roman"/>
                <w:b/>
                <w:color w:val="000000" w:themeColor="text1"/>
              </w:rPr>
            </w:pPr>
            <w:r w:rsidRPr="0030134B">
              <w:rPr>
                <w:rFonts w:ascii="Palatino Linotype" w:hAnsi="Palatino Linotype" w:cs="Times New Roman"/>
                <w:b/>
                <w:color w:val="000000" w:themeColor="text1"/>
              </w:rPr>
              <w:t xml:space="preserve">Eva </w:t>
            </w:r>
            <w:proofErr w:type="spellStart"/>
            <w:r w:rsidRPr="0030134B">
              <w:rPr>
                <w:rFonts w:ascii="Palatino Linotype" w:hAnsi="Palatino Linotype" w:cs="Times New Roman"/>
                <w:b/>
                <w:color w:val="000000" w:themeColor="text1"/>
              </w:rPr>
              <w:t>Abaid</w:t>
            </w:r>
            <w:proofErr w:type="spellEnd"/>
            <w:r w:rsidRPr="0030134B">
              <w:rPr>
                <w:rFonts w:ascii="Palatino Linotype" w:hAnsi="Palatino Linotype" w:cs="Times New Roman"/>
                <w:b/>
                <w:color w:val="000000" w:themeColor="text1"/>
              </w:rPr>
              <w:t xml:space="preserve"> </w:t>
            </w:r>
            <w:proofErr w:type="spellStart"/>
            <w:r w:rsidRPr="0030134B">
              <w:rPr>
                <w:rFonts w:ascii="Palatino Linotype" w:hAnsi="Palatino Linotype" w:cs="Times New Roman"/>
                <w:b/>
                <w:color w:val="000000" w:themeColor="text1"/>
              </w:rPr>
              <w:t>Yapur</w:t>
            </w:r>
            <w:proofErr w:type="spellEnd"/>
          </w:p>
          <w:p w14:paraId="129746B3" w14:textId="77777777" w:rsidR="009959DB" w:rsidRPr="0030134B" w:rsidRDefault="009959DB"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Comisionada</w:t>
            </w:r>
          </w:p>
          <w:p w14:paraId="507FEFA2" w14:textId="77777777" w:rsidR="009959DB" w:rsidRPr="0030134B" w:rsidRDefault="009959DB"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30134B" w:rsidRDefault="009959DB" w:rsidP="0030134B">
            <w:pPr>
              <w:spacing w:line="360" w:lineRule="auto"/>
              <w:jc w:val="center"/>
              <w:rPr>
                <w:rFonts w:ascii="Palatino Linotype" w:hAnsi="Palatino Linotype" w:cs="Times New Roman"/>
                <w:b/>
                <w:color w:val="000000" w:themeColor="text1"/>
              </w:rPr>
            </w:pPr>
          </w:p>
          <w:p w14:paraId="1C51885A" w14:textId="77777777" w:rsidR="00025266" w:rsidRPr="0030134B" w:rsidRDefault="00025266" w:rsidP="0030134B">
            <w:pPr>
              <w:spacing w:line="360" w:lineRule="auto"/>
              <w:rPr>
                <w:rFonts w:ascii="Palatino Linotype" w:hAnsi="Palatino Linotype" w:cs="Times New Roman"/>
                <w:b/>
                <w:color w:val="000000" w:themeColor="text1"/>
              </w:rPr>
            </w:pPr>
          </w:p>
          <w:p w14:paraId="732CE043" w14:textId="77777777" w:rsidR="009959DB" w:rsidRPr="0030134B" w:rsidRDefault="009959DB" w:rsidP="0030134B">
            <w:pPr>
              <w:spacing w:line="360" w:lineRule="auto"/>
              <w:jc w:val="center"/>
              <w:rPr>
                <w:rFonts w:ascii="Palatino Linotype" w:hAnsi="Palatino Linotype" w:cs="Times New Roman"/>
                <w:b/>
                <w:color w:val="000000" w:themeColor="text1"/>
              </w:rPr>
            </w:pPr>
            <w:r w:rsidRPr="0030134B">
              <w:rPr>
                <w:rFonts w:ascii="Palatino Linotype" w:hAnsi="Palatino Linotype" w:cs="Times New Roman"/>
                <w:b/>
                <w:color w:val="000000" w:themeColor="text1"/>
              </w:rPr>
              <w:t>José Guadalupe Luna Hernández</w:t>
            </w:r>
          </w:p>
          <w:p w14:paraId="1BA46CF1" w14:textId="77777777" w:rsidR="009959DB" w:rsidRPr="0030134B" w:rsidRDefault="009959DB"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Comisionado</w:t>
            </w:r>
          </w:p>
          <w:p w14:paraId="0DF4241C" w14:textId="77777777" w:rsidR="009959DB" w:rsidRPr="0030134B" w:rsidRDefault="009959DB"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(Rúbrica)</w:t>
            </w:r>
          </w:p>
        </w:tc>
      </w:tr>
      <w:tr w:rsidR="00D71057" w:rsidRPr="0030134B" w14:paraId="4AEE3EA2" w14:textId="77777777" w:rsidTr="002E66CA">
        <w:trPr>
          <w:trHeight w:val="2244"/>
        </w:trPr>
        <w:tc>
          <w:tcPr>
            <w:tcW w:w="4536" w:type="dxa"/>
            <w:gridSpan w:val="2"/>
            <w:vAlign w:val="center"/>
          </w:tcPr>
          <w:p w14:paraId="4A85A3EC" w14:textId="77777777" w:rsidR="00D71057" w:rsidRPr="0030134B" w:rsidRDefault="00D71057" w:rsidP="0030134B">
            <w:pPr>
              <w:spacing w:line="360" w:lineRule="auto"/>
              <w:jc w:val="center"/>
              <w:rPr>
                <w:rFonts w:ascii="Palatino Linotype" w:hAnsi="Palatino Linotype" w:cs="Times New Roman"/>
                <w:b/>
                <w:color w:val="000000" w:themeColor="text1"/>
              </w:rPr>
            </w:pPr>
          </w:p>
          <w:p w14:paraId="0E7833F6" w14:textId="77777777" w:rsidR="004F39A4" w:rsidRPr="0030134B" w:rsidRDefault="004F39A4" w:rsidP="0030134B">
            <w:pPr>
              <w:spacing w:line="360" w:lineRule="auto"/>
              <w:rPr>
                <w:rFonts w:ascii="Palatino Linotype" w:hAnsi="Palatino Linotype" w:cs="Times New Roman"/>
                <w:b/>
                <w:color w:val="000000" w:themeColor="text1"/>
              </w:rPr>
            </w:pPr>
          </w:p>
          <w:p w14:paraId="3F07FA4F" w14:textId="77777777" w:rsidR="00D71057" w:rsidRPr="0030134B" w:rsidRDefault="00D71057"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b/>
                <w:color w:val="000000" w:themeColor="text1"/>
              </w:rPr>
              <w:t>Javier Martínez Cruz</w:t>
            </w:r>
            <w:r w:rsidRPr="0030134B">
              <w:rPr>
                <w:rFonts w:ascii="Palatino Linotype" w:hAnsi="Palatino Linotype" w:cs="Times New Roman"/>
                <w:color w:val="000000" w:themeColor="text1"/>
              </w:rPr>
              <w:t xml:space="preserve"> </w:t>
            </w:r>
          </w:p>
          <w:p w14:paraId="1D351E01" w14:textId="301A6DEF" w:rsidR="00D71057" w:rsidRPr="0030134B" w:rsidRDefault="00D71057"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Comisionado</w:t>
            </w:r>
          </w:p>
          <w:p w14:paraId="3B4DD7FA" w14:textId="19CCBE0B" w:rsidR="00D71057" w:rsidRPr="0030134B" w:rsidRDefault="00D71057" w:rsidP="0030134B">
            <w:pPr>
              <w:spacing w:line="360" w:lineRule="auto"/>
              <w:jc w:val="center"/>
              <w:rPr>
                <w:rFonts w:ascii="Palatino Linotype" w:hAnsi="Palatino Linotype" w:cs="Times New Roman"/>
                <w:b/>
                <w:color w:val="000000" w:themeColor="text1"/>
              </w:rPr>
            </w:pPr>
            <w:r w:rsidRPr="0030134B">
              <w:rPr>
                <w:rFonts w:ascii="Palatino Linotype" w:hAnsi="Palatino Linotype" w:cs="Times New Roman"/>
                <w:color w:val="000000" w:themeColor="text1"/>
              </w:rPr>
              <w:t>(Rúbrica)</w:t>
            </w:r>
          </w:p>
        </w:tc>
        <w:tc>
          <w:tcPr>
            <w:tcW w:w="4537" w:type="dxa"/>
            <w:vAlign w:val="center"/>
          </w:tcPr>
          <w:p w14:paraId="00F83D60" w14:textId="77777777" w:rsidR="00D71057" w:rsidRPr="0030134B" w:rsidRDefault="00D71057" w:rsidP="0030134B">
            <w:pPr>
              <w:spacing w:line="360" w:lineRule="auto"/>
              <w:jc w:val="center"/>
              <w:rPr>
                <w:rFonts w:ascii="Palatino Linotype" w:hAnsi="Palatino Linotype" w:cs="Times New Roman"/>
                <w:color w:val="000000" w:themeColor="text1"/>
              </w:rPr>
            </w:pPr>
          </w:p>
          <w:p w14:paraId="4E572D4B" w14:textId="77777777" w:rsidR="00D71057" w:rsidRPr="0030134B" w:rsidRDefault="00D71057" w:rsidP="0030134B">
            <w:pPr>
              <w:spacing w:line="360" w:lineRule="auto"/>
              <w:rPr>
                <w:rFonts w:ascii="Palatino Linotype" w:hAnsi="Palatino Linotype" w:cs="Times New Roman"/>
                <w:color w:val="000000" w:themeColor="text1"/>
              </w:rPr>
            </w:pPr>
          </w:p>
          <w:p w14:paraId="61E9973B" w14:textId="77777777" w:rsidR="00D71057" w:rsidRPr="0030134B" w:rsidRDefault="00D71057"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b/>
                <w:color w:val="000000" w:themeColor="text1"/>
              </w:rPr>
              <w:t>Luis Gustavo Parra Noriega</w:t>
            </w:r>
          </w:p>
          <w:p w14:paraId="595B9D35" w14:textId="77777777" w:rsidR="00D71057" w:rsidRPr="0030134B" w:rsidRDefault="00D71057"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Comisionado</w:t>
            </w:r>
          </w:p>
          <w:p w14:paraId="19E39595" w14:textId="699E76CA" w:rsidR="00D71057" w:rsidRPr="0030134B" w:rsidRDefault="00D71057"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(Rúbrica)</w:t>
            </w:r>
          </w:p>
        </w:tc>
      </w:tr>
      <w:tr w:rsidR="009959DB" w:rsidRPr="0030134B" w14:paraId="21A689F2" w14:textId="77777777" w:rsidTr="008E580D">
        <w:trPr>
          <w:trHeight w:val="1953"/>
        </w:trPr>
        <w:tc>
          <w:tcPr>
            <w:tcW w:w="9073" w:type="dxa"/>
            <w:gridSpan w:val="3"/>
            <w:vAlign w:val="center"/>
          </w:tcPr>
          <w:p w14:paraId="30E5ADF6" w14:textId="2AAACDE0" w:rsidR="009959DB" w:rsidRPr="0030134B" w:rsidRDefault="009959DB" w:rsidP="0030134B">
            <w:pPr>
              <w:pStyle w:val="Prrafodelista"/>
              <w:spacing w:line="360" w:lineRule="auto"/>
              <w:ind w:left="0"/>
              <w:jc w:val="center"/>
              <w:rPr>
                <w:rFonts w:ascii="Palatino Linotype" w:hAnsi="Palatino Linotype"/>
                <w:color w:val="000000" w:themeColor="text1"/>
              </w:rPr>
            </w:pPr>
          </w:p>
          <w:p w14:paraId="020AE350" w14:textId="77777777" w:rsidR="004F39A4" w:rsidRPr="0030134B" w:rsidRDefault="004F39A4" w:rsidP="0030134B">
            <w:pPr>
              <w:pStyle w:val="Prrafodelista"/>
              <w:spacing w:line="360" w:lineRule="auto"/>
              <w:ind w:left="0"/>
              <w:rPr>
                <w:rFonts w:ascii="Palatino Linotype" w:hAnsi="Palatino Linotype"/>
                <w:color w:val="000000" w:themeColor="text1"/>
              </w:rPr>
            </w:pPr>
          </w:p>
          <w:p w14:paraId="24B128E1" w14:textId="78E463D6" w:rsidR="009959DB" w:rsidRPr="0030134B" w:rsidRDefault="0034614E" w:rsidP="0030134B">
            <w:pPr>
              <w:spacing w:line="360" w:lineRule="auto"/>
              <w:jc w:val="center"/>
              <w:rPr>
                <w:rFonts w:ascii="Palatino Linotype" w:hAnsi="Palatino Linotype" w:cs="Times New Roman"/>
                <w:b/>
                <w:color w:val="000000" w:themeColor="text1"/>
              </w:rPr>
            </w:pPr>
            <w:r w:rsidRPr="0030134B">
              <w:rPr>
                <w:rFonts w:ascii="Palatino Linotype" w:hAnsi="Palatino Linotype" w:cs="Times New Roman"/>
                <w:b/>
                <w:color w:val="000000" w:themeColor="text1"/>
              </w:rPr>
              <w:t>Alexis Tapia Ramírez</w:t>
            </w:r>
          </w:p>
          <w:p w14:paraId="3B79F6BC" w14:textId="4AE470CA" w:rsidR="009959DB" w:rsidRPr="0030134B" w:rsidRDefault="0034614E"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Secretario</w:t>
            </w:r>
            <w:r w:rsidR="009959DB" w:rsidRPr="0030134B">
              <w:rPr>
                <w:rFonts w:ascii="Palatino Linotype" w:hAnsi="Palatino Linotype" w:cs="Times New Roman"/>
                <w:color w:val="000000" w:themeColor="text1"/>
              </w:rPr>
              <w:t xml:space="preserve"> Técnic</w:t>
            </w:r>
            <w:r w:rsidRPr="0030134B">
              <w:rPr>
                <w:rFonts w:ascii="Palatino Linotype" w:hAnsi="Palatino Linotype" w:cs="Times New Roman"/>
                <w:color w:val="000000" w:themeColor="text1"/>
              </w:rPr>
              <w:t>o</w:t>
            </w:r>
            <w:r w:rsidR="009959DB" w:rsidRPr="0030134B">
              <w:rPr>
                <w:rFonts w:ascii="Palatino Linotype" w:hAnsi="Palatino Linotype" w:cs="Times New Roman"/>
                <w:color w:val="000000" w:themeColor="text1"/>
              </w:rPr>
              <w:t xml:space="preserve"> del Pleno</w:t>
            </w:r>
          </w:p>
          <w:p w14:paraId="6AE9AD34" w14:textId="2D7454BC" w:rsidR="009959DB" w:rsidRPr="0030134B" w:rsidRDefault="009959DB" w:rsidP="0030134B">
            <w:pPr>
              <w:spacing w:line="360" w:lineRule="auto"/>
              <w:jc w:val="center"/>
              <w:rPr>
                <w:rFonts w:ascii="Palatino Linotype" w:hAnsi="Palatino Linotype" w:cs="Times New Roman"/>
                <w:color w:val="000000" w:themeColor="text1"/>
              </w:rPr>
            </w:pPr>
            <w:r w:rsidRPr="0030134B">
              <w:rPr>
                <w:rFonts w:ascii="Palatino Linotype" w:hAnsi="Palatino Linotype" w:cs="Times New Roman"/>
                <w:color w:val="000000" w:themeColor="text1"/>
              </w:rPr>
              <w:t>(Rúbrica)</w:t>
            </w:r>
          </w:p>
        </w:tc>
      </w:tr>
    </w:tbl>
    <w:p w14:paraId="02D9723E" w14:textId="77777777" w:rsidR="004F39A4" w:rsidRPr="0030134B" w:rsidRDefault="004F39A4" w:rsidP="0030134B">
      <w:pPr>
        <w:spacing w:line="360" w:lineRule="auto"/>
        <w:ind w:right="49"/>
        <w:jc w:val="both"/>
        <w:rPr>
          <w:rFonts w:ascii="Palatino Linotype" w:hAnsi="Palatino Linotype" w:cs="Arial"/>
          <w:color w:val="000000" w:themeColor="text1"/>
        </w:rPr>
      </w:pPr>
    </w:p>
    <w:p w14:paraId="1D05B020" w14:textId="77777777" w:rsidR="00507D3F" w:rsidRPr="0030134B" w:rsidRDefault="00507D3F" w:rsidP="0030134B">
      <w:pPr>
        <w:spacing w:line="360" w:lineRule="auto"/>
        <w:ind w:right="49"/>
        <w:jc w:val="both"/>
        <w:rPr>
          <w:rFonts w:ascii="Palatino Linotype" w:hAnsi="Palatino Linotype" w:cs="Arial"/>
          <w:color w:val="000000" w:themeColor="text1"/>
        </w:rPr>
      </w:pPr>
    </w:p>
    <w:p w14:paraId="09D5B693" w14:textId="00D513E9" w:rsidR="00BB5CA9" w:rsidRPr="0030134B" w:rsidRDefault="00025266" w:rsidP="0030134B">
      <w:pPr>
        <w:spacing w:line="360" w:lineRule="auto"/>
        <w:ind w:right="49"/>
        <w:jc w:val="both"/>
        <w:rPr>
          <w:rFonts w:ascii="Palatino Linotype" w:hAnsi="Palatino Linotype"/>
        </w:rPr>
      </w:pPr>
      <w:r w:rsidRPr="0030134B">
        <w:rPr>
          <w:rFonts w:ascii="Palatino Linotype" w:hAnsi="Palatino Linotype" w:cs="Arial"/>
          <w:color w:val="000000" w:themeColor="text1"/>
        </w:rPr>
        <w:t xml:space="preserve">Esta hoja corresponde a la resolución del </w:t>
      </w:r>
      <w:r w:rsidR="000D597F" w:rsidRPr="0030134B">
        <w:rPr>
          <w:rFonts w:ascii="Palatino Linotype" w:hAnsi="Palatino Linotype" w:cs="Arial"/>
          <w:color w:val="000000" w:themeColor="text1"/>
        </w:rPr>
        <w:t>seis</w:t>
      </w:r>
      <w:r w:rsidRPr="0030134B">
        <w:rPr>
          <w:rFonts w:ascii="Palatino Linotype" w:hAnsi="Palatino Linotype" w:cs="Arial"/>
          <w:color w:val="000000" w:themeColor="text1"/>
        </w:rPr>
        <w:t xml:space="preserve"> (</w:t>
      </w:r>
      <w:r w:rsidR="000D597F" w:rsidRPr="0030134B">
        <w:rPr>
          <w:rFonts w:ascii="Palatino Linotype" w:hAnsi="Palatino Linotype" w:cs="Arial"/>
          <w:color w:val="000000" w:themeColor="text1"/>
        </w:rPr>
        <w:t>06</w:t>
      </w:r>
      <w:r w:rsidRPr="0030134B">
        <w:rPr>
          <w:rFonts w:ascii="Palatino Linotype" w:hAnsi="Palatino Linotype" w:cs="Arial"/>
          <w:color w:val="000000" w:themeColor="text1"/>
        </w:rPr>
        <w:t xml:space="preserve">) de </w:t>
      </w:r>
      <w:r w:rsidR="000D597F" w:rsidRPr="0030134B">
        <w:rPr>
          <w:rFonts w:ascii="Palatino Linotype" w:hAnsi="Palatino Linotype" w:cs="Arial"/>
          <w:color w:val="000000" w:themeColor="text1"/>
        </w:rPr>
        <w:t>febrero</w:t>
      </w:r>
      <w:r w:rsidRPr="0030134B">
        <w:rPr>
          <w:rFonts w:ascii="Palatino Linotype" w:hAnsi="Palatino Linotype" w:cs="Arial"/>
          <w:color w:val="000000" w:themeColor="text1"/>
        </w:rPr>
        <w:t xml:space="preserve"> de dos mil </w:t>
      </w:r>
      <w:r w:rsidR="00507D3F" w:rsidRPr="0030134B">
        <w:rPr>
          <w:rFonts w:ascii="Palatino Linotype" w:hAnsi="Palatino Linotype" w:cs="Arial"/>
          <w:color w:val="000000" w:themeColor="text1"/>
        </w:rPr>
        <w:t>veint</w:t>
      </w:r>
      <w:r w:rsidR="00F01801" w:rsidRPr="0030134B">
        <w:rPr>
          <w:rFonts w:ascii="Palatino Linotype" w:hAnsi="Palatino Linotype" w:cs="Arial"/>
          <w:color w:val="000000" w:themeColor="text1"/>
        </w:rPr>
        <w:t>e</w:t>
      </w:r>
      <w:r w:rsidRPr="0030134B">
        <w:rPr>
          <w:rFonts w:ascii="Palatino Linotype" w:hAnsi="Palatino Linotype" w:cs="Arial"/>
          <w:color w:val="000000" w:themeColor="text1"/>
        </w:rPr>
        <w:t xml:space="preserve"> emitida en el recurso de revisión </w:t>
      </w:r>
      <w:r w:rsidR="000D597F" w:rsidRPr="0030134B">
        <w:rPr>
          <w:rFonts w:ascii="Palatino Linotype" w:hAnsi="Palatino Linotype" w:cs="Arial"/>
          <w:b/>
          <w:bCs/>
          <w:color w:val="000000" w:themeColor="text1"/>
          <w:lang w:eastAsia="es-MX"/>
        </w:rPr>
        <w:t>08658</w:t>
      </w:r>
      <w:r w:rsidR="00F01801" w:rsidRPr="0030134B">
        <w:rPr>
          <w:rFonts w:ascii="Palatino Linotype" w:hAnsi="Palatino Linotype" w:cs="Arial"/>
          <w:b/>
          <w:bCs/>
          <w:color w:val="000000" w:themeColor="text1"/>
          <w:lang w:eastAsia="es-MX"/>
        </w:rPr>
        <w:t>/INFOEM/IP/RR/2019</w:t>
      </w:r>
      <w:r w:rsidRPr="0030134B">
        <w:rPr>
          <w:rFonts w:ascii="Palatino Linotype" w:hAnsi="Palatino Linotype" w:cs="Arial"/>
          <w:color w:val="000000" w:themeColor="text1"/>
        </w:rPr>
        <w:t>.</w:t>
      </w:r>
    </w:p>
    <w:sectPr w:rsidR="00BB5CA9" w:rsidRPr="0030134B"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D146D" w14:textId="77777777" w:rsidR="002A5C6E" w:rsidRDefault="002A5C6E" w:rsidP="00587366">
      <w:r>
        <w:separator/>
      </w:r>
    </w:p>
  </w:endnote>
  <w:endnote w:type="continuationSeparator" w:id="0">
    <w:p w14:paraId="2EE46775" w14:textId="77777777" w:rsidR="002A5C6E" w:rsidRDefault="002A5C6E"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66275E" w:rsidRPr="00883450" w:rsidRDefault="0066275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32ADC">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32ADC">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66275E" w:rsidRDefault="0066275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66275E" w:rsidRPr="00883450" w:rsidRDefault="0066275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32ADC" w:rsidRPr="00032AD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32ADC" w:rsidRPr="00032ADC">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66275E" w:rsidRPr="00883450" w:rsidRDefault="0066275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5FC791" w14:textId="77777777" w:rsidR="002A5C6E" w:rsidRDefault="002A5C6E" w:rsidP="00587366">
      <w:r>
        <w:separator/>
      </w:r>
    </w:p>
  </w:footnote>
  <w:footnote w:type="continuationSeparator" w:id="0">
    <w:p w14:paraId="1BC133E8" w14:textId="77777777" w:rsidR="002A5C6E" w:rsidRDefault="002A5C6E" w:rsidP="00587366">
      <w:r>
        <w:continuationSeparator/>
      </w:r>
    </w:p>
  </w:footnote>
  <w:footnote w:id="1">
    <w:p w14:paraId="20AAC15A" w14:textId="77777777" w:rsidR="00332D3C" w:rsidRPr="00762DE6" w:rsidRDefault="00332D3C" w:rsidP="00332D3C">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14:paraId="51C84FDE" w14:textId="77777777" w:rsidR="00332D3C" w:rsidRPr="00762DE6" w:rsidRDefault="00332D3C"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14:paraId="0CACDE01" w14:textId="77777777" w:rsidR="00332D3C" w:rsidRPr="00762DE6" w:rsidRDefault="00332D3C" w:rsidP="00332D3C">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14:paraId="5ECD847C" w14:textId="77777777" w:rsidR="00332D3C" w:rsidRDefault="00332D3C" w:rsidP="00332D3C">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14:paraId="73A37DF6" w14:textId="77777777" w:rsidR="002E54B6" w:rsidRDefault="002E54B6" w:rsidP="002E54B6">
      <w:pPr>
        <w:pStyle w:val="Textonotapie"/>
      </w:pPr>
      <w:r>
        <w:rPr>
          <w:rStyle w:val="Refdenotaalpie"/>
        </w:rPr>
        <w:footnoteRef/>
      </w:r>
      <w:r>
        <w:t xml:space="preserve"> Artículo 150. Ley de Transparencia y Acceso a la Información Pública del Estado de México y Municipios.</w:t>
      </w:r>
    </w:p>
    <w:p w14:paraId="622446A5" w14:textId="77777777" w:rsidR="002E54B6" w:rsidRDefault="002E54B6" w:rsidP="002E54B6">
      <w:pPr>
        <w:pStyle w:val="Textonotapie"/>
      </w:pPr>
      <w:r>
        <w:t>Artículo 151. Ibídem.</w:t>
      </w:r>
    </w:p>
  </w:footnote>
  <w:footnote w:id="6">
    <w:p w14:paraId="0C825FDE" w14:textId="77777777" w:rsidR="002E54B6" w:rsidRDefault="002E54B6" w:rsidP="002E54B6">
      <w:pPr>
        <w:pStyle w:val="Textonotapie"/>
      </w:pPr>
      <w:r>
        <w:rPr>
          <w:rStyle w:val="Refdenotaalpie"/>
        </w:rPr>
        <w:footnoteRef/>
      </w:r>
      <w:r>
        <w:t xml:space="preserve"> Ley de Transparencia y Acceso a la Información Pública del Estado de México y Municipios. Artículo 9. …</w:t>
      </w:r>
    </w:p>
    <w:p w14:paraId="00A480E6" w14:textId="77777777" w:rsidR="002E54B6" w:rsidRDefault="002E54B6" w:rsidP="002E54B6">
      <w:pPr>
        <w:pStyle w:val="Textonotapie"/>
      </w:pPr>
      <w:r>
        <w:t>II. Eficacia: Obligación del Instituto para tutelar, de manera efectiva, el derecho de acceso a la información;</w:t>
      </w:r>
    </w:p>
    <w:p w14:paraId="41F1A257" w14:textId="77777777" w:rsidR="002E54B6" w:rsidRDefault="002E54B6" w:rsidP="002E54B6">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66275E" w:rsidRDefault="0066275E" w:rsidP="001C6012">
    <w:pPr>
      <w:pStyle w:val="Encabezado"/>
      <w:tabs>
        <w:tab w:val="clear" w:pos="4252"/>
        <w:tab w:val="clear" w:pos="8504"/>
        <w:tab w:val="left" w:pos="8460"/>
      </w:tabs>
    </w:pPr>
    <w:r>
      <w:tab/>
    </w:r>
  </w:p>
  <w:p w14:paraId="64F5F23E" w14:textId="390690E5" w:rsidR="0066275E" w:rsidRDefault="0066275E">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66275E" w:rsidRPr="001F1A92" w14:paraId="07F2896E" w14:textId="77777777" w:rsidTr="006E6B65">
      <w:trPr>
        <w:trHeight w:val="138"/>
        <w:jc w:val="right"/>
      </w:trPr>
      <w:tc>
        <w:tcPr>
          <w:tcW w:w="3544" w:type="dxa"/>
          <w:vAlign w:val="center"/>
        </w:tcPr>
        <w:p w14:paraId="4A5B1974" w14:textId="3B2AB4E0" w:rsidR="0066275E" w:rsidRPr="001F1A92" w:rsidRDefault="0066275E" w:rsidP="005F1362">
          <w:pPr>
            <w:ind w:right="34"/>
            <w:jc w:val="right"/>
            <w:rPr>
              <w:rFonts w:ascii="Palatino Linotype" w:hAnsi="Palatino Linotype"/>
              <w:b/>
              <w:sz w:val="22"/>
              <w:szCs w:val="22"/>
            </w:rPr>
          </w:pPr>
          <w:r w:rsidRPr="001F1A92">
            <w:rPr>
              <w:rFonts w:ascii="Palatino Linotype" w:hAnsi="Palatino Linotype"/>
              <w:b/>
              <w:sz w:val="22"/>
              <w:szCs w:val="22"/>
            </w:rPr>
            <w:t>RECURSO DE REVISIÓN:</w:t>
          </w:r>
        </w:p>
      </w:tc>
      <w:tc>
        <w:tcPr>
          <w:tcW w:w="4252" w:type="dxa"/>
          <w:vAlign w:val="center"/>
        </w:tcPr>
        <w:p w14:paraId="3A05B4B6" w14:textId="4E6D1A66" w:rsidR="0066275E" w:rsidRPr="001F1A92" w:rsidRDefault="00387F4E" w:rsidP="005F1362">
          <w:pPr>
            <w:pStyle w:val="Encabezado"/>
            <w:jc w:val="both"/>
            <w:rPr>
              <w:rFonts w:ascii="Palatino Linotype" w:hAnsi="Palatino Linotype"/>
              <w:b/>
              <w:sz w:val="22"/>
              <w:szCs w:val="22"/>
            </w:rPr>
          </w:pPr>
          <w:r>
            <w:rPr>
              <w:rFonts w:ascii="Palatino Linotype" w:hAnsi="Palatino Linotype"/>
              <w:b/>
              <w:sz w:val="22"/>
              <w:szCs w:val="22"/>
            </w:rPr>
            <w:t>08658</w:t>
          </w:r>
          <w:r w:rsidR="0066275E" w:rsidRPr="001F1A92">
            <w:rPr>
              <w:rFonts w:ascii="Palatino Linotype" w:hAnsi="Palatino Linotype"/>
              <w:b/>
              <w:sz w:val="22"/>
              <w:szCs w:val="22"/>
            </w:rPr>
            <w:t>/INFOEM/IP/RR/2019</w:t>
          </w:r>
        </w:p>
      </w:tc>
    </w:tr>
    <w:tr w:rsidR="0066275E" w:rsidRPr="001F1A92" w14:paraId="1B5D8690" w14:textId="77777777" w:rsidTr="006E6B65">
      <w:trPr>
        <w:trHeight w:val="233"/>
        <w:jc w:val="right"/>
      </w:trPr>
      <w:tc>
        <w:tcPr>
          <w:tcW w:w="3544" w:type="dxa"/>
          <w:vAlign w:val="center"/>
        </w:tcPr>
        <w:p w14:paraId="3903F2C6" w14:textId="22D569F8" w:rsidR="0066275E" w:rsidRPr="001F1A92" w:rsidRDefault="0066275E" w:rsidP="00FD7996">
          <w:pPr>
            <w:ind w:right="34"/>
            <w:jc w:val="right"/>
            <w:rPr>
              <w:rFonts w:ascii="Palatino Linotype" w:hAnsi="Palatino Linotype"/>
              <w:b/>
              <w:sz w:val="22"/>
              <w:szCs w:val="22"/>
            </w:rPr>
          </w:pPr>
          <w:r w:rsidRPr="001F1A92">
            <w:rPr>
              <w:rFonts w:ascii="Palatino Linotype" w:hAnsi="Palatino Linotype"/>
              <w:b/>
              <w:sz w:val="22"/>
              <w:szCs w:val="22"/>
            </w:rPr>
            <w:t>SUJETO OBLIGADO:</w:t>
          </w:r>
        </w:p>
      </w:tc>
      <w:tc>
        <w:tcPr>
          <w:tcW w:w="4252" w:type="dxa"/>
          <w:vAlign w:val="center"/>
        </w:tcPr>
        <w:p w14:paraId="03C799A2" w14:textId="3862AF8D" w:rsidR="0066275E" w:rsidRPr="001F1A92" w:rsidRDefault="0066275E" w:rsidP="00387F4E">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387F4E">
            <w:rPr>
              <w:rFonts w:ascii="Palatino Linotype" w:hAnsi="Palatino Linotype"/>
              <w:b/>
              <w:bCs/>
              <w:color w:val="000000"/>
              <w:sz w:val="22"/>
              <w:szCs w:val="22"/>
            </w:rPr>
            <w:t>Sultepec</w:t>
          </w:r>
        </w:p>
      </w:tc>
    </w:tr>
    <w:tr w:rsidR="0066275E" w:rsidRPr="001F1A92" w14:paraId="095EB01B" w14:textId="77777777" w:rsidTr="006E6B65">
      <w:trPr>
        <w:trHeight w:val="321"/>
        <w:jc w:val="right"/>
      </w:trPr>
      <w:tc>
        <w:tcPr>
          <w:tcW w:w="3544" w:type="dxa"/>
          <w:vAlign w:val="center"/>
        </w:tcPr>
        <w:p w14:paraId="6E000A51" w14:textId="25DCC1C7" w:rsidR="0066275E" w:rsidRPr="001F1A92" w:rsidRDefault="0066275E" w:rsidP="006E6B65">
          <w:pPr>
            <w:ind w:right="34"/>
            <w:jc w:val="right"/>
            <w:rPr>
              <w:rFonts w:ascii="Palatino Linotype" w:hAnsi="Palatino Linotype"/>
              <w:b/>
              <w:sz w:val="22"/>
              <w:szCs w:val="22"/>
            </w:rPr>
          </w:pPr>
          <w:r w:rsidRPr="001F1A92">
            <w:rPr>
              <w:rFonts w:ascii="Palatino Linotype" w:hAnsi="Palatino Linotype"/>
              <w:b/>
              <w:sz w:val="22"/>
              <w:szCs w:val="22"/>
            </w:rPr>
            <w:t>COMISIONADO PONENTE:</w:t>
          </w:r>
        </w:p>
      </w:tc>
      <w:tc>
        <w:tcPr>
          <w:tcW w:w="4252" w:type="dxa"/>
          <w:vAlign w:val="center"/>
        </w:tcPr>
        <w:p w14:paraId="07560085" w14:textId="05E7D8A2" w:rsidR="0066275E" w:rsidRPr="001F1A92" w:rsidRDefault="0066275E"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096C1B8" w14:textId="77777777" w:rsidR="0066275E" w:rsidRDefault="0066275E"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66275E" w:rsidRDefault="0066275E"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66275E" w:rsidRPr="001F1A92" w14:paraId="0A3256F2" w14:textId="77777777" w:rsidTr="006E6B65">
      <w:trPr>
        <w:trHeight w:val="138"/>
        <w:jc w:val="right"/>
      </w:trPr>
      <w:tc>
        <w:tcPr>
          <w:tcW w:w="3261" w:type="dxa"/>
          <w:vAlign w:val="center"/>
        </w:tcPr>
        <w:p w14:paraId="3D80769D" w14:textId="316F11F8" w:rsidR="0066275E" w:rsidRPr="001F1A92" w:rsidRDefault="0066275E" w:rsidP="005F1362">
          <w:pPr>
            <w:jc w:val="right"/>
            <w:rPr>
              <w:rFonts w:ascii="Palatino Linotype" w:hAnsi="Palatino Linotype"/>
              <w:b/>
              <w:sz w:val="22"/>
              <w:szCs w:val="22"/>
            </w:rPr>
          </w:pPr>
          <w:r w:rsidRPr="001F1A92">
            <w:rPr>
              <w:rFonts w:ascii="Palatino Linotype" w:hAnsi="Palatino Linotype"/>
              <w:b/>
              <w:sz w:val="22"/>
              <w:szCs w:val="22"/>
            </w:rPr>
            <w:t>RECURSO DE REVISIÓN:</w:t>
          </w:r>
        </w:p>
      </w:tc>
      <w:tc>
        <w:tcPr>
          <w:tcW w:w="4111" w:type="dxa"/>
          <w:vAlign w:val="center"/>
        </w:tcPr>
        <w:p w14:paraId="0453495E" w14:textId="42BFAD03" w:rsidR="0066275E" w:rsidRPr="001F1A92" w:rsidRDefault="00387F4E" w:rsidP="005F1362">
          <w:pPr>
            <w:pStyle w:val="Encabezado"/>
            <w:rPr>
              <w:rFonts w:ascii="Palatino Linotype" w:hAnsi="Palatino Linotype"/>
              <w:b/>
              <w:sz w:val="22"/>
              <w:szCs w:val="22"/>
            </w:rPr>
          </w:pPr>
          <w:r>
            <w:rPr>
              <w:rFonts w:ascii="Palatino Linotype" w:hAnsi="Palatino Linotype"/>
              <w:b/>
              <w:sz w:val="22"/>
              <w:szCs w:val="22"/>
            </w:rPr>
            <w:t>08658</w:t>
          </w:r>
          <w:r w:rsidR="0066275E" w:rsidRPr="001F1A92">
            <w:rPr>
              <w:rFonts w:ascii="Palatino Linotype" w:hAnsi="Palatino Linotype"/>
              <w:b/>
              <w:sz w:val="22"/>
              <w:szCs w:val="22"/>
            </w:rPr>
            <w:t>/INFOEM/IP/RR/2019</w:t>
          </w:r>
        </w:p>
      </w:tc>
    </w:tr>
    <w:tr w:rsidR="0066275E" w:rsidRPr="001F1A92" w14:paraId="128C8B3C" w14:textId="77777777" w:rsidTr="006E6B65">
      <w:trPr>
        <w:trHeight w:val="233"/>
        <w:jc w:val="right"/>
      </w:trPr>
      <w:tc>
        <w:tcPr>
          <w:tcW w:w="3261" w:type="dxa"/>
          <w:vAlign w:val="center"/>
        </w:tcPr>
        <w:p w14:paraId="483E3371" w14:textId="66B1BC74" w:rsidR="0066275E" w:rsidRPr="001F1A92" w:rsidRDefault="0066275E" w:rsidP="00472C41">
          <w:pPr>
            <w:jc w:val="right"/>
            <w:rPr>
              <w:rFonts w:ascii="Palatino Linotype" w:hAnsi="Palatino Linotype"/>
              <w:b/>
              <w:sz w:val="22"/>
              <w:szCs w:val="22"/>
            </w:rPr>
          </w:pPr>
          <w:r w:rsidRPr="001F1A92">
            <w:rPr>
              <w:rFonts w:ascii="Palatino Linotype" w:hAnsi="Palatino Linotype"/>
              <w:b/>
              <w:sz w:val="22"/>
              <w:szCs w:val="22"/>
            </w:rPr>
            <w:t>RECURRENTE:</w:t>
          </w:r>
        </w:p>
      </w:tc>
      <w:tc>
        <w:tcPr>
          <w:tcW w:w="4111" w:type="dxa"/>
        </w:tcPr>
        <w:p w14:paraId="1548525E" w14:textId="714043B9" w:rsidR="0066275E" w:rsidRPr="00594EC2" w:rsidRDefault="00594EC2" w:rsidP="0058757A">
          <w:pPr>
            <w:pStyle w:val="Encabezado"/>
            <w:rPr>
              <w:rFonts w:ascii="Palatino Linotype" w:hAnsi="Palatino Linotype"/>
              <w:b/>
              <w:sz w:val="22"/>
              <w:szCs w:val="22"/>
              <w:highlight w:val="black"/>
            </w:rPr>
          </w:pPr>
          <w:r w:rsidRPr="00594EC2">
            <w:rPr>
              <w:rFonts w:ascii="Palatino Linotype" w:hAnsi="Palatino Linotype"/>
              <w:b/>
              <w:sz w:val="22"/>
              <w:szCs w:val="22"/>
              <w:highlight w:val="black"/>
            </w:rPr>
            <w:t>----------------------------------------------------------------------------------------------------------</w:t>
          </w:r>
        </w:p>
      </w:tc>
    </w:tr>
    <w:tr w:rsidR="0066275E" w:rsidRPr="001F1A92" w14:paraId="41BE0704" w14:textId="77777777" w:rsidTr="006E6B65">
      <w:trPr>
        <w:trHeight w:val="321"/>
        <w:jc w:val="right"/>
      </w:trPr>
      <w:tc>
        <w:tcPr>
          <w:tcW w:w="3261" w:type="dxa"/>
          <w:vAlign w:val="center"/>
        </w:tcPr>
        <w:p w14:paraId="34C64148" w14:textId="10C6C8A9" w:rsidR="0066275E" w:rsidRPr="001F1A92" w:rsidRDefault="0066275E" w:rsidP="005F1362">
          <w:pPr>
            <w:jc w:val="right"/>
            <w:rPr>
              <w:rFonts w:ascii="Palatino Linotype" w:hAnsi="Palatino Linotype"/>
              <w:b/>
              <w:sz w:val="22"/>
              <w:szCs w:val="22"/>
            </w:rPr>
          </w:pPr>
          <w:r w:rsidRPr="001F1A92">
            <w:rPr>
              <w:rFonts w:ascii="Palatino Linotype" w:hAnsi="Palatino Linotype"/>
              <w:b/>
              <w:sz w:val="22"/>
              <w:szCs w:val="22"/>
            </w:rPr>
            <w:t>SUJETO OBLIGADO:</w:t>
          </w:r>
        </w:p>
      </w:tc>
      <w:tc>
        <w:tcPr>
          <w:tcW w:w="4111" w:type="dxa"/>
          <w:vAlign w:val="center"/>
        </w:tcPr>
        <w:p w14:paraId="34C341BF" w14:textId="1A7CF126" w:rsidR="0066275E" w:rsidRPr="001F1A92" w:rsidRDefault="0066275E" w:rsidP="00387F4E">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387F4E">
            <w:rPr>
              <w:rFonts w:ascii="Palatino Linotype" w:hAnsi="Palatino Linotype"/>
              <w:b/>
              <w:bCs/>
              <w:color w:val="000000"/>
              <w:sz w:val="22"/>
              <w:szCs w:val="22"/>
            </w:rPr>
            <w:t>Sultepec</w:t>
          </w:r>
        </w:p>
      </w:tc>
    </w:tr>
    <w:tr w:rsidR="0066275E" w:rsidRPr="001F1A92" w14:paraId="0C8B6193" w14:textId="77777777" w:rsidTr="006E6B65">
      <w:trPr>
        <w:trHeight w:val="321"/>
        <w:jc w:val="right"/>
      </w:trPr>
      <w:tc>
        <w:tcPr>
          <w:tcW w:w="3261" w:type="dxa"/>
          <w:vAlign w:val="center"/>
        </w:tcPr>
        <w:p w14:paraId="321FFAFF" w14:textId="40E5A678" w:rsidR="0066275E" w:rsidRPr="001F1A92" w:rsidRDefault="0066275E" w:rsidP="00472C41">
          <w:pPr>
            <w:jc w:val="right"/>
            <w:rPr>
              <w:rFonts w:ascii="Palatino Linotype" w:hAnsi="Palatino Linotype"/>
              <w:b/>
              <w:sz w:val="22"/>
              <w:szCs w:val="22"/>
            </w:rPr>
          </w:pPr>
          <w:r w:rsidRPr="001F1A92">
            <w:rPr>
              <w:rFonts w:ascii="Palatino Linotype" w:hAnsi="Palatino Linotype"/>
              <w:b/>
              <w:sz w:val="22"/>
              <w:szCs w:val="22"/>
            </w:rPr>
            <w:t>COMISIONADO PONENTE:</w:t>
          </w:r>
        </w:p>
      </w:tc>
      <w:tc>
        <w:tcPr>
          <w:tcW w:w="4111" w:type="dxa"/>
          <w:vAlign w:val="center"/>
        </w:tcPr>
        <w:p w14:paraId="0FECDA9D" w14:textId="77777777" w:rsidR="0066275E" w:rsidRPr="001F1A92" w:rsidRDefault="0066275E" w:rsidP="00472C41">
          <w:pPr>
            <w:pStyle w:val="Encabezado"/>
            <w:rPr>
              <w:rFonts w:ascii="Palatino Linotype" w:hAnsi="Palatino Linotype"/>
              <w:b/>
              <w:sz w:val="22"/>
              <w:szCs w:val="22"/>
            </w:rPr>
          </w:pPr>
          <w:r w:rsidRPr="001F1A92">
            <w:rPr>
              <w:rFonts w:ascii="Palatino Linotype" w:hAnsi="Palatino Linotype"/>
              <w:b/>
              <w:sz w:val="22"/>
              <w:szCs w:val="22"/>
            </w:rPr>
            <w:t>José Guadalupe Luna Hernández</w:t>
          </w:r>
        </w:p>
      </w:tc>
    </w:tr>
  </w:tbl>
  <w:p w14:paraId="156B5574" w14:textId="3EA5B995" w:rsidR="0066275E" w:rsidRDefault="0066275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F2D8EF96"/>
    <w:lvl w:ilvl="0" w:tplc="FB0C99F4">
      <w:start w:val="1"/>
      <w:numFmt w:val="decimal"/>
      <w:lvlText w:val="%1."/>
      <w:lvlJc w:val="left"/>
      <w:pPr>
        <w:ind w:left="720" w:hanging="36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3F5B367D"/>
    <w:multiLevelType w:val="hybridMultilevel"/>
    <w:tmpl w:val="3FF6104A"/>
    <w:lvl w:ilvl="0" w:tplc="080A0015">
      <w:start w:val="1"/>
      <w:numFmt w:val="upperLetter"/>
      <w:lvlText w:val="%1."/>
      <w:lvlJc w:val="left"/>
      <w:pPr>
        <w:ind w:left="720" w:hanging="360"/>
      </w:pPr>
      <w:rPr>
        <w:b/>
      </w:rPr>
    </w:lvl>
    <w:lvl w:ilvl="1" w:tplc="080A0013">
      <w:start w:val="1"/>
      <w:numFmt w:val="upp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8"/>
  </w:num>
  <w:num w:numId="3">
    <w:abstractNumId w:val="10"/>
  </w:num>
  <w:num w:numId="4">
    <w:abstractNumId w:val="9"/>
  </w:num>
  <w:num w:numId="5">
    <w:abstractNumId w:val="19"/>
  </w:num>
  <w:num w:numId="6">
    <w:abstractNumId w:val="20"/>
  </w:num>
  <w:num w:numId="7">
    <w:abstractNumId w:val="25"/>
  </w:num>
  <w:num w:numId="8">
    <w:abstractNumId w:val="17"/>
  </w:num>
  <w:num w:numId="9">
    <w:abstractNumId w:val="5"/>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1"/>
  </w:num>
  <w:num w:numId="17">
    <w:abstractNumId w:val="8"/>
  </w:num>
  <w:num w:numId="18">
    <w:abstractNumId w:val="27"/>
  </w:num>
  <w:num w:numId="19">
    <w:abstractNumId w:val="1"/>
  </w:num>
  <w:num w:numId="20">
    <w:abstractNumId w:val="14"/>
  </w:num>
  <w:num w:numId="21">
    <w:abstractNumId w:val="26"/>
  </w:num>
  <w:num w:numId="22">
    <w:abstractNumId w:val="0"/>
  </w:num>
  <w:num w:numId="23">
    <w:abstractNumId w:val="6"/>
  </w:num>
  <w:num w:numId="24">
    <w:abstractNumId w:val="21"/>
  </w:num>
  <w:num w:numId="25">
    <w:abstractNumId w:val="4"/>
  </w:num>
  <w:num w:numId="26">
    <w:abstractNumId w:val="3"/>
  </w:num>
  <w:num w:numId="27">
    <w:abstractNumId w:val="16"/>
  </w:num>
  <w:num w:numId="28">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2493"/>
    <w:rsid w:val="00032ADC"/>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0903"/>
    <w:rsid w:val="000C10B9"/>
    <w:rsid w:val="000C1D19"/>
    <w:rsid w:val="000C2E5F"/>
    <w:rsid w:val="000C3423"/>
    <w:rsid w:val="000C3861"/>
    <w:rsid w:val="000C48CA"/>
    <w:rsid w:val="000C4A8E"/>
    <w:rsid w:val="000C5A04"/>
    <w:rsid w:val="000C5AF7"/>
    <w:rsid w:val="000D0855"/>
    <w:rsid w:val="000D11CC"/>
    <w:rsid w:val="000D1E0F"/>
    <w:rsid w:val="000D3275"/>
    <w:rsid w:val="000D597F"/>
    <w:rsid w:val="000D5A1D"/>
    <w:rsid w:val="000D69DF"/>
    <w:rsid w:val="000D7369"/>
    <w:rsid w:val="000E07DC"/>
    <w:rsid w:val="000E1389"/>
    <w:rsid w:val="000E2665"/>
    <w:rsid w:val="000E26C4"/>
    <w:rsid w:val="000E5176"/>
    <w:rsid w:val="000E67FC"/>
    <w:rsid w:val="000E77B8"/>
    <w:rsid w:val="000F1731"/>
    <w:rsid w:val="000F2EDD"/>
    <w:rsid w:val="000F3457"/>
    <w:rsid w:val="000F37A8"/>
    <w:rsid w:val="000F6D7E"/>
    <w:rsid w:val="00100187"/>
    <w:rsid w:val="00100DDD"/>
    <w:rsid w:val="00102D65"/>
    <w:rsid w:val="00103888"/>
    <w:rsid w:val="00107499"/>
    <w:rsid w:val="00107557"/>
    <w:rsid w:val="0011167C"/>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864"/>
    <w:rsid w:val="00152F19"/>
    <w:rsid w:val="00153833"/>
    <w:rsid w:val="00153FA4"/>
    <w:rsid w:val="00154304"/>
    <w:rsid w:val="0015466E"/>
    <w:rsid w:val="00154765"/>
    <w:rsid w:val="00154EF0"/>
    <w:rsid w:val="00156A23"/>
    <w:rsid w:val="00161E95"/>
    <w:rsid w:val="00163780"/>
    <w:rsid w:val="00163B1F"/>
    <w:rsid w:val="001648EE"/>
    <w:rsid w:val="00164B65"/>
    <w:rsid w:val="001656F2"/>
    <w:rsid w:val="00166794"/>
    <w:rsid w:val="00174E02"/>
    <w:rsid w:val="00175449"/>
    <w:rsid w:val="0017653A"/>
    <w:rsid w:val="001775DF"/>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1A92"/>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3B87"/>
    <w:rsid w:val="0022448D"/>
    <w:rsid w:val="002275C2"/>
    <w:rsid w:val="002275DE"/>
    <w:rsid w:val="00230170"/>
    <w:rsid w:val="002305CF"/>
    <w:rsid w:val="00233E08"/>
    <w:rsid w:val="002345FF"/>
    <w:rsid w:val="00237611"/>
    <w:rsid w:val="00244476"/>
    <w:rsid w:val="002457CF"/>
    <w:rsid w:val="00252A20"/>
    <w:rsid w:val="00252B41"/>
    <w:rsid w:val="0025524F"/>
    <w:rsid w:val="00260C1D"/>
    <w:rsid w:val="00261001"/>
    <w:rsid w:val="00261D84"/>
    <w:rsid w:val="00263F23"/>
    <w:rsid w:val="00264D02"/>
    <w:rsid w:val="0026500D"/>
    <w:rsid w:val="00265CD7"/>
    <w:rsid w:val="002665BD"/>
    <w:rsid w:val="00270F4B"/>
    <w:rsid w:val="00271B06"/>
    <w:rsid w:val="00273013"/>
    <w:rsid w:val="00273C37"/>
    <w:rsid w:val="0027430D"/>
    <w:rsid w:val="002765F2"/>
    <w:rsid w:val="00277A35"/>
    <w:rsid w:val="00280994"/>
    <w:rsid w:val="00280E3F"/>
    <w:rsid w:val="0028248C"/>
    <w:rsid w:val="00283210"/>
    <w:rsid w:val="00286DDB"/>
    <w:rsid w:val="002871EB"/>
    <w:rsid w:val="0028780F"/>
    <w:rsid w:val="002948C4"/>
    <w:rsid w:val="002A229B"/>
    <w:rsid w:val="002A35B6"/>
    <w:rsid w:val="002A4172"/>
    <w:rsid w:val="002A54DE"/>
    <w:rsid w:val="002A5C6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DB3"/>
    <w:rsid w:val="002D0E3D"/>
    <w:rsid w:val="002D10C8"/>
    <w:rsid w:val="002D1A38"/>
    <w:rsid w:val="002D2E16"/>
    <w:rsid w:val="002D35AE"/>
    <w:rsid w:val="002D373C"/>
    <w:rsid w:val="002E126F"/>
    <w:rsid w:val="002E482C"/>
    <w:rsid w:val="002E5399"/>
    <w:rsid w:val="002E54B6"/>
    <w:rsid w:val="002E5A0B"/>
    <w:rsid w:val="002E6531"/>
    <w:rsid w:val="002E66CA"/>
    <w:rsid w:val="002E689B"/>
    <w:rsid w:val="002E6CFE"/>
    <w:rsid w:val="002E74CE"/>
    <w:rsid w:val="002E7AD0"/>
    <w:rsid w:val="002F1871"/>
    <w:rsid w:val="002F3672"/>
    <w:rsid w:val="002F72FA"/>
    <w:rsid w:val="002F7D11"/>
    <w:rsid w:val="003007E0"/>
    <w:rsid w:val="0030134B"/>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D3C"/>
    <w:rsid w:val="00332E6B"/>
    <w:rsid w:val="003337F3"/>
    <w:rsid w:val="00333BE8"/>
    <w:rsid w:val="003344DB"/>
    <w:rsid w:val="00335BFE"/>
    <w:rsid w:val="0033608B"/>
    <w:rsid w:val="00337941"/>
    <w:rsid w:val="003407D0"/>
    <w:rsid w:val="0034092E"/>
    <w:rsid w:val="00342C51"/>
    <w:rsid w:val="00345B79"/>
    <w:rsid w:val="00345D0F"/>
    <w:rsid w:val="0034614E"/>
    <w:rsid w:val="00346885"/>
    <w:rsid w:val="003472B3"/>
    <w:rsid w:val="0035104F"/>
    <w:rsid w:val="00352901"/>
    <w:rsid w:val="003532C3"/>
    <w:rsid w:val="00354015"/>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5699"/>
    <w:rsid w:val="00387DC9"/>
    <w:rsid w:val="00387F4E"/>
    <w:rsid w:val="003903DA"/>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07D3F"/>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B9C"/>
    <w:rsid w:val="00544EC9"/>
    <w:rsid w:val="00546FBD"/>
    <w:rsid w:val="005516E0"/>
    <w:rsid w:val="00551729"/>
    <w:rsid w:val="00551A9B"/>
    <w:rsid w:val="005520BF"/>
    <w:rsid w:val="00552213"/>
    <w:rsid w:val="005526D6"/>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4EC2"/>
    <w:rsid w:val="00595511"/>
    <w:rsid w:val="00596514"/>
    <w:rsid w:val="00597D18"/>
    <w:rsid w:val="005A228F"/>
    <w:rsid w:val="005A2A65"/>
    <w:rsid w:val="005A2F65"/>
    <w:rsid w:val="005A3513"/>
    <w:rsid w:val="005A3581"/>
    <w:rsid w:val="005A381A"/>
    <w:rsid w:val="005A3BD7"/>
    <w:rsid w:val="005A60E1"/>
    <w:rsid w:val="005A6788"/>
    <w:rsid w:val="005A786F"/>
    <w:rsid w:val="005B169C"/>
    <w:rsid w:val="005B2DD1"/>
    <w:rsid w:val="005B3A49"/>
    <w:rsid w:val="005B6ADF"/>
    <w:rsid w:val="005B773D"/>
    <w:rsid w:val="005B7C5D"/>
    <w:rsid w:val="005C0821"/>
    <w:rsid w:val="005C1A74"/>
    <w:rsid w:val="005C3294"/>
    <w:rsid w:val="005C347F"/>
    <w:rsid w:val="005C6F55"/>
    <w:rsid w:val="005D0EB4"/>
    <w:rsid w:val="005D27DD"/>
    <w:rsid w:val="005D3493"/>
    <w:rsid w:val="005D622E"/>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7125"/>
    <w:rsid w:val="00617813"/>
    <w:rsid w:val="006206CC"/>
    <w:rsid w:val="00622B06"/>
    <w:rsid w:val="00624425"/>
    <w:rsid w:val="006257C2"/>
    <w:rsid w:val="00627163"/>
    <w:rsid w:val="0063034E"/>
    <w:rsid w:val="00634476"/>
    <w:rsid w:val="00641F7E"/>
    <w:rsid w:val="0064393B"/>
    <w:rsid w:val="00644375"/>
    <w:rsid w:val="00644A5C"/>
    <w:rsid w:val="00646A08"/>
    <w:rsid w:val="00650392"/>
    <w:rsid w:val="0065061D"/>
    <w:rsid w:val="0065715E"/>
    <w:rsid w:val="00657670"/>
    <w:rsid w:val="00657DBF"/>
    <w:rsid w:val="00657DE0"/>
    <w:rsid w:val="0066275E"/>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878AC"/>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6E5D"/>
    <w:rsid w:val="006B004E"/>
    <w:rsid w:val="006B0198"/>
    <w:rsid w:val="006B12E8"/>
    <w:rsid w:val="006B1C19"/>
    <w:rsid w:val="006B54C2"/>
    <w:rsid w:val="006B65D4"/>
    <w:rsid w:val="006B7A58"/>
    <w:rsid w:val="006C26B3"/>
    <w:rsid w:val="006C2FEE"/>
    <w:rsid w:val="006C50B1"/>
    <w:rsid w:val="006C50C2"/>
    <w:rsid w:val="006C563A"/>
    <w:rsid w:val="006C69BD"/>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42486"/>
    <w:rsid w:val="0074433B"/>
    <w:rsid w:val="007446C2"/>
    <w:rsid w:val="00745CBE"/>
    <w:rsid w:val="0074628D"/>
    <w:rsid w:val="007473D2"/>
    <w:rsid w:val="007479C2"/>
    <w:rsid w:val="00750A80"/>
    <w:rsid w:val="0075151E"/>
    <w:rsid w:val="0075265E"/>
    <w:rsid w:val="0075440D"/>
    <w:rsid w:val="00754EF8"/>
    <w:rsid w:val="00755369"/>
    <w:rsid w:val="0075604A"/>
    <w:rsid w:val="0075650E"/>
    <w:rsid w:val="00757995"/>
    <w:rsid w:val="007644E6"/>
    <w:rsid w:val="007652EA"/>
    <w:rsid w:val="00766249"/>
    <w:rsid w:val="00766CDD"/>
    <w:rsid w:val="007674F3"/>
    <w:rsid w:val="00767CD2"/>
    <w:rsid w:val="00770859"/>
    <w:rsid w:val="00774A5F"/>
    <w:rsid w:val="00774DFD"/>
    <w:rsid w:val="007753FA"/>
    <w:rsid w:val="0077544D"/>
    <w:rsid w:val="00775D67"/>
    <w:rsid w:val="0078079A"/>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208"/>
    <w:rsid w:val="007B233D"/>
    <w:rsid w:val="007B26B2"/>
    <w:rsid w:val="007B30F3"/>
    <w:rsid w:val="007B5AF0"/>
    <w:rsid w:val="007B6317"/>
    <w:rsid w:val="007B694D"/>
    <w:rsid w:val="007B79A9"/>
    <w:rsid w:val="007C0013"/>
    <w:rsid w:val="007C0CBC"/>
    <w:rsid w:val="007C255D"/>
    <w:rsid w:val="007C37D2"/>
    <w:rsid w:val="007C3985"/>
    <w:rsid w:val="007C6110"/>
    <w:rsid w:val="007C7154"/>
    <w:rsid w:val="007D0C01"/>
    <w:rsid w:val="007D26D2"/>
    <w:rsid w:val="007D3FBD"/>
    <w:rsid w:val="007D49A0"/>
    <w:rsid w:val="007D7EF3"/>
    <w:rsid w:val="007E0D72"/>
    <w:rsid w:val="007E5125"/>
    <w:rsid w:val="007E5DB4"/>
    <w:rsid w:val="007E72DF"/>
    <w:rsid w:val="007F031C"/>
    <w:rsid w:val="007F0617"/>
    <w:rsid w:val="007F313E"/>
    <w:rsid w:val="007F4BB8"/>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9A8"/>
    <w:rsid w:val="00820BF2"/>
    <w:rsid w:val="00824C4E"/>
    <w:rsid w:val="00826125"/>
    <w:rsid w:val="00833E4C"/>
    <w:rsid w:val="00834316"/>
    <w:rsid w:val="00836224"/>
    <w:rsid w:val="008376CD"/>
    <w:rsid w:val="00837BE4"/>
    <w:rsid w:val="00840559"/>
    <w:rsid w:val="00841963"/>
    <w:rsid w:val="00843153"/>
    <w:rsid w:val="008433C1"/>
    <w:rsid w:val="00843908"/>
    <w:rsid w:val="008443E1"/>
    <w:rsid w:val="00845D12"/>
    <w:rsid w:val="00846713"/>
    <w:rsid w:val="00846D48"/>
    <w:rsid w:val="008473FA"/>
    <w:rsid w:val="00847830"/>
    <w:rsid w:val="00850A83"/>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81572"/>
    <w:rsid w:val="00882BA0"/>
    <w:rsid w:val="00882FEA"/>
    <w:rsid w:val="00883450"/>
    <w:rsid w:val="0088398C"/>
    <w:rsid w:val="00885A71"/>
    <w:rsid w:val="00885C6E"/>
    <w:rsid w:val="0088743F"/>
    <w:rsid w:val="0089067B"/>
    <w:rsid w:val="00890700"/>
    <w:rsid w:val="00890AA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2EC1"/>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90174A"/>
    <w:rsid w:val="009036B3"/>
    <w:rsid w:val="009071FE"/>
    <w:rsid w:val="00907761"/>
    <w:rsid w:val="0091242A"/>
    <w:rsid w:val="00912E53"/>
    <w:rsid w:val="0091395C"/>
    <w:rsid w:val="00913AA4"/>
    <w:rsid w:val="00915778"/>
    <w:rsid w:val="009164DD"/>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221"/>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8B7"/>
    <w:rsid w:val="0099229C"/>
    <w:rsid w:val="009959DB"/>
    <w:rsid w:val="00995C9F"/>
    <w:rsid w:val="0099752D"/>
    <w:rsid w:val="00997C2A"/>
    <w:rsid w:val="009A0461"/>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5585"/>
    <w:rsid w:val="009E6E48"/>
    <w:rsid w:val="009F0B67"/>
    <w:rsid w:val="009F1E4B"/>
    <w:rsid w:val="009F307E"/>
    <w:rsid w:val="009F50DE"/>
    <w:rsid w:val="009F60E4"/>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A7ABB"/>
    <w:rsid w:val="00AB2744"/>
    <w:rsid w:val="00AB274F"/>
    <w:rsid w:val="00AB5F30"/>
    <w:rsid w:val="00AB6BE3"/>
    <w:rsid w:val="00AC1DE5"/>
    <w:rsid w:val="00AC2197"/>
    <w:rsid w:val="00AC2ECA"/>
    <w:rsid w:val="00AC37C3"/>
    <w:rsid w:val="00AC3E65"/>
    <w:rsid w:val="00AC535B"/>
    <w:rsid w:val="00AC5F6A"/>
    <w:rsid w:val="00AD0B3C"/>
    <w:rsid w:val="00AD1CC0"/>
    <w:rsid w:val="00AD22B5"/>
    <w:rsid w:val="00AD33D3"/>
    <w:rsid w:val="00AD3DB4"/>
    <w:rsid w:val="00AD5712"/>
    <w:rsid w:val="00AD76A1"/>
    <w:rsid w:val="00AE7F20"/>
    <w:rsid w:val="00AF1F04"/>
    <w:rsid w:val="00AF3B55"/>
    <w:rsid w:val="00AF3D59"/>
    <w:rsid w:val="00AF6794"/>
    <w:rsid w:val="00AF6F48"/>
    <w:rsid w:val="00AF717E"/>
    <w:rsid w:val="00B016F7"/>
    <w:rsid w:val="00B02BDD"/>
    <w:rsid w:val="00B055B9"/>
    <w:rsid w:val="00B13243"/>
    <w:rsid w:val="00B13D85"/>
    <w:rsid w:val="00B16296"/>
    <w:rsid w:val="00B16CC7"/>
    <w:rsid w:val="00B1786A"/>
    <w:rsid w:val="00B206D8"/>
    <w:rsid w:val="00B21AF0"/>
    <w:rsid w:val="00B230E5"/>
    <w:rsid w:val="00B23E88"/>
    <w:rsid w:val="00B267A4"/>
    <w:rsid w:val="00B312C7"/>
    <w:rsid w:val="00B316B9"/>
    <w:rsid w:val="00B32E58"/>
    <w:rsid w:val="00B335A2"/>
    <w:rsid w:val="00B34371"/>
    <w:rsid w:val="00B347E1"/>
    <w:rsid w:val="00B357DD"/>
    <w:rsid w:val="00B36BEC"/>
    <w:rsid w:val="00B37104"/>
    <w:rsid w:val="00B406E3"/>
    <w:rsid w:val="00B41516"/>
    <w:rsid w:val="00B433EB"/>
    <w:rsid w:val="00B447D7"/>
    <w:rsid w:val="00B451F7"/>
    <w:rsid w:val="00B4545E"/>
    <w:rsid w:val="00B47889"/>
    <w:rsid w:val="00B47D0D"/>
    <w:rsid w:val="00B52B7D"/>
    <w:rsid w:val="00B531D2"/>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6A43"/>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5B5"/>
    <w:rsid w:val="00C55FE8"/>
    <w:rsid w:val="00C601EF"/>
    <w:rsid w:val="00C6220B"/>
    <w:rsid w:val="00C62658"/>
    <w:rsid w:val="00C632AE"/>
    <w:rsid w:val="00C634D6"/>
    <w:rsid w:val="00C63CF2"/>
    <w:rsid w:val="00C6440A"/>
    <w:rsid w:val="00C648FC"/>
    <w:rsid w:val="00C65FE5"/>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D18"/>
    <w:rsid w:val="00CC4356"/>
    <w:rsid w:val="00CC48D6"/>
    <w:rsid w:val="00CC60CD"/>
    <w:rsid w:val="00CC6575"/>
    <w:rsid w:val="00CD32FE"/>
    <w:rsid w:val="00CD6866"/>
    <w:rsid w:val="00CD76D4"/>
    <w:rsid w:val="00CD7893"/>
    <w:rsid w:val="00CE03CC"/>
    <w:rsid w:val="00CE7E6A"/>
    <w:rsid w:val="00CF030B"/>
    <w:rsid w:val="00CF23A2"/>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353B"/>
    <w:rsid w:val="00DD417A"/>
    <w:rsid w:val="00DD45C1"/>
    <w:rsid w:val="00DD4849"/>
    <w:rsid w:val="00DE0FC0"/>
    <w:rsid w:val="00DE1A76"/>
    <w:rsid w:val="00DE3A31"/>
    <w:rsid w:val="00DF09A4"/>
    <w:rsid w:val="00DF0DF7"/>
    <w:rsid w:val="00DF13A5"/>
    <w:rsid w:val="00DF1C93"/>
    <w:rsid w:val="00DF1E5D"/>
    <w:rsid w:val="00DF2ABA"/>
    <w:rsid w:val="00DF419C"/>
    <w:rsid w:val="00DF51C5"/>
    <w:rsid w:val="00DF72C7"/>
    <w:rsid w:val="00DF765A"/>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E89"/>
    <w:rsid w:val="00E57E0F"/>
    <w:rsid w:val="00E601CE"/>
    <w:rsid w:val="00E602CF"/>
    <w:rsid w:val="00E61EE8"/>
    <w:rsid w:val="00E62441"/>
    <w:rsid w:val="00E63879"/>
    <w:rsid w:val="00E65EC4"/>
    <w:rsid w:val="00E66A80"/>
    <w:rsid w:val="00E66EE6"/>
    <w:rsid w:val="00E7063D"/>
    <w:rsid w:val="00E71633"/>
    <w:rsid w:val="00E72689"/>
    <w:rsid w:val="00E730AA"/>
    <w:rsid w:val="00E74C7A"/>
    <w:rsid w:val="00E76F52"/>
    <w:rsid w:val="00E82B54"/>
    <w:rsid w:val="00E838B2"/>
    <w:rsid w:val="00E84521"/>
    <w:rsid w:val="00E856B0"/>
    <w:rsid w:val="00E85D85"/>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2C"/>
    <w:rsid w:val="00EB2513"/>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1D84"/>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177"/>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0729"/>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790"/>
    <w:rsid w:val="00FE49E3"/>
    <w:rsid w:val="00FE4E1B"/>
    <w:rsid w:val="00FE562B"/>
    <w:rsid w:val="00FE7171"/>
    <w:rsid w:val="00FE7904"/>
    <w:rsid w:val="00FE79C6"/>
    <w:rsid w:val="00FF0AD1"/>
    <w:rsid w:val="00FF2F56"/>
    <w:rsid w:val="00FF3373"/>
    <w:rsid w:val="00FF3B7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70828774">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451436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CBDA-AADF-4ACA-8AAD-3BE4D0B0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32</Pages>
  <Words>6288</Words>
  <Characters>34589</Characters>
  <Application>Microsoft Office Word</Application>
  <DocSecurity>0</DocSecurity>
  <Lines>288</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12</cp:revision>
  <cp:lastPrinted>2019-08-06T16:50:00Z</cp:lastPrinted>
  <dcterms:created xsi:type="dcterms:W3CDTF">2020-01-30T01:42:00Z</dcterms:created>
  <dcterms:modified xsi:type="dcterms:W3CDTF">2020-04-17T19:58:00Z</dcterms:modified>
</cp:coreProperties>
</file>