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E15E85" w:rsidRPr="002052F6">
        <w:rPr>
          <w:rFonts w:ascii="Palatino Linotype" w:eastAsia="Times New Roman" w:hAnsi="Palatino Linotype" w:cs="Arial"/>
          <w:color w:val="000000"/>
          <w:sz w:val="24"/>
          <w:szCs w:val="24"/>
          <w:lang w:eastAsia="es-MX"/>
        </w:rPr>
        <w:t xml:space="preserve">a </w:t>
      </w:r>
      <w:r w:rsidR="009566A9">
        <w:rPr>
          <w:rFonts w:ascii="Palatino Linotype" w:eastAsia="Times New Roman" w:hAnsi="Palatino Linotype" w:cs="Arial"/>
          <w:color w:val="000000"/>
          <w:sz w:val="24"/>
          <w:szCs w:val="24"/>
          <w:lang w:eastAsia="es-MX"/>
        </w:rPr>
        <w:t>veintidós de enero de dos mil veinte</w:t>
      </w:r>
      <w:r w:rsidR="00E15E85"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2B718C">
        <w:rPr>
          <w:rFonts w:ascii="Palatino Linotype" w:hAnsi="Palatino Linotype" w:cs="Arial"/>
          <w:b/>
          <w:bCs/>
          <w:sz w:val="24"/>
          <w:lang w:eastAsia="es-MX"/>
        </w:rPr>
        <w:t>8795</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1E490A">
        <w:rPr>
          <w:rFonts w:ascii="Palatino Linotype" w:hAnsi="Palatino Linotype" w:cs="Arial"/>
          <w:b/>
          <w:sz w:val="24"/>
        </w:rPr>
        <w:t>XXXXXXXXXXXXXXXXX</w:t>
      </w:r>
      <w:r w:rsidR="002B718C">
        <w:rPr>
          <w:rFonts w:ascii="Palatino Linotype" w:hAnsi="Palatino Linotype" w:cs="Arial"/>
          <w:b/>
          <w:sz w:val="24"/>
        </w:rPr>
        <w:t xml:space="preserve"> </w:t>
      </w:r>
      <w:r w:rsidR="001E490A">
        <w:rPr>
          <w:rFonts w:ascii="Palatino Linotype" w:hAnsi="Palatino Linotype" w:cs="Arial"/>
          <w:b/>
          <w:sz w:val="24"/>
        </w:rPr>
        <w:t>XXXXXXXXXXX</w:t>
      </w:r>
      <w:r w:rsidR="002E10F7">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59073D" w:rsidRPr="0059073D">
        <w:rPr>
          <w:rFonts w:ascii="Palatino Linotype" w:hAnsi="Palatino Linotype" w:cs="Arial"/>
          <w:b/>
          <w:sz w:val="24"/>
          <w:szCs w:val="24"/>
        </w:rPr>
        <w:t xml:space="preserve">Ayuntamiento de </w:t>
      </w:r>
      <w:r w:rsidR="002B718C">
        <w:rPr>
          <w:rFonts w:ascii="Palatino Linotype" w:hAnsi="Palatino Linotype" w:cs="Arial"/>
          <w:b/>
          <w:sz w:val="24"/>
          <w:szCs w:val="24"/>
        </w:rPr>
        <w:t>Jaltenco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7752A2">
        <w:rPr>
          <w:rFonts w:ascii="Palatino Linotype" w:hAnsi="Palatino Linotype" w:cs="Arial"/>
          <w:sz w:val="24"/>
        </w:rPr>
        <w:t xml:space="preserve"> veintisiete de octu</w:t>
      </w:r>
      <w:r w:rsidR="0059073D">
        <w:rPr>
          <w:rFonts w:ascii="Palatino Linotype" w:hAnsi="Palatino Linotype" w:cs="Arial"/>
          <w:sz w:val="24"/>
        </w:rPr>
        <w:t>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B718C" w:rsidRPr="002B718C">
        <w:rPr>
          <w:rFonts w:ascii="Palatino Linotype" w:hAnsi="Palatino Linotype" w:cs="Arial"/>
          <w:b/>
          <w:sz w:val="24"/>
        </w:rPr>
        <w:t>00115/JALTENCO/IP/2019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2B718C" w:rsidRPr="002B718C">
        <w:rPr>
          <w:rFonts w:ascii="Palatino Linotype" w:hAnsi="Palatino Linotype"/>
          <w:i/>
          <w:color w:val="000000"/>
        </w:rPr>
        <w:t>Solicito el Plan de Desarrollo Municipal y el bando municipal</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F77632">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F6481A">
        <w:rPr>
          <w:rFonts w:ascii="Palatino Linotype" w:hAnsi="Palatino Linotype" w:cs="Arial"/>
          <w:sz w:val="24"/>
        </w:rPr>
        <w:t>primero de noviembre</w:t>
      </w:r>
      <w:r w:rsidR="00DA598F">
        <w:rPr>
          <w:rFonts w:ascii="Palatino Linotype" w:hAnsi="Palatino Linotype" w:cs="Arial"/>
          <w:sz w:val="24"/>
        </w:rPr>
        <w:t xml:space="preserve"> de </w:t>
      </w:r>
      <w:r w:rsidR="00F6481A">
        <w:rPr>
          <w:rFonts w:ascii="Palatino Linotype" w:hAnsi="Palatino Linotype" w:cs="Arial"/>
          <w:sz w:val="24"/>
        </w:rPr>
        <w:t>dos mil diecinueve</w:t>
      </w:r>
      <w:r w:rsidR="00DA598F">
        <w:rPr>
          <w:rFonts w:ascii="Palatino Linotype" w:hAnsi="Palatino Linotype" w:cs="Arial"/>
          <w:sz w:val="24"/>
        </w:rPr>
        <w:t xml:space="preserve"> dio respuesta a la solicitud de información </w:t>
      </w:r>
      <w:r w:rsidR="00F77632">
        <w:rPr>
          <w:rFonts w:ascii="Palatino Linotype" w:hAnsi="Palatino Linotype" w:cs="Arial"/>
          <w:sz w:val="24"/>
        </w:rPr>
        <w:t xml:space="preserve">adjuntando para tal efecto </w:t>
      </w:r>
      <w:r w:rsidR="00E03B09">
        <w:rPr>
          <w:rFonts w:ascii="Palatino Linotype" w:hAnsi="Palatino Linotype" w:cs="Arial"/>
          <w:sz w:val="24"/>
        </w:rPr>
        <w:t>el</w:t>
      </w:r>
      <w:r w:rsidR="00F77632">
        <w:rPr>
          <w:rFonts w:ascii="Palatino Linotype" w:hAnsi="Palatino Linotype" w:cs="Arial"/>
          <w:sz w:val="24"/>
        </w:rPr>
        <w:t xml:space="preserve"> archivo denominado </w:t>
      </w:r>
      <w:r w:rsidR="00F77632" w:rsidRPr="0059073D">
        <w:rPr>
          <w:rFonts w:ascii="Palatino Linotype" w:hAnsi="Palatino Linotype" w:cs="Arial"/>
          <w:sz w:val="24"/>
          <w:u w:val="single"/>
        </w:rPr>
        <w:t>“</w:t>
      </w:r>
      <w:r w:rsidR="008C0698" w:rsidRPr="008C0698">
        <w:rPr>
          <w:rFonts w:ascii="Palatino Linotype" w:hAnsi="Palatino Linotype" w:cs="Arial"/>
          <w:sz w:val="24"/>
          <w:u w:val="single"/>
        </w:rPr>
        <w:t>BANDO MUNICIPAL-JALTENCO-2019.pdf</w:t>
      </w:r>
      <w:r w:rsidR="00F77632" w:rsidRPr="0059073D">
        <w:rPr>
          <w:rFonts w:ascii="Palatino Linotype" w:hAnsi="Palatino Linotype" w:cs="Arial"/>
          <w:sz w:val="24"/>
          <w:u w:val="single"/>
        </w:rPr>
        <w:t>”</w:t>
      </w:r>
      <w:r w:rsidR="008C0698" w:rsidRPr="008C0698">
        <w:rPr>
          <w:rFonts w:ascii="Palatino Linotype" w:hAnsi="Palatino Linotype" w:cs="Arial"/>
          <w:sz w:val="24"/>
        </w:rPr>
        <w:t xml:space="preserve"> y </w:t>
      </w:r>
      <w:r w:rsidR="008C0698">
        <w:rPr>
          <w:rFonts w:ascii="Palatino Linotype" w:hAnsi="Palatino Linotype" w:cs="Arial"/>
          <w:sz w:val="24"/>
          <w:u w:val="single"/>
        </w:rPr>
        <w:t>“</w:t>
      </w:r>
      <w:r w:rsidR="008C0698" w:rsidRPr="008C0698">
        <w:rPr>
          <w:rFonts w:ascii="Palatino Linotype" w:hAnsi="Palatino Linotype" w:cs="Arial"/>
          <w:sz w:val="24"/>
          <w:u w:val="single"/>
        </w:rPr>
        <w:t>GACETA 09.pdf</w:t>
      </w:r>
      <w:r w:rsidR="008C0698">
        <w:rPr>
          <w:rFonts w:ascii="Palatino Linotype" w:hAnsi="Palatino Linotype" w:cs="Arial"/>
          <w:sz w:val="24"/>
          <w:u w:val="single"/>
        </w:rPr>
        <w:t>”</w:t>
      </w:r>
      <w:r w:rsidR="00F77632">
        <w:rPr>
          <w:rFonts w:ascii="Palatino Linotype" w:hAnsi="Palatino Linotype" w:cs="Arial"/>
          <w:sz w:val="24"/>
        </w:rPr>
        <w:t xml:space="preserve">, </w:t>
      </w:r>
      <w:r w:rsidR="008C0698">
        <w:rPr>
          <w:rFonts w:ascii="Palatino Linotype" w:hAnsi="Palatino Linotype" w:cs="Arial"/>
          <w:sz w:val="24"/>
        </w:rPr>
        <w:t>los cuales se tienen por reproducidos al ser del conocimiento de las partes.</w:t>
      </w:r>
    </w:p>
    <w:p w:rsidR="008C0698" w:rsidRPr="008C0698" w:rsidRDefault="008C0698" w:rsidP="008C0698">
      <w:pPr>
        <w:spacing w:before="240" w:line="360" w:lineRule="auto"/>
        <w:jc w:val="both"/>
        <w:rPr>
          <w:rFonts w:ascii="Palatino Linotype" w:hAnsi="Palatino Linotype" w:cs="Arial"/>
          <w:i/>
          <w:sz w:val="24"/>
        </w:rPr>
      </w:pPr>
      <w:r w:rsidRPr="008C0698">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C0698" w:rsidRPr="008C0698" w:rsidRDefault="008C0698" w:rsidP="008C0698">
      <w:pPr>
        <w:spacing w:before="240" w:line="360" w:lineRule="auto"/>
        <w:jc w:val="both"/>
        <w:rPr>
          <w:rFonts w:ascii="Palatino Linotype" w:hAnsi="Palatino Linotype" w:cs="Arial"/>
          <w:i/>
          <w:sz w:val="24"/>
        </w:rPr>
      </w:pPr>
      <w:r w:rsidRPr="008C0698">
        <w:rPr>
          <w:rFonts w:ascii="Palatino Linotype" w:hAnsi="Palatino Linotype" w:cs="Arial"/>
          <w:i/>
          <w:sz w:val="24"/>
        </w:rPr>
        <w:t>Se envía bando municipal y PDM</w:t>
      </w:r>
    </w:p>
    <w:p w:rsidR="008C0698" w:rsidRPr="008C0698" w:rsidRDefault="008C0698" w:rsidP="008C0698">
      <w:pPr>
        <w:spacing w:before="240" w:line="360" w:lineRule="auto"/>
        <w:jc w:val="both"/>
        <w:rPr>
          <w:rFonts w:ascii="Palatino Linotype" w:hAnsi="Palatino Linotype" w:cs="Arial"/>
          <w:i/>
          <w:sz w:val="24"/>
        </w:rPr>
      </w:pPr>
      <w:r w:rsidRPr="008C0698">
        <w:rPr>
          <w:rFonts w:ascii="Palatino Linotype" w:hAnsi="Palatino Linotype" w:cs="Arial"/>
          <w:i/>
          <w:sz w:val="24"/>
        </w:rPr>
        <w:t>ATENTAMENTE</w:t>
      </w:r>
    </w:p>
    <w:p w:rsidR="008C0698" w:rsidRDefault="008C0698" w:rsidP="008C0698">
      <w:pPr>
        <w:spacing w:before="240" w:line="360" w:lineRule="auto"/>
        <w:jc w:val="both"/>
        <w:rPr>
          <w:rFonts w:ascii="Palatino Linotype" w:hAnsi="Palatino Linotype" w:cs="Arial"/>
          <w:b/>
          <w:i/>
          <w:sz w:val="24"/>
        </w:rPr>
      </w:pPr>
      <w:r w:rsidRPr="008C0698">
        <w:rPr>
          <w:rFonts w:ascii="Palatino Linotype" w:hAnsi="Palatino Linotype" w:cs="Arial"/>
          <w:i/>
          <w:sz w:val="24"/>
        </w:rPr>
        <w:t>LIC. CLAUDIA BERENICE SANCHEZ CADENA</w:t>
      </w:r>
      <w:r w:rsidRPr="008C0698">
        <w:rPr>
          <w:rFonts w:ascii="Palatino Linotype" w:hAnsi="Palatino Linotype" w:cs="Arial"/>
          <w:b/>
          <w:i/>
          <w:sz w:val="24"/>
        </w:rPr>
        <w:t xml:space="preserve"> </w:t>
      </w:r>
    </w:p>
    <w:p w:rsidR="00E15E85" w:rsidRPr="00441A94" w:rsidRDefault="00E15E85" w:rsidP="008C0698">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F6481A">
        <w:rPr>
          <w:rFonts w:ascii="Palatino Linotype" w:hAnsi="Palatino Linotype" w:cs="Arial"/>
          <w:sz w:val="24"/>
          <w:szCs w:val="24"/>
        </w:rPr>
        <w:t>dieciocho de noviembre</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18257F">
        <w:rPr>
          <w:rFonts w:ascii="Palatino Linotype" w:hAnsi="Palatino Linotype" w:cs="Arial"/>
          <w:b/>
          <w:bCs/>
          <w:sz w:val="24"/>
          <w:szCs w:val="24"/>
          <w:lang w:eastAsia="es-MX"/>
        </w:rPr>
        <w:t>8795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D54321" w:rsidRPr="00D54321">
        <w:rPr>
          <w:rFonts w:ascii="Palatino Linotype" w:hAnsi="Palatino Linotype"/>
          <w:i/>
          <w:color w:val="000000"/>
        </w:rPr>
        <w:t>No entregan la información</w:t>
      </w:r>
      <w:r w:rsidR="00E62963">
        <w:rPr>
          <w:rFonts w:ascii="Palatino Linotype" w:hAnsi="Palatino Linotype"/>
          <w:i/>
          <w:color w:val="000000"/>
        </w:rPr>
        <w:t>.</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lastRenderedPageBreak/>
        <w:t>“</w:t>
      </w:r>
      <w:r w:rsidR="00D54321" w:rsidRPr="00D54321">
        <w:rPr>
          <w:rFonts w:ascii="Palatino Linotype" w:hAnsi="Palatino Linotype" w:cs="Arial"/>
          <w:i/>
        </w:rPr>
        <w:t>No entregan la información</w:t>
      </w:r>
      <w:r w:rsidR="00E62963" w:rsidRPr="00E62963">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59073D"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D54321">
        <w:rPr>
          <w:rFonts w:ascii="Palatino Linotype" w:hAnsi="Palatino Linotype" w:cs="Arial"/>
          <w:sz w:val="24"/>
          <w:szCs w:val="24"/>
        </w:rPr>
        <w:t>veinticinco</w:t>
      </w:r>
      <w:r w:rsidR="00E62963">
        <w:rPr>
          <w:rFonts w:ascii="Palatino Linotype" w:hAnsi="Palatino Linotype" w:cs="Arial"/>
          <w:sz w:val="24"/>
          <w:szCs w:val="24"/>
        </w:rPr>
        <w:t xml:space="preserve"> de </w:t>
      </w:r>
      <w:r w:rsidR="00D54321">
        <w:rPr>
          <w:rFonts w:ascii="Palatino Linotype" w:hAnsi="Palatino Linotype" w:cs="Arial"/>
          <w:sz w:val="24"/>
          <w:szCs w:val="24"/>
        </w:rPr>
        <w:t>novi</w:t>
      </w:r>
      <w:r w:rsidR="00E62963">
        <w:rPr>
          <w:rFonts w:ascii="Palatino Linotype" w:hAnsi="Palatino Linotype" w:cs="Arial"/>
          <w:sz w:val="24"/>
          <w:szCs w:val="24"/>
        </w:rPr>
        <w:t>embre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D54321">
        <w:rPr>
          <w:rFonts w:ascii="Palatino Linotype" w:hAnsi="Palatino Linotype" w:cs="Arial"/>
          <w:sz w:val="24"/>
          <w:szCs w:val="24"/>
        </w:rPr>
        <w:t>veintisiete</w:t>
      </w:r>
      <w:r w:rsidR="007752A2">
        <w:rPr>
          <w:rFonts w:ascii="Palatino Linotype" w:hAnsi="Palatino Linotype" w:cs="Arial"/>
          <w:sz w:val="24"/>
          <w:szCs w:val="24"/>
        </w:rPr>
        <w:t xml:space="preserve"> de novie</w:t>
      </w:r>
      <w:r w:rsidR="008A7A86">
        <w:rPr>
          <w:rFonts w:ascii="Palatino Linotype" w:hAnsi="Palatino Linotype" w:cs="Arial"/>
          <w:sz w:val="24"/>
          <w:szCs w:val="24"/>
        </w:rPr>
        <w:t>mbre</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E41A23">
        <w:rPr>
          <w:rFonts w:ascii="Palatino Linotype" w:hAnsi="Palatino Linotype" w:cs="Arial"/>
          <w:sz w:val="24"/>
          <w:szCs w:val="24"/>
        </w:rPr>
        <w:t>seis</w:t>
      </w:r>
      <w:r w:rsidR="0059073D">
        <w:rPr>
          <w:rFonts w:ascii="Palatino Linotype" w:hAnsi="Palatino Linotype" w:cs="Arial"/>
          <w:sz w:val="24"/>
          <w:szCs w:val="24"/>
        </w:rPr>
        <w:t xml:space="preserve"> </w:t>
      </w:r>
      <w:r w:rsidR="00E62963">
        <w:rPr>
          <w:rFonts w:ascii="Palatino Linotype" w:hAnsi="Palatino Linotype" w:cs="Arial"/>
          <w:sz w:val="24"/>
          <w:szCs w:val="24"/>
        </w:rPr>
        <w:t xml:space="preserve">de </w:t>
      </w:r>
      <w:r w:rsidR="00E41A23">
        <w:rPr>
          <w:rFonts w:ascii="Palatino Linotype" w:hAnsi="Palatino Linotype" w:cs="Arial"/>
          <w:sz w:val="24"/>
          <w:szCs w:val="24"/>
        </w:rPr>
        <w:t>diciem</w:t>
      </w:r>
      <w:r w:rsidR="00E62963">
        <w:rPr>
          <w:rFonts w:ascii="Palatino Linotype" w:hAnsi="Palatino Linotype" w:cs="Arial"/>
          <w:sz w:val="24"/>
          <w:szCs w:val="24"/>
        </w:rPr>
        <w:t>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6B7A47" w:rsidRDefault="006B7A47" w:rsidP="00E15E85">
      <w:pPr>
        <w:spacing w:before="240" w:line="360" w:lineRule="auto"/>
        <w:jc w:val="center"/>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lastRenderedPageBreak/>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200A2" w:rsidRDefault="00985E6C" w:rsidP="008A7A86">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rsidR="008A7A86" w:rsidRPr="008A7A86" w:rsidRDefault="007152E4" w:rsidP="007152E4">
      <w:pPr>
        <w:pStyle w:val="Prrafodelista"/>
        <w:numPr>
          <w:ilvl w:val="0"/>
          <w:numId w:val="34"/>
        </w:numPr>
        <w:spacing w:before="240" w:after="240" w:line="360" w:lineRule="auto"/>
        <w:jc w:val="both"/>
        <w:rPr>
          <w:rFonts w:ascii="Palatino Linotype" w:hAnsi="Palatino Linotype" w:cs="Arial"/>
          <w:color w:val="000000" w:themeColor="text1"/>
        </w:rPr>
      </w:pPr>
      <w:r w:rsidRPr="007152E4">
        <w:rPr>
          <w:rFonts w:ascii="Palatino Linotype" w:hAnsi="Palatino Linotype" w:cs="Arial"/>
          <w:color w:val="000000" w:themeColor="text1"/>
        </w:rPr>
        <w:t>Solicito el Plan de Desarrollo Municipal y el bando municipal</w:t>
      </w:r>
      <w:r w:rsidR="00BA5A1B" w:rsidRPr="00BA5A1B">
        <w:rPr>
          <w:rFonts w:ascii="Palatino Linotype" w:hAnsi="Palatino Linotype" w:cs="Arial"/>
          <w:color w:val="000000" w:themeColor="text1"/>
        </w:rPr>
        <w:t>.</w:t>
      </w:r>
      <w:r w:rsidR="00B16B3F">
        <w:rPr>
          <w:rFonts w:ascii="Palatino Linotype" w:hAnsi="Palatino Linotype" w:cs="Arial"/>
          <w:color w:val="000000" w:themeColor="text1"/>
        </w:rPr>
        <w:t xml:space="preserve"> [Sic]</w:t>
      </w:r>
    </w:p>
    <w:p w:rsidR="00A859D1" w:rsidRDefault="00630582" w:rsidP="00A859D1">
      <w:pPr>
        <w:spacing w:before="240" w:line="480" w:lineRule="auto"/>
        <w:jc w:val="both"/>
        <w:rPr>
          <w:rFonts w:ascii="Palatino Linotype" w:hAnsi="Palatino Linotype" w:cs="Arial"/>
          <w:sz w:val="24"/>
        </w:rPr>
      </w:pPr>
      <w:r>
        <w:rPr>
          <w:rFonts w:ascii="Palatino Linotype" w:hAnsi="Palatino Linotype" w:cs="Arial"/>
          <w:sz w:val="24"/>
        </w:rPr>
        <w:lastRenderedPageBreak/>
        <w:t>En ese sentido</w:t>
      </w:r>
      <w:r w:rsidR="00F3348A">
        <w:rPr>
          <w:rFonts w:ascii="Palatino Linotype" w:hAnsi="Palatino Linotype" w:cs="Arial"/>
          <w:sz w:val="24"/>
        </w:rPr>
        <w:t xml:space="preserve">, </w:t>
      </w:r>
      <w:r w:rsidR="006A1167">
        <w:rPr>
          <w:rFonts w:ascii="Palatino Linotype" w:hAnsi="Palatino Linotype" w:cs="Arial"/>
          <w:sz w:val="24"/>
        </w:rPr>
        <w:t xml:space="preserve">en el expediente electrónico saimex se aprecia que el Titular de la Unidad de Transparencia dio </w:t>
      </w:r>
      <w:r w:rsidR="00C63001">
        <w:rPr>
          <w:rFonts w:ascii="Palatino Linotype" w:hAnsi="Palatino Linotype" w:cs="Arial"/>
          <w:sz w:val="24"/>
        </w:rPr>
        <w:t xml:space="preserve">respuesta </w:t>
      </w:r>
      <w:r w:rsidR="008A7A86">
        <w:rPr>
          <w:rFonts w:ascii="Palatino Linotype" w:hAnsi="Palatino Linotype" w:cs="Arial"/>
          <w:sz w:val="24"/>
        </w:rPr>
        <w:t xml:space="preserve">remitiendo para tales efectos </w:t>
      </w:r>
      <w:r w:rsidR="00A859D1">
        <w:rPr>
          <w:rFonts w:ascii="Palatino Linotype" w:hAnsi="Palatino Linotype" w:cs="Arial"/>
          <w:sz w:val="24"/>
        </w:rPr>
        <w:t>los</w:t>
      </w:r>
      <w:r w:rsidR="00E62963">
        <w:rPr>
          <w:rFonts w:ascii="Palatino Linotype" w:hAnsi="Palatino Linotype" w:cs="Arial"/>
          <w:sz w:val="24"/>
        </w:rPr>
        <w:t xml:space="preserve"> documento</w:t>
      </w:r>
      <w:r w:rsidR="00A859D1">
        <w:rPr>
          <w:rFonts w:ascii="Palatino Linotype" w:hAnsi="Palatino Linotype" w:cs="Arial"/>
          <w:sz w:val="24"/>
        </w:rPr>
        <w:t>s</w:t>
      </w:r>
      <w:r w:rsidR="00E62963">
        <w:rPr>
          <w:rFonts w:ascii="Palatino Linotype" w:hAnsi="Palatino Linotype" w:cs="Arial"/>
          <w:sz w:val="24"/>
        </w:rPr>
        <w:t xml:space="preserve"> </w:t>
      </w:r>
      <w:r w:rsidR="00A859D1" w:rsidRPr="00A859D1">
        <w:rPr>
          <w:rFonts w:ascii="Palatino Linotype" w:hAnsi="Palatino Linotype" w:cs="Arial"/>
          <w:b/>
          <w:sz w:val="24"/>
        </w:rPr>
        <w:t>“</w:t>
      </w:r>
      <w:r w:rsidR="00DC4A63" w:rsidRPr="00A859D1">
        <w:rPr>
          <w:rFonts w:ascii="Palatino Linotype" w:hAnsi="Palatino Linotype" w:cs="Arial"/>
          <w:b/>
          <w:sz w:val="24"/>
        </w:rPr>
        <w:t>BANDO MUNICIPAL-JALTENCO-2019.pdf</w:t>
      </w:r>
      <w:r w:rsidR="00A859D1">
        <w:rPr>
          <w:rFonts w:ascii="Palatino Linotype" w:hAnsi="Palatino Linotype" w:cs="Arial"/>
          <w:sz w:val="24"/>
        </w:rPr>
        <w:t xml:space="preserve">” y </w:t>
      </w:r>
      <w:r w:rsidR="00A859D1" w:rsidRPr="00A859D1">
        <w:rPr>
          <w:rFonts w:ascii="Palatino Linotype" w:hAnsi="Palatino Linotype" w:cs="Arial"/>
          <w:b/>
          <w:sz w:val="24"/>
        </w:rPr>
        <w:t>“GACETA 09.pdf”</w:t>
      </w:r>
      <w:r w:rsidR="00A859D1">
        <w:rPr>
          <w:rFonts w:ascii="Palatino Linotype" w:hAnsi="Palatino Linotype" w:cs="Arial"/>
          <w:sz w:val="24"/>
        </w:rPr>
        <w:t>, los cuales medularmente establecen lo siguiente:</w:t>
      </w:r>
    </w:p>
    <w:p w:rsidR="00382E48" w:rsidRDefault="00A859D1" w:rsidP="00A859D1">
      <w:pPr>
        <w:spacing w:before="240" w:line="480" w:lineRule="auto"/>
        <w:jc w:val="both"/>
        <w:rPr>
          <w:rFonts w:ascii="Palatino Linotype" w:hAnsi="Palatino Linotype" w:cs="Arial"/>
          <w:sz w:val="24"/>
        </w:rPr>
      </w:pPr>
      <w:r w:rsidRPr="00A859D1">
        <w:rPr>
          <w:rFonts w:ascii="Palatino Linotype" w:hAnsi="Palatino Linotype" w:cs="Arial"/>
          <w:b/>
          <w:sz w:val="24"/>
        </w:rPr>
        <w:t>BANDO MUNICIPAL-JALTENCO-2019.pdf</w:t>
      </w:r>
      <w:r>
        <w:rPr>
          <w:rFonts w:ascii="Palatino Linotype" w:hAnsi="Palatino Linotype" w:cs="Arial"/>
          <w:sz w:val="24"/>
        </w:rPr>
        <w:t>:</w:t>
      </w:r>
      <w:r w:rsidR="00E62963">
        <w:rPr>
          <w:rFonts w:ascii="Palatino Linotype" w:hAnsi="Palatino Linotype" w:cs="Arial"/>
          <w:sz w:val="24"/>
        </w:rPr>
        <w:t xml:space="preserve"> </w:t>
      </w:r>
      <w:r>
        <w:rPr>
          <w:rFonts w:ascii="Palatino Linotype" w:hAnsi="Palatino Linotype" w:cs="Arial"/>
          <w:sz w:val="24"/>
        </w:rPr>
        <w:t>C</w:t>
      </w:r>
      <w:r w:rsidR="00DC4A63">
        <w:rPr>
          <w:rFonts w:ascii="Palatino Linotype" w:hAnsi="Palatino Linotype" w:cs="Arial"/>
          <w:sz w:val="24"/>
        </w:rPr>
        <w:t>ontiene el Bando Municipal del municipio de Jaltenco, del período 2019-2021.</w:t>
      </w:r>
    </w:p>
    <w:p w:rsidR="00A859D1" w:rsidRPr="00A859D1" w:rsidRDefault="00A859D1" w:rsidP="00A859D1">
      <w:pPr>
        <w:spacing w:before="240" w:line="480" w:lineRule="auto"/>
        <w:jc w:val="both"/>
        <w:rPr>
          <w:rFonts w:ascii="Palatino Linotype" w:hAnsi="Palatino Linotype" w:cs="Arial"/>
          <w:sz w:val="24"/>
        </w:rPr>
      </w:pPr>
      <w:r w:rsidRPr="00A859D1">
        <w:rPr>
          <w:rFonts w:ascii="Palatino Linotype" w:hAnsi="Palatino Linotype" w:cs="Arial"/>
          <w:b/>
          <w:sz w:val="24"/>
        </w:rPr>
        <w:t>GACETA 09.pdf</w:t>
      </w:r>
      <w:r>
        <w:rPr>
          <w:rFonts w:ascii="Palatino Linotype" w:hAnsi="Palatino Linotype" w:cs="Arial"/>
          <w:b/>
          <w:sz w:val="24"/>
        </w:rPr>
        <w:t xml:space="preserve">: </w:t>
      </w:r>
      <w:r w:rsidR="00062CDA">
        <w:rPr>
          <w:rFonts w:ascii="Palatino Linotype" w:hAnsi="Palatino Linotype" w:cs="Arial"/>
          <w:sz w:val="24"/>
        </w:rPr>
        <w:t>El cual contiene el Plan de Desarrollo Municipal 2019-2021</w:t>
      </w:r>
    </w:p>
    <w:p w:rsidR="00BD19FA" w:rsidRDefault="00AC44EF" w:rsidP="00E62963">
      <w:pPr>
        <w:spacing w:before="240" w:line="360" w:lineRule="auto"/>
        <w:jc w:val="both"/>
        <w:rPr>
          <w:rFonts w:ascii="Palatino Linotype" w:hAnsi="Palatino Linotype" w:cs="Arial"/>
          <w:sz w:val="24"/>
        </w:rPr>
      </w:pPr>
      <w:r>
        <w:rPr>
          <w:rFonts w:ascii="Palatino Linotype" w:hAnsi="Palatino Linotype" w:cs="Arial"/>
          <w:sz w:val="24"/>
        </w:rPr>
        <w:t xml:space="preserve">Por su parte, el recurrente se adoleció de la respuesta proporcionada, arguyendo que </w:t>
      </w:r>
      <w:r w:rsidR="00062CDA">
        <w:rPr>
          <w:rFonts w:ascii="Palatino Linotype" w:hAnsi="Palatino Linotype" w:cs="Arial"/>
          <w:sz w:val="24"/>
        </w:rPr>
        <w:t>ésta no fue entregada.</w:t>
      </w:r>
      <w:r>
        <w:rPr>
          <w:rFonts w:ascii="Palatino Linotype" w:hAnsi="Palatino Linotype" w:cs="Arial"/>
          <w:sz w:val="24"/>
        </w:rPr>
        <w:t xml:space="preserve"> </w:t>
      </w:r>
    </w:p>
    <w:p w:rsidR="00444F0D" w:rsidRDefault="00333666" w:rsidP="00E62963">
      <w:pPr>
        <w:spacing w:before="240"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65408" behindDoc="0" locked="0" layoutInCell="1" allowOverlap="1">
                <wp:simplePos x="0" y="0"/>
                <wp:positionH relativeFrom="column">
                  <wp:posOffset>-16267</wp:posOffset>
                </wp:positionH>
                <wp:positionV relativeFrom="paragraph">
                  <wp:posOffset>977948</wp:posOffset>
                </wp:positionV>
                <wp:extent cx="5732585" cy="2611315"/>
                <wp:effectExtent l="0" t="0" r="20955" b="36830"/>
                <wp:wrapNone/>
                <wp:docPr id="3" name="Conector recto 3"/>
                <wp:cNvGraphicFramePr/>
                <a:graphic xmlns:a="http://schemas.openxmlformats.org/drawingml/2006/main">
                  <a:graphicData uri="http://schemas.microsoft.com/office/word/2010/wordprocessingShape">
                    <wps:wsp>
                      <wps:cNvCnPr/>
                      <wps:spPr>
                        <a:xfrm>
                          <a:off x="0" y="0"/>
                          <a:ext cx="5732585" cy="261131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75A5C206"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pt,77pt" to="450.1pt,2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pSugEAAMUDAAAOAAAAZHJzL2Uyb0RvYy54bWysU9uO0zAQfUfiHyy/0zSpuqyipvvQFbwg&#10;qID9AK8zbiz5prFp0r9n7LRZBEgrIV58nXNmzvF49zBZw86AUXvX8Xq15gyc9L12p44/ff/w7p6z&#10;mITrhfEOOn6ByB/2b9/sxtBC4wdvekBGJC62Y+j4kFJoqyrKAayIKx/A0aXyaEWiLZ6qHsVI7NZU&#10;zXp9V40e+4BeQox0+jhf8n3hVwpk+qJUhMRMx6m2VEYs43Meq/1OtCcUYdDyWob4hyqs0I6SLlSP&#10;Ign2A/UfVFZL9NGrtJLeVl4pLaFoIDX1+jc13wYRoGghc2JYbIr/j1Z+Ph+R6b7jG86csPREB3oo&#10;mTwyzBPbZI/GEFsKPbgjXncxHDELnhTaPJMUNhVfL4uvMCUm6XD7ftNs77ecSbpr7up6U28za/UC&#10;DxjTR/CW5UXHjXZZuGjF+VNMc+gthHC5nLmAskoXAznYuK+gSAylbAq6tBEcDLKzoAYQUoJLt9Ql&#10;OsOUNmYBrl8HXuMzFEqLLeD6dfCCKJm9SwvYaufxbwRpqq9uqTn+5sCsO1vw7PtLeZpiDfVKMffa&#10;17kZf90X+Mvv2/8EAAD//wMAUEsDBBQABgAIAAAAIQBi/KS43gAAAAoBAAAPAAAAZHJzL2Rvd25y&#10;ZXYueG1sTI/BTsMwDIbvSHuHyJO4bcmqtdpK0wkhQELi0g1x9pqsrWicqsm68vaYExxtf/r9/cVh&#10;dr2Y7Bg6Txo2awXCUu1NR42Gj9PLagciRCSDvSer4dsGOJSLuwJz429U2ekYG8EhFHLU0MY45FKG&#10;urUOw9oPlvh28aPDyOPYSDPijcNdLxOlMumwI/7Q4mCfWlt/Ha9OQ9y/4u6dsu3p06XV2wWfq2mj&#10;tL5fzo8PIKKd4x8Mv/qsDiU7nf2VTBC9hlWSMcn7dMudGNgrlYA4a0izNAFZFvJ/hfIHAAD//wMA&#10;UEsBAi0AFAAGAAgAAAAhALaDOJL+AAAA4QEAABMAAAAAAAAAAAAAAAAAAAAAAFtDb250ZW50X1R5&#10;cGVzXS54bWxQSwECLQAUAAYACAAAACEAOP0h/9YAAACUAQAACwAAAAAAAAAAAAAAAAAvAQAAX3Jl&#10;bHMvLnJlbHNQSwECLQAUAAYACAAAACEA84kqUroBAADFAwAADgAAAAAAAAAAAAAAAAAuAgAAZHJz&#10;L2Uyb0RvYy54bWxQSwECLQAUAAYACAAAACEAYvykuN4AAAAKAQAADwAAAAAAAAAAAAAAAAAUBAAA&#10;ZHJzL2Rvd25yZXYueG1sUEsFBgAAAAAEAAQA8wAAAB8FAAAAAA==&#10;" strokecolor="#4472c4 [3208]" strokeweight="1pt">
                <v:stroke joinstyle="miter"/>
              </v:line>
            </w:pict>
          </mc:Fallback>
        </mc:AlternateContent>
      </w:r>
      <w:r w:rsidR="00444F0D">
        <w:rPr>
          <w:rFonts w:ascii="Palatino Linotype" w:hAnsi="Palatino Linotype" w:cs="Arial"/>
          <w:sz w:val="24"/>
        </w:rPr>
        <w:t>Sin embargo, en el sumario se observa que el Sujeto Obligado</w:t>
      </w:r>
      <w:r w:rsidR="000F203E">
        <w:rPr>
          <w:rFonts w:ascii="Palatino Linotype" w:hAnsi="Palatino Linotype" w:cs="Arial"/>
          <w:sz w:val="24"/>
        </w:rPr>
        <w:t xml:space="preserve"> en fecha </w:t>
      </w:r>
      <w:r>
        <w:rPr>
          <w:rFonts w:ascii="Palatino Linotype" w:hAnsi="Palatino Linotype" w:cs="Arial"/>
          <w:sz w:val="24"/>
        </w:rPr>
        <w:t xml:space="preserve"> si realizó la</w:t>
      </w:r>
      <w:r w:rsidR="00444F0D">
        <w:rPr>
          <w:rFonts w:ascii="Palatino Linotype" w:hAnsi="Palatino Linotype" w:cs="Arial"/>
          <w:sz w:val="24"/>
        </w:rPr>
        <w:t xml:space="preserve"> entrega de la información solicitada por el ahora Recurrente, como se aprecia en las siguientes imágenes:</w:t>
      </w:r>
    </w:p>
    <w:p w:rsidR="00333666" w:rsidRDefault="001E490A" w:rsidP="00333666">
      <w:pPr>
        <w:spacing w:before="240" w:line="360" w:lineRule="auto"/>
        <w:jc w:val="center"/>
        <w:rPr>
          <w:rFonts w:ascii="Palatino Linotype" w:hAnsi="Palatino Linotype" w:cs="Arial"/>
          <w:sz w:val="24"/>
        </w:rPr>
      </w:pPr>
      <w:r>
        <w:rPr>
          <w:rFonts w:ascii="Palatino Linotype" w:hAnsi="Palatino Linotype" w:cs="Arial"/>
          <w:noProof/>
          <w:sz w:val="24"/>
          <w:lang w:eastAsia="es-MX"/>
        </w:rPr>
        <w:lastRenderedPageBreak/>
        <mc:AlternateContent>
          <mc:Choice Requires="wps">
            <w:drawing>
              <wp:anchor distT="0" distB="0" distL="114300" distR="114300" simplePos="0" relativeHeight="251667456" behindDoc="0" locked="0" layoutInCell="1" allowOverlap="1">
                <wp:simplePos x="0" y="0"/>
                <wp:positionH relativeFrom="column">
                  <wp:posOffset>2682240</wp:posOffset>
                </wp:positionH>
                <wp:positionV relativeFrom="paragraph">
                  <wp:posOffset>1416685</wp:posOffset>
                </wp:positionV>
                <wp:extent cx="1276350" cy="95250"/>
                <wp:effectExtent l="0" t="0" r="0" b="0"/>
                <wp:wrapNone/>
                <wp:docPr id="10" name="Rectángulo 10"/>
                <wp:cNvGraphicFramePr/>
                <a:graphic xmlns:a="http://schemas.openxmlformats.org/drawingml/2006/main">
                  <a:graphicData uri="http://schemas.microsoft.com/office/word/2010/wordprocessingShape">
                    <wps:wsp>
                      <wps:cNvSpPr/>
                      <wps:spPr>
                        <a:xfrm>
                          <a:off x="0" y="0"/>
                          <a:ext cx="1276350" cy="952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3115E" id="Rectángulo 10" o:spid="_x0000_s1026" style="position:absolute;margin-left:211.2pt;margin-top:111.55pt;width:100.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YLcgIAAC0FAAAOAAAAZHJzL2Uyb0RvYy54bWysVEtu2zAQ3RfoHQjuG1luPo1hOTAcpCgQ&#10;JEGSImuGIm2hJIcd0pbd2/QsvViHlKykqVdFN9QM5//0htOLrTVsozA04CpeHo04U05C3bhlxb8+&#10;Xn34xFmIwtXCgFMV36nAL2bv301bP1FjWIGpFTJK4sKk9RVfxegnRRHkSlkRjsArR0YNaEUkFZdF&#10;jaKl7NYU49HotGgBa48gVQh0e9kZ+Szn11rJeKt1UJGZilNvMZ+Yz+d0FrOpmCxR+FUj+zbEP3Rh&#10;ReOo6JDqUkTB1tj8lco2EiGAjkcSbAFaN1LlGWiacvRmmoeV8CrPQuAEP8AU/l9aebO5Q9bU9O8I&#10;Hics/aN7Qu3XT7dcG2B0SxC1PkzI88HfYa8FEtO8W402fWkSts2w7gZY1TYySZfl+Oz04wmll2Q7&#10;PxmTSFmKl2CPIX5WYFkSKo5UP4MpNtchdq57l1TLuHQ6uGqM6azppkhNdm1lKe6M6rzvlaYJqZFx&#10;zpq5pRYG2UYQK4SUysXTviXjyDuFaUo+BJaHAk0s+6DeN4WpzLkhcHQo8M+KQ0SuCi4OwbZxgIcS&#10;1N+Gyp3/fvpu5jT+M9Q7+rEIHeODl1cNgXstQrwTSBSn30FrG2/p0AbaikMvcbYC/HHoPvkT88jK&#10;WUsrU/HwfS1QcWa+OOLkeXl8nHYsK8cnZ2NS8LXl+bXFre0CCP+SHggvs5j8o9mLGsE+0XbPU1Uy&#10;CSepdsVlxL2yiN0q0/sg1Xye3WivvIjX7sHLlDyhmsjzuH0S6HuGRaLmDezXS0zeEK3zTZEO5usI&#10;usksfMG1x5t2MvO4fz/S0r/Ws9fLKzf7DQAA//8DAFBLAwQUAAYACAAAACEAVBdPfeEAAAALAQAA&#10;DwAAAGRycy9kb3ducmV2LnhtbEyPwU7DMAyG70i8Q2QkbixtUm1T13RCExMHDogC0o5Z47WFJuma&#10;bCtvjzmNo39/+v25WE+2Z2ccQ+edgnSWAENXe9O5RsHH+/ZhCSxE7YzuvUMFPxhgXd7eFDo3/uLe&#10;8FzFhlGJC7lW0MY45JyHukWrw8wP6Gh38KPVkcax4WbUFyq3PRdJMudWd44utHrATYv1d3WyCl6+&#10;zDFrdk+vsltsFp/H7LnaHqRS93fT4wpYxCleYfjTJ3UoyWnvT84E1ivIhMgIVSCETIERMReSkj0l&#10;cpkCLwv+/4fyFwAA//8DAFBLAQItABQABgAIAAAAIQC2gziS/gAAAOEBAAATAAAAAAAAAAAAAAAA&#10;AAAAAABbQ29udGVudF9UeXBlc10ueG1sUEsBAi0AFAAGAAgAAAAhADj9If/WAAAAlAEAAAsAAAAA&#10;AAAAAAAAAAAALwEAAF9yZWxzLy5yZWxzUEsBAi0AFAAGAAgAAAAhAJvL1gtyAgAALQUAAA4AAAAA&#10;AAAAAAAAAAAALgIAAGRycy9lMm9Eb2MueG1sUEsBAi0AFAAGAAgAAAAhAFQXT33hAAAACwEAAA8A&#10;AAAAAAAAAAAAAAAAzAQAAGRycy9kb3ducmV2LnhtbFBLBQYAAAAABAAEAPMAAADaBQAAAAA=&#10;" fillcolor="white [3201]" stroked="f" strokeweight="1pt"/>
            </w:pict>
          </mc:Fallback>
        </mc:AlternateContent>
      </w:r>
      <w:r>
        <w:rPr>
          <w:rFonts w:ascii="Palatino Linotype" w:hAnsi="Palatino Linotype" w:cs="Arial"/>
          <w:noProof/>
          <w:sz w:val="24"/>
          <w:lang w:eastAsia="es-MX"/>
        </w:rPr>
        <mc:AlternateContent>
          <mc:Choice Requires="wps">
            <w:drawing>
              <wp:anchor distT="0" distB="0" distL="114300" distR="114300" simplePos="0" relativeHeight="251666432" behindDoc="0" locked="0" layoutInCell="1" allowOverlap="1">
                <wp:simplePos x="0" y="0"/>
                <wp:positionH relativeFrom="column">
                  <wp:posOffset>2682240</wp:posOffset>
                </wp:positionH>
                <wp:positionV relativeFrom="paragraph">
                  <wp:posOffset>1245235</wp:posOffset>
                </wp:positionV>
                <wp:extent cx="1228725" cy="95250"/>
                <wp:effectExtent l="0" t="0" r="9525" b="0"/>
                <wp:wrapNone/>
                <wp:docPr id="8" name="Rectángulo 8"/>
                <wp:cNvGraphicFramePr/>
                <a:graphic xmlns:a="http://schemas.openxmlformats.org/drawingml/2006/main">
                  <a:graphicData uri="http://schemas.microsoft.com/office/word/2010/wordprocessingShape">
                    <wps:wsp>
                      <wps:cNvSpPr/>
                      <wps:spPr>
                        <a:xfrm>
                          <a:off x="0" y="0"/>
                          <a:ext cx="1228725" cy="952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126BA" id="Rectángulo 8" o:spid="_x0000_s1026" style="position:absolute;margin-left:211.2pt;margin-top:98.05pt;width:96.75pt;height: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ZOdAIAACsFAAAOAAAAZHJzL2Uyb0RvYy54bWysVEtu2zAQ3RfoHQjuG1lCnI9hOTASpCgQ&#10;JEGcImuGIm2hFIcd0pbd2/QsvViHlCynqVdFN9QM5//0htOrbWPYRqGvwZY8PxlxpqyEqrbLkn99&#10;vv10wZkPwlbCgFUl3ynPr2YfP0xbN1EFrMBUChklsX7SupKvQnCTLPNypRrhT8ApS0YN2IhAKi6z&#10;CkVL2RuTFaPRWdYCVg5BKu/p9qYz8lnKr7WS4UFrrwIzJafeQjoxna/xzGZTMVmicKta9m2If+ii&#10;EbWlokOqGxEEW2P9V6qmlggedDiR0GSgdS1VmoGmyUfvplmshFNpFgLHuwEm///SyvvNI7K6Kjn9&#10;KCsa+kVPBNqvn3a5NsAuIkCt8xPyW7hH7DVPYpx2q7GJX5qDbROouwFUtQ1M0mVeFBfnxZgzSbbL&#10;cTFOoGeHYIc+fFbQsCiUHKl8glJs7nygguS6d4m1jI2nhdvamM4ab7LYZNdWksLOqM77SWmajxop&#10;UtbELHVtkG0EcUJIqWw4i2NSHWPJO4ZpSj4E5scCTcj7oN43hqnEuCFwdCzwz4pDRKoKNgzBTW0B&#10;jyWovg2VO//99N3McfxXqHb0WxE6vnsnb2sC90748CiQCE6rQEsbHujQBtqSQy9xtgL8cew++hPv&#10;yMpZSwtTcv99LVBxZr5YYuRlfnoaNywpp+PzghR8a3l9a7Hr5hoI/5yeByeTGP2D2YsaoXmh3Z7H&#10;qmQSVlLtksuAe+U6dItMr4NU83lyo61yItzZhZMxeUQ1kud5+yLQ9QwLRM172C+XmLwjWucbIy3M&#10;1wF0nVh4wLXHmzYykaZ/PeLKv9WT1+GNm/0GAAD//wMAUEsDBBQABgAIAAAAIQCMFP6I4wAAAAsB&#10;AAAPAAAAZHJzL2Rvd25yZXYueG1sTI/BTsMwEETvSPyDtUi9UcdpSGmIU6GqVQ8cKgJIHN3YTQLx&#10;Oo3dNvx9lxMcV/M08zZfjrZjZzP41qEEMY2AGaycbrGW8P62uX8E5oNCrTqHRsKP8bAsbm9ylWl3&#10;wVdzLkPNqAR9piQ0IfQZ575qjFV+6nqDlB3cYFWgc6i5HtSFym3H4yhKuVUt0kKjerNqTPVdnqyE&#10;ly99TOrP9W7Wzlfzj2OyLTeHmZSTu/H5CVgwY/iD4Vef1KEgp707ofask5DEcUIoBYtUACMiFQ8L&#10;YHsJsRACeJHz/z8UVwAAAP//AwBQSwECLQAUAAYACAAAACEAtoM4kv4AAADhAQAAEwAAAAAAAAAA&#10;AAAAAAAAAAAAW0NvbnRlbnRfVHlwZXNdLnhtbFBLAQItABQABgAIAAAAIQA4/SH/1gAAAJQBAAAL&#10;AAAAAAAAAAAAAAAAAC8BAABfcmVscy8ucmVsc1BLAQItABQABgAIAAAAIQBigdZOdAIAACsFAAAO&#10;AAAAAAAAAAAAAAAAAC4CAABkcnMvZTJvRG9jLnhtbFBLAQItABQABgAIAAAAIQCMFP6I4wAAAAsB&#10;AAAPAAAAAAAAAAAAAAAAAM4EAABkcnMvZG93bnJldi54bWxQSwUGAAAAAAQABADzAAAA3gUAAAAA&#10;" fillcolor="white [3201]" stroked="f" strokeweight="1pt"/>
            </w:pict>
          </mc:Fallback>
        </mc:AlternateContent>
      </w:r>
      <w:r w:rsidR="00333666">
        <w:rPr>
          <w:rFonts w:ascii="Palatino Linotype" w:hAnsi="Palatino Linotype" w:cs="Arial"/>
          <w:noProof/>
          <w:sz w:val="24"/>
          <w:lang w:eastAsia="es-MX"/>
        </w:rPr>
        <w:drawing>
          <wp:inline distT="0" distB="0" distL="0" distR="0">
            <wp:extent cx="5484814" cy="2769577"/>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3256" cy="2778889"/>
                    </a:xfrm>
                    <a:prstGeom prst="rect">
                      <a:avLst/>
                    </a:prstGeom>
                    <a:noFill/>
                    <a:ln>
                      <a:noFill/>
                    </a:ln>
                  </pic:spPr>
                </pic:pic>
              </a:graphicData>
            </a:graphic>
          </wp:inline>
        </w:drawing>
      </w:r>
    </w:p>
    <w:p w:rsidR="00C41205" w:rsidRDefault="00C41205" w:rsidP="00333666">
      <w:pPr>
        <w:spacing w:before="240" w:line="360" w:lineRule="auto"/>
        <w:jc w:val="center"/>
        <w:rPr>
          <w:rFonts w:ascii="Palatino Linotype" w:hAnsi="Palatino Linotype" w:cs="Arial"/>
          <w:sz w:val="24"/>
        </w:rPr>
      </w:pPr>
    </w:p>
    <w:p w:rsidR="001B24D5" w:rsidRDefault="001E490A" w:rsidP="00333666">
      <w:pPr>
        <w:spacing w:before="240" w:line="360" w:lineRule="auto"/>
        <w:jc w:val="center"/>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68480" behindDoc="0" locked="0" layoutInCell="1" allowOverlap="1">
                <wp:simplePos x="0" y="0"/>
                <wp:positionH relativeFrom="column">
                  <wp:posOffset>3853815</wp:posOffset>
                </wp:positionH>
                <wp:positionV relativeFrom="paragraph">
                  <wp:posOffset>1916430</wp:posOffset>
                </wp:positionV>
                <wp:extent cx="1504950" cy="95250"/>
                <wp:effectExtent l="0" t="0" r="0" b="0"/>
                <wp:wrapNone/>
                <wp:docPr id="11" name="Rectángulo 11"/>
                <wp:cNvGraphicFramePr/>
                <a:graphic xmlns:a="http://schemas.openxmlformats.org/drawingml/2006/main">
                  <a:graphicData uri="http://schemas.microsoft.com/office/word/2010/wordprocessingShape">
                    <wps:wsp>
                      <wps:cNvSpPr/>
                      <wps:spPr>
                        <a:xfrm>
                          <a:off x="0" y="0"/>
                          <a:ext cx="1504950" cy="952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903F7" id="Rectángulo 11" o:spid="_x0000_s1026" style="position:absolute;margin-left:303.45pt;margin-top:150.9pt;width:118.5pt;height: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BMcgIAAC0FAAAOAAAAZHJzL2Uyb0RvYy54bWysVM1uGjEQvlfqO1i+NwsI0oJYIkSUqlKU&#10;REmqnB2vDavaHndsWOjb9Fn6Yh17l02acqp68c54/j9/s/OLvTVspzDU4Eo+PBtwppyEqnbrkn99&#10;vPrwibMQhauEAadKflCBXyzev5s3fqZGsAFTKWSUxIVZ40u+idHPiiLIjbIinIFXjowa0IpIKq6L&#10;CkVD2a0pRoPBedEAVh5BqhDo9rI18kXOr7WS8VbroCIzJafeYj4xn8/pLBZzMVuj8Jtadm2If+jC&#10;itpR0T7VpYiCbbH+K5WtJUIAHc8k2AK0rqXKM9A0w8GbaR42wqs8C4ETfA9T+H9p5c3uDlld0dsN&#10;OXPC0hvdE2q/frr11gCjW4Ko8WFGng/+DjstkJjm3Wu06UuTsH2G9dDDqvaRSbocTgbj6YTQl2Sb&#10;TkYkUpbiJdhjiJ8VWJaEkiPVz2CK3XWIrevRJdUyLp0OrmpjWmu6KVKTbVtZigejWu97pWlCamSU&#10;s2ZuqZVBthPECiGlcvG8a8k48k5hmpL3gcNTgSZmbGiOzjeFqcy5PnBwKvDPin1Ergou9sG2doCn&#10;ElTf+sqt/3H6duY0/jNUB3pYhJbxwcurmsC9FiHeCSSK03PQ2sZbOrSBpuTQSZxtAH+cuk/+xDyy&#10;ctbQypQ8fN8KVJyZL444OR2Ox2nHsjKefByRgq8tz68tbmtXQPgT7ai7LCb/aI6iRrBPtN3LVJVM&#10;wkmqXXIZ8aisYrvK9H+QarnMbrRXXsRr9+BlSp5QTeR53D8J9B3DIlHzBo7rJWZviNb6pkgHy20E&#10;XWcWvuDa4U07mXnc/T/S0r/Ws9fLX27xGwAA//8DAFBLAwQUAAYACAAAACEA83Cf5uEAAAALAQAA&#10;DwAAAGRycy9kb3ducmV2LnhtbEyPTU+DQBCG7yb+h82YeLMLQigiS2MaGw8eTFETj1t2Cig7S9lt&#10;i//e8aTHeefJ+1GuZjuIE06+d6QgXkQgkBpnemoVvL1ubnIQPmgyenCECr7Rw6q6vCh1YdyZtniq&#10;QyvYhHyhFXQhjIWUvunQar9wIxL/9m6yOvA5tdJM+szmdpC3UZRJq3vihE6PuO6w+aqPVsHzpzmk&#10;7cfjS9Iv18v3Q/pUb/aJUtdX88M9iIBz+IPhtz5Xh4o77dyRjBeDgizK7hhVkEQxb2AiTxNWdqzE&#10;WQ6yKuX/DdUPAAAA//8DAFBLAQItABQABgAIAAAAIQC2gziS/gAAAOEBAAATAAAAAAAAAAAAAAAA&#10;AAAAAABbQ29udGVudF9UeXBlc10ueG1sUEsBAi0AFAAGAAgAAAAhADj9If/WAAAAlAEAAAsAAAAA&#10;AAAAAAAAAAAALwEAAF9yZWxzLy5yZWxzUEsBAi0AFAAGAAgAAAAhALWZ4ExyAgAALQUAAA4AAAAA&#10;AAAAAAAAAAAALgIAAGRycy9lMm9Eb2MueG1sUEsBAi0AFAAGAAgAAAAhAPNwn+bhAAAACwEAAA8A&#10;AAAAAAAAAAAAAAAAzAQAAGRycy9kb3ducmV2LnhtbFBLBQYAAAAABAAEAPMAAADaBQAAAAA=&#10;" fillcolor="white [3201]" stroked="f" strokeweight="1pt"/>
            </w:pict>
          </mc:Fallback>
        </mc:AlternateContent>
      </w:r>
      <w:r w:rsidR="000A66E6">
        <w:rPr>
          <w:rFonts w:ascii="Palatino Linotype" w:hAnsi="Palatino Linotype" w:cs="Arial"/>
          <w:noProof/>
          <w:sz w:val="24"/>
          <w:lang w:eastAsia="es-MX"/>
        </w:rPr>
        <w:drawing>
          <wp:inline distT="0" distB="0" distL="0" distR="0">
            <wp:extent cx="5441950" cy="329711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4948" cy="3298931"/>
                    </a:xfrm>
                    <a:prstGeom prst="rect">
                      <a:avLst/>
                    </a:prstGeom>
                    <a:noFill/>
                    <a:ln>
                      <a:noFill/>
                    </a:ln>
                  </pic:spPr>
                </pic:pic>
              </a:graphicData>
            </a:graphic>
          </wp:inline>
        </w:drawing>
      </w:r>
    </w:p>
    <w:p w:rsidR="000A66E6" w:rsidRDefault="000A66E6" w:rsidP="00333666">
      <w:pPr>
        <w:spacing w:before="240" w:line="360" w:lineRule="auto"/>
        <w:jc w:val="center"/>
        <w:rPr>
          <w:rFonts w:ascii="Palatino Linotype" w:hAnsi="Palatino Linotype" w:cs="Arial"/>
          <w:sz w:val="24"/>
        </w:rPr>
      </w:pPr>
    </w:p>
    <w:p w:rsidR="00936807" w:rsidRDefault="00DC1EDC" w:rsidP="00444F0D">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A mayor abundamiento se insertan a manera de ejemplo las siguientes imágenes, las cuales demuestran el contenido de los documentos remitidos por el Sujeto Obligado  </w:t>
      </w:r>
      <w:r w:rsidR="00936807">
        <w:rPr>
          <w:rFonts w:ascii="Palatino Linotype" w:hAnsi="Palatino Linotype" w:cs="Arial"/>
          <w:sz w:val="24"/>
        </w:rPr>
        <w:t>en su respuesta:</w:t>
      </w:r>
    </w:p>
    <w:p w:rsidR="00936807" w:rsidRDefault="00936807" w:rsidP="00444F0D">
      <w:pPr>
        <w:spacing w:before="240" w:line="360" w:lineRule="auto"/>
        <w:jc w:val="both"/>
        <w:rPr>
          <w:rFonts w:ascii="Palatino Linotype" w:hAnsi="Palatino Linotype" w:cs="Arial"/>
          <w:sz w:val="24"/>
        </w:rPr>
      </w:pPr>
      <w:r w:rsidRPr="00A859D1">
        <w:rPr>
          <w:rFonts w:ascii="Palatino Linotype" w:hAnsi="Palatino Linotype" w:cs="Arial"/>
          <w:b/>
          <w:sz w:val="24"/>
        </w:rPr>
        <w:t>BANDO MUNICIPAL-JALTENCO-2019.pdf</w:t>
      </w:r>
      <w:r>
        <w:rPr>
          <w:rFonts w:ascii="Palatino Linotype" w:hAnsi="Palatino Linotype" w:cs="Arial"/>
          <w:sz w:val="24"/>
        </w:rPr>
        <w:t>:</w:t>
      </w:r>
    </w:p>
    <w:p w:rsidR="00936807" w:rsidRDefault="00936807" w:rsidP="00936807">
      <w:pPr>
        <w:spacing w:before="240" w:line="360" w:lineRule="auto"/>
        <w:jc w:val="center"/>
        <w:rPr>
          <w:rFonts w:ascii="Palatino Linotype" w:hAnsi="Palatino Linotype" w:cs="Arial"/>
          <w:sz w:val="24"/>
        </w:rPr>
      </w:pPr>
      <w:r>
        <w:rPr>
          <w:rFonts w:ascii="Palatino Linotype" w:hAnsi="Palatino Linotype" w:cs="Arial"/>
          <w:noProof/>
          <w:sz w:val="24"/>
          <w:lang w:eastAsia="es-MX"/>
        </w:rPr>
        <w:drawing>
          <wp:inline distT="0" distB="0" distL="0" distR="0">
            <wp:extent cx="4237990" cy="56711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7990" cy="5671185"/>
                    </a:xfrm>
                    <a:prstGeom prst="rect">
                      <a:avLst/>
                    </a:prstGeom>
                    <a:noFill/>
                    <a:ln>
                      <a:noFill/>
                    </a:ln>
                  </pic:spPr>
                </pic:pic>
              </a:graphicData>
            </a:graphic>
          </wp:inline>
        </w:drawing>
      </w:r>
    </w:p>
    <w:p w:rsidR="00936807" w:rsidRPr="00936807" w:rsidRDefault="00936807" w:rsidP="00936807">
      <w:pPr>
        <w:spacing w:before="240" w:line="360" w:lineRule="auto"/>
        <w:jc w:val="both"/>
        <w:rPr>
          <w:rFonts w:ascii="Palatino Linotype" w:hAnsi="Palatino Linotype" w:cs="Arial"/>
          <w:b/>
          <w:sz w:val="24"/>
        </w:rPr>
      </w:pPr>
      <w:r w:rsidRPr="00A859D1">
        <w:rPr>
          <w:rFonts w:ascii="Palatino Linotype" w:hAnsi="Palatino Linotype" w:cs="Arial"/>
          <w:b/>
          <w:sz w:val="24"/>
        </w:rPr>
        <w:lastRenderedPageBreak/>
        <w:t>GACETA 09.pdf</w:t>
      </w:r>
      <w:r>
        <w:rPr>
          <w:rFonts w:ascii="Palatino Linotype" w:hAnsi="Palatino Linotype" w:cs="Arial"/>
          <w:b/>
          <w:sz w:val="24"/>
        </w:rPr>
        <w:t>:</w:t>
      </w:r>
    </w:p>
    <w:p w:rsidR="00444F0D" w:rsidRDefault="00936807" w:rsidP="00851531">
      <w:pPr>
        <w:spacing w:before="240" w:line="360" w:lineRule="auto"/>
        <w:jc w:val="center"/>
        <w:rPr>
          <w:rFonts w:ascii="Palatino Linotype" w:hAnsi="Palatino Linotype" w:cs="Arial"/>
          <w:sz w:val="28"/>
          <w:szCs w:val="24"/>
        </w:rPr>
      </w:pPr>
      <w:r>
        <w:rPr>
          <w:rFonts w:ascii="Palatino Linotype" w:hAnsi="Palatino Linotype" w:cs="Arial"/>
          <w:noProof/>
          <w:sz w:val="28"/>
          <w:szCs w:val="24"/>
          <w:lang w:eastAsia="es-MX"/>
        </w:rPr>
        <w:drawing>
          <wp:inline distT="0" distB="0" distL="0" distR="0">
            <wp:extent cx="3956685" cy="5099685"/>
            <wp:effectExtent l="0" t="0" r="571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6685" cy="5099685"/>
                    </a:xfrm>
                    <a:prstGeom prst="rect">
                      <a:avLst/>
                    </a:prstGeom>
                    <a:noFill/>
                    <a:ln>
                      <a:noFill/>
                    </a:ln>
                  </pic:spPr>
                </pic:pic>
              </a:graphicData>
            </a:graphic>
          </wp:inline>
        </w:drawing>
      </w:r>
    </w:p>
    <w:p w:rsidR="005635E8" w:rsidRDefault="005635E8" w:rsidP="005635E8">
      <w:pPr>
        <w:pStyle w:val="Prrafodelista"/>
        <w:autoSpaceDE w:val="0"/>
        <w:autoSpaceDN w:val="0"/>
        <w:adjustRightInd w:val="0"/>
        <w:spacing w:before="240" w:after="160" w:line="360" w:lineRule="auto"/>
        <w:ind w:left="0"/>
        <w:jc w:val="both"/>
        <w:rPr>
          <w:rFonts w:ascii="Palatino Linotype" w:eastAsiaTheme="minorHAnsi" w:hAnsi="Palatino Linotype" w:cs="Arial"/>
          <w:sz w:val="28"/>
          <w:lang w:val="es-MX" w:eastAsia="en-US"/>
        </w:rPr>
      </w:pPr>
    </w:p>
    <w:p w:rsidR="005635E8" w:rsidRDefault="005635E8" w:rsidP="005635E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otra parte, como se mencionó </w:t>
      </w:r>
      <w:r w:rsidRPr="00A45325">
        <w:rPr>
          <w:rFonts w:ascii="Palatino Linotype" w:hAnsi="Palatino Linotype" w:cs="Arial"/>
        </w:rPr>
        <w:t xml:space="preserve">en el antecedente </w:t>
      </w:r>
      <w:r>
        <w:rPr>
          <w:rFonts w:ascii="Palatino Linotype" w:hAnsi="Palatino Linotype" w:cs="Arial"/>
        </w:rPr>
        <w:t>quinto</w:t>
      </w:r>
      <w:r w:rsidRPr="00A45325">
        <w:rPr>
          <w:rFonts w:ascii="Palatino Linotype" w:hAnsi="Palatino Linotype" w:cs="Arial"/>
        </w:rPr>
        <w:t>, mediante el</w:t>
      </w:r>
      <w:r>
        <w:rPr>
          <w:rFonts w:ascii="Palatino Linotype" w:hAnsi="Palatino Linotype" w:cs="Arial"/>
        </w:rPr>
        <w:t xml:space="preserve"> informe justificado rendido por </w:t>
      </w:r>
      <w:r>
        <w:rPr>
          <w:rFonts w:ascii="Palatino Linotype" w:hAnsi="Palatino Linotype" w:cs="Arial"/>
          <w:b/>
        </w:rPr>
        <w:t xml:space="preserve">El Sujeto Obligado, </w:t>
      </w:r>
      <w:r>
        <w:rPr>
          <w:rFonts w:ascii="Palatino Linotype" w:hAnsi="Palatino Linotype" w:cs="Arial"/>
        </w:rPr>
        <w:t xml:space="preserve">esta ponencia resolutora se allegó de la siguiente información: </w:t>
      </w:r>
    </w:p>
    <w:p w:rsidR="00560441" w:rsidRDefault="00B6754D" w:rsidP="00B6754D">
      <w:pPr>
        <w:pStyle w:val="Prrafodelista"/>
        <w:autoSpaceDE w:val="0"/>
        <w:autoSpaceDN w:val="0"/>
        <w:adjustRightInd w:val="0"/>
        <w:spacing w:before="240" w:after="160" w:line="360" w:lineRule="auto"/>
        <w:ind w:left="0"/>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3743325" cy="47910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1504"/>
                    <a:stretch/>
                  </pic:blipFill>
                  <pic:spPr bwMode="auto">
                    <a:xfrm>
                      <a:off x="0" y="0"/>
                      <a:ext cx="3743325" cy="4791075"/>
                    </a:xfrm>
                    <a:prstGeom prst="rect">
                      <a:avLst/>
                    </a:prstGeom>
                    <a:noFill/>
                    <a:ln>
                      <a:noFill/>
                    </a:ln>
                    <a:extLst>
                      <a:ext uri="{53640926-AAD7-44D8-BBD7-CCE9431645EC}">
                        <a14:shadowObscured xmlns:a14="http://schemas.microsoft.com/office/drawing/2010/main"/>
                      </a:ext>
                    </a:extLst>
                  </pic:spPr>
                </pic:pic>
              </a:graphicData>
            </a:graphic>
          </wp:inline>
        </w:drawing>
      </w:r>
    </w:p>
    <w:p w:rsidR="00F52FE7" w:rsidRDefault="00F52FE7" w:rsidP="00525565">
      <w:pPr>
        <w:spacing w:before="240" w:line="360" w:lineRule="auto"/>
        <w:jc w:val="both"/>
        <w:rPr>
          <w:rFonts w:ascii="Palatino Linotype" w:hAnsi="Palatino Linotype"/>
          <w:sz w:val="24"/>
          <w:szCs w:val="24"/>
        </w:rPr>
      </w:pPr>
    </w:p>
    <w:p w:rsidR="00C62E8E" w:rsidRDefault="00C62E8E" w:rsidP="00525565">
      <w:pPr>
        <w:spacing w:before="240" w:line="360" w:lineRule="auto"/>
        <w:jc w:val="both"/>
        <w:rPr>
          <w:rFonts w:ascii="Palatino Linotype" w:hAnsi="Palatino Linotype"/>
          <w:sz w:val="24"/>
          <w:szCs w:val="24"/>
        </w:rPr>
      </w:pPr>
      <w:r>
        <w:rPr>
          <w:rFonts w:ascii="Palatino Linotype" w:hAnsi="Palatino Linotype"/>
          <w:sz w:val="24"/>
          <w:szCs w:val="24"/>
        </w:rPr>
        <w:t xml:space="preserve">Ahora bien, es necesario dejar en claro que no es necesario entrar al estudio del análisis del marco normativo del sujeto obligado para verificar si </w:t>
      </w:r>
      <w:r w:rsidR="0087197C">
        <w:rPr>
          <w:rFonts w:ascii="Palatino Linotype" w:hAnsi="Palatino Linotype"/>
          <w:sz w:val="24"/>
          <w:szCs w:val="24"/>
        </w:rPr>
        <w:t xml:space="preserve">tiene la obligación de generar, </w:t>
      </w:r>
      <w:r>
        <w:rPr>
          <w:rFonts w:ascii="Palatino Linotype" w:hAnsi="Palatino Linotype"/>
          <w:sz w:val="24"/>
          <w:szCs w:val="24"/>
        </w:rPr>
        <w:t>administrar o poseer la información solicitada, ya que ha realizado de manifiesto tácito</w:t>
      </w:r>
      <w:r w:rsidR="00851531">
        <w:rPr>
          <w:rFonts w:ascii="Palatino Linotype" w:hAnsi="Palatino Linotype"/>
          <w:sz w:val="24"/>
          <w:szCs w:val="24"/>
        </w:rPr>
        <w:t xml:space="preserve"> </w:t>
      </w:r>
      <w:r>
        <w:rPr>
          <w:rFonts w:ascii="Palatino Linotype" w:hAnsi="Palatino Linotype"/>
          <w:sz w:val="24"/>
          <w:szCs w:val="24"/>
        </w:rPr>
        <w:t>que cuenta con los requerimientos vertidos por el particular en su solicitud de información.</w:t>
      </w:r>
    </w:p>
    <w:p w:rsidR="00525565" w:rsidRPr="00525565" w:rsidRDefault="00525565" w:rsidP="00525565">
      <w:pPr>
        <w:spacing w:before="240" w:line="360" w:lineRule="auto"/>
        <w:jc w:val="both"/>
        <w:rPr>
          <w:rFonts w:ascii="Palatino Linotype" w:hAnsi="Palatino Linotype" w:cs="Arial"/>
          <w:sz w:val="24"/>
          <w:szCs w:val="24"/>
        </w:rPr>
      </w:pPr>
      <w:r w:rsidRPr="00525565">
        <w:rPr>
          <w:rFonts w:ascii="Palatino Linotype" w:hAnsi="Palatino Linotype"/>
          <w:sz w:val="24"/>
          <w:szCs w:val="24"/>
        </w:rPr>
        <w:lastRenderedPageBreak/>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rsidR="009614DA" w:rsidRPr="008A5D92" w:rsidRDefault="009614DA" w:rsidP="009614DA">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8A5D92">
        <w:rPr>
          <w:rFonts w:ascii="Palatino Linotype" w:hAnsi="Palatino Linotype" w:cs="Arial"/>
          <w:i/>
          <w:color w:val="000000"/>
        </w:rPr>
        <w:lastRenderedPageBreak/>
        <w:t>documentos podrán estar en cualquier medio, sea escrito, impreso, sonoro, visual, electrónico, informático u holográfico;</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9614DA" w:rsidRDefault="009614DA" w:rsidP="009614DA">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rsidR="009614DA" w:rsidRPr="008A5D92" w:rsidRDefault="009614DA" w:rsidP="009614DA">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rsidR="009614DA" w:rsidRPr="008A5D92" w:rsidRDefault="009614DA" w:rsidP="009614DA">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3) Que se trate de información registrada en cualquier soporte documental, que en ejercicio de las atribuciones conferidas, se encuentre en posesión de los Sujetos Obligados.” (SIC)</w:t>
      </w:r>
    </w:p>
    <w:p w:rsidR="009614DA" w:rsidRDefault="009614DA" w:rsidP="009614DA">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rsidR="0056434F" w:rsidRDefault="00314E07"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9614DA">
        <w:rPr>
          <w:rFonts w:ascii="Palatino Linotype" w:hAnsi="Palatino Linotype"/>
          <w:sz w:val="24"/>
          <w:szCs w:val="24"/>
        </w:rPr>
        <w:t xml:space="preserve"> entonces, </w:t>
      </w:r>
      <w:r>
        <w:rPr>
          <w:rFonts w:ascii="Palatino Linotype" w:hAnsi="Palatino Linotype"/>
          <w:sz w:val="24"/>
          <w:szCs w:val="24"/>
        </w:rPr>
        <w:t xml:space="preserve">el sujeto obligado </w:t>
      </w:r>
      <w:r w:rsidR="003162D8">
        <w:rPr>
          <w:rFonts w:ascii="Palatino Linotype" w:hAnsi="Palatino Linotype"/>
          <w:sz w:val="24"/>
          <w:szCs w:val="24"/>
        </w:rPr>
        <w:t xml:space="preserve">ha dado cabal cumplimiento a la </w:t>
      </w:r>
      <w:r w:rsidR="003126D8">
        <w:rPr>
          <w:rFonts w:ascii="Palatino Linotype" w:hAnsi="Palatino Linotype"/>
          <w:sz w:val="24"/>
          <w:szCs w:val="24"/>
        </w:rPr>
        <w:t>solicitud</w:t>
      </w:r>
      <w:r w:rsidR="003162D8">
        <w:rPr>
          <w:rFonts w:ascii="Palatino Linotype" w:hAnsi="Palatino Linotype"/>
          <w:sz w:val="24"/>
          <w:szCs w:val="24"/>
        </w:rPr>
        <w:t xml:space="preserve"> de </w:t>
      </w:r>
      <w:r w:rsidR="003126D8">
        <w:rPr>
          <w:rFonts w:ascii="Palatino Linotype" w:hAnsi="Palatino Linotype"/>
          <w:sz w:val="24"/>
          <w:szCs w:val="24"/>
        </w:rPr>
        <w:t>información</w:t>
      </w:r>
      <w:r w:rsidR="003162D8">
        <w:rPr>
          <w:rFonts w:ascii="Palatino Linotype" w:hAnsi="Palatino Linotype"/>
          <w:sz w:val="24"/>
          <w:szCs w:val="24"/>
        </w:rPr>
        <w:t xml:space="preserve"> presentada por el partic</w:t>
      </w:r>
      <w:r w:rsidR="008F77B1">
        <w:rPr>
          <w:rFonts w:ascii="Palatino Linotype" w:hAnsi="Palatino Linotype"/>
          <w:sz w:val="24"/>
          <w:szCs w:val="24"/>
        </w:rPr>
        <w:t>ular, toda vez que, se pronunció</w:t>
      </w:r>
      <w:r w:rsidR="003162D8">
        <w:rPr>
          <w:rFonts w:ascii="Palatino Linotype" w:hAnsi="Palatino Linotype"/>
          <w:sz w:val="24"/>
          <w:szCs w:val="24"/>
        </w:rPr>
        <w:t xml:space="preserve"> al respecto, ahora bien es necesario hacer una acotación respecto de la inconformidad del hoy recurrente, ya que alude que </w:t>
      </w:r>
      <w:r w:rsidR="008F77B1">
        <w:rPr>
          <w:rFonts w:ascii="Palatino Linotype" w:hAnsi="Palatino Linotype"/>
          <w:sz w:val="24"/>
          <w:szCs w:val="24"/>
        </w:rPr>
        <w:t>“la información no fue entregada</w:t>
      </w:r>
      <w:r w:rsidR="003162D8">
        <w:rPr>
          <w:rFonts w:ascii="Palatino Linotype" w:hAnsi="Palatino Linotype"/>
          <w:sz w:val="24"/>
          <w:szCs w:val="24"/>
        </w:rPr>
        <w:t xml:space="preserve">”, sin embargo, dicha manifestación fue solventada con la respuesta del sujeto obligado, toda vez que, </w:t>
      </w:r>
      <w:r w:rsidR="00F451DF">
        <w:rPr>
          <w:rFonts w:ascii="Palatino Linotype" w:hAnsi="Palatino Linotype"/>
          <w:sz w:val="24"/>
          <w:szCs w:val="24"/>
        </w:rPr>
        <w:t>hizo entrega del Bando Municipal de Jaltenco, así como el Plan de Desarrollo Municipal 2019-2021.</w:t>
      </w:r>
    </w:p>
    <w:p w:rsidR="003126D8" w:rsidRDefault="003126D8"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Luego entonces, sus manifestaciones vertidas por el impetrante de derechos resultan infundadas, en virtud de que su derecho de acceso a la información ya fue satisfecho y no hay materia de estudio que analizar.</w:t>
      </w:r>
    </w:p>
    <w:p w:rsidR="00525565" w:rsidRDefault="00525565"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w:t>
      </w:r>
      <w:r w:rsidR="003126D8">
        <w:rPr>
          <w:rFonts w:ascii="Palatino Linotype" w:hAnsi="Palatino Linotype"/>
          <w:sz w:val="24"/>
          <w:szCs w:val="24"/>
        </w:rPr>
        <w:t>resultan infundadas</w:t>
      </w:r>
      <w:r>
        <w:rPr>
          <w:rFonts w:ascii="Palatino Linotype" w:hAnsi="Palatino Linotype"/>
          <w:sz w:val="24"/>
          <w:szCs w:val="24"/>
        </w:rPr>
        <w:t xml:space="preserve"> las razones o motivos de inconformidad que arguye El Recurrente en su medio de impugnación que fue materia de estudio, por ello </w:t>
      </w:r>
      <w:r>
        <w:rPr>
          <w:rFonts w:ascii="Palatino Linotype" w:hAnsi="Palatino Linotype" w:cs="Arial"/>
          <w:b/>
          <w:sz w:val="24"/>
        </w:rPr>
        <w:t>con fundamento en la fracción I</w:t>
      </w:r>
      <w:r w:rsidR="00314E07">
        <w:rPr>
          <w:rFonts w:ascii="Palatino Linotype" w:hAnsi="Palatino Linotype" w:cs="Arial"/>
          <w:b/>
          <w:sz w:val="24"/>
        </w:rPr>
        <w:t>I</w:t>
      </w:r>
      <w:r>
        <w:rPr>
          <w:rFonts w:ascii="Palatino Linotype" w:hAnsi="Palatino Linotype" w:cs="Arial"/>
          <w:b/>
          <w:sz w:val="24"/>
        </w:rPr>
        <w:t xml:space="preserve"> del artículo 186, </w:t>
      </w:r>
      <w:r>
        <w:rPr>
          <w:rFonts w:ascii="Palatino Linotype" w:hAnsi="Palatino Linotype" w:cs="Arial"/>
          <w:sz w:val="24"/>
        </w:rPr>
        <w:t xml:space="preserve">de la Ley de Transparencia y Acceso a la Información Pública del Estado de México y Municipios, se </w:t>
      </w:r>
      <w:r w:rsidR="003126D8">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00F451DF" w:rsidRPr="00F451DF">
        <w:rPr>
          <w:rFonts w:ascii="Palatino Linotype" w:hAnsi="Palatino Linotype" w:cs="Arial"/>
          <w:b/>
          <w:sz w:val="24"/>
        </w:rPr>
        <w:t>00115/JALTENCO/IP/2019</w:t>
      </w:r>
      <w:r>
        <w:rPr>
          <w:rFonts w:ascii="Palatino Linotype" w:hAnsi="Palatino Linotype"/>
          <w:sz w:val="24"/>
          <w:szCs w:val="24"/>
        </w:rPr>
        <w:t>, que ha sido materia del presente fallo.</w:t>
      </w:r>
    </w:p>
    <w:p w:rsidR="00525565" w:rsidRDefault="00525565" w:rsidP="0052556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rsidR="00525565" w:rsidRDefault="00525565" w:rsidP="0052556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SE    RESUELVE</w:t>
      </w:r>
    </w:p>
    <w:p w:rsidR="00CC570A" w:rsidRDefault="00CC570A" w:rsidP="00CC570A">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3126D8">
        <w:rPr>
          <w:rFonts w:ascii="Palatino Linotype" w:hAnsi="Palatino Linotype" w:cs="Arial"/>
          <w:b/>
          <w:sz w:val="24"/>
          <w:lang w:val="es-ES_tradnl"/>
        </w:rPr>
        <w:t>Confirma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Pr="00CC570A">
        <w:rPr>
          <w:rFonts w:ascii="Palatino Linotype" w:hAnsi="Palatino Linotype" w:cs="Arial"/>
          <w:b/>
          <w:sz w:val="24"/>
        </w:rPr>
        <w:t>0</w:t>
      </w:r>
      <w:r w:rsidR="00F451DF" w:rsidRPr="00F451DF">
        <w:rPr>
          <w:rFonts w:ascii="Palatino Linotype" w:hAnsi="Palatino Linotype" w:cs="Arial"/>
          <w:b/>
          <w:sz w:val="24"/>
        </w:rPr>
        <w:t>0115/JALTENCO/IP/2019</w:t>
      </w:r>
      <w:r>
        <w:rPr>
          <w:rFonts w:ascii="Palatino Linotype" w:hAnsi="Palatino Linotype"/>
          <w:i/>
          <w:lang w:val="es-ES_tradnl"/>
        </w:rPr>
        <w:t xml:space="preserve">, </w:t>
      </w:r>
      <w:r>
        <w:rPr>
          <w:rFonts w:ascii="Palatino Linotype" w:hAnsi="Palatino Linotype" w:cs="Arial"/>
          <w:sz w:val="24"/>
          <w:lang w:val="es-ES_tradnl"/>
        </w:rPr>
        <w:t xml:space="preserve">por resultar </w:t>
      </w:r>
      <w:r w:rsidR="003126D8">
        <w:rPr>
          <w:rFonts w:ascii="Palatino Linotype" w:hAnsi="Palatino Linotype" w:cs="Arial"/>
          <w:sz w:val="24"/>
          <w:lang w:val="es-ES_tradnl"/>
        </w:rPr>
        <w:t>infundadas</w:t>
      </w:r>
      <w:r w:rsidRPr="001D420F">
        <w:rPr>
          <w:rFonts w:ascii="Palatino Linotype" w:hAnsi="Palatino Linotype" w:cs="Arial"/>
          <w:sz w:val="24"/>
          <w:lang w:val="es-ES_tradnl"/>
        </w:rPr>
        <w:t xml:space="preserve">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CC570A" w:rsidRDefault="003126D8" w:rsidP="003126D8">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rPr>
        <w:t>SEGUNDO</w:t>
      </w:r>
      <w:r w:rsidR="00CC570A" w:rsidRPr="00A80781">
        <w:rPr>
          <w:rFonts w:ascii="Palatino Linotype" w:hAnsi="Palatino Linotype" w:cs="Arial"/>
          <w:b/>
          <w:sz w:val="28"/>
          <w:szCs w:val="28"/>
        </w:rPr>
        <w:t>.</w:t>
      </w:r>
      <w:r w:rsidR="00CC570A" w:rsidRPr="00A80781">
        <w:rPr>
          <w:rFonts w:ascii="Palatino Linotype" w:hAnsi="Palatino Linotype" w:cs="Arial"/>
          <w:b/>
          <w:sz w:val="24"/>
          <w:szCs w:val="24"/>
        </w:rPr>
        <w:t xml:space="preserve"> </w:t>
      </w:r>
      <w:r w:rsidR="00CC570A">
        <w:rPr>
          <w:rFonts w:ascii="Palatino Linotype" w:hAnsi="Palatino Linotype" w:cs="Arial"/>
          <w:b/>
          <w:sz w:val="24"/>
          <w:szCs w:val="24"/>
        </w:rPr>
        <w:t>Notifíquese</w:t>
      </w:r>
      <w:r w:rsidR="00CC570A" w:rsidRPr="00A80781">
        <w:rPr>
          <w:rFonts w:ascii="Palatino Linotype" w:hAnsi="Palatino Linotype" w:cs="Arial"/>
          <w:b/>
          <w:i/>
          <w:sz w:val="24"/>
          <w:szCs w:val="24"/>
        </w:rPr>
        <w:t xml:space="preserve"> </w:t>
      </w:r>
      <w:r>
        <w:rPr>
          <w:rFonts w:ascii="Palatino Linotype" w:hAnsi="Palatino Linotype" w:cs="Arial"/>
          <w:sz w:val="24"/>
          <w:szCs w:val="24"/>
        </w:rPr>
        <w:t>al sujeto obligado la presente resolución.</w:t>
      </w:r>
    </w:p>
    <w:p w:rsidR="00CC570A" w:rsidRDefault="003126D8" w:rsidP="00CC57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TERCERO</w:t>
      </w:r>
      <w:r w:rsidR="00CC570A" w:rsidRPr="00C545B7">
        <w:rPr>
          <w:rFonts w:ascii="Palatino Linotype" w:hAnsi="Palatino Linotype" w:cs="Arial"/>
          <w:b/>
          <w:sz w:val="28"/>
          <w:szCs w:val="24"/>
        </w:rPr>
        <w:t>.</w:t>
      </w:r>
      <w:r w:rsidR="00CC570A">
        <w:rPr>
          <w:rFonts w:ascii="Palatino Linotype" w:hAnsi="Palatino Linotype" w:cs="Arial"/>
          <w:b/>
          <w:sz w:val="24"/>
          <w:szCs w:val="24"/>
        </w:rPr>
        <w:t xml:space="preserve"> Notifíquese </w:t>
      </w:r>
      <w:r w:rsidR="00CC570A">
        <w:rPr>
          <w:rFonts w:ascii="Palatino Linotype" w:hAnsi="Palatino Linotype" w:cs="Arial"/>
          <w:sz w:val="24"/>
          <w:szCs w:val="24"/>
        </w:rPr>
        <w:t>al recurrente</w:t>
      </w:r>
      <w:r w:rsidR="00CC570A">
        <w:rPr>
          <w:rFonts w:ascii="Palatino Linotype" w:hAnsi="Palatino Linotype" w:cs="Arial"/>
          <w:b/>
          <w:sz w:val="24"/>
          <w:szCs w:val="24"/>
        </w:rPr>
        <w:t xml:space="preserve"> </w:t>
      </w:r>
      <w:r w:rsidR="00CC570A" w:rsidRPr="00316568">
        <w:rPr>
          <w:rFonts w:ascii="Palatino Linotype" w:hAnsi="Palatino Linotype" w:cs="Arial"/>
          <w:sz w:val="24"/>
          <w:szCs w:val="24"/>
        </w:rPr>
        <w:t>la presente</w:t>
      </w:r>
      <w:bookmarkStart w:id="0" w:name="_GoBack"/>
      <w:bookmarkEnd w:id="0"/>
      <w:r w:rsidR="00CC570A" w:rsidRPr="00316568">
        <w:rPr>
          <w:rFonts w:ascii="Palatino Linotype" w:hAnsi="Palatino Linotype" w:cs="Arial"/>
          <w:sz w:val="24"/>
          <w:szCs w:val="24"/>
        </w:rPr>
        <w:t xml:space="preserve"> resolución</w:t>
      </w:r>
      <w:r w:rsidR="00CC570A">
        <w:rPr>
          <w:rFonts w:ascii="Palatino Linotype" w:hAnsi="Palatino Linotype" w:cs="Arial"/>
          <w:sz w:val="24"/>
          <w:szCs w:val="24"/>
        </w:rPr>
        <w:t xml:space="preserve"> y h</w:t>
      </w:r>
      <w:r w:rsidR="00CC570A" w:rsidRPr="002F314A">
        <w:rPr>
          <w:rFonts w:ascii="Palatino Linotype" w:hAnsi="Palatino Linotype" w:cs="Arial"/>
          <w:sz w:val="24"/>
          <w:szCs w:val="24"/>
        </w:rPr>
        <w:t>ágase</w:t>
      </w:r>
      <w:r w:rsidR="00CC570A" w:rsidRPr="00C06006">
        <w:rPr>
          <w:rFonts w:ascii="Palatino Linotype" w:hAnsi="Palatino Linotype" w:cs="Arial"/>
          <w:b/>
          <w:sz w:val="24"/>
          <w:szCs w:val="24"/>
        </w:rPr>
        <w:t xml:space="preserve"> </w:t>
      </w:r>
      <w:r w:rsidR="00CC570A">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87197C" w:rsidRDefault="0087197C" w:rsidP="00B04BDC">
      <w:pPr>
        <w:spacing w:after="0" w:line="360" w:lineRule="auto"/>
        <w:jc w:val="both"/>
        <w:rPr>
          <w:rFonts w:ascii="Palatino Linotype" w:hAnsi="Palatino Linotype" w:cs="Arial"/>
          <w:sz w:val="24"/>
          <w:szCs w:val="24"/>
        </w:rPr>
      </w:pPr>
    </w:p>
    <w:p w:rsidR="00B04BDC" w:rsidRDefault="00B04BDC" w:rsidP="00B04BDC">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9566A9" w:rsidRPr="0087197C">
        <w:rPr>
          <w:rFonts w:ascii="Palatino Linotype" w:hAnsi="Palatino Linotype" w:cs="Arial"/>
          <w:sz w:val="24"/>
          <w:szCs w:val="24"/>
        </w:rPr>
        <w:t>SEGUNDA</w:t>
      </w:r>
      <w:r w:rsidRPr="0087197C">
        <w:rPr>
          <w:rFonts w:ascii="Palatino Linotype" w:hAnsi="Palatino Linotype" w:cs="Arial"/>
          <w:sz w:val="24"/>
          <w:szCs w:val="24"/>
        </w:rPr>
        <w:t xml:space="preserve"> SESIÓN ORDINARIA CELEBRADA EL </w:t>
      </w:r>
      <w:r w:rsidR="009566A9" w:rsidRPr="0087197C">
        <w:rPr>
          <w:rFonts w:ascii="Palatino Linotype" w:hAnsi="Palatino Linotype" w:cs="Arial"/>
          <w:sz w:val="24"/>
          <w:szCs w:val="24"/>
        </w:rPr>
        <w:t>VEINTIDÓS DE ENERO DE DOS</w:t>
      </w:r>
      <w:r w:rsidR="009566A9">
        <w:rPr>
          <w:rFonts w:ascii="Palatino Linotype" w:hAnsi="Palatino Linotype" w:cs="Arial"/>
          <w:sz w:val="24"/>
          <w:szCs w:val="24"/>
        </w:rPr>
        <w:t xml:space="preserve"> MIL VEINTE</w:t>
      </w:r>
      <w:r>
        <w:rPr>
          <w:rFonts w:ascii="Palatino Linotype" w:hAnsi="Palatino Linotype" w:cs="Arial"/>
          <w:sz w:val="24"/>
          <w:szCs w:val="24"/>
        </w:rPr>
        <w:t>, ANTE EL SECRETARIO TÉCNICO DEL PLENO, ALEXIS TAPIA RAMÍREZ</w:t>
      </w:r>
      <w:r w:rsidR="00C91813">
        <w:rPr>
          <w:rFonts w:ascii="Palatino Linotype" w:hAnsi="Palatino Linotype" w:cs="Arial"/>
          <w:sz w:val="24"/>
          <w:szCs w:val="24"/>
        </w:rPr>
        <w:t>.</w:t>
      </w:r>
    </w:p>
    <w:p w:rsidR="00B04BDC" w:rsidRDefault="00B04BDC" w:rsidP="00B04BDC">
      <w:pPr>
        <w:spacing w:before="240"/>
        <w:jc w:val="both"/>
        <w:rPr>
          <w:rFonts w:ascii="Palatino Linotype" w:hAnsi="Palatino Linotype"/>
        </w:rPr>
      </w:pPr>
    </w:p>
    <w:p w:rsidR="00B04BDC" w:rsidRDefault="00B04BDC" w:rsidP="00B04BD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DCE4073" wp14:editId="6C8B68A5">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CE407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B04BDC" w:rsidRPr="00D54B7D" w:rsidRDefault="00B04BDC" w:rsidP="00B04BDC">
      <w:pPr>
        <w:spacing w:before="240"/>
        <w:jc w:val="both"/>
        <w:rPr>
          <w:rFonts w:ascii="Palatino Linotype" w:hAnsi="Palatino Linotype"/>
        </w:rPr>
      </w:pPr>
    </w:p>
    <w:p w:rsidR="00B04BDC" w:rsidRDefault="00B04BDC" w:rsidP="00B04BDC">
      <w:pPr>
        <w:spacing w:before="240"/>
        <w:rPr>
          <w:rFonts w:ascii="Palatino Linotype" w:hAnsi="Palatino Linotype"/>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B3A7F4C" wp14:editId="4E325C1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7F4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0434F2" wp14:editId="2570308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34F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v:textbox>
                <w10:wrap anchorx="margin"/>
              </v:shape>
            </w:pict>
          </mc:Fallback>
        </mc:AlternateContent>
      </w:r>
    </w:p>
    <w:p w:rsidR="00B04BDC" w:rsidRPr="00D54B7D" w:rsidRDefault="00B04BDC" w:rsidP="00B04BDC">
      <w:pPr>
        <w:spacing w:before="240"/>
        <w:rPr>
          <w:rFonts w:ascii="Palatino Linotype" w:hAnsi="Palatino Linotype"/>
          <w:b/>
        </w:rPr>
      </w:pPr>
    </w:p>
    <w:p w:rsidR="00B04BDC" w:rsidRPr="00D54B7D"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Pr="00B93570" w:rsidRDefault="00B04BDC" w:rsidP="00B04BDC">
      <w:pPr>
        <w:spacing w:before="240"/>
        <w:rPr>
          <w:rFonts w:ascii="Palatino Linotype" w:hAnsi="Palatino Linotype"/>
          <w:b/>
          <w:sz w:val="18"/>
          <w:szCs w:val="18"/>
        </w:rPr>
      </w:pPr>
    </w:p>
    <w:p w:rsidR="00B04BDC" w:rsidRPr="00B93570" w:rsidRDefault="00B04BDC" w:rsidP="00B04BD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C01CA29" wp14:editId="4BB5660E">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CA29"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918F4CA" wp14:editId="1D73AAB9">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87197C">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8F4CA" id="_x0000_t202" coordsize="21600,21600" o:spt="202" path="m,l,21600r21600,l21600,xe">
                <v:stroke joinstyle="miter"/>
                <v:path gradientshapeok="t" o:connecttype="rect"/>
              </v:shapetype>
              <v:shape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87197C">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9693DAA" wp14:editId="556FA761">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3DAA"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cs="Arial"/>
          <w:sz w:val="18"/>
          <w:szCs w:val="18"/>
        </w:rPr>
      </w:pPr>
    </w:p>
    <w:p w:rsidR="00B04BDC" w:rsidRDefault="00B04BDC" w:rsidP="00B04BDC">
      <w:pPr>
        <w:spacing w:before="240"/>
        <w:jc w:val="both"/>
        <w:rPr>
          <w:rFonts w:ascii="Palatino Linotype" w:hAnsi="Palatino Linotype" w:cs="Arial"/>
          <w:sz w:val="18"/>
          <w:szCs w:val="18"/>
        </w:rPr>
      </w:pPr>
    </w:p>
    <w:p w:rsidR="00B04BDC" w:rsidRDefault="00B04BDC" w:rsidP="00B04BDC">
      <w:pPr>
        <w:spacing w:before="240" w:line="240" w:lineRule="auto"/>
        <w:jc w:val="both"/>
        <w:rPr>
          <w:rFonts w:ascii="Palatino Linotype" w:hAnsi="Palatino Linotype" w:cs="Arial"/>
          <w:sz w:val="14"/>
          <w:szCs w:val="14"/>
        </w:rPr>
      </w:pPr>
    </w:p>
    <w:p w:rsidR="00B04BDC" w:rsidRPr="002052F6" w:rsidRDefault="00B04BDC" w:rsidP="00B04BD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ED0169">
        <w:rPr>
          <w:rFonts w:ascii="Palatino Linotype" w:hAnsi="Palatino Linotype" w:cs="Arial"/>
          <w:sz w:val="16"/>
          <w:szCs w:val="16"/>
        </w:rPr>
        <w:t>veintidós</w:t>
      </w:r>
      <w:r>
        <w:rPr>
          <w:rFonts w:ascii="Palatino Linotype" w:hAnsi="Palatino Linotype" w:cs="Arial"/>
          <w:sz w:val="16"/>
          <w:szCs w:val="16"/>
        </w:rPr>
        <w:t xml:space="preserve"> de </w:t>
      </w:r>
      <w:r w:rsidR="00ED0169">
        <w:rPr>
          <w:rFonts w:ascii="Palatino Linotype" w:hAnsi="Palatino Linotype" w:cs="Arial"/>
          <w:sz w:val="16"/>
          <w:szCs w:val="16"/>
        </w:rPr>
        <w:t>enero</w:t>
      </w:r>
      <w:r>
        <w:rPr>
          <w:rFonts w:ascii="Palatino Linotype" w:hAnsi="Palatino Linotype" w:cs="Arial"/>
          <w:sz w:val="16"/>
          <w:szCs w:val="16"/>
        </w:rPr>
        <w:t xml:space="preserve"> de dos mil </w:t>
      </w:r>
      <w:r w:rsidR="00ED0169">
        <w:rPr>
          <w:rFonts w:ascii="Palatino Linotype" w:hAnsi="Palatino Linotype" w:cs="Arial"/>
          <w:sz w:val="16"/>
          <w:szCs w:val="16"/>
        </w:rPr>
        <w:t>veinte</w:t>
      </w:r>
      <w:r w:rsidRPr="002052F6">
        <w:rPr>
          <w:rFonts w:ascii="Palatino Linotype" w:hAnsi="Palatino Linotype" w:cs="Arial"/>
          <w:sz w:val="16"/>
          <w:szCs w:val="16"/>
        </w:rPr>
        <w:t xml:space="preserve">, emitida en el recurso de revisión </w:t>
      </w:r>
      <w:r w:rsidR="00F451DF">
        <w:rPr>
          <w:rFonts w:ascii="Palatino Linotype" w:hAnsi="Palatino Linotype" w:cs="Arial"/>
          <w:bCs/>
          <w:sz w:val="16"/>
          <w:szCs w:val="16"/>
          <w:lang w:eastAsia="es-MX"/>
        </w:rPr>
        <w:t>08795</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B04BDC" w:rsidRDefault="00F451DF" w:rsidP="00B04BDC">
      <w:pPr>
        <w:spacing w:after="0"/>
      </w:pPr>
      <w:r>
        <w:t>ZMS/OSAM/FJJC</w:t>
      </w:r>
    </w:p>
    <w:p w:rsidR="00DD13E2" w:rsidRDefault="00DD13E2" w:rsidP="00A459D0">
      <w:pPr>
        <w:spacing w:after="0" w:line="360" w:lineRule="auto"/>
        <w:jc w:val="both"/>
      </w:pPr>
    </w:p>
    <w:sectPr w:rsidR="00DD13E2" w:rsidSect="00E15E85">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A0" w:rsidRDefault="00D001A0" w:rsidP="00E15E85">
      <w:pPr>
        <w:spacing w:after="0" w:line="240" w:lineRule="auto"/>
      </w:pPr>
      <w:r>
        <w:separator/>
      </w:r>
    </w:p>
  </w:endnote>
  <w:endnote w:type="continuationSeparator" w:id="0">
    <w:p w:rsidR="00D001A0" w:rsidRDefault="00D001A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490A">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E490A">
      <w:rPr>
        <w:rFonts w:ascii="Palatino Linotype" w:hAnsi="Palatino Linotype"/>
        <w:bCs/>
        <w:noProof/>
        <w:sz w:val="20"/>
      </w:rPr>
      <w:t>16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49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E490A">
      <w:rPr>
        <w:rFonts w:ascii="Palatino Linotype" w:hAnsi="Palatino Linotype"/>
        <w:bCs/>
        <w:noProof/>
        <w:sz w:val="20"/>
      </w:rPr>
      <w:t>16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A0" w:rsidRDefault="00D001A0" w:rsidP="00E15E85">
      <w:pPr>
        <w:spacing w:after="0" w:line="240" w:lineRule="auto"/>
      </w:pPr>
      <w:r>
        <w:separator/>
      </w:r>
    </w:p>
  </w:footnote>
  <w:footnote w:type="continuationSeparator" w:id="0">
    <w:p w:rsidR="00D001A0" w:rsidRDefault="00D001A0"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427AA">
            <w:rPr>
              <w:rFonts w:ascii="Palatino Linotype" w:hAnsi="Palatino Linotype" w:cs="Arial"/>
              <w:bCs/>
              <w:sz w:val="24"/>
              <w:lang w:eastAsia="es-MX"/>
            </w:rPr>
            <w:t>8795</w:t>
          </w:r>
          <w:r w:rsidR="00D41F41">
            <w:rPr>
              <w:rFonts w:ascii="Palatino Linotype" w:hAnsi="Palatino Linotype" w:cs="Arial"/>
              <w:bCs/>
              <w:sz w:val="24"/>
              <w:lang w:eastAsia="es-MX"/>
            </w:rPr>
            <w:t>/INFOEM/IP/RR/2019</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59073D" w:rsidP="005427AA">
          <w:pPr>
            <w:spacing w:after="120" w:line="256" w:lineRule="auto"/>
            <w:ind w:left="-486" w:right="214" w:firstLine="284"/>
            <w:jc w:val="right"/>
            <w:rPr>
              <w:rFonts w:ascii="Palatino Linotype" w:hAnsi="Palatino Linotype" w:cs="Arial"/>
              <w:szCs w:val="20"/>
            </w:rPr>
          </w:pPr>
          <w:r w:rsidRPr="0059073D">
            <w:rPr>
              <w:rFonts w:ascii="Palatino Linotype" w:hAnsi="Palatino Linotype" w:cs="Arial"/>
              <w:szCs w:val="20"/>
            </w:rPr>
            <w:t xml:space="preserve">Ayuntamiento de </w:t>
          </w:r>
          <w:r w:rsidR="005427AA">
            <w:rPr>
              <w:rFonts w:ascii="Palatino Linotype" w:hAnsi="Palatino Linotype" w:cs="Arial"/>
              <w:szCs w:val="20"/>
            </w:rPr>
            <w:t>Jaltenco</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7358F">
            <w:rPr>
              <w:rFonts w:ascii="Palatino Linotype" w:hAnsi="Palatino Linotype" w:cs="Arial"/>
              <w:bCs/>
              <w:sz w:val="24"/>
              <w:lang w:eastAsia="es-MX"/>
            </w:rPr>
            <w:t>8795</w:t>
          </w:r>
          <w:r w:rsidR="00D41F41">
            <w:rPr>
              <w:rFonts w:ascii="Palatino Linotype" w:hAnsi="Palatino Linotype" w:cs="Arial"/>
              <w:bCs/>
              <w:sz w:val="24"/>
              <w:lang w:eastAsia="es-MX"/>
            </w:rPr>
            <w:t>/INFOEM/IP/RR/2019</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1E490A"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47358F" w:rsidP="0015550A">
          <w:pPr>
            <w:spacing w:after="120" w:line="256" w:lineRule="auto"/>
            <w:ind w:left="-495" w:right="214" w:firstLine="567"/>
            <w:jc w:val="right"/>
            <w:rPr>
              <w:rFonts w:ascii="Palatino Linotype" w:hAnsi="Palatino Linotype" w:cs="Arial"/>
              <w:szCs w:val="20"/>
            </w:rPr>
          </w:pPr>
          <w:r w:rsidRPr="0047358F">
            <w:rPr>
              <w:rFonts w:ascii="Palatino Linotype" w:hAnsi="Palatino Linotype" w:cs="Arial"/>
              <w:szCs w:val="20"/>
            </w:rPr>
            <w:t>Ayuntamiento de Jaltenco</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6D0A68"/>
    <w:multiLevelType w:val="hybridMultilevel"/>
    <w:tmpl w:val="B0E492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04A2278"/>
    <w:multiLevelType w:val="hybridMultilevel"/>
    <w:tmpl w:val="E4E6E2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692F7E"/>
    <w:multiLevelType w:val="hybridMultilevel"/>
    <w:tmpl w:val="E4E6E25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67090377"/>
    <w:multiLevelType w:val="hybridMultilevel"/>
    <w:tmpl w:val="4BE640EA"/>
    <w:lvl w:ilvl="0" w:tplc="080A0017">
      <w:start w:val="1"/>
      <w:numFmt w:val="lowerLetter"/>
      <w:lvlText w:val="%1)"/>
      <w:lvlJc w:val="left"/>
      <w:pPr>
        <w:ind w:left="1068" w:hanging="360"/>
      </w:pPr>
      <w:rPr>
        <w:rFonts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71687F24"/>
    <w:multiLevelType w:val="hybridMultilevel"/>
    <w:tmpl w:val="85F21D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4"/>
  </w:num>
  <w:num w:numId="2">
    <w:abstractNumId w:val="9"/>
  </w:num>
  <w:num w:numId="3">
    <w:abstractNumId w:val="28"/>
  </w:num>
  <w:num w:numId="4">
    <w:abstractNumId w:val="22"/>
  </w:num>
  <w:num w:numId="5">
    <w:abstractNumId w:val="30"/>
  </w:num>
  <w:num w:numId="6">
    <w:abstractNumId w:val="10"/>
  </w:num>
  <w:num w:numId="7">
    <w:abstractNumId w:val="36"/>
  </w:num>
  <w:num w:numId="8">
    <w:abstractNumId w:val="23"/>
  </w:num>
  <w:num w:numId="9">
    <w:abstractNumId w:val="16"/>
  </w:num>
  <w:num w:numId="10">
    <w:abstractNumId w:val="35"/>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7"/>
  </w:num>
  <w:num w:numId="18">
    <w:abstractNumId w:val="2"/>
  </w:num>
  <w:num w:numId="19">
    <w:abstractNumId w:val="27"/>
  </w:num>
  <w:num w:numId="20">
    <w:abstractNumId w:val="19"/>
  </w:num>
  <w:num w:numId="21">
    <w:abstractNumId w:val="13"/>
  </w:num>
  <w:num w:numId="22">
    <w:abstractNumId w:val="11"/>
  </w:num>
  <w:num w:numId="23">
    <w:abstractNumId w:val="5"/>
  </w:num>
  <w:num w:numId="24">
    <w:abstractNumId w:val="7"/>
  </w:num>
  <w:num w:numId="25">
    <w:abstractNumId w:val="37"/>
  </w:num>
  <w:num w:numId="26">
    <w:abstractNumId w:val="20"/>
  </w:num>
  <w:num w:numId="27">
    <w:abstractNumId w:val="0"/>
  </w:num>
  <w:num w:numId="28">
    <w:abstractNumId w:val="29"/>
  </w:num>
  <w:num w:numId="29">
    <w:abstractNumId w:val="3"/>
  </w:num>
  <w:num w:numId="30">
    <w:abstractNumId w:val="8"/>
  </w:num>
  <w:num w:numId="31">
    <w:abstractNumId w:val="25"/>
  </w:num>
  <w:num w:numId="32">
    <w:abstractNumId w:val="1"/>
  </w:num>
  <w:num w:numId="33">
    <w:abstractNumId w:val="32"/>
  </w:num>
  <w:num w:numId="34">
    <w:abstractNumId w:val="18"/>
  </w:num>
  <w:num w:numId="35">
    <w:abstractNumId w:val="21"/>
  </w:num>
  <w:num w:numId="36">
    <w:abstractNumId w:val="24"/>
  </w:num>
  <w:num w:numId="37">
    <w:abstractNumId w:val="31"/>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62CDA"/>
    <w:rsid w:val="00073973"/>
    <w:rsid w:val="00074A99"/>
    <w:rsid w:val="000751FB"/>
    <w:rsid w:val="00076643"/>
    <w:rsid w:val="00080E38"/>
    <w:rsid w:val="00082DF3"/>
    <w:rsid w:val="00083664"/>
    <w:rsid w:val="000A66E6"/>
    <w:rsid w:val="000B00E1"/>
    <w:rsid w:val="000B3319"/>
    <w:rsid w:val="000B5CA4"/>
    <w:rsid w:val="000C4D36"/>
    <w:rsid w:val="000C59EE"/>
    <w:rsid w:val="000D23C7"/>
    <w:rsid w:val="000D5294"/>
    <w:rsid w:val="000D7FDC"/>
    <w:rsid w:val="000E2FED"/>
    <w:rsid w:val="000F019E"/>
    <w:rsid w:val="000F0611"/>
    <w:rsid w:val="000F203E"/>
    <w:rsid w:val="000F2A0E"/>
    <w:rsid w:val="0011750A"/>
    <w:rsid w:val="0012266D"/>
    <w:rsid w:val="00125254"/>
    <w:rsid w:val="00130D58"/>
    <w:rsid w:val="00132E81"/>
    <w:rsid w:val="00143758"/>
    <w:rsid w:val="001501D2"/>
    <w:rsid w:val="0015550A"/>
    <w:rsid w:val="00171798"/>
    <w:rsid w:val="00171BD5"/>
    <w:rsid w:val="0018251E"/>
    <w:rsid w:val="0018257F"/>
    <w:rsid w:val="00183623"/>
    <w:rsid w:val="00195489"/>
    <w:rsid w:val="001A32DE"/>
    <w:rsid w:val="001B066D"/>
    <w:rsid w:val="001B160D"/>
    <w:rsid w:val="001B24D5"/>
    <w:rsid w:val="001B3E5E"/>
    <w:rsid w:val="001C0F7D"/>
    <w:rsid w:val="001C28D0"/>
    <w:rsid w:val="001C3E01"/>
    <w:rsid w:val="001C3F41"/>
    <w:rsid w:val="001C7069"/>
    <w:rsid w:val="001E490A"/>
    <w:rsid w:val="001E5993"/>
    <w:rsid w:val="002019BD"/>
    <w:rsid w:val="002052F6"/>
    <w:rsid w:val="00207283"/>
    <w:rsid w:val="00217E99"/>
    <w:rsid w:val="00223C2F"/>
    <w:rsid w:val="00224181"/>
    <w:rsid w:val="00230DC3"/>
    <w:rsid w:val="00233D51"/>
    <w:rsid w:val="0024055C"/>
    <w:rsid w:val="00241578"/>
    <w:rsid w:val="0025319F"/>
    <w:rsid w:val="00253C58"/>
    <w:rsid w:val="00260563"/>
    <w:rsid w:val="002606F0"/>
    <w:rsid w:val="0026534C"/>
    <w:rsid w:val="002677ED"/>
    <w:rsid w:val="00272144"/>
    <w:rsid w:val="00287512"/>
    <w:rsid w:val="002902D7"/>
    <w:rsid w:val="00294D34"/>
    <w:rsid w:val="002A0B8E"/>
    <w:rsid w:val="002A1820"/>
    <w:rsid w:val="002A30B2"/>
    <w:rsid w:val="002A42E4"/>
    <w:rsid w:val="002A6F17"/>
    <w:rsid w:val="002B144D"/>
    <w:rsid w:val="002B1A4F"/>
    <w:rsid w:val="002B48E4"/>
    <w:rsid w:val="002B718C"/>
    <w:rsid w:val="002C42B8"/>
    <w:rsid w:val="002C5AC2"/>
    <w:rsid w:val="002C6BFF"/>
    <w:rsid w:val="002E10F7"/>
    <w:rsid w:val="003011A8"/>
    <w:rsid w:val="003034F4"/>
    <w:rsid w:val="0030350B"/>
    <w:rsid w:val="00307CD9"/>
    <w:rsid w:val="003126D8"/>
    <w:rsid w:val="00313FE3"/>
    <w:rsid w:val="00314E07"/>
    <w:rsid w:val="003160E8"/>
    <w:rsid w:val="003162D8"/>
    <w:rsid w:val="00317B8A"/>
    <w:rsid w:val="00330A95"/>
    <w:rsid w:val="00333666"/>
    <w:rsid w:val="003341B0"/>
    <w:rsid w:val="00334E11"/>
    <w:rsid w:val="00337B49"/>
    <w:rsid w:val="00342A59"/>
    <w:rsid w:val="00343929"/>
    <w:rsid w:val="00345C5E"/>
    <w:rsid w:val="0034696E"/>
    <w:rsid w:val="003470B1"/>
    <w:rsid w:val="003474F2"/>
    <w:rsid w:val="0035101A"/>
    <w:rsid w:val="00357BFC"/>
    <w:rsid w:val="00382E48"/>
    <w:rsid w:val="00385299"/>
    <w:rsid w:val="0039084D"/>
    <w:rsid w:val="00394CC7"/>
    <w:rsid w:val="003B465B"/>
    <w:rsid w:val="003B5697"/>
    <w:rsid w:val="003C5897"/>
    <w:rsid w:val="003E2AE6"/>
    <w:rsid w:val="003F6C6C"/>
    <w:rsid w:val="00411827"/>
    <w:rsid w:val="00415ED7"/>
    <w:rsid w:val="0041722B"/>
    <w:rsid w:val="0042378C"/>
    <w:rsid w:val="004254FE"/>
    <w:rsid w:val="00437C82"/>
    <w:rsid w:val="00437E85"/>
    <w:rsid w:val="00444F0D"/>
    <w:rsid w:val="00447C95"/>
    <w:rsid w:val="0047358F"/>
    <w:rsid w:val="004867DE"/>
    <w:rsid w:val="00486FE1"/>
    <w:rsid w:val="00492244"/>
    <w:rsid w:val="004931E7"/>
    <w:rsid w:val="004A2BFB"/>
    <w:rsid w:val="004A4E4D"/>
    <w:rsid w:val="004C0C26"/>
    <w:rsid w:val="004C3693"/>
    <w:rsid w:val="004D2991"/>
    <w:rsid w:val="004E271B"/>
    <w:rsid w:val="004E6DB3"/>
    <w:rsid w:val="004F05B2"/>
    <w:rsid w:val="004F4C76"/>
    <w:rsid w:val="0050780F"/>
    <w:rsid w:val="00511AC9"/>
    <w:rsid w:val="0051435E"/>
    <w:rsid w:val="00525565"/>
    <w:rsid w:val="00527856"/>
    <w:rsid w:val="00527C6A"/>
    <w:rsid w:val="00531D07"/>
    <w:rsid w:val="005329E8"/>
    <w:rsid w:val="005427AA"/>
    <w:rsid w:val="00560441"/>
    <w:rsid w:val="005635E8"/>
    <w:rsid w:val="0056434F"/>
    <w:rsid w:val="005733EB"/>
    <w:rsid w:val="0057576D"/>
    <w:rsid w:val="0058641D"/>
    <w:rsid w:val="0059073D"/>
    <w:rsid w:val="005A7D62"/>
    <w:rsid w:val="005B1DF4"/>
    <w:rsid w:val="005D17CF"/>
    <w:rsid w:val="005E015A"/>
    <w:rsid w:val="005E601C"/>
    <w:rsid w:val="005F014F"/>
    <w:rsid w:val="005F27DF"/>
    <w:rsid w:val="005F32D2"/>
    <w:rsid w:val="00611799"/>
    <w:rsid w:val="00614FDD"/>
    <w:rsid w:val="00616784"/>
    <w:rsid w:val="006200A2"/>
    <w:rsid w:val="00624C9F"/>
    <w:rsid w:val="00630582"/>
    <w:rsid w:val="00631B59"/>
    <w:rsid w:val="00634239"/>
    <w:rsid w:val="00637A11"/>
    <w:rsid w:val="00650FCE"/>
    <w:rsid w:val="00651B07"/>
    <w:rsid w:val="00653B08"/>
    <w:rsid w:val="00654533"/>
    <w:rsid w:val="00654B56"/>
    <w:rsid w:val="00664CA7"/>
    <w:rsid w:val="00673CFD"/>
    <w:rsid w:val="00680423"/>
    <w:rsid w:val="006866FB"/>
    <w:rsid w:val="006A1167"/>
    <w:rsid w:val="006B2E10"/>
    <w:rsid w:val="006B7A47"/>
    <w:rsid w:val="006C1A4F"/>
    <w:rsid w:val="006D27AC"/>
    <w:rsid w:val="006F2EA8"/>
    <w:rsid w:val="006F46D5"/>
    <w:rsid w:val="00702AB3"/>
    <w:rsid w:val="00707CD8"/>
    <w:rsid w:val="0071132A"/>
    <w:rsid w:val="00712DB8"/>
    <w:rsid w:val="007152E4"/>
    <w:rsid w:val="0071620F"/>
    <w:rsid w:val="007222CB"/>
    <w:rsid w:val="00732C05"/>
    <w:rsid w:val="00751252"/>
    <w:rsid w:val="00755099"/>
    <w:rsid w:val="007752A2"/>
    <w:rsid w:val="0077680C"/>
    <w:rsid w:val="0079194D"/>
    <w:rsid w:val="00793344"/>
    <w:rsid w:val="00793FB4"/>
    <w:rsid w:val="007A0267"/>
    <w:rsid w:val="007A1EFA"/>
    <w:rsid w:val="007B5366"/>
    <w:rsid w:val="007B7A2B"/>
    <w:rsid w:val="007C1445"/>
    <w:rsid w:val="007C5165"/>
    <w:rsid w:val="007D276C"/>
    <w:rsid w:val="007D48FA"/>
    <w:rsid w:val="007E2959"/>
    <w:rsid w:val="00834F4B"/>
    <w:rsid w:val="00837327"/>
    <w:rsid w:val="0084425F"/>
    <w:rsid w:val="00845C1C"/>
    <w:rsid w:val="00851531"/>
    <w:rsid w:val="00857F9A"/>
    <w:rsid w:val="00860F0A"/>
    <w:rsid w:val="0087197C"/>
    <w:rsid w:val="00871B5D"/>
    <w:rsid w:val="00872278"/>
    <w:rsid w:val="00873EF8"/>
    <w:rsid w:val="00875499"/>
    <w:rsid w:val="00881D0D"/>
    <w:rsid w:val="008904FC"/>
    <w:rsid w:val="008A0C8F"/>
    <w:rsid w:val="008A12F6"/>
    <w:rsid w:val="008A7A86"/>
    <w:rsid w:val="008B34EC"/>
    <w:rsid w:val="008C0698"/>
    <w:rsid w:val="008C2D55"/>
    <w:rsid w:val="008D33FE"/>
    <w:rsid w:val="008E0DD2"/>
    <w:rsid w:val="008E0E21"/>
    <w:rsid w:val="008E5141"/>
    <w:rsid w:val="008F084E"/>
    <w:rsid w:val="008F77B1"/>
    <w:rsid w:val="008F7A52"/>
    <w:rsid w:val="009050B2"/>
    <w:rsid w:val="00925375"/>
    <w:rsid w:val="00936807"/>
    <w:rsid w:val="00940EBE"/>
    <w:rsid w:val="00943223"/>
    <w:rsid w:val="00944134"/>
    <w:rsid w:val="0094613F"/>
    <w:rsid w:val="0095157B"/>
    <w:rsid w:val="00952836"/>
    <w:rsid w:val="00956134"/>
    <w:rsid w:val="009566A9"/>
    <w:rsid w:val="009614DA"/>
    <w:rsid w:val="00962BB1"/>
    <w:rsid w:val="00963155"/>
    <w:rsid w:val="0097286C"/>
    <w:rsid w:val="00976A80"/>
    <w:rsid w:val="00980401"/>
    <w:rsid w:val="009838CD"/>
    <w:rsid w:val="00985E6C"/>
    <w:rsid w:val="009877A2"/>
    <w:rsid w:val="00991CC2"/>
    <w:rsid w:val="00992273"/>
    <w:rsid w:val="00994336"/>
    <w:rsid w:val="00997030"/>
    <w:rsid w:val="009A0459"/>
    <w:rsid w:val="009B4889"/>
    <w:rsid w:val="009B76BF"/>
    <w:rsid w:val="009C75A5"/>
    <w:rsid w:val="009D427C"/>
    <w:rsid w:val="009D4C08"/>
    <w:rsid w:val="009E3B36"/>
    <w:rsid w:val="009E5649"/>
    <w:rsid w:val="009F30E4"/>
    <w:rsid w:val="009F4D4F"/>
    <w:rsid w:val="009F6268"/>
    <w:rsid w:val="009F7948"/>
    <w:rsid w:val="00A11FE2"/>
    <w:rsid w:val="00A21B83"/>
    <w:rsid w:val="00A253C5"/>
    <w:rsid w:val="00A401A6"/>
    <w:rsid w:val="00A447F3"/>
    <w:rsid w:val="00A459D0"/>
    <w:rsid w:val="00A70873"/>
    <w:rsid w:val="00A70BE5"/>
    <w:rsid w:val="00A75D74"/>
    <w:rsid w:val="00A77CBE"/>
    <w:rsid w:val="00A859D1"/>
    <w:rsid w:val="00A863D6"/>
    <w:rsid w:val="00A92C85"/>
    <w:rsid w:val="00A948EF"/>
    <w:rsid w:val="00AA2CB1"/>
    <w:rsid w:val="00AA4538"/>
    <w:rsid w:val="00AA5258"/>
    <w:rsid w:val="00AC1215"/>
    <w:rsid w:val="00AC1D50"/>
    <w:rsid w:val="00AC44EF"/>
    <w:rsid w:val="00AC4880"/>
    <w:rsid w:val="00AC5FA1"/>
    <w:rsid w:val="00AE1180"/>
    <w:rsid w:val="00AE2701"/>
    <w:rsid w:val="00AE6C3B"/>
    <w:rsid w:val="00AF32D3"/>
    <w:rsid w:val="00B020D7"/>
    <w:rsid w:val="00B04BDC"/>
    <w:rsid w:val="00B052B4"/>
    <w:rsid w:val="00B10B28"/>
    <w:rsid w:val="00B11FA7"/>
    <w:rsid w:val="00B12DA8"/>
    <w:rsid w:val="00B13C8E"/>
    <w:rsid w:val="00B165EF"/>
    <w:rsid w:val="00B16B3F"/>
    <w:rsid w:val="00B17A1D"/>
    <w:rsid w:val="00B20422"/>
    <w:rsid w:val="00B252F9"/>
    <w:rsid w:val="00B258A2"/>
    <w:rsid w:val="00B34A6D"/>
    <w:rsid w:val="00B355AB"/>
    <w:rsid w:val="00B43530"/>
    <w:rsid w:val="00B44BB1"/>
    <w:rsid w:val="00B50BD7"/>
    <w:rsid w:val="00B51395"/>
    <w:rsid w:val="00B51AF4"/>
    <w:rsid w:val="00B54578"/>
    <w:rsid w:val="00B553D5"/>
    <w:rsid w:val="00B57A54"/>
    <w:rsid w:val="00B66DEA"/>
    <w:rsid w:val="00B67466"/>
    <w:rsid w:val="00B6754D"/>
    <w:rsid w:val="00B74369"/>
    <w:rsid w:val="00B86E3B"/>
    <w:rsid w:val="00B90BC9"/>
    <w:rsid w:val="00B9736E"/>
    <w:rsid w:val="00BA225C"/>
    <w:rsid w:val="00BA2458"/>
    <w:rsid w:val="00BA2908"/>
    <w:rsid w:val="00BA5A1B"/>
    <w:rsid w:val="00BA68FA"/>
    <w:rsid w:val="00BB5E16"/>
    <w:rsid w:val="00BC1280"/>
    <w:rsid w:val="00BC1A30"/>
    <w:rsid w:val="00BC1C0A"/>
    <w:rsid w:val="00BC4EF7"/>
    <w:rsid w:val="00BD19FA"/>
    <w:rsid w:val="00BD3741"/>
    <w:rsid w:val="00BD5907"/>
    <w:rsid w:val="00BD652F"/>
    <w:rsid w:val="00BE35D8"/>
    <w:rsid w:val="00BE6D2F"/>
    <w:rsid w:val="00BF1F57"/>
    <w:rsid w:val="00BF2F26"/>
    <w:rsid w:val="00C06006"/>
    <w:rsid w:val="00C13508"/>
    <w:rsid w:val="00C16071"/>
    <w:rsid w:val="00C203E8"/>
    <w:rsid w:val="00C25BA8"/>
    <w:rsid w:val="00C41205"/>
    <w:rsid w:val="00C546B6"/>
    <w:rsid w:val="00C56A1E"/>
    <w:rsid w:val="00C56C4E"/>
    <w:rsid w:val="00C62E8E"/>
    <w:rsid w:val="00C63001"/>
    <w:rsid w:val="00C6478B"/>
    <w:rsid w:val="00C64C22"/>
    <w:rsid w:val="00C66E70"/>
    <w:rsid w:val="00C80AEF"/>
    <w:rsid w:val="00C91813"/>
    <w:rsid w:val="00CA3C0C"/>
    <w:rsid w:val="00CA7BDA"/>
    <w:rsid w:val="00CC570A"/>
    <w:rsid w:val="00CD55BD"/>
    <w:rsid w:val="00CF53DF"/>
    <w:rsid w:val="00D001A0"/>
    <w:rsid w:val="00D120B9"/>
    <w:rsid w:val="00D12C9D"/>
    <w:rsid w:val="00D12DF8"/>
    <w:rsid w:val="00D15363"/>
    <w:rsid w:val="00D16237"/>
    <w:rsid w:val="00D22632"/>
    <w:rsid w:val="00D24D84"/>
    <w:rsid w:val="00D25862"/>
    <w:rsid w:val="00D27526"/>
    <w:rsid w:val="00D30D0C"/>
    <w:rsid w:val="00D352E2"/>
    <w:rsid w:val="00D405E6"/>
    <w:rsid w:val="00D41F41"/>
    <w:rsid w:val="00D54321"/>
    <w:rsid w:val="00D55CE4"/>
    <w:rsid w:val="00D56BC3"/>
    <w:rsid w:val="00D67629"/>
    <w:rsid w:val="00D70FE3"/>
    <w:rsid w:val="00D8485C"/>
    <w:rsid w:val="00D86447"/>
    <w:rsid w:val="00D874D8"/>
    <w:rsid w:val="00D9010D"/>
    <w:rsid w:val="00D95936"/>
    <w:rsid w:val="00D96638"/>
    <w:rsid w:val="00D97375"/>
    <w:rsid w:val="00DA598F"/>
    <w:rsid w:val="00DB584E"/>
    <w:rsid w:val="00DB6BBE"/>
    <w:rsid w:val="00DB731A"/>
    <w:rsid w:val="00DC12D8"/>
    <w:rsid w:val="00DC1EDC"/>
    <w:rsid w:val="00DC3B85"/>
    <w:rsid w:val="00DC4A63"/>
    <w:rsid w:val="00DC4C5B"/>
    <w:rsid w:val="00DC6685"/>
    <w:rsid w:val="00DC75FB"/>
    <w:rsid w:val="00DD06D5"/>
    <w:rsid w:val="00DD0F9F"/>
    <w:rsid w:val="00DD13E2"/>
    <w:rsid w:val="00DE6EF1"/>
    <w:rsid w:val="00DF5AFA"/>
    <w:rsid w:val="00E039B7"/>
    <w:rsid w:val="00E03B09"/>
    <w:rsid w:val="00E10982"/>
    <w:rsid w:val="00E10DEE"/>
    <w:rsid w:val="00E158AD"/>
    <w:rsid w:val="00E15E85"/>
    <w:rsid w:val="00E20DFF"/>
    <w:rsid w:val="00E221C1"/>
    <w:rsid w:val="00E228CD"/>
    <w:rsid w:val="00E30AF5"/>
    <w:rsid w:val="00E34874"/>
    <w:rsid w:val="00E34FA5"/>
    <w:rsid w:val="00E372DA"/>
    <w:rsid w:val="00E41A23"/>
    <w:rsid w:val="00E44464"/>
    <w:rsid w:val="00E44BBB"/>
    <w:rsid w:val="00E57F62"/>
    <w:rsid w:val="00E623FA"/>
    <w:rsid w:val="00E62963"/>
    <w:rsid w:val="00E738B6"/>
    <w:rsid w:val="00E819A2"/>
    <w:rsid w:val="00E8593B"/>
    <w:rsid w:val="00E85DB7"/>
    <w:rsid w:val="00E87E34"/>
    <w:rsid w:val="00E91B25"/>
    <w:rsid w:val="00E92E34"/>
    <w:rsid w:val="00E94BA2"/>
    <w:rsid w:val="00E95D7C"/>
    <w:rsid w:val="00EA0D06"/>
    <w:rsid w:val="00EA1894"/>
    <w:rsid w:val="00EA4B96"/>
    <w:rsid w:val="00EA663A"/>
    <w:rsid w:val="00EB1C9E"/>
    <w:rsid w:val="00EB2D51"/>
    <w:rsid w:val="00EB551F"/>
    <w:rsid w:val="00EC601F"/>
    <w:rsid w:val="00EC7EDE"/>
    <w:rsid w:val="00ED007C"/>
    <w:rsid w:val="00ED0169"/>
    <w:rsid w:val="00ED3DC4"/>
    <w:rsid w:val="00ED466F"/>
    <w:rsid w:val="00ED6532"/>
    <w:rsid w:val="00EE109E"/>
    <w:rsid w:val="00EE3C39"/>
    <w:rsid w:val="00EE5CB5"/>
    <w:rsid w:val="00EF2AE9"/>
    <w:rsid w:val="00F07156"/>
    <w:rsid w:val="00F3348A"/>
    <w:rsid w:val="00F342A1"/>
    <w:rsid w:val="00F433DC"/>
    <w:rsid w:val="00F451DF"/>
    <w:rsid w:val="00F52FE7"/>
    <w:rsid w:val="00F6481A"/>
    <w:rsid w:val="00F72E4A"/>
    <w:rsid w:val="00F77632"/>
    <w:rsid w:val="00F812A0"/>
    <w:rsid w:val="00F87F64"/>
    <w:rsid w:val="00F959EF"/>
    <w:rsid w:val="00F9756D"/>
    <w:rsid w:val="00FA1E45"/>
    <w:rsid w:val="00FC2F6B"/>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67032039">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40AA-3A10-436E-B67E-37F18D2D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2396</Words>
  <Characters>13184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2020-01-23T22:18:00Z</cp:lastPrinted>
  <dcterms:created xsi:type="dcterms:W3CDTF">2020-04-20T16:29:00Z</dcterms:created>
  <dcterms:modified xsi:type="dcterms:W3CDTF">2020-04-20T16:29:00Z</dcterms:modified>
</cp:coreProperties>
</file>