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132F2E" w:rsidRDefault="008C15B3" w:rsidP="00132F2E">
      <w:pPr>
        <w:spacing w:before="240" w:after="240" w:line="360" w:lineRule="auto"/>
        <w:jc w:val="center"/>
        <w:rPr>
          <w:rFonts w:ascii="Palatino Linotype" w:hAnsi="Palatino Linotype"/>
          <w:b/>
          <w:sz w:val="24"/>
          <w:szCs w:val="24"/>
        </w:rPr>
      </w:pPr>
      <w:r w:rsidRPr="00132F2E">
        <w:rPr>
          <w:rFonts w:ascii="Palatino Linotype" w:hAnsi="Palatino Linotype"/>
          <w:b/>
          <w:sz w:val="24"/>
          <w:szCs w:val="24"/>
        </w:rPr>
        <w:t>LÍNEAS ARGUMENTATIVAS</w:t>
      </w:r>
    </w:p>
    <w:p w:rsidR="008C15B3" w:rsidRPr="00132F2E" w:rsidRDefault="008C15B3" w:rsidP="00132F2E">
      <w:pPr>
        <w:spacing w:before="240" w:after="360" w:line="360" w:lineRule="auto"/>
        <w:contextualSpacing/>
        <w:jc w:val="both"/>
        <w:rPr>
          <w:rFonts w:ascii="Palatino Linotype" w:eastAsia="Times New Roman" w:hAnsi="Palatino Linotype"/>
          <w:sz w:val="24"/>
          <w:szCs w:val="24"/>
        </w:rPr>
      </w:pPr>
      <w:r w:rsidRPr="00132F2E">
        <w:rPr>
          <w:rFonts w:ascii="Palatino Linotype" w:eastAsia="Times New Roman" w:hAnsi="Palatino Linotype"/>
          <w:b/>
          <w:sz w:val="24"/>
          <w:szCs w:val="24"/>
        </w:rPr>
        <w:t>DEBERES DE LAS AUTORIDADES.</w:t>
      </w:r>
      <w:r w:rsidRPr="00132F2E">
        <w:rPr>
          <w:rFonts w:ascii="Palatino Linotype" w:eastAsia="Times New Roman" w:hAnsi="Palatino Linotype"/>
          <w:sz w:val="24"/>
          <w:szCs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F2176A" w:rsidRPr="00132F2E" w:rsidRDefault="00F2176A" w:rsidP="00132F2E">
      <w:pPr>
        <w:spacing w:before="240" w:after="360" w:line="360" w:lineRule="auto"/>
        <w:contextualSpacing/>
        <w:jc w:val="both"/>
        <w:rPr>
          <w:rFonts w:ascii="Palatino Linotype" w:eastAsia="Times New Roman" w:hAnsi="Palatino Linotype"/>
          <w:sz w:val="24"/>
          <w:szCs w:val="24"/>
        </w:rPr>
      </w:pPr>
    </w:p>
    <w:p w:rsidR="008C15B3" w:rsidRPr="00132F2E" w:rsidRDefault="001A4CD6" w:rsidP="00132F2E">
      <w:pPr>
        <w:spacing w:before="240" w:after="240" w:line="360" w:lineRule="auto"/>
        <w:jc w:val="both"/>
        <w:rPr>
          <w:rFonts w:ascii="Palatino Linotype" w:eastAsia="Times New Roman" w:hAnsi="Palatino Linotype" w:cs="Arial"/>
          <w:color w:val="000000"/>
          <w:sz w:val="24"/>
          <w:szCs w:val="24"/>
          <w:lang w:val="es-ES" w:eastAsia="es-MX"/>
        </w:rPr>
      </w:pPr>
      <w:r w:rsidRPr="00132F2E">
        <w:rPr>
          <w:rFonts w:ascii="Palatino Linotype" w:eastAsia="MS Mincho" w:hAnsi="Palatino Linotype"/>
          <w:b/>
          <w:sz w:val="24"/>
          <w:szCs w:val="24"/>
        </w:rPr>
        <w:t>NEGATIVA FICTA, NO EXISTE PLAZO PERENTORIO PARA INTERPONER EL RECURSO.</w:t>
      </w:r>
      <w:r w:rsidRPr="00132F2E">
        <w:rPr>
          <w:rFonts w:ascii="Palatino Linotype" w:eastAsia="MS Mincho" w:hAnsi="Palatino Linotype"/>
          <w:sz w:val="24"/>
          <w:szCs w:val="24"/>
        </w:rPr>
        <w:t xml:space="preserve"> </w:t>
      </w:r>
      <w:r w:rsidRPr="00132F2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F2176A" w:rsidRPr="00132F2E" w:rsidRDefault="00F2176A" w:rsidP="00132F2E">
      <w:pPr>
        <w:spacing w:before="240" w:after="240" w:line="360" w:lineRule="auto"/>
        <w:jc w:val="both"/>
        <w:rPr>
          <w:rFonts w:ascii="Palatino Linotype" w:eastAsia="Times New Roman" w:hAnsi="Palatino Linotype" w:cs="Arial"/>
          <w:color w:val="000000"/>
          <w:sz w:val="24"/>
          <w:szCs w:val="24"/>
          <w:lang w:val="es-ES" w:eastAsia="es-MX"/>
        </w:rPr>
      </w:pPr>
    </w:p>
    <w:p w:rsidR="0093797D" w:rsidRPr="00132F2E" w:rsidRDefault="0093797D" w:rsidP="00132F2E">
      <w:pPr>
        <w:tabs>
          <w:tab w:val="left" w:pos="0"/>
        </w:tabs>
        <w:spacing w:line="360" w:lineRule="auto"/>
        <w:jc w:val="both"/>
        <w:rPr>
          <w:rFonts w:ascii="Palatino Linotype" w:eastAsia="Calibri" w:hAnsi="Palatino Linotype" w:cs="Times New Roman"/>
          <w:sz w:val="24"/>
          <w:szCs w:val="24"/>
        </w:rPr>
      </w:pPr>
      <w:r w:rsidRPr="00132F2E">
        <w:rPr>
          <w:rFonts w:ascii="Palatino Linotype" w:eastAsia="Calibri" w:hAnsi="Palatino Linotype" w:cs="Times New Roman"/>
          <w:b/>
          <w:sz w:val="24"/>
          <w:szCs w:val="24"/>
        </w:rPr>
        <w:t>DE LA GARANTÍA DE PROPORCIONAR LA INFORMACIÓN PÚBLICA GUBERNAMENTAL.</w:t>
      </w:r>
      <w:r w:rsidRPr="00132F2E">
        <w:rPr>
          <w:rFonts w:ascii="Palatino Linotype" w:eastAsia="Calibri" w:hAnsi="Palatino Linotype" w:cs="Times New Roman"/>
          <w:sz w:val="24"/>
          <w:szCs w:val="24"/>
        </w:rPr>
        <w:t xml:space="preserve"> Los sujetos obligados tienen el deber de entregar la información solicitada en los términos en los que esta fue generada, poseída o administrada.</w:t>
      </w:r>
    </w:p>
    <w:p w:rsidR="00C75B8F" w:rsidRPr="00132F2E" w:rsidRDefault="00C75B8F" w:rsidP="00132F2E">
      <w:pPr>
        <w:spacing w:after="160" w:line="360" w:lineRule="auto"/>
        <w:rPr>
          <w:rFonts w:ascii="Palatino Linotype" w:hAnsi="Palatino Linotype"/>
          <w:b/>
          <w:sz w:val="24"/>
          <w:szCs w:val="24"/>
        </w:rPr>
      </w:pPr>
      <w:r w:rsidRPr="00132F2E">
        <w:rPr>
          <w:rFonts w:ascii="Palatino Linotype" w:hAnsi="Palatino Linotype"/>
          <w:b/>
          <w:sz w:val="24"/>
          <w:szCs w:val="24"/>
        </w:rPr>
        <w:br w:type="page"/>
      </w:r>
    </w:p>
    <w:p w:rsidR="00A55BA0" w:rsidRPr="00132F2E" w:rsidRDefault="008C54C1" w:rsidP="00132F2E">
      <w:pPr>
        <w:spacing w:before="240" w:after="240" w:line="360" w:lineRule="auto"/>
        <w:jc w:val="center"/>
        <w:rPr>
          <w:rFonts w:ascii="Palatino Linotype" w:hAnsi="Palatino Linotype"/>
          <w:sz w:val="24"/>
          <w:szCs w:val="24"/>
        </w:rPr>
      </w:pPr>
      <w:r w:rsidRPr="00132F2E">
        <w:rPr>
          <w:rFonts w:ascii="Palatino Linotype" w:hAnsi="Palatino Linotype"/>
          <w:b/>
          <w:sz w:val="24"/>
          <w:szCs w:val="24"/>
        </w:rPr>
        <w:lastRenderedPageBreak/>
        <w:t>ÍNDICE</w:t>
      </w:r>
      <w:r w:rsidR="00A55BA0" w:rsidRPr="00132F2E">
        <w:rPr>
          <w:rFonts w:ascii="Palatino Linotype" w:hAnsi="Palatino Linotype"/>
          <w:sz w:val="24"/>
          <w:szCs w:val="24"/>
        </w:rPr>
        <w:t>.</w:t>
      </w:r>
    </w:p>
    <w:sdt>
      <w:sdtPr>
        <w:rPr>
          <w:rFonts w:eastAsiaTheme="minorEastAsia" w:cstheme="minorBidi"/>
          <w:b w:val="0"/>
          <w:noProof/>
          <w:sz w:val="24"/>
          <w:szCs w:val="24"/>
          <w:lang w:val="es-ES" w:eastAsia="es-ES"/>
        </w:rPr>
        <w:id w:val="1703668029"/>
        <w:docPartObj>
          <w:docPartGallery w:val="Table of Contents"/>
          <w:docPartUnique/>
        </w:docPartObj>
      </w:sdtPr>
      <w:sdtEndPr>
        <w:rPr>
          <w:rFonts w:eastAsiaTheme="minorHAnsi"/>
          <w:b/>
          <w:lang w:eastAsia="en-US"/>
        </w:rPr>
      </w:sdtEndPr>
      <w:sdtContent>
        <w:p w:rsidR="00A55BA0" w:rsidRPr="00132F2E" w:rsidRDefault="00A55BA0" w:rsidP="00132F2E">
          <w:pPr>
            <w:pStyle w:val="TtulodeTDC"/>
            <w:spacing w:line="360" w:lineRule="auto"/>
            <w:rPr>
              <w:sz w:val="24"/>
              <w:szCs w:val="24"/>
            </w:rPr>
          </w:pPr>
        </w:p>
        <w:p w:rsidR="00F2176A" w:rsidRPr="00132F2E" w:rsidRDefault="00A55BA0" w:rsidP="00132F2E">
          <w:pPr>
            <w:pStyle w:val="TDC1"/>
            <w:spacing w:line="360" w:lineRule="auto"/>
            <w:rPr>
              <w:rFonts w:eastAsiaTheme="minorEastAsia"/>
              <w:sz w:val="24"/>
              <w:szCs w:val="24"/>
              <w:lang w:val="es-MX" w:eastAsia="es-MX"/>
            </w:rPr>
          </w:pPr>
          <w:r w:rsidRPr="00132F2E">
            <w:rPr>
              <w:sz w:val="24"/>
              <w:szCs w:val="24"/>
            </w:rPr>
            <w:fldChar w:fldCharType="begin"/>
          </w:r>
          <w:r w:rsidRPr="00132F2E">
            <w:rPr>
              <w:sz w:val="24"/>
              <w:szCs w:val="24"/>
            </w:rPr>
            <w:instrText xml:space="preserve"> TOC \o "1-3" \h \z \u </w:instrText>
          </w:r>
          <w:r w:rsidRPr="00132F2E">
            <w:rPr>
              <w:sz w:val="24"/>
              <w:szCs w:val="24"/>
            </w:rPr>
            <w:fldChar w:fldCharType="separate"/>
          </w:r>
          <w:hyperlink w:anchor="_Toc22755396" w:history="1">
            <w:r w:rsidR="00F2176A" w:rsidRPr="00132F2E">
              <w:rPr>
                <w:rStyle w:val="Hipervnculo"/>
                <w:sz w:val="24"/>
                <w:szCs w:val="24"/>
              </w:rPr>
              <w:t>ANTECEDENTES</w:t>
            </w:r>
            <w:r w:rsidR="00F2176A" w:rsidRPr="00132F2E">
              <w:rPr>
                <w:webHidden/>
                <w:sz w:val="24"/>
                <w:szCs w:val="24"/>
              </w:rPr>
              <w:tab/>
            </w:r>
            <w:r w:rsidR="00F2176A" w:rsidRPr="00132F2E">
              <w:rPr>
                <w:webHidden/>
                <w:sz w:val="24"/>
                <w:szCs w:val="24"/>
              </w:rPr>
              <w:fldChar w:fldCharType="begin"/>
            </w:r>
            <w:r w:rsidR="00F2176A" w:rsidRPr="00132F2E">
              <w:rPr>
                <w:webHidden/>
                <w:sz w:val="24"/>
                <w:szCs w:val="24"/>
              </w:rPr>
              <w:instrText xml:space="preserve"> PAGEREF _Toc22755396 \h </w:instrText>
            </w:r>
            <w:r w:rsidR="00F2176A" w:rsidRPr="00132F2E">
              <w:rPr>
                <w:webHidden/>
                <w:sz w:val="24"/>
                <w:szCs w:val="24"/>
              </w:rPr>
            </w:r>
            <w:r w:rsidR="00F2176A" w:rsidRPr="00132F2E">
              <w:rPr>
                <w:webHidden/>
                <w:sz w:val="24"/>
                <w:szCs w:val="24"/>
              </w:rPr>
              <w:fldChar w:fldCharType="separate"/>
            </w:r>
            <w:r w:rsidR="00E3305F">
              <w:rPr>
                <w:webHidden/>
                <w:sz w:val="24"/>
                <w:szCs w:val="24"/>
              </w:rPr>
              <w:t>3</w:t>
            </w:r>
            <w:r w:rsidR="00F2176A" w:rsidRPr="00132F2E">
              <w:rPr>
                <w:webHidden/>
                <w:sz w:val="24"/>
                <w:szCs w:val="24"/>
              </w:rPr>
              <w:fldChar w:fldCharType="end"/>
            </w:r>
          </w:hyperlink>
        </w:p>
        <w:p w:rsidR="00F2176A" w:rsidRPr="00132F2E" w:rsidRDefault="003C639D" w:rsidP="00132F2E">
          <w:pPr>
            <w:pStyle w:val="TDC1"/>
            <w:spacing w:line="360" w:lineRule="auto"/>
            <w:rPr>
              <w:rFonts w:eastAsiaTheme="minorEastAsia"/>
              <w:sz w:val="24"/>
              <w:szCs w:val="24"/>
              <w:lang w:val="es-MX" w:eastAsia="es-MX"/>
            </w:rPr>
          </w:pPr>
          <w:hyperlink w:anchor="_Toc22755397" w:history="1">
            <w:r w:rsidR="00F2176A" w:rsidRPr="00132F2E">
              <w:rPr>
                <w:rStyle w:val="Hipervnculo"/>
                <w:sz w:val="24"/>
                <w:szCs w:val="24"/>
              </w:rPr>
              <w:t>CONSIDERANDO</w:t>
            </w:r>
            <w:r w:rsidR="00F2176A" w:rsidRPr="00132F2E">
              <w:rPr>
                <w:webHidden/>
                <w:sz w:val="24"/>
                <w:szCs w:val="24"/>
              </w:rPr>
              <w:tab/>
            </w:r>
            <w:r w:rsidR="00F2176A" w:rsidRPr="00132F2E">
              <w:rPr>
                <w:webHidden/>
                <w:sz w:val="24"/>
                <w:szCs w:val="24"/>
              </w:rPr>
              <w:fldChar w:fldCharType="begin"/>
            </w:r>
            <w:r w:rsidR="00F2176A" w:rsidRPr="00132F2E">
              <w:rPr>
                <w:webHidden/>
                <w:sz w:val="24"/>
                <w:szCs w:val="24"/>
              </w:rPr>
              <w:instrText xml:space="preserve"> PAGEREF _Toc22755397 \h </w:instrText>
            </w:r>
            <w:r w:rsidR="00F2176A" w:rsidRPr="00132F2E">
              <w:rPr>
                <w:webHidden/>
                <w:sz w:val="24"/>
                <w:szCs w:val="24"/>
              </w:rPr>
            </w:r>
            <w:r w:rsidR="00F2176A" w:rsidRPr="00132F2E">
              <w:rPr>
                <w:webHidden/>
                <w:sz w:val="24"/>
                <w:szCs w:val="24"/>
              </w:rPr>
              <w:fldChar w:fldCharType="separate"/>
            </w:r>
            <w:r w:rsidR="00E3305F">
              <w:rPr>
                <w:webHidden/>
                <w:sz w:val="24"/>
                <w:szCs w:val="24"/>
              </w:rPr>
              <w:t>7</w:t>
            </w:r>
            <w:r w:rsidR="00F2176A" w:rsidRPr="00132F2E">
              <w:rPr>
                <w:webHidden/>
                <w:sz w:val="24"/>
                <w:szCs w:val="24"/>
              </w:rPr>
              <w:fldChar w:fldCharType="end"/>
            </w:r>
          </w:hyperlink>
        </w:p>
        <w:p w:rsidR="00F2176A" w:rsidRPr="00132F2E" w:rsidRDefault="003C639D" w:rsidP="00132F2E">
          <w:pPr>
            <w:pStyle w:val="TDC2"/>
            <w:spacing w:line="360" w:lineRule="auto"/>
            <w:rPr>
              <w:rFonts w:ascii="Palatino Linotype" w:eastAsiaTheme="minorEastAsia" w:hAnsi="Palatino Linotype"/>
              <w:b/>
              <w:noProof/>
              <w:sz w:val="24"/>
              <w:szCs w:val="24"/>
              <w:lang w:eastAsia="es-MX"/>
            </w:rPr>
          </w:pPr>
          <w:hyperlink w:anchor="_Toc22755398" w:history="1">
            <w:r w:rsidR="00F2176A" w:rsidRPr="00132F2E">
              <w:rPr>
                <w:rStyle w:val="Hipervnculo"/>
                <w:rFonts w:ascii="Palatino Linotype" w:hAnsi="Palatino Linotype"/>
                <w:b/>
                <w:noProof/>
                <w:sz w:val="24"/>
                <w:szCs w:val="24"/>
              </w:rPr>
              <w:t>PRIMERO. De la competencia</w:t>
            </w:r>
            <w:r w:rsidR="00F2176A" w:rsidRPr="00132F2E">
              <w:rPr>
                <w:rFonts w:ascii="Palatino Linotype" w:hAnsi="Palatino Linotype"/>
                <w:b/>
                <w:noProof/>
                <w:webHidden/>
                <w:sz w:val="24"/>
                <w:szCs w:val="24"/>
              </w:rPr>
              <w:tab/>
            </w:r>
            <w:r w:rsidR="00F2176A" w:rsidRPr="00132F2E">
              <w:rPr>
                <w:rFonts w:ascii="Palatino Linotype" w:hAnsi="Palatino Linotype"/>
                <w:b/>
                <w:noProof/>
                <w:webHidden/>
                <w:sz w:val="24"/>
                <w:szCs w:val="24"/>
              </w:rPr>
              <w:fldChar w:fldCharType="begin"/>
            </w:r>
            <w:r w:rsidR="00F2176A" w:rsidRPr="00132F2E">
              <w:rPr>
                <w:rFonts w:ascii="Palatino Linotype" w:hAnsi="Palatino Linotype"/>
                <w:b/>
                <w:noProof/>
                <w:webHidden/>
                <w:sz w:val="24"/>
                <w:szCs w:val="24"/>
              </w:rPr>
              <w:instrText xml:space="preserve"> PAGEREF _Toc22755398 \h </w:instrText>
            </w:r>
            <w:r w:rsidR="00F2176A" w:rsidRPr="00132F2E">
              <w:rPr>
                <w:rFonts w:ascii="Palatino Linotype" w:hAnsi="Palatino Linotype"/>
                <w:b/>
                <w:noProof/>
                <w:webHidden/>
                <w:sz w:val="24"/>
                <w:szCs w:val="24"/>
              </w:rPr>
            </w:r>
            <w:r w:rsidR="00F2176A" w:rsidRPr="00132F2E">
              <w:rPr>
                <w:rFonts w:ascii="Palatino Linotype" w:hAnsi="Palatino Linotype"/>
                <w:b/>
                <w:noProof/>
                <w:webHidden/>
                <w:sz w:val="24"/>
                <w:szCs w:val="24"/>
              </w:rPr>
              <w:fldChar w:fldCharType="separate"/>
            </w:r>
            <w:r w:rsidR="00E3305F">
              <w:rPr>
                <w:rFonts w:ascii="Palatino Linotype" w:hAnsi="Palatino Linotype"/>
                <w:b/>
                <w:noProof/>
                <w:webHidden/>
                <w:sz w:val="24"/>
                <w:szCs w:val="24"/>
              </w:rPr>
              <w:t>7</w:t>
            </w:r>
            <w:r w:rsidR="00F2176A" w:rsidRPr="00132F2E">
              <w:rPr>
                <w:rFonts w:ascii="Palatino Linotype" w:hAnsi="Palatino Linotype"/>
                <w:b/>
                <w:noProof/>
                <w:webHidden/>
                <w:sz w:val="24"/>
                <w:szCs w:val="24"/>
              </w:rPr>
              <w:fldChar w:fldCharType="end"/>
            </w:r>
          </w:hyperlink>
        </w:p>
        <w:p w:rsidR="00F2176A" w:rsidRPr="00132F2E" w:rsidRDefault="003C639D" w:rsidP="00132F2E">
          <w:pPr>
            <w:pStyle w:val="TDC2"/>
            <w:spacing w:line="360" w:lineRule="auto"/>
            <w:rPr>
              <w:rFonts w:ascii="Palatino Linotype" w:eastAsiaTheme="minorEastAsia" w:hAnsi="Palatino Linotype"/>
              <w:b/>
              <w:noProof/>
              <w:sz w:val="24"/>
              <w:szCs w:val="24"/>
              <w:lang w:eastAsia="es-MX"/>
            </w:rPr>
          </w:pPr>
          <w:hyperlink w:anchor="_Toc22755399" w:history="1">
            <w:r w:rsidR="00F2176A" w:rsidRPr="00132F2E">
              <w:rPr>
                <w:rStyle w:val="Hipervnculo"/>
                <w:rFonts w:ascii="Palatino Linotype" w:hAnsi="Palatino Linotype"/>
                <w:b/>
                <w:noProof/>
                <w:sz w:val="24"/>
                <w:szCs w:val="24"/>
              </w:rPr>
              <w:t>SEGUNDO. De la oportunidad y procedencia.</w:t>
            </w:r>
            <w:r w:rsidR="00F2176A" w:rsidRPr="00132F2E">
              <w:rPr>
                <w:rFonts w:ascii="Palatino Linotype" w:hAnsi="Palatino Linotype"/>
                <w:b/>
                <w:noProof/>
                <w:webHidden/>
                <w:sz w:val="24"/>
                <w:szCs w:val="24"/>
              </w:rPr>
              <w:tab/>
            </w:r>
            <w:r w:rsidR="00F2176A" w:rsidRPr="00132F2E">
              <w:rPr>
                <w:rFonts w:ascii="Palatino Linotype" w:hAnsi="Palatino Linotype"/>
                <w:b/>
                <w:noProof/>
                <w:webHidden/>
                <w:sz w:val="24"/>
                <w:szCs w:val="24"/>
              </w:rPr>
              <w:fldChar w:fldCharType="begin"/>
            </w:r>
            <w:r w:rsidR="00F2176A" w:rsidRPr="00132F2E">
              <w:rPr>
                <w:rFonts w:ascii="Palatino Linotype" w:hAnsi="Palatino Linotype"/>
                <w:b/>
                <w:noProof/>
                <w:webHidden/>
                <w:sz w:val="24"/>
                <w:szCs w:val="24"/>
              </w:rPr>
              <w:instrText xml:space="preserve"> PAGEREF _Toc22755399 \h </w:instrText>
            </w:r>
            <w:r w:rsidR="00F2176A" w:rsidRPr="00132F2E">
              <w:rPr>
                <w:rFonts w:ascii="Palatino Linotype" w:hAnsi="Palatino Linotype"/>
                <w:b/>
                <w:noProof/>
                <w:webHidden/>
                <w:sz w:val="24"/>
                <w:szCs w:val="24"/>
              </w:rPr>
            </w:r>
            <w:r w:rsidR="00F2176A" w:rsidRPr="00132F2E">
              <w:rPr>
                <w:rFonts w:ascii="Palatino Linotype" w:hAnsi="Palatino Linotype"/>
                <w:b/>
                <w:noProof/>
                <w:webHidden/>
                <w:sz w:val="24"/>
                <w:szCs w:val="24"/>
              </w:rPr>
              <w:fldChar w:fldCharType="separate"/>
            </w:r>
            <w:r w:rsidR="00E3305F">
              <w:rPr>
                <w:rFonts w:ascii="Palatino Linotype" w:hAnsi="Palatino Linotype"/>
                <w:b/>
                <w:noProof/>
                <w:webHidden/>
                <w:sz w:val="24"/>
                <w:szCs w:val="24"/>
              </w:rPr>
              <w:t>8</w:t>
            </w:r>
            <w:r w:rsidR="00F2176A" w:rsidRPr="00132F2E">
              <w:rPr>
                <w:rFonts w:ascii="Palatino Linotype" w:hAnsi="Palatino Linotype"/>
                <w:b/>
                <w:noProof/>
                <w:webHidden/>
                <w:sz w:val="24"/>
                <w:szCs w:val="24"/>
              </w:rPr>
              <w:fldChar w:fldCharType="end"/>
            </w:r>
          </w:hyperlink>
        </w:p>
        <w:p w:rsidR="00F2176A" w:rsidRPr="00132F2E" w:rsidRDefault="003C639D" w:rsidP="00132F2E">
          <w:pPr>
            <w:pStyle w:val="TDC2"/>
            <w:spacing w:line="360" w:lineRule="auto"/>
            <w:rPr>
              <w:rFonts w:ascii="Palatino Linotype" w:eastAsiaTheme="minorEastAsia" w:hAnsi="Palatino Linotype"/>
              <w:b/>
              <w:noProof/>
              <w:sz w:val="24"/>
              <w:szCs w:val="24"/>
              <w:lang w:eastAsia="es-MX"/>
            </w:rPr>
          </w:pPr>
          <w:hyperlink w:anchor="_Toc22755400" w:history="1">
            <w:r w:rsidR="00F2176A" w:rsidRPr="00132F2E">
              <w:rPr>
                <w:rStyle w:val="Hipervnculo"/>
                <w:rFonts w:ascii="Palatino Linotype" w:eastAsia="Calibri" w:hAnsi="Palatino Linotype" w:cs="Times New Roman"/>
                <w:b/>
                <w:bCs/>
                <w:noProof/>
                <w:sz w:val="24"/>
                <w:szCs w:val="24"/>
                <w:lang w:val="es-ES"/>
              </w:rPr>
              <w:t xml:space="preserve">TERCERO. Del planteamiento de la </w:t>
            </w:r>
            <w:r w:rsidR="00F2176A" w:rsidRPr="00132F2E">
              <w:rPr>
                <w:rStyle w:val="Hipervnculo"/>
                <w:rFonts w:ascii="Palatino Linotype" w:eastAsia="Calibri" w:hAnsi="Palatino Linotype" w:cs="Times New Roman"/>
                <w:b/>
                <w:bCs/>
                <w:i/>
                <w:noProof/>
                <w:sz w:val="24"/>
                <w:szCs w:val="24"/>
                <w:lang w:val="es-ES"/>
              </w:rPr>
              <w:t>Litis</w:t>
            </w:r>
            <w:r w:rsidR="00F2176A" w:rsidRPr="00132F2E">
              <w:rPr>
                <w:rStyle w:val="Hipervnculo"/>
                <w:rFonts w:ascii="Palatino Linotype" w:eastAsia="Calibri" w:hAnsi="Palatino Linotype" w:cs="Times New Roman"/>
                <w:b/>
                <w:bCs/>
                <w:noProof/>
                <w:sz w:val="24"/>
                <w:szCs w:val="24"/>
                <w:lang w:val="es-ES"/>
              </w:rPr>
              <w:t>.</w:t>
            </w:r>
            <w:r w:rsidR="00F2176A" w:rsidRPr="00132F2E">
              <w:rPr>
                <w:rFonts w:ascii="Palatino Linotype" w:hAnsi="Palatino Linotype"/>
                <w:b/>
                <w:noProof/>
                <w:webHidden/>
                <w:sz w:val="24"/>
                <w:szCs w:val="24"/>
              </w:rPr>
              <w:tab/>
            </w:r>
            <w:r w:rsidR="00F2176A" w:rsidRPr="00132F2E">
              <w:rPr>
                <w:rFonts w:ascii="Palatino Linotype" w:hAnsi="Palatino Linotype"/>
                <w:b/>
                <w:noProof/>
                <w:webHidden/>
                <w:sz w:val="24"/>
                <w:szCs w:val="24"/>
              </w:rPr>
              <w:fldChar w:fldCharType="begin"/>
            </w:r>
            <w:r w:rsidR="00F2176A" w:rsidRPr="00132F2E">
              <w:rPr>
                <w:rFonts w:ascii="Palatino Linotype" w:hAnsi="Palatino Linotype"/>
                <w:b/>
                <w:noProof/>
                <w:webHidden/>
                <w:sz w:val="24"/>
                <w:szCs w:val="24"/>
              </w:rPr>
              <w:instrText xml:space="preserve"> PAGEREF _Toc22755400 \h </w:instrText>
            </w:r>
            <w:r w:rsidR="00F2176A" w:rsidRPr="00132F2E">
              <w:rPr>
                <w:rFonts w:ascii="Palatino Linotype" w:hAnsi="Palatino Linotype"/>
                <w:b/>
                <w:noProof/>
                <w:webHidden/>
                <w:sz w:val="24"/>
                <w:szCs w:val="24"/>
              </w:rPr>
            </w:r>
            <w:r w:rsidR="00F2176A" w:rsidRPr="00132F2E">
              <w:rPr>
                <w:rFonts w:ascii="Palatino Linotype" w:hAnsi="Palatino Linotype"/>
                <w:b/>
                <w:noProof/>
                <w:webHidden/>
                <w:sz w:val="24"/>
                <w:szCs w:val="24"/>
              </w:rPr>
              <w:fldChar w:fldCharType="separate"/>
            </w:r>
            <w:r w:rsidR="00E3305F">
              <w:rPr>
                <w:rFonts w:ascii="Palatino Linotype" w:hAnsi="Palatino Linotype"/>
                <w:b/>
                <w:noProof/>
                <w:webHidden/>
                <w:sz w:val="24"/>
                <w:szCs w:val="24"/>
              </w:rPr>
              <w:t>11</w:t>
            </w:r>
            <w:r w:rsidR="00F2176A" w:rsidRPr="00132F2E">
              <w:rPr>
                <w:rFonts w:ascii="Palatino Linotype" w:hAnsi="Palatino Linotype"/>
                <w:b/>
                <w:noProof/>
                <w:webHidden/>
                <w:sz w:val="24"/>
                <w:szCs w:val="24"/>
              </w:rPr>
              <w:fldChar w:fldCharType="end"/>
            </w:r>
          </w:hyperlink>
        </w:p>
        <w:p w:rsidR="00F2176A" w:rsidRPr="00132F2E" w:rsidRDefault="003C639D" w:rsidP="00132F2E">
          <w:pPr>
            <w:pStyle w:val="TDC2"/>
            <w:spacing w:line="360" w:lineRule="auto"/>
            <w:rPr>
              <w:rFonts w:ascii="Palatino Linotype" w:eastAsiaTheme="minorEastAsia" w:hAnsi="Palatino Linotype"/>
              <w:b/>
              <w:noProof/>
              <w:sz w:val="24"/>
              <w:szCs w:val="24"/>
              <w:lang w:eastAsia="es-MX"/>
            </w:rPr>
          </w:pPr>
          <w:hyperlink w:anchor="_Toc22755401" w:history="1">
            <w:r w:rsidR="00F2176A" w:rsidRPr="00132F2E">
              <w:rPr>
                <w:rStyle w:val="Hipervnculo"/>
                <w:rFonts w:ascii="Palatino Linotype" w:hAnsi="Palatino Linotype"/>
                <w:b/>
                <w:noProof/>
                <w:sz w:val="24"/>
                <w:szCs w:val="24"/>
              </w:rPr>
              <w:t>CUARTO. Cuestiones de previo y especial pronunciamiento.</w:t>
            </w:r>
            <w:r w:rsidR="00F2176A" w:rsidRPr="00132F2E">
              <w:rPr>
                <w:rFonts w:ascii="Palatino Linotype" w:hAnsi="Palatino Linotype"/>
                <w:b/>
                <w:noProof/>
                <w:webHidden/>
                <w:sz w:val="24"/>
                <w:szCs w:val="24"/>
              </w:rPr>
              <w:tab/>
            </w:r>
            <w:r w:rsidR="00F2176A" w:rsidRPr="00132F2E">
              <w:rPr>
                <w:rFonts w:ascii="Palatino Linotype" w:hAnsi="Palatino Linotype"/>
                <w:b/>
                <w:noProof/>
                <w:webHidden/>
                <w:sz w:val="24"/>
                <w:szCs w:val="24"/>
              </w:rPr>
              <w:fldChar w:fldCharType="begin"/>
            </w:r>
            <w:r w:rsidR="00F2176A" w:rsidRPr="00132F2E">
              <w:rPr>
                <w:rFonts w:ascii="Palatino Linotype" w:hAnsi="Palatino Linotype"/>
                <w:b/>
                <w:noProof/>
                <w:webHidden/>
                <w:sz w:val="24"/>
                <w:szCs w:val="24"/>
              </w:rPr>
              <w:instrText xml:space="preserve"> PAGEREF _Toc22755401 \h </w:instrText>
            </w:r>
            <w:r w:rsidR="00F2176A" w:rsidRPr="00132F2E">
              <w:rPr>
                <w:rFonts w:ascii="Palatino Linotype" w:hAnsi="Palatino Linotype"/>
                <w:b/>
                <w:noProof/>
                <w:webHidden/>
                <w:sz w:val="24"/>
                <w:szCs w:val="24"/>
              </w:rPr>
            </w:r>
            <w:r w:rsidR="00F2176A" w:rsidRPr="00132F2E">
              <w:rPr>
                <w:rFonts w:ascii="Palatino Linotype" w:hAnsi="Palatino Linotype"/>
                <w:b/>
                <w:noProof/>
                <w:webHidden/>
                <w:sz w:val="24"/>
                <w:szCs w:val="24"/>
              </w:rPr>
              <w:fldChar w:fldCharType="separate"/>
            </w:r>
            <w:r w:rsidR="00E3305F">
              <w:rPr>
                <w:rFonts w:ascii="Palatino Linotype" w:hAnsi="Palatino Linotype"/>
                <w:b/>
                <w:noProof/>
                <w:webHidden/>
                <w:sz w:val="24"/>
                <w:szCs w:val="24"/>
              </w:rPr>
              <w:t>13</w:t>
            </w:r>
            <w:r w:rsidR="00F2176A" w:rsidRPr="00132F2E">
              <w:rPr>
                <w:rFonts w:ascii="Palatino Linotype" w:hAnsi="Palatino Linotype"/>
                <w:b/>
                <w:noProof/>
                <w:webHidden/>
                <w:sz w:val="24"/>
                <w:szCs w:val="24"/>
              </w:rPr>
              <w:fldChar w:fldCharType="end"/>
            </w:r>
          </w:hyperlink>
        </w:p>
        <w:p w:rsidR="00F2176A" w:rsidRPr="00132F2E" w:rsidRDefault="003C639D" w:rsidP="00132F2E">
          <w:pPr>
            <w:pStyle w:val="TDC2"/>
            <w:spacing w:line="360" w:lineRule="auto"/>
            <w:rPr>
              <w:rFonts w:ascii="Palatino Linotype" w:eastAsiaTheme="minorEastAsia" w:hAnsi="Palatino Linotype"/>
              <w:b/>
              <w:noProof/>
              <w:sz w:val="24"/>
              <w:szCs w:val="24"/>
              <w:lang w:eastAsia="es-MX"/>
            </w:rPr>
          </w:pPr>
          <w:hyperlink w:anchor="_Toc22755402" w:history="1">
            <w:r w:rsidR="00F2176A" w:rsidRPr="00132F2E">
              <w:rPr>
                <w:rStyle w:val="Hipervnculo"/>
                <w:rFonts w:ascii="Palatino Linotype" w:eastAsia="MS Gothic" w:hAnsi="Palatino Linotype" w:cs="Times New Roman"/>
                <w:b/>
                <w:noProof/>
                <w:sz w:val="24"/>
                <w:szCs w:val="24"/>
              </w:rPr>
              <w:t>QUINTO. Del estudio y resolución del asunto</w:t>
            </w:r>
            <w:r w:rsidR="00F2176A" w:rsidRPr="00132F2E">
              <w:rPr>
                <w:rFonts w:ascii="Palatino Linotype" w:hAnsi="Palatino Linotype"/>
                <w:b/>
                <w:noProof/>
                <w:webHidden/>
                <w:sz w:val="24"/>
                <w:szCs w:val="24"/>
              </w:rPr>
              <w:tab/>
            </w:r>
            <w:r w:rsidR="00F2176A" w:rsidRPr="00132F2E">
              <w:rPr>
                <w:rFonts w:ascii="Palatino Linotype" w:hAnsi="Palatino Linotype"/>
                <w:b/>
                <w:noProof/>
                <w:webHidden/>
                <w:sz w:val="24"/>
                <w:szCs w:val="24"/>
              </w:rPr>
              <w:fldChar w:fldCharType="begin"/>
            </w:r>
            <w:r w:rsidR="00F2176A" w:rsidRPr="00132F2E">
              <w:rPr>
                <w:rFonts w:ascii="Palatino Linotype" w:hAnsi="Palatino Linotype"/>
                <w:b/>
                <w:noProof/>
                <w:webHidden/>
                <w:sz w:val="24"/>
                <w:szCs w:val="24"/>
              </w:rPr>
              <w:instrText xml:space="preserve"> PAGEREF _Toc22755402 \h </w:instrText>
            </w:r>
            <w:r w:rsidR="00F2176A" w:rsidRPr="00132F2E">
              <w:rPr>
                <w:rFonts w:ascii="Palatino Linotype" w:hAnsi="Palatino Linotype"/>
                <w:b/>
                <w:noProof/>
                <w:webHidden/>
                <w:sz w:val="24"/>
                <w:szCs w:val="24"/>
              </w:rPr>
            </w:r>
            <w:r w:rsidR="00F2176A" w:rsidRPr="00132F2E">
              <w:rPr>
                <w:rFonts w:ascii="Palatino Linotype" w:hAnsi="Palatino Linotype"/>
                <w:b/>
                <w:noProof/>
                <w:webHidden/>
                <w:sz w:val="24"/>
                <w:szCs w:val="24"/>
              </w:rPr>
              <w:fldChar w:fldCharType="separate"/>
            </w:r>
            <w:r w:rsidR="00E3305F">
              <w:rPr>
                <w:rFonts w:ascii="Palatino Linotype" w:hAnsi="Palatino Linotype"/>
                <w:b/>
                <w:noProof/>
                <w:webHidden/>
                <w:sz w:val="24"/>
                <w:szCs w:val="24"/>
              </w:rPr>
              <w:t>21</w:t>
            </w:r>
            <w:r w:rsidR="00F2176A" w:rsidRPr="00132F2E">
              <w:rPr>
                <w:rFonts w:ascii="Palatino Linotype" w:hAnsi="Palatino Linotype"/>
                <w:b/>
                <w:noProof/>
                <w:webHidden/>
                <w:sz w:val="24"/>
                <w:szCs w:val="24"/>
              </w:rPr>
              <w:fldChar w:fldCharType="end"/>
            </w:r>
          </w:hyperlink>
        </w:p>
        <w:p w:rsidR="00F2176A" w:rsidRPr="00132F2E" w:rsidRDefault="003C639D" w:rsidP="00132F2E">
          <w:pPr>
            <w:pStyle w:val="TDC3"/>
            <w:tabs>
              <w:tab w:val="right" w:leader="dot" w:pos="8212"/>
            </w:tabs>
            <w:spacing w:line="360" w:lineRule="auto"/>
            <w:ind w:left="0"/>
            <w:rPr>
              <w:rFonts w:ascii="Palatino Linotype" w:eastAsiaTheme="minorEastAsia" w:hAnsi="Palatino Linotype"/>
              <w:b/>
              <w:noProof/>
              <w:sz w:val="24"/>
              <w:szCs w:val="24"/>
              <w:lang w:eastAsia="es-MX"/>
            </w:rPr>
          </w:pPr>
          <w:hyperlink w:anchor="_Toc22755403" w:history="1">
            <w:r w:rsidR="00F2176A" w:rsidRPr="00132F2E">
              <w:rPr>
                <w:rStyle w:val="Hipervnculo"/>
                <w:rFonts w:ascii="Palatino Linotype" w:eastAsia="MS Gothic" w:hAnsi="Palatino Linotype" w:cs="Times New Roman"/>
                <w:b/>
                <w:noProof/>
                <w:sz w:val="24"/>
                <w:szCs w:val="24"/>
              </w:rPr>
              <w:t>I. Del deber de las autoridades de promover, respetar, proteger y garantizar el derecho de acceso a la información pública.</w:t>
            </w:r>
            <w:r w:rsidR="00F2176A" w:rsidRPr="00132F2E">
              <w:rPr>
                <w:rFonts w:ascii="Palatino Linotype" w:hAnsi="Palatino Linotype"/>
                <w:b/>
                <w:noProof/>
                <w:webHidden/>
                <w:sz w:val="24"/>
                <w:szCs w:val="24"/>
              </w:rPr>
              <w:tab/>
            </w:r>
            <w:r w:rsidR="00F2176A" w:rsidRPr="00132F2E">
              <w:rPr>
                <w:rFonts w:ascii="Palatino Linotype" w:hAnsi="Palatino Linotype"/>
                <w:b/>
                <w:noProof/>
                <w:webHidden/>
                <w:sz w:val="24"/>
                <w:szCs w:val="24"/>
              </w:rPr>
              <w:fldChar w:fldCharType="begin"/>
            </w:r>
            <w:r w:rsidR="00F2176A" w:rsidRPr="00132F2E">
              <w:rPr>
                <w:rFonts w:ascii="Palatino Linotype" w:hAnsi="Palatino Linotype"/>
                <w:b/>
                <w:noProof/>
                <w:webHidden/>
                <w:sz w:val="24"/>
                <w:szCs w:val="24"/>
              </w:rPr>
              <w:instrText xml:space="preserve"> PAGEREF _Toc22755403 \h </w:instrText>
            </w:r>
            <w:r w:rsidR="00F2176A" w:rsidRPr="00132F2E">
              <w:rPr>
                <w:rFonts w:ascii="Palatino Linotype" w:hAnsi="Palatino Linotype"/>
                <w:b/>
                <w:noProof/>
                <w:webHidden/>
                <w:sz w:val="24"/>
                <w:szCs w:val="24"/>
              </w:rPr>
            </w:r>
            <w:r w:rsidR="00F2176A" w:rsidRPr="00132F2E">
              <w:rPr>
                <w:rFonts w:ascii="Palatino Linotype" w:hAnsi="Palatino Linotype"/>
                <w:b/>
                <w:noProof/>
                <w:webHidden/>
                <w:sz w:val="24"/>
                <w:szCs w:val="24"/>
              </w:rPr>
              <w:fldChar w:fldCharType="separate"/>
            </w:r>
            <w:r w:rsidR="00E3305F">
              <w:rPr>
                <w:rFonts w:ascii="Palatino Linotype" w:hAnsi="Palatino Linotype"/>
                <w:b/>
                <w:noProof/>
                <w:webHidden/>
                <w:sz w:val="24"/>
                <w:szCs w:val="24"/>
              </w:rPr>
              <w:t>21</w:t>
            </w:r>
            <w:r w:rsidR="00F2176A" w:rsidRPr="00132F2E">
              <w:rPr>
                <w:rFonts w:ascii="Palatino Linotype" w:hAnsi="Palatino Linotype"/>
                <w:b/>
                <w:noProof/>
                <w:webHidden/>
                <w:sz w:val="24"/>
                <w:szCs w:val="24"/>
              </w:rPr>
              <w:fldChar w:fldCharType="end"/>
            </w:r>
          </w:hyperlink>
        </w:p>
        <w:p w:rsidR="00F2176A" w:rsidRPr="00132F2E" w:rsidRDefault="003C639D" w:rsidP="00132F2E">
          <w:pPr>
            <w:pStyle w:val="TDC3"/>
            <w:tabs>
              <w:tab w:val="right" w:leader="dot" w:pos="8212"/>
            </w:tabs>
            <w:spacing w:line="360" w:lineRule="auto"/>
            <w:ind w:left="0"/>
            <w:rPr>
              <w:rFonts w:ascii="Palatino Linotype" w:eastAsiaTheme="minorEastAsia" w:hAnsi="Palatino Linotype"/>
              <w:b/>
              <w:noProof/>
              <w:sz w:val="24"/>
              <w:szCs w:val="24"/>
              <w:lang w:eastAsia="es-MX"/>
            </w:rPr>
          </w:pPr>
          <w:hyperlink w:anchor="_Toc22755404" w:history="1">
            <w:r w:rsidR="00F2176A" w:rsidRPr="00132F2E">
              <w:rPr>
                <w:rStyle w:val="Hipervnculo"/>
                <w:rFonts w:ascii="Palatino Linotype" w:eastAsia="MS Gothic" w:hAnsi="Palatino Linotype" w:cs="Times New Roman"/>
                <w:b/>
                <w:noProof/>
                <w:sz w:val="24"/>
                <w:szCs w:val="24"/>
              </w:rPr>
              <w:t>II. De la competencia del SUJETO OBLIGADO para poseer, generar o administrar la información solicitada.</w:t>
            </w:r>
            <w:r w:rsidR="00F2176A" w:rsidRPr="00132F2E">
              <w:rPr>
                <w:rFonts w:ascii="Palatino Linotype" w:hAnsi="Palatino Linotype"/>
                <w:b/>
                <w:noProof/>
                <w:webHidden/>
                <w:sz w:val="24"/>
                <w:szCs w:val="24"/>
              </w:rPr>
              <w:tab/>
            </w:r>
            <w:r w:rsidR="00F2176A" w:rsidRPr="00132F2E">
              <w:rPr>
                <w:rFonts w:ascii="Palatino Linotype" w:hAnsi="Palatino Linotype"/>
                <w:b/>
                <w:noProof/>
                <w:webHidden/>
                <w:sz w:val="24"/>
                <w:szCs w:val="24"/>
              </w:rPr>
              <w:fldChar w:fldCharType="begin"/>
            </w:r>
            <w:r w:rsidR="00F2176A" w:rsidRPr="00132F2E">
              <w:rPr>
                <w:rFonts w:ascii="Palatino Linotype" w:hAnsi="Palatino Linotype"/>
                <w:b/>
                <w:noProof/>
                <w:webHidden/>
                <w:sz w:val="24"/>
                <w:szCs w:val="24"/>
              </w:rPr>
              <w:instrText xml:space="preserve"> PAGEREF _Toc22755404 \h </w:instrText>
            </w:r>
            <w:r w:rsidR="00F2176A" w:rsidRPr="00132F2E">
              <w:rPr>
                <w:rFonts w:ascii="Palatino Linotype" w:hAnsi="Palatino Linotype"/>
                <w:b/>
                <w:noProof/>
                <w:webHidden/>
                <w:sz w:val="24"/>
                <w:szCs w:val="24"/>
              </w:rPr>
            </w:r>
            <w:r w:rsidR="00F2176A" w:rsidRPr="00132F2E">
              <w:rPr>
                <w:rFonts w:ascii="Palatino Linotype" w:hAnsi="Palatino Linotype"/>
                <w:b/>
                <w:noProof/>
                <w:webHidden/>
                <w:sz w:val="24"/>
                <w:szCs w:val="24"/>
              </w:rPr>
              <w:fldChar w:fldCharType="separate"/>
            </w:r>
            <w:r w:rsidR="00E3305F">
              <w:rPr>
                <w:rFonts w:ascii="Palatino Linotype" w:hAnsi="Palatino Linotype"/>
                <w:b/>
                <w:noProof/>
                <w:webHidden/>
                <w:sz w:val="24"/>
                <w:szCs w:val="24"/>
              </w:rPr>
              <w:t>24</w:t>
            </w:r>
            <w:r w:rsidR="00F2176A" w:rsidRPr="00132F2E">
              <w:rPr>
                <w:rFonts w:ascii="Palatino Linotype" w:hAnsi="Palatino Linotype"/>
                <w:b/>
                <w:noProof/>
                <w:webHidden/>
                <w:sz w:val="24"/>
                <w:szCs w:val="24"/>
              </w:rPr>
              <w:fldChar w:fldCharType="end"/>
            </w:r>
          </w:hyperlink>
        </w:p>
        <w:p w:rsidR="00F2176A" w:rsidRPr="00132F2E" w:rsidRDefault="003C639D" w:rsidP="00132F2E">
          <w:pPr>
            <w:pStyle w:val="TDC2"/>
            <w:spacing w:line="360" w:lineRule="auto"/>
            <w:rPr>
              <w:rFonts w:ascii="Palatino Linotype" w:eastAsiaTheme="minorEastAsia" w:hAnsi="Palatino Linotype"/>
              <w:b/>
              <w:noProof/>
              <w:sz w:val="24"/>
              <w:szCs w:val="24"/>
              <w:lang w:eastAsia="es-MX"/>
            </w:rPr>
          </w:pPr>
          <w:hyperlink w:anchor="_Toc22755405" w:history="1">
            <w:r w:rsidR="00F2176A" w:rsidRPr="00132F2E">
              <w:rPr>
                <w:rStyle w:val="Hipervnculo"/>
                <w:rFonts w:ascii="Palatino Linotype" w:eastAsia="MS Gothic" w:hAnsi="Palatino Linotype" w:cs="Times New Roman"/>
                <w:b/>
                <w:noProof/>
                <w:sz w:val="24"/>
                <w:szCs w:val="24"/>
              </w:rPr>
              <w:t xml:space="preserve">QUINTO. </w:t>
            </w:r>
            <w:r w:rsidR="00F2176A" w:rsidRPr="00132F2E">
              <w:rPr>
                <w:rStyle w:val="Hipervnculo"/>
                <w:rFonts w:ascii="Palatino Linotype" w:hAnsi="Palatino Linotype"/>
                <w:b/>
                <w:noProof/>
                <w:sz w:val="24"/>
                <w:szCs w:val="24"/>
              </w:rPr>
              <w:t>Vista al Órgano de Control Interno.</w:t>
            </w:r>
            <w:r w:rsidR="00F2176A" w:rsidRPr="00132F2E">
              <w:rPr>
                <w:rFonts w:ascii="Palatino Linotype" w:hAnsi="Palatino Linotype"/>
                <w:b/>
                <w:noProof/>
                <w:webHidden/>
                <w:sz w:val="24"/>
                <w:szCs w:val="24"/>
              </w:rPr>
              <w:tab/>
            </w:r>
            <w:r w:rsidR="00F2176A" w:rsidRPr="00132F2E">
              <w:rPr>
                <w:rFonts w:ascii="Palatino Linotype" w:hAnsi="Palatino Linotype"/>
                <w:b/>
                <w:noProof/>
                <w:webHidden/>
                <w:sz w:val="24"/>
                <w:szCs w:val="24"/>
              </w:rPr>
              <w:fldChar w:fldCharType="begin"/>
            </w:r>
            <w:r w:rsidR="00F2176A" w:rsidRPr="00132F2E">
              <w:rPr>
                <w:rFonts w:ascii="Palatino Linotype" w:hAnsi="Palatino Linotype"/>
                <w:b/>
                <w:noProof/>
                <w:webHidden/>
                <w:sz w:val="24"/>
                <w:szCs w:val="24"/>
              </w:rPr>
              <w:instrText xml:space="preserve"> PAGEREF _Toc22755405 \h </w:instrText>
            </w:r>
            <w:r w:rsidR="00F2176A" w:rsidRPr="00132F2E">
              <w:rPr>
                <w:rFonts w:ascii="Palatino Linotype" w:hAnsi="Palatino Linotype"/>
                <w:b/>
                <w:noProof/>
                <w:webHidden/>
                <w:sz w:val="24"/>
                <w:szCs w:val="24"/>
              </w:rPr>
            </w:r>
            <w:r w:rsidR="00F2176A" w:rsidRPr="00132F2E">
              <w:rPr>
                <w:rFonts w:ascii="Palatino Linotype" w:hAnsi="Palatino Linotype"/>
                <w:b/>
                <w:noProof/>
                <w:webHidden/>
                <w:sz w:val="24"/>
                <w:szCs w:val="24"/>
              </w:rPr>
              <w:fldChar w:fldCharType="separate"/>
            </w:r>
            <w:r w:rsidR="00E3305F">
              <w:rPr>
                <w:rFonts w:ascii="Palatino Linotype" w:hAnsi="Palatino Linotype"/>
                <w:b/>
                <w:noProof/>
                <w:webHidden/>
                <w:sz w:val="24"/>
                <w:szCs w:val="24"/>
              </w:rPr>
              <w:t>46</w:t>
            </w:r>
            <w:r w:rsidR="00F2176A" w:rsidRPr="00132F2E">
              <w:rPr>
                <w:rFonts w:ascii="Palatino Linotype" w:hAnsi="Palatino Linotype"/>
                <w:b/>
                <w:noProof/>
                <w:webHidden/>
                <w:sz w:val="24"/>
                <w:szCs w:val="24"/>
              </w:rPr>
              <w:fldChar w:fldCharType="end"/>
            </w:r>
          </w:hyperlink>
        </w:p>
        <w:p w:rsidR="00F2176A" w:rsidRPr="00132F2E" w:rsidRDefault="003C639D" w:rsidP="00132F2E">
          <w:pPr>
            <w:pStyle w:val="TDC1"/>
            <w:spacing w:line="360" w:lineRule="auto"/>
            <w:rPr>
              <w:rFonts w:eastAsiaTheme="minorEastAsia"/>
              <w:sz w:val="24"/>
              <w:szCs w:val="24"/>
              <w:lang w:val="es-MX" w:eastAsia="es-MX"/>
            </w:rPr>
          </w:pPr>
          <w:hyperlink w:anchor="_Toc22755406" w:history="1">
            <w:r w:rsidR="00F2176A" w:rsidRPr="00132F2E">
              <w:rPr>
                <w:rStyle w:val="Hipervnculo"/>
                <w:sz w:val="24"/>
                <w:szCs w:val="24"/>
              </w:rPr>
              <w:t>R E S O L U T I V O S</w:t>
            </w:r>
            <w:r w:rsidR="00F2176A" w:rsidRPr="00132F2E">
              <w:rPr>
                <w:webHidden/>
                <w:sz w:val="24"/>
                <w:szCs w:val="24"/>
              </w:rPr>
              <w:tab/>
            </w:r>
            <w:r w:rsidR="00F2176A" w:rsidRPr="00132F2E">
              <w:rPr>
                <w:webHidden/>
                <w:sz w:val="24"/>
                <w:szCs w:val="24"/>
              </w:rPr>
              <w:fldChar w:fldCharType="begin"/>
            </w:r>
            <w:r w:rsidR="00F2176A" w:rsidRPr="00132F2E">
              <w:rPr>
                <w:webHidden/>
                <w:sz w:val="24"/>
                <w:szCs w:val="24"/>
              </w:rPr>
              <w:instrText xml:space="preserve"> PAGEREF _Toc22755406 \h </w:instrText>
            </w:r>
            <w:r w:rsidR="00F2176A" w:rsidRPr="00132F2E">
              <w:rPr>
                <w:webHidden/>
                <w:sz w:val="24"/>
                <w:szCs w:val="24"/>
              </w:rPr>
            </w:r>
            <w:r w:rsidR="00F2176A" w:rsidRPr="00132F2E">
              <w:rPr>
                <w:webHidden/>
                <w:sz w:val="24"/>
                <w:szCs w:val="24"/>
              </w:rPr>
              <w:fldChar w:fldCharType="separate"/>
            </w:r>
            <w:r w:rsidR="00E3305F">
              <w:rPr>
                <w:webHidden/>
                <w:sz w:val="24"/>
                <w:szCs w:val="24"/>
              </w:rPr>
              <w:t>50</w:t>
            </w:r>
            <w:r w:rsidR="00F2176A" w:rsidRPr="00132F2E">
              <w:rPr>
                <w:webHidden/>
                <w:sz w:val="24"/>
                <w:szCs w:val="24"/>
              </w:rPr>
              <w:fldChar w:fldCharType="end"/>
            </w:r>
          </w:hyperlink>
        </w:p>
        <w:p w:rsidR="00A55BA0" w:rsidRPr="00132F2E" w:rsidRDefault="00A55BA0" w:rsidP="00132F2E">
          <w:pPr>
            <w:pStyle w:val="TDC1"/>
            <w:spacing w:line="360" w:lineRule="auto"/>
            <w:rPr>
              <w:sz w:val="24"/>
              <w:szCs w:val="24"/>
            </w:rPr>
          </w:pPr>
          <w:r w:rsidRPr="00132F2E">
            <w:rPr>
              <w:sz w:val="24"/>
              <w:szCs w:val="24"/>
            </w:rPr>
            <w:fldChar w:fldCharType="end"/>
          </w:r>
        </w:p>
      </w:sdtContent>
    </w:sdt>
    <w:p w:rsidR="006E5EF0" w:rsidRPr="00132F2E" w:rsidRDefault="006E5EF0" w:rsidP="00132F2E">
      <w:pPr>
        <w:spacing w:after="160" w:line="360" w:lineRule="auto"/>
        <w:rPr>
          <w:rFonts w:ascii="Palatino Linotype" w:hAnsi="Palatino Linotype"/>
          <w:sz w:val="24"/>
          <w:szCs w:val="24"/>
        </w:rPr>
      </w:pPr>
      <w:r w:rsidRPr="00132F2E">
        <w:rPr>
          <w:rFonts w:ascii="Palatino Linotype" w:hAnsi="Palatino Linotype"/>
          <w:sz w:val="24"/>
          <w:szCs w:val="24"/>
        </w:rPr>
        <w:br w:type="page"/>
      </w:r>
    </w:p>
    <w:p w:rsidR="00A55BA0" w:rsidRPr="00132F2E" w:rsidRDefault="00A55BA0" w:rsidP="00132F2E">
      <w:pPr>
        <w:spacing w:before="240" w:after="240" w:line="360" w:lineRule="auto"/>
        <w:jc w:val="both"/>
        <w:rPr>
          <w:rFonts w:ascii="Palatino Linotype" w:hAnsi="Palatino Linotype"/>
          <w:sz w:val="24"/>
          <w:szCs w:val="24"/>
        </w:rPr>
      </w:pPr>
      <w:r w:rsidRPr="00132F2E">
        <w:rPr>
          <w:rFonts w:ascii="Palatino Linotype" w:hAnsi="Palatino Linotype"/>
          <w:sz w:val="24"/>
          <w:szCs w:val="24"/>
        </w:rPr>
        <w:lastRenderedPageBreak/>
        <w:t xml:space="preserve">Resolución del Pleno del Instituto de Transparencia, Acceso a la Información Pública y Protección de Datos Personales del Estado de México y Municipios, con domicilio en Metepec, Estado de México; </w:t>
      </w:r>
      <w:r w:rsidR="00132F2E">
        <w:rPr>
          <w:rFonts w:ascii="Palatino Linotype" w:hAnsi="Palatino Linotype"/>
          <w:sz w:val="24"/>
          <w:szCs w:val="24"/>
        </w:rPr>
        <w:t>de treinta</w:t>
      </w:r>
      <w:r w:rsidR="00ED56BC" w:rsidRPr="00132F2E">
        <w:rPr>
          <w:rFonts w:ascii="Palatino Linotype" w:hAnsi="Palatino Linotype"/>
          <w:sz w:val="24"/>
          <w:szCs w:val="24"/>
        </w:rPr>
        <w:t xml:space="preserve"> (</w:t>
      </w:r>
      <w:r w:rsidR="00132F2E">
        <w:rPr>
          <w:rFonts w:ascii="Palatino Linotype" w:hAnsi="Palatino Linotype"/>
          <w:sz w:val="24"/>
          <w:szCs w:val="24"/>
        </w:rPr>
        <w:t>30</w:t>
      </w:r>
      <w:r w:rsidR="00ED56BC" w:rsidRPr="00132F2E">
        <w:rPr>
          <w:rFonts w:ascii="Palatino Linotype" w:hAnsi="Palatino Linotype"/>
          <w:sz w:val="24"/>
          <w:szCs w:val="24"/>
        </w:rPr>
        <w:t xml:space="preserve">) de </w:t>
      </w:r>
      <w:r w:rsidR="004C7A84" w:rsidRPr="00132F2E">
        <w:rPr>
          <w:rFonts w:ascii="Palatino Linotype" w:hAnsi="Palatino Linotype"/>
          <w:sz w:val="24"/>
          <w:szCs w:val="24"/>
        </w:rPr>
        <w:t>octubre</w:t>
      </w:r>
      <w:r w:rsidR="00ED56BC" w:rsidRPr="00132F2E">
        <w:rPr>
          <w:rFonts w:ascii="Palatino Linotype" w:hAnsi="Palatino Linotype"/>
          <w:sz w:val="24"/>
          <w:szCs w:val="24"/>
        </w:rPr>
        <w:t xml:space="preserve"> </w:t>
      </w:r>
      <w:r w:rsidRPr="00132F2E">
        <w:rPr>
          <w:rFonts w:ascii="Palatino Linotype" w:hAnsi="Palatino Linotype"/>
          <w:sz w:val="24"/>
          <w:szCs w:val="24"/>
        </w:rPr>
        <w:t xml:space="preserve">de dos mil </w:t>
      </w:r>
      <w:r w:rsidR="00E51B74" w:rsidRPr="00132F2E">
        <w:rPr>
          <w:rFonts w:ascii="Palatino Linotype" w:hAnsi="Palatino Linotype"/>
          <w:sz w:val="24"/>
          <w:szCs w:val="24"/>
        </w:rPr>
        <w:t>diecinueve</w:t>
      </w:r>
      <w:r w:rsidRPr="00132F2E">
        <w:rPr>
          <w:rFonts w:ascii="Palatino Linotype" w:hAnsi="Palatino Linotype"/>
          <w:sz w:val="24"/>
          <w:szCs w:val="24"/>
        </w:rPr>
        <w:t>.</w:t>
      </w:r>
    </w:p>
    <w:p w:rsidR="00132F2E" w:rsidRPr="00132F2E" w:rsidRDefault="00A55BA0" w:rsidP="00132F2E">
      <w:pPr>
        <w:spacing w:before="240" w:after="360" w:line="360" w:lineRule="auto"/>
        <w:jc w:val="both"/>
        <w:rPr>
          <w:rFonts w:ascii="Palatino Linotype" w:hAnsi="Palatino Linotype"/>
          <w:sz w:val="24"/>
          <w:szCs w:val="24"/>
        </w:rPr>
      </w:pPr>
      <w:r w:rsidRPr="00132F2E">
        <w:rPr>
          <w:rFonts w:ascii="Palatino Linotype" w:hAnsi="Palatino Linotype"/>
          <w:b/>
          <w:sz w:val="24"/>
          <w:szCs w:val="24"/>
        </w:rPr>
        <w:t>VISTO</w:t>
      </w:r>
      <w:r w:rsidRPr="00132F2E">
        <w:rPr>
          <w:rFonts w:ascii="Palatino Linotype" w:hAnsi="Palatino Linotype"/>
          <w:sz w:val="24"/>
          <w:szCs w:val="24"/>
        </w:rPr>
        <w:t xml:space="preserve"> el expediente electrónico formado con motivo del recurso de revisión </w:t>
      </w:r>
      <w:r w:rsidR="00E06960" w:rsidRPr="00132F2E">
        <w:rPr>
          <w:rFonts w:ascii="Palatino Linotype" w:hAnsi="Palatino Linotype" w:cs="Arial"/>
          <w:b/>
          <w:bCs/>
          <w:sz w:val="24"/>
          <w:szCs w:val="24"/>
        </w:rPr>
        <w:t>06838</w:t>
      </w:r>
      <w:r w:rsidRPr="00132F2E">
        <w:rPr>
          <w:rFonts w:ascii="Palatino Linotype" w:hAnsi="Palatino Linotype" w:cs="Arial"/>
          <w:b/>
          <w:bCs/>
          <w:sz w:val="24"/>
          <w:szCs w:val="24"/>
        </w:rPr>
        <w:t>/INFOEM/IP/RR/</w:t>
      </w:r>
      <w:r w:rsidR="00E51B74" w:rsidRPr="00132F2E">
        <w:rPr>
          <w:rFonts w:ascii="Palatino Linotype" w:hAnsi="Palatino Linotype" w:cs="Arial"/>
          <w:b/>
          <w:bCs/>
          <w:sz w:val="24"/>
          <w:szCs w:val="24"/>
        </w:rPr>
        <w:t>2019</w:t>
      </w:r>
      <w:r w:rsidRPr="00132F2E">
        <w:rPr>
          <w:rFonts w:ascii="Palatino Linotype" w:hAnsi="Palatino Linotype" w:cs="Arial"/>
          <w:b/>
          <w:bCs/>
          <w:sz w:val="24"/>
          <w:szCs w:val="24"/>
        </w:rPr>
        <w:t xml:space="preserve">, </w:t>
      </w:r>
      <w:r w:rsidR="00ED56BC" w:rsidRPr="00132F2E">
        <w:rPr>
          <w:rFonts w:ascii="Palatino Linotype" w:hAnsi="Palatino Linotype"/>
          <w:sz w:val="24"/>
          <w:szCs w:val="24"/>
        </w:rPr>
        <w:t xml:space="preserve">promovido por </w:t>
      </w:r>
      <w:r w:rsidR="00676050" w:rsidRPr="00676050">
        <w:rPr>
          <w:rFonts w:ascii="Palatino Linotype" w:hAnsi="Palatino Linotype"/>
          <w:b/>
          <w:sz w:val="24"/>
          <w:szCs w:val="24"/>
          <w:highlight w:val="black"/>
        </w:rPr>
        <w:t>--------------------------------------</w:t>
      </w:r>
      <w:r w:rsidRPr="00132F2E">
        <w:rPr>
          <w:rFonts w:ascii="Palatino Linotype" w:hAnsi="Palatino Linotype"/>
          <w:b/>
          <w:sz w:val="24"/>
          <w:szCs w:val="24"/>
        </w:rPr>
        <w:t xml:space="preserve">, </w:t>
      </w:r>
      <w:r w:rsidRPr="00132F2E">
        <w:rPr>
          <w:rFonts w:ascii="Palatino Linotype" w:hAnsi="Palatino Linotype" w:cs="Arial"/>
          <w:sz w:val="24"/>
          <w:szCs w:val="24"/>
        </w:rPr>
        <w:t xml:space="preserve">en su calidad de </w:t>
      </w:r>
      <w:r w:rsidRPr="00132F2E">
        <w:rPr>
          <w:rFonts w:ascii="Palatino Linotype" w:hAnsi="Palatino Linotype" w:cs="Arial"/>
          <w:b/>
          <w:sz w:val="24"/>
          <w:szCs w:val="24"/>
        </w:rPr>
        <w:t>RECURRENTE</w:t>
      </w:r>
      <w:r w:rsidRPr="00132F2E">
        <w:rPr>
          <w:rFonts w:ascii="Palatino Linotype" w:hAnsi="Palatino Linotype" w:cs="Arial"/>
          <w:sz w:val="24"/>
          <w:szCs w:val="24"/>
        </w:rPr>
        <w:t>, en contra de la</w:t>
      </w:r>
      <w:r w:rsidR="00277C08" w:rsidRPr="00132F2E">
        <w:rPr>
          <w:rFonts w:ascii="Palatino Linotype" w:hAnsi="Palatino Linotype" w:cs="Arial"/>
          <w:sz w:val="24"/>
          <w:szCs w:val="24"/>
        </w:rPr>
        <w:t xml:space="preserve"> falta de</w:t>
      </w:r>
      <w:r w:rsidRPr="00132F2E">
        <w:rPr>
          <w:rFonts w:ascii="Palatino Linotype" w:hAnsi="Palatino Linotype" w:cs="Arial"/>
          <w:sz w:val="24"/>
          <w:szCs w:val="24"/>
        </w:rPr>
        <w:t xml:space="preserve"> respuesta del </w:t>
      </w:r>
      <w:r w:rsidR="004C7A84" w:rsidRPr="00132F2E">
        <w:rPr>
          <w:rFonts w:ascii="Palatino Linotype" w:hAnsi="Palatino Linotype" w:cs="Arial"/>
          <w:b/>
          <w:sz w:val="24"/>
          <w:szCs w:val="24"/>
        </w:rPr>
        <w:t xml:space="preserve">Ayuntamiento de </w:t>
      </w:r>
      <w:r w:rsidR="00DA0F00" w:rsidRPr="00132F2E">
        <w:rPr>
          <w:rFonts w:ascii="Palatino Linotype" w:hAnsi="Palatino Linotype" w:cs="Arial"/>
          <w:b/>
          <w:sz w:val="24"/>
          <w:szCs w:val="24"/>
        </w:rPr>
        <w:t>Naucalpan de Juárez</w:t>
      </w:r>
      <w:r w:rsidR="00841EDF" w:rsidRPr="00132F2E">
        <w:rPr>
          <w:rFonts w:ascii="Palatino Linotype" w:hAnsi="Palatino Linotype" w:cs="Arial"/>
          <w:b/>
          <w:sz w:val="24"/>
          <w:szCs w:val="24"/>
        </w:rPr>
        <w:t xml:space="preserve">, </w:t>
      </w:r>
      <w:r w:rsidRPr="00132F2E">
        <w:rPr>
          <w:rFonts w:ascii="Palatino Linotype" w:hAnsi="Palatino Linotype"/>
          <w:sz w:val="24"/>
          <w:szCs w:val="24"/>
        </w:rPr>
        <w:t>en lo sucesivo el</w:t>
      </w:r>
      <w:r w:rsidRPr="00132F2E">
        <w:rPr>
          <w:rFonts w:ascii="Palatino Linotype" w:hAnsi="Palatino Linotype"/>
          <w:b/>
          <w:sz w:val="24"/>
          <w:szCs w:val="24"/>
        </w:rPr>
        <w:t xml:space="preserve"> SUJETO OBLIGADO, </w:t>
      </w:r>
      <w:r w:rsidRPr="00132F2E">
        <w:rPr>
          <w:rFonts w:ascii="Palatino Linotype" w:hAnsi="Palatino Linotype"/>
          <w:sz w:val="24"/>
          <w:szCs w:val="24"/>
        </w:rPr>
        <w:t xml:space="preserve">se procede a dictar la presente resolución, con base en los siguientes: </w:t>
      </w:r>
    </w:p>
    <w:p w:rsidR="006E5EF0" w:rsidRPr="00132F2E" w:rsidRDefault="00A55BA0" w:rsidP="00132F2E">
      <w:pPr>
        <w:pStyle w:val="Ttulo1"/>
        <w:spacing w:line="360" w:lineRule="auto"/>
        <w:jc w:val="center"/>
        <w:rPr>
          <w:b w:val="0"/>
          <w:sz w:val="24"/>
          <w:szCs w:val="24"/>
        </w:rPr>
      </w:pPr>
      <w:bookmarkStart w:id="0" w:name="_Toc22755396"/>
      <w:r w:rsidRPr="00132F2E">
        <w:rPr>
          <w:sz w:val="24"/>
          <w:szCs w:val="24"/>
        </w:rPr>
        <w:t>ANTECEDENTES</w:t>
      </w:r>
      <w:bookmarkEnd w:id="0"/>
    </w:p>
    <w:p w:rsidR="00A55BA0" w:rsidRPr="00132F2E" w:rsidRDefault="006E5EF0" w:rsidP="00132F2E">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sz w:val="24"/>
          <w:szCs w:val="24"/>
          <w:lang w:val="es-ES"/>
        </w:rPr>
      </w:pPr>
      <w:r w:rsidRPr="00132F2E">
        <w:rPr>
          <w:rFonts w:ascii="Palatino Linotype" w:eastAsia="Calibri" w:hAnsi="Palatino Linotype" w:cs="Arial"/>
          <w:sz w:val="24"/>
          <w:szCs w:val="24"/>
          <w:lang w:val="es-ES"/>
        </w:rPr>
        <w:t>E</w:t>
      </w:r>
      <w:r w:rsidR="00A55BA0" w:rsidRPr="00132F2E">
        <w:rPr>
          <w:rFonts w:ascii="Palatino Linotype" w:eastAsia="Calibri" w:hAnsi="Palatino Linotype" w:cs="Arial"/>
          <w:sz w:val="24"/>
          <w:szCs w:val="24"/>
          <w:lang w:val="es-ES"/>
        </w:rPr>
        <w:t xml:space="preserve">l </w:t>
      </w:r>
      <w:r w:rsidR="00E06960" w:rsidRPr="00132F2E">
        <w:rPr>
          <w:rFonts w:ascii="Palatino Linotype" w:eastAsia="Calibri" w:hAnsi="Palatino Linotype" w:cs="Arial"/>
          <w:sz w:val="24"/>
          <w:szCs w:val="24"/>
          <w:lang w:val="es-ES"/>
        </w:rPr>
        <w:t>veintinueve</w:t>
      </w:r>
      <w:r w:rsidR="00A55BA0" w:rsidRPr="00132F2E">
        <w:rPr>
          <w:rFonts w:ascii="Palatino Linotype" w:eastAsia="Calibri" w:hAnsi="Palatino Linotype" w:cs="Arial"/>
          <w:sz w:val="24"/>
          <w:szCs w:val="24"/>
          <w:lang w:val="es-ES"/>
        </w:rPr>
        <w:t xml:space="preserve"> (</w:t>
      </w:r>
      <w:r w:rsidR="00E06960" w:rsidRPr="00132F2E">
        <w:rPr>
          <w:rFonts w:ascii="Palatino Linotype" w:eastAsia="Calibri" w:hAnsi="Palatino Linotype" w:cs="Arial"/>
          <w:sz w:val="24"/>
          <w:szCs w:val="24"/>
          <w:lang w:val="es-ES"/>
        </w:rPr>
        <w:t>29</w:t>
      </w:r>
      <w:r w:rsidR="00A55BA0" w:rsidRPr="00132F2E">
        <w:rPr>
          <w:rFonts w:ascii="Palatino Linotype" w:eastAsia="Calibri" w:hAnsi="Palatino Linotype" w:cs="Arial"/>
          <w:sz w:val="24"/>
          <w:szCs w:val="24"/>
          <w:lang w:val="es-ES"/>
        </w:rPr>
        <w:t xml:space="preserve">) de </w:t>
      </w:r>
      <w:r w:rsidR="00DA0F00" w:rsidRPr="00132F2E">
        <w:rPr>
          <w:rFonts w:ascii="Palatino Linotype" w:eastAsia="Calibri" w:hAnsi="Palatino Linotype" w:cs="Arial"/>
          <w:sz w:val="24"/>
          <w:szCs w:val="24"/>
          <w:lang w:val="es-ES"/>
        </w:rPr>
        <w:t>julio</w:t>
      </w:r>
      <w:r w:rsidR="0030660D" w:rsidRPr="00132F2E">
        <w:rPr>
          <w:rFonts w:ascii="Palatino Linotype" w:eastAsia="Calibri" w:hAnsi="Palatino Linotype" w:cs="Arial"/>
          <w:sz w:val="24"/>
          <w:szCs w:val="24"/>
          <w:lang w:val="es-ES"/>
        </w:rPr>
        <w:t xml:space="preserve"> d</w:t>
      </w:r>
      <w:r w:rsidR="00A55BA0" w:rsidRPr="00132F2E">
        <w:rPr>
          <w:rFonts w:ascii="Palatino Linotype" w:eastAsia="Calibri" w:hAnsi="Palatino Linotype" w:cs="Arial"/>
          <w:sz w:val="24"/>
          <w:szCs w:val="24"/>
          <w:lang w:val="es-ES"/>
        </w:rPr>
        <w:t>e</w:t>
      </w:r>
      <w:r w:rsidR="00DA0F00" w:rsidRPr="00132F2E">
        <w:rPr>
          <w:rFonts w:ascii="Palatino Linotype" w:eastAsia="Calibri" w:hAnsi="Palatino Linotype" w:cs="Arial"/>
          <w:sz w:val="24"/>
          <w:szCs w:val="24"/>
          <w:lang w:val="es-ES"/>
        </w:rPr>
        <w:t>l</w:t>
      </w:r>
      <w:r w:rsidR="00A55BA0" w:rsidRPr="00132F2E">
        <w:rPr>
          <w:rFonts w:ascii="Palatino Linotype" w:eastAsia="Calibri" w:hAnsi="Palatino Linotype" w:cs="Arial"/>
          <w:sz w:val="24"/>
          <w:szCs w:val="24"/>
          <w:lang w:val="es-ES"/>
        </w:rPr>
        <w:t xml:space="preserve"> dos mil </w:t>
      </w:r>
      <w:r w:rsidR="005D791C" w:rsidRPr="00132F2E">
        <w:rPr>
          <w:rFonts w:ascii="Palatino Linotype" w:eastAsia="Calibri" w:hAnsi="Palatino Linotype" w:cs="Arial"/>
          <w:sz w:val="24"/>
          <w:szCs w:val="24"/>
          <w:lang w:val="es-ES"/>
        </w:rPr>
        <w:t>diecinueve</w:t>
      </w:r>
      <w:r w:rsidR="00A55BA0" w:rsidRPr="00132F2E">
        <w:rPr>
          <w:rFonts w:ascii="Palatino Linotype" w:eastAsia="Calibri" w:hAnsi="Palatino Linotype" w:cs="Arial"/>
          <w:sz w:val="24"/>
          <w:szCs w:val="24"/>
          <w:lang w:val="es-ES"/>
        </w:rPr>
        <w:t>,</w:t>
      </w:r>
      <w:r w:rsidR="00A55BA0" w:rsidRPr="00132F2E">
        <w:rPr>
          <w:rFonts w:ascii="Palatino Linotype" w:eastAsia="Calibri" w:hAnsi="Palatino Linotype" w:cs="Times New Roman"/>
          <w:sz w:val="24"/>
          <w:szCs w:val="24"/>
          <w:lang w:val="es-ES"/>
        </w:rPr>
        <w:t xml:space="preserve"> se</w:t>
      </w:r>
      <w:r w:rsidR="00A55BA0" w:rsidRPr="00132F2E">
        <w:rPr>
          <w:rFonts w:ascii="Palatino Linotype" w:hAnsi="Palatino Linotype"/>
          <w:b/>
          <w:sz w:val="24"/>
          <w:szCs w:val="24"/>
        </w:rPr>
        <w:t xml:space="preserve"> </w:t>
      </w:r>
      <w:r w:rsidR="00A55BA0" w:rsidRPr="00132F2E">
        <w:rPr>
          <w:rFonts w:ascii="Palatino Linotype" w:hAnsi="Palatino Linotype"/>
          <w:sz w:val="24"/>
          <w:szCs w:val="24"/>
        </w:rPr>
        <w:t xml:space="preserve">presentó </w:t>
      </w:r>
      <w:r w:rsidR="00A55BA0" w:rsidRPr="00132F2E">
        <w:rPr>
          <w:rFonts w:ascii="Palatino Linotype" w:eastAsia="Calibri" w:hAnsi="Palatino Linotype" w:cs="Arial"/>
          <w:sz w:val="24"/>
          <w:szCs w:val="24"/>
          <w:lang w:val="es-ES"/>
        </w:rPr>
        <w:t xml:space="preserve">ante el </w:t>
      </w:r>
      <w:r w:rsidR="00A55BA0" w:rsidRPr="00132F2E">
        <w:rPr>
          <w:rFonts w:ascii="Palatino Linotype" w:eastAsia="Calibri" w:hAnsi="Palatino Linotype" w:cs="Arial"/>
          <w:b/>
          <w:sz w:val="24"/>
          <w:szCs w:val="24"/>
          <w:lang w:val="es-ES"/>
        </w:rPr>
        <w:t>SUJETO OBLIGADO,</w:t>
      </w:r>
      <w:r w:rsidR="00A55BA0" w:rsidRPr="00132F2E">
        <w:rPr>
          <w:rFonts w:ascii="Palatino Linotype" w:eastAsia="Calibri" w:hAnsi="Palatino Linotype" w:cs="Arial"/>
          <w:sz w:val="24"/>
          <w:szCs w:val="24"/>
        </w:rPr>
        <w:t xml:space="preserve"> vía </w:t>
      </w:r>
      <w:r w:rsidR="00A55BA0" w:rsidRPr="00132F2E">
        <w:rPr>
          <w:rFonts w:ascii="Palatino Linotype" w:eastAsia="Calibri" w:hAnsi="Palatino Linotype" w:cs="Arial"/>
          <w:sz w:val="24"/>
          <w:szCs w:val="24"/>
          <w:lang w:val="es-ES"/>
        </w:rPr>
        <w:t>Sistema de Acceso a la Información Mexiquense (</w:t>
      </w:r>
      <w:r w:rsidR="00A55BA0" w:rsidRPr="00132F2E">
        <w:rPr>
          <w:rFonts w:ascii="Palatino Linotype" w:eastAsia="Calibri" w:hAnsi="Palatino Linotype" w:cs="Arial"/>
          <w:i/>
          <w:sz w:val="24"/>
          <w:szCs w:val="24"/>
          <w:lang w:val="es-ES"/>
        </w:rPr>
        <w:t>SAIMEX</w:t>
      </w:r>
      <w:r w:rsidR="00A55BA0" w:rsidRPr="00132F2E">
        <w:rPr>
          <w:rFonts w:ascii="Palatino Linotype" w:eastAsia="Calibri" w:hAnsi="Palatino Linotype" w:cs="Arial"/>
          <w:sz w:val="24"/>
          <w:szCs w:val="24"/>
          <w:lang w:val="es-ES"/>
        </w:rPr>
        <w:t xml:space="preserve">), la solicitud de información pública registrada con el número </w:t>
      </w:r>
      <w:r w:rsidR="00E06960" w:rsidRPr="00132F2E">
        <w:rPr>
          <w:rFonts w:ascii="Palatino Linotype" w:eastAsia="Times New Roman" w:hAnsi="Palatino Linotype" w:cs="Arial"/>
          <w:b/>
          <w:sz w:val="24"/>
          <w:szCs w:val="24"/>
          <w:lang w:val="es-ES"/>
        </w:rPr>
        <w:t>00502</w:t>
      </w:r>
      <w:r w:rsidR="00321228" w:rsidRPr="00132F2E">
        <w:rPr>
          <w:rFonts w:ascii="Palatino Linotype" w:eastAsia="Times New Roman" w:hAnsi="Palatino Linotype" w:cs="Arial"/>
          <w:b/>
          <w:sz w:val="24"/>
          <w:szCs w:val="24"/>
          <w:lang w:val="es-ES"/>
        </w:rPr>
        <w:t>/</w:t>
      </w:r>
      <w:r w:rsidR="00DA0F00" w:rsidRPr="00132F2E">
        <w:rPr>
          <w:rFonts w:ascii="Palatino Linotype" w:eastAsia="Times New Roman" w:hAnsi="Palatino Linotype" w:cs="Arial"/>
          <w:b/>
          <w:sz w:val="24"/>
          <w:szCs w:val="24"/>
          <w:lang w:val="es-ES"/>
        </w:rPr>
        <w:t>NAUCALPA</w:t>
      </w:r>
      <w:r w:rsidR="00B819AE" w:rsidRPr="00132F2E">
        <w:rPr>
          <w:rFonts w:ascii="Palatino Linotype" w:eastAsia="Times New Roman" w:hAnsi="Palatino Linotype" w:cs="Arial"/>
          <w:b/>
          <w:sz w:val="24"/>
          <w:szCs w:val="24"/>
          <w:lang w:val="es-ES"/>
        </w:rPr>
        <w:t>/</w:t>
      </w:r>
      <w:r w:rsidR="000365FB" w:rsidRPr="00132F2E">
        <w:rPr>
          <w:rFonts w:ascii="Palatino Linotype" w:eastAsia="Times New Roman" w:hAnsi="Palatino Linotype" w:cs="Arial"/>
          <w:b/>
          <w:sz w:val="24"/>
          <w:szCs w:val="24"/>
          <w:lang w:val="es-ES"/>
        </w:rPr>
        <w:t>IP/</w:t>
      </w:r>
      <w:r w:rsidR="005D791C" w:rsidRPr="00132F2E">
        <w:rPr>
          <w:rFonts w:ascii="Palatino Linotype" w:eastAsia="Times New Roman" w:hAnsi="Palatino Linotype" w:cs="Arial"/>
          <w:b/>
          <w:sz w:val="24"/>
          <w:szCs w:val="24"/>
          <w:lang w:val="es-ES"/>
        </w:rPr>
        <w:t>2019</w:t>
      </w:r>
      <w:r w:rsidR="00A55BA0" w:rsidRPr="00132F2E">
        <w:rPr>
          <w:rFonts w:ascii="Palatino Linotype" w:eastAsia="Calibri" w:hAnsi="Palatino Linotype" w:cs="Arial"/>
          <w:sz w:val="24"/>
          <w:szCs w:val="24"/>
          <w:lang w:val="es-ES"/>
        </w:rPr>
        <w:t>, mediante la cual</w:t>
      </w:r>
      <w:r w:rsidR="00841EDF" w:rsidRPr="00132F2E">
        <w:rPr>
          <w:rFonts w:ascii="Palatino Linotype" w:eastAsia="Calibri" w:hAnsi="Palatino Linotype" w:cs="Arial"/>
          <w:sz w:val="24"/>
          <w:szCs w:val="24"/>
          <w:lang w:val="es-ES"/>
        </w:rPr>
        <w:t xml:space="preserve"> se requirió la siguiente información</w:t>
      </w:r>
      <w:r w:rsidR="00A55BA0" w:rsidRPr="00132F2E">
        <w:rPr>
          <w:rFonts w:ascii="Palatino Linotype" w:eastAsia="Calibri" w:hAnsi="Palatino Linotype" w:cs="Arial"/>
          <w:sz w:val="24"/>
          <w:szCs w:val="24"/>
          <w:lang w:val="es-ES"/>
        </w:rPr>
        <w:t>:</w:t>
      </w:r>
    </w:p>
    <w:p w:rsidR="00A55BA0" w:rsidRPr="00132F2E" w:rsidRDefault="00A55BA0" w:rsidP="00132F2E">
      <w:pPr>
        <w:spacing w:line="360" w:lineRule="auto"/>
        <w:ind w:left="567" w:right="567"/>
        <w:jc w:val="both"/>
        <w:rPr>
          <w:rFonts w:ascii="Palatino Linotype" w:hAnsi="Palatino Linotype"/>
          <w:i/>
          <w:sz w:val="24"/>
          <w:szCs w:val="24"/>
        </w:rPr>
      </w:pPr>
      <w:r w:rsidRPr="00132F2E">
        <w:rPr>
          <w:rFonts w:ascii="Palatino Linotype" w:eastAsia="Calibri" w:hAnsi="Palatino Linotype" w:cs="Times New Roman"/>
          <w:i/>
          <w:color w:val="000000"/>
          <w:sz w:val="24"/>
          <w:szCs w:val="24"/>
        </w:rPr>
        <w:t>“</w:t>
      </w:r>
      <w:r w:rsidR="00E06960" w:rsidRPr="00132F2E">
        <w:rPr>
          <w:rFonts w:ascii="Palatino Linotype" w:eastAsia="Calibri" w:hAnsi="Palatino Linotype" w:cs="Times New Roman"/>
          <w:i/>
          <w:color w:val="000000"/>
          <w:sz w:val="24"/>
          <w:szCs w:val="24"/>
        </w:rPr>
        <w:t>se adjunta archivo con solicitud</w:t>
      </w:r>
      <w:r w:rsidRPr="00132F2E">
        <w:rPr>
          <w:rFonts w:ascii="Palatino Linotype" w:hAnsi="Palatino Linotype"/>
          <w:i/>
          <w:sz w:val="24"/>
          <w:szCs w:val="24"/>
        </w:rPr>
        <w:t xml:space="preserve">” </w:t>
      </w:r>
      <w:r w:rsidRPr="00132F2E">
        <w:rPr>
          <w:rFonts w:ascii="Palatino Linotype" w:hAnsi="Palatino Linotype"/>
          <w:sz w:val="24"/>
          <w:szCs w:val="24"/>
        </w:rPr>
        <w:t>(Sic)</w:t>
      </w:r>
      <w:r w:rsidR="00A46B18" w:rsidRPr="00132F2E">
        <w:rPr>
          <w:rFonts w:ascii="Palatino Linotype" w:hAnsi="Palatino Linotype"/>
          <w:sz w:val="24"/>
          <w:szCs w:val="24"/>
        </w:rPr>
        <w:t>.</w:t>
      </w:r>
    </w:p>
    <w:p w:rsidR="00763406" w:rsidRPr="00132F2E" w:rsidRDefault="00763406" w:rsidP="00132F2E">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4"/>
          <w:szCs w:val="24"/>
        </w:rPr>
      </w:pPr>
      <w:r w:rsidRPr="00132F2E">
        <w:rPr>
          <w:rFonts w:ascii="Palatino Linotype" w:eastAsia="Times New Roman" w:hAnsi="Palatino Linotype" w:cs="Arial"/>
          <w:sz w:val="24"/>
          <w:szCs w:val="24"/>
          <w:lang w:val="es-ES"/>
        </w:rPr>
        <w:t>Señaló como modalidad de entrega de la información</w:t>
      </w:r>
      <w:r w:rsidRPr="00132F2E">
        <w:rPr>
          <w:rFonts w:ascii="Palatino Linotype" w:eastAsia="Times New Roman" w:hAnsi="Palatino Linotype" w:cs="Arial"/>
          <w:b/>
          <w:sz w:val="24"/>
          <w:szCs w:val="24"/>
          <w:lang w:val="es-ES"/>
        </w:rPr>
        <w:t>:</w:t>
      </w:r>
      <w:r w:rsidRPr="00132F2E">
        <w:rPr>
          <w:rFonts w:ascii="Palatino Linotype" w:eastAsia="Times New Roman" w:hAnsi="Palatino Linotype" w:cs="Arial"/>
          <w:sz w:val="24"/>
          <w:szCs w:val="24"/>
          <w:lang w:val="es-ES"/>
        </w:rPr>
        <w:t xml:space="preserve"> </w:t>
      </w:r>
      <w:r w:rsidR="005D791C" w:rsidRPr="00132F2E">
        <w:rPr>
          <w:rFonts w:ascii="Palatino Linotype" w:eastAsia="Times New Roman" w:hAnsi="Palatino Linotype" w:cs="Arial"/>
          <w:sz w:val="24"/>
          <w:szCs w:val="24"/>
          <w:lang w:val="es-ES"/>
        </w:rPr>
        <w:t>“</w:t>
      </w:r>
      <w:r w:rsidR="005D791C" w:rsidRPr="00132F2E">
        <w:rPr>
          <w:rFonts w:ascii="Palatino Linotype" w:eastAsia="Times New Roman" w:hAnsi="Palatino Linotype" w:cs="Arial"/>
          <w:b/>
          <w:i/>
          <w:sz w:val="24"/>
          <w:szCs w:val="24"/>
          <w:lang w:val="es-ES"/>
        </w:rPr>
        <w:t>A</w:t>
      </w:r>
      <w:r w:rsidRPr="00132F2E">
        <w:rPr>
          <w:rFonts w:ascii="Palatino Linotype" w:eastAsia="Times New Roman" w:hAnsi="Palatino Linotype" w:cs="Arial"/>
          <w:b/>
          <w:i/>
          <w:sz w:val="24"/>
          <w:szCs w:val="24"/>
          <w:lang w:val="es-ES"/>
        </w:rPr>
        <w:t xml:space="preserve"> través del SAIMEX</w:t>
      </w:r>
      <w:r w:rsidRPr="00132F2E">
        <w:rPr>
          <w:rFonts w:ascii="Palatino Linotype" w:eastAsia="Times New Roman" w:hAnsi="Palatino Linotype" w:cs="Arial"/>
          <w:b/>
          <w:sz w:val="24"/>
          <w:szCs w:val="24"/>
          <w:lang w:val="es-ES"/>
        </w:rPr>
        <w:t>.</w:t>
      </w:r>
      <w:r w:rsidR="005D791C" w:rsidRPr="00132F2E">
        <w:rPr>
          <w:rFonts w:ascii="Palatino Linotype" w:eastAsia="Times New Roman" w:hAnsi="Palatino Linotype" w:cs="Arial"/>
          <w:sz w:val="24"/>
          <w:szCs w:val="24"/>
          <w:lang w:val="es-ES"/>
        </w:rPr>
        <w:t>”</w:t>
      </w:r>
    </w:p>
    <w:p w:rsidR="00763406" w:rsidRPr="00132F2E" w:rsidRDefault="00763406" w:rsidP="00132F2E">
      <w:pPr>
        <w:pStyle w:val="Prrafodelista"/>
        <w:tabs>
          <w:tab w:val="left" w:pos="142"/>
          <w:tab w:val="left" w:pos="284"/>
        </w:tabs>
        <w:spacing w:before="240" w:after="240" w:line="360" w:lineRule="auto"/>
        <w:ind w:left="0"/>
        <w:jc w:val="both"/>
        <w:rPr>
          <w:rFonts w:ascii="Palatino Linotype" w:hAnsi="Palatino Linotype" w:cs="Arial"/>
          <w:i/>
          <w:sz w:val="24"/>
          <w:szCs w:val="24"/>
        </w:rPr>
      </w:pPr>
    </w:p>
    <w:p w:rsidR="00E06960" w:rsidRPr="00132F2E" w:rsidRDefault="00E06960" w:rsidP="00132F2E">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4"/>
          <w:szCs w:val="24"/>
        </w:rPr>
      </w:pPr>
      <w:r w:rsidRPr="00132F2E">
        <w:rPr>
          <w:rFonts w:ascii="Palatino Linotype" w:hAnsi="Palatino Linotype" w:cs="Arial"/>
          <w:sz w:val="24"/>
          <w:szCs w:val="24"/>
        </w:rPr>
        <w:t xml:space="preserve">Asimismo, el particular adjuntó a su solicitud el archivo electrónico titulado </w:t>
      </w:r>
      <w:r w:rsidRPr="00132F2E">
        <w:rPr>
          <w:rFonts w:ascii="Palatino Linotype" w:hAnsi="Palatino Linotype" w:cs="Arial"/>
          <w:b/>
          <w:i/>
          <w:sz w:val="24"/>
          <w:szCs w:val="24"/>
        </w:rPr>
        <w:t>“dap_201907181141.pdf”</w:t>
      </w:r>
      <w:r w:rsidRPr="00132F2E">
        <w:rPr>
          <w:rFonts w:ascii="Palatino Linotype" w:hAnsi="Palatino Linotype" w:cs="Arial"/>
          <w:sz w:val="24"/>
          <w:szCs w:val="24"/>
        </w:rPr>
        <w:t xml:space="preserve">, </w:t>
      </w:r>
      <w:r w:rsidR="00ED2F29" w:rsidRPr="00132F2E">
        <w:rPr>
          <w:rFonts w:ascii="Palatino Linotype" w:hAnsi="Palatino Linotype" w:cs="Arial"/>
          <w:sz w:val="24"/>
          <w:szCs w:val="24"/>
        </w:rPr>
        <w:t xml:space="preserve">el cual consta de </w:t>
      </w:r>
      <w:r w:rsidR="00A02256" w:rsidRPr="00132F2E">
        <w:rPr>
          <w:rFonts w:ascii="Palatino Linotype" w:hAnsi="Palatino Linotype" w:cs="Arial"/>
          <w:sz w:val="24"/>
          <w:szCs w:val="24"/>
        </w:rPr>
        <w:t>dos juegos de</w:t>
      </w:r>
      <w:r w:rsidR="00ED2F29" w:rsidRPr="00132F2E">
        <w:rPr>
          <w:rFonts w:ascii="Palatino Linotype" w:hAnsi="Palatino Linotype" w:cs="Arial"/>
          <w:sz w:val="24"/>
          <w:szCs w:val="24"/>
        </w:rPr>
        <w:t xml:space="preserve"> acuses digitalizados </w:t>
      </w:r>
      <w:r w:rsidR="00ED2F29" w:rsidRPr="00132F2E">
        <w:rPr>
          <w:rFonts w:ascii="Palatino Linotype" w:hAnsi="Palatino Linotype" w:cs="Arial"/>
          <w:sz w:val="24"/>
          <w:szCs w:val="24"/>
        </w:rPr>
        <w:lastRenderedPageBreak/>
        <w:t xml:space="preserve">recibidos por la Unidad de Transparencia del </w:t>
      </w:r>
      <w:r w:rsidR="00ED2F29" w:rsidRPr="00132F2E">
        <w:rPr>
          <w:rFonts w:ascii="Palatino Linotype" w:hAnsi="Palatino Linotype" w:cs="Arial"/>
          <w:b/>
          <w:sz w:val="24"/>
          <w:szCs w:val="24"/>
        </w:rPr>
        <w:t>SUJETO OBLIGADO</w:t>
      </w:r>
      <w:r w:rsidR="00AB1286" w:rsidRPr="00132F2E">
        <w:rPr>
          <w:rFonts w:ascii="Palatino Linotype" w:hAnsi="Palatino Linotype" w:cs="Arial"/>
          <w:sz w:val="24"/>
          <w:szCs w:val="24"/>
        </w:rPr>
        <w:t>, dirigidos a la Tesorería Municipal y a la Secretaría de Servicios Públicos, mediante los cuales, solicitó la siguiente información:</w:t>
      </w:r>
    </w:p>
    <w:p w:rsidR="00AB1286" w:rsidRPr="00132F2E" w:rsidRDefault="00AB1286" w:rsidP="00132F2E">
      <w:pPr>
        <w:pStyle w:val="Prrafodelista"/>
        <w:tabs>
          <w:tab w:val="left" w:pos="142"/>
          <w:tab w:val="left" w:pos="284"/>
        </w:tabs>
        <w:spacing w:before="240" w:after="240" w:line="360" w:lineRule="auto"/>
        <w:ind w:left="0"/>
        <w:rPr>
          <w:rFonts w:ascii="Palatino Linotype" w:hAnsi="Palatino Linotype" w:cs="Arial"/>
          <w:sz w:val="24"/>
          <w:szCs w:val="24"/>
        </w:rPr>
      </w:pPr>
    </w:p>
    <w:p w:rsidR="00AB1286" w:rsidRPr="00132F2E" w:rsidRDefault="00AB1286" w:rsidP="00132F2E">
      <w:pPr>
        <w:pStyle w:val="Prrafodelista"/>
        <w:tabs>
          <w:tab w:val="left" w:pos="142"/>
          <w:tab w:val="left" w:pos="284"/>
        </w:tabs>
        <w:spacing w:before="240" w:after="240" w:line="360" w:lineRule="auto"/>
        <w:ind w:left="567" w:right="567"/>
        <w:jc w:val="center"/>
        <w:rPr>
          <w:rFonts w:ascii="Palatino Linotype" w:hAnsi="Palatino Linotype" w:cs="Arial"/>
          <w:i/>
          <w:sz w:val="24"/>
          <w:szCs w:val="24"/>
        </w:rPr>
      </w:pPr>
      <w:r w:rsidRPr="00132F2E">
        <w:rPr>
          <w:rFonts w:ascii="Palatino Linotype" w:hAnsi="Palatino Linotype" w:cs="Arial"/>
          <w:i/>
          <w:sz w:val="24"/>
          <w:szCs w:val="24"/>
        </w:rPr>
        <w:t xml:space="preserve">“Por este conducto, presentamos la siguiente </w:t>
      </w:r>
      <w:r w:rsidRPr="00132F2E">
        <w:rPr>
          <w:rFonts w:ascii="Palatino Linotype" w:hAnsi="Palatino Linotype" w:cs="Arial"/>
          <w:b/>
          <w:i/>
          <w:sz w:val="24"/>
          <w:szCs w:val="24"/>
          <w:u w:val="single"/>
        </w:rPr>
        <w:t>Solicitud de Información:</w:t>
      </w:r>
    </w:p>
    <w:p w:rsidR="00AB1286" w:rsidRPr="00132F2E" w:rsidRDefault="00AB1286" w:rsidP="00132F2E">
      <w:pPr>
        <w:pStyle w:val="Prrafodelista"/>
        <w:tabs>
          <w:tab w:val="left" w:pos="142"/>
          <w:tab w:val="left" w:pos="284"/>
        </w:tabs>
        <w:spacing w:before="240" w:after="240" w:line="360" w:lineRule="auto"/>
        <w:ind w:left="567" w:right="567"/>
        <w:rPr>
          <w:rFonts w:ascii="Palatino Linotype" w:hAnsi="Palatino Linotype" w:cs="Arial"/>
          <w:i/>
          <w:sz w:val="24"/>
          <w:szCs w:val="24"/>
          <w:u w:val="single"/>
        </w:rPr>
      </w:pPr>
      <w:r w:rsidRPr="00132F2E">
        <w:rPr>
          <w:rFonts w:ascii="Palatino Linotype" w:hAnsi="Palatino Linotype" w:cs="Arial"/>
          <w:i/>
          <w:sz w:val="24"/>
          <w:szCs w:val="24"/>
        </w:rPr>
        <w:t xml:space="preserve">La cual deberá ser Fidedigna y verdadera por parte de la </w:t>
      </w:r>
      <w:r w:rsidRPr="00132F2E">
        <w:rPr>
          <w:rFonts w:ascii="Palatino Linotype" w:hAnsi="Palatino Linotype" w:cs="Arial"/>
          <w:b/>
          <w:i/>
          <w:sz w:val="24"/>
          <w:szCs w:val="24"/>
          <w:u w:val="single"/>
        </w:rPr>
        <w:t>Dependencia</w:t>
      </w:r>
      <w:r w:rsidRPr="00132F2E">
        <w:rPr>
          <w:rFonts w:ascii="Palatino Linotype" w:hAnsi="Palatino Linotype" w:cs="Arial"/>
          <w:i/>
          <w:sz w:val="24"/>
          <w:szCs w:val="24"/>
        </w:rPr>
        <w:t xml:space="preserve"> denominada </w:t>
      </w:r>
      <w:r w:rsidRPr="00132F2E">
        <w:rPr>
          <w:rFonts w:ascii="Palatino Linotype" w:hAnsi="Palatino Linotype" w:cs="Arial"/>
          <w:b/>
          <w:i/>
          <w:sz w:val="24"/>
          <w:szCs w:val="24"/>
          <w:u w:val="single"/>
        </w:rPr>
        <w:t>“Tesorería Municipal”</w:t>
      </w:r>
      <w:r w:rsidRPr="00132F2E">
        <w:rPr>
          <w:rFonts w:ascii="Palatino Linotype" w:hAnsi="Palatino Linotype" w:cs="Arial"/>
          <w:i/>
          <w:sz w:val="24"/>
          <w:szCs w:val="24"/>
        </w:rPr>
        <w:t xml:space="preserve">, debe estar </w:t>
      </w:r>
      <w:r w:rsidRPr="00132F2E">
        <w:rPr>
          <w:rFonts w:ascii="Palatino Linotype" w:hAnsi="Palatino Linotype" w:cs="Arial"/>
          <w:b/>
          <w:i/>
          <w:sz w:val="24"/>
          <w:szCs w:val="24"/>
          <w:u w:val="single"/>
        </w:rPr>
        <w:t>enlistada y refiriendo en su totalidad la Cantidad o Monto Económico Total que ha recibido el Gobierno Municipal por parte de la CFE (Comisión Federal de Electricidad), por el concepto (DAP), así como los rubros en los que se ha ejercido.</w:t>
      </w:r>
    </w:p>
    <w:p w:rsidR="00A02256" w:rsidRPr="00132F2E" w:rsidRDefault="00A02256" w:rsidP="00132F2E">
      <w:pPr>
        <w:pStyle w:val="Prrafodelista"/>
        <w:tabs>
          <w:tab w:val="left" w:pos="142"/>
          <w:tab w:val="left" w:pos="284"/>
        </w:tabs>
        <w:spacing w:before="240" w:after="240" w:line="360" w:lineRule="auto"/>
        <w:ind w:left="567" w:right="567"/>
        <w:rPr>
          <w:rFonts w:ascii="Palatino Linotype" w:hAnsi="Palatino Linotype" w:cs="Arial"/>
          <w:sz w:val="24"/>
          <w:szCs w:val="24"/>
        </w:rPr>
      </w:pPr>
      <w:r w:rsidRPr="00132F2E">
        <w:rPr>
          <w:rFonts w:ascii="Palatino Linotype" w:hAnsi="Palatino Linotype" w:cs="Arial"/>
          <w:i/>
          <w:sz w:val="24"/>
          <w:szCs w:val="24"/>
          <w:u w:val="single"/>
        </w:rPr>
        <w:tab/>
      </w:r>
      <w:r w:rsidRPr="00132F2E">
        <w:rPr>
          <w:rFonts w:ascii="Palatino Linotype" w:hAnsi="Palatino Linotype" w:cs="Arial"/>
          <w:i/>
          <w:sz w:val="24"/>
          <w:szCs w:val="24"/>
          <w:u w:val="single"/>
        </w:rPr>
        <w:tab/>
      </w:r>
      <w:proofErr w:type="gramStart"/>
      <w:r w:rsidRPr="00132F2E">
        <w:rPr>
          <w:rFonts w:ascii="Palatino Linotype" w:hAnsi="Palatino Linotype" w:cs="Arial"/>
          <w:i/>
          <w:sz w:val="24"/>
          <w:szCs w:val="24"/>
          <w:u w:val="single"/>
        </w:rPr>
        <w:t>dicha</w:t>
      </w:r>
      <w:proofErr w:type="gramEnd"/>
      <w:r w:rsidRPr="00132F2E">
        <w:rPr>
          <w:rFonts w:ascii="Palatino Linotype" w:hAnsi="Palatino Linotype" w:cs="Arial"/>
          <w:i/>
          <w:sz w:val="24"/>
          <w:szCs w:val="24"/>
          <w:u w:val="single"/>
        </w:rPr>
        <w:t xml:space="preserve"> información deberá entregarse </w:t>
      </w:r>
      <w:r w:rsidRPr="00132F2E">
        <w:rPr>
          <w:rFonts w:ascii="Palatino Linotype" w:hAnsi="Palatino Linotype" w:cs="Arial"/>
          <w:b/>
          <w:i/>
          <w:sz w:val="24"/>
          <w:szCs w:val="24"/>
          <w:u w:val="single"/>
        </w:rPr>
        <w:t>detallada por Bimestre</w:t>
      </w:r>
      <w:r w:rsidRPr="00132F2E">
        <w:rPr>
          <w:rFonts w:ascii="Palatino Linotype" w:hAnsi="Palatino Linotype" w:cs="Arial"/>
          <w:i/>
          <w:sz w:val="24"/>
          <w:szCs w:val="24"/>
          <w:u w:val="single"/>
        </w:rPr>
        <w:t>, desde el inicio de esta Administración Municipal a la fecha.</w:t>
      </w:r>
      <w:r w:rsidRPr="00132F2E">
        <w:rPr>
          <w:rFonts w:ascii="Palatino Linotype" w:hAnsi="Palatino Linotype" w:cs="Arial"/>
          <w:b/>
          <w:sz w:val="24"/>
          <w:szCs w:val="24"/>
          <w:u w:val="single"/>
        </w:rPr>
        <w:t xml:space="preserve">” </w:t>
      </w:r>
      <w:r w:rsidRPr="00132F2E">
        <w:rPr>
          <w:rFonts w:ascii="Palatino Linotype" w:hAnsi="Palatino Linotype" w:cs="Arial"/>
          <w:sz w:val="24"/>
          <w:szCs w:val="24"/>
        </w:rPr>
        <w:t>(Sic.)</w:t>
      </w:r>
    </w:p>
    <w:p w:rsidR="00A02256" w:rsidRPr="00132F2E" w:rsidRDefault="00A02256" w:rsidP="00132F2E">
      <w:pPr>
        <w:pStyle w:val="Prrafodelista"/>
        <w:tabs>
          <w:tab w:val="left" w:pos="142"/>
          <w:tab w:val="left" w:pos="284"/>
        </w:tabs>
        <w:spacing w:before="240" w:after="240" w:line="360" w:lineRule="auto"/>
        <w:ind w:left="567" w:right="567"/>
        <w:rPr>
          <w:rFonts w:ascii="Palatino Linotype" w:hAnsi="Palatino Linotype" w:cs="Arial"/>
          <w:sz w:val="24"/>
          <w:szCs w:val="24"/>
        </w:rPr>
      </w:pPr>
    </w:p>
    <w:p w:rsidR="00A02256" w:rsidRPr="00132F2E" w:rsidRDefault="00A02256" w:rsidP="00132F2E">
      <w:pPr>
        <w:pStyle w:val="Prrafodelista"/>
        <w:tabs>
          <w:tab w:val="left" w:pos="142"/>
          <w:tab w:val="left" w:pos="284"/>
        </w:tabs>
        <w:spacing w:before="240" w:after="240" w:line="360" w:lineRule="auto"/>
        <w:ind w:left="567" w:right="567"/>
        <w:jc w:val="center"/>
        <w:rPr>
          <w:rFonts w:ascii="Palatino Linotype" w:hAnsi="Palatino Linotype" w:cs="Arial"/>
          <w:i/>
          <w:sz w:val="24"/>
          <w:szCs w:val="24"/>
        </w:rPr>
      </w:pPr>
      <w:r w:rsidRPr="00132F2E">
        <w:rPr>
          <w:rFonts w:ascii="Palatino Linotype" w:hAnsi="Palatino Linotype" w:cs="Arial"/>
          <w:i/>
          <w:sz w:val="24"/>
          <w:szCs w:val="24"/>
        </w:rPr>
        <w:t xml:space="preserve">“Por este conducto, presentamos la siguiente </w:t>
      </w:r>
      <w:r w:rsidRPr="00132F2E">
        <w:rPr>
          <w:rFonts w:ascii="Palatino Linotype" w:hAnsi="Palatino Linotype" w:cs="Arial"/>
          <w:b/>
          <w:i/>
          <w:sz w:val="24"/>
          <w:szCs w:val="24"/>
          <w:u w:val="single"/>
        </w:rPr>
        <w:t>Solicitud de Información:</w:t>
      </w:r>
    </w:p>
    <w:p w:rsidR="00A02256" w:rsidRPr="00132F2E" w:rsidRDefault="00A02256" w:rsidP="00132F2E">
      <w:pPr>
        <w:pStyle w:val="Prrafodelista"/>
        <w:tabs>
          <w:tab w:val="left" w:pos="142"/>
          <w:tab w:val="left" w:pos="284"/>
        </w:tabs>
        <w:spacing w:before="240" w:after="240" w:line="360" w:lineRule="auto"/>
        <w:ind w:left="567" w:right="567"/>
        <w:rPr>
          <w:rFonts w:ascii="Palatino Linotype" w:hAnsi="Palatino Linotype" w:cs="Arial"/>
          <w:i/>
          <w:sz w:val="24"/>
          <w:szCs w:val="24"/>
          <w:u w:val="single"/>
        </w:rPr>
      </w:pPr>
      <w:r w:rsidRPr="00132F2E">
        <w:rPr>
          <w:rFonts w:ascii="Palatino Linotype" w:hAnsi="Palatino Linotype" w:cs="Arial"/>
          <w:i/>
          <w:sz w:val="24"/>
          <w:szCs w:val="24"/>
        </w:rPr>
        <w:t xml:space="preserve">La cual deberá ser Fidedigna y verdadera por parte de la </w:t>
      </w:r>
      <w:r w:rsidRPr="00132F2E">
        <w:rPr>
          <w:rFonts w:ascii="Palatino Linotype" w:hAnsi="Palatino Linotype" w:cs="Arial"/>
          <w:b/>
          <w:i/>
          <w:sz w:val="24"/>
          <w:szCs w:val="24"/>
          <w:u w:val="single"/>
        </w:rPr>
        <w:t>Dependencia</w:t>
      </w:r>
      <w:r w:rsidRPr="00132F2E">
        <w:rPr>
          <w:rFonts w:ascii="Palatino Linotype" w:hAnsi="Palatino Linotype" w:cs="Arial"/>
          <w:i/>
          <w:sz w:val="24"/>
          <w:szCs w:val="24"/>
        </w:rPr>
        <w:t xml:space="preserve"> denominada </w:t>
      </w:r>
      <w:r w:rsidRPr="00132F2E">
        <w:rPr>
          <w:rFonts w:ascii="Palatino Linotype" w:hAnsi="Palatino Linotype" w:cs="Arial"/>
          <w:b/>
          <w:i/>
          <w:sz w:val="24"/>
          <w:szCs w:val="24"/>
          <w:u w:val="single"/>
        </w:rPr>
        <w:t>“Secretaría de Servicios Públicos”</w:t>
      </w:r>
      <w:r w:rsidRPr="00132F2E">
        <w:rPr>
          <w:rFonts w:ascii="Palatino Linotype" w:hAnsi="Palatino Linotype" w:cs="Arial"/>
          <w:i/>
          <w:sz w:val="24"/>
          <w:szCs w:val="24"/>
        </w:rPr>
        <w:t xml:space="preserve">, debe estar </w:t>
      </w:r>
      <w:r w:rsidRPr="00132F2E">
        <w:rPr>
          <w:rFonts w:ascii="Palatino Linotype" w:hAnsi="Palatino Linotype" w:cs="Arial"/>
          <w:b/>
          <w:i/>
          <w:sz w:val="24"/>
          <w:szCs w:val="24"/>
          <w:u w:val="single"/>
        </w:rPr>
        <w:t>enlistada y refiriendo en su totalidad la Cantidad o Monto Económico Total que ha recibido el Gobierno Municipal por parte de la CFE (Comisión Federal de Electricidad), por el concepto (DAP), así como los rubros en los que se ha ejercido.</w:t>
      </w:r>
    </w:p>
    <w:p w:rsidR="00AB1286" w:rsidRDefault="00A02256" w:rsidP="00132F2E">
      <w:pPr>
        <w:pStyle w:val="Prrafodelista"/>
        <w:tabs>
          <w:tab w:val="left" w:pos="142"/>
          <w:tab w:val="left" w:pos="284"/>
        </w:tabs>
        <w:spacing w:before="240" w:after="240" w:line="360" w:lineRule="auto"/>
        <w:ind w:left="567" w:right="567"/>
        <w:rPr>
          <w:rFonts w:ascii="Palatino Linotype" w:hAnsi="Palatino Linotype" w:cs="Arial"/>
          <w:sz w:val="24"/>
          <w:szCs w:val="24"/>
        </w:rPr>
      </w:pPr>
      <w:r w:rsidRPr="00132F2E">
        <w:rPr>
          <w:rFonts w:ascii="Palatino Linotype" w:hAnsi="Palatino Linotype" w:cs="Arial"/>
          <w:i/>
          <w:sz w:val="24"/>
          <w:szCs w:val="24"/>
          <w:u w:val="single"/>
        </w:rPr>
        <w:tab/>
      </w:r>
      <w:r w:rsidRPr="00132F2E">
        <w:rPr>
          <w:rFonts w:ascii="Palatino Linotype" w:hAnsi="Palatino Linotype" w:cs="Arial"/>
          <w:i/>
          <w:sz w:val="24"/>
          <w:szCs w:val="24"/>
          <w:u w:val="single"/>
        </w:rPr>
        <w:tab/>
      </w:r>
      <w:proofErr w:type="gramStart"/>
      <w:r w:rsidRPr="00132F2E">
        <w:rPr>
          <w:rFonts w:ascii="Palatino Linotype" w:hAnsi="Palatino Linotype" w:cs="Arial"/>
          <w:i/>
          <w:sz w:val="24"/>
          <w:szCs w:val="24"/>
          <w:u w:val="single"/>
        </w:rPr>
        <w:t>dicha</w:t>
      </w:r>
      <w:proofErr w:type="gramEnd"/>
      <w:r w:rsidRPr="00132F2E">
        <w:rPr>
          <w:rFonts w:ascii="Palatino Linotype" w:hAnsi="Palatino Linotype" w:cs="Arial"/>
          <w:i/>
          <w:sz w:val="24"/>
          <w:szCs w:val="24"/>
          <w:u w:val="single"/>
        </w:rPr>
        <w:t xml:space="preserve"> información deberá entregarse </w:t>
      </w:r>
      <w:r w:rsidRPr="00132F2E">
        <w:rPr>
          <w:rFonts w:ascii="Palatino Linotype" w:hAnsi="Palatino Linotype" w:cs="Arial"/>
          <w:b/>
          <w:i/>
          <w:sz w:val="24"/>
          <w:szCs w:val="24"/>
          <w:u w:val="single"/>
        </w:rPr>
        <w:t>detallada por Bimestre</w:t>
      </w:r>
      <w:r w:rsidRPr="00132F2E">
        <w:rPr>
          <w:rFonts w:ascii="Palatino Linotype" w:hAnsi="Palatino Linotype" w:cs="Arial"/>
          <w:i/>
          <w:sz w:val="24"/>
          <w:szCs w:val="24"/>
          <w:u w:val="single"/>
        </w:rPr>
        <w:t>, desde el inicio de esta Administración Municipal a la fecha.</w:t>
      </w:r>
      <w:r w:rsidRPr="00132F2E">
        <w:rPr>
          <w:rFonts w:ascii="Palatino Linotype" w:hAnsi="Palatino Linotype" w:cs="Arial"/>
          <w:b/>
          <w:sz w:val="24"/>
          <w:szCs w:val="24"/>
          <w:u w:val="single"/>
        </w:rPr>
        <w:t xml:space="preserve">” </w:t>
      </w:r>
      <w:r w:rsidRPr="00132F2E">
        <w:rPr>
          <w:rFonts w:ascii="Palatino Linotype" w:hAnsi="Palatino Linotype" w:cs="Arial"/>
          <w:sz w:val="24"/>
          <w:szCs w:val="24"/>
        </w:rPr>
        <w:t>(Sic.)</w:t>
      </w:r>
    </w:p>
    <w:p w:rsidR="00132F2E" w:rsidRPr="00132F2E" w:rsidRDefault="00132F2E" w:rsidP="00132F2E">
      <w:pPr>
        <w:pStyle w:val="Prrafodelista"/>
        <w:tabs>
          <w:tab w:val="left" w:pos="142"/>
          <w:tab w:val="left" w:pos="284"/>
        </w:tabs>
        <w:spacing w:before="240" w:after="240" w:line="360" w:lineRule="auto"/>
        <w:ind w:left="567" w:right="567"/>
        <w:rPr>
          <w:rFonts w:ascii="Palatino Linotype" w:hAnsi="Palatino Linotype" w:cs="Arial"/>
          <w:sz w:val="24"/>
          <w:szCs w:val="24"/>
        </w:rPr>
      </w:pPr>
    </w:p>
    <w:p w:rsidR="00D369A5" w:rsidRPr="00132F2E" w:rsidRDefault="00E06960" w:rsidP="00132F2E">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4"/>
          <w:szCs w:val="24"/>
        </w:rPr>
      </w:pPr>
      <w:r w:rsidRPr="00132F2E">
        <w:rPr>
          <w:rFonts w:ascii="Palatino Linotype" w:hAnsi="Palatino Linotype" w:cs="Arial"/>
          <w:sz w:val="24"/>
          <w:szCs w:val="24"/>
        </w:rPr>
        <w:t>E</w:t>
      </w:r>
      <w:r w:rsidR="00D369A5" w:rsidRPr="00132F2E">
        <w:rPr>
          <w:rFonts w:ascii="Palatino Linotype" w:hAnsi="Palatino Linotype" w:cs="Arial"/>
          <w:sz w:val="24"/>
          <w:szCs w:val="24"/>
        </w:rPr>
        <w:t xml:space="preserve">l </w:t>
      </w:r>
      <w:r w:rsidR="0060674E" w:rsidRPr="00132F2E">
        <w:rPr>
          <w:rFonts w:ascii="Palatino Linotype" w:hAnsi="Palatino Linotype" w:cs="Arial"/>
          <w:b/>
          <w:sz w:val="24"/>
          <w:szCs w:val="24"/>
        </w:rPr>
        <w:t xml:space="preserve">SUJETO OBLIGADO </w:t>
      </w:r>
      <w:r w:rsidR="0060674E" w:rsidRPr="00132F2E">
        <w:rPr>
          <w:rFonts w:ascii="Palatino Linotype" w:hAnsi="Palatino Linotype" w:cs="Arial"/>
          <w:sz w:val="24"/>
          <w:szCs w:val="24"/>
        </w:rPr>
        <w:t>no dio</w:t>
      </w:r>
      <w:r w:rsidR="00D369A5" w:rsidRPr="00132F2E">
        <w:rPr>
          <w:rFonts w:ascii="Palatino Linotype" w:hAnsi="Palatino Linotype" w:cs="Arial"/>
          <w:sz w:val="24"/>
          <w:szCs w:val="24"/>
        </w:rPr>
        <w:t xml:space="preserve"> respuesta a la solicitud de información.</w:t>
      </w:r>
    </w:p>
    <w:p w:rsidR="00D369A5" w:rsidRPr="00132F2E" w:rsidRDefault="00D369A5" w:rsidP="00132F2E">
      <w:pPr>
        <w:pStyle w:val="Prrafodelista"/>
        <w:tabs>
          <w:tab w:val="left" w:pos="142"/>
          <w:tab w:val="left" w:pos="284"/>
        </w:tabs>
        <w:spacing w:before="240" w:after="240" w:line="360" w:lineRule="auto"/>
        <w:ind w:left="0"/>
        <w:jc w:val="both"/>
        <w:rPr>
          <w:rFonts w:ascii="Palatino Linotype" w:hAnsi="Palatino Linotype" w:cs="Arial"/>
          <w:i/>
          <w:sz w:val="24"/>
          <w:szCs w:val="24"/>
        </w:rPr>
      </w:pPr>
    </w:p>
    <w:p w:rsidR="00A55BA0" w:rsidRPr="00132F2E" w:rsidRDefault="00F44A85" w:rsidP="00132F2E">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4"/>
          <w:szCs w:val="24"/>
        </w:rPr>
      </w:pPr>
      <w:r w:rsidRPr="00132F2E">
        <w:rPr>
          <w:rFonts w:ascii="Palatino Linotype" w:eastAsia="Calibri" w:hAnsi="Palatino Linotype" w:cs="Arial"/>
          <w:sz w:val="24"/>
          <w:szCs w:val="24"/>
          <w:lang w:val="es-AR"/>
        </w:rPr>
        <w:t xml:space="preserve">Derivado de la falta de respuesta por parte del </w:t>
      </w:r>
      <w:r w:rsidRPr="00132F2E">
        <w:rPr>
          <w:rFonts w:ascii="Palatino Linotype" w:eastAsia="Calibri" w:hAnsi="Palatino Linotype" w:cs="Arial"/>
          <w:b/>
          <w:sz w:val="24"/>
          <w:szCs w:val="24"/>
          <w:lang w:val="es-AR"/>
        </w:rPr>
        <w:t>SUJETO OBLIGADO</w:t>
      </w:r>
      <w:r w:rsidRPr="00132F2E">
        <w:rPr>
          <w:rFonts w:ascii="Palatino Linotype" w:eastAsia="Calibri" w:hAnsi="Palatino Linotype" w:cs="Arial"/>
          <w:sz w:val="24"/>
          <w:szCs w:val="24"/>
          <w:lang w:val="es-AR"/>
        </w:rPr>
        <w:t>, el</w:t>
      </w:r>
      <w:r w:rsidR="00A55BA0" w:rsidRPr="00132F2E">
        <w:rPr>
          <w:rFonts w:ascii="Palatino Linotype" w:eastAsia="Times New Roman" w:hAnsi="Palatino Linotype" w:cs="Arial"/>
          <w:sz w:val="24"/>
          <w:szCs w:val="24"/>
          <w:lang w:val="es-ES"/>
        </w:rPr>
        <w:t xml:space="preserve"> </w:t>
      </w:r>
      <w:r w:rsidR="00A02256" w:rsidRPr="00132F2E">
        <w:rPr>
          <w:rFonts w:ascii="Palatino Linotype" w:eastAsia="Times New Roman" w:hAnsi="Palatino Linotype" w:cs="Arial"/>
          <w:sz w:val="24"/>
          <w:szCs w:val="24"/>
          <w:lang w:val="es-ES"/>
        </w:rPr>
        <w:t>veintiséis</w:t>
      </w:r>
      <w:r w:rsidR="00A55BA0" w:rsidRPr="00132F2E">
        <w:rPr>
          <w:rFonts w:ascii="Palatino Linotype" w:eastAsia="Times New Roman" w:hAnsi="Palatino Linotype" w:cs="Arial"/>
          <w:sz w:val="24"/>
          <w:szCs w:val="24"/>
          <w:lang w:val="es-ES"/>
        </w:rPr>
        <w:t xml:space="preserve"> (</w:t>
      </w:r>
      <w:r w:rsidR="00A02256" w:rsidRPr="00132F2E">
        <w:rPr>
          <w:rFonts w:ascii="Palatino Linotype" w:eastAsia="Times New Roman" w:hAnsi="Palatino Linotype" w:cs="Arial"/>
          <w:sz w:val="24"/>
          <w:szCs w:val="24"/>
          <w:lang w:val="es-ES"/>
        </w:rPr>
        <w:t>26</w:t>
      </w:r>
      <w:r w:rsidR="00A55BA0" w:rsidRPr="00132F2E">
        <w:rPr>
          <w:rFonts w:ascii="Palatino Linotype" w:eastAsia="Times New Roman" w:hAnsi="Palatino Linotype" w:cs="Arial"/>
          <w:sz w:val="24"/>
          <w:szCs w:val="24"/>
          <w:lang w:val="es-ES"/>
        </w:rPr>
        <w:t xml:space="preserve">) de </w:t>
      </w:r>
      <w:r w:rsidR="00DA0F00" w:rsidRPr="00132F2E">
        <w:rPr>
          <w:rFonts w:ascii="Palatino Linotype" w:eastAsia="Times New Roman" w:hAnsi="Palatino Linotype" w:cs="Arial"/>
          <w:sz w:val="24"/>
          <w:szCs w:val="24"/>
          <w:lang w:val="es-ES"/>
        </w:rPr>
        <w:t>agosto</w:t>
      </w:r>
      <w:r w:rsidR="0030660D" w:rsidRPr="00132F2E">
        <w:rPr>
          <w:rFonts w:ascii="Palatino Linotype" w:eastAsia="Times New Roman" w:hAnsi="Palatino Linotype" w:cs="Arial"/>
          <w:sz w:val="24"/>
          <w:szCs w:val="24"/>
          <w:lang w:val="es-ES"/>
        </w:rPr>
        <w:t xml:space="preserve"> </w:t>
      </w:r>
      <w:r w:rsidR="00A55BA0" w:rsidRPr="00132F2E">
        <w:rPr>
          <w:rFonts w:ascii="Palatino Linotype" w:eastAsia="Times New Roman" w:hAnsi="Palatino Linotype" w:cs="Arial"/>
          <w:sz w:val="24"/>
          <w:szCs w:val="24"/>
          <w:lang w:val="es-ES"/>
        </w:rPr>
        <w:t>de</w:t>
      </w:r>
      <w:r w:rsidR="00DA0F00" w:rsidRPr="00132F2E">
        <w:rPr>
          <w:rFonts w:ascii="Palatino Linotype" w:eastAsia="Times New Roman" w:hAnsi="Palatino Linotype" w:cs="Arial"/>
          <w:sz w:val="24"/>
          <w:szCs w:val="24"/>
          <w:lang w:val="es-ES"/>
        </w:rPr>
        <w:t>l</w:t>
      </w:r>
      <w:r w:rsidR="00A55BA0" w:rsidRPr="00132F2E">
        <w:rPr>
          <w:rFonts w:ascii="Palatino Linotype" w:eastAsia="Times New Roman" w:hAnsi="Palatino Linotype" w:cs="Arial"/>
          <w:sz w:val="24"/>
          <w:szCs w:val="24"/>
          <w:lang w:val="es-ES"/>
        </w:rPr>
        <w:t xml:space="preserve"> dos mil </w:t>
      </w:r>
      <w:r w:rsidRPr="00132F2E">
        <w:rPr>
          <w:rFonts w:ascii="Palatino Linotype" w:eastAsia="Times New Roman" w:hAnsi="Palatino Linotype" w:cs="Arial"/>
          <w:sz w:val="24"/>
          <w:szCs w:val="24"/>
          <w:lang w:val="es-ES"/>
        </w:rPr>
        <w:t>diecinueve</w:t>
      </w:r>
      <w:r w:rsidR="00A55BA0" w:rsidRPr="00132F2E">
        <w:rPr>
          <w:rFonts w:ascii="Palatino Linotype" w:eastAsia="Times New Roman" w:hAnsi="Palatino Linotype" w:cs="Arial"/>
          <w:sz w:val="24"/>
          <w:szCs w:val="24"/>
          <w:lang w:val="es-ES"/>
        </w:rPr>
        <w:t xml:space="preserve">, </w:t>
      </w:r>
      <w:r w:rsidR="00841EDF" w:rsidRPr="00132F2E">
        <w:rPr>
          <w:rFonts w:ascii="Palatino Linotype" w:eastAsia="Times New Roman" w:hAnsi="Palatino Linotype" w:cs="Arial"/>
          <w:sz w:val="24"/>
          <w:szCs w:val="24"/>
          <w:lang w:val="es-ES"/>
        </w:rPr>
        <w:t>el</w:t>
      </w:r>
      <w:r w:rsidR="00A55BA0" w:rsidRPr="00132F2E">
        <w:rPr>
          <w:rFonts w:ascii="Palatino Linotype" w:eastAsia="Times New Roman" w:hAnsi="Palatino Linotype" w:cs="Arial"/>
          <w:sz w:val="24"/>
          <w:szCs w:val="24"/>
          <w:lang w:val="es-ES"/>
        </w:rPr>
        <w:t xml:space="preserve"> particular interpuso el recurso de revisión, en contra de la</w:t>
      </w:r>
      <w:r w:rsidR="00321228" w:rsidRPr="00132F2E">
        <w:rPr>
          <w:rFonts w:ascii="Palatino Linotype" w:eastAsia="Times New Roman" w:hAnsi="Palatino Linotype" w:cs="Arial"/>
          <w:sz w:val="24"/>
          <w:szCs w:val="24"/>
          <w:lang w:val="es-ES"/>
        </w:rPr>
        <w:t xml:space="preserve"> falta de</w:t>
      </w:r>
      <w:r w:rsidR="00A55BA0" w:rsidRPr="00132F2E">
        <w:rPr>
          <w:rFonts w:ascii="Palatino Linotype" w:eastAsia="Times New Roman" w:hAnsi="Palatino Linotype" w:cs="Arial"/>
          <w:sz w:val="24"/>
          <w:szCs w:val="24"/>
          <w:lang w:val="es-ES"/>
        </w:rPr>
        <w:t xml:space="preserve"> </w:t>
      </w:r>
      <w:r w:rsidR="005D791C" w:rsidRPr="00132F2E">
        <w:rPr>
          <w:rFonts w:ascii="Palatino Linotype" w:eastAsia="Times New Roman" w:hAnsi="Palatino Linotype" w:cs="Arial"/>
          <w:sz w:val="24"/>
          <w:szCs w:val="24"/>
          <w:lang w:val="es-ES"/>
        </w:rPr>
        <w:t xml:space="preserve">respuesta </w:t>
      </w:r>
      <w:r w:rsidR="00763406" w:rsidRPr="00132F2E">
        <w:rPr>
          <w:rFonts w:ascii="Palatino Linotype" w:eastAsia="Times New Roman" w:hAnsi="Palatino Linotype" w:cs="Arial"/>
          <w:sz w:val="24"/>
          <w:szCs w:val="24"/>
          <w:lang w:val="es-ES"/>
        </w:rPr>
        <w:t>y</w:t>
      </w:r>
      <w:r w:rsidR="005D791C" w:rsidRPr="00132F2E">
        <w:rPr>
          <w:rFonts w:ascii="Palatino Linotype" w:eastAsia="Times New Roman" w:hAnsi="Palatino Linotype" w:cs="Arial"/>
          <w:sz w:val="24"/>
          <w:szCs w:val="24"/>
          <w:lang w:val="es-ES"/>
        </w:rPr>
        <w:t>,</w:t>
      </w:r>
      <w:r w:rsidR="00763406" w:rsidRPr="00132F2E">
        <w:rPr>
          <w:rFonts w:ascii="Palatino Linotype" w:eastAsia="Times New Roman" w:hAnsi="Palatino Linotype" w:cs="Arial"/>
          <w:sz w:val="24"/>
          <w:szCs w:val="24"/>
          <w:lang w:val="es-ES"/>
        </w:rPr>
        <w:t xml:space="preserve"> </w:t>
      </w:r>
      <w:r w:rsidR="00A55BA0" w:rsidRPr="00132F2E">
        <w:rPr>
          <w:rFonts w:ascii="Palatino Linotype" w:eastAsia="Times New Roman" w:hAnsi="Palatino Linotype" w:cs="Arial"/>
          <w:sz w:val="24"/>
          <w:szCs w:val="24"/>
          <w:lang w:val="es-ES"/>
        </w:rPr>
        <w:t>señalando como:</w:t>
      </w:r>
      <w:bookmarkStart w:id="1" w:name="_Toc462307683"/>
      <w:bookmarkStart w:id="2" w:name="_Toc472427085"/>
      <w:bookmarkStart w:id="3" w:name="_Toc472500652"/>
    </w:p>
    <w:p w:rsidR="005D791C" w:rsidRPr="00132F2E" w:rsidRDefault="005D791C" w:rsidP="00132F2E">
      <w:pPr>
        <w:pStyle w:val="Prrafodelista"/>
        <w:tabs>
          <w:tab w:val="left" w:pos="142"/>
          <w:tab w:val="left" w:pos="284"/>
        </w:tabs>
        <w:spacing w:before="240" w:after="240" w:line="360" w:lineRule="auto"/>
        <w:ind w:left="0"/>
        <w:jc w:val="both"/>
        <w:rPr>
          <w:rFonts w:ascii="Palatino Linotype" w:hAnsi="Palatino Linotype" w:cs="Arial"/>
          <w:sz w:val="24"/>
          <w:szCs w:val="24"/>
        </w:rPr>
      </w:pPr>
    </w:p>
    <w:bookmarkEnd w:id="1"/>
    <w:bookmarkEnd w:id="2"/>
    <w:bookmarkEnd w:id="3"/>
    <w:p w:rsidR="006E5EF0" w:rsidRPr="00132F2E" w:rsidRDefault="006E5EF0" w:rsidP="00132F2E">
      <w:pPr>
        <w:pStyle w:val="Prrafodelista"/>
        <w:tabs>
          <w:tab w:val="left" w:pos="142"/>
          <w:tab w:val="left" w:pos="284"/>
        </w:tabs>
        <w:spacing w:line="360" w:lineRule="auto"/>
        <w:ind w:left="567" w:right="567"/>
        <w:jc w:val="both"/>
        <w:rPr>
          <w:rFonts w:ascii="Palatino Linotype" w:hAnsi="Palatino Linotype" w:cs="Arial"/>
          <w:sz w:val="24"/>
          <w:szCs w:val="24"/>
        </w:rPr>
      </w:pPr>
      <w:r w:rsidRPr="00132F2E">
        <w:rPr>
          <w:rFonts w:ascii="Palatino Linotype" w:hAnsi="Palatino Linotype" w:cs="Arial"/>
          <w:b/>
          <w:sz w:val="24"/>
          <w:szCs w:val="24"/>
        </w:rPr>
        <w:t>Acto impugnado:</w:t>
      </w:r>
      <w:r w:rsidRPr="00132F2E">
        <w:rPr>
          <w:rFonts w:ascii="Palatino Linotype" w:hAnsi="Palatino Linotype" w:cs="Arial"/>
          <w:sz w:val="24"/>
          <w:szCs w:val="24"/>
        </w:rPr>
        <w:t xml:space="preserve"> “</w:t>
      </w:r>
      <w:r w:rsidR="00A02256" w:rsidRPr="00132F2E">
        <w:rPr>
          <w:rFonts w:ascii="Palatino Linotype" w:hAnsi="Palatino Linotype" w:cs="Arial"/>
          <w:i/>
          <w:sz w:val="24"/>
          <w:szCs w:val="24"/>
        </w:rPr>
        <w:t xml:space="preserve">YO SOLICITE INFORMACIÓN SOBRE EL PRESUPUESTO DE INGRESOS ASÍ COMO DE EGRESOS, PLAN DE TRABAJO CON OBJETIVOS METAS E INDICADORES SOBRE VARIAS DEPENDENCIAS DEL GOBIERNO MUNICIPAL, ASÍ MISMO LISTADOS DE LA NOMINA TOTAL ENLISTANDO TODAS LAS CATEGORÍAS. Y LA RESPUESTA QUE RECIBÍ FUÉ LA SIGUIENTE: La solicitud que ingreso al sistema con </w:t>
      </w:r>
      <w:proofErr w:type="gramStart"/>
      <w:r w:rsidR="00A02256" w:rsidRPr="00132F2E">
        <w:rPr>
          <w:rFonts w:ascii="Palatino Linotype" w:hAnsi="Palatino Linotype" w:cs="Arial"/>
          <w:i/>
          <w:sz w:val="24"/>
          <w:szCs w:val="24"/>
        </w:rPr>
        <w:t>Folio :</w:t>
      </w:r>
      <w:proofErr w:type="gramEnd"/>
      <w:r w:rsidR="00A02256" w:rsidRPr="00132F2E">
        <w:rPr>
          <w:rFonts w:ascii="Palatino Linotype" w:hAnsi="Palatino Linotype" w:cs="Arial"/>
          <w:i/>
          <w:sz w:val="24"/>
          <w:szCs w:val="24"/>
        </w:rPr>
        <w:t xml:space="preserve"> 00502/NAUCALPA/IP/2019 Recibida el : 29-07-2019 09:00:00 Ha cambiado al estatus: Respuesta a la solicitud notificada, (DONDE ME INVITAN A CONSULTAR LA INFORMACIÓN EN SUS OFICINAS)</w:t>
      </w:r>
      <w:r w:rsidRPr="00132F2E">
        <w:rPr>
          <w:rFonts w:ascii="Palatino Linotype" w:hAnsi="Palatino Linotype" w:cs="Arial"/>
          <w:i/>
          <w:sz w:val="24"/>
          <w:szCs w:val="24"/>
        </w:rPr>
        <w:t>”</w:t>
      </w:r>
      <w:r w:rsidR="005D791C" w:rsidRPr="00132F2E">
        <w:rPr>
          <w:rFonts w:ascii="Palatino Linotype" w:hAnsi="Palatino Linotype" w:cs="Arial"/>
          <w:sz w:val="24"/>
          <w:szCs w:val="24"/>
        </w:rPr>
        <w:t xml:space="preserve"> </w:t>
      </w:r>
      <w:r w:rsidRPr="00132F2E">
        <w:rPr>
          <w:rFonts w:ascii="Palatino Linotype" w:hAnsi="Palatino Linotype" w:cs="Arial"/>
          <w:sz w:val="24"/>
          <w:szCs w:val="24"/>
        </w:rPr>
        <w:t>(Sic).</w:t>
      </w:r>
    </w:p>
    <w:p w:rsidR="006E5EF0" w:rsidRPr="00132F2E" w:rsidRDefault="006E5EF0" w:rsidP="00132F2E">
      <w:pPr>
        <w:pStyle w:val="Prrafodelista"/>
        <w:tabs>
          <w:tab w:val="left" w:pos="142"/>
          <w:tab w:val="left" w:pos="284"/>
        </w:tabs>
        <w:spacing w:line="360" w:lineRule="auto"/>
        <w:ind w:left="567" w:right="567"/>
        <w:jc w:val="both"/>
        <w:rPr>
          <w:rFonts w:ascii="Palatino Linotype" w:hAnsi="Palatino Linotype" w:cs="Arial"/>
          <w:b/>
          <w:sz w:val="24"/>
          <w:szCs w:val="24"/>
        </w:rPr>
      </w:pPr>
    </w:p>
    <w:p w:rsidR="006E5EF0" w:rsidRDefault="006E5EF0" w:rsidP="00132F2E">
      <w:pPr>
        <w:pStyle w:val="Prrafodelista"/>
        <w:tabs>
          <w:tab w:val="left" w:pos="142"/>
          <w:tab w:val="left" w:pos="284"/>
        </w:tabs>
        <w:spacing w:line="360" w:lineRule="auto"/>
        <w:ind w:left="567" w:right="567"/>
        <w:jc w:val="both"/>
        <w:rPr>
          <w:rFonts w:ascii="Palatino Linotype" w:hAnsi="Palatino Linotype" w:cs="Arial"/>
          <w:sz w:val="24"/>
          <w:szCs w:val="24"/>
        </w:rPr>
      </w:pPr>
      <w:r w:rsidRPr="00132F2E">
        <w:rPr>
          <w:rFonts w:ascii="Palatino Linotype" w:hAnsi="Palatino Linotype" w:cs="Arial"/>
          <w:b/>
          <w:sz w:val="24"/>
          <w:szCs w:val="24"/>
        </w:rPr>
        <w:t>Razones o motivos de inconformidad:</w:t>
      </w:r>
      <w:r w:rsidRPr="00132F2E">
        <w:rPr>
          <w:rFonts w:ascii="Palatino Linotype" w:hAnsi="Palatino Linotype" w:cs="Arial"/>
          <w:sz w:val="24"/>
          <w:szCs w:val="24"/>
        </w:rPr>
        <w:t xml:space="preserve"> </w:t>
      </w:r>
      <w:r w:rsidRPr="00132F2E">
        <w:rPr>
          <w:rFonts w:ascii="Palatino Linotype" w:hAnsi="Palatino Linotype" w:cs="Arial"/>
          <w:i/>
          <w:sz w:val="24"/>
          <w:szCs w:val="24"/>
        </w:rPr>
        <w:t>“</w:t>
      </w:r>
      <w:r w:rsidR="00A02256" w:rsidRPr="00132F2E">
        <w:rPr>
          <w:rFonts w:ascii="Palatino Linotype" w:hAnsi="Palatino Linotype" w:cs="Arial"/>
          <w:i/>
          <w:sz w:val="24"/>
          <w:szCs w:val="24"/>
        </w:rPr>
        <w:t>MI INCONFORMIDAD ES PORQUE YO SOLICITÉ QUE LA MODALIDAD DE ENTREGA FUERA POR MEDIOS ELECTRÓNICOS, POR ESO YO SEÑALÉ UNA DIRECCIÓN DE CORREO ELECTRÓNICO (MAIL). EN ESTE CASO EL SUJETO OBLIGADO AL PONER LA INFORMACIÓN A DISPOSICIÓN PARA CONSULTA EN SUS OFICINAS, ESTÁ ACEPTANDO QUE LA TIENE</w:t>
      </w:r>
      <w:r w:rsidRPr="00132F2E">
        <w:rPr>
          <w:rFonts w:ascii="Palatino Linotype" w:hAnsi="Palatino Linotype" w:cs="Arial"/>
          <w:i/>
          <w:sz w:val="24"/>
          <w:szCs w:val="24"/>
        </w:rPr>
        <w:t>”</w:t>
      </w:r>
      <w:r w:rsidRPr="00132F2E">
        <w:rPr>
          <w:rFonts w:ascii="Palatino Linotype" w:hAnsi="Palatino Linotype" w:cs="Arial"/>
          <w:sz w:val="24"/>
          <w:szCs w:val="24"/>
        </w:rPr>
        <w:t xml:space="preserve"> (Sic).</w:t>
      </w:r>
    </w:p>
    <w:p w:rsidR="00132F2E" w:rsidRPr="00132F2E" w:rsidRDefault="00132F2E" w:rsidP="00132F2E">
      <w:pPr>
        <w:pStyle w:val="Prrafodelista"/>
        <w:tabs>
          <w:tab w:val="left" w:pos="142"/>
          <w:tab w:val="left" w:pos="284"/>
        </w:tabs>
        <w:spacing w:line="360" w:lineRule="auto"/>
        <w:ind w:left="567" w:right="567"/>
        <w:jc w:val="both"/>
        <w:rPr>
          <w:rFonts w:ascii="Palatino Linotype" w:hAnsi="Palatino Linotype" w:cs="Arial"/>
          <w:sz w:val="24"/>
          <w:szCs w:val="24"/>
        </w:rPr>
      </w:pPr>
    </w:p>
    <w:p w:rsidR="00A55BA0" w:rsidRDefault="00A55BA0" w:rsidP="00132F2E">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4"/>
          <w:szCs w:val="24"/>
        </w:rPr>
      </w:pPr>
      <w:r w:rsidRPr="00132F2E">
        <w:rPr>
          <w:rFonts w:ascii="Palatino Linotype" w:eastAsia="Times New Roman" w:hAnsi="Palatino Linotype" w:cs="Arial"/>
          <w:sz w:val="24"/>
          <w:szCs w:val="24"/>
          <w:lang w:val="es-ES"/>
        </w:rPr>
        <w:t xml:space="preserve">Se registró el recurso de revisión bajo el número de expediente </w:t>
      </w:r>
      <w:r w:rsidRPr="00132F2E">
        <w:rPr>
          <w:rFonts w:ascii="Palatino Linotype" w:hAnsi="Palatino Linotype" w:cs="Arial"/>
          <w:bCs/>
          <w:sz w:val="24"/>
          <w:szCs w:val="24"/>
        </w:rPr>
        <w:t>al rubro indicado, asimismo</w:t>
      </w:r>
      <w:r w:rsidR="00DA0F00" w:rsidRPr="00132F2E">
        <w:rPr>
          <w:rFonts w:ascii="Palatino Linotype" w:hAnsi="Palatino Linotype" w:cs="Arial"/>
          <w:bCs/>
          <w:sz w:val="24"/>
          <w:szCs w:val="24"/>
        </w:rPr>
        <w:t>,</w:t>
      </w:r>
      <w:r w:rsidRPr="00132F2E">
        <w:rPr>
          <w:rFonts w:ascii="Palatino Linotype" w:hAnsi="Palatino Linotype" w:cs="Arial"/>
          <w:bCs/>
          <w:sz w:val="24"/>
          <w:szCs w:val="24"/>
        </w:rPr>
        <w:t xml:space="preserve"> con fundamento en lo dispuesto por el </w:t>
      </w:r>
      <w:r w:rsidRPr="00132F2E">
        <w:rPr>
          <w:rFonts w:ascii="Palatino Linotype" w:eastAsia="Calibri" w:hAnsi="Palatino Linotype" w:cs="Arial"/>
          <w:sz w:val="24"/>
          <w:szCs w:val="24"/>
          <w:lang w:val="es-ES"/>
        </w:rPr>
        <w:t xml:space="preserve">artículo 185 fracción I de la </w:t>
      </w:r>
      <w:r w:rsidRPr="00132F2E">
        <w:rPr>
          <w:rFonts w:ascii="Palatino Linotype" w:eastAsia="Calibri" w:hAnsi="Palatino Linotype" w:cs="Arial"/>
          <w:b/>
          <w:sz w:val="24"/>
          <w:szCs w:val="24"/>
          <w:lang w:val="es-ES"/>
        </w:rPr>
        <w:t xml:space="preserve">Ley de Transparencia y Acceso a la Información Pública del Estado de México y Municipios </w:t>
      </w:r>
      <w:r w:rsidRPr="00132F2E">
        <w:rPr>
          <w:rFonts w:ascii="Palatino Linotype" w:eastAsia="Times New Roman" w:hAnsi="Palatino Linotype" w:cs="Arial"/>
          <w:sz w:val="24"/>
          <w:szCs w:val="24"/>
          <w:lang w:val="es-ES"/>
        </w:rPr>
        <w:t xml:space="preserve">se turnó al </w:t>
      </w:r>
      <w:r w:rsidRPr="00132F2E">
        <w:rPr>
          <w:rFonts w:ascii="Palatino Linotype" w:eastAsia="Times New Roman" w:hAnsi="Palatino Linotype" w:cs="Arial"/>
          <w:b/>
          <w:sz w:val="24"/>
          <w:szCs w:val="24"/>
          <w:lang w:val="es-ES"/>
        </w:rPr>
        <w:t xml:space="preserve">Comisionado José Guadalupe Luna Hernández, </w:t>
      </w:r>
      <w:r w:rsidRPr="00132F2E">
        <w:rPr>
          <w:rFonts w:ascii="Palatino Linotype" w:eastAsia="Times New Roman" w:hAnsi="Palatino Linotype" w:cs="Arial"/>
          <w:sz w:val="24"/>
          <w:szCs w:val="24"/>
          <w:lang w:val="es-ES"/>
        </w:rPr>
        <w:t xml:space="preserve">con el objeto de </w:t>
      </w:r>
      <w:r w:rsidRPr="00132F2E">
        <w:rPr>
          <w:rFonts w:ascii="Palatino Linotype" w:eastAsia="Times New Roman" w:hAnsi="Palatino Linotype" w:cs="Arial"/>
          <w:sz w:val="24"/>
          <w:szCs w:val="24"/>
        </w:rPr>
        <w:t>su análisis.</w:t>
      </w:r>
    </w:p>
    <w:p w:rsidR="00132F2E" w:rsidRPr="00132F2E" w:rsidRDefault="00132F2E" w:rsidP="00132F2E">
      <w:pPr>
        <w:pStyle w:val="Prrafodelista"/>
        <w:tabs>
          <w:tab w:val="left" w:pos="142"/>
          <w:tab w:val="left" w:pos="284"/>
        </w:tabs>
        <w:spacing w:before="240" w:after="240" w:line="360" w:lineRule="auto"/>
        <w:ind w:left="0"/>
        <w:jc w:val="both"/>
        <w:rPr>
          <w:rFonts w:ascii="Palatino Linotype" w:hAnsi="Palatino Linotype"/>
          <w:i/>
          <w:color w:val="000000"/>
          <w:sz w:val="24"/>
          <w:szCs w:val="24"/>
        </w:rPr>
      </w:pPr>
    </w:p>
    <w:p w:rsidR="00A55BA0" w:rsidRPr="00132F2E" w:rsidRDefault="00A55BA0" w:rsidP="00132F2E">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4"/>
          <w:szCs w:val="24"/>
        </w:rPr>
      </w:pPr>
      <w:r w:rsidRPr="00132F2E">
        <w:rPr>
          <w:rFonts w:ascii="Palatino Linotype" w:eastAsia="Calibri" w:hAnsi="Palatino Linotype" w:cs="Arial"/>
          <w:sz w:val="24"/>
          <w:szCs w:val="24"/>
          <w:lang w:val="es-ES"/>
        </w:rPr>
        <w:t>El Comisionado Ponente</w:t>
      </w:r>
      <w:r w:rsidR="00AC4547" w:rsidRPr="00132F2E">
        <w:rPr>
          <w:rFonts w:ascii="Palatino Linotype" w:eastAsia="Calibri" w:hAnsi="Palatino Linotype" w:cs="Arial"/>
          <w:sz w:val="24"/>
          <w:szCs w:val="24"/>
          <w:lang w:val="es-ES"/>
        </w:rPr>
        <w:t>,</w:t>
      </w:r>
      <w:r w:rsidRPr="00132F2E">
        <w:rPr>
          <w:rFonts w:ascii="Palatino Linotype" w:eastAsia="Calibri" w:hAnsi="Palatino Linotype" w:cs="Arial"/>
          <w:sz w:val="24"/>
          <w:szCs w:val="24"/>
          <w:lang w:val="es-ES"/>
        </w:rPr>
        <w:t xml:space="preserve"> con fundamento en lo dispuesto por el artículo 185</w:t>
      </w:r>
      <w:r w:rsidR="00AC4547" w:rsidRPr="00132F2E">
        <w:rPr>
          <w:rFonts w:ascii="Palatino Linotype" w:eastAsia="Calibri" w:hAnsi="Palatino Linotype" w:cs="Arial"/>
          <w:sz w:val="24"/>
          <w:szCs w:val="24"/>
          <w:lang w:val="es-ES"/>
        </w:rPr>
        <w:t>,</w:t>
      </w:r>
      <w:r w:rsidRPr="00132F2E">
        <w:rPr>
          <w:rFonts w:ascii="Palatino Linotype" w:eastAsia="Calibri" w:hAnsi="Palatino Linotype" w:cs="Arial"/>
          <w:sz w:val="24"/>
          <w:szCs w:val="24"/>
          <w:lang w:val="es-ES"/>
        </w:rPr>
        <w:t xml:space="preserve"> fracción II</w:t>
      </w:r>
      <w:r w:rsidR="00AC4547" w:rsidRPr="00132F2E">
        <w:rPr>
          <w:rFonts w:ascii="Palatino Linotype" w:eastAsia="Calibri" w:hAnsi="Palatino Linotype" w:cs="Arial"/>
          <w:sz w:val="24"/>
          <w:szCs w:val="24"/>
          <w:lang w:val="es-ES"/>
        </w:rPr>
        <w:t>,</w:t>
      </w:r>
      <w:r w:rsidRPr="00132F2E">
        <w:rPr>
          <w:rFonts w:ascii="Palatino Linotype" w:eastAsia="Calibri" w:hAnsi="Palatino Linotype" w:cs="Arial"/>
          <w:sz w:val="24"/>
          <w:szCs w:val="24"/>
          <w:lang w:val="es-ES"/>
        </w:rPr>
        <w:t xml:space="preserve"> de la </w:t>
      </w:r>
      <w:r w:rsidR="00AC4547" w:rsidRPr="00132F2E">
        <w:rPr>
          <w:rFonts w:ascii="Palatino Linotype" w:eastAsia="Calibri" w:hAnsi="Palatino Linotype" w:cs="Arial"/>
          <w:sz w:val="24"/>
          <w:szCs w:val="24"/>
          <w:lang w:val="es-ES"/>
        </w:rPr>
        <w:t xml:space="preserve">Ley </w:t>
      </w:r>
      <w:r w:rsidRPr="00132F2E">
        <w:rPr>
          <w:rFonts w:ascii="Palatino Linotype" w:eastAsia="Calibri" w:hAnsi="Palatino Linotype" w:cs="Arial"/>
          <w:sz w:val="24"/>
          <w:szCs w:val="24"/>
          <w:lang w:val="es-ES"/>
        </w:rPr>
        <w:t xml:space="preserve">de la materia, a través del acuerdo de admisión de </w:t>
      </w:r>
      <w:r w:rsidR="00A02256" w:rsidRPr="00132F2E">
        <w:rPr>
          <w:rFonts w:ascii="Palatino Linotype" w:eastAsia="Calibri" w:hAnsi="Palatino Linotype" w:cs="Arial"/>
          <w:sz w:val="24"/>
          <w:szCs w:val="24"/>
          <w:lang w:val="es-ES"/>
        </w:rPr>
        <w:t>treinta</w:t>
      </w:r>
      <w:r w:rsidRPr="00132F2E">
        <w:rPr>
          <w:rFonts w:ascii="Palatino Linotype" w:eastAsia="Calibri" w:hAnsi="Palatino Linotype" w:cs="Arial"/>
          <w:sz w:val="24"/>
          <w:szCs w:val="24"/>
          <w:lang w:val="es-ES"/>
        </w:rPr>
        <w:t xml:space="preserve"> (</w:t>
      </w:r>
      <w:r w:rsidR="00A02256" w:rsidRPr="00132F2E">
        <w:rPr>
          <w:rFonts w:ascii="Palatino Linotype" w:eastAsia="Calibri" w:hAnsi="Palatino Linotype" w:cs="Arial"/>
          <w:sz w:val="24"/>
          <w:szCs w:val="24"/>
          <w:lang w:val="es-ES"/>
        </w:rPr>
        <w:t>30</w:t>
      </w:r>
      <w:r w:rsidR="00D004ED" w:rsidRPr="00132F2E">
        <w:rPr>
          <w:rFonts w:ascii="Palatino Linotype" w:eastAsia="Calibri" w:hAnsi="Palatino Linotype" w:cs="Arial"/>
          <w:sz w:val="24"/>
          <w:szCs w:val="24"/>
          <w:lang w:val="es-ES"/>
        </w:rPr>
        <w:t xml:space="preserve">) de </w:t>
      </w:r>
      <w:r w:rsidR="00AC4547" w:rsidRPr="00132F2E">
        <w:rPr>
          <w:rFonts w:ascii="Palatino Linotype" w:eastAsia="Calibri" w:hAnsi="Palatino Linotype" w:cs="Arial"/>
          <w:sz w:val="24"/>
          <w:szCs w:val="24"/>
          <w:lang w:val="es-ES"/>
        </w:rPr>
        <w:t>agosto</w:t>
      </w:r>
      <w:r w:rsidR="00D004ED" w:rsidRPr="00132F2E">
        <w:rPr>
          <w:rFonts w:ascii="Palatino Linotype" w:eastAsia="Calibri" w:hAnsi="Palatino Linotype" w:cs="Arial"/>
          <w:sz w:val="24"/>
          <w:szCs w:val="24"/>
          <w:lang w:val="es-ES"/>
        </w:rPr>
        <w:t xml:space="preserve"> </w:t>
      </w:r>
      <w:r w:rsidR="00030E8B" w:rsidRPr="00132F2E">
        <w:rPr>
          <w:rFonts w:ascii="Palatino Linotype" w:eastAsia="Calibri" w:hAnsi="Palatino Linotype" w:cs="Arial"/>
          <w:sz w:val="24"/>
          <w:szCs w:val="24"/>
          <w:lang w:val="es-ES"/>
        </w:rPr>
        <w:t>de</w:t>
      </w:r>
      <w:r w:rsidR="00DA0F00" w:rsidRPr="00132F2E">
        <w:rPr>
          <w:rFonts w:ascii="Palatino Linotype" w:eastAsia="Calibri" w:hAnsi="Palatino Linotype" w:cs="Arial"/>
          <w:sz w:val="24"/>
          <w:szCs w:val="24"/>
          <w:lang w:val="es-ES"/>
        </w:rPr>
        <w:t>l</w:t>
      </w:r>
      <w:r w:rsidR="00030E8B" w:rsidRPr="00132F2E">
        <w:rPr>
          <w:rFonts w:ascii="Palatino Linotype" w:eastAsia="Calibri" w:hAnsi="Palatino Linotype" w:cs="Arial"/>
          <w:sz w:val="24"/>
          <w:szCs w:val="24"/>
          <w:lang w:val="es-ES"/>
        </w:rPr>
        <w:t xml:space="preserve"> </w:t>
      </w:r>
      <w:r w:rsidRPr="00132F2E">
        <w:rPr>
          <w:rFonts w:ascii="Palatino Linotype" w:eastAsia="Calibri" w:hAnsi="Palatino Linotype" w:cs="Arial"/>
          <w:sz w:val="24"/>
          <w:szCs w:val="24"/>
          <w:lang w:val="es-ES"/>
        </w:rPr>
        <w:t xml:space="preserve">dos mil </w:t>
      </w:r>
      <w:r w:rsidR="005D791C" w:rsidRPr="00132F2E">
        <w:rPr>
          <w:rFonts w:ascii="Palatino Linotype" w:eastAsia="Calibri" w:hAnsi="Palatino Linotype" w:cs="Arial"/>
          <w:sz w:val="24"/>
          <w:szCs w:val="24"/>
          <w:lang w:val="es-ES"/>
        </w:rPr>
        <w:t>diecinueve</w:t>
      </w:r>
      <w:r w:rsidRPr="00132F2E">
        <w:rPr>
          <w:rFonts w:ascii="Palatino Linotype" w:eastAsia="Calibri" w:hAnsi="Palatino Linotype" w:cs="Arial"/>
          <w:sz w:val="24"/>
          <w:szCs w:val="24"/>
          <w:lang w:val="es-ES"/>
        </w:rPr>
        <w:t xml:space="preserve">, puso a disposición de las partes el expediente electrónico </w:t>
      </w:r>
      <w:r w:rsidRPr="00132F2E">
        <w:rPr>
          <w:rFonts w:ascii="Palatino Linotype" w:eastAsia="Calibri" w:hAnsi="Palatino Linotype" w:cs="Arial"/>
          <w:sz w:val="24"/>
          <w:szCs w:val="24"/>
        </w:rPr>
        <w:t xml:space="preserve">vía </w:t>
      </w:r>
      <w:r w:rsidRPr="00132F2E">
        <w:rPr>
          <w:rFonts w:ascii="Palatino Linotype" w:eastAsia="Calibri" w:hAnsi="Palatino Linotype" w:cs="Arial"/>
          <w:sz w:val="24"/>
          <w:szCs w:val="24"/>
          <w:lang w:val="es-ES"/>
        </w:rPr>
        <w:t xml:space="preserve">Sistema de Acceso a la Información Mexiquense </w:t>
      </w:r>
      <w:r w:rsidRPr="00132F2E">
        <w:rPr>
          <w:rFonts w:ascii="Palatino Linotype" w:eastAsia="Calibri" w:hAnsi="Palatino Linotype" w:cs="Arial"/>
          <w:i/>
          <w:sz w:val="24"/>
          <w:szCs w:val="24"/>
          <w:lang w:val="es-ES"/>
        </w:rPr>
        <w:t>SAIMEX</w:t>
      </w:r>
      <w:r w:rsidR="00AC4547" w:rsidRPr="00132F2E">
        <w:rPr>
          <w:rFonts w:ascii="Palatino Linotype" w:eastAsia="Calibri" w:hAnsi="Palatino Linotype" w:cs="Arial"/>
          <w:i/>
          <w:sz w:val="24"/>
          <w:szCs w:val="24"/>
          <w:lang w:val="es-ES"/>
        </w:rPr>
        <w:t>,</w:t>
      </w:r>
      <w:r w:rsidRPr="00132F2E">
        <w:rPr>
          <w:rFonts w:ascii="Palatino Linotype" w:eastAsia="Calibri" w:hAnsi="Palatino Linotype" w:cs="Arial"/>
          <w:b/>
          <w:sz w:val="24"/>
          <w:szCs w:val="24"/>
          <w:lang w:val="es-ES"/>
        </w:rPr>
        <w:t xml:space="preserve"> </w:t>
      </w:r>
      <w:r w:rsidRPr="00132F2E">
        <w:rPr>
          <w:rFonts w:ascii="Palatino Linotype" w:eastAsia="Calibri" w:hAnsi="Palatino Linotype" w:cs="Arial"/>
          <w:sz w:val="24"/>
          <w:szCs w:val="24"/>
          <w:lang w:val="es-ES"/>
        </w:rPr>
        <w:t xml:space="preserve">a efecto de que en un plazo máximo de siete días manifestaran lo que a </w:t>
      </w:r>
      <w:r w:rsidR="00AC4547" w:rsidRPr="00132F2E">
        <w:rPr>
          <w:rFonts w:ascii="Palatino Linotype" w:eastAsia="Calibri" w:hAnsi="Palatino Linotype" w:cs="Arial"/>
          <w:sz w:val="24"/>
          <w:szCs w:val="24"/>
          <w:lang w:val="es-ES"/>
        </w:rPr>
        <w:t xml:space="preserve">su </w:t>
      </w:r>
      <w:r w:rsidRPr="00132F2E">
        <w:rPr>
          <w:rFonts w:ascii="Palatino Linotype" w:eastAsia="Calibri" w:hAnsi="Palatino Linotype" w:cs="Arial"/>
          <w:sz w:val="24"/>
          <w:szCs w:val="24"/>
          <w:lang w:val="es-ES"/>
        </w:rPr>
        <w:t xml:space="preserve">derecho convinieran, ofrecieran pruebas y alegatos según corresponda al caso concreto, de esta forma para que el </w:t>
      </w:r>
      <w:r w:rsidRPr="00132F2E">
        <w:rPr>
          <w:rFonts w:ascii="Palatino Linotype" w:eastAsia="Calibri" w:hAnsi="Palatino Linotype" w:cs="Arial"/>
          <w:b/>
          <w:sz w:val="24"/>
          <w:szCs w:val="24"/>
          <w:lang w:val="es-ES"/>
        </w:rPr>
        <w:t>SUJETO OBLIGADO</w:t>
      </w:r>
      <w:r w:rsidRPr="00132F2E">
        <w:rPr>
          <w:rFonts w:ascii="Palatino Linotype" w:eastAsia="Calibri" w:hAnsi="Palatino Linotype" w:cs="Arial"/>
          <w:sz w:val="24"/>
          <w:szCs w:val="24"/>
          <w:lang w:val="es-ES"/>
        </w:rPr>
        <w:t xml:space="preserve"> presentar</w:t>
      </w:r>
      <w:r w:rsidR="00763406" w:rsidRPr="00132F2E">
        <w:rPr>
          <w:rFonts w:ascii="Palatino Linotype" w:eastAsia="Calibri" w:hAnsi="Palatino Linotype" w:cs="Arial"/>
          <w:sz w:val="24"/>
          <w:szCs w:val="24"/>
          <w:lang w:val="es-ES"/>
        </w:rPr>
        <w:t>a</w:t>
      </w:r>
      <w:r w:rsidRPr="00132F2E">
        <w:rPr>
          <w:rFonts w:ascii="Palatino Linotype" w:eastAsia="Calibri" w:hAnsi="Palatino Linotype" w:cs="Arial"/>
          <w:sz w:val="24"/>
          <w:szCs w:val="24"/>
          <w:lang w:val="es-ES"/>
        </w:rPr>
        <w:t xml:space="preserve"> el </w:t>
      </w:r>
      <w:r w:rsidR="00AC4547" w:rsidRPr="00132F2E">
        <w:rPr>
          <w:rFonts w:ascii="Palatino Linotype" w:eastAsia="Calibri" w:hAnsi="Palatino Linotype" w:cs="Arial"/>
          <w:sz w:val="24"/>
          <w:szCs w:val="24"/>
          <w:lang w:val="es-ES"/>
        </w:rPr>
        <w:t xml:space="preserve">informe justificado </w:t>
      </w:r>
      <w:r w:rsidR="00763406" w:rsidRPr="00132F2E">
        <w:rPr>
          <w:rFonts w:ascii="Palatino Linotype" w:eastAsia="Calibri" w:hAnsi="Palatino Linotype" w:cs="Arial"/>
          <w:sz w:val="24"/>
          <w:szCs w:val="24"/>
          <w:lang w:val="es-ES"/>
        </w:rPr>
        <w:t>procedente.</w:t>
      </w:r>
    </w:p>
    <w:p w:rsidR="0077177C" w:rsidRPr="00132F2E" w:rsidRDefault="0077177C" w:rsidP="00132F2E">
      <w:pPr>
        <w:pStyle w:val="Prrafodelista"/>
        <w:tabs>
          <w:tab w:val="left" w:pos="142"/>
          <w:tab w:val="left" w:pos="284"/>
        </w:tabs>
        <w:spacing w:before="240" w:after="240" w:line="360" w:lineRule="auto"/>
        <w:ind w:left="0"/>
        <w:jc w:val="both"/>
        <w:rPr>
          <w:rFonts w:ascii="Palatino Linotype" w:hAnsi="Palatino Linotype"/>
          <w:i/>
          <w:color w:val="000000"/>
          <w:sz w:val="24"/>
          <w:szCs w:val="24"/>
        </w:rPr>
      </w:pPr>
    </w:p>
    <w:p w:rsidR="0077177C" w:rsidRPr="00132F2E" w:rsidRDefault="00A66C2E" w:rsidP="00132F2E">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sz w:val="24"/>
          <w:szCs w:val="24"/>
          <w:lang w:val="es-ES"/>
        </w:rPr>
      </w:pPr>
      <w:r w:rsidRPr="00132F2E">
        <w:rPr>
          <w:rFonts w:ascii="Palatino Linotype" w:eastAsia="Calibri" w:hAnsi="Palatino Linotype" w:cs="Arial"/>
          <w:sz w:val="24"/>
          <w:szCs w:val="24"/>
          <w:lang w:val="es-ES"/>
        </w:rPr>
        <w:t xml:space="preserve">De </w:t>
      </w:r>
      <w:r w:rsidRPr="00132F2E">
        <w:rPr>
          <w:rFonts w:ascii="Palatino Linotype" w:hAnsi="Palatino Linotype"/>
          <w:color w:val="000000"/>
          <w:sz w:val="24"/>
          <w:szCs w:val="24"/>
        </w:rPr>
        <w:t xml:space="preserve">las constancias que obran en el expediente electrónico del </w:t>
      </w:r>
      <w:r w:rsidRPr="00132F2E">
        <w:rPr>
          <w:rFonts w:ascii="Palatino Linotype" w:hAnsi="Palatino Linotype"/>
          <w:i/>
          <w:color w:val="000000"/>
          <w:sz w:val="24"/>
          <w:szCs w:val="24"/>
        </w:rPr>
        <w:t>SAIMEX</w:t>
      </w:r>
      <w:r w:rsidRPr="00132F2E">
        <w:rPr>
          <w:rFonts w:ascii="Palatino Linotype" w:hAnsi="Palatino Linotype"/>
          <w:color w:val="000000"/>
          <w:sz w:val="24"/>
          <w:szCs w:val="24"/>
        </w:rPr>
        <w:t xml:space="preserve">, se aprecia que, tanto el </w:t>
      </w:r>
      <w:r w:rsidRPr="00132F2E">
        <w:rPr>
          <w:rFonts w:ascii="Palatino Linotype" w:hAnsi="Palatino Linotype"/>
          <w:b/>
          <w:color w:val="000000"/>
          <w:sz w:val="24"/>
          <w:szCs w:val="24"/>
        </w:rPr>
        <w:t>RECURRENTE</w:t>
      </w:r>
      <w:r w:rsidRPr="00132F2E">
        <w:rPr>
          <w:rFonts w:ascii="Palatino Linotype" w:hAnsi="Palatino Linotype"/>
          <w:color w:val="000000"/>
          <w:sz w:val="24"/>
          <w:szCs w:val="24"/>
        </w:rPr>
        <w:t xml:space="preserve"> como el </w:t>
      </w:r>
      <w:r w:rsidRPr="00132F2E">
        <w:rPr>
          <w:rFonts w:ascii="Palatino Linotype" w:hAnsi="Palatino Linotype"/>
          <w:b/>
          <w:color w:val="000000"/>
          <w:sz w:val="24"/>
          <w:szCs w:val="24"/>
        </w:rPr>
        <w:t>SUJETO OBLIGADO</w:t>
      </w:r>
      <w:r w:rsidRPr="00132F2E">
        <w:rPr>
          <w:rFonts w:ascii="Palatino Linotype" w:hAnsi="Palatino Linotype"/>
          <w:color w:val="000000"/>
          <w:sz w:val="24"/>
          <w:szCs w:val="24"/>
        </w:rPr>
        <w:t xml:space="preserve"> no presentaron</w:t>
      </w:r>
      <w:r w:rsidR="00AC4547" w:rsidRPr="00132F2E">
        <w:rPr>
          <w:rFonts w:ascii="Palatino Linotype" w:hAnsi="Palatino Linotype"/>
          <w:color w:val="000000"/>
          <w:sz w:val="24"/>
          <w:szCs w:val="24"/>
        </w:rPr>
        <w:t xml:space="preserve"> manifestación alguna;</w:t>
      </w:r>
      <w:r w:rsidRPr="00132F2E">
        <w:rPr>
          <w:rFonts w:ascii="Palatino Linotype" w:hAnsi="Palatino Linotype"/>
          <w:color w:val="000000"/>
          <w:sz w:val="24"/>
          <w:szCs w:val="24"/>
        </w:rPr>
        <w:t xml:space="preserve"> se inserta a continuación imagen del apartado de </w:t>
      </w:r>
      <w:r w:rsidRPr="00132F2E">
        <w:rPr>
          <w:rFonts w:ascii="Palatino Linotype" w:hAnsi="Palatino Linotype"/>
          <w:i/>
          <w:color w:val="000000"/>
          <w:sz w:val="24"/>
          <w:szCs w:val="24"/>
        </w:rPr>
        <w:t>Manifestaciones</w:t>
      </w:r>
      <w:r w:rsidRPr="00132F2E">
        <w:rPr>
          <w:rFonts w:ascii="Palatino Linotype" w:hAnsi="Palatino Linotype"/>
          <w:color w:val="000000"/>
          <w:sz w:val="24"/>
          <w:szCs w:val="24"/>
        </w:rPr>
        <w:t xml:space="preserve"> a modo de referencia:</w:t>
      </w:r>
    </w:p>
    <w:p w:rsidR="00A66C2E" w:rsidRPr="00132F2E" w:rsidRDefault="00A66C2E" w:rsidP="00132F2E">
      <w:pPr>
        <w:pStyle w:val="Prrafodelista"/>
        <w:tabs>
          <w:tab w:val="left" w:pos="142"/>
          <w:tab w:val="left" w:pos="284"/>
        </w:tabs>
        <w:spacing w:before="240" w:after="240" w:line="360" w:lineRule="auto"/>
        <w:ind w:left="0"/>
        <w:jc w:val="both"/>
        <w:rPr>
          <w:rFonts w:ascii="Palatino Linotype" w:hAnsi="Palatino Linotype"/>
          <w:color w:val="000000"/>
          <w:sz w:val="24"/>
          <w:szCs w:val="24"/>
        </w:rPr>
      </w:pPr>
    </w:p>
    <w:p w:rsidR="00A66C2E" w:rsidRPr="00132F2E" w:rsidRDefault="00A02256" w:rsidP="00132F2E">
      <w:pPr>
        <w:pStyle w:val="Prrafodelista"/>
        <w:tabs>
          <w:tab w:val="left" w:pos="142"/>
          <w:tab w:val="left" w:pos="284"/>
        </w:tabs>
        <w:spacing w:before="240" w:after="240" w:line="360" w:lineRule="auto"/>
        <w:ind w:left="0"/>
        <w:jc w:val="center"/>
        <w:rPr>
          <w:rFonts w:ascii="Palatino Linotype" w:hAnsi="Palatino Linotype"/>
          <w:color w:val="000000"/>
          <w:sz w:val="24"/>
          <w:szCs w:val="24"/>
        </w:rPr>
      </w:pPr>
      <w:r w:rsidRPr="00132F2E">
        <w:rPr>
          <w:rFonts w:ascii="Palatino Linotype" w:hAnsi="Palatino Linotype"/>
          <w:noProof/>
          <w:color w:val="000000"/>
          <w:sz w:val="24"/>
          <w:szCs w:val="24"/>
          <w:lang w:eastAsia="es-MX"/>
        </w:rPr>
        <w:drawing>
          <wp:inline distT="0" distB="0" distL="0" distR="0">
            <wp:extent cx="4825822" cy="1111750"/>
            <wp:effectExtent l="57150" t="57150" r="108585" b="1079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6174" cy="115329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66C2E" w:rsidRPr="00132F2E" w:rsidRDefault="00A66C2E" w:rsidP="00132F2E">
      <w:pPr>
        <w:pStyle w:val="Prrafodelista"/>
        <w:tabs>
          <w:tab w:val="left" w:pos="142"/>
          <w:tab w:val="left" w:pos="284"/>
        </w:tabs>
        <w:spacing w:before="240" w:after="240" w:line="360" w:lineRule="auto"/>
        <w:ind w:left="0"/>
        <w:jc w:val="both"/>
        <w:rPr>
          <w:rFonts w:ascii="Palatino Linotype" w:eastAsia="Calibri" w:hAnsi="Palatino Linotype" w:cs="Arial"/>
          <w:sz w:val="24"/>
          <w:szCs w:val="24"/>
          <w:lang w:val="es-ES"/>
        </w:rPr>
      </w:pPr>
    </w:p>
    <w:p w:rsidR="00132F2E" w:rsidRDefault="00084BEC" w:rsidP="00132F2E">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sz w:val="24"/>
          <w:szCs w:val="24"/>
          <w:lang w:val="es-ES"/>
        </w:rPr>
      </w:pPr>
      <w:r w:rsidRPr="00132F2E">
        <w:rPr>
          <w:rFonts w:ascii="Palatino Linotype" w:eastAsia="Calibri" w:hAnsi="Palatino Linotype" w:cs="Arial"/>
          <w:sz w:val="24"/>
          <w:szCs w:val="24"/>
          <w:lang w:val="es-ES"/>
        </w:rPr>
        <w:t>Mediante acuerdos de veintidós (22) de octubre del dos mil diecinueve, el Comisionado Ponente decretó el cierre de instrucción del recurso de revisión; y, en misma fecha, se notificó la ampliación del plazo de treinta (30) días para resolver el recurso de revisión, por lo que ordenó turnar el expediente a resolución, misma que ahora se pronuncia; y-------------------------------------------</w:t>
      </w:r>
    </w:p>
    <w:p w:rsidR="00132F2E" w:rsidRPr="00132F2E" w:rsidRDefault="00132F2E" w:rsidP="00132F2E">
      <w:pPr>
        <w:pStyle w:val="Prrafodelista"/>
        <w:tabs>
          <w:tab w:val="left" w:pos="142"/>
          <w:tab w:val="left" w:pos="284"/>
        </w:tabs>
        <w:spacing w:before="240" w:after="240" w:line="360" w:lineRule="auto"/>
        <w:ind w:left="0"/>
        <w:jc w:val="both"/>
        <w:rPr>
          <w:rFonts w:ascii="Palatino Linotype" w:eastAsia="Calibri" w:hAnsi="Palatino Linotype" w:cs="Arial"/>
          <w:sz w:val="12"/>
          <w:szCs w:val="24"/>
          <w:lang w:val="es-ES"/>
        </w:rPr>
      </w:pPr>
    </w:p>
    <w:p w:rsidR="00A55BA0" w:rsidRPr="00132F2E" w:rsidRDefault="00A55BA0" w:rsidP="00132F2E">
      <w:pPr>
        <w:pStyle w:val="Ttulo1"/>
        <w:tabs>
          <w:tab w:val="left" w:pos="142"/>
          <w:tab w:val="left" w:pos="284"/>
        </w:tabs>
        <w:spacing w:line="360" w:lineRule="auto"/>
        <w:jc w:val="center"/>
        <w:rPr>
          <w:sz w:val="24"/>
          <w:szCs w:val="24"/>
        </w:rPr>
      </w:pPr>
      <w:bookmarkStart w:id="4" w:name="_Toc22755397"/>
      <w:r w:rsidRPr="00132F2E">
        <w:rPr>
          <w:sz w:val="24"/>
          <w:szCs w:val="24"/>
        </w:rPr>
        <w:t>CONSIDERANDO</w:t>
      </w:r>
      <w:bookmarkEnd w:id="4"/>
    </w:p>
    <w:p w:rsidR="00A55BA0" w:rsidRPr="00132F2E" w:rsidRDefault="00A55BA0" w:rsidP="00132F2E">
      <w:pPr>
        <w:pStyle w:val="Ttulo2"/>
        <w:tabs>
          <w:tab w:val="left" w:pos="142"/>
          <w:tab w:val="left" w:pos="284"/>
        </w:tabs>
        <w:spacing w:line="360" w:lineRule="auto"/>
        <w:rPr>
          <w:rFonts w:ascii="Palatino Linotype" w:hAnsi="Palatino Linotype"/>
          <w:b/>
          <w:color w:val="auto"/>
          <w:sz w:val="24"/>
          <w:szCs w:val="24"/>
        </w:rPr>
      </w:pPr>
      <w:bookmarkStart w:id="5" w:name="_Toc22755398"/>
      <w:r w:rsidRPr="00132F2E">
        <w:rPr>
          <w:rFonts w:ascii="Palatino Linotype" w:hAnsi="Palatino Linotype"/>
          <w:b/>
          <w:color w:val="auto"/>
          <w:sz w:val="24"/>
          <w:szCs w:val="24"/>
        </w:rPr>
        <w:t>PRIMERO. De la competencia</w:t>
      </w:r>
      <w:bookmarkEnd w:id="5"/>
    </w:p>
    <w:p w:rsidR="00F2176A" w:rsidRPr="00132F2E" w:rsidRDefault="00A55BA0" w:rsidP="00132F2E">
      <w:pPr>
        <w:pStyle w:val="Prrafodelista"/>
        <w:numPr>
          <w:ilvl w:val="0"/>
          <w:numId w:val="2"/>
        </w:numPr>
        <w:tabs>
          <w:tab w:val="left" w:pos="142"/>
          <w:tab w:val="left" w:pos="284"/>
        </w:tabs>
        <w:spacing w:before="240" w:after="240" w:line="360" w:lineRule="auto"/>
        <w:ind w:left="0" w:firstLine="0"/>
        <w:jc w:val="both"/>
        <w:rPr>
          <w:rFonts w:ascii="Palatino Linotype" w:hAnsi="Palatino Linotype"/>
          <w:sz w:val="24"/>
          <w:szCs w:val="24"/>
        </w:rPr>
      </w:pPr>
      <w:r w:rsidRPr="00132F2E">
        <w:rPr>
          <w:rFonts w:ascii="Palatino Linotype" w:eastAsia="Calibri" w:hAnsi="Palatino Linotype" w:cs="Times New Roman"/>
          <w:sz w:val="24"/>
          <w:szCs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32F2E">
        <w:rPr>
          <w:rFonts w:ascii="Palatino Linotype" w:eastAsia="Calibri" w:hAnsi="Palatino Linotype" w:cs="Times New Roman"/>
          <w:b/>
          <w:sz w:val="24"/>
          <w:szCs w:val="24"/>
          <w:lang w:val="es-ES"/>
        </w:rPr>
        <w:t>Constitución Política de los Estados Unidos Mexicanos</w:t>
      </w:r>
      <w:r w:rsidRPr="00132F2E">
        <w:rPr>
          <w:rFonts w:ascii="Palatino Linotype" w:eastAsia="Calibri" w:hAnsi="Palatino Linotype" w:cs="Times New Roman"/>
          <w:sz w:val="24"/>
          <w:szCs w:val="24"/>
          <w:lang w:val="es-ES"/>
        </w:rPr>
        <w:t xml:space="preserve">; 5, párrafos </w:t>
      </w:r>
      <w:r w:rsidRPr="00132F2E">
        <w:rPr>
          <w:rFonts w:ascii="Palatino Linotype" w:hAnsi="Palatino Linotype" w:cs="Arial"/>
          <w:bCs/>
          <w:color w:val="222222"/>
          <w:sz w:val="24"/>
          <w:szCs w:val="24"/>
          <w:lang w:val="es-ES"/>
        </w:rPr>
        <w:t>vigésimo segundo</w:t>
      </w:r>
      <w:r w:rsidR="00E9019B" w:rsidRPr="00132F2E">
        <w:rPr>
          <w:rFonts w:ascii="Palatino Linotype" w:hAnsi="Palatino Linotype" w:cs="Arial"/>
          <w:bCs/>
          <w:color w:val="222222"/>
          <w:sz w:val="24"/>
          <w:szCs w:val="24"/>
          <w:lang w:val="es-ES"/>
        </w:rPr>
        <w:t>, vigésimo tercero y vigésimo cuarto,</w:t>
      </w:r>
      <w:r w:rsidRPr="00132F2E">
        <w:rPr>
          <w:rFonts w:ascii="Palatino Linotype" w:hAnsi="Palatino Linotype" w:cs="Arial"/>
          <w:bCs/>
          <w:color w:val="222222"/>
          <w:sz w:val="24"/>
          <w:szCs w:val="24"/>
          <w:lang w:val="es-ES"/>
        </w:rPr>
        <w:t xml:space="preserve"> </w:t>
      </w:r>
      <w:r w:rsidRPr="00132F2E">
        <w:rPr>
          <w:rFonts w:ascii="Palatino Linotype" w:eastAsia="Calibri" w:hAnsi="Palatino Linotype" w:cs="Times New Roman"/>
          <w:sz w:val="24"/>
          <w:szCs w:val="24"/>
          <w:lang w:val="es-ES"/>
        </w:rPr>
        <w:t>fracciones IV y V</w:t>
      </w:r>
      <w:r w:rsidR="00E9019B" w:rsidRPr="00132F2E">
        <w:rPr>
          <w:rFonts w:ascii="Palatino Linotype" w:eastAsia="Calibri" w:hAnsi="Palatino Linotype" w:cs="Times New Roman"/>
          <w:sz w:val="24"/>
          <w:szCs w:val="24"/>
          <w:lang w:val="es-ES"/>
        </w:rPr>
        <w:t>,</w:t>
      </w:r>
      <w:r w:rsidRPr="00132F2E">
        <w:rPr>
          <w:rFonts w:ascii="Palatino Linotype" w:eastAsia="Calibri" w:hAnsi="Palatino Linotype" w:cs="Times New Roman"/>
          <w:sz w:val="24"/>
          <w:szCs w:val="24"/>
          <w:lang w:val="es-ES"/>
        </w:rPr>
        <w:t xml:space="preserve"> de la </w:t>
      </w:r>
      <w:r w:rsidRPr="00132F2E">
        <w:rPr>
          <w:rFonts w:ascii="Palatino Linotype" w:eastAsia="Calibri" w:hAnsi="Palatino Linotype" w:cs="Times New Roman"/>
          <w:b/>
          <w:sz w:val="24"/>
          <w:szCs w:val="24"/>
          <w:lang w:val="es-ES"/>
        </w:rPr>
        <w:t>Constitución Política del Estado Libre y Soberano de México</w:t>
      </w:r>
      <w:r w:rsidRPr="00132F2E">
        <w:rPr>
          <w:rFonts w:ascii="Palatino Linotype" w:eastAsia="Calibri" w:hAnsi="Palatino Linotype" w:cs="Times New Roman"/>
          <w:sz w:val="24"/>
          <w:szCs w:val="24"/>
          <w:lang w:val="es-ES"/>
        </w:rPr>
        <w:t xml:space="preserve">; artículos 1, 2 fracción II, 13, 29, 36 fracciones I y II, 176, 178, 179, 181 párrafo tercero y 185 </w:t>
      </w:r>
      <w:r w:rsidRPr="00132F2E">
        <w:rPr>
          <w:rFonts w:ascii="Palatino Linotype" w:eastAsia="Calibri" w:hAnsi="Palatino Linotype" w:cs="Arial"/>
          <w:sz w:val="24"/>
          <w:szCs w:val="24"/>
          <w:lang w:val="es-ES"/>
        </w:rPr>
        <w:t xml:space="preserve">de la </w:t>
      </w:r>
      <w:r w:rsidRPr="00132F2E">
        <w:rPr>
          <w:rFonts w:ascii="Palatino Linotype" w:eastAsia="Calibri" w:hAnsi="Palatino Linotype" w:cs="Arial"/>
          <w:b/>
          <w:sz w:val="24"/>
          <w:szCs w:val="24"/>
          <w:lang w:val="es-ES"/>
        </w:rPr>
        <w:t>Ley de Transparencia y Acceso a la Información Pública del Estado de México y Municipios</w:t>
      </w:r>
      <w:r w:rsidRPr="00132F2E">
        <w:rPr>
          <w:rFonts w:ascii="Palatino Linotype" w:eastAsia="Calibri" w:hAnsi="Palatino Linotype" w:cs="Arial"/>
          <w:sz w:val="24"/>
          <w:szCs w:val="24"/>
          <w:lang w:val="es-ES"/>
        </w:rPr>
        <w:t xml:space="preserve">; y 7, 9 fracciones I y XXIV, y 11 del </w:t>
      </w:r>
      <w:r w:rsidRPr="00132F2E">
        <w:rPr>
          <w:rFonts w:ascii="Palatino Linotype" w:eastAsia="Calibri" w:hAnsi="Palatino Linotype" w:cs="Arial"/>
          <w:b/>
          <w:sz w:val="24"/>
          <w:szCs w:val="24"/>
          <w:lang w:val="es-ES"/>
        </w:rPr>
        <w:t>Reglamento Interior del Instituto de Transparencia, Acceso a la Información Pública y Protección de Datos Personales del Estado de México y Municipios</w:t>
      </w:r>
      <w:r w:rsidRPr="00132F2E">
        <w:rPr>
          <w:rFonts w:ascii="Palatino Linotype" w:hAnsi="Palatino Linotype"/>
          <w:sz w:val="24"/>
          <w:szCs w:val="24"/>
        </w:rPr>
        <w:t>.</w:t>
      </w:r>
    </w:p>
    <w:p w:rsidR="00AC4547" w:rsidRPr="00132F2E" w:rsidRDefault="00A55BA0" w:rsidP="00132F2E">
      <w:pPr>
        <w:pStyle w:val="Ttulo2"/>
        <w:tabs>
          <w:tab w:val="left" w:pos="142"/>
          <w:tab w:val="left" w:pos="284"/>
        </w:tabs>
        <w:spacing w:line="360" w:lineRule="auto"/>
        <w:rPr>
          <w:rFonts w:ascii="Palatino Linotype" w:hAnsi="Palatino Linotype"/>
          <w:b/>
          <w:color w:val="auto"/>
          <w:sz w:val="24"/>
          <w:szCs w:val="24"/>
        </w:rPr>
      </w:pPr>
      <w:bookmarkStart w:id="6" w:name="_Toc22755399"/>
      <w:r w:rsidRPr="00132F2E">
        <w:rPr>
          <w:rFonts w:ascii="Palatino Linotype" w:hAnsi="Palatino Linotype"/>
          <w:b/>
          <w:color w:val="auto"/>
          <w:sz w:val="24"/>
          <w:szCs w:val="24"/>
        </w:rPr>
        <w:t>SEGUNDO. De la oportunidad y procedencia.</w:t>
      </w:r>
      <w:bookmarkEnd w:id="6"/>
    </w:p>
    <w:p w:rsidR="001A4CD6" w:rsidRPr="00132F2E" w:rsidRDefault="00AC4547"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sz w:val="24"/>
          <w:szCs w:val="24"/>
        </w:rPr>
      </w:pPr>
      <w:r w:rsidRPr="00132F2E">
        <w:rPr>
          <w:rFonts w:ascii="Palatino Linotype" w:eastAsia="Calibri" w:hAnsi="Palatino Linotype" w:cs="Arial"/>
          <w:sz w:val="24"/>
          <w:szCs w:val="24"/>
          <w:lang w:val="es-ES"/>
        </w:rPr>
        <w:t>E</w:t>
      </w:r>
      <w:r w:rsidR="001C17C4" w:rsidRPr="00132F2E">
        <w:rPr>
          <w:rFonts w:ascii="Palatino Linotype" w:eastAsia="Calibri" w:hAnsi="Palatino Linotype" w:cs="Arial"/>
          <w:sz w:val="24"/>
          <w:szCs w:val="24"/>
          <w:lang w:val="es-ES"/>
        </w:rPr>
        <w:t xml:space="preserve">s de precisar </w:t>
      </w:r>
      <w:r w:rsidR="001A4CD6" w:rsidRPr="00132F2E">
        <w:rPr>
          <w:rFonts w:ascii="Palatino Linotype" w:eastAsia="Calibri" w:hAnsi="Palatino Linotype" w:cs="Arial"/>
          <w:sz w:val="24"/>
          <w:szCs w:val="24"/>
          <w:lang w:val="es-ES"/>
        </w:rPr>
        <w:t>que la Ley de Transparencia y Acceso a la Información Pública del Estado de México y Municipios, en el artículo 178 describe la procedencia del recurso de revisión, asimismo</w:t>
      </w:r>
      <w:r w:rsidR="009318AF" w:rsidRPr="00132F2E">
        <w:rPr>
          <w:rFonts w:ascii="Palatino Linotype" w:eastAsia="Calibri" w:hAnsi="Palatino Linotype" w:cs="Arial"/>
          <w:sz w:val="24"/>
          <w:szCs w:val="24"/>
          <w:lang w:val="es-ES"/>
        </w:rPr>
        <w:t>,</w:t>
      </w:r>
      <w:r w:rsidR="001A4CD6" w:rsidRPr="00132F2E">
        <w:rPr>
          <w:rFonts w:ascii="Palatino Linotype" w:eastAsia="Calibri" w:hAnsi="Palatino Linotype" w:cs="Arial"/>
          <w:sz w:val="24"/>
          <w:szCs w:val="24"/>
          <w:lang w:val="es-ES"/>
        </w:rPr>
        <w:t xml:space="preserve"> señala que el plazo del </w:t>
      </w:r>
      <w:r w:rsidR="001A4CD6" w:rsidRPr="00132F2E">
        <w:rPr>
          <w:rFonts w:ascii="Palatino Linotype" w:eastAsia="Calibri" w:hAnsi="Palatino Linotype" w:cs="Arial"/>
          <w:b/>
          <w:sz w:val="24"/>
          <w:szCs w:val="24"/>
          <w:lang w:val="es-ES"/>
        </w:rPr>
        <w:t>SUJETO OBLIGADO</w:t>
      </w:r>
      <w:r w:rsidR="001A4CD6" w:rsidRPr="00132F2E">
        <w:rPr>
          <w:rFonts w:ascii="Palatino Linotype" w:eastAsia="Calibri" w:hAnsi="Palatino Linotype" w:cs="Arial"/>
          <w:sz w:val="24"/>
          <w:szCs w:val="24"/>
          <w:lang w:val="es-ES"/>
        </w:rPr>
        <w:t xml:space="preserve"> para entregar la respuesta a una solicitud de información pública, es de quince</w:t>
      </w:r>
      <w:r w:rsidR="001C17C4" w:rsidRPr="00132F2E">
        <w:rPr>
          <w:rFonts w:ascii="Palatino Linotype" w:eastAsia="Calibri" w:hAnsi="Palatino Linotype" w:cs="Arial"/>
          <w:sz w:val="24"/>
          <w:szCs w:val="24"/>
          <w:lang w:val="es-ES"/>
        </w:rPr>
        <w:t xml:space="preserve"> (15)</w:t>
      </w:r>
      <w:r w:rsidR="001A4CD6" w:rsidRPr="00132F2E">
        <w:rPr>
          <w:rFonts w:ascii="Palatino Linotype" w:eastAsia="Calibri" w:hAnsi="Palatino Linotype" w:cs="Arial"/>
          <w:sz w:val="24"/>
          <w:szCs w:val="24"/>
          <w:lang w:val="es-ES"/>
        </w:rPr>
        <w:t xml:space="preserve"> días hábiles posteriores a la presentación de ésta; por lo que, transcurrido este término, cuando </w:t>
      </w:r>
      <w:r w:rsidR="009318AF" w:rsidRPr="00132F2E">
        <w:rPr>
          <w:rFonts w:ascii="Palatino Linotype" w:eastAsia="Calibri" w:hAnsi="Palatino Linotype" w:cs="Arial"/>
          <w:sz w:val="24"/>
          <w:szCs w:val="24"/>
          <w:lang w:val="es-ES"/>
        </w:rPr>
        <w:t xml:space="preserve">el </w:t>
      </w:r>
      <w:r w:rsidR="009318AF" w:rsidRPr="00132F2E">
        <w:rPr>
          <w:rFonts w:ascii="Palatino Linotype" w:eastAsia="Calibri" w:hAnsi="Palatino Linotype" w:cs="Arial"/>
          <w:b/>
          <w:sz w:val="24"/>
          <w:szCs w:val="24"/>
          <w:lang w:val="es-ES"/>
        </w:rPr>
        <w:t xml:space="preserve">SUJETO OBLIGADO </w:t>
      </w:r>
      <w:r w:rsidR="001A4CD6" w:rsidRPr="00132F2E">
        <w:rPr>
          <w:rFonts w:ascii="Palatino Linotype" w:eastAsia="Calibri" w:hAnsi="Palatino Linotype" w:cs="Arial"/>
          <w:sz w:val="24"/>
          <w:szCs w:val="24"/>
          <w:lang w:val="es-ES"/>
        </w:rPr>
        <w:t xml:space="preserve">no entregue la respuesta a la solicitud dentro del plazo previsto en la Ley, la solicitud se entenderá negada y el </w:t>
      </w:r>
      <w:r w:rsidR="001B537C" w:rsidRPr="00132F2E">
        <w:rPr>
          <w:rFonts w:ascii="Palatino Linotype" w:eastAsia="Calibri" w:hAnsi="Palatino Linotype" w:cs="Arial"/>
          <w:b/>
          <w:sz w:val="24"/>
          <w:szCs w:val="24"/>
          <w:lang w:val="es-ES"/>
        </w:rPr>
        <w:t>SOLICITANTE</w:t>
      </w:r>
      <w:r w:rsidR="001B537C" w:rsidRPr="00132F2E">
        <w:rPr>
          <w:rFonts w:ascii="Palatino Linotype" w:eastAsia="Calibri" w:hAnsi="Palatino Linotype" w:cs="Arial"/>
          <w:sz w:val="24"/>
          <w:szCs w:val="24"/>
          <w:lang w:val="es-ES"/>
        </w:rPr>
        <w:t xml:space="preserve"> </w:t>
      </w:r>
      <w:r w:rsidR="001A4CD6" w:rsidRPr="00132F2E">
        <w:rPr>
          <w:rFonts w:ascii="Palatino Linotype" w:eastAsia="Calibri" w:hAnsi="Palatino Linotype" w:cs="Arial"/>
          <w:sz w:val="24"/>
          <w:szCs w:val="24"/>
          <w:lang w:val="es-ES"/>
        </w:rPr>
        <w:t>podrá interponer el recurso de revisión previs</w:t>
      </w:r>
      <w:r w:rsidR="0077177C" w:rsidRPr="00132F2E">
        <w:rPr>
          <w:rFonts w:ascii="Palatino Linotype" w:eastAsia="Calibri" w:hAnsi="Palatino Linotype" w:cs="Arial"/>
          <w:sz w:val="24"/>
          <w:szCs w:val="24"/>
          <w:lang w:val="es-ES"/>
        </w:rPr>
        <w:t>to en el ordenamiento en cita.</w:t>
      </w:r>
    </w:p>
    <w:p w:rsidR="001A4CD6" w:rsidRPr="00132F2E" w:rsidRDefault="001A4CD6" w:rsidP="00132F2E">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sz w:val="24"/>
          <w:szCs w:val="24"/>
        </w:rPr>
      </w:pPr>
    </w:p>
    <w:p w:rsidR="001A4CD6" w:rsidRPr="00132F2E" w:rsidRDefault="001A4CD6"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sz w:val="24"/>
          <w:szCs w:val="24"/>
        </w:rPr>
      </w:pPr>
      <w:r w:rsidRPr="00132F2E">
        <w:rPr>
          <w:rFonts w:ascii="Palatino Linotype" w:eastAsia="Calibri" w:hAnsi="Palatino Linotype" w:cs="Arial"/>
          <w:sz w:val="24"/>
          <w:szCs w:val="24"/>
          <w:lang w:val="es-ES"/>
        </w:rPr>
        <w:t xml:space="preserve">Por ende, se constituye la figura jurídica de la </w:t>
      </w:r>
      <w:r w:rsidRPr="00132F2E">
        <w:rPr>
          <w:rFonts w:ascii="Palatino Linotype" w:eastAsia="Calibri" w:hAnsi="Palatino Linotype" w:cs="Arial"/>
          <w:i/>
          <w:sz w:val="24"/>
          <w:szCs w:val="24"/>
          <w:lang w:val="es-ES"/>
        </w:rPr>
        <w:t>negativa ficta</w:t>
      </w:r>
      <w:r w:rsidRPr="00132F2E">
        <w:rPr>
          <w:rFonts w:ascii="Palatino Linotype" w:eastAsia="Calibri" w:hAnsi="Palatino Linotype" w:cs="Arial"/>
          <w:sz w:val="24"/>
          <w:szCs w:val="24"/>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132F2E">
        <w:rPr>
          <w:rFonts w:ascii="Palatino Linotype" w:eastAsia="Calibri" w:hAnsi="Palatino Linotype" w:cs="Arial"/>
          <w:sz w:val="24"/>
          <w:szCs w:val="24"/>
          <w:lang w:val="es-ES"/>
        </w:rPr>
        <w:t xml:space="preserve"> la </w:t>
      </w:r>
      <w:r w:rsidRPr="00132F2E">
        <w:rPr>
          <w:rFonts w:ascii="Palatino Linotype" w:eastAsia="Calibri" w:hAnsi="Palatino Linotype" w:cs="Arial"/>
          <w:sz w:val="24"/>
          <w:szCs w:val="24"/>
          <w:lang w:val="es-ES"/>
        </w:rPr>
        <w:t>Ley de Transparencia y Acceso a la Información Pública del Estado de México y Municipios</w:t>
      </w:r>
      <w:r w:rsidRPr="00132F2E">
        <w:rPr>
          <w:rFonts w:ascii="Palatino Linotype" w:eastAsia="Calibri" w:hAnsi="Palatino Linotype" w:cs="Times New Roman"/>
          <w:color w:val="000000"/>
          <w:sz w:val="24"/>
          <w:szCs w:val="24"/>
          <w:shd w:val="clear" w:color="auto" w:fill="FFFFFF"/>
        </w:rPr>
        <w:t xml:space="preserve">, que dispone; ante la falta de respuesta del </w:t>
      </w:r>
      <w:r w:rsidRPr="00132F2E">
        <w:rPr>
          <w:rFonts w:ascii="Palatino Linotype" w:eastAsia="Calibri" w:hAnsi="Palatino Linotype" w:cs="Times New Roman"/>
          <w:b/>
          <w:color w:val="000000"/>
          <w:sz w:val="24"/>
          <w:szCs w:val="24"/>
          <w:shd w:val="clear" w:color="auto" w:fill="FFFFFF"/>
        </w:rPr>
        <w:t>SUJETO OBLIGADO,</w:t>
      </w:r>
      <w:r w:rsidRPr="00132F2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132F2E">
        <w:rPr>
          <w:rFonts w:ascii="Palatino Linotype" w:eastAsia="Calibri" w:hAnsi="Palatino Linotype" w:cs="Times New Roman"/>
          <w:b/>
          <w:color w:val="000000"/>
          <w:sz w:val="24"/>
          <w:szCs w:val="24"/>
          <w:shd w:val="clear" w:color="auto" w:fill="FFFFFF"/>
        </w:rPr>
        <w:t xml:space="preserve">podrá ser interpuesto en cualquier momento. </w:t>
      </w:r>
    </w:p>
    <w:p w:rsidR="001A4CD6" w:rsidRPr="00132F2E" w:rsidRDefault="001A4CD6" w:rsidP="00132F2E">
      <w:pPr>
        <w:pStyle w:val="Prrafodelista"/>
        <w:tabs>
          <w:tab w:val="left" w:pos="142"/>
          <w:tab w:val="left" w:pos="284"/>
        </w:tabs>
        <w:spacing w:line="360" w:lineRule="auto"/>
        <w:ind w:left="0"/>
        <w:rPr>
          <w:rFonts w:ascii="Palatino Linotype" w:eastAsia="Times New Roman" w:hAnsi="Palatino Linotype" w:cs="Arial"/>
          <w:color w:val="000000"/>
          <w:sz w:val="24"/>
          <w:szCs w:val="24"/>
        </w:rPr>
      </w:pPr>
    </w:p>
    <w:p w:rsidR="001A4CD6" w:rsidRPr="00132F2E" w:rsidRDefault="001A4CD6"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sz w:val="24"/>
          <w:szCs w:val="24"/>
        </w:rPr>
      </w:pPr>
      <w:r w:rsidRPr="00132F2E">
        <w:rPr>
          <w:rFonts w:ascii="Palatino Linotype" w:eastAsia="Calibri" w:hAnsi="Palatino Linotype" w:cs="Arial"/>
          <w:sz w:val="24"/>
          <w:szCs w:val="24"/>
          <w:lang w:val="es-ES"/>
        </w:rPr>
        <w:t xml:space="preserve">Por lo que tratándose de la </w:t>
      </w:r>
      <w:r w:rsidRPr="00132F2E">
        <w:rPr>
          <w:rFonts w:ascii="Palatino Linotype" w:eastAsia="Calibri" w:hAnsi="Palatino Linotype" w:cs="Arial"/>
          <w:i/>
          <w:sz w:val="24"/>
          <w:szCs w:val="24"/>
          <w:lang w:val="es-ES"/>
        </w:rPr>
        <w:t>negativa ficta</w:t>
      </w:r>
      <w:r w:rsidR="001B537C" w:rsidRPr="00132F2E">
        <w:rPr>
          <w:rFonts w:ascii="Palatino Linotype" w:eastAsia="Calibri" w:hAnsi="Palatino Linotype" w:cs="Arial"/>
          <w:i/>
          <w:sz w:val="24"/>
          <w:szCs w:val="24"/>
          <w:lang w:val="es-ES"/>
        </w:rPr>
        <w:t>,</w:t>
      </w:r>
      <w:r w:rsidRPr="00132F2E">
        <w:rPr>
          <w:rFonts w:ascii="Palatino Linotype" w:eastAsia="Calibri" w:hAnsi="Palatino Linotype" w:cs="Arial"/>
          <w:sz w:val="24"/>
          <w:szCs w:val="24"/>
          <w:lang w:val="es-ES"/>
        </w:rPr>
        <w:t xml:space="preserve"> no existe respuesta que se haga del conocimiento a</w:t>
      </w:r>
      <w:r w:rsidR="001C17C4" w:rsidRPr="00132F2E">
        <w:rPr>
          <w:rFonts w:ascii="Palatino Linotype" w:eastAsia="Calibri" w:hAnsi="Palatino Linotype" w:cs="Arial"/>
          <w:sz w:val="24"/>
          <w:szCs w:val="24"/>
          <w:lang w:val="es-ES"/>
        </w:rPr>
        <w:t>l</w:t>
      </w:r>
      <w:r w:rsidR="00B16B7C" w:rsidRPr="00132F2E">
        <w:rPr>
          <w:rFonts w:ascii="Palatino Linotype" w:eastAsia="Calibri" w:hAnsi="Palatino Linotype" w:cs="Arial"/>
          <w:sz w:val="24"/>
          <w:szCs w:val="24"/>
          <w:lang w:val="es-ES"/>
        </w:rPr>
        <w:t xml:space="preserve"> </w:t>
      </w:r>
      <w:r w:rsidR="001B537C" w:rsidRPr="00132F2E">
        <w:rPr>
          <w:rFonts w:ascii="Palatino Linotype" w:eastAsia="Calibri" w:hAnsi="Palatino Linotype" w:cs="Arial"/>
          <w:b/>
          <w:sz w:val="24"/>
          <w:szCs w:val="24"/>
          <w:lang w:val="es-ES"/>
        </w:rPr>
        <w:t>SOLICITANTE</w:t>
      </w:r>
      <w:r w:rsidRPr="00132F2E">
        <w:rPr>
          <w:rFonts w:ascii="Palatino Linotype" w:eastAsia="Calibri" w:hAnsi="Palatino Linotype" w:cs="Arial"/>
          <w:sz w:val="24"/>
          <w:szCs w:val="24"/>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132F2E">
        <w:rPr>
          <w:rFonts w:ascii="Palatino Linotype" w:eastAsia="Calibri" w:hAnsi="Palatino Linotype" w:cs="Arial"/>
          <w:b/>
          <w:sz w:val="24"/>
          <w:szCs w:val="24"/>
          <w:lang w:val="es-ES"/>
        </w:rPr>
        <w:t>001-15</w:t>
      </w:r>
      <w:r w:rsidRPr="00132F2E">
        <w:rPr>
          <w:rFonts w:ascii="Palatino Linotype" w:eastAsia="Calibri" w:hAnsi="Palatino Linotype" w:cs="Arial"/>
          <w:sz w:val="24"/>
          <w:szCs w:val="24"/>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32F2E">
        <w:rPr>
          <w:rFonts w:ascii="Palatino Linotype" w:eastAsia="Calibri" w:hAnsi="Palatino Linotype" w:cs="Arial"/>
          <w:i/>
          <w:sz w:val="24"/>
          <w:szCs w:val="24"/>
          <w:lang w:val="es-ES"/>
        </w:rPr>
        <w:t>negativa ficta</w:t>
      </w:r>
      <w:r w:rsidRPr="00132F2E">
        <w:rPr>
          <w:rFonts w:ascii="Palatino Linotype" w:eastAsia="Calibri" w:hAnsi="Palatino Linotype" w:cs="Arial"/>
          <w:sz w:val="24"/>
          <w:szCs w:val="24"/>
          <w:lang w:val="es-ES"/>
        </w:rPr>
        <w:t>, que señala:</w:t>
      </w:r>
    </w:p>
    <w:p w:rsidR="00E40A30" w:rsidRPr="00132F2E" w:rsidRDefault="001A4CD6" w:rsidP="00132F2E">
      <w:pPr>
        <w:pStyle w:val="Sinespaciado"/>
        <w:spacing w:line="360" w:lineRule="auto"/>
        <w:ind w:left="851" w:right="567"/>
        <w:jc w:val="both"/>
        <w:rPr>
          <w:rFonts w:ascii="Palatino Linotype" w:eastAsia="Calibri" w:hAnsi="Palatino Linotype"/>
          <w:i/>
          <w:lang w:val="es-ES"/>
        </w:rPr>
      </w:pPr>
      <w:r w:rsidRPr="00132F2E">
        <w:rPr>
          <w:rFonts w:ascii="Palatino Linotype" w:eastAsia="Calibri" w:hAnsi="Palatino Linotype"/>
          <w:b/>
          <w:i/>
          <w:lang w:val="es-ES"/>
        </w:rPr>
        <w:t>NEGATIVA FICTA. PLAZO PARA INTERPONER EL RECURSO DE REVISIÓN TRATÁNDOSE DE.</w:t>
      </w:r>
      <w:r w:rsidRPr="00132F2E">
        <w:rPr>
          <w:rFonts w:ascii="Palatino Linotype" w:eastAsia="Calibri" w:hAnsi="Palatino Linotype"/>
          <w:i/>
          <w:lang w:val="es-ES"/>
        </w:rPr>
        <w:t xml:space="preserve"> </w:t>
      </w:r>
      <w:r w:rsidR="00E40A30" w:rsidRPr="00132F2E">
        <w:rPr>
          <w:rFonts w:ascii="Palatino Linotype" w:eastAsia="Calibri" w:hAnsi="Palatino Linotype"/>
          <w:i/>
          <w:lang w:val="es-ES"/>
        </w:rPr>
        <w:t>“</w:t>
      </w:r>
      <w:r w:rsidRPr="00132F2E">
        <w:rPr>
          <w:rFonts w:ascii="Palatino Linotype" w:eastAsia="Calibri" w:hAnsi="Palatino Linotype"/>
          <w:i/>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132F2E">
        <w:rPr>
          <w:rFonts w:ascii="Palatino Linotype" w:eastAsia="Calibri" w:hAnsi="Palatino Linotype"/>
          <w:i/>
          <w:lang w:val="es-ES"/>
        </w:rPr>
        <w:t>”</w:t>
      </w:r>
    </w:p>
    <w:p w:rsidR="001A4CD6" w:rsidRPr="00132F2E" w:rsidRDefault="00E40A30"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132F2E">
        <w:rPr>
          <w:rFonts w:ascii="Palatino Linotype" w:eastAsia="Times New Roman" w:hAnsi="Palatino Linotype" w:cs="Arial"/>
          <w:color w:val="000000" w:themeColor="text1"/>
          <w:sz w:val="24"/>
          <w:szCs w:val="24"/>
          <w:lang w:val="es-ES" w:eastAsia="es-MX"/>
        </w:rPr>
        <w:t>Lo anterior</w:t>
      </w:r>
      <w:r w:rsidR="001A4CD6" w:rsidRPr="00132F2E">
        <w:rPr>
          <w:rFonts w:ascii="Palatino Linotype" w:eastAsia="Times New Roman" w:hAnsi="Palatino Linotype" w:cs="Arial"/>
          <w:color w:val="000000" w:themeColor="text1"/>
          <w:sz w:val="24"/>
          <w:szCs w:val="24"/>
          <w:lang w:val="es-ES" w:eastAsia="es-MX"/>
        </w:rPr>
        <w:t xml:space="preserve"> se explica porque la ausencia de una respuesta </w:t>
      </w:r>
      <w:r w:rsidR="001B537C" w:rsidRPr="00132F2E">
        <w:rPr>
          <w:rFonts w:ascii="Palatino Linotype" w:eastAsia="Times New Roman" w:hAnsi="Palatino Linotype" w:cs="Arial"/>
          <w:color w:val="000000" w:themeColor="text1"/>
          <w:sz w:val="24"/>
          <w:szCs w:val="24"/>
          <w:lang w:val="es-ES" w:eastAsia="es-MX"/>
        </w:rPr>
        <w:t>a</w:t>
      </w:r>
      <w:r w:rsidR="001A4CD6" w:rsidRPr="00132F2E">
        <w:rPr>
          <w:rFonts w:ascii="Palatino Linotype" w:eastAsia="Times New Roman" w:hAnsi="Palatino Linotype" w:cs="Arial"/>
          <w:color w:val="000000" w:themeColor="text1"/>
          <w:sz w:val="24"/>
          <w:szCs w:val="24"/>
          <w:lang w:val="es-ES" w:eastAsia="es-MX"/>
        </w:rPr>
        <w:t xml:space="preserve"> la solicitud constituye un acto que vulnera el derecho de manera continua y</w:t>
      </w:r>
      <w:r w:rsidRPr="00132F2E">
        <w:rPr>
          <w:rFonts w:ascii="Palatino Linotype" w:eastAsia="Times New Roman" w:hAnsi="Palatino Linotype" w:cs="Arial"/>
          <w:color w:val="000000" w:themeColor="text1"/>
          <w:sz w:val="24"/>
          <w:szCs w:val="24"/>
          <w:lang w:val="es-ES" w:eastAsia="es-MX"/>
        </w:rPr>
        <w:t xml:space="preserve"> actualizable cada día en tanto </w:t>
      </w:r>
      <w:r w:rsidR="001A4CD6" w:rsidRPr="00132F2E">
        <w:rPr>
          <w:rFonts w:ascii="Palatino Linotype" w:eastAsia="Times New Roman" w:hAnsi="Palatino Linotype" w:cs="Arial"/>
          <w:color w:val="000000" w:themeColor="text1"/>
          <w:sz w:val="24"/>
          <w:szCs w:val="24"/>
          <w:lang w:val="es-ES" w:eastAsia="es-MX"/>
        </w:rPr>
        <w:t xml:space="preserve">no se emita la respuesta a la que esté impuesto el </w:t>
      </w:r>
      <w:r w:rsidR="001A4CD6" w:rsidRPr="00132F2E">
        <w:rPr>
          <w:rFonts w:ascii="Palatino Linotype" w:eastAsia="Times New Roman" w:hAnsi="Palatino Linotype" w:cs="Arial"/>
          <w:b/>
          <w:color w:val="000000" w:themeColor="text1"/>
          <w:sz w:val="24"/>
          <w:szCs w:val="24"/>
          <w:lang w:val="es-ES" w:eastAsia="es-MX"/>
        </w:rPr>
        <w:t>SUJETO OBLIGADO</w:t>
      </w:r>
      <w:r w:rsidR="001A4CD6" w:rsidRPr="00132F2E">
        <w:rPr>
          <w:rFonts w:ascii="Palatino Linotype" w:eastAsia="Times New Roman" w:hAnsi="Palatino Linotype" w:cs="Arial"/>
          <w:color w:val="000000" w:themeColor="text1"/>
          <w:sz w:val="24"/>
          <w:szCs w:val="24"/>
          <w:lang w:val="es-ES" w:eastAsia="es-MX"/>
        </w:rPr>
        <w:t>.</w:t>
      </w:r>
    </w:p>
    <w:p w:rsidR="00D004ED" w:rsidRPr="00132F2E" w:rsidRDefault="00D004ED" w:rsidP="00132F2E">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rsidR="001A4CD6" w:rsidRPr="00132F2E" w:rsidRDefault="00E9019B"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132F2E">
        <w:rPr>
          <w:rFonts w:ascii="Palatino Linotype" w:hAnsi="Palatino Linotype"/>
          <w:sz w:val="24"/>
          <w:szCs w:val="24"/>
        </w:rPr>
        <w:t>Así las cosas</w:t>
      </w:r>
      <w:r w:rsidR="001A4CD6" w:rsidRPr="00132F2E">
        <w:rPr>
          <w:rFonts w:ascii="Palatino Linotype" w:hAnsi="Palatino Linotype"/>
          <w:sz w:val="24"/>
          <w:szCs w:val="24"/>
        </w:rPr>
        <w:t>, tratándose</w:t>
      </w:r>
      <w:r w:rsidR="001A4CD6" w:rsidRPr="00132F2E">
        <w:rPr>
          <w:rFonts w:ascii="Palatino Linotype" w:eastAsia="Times New Roman" w:hAnsi="Palatino Linotype" w:cs="Arial"/>
          <w:color w:val="000000" w:themeColor="text1"/>
          <w:sz w:val="24"/>
          <w:szCs w:val="24"/>
          <w:lang w:val="es-ES" w:eastAsia="es-MX"/>
        </w:rPr>
        <w:t xml:space="preserve"> de </w:t>
      </w:r>
      <w:r w:rsidR="001A4CD6" w:rsidRPr="00132F2E">
        <w:rPr>
          <w:rFonts w:ascii="Palatino Linotype" w:eastAsia="Times New Roman" w:hAnsi="Palatino Linotype" w:cs="Arial"/>
          <w:i/>
          <w:color w:val="000000" w:themeColor="text1"/>
          <w:sz w:val="24"/>
          <w:szCs w:val="24"/>
          <w:lang w:val="es-ES" w:eastAsia="es-MX"/>
        </w:rPr>
        <w:t>negativa ficta</w:t>
      </w:r>
      <w:r w:rsidR="001A4CD6" w:rsidRPr="00132F2E">
        <w:rPr>
          <w:rFonts w:ascii="Palatino Linotype" w:eastAsia="Times New Roman" w:hAnsi="Palatino Linotype" w:cs="Arial"/>
          <w:color w:val="000000" w:themeColor="text1"/>
          <w:sz w:val="24"/>
          <w:szCs w:val="24"/>
          <w:lang w:val="es-ES" w:eastAsia="es-MX"/>
        </w:rPr>
        <w:t xml:space="preserve"> no existe plazo para la interposición del recurso de revisión por tratarse de una afectación continua al Derecho de Acceso a la Información Pública.</w:t>
      </w:r>
    </w:p>
    <w:p w:rsidR="00E9019B" w:rsidRPr="00132F2E" w:rsidRDefault="00E9019B" w:rsidP="00132F2E">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rsidR="00F00D89" w:rsidRPr="00132F2E" w:rsidRDefault="00E9019B"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eastAsia="Times New Roman" w:hAnsi="Palatino Linotype" w:cs="Arial"/>
          <w:color w:val="000000" w:themeColor="text1"/>
          <w:sz w:val="24"/>
          <w:szCs w:val="24"/>
          <w:lang w:val="es-ES" w:eastAsia="es-MX"/>
        </w:rPr>
        <w:t xml:space="preserve">Por otro </w:t>
      </w:r>
      <w:r w:rsidRPr="00132F2E">
        <w:rPr>
          <w:rFonts w:ascii="Palatino Linotype" w:hAnsi="Palatino Linotype" w:cs="Arial"/>
          <w:sz w:val="24"/>
          <w:szCs w:val="24"/>
        </w:rPr>
        <w:t xml:space="preserve">lado, esta Ponencia </w:t>
      </w:r>
      <w:proofErr w:type="spellStart"/>
      <w:r w:rsidRPr="00132F2E">
        <w:rPr>
          <w:rFonts w:ascii="Palatino Linotype" w:hAnsi="Palatino Linotype" w:cs="Arial"/>
          <w:sz w:val="24"/>
          <w:szCs w:val="24"/>
        </w:rPr>
        <w:t>Resolutora</w:t>
      </w:r>
      <w:proofErr w:type="spellEnd"/>
      <w:r w:rsidRPr="00132F2E">
        <w:rPr>
          <w:rFonts w:ascii="Palatino Linotype" w:hAnsi="Palatino Linotype" w:cs="Arial"/>
          <w:sz w:val="24"/>
          <w:szCs w:val="24"/>
        </w:rPr>
        <w:t xml:space="preserve"> reconoce que</w:t>
      </w:r>
      <w:r w:rsidR="00E40A30" w:rsidRPr="00132F2E">
        <w:rPr>
          <w:rFonts w:ascii="Palatino Linotype" w:eastAsia="Calibri" w:hAnsi="Palatino Linotype" w:cs="Arial"/>
          <w:sz w:val="24"/>
          <w:szCs w:val="24"/>
        </w:rPr>
        <w:t xml:space="preserv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93440" w:rsidRPr="00132F2E" w:rsidRDefault="0054193B" w:rsidP="00132F2E">
      <w:pPr>
        <w:pStyle w:val="Ttulo2"/>
        <w:spacing w:line="360" w:lineRule="auto"/>
        <w:rPr>
          <w:rFonts w:ascii="Palatino Linotype" w:eastAsia="Calibri" w:hAnsi="Palatino Linotype" w:cs="Times New Roman"/>
          <w:b/>
          <w:bCs/>
          <w:color w:val="auto"/>
          <w:sz w:val="24"/>
          <w:szCs w:val="24"/>
          <w:lang w:val="es-ES"/>
        </w:rPr>
      </w:pPr>
      <w:bookmarkStart w:id="7" w:name="_Toc22755400"/>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132F2E">
        <w:rPr>
          <w:rFonts w:ascii="Palatino Linotype" w:eastAsia="Calibri" w:hAnsi="Palatino Linotype" w:cs="Times New Roman"/>
          <w:b/>
          <w:bCs/>
          <w:color w:val="auto"/>
          <w:sz w:val="24"/>
          <w:szCs w:val="24"/>
          <w:lang w:val="es-ES"/>
        </w:rPr>
        <w:t>TERCERO</w:t>
      </w:r>
      <w:r w:rsidR="00B549FD" w:rsidRPr="00132F2E">
        <w:rPr>
          <w:rFonts w:ascii="Palatino Linotype" w:eastAsia="Calibri" w:hAnsi="Palatino Linotype" w:cs="Times New Roman"/>
          <w:b/>
          <w:bCs/>
          <w:color w:val="auto"/>
          <w:sz w:val="24"/>
          <w:szCs w:val="24"/>
          <w:lang w:val="es-ES"/>
        </w:rPr>
        <w:t xml:space="preserve">. </w:t>
      </w:r>
      <w:r w:rsidR="00A55BA0" w:rsidRPr="00132F2E">
        <w:rPr>
          <w:rFonts w:ascii="Palatino Linotype" w:eastAsia="Calibri" w:hAnsi="Palatino Linotype" w:cs="Times New Roman"/>
          <w:b/>
          <w:bCs/>
          <w:color w:val="auto"/>
          <w:sz w:val="24"/>
          <w:szCs w:val="24"/>
          <w:lang w:val="es-ES"/>
        </w:rPr>
        <w:t xml:space="preserve">Del planteamiento de la </w:t>
      </w:r>
      <w:r w:rsidR="00E40A30" w:rsidRPr="00132F2E">
        <w:rPr>
          <w:rFonts w:ascii="Palatino Linotype" w:eastAsia="Calibri" w:hAnsi="Palatino Linotype" w:cs="Times New Roman"/>
          <w:b/>
          <w:bCs/>
          <w:i/>
          <w:color w:val="auto"/>
          <w:sz w:val="24"/>
          <w:szCs w:val="24"/>
          <w:lang w:val="es-ES"/>
        </w:rPr>
        <w:t>L</w:t>
      </w:r>
      <w:r w:rsidR="00A55BA0" w:rsidRPr="00132F2E">
        <w:rPr>
          <w:rFonts w:ascii="Palatino Linotype" w:eastAsia="Calibri" w:hAnsi="Palatino Linotype" w:cs="Times New Roman"/>
          <w:b/>
          <w:bCs/>
          <w:i/>
          <w:color w:val="auto"/>
          <w:sz w:val="24"/>
          <w:szCs w:val="24"/>
          <w:lang w:val="es-ES"/>
        </w:rPr>
        <w:t>itis</w:t>
      </w:r>
      <w:r w:rsidR="00A55BA0" w:rsidRPr="00132F2E">
        <w:rPr>
          <w:rFonts w:ascii="Palatino Linotype" w:eastAsia="Calibri" w:hAnsi="Palatino Linotype" w:cs="Times New Roman"/>
          <w:b/>
          <w:bCs/>
          <w:color w:val="auto"/>
          <w:sz w:val="24"/>
          <w:szCs w:val="24"/>
          <w:lang w:val="es-ES"/>
        </w:rPr>
        <w:t>.</w:t>
      </w:r>
      <w:bookmarkEnd w:id="7"/>
      <w:bookmarkEnd w:id="8"/>
      <w:bookmarkEnd w:id="9"/>
      <w:bookmarkEnd w:id="10"/>
      <w:bookmarkEnd w:id="11"/>
      <w:bookmarkEnd w:id="12"/>
      <w:bookmarkEnd w:id="13"/>
      <w:bookmarkEnd w:id="14"/>
    </w:p>
    <w:p w:rsidR="00A55BA0" w:rsidRPr="00132F2E" w:rsidRDefault="00093440" w:rsidP="00132F2E">
      <w:pPr>
        <w:pStyle w:val="Prrafodelista"/>
        <w:numPr>
          <w:ilvl w:val="0"/>
          <w:numId w:val="2"/>
        </w:numPr>
        <w:tabs>
          <w:tab w:val="left" w:pos="142"/>
          <w:tab w:val="left" w:pos="284"/>
        </w:tabs>
        <w:spacing w:before="240" w:after="240" w:line="360" w:lineRule="auto"/>
        <w:ind w:left="0" w:firstLine="0"/>
        <w:jc w:val="both"/>
        <w:rPr>
          <w:rFonts w:ascii="Palatino Linotype" w:hAnsi="Palatino Linotype"/>
          <w:sz w:val="24"/>
          <w:szCs w:val="24"/>
        </w:rPr>
      </w:pPr>
      <w:r w:rsidRPr="00132F2E">
        <w:rPr>
          <w:rFonts w:ascii="Palatino Linotype" w:hAnsi="Palatino Linotype" w:cs="Arial"/>
          <w:sz w:val="24"/>
          <w:szCs w:val="24"/>
        </w:rPr>
        <w:t>E</w:t>
      </w:r>
      <w:r w:rsidR="00A55BA0" w:rsidRPr="00132F2E">
        <w:rPr>
          <w:rFonts w:ascii="Palatino Linotype" w:hAnsi="Palatino Linotype" w:cs="Arial"/>
          <w:sz w:val="24"/>
          <w:szCs w:val="24"/>
        </w:rPr>
        <w:t xml:space="preserve">l Recurso Revisión tiene como finalidad reparar cualquier posible afectación al derecho de acceso a la información pública en términos del Título Octavo de la </w:t>
      </w:r>
      <w:r w:rsidR="00A55BA0" w:rsidRPr="00132F2E">
        <w:rPr>
          <w:rFonts w:ascii="Palatino Linotype" w:eastAsia="Calibri" w:hAnsi="Palatino Linotype" w:cs="Arial"/>
          <w:b/>
          <w:sz w:val="24"/>
          <w:szCs w:val="24"/>
          <w:lang w:val="es-ES"/>
        </w:rPr>
        <w:t>Ley de Transparencia y Acceso a la Información Pública del Estado de México y Municipios</w:t>
      </w:r>
      <w:r w:rsidR="00A55BA0" w:rsidRPr="00132F2E">
        <w:rPr>
          <w:rFonts w:ascii="Palatino Linotype" w:hAnsi="Palatino Linotype" w:cs="Arial"/>
          <w:sz w:val="24"/>
          <w:szCs w:val="24"/>
        </w:rPr>
        <w:t xml:space="preserve"> y</w:t>
      </w:r>
      <w:r w:rsidR="00BC544B" w:rsidRPr="00132F2E">
        <w:rPr>
          <w:rFonts w:ascii="Palatino Linotype" w:hAnsi="Palatino Linotype" w:cs="Arial"/>
          <w:sz w:val="24"/>
          <w:szCs w:val="24"/>
        </w:rPr>
        <w:t>,</w:t>
      </w:r>
      <w:r w:rsidR="00A55BA0" w:rsidRPr="00132F2E">
        <w:rPr>
          <w:rFonts w:ascii="Palatino Linotype" w:hAnsi="Palatino Linotype" w:cs="Arial"/>
          <w:sz w:val="24"/>
          <w:szCs w:val="24"/>
        </w:rPr>
        <w:t xml:space="preserve"> determinar la confirmación; revocación o modificación; </w:t>
      </w:r>
      <w:proofErr w:type="spellStart"/>
      <w:r w:rsidR="00A55BA0" w:rsidRPr="00132F2E">
        <w:rPr>
          <w:rFonts w:ascii="Palatino Linotype" w:hAnsi="Palatino Linotype" w:cs="Arial"/>
          <w:sz w:val="24"/>
          <w:szCs w:val="24"/>
        </w:rPr>
        <w:t>desechamiento</w:t>
      </w:r>
      <w:proofErr w:type="spellEnd"/>
      <w:r w:rsidR="00A55BA0" w:rsidRPr="00132F2E">
        <w:rPr>
          <w:rFonts w:ascii="Palatino Linotype" w:hAnsi="Palatino Linotype" w:cs="Arial"/>
          <w:sz w:val="24"/>
          <w:szCs w:val="24"/>
        </w:rPr>
        <w:t xml:space="preserve"> o sobreseimiento; y en su caso ordenar la entrega de la información, respecto a las respuestas o falta de ellas de los Sujetos Obligados. </w:t>
      </w:r>
    </w:p>
    <w:p w:rsidR="00A55BA0" w:rsidRPr="00132F2E" w:rsidRDefault="00A55BA0" w:rsidP="00132F2E">
      <w:pPr>
        <w:pStyle w:val="Prrafodelista"/>
        <w:tabs>
          <w:tab w:val="left" w:pos="142"/>
          <w:tab w:val="left" w:pos="284"/>
        </w:tabs>
        <w:spacing w:before="240" w:after="240" w:line="360" w:lineRule="auto"/>
        <w:ind w:left="0"/>
        <w:jc w:val="both"/>
        <w:rPr>
          <w:rFonts w:ascii="Palatino Linotype" w:hAnsi="Palatino Linotype"/>
          <w:sz w:val="24"/>
          <w:szCs w:val="24"/>
        </w:rPr>
      </w:pPr>
    </w:p>
    <w:p w:rsidR="002572AE" w:rsidRPr="00132F2E" w:rsidRDefault="00093440"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4"/>
          <w:szCs w:val="24"/>
        </w:rPr>
      </w:pPr>
      <w:bookmarkStart w:id="15" w:name="_Toc454968928"/>
      <w:bookmarkStart w:id="16" w:name="_Toc455743517"/>
      <w:bookmarkStart w:id="17" w:name="_Toc458016386"/>
      <w:bookmarkStart w:id="18" w:name="_Toc461555893"/>
      <w:bookmarkStart w:id="19" w:name="_Toc462307690"/>
      <w:bookmarkStart w:id="20" w:name="_Toc475005143"/>
      <w:r w:rsidRPr="00132F2E">
        <w:rPr>
          <w:rFonts w:ascii="Palatino Linotype" w:hAnsi="Palatino Linotype" w:cs="Arial"/>
          <w:sz w:val="24"/>
          <w:szCs w:val="24"/>
        </w:rPr>
        <w:t xml:space="preserve">Dicho lo anterior, es de toral importancia manifestar que </w:t>
      </w:r>
      <w:r w:rsidR="004521B4" w:rsidRPr="00132F2E">
        <w:rPr>
          <w:rFonts w:ascii="Palatino Linotype" w:hAnsi="Palatino Linotype" w:cs="Arial"/>
          <w:sz w:val="24"/>
          <w:szCs w:val="24"/>
        </w:rPr>
        <w:t>el</w:t>
      </w:r>
      <w:r w:rsidR="00E40A30" w:rsidRPr="00132F2E">
        <w:rPr>
          <w:rFonts w:ascii="Palatino Linotype" w:hAnsi="Palatino Linotype" w:cs="Arial"/>
          <w:sz w:val="24"/>
          <w:szCs w:val="24"/>
        </w:rPr>
        <w:t xml:space="preserve"> particular, mediante la solicitud de información </w:t>
      </w:r>
      <w:r w:rsidR="00BC544B" w:rsidRPr="00132F2E">
        <w:rPr>
          <w:rFonts w:ascii="Palatino Linotype" w:hAnsi="Palatino Linotype" w:cs="Arial"/>
          <w:b/>
          <w:sz w:val="24"/>
          <w:szCs w:val="24"/>
        </w:rPr>
        <w:t>00502</w:t>
      </w:r>
      <w:r w:rsidR="00E40A30" w:rsidRPr="00132F2E">
        <w:rPr>
          <w:rFonts w:ascii="Palatino Linotype" w:hAnsi="Palatino Linotype" w:cs="Arial"/>
          <w:b/>
          <w:sz w:val="24"/>
          <w:szCs w:val="24"/>
        </w:rPr>
        <w:t>/</w:t>
      </w:r>
      <w:r w:rsidR="009318AF" w:rsidRPr="00132F2E">
        <w:rPr>
          <w:rFonts w:ascii="Palatino Linotype" w:hAnsi="Palatino Linotype" w:cs="Arial"/>
          <w:b/>
          <w:sz w:val="24"/>
          <w:szCs w:val="24"/>
        </w:rPr>
        <w:t>NAUCALPA</w:t>
      </w:r>
      <w:r w:rsidR="00E40A30" w:rsidRPr="00132F2E">
        <w:rPr>
          <w:rFonts w:ascii="Palatino Linotype" w:hAnsi="Palatino Linotype" w:cs="Arial"/>
          <w:b/>
          <w:sz w:val="24"/>
          <w:szCs w:val="24"/>
        </w:rPr>
        <w:t>/IP/RR/</w:t>
      </w:r>
      <w:r w:rsidR="001B537C" w:rsidRPr="00132F2E">
        <w:rPr>
          <w:rFonts w:ascii="Palatino Linotype" w:hAnsi="Palatino Linotype" w:cs="Arial"/>
          <w:b/>
          <w:sz w:val="24"/>
          <w:szCs w:val="24"/>
        </w:rPr>
        <w:t>2019</w:t>
      </w:r>
      <w:r w:rsidRPr="00132F2E">
        <w:rPr>
          <w:rFonts w:ascii="Palatino Linotype" w:hAnsi="Palatino Linotype" w:cs="Arial"/>
          <w:b/>
          <w:sz w:val="24"/>
          <w:szCs w:val="24"/>
        </w:rPr>
        <w:t>,</w:t>
      </w:r>
      <w:r w:rsidRPr="00132F2E">
        <w:rPr>
          <w:rFonts w:ascii="Palatino Linotype" w:hAnsi="Palatino Linotype" w:cs="Arial"/>
          <w:sz w:val="24"/>
          <w:szCs w:val="24"/>
        </w:rPr>
        <w:t xml:space="preserve"> requirió</w:t>
      </w:r>
      <w:r w:rsidR="004521B4" w:rsidRPr="00132F2E">
        <w:rPr>
          <w:rFonts w:ascii="Palatino Linotype" w:hAnsi="Palatino Linotype" w:cs="Arial"/>
          <w:sz w:val="24"/>
          <w:szCs w:val="24"/>
        </w:rPr>
        <w:t xml:space="preserve"> </w:t>
      </w:r>
      <w:r w:rsidRPr="00132F2E">
        <w:rPr>
          <w:rFonts w:ascii="Palatino Linotype" w:hAnsi="Palatino Linotype" w:cs="Arial"/>
          <w:sz w:val="24"/>
          <w:szCs w:val="24"/>
        </w:rPr>
        <w:t xml:space="preserve">al </w:t>
      </w:r>
      <w:r w:rsidR="008877D5" w:rsidRPr="00132F2E">
        <w:rPr>
          <w:rFonts w:ascii="Palatino Linotype" w:hAnsi="Palatino Linotype" w:cs="Arial"/>
          <w:sz w:val="24"/>
          <w:szCs w:val="24"/>
        </w:rPr>
        <w:t xml:space="preserve">Ayuntamiento de </w:t>
      </w:r>
      <w:r w:rsidR="009318AF" w:rsidRPr="00132F2E">
        <w:rPr>
          <w:rFonts w:ascii="Palatino Linotype" w:hAnsi="Palatino Linotype" w:cs="Arial"/>
          <w:sz w:val="24"/>
          <w:szCs w:val="24"/>
        </w:rPr>
        <w:t>Naucalpan de Juárez</w:t>
      </w:r>
      <w:r w:rsidR="008877D5" w:rsidRPr="00132F2E">
        <w:rPr>
          <w:rFonts w:ascii="Palatino Linotype" w:hAnsi="Palatino Linotype" w:cs="Arial"/>
          <w:sz w:val="24"/>
          <w:szCs w:val="24"/>
        </w:rPr>
        <w:t>, la siguiente información:</w:t>
      </w:r>
    </w:p>
    <w:p w:rsidR="008877D5" w:rsidRPr="00132F2E" w:rsidRDefault="008877D5"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C544B" w:rsidRPr="00132F2E" w:rsidRDefault="00BC544B" w:rsidP="00132F2E">
      <w:pPr>
        <w:pStyle w:val="Prrafodelista"/>
        <w:numPr>
          <w:ilvl w:val="1"/>
          <w:numId w:val="2"/>
        </w:numPr>
        <w:tabs>
          <w:tab w:val="left" w:pos="142"/>
          <w:tab w:val="left" w:pos="993"/>
        </w:tabs>
        <w:spacing w:before="240" w:after="240" w:line="360" w:lineRule="auto"/>
        <w:ind w:left="567" w:right="567" w:firstLine="0"/>
        <w:jc w:val="both"/>
        <w:rPr>
          <w:rFonts w:ascii="Palatino Linotype" w:hAnsi="Palatino Linotype"/>
          <w:sz w:val="24"/>
          <w:szCs w:val="24"/>
        </w:rPr>
      </w:pPr>
      <w:r w:rsidRPr="00132F2E">
        <w:rPr>
          <w:rFonts w:ascii="Palatino Linotype" w:hAnsi="Palatino Linotype" w:cs="Arial"/>
          <w:sz w:val="24"/>
          <w:szCs w:val="24"/>
        </w:rPr>
        <w:t>Cantidad o monto económico total que ha recibido el gobierno municipal por parte de la Comisión Federal de Electricidad, por concepto del Derecho de Alumbrado Público, así como los rubros en los que se ha ejercido, detallado por bimestre, desde el inicio de la presente administración a la fecha de la solicitud.</w:t>
      </w:r>
    </w:p>
    <w:p w:rsidR="00132F2E" w:rsidRPr="00132F2E" w:rsidRDefault="00132F2E" w:rsidP="00132F2E">
      <w:pPr>
        <w:pStyle w:val="Prrafodelista"/>
        <w:tabs>
          <w:tab w:val="left" w:pos="142"/>
          <w:tab w:val="left" w:pos="993"/>
        </w:tabs>
        <w:spacing w:before="240" w:after="240" w:line="360" w:lineRule="auto"/>
        <w:ind w:left="567" w:right="567"/>
        <w:jc w:val="both"/>
        <w:rPr>
          <w:rFonts w:ascii="Palatino Linotype" w:hAnsi="Palatino Linotype"/>
          <w:sz w:val="24"/>
          <w:szCs w:val="24"/>
        </w:rPr>
      </w:pPr>
    </w:p>
    <w:p w:rsidR="00093440" w:rsidRPr="00132F2E" w:rsidRDefault="00093440"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eastAsia="Times New Roman" w:hAnsi="Palatino Linotype" w:cs="Arial"/>
          <w:color w:val="222222"/>
          <w:sz w:val="24"/>
          <w:szCs w:val="24"/>
          <w:lang w:val="es-ES" w:eastAsia="es-MX"/>
        </w:rPr>
        <w:t xml:space="preserve">Posteriormente, y en razón de que el </w:t>
      </w:r>
      <w:r w:rsidRPr="00132F2E">
        <w:rPr>
          <w:rFonts w:ascii="Palatino Linotype" w:eastAsia="Times New Roman" w:hAnsi="Palatino Linotype" w:cs="Arial"/>
          <w:b/>
          <w:color w:val="222222"/>
          <w:sz w:val="24"/>
          <w:szCs w:val="24"/>
          <w:lang w:val="es-ES" w:eastAsia="es-MX"/>
        </w:rPr>
        <w:t>SUJETO OBLIGADO</w:t>
      </w:r>
      <w:r w:rsidRPr="00132F2E">
        <w:rPr>
          <w:rFonts w:ascii="Palatino Linotype" w:eastAsia="Times New Roman" w:hAnsi="Palatino Linotype" w:cs="Arial"/>
          <w:color w:val="222222"/>
          <w:sz w:val="24"/>
          <w:szCs w:val="24"/>
          <w:lang w:val="es-ES" w:eastAsia="es-MX"/>
        </w:rPr>
        <w:t xml:space="preserve"> no pronunció respuesta alguna a la solicitud de información, el </w:t>
      </w:r>
      <w:r w:rsidR="00DF0A74" w:rsidRPr="00132F2E">
        <w:rPr>
          <w:rFonts w:ascii="Palatino Linotype" w:eastAsia="Times New Roman" w:hAnsi="Palatino Linotype" w:cs="Arial"/>
          <w:color w:val="222222"/>
          <w:sz w:val="24"/>
          <w:szCs w:val="24"/>
          <w:lang w:val="es-ES" w:eastAsia="es-MX"/>
        </w:rPr>
        <w:t>veintiséis</w:t>
      </w:r>
      <w:r w:rsidR="0052144D" w:rsidRPr="00132F2E">
        <w:rPr>
          <w:rFonts w:ascii="Palatino Linotype" w:eastAsia="Times New Roman" w:hAnsi="Palatino Linotype" w:cs="Arial"/>
          <w:color w:val="222222"/>
          <w:sz w:val="24"/>
          <w:szCs w:val="24"/>
          <w:lang w:val="es-ES" w:eastAsia="es-MX"/>
        </w:rPr>
        <w:t xml:space="preserve"> (</w:t>
      </w:r>
      <w:r w:rsidR="00DF0A74" w:rsidRPr="00132F2E">
        <w:rPr>
          <w:rFonts w:ascii="Palatino Linotype" w:eastAsia="Times New Roman" w:hAnsi="Palatino Linotype" w:cs="Arial"/>
          <w:color w:val="222222"/>
          <w:sz w:val="24"/>
          <w:szCs w:val="24"/>
          <w:lang w:val="es-ES" w:eastAsia="es-MX"/>
        </w:rPr>
        <w:t>26</w:t>
      </w:r>
      <w:r w:rsidR="0052144D" w:rsidRPr="00132F2E">
        <w:rPr>
          <w:rFonts w:ascii="Palatino Linotype" w:eastAsia="Times New Roman" w:hAnsi="Palatino Linotype" w:cs="Arial"/>
          <w:color w:val="222222"/>
          <w:sz w:val="24"/>
          <w:szCs w:val="24"/>
          <w:lang w:val="es-ES" w:eastAsia="es-MX"/>
        </w:rPr>
        <w:t xml:space="preserve">) de </w:t>
      </w:r>
      <w:r w:rsidR="00A53F8B" w:rsidRPr="00132F2E">
        <w:rPr>
          <w:rFonts w:ascii="Palatino Linotype" w:eastAsia="Times New Roman" w:hAnsi="Palatino Linotype" w:cs="Arial"/>
          <w:color w:val="222222"/>
          <w:sz w:val="24"/>
          <w:szCs w:val="24"/>
          <w:lang w:val="es-ES" w:eastAsia="es-MX"/>
        </w:rPr>
        <w:t>agosto</w:t>
      </w:r>
      <w:r w:rsidR="0052144D" w:rsidRPr="00132F2E">
        <w:rPr>
          <w:rFonts w:ascii="Palatino Linotype" w:eastAsia="Times New Roman" w:hAnsi="Palatino Linotype" w:cs="Arial"/>
          <w:color w:val="222222"/>
          <w:sz w:val="24"/>
          <w:szCs w:val="24"/>
          <w:lang w:val="es-ES" w:eastAsia="es-MX"/>
        </w:rPr>
        <w:t xml:space="preserve"> de dos mil </w:t>
      </w:r>
      <w:r w:rsidR="002C4B4C" w:rsidRPr="00132F2E">
        <w:rPr>
          <w:rFonts w:ascii="Palatino Linotype" w:eastAsia="Times New Roman" w:hAnsi="Palatino Linotype" w:cs="Arial"/>
          <w:color w:val="222222"/>
          <w:sz w:val="24"/>
          <w:szCs w:val="24"/>
          <w:lang w:val="es-ES" w:eastAsia="es-MX"/>
        </w:rPr>
        <w:t>diecinueve</w:t>
      </w:r>
      <w:r w:rsidR="0052144D" w:rsidRPr="00132F2E">
        <w:rPr>
          <w:rFonts w:ascii="Palatino Linotype" w:eastAsia="Times New Roman" w:hAnsi="Palatino Linotype" w:cs="Arial"/>
          <w:color w:val="222222"/>
          <w:sz w:val="24"/>
          <w:szCs w:val="24"/>
          <w:lang w:val="es-ES" w:eastAsia="es-MX"/>
        </w:rPr>
        <w:t xml:space="preserve">, </w:t>
      </w:r>
      <w:r w:rsidR="004521B4" w:rsidRPr="00132F2E">
        <w:rPr>
          <w:rFonts w:ascii="Palatino Linotype" w:eastAsia="Times New Roman" w:hAnsi="Palatino Linotype" w:cs="Arial"/>
          <w:color w:val="222222"/>
          <w:sz w:val="24"/>
          <w:szCs w:val="24"/>
          <w:lang w:val="es-ES" w:eastAsia="es-MX"/>
        </w:rPr>
        <w:t>el</w:t>
      </w:r>
      <w:r w:rsidR="0052144D" w:rsidRPr="00132F2E">
        <w:rPr>
          <w:rFonts w:ascii="Palatino Linotype" w:eastAsia="Times New Roman" w:hAnsi="Palatino Linotype" w:cs="Arial"/>
          <w:color w:val="222222"/>
          <w:sz w:val="24"/>
          <w:szCs w:val="24"/>
          <w:lang w:val="es-ES" w:eastAsia="es-MX"/>
        </w:rPr>
        <w:t xml:space="preserve"> ahora </w:t>
      </w:r>
      <w:r w:rsidR="0052144D" w:rsidRPr="00132F2E">
        <w:rPr>
          <w:rFonts w:ascii="Palatino Linotype" w:eastAsia="Times New Roman" w:hAnsi="Palatino Linotype" w:cs="Arial"/>
          <w:b/>
          <w:color w:val="222222"/>
          <w:sz w:val="24"/>
          <w:szCs w:val="24"/>
          <w:lang w:val="es-ES" w:eastAsia="es-MX"/>
        </w:rPr>
        <w:t>RECURRENTE</w:t>
      </w:r>
      <w:r w:rsidR="0052144D" w:rsidRPr="00132F2E">
        <w:rPr>
          <w:rFonts w:ascii="Palatino Linotype" w:eastAsia="Times New Roman" w:hAnsi="Palatino Linotype" w:cs="Arial"/>
          <w:color w:val="222222"/>
          <w:sz w:val="24"/>
          <w:szCs w:val="24"/>
          <w:lang w:val="es-ES" w:eastAsia="es-MX"/>
        </w:rPr>
        <w:t xml:space="preserve"> promovió el recurso de revisión in</w:t>
      </w:r>
      <w:r w:rsidR="00DF0A74" w:rsidRPr="00132F2E">
        <w:rPr>
          <w:rFonts w:ascii="Palatino Linotype" w:eastAsia="Times New Roman" w:hAnsi="Palatino Linotype" w:cs="Arial"/>
          <w:color w:val="222222"/>
          <w:sz w:val="24"/>
          <w:szCs w:val="24"/>
          <w:lang w:val="es-ES" w:eastAsia="es-MX"/>
        </w:rPr>
        <w:t>dicado al rubro y, señalando por agravios, los siguientes:</w:t>
      </w:r>
    </w:p>
    <w:p w:rsidR="00BE67EA" w:rsidRPr="00132F2E" w:rsidRDefault="00BE67EA"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093440" w:rsidRDefault="00BE67EA" w:rsidP="00132F2E">
      <w:pPr>
        <w:pStyle w:val="Prrafodelista"/>
        <w:numPr>
          <w:ilvl w:val="1"/>
          <w:numId w:val="2"/>
        </w:numPr>
        <w:tabs>
          <w:tab w:val="left" w:pos="142"/>
          <w:tab w:val="left" w:pos="284"/>
          <w:tab w:val="left" w:pos="993"/>
        </w:tabs>
        <w:spacing w:before="240" w:after="240" w:line="360" w:lineRule="auto"/>
        <w:ind w:left="567" w:right="567" w:firstLine="0"/>
        <w:jc w:val="both"/>
        <w:rPr>
          <w:rFonts w:ascii="Palatino Linotype" w:hAnsi="Palatino Linotype"/>
          <w:sz w:val="24"/>
          <w:szCs w:val="24"/>
        </w:rPr>
      </w:pPr>
      <w:r w:rsidRPr="00132F2E">
        <w:rPr>
          <w:rFonts w:ascii="Palatino Linotype" w:hAnsi="Palatino Linotype"/>
          <w:sz w:val="24"/>
          <w:szCs w:val="24"/>
        </w:rPr>
        <w:t xml:space="preserve">Que había solicitado la modalidad de entrega de la información a través de medios electrónicos, sin embargo, el </w:t>
      </w:r>
      <w:r w:rsidRPr="00132F2E">
        <w:rPr>
          <w:rFonts w:ascii="Palatino Linotype" w:hAnsi="Palatino Linotype"/>
          <w:b/>
          <w:sz w:val="24"/>
          <w:szCs w:val="24"/>
        </w:rPr>
        <w:t>SUJETO OBLIGADO</w:t>
      </w:r>
      <w:r w:rsidRPr="00132F2E">
        <w:rPr>
          <w:rFonts w:ascii="Palatino Linotype" w:hAnsi="Palatino Linotype"/>
          <w:sz w:val="24"/>
          <w:szCs w:val="24"/>
        </w:rPr>
        <w:t xml:space="preserve"> le notificó a través de su respuesta que la información se entregaría vía consulta directa.</w:t>
      </w:r>
    </w:p>
    <w:p w:rsidR="00132F2E" w:rsidRPr="00132F2E" w:rsidRDefault="00132F2E" w:rsidP="00132F2E">
      <w:pPr>
        <w:tabs>
          <w:tab w:val="left" w:pos="142"/>
          <w:tab w:val="left" w:pos="284"/>
          <w:tab w:val="left" w:pos="993"/>
        </w:tabs>
        <w:spacing w:before="240" w:after="240" w:line="360" w:lineRule="auto"/>
        <w:ind w:left="567" w:right="567"/>
        <w:jc w:val="both"/>
        <w:rPr>
          <w:rFonts w:ascii="Palatino Linotype" w:hAnsi="Palatino Linotype"/>
          <w:sz w:val="2"/>
          <w:szCs w:val="24"/>
        </w:rPr>
      </w:pPr>
    </w:p>
    <w:p w:rsidR="00093440" w:rsidRPr="00132F2E" w:rsidRDefault="002C4B4C"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eastAsia="Times New Roman" w:hAnsi="Palatino Linotype" w:cs="Arial"/>
          <w:color w:val="222222"/>
          <w:sz w:val="24"/>
          <w:szCs w:val="24"/>
          <w:lang w:val="es-ES" w:eastAsia="es-MX"/>
        </w:rPr>
        <w:t xml:space="preserve">Luego, una vez abierto el periodo de instrucción, como quedó de manifiesto en el párrafo </w:t>
      </w:r>
      <w:r w:rsidR="00BE67EA" w:rsidRPr="00132F2E">
        <w:rPr>
          <w:rFonts w:ascii="Palatino Linotype" w:eastAsia="Times New Roman" w:hAnsi="Palatino Linotype" w:cs="Arial"/>
          <w:b/>
          <w:color w:val="222222"/>
          <w:sz w:val="24"/>
          <w:szCs w:val="24"/>
          <w:lang w:val="es-ES" w:eastAsia="es-MX"/>
        </w:rPr>
        <w:t>08</w:t>
      </w:r>
      <w:r w:rsidRPr="00132F2E">
        <w:rPr>
          <w:rFonts w:ascii="Palatino Linotype" w:eastAsia="Times New Roman" w:hAnsi="Palatino Linotype" w:cs="Arial"/>
          <w:color w:val="222222"/>
          <w:sz w:val="24"/>
          <w:szCs w:val="24"/>
          <w:lang w:val="es-ES" w:eastAsia="es-MX"/>
        </w:rPr>
        <w:t xml:space="preserve"> de la presente resolución, el </w:t>
      </w:r>
      <w:r w:rsidRPr="00132F2E">
        <w:rPr>
          <w:rFonts w:ascii="Palatino Linotype" w:eastAsia="Times New Roman" w:hAnsi="Palatino Linotype" w:cs="Arial"/>
          <w:b/>
          <w:color w:val="222222"/>
          <w:sz w:val="24"/>
          <w:szCs w:val="24"/>
          <w:lang w:val="es-ES" w:eastAsia="es-MX"/>
        </w:rPr>
        <w:t>SUJETO OBLIGADO</w:t>
      </w:r>
      <w:r w:rsidRPr="00132F2E">
        <w:rPr>
          <w:rFonts w:ascii="Palatino Linotype" w:eastAsia="Times New Roman" w:hAnsi="Palatino Linotype" w:cs="Arial"/>
          <w:color w:val="222222"/>
          <w:sz w:val="24"/>
          <w:szCs w:val="24"/>
          <w:lang w:val="es-ES" w:eastAsia="es-MX"/>
        </w:rPr>
        <w:t xml:space="preserve"> fue omiso en presentar su informe justificado</w:t>
      </w:r>
      <w:r w:rsidR="008877D5" w:rsidRPr="00132F2E">
        <w:rPr>
          <w:rFonts w:ascii="Palatino Linotype" w:eastAsia="Times New Roman" w:hAnsi="Palatino Linotype" w:cs="Arial"/>
          <w:color w:val="222222"/>
          <w:sz w:val="24"/>
          <w:szCs w:val="24"/>
          <w:lang w:val="es-ES" w:eastAsia="es-MX"/>
        </w:rPr>
        <w:t>,</w:t>
      </w:r>
      <w:r w:rsidRPr="00132F2E">
        <w:rPr>
          <w:rFonts w:ascii="Palatino Linotype" w:eastAsia="Times New Roman" w:hAnsi="Palatino Linotype" w:cs="Arial"/>
          <w:color w:val="222222"/>
          <w:sz w:val="24"/>
          <w:szCs w:val="24"/>
          <w:lang w:val="es-ES" w:eastAsia="es-MX"/>
        </w:rPr>
        <w:t xml:space="preserve"> a efecto de exponer las razones o motivos por las que no atendió a la solicitud de información.</w:t>
      </w:r>
    </w:p>
    <w:p w:rsidR="00093440" w:rsidRPr="00132F2E" w:rsidRDefault="00093440"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2572AE" w:rsidRPr="00132F2E" w:rsidRDefault="00BE67EA"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eastAsia="Times New Roman" w:hAnsi="Palatino Linotype" w:cs="Arial"/>
          <w:color w:val="222222"/>
          <w:sz w:val="24"/>
          <w:szCs w:val="24"/>
          <w:lang w:val="es-ES" w:eastAsia="es-MX"/>
        </w:rPr>
        <w:t xml:space="preserve">Por lo anterior, </w:t>
      </w:r>
      <w:r w:rsidR="0052144D" w:rsidRPr="00132F2E">
        <w:rPr>
          <w:rFonts w:ascii="Palatino Linotype" w:hAnsi="Palatino Linotype" w:cs="Bookman Old Style"/>
          <w:sz w:val="24"/>
          <w:szCs w:val="24"/>
        </w:rPr>
        <w:t>se actualiza la causal de procedencia del recurso de revisión establecida</w:t>
      </w:r>
      <w:r w:rsidR="002C4B4C" w:rsidRPr="00132F2E">
        <w:rPr>
          <w:rFonts w:ascii="Palatino Linotype" w:hAnsi="Palatino Linotype" w:cs="Bookman Old Style"/>
          <w:sz w:val="24"/>
          <w:szCs w:val="24"/>
        </w:rPr>
        <w:t xml:space="preserve"> en el artículo 179 fracción</w:t>
      </w:r>
      <w:r w:rsidR="0052144D" w:rsidRPr="00132F2E">
        <w:rPr>
          <w:rFonts w:ascii="Palatino Linotype" w:hAnsi="Palatino Linotype" w:cs="Bookman Old Style"/>
          <w:sz w:val="24"/>
          <w:szCs w:val="24"/>
        </w:rPr>
        <w:t xml:space="preserve"> VII de la Ley de Transparencia y Acceso a la Información Pública del </w:t>
      </w:r>
      <w:r w:rsidR="002C4B4C" w:rsidRPr="00132F2E">
        <w:rPr>
          <w:rFonts w:ascii="Palatino Linotype" w:hAnsi="Palatino Linotype" w:cs="Bookman Old Style"/>
          <w:sz w:val="24"/>
          <w:szCs w:val="24"/>
        </w:rPr>
        <w:t>Estado de México y Municipios, la</w:t>
      </w:r>
      <w:r w:rsidR="0052144D" w:rsidRPr="00132F2E">
        <w:rPr>
          <w:rFonts w:ascii="Palatino Linotype" w:hAnsi="Palatino Linotype" w:cs="Bookman Old Style"/>
          <w:sz w:val="24"/>
          <w:szCs w:val="24"/>
        </w:rPr>
        <w:t xml:space="preserve"> cual dicta lo siguiente:</w:t>
      </w:r>
    </w:p>
    <w:p w:rsidR="0052144D" w:rsidRPr="00132F2E" w:rsidRDefault="0052144D" w:rsidP="00132F2E">
      <w:pPr>
        <w:pStyle w:val="Sinespaciado"/>
        <w:spacing w:line="360" w:lineRule="auto"/>
        <w:ind w:left="851" w:right="567"/>
        <w:jc w:val="both"/>
        <w:rPr>
          <w:rFonts w:ascii="Palatino Linotype" w:hAnsi="Palatino Linotype"/>
          <w:i/>
        </w:rPr>
      </w:pPr>
      <w:r w:rsidRPr="00132F2E">
        <w:rPr>
          <w:rFonts w:ascii="Palatino Linotype" w:hAnsi="Palatino Linotype"/>
          <w:i/>
        </w:rPr>
        <w:t>“</w:t>
      </w:r>
      <w:r w:rsidRPr="00132F2E">
        <w:rPr>
          <w:rFonts w:ascii="Palatino Linotype" w:hAnsi="Palatino Linotype"/>
          <w:b/>
          <w:i/>
        </w:rPr>
        <w:t>Artículo 179.</w:t>
      </w:r>
      <w:r w:rsidRPr="00132F2E">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52144D" w:rsidRPr="00132F2E" w:rsidRDefault="0052144D" w:rsidP="00132F2E">
      <w:pPr>
        <w:pStyle w:val="Sinespaciado"/>
        <w:spacing w:line="360" w:lineRule="auto"/>
        <w:ind w:left="851" w:right="567"/>
        <w:jc w:val="both"/>
        <w:rPr>
          <w:rFonts w:ascii="Palatino Linotype" w:hAnsi="Palatino Linotype"/>
          <w:i/>
        </w:rPr>
      </w:pPr>
      <w:r w:rsidRPr="00132F2E">
        <w:rPr>
          <w:rFonts w:ascii="Palatino Linotype" w:hAnsi="Palatino Linotype"/>
          <w:i/>
        </w:rPr>
        <w:t>(…)</w:t>
      </w:r>
    </w:p>
    <w:p w:rsidR="0052144D" w:rsidRPr="00132F2E" w:rsidRDefault="0052144D" w:rsidP="00132F2E">
      <w:pPr>
        <w:pStyle w:val="Sinespaciado"/>
        <w:spacing w:line="360" w:lineRule="auto"/>
        <w:ind w:left="851" w:right="567"/>
        <w:jc w:val="both"/>
        <w:rPr>
          <w:rFonts w:ascii="Palatino Linotype" w:hAnsi="Palatino Linotype"/>
          <w:i/>
        </w:rPr>
      </w:pPr>
      <w:r w:rsidRPr="00132F2E">
        <w:rPr>
          <w:rFonts w:ascii="Palatino Linotype" w:hAnsi="Palatino Linotype"/>
          <w:b/>
          <w:i/>
        </w:rPr>
        <w:t>VII.</w:t>
      </w:r>
      <w:r w:rsidRPr="00132F2E">
        <w:rPr>
          <w:rFonts w:ascii="Palatino Linotype" w:hAnsi="Palatino Linotype"/>
          <w:i/>
        </w:rPr>
        <w:t xml:space="preserve"> La falta de respuesta a una solicitud de acceso a la información;</w:t>
      </w:r>
    </w:p>
    <w:p w:rsidR="0052144D" w:rsidRPr="00132F2E" w:rsidRDefault="0052144D" w:rsidP="00132F2E">
      <w:pPr>
        <w:pStyle w:val="Sinespaciado"/>
        <w:spacing w:line="360" w:lineRule="auto"/>
        <w:ind w:left="851" w:right="567"/>
        <w:jc w:val="both"/>
        <w:rPr>
          <w:rFonts w:ascii="Palatino Linotype" w:hAnsi="Palatino Linotype" w:cs="Arial"/>
          <w:i/>
        </w:rPr>
      </w:pPr>
      <w:r w:rsidRPr="00132F2E">
        <w:rPr>
          <w:rFonts w:ascii="Palatino Linotype" w:hAnsi="Palatino Linotype"/>
          <w:i/>
        </w:rPr>
        <w:t>(…)”</w:t>
      </w:r>
    </w:p>
    <w:p w:rsidR="0052144D" w:rsidRPr="00132F2E" w:rsidRDefault="0052144D" w:rsidP="00132F2E">
      <w:pPr>
        <w:pStyle w:val="Prrafodelista"/>
        <w:tabs>
          <w:tab w:val="left" w:pos="142"/>
          <w:tab w:val="left" w:pos="284"/>
        </w:tabs>
        <w:spacing w:line="360" w:lineRule="auto"/>
        <w:ind w:left="0"/>
        <w:rPr>
          <w:rFonts w:ascii="Palatino Linotype" w:hAnsi="Palatino Linotype"/>
          <w:i/>
          <w:sz w:val="24"/>
          <w:szCs w:val="24"/>
        </w:rPr>
      </w:pPr>
    </w:p>
    <w:p w:rsidR="00A55BA0" w:rsidRPr="00132F2E" w:rsidRDefault="00A55BA0"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hAnsi="Palatino Linotype" w:cs="Arial"/>
          <w:sz w:val="24"/>
          <w:szCs w:val="24"/>
        </w:rPr>
        <w:t xml:space="preserve">Por lo tanto, el presente recurso de revisión se circunscribe en determinar si el </w:t>
      </w:r>
      <w:r w:rsidRPr="00132F2E">
        <w:rPr>
          <w:rFonts w:ascii="Palatino Linotype" w:hAnsi="Palatino Linotype" w:cs="Arial"/>
          <w:b/>
          <w:sz w:val="24"/>
          <w:szCs w:val="24"/>
        </w:rPr>
        <w:t>SUJETO</w:t>
      </w:r>
      <w:r w:rsidRPr="00132F2E">
        <w:rPr>
          <w:rFonts w:ascii="Palatino Linotype" w:hAnsi="Palatino Linotype" w:cs="Arial"/>
          <w:sz w:val="24"/>
          <w:szCs w:val="24"/>
        </w:rPr>
        <w:t xml:space="preserve"> </w:t>
      </w:r>
      <w:r w:rsidRPr="00132F2E">
        <w:rPr>
          <w:rFonts w:ascii="Palatino Linotype" w:hAnsi="Palatino Linotype" w:cs="Arial"/>
          <w:b/>
          <w:sz w:val="24"/>
          <w:szCs w:val="24"/>
        </w:rPr>
        <w:t>OBLIGADO</w:t>
      </w:r>
      <w:r w:rsidRPr="00132F2E">
        <w:rPr>
          <w:rFonts w:ascii="Palatino Linotype" w:hAnsi="Palatino Linotype" w:cs="Arial"/>
          <w:sz w:val="24"/>
          <w:szCs w:val="24"/>
        </w:rPr>
        <w:t xml:space="preserve"> </w:t>
      </w:r>
      <w:r w:rsidR="00B12AE4" w:rsidRPr="00132F2E">
        <w:rPr>
          <w:rFonts w:ascii="Palatino Linotype" w:eastAsia="Times New Roman" w:hAnsi="Palatino Linotype" w:cs="Arial"/>
          <w:sz w:val="24"/>
          <w:szCs w:val="24"/>
          <w:lang w:val="es-ES" w:eastAsia="es-MX"/>
        </w:rPr>
        <w:t>genera, posee o adminis</w:t>
      </w:r>
      <w:r w:rsidR="0052144D" w:rsidRPr="00132F2E">
        <w:rPr>
          <w:rFonts w:ascii="Palatino Linotype" w:eastAsia="Times New Roman" w:hAnsi="Palatino Linotype" w:cs="Arial"/>
          <w:sz w:val="24"/>
          <w:szCs w:val="24"/>
          <w:lang w:val="es-ES" w:eastAsia="es-MX"/>
        </w:rPr>
        <w:t>tra la información solicitada.</w:t>
      </w:r>
    </w:p>
    <w:p w:rsidR="00BE67EA" w:rsidRPr="00132F2E" w:rsidRDefault="00BE67EA"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67EA" w:rsidRPr="00132F2E" w:rsidRDefault="00BE67EA" w:rsidP="00132F2E">
      <w:pPr>
        <w:pStyle w:val="Prrafodelista"/>
        <w:tabs>
          <w:tab w:val="left" w:pos="142"/>
          <w:tab w:val="left" w:pos="284"/>
          <w:tab w:val="left" w:pos="426"/>
        </w:tabs>
        <w:spacing w:before="240" w:after="240" w:line="360" w:lineRule="auto"/>
        <w:ind w:left="0"/>
        <w:jc w:val="both"/>
        <w:outlineLvl w:val="1"/>
        <w:rPr>
          <w:rFonts w:ascii="Palatino Linotype" w:hAnsi="Palatino Linotype"/>
          <w:b/>
          <w:sz w:val="24"/>
          <w:szCs w:val="24"/>
        </w:rPr>
      </w:pPr>
      <w:bookmarkStart w:id="21" w:name="_Toc22755401"/>
      <w:r w:rsidRPr="00132F2E">
        <w:rPr>
          <w:rFonts w:ascii="Palatino Linotype" w:hAnsi="Palatino Linotype"/>
          <w:b/>
          <w:sz w:val="24"/>
          <w:szCs w:val="24"/>
        </w:rPr>
        <w:t>CUARTO. Cuestiones de previo y especial pronunciamiento.</w:t>
      </w:r>
      <w:bookmarkEnd w:id="21"/>
    </w:p>
    <w:p w:rsidR="00BE67EA" w:rsidRPr="00132F2E" w:rsidRDefault="00BE67EA"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67EA" w:rsidRPr="00132F2E" w:rsidRDefault="00FA0E71"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eastAsia="Times New Roman" w:hAnsi="Palatino Linotype" w:cs="Arial"/>
          <w:sz w:val="24"/>
          <w:szCs w:val="24"/>
          <w:lang w:val="es-ES" w:eastAsia="es-MX"/>
        </w:rPr>
        <w:t xml:space="preserve">Previo a iniciar el análisis de competencia para determinar si el </w:t>
      </w:r>
      <w:r w:rsidRPr="00132F2E">
        <w:rPr>
          <w:rFonts w:ascii="Palatino Linotype" w:eastAsia="Times New Roman" w:hAnsi="Palatino Linotype" w:cs="Arial"/>
          <w:b/>
          <w:sz w:val="24"/>
          <w:szCs w:val="24"/>
          <w:lang w:val="es-ES" w:eastAsia="es-MX"/>
        </w:rPr>
        <w:t>SUJETO OBLIGADO</w:t>
      </w:r>
      <w:r w:rsidRPr="00132F2E">
        <w:rPr>
          <w:rFonts w:ascii="Palatino Linotype" w:eastAsia="Times New Roman" w:hAnsi="Palatino Linotype" w:cs="Arial"/>
          <w:sz w:val="24"/>
          <w:szCs w:val="24"/>
          <w:lang w:val="es-ES" w:eastAsia="es-MX"/>
        </w:rPr>
        <w:t xml:space="preserve"> tiene competencia para poseer, generar o administrar información relativa al monto económico recibido por parte de la Comisión Federal de Electricidad por concepto del Derecho al Alumbrado Público, es necesario dirimir las siguientes consideraciones:</w:t>
      </w:r>
    </w:p>
    <w:p w:rsidR="00966EF9" w:rsidRPr="00132F2E" w:rsidRDefault="00966EF9"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67EA" w:rsidRPr="00132F2E" w:rsidRDefault="004F1183"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eastAsia="Times New Roman" w:hAnsi="Palatino Linotype" w:cs="Arial"/>
          <w:sz w:val="24"/>
          <w:szCs w:val="24"/>
          <w:lang w:val="es-ES" w:eastAsia="es-MX"/>
        </w:rPr>
        <w:t xml:space="preserve">Como fue señalado en el apartado de Antecedentes de la presente resolución, el particular, mediante la solicitud de información </w:t>
      </w:r>
      <w:r w:rsidRPr="00132F2E">
        <w:rPr>
          <w:rFonts w:ascii="Palatino Linotype" w:eastAsia="Times New Roman" w:hAnsi="Palatino Linotype" w:cs="Arial"/>
          <w:b/>
          <w:sz w:val="24"/>
          <w:szCs w:val="24"/>
          <w:lang w:val="es-ES" w:eastAsia="es-MX"/>
        </w:rPr>
        <w:t>00502/NAUCALPA/IP/2019</w:t>
      </w:r>
      <w:r w:rsidRPr="00132F2E">
        <w:rPr>
          <w:rFonts w:ascii="Palatino Linotype" w:eastAsia="Times New Roman" w:hAnsi="Palatino Linotype" w:cs="Arial"/>
          <w:sz w:val="24"/>
          <w:szCs w:val="24"/>
          <w:lang w:val="es-ES" w:eastAsia="es-MX"/>
        </w:rPr>
        <w:t xml:space="preserve"> requirió al </w:t>
      </w:r>
      <w:r w:rsidRPr="00132F2E">
        <w:rPr>
          <w:rFonts w:ascii="Palatino Linotype" w:eastAsia="Times New Roman" w:hAnsi="Palatino Linotype" w:cs="Arial"/>
          <w:b/>
          <w:sz w:val="24"/>
          <w:szCs w:val="24"/>
          <w:lang w:val="es-ES" w:eastAsia="es-MX"/>
        </w:rPr>
        <w:t>SUJETO OBLIGADO</w:t>
      </w:r>
      <w:r w:rsidRPr="00132F2E">
        <w:rPr>
          <w:rFonts w:ascii="Palatino Linotype" w:eastAsia="Times New Roman" w:hAnsi="Palatino Linotype" w:cs="Arial"/>
          <w:sz w:val="24"/>
          <w:szCs w:val="24"/>
          <w:lang w:val="es-ES" w:eastAsia="es-MX"/>
        </w:rPr>
        <w:t xml:space="preserve"> lo siguiente:</w:t>
      </w:r>
    </w:p>
    <w:p w:rsidR="00966EF9" w:rsidRPr="00132F2E" w:rsidRDefault="00966EF9"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4F1183" w:rsidRPr="00132F2E" w:rsidRDefault="004F1183" w:rsidP="00132F2E">
      <w:pPr>
        <w:pStyle w:val="Prrafodelista"/>
        <w:tabs>
          <w:tab w:val="left" w:pos="142"/>
          <w:tab w:val="left" w:pos="284"/>
          <w:tab w:val="left" w:pos="426"/>
        </w:tabs>
        <w:spacing w:before="240" w:after="240" w:line="360" w:lineRule="auto"/>
        <w:ind w:left="567" w:right="567"/>
        <w:jc w:val="both"/>
        <w:rPr>
          <w:rFonts w:ascii="Palatino Linotype" w:hAnsi="Palatino Linotype"/>
          <w:sz w:val="24"/>
          <w:szCs w:val="24"/>
        </w:rPr>
      </w:pPr>
      <w:r w:rsidRPr="00132F2E">
        <w:rPr>
          <w:rFonts w:ascii="Palatino Linotype" w:hAnsi="Palatino Linotype"/>
          <w:i/>
          <w:sz w:val="24"/>
          <w:szCs w:val="24"/>
        </w:rPr>
        <w:t>“se adjunta archivo con solicitud”</w:t>
      </w:r>
      <w:r w:rsidRPr="00132F2E">
        <w:rPr>
          <w:rFonts w:ascii="Palatino Linotype" w:hAnsi="Palatino Linotype"/>
          <w:sz w:val="24"/>
          <w:szCs w:val="24"/>
        </w:rPr>
        <w:t xml:space="preserve"> (Sic.)</w:t>
      </w:r>
    </w:p>
    <w:p w:rsidR="004F1183" w:rsidRPr="00132F2E" w:rsidRDefault="004F1183"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67EA" w:rsidRPr="00132F2E" w:rsidRDefault="00BE0057"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hAnsi="Palatino Linotype"/>
          <w:sz w:val="24"/>
          <w:szCs w:val="24"/>
        </w:rPr>
        <w:t xml:space="preserve">Adjunto a su solicitud de información, el entonces </w:t>
      </w:r>
      <w:r w:rsidRPr="00132F2E">
        <w:rPr>
          <w:rFonts w:ascii="Palatino Linotype" w:hAnsi="Palatino Linotype"/>
          <w:b/>
          <w:sz w:val="24"/>
          <w:szCs w:val="24"/>
        </w:rPr>
        <w:t>SOLICITANTE</w:t>
      </w:r>
      <w:r w:rsidRPr="00132F2E">
        <w:rPr>
          <w:rFonts w:ascii="Palatino Linotype" w:hAnsi="Palatino Linotype"/>
          <w:sz w:val="24"/>
          <w:szCs w:val="24"/>
        </w:rPr>
        <w:t xml:space="preserve"> compartió el archivo titulado </w:t>
      </w:r>
      <w:r w:rsidRPr="00132F2E">
        <w:rPr>
          <w:rFonts w:ascii="Palatino Linotype" w:hAnsi="Palatino Linotype"/>
          <w:b/>
          <w:i/>
          <w:sz w:val="24"/>
          <w:szCs w:val="24"/>
        </w:rPr>
        <w:t>“dap_201907181141.pdf”</w:t>
      </w:r>
      <w:r w:rsidRPr="00132F2E">
        <w:rPr>
          <w:rFonts w:ascii="Palatino Linotype" w:hAnsi="Palatino Linotype"/>
          <w:sz w:val="24"/>
          <w:szCs w:val="24"/>
        </w:rPr>
        <w:t xml:space="preserve">, el cual muestra un total de cuatro escritos de solicitud de información, selladas de recibido en la esquina inferior derecha por la Dirección de la Unidad de Transparencia y Acceso a la Información Pública del </w:t>
      </w:r>
      <w:r w:rsidRPr="00132F2E">
        <w:rPr>
          <w:rFonts w:ascii="Palatino Linotype" w:hAnsi="Palatino Linotype"/>
          <w:b/>
          <w:sz w:val="24"/>
          <w:szCs w:val="24"/>
        </w:rPr>
        <w:t>SUJETO OBLIGADO</w:t>
      </w:r>
      <w:r w:rsidRPr="00132F2E">
        <w:rPr>
          <w:rFonts w:ascii="Palatino Linotype" w:hAnsi="Palatino Linotype"/>
          <w:sz w:val="24"/>
          <w:szCs w:val="24"/>
        </w:rPr>
        <w:t>, el dieciocho (18) de julio del dos mil diecinueve.</w:t>
      </w:r>
    </w:p>
    <w:p w:rsidR="00966EF9" w:rsidRPr="00132F2E" w:rsidRDefault="00966EF9"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67EA" w:rsidRPr="00132F2E" w:rsidRDefault="00BE0057"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eastAsia="Times New Roman" w:hAnsi="Palatino Linotype" w:cs="Arial"/>
          <w:sz w:val="24"/>
          <w:szCs w:val="24"/>
          <w:lang w:val="es-ES" w:eastAsia="es-MX"/>
        </w:rPr>
        <w:t xml:space="preserve">Los escritos anteriormente expuestos, conforman dos juegos de requerimientos dirigidos a la Tesorería Municipal y a la Secretaría de Servicios Públicos, y en ambos instrumentos el particular </w:t>
      </w:r>
      <w:r w:rsidR="00243088" w:rsidRPr="00132F2E">
        <w:rPr>
          <w:rFonts w:ascii="Palatino Linotype" w:eastAsia="Times New Roman" w:hAnsi="Palatino Linotype" w:cs="Arial"/>
          <w:sz w:val="24"/>
          <w:szCs w:val="24"/>
          <w:lang w:val="es-ES" w:eastAsia="es-MX"/>
        </w:rPr>
        <w:t>realizó</w:t>
      </w:r>
      <w:r w:rsidRPr="00132F2E">
        <w:rPr>
          <w:rFonts w:ascii="Palatino Linotype" w:eastAsia="Times New Roman" w:hAnsi="Palatino Linotype" w:cs="Arial"/>
          <w:sz w:val="24"/>
          <w:szCs w:val="24"/>
          <w:lang w:val="es-ES" w:eastAsia="es-MX"/>
        </w:rPr>
        <w:t xml:space="preserve"> la misma petición, a saber:</w:t>
      </w:r>
    </w:p>
    <w:p w:rsidR="00966EF9" w:rsidRPr="00132F2E" w:rsidRDefault="00966EF9"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9D4A57" w:rsidRPr="00132F2E" w:rsidRDefault="009D4A57" w:rsidP="00132F2E">
      <w:pPr>
        <w:pStyle w:val="Prrafodelista"/>
        <w:tabs>
          <w:tab w:val="left" w:pos="142"/>
          <w:tab w:val="left" w:pos="284"/>
        </w:tabs>
        <w:spacing w:before="240" w:after="240" w:line="360" w:lineRule="auto"/>
        <w:ind w:left="567" w:right="567"/>
        <w:jc w:val="center"/>
        <w:rPr>
          <w:rFonts w:ascii="Palatino Linotype" w:hAnsi="Palatino Linotype" w:cs="Arial"/>
          <w:i/>
          <w:sz w:val="24"/>
          <w:szCs w:val="24"/>
        </w:rPr>
      </w:pPr>
      <w:r w:rsidRPr="00132F2E">
        <w:rPr>
          <w:rFonts w:ascii="Palatino Linotype" w:hAnsi="Palatino Linotype" w:cs="Arial"/>
          <w:i/>
          <w:sz w:val="24"/>
          <w:szCs w:val="24"/>
        </w:rPr>
        <w:t xml:space="preserve">“Por este conducto, presentamos la siguiente </w:t>
      </w:r>
      <w:r w:rsidRPr="00132F2E">
        <w:rPr>
          <w:rFonts w:ascii="Palatino Linotype" w:hAnsi="Palatino Linotype" w:cs="Arial"/>
          <w:b/>
          <w:i/>
          <w:sz w:val="24"/>
          <w:szCs w:val="24"/>
          <w:u w:val="single"/>
        </w:rPr>
        <w:t>Solicitud de Información:</w:t>
      </w:r>
    </w:p>
    <w:p w:rsidR="009D4A57" w:rsidRPr="00132F2E" w:rsidRDefault="009D4A57" w:rsidP="00132F2E">
      <w:pPr>
        <w:pStyle w:val="Prrafodelista"/>
        <w:tabs>
          <w:tab w:val="left" w:pos="142"/>
          <w:tab w:val="left" w:pos="284"/>
        </w:tabs>
        <w:spacing w:before="240" w:after="240" w:line="360" w:lineRule="auto"/>
        <w:ind w:left="567" w:right="567"/>
        <w:rPr>
          <w:rFonts w:ascii="Palatino Linotype" w:hAnsi="Palatino Linotype" w:cs="Arial"/>
          <w:i/>
          <w:sz w:val="24"/>
          <w:szCs w:val="24"/>
          <w:u w:val="single"/>
        </w:rPr>
      </w:pPr>
      <w:r w:rsidRPr="00132F2E">
        <w:rPr>
          <w:rFonts w:ascii="Palatino Linotype" w:hAnsi="Palatino Linotype" w:cs="Arial"/>
          <w:i/>
          <w:sz w:val="24"/>
          <w:szCs w:val="24"/>
        </w:rPr>
        <w:t xml:space="preserve">La cual deberá ser Fidedigna y verdadera por parte de la </w:t>
      </w:r>
      <w:r w:rsidRPr="00132F2E">
        <w:rPr>
          <w:rFonts w:ascii="Palatino Linotype" w:hAnsi="Palatino Linotype" w:cs="Arial"/>
          <w:b/>
          <w:i/>
          <w:sz w:val="24"/>
          <w:szCs w:val="24"/>
          <w:u w:val="single"/>
        </w:rPr>
        <w:t>Dependencia</w:t>
      </w:r>
      <w:r w:rsidRPr="00132F2E">
        <w:rPr>
          <w:rFonts w:ascii="Palatino Linotype" w:hAnsi="Palatino Linotype" w:cs="Arial"/>
          <w:i/>
          <w:sz w:val="24"/>
          <w:szCs w:val="24"/>
        </w:rPr>
        <w:t xml:space="preserve"> denominada </w:t>
      </w:r>
      <w:r w:rsidRPr="00132F2E">
        <w:rPr>
          <w:rFonts w:ascii="Palatino Linotype" w:hAnsi="Palatino Linotype" w:cs="Arial"/>
          <w:sz w:val="24"/>
          <w:szCs w:val="24"/>
        </w:rPr>
        <w:t>(…)</w:t>
      </w:r>
      <w:r w:rsidRPr="00132F2E">
        <w:rPr>
          <w:rFonts w:ascii="Palatino Linotype" w:hAnsi="Palatino Linotype" w:cs="Arial"/>
          <w:i/>
          <w:sz w:val="24"/>
          <w:szCs w:val="24"/>
        </w:rPr>
        <w:t xml:space="preserve">, debe estar </w:t>
      </w:r>
      <w:r w:rsidRPr="00132F2E">
        <w:rPr>
          <w:rFonts w:ascii="Palatino Linotype" w:hAnsi="Palatino Linotype" w:cs="Arial"/>
          <w:b/>
          <w:i/>
          <w:sz w:val="24"/>
          <w:szCs w:val="24"/>
          <w:u w:val="single"/>
        </w:rPr>
        <w:t>enlistada y refiriendo en su totalidad la Cantidad o Monto Económico Total que ha recibido el Gobierno Municipal por parte de la CFE (Comisión Federal de Electricidad), por el concepto (DAP), así como los rubros en los que se ha ejercido.</w:t>
      </w:r>
    </w:p>
    <w:p w:rsidR="009D4A57" w:rsidRPr="00132F2E" w:rsidRDefault="009D4A57" w:rsidP="00132F2E">
      <w:pPr>
        <w:pStyle w:val="Prrafodelista"/>
        <w:tabs>
          <w:tab w:val="left" w:pos="142"/>
          <w:tab w:val="left" w:pos="284"/>
        </w:tabs>
        <w:spacing w:before="240" w:after="240" w:line="360" w:lineRule="auto"/>
        <w:ind w:left="567" w:right="567"/>
        <w:rPr>
          <w:rFonts w:ascii="Palatino Linotype" w:hAnsi="Palatino Linotype" w:cs="Arial"/>
          <w:sz w:val="24"/>
          <w:szCs w:val="24"/>
        </w:rPr>
      </w:pPr>
      <w:r w:rsidRPr="00132F2E">
        <w:rPr>
          <w:rFonts w:ascii="Palatino Linotype" w:hAnsi="Palatino Linotype" w:cs="Arial"/>
          <w:i/>
          <w:sz w:val="24"/>
          <w:szCs w:val="24"/>
          <w:u w:val="single"/>
        </w:rPr>
        <w:tab/>
      </w:r>
      <w:r w:rsidRPr="00132F2E">
        <w:rPr>
          <w:rFonts w:ascii="Palatino Linotype" w:hAnsi="Palatino Linotype" w:cs="Arial"/>
          <w:i/>
          <w:sz w:val="24"/>
          <w:szCs w:val="24"/>
          <w:u w:val="single"/>
        </w:rPr>
        <w:tab/>
      </w:r>
      <w:proofErr w:type="gramStart"/>
      <w:r w:rsidRPr="00132F2E">
        <w:rPr>
          <w:rFonts w:ascii="Palatino Linotype" w:hAnsi="Palatino Linotype" w:cs="Arial"/>
          <w:i/>
          <w:sz w:val="24"/>
          <w:szCs w:val="24"/>
          <w:u w:val="single"/>
        </w:rPr>
        <w:t>dicha</w:t>
      </w:r>
      <w:proofErr w:type="gramEnd"/>
      <w:r w:rsidRPr="00132F2E">
        <w:rPr>
          <w:rFonts w:ascii="Palatino Linotype" w:hAnsi="Palatino Linotype" w:cs="Arial"/>
          <w:i/>
          <w:sz w:val="24"/>
          <w:szCs w:val="24"/>
          <w:u w:val="single"/>
        </w:rPr>
        <w:t xml:space="preserve"> información deberá entregarse </w:t>
      </w:r>
      <w:r w:rsidRPr="00132F2E">
        <w:rPr>
          <w:rFonts w:ascii="Palatino Linotype" w:hAnsi="Palatino Linotype" w:cs="Arial"/>
          <w:b/>
          <w:i/>
          <w:sz w:val="24"/>
          <w:szCs w:val="24"/>
          <w:u w:val="single"/>
        </w:rPr>
        <w:t>detallada por Bimestre</w:t>
      </w:r>
      <w:r w:rsidRPr="00132F2E">
        <w:rPr>
          <w:rFonts w:ascii="Palatino Linotype" w:hAnsi="Palatino Linotype" w:cs="Arial"/>
          <w:i/>
          <w:sz w:val="24"/>
          <w:szCs w:val="24"/>
          <w:u w:val="single"/>
        </w:rPr>
        <w:t>, desde el inicio de esta Administración Municipal a la fecha.</w:t>
      </w:r>
      <w:r w:rsidRPr="00132F2E">
        <w:rPr>
          <w:rFonts w:ascii="Palatino Linotype" w:hAnsi="Palatino Linotype" w:cs="Arial"/>
          <w:b/>
          <w:sz w:val="24"/>
          <w:szCs w:val="24"/>
          <w:u w:val="single"/>
        </w:rPr>
        <w:t xml:space="preserve">” </w:t>
      </w:r>
      <w:r w:rsidRPr="00132F2E">
        <w:rPr>
          <w:rFonts w:ascii="Palatino Linotype" w:hAnsi="Palatino Linotype" w:cs="Arial"/>
          <w:sz w:val="24"/>
          <w:szCs w:val="24"/>
        </w:rPr>
        <w:t>(Sic.)</w:t>
      </w:r>
    </w:p>
    <w:p w:rsidR="00BE0057" w:rsidRPr="00132F2E" w:rsidRDefault="00BE0057"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67EA" w:rsidRPr="00132F2E" w:rsidRDefault="009D4A57"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eastAsia="Times New Roman" w:hAnsi="Palatino Linotype" w:cs="Arial"/>
          <w:sz w:val="24"/>
          <w:szCs w:val="24"/>
          <w:lang w:val="es-ES" w:eastAsia="es-MX"/>
        </w:rPr>
        <w:t>Por lo anterior, se advierten dos consideraciones importantes:</w:t>
      </w:r>
    </w:p>
    <w:p w:rsidR="009D4A57" w:rsidRPr="00132F2E" w:rsidRDefault="009D4A57" w:rsidP="00132F2E">
      <w:pPr>
        <w:pStyle w:val="Prrafodelista"/>
        <w:numPr>
          <w:ilvl w:val="1"/>
          <w:numId w:val="2"/>
        </w:numPr>
        <w:tabs>
          <w:tab w:val="left" w:pos="142"/>
          <w:tab w:val="left" w:pos="284"/>
          <w:tab w:val="left" w:pos="993"/>
        </w:tabs>
        <w:spacing w:before="240" w:after="240" w:line="360" w:lineRule="auto"/>
        <w:ind w:left="567" w:firstLine="0"/>
        <w:jc w:val="both"/>
        <w:rPr>
          <w:rFonts w:ascii="Palatino Linotype" w:hAnsi="Palatino Linotype"/>
          <w:sz w:val="24"/>
          <w:szCs w:val="24"/>
        </w:rPr>
      </w:pPr>
      <w:r w:rsidRPr="00132F2E">
        <w:rPr>
          <w:rFonts w:ascii="Palatino Linotype" w:eastAsia="Times New Roman" w:hAnsi="Palatino Linotype" w:cs="Arial"/>
          <w:sz w:val="24"/>
          <w:szCs w:val="24"/>
          <w:lang w:val="es-ES" w:eastAsia="es-MX"/>
        </w:rPr>
        <w:t xml:space="preserve">El particular promovió una solicitud de información por escrito ante el </w:t>
      </w:r>
      <w:r w:rsidRPr="00132F2E">
        <w:rPr>
          <w:rFonts w:ascii="Palatino Linotype" w:eastAsia="Times New Roman" w:hAnsi="Palatino Linotype" w:cs="Arial"/>
          <w:b/>
          <w:sz w:val="24"/>
          <w:szCs w:val="24"/>
          <w:lang w:val="es-ES" w:eastAsia="es-MX"/>
        </w:rPr>
        <w:t>SUJETO OBLIGADO</w:t>
      </w:r>
      <w:r w:rsidRPr="00132F2E">
        <w:rPr>
          <w:rFonts w:ascii="Palatino Linotype" w:eastAsia="Times New Roman" w:hAnsi="Palatino Linotype" w:cs="Arial"/>
          <w:sz w:val="24"/>
          <w:szCs w:val="24"/>
          <w:lang w:val="es-ES" w:eastAsia="es-MX"/>
        </w:rPr>
        <w:t xml:space="preserve">, previo a la presentación de la solicitud de información </w:t>
      </w:r>
      <w:r w:rsidRPr="00132F2E">
        <w:rPr>
          <w:rFonts w:ascii="Palatino Linotype" w:eastAsia="Times New Roman" w:hAnsi="Palatino Linotype" w:cs="Arial"/>
          <w:b/>
          <w:sz w:val="24"/>
          <w:szCs w:val="24"/>
          <w:lang w:val="es-ES" w:eastAsia="es-MX"/>
        </w:rPr>
        <w:t>00502/NAUCALPA/IP/2019</w:t>
      </w:r>
      <w:r w:rsidRPr="00132F2E">
        <w:rPr>
          <w:rFonts w:ascii="Palatino Linotype" w:eastAsia="Times New Roman" w:hAnsi="Palatino Linotype" w:cs="Arial"/>
          <w:sz w:val="24"/>
          <w:szCs w:val="24"/>
          <w:lang w:val="es-ES" w:eastAsia="es-MX"/>
        </w:rPr>
        <w:t>.</w:t>
      </w:r>
    </w:p>
    <w:p w:rsidR="009D4A57" w:rsidRPr="00132F2E" w:rsidRDefault="009D4A57" w:rsidP="00132F2E">
      <w:pPr>
        <w:pStyle w:val="Prrafodelista"/>
        <w:numPr>
          <w:ilvl w:val="1"/>
          <w:numId w:val="2"/>
        </w:numPr>
        <w:tabs>
          <w:tab w:val="left" w:pos="142"/>
          <w:tab w:val="left" w:pos="284"/>
          <w:tab w:val="left" w:pos="993"/>
        </w:tabs>
        <w:spacing w:before="240" w:after="240" w:line="360" w:lineRule="auto"/>
        <w:ind w:left="567" w:firstLine="0"/>
        <w:jc w:val="both"/>
        <w:rPr>
          <w:rFonts w:ascii="Palatino Linotype" w:hAnsi="Palatino Linotype"/>
          <w:sz w:val="24"/>
          <w:szCs w:val="24"/>
        </w:rPr>
      </w:pPr>
      <w:r w:rsidRPr="00132F2E">
        <w:rPr>
          <w:rFonts w:ascii="Palatino Linotype" w:eastAsia="Times New Roman" w:hAnsi="Palatino Linotype" w:cs="Arial"/>
          <w:sz w:val="24"/>
          <w:szCs w:val="24"/>
          <w:lang w:val="es-ES" w:eastAsia="es-MX"/>
        </w:rPr>
        <w:t xml:space="preserve">Los sellos de </w:t>
      </w:r>
      <w:r w:rsidRPr="00132F2E">
        <w:rPr>
          <w:rFonts w:ascii="Palatino Linotype" w:eastAsia="Times New Roman" w:hAnsi="Palatino Linotype" w:cs="Arial"/>
          <w:i/>
          <w:sz w:val="24"/>
          <w:szCs w:val="24"/>
          <w:lang w:val="es-ES" w:eastAsia="es-MX"/>
        </w:rPr>
        <w:t>RECIBIDO</w:t>
      </w:r>
      <w:r w:rsidRPr="00132F2E">
        <w:rPr>
          <w:rFonts w:ascii="Palatino Linotype" w:eastAsia="Times New Roman" w:hAnsi="Palatino Linotype" w:cs="Arial"/>
          <w:sz w:val="24"/>
          <w:szCs w:val="24"/>
          <w:lang w:val="es-ES" w:eastAsia="es-MX"/>
        </w:rPr>
        <w:t xml:space="preserve"> que ostentan los acuses adjuntos a la solicitud de información, concluyen que el </w:t>
      </w:r>
      <w:r w:rsidRPr="00132F2E">
        <w:rPr>
          <w:rFonts w:ascii="Palatino Linotype" w:eastAsia="Times New Roman" w:hAnsi="Palatino Linotype" w:cs="Arial"/>
          <w:b/>
          <w:sz w:val="24"/>
          <w:szCs w:val="24"/>
          <w:lang w:val="es-ES" w:eastAsia="es-MX"/>
        </w:rPr>
        <w:t>SUJETO OBLIGADO</w:t>
      </w:r>
      <w:r w:rsidRPr="00132F2E">
        <w:rPr>
          <w:rFonts w:ascii="Palatino Linotype" w:eastAsia="Times New Roman" w:hAnsi="Palatino Linotype" w:cs="Arial"/>
          <w:sz w:val="24"/>
          <w:szCs w:val="24"/>
          <w:lang w:val="es-ES" w:eastAsia="es-MX"/>
        </w:rPr>
        <w:t xml:space="preserve"> recibió la solicitud de información por escrito</w:t>
      </w:r>
      <w:r w:rsidR="00243088" w:rsidRPr="00132F2E">
        <w:rPr>
          <w:rFonts w:ascii="Palatino Linotype" w:eastAsia="Times New Roman" w:hAnsi="Palatino Linotype" w:cs="Arial"/>
          <w:sz w:val="24"/>
          <w:szCs w:val="24"/>
          <w:lang w:val="es-ES" w:eastAsia="es-MX"/>
        </w:rPr>
        <w:t>;</w:t>
      </w:r>
      <w:r w:rsidRPr="00132F2E">
        <w:rPr>
          <w:rFonts w:ascii="Palatino Linotype" w:eastAsia="Times New Roman" w:hAnsi="Palatino Linotype" w:cs="Arial"/>
          <w:sz w:val="24"/>
          <w:szCs w:val="24"/>
          <w:lang w:val="es-ES" w:eastAsia="es-MX"/>
        </w:rPr>
        <w:t xml:space="preserve"> empero, se desconoce el trámite en el que concluyó el requerimiento.</w:t>
      </w:r>
    </w:p>
    <w:p w:rsidR="009D4A57" w:rsidRPr="00132F2E" w:rsidRDefault="009D4A57"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67EA" w:rsidRPr="00132F2E" w:rsidRDefault="009D4A57"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eastAsia="Times New Roman" w:hAnsi="Palatino Linotype" w:cs="Arial"/>
          <w:sz w:val="24"/>
          <w:szCs w:val="24"/>
          <w:lang w:val="es-ES" w:eastAsia="es-MX"/>
        </w:rPr>
        <w:t xml:space="preserve">Por otro lado, al momento de interponer el recurso de revisión que hoy nos ocupa, el ahora </w:t>
      </w:r>
      <w:r w:rsidRPr="00132F2E">
        <w:rPr>
          <w:rFonts w:ascii="Palatino Linotype" w:eastAsia="Times New Roman" w:hAnsi="Palatino Linotype" w:cs="Arial"/>
          <w:b/>
          <w:sz w:val="24"/>
          <w:szCs w:val="24"/>
          <w:lang w:val="es-ES" w:eastAsia="es-MX"/>
        </w:rPr>
        <w:t>RECURRENTE</w:t>
      </w:r>
      <w:r w:rsidR="00CD3A85" w:rsidRPr="00132F2E">
        <w:rPr>
          <w:rFonts w:ascii="Palatino Linotype" w:eastAsia="Times New Roman" w:hAnsi="Palatino Linotype" w:cs="Arial"/>
          <w:sz w:val="24"/>
          <w:szCs w:val="24"/>
          <w:lang w:val="es-ES" w:eastAsia="es-MX"/>
        </w:rPr>
        <w:t xml:space="preserve">, dentro del apartado relativo al </w:t>
      </w:r>
      <w:r w:rsidR="00CD3A85" w:rsidRPr="00132F2E">
        <w:rPr>
          <w:rFonts w:ascii="Palatino Linotype" w:eastAsia="Times New Roman" w:hAnsi="Palatino Linotype" w:cs="Arial"/>
          <w:i/>
          <w:sz w:val="24"/>
          <w:szCs w:val="24"/>
          <w:lang w:val="es-ES" w:eastAsia="es-MX"/>
        </w:rPr>
        <w:t>Acto Impugnado</w:t>
      </w:r>
      <w:r w:rsidR="00CD3A85" w:rsidRPr="00132F2E">
        <w:rPr>
          <w:rFonts w:ascii="Palatino Linotype" w:eastAsia="Times New Roman" w:hAnsi="Palatino Linotype" w:cs="Arial"/>
          <w:sz w:val="24"/>
          <w:szCs w:val="24"/>
          <w:lang w:val="es-ES" w:eastAsia="es-MX"/>
        </w:rPr>
        <w:t xml:space="preserve"> señaló que había solicitado información</w:t>
      </w:r>
      <w:r w:rsidR="00CD3A85" w:rsidRPr="00132F2E">
        <w:rPr>
          <w:rFonts w:ascii="Palatino Linotype" w:eastAsia="Times New Roman" w:hAnsi="Palatino Linotype" w:cs="Arial"/>
          <w:b/>
          <w:i/>
          <w:sz w:val="24"/>
          <w:szCs w:val="24"/>
          <w:lang w:val="es-ES" w:eastAsia="es-MX"/>
        </w:rPr>
        <w:t xml:space="preserve"> sobre el presupuesto de ingresos, así como de egresos, plan de trabajo con objetivos, metas e indicadores sobre varias dependencias del gobierno municipal, listados de nómina de todas las categorías</w:t>
      </w:r>
      <w:r w:rsidR="00243088" w:rsidRPr="00132F2E">
        <w:rPr>
          <w:rFonts w:ascii="Palatino Linotype" w:eastAsia="Times New Roman" w:hAnsi="Palatino Linotype" w:cs="Arial"/>
          <w:sz w:val="24"/>
          <w:szCs w:val="24"/>
          <w:lang w:val="es-ES" w:eastAsia="es-MX"/>
        </w:rPr>
        <w:t xml:space="preserve">, y que el </w:t>
      </w:r>
      <w:r w:rsidR="00243088" w:rsidRPr="00132F2E">
        <w:rPr>
          <w:rFonts w:ascii="Palatino Linotype" w:eastAsia="Times New Roman" w:hAnsi="Palatino Linotype" w:cs="Arial"/>
          <w:b/>
          <w:sz w:val="24"/>
          <w:szCs w:val="24"/>
          <w:lang w:val="es-ES" w:eastAsia="es-MX"/>
        </w:rPr>
        <w:t>SUJETO OBLIGADO</w:t>
      </w:r>
      <w:r w:rsidR="00243088" w:rsidRPr="00132F2E">
        <w:rPr>
          <w:rFonts w:ascii="Palatino Linotype" w:eastAsia="Times New Roman" w:hAnsi="Palatino Linotype" w:cs="Arial"/>
          <w:sz w:val="24"/>
          <w:szCs w:val="24"/>
          <w:lang w:val="es-ES" w:eastAsia="es-MX"/>
        </w:rPr>
        <w:t xml:space="preserve"> lo había exhortado a consultar la información en sus oficinas.</w:t>
      </w:r>
    </w:p>
    <w:p w:rsidR="009D4A57" w:rsidRPr="00132F2E" w:rsidRDefault="009D4A57"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67EA" w:rsidRPr="00132F2E" w:rsidRDefault="00243088"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hAnsi="Palatino Linotype"/>
          <w:sz w:val="24"/>
          <w:szCs w:val="24"/>
        </w:rPr>
        <w:t xml:space="preserve">En ese sentido, refirió en el apartado de </w:t>
      </w:r>
      <w:r w:rsidRPr="00132F2E">
        <w:rPr>
          <w:rFonts w:ascii="Palatino Linotype" w:hAnsi="Palatino Linotype"/>
          <w:i/>
          <w:sz w:val="24"/>
          <w:szCs w:val="24"/>
        </w:rPr>
        <w:t>Razones o Motivos de Inconformidad</w:t>
      </w:r>
      <w:r w:rsidRPr="00132F2E">
        <w:rPr>
          <w:rFonts w:ascii="Palatino Linotype" w:hAnsi="Palatino Linotype"/>
          <w:sz w:val="24"/>
          <w:szCs w:val="24"/>
        </w:rPr>
        <w:t>, que había solicitado la modalidad de entrega de informaci</w:t>
      </w:r>
      <w:r w:rsidR="006E0070" w:rsidRPr="00132F2E">
        <w:rPr>
          <w:rFonts w:ascii="Palatino Linotype" w:hAnsi="Palatino Linotype"/>
          <w:sz w:val="24"/>
          <w:szCs w:val="24"/>
        </w:rPr>
        <w:t>ón a través de correo electrónico</w:t>
      </w:r>
      <w:r w:rsidR="00A05B68" w:rsidRPr="00132F2E">
        <w:rPr>
          <w:rFonts w:ascii="Palatino Linotype" w:hAnsi="Palatino Linotype"/>
          <w:sz w:val="24"/>
          <w:szCs w:val="24"/>
        </w:rPr>
        <w:t xml:space="preserve"> y, en virtud de que el </w:t>
      </w:r>
      <w:r w:rsidR="00A05B68" w:rsidRPr="00132F2E">
        <w:rPr>
          <w:rFonts w:ascii="Palatino Linotype" w:hAnsi="Palatino Linotype"/>
          <w:b/>
          <w:sz w:val="24"/>
          <w:szCs w:val="24"/>
        </w:rPr>
        <w:t>SUJETO OBLIGADO</w:t>
      </w:r>
      <w:r w:rsidR="00A05B68" w:rsidRPr="00132F2E">
        <w:rPr>
          <w:rFonts w:ascii="Palatino Linotype" w:hAnsi="Palatino Linotype"/>
          <w:sz w:val="24"/>
          <w:szCs w:val="24"/>
        </w:rPr>
        <w:t xml:space="preserve"> había puesto a disposición la información para su consulta vía </w:t>
      </w:r>
      <w:r w:rsidR="00A05B68" w:rsidRPr="00132F2E">
        <w:rPr>
          <w:rFonts w:ascii="Palatino Linotype" w:hAnsi="Palatino Linotype"/>
          <w:i/>
          <w:sz w:val="24"/>
          <w:szCs w:val="24"/>
        </w:rPr>
        <w:t>in situ</w:t>
      </w:r>
      <w:r w:rsidR="00A05B68" w:rsidRPr="00132F2E">
        <w:rPr>
          <w:rFonts w:ascii="Palatino Linotype" w:hAnsi="Palatino Linotype"/>
          <w:sz w:val="24"/>
          <w:szCs w:val="24"/>
        </w:rPr>
        <w:t>, estaba aceptando que la misma obraba en sus archivos.</w:t>
      </w:r>
    </w:p>
    <w:p w:rsidR="0040727D" w:rsidRPr="00132F2E" w:rsidRDefault="0040727D"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40727D" w:rsidRPr="00132F2E" w:rsidRDefault="0040727D"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hAnsi="Palatino Linotype"/>
          <w:sz w:val="24"/>
          <w:szCs w:val="24"/>
        </w:rPr>
        <w:t xml:space="preserve">Sin embargo, </w:t>
      </w:r>
      <w:r w:rsidR="00C84805" w:rsidRPr="00132F2E">
        <w:rPr>
          <w:rFonts w:ascii="Palatino Linotype" w:hAnsi="Palatino Linotype"/>
          <w:sz w:val="24"/>
          <w:szCs w:val="24"/>
        </w:rPr>
        <w:t xml:space="preserve">de las constancias de autos que obran en el expediente </w:t>
      </w:r>
      <w:r w:rsidR="00C84805" w:rsidRPr="00132F2E">
        <w:rPr>
          <w:rFonts w:ascii="Palatino Linotype" w:hAnsi="Palatino Linotype"/>
          <w:b/>
          <w:sz w:val="24"/>
          <w:szCs w:val="24"/>
        </w:rPr>
        <w:t>06838/INFOEM/IP/RR/2019</w:t>
      </w:r>
      <w:r w:rsidR="00C84805" w:rsidRPr="00132F2E">
        <w:rPr>
          <w:rFonts w:ascii="Palatino Linotype" w:hAnsi="Palatino Linotype"/>
          <w:sz w:val="24"/>
          <w:szCs w:val="24"/>
        </w:rPr>
        <w:t xml:space="preserve">, no se aprecia que el </w:t>
      </w:r>
      <w:r w:rsidR="00C84805" w:rsidRPr="00132F2E">
        <w:rPr>
          <w:rFonts w:ascii="Palatino Linotype" w:hAnsi="Palatino Linotype"/>
          <w:b/>
          <w:sz w:val="24"/>
          <w:szCs w:val="24"/>
        </w:rPr>
        <w:t>SUJETO OBLIGADO</w:t>
      </w:r>
      <w:r w:rsidR="00C84805" w:rsidRPr="00132F2E">
        <w:rPr>
          <w:rFonts w:ascii="Palatino Linotype" w:hAnsi="Palatino Linotype"/>
          <w:sz w:val="24"/>
          <w:szCs w:val="24"/>
        </w:rPr>
        <w:t xml:space="preserve"> haya realizado algún pronunciamiento ni por cuanto hace a la solicitud de información, ni por el cambio de modalidad aludido por el particular, como puede hacerse constar de la siguiente captura de pantalla:</w:t>
      </w:r>
    </w:p>
    <w:p w:rsidR="009D4A57" w:rsidRPr="00132F2E" w:rsidRDefault="009D4A57"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C84805" w:rsidRPr="00132F2E" w:rsidRDefault="00676050" w:rsidP="00132F2E">
      <w:pPr>
        <w:pStyle w:val="Prrafodelista"/>
        <w:tabs>
          <w:tab w:val="left" w:pos="142"/>
          <w:tab w:val="left" w:pos="284"/>
          <w:tab w:val="left" w:pos="426"/>
        </w:tabs>
        <w:spacing w:before="240" w:after="240" w:line="360" w:lineRule="auto"/>
        <w:ind w:left="0"/>
        <w:jc w:val="center"/>
        <w:rPr>
          <w:rFonts w:ascii="Palatino Linotype" w:hAnsi="Palatino Linotype"/>
          <w:sz w:val="24"/>
          <w:szCs w:val="24"/>
        </w:rPr>
      </w:pPr>
      <w:r w:rsidRPr="00676050">
        <w:rPr>
          <w:rFonts w:ascii="Palatino Linotype" w:hAnsi="Palatino Linotype"/>
          <w:noProof/>
          <w:sz w:val="24"/>
          <w:szCs w:val="24"/>
          <w:lang w:eastAsia="es-MX"/>
        </w:rPr>
        <w:drawing>
          <wp:inline distT="0" distB="0" distL="0" distR="0">
            <wp:extent cx="5579745" cy="2505485"/>
            <wp:effectExtent l="19050" t="19050" r="2095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745" cy="2505485"/>
                    </a:xfrm>
                    <a:prstGeom prst="rect">
                      <a:avLst/>
                    </a:prstGeom>
                    <a:noFill/>
                    <a:ln>
                      <a:solidFill>
                        <a:schemeClr val="tx1">
                          <a:alpha val="71000"/>
                        </a:schemeClr>
                      </a:solidFill>
                    </a:ln>
                  </pic:spPr>
                </pic:pic>
              </a:graphicData>
            </a:graphic>
          </wp:inline>
        </w:drawing>
      </w:r>
    </w:p>
    <w:p w:rsidR="00C84805" w:rsidRPr="00132F2E" w:rsidRDefault="00C84805"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67EA" w:rsidRPr="00132F2E" w:rsidRDefault="00A05B68"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heme="minorEastAsia" w:hAnsi="Palatino Linotype"/>
          <w:sz w:val="24"/>
          <w:szCs w:val="24"/>
          <w:lang w:val="es-ES_tradnl" w:eastAsia="es-ES"/>
        </w:rPr>
      </w:pPr>
      <w:r w:rsidRPr="00132F2E">
        <w:rPr>
          <w:rFonts w:ascii="Palatino Linotype" w:eastAsia="Times New Roman" w:hAnsi="Palatino Linotype" w:cs="Arial"/>
          <w:sz w:val="24"/>
          <w:szCs w:val="24"/>
          <w:lang w:val="es-ES" w:eastAsia="es-MX"/>
        </w:rPr>
        <w:t xml:space="preserve">Por lo anterior, del análisis realizado al contenido de la solicitud de información contra los agravios señalados en el posterior recurso de revisión, podemos concluir que el </w:t>
      </w:r>
      <w:r w:rsidRPr="00132F2E">
        <w:rPr>
          <w:rFonts w:ascii="Palatino Linotype" w:eastAsia="Times New Roman" w:hAnsi="Palatino Linotype" w:cs="Arial"/>
          <w:b/>
          <w:sz w:val="24"/>
          <w:szCs w:val="24"/>
          <w:lang w:val="es-ES" w:eastAsia="es-MX"/>
        </w:rPr>
        <w:t>RECURRENTE</w:t>
      </w:r>
      <w:r w:rsidRPr="00132F2E">
        <w:rPr>
          <w:rFonts w:ascii="Palatino Linotype" w:eastAsia="Times New Roman" w:hAnsi="Palatino Linotype" w:cs="Arial"/>
          <w:sz w:val="24"/>
          <w:szCs w:val="24"/>
          <w:lang w:val="es-ES" w:eastAsia="es-MX"/>
        </w:rPr>
        <w:t xml:space="preserve"> amplió su solicitud de información por lo que respecta al presupuesto de ingresos y egresos, plan de trabajo con objetivos, metas e indicadores sobre varias dependencias del gobierno municipal, listados de nómina de todas las categorías</w:t>
      </w:r>
      <w:r w:rsidR="00573F9B" w:rsidRPr="00132F2E">
        <w:rPr>
          <w:rFonts w:ascii="Palatino Linotype" w:eastAsia="Times New Roman" w:hAnsi="Palatino Linotype" w:cs="Arial"/>
          <w:sz w:val="24"/>
          <w:szCs w:val="24"/>
          <w:lang w:val="es-ES" w:eastAsia="es-MX"/>
        </w:rPr>
        <w:t xml:space="preserve">, </w:t>
      </w:r>
      <w:r w:rsidR="00573F9B" w:rsidRPr="00132F2E">
        <w:rPr>
          <w:rFonts w:ascii="Palatino Linotype" w:eastAsia="Times New Roman" w:hAnsi="Palatino Linotype" w:cs="Arial"/>
          <w:sz w:val="24"/>
          <w:szCs w:val="24"/>
          <w:u w:val="single"/>
          <w:lang w:val="es-ES" w:eastAsia="es-MX"/>
        </w:rPr>
        <w:t xml:space="preserve">toda vez que no fue requerido dentro de la solicitud de información </w:t>
      </w:r>
      <w:r w:rsidR="00573F9B" w:rsidRPr="00132F2E">
        <w:rPr>
          <w:rFonts w:ascii="Palatino Linotype" w:eastAsia="Times New Roman" w:hAnsi="Palatino Linotype" w:cs="Arial"/>
          <w:b/>
          <w:sz w:val="24"/>
          <w:szCs w:val="24"/>
          <w:u w:val="single"/>
          <w:lang w:val="es-ES" w:eastAsia="es-MX"/>
        </w:rPr>
        <w:t>00502/NAUCALPA/IP/2019</w:t>
      </w:r>
      <w:r w:rsidR="00573F9B" w:rsidRPr="00132F2E">
        <w:rPr>
          <w:rFonts w:ascii="Palatino Linotype" w:eastAsia="Times New Roman" w:hAnsi="Palatino Linotype" w:cs="Arial"/>
          <w:sz w:val="24"/>
          <w:szCs w:val="24"/>
          <w:lang w:val="es-ES" w:eastAsia="es-MX"/>
        </w:rPr>
        <w:t xml:space="preserve">, lo cual se entiende como una </w:t>
      </w:r>
      <w:r w:rsidR="00573F9B" w:rsidRPr="00132F2E">
        <w:rPr>
          <w:rFonts w:ascii="Palatino Linotype" w:eastAsia="Times New Roman" w:hAnsi="Palatino Linotype" w:cs="Arial"/>
          <w:b/>
          <w:i/>
          <w:sz w:val="24"/>
          <w:szCs w:val="24"/>
          <w:lang w:val="es-ES" w:eastAsia="es-MX"/>
        </w:rPr>
        <w:t xml:space="preserve">plus </w:t>
      </w:r>
      <w:proofErr w:type="spellStart"/>
      <w:r w:rsidR="00573F9B" w:rsidRPr="00132F2E">
        <w:rPr>
          <w:rFonts w:ascii="Palatino Linotype" w:eastAsia="Times New Roman" w:hAnsi="Palatino Linotype" w:cs="Arial"/>
          <w:b/>
          <w:i/>
          <w:sz w:val="24"/>
          <w:szCs w:val="24"/>
          <w:lang w:val="es-ES" w:eastAsia="es-MX"/>
        </w:rPr>
        <w:t>petitio</w:t>
      </w:r>
      <w:proofErr w:type="spellEnd"/>
      <w:r w:rsidR="00573F9B" w:rsidRPr="00132F2E">
        <w:rPr>
          <w:rFonts w:ascii="Palatino Linotype" w:eastAsia="Times New Roman" w:hAnsi="Palatino Linotype" w:cs="Arial"/>
          <w:sz w:val="24"/>
          <w:szCs w:val="24"/>
          <w:lang w:val="es-ES" w:eastAsia="es-MX"/>
        </w:rPr>
        <w:t xml:space="preserve"> a su solicitud de información inicial que no puede abordarse.</w:t>
      </w:r>
    </w:p>
    <w:p w:rsidR="00573F9B" w:rsidRPr="00132F2E" w:rsidRDefault="00573F9B" w:rsidP="00132F2E">
      <w:pPr>
        <w:pStyle w:val="Prrafodelista"/>
        <w:tabs>
          <w:tab w:val="left" w:pos="142"/>
          <w:tab w:val="left" w:pos="284"/>
          <w:tab w:val="left" w:pos="426"/>
        </w:tabs>
        <w:spacing w:before="240" w:after="240" w:line="360" w:lineRule="auto"/>
        <w:ind w:left="0"/>
        <w:jc w:val="both"/>
        <w:rPr>
          <w:rFonts w:ascii="Palatino Linotype" w:eastAsiaTheme="minorEastAsia" w:hAnsi="Palatino Linotype"/>
          <w:sz w:val="24"/>
          <w:szCs w:val="24"/>
          <w:lang w:val="es-ES_tradnl" w:eastAsia="es-ES"/>
        </w:rPr>
      </w:pPr>
    </w:p>
    <w:p w:rsidR="00573F9B" w:rsidRPr="00132F2E" w:rsidRDefault="00573F9B"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heme="minorEastAsia" w:hAnsi="Palatino Linotype"/>
          <w:sz w:val="24"/>
          <w:szCs w:val="24"/>
          <w:lang w:val="es-ES_tradnl" w:eastAsia="es-ES"/>
        </w:rPr>
      </w:pPr>
      <w:r w:rsidRPr="00132F2E">
        <w:rPr>
          <w:rFonts w:ascii="Palatino Linotype" w:eastAsia="Times New Roman" w:hAnsi="Palatino Linotype" w:cs="Arial"/>
          <w:sz w:val="24"/>
          <w:szCs w:val="24"/>
          <w:lang w:val="es-ES" w:eastAsia="es-MX"/>
        </w:rPr>
        <w:t xml:space="preserve">Como </w:t>
      </w:r>
      <w:r w:rsidRPr="00132F2E">
        <w:rPr>
          <w:rFonts w:ascii="Palatino Linotype" w:hAnsi="Palatino Linotype" w:cs="Arial"/>
          <w:sz w:val="24"/>
          <w:szCs w:val="24"/>
        </w:rPr>
        <w:t xml:space="preserve">sustento de lo anterior, </w:t>
      </w:r>
      <w:r w:rsidRPr="00132F2E">
        <w:rPr>
          <w:rFonts w:ascii="Palatino Linotype" w:eastAsia="Times New Roman" w:hAnsi="Palatino Linotype" w:cs="Arial"/>
          <w:color w:val="000000" w:themeColor="text1"/>
          <w:sz w:val="24"/>
          <w:szCs w:val="24"/>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573F9B" w:rsidRPr="00132F2E" w:rsidRDefault="00573F9B"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456A64" w:rsidRPr="00132F2E" w:rsidRDefault="00456A64" w:rsidP="00132F2E">
      <w:pPr>
        <w:pStyle w:val="Sinespaciado"/>
        <w:spacing w:line="360" w:lineRule="auto"/>
        <w:ind w:left="567" w:right="567"/>
        <w:jc w:val="both"/>
        <w:rPr>
          <w:rFonts w:ascii="Palatino Linotype" w:hAnsi="Palatino Linotype"/>
          <w:i/>
          <w:lang w:val="es-ES"/>
        </w:rPr>
      </w:pPr>
      <w:r w:rsidRPr="00132F2E">
        <w:rPr>
          <w:rFonts w:ascii="Palatino Linotype" w:hAnsi="Palatino Linotype"/>
          <w:b/>
          <w:i/>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132F2E">
        <w:rPr>
          <w:rFonts w:ascii="Palatino Linotype" w:hAnsi="Palatino Linotype"/>
          <w:i/>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9D4A57" w:rsidRPr="00132F2E" w:rsidRDefault="00456A64"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eastAsia="Times New Roman" w:hAnsi="Palatino Linotype" w:cs="Arial"/>
          <w:sz w:val="24"/>
          <w:szCs w:val="24"/>
          <w:lang w:val="es-ES" w:eastAsia="es-MX"/>
        </w:rPr>
        <w:t xml:space="preserve">Asimismo, </w:t>
      </w:r>
      <w:r w:rsidRPr="00132F2E">
        <w:rPr>
          <w:rFonts w:ascii="Palatino Linotype" w:hAnsi="Palatino Linotype"/>
          <w:color w:val="000000" w:themeColor="text1"/>
          <w:sz w:val="24"/>
          <w:szCs w:val="24"/>
        </w:rPr>
        <w:t xml:space="preserve">ha sido criterio del Instituto Nacional de Transparencia, Acceso a la Información y Protección de Datos Personales </w:t>
      </w:r>
      <w:r w:rsidRPr="00132F2E">
        <w:rPr>
          <w:rFonts w:ascii="Palatino Linotype" w:eastAsia="Times New Roman" w:hAnsi="Palatino Linotype" w:cs="Arial"/>
          <w:color w:val="000000" w:themeColor="text1"/>
          <w:sz w:val="24"/>
          <w:szCs w:val="24"/>
          <w:lang w:val="es-ES"/>
        </w:rPr>
        <w:t xml:space="preserve">bajo el número 27/10 que </w:t>
      </w:r>
      <w:r w:rsidRPr="00132F2E">
        <w:rPr>
          <w:rFonts w:ascii="Palatino Linotype" w:eastAsia="Times New Roman" w:hAnsi="Palatino Linotype" w:cs="Arial"/>
          <w:bCs/>
          <w:color w:val="000000" w:themeColor="text1"/>
          <w:sz w:val="24"/>
          <w:szCs w:val="24"/>
          <w:u w:val="single"/>
          <w:lang w:val="es-ES"/>
        </w:rPr>
        <w:t>resulta improcedente ampliar las solicitudes de información pública</w:t>
      </w:r>
      <w:r w:rsidRPr="00132F2E">
        <w:rPr>
          <w:rFonts w:ascii="Palatino Linotype" w:eastAsia="Times New Roman" w:hAnsi="Palatino Linotype" w:cs="Arial"/>
          <w:color w:val="000000" w:themeColor="text1"/>
          <w:sz w:val="24"/>
          <w:szCs w:val="24"/>
          <w:u w:val="single"/>
          <w:lang w:val="es-ES"/>
        </w:rPr>
        <w:t xml:space="preserve"> o de datos personales a través de la interposición del recurso de revisión</w:t>
      </w:r>
      <w:r w:rsidRPr="00132F2E">
        <w:rPr>
          <w:rFonts w:ascii="Palatino Linotype" w:eastAsia="Times New Roman" w:hAnsi="Palatino Linotype" w:cs="Arial"/>
          <w:color w:val="000000" w:themeColor="text1"/>
          <w:sz w:val="24"/>
          <w:szCs w:val="24"/>
          <w:lang w:val="es-ES"/>
        </w:rPr>
        <w:t xml:space="preserve">, como se estima acontece en el presente asunto, al aumentar datos a la solicitud inicial, </w:t>
      </w:r>
      <w:r w:rsidRPr="00132F2E">
        <w:rPr>
          <w:rFonts w:ascii="Palatino Linotype" w:eastAsia="Times New Roman" w:hAnsi="Palatino Linotype" w:cs="Arial"/>
          <w:b/>
          <w:bCs/>
          <w:color w:val="000000" w:themeColor="text1"/>
          <w:sz w:val="24"/>
          <w:szCs w:val="24"/>
          <w:lang w:val="es-ES"/>
        </w:rPr>
        <w:t>por lo que, se insiste, no se puede entrar al estudio de la información novedosa</w:t>
      </w:r>
      <w:r w:rsidRPr="00132F2E">
        <w:rPr>
          <w:rFonts w:ascii="Palatino Linotype" w:eastAsia="Times New Roman" w:hAnsi="Palatino Linotype" w:cs="Arial"/>
          <w:color w:val="000000" w:themeColor="text1"/>
          <w:sz w:val="24"/>
          <w:szCs w:val="24"/>
          <w:lang w:val="es-ES"/>
        </w:rPr>
        <w:t>, criterio que es de la literalidad siguiente:</w:t>
      </w:r>
    </w:p>
    <w:p w:rsidR="00456A64" w:rsidRPr="00132F2E" w:rsidRDefault="00456A64" w:rsidP="00132F2E">
      <w:pPr>
        <w:pStyle w:val="Sinespaciado"/>
        <w:spacing w:line="360" w:lineRule="auto"/>
        <w:ind w:left="567" w:rightChars="100" w:right="220"/>
        <w:jc w:val="both"/>
        <w:rPr>
          <w:rFonts w:ascii="Palatino Linotype" w:hAnsi="Palatino Linotype"/>
          <w:i/>
          <w:lang w:val="es-ES"/>
        </w:rPr>
      </w:pPr>
      <w:r w:rsidRPr="00132F2E">
        <w:rPr>
          <w:rFonts w:ascii="Palatino Linotype" w:hAnsi="Palatino Linotype"/>
          <w:i/>
          <w:lang w:val="es-ES"/>
        </w:rPr>
        <w:t>“Es improcedente ampliar las solicitudes de acceso a información pública o datos personales,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BE67EA" w:rsidRPr="00132F2E" w:rsidRDefault="00456A64"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eastAsia="Times New Roman" w:hAnsi="Palatino Linotype" w:cs="Arial"/>
          <w:sz w:val="24"/>
          <w:szCs w:val="24"/>
          <w:lang w:val="es-ES" w:eastAsia="es-MX"/>
        </w:rPr>
        <w:t xml:space="preserve">No </w:t>
      </w:r>
      <w:r w:rsidRPr="00132F2E">
        <w:rPr>
          <w:rFonts w:ascii="Palatino Linotype" w:hAnsi="Palatino Linotype"/>
          <w:color w:val="000000" w:themeColor="text1"/>
          <w:sz w:val="24"/>
          <w:szCs w:val="24"/>
        </w:rPr>
        <w:t xml:space="preserve">obstante, se dejan a salvo los derechos del particular, para que mediante una nueva solicitud de información requiera al </w:t>
      </w:r>
      <w:r w:rsidRPr="00132F2E">
        <w:rPr>
          <w:rFonts w:ascii="Palatino Linotype" w:hAnsi="Palatino Linotype"/>
          <w:b/>
          <w:color w:val="000000" w:themeColor="text1"/>
          <w:sz w:val="24"/>
          <w:szCs w:val="24"/>
        </w:rPr>
        <w:t>SUJETO OBLIGADO</w:t>
      </w:r>
      <w:r w:rsidRPr="00132F2E">
        <w:rPr>
          <w:rFonts w:ascii="Palatino Linotype" w:hAnsi="Palatino Linotype"/>
          <w:color w:val="000000" w:themeColor="text1"/>
          <w:sz w:val="24"/>
          <w:szCs w:val="24"/>
        </w:rPr>
        <w:t xml:space="preserve"> informe sobre el </w:t>
      </w:r>
      <w:r w:rsidR="00D52CDB" w:rsidRPr="00132F2E">
        <w:rPr>
          <w:rFonts w:ascii="Palatino Linotype" w:eastAsia="Times New Roman" w:hAnsi="Palatino Linotype" w:cs="Arial"/>
          <w:sz w:val="24"/>
          <w:szCs w:val="24"/>
          <w:lang w:val="es-ES" w:eastAsia="es-MX"/>
        </w:rPr>
        <w:t>presupuesto de ingresos y egresos, plan de trabajo con objetivos, metas e indicadores sobre varias dependencias del gobierno municipal y, los listados de nómina de todas las categorías</w:t>
      </w:r>
      <w:r w:rsidRPr="00132F2E">
        <w:rPr>
          <w:rFonts w:ascii="Palatino Linotype" w:hAnsi="Palatino Linotype"/>
          <w:color w:val="000000" w:themeColor="text1"/>
          <w:sz w:val="24"/>
          <w:szCs w:val="24"/>
        </w:rPr>
        <w:t>.</w:t>
      </w:r>
    </w:p>
    <w:p w:rsidR="004D7C80" w:rsidRPr="00132F2E" w:rsidRDefault="004D7C80"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4D7C80" w:rsidRDefault="004D7C80"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hAnsi="Palatino Linotype"/>
          <w:color w:val="000000" w:themeColor="text1"/>
          <w:sz w:val="24"/>
          <w:szCs w:val="24"/>
        </w:rPr>
        <w:t>No obstante lo anterior, se tiene a bien realizar la suplencia de la queja a favor del recurrente, con el objeto de garantizar su derecho de acceso a la información, ene se sentido es importante referir que el artículo 118 de la ley de la materia señala lo siguiente:</w:t>
      </w:r>
    </w:p>
    <w:p w:rsidR="00132F2E" w:rsidRPr="00132F2E" w:rsidRDefault="00132F2E"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4D7C80" w:rsidRPr="00132F2E" w:rsidRDefault="004D7C80"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bCs/>
          <w:i/>
          <w:sz w:val="24"/>
          <w:szCs w:val="24"/>
        </w:rPr>
        <w:t xml:space="preserve">Artículo 181. </w:t>
      </w:r>
      <w:r w:rsidRPr="00132F2E">
        <w:rPr>
          <w:rFonts w:ascii="Palatino Linotype" w:hAnsi="Palatino Linotype"/>
          <w:i/>
          <w:sz w:val="24"/>
          <w:szCs w:val="24"/>
        </w:rPr>
        <w:t>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rsidR="004D7C80" w:rsidRPr="00132F2E" w:rsidRDefault="004D7C80"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La prevención tendrá el efecto de interrumpir el plazo que tiene el Instituto para resolver el recurso, por lo que comenzará a computarse a partir del día siguiente a su desahogo. No podrá prevenirse por el nombre que proporcione el solicitante.</w:t>
      </w:r>
    </w:p>
    <w:p w:rsidR="004D7C80" w:rsidRPr="00132F2E" w:rsidRDefault="004D7C80"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w:t>
      </w:r>
    </w:p>
    <w:p w:rsidR="004D7C80" w:rsidRPr="00132F2E" w:rsidRDefault="004D7C80" w:rsidP="00132F2E">
      <w:pPr>
        <w:pStyle w:val="Prrafodelista"/>
        <w:tabs>
          <w:tab w:val="left" w:pos="142"/>
          <w:tab w:val="left" w:pos="284"/>
          <w:tab w:val="left" w:pos="426"/>
        </w:tabs>
        <w:spacing w:before="240" w:after="240" w:line="360" w:lineRule="auto"/>
        <w:ind w:left="567" w:right="567"/>
        <w:jc w:val="both"/>
        <w:rPr>
          <w:rFonts w:ascii="Palatino Linotype" w:hAnsi="Palatino Linotype"/>
          <w:b/>
          <w:i/>
          <w:sz w:val="24"/>
          <w:szCs w:val="24"/>
        </w:rPr>
      </w:pPr>
      <w:r w:rsidRPr="00132F2E">
        <w:rPr>
          <w:rFonts w:ascii="Palatino Linotype" w:hAnsi="Palatino Linotype"/>
          <w:b/>
          <w:i/>
          <w:sz w:val="24"/>
          <w:szCs w:val="24"/>
        </w:rPr>
        <w:t xml:space="preserve">Durante el procedimiento deberá </w:t>
      </w:r>
      <w:r w:rsidRPr="00132F2E">
        <w:rPr>
          <w:rFonts w:ascii="Palatino Linotype" w:hAnsi="Palatino Linotype"/>
          <w:b/>
          <w:i/>
          <w:sz w:val="24"/>
          <w:szCs w:val="24"/>
          <w:u w:val="single"/>
        </w:rPr>
        <w:t>aplicarse la suplencia de la queja a favor del recurrente,</w:t>
      </w:r>
      <w:r w:rsidRPr="00132F2E">
        <w:rPr>
          <w:rFonts w:ascii="Palatino Linotype" w:hAnsi="Palatino Linotype"/>
          <w:b/>
          <w:i/>
          <w:sz w:val="24"/>
          <w:szCs w:val="24"/>
        </w:rPr>
        <w:t xml:space="preserve"> sin cambiar los hechos expuestos, asegurándose de que las partes puedan presentar, de manera oral o escrita, los argumentos que funden y motiven sus pretensiones.</w:t>
      </w:r>
    </w:p>
    <w:p w:rsidR="000155D5" w:rsidRPr="00132F2E" w:rsidRDefault="000155D5"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F2176A" w:rsidRPr="00132F2E" w:rsidRDefault="00D52CDB"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eastAsia="Times New Roman" w:hAnsi="Palatino Linotype" w:cs="Arial"/>
          <w:sz w:val="24"/>
          <w:szCs w:val="24"/>
          <w:lang w:val="es-ES" w:eastAsia="es-MX"/>
        </w:rPr>
        <w:t xml:space="preserve">Por lo anterior, el estudio de la presente resolución versará en determinar si el </w:t>
      </w:r>
      <w:r w:rsidRPr="00132F2E">
        <w:rPr>
          <w:rFonts w:ascii="Palatino Linotype" w:eastAsia="Times New Roman" w:hAnsi="Palatino Linotype" w:cs="Arial"/>
          <w:b/>
          <w:sz w:val="24"/>
          <w:szCs w:val="24"/>
          <w:lang w:val="es-ES" w:eastAsia="es-MX"/>
        </w:rPr>
        <w:t>SUJETO OBLIGADO</w:t>
      </w:r>
      <w:r w:rsidRPr="00132F2E">
        <w:rPr>
          <w:rFonts w:ascii="Palatino Linotype" w:eastAsia="Times New Roman" w:hAnsi="Palatino Linotype" w:cs="Arial"/>
          <w:sz w:val="24"/>
          <w:szCs w:val="24"/>
          <w:lang w:val="es-ES" w:eastAsia="es-MX"/>
        </w:rPr>
        <w:t xml:space="preserve"> es competente para poseer, generar o administrar información relacionada con los montos que entrega la Comisión Federal de Electricidad por concepto del Derecho al Alumbrado Público.</w:t>
      </w:r>
    </w:p>
    <w:p w:rsidR="00390C2D" w:rsidRPr="00132F2E" w:rsidRDefault="00BE67EA" w:rsidP="00132F2E">
      <w:pPr>
        <w:keepNext/>
        <w:keepLines/>
        <w:tabs>
          <w:tab w:val="left" w:pos="142"/>
          <w:tab w:val="left" w:pos="284"/>
        </w:tabs>
        <w:spacing w:before="40" w:line="360" w:lineRule="auto"/>
        <w:outlineLvl w:val="1"/>
        <w:rPr>
          <w:rFonts w:ascii="Palatino Linotype" w:eastAsia="MS Gothic" w:hAnsi="Palatino Linotype" w:cs="Times New Roman"/>
          <w:b/>
          <w:sz w:val="24"/>
          <w:szCs w:val="24"/>
        </w:rPr>
      </w:pPr>
      <w:bookmarkStart w:id="22" w:name="_Toc22755402"/>
      <w:bookmarkStart w:id="23" w:name="_Toc499659080"/>
      <w:r w:rsidRPr="00132F2E">
        <w:rPr>
          <w:rFonts w:ascii="Palatino Linotype" w:eastAsia="MS Gothic" w:hAnsi="Palatino Linotype" w:cs="Times New Roman"/>
          <w:b/>
          <w:sz w:val="24"/>
          <w:szCs w:val="24"/>
        </w:rPr>
        <w:t>QUINTO</w:t>
      </w:r>
      <w:r w:rsidR="001E4669" w:rsidRPr="00132F2E">
        <w:rPr>
          <w:rFonts w:ascii="Palatino Linotype" w:eastAsia="MS Gothic" w:hAnsi="Palatino Linotype" w:cs="Times New Roman"/>
          <w:b/>
          <w:sz w:val="24"/>
          <w:szCs w:val="24"/>
        </w:rPr>
        <w:t xml:space="preserve">. </w:t>
      </w:r>
      <w:r w:rsidR="00390C2D" w:rsidRPr="00132F2E">
        <w:rPr>
          <w:rFonts w:ascii="Palatino Linotype" w:eastAsia="MS Gothic" w:hAnsi="Palatino Linotype" w:cs="Times New Roman"/>
          <w:b/>
          <w:sz w:val="24"/>
          <w:szCs w:val="24"/>
        </w:rPr>
        <w:t>Del estudio y resolución del asunto</w:t>
      </w:r>
      <w:bookmarkEnd w:id="22"/>
    </w:p>
    <w:p w:rsidR="00390C2D" w:rsidRPr="00132F2E" w:rsidRDefault="006E5EF0" w:rsidP="00132F2E">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sz w:val="24"/>
          <w:szCs w:val="24"/>
        </w:rPr>
      </w:pPr>
      <w:bookmarkStart w:id="24" w:name="_Toc498528948"/>
      <w:bookmarkStart w:id="25" w:name="_Toc22755403"/>
      <w:r w:rsidRPr="00132F2E">
        <w:rPr>
          <w:rFonts w:ascii="Palatino Linotype" w:eastAsia="MS Gothic" w:hAnsi="Palatino Linotype" w:cs="Times New Roman"/>
          <w:b/>
          <w:sz w:val="24"/>
          <w:szCs w:val="24"/>
        </w:rPr>
        <w:t xml:space="preserve">I. </w:t>
      </w:r>
      <w:r w:rsidR="00390C2D" w:rsidRPr="00132F2E">
        <w:rPr>
          <w:rFonts w:ascii="Palatino Linotype" w:eastAsia="MS Gothic" w:hAnsi="Palatino Linotype" w:cs="Times New Roman"/>
          <w:b/>
          <w:sz w:val="24"/>
          <w:szCs w:val="24"/>
        </w:rPr>
        <w:t>Del deber de las autoridades de promover, respetar, proteger y garantizar el derecho de acceso a la información pública.</w:t>
      </w:r>
      <w:bookmarkEnd w:id="24"/>
      <w:bookmarkEnd w:id="25"/>
      <w:r w:rsidR="00390C2D" w:rsidRPr="00132F2E">
        <w:rPr>
          <w:rFonts w:ascii="Palatino Linotype" w:eastAsia="MS Gothic" w:hAnsi="Palatino Linotype" w:cs="Times New Roman"/>
          <w:b/>
          <w:sz w:val="24"/>
          <w:szCs w:val="24"/>
        </w:rPr>
        <w:t xml:space="preserve"> </w:t>
      </w:r>
    </w:p>
    <w:p w:rsidR="008877D5" w:rsidRPr="00132F2E" w:rsidRDefault="008877D5" w:rsidP="00132F2E">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sz w:val="24"/>
          <w:szCs w:val="24"/>
        </w:rPr>
      </w:pPr>
    </w:p>
    <w:p w:rsidR="00390C2D" w:rsidRPr="00132F2E" w:rsidRDefault="008877D5"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sz w:val="24"/>
          <w:szCs w:val="24"/>
        </w:rPr>
      </w:pPr>
      <w:r w:rsidRPr="00132F2E">
        <w:rPr>
          <w:rFonts w:ascii="Palatino Linotype" w:hAnsi="Palatino Linotype"/>
          <w:sz w:val="24"/>
          <w:szCs w:val="24"/>
        </w:rPr>
        <w:t>E</w:t>
      </w:r>
      <w:r w:rsidR="00390C2D" w:rsidRPr="00132F2E">
        <w:rPr>
          <w:rFonts w:ascii="Palatino Linotype" w:hAnsi="Palatino Linotype"/>
          <w:sz w:val="24"/>
          <w:szCs w:val="24"/>
        </w:rPr>
        <w:t xml:space="preserve">s menester precisar que este </w:t>
      </w:r>
      <w:r w:rsidR="00390C2D" w:rsidRPr="00132F2E">
        <w:rPr>
          <w:rFonts w:ascii="Palatino Linotype" w:eastAsia="MS Mincho" w:hAnsi="Palatino Linotype" w:cs="Times New Roman"/>
          <w:color w:val="000000"/>
          <w:sz w:val="24"/>
          <w:szCs w:val="24"/>
        </w:rPr>
        <w:t xml:space="preserve">Órgano Garante parte de que </w:t>
      </w:r>
      <w:r w:rsidR="00390C2D" w:rsidRPr="00132F2E">
        <w:rPr>
          <w:rFonts w:ascii="Palatino Linotype" w:eastAsia="Times New Roman"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132F2E">
        <w:rPr>
          <w:rFonts w:ascii="Palatino Linotype" w:eastAsia="Times New Roman" w:hAnsi="Palatino Linotype" w:cs="Arial"/>
          <w:color w:val="000000"/>
          <w:sz w:val="24"/>
          <w:szCs w:val="24"/>
          <w:lang w:eastAsia="es-MX"/>
        </w:rPr>
        <w:t>,</w:t>
      </w:r>
      <w:r w:rsidR="00390C2D" w:rsidRPr="00132F2E">
        <w:rPr>
          <w:rFonts w:ascii="Palatino Linotype" w:eastAsia="Times New Roman" w:hAnsi="Palatino Linotype" w:cs="Arial"/>
          <w:color w:val="000000"/>
          <w:sz w:val="24"/>
          <w:szCs w:val="24"/>
          <w:lang w:eastAsia="es-MX"/>
        </w:rPr>
        <w:t xml:space="preserve"> el</w:t>
      </w:r>
      <w:r w:rsidR="00390C2D" w:rsidRPr="00132F2E">
        <w:rPr>
          <w:rFonts w:ascii="Palatino Linotype" w:eastAsia="Times New Roman" w:hAnsi="Palatino Linotype" w:cs="Arial"/>
          <w:color w:val="000000"/>
          <w:sz w:val="24"/>
          <w:szCs w:val="24"/>
        </w:rPr>
        <w:t xml:space="preserve"> </w:t>
      </w:r>
      <w:r w:rsidR="00390C2D" w:rsidRPr="00132F2E">
        <w:rPr>
          <w:rFonts w:ascii="Palatino Linotype" w:eastAsia="Times New Roman" w:hAnsi="Palatino Linotype" w:cs="Arial"/>
          <w:b/>
          <w:color w:val="000000"/>
          <w:sz w:val="24"/>
          <w:szCs w:val="24"/>
        </w:rPr>
        <w:t>SUJETO OBLIGADO</w:t>
      </w:r>
      <w:r w:rsidR="00390C2D" w:rsidRPr="00132F2E">
        <w:rPr>
          <w:rFonts w:ascii="Palatino Linotype" w:eastAsia="Times New Roman" w:hAnsi="Palatino Linotype" w:cs="Arial"/>
          <w:color w:val="000000"/>
          <w:sz w:val="24"/>
          <w:szCs w:val="24"/>
        </w:rPr>
        <w:t xml:space="preserve"> debe ser cuidadoso del debido cumplimiento de las obligaciones constitucionales que se le imponen</w:t>
      </w:r>
      <w:r w:rsidR="002C4B4C" w:rsidRPr="00132F2E">
        <w:rPr>
          <w:rFonts w:ascii="Palatino Linotype" w:eastAsia="Times New Roman" w:hAnsi="Palatino Linotype" w:cs="Arial"/>
          <w:color w:val="000000"/>
          <w:sz w:val="24"/>
          <w:szCs w:val="24"/>
        </w:rPr>
        <w:t>,</w:t>
      </w:r>
      <w:r w:rsidR="00390C2D" w:rsidRPr="00132F2E">
        <w:rPr>
          <w:rFonts w:ascii="Palatino Linotype" w:eastAsia="Times New Roman" w:hAnsi="Palatino Linotype" w:cs="Arial"/>
          <w:color w:val="000000"/>
          <w:sz w:val="24"/>
          <w:szCs w:val="24"/>
        </w:rPr>
        <w:t xml:space="preserve"> en consecuencia a todas las autoridades, en el ámbito de su competencia, según lo dispone el tercer párrafo del artículo primero de la </w:t>
      </w:r>
      <w:r w:rsidR="00390C2D" w:rsidRPr="00132F2E">
        <w:rPr>
          <w:rFonts w:ascii="Palatino Linotype" w:eastAsia="Times New Roman" w:hAnsi="Palatino Linotype" w:cs="Arial"/>
          <w:b/>
          <w:color w:val="000000"/>
          <w:sz w:val="24"/>
          <w:szCs w:val="24"/>
        </w:rPr>
        <w:t xml:space="preserve">Constitución Política de los Estados Unidos Mexicanos </w:t>
      </w:r>
      <w:r w:rsidR="00390C2D" w:rsidRPr="00132F2E">
        <w:rPr>
          <w:rFonts w:ascii="Palatino Linotype" w:eastAsia="Times New Roman" w:hAnsi="Palatino Linotype" w:cs="Arial"/>
          <w:color w:val="000000"/>
          <w:sz w:val="24"/>
          <w:szCs w:val="24"/>
        </w:rPr>
        <w:t xml:space="preserve">al señalar la obligación de “promover, </w:t>
      </w:r>
      <w:r w:rsidR="00390C2D" w:rsidRPr="00132F2E">
        <w:rPr>
          <w:rFonts w:ascii="Palatino Linotype" w:eastAsia="Times New Roman" w:hAnsi="Palatino Linotype" w:cs="Arial"/>
          <w:b/>
          <w:color w:val="000000"/>
          <w:sz w:val="24"/>
          <w:szCs w:val="24"/>
        </w:rPr>
        <w:t>respetar</w:t>
      </w:r>
      <w:r w:rsidR="00390C2D" w:rsidRPr="00132F2E">
        <w:rPr>
          <w:rFonts w:ascii="Palatino Linotype" w:eastAsia="Times New Roman" w:hAnsi="Palatino Linotype" w:cs="Arial"/>
          <w:color w:val="000000"/>
          <w:sz w:val="24"/>
          <w:szCs w:val="24"/>
        </w:rPr>
        <w:t xml:space="preserve">, proteger y </w:t>
      </w:r>
      <w:r w:rsidR="00390C2D" w:rsidRPr="00132F2E">
        <w:rPr>
          <w:rFonts w:ascii="Palatino Linotype" w:eastAsia="Times New Roman" w:hAnsi="Palatino Linotype" w:cs="Arial"/>
          <w:b/>
          <w:color w:val="000000"/>
          <w:sz w:val="24"/>
          <w:szCs w:val="24"/>
          <w:u w:val="single"/>
        </w:rPr>
        <w:t>garantizar</w:t>
      </w:r>
      <w:r w:rsidR="00390C2D" w:rsidRPr="00132F2E">
        <w:rPr>
          <w:rFonts w:ascii="Palatino Linotype" w:eastAsia="Times New Roman" w:hAnsi="Palatino Linotype" w:cs="Arial"/>
          <w:color w:val="000000"/>
          <w:sz w:val="24"/>
          <w:szCs w:val="24"/>
        </w:rPr>
        <w:t xml:space="preserve"> los derechos humanos”, entre los cuales se encuentra dicho derecho. </w:t>
      </w:r>
    </w:p>
    <w:p w:rsidR="00390C2D" w:rsidRPr="00132F2E" w:rsidRDefault="00390C2D" w:rsidP="00132F2E">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sz w:val="24"/>
          <w:szCs w:val="24"/>
        </w:rPr>
      </w:pPr>
    </w:p>
    <w:p w:rsidR="00390C2D" w:rsidRPr="00132F2E" w:rsidRDefault="00390C2D"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szCs w:val="24"/>
        </w:rPr>
      </w:pPr>
      <w:r w:rsidRPr="00132F2E">
        <w:rPr>
          <w:rFonts w:ascii="Palatino Linotype" w:eastAsia="Times New Roman" w:hAnsi="Palatino Linotype"/>
          <w:sz w:val="24"/>
          <w:szCs w:val="24"/>
        </w:rPr>
        <w:t xml:space="preserve">Definiendo el Derecho de Acceso a la Información Pública como: </w:t>
      </w:r>
      <w:r w:rsidRPr="00132F2E">
        <w:rPr>
          <w:rFonts w:ascii="Palatino Linotype" w:hAnsi="Palatino Linotype"/>
          <w:i/>
          <w:color w:val="000000"/>
          <w:sz w:val="24"/>
          <w:szCs w:val="24"/>
        </w:rPr>
        <w:t>La igualdad de oportunidades para recibir, buscar e impartir información</w:t>
      </w:r>
      <w:r w:rsidRPr="00132F2E">
        <w:rPr>
          <w:rStyle w:val="Refdenotaalpie"/>
          <w:rFonts w:ascii="Palatino Linotype" w:hAnsi="Palatino Linotype"/>
          <w:i/>
          <w:color w:val="000000"/>
          <w:sz w:val="24"/>
          <w:szCs w:val="24"/>
        </w:rPr>
        <w:footnoteReference w:id="1"/>
      </w:r>
      <w:r w:rsidRPr="00132F2E">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32F2E">
        <w:rPr>
          <w:rStyle w:val="Refdenotaalpie"/>
          <w:rFonts w:ascii="Palatino Linotype" w:hAnsi="Palatino Linotype"/>
          <w:i/>
          <w:color w:val="000000"/>
          <w:sz w:val="24"/>
          <w:szCs w:val="24"/>
        </w:rPr>
        <w:footnoteReference w:id="2"/>
      </w:r>
      <w:r w:rsidRPr="00132F2E">
        <w:rPr>
          <w:rFonts w:ascii="Palatino Linotype" w:hAnsi="Palatino Linotype"/>
          <w:color w:val="000000"/>
          <w:sz w:val="24"/>
          <w:szCs w:val="24"/>
        </w:rPr>
        <w:t>que se constituye como una herramienta fundamental para ejercer</w:t>
      </w:r>
      <w:r w:rsidRPr="00132F2E">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132F2E">
        <w:rPr>
          <w:rStyle w:val="Refdenotaalpie"/>
          <w:rFonts w:ascii="Palatino Linotype" w:hAnsi="Palatino Linotype"/>
          <w:i/>
          <w:color w:val="000000"/>
          <w:sz w:val="24"/>
          <w:szCs w:val="24"/>
        </w:rPr>
        <w:footnoteReference w:id="3"/>
      </w:r>
      <w:r w:rsidRPr="00132F2E">
        <w:rPr>
          <w:rFonts w:ascii="Palatino Linotype" w:hAnsi="Palatino Linotype"/>
          <w:color w:val="000000"/>
          <w:sz w:val="24"/>
          <w:szCs w:val="24"/>
        </w:rPr>
        <w:t>fomentando</w:t>
      </w:r>
      <w:r w:rsidRPr="00132F2E">
        <w:rPr>
          <w:rFonts w:ascii="Palatino Linotype" w:hAnsi="Palatino Linotype"/>
          <w:i/>
          <w:color w:val="000000"/>
          <w:sz w:val="24"/>
          <w:szCs w:val="24"/>
        </w:rPr>
        <w:t xml:space="preserve"> la transparencia de las actividades estatales y </w:t>
      </w:r>
      <w:r w:rsidRPr="00132F2E">
        <w:rPr>
          <w:rFonts w:ascii="Palatino Linotype" w:hAnsi="Palatino Linotype"/>
          <w:color w:val="000000"/>
          <w:sz w:val="24"/>
          <w:szCs w:val="24"/>
        </w:rPr>
        <w:t>promoviendo</w:t>
      </w:r>
      <w:r w:rsidRPr="00132F2E">
        <w:rPr>
          <w:rFonts w:ascii="Palatino Linotype" w:hAnsi="Palatino Linotype"/>
          <w:i/>
          <w:color w:val="000000"/>
          <w:sz w:val="24"/>
          <w:szCs w:val="24"/>
        </w:rPr>
        <w:t xml:space="preserve"> la responsabilidad de los funcionarios sobre su gestión pública,</w:t>
      </w:r>
      <w:r w:rsidRPr="00132F2E">
        <w:rPr>
          <w:rStyle w:val="Refdenotaalpie"/>
          <w:rFonts w:ascii="Palatino Linotype" w:hAnsi="Palatino Linotype"/>
          <w:i/>
          <w:color w:val="000000"/>
          <w:sz w:val="24"/>
          <w:szCs w:val="24"/>
        </w:rPr>
        <w:footnoteReference w:id="4"/>
      </w:r>
      <w:r w:rsidRPr="00132F2E">
        <w:rPr>
          <w:rFonts w:ascii="Palatino Linotype" w:hAnsi="Palatino Linotype"/>
          <w:color w:val="000000"/>
          <w:sz w:val="24"/>
          <w:szCs w:val="24"/>
        </w:rPr>
        <w:t>que permite</w:t>
      </w:r>
      <w:r w:rsidRPr="00132F2E">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rsidR="00390C2D" w:rsidRPr="00132F2E" w:rsidRDefault="00390C2D" w:rsidP="00132F2E">
      <w:pPr>
        <w:pStyle w:val="Prrafodelista"/>
        <w:tabs>
          <w:tab w:val="left" w:pos="142"/>
          <w:tab w:val="left" w:pos="284"/>
          <w:tab w:val="left" w:pos="426"/>
        </w:tabs>
        <w:spacing w:line="360" w:lineRule="auto"/>
        <w:ind w:left="0"/>
        <w:rPr>
          <w:rFonts w:ascii="Palatino Linotype" w:eastAsia="Times New Roman" w:hAnsi="Palatino Linotype"/>
          <w:sz w:val="24"/>
          <w:szCs w:val="24"/>
        </w:rPr>
      </w:pPr>
    </w:p>
    <w:p w:rsidR="00390C2D" w:rsidRPr="00132F2E" w:rsidRDefault="00390C2D"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szCs w:val="24"/>
        </w:rPr>
      </w:pPr>
      <w:r w:rsidRPr="00132F2E">
        <w:rPr>
          <w:rFonts w:ascii="Palatino Linotype" w:eastAsia="Times New Roman" w:hAnsi="Palatino Linotype"/>
          <w:sz w:val="24"/>
          <w:szCs w:val="24"/>
        </w:rPr>
        <w:t>Por lo anterior, se deduce que el derecho de acceso a la información pública es un derecho humano constitucionalmente reconocido</w:t>
      </w:r>
      <w:r w:rsidR="00C73AB8" w:rsidRPr="00132F2E">
        <w:rPr>
          <w:rFonts w:ascii="Palatino Linotype" w:eastAsia="Times New Roman" w:hAnsi="Palatino Linotype"/>
          <w:sz w:val="24"/>
          <w:szCs w:val="24"/>
        </w:rPr>
        <w:t xml:space="preserve"> y</w:t>
      </w:r>
      <w:r w:rsidR="002C4B4C" w:rsidRPr="00132F2E">
        <w:rPr>
          <w:rFonts w:ascii="Palatino Linotype" w:eastAsia="Times New Roman" w:hAnsi="Palatino Linotype"/>
          <w:sz w:val="24"/>
          <w:szCs w:val="24"/>
        </w:rPr>
        <w:t>,</w:t>
      </w:r>
      <w:r w:rsidR="00C73AB8" w:rsidRPr="00132F2E">
        <w:rPr>
          <w:rFonts w:ascii="Palatino Linotype" w:eastAsia="Times New Roman" w:hAnsi="Palatino Linotype"/>
          <w:sz w:val="24"/>
          <w:szCs w:val="24"/>
        </w:rPr>
        <w:t xml:space="preserve"> a</w:t>
      </w:r>
      <w:r w:rsidRPr="00132F2E">
        <w:rPr>
          <w:rFonts w:ascii="Palatino Linotype" w:eastAsia="Times New Roman" w:hAnsi="Palatino Linotype"/>
          <w:sz w:val="24"/>
          <w:szCs w:val="24"/>
        </w:rPr>
        <w:t xml:space="preserve"> consecuencia</w:t>
      </w:r>
      <w:r w:rsidR="00C73AB8" w:rsidRPr="00132F2E">
        <w:rPr>
          <w:rFonts w:ascii="Palatino Linotype" w:eastAsia="Times New Roman" w:hAnsi="Palatino Linotype"/>
          <w:sz w:val="24"/>
          <w:szCs w:val="24"/>
        </w:rPr>
        <w:t xml:space="preserve"> de ello,</w:t>
      </w:r>
      <w:r w:rsidRPr="00132F2E">
        <w:rPr>
          <w:rFonts w:ascii="Palatino Linotype" w:eastAsia="Times New Roman" w:hAnsi="Palatino Linotype"/>
          <w:sz w:val="24"/>
          <w:szCs w:val="24"/>
        </w:rPr>
        <w:t xml:space="preserve"> todas las autoridades en el ámbito de sus competencias, funciones y atribuciones tienen la obligación de respetarlo, protegerlo y garantizarlo</w:t>
      </w:r>
      <w:r w:rsidR="000E2E37" w:rsidRPr="00132F2E">
        <w:rPr>
          <w:rFonts w:ascii="Palatino Linotype" w:eastAsia="Times New Roman" w:hAnsi="Palatino Linotype"/>
          <w:sz w:val="24"/>
          <w:szCs w:val="24"/>
        </w:rPr>
        <w:t>.</w:t>
      </w:r>
    </w:p>
    <w:p w:rsidR="00390C2D" w:rsidRPr="00132F2E" w:rsidRDefault="00390C2D" w:rsidP="00132F2E">
      <w:pPr>
        <w:pStyle w:val="Prrafodelista"/>
        <w:tabs>
          <w:tab w:val="left" w:pos="142"/>
          <w:tab w:val="left" w:pos="284"/>
          <w:tab w:val="left" w:pos="426"/>
        </w:tabs>
        <w:spacing w:line="360" w:lineRule="auto"/>
        <w:ind w:left="0"/>
        <w:rPr>
          <w:rFonts w:ascii="Palatino Linotype" w:eastAsia="Times New Roman" w:hAnsi="Palatino Linotype"/>
          <w:sz w:val="24"/>
          <w:szCs w:val="24"/>
        </w:rPr>
      </w:pPr>
    </w:p>
    <w:p w:rsidR="00390C2D" w:rsidRPr="00132F2E" w:rsidRDefault="00390C2D"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4"/>
          <w:szCs w:val="24"/>
        </w:rPr>
      </w:pPr>
      <w:r w:rsidRPr="00132F2E">
        <w:rPr>
          <w:rFonts w:ascii="Palatino Linotype" w:eastAsia="Times New Roman" w:hAnsi="Palatino Linotype"/>
          <w:sz w:val="24"/>
          <w:szCs w:val="24"/>
        </w:rPr>
        <w:t>En el caso co</w:t>
      </w:r>
      <w:r w:rsidR="00C73AB8" w:rsidRPr="00132F2E">
        <w:rPr>
          <w:rFonts w:ascii="Palatino Linotype" w:eastAsia="Times New Roman" w:hAnsi="Palatino Linotype"/>
          <w:sz w:val="24"/>
          <w:szCs w:val="24"/>
        </w:rPr>
        <w:t xml:space="preserve">ncreto que nos ocupa, </w:t>
      </w:r>
      <w:r w:rsidR="00762DE6" w:rsidRPr="00132F2E">
        <w:rPr>
          <w:rFonts w:ascii="Palatino Linotype" w:eastAsia="Times New Roman" w:hAnsi="Palatino Linotype"/>
          <w:sz w:val="24"/>
          <w:szCs w:val="24"/>
        </w:rPr>
        <w:t>el</w:t>
      </w:r>
      <w:r w:rsidRPr="00132F2E">
        <w:rPr>
          <w:rFonts w:ascii="Palatino Linotype" w:eastAsia="Times New Roman" w:hAnsi="Palatino Linotype"/>
          <w:sz w:val="24"/>
          <w:szCs w:val="24"/>
        </w:rPr>
        <w:t xml:space="preserve"> particular</w:t>
      </w:r>
      <w:r w:rsidR="002F5CDE" w:rsidRPr="00132F2E">
        <w:rPr>
          <w:rFonts w:ascii="Palatino Linotype" w:eastAsia="Times New Roman" w:hAnsi="Palatino Linotype"/>
          <w:sz w:val="24"/>
          <w:szCs w:val="24"/>
        </w:rPr>
        <w:t xml:space="preserve"> solicitó</w:t>
      </w:r>
      <w:r w:rsidR="000E2E37" w:rsidRPr="00132F2E">
        <w:rPr>
          <w:rFonts w:ascii="Palatino Linotype" w:eastAsia="Times New Roman" w:hAnsi="Palatino Linotype"/>
          <w:sz w:val="24"/>
          <w:szCs w:val="24"/>
        </w:rPr>
        <w:t xml:space="preserve"> </w:t>
      </w:r>
      <w:r w:rsidR="00A53F8B" w:rsidRPr="00132F2E">
        <w:rPr>
          <w:rFonts w:ascii="Palatino Linotype" w:eastAsia="Times New Roman" w:hAnsi="Palatino Linotype"/>
          <w:sz w:val="24"/>
          <w:szCs w:val="24"/>
        </w:rPr>
        <w:t xml:space="preserve">saber, esencialmente, </w:t>
      </w:r>
      <w:r w:rsidR="0040727D" w:rsidRPr="00132F2E">
        <w:rPr>
          <w:rFonts w:ascii="Palatino Linotype" w:eastAsia="Times New Roman" w:hAnsi="Palatino Linotype"/>
          <w:sz w:val="24"/>
          <w:szCs w:val="24"/>
        </w:rPr>
        <w:t>el monto que ha recibido el Ayuntamiento de Naucalpan de Juárez por parte de la Comisión Federal de Electricidad, por el concepto del Derecho al Alumbrado Público y, los rubros en los que se han ejercido los recursos detallado por bimestre, desde el inicio de la actual Administración a la fecha de la solicitud</w:t>
      </w:r>
      <w:r w:rsidR="00762DE6" w:rsidRPr="00132F2E">
        <w:rPr>
          <w:rFonts w:ascii="Palatino Linotype" w:hAnsi="Palatino Linotype" w:cs="Arial"/>
          <w:sz w:val="24"/>
          <w:szCs w:val="24"/>
        </w:rPr>
        <w:t xml:space="preserve">; </w:t>
      </w:r>
      <w:r w:rsidR="0040727D" w:rsidRPr="00132F2E">
        <w:rPr>
          <w:rFonts w:ascii="Palatino Linotype" w:eastAsia="Times New Roman" w:hAnsi="Palatino Linotype"/>
          <w:sz w:val="24"/>
          <w:szCs w:val="24"/>
        </w:rPr>
        <w:t>requerimiento</w:t>
      </w:r>
      <w:r w:rsidRPr="00132F2E">
        <w:rPr>
          <w:rFonts w:ascii="Palatino Linotype" w:eastAsia="Times New Roman" w:hAnsi="Palatino Linotype"/>
          <w:sz w:val="24"/>
          <w:szCs w:val="24"/>
        </w:rPr>
        <w:t xml:space="preserve"> que de acuerdo a las constancias que obran en el Sistema de Acceso a la Información Mexiquense (</w:t>
      </w:r>
      <w:r w:rsidRPr="00132F2E">
        <w:rPr>
          <w:rFonts w:ascii="Palatino Linotype" w:eastAsia="Times New Roman" w:hAnsi="Palatino Linotype"/>
          <w:i/>
          <w:sz w:val="24"/>
          <w:szCs w:val="24"/>
        </w:rPr>
        <w:t>SAIMEX</w:t>
      </w:r>
      <w:r w:rsidRPr="00132F2E">
        <w:rPr>
          <w:rFonts w:ascii="Palatino Linotype" w:eastAsia="Times New Roman" w:hAnsi="Palatino Linotype"/>
          <w:sz w:val="24"/>
          <w:szCs w:val="24"/>
        </w:rPr>
        <w:t>), no fue atendid</w:t>
      </w:r>
      <w:r w:rsidR="0040727D" w:rsidRPr="00132F2E">
        <w:rPr>
          <w:rFonts w:ascii="Palatino Linotype" w:eastAsia="Times New Roman" w:hAnsi="Palatino Linotype"/>
          <w:sz w:val="24"/>
          <w:szCs w:val="24"/>
        </w:rPr>
        <w:t>o</w:t>
      </w:r>
      <w:r w:rsidRPr="00132F2E">
        <w:rPr>
          <w:rFonts w:ascii="Palatino Linotype" w:eastAsia="Times New Roman" w:hAnsi="Palatino Linotype"/>
          <w:sz w:val="24"/>
          <w:szCs w:val="24"/>
        </w:rPr>
        <w:t xml:space="preserve"> por el </w:t>
      </w:r>
      <w:r w:rsidRPr="00132F2E">
        <w:rPr>
          <w:rFonts w:ascii="Palatino Linotype" w:eastAsia="Times New Roman" w:hAnsi="Palatino Linotype"/>
          <w:b/>
          <w:sz w:val="24"/>
          <w:szCs w:val="24"/>
        </w:rPr>
        <w:t>SUJETO OBLIGADO</w:t>
      </w:r>
      <w:r w:rsidRPr="00132F2E">
        <w:rPr>
          <w:rFonts w:ascii="Palatino Linotype" w:eastAsia="Times New Roman" w:hAnsi="Palatino Linotype"/>
          <w:sz w:val="24"/>
          <w:szCs w:val="24"/>
        </w:rPr>
        <w:t xml:space="preserve">, razón por la que </w:t>
      </w:r>
      <w:r w:rsidR="00762DE6" w:rsidRPr="00132F2E">
        <w:rPr>
          <w:rFonts w:ascii="Palatino Linotype" w:eastAsia="Times New Roman" w:hAnsi="Palatino Linotype"/>
          <w:sz w:val="24"/>
          <w:szCs w:val="24"/>
        </w:rPr>
        <w:t>e</w:t>
      </w:r>
      <w:r w:rsidR="003425A6" w:rsidRPr="00132F2E">
        <w:rPr>
          <w:rFonts w:ascii="Palatino Linotype" w:eastAsia="Times New Roman" w:hAnsi="Palatino Linotype"/>
          <w:sz w:val="24"/>
          <w:szCs w:val="24"/>
        </w:rPr>
        <w:t>l</w:t>
      </w:r>
      <w:r w:rsidRPr="00132F2E">
        <w:rPr>
          <w:rFonts w:ascii="Palatino Linotype" w:eastAsia="Times New Roman" w:hAnsi="Palatino Linotype"/>
          <w:sz w:val="24"/>
          <w:szCs w:val="24"/>
        </w:rPr>
        <w:t xml:space="preserve"> </w:t>
      </w:r>
      <w:r w:rsidR="00F56F46" w:rsidRPr="00132F2E">
        <w:rPr>
          <w:rFonts w:ascii="Palatino Linotype" w:eastAsia="Times New Roman" w:hAnsi="Palatino Linotype"/>
          <w:b/>
          <w:sz w:val="24"/>
          <w:szCs w:val="24"/>
        </w:rPr>
        <w:t>RECURRENTE</w:t>
      </w:r>
      <w:r w:rsidRPr="00132F2E">
        <w:rPr>
          <w:rFonts w:ascii="Palatino Linotype" w:eastAsia="Times New Roman" w:hAnsi="Palatino Linotype"/>
          <w:b/>
          <w:sz w:val="24"/>
          <w:szCs w:val="24"/>
        </w:rPr>
        <w:t xml:space="preserve"> </w:t>
      </w:r>
      <w:r w:rsidR="00F56F46" w:rsidRPr="00132F2E">
        <w:rPr>
          <w:rFonts w:ascii="Palatino Linotype" w:eastAsia="Times New Roman" w:hAnsi="Palatino Linotype"/>
          <w:sz w:val="24"/>
          <w:szCs w:val="24"/>
        </w:rPr>
        <w:t xml:space="preserve">se inconformó y refirió como </w:t>
      </w:r>
      <w:r w:rsidRPr="00132F2E">
        <w:rPr>
          <w:rFonts w:ascii="Palatino Linotype" w:eastAsia="Times New Roman" w:hAnsi="Palatino Linotype"/>
          <w:sz w:val="24"/>
          <w:szCs w:val="24"/>
        </w:rPr>
        <w:t>raz</w:t>
      </w:r>
      <w:r w:rsidR="002F5CDE" w:rsidRPr="00132F2E">
        <w:rPr>
          <w:rFonts w:ascii="Palatino Linotype" w:eastAsia="Times New Roman" w:hAnsi="Palatino Linotype"/>
          <w:sz w:val="24"/>
          <w:szCs w:val="24"/>
        </w:rPr>
        <w:t>ones o motivos de inconformidad</w:t>
      </w:r>
      <w:r w:rsidR="00F56F46" w:rsidRPr="00132F2E">
        <w:rPr>
          <w:rFonts w:ascii="Palatino Linotype" w:eastAsia="Times New Roman" w:hAnsi="Palatino Linotype"/>
          <w:sz w:val="24"/>
          <w:szCs w:val="24"/>
        </w:rPr>
        <w:t xml:space="preserve"> el no haber dado contestación a su solicitud de información</w:t>
      </w:r>
      <w:r w:rsidR="000E2E37" w:rsidRPr="00132F2E">
        <w:rPr>
          <w:rFonts w:ascii="Palatino Linotype" w:hAnsi="Palatino Linotype"/>
          <w:sz w:val="24"/>
          <w:szCs w:val="24"/>
        </w:rPr>
        <w:t>.</w:t>
      </w:r>
    </w:p>
    <w:p w:rsidR="000E2E37" w:rsidRPr="00132F2E" w:rsidRDefault="000E2E37" w:rsidP="00132F2E">
      <w:pPr>
        <w:pStyle w:val="Prrafodelista"/>
        <w:tabs>
          <w:tab w:val="left" w:pos="142"/>
          <w:tab w:val="left" w:pos="284"/>
          <w:tab w:val="left" w:pos="426"/>
        </w:tabs>
        <w:spacing w:line="360" w:lineRule="auto"/>
        <w:ind w:left="0"/>
        <w:rPr>
          <w:rFonts w:ascii="Palatino Linotype" w:hAnsi="Palatino Linotype"/>
          <w:i/>
          <w:sz w:val="24"/>
          <w:szCs w:val="24"/>
        </w:rPr>
      </w:pPr>
    </w:p>
    <w:p w:rsidR="00390C2D" w:rsidRPr="00132F2E" w:rsidRDefault="00390C2D"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132F2E">
        <w:rPr>
          <w:rFonts w:ascii="Palatino Linotype" w:eastAsia="Times New Roman" w:hAnsi="Palatino Linotype"/>
          <w:sz w:val="24"/>
          <w:szCs w:val="24"/>
        </w:rPr>
        <w:t>Por lo tanto, derivado de lo señalado en la interposición del recurso de revisión</w:t>
      </w:r>
      <w:r w:rsidR="00762DE6" w:rsidRPr="00132F2E">
        <w:rPr>
          <w:rFonts w:ascii="Palatino Linotype" w:eastAsia="Times New Roman" w:hAnsi="Palatino Linotype"/>
          <w:sz w:val="24"/>
          <w:szCs w:val="24"/>
        </w:rPr>
        <w:t>,</w:t>
      </w:r>
      <w:r w:rsidRPr="00132F2E">
        <w:rPr>
          <w:rFonts w:ascii="Palatino Linotype" w:eastAsia="Times New Roman" w:hAnsi="Palatino Linotype"/>
          <w:sz w:val="24"/>
          <w:szCs w:val="24"/>
        </w:rPr>
        <w:t xml:space="preserve"> </w:t>
      </w:r>
      <w:r w:rsidRPr="00132F2E">
        <w:rPr>
          <w:rFonts w:ascii="Palatino Linotype" w:eastAsia="Times New Roman" w:hAnsi="Palatino Linotype"/>
          <w:b/>
          <w:sz w:val="24"/>
          <w:szCs w:val="24"/>
        </w:rPr>
        <w:t xml:space="preserve">la actuación del </w:t>
      </w:r>
      <w:r w:rsidR="0049442C" w:rsidRPr="00132F2E">
        <w:rPr>
          <w:rFonts w:ascii="Palatino Linotype" w:hAnsi="Palatino Linotype" w:cs="Arial"/>
          <w:b/>
          <w:sz w:val="24"/>
          <w:szCs w:val="24"/>
        </w:rPr>
        <w:t xml:space="preserve">Ayuntamiento de </w:t>
      </w:r>
      <w:r w:rsidR="00A53F8B" w:rsidRPr="00132F2E">
        <w:rPr>
          <w:rFonts w:ascii="Palatino Linotype" w:hAnsi="Palatino Linotype" w:cs="Arial"/>
          <w:b/>
          <w:sz w:val="24"/>
          <w:szCs w:val="24"/>
        </w:rPr>
        <w:t>Naucalpan</w:t>
      </w:r>
      <w:r w:rsidR="00762DE6" w:rsidRPr="00132F2E">
        <w:rPr>
          <w:rFonts w:ascii="Palatino Linotype" w:hAnsi="Palatino Linotype" w:cs="Arial"/>
          <w:sz w:val="24"/>
          <w:szCs w:val="24"/>
        </w:rPr>
        <w:t xml:space="preserve"> </w:t>
      </w:r>
      <w:r w:rsidRPr="00132F2E">
        <w:rPr>
          <w:rFonts w:ascii="Palatino Linotype" w:hAnsi="Palatino Linotype" w:cs="Arial"/>
          <w:sz w:val="24"/>
          <w:szCs w:val="24"/>
        </w:rPr>
        <w:t xml:space="preserve">constituye una afectación al derecho humano de acceso a la información pública del particular, </w:t>
      </w:r>
      <w:r w:rsidR="0049442C" w:rsidRPr="00132F2E">
        <w:rPr>
          <w:rFonts w:ascii="Palatino Linotype" w:hAnsi="Palatino Linotype" w:cs="Arial"/>
          <w:sz w:val="24"/>
          <w:szCs w:val="24"/>
        </w:rPr>
        <w:t xml:space="preserve">en virtud de que éste se encuentra incumpliendo de manera continua </w:t>
      </w:r>
      <w:r w:rsidR="00130074" w:rsidRPr="00132F2E">
        <w:rPr>
          <w:rFonts w:ascii="Palatino Linotype" w:hAnsi="Palatino Linotype" w:cs="Arial"/>
          <w:sz w:val="24"/>
          <w:szCs w:val="24"/>
        </w:rPr>
        <w:t xml:space="preserve">con sus obligaciones de transparencia </w:t>
      </w:r>
      <w:r w:rsidRPr="00132F2E">
        <w:rPr>
          <w:rFonts w:ascii="Palatino Linotype" w:hAnsi="Palatino Linotype" w:cs="Arial"/>
          <w:sz w:val="24"/>
          <w:szCs w:val="24"/>
        </w:rPr>
        <w:t>al no entregar la información.</w:t>
      </w:r>
    </w:p>
    <w:p w:rsidR="00390C2D" w:rsidRPr="00132F2E" w:rsidRDefault="00390C2D" w:rsidP="00132F2E">
      <w:pPr>
        <w:pStyle w:val="Prrafodelista"/>
        <w:tabs>
          <w:tab w:val="left" w:pos="142"/>
          <w:tab w:val="left" w:pos="284"/>
          <w:tab w:val="left" w:pos="426"/>
        </w:tabs>
        <w:spacing w:line="360" w:lineRule="auto"/>
        <w:ind w:left="0"/>
        <w:rPr>
          <w:rFonts w:ascii="Palatino Linotype" w:hAnsi="Palatino Linotype" w:cs="Arial"/>
          <w:sz w:val="24"/>
          <w:szCs w:val="24"/>
        </w:rPr>
      </w:pPr>
    </w:p>
    <w:p w:rsidR="00390C2D" w:rsidRPr="00132F2E" w:rsidRDefault="00390C2D"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szCs w:val="24"/>
        </w:rPr>
      </w:pPr>
      <w:r w:rsidRPr="00132F2E">
        <w:rPr>
          <w:rFonts w:ascii="Palatino Linotype" w:hAnsi="Palatino Linotype" w:cs="Arial"/>
          <w:sz w:val="24"/>
          <w:szCs w:val="24"/>
        </w:rPr>
        <w:t>Ante tal afectación, el artículo primero Constitucional</w:t>
      </w:r>
      <w:r w:rsidR="00A53F8B" w:rsidRPr="00132F2E">
        <w:rPr>
          <w:rFonts w:ascii="Palatino Linotype" w:hAnsi="Palatino Linotype" w:cs="Arial"/>
          <w:sz w:val="24"/>
          <w:szCs w:val="24"/>
        </w:rPr>
        <w:t>,</w:t>
      </w:r>
      <w:r w:rsidRPr="00132F2E">
        <w:rPr>
          <w:rFonts w:ascii="Palatino Linotype" w:hAnsi="Palatino Linotype" w:cs="Arial"/>
          <w:sz w:val="24"/>
          <w:szCs w:val="24"/>
        </w:rPr>
        <w:t xml:space="preserve"> dispone que como consecuencia de la obligación que tienen las autoridades de promover, respetar, proteger y garantizar el derecho humano; el Estado deberá </w:t>
      </w:r>
      <w:r w:rsidRPr="00132F2E">
        <w:rPr>
          <w:rFonts w:ascii="Palatino Linotype" w:hAnsi="Palatino Linotype" w:cs="Arial"/>
          <w:sz w:val="24"/>
          <w:szCs w:val="24"/>
          <w:u w:val="single"/>
        </w:rPr>
        <w:t>prevenir, investigar, sancionar y reparar las violaciones a los derechos humanos</w:t>
      </w:r>
      <w:r w:rsidR="006228CD" w:rsidRPr="00132F2E">
        <w:rPr>
          <w:rFonts w:ascii="Palatino Linotype" w:hAnsi="Palatino Linotype" w:cs="Arial"/>
          <w:sz w:val="24"/>
          <w:szCs w:val="24"/>
        </w:rPr>
        <w:t>.</w:t>
      </w:r>
    </w:p>
    <w:p w:rsidR="00390C2D" w:rsidRPr="00132F2E" w:rsidRDefault="00390C2D" w:rsidP="00132F2E">
      <w:pPr>
        <w:pStyle w:val="Prrafodelista"/>
        <w:tabs>
          <w:tab w:val="left" w:pos="142"/>
          <w:tab w:val="left" w:pos="284"/>
          <w:tab w:val="left" w:pos="426"/>
        </w:tabs>
        <w:spacing w:line="360" w:lineRule="auto"/>
        <w:ind w:left="0"/>
        <w:rPr>
          <w:rFonts w:ascii="Palatino Linotype" w:eastAsia="Times New Roman" w:hAnsi="Palatino Linotype"/>
          <w:sz w:val="24"/>
          <w:szCs w:val="24"/>
        </w:rPr>
      </w:pPr>
    </w:p>
    <w:p w:rsidR="00390C2D" w:rsidRPr="00132F2E" w:rsidRDefault="00390C2D"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szCs w:val="24"/>
        </w:rPr>
      </w:pPr>
      <w:r w:rsidRPr="00132F2E">
        <w:rPr>
          <w:rFonts w:ascii="Palatino Linotype" w:eastAsia="Times New Roman" w:hAnsi="Palatino Linotype"/>
          <w:sz w:val="24"/>
          <w:szCs w:val="24"/>
        </w:rPr>
        <w:t xml:space="preserve">Es así que la </w:t>
      </w:r>
      <w:r w:rsidRPr="00132F2E">
        <w:rPr>
          <w:rFonts w:ascii="Palatino Linotype" w:eastAsia="Times New Roman" w:hAnsi="Palatino Linotype"/>
          <w:b/>
          <w:sz w:val="24"/>
          <w:szCs w:val="24"/>
        </w:rPr>
        <w:t xml:space="preserve">Ley de Transparencia y Acceso a la Información Pública del Estado de México y Municipios, </w:t>
      </w:r>
      <w:r w:rsidRPr="00132F2E">
        <w:rPr>
          <w:rFonts w:ascii="Palatino Linotype" w:eastAsia="Times New Roman"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132F2E">
        <w:rPr>
          <w:rFonts w:ascii="Palatino Linotype" w:eastAsia="Times New Roman" w:hAnsi="Palatino Linotype"/>
          <w:b/>
          <w:sz w:val="24"/>
          <w:szCs w:val="24"/>
        </w:rPr>
        <w:t xml:space="preserve"> </w:t>
      </w:r>
      <w:r w:rsidRPr="00132F2E">
        <w:rPr>
          <w:rFonts w:ascii="Palatino Linotype" w:eastAsia="Times New Roman" w:hAnsi="Palatino Linotype"/>
          <w:sz w:val="24"/>
          <w:szCs w:val="24"/>
        </w:rPr>
        <w:t xml:space="preserve">establece que </w:t>
      </w:r>
      <w:r w:rsidRPr="00132F2E">
        <w:rPr>
          <w:rFonts w:ascii="Palatino Linotype" w:eastAsia="Times New Roman" w:hAnsi="Palatino Linotype"/>
          <w:i/>
          <w:sz w:val="24"/>
          <w:szCs w:val="24"/>
        </w:rPr>
        <w:t xml:space="preserve">el </w:t>
      </w:r>
      <w:r w:rsidRPr="00132F2E">
        <w:rPr>
          <w:rFonts w:ascii="Palatino Linotype" w:eastAsia="Times New Roman" w:hAnsi="Palatino Linotype"/>
          <w:i/>
          <w:sz w:val="24"/>
          <w:szCs w:val="24"/>
          <w:u w:val="single"/>
        </w:rPr>
        <w:t>recurso de revisión</w:t>
      </w:r>
      <w:r w:rsidRPr="00132F2E">
        <w:rPr>
          <w:rFonts w:ascii="Palatino Linotype" w:eastAsia="Times New Roman" w:hAnsi="Palatino Linotype"/>
          <w:i/>
          <w:sz w:val="24"/>
          <w:szCs w:val="24"/>
        </w:rPr>
        <w:t xml:space="preserve"> es la garantía secundaria mediante la cual se pretende reparar cualquier posible afectación al derecho de acceso a la información pública</w:t>
      </w:r>
      <w:r w:rsidRPr="00132F2E">
        <w:rPr>
          <w:rFonts w:ascii="Palatino Linotype" w:eastAsia="Times New Roman" w:hAnsi="Palatino Linotype"/>
          <w:sz w:val="24"/>
          <w:szCs w:val="24"/>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90C2D" w:rsidRPr="00132F2E" w:rsidRDefault="00390C2D" w:rsidP="00132F2E">
      <w:pPr>
        <w:pStyle w:val="Prrafodelista"/>
        <w:tabs>
          <w:tab w:val="left" w:pos="142"/>
          <w:tab w:val="left" w:pos="284"/>
        </w:tabs>
        <w:spacing w:before="240" w:after="240" w:line="360" w:lineRule="auto"/>
        <w:ind w:left="0"/>
        <w:jc w:val="both"/>
        <w:rPr>
          <w:rFonts w:ascii="Palatino Linotype" w:eastAsia="Times New Roman" w:hAnsi="Palatino Linotype"/>
          <w:sz w:val="24"/>
          <w:szCs w:val="24"/>
        </w:rPr>
      </w:pPr>
    </w:p>
    <w:p w:rsidR="00390C2D" w:rsidRPr="00132F2E" w:rsidRDefault="006E5EF0" w:rsidP="00132F2E">
      <w:pPr>
        <w:pStyle w:val="Prrafodelista"/>
        <w:keepNext/>
        <w:keepLines/>
        <w:tabs>
          <w:tab w:val="left" w:pos="142"/>
          <w:tab w:val="left" w:pos="284"/>
        </w:tabs>
        <w:spacing w:before="40" w:line="360" w:lineRule="auto"/>
        <w:ind w:left="0"/>
        <w:jc w:val="both"/>
        <w:outlineLvl w:val="2"/>
        <w:rPr>
          <w:rFonts w:ascii="Palatino Linotype" w:eastAsia="MS Gothic" w:hAnsi="Palatino Linotype" w:cs="Times New Roman"/>
          <w:b/>
          <w:sz w:val="24"/>
          <w:szCs w:val="24"/>
        </w:rPr>
      </w:pPr>
      <w:bookmarkStart w:id="26" w:name="_Toc22755404"/>
      <w:r w:rsidRPr="00132F2E">
        <w:rPr>
          <w:rFonts w:ascii="Palatino Linotype" w:eastAsia="MS Gothic" w:hAnsi="Palatino Linotype" w:cs="Times New Roman"/>
          <w:b/>
          <w:sz w:val="24"/>
          <w:szCs w:val="24"/>
        </w:rPr>
        <w:t xml:space="preserve">II. </w:t>
      </w:r>
      <w:r w:rsidR="00390C2D" w:rsidRPr="00132F2E">
        <w:rPr>
          <w:rFonts w:ascii="Palatino Linotype" w:eastAsia="MS Gothic" w:hAnsi="Palatino Linotype" w:cs="Times New Roman"/>
          <w:b/>
          <w:sz w:val="24"/>
          <w:szCs w:val="24"/>
        </w:rPr>
        <w:t xml:space="preserve">De la </w:t>
      </w:r>
      <w:r w:rsidR="00E541B7" w:rsidRPr="00132F2E">
        <w:rPr>
          <w:rFonts w:ascii="Palatino Linotype" w:eastAsia="MS Gothic" w:hAnsi="Palatino Linotype" w:cs="Times New Roman"/>
          <w:b/>
          <w:sz w:val="24"/>
          <w:szCs w:val="24"/>
        </w:rPr>
        <w:t>competencia del SUJETO OBLIGADO para poseer, generar o administrar la información solicitada</w:t>
      </w:r>
      <w:r w:rsidRPr="00132F2E">
        <w:rPr>
          <w:rFonts w:ascii="Palatino Linotype" w:eastAsia="MS Gothic" w:hAnsi="Palatino Linotype" w:cs="Times New Roman"/>
          <w:b/>
          <w:sz w:val="24"/>
          <w:szCs w:val="24"/>
        </w:rPr>
        <w:t>.</w:t>
      </w:r>
      <w:bookmarkEnd w:id="26"/>
    </w:p>
    <w:p w:rsidR="00390C2D" w:rsidRPr="00132F2E" w:rsidRDefault="00390C2D" w:rsidP="00132F2E">
      <w:pPr>
        <w:pStyle w:val="Prrafodelista"/>
        <w:tabs>
          <w:tab w:val="left" w:pos="142"/>
          <w:tab w:val="left" w:pos="284"/>
        </w:tabs>
        <w:spacing w:line="360" w:lineRule="auto"/>
        <w:ind w:left="0"/>
        <w:rPr>
          <w:rFonts w:ascii="Palatino Linotype" w:eastAsia="MS Mincho" w:hAnsi="Palatino Linotype" w:cs="Arial"/>
          <w:sz w:val="24"/>
          <w:szCs w:val="24"/>
        </w:rPr>
      </w:pPr>
    </w:p>
    <w:p w:rsidR="00390C2D" w:rsidRPr="00132F2E" w:rsidRDefault="00F56F46"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Times New Roman"/>
          <w:sz w:val="24"/>
          <w:szCs w:val="24"/>
        </w:rPr>
      </w:pPr>
      <w:r w:rsidRPr="00132F2E">
        <w:rPr>
          <w:rFonts w:ascii="Palatino Linotype" w:eastAsia="Calibri" w:hAnsi="Palatino Linotype" w:cs="Times New Roman"/>
          <w:sz w:val="24"/>
          <w:szCs w:val="24"/>
        </w:rPr>
        <w:t>Como ha sido reiterado en el presente escrito de resolución,</w:t>
      </w:r>
      <w:r w:rsidR="00390C2D" w:rsidRPr="00132F2E">
        <w:rPr>
          <w:rFonts w:ascii="Palatino Linotype" w:eastAsia="Calibri" w:hAnsi="Palatino Linotype" w:cs="Times New Roman"/>
          <w:sz w:val="24"/>
          <w:szCs w:val="24"/>
        </w:rPr>
        <w:t xml:space="preserve"> el Sistema de Acceso a la In</w:t>
      </w:r>
      <w:r w:rsidR="00130074" w:rsidRPr="00132F2E">
        <w:rPr>
          <w:rFonts w:ascii="Palatino Linotype" w:eastAsia="Calibri" w:hAnsi="Palatino Linotype" w:cs="Times New Roman"/>
          <w:sz w:val="24"/>
          <w:szCs w:val="24"/>
        </w:rPr>
        <w:t>formación Mexiquense (</w:t>
      </w:r>
      <w:r w:rsidR="00130074" w:rsidRPr="00132F2E">
        <w:rPr>
          <w:rFonts w:ascii="Palatino Linotype" w:eastAsia="Calibri" w:hAnsi="Palatino Linotype" w:cs="Times New Roman"/>
          <w:i/>
          <w:sz w:val="24"/>
          <w:szCs w:val="24"/>
        </w:rPr>
        <w:t>SAIMEX</w:t>
      </w:r>
      <w:r w:rsidRPr="00132F2E">
        <w:rPr>
          <w:rFonts w:ascii="Palatino Linotype" w:eastAsia="Calibri" w:hAnsi="Palatino Linotype" w:cs="Times New Roman"/>
          <w:sz w:val="24"/>
          <w:szCs w:val="24"/>
        </w:rPr>
        <w:t xml:space="preserve">) registró </w:t>
      </w:r>
      <w:r w:rsidR="00390C2D" w:rsidRPr="00132F2E">
        <w:rPr>
          <w:rFonts w:ascii="Palatino Linotype" w:eastAsia="Calibri" w:hAnsi="Palatino Linotype" w:cs="Times New Roman"/>
          <w:sz w:val="24"/>
          <w:szCs w:val="24"/>
        </w:rPr>
        <w:t xml:space="preserve">la solicitud de información </w:t>
      </w:r>
      <w:r w:rsidR="00C84805" w:rsidRPr="00132F2E">
        <w:rPr>
          <w:rFonts w:ascii="Palatino Linotype" w:eastAsia="Calibri" w:hAnsi="Palatino Linotype" w:cs="Times New Roman"/>
          <w:b/>
          <w:sz w:val="24"/>
          <w:szCs w:val="24"/>
        </w:rPr>
        <w:t>00502</w:t>
      </w:r>
      <w:r w:rsidR="00390C2D" w:rsidRPr="00132F2E">
        <w:rPr>
          <w:rFonts w:ascii="Palatino Linotype" w:eastAsia="Calibri" w:hAnsi="Palatino Linotype" w:cs="Times New Roman"/>
          <w:b/>
          <w:sz w:val="24"/>
          <w:szCs w:val="24"/>
        </w:rPr>
        <w:t>/</w:t>
      </w:r>
      <w:r w:rsidR="00A53F8B" w:rsidRPr="00132F2E">
        <w:rPr>
          <w:rFonts w:ascii="Palatino Linotype" w:eastAsia="Calibri" w:hAnsi="Palatino Linotype" w:cs="Times New Roman"/>
          <w:b/>
          <w:sz w:val="24"/>
          <w:szCs w:val="24"/>
        </w:rPr>
        <w:t>NAUCALPA</w:t>
      </w:r>
      <w:r w:rsidR="00EC74E4" w:rsidRPr="00132F2E">
        <w:rPr>
          <w:rFonts w:ascii="Palatino Linotype" w:eastAsia="Calibri" w:hAnsi="Palatino Linotype" w:cs="Times New Roman"/>
          <w:b/>
          <w:sz w:val="24"/>
          <w:szCs w:val="24"/>
        </w:rPr>
        <w:t>/IP/</w:t>
      </w:r>
      <w:r w:rsidRPr="00132F2E">
        <w:rPr>
          <w:rFonts w:ascii="Palatino Linotype" w:eastAsia="Calibri" w:hAnsi="Palatino Linotype" w:cs="Times New Roman"/>
          <w:b/>
          <w:sz w:val="24"/>
          <w:szCs w:val="24"/>
        </w:rPr>
        <w:t>2019</w:t>
      </w:r>
      <w:r w:rsidR="00390C2D" w:rsidRPr="00132F2E">
        <w:rPr>
          <w:rFonts w:ascii="Palatino Linotype" w:eastAsia="Calibri" w:hAnsi="Palatino Linotype" w:cs="Times New Roman"/>
          <w:b/>
          <w:sz w:val="24"/>
          <w:szCs w:val="24"/>
        </w:rPr>
        <w:t xml:space="preserve"> </w:t>
      </w:r>
      <w:r w:rsidR="00390C2D" w:rsidRPr="00132F2E">
        <w:rPr>
          <w:rFonts w:ascii="Palatino Linotype" w:eastAsia="Calibri" w:hAnsi="Palatino Linotype" w:cs="Times New Roman"/>
          <w:sz w:val="24"/>
          <w:szCs w:val="24"/>
        </w:rPr>
        <w:t xml:space="preserve">mediante la cual </w:t>
      </w:r>
      <w:r w:rsidR="00762DE6" w:rsidRPr="00132F2E">
        <w:rPr>
          <w:rFonts w:ascii="Palatino Linotype" w:eastAsia="Calibri" w:hAnsi="Palatino Linotype" w:cs="Times New Roman"/>
          <w:sz w:val="24"/>
          <w:szCs w:val="24"/>
        </w:rPr>
        <w:t>el</w:t>
      </w:r>
      <w:r w:rsidR="00390C2D" w:rsidRPr="00132F2E">
        <w:rPr>
          <w:rFonts w:ascii="Palatino Linotype" w:eastAsia="Calibri" w:hAnsi="Palatino Linotype" w:cs="Times New Roman"/>
          <w:sz w:val="24"/>
          <w:szCs w:val="24"/>
        </w:rPr>
        <w:t xml:space="preserve"> </w:t>
      </w:r>
      <w:r w:rsidRPr="00132F2E">
        <w:rPr>
          <w:rFonts w:ascii="Palatino Linotype" w:eastAsia="Calibri" w:hAnsi="Palatino Linotype" w:cs="Times New Roman"/>
          <w:b/>
          <w:sz w:val="24"/>
          <w:szCs w:val="24"/>
        </w:rPr>
        <w:t>SOLICITANTE</w:t>
      </w:r>
      <w:r w:rsidRPr="00132F2E">
        <w:rPr>
          <w:rFonts w:ascii="Palatino Linotype" w:eastAsia="Calibri" w:hAnsi="Palatino Linotype" w:cs="Times New Roman"/>
          <w:sz w:val="24"/>
          <w:szCs w:val="24"/>
        </w:rPr>
        <w:t xml:space="preserve"> </w:t>
      </w:r>
      <w:r w:rsidR="00390C2D" w:rsidRPr="00132F2E">
        <w:rPr>
          <w:rFonts w:ascii="Palatino Linotype" w:eastAsia="Calibri" w:hAnsi="Palatino Linotype" w:cs="Times New Roman"/>
          <w:sz w:val="24"/>
          <w:szCs w:val="24"/>
        </w:rPr>
        <w:t xml:space="preserve">requirió del </w:t>
      </w:r>
      <w:r w:rsidR="0049442C" w:rsidRPr="00132F2E">
        <w:rPr>
          <w:rFonts w:ascii="Palatino Linotype" w:hAnsi="Palatino Linotype" w:cs="Arial"/>
          <w:sz w:val="24"/>
          <w:szCs w:val="24"/>
        </w:rPr>
        <w:t xml:space="preserve">Ayuntamiento de </w:t>
      </w:r>
      <w:r w:rsidR="00A53F8B" w:rsidRPr="00132F2E">
        <w:rPr>
          <w:rFonts w:ascii="Palatino Linotype" w:hAnsi="Palatino Linotype" w:cs="Arial"/>
          <w:sz w:val="24"/>
          <w:szCs w:val="24"/>
        </w:rPr>
        <w:t>Naucalpan</w:t>
      </w:r>
      <w:r w:rsidR="00C84805" w:rsidRPr="00132F2E">
        <w:rPr>
          <w:rFonts w:ascii="Palatino Linotype" w:hAnsi="Palatino Linotype" w:cs="Arial"/>
          <w:sz w:val="24"/>
          <w:szCs w:val="24"/>
        </w:rPr>
        <w:t xml:space="preserve"> de Juárez</w:t>
      </w:r>
      <w:r w:rsidR="00390C2D" w:rsidRPr="00132F2E">
        <w:rPr>
          <w:rFonts w:ascii="Palatino Linotype" w:eastAsia="Calibri" w:hAnsi="Palatino Linotype" w:cs="Times New Roman"/>
          <w:sz w:val="24"/>
          <w:szCs w:val="24"/>
        </w:rPr>
        <w:t xml:space="preserve"> lo siguiente: </w:t>
      </w:r>
    </w:p>
    <w:p w:rsidR="0049442C" w:rsidRPr="00132F2E" w:rsidRDefault="0049442C" w:rsidP="00132F2E">
      <w:pPr>
        <w:pStyle w:val="Prrafodelista"/>
        <w:tabs>
          <w:tab w:val="left" w:pos="142"/>
          <w:tab w:val="left" w:pos="284"/>
          <w:tab w:val="left" w:pos="426"/>
        </w:tabs>
        <w:spacing w:before="240" w:after="240" w:line="360" w:lineRule="auto"/>
        <w:ind w:left="0"/>
        <w:jc w:val="both"/>
        <w:rPr>
          <w:rFonts w:ascii="Palatino Linotype" w:eastAsia="Calibri" w:hAnsi="Palatino Linotype" w:cs="Times New Roman"/>
          <w:sz w:val="24"/>
          <w:szCs w:val="24"/>
        </w:rPr>
      </w:pPr>
    </w:p>
    <w:p w:rsidR="000E2E37" w:rsidRPr="00132F2E" w:rsidRDefault="00432C83" w:rsidP="00132F2E">
      <w:pPr>
        <w:pStyle w:val="Prrafodelista"/>
        <w:numPr>
          <w:ilvl w:val="1"/>
          <w:numId w:val="2"/>
        </w:numPr>
        <w:tabs>
          <w:tab w:val="left" w:pos="142"/>
          <w:tab w:val="left" w:pos="993"/>
        </w:tabs>
        <w:spacing w:before="240" w:after="240" w:line="360" w:lineRule="auto"/>
        <w:ind w:left="567" w:right="567" w:firstLine="0"/>
        <w:jc w:val="both"/>
        <w:rPr>
          <w:rFonts w:ascii="Palatino Linotype" w:eastAsia="Calibri" w:hAnsi="Palatino Linotype" w:cs="Times New Roman"/>
          <w:sz w:val="24"/>
          <w:szCs w:val="24"/>
        </w:rPr>
      </w:pPr>
      <w:r w:rsidRPr="00132F2E">
        <w:rPr>
          <w:rFonts w:ascii="Palatino Linotype" w:hAnsi="Palatino Linotype" w:cs="Arial"/>
          <w:i/>
          <w:sz w:val="24"/>
          <w:szCs w:val="24"/>
        </w:rPr>
        <w:t>Cantidad o monto económico total que ha recibido el gobierno municipal por parte de la Comisión Federal de Electricidad por concepto del Derecho al Alumbrado Público y los rubros en los que se ha ejercido el recurso detallado por bimestre, desde el inicio de la actual Administración a la fecha de la solicitud.</w:t>
      </w:r>
    </w:p>
    <w:p w:rsidR="00040BD8" w:rsidRPr="00132F2E" w:rsidRDefault="00040BD8" w:rsidP="00132F2E">
      <w:pPr>
        <w:pStyle w:val="Prrafodelista"/>
        <w:tabs>
          <w:tab w:val="left" w:pos="142"/>
          <w:tab w:val="left" w:pos="284"/>
        </w:tabs>
        <w:spacing w:before="240" w:after="240" w:line="360" w:lineRule="auto"/>
        <w:ind w:left="993" w:right="851"/>
        <w:jc w:val="both"/>
        <w:rPr>
          <w:rFonts w:ascii="Palatino Linotype" w:eastAsia="Calibri" w:hAnsi="Palatino Linotype" w:cs="Times New Roman"/>
          <w:sz w:val="24"/>
          <w:szCs w:val="24"/>
        </w:rPr>
      </w:pPr>
    </w:p>
    <w:p w:rsidR="00557FCA" w:rsidRPr="00132F2E" w:rsidRDefault="005D3E69"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sz w:val="24"/>
          <w:szCs w:val="24"/>
        </w:rPr>
      </w:pPr>
      <w:r w:rsidRPr="00132F2E">
        <w:rPr>
          <w:rFonts w:ascii="Palatino Linotype" w:hAnsi="Palatino Linotype"/>
          <w:sz w:val="24"/>
          <w:szCs w:val="24"/>
        </w:rPr>
        <w:t xml:space="preserve">En razón de lo anterior se procede a realizar el análisis de la información requerida a fin de determinar si el </w:t>
      </w:r>
      <w:r w:rsidR="00F56F46" w:rsidRPr="00132F2E">
        <w:rPr>
          <w:rFonts w:ascii="Palatino Linotype" w:hAnsi="Palatino Linotype"/>
          <w:b/>
          <w:sz w:val="24"/>
          <w:szCs w:val="24"/>
        </w:rPr>
        <w:t>SUJETO OBLIGADO</w:t>
      </w:r>
      <w:r w:rsidR="00F56F46" w:rsidRPr="00132F2E">
        <w:rPr>
          <w:rFonts w:ascii="Palatino Linotype" w:hAnsi="Palatino Linotype"/>
          <w:sz w:val="24"/>
          <w:szCs w:val="24"/>
        </w:rPr>
        <w:t xml:space="preserve"> </w:t>
      </w:r>
      <w:r w:rsidRPr="00132F2E">
        <w:rPr>
          <w:rFonts w:ascii="Palatino Linotype" w:hAnsi="Palatino Linotype"/>
          <w:sz w:val="24"/>
          <w:szCs w:val="24"/>
        </w:rPr>
        <w:t>posee, genera o administra la información requerida.</w:t>
      </w:r>
    </w:p>
    <w:p w:rsidR="00557FCA" w:rsidRPr="00132F2E" w:rsidRDefault="00557FCA" w:rsidP="00132F2E">
      <w:pPr>
        <w:pStyle w:val="Prrafodelista"/>
        <w:tabs>
          <w:tab w:val="left" w:pos="142"/>
          <w:tab w:val="left" w:pos="284"/>
          <w:tab w:val="left" w:pos="426"/>
        </w:tabs>
        <w:spacing w:line="360" w:lineRule="auto"/>
        <w:ind w:left="0"/>
        <w:rPr>
          <w:rFonts w:ascii="Palatino Linotype" w:hAnsi="Palatino Linotype"/>
          <w:sz w:val="24"/>
          <w:szCs w:val="24"/>
        </w:rPr>
      </w:pPr>
    </w:p>
    <w:p w:rsidR="00C92950" w:rsidRPr="00132F2E" w:rsidRDefault="005D3E69"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sz w:val="24"/>
          <w:szCs w:val="24"/>
        </w:rPr>
      </w:pPr>
      <w:r w:rsidRPr="00132F2E">
        <w:rPr>
          <w:rFonts w:ascii="Palatino Linotype" w:hAnsi="Palatino Linotype"/>
          <w:sz w:val="24"/>
          <w:szCs w:val="24"/>
        </w:rPr>
        <w:t>A</w:t>
      </w:r>
      <w:r w:rsidR="00C92950" w:rsidRPr="00132F2E">
        <w:rPr>
          <w:rFonts w:ascii="Palatino Linotype" w:hAnsi="Palatino Linotype"/>
          <w:sz w:val="24"/>
          <w:szCs w:val="24"/>
        </w:rPr>
        <w:t xml:space="preserve"> efecto de adentrarnos al estudio de la naturaleza de la información solicitada por </w:t>
      </w:r>
      <w:r w:rsidR="003E40C1" w:rsidRPr="00132F2E">
        <w:rPr>
          <w:rFonts w:ascii="Palatino Linotype" w:hAnsi="Palatino Linotype" w:cs="Arial"/>
          <w:sz w:val="24"/>
          <w:szCs w:val="24"/>
        </w:rPr>
        <w:t>el</w:t>
      </w:r>
      <w:r w:rsidR="00F56F46" w:rsidRPr="00132F2E">
        <w:rPr>
          <w:rFonts w:ascii="Palatino Linotype" w:hAnsi="Palatino Linotype" w:cs="Arial"/>
          <w:b/>
          <w:sz w:val="24"/>
          <w:szCs w:val="24"/>
        </w:rPr>
        <w:t xml:space="preserve"> </w:t>
      </w:r>
      <w:r w:rsidR="00130074" w:rsidRPr="00132F2E">
        <w:rPr>
          <w:rFonts w:ascii="Palatino Linotype" w:hAnsi="Palatino Linotype" w:cs="Arial"/>
          <w:b/>
          <w:sz w:val="24"/>
          <w:szCs w:val="24"/>
        </w:rPr>
        <w:t>RECURRENTE</w:t>
      </w:r>
      <w:r w:rsidR="00F56F46" w:rsidRPr="00132F2E">
        <w:rPr>
          <w:rFonts w:ascii="Palatino Linotype" w:hAnsi="Palatino Linotype" w:cs="Arial"/>
          <w:b/>
          <w:sz w:val="24"/>
          <w:szCs w:val="24"/>
        </w:rPr>
        <w:t>,</w:t>
      </w:r>
      <w:r w:rsidR="00C92950" w:rsidRPr="00132F2E">
        <w:rPr>
          <w:rFonts w:ascii="Palatino Linotype" w:hAnsi="Palatino Linotype" w:cs="Arial"/>
          <w:b/>
          <w:sz w:val="24"/>
          <w:szCs w:val="24"/>
        </w:rPr>
        <w:t xml:space="preserve"> </w:t>
      </w:r>
      <w:r w:rsidR="00C92950" w:rsidRPr="00132F2E">
        <w:rPr>
          <w:rFonts w:ascii="Palatino Linotype" w:eastAsia="MS Mincho" w:hAnsi="Palatino Linotype" w:cs="Times New Roman"/>
          <w:color w:val="000000"/>
          <w:sz w:val="24"/>
          <w:szCs w:val="24"/>
        </w:rPr>
        <w:t>es importante traer</w:t>
      </w:r>
      <w:r w:rsidR="00130074" w:rsidRPr="00132F2E">
        <w:rPr>
          <w:rFonts w:ascii="Palatino Linotype" w:eastAsia="MS Mincho" w:hAnsi="Palatino Linotype" w:cs="Times New Roman"/>
          <w:color w:val="000000"/>
          <w:sz w:val="24"/>
          <w:szCs w:val="24"/>
        </w:rPr>
        <w:t xml:space="preserve"> a</w:t>
      </w:r>
      <w:r w:rsidR="00C92950" w:rsidRPr="00132F2E">
        <w:rPr>
          <w:rFonts w:ascii="Palatino Linotype" w:eastAsia="Times New Roman" w:hAnsi="Palatino Linotype" w:cs="Arial"/>
          <w:color w:val="000000"/>
          <w:sz w:val="24"/>
          <w:szCs w:val="24"/>
          <w:lang w:val="es-ES"/>
        </w:rPr>
        <w:t xml:space="preserve"> contexto el contenido del artículo 4 de la Ley de Transparencia y Acceso a la Información Pública del Estado de México y Municipios, que disponen:</w:t>
      </w:r>
    </w:p>
    <w:p w:rsidR="0049442C" w:rsidRPr="00132F2E" w:rsidRDefault="0049442C" w:rsidP="00132F2E">
      <w:pPr>
        <w:pStyle w:val="Sinespaciado"/>
        <w:spacing w:line="360" w:lineRule="auto"/>
        <w:ind w:left="851" w:right="567"/>
        <w:jc w:val="both"/>
        <w:rPr>
          <w:rFonts w:ascii="Palatino Linotype" w:eastAsia="Times New Roman" w:hAnsi="Palatino Linotype"/>
          <w:i/>
          <w:lang w:val="es-ES"/>
        </w:rPr>
      </w:pPr>
    </w:p>
    <w:p w:rsidR="00C92950" w:rsidRPr="00132F2E" w:rsidRDefault="00C92950" w:rsidP="00132F2E">
      <w:pPr>
        <w:pStyle w:val="Sinespaciado"/>
        <w:spacing w:line="360" w:lineRule="auto"/>
        <w:ind w:left="567" w:right="567"/>
        <w:jc w:val="both"/>
        <w:rPr>
          <w:rFonts w:ascii="Palatino Linotype" w:eastAsia="Times New Roman" w:hAnsi="Palatino Linotype"/>
          <w:i/>
          <w:lang w:val="es-ES"/>
        </w:rPr>
      </w:pPr>
      <w:r w:rsidRPr="00132F2E">
        <w:rPr>
          <w:rFonts w:ascii="Palatino Linotype" w:eastAsia="Times New Roman" w:hAnsi="Palatino Linotype"/>
          <w:i/>
          <w:lang w:val="es-ES"/>
        </w:rPr>
        <w:t>“</w:t>
      </w:r>
      <w:r w:rsidRPr="00132F2E">
        <w:rPr>
          <w:rFonts w:ascii="Palatino Linotype" w:eastAsia="Times New Roman" w:hAnsi="Palatino Linotype"/>
          <w:b/>
          <w:i/>
          <w:lang w:val="es-ES"/>
        </w:rPr>
        <w:t>Artículo 4.</w:t>
      </w:r>
      <w:r w:rsidRPr="00132F2E">
        <w:rPr>
          <w:rFonts w:ascii="Palatino Linotype" w:eastAsia="Times New Roman"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92950" w:rsidRPr="00132F2E" w:rsidRDefault="00C92950" w:rsidP="00132F2E">
      <w:pPr>
        <w:pStyle w:val="Sinespaciado"/>
        <w:spacing w:line="360" w:lineRule="auto"/>
        <w:ind w:left="567" w:right="567"/>
        <w:jc w:val="both"/>
        <w:rPr>
          <w:rFonts w:ascii="Palatino Linotype" w:eastAsia="Times New Roman" w:hAnsi="Palatino Linotype"/>
          <w:i/>
          <w:lang w:val="es-ES"/>
        </w:rPr>
      </w:pPr>
      <w:r w:rsidRPr="00132F2E">
        <w:rPr>
          <w:rFonts w:ascii="Palatino Linotype" w:eastAsia="Times New Roman" w:hAnsi="Palatino Linotype"/>
          <w:b/>
          <w:i/>
          <w:u w:val="single"/>
          <w:lang w:val="es-ES"/>
        </w:rPr>
        <w:t>Toda la información generada, obtenida, adquirida, transformada, administrada o en posesión de los sujetos obligados es pública y accesible de manera permanente a cualquier persona</w:t>
      </w:r>
      <w:r w:rsidRPr="00132F2E">
        <w:rPr>
          <w:rFonts w:ascii="Palatino Linotype" w:eastAsia="Times New Roman" w:hAnsi="Palatino Linotype"/>
          <w:i/>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92950" w:rsidRPr="00132F2E" w:rsidRDefault="00C92950" w:rsidP="00132F2E">
      <w:pPr>
        <w:pStyle w:val="Sinespaciado"/>
        <w:spacing w:line="360" w:lineRule="auto"/>
        <w:ind w:left="567" w:right="567"/>
        <w:jc w:val="both"/>
        <w:rPr>
          <w:rFonts w:ascii="Palatino Linotype" w:eastAsia="Times New Roman" w:hAnsi="Palatino Linotype"/>
          <w:i/>
          <w:lang w:val="es-ES"/>
        </w:rPr>
      </w:pPr>
      <w:r w:rsidRPr="00132F2E">
        <w:rPr>
          <w:rFonts w:ascii="Palatino Linotype" w:eastAsia="Times New Roman" w:hAnsi="Palatino Linotype"/>
          <w:i/>
          <w:lang w:val="es-ES"/>
        </w:rPr>
        <w:t>Los sujetos obligados deben poner en práctica, políticas y programas de acceso a la información que se apeguen a criterios de publicidad, veracidad, oportunidad, precisión y suficiencia en beneficio de los solicitantes.</w:t>
      </w:r>
      <w:r w:rsidR="00130074" w:rsidRPr="00132F2E">
        <w:rPr>
          <w:rFonts w:ascii="Palatino Linotype" w:eastAsia="Times New Roman" w:hAnsi="Palatino Linotype"/>
          <w:i/>
          <w:lang w:val="es-ES"/>
        </w:rPr>
        <w:t>”</w:t>
      </w:r>
    </w:p>
    <w:p w:rsidR="00130074" w:rsidRPr="00132F2E" w:rsidRDefault="00130074" w:rsidP="00132F2E">
      <w:pPr>
        <w:pStyle w:val="Sinespaciado"/>
        <w:spacing w:line="360" w:lineRule="auto"/>
        <w:ind w:left="567" w:right="567"/>
        <w:jc w:val="both"/>
        <w:rPr>
          <w:rFonts w:ascii="Palatino Linotype" w:eastAsia="Times New Roman" w:hAnsi="Palatino Linotype"/>
          <w:lang w:val="es-ES"/>
        </w:rPr>
      </w:pPr>
      <w:r w:rsidRPr="00132F2E">
        <w:rPr>
          <w:rFonts w:ascii="Palatino Linotype" w:eastAsia="Times New Roman" w:hAnsi="Palatino Linotype"/>
          <w:lang w:val="es-ES"/>
        </w:rPr>
        <w:t>(Énfasis añadido)</w:t>
      </w:r>
    </w:p>
    <w:p w:rsidR="00C92950" w:rsidRPr="00132F2E" w:rsidRDefault="00C92950" w:rsidP="00132F2E">
      <w:pPr>
        <w:pStyle w:val="Prrafodelista"/>
        <w:tabs>
          <w:tab w:val="left" w:pos="142"/>
          <w:tab w:val="left" w:pos="284"/>
        </w:tabs>
        <w:spacing w:line="360" w:lineRule="auto"/>
        <w:ind w:left="0"/>
        <w:jc w:val="both"/>
        <w:rPr>
          <w:rFonts w:ascii="Palatino Linotype" w:eastAsia="Times New Roman" w:hAnsi="Palatino Linotype" w:cs="Arial"/>
          <w:color w:val="000000"/>
          <w:sz w:val="24"/>
          <w:szCs w:val="24"/>
          <w:lang w:val="es-ES"/>
        </w:rPr>
      </w:pPr>
    </w:p>
    <w:p w:rsidR="003E40C1" w:rsidRPr="00132F2E" w:rsidRDefault="003E40C1"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sz w:val="24"/>
          <w:szCs w:val="24"/>
        </w:rPr>
      </w:pPr>
      <w:r w:rsidRPr="00132F2E">
        <w:rPr>
          <w:rFonts w:ascii="Palatino Linotype" w:eastAsia="MS Mincho" w:hAnsi="Palatino Linotype" w:cs="Times New Roman"/>
          <w:color w:val="000000"/>
          <w:sz w:val="24"/>
          <w:szCs w:val="24"/>
        </w:rPr>
        <w:t xml:space="preserve">De la lectura al dispositivo legal previamente citado, se concluye que toda información que haya sido emitida, generada, adquirida, transformada, administrada o poseída por el </w:t>
      </w:r>
      <w:r w:rsidRPr="00132F2E">
        <w:rPr>
          <w:rFonts w:ascii="Palatino Linotype" w:eastAsia="MS Mincho" w:hAnsi="Palatino Linotype" w:cs="Times New Roman"/>
          <w:b/>
          <w:color w:val="000000"/>
          <w:sz w:val="24"/>
          <w:szCs w:val="24"/>
        </w:rPr>
        <w:t>SUJETO OBLIGADO</w:t>
      </w:r>
      <w:r w:rsidRPr="00132F2E">
        <w:rPr>
          <w:rFonts w:ascii="Palatino Linotype" w:eastAsia="MS Mincho" w:hAnsi="Palatino Linotype" w:cs="Times New Roman"/>
          <w:color w:val="000000"/>
          <w:sz w:val="24"/>
          <w:szCs w:val="24"/>
        </w:rPr>
        <w:t>, se considerará de carácter público, por lo que deberá ser accesible y pública de manera permanente a cualquier persona.</w:t>
      </w:r>
    </w:p>
    <w:p w:rsidR="003E40C1" w:rsidRPr="00132F2E" w:rsidRDefault="003E40C1" w:rsidP="00132F2E">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sz w:val="24"/>
          <w:szCs w:val="24"/>
        </w:rPr>
      </w:pPr>
    </w:p>
    <w:p w:rsidR="0049442C" w:rsidRPr="00132F2E" w:rsidRDefault="002B073C"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Mincho" w:hAnsi="Palatino Linotype" w:cs="Times New Roman"/>
          <w:color w:val="000000"/>
          <w:sz w:val="24"/>
          <w:szCs w:val="24"/>
        </w:rPr>
        <w:t xml:space="preserve">Una </w:t>
      </w:r>
      <w:r w:rsidRPr="00132F2E">
        <w:rPr>
          <w:rFonts w:ascii="Palatino Linotype" w:eastAsia="MS Mincho" w:hAnsi="Palatino Linotype" w:cs="Times New Roman"/>
          <w:sz w:val="24"/>
          <w:szCs w:val="24"/>
        </w:rPr>
        <w:t xml:space="preserve">vez acotado lo anterior, debemos partir de lo establecido en la Ley de Transparencia y Acceso a la Información Pública del Estado de México y Municipios, la cual, dentro de las </w:t>
      </w:r>
      <w:r w:rsidRPr="00132F2E">
        <w:rPr>
          <w:rFonts w:ascii="Palatino Linotype" w:eastAsia="MS Mincho" w:hAnsi="Palatino Linotype" w:cs="Times New Roman"/>
          <w:i/>
          <w:sz w:val="24"/>
          <w:szCs w:val="24"/>
        </w:rPr>
        <w:t>Obligaciones de Transparencia Común</w:t>
      </w:r>
      <w:r w:rsidRPr="00132F2E">
        <w:rPr>
          <w:rFonts w:ascii="Palatino Linotype" w:eastAsia="MS Mincho" w:hAnsi="Palatino Linotype" w:cs="Times New Roman"/>
          <w:sz w:val="24"/>
          <w:szCs w:val="24"/>
        </w:rPr>
        <w:t xml:space="preserve"> previstas en su artículo 92,</w:t>
      </w:r>
      <w:r w:rsidR="006C0535" w:rsidRPr="00132F2E">
        <w:rPr>
          <w:rFonts w:ascii="Palatino Linotype" w:eastAsia="MS Mincho" w:hAnsi="Palatino Linotype" w:cs="Times New Roman"/>
          <w:sz w:val="24"/>
          <w:szCs w:val="24"/>
        </w:rPr>
        <w:t xml:space="preserve"> fracción XLII,</w:t>
      </w:r>
      <w:r w:rsidRPr="00132F2E">
        <w:rPr>
          <w:rFonts w:ascii="Palatino Linotype" w:eastAsia="MS Mincho" w:hAnsi="Palatino Linotype" w:cs="Times New Roman"/>
          <w:sz w:val="24"/>
          <w:szCs w:val="24"/>
        </w:rPr>
        <w:t xml:space="preserve"> a la letra señala lo siguiente:</w:t>
      </w:r>
    </w:p>
    <w:p w:rsidR="002B073C" w:rsidRPr="00132F2E" w:rsidRDefault="002B073C"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2B073C" w:rsidRPr="00132F2E" w:rsidRDefault="002B073C" w:rsidP="00132F2E">
      <w:pPr>
        <w:pStyle w:val="Prrafodelista"/>
        <w:tabs>
          <w:tab w:val="left" w:pos="142"/>
          <w:tab w:val="left" w:pos="284"/>
        </w:tabs>
        <w:spacing w:line="360" w:lineRule="auto"/>
        <w:ind w:left="567" w:right="616"/>
        <w:jc w:val="both"/>
        <w:rPr>
          <w:rFonts w:ascii="Palatino Linotype" w:hAnsi="Palatino Linotype"/>
          <w:i/>
          <w:sz w:val="24"/>
          <w:szCs w:val="24"/>
        </w:rPr>
      </w:pPr>
      <w:r w:rsidRPr="00132F2E">
        <w:rPr>
          <w:rFonts w:ascii="Palatino Linotype" w:hAnsi="Palatino Linotype"/>
          <w:b/>
          <w:i/>
          <w:sz w:val="24"/>
          <w:szCs w:val="24"/>
        </w:rPr>
        <w:t>“Artículo 92.</w:t>
      </w:r>
      <w:r w:rsidRPr="00132F2E">
        <w:rPr>
          <w:rFonts w:ascii="Palatino Linotype" w:hAnsi="Palatino Linotype"/>
          <w:i/>
          <w:sz w:val="24"/>
          <w:szCs w:val="24"/>
        </w:rPr>
        <w:t xml:space="preserve"> </w:t>
      </w:r>
      <w:r w:rsidRPr="00132F2E">
        <w:rPr>
          <w:rFonts w:ascii="Palatino Linotype" w:hAnsi="Palatino Linotype"/>
          <w:b/>
          <w:i/>
          <w:sz w:val="24"/>
          <w:szCs w:val="24"/>
        </w:rPr>
        <w:t>Los sujetos obligados deberán poner a disposición del público de manera permanente y actualizada</w:t>
      </w:r>
      <w:r w:rsidRPr="00132F2E">
        <w:rPr>
          <w:rFonts w:ascii="Palatino Linotype" w:hAnsi="Palatino Linotype"/>
          <w:i/>
          <w:sz w:val="24"/>
          <w:szCs w:val="24"/>
        </w:rPr>
        <w:t xml:space="preserve"> de forma sencilla, precisa y entendible, en los respectivos medios electrónicos, de acuerdo con sus facultades, atribuciones, funciones u objeto social, según corresponda, </w:t>
      </w:r>
      <w:r w:rsidRPr="00132F2E">
        <w:rPr>
          <w:rFonts w:ascii="Palatino Linotype" w:hAnsi="Palatino Linotype"/>
          <w:b/>
          <w:i/>
          <w:sz w:val="24"/>
          <w:szCs w:val="24"/>
        </w:rPr>
        <w:t>la información</w:t>
      </w:r>
      <w:r w:rsidRPr="00132F2E">
        <w:rPr>
          <w:rFonts w:ascii="Palatino Linotype" w:hAnsi="Palatino Linotype"/>
          <w:i/>
          <w:sz w:val="24"/>
          <w:szCs w:val="24"/>
        </w:rPr>
        <w:t xml:space="preserve">, por lo menos, </w:t>
      </w:r>
      <w:r w:rsidRPr="00132F2E">
        <w:rPr>
          <w:rFonts w:ascii="Palatino Linotype" w:hAnsi="Palatino Linotype"/>
          <w:b/>
          <w:i/>
          <w:sz w:val="24"/>
          <w:szCs w:val="24"/>
        </w:rPr>
        <w:t>de los temas</w:t>
      </w:r>
      <w:r w:rsidRPr="00132F2E">
        <w:rPr>
          <w:rFonts w:ascii="Palatino Linotype" w:hAnsi="Palatino Linotype"/>
          <w:i/>
          <w:sz w:val="24"/>
          <w:szCs w:val="24"/>
        </w:rPr>
        <w:t xml:space="preserve">, documentos y políticas </w:t>
      </w:r>
      <w:r w:rsidRPr="00132F2E">
        <w:rPr>
          <w:rFonts w:ascii="Palatino Linotype" w:hAnsi="Palatino Linotype"/>
          <w:b/>
          <w:i/>
          <w:sz w:val="24"/>
          <w:szCs w:val="24"/>
        </w:rPr>
        <w:t>que a continuación se señalan</w:t>
      </w:r>
      <w:r w:rsidRPr="00132F2E">
        <w:rPr>
          <w:rFonts w:ascii="Palatino Linotype" w:hAnsi="Palatino Linotype"/>
          <w:i/>
          <w:sz w:val="24"/>
          <w:szCs w:val="24"/>
        </w:rPr>
        <w:t>: […]</w:t>
      </w:r>
    </w:p>
    <w:p w:rsidR="002B073C" w:rsidRPr="00132F2E" w:rsidRDefault="002B073C" w:rsidP="00132F2E">
      <w:pPr>
        <w:pStyle w:val="Prrafodelista"/>
        <w:tabs>
          <w:tab w:val="left" w:pos="142"/>
          <w:tab w:val="left" w:pos="284"/>
        </w:tabs>
        <w:spacing w:line="360" w:lineRule="auto"/>
        <w:ind w:left="567" w:right="616"/>
        <w:jc w:val="both"/>
        <w:rPr>
          <w:rFonts w:ascii="Palatino Linotype" w:hAnsi="Palatino Linotype"/>
          <w:b/>
          <w:i/>
          <w:sz w:val="24"/>
          <w:szCs w:val="24"/>
        </w:rPr>
      </w:pPr>
      <w:r w:rsidRPr="00132F2E">
        <w:rPr>
          <w:rFonts w:ascii="Palatino Linotype" w:hAnsi="Palatino Linotype"/>
          <w:b/>
          <w:i/>
          <w:sz w:val="24"/>
          <w:szCs w:val="24"/>
        </w:rPr>
        <w:t xml:space="preserve"> </w:t>
      </w:r>
    </w:p>
    <w:p w:rsidR="002B073C" w:rsidRPr="00132F2E" w:rsidRDefault="00432C83" w:rsidP="00132F2E">
      <w:pPr>
        <w:tabs>
          <w:tab w:val="left" w:pos="142"/>
          <w:tab w:val="left" w:pos="284"/>
        </w:tabs>
        <w:spacing w:line="360" w:lineRule="auto"/>
        <w:ind w:left="567" w:right="616"/>
        <w:jc w:val="both"/>
        <w:rPr>
          <w:rFonts w:ascii="Palatino Linotype" w:hAnsi="Palatino Linotype"/>
          <w:i/>
          <w:sz w:val="24"/>
          <w:szCs w:val="24"/>
        </w:rPr>
      </w:pPr>
      <w:r w:rsidRPr="00132F2E">
        <w:rPr>
          <w:rFonts w:ascii="Palatino Linotype" w:hAnsi="Palatino Linotype"/>
          <w:b/>
          <w:i/>
          <w:sz w:val="24"/>
          <w:szCs w:val="24"/>
        </w:rPr>
        <w:t xml:space="preserve">XXV. </w:t>
      </w:r>
      <w:r w:rsidRPr="00132F2E">
        <w:rPr>
          <w:rFonts w:ascii="Palatino Linotype" w:hAnsi="Palatino Linotype"/>
          <w:i/>
          <w:sz w:val="24"/>
          <w:szCs w:val="24"/>
        </w:rPr>
        <w:t>La información financiera sobre el presupuesto asignado, así como los informes del ejercicio trimestral del gasto, en términos de la Ley General de Contabilidad Gubernamental y demás disposiciones jurídicas aplicables;</w:t>
      </w:r>
      <w:r w:rsidRPr="00132F2E">
        <w:rPr>
          <w:rFonts w:ascii="Palatino Linotype" w:hAnsi="Palatino Linotype"/>
          <w:b/>
          <w:i/>
          <w:sz w:val="24"/>
          <w:szCs w:val="24"/>
        </w:rPr>
        <w:cr/>
      </w:r>
      <w:r w:rsidRPr="00132F2E">
        <w:rPr>
          <w:rFonts w:ascii="Palatino Linotype" w:hAnsi="Palatino Linotype"/>
          <w:i/>
          <w:sz w:val="24"/>
          <w:szCs w:val="24"/>
        </w:rPr>
        <w:t>(…)</w:t>
      </w:r>
    </w:p>
    <w:p w:rsidR="00432C83" w:rsidRPr="00132F2E" w:rsidRDefault="00432C83" w:rsidP="00132F2E">
      <w:pPr>
        <w:tabs>
          <w:tab w:val="left" w:pos="142"/>
          <w:tab w:val="left" w:pos="284"/>
        </w:tabs>
        <w:spacing w:line="360" w:lineRule="auto"/>
        <w:ind w:left="567" w:right="616"/>
        <w:jc w:val="both"/>
        <w:rPr>
          <w:rFonts w:ascii="Palatino Linotype" w:hAnsi="Palatino Linotype"/>
          <w:i/>
          <w:sz w:val="24"/>
          <w:szCs w:val="24"/>
        </w:rPr>
      </w:pPr>
      <w:r w:rsidRPr="00132F2E">
        <w:rPr>
          <w:rFonts w:ascii="Palatino Linotype" w:hAnsi="Palatino Linotype"/>
          <w:b/>
          <w:i/>
          <w:sz w:val="24"/>
          <w:szCs w:val="24"/>
        </w:rPr>
        <w:t>XXXV.</w:t>
      </w:r>
      <w:r w:rsidRPr="00132F2E">
        <w:rPr>
          <w:rFonts w:ascii="Palatino Linotype" w:hAnsi="Palatino Linotype"/>
          <w:i/>
          <w:sz w:val="24"/>
          <w:szCs w:val="24"/>
        </w:rPr>
        <w:t xml:space="preserve"> Informes de avances programáticos o presupuestales, balances generales y estado financiero;</w:t>
      </w:r>
      <w:r w:rsidRPr="00132F2E">
        <w:rPr>
          <w:rFonts w:ascii="Palatino Linotype" w:hAnsi="Palatino Linotype"/>
          <w:i/>
          <w:sz w:val="24"/>
          <w:szCs w:val="24"/>
        </w:rPr>
        <w:cr/>
      </w:r>
      <w:r w:rsidR="002B073C" w:rsidRPr="00132F2E">
        <w:rPr>
          <w:rFonts w:ascii="Palatino Linotype" w:hAnsi="Palatino Linotype"/>
          <w:i/>
          <w:sz w:val="24"/>
          <w:szCs w:val="24"/>
        </w:rPr>
        <w:t>(…)</w:t>
      </w:r>
    </w:p>
    <w:p w:rsidR="002B073C" w:rsidRPr="00132F2E" w:rsidRDefault="00432C83" w:rsidP="00132F2E">
      <w:pPr>
        <w:tabs>
          <w:tab w:val="left" w:pos="142"/>
          <w:tab w:val="left" w:pos="284"/>
        </w:tabs>
        <w:spacing w:line="360" w:lineRule="auto"/>
        <w:ind w:left="567" w:right="616"/>
        <w:jc w:val="both"/>
        <w:rPr>
          <w:rFonts w:ascii="Palatino Linotype" w:hAnsi="Palatino Linotype"/>
          <w:sz w:val="24"/>
          <w:szCs w:val="24"/>
        </w:rPr>
      </w:pPr>
      <w:r w:rsidRPr="00132F2E">
        <w:rPr>
          <w:rFonts w:ascii="Palatino Linotype" w:hAnsi="Palatino Linotype"/>
          <w:b/>
          <w:i/>
          <w:sz w:val="24"/>
          <w:szCs w:val="24"/>
        </w:rPr>
        <w:t>XLVII.</w:t>
      </w:r>
      <w:r w:rsidRPr="00132F2E">
        <w:rPr>
          <w:rFonts w:ascii="Palatino Linotype" w:hAnsi="Palatino Linotype"/>
          <w:i/>
          <w:sz w:val="24"/>
          <w:szCs w:val="24"/>
        </w:rPr>
        <w:t xml:space="preserve"> Los ingresos recibidos por cualquier concepto señalando el nombre de los responsables de recibirlos, administrarlos y ejercerlos, indicando el destino de cada uno de ellos;</w:t>
      </w:r>
      <w:r w:rsidR="002B073C" w:rsidRPr="00132F2E">
        <w:rPr>
          <w:rFonts w:ascii="Palatino Linotype" w:hAnsi="Palatino Linotype"/>
          <w:i/>
          <w:sz w:val="24"/>
          <w:szCs w:val="24"/>
        </w:rPr>
        <w:t>”</w:t>
      </w:r>
    </w:p>
    <w:p w:rsidR="002B073C" w:rsidRPr="00132F2E" w:rsidRDefault="002B073C" w:rsidP="00132F2E">
      <w:pPr>
        <w:tabs>
          <w:tab w:val="left" w:pos="142"/>
          <w:tab w:val="left" w:pos="284"/>
        </w:tabs>
        <w:spacing w:line="360" w:lineRule="auto"/>
        <w:ind w:left="567" w:right="616"/>
        <w:jc w:val="both"/>
        <w:rPr>
          <w:rFonts w:ascii="Palatino Linotype" w:hAnsi="Palatino Linotype"/>
          <w:sz w:val="24"/>
          <w:szCs w:val="24"/>
        </w:rPr>
      </w:pPr>
      <w:r w:rsidRPr="00132F2E">
        <w:rPr>
          <w:rFonts w:ascii="Palatino Linotype" w:hAnsi="Palatino Linotype"/>
          <w:sz w:val="24"/>
          <w:szCs w:val="24"/>
        </w:rPr>
        <w:t>(Énfasis añadido)</w:t>
      </w:r>
    </w:p>
    <w:p w:rsidR="0049442C" w:rsidRPr="00132F2E" w:rsidRDefault="002B073C"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hAnsi="Palatino Linotype"/>
          <w:sz w:val="24"/>
          <w:szCs w:val="24"/>
        </w:rPr>
        <w:t xml:space="preserve">De </w:t>
      </w:r>
      <w:r w:rsidR="00432C83" w:rsidRPr="00132F2E">
        <w:rPr>
          <w:rFonts w:ascii="Palatino Linotype" w:eastAsia="MS Mincho" w:hAnsi="Palatino Linotype" w:cs="Times New Roman"/>
          <w:sz w:val="24"/>
          <w:szCs w:val="24"/>
        </w:rPr>
        <w:t>ello se tiene que todo ingreso y egreso del Ayuntamiento de Naucalpan de Juárez debe manejarse de forma transparente y ser accesible para los particulares</w:t>
      </w:r>
      <w:r w:rsidRPr="00132F2E">
        <w:rPr>
          <w:rFonts w:ascii="Palatino Linotype" w:eastAsia="MS Mincho" w:hAnsi="Palatino Linotype" w:cs="Times New Roman"/>
          <w:sz w:val="24"/>
          <w:szCs w:val="24"/>
        </w:rPr>
        <w:t>,</w:t>
      </w:r>
      <w:r w:rsidR="00432C83" w:rsidRPr="00132F2E">
        <w:rPr>
          <w:rFonts w:ascii="Palatino Linotype" w:eastAsia="MS Mincho" w:hAnsi="Palatino Linotype" w:cs="Times New Roman"/>
          <w:sz w:val="24"/>
          <w:szCs w:val="24"/>
        </w:rPr>
        <w:t xml:space="preserve"> puesto que la información financiera, los informes presupuestales, así como los ingresos recibidos por cualquier motivo (como puede ser el Derecho al Alumbrado Público, en el caso concreto),</w:t>
      </w:r>
      <w:r w:rsidRPr="00132F2E">
        <w:rPr>
          <w:rFonts w:ascii="Palatino Linotype" w:eastAsia="MS Mincho" w:hAnsi="Palatino Linotype" w:cs="Times New Roman"/>
          <w:sz w:val="24"/>
          <w:szCs w:val="24"/>
        </w:rPr>
        <w:t xml:space="preserve"> forma</w:t>
      </w:r>
      <w:r w:rsidR="00432C83" w:rsidRPr="00132F2E">
        <w:rPr>
          <w:rFonts w:ascii="Palatino Linotype" w:eastAsia="MS Mincho" w:hAnsi="Palatino Linotype" w:cs="Times New Roman"/>
          <w:sz w:val="24"/>
          <w:szCs w:val="24"/>
        </w:rPr>
        <w:t>n</w:t>
      </w:r>
      <w:r w:rsidRPr="00132F2E">
        <w:rPr>
          <w:rFonts w:ascii="Palatino Linotype" w:eastAsia="MS Mincho" w:hAnsi="Palatino Linotype" w:cs="Times New Roman"/>
          <w:sz w:val="24"/>
          <w:szCs w:val="24"/>
        </w:rPr>
        <w:t xml:space="preserve"> parte de las obligaciones de transparencia que tiene el </w:t>
      </w:r>
      <w:r w:rsidR="006C0535" w:rsidRPr="00132F2E">
        <w:rPr>
          <w:rFonts w:ascii="Palatino Linotype" w:eastAsia="MS Mincho" w:hAnsi="Palatino Linotype" w:cs="Times New Roman"/>
          <w:b/>
          <w:sz w:val="24"/>
          <w:szCs w:val="24"/>
        </w:rPr>
        <w:t xml:space="preserve">SUJETO </w:t>
      </w:r>
      <w:r w:rsidR="006C0535" w:rsidRPr="00132F2E">
        <w:rPr>
          <w:rFonts w:ascii="Palatino Linotype" w:eastAsia="MS Mincho" w:hAnsi="Palatino Linotype" w:cs="Times New Roman"/>
          <w:b/>
          <w:bCs/>
          <w:sz w:val="24"/>
          <w:szCs w:val="24"/>
        </w:rPr>
        <w:t>OBLIGADO</w:t>
      </w:r>
      <w:r w:rsidRPr="00132F2E">
        <w:rPr>
          <w:rFonts w:ascii="Palatino Linotype" w:eastAsia="MS Mincho" w:hAnsi="Palatino Linotype" w:cs="Times New Roman"/>
          <w:sz w:val="24"/>
          <w:szCs w:val="24"/>
        </w:rPr>
        <w:t>, las cuales debe poner a disposición de los particulares d</w:t>
      </w:r>
      <w:r w:rsidR="00432C83" w:rsidRPr="00132F2E">
        <w:rPr>
          <w:rFonts w:ascii="Palatino Linotype" w:eastAsia="MS Mincho" w:hAnsi="Palatino Linotype" w:cs="Times New Roman"/>
          <w:sz w:val="24"/>
          <w:szCs w:val="24"/>
        </w:rPr>
        <w:t>e manera accesible y permanente.</w:t>
      </w:r>
    </w:p>
    <w:p w:rsidR="0049442C" w:rsidRPr="00132F2E" w:rsidRDefault="0049442C"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49442C" w:rsidRPr="00132F2E" w:rsidRDefault="002B073C"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hAnsi="Palatino Linotype"/>
          <w:sz w:val="24"/>
          <w:szCs w:val="24"/>
        </w:rPr>
        <w:t xml:space="preserve">Ante </w:t>
      </w:r>
      <w:r w:rsidRPr="00132F2E">
        <w:rPr>
          <w:rFonts w:ascii="Palatino Linotype" w:eastAsia="MS Mincho" w:hAnsi="Palatino Linotype" w:cs="Times New Roman"/>
          <w:sz w:val="24"/>
          <w:szCs w:val="24"/>
        </w:rPr>
        <w:t>esto, es necesari</w:t>
      </w:r>
      <w:r w:rsidR="003008A6" w:rsidRPr="00132F2E">
        <w:rPr>
          <w:rFonts w:ascii="Palatino Linotype" w:eastAsia="MS Mincho" w:hAnsi="Palatino Linotype" w:cs="Times New Roman"/>
          <w:sz w:val="24"/>
          <w:szCs w:val="24"/>
        </w:rPr>
        <w:t>o partir de lo establecido en los</w:t>
      </w:r>
      <w:r w:rsidRPr="00132F2E">
        <w:rPr>
          <w:rFonts w:ascii="Palatino Linotype" w:eastAsia="MS Mincho" w:hAnsi="Palatino Linotype" w:cs="Times New Roman"/>
          <w:sz w:val="24"/>
          <w:szCs w:val="24"/>
        </w:rPr>
        <w:t xml:space="preserve"> artículo</w:t>
      </w:r>
      <w:r w:rsidR="003008A6" w:rsidRPr="00132F2E">
        <w:rPr>
          <w:rFonts w:ascii="Palatino Linotype" w:eastAsia="MS Mincho" w:hAnsi="Palatino Linotype" w:cs="Times New Roman"/>
          <w:sz w:val="24"/>
          <w:szCs w:val="24"/>
        </w:rPr>
        <w:t xml:space="preserve">s </w:t>
      </w:r>
      <w:r w:rsidR="003008A6" w:rsidRPr="00132F2E">
        <w:rPr>
          <w:rFonts w:ascii="Palatino Linotype" w:eastAsia="MS Mincho" w:hAnsi="Palatino Linotype" w:cs="Times New Roman"/>
          <w:color w:val="000000"/>
          <w:sz w:val="24"/>
          <w:szCs w:val="24"/>
        </w:rPr>
        <w:t>115, fracción V, y</w:t>
      </w:r>
      <w:r w:rsidRPr="00132F2E">
        <w:rPr>
          <w:rFonts w:ascii="Palatino Linotype" w:eastAsia="MS Mincho" w:hAnsi="Palatino Linotype" w:cs="Times New Roman"/>
          <w:sz w:val="24"/>
          <w:szCs w:val="24"/>
        </w:rPr>
        <w:t xml:space="preserve"> </w:t>
      </w:r>
      <w:r w:rsidR="006339EA" w:rsidRPr="00132F2E">
        <w:rPr>
          <w:rFonts w:ascii="Palatino Linotype" w:eastAsia="MS Mincho" w:hAnsi="Palatino Linotype" w:cs="Times New Roman"/>
          <w:sz w:val="24"/>
          <w:szCs w:val="24"/>
        </w:rPr>
        <w:t>121</w:t>
      </w:r>
      <w:r w:rsidRPr="00132F2E">
        <w:rPr>
          <w:rFonts w:ascii="Palatino Linotype" w:eastAsia="Times New Roman" w:hAnsi="Palatino Linotype" w:cs="Arial"/>
          <w:sz w:val="24"/>
          <w:szCs w:val="24"/>
          <w:lang w:val="es-ES"/>
        </w:rPr>
        <w:t xml:space="preserve"> de la </w:t>
      </w:r>
      <w:r w:rsidRPr="00132F2E">
        <w:rPr>
          <w:rFonts w:ascii="Palatino Linotype" w:eastAsia="Times New Roman" w:hAnsi="Palatino Linotype" w:cs="Arial"/>
          <w:b/>
          <w:sz w:val="24"/>
          <w:szCs w:val="24"/>
          <w:lang w:val="es-ES"/>
        </w:rPr>
        <w:t>Constitución Política de los Estados Unidos Mexicanos</w:t>
      </w:r>
      <w:r w:rsidRPr="00132F2E">
        <w:rPr>
          <w:rFonts w:ascii="Palatino Linotype" w:eastAsia="Times New Roman" w:hAnsi="Palatino Linotype" w:cs="Arial"/>
          <w:sz w:val="24"/>
          <w:szCs w:val="24"/>
          <w:lang w:val="es-ES"/>
        </w:rPr>
        <w:t xml:space="preserve"> que a la letra dice:</w:t>
      </w:r>
    </w:p>
    <w:p w:rsidR="0049442C" w:rsidRPr="00132F2E" w:rsidRDefault="0049442C"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3008A6" w:rsidRPr="00132F2E" w:rsidRDefault="003008A6"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i/>
          <w:sz w:val="24"/>
          <w:szCs w:val="24"/>
        </w:rPr>
        <w:t>“</w:t>
      </w:r>
      <w:r w:rsidRPr="00132F2E">
        <w:rPr>
          <w:rFonts w:ascii="Palatino Linotype" w:eastAsia="MS Gothic" w:hAnsi="Palatino Linotype" w:cs="Times New Roman"/>
          <w:b/>
          <w:i/>
          <w:sz w:val="24"/>
          <w:szCs w:val="24"/>
        </w:rPr>
        <w:t>Artículo 115.</w:t>
      </w:r>
      <w:r w:rsidRPr="00132F2E">
        <w:rPr>
          <w:rFonts w:ascii="Palatino Linotype" w:eastAsia="MS Gothic" w:hAnsi="Palatino Linotype" w:cs="Times New Roman"/>
          <w:i/>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3008A6" w:rsidRPr="00132F2E" w:rsidRDefault="003008A6"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i/>
          <w:sz w:val="24"/>
          <w:szCs w:val="24"/>
        </w:rPr>
        <w:t>(…)</w:t>
      </w:r>
    </w:p>
    <w:p w:rsidR="009D63AE" w:rsidRPr="00132F2E" w:rsidRDefault="009D63AE"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b/>
          <w:i/>
          <w:sz w:val="24"/>
          <w:szCs w:val="24"/>
        </w:rPr>
        <w:t>III.</w:t>
      </w:r>
      <w:r w:rsidRPr="00132F2E">
        <w:rPr>
          <w:rFonts w:ascii="Palatino Linotype" w:eastAsia="MS Gothic" w:hAnsi="Palatino Linotype" w:cs="Times New Roman"/>
          <w:i/>
          <w:sz w:val="24"/>
          <w:szCs w:val="24"/>
        </w:rPr>
        <w:t xml:space="preserve"> </w:t>
      </w:r>
      <w:r w:rsidRPr="00132F2E">
        <w:rPr>
          <w:rFonts w:ascii="Palatino Linotype" w:eastAsia="MS Gothic" w:hAnsi="Palatino Linotype" w:cs="Times New Roman"/>
          <w:b/>
          <w:i/>
          <w:sz w:val="24"/>
          <w:szCs w:val="24"/>
        </w:rPr>
        <w:t>Los Municipios tendrán a su cargo las funciones y servicios públicos siguientes:</w:t>
      </w:r>
      <w:r w:rsidRPr="00132F2E">
        <w:rPr>
          <w:rFonts w:ascii="Palatino Linotype" w:eastAsia="MS Gothic" w:hAnsi="Palatino Linotype" w:cs="Times New Roman"/>
          <w:i/>
          <w:sz w:val="24"/>
          <w:szCs w:val="24"/>
        </w:rPr>
        <w:cr/>
      </w:r>
      <w:r w:rsidRPr="00132F2E">
        <w:rPr>
          <w:rFonts w:ascii="Palatino Linotype" w:eastAsia="MS Gothic" w:hAnsi="Palatino Linotype" w:cs="Times New Roman"/>
          <w:b/>
          <w:i/>
          <w:sz w:val="24"/>
          <w:szCs w:val="24"/>
        </w:rPr>
        <w:t>a)</w:t>
      </w:r>
      <w:r w:rsidRPr="00132F2E">
        <w:rPr>
          <w:rFonts w:ascii="Palatino Linotype" w:eastAsia="MS Gothic" w:hAnsi="Palatino Linotype" w:cs="Times New Roman"/>
          <w:i/>
          <w:sz w:val="24"/>
          <w:szCs w:val="24"/>
        </w:rPr>
        <w:t xml:space="preserve"> Agua potable, drenaje, alcantarillado, tratamiento y disposición de sus aguas residuales;</w:t>
      </w:r>
    </w:p>
    <w:p w:rsidR="009D63AE" w:rsidRPr="00132F2E" w:rsidRDefault="009D63AE"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sz w:val="24"/>
          <w:szCs w:val="24"/>
        </w:rPr>
      </w:pPr>
      <w:r w:rsidRPr="00132F2E">
        <w:rPr>
          <w:rFonts w:ascii="Palatino Linotype" w:eastAsia="MS Gothic" w:hAnsi="Palatino Linotype" w:cs="Times New Roman"/>
          <w:b/>
          <w:i/>
          <w:sz w:val="24"/>
          <w:szCs w:val="24"/>
        </w:rPr>
        <w:t>b) Alumbrado público.</w:t>
      </w:r>
    </w:p>
    <w:p w:rsidR="009D63AE" w:rsidRPr="00132F2E" w:rsidRDefault="009D63AE"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b/>
          <w:i/>
          <w:sz w:val="24"/>
          <w:szCs w:val="24"/>
        </w:rPr>
        <w:t>c)</w:t>
      </w:r>
      <w:r w:rsidRPr="00132F2E">
        <w:rPr>
          <w:rFonts w:ascii="Palatino Linotype" w:eastAsia="MS Gothic" w:hAnsi="Palatino Linotype" w:cs="Times New Roman"/>
          <w:i/>
          <w:sz w:val="24"/>
          <w:szCs w:val="24"/>
        </w:rPr>
        <w:t xml:space="preserve"> Limpia, recolección, traslado, tratamiento y disposición final de residuos;</w:t>
      </w:r>
    </w:p>
    <w:p w:rsidR="009D63AE" w:rsidRPr="00132F2E" w:rsidRDefault="009D63AE"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b/>
          <w:i/>
          <w:sz w:val="24"/>
          <w:szCs w:val="24"/>
        </w:rPr>
        <w:t>d)</w:t>
      </w:r>
      <w:r w:rsidRPr="00132F2E">
        <w:rPr>
          <w:rFonts w:ascii="Palatino Linotype" w:eastAsia="MS Gothic" w:hAnsi="Palatino Linotype" w:cs="Times New Roman"/>
          <w:i/>
          <w:sz w:val="24"/>
          <w:szCs w:val="24"/>
        </w:rPr>
        <w:t xml:space="preserve"> Mercados y centrales de abasto.</w:t>
      </w:r>
    </w:p>
    <w:p w:rsidR="009D63AE" w:rsidRPr="00132F2E" w:rsidRDefault="009D63AE"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b/>
          <w:i/>
          <w:sz w:val="24"/>
          <w:szCs w:val="24"/>
        </w:rPr>
        <w:t>e)</w:t>
      </w:r>
      <w:r w:rsidRPr="00132F2E">
        <w:rPr>
          <w:rFonts w:ascii="Palatino Linotype" w:eastAsia="MS Gothic" w:hAnsi="Palatino Linotype" w:cs="Times New Roman"/>
          <w:i/>
          <w:sz w:val="24"/>
          <w:szCs w:val="24"/>
        </w:rPr>
        <w:t xml:space="preserve"> Panteones.</w:t>
      </w:r>
    </w:p>
    <w:p w:rsidR="009D63AE" w:rsidRPr="00132F2E" w:rsidRDefault="009D63AE"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b/>
          <w:i/>
          <w:sz w:val="24"/>
          <w:szCs w:val="24"/>
        </w:rPr>
        <w:t>f)</w:t>
      </w:r>
      <w:r w:rsidRPr="00132F2E">
        <w:rPr>
          <w:rFonts w:ascii="Palatino Linotype" w:eastAsia="MS Gothic" w:hAnsi="Palatino Linotype" w:cs="Times New Roman"/>
          <w:i/>
          <w:sz w:val="24"/>
          <w:szCs w:val="24"/>
        </w:rPr>
        <w:t xml:space="preserve"> Rastro.</w:t>
      </w:r>
    </w:p>
    <w:p w:rsidR="009D63AE" w:rsidRPr="00132F2E" w:rsidRDefault="009D63AE"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b/>
          <w:i/>
          <w:sz w:val="24"/>
          <w:szCs w:val="24"/>
        </w:rPr>
        <w:t>g)</w:t>
      </w:r>
      <w:r w:rsidRPr="00132F2E">
        <w:rPr>
          <w:rFonts w:ascii="Palatino Linotype" w:eastAsia="MS Gothic" w:hAnsi="Palatino Linotype" w:cs="Times New Roman"/>
          <w:i/>
          <w:sz w:val="24"/>
          <w:szCs w:val="24"/>
        </w:rPr>
        <w:t xml:space="preserve"> Calles, parques y jardines y su equipamiento;</w:t>
      </w:r>
    </w:p>
    <w:p w:rsidR="009D63AE" w:rsidRPr="00132F2E" w:rsidRDefault="009D63AE"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b/>
          <w:i/>
          <w:sz w:val="24"/>
          <w:szCs w:val="24"/>
        </w:rPr>
        <w:t>h)</w:t>
      </w:r>
      <w:r w:rsidRPr="00132F2E">
        <w:rPr>
          <w:rFonts w:ascii="Palatino Linotype" w:eastAsia="MS Gothic" w:hAnsi="Palatino Linotype" w:cs="Times New Roman"/>
          <w:i/>
          <w:sz w:val="24"/>
          <w:szCs w:val="24"/>
        </w:rPr>
        <w:t xml:space="preserve"> Seguridad pública, en los términos del artículo 21 de esta Constitución, policía preventiva municipal y tránsito; e</w:t>
      </w:r>
    </w:p>
    <w:p w:rsidR="009D63AE" w:rsidRPr="00132F2E" w:rsidRDefault="009D63AE"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b/>
          <w:i/>
          <w:sz w:val="24"/>
          <w:szCs w:val="24"/>
        </w:rPr>
        <w:t>i)</w:t>
      </w:r>
      <w:r w:rsidRPr="00132F2E">
        <w:rPr>
          <w:rFonts w:ascii="Palatino Linotype" w:eastAsia="MS Gothic" w:hAnsi="Palatino Linotype" w:cs="Times New Roman"/>
          <w:i/>
          <w:sz w:val="24"/>
          <w:szCs w:val="24"/>
        </w:rPr>
        <w:t xml:space="preserve"> Los demás que las Legislaturas locales determinen según las condiciones territoriales y socio-económicas de los Municipios, así como su capacidad administrativa y financiera.</w:t>
      </w:r>
    </w:p>
    <w:p w:rsidR="009D63AE" w:rsidRPr="00132F2E" w:rsidRDefault="009D63AE"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 w:val="24"/>
          <w:szCs w:val="24"/>
        </w:rPr>
      </w:pPr>
    </w:p>
    <w:p w:rsidR="009D63AE" w:rsidRPr="00132F2E" w:rsidRDefault="009D63AE"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b/>
          <w:i/>
          <w:sz w:val="24"/>
          <w:szCs w:val="24"/>
        </w:rPr>
        <w:t>Sin perjuicio de su competencia constitucional, en el desempeño de las funciones o la prestación de los servicios a su cargo,</w:t>
      </w:r>
      <w:r w:rsidRPr="00132F2E">
        <w:rPr>
          <w:rFonts w:ascii="Palatino Linotype" w:eastAsia="MS Gothic" w:hAnsi="Palatino Linotype" w:cs="Times New Roman"/>
          <w:i/>
          <w:sz w:val="24"/>
          <w:szCs w:val="24"/>
        </w:rPr>
        <w:t xml:space="preserve"> </w:t>
      </w:r>
      <w:r w:rsidRPr="00132F2E">
        <w:rPr>
          <w:rFonts w:ascii="Palatino Linotype" w:eastAsia="MS Gothic" w:hAnsi="Palatino Linotype" w:cs="Times New Roman"/>
          <w:b/>
          <w:i/>
          <w:sz w:val="24"/>
          <w:szCs w:val="24"/>
        </w:rPr>
        <w:t>los municipios observarán lo dispuesto por las leyes federales y estatales.</w:t>
      </w:r>
    </w:p>
    <w:p w:rsidR="009D63AE" w:rsidRPr="00132F2E" w:rsidRDefault="009D63AE" w:rsidP="00132F2E">
      <w:pPr>
        <w:pStyle w:val="Prrafodelista"/>
        <w:tabs>
          <w:tab w:val="left" w:pos="142"/>
          <w:tab w:val="left" w:pos="284"/>
          <w:tab w:val="left" w:pos="426"/>
        </w:tabs>
        <w:spacing w:before="240" w:after="240" w:line="360" w:lineRule="auto"/>
        <w:ind w:left="567" w:right="567"/>
        <w:jc w:val="both"/>
        <w:rPr>
          <w:rFonts w:ascii="Palatino Linotype" w:hAnsi="Palatino Linotype"/>
          <w:sz w:val="24"/>
          <w:szCs w:val="24"/>
        </w:rPr>
      </w:pPr>
      <w:r w:rsidRPr="00132F2E">
        <w:rPr>
          <w:rFonts w:ascii="Palatino Linotype" w:eastAsia="MS Gothic" w:hAnsi="Palatino Linotype" w:cs="Times New Roman"/>
          <w:i/>
          <w:sz w:val="24"/>
          <w:szCs w:val="24"/>
        </w:rPr>
        <w:t>(…)”</w:t>
      </w:r>
    </w:p>
    <w:p w:rsidR="006339EA" w:rsidRPr="00132F2E" w:rsidRDefault="006339EA" w:rsidP="00132F2E">
      <w:pPr>
        <w:pStyle w:val="Prrafodelista"/>
        <w:spacing w:line="360" w:lineRule="auto"/>
        <w:ind w:left="567" w:right="616"/>
        <w:jc w:val="both"/>
        <w:rPr>
          <w:rFonts w:ascii="Palatino Linotype" w:hAnsi="Palatino Linotype"/>
          <w:b/>
          <w:sz w:val="24"/>
          <w:szCs w:val="24"/>
        </w:rPr>
      </w:pPr>
      <w:r w:rsidRPr="00132F2E">
        <w:rPr>
          <w:rFonts w:ascii="Palatino Linotype" w:hAnsi="Palatino Linotype"/>
          <w:sz w:val="24"/>
          <w:szCs w:val="24"/>
        </w:rPr>
        <w:t>(Énfasis añadido)</w:t>
      </w:r>
    </w:p>
    <w:p w:rsidR="002B073C" w:rsidRPr="00132F2E" w:rsidRDefault="002B073C"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3008A6" w:rsidRPr="00132F2E" w:rsidRDefault="006339EA"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 xml:space="preserve">Así las cosas, nuestra </w:t>
      </w:r>
      <w:r w:rsidRPr="00132F2E">
        <w:rPr>
          <w:rFonts w:ascii="Palatino Linotype" w:eastAsia="MS Gothic" w:hAnsi="Palatino Linotype" w:cs="Times New Roman"/>
          <w:i/>
          <w:sz w:val="24"/>
          <w:szCs w:val="24"/>
        </w:rPr>
        <w:t>Magna Carta</w:t>
      </w:r>
      <w:r w:rsidR="007F193E" w:rsidRPr="00132F2E">
        <w:rPr>
          <w:rFonts w:ascii="Palatino Linotype" w:eastAsia="MS Gothic" w:hAnsi="Palatino Linotype" w:cs="Times New Roman"/>
          <w:sz w:val="24"/>
          <w:szCs w:val="24"/>
        </w:rPr>
        <w:t xml:space="preserve"> otorga a los municipios la responsabilidad de administrar los servicios públicos dentro de su demarcación territorial, reconociendo al alumbrado público como uno de ellos.</w:t>
      </w:r>
    </w:p>
    <w:p w:rsidR="007F193E" w:rsidRPr="00132F2E" w:rsidRDefault="007F193E"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7F193E" w:rsidRPr="00132F2E" w:rsidRDefault="007F193E"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 xml:space="preserve">Más adelante, dentro del mismo dispositivo constitucional, </w:t>
      </w:r>
      <w:r w:rsidR="00863963" w:rsidRPr="00132F2E">
        <w:rPr>
          <w:rFonts w:ascii="Palatino Linotype" w:eastAsia="MS Gothic" w:hAnsi="Palatino Linotype" w:cs="Times New Roman"/>
          <w:sz w:val="24"/>
          <w:szCs w:val="24"/>
        </w:rPr>
        <w:t>se establece los siguiente:</w:t>
      </w:r>
    </w:p>
    <w:p w:rsidR="007F193E" w:rsidRPr="00132F2E" w:rsidRDefault="007F193E"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863963" w:rsidRPr="00132F2E" w:rsidRDefault="00863963" w:rsidP="00132F2E">
      <w:pPr>
        <w:pStyle w:val="Prrafodelista"/>
        <w:tabs>
          <w:tab w:val="left" w:pos="142"/>
          <w:tab w:val="left" w:pos="284"/>
          <w:tab w:val="left" w:pos="426"/>
        </w:tabs>
        <w:spacing w:before="240" w:after="240" w:line="360" w:lineRule="auto"/>
        <w:ind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b/>
          <w:i/>
          <w:sz w:val="24"/>
          <w:szCs w:val="24"/>
        </w:rPr>
        <w:t>Artículo 115.</w:t>
      </w:r>
      <w:r w:rsidRPr="00132F2E">
        <w:rPr>
          <w:rFonts w:ascii="Palatino Linotype" w:eastAsia="MS Gothic" w:hAnsi="Palatino Linotype" w:cs="Times New Roman"/>
          <w:i/>
          <w:sz w:val="24"/>
          <w:szCs w:val="24"/>
        </w:rPr>
        <w:t xml:space="preserve"> (…)</w:t>
      </w:r>
    </w:p>
    <w:p w:rsidR="00863963" w:rsidRPr="00132F2E" w:rsidRDefault="00863963" w:rsidP="00132F2E">
      <w:pPr>
        <w:pStyle w:val="Prrafodelista"/>
        <w:tabs>
          <w:tab w:val="left" w:pos="142"/>
          <w:tab w:val="left" w:pos="284"/>
          <w:tab w:val="left" w:pos="426"/>
        </w:tabs>
        <w:spacing w:before="240" w:after="240" w:line="360" w:lineRule="auto"/>
        <w:ind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i/>
          <w:sz w:val="24"/>
          <w:szCs w:val="24"/>
        </w:rPr>
        <w:t>(…)</w:t>
      </w:r>
    </w:p>
    <w:p w:rsidR="00863963" w:rsidRPr="00132F2E" w:rsidRDefault="00863963" w:rsidP="00132F2E">
      <w:pPr>
        <w:pStyle w:val="Prrafodelista"/>
        <w:tabs>
          <w:tab w:val="left" w:pos="142"/>
          <w:tab w:val="left" w:pos="284"/>
          <w:tab w:val="left" w:pos="426"/>
        </w:tabs>
        <w:spacing w:before="240" w:after="240" w:line="360" w:lineRule="auto"/>
        <w:ind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b/>
          <w:i/>
          <w:sz w:val="24"/>
          <w:szCs w:val="24"/>
        </w:rPr>
        <w:t>IV.</w:t>
      </w:r>
      <w:r w:rsidRPr="00132F2E">
        <w:rPr>
          <w:rFonts w:ascii="Palatino Linotype" w:eastAsia="MS Gothic" w:hAnsi="Palatino Linotype" w:cs="Times New Roman"/>
          <w:i/>
          <w:sz w:val="24"/>
          <w:szCs w:val="24"/>
        </w:rPr>
        <w:t xml:space="preserve"> </w:t>
      </w:r>
      <w:r w:rsidRPr="00132F2E">
        <w:rPr>
          <w:rFonts w:ascii="Palatino Linotype" w:eastAsia="MS Gothic" w:hAnsi="Palatino Linotype" w:cs="Times New Roman"/>
          <w:b/>
          <w:i/>
          <w:sz w:val="24"/>
          <w:szCs w:val="24"/>
        </w:rPr>
        <w:t>Los municipios administrarán libremente su hacienda, la cual se formará de</w:t>
      </w:r>
      <w:r w:rsidRPr="00132F2E">
        <w:rPr>
          <w:rFonts w:ascii="Palatino Linotype" w:eastAsia="MS Gothic" w:hAnsi="Palatino Linotype" w:cs="Times New Roman"/>
          <w:i/>
          <w:sz w:val="24"/>
          <w:szCs w:val="24"/>
        </w:rPr>
        <w:t xml:space="preserve"> los rendimientos de los bienes que les pertenezcan, así como de </w:t>
      </w:r>
      <w:r w:rsidRPr="00132F2E">
        <w:rPr>
          <w:rFonts w:ascii="Palatino Linotype" w:eastAsia="MS Gothic" w:hAnsi="Palatino Linotype" w:cs="Times New Roman"/>
          <w:b/>
          <w:i/>
          <w:sz w:val="24"/>
          <w:szCs w:val="24"/>
        </w:rPr>
        <w:t>las contribuciones y otros ingresos que las legislaturas establezcan a su favor, y</w:t>
      </w:r>
      <w:r w:rsidRPr="00132F2E">
        <w:rPr>
          <w:rFonts w:ascii="Palatino Linotype" w:eastAsia="MS Gothic" w:hAnsi="Palatino Linotype" w:cs="Times New Roman"/>
          <w:i/>
          <w:sz w:val="24"/>
          <w:szCs w:val="24"/>
        </w:rPr>
        <w:t xml:space="preserve"> en todo caso:</w:t>
      </w:r>
    </w:p>
    <w:p w:rsidR="00863963" w:rsidRPr="00132F2E" w:rsidRDefault="00863963" w:rsidP="00132F2E">
      <w:pPr>
        <w:pStyle w:val="Prrafodelista"/>
        <w:tabs>
          <w:tab w:val="left" w:pos="142"/>
          <w:tab w:val="left" w:pos="284"/>
          <w:tab w:val="left" w:pos="426"/>
        </w:tabs>
        <w:spacing w:before="240" w:after="240" w:line="360" w:lineRule="auto"/>
        <w:ind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b/>
          <w:i/>
          <w:sz w:val="24"/>
          <w:szCs w:val="24"/>
        </w:rPr>
        <w:t xml:space="preserve">a) </w:t>
      </w:r>
      <w:r w:rsidRPr="00132F2E">
        <w:rPr>
          <w:rFonts w:ascii="Palatino Linotype" w:eastAsia="MS Gothic" w:hAnsi="Palatino Linotype" w:cs="Times New Roman"/>
          <w:i/>
          <w:sz w:val="24"/>
          <w:szCs w:val="24"/>
        </w:rPr>
        <w:t>Percibirán las contribuciones, incluyendo tasas adicionales, que establezcan los Estados sobre la propiedad inmobiliaria, de su fraccionamiento, división, consolidación, traslación y mejora así como las que tengan por base el cambio de valor de los inmuebles.</w:t>
      </w:r>
    </w:p>
    <w:p w:rsidR="00863963" w:rsidRPr="00132F2E" w:rsidRDefault="00863963" w:rsidP="00132F2E">
      <w:pPr>
        <w:pStyle w:val="Prrafodelista"/>
        <w:tabs>
          <w:tab w:val="left" w:pos="142"/>
          <w:tab w:val="left" w:pos="284"/>
          <w:tab w:val="left" w:pos="426"/>
        </w:tabs>
        <w:spacing w:before="240" w:after="240" w:line="360" w:lineRule="auto"/>
        <w:ind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i/>
          <w:sz w:val="24"/>
          <w:szCs w:val="24"/>
        </w:rPr>
        <w:t>Los municipios podrán celebrar convenios con el Estado para que éste se haga cargo de algunas de las funciones relacionadas con la administración de esas contribuciones.</w:t>
      </w:r>
    </w:p>
    <w:p w:rsidR="00863963" w:rsidRPr="00132F2E" w:rsidRDefault="00863963" w:rsidP="00132F2E">
      <w:pPr>
        <w:pStyle w:val="Prrafodelista"/>
        <w:tabs>
          <w:tab w:val="left" w:pos="142"/>
          <w:tab w:val="left" w:pos="284"/>
          <w:tab w:val="left" w:pos="426"/>
        </w:tabs>
        <w:spacing w:before="240" w:after="240" w:line="360" w:lineRule="auto"/>
        <w:ind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b/>
          <w:i/>
          <w:sz w:val="24"/>
          <w:szCs w:val="24"/>
        </w:rPr>
        <w:t>b)</w:t>
      </w:r>
      <w:r w:rsidRPr="00132F2E">
        <w:rPr>
          <w:rFonts w:ascii="Palatino Linotype" w:eastAsia="MS Gothic" w:hAnsi="Palatino Linotype" w:cs="Times New Roman"/>
          <w:i/>
          <w:sz w:val="24"/>
          <w:szCs w:val="24"/>
        </w:rPr>
        <w:t xml:space="preserve"> Las participaciones federales, que serán cubiertas por la Federación a los Municipios con arreglo a las bases, montos y plazos que anualmente se determinen por las Legislaturas de los Estados.</w:t>
      </w:r>
    </w:p>
    <w:p w:rsidR="00863963" w:rsidRPr="00132F2E" w:rsidRDefault="00863963" w:rsidP="00132F2E">
      <w:pPr>
        <w:pStyle w:val="Prrafodelista"/>
        <w:tabs>
          <w:tab w:val="left" w:pos="142"/>
          <w:tab w:val="left" w:pos="284"/>
          <w:tab w:val="left" w:pos="426"/>
        </w:tabs>
        <w:spacing w:before="240" w:after="240" w:line="360" w:lineRule="auto"/>
        <w:ind w:right="567"/>
        <w:jc w:val="both"/>
        <w:rPr>
          <w:rFonts w:ascii="Palatino Linotype" w:eastAsia="MS Gothic" w:hAnsi="Palatino Linotype" w:cs="Times New Roman"/>
          <w:i/>
          <w:sz w:val="24"/>
          <w:szCs w:val="24"/>
        </w:rPr>
      </w:pPr>
      <w:r w:rsidRPr="00132F2E">
        <w:rPr>
          <w:rFonts w:ascii="Palatino Linotype" w:eastAsia="MS Gothic" w:hAnsi="Palatino Linotype" w:cs="Times New Roman"/>
          <w:b/>
          <w:i/>
          <w:sz w:val="24"/>
          <w:szCs w:val="24"/>
        </w:rPr>
        <w:t>c) Los ingresos derivados de la prestación de servicios públicos a su cargo.</w:t>
      </w:r>
    </w:p>
    <w:p w:rsidR="00863963" w:rsidRPr="00132F2E" w:rsidRDefault="00863963" w:rsidP="00132F2E">
      <w:pPr>
        <w:pStyle w:val="Prrafodelista"/>
        <w:tabs>
          <w:tab w:val="left" w:pos="142"/>
          <w:tab w:val="left" w:pos="284"/>
          <w:tab w:val="left" w:pos="426"/>
        </w:tabs>
        <w:spacing w:before="240" w:after="240" w:line="360" w:lineRule="auto"/>
        <w:ind w:right="567"/>
        <w:jc w:val="both"/>
        <w:rPr>
          <w:rFonts w:ascii="Palatino Linotype" w:eastAsia="MS Gothic" w:hAnsi="Palatino Linotype" w:cs="Times New Roman"/>
          <w:sz w:val="24"/>
          <w:szCs w:val="24"/>
        </w:rPr>
      </w:pPr>
      <w:r w:rsidRPr="00132F2E">
        <w:rPr>
          <w:rFonts w:ascii="Palatino Linotype" w:eastAsia="MS Gothic" w:hAnsi="Palatino Linotype" w:cs="Times New Roman"/>
          <w:i/>
          <w:sz w:val="24"/>
          <w:szCs w:val="24"/>
        </w:rPr>
        <w:t>(…)”</w:t>
      </w:r>
    </w:p>
    <w:p w:rsidR="00863963" w:rsidRPr="00132F2E" w:rsidRDefault="00863963" w:rsidP="00132F2E">
      <w:pPr>
        <w:pStyle w:val="Prrafodelista"/>
        <w:tabs>
          <w:tab w:val="left" w:pos="142"/>
          <w:tab w:val="left" w:pos="284"/>
          <w:tab w:val="left" w:pos="426"/>
        </w:tabs>
        <w:spacing w:before="240" w:after="240" w:line="360" w:lineRule="auto"/>
        <w:ind w:right="567"/>
        <w:jc w:val="both"/>
        <w:rPr>
          <w:rFonts w:ascii="Palatino Linotype" w:eastAsia="MS Gothic" w:hAnsi="Palatino Linotype" w:cs="Times New Roman"/>
          <w:sz w:val="24"/>
          <w:szCs w:val="24"/>
        </w:rPr>
      </w:pPr>
      <w:r w:rsidRPr="00132F2E">
        <w:rPr>
          <w:rFonts w:ascii="Palatino Linotype" w:eastAsia="MS Gothic" w:hAnsi="Palatino Linotype" w:cs="Times New Roman"/>
          <w:sz w:val="24"/>
          <w:szCs w:val="24"/>
        </w:rPr>
        <w:t>(Énfasis añadido)</w:t>
      </w:r>
    </w:p>
    <w:p w:rsidR="00863963" w:rsidRPr="00132F2E" w:rsidRDefault="0086396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7F193E" w:rsidRPr="00132F2E" w:rsidRDefault="00863963"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Por lo anterior, podemos concebir al Derecho al Alumbrado Público, como una fuente de ingresos de los municipios, que deriva de su cuidado y administración como uno de los servicios públicos que ofrece a su ciudadanía.</w:t>
      </w:r>
    </w:p>
    <w:p w:rsidR="0030283C" w:rsidRPr="00132F2E" w:rsidRDefault="0030283C"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953C38" w:rsidRPr="00132F2E" w:rsidRDefault="007F6D43"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Lo anterior se robustece de la lectura a la Ley de Ingresos de los Municipios del Estado de México para el Ejercicio Fiscal del Año 2019, el cual señala en su artículo 1 lo siguiente:</w:t>
      </w:r>
    </w:p>
    <w:p w:rsidR="00863963" w:rsidRPr="00132F2E" w:rsidRDefault="0086396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r w:rsidRPr="00132F2E">
        <w:rPr>
          <w:rFonts w:ascii="Palatino Linotype" w:hAnsi="Palatino Linotype"/>
          <w:b/>
          <w:i/>
          <w:sz w:val="24"/>
          <w:szCs w:val="24"/>
        </w:rPr>
        <w:t>Artículo 1.- La hacienda pública de los municipios</w:t>
      </w:r>
      <w:r w:rsidRPr="00132F2E">
        <w:rPr>
          <w:rFonts w:ascii="Palatino Linotype" w:hAnsi="Palatino Linotype"/>
          <w:i/>
          <w:sz w:val="24"/>
          <w:szCs w:val="24"/>
        </w:rPr>
        <w:t xml:space="preserve"> del Estado de México, </w:t>
      </w:r>
      <w:r w:rsidRPr="00132F2E">
        <w:rPr>
          <w:rFonts w:ascii="Palatino Linotype" w:hAnsi="Palatino Linotype"/>
          <w:b/>
          <w:i/>
          <w:sz w:val="24"/>
          <w:szCs w:val="24"/>
        </w:rPr>
        <w:t>percibirá durante el ejercicio fiscal del año 2019, los ingresos provenientes de los conceptos que a continuación se enumeran:</w:t>
      </w: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hAnsi="Palatino Linotype"/>
          <w:b/>
          <w:i/>
          <w:sz w:val="24"/>
          <w:szCs w:val="24"/>
        </w:rPr>
      </w:pPr>
      <w:r w:rsidRPr="00132F2E">
        <w:rPr>
          <w:rFonts w:ascii="Palatino Linotype" w:hAnsi="Palatino Linotype"/>
          <w:b/>
          <w:i/>
          <w:sz w:val="24"/>
          <w:szCs w:val="24"/>
        </w:rPr>
        <w:t>3. DERECHOS:</w:t>
      </w: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hAnsi="Palatino Linotype"/>
          <w:b/>
          <w:i/>
          <w:sz w:val="24"/>
          <w:szCs w:val="24"/>
        </w:rPr>
      </w:pPr>
      <w:r w:rsidRPr="00132F2E">
        <w:rPr>
          <w:rFonts w:ascii="Palatino Linotype" w:hAnsi="Palatino Linotype"/>
          <w:b/>
          <w:i/>
          <w:sz w:val="24"/>
          <w:szCs w:val="24"/>
        </w:rPr>
        <w:t>3.2.11. Por Servicios de Alumbrado Público.</w:t>
      </w: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hAnsi="Palatino Linotype"/>
          <w:sz w:val="24"/>
          <w:szCs w:val="24"/>
        </w:rPr>
      </w:pPr>
      <w:r w:rsidRPr="00132F2E">
        <w:rPr>
          <w:rFonts w:ascii="Palatino Linotype" w:hAnsi="Palatino Linotype"/>
          <w:i/>
          <w:sz w:val="24"/>
          <w:szCs w:val="24"/>
        </w:rPr>
        <w:t>(…)”</w:t>
      </w: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sz w:val="24"/>
          <w:szCs w:val="24"/>
        </w:rPr>
      </w:pPr>
      <w:r w:rsidRPr="00132F2E">
        <w:rPr>
          <w:rFonts w:ascii="Palatino Linotype" w:hAnsi="Palatino Linotype"/>
          <w:sz w:val="24"/>
          <w:szCs w:val="24"/>
        </w:rPr>
        <w:t>(Énfasis añadido)</w:t>
      </w:r>
    </w:p>
    <w:p w:rsidR="007F6D43" w:rsidRPr="00132F2E" w:rsidRDefault="007F6D4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863963" w:rsidRPr="00132F2E" w:rsidRDefault="007F6D43"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En el mismo sentido, el Código Financiero del Estado de México y Municipios, considera en sus numerales 161 y 162 lo siguiente:</w:t>
      </w:r>
    </w:p>
    <w:p w:rsidR="00863963" w:rsidRPr="00132F2E" w:rsidRDefault="0086396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r w:rsidRPr="00132F2E">
        <w:rPr>
          <w:rFonts w:ascii="Palatino Linotype" w:hAnsi="Palatino Linotype"/>
          <w:b/>
          <w:i/>
          <w:sz w:val="24"/>
          <w:szCs w:val="24"/>
        </w:rPr>
        <w:t>Artículo 161.-</w:t>
      </w:r>
      <w:r w:rsidRPr="00132F2E">
        <w:rPr>
          <w:rFonts w:ascii="Palatino Linotype" w:hAnsi="Palatino Linotype"/>
          <w:i/>
          <w:sz w:val="24"/>
          <w:szCs w:val="24"/>
        </w:rPr>
        <w:t xml:space="preserve"> </w:t>
      </w:r>
      <w:r w:rsidRPr="00132F2E">
        <w:rPr>
          <w:rFonts w:ascii="Palatino Linotype" w:hAnsi="Palatino Linotype"/>
          <w:b/>
          <w:i/>
          <w:sz w:val="24"/>
          <w:szCs w:val="24"/>
        </w:rPr>
        <w:t>Por la prestación del servicio de alumbrado público se pagará bimestralmente:</w:t>
      </w:r>
      <w:r w:rsidRPr="00132F2E">
        <w:rPr>
          <w:rFonts w:ascii="Palatino Linotype" w:hAnsi="Palatino Linotype"/>
          <w:i/>
          <w:sz w:val="24"/>
          <w:szCs w:val="24"/>
        </w:rPr>
        <w:t xml:space="preserve"> </w:t>
      </w: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w:t>
      </w:r>
      <w:r w:rsidRPr="00132F2E">
        <w:rPr>
          <w:rFonts w:ascii="Palatino Linotype" w:hAnsi="Palatino Linotype"/>
          <w:i/>
          <w:sz w:val="24"/>
          <w:szCs w:val="24"/>
        </w:rPr>
        <w:t xml:space="preserve"> </w:t>
      </w:r>
      <w:r w:rsidRPr="00132F2E">
        <w:rPr>
          <w:rFonts w:ascii="Palatino Linotype" w:hAnsi="Palatino Linotype"/>
          <w:b/>
          <w:i/>
          <w:sz w:val="24"/>
          <w:szCs w:val="24"/>
        </w:rPr>
        <w:t>El 10% del cargo a cubrir por la recepción del servicio contratado cuando se apliquen las tarifas 1, 2 y 3</w:t>
      </w:r>
      <w:r w:rsidRPr="00132F2E">
        <w:rPr>
          <w:rFonts w:ascii="Palatino Linotype" w:hAnsi="Palatino Linotype"/>
          <w:i/>
          <w:sz w:val="24"/>
          <w:szCs w:val="24"/>
        </w:rPr>
        <w:t xml:space="preserve"> del acuerdo que autoriza el ajuste de las tarifas para el suministro y venta de energía eléctrica. </w:t>
      </w: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II.</w:t>
      </w:r>
      <w:r w:rsidRPr="00132F2E">
        <w:rPr>
          <w:rFonts w:ascii="Palatino Linotype" w:hAnsi="Palatino Linotype"/>
          <w:i/>
          <w:sz w:val="24"/>
          <w:szCs w:val="24"/>
        </w:rPr>
        <w:t xml:space="preserve"> </w:t>
      </w:r>
      <w:r w:rsidRPr="00132F2E">
        <w:rPr>
          <w:rFonts w:ascii="Palatino Linotype" w:hAnsi="Palatino Linotype"/>
          <w:b/>
          <w:i/>
          <w:sz w:val="24"/>
          <w:szCs w:val="24"/>
        </w:rPr>
        <w:t>El 2.5% en aquellos casos en que se apliquen las tarifas H-M u O-M y H-S o H-T</w:t>
      </w:r>
      <w:r w:rsidRPr="00132F2E">
        <w:rPr>
          <w:rFonts w:ascii="Palatino Linotype" w:hAnsi="Palatino Linotype"/>
          <w:i/>
          <w:sz w:val="24"/>
          <w:szCs w:val="24"/>
        </w:rPr>
        <w:t xml:space="preserve">, el mismo no podrá exceder de 5 veces el valor diario de la Unidad de Medida y Actualización vigente, elevado al mes. </w:t>
      </w: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 xml:space="preserve">Tratándose de los propietarios, poseedores o usuarios de predios urbanos sin construcciones o edificaciones, o bien </w:t>
      </w:r>
      <w:r w:rsidRPr="00132F2E">
        <w:rPr>
          <w:rFonts w:ascii="Palatino Linotype" w:hAnsi="Palatino Linotype"/>
          <w:b/>
          <w:i/>
          <w:sz w:val="24"/>
          <w:szCs w:val="24"/>
        </w:rPr>
        <w:t>cuando no se haya contratado el servicio</w:t>
      </w:r>
      <w:r w:rsidRPr="00132F2E">
        <w:rPr>
          <w:rFonts w:ascii="Palatino Linotype" w:hAnsi="Palatino Linotype"/>
          <w:i/>
          <w:sz w:val="24"/>
          <w:szCs w:val="24"/>
        </w:rPr>
        <w:t xml:space="preserve"> a que aluden las fracciones anteriores, </w:t>
      </w:r>
      <w:r w:rsidRPr="00132F2E">
        <w:rPr>
          <w:rFonts w:ascii="Palatino Linotype" w:hAnsi="Palatino Linotype"/>
          <w:b/>
          <w:i/>
          <w:sz w:val="24"/>
          <w:szCs w:val="24"/>
        </w:rPr>
        <w:t>la cuota anual de los derechos que son materia de esta sección, será de 2 veces el valor diario de la Unidad de Medida y Actualización vigente</w:t>
      </w:r>
      <w:r w:rsidRPr="00132F2E">
        <w:rPr>
          <w:rFonts w:ascii="Palatino Linotype" w:hAnsi="Palatino Linotype"/>
          <w:i/>
          <w:sz w:val="24"/>
          <w:szCs w:val="24"/>
        </w:rPr>
        <w:t xml:space="preserve">. En estos casos, el entero deberá realizarse dentro del primer trimestre de cada año, o dentro del trimestre siguiente al en que se haya tomado el acuerdo de cabildo, en la tesorería correspondiente. </w:t>
      </w: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 xml:space="preserve">No procederá su actualización en los términos que dispone este Código. </w:t>
      </w: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 xml:space="preserve">Artículo 162.- </w:t>
      </w:r>
      <w:r w:rsidRPr="00132F2E">
        <w:rPr>
          <w:rFonts w:ascii="Palatino Linotype" w:hAnsi="Palatino Linotype"/>
          <w:i/>
          <w:sz w:val="24"/>
          <w:szCs w:val="24"/>
        </w:rPr>
        <w:t xml:space="preserve">Tratándose de microindustrias ubicadas en los inmuebles de referencia y que estén registradas en el Padrón Nacional de la Microindustria, estarán exentas del pago de los derechos previstos en esta Sección. </w:t>
      </w: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hAnsi="Palatino Linotype"/>
          <w:sz w:val="24"/>
          <w:szCs w:val="24"/>
        </w:rPr>
      </w:pPr>
      <w:r w:rsidRPr="00132F2E">
        <w:rPr>
          <w:rFonts w:ascii="Palatino Linotype" w:hAnsi="Palatino Linotype"/>
          <w:i/>
          <w:sz w:val="24"/>
          <w:szCs w:val="24"/>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p>
    <w:p w:rsidR="007F6D43" w:rsidRPr="00132F2E" w:rsidRDefault="007F6D43"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sz w:val="24"/>
          <w:szCs w:val="24"/>
        </w:rPr>
      </w:pPr>
      <w:r w:rsidRPr="00132F2E">
        <w:rPr>
          <w:rFonts w:ascii="Palatino Linotype" w:hAnsi="Palatino Linotype"/>
          <w:sz w:val="24"/>
          <w:szCs w:val="24"/>
        </w:rPr>
        <w:t>(Énfasis añadido)</w:t>
      </w:r>
    </w:p>
    <w:p w:rsidR="007F6D43" w:rsidRPr="00132F2E" w:rsidRDefault="007F6D4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863963" w:rsidRPr="00132F2E" w:rsidRDefault="00870C9D" w:rsidP="00132F2E">
      <w:pPr>
        <w:pStyle w:val="Prrafodelista"/>
        <w:numPr>
          <w:ilvl w:val="0"/>
          <w:numId w:val="2"/>
        </w:numPr>
        <w:tabs>
          <w:tab w:val="left" w:pos="142"/>
          <w:tab w:val="left" w:pos="284"/>
          <w:tab w:val="left" w:pos="426"/>
        </w:tabs>
        <w:spacing w:before="240" w:after="240" w:line="360" w:lineRule="auto"/>
        <w:ind w:left="142" w:hanging="142"/>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De las transcripciones anteriores se concluye que el Servicio de Alumbrado Público, dentro del Estado de México, está considerado como una prestación que se deberá pagar de manera bimestral</w:t>
      </w:r>
      <w:r w:rsidR="006949E3" w:rsidRPr="00132F2E">
        <w:rPr>
          <w:rFonts w:ascii="Palatino Linotype" w:eastAsia="MS Gothic" w:hAnsi="Palatino Linotype" w:cs="Times New Roman"/>
          <w:sz w:val="24"/>
          <w:szCs w:val="24"/>
        </w:rPr>
        <w:t>, cuyo monto dependerá de la tarifa por consumo de energía eléctrica que pague cada uno de los usuarios.</w:t>
      </w:r>
    </w:p>
    <w:p w:rsidR="00863963" w:rsidRPr="00132F2E" w:rsidRDefault="0086396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863963" w:rsidRPr="00132F2E" w:rsidRDefault="00EE39A8"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Ahora bien, el Bando Municipal 2019 de Naucalpan de Juárez, por lo que respecta al alumbrado público, dispone lo siguiente:</w:t>
      </w:r>
    </w:p>
    <w:p w:rsidR="00863963" w:rsidRPr="00132F2E" w:rsidRDefault="0086396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r w:rsidRPr="00132F2E">
        <w:rPr>
          <w:rFonts w:ascii="Palatino Linotype" w:hAnsi="Palatino Linotype"/>
          <w:b/>
          <w:i/>
          <w:sz w:val="24"/>
          <w:szCs w:val="24"/>
        </w:rPr>
        <w:t>Artículo 42.</w:t>
      </w:r>
      <w:r w:rsidRPr="00132F2E">
        <w:rPr>
          <w:rFonts w:ascii="Palatino Linotype" w:hAnsi="Palatino Linotype"/>
          <w:i/>
          <w:sz w:val="24"/>
          <w:szCs w:val="24"/>
        </w:rPr>
        <w:t xml:space="preserve"> </w:t>
      </w:r>
      <w:r w:rsidRPr="00132F2E">
        <w:rPr>
          <w:rFonts w:ascii="Palatino Linotype" w:hAnsi="Palatino Linotype"/>
          <w:b/>
          <w:i/>
          <w:sz w:val="24"/>
          <w:szCs w:val="24"/>
        </w:rPr>
        <w:t>La concesión de los servicios públicos se otorgará en igualdad de condiciones</w:t>
      </w:r>
      <w:r w:rsidRPr="00132F2E">
        <w:rPr>
          <w:rFonts w:ascii="Palatino Linotype" w:hAnsi="Palatino Linotype"/>
          <w:i/>
          <w:sz w:val="24"/>
          <w:szCs w:val="24"/>
        </w:rPr>
        <w:t xml:space="preserve">, preferentemente a mujeres y hombres naucalpenses, mediante el proceso de licitación pública, en los términos precisados en las disposiciones jurídicas aplicables. </w:t>
      </w:r>
      <w:r w:rsidRPr="00132F2E">
        <w:rPr>
          <w:rFonts w:ascii="Palatino Linotype" w:hAnsi="Palatino Linotype"/>
          <w:b/>
          <w:i/>
          <w:sz w:val="24"/>
          <w:szCs w:val="24"/>
        </w:rPr>
        <w:t>En los instrumentos jurídicos celebrados por el Ayuntamiento para la prestación de los servicios públicos de alumbrado público</w:t>
      </w:r>
      <w:r w:rsidRPr="00132F2E">
        <w:rPr>
          <w:rFonts w:ascii="Palatino Linotype" w:hAnsi="Palatino Linotype"/>
          <w:i/>
          <w:sz w:val="24"/>
          <w:szCs w:val="24"/>
        </w:rPr>
        <w:t xml:space="preserve">, limpia, recolección, traslado y tratamiento de residuos, </w:t>
      </w:r>
      <w:r w:rsidRPr="00132F2E">
        <w:rPr>
          <w:rFonts w:ascii="Palatino Linotype" w:hAnsi="Palatino Linotype"/>
          <w:b/>
          <w:i/>
          <w:sz w:val="24"/>
          <w:szCs w:val="24"/>
        </w:rPr>
        <w:t>será la Secretaría de Servicios Públicos la encargada de su seguimiento, cumplimiento y vigilancia.</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Artículo 47. El Ayuntamiento tiene a su cargo la prestación, explotación, administración, funcionamiento, conservación, mantenimiento y uso de</w:t>
      </w:r>
      <w:r w:rsidRPr="00132F2E">
        <w:rPr>
          <w:rFonts w:ascii="Palatino Linotype" w:hAnsi="Palatino Linotype"/>
          <w:i/>
          <w:sz w:val="24"/>
          <w:szCs w:val="24"/>
        </w:rPr>
        <w:t xml:space="preserve"> los servicios públicos municipales, considerándose enunciativa y más no limitativamente, los siguientes: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w:t>
      </w:r>
      <w:r w:rsidRPr="00132F2E">
        <w:rPr>
          <w:rFonts w:ascii="Palatino Linotype" w:hAnsi="Palatino Linotype"/>
          <w:i/>
          <w:sz w:val="24"/>
          <w:szCs w:val="24"/>
        </w:rPr>
        <w:t xml:space="preserve"> Agua potable, drenaje, alcantarillado, saneamiento, tratamiento y disposición de sus aguas residuales;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b/>
          <w:i/>
          <w:sz w:val="24"/>
          <w:szCs w:val="24"/>
        </w:rPr>
      </w:pPr>
      <w:r w:rsidRPr="00132F2E">
        <w:rPr>
          <w:rFonts w:ascii="Palatino Linotype" w:hAnsi="Palatino Linotype"/>
          <w:b/>
          <w:i/>
          <w:sz w:val="24"/>
          <w:szCs w:val="24"/>
        </w:rPr>
        <w:t xml:space="preserve">II. Alumbrado público;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III.</w:t>
      </w:r>
      <w:r w:rsidRPr="00132F2E">
        <w:rPr>
          <w:rFonts w:ascii="Palatino Linotype" w:hAnsi="Palatino Linotype"/>
          <w:i/>
          <w:sz w:val="24"/>
          <w:szCs w:val="24"/>
        </w:rPr>
        <w:t xml:space="preserve"> Limpia, recolección, traslado, así como tratamiento y disposición final de residuos no peligrosos;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IV.</w:t>
      </w:r>
      <w:r w:rsidRPr="00132F2E">
        <w:rPr>
          <w:rFonts w:ascii="Palatino Linotype" w:hAnsi="Palatino Linotype"/>
          <w:i/>
          <w:sz w:val="24"/>
          <w:szCs w:val="24"/>
        </w:rPr>
        <w:t xml:space="preserve"> Mercados y centrales de abasto;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V.</w:t>
      </w:r>
      <w:r w:rsidRPr="00132F2E">
        <w:rPr>
          <w:rFonts w:ascii="Palatino Linotype" w:hAnsi="Palatino Linotype"/>
          <w:i/>
          <w:sz w:val="24"/>
          <w:szCs w:val="24"/>
        </w:rPr>
        <w:t xml:space="preserve"> Panteones;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VI.</w:t>
      </w:r>
      <w:r w:rsidRPr="00132F2E">
        <w:rPr>
          <w:rFonts w:ascii="Palatino Linotype" w:hAnsi="Palatino Linotype"/>
          <w:i/>
          <w:sz w:val="24"/>
          <w:szCs w:val="24"/>
        </w:rPr>
        <w:t xml:space="preserve"> Centro de Refrigeración y Distribución de Cárnicos;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VII.</w:t>
      </w:r>
      <w:r w:rsidRPr="00132F2E">
        <w:rPr>
          <w:rFonts w:ascii="Palatino Linotype" w:hAnsi="Palatino Linotype"/>
          <w:i/>
          <w:sz w:val="24"/>
          <w:szCs w:val="24"/>
        </w:rPr>
        <w:t xml:space="preserve"> Calles, áreas verdes y recreativas, parques, jardines y su equipamiento;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VIII.</w:t>
      </w:r>
      <w:r w:rsidRPr="00132F2E">
        <w:rPr>
          <w:rFonts w:ascii="Palatino Linotype" w:hAnsi="Palatino Linotype"/>
          <w:i/>
          <w:sz w:val="24"/>
          <w:szCs w:val="24"/>
        </w:rPr>
        <w:t xml:space="preserve"> Mantenimiento de árboles;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IX.</w:t>
      </w:r>
      <w:r w:rsidRPr="00132F2E">
        <w:rPr>
          <w:rFonts w:ascii="Palatino Linotype" w:hAnsi="Palatino Linotype"/>
          <w:i/>
          <w:sz w:val="24"/>
          <w:szCs w:val="24"/>
        </w:rPr>
        <w:t xml:space="preserve"> Salud, asistencia social, en el ámbito de su competencia, así como orientación y atención para el desarrollo integral de la mujer, para lograr su incorporación plena y activa en todos los ámbitos;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X.</w:t>
      </w:r>
      <w:r w:rsidRPr="00132F2E">
        <w:rPr>
          <w:rFonts w:ascii="Palatino Linotype" w:hAnsi="Palatino Linotype"/>
          <w:i/>
          <w:sz w:val="24"/>
          <w:szCs w:val="24"/>
        </w:rPr>
        <w:t xml:space="preserve"> Promoción del empleo y capacitación para el trabajo;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XI.</w:t>
      </w:r>
      <w:r w:rsidRPr="00132F2E">
        <w:rPr>
          <w:rFonts w:ascii="Palatino Linotype" w:hAnsi="Palatino Linotype"/>
          <w:i/>
          <w:sz w:val="24"/>
          <w:szCs w:val="24"/>
        </w:rPr>
        <w:t xml:space="preserve"> Embellecimiento y conservación del centro de población y obras de interés social;</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XII.</w:t>
      </w:r>
      <w:r w:rsidRPr="00132F2E">
        <w:rPr>
          <w:rFonts w:ascii="Palatino Linotype" w:hAnsi="Palatino Linotype"/>
          <w:i/>
          <w:sz w:val="24"/>
          <w:szCs w:val="24"/>
        </w:rPr>
        <w:t xml:space="preserve"> Seguridad ciudadana y tránsito;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XIII.</w:t>
      </w:r>
      <w:r w:rsidRPr="00132F2E">
        <w:rPr>
          <w:rFonts w:ascii="Palatino Linotype" w:hAnsi="Palatino Linotype"/>
          <w:i/>
          <w:sz w:val="24"/>
          <w:szCs w:val="24"/>
        </w:rPr>
        <w:t xml:space="preserve"> Protección civil y bomberos;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XIV.</w:t>
      </w:r>
      <w:r w:rsidRPr="00132F2E">
        <w:rPr>
          <w:rFonts w:ascii="Palatino Linotype" w:hAnsi="Palatino Linotype"/>
          <w:i/>
          <w:sz w:val="24"/>
          <w:szCs w:val="24"/>
        </w:rPr>
        <w:t xml:space="preserve"> El depósito y custodia de vehículos;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XV.</w:t>
      </w:r>
      <w:r w:rsidRPr="00132F2E">
        <w:rPr>
          <w:rFonts w:ascii="Palatino Linotype" w:hAnsi="Palatino Linotype"/>
          <w:i/>
          <w:sz w:val="24"/>
          <w:szCs w:val="24"/>
        </w:rPr>
        <w:t xml:space="preserve"> El arrastre y salvamento de vehículos; y </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XVI.</w:t>
      </w:r>
      <w:r w:rsidRPr="00132F2E">
        <w:rPr>
          <w:rFonts w:ascii="Palatino Linotype" w:hAnsi="Palatino Linotype"/>
          <w:i/>
          <w:sz w:val="24"/>
          <w:szCs w:val="24"/>
        </w:rPr>
        <w:t xml:space="preserve"> Los demás servicios públicos que determinen las disposiciones jurídicas aplicables.</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Artículo 50.</w:t>
      </w:r>
      <w:r w:rsidRPr="00132F2E">
        <w:rPr>
          <w:rFonts w:ascii="Palatino Linotype" w:hAnsi="Palatino Linotype"/>
          <w:i/>
          <w:sz w:val="24"/>
          <w:szCs w:val="24"/>
        </w:rPr>
        <w:t xml:space="preserve"> </w:t>
      </w:r>
      <w:r w:rsidRPr="00132F2E">
        <w:rPr>
          <w:rFonts w:ascii="Palatino Linotype" w:hAnsi="Palatino Linotype"/>
          <w:b/>
          <w:i/>
          <w:sz w:val="24"/>
          <w:szCs w:val="24"/>
        </w:rPr>
        <w:t>Corresponde a la Secretaría de Servicios Públicos del Municipio la prestación de los servicios públicos de alumbrado público</w:t>
      </w:r>
      <w:r w:rsidRPr="00132F2E">
        <w:rPr>
          <w:rFonts w:ascii="Palatino Linotype" w:hAnsi="Palatino Linotype"/>
          <w:i/>
          <w:sz w:val="24"/>
          <w:szCs w:val="24"/>
        </w:rPr>
        <w:t xml:space="preserve">, limpia, recolección, traslado y disposición final de residuos sólidos urbanos de conformidad con la normatividad aplicable, </w:t>
      </w:r>
      <w:r w:rsidRPr="00132F2E">
        <w:rPr>
          <w:rFonts w:ascii="Palatino Linotype" w:hAnsi="Palatino Linotype"/>
          <w:b/>
          <w:i/>
          <w:sz w:val="24"/>
          <w:szCs w:val="24"/>
        </w:rPr>
        <w:t>los cuales constituyen servicios que deben ser prestados de manera regular y uniforme dentro del territorio municipal</w:t>
      </w:r>
      <w:r w:rsidRPr="00132F2E">
        <w:rPr>
          <w:rFonts w:ascii="Palatino Linotype" w:hAnsi="Palatino Linotype"/>
          <w:i/>
          <w:sz w:val="24"/>
          <w:szCs w:val="24"/>
        </w:rPr>
        <w:t xml:space="preserve"> en el ámbito de su competencia, con el fin de mejorar la calidad de vida de los naucalpenses.</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p>
    <w:p w:rsidR="00EE39A8" w:rsidRPr="00132F2E" w:rsidRDefault="00EE39A8"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sz w:val="24"/>
          <w:szCs w:val="24"/>
        </w:rPr>
      </w:pPr>
      <w:r w:rsidRPr="00132F2E">
        <w:rPr>
          <w:rFonts w:ascii="Palatino Linotype" w:hAnsi="Palatino Linotype"/>
          <w:b/>
          <w:i/>
          <w:sz w:val="24"/>
          <w:szCs w:val="24"/>
        </w:rPr>
        <w:t>Artículo 56. La Secretaría de Servicios Públicos deberá proveer lo necesario para prestar eficientemente el servicio de alumbrado público</w:t>
      </w:r>
      <w:r w:rsidRPr="00132F2E">
        <w:rPr>
          <w:rFonts w:ascii="Palatino Linotype" w:hAnsi="Palatino Linotype"/>
          <w:i/>
          <w:sz w:val="24"/>
          <w:szCs w:val="24"/>
        </w:rPr>
        <w:t>, de conformidad con las prioridades y disponibilidad de recursos.”</w:t>
      </w:r>
    </w:p>
    <w:p w:rsidR="00EE39A8" w:rsidRPr="00132F2E" w:rsidRDefault="00EE39A8"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863963" w:rsidRPr="00132F2E" w:rsidRDefault="00EE39A8"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De tal manera que el alumbrado público es considerado por el Ayuntamiento de Naucalpan de Juárez como uno de los servicios públicos de los que debe enc</w:t>
      </w:r>
      <w:r w:rsidR="00ED4901" w:rsidRPr="00132F2E">
        <w:rPr>
          <w:rFonts w:ascii="Palatino Linotype" w:eastAsia="MS Gothic" w:hAnsi="Palatino Linotype" w:cs="Times New Roman"/>
          <w:sz w:val="24"/>
          <w:szCs w:val="24"/>
        </w:rPr>
        <w:t>argarse de explotar, conservar y administrar. Mismo que estará a cargo de la Secretaría de Servicios Públicos, la cual, de conformidad con el Reglamento Orgánico de la Administración Pública de Naucalpan de Juárez, tendrá a su cargo, prestar los servicios públicos municipales con la mayor cobertura y calidad posible, procurando mantenerlos siempre en condiciones eficientes de operación, atendiendo a la capacidad administrativa y financiera del Municipio</w:t>
      </w:r>
      <w:r w:rsidR="00ED4901" w:rsidRPr="00132F2E">
        <w:rPr>
          <w:rStyle w:val="Refdenotaalpie"/>
          <w:rFonts w:ascii="Palatino Linotype" w:eastAsia="MS Gothic" w:hAnsi="Palatino Linotype" w:cs="Times New Roman"/>
          <w:sz w:val="24"/>
          <w:szCs w:val="24"/>
        </w:rPr>
        <w:footnoteReference w:id="5"/>
      </w:r>
      <w:r w:rsidR="00ED4901" w:rsidRPr="00132F2E">
        <w:rPr>
          <w:rFonts w:ascii="Palatino Linotype" w:eastAsia="MS Gothic" w:hAnsi="Palatino Linotype" w:cs="Times New Roman"/>
          <w:sz w:val="24"/>
          <w:szCs w:val="24"/>
        </w:rPr>
        <w:t>.</w:t>
      </w:r>
    </w:p>
    <w:p w:rsidR="00863963" w:rsidRPr="00132F2E" w:rsidRDefault="0086396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863963" w:rsidRPr="00132F2E" w:rsidRDefault="00ED4901"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 xml:space="preserve">Ahora bien, de conformidad con el numeral 9.3 del Reglamento Orgánico del </w:t>
      </w:r>
      <w:r w:rsidRPr="00132F2E">
        <w:rPr>
          <w:rFonts w:ascii="Palatino Linotype" w:eastAsia="MS Gothic" w:hAnsi="Palatino Linotype" w:cs="Times New Roman"/>
          <w:b/>
          <w:sz w:val="24"/>
          <w:szCs w:val="24"/>
        </w:rPr>
        <w:t>SUJETO OBLIGADO</w:t>
      </w:r>
      <w:r w:rsidRPr="00132F2E">
        <w:rPr>
          <w:rFonts w:ascii="Palatino Linotype" w:eastAsia="MS Gothic" w:hAnsi="Palatino Linotype" w:cs="Times New Roman"/>
          <w:sz w:val="24"/>
          <w:szCs w:val="24"/>
        </w:rPr>
        <w:t>, la Secretaría de Servicios Públicos realizará sus funciones con base en la siguiente organización:</w:t>
      </w:r>
    </w:p>
    <w:p w:rsidR="00863963" w:rsidRPr="00132F2E" w:rsidRDefault="0086396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ED4901" w:rsidRPr="00132F2E" w:rsidRDefault="00ED4901"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r w:rsidRPr="00132F2E">
        <w:rPr>
          <w:rFonts w:ascii="Palatino Linotype" w:hAnsi="Palatino Linotype"/>
          <w:b/>
          <w:i/>
          <w:sz w:val="24"/>
          <w:szCs w:val="24"/>
        </w:rPr>
        <w:t>Artículo 9.3.-</w:t>
      </w:r>
      <w:r w:rsidRPr="00132F2E">
        <w:rPr>
          <w:rFonts w:ascii="Palatino Linotype" w:hAnsi="Palatino Linotype"/>
          <w:i/>
          <w:sz w:val="24"/>
          <w:szCs w:val="24"/>
        </w:rPr>
        <w:t xml:space="preserve"> El Secretario de Servicios Públicos, para el desempeño de sus funciones se auxiliará de las unidades administrativas siguientes: </w:t>
      </w:r>
    </w:p>
    <w:p w:rsidR="00ED4901" w:rsidRPr="00132F2E" w:rsidRDefault="00ED4901"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w:t>
      </w:r>
      <w:r w:rsidRPr="00132F2E">
        <w:rPr>
          <w:rFonts w:ascii="Palatino Linotype" w:hAnsi="Palatino Linotype"/>
          <w:i/>
          <w:sz w:val="24"/>
          <w:szCs w:val="24"/>
        </w:rPr>
        <w:t xml:space="preserve"> Coordinación de Relleno Sanitario. </w:t>
      </w:r>
    </w:p>
    <w:p w:rsidR="00ED4901" w:rsidRPr="00132F2E" w:rsidRDefault="00ED4901"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II.</w:t>
      </w:r>
      <w:r w:rsidRPr="00132F2E">
        <w:rPr>
          <w:rFonts w:ascii="Palatino Linotype" w:hAnsi="Palatino Linotype"/>
          <w:i/>
          <w:sz w:val="24"/>
          <w:szCs w:val="24"/>
        </w:rPr>
        <w:t xml:space="preserve"> Coordinación de Enlace Jurídico. </w:t>
      </w:r>
    </w:p>
    <w:p w:rsidR="00ED4901" w:rsidRPr="00132F2E" w:rsidRDefault="00ED4901"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III.</w:t>
      </w:r>
      <w:r w:rsidRPr="00132F2E">
        <w:rPr>
          <w:rFonts w:ascii="Palatino Linotype" w:hAnsi="Palatino Linotype"/>
          <w:i/>
          <w:sz w:val="24"/>
          <w:szCs w:val="24"/>
        </w:rPr>
        <w:t xml:space="preserve"> Subdirección Administrativa. </w:t>
      </w:r>
    </w:p>
    <w:p w:rsidR="00ED4901" w:rsidRPr="00132F2E" w:rsidRDefault="00ED4901"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IV.</w:t>
      </w:r>
      <w:r w:rsidRPr="00132F2E">
        <w:rPr>
          <w:rFonts w:ascii="Palatino Linotype" w:hAnsi="Palatino Linotype"/>
          <w:i/>
          <w:sz w:val="24"/>
          <w:szCs w:val="24"/>
        </w:rPr>
        <w:t xml:space="preserve"> Subdirección de Unidades Administrativas. </w:t>
      </w:r>
    </w:p>
    <w:p w:rsidR="00ED4901" w:rsidRPr="00132F2E" w:rsidRDefault="00ED4901" w:rsidP="00132F2E">
      <w:pPr>
        <w:pStyle w:val="Prrafodelista"/>
        <w:tabs>
          <w:tab w:val="left" w:pos="142"/>
          <w:tab w:val="left" w:pos="284"/>
          <w:tab w:val="left" w:pos="426"/>
        </w:tabs>
        <w:spacing w:before="240" w:after="240" w:line="360" w:lineRule="auto"/>
        <w:ind w:left="567" w:right="567"/>
        <w:jc w:val="both"/>
        <w:rPr>
          <w:rFonts w:ascii="Palatino Linotype" w:hAnsi="Palatino Linotype"/>
          <w:b/>
          <w:i/>
          <w:sz w:val="24"/>
          <w:szCs w:val="24"/>
        </w:rPr>
      </w:pPr>
      <w:r w:rsidRPr="00132F2E">
        <w:rPr>
          <w:rFonts w:ascii="Palatino Linotype" w:hAnsi="Palatino Linotype"/>
          <w:b/>
          <w:i/>
          <w:sz w:val="24"/>
          <w:szCs w:val="24"/>
        </w:rPr>
        <w:t xml:space="preserve">V. Subdirección de Servicios Centralizados. </w:t>
      </w:r>
    </w:p>
    <w:p w:rsidR="00ED4901" w:rsidRPr="00132F2E" w:rsidRDefault="00ED4901" w:rsidP="00132F2E">
      <w:pPr>
        <w:pStyle w:val="Prrafodelista"/>
        <w:tabs>
          <w:tab w:val="left" w:pos="142"/>
          <w:tab w:val="left" w:pos="284"/>
          <w:tab w:val="left" w:pos="426"/>
        </w:tabs>
        <w:spacing w:before="240" w:after="240" w:line="360" w:lineRule="auto"/>
        <w:ind w:left="567" w:right="567"/>
        <w:jc w:val="both"/>
        <w:rPr>
          <w:rFonts w:ascii="Palatino Linotype" w:hAnsi="Palatino Linotype"/>
          <w:sz w:val="24"/>
          <w:szCs w:val="24"/>
        </w:rPr>
      </w:pPr>
      <w:r w:rsidRPr="00132F2E">
        <w:rPr>
          <w:rFonts w:ascii="Palatino Linotype" w:hAnsi="Palatino Linotype"/>
          <w:b/>
          <w:i/>
          <w:sz w:val="24"/>
          <w:szCs w:val="24"/>
        </w:rPr>
        <w:t>VI.</w:t>
      </w:r>
      <w:r w:rsidRPr="00132F2E">
        <w:rPr>
          <w:rFonts w:ascii="Palatino Linotype" w:hAnsi="Palatino Linotype"/>
          <w:i/>
          <w:sz w:val="24"/>
          <w:szCs w:val="24"/>
        </w:rPr>
        <w:t xml:space="preserve"> Las demás que sean necesarias para el ejercicio de sus atribuciones.</w:t>
      </w:r>
    </w:p>
    <w:p w:rsidR="00ED4901" w:rsidRPr="00132F2E" w:rsidRDefault="00ED4901"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sz w:val="24"/>
          <w:szCs w:val="24"/>
        </w:rPr>
      </w:pPr>
      <w:r w:rsidRPr="00132F2E">
        <w:rPr>
          <w:rFonts w:ascii="Palatino Linotype" w:hAnsi="Palatino Linotype"/>
          <w:sz w:val="24"/>
          <w:szCs w:val="24"/>
        </w:rPr>
        <w:t>(Énfasis añadido)</w:t>
      </w:r>
    </w:p>
    <w:p w:rsidR="00ED4901" w:rsidRPr="00132F2E" w:rsidRDefault="00ED4901"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863963" w:rsidRPr="00132F2E" w:rsidRDefault="00B8779E"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 xml:space="preserve">Resultando de particular interés la Subdirección de Servicios Centralizados, la cual, de acuerdo con </w:t>
      </w:r>
      <w:r w:rsidR="00D1702D" w:rsidRPr="00132F2E">
        <w:rPr>
          <w:rFonts w:ascii="Palatino Linotype" w:eastAsia="MS Gothic" w:hAnsi="Palatino Linotype" w:cs="Times New Roman"/>
          <w:sz w:val="24"/>
          <w:szCs w:val="24"/>
        </w:rPr>
        <w:t>los</w:t>
      </w:r>
      <w:r w:rsidRPr="00132F2E">
        <w:rPr>
          <w:rFonts w:ascii="Palatino Linotype" w:eastAsia="MS Gothic" w:hAnsi="Palatino Linotype" w:cs="Times New Roman"/>
          <w:sz w:val="24"/>
          <w:szCs w:val="24"/>
        </w:rPr>
        <w:t xml:space="preserve"> numeral</w:t>
      </w:r>
      <w:r w:rsidR="00D1702D" w:rsidRPr="00132F2E">
        <w:rPr>
          <w:rFonts w:ascii="Palatino Linotype" w:eastAsia="MS Gothic" w:hAnsi="Palatino Linotype" w:cs="Times New Roman"/>
          <w:sz w:val="24"/>
          <w:szCs w:val="24"/>
        </w:rPr>
        <w:t>es</w:t>
      </w:r>
      <w:r w:rsidRPr="00132F2E">
        <w:rPr>
          <w:rFonts w:ascii="Palatino Linotype" w:eastAsia="MS Gothic" w:hAnsi="Palatino Linotype" w:cs="Times New Roman"/>
          <w:sz w:val="24"/>
          <w:szCs w:val="24"/>
        </w:rPr>
        <w:t xml:space="preserve"> 9.15</w:t>
      </w:r>
      <w:r w:rsidR="00D1702D" w:rsidRPr="00132F2E">
        <w:rPr>
          <w:rFonts w:ascii="Palatino Linotype" w:eastAsia="MS Gothic" w:hAnsi="Palatino Linotype" w:cs="Times New Roman"/>
          <w:sz w:val="24"/>
          <w:szCs w:val="24"/>
        </w:rPr>
        <w:t xml:space="preserve"> y 9.16</w:t>
      </w:r>
      <w:r w:rsidRPr="00132F2E">
        <w:rPr>
          <w:rFonts w:ascii="Palatino Linotype" w:eastAsia="MS Gothic" w:hAnsi="Palatino Linotype" w:cs="Times New Roman"/>
          <w:sz w:val="24"/>
          <w:szCs w:val="24"/>
        </w:rPr>
        <w:t xml:space="preserve"> del ordenamiento en estudio, le concede las siguientes atribuciones:</w:t>
      </w:r>
    </w:p>
    <w:p w:rsidR="00863963" w:rsidRPr="00132F2E" w:rsidRDefault="0086396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B8779E"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r w:rsidR="00B8779E" w:rsidRPr="00132F2E">
        <w:rPr>
          <w:rFonts w:ascii="Palatino Linotype" w:hAnsi="Palatino Linotype"/>
          <w:b/>
          <w:i/>
          <w:sz w:val="24"/>
          <w:szCs w:val="24"/>
        </w:rPr>
        <w:t>Artículo 9.15.-</w:t>
      </w:r>
      <w:r w:rsidR="00B8779E" w:rsidRPr="00132F2E">
        <w:rPr>
          <w:rFonts w:ascii="Palatino Linotype" w:hAnsi="Palatino Linotype"/>
          <w:i/>
          <w:sz w:val="24"/>
          <w:szCs w:val="24"/>
        </w:rPr>
        <w:t xml:space="preserve"> Corresponde a la Subdirección de Servicios Centralizados, a través de su titular, el despacho de los asuntos siguientes:</w:t>
      </w:r>
    </w:p>
    <w:p w:rsidR="00B8779E" w:rsidRPr="00132F2E" w:rsidRDefault="00B8779E"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p>
    <w:p w:rsidR="00B8779E" w:rsidRPr="00132F2E" w:rsidRDefault="00B8779E"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 xml:space="preserve">VII. </w:t>
      </w:r>
      <w:r w:rsidRPr="00132F2E">
        <w:rPr>
          <w:rFonts w:ascii="Palatino Linotype" w:hAnsi="Palatino Linotype"/>
          <w:i/>
          <w:sz w:val="24"/>
          <w:szCs w:val="24"/>
        </w:rPr>
        <w:t>Supervisar el mantenimiento y buen estado del alumbrado público.</w:t>
      </w:r>
    </w:p>
    <w:p w:rsidR="00B8779E" w:rsidRPr="00132F2E" w:rsidRDefault="00B8779E"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p>
    <w:p w:rsidR="00B8779E"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IX.</w:t>
      </w:r>
      <w:r w:rsidRPr="00132F2E">
        <w:rPr>
          <w:rFonts w:ascii="Palatino Linotype" w:hAnsi="Palatino Linotype"/>
          <w:i/>
          <w:sz w:val="24"/>
          <w:szCs w:val="24"/>
        </w:rPr>
        <w:t xml:space="preserve"> Rendir informe diario de actividades y su acumulado mensual al Secretario de Servicios Públicos;</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XXI.</w:t>
      </w:r>
      <w:r w:rsidRPr="00132F2E">
        <w:rPr>
          <w:rFonts w:ascii="Palatino Linotype" w:hAnsi="Palatino Linotype"/>
          <w:i/>
          <w:sz w:val="24"/>
          <w:szCs w:val="24"/>
        </w:rPr>
        <w:t xml:space="preserve"> Proporcionar la información que le soliciten las Dependencias y Entidades de la Administración Pública, con la aprobación del superior jerárquico inmediato; atendiendo las solicitudes provenientes de la Unidad Municipal de Información;</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XXV.</w:t>
      </w:r>
      <w:r w:rsidRPr="00132F2E">
        <w:rPr>
          <w:rFonts w:ascii="Palatino Linotype" w:hAnsi="Palatino Linotype"/>
          <w:i/>
          <w:sz w:val="24"/>
          <w:szCs w:val="24"/>
        </w:rPr>
        <w:t xml:space="preserve"> Crear y conservar los archivos en relación con las actividades de la Unidad Administrativa a su cargo; </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XXVI.</w:t>
      </w:r>
      <w:r w:rsidRPr="00132F2E">
        <w:rPr>
          <w:rFonts w:ascii="Palatino Linotype" w:hAnsi="Palatino Linotype"/>
          <w:i/>
          <w:sz w:val="24"/>
          <w:szCs w:val="24"/>
        </w:rPr>
        <w:t xml:space="preserve"> Custodiar los archivos, expedientes y documentación que se genere con motivo del desarrollo de sus funciones;</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Artículo 9.16.-</w:t>
      </w:r>
      <w:r w:rsidRPr="00132F2E">
        <w:rPr>
          <w:rFonts w:ascii="Palatino Linotype" w:hAnsi="Palatino Linotype"/>
          <w:i/>
          <w:sz w:val="24"/>
          <w:szCs w:val="24"/>
        </w:rPr>
        <w:t xml:space="preserve"> Para el desempeño de sus atribuciones, la Subdirección de Servicios Centralizados contará con las unidades administrativas siguientes: </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b/>
          <w:i/>
          <w:sz w:val="24"/>
          <w:szCs w:val="24"/>
        </w:rPr>
      </w:pPr>
      <w:r w:rsidRPr="00132F2E">
        <w:rPr>
          <w:rFonts w:ascii="Palatino Linotype" w:hAnsi="Palatino Linotype"/>
          <w:b/>
          <w:i/>
          <w:sz w:val="24"/>
          <w:szCs w:val="24"/>
        </w:rPr>
        <w:t xml:space="preserve">I. Departamento de Alumbrado Público; </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II.</w:t>
      </w:r>
      <w:r w:rsidRPr="00132F2E">
        <w:rPr>
          <w:rFonts w:ascii="Palatino Linotype" w:hAnsi="Palatino Linotype"/>
          <w:i/>
          <w:sz w:val="24"/>
          <w:szCs w:val="24"/>
        </w:rPr>
        <w:t xml:space="preserve"> Departamento de Conservación de Vialidades y Proyectos; </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III.</w:t>
      </w:r>
      <w:r w:rsidRPr="00132F2E">
        <w:rPr>
          <w:rFonts w:ascii="Palatino Linotype" w:hAnsi="Palatino Linotype"/>
          <w:i/>
          <w:sz w:val="24"/>
          <w:szCs w:val="24"/>
        </w:rPr>
        <w:t xml:space="preserve"> Departamento de Parques y Jardines; </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IV.</w:t>
      </w:r>
      <w:r w:rsidRPr="00132F2E">
        <w:rPr>
          <w:rFonts w:ascii="Palatino Linotype" w:hAnsi="Palatino Linotype"/>
          <w:i/>
          <w:sz w:val="24"/>
          <w:szCs w:val="24"/>
        </w:rPr>
        <w:t xml:space="preserve"> Departamento de Panteones; </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V.</w:t>
      </w:r>
      <w:r w:rsidRPr="00132F2E">
        <w:rPr>
          <w:rFonts w:ascii="Palatino Linotype" w:hAnsi="Palatino Linotype"/>
          <w:i/>
          <w:sz w:val="24"/>
          <w:szCs w:val="24"/>
        </w:rPr>
        <w:t xml:space="preserve"> Departamento de Bacheo; y </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sz w:val="24"/>
          <w:szCs w:val="24"/>
        </w:rPr>
      </w:pPr>
      <w:r w:rsidRPr="00132F2E">
        <w:rPr>
          <w:rFonts w:ascii="Palatino Linotype" w:hAnsi="Palatino Linotype"/>
          <w:b/>
          <w:i/>
          <w:sz w:val="24"/>
          <w:szCs w:val="24"/>
        </w:rPr>
        <w:t>VI.</w:t>
      </w:r>
      <w:r w:rsidRPr="00132F2E">
        <w:rPr>
          <w:rFonts w:ascii="Palatino Linotype" w:hAnsi="Palatino Linotype"/>
          <w:i/>
          <w:sz w:val="24"/>
          <w:szCs w:val="24"/>
        </w:rPr>
        <w:t xml:space="preserve"> Departamento de Refrigeración y Distribución de Cárnicos</w:t>
      </w:r>
      <w:r w:rsidRPr="00132F2E">
        <w:rPr>
          <w:rFonts w:ascii="Palatino Linotype" w:hAnsi="Palatino Linotype"/>
          <w:sz w:val="24"/>
          <w:szCs w:val="24"/>
        </w:rPr>
        <w:t>”</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sz w:val="24"/>
          <w:szCs w:val="24"/>
        </w:rPr>
      </w:pPr>
      <w:r w:rsidRPr="00132F2E">
        <w:rPr>
          <w:rFonts w:ascii="Palatino Linotype" w:hAnsi="Palatino Linotype"/>
          <w:sz w:val="24"/>
          <w:szCs w:val="24"/>
        </w:rPr>
        <w:t>(Énfasis añadido)</w:t>
      </w:r>
    </w:p>
    <w:p w:rsidR="00B8779E" w:rsidRPr="00132F2E" w:rsidRDefault="00B8779E"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863963" w:rsidRPr="00132F2E" w:rsidRDefault="00D1702D"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 xml:space="preserve">De tal manera que la Subdirección de Servicios Centralizados tendrá la responsabilidad de supervisar el mantenimiento y buen estado del alumbrado público, asimismo, deberá realizar los informes y reportes diarios y mensuales que deriven de sus actividades. Por otro lado, contará con un Departamento de Alumbrado Público, el cual, de conformidad con el artículo 9.17 del </w:t>
      </w:r>
      <w:proofErr w:type="spellStart"/>
      <w:r w:rsidRPr="00132F2E">
        <w:rPr>
          <w:rFonts w:ascii="Palatino Linotype" w:eastAsia="MS Gothic" w:hAnsi="Palatino Linotype" w:cs="Times New Roman"/>
          <w:sz w:val="24"/>
          <w:szCs w:val="24"/>
        </w:rPr>
        <w:t>milticitado</w:t>
      </w:r>
      <w:proofErr w:type="spellEnd"/>
      <w:r w:rsidRPr="00132F2E">
        <w:rPr>
          <w:rFonts w:ascii="Palatino Linotype" w:eastAsia="MS Gothic" w:hAnsi="Palatino Linotype" w:cs="Times New Roman"/>
          <w:sz w:val="24"/>
          <w:szCs w:val="24"/>
        </w:rPr>
        <w:t xml:space="preserve"> Reglamento, tendrá encomendado los siguientes asuntos:</w:t>
      </w:r>
    </w:p>
    <w:p w:rsidR="00863963" w:rsidRPr="00132F2E" w:rsidRDefault="0086396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r w:rsidRPr="00132F2E">
        <w:rPr>
          <w:rFonts w:ascii="Palatino Linotype" w:hAnsi="Palatino Linotype"/>
          <w:b/>
          <w:i/>
          <w:sz w:val="24"/>
          <w:szCs w:val="24"/>
        </w:rPr>
        <w:t>Artículo 9.17.-</w:t>
      </w:r>
      <w:r w:rsidRPr="00132F2E">
        <w:rPr>
          <w:rFonts w:ascii="Palatino Linotype" w:hAnsi="Palatino Linotype"/>
          <w:i/>
          <w:sz w:val="24"/>
          <w:szCs w:val="24"/>
        </w:rPr>
        <w:t xml:space="preserve"> Corresponde al Departamento de Alumbrado Público, a través de su titular, el despacho de los asuntos siguientes: </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w:t>
      </w:r>
      <w:r w:rsidRPr="00132F2E">
        <w:rPr>
          <w:rFonts w:ascii="Palatino Linotype" w:hAnsi="Palatino Linotype"/>
          <w:i/>
          <w:sz w:val="24"/>
          <w:szCs w:val="24"/>
        </w:rPr>
        <w:t xml:space="preserve"> Supervisar y dar el debido mantenimiento al Alumbrado Público en avenidas primarias y secundarias que se encuentran ubicadas dentro del Municipio; </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II.</w:t>
      </w:r>
      <w:r w:rsidRPr="00132F2E">
        <w:rPr>
          <w:rFonts w:ascii="Palatino Linotype" w:hAnsi="Palatino Linotype"/>
          <w:i/>
          <w:sz w:val="24"/>
          <w:szCs w:val="24"/>
        </w:rPr>
        <w:t xml:space="preserve"> Supervisar y coordinar a las cuadrillas que están a cargo del mantenimiento preventivo y correctivo del alumbrado Público, limpieza y cambio de materiales a las luminarias para que continúe el servicio en forma adecuada;</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III.</w:t>
      </w:r>
      <w:r w:rsidRPr="00132F2E">
        <w:rPr>
          <w:rFonts w:ascii="Palatino Linotype" w:hAnsi="Palatino Linotype"/>
          <w:i/>
          <w:sz w:val="24"/>
          <w:szCs w:val="24"/>
        </w:rPr>
        <w:t xml:space="preserve"> Atender los reportes de las avenidas primarias y secundarias realizados por la ciudadanía y recibidos por la Secretaría, así como los relativos a los postes de alumbrado afectados por accidentes; </w:t>
      </w:r>
    </w:p>
    <w:p w:rsidR="00FE54AA"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IV.</w:t>
      </w:r>
      <w:r w:rsidRPr="00132F2E">
        <w:rPr>
          <w:rFonts w:ascii="Palatino Linotype" w:hAnsi="Palatino Linotype"/>
          <w:i/>
          <w:sz w:val="24"/>
          <w:szCs w:val="24"/>
        </w:rPr>
        <w:t xml:space="preserve"> Rendir informe diario de actividades y su acumulado mensual a la subdirección de servicios centralizados con la comprobación del material utilizado y del combustible; </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V.</w:t>
      </w:r>
      <w:r w:rsidRPr="00132F2E">
        <w:rPr>
          <w:rFonts w:ascii="Palatino Linotype" w:hAnsi="Palatino Linotype"/>
          <w:i/>
          <w:sz w:val="24"/>
          <w:szCs w:val="24"/>
        </w:rPr>
        <w:t xml:space="preserve"> Entregar al Jefe de Almacén de los diferentes turnos las piezas de luminarias a sustituir por unidades nuevas; y </w:t>
      </w:r>
    </w:p>
    <w:p w:rsidR="00D1702D" w:rsidRPr="00132F2E" w:rsidRDefault="00D1702D"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sz w:val="24"/>
          <w:szCs w:val="24"/>
        </w:rPr>
      </w:pPr>
      <w:r w:rsidRPr="00132F2E">
        <w:rPr>
          <w:rFonts w:ascii="Palatino Linotype" w:hAnsi="Palatino Linotype"/>
          <w:b/>
          <w:i/>
          <w:sz w:val="24"/>
          <w:szCs w:val="24"/>
        </w:rPr>
        <w:t>VI.</w:t>
      </w:r>
      <w:r w:rsidRPr="00132F2E">
        <w:rPr>
          <w:rFonts w:ascii="Palatino Linotype" w:hAnsi="Palatino Linotype"/>
          <w:i/>
          <w:sz w:val="24"/>
          <w:szCs w:val="24"/>
        </w:rPr>
        <w:t xml:space="preserve"> Las demás que le sean encomendadas por el titular de la Subdirección de Servicios Centralizados, o en su caso el Secretario de Servicios Públicos y los que señale la normatividad aplicable.”</w:t>
      </w:r>
    </w:p>
    <w:p w:rsidR="00D1702D" w:rsidRPr="00132F2E" w:rsidRDefault="00D1702D"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863963" w:rsidRPr="00132F2E" w:rsidRDefault="00FE54AA"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En conclusión, el Departamento de Alumbrado Público resulta ser el área administrativa encargada de la supervisión y mantenimiento del alumbrado público del Municipio de Naucalpan de Juárez, para lo cual, realizará cuadrillas de mantenimiento preventivo y/o correctivo y, atenderá reportes realizados por la ciudadanía.</w:t>
      </w:r>
      <w:r w:rsidR="0055411F" w:rsidRPr="00132F2E">
        <w:rPr>
          <w:rFonts w:ascii="Palatino Linotype" w:eastAsia="MS Gothic" w:hAnsi="Palatino Linotype" w:cs="Times New Roman"/>
          <w:sz w:val="24"/>
          <w:szCs w:val="24"/>
        </w:rPr>
        <w:t xml:space="preserve"> De tal manera que </w:t>
      </w:r>
      <w:r w:rsidRPr="00132F2E">
        <w:rPr>
          <w:rFonts w:ascii="Palatino Linotype" w:eastAsia="MS Gothic" w:hAnsi="Palatino Linotype" w:cs="Times New Roman"/>
          <w:sz w:val="24"/>
          <w:szCs w:val="24"/>
        </w:rPr>
        <w:t>no se advierte alguna atribución que pudiera vincularlo con el manejo de los recursos entregados por el Derecho al Alumbrado Público.</w:t>
      </w:r>
    </w:p>
    <w:p w:rsidR="00863963" w:rsidRPr="00132F2E" w:rsidRDefault="0086396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863963" w:rsidRPr="00132F2E" w:rsidRDefault="0055411F"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 xml:space="preserve">No obstante, si analizamos el contenido del Presupuesto Basado en Resultados Municipal del ejercicio dos mil diecinueve del </w:t>
      </w:r>
      <w:r w:rsidRPr="00132F2E">
        <w:rPr>
          <w:rFonts w:ascii="Palatino Linotype" w:eastAsia="MS Gothic" w:hAnsi="Palatino Linotype" w:cs="Times New Roman"/>
          <w:b/>
          <w:sz w:val="24"/>
          <w:szCs w:val="24"/>
        </w:rPr>
        <w:t>SUJETO OBLIGADO</w:t>
      </w:r>
      <w:r w:rsidRPr="00132F2E">
        <w:rPr>
          <w:rFonts w:ascii="Palatino Linotype" w:eastAsia="MS Gothic" w:hAnsi="Palatino Linotype" w:cs="Times New Roman"/>
          <w:sz w:val="24"/>
          <w:szCs w:val="24"/>
        </w:rPr>
        <w:t xml:space="preserve">, destaca que el Derecho al Alumbrado Público se encuentra considerado como </w:t>
      </w:r>
      <w:r w:rsidRPr="00132F2E">
        <w:rPr>
          <w:rFonts w:ascii="Palatino Linotype" w:eastAsia="MS Gothic" w:hAnsi="Palatino Linotype" w:cs="Times New Roman"/>
          <w:i/>
          <w:sz w:val="24"/>
          <w:szCs w:val="24"/>
        </w:rPr>
        <w:t>Servicios de Alumbrado Público</w:t>
      </w:r>
      <w:r w:rsidRPr="00132F2E">
        <w:rPr>
          <w:rFonts w:ascii="Palatino Linotype" w:eastAsia="MS Gothic" w:hAnsi="Palatino Linotype" w:cs="Times New Roman"/>
          <w:sz w:val="24"/>
          <w:szCs w:val="24"/>
        </w:rPr>
        <w:t>, como muestra a continuación el siguiente fragmento del formato de mérito:</w:t>
      </w:r>
    </w:p>
    <w:p w:rsidR="00863963" w:rsidRPr="00132F2E" w:rsidRDefault="0086396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55411F" w:rsidRPr="00132F2E" w:rsidRDefault="0055411F" w:rsidP="00132F2E">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b/>
          <w:sz w:val="24"/>
          <w:szCs w:val="24"/>
        </w:rPr>
      </w:pPr>
      <w:r w:rsidRPr="00132F2E">
        <w:rPr>
          <w:rFonts w:ascii="Palatino Linotype" w:eastAsia="MS Gothic" w:hAnsi="Palatino Linotype" w:cs="Times New Roman"/>
          <w:b/>
          <w:noProof/>
          <w:sz w:val="24"/>
          <w:szCs w:val="24"/>
          <w:lang w:eastAsia="es-MX"/>
        </w:rPr>
        <w:drawing>
          <wp:inline distT="0" distB="0" distL="0" distR="0" wp14:anchorId="028C7E50" wp14:editId="62D665E7">
            <wp:extent cx="5215890" cy="1359535"/>
            <wp:effectExtent l="57150" t="57150" r="118110" b="1073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5890" cy="135953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5411F" w:rsidRPr="00132F2E" w:rsidRDefault="0055411F"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863963" w:rsidRPr="00132F2E" w:rsidRDefault="0055411F"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 xml:space="preserve">Habiendo demostrado entonces la existencia del ingreso a las arcas municipales por el concepto del servicio de alumbrado público, conviene referir que la Ley Orgánica Municipal del Estado de México, refiere que la Tesorería Municipal es el órgano encargado de la recaudación de los ingresos municipales y responsable de realizar las erogaciones que haga el </w:t>
      </w:r>
      <w:r w:rsidRPr="00132F2E">
        <w:rPr>
          <w:rFonts w:ascii="Palatino Linotype" w:eastAsia="MS Gothic" w:hAnsi="Palatino Linotype" w:cs="Times New Roman"/>
          <w:b/>
          <w:sz w:val="24"/>
          <w:szCs w:val="24"/>
        </w:rPr>
        <w:t>SUJETO OBLIGADO</w:t>
      </w:r>
      <w:r w:rsidR="00FB2052" w:rsidRPr="00132F2E">
        <w:rPr>
          <w:rStyle w:val="Refdenotaalpie"/>
          <w:rFonts w:ascii="Palatino Linotype" w:eastAsia="MS Gothic" w:hAnsi="Palatino Linotype" w:cs="Times New Roman"/>
          <w:b/>
          <w:sz w:val="24"/>
          <w:szCs w:val="24"/>
        </w:rPr>
        <w:footnoteReference w:id="6"/>
      </w:r>
      <w:r w:rsidR="00FB2052" w:rsidRPr="00132F2E">
        <w:rPr>
          <w:rFonts w:ascii="Palatino Linotype" w:eastAsia="MS Gothic" w:hAnsi="Palatino Linotype" w:cs="Times New Roman"/>
          <w:sz w:val="24"/>
          <w:szCs w:val="24"/>
        </w:rPr>
        <w:t xml:space="preserve"> y, de acuerdo con el numeral 95, su Titular tendrá las siguientes atribuciones:</w:t>
      </w:r>
    </w:p>
    <w:p w:rsidR="00863963" w:rsidRPr="00132F2E" w:rsidRDefault="0086396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FB2052" w:rsidRPr="00132F2E" w:rsidRDefault="00FB2052"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Artículo 95.-</w:t>
      </w:r>
      <w:r w:rsidRPr="00132F2E">
        <w:rPr>
          <w:rFonts w:ascii="Palatino Linotype" w:hAnsi="Palatino Linotype"/>
          <w:i/>
          <w:sz w:val="24"/>
          <w:szCs w:val="24"/>
        </w:rPr>
        <w:t xml:space="preserve"> Son atribuciones del tesorero municipal: </w:t>
      </w:r>
    </w:p>
    <w:p w:rsidR="00FB2052" w:rsidRPr="00132F2E" w:rsidRDefault="00FB2052"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w:t>
      </w:r>
      <w:r w:rsidRPr="00132F2E">
        <w:rPr>
          <w:rFonts w:ascii="Palatino Linotype" w:hAnsi="Palatino Linotype"/>
          <w:i/>
          <w:sz w:val="24"/>
          <w:szCs w:val="24"/>
        </w:rPr>
        <w:t xml:space="preserve"> Administrar la hacienda pública municipal, de conformidad con las disposiciones legales aplicables; </w:t>
      </w:r>
    </w:p>
    <w:p w:rsidR="00FB2052" w:rsidRPr="00132F2E" w:rsidRDefault="00FB2052"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II.</w:t>
      </w:r>
      <w:r w:rsidRPr="00132F2E">
        <w:rPr>
          <w:rFonts w:ascii="Palatino Linotype" w:hAnsi="Palatino Linotype"/>
          <w:i/>
          <w:sz w:val="24"/>
          <w:szCs w:val="24"/>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rsidR="00FB2052" w:rsidRPr="00132F2E" w:rsidRDefault="00FB2052"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p>
    <w:p w:rsidR="00FB2052" w:rsidRPr="00132F2E" w:rsidRDefault="00FB2052"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IV.</w:t>
      </w:r>
      <w:r w:rsidRPr="00132F2E">
        <w:rPr>
          <w:rFonts w:ascii="Palatino Linotype" w:hAnsi="Palatino Linotype"/>
          <w:i/>
          <w:sz w:val="24"/>
          <w:szCs w:val="24"/>
        </w:rPr>
        <w:t xml:space="preserve"> Llevar los registros contables, financieros y administrativos de los ingresos, egresos, e inventarios; </w:t>
      </w:r>
    </w:p>
    <w:p w:rsidR="00FB2052" w:rsidRPr="00132F2E" w:rsidRDefault="00FB2052"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V.</w:t>
      </w:r>
      <w:r w:rsidRPr="00132F2E">
        <w:rPr>
          <w:rFonts w:ascii="Palatino Linotype" w:hAnsi="Palatino Linotype"/>
          <w:i/>
          <w:sz w:val="24"/>
          <w:szCs w:val="24"/>
        </w:rPr>
        <w:t xml:space="preserve"> Proporcionar oportunamente al ayuntamiento todos los datos o informes que sean necesarios para la formulación del Presupuesto de Egresos Municipales, vigilando que se ajuste a las disposiciones de esta Ley y otros ordenamientos aplicables; </w:t>
      </w:r>
    </w:p>
    <w:p w:rsidR="00FB2052" w:rsidRPr="00132F2E" w:rsidRDefault="00FB2052"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VI.</w:t>
      </w:r>
      <w:r w:rsidRPr="00132F2E">
        <w:rPr>
          <w:rFonts w:ascii="Palatino Linotype" w:hAnsi="Palatino Linotype"/>
          <w:i/>
          <w:sz w:val="24"/>
          <w:szCs w:val="24"/>
        </w:rPr>
        <w:t xml:space="preserve"> Presentar anualmente al ayuntamiento un informe de la situación contable financiera de la Tesorería Municipal;</w:t>
      </w:r>
    </w:p>
    <w:p w:rsidR="00FB2052" w:rsidRPr="00132F2E" w:rsidRDefault="00FB2052"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p>
    <w:p w:rsidR="00FB2052" w:rsidRPr="00132F2E" w:rsidRDefault="00FB2052"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b/>
          <w:i/>
          <w:sz w:val="24"/>
          <w:szCs w:val="24"/>
        </w:rPr>
        <w:t>XIX.</w:t>
      </w:r>
      <w:r w:rsidRPr="00132F2E">
        <w:rPr>
          <w:rFonts w:ascii="Palatino Linotype" w:hAnsi="Palatino Linotype"/>
          <w:i/>
          <w:sz w:val="24"/>
          <w:szCs w:val="24"/>
        </w:rPr>
        <w:t xml:space="preserve">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FB2052" w:rsidRPr="00132F2E" w:rsidRDefault="00FB2052"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p>
    <w:p w:rsidR="00FB2052" w:rsidRPr="00132F2E" w:rsidRDefault="00FB2052" w:rsidP="00132F2E">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sz w:val="24"/>
          <w:szCs w:val="24"/>
        </w:rPr>
      </w:pPr>
      <w:r w:rsidRPr="00132F2E">
        <w:rPr>
          <w:rFonts w:ascii="Palatino Linotype" w:hAnsi="Palatino Linotype"/>
          <w:b/>
          <w:i/>
          <w:sz w:val="24"/>
          <w:szCs w:val="24"/>
        </w:rPr>
        <w:t>XXI.</w:t>
      </w:r>
      <w:r w:rsidRPr="00132F2E">
        <w:rPr>
          <w:rFonts w:ascii="Palatino Linotype" w:hAnsi="Palatino Linotype"/>
          <w:i/>
          <w:sz w:val="24"/>
          <w:szCs w:val="24"/>
        </w:rPr>
        <w:t xml:space="preserve"> Entregar oportunamente a él o los Síndicos, según sea el caso, el informe mensual que corresponda, a fin de que se revise, y de ser necesario, para que se formulen las observaciones respectivas.”</w:t>
      </w:r>
    </w:p>
    <w:p w:rsidR="00FB2052" w:rsidRPr="00132F2E" w:rsidRDefault="00FB2052"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863963" w:rsidRPr="00132F2E" w:rsidRDefault="00FB2052"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De tal manera que toda información referente a la recaudación, fiscalización e ingresos recibidos por el municipio, como es el caso del Derecho al Alumbrado Público, cobrado por la Comisión Federal de Electricidad mediante los recibos de pago mensuales a los usuarios del servicio de energía eléctrica, deberá estar bajo el control, administración y resguardo de la Tesorería Municipal, así como el informe del destino y uso de los recursos derivados de este ingreso.</w:t>
      </w:r>
    </w:p>
    <w:p w:rsidR="00863963" w:rsidRPr="00132F2E" w:rsidRDefault="0086396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863963" w:rsidRPr="00132F2E" w:rsidRDefault="00FB2052"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 xml:space="preserve">No obstante, es necesario </w:t>
      </w:r>
      <w:r w:rsidR="007C14FF" w:rsidRPr="00132F2E">
        <w:rPr>
          <w:rFonts w:ascii="Palatino Linotype" w:eastAsia="MS Gothic" w:hAnsi="Palatino Linotype" w:cs="Times New Roman"/>
          <w:sz w:val="24"/>
          <w:szCs w:val="24"/>
        </w:rPr>
        <w:t>traer a contexto los numerales 11 y 12 de la Ley de Transparencia y Acceso a la Información Pública del Estado de México y Municipios, los cuales, exponen lo siguiente:</w:t>
      </w:r>
    </w:p>
    <w:p w:rsidR="00863963" w:rsidRPr="00132F2E" w:rsidRDefault="00863963"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7C14FF" w:rsidRPr="00132F2E" w:rsidRDefault="007C14FF" w:rsidP="00132F2E">
      <w:pPr>
        <w:autoSpaceDE w:val="0"/>
        <w:autoSpaceDN w:val="0"/>
        <w:adjustRightInd w:val="0"/>
        <w:spacing w:before="160" w:after="160" w:line="360" w:lineRule="auto"/>
        <w:ind w:left="709" w:right="567"/>
        <w:jc w:val="both"/>
        <w:rPr>
          <w:rFonts w:ascii="Palatino Linotype" w:hAnsi="Palatino Linotype" w:cs="Arial"/>
          <w:bCs/>
          <w:i/>
          <w:noProof/>
          <w:sz w:val="24"/>
          <w:szCs w:val="24"/>
        </w:rPr>
      </w:pPr>
      <w:r w:rsidRPr="00132F2E">
        <w:rPr>
          <w:rFonts w:ascii="Palatino Linotype" w:hAnsi="Palatino Linotype" w:cs="Arial"/>
          <w:b/>
          <w:bCs/>
          <w:i/>
          <w:noProof/>
          <w:sz w:val="24"/>
          <w:szCs w:val="24"/>
        </w:rPr>
        <w:t>“Artículo 11.-</w:t>
      </w:r>
      <w:r w:rsidRPr="00132F2E">
        <w:rPr>
          <w:rFonts w:ascii="Palatino Linotype" w:hAnsi="Palatino Linotype" w:cs="Arial"/>
          <w:bCs/>
          <w:i/>
          <w:noProof/>
          <w:sz w:val="24"/>
          <w:szCs w:val="24"/>
        </w:rPr>
        <w:t xml:space="preserve"> </w:t>
      </w:r>
      <w:r w:rsidRPr="00132F2E">
        <w:rPr>
          <w:rFonts w:ascii="Palatino Linotype" w:hAnsi="Palatino Linotype" w:cs="Arial"/>
          <w:b/>
          <w:bCs/>
          <w:i/>
          <w:noProof/>
          <w:sz w:val="24"/>
          <w:szCs w:val="24"/>
        </w:rPr>
        <w:t>Los Sujetos Obligados sólo proporcionarán la información que generen en el ejercicio de sus atribuciones</w:t>
      </w:r>
      <w:r w:rsidRPr="00132F2E">
        <w:rPr>
          <w:rFonts w:ascii="Palatino Linotype" w:hAnsi="Palatino Linotype" w:cs="Arial"/>
          <w:bCs/>
          <w:i/>
          <w:noProof/>
          <w:sz w:val="24"/>
          <w:szCs w:val="24"/>
        </w:rPr>
        <w:t>.</w:t>
      </w:r>
    </w:p>
    <w:p w:rsidR="007C14FF" w:rsidRPr="00132F2E" w:rsidRDefault="007C14FF" w:rsidP="00132F2E">
      <w:pPr>
        <w:autoSpaceDE w:val="0"/>
        <w:autoSpaceDN w:val="0"/>
        <w:adjustRightInd w:val="0"/>
        <w:spacing w:before="160" w:after="160" w:line="360" w:lineRule="auto"/>
        <w:ind w:left="709" w:right="567"/>
        <w:jc w:val="both"/>
        <w:rPr>
          <w:rFonts w:ascii="Palatino Linotype" w:hAnsi="Palatino Linotype" w:cs="Arial"/>
          <w:bCs/>
          <w:i/>
          <w:noProof/>
          <w:sz w:val="24"/>
          <w:szCs w:val="24"/>
        </w:rPr>
      </w:pPr>
      <w:r w:rsidRPr="00132F2E">
        <w:rPr>
          <w:rFonts w:ascii="Palatino Linotype" w:hAnsi="Palatino Linotype" w:cs="Arial"/>
          <w:b/>
          <w:bCs/>
          <w:i/>
          <w:noProof/>
          <w:sz w:val="24"/>
          <w:szCs w:val="24"/>
        </w:rPr>
        <w:t>Artículo 12.</w:t>
      </w:r>
      <w:r w:rsidRPr="00132F2E">
        <w:rPr>
          <w:rFonts w:ascii="Palatino Linotype" w:hAnsi="Palatino Linotype" w:cs="Arial"/>
          <w:bCs/>
          <w:i/>
          <w:noProof/>
          <w:sz w:val="24"/>
          <w:szCs w:val="24"/>
        </w:rPr>
        <w:t xml:space="preserve"> Quienes generen, recopilen, </w:t>
      </w:r>
      <w:r w:rsidRPr="00132F2E">
        <w:rPr>
          <w:rFonts w:ascii="Palatino Linotype" w:hAnsi="Palatino Linotype"/>
          <w:i/>
          <w:sz w:val="24"/>
          <w:szCs w:val="24"/>
        </w:rPr>
        <w:t>administren</w:t>
      </w:r>
      <w:r w:rsidRPr="00132F2E">
        <w:rPr>
          <w:rFonts w:ascii="Palatino Linotype" w:hAnsi="Palatino Linotype" w:cs="Arial"/>
          <w:bCs/>
          <w:i/>
          <w:noProof/>
          <w:sz w:val="24"/>
          <w:szCs w:val="24"/>
        </w:rPr>
        <w:t>, manejen, procesen, archiven o conserven información pública</w:t>
      </w:r>
      <w:r w:rsidRPr="00132F2E">
        <w:rPr>
          <w:rFonts w:ascii="Palatino Linotype" w:hAnsi="Palatino Linotype" w:cs="Arial"/>
          <w:b/>
          <w:bCs/>
          <w:i/>
          <w:noProof/>
          <w:sz w:val="24"/>
          <w:szCs w:val="24"/>
        </w:rPr>
        <w:t xml:space="preserve"> </w:t>
      </w:r>
      <w:r w:rsidRPr="00132F2E">
        <w:rPr>
          <w:rFonts w:ascii="Palatino Linotype" w:hAnsi="Palatino Linotype" w:cs="Arial"/>
          <w:bCs/>
          <w:i/>
          <w:noProof/>
          <w:sz w:val="24"/>
          <w:szCs w:val="24"/>
        </w:rPr>
        <w:t xml:space="preserve">serán responsables de la misma en los términos de las disposiciones jurídicas </w:t>
      </w:r>
      <w:r w:rsidRPr="00132F2E">
        <w:rPr>
          <w:rFonts w:ascii="Palatino Linotype" w:hAnsi="Palatino Linotype" w:cs="Arial"/>
          <w:i/>
          <w:color w:val="000000"/>
          <w:sz w:val="24"/>
          <w:szCs w:val="24"/>
        </w:rPr>
        <w:t>aplicables</w:t>
      </w:r>
      <w:r w:rsidRPr="00132F2E">
        <w:rPr>
          <w:rFonts w:ascii="Palatino Linotype" w:hAnsi="Palatino Linotype" w:cs="Arial"/>
          <w:bCs/>
          <w:i/>
          <w:noProof/>
          <w:sz w:val="24"/>
          <w:szCs w:val="24"/>
        </w:rPr>
        <w:t xml:space="preserve">. </w:t>
      </w:r>
    </w:p>
    <w:p w:rsidR="007C14FF" w:rsidRPr="00132F2E" w:rsidRDefault="007C14FF" w:rsidP="00132F2E">
      <w:pPr>
        <w:autoSpaceDE w:val="0"/>
        <w:autoSpaceDN w:val="0"/>
        <w:adjustRightInd w:val="0"/>
        <w:spacing w:before="160" w:after="160" w:line="360" w:lineRule="auto"/>
        <w:ind w:left="709" w:right="567"/>
        <w:jc w:val="both"/>
        <w:rPr>
          <w:rFonts w:ascii="Palatino Linotype" w:hAnsi="Palatino Linotype" w:cs="Arial"/>
          <w:bCs/>
          <w:i/>
          <w:noProof/>
          <w:sz w:val="24"/>
          <w:szCs w:val="24"/>
        </w:rPr>
      </w:pPr>
      <w:r w:rsidRPr="00132F2E">
        <w:rPr>
          <w:rFonts w:ascii="Palatino Linotype" w:hAnsi="Palatino Linotype" w:cs="Arial"/>
          <w:b/>
          <w:bCs/>
          <w:i/>
          <w:noProof/>
          <w:sz w:val="24"/>
          <w:szCs w:val="24"/>
        </w:rPr>
        <w:t>Los sujetos obligados sólo proporcionarán la información pública que se les requiera y que obre en sus archivos</w:t>
      </w:r>
      <w:r w:rsidRPr="00132F2E">
        <w:rPr>
          <w:rFonts w:ascii="Palatino Linotype" w:hAnsi="Palatino Linotype" w:cs="Arial"/>
          <w:bCs/>
          <w:i/>
          <w:noProof/>
          <w:sz w:val="24"/>
          <w:szCs w:val="24"/>
        </w:rPr>
        <w:t xml:space="preserve"> </w:t>
      </w:r>
      <w:r w:rsidRPr="00132F2E">
        <w:rPr>
          <w:rFonts w:ascii="Palatino Linotype" w:hAnsi="Palatino Linotype" w:cs="Arial"/>
          <w:b/>
          <w:bCs/>
          <w:i/>
          <w:noProof/>
          <w:sz w:val="24"/>
          <w:szCs w:val="24"/>
        </w:rPr>
        <w:t xml:space="preserve">y en el estado en que ésta se encuentre. La obligación de proporcionar información no </w:t>
      </w:r>
      <w:r w:rsidRPr="00132F2E">
        <w:rPr>
          <w:rFonts w:ascii="Palatino Linotype" w:hAnsi="Palatino Linotype"/>
          <w:b/>
          <w:i/>
          <w:sz w:val="24"/>
          <w:szCs w:val="24"/>
        </w:rPr>
        <w:t>comprende</w:t>
      </w:r>
      <w:r w:rsidRPr="00132F2E">
        <w:rPr>
          <w:rFonts w:ascii="Palatino Linotype" w:hAnsi="Palatino Linotype" w:cs="Arial"/>
          <w:b/>
          <w:bCs/>
          <w:i/>
          <w:noProof/>
          <w:sz w:val="24"/>
          <w:szCs w:val="24"/>
        </w:rPr>
        <w:t xml:space="preserve"> el procesamiento de la misma, ni el presentarla conforme al interés del solicitante; no estarán obligados a generarla, resumirla, efectuar cálculos o practicar investigaciones.</w:t>
      </w:r>
      <w:r w:rsidRPr="00132F2E">
        <w:rPr>
          <w:rFonts w:ascii="Palatino Linotype" w:hAnsi="Palatino Linotype" w:cs="Arial"/>
          <w:bCs/>
          <w:i/>
          <w:noProof/>
          <w:sz w:val="24"/>
          <w:szCs w:val="24"/>
        </w:rPr>
        <w:t>”</w:t>
      </w:r>
    </w:p>
    <w:p w:rsidR="007C14FF" w:rsidRPr="00132F2E" w:rsidRDefault="007C14FF" w:rsidP="00132F2E">
      <w:pPr>
        <w:autoSpaceDE w:val="0"/>
        <w:autoSpaceDN w:val="0"/>
        <w:adjustRightInd w:val="0"/>
        <w:spacing w:before="160" w:after="160" w:line="360" w:lineRule="auto"/>
        <w:ind w:left="709" w:right="567"/>
        <w:jc w:val="both"/>
        <w:rPr>
          <w:rFonts w:ascii="Palatino Linotype" w:hAnsi="Palatino Linotype" w:cs="Arial"/>
          <w:color w:val="000000"/>
          <w:sz w:val="24"/>
          <w:szCs w:val="24"/>
        </w:rPr>
      </w:pPr>
      <w:r w:rsidRPr="00132F2E">
        <w:rPr>
          <w:rFonts w:ascii="Palatino Linotype" w:hAnsi="Palatino Linotype" w:cs="Arial"/>
          <w:color w:val="000000"/>
          <w:sz w:val="24"/>
          <w:szCs w:val="24"/>
        </w:rPr>
        <w:t>(Énfasis añadido)</w:t>
      </w:r>
    </w:p>
    <w:p w:rsidR="007C14FF" w:rsidRPr="00132F2E" w:rsidRDefault="007C14FF"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D93042" w:rsidRPr="00132F2E" w:rsidRDefault="007C14FF"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 xml:space="preserve">De lo anterior se entiende que el ejercicio del derecho de acceso a la información pública se centra en la potestad de los particulares de tener </w:t>
      </w:r>
      <w:r w:rsidRPr="00132F2E">
        <w:rPr>
          <w:rFonts w:ascii="Palatino Linotype" w:eastAsia="MS Gothic" w:hAnsi="Palatino Linotype" w:cs="Times New Roman"/>
          <w:b/>
          <w:sz w:val="24"/>
          <w:szCs w:val="24"/>
        </w:rPr>
        <w:t>acceso a los documentos públicos que obren en los archivos de los Sujetos Obligados</w:t>
      </w:r>
      <w:r w:rsidRPr="00132F2E">
        <w:rPr>
          <w:rFonts w:ascii="Palatino Linotype" w:eastAsia="MS Gothic" w:hAnsi="Palatino Linotype" w:cs="Times New Roman"/>
          <w:sz w:val="24"/>
          <w:szCs w:val="24"/>
        </w:rPr>
        <w:t xml:space="preserve">, ya sea porque los generen en el uso de sus atribuciones, los administren o simplemente los posean. </w:t>
      </w:r>
    </w:p>
    <w:p w:rsidR="00D93042" w:rsidRPr="00132F2E" w:rsidRDefault="00D93042"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863963" w:rsidRPr="00132F2E" w:rsidRDefault="007C14FF"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En consecuencia,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w:t>
      </w:r>
      <w:r w:rsidR="00D93042" w:rsidRPr="00132F2E">
        <w:rPr>
          <w:rFonts w:ascii="Palatino Linotype" w:eastAsia="MS Gothic" w:hAnsi="Palatino Linotype" w:cs="Times New Roman"/>
          <w:sz w:val="24"/>
          <w:szCs w:val="24"/>
        </w:rPr>
        <w:t xml:space="preserve">, como puede ser un informe detallado de forma bimestral, como fuera requerido por el </w:t>
      </w:r>
      <w:r w:rsidR="00D93042" w:rsidRPr="00132F2E">
        <w:rPr>
          <w:rFonts w:ascii="Palatino Linotype" w:eastAsia="MS Gothic" w:hAnsi="Palatino Linotype" w:cs="Times New Roman"/>
          <w:b/>
          <w:sz w:val="24"/>
          <w:szCs w:val="24"/>
        </w:rPr>
        <w:t>RECURRENTE</w:t>
      </w:r>
      <w:r w:rsidR="00D93042" w:rsidRPr="00132F2E">
        <w:rPr>
          <w:rFonts w:ascii="Palatino Linotype" w:eastAsia="MS Gothic" w:hAnsi="Palatino Linotype" w:cs="Times New Roman"/>
          <w:sz w:val="24"/>
          <w:szCs w:val="24"/>
        </w:rPr>
        <w:t xml:space="preserve"> en su solicitud de información</w:t>
      </w:r>
      <w:r w:rsidRPr="00132F2E">
        <w:rPr>
          <w:rFonts w:ascii="Palatino Linotype" w:eastAsia="MS Gothic" w:hAnsi="Palatino Linotype" w:cs="Times New Roman"/>
          <w:sz w:val="24"/>
          <w:szCs w:val="24"/>
        </w:rPr>
        <w:t xml:space="preserve">; esto es, que no tienen el deber de generar un documento </w:t>
      </w:r>
      <w:r w:rsidRPr="00132F2E">
        <w:rPr>
          <w:rFonts w:ascii="Palatino Linotype" w:eastAsia="MS Gothic" w:hAnsi="Palatino Linotype" w:cs="Times New Roman"/>
          <w:b/>
          <w:i/>
          <w:sz w:val="24"/>
          <w:szCs w:val="24"/>
        </w:rPr>
        <w:t>ad hoc</w:t>
      </w:r>
      <w:r w:rsidRPr="00132F2E">
        <w:rPr>
          <w:rFonts w:ascii="Palatino Linotype" w:eastAsia="MS Gothic" w:hAnsi="Palatino Linotype" w:cs="Times New Roman"/>
          <w:sz w:val="24"/>
          <w:szCs w:val="24"/>
        </w:rPr>
        <w:t>, para satisfacer el derecho de acceso a la información pública.</w:t>
      </w:r>
    </w:p>
    <w:p w:rsidR="00FB2052" w:rsidRPr="00132F2E" w:rsidRDefault="00FB2052"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FB2052" w:rsidRPr="00132F2E" w:rsidRDefault="00D93042"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4"/>
        </w:rPr>
      </w:pPr>
      <w:r w:rsidRPr="00132F2E">
        <w:rPr>
          <w:rFonts w:ascii="Palatino Linotype" w:eastAsia="MS Gothic" w:hAnsi="Palatino Linotype" w:cs="Times New Roman"/>
          <w:sz w:val="24"/>
          <w:szCs w:val="24"/>
        </w:rPr>
        <w:t xml:space="preserve">Robustece lo anterior el Criterio 09/10, emitido por el Pleno del entonces </w:t>
      </w:r>
      <w:r w:rsidRPr="00132F2E">
        <w:rPr>
          <w:rFonts w:ascii="Palatino Linotype" w:eastAsia="MS Gothic" w:hAnsi="Palatino Linotype" w:cs="Times New Roman"/>
          <w:bCs/>
          <w:sz w:val="24"/>
          <w:szCs w:val="24"/>
        </w:rPr>
        <w:t xml:space="preserve">Instituto Federal </w:t>
      </w:r>
      <w:r w:rsidRPr="00132F2E">
        <w:rPr>
          <w:rFonts w:ascii="Palatino Linotype" w:eastAsia="MS Gothic" w:hAnsi="Palatino Linotype" w:cs="Times New Roman"/>
          <w:sz w:val="24"/>
          <w:szCs w:val="24"/>
        </w:rPr>
        <w:t>de</w:t>
      </w:r>
      <w:r w:rsidRPr="00132F2E">
        <w:rPr>
          <w:rFonts w:ascii="Palatino Linotype" w:eastAsia="MS Gothic" w:hAnsi="Palatino Linotype" w:cs="Times New Roman"/>
          <w:bCs/>
          <w:sz w:val="24"/>
          <w:szCs w:val="24"/>
        </w:rPr>
        <w:t xml:space="preserve"> Acceso a la Información y Protección de Datos (IFAI), </w:t>
      </w:r>
      <w:r w:rsidRPr="00132F2E">
        <w:rPr>
          <w:rFonts w:ascii="Palatino Linotype" w:eastAsia="MS Gothic" w:hAnsi="Palatino Linotype" w:cs="Times New Roman"/>
          <w:sz w:val="24"/>
          <w:szCs w:val="24"/>
        </w:rPr>
        <w:t>ahora Instituto Nacional de Transparencia, Acceso a la Información y Protección de Datos Personales (INAI),</w:t>
      </w:r>
      <w:r w:rsidRPr="00132F2E">
        <w:rPr>
          <w:rFonts w:ascii="Palatino Linotype" w:eastAsia="MS Gothic" w:hAnsi="Palatino Linotype" w:cs="Times New Roman"/>
          <w:bCs/>
          <w:sz w:val="24"/>
          <w:szCs w:val="24"/>
        </w:rPr>
        <w:t xml:space="preserve"> que dice:</w:t>
      </w:r>
    </w:p>
    <w:p w:rsidR="00FB2052" w:rsidRPr="00132F2E" w:rsidRDefault="00FB2052"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D93042" w:rsidRPr="00132F2E" w:rsidRDefault="00D93042" w:rsidP="00132F2E">
      <w:pPr>
        <w:autoSpaceDE w:val="0"/>
        <w:autoSpaceDN w:val="0"/>
        <w:adjustRightInd w:val="0"/>
        <w:spacing w:before="160" w:after="160" w:line="360" w:lineRule="auto"/>
        <w:ind w:left="567" w:right="567"/>
        <w:jc w:val="both"/>
        <w:rPr>
          <w:rFonts w:ascii="Palatino Linotype" w:hAnsi="Palatino Linotype" w:cs="Arial"/>
          <w:i/>
          <w:sz w:val="24"/>
          <w:szCs w:val="24"/>
        </w:rPr>
      </w:pPr>
      <w:r w:rsidRPr="00132F2E">
        <w:rPr>
          <w:rFonts w:ascii="Palatino Linotype" w:hAnsi="Palatino Linotype" w:cs="Arial"/>
          <w:i/>
          <w:sz w:val="24"/>
          <w:szCs w:val="24"/>
        </w:rPr>
        <w:t>“</w:t>
      </w:r>
      <w:r w:rsidRPr="00132F2E">
        <w:rPr>
          <w:rFonts w:ascii="Palatino Linotype" w:hAnsi="Palatino Linotype" w:cs="Arial"/>
          <w:b/>
          <w:i/>
          <w:sz w:val="24"/>
          <w:szCs w:val="24"/>
          <w:u w:val="single"/>
        </w:rPr>
        <w:t>Las dependencias y entidades no están obligadas a generar documentos ad hoc para responder una solicitud de acceso a la información.</w:t>
      </w:r>
      <w:r w:rsidRPr="00132F2E">
        <w:rPr>
          <w:rFonts w:ascii="Palatino Linotype" w:hAnsi="Palatino Linotype" w:cs="Arial"/>
          <w:i/>
          <w:sz w:val="24"/>
          <w:szCs w:val="24"/>
        </w:rPr>
        <w:t xml:space="preserve"> Tomando en consideración lo establecido por el artículo 42 de la Ley Federal de Transparencia y Acceso a la Información Pública Gubernamental, que establece que </w:t>
      </w:r>
      <w:r w:rsidRPr="00132F2E">
        <w:rPr>
          <w:rFonts w:ascii="Palatino Linotype" w:hAnsi="Palatino Linotype" w:cs="Arial"/>
          <w:b/>
          <w:i/>
          <w:sz w:val="24"/>
          <w:szCs w:val="24"/>
          <w:u w:val="single"/>
        </w:rPr>
        <w:t>las dependencias y entidades sólo estarán obligadas a entregar documentos que se encuentren en sus archivos</w:t>
      </w:r>
      <w:r w:rsidRPr="00132F2E">
        <w:rPr>
          <w:rFonts w:ascii="Palatino Linotype" w:hAnsi="Palatino Linotype" w:cs="Arial"/>
          <w:i/>
          <w:sz w:val="24"/>
          <w:szCs w:val="24"/>
        </w:rPr>
        <w:t xml:space="preserve">, las dependencias y entidades </w:t>
      </w:r>
      <w:r w:rsidRPr="00132F2E">
        <w:rPr>
          <w:rFonts w:ascii="Palatino Linotype" w:hAnsi="Palatino Linotype" w:cs="Arial"/>
          <w:b/>
          <w:i/>
          <w:sz w:val="24"/>
          <w:szCs w:val="24"/>
          <w:u w:val="single"/>
        </w:rPr>
        <w:t>no están obligadas a elaborar documentos ad hoc para atender las solicitudes de información</w:t>
      </w:r>
      <w:r w:rsidRPr="00132F2E">
        <w:rPr>
          <w:rFonts w:ascii="Palatino Linotype" w:hAnsi="Palatino Linotype" w:cs="Arial"/>
          <w:i/>
          <w:sz w:val="24"/>
          <w:szCs w:val="24"/>
        </w:rPr>
        <w:t xml:space="preserve">, sino que deben garantizar el acceso a la información con la que cuentan en el formato que la misma así lo permita o se encuentre, en aras de dar </w:t>
      </w:r>
      <w:r w:rsidRPr="00132F2E">
        <w:rPr>
          <w:rFonts w:ascii="Palatino Linotype" w:hAnsi="Palatino Linotype"/>
          <w:i/>
          <w:sz w:val="24"/>
          <w:szCs w:val="24"/>
        </w:rPr>
        <w:t>satisfacción</w:t>
      </w:r>
      <w:r w:rsidRPr="00132F2E">
        <w:rPr>
          <w:rFonts w:ascii="Palatino Linotype" w:hAnsi="Palatino Linotype" w:cs="Arial"/>
          <w:i/>
          <w:sz w:val="24"/>
          <w:szCs w:val="24"/>
        </w:rPr>
        <w:t xml:space="preserve"> a la solicitud presentada.”</w:t>
      </w:r>
    </w:p>
    <w:p w:rsidR="00D93042" w:rsidRPr="00132F2E" w:rsidRDefault="00D93042" w:rsidP="00132F2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4"/>
        </w:rPr>
      </w:pPr>
    </w:p>
    <w:p w:rsidR="00D93042" w:rsidRPr="00132F2E" w:rsidRDefault="00D93042"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132F2E">
        <w:rPr>
          <w:rFonts w:ascii="Palatino Linotype" w:eastAsia="MS Gothic" w:hAnsi="Palatino Linotype" w:cs="Times New Roman"/>
          <w:sz w:val="24"/>
          <w:szCs w:val="24"/>
        </w:rPr>
        <w:t xml:space="preserve">Por otro lado, no se ignora que el particular solicitó la información por el periodo comprendido del inicio “(…) </w:t>
      </w:r>
      <w:r w:rsidRPr="00132F2E">
        <w:rPr>
          <w:rFonts w:ascii="Palatino Linotype" w:eastAsia="MS Gothic" w:hAnsi="Palatino Linotype" w:cs="Times New Roman"/>
          <w:i/>
          <w:sz w:val="24"/>
          <w:szCs w:val="24"/>
        </w:rPr>
        <w:t>de esta Administración Municipal a la fecha</w:t>
      </w:r>
      <w:r w:rsidR="00F26557" w:rsidRPr="00132F2E">
        <w:rPr>
          <w:rFonts w:ascii="Palatino Linotype" w:eastAsia="MS Gothic" w:hAnsi="Palatino Linotype" w:cs="Times New Roman"/>
          <w:i/>
          <w:sz w:val="24"/>
          <w:szCs w:val="24"/>
        </w:rPr>
        <w:t>.”</w:t>
      </w:r>
    </w:p>
    <w:p w:rsidR="00F26557" w:rsidRPr="00132F2E" w:rsidRDefault="00F26557" w:rsidP="00132F2E">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F26557" w:rsidRPr="00132F2E" w:rsidRDefault="00F26557"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132F2E">
        <w:rPr>
          <w:rFonts w:ascii="Palatino Linotype" w:eastAsia="MS Gothic" w:hAnsi="Palatino Linotype" w:cs="Times New Roman"/>
          <w:sz w:val="24"/>
          <w:szCs w:val="24"/>
        </w:rPr>
        <w:t xml:space="preserve">Da tal manera que el </w:t>
      </w:r>
      <w:r w:rsidRPr="00132F2E">
        <w:rPr>
          <w:rFonts w:ascii="Palatino Linotype" w:eastAsia="MS Gothic" w:hAnsi="Palatino Linotype" w:cs="Times New Roman"/>
          <w:b/>
          <w:sz w:val="24"/>
          <w:szCs w:val="24"/>
        </w:rPr>
        <w:t>RECURRENTE</w:t>
      </w:r>
      <w:r w:rsidRPr="00132F2E">
        <w:rPr>
          <w:rFonts w:ascii="Palatino Linotype" w:eastAsia="MS Gothic" w:hAnsi="Palatino Linotype" w:cs="Times New Roman"/>
          <w:sz w:val="24"/>
          <w:szCs w:val="24"/>
        </w:rPr>
        <w:t xml:space="preserve"> requiere, por un lado, la información desde el uno (01) de enero del dos mil diecinueve, de conformidad con el numeral 19 de la Ley Orgánica Municipal del Estado de México, el cual señala lo siguiente:</w:t>
      </w:r>
    </w:p>
    <w:p w:rsidR="00F26557" w:rsidRPr="00132F2E" w:rsidRDefault="00F26557" w:rsidP="00132F2E">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F26557" w:rsidRPr="00132F2E" w:rsidRDefault="00F26557"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r w:rsidRPr="00132F2E">
        <w:rPr>
          <w:rFonts w:ascii="Palatino Linotype" w:hAnsi="Palatino Linotype"/>
          <w:b/>
          <w:i/>
          <w:sz w:val="24"/>
          <w:szCs w:val="24"/>
        </w:rPr>
        <w:t>Artículo 19.-</w:t>
      </w:r>
      <w:r w:rsidRPr="00132F2E">
        <w:rPr>
          <w:rFonts w:ascii="Palatino Linotype" w:hAnsi="Palatino Linotype"/>
          <w:i/>
          <w:sz w:val="24"/>
          <w:szCs w:val="24"/>
        </w:rPr>
        <w:t xml:space="preserve"> </w:t>
      </w:r>
      <w:r w:rsidRPr="00132F2E">
        <w:rPr>
          <w:rFonts w:ascii="Palatino Linotype" w:hAnsi="Palatino Linotype"/>
          <w:b/>
          <w:i/>
          <w:sz w:val="24"/>
          <w:szCs w:val="24"/>
        </w:rPr>
        <w:t>A las nueve horas del día 1 de enero del año inmediato siguiente a aquel en que se hayan efectuado las elecciones municipales, el ayuntamiento saliente dará posesión de las oficinas municipales a los miembros del ayuntamiento entrante</w:t>
      </w:r>
      <w:r w:rsidRPr="00132F2E">
        <w:rPr>
          <w:rFonts w:ascii="Palatino Linotype" w:hAnsi="Palatino Linotype"/>
          <w:i/>
          <w:sz w:val="24"/>
          <w:szCs w:val="24"/>
        </w:rPr>
        <w:t>, que hubieren rendido la protesta de ley, cuyo presidente municipal hará la siguiente declaratoria formal y solemne: “Queda legítimamente instalado el ayuntamiento del municipio de…, que deberá funcionar durante los años de…”.</w:t>
      </w:r>
    </w:p>
    <w:p w:rsidR="00F26557" w:rsidRPr="00132F2E" w:rsidRDefault="00F26557" w:rsidP="00132F2E">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132F2E">
        <w:rPr>
          <w:rFonts w:ascii="Palatino Linotype" w:hAnsi="Palatino Linotype"/>
          <w:i/>
          <w:sz w:val="24"/>
          <w:szCs w:val="24"/>
        </w:rPr>
        <w:t>(…)”</w:t>
      </w:r>
    </w:p>
    <w:p w:rsidR="00F26557" w:rsidRPr="00132F2E" w:rsidRDefault="00F26557" w:rsidP="00132F2E">
      <w:pPr>
        <w:pStyle w:val="Prrafodelista"/>
        <w:tabs>
          <w:tab w:val="left" w:pos="142"/>
          <w:tab w:val="left" w:pos="284"/>
          <w:tab w:val="left" w:pos="426"/>
        </w:tabs>
        <w:spacing w:before="240" w:after="240" w:line="360" w:lineRule="auto"/>
        <w:ind w:left="567" w:right="567"/>
        <w:jc w:val="both"/>
        <w:rPr>
          <w:rFonts w:ascii="Palatino Linotype" w:hAnsi="Palatino Linotype" w:cs="Arial"/>
          <w:sz w:val="24"/>
          <w:szCs w:val="24"/>
        </w:rPr>
      </w:pPr>
      <w:r w:rsidRPr="00132F2E">
        <w:rPr>
          <w:rFonts w:ascii="Palatino Linotype" w:hAnsi="Palatino Linotype"/>
          <w:sz w:val="24"/>
          <w:szCs w:val="24"/>
        </w:rPr>
        <w:t>(Énfasis añadido)</w:t>
      </w:r>
    </w:p>
    <w:p w:rsidR="00F26557" w:rsidRPr="00132F2E" w:rsidRDefault="00F26557" w:rsidP="00132F2E">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D93042" w:rsidRDefault="00F26557"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132F2E">
        <w:rPr>
          <w:rFonts w:ascii="Palatino Linotype" w:eastAsia="MS Gothic" w:hAnsi="Palatino Linotype" w:cs="Times New Roman"/>
          <w:sz w:val="24"/>
          <w:szCs w:val="24"/>
        </w:rPr>
        <w:t xml:space="preserve">Y, por otro lado, de la lectura a los documentos anexos a la solicitud de información </w:t>
      </w:r>
      <w:r w:rsidR="004121F3" w:rsidRPr="00132F2E">
        <w:rPr>
          <w:rFonts w:ascii="Palatino Linotype" w:eastAsia="MS Gothic" w:hAnsi="Palatino Linotype" w:cs="Times New Roman"/>
          <w:b/>
          <w:sz w:val="24"/>
          <w:szCs w:val="24"/>
        </w:rPr>
        <w:t>00502/NAUCALPA/IP/2019</w:t>
      </w:r>
      <w:r w:rsidR="004121F3" w:rsidRPr="00132F2E">
        <w:rPr>
          <w:rFonts w:ascii="Palatino Linotype" w:eastAsia="MS Gothic" w:hAnsi="Palatino Linotype" w:cs="Times New Roman"/>
          <w:sz w:val="24"/>
          <w:szCs w:val="24"/>
        </w:rPr>
        <w:t xml:space="preserve">, éstos refieren por fecha de elaboración el dieciséis (16) de julio del dos mil diecinueve, sin embargo, en pro de ofrecer la protección más amplia del derecho de acceso a la información pública del </w:t>
      </w:r>
      <w:r w:rsidR="004121F3" w:rsidRPr="00132F2E">
        <w:rPr>
          <w:rFonts w:ascii="Palatino Linotype" w:eastAsia="MS Gothic" w:hAnsi="Palatino Linotype" w:cs="Times New Roman"/>
          <w:b/>
          <w:sz w:val="24"/>
          <w:szCs w:val="24"/>
        </w:rPr>
        <w:t>RECURRENTE</w:t>
      </w:r>
      <w:r w:rsidR="004121F3" w:rsidRPr="00132F2E">
        <w:rPr>
          <w:rFonts w:ascii="Palatino Linotype" w:eastAsia="MS Gothic" w:hAnsi="Palatino Linotype" w:cs="Times New Roman"/>
          <w:sz w:val="24"/>
          <w:szCs w:val="24"/>
        </w:rPr>
        <w:t>, se tomará por límite temporal de los requerimientos, la fecha en la que promovió la solicitud de información, esto es el veintinueve (29) de julio del dos mil diecinueve.</w:t>
      </w:r>
    </w:p>
    <w:p w:rsidR="00132F2E" w:rsidRPr="00132F2E" w:rsidRDefault="00132F2E" w:rsidP="00132F2E">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953C38" w:rsidRPr="00132F2E" w:rsidRDefault="00D93042"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132F2E">
        <w:rPr>
          <w:rFonts w:ascii="Palatino Linotype" w:eastAsia="MS Gothic" w:hAnsi="Palatino Linotype" w:cs="Times New Roman"/>
          <w:sz w:val="24"/>
          <w:szCs w:val="24"/>
        </w:rPr>
        <w:t>L</w:t>
      </w:r>
      <w:r w:rsidR="00953C38" w:rsidRPr="00132F2E">
        <w:rPr>
          <w:rFonts w:ascii="Palatino Linotype" w:eastAsia="MS Gothic" w:hAnsi="Palatino Linotype" w:cs="Times New Roman"/>
          <w:sz w:val="24"/>
          <w:szCs w:val="24"/>
        </w:rPr>
        <w:t xml:space="preserve">uego entonces, </w:t>
      </w:r>
      <w:bookmarkEnd w:id="23"/>
      <w:r w:rsidR="00953C38" w:rsidRPr="00132F2E">
        <w:rPr>
          <w:rFonts w:ascii="Palatino Linotype" w:eastAsia="MS Gothic" w:hAnsi="Palatino Linotype" w:cs="Times New Roman"/>
          <w:sz w:val="24"/>
          <w:szCs w:val="24"/>
        </w:rPr>
        <w:t xml:space="preserve">es dable </w:t>
      </w:r>
      <w:r w:rsidR="00953C38" w:rsidRPr="00132F2E">
        <w:rPr>
          <w:rFonts w:ascii="Palatino Linotype" w:eastAsia="MS Gothic" w:hAnsi="Palatino Linotype" w:cs="Times New Roman"/>
          <w:b/>
          <w:sz w:val="24"/>
          <w:szCs w:val="24"/>
        </w:rPr>
        <w:t>ordenar</w:t>
      </w:r>
      <w:r w:rsidR="00953C38" w:rsidRPr="00132F2E">
        <w:rPr>
          <w:rFonts w:ascii="Palatino Linotype" w:eastAsia="MS Gothic" w:hAnsi="Palatino Linotype" w:cs="Times New Roman"/>
          <w:sz w:val="24"/>
          <w:szCs w:val="24"/>
        </w:rPr>
        <w:t xml:space="preserve"> al </w:t>
      </w:r>
      <w:r w:rsidR="00953C38" w:rsidRPr="00132F2E">
        <w:rPr>
          <w:rFonts w:ascii="Palatino Linotype" w:eastAsia="MS Gothic" w:hAnsi="Palatino Linotype" w:cs="Times New Roman"/>
          <w:b/>
          <w:sz w:val="24"/>
          <w:szCs w:val="24"/>
        </w:rPr>
        <w:t>SUJETO OBLIGADO</w:t>
      </w:r>
      <w:r w:rsidRPr="00132F2E">
        <w:rPr>
          <w:rFonts w:ascii="Palatino Linotype" w:eastAsia="MS Gothic" w:hAnsi="Palatino Linotype" w:cs="Times New Roman"/>
          <w:sz w:val="24"/>
          <w:szCs w:val="24"/>
        </w:rPr>
        <w:t xml:space="preserve"> entregue al particular</w:t>
      </w:r>
      <w:r w:rsidR="004121F3" w:rsidRPr="00132F2E">
        <w:rPr>
          <w:rFonts w:ascii="Palatino Linotype" w:eastAsia="MS Gothic" w:hAnsi="Palatino Linotype" w:cs="Times New Roman"/>
          <w:sz w:val="24"/>
          <w:szCs w:val="24"/>
        </w:rPr>
        <w:t xml:space="preserve"> </w:t>
      </w:r>
      <w:r w:rsidRPr="00132F2E">
        <w:rPr>
          <w:rFonts w:ascii="Palatino Linotype" w:eastAsia="MS Gothic" w:hAnsi="Palatino Linotype" w:cs="Times New Roman"/>
          <w:sz w:val="24"/>
          <w:szCs w:val="24"/>
        </w:rPr>
        <w:t>los documentos donde conste la siguiente información:</w:t>
      </w:r>
    </w:p>
    <w:p w:rsidR="00D93042" w:rsidRPr="00132F2E" w:rsidRDefault="004121F3" w:rsidP="00132F2E">
      <w:pPr>
        <w:pStyle w:val="Prrafodelista"/>
        <w:numPr>
          <w:ilvl w:val="1"/>
          <w:numId w:val="2"/>
        </w:numPr>
        <w:tabs>
          <w:tab w:val="left" w:pos="142"/>
          <w:tab w:val="left" w:pos="284"/>
          <w:tab w:val="left" w:pos="993"/>
        </w:tabs>
        <w:spacing w:before="240" w:after="240" w:line="360" w:lineRule="auto"/>
        <w:ind w:left="567" w:firstLine="0"/>
        <w:jc w:val="both"/>
        <w:rPr>
          <w:rFonts w:ascii="Palatino Linotype" w:hAnsi="Palatino Linotype" w:cs="Arial"/>
          <w:sz w:val="24"/>
          <w:szCs w:val="24"/>
        </w:rPr>
      </w:pPr>
      <w:r w:rsidRPr="00132F2E">
        <w:rPr>
          <w:rFonts w:ascii="Palatino Linotype" w:hAnsi="Palatino Linotype" w:cs="Arial"/>
          <w:sz w:val="24"/>
          <w:szCs w:val="24"/>
        </w:rPr>
        <w:t>Monto</w:t>
      </w:r>
      <w:r w:rsidR="00D93042" w:rsidRPr="00132F2E">
        <w:rPr>
          <w:rFonts w:ascii="Palatino Linotype" w:hAnsi="Palatino Linotype" w:cs="Arial"/>
          <w:sz w:val="24"/>
          <w:szCs w:val="24"/>
        </w:rPr>
        <w:t xml:space="preserve"> que ha recibido el Ayuntamiento por parte de la Comisión Federal de Electricidad por concepto del Derecho al Alumbrado Público y destino de los recursos, por el periodo comprendido</w:t>
      </w:r>
      <w:r w:rsidRPr="00132F2E">
        <w:rPr>
          <w:rFonts w:ascii="Palatino Linotype" w:hAnsi="Palatino Linotype" w:cs="Arial"/>
          <w:sz w:val="24"/>
          <w:szCs w:val="24"/>
        </w:rPr>
        <w:t xml:space="preserve"> del uno (01) de enero al veintinueve (29) de julio del dos mil diecinueve.</w:t>
      </w:r>
    </w:p>
    <w:p w:rsidR="004121F3" w:rsidRPr="00132F2E" w:rsidRDefault="004121F3" w:rsidP="00132F2E">
      <w:pPr>
        <w:tabs>
          <w:tab w:val="left" w:pos="142"/>
          <w:tab w:val="left" w:pos="284"/>
          <w:tab w:val="left" w:pos="993"/>
        </w:tabs>
        <w:spacing w:before="240" w:after="240" w:line="360" w:lineRule="auto"/>
        <w:ind w:left="567"/>
        <w:jc w:val="both"/>
        <w:rPr>
          <w:rFonts w:ascii="Palatino Linotype" w:hAnsi="Palatino Linotype" w:cs="Arial"/>
          <w:sz w:val="4"/>
          <w:szCs w:val="24"/>
        </w:rPr>
      </w:pPr>
    </w:p>
    <w:p w:rsidR="00BE2C94" w:rsidRPr="00132F2E" w:rsidRDefault="00D0134D" w:rsidP="00132F2E">
      <w:pPr>
        <w:keepNext/>
        <w:keepLines/>
        <w:tabs>
          <w:tab w:val="left" w:pos="142"/>
          <w:tab w:val="left" w:pos="284"/>
        </w:tabs>
        <w:spacing w:before="40" w:line="360" w:lineRule="auto"/>
        <w:outlineLvl w:val="1"/>
        <w:rPr>
          <w:rFonts w:ascii="Palatino Linotype" w:hAnsi="Palatino Linotype"/>
          <w:b/>
          <w:sz w:val="24"/>
          <w:szCs w:val="24"/>
        </w:rPr>
      </w:pPr>
      <w:bookmarkStart w:id="27" w:name="_Toc22755405"/>
      <w:r w:rsidRPr="00132F2E">
        <w:rPr>
          <w:rFonts w:ascii="Palatino Linotype" w:eastAsia="MS Gothic" w:hAnsi="Palatino Linotype" w:cs="Times New Roman"/>
          <w:b/>
          <w:sz w:val="24"/>
          <w:szCs w:val="24"/>
        </w:rPr>
        <w:t>SEX</w:t>
      </w:r>
      <w:r w:rsidR="00AA2B54" w:rsidRPr="00132F2E">
        <w:rPr>
          <w:rFonts w:ascii="Palatino Linotype" w:eastAsia="MS Gothic" w:hAnsi="Palatino Linotype" w:cs="Times New Roman"/>
          <w:b/>
          <w:sz w:val="24"/>
          <w:szCs w:val="24"/>
        </w:rPr>
        <w:t>TO</w:t>
      </w:r>
      <w:r w:rsidR="00390C2D" w:rsidRPr="00132F2E">
        <w:rPr>
          <w:rFonts w:ascii="Palatino Linotype" w:eastAsia="MS Gothic" w:hAnsi="Palatino Linotype" w:cs="Times New Roman"/>
          <w:b/>
          <w:sz w:val="24"/>
          <w:szCs w:val="24"/>
        </w:rPr>
        <w:t xml:space="preserve">. </w:t>
      </w:r>
      <w:bookmarkStart w:id="28" w:name="_Toc447183492"/>
      <w:bookmarkStart w:id="29" w:name="_Toc450120667"/>
      <w:bookmarkStart w:id="30" w:name="_Toc461555895"/>
      <w:bookmarkEnd w:id="15"/>
      <w:bookmarkEnd w:id="16"/>
      <w:bookmarkEnd w:id="17"/>
      <w:bookmarkEnd w:id="18"/>
      <w:bookmarkEnd w:id="19"/>
      <w:bookmarkEnd w:id="20"/>
      <w:r w:rsidR="00BE2C94" w:rsidRPr="00132F2E">
        <w:rPr>
          <w:rFonts w:ascii="Palatino Linotype" w:hAnsi="Palatino Linotype"/>
          <w:b/>
          <w:sz w:val="24"/>
          <w:szCs w:val="24"/>
        </w:rPr>
        <w:t>Vista al Órgano de Control Interno.</w:t>
      </w:r>
      <w:bookmarkEnd w:id="27"/>
    </w:p>
    <w:p w:rsidR="002B4574" w:rsidRPr="00132F2E" w:rsidRDefault="00BE2C94"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hAnsi="Palatino Linotype"/>
          <w:sz w:val="24"/>
          <w:szCs w:val="24"/>
        </w:rPr>
        <w:t>E</w:t>
      </w:r>
      <w:r w:rsidR="002B4574" w:rsidRPr="00132F2E">
        <w:rPr>
          <w:rFonts w:ascii="Palatino Linotype" w:hAnsi="Palatino Linotype"/>
          <w:sz w:val="24"/>
          <w:szCs w:val="24"/>
        </w:rPr>
        <w:t xml:space="preserve">s </w:t>
      </w:r>
      <w:r w:rsidR="00AA2B54" w:rsidRPr="00132F2E">
        <w:rPr>
          <w:rFonts w:ascii="Palatino Linotype" w:eastAsia="MS Mincho" w:hAnsi="Palatino Linotype" w:cs="Times New Roman"/>
          <w:sz w:val="24"/>
          <w:szCs w:val="24"/>
        </w:rPr>
        <w:t xml:space="preserve">necesario resaltar que el recurso de revisión previsto en la Ley de la materia no es el medio para investigar y en su caso, sancionar a servidores públicos </w:t>
      </w:r>
      <w:r w:rsidR="00AA2B54" w:rsidRPr="00132F2E">
        <w:rPr>
          <w:rFonts w:ascii="Palatino Linotype" w:eastAsia="MS Mincho" w:hAnsi="Palatino Linotype" w:cs="Times New Roman"/>
          <w:b/>
          <w:sz w:val="24"/>
          <w:szCs w:val="24"/>
          <w:u w:val="single"/>
        </w:rPr>
        <w:t>por la omisión de la entrega de información pública y en la omisión de atención a la solicitud de información;</w:t>
      </w:r>
      <w:r w:rsidR="00AA2B54" w:rsidRPr="00132F2E">
        <w:rPr>
          <w:rFonts w:ascii="Palatino Linotype" w:eastAsia="MS Mincho" w:hAnsi="Palatino Linotype" w:cs="Times New Roman"/>
          <w:sz w:val="24"/>
          <w:szCs w:val="24"/>
        </w:rPr>
        <w:t xml:space="preserve"> sin embargo, dados los planteamientos </w:t>
      </w:r>
      <w:r w:rsidR="00F2176A" w:rsidRPr="00132F2E">
        <w:rPr>
          <w:rFonts w:ascii="Palatino Linotype" w:eastAsia="MS Mincho" w:hAnsi="Palatino Linotype" w:cs="Times New Roman"/>
          <w:sz w:val="24"/>
          <w:szCs w:val="24"/>
        </w:rPr>
        <w:t>expuestos a lo largo de la presente resolución</w:t>
      </w:r>
      <w:r w:rsidR="00AA2B54" w:rsidRPr="00132F2E">
        <w:rPr>
          <w:rFonts w:ascii="Palatino Linotype" w:eastAsia="MS Mincho" w:hAnsi="Palatino Linotype" w:cs="Times New Roman"/>
          <w:sz w:val="24"/>
          <w:szCs w:val="24"/>
        </w:rPr>
        <w:t xml:space="preserve">, se dará vista al área competente para que en ejercicio de sus atribuciones realice las investigaciones pertinentes por las omisiones detectadas atribuibles al </w:t>
      </w:r>
      <w:r w:rsidR="00AA2B54" w:rsidRPr="00132F2E">
        <w:rPr>
          <w:rFonts w:ascii="Palatino Linotype" w:eastAsia="MS Mincho" w:hAnsi="Palatino Linotype" w:cs="Times New Roman"/>
          <w:b/>
          <w:sz w:val="24"/>
          <w:szCs w:val="24"/>
        </w:rPr>
        <w:t>SUJETO OBLIGADO</w:t>
      </w:r>
      <w:r w:rsidR="00AA2B54" w:rsidRPr="00132F2E">
        <w:rPr>
          <w:rFonts w:ascii="Palatino Linotype" w:eastAsia="MS Mincho" w:hAnsi="Palatino Linotype" w:cs="Times New Roman"/>
          <w:sz w:val="24"/>
          <w:szCs w:val="24"/>
        </w:rPr>
        <w:t>.</w:t>
      </w:r>
    </w:p>
    <w:p w:rsidR="00E30553" w:rsidRPr="00132F2E" w:rsidRDefault="00E30553"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277D13" w:rsidRPr="00132F2E" w:rsidRDefault="002B4574"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sz w:val="24"/>
          <w:szCs w:val="24"/>
        </w:rPr>
      </w:pPr>
      <w:r w:rsidRPr="00132F2E">
        <w:rPr>
          <w:rFonts w:ascii="Palatino Linotype" w:eastAsia="MS Mincho" w:hAnsi="Palatino Linotype" w:cs="Times New Roman"/>
          <w:sz w:val="24"/>
          <w:szCs w:val="24"/>
        </w:rPr>
        <w:t>Por ello</w:t>
      </w:r>
      <w:r w:rsidR="00277D13" w:rsidRPr="00132F2E">
        <w:rPr>
          <w:rFonts w:ascii="Palatino Linotype" w:eastAsia="MS Mincho" w:hAnsi="Palatino Linotype" w:cs="Times New Roman"/>
          <w:sz w:val="24"/>
          <w:szCs w:val="24"/>
        </w:rPr>
        <w:t>, es conveniente señalar la fracción X, del artículo 36, de la Ley de Transparencia y Acceso a la Información Pública del Estado de México y Municipios, que establece:</w:t>
      </w:r>
    </w:p>
    <w:p w:rsidR="00277D13" w:rsidRPr="00132F2E" w:rsidRDefault="00BE1A6D" w:rsidP="00132F2E">
      <w:pPr>
        <w:pStyle w:val="Sinespaciado"/>
        <w:spacing w:line="360" w:lineRule="auto"/>
        <w:ind w:left="567" w:right="567"/>
        <w:jc w:val="both"/>
        <w:rPr>
          <w:rFonts w:ascii="Palatino Linotype" w:eastAsia="MS Mincho" w:hAnsi="Palatino Linotype"/>
          <w:i/>
        </w:rPr>
      </w:pPr>
      <w:r w:rsidRPr="00132F2E">
        <w:rPr>
          <w:rFonts w:ascii="Palatino Linotype" w:eastAsia="MS Mincho" w:hAnsi="Palatino Linotype"/>
          <w:i/>
        </w:rPr>
        <w:t>“</w:t>
      </w:r>
      <w:r w:rsidR="00277D13" w:rsidRPr="00132F2E">
        <w:rPr>
          <w:rFonts w:ascii="Palatino Linotype" w:eastAsia="MS Mincho" w:hAnsi="Palatino Linotype"/>
          <w:b/>
          <w:i/>
        </w:rPr>
        <w:t>Artículo 36.</w:t>
      </w:r>
      <w:r w:rsidR="00277D13" w:rsidRPr="00132F2E">
        <w:rPr>
          <w:rFonts w:ascii="Palatino Linotype" w:eastAsia="MS Mincho" w:hAnsi="Palatino Linotype"/>
          <w:i/>
        </w:rPr>
        <w:t xml:space="preserve"> El Instituto tendrá, en el ámbito de su competencia, las siguientes atribuciones:</w:t>
      </w:r>
    </w:p>
    <w:p w:rsidR="00277D13" w:rsidRPr="00132F2E" w:rsidRDefault="00277D13" w:rsidP="00132F2E">
      <w:pPr>
        <w:pStyle w:val="Sinespaciado"/>
        <w:spacing w:line="360" w:lineRule="auto"/>
        <w:ind w:left="567" w:right="567"/>
        <w:jc w:val="both"/>
        <w:rPr>
          <w:rFonts w:ascii="Palatino Linotype" w:eastAsia="MS Mincho" w:hAnsi="Palatino Linotype"/>
          <w:i/>
        </w:rPr>
      </w:pPr>
      <w:r w:rsidRPr="00132F2E">
        <w:rPr>
          <w:rFonts w:ascii="Palatino Linotype" w:eastAsia="MS Mincho" w:hAnsi="Palatino Linotype"/>
          <w:i/>
        </w:rPr>
        <w:t>(…)</w:t>
      </w:r>
    </w:p>
    <w:p w:rsidR="00277D13" w:rsidRPr="00132F2E" w:rsidRDefault="00277D13" w:rsidP="00132F2E">
      <w:pPr>
        <w:pStyle w:val="Sinespaciado"/>
        <w:spacing w:line="360" w:lineRule="auto"/>
        <w:ind w:left="567" w:right="567"/>
        <w:jc w:val="both"/>
        <w:rPr>
          <w:rFonts w:ascii="Palatino Linotype" w:eastAsia="MS Mincho" w:hAnsi="Palatino Linotype"/>
          <w:i/>
        </w:rPr>
      </w:pPr>
      <w:r w:rsidRPr="00132F2E">
        <w:rPr>
          <w:rFonts w:ascii="Palatino Linotype" w:eastAsia="MS Mincho" w:hAnsi="Palatino Linotype"/>
          <w:b/>
          <w:i/>
        </w:rPr>
        <w:t>X.</w:t>
      </w:r>
      <w:r w:rsidRPr="00132F2E">
        <w:rPr>
          <w:rFonts w:ascii="Palatino Linotype" w:eastAsia="MS Mincho" w:hAnsi="Palatino Linotype"/>
          <w:i/>
        </w:rPr>
        <w:t xml:space="preserve"> Hacer del conocimiento del órgano de control interno o equivalente de cada Sujeto Obligado las infracciones a esta Ley; </w:t>
      </w:r>
    </w:p>
    <w:p w:rsidR="009B4FC2" w:rsidRPr="00132F2E" w:rsidRDefault="00277D13" w:rsidP="00132F2E">
      <w:pPr>
        <w:pStyle w:val="Sinespaciado"/>
        <w:spacing w:line="360" w:lineRule="auto"/>
        <w:ind w:left="567" w:right="567"/>
        <w:jc w:val="both"/>
        <w:rPr>
          <w:rFonts w:ascii="Palatino Linotype" w:eastAsia="MS Mincho" w:hAnsi="Palatino Linotype"/>
          <w:i/>
        </w:rPr>
      </w:pPr>
      <w:r w:rsidRPr="00132F2E">
        <w:rPr>
          <w:rFonts w:ascii="Palatino Linotype" w:eastAsia="MS Mincho" w:hAnsi="Palatino Linotype"/>
          <w:i/>
        </w:rPr>
        <w:t>(…)</w:t>
      </w:r>
      <w:r w:rsidR="00BE1A6D" w:rsidRPr="00132F2E">
        <w:rPr>
          <w:rFonts w:ascii="Palatino Linotype" w:eastAsia="MS Mincho" w:hAnsi="Palatino Linotype"/>
          <w:i/>
        </w:rPr>
        <w:t>”</w:t>
      </w:r>
    </w:p>
    <w:p w:rsidR="00277D13" w:rsidRPr="00132F2E" w:rsidRDefault="00277D13"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Arial"/>
          <w:sz w:val="24"/>
          <w:szCs w:val="24"/>
        </w:rPr>
      </w:pPr>
      <w:r w:rsidRPr="00132F2E">
        <w:rPr>
          <w:rFonts w:ascii="Palatino Linotype" w:eastAsia="MS Mincho" w:hAnsi="Palatino Linotype" w:cs="Times New Roman"/>
          <w:sz w:val="24"/>
          <w:szCs w:val="24"/>
        </w:rPr>
        <w:t xml:space="preserve">Asimismo, </w:t>
      </w:r>
      <w:r w:rsidR="00AA2B54" w:rsidRPr="00132F2E">
        <w:rPr>
          <w:rFonts w:ascii="Palatino Linotype" w:eastAsia="MS Mincho" w:hAnsi="Palatino Linotype" w:cs="Times New Roman"/>
          <w:sz w:val="24"/>
          <w:szCs w:val="24"/>
        </w:rPr>
        <w:t xml:space="preserve">este Pleno hará del conocimiento del </w:t>
      </w:r>
      <w:r w:rsidR="00F2176A" w:rsidRPr="00132F2E">
        <w:rPr>
          <w:rFonts w:ascii="Palatino Linotype" w:eastAsia="MS Mincho" w:hAnsi="Palatino Linotype" w:cs="Times New Roman"/>
          <w:sz w:val="24"/>
          <w:szCs w:val="24"/>
        </w:rPr>
        <w:t xml:space="preserve">Órgano </w:t>
      </w:r>
      <w:r w:rsidR="00AA2B54" w:rsidRPr="00132F2E">
        <w:rPr>
          <w:rFonts w:ascii="Palatino Linotype" w:eastAsia="MS Mincho" w:hAnsi="Palatino Linotype" w:cs="Times New Roman"/>
          <w:sz w:val="24"/>
          <w:szCs w:val="24"/>
        </w:rPr>
        <w:t xml:space="preserve">de </w:t>
      </w:r>
      <w:r w:rsidR="00F2176A" w:rsidRPr="00132F2E">
        <w:rPr>
          <w:rFonts w:ascii="Palatino Linotype" w:eastAsia="MS Mincho" w:hAnsi="Palatino Linotype" w:cs="Times New Roman"/>
          <w:sz w:val="24"/>
          <w:szCs w:val="24"/>
        </w:rPr>
        <w:t xml:space="preserve">Control </w:t>
      </w:r>
      <w:r w:rsidR="00AA2B54" w:rsidRPr="00132F2E">
        <w:rPr>
          <w:rFonts w:ascii="Palatino Linotype" w:eastAsia="MS Mincho" w:hAnsi="Palatino Linotype" w:cs="Times New Roman"/>
          <w:sz w:val="24"/>
          <w:szCs w:val="24"/>
        </w:rPr>
        <w:t xml:space="preserve">de este Instituto de las infracciones en que el </w:t>
      </w:r>
      <w:r w:rsidR="00F2176A" w:rsidRPr="00132F2E">
        <w:rPr>
          <w:rFonts w:ascii="Palatino Linotype" w:eastAsia="MS Mincho" w:hAnsi="Palatino Linotype" w:cs="Times New Roman"/>
          <w:b/>
          <w:sz w:val="24"/>
          <w:szCs w:val="24"/>
        </w:rPr>
        <w:t>SUJETO OBLIGADO</w:t>
      </w:r>
      <w:r w:rsidR="00F2176A" w:rsidRPr="00132F2E">
        <w:rPr>
          <w:rFonts w:ascii="Palatino Linotype" w:eastAsia="MS Mincho" w:hAnsi="Palatino Linotype" w:cs="Times New Roman"/>
          <w:sz w:val="24"/>
          <w:szCs w:val="24"/>
        </w:rPr>
        <w:t xml:space="preserve"> </w:t>
      </w:r>
      <w:r w:rsidR="00AA2B54" w:rsidRPr="00132F2E">
        <w:rPr>
          <w:rFonts w:ascii="Palatino Linotype" w:eastAsia="MS Mincho" w:hAnsi="Palatino Linotype" w:cs="Times New Roman"/>
          <w:sz w:val="24"/>
          <w:szCs w:val="24"/>
        </w:rPr>
        <w:t>incurrió, toda vez que la naturaleza de investigar y sancionar corresponde a un ente distinto a éste</w:t>
      </w:r>
      <w:r w:rsidR="00F2176A" w:rsidRPr="00132F2E">
        <w:rPr>
          <w:rFonts w:ascii="Palatino Linotype" w:eastAsia="MS Mincho" w:hAnsi="Palatino Linotype" w:cs="Times New Roman"/>
          <w:sz w:val="24"/>
          <w:szCs w:val="24"/>
        </w:rPr>
        <w:t>,</w:t>
      </w:r>
      <w:r w:rsidR="00AA2B54" w:rsidRPr="00132F2E">
        <w:rPr>
          <w:rFonts w:ascii="Palatino Linotype" w:eastAsia="MS Mincho" w:hAnsi="Palatino Linotype" w:cs="Times New Roman"/>
          <w:sz w:val="24"/>
          <w:szCs w:val="24"/>
        </w:rPr>
        <w:t xml:space="preserv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AA2B54" w:rsidRPr="00132F2E" w:rsidRDefault="00B22768" w:rsidP="00132F2E">
      <w:pPr>
        <w:pStyle w:val="Sinespaciado"/>
        <w:spacing w:line="360" w:lineRule="auto"/>
        <w:ind w:left="567" w:right="567"/>
        <w:jc w:val="both"/>
        <w:rPr>
          <w:rFonts w:ascii="Palatino Linotype" w:eastAsia="MS Mincho" w:hAnsi="Palatino Linotype"/>
          <w:b/>
          <w:i/>
        </w:rPr>
      </w:pPr>
      <w:r w:rsidRPr="00132F2E">
        <w:rPr>
          <w:rFonts w:ascii="Palatino Linotype" w:eastAsia="MS Mincho" w:hAnsi="Palatino Linotype"/>
          <w:i/>
        </w:rPr>
        <w:t>“</w:t>
      </w:r>
      <w:r w:rsidR="00AA2B54" w:rsidRPr="00132F2E">
        <w:rPr>
          <w:rFonts w:ascii="Palatino Linotype" w:eastAsia="MS Mincho" w:hAnsi="Palatino Linotype" w:cs="Times New Roman"/>
          <w:b/>
          <w:i/>
        </w:rPr>
        <w:t>Artículo 190.</w:t>
      </w:r>
      <w:r w:rsidR="00AA2B54" w:rsidRPr="00132F2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A2B54" w:rsidRPr="00132F2E" w:rsidRDefault="00AA2B54" w:rsidP="00132F2E">
      <w:pPr>
        <w:pStyle w:val="Sinespaciado"/>
        <w:spacing w:line="360" w:lineRule="auto"/>
        <w:ind w:left="567" w:right="567"/>
        <w:jc w:val="both"/>
        <w:rPr>
          <w:rFonts w:ascii="Palatino Linotype" w:eastAsia="MS Mincho" w:hAnsi="Palatino Linotype"/>
          <w:i/>
        </w:rPr>
      </w:pPr>
    </w:p>
    <w:p w:rsidR="00277D13" w:rsidRPr="00132F2E" w:rsidRDefault="00277D13" w:rsidP="00132F2E">
      <w:pPr>
        <w:pStyle w:val="Sinespaciado"/>
        <w:spacing w:line="360" w:lineRule="auto"/>
        <w:ind w:left="567" w:right="567"/>
        <w:jc w:val="both"/>
        <w:rPr>
          <w:rFonts w:ascii="Palatino Linotype" w:eastAsia="MS Mincho" w:hAnsi="Palatino Linotype"/>
          <w:i/>
        </w:rPr>
      </w:pPr>
      <w:r w:rsidRPr="00132F2E">
        <w:rPr>
          <w:rFonts w:ascii="Palatino Linotype" w:eastAsia="MS Mincho" w:hAnsi="Palatino Linotype"/>
          <w:b/>
          <w:i/>
        </w:rPr>
        <w:t>Artículo 222.</w:t>
      </w:r>
      <w:r w:rsidRPr="00132F2E">
        <w:rPr>
          <w:rFonts w:ascii="Palatino Linotype" w:eastAsia="MS Mincho" w:hAnsi="Palatino Linotype"/>
          <w:i/>
        </w:rPr>
        <w:t xml:space="preserve"> Son causas de responsabilidad administrativa de los servidores públicos de los sujetos obligados, por incumplimiento de las obligaciones establecidas en la materia de la presente Ley, las siguientes:</w:t>
      </w:r>
    </w:p>
    <w:p w:rsidR="00277D13" w:rsidRPr="00132F2E" w:rsidRDefault="00B22768" w:rsidP="00132F2E">
      <w:pPr>
        <w:pStyle w:val="Sinespaciado"/>
        <w:spacing w:line="360" w:lineRule="auto"/>
        <w:ind w:left="567" w:right="567"/>
        <w:jc w:val="both"/>
        <w:rPr>
          <w:rFonts w:ascii="Palatino Linotype" w:eastAsia="MS Mincho" w:hAnsi="Palatino Linotype"/>
          <w:i/>
        </w:rPr>
      </w:pPr>
      <w:r w:rsidRPr="00132F2E">
        <w:rPr>
          <w:rFonts w:ascii="Palatino Linotype" w:eastAsia="MS Mincho" w:hAnsi="Palatino Linotype"/>
          <w:i/>
        </w:rPr>
        <w:t>(</w:t>
      </w:r>
      <w:r w:rsidR="00277D13" w:rsidRPr="00132F2E">
        <w:rPr>
          <w:rFonts w:ascii="Palatino Linotype" w:eastAsia="MS Mincho" w:hAnsi="Palatino Linotype"/>
          <w:i/>
        </w:rPr>
        <w:t>…</w:t>
      </w:r>
      <w:r w:rsidRPr="00132F2E">
        <w:rPr>
          <w:rFonts w:ascii="Palatino Linotype" w:eastAsia="MS Mincho" w:hAnsi="Palatino Linotype"/>
          <w:i/>
        </w:rPr>
        <w:t>(</w:t>
      </w:r>
    </w:p>
    <w:p w:rsidR="00277D13" w:rsidRPr="00132F2E" w:rsidRDefault="00277D13" w:rsidP="00132F2E">
      <w:pPr>
        <w:pStyle w:val="Sinespaciado"/>
        <w:spacing w:line="360" w:lineRule="auto"/>
        <w:ind w:left="567" w:right="567"/>
        <w:jc w:val="both"/>
        <w:rPr>
          <w:rFonts w:ascii="Palatino Linotype" w:eastAsia="MS Mincho" w:hAnsi="Palatino Linotype"/>
          <w:b/>
          <w:i/>
        </w:rPr>
      </w:pPr>
      <w:r w:rsidRPr="00132F2E">
        <w:rPr>
          <w:rFonts w:ascii="Palatino Linotype" w:eastAsia="MS Mincho" w:hAnsi="Palatino Linotype"/>
          <w:b/>
          <w:i/>
        </w:rPr>
        <w:t xml:space="preserve">I. Cualquier acto u </w:t>
      </w:r>
      <w:r w:rsidRPr="00132F2E">
        <w:rPr>
          <w:rFonts w:ascii="Palatino Linotype" w:eastAsia="MS Mincho" w:hAnsi="Palatino Linotype"/>
          <w:b/>
          <w:i/>
          <w:u w:val="single"/>
        </w:rPr>
        <w:t>omisión</w:t>
      </w:r>
      <w:r w:rsidRPr="00132F2E">
        <w:rPr>
          <w:rFonts w:ascii="Palatino Linotype" w:eastAsia="MS Mincho" w:hAnsi="Palatino Linotype"/>
          <w:b/>
          <w:i/>
        </w:rPr>
        <w:t xml:space="preserve"> que provoque la suspensión o deficiencia en la atención de las solicitudes de información;</w:t>
      </w:r>
    </w:p>
    <w:p w:rsidR="00277D13" w:rsidRPr="00132F2E" w:rsidRDefault="00277D13" w:rsidP="00132F2E">
      <w:pPr>
        <w:pStyle w:val="Sinespaciado"/>
        <w:spacing w:line="360" w:lineRule="auto"/>
        <w:ind w:left="567" w:right="567"/>
        <w:jc w:val="both"/>
        <w:rPr>
          <w:rFonts w:ascii="Palatino Linotype" w:eastAsia="MS Mincho" w:hAnsi="Palatino Linotype"/>
          <w:i/>
        </w:rPr>
      </w:pPr>
      <w:r w:rsidRPr="00132F2E">
        <w:rPr>
          <w:rFonts w:ascii="Palatino Linotype" w:eastAsia="MS Mincho" w:hAnsi="Palatino Linotype"/>
          <w:b/>
          <w:i/>
          <w:u w:val="single"/>
        </w:rPr>
        <w:t>II. La falta de respuesta a las solicitudes de información en los plazos señalados en la normatividad aplicable</w:t>
      </w:r>
      <w:r w:rsidRPr="00132F2E">
        <w:rPr>
          <w:rFonts w:ascii="Palatino Linotype" w:eastAsia="MS Mincho" w:hAnsi="Palatino Linotype"/>
          <w:i/>
        </w:rPr>
        <w:t>;</w:t>
      </w:r>
    </w:p>
    <w:p w:rsidR="00277D13" w:rsidRPr="00132F2E" w:rsidRDefault="00B22768" w:rsidP="00132F2E">
      <w:pPr>
        <w:pStyle w:val="Sinespaciado"/>
        <w:spacing w:line="360" w:lineRule="auto"/>
        <w:ind w:left="567" w:right="567"/>
        <w:jc w:val="both"/>
        <w:rPr>
          <w:rFonts w:ascii="Palatino Linotype" w:eastAsia="MS Mincho" w:hAnsi="Palatino Linotype"/>
          <w:i/>
        </w:rPr>
      </w:pPr>
      <w:r w:rsidRPr="00132F2E">
        <w:rPr>
          <w:rFonts w:ascii="Palatino Linotype" w:eastAsia="MS Mincho" w:hAnsi="Palatino Linotype"/>
          <w:i/>
        </w:rPr>
        <w:t>(</w:t>
      </w:r>
      <w:r w:rsidR="00277D13" w:rsidRPr="00132F2E">
        <w:rPr>
          <w:rFonts w:ascii="Palatino Linotype" w:eastAsia="MS Mincho" w:hAnsi="Palatino Linotype"/>
          <w:i/>
        </w:rPr>
        <w:t>…</w:t>
      </w:r>
      <w:r w:rsidRPr="00132F2E">
        <w:rPr>
          <w:rFonts w:ascii="Palatino Linotype" w:eastAsia="MS Mincho" w:hAnsi="Palatino Linotype"/>
          <w:i/>
        </w:rPr>
        <w:t>)</w:t>
      </w:r>
    </w:p>
    <w:p w:rsidR="00B22768" w:rsidRPr="00132F2E" w:rsidRDefault="00B22768" w:rsidP="00132F2E">
      <w:pPr>
        <w:pStyle w:val="Sinespaciado"/>
        <w:spacing w:line="360" w:lineRule="auto"/>
        <w:ind w:left="567" w:right="567"/>
        <w:jc w:val="both"/>
        <w:rPr>
          <w:rFonts w:ascii="Palatino Linotype" w:eastAsia="MS Mincho" w:hAnsi="Palatino Linotype"/>
          <w:i/>
        </w:rPr>
      </w:pPr>
    </w:p>
    <w:p w:rsidR="00277D13" w:rsidRPr="00132F2E" w:rsidRDefault="00277D13" w:rsidP="00132F2E">
      <w:pPr>
        <w:pStyle w:val="Sinespaciado"/>
        <w:spacing w:line="360" w:lineRule="auto"/>
        <w:ind w:left="567" w:right="567"/>
        <w:jc w:val="both"/>
        <w:rPr>
          <w:rFonts w:ascii="Palatino Linotype" w:eastAsia="MS Mincho" w:hAnsi="Palatino Linotype"/>
          <w:i/>
        </w:rPr>
      </w:pPr>
      <w:r w:rsidRPr="00132F2E">
        <w:rPr>
          <w:rFonts w:ascii="Palatino Linotype" w:eastAsia="MS Mincho" w:hAnsi="Palatino Linotype"/>
          <w:b/>
          <w:i/>
        </w:rPr>
        <w:t>Artículo 223.</w:t>
      </w:r>
      <w:r w:rsidRPr="00132F2E">
        <w:rPr>
          <w:rFonts w:ascii="Palatino Linotype" w:eastAsia="MS Mincho"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132F2E" w:rsidRDefault="00B22768" w:rsidP="00132F2E">
      <w:pPr>
        <w:pStyle w:val="Sinespaciado"/>
        <w:spacing w:line="360" w:lineRule="auto"/>
        <w:ind w:left="567" w:right="567"/>
        <w:jc w:val="both"/>
        <w:rPr>
          <w:rFonts w:ascii="Palatino Linotype" w:eastAsia="MS Mincho" w:hAnsi="Palatino Linotype"/>
          <w:i/>
        </w:rPr>
      </w:pPr>
      <w:r w:rsidRPr="00132F2E">
        <w:rPr>
          <w:rFonts w:ascii="Palatino Linotype" w:eastAsia="MS Mincho" w:hAnsi="Palatino Linotype"/>
          <w:i/>
        </w:rPr>
        <w:t>(</w:t>
      </w:r>
      <w:r w:rsidR="00277D13" w:rsidRPr="00132F2E">
        <w:rPr>
          <w:rFonts w:ascii="Palatino Linotype" w:eastAsia="MS Mincho" w:hAnsi="Palatino Linotype"/>
          <w:i/>
        </w:rPr>
        <w:t>…</w:t>
      </w:r>
      <w:r w:rsidRPr="00132F2E">
        <w:rPr>
          <w:rFonts w:ascii="Palatino Linotype" w:eastAsia="MS Mincho" w:hAnsi="Palatino Linotype"/>
          <w:i/>
        </w:rPr>
        <w:t>)”</w:t>
      </w:r>
    </w:p>
    <w:p w:rsidR="009B4FC2" w:rsidRPr="00132F2E" w:rsidRDefault="009B4FC2" w:rsidP="00132F2E">
      <w:pPr>
        <w:pStyle w:val="Sinespaciado"/>
        <w:spacing w:line="360" w:lineRule="auto"/>
        <w:ind w:left="567" w:right="567"/>
        <w:jc w:val="both"/>
        <w:rPr>
          <w:rFonts w:ascii="Palatino Linotype" w:eastAsia="MS Mincho" w:hAnsi="Palatino Linotype"/>
        </w:rPr>
      </w:pPr>
      <w:r w:rsidRPr="00132F2E">
        <w:rPr>
          <w:rFonts w:ascii="Palatino Linotype" w:eastAsia="MS Mincho" w:hAnsi="Palatino Linotype"/>
        </w:rPr>
        <w:t>(Énfasis añadido)</w:t>
      </w:r>
    </w:p>
    <w:p w:rsidR="009B4FC2" w:rsidRPr="00132F2E" w:rsidRDefault="009B4FC2" w:rsidP="00132F2E">
      <w:pPr>
        <w:pStyle w:val="Sinespaciado"/>
        <w:spacing w:line="360" w:lineRule="auto"/>
        <w:ind w:left="851" w:right="567"/>
        <w:jc w:val="both"/>
        <w:rPr>
          <w:rFonts w:ascii="Palatino Linotype" w:eastAsia="MS Mincho" w:hAnsi="Palatino Linotype"/>
        </w:rPr>
      </w:pPr>
    </w:p>
    <w:p w:rsidR="00277D13" w:rsidRPr="00132F2E" w:rsidRDefault="00277D13"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eastAsia="Calibri" w:hAnsi="Palatino Linotype" w:cs="Arial"/>
          <w:color w:val="000000"/>
          <w:sz w:val="24"/>
          <w:szCs w:val="24"/>
          <w:lang w:val="es-ES" w:eastAsia="es-MX"/>
        </w:rPr>
        <w:t>Por lo</w:t>
      </w:r>
      <w:r w:rsidR="009B4FC2" w:rsidRPr="00132F2E">
        <w:rPr>
          <w:rFonts w:ascii="Palatino Linotype" w:eastAsia="Calibri" w:hAnsi="Palatino Linotype" w:cs="Arial"/>
          <w:color w:val="000000"/>
          <w:sz w:val="24"/>
          <w:szCs w:val="24"/>
          <w:lang w:val="es-ES" w:eastAsia="es-MX"/>
        </w:rPr>
        <w:t xml:space="preserve"> que es menester en este asunto</w:t>
      </w:r>
      <w:r w:rsidRPr="00132F2E">
        <w:rPr>
          <w:rFonts w:ascii="Palatino Linotype" w:eastAsia="Calibri" w:hAnsi="Palatino Linotype" w:cs="Arial"/>
          <w:color w:val="000000"/>
          <w:sz w:val="24"/>
          <w:szCs w:val="24"/>
          <w:lang w:val="es-ES" w:eastAsia="es-MX"/>
        </w:rPr>
        <w:t xml:space="preserve"> </w:t>
      </w:r>
      <w:r w:rsidRPr="00132F2E">
        <w:rPr>
          <w:rFonts w:ascii="Palatino Linotype" w:eastAsia="Times New Roman" w:hAnsi="Palatino Linotype" w:cs="Arial"/>
          <w:color w:val="222222"/>
          <w:sz w:val="24"/>
          <w:szCs w:val="24"/>
          <w:lang w:val="es-ES" w:eastAsia="es-MX"/>
        </w:rPr>
        <w:t>dar vista al Órgano de Control Interno de este Instituto para que en ejercicio de sus atribuciones</w:t>
      </w:r>
      <w:r w:rsidR="009B4FC2" w:rsidRPr="00132F2E">
        <w:rPr>
          <w:rFonts w:ascii="Palatino Linotype" w:eastAsia="Times New Roman" w:hAnsi="Palatino Linotype" w:cs="Arial"/>
          <w:color w:val="222222"/>
          <w:sz w:val="24"/>
          <w:szCs w:val="24"/>
          <w:lang w:val="es-ES" w:eastAsia="es-MX"/>
        </w:rPr>
        <w:t>,</w:t>
      </w:r>
      <w:r w:rsidRPr="00132F2E">
        <w:rPr>
          <w:rFonts w:ascii="Palatino Linotype" w:eastAsia="Times New Roman" w:hAnsi="Palatino Linotype" w:cs="Arial"/>
          <w:color w:val="222222"/>
          <w:sz w:val="24"/>
          <w:szCs w:val="24"/>
          <w:lang w:val="es-ES" w:eastAsia="es-MX"/>
        </w:rPr>
        <w:t xml:space="preserve"> atienda las directivas marcadas en la propia Ley de la materia, con fundamento en el artículo 190 de la ley </w:t>
      </w:r>
      <w:r w:rsidR="009B4FC2" w:rsidRPr="00132F2E">
        <w:rPr>
          <w:rFonts w:ascii="Palatino Linotype" w:eastAsia="Times New Roman" w:hAnsi="Palatino Linotype" w:cs="Arial"/>
          <w:color w:val="222222"/>
          <w:sz w:val="24"/>
          <w:szCs w:val="24"/>
          <w:lang w:val="es-ES" w:eastAsia="es-MX"/>
        </w:rPr>
        <w:t>de mérito</w:t>
      </w:r>
      <w:r w:rsidRPr="00132F2E">
        <w:rPr>
          <w:rFonts w:ascii="Palatino Linotype" w:eastAsia="Times New Roman" w:hAnsi="Palatino Linotype" w:cs="Arial"/>
          <w:color w:val="222222"/>
          <w:sz w:val="24"/>
          <w:szCs w:val="24"/>
          <w:lang w:val="es-ES" w:eastAsia="es-MX"/>
        </w:rPr>
        <w:t>, el cual señala que</w:t>
      </w:r>
      <w:r w:rsidR="009B4FC2" w:rsidRPr="00132F2E">
        <w:rPr>
          <w:rFonts w:ascii="Palatino Linotype" w:eastAsia="Times New Roman" w:hAnsi="Palatino Linotype" w:cs="Arial"/>
          <w:color w:val="222222"/>
          <w:sz w:val="24"/>
          <w:szCs w:val="24"/>
          <w:lang w:val="es-ES" w:eastAsia="es-MX"/>
        </w:rPr>
        <w:t>,</w:t>
      </w:r>
      <w:r w:rsidRPr="00132F2E">
        <w:rPr>
          <w:rFonts w:ascii="Palatino Linotype" w:eastAsia="Times New Roman" w:hAnsi="Palatino Linotype" w:cs="Arial"/>
          <w:color w:val="222222"/>
          <w:sz w:val="24"/>
          <w:szCs w:val="24"/>
          <w:lang w:val="es-ES" w:eastAsia="es-MX"/>
        </w:rPr>
        <w:t xml:space="preserve"> cuando este </w:t>
      </w:r>
      <w:r w:rsidR="009B4FC2" w:rsidRPr="00132F2E">
        <w:rPr>
          <w:rFonts w:ascii="Palatino Linotype" w:eastAsia="Times New Roman" w:hAnsi="Palatino Linotype" w:cs="Arial"/>
          <w:color w:val="222222"/>
          <w:sz w:val="24"/>
          <w:szCs w:val="24"/>
          <w:lang w:val="es-ES" w:eastAsia="es-MX"/>
        </w:rPr>
        <w:t>Órgano Garante</w:t>
      </w:r>
      <w:r w:rsidRPr="00132F2E">
        <w:rPr>
          <w:rFonts w:ascii="Palatino Linotype" w:eastAsia="Times New Roman" w:hAnsi="Palatino Linotype" w:cs="Arial"/>
          <w:color w:val="222222"/>
          <w:sz w:val="24"/>
          <w:szCs w:val="24"/>
          <w:lang w:val="es-ES" w:eastAsia="es-MX"/>
        </w:rPr>
        <w:t xml:space="preserv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r w:rsidR="009B4FC2" w:rsidRPr="00132F2E">
        <w:rPr>
          <w:rFonts w:ascii="Palatino Linotype" w:eastAsia="Times New Roman" w:hAnsi="Palatino Linotype" w:cs="Arial"/>
          <w:color w:val="222222"/>
          <w:sz w:val="24"/>
          <w:szCs w:val="24"/>
          <w:lang w:val="es-ES" w:eastAsia="es-MX"/>
        </w:rPr>
        <w:t xml:space="preserve">Órgano </w:t>
      </w:r>
      <w:r w:rsidRPr="00132F2E">
        <w:rPr>
          <w:rFonts w:ascii="Palatino Linotype" w:eastAsia="Times New Roman" w:hAnsi="Palatino Linotype" w:cs="Arial"/>
          <w:color w:val="222222"/>
          <w:sz w:val="24"/>
          <w:szCs w:val="24"/>
          <w:lang w:val="es-ES" w:eastAsia="es-MX"/>
        </w:rPr>
        <w:t xml:space="preserve">de </w:t>
      </w:r>
      <w:r w:rsidR="009B4FC2" w:rsidRPr="00132F2E">
        <w:rPr>
          <w:rFonts w:ascii="Palatino Linotype" w:eastAsia="Times New Roman" w:hAnsi="Palatino Linotype" w:cs="Arial"/>
          <w:color w:val="222222"/>
          <w:sz w:val="24"/>
          <w:szCs w:val="24"/>
          <w:lang w:val="es-ES" w:eastAsia="es-MX"/>
        </w:rPr>
        <w:t xml:space="preserve">Control Interno </w:t>
      </w:r>
      <w:r w:rsidRPr="00132F2E">
        <w:rPr>
          <w:rFonts w:ascii="Palatino Linotype" w:eastAsia="Times New Roman" w:hAnsi="Palatino Linotype" w:cs="Arial"/>
          <w:color w:val="222222"/>
          <w:sz w:val="24"/>
          <w:szCs w:val="24"/>
          <w:lang w:val="es-ES" w:eastAsia="es-MX"/>
        </w:rPr>
        <w:t>de la instancia competente para que éste inicie, en su caso, el procedimiento de responsabilidad respectivo, cuyo resultado deberá de ser informado al Instituto.</w:t>
      </w:r>
    </w:p>
    <w:p w:rsidR="00451617" w:rsidRPr="00132F2E" w:rsidRDefault="00451617" w:rsidP="00132F2E">
      <w:pPr>
        <w:pStyle w:val="Prrafodelista"/>
        <w:tabs>
          <w:tab w:val="left" w:pos="142"/>
          <w:tab w:val="left" w:pos="284"/>
        </w:tabs>
        <w:spacing w:line="360" w:lineRule="auto"/>
        <w:ind w:left="0"/>
        <w:rPr>
          <w:rFonts w:ascii="Palatino Linotype" w:hAnsi="Palatino Linotype"/>
          <w:sz w:val="24"/>
          <w:szCs w:val="24"/>
          <w:lang w:val="es-ES"/>
        </w:rPr>
      </w:pPr>
    </w:p>
    <w:p w:rsidR="003A6589" w:rsidRPr="00132F2E" w:rsidRDefault="00AA2B54"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132F2E">
        <w:rPr>
          <w:rFonts w:ascii="Palatino Linotype" w:eastAsia="MS Mincho" w:hAnsi="Palatino Linotype" w:cs="Times New Roman"/>
          <w:sz w:val="24"/>
          <w:szCs w:val="24"/>
        </w:rPr>
        <w:t>Consecuentemente</w:t>
      </w:r>
      <w:r w:rsidRPr="00132F2E">
        <w:rPr>
          <w:rFonts w:ascii="Palatino Linotype" w:eastAsia="MS Mincho" w:hAnsi="Palatino Linotype" w:cs="Arial"/>
          <w:color w:val="000000"/>
          <w:sz w:val="24"/>
          <w:szCs w:val="24"/>
        </w:rPr>
        <w:t xml:space="preserve">, en términos del artículo 179 fracción VII y XI </w:t>
      </w:r>
      <w:r w:rsidRPr="00132F2E">
        <w:rPr>
          <w:rFonts w:ascii="Palatino Linotype" w:eastAsia="MS Mincho" w:hAnsi="Palatino Linotype" w:cs="Times New Roman"/>
          <w:sz w:val="24"/>
          <w:szCs w:val="24"/>
        </w:rPr>
        <w:t xml:space="preserve">resultan </w:t>
      </w:r>
      <w:r w:rsidR="00F2176A" w:rsidRPr="00132F2E">
        <w:rPr>
          <w:rFonts w:ascii="Palatino Linotype" w:eastAsia="MS Mincho" w:hAnsi="Palatino Linotype" w:cs="Times New Roman"/>
          <w:sz w:val="24"/>
          <w:szCs w:val="24"/>
        </w:rPr>
        <w:t xml:space="preserve">parcialmente </w:t>
      </w:r>
      <w:r w:rsidRPr="00132F2E">
        <w:rPr>
          <w:rFonts w:ascii="Palatino Linotype" w:eastAsia="Times New Roman" w:hAnsi="Palatino Linotype" w:cs="Arial"/>
          <w:sz w:val="24"/>
          <w:szCs w:val="24"/>
        </w:rPr>
        <w:t>fundadas las</w:t>
      </w:r>
      <w:r w:rsidRPr="00132F2E">
        <w:rPr>
          <w:rFonts w:ascii="Palatino Linotype" w:eastAsia="Times New Roman" w:hAnsi="Palatino Linotype" w:cs="Arial"/>
          <w:b/>
          <w:sz w:val="24"/>
          <w:szCs w:val="24"/>
        </w:rPr>
        <w:t xml:space="preserve"> </w:t>
      </w:r>
      <w:r w:rsidRPr="00132F2E">
        <w:rPr>
          <w:rFonts w:ascii="Palatino Linotype" w:eastAsia="Times New Roman" w:hAnsi="Palatino Linotype" w:cs="Arial"/>
          <w:sz w:val="24"/>
          <w:szCs w:val="24"/>
        </w:rPr>
        <w:t xml:space="preserve">razones o motivos de inconformidad hechos valer por el </w:t>
      </w:r>
      <w:r w:rsidRPr="00132F2E">
        <w:rPr>
          <w:rFonts w:ascii="Palatino Linotype" w:eastAsia="Times New Roman" w:hAnsi="Palatino Linotype" w:cs="Arial"/>
          <w:b/>
          <w:sz w:val="24"/>
          <w:szCs w:val="24"/>
        </w:rPr>
        <w:t>RECURRENTE</w:t>
      </w:r>
      <w:r w:rsidRPr="00132F2E">
        <w:rPr>
          <w:rFonts w:ascii="Palatino Linotype" w:eastAsia="Times New Roman" w:hAnsi="Palatino Linotype" w:cs="Arial"/>
          <w:sz w:val="24"/>
          <w:szCs w:val="24"/>
        </w:rPr>
        <w:t xml:space="preserve"> </w:t>
      </w:r>
      <w:r w:rsidRPr="00132F2E">
        <w:rPr>
          <w:rFonts w:ascii="Palatino Linotype" w:eastAsia="Calibri" w:hAnsi="Palatino Linotype" w:cs="Arial"/>
          <w:sz w:val="24"/>
          <w:szCs w:val="24"/>
        </w:rPr>
        <w:t xml:space="preserve">en el recurso de revisión en merito, </w:t>
      </w:r>
      <w:r w:rsidRPr="00132F2E">
        <w:rPr>
          <w:rFonts w:ascii="Palatino Linotype" w:eastAsia="Calibri" w:hAnsi="Palatino Linotype" w:cs="Arial"/>
          <w:b/>
          <w:sz w:val="24"/>
          <w:szCs w:val="24"/>
        </w:rPr>
        <w:t>en razón de la negativa de la información solicitada y la falta de trámite a la solicitud.</w:t>
      </w:r>
    </w:p>
    <w:p w:rsidR="00AA2B54" w:rsidRPr="00132F2E" w:rsidRDefault="00AA2B54" w:rsidP="00132F2E">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F2176A" w:rsidRPr="00132F2E" w:rsidRDefault="00AA2B54" w:rsidP="00132F2E">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sz w:val="24"/>
          <w:szCs w:val="24"/>
        </w:rPr>
      </w:pPr>
      <w:r w:rsidRPr="00132F2E">
        <w:rPr>
          <w:rFonts w:ascii="Palatino Linotype" w:hAnsi="Palatino Linotype"/>
          <w:sz w:val="24"/>
          <w:szCs w:val="24"/>
        </w:rPr>
        <w:t xml:space="preserve">Finalmente, </w:t>
      </w:r>
      <w:r w:rsidRPr="00132F2E">
        <w:rPr>
          <w:rFonts w:ascii="Palatino Linotype" w:eastAsia="MS Mincho" w:hAnsi="Palatino Linotype" w:cs="Times New Roman"/>
          <w:sz w:val="24"/>
          <w:szCs w:val="24"/>
        </w:rPr>
        <w:t xml:space="preserve">en términos del artículo 186 fracción IV este Pleno determina </w:t>
      </w:r>
      <w:r w:rsidRPr="00132F2E">
        <w:rPr>
          <w:rFonts w:ascii="Palatino Linotype" w:eastAsia="MS Mincho" w:hAnsi="Palatino Linotype" w:cs="Times New Roman"/>
          <w:b/>
          <w:sz w:val="24"/>
          <w:szCs w:val="24"/>
        </w:rPr>
        <w:t xml:space="preserve">ORDENAR </w:t>
      </w:r>
      <w:r w:rsidRPr="00132F2E">
        <w:rPr>
          <w:rFonts w:ascii="Palatino Linotype" w:eastAsia="MS Mincho" w:hAnsi="Palatino Linotype" w:cs="Times New Roman"/>
          <w:sz w:val="24"/>
          <w:szCs w:val="24"/>
        </w:rPr>
        <w:t>la entrega de la información que fue requerida en la solicitud, toda vez que hubo afectación al derecho de acceso a la información pública establecido constitucionalmente a favor del particular.</w:t>
      </w:r>
    </w:p>
    <w:p w:rsidR="00F2176A" w:rsidRPr="00132F2E" w:rsidRDefault="00F2176A" w:rsidP="00132F2E">
      <w:pPr>
        <w:spacing w:after="160" w:line="360" w:lineRule="auto"/>
        <w:rPr>
          <w:rFonts w:ascii="Palatino Linotype" w:eastAsia="MS Mincho" w:hAnsi="Palatino Linotype" w:cs="Times New Roman"/>
          <w:sz w:val="24"/>
          <w:szCs w:val="24"/>
        </w:rPr>
      </w:pPr>
      <w:r w:rsidRPr="00132F2E">
        <w:rPr>
          <w:rFonts w:ascii="Palatino Linotype" w:eastAsia="MS Mincho" w:hAnsi="Palatino Linotype" w:cs="Times New Roman"/>
          <w:sz w:val="24"/>
          <w:szCs w:val="24"/>
        </w:rPr>
        <w:br w:type="page"/>
      </w:r>
    </w:p>
    <w:p w:rsidR="006E5EF0" w:rsidRPr="00132F2E" w:rsidRDefault="006E5EF0" w:rsidP="00132F2E">
      <w:pPr>
        <w:pStyle w:val="Ttulo1"/>
        <w:spacing w:line="360" w:lineRule="auto"/>
        <w:jc w:val="center"/>
        <w:rPr>
          <w:sz w:val="24"/>
          <w:szCs w:val="24"/>
          <w:lang w:val="es-ES"/>
        </w:rPr>
      </w:pPr>
      <w:bookmarkStart w:id="31" w:name="_Toc22755406"/>
      <w:bookmarkEnd w:id="28"/>
      <w:bookmarkEnd w:id="29"/>
      <w:bookmarkEnd w:id="30"/>
      <w:r w:rsidRPr="00132F2E">
        <w:rPr>
          <w:sz w:val="24"/>
          <w:szCs w:val="24"/>
          <w:lang w:val="es-ES"/>
        </w:rPr>
        <w:t>R E S O L U T I V O S</w:t>
      </w:r>
      <w:bookmarkEnd w:id="31"/>
    </w:p>
    <w:p w:rsidR="00087EFD" w:rsidRPr="00132F2E" w:rsidRDefault="00087EFD" w:rsidP="00132F2E">
      <w:pPr>
        <w:spacing w:line="360" w:lineRule="auto"/>
        <w:jc w:val="both"/>
        <w:rPr>
          <w:rFonts w:ascii="Palatino Linotype" w:eastAsia="Times New Roman" w:hAnsi="Palatino Linotype" w:cs="Arial"/>
          <w:b/>
          <w:sz w:val="24"/>
          <w:szCs w:val="24"/>
        </w:rPr>
      </w:pPr>
    </w:p>
    <w:p w:rsidR="003D50AD" w:rsidRPr="00132F2E" w:rsidRDefault="003D50AD" w:rsidP="00132F2E">
      <w:pPr>
        <w:spacing w:line="360" w:lineRule="auto"/>
        <w:jc w:val="both"/>
        <w:rPr>
          <w:rFonts w:ascii="Palatino Linotype" w:eastAsia="Calibri" w:hAnsi="Palatino Linotype" w:cs="Arial"/>
          <w:sz w:val="24"/>
          <w:szCs w:val="24"/>
          <w:lang w:val="es-ES"/>
        </w:rPr>
      </w:pPr>
      <w:r w:rsidRPr="00132F2E">
        <w:rPr>
          <w:rFonts w:ascii="Palatino Linotype" w:eastAsia="Times New Roman" w:hAnsi="Palatino Linotype" w:cs="Arial"/>
          <w:b/>
          <w:sz w:val="24"/>
          <w:szCs w:val="24"/>
        </w:rPr>
        <w:t>PRIMERO</w:t>
      </w:r>
      <w:r w:rsidRPr="00132F2E">
        <w:rPr>
          <w:rFonts w:ascii="Palatino Linotype" w:eastAsia="Times New Roman" w:hAnsi="Palatino Linotype" w:cs="Arial"/>
          <w:sz w:val="24"/>
          <w:szCs w:val="24"/>
          <w:lang w:val="es-ES"/>
        </w:rPr>
        <w:t>.</w:t>
      </w:r>
      <w:r w:rsidR="004D7C80" w:rsidRPr="00132F2E">
        <w:rPr>
          <w:rFonts w:ascii="Palatino Linotype" w:eastAsia="Times New Roman" w:hAnsi="Palatino Linotype" w:cs="Arial"/>
          <w:sz w:val="24"/>
          <w:szCs w:val="24"/>
          <w:lang w:val="es-ES"/>
        </w:rPr>
        <w:t xml:space="preserve"> Resultan parcialmente f</w:t>
      </w:r>
      <w:r w:rsidR="00087EFD" w:rsidRPr="00132F2E">
        <w:rPr>
          <w:rFonts w:ascii="Palatino Linotype" w:eastAsia="Times New Roman" w:hAnsi="Palatino Linotype" w:cs="Arial"/>
          <w:sz w:val="24"/>
          <w:szCs w:val="24"/>
          <w:lang w:val="es-ES"/>
        </w:rPr>
        <w:t>undadas las razones o</w:t>
      </w:r>
      <w:r w:rsidRPr="00132F2E">
        <w:rPr>
          <w:rFonts w:ascii="Palatino Linotype" w:eastAsia="Times New Roman" w:hAnsi="Palatino Linotype" w:cs="Arial"/>
          <w:sz w:val="24"/>
          <w:szCs w:val="24"/>
          <w:lang w:val="es-ES"/>
        </w:rPr>
        <w:t xml:space="preserve"> motivo</w:t>
      </w:r>
      <w:r w:rsidR="00614478" w:rsidRPr="00132F2E">
        <w:rPr>
          <w:rFonts w:ascii="Palatino Linotype" w:eastAsia="Times New Roman" w:hAnsi="Palatino Linotype" w:cs="Arial"/>
          <w:sz w:val="24"/>
          <w:szCs w:val="24"/>
          <w:lang w:val="es-ES"/>
        </w:rPr>
        <w:t>s de inconformidad hechos valer e</w:t>
      </w:r>
      <w:r w:rsidRPr="00132F2E">
        <w:rPr>
          <w:rFonts w:ascii="Palatino Linotype" w:eastAsia="Calibri" w:hAnsi="Palatino Linotype" w:cs="Arial"/>
          <w:sz w:val="24"/>
          <w:szCs w:val="24"/>
          <w:lang w:val="es-ES"/>
        </w:rPr>
        <w:t xml:space="preserve">n el recurso de revisión </w:t>
      </w:r>
      <w:r w:rsidR="00F2176A" w:rsidRPr="00132F2E">
        <w:rPr>
          <w:rFonts w:ascii="Palatino Linotype" w:eastAsia="Times New Roman" w:hAnsi="Palatino Linotype" w:cs="Times New Roman"/>
          <w:b/>
          <w:sz w:val="24"/>
          <w:szCs w:val="24"/>
        </w:rPr>
        <w:t>06838</w:t>
      </w:r>
      <w:r w:rsidR="00096913" w:rsidRPr="00132F2E">
        <w:rPr>
          <w:rFonts w:ascii="Palatino Linotype" w:eastAsia="Times New Roman" w:hAnsi="Palatino Linotype" w:cs="Times New Roman"/>
          <w:b/>
          <w:sz w:val="24"/>
          <w:szCs w:val="24"/>
        </w:rPr>
        <w:t>/INFOEM/IP/RR/</w:t>
      </w:r>
      <w:r w:rsidR="009B4FC2" w:rsidRPr="00132F2E">
        <w:rPr>
          <w:rFonts w:ascii="Palatino Linotype" w:eastAsia="Times New Roman" w:hAnsi="Palatino Linotype" w:cs="Times New Roman"/>
          <w:b/>
          <w:sz w:val="24"/>
          <w:szCs w:val="24"/>
        </w:rPr>
        <w:t>2019</w:t>
      </w:r>
      <w:r w:rsidR="00096913" w:rsidRPr="00132F2E">
        <w:rPr>
          <w:rFonts w:ascii="Palatino Linotype" w:eastAsia="Times New Roman" w:hAnsi="Palatino Linotype" w:cs="Times New Roman"/>
          <w:b/>
          <w:sz w:val="24"/>
          <w:szCs w:val="24"/>
        </w:rPr>
        <w:t xml:space="preserve"> </w:t>
      </w:r>
      <w:r w:rsidR="00B96B07" w:rsidRPr="00132F2E">
        <w:rPr>
          <w:rFonts w:ascii="Palatino Linotype" w:eastAsia="Times New Roman" w:hAnsi="Palatino Linotype" w:cs="Times New Roman"/>
          <w:sz w:val="24"/>
          <w:szCs w:val="24"/>
        </w:rPr>
        <w:t>en términos de</w:t>
      </w:r>
      <w:r w:rsidR="00B05E35" w:rsidRPr="00132F2E">
        <w:rPr>
          <w:rFonts w:ascii="Palatino Linotype" w:eastAsia="Times New Roman" w:hAnsi="Palatino Linotype" w:cs="Times New Roman"/>
          <w:sz w:val="24"/>
          <w:szCs w:val="24"/>
        </w:rPr>
        <w:t>l</w:t>
      </w:r>
      <w:r w:rsidR="00B96B07" w:rsidRPr="00132F2E">
        <w:rPr>
          <w:rFonts w:ascii="Palatino Linotype" w:eastAsia="Times New Roman" w:hAnsi="Palatino Linotype" w:cs="Times New Roman"/>
          <w:sz w:val="24"/>
          <w:szCs w:val="24"/>
        </w:rPr>
        <w:t xml:space="preserve"> </w:t>
      </w:r>
      <w:r w:rsidR="007034F5" w:rsidRPr="00132F2E">
        <w:rPr>
          <w:rFonts w:ascii="Palatino Linotype" w:eastAsia="Times New Roman" w:hAnsi="Palatino Linotype" w:cs="Times New Roman"/>
          <w:b/>
          <w:sz w:val="24"/>
          <w:szCs w:val="24"/>
        </w:rPr>
        <w:t>C</w:t>
      </w:r>
      <w:r w:rsidR="00B96B07" w:rsidRPr="00132F2E">
        <w:rPr>
          <w:rFonts w:ascii="Palatino Linotype" w:eastAsia="Times New Roman" w:hAnsi="Palatino Linotype" w:cs="Times New Roman"/>
          <w:b/>
          <w:sz w:val="24"/>
          <w:szCs w:val="24"/>
        </w:rPr>
        <w:t>onsiderando</w:t>
      </w:r>
      <w:r w:rsidRPr="00132F2E">
        <w:rPr>
          <w:rFonts w:ascii="Palatino Linotype" w:eastAsia="Times New Roman" w:hAnsi="Palatino Linotype" w:cs="Times New Roman"/>
          <w:b/>
          <w:sz w:val="24"/>
          <w:szCs w:val="24"/>
        </w:rPr>
        <w:t xml:space="preserve"> </w:t>
      </w:r>
      <w:r w:rsidR="00D0134D" w:rsidRPr="00132F2E">
        <w:rPr>
          <w:rFonts w:ascii="Palatino Linotype" w:eastAsia="Times New Roman" w:hAnsi="Palatino Linotype" w:cs="Times New Roman"/>
          <w:b/>
          <w:sz w:val="24"/>
          <w:szCs w:val="24"/>
        </w:rPr>
        <w:t xml:space="preserve">QUINTO </w:t>
      </w:r>
      <w:r w:rsidR="00BA5158" w:rsidRPr="00132F2E">
        <w:rPr>
          <w:rFonts w:ascii="Palatino Linotype" w:eastAsia="Times New Roman" w:hAnsi="Palatino Linotype" w:cs="Times New Roman"/>
          <w:sz w:val="24"/>
          <w:szCs w:val="24"/>
        </w:rPr>
        <w:t>d</w:t>
      </w:r>
      <w:r w:rsidRPr="00132F2E">
        <w:rPr>
          <w:rFonts w:ascii="Palatino Linotype" w:eastAsia="Times New Roman" w:hAnsi="Palatino Linotype" w:cs="Times New Roman"/>
          <w:sz w:val="24"/>
          <w:szCs w:val="24"/>
        </w:rPr>
        <w:t>e la presente resolución.</w:t>
      </w:r>
      <w:r w:rsidRPr="00132F2E">
        <w:rPr>
          <w:rFonts w:ascii="Palatino Linotype" w:eastAsia="Calibri" w:hAnsi="Palatino Linotype" w:cs="Arial"/>
          <w:sz w:val="24"/>
          <w:szCs w:val="24"/>
          <w:lang w:val="es-ES"/>
        </w:rPr>
        <w:t xml:space="preserve"> </w:t>
      </w:r>
    </w:p>
    <w:p w:rsidR="008C54C1" w:rsidRPr="00132F2E" w:rsidRDefault="008C54C1" w:rsidP="00132F2E">
      <w:pPr>
        <w:spacing w:line="360" w:lineRule="auto"/>
        <w:jc w:val="both"/>
        <w:rPr>
          <w:rFonts w:ascii="Palatino Linotype" w:eastAsia="Calibri" w:hAnsi="Palatino Linotype" w:cs="Arial"/>
          <w:bCs/>
          <w:sz w:val="24"/>
          <w:szCs w:val="24"/>
          <w:lang w:val="es-ES"/>
        </w:rPr>
      </w:pPr>
    </w:p>
    <w:p w:rsidR="00BA5158" w:rsidRPr="00132F2E" w:rsidRDefault="008C54C1" w:rsidP="00132F2E">
      <w:pPr>
        <w:spacing w:line="360" w:lineRule="auto"/>
        <w:jc w:val="both"/>
        <w:rPr>
          <w:rFonts w:ascii="Palatino Linotype" w:eastAsia="Calibri" w:hAnsi="Palatino Linotype" w:cs="Arial"/>
          <w:sz w:val="24"/>
          <w:szCs w:val="24"/>
          <w:lang w:val="es-ES"/>
        </w:rPr>
      </w:pPr>
      <w:r w:rsidRPr="00132F2E">
        <w:rPr>
          <w:rFonts w:ascii="Palatino Linotype" w:eastAsia="Calibri" w:hAnsi="Palatino Linotype" w:cs="Arial"/>
          <w:b/>
          <w:sz w:val="24"/>
          <w:szCs w:val="24"/>
          <w:lang w:val="es-ES"/>
        </w:rPr>
        <w:t xml:space="preserve">SEGUNDO. </w:t>
      </w:r>
      <w:r w:rsidRPr="00132F2E">
        <w:rPr>
          <w:rFonts w:ascii="Palatino Linotype" w:eastAsia="Calibri" w:hAnsi="Palatino Linotype" w:cs="Arial"/>
          <w:sz w:val="24"/>
          <w:szCs w:val="24"/>
          <w:lang w:val="es-ES"/>
        </w:rPr>
        <w:t>Se</w:t>
      </w:r>
      <w:r w:rsidR="003D50AD" w:rsidRPr="00132F2E">
        <w:rPr>
          <w:rFonts w:ascii="Palatino Linotype" w:eastAsia="Calibri" w:hAnsi="Palatino Linotype" w:cs="Arial"/>
          <w:b/>
          <w:sz w:val="24"/>
          <w:szCs w:val="24"/>
          <w:lang w:val="es-ES"/>
        </w:rPr>
        <w:t xml:space="preserve"> ORDENA </w:t>
      </w:r>
      <w:r w:rsidR="003D50AD" w:rsidRPr="00132F2E">
        <w:rPr>
          <w:rFonts w:ascii="Palatino Linotype" w:eastAsia="Calibri" w:hAnsi="Palatino Linotype" w:cs="Arial"/>
          <w:sz w:val="24"/>
          <w:szCs w:val="24"/>
          <w:lang w:val="es-ES"/>
        </w:rPr>
        <w:t>al</w:t>
      </w:r>
      <w:r w:rsidR="00BA5158" w:rsidRPr="00132F2E">
        <w:rPr>
          <w:rFonts w:ascii="Palatino Linotype" w:eastAsia="Calibri" w:hAnsi="Palatino Linotype" w:cs="Arial"/>
          <w:b/>
          <w:sz w:val="24"/>
          <w:szCs w:val="24"/>
          <w:lang w:val="es-ES"/>
        </w:rPr>
        <w:t xml:space="preserve"> </w:t>
      </w:r>
      <w:r w:rsidR="0093797D" w:rsidRPr="00132F2E">
        <w:rPr>
          <w:rFonts w:ascii="Palatino Linotype" w:eastAsia="Calibri" w:hAnsi="Palatino Linotype" w:cs="Arial"/>
          <w:b/>
          <w:sz w:val="24"/>
          <w:szCs w:val="24"/>
          <w:lang w:val="es-ES"/>
        </w:rPr>
        <w:t xml:space="preserve">Ayuntamiento de </w:t>
      </w:r>
      <w:r w:rsidR="00AA2B54" w:rsidRPr="00132F2E">
        <w:rPr>
          <w:rFonts w:ascii="Palatino Linotype" w:eastAsia="Calibri" w:hAnsi="Palatino Linotype" w:cs="Arial"/>
          <w:b/>
          <w:sz w:val="24"/>
          <w:szCs w:val="24"/>
          <w:lang w:val="es-ES"/>
        </w:rPr>
        <w:t>Naucalpan</w:t>
      </w:r>
      <w:r w:rsidR="00F2176A" w:rsidRPr="00132F2E">
        <w:rPr>
          <w:rFonts w:ascii="Palatino Linotype" w:eastAsia="Calibri" w:hAnsi="Palatino Linotype" w:cs="Arial"/>
          <w:b/>
          <w:sz w:val="24"/>
          <w:szCs w:val="24"/>
          <w:lang w:val="es-ES"/>
        </w:rPr>
        <w:t xml:space="preserve"> de Juárez</w:t>
      </w:r>
      <w:r w:rsidR="00C23AC2" w:rsidRPr="00132F2E">
        <w:rPr>
          <w:rFonts w:ascii="Palatino Linotype" w:eastAsia="Calibri" w:hAnsi="Palatino Linotype" w:cs="Arial"/>
          <w:b/>
          <w:sz w:val="24"/>
          <w:szCs w:val="24"/>
          <w:lang w:val="es-ES"/>
        </w:rPr>
        <w:t xml:space="preserve">, </w:t>
      </w:r>
      <w:r w:rsidR="00096913" w:rsidRPr="00132F2E">
        <w:rPr>
          <w:rFonts w:ascii="Palatino Linotype" w:eastAsia="Calibri" w:hAnsi="Palatino Linotype" w:cs="Arial"/>
          <w:sz w:val="24"/>
          <w:szCs w:val="24"/>
          <w:lang w:val="es-ES"/>
        </w:rPr>
        <w:t>e</w:t>
      </w:r>
      <w:r w:rsidR="003D50AD" w:rsidRPr="00132F2E">
        <w:rPr>
          <w:rFonts w:ascii="Palatino Linotype" w:eastAsia="Times New Roman" w:hAnsi="Palatino Linotype" w:cs="Arial"/>
          <w:sz w:val="24"/>
          <w:szCs w:val="24"/>
          <w:lang w:val="es-ES"/>
        </w:rPr>
        <w:t xml:space="preserve">ntregar vía </w:t>
      </w:r>
      <w:r w:rsidR="003D50AD" w:rsidRPr="00132F2E">
        <w:rPr>
          <w:rFonts w:ascii="Palatino Linotype" w:eastAsia="Times New Roman" w:hAnsi="Palatino Linotype" w:cs="Arial"/>
          <w:sz w:val="24"/>
          <w:szCs w:val="24"/>
        </w:rPr>
        <w:t>Sistema de Acceso a Información Mexiquense (</w:t>
      </w:r>
      <w:r w:rsidR="003D50AD" w:rsidRPr="00132F2E">
        <w:rPr>
          <w:rFonts w:ascii="Palatino Linotype" w:eastAsia="Times New Roman" w:hAnsi="Palatino Linotype" w:cs="Arial"/>
          <w:i/>
          <w:sz w:val="24"/>
          <w:szCs w:val="24"/>
        </w:rPr>
        <w:t>SAIMEX</w:t>
      </w:r>
      <w:r w:rsidR="003D50AD" w:rsidRPr="00132F2E">
        <w:rPr>
          <w:rFonts w:ascii="Palatino Linotype" w:eastAsia="Times New Roman" w:hAnsi="Palatino Linotype" w:cs="Arial"/>
          <w:sz w:val="24"/>
          <w:szCs w:val="24"/>
        </w:rPr>
        <w:t>)</w:t>
      </w:r>
      <w:r w:rsidR="00B96B07" w:rsidRPr="00132F2E">
        <w:rPr>
          <w:rFonts w:ascii="Palatino Linotype" w:eastAsia="Times New Roman" w:hAnsi="Palatino Linotype" w:cs="Arial"/>
          <w:sz w:val="24"/>
          <w:szCs w:val="24"/>
          <w:lang w:val="es-ES"/>
        </w:rPr>
        <w:t xml:space="preserve">, </w:t>
      </w:r>
      <w:r w:rsidR="00AA2B54" w:rsidRPr="00132F2E">
        <w:rPr>
          <w:rFonts w:ascii="Palatino Linotype" w:eastAsia="Times New Roman" w:hAnsi="Palatino Linotype" w:cs="Arial"/>
          <w:sz w:val="24"/>
          <w:szCs w:val="24"/>
          <w:lang w:val="es-ES"/>
        </w:rPr>
        <w:t xml:space="preserve">los documentos </w:t>
      </w:r>
      <w:r w:rsidR="00466D2A" w:rsidRPr="00132F2E">
        <w:rPr>
          <w:rFonts w:ascii="Palatino Linotype" w:eastAsia="Times New Roman" w:hAnsi="Palatino Linotype" w:cs="Arial"/>
          <w:sz w:val="24"/>
          <w:szCs w:val="24"/>
          <w:lang w:val="es-ES"/>
        </w:rPr>
        <w:t>donde conste</w:t>
      </w:r>
      <w:r w:rsidR="00AA2B54" w:rsidRPr="00132F2E">
        <w:rPr>
          <w:rFonts w:ascii="Palatino Linotype" w:eastAsia="Times New Roman" w:hAnsi="Palatino Linotype" w:cs="Arial"/>
          <w:sz w:val="24"/>
          <w:szCs w:val="24"/>
          <w:lang w:val="es-ES"/>
        </w:rPr>
        <w:t xml:space="preserve"> </w:t>
      </w:r>
      <w:r w:rsidR="00B96B07" w:rsidRPr="00132F2E">
        <w:rPr>
          <w:rFonts w:ascii="Palatino Linotype" w:eastAsia="Times New Roman" w:hAnsi="Palatino Linotype" w:cs="Arial"/>
          <w:sz w:val="24"/>
          <w:szCs w:val="24"/>
          <w:lang w:val="es-ES"/>
        </w:rPr>
        <w:t xml:space="preserve">la </w:t>
      </w:r>
      <w:r w:rsidR="003D50AD" w:rsidRPr="00132F2E">
        <w:rPr>
          <w:rFonts w:ascii="Palatino Linotype" w:eastAsia="Calibri" w:hAnsi="Palatino Linotype" w:cs="Arial"/>
          <w:sz w:val="24"/>
          <w:szCs w:val="24"/>
          <w:lang w:val="es-ES"/>
        </w:rPr>
        <w:t>siguiente información:</w:t>
      </w:r>
    </w:p>
    <w:p w:rsidR="00F2176A" w:rsidRPr="00132F2E" w:rsidRDefault="00F2176A" w:rsidP="00132F2E">
      <w:pPr>
        <w:pStyle w:val="Prrafodelista"/>
        <w:numPr>
          <w:ilvl w:val="0"/>
          <w:numId w:val="25"/>
        </w:numPr>
        <w:tabs>
          <w:tab w:val="left" w:pos="142"/>
          <w:tab w:val="left" w:pos="284"/>
          <w:tab w:val="left" w:pos="993"/>
        </w:tabs>
        <w:spacing w:before="240" w:after="240" w:line="360" w:lineRule="auto"/>
        <w:ind w:right="567"/>
        <w:jc w:val="both"/>
        <w:rPr>
          <w:rFonts w:ascii="Palatino Linotype" w:hAnsi="Palatino Linotype" w:cs="Arial"/>
          <w:b/>
          <w:sz w:val="24"/>
          <w:szCs w:val="24"/>
        </w:rPr>
      </w:pPr>
      <w:bookmarkStart w:id="32" w:name="_Toc503891610"/>
      <w:bookmarkStart w:id="33" w:name="_Toc453696503"/>
      <w:bookmarkStart w:id="34" w:name="_Toc454301156"/>
      <w:bookmarkStart w:id="35" w:name="_Toc462653938"/>
      <w:bookmarkStart w:id="36" w:name="_Toc477891769"/>
      <w:bookmarkStart w:id="37" w:name="_Toc477891859"/>
      <w:bookmarkStart w:id="38" w:name="_Toc481576260"/>
      <w:bookmarkStart w:id="39" w:name="_Toc492590392"/>
      <w:r w:rsidRPr="00132F2E">
        <w:rPr>
          <w:rFonts w:ascii="Palatino Linotype" w:hAnsi="Palatino Linotype" w:cs="Arial"/>
          <w:b/>
          <w:sz w:val="24"/>
          <w:szCs w:val="24"/>
        </w:rPr>
        <w:t>Monto que ha recibido el Ayuntamiento por parte de la Comisión Federal de Electricidad por concepto del Derecho al Alumbrado Público y destino de los recursos, por el periodo comprendido del uno (01) de enero al veintinueve (29) de julio del dos mil diecinueve.</w:t>
      </w:r>
    </w:p>
    <w:bookmarkEnd w:id="32"/>
    <w:bookmarkEnd w:id="33"/>
    <w:bookmarkEnd w:id="34"/>
    <w:bookmarkEnd w:id="35"/>
    <w:bookmarkEnd w:id="36"/>
    <w:bookmarkEnd w:id="37"/>
    <w:bookmarkEnd w:id="38"/>
    <w:bookmarkEnd w:id="39"/>
    <w:p w:rsidR="003D50AD" w:rsidRPr="00132F2E" w:rsidRDefault="008C54C1" w:rsidP="00132F2E">
      <w:pPr>
        <w:spacing w:line="360" w:lineRule="auto"/>
        <w:jc w:val="both"/>
        <w:rPr>
          <w:rFonts w:ascii="Palatino Linotype" w:hAnsi="Palatino Linotype"/>
          <w:sz w:val="24"/>
          <w:szCs w:val="24"/>
          <w:shd w:val="clear" w:color="auto" w:fill="FFFFFF"/>
        </w:rPr>
      </w:pPr>
      <w:r w:rsidRPr="00132F2E">
        <w:rPr>
          <w:rFonts w:ascii="Palatino Linotype" w:eastAsia="Palatino Linotype" w:hAnsi="Palatino Linotype" w:cs="Palatino Linotype"/>
          <w:b/>
          <w:sz w:val="24"/>
          <w:szCs w:val="24"/>
        </w:rPr>
        <w:t>TERCERO. Notifíquese</w:t>
      </w:r>
      <w:r w:rsidRPr="00132F2E">
        <w:rPr>
          <w:rFonts w:ascii="Palatino Linotype" w:eastAsia="Palatino Linotype" w:hAnsi="Palatino Linotype" w:cs="Palatino Linotype"/>
          <w:sz w:val="24"/>
          <w:szCs w:val="24"/>
        </w:rPr>
        <w:t xml:space="preserve"> </w:t>
      </w:r>
      <w:r w:rsidR="003D50AD" w:rsidRPr="00132F2E">
        <w:rPr>
          <w:rFonts w:ascii="Palatino Linotype" w:eastAsia="Palatino Linotype" w:hAnsi="Palatino Linotype" w:cs="Palatino Linotype"/>
          <w:sz w:val="24"/>
          <w:szCs w:val="24"/>
        </w:rPr>
        <w:t xml:space="preserve">al Titular de la Unidad de Transparencia del </w:t>
      </w:r>
      <w:r w:rsidR="003D50AD" w:rsidRPr="00132F2E">
        <w:rPr>
          <w:rFonts w:ascii="Palatino Linotype" w:eastAsia="Palatino Linotype" w:hAnsi="Palatino Linotype" w:cs="Palatino Linotype"/>
          <w:b/>
          <w:sz w:val="24"/>
          <w:szCs w:val="24"/>
        </w:rPr>
        <w:t>SUJETO OBLIGADO</w:t>
      </w:r>
      <w:r w:rsidR="003D50AD" w:rsidRPr="00132F2E">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003D50AD" w:rsidRPr="00132F2E">
        <w:rPr>
          <w:rFonts w:ascii="Palatino Linotype" w:hAnsi="Palatino Linotype"/>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132F2E" w:rsidRDefault="008C54C1" w:rsidP="00132F2E">
      <w:pPr>
        <w:spacing w:line="360" w:lineRule="auto"/>
        <w:jc w:val="both"/>
        <w:rPr>
          <w:rFonts w:ascii="Palatino Linotype" w:hAnsi="Palatino Linotype"/>
          <w:sz w:val="24"/>
          <w:szCs w:val="24"/>
          <w:shd w:val="clear" w:color="auto" w:fill="FFFFFF"/>
        </w:rPr>
      </w:pPr>
    </w:p>
    <w:p w:rsidR="003D50AD" w:rsidRPr="00132F2E" w:rsidRDefault="008C54C1" w:rsidP="00132F2E">
      <w:pPr>
        <w:spacing w:line="360" w:lineRule="auto"/>
        <w:jc w:val="both"/>
        <w:rPr>
          <w:rFonts w:ascii="Palatino Linotype" w:eastAsia="Times New Roman" w:hAnsi="Palatino Linotype" w:cs="Times New Roman"/>
          <w:sz w:val="24"/>
          <w:szCs w:val="24"/>
          <w:lang w:val="es-ES" w:eastAsia="es-MX"/>
        </w:rPr>
      </w:pPr>
      <w:r w:rsidRPr="00132F2E">
        <w:rPr>
          <w:rFonts w:ascii="Palatino Linotype" w:eastAsia="Times New Roman" w:hAnsi="Palatino Linotype" w:cs="Arial"/>
          <w:b/>
          <w:sz w:val="24"/>
          <w:szCs w:val="24"/>
          <w:lang w:val="es-ES"/>
        </w:rPr>
        <w:t>CUARTO.</w:t>
      </w:r>
      <w:r w:rsidRPr="00132F2E">
        <w:rPr>
          <w:rFonts w:ascii="Palatino Linotype" w:eastAsia="Times New Roman" w:hAnsi="Palatino Linotype" w:cs="Arial"/>
          <w:sz w:val="24"/>
          <w:szCs w:val="24"/>
          <w:lang w:val="es-ES"/>
        </w:rPr>
        <w:t xml:space="preserve"> Notifíquese a </w:t>
      </w:r>
      <w:r w:rsidR="00676050" w:rsidRPr="00676050">
        <w:rPr>
          <w:rFonts w:ascii="Palatino Linotype" w:eastAsia="Calibri" w:hAnsi="Palatino Linotype" w:cs="Arial"/>
          <w:b/>
          <w:sz w:val="24"/>
          <w:szCs w:val="24"/>
          <w:highlight w:val="black"/>
        </w:rPr>
        <w:t>----------------------------------------</w:t>
      </w:r>
      <w:r w:rsidR="0093797D" w:rsidRPr="00132F2E">
        <w:rPr>
          <w:rStyle w:val="Ttulo2Car"/>
          <w:rFonts w:ascii="Palatino Linotype" w:hAnsi="Palatino Linotype"/>
          <w:color w:val="auto"/>
          <w:sz w:val="24"/>
          <w:szCs w:val="24"/>
        </w:rPr>
        <w:t xml:space="preserve"> </w:t>
      </w:r>
      <w:r w:rsidR="003D50AD" w:rsidRPr="00132F2E">
        <w:rPr>
          <w:rStyle w:val="Ttulo2Car"/>
          <w:rFonts w:ascii="Palatino Linotype" w:hAnsi="Palatino Linotype"/>
          <w:color w:val="auto"/>
          <w:sz w:val="24"/>
          <w:szCs w:val="24"/>
        </w:rPr>
        <w:t>la presente</w:t>
      </w:r>
      <w:r w:rsidR="003D50AD" w:rsidRPr="00132F2E">
        <w:rPr>
          <w:rFonts w:ascii="Palatino Linotype" w:eastAsia="Times New Roman" w:hAnsi="Palatino Linotype" w:cs="Times New Roman"/>
          <w:sz w:val="24"/>
          <w:szCs w:val="24"/>
          <w:lang w:val="es-ES" w:eastAsia="es-MX"/>
        </w:rPr>
        <w:t xml:space="preserve"> resolución.</w:t>
      </w:r>
    </w:p>
    <w:p w:rsidR="008C54C1" w:rsidRPr="00132F2E" w:rsidRDefault="008C54C1" w:rsidP="00132F2E">
      <w:pPr>
        <w:spacing w:line="360" w:lineRule="auto"/>
        <w:jc w:val="both"/>
        <w:rPr>
          <w:rFonts w:ascii="Palatino Linotype" w:eastAsia="Times New Roman" w:hAnsi="Palatino Linotype" w:cs="Arial"/>
          <w:b/>
          <w:sz w:val="24"/>
          <w:szCs w:val="24"/>
          <w:lang w:val="es-ES"/>
        </w:rPr>
      </w:pPr>
    </w:p>
    <w:p w:rsidR="008C54C1" w:rsidRDefault="003D50AD" w:rsidP="00132F2E">
      <w:pPr>
        <w:spacing w:line="360" w:lineRule="auto"/>
        <w:jc w:val="both"/>
        <w:rPr>
          <w:rFonts w:ascii="Palatino Linotype" w:eastAsia="Times New Roman" w:hAnsi="Palatino Linotype" w:cs="Times New Roman"/>
          <w:sz w:val="24"/>
          <w:szCs w:val="24"/>
          <w:lang w:val="es-ES" w:eastAsia="es-MX"/>
        </w:rPr>
      </w:pPr>
      <w:r w:rsidRPr="00132F2E">
        <w:rPr>
          <w:rFonts w:ascii="Palatino Linotype" w:eastAsia="Calibri" w:hAnsi="Palatino Linotype" w:cs="Times New Roman"/>
          <w:b/>
          <w:sz w:val="24"/>
          <w:szCs w:val="24"/>
        </w:rPr>
        <w:t>QUINTO.</w:t>
      </w:r>
      <w:r w:rsidRPr="00132F2E">
        <w:rPr>
          <w:rFonts w:ascii="Palatino Linotype" w:eastAsia="Calibri" w:hAnsi="Palatino Linotype" w:cs="Times New Roman"/>
          <w:sz w:val="24"/>
          <w:szCs w:val="24"/>
        </w:rPr>
        <w:t xml:space="preserve"> </w:t>
      </w:r>
      <w:r w:rsidRPr="00132F2E">
        <w:rPr>
          <w:rFonts w:ascii="Palatino Linotype" w:eastAsia="Times New Roman" w:hAnsi="Palatino Linotype" w:cs="Times New Roman"/>
          <w:sz w:val="24"/>
          <w:szCs w:val="24"/>
          <w:lang w:val="es-ES" w:eastAsia="es-MX"/>
        </w:rPr>
        <w:t xml:space="preserve">Se hace del conocimiento de </w:t>
      </w:r>
      <w:r w:rsidR="00676050" w:rsidRPr="00676050">
        <w:rPr>
          <w:rFonts w:ascii="Palatino Linotype" w:eastAsia="Calibri" w:hAnsi="Palatino Linotype" w:cs="Arial"/>
          <w:b/>
          <w:sz w:val="24"/>
          <w:szCs w:val="24"/>
          <w:highlight w:val="black"/>
        </w:rPr>
        <w:t>---------------------------------------</w:t>
      </w:r>
      <w:r w:rsidR="00F2176A" w:rsidRPr="00132F2E">
        <w:rPr>
          <w:rStyle w:val="Ttulo2Car"/>
          <w:rFonts w:ascii="Palatino Linotype" w:hAnsi="Palatino Linotype"/>
          <w:color w:val="auto"/>
          <w:sz w:val="24"/>
          <w:szCs w:val="24"/>
        </w:rPr>
        <w:t xml:space="preserve"> </w:t>
      </w:r>
      <w:r w:rsidRPr="00132F2E">
        <w:rPr>
          <w:rFonts w:ascii="Palatino Linotype" w:eastAsia="Times New Roman" w:hAnsi="Palatino Linotype" w:cs="Times New Roman"/>
          <w:sz w:val="24"/>
          <w:szCs w:val="24"/>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132F2E">
        <w:rPr>
          <w:rFonts w:ascii="Palatino Linotype" w:eastAsia="Times New Roman" w:hAnsi="Palatino Linotype" w:cs="Times New Roman"/>
          <w:sz w:val="24"/>
          <w:szCs w:val="24"/>
          <w:lang w:val="es-ES" w:eastAsia="es-MX"/>
        </w:rPr>
        <w:t xml:space="preserve"> </w:t>
      </w:r>
      <w:r w:rsidRPr="00132F2E">
        <w:rPr>
          <w:rFonts w:ascii="Palatino Linotype" w:eastAsia="Times New Roman" w:hAnsi="Palatino Linotype" w:cs="Times New Roman"/>
          <w:bCs/>
          <w:sz w:val="24"/>
          <w:szCs w:val="24"/>
          <w:lang w:val="es-ES" w:eastAsia="es-MX"/>
        </w:rPr>
        <w:t>vía juicio de amparo</w:t>
      </w:r>
      <w:r w:rsidR="00110244" w:rsidRPr="00132F2E">
        <w:rPr>
          <w:rFonts w:ascii="Palatino Linotype" w:eastAsia="Times New Roman" w:hAnsi="Palatino Linotype" w:cs="Times New Roman"/>
          <w:bCs/>
          <w:sz w:val="24"/>
          <w:szCs w:val="24"/>
          <w:lang w:val="es-ES" w:eastAsia="es-MX"/>
        </w:rPr>
        <w:t xml:space="preserve"> </w:t>
      </w:r>
      <w:r w:rsidRPr="00132F2E">
        <w:rPr>
          <w:rFonts w:ascii="Palatino Linotype" w:eastAsia="Times New Roman" w:hAnsi="Palatino Linotype" w:cs="Times New Roman"/>
          <w:sz w:val="24"/>
          <w:szCs w:val="24"/>
          <w:lang w:val="es-ES" w:eastAsia="es-MX"/>
        </w:rPr>
        <w:t>en los términos de las leyes aplicables.</w:t>
      </w:r>
    </w:p>
    <w:p w:rsidR="00132F2E" w:rsidRPr="00132F2E" w:rsidRDefault="00132F2E" w:rsidP="00132F2E">
      <w:pPr>
        <w:spacing w:line="360" w:lineRule="auto"/>
        <w:jc w:val="both"/>
        <w:rPr>
          <w:rFonts w:ascii="Palatino Linotype" w:eastAsia="Times New Roman" w:hAnsi="Palatino Linotype" w:cs="Times New Roman"/>
          <w:sz w:val="12"/>
          <w:szCs w:val="24"/>
          <w:lang w:val="es-ES" w:eastAsia="es-MX"/>
        </w:rPr>
      </w:pPr>
    </w:p>
    <w:p w:rsidR="003D50AD" w:rsidRPr="00132F2E" w:rsidRDefault="003D50AD" w:rsidP="00132F2E">
      <w:pPr>
        <w:spacing w:line="360" w:lineRule="auto"/>
        <w:jc w:val="both"/>
        <w:rPr>
          <w:rFonts w:ascii="Palatino Linotype" w:eastAsia="MS Mincho" w:hAnsi="Palatino Linotype" w:cs="Times New Roman"/>
          <w:sz w:val="24"/>
          <w:szCs w:val="24"/>
        </w:rPr>
      </w:pPr>
      <w:r w:rsidRPr="00132F2E">
        <w:rPr>
          <w:rFonts w:ascii="Palatino Linotype" w:eastAsia="Calibri" w:hAnsi="Palatino Linotype" w:cs="Times New Roman"/>
          <w:b/>
          <w:sz w:val="24"/>
          <w:szCs w:val="24"/>
        </w:rPr>
        <w:t>SEXTO.</w:t>
      </w:r>
      <w:r w:rsidRPr="00132F2E">
        <w:rPr>
          <w:rFonts w:ascii="Palatino Linotype" w:eastAsia="MS Mincho" w:hAnsi="Palatino Linotype" w:cs="Times New Roman"/>
          <w:sz w:val="24"/>
          <w:szCs w:val="24"/>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132F2E">
        <w:rPr>
          <w:rFonts w:ascii="Palatino Linotype" w:eastAsia="MS Mincho" w:hAnsi="Palatino Linotype" w:cs="Times New Roman"/>
          <w:sz w:val="24"/>
          <w:szCs w:val="24"/>
        </w:rPr>
        <w:t>n términos del</w:t>
      </w:r>
      <w:r w:rsidR="003B5933" w:rsidRPr="00132F2E">
        <w:rPr>
          <w:rFonts w:ascii="Palatino Linotype" w:eastAsia="MS Mincho" w:hAnsi="Palatino Linotype" w:cs="Times New Roman"/>
          <w:sz w:val="24"/>
          <w:szCs w:val="24"/>
        </w:rPr>
        <w:t xml:space="preserve"> </w:t>
      </w:r>
      <w:r w:rsidR="00110244" w:rsidRPr="00132F2E">
        <w:rPr>
          <w:rFonts w:ascii="Palatino Linotype" w:eastAsia="MS Mincho" w:hAnsi="Palatino Linotype" w:cs="Times New Roman"/>
          <w:b/>
          <w:sz w:val="24"/>
          <w:szCs w:val="24"/>
        </w:rPr>
        <w:t>C</w:t>
      </w:r>
      <w:r w:rsidR="003B5933" w:rsidRPr="00132F2E">
        <w:rPr>
          <w:rFonts w:ascii="Palatino Linotype" w:eastAsia="MS Mincho" w:hAnsi="Palatino Linotype" w:cs="Times New Roman"/>
          <w:b/>
          <w:sz w:val="24"/>
          <w:szCs w:val="24"/>
        </w:rPr>
        <w:t xml:space="preserve">onsiderando </w:t>
      </w:r>
      <w:r w:rsidR="00D0134D" w:rsidRPr="00132F2E">
        <w:rPr>
          <w:rFonts w:ascii="Palatino Linotype" w:eastAsia="MS Mincho" w:hAnsi="Palatino Linotype" w:cs="Times New Roman"/>
          <w:b/>
          <w:sz w:val="24"/>
          <w:szCs w:val="24"/>
        </w:rPr>
        <w:t>SEX</w:t>
      </w:r>
      <w:r w:rsidR="00F2176A" w:rsidRPr="00132F2E">
        <w:rPr>
          <w:rFonts w:ascii="Palatino Linotype" w:eastAsia="MS Mincho" w:hAnsi="Palatino Linotype" w:cs="Times New Roman"/>
          <w:b/>
          <w:sz w:val="24"/>
          <w:szCs w:val="24"/>
        </w:rPr>
        <w:t>TO</w:t>
      </w:r>
      <w:r w:rsidR="00110244" w:rsidRPr="00132F2E">
        <w:rPr>
          <w:rFonts w:ascii="Palatino Linotype" w:eastAsia="MS Mincho" w:hAnsi="Palatino Linotype" w:cs="Times New Roman"/>
          <w:sz w:val="24"/>
          <w:szCs w:val="24"/>
        </w:rPr>
        <w:t>.</w:t>
      </w:r>
      <w:r w:rsidR="003B5933" w:rsidRPr="00132F2E">
        <w:rPr>
          <w:rFonts w:ascii="Palatino Linotype" w:eastAsia="MS Mincho" w:hAnsi="Palatino Linotype" w:cs="Times New Roman"/>
          <w:sz w:val="24"/>
          <w:szCs w:val="24"/>
        </w:rPr>
        <w:t xml:space="preserve"> </w:t>
      </w:r>
    </w:p>
    <w:p w:rsidR="00A55BA0" w:rsidRPr="00132F2E" w:rsidRDefault="00A55BA0" w:rsidP="00132F2E">
      <w:pPr>
        <w:shd w:val="clear" w:color="auto" w:fill="FFFFFF"/>
        <w:spacing w:before="240" w:after="360" w:line="360" w:lineRule="auto"/>
        <w:jc w:val="both"/>
        <w:rPr>
          <w:rFonts w:ascii="Palatino Linotype" w:hAnsi="Palatino Linotype"/>
          <w:sz w:val="24"/>
          <w:szCs w:val="24"/>
        </w:rPr>
      </w:pPr>
      <w:r w:rsidRPr="00132F2E">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w:t>
      </w:r>
      <w:r w:rsidR="00E3305F" w:rsidRPr="00132F2E">
        <w:rPr>
          <w:rFonts w:ascii="Palatino Linotype" w:hAnsi="Palatino Linotype"/>
          <w:sz w:val="24"/>
          <w:szCs w:val="24"/>
        </w:rPr>
        <w:t>MARTÍNEZ</w:t>
      </w:r>
      <w:r w:rsidRPr="00132F2E">
        <w:rPr>
          <w:rFonts w:ascii="Palatino Linotype" w:hAnsi="Palatino Linotype"/>
          <w:sz w:val="24"/>
          <w:szCs w:val="24"/>
        </w:rPr>
        <w:t xml:space="preserve"> </w:t>
      </w:r>
      <w:r w:rsidR="00E3305F" w:rsidRPr="00132F2E">
        <w:rPr>
          <w:rFonts w:ascii="Palatino Linotype" w:hAnsi="Palatino Linotype"/>
          <w:sz w:val="24"/>
          <w:szCs w:val="24"/>
        </w:rPr>
        <w:t>SÁNCHEZ</w:t>
      </w:r>
      <w:r w:rsidRPr="00132F2E">
        <w:rPr>
          <w:rFonts w:ascii="Palatino Linotype" w:hAnsi="Palatino Linotype"/>
          <w:sz w:val="24"/>
          <w:szCs w:val="24"/>
        </w:rPr>
        <w:t>; EVA ABAID YAPUR;</w:t>
      </w:r>
      <w:r w:rsidR="00110244" w:rsidRPr="00132F2E">
        <w:rPr>
          <w:rFonts w:ascii="Palatino Linotype" w:hAnsi="Palatino Linotype"/>
          <w:sz w:val="24"/>
          <w:szCs w:val="24"/>
        </w:rPr>
        <w:t xml:space="preserve"> JOSÉ GUADALUPE LUNA HERNÁNDEZ,</w:t>
      </w:r>
      <w:r w:rsidRPr="00132F2E">
        <w:rPr>
          <w:rFonts w:ascii="Palatino Linotype" w:hAnsi="Palatino Linotype"/>
          <w:sz w:val="24"/>
          <w:szCs w:val="24"/>
        </w:rPr>
        <w:t xml:space="preserve"> </w:t>
      </w:r>
      <w:r w:rsidR="00340AD2" w:rsidRPr="00132F2E">
        <w:rPr>
          <w:rFonts w:ascii="Palatino Linotype" w:hAnsi="Palatino Linotype"/>
          <w:sz w:val="24"/>
          <w:szCs w:val="24"/>
        </w:rPr>
        <w:t>JA</w:t>
      </w:r>
      <w:r w:rsidR="00B96B07" w:rsidRPr="00132F2E">
        <w:rPr>
          <w:rFonts w:ascii="Palatino Linotype" w:hAnsi="Palatino Linotype"/>
          <w:sz w:val="24"/>
          <w:szCs w:val="24"/>
        </w:rPr>
        <w:t>VI</w:t>
      </w:r>
      <w:r w:rsidR="006255DB" w:rsidRPr="00132F2E">
        <w:rPr>
          <w:rFonts w:ascii="Palatino Linotype" w:hAnsi="Palatino Linotype"/>
          <w:sz w:val="24"/>
          <w:szCs w:val="24"/>
        </w:rPr>
        <w:t>ER MARTÍNEZ CRUZ</w:t>
      </w:r>
      <w:r w:rsidR="00110244" w:rsidRPr="00132F2E">
        <w:rPr>
          <w:rFonts w:ascii="Palatino Linotype" w:hAnsi="Palatino Linotype"/>
          <w:sz w:val="24"/>
          <w:szCs w:val="24"/>
        </w:rPr>
        <w:t xml:space="preserve"> Y LUIS GUSTAVO PARRA NORIEGA</w:t>
      </w:r>
      <w:r w:rsidR="006255DB" w:rsidRPr="00132F2E">
        <w:rPr>
          <w:rFonts w:ascii="Palatino Linotype" w:hAnsi="Palatino Linotype"/>
          <w:sz w:val="24"/>
          <w:szCs w:val="24"/>
        </w:rPr>
        <w:t xml:space="preserve">; </w:t>
      </w:r>
      <w:r w:rsidR="00313EC3" w:rsidRPr="00132F2E">
        <w:rPr>
          <w:rFonts w:ascii="Palatino Linotype" w:hAnsi="Palatino Linotype"/>
          <w:sz w:val="24"/>
          <w:szCs w:val="24"/>
        </w:rPr>
        <w:t xml:space="preserve">EN LA </w:t>
      </w:r>
      <w:r w:rsidR="00F2176A" w:rsidRPr="00132F2E">
        <w:rPr>
          <w:rFonts w:ascii="Palatino Linotype" w:hAnsi="Palatino Linotype"/>
          <w:sz w:val="24"/>
          <w:szCs w:val="24"/>
        </w:rPr>
        <w:t>CUADRAGÉSIMA</w:t>
      </w:r>
      <w:r w:rsidR="00F44A85" w:rsidRPr="00132F2E">
        <w:rPr>
          <w:rFonts w:ascii="Palatino Linotype" w:hAnsi="Palatino Linotype"/>
          <w:sz w:val="24"/>
          <w:szCs w:val="24"/>
        </w:rPr>
        <w:t xml:space="preserve"> SESIÓN</w:t>
      </w:r>
      <w:r w:rsidRPr="00132F2E">
        <w:rPr>
          <w:rFonts w:ascii="Palatino Linotype" w:hAnsi="Palatino Linotype"/>
          <w:sz w:val="24"/>
          <w:szCs w:val="24"/>
        </w:rPr>
        <w:t xml:space="preserve"> ORDINARIA CELEBRADA </w:t>
      </w:r>
      <w:r w:rsidR="00132F2E">
        <w:rPr>
          <w:rFonts w:ascii="Palatino Linotype" w:hAnsi="Palatino Linotype"/>
          <w:sz w:val="24"/>
          <w:szCs w:val="24"/>
        </w:rPr>
        <w:t xml:space="preserve">EL TREINTA </w:t>
      </w:r>
      <w:r w:rsidR="00313EC3" w:rsidRPr="00132F2E">
        <w:rPr>
          <w:rFonts w:ascii="Palatino Linotype" w:hAnsi="Palatino Linotype"/>
          <w:sz w:val="24"/>
          <w:szCs w:val="24"/>
        </w:rPr>
        <w:t>(</w:t>
      </w:r>
      <w:r w:rsidR="00132F2E">
        <w:rPr>
          <w:rFonts w:ascii="Palatino Linotype" w:hAnsi="Palatino Linotype"/>
          <w:sz w:val="24"/>
          <w:szCs w:val="24"/>
        </w:rPr>
        <w:t>30</w:t>
      </w:r>
      <w:r w:rsidR="006255DB" w:rsidRPr="00132F2E">
        <w:rPr>
          <w:rFonts w:ascii="Palatino Linotype" w:hAnsi="Palatino Linotype"/>
          <w:sz w:val="24"/>
          <w:szCs w:val="24"/>
        </w:rPr>
        <w:t xml:space="preserve">) </w:t>
      </w:r>
      <w:r w:rsidRPr="00132F2E">
        <w:rPr>
          <w:rFonts w:ascii="Palatino Linotype" w:hAnsi="Palatino Linotype"/>
          <w:sz w:val="24"/>
          <w:szCs w:val="24"/>
        </w:rPr>
        <w:t xml:space="preserve">DE </w:t>
      </w:r>
      <w:r w:rsidR="00F2176A" w:rsidRPr="00132F2E">
        <w:rPr>
          <w:rFonts w:ascii="Palatino Linotype" w:hAnsi="Palatino Linotype"/>
          <w:sz w:val="24"/>
          <w:szCs w:val="24"/>
        </w:rPr>
        <w:t>OCTUBRE</w:t>
      </w:r>
      <w:r w:rsidR="00313EC3" w:rsidRPr="00132F2E">
        <w:rPr>
          <w:rFonts w:ascii="Palatino Linotype" w:hAnsi="Palatino Linotype"/>
          <w:sz w:val="24"/>
          <w:szCs w:val="24"/>
        </w:rPr>
        <w:t xml:space="preserve"> </w:t>
      </w:r>
      <w:r w:rsidRPr="00132F2E">
        <w:rPr>
          <w:rFonts w:ascii="Palatino Linotype" w:hAnsi="Palatino Linotype"/>
          <w:sz w:val="24"/>
          <w:szCs w:val="24"/>
        </w:rPr>
        <w:t xml:space="preserve">DE DOS MIL </w:t>
      </w:r>
      <w:r w:rsidR="00F44A85" w:rsidRPr="00132F2E">
        <w:rPr>
          <w:rFonts w:ascii="Palatino Linotype" w:hAnsi="Palatino Linotype"/>
          <w:sz w:val="24"/>
          <w:szCs w:val="24"/>
        </w:rPr>
        <w:t>DIECINUEVE</w:t>
      </w:r>
      <w:r w:rsidRPr="00132F2E">
        <w:rPr>
          <w:rFonts w:ascii="Palatino Linotype" w:hAnsi="Palatino Linotype"/>
          <w:sz w:val="24"/>
          <w:szCs w:val="24"/>
        </w:rPr>
        <w:t xml:space="preserve">, ANTE </w:t>
      </w:r>
      <w:r w:rsidR="00132F2E">
        <w:rPr>
          <w:rFonts w:ascii="Palatino Linotype" w:hAnsi="Palatino Linotype"/>
          <w:sz w:val="24"/>
          <w:szCs w:val="24"/>
        </w:rPr>
        <w:t xml:space="preserve">EL SECRETARIO TÉCNICO DEL PLENO, </w:t>
      </w:r>
      <w:r w:rsidRPr="00132F2E">
        <w:rPr>
          <w:rFonts w:ascii="Palatino Linotype" w:hAnsi="Palatino Linotype"/>
          <w:sz w:val="24"/>
          <w:szCs w:val="24"/>
        </w:rPr>
        <w:t>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A55BA0" w:rsidRPr="00132F2E" w:rsidTr="00F2176A">
        <w:trPr>
          <w:trHeight w:val="1168"/>
        </w:trPr>
        <w:tc>
          <w:tcPr>
            <w:tcW w:w="8222" w:type="dxa"/>
            <w:gridSpan w:val="2"/>
            <w:vAlign w:val="center"/>
          </w:tcPr>
          <w:p w:rsidR="00110244" w:rsidRPr="00132F2E" w:rsidRDefault="00110244" w:rsidP="00132F2E">
            <w:pPr>
              <w:spacing w:line="360" w:lineRule="auto"/>
              <w:jc w:val="center"/>
              <w:rPr>
                <w:rFonts w:ascii="Palatino Linotype" w:hAnsi="Palatino Linotype" w:cs="Times New Roman"/>
                <w:b/>
              </w:rPr>
            </w:pPr>
          </w:p>
          <w:p w:rsidR="00110244" w:rsidRPr="00132F2E" w:rsidRDefault="00110244" w:rsidP="00132F2E">
            <w:pPr>
              <w:spacing w:line="360" w:lineRule="auto"/>
              <w:jc w:val="center"/>
              <w:rPr>
                <w:rFonts w:ascii="Palatino Linotype" w:hAnsi="Palatino Linotype" w:cs="Times New Roman"/>
                <w:b/>
              </w:rPr>
            </w:pPr>
          </w:p>
          <w:p w:rsidR="00A55BA0" w:rsidRPr="00132F2E" w:rsidRDefault="00A55BA0" w:rsidP="00132F2E">
            <w:pPr>
              <w:spacing w:line="360" w:lineRule="auto"/>
              <w:jc w:val="center"/>
              <w:rPr>
                <w:rFonts w:ascii="Palatino Linotype" w:hAnsi="Palatino Linotype" w:cs="Times New Roman"/>
                <w:b/>
              </w:rPr>
            </w:pPr>
            <w:r w:rsidRPr="00132F2E">
              <w:rPr>
                <w:rFonts w:ascii="Palatino Linotype" w:hAnsi="Palatino Linotype" w:cs="Times New Roman"/>
                <w:b/>
              </w:rPr>
              <w:t>Zulema Martínez Sánchez</w:t>
            </w:r>
          </w:p>
          <w:p w:rsidR="00A55BA0" w:rsidRPr="00132F2E" w:rsidRDefault="00A55BA0" w:rsidP="00132F2E">
            <w:pPr>
              <w:spacing w:line="360" w:lineRule="auto"/>
              <w:jc w:val="center"/>
              <w:rPr>
                <w:rFonts w:ascii="Palatino Linotype" w:hAnsi="Palatino Linotype" w:cs="Times New Roman"/>
              </w:rPr>
            </w:pPr>
            <w:r w:rsidRPr="00132F2E">
              <w:rPr>
                <w:rFonts w:ascii="Palatino Linotype" w:hAnsi="Palatino Linotype" w:cs="Times New Roman"/>
              </w:rPr>
              <w:t>Comisionada Presidenta</w:t>
            </w:r>
          </w:p>
          <w:p w:rsidR="00A55BA0" w:rsidRPr="00132F2E" w:rsidRDefault="00A55BA0" w:rsidP="00132F2E">
            <w:pPr>
              <w:spacing w:line="360" w:lineRule="auto"/>
              <w:jc w:val="center"/>
              <w:rPr>
                <w:rFonts w:ascii="Palatino Linotype" w:hAnsi="Palatino Linotype" w:cs="Times New Roman"/>
              </w:rPr>
            </w:pPr>
            <w:r w:rsidRPr="00132F2E">
              <w:rPr>
                <w:rFonts w:ascii="Palatino Linotype" w:hAnsi="Palatino Linotype" w:cs="Times New Roman"/>
              </w:rPr>
              <w:t>(Rúbrica)</w:t>
            </w:r>
          </w:p>
        </w:tc>
      </w:tr>
      <w:tr w:rsidR="00A55BA0" w:rsidRPr="00132F2E" w:rsidTr="00F2176A">
        <w:trPr>
          <w:trHeight w:val="1395"/>
        </w:trPr>
        <w:tc>
          <w:tcPr>
            <w:tcW w:w="4111" w:type="dxa"/>
            <w:vAlign w:val="center"/>
          </w:tcPr>
          <w:p w:rsidR="00F86D0F" w:rsidRPr="00132F2E" w:rsidRDefault="00F86D0F" w:rsidP="00132F2E">
            <w:pPr>
              <w:spacing w:line="360" w:lineRule="auto"/>
              <w:rPr>
                <w:rFonts w:ascii="Palatino Linotype" w:hAnsi="Palatino Linotype" w:cs="Times New Roman"/>
                <w:b/>
              </w:rPr>
            </w:pPr>
          </w:p>
          <w:p w:rsidR="00A55BA0" w:rsidRPr="00132F2E" w:rsidRDefault="00A55BA0" w:rsidP="00132F2E">
            <w:pPr>
              <w:spacing w:line="360" w:lineRule="auto"/>
              <w:jc w:val="center"/>
              <w:rPr>
                <w:rFonts w:ascii="Palatino Linotype" w:hAnsi="Palatino Linotype" w:cs="Times New Roman"/>
                <w:b/>
              </w:rPr>
            </w:pPr>
            <w:r w:rsidRPr="00132F2E">
              <w:rPr>
                <w:rFonts w:ascii="Palatino Linotype" w:hAnsi="Palatino Linotype" w:cs="Times New Roman"/>
                <w:b/>
              </w:rPr>
              <w:t xml:space="preserve">Eva </w:t>
            </w:r>
            <w:proofErr w:type="spellStart"/>
            <w:r w:rsidRPr="00132F2E">
              <w:rPr>
                <w:rFonts w:ascii="Palatino Linotype" w:hAnsi="Palatino Linotype" w:cs="Times New Roman"/>
                <w:b/>
              </w:rPr>
              <w:t>Abaid</w:t>
            </w:r>
            <w:proofErr w:type="spellEnd"/>
            <w:r w:rsidRPr="00132F2E">
              <w:rPr>
                <w:rFonts w:ascii="Palatino Linotype" w:hAnsi="Palatino Linotype" w:cs="Times New Roman"/>
                <w:b/>
              </w:rPr>
              <w:t xml:space="preserve"> </w:t>
            </w:r>
            <w:proofErr w:type="spellStart"/>
            <w:r w:rsidRPr="00132F2E">
              <w:rPr>
                <w:rFonts w:ascii="Palatino Linotype" w:hAnsi="Palatino Linotype" w:cs="Times New Roman"/>
                <w:b/>
              </w:rPr>
              <w:t>Yapur</w:t>
            </w:r>
            <w:proofErr w:type="spellEnd"/>
          </w:p>
          <w:p w:rsidR="00A55BA0" w:rsidRPr="00132F2E" w:rsidRDefault="00A55BA0" w:rsidP="00132F2E">
            <w:pPr>
              <w:spacing w:line="360" w:lineRule="auto"/>
              <w:jc w:val="center"/>
              <w:rPr>
                <w:rFonts w:ascii="Palatino Linotype" w:hAnsi="Palatino Linotype" w:cs="Times New Roman"/>
              </w:rPr>
            </w:pPr>
            <w:r w:rsidRPr="00132F2E">
              <w:rPr>
                <w:rFonts w:ascii="Palatino Linotype" w:hAnsi="Palatino Linotype" w:cs="Times New Roman"/>
              </w:rPr>
              <w:t>Comisionada</w:t>
            </w:r>
          </w:p>
          <w:p w:rsidR="00A55BA0" w:rsidRPr="00132F2E" w:rsidRDefault="00A55BA0" w:rsidP="00132F2E">
            <w:pPr>
              <w:spacing w:line="360" w:lineRule="auto"/>
              <w:jc w:val="center"/>
              <w:rPr>
                <w:rFonts w:ascii="Palatino Linotype" w:hAnsi="Palatino Linotype" w:cs="Times New Roman"/>
              </w:rPr>
            </w:pPr>
            <w:r w:rsidRPr="00132F2E">
              <w:rPr>
                <w:rFonts w:ascii="Palatino Linotype" w:hAnsi="Palatino Linotype" w:cs="Times New Roman"/>
              </w:rPr>
              <w:t>(Rúbrica)</w:t>
            </w:r>
          </w:p>
        </w:tc>
        <w:tc>
          <w:tcPr>
            <w:tcW w:w="4111" w:type="dxa"/>
            <w:vAlign w:val="center"/>
          </w:tcPr>
          <w:p w:rsidR="00F86D0F" w:rsidRPr="00132F2E" w:rsidRDefault="00F86D0F" w:rsidP="00132F2E">
            <w:pPr>
              <w:spacing w:line="360" w:lineRule="auto"/>
              <w:rPr>
                <w:rFonts w:ascii="Palatino Linotype" w:hAnsi="Palatino Linotype" w:cs="Times New Roman"/>
                <w:b/>
              </w:rPr>
            </w:pPr>
          </w:p>
          <w:p w:rsidR="00A55BA0" w:rsidRPr="00132F2E" w:rsidRDefault="00A55BA0" w:rsidP="00132F2E">
            <w:pPr>
              <w:spacing w:line="360" w:lineRule="auto"/>
              <w:jc w:val="center"/>
              <w:rPr>
                <w:rFonts w:ascii="Palatino Linotype" w:hAnsi="Palatino Linotype" w:cs="Times New Roman"/>
                <w:b/>
              </w:rPr>
            </w:pPr>
            <w:r w:rsidRPr="00132F2E">
              <w:rPr>
                <w:rFonts w:ascii="Palatino Linotype" w:hAnsi="Palatino Linotype" w:cs="Times New Roman"/>
                <w:b/>
              </w:rPr>
              <w:t>José Guadalupe Luna Hernández</w:t>
            </w:r>
          </w:p>
          <w:p w:rsidR="00A55BA0" w:rsidRPr="00132F2E" w:rsidRDefault="00A55BA0" w:rsidP="00132F2E">
            <w:pPr>
              <w:spacing w:line="360" w:lineRule="auto"/>
              <w:jc w:val="center"/>
              <w:rPr>
                <w:rFonts w:ascii="Palatino Linotype" w:hAnsi="Palatino Linotype" w:cs="Times New Roman"/>
              </w:rPr>
            </w:pPr>
            <w:r w:rsidRPr="00132F2E">
              <w:rPr>
                <w:rFonts w:ascii="Palatino Linotype" w:hAnsi="Palatino Linotype" w:cs="Times New Roman"/>
              </w:rPr>
              <w:t>Comisionado</w:t>
            </w:r>
          </w:p>
          <w:p w:rsidR="00A55BA0" w:rsidRPr="00132F2E" w:rsidRDefault="00A55BA0" w:rsidP="00132F2E">
            <w:pPr>
              <w:spacing w:line="360" w:lineRule="auto"/>
              <w:jc w:val="center"/>
              <w:rPr>
                <w:rFonts w:ascii="Palatino Linotype" w:hAnsi="Palatino Linotype" w:cs="Times New Roman"/>
              </w:rPr>
            </w:pPr>
            <w:r w:rsidRPr="00132F2E">
              <w:rPr>
                <w:rFonts w:ascii="Palatino Linotype" w:hAnsi="Palatino Linotype" w:cs="Times New Roman"/>
              </w:rPr>
              <w:t>(Rúbrica)</w:t>
            </w:r>
          </w:p>
        </w:tc>
      </w:tr>
      <w:tr w:rsidR="00A55BA0" w:rsidRPr="00132F2E" w:rsidTr="00F2176A">
        <w:trPr>
          <w:trHeight w:val="1451"/>
        </w:trPr>
        <w:tc>
          <w:tcPr>
            <w:tcW w:w="4111" w:type="dxa"/>
            <w:vAlign w:val="center"/>
          </w:tcPr>
          <w:p w:rsidR="00F86D0F" w:rsidRPr="00132F2E" w:rsidRDefault="00F86D0F" w:rsidP="00132F2E">
            <w:pPr>
              <w:spacing w:line="360" w:lineRule="auto"/>
              <w:rPr>
                <w:rFonts w:ascii="Palatino Linotype" w:hAnsi="Palatino Linotype" w:cs="Times New Roman"/>
                <w:b/>
              </w:rPr>
            </w:pPr>
          </w:p>
          <w:p w:rsidR="00A55BA0" w:rsidRPr="00132F2E" w:rsidRDefault="00A55BA0" w:rsidP="00132F2E">
            <w:pPr>
              <w:spacing w:line="360" w:lineRule="auto"/>
              <w:jc w:val="center"/>
              <w:rPr>
                <w:rFonts w:ascii="Palatino Linotype" w:hAnsi="Palatino Linotype" w:cs="Times New Roman"/>
                <w:b/>
              </w:rPr>
            </w:pPr>
            <w:r w:rsidRPr="00132F2E">
              <w:rPr>
                <w:rFonts w:ascii="Palatino Linotype" w:hAnsi="Palatino Linotype" w:cs="Times New Roman"/>
                <w:b/>
              </w:rPr>
              <w:t>Javier Martínez Cruz</w:t>
            </w:r>
          </w:p>
          <w:p w:rsidR="00A55BA0" w:rsidRPr="00132F2E" w:rsidRDefault="00A55BA0" w:rsidP="00132F2E">
            <w:pPr>
              <w:spacing w:line="360" w:lineRule="auto"/>
              <w:jc w:val="center"/>
              <w:rPr>
                <w:rFonts w:ascii="Palatino Linotype" w:hAnsi="Palatino Linotype" w:cs="Times New Roman"/>
              </w:rPr>
            </w:pPr>
            <w:r w:rsidRPr="00132F2E">
              <w:rPr>
                <w:rFonts w:ascii="Palatino Linotype" w:hAnsi="Palatino Linotype" w:cs="Times New Roman"/>
              </w:rPr>
              <w:t>Comisionado</w:t>
            </w:r>
          </w:p>
          <w:p w:rsidR="00A55BA0" w:rsidRPr="00132F2E" w:rsidRDefault="00A55BA0" w:rsidP="00132F2E">
            <w:pPr>
              <w:spacing w:line="360" w:lineRule="auto"/>
              <w:jc w:val="center"/>
              <w:rPr>
                <w:rFonts w:ascii="Palatino Linotype" w:hAnsi="Palatino Linotype" w:cs="Times New Roman"/>
              </w:rPr>
            </w:pPr>
            <w:r w:rsidRPr="00132F2E">
              <w:rPr>
                <w:rFonts w:ascii="Palatino Linotype" w:hAnsi="Palatino Linotype" w:cs="Times New Roman"/>
              </w:rPr>
              <w:t>(Rúbrica)</w:t>
            </w:r>
          </w:p>
        </w:tc>
        <w:tc>
          <w:tcPr>
            <w:tcW w:w="4111" w:type="dxa"/>
            <w:vAlign w:val="center"/>
          </w:tcPr>
          <w:p w:rsidR="007034F5" w:rsidRPr="00132F2E" w:rsidRDefault="007034F5" w:rsidP="00132F2E">
            <w:pPr>
              <w:spacing w:line="360" w:lineRule="auto"/>
              <w:jc w:val="center"/>
              <w:rPr>
                <w:rFonts w:ascii="Palatino Linotype" w:hAnsi="Palatino Linotype" w:cs="Times New Roman"/>
                <w:b/>
              </w:rPr>
            </w:pPr>
          </w:p>
          <w:p w:rsidR="00F86D0F" w:rsidRPr="00132F2E" w:rsidRDefault="00F86D0F" w:rsidP="00132F2E">
            <w:pPr>
              <w:spacing w:line="360" w:lineRule="auto"/>
              <w:jc w:val="center"/>
              <w:rPr>
                <w:rFonts w:ascii="Palatino Linotype" w:hAnsi="Palatino Linotype" w:cs="Times New Roman"/>
                <w:b/>
              </w:rPr>
            </w:pPr>
          </w:p>
          <w:p w:rsidR="007034F5" w:rsidRPr="00132F2E" w:rsidRDefault="007034F5" w:rsidP="00132F2E">
            <w:pPr>
              <w:spacing w:line="360" w:lineRule="auto"/>
              <w:jc w:val="center"/>
              <w:rPr>
                <w:rFonts w:ascii="Palatino Linotype" w:hAnsi="Palatino Linotype" w:cs="Times New Roman"/>
              </w:rPr>
            </w:pPr>
            <w:r w:rsidRPr="00132F2E">
              <w:rPr>
                <w:rFonts w:ascii="Palatino Linotype" w:hAnsi="Palatino Linotype" w:cs="Times New Roman"/>
                <w:b/>
              </w:rPr>
              <w:t>Luis Gustavo Parra Noriega</w:t>
            </w:r>
          </w:p>
          <w:p w:rsidR="007034F5" w:rsidRPr="00132F2E" w:rsidRDefault="007034F5" w:rsidP="00132F2E">
            <w:pPr>
              <w:spacing w:line="360" w:lineRule="auto"/>
              <w:jc w:val="center"/>
              <w:rPr>
                <w:rFonts w:ascii="Palatino Linotype" w:hAnsi="Palatino Linotype" w:cs="Times New Roman"/>
              </w:rPr>
            </w:pPr>
            <w:r w:rsidRPr="00132F2E">
              <w:rPr>
                <w:rFonts w:ascii="Palatino Linotype" w:hAnsi="Palatino Linotype" w:cs="Times New Roman"/>
              </w:rPr>
              <w:t>Comisionado</w:t>
            </w:r>
          </w:p>
          <w:p w:rsidR="007034F5" w:rsidRPr="00132F2E" w:rsidRDefault="007034F5" w:rsidP="00132F2E">
            <w:pPr>
              <w:spacing w:line="360" w:lineRule="auto"/>
              <w:jc w:val="center"/>
              <w:rPr>
                <w:rFonts w:ascii="Palatino Linotype" w:hAnsi="Palatino Linotype" w:cs="Times New Roman"/>
              </w:rPr>
            </w:pPr>
            <w:r w:rsidRPr="00132F2E">
              <w:rPr>
                <w:rFonts w:ascii="Palatino Linotype" w:hAnsi="Palatino Linotype" w:cs="Times New Roman"/>
              </w:rPr>
              <w:t>(Rúbrica)</w:t>
            </w:r>
          </w:p>
          <w:p w:rsidR="00A55BA0" w:rsidRPr="00132F2E" w:rsidRDefault="00A55BA0" w:rsidP="00132F2E">
            <w:pPr>
              <w:spacing w:line="360" w:lineRule="auto"/>
              <w:jc w:val="center"/>
              <w:rPr>
                <w:rFonts w:ascii="Palatino Linotype" w:hAnsi="Palatino Linotype" w:cs="Times New Roman"/>
              </w:rPr>
            </w:pPr>
          </w:p>
        </w:tc>
      </w:tr>
      <w:tr w:rsidR="00A55BA0" w:rsidRPr="00132F2E" w:rsidTr="00F2176A">
        <w:trPr>
          <w:trHeight w:val="1263"/>
        </w:trPr>
        <w:tc>
          <w:tcPr>
            <w:tcW w:w="8222" w:type="dxa"/>
            <w:gridSpan w:val="2"/>
            <w:vAlign w:val="center"/>
          </w:tcPr>
          <w:p w:rsidR="00F86D0F" w:rsidRPr="00132F2E" w:rsidRDefault="00F86D0F" w:rsidP="00132F2E">
            <w:pPr>
              <w:spacing w:line="360" w:lineRule="auto"/>
              <w:rPr>
                <w:rFonts w:ascii="Palatino Linotype" w:hAnsi="Palatino Linotype" w:cs="Times New Roman"/>
                <w:b/>
              </w:rPr>
            </w:pPr>
          </w:p>
          <w:p w:rsidR="00A55BA0" w:rsidRPr="00132F2E" w:rsidRDefault="00A55BA0" w:rsidP="00132F2E">
            <w:pPr>
              <w:spacing w:line="360" w:lineRule="auto"/>
              <w:jc w:val="center"/>
              <w:rPr>
                <w:rFonts w:ascii="Palatino Linotype" w:hAnsi="Palatino Linotype" w:cs="Times New Roman"/>
                <w:b/>
              </w:rPr>
            </w:pPr>
            <w:r w:rsidRPr="00132F2E">
              <w:rPr>
                <w:rFonts w:ascii="Palatino Linotype" w:hAnsi="Palatino Linotype" w:cs="Times New Roman"/>
                <w:b/>
              </w:rPr>
              <w:t>Alexis Tapia Ramírez</w:t>
            </w:r>
          </w:p>
          <w:p w:rsidR="00A55BA0" w:rsidRPr="00132F2E" w:rsidRDefault="00A55BA0" w:rsidP="00132F2E">
            <w:pPr>
              <w:spacing w:line="360" w:lineRule="auto"/>
              <w:jc w:val="center"/>
              <w:rPr>
                <w:rFonts w:ascii="Palatino Linotype" w:hAnsi="Palatino Linotype" w:cs="Times New Roman"/>
              </w:rPr>
            </w:pPr>
            <w:r w:rsidRPr="00132F2E">
              <w:rPr>
                <w:rFonts w:ascii="Palatino Linotype" w:hAnsi="Palatino Linotype" w:cs="Times New Roman"/>
              </w:rPr>
              <w:t>Secretario Técnico del Pleno</w:t>
            </w:r>
          </w:p>
          <w:p w:rsidR="00A55BA0" w:rsidRPr="00132F2E" w:rsidRDefault="00A55BA0" w:rsidP="00132F2E">
            <w:pPr>
              <w:spacing w:line="360" w:lineRule="auto"/>
              <w:jc w:val="center"/>
              <w:rPr>
                <w:rFonts w:ascii="Palatino Linotype" w:hAnsi="Palatino Linotype" w:cs="Times New Roman"/>
              </w:rPr>
            </w:pPr>
            <w:r w:rsidRPr="00132F2E">
              <w:rPr>
                <w:rFonts w:ascii="Palatino Linotype" w:hAnsi="Palatino Linotype" w:cs="Times New Roman"/>
              </w:rPr>
              <w:t>(Rúbrica)</w:t>
            </w:r>
          </w:p>
        </w:tc>
      </w:tr>
    </w:tbl>
    <w:p w:rsidR="00780382" w:rsidRPr="00132F2E" w:rsidRDefault="00A55BA0" w:rsidP="00132F2E">
      <w:pPr>
        <w:spacing w:before="240" w:after="240" w:line="360" w:lineRule="auto"/>
        <w:jc w:val="both"/>
        <w:rPr>
          <w:rFonts w:ascii="Palatino Linotype" w:hAnsi="Palatino Linotype"/>
          <w:sz w:val="24"/>
          <w:szCs w:val="24"/>
        </w:rPr>
      </w:pPr>
      <w:r w:rsidRPr="00132F2E">
        <w:rPr>
          <w:rFonts w:ascii="Palatino Linotype" w:eastAsia="Times New Roman" w:hAnsi="Palatino Linotype" w:cs="Arial"/>
          <w:sz w:val="24"/>
          <w:szCs w:val="24"/>
        </w:rPr>
        <w:t xml:space="preserve">Esta hoja corresponde a la resolución de </w:t>
      </w:r>
      <w:r w:rsidR="00132F2E">
        <w:rPr>
          <w:rFonts w:ascii="Palatino Linotype" w:eastAsia="Times New Roman" w:hAnsi="Palatino Linotype" w:cs="Arial"/>
          <w:sz w:val="24"/>
          <w:szCs w:val="24"/>
        </w:rPr>
        <w:t>fecha treinta</w:t>
      </w:r>
      <w:r w:rsidR="00F60843" w:rsidRPr="00132F2E">
        <w:rPr>
          <w:rFonts w:ascii="Palatino Linotype" w:eastAsia="Times New Roman" w:hAnsi="Palatino Linotype" w:cs="Arial"/>
          <w:sz w:val="24"/>
          <w:szCs w:val="24"/>
        </w:rPr>
        <w:t xml:space="preserve"> </w:t>
      </w:r>
      <w:r w:rsidRPr="00132F2E">
        <w:rPr>
          <w:rFonts w:ascii="Palatino Linotype" w:eastAsia="Times New Roman" w:hAnsi="Palatino Linotype" w:cs="Arial"/>
          <w:sz w:val="24"/>
          <w:szCs w:val="24"/>
        </w:rPr>
        <w:t>(</w:t>
      </w:r>
      <w:r w:rsidR="00132F2E">
        <w:rPr>
          <w:rFonts w:ascii="Palatino Linotype" w:eastAsia="Times New Roman" w:hAnsi="Palatino Linotype" w:cs="Arial"/>
          <w:sz w:val="24"/>
          <w:szCs w:val="24"/>
        </w:rPr>
        <w:t>30</w:t>
      </w:r>
      <w:r w:rsidRPr="00132F2E">
        <w:rPr>
          <w:rFonts w:ascii="Palatino Linotype" w:eastAsia="Times New Roman" w:hAnsi="Palatino Linotype" w:cs="Arial"/>
          <w:sz w:val="24"/>
          <w:szCs w:val="24"/>
        </w:rPr>
        <w:t xml:space="preserve">) de </w:t>
      </w:r>
      <w:r w:rsidR="0093797D" w:rsidRPr="00132F2E">
        <w:rPr>
          <w:rFonts w:ascii="Palatino Linotype" w:eastAsia="Times New Roman" w:hAnsi="Palatino Linotype" w:cs="Arial"/>
          <w:sz w:val="24"/>
          <w:szCs w:val="24"/>
        </w:rPr>
        <w:t>octubre</w:t>
      </w:r>
      <w:r w:rsidR="006E5427" w:rsidRPr="00132F2E">
        <w:rPr>
          <w:rFonts w:ascii="Palatino Linotype" w:eastAsia="Times New Roman" w:hAnsi="Palatino Linotype" w:cs="Arial"/>
          <w:sz w:val="24"/>
          <w:szCs w:val="24"/>
        </w:rPr>
        <w:t xml:space="preserve"> </w:t>
      </w:r>
      <w:r w:rsidRPr="00132F2E">
        <w:rPr>
          <w:rFonts w:ascii="Palatino Linotype" w:eastAsia="Times New Roman" w:hAnsi="Palatino Linotype" w:cs="Arial"/>
          <w:sz w:val="24"/>
          <w:szCs w:val="24"/>
        </w:rPr>
        <w:t xml:space="preserve">de dos mil </w:t>
      </w:r>
      <w:r w:rsidR="00F44A85" w:rsidRPr="00132F2E">
        <w:rPr>
          <w:rFonts w:ascii="Palatino Linotype" w:eastAsia="Times New Roman" w:hAnsi="Palatino Linotype" w:cs="Arial"/>
          <w:sz w:val="24"/>
          <w:szCs w:val="24"/>
        </w:rPr>
        <w:t>diecinueve</w:t>
      </w:r>
      <w:r w:rsidRPr="00132F2E">
        <w:rPr>
          <w:rFonts w:ascii="Palatino Linotype" w:eastAsia="Times New Roman" w:hAnsi="Palatino Linotype" w:cs="Arial"/>
          <w:sz w:val="24"/>
          <w:szCs w:val="24"/>
        </w:rPr>
        <w:t xml:space="preserve">, emitida en el recurso de revisión </w:t>
      </w:r>
      <w:r w:rsidR="00F2176A" w:rsidRPr="00132F2E">
        <w:rPr>
          <w:rFonts w:ascii="Palatino Linotype" w:eastAsia="Times New Roman" w:hAnsi="Palatino Linotype" w:cs="Arial"/>
          <w:b/>
          <w:sz w:val="24"/>
          <w:szCs w:val="24"/>
        </w:rPr>
        <w:t>06838</w:t>
      </w:r>
      <w:r w:rsidRPr="00132F2E">
        <w:rPr>
          <w:rFonts w:ascii="Palatino Linotype" w:eastAsia="Times New Roman" w:hAnsi="Palatino Linotype" w:cs="Arial"/>
          <w:b/>
          <w:sz w:val="24"/>
          <w:szCs w:val="24"/>
        </w:rPr>
        <w:t>/INFOEM/IP/RR/</w:t>
      </w:r>
      <w:r w:rsidR="00F44A85" w:rsidRPr="00132F2E">
        <w:rPr>
          <w:rFonts w:ascii="Palatino Linotype" w:eastAsia="Times New Roman" w:hAnsi="Palatino Linotype" w:cs="Arial"/>
          <w:b/>
          <w:sz w:val="24"/>
          <w:szCs w:val="24"/>
        </w:rPr>
        <w:t>2019</w:t>
      </w:r>
      <w:r w:rsidRPr="00132F2E">
        <w:rPr>
          <w:rFonts w:ascii="Palatino Linotype" w:eastAsia="Times New Roman" w:hAnsi="Palatino Linotype" w:cs="Arial"/>
          <w:sz w:val="24"/>
          <w:szCs w:val="24"/>
        </w:rPr>
        <w:t>.</w:t>
      </w:r>
      <w:bookmarkStart w:id="40" w:name="_GoBack"/>
      <w:bookmarkEnd w:id="40"/>
    </w:p>
    <w:sectPr w:rsidR="00780382" w:rsidRPr="00132F2E" w:rsidSect="00132F2E">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0E2" w:rsidRDefault="008340E2">
      <w:r>
        <w:separator/>
      </w:r>
    </w:p>
  </w:endnote>
  <w:endnote w:type="continuationSeparator" w:id="0">
    <w:p w:rsidR="008340E2" w:rsidRDefault="0083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D7C80" w:rsidRPr="00883450" w:rsidRDefault="004D7C80">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C639D">
              <w:rPr>
                <w:rFonts w:ascii="Palatino Linotype" w:hAnsi="Palatino Linotype"/>
                <w:b/>
                <w:bCs/>
                <w:noProof/>
                <w:szCs w:val="20"/>
              </w:rPr>
              <w:t>51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C639D">
              <w:rPr>
                <w:rFonts w:ascii="Palatino Linotype" w:hAnsi="Palatino Linotype"/>
                <w:b/>
                <w:bCs/>
                <w:noProof/>
                <w:szCs w:val="20"/>
              </w:rPr>
              <w:t>52</w:t>
            </w:r>
            <w:r w:rsidRPr="00883450">
              <w:rPr>
                <w:rFonts w:ascii="Palatino Linotype" w:hAnsi="Palatino Linotype"/>
                <w:b/>
                <w:bCs/>
                <w:szCs w:val="20"/>
              </w:rPr>
              <w:fldChar w:fldCharType="end"/>
            </w:r>
          </w:p>
        </w:sdtContent>
      </w:sdt>
    </w:sdtContent>
  </w:sdt>
  <w:p w:rsidR="004D7C80" w:rsidRDefault="004D7C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C80" w:rsidRPr="00883450" w:rsidRDefault="004D7C80" w:rsidP="001A4CD6">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C639D" w:rsidRPr="003C639D">
      <w:rPr>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C639D" w:rsidRPr="003C639D">
      <w:rPr>
        <w:noProof/>
        <w:lang w:val="es-ES"/>
      </w:rPr>
      <w:t>52</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0E2" w:rsidRDefault="008340E2">
      <w:r>
        <w:separator/>
      </w:r>
    </w:p>
  </w:footnote>
  <w:footnote w:type="continuationSeparator" w:id="0">
    <w:p w:rsidR="008340E2" w:rsidRDefault="008340E2">
      <w:r>
        <w:continuationSeparator/>
      </w:r>
    </w:p>
  </w:footnote>
  <w:footnote w:id="1">
    <w:p w:rsidR="004D7C80" w:rsidRPr="00762DE6" w:rsidRDefault="004D7C80" w:rsidP="00390C2D">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rsidR="004D7C80" w:rsidRPr="00762DE6" w:rsidRDefault="004D7C80"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rsidR="004D7C80" w:rsidRPr="00762DE6" w:rsidRDefault="004D7C80"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4D7C80" w:rsidRDefault="004D7C80" w:rsidP="00390C2D">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rsidR="004D7C80" w:rsidRPr="00ED4901" w:rsidRDefault="004D7C80" w:rsidP="00ED4901">
      <w:pPr>
        <w:pStyle w:val="Textonotapie"/>
        <w:rPr>
          <w:rFonts w:ascii="Palatino Linotype" w:hAnsi="Palatino Linotype"/>
          <w:sz w:val="18"/>
          <w:szCs w:val="18"/>
        </w:rPr>
      </w:pPr>
      <w:r w:rsidRPr="00ED4901">
        <w:rPr>
          <w:rStyle w:val="Refdenotaalpie"/>
          <w:rFonts w:ascii="Palatino Linotype" w:hAnsi="Palatino Linotype"/>
          <w:sz w:val="18"/>
          <w:szCs w:val="18"/>
        </w:rPr>
        <w:footnoteRef/>
      </w:r>
      <w:r w:rsidRPr="00ED4901">
        <w:rPr>
          <w:rFonts w:ascii="Palatino Linotype" w:hAnsi="Palatino Linotype"/>
          <w:sz w:val="18"/>
          <w:szCs w:val="18"/>
        </w:rPr>
        <w:t xml:space="preserve"> Artículo 9.1 del Reglamento Orgánico de Naucalpan de Juárez.</w:t>
      </w:r>
    </w:p>
  </w:footnote>
  <w:footnote w:id="6">
    <w:p w:rsidR="004D7C80" w:rsidRPr="00FB2052" w:rsidRDefault="004D7C80">
      <w:pPr>
        <w:pStyle w:val="Textonotapie"/>
        <w:rPr>
          <w:rFonts w:ascii="Palatino Linotype" w:hAnsi="Palatino Linotype"/>
          <w:sz w:val="18"/>
        </w:rPr>
      </w:pPr>
      <w:r>
        <w:rPr>
          <w:rStyle w:val="Refdenotaalpie"/>
        </w:rPr>
        <w:footnoteRef/>
      </w:r>
      <w:r>
        <w:t xml:space="preserve"> </w:t>
      </w:r>
      <w:r>
        <w:rPr>
          <w:rFonts w:ascii="Palatino Linotype" w:hAnsi="Palatino Linotype"/>
          <w:sz w:val="18"/>
        </w:rPr>
        <w:t>Artículo 93 de la Ley Orgánica Municipal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C80" w:rsidRDefault="004D7C80">
    <w:pPr>
      <w:pStyle w:val="Encabezado"/>
    </w:pPr>
  </w:p>
  <w:p w:rsidR="004D7C80" w:rsidRDefault="004D7C80">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4D7C80" w:rsidRPr="00EF13C1" w:rsidTr="00262B20">
      <w:trPr>
        <w:trHeight w:val="138"/>
      </w:trPr>
      <w:tc>
        <w:tcPr>
          <w:tcW w:w="2835" w:type="dxa"/>
          <w:vAlign w:val="center"/>
        </w:tcPr>
        <w:p w:rsidR="004D7C80" w:rsidRPr="00EF13C1" w:rsidRDefault="004D7C80"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4D7C80" w:rsidRPr="00EF13C1" w:rsidRDefault="00055F01" w:rsidP="00E51B74">
          <w:pPr>
            <w:pStyle w:val="Encabezado"/>
            <w:rPr>
              <w:rFonts w:ascii="Palatino Linotype" w:hAnsi="Palatino Linotype"/>
              <w:b/>
              <w:sz w:val="22"/>
              <w:szCs w:val="22"/>
            </w:rPr>
          </w:pPr>
          <w:r>
            <w:rPr>
              <w:rFonts w:ascii="Palatino Linotype" w:hAnsi="Palatino Linotype" w:cs="Arial"/>
              <w:b/>
              <w:bCs/>
              <w:sz w:val="22"/>
              <w:szCs w:val="22"/>
              <w:lang w:eastAsia="es-MX"/>
            </w:rPr>
            <w:t>06838</w:t>
          </w:r>
          <w:r w:rsidR="004D7C80">
            <w:rPr>
              <w:rFonts w:ascii="Palatino Linotype" w:hAnsi="Palatino Linotype" w:cs="Arial"/>
              <w:b/>
              <w:bCs/>
              <w:sz w:val="22"/>
              <w:szCs w:val="22"/>
              <w:lang w:eastAsia="es-MX"/>
            </w:rPr>
            <w:t>/INFOEM/IP/RR/2019</w:t>
          </w:r>
        </w:p>
      </w:tc>
    </w:tr>
    <w:tr w:rsidR="004D7C80" w:rsidRPr="00EF13C1" w:rsidTr="00262B20">
      <w:trPr>
        <w:trHeight w:val="321"/>
      </w:trPr>
      <w:tc>
        <w:tcPr>
          <w:tcW w:w="2835" w:type="dxa"/>
          <w:vAlign w:val="center"/>
        </w:tcPr>
        <w:p w:rsidR="004D7C80" w:rsidRPr="00EF13C1" w:rsidRDefault="004D7C80" w:rsidP="004C7A84">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4D7C80" w:rsidRPr="00182113" w:rsidRDefault="004D7C80" w:rsidP="00DA0F00">
          <w:pPr>
            <w:pStyle w:val="Encabezado"/>
            <w:rPr>
              <w:rFonts w:ascii="Palatino Linotype" w:hAnsi="Palatino Linotype"/>
              <w:b/>
              <w:sz w:val="22"/>
              <w:szCs w:val="22"/>
            </w:rPr>
          </w:pPr>
          <w:r>
            <w:rPr>
              <w:rFonts w:ascii="Palatino Linotype" w:hAnsi="Palatino Linotype"/>
              <w:b/>
              <w:sz w:val="22"/>
              <w:szCs w:val="22"/>
            </w:rPr>
            <w:t>Ayuntamiento de Naucalpan de Juárez</w:t>
          </w:r>
        </w:p>
      </w:tc>
    </w:tr>
    <w:tr w:rsidR="004D7C80" w:rsidRPr="00EF13C1" w:rsidTr="00262B20">
      <w:trPr>
        <w:trHeight w:val="321"/>
      </w:trPr>
      <w:tc>
        <w:tcPr>
          <w:tcW w:w="2835" w:type="dxa"/>
          <w:vAlign w:val="center"/>
        </w:tcPr>
        <w:p w:rsidR="004D7C80" w:rsidRPr="00EF13C1" w:rsidRDefault="004D7C80"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4D7C80" w:rsidRPr="00EF13C1" w:rsidRDefault="004D7C80"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D7C80" w:rsidRDefault="004D7C80"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C80" w:rsidRDefault="004D7C80"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4D7C80" w:rsidRPr="00182113" w:rsidTr="00262B20">
      <w:trPr>
        <w:trHeight w:val="138"/>
      </w:trPr>
      <w:tc>
        <w:tcPr>
          <w:tcW w:w="2532" w:type="dxa"/>
          <w:vAlign w:val="center"/>
        </w:tcPr>
        <w:p w:rsidR="004D7C80" w:rsidRPr="00182113" w:rsidRDefault="004D7C80"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4D7C80" w:rsidRPr="00182113" w:rsidRDefault="004D7C80" w:rsidP="001A4CD6">
          <w:pPr>
            <w:pStyle w:val="Encabezado"/>
            <w:jc w:val="center"/>
            <w:rPr>
              <w:rFonts w:ascii="Palatino Linotype" w:hAnsi="Palatino Linotype"/>
              <w:b/>
              <w:sz w:val="22"/>
              <w:szCs w:val="22"/>
            </w:rPr>
          </w:pPr>
        </w:p>
      </w:tc>
      <w:tc>
        <w:tcPr>
          <w:tcW w:w="3827" w:type="dxa"/>
          <w:vAlign w:val="center"/>
        </w:tcPr>
        <w:p w:rsidR="004D7C80" w:rsidRPr="005143E6" w:rsidRDefault="00055F01" w:rsidP="00E51B74">
          <w:pPr>
            <w:pStyle w:val="Encabezado"/>
            <w:rPr>
              <w:rFonts w:ascii="Palatino Linotype" w:hAnsi="Palatino Linotype" w:cs="Arial"/>
              <w:b/>
              <w:bCs/>
              <w:lang w:eastAsia="es-MX"/>
            </w:rPr>
          </w:pPr>
          <w:r>
            <w:rPr>
              <w:rFonts w:ascii="Palatino Linotype" w:hAnsi="Palatino Linotype" w:cs="Arial"/>
              <w:b/>
              <w:bCs/>
              <w:lang w:eastAsia="es-MX"/>
            </w:rPr>
            <w:t>06838</w:t>
          </w:r>
          <w:r w:rsidR="004D7C80">
            <w:rPr>
              <w:rFonts w:ascii="Palatino Linotype" w:hAnsi="Palatino Linotype" w:cs="Arial"/>
              <w:b/>
              <w:bCs/>
              <w:lang w:eastAsia="es-MX"/>
            </w:rPr>
            <w:t>/</w:t>
          </w:r>
          <w:r w:rsidR="004D7C80" w:rsidRPr="00182113">
            <w:rPr>
              <w:rFonts w:ascii="Palatino Linotype" w:hAnsi="Palatino Linotype" w:cs="Arial"/>
              <w:b/>
              <w:bCs/>
              <w:lang w:eastAsia="es-MX"/>
            </w:rPr>
            <w:t>INFOEM/IP/RR/</w:t>
          </w:r>
          <w:r w:rsidR="004D7C80">
            <w:rPr>
              <w:rFonts w:ascii="Palatino Linotype" w:hAnsi="Palatino Linotype" w:cs="Arial"/>
              <w:b/>
              <w:bCs/>
              <w:lang w:eastAsia="es-MX"/>
            </w:rPr>
            <w:t>2019</w:t>
          </w:r>
        </w:p>
      </w:tc>
    </w:tr>
    <w:tr w:rsidR="004D7C80" w:rsidRPr="00182113" w:rsidTr="00262B20">
      <w:trPr>
        <w:trHeight w:val="227"/>
      </w:trPr>
      <w:tc>
        <w:tcPr>
          <w:tcW w:w="2532" w:type="dxa"/>
          <w:vAlign w:val="center"/>
        </w:tcPr>
        <w:p w:rsidR="004D7C80" w:rsidRPr="00182113" w:rsidRDefault="004D7C80"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4D7C80" w:rsidRPr="00182113" w:rsidRDefault="004D7C80" w:rsidP="001A4CD6">
          <w:pPr>
            <w:pStyle w:val="Encabezado"/>
            <w:jc w:val="center"/>
            <w:rPr>
              <w:rFonts w:ascii="Palatino Linotype" w:hAnsi="Palatino Linotype"/>
              <w:b/>
              <w:sz w:val="22"/>
              <w:szCs w:val="22"/>
            </w:rPr>
          </w:pPr>
        </w:p>
      </w:tc>
      <w:tc>
        <w:tcPr>
          <w:tcW w:w="3827" w:type="dxa"/>
          <w:vAlign w:val="center"/>
        </w:tcPr>
        <w:p w:rsidR="004D7C80" w:rsidRPr="00182113" w:rsidRDefault="00676050" w:rsidP="00262B20">
          <w:pPr>
            <w:pStyle w:val="Encabezado"/>
            <w:tabs>
              <w:tab w:val="clear" w:pos="4252"/>
            </w:tabs>
            <w:ind w:right="-250"/>
            <w:rPr>
              <w:rFonts w:ascii="Palatino Linotype" w:hAnsi="Palatino Linotype"/>
              <w:b/>
              <w:sz w:val="22"/>
              <w:szCs w:val="22"/>
            </w:rPr>
          </w:pPr>
          <w:r w:rsidRPr="00676050">
            <w:rPr>
              <w:rFonts w:ascii="Palatino Linotype" w:hAnsi="Palatino Linotype"/>
              <w:b/>
              <w:sz w:val="22"/>
              <w:szCs w:val="22"/>
              <w:highlight w:val="black"/>
            </w:rPr>
            <w:t>--------------------------------------</w:t>
          </w:r>
        </w:p>
      </w:tc>
    </w:tr>
    <w:tr w:rsidR="004D7C80" w:rsidRPr="00182113" w:rsidTr="00262B20">
      <w:trPr>
        <w:trHeight w:val="232"/>
      </w:trPr>
      <w:tc>
        <w:tcPr>
          <w:tcW w:w="2532" w:type="dxa"/>
          <w:vAlign w:val="center"/>
        </w:tcPr>
        <w:p w:rsidR="004D7C80" w:rsidRPr="00182113" w:rsidRDefault="004D7C80"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4D7C80" w:rsidRPr="00182113" w:rsidRDefault="004D7C80" w:rsidP="001A4CD6">
          <w:pPr>
            <w:pStyle w:val="Encabezado"/>
            <w:jc w:val="center"/>
            <w:rPr>
              <w:rFonts w:ascii="Palatino Linotype" w:hAnsi="Palatino Linotype"/>
              <w:b/>
              <w:sz w:val="22"/>
              <w:szCs w:val="22"/>
            </w:rPr>
          </w:pPr>
        </w:p>
      </w:tc>
      <w:tc>
        <w:tcPr>
          <w:tcW w:w="3827" w:type="dxa"/>
          <w:vAlign w:val="center"/>
        </w:tcPr>
        <w:p w:rsidR="004D7C80" w:rsidRPr="00182113" w:rsidRDefault="004D7C80" w:rsidP="00DA0F00">
          <w:pPr>
            <w:pStyle w:val="Encabezado"/>
            <w:rPr>
              <w:rFonts w:ascii="Palatino Linotype" w:hAnsi="Palatino Linotype"/>
              <w:b/>
              <w:sz w:val="22"/>
              <w:szCs w:val="22"/>
            </w:rPr>
          </w:pPr>
          <w:r>
            <w:rPr>
              <w:rFonts w:ascii="Palatino Linotype" w:hAnsi="Palatino Linotype"/>
              <w:b/>
              <w:sz w:val="22"/>
              <w:szCs w:val="22"/>
            </w:rPr>
            <w:t>Ayuntamiento de Naucalpan de Juárez</w:t>
          </w:r>
        </w:p>
      </w:tc>
    </w:tr>
    <w:tr w:rsidR="004D7C80" w:rsidRPr="00182113" w:rsidTr="00262B20">
      <w:trPr>
        <w:trHeight w:val="320"/>
      </w:trPr>
      <w:tc>
        <w:tcPr>
          <w:tcW w:w="2532" w:type="dxa"/>
          <w:vAlign w:val="center"/>
        </w:tcPr>
        <w:p w:rsidR="004D7C80" w:rsidRPr="00182113" w:rsidRDefault="004D7C80"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4D7C80" w:rsidRPr="00182113" w:rsidRDefault="004D7C80" w:rsidP="001A4CD6">
          <w:pPr>
            <w:pStyle w:val="Encabezado"/>
            <w:jc w:val="center"/>
            <w:rPr>
              <w:rFonts w:ascii="Palatino Linotype" w:hAnsi="Palatino Linotype"/>
              <w:b/>
              <w:sz w:val="22"/>
              <w:szCs w:val="22"/>
            </w:rPr>
          </w:pPr>
        </w:p>
      </w:tc>
      <w:tc>
        <w:tcPr>
          <w:tcW w:w="3827" w:type="dxa"/>
          <w:vAlign w:val="center"/>
        </w:tcPr>
        <w:p w:rsidR="004D7C80" w:rsidRPr="00182113" w:rsidRDefault="004D7C80"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4D7C80" w:rsidRDefault="004D7C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17107"/>
    <w:multiLevelType w:val="hybridMultilevel"/>
    <w:tmpl w:val="B0C4BE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17171013"/>
    <w:multiLevelType w:val="hybridMultilevel"/>
    <w:tmpl w:val="DC96F102"/>
    <w:lvl w:ilvl="0" w:tplc="080A000B">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1">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421CB740"/>
    <w:lvl w:ilvl="0" w:tplc="92BE0B36">
      <w:start w:val="1"/>
      <w:numFmt w:val="decimal"/>
      <w:lvlText w:val="%1."/>
      <w:lvlJc w:val="left"/>
      <w:pPr>
        <w:ind w:left="5464" w:hanging="360"/>
      </w:pPr>
      <w:rPr>
        <w:rFonts w:ascii="Palatino Linotype" w:hAnsi="Palatino Linotype" w:hint="default"/>
        <w:b/>
        <w:i w:val="0"/>
        <w:color w:val="auto"/>
        <w:sz w:val="24"/>
      </w:rPr>
    </w:lvl>
    <w:lvl w:ilvl="1" w:tplc="CAFEED42">
      <w:start w:val="1"/>
      <w:numFmt w:val="bullet"/>
      <w:lvlText w:val=""/>
      <w:lvlJc w:val="left"/>
      <w:pPr>
        <w:ind w:left="1146" w:hanging="720"/>
      </w:pPr>
      <w:rPr>
        <w:rFonts w:ascii="Wingdings" w:hAnsi="Wingdings" w:hint="default"/>
        <w:b/>
      </w:rPr>
    </w:lvl>
    <w:lvl w:ilvl="2" w:tplc="080A0017">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2">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3">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2"/>
  </w:num>
  <w:num w:numId="3">
    <w:abstractNumId w:val="18"/>
  </w:num>
  <w:num w:numId="4">
    <w:abstractNumId w:val="10"/>
  </w:num>
  <w:num w:numId="5">
    <w:abstractNumId w:val="1"/>
  </w:num>
  <w:num w:numId="6">
    <w:abstractNumId w:val="3"/>
  </w:num>
  <w:num w:numId="7">
    <w:abstractNumId w:val="5"/>
  </w:num>
  <w:num w:numId="8">
    <w:abstractNumId w:val="21"/>
  </w:num>
  <w:num w:numId="9">
    <w:abstractNumId w:val="12"/>
  </w:num>
  <w:num w:numId="10">
    <w:abstractNumId w:val="13"/>
  </w:num>
  <w:num w:numId="11">
    <w:abstractNumId w:val="16"/>
  </w:num>
  <w:num w:numId="12">
    <w:abstractNumId w:val="7"/>
  </w:num>
  <w:num w:numId="13">
    <w:abstractNumId w:val="22"/>
  </w:num>
  <w:num w:numId="14">
    <w:abstractNumId w:val="11"/>
  </w:num>
  <w:num w:numId="15">
    <w:abstractNumId w:val="9"/>
  </w:num>
  <w:num w:numId="16">
    <w:abstractNumId w:val="4"/>
  </w:num>
  <w:num w:numId="17">
    <w:abstractNumId w:val="15"/>
  </w:num>
  <w:num w:numId="18">
    <w:abstractNumId w:val="17"/>
  </w:num>
  <w:num w:numId="19">
    <w:abstractNumId w:val="14"/>
  </w:num>
  <w:num w:numId="20">
    <w:abstractNumId w:val="23"/>
  </w:num>
  <w:num w:numId="21">
    <w:abstractNumId w:val="20"/>
  </w:num>
  <w:num w:numId="22">
    <w:abstractNumId w:val="8"/>
  </w:num>
  <w:num w:numId="23">
    <w:abstractNumId w:val="19"/>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0221"/>
    <w:rsid w:val="000018DF"/>
    <w:rsid w:val="00006232"/>
    <w:rsid w:val="00011713"/>
    <w:rsid w:val="000155D5"/>
    <w:rsid w:val="00030E8B"/>
    <w:rsid w:val="00031242"/>
    <w:rsid w:val="00032F2E"/>
    <w:rsid w:val="000342A6"/>
    <w:rsid w:val="00035DCC"/>
    <w:rsid w:val="000365FB"/>
    <w:rsid w:val="00040BD8"/>
    <w:rsid w:val="000415A8"/>
    <w:rsid w:val="00055F01"/>
    <w:rsid w:val="00057777"/>
    <w:rsid w:val="00084BEC"/>
    <w:rsid w:val="00087EFD"/>
    <w:rsid w:val="00093440"/>
    <w:rsid w:val="000955E5"/>
    <w:rsid w:val="00096913"/>
    <w:rsid w:val="000A26E8"/>
    <w:rsid w:val="000A333C"/>
    <w:rsid w:val="000B0798"/>
    <w:rsid w:val="000B782B"/>
    <w:rsid w:val="000D029A"/>
    <w:rsid w:val="000D4292"/>
    <w:rsid w:val="000D696D"/>
    <w:rsid w:val="000E14D4"/>
    <w:rsid w:val="000E1EF5"/>
    <w:rsid w:val="000E2E37"/>
    <w:rsid w:val="000E3C8E"/>
    <w:rsid w:val="000E5748"/>
    <w:rsid w:val="000F0A44"/>
    <w:rsid w:val="000F4181"/>
    <w:rsid w:val="001052C0"/>
    <w:rsid w:val="00107ECA"/>
    <w:rsid w:val="00110244"/>
    <w:rsid w:val="00112CE8"/>
    <w:rsid w:val="00130074"/>
    <w:rsid w:val="00132F2E"/>
    <w:rsid w:val="00134074"/>
    <w:rsid w:val="001367B5"/>
    <w:rsid w:val="00142B8F"/>
    <w:rsid w:val="00155F00"/>
    <w:rsid w:val="001570F2"/>
    <w:rsid w:val="001649AD"/>
    <w:rsid w:val="0017271A"/>
    <w:rsid w:val="00193904"/>
    <w:rsid w:val="001A2852"/>
    <w:rsid w:val="001A4CD6"/>
    <w:rsid w:val="001B413D"/>
    <w:rsid w:val="001B4306"/>
    <w:rsid w:val="001B537C"/>
    <w:rsid w:val="001C17C4"/>
    <w:rsid w:val="001D6F0D"/>
    <w:rsid w:val="001E43E4"/>
    <w:rsid w:val="001E4669"/>
    <w:rsid w:val="001F3FE7"/>
    <w:rsid w:val="00205D1F"/>
    <w:rsid w:val="00213898"/>
    <w:rsid w:val="00214E34"/>
    <w:rsid w:val="00220341"/>
    <w:rsid w:val="00243088"/>
    <w:rsid w:val="00247376"/>
    <w:rsid w:val="002572AE"/>
    <w:rsid w:val="002612E8"/>
    <w:rsid w:val="00262B20"/>
    <w:rsid w:val="00272BA6"/>
    <w:rsid w:val="00277C08"/>
    <w:rsid w:val="00277D13"/>
    <w:rsid w:val="00284CD9"/>
    <w:rsid w:val="002A00B1"/>
    <w:rsid w:val="002B073C"/>
    <w:rsid w:val="002B4574"/>
    <w:rsid w:val="002C37C0"/>
    <w:rsid w:val="002C4B4C"/>
    <w:rsid w:val="002D1192"/>
    <w:rsid w:val="002D278B"/>
    <w:rsid w:val="002E362D"/>
    <w:rsid w:val="002E6484"/>
    <w:rsid w:val="002F5CDE"/>
    <w:rsid w:val="003008A6"/>
    <w:rsid w:val="0030283C"/>
    <w:rsid w:val="00304E51"/>
    <w:rsid w:val="0030660D"/>
    <w:rsid w:val="0031130B"/>
    <w:rsid w:val="00313EC3"/>
    <w:rsid w:val="00321228"/>
    <w:rsid w:val="00332435"/>
    <w:rsid w:val="00337251"/>
    <w:rsid w:val="00340AD2"/>
    <w:rsid w:val="00341755"/>
    <w:rsid w:val="003425A6"/>
    <w:rsid w:val="00350484"/>
    <w:rsid w:val="00356FFB"/>
    <w:rsid w:val="00390C2D"/>
    <w:rsid w:val="00390E3A"/>
    <w:rsid w:val="00397509"/>
    <w:rsid w:val="003A232D"/>
    <w:rsid w:val="003A3292"/>
    <w:rsid w:val="003A402A"/>
    <w:rsid w:val="003A6589"/>
    <w:rsid w:val="003B0F52"/>
    <w:rsid w:val="003B5933"/>
    <w:rsid w:val="003C639D"/>
    <w:rsid w:val="003C71AF"/>
    <w:rsid w:val="003D0081"/>
    <w:rsid w:val="003D454E"/>
    <w:rsid w:val="003D50AD"/>
    <w:rsid w:val="003D525D"/>
    <w:rsid w:val="003D6A00"/>
    <w:rsid w:val="003D6EA6"/>
    <w:rsid w:val="003E40C1"/>
    <w:rsid w:val="003E56C5"/>
    <w:rsid w:val="003F609D"/>
    <w:rsid w:val="003F61D7"/>
    <w:rsid w:val="004017FC"/>
    <w:rsid w:val="0040727D"/>
    <w:rsid w:val="004121F3"/>
    <w:rsid w:val="00414324"/>
    <w:rsid w:val="00414C5B"/>
    <w:rsid w:val="004166B2"/>
    <w:rsid w:val="00423161"/>
    <w:rsid w:val="00432C83"/>
    <w:rsid w:val="00433076"/>
    <w:rsid w:val="00451617"/>
    <w:rsid w:val="004521B4"/>
    <w:rsid w:val="00456A64"/>
    <w:rsid w:val="004618F0"/>
    <w:rsid w:val="00464FF4"/>
    <w:rsid w:val="00466D2A"/>
    <w:rsid w:val="00492F73"/>
    <w:rsid w:val="0049442C"/>
    <w:rsid w:val="004953B1"/>
    <w:rsid w:val="004958BB"/>
    <w:rsid w:val="00496283"/>
    <w:rsid w:val="004C0DA1"/>
    <w:rsid w:val="004C5004"/>
    <w:rsid w:val="004C6F74"/>
    <w:rsid w:val="004C7A84"/>
    <w:rsid w:val="004D7C80"/>
    <w:rsid w:val="004E6F73"/>
    <w:rsid w:val="004F1183"/>
    <w:rsid w:val="004F27AC"/>
    <w:rsid w:val="004F44D4"/>
    <w:rsid w:val="00500DD3"/>
    <w:rsid w:val="00506433"/>
    <w:rsid w:val="005143E6"/>
    <w:rsid w:val="0052144D"/>
    <w:rsid w:val="005260B7"/>
    <w:rsid w:val="00531380"/>
    <w:rsid w:val="00537EB4"/>
    <w:rsid w:val="0054193B"/>
    <w:rsid w:val="0055411F"/>
    <w:rsid w:val="0055532B"/>
    <w:rsid w:val="00556554"/>
    <w:rsid w:val="00557FCA"/>
    <w:rsid w:val="0057083E"/>
    <w:rsid w:val="00570E89"/>
    <w:rsid w:val="00571AD4"/>
    <w:rsid w:val="005725E9"/>
    <w:rsid w:val="00573F9B"/>
    <w:rsid w:val="005921E9"/>
    <w:rsid w:val="005A1F06"/>
    <w:rsid w:val="005B104D"/>
    <w:rsid w:val="005D1981"/>
    <w:rsid w:val="005D3E69"/>
    <w:rsid w:val="005D791C"/>
    <w:rsid w:val="005E0AF0"/>
    <w:rsid w:val="005E3F09"/>
    <w:rsid w:val="005F38B8"/>
    <w:rsid w:val="005F6E99"/>
    <w:rsid w:val="006041B2"/>
    <w:rsid w:val="006057F0"/>
    <w:rsid w:val="0060674E"/>
    <w:rsid w:val="00613892"/>
    <w:rsid w:val="00614478"/>
    <w:rsid w:val="006228CD"/>
    <w:rsid w:val="006255DB"/>
    <w:rsid w:val="006339EA"/>
    <w:rsid w:val="00642B78"/>
    <w:rsid w:val="00652C72"/>
    <w:rsid w:val="00664309"/>
    <w:rsid w:val="00664711"/>
    <w:rsid w:val="00672399"/>
    <w:rsid w:val="006728A5"/>
    <w:rsid w:val="00676050"/>
    <w:rsid w:val="006949E3"/>
    <w:rsid w:val="00694D7C"/>
    <w:rsid w:val="0069522F"/>
    <w:rsid w:val="00695A9A"/>
    <w:rsid w:val="006B2693"/>
    <w:rsid w:val="006C0535"/>
    <w:rsid w:val="006D4306"/>
    <w:rsid w:val="006D7CD0"/>
    <w:rsid w:val="006E0070"/>
    <w:rsid w:val="006E5427"/>
    <w:rsid w:val="006E5EF0"/>
    <w:rsid w:val="006F01DB"/>
    <w:rsid w:val="0070173D"/>
    <w:rsid w:val="0070235B"/>
    <w:rsid w:val="007034F5"/>
    <w:rsid w:val="00714295"/>
    <w:rsid w:val="00722A65"/>
    <w:rsid w:val="00723457"/>
    <w:rsid w:val="00745ED5"/>
    <w:rsid w:val="00754FFD"/>
    <w:rsid w:val="007557A7"/>
    <w:rsid w:val="0076038C"/>
    <w:rsid w:val="00762DE6"/>
    <w:rsid w:val="00763406"/>
    <w:rsid w:val="00763C28"/>
    <w:rsid w:val="0077177C"/>
    <w:rsid w:val="007744EC"/>
    <w:rsid w:val="00780382"/>
    <w:rsid w:val="00782400"/>
    <w:rsid w:val="00783C73"/>
    <w:rsid w:val="00795AA6"/>
    <w:rsid w:val="007A6825"/>
    <w:rsid w:val="007A7BA0"/>
    <w:rsid w:val="007C14FF"/>
    <w:rsid w:val="007C588E"/>
    <w:rsid w:val="007C77CC"/>
    <w:rsid w:val="007F193E"/>
    <w:rsid w:val="007F6D43"/>
    <w:rsid w:val="00831505"/>
    <w:rsid w:val="008340E2"/>
    <w:rsid w:val="00841EDF"/>
    <w:rsid w:val="0085076B"/>
    <w:rsid w:val="00854EE8"/>
    <w:rsid w:val="00855BBD"/>
    <w:rsid w:val="00863963"/>
    <w:rsid w:val="00870842"/>
    <w:rsid w:val="00870C9D"/>
    <w:rsid w:val="008877D5"/>
    <w:rsid w:val="008910A2"/>
    <w:rsid w:val="00894D37"/>
    <w:rsid w:val="0089533B"/>
    <w:rsid w:val="008C15B3"/>
    <w:rsid w:val="008C185F"/>
    <w:rsid w:val="008C35D2"/>
    <w:rsid w:val="008C54C1"/>
    <w:rsid w:val="008D53C3"/>
    <w:rsid w:val="008E3975"/>
    <w:rsid w:val="00925D51"/>
    <w:rsid w:val="0093070D"/>
    <w:rsid w:val="00930C07"/>
    <w:rsid w:val="009318AF"/>
    <w:rsid w:val="00933BFC"/>
    <w:rsid w:val="0093578E"/>
    <w:rsid w:val="00936127"/>
    <w:rsid w:val="0093797D"/>
    <w:rsid w:val="00953C38"/>
    <w:rsid w:val="00966EF9"/>
    <w:rsid w:val="00966FDA"/>
    <w:rsid w:val="00990123"/>
    <w:rsid w:val="009A6081"/>
    <w:rsid w:val="009B189B"/>
    <w:rsid w:val="009B4FC2"/>
    <w:rsid w:val="009C36E7"/>
    <w:rsid w:val="009D2081"/>
    <w:rsid w:val="009D4A57"/>
    <w:rsid w:val="009D516A"/>
    <w:rsid w:val="009D51C6"/>
    <w:rsid w:val="009D63AE"/>
    <w:rsid w:val="00A00AC2"/>
    <w:rsid w:val="00A02256"/>
    <w:rsid w:val="00A05B68"/>
    <w:rsid w:val="00A06BC9"/>
    <w:rsid w:val="00A12BB4"/>
    <w:rsid w:val="00A137B4"/>
    <w:rsid w:val="00A30563"/>
    <w:rsid w:val="00A30824"/>
    <w:rsid w:val="00A3158D"/>
    <w:rsid w:val="00A40DC7"/>
    <w:rsid w:val="00A46B18"/>
    <w:rsid w:val="00A53F8B"/>
    <w:rsid w:val="00A55BA0"/>
    <w:rsid w:val="00A66C2E"/>
    <w:rsid w:val="00A777F4"/>
    <w:rsid w:val="00A91238"/>
    <w:rsid w:val="00AA2B54"/>
    <w:rsid w:val="00AA3A96"/>
    <w:rsid w:val="00AB1286"/>
    <w:rsid w:val="00AC4547"/>
    <w:rsid w:val="00AC5F1B"/>
    <w:rsid w:val="00AC7F04"/>
    <w:rsid w:val="00AD2B94"/>
    <w:rsid w:val="00AF625F"/>
    <w:rsid w:val="00B05E35"/>
    <w:rsid w:val="00B07C7C"/>
    <w:rsid w:val="00B10CAF"/>
    <w:rsid w:val="00B12AE4"/>
    <w:rsid w:val="00B16B7C"/>
    <w:rsid w:val="00B22768"/>
    <w:rsid w:val="00B35EBF"/>
    <w:rsid w:val="00B448B8"/>
    <w:rsid w:val="00B448E0"/>
    <w:rsid w:val="00B549FD"/>
    <w:rsid w:val="00B57829"/>
    <w:rsid w:val="00B63125"/>
    <w:rsid w:val="00B74FFD"/>
    <w:rsid w:val="00B819AE"/>
    <w:rsid w:val="00B81B32"/>
    <w:rsid w:val="00B8779E"/>
    <w:rsid w:val="00B9306B"/>
    <w:rsid w:val="00B96B07"/>
    <w:rsid w:val="00B97052"/>
    <w:rsid w:val="00BA15D4"/>
    <w:rsid w:val="00BA5158"/>
    <w:rsid w:val="00BC26F1"/>
    <w:rsid w:val="00BC544B"/>
    <w:rsid w:val="00BC54E8"/>
    <w:rsid w:val="00BD6F10"/>
    <w:rsid w:val="00BE0057"/>
    <w:rsid w:val="00BE1A6D"/>
    <w:rsid w:val="00BE213D"/>
    <w:rsid w:val="00BE2C94"/>
    <w:rsid w:val="00BE63C5"/>
    <w:rsid w:val="00BE67EA"/>
    <w:rsid w:val="00BF7E3A"/>
    <w:rsid w:val="00C028D5"/>
    <w:rsid w:val="00C04C51"/>
    <w:rsid w:val="00C04CD2"/>
    <w:rsid w:val="00C06E77"/>
    <w:rsid w:val="00C23AC2"/>
    <w:rsid w:val="00C241D5"/>
    <w:rsid w:val="00C256D4"/>
    <w:rsid w:val="00C32B19"/>
    <w:rsid w:val="00C567E1"/>
    <w:rsid w:val="00C64C18"/>
    <w:rsid w:val="00C67747"/>
    <w:rsid w:val="00C73AB8"/>
    <w:rsid w:val="00C75B8F"/>
    <w:rsid w:val="00C84805"/>
    <w:rsid w:val="00C86A73"/>
    <w:rsid w:val="00C92950"/>
    <w:rsid w:val="00CA3411"/>
    <w:rsid w:val="00CA544A"/>
    <w:rsid w:val="00CC54B0"/>
    <w:rsid w:val="00CD3A85"/>
    <w:rsid w:val="00CE0A58"/>
    <w:rsid w:val="00CE3BFC"/>
    <w:rsid w:val="00D004ED"/>
    <w:rsid w:val="00D0134D"/>
    <w:rsid w:val="00D1304B"/>
    <w:rsid w:val="00D16727"/>
    <w:rsid w:val="00D1702D"/>
    <w:rsid w:val="00D23A4B"/>
    <w:rsid w:val="00D26A5E"/>
    <w:rsid w:val="00D369A5"/>
    <w:rsid w:val="00D5173C"/>
    <w:rsid w:val="00D52CDB"/>
    <w:rsid w:val="00D53C1F"/>
    <w:rsid w:val="00D92653"/>
    <w:rsid w:val="00D93042"/>
    <w:rsid w:val="00D93E60"/>
    <w:rsid w:val="00DA0F00"/>
    <w:rsid w:val="00DA49EC"/>
    <w:rsid w:val="00DF0A74"/>
    <w:rsid w:val="00DF7495"/>
    <w:rsid w:val="00DF7C29"/>
    <w:rsid w:val="00E06960"/>
    <w:rsid w:val="00E30553"/>
    <w:rsid w:val="00E3305F"/>
    <w:rsid w:val="00E40A30"/>
    <w:rsid w:val="00E507DF"/>
    <w:rsid w:val="00E50C1A"/>
    <w:rsid w:val="00E51B74"/>
    <w:rsid w:val="00E541B7"/>
    <w:rsid w:val="00E55DA2"/>
    <w:rsid w:val="00E56784"/>
    <w:rsid w:val="00E67006"/>
    <w:rsid w:val="00E76F13"/>
    <w:rsid w:val="00E9019B"/>
    <w:rsid w:val="00EA0917"/>
    <w:rsid w:val="00EA6110"/>
    <w:rsid w:val="00EA65D1"/>
    <w:rsid w:val="00EB0EB8"/>
    <w:rsid w:val="00EC1084"/>
    <w:rsid w:val="00EC140B"/>
    <w:rsid w:val="00EC2375"/>
    <w:rsid w:val="00EC3482"/>
    <w:rsid w:val="00EC74E4"/>
    <w:rsid w:val="00ED1D6D"/>
    <w:rsid w:val="00ED2F29"/>
    <w:rsid w:val="00ED4901"/>
    <w:rsid w:val="00ED56BC"/>
    <w:rsid w:val="00EE1F37"/>
    <w:rsid w:val="00EE39A8"/>
    <w:rsid w:val="00EF10BB"/>
    <w:rsid w:val="00EF12E0"/>
    <w:rsid w:val="00F004B1"/>
    <w:rsid w:val="00F00D89"/>
    <w:rsid w:val="00F03A8E"/>
    <w:rsid w:val="00F03B27"/>
    <w:rsid w:val="00F06C8F"/>
    <w:rsid w:val="00F16490"/>
    <w:rsid w:val="00F2176A"/>
    <w:rsid w:val="00F2194B"/>
    <w:rsid w:val="00F21D21"/>
    <w:rsid w:val="00F26557"/>
    <w:rsid w:val="00F3211E"/>
    <w:rsid w:val="00F37D52"/>
    <w:rsid w:val="00F44A85"/>
    <w:rsid w:val="00F56F46"/>
    <w:rsid w:val="00F60843"/>
    <w:rsid w:val="00F833B3"/>
    <w:rsid w:val="00F86D0F"/>
    <w:rsid w:val="00F9687E"/>
    <w:rsid w:val="00F9694B"/>
    <w:rsid w:val="00F97E34"/>
    <w:rsid w:val="00FA0E71"/>
    <w:rsid w:val="00FA0EEA"/>
    <w:rsid w:val="00FA6E9B"/>
    <w:rsid w:val="00FB2052"/>
    <w:rsid w:val="00FD4BB0"/>
    <w:rsid w:val="00FE4ADA"/>
    <w:rsid w:val="00FE54AA"/>
    <w:rsid w:val="00FE7E78"/>
    <w:rsid w:val="00FF2E47"/>
    <w:rsid w:val="00FF7F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00C0A9C-F386-4E6C-802C-300447FC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C23AC2"/>
    <w:pPr>
      <w:tabs>
        <w:tab w:val="right" w:leader="dot" w:pos="8779"/>
      </w:tabs>
      <w:spacing w:after="100"/>
    </w:pPr>
    <w:rPr>
      <w:rFonts w:ascii="Palatino Linotype" w:hAnsi="Palatino Linotype"/>
      <w:b/>
      <w:noProof/>
      <w:lang w:val="es-ES"/>
    </w:r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Textodeglobo">
    <w:name w:val="Balloon Text"/>
    <w:basedOn w:val="Normal"/>
    <w:link w:val="TextodegloboCar"/>
    <w:uiPriority w:val="99"/>
    <w:semiHidden/>
    <w:unhideWhenUsed/>
    <w:rsid w:val="00DA0F00"/>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F00"/>
    <w:rPr>
      <w:rFonts w:ascii="Tahoma" w:eastAsiaTheme="minorEastAsi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667">
      <w:bodyDiv w:val="1"/>
      <w:marLeft w:val="0"/>
      <w:marRight w:val="0"/>
      <w:marTop w:val="0"/>
      <w:marBottom w:val="0"/>
      <w:divBdr>
        <w:top w:val="none" w:sz="0" w:space="0" w:color="auto"/>
        <w:left w:val="none" w:sz="0" w:space="0" w:color="auto"/>
        <w:bottom w:val="none" w:sz="0" w:space="0" w:color="auto"/>
        <w:right w:val="none" w:sz="0" w:space="0" w:color="auto"/>
      </w:divBdr>
      <w:divsChild>
        <w:div w:id="1481652141">
          <w:marLeft w:val="0"/>
          <w:marRight w:val="0"/>
          <w:marTop w:val="0"/>
          <w:marBottom w:val="0"/>
          <w:divBdr>
            <w:top w:val="none" w:sz="0" w:space="0" w:color="auto"/>
            <w:left w:val="none" w:sz="0" w:space="0" w:color="auto"/>
            <w:bottom w:val="none" w:sz="0" w:space="0" w:color="auto"/>
            <w:right w:val="none" w:sz="0" w:space="0" w:color="auto"/>
          </w:divBdr>
        </w:div>
      </w:divsChild>
    </w:div>
    <w:div w:id="43411845">
      <w:bodyDiv w:val="1"/>
      <w:marLeft w:val="0"/>
      <w:marRight w:val="0"/>
      <w:marTop w:val="0"/>
      <w:marBottom w:val="0"/>
      <w:divBdr>
        <w:top w:val="none" w:sz="0" w:space="0" w:color="auto"/>
        <w:left w:val="none" w:sz="0" w:space="0" w:color="auto"/>
        <w:bottom w:val="none" w:sz="0" w:space="0" w:color="auto"/>
        <w:right w:val="none" w:sz="0" w:space="0" w:color="auto"/>
      </w:divBdr>
      <w:divsChild>
        <w:div w:id="580600954">
          <w:marLeft w:val="0"/>
          <w:marRight w:val="0"/>
          <w:marTop w:val="0"/>
          <w:marBottom w:val="0"/>
          <w:divBdr>
            <w:top w:val="none" w:sz="0" w:space="0" w:color="auto"/>
            <w:left w:val="none" w:sz="0" w:space="0" w:color="auto"/>
            <w:bottom w:val="none" w:sz="0" w:space="0" w:color="auto"/>
            <w:right w:val="none" w:sz="0" w:space="0" w:color="auto"/>
          </w:divBdr>
        </w:div>
        <w:div w:id="675421333">
          <w:marLeft w:val="0"/>
          <w:marRight w:val="0"/>
          <w:marTop w:val="0"/>
          <w:marBottom w:val="0"/>
          <w:divBdr>
            <w:top w:val="none" w:sz="0" w:space="0" w:color="auto"/>
            <w:left w:val="none" w:sz="0" w:space="0" w:color="auto"/>
            <w:bottom w:val="none" w:sz="0" w:space="0" w:color="auto"/>
            <w:right w:val="none" w:sz="0" w:space="0" w:color="auto"/>
          </w:divBdr>
        </w:div>
      </w:divsChild>
    </w:div>
    <w:div w:id="95292692">
      <w:bodyDiv w:val="1"/>
      <w:marLeft w:val="0"/>
      <w:marRight w:val="0"/>
      <w:marTop w:val="0"/>
      <w:marBottom w:val="0"/>
      <w:divBdr>
        <w:top w:val="none" w:sz="0" w:space="0" w:color="auto"/>
        <w:left w:val="none" w:sz="0" w:space="0" w:color="auto"/>
        <w:bottom w:val="none" w:sz="0" w:space="0" w:color="auto"/>
        <w:right w:val="none" w:sz="0" w:space="0" w:color="auto"/>
      </w:divBdr>
    </w:div>
    <w:div w:id="233399946">
      <w:bodyDiv w:val="1"/>
      <w:marLeft w:val="0"/>
      <w:marRight w:val="0"/>
      <w:marTop w:val="0"/>
      <w:marBottom w:val="0"/>
      <w:divBdr>
        <w:top w:val="none" w:sz="0" w:space="0" w:color="auto"/>
        <w:left w:val="none" w:sz="0" w:space="0" w:color="auto"/>
        <w:bottom w:val="none" w:sz="0" w:space="0" w:color="auto"/>
        <w:right w:val="none" w:sz="0" w:space="0" w:color="auto"/>
      </w:divBdr>
    </w:div>
    <w:div w:id="313721037">
      <w:bodyDiv w:val="1"/>
      <w:marLeft w:val="0"/>
      <w:marRight w:val="0"/>
      <w:marTop w:val="0"/>
      <w:marBottom w:val="0"/>
      <w:divBdr>
        <w:top w:val="none" w:sz="0" w:space="0" w:color="auto"/>
        <w:left w:val="none" w:sz="0" w:space="0" w:color="auto"/>
        <w:bottom w:val="none" w:sz="0" w:space="0" w:color="auto"/>
        <w:right w:val="none" w:sz="0" w:space="0" w:color="auto"/>
      </w:divBdr>
      <w:divsChild>
        <w:div w:id="1147816679">
          <w:marLeft w:val="0"/>
          <w:marRight w:val="0"/>
          <w:marTop w:val="0"/>
          <w:marBottom w:val="0"/>
          <w:divBdr>
            <w:top w:val="none" w:sz="0" w:space="0" w:color="auto"/>
            <w:left w:val="none" w:sz="0" w:space="0" w:color="auto"/>
            <w:bottom w:val="none" w:sz="0" w:space="0" w:color="auto"/>
            <w:right w:val="none" w:sz="0" w:space="0" w:color="auto"/>
          </w:divBdr>
        </w:div>
      </w:divsChild>
    </w:div>
    <w:div w:id="798495081">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306544879">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F2FBB-63E7-4B7E-ADEF-A98D6448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52</Pages>
  <Words>9319</Words>
  <Characters>51259</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6</cp:revision>
  <cp:lastPrinted>2019-11-04T19:30:00Z</cp:lastPrinted>
  <dcterms:created xsi:type="dcterms:W3CDTF">2019-10-31T17:12:00Z</dcterms:created>
  <dcterms:modified xsi:type="dcterms:W3CDTF">2020-01-28T00:31:00Z</dcterms:modified>
</cp:coreProperties>
</file>