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084" w:rsidRDefault="00480084" w:rsidP="00480084">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 xml:space="preserve">Instituto de Transparencia, Acceso a la Información Pública y </w:t>
      </w:r>
      <w:r w:rsidRPr="00C52E1D">
        <w:rPr>
          <w:rFonts w:ascii="Palatino Linotype" w:eastAsia="Times New Roman" w:hAnsi="Palatino Linotype" w:cs="Arial"/>
          <w:color w:val="000000"/>
          <w:sz w:val="24"/>
          <w:szCs w:val="24"/>
          <w:lang w:eastAsia="es-MX"/>
        </w:rPr>
        <w:t xml:space="preserve">Protección de Datos Personales del Estado de México y Municipios, con domicilio en </w:t>
      </w:r>
      <w:r w:rsidRPr="00DF4D67">
        <w:rPr>
          <w:rFonts w:ascii="Palatino Linotype" w:eastAsia="Times New Roman" w:hAnsi="Palatino Linotype" w:cs="Arial"/>
          <w:color w:val="000000"/>
          <w:sz w:val="24"/>
          <w:szCs w:val="24"/>
          <w:lang w:eastAsia="es-MX"/>
        </w:rPr>
        <w:t>Metepec, Estado de México</w:t>
      </w:r>
      <w:r w:rsidRPr="00F617DA">
        <w:rPr>
          <w:rFonts w:ascii="Palatino Linotype" w:eastAsia="Times New Roman" w:hAnsi="Palatino Linotype" w:cs="Arial"/>
          <w:color w:val="000000"/>
          <w:sz w:val="24"/>
          <w:szCs w:val="24"/>
          <w:lang w:eastAsia="es-MX"/>
        </w:rPr>
        <w:t xml:space="preserve">, </w:t>
      </w:r>
      <w:r w:rsidRPr="005A4030">
        <w:rPr>
          <w:rFonts w:ascii="Palatino Linotype" w:eastAsia="Times New Roman" w:hAnsi="Palatino Linotype" w:cs="Arial"/>
          <w:color w:val="000000"/>
          <w:sz w:val="24"/>
          <w:szCs w:val="24"/>
          <w:lang w:eastAsia="es-MX"/>
        </w:rPr>
        <w:t xml:space="preserve">a </w:t>
      </w:r>
      <w:r w:rsidR="00961F97">
        <w:rPr>
          <w:rFonts w:ascii="Palatino Linotype" w:eastAsia="Times New Roman" w:hAnsi="Palatino Linotype" w:cs="Arial"/>
          <w:color w:val="000000"/>
          <w:sz w:val="24"/>
          <w:szCs w:val="24"/>
          <w:lang w:eastAsia="es-MX"/>
        </w:rPr>
        <w:t>doce de junio de dos mil diecinueve</w:t>
      </w:r>
      <w:r w:rsidRPr="005A4030">
        <w:rPr>
          <w:rFonts w:ascii="Palatino Linotype" w:eastAsia="Times New Roman" w:hAnsi="Palatino Linotype" w:cs="Arial"/>
          <w:color w:val="000000"/>
          <w:sz w:val="24"/>
          <w:szCs w:val="24"/>
          <w:lang w:eastAsia="es-MX"/>
        </w:rPr>
        <w:t>.</w:t>
      </w:r>
    </w:p>
    <w:p w:rsidR="00480084" w:rsidRPr="00F07740" w:rsidRDefault="00480084" w:rsidP="00480084">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480084" w:rsidRDefault="00961F97" w:rsidP="00480084">
      <w:pPr>
        <w:tabs>
          <w:tab w:val="left" w:pos="1701"/>
        </w:tabs>
        <w:spacing w:before="240" w:line="360" w:lineRule="auto"/>
        <w:jc w:val="both"/>
        <w:rPr>
          <w:rFonts w:ascii="Palatino Linotype" w:hAnsi="Palatino Linotype" w:cs="Arial"/>
          <w:sz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Pr="00774DEF">
        <w:rPr>
          <w:rFonts w:ascii="Palatino Linotype" w:hAnsi="Palatino Linotype"/>
          <w:b/>
          <w:bCs/>
          <w:sz w:val="24"/>
          <w:szCs w:val="24"/>
          <w:lang w:eastAsia="es-MX"/>
        </w:rPr>
        <w:t>02185/INFOEM/IP/RR/2019</w:t>
      </w:r>
      <w:r>
        <w:rPr>
          <w:rFonts w:ascii="Palatino Linotype" w:hAnsi="Palatino Linotype"/>
          <w:sz w:val="24"/>
          <w:szCs w:val="24"/>
        </w:rPr>
        <w:t xml:space="preserve">, interpuesto por el </w:t>
      </w:r>
      <w:r w:rsidR="0014741B">
        <w:rPr>
          <w:rFonts w:ascii="Palatino Linotype" w:hAnsi="Palatino Linotype"/>
          <w:b/>
          <w:sz w:val="24"/>
          <w:szCs w:val="24"/>
        </w:rPr>
        <w:t>C. xxxxx xxxxxxx xxxxxx xxxxxx</w:t>
      </w:r>
      <w:r>
        <w:rPr>
          <w:rFonts w:ascii="Palatino Linotype" w:hAnsi="Palatino Linotype"/>
          <w:sz w:val="24"/>
          <w:szCs w:val="24"/>
        </w:rPr>
        <w:t xml:space="preserve"> </w:t>
      </w:r>
      <w:r w:rsidRPr="00C35F18">
        <w:rPr>
          <w:rFonts w:ascii="Palatino Linotype" w:hAnsi="Palatino Linotype"/>
          <w:sz w:val="24"/>
          <w:szCs w:val="24"/>
        </w:rPr>
        <w:t xml:space="preserve">en lo sucesivo </w:t>
      </w:r>
      <w:r>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Pr>
          <w:rFonts w:ascii="Palatino Linotype" w:hAnsi="Palatino Linotype"/>
          <w:sz w:val="24"/>
          <w:szCs w:val="24"/>
        </w:rPr>
        <w:t>l</w:t>
      </w:r>
      <w:r w:rsidRPr="00216B8D">
        <w:rPr>
          <w:rFonts w:ascii="Palatino Linotype" w:hAnsi="Palatino Linotype"/>
          <w:sz w:val="24"/>
          <w:szCs w:val="24"/>
        </w:rPr>
        <w:t xml:space="preserve"> </w:t>
      </w:r>
      <w:r w:rsidRPr="00774DEF">
        <w:rPr>
          <w:rFonts w:ascii="Palatino Linotype" w:hAnsi="Palatino Linotype" w:cs="Arial"/>
          <w:b/>
          <w:sz w:val="24"/>
          <w:szCs w:val="24"/>
        </w:rPr>
        <w:t>Poder Judicial</w:t>
      </w:r>
      <w:r w:rsidRPr="00216B8D">
        <w:rPr>
          <w:rFonts w:ascii="Palatino Linotype" w:hAnsi="Palatino Linotype"/>
          <w:sz w:val="24"/>
          <w:szCs w:val="24"/>
        </w:rPr>
        <w:t>, en lo subsecuente</w:t>
      </w:r>
      <w:r w:rsidRPr="00C35F18">
        <w:rPr>
          <w:rFonts w:ascii="Palatino Linotype" w:hAnsi="Palatino Linotype"/>
          <w:b/>
          <w:sz w:val="24"/>
          <w:szCs w:val="24"/>
        </w:rPr>
        <w:t xml:space="preserve"> el Sujeto Obligado, </w:t>
      </w:r>
      <w:r w:rsidRPr="00C35F18">
        <w:rPr>
          <w:rFonts w:ascii="Palatino Linotype" w:hAnsi="Palatino Linotype"/>
          <w:sz w:val="24"/>
          <w:szCs w:val="24"/>
        </w:rPr>
        <w:t xml:space="preserve">se procede </w:t>
      </w:r>
      <w:r>
        <w:rPr>
          <w:rFonts w:ascii="Palatino Linotype" w:hAnsi="Palatino Linotype"/>
          <w:sz w:val="24"/>
          <w:szCs w:val="24"/>
        </w:rPr>
        <w:t>a dictar la presente resolución</w:t>
      </w:r>
      <w:r w:rsidR="00480084" w:rsidRPr="009B1B26">
        <w:rPr>
          <w:rFonts w:ascii="Palatino Linotype" w:hAnsi="Palatino Linotype" w:cs="Arial"/>
          <w:sz w:val="24"/>
        </w:rPr>
        <w:t>.</w:t>
      </w:r>
    </w:p>
    <w:p w:rsidR="00480084" w:rsidRDefault="00480084" w:rsidP="00480084">
      <w:pPr>
        <w:tabs>
          <w:tab w:val="left" w:pos="1701"/>
        </w:tabs>
        <w:spacing w:before="240" w:line="360" w:lineRule="auto"/>
        <w:jc w:val="both"/>
        <w:rPr>
          <w:rFonts w:ascii="Palatino Linotype" w:hAnsi="Palatino Linotype" w:cs="Arial"/>
          <w:sz w:val="24"/>
        </w:rPr>
      </w:pPr>
    </w:p>
    <w:p w:rsidR="00480084" w:rsidRPr="00F205B9" w:rsidRDefault="00480084" w:rsidP="00480084">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480084" w:rsidRDefault="00480084" w:rsidP="00480084">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961F97" w:rsidRPr="00961F97" w:rsidRDefault="00961F97" w:rsidP="00961F97">
      <w:pPr>
        <w:spacing w:after="0" w:line="360" w:lineRule="auto"/>
        <w:jc w:val="both"/>
        <w:rPr>
          <w:rFonts w:ascii="Palatino Linotype" w:hAnsi="Palatino Linotype"/>
          <w:sz w:val="24"/>
          <w:szCs w:val="24"/>
        </w:rPr>
      </w:pPr>
      <w:r w:rsidRPr="00961F97">
        <w:rPr>
          <w:rFonts w:ascii="Palatino Linotype" w:hAnsi="Palatino Linotype"/>
          <w:sz w:val="24"/>
          <w:szCs w:val="24"/>
        </w:rPr>
        <w:t>Con fecha siete de marzo de dos mil diecinueve, el Recurrente, presentó a través del Sistema de Acceso a la Información Mexiquense (</w:t>
      </w:r>
      <w:r w:rsidRPr="00961F97">
        <w:rPr>
          <w:rFonts w:ascii="Palatino Linotype" w:hAnsi="Palatino Linotype"/>
          <w:b/>
          <w:sz w:val="24"/>
          <w:szCs w:val="24"/>
        </w:rPr>
        <w:t>SAIMEX)</w:t>
      </w:r>
      <w:r w:rsidRPr="00961F97">
        <w:rPr>
          <w:rFonts w:ascii="Palatino Linotype" w:hAnsi="Palatino Linotype"/>
          <w:sz w:val="24"/>
          <w:szCs w:val="24"/>
        </w:rPr>
        <w:t xml:space="preserve"> ante el Sujeto Obligado, solicitud de acceso a la información pública, registrada bajo el número de expediente</w:t>
      </w:r>
      <w:r w:rsidRPr="00961F97">
        <w:rPr>
          <w:rFonts w:ascii="Palatino Linotype" w:hAnsi="Palatino Linotype"/>
          <w:b/>
          <w:sz w:val="24"/>
          <w:szCs w:val="24"/>
        </w:rPr>
        <w:t xml:space="preserve"> 00138/PJUDICI/IP/2019</w:t>
      </w:r>
      <w:r w:rsidRPr="00961F97">
        <w:rPr>
          <w:rFonts w:ascii="Palatino Linotype" w:hAnsi="Palatino Linotype"/>
          <w:b/>
          <w:sz w:val="24"/>
          <w:szCs w:val="24"/>
          <w:lang w:eastAsia="es-MX"/>
        </w:rPr>
        <w:t xml:space="preserve">, </w:t>
      </w:r>
      <w:r w:rsidRPr="00961F97">
        <w:rPr>
          <w:rFonts w:ascii="Palatino Linotype" w:hAnsi="Palatino Linotype"/>
          <w:sz w:val="24"/>
          <w:szCs w:val="24"/>
        </w:rPr>
        <w:t>mediante la cual solicitó información en el tenor siguiente:</w:t>
      </w:r>
    </w:p>
    <w:p w:rsidR="00961F97" w:rsidRPr="00961F97" w:rsidRDefault="00961F97" w:rsidP="00961F97">
      <w:pPr>
        <w:spacing w:after="0" w:line="360" w:lineRule="auto"/>
        <w:jc w:val="both"/>
        <w:rPr>
          <w:rFonts w:ascii="Palatino Linotype" w:hAnsi="Palatino Linotype"/>
          <w:sz w:val="24"/>
          <w:szCs w:val="24"/>
        </w:rPr>
      </w:pPr>
    </w:p>
    <w:p w:rsidR="00961F97" w:rsidRPr="00961F97" w:rsidRDefault="00961F97" w:rsidP="00961F97">
      <w:pPr>
        <w:spacing w:after="0" w:line="240" w:lineRule="auto"/>
        <w:ind w:left="567" w:right="567"/>
        <w:jc w:val="both"/>
        <w:rPr>
          <w:rFonts w:ascii="Palatino Linotype" w:eastAsia="Times New Roman" w:hAnsi="Palatino Linotype" w:cs="Times New Roman"/>
          <w:i/>
          <w:sz w:val="24"/>
          <w:szCs w:val="24"/>
          <w:lang w:val="es-ES_tradnl" w:eastAsia="es-ES"/>
        </w:rPr>
      </w:pPr>
      <w:r w:rsidRPr="00961F97">
        <w:rPr>
          <w:rFonts w:ascii="Palatino Linotype" w:eastAsia="Times New Roman" w:hAnsi="Palatino Linotype" w:cs="Times New Roman"/>
          <w:i/>
          <w:sz w:val="24"/>
          <w:szCs w:val="24"/>
          <w:lang w:val="es-ES_tradnl" w:eastAsia="es-ES"/>
        </w:rPr>
        <w:t>“</w:t>
      </w:r>
      <w:r w:rsidRPr="00961F97">
        <w:rPr>
          <w:rFonts w:ascii="Palatino Linotype" w:eastAsia="Times New Roman" w:hAnsi="Palatino Linotype" w:cs="Times New Roman"/>
          <w:i/>
          <w:lang w:eastAsia="es-ES"/>
        </w:rPr>
        <w:t xml:space="preserve">Solicito la versión pública de las pruebas documentales ofrecidas en el juicio civil ordinario civil y ejecutivo merecantil número 145/2015 de índice del Juzgado Segundo Civil de Ecatepec, entre las cuales debe obrar ejemplificativamente pero no limitativamente, Escritura Pública de fecha 28/09/1964, ante la fe del Lic. Juan Girón de la Cabada Notario Público 107 del Distrito Federal y/o o Escritura Pública número 221 del volumen 150 libro primero, sección primera de fecha 25/06/1965 ante la fe del Lic. Juan Girón de la Cabada </w:t>
      </w:r>
      <w:r w:rsidRPr="00961F97">
        <w:rPr>
          <w:rFonts w:ascii="Palatino Linotype" w:eastAsia="Times New Roman" w:hAnsi="Palatino Linotype" w:cs="Times New Roman"/>
          <w:i/>
          <w:lang w:eastAsia="es-ES"/>
        </w:rPr>
        <w:lastRenderedPageBreak/>
        <w:t>Notario Público 107 del Distrito Federal y/o El certificado expedido el 17/03/2015 por el registrador de la propiedad de Ecatepec y Coacalco, y/o datos hipotecarios. Para elaborar la versión pública solicito que No deben ser considerados como datos confidenciales, los datos que las personas deciden hacer públicos al presentarlos ante notarios públicos, por su propia naturaleza pública, como son nombres de funcionarios públicos o notarios públicos, El número de escritura pública, volumen y página, así como el número de la notaría, El nombre de la institución financiera y los datos hipotecarios, los números de cédulas profesionales. Solicito que se revise si el juzgador del procedimiento civil 145/2015 apercibió a las partes a oponerse a la divulgación y tomando en cuenta que éstos no se opusieron, se haga efectivo el apercibimiento y consentimiento ficto que conlleva no oponerse y se tenga por consentida la divulgación. Tomando en cuenta que las pruebas no exceden 20 páginas, sus criterios dictan que procede la entrega gratuita de la información.</w:t>
      </w:r>
      <w:r w:rsidRPr="00961F97">
        <w:rPr>
          <w:rFonts w:ascii="Palatino Linotype" w:eastAsia="Times New Roman" w:hAnsi="Palatino Linotype" w:cs="Times New Roman"/>
          <w:i/>
          <w:lang w:val="es-ES_tradnl" w:eastAsia="es-ES"/>
        </w:rPr>
        <w:t>” [Sic]</w:t>
      </w:r>
    </w:p>
    <w:p w:rsidR="00961F97" w:rsidRPr="00961F97" w:rsidRDefault="00961F97" w:rsidP="00961F97">
      <w:pPr>
        <w:spacing w:after="0" w:line="360" w:lineRule="auto"/>
        <w:jc w:val="both"/>
        <w:rPr>
          <w:rFonts w:ascii="Palatino Linotype" w:eastAsia="Times New Roman" w:hAnsi="Palatino Linotype" w:cs="Times New Roman"/>
          <w:i/>
          <w:lang w:val="es-ES_tradnl" w:eastAsia="es-ES"/>
        </w:rPr>
      </w:pPr>
    </w:p>
    <w:p w:rsidR="00961F97" w:rsidRPr="00961F97" w:rsidRDefault="00961F97" w:rsidP="00961F97">
      <w:pPr>
        <w:spacing w:after="0" w:line="360" w:lineRule="auto"/>
        <w:jc w:val="both"/>
        <w:rPr>
          <w:rFonts w:ascii="Palatino Linotype" w:eastAsia="Times New Roman" w:hAnsi="Palatino Linotype" w:cs="Times New Roman"/>
          <w:sz w:val="24"/>
          <w:szCs w:val="24"/>
          <w:lang w:val="es-ES_tradnl" w:eastAsia="es-ES"/>
        </w:rPr>
      </w:pPr>
      <w:r w:rsidRPr="00961F97">
        <w:rPr>
          <w:rFonts w:ascii="Palatino Linotype" w:eastAsia="Times New Roman" w:hAnsi="Palatino Linotype" w:cs="Times New Roman"/>
          <w:sz w:val="24"/>
          <w:szCs w:val="24"/>
          <w:lang w:val="es-ES_tradnl" w:eastAsia="es-ES"/>
        </w:rPr>
        <w:t xml:space="preserve">Modalidad de entrega: </w:t>
      </w:r>
      <w:r w:rsidRPr="00961F97">
        <w:rPr>
          <w:rFonts w:ascii="Palatino Linotype" w:eastAsia="Times New Roman" w:hAnsi="Palatino Linotype" w:cs="Times New Roman"/>
          <w:b/>
          <w:sz w:val="24"/>
          <w:szCs w:val="24"/>
          <w:lang w:val="es-ES_tradnl" w:eastAsia="es-ES"/>
        </w:rPr>
        <w:t>A través del SAIMEX.</w:t>
      </w:r>
    </w:p>
    <w:p w:rsidR="00480084" w:rsidRPr="008A12F6" w:rsidRDefault="00480084" w:rsidP="00480084">
      <w:pPr>
        <w:spacing w:before="240" w:line="240" w:lineRule="auto"/>
        <w:ind w:right="850"/>
        <w:jc w:val="both"/>
        <w:rPr>
          <w:rFonts w:ascii="Palatino Linotype" w:eastAsia="Times New Roman" w:hAnsi="Palatino Linotype" w:cs="Times New Roman"/>
          <w:sz w:val="24"/>
          <w:szCs w:val="24"/>
          <w:lang w:val="es-ES_tradnl" w:eastAsia="es-ES"/>
        </w:rPr>
      </w:pPr>
    </w:p>
    <w:p w:rsidR="00480084" w:rsidRDefault="00480084" w:rsidP="00480084">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961F97" w:rsidRPr="00961F97" w:rsidRDefault="00961F97" w:rsidP="00961F97">
      <w:pPr>
        <w:spacing w:after="0" w:line="360" w:lineRule="auto"/>
        <w:jc w:val="both"/>
        <w:rPr>
          <w:rFonts w:ascii="Palatino Linotype" w:hAnsi="Palatino Linotype"/>
          <w:sz w:val="24"/>
        </w:rPr>
      </w:pPr>
      <w:r w:rsidRPr="00961F97">
        <w:rPr>
          <w:rFonts w:ascii="Palatino Linotype" w:hAnsi="Palatino Linotype"/>
          <w:sz w:val="24"/>
        </w:rPr>
        <w:t>En el expediente electrónico SAIMEX, se observa que el Sujeto Obligado dio respuesta a la solicitud de información en fecha veintinueve de marzo de dos mil diecinueve, manifestando lo siguiente:</w:t>
      </w:r>
    </w:p>
    <w:p w:rsidR="00961F97" w:rsidRPr="00961F97" w:rsidRDefault="00961F97" w:rsidP="00961F97">
      <w:pPr>
        <w:tabs>
          <w:tab w:val="left" w:pos="1575"/>
        </w:tabs>
        <w:spacing w:after="0" w:line="360" w:lineRule="auto"/>
        <w:jc w:val="both"/>
        <w:rPr>
          <w:rFonts w:ascii="Palatino Linotype" w:hAnsi="Palatino Linotype"/>
          <w:sz w:val="24"/>
        </w:rPr>
      </w:pPr>
      <w:r w:rsidRPr="00961F97">
        <w:rPr>
          <w:rFonts w:ascii="Palatino Linotype" w:hAnsi="Palatino Linotype"/>
          <w:sz w:val="24"/>
        </w:rPr>
        <w:tab/>
      </w:r>
    </w:p>
    <w:p w:rsidR="00961F97" w:rsidRPr="00961F97" w:rsidRDefault="00961F97" w:rsidP="00961F97">
      <w:pPr>
        <w:spacing w:after="0" w:line="240" w:lineRule="auto"/>
        <w:ind w:left="567" w:right="567"/>
        <w:jc w:val="both"/>
        <w:rPr>
          <w:rFonts w:ascii="Palatino Linotype" w:hAnsi="Palatino Linotype"/>
          <w:i/>
        </w:rPr>
      </w:pPr>
      <w:r w:rsidRPr="00961F97">
        <w:rPr>
          <w:rFonts w:ascii="Palatino Linotype" w:hAnsi="Palatino Linotype"/>
          <w:sz w:val="24"/>
        </w:rPr>
        <w:t>“</w:t>
      </w:r>
      <w:r w:rsidRPr="00961F97">
        <w:rPr>
          <w:rFonts w:ascii="Palatino Linotype" w:hAnsi="Palatino Linotype"/>
          <w:i/>
        </w:rPr>
        <w:t>se adjunta respuesta y anexos</w:t>
      </w:r>
    </w:p>
    <w:p w:rsidR="00961F97" w:rsidRPr="00961F97" w:rsidRDefault="00961F97" w:rsidP="00961F97">
      <w:pPr>
        <w:spacing w:after="0" w:line="240" w:lineRule="auto"/>
        <w:ind w:left="567" w:right="567"/>
        <w:jc w:val="both"/>
        <w:rPr>
          <w:rFonts w:ascii="Palatino Linotype" w:hAnsi="Palatino Linotype"/>
          <w:i/>
        </w:rPr>
      </w:pPr>
    </w:p>
    <w:p w:rsidR="00961F97" w:rsidRPr="00961F97" w:rsidRDefault="00961F97" w:rsidP="00961F97">
      <w:pPr>
        <w:spacing w:after="0" w:line="240" w:lineRule="auto"/>
        <w:ind w:left="567" w:right="567"/>
        <w:jc w:val="both"/>
        <w:rPr>
          <w:rFonts w:ascii="Palatino Linotype" w:hAnsi="Palatino Linotype"/>
          <w:i/>
        </w:rPr>
      </w:pPr>
      <w:r w:rsidRPr="00961F97">
        <w:rPr>
          <w:rFonts w:ascii="Palatino Linotype" w:hAnsi="Palatino Linotype"/>
          <w:i/>
        </w:rPr>
        <w:t>ATENTAMENTE</w:t>
      </w:r>
    </w:p>
    <w:p w:rsidR="00961F97" w:rsidRPr="00961F97" w:rsidRDefault="00961F97" w:rsidP="00961F97">
      <w:pPr>
        <w:spacing w:after="0" w:line="240" w:lineRule="auto"/>
        <w:ind w:left="567" w:right="567"/>
        <w:jc w:val="both"/>
        <w:rPr>
          <w:rFonts w:ascii="Palatino Linotype" w:hAnsi="Palatino Linotype"/>
          <w:i/>
        </w:rPr>
      </w:pPr>
      <w:r w:rsidRPr="00961F97">
        <w:rPr>
          <w:rFonts w:ascii="Palatino Linotype" w:hAnsi="Palatino Linotype"/>
          <w:i/>
        </w:rPr>
        <w:t>L. EN D. KARLA VERÓNICA VILLEGAS HODGERS” (Sic)</w:t>
      </w:r>
    </w:p>
    <w:p w:rsidR="00961F97" w:rsidRPr="00961F97" w:rsidRDefault="00961F97" w:rsidP="00961F97">
      <w:pPr>
        <w:spacing w:after="0" w:line="360" w:lineRule="auto"/>
        <w:jc w:val="both"/>
        <w:rPr>
          <w:rFonts w:ascii="Palatino Linotype" w:hAnsi="Palatino Linotype"/>
          <w:sz w:val="24"/>
        </w:rPr>
      </w:pPr>
    </w:p>
    <w:p w:rsidR="00513534" w:rsidRPr="00961F97" w:rsidRDefault="00961F97" w:rsidP="00961F97">
      <w:pPr>
        <w:spacing w:after="0" w:line="360" w:lineRule="auto"/>
        <w:jc w:val="both"/>
        <w:rPr>
          <w:rFonts w:ascii="Palatino Linotype" w:hAnsi="Palatino Linotype"/>
          <w:i/>
          <w:sz w:val="24"/>
          <w:szCs w:val="24"/>
        </w:rPr>
      </w:pPr>
      <w:r w:rsidRPr="00961F97">
        <w:rPr>
          <w:rFonts w:ascii="Palatino Linotype" w:hAnsi="Palatino Linotype"/>
          <w:sz w:val="24"/>
          <w:szCs w:val="24"/>
        </w:rPr>
        <w:t xml:space="preserve">A su respuesta anexó los archivos electrónicos denominados </w:t>
      </w:r>
      <w:r w:rsidRPr="00961F97">
        <w:rPr>
          <w:rFonts w:ascii="Palatino Linotype" w:hAnsi="Palatino Linotype"/>
          <w:b/>
          <w:sz w:val="24"/>
          <w:szCs w:val="24"/>
        </w:rPr>
        <w:t>“anexos.zip</w:t>
      </w:r>
      <w:r w:rsidRPr="00961F97">
        <w:rPr>
          <w:rFonts w:ascii="Palatino Linotype" w:hAnsi="Palatino Linotype"/>
          <w:sz w:val="24"/>
          <w:szCs w:val="24"/>
        </w:rPr>
        <w:t xml:space="preserve">” y </w:t>
      </w:r>
      <w:r w:rsidRPr="00961F97">
        <w:rPr>
          <w:rFonts w:ascii="Palatino Linotype" w:hAnsi="Palatino Linotype"/>
          <w:b/>
          <w:sz w:val="24"/>
          <w:szCs w:val="24"/>
        </w:rPr>
        <w:t>“190329 - respuesta 138-19_firmado.pdf”</w:t>
      </w:r>
      <w:r w:rsidRPr="00961F97">
        <w:rPr>
          <w:rFonts w:ascii="Palatino Linotype" w:hAnsi="Palatino Linotype"/>
          <w:sz w:val="24"/>
          <w:szCs w:val="24"/>
        </w:rPr>
        <w:t>, los cuales no se reproducen toda vez que su contenido es del conocimiento de las partes; no obstante, se hará mérito de su contenido más adelante.</w:t>
      </w:r>
    </w:p>
    <w:p w:rsidR="00480084" w:rsidRPr="00441A94" w:rsidRDefault="00480084" w:rsidP="00480084">
      <w:pPr>
        <w:spacing w:before="240" w:line="360" w:lineRule="auto"/>
        <w:jc w:val="both"/>
        <w:rPr>
          <w:rFonts w:ascii="Palatino Linotype" w:hAnsi="Palatino Linotype" w:cs="Arial"/>
          <w:b/>
          <w:sz w:val="28"/>
        </w:rPr>
      </w:pPr>
      <w:r w:rsidRPr="00AE76F5">
        <w:rPr>
          <w:rFonts w:ascii="Palatino Linotype" w:hAnsi="Palatino Linotype" w:cs="Arial"/>
          <w:b/>
          <w:sz w:val="28"/>
        </w:rPr>
        <w:lastRenderedPageBreak/>
        <w:t xml:space="preserve">TERCERO. </w:t>
      </w:r>
      <w:r w:rsidRPr="00AE76F5">
        <w:rPr>
          <w:rFonts w:ascii="Palatino Linotype" w:hAnsi="Palatino Linotype"/>
          <w:b/>
          <w:sz w:val="28"/>
        </w:rPr>
        <w:t>Del recurso de revisión.</w:t>
      </w:r>
    </w:p>
    <w:p w:rsidR="00961F97" w:rsidRPr="00961F97" w:rsidRDefault="00961F97" w:rsidP="00961F97">
      <w:pPr>
        <w:spacing w:after="0" w:line="360" w:lineRule="auto"/>
        <w:jc w:val="both"/>
        <w:rPr>
          <w:rFonts w:ascii="Palatino Linotype" w:hAnsi="Palatino Linotype"/>
          <w:sz w:val="24"/>
          <w:szCs w:val="24"/>
        </w:rPr>
      </w:pPr>
      <w:r w:rsidRPr="00961F97">
        <w:rPr>
          <w:rFonts w:ascii="Palatino Linotype" w:hAnsi="Palatino Linotype"/>
          <w:sz w:val="24"/>
          <w:szCs w:val="24"/>
        </w:rPr>
        <w:t xml:space="preserve">Inconforme con la respuesta emitida por el Sujeto Obligado, el Recurrente interpuso el presente recurso de revisión, en fecha veintinueve de marzo de dos mil diecinueve, en el sistema electrónico con el expediente número </w:t>
      </w:r>
      <w:r w:rsidRPr="00961F97">
        <w:rPr>
          <w:rFonts w:ascii="Palatino Linotype" w:hAnsi="Palatino Linotype"/>
          <w:b/>
          <w:bCs/>
          <w:sz w:val="24"/>
          <w:szCs w:val="24"/>
          <w:lang w:eastAsia="es-MX"/>
        </w:rPr>
        <w:t>02185/INFOEM/IP/RR/2019</w:t>
      </w:r>
      <w:r w:rsidRPr="00961F97">
        <w:rPr>
          <w:rFonts w:ascii="Palatino Linotype" w:hAnsi="Palatino Linotype"/>
          <w:sz w:val="24"/>
          <w:szCs w:val="24"/>
        </w:rPr>
        <w:t>, en el cual arguye las siguientes manifestaciones:</w:t>
      </w:r>
    </w:p>
    <w:p w:rsidR="00961F97" w:rsidRPr="00961F97" w:rsidRDefault="00961F97" w:rsidP="00961F97">
      <w:pPr>
        <w:spacing w:before="240"/>
        <w:jc w:val="both"/>
        <w:rPr>
          <w:rFonts w:ascii="Palatino Linotype" w:hAnsi="Palatino Linotype" w:cs="Arial"/>
          <w:b/>
          <w:sz w:val="24"/>
          <w:szCs w:val="24"/>
        </w:rPr>
      </w:pPr>
      <w:r w:rsidRPr="00961F97">
        <w:rPr>
          <w:rFonts w:ascii="Palatino Linotype" w:hAnsi="Palatino Linotype" w:cs="Arial"/>
          <w:b/>
          <w:sz w:val="24"/>
          <w:szCs w:val="24"/>
        </w:rPr>
        <w:t>Acto Impugnado:</w:t>
      </w:r>
    </w:p>
    <w:p w:rsidR="00961F97" w:rsidRPr="00961F97" w:rsidRDefault="00961F97" w:rsidP="00961F97">
      <w:pPr>
        <w:spacing w:line="240" w:lineRule="auto"/>
        <w:ind w:left="851" w:right="850"/>
        <w:jc w:val="both"/>
        <w:rPr>
          <w:rFonts w:ascii="Palatino Linotype" w:hAnsi="Palatino Linotype" w:cs="Arial"/>
          <w:i/>
        </w:rPr>
      </w:pPr>
      <w:r w:rsidRPr="00961F97">
        <w:rPr>
          <w:rFonts w:ascii="Palatino Linotype" w:hAnsi="Palatino Linotype" w:cs="Arial"/>
          <w:i/>
        </w:rPr>
        <w:t>“se impugna la respuesta y la clasificación de la información. "(Sic)</w:t>
      </w:r>
    </w:p>
    <w:p w:rsidR="00961F97" w:rsidRPr="00961F97" w:rsidRDefault="00961F97" w:rsidP="00961F97">
      <w:pPr>
        <w:spacing w:before="240"/>
        <w:jc w:val="both"/>
        <w:rPr>
          <w:rFonts w:ascii="Palatino Linotype" w:hAnsi="Palatino Linotype" w:cs="Arial"/>
          <w:sz w:val="24"/>
          <w:szCs w:val="24"/>
        </w:rPr>
      </w:pPr>
      <w:r w:rsidRPr="00961F97">
        <w:rPr>
          <w:rFonts w:ascii="Palatino Linotype" w:hAnsi="Palatino Linotype" w:cs="Arial"/>
          <w:b/>
          <w:sz w:val="24"/>
          <w:szCs w:val="24"/>
        </w:rPr>
        <w:t>Razones o Motivos de Inconformidad</w:t>
      </w:r>
      <w:r w:rsidRPr="00961F97">
        <w:rPr>
          <w:rFonts w:ascii="Palatino Linotype" w:hAnsi="Palatino Linotype" w:cs="Arial"/>
          <w:sz w:val="24"/>
          <w:szCs w:val="24"/>
        </w:rPr>
        <w:t xml:space="preserve">: </w:t>
      </w:r>
    </w:p>
    <w:p w:rsidR="00480084" w:rsidRDefault="00961F97" w:rsidP="00961F97">
      <w:pPr>
        <w:spacing w:line="240" w:lineRule="auto"/>
        <w:ind w:left="851" w:right="850"/>
        <w:jc w:val="both"/>
        <w:rPr>
          <w:rFonts w:ascii="Palatino Linotype" w:hAnsi="Palatino Linotype" w:cs="Arial"/>
          <w:i/>
        </w:rPr>
      </w:pPr>
      <w:r w:rsidRPr="00961F97">
        <w:rPr>
          <w:rFonts w:ascii="Palatino Linotype" w:hAnsi="Palatino Linotype" w:cs="Arial"/>
          <w:i/>
        </w:rPr>
        <w:t>“En la petición se solicitó que se consideraran como datos públicos los datos que voluntariamente las partes decidieron darle tal carácter, en la respuesta la autoridad nada dice sobre mi petición. El acuerdo de clasificación de información y la clasificación de la información viola el derecho de acceso a la información tomando en cuenta que suprimieron datos que no son privados como: nombres de funcionarios públicos o notarios públicos, El número de escritura pública, volumen y página, así como el número de la notaría; y también suprimieron datos que voluntariamente las partes decidieron dar el carácter de público. La autoridad resuelve sin tomar en cuenta la fundamentación del peticionario de información.” (Sic)</w:t>
      </w:r>
    </w:p>
    <w:p w:rsidR="00480084" w:rsidRDefault="00480084" w:rsidP="00480084">
      <w:pPr>
        <w:spacing w:before="240" w:line="360" w:lineRule="auto"/>
        <w:jc w:val="both"/>
        <w:rPr>
          <w:rFonts w:ascii="Palatino Linotype" w:hAnsi="Palatino Linotype"/>
          <w:color w:val="000000"/>
          <w:sz w:val="24"/>
          <w:szCs w:val="24"/>
        </w:rPr>
      </w:pPr>
    </w:p>
    <w:p w:rsidR="00480084" w:rsidRDefault="00480084" w:rsidP="00480084">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rsidR="00480084" w:rsidRDefault="00480084" w:rsidP="00480084">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Presidenta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264BAB">
        <w:rPr>
          <w:rFonts w:ascii="Palatino Linotype" w:hAnsi="Palatino Linotype" w:cs="Arial"/>
          <w:sz w:val="24"/>
          <w:szCs w:val="24"/>
        </w:rPr>
        <w:t xml:space="preserve">cuatro de abril de dos mil </w:t>
      </w:r>
      <w:r w:rsidR="00343BFC">
        <w:rPr>
          <w:rFonts w:ascii="Palatino Linotype" w:hAnsi="Palatino Linotype" w:cs="Arial"/>
          <w:sz w:val="24"/>
          <w:szCs w:val="24"/>
        </w:rPr>
        <w:t>diecinueve</w:t>
      </w:r>
      <w:r>
        <w:rPr>
          <w:rFonts w:ascii="Palatino Linotype" w:hAnsi="Palatino Linotype" w:cs="Arial"/>
          <w:sz w:val="24"/>
          <w:szCs w:val="24"/>
        </w:rPr>
        <w:t>, determinándose en él, un plazo de siete días para que las partes manifestaran lo que a su derecho corresponda en términos del numeral ya citado.</w:t>
      </w:r>
    </w:p>
    <w:p w:rsidR="00A715C3" w:rsidRDefault="00A715C3" w:rsidP="00480084">
      <w:pPr>
        <w:spacing w:before="240" w:line="360" w:lineRule="auto"/>
        <w:jc w:val="both"/>
        <w:rPr>
          <w:rFonts w:ascii="Palatino Linotype" w:hAnsi="Palatino Linotype" w:cs="Arial"/>
          <w:sz w:val="24"/>
          <w:szCs w:val="24"/>
        </w:rPr>
      </w:pPr>
    </w:p>
    <w:p w:rsidR="00480084" w:rsidRDefault="00480084" w:rsidP="00480084">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rsidR="00B85DD2" w:rsidRPr="00264BAB" w:rsidRDefault="00264BAB" w:rsidP="00AC41A4">
      <w:pPr>
        <w:spacing w:after="0" w:line="360" w:lineRule="auto"/>
        <w:jc w:val="both"/>
        <w:rPr>
          <w:rFonts w:ascii="Palatino Linotype" w:hAnsi="Palatino Linotype"/>
          <w:sz w:val="24"/>
          <w:szCs w:val="24"/>
        </w:rPr>
      </w:pPr>
      <w:r w:rsidRPr="00264BAB">
        <w:rPr>
          <w:rFonts w:ascii="Palatino Linotype" w:hAnsi="Palatino Linotype"/>
          <w:sz w:val="24"/>
          <w:szCs w:val="24"/>
        </w:rPr>
        <w:t xml:space="preserve">Así, una vez abierta la etapa de instrucción, en el sumario se observa que el Recurrente no realizó manifestaciones ni vertió alegatos. Por su parte el Sujeto Obligado, </w:t>
      </w:r>
      <w:r w:rsidRPr="00264BAB">
        <w:rPr>
          <w:rFonts w:ascii="Palatino Linotype" w:hAnsi="Palatino Linotype" w:cs="Arial"/>
          <w:sz w:val="24"/>
          <w:szCs w:val="24"/>
        </w:rPr>
        <w:t>en fecha doce de abril de dos mil diecinueve, emitió informe justificado con el documento denominado</w:t>
      </w:r>
      <w:r w:rsidRPr="00264BAB">
        <w:rPr>
          <w:rFonts w:ascii="Palatino Linotype" w:hAnsi="Palatino Linotype" w:cs="Arial"/>
          <w:b/>
          <w:sz w:val="24"/>
          <w:szCs w:val="24"/>
        </w:rPr>
        <w:tab/>
        <w:t>“190412 - informe justificado 138-19_firmado.pdf”</w:t>
      </w:r>
      <w:r w:rsidRPr="00264BAB">
        <w:rPr>
          <w:rFonts w:ascii="Palatino Linotype" w:hAnsi="Palatino Linotype" w:cs="Arial"/>
          <w:sz w:val="24"/>
          <w:szCs w:val="24"/>
        </w:rPr>
        <w:t>, con el respectivo informe justificado, en el cual el Titular de la Unidad de Transparencia del Poder Judicial ratifica su respuesta inicial, por lo que al no actualizar la fracción III del artículo 185 de la Ley de Transparencia local, no se puso a la vista del particular, sin embargo se adjuntara al notificar la presente resolución.</w:t>
      </w:r>
    </w:p>
    <w:p w:rsidR="001406C8" w:rsidRDefault="001406C8" w:rsidP="00480084">
      <w:pPr>
        <w:spacing w:before="240" w:line="360" w:lineRule="auto"/>
        <w:jc w:val="both"/>
        <w:rPr>
          <w:rFonts w:ascii="Palatino Linotype" w:hAnsi="Palatino Linotype" w:cs="Arial"/>
          <w:sz w:val="24"/>
          <w:szCs w:val="24"/>
        </w:rPr>
      </w:pPr>
    </w:p>
    <w:p w:rsidR="00594236" w:rsidRPr="00594236" w:rsidRDefault="00594236" w:rsidP="00594236">
      <w:pPr>
        <w:spacing w:after="0" w:line="360" w:lineRule="auto"/>
        <w:jc w:val="both"/>
        <w:rPr>
          <w:rFonts w:ascii="Palatino Linotype" w:hAnsi="Palatino Linotype" w:cs="Arial"/>
          <w:b/>
          <w:sz w:val="28"/>
          <w:szCs w:val="28"/>
        </w:rPr>
      </w:pPr>
      <w:r w:rsidRPr="00594236">
        <w:rPr>
          <w:rFonts w:ascii="Palatino Linotype" w:hAnsi="Palatino Linotype" w:cs="Arial"/>
          <w:b/>
          <w:sz w:val="28"/>
          <w:szCs w:val="28"/>
        </w:rPr>
        <w:t>SEXTO</w:t>
      </w:r>
      <w:r w:rsidRPr="00594236">
        <w:rPr>
          <w:rFonts w:ascii="Palatino Linotype" w:hAnsi="Palatino Linotype" w:cs="Arial"/>
          <w:sz w:val="28"/>
          <w:szCs w:val="28"/>
        </w:rPr>
        <w:t xml:space="preserve">. </w:t>
      </w:r>
      <w:r w:rsidRPr="00594236">
        <w:rPr>
          <w:rFonts w:ascii="Palatino Linotype" w:hAnsi="Palatino Linotype" w:cs="Arial"/>
          <w:b/>
          <w:sz w:val="28"/>
          <w:szCs w:val="28"/>
        </w:rPr>
        <w:t>Del cierre de instrucción.</w:t>
      </w:r>
    </w:p>
    <w:p w:rsidR="00594236" w:rsidRDefault="00594236" w:rsidP="00594236">
      <w:pPr>
        <w:spacing w:after="0" w:line="360" w:lineRule="auto"/>
        <w:jc w:val="both"/>
        <w:rPr>
          <w:rFonts w:ascii="Palatino Linotype" w:hAnsi="Palatino Linotype" w:cs="Arial"/>
          <w:sz w:val="24"/>
          <w:szCs w:val="24"/>
        </w:rPr>
      </w:pPr>
      <w:r w:rsidRPr="00594236">
        <w:rPr>
          <w:rFonts w:ascii="Palatino Linotype" w:hAnsi="Palatino Linotype" w:cs="Arial"/>
          <w:sz w:val="24"/>
          <w:szCs w:val="24"/>
        </w:rPr>
        <w:t xml:space="preserve">Así, una vez transcurrido el término legal, se decretó el cierre de instrucción en fecha </w:t>
      </w:r>
      <w:r w:rsidR="00264BAB">
        <w:rPr>
          <w:rFonts w:ascii="Palatino Linotype" w:hAnsi="Palatino Linotype" w:cs="Arial"/>
          <w:sz w:val="24"/>
          <w:szCs w:val="24"/>
        </w:rPr>
        <w:t>veinticuatro de mayo de dos mil diecinueve</w:t>
      </w:r>
      <w:r w:rsidRPr="00594236">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rsidR="00F40013" w:rsidRDefault="00F40013" w:rsidP="00F40013">
      <w:pPr>
        <w:spacing w:before="240" w:line="360" w:lineRule="auto"/>
        <w:jc w:val="both"/>
        <w:rPr>
          <w:rFonts w:ascii="Palatino Linotype" w:hAnsi="Palatino Linotype" w:cs="Arial"/>
          <w:sz w:val="24"/>
          <w:szCs w:val="24"/>
        </w:rPr>
      </w:pPr>
    </w:p>
    <w:p w:rsidR="00F40013" w:rsidRPr="00D81530" w:rsidRDefault="00F40013" w:rsidP="00F40013">
      <w:pPr>
        <w:spacing w:after="0" w:line="360" w:lineRule="auto"/>
        <w:jc w:val="both"/>
        <w:rPr>
          <w:rFonts w:ascii="Palatino Linotype" w:eastAsia="Calibri" w:hAnsi="Palatino Linotype" w:cs="Arial"/>
          <w:sz w:val="24"/>
          <w:szCs w:val="24"/>
        </w:rPr>
      </w:pPr>
      <w:r>
        <w:rPr>
          <w:rFonts w:ascii="Palatino Linotype" w:eastAsia="Calibri" w:hAnsi="Palatino Linotype" w:cs="Times New Roman"/>
          <w:b/>
          <w:sz w:val="28"/>
          <w:szCs w:val="28"/>
        </w:rPr>
        <w:t>SÉPTIMO</w:t>
      </w:r>
      <w:r w:rsidRPr="00D81530">
        <w:rPr>
          <w:rFonts w:ascii="Palatino Linotype" w:eastAsia="Calibri" w:hAnsi="Palatino Linotype" w:cs="Times New Roman"/>
          <w:b/>
          <w:sz w:val="28"/>
          <w:szCs w:val="28"/>
        </w:rPr>
        <w:t xml:space="preserve">. </w:t>
      </w:r>
      <w:r w:rsidRPr="00DF7342">
        <w:rPr>
          <w:rFonts w:ascii="Palatino Linotype" w:eastAsia="Calibri" w:hAnsi="Palatino Linotype" w:cs="Times New Roman"/>
          <w:b/>
          <w:sz w:val="28"/>
          <w:szCs w:val="28"/>
        </w:rPr>
        <w:t>De la ampliación del término para resolver.</w:t>
      </w:r>
    </w:p>
    <w:p w:rsidR="00F40013" w:rsidRDefault="00F40013" w:rsidP="00480084">
      <w:pPr>
        <w:spacing w:before="240" w:line="360" w:lineRule="auto"/>
        <w:jc w:val="both"/>
        <w:rPr>
          <w:rFonts w:ascii="Palatino Linotype" w:hAnsi="Palatino Linotype" w:cs="Arial"/>
          <w:sz w:val="24"/>
          <w:szCs w:val="24"/>
        </w:rPr>
      </w:pPr>
      <w:r w:rsidRPr="00982986">
        <w:rPr>
          <w:rFonts w:ascii="Palatino Linotype" w:hAnsi="Palatino Linotype" w:cs="Arial"/>
          <w:sz w:val="24"/>
          <w:szCs w:val="24"/>
        </w:rPr>
        <w:t xml:space="preserve">En fecha </w:t>
      </w:r>
      <w:r w:rsidR="00264BAB">
        <w:rPr>
          <w:rFonts w:ascii="Palatino Linotype" w:hAnsi="Palatino Linotype" w:cs="Arial"/>
          <w:sz w:val="24"/>
          <w:szCs w:val="24"/>
        </w:rPr>
        <w:t>veintisiete de mayo de dos mil diecinueve</w:t>
      </w:r>
      <w:r w:rsidRPr="00982986">
        <w:rPr>
          <w:rFonts w:ascii="Palatino Linotype" w:hAnsi="Palatino Linotype" w:cs="Arial"/>
          <w:sz w:val="24"/>
          <w:szCs w:val="24"/>
        </w:rPr>
        <w:t xml:space="preserve">, se amplió el término para resolver el presente recurso de revisión en términos del artículo 181 párrafo tercero de la Ley </w:t>
      </w:r>
      <w:r w:rsidRPr="00982986">
        <w:rPr>
          <w:rFonts w:ascii="Palatino Linotype" w:hAnsi="Palatino Linotype" w:cs="Arial"/>
          <w:sz w:val="24"/>
          <w:szCs w:val="24"/>
        </w:rPr>
        <w:lastRenderedPageBreak/>
        <w:t>de Transparencia y Acceso a la Información Pública del Estado de México y Municipios por un plazo de quince días hábiles.</w:t>
      </w:r>
    </w:p>
    <w:p w:rsidR="00B95CD4" w:rsidRDefault="00B95CD4" w:rsidP="00480084">
      <w:pPr>
        <w:spacing w:before="240" w:line="360" w:lineRule="auto"/>
        <w:jc w:val="both"/>
        <w:rPr>
          <w:rFonts w:ascii="Palatino Linotype" w:hAnsi="Palatino Linotype" w:cs="Arial"/>
          <w:sz w:val="24"/>
          <w:szCs w:val="24"/>
        </w:rPr>
      </w:pPr>
    </w:p>
    <w:p w:rsidR="00480084" w:rsidRPr="00552DB8" w:rsidRDefault="00480084" w:rsidP="00480084">
      <w:pPr>
        <w:spacing w:before="240" w:line="360" w:lineRule="auto"/>
        <w:jc w:val="center"/>
        <w:rPr>
          <w:rFonts w:ascii="Palatino Linotype" w:hAnsi="Palatino Linotype" w:cs="Arial"/>
          <w:b/>
          <w:sz w:val="28"/>
          <w:szCs w:val="28"/>
        </w:rPr>
      </w:pPr>
      <w:r w:rsidRPr="00552DB8">
        <w:rPr>
          <w:rFonts w:ascii="Palatino Linotype" w:hAnsi="Palatino Linotype" w:cs="Arial"/>
          <w:b/>
          <w:sz w:val="28"/>
          <w:szCs w:val="28"/>
        </w:rPr>
        <w:t xml:space="preserve">C O N S I D E R A N D O </w:t>
      </w:r>
    </w:p>
    <w:p w:rsidR="002F6F8E" w:rsidRPr="00233C2F" w:rsidRDefault="00480084" w:rsidP="00480084">
      <w:pPr>
        <w:spacing w:before="240" w:line="360" w:lineRule="auto"/>
        <w:jc w:val="both"/>
        <w:rPr>
          <w:rFonts w:ascii="Palatino Linotype" w:hAnsi="Palatino Linotype" w:cs="Arial"/>
          <w:sz w:val="28"/>
          <w:szCs w:val="28"/>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480084" w:rsidRDefault="00480084" w:rsidP="00480084">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rPr>
        <w:t>El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6, apartado A, fracción IV de la Constitución Política de los Estados Unidos Mexicanos, 5, párrafos </w:t>
      </w:r>
      <w:r>
        <w:rPr>
          <w:rFonts w:ascii="Palatino Linotype" w:hAnsi="Palatino Linotype" w:cs="Arial"/>
          <w:sz w:val="24"/>
        </w:rPr>
        <w:t>vigésimo, vigésimo primero y vigésimo segundo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480084" w:rsidRDefault="00480084" w:rsidP="00480084">
      <w:pPr>
        <w:spacing w:before="240" w:line="360" w:lineRule="auto"/>
        <w:jc w:val="both"/>
        <w:rPr>
          <w:rFonts w:ascii="Palatino Linotype" w:hAnsi="Palatino Linotype" w:cs="Arial"/>
          <w:sz w:val="24"/>
        </w:rPr>
      </w:pPr>
    </w:p>
    <w:p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 xml:space="preserve">tiene el fin y alcance que </w:t>
      </w:r>
      <w:r w:rsidRPr="00B10F60">
        <w:rPr>
          <w:rFonts w:ascii="Palatino Linotype" w:hAnsi="Palatino Linotype" w:cs="Arial"/>
        </w:rPr>
        <w:lastRenderedPageBreak/>
        <w:t>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rPr>
      </w:pPr>
    </w:p>
    <w:p w:rsidR="00480084" w:rsidRDefault="00233C2F" w:rsidP="00480084">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00480084" w:rsidRPr="00D24A52">
        <w:rPr>
          <w:rFonts w:ascii="Palatino Linotype" w:hAnsi="Palatino Linotype" w:cs="Arial"/>
          <w:b/>
        </w:rPr>
        <w:t xml:space="preserve">. </w:t>
      </w:r>
      <w:r w:rsidR="00480084" w:rsidRPr="0087163A">
        <w:rPr>
          <w:rFonts w:ascii="Palatino Linotype" w:hAnsi="Palatino Linotype" w:cs="Arial"/>
          <w:b/>
          <w:sz w:val="28"/>
          <w:szCs w:val="28"/>
        </w:rPr>
        <w:t>De las causas de improcedencia.</w:t>
      </w:r>
    </w:p>
    <w:p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sidRPr="00A94477">
        <w:rPr>
          <w:rFonts w:ascii="Palatino Linotype" w:hAnsi="Palatino Linotype" w:cs="Aria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p>
    <w:p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Pr>
          <w:rStyle w:val="Refdenotaalpie"/>
          <w:rFonts w:ascii="Palatino Linotype" w:hAnsi="Palatino Linotype" w:cs="Arial"/>
        </w:rPr>
        <w:footnoteReference w:id="1"/>
      </w:r>
      <w:r>
        <w:rPr>
          <w:rFonts w:ascii="Palatino Linotype" w:hAnsi="Palatino Linotype" w:cs="Arial"/>
        </w:rPr>
        <w:t xml:space="preserve">, la cual permite </w:t>
      </w:r>
      <w:r>
        <w:rPr>
          <w:rFonts w:ascii="Palatino Linotype" w:hAnsi="Palatino Linotype" w:cs="Arial"/>
        </w:rPr>
        <w:lastRenderedPageBreak/>
        <w:t>dilucidar alguna causal que impida el estudio y resolución, cuando una vez admitido el recurso de revisión se advierta una causa de improcedencia que permita sobreseerlo, sin estudiar el fondo del asunto.</w:t>
      </w:r>
    </w:p>
    <w:p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p>
    <w:p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rPr>
      </w:pPr>
    </w:p>
    <w:p w:rsidR="00480084" w:rsidRPr="008C3CD8" w:rsidRDefault="00233C2F" w:rsidP="00480084">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233C2F">
        <w:rPr>
          <w:rFonts w:ascii="Palatino Linotype" w:hAnsi="Palatino Linotype" w:cs="Arial"/>
          <w:b/>
          <w:sz w:val="28"/>
        </w:rPr>
        <w:t>CUARTO</w:t>
      </w:r>
      <w:r w:rsidR="00480084" w:rsidRPr="008C3CD8">
        <w:rPr>
          <w:rFonts w:ascii="Palatino Linotype" w:hAnsi="Palatino Linotype" w:cs="Arial"/>
          <w:b/>
          <w:sz w:val="28"/>
          <w:szCs w:val="28"/>
        </w:rPr>
        <w:t>.</w:t>
      </w:r>
      <w:r w:rsidR="00480084" w:rsidRPr="008C3CD8">
        <w:rPr>
          <w:rFonts w:ascii="Palatino Linotype" w:hAnsi="Palatino Linotype" w:cs="Arial"/>
          <w:sz w:val="28"/>
          <w:szCs w:val="28"/>
        </w:rPr>
        <w:t xml:space="preserve"> </w:t>
      </w:r>
      <w:r w:rsidR="00480084" w:rsidRPr="008C3CD8">
        <w:rPr>
          <w:rFonts w:ascii="Palatino Linotype" w:hAnsi="Palatino Linotype" w:cs="Arial"/>
          <w:b/>
          <w:sz w:val="28"/>
          <w:szCs w:val="28"/>
        </w:rPr>
        <w:t>Estudio y resolución del asunto.</w:t>
      </w:r>
    </w:p>
    <w:p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sidRPr="00B23AF6">
        <w:rPr>
          <w:rFonts w:ascii="Palatino Linotype" w:hAnsi="Palatino Linotype" w:cs="Arial"/>
        </w:rPr>
        <w:lastRenderedPageBreak/>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927E5" w:rsidRDefault="003927E5" w:rsidP="00552DB8">
      <w:pPr>
        <w:pStyle w:val="Prrafodelista"/>
        <w:autoSpaceDE w:val="0"/>
        <w:autoSpaceDN w:val="0"/>
        <w:adjustRightInd w:val="0"/>
        <w:spacing w:line="360" w:lineRule="auto"/>
        <w:ind w:left="0"/>
        <w:jc w:val="both"/>
        <w:rPr>
          <w:rFonts w:ascii="Palatino Linotype" w:hAnsi="Palatino Linotype" w:cs="Arial"/>
        </w:rPr>
      </w:pPr>
    </w:p>
    <w:p w:rsidR="003927E5" w:rsidRDefault="00264BAB" w:rsidP="003516C4">
      <w:pPr>
        <w:pStyle w:val="Prrafodelista"/>
        <w:autoSpaceDE w:val="0"/>
        <w:autoSpaceDN w:val="0"/>
        <w:adjustRightInd w:val="0"/>
        <w:spacing w:after="240" w:line="360" w:lineRule="auto"/>
        <w:ind w:left="0"/>
        <w:jc w:val="both"/>
        <w:rPr>
          <w:rFonts w:ascii="Palatino Linotype" w:hAnsi="Palatino Linotype" w:cs="Arial"/>
        </w:rPr>
      </w:pPr>
      <w:r w:rsidRPr="00264BAB">
        <w:rPr>
          <w:rFonts w:ascii="Palatino Linotype" w:hAnsi="Palatino Linotype" w:cs="Arial"/>
        </w:rPr>
        <w:t>Por tanto, es conveniente recordar</w:t>
      </w:r>
      <w:r>
        <w:rPr>
          <w:rFonts w:ascii="Palatino Linotype" w:hAnsi="Palatino Linotype" w:cs="Arial"/>
        </w:rPr>
        <w:t>,</w:t>
      </w:r>
      <w:r w:rsidRPr="00264BAB">
        <w:rPr>
          <w:rFonts w:ascii="Palatino Linotype" w:hAnsi="Palatino Linotype" w:cs="Arial"/>
        </w:rPr>
        <w:t xml:space="preserve"> </w:t>
      </w:r>
      <w:r>
        <w:rPr>
          <w:rFonts w:ascii="Palatino Linotype" w:hAnsi="Palatino Linotype" w:cs="Arial"/>
        </w:rPr>
        <w:t>c</w:t>
      </w:r>
      <w:r w:rsidR="008306CB" w:rsidRPr="008306CB">
        <w:rPr>
          <w:rFonts w:ascii="Palatino Linotype" w:hAnsi="Palatino Linotype" w:cs="Arial"/>
        </w:rPr>
        <w:t>omo se enunció en los antecedentes de la presente resolución</w:t>
      </w:r>
      <w:r w:rsidR="008306CB">
        <w:rPr>
          <w:rFonts w:ascii="Palatino Linotype" w:hAnsi="Palatino Linotype" w:cs="Arial"/>
        </w:rPr>
        <w:t xml:space="preserve">, </w:t>
      </w:r>
      <w:r w:rsidR="003927E5" w:rsidRPr="003927E5">
        <w:rPr>
          <w:rFonts w:ascii="Palatino Linotype" w:hAnsi="Palatino Linotype" w:cs="Arial"/>
        </w:rPr>
        <w:t xml:space="preserve">en fecha </w:t>
      </w:r>
      <w:r w:rsidR="00EF43D7">
        <w:rPr>
          <w:rFonts w:ascii="Palatino Linotype" w:hAnsi="Palatino Linotype" w:cs="Arial"/>
        </w:rPr>
        <w:t>siete de marzo de dos mil diecinueve</w:t>
      </w:r>
      <w:r w:rsidR="003927E5">
        <w:rPr>
          <w:rFonts w:ascii="Palatino Linotype" w:hAnsi="Palatino Linotype" w:cs="Arial"/>
        </w:rPr>
        <w:t xml:space="preserve">, </w:t>
      </w:r>
      <w:r w:rsidR="003927E5" w:rsidRPr="003927E5">
        <w:rPr>
          <w:rFonts w:ascii="Palatino Linotype" w:hAnsi="Palatino Linotype" w:cs="Arial"/>
          <w:b/>
        </w:rPr>
        <w:t>El Recurrente</w:t>
      </w:r>
      <w:r w:rsidR="003927E5" w:rsidRPr="003927E5">
        <w:rPr>
          <w:rFonts w:ascii="Palatino Linotype" w:hAnsi="Palatino Linotype" w:cs="Arial"/>
        </w:rPr>
        <w:t xml:space="preserve"> realizó la solicitud de acceso a la información de folio </w:t>
      </w:r>
      <w:r w:rsidR="00EF43D7" w:rsidRPr="00EF43D7">
        <w:rPr>
          <w:rFonts w:ascii="Palatino Linotype" w:hAnsi="Palatino Linotype" w:cs="Arial"/>
          <w:b/>
        </w:rPr>
        <w:t>00138/PJUDICI/IP/2019</w:t>
      </w:r>
      <w:r w:rsidR="003927E5" w:rsidRPr="003927E5">
        <w:rPr>
          <w:rFonts w:ascii="Palatino Linotype" w:hAnsi="Palatino Linotype" w:cs="Arial"/>
        </w:rPr>
        <w:t>, requiriendo</w:t>
      </w:r>
      <w:r w:rsidR="0057551B">
        <w:rPr>
          <w:rFonts w:ascii="Palatino Linotype" w:hAnsi="Palatino Linotype" w:cs="Arial"/>
        </w:rPr>
        <w:t xml:space="preserve"> </w:t>
      </w:r>
      <w:r w:rsidR="00EF43D7" w:rsidRPr="00EF43D7">
        <w:rPr>
          <w:rFonts w:ascii="Palatino Linotype" w:hAnsi="Palatino Linotype" w:cs="Arial"/>
        </w:rPr>
        <w:t>medularmente a versión pública de las pruebas documentales ofrecidas en el juicio civil ordinario civil y ejecutivo mercantil número 145/2015 de índice</w:t>
      </w:r>
      <w:r w:rsidR="00673215">
        <w:rPr>
          <w:rFonts w:ascii="Palatino Linotype" w:hAnsi="Palatino Linotype" w:cs="Arial"/>
        </w:rPr>
        <w:t>,</w:t>
      </w:r>
      <w:r w:rsidR="00EF43D7" w:rsidRPr="00EF43D7">
        <w:rPr>
          <w:rFonts w:ascii="Palatino Linotype" w:hAnsi="Palatino Linotype" w:cs="Arial"/>
        </w:rPr>
        <w:t xml:space="preserve"> del Juzgado Segundo Civil de Ecatepec</w:t>
      </w:r>
      <w:r w:rsidR="00270BB1">
        <w:rPr>
          <w:rFonts w:ascii="Palatino Linotype" w:hAnsi="Palatino Linotype" w:cs="Arial"/>
        </w:rPr>
        <w:t>,</w:t>
      </w:r>
      <w:r w:rsidR="00673215">
        <w:rPr>
          <w:rFonts w:ascii="Palatino Linotype" w:hAnsi="Palatino Linotype" w:cs="Arial"/>
        </w:rPr>
        <w:t xml:space="preserve"> de las cuales debe obrar </w:t>
      </w:r>
      <w:r w:rsidR="00270BB1">
        <w:rPr>
          <w:rFonts w:ascii="Palatino Linotype" w:hAnsi="Palatino Linotype" w:cs="Arial"/>
        </w:rPr>
        <w:t>lo siguiente:</w:t>
      </w:r>
    </w:p>
    <w:p w:rsidR="00187E0B" w:rsidRPr="00187E0B" w:rsidRDefault="00673215" w:rsidP="00673215">
      <w:pPr>
        <w:pStyle w:val="Prrafodelista"/>
        <w:numPr>
          <w:ilvl w:val="0"/>
          <w:numId w:val="18"/>
        </w:numPr>
        <w:autoSpaceDE w:val="0"/>
        <w:autoSpaceDN w:val="0"/>
        <w:adjustRightInd w:val="0"/>
        <w:spacing w:line="360" w:lineRule="auto"/>
        <w:jc w:val="both"/>
        <w:rPr>
          <w:rFonts w:ascii="Palatino Linotype" w:hAnsi="Palatino Linotype" w:cs="Arial"/>
        </w:rPr>
      </w:pPr>
      <w:r>
        <w:rPr>
          <w:rFonts w:ascii="Palatino Linotype" w:hAnsi="Palatino Linotype" w:cs="Arial"/>
        </w:rPr>
        <w:t>Escritura pública de fecha 28/09/1964</w:t>
      </w:r>
      <w:r w:rsidR="00187E0B">
        <w:rPr>
          <w:rFonts w:ascii="Palatino Linotype" w:hAnsi="Palatino Linotype" w:cs="Arial"/>
        </w:rPr>
        <w:t>.</w:t>
      </w:r>
      <w:r w:rsidRPr="00673215">
        <w:t xml:space="preserve"> </w:t>
      </w:r>
    </w:p>
    <w:p w:rsidR="00270BB1" w:rsidRDefault="00673215" w:rsidP="00673215">
      <w:pPr>
        <w:pStyle w:val="Prrafodelista"/>
        <w:numPr>
          <w:ilvl w:val="0"/>
          <w:numId w:val="18"/>
        </w:numPr>
        <w:autoSpaceDE w:val="0"/>
        <w:autoSpaceDN w:val="0"/>
        <w:adjustRightInd w:val="0"/>
        <w:spacing w:line="360" w:lineRule="auto"/>
        <w:jc w:val="both"/>
        <w:rPr>
          <w:rFonts w:ascii="Palatino Linotype" w:hAnsi="Palatino Linotype" w:cs="Arial"/>
        </w:rPr>
      </w:pPr>
      <w:r w:rsidRPr="00673215">
        <w:rPr>
          <w:rFonts w:ascii="Palatino Linotype" w:hAnsi="Palatino Linotype" w:cs="Arial"/>
        </w:rPr>
        <w:t>y/o o Escritura Pública número 221 del volumen 150 libro primero</w:t>
      </w:r>
      <w:r>
        <w:rPr>
          <w:rFonts w:ascii="Palatino Linotype" w:hAnsi="Palatino Linotype" w:cs="Arial"/>
        </w:rPr>
        <w:t>,</w:t>
      </w:r>
      <w:r w:rsidRPr="00673215">
        <w:t xml:space="preserve"> </w:t>
      </w:r>
      <w:r w:rsidRPr="00673215">
        <w:rPr>
          <w:rFonts w:ascii="Palatino Linotype" w:hAnsi="Palatino Linotype" w:cs="Arial"/>
        </w:rPr>
        <w:t>sección primera de fecha 25/06/1965</w:t>
      </w:r>
      <w:r w:rsidR="00FC7A2F">
        <w:rPr>
          <w:rFonts w:ascii="Palatino Linotype" w:hAnsi="Palatino Linotype" w:cs="Arial"/>
        </w:rPr>
        <w:t>.</w:t>
      </w:r>
    </w:p>
    <w:p w:rsidR="00270BB1" w:rsidRDefault="00673215" w:rsidP="00673215">
      <w:pPr>
        <w:pStyle w:val="Prrafodelista"/>
        <w:numPr>
          <w:ilvl w:val="0"/>
          <w:numId w:val="18"/>
        </w:numPr>
        <w:autoSpaceDE w:val="0"/>
        <w:autoSpaceDN w:val="0"/>
        <w:adjustRightInd w:val="0"/>
        <w:spacing w:line="360" w:lineRule="auto"/>
        <w:jc w:val="both"/>
        <w:rPr>
          <w:rFonts w:ascii="Palatino Linotype" w:hAnsi="Palatino Linotype" w:cs="Arial"/>
        </w:rPr>
      </w:pPr>
      <w:r w:rsidRPr="00673215">
        <w:rPr>
          <w:rFonts w:ascii="Palatino Linotype" w:hAnsi="Palatino Linotype" w:cs="Arial"/>
        </w:rPr>
        <w:t>y/o El certificado expedido el 17/03/2015 por el registrador de la propiedad de Ecatepec y Coacalco, y/o datos hipotecarios</w:t>
      </w:r>
      <w:r w:rsidR="004871CB">
        <w:rPr>
          <w:rFonts w:ascii="Palatino Linotype" w:hAnsi="Palatino Linotype" w:cs="Arial"/>
        </w:rPr>
        <w:t>.</w:t>
      </w:r>
    </w:p>
    <w:p w:rsidR="00B31809" w:rsidRDefault="00B31809" w:rsidP="00B31809">
      <w:pPr>
        <w:pStyle w:val="Prrafodelista"/>
        <w:autoSpaceDE w:val="0"/>
        <w:autoSpaceDN w:val="0"/>
        <w:adjustRightInd w:val="0"/>
        <w:spacing w:line="360" w:lineRule="auto"/>
        <w:ind w:left="0"/>
        <w:jc w:val="both"/>
        <w:rPr>
          <w:rFonts w:ascii="Palatino Linotype" w:hAnsi="Palatino Linotype" w:cs="Arial"/>
        </w:rPr>
      </w:pPr>
    </w:p>
    <w:p w:rsidR="00A33447" w:rsidRDefault="00A33447" w:rsidP="00AA76D8">
      <w:pPr>
        <w:pStyle w:val="Prrafodelista"/>
        <w:autoSpaceDE w:val="0"/>
        <w:autoSpaceDN w:val="0"/>
        <w:adjustRightInd w:val="0"/>
        <w:spacing w:after="240" w:line="360" w:lineRule="auto"/>
        <w:ind w:left="0"/>
        <w:jc w:val="both"/>
        <w:rPr>
          <w:rFonts w:ascii="Palatino Linotype" w:hAnsi="Palatino Linotype" w:cs="Arial"/>
        </w:rPr>
      </w:pPr>
      <w:r w:rsidRPr="00A33447">
        <w:rPr>
          <w:rFonts w:ascii="Palatino Linotype" w:hAnsi="Palatino Linotype" w:cs="Arial"/>
        </w:rPr>
        <w:t xml:space="preserve">Atento a la solicitud de información, </w:t>
      </w:r>
      <w:r w:rsidRPr="00A33447">
        <w:rPr>
          <w:rFonts w:ascii="Palatino Linotype" w:hAnsi="Palatino Linotype" w:cs="Arial"/>
          <w:b/>
        </w:rPr>
        <w:t>El Sujeto Obligado</w:t>
      </w:r>
      <w:r w:rsidRPr="00A33447">
        <w:rPr>
          <w:rFonts w:ascii="Palatino Linotype" w:hAnsi="Palatino Linotype" w:cs="Arial"/>
        </w:rPr>
        <w:t xml:space="preserve"> emitió su respuesta remitiendo </w:t>
      </w:r>
      <w:r w:rsidR="007C6D4E">
        <w:rPr>
          <w:rFonts w:ascii="Palatino Linotype" w:hAnsi="Palatino Linotype" w:cs="Arial"/>
        </w:rPr>
        <w:t>dos</w:t>
      </w:r>
      <w:r w:rsidRPr="00A33447">
        <w:rPr>
          <w:rFonts w:ascii="Palatino Linotype" w:hAnsi="Palatino Linotype" w:cs="Arial"/>
        </w:rPr>
        <w:t xml:space="preserve"> archivos electrónicos, en los cuales manifestó lo siguiente:</w:t>
      </w:r>
    </w:p>
    <w:p w:rsidR="00187E0B" w:rsidRPr="00187E0B" w:rsidRDefault="00187E0B" w:rsidP="00187E0B">
      <w:pPr>
        <w:pStyle w:val="Prrafodelista"/>
        <w:numPr>
          <w:ilvl w:val="0"/>
          <w:numId w:val="19"/>
        </w:numPr>
        <w:autoSpaceDE w:val="0"/>
        <w:autoSpaceDN w:val="0"/>
        <w:adjustRightInd w:val="0"/>
        <w:spacing w:line="360" w:lineRule="auto"/>
        <w:jc w:val="both"/>
        <w:rPr>
          <w:rFonts w:ascii="Palatino Linotype" w:hAnsi="Palatino Linotype" w:cs="Arial"/>
          <w:b/>
        </w:rPr>
      </w:pPr>
      <w:r w:rsidRPr="00187E0B">
        <w:rPr>
          <w:rFonts w:ascii="Palatino Linotype" w:hAnsi="Palatino Linotype" w:cs="Arial"/>
          <w:b/>
        </w:rPr>
        <w:lastRenderedPageBreak/>
        <w:t>anexos.zip</w:t>
      </w:r>
      <w:r w:rsidR="00814CE6">
        <w:rPr>
          <w:rFonts w:ascii="Palatino Linotype" w:hAnsi="Palatino Linotype" w:cs="Arial"/>
          <w:b/>
        </w:rPr>
        <w:t xml:space="preserve">: </w:t>
      </w:r>
      <w:r w:rsidR="00814CE6" w:rsidRPr="00054B55">
        <w:rPr>
          <w:rFonts w:ascii="Palatino Linotype" w:hAnsi="Palatino Linotype" w:cs="Arial"/>
        </w:rPr>
        <w:t>archivo electrónico</w:t>
      </w:r>
      <w:r>
        <w:rPr>
          <w:rFonts w:ascii="Palatino Linotype" w:hAnsi="Palatino Linotype" w:cs="Arial"/>
        </w:rPr>
        <w:t xml:space="preserve"> comprimido</w:t>
      </w:r>
      <w:r w:rsidR="00814CE6" w:rsidRPr="00054B55">
        <w:rPr>
          <w:rFonts w:ascii="Palatino Linotype" w:hAnsi="Palatino Linotype" w:cs="Arial"/>
        </w:rPr>
        <w:t xml:space="preserve"> que contiene</w:t>
      </w:r>
      <w:r>
        <w:rPr>
          <w:rFonts w:ascii="Palatino Linotype" w:hAnsi="Palatino Linotype" w:cs="Arial"/>
        </w:rPr>
        <w:t xml:space="preserve"> dos archivos electrónicos de nombre y contenido siguiente:</w:t>
      </w:r>
    </w:p>
    <w:p w:rsidR="00187E0B" w:rsidRPr="009745BD" w:rsidRDefault="00187E0B" w:rsidP="00187E0B">
      <w:pPr>
        <w:pStyle w:val="Prrafodelista"/>
        <w:numPr>
          <w:ilvl w:val="1"/>
          <w:numId w:val="19"/>
        </w:numPr>
        <w:autoSpaceDE w:val="0"/>
        <w:autoSpaceDN w:val="0"/>
        <w:adjustRightInd w:val="0"/>
        <w:spacing w:line="360" w:lineRule="auto"/>
        <w:jc w:val="both"/>
        <w:rPr>
          <w:rFonts w:ascii="Palatino Linotype" w:hAnsi="Palatino Linotype" w:cs="Arial"/>
          <w:b/>
        </w:rPr>
      </w:pPr>
      <w:r w:rsidRPr="00187E0B">
        <w:rPr>
          <w:rFonts w:ascii="Palatino Linotype" w:hAnsi="Palatino Linotype" w:cs="Arial"/>
          <w:b/>
        </w:rPr>
        <w:t>Acta de sesión extraordinaria 05-19</w:t>
      </w:r>
      <w:r>
        <w:rPr>
          <w:rFonts w:ascii="Palatino Linotype" w:hAnsi="Palatino Linotype" w:cs="Arial"/>
          <w:b/>
        </w:rPr>
        <w:t xml:space="preserve">: </w:t>
      </w:r>
      <w:r w:rsidRPr="009745BD">
        <w:rPr>
          <w:rFonts w:ascii="Palatino Linotype" w:hAnsi="Palatino Linotype" w:cs="Arial"/>
        </w:rPr>
        <w:t xml:space="preserve">Acta de </w:t>
      </w:r>
      <w:r w:rsidR="009745BD" w:rsidRPr="009745BD">
        <w:rPr>
          <w:rFonts w:ascii="Palatino Linotype" w:hAnsi="Palatino Linotype" w:cs="Arial"/>
        </w:rPr>
        <w:t>Sesión</w:t>
      </w:r>
      <w:r w:rsidRPr="009745BD">
        <w:rPr>
          <w:rFonts w:ascii="Palatino Linotype" w:hAnsi="Palatino Linotype" w:cs="Arial"/>
        </w:rPr>
        <w:t xml:space="preserve"> Extraordinaria del Comité de Transparencia y Acceso a la Información Pública</w:t>
      </w:r>
      <w:r>
        <w:rPr>
          <w:rFonts w:ascii="Palatino Linotype" w:hAnsi="Palatino Linotype" w:cs="Arial"/>
          <w:b/>
        </w:rPr>
        <w:t xml:space="preserve"> </w:t>
      </w:r>
      <w:r w:rsidR="009745BD" w:rsidRPr="009745BD">
        <w:rPr>
          <w:rFonts w:ascii="Palatino Linotype" w:hAnsi="Palatino Linotype" w:cs="Arial"/>
        </w:rPr>
        <w:t>del Poder Judicial del Estado de México Número 05/2019</w:t>
      </w:r>
      <w:r w:rsidR="009745BD">
        <w:rPr>
          <w:rFonts w:ascii="Palatino Linotype" w:hAnsi="Palatino Linotype" w:cs="Arial"/>
        </w:rPr>
        <w:t>, mediante la cual se confirma por unanimidad la clasificación de los datos personales contenidos en el expediente 145/2015, del Juzgado Segundo Civil de Primera Instancia del Distrito Judicial de Ecatepec México a través del Acuerdo SE/05/2019/02.</w:t>
      </w:r>
    </w:p>
    <w:p w:rsidR="009745BD" w:rsidRPr="009745BD" w:rsidRDefault="009745BD" w:rsidP="009745BD">
      <w:pPr>
        <w:pStyle w:val="Prrafodelista"/>
        <w:autoSpaceDE w:val="0"/>
        <w:autoSpaceDN w:val="0"/>
        <w:adjustRightInd w:val="0"/>
        <w:spacing w:line="360" w:lineRule="auto"/>
        <w:ind w:left="1440"/>
        <w:jc w:val="both"/>
        <w:rPr>
          <w:rFonts w:ascii="Palatino Linotype" w:hAnsi="Palatino Linotype" w:cs="Arial"/>
          <w:b/>
        </w:rPr>
      </w:pPr>
    </w:p>
    <w:p w:rsidR="009745BD" w:rsidRDefault="009745BD" w:rsidP="009745BD">
      <w:pPr>
        <w:pStyle w:val="Prrafodelista"/>
        <w:autoSpaceDE w:val="0"/>
        <w:autoSpaceDN w:val="0"/>
        <w:adjustRightInd w:val="0"/>
        <w:spacing w:line="360" w:lineRule="auto"/>
        <w:ind w:left="1440"/>
        <w:jc w:val="both"/>
        <w:rPr>
          <w:rFonts w:ascii="Palatino Linotype" w:hAnsi="Palatino Linotype" w:cs="Arial"/>
        </w:rPr>
      </w:pPr>
      <w:r w:rsidRPr="009745BD">
        <w:rPr>
          <w:rFonts w:ascii="Palatino Linotype" w:hAnsi="Palatino Linotype" w:cs="Arial"/>
        </w:rPr>
        <w:t>De lo anterior, resulta necesario precisar que dicha clasificación fue efectuada en aten</w:t>
      </w:r>
      <w:r>
        <w:rPr>
          <w:rFonts w:ascii="Palatino Linotype" w:hAnsi="Palatino Linotype" w:cs="Arial"/>
        </w:rPr>
        <w:t>ción a la resolución emitida en el recurso de revisión con número de folio 04639/INFOEM/IP/RR/2018.</w:t>
      </w:r>
    </w:p>
    <w:p w:rsidR="009745BD" w:rsidRPr="009745BD" w:rsidRDefault="009745BD" w:rsidP="009745BD">
      <w:pPr>
        <w:pStyle w:val="Prrafodelista"/>
        <w:autoSpaceDE w:val="0"/>
        <w:autoSpaceDN w:val="0"/>
        <w:adjustRightInd w:val="0"/>
        <w:spacing w:line="360" w:lineRule="auto"/>
        <w:ind w:left="1440"/>
        <w:jc w:val="both"/>
        <w:rPr>
          <w:rFonts w:ascii="Palatino Linotype" w:hAnsi="Palatino Linotype" w:cs="Arial"/>
        </w:rPr>
      </w:pPr>
    </w:p>
    <w:p w:rsidR="009745BD" w:rsidRPr="00FB67B5" w:rsidRDefault="00814CE6" w:rsidP="009745BD">
      <w:pPr>
        <w:pStyle w:val="Prrafodelista"/>
        <w:numPr>
          <w:ilvl w:val="1"/>
          <w:numId w:val="19"/>
        </w:numPr>
        <w:autoSpaceDE w:val="0"/>
        <w:autoSpaceDN w:val="0"/>
        <w:adjustRightInd w:val="0"/>
        <w:spacing w:line="360" w:lineRule="auto"/>
        <w:jc w:val="both"/>
        <w:rPr>
          <w:rFonts w:ascii="Palatino Linotype" w:hAnsi="Palatino Linotype" w:cs="Arial"/>
          <w:b/>
        </w:rPr>
      </w:pPr>
      <w:r w:rsidRPr="00054B55">
        <w:rPr>
          <w:rFonts w:ascii="Palatino Linotype" w:hAnsi="Palatino Linotype" w:cs="Arial"/>
        </w:rPr>
        <w:t xml:space="preserve"> </w:t>
      </w:r>
      <w:r w:rsidR="009745BD" w:rsidRPr="009745BD">
        <w:rPr>
          <w:rFonts w:ascii="Palatino Linotype" w:hAnsi="Palatino Linotype" w:cs="Arial"/>
          <w:b/>
        </w:rPr>
        <w:t>EXP 145-15_Censurado</w:t>
      </w:r>
      <w:r w:rsidR="009745BD">
        <w:rPr>
          <w:rFonts w:ascii="Palatino Linotype" w:hAnsi="Palatino Linotype" w:cs="Arial"/>
        </w:rPr>
        <w:t xml:space="preserve">: Archivo electrónico que contiene la totalidad del el expediente No. 145/2015 del Juzgado Segundo Civil </w:t>
      </w:r>
      <w:r w:rsidR="00FB67B5">
        <w:rPr>
          <w:rFonts w:ascii="Palatino Linotype" w:hAnsi="Palatino Linotype" w:cs="Arial"/>
        </w:rPr>
        <w:t>de Primera Instancia del Distrito Judicial de Ecatepec de Morelos correspondiente al Juicio Ordinario Civil, Usucapión.</w:t>
      </w:r>
    </w:p>
    <w:p w:rsidR="00FB67B5" w:rsidRPr="009745BD" w:rsidRDefault="00FB67B5" w:rsidP="00FB67B5">
      <w:pPr>
        <w:pStyle w:val="Prrafodelista"/>
        <w:autoSpaceDE w:val="0"/>
        <w:autoSpaceDN w:val="0"/>
        <w:adjustRightInd w:val="0"/>
        <w:spacing w:line="360" w:lineRule="auto"/>
        <w:ind w:left="1440"/>
        <w:jc w:val="both"/>
        <w:rPr>
          <w:rFonts w:ascii="Palatino Linotype" w:hAnsi="Palatino Linotype" w:cs="Arial"/>
          <w:b/>
        </w:rPr>
      </w:pPr>
    </w:p>
    <w:p w:rsidR="00000A24" w:rsidRDefault="009745BD" w:rsidP="00000A24">
      <w:pPr>
        <w:pStyle w:val="Prrafodelista"/>
        <w:numPr>
          <w:ilvl w:val="0"/>
          <w:numId w:val="19"/>
        </w:numPr>
        <w:autoSpaceDE w:val="0"/>
        <w:autoSpaceDN w:val="0"/>
        <w:adjustRightInd w:val="0"/>
        <w:spacing w:line="360" w:lineRule="auto"/>
        <w:jc w:val="both"/>
        <w:rPr>
          <w:rFonts w:ascii="Palatino Linotype" w:hAnsi="Palatino Linotype" w:cs="Arial"/>
        </w:rPr>
      </w:pPr>
      <w:r w:rsidRPr="009745BD">
        <w:rPr>
          <w:rFonts w:ascii="Palatino Linotype" w:hAnsi="Palatino Linotype" w:cs="Arial"/>
        </w:rPr>
        <w:t xml:space="preserve"> </w:t>
      </w:r>
      <w:r w:rsidR="00FB67B5" w:rsidRPr="00FB67B5">
        <w:rPr>
          <w:rFonts w:ascii="Palatino Linotype" w:hAnsi="Palatino Linotype" w:cs="Arial"/>
          <w:b/>
        </w:rPr>
        <w:t>190329 - respuesta 138-19_firmado.pdf</w:t>
      </w:r>
      <w:r w:rsidR="00FB67B5">
        <w:rPr>
          <w:rFonts w:ascii="Palatino Linotype" w:hAnsi="Palatino Linotype" w:cs="Arial"/>
          <w:b/>
        </w:rPr>
        <w:t>:</w:t>
      </w:r>
      <w:r w:rsidR="00FB67B5" w:rsidRPr="00FB67B5">
        <w:rPr>
          <w:rFonts w:ascii="Palatino Linotype" w:hAnsi="Palatino Linotype" w:cs="Arial"/>
        </w:rPr>
        <w:t xml:space="preserve"> </w:t>
      </w:r>
      <w:r w:rsidR="00000A24">
        <w:rPr>
          <w:rFonts w:ascii="Palatino Linotype" w:hAnsi="Palatino Linotype" w:cs="Arial"/>
        </w:rPr>
        <w:t xml:space="preserve">Archivo electrónico que contiene un </w:t>
      </w:r>
      <w:r w:rsidR="00814CE6" w:rsidRPr="00054B55">
        <w:rPr>
          <w:rFonts w:ascii="Palatino Linotype" w:hAnsi="Palatino Linotype" w:cs="Arial"/>
        </w:rPr>
        <w:t>oficio signado por</w:t>
      </w:r>
      <w:r w:rsidR="007C6D4E" w:rsidRPr="00054B55">
        <w:rPr>
          <w:rFonts w:ascii="Palatino Linotype" w:hAnsi="Palatino Linotype" w:cs="Arial"/>
        </w:rPr>
        <w:t xml:space="preserve"> </w:t>
      </w:r>
      <w:r w:rsidR="00000A24">
        <w:rPr>
          <w:rFonts w:ascii="Palatino Linotype" w:hAnsi="Palatino Linotype" w:cs="Arial"/>
        </w:rPr>
        <w:t>la</w:t>
      </w:r>
      <w:r w:rsidR="007C6D4E" w:rsidRPr="00054B55">
        <w:rPr>
          <w:rFonts w:ascii="Palatino Linotype" w:hAnsi="Palatino Linotype" w:cs="Arial"/>
        </w:rPr>
        <w:t xml:space="preserve"> Titular de la Unidad de Transparencia</w:t>
      </w:r>
      <w:r w:rsidR="00000A24">
        <w:rPr>
          <w:rFonts w:ascii="Palatino Linotype" w:hAnsi="Palatino Linotype" w:cs="Arial"/>
        </w:rPr>
        <w:t xml:space="preserve"> del Poder Judicial</w:t>
      </w:r>
      <w:r w:rsidR="00814CE6" w:rsidRPr="00054B55">
        <w:rPr>
          <w:rFonts w:ascii="Palatino Linotype" w:hAnsi="Palatino Linotype" w:cs="Arial"/>
        </w:rPr>
        <w:t>,</w:t>
      </w:r>
      <w:r w:rsidR="00000A24">
        <w:rPr>
          <w:rFonts w:ascii="Palatino Linotype" w:hAnsi="Palatino Linotype" w:cs="Arial"/>
        </w:rPr>
        <w:t xml:space="preserve"> y remitido al solicitante de información,</w:t>
      </w:r>
      <w:r w:rsidR="00814CE6" w:rsidRPr="00054B55">
        <w:rPr>
          <w:rFonts w:ascii="Palatino Linotype" w:hAnsi="Palatino Linotype" w:cs="Arial"/>
        </w:rPr>
        <w:t xml:space="preserve"> mediante el cual informa </w:t>
      </w:r>
      <w:r w:rsidR="0014326B" w:rsidRPr="00054B55">
        <w:rPr>
          <w:rFonts w:ascii="Palatino Linotype" w:hAnsi="Palatino Linotype" w:cs="Arial"/>
        </w:rPr>
        <w:t>que</w:t>
      </w:r>
      <w:r w:rsidR="00000A24">
        <w:rPr>
          <w:rFonts w:ascii="Palatino Linotype" w:hAnsi="Palatino Linotype" w:cs="Arial"/>
        </w:rPr>
        <w:t xml:space="preserve"> visto el c</w:t>
      </w:r>
      <w:r w:rsidR="00A83DA0">
        <w:rPr>
          <w:rFonts w:ascii="Palatino Linotype" w:hAnsi="Palatino Linotype" w:cs="Arial"/>
        </w:rPr>
        <w:t>ontenido de la solicitud, se hac</w:t>
      </w:r>
      <w:r w:rsidR="00000A24">
        <w:rPr>
          <w:rFonts w:ascii="Palatino Linotype" w:hAnsi="Palatino Linotype" w:cs="Arial"/>
        </w:rPr>
        <w:t xml:space="preserve">e referencia que se encuentra relacionada con las solicitudes 01326/PJUDICI/IP/2018  y 01327/PJUDICI/IP/2018, mismas que </w:t>
      </w:r>
      <w:r w:rsidR="00000A24" w:rsidRPr="00000A24">
        <w:rPr>
          <w:rFonts w:ascii="Palatino Linotype" w:hAnsi="Palatino Linotype" w:cs="Arial"/>
        </w:rPr>
        <w:lastRenderedPageBreak/>
        <w:t>en su respuesta, fue remitido</w:t>
      </w:r>
      <w:r w:rsidR="00000A24">
        <w:rPr>
          <w:rFonts w:ascii="Palatino Linotype" w:hAnsi="Palatino Linotype" w:cs="Arial"/>
        </w:rPr>
        <w:t xml:space="preserve"> </w:t>
      </w:r>
      <w:r w:rsidR="00000A24" w:rsidRPr="00000A24">
        <w:rPr>
          <w:rFonts w:ascii="Palatino Linotype" w:hAnsi="Palatino Linotype" w:cs="Arial"/>
        </w:rPr>
        <w:t>en su totalidad la versión pública del expediente 145/2015 radicado en el Juzgado Segundo Civil de Primera Instancia del</w:t>
      </w:r>
      <w:r w:rsidR="00000A24">
        <w:rPr>
          <w:rFonts w:ascii="Palatino Linotype" w:hAnsi="Palatino Linotype" w:cs="Arial"/>
        </w:rPr>
        <w:t xml:space="preserve"> Distrito </w:t>
      </w:r>
      <w:r w:rsidR="00000A24" w:rsidRPr="00000A24">
        <w:rPr>
          <w:rFonts w:ascii="Palatino Linotype" w:hAnsi="Palatino Linotype" w:cs="Arial"/>
        </w:rPr>
        <w:t>Judicial de Ecatepec</w:t>
      </w:r>
      <w:r w:rsidR="005E1D37">
        <w:rPr>
          <w:rFonts w:ascii="Palatino Linotype" w:hAnsi="Palatino Linotype" w:cs="Arial"/>
        </w:rPr>
        <w:t>.</w:t>
      </w:r>
    </w:p>
    <w:p w:rsidR="005E1D37" w:rsidRDefault="005E1D37" w:rsidP="005E1D37">
      <w:pPr>
        <w:pStyle w:val="Prrafodelista"/>
        <w:autoSpaceDE w:val="0"/>
        <w:autoSpaceDN w:val="0"/>
        <w:adjustRightInd w:val="0"/>
        <w:spacing w:line="360" w:lineRule="auto"/>
        <w:ind w:left="720"/>
        <w:jc w:val="both"/>
        <w:rPr>
          <w:rFonts w:ascii="Palatino Linotype" w:hAnsi="Palatino Linotype" w:cs="Arial"/>
        </w:rPr>
      </w:pPr>
    </w:p>
    <w:p w:rsidR="005E1D37" w:rsidRDefault="005E1D37" w:rsidP="005E1D37">
      <w:pPr>
        <w:pStyle w:val="Prrafodelista"/>
        <w:autoSpaceDE w:val="0"/>
        <w:autoSpaceDN w:val="0"/>
        <w:adjustRightInd w:val="0"/>
        <w:spacing w:line="360" w:lineRule="auto"/>
        <w:ind w:left="720"/>
        <w:jc w:val="both"/>
        <w:rPr>
          <w:rFonts w:ascii="Palatino Linotype" w:hAnsi="Palatino Linotype" w:cs="Arial"/>
        </w:rPr>
      </w:pPr>
      <w:r>
        <w:rPr>
          <w:rFonts w:ascii="Palatino Linotype" w:hAnsi="Palatino Linotype" w:cs="Arial"/>
        </w:rPr>
        <w:t>De igual forma manifiesta que de nueva cuenta, hace entrega de la versiono pública del expediente referido, expresando que lo solicitado obra en el cuaderno de pruebas de la parte actora de la página 33 a la 49 y cuaderno de pruebas de la parte demandada de la página 50 a la 64. Además de ello,</w:t>
      </w:r>
      <w:r w:rsidRPr="005E1D37">
        <w:rPr>
          <w:rFonts w:ascii="Palatino Linotype" w:hAnsi="Palatino Linotype" w:cs="Arial"/>
        </w:rPr>
        <w:t xml:space="preserve"> en pá</w:t>
      </w:r>
      <w:r>
        <w:rPr>
          <w:rFonts w:ascii="Palatino Linotype" w:hAnsi="Palatino Linotype" w:cs="Arial"/>
        </w:rPr>
        <w:t xml:space="preserve">gina 88, obra una comparecencia </w:t>
      </w:r>
      <w:r w:rsidRPr="005E1D37">
        <w:rPr>
          <w:rFonts w:ascii="Palatino Linotype" w:hAnsi="Palatino Linotype" w:cs="Arial"/>
        </w:rPr>
        <w:t>mediante la cual se hizo ent</w:t>
      </w:r>
      <w:r>
        <w:rPr>
          <w:rFonts w:ascii="Palatino Linotype" w:hAnsi="Palatino Linotype" w:cs="Arial"/>
        </w:rPr>
        <w:t xml:space="preserve">rega de todos y cada uno de los </w:t>
      </w:r>
      <w:r w:rsidRPr="005E1D37">
        <w:rPr>
          <w:rFonts w:ascii="Palatino Linotype" w:hAnsi="Palatino Linotype" w:cs="Arial"/>
        </w:rPr>
        <w:t>documentos presentados.</w:t>
      </w:r>
    </w:p>
    <w:p w:rsidR="005E1D37" w:rsidRDefault="005E1D37" w:rsidP="005E1D37">
      <w:pPr>
        <w:pStyle w:val="Prrafodelista"/>
        <w:autoSpaceDE w:val="0"/>
        <w:autoSpaceDN w:val="0"/>
        <w:adjustRightInd w:val="0"/>
        <w:spacing w:line="360" w:lineRule="auto"/>
        <w:ind w:left="720"/>
        <w:jc w:val="both"/>
        <w:rPr>
          <w:rFonts w:ascii="Palatino Linotype" w:hAnsi="Palatino Linotype" w:cs="Arial"/>
        </w:rPr>
      </w:pPr>
    </w:p>
    <w:p w:rsidR="00814CE6" w:rsidRPr="005E1D37" w:rsidRDefault="005E1D37" w:rsidP="005E1D37">
      <w:pPr>
        <w:pStyle w:val="Prrafodelista"/>
        <w:autoSpaceDE w:val="0"/>
        <w:autoSpaceDN w:val="0"/>
        <w:adjustRightInd w:val="0"/>
        <w:spacing w:line="360" w:lineRule="auto"/>
        <w:ind w:left="720"/>
        <w:jc w:val="both"/>
        <w:rPr>
          <w:rFonts w:ascii="Palatino Linotype" w:hAnsi="Palatino Linotype" w:cs="Arial"/>
        </w:rPr>
      </w:pPr>
      <w:r>
        <w:rPr>
          <w:rFonts w:ascii="Palatino Linotype" w:hAnsi="Palatino Linotype" w:cs="Arial"/>
        </w:rPr>
        <w:t>Asimismo, precisa que</w:t>
      </w:r>
      <w:r w:rsidRPr="005E1D37">
        <w:rPr>
          <w:rFonts w:ascii="Palatino Linotype" w:hAnsi="Palatino Linotype" w:cs="Arial"/>
        </w:rPr>
        <w:t xml:space="preserve"> en caso de que desee obtener copia íntegra de la escritura </w:t>
      </w:r>
      <w:r>
        <w:rPr>
          <w:rFonts w:ascii="Palatino Linotype" w:hAnsi="Palatino Linotype" w:cs="Arial"/>
        </w:rPr>
        <w:t xml:space="preserve">pública del 28 de septiembre de </w:t>
      </w:r>
      <w:r w:rsidRPr="005E1D37">
        <w:rPr>
          <w:rFonts w:ascii="Palatino Linotype" w:hAnsi="Palatino Linotype" w:cs="Arial"/>
        </w:rPr>
        <w:t>1964, acuda al Registro Público de la Propiedad o bien al Notario Público al que hace referencia en el cuerpo de su</w:t>
      </w:r>
      <w:r>
        <w:rPr>
          <w:rFonts w:ascii="Palatino Linotype" w:hAnsi="Palatino Linotype" w:cs="Arial"/>
        </w:rPr>
        <w:t xml:space="preserve"> </w:t>
      </w:r>
      <w:r w:rsidRPr="005E1D37">
        <w:rPr>
          <w:rFonts w:ascii="Palatino Linotype" w:hAnsi="Palatino Linotype" w:cs="Arial"/>
        </w:rPr>
        <w:t>solicitud.</w:t>
      </w:r>
    </w:p>
    <w:p w:rsidR="00F40013" w:rsidRDefault="00F40013" w:rsidP="00696DE5">
      <w:pPr>
        <w:spacing w:after="0" w:line="360" w:lineRule="auto"/>
        <w:jc w:val="both"/>
        <w:rPr>
          <w:rFonts w:ascii="Palatino Linotype" w:eastAsia="Times New Roman" w:hAnsi="Palatino Linotype" w:cs="Arial"/>
          <w:sz w:val="24"/>
          <w:szCs w:val="24"/>
          <w:lang w:val="es-ES" w:eastAsia="es-ES"/>
        </w:rPr>
      </w:pPr>
    </w:p>
    <w:p w:rsidR="00696DE5" w:rsidRDefault="00696DE5" w:rsidP="00696DE5">
      <w:pPr>
        <w:spacing w:after="0" w:line="360" w:lineRule="auto"/>
        <w:jc w:val="both"/>
        <w:rPr>
          <w:rFonts w:ascii="Palatino Linotype" w:hAnsi="Palatino Linotype" w:cs="Arial"/>
          <w:sz w:val="24"/>
          <w:szCs w:val="24"/>
        </w:rPr>
      </w:pPr>
      <w:r w:rsidRPr="00696DE5">
        <w:rPr>
          <w:rFonts w:ascii="Palatino Linotype" w:hAnsi="Palatino Linotype" w:cs="Arial"/>
          <w:sz w:val="24"/>
          <w:szCs w:val="24"/>
        </w:rPr>
        <w:t xml:space="preserve">Inconforme con la respuesta del </w:t>
      </w:r>
      <w:r w:rsidRPr="00696DE5">
        <w:rPr>
          <w:rFonts w:ascii="Palatino Linotype" w:hAnsi="Palatino Linotype" w:cs="Arial"/>
          <w:b/>
          <w:sz w:val="24"/>
          <w:szCs w:val="24"/>
        </w:rPr>
        <w:t xml:space="preserve">Sujeto Obligado, El Recurrente </w:t>
      </w:r>
      <w:r w:rsidRPr="00696DE5">
        <w:rPr>
          <w:rFonts w:ascii="Palatino Linotype" w:hAnsi="Palatino Linotype" w:cs="Arial"/>
          <w:sz w:val="24"/>
          <w:szCs w:val="24"/>
        </w:rPr>
        <w:t xml:space="preserve">interpuso recurso de revisión el </w:t>
      </w:r>
      <w:r w:rsidR="007978BA">
        <w:rPr>
          <w:rFonts w:ascii="Palatino Linotype" w:hAnsi="Palatino Linotype" w:cs="Arial"/>
          <w:sz w:val="24"/>
          <w:szCs w:val="24"/>
        </w:rPr>
        <w:t>veintinueve de marzo</w:t>
      </w:r>
      <w:r w:rsidRPr="00696DE5">
        <w:rPr>
          <w:rFonts w:ascii="Palatino Linotype" w:hAnsi="Palatino Linotype" w:cs="Arial"/>
          <w:sz w:val="24"/>
          <w:szCs w:val="24"/>
        </w:rPr>
        <w:t xml:space="preserve">, admitiéndose el </w:t>
      </w:r>
      <w:r w:rsidR="007978BA">
        <w:rPr>
          <w:rFonts w:ascii="Palatino Linotype" w:hAnsi="Palatino Linotype" w:cs="Arial"/>
          <w:sz w:val="24"/>
          <w:szCs w:val="24"/>
        </w:rPr>
        <w:t>cuatro de abril</w:t>
      </w:r>
      <w:r w:rsidRPr="00696DE5">
        <w:rPr>
          <w:rFonts w:ascii="Palatino Linotype" w:hAnsi="Palatino Linotype" w:cs="Arial"/>
          <w:sz w:val="24"/>
          <w:szCs w:val="24"/>
        </w:rPr>
        <w:t>, ambos del año en curso. Señalando como razones o motivos de inconformidad:</w:t>
      </w:r>
    </w:p>
    <w:p w:rsidR="00696DE5" w:rsidRPr="00696DE5" w:rsidRDefault="00696DE5" w:rsidP="00696DE5">
      <w:pPr>
        <w:spacing w:after="0" w:line="360" w:lineRule="auto"/>
        <w:jc w:val="both"/>
        <w:rPr>
          <w:rFonts w:ascii="Palatino Linotype" w:hAnsi="Palatino Linotype" w:cs="Arial"/>
          <w:sz w:val="24"/>
          <w:szCs w:val="24"/>
        </w:rPr>
      </w:pPr>
    </w:p>
    <w:p w:rsidR="000E72EA" w:rsidRPr="007978BA" w:rsidRDefault="00696DE5" w:rsidP="007978BA">
      <w:pPr>
        <w:spacing w:after="0" w:line="240" w:lineRule="auto"/>
        <w:ind w:left="851" w:right="851"/>
        <w:jc w:val="both"/>
        <w:rPr>
          <w:rFonts w:ascii="Palatino Linotype" w:hAnsi="Palatino Linotype" w:cs="Arial"/>
          <w:i/>
        </w:rPr>
      </w:pPr>
      <w:r w:rsidRPr="00696DE5">
        <w:rPr>
          <w:rFonts w:ascii="Palatino Linotype" w:hAnsi="Palatino Linotype" w:cs="Arial"/>
          <w:i/>
        </w:rPr>
        <w:t>“</w:t>
      </w:r>
      <w:r w:rsidR="007978BA" w:rsidRPr="007978BA">
        <w:rPr>
          <w:rFonts w:ascii="Palatino Linotype" w:hAnsi="Palatino Linotype"/>
          <w:i/>
          <w:color w:val="000000"/>
        </w:rPr>
        <w:t xml:space="preserve">En la petición se solicitó que se consideraran como datos públicos los datos que voluntariamente las partes decidieron darle tal carácter, en la respuesta la autoridad nada dice sobre mi petición. </w:t>
      </w:r>
      <w:r w:rsidR="007978BA" w:rsidRPr="007978BA">
        <w:rPr>
          <w:rFonts w:ascii="Palatino Linotype" w:hAnsi="Palatino Linotype"/>
          <w:i/>
          <w:color w:val="000000"/>
          <w:u w:val="single"/>
        </w:rPr>
        <w:t>El acuerdo de clasificación de información y la clasificación de la información viola el derecho de acceso a la información tomando en cuenta que suprimieron datos que no son privados como: nombres de funcionarios públicos o notarios públicos, El número de escritura pública, volumen y página, así como el número de la notaría</w:t>
      </w:r>
      <w:r w:rsidR="007978BA" w:rsidRPr="007978BA">
        <w:rPr>
          <w:rFonts w:ascii="Palatino Linotype" w:hAnsi="Palatino Linotype"/>
          <w:i/>
          <w:color w:val="000000"/>
        </w:rPr>
        <w:t xml:space="preserve">; y también suprimieron datos que voluntariamente las </w:t>
      </w:r>
      <w:r w:rsidR="007978BA" w:rsidRPr="007978BA">
        <w:rPr>
          <w:rFonts w:ascii="Palatino Linotype" w:hAnsi="Palatino Linotype"/>
          <w:i/>
          <w:color w:val="000000"/>
        </w:rPr>
        <w:lastRenderedPageBreak/>
        <w:t>partes decidieron dar el carácter de público. La autoridad resuelve sin tomar en cuenta la fundamentación del peticionario de información.</w:t>
      </w:r>
      <w:r w:rsidRPr="00696DE5">
        <w:rPr>
          <w:rFonts w:ascii="Palatino Linotype" w:hAnsi="Palatino Linotype" w:cs="Arial"/>
          <w:i/>
        </w:rPr>
        <w:t xml:space="preserve">” </w:t>
      </w:r>
      <w:r w:rsidRPr="00696DE5">
        <w:rPr>
          <w:rFonts w:ascii="Palatino Linotype" w:hAnsi="Palatino Linotype" w:cs="Arial"/>
          <w:b/>
          <w:i/>
        </w:rPr>
        <w:t>[Sic]</w:t>
      </w:r>
    </w:p>
    <w:p w:rsidR="000E72EA" w:rsidRDefault="000E72EA" w:rsidP="00B80EBB">
      <w:pPr>
        <w:autoSpaceDE w:val="0"/>
        <w:autoSpaceDN w:val="0"/>
        <w:adjustRightInd w:val="0"/>
        <w:spacing w:after="0" w:line="360" w:lineRule="auto"/>
        <w:jc w:val="both"/>
        <w:rPr>
          <w:rFonts w:ascii="Palatino Linotype" w:hAnsi="Palatino Linotype" w:cs="Arial"/>
          <w:sz w:val="24"/>
          <w:szCs w:val="24"/>
        </w:rPr>
      </w:pPr>
    </w:p>
    <w:p w:rsidR="00F1529A" w:rsidRDefault="00B80EBB" w:rsidP="00A83DA0">
      <w:pPr>
        <w:autoSpaceDE w:val="0"/>
        <w:autoSpaceDN w:val="0"/>
        <w:adjustRightInd w:val="0"/>
        <w:spacing w:after="0" w:line="360" w:lineRule="auto"/>
        <w:jc w:val="both"/>
        <w:rPr>
          <w:rFonts w:ascii="Palatino Linotype" w:hAnsi="Palatino Linotype" w:cs="Arial"/>
          <w:sz w:val="24"/>
          <w:szCs w:val="24"/>
        </w:rPr>
      </w:pPr>
      <w:r w:rsidRPr="00B80EBB">
        <w:rPr>
          <w:rFonts w:ascii="Palatino Linotype" w:hAnsi="Palatino Linotype" w:cs="Arial"/>
          <w:sz w:val="24"/>
          <w:szCs w:val="24"/>
        </w:rPr>
        <w:t xml:space="preserve">Del medio de impugnación que nos ocupa, se advierte que </w:t>
      </w:r>
      <w:r w:rsidRPr="00B80EBB">
        <w:rPr>
          <w:rFonts w:ascii="Palatino Linotype" w:hAnsi="Palatino Linotype" w:cs="Arial"/>
          <w:b/>
          <w:sz w:val="24"/>
          <w:szCs w:val="24"/>
        </w:rPr>
        <w:t>El Recurrente</w:t>
      </w:r>
      <w:r w:rsidRPr="00B80EBB">
        <w:rPr>
          <w:rFonts w:ascii="Palatino Linotype" w:hAnsi="Palatino Linotype" w:cs="Arial"/>
          <w:sz w:val="24"/>
          <w:szCs w:val="24"/>
        </w:rPr>
        <w:t xml:space="preserve"> realiza argumentos a guisa de agravio que a su decir le causó el acto materia del presente recurso, en el cual arguye </w:t>
      </w:r>
      <w:r w:rsidR="00C43F47">
        <w:rPr>
          <w:rFonts w:ascii="Palatino Linotype" w:hAnsi="Palatino Linotype" w:cs="Arial"/>
          <w:sz w:val="24"/>
          <w:szCs w:val="24"/>
        </w:rPr>
        <w:t>medularmente, l</w:t>
      </w:r>
      <w:r w:rsidR="007978BA">
        <w:rPr>
          <w:rFonts w:ascii="Palatino Linotype" w:hAnsi="Palatino Linotype" w:cs="Arial"/>
          <w:sz w:val="24"/>
          <w:szCs w:val="24"/>
        </w:rPr>
        <w:t>a clasificación de información</w:t>
      </w:r>
      <w:r w:rsidR="009604FD">
        <w:rPr>
          <w:rFonts w:ascii="Palatino Linotype" w:hAnsi="Palatino Linotype" w:cs="Arial"/>
          <w:b/>
          <w:sz w:val="24"/>
          <w:szCs w:val="24"/>
        </w:rPr>
        <w:t xml:space="preserve">, </w:t>
      </w:r>
      <w:r w:rsidR="009604FD">
        <w:rPr>
          <w:rFonts w:ascii="Palatino Linotype" w:hAnsi="Palatino Linotype" w:cs="Arial"/>
          <w:sz w:val="24"/>
          <w:szCs w:val="24"/>
        </w:rPr>
        <w:t>r</w:t>
      </w:r>
      <w:r w:rsidR="009604FD" w:rsidRPr="009604FD">
        <w:rPr>
          <w:rFonts w:ascii="Palatino Linotype" w:hAnsi="Palatino Linotype" w:cs="Arial"/>
          <w:sz w:val="24"/>
          <w:szCs w:val="24"/>
        </w:rPr>
        <w:t>esultando procedente la interposición del recurso de revisión cuando el Sujeto Obligado no hace entrega de la información</w:t>
      </w:r>
      <w:r w:rsidR="00894BC3">
        <w:rPr>
          <w:rFonts w:ascii="Palatino Linotype" w:hAnsi="Palatino Linotype" w:cs="Arial"/>
          <w:sz w:val="24"/>
          <w:szCs w:val="24"/>
        </w:rPr>
        <w:t xml:space="preserve"> requerida</w:t>
      </w:r>
      <w:r w:rsidR="009604FD" w:rsidRPr="009604FD">
        <w:rPr>
          <w:rFonts w:ascii="Palatino Linotype" w:hAnsi="Palatino Linotype" w:cs="Arial"/>
          <w:sz w:val="24"/>
          <w:szCs w:val="24"/>
        </w:rPr>
        <w:t xml:space="preserve">; en ese tenor se precisa que la materia sobre la cual versará el estudio del asunto, consiste en verificar si </w:t>
      </w:r>
      <w:r w:rsidR="009604FD" w:rsidRPr="009604FD">
        <w:rPr>
          <w:rFonts w:ascii="Palatino Linotype" w:hAnsi="Palatino Linotype" w:cs="Arial"/>
          <w:b/>
          <w:sz w:val="24"/>
          <w:szCs w:val="24"/>
        </w:rPr>
        <w:t>El Sujeto Obligado</w:t>
      </w:r>
      <w:r w:rsidR="009604FD" w:rsidRPr="009604FD">
        <w:rPr>
          <w:rFonts w:ascii="Palatino Linotype" w:hAnsi="Palatino Linotype" w:cs="Arial"/>
          <w:sz w:val="24"/>
          <w:szCs w:val="24"/>
        </w:rPr>
        <w:t xml:space="preserve"> atendió el requerimiento formulado por el hoy </w:t>
      </w:r>
      <w:r w:rsidR="009604FD" w:rsidRPr="009604FD">
        <w:rPr>
          <w:rFonts w:ascii="Palatino Linotype" w:hAnsi="Palatino Linotype" w:cs="Arial"/>
          <w:b/>
          <w:sz w:val="24"/>
          <w:szCs w:val="24"/>
        </w:rPr>
        <w:t>Recurrente</w:t>
      </w:r>
      <w:r w:rsidR="009604FD" w:rsidRPr="009604FD">
        <w:rPr>
          <w:rFonts w:ascii="Palatino Linotype" w:hAnsi="Palatino Linotype" w:cs="Arial"/>
          <w:sz w:val="24"/>
          <w:szCs w:val="24"/>
        </w:rPr>
        <w:t>, otorgando la respuesta que en derecho corresponde.</w:t>
      </w:r>
    </w:p>
    <w:p w:rsidR="002203F0" w:rsidRPr="0046394C" w:rsidRDefault="002203F0" w:rsidP="0046394C">
      <w:pPr>
        <w:spacing w:after="120" w:line="360" w:lineRule="auto"/>
        <w:jc w:val="both"/>
        <w:rPr>
          <w:rFonts w:ascii="Palatino Linotype" w:hAnsi="Palatino Linotype" w:cs="Arial"/>
          <w:b/>
        </w:rPr>
      </w:pPr>
      <w:r w:rsidRPr="0046394C">
        <w:rPr>
          <w:rFonts w:ascii="Palatino Linotype" w:hAnsi="Palatino Linotype" w:cs="Arial"/>
        </w:rPr>
        <w:tab/>
      </w:r>
    </w:p>
    <w:p w:rsidR="002844F7" w:rsidRDefault="002844F7" w:rsidP="002844F7">
      <w:pPr>
        <w:spacing w:after="0" w:line="360" w:lineRule="auto"/>
        <w:jc w:val="both"/>
        <w:rPr>
          <w:rFonts w:ascii="Palatino Linotype" w:hAnsi="Palatino Linotype" w:cs="Arial"/>
          <w:sz w:val="24"/>
          <w:szCs w:val="24"/>
        </w:rPr>
      </w:pPr>
      <w:r>
        <w:rPr>
          <w:rFonts w:ascii="Palatino Linotype" w:hAnsi="Palatino Linotype" w:cs="Arial"/>
          <w:sz w:val="24"/>
          <w:szCs w:val="24"/>
        </w:rPr>
        <w:t>Ahora bien, una vez establecido lo anterior y con el propósito de resolver con apego a la normatividad aplicable el recurso materia de esta resolución, este Instituto considera necesa</w:t>
      </w:r>
      <w:r w:rsidR="00850BED">
        <w:rPr>
          <w:rFonts w:ascii="Palatino Linotype" w:hAnsi="Palatino Linotype" w:cs="Arial"/>
          <w:sz w:val="24"/>
          <w:szCs w:val="24"/>
        </w:rPr>
        <w:t xml:space="preserve">rio establecer si la respuesta otorgada </w:t>
      </w:r>
      <w:r>
        <w:rPr>
          <w:rFonts w:ascii="Palatino Linotype" w:hAnsi="Palatino Linotype" w:cs="Arial"/>
          <w:sz w:val="24"/>
          <w:szCs w:val="24"/>
        </w:rPr>
        <w:t xml:space="preserve">por </w:t>
      </w:r>
      <w:r w:rsidRPr="002844F7">
        <w:rPr>
          <w:rFonts w:ascii="Palatino Linotype" w:hAnsi="Palatino Linotype" w:cs="Arial"/>
          <w:b/>
          <w:sz w:val="24"/>
          <w:szCs w:val="24"/>
        </w:rPr>
        <w:t>El</w:t>
      </w:r>
      <w:r>
        <w:rPr>
          <w:rFonts w:ascii="Palatino Linotype" w:hAnsi="Palatino Linotype" w:cs="Arial"/>
          <w:sz w:val="24"/>
          <w:szCs w:val="24"/>
        </w:rPr>
        <w:t xml:space="preserve"> </w:t>
      </w:r>
      <w:r w:rsidRPr="00D6027B">
        <w:rPr>
          <w:rFonts w:ascii="Palatino Linotype" w:hAnsi="Palatino Linotype" w:cs="Arial"/>
          <w:b/>
          <w:sz w:val="24"/>
          <w:szCs w:val="24"/>
        </w:rPr>
        <w:t>Sujeto Obligado</w:t>
      </w:r>
      <w:r>
        <w:rPr>
          <w:rFonts w:ascii="Palatino Linotype" w:hAnsi="Palatino Linotype" w:cs="Arial"/>
          <w:sz w:val="24"/>
          <w:szCs w:val="24"/>
        </w:rPr>
        <w:t xml:space="preserve"> colma a plenitud las pretensiones del </w:t>
      </w:r>
      <w:r w:rsidRPr="000A1E2B">
        <w:rPr>
          <w:rFonts w:ascii="Palatino Linotype" w:hAnsi="Palatino Linotype" w:cs="Arial"/>
          <w:b/>
          <w:sz w:val="24"/>
          <w:szCs w:val="24"/>
        </w:rPr>
        <w:t>Recurrente</w:t>
      </w:r>
      <w:r>
        <w:rPr>
          <w:rFonts w:ascii="Palatino Linotype" w:hAnsi="Palatino Linotype" w:cs="Arial"/>
          <w:sz w:val="24"/>
          <w:szCs w:val="24"/>
        </w:rPr>
        <w:t>, con base a las siguientes consideraciones de hecho y de derecho:</w:t>
      </w:r>
    </w:p>
    <w:p w:rsidR="00636CC5" w:rsidRDefault="00636CC5" w:rsidP="002844F7">
      <w:pPr>
        <w:spacing w:after="0" w:line="360" w:lineRule="auto"/>
        <w:jc w:val="both"/>
        <w:rPr>
          <w:rFonts w:ascii="Palatino Linotype" w:hAnsi="Palatino Linotype" w:cs="Arial"/>
          <w:sz w:val="24"/>
          <w:szCs w:val="24"/>
        </w:rPr>
      </w:pPr>
    </w:p>
    <w:p w:rsidR="00636CC5" w:rsidRPr="00FC7592" w:rsidRDefault="00636CC5" w:rsidP="00636CC5">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En primer término, es </w:t>
      </w:r>
      <w:r w:rsidRPr="00FC7592">
        <w:rPr>
          <w:rFonts w:ascii="Palatino Linotype" w:eastAsia="Times New Roman" w:hAnsi="Palatino Linotype" w:cs="Times New Roman"/>
          <w:sz w:val="24"/>
          <w:szCs w:val="24"/>
          <w:lang w:eastAsia="es-ES"/>
        </w:rPr>
        <w:t xml:space="preserve">de precisar que se obvia el análisis de la competencia por parte del </w:t>
      </w:r>
      <w:r w:rsidRPr="00FC7592">
        <w:rPr>
          <w:rFonts w:ascii="Palatino Linotype" w:eastAsia="Times New Roman" w:hAnsi="Palatino Linotype" w:cs="Times New Roman"/>
          <w:b/>
          <w:sz w:val="24"/>
          <w:szCs w:val="24"/>
          <w:lang w:eastAsia="es-ES"/>
        </w:rPr>
        <w:t>Sujeto Obligado</w:t>
      </w:r>
      <w:r w:rsidRPr="00FC7592">
        <w:rPr>
          <w:rFonts w:ascii="Palatino Linotype" w:eastAsia="Times New Roman" w:hAnsi="Palatino Linotype" w:cs="Times New Roman"/>
          <w:sz w:val="24"/>
          <w:szCs w:val="24"/>
          <w:lang w:eastAsia="es-ES"/>
        </w:rPr>
        <w:t xml:space="preserve">, para generar, administrar o poseer la información solicitada, dado que éste ha asumido la misma, en razón de que </w:t>
      </w:r>
      <w:r w:rsidRPr="002844F7">
        <w:rPr>
          <w:rFonts w:ascii="Palatino Linotype" w:eastAsia="Times New Roman" w:hAnsi="Palatino Linotype" w:cs="Times New Roman"/>
          <w:sz w:val="24"/>
          <w:szCs w:val="24"/>
          <w:lang w:eastAsia="es-ES"/>
        </w:rPr>
        <w:t>en su respuesta, manifiesta que posee dicha información al remitir</w:t>
      </w:r>
      <w:r w:rsidR="00850BED" w:rsidRPr="00850BED">
        <w:t xml:space="preserve"> </w:t>
      </w:r>
      <w:r w:rsidR="00850BED" w:rsidRPr="00850BED">
        <w:rPr>
          <w:rFonts w:ascii="Palatino Linotype" w:eastAsia="Times New Roman" w:hAnsi="Palatino Linotype" w:cs="Times New Roman"/>
          <w:sz w:val="24"/>
          <w:szCs w:val="24"/>
          <w:lang w:eastAsia="es-ES"/>
        </w:rPr>
        <w:t>la totalidad del el expediente No. 145/2015 del Juzgado Segundo Civil de Primera Instancia del Distrito Judicial de Ecatepec de Morelos</w:t>
      </w:r>
      <w:r w:rsidRPr="00FC7592">
        <w:rPr>
          <w:rFonts w:ascii="Palatino Linotype" w:eastAsia="Times New Roman" w:hAnsi="Palatino Linotype" w:cs="Times New Roman"/>
          <w:sz w:val="24"/>
          <w:szCs w:val="24"/>
          <w:lang w:eastAsia="es-ES"/>
        </w:rPr>
        <w:t>,</w:t>
      </w:r>
      <w:r>
        <w:rPr>
          <w:rFonts w:ascii="Palatino Linotype" w:eastAsia="Times New Roman" w:hAnsi="Palatino Linotype" w:cs="Times New Roman"/>
          <w:sz w:val="24"/>
          <w:szCs w:val="24"/>
          <w:lang w:eastAsia="es-ES"/>
        </w:rPr>
        <w:t xml:space="preserve"> por lo tanto, el hecho de que </w:t>
      </w:r>
      <w:r w:rsidRPr="002844F7">
        <w:rPr>
          <w:rFonts w:ascii="Palatino Linotype" w:eastAsia="Times New Roman" w:hAnsi="Palatino Linotype" w:cs="Times New Roman"/>
          <w:b/>
          <w:sz w:val="24"/>
          <w:szCs w:val="24"/>
          <w:lang w:eastAsia="es-ES"/>
        </w:rPr>
        <w:t>El</w:t>
      </w:r>
      <w:r w:rsidRPr="00FC7592">
        <w:rPr>
          <w:rFonts w:ascii="Palatino Linotype" w:eastAsia="Times New Roman" w:hAnsi="Palatino Linotype" w:cs="Times New Roman"/>
          <w:sz w:val="24"/>
          <w:szCs w:val="24"/>
          <w:lang w:eastAsia="es-ES"/>
        </w:rPr>
        <w:t xml:space="preserve"> </w:t>
      </w:r>
      <w:r w:rsidRPr="00B90932">
        <w:rPr>
          <w:rFonts w:ascii="Palatino Linotype" w:eastAsia="Times New Roman" w:hAnsi="Palatino Linotype" w:cs="Times New Roman"/>
          <w:b/>
          <w:sz w:val="24"/>
          <w:szCs w:val="24"/>
          <w:lang w:eastAsia="es-ES"/>
        </w:rPr>
        <w:t>Sujeto Obligado</w:t>
      </w:r>
      <w:r w:rsidRPr="00FC7592">
        <w:rPr>
          <w:rFonts w:ascii="Palatino Linotype" w:eastAsia="Times New Roman" w:hAnsi="Palatino Linotype" w:cs="Times New Roman"/>
          <w:sz w:val="24"/>
          <w:szCs w:val="24"/>
          <w:lang w:eastAsia="es-ES"/>
        </w:rPr>
        <w:t xml:space="preserve"> haya inte</w:t>
      </w:r>
      <w:r>
        <w:rPr>
          <w:rFonts w:ascii="Palatino Linotype" w:eastAsia="Times New Roman" w:hAnsi="Palatino Linotype" w:cs="Times New Roman"/>
          <w:sz w:val="24"/>
          <w:szCs w:val="24"/>
          <w:lang w:eastAsia="es-ES"/>
        </w:rPr>
        <w:t>ntado otorgar lo solicitado al</w:t>
      </w:r>
      <w:r w:rsidRPr="00FC7592">
        <w:rPr>
          <w:rFonts w:ascii="Palatino Linotype" w:eastAsia="Times New Roman" w:hAnsi="Palatino Linotype" w:cs="Times New Roman"/>
          <w:sz w:val="24"/>
          <w:szCs w:val="24"/>
          <w:lang w:eastAsia="es-ES"/>
        </w:rPr>
        <w:t xml:space="preserve"> </w:t>
      </w:r>
      <w:r w:rsidRPr="00B90932">
        <w:rPr>
          <w:rFonts w:ascii="Palatino Linotype" w:eastAsia="Times New Roman" w:hAnsi="Palatino Linotype" w:cs="Times New Roman"/>
          <w:b/>
          <w:sz w:val="24"/>
          <w:szCs w:val="24"/>
          <w:lang w:eastAsia="es-ES"/>
        </w:rPr>
        <w:t>Recurrente</w:t>
      </w:r>
      <w:r w:rsidRPr="00FC7592">
        <w:rPr>
          <w:rFonts w:ascii="Palatino Linotype" w:eastAsia="Times New Roman" w:hAnsi="Palatino Linotype" w:cs="Times New Roman"/>
          <w:sz w:val="24"/>
          <w:szCs w:val="24"/>
          <w:lang w:eastAsia="es-ES"/>
        </w:rPr>
        <w:t xml:space="preserve">, comprueba fehacientemente que dicha autoridad acepta que </w:t>
      </w:r>
      <w:r w:rsidRPr="00FC7592">
        <w:rPr>
          <w:rFonts w:ascii="Palatino Linotype" w:eastAsia="Times New Roman" w:hAnsi="Palatino Linotype" w:cs="Times New Roman"/>
          <w:sz w:val="24"/>
          <w:szCs w:val="24"/>
          <w:lang w:eastAsia="es-ES"/>
        </w:rPr>
        <w:lastRenderedPageBreak/>
        <w:t xml:space="preserve">la genera, posee y/o administra,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 </w:t>
      </w:r>
    </w:p>
    <w:p w:rsidR="00636CC5" w:rsidRPr="00FC7592" w:rsidRDefault="00636CC5" w:rsidP="00636CC5">
      <w:pPr>
        <w:spacing w:after="0" w:line="360" w:lineRule="auto"/>
        <w:jc w:val="both"/>
        <w:rPr>
          <w:rFonts w:ascii="Palatino Linotype" w:eastAsia="Times New Roman" w:hAnsi="Palatino Linotype" w:cs="Times New Roman"/>
          <w:sz w:val="24"/>
          <w:szCs w:val="24"/>
          <w:lang w:eastAsia="es-ES"/>
        </w:rPr>
      </w:pPr>
    </w:p>
    <w:p w:rsidR="00636CC5" w:rsidRPr="00810B9A" w:rsidRDefault="00636CC5" w:rsidP="00636CC5">
      <w:pPr>
        <w:spacing w:after="0" w:line="360" w:lineRule="auto"/>
        <w:jc w:val="both"/>
        <w:rPr>
          <w:rFonts w:ascii="Palatino Linotype" w:eastAsia="Times New Roman" w:hAnsi="Palatino Linotype" w:cs="Times New Roman"/>
          <w:sz w:val="24"/>
          <w:szCs w:val="24"/>
          <w:lang w:eastAsia="es-ES"/>
        </w:rPr>
      </w:pPr>
      <w:r w:rsidRPr="00FC7592">
        <w:rPr>
          <w:rFonts w:ascii="Palatino Linotype" w:eastAsia="Times New Roman" w:hAnsi="Palatino Linotype" w:cs="Times New Roman"/>
          <w:sz w:val="24"/>
          <w:szCs w:val="24"/>
          <w:lang w:eastAsia="es-ES"/>
        </w:rPr>
        <w:t>De hecho el estudio de la naturaleza jurídica de la información pública solicitada, tiene por objeto determinar si ésta la genera, posee o administr</w:t>
      </w:r>
      <w:r>
        <w:rPr>
          <w:rFonts w:ascii="Palatino Linotype" w:eastAsia="Times New Roman" w:hAnsi="Palatino Linotype" w:cs="Times New Roman"/>
          <w:sz w:val="24"/>
          <w:szCs w:val="24"/>
          <w:lang w:eastAsia="es-ES"/>
        </w:rPr>
        <w:t xml:space="preserve">a </w:t>
      </w:r>
      <w:r w:rsidRPr="002844F7">
        <w:rPr>
          <w:rFonts w:ascii="Palatino Linotype" w:eastAsia="Times New Roman" w:hAnsi="Palatino Linotype" w:cs="Times New Roman"/>
          <w:b/>
          <w:sz w:val="24"/>
          <w:szCs w:val="24"/>
          <w:lang w:eastAsia="es-ES"/>
        </w:rPr>
        <w:t>El</w:t>
      </w:r>
      <w:r w:rsidRPr="00FC7592">
        <w:rPr>
          <w:rFonts w:ascii="Palatino Linotype" w:eastAsia="Times New Roman" w:hAnsi="Palatino Linotype" w:cs="Times New Roman"/>
          <w:sz w:val="24"/>
          <w:szCs w:val="24"/>
          <w:lang w:eastAsia="es-ES"/>
        </w:rPr>
        <w:t xml:space="preserve"> </w:t>
      </w:r>
      <w:r w:rsidRPr="00B90932">
        <w:rPr>
          <w:rFonts w:ascii="Palatino Linotype" w:eastAsia="Times New Roman" w:hAnsi="Palatino Linotype" w:cs="Times New Roman"/>
          <w:b/>
          <w:sz w:val="24"/>
          <w:szCs w:val="24"/>
          <w:lang w:eastAsia="es-ES"/>
        </w:rPr>
        <w:t>Sujeto Obligado</w:t>
      </w:r>
      <w:r w:rsidRPr="00FC7592">
        <w:rPr>
          <w:rFonts w:ascii="Palatino Linotype" w:eastAsia="Times New Roman" w:hAnsi="Palatino Linotype" w:cs="Times New Roman"/>
          <w:sz w:val="24"/>
          <w:szCs w:val="24"/>
          <w:lang w:eastAsia="es-ES"/>
        </w:rPr>
        <w:t>; sin embargo, en aquellos casos en que éste la asume, implica en automático que la genera, posee o administra; por consiguiente, a nada práctico nos conduciría su estudio, ya que se insiste la información pública solicitada, ya fue asu</w:t>
      </w:r>
      <w:r>
        <w:rPr>
          <w:rFonts w:ascii="Palatino Linotype" w:eastAsia="Times New Roman" w:hAnsi="Palatino Linotype" w:cs="Times New Roman"/>
          <w:sz w:val="24"/>
          <w:szCs w:val="24"/>
          <w:lang w:eastAsia="es-ES"/>
        </w:rPr>
        <w:t xml:space="preserve">mida por </w:t>
      </w:r>
      <w:r w:rsidRPr="002844F7">
        <w:rPr>
          <w:rFonts w:ascii="Palatino Linotype" w:eastAsia="Times New Roman" w:hAnsi="Palatino Linotype" w:cs="Times New Roman"/>
          <w:b/>
          <w:sz w:val="24"/>
          <w:szCs w:val="24"/>
          <w:lang w:eastAsia="es-ES"/>
        </w:rPr>
        <w:t>El</w:t>
      </w:r>
      <w:r w:rsidRPr="00FC7592">
        <w:rPr>
          <w:rFonts w:ascii="Palatino Linotype" w:eastAsia="Times New Roman" w:hAnsi="Palatino Linotype" w:cs="Times New Roman"/>
          <w:sz w:val="24"/>
          <w:szCs w:val="24"/>
          <w:lang w:eastAsia="es-ES"/>
        </w:rPr>
        <w:t xml:space="preserve"> </w:t>
      </w:r>
      <w:r w:rsidRPr="00B90932">
        <w:rPr>
          <w:rFonts w:ascii="Palatino Linotype" w:eastAsia="Times New Roman" w:hAnsi="Palatino Linotype" w:cs="Times New Roman"/>
          <w:b/>
          <w:sz w:val="24"/>
          <w:szCs w:val="24"/>
          <w:lang w:eastAsia="es-ES"/>
        </w:rPr>
        <w:t>Sujeto Obligado</w:t>
      </w:r>
      <w:r w:rsidRPr="00FC7592">
        <w:rPr>
          <w:rFonts w:ascii="Palatino Linotype" w:eastAsia="Times New Roman" w:hAnsi="Palatino Linotype" w:cs="Times New Roman"/>
          <w:sz w:val="24"/>
          <w:szCs w:val="24"/>
          <w:lang w:eastAsia="es-ES"/>
        </w:rPr>
        <w:t>.</w:t>
      </w:r>
    </w:p>
    <w:p w:rsidR="002844F7" w:rsidRPr="004E6B5B" w:rsidRDefault="002844F7" w:rsidP="002844F7">
      <w:pPr>
        <w:pStyle w:val="Sinespaciado"/>
        <w:spacing w:line="360" w:lineRule="auto"/>
        <w:jc w:val="both"/>
        <w:rPr>
          <w:rFonts w:ascii="Palatino Linotype" w:hAnsi="Palatino Linotype"/>
        </w:rPr>
      </w:pPr>
    </w:p>
    <w:p w:rsidR="002844F7" w:rsidRPr="004E6B5B" w:rsidRDefault="00D142B0" w:rsidP="002844F7">
      <w:pPr>
        <w:pStyle w:val="Sinespaciado"/>
        <w:spacing w:line="360" w:lineRule="auto"/>
        <w:jc w:val="both"/>
        <w:rPr>
          <w:rFonts w:ascii="Palatino Linotype" w:hAnsi="Palatino Linotype"/>
          <w:color w:val="000000"/>
        </w:rPr>
      </w:pPr>
      <w:r>
        <w:rPr>
          <w:rFonts w:ascii="Palatino Linotype" w:hAnsi="Palatino Linotype"/>
        </w:rPr>
        <w:t>Por otro lado,</w:t>
      </w:r>
      <w:r w:rsidR="002844F7" w:rsidRPr="004E6B5B">
        <w:rPr>
          <w:rFonts w:ascii="Palatino Linotype" w:hAnsi="Palatino Linotype"/>
        </w:rPr>
        <w:t xml:space="preserve"> </w:t>
      </w:r>
      <w:r w:rsidR="002844F7" w:rsidRPr="004E6B5B">
        <w:rPr>
          <w:rFonts w:ascii="Palatino Linotype" w:hAnsi="Palatino Linotype"/>
          <w:color w:val="000000"/>
        </w:rPr>
        <w:t>es de advertirse lo siguiente</w:t>
      </w:r>
      <w:r w:rsidR="002844F7">
        <w:rPr>
          <w:rFonts w:ascii="Palatino Linotype" w:hAnsi="Palatino Linotype"/>
          <w:color w:val="000000"/>
        </w:rPr>
        <w:t>:</w:t>
      </w:r>
      <w:r w:rsidR="002844F7" w:rsidRPr="004E6B5B">
        <w:rPr>
          <w:rFonts w:ascii="Palatino Linotype" w:hAnsi="Palatino Linotype"/>
          <w:color w:val="000000"/>
        </w:rPr>
        <w:t xml:space="preserv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F40013" w:rsidRDefault="00F40013" w:rsidP="002844F7">
      <w:pPr>
        <w:pStyle w:val="Sinespaciado"/>
        <w:ind w:left="851" w:right="851"/>
        <w:jc w:val="both"/>
        <w:rPr>
          <w:rFonts w:ascii="Palatino Linotype" w:hAnsi="Palatino Linotype"/>
          <w:b/>
          <w:i/>
          <w:sz w:val="22"/>
          <w:szCs w:val="22"/>
        </w:rPr>
      </w:pPr>
    </w:p>
    <w:p w:rsidR="00F40013" w:rsidRDefault="00F40013" w:rsidP="00F40013">
      <w:pPr>
        <w:pStyle w:val="Sinespaciado"/>
        <w:ind w:right="851"/>
        <w:jc w:val="both"/>
        <w:rPr>
          <w:rFonts w:ascii="Palatino Linotype" w:hAnsi="Palatino Linotype"/>
          <w:b/>
          <w:i/>
          <w:sz w:val="22"/>
          <w:szCs w:val="22"/>
        </w:rPr>
      </w:pPr>
    </w:p>
    <w:p w:rsidR="00F40013" w:rsidRDefault="00F40013" w:rsidP="002844F7">
      <w:pPr>
        <w:pStyle w:val="Sinespaciado"/>
        <w:ind w:left="851" w:right="851"/>
        <w:jc w:val="both"/>
        <w:rPr>
          <w:rFonts w:ascii="Palatino Linotype" w:hAnsi="Palatino Linotype"/>
          <w:b/>
          <w:i/>
          <w:sz w:val="22"/>
          <w:szCs w:val="22"/>
        </w:rPr>
      </w:pPr>
    </w:p>
    <w:p w:rsidR="002844F7" w:rsidRPr="004E6B5B" w:rsidRDefault="002844F7" w:rsidP="002844F7">
      <w:pPr>
        <w:pStyle w:val="Sinespaciado"/>
        <w:ind w:left="851" w:right="851"/>
        <w:jc w:val="both"/>
        <w:rPr>
          <w:rFonts w:ascii="Palatino Linotype" w:hAnsi="Palatino Linotype"/>
          <w:b/>
          <w:i/>
          <w:sz w:val="22"/>
          <w:szCs w:val="22"/>
        </w:rPr>
      </w:pPr>
      <w:r w:rsidRPr="004E6B5B">
        <w:rPr>
          <w:rFonts w:ascii="Palatino Linotype" w:hAnsi="Palatino Linotype"/>
          <w:b/>
          <w:i/>
          <w:sz w:val="22"/>
          <w:szCs w:val="22"/>
        </w:rPr>
        <w:lastRenderedPageBreak/>
        <w:t>Artículo 6</w:t>
      </w:r>
    </w:p>
    <w:p w:rsidR="002844F7" w:rsidRPr="004E6B5B" w:rsidRDefault="002844F7" w:rsidP="002844F7">
      <w:pPr>
        <w:pStyle w:val="Sinespaciado"/>
        <w:ind w:left="851" w:right="851"/>
        <w:jc w:val="both"/>
        <w:rPr>
          <w:rFonts w:ascii="Palatino Linotype" w:hAnsi="Palatino Linotype"/>
          <w:i/>
          <w:sz w:val="22"/>
          <w:szCs w:val="22"/>
        </w:rPr>
      </w:pPr>
      <w:r w:rsidRPr="004E6B5B">
        <w:rPr>
          <w:rFonts w:ascii="Palatino Linotype" w:hAnsi="Palatino Linotype"/>
          <w:i/>
          <w:sz w:val="22"/>
          <w:szCs w:val="22"/>
        </w:rPr>
        <w:t>…</w:t>
      </w:r>
    </w:p>
    <w:p w:rsidR="002844F7" w:rsidRPr="004E6B5B" w:rsidRDefault="002844F7" w:rsidP="002844F7">
      <w:pPr>
        <w:pStyle w:val="Sinespaciado"/>
        <w:ind w:left="851" w:right="851"/>
        <w:jc w:val="both"/>
        <w:rPr>
          <w:rFonts w:ascii="Palatino Linotype" w:hAnsi="Palatino Linotype"/>
          <w:i/>
          <w:sz w:val="22"/>
          <w:szCs w:val="22"/>
        </w:rPr>
      </w:pPr>
      <w:r w:rsidRPr="004E6B5B">
        <w:rPr>
          <w:rFonts w:ascii="Palatino Linotype" w:hAnsi="Palatino Linotype"/>
          <w:i/>
          <w:sz w:val="22"/>
          <w:szCs w:val="22"/>
        </w:rPr>
        <w:t>Para el ejercicio del derecho de acceso a la información, la Federación, los Estados y el Distrito Federal, en el ámbito de sus respectivas competencias, se regirán por los siguientes principios y bases:</w:t>
      </w:r>
    </w:p>
    <w:p w:rsidR="002844F7" w:rsidRPr="004E6B5B" w:rsidRDefault="002844F7" w:rsidP="002844F7">
      <w:pPr>
        <w:pStyle w:val="Sinespaciado"/>
        <w:ind w:left="851" w:right="851"/>
        <w:jc w:val="both"/>
        <w:rPr>
          <w:rFonts w:ascii="Palatino Linotype" w:hAnsi="Palatino Linotype"/>
          <w:i/>
          <w:sz w:val="22"/>
          <w:szCs w:val="22"/>
        </w:rPr>
      </w:pPr>
    </w:p>
    <w:p w:rsidR="002844F7" w:rsidRDefault="002844F7" w:rsidP="002844F7">
      <w:pPr>
        <w:pStyle w:val="Sinespaciado"/>
        <w:numPr>
          <w:ilvl w:val="0"/>
          <w:numId w:val="20"/>
        </w:numPr>
        <w:ind w:left="851" w:right="851"/>
        <w:jc w:val="both"/>
        <w:rPr>
          <w:rFonts w:ascii="Palatino Linotype" w:hAnsi="Palatino Linotype"/>
          <w:i/>
          <w:sz w:val="22"/>
          <w:szCs w:val="22"/>
        </w:rPr>
      </w:pPr>
      <w:r w:rsidRPr="004E6B5B">
        <w:rPr>
          <w:rFonts w:ascii="Palatino Linotype" w:hAnsi="Palatino Linotype"/>
          <w:i/>
          <w:sz w:val="22"/>
          <w:szCs w:val="22"/>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844F7" w:rsidRPr="004E6B5B" w:rsidRDefault="002844F7" w:rsidP="002844F7">
      <w:pPr>
        <w:pStyle w:val="Sinespaciado"/>
        <w:spacing w:line="360" w:lineRule="auto"/>
        <w:jc w:val="both"/>
        <w:rPr>
          <w:rFonts w:ascii="Palatino Linotype" w:hAnsi="Palatino Linotype"/>
        </w:rPr>
      </w:pPr>
    </w:p>
    <w:p w:rsidR="00810B9A" w:rsidRDefault="00810B9A" w:rsidP="002844F7">
      <w:pPr>
        <w:pStyle w:val="Sinespaciado"/>
        <w:spacing w:line="360" w:lineRule="auto"/>
        <w:jc w:val="both"/>
        <w:rPr>
          <w:rFonts w:ascii="Palatino Linotype" w:hAnsi="Palatino Linotype" w:cs="Arial"/>
        </w:rPr>
      </w:pPr>
    </w:p>
    <w:p w:rsidR="002844F7" w:rsidRDefault="002844F7" w:rsidP="002844F7">
      <w:pPr>
        <w:pStyle w:val="Sinespaciado"/>
        <w:spacing w:line="360" w:lineRule="auto"/>
        <w:jc w:val="both"/>
        <w:rPr>
          <w:rFonts w:ascii="Palatino Linotype" w:hAnsi="Palatino Linotype" w:cs="Arial"/>
        </w:rPr>
      </w:pPr>
      <w:r w:rsidRPr="004E6B5B">
        <w:rPr>
          <w:rFonts w:ascii="Palatino Linotype" w:hAnsi="Palatino Linotype" w:cs="Arial"/>
        </w:rPr>
        <w:t xml:space="preserve">Ahora bien, en atención a lo dispuesto por los artículos 3, fracción XI y 12 </w:t>
      </w:r>
      <w:r w:rsidRPr="004E6B5B">
        <w:rPr>
          <w:rFonts w:ascii="Palatino Linotype" w:hAnsi="Palatino Linotype" w:cs="Arial"/>
          <w:bCs/>
        </w:rPr>
        <w:t>de la Ley de Transparencia y Acceso a la Información Pública del Estado de México y Municipios</w:t>
      </w:r>
      <w:r w:rsidRPr="004E6B5B">
        <w:rPr>
          <w:rFonts w:ascii="Palatino Linotype" w:hAnsi="Palatino Linotype" w:cs="Arial"/>
        </w:rPr>
        <w:t>, los cuales son del tenor literal siguiente:</w:t>
      </w:r>
    </w:p>
    <w:p w:rsidR="002844F7" w:rsidRPr="004E6B5B" w:rsidRDefault="002844F7" w:rsidP="002844F7">
      <w:pPr>
        <w:pStyle w:val="Sinespaciado"/>
        <w:ind w:left="567" w:right="567"/>
        <w:jc w:val="both"/>
        <w:rPr>
          <w:rFonts w:ascii="Palatino Linotype" w:hAnsi="Palatino Linotype"/>
        </w:rPr>
      </w:pPr>
    </w:p>
    <w:p w:rsidR="002844F7" w:rsidRPr="006376FA" w:rsidRDefault="002844F7" w:rsidP="002844F7">
      <w:pPr>
        <w:pStyle w:val="Sinespaciado"/>
        <w:ind w:left="851" w:right="851"/>
        <w:jc w:val="both"/>
        <w:rPr>
          <w:rFonts w:ascii="Palatino Linotype" w:hAnsi="Palatino Linotype"/>
          <w:i/>
          <w:sz w:val="22"/>
          <w:szCs w:val="22"/>
        </w:rPr>
      </w:pPr>
      <w:r w:rsidRPr="006376FA">
        <w:rPr>
          <w:rFonts w:ascii="Palatino Linotype" w:hAnsi="Palatino Linotype"/>
          <w:b/>
          <w:bCs/>
          <w:i/>
          <w:sz w:val="22"/>
          <w:szCs w:val="22"/>
        </w:rPr>
        <w:t xml:space="preserve">Artículo 3.- </w:t>
      </w:r>
      <w:r w:rsidRPr="006376FA">
        <w:rPr>
          <w:rFonts w:ascii="Palatino Linotype" w:hAnsi="Palatino Linotype"/>
          <w:i/>
          <w:sz w:val="22"/>
          <w:szCs w:val="22"/>
        </w:rPr>
        <w:t>Para los efectos de la presente Ley se entenderá por:</w:t>
      </w:r>
    </w:p>
    <w:p w:rsidR="002844F7" w:rsidRPr="006376FA" w:rsidRDefault="002844F7" w:rsidP="002844F7">
      <w:pPr>
        <w:pStyle w:val="Sinespaciado"/>
        <w:ind w:left="851" w:right="851"/>
        <w:jc w:val="both"/>
        <w:rPr>
          <w:rFonts w:ascii="Palatino Linotype" w:hAnsi="Palatino Linotype"/>
          <w:i/>
          <w:sz w:val="22"/>
          <w:szCs w:val="22"/>
        </w:rPr>
      </w:pPr>
      <w:r w:rsidRPr="006376FA">
        <w:rPr>
          <w:rFonts w:ascii="Palatino Linotype" w:hAnsi="Palatino Linotype"/>
          <w:i/>
          <w:sz w:val="22"/>
          <w:szCs w:val="22"/>
        </w:rPr>
        <w:t>…</w:t>
      </w:r>
    </w:p>
    <w:p w:rsidR="002844F7" w:rsidRPr="006376FA" w:rsidRDefault="002844F7" w:rsidP="002844F7">
      <w:pPr>
        <w:pStyle w:val="Sinespaciado"/>
        <w:ind w:left="851" w:right="851"/>
        <w:jc w:val="both"/>
        <w:rPr>
          <w:rFonts w:ascii="Palatino Linotype" w:hAnsi="Palatino Linotype"/>
          <w:i/>
          <w:sz w:val="22"/>
          <w:szCs w:val="22"/>
        </w:rPr>
      </w:pPr>
      <w:r w:rsidRPr="006376FA">
        <w:rPr>
          <w:rFonts w:ascii="Palatino Linotype" w:hAnsi="Palatino Linotype"/>
          <w:b/>
          <w:i/>
          <w:sz w:val="22"/>
          <w:szCs w:val="22"/>
        </w:rPr>
        <w:t>XI.</w:t>
      </w:r>
      <w:r w:rsidRPr="006376FA">
        <w:rPr>
          <w:rFonts w:ascii="Palatino Linotype" w:hAnsi="Palatino Linotype"/>
          <w:i/>
          <w:sz w:val="22"/>
          <w:szCs w:val="22"/>
        </w:rPr>
        <w:t xml:space="preserve"> </w:t>
      </w:r>
      <w:r w:rsidRPr="006376FA">
        <w:rPr>
          <w:rFonts w:ascii="Palatino Linotype" w:hAnsi="Palatino Linotype"/>
          <w:b/>
          <w:i/>
          <w:sz w:val="22"/>
          <w:szCs w:val="22"/>
        </w:rPr>
        <w:t>Documento:</w:t>
      </w:r>
      <w:r w:rsidRPr="006376FA">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sz w:val="22"/>
          <w:szCs w:val="22"/>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sz w:val="22"/>
          <w:szCs w:val="22"/>
        </w:rPr>
        <w:t xml:space="preserve"> Los documentos podrán estar en cualquier medio, sea escrito, impreso, sonoro, visual, electrónico, informático u holográfico;</w:t>
      </w:r>
    </w:p>
    <w:p w:rsidR="002844F7" w:rsidRPr="006376FA" w:rsidRDefault="002844F7" w:rsidP="002844F7">
      <w:pPr>
        <w:pStyle w:val="Sinespaciado"/>
        <w:ind w:left="851" w:right="851"/>
        <w:jc w:val="both"/>
        <w:rPr>
          <w:rFonts w:ascii="Palatino Linotype" w:hAnsi="Palatino Linotype"/>
          <w:i/>
          <w:sz w:val="22"/>
          <w:szCs w:val="22"/>
        </w:rPr>
      </w:pPr>
    </w:p>
    <w:p w:rsidR="002844F7" w:rsidRPr="006376FA" w:rsidRDefault="002844F7" w:rsidP="002844F7">
      <w:pPr>
        <w:pStyle w:val="Sinespaciado"/>
        <w:ind w:left="851" w:right="851"/>
        <w:jc w:val="both"/>
        <w:rPr>
          <w:rFonts w:ascii="Palatino Linotype" w:hAnsi="Palatino Linotype"/>
          <w:bCs/>
          <w:i/>
          <w:sz w:val="22"/>
          <w:szCs w:val="22"/>
        </w:rPr>
      </w:pPr>
      <w:r w:rsidRPr="006376FA">
        <w:rPr>
          <w:rFonts w:ascii="Palatino Linotype" w:hAnsi="Palatino Linotype"/>
          <w:b/>
          <w:bCs/>
          <w:i/>
          <w:sz w:val="22"/>
          <w:szCs w:val="22"/>
        </w:rPr>
        <w:t>Artículo 4.</w:t>
      </w:r>
      <w:r w:rsidRPr="006376FA">
        <w:rPr>
          <w:rFonts w:ascii="Palatino Linotype" w:hAnsi="Palatino Linotype"/>
          <w:bCs/>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844F7" w:rsidRPr="006376FA" w:rsidRDefault="002844F7" w:rsidP="002844F7">
      <w:pPr>
        <w:pStyle w:val="Sinespaciado"/>
        <w:ind w:left="851" w:right="851"/>
        <w:jc w:val="both"/>
        <w:rPr>
          <w:rFonts w:ascii="Palatino Linotype" w:hAnsi="Palatino Linotype"/>
          <w:bCs/>
          <w:i/>
          <w:sz w:val="22"/>
          <w:szCs w:val="22"/>
        </w:rPr>
      </w:pPr>
    </w:p>
    <w:p w:rsidR="002844F7" w:rsidRPr="006376FA" w:rsidRDefault="002844F7" w:rsidP="002844F7">
      <w:pPr>
        <w:pStyle w:val="Sinespaciado"/>
        <w:ind w:left="851" w:right="851"/>
        <w:jc w:val="both"/>
        <w:rPr>
          <w:rFonts w:ascii="Palatino Linotype" w:hAnsi="Palatino Linotype"/>
          <w:bCs/>
          <w:i/>
          <w:sz w:val="22"/>
          <w:szCs w:val="22"/>
        </w:rPr>
      </w:pPr>
      <w:r w:rsidRPr="006376FA">
        <w:rPr>
          <w:rFonts w:ascii="Palatino Linotype" w:hAnsi="Palatino Linotype"/>
          <w:b/>
          <w:bCs/>
          <w:i/>
          <w:sz w:val="22"/>
          <w:szCs w:val="22"/>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844F7" w:rsidRPr="006376FA" w:rsidRDefault="002844F7" w:rsidP="002844F7">
      <w:pPr>
        <w:pStyle w:val="Sinespaciado"/>
        <w:ind w:left="851" w:right="851"/>
        <w:jc w:val="both"/>
        <w:rPr>
          <w:rFonts w:ascii="Palatino Linotype" w:hAnsi="Palatino Linotype"/>
          <w:bCs/>
          <w:i/>
          <w:sz w:val="22"/>
          <w:szCs w:val="22"/>
        </w:rPr>
      </w:pPr>
    </w:p>
    <w:p w:rsidR="002844F7" w:rsidRPr="006376FA" w:rsidRDefault="002844F7" w:rsidP="002844F7">
      <w:pPr>
        <w:pStyle w:val="Sinespaciado"/>
        <w:ind w:left="851" w:right="851"/>
        <w:jc w:val="both"/>
        <w:rPr>
          <w:rFonts w:ascii="Palatino Linotype" w:hAnsi="Palatino Linotype"/>
          <w:bCs/>
          <w:i/>
          <w:sz w:val="22"/>
          <w:szCs w:val="22"/>
        </w:rPr>
      </w:pPr>
      <w:r w:rsidRPr="006376FA">
        <w:rPr>
          <w:rFonts w:ascii="Palatino Linotype" w:hAnsi="Palatino Linotype"/>
          <w:bCs/>
          <w:i/>
          <w:sz w:val="22"/>
          <w:szCs w:val="22"/>
        </w:rPr>
        <w:t>Los sujetos obligados deben poner en práctica, políticas y programas de acceso a la información que se apeguen a criterios de publicidad, veracidad, oportunidad, precisión y suficiencia en beneficio de los solicitantes.</w:t>
      </w:r>
    </w:p>
    <w:p w:rsidR="002844F7" w:rsidRDefault="002844F7" w:rsidP="002844F7">
      <w:pPr>
        <w:pStyle w:val="Sinespaciado"/>
        <w:ind w:left="851" w:right="851"/>
        <w:jc w:val="both"/>
        <w:rPr>
          <w:rFonts w:ascii="Palatino Linotype" w:hAnsi="Palatino Linotype"/>
          <w:i/>
          <w:sz w:val="22"/>
          <w:szCs w:val="22"/>
        </w:rPr>
      </w:pPr>
    </w:p>
    <w:p w:rsidR="006E4ED5" w:rsidRPr="006376FA" w:rsidRDefault="006E4ED5" w:rsidP="002844F7">
      <w:pPr>
        <w:pStyle w:val="Sinespaciado"/>
        <w:ind w:left="851" w:right="851"/>
        <w:jc w:val="both"/>
        <w:rPr>
          <w:rFonts w:ascii="Palatino Linotype" w:hAnsi="Palatino Linotype"/>
          <w:i/>
          <w:sz w:val="22"/>
          <w:szCs w:val="22"/>
        </w:rPr>
      </w:pPr>
    </w:p>
    <w:p w:rsidR="002844F7" w:rsidRPr="006376FA" w:rsidRDefault="002844F7" w:rsidP="002844F7">
      <w:pPr>
        <w:pStyle w:val="Sinespaciado"/>
        <w:ind w:left="851" w:right="851"/>
        <w:jc w:val="both"/>
        <w:rPr>
          <w:rFonts w:ascii="Palatino Linotype" w:hAnsi="Palatino Linotype"/>
          <w:i/>
          <w:sz w:val="22"/>
          <w:szCs w:val="22"/>
        </w:rPr>
      </w:pPr>
      <w:r w:rsidRPr="006376FA">
        <w:rPr>
          <w:rFonts w:ascii="Palatino Linotype" w:hAnsi="Palatino Linotype"/>
          <w:b/>
          <w:i/>
          <w:sz w:val="22"/>
          <w:szCs w:val="22"/>
        </w:rPr>
        <w:t>Artículo 12.</w:t>
      </w:r>
      <w:r w:rsidRPr="006376FA">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rsidR="002844F7" w:rsidRPr="006376FA" w:rsidRDefault="002844F7" w:rsidP="002844F7">
      <w:pPr>
        <w:pStyle w:val="Sinespaciado"/>
        <w:ind w:left="851" w:right="851"/>
        <w:jc w:val="both"/>
        <w:rPr>
          <w:rFonts w:ascii="Palatino Linotype" w:hAnsi="Palatino Linotype"/>
          <w:i/>
          <w:sz w:val="22"/>
          <w:szCs w:val="22"/>
        </w:rPr>
      </w:pPr>
    </w:p>
    <w:p w:rsidR="002844F7" w:rsidRPr="004E6B5B" w:rsidRDefault="002844F7" w:rsidP="002844F7">
      <w:pPr>
        <w:pStyle w:val="Sinespaciado"/>
        <w:ind w:left="851" w:right="851"/>
        <w:jc w:val="both"/>
        <w:rPr>
          <w:rFonts w:ascii="Palatino Linotype" w:hAnsi="Palatino Linotype"/>
          <w:i/>
          <w:u w:val="single"/>
        </w:rPr>
      </w:pPr>
      <w:r w:rsidRPr="006376FA">
        <w:rPr>
          <w:rFonts w:ascii="Palatino Linotype" w:hAnsi="Palatino Linotype"/>
          <w:b/>
          <w:i/>
          <w:sz w:val="22"/>
          <w:szCs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sz w:val="22"/>
          <w:szCs w:val="22"/>
        </w:rPr>
        <w:t>.</w:t>
      </w:r>
    </w:p>
    <w:p w:rsidR="002844F7" w:rsidRPr="004E6B5B" w:rsidRDefault="002844F7" w:rsidP="002844F7">
      <w:pPr>
        <w:pStyle w:val="Sinespaciado"/>
        <w:spacing w:line="360" w:lineRule="auto"/>
        <w:jc w:val="both"/>
        <w:rPr>
          <w:rFonts w:ascii="Palatino Linotype" w:hAnsi="Palatino Linotype"/>
        </w:rPr>
      </w:pPr>
    </w:p>
    <w:p w:rsidR="002844F7" w:rsidRDefault="002844F7" w:rsidP="002844F7">
      <w:pPr>
        <w:pStyle w:val="Sinespaciado"/>
        <w:spacing w:line="360" w:lineRule="auto"/>
        <w:jc w:val="both"/>
        <w:rPr>
          <w:rFonts w:ascii="Palatino Linotype" w:hAnsi="Palatino Linotype" w:cs="Arial"/>
        </w:rPr>
      </w:pPr>
      <w:r w:rsidRPr="004E6B5B">
        <w:rPr>
          <w:rFonts w:ascii="Palatino Linotype" w:hAnsi="Palatino Linotype" w:cs="Arial"/>
        </w:rPr>
        <w:t>De la interpretación a los preceptos citados, se desprende que es información pública la conte</w:t>
      </w:r>
      <w:r w:rsidR="00091013">
        <w:rPr>
          <w:rFonts w:ascii="Palatino Linotype" w:hAnsi="Palatino Linotype" w:cs="Arial"/>
        </w:rPr>
        <w:t>nida en los documentos que los sujetos o</w:t>
      </w:r>
      <w:r w:rsidRPr="004E6B5B">
        <w:rPr>
          <w:rFonts w:ascii="Palatino Linotype" w:hAnsi="Palatino Linotype" w:cs="Arial"/>
        </w:rPr>
        <w:t xml:space="preserve">bligados generen, administren o se encuentre en su posesión en el ejercicio de sus atribuciones y que toda la información generada, obtenida, adquirida, transformada, administrada o en posesión de los </w:t>
      </w:r>
      <w:r w:rsidRPr="002E5D5E">
        <w:rPr>
          <w:rFonts w:ascii="Palatino Linotype" w:hAnsi="Palatino Linotype" w:cs="Arial"/>
        </w:rPr>
        <w:t>sujetos obligados</w:t>
      </w:r>
      <w:r w:rsidRPr="004E6B5B">
        <w:rPr>
          <w:rFonts w:ascii="Palatino Linotype" w:hAnsi="Palatino Linotype" w:cs="Arial"/>
        </w:rPr>
        <w:t xml:space="preserve"> es pública y accesible de manera permanente a cualquier persona.</w:t>
      </w:r>
    </w:p>
    <w:p w:rsidR="00AB1799" w:rsidRDefault="00AB1799" w:rsidP="002844F7">
      <w:pPr>
        <w:pStyle w:val="Sinespaciado"/>
        <w:spacing w:line="360" w:lineRule="auto"/>
        <w:jc w:val="both"/>
        <w:rPr>
          <w:rFonts w:ascii="Palatino Linotype" w:hAnsi="Palatino Linotype" w:cs="Arial"/>
        </w:rPr>
      </w:pPr>
    </w:p>
    <w:p w:rsidR="0088497D" w:rsidRPr="00AB1799" w:rsidRDefault="00AB1799" w:rsidP="00AB1799">
      <w:pPr>
        <w:tabs>
          <w:tab w:val="left" w:pos="709"/>
        </w:tabs>
        <w:spacing w:line="360" w:lineRule="auto"/>
        <w:jc w:val="both"/>
        <w:rPr>
          <w:rFonts w:ascii="Palatino Linotype" w:hAnsi="Palatino Linotype" w:cs="Arial"/>
          <w:sz w:val="24"/>
          <w:szCs w:val="24"/>
        </w:rPr>
      </w:pPr>
      <w:r w:rsidRPr="00AB1799">
        <w:rPr>
          <w:rFonts w:ascii="Palatino Linotype" w:hAnsi="Palatino Linotype" w:cs="Arial"/>
          <w:sz w:val="24"/>
          <w:szCs w:val="24"/>
        </w:rPr>
        <w:t>Lo anterior no significa que</w:t>
      </w:r>
      <w:r w:rsidR="00FB5C2A">
        <w:rPr>
          <w:rFonts w:ascii="Palatino Linotype" w:hAnsi="Palatino Linotype" w:cs="Arial"/>
          <w:sz w:val="24"/>
          <w:szCs w:val="24"/>
        </w:rPr>
        <w:t xml:space="preserve"> </w:t>
      </w:r>
      <w:r w:rsidR="00FB5C2A" w:rsidRPr="00FB5C2A">
        <w:rPr>
          <w:rFonts w:ascii="Palatino Linotype" w:hAnsi="Palatino Linotype" w:cs="Arial"/>
          <w:b/>
          <w:sz w:val="24"/>
          <w:szCs w:val="24"/>
        </w:rPr>
        <w:t>El Sujeto O</w:t>
      </w:r>
      <w:r w:rsidRPr="00AB1799">
        <w:rPr>
          <w:rFonts w:ascii="Palatino Linotype" w:hAnsi="Palatino Linotype" w:cs="Arial"/>
          <w:b/>
          <w:sz w:val="24"/>
          <w:szCs w:val="24"/>
        </w:rPr>
        <w:t>bligado</w:t>
      </w:r>
      <w:r w:rsidRPr="00AB1799">
        <w:rPr>
          <w:rFonts w:ascii="Palatino Linotype" w:hAnsi="Palatino Linotype" w:cs="Arial"/>
          <w:sz w:val="24"/>
          <w:szCs w:val="24"/>
        </w:rPr>
        <w:t xml:space="preserve"> deba poner a disposición de los particulares toda la información que se solicite, ya que se valorará la existencia de la </w:t>
      </w:r>
      <w:r w:rsidRPr="00AB1799">
        <w:rPr>
          <w:rFonts w:ascii="Palatino Linotype" w:hAnsi="Palatino Linotype" w:cs="Arial"/>
          <w:sz w:val="24"/>
          <w:szCs w:val="24"/>
        </w:rPr>
        <w:lastRenderedPageBreak/>
        <w:t xml:space="preserve">actualización de una causal de reserva o confidencialidad, que limite el ejercicio de ese derecho, no obstante, ello requiere la existencia de razón suficiente, que permita jurídicamente limitar el derecho de acceso a la información, situación que en la </w:t>
      </w:r>
      <w:r w:rsidR="00AE2449">
        <w:rPr>
          <w:rFonts w:ascii="Palatino Linotype" w:hAnsi="Palatino Linotype" w:cs="Arial"/>
          <w:sz w:val="24"/>
          <w:szCs w:val="24"/>
        </w:rPr>
        <w:t xml:space="preserve">especie no se actualiza ya que </w:t>
      </w:r>
      <w:r w:rsidR="00AE2449" w:rsidRPr="00AE2449">
        <w:rPr>
          <w:rFonts w:ascii="Palatino Linotype" w:hAnsi="Palatino Linotype" w:cs="Arial"/>
          <w:b/>
          <w:sz w:val="24"/>
          <w:szCs w:val="24"/>
        </w:rPr>
        <w:t>El Sujeto O</w:t>
      </w:r>
      <w:r w:rsidRPr="00AE2449">
        <w:rPr>
          <w:rFonts w:ascii="Palatino Linotype" w:hAnsi="Palatino Linotype" w:cs="Arial"/>
          <w:b/>
          <w:sz w:val="24"/>
          <w:szCs w:val="24"/>
        </w:rPr>
        <w:t>bligado</w:t>
      </w:r>
      <w:r w:rsidRPr="00AB1799">
        <w:rPr>
          <w:rFonts w:ascii="Palatino Linotype" w:hAnsi="Palatino Linotype" w:cs="Arial"/>
          <w:sz w:val="24"/>
          <w:szCs w:val="24"/>
        </w:rPr>
        <w:t xml:space="preserve"> negó información, que se contrapone con los principios y procedimientos reguladores de la información clasificada en términos de la Ley de Transparencia y Acceso a la Información Pública del</w:t>
      </w:r>
      <w:r w:rsidR="00AE2449">
        <w:rPr>
          <w:rFonts w:ascii="Palatino Linotype" w:hAnsi="Palatino Linotype" w:cs="Arial"/>
          <w:sz w:val="24"/>
          <w:szCs w:val="24"/>
        </w:rPr>
        <w:t xml:space="preserve"> Estado de México y Municipios.</w:t>
      </w:r>
    </w:p>
    <w:p w:rsidR="00AB1799" w:rsidRPr="00AB1799" w:rsidRDefault="00AB1799" w:rsidP="00FB5C2A">
      <w:pPr>
        <w:tabs>
          <w:tab w:val="left" w:pos="709"/>
        </w:tabs>
        <w:spacing w:after="0" w:line="360" w:lineRule="auto"/>
        <w:jc w:val="both"/>
        <w:rPr>
          <w:rFonts w:ascii="Palatino Linotype" w:eastAsia="Times New Roman" w:hAnsi="Palatino Linotype" w:cs="Arial"/>
          <w:b/>
          <w:sz w:val="24"/>
          <w:szCs w:val="24"/>
          <w:lang w:val="es-ES" w:eastAsia="es-ES"/>
        </w:rPr>
      </w:pPr>
    </w:p>
    <w:p w:rsidR="00AB1799" w:rsidRPr="00AB1799" w:rsidRDefault="00FB5C2A" w:rsidP="00AB1799">
      <w:pPr>
        <w:tabs>
          <w:tab w:val="left" w:pos="709"/>
        </w:tabs>
        <w:spacing w:line="360" w:lineRule="auto"/>
        <w:jc w:val="both"/>
        <w:rPr>
          <w:rFonts w:ascii="Palatino Linotype" w:hAnsi="Palatino Linotype" w:cs="Arial"/>
          <w:sz w:val="24"/>
          <w:szCs w:val="24"/>
        </w:rPr>
      </w:pPr>
      <w:r>
        <w:rPr>
          <w:rFonts w:ascii="Palatino Linotype" w:hAnsi="Palatino Linotype" w:cs="Arial"/>
          <w:sz w:val="24"/>
          <w:szCs w:val="24"/>
        </w:rPr>
        <w:t>En ese orden de ideas</w:t>
      </w:r>
      <w:r w:rsidR="00AB1799" w:rsidRPr="00AB1799">
        <w:rPr>
          <w:rFonts w:ascii="Palatino Linotype" w:hAnsi="Palatino Linotype" w:cs="Arial"/>
          <w:sz w:val="24"/>
          <w:szCs w:val="24"/>
        </w:rPr>
        <w:t>, el derecho de acceso a la información pública no es absoluto, pues puede verse restringido por la actualización del algún supuesto de clasificación como reservada o confidencial, referencia que se ve soportada con lo señalado en el párrafo primero del numeral 11 de la Ley de Transparencia y Acceso a la Información Pública del Estado de México y Municipios que a la letra señala:</w:t>
      </w:r>
    </w:p>
    <w:p w:rsidR="00AB1799" w:rsidRPr="00AB1799" w:rsidRDefault="00AB1799" w:rsidP="00FB5C2A">
      <w:pPr>
        <w:autoSpaceDE w:val="0"/>
        <w:autoSpaceDN w:val="0"/>
        <w:adjustRightInd w:val="0"/>
        <w:spacing w:before="240" w:line="240" w:lineRule="auto"/>
        <w:ind w:left="851" w:right="851"/>
        <w:jc w:val="both"/>
        <w:rPr>
          <w:rFonts w:ascii="Palatino Linotype" w:eastAsia="Times New Roman" w:hAnsi="Palatino Linotype" w:cs="Times New Roman"/>
          <w:b/>
          <w:i/>
          <w:u w:val="single"/>
          <w:lang w:val="es-ES" w:eastAsia="es-ES"/>
        </w:rPr>
      </w:pPr>
      <w:r w:rsidRPr="00AB1799">
        <w:rPr>
          <w:rFonts w:ascii="Palatino Linotype" w:eastAsia="Times New Roman" w:hAnsi="Palatino Linotype" w:cs="Times New Roman"/>
          <w:i/>
          <w:lang w:val="es-ES" w:eastAsia="es-ES"/>
        </w:rPr>
        <w:t xml:space="preserve">Artículo 11. En la generación, publicación y entrega de información se deberá garantizar que ésta sea accesible, actualizada, completa, congruente, confiable, verificable, veraz, integral, oportuna y expedita, </w:t>
      </w:r>
      <w:r w:rsidRPr="00AB1799">
        <w:rPr>
          <w:rFonts w:ascii="Palatino Linotype" w:eastAsia="Times New Roman" w:hAnsi="Palatino Linotype" w:cs="Times New Roman"/>
          <w:b/>
          <w:i/>
          <w:u w:val="single"/>
          <w:lang w:val="es-ES" w:eastAsia="es-ES"/>
        </w:rPr>
        <w:t>sujeta a un claro régimen de excepciones que deberá estar definido y ser además legítima y estrictamente necesaria en una sociedad democrática, por lo que atenderá las necesidades del derecho de acceso a la información de toda persona.</w:t>
      </w:r>
    </w:p>
    <w:p w:rsidR="00AB1799" w:rsidRPr="00AB1799" w:rsidRDefault="00AB1799" w:rsidP="00AB1799">
      <w:pPr>
        <w:tabs>
          <w:tab w:val="left" w:pos="709"/>
        </w:tabs>
        <w:spacing w:line="360" w:lineRule="auto"/>
        <w:jc w:val="both"/>
        <w:rPr>
          <w:rFonts w:ascii="Palatino Linotype" w:hAnsi="Palatino Linotype" w:cs="Arial"/>
        </w:rPr>
      </w:pPr>
    </w:p>
    <w:p w:rsidR="00AB1799" w:rsidRDefault="00AB1799" w:rsidP="00AB1799">
      <w:pPr>
        <w:tabs>
          <w:tab w:val="left" w:pos="709"/>
        </w:tabs>
        <w:spacing w:line="360" w:lineRule="auto"/>
        <w:jc w:val="both"/>
        <w:rPr>
          <w:rFonts w:ascii="Palatino Linotype" w:hAnsi="Palatino Linotype" w:cs="Arial"/>
          <w:sz w:val="24"/>
          <w:szCs w:val="24"/>
        </w:rPr>
      </w:pPr>
      <w:r w:rsidRPr="00AB1799">
        <w:rPr>
          <w:rFonts w:ascii="Palatino Linotype" w:hAnsi="Palatino Linotype" w:cs="Arial"/>
          <w:sz w:val="24"/>
          <w:szCs w:val="24"/>
        </w:rPr>
        <w:t>Bajo lo dispuesto por tal dispositivo legal, se logra desprender que las excepciones al derecho de acceso a la información deberán estar definidas y además ser legítimas y estrictamente necesarias en una sociedad democrática, atendiendo a las necesidades de derechos de acceso a la información de toda persona.</w:t>
      </w:r>
    </w:p>
    <w:p w:rsidR="00FB5C2A" w:rsidRPr="00AB1799" w:rsidRDefault="00FB5C2A" w:rsidP="00AB1799">
      <w:pPr>
        <w:tabs>
          <w:tab w:val="left" w:pos="709"/>
        </w:tabs>
        <w:spacing w:line="360" w:lineRule="auto"/>
        <w:jc w:val="both"/>
        <w:rPr>
          <w:rFonts w:ascii="Palatino Linotype" w:hAnsi="Palatino Linotype" w:cs="Arial"/>
          <w:sz w:val="24"/>
          <w:szCs w:val="24"/>
        </w:rPr>
      </w:pPr>
    </w:p>
    <w:p w:rsidR="00AB1799" w:rsidRDefault="00FB5C2A" w:rsidP="00AB1799">
      <w:pPr>
        <w:tabs>
          <w:tab w:val="left" w:pos="709"/>
        </w:tabs>
        <w:spacing w:line="360" w:lineRule="auto"/>
        <w:jc w:val="both"/>
        <w:rPr>
          <w:rFonts w:ascii="Palatino Linotype" w:hAnsi="Palatino Linotype" w:cs="Arial"/>
          <w:sz w:val="24"/>
          <w:szCs w:val="24"/>
        </w:rPr>
      </w:pPr>
      <w:r>
        <w:rPr>
          <w:rFonts w:ascii="Palatino Linotype" w:hAnsi="Palatino Linotype" w:cs="Arial"/>
          <w:sz w:val="24"/>
          <w:szCs w:val="24"/>
        </w:rPr>
        <w:lastRenderedPageBreak/>
        <w:t>Robustece lo anteriormente señalado</w:t>
      </w:r>
      <w:r w:rsidR="00AB1799" w:rsidRPr="00AB1799">
        <w:rPr>
          <w:rFonts w:ascii="Palatino Linotype" w:hAnsi="Palatino Linotype" w:cs="Arial"/>
          <w:sz w:val="24"/>
          <w:szCs w:val="24"/>
        </w:rPr>
        <w:t>, lo establecido en el numeral 6 de la Ley de Transparencia y Acceso a la Información Pública del Estado de México y Municipios cuyo texto esgrime:</w:t>
      </w:r>
      <w:bookmarkStart w:id="0" w:name="_GoBack"/>
      <w:bookmarkEnd w:id="0"/>
    </w:p>
    <w:p w:rsidR="00B34157" w:rsidRPr="00AB1799" w:rsidRDefault="00B34157" w:rsidP="00AB1799">
      <w:pPr>
        <w:tabs>
          <w:tab w:val="left" w:pos="709"/>
        </w:tabs>
        <w:spacing w:line="360" w:lineRule="auto"/>
        <w:jc w:val="both"/>
        <w:rPr>
          <w:rFonts w:ascii="Palatino Linotype" w:hAnsi="Palatino Linotype" w:cs="Arial"/>
          <w:sz w:val="24"/>
          <w:szCs w:val="24"/>
        </w:rPr>
      </w:pPr>
    </w:p>
    <w:p w:rsidR="00AB1799" w:rsidRPr="00AB1799" w:rsidRDefault="00AB1799" w:rsidP="00AB1799">
      <w:pPr>
        <w:tabs>
          <w:tab w:val="left" w:pos="709"/>
        </w:tabs>
        <w:spacing w:line="360" w:lineRule="auto"/>
        <w:ind w:left="851"/>
        <w:jc w:val="both"/>
        <w:rPr>
          <w:rFonts w:ascii="Palatino Linotype" w:eastAsia="Times New Roman" w:hAnsi="Palatino Linotype" w:cs="Times New Roman"/>
          <w:i/>
          <w:lang w:val="es-ES" w:eastAsia="es-ES"/>
        </w:rPr>
      </w:pPr>
      <w:r w:rsidRPr="00AB1799">
        <w:rPr>
          <w:rFonts w:ascii="Palatino Linotype" w:eastAsia="Times New Roman" w:hAnsi="Palatino Linotype" w:cs="Times New Roman"/>
          <w:i/>
          <w:lang w:val="es-ES" w:eastAsia="es-ES"/>
        </w:rPr>
        <w:t xml:space="preserve">Artículo 6. </w:t>
      </w:r>
      <w:r w:rsidRPr="00AB1799">
        <w:rPr>
          <w:rFonts w:ascii="Palatino Linotype" w:eastAsia="Times New Roman" w:hAnsi="Palatino Linotype" w:cs="Times New Roman"/>
          <w:b/>
          <w:i/>
          <w:lang w:val="es-ES" w:eastAsia="es-ES"/>
        </w:rPr>
        <w:t>Los</w:t>
      </w:r>
      <w:r w:rsidRPr="00AB1799">
        <w:rPr>
          <w:rFonts w:ascii="Palatino Linotype" w:eastAsia="Times New Roman" w:hAnsi="Palatino Linotype" w:cs="Times New Roman"/>
          <w:i/>
          <w:lang w:val="es-ES" w:eastAsia="es-ES"/>
        </w:rPr>
        <w:t xml:space="preserve"> </w:t>
      </w:r>
      <w:r w:rsidRPr="00AB1799">
        <w:rPr>
          <w:rFonts w:ascii="Palatino Linotype" w:eastAsia="Times New Roman" w:hAnsi="Palatino Linotype" w:cs="Times New Roman"/>
          <w:b/>
          <w:i/>
          <w:lang w:val="es-ES" w:eastAsia="es-ES"/>
        </w:rPr>
        <w:t>datos personales son irrenunciables, intransferibles e indelegables, por lo que los sujetos obligados no deberán proporcionar o hacer pública la información que contenga, con excepción de aquellos casos en que deban hacerlo en observancia de las disposiciones aplicables.</w:t>
      </w:r>
      <w:r w:rsidRPr="00AB1799">
        <w:rPr>
          <w:rFonts w:ascii="Palatino Linotype" w:eastAsia="Times New Roman" w:hAnsi="Palatino Linotype" w:cs="Times New Roman"/>
          <w:i/>
          <w:lang w:val="es-ES" w:eastAsia="es-ES"/>
        </w:rPr>
        <w:t xml:space="preserve">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AB1799" w:rsidRPr="00AB1799" w:rsidRDefault="00AB1799" w:rsidP="00AB1799">
      <w:pPr>
        <w:tabs>
          <w:tab w:val="left" w:pos="709"/>
        </w:tabs>
        <w:spacing w:line="360" w:lineRule="auto"/>
        <w:jc w:val="both"/>
        <w:rPr>
          <w:rFonts w:ascii="Palatino Linotype" w:hAnsi="Palatino Linotype" w:cs="Arial"/>
        </w:rPr>
      </w:pPr>
    </w:p>
    <w:p w:rsidR="00AB1799" w:rsidRDefault="00AB1799" w:rsidP="00AB1799">
      <w:pPr>
        <w:tabs>
          <w:tab w:val="left" w:pos="709"/>
        </w:tabs>
        <w:spacing w:line="360" w:lineRule="auto"/>
        <w:jc w:val="both"/>
        <w:rPr>
          <w:rFonts w:ascii="Palatino Linotype" w:hAnsi="Palatino Linotype" w:cs="Arial"/>
          <w:sz w:val="24"/>
          <w:szCs w:val="24"/>
          <w:u w:val="single"/>
        </w:rPr>
      </w:pPr>
      <w:r w:rsidRPr="00AB1799">
        <w:rPr>
          <w:rFonts w:ascii="Palatino Linotype" w:hAnsi="Palatino Linotype" w:cs="Arial"/>
          <w:sz w:val="24"/>
          <w:szCs w:val="24"/>
        </w:rPr>
        <w:t xml:space="preserve">Numeral que establece como regla general que todos los datos personales serán confidenciales, y los sujetos obligados no deberán proporcionar o hacer pública la información que los contenga, y </w:t>
      </w:r>
      <w:r w:rsidRPr="00AB1799">
        <w:rPr>
          <w:rFonts w:ascii="Palatino Linotype" w:hAnsi="Palatino Linotype" w:cs="Arial"/>
          <w:sz w:val="24"/>
          <w:szCs w:val="24"/>
          <w:u w:val="single"/>
        </w:rPr>
        <w:t>como excepción, en los casos en que deban hacerlo en observancia de las disposiciones aplicables.</w:t>
      </w:r>
    </w:p>
    <w:p w:rsidR="005E7E6F" w:rsidRDefault="005E7E6F" w:rsidP="00AB1799">
      <w:pPr>
        <w:tabs>
          <w:tab w:val="left" w:pos="709"/>
        </w:tabs>
        <w:spacing w:line="360" w:lineRule="auto"/>
        <w:jc w:val="both"/>
        <w:rPr>
          <w:rFonts w:ascii="Palatino Linotype" w:hAnsi="Palatino Linotype" w:cs="Arial"/>
          <w:sz w:val="24"/>
          <w:szCs w:val="24"/>
          <w:u w:val="single"/>
        </w:rPr>
      </w:pPr>
    </w:p>
    <w:p w:rsidR="005E7E6F" w:rsidRDefault="005E7E6F" w:rsidP="005E7E6F">
      <w:pPr>
        <w:autoSpaceDE w:val="0"/>
        <w:autoSpaceDN w:val="0"/>
        <w:adjustRightInd w:val="0"/>
        <w:spacing w:after="0" w:line="360" w:lineRule="auto"/>
        <w:jc w:val="both"/>
        <w:rPr>
          <w:rFonts w:ascii="Palatino Linotype" w:hAnsi="Palatino Linotype" w:cs="Arial"/>
          <w:sz w:val="24"/>
          <w:szCs w:val="24"/>
          <w:u w:val="single"/>
        </w:rPr>
      </w:pPr>
    </w:p>
    <w:p w:rsidR="005E7E6F" w:rsidRPr="00E74789" w:rsidRDefault="005E7E6F" w:rsidP="005E7E6F">
      <w:pPr>
        <w:autoSpaceDE w:val="0"/>
        <w:autoSpaceDN w:val="0"/>
        <w:adjustRightInd w:val="0"/>
        <w:spacing w:after="0" w:line="360" w:lineRule="auto"/>
        <w:jc w:val="both"/>
        <w:rPr>
          <w:rFonts w:ascii="Palatino Linotype" w:hAnsi="Palatino Linotype"/>
          <w:sz w:val="24"/>
          <w:szCs w:val="24"/>
          <w:lang w:val="es-ES_tradnl"/>
        </w:rPr>
      </w:pPr>
      <w:r w:rsidRPr="00E74789">
        <w:rPr>
          <w:rFonts w:ascii="Palatino Linotype" w:hAnsi="Palatino Linotype" w:cs="Arial"/>
          <w:sz w:val="24"/>
          <w:szCs w:val="24"/>
        </w:rPr>
        <w:t>En ese sentido, por lo que hace a la</w:t>
      </w:r>
      <w:r w:rsidR="00E74789" w:rsidRPr="00E74789">
        <w:rPr>
          <w:rFonts w:ascii="Palatino Linotype" w:hAnsi="Palatino Linotype" w:cs="Arial"/>
          <w:sz w:val="24"/>
          <w:szCs w:val="24"/>
        </w:rPr>
        <w:t>s</w:t>
      </w:r>
      <w:r w:rsidRPr="00E74789">
        <w:rPr>
          <w:rFonts w:ascii="Palatino Linotype" w:hAnsi="Palatino Linotype" w:cs="Arial"/>
          <w:sz w:val="24"/>
          <w:szCs w:val="24"/>
        </w:rPr>
        <w:t xml:space="preserve"> </w:t>
      </w:r>
      <w:r w:rsidR="00E74789" w:rsidRPr="00E74789">
        <w:rPr>
          <w:rFonts w:ascii="Palatino Linotype" w:hAnsi="Palatino Linotype" w:cs="Arial"/>
          <w:sz w:val="24"/>
          <w:szCs w:val="24"/>
        </w:rPr>
        <w:t>razones</w:t>
      </w:r>
      <w:r w:rsidRPr="00E74789">
        <w:rPr>
          <w:rFonts w:ascii="Palatino Linotype" w:hAnsi="Palatino Linotype" w:cs="Arial"/>
          <w:sz w:val="24"/>
          <w:szCs w:val="24"/>
        </w:rPr>
        <w:t xml:space="preserve"> o motivo</w:t>
      </w:r>
      <w:r w:rsidR="00E74789" w:rsidRPr="00E74789">
        <w:rPr>
          <w:rFonts w:ascii="Palatino Linotype" w:hAnsi="Palatino Linotype" w:cs="Arial"/>
          <w:sz w:val="24"/>
          <w:szCs w:val="24"/>
        </w:rPr>
        <w:t>s</w:t>
      </w:r>
      <w:r w:rsidRPr="00E74789">
        <w:rPr>
          <w:rFonts w:ascii="Palatino Linotype" w:hAnsi="Palatino Linotype" w:cs="Arial"/>
          <w:sz w:val="24"/>
          <w:szCs w:val="24"/>
        </w:rPr>
        <w:t xml:space="preserve"> de inconformidad</w:t>
      </w:r>
      <w:r w:rsidR="00E74789" w:rsidRPr="00E74789">
        <w:rPr>
          <w:rFonts w:ascii="Palatino Linotype" w:hAnsi="Palatino Linotype" w:cs="Arial"/>
          <w:sz w:val="24"/>
          <w:szCs w:val="24"/>
        </w:rPr>
        <w:t xml:space="preserve"> referentes a</w:t>
      </w:r>
      <w:r w:rsidR="00E74789" w:rsidRPr="00E74789">
        <w:rPr>
          <w:rFonts w:ascii="Palatino Linotype" w:hAnsi="Palatino Linotype"/>
          <w:sz w:val="24"/>
          <w:szCs w:val="24"/>
        </w:rPr>
        <w:t xml:space="preserve"> …</w:t>
      </w:r>
      <w:r w:rsidR="00E74789" w:rsidRPr="00E74789">
        <w:rPr>
          <w:rFonts w:ascii="Palatino Linotype" w:hAnsi="Palatino Linotype" w:cs="Arial"/>
          <w:i/>
          <w:sz w:val="24"/>
          <w:szCs w:val="24"/>
        </w:rPr>
        <w:t>suprimieron datos que no son privados como…,</w:t>
      </w:r>
      <w:r w:rsidR="00E74789" w:rsidRPr="00E74789">
        <w:rPr>
          <w:rFonts w:ascii="Palatino Linotype" w:hAnsi="Palatino Linotype"/>
          <w:sz w:val="24"/>
          <w:szCs w:val="24"/>
        </w:rPr>
        <w:t xml:space="preserve"> …</w:t>
      </w:r>
      <w:r w:rsidR="00E74789" w:rsidRPr="00E74789">
        <w:rPr>
          <w:rFonts w:ascii="Palatino Linotype" w:hAnsi="Palatino Linotype" w:cs="Arial"/>
          <w:i/>
          <w:sz w:val="24"/>
          <w:szCs w:val="24"/>
        </w:rPr>
        <w:t>El número de escri</w:t>
      </w:r>
      <w:r w:rsidR="005F447D">
        <w:rPr>
          <w:rFonts w:ascii="Palatino Linotype" w:hAnsi="Palatino Linotype" w:cs="Arial"/>
          <w:i/>
          <w:sz w:val="24"/>
          <w:szCs w:val="24"/>
        </w:rPr>
        <w:t>tura pública, volumen y página…, …</w:t>
      </w:r>
      <w:r w:rsidR="00E74789" w:rsidRPr="00E74789">
        <w:rPr>
          <w:rFonts w:ascii="Palatino Linotype" w:hAnsi="Palatino Linotype" w:cs="Arial"/>
          <w:i/>
          <w:sz w:val="24"/>
          <w:szCs w:val="24"/>
        </w:rPr>
        <w:t>y también suprimieron datos que voluntariamente las partes decidieron dar el carácter de público…</w:t>
      </w:r>
      <w:r w:rsidR="00E74789" w:rsidRPr="00E74789">
        <w:rPr>
          <w:rFonts w:ascii="Palatino Linotype" w:hAnsi="Palatino Linotype" w:cs="Arial"/>
          <w:sz w:val="24"/>
          <w:szCs w:val="24"/>
        </w:rPr>
        <w:t xml:space="preserve"> </w:t>
      </w:r>
      <w:r w:rsidR="00E74789">
        <w:rPr>
          <w:rFonts w:ascii="Palatino Linotype" w:hAnsi="Palatino Linotype" w:cs="Arial"/>
          <w:sz w:val="24"/>
          <w:szCs w:val="24"/>
        </w:rPr>
        <w:t xml:space="preserve">, resulta infundada pues </w:t>
      </w:r>
      <w:r w:rsidR="00E74789" w:rsidRPr="00E74789">
        <w:rPr>
          <w:rFonts w:ascii="Palatino Linotype" w:hAnsi="Palatino Linotype" w:cs="Arial"/>
          <w:b/>
          <w:sz w:val="24"/>
          <w:szCs w:val="24"/>
        </w:rPr>
        <w:t>El S</w:t>
      </w:r>
      <w:r w:rsidRPr="00E74789">
        <w:rPr>
          <w:rFonts w:ascii="Palatino Linotype" w:hAnsi="Palatino Linotype" w:cs="Arial"/>
          <w:b/>
          <w:sz w:val="24"/>
          <w:szCs w:val="24"/>
        </w:rPr>
        <w:t xml:space="preserve">ujeto </w:t>
      </w:r>
      <w:r w:rsidR="00E74789" w:rsidRPr="00E74789">
        <w:rPr>
          <w:rFonts w:ascii="Palatino Linotype" w:hAnsi="Palatino Linotype" w:cs="Arial"/>
          <w:b/>
          <w:sz w:val="24"/>
          <w:szCs w:val="24"/>
        </w:rPr>
        <w:t>O</w:t>
      </w:r>
      <w:r w:rsidRPr="00E74789">
        <w:rPr>
          <w:rFonts w:ascii="Palatino Linotype" w:hAnsi="Palatino Linotype" w:cs="Arial"/>
          <w:b/>
          <w:sz w:val="24"/>
          <w:szCs w:val="24"/>
        </w:rPr>
        <w:t>bligado</w:t>
      </w:r>
      <w:r w:rsidRPr="00E74789">
        <w:rPr>
          <w:rFonts w:ascii="Palatino Linotype" w:hAnsi="Palatino Linotype" w:cs="Arial"/>
          <w:sz w:val="24"/>
          <w:szCs w:val="24"/>
        </w:rPr>
        <w:t xml:space="preserve"> entregó la información como lo generó en versión pública, protegiendo aquellos datos que por </w:t>
      </w:r>
      <w:r w:rsidRPr="00E74789">
        <w:rPr>
          <w:rFonts w:ascii="Palatino Linotype" w:hAnsi="Palatino Linotype" w:cs="Arial"/>
          <w:sz w:val="24"/>
          <w:szCs w:val="24"/>
        </w:rPr>
        <w:lastRenderedPageBreak/>
        <w:t xml:space="preserve">su naturaleza deben ser clasificados como confidenciales, </w:t>
      </w:r>
      <w:r w:rsidR="005F447D">
        <w:rPr>
          <w:rFonts w:ascii="Palatino Linotype" w:hAnsi="Palatino Linotype" w:cs="Arial"/>
          <w:sz w:val="24"/>
          <w:szCs w:val="24"/>
        </w:rPr>
        <w:t xml:space="preserve">sin que de lo esgrimido por </w:t>
      </w:r>
      <w:r w:rsidR="005F447D" w:rsidRPr="005F447D">
        <w:rPr>
          <w:rFonts w:ascii="Palatino Linotype" w:hAnsi="Palatino Linotype" w:cs="Arial"/>
          <w:b/>
          <w:sz w:val="24"/>
          <w:szCs w:val="24"/>
        </w:rPr>
        <w:t>E</w:t>
      </w:r>
      <w:r w:rsidR="00E74789" w:rsidRPr="005F447D">
        <w:rPr>
          <w:rFonts w:ascii="Palatino Linotype" w:hAnsi="Palatino Linotype" w:cs="Arial"/>
          <w:b/>
          <w:sz w:val="24"/>
          <w:szCs w:val="24"/>
        </w:rPr>
        <w:t>l R</w:t>
      </w:r>
      <w:r w:rsidRPr="005F447D">
        <w:rPr>
          <w:rFonts w:ascii="Palatino Linotype" w:hAnsi="Palatino Linotype" w:cs="Arial"/>
          <w:b/>
          <w:sz w:val="24"/>
          <w:szCs w:val="24"/>
        </w:rPr>
        <w:t>ecurrente</w:t>
      </w:r>
      <w:r w:rsidRPr="00E74789">
        <w:rPr>
          <w:rFonts w:ascii="Palatino Linotype" w:hAnsi="Palatino Linotype" w:cs="Arial"/>
          <w:sz w:val="24"/>
          <w:szCs w:val="24"/>
        </w:rPr>
        <w:t xml:space="preserve"> se</w:t>
      </w:r>
      <w:r w:rsidR="00E74789">
        <w:rPr>
          <w:rFonts w:ascii="Palatino Linotype" w:hAnsi="Palatino Linotype" w:cs="Arial"/>
          <w:sz w:val="24"/>
          <w:szCs w:val="24"/>
        </w:rPr>
        <w:t xml:space="preserve"> haga caer en la cuenta de que </w:t>
      </w:r>
      <w:r w:rsidR="00E74789" w:rsidRPr="005F447D">
        <w:rPr>
          <w:rFonts w:ascii="Palatino Linotype" w:hAnsi="Palatino Linotype" w:cs="Arial"/>
          <w:b/>
          <w:sz w:val="24"/>
          <w:szCs w:val="24"/>
        </w:rPr>
        <w:t>El Sujeto O</w:t>
      </w:r>
      <w:r w:rsidRPr="005F447D">
        <w:rPr>
          <w:rFonts w:ascii="Palatino Linotype" w:hAnsi="Palatino Linotype" w:cs="Arial"/>
          <w:b/>
          <w:sz w:val="24"/>
          <w:szCs w:val="24"/>
        </w:rPr>
        <w:t>bligado</w:t>
      </w:r>
      <w:r w:rsidRPr="00E74789">
        <w:rPr>
          <w:rFonts w:ascii="Palatino Linotype" w:hAnsi="Palatino Linotype" w:cs="Arial"/>
          <w:sz w:val="24"/>
          <w:szCs w:val="24"/>
        </w:rPr>
        <w:t xml:space="preserve"> haya testado indebidamente </w:t>
      </w:r>
      <w:r w:rsidR="00E74789">
        <w:rPr>
          <w:rFonts w:ascii="Palatino Linotype" w:hAnsi="Palatino Linotype" w:cs="Arial"/>
          <w:sz w:val="24"/>
          <w:szCs w:val="24"/>
        </w:rPr>
        <w:t xml:space="preserve">dichos datos personales, </w:t>
      </w:r>
      <w:r w:rsidRPr="00E74789">
        <w:rPr>
          <w:rFonts w:ascii="Palatino Linotype" w:hAnsi="Palatino Linotype"/>
          <w:sz w:val="24"/>
          <w:szCs w:val="24"/>
          <w:lang w:val="es-ES_tradnl"/>
        </w:rPr>
        <w:t>pues el hecho de considerar que determinado dato siempre ha de ser público por el hecho de permitir acceder a un documento público es erróneo, pues sí determinados datos, y sólo sí ellos, pueden hacer identificable a una persona, ya no son exclusivos de la publicidad, pues si de su lectura y comprensión hacen caer en la inferencia de que se refiere a determinada persona se convierte luego entonces en un dato relacionado con la persona y por ende susceptible de ser testado.</w:t>
      </w:r>
    </w:p>
    <w:p w:rsidR="005E7E6F" w:rsidRDefault="005E7E6F" w:rsidP="005E7E6F">
      <w:pPr>
        <w:autoSpaceDE w:val="0"/>
        <w:autoSpaceDN w:val="0"/>
        <w:adjustRightInd w:val="0"/>
        <w:spacing w:after="0" w:line="360" w:lineRule="auto"/>
        <w:jc w:val="both"/>
        <w:rPr>
          <w:rFonts w:ascii="Palatino Linotype" w:hAnsi="Palatino Linotype"/>
          <w:sz w:val="24"/>
          <w:szCs w:val="24"/>
          <w:lang w:val="es-ES_tradnl"/>
        </w:rPr>
      </w:pPr>
    </w:p>
    <w:p w:rsidR="005E7E6F" w:rsidRDefault="005F447D" w:rsidP="00E74789">
      <w:pPr>
        <w:autoSpaceDE w:val="0"/>
        <w:autoSpaceDN w:val="0"/>
        <w:adjustRightInd w:val="0"/>
        <w:spacing w:after="0" w:line="360" w:lineRule="auto"/>
        <w:jc w:val="both"/>
        <w:rPr>
          <w:rFonts w:ascii="Palatino Linotype" w:hAnsi="Palatino Linotype"/>
          <w:sz w:val="24"/>
          <w:szCs w:val="24"/>
          <w:lang w:val="es-ES_tradnl"/>
        </w:rPr>
      </w:pPr>
      <w:r>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54398</wp:posOffset>
                </wp:positionH>
                <wp:positionV relativeFrom="paragraph">
                  <wp:posOffset>1243542</wp:posOffset>
                </wp:positionV>
                <wp:extent cx="5638800" cy="3132666"/>
                <wp:effectExtent l="0" t="0" r="76200" b="48895"/>
                <wp:wrapNone/>
                <wp:docPr id="8" name="Conector recto de flecha 8"/>
                <wp:cNvGraphicFramePr/>
                <a:graphic xmlns:a="http://schemas.openxmlformats.org/drawingml/2006/main">
                  <a:graphicData uri="http://schemas.microsoft.com/office/word/2010/wordprocessingShape">
                    <wps:wsp>
                      <wps:cNvCnPr/>
                      <wps:spPr>
                        <a:xfrm>
                          <a:off x="0" y="0"/>
                          <a:ext cx="5638800" cy="313266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D8A82F4" id="_x0000_t32" coordsize="21600,21600" o:spt="32" o:oned="t" path="m,l21600,21600e" filled="f">
                <v:path arrowok="t" fillok="f" o:connecttype="none"/>
                <o:lock v:ext="edit" shapetype="t"/>
              </v:shapetype>
              <v:shape id="Conector recto de flecha 8" o:spid="_x0000_s1026" type="#_x0000_t32" style="position:absolute;margin-left:4.3pt;margin-top:97.9pt;width:444pt;height:24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" strokecolor="#5b9bd5 [3204]" strokeweight=".5pt">
                <v:stroke endarrow="block" joinstyle="miter"/>
              </v:shape>
            </w:pict>
          </mc:Fallback>
        </mc:AlternateContent>
      </w:r>
      <w:r w:rsidR="00E74789">
        <w:rPr>
          <w:rFonts w:ascii="Palatino Linotype" w:hAnsi="Palatino Linotype"/>
          <w:sz w:val="24"/>
          <w:szCs w:val="24"/>
          <w:lang w:val="es-ES_tradnl"/>
        </w:rPr>
        <w:t>P</w:t>
      </w:r>
      <w:r w:rsidR="005E7E6F">
        <w:rPr>
          <w:rFonts w:ascii="Palatino Linotype" w:hAnsi="Palatino Linotype"/>
          <w:sz w:val="24"/>
          <w:szCs w:val="24"/>
          <w:lang w:val="es-ES_tradnl"/>
        </w:rPr>
        <w:t>ara tal efecto se insertan algunas pági</w:t>
      </w:r>
      <w:r>
        <w:rPr>
          <w:rFonts w:ascii="Palatino Linotype" w:hAnsi="Palatino Linotype"/>
          <w:sz w:val="24"/>
          <w:szCs w:val="24"/>
          <w:lang w:val="es-ES_tradnl"/>
        </w:rPr>
        <w:t xml:space="preserve">nas del expediente solicitado ya que </w:t>
      </w:r>
      <w:r w:rsidR="005E7E6F">
        <w:rPr>
          <w:rFonts w:ascii="Palatino Linotype" w:hAnsi="Palatino Linotype"/>
          <w:sz w:val="24"/>
          <w:szCs w:val="24"/>
          <w:lang w:val="es-ES_tradnl"/>
        </w:rPr>
        <w:t>incluir todo el expediente resulta ocioso, pues es del conocimiento de las partes, se trae a colación algunas de sus hojas a modo de ilustración a efecto de vislumbrar que tipo de datos de testaron</w:t>
      </w:r>
      <w:r w:rsidR="00E74789">
        <w:rPr>
          <w:rFonts w:ascii="Palatino Linotype" w:hAnsi="Palatino Linotype"/>
          <w:sz w:val="24"/>
          <w:szCs w:val="24"/>
          <w:lang w:val="es-ES_tradnl"/>
        </w:rPr>
        <w:t>:</w:t>
      </w:r>
    </w:p>
    <w:p w:rsidR="005E7E6F" w:rsidRDefault="005F447D" w:rsidP="005F447D">
      <w:pPr>
        <w:autoSpaceDE w:val="0"/>
        <w:autoSpaceDN w:val="0"/>
        <w:adjustRightInd w:val="0"/>
        <w:spacing w:after="0" w:line="360" w:lineRule="auto"/>
        <w:jc w:val="center"/>
        <w:rPr>
          <w:rFonts w:ascii="Palatino Linotype" w:hAnsi="Palatino Linotype" w:cs="Arial"/>
          <w:sz w:val="24"/>
          <w:szCs w:val="24"/>
        </w:rPr>
      </w:pPr>
      <w:r>
        <w:rPr>
          <w:rFonts w:ascii="Palatino Linotype" w:hAnsi="Palatino Linotype" w:cs="Arial"/>
          <w:noProof/>
          <w:sz w:val="24"/>
          <w:szCs w:val="24"/>
          <w:lang w:eastAsia="es-MX"/>
        </w:rPr>
        <w:lastRenderedPageBreak/>
        <mc:AlternateContent>
          <mc:Choice Requires="wps">
            <w:drawing>
              <wp:anchor distT="0" distB="0" distL="114300" distR="114300" simplePos="0" relativeHeight="251660288" behindDoc="0" locked="0" layoutInCell="1" allowOverlap="1">
                <wp:simplePos x="0" y="0"/>
                <wp:positionH relativeFrom="column">
                  <wp:posOffset>-165735</wp:posOffset>
                </wp:positionH>
                <wp:positionV relativeFrom="paragraph">
                  <wp:posOffset>5089102</wp:posOffset>
                </wp:positionV>
                <wp:extent cx="5765800" cy="2514600"/>
                <wp:effectExtent l="0" t="0" r="63500" b="57150"/>
                <wp:wrapNone/>
                <wp:docPr id="9" name="Conector recto de flecha 9"/>
                <wp:cNvGraphicFramePr/>
                <a:graphic xmlns:a="http://schemas.openxmlformats.org/drawingml/2006/main">
                  <a:graphicData uri="http://schemas.microsoft.com/office/word/2010/wordprocessingShape">
                    <wps:wsp>
                      <wps:cNvCnPr/>
                      <wps:spPr>
                        <a:xfrm>
                          <a:off x="0" y="0"/>
                          <a:ext cx="5765800" cy="2514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495768" id="Conector recto de flecha 9" o:spid="_x0000_s1026" type="#_x0000_t32" style="position:absolute;margin-left:-13.05pt;margin-top:400.7pt;width:454pt;height:198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" strokecolor="#5b9bd5 [3204]" strokeweight=".5pt">
                <v:stroke endarrow="block" joinstyle="miter"/>
              </v:shape>
            </w:pict>
          </mc:Fallback>
        </mc:AlternateContent>
      </w:r>
      <w:r w:rsidR="00E74789">
        <w:rPr>
          <w:rFonts w:ascii="Palatino Linotype" w:hAnsi="Palatino Linotype" w:cs="Arial"/>
          <w:noProof/>
          <w:sz w:val="24"/>
          <w:szCs w:val="24"/>
          <w:lang w:eastAsia="es-MX"/>
        </w:rPr>
        <w:drawing>
          <wp:inline distT="0" distB="0" distL="0" distR="0">
            <wp:extent cx="4605655" cy="4470400"/>
            <wp:effectExtent l="190500" t="190500" r="194945" b="1968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05655" cy="4470400"/>
                    </a:xfrm>
                    <a:prstGeom prst="rect">
                      <a:avLst/>
                    </a:prstGeom>
                    <a:noFill/>
                    <a:ln>
                      <a:noFill/>
                    </a:ln>
                    <a:effectLst>
                      <a:outerShdw blurRad="190500" algn="ctr" rotWithShape="0">
                        <a:prstClr val="black">
                          <a:alpha val="70000"/>
                        </a:prstClr>
                      </a:outerShdw>
                    </a:effectLst>
                  </pic:spPr>
                </pic:pic>
              </a:graphicData>
            </a:graphic>
          </wp:inline>
        </w:drawing>
      </w:r>
    </w:p>
    <w:p w:rsidR="00E74789" w:rsidRPr="00A26944" w:rsidRDefault="00E74789" w:rsidP="005F447D">
      <w:pPr>
        <w:autoSpaceDE w:val="0"/>
        <w:autoSpaceDN w:val="0"/>
        <w:adjustRightInd w:val="0"/>
        <w:spacing w:after="0" w:line="360" w:lineRule="auto"/>
        <w:jc w:val="center"/>
        <w:rPr>
          <w:rFonts w:ascii="Palatino Linotype" w:hAnsi="Palatino Linotype" w:cs="Arial"/>
          <w:sz w:val="24"/>
          <w:szCs w:val="24"/>
        </w:rPr>
      </w:pPr>
      <w:r>
        <w:rPr>
          <w:rFonts w:ascii="Palatino Linotype" w:hAnsi="Palatino Linotype" w:cs="Arial"/>
          <w:noProof/>
          <w:sz w:val="24"/>
          <w:szCs w:val="24"/>
          <w:lang w:eastAsia="es-MX"/>
        </w:rPr>
        <w:lastRenderedPageBreak/>
        <w:drawing>
          <wp:inline distT="0" distB="0" distL="0" distR="0">
            <wp:extent cx="5225618" cy="6646334"/>
            <wp:effectExtent l="190500" t="190500" r="184785" b="19304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396" cy="6651139"/>
                    </a:xfrm>
                    <a:prstGeom prst="rect">
                      <a:avLst/>
                    </a:prstGeom>
                    <a:noFill/>
                    <a:ln>
                      <a:noFill/>
                    </a:ln>
                    <a:effectLst>
                      <a:outerShdw blurRad="190500" algn="ctr" rotWithShape="0">
                        <a:prstClr val="black">
                          <a:alpha val="70000"/>
                        </a:prstClr>
                      </a:outerShdw>
                    </a:effectLst>
                  </pic:spPr>
                </pic:pic>
              </a:graphicData>
            </a:graphic>
          </wp:inline>
        </w:drawing>
      </w:r>
    </w:p>
    <w:p w:rsidR="005E7E6F" w:rsidRDefault="005E7E6F" w:rsidP="005E7E6F">
      <w:pPr>
        <w:autoSpaceDE w:val="0"/>
        <w:autoSpaceDN w:val="0"/>
        <w:adjustRightInd w:val="0"/>
        <w:spacing w:after="0" w:line="360" w:lineRule="auto"/>
        <w:jc w:val="both"/>
        <w:rPr>
          <w:rFonts w:ascii="Palatino Linotype" w:hAnsi="Palatino Linotype" w:cs="Arial"/>
          <w:sz w:val="24"/>
          <w:szCs w:val="24"/>
        </w:rPr>
      </w:pPr>
    </w:p>
    <w:p w:rsidR="005E7E6F" w:rsidRDefault="005E7E6F" w:rsidP="005E7E6F">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Como podemos apreciar la naturaleza y procedencia de los datos en poder del </w:t>
      </w:r>
      <w:r w:rsidR="005F447D">
        <w:rPr>
          <w:rFonts w:ascii="Palatino Linotype" w:hAnsi="Palatino Linotype" w:cs="Arial"/>
          <w:sz w:val="24"/>
          <w:szCs w:val="24"/>
        </w:rPr>
        <w:t>S</w:t>
      </w:r>
      <w:r>
        <w:rPr>
          <w:rFonts w:ascii="Palatino Linotype" w:hAnsi="Palatino Linotype" w:cs="Arial"/>
          <w:sz w:val="24"/>
          <w:szCs w:val="24"/>
        </w:rPr>
        <w:t xml:space="preserve">ujeto </w:t>
      </w:r>
      <w:r w:rsidR="005F447D">
        <w:rPr>
          <w:rFonts w:ascii="Palatino Linotype" w:hAnsi="Palatino Linotype" w:cs="Arial"/>
          <w:sz w:val="24"/>
          <w:szCs w:val="24"/>
        </w:rPr>
        <w:t>O</w:t>
      </w:r>
      <w:r>
        <w:rPr>
          <w:rFonts w:ascii="Palatino Linotype" w:hAnsi="Palatino Linotype" w:cs="Arial"/>
          <w:sz w:val="24"/>
          <w:szCs w:val="24"/>
        </w:rPr>
        <w:t xml:space="preserve">bligado pueden ser muy variados, no obstante en su fin ontológico es en donde </w:t>
      </w:r>
      <w:r w:rsidR="00F22178">
        <w:rPr>
          <w:rFonts w:ascii="Palatino Linotype" w:hAnsi="Palatino Linotype" w:cs="Arial"/>
          <w:sz w:val="24"/>
          <w:szCs w:val="24"/>
        </w:rPr>
        <w:t>haya</w:t>
      </w:r>
      <w:r>
        <w:rPr>
          <w:rFonts w:ascii="Palatino Linotype" w:hAnsi="Palatino Linotype" w:cs="Arial"/>
          <w:sz w:val="24"/>
          <w:szCs w:val="24"/>
        </w:rPr>
        <w:t xml:space="preserve"> la convergencia o coexistencia, pues son atingentes a una persona en específico, que de hacerlas públicas se puede identificar perfectamente a las partes en el juicio.</w:t>
      </w:r>
    </w:p>
    <w:p w:rsidR="005E7E6F" w:rsidRDefault="005E7E6F" w:rsidP="005E7E6F">
      <w:pPr>
        <w:autoSpaceDE w:val="0"/>
        <w:autoSpaceDN w:val="0"/>
        <w:adjustRightInd w:val="0"/>
        <w:spacing w:after="0" w:line="360" w:lineRule="auto"/>
        <w:jc w:val="both"/>
        <w:rPr>
          <w:rFonts w:ascii="Palatino Linotype" w:hAnsi="Palatino Linotype" w:cs="Arial"/>
          <w:sz w:val="24"/>
          <w:szCs w:val="24"/>
        </w:rPr>
      </w:pPr>
    </w:p>
    <w:p w:rsidR="005E7E6F" w:rsidRDefault="005E7E6F" w:rsidP="005E7E6F">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Es decir, otorgar datos como, los nombres de los propietarios colindantes del terreno, el nombre de los abogados patronos, etc. en su conjunto nos harán inferir a que persona se refiere el juicio, pues el expediente es relativo a determinadas personas no a un indeterminado número de personas no identificadas dentro del expediente, por ello al acceder a determinados datos relacionados con otros, nos harán caer siempre en la cuenta de a qué persona nos referimos, por ello es que aquellos datos que en otras circunstancias representan sólo información aislada sin relación a nadie, en este caso por cómo se construye un expediente de juicio, siempre será relativo a las partes y por ende se convierte en parte de su información que en determinados casos lo pueden hacer identificable.</w:t>
      </w:r>
    </w:p>
    <w:p w:rsidR="005E7E6F" w:rsidRDefault="005E7E6F" w:rsidP="005E7E6F">
      <w:pPr>
        <w:autoSpaceDE w:val="0"/>
        <w:autoSpaceDN w:val="0"/>
        <w:adjustRightInd w:val="0"/>
        <w:spacing w:after="0" w:line="360" w:lineRule="auto"/>
        <w:jc w:val="both"/>
        <w:rPr>
          <w:rFonts w:ascii="Palatino Linotype" w:hAnsi="Palatino Linotype" w:cs="Arial"/>
          <w:sz w:val="24"/>
          <w:szCs w:val="24"/>
        </w:rPr>
      </w:pPr>
    </w:p>
    <w:p w:rsidR="00274665" w:rsidRDefault="005E7E6F" w:rsidP="005E7E6F">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Por ello es que se consideran infundados los motivos de inconformidad</w:t>
      </w:r>
      <w:r w:rsidR="005F447D">
        <w:rPr>
          <w:rFonts w:ascii="Palatino Linotype" w:hAnsi="Palatino Linotype" w:cs="Arial"/>
          <w:sz w:val="24"/>
          <w:szCs w:val="24"/>
        </w:rPr>
        <w:t xml:space="preserve"> citados</w:t>
      </w:r>
      <w:r>
        <w:rPr>
          <w:rFonts w:ascii="Palatino Linotype" w:hAnsi="Palatino Linotype" w:cs="Arial"/>
          <w:sz w:val="24"/>
          <w:szCs w:val="24"/>
        </w:rPr>
        <w:t>, se repite, por un lado porque no se advierte que de su personal apreciación los datos en documentos públicos deben ser siempre públicos y por qué no refiere que datos en su caso no deben testarse.</w:t>
      </w:r>
    </w:p>
    <w:p w:rsidR="00AB1799" w:rsidRPr="00AB1799" w:rsidRDefault="00AB1799" w:rsidP="00AB1799">
      <w:pPr>
        <w:tabs>
          <w:tab w:val="left" w:pos="709"/>
        </w:tabs>
        <w:spacing w:line="360" w:lineRule="auto"/>
        <w:jc w:val="both"/>
        <w:rPr>
          <w:rFonts w:ascii="Palatino Linotype" w:hAnsi="Palatino Linotype" w:cs="Arial"/>
          <w:sz w:val="24"/>
          <w:szCs w:val="24"/>
        </w:rPr>
      </w:pPr>
    </w:p>
    <w:p w:rsidR="00AB1799" w:rsidRDefault="00F22178" w:rsidP="00AB1799">
      <w:pPr>
        <w:pStyle w:val="Sinespaciado"/>
        <w:spacing w:line="360" w:lineRule="auto"/>
        <w:jc w:val="both"/>
        <w:rPr>
          <w:rFonts w:ascii="Palatino Linotype" w:eastAsiaTheme="minorHAnsi" w:hAnsi="Palatino Linotype" w:cs="Arial"/>
          <w:lang w:eastAsia="en-US"/>
        </w:rPr>
      </w:pPr>
      <w:r>
        <w:rPr>
          <w:rFonts w:ascii="Palatino Linotype" w:eastAsiaTheme="minorHAnsi" w:hAnsi="Palatino Linotype" w:cs="Arial"/>
          <w:lang w:eastAsia="en-US"/>
        </w:rPr>
        <w:t>Por otro lado</w:t>
      </w:r>
      <w:r w:rsidR="00AB1799" w:rsidRPr="00AB1799">
        <w:rPr>
          <w:rFonts w:ascii="Palatino Linotype" w:eastAsiaTheme="minorHAnsi" w:hAnsi="Palatino Linotype" w:cs="Arial"/>
          <w:lang w:eastAsia="en-US"/>
        </w:rPr>
        <w:t>, en el presente asun</w:t>
      </w:r>
      <w:r w:rsidR="00B34157">
        <w:rPr>
          <w:rFonts w:ascii="Palatino Linotype" w:eastAsiaTheme="minorHAnsi" w:hAnsi="Palatino Linotype" w:cs="Arial"/>
          <w:lang w:eastAsia="en-US"/>
        </w:rPr>
        <w:t xml:space="preserve">to se desprende del </w:t>
      </w:r>
      <w:r w:rsidR="00B34157" w:rsidRPr="00B34157">
        <w:rPr>
          <w:rFonts w:ascii="Palatino Linotype" w:eastAsiaTheme="minorHAnsi" w:hAnsi="Palatino Linotype" w:cs="Arial"/>
          <w:lang w:eastAsia="en-US"/>
        </w:rPr>
        <w:t>expediente 145/2015 radicado en el Juzgado Segundo Civil de Primera Instancia del Distrito Judicial de Ecatepec</w:t>
      </w:r>
      <w:r w:rsidR="00B34157">
        <w:rPr>
          <w:rFonts w:ascii="Palatino Linotype" w:eastAsiaTheme="minorHAnsi" w:hAnsi="Palatino Linotype" w:cs="Arial"/>
          <w:lang w:eastAsia="en-US"/>
        </w:rPr>
        <w:t xml:space="preserve"> remitido mediante respuesta primigenia, que </w:t>
      </w:r>
      <w:r w:rsidR="00B34157" w:rsidRPr="007F548C">
        <w:rPr>
          <w:rFonts w:ascii="Palatino Linotype" w:eastAsiaTheme="minorHAnsi" w:hAnsi="Palatino Linotype" w:cs="Arial"/>
          <w:b/>
          <w:lang w:eastAsia="en-US"/>
        </w:rPr>
        <w:t>El Sujeto O</w:t>
      </w:r>
      <w:r w:rsidR="00AB1799" w:rsidRPr="007F548C">
        <w:rPr>
          <w:rFonts w:ascii="Palatino Linotype" w:eastAsiaTheme="minorHAnsi" w:hAnsi="Palatino Linotype" w:cs="Arial"/>
          <w:b/>
          <w:lang w:eastAsia="en-US"/>
        </w:rPr>
        <w:t>bligado</w:t>
      </w:r>
      <w:r w:rsidR="00AB1799" w:rsidRPr="00AB1799">
        <w:rPr>
          <w:rFonts w:ascii="Palatino Linotype" w:eastAsiaTheme="minorHAnsi" w:hAnsi="Palatino Linotype" w:cs="Arial"/>
          <w:lang w:eastAsia="en-US"/>
        </w:rPr>
        <w:t xml:space="preserve"> testó información </w:t>
      </w:r>
      <w:r w:rsidR="00AB1799" w:rsidRPr="00AB1799">
        <w:rPr>
          <w:rFonts w:ascii="Palatino Linotype" w:eastAsiaTheme="minorHAnsi" w:hAnsi="Palatino Linotype" w:cs="Arial"/>
          <w:lang w:eastAsia="en-US"/>
        </w:rPr>
        <w:lastRenderedPageBreak/>
        <w:t xml:space="preserve">relativa </w:t>
      </w:r>
      <w:r w:rsidR="00B34157">
        <w:rPr>
          <w:rFonts w:ascii="Palatino Linotype" w:eastAsiaTheme="minorHAnsi" w:hAnsi="Palatino Linotype" w:cs="Arial"/>
          <w:lang w:eastAsia="en-US"/>
        </w:rPr>
        <w:t xml:space="preserve">a la firma </w:t>
      </w:r>
      <w:r w:rsidR="00AB1799" w:rsidRPr="00AB1799">
        <w:rPr>
          <w:rFonts w:ascii="Palatino Linotype" w:eastAsiaTheme="minorHAnsi" w:hAnsi="Palatino Linotype" w:cs="Arial"/>
          <w:lang w:eastAsia="en-US"/>
        </w:rPr>
        <w:t xml:space="preserve">del Juez, </w:t>
      </w:r>
      <w:r w:rsidR="00B34157" w:rsidRPr="00B34157">
        <w:rPr>
          <w:rFonts w:ascii="Palatino Linotype" w:eastAsiaTheme="minorHAnsi" w:hAnsi="Palatino Linotype" w:cs="Arial"/>
          <w:lang w:eastAsia="en-US"/>
        </w:rPr>
        <w:t>como se puede observa</w:t>
      </w:r>
      <w:r w:rsidR="00B34157">
        <w:rPr>
          <w:rFonts w:ascii="Palatino Linotype" w:eastAsiaTheme="minorHAnsi" w:hAnsi="Palatino Linotype" w:cs="Arial"/>
          <w:lang w:eastAsia="en-US"/>
        </w:rPr>
        <w:t>r a continuación en la imagen</w:t>
      </w:r>
      <w:r w:rsidR="00B34157" w:rsidRPr="00B34157">
        <w:rPr>
          <w:rFonts w:ascii="Palatino Linotype" w:eastAsiaTheme="minorHAnsi" w:hAnsi="Palatino Linotype" w:cs="Arial"/>
          <w:lang w:eastAsia="en-US"/>
        </w:rPr>
        <w:t xml:space="preserve"> que se inserta a modo de ejemplo</w:t>
      </w:r>
      <w:r w:rsidR="00B34157">
        <w:rPr>
          <w:rFonts w:ascii="Palatino Linotype" w:eastAsiaTheme="minorHAnsi" w:hAnsi="Palatino Linotype" w:cs="Arial"/>
          <w:lang w:eastAsia="en-US"/>
        </w:rPr>
        <w:t>:</w:t>
      </w:r>
    </w:p>
    <w:p w:rsidR="00B34157" w:rsidRDefault="00B34157" w:rsidP="00AB1799">
      <w:pPr>
        <w:pStyle w:val="Sinespaciado"/>
        <w:spacing w:line="360" w:lineRule="auto"/>
        <w:jc w:val="both"/>
        <w:rPr>
          <w:rFonts w:ascii="Palatino Linotype" w:eastAsiaTheme="minorHAnsi" w:hAnsi="Palatino Linotype" w:cs="Arial"/>
          <w:lang w:eastAsia="en-US"/>
        </w:rPr>
      </w:pPr>
    </w:p>
    <w:p w:rsidR="002844F7" w:rsidRDefault="00B34157" w:rsidP="00E508F7">
      <w:pPr>
        <w:pStyle w:val="Sinespaciado"/>
        <w:spacing w:line="360" w:lineRule="auto"/>
        <w:jc w:val="center"/>
        <w:rPr>
          <w:rFonts w:ascii="Palatino Linotype" w:hAnsi="Palatino Linotype" w:cs="Arial"/>
        </w:rPr>
      </w:pPr>
      <w:r>
        <w:rPr>
          <w:rFonts w:ascii="Palatino Linotype" w:hAnsi="Palatino Linotype" w:cs="Arial"/>
          <w:noProof/>
          <w:lang w:eastAsia="es-MX"/>
        </w:rPr>
        <w:drawing>
          <wp:inline distT="0" distB="0" distL="0" distR="0">
            <wp:extent cx="4529455" cy="3530600"/>
            <wp:effectExtent l="190500" t="190500" r="194945" b="1841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29455" cy="3530600"/>
                    </a:xfrm>
                    <a:prstGeom prst="rect">
                      <a:avLst/>
                    </a:prstGeom>
                    <a:noFill/>
                    <a:ln>
                      <a:noFill/>
                    </a:ln>
                    <a:effectLst>
                      <a:outerShdw blurRad="190500" algn="ctr" rotWithShape="0">
                        <a:prstClr val="black">
                          <a:alpha val="70000"/>
                        </a:prstClr>
                      </a:outerShdw>
                    </a:effectLst>
                  </pic:spPr>
                </pic:pic>
              </a:graphicData>
            </a:graphic>
          </wp:inline>
        </w:drawing>
      </w:r>
    </w:p>
    <w:p w:rsidR="0087212C" w:rsidRDefault="0087212C" w:rsidP="00B34157">
      <w:pPr>
        <w:pStyle w:val="Prrafodelista"/>
        <w:autoSpaceDE w:val="0"/>
        <w:autoSpaceDN w:val="0"/>
        <w:adjustRightInd w:val="0"/>
        <w:spacing w:line="360" w:lineRule="auto"/>
        <w:ind w:left="0"/>
        <w:rPr>
          <w:rFonts w:ascii="Palatino Linotype" w:hAnsi="Palatino Linotype" w:cs="Arial"/>
        </w:rPr>
      </w:pPr>
    </w:p>
    <w:p w:rsidR="00636804" w:rsidRDefault="005547A6" w:rsidP="00154FB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En ese orden de ideas, </w:t>
      </w:r>
      <w:r w:rsidRPr="005547A6">
        <w:rPr>
          <w:rFonts w:ascii="Palatino Linotype" w:hAnsi="Palatino Linotype" w:cs="Arial"/>
          <w:b/>
        </w:rPr>
        <w:t>El Recurrente</w:t>
      </w:r>
      <w:r w:rsidRPr="005547A6">
        <w:rPr>
          <w:rFonts w:ascii="Palatino Linotype" w:hAnsi="Palatino Linotype" w:cs="Arial"/>
        </w:rPr>
        <w:t xml:space="preserve"> manifestó qu</w:t>
      </w:r>
      <w:r>
        <w:rPr>
          <w:rFonts w:ascii="Palatino Linotype" w:hAnsi="Palatino Linotype" w:cs="Arial"/>
        </w:rPr>
        <w:t xml:space="preserve">e de la información entregada por </w:t>
      </w:r>
      <w:r w:rsidRPr="005547A6">
        <w:rPr>
          <w:rFonts w:ascii="Palatino Linotype" w:hAnsi="Palatino Linotype" w:cs="Arial"/>
          <w:b/>
        </w:rPr>
        <w:t>El Sujeto Obligado</w:t>
      </w:r>
      <w:r w:rsidR="00636804">
        <w:rPr>
          <w:rFonts w:ascii="Palatino Linotype" w:hAnsi="Palatino Linotype" w:cs="Arial"/>
          <w:b/>
        </w:rPr>
        <w:t xml:space="preserve"> </w:t>
      </w:r>
      <w:r w:rsidR="00636804" w:rsidRPr="00636804">
        <w:rPr>
          <w:rFonts w:ascii="Palatino Linotype" w:hAnsi="Palatino Linotype" w:cs="Arial"/>
        </w:rPr>
        <w:t xml:space="preserve">lo siguiente… </w:t>
      </w:r>
      <w:r w:rsidR="00636804" w:rsidRPr="00636804">
        <w:rPr>
          <w:rFonts w:ascii="Palatino Linotype" w:hAnsi="Palatino Linotype" w:cs="Arial"/>
          <w:i/>
        </w:rPr>
        <w:t>la clasificación de la información viola el derecho de acceso a la información tomando en cuenta que suprimieron datos que no son privados como: nombres de funcionarios públicos o notarios públicos</w:t>
      </w:r>
      <w:r w:rsidR="00636804">
        <w:rPr>
          <w:rFonts w:ascii="Palatino Linotype" w:hAnsi="Palatino Linotype" w:cs="Arial"/>
        </w:rPr>
        <w:t>…</w:t>
      </w:r>
      <w:r w:rsidRPr="009B70F3">
        <w:rPr>
          <w:rFonts w:ascii="Palatino Linotype" w:hAnsi="Palatino Linotype"/>
        </w:rPr>
        <w:t>En este entendido, al analizar la versión pública d</w:t>
      </w:r>
      <w:r w:rsidR="00056023">
        <w:rPr>
          <w:rFonts w:ascii="Palatino Linotype" w:hAnsi="Palatino Linotype"/>
        </w:rPr>
        <w:t xml:space="preserve">e los documentos remitidos por </w:t>
      </w:r>
      <w:r w:rsidR="00056023" w:rsidRPr="00056023">
        <w:rPr>
          <w:rFonts w:ascii="Palatino Linotype" w:hAnsi="Palatino Linotype"/>
          <w:b/>
        </w:rPr>
        <w:t>E</w:t>
      </w:r>
      <w:r w:rsidRPr="00056023">
        <w:rPr>
          <w:rFonts w:ascii="Palatino Linotype" w:hAnsi="Palatino Linotype"/>
          <w:b/>
        </w:rPr>
        <w:t>l</w:t>
      </w:r>
      <w:r w:rsidRPr="009B70F3">
        <w:rPr>
          <w:rFonts w:ascii="Palatino Linotype" w:hAnsi="Palatino Linotype"/>
        </w:rPr>
        <w:t xml:space="preserve"> </w:t>
      </w:r>
      <w:r w:rsidRPr="009B70F3">
        <w:rPr>
          <w:rFonts w:ascii="Palatino Linotype" w:hAnsi="Palatino Linotype"/>
          <w:b/>
        </w:rPr>
        <w:t>Sujeto Obligado</w:t>
      </w:r>
      <w:r w:rsidRPr="009B70F3">
        <w:rPr>
          <w:rFonts w:ascii="Palatino Linotype" w:hAnsi="Palatino Linotype"/>
        </w:rPr>
        <w:t xml:space="preserve">, se advierte </w:t>
      </w:r>
      <w:r w:rsidRPr="009B70F3">
        <w:rPr>
          <w:rFonts w:ascii="Palatino Linotype" w:hAnsi="Palatino Linotype" w:cs="Arial"/>
        </w:rPr>
        <w:t>que se testaron datos considerados como públicos que hacen imposible satisfacer el derecho de acceso a la información,</w:t>
      </w:r>
      <w:r w:rsidRPr="009B70F3">
        <w:t xml:space="preserve"> </w:t>
      </w:r>
      <w:r>
        <w:rPr>
          <w:rFonts w:ascii="Palatino Linotype" w:hAnsi="Palatino Linotype" w:cs="Arial"/>
        </w:rPr>
        <w:t>y</w:t>
      </w:r>
      <w:r w:rsidR="005B6571" w:rsidRPr="00626B65">
        <w:rPr>
          <w:rFonts w:ascii="Palatino Linotype" w:hAnsi="Palatino Linotype" w:cs="Arial"/>
        </w:rPr>
        <w:t xml:space="preserve"> </w:t>
      </w:r>
      <w:r w:rsidRPr="009B70F3">
        <w:rPr>
          <w:rFonts w:ascii="Palatino Linotype" w:hAnsi="Palatino Linotype" w:cs="Arial"/>
        </w:rPr>
        <w:t>por ende, en el presente caso, est</w:t>
      </w:r>
      <w:r>
        <w:rPr>
          <w:rFonts w:ascii="Palatino Linotype" w:hAnsi="Palatino Linotype" w:cs="Arial"/>
        </w:rPr>
        <w:t xml:space="preserve">e Órgano Garante </w:t>
      </w:r>
      <w:r>
        <w:rPr>
          <w:rFonts w:ascii="Palatino Linotype" w:hAnsi="Palatino Linotype" w:cs="Arial"/>
        </w:rPr>
        <w:lastRenderedPageBreak/>
        <w:t xml:space="preserve">considera que </w:t>
      </w:r>
      <w:r w:rsidRPr="005547A6">
        <w:rPr>
          <w:rFonts w:ascii="Palatino Linotype" w:hAnsi="Palatino Linotype" w:cs="Arial"/>
          <w:b/>
        </w:rPr>
        <w:t>El Sujeto Obligado</w:t>
      </w:r>
      <w:r w:rsidRPr="009B70F3">
        <w:rPr>
          <w:rFonts w:ascii="Palatino Linotype" w:hAnsi="Palatino Linotype" w:cs="Arial"/>
        </w:rPr>
        <w:t xml:space="preserve"> testó información que no es susceptible de ser clasificada como confidencial </w:t>
      </w:r>
      <w:r>
        <w:rPr>
          <w:rFonts w:ascii="Palatino Linotype" w:hAnsi="Palatino Linotype" w:cs="Arial"/>
        </w:rPr>
        <w:t>en las documentales remitidas</w:t>
      </w:r>
      <w:r w:rsidR="00636804">
        <w:rPr>
          <w:rFonts w:ascii="Palatino Linotype" w:hAnsi="Palatino Linotype" w:cs="Arial"/>
        </w:rPr>
        <w:t>, ya que</w:t>
      </w:r>
      <w:r w:rsidR="00636804" w:rsidRPr="00636804">
        <w:rPr>
          <w:rFonts w:ascii="Palatino Linotype" w:hAnsi="Palatino Linotype" w:cs="Arial"/>
        </w:rPr>
        <w:t xml:space="preserve"> toda excepción a la publicidad debe ser legítima y estrictamente necesaria, para lo cual los sujetos obligados deberán estarse a lo dispuesto en las disposiciones aplicables</w:t>
      </w:r>
      <w:r w:rsidR="00636804">
        <w:rPr>
          <w:rFonts w:ascii="Palatino Linotype" w:hAnsi="Palatino Linotype" w:cs="Arial"/>
        </w:rPr>
        <w:t>.</w:t>
      </w:r>
    </w:p>
    <w:p w:rsidR="00636804" w:rsidRDefault="00636804" w:rsidP="00154FB8">
      <w:pPr>
        <w:pStyle w:val="Prrafodelista"/>
        <w:autoSpaceDE w:val="0"/>
        <w:autoSpaceDN w:val="0"/>
        <w:adjustRightInd w:val="0"/>
        <w:spacing w:line="360" w:lineRule="auto"/>
        <w:ind w:left="0"/>
        <w:jc w:val="both"/>
        <w:rPr>
          <w:rFonts w:ascii="Palatino Linotype" w:hAnsi="Palatino Linotype" w:cs="Arial"/>
        </w:rPr>
      </w:pPr>
    </w:p>
    <w:p w:rsidR="00636804" w:rsidRDefault="00636804" w:rsidP="00636804">
      <w:pPr>
        <w:tabs>
          <w:tab w:val="left" w:pos="709"/>
        </w:tabs>
        <w:spacing w:line="360" w:lineRule="auto"/>
        <w:jc w:val="both"/>
        <w:rPr>
          <w:rFonts w:ascii="Palatino Linotype" w:hAnsi="Palatino Linotype" w:cs="Arial"/>
          <w:sz w:val="24"/>
          <w:szCs w:val="24"/>
        </w:rPr>
      </w:pPr>
      <w:r w:rsidRPr="00636804">
        <w:rPr>
          <w:rFonts w:ascii="Palatino Linotype" w:hAnsi="Palatino Linotype" w:cs="Arial"/>
          <w:sz w:val="24"/>
          <w:szCs w:val="24"/>
        </w:rPr>
        <w:t>Lo anterior, permite traer a colación lo dispuesto por el artículo 143 de la Ley de Transparencia y Acceso a la Información Pública del Estado de México y Municipios que a la letra señala:</w:t>
      </w:r>
    </w:p>
    <w:p w:rsidR="00E508F7" w:rsidRPr="00636804" w:rsidRDefault="00E508F7" w:rsidP="00636804">
      <w:pPr>
        <w:tabs>
          <w:tab w:val="left" w:pos="709"/>
        </w:tabs>
        <w:spacing w:line="360" w:lineRule="auto"/>
        <w:jc w:val="both"/>
        <w:rPr>
          <w:rFonts w:ascii="Palatino Linotype" w:hAnsi="Palatino Linotype" w:cs="Arial"/>
          <w:sz w:val="24"/>
          <w:szCs w:val="24"/>
        </w:rPr>
      </w:pPr>
    </w:p>
    <w:p w:rsidR="00636804" w:rsidRPr="00636804" w:rsidRDefault="00636804" w:rsidP="00E508F7">
      <w:pPr>
        <w:tabs>
          <w:tab w:val="left" w:pos="709"/>
        </w:tabs>
        <w:spacing w:line="240" w:lineRule="auto"/>
        <w:ind w:left="851" w:right="851"/>
        <w:jc w:val="both"/>
        <w:rPr>
          <w:rFonts w:ascii="Palatino Linotype" w:hAnsi="Palatino Linotype" w:cs="Arial"/>
          <w:b/>
          <w:i/>
          <w:sz w:val="24"/>
          <w:szCs w:val="24"/>
        </w:rPr>
      </w:pPr>
      <w:r w:rsidRPr="00636804">
        <w:rPr>
          <w:rFonts w:ascii="Palatino Linotype" w:hAnsi="Palatino Linotype"/>
          <w:b/>
          <w:i/>
        </w:rPr>
        <w:t>Artículo 143. Para los efectos de esta Ley se considera información confidencial, la clasificada como tal, de manera permanente, por su naturaleza, cuando:</w:t>
      </w:r>
    </w:p>
    <w:p w:rsidR="00636804" w:rsidRPr="00636804" w:rsidRDefault="00636804" w:rsidP="00E508F7">
      <w:pPr>
        <w:tabs>
          <w:tab w:val="left" w:pos="709"/>
        </w:tabs>
        <w:spacing w:line="240" w:lineRule="auto"/>
        <w:ind w:left="851" w:right="851"/>
        <w:jc w:val="both"/>
        <w:rPr>
          <w:rFonts w:ascii="Palatino Linotype" w:hAnsi="Palatino Linotype" w:cs="Arial"/>
          <w:b/>
          <w:i/>
          <w:sz w:val="24"/>
          <w:szCs w:val="24"/>
        </w:rPr>
      </w:pPr>
      <w:r w:rsidRPr="00636804">
        <w:rPr>
          <w:rFonts w:ascii="Palatino Linotype" w:hAnsi="Palatino Linotype"/>
          <w:b/>
          <w:i/>
        </w:rPr>
        <w:t>I. Se refiera a la información privada y los datos personales concernientes a una persona física o jurídico colectiva identificada o identificable;</w:t>
      </w:r>
    </w:p>
    <w:p w:rsidR="00636804" w:rsidRPr="00636804" w:rsidRDefault="00636804" w:rsidP="00E508F7">
      <w:pPr>
        <w:tabs>
          <w:tab w:val="left" w:pos="709"/>
        </w:tabs>
        <w:spacing w:line="240" w:lineRule="auto"/>
        <w:ind w:left="851" w:right="851"/>
        <w:jc w:val="both"/>
        <w:rPr>
          <w:rFonts w:ascii="Palatino Linotype" w:hAnsi="Palatino Linotype" w:cs="Arial"/>
          <w:i/>
          <w:sz w:val="24"/>
          <w:szCs w:val="24"/>
        </w:rPr>
      </w:pPr>
      <w:r w:rsidRPr="00636804">
        <w:rPr>
          <w:rFonts w:ascii="Palatino Linotype" w:hAnsi="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rsidR="00636804" w:rsidRPr="00636804" w:rsidRDefault="00636804" w:rsidP="00E508F7">
      <w:pPr>
        <w:tabs>
          <w:tab w:val="left" w:pos="709"/>
        </w:tabs>
        <w:spacing w:line="240" w:lineRule="auto"/>
        <w:ind w:left="851" w:right="851"/>
        <w:jc w:val="both"/>
        <w:rPr>
          <w:rFonts w:ascii="Palatino Linotype" w:hAnsi="Palatino Linotype" w:cs="Arial"/>
          <w:i/>
          <w:sz w:val="24"/>
          <w:szCs w:val="24"/>
        </w:rPr>
      </w:pPr>
      <w:r w:rsidRPr="00636804">
        <w:rPr>
          <w:rFonts w:ascii="Palatino Linotype" w:hAnsi="Palatino Linotype"/>
          <w:i/>
        </w:rPr>
        <w:t>III. La que presenten los particulares a los sujetos obligados, de conformidad con lo dispuesto por las leyes o los tratados internacionales.</w:t>
      </w:r>
    </w:p>
    <w:p w:rsidR="00636804" w:rsidRPr="00636804" w:rsidRDefault="00636804" w:rsidP="00E508F7">
      <w:pPr>
        <w:tabs>
          <w:tab w:val="left" w:pos="709"/>
        </w:tabs>
        <w:spacing w:line="240" w:lineRule="auto"/>
        <w:ind w:left="851" w:right="851"/>
        <w:jc w:val="both"/>
        <w:rPr>
          <w:rFonts w:ascii="Palatino Linotype" w:hAnsi="Palatino Linotype" w:cs="Arial"/>
          <w:i/>
          <w:sz w:val="24"/>
          <w:szCs w:val="24"/>
        </w:rPr>
      </w:pPr>
      <w:r w:rsidRPr="00636804">
        <w:rPr>
          <w:rFonts w:ascii="Palatino Linotype" w:hAnsi="Palatino Linotype"/>
          <w:i/>
        </w:rPr>
        <w:t>La información confidencial no estará sujeta a temporalidad alguna y sólo podrán tener acceso a ella los titulares de la misma, sus representantes y los servidores públicos facultados para ello.</w:t>
      </w:r>
    </w:p>
    <w:p w:rsidR="00636804" w:rsidRPr="00636804" w:rsidRDefault="00636804" w:rsidP="00E508F7">
      <w:pPr>
        <w:tabs>
          <w:tab w:val="left" w:pos="709"/>
        </w:tabs>
        <w:spacing w:line="240" w:lineRule="auto"/>
        <w:ind w:left="851" w:right="851"/>
        <w:jc w:val="both"/>
        <w:rPr>
          <w:rFonts w:ascii="Palatino Linotype" w:hAnsi="Palatino Linotype" w:cs="Arial"/>
          <w:b/>
          <w:i/>
          <w:sz w:val="24"/>
          <w:szCs w:val="24"/>
        </w:rPr>
      </w:pPr>
      <w:r w:rsidRPr="00636804">
        <w:rPr>
          <w:rFonts w:ascii="Palatino Linotype" w:hAnsi="Palatino Linotype"/>
          <w:b/>
          <w:i/>
        </w:rPr>
        <w:t>No se considerará confidencial la información que se encuentre en los registros públicos o en fuentes de acceso público, ni tampoco la que sea considerada por la presente ley como información pública.</w:t>
      </w:r>
    </w:p>
    <w:p w:rsidR="00636804" w:rsidRPr="00636804" w:rsidRDefault="00636804" w:rsidP="00636804">
      <w:pPr>
        <w:tabs>
          <w:tab w:val="left" w:pos="709"/>
        </w:tabs>
        <w:spacing w:line="360" w:lineRule="auto"/>
        <w:jc w:val="both"/>
        <w:rPr>
          <w:rFonts w:ascii="Palatino Linotype" w:hAnsi="Palatino Linotype" w:cs="Arial"/>
          <w:sz w:val="24"/>
          <w:szCs w:val="24"/>
        </w:rPr>
      </w:pPr>
    </w:p>
    <w:p w:rsidR="00E508F7" w:rsidRDefault="00636804" w:rsidP="00E508F7">
      <w:pPr>
        <w:tabs>
          <w:tab w:val="left" w:pos="709"/>
        </w:tabs>
        <w:spacing w:after="0" w:line="360" w:lineRule="auto"/>
        <w:jc w:val="both"/>
        <w:rPr>
          <w:rFonts w:ascii="Palatino Linotype" w:hAnsi="Palatino Linotype" w:cs="Arial"/>
          <w:sz w:val="24"/>
          <w:szCs w:val="24"/>
        </w:rPr>
      </w:pPr>
      <w:r w:rsidRPr="00636804">
        <w:rPr>
          <w:rFonts w:ascii="Palatino Linotype" w:hAnsi="Palatino Linotype" w:cs="Arial"/>
          <w:sz w:val="24"/>
          <w:szCs w:val="24"/>
        </w:rPr>
        <w:lastRenderedPageBreak/>
        <w:t xml:space="preserve">Del artículo en cita, </w:t>
      </w:r>
      <w:r w:rsidR="00E508F7">
        <w:rPr>
          <w:rFonts w:ascii="Palatino Linotype" w:hAnsi="Palatino Linotype" w:cs="Arial"/>
          <w:sz w:val="24"/>
          <w:szCs w:val="24"/>
        </w:rPr>
        <w:t>advertimos</w:t>
      </w:r>
      <w:r w:rsidRPr="00636804">
        <w:rPr>
          <w:rFonts w:ascii="Palatino Linotype" w:hAnsi="Palatino Linotype" w:cs="Arial"/>
          <w:sz w:val="24"/>
          <w:szCs w:val="24"/>
        </w:rPr>
        <w:t xml:space="preserve"> que se considera información confidencial, entre otras, de manera permanente cuando por su naturaleza se refiera a la información privada y los datos personales concernientes a una persona física o jurídico colectiva identificada o identificable.</w:t>
      </w:r>
    </w:p>
    <w:p w:rsidR="00E508F7" w:rsidRDefault="00E508F7" w:rsidP="00E508F7">
      <w:pPr>
        <w:tabs>
          <w:tab w:val="left" w:pos="709"/>
        </w:tabs>
        <w:spacing w:after="0" w:line="360" w:lineRule="auto"/>
        <w:jc w:val="both"/>
        <w:rPr>
          <w:rFonts w:ascii="Palatino Linotype" w:hAnsi="Palatino Linotype" w:cs="Arial"/>
          <w:sz w:val="24"/>
          <w:szCs w:val="24"/>
        </w:rPr>
      </w:pPr>
    </w:p>
    <w:p w:rsidR="00E508F7" w:rsidRDefault="00E508F7" w:rsidP="00E508F7">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anteriormente expuesto, se colige que el actuar del </w:t>
      </w:r>
      <w:r w:rsidRPr="0088497D">
        <w:rPr>
          <w:rFonts w:ascii="Palatino Linotype" w:hAnsi="Palatino Linotype" w:cs="Arial"/>
          <w:b/>
          <w:sz w:val="24"/>
          <w:szCs w:val="24"/>
        </w:rPr>
        <w:t>Sujeto Obligado</w:t>
      </w:r>
      <w:r w:rsidRPr="00E508F7">
        <w:rPr>
          <w:rFonts w:ascii="Palatino Linotype" w:hAnsi="Palatino Linotype" w:cs="Arial"/>
          <w:sz w:val="24"/>
          <w:szCs w:val="24"/>
        </w:rPr>
        <w:t xml:space="preserve"> no se ajusta a lo dispuesto en la Ley de Transparencia y Acceso a la Información Pública del Estado de México y Municipios, y por ende se califica de ilegí</w:t>
      </w:r>
      <w:r>
        <w:rPr>
          <w:rFonts w:ascii="Palatino Linotype" w:hAnsi="Palatino Linotype" w:cs="Arial"/>
          <w:sz w:val="24"/>
          <w:szCs w:val="24"/>
        </w:rPr>
        <w:t xml:space="preserve">timo, siendo procedente que </w:t>
      </w:r>
      <w:r w:rsidRPr="00E508F7">
        <w:rPr>
          <w:rFonts w:ascii="Palatino Linotype" w:hAnsi="Palatino Linotype" w:cs="Arial"/>
          <w:b/>
          <w:sz w:val="24"/>
          <w:szCs w:val="24"/>
        </w:rPr>
        <w:t>El Sujeto Obligado</w:t>
      </w:r>
      <w:r w:rsidRPr="00E508F7">
        <w:rPr>
          <w:rFonts w:ascii="Palatino Linotype" w:hAnsi="Palatino Linotype" w:cs="Arial"/>
          <w:sz w:val="24"/>
          <w:szCs w:val="24"/>
        </w:rPr>
        <w:t xml:space="preserve"> entregue de nueva cuenta la información, empero sin testar información de carácter público bajo los lineamientos antes expuestos.</w:t>
      </w:r>
    </w:p>
    <w:p w:rsidR="008279C5" w:rsidRDefault="008279C5" w:rsidP="00E508F7">
      <w:pPr>
        <w:tabs>
          <w:tab w:val="left" w:pos="709"/>
        </w:tabs>
        <w:spacing w:after="0" w:line="360" w:lineRule="auto"/>
        <w:jc w:val="both"/>
        <w:rPr>
          <w:rFonts w:ascii="Palatino Linotype" w:hAnsi="Palatino Linotype" w:cs="Arial"/>
          <w:sz w:val="24"/>
          <w:szCs w:val="24"/>
        </w:rPr>
      </w:pPr>
    </w:p>
    <w:p w:rsidR="008279C5" w:rsidRDefault="008279C5" w:rsidP="00E508F7">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por lo que hace a las </w:t>
      </w:r>
      <w:r w:rsidRPr="008279C5">
        <w:rPr>
          <w:rFonts w:ascii="Palatino Linotype" w:hAnsi="Palatino Linotype" w:cs="Arial"/>
          <w:sz w:val="24"/>
          <w:szCs w:val="24"/>
        </w:rPr>
        <w:t xml:space="preserve">firmas de los servidores públicos, </w:t>
      </w:r>
      <w:r>
        <w:rPr>
          <w:rFonts w:ascii="Palatino Linotype" w:hAnsi="Palatino Linotype" w:cs="Arial"/>
          <w:sz w:val="24"/>
          <w:szCs w:val="24"/>
        </w:rPr>
        <w:t>se destaca que no es  de naturaleza</w:t>
      </w:r>
      <w:r w:rsidRPr="008279C5">
        <w:rPr>
          <w:rFonts w:ascii="Palatino Linotype" w:hAnsi="Palatino Linotype" w:cs="Arial"/>
          <w:sz w:val="24"/>
          <w:szCs w:val="24"/>
        </w:rPr>
        <w:t xml:space="preserve"> confidencial, en atención a que si bien es cierto, el nombre y firma son atributos de la personalidad y la manifestación principal del derecho subjetivo a la identidad</w:t>
      </w:r>
      <w:r>
        <w:rPr>
          <w:rFonts w:ascii="Palatino Linotype" w:hAnsi="Palatino Linotype" w:cs="Arial"/>
          <w:sz w:val="24"/>
          <w:szCs w:val="24"/>
        </w:rPr>
        <w:t>,</w:t>
      </w:r>
      <w:r w:rsidRPr="008279C5">
        <w:rPr>
          <w:rFonts w:ascii="Palatino Linotype" w:hAnsi="Palatino Linotype" w:cs="Arial"/>
          <w:sz w:val="24"/>
          <w:szCs w:val="24"/>
        </w:rPr>
        <w:t xml:space="preserve"> son elementos que identifican a una persona física; en el supuesto de que las personas físicas hayan actuado a </w:t>
      </w:r>
      <w:r w:rsidR="0088497D">
        <w:rPr>
          <w:rFonts w:ascii="Palatino Linotype" w:hAnsi="Palatino Linotype" w:cs="Arial"/>
          <w:sz w:val="24"/>
          <w:szCs w:val="24"/>
        </w:rPr>
        <w:t>nombre y en representación del Sujeto O</w:t>
      </w:r>
      <w:r w:rsidRPr="008279C5">
        <w:rPr>
          <w:rFonts w:ascii="Palatino Linotype" w:hAnsi="Palatino Linotype" w:cs="Arial"/>
          <w:sz w:val="24"/>
          <w:szCs w:val="24"/>
        </w:rPr>
        <w:t>bligado, en ejercicio de sus funciones, no es dable darle la naturaleza de confidencial a dichos datos, lo que ocurre en el presente asunto, pues se trata de</w:t>
      </w:r>
      <w:r w:rsidR="0088497D">
        <w:rPr>
          <w:rFonts w:ascii="Palatino Linotype" w:hAnsi="Palatino Linotype" w:cs="Arial"/>
          <w:sz w:val="24"/>
          <w:szCs w:val="24"/>
        </w:rPr>
        <w:t xml:space="preserve"> un servidor público</w:t>
      </w:r>
      <w:r w:rsidRPr="008279C5">
        <w:rPr>
          <w:rFonts w:ascii="Palatino Linotype" w:hAnsi="Palatino Linotype" w:cs="Arial"/>
          <w:sz w:val="24"/>
          <w:szCs w:val="24"/>
        </w:rPr>
        <w:t xml:space="preserve"> con cargo de Juez, los cuales actúan en ejercicio de sus funciones jurisdiccionales, por lo que no es permisible su confidencialidad.</w:t>
      </w:r>
    </w:p>
    <w:p w:rsidR="00826336" w:rsidRDefault="00826336" w:rsidP="00E508F7">
      <w:pPr>
        <w:tabs>
          <w:tab w:val="left" w:pos="709"/>
        </w:tabs>
        <w:spacing w:after="0" w:line="360" w:lineRule="auto"/>
        <w:jc w:val="both"/>
        <w:rPr>
          <w:rFonts w:ascii="Palatino Linotype" w:hAnsi="Palatino Linotype" w:cs="Arial"/>
          <w:sz w:val="24"/>
          <w:szCs w:val="24"/>
        </w:rPr>
      </w:pPr>
    </w:p>
    <w:p w:rsidR="005A421E" w:rsidRPr="00EC2332" w:rsidRDefault="00826336" w:rsidP="00EC2332">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Es por ello, que se colige que </w:t>
      </w:r>
      <w:r w:rsidRPr="0088497D">
        <w:rPr>
          <w:rFonts w:ascii="Palatino Linotype" w:hAnsi="Palatino Linotype" w:cs="Arial"/>
          <w:b/>
          <w:sz w:val="24"/>
          <w:szCs w:val="24"/>
        </w:rPr>
        <w:t>El Sujeto Obligado</w:t>
      </w:r>
      <w:r w:rsidRPr="00826336">
        <w:rPr>
          <w:rFonts w:ascii="Palatino Linotype" w:hAnsi="Palatino Linotype" w:cs="Arial"/>
          <w:sz w:val="24"/>
          <w:szCs w:val="24"/>
        </w:rPr>
        <w:t xml:space="preserve"> transgrede el derecho de acces</w:t>
      </w:r>
      <w:r w:rsidR="0088497D">
        <w:rPr>
          <w:rFonts w:ascii="Palatino Linotype" w:hAnsi="Palatino Linotype" w:cs="Arial"/>
          <w:sz w:val="24"/>
          <w:szCs w:val="24"/>
        </w:rPr>
        <w:t xml:space="preserve">o a la información pública del </w:t>
      </w:r>
      <w:r w:rsidR="0088497D" w:rsidRPr="0088497D">
        <w:rPr>
          <w:rFonts w:ascii="Palatino Linotype" w:hAnsi="Palatino Linotype" w:cs="Arial"/>
          <w:b/>
          <w:sz w:val="24"/>
          <w:szCs w:val="24"/>
        </w:rPr>
        <w:t>R</w:t>
      </w:r>
      <w:r w:rsidRPr="0088497D">
        <w:rPr>
          <w:rFonts w:ascii="Palatino Linotype" w:hAnsi="Palatino Linotype" w:cs="Arial"/>
          <w:b/>
          <w:sz w:val="24"/>
          <w:szCs w:val="24"/>
        </w:rPr>
        <w:t>ecurrente</w:t>
      </w:r>
      <w:r w:rsidRPr="00826336">
        <w:rPr>
          <w:rFonts w:ascii="Palatino Linotype" w:hAnsi="Palatino Linotype" w:cs="Arial"/>
          <w:sz w:val="24"/>
          <w:szCs w:val="24"/>
        </w:rPr>
        <w:t>, por lo que lo</w:t>
      </w:r>
      <w:r>
        <w:rPr>
          <w:rFonts w:ascii="Palatino Linotype" w:hAnsi="Palatino Linotype" w:cs="Arial"/>
          <w:sz w:val="24"/>
          <w:szCs w:val="24"/>
        </w:rPr>
        <w:t xml:space="preserve"> dable es ordenar la entrega</w:t>
      </w:r>
      <w:r w:rsidRPr="00826336">
        <w:rPr>
          <w:rFonts w:ascii="Palatino Linotype" w:hAnsi="Palatino Linotype" w:cs="Arial"/>
          <w:sz w:val="24"/>
          <w:szCs w:val="24"/>
        </w:rPr>
        <w:t xml:space="preserve"> del expediente 145/2015 radicado en el Juzgado Segundo Civil de Primera Instancia del </w:t>
      </w:r>
      <w:r w:rsidRPr="00826336">
        <w:rPr>
          <w:rFonts w:ascii="Palatino Linotype" w:hAnsi="Palatino Linotype" w:cs="Arial"/>
          <w:sz w:val="24"/>
          <w:szCs w:val="24"/>
        </w:rPr>
        <w:lastRenderedPageBreak/>
        <w:t>Distrito Judicial de Ecatepec remitido mediante respuesta primigenia, en versi</w:t>
      </w:r>
      <w:r w:rsidR="00EC2332">
        <w:rPr>
          <w:rFonts w:ascii="Palatino Linotype" w:hAnsi="Palatino Linotype" w:cs="Arial"/>
          <w:sz w:val="24"/>
          <w:szCs w:val="24"/>
        </w:rPr>
        <w:t>ón pública, donde se desprendan</w:t>
      </w:r>
      <w:r w:rsidR="00EC2332" w:rsidRPr="00EC2332">
        <w:rPr>
          <w:rFonts w:ascii="Palatino Linotype" w:hAnsi="Palatino Linotype" w:cs="Arial"/>
          <w:sz w:val="24"/>
          <w:szCs w:val="24"/>
        </w:rPr>
        <w:t xml:space="preserve"> las pruebas documentales ofrecidas</w:t>
      </w:r>
      <w:r w:rsidR="00EC2332">
        <w:rPr>
          <w:rFonts w:ascii="Palatino Linotype" w:hAnsi="Palatino Linotype" w:cs="Arial"/>
          <w:sz w:val="24"/>
          <w:szCs w:val="24"/>
        </w:rPr>
        <w:t xml:space="preserve"> por las partes</w:t>
      </w:r>
      <w:r w:rsidRPr="009F35B6">
        <w:rPr>
          <w:rFonts w:ascii="Palatino Linotype" w:hAnsi="Palatino Linotype" w:cs="Arial"/>
          <w:sz w:val="24"/>
          <w:szCs w:val="24"/>
        </w:rPr>
        <w:t>.</w:t>
      </w:r>
    </w:p>
    <w:p w:rsidR="00056023" w:rsidRPr="00626B65" w:rsidRDefault="00056023" w:rsidP="005A421E">
      <w:pPr>
        <w:pStyle w:val="Prrafodelista"/>
        <w:autoSpaceDE w:val="0"/>
        <w:autoSpaceDN w:val="0"/>
        <w:adjustRightInd w:val="0"/>
        <w:spacing w:line="360" w:lineRule="auto"/>
        <w:ind w:left="0"/>
        <w:jc w:val="both"/>
        <w:rPr>
          <w:rFonts w:ascii="Palatino Linotype" w:hAnsi="Palatino Linotype" w:cs="Arial"/>
        </w:rPr>
      </w:pPr>
    </w:p>
    <w:p w:rsidR="00626B65" w:rsidRDefault="00626B65" w:rsidP="009F35B6">
      <w:pPr>
        <w:spacing w:after="0" w:line="360" w:lineRule="auto"/>
        <w:jc w:val="both"/>
        <w:rPr>
          <w:rFonts w:ascii="Palatino Linotype" w:eastAsia="Times New Roman" w:hAnsi="Palatino Linotype" w:cs="Arial"/>
          <w:sz w:val="24"/>
          <w:szCs w:val="24"/>
          <w:lang w:eastAsia="es-ES"/>
        </w:rPr>
      </w:pPr>
      <w:r w:rsidRPr="00626B65">
        <w:rPr>
          <w:rFonts w:ascii="Palatino Linotype" w:eastAsia="Times New Roman" w:hAnsi="Palatino Linotype" w:cs="Times New Roman"/>
          <w:color w:val="000000"/>
          <w:sz w:val="24"/>
          <w:szCs w:val="24"/>
          <w:lang w:eastAsia="es-ES"/>
        </w:rPr>
        <w:t xml:space="preserve">En ese sentido, es de señalar que independientemente de que se trate de información pública la misma puede contener datos personales que </w:t>
      </w:r>
      <w:r w:rsidR="007F548C" w:rsidRPr="00626B65">
        <w:rPr>
          <w:rFonts w:ascii="Palatino Linotype" w:eastAsia="Times New Roman" w:hAnsi="Palatino Linotype" w:cs="Times New Roman"/>
          <w:color w:val="000000"/>
          <w:sz w:val="24"/>
          <w:szCs w:val="24"/>
          <w:lang w:eastAsia="es-ES"/>
        </w:rPr>
        <w:t>debiera</w:t>
      </w:r>
      <w:r w:rsidR="007F548C">
        <w:rPr>
          <w:rFonts w:ascii="Palatino Linotype" w:eastAsia="Times New Roman" w:hAnsi="Palatino Linotype" w:cs="Times New Roman"/>
          <w:color w:val="000000"/>
          <w:sz w:val="24"/>
          <w:szCs w:val="24"/>
          <w:lang w:eastAsia="es-ES"/>
        </w:rPr>
        <w:t>n</w:t>
      </w:r>
      <w:r w:rsidRPr="00626B65">
        <w:rPr>
          <w:rFonts w:ascii="Palatino Linotype" w:eastAsia="Times New Roman" w:hAnsi="Palatino Linotype" w:cs="Times New Roman"/>
          <w:color w:val="000000"/>
          <w:sz w:val="24"/>
          <w:szCs w:val="24"/>
          <w:lang w:eastAsia="es-ES"/>
        </w:rPr>
        <w:t xml:space="preserve"> ser clasificados como información </w:t>
      </w:r>
      <w:r w:rsidRPr="00626B65">
        <w:rPr>
          <w:rFonts w:ascii="Palatino Linotype" w:eastAsia="Times New Roman" w:hAnsi="Palatino Linotype" w:cs="Times New Roman"/>
          <w:b/>
          <w:color w:val="000000"/>
          <w:sz w:val="24"/>
          <w:szCs w:val="24"/>
          <w:lang w:eastAsia="es-ES"/>
        </w:rPr>
        <w:t>confidencial</w:t>
      </w:r>
      <w:r w:rsidRPr="00626B65">
        <w:rPr>
          <w:rFonts w:ascii="Palatino Linotype" w:eastAsia="Times New Roman" w:hAnsi="Palatino Linotype" w:cs="Times New Roman"/>
          <w:color w:val="000000"/>
          <w:sz w:val="24"/>
          <w:szCs w:val="24"/>
          <w:lang w:eastAsia="es-ES"/>
        </w:rPr>
        <w:t>, por lo que, en términos de</w:t>
      </w:r>
      <w:r w:rsidR="00AC47C9">
        <w:rPr>
          <w:rFonts w:ascii="Palatino Linotype" w:eastAsia="Times New Roman" w:hAnsi="Palatino Linotype" w:cs="Times New Roman"/>
          <w:color w:val="000000"/>
          <w:sz w:val="24"/>
          <w:szCs w:val="24"/>
          <w:lang w:eastAsia="es-ES"/>
        </w:rPr>
        <w:t>l</w:t>
      </w:r>
      <w:r w:rsidRPr="00626B65">
        <w:rPr>
          <w:rFonts w:ascii="Palatino Linotype" w:eastAsia="Times New Roman" w:hAnsi="Palatino Linotype" w:cs="Times New Roman"/>
          <w:color w:val="000000"/>
          <w:sz w:val="24"/>
          <w:szCs w:val="24"/>
          <w:lang w:eastAsia="es-ES"/>
        </w:rPr>
        <w:t xml:space="preserve"> </w:t>
      </w:r>
      <w:r w:rsidR="00AC47C9">
        <w:rPr>
          <w:rFonts w:ascii="Palatino Linotype" w:eastAsia="Times New Roman" w:hAnsi="Palatino Linotype" w:cs="Times New Roman"/>
          <w:color w:val="000000"/>
          <w:sz w:val="24"/>
          <w:szCs w:val="24"/>
          <w:lang w:eastAsia="es-ES"/>
        </w:rPr>
        <w:t>artículo</w:t>
      </w:r>
      <w:r w:rsidRPr="00626B65">
        <w:rPr>
          <w:rFonts w:ascii="Palatino Linotype" w:eastAsia="Times New Roman" w:hAnsi="Palatino Linotype" w:cs="Times New Roman"/>
          <w:color w:val="000000"/>
          <w:sz w:val="24"/>
          <w:szCs w:val="24"/>
          <w:lang w:eastAsia="es-ES"/>
        </w:rPr>
        <w:t xml:space="preserve"> 143 de la Ley de Transparencia y Acceso a la Información Pública del Estado de México y Municipios, deberá </w:t>
      </w:r>
      <w:r w:rsidRPr="00626B65">
        <w:rPr>
          <w:rFonts w:ascii="Palatino Linotype" w:eastAsia="Arial Unicode MS" w:hAnsi="Palatino Linotype" w:cs="Arial"/>
          <w:sz w:val="24"/>
          <w:szCs w:val="24"/>
          <w:lang w:eastAsia="es-ES"/>
        </w:rPr>
        <w:t xml:space="preserve">omitirse, eliminarse o suprimirse dicha información. </w:t>
      </w:r>
      <w:r w:rsidRPr="00626B65">
        <w:rPr>
          <w:rFonts w:ascii="Palatino Linotype" w:eastAsia="Times New Roman" w:hAnsi="Palatino Linotype" w:cs="Arial"/>
          <w:sz w:val="24"/>
          <w:szCs w:val="24"/>
          <w:lang w:val="es-ES_tradnl" w:eastAsia="es-ES"/>
        </w:rPr>
        <w:t>Al respecto, sólo podrán ser testados los datos referidos con antelación, clasificación que tiene que efectuarse mediante las formalidades que la Ley impone, es decir,</w:t>
      </w:r>
      <w:r w:rsidRPr="00626B65">
        <w:rPr>
          <w:rFonts w:ascii="Palatino Linotype" w:eastAsia="Times New Roman" w:hAnsi="Palatino Linotype" w:cs="Arial"/>
          <w:sz w:val="24"/>
          <w:szCs w:val="24"/>
          <w:lang w:eastAsia="es-ES"/>
        </w:rPr>
        <w:t xml:space="preserve"> que el Comité de Transparencia del </w:t>
      </w:r>
      <w:r w:rsidR="008811F5">
        <w:rPr>
          <w:rFonts w:ascii="Palatino Linotype" w:eastAsia="Times New Roman" w:hAnsi="Palatino Linotype" w:cs="Arial"/>
          <w:b/>
          <w:sz w:val="24"/>
          <w:szCs w:val="24"/>
          <w:lang w:eastAsia="es-ES"/>
        </w:rPr>
        <w:t>Sujeto Obligado</w:t>
      </w:r>
      <w:r w:rsidRPr="00626B65">
        <w:rPr>
          <w:rFonts w:ascii="Palatino Linotype" w:eastAsia="Times New Roman" w:hAnsi="Palatino Linotype" w:cs="Arial"/>
          <w:sz w:val="24"/>
          <w:szCs w:val="24"/>
          <w:lang w:eastAsia="es-ES"/>
        </w:rPr>
        <w:t xml:space="preserve"> emita el Acuerdo de Clasificación correspondiente</w:t>
      </w:r>
      <w:r w:rsidRPr="00626B65">
        <w:rPr>
          <w:rFonts w:ascii="Palatino Linotype" w:eastAsia="Times New Roman" w:hAnsi="Palatino Linotype" w:cs="Arial"/>
          <w:sz w:val="24"/>
          <w:szCs w:val="24"/>
          <w:lang w:val="es-ES_tradnl" w:eastAsia="es-ES"/>
        </w:rPr>
        <w:t xml:space="preserve"> </w:t>
      </w:r>
      <w:r w:rsidRPr="00626B65">
        <w:rPr>
          <w:rFonts w:ascii="Palatino Linotype" w:eastAsia="Times New Roman" w:hAnsi="Palatino Linotype" w:cs="Arial"/>
          <w:b/>
          <w:sz w:val="24"/>
          <w:szCs w:val="24"/>
          <w:lang w:val="es-ES_tradnl" w:eastAsia="es-ES"/>
        </w:rPr>
        <w:t>debidamente fundado y motivado,</w:t>
      </w:r>
      <w:r w:rsidRPr="00626B65">
        <w:rPr>
          <w:rFonts w:ascii="Palatino Linotype" w:eastAsia="Times New Roman" w:hAnsi="Palatino Linotype" w:cs="Arial"/>
          <w:sz w:val="24"/>
          <w:szCs w:val="24"/>
          <w:lang w:val="es-ES_tradnl" w:eastAsia="es-ES"/>
        </w:rPr>
        <w:t xml:space="preserve"> cumpliendo con las formalidades previstas en los artículos 3, fracción XLV, 49 fracción VIII, 132, fracciones II y III, 137 y 149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w:t>
      </w:r>
      <w:r w:rsidR="00A83DA0">
        <w:rPr>
          <w:rFonts w:ascii="Palatino Linotype" w:eastAsia="Times New Roman" w:hAnsi="Palatino Linotype" w:cs="Arial"/>
          <w:sz w:val="24"/>
          <w:szCs w:val="24"/>
          <w:lang w:val="es-ES_tradnl" w:eastAsia="es-ES"/>
        </w:rPr>
        <w:t>boración de versiones públicas.</w:t>
      </w:r>
    </w:p>
    <w:p w:rsidR="00F40013" w:rsidRDefault="00F40013" w:rsidP="00F40013">
      <w:pPr>
        <w:spacing w:after="0" w:line="360" w:lineRule="auto"/>
        <w:jc w:val="both"/>
        <w:rPr>
          <w:rFonts w:ascii="Palatino Linotype" w:eastAsia="Times New Roman" w:hAnsi="Palatino Linotype" w:cs="Arial"/>
          <w:sz w:val="24"/>
          <w:szCs w:val="24"/>
          <w:lang w:eastAsia="es-ES"/>
        </w:rPr>
      </w:pPr>
    </w:p>
    <w:p w:rsidR="008049F4" w:rsidRDefault="001708BE" w:rsidP="00F40013">
      <w:pPr>
        <w:spacing w:after="0" w:line="360" w:lineRule="auto"/>
        <w:jc w:val="both"/>
        <w:rPr>
          <w:rFonts w:ascii="Palatino Linotype" w:hAnsi="Palatino Linotype"/>
          <w:sz w:val="24"/>
        </w:rPr>
      </w:pPr>
      <w:r w:rsidRPr="00D077C2">
        <w:rPr>
          <w:rFonts w:ascii="Palatino Linotype" w:hAnsi="Palatino Linotype"/>
          <w:sz w:val="24"/>
        </w:rPr>
        <w:t xml:space="preserve">En consecuencia, este Pleno estima que las razones y motivos de inconformidad planteados por </w:t>
      </w:r>
      <w:r w:rsidRPr="00A83DA0">
        <w:rPr>
          <w:rFonts w:ascii="Palatino Linotype" w:hAnsi="Palatino Linotype"/>
          <w:b/>
          <w:sz w:val="24"/>
        </w:rPr>
        <w:t>El</w:t>
      </w:r>
      <w:r w:rsidRPr="00D077C2">
        <w:rPr>
          <w:rFonts w:ascii="Palatino Linotype" w:hAnsi="Palatino Linotype"/>
          <w:sz w:val="24"/>
        </w:rPr>
        <w:t xml:space="preserve"> </w:t>
      </w:r>
      <w:r w:rsidRPr="00D077C2">
        <w:rPr>
          <w:rFonts w:ascii="Palatino Linotype" w:hAnsi="Palatino Linotype"/>
          <w:b/>
          <w:sz w:val="24"/>
        </w:rPr>
        <w:t>Recurrente</w:t>
      </w:r>
      <w:r w:rsidR="00D077C2" w:rsidRPr="00D077C2">
        <w:rPr>
          <w:rFonts w:ascii="Palatino Linotype" w:hAnsi="Palatino Linotype"/>
          <w:sz w:val="24"/>
        </w:rPr>
        <w:t xml:space="preserve"> en el</w:t>
      </w:r>
      <w:r w:rsidRPr="00D077C2">
        <w:rPr>
          <w:rFonts w:ascii="Palatino Linotype" w:hAnsi="Palatino Linotype"/>
          <w:sz w:val="24"/>
        </w:rPr>
        <w:t xml:space="preserve"> recurso de inconformidad </w:t>
      </w:r>
      <w:r w:rsidR="00A83DA0" w:rsidRPr="00A83DA0">
        <w:rPr>
          <w:rFonts w:ascii="Palatino Linotype" w:hAnsi="Palatino Linotype"/>
          <w:b/>
          <w:sz w:val="24"/>
        </w:rPr>
        <w:t>02185/INFOEM/IP/RR/2019</w:t>
      </w:r>
      <w:r w:rsidRPr="00D077C2">
        <w:rPr>
          <w:rFonts w:ascii="Palatino Linotype" w:hAnsi="Palatino Linotype"/>
          <w:sz w:val="24"/>
        </w:rPr>
        <w:t xml:space="preserve"> resultan fundados,</w:t>
      </w:r>
      <w:r w:rsidRPr="00D077C2">
        <w:rPr>
          <w:sz w:val="24"/>
        </w:rPr>
        <w:t xml:space="preserve"> </w:t>
      </w:r>
      <w:r w:rsidRPr="00D077C2">
        <w:rPr>
          <w:rFonts w:ascii="Palatino Linotype" w:hAnsi="Palatino Linotype"/>
          <w:sz w:val="24"/>
        </w:rPr>
        <w:t>en virtud de actualizarse lo dispuesto</w:t>
      </w:r>
      <w:r w:rsidR="00D077C2">
        <w:rPr>
          <w:rFonts w:ascii="Palatino Linotype" w:hAnsi="Palatino Linotype"/>
          <w:sz w:val="24"/>
        </w:rPr>
        <w:t xml:space="preserve"> por el artículo 179 fracción II</w:t>
      </w:r>
      <w:r w:rsidRPr="00D077C2">
        <w:rPr>
          <w:rFonts w:ascii="Palatino Linotype" w:hAnsi="Palatino Linotype"/>
          <w:sz w:val="24"/>
        </w:rPr>
        <w:t xml:space="preserve"> de la Ley</w:t>
      </w:r>
      <w:r w:rsidR="00A83DA0">
        <w:rPr>
          <w:rFonts w:ascii="Palatino Linotype" w:hAnsi="Palatino Linotype"/>
          <w:sz w:val="24"/>
        </w:rPr>
        <w:t xml:space="preserve"> de materia, en virtud de que, </w:t>
      </w:r>
      <w:r w:rsidR="00A83DA0" w:rsidRPr="00A83DA0">
        <w:rPr>
          <w:rFonts w:ascii="Palatino Linotype" w:hAnsi="Palatino Linotype"/>
          <w:b/>
          <w:sz w:val="24"/>
        </w:rPr>
        <w:t>E</w:t>
      </w:r>
      <w:r w:rsidRPr="00A83DA0">
        <w:rPr>
          <w:rFonts w:ascii="Palatino Linotype" w:hAnsi="Palatino Linotype"/>
          <w:b/>
          <w:sz w:val="24"/>
        </w:rPr>
        <w:t>l S</w:t>
      </w:r>
      <w:r w:rsidRPr="00D077C2">
        <w:rPr>
          <w:rFonts w:ascii="Palatino Linotype" w:hAnsi="Palatino Linotype"/>
          <w:b/>
          <w:sz w:val="24"/>
        </w:rPr>
        <w:t>ujeto Obligado</w:t>
      </w:r>
      <w:r w:rsidRPr="00D077C2">
        <w:rPr>
          <w:rFonts w:ascii="Palatino Linotype" w:hAnsi="Palatino Linotype"/>
          <w:sz w:val="24"/>
        </w:rPr>
        <w:t xml:space="preserve"> entregó la información solicitada </w:t>
      </w:r>
      <w:r w:rsidR="00D077C2">
        <w:rPr>
          <w:rFonts w:ascii="Palatino Linotype" w:hAnsi="Palatino Linotype"/>
          <w:sz w:val="24"/>
        </w:rPr>
        <w:t>sin una adecuada elaboración de la versión pública</w:t>
      </w:r>
      <w:r w:rsidRPr="00D077C2">
        <w:rPr>
          <w:rFonts w:ascii="Palatino Linotype" w:hAnsi="Palatino Linotype"/>
          <w:sz w:val="24"/>
        </w:rPr>
        <w:t xml:space="preserve">, por lo que es procedente ordenar haga entrega </w:t>
      </w:r>
      <w:r w:rsidR="00A83DA0" w:rsidRPr="00A83DA0">
        <w:rPr>
          <w:rFonts w:ascii="Palatino Linotype" w:hAnsi="Palatino Linotype"/>
          <w:sz w:val="24"/>
        </w:rPr>
        <w:t xml:space="preserve">del expediente 145/2015 </w:t>
      </w:r>
      <w:r w:rsidR="00A83DA0" w:rsidRPr="00A83DA0">
        <w:rPr>
          <w:rFonts w:ascii="Palatino Linotype" w:hAnsi="Palatino Linotype"/>
          <w:sz w:val="24"/>
        </w:rPr>
        <w:lastRenderedPageBreak/>
        <w:t>radicado en el Juzgado Segundo Civil de Primera Instancia del Distrito Judicial de Ecatepec</w:t>
      </w:r>
      <w:r w:rsidRPr="00D077C2">
        <w:rPr>
          <w:rFonts w:ascii="Palatino Linotype" w:hAnsi="Palatino Linotype"/>
          <w:sz w:val="24"/>
        </w:rPr>
        <w:t>,</w:t>
      </w:r>
      <w:r w:rsidR="00A83DA0" w:rsidRPr="00A83DA0">
        <w:t xml:space="preserve"> </w:t>
      </w:r>
      <w:r w:rsidR="00A83DA0" w:rsidRPr="00A83DA0">
        <w:rPr>
          <w:rFonts w:ascii="Palatino Linotype" w:hAnsi="Palatino Linotype"/>
          <w:sz w:val="24"/>
        </w:rPr>
        <w:t>remitido mediante respuesta primigenia, en versión pública, donde se desprendan las pruebas documentales ofrecidas por las partes</w:t>
      </w:r>
      <w:r w:rsidR="00A83DA0">
        <w:rPr>
          <w:rFonts w:ascii="Palatino Linotype" w:hAnsi="Palatino Linotype"/>
          <w:sz w:val="24"/>
        </w:rPr>
        <w:t>.</w:t>
      </w:r>
    </w:p>
    <w:p w:rsidR="00F40013" w:rsidRPr="00F40013" w:rsidRDefault="00F40013" w:rsidP="00F40013">
      <w:pPr>
        <w:spacing w:after="0" w:line="360" w:lineRule="auto"/>
        <w:jc w:val="both"/>
        <w:rPr>
          <w:rFonts w:ascii="Palatino Linotype" w:hAnsi="Palatino Linotype"/>
          <w:sz w:val="24"/>
        </w:rPr>
      </w:pPr>
    </w:p>
    <w:p w:rsidR="00353A9C" w:rsidRDefault="00353A9C" w:rsidP="00AA7038">
      <w:pPr>
        <w:pStyle w:val="Prrafodelista"/>
        <w:autoSpaceDE w:val="0"/>
        <w:autoSpaceDN w:val="0"/>
        <w:adjustRightInd w:val="0"/>
        <w:spacing w:line="360" w:lineRule="auto"/>
        <w:ind w:left="0"/>
        <w:jc w:val="both"/>
        <w:rPr>
          <w:rFonts w:ascii="Palatino Linotype" w:hAnsi="Palatino Linotype"/>
          <w:color w:val="222222"/>
          <w:szCs w:val="23"/>
          <w:shd w:val="clear" w:color="auto" w:fill="FFFFFF"/>
        </w:rPr>
      </w:pPr>
    </w:p>
    <w:p w:rsidR="00AC47C9" w:rsidRPr="00AC47C9" w:rsidRDefault="00AC47C9" w:rsidP="00AC47C9">
      <w:pPr>
        <w:spacing w:after="0" w:line="360" w:lineRule="auto"/>
        <w:jc w:val="both"/>
        <w:rPr>
          <w:rFonts w:ascii="Palatino Linotype" w:hAnsi="Palatino Linotype" w:cs="Arial"/>
          <w:b/>
          <w:i/>
          <w:sz w:val="26"/>
          <w:szCs w:val="26"/>
          <w:u w:val="single"/>
        </w:rPr>
      </w:pPr>
      <w:r w:rsidRPr="00AC47C9">
        <w:rPr>
          <w:rFonts w:ascii="Palatino Linotype" w:hAnsi="Palatino Linotype" w:cs="Arial"/>
          <w:b/>
          <w:i/>
          <w:sz w:val="26"/>
          <w:szCs w:val="26"/>
          <w:u w:val="single"/>
        </w:rPr>
        <w:t>DE LA VERSIÓN PÚBLICA.</w:t>
      </w:r>
    </w:p>
    <w:p w:rsidR="00AC47C9" w:rsidRPr="00AC47C9" w:rsidRDefault="00AC47C9" w:rsidP="00AC47C9">
      <w:pPr>
        <w:spacing w:after="0" w:line="360" w:lineRule="auto"/>
        <w:jc w:val="both"/>
        <w:rPr>
          <w:rFonts w:ascii="Palatino Linotype" w:hAnsi="Palatino Linotype" w:cs="Arial"/>
          <w:sz w:val="24"/>
          <w:szCs w:val="24"/>
        </w:rPr>
      </w:pPr>
      <w:r w:rsidRPr="00AC47C9">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AC47C9" w:rsidRPr="00AC47C9" w:rsidRDefault="00AC47C9" w:rsidP="00AC47C9">
      <w:pPr>
        <w:spacing w:after="0" w:line="360" w:lineRule="auto"/>
        <w:jc w:val="both"/>
        <w:rPr>
          <w:rFonts w:ascii="Palatino Linotype" w:hAnsi="Palatino Linotype" w:cs="Arial"/>
          <w:sz w:val="24"/>
          <w:szCs w:val="24"/>
        </w:rPr>
      </w:pPr>
    </w:p>
    <w:p w:rsidR="00AC47C9" w:rsidRPr="00AC47C9" w:rsidRDefault="00AC47C9" w:rsidP="00AC47C9">
      <w:pPr>
        <w:spacing w:after="0" w:line="240" w:lineRule="auto"/>
        <w:ind w:left="567" w:right="567"/>
        <w:jc w:val="both"/>
        <w:rPr>
          <w:rFonts w:ascii="Palatino Linotype" w:hAnsi="Palatino Linotype" w:cs="Arial"/>
          <w:i/>
        </w:rPr>
      </w:pPr>
      <w:r w:rsidRPr="00AC47C9">
        <w:rPr>
          <w:rFonts w:ascii="Palatino Linotype" w:hAnsi="Palatino Linotype" w:cs="Arial"/>
          <w:b/>
          <w:i/>
        </w:rPr>
        <w:t>Artículo 3.</w:t>
      </w:r>
      <w:r w:rsidRPr="00AC47C9">
        <w:rPr>
          <w:rFonts w:ascii="Palatino Linotype" w:hAnsi="Palatino Linotype" w:cs="Arial"/>
          <w:i/>
        </w:rPr>
        <w:t xml:space="preserve"> Para los efectos de la presente Ley se entenderá por:</w:t>
      </w:r>
    </w:p>
    <w:p w:rsidR="00AC47C9" w:rsidRPr="00AC47C9" w:rsidRDefault="00AC47C9" w:rsidP="00AC47C9">
      <w:pPr>
        <w:spacing w:after="0" w:line="240" w:lineRule="auto"/>
        <w:ind w:left="567" w:right="567"/>
        <w:jc w:val="both"/>
        <w:rPr>
          <w:rFonts w:ascii="Palatino Linotype" w:hAnsi="Palatino Linotype" w:cs="Arial"/>
          <w:i/>
        </w:rPr>
      </w:pPr>
      <w:r w:rsidRPr="00AC47C9">
        <w:rPr>
          <w:rFonts w:ascii="Palatino Linotype" w:hAnsi="Palatino Linotype" w:cs="Arial"/>
          <w:i/>
        </w:rPr>
        <w:t>[…]</w:t>
      </w:r>
    </w:p>
    <w:p w:rsidR="00AC47C9" w:rsidRPr="00AC47C9" w:rsidRDefault="00AC47C9" w:rsidP="00AC47C9">
      <w:pPr>
        <w:spacing w:after="0" w:line="240" w:lineRule="auto"/>
        <w:ind w:left="567" w:right="567"/>
        <w:jc w:val="both"/>
        <w:rPr>
          <w:rFonts w:ascii="Palatino Linotype" w:hAnsi="Palatino Linotype" w:cs="Arial"/>
          <w:i/>
        </w:rPr>
      </w:pPr>
      <w:r w:rsidRPr="00AC47C9">
        <w:rPr>
          <w:rFonts w:ascii="Palatino Linotype" w:hAnsi="Palatino Linotype" w:cs="Arial"/>
          <w:b/>
          <w:i/>
        </w:rPr>
        <w:t>IX. Datos personales:</w:t>
      </w:r>
      <w:r w:rsidRPr="00AC47C9">
        <w:rPr>
          <w:rFonts w:ascii="Palatino Linotype" w:hAnsi="Palatino Linotype" w:cs="Arial"/>
          <w:i/>
        </w:rPr>
        <w:t xml:space="preserve"> La información concerniente a una persona, identificada o identificable según lo dispuesto por la Ley de Protección de Datos Personales del Estado de México; </w:t>
      </w:r>
    </w:p>
    <w:p w:rsidR="00AC47C9" w:rsidRPr="00AC47C9" w:rsidRDefault="00AC47C9" w:rsidP="00AC47C9">
      <w:pPr>
        <w:spacing w:after="0" w:line="240" w:lineRule="auto"/>
        <w:ind w:left="567" w:right="567"/>
        <w:jc w:val="both"/>
        <w:rPr>
          <w:rFonts w:ascii="Palatino Linotype" w:hAnsi="Palatino Linotype" w:cs="Arial"/>
          <w:i/>
        </w:rPr>
      </w:pPr>
      <w:r w:rsidRPr="00AC47C9">
        <w:rPr>
          <w:rFonts w:ascii="Palatino Linotype" w:hAnsi="Palatino Linotype" w:cs="Arial"/>
          <w:b/>
          <w:i/>
        </w:rPr>
        <w:t>XX.</w:t>
      </w:r>
      <w:r w:rsidRPr="00AC47C9">
        <w:rPr>
          <w:rFonts w:ascii="Palatino Linotype" w:hAnsi="Palatino Linotype" w:cs="Arial"/>
          <w:i/>
        </w:rPr>
        <w:t xml:space="preserve"> </w:t>
      </w:r>
      <w:r w:rsidRPr="00AC47C9">
        <w:rPr>
          <w:rFonts w:ascii="Palatino Linotype" w:hAnsi="Palatino Linotype" w:cs="Arial"/>
          <w:b/>
          <w:i/>
        </w:rPr>
        <w:t>Información clasificada:</w:t>
      </w:r>
      <w:r w:rsidRPr="00AC47C9">
        <w:rPr>
          <w:rFonts w:ascii="Palatino Linotype" w:hAnsi="Palatino Linotype" w:cs="Arial"/>
          <w:i/>
        </w:rPr>
        <w:t xml:space="preserve"> Aquella considerada por la presente Ley como reservada o confidencial;</w:t>
      </w:r>
    </w:p>
    <w:p w:rsidR="00AC47C9" w:rsidRPr="00AC47C9" w:rsidRDefault="00AC47C9" w:rsidP="00AC47C9">
      <w:pPr>
        <w:spacing w:after="0" w:line="240" w:lineRule="auto"/>
        <w:ind w:left="567" w:right="567"/>
        <w:jc w:val="both"/>
        <w:rPr>
          <w:rFonts w:ascii="Palatino Linotype" w:hAnsi="Palatino Linotype" w:cs="Arial"/>
          <w:i/>
        </w:rPr>
      </w:pPr>
      <w:r w:rsidRPr="00AC47C9">
        <w:rPr>
          <w:rFonts w:ascii="Palatino Linotype" w:hAnsi="Palatino Linotype" w:cs="Arial"/>
          <w:b/>
          <w:i/>
        </w:rPr>
        <w:t>XXI.</w:t>
      </w:r>
      <w:r w:rsidRPr="00AC47C9">
        <w:rPr>
          <w:rFonts w:ascii="Palatino Linotype" w:hAnsi="Palatino Linotype" w:cs="Arial"/>
          <w:i/>
        </w:rPr>
        <w:t xml:space="preserve"> </w:t>
      </w:r>
      <w:r w:rsidRPr="00AC47C9">
        <w:rPr>
          <w:rFonts w:ascii="Palatino Linotype" w:hAnsi="Palatino Linotype" w:cs="Arial"/>
          <w:b/>
          <w:i/>
        </w:rPr>
        <w:t>Información confidencial:</w:t>
      </w:r>
      <w:r w:rsidRPr="00AC47C9">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AC47C9" w:rsidRPr="00AC47C9" w:rsidRDefault="00AC47C9" w:rsidP="00AC47C9">
      <w:pPr>
        <w:spacing w:after="0" w:line="240" w:lineRule="auto"/>
        <w:ind w:left="567" w:right="567"/>
        <w:jc w:val="both"/>
        <w:rPr>
          <w:rFonts w:ascii="Palatino Linotype" w:hAnsi="Palatino Linotype" w:cs="Arial"/>
          <w:i/>
        </w:rPr>
      </w:pPr>
      <w:r w:rsidRPr="00AC47C9">
        <w:rPr>
          <w:rFonts w:ascii="Palatino Linotype" w:hAnsi="Palatino Linotype" w:cs="Arial"/>
          <w:b/>
          <w:i/>
        </w:rPr>
        <w:t>…</w:t>
      </w:r>
    </w:p>
    <w:p w:rsidR="00AC47C9" w:rsidRPr="00AC47C9" w:rsidRDefault="00AC47C9" w:rsidP="00AC47C9">
      <w:pPr>
        <w:spacing w:after="0" w:line="240" w:lineRule="auto"/>
        <w:ind w:left="567" w:right="567"/>
        <w:jc w:val="both"/>
        <w:rPr>
          <w:rFonts w:ascii="Palatino Linotype" w:hAnsi="Palatino Linotype" w:cs="Arial"/>
          <w:i/>
        </w:rPr>
      </w:pPr>
      <w:r w:rsidRPr="00AC47C9">
        <w:rPr>
          <w:rFonts w:ascii="Palatino Linotype" w:hAnsi="Palatino Linotype" w:cs="Arial"/>
          <w:b/>
          <w:i/>
        </w:rPr>
        <w:t>XLV.</w:t>
      </w:r>
      <w:r w:rsidRPr="00AC47C9">
        <w:rPr>
          <w:rFonts w:ascii="Palatino Linotype" w:hAnsi="Palatino Linotype" w:cs="Arial"/>
          <w:i/>
        </w:rPr>
        <w:t xml:space="preserve"> </w:t>
      </w:r>
      <w:r w:rsidRPr="00AC47C9">
        <w:rPr>
          <w:rFonts w:ascii="Palatino Linotype" w:hAnsi="Palatino Linotype" w:cs="Arial"/>
          <w:b/>
          <w:i/>
        </w:rPr>
        <w:t>Versión pública:</w:t>
      </w:r>
      <w:r w:rsidRPr="00AC47C9">
        <w:rPr>
          <w:rFonts w:ascii="Palatino Linotype" w:hAnsi="Palatino Linotype" w:cs="Arial"/>
          <w:i/>
        </w:rPr>
        <w:t xml:space="preserve"> Documento en el que se elimine, suprime o borra la información clasificada como reservada o confidencial para permitir su acceso.</w:t>
      </w:r>
    </w:p>
    <w:p w:rsidR="00AC47C9" w:rsidRPr="00AC47C9" w:rsidRDefault="00AC47C9" w:rsidP="00AC47C9">
      <w:pPr>
        <w:spacing w:after="0" w:line="240" w:lineRule="auto"/>
        <w:ind w:left="567" w:right="567"/>
        <w:jc w:val="both"/>
        <w:rPr>
          <w:rFonts w:ascii="Palatino Linotype" w:hAnsi="Palatino Linotype" w:cs="Arial"/>
          <w:i/>
        </w:rPr>
      </w:pPr>
      <w:r w:rsidRPr="00AC47C9">
        <w:rPr>
          <w:rFonts w:ascii="Palatino Linotype" w:hAnsi="Palatino Linotype" w:cs="Arial"/>
          <w:i/>
        </w:rPr>
        <w:t>[…]</w:t>
      </w:r>
    </w:p>
    <w:p w:rsidR="00AC47C9" w:rsidRPr="00AC47C9" w:rsidRDefault="00AC47C9" w:rsidP="00AC47C9">
      <w:pPr>
        <w:spacing w:after="0" w:line="240" w:lineRule="auto"/>
        <w:ind w:left="567" w:right="567"/>
        <w:jc w:val="both"/>
        <w:rPr>
          <w:rFonts w:ascii="Palatino Linotype" w:hAnsi="Palatino Linotype" w:cs="Arial"/>
          <w:i/>
        </w:rPr>
      </w:pPr>
      <w:r w:rsidRPr="00AC47C9">
        <w:rPr>
          <w:rFonts w:ascii="Palatino Linotype" w:hAnsi="Palatino Linotype" w:cs="Arial"/>
          <w:b/>
          <w:i/>
        </w:rPr>
        <w:t xml:space="preserve">Artículo 91. </w:t>
      </w:r>
      <w:r w:rsidRPr="00AC47C9">
        <w:rPr>
          <w:rFonts w:ascii="Palatino Linotype" w:hAnsi="Palatino Linotype" w:cs="Arial"/>
          <w:i/>
        </w:rPr>
        <w:t>El acceso a la información pública será restringido excepcionalmente, cuando ésta sea clasificada como reservada o confidencial.</w:t>
      </w:r>
    </w:p>
    <w:p w:rsidR="00AC47C9" w:rsidRPr="00AC47C9" w:rsidRDefault="00AC47C9" w:rsidP="00AC47C9">
      <w:pPr>
        <w:spacing w:after="0" w:line="240" w:lineRule="auto"/>
        <w:ind w:left="567" w:right="567"/>
        <w:jc w:val="both"/>
        <w:rPr>
          <w:rFonts w:ascii="Palatino Linotype" w:hAnsi="Palatino Linotype" w:cs="Arial"/>
          <w:i/>
        </w:rPr>
      </w:pPr>
      <w:r w:rsidRPr="00AC47C9">
        <w:rPr>
          <w:rFonts w:ascii="Palatino Linotype" w:hAnsi="Palatino Linotype" w:cs="Arial"/>
          <w:b/>
          <w:i/>
        </w:rPr>
        <w:t>Artículo 132.</w:t>
      </w:r>
      <w:r w:rsidRPr="00AC47C9">
        <w:rPr>
          <w:rFonts w:ascii="Palatino Linotype" w:hAnsi="Palatino Linotype" w:cs="Arial"/>
          <w:i/>
        </w:rPr>
        <w:t xml:space="preserve"> </w:t>
      </w:r>
      <w:r w:rsidRPr="00AC47C9">
        <w:rPr>
          <w:rFonts w:ascii="Palatino Linotype" w:hAnsi="Palatino Linotype" w:cs="Arial"/>
          <w:i/>
          <w:u w:val="single"/>
        </w:rPr>
        <w:t>La clasificación de la información se llevará a cabo en el momento en que</w:t>
      </w:r>
      <w:r w:rsidRPr="00AC47C9">
        <w:rPr>
          <w:rFonts w:ascii="Palatino Linotype" w:hAnsi="Palatino Linotype" w:cs="Arial"/>
          <w:i/>
        </w:rPr>
        <w:t>:</w:t>
      </w:r>
    </w:p>
    <w:p w:rsidR="00AC47C9" w:rsidRPr="00AC47C9" w:rsidRDefault="00AC47C9" w:rsidP="00AC47C9">
      <w:pPr>
        <w:spacing w:after="0" w:line="240" w:lineRule="auto"/>
        <w:ind w:left="567" w:right="567"/>
        <w:jc w:val="both"/>
        <w:rPr>
          <w:rFonts w:ascii="Palatino Linotype" w:hAnsi="Palatino Linotype" w:cs="Arial"/>
          <w:i/>
        </w:rPr>
      </w:pPr>
      <w:r w:rsidRPr="00AC47C9">
        <w:rPr>
          <w:rFonts w:ascii="Palatino Linotype" w:hAnsi="Palatino Linotype" w:cs="Arial"/>
          <w:b/>
          <w:i/>
        </w:rPr>
        <w:t>I.</w:t>
      </w:r>
      <w:r w:rsidRPr="00AC47C9">
        <w:rPr>
          <w:rFonts w:ascii="Palatino Linotype" w:hAnsi="Palatino Linotype" w:cs="Arial"/>
          <w:i/>
        </w:rPr>
        <w:t xml:space="preserve"> Se reciba una solicitud de acceso a la información;</w:t>
      </w:r>
    </w:p>
    <w:p w:rsidR="00AC47C9" w:rsidRPr="00AC47C9" w:rsidRDefault="00AC47C9" w:rsidP="00AC47C9">
      <w:pPr>
        <w:spacing w:after="0" w:line="240" w:lineRule="auto"/>
        <w:ind w:left="567" w:right="567"/>
        <w:jc w:val="both"/>
        <w:rPr>
          <w:rFonts w:ascii="Palatino Linotype" w:hAnsi="Palatino Linotype" w:cs="Arial"/>
          <w:i/>
        </w:rPr>
      </w:pPr>
      <w:r w:rsidRPr="00AC47C9">
        <w:rPr>
          <w:rFonts w:ascii="Palatino Linotype" w:hAnsi="Palatino Linotype" w:cs="Arial"/>
          <w:b/>
          <w:i/>
        </w:rPr>
        <w:t>II.</w:t>
      </w:r>
      <w:r w:rsidRPr="00AC47C9">
        <w:rPr>
          <w:rFonts w:ascii="Palatino Linotype" w:hAnsi="Palatino Linotype" w:cs="Arial"/>
          <w:i/>
        </w:rPr>
        <w:t xml:space="preserve"> </w:t>
      </w:r>
      <w:r w:rsidRPr="00AC47C9">
        <w:rPr>
          <w:rFonts w:ascii="Palatino Linotype" w:hAnsi="Palatino Linotype" w:cs="Arial"/>
          <w:i/>
          <w:u w:val="single"/>
        </w:rPr>
        <w:t>Se determine mediante resolución de autoridad competente; o</w:t>
      </w:r>
    </w:p>
    <w:p w:rsidR="00AC47C9" w:rsidRPr="00AC47C9" w:rsidRDefault="00AC47C9" w:rsidP="00AC47C9">
      <w:pPr>
        <w:spacing w:after="0" w:line="240" w:lineRule="auto"/>
        <w:ind w:left="567" w:right="567"/>
        <w:jc w:val="both"/>
        <w:rPr>
          <w:rFonts w:ascii="Palatino Linotype" w:hAnsi="Palatino Linotype" w:cs="Arial"/>
          <w:i/>
          <w:u w:val="single"/>
        </w:rPr>
      </w:pPr>
      <w:r w:rsidRPr="00AC47C9">
        <w:rPr>
          <w:rFonts w:ascii="Palatino Linotype" w:hAnsi="Palatino Linotype" w:cs="Arial"/>
          <w:b/>
          <w:i/>
        </w:rPr>
        <w:t>III.</w:t>
      </w:r>
      <w:r w:rsidRPr="00AC47C9">
        <w:rPr>
          <w:rFonts w:ascii="Palatino Linotype" w:hAnsi="Palatino Linotype" w:cs="Arial"/>
          <w:i/>
        </w:rPr>
        <w:t xml:space="preserve"> </w:t>
      </w:r>
      <w:r w:rsidRPr="00AC47C9">
        <w:rPr>
          <w:rFonts w:ascii="Palatino Linotype" w:hAnsi="Palatino Linotype" w:cs="Arial"/>
          <w:i/>
          <w:u w:val="single"/>
        </w:rPr>
        <w:t>Se generen versiones públicas para dar cumplimiento a las obligaciones de transparencia previstas en esta Ley.</w:t>
      </w:r>
    </w:p>
    <w:p w:rsidR="00AC47C9" w:rsidRPr="00AC47C9" w:rsidRDefault="00AC47C9" w:rsidP="00AC47C9">
      <w:pPr>
        <w:spacing w:after="0" w:line="240" w:lineRule="auto"/>
        <w:ind w:left="567" w:right="567"/>
        <w:jc w:val="both"/>
        <w:rPr>
          <w:rFonts w:ascii="Palatino Linotype" w:hAnsi="Palatino Linotype" w:cs="Arial"/>
          <w:i/>
        </w:rPr>
      </w:pPr>
      <w:r w:rsidRPr="00AC47C9">
        <w:rPr>
          <w:rFonts w:ascii="Palatino Linotype" w:hAnsi="Palatino Linotype" w:cs="Arial"/>
          <w:i/>
        </w:rPr>
        <w:t>[…]</w:t>
      </w:r>
    </w:p>
    <w:p w:rsidR="00AC47C9" w:rsidRPr="00AC47C9" w:rsidRDefault="00AC47C9" w:rsidP="00AC47C9">
      <w:pPr>
        <w:spacing w:after="0" w:line="360" w:lineRule="auto"/>
        <w:jc w:val="both"/>
        <w:rPr>
          <w:rFonts w:ascii="Palatino Linotype" w:hAnsi="Palatino Linotype" w:cs="Arial"/>
          <w:i/>
          <w:sz w:val="24"/>
          <w:szCs w:val="24"/>
        </w:rPr>
      </w:pPr>
    </w:p>
    <w:p w:rsidR="00AC47C9" w:rsidRPr="00AC47C9" w:rsidRDefault="00AC47C9" w:rsidP="00AC47C9">
      <w:pPr>
        <w:spacing w:after="0" w:line="360" w:lineRule="auto"/>
        <w:jc w:val="both"/>
        <w:rPr>
          <w:rFonts w:ascii="Palatino Linotype" w:hAnsi="Palatino Linotype" w:cs="Arial"/>
          <w:sz w:val="24"/>
          <w:szCs w:val="24"/>
        </w:rPr>
      </w:pPr>
      <w:r w:rsidRPr="00AC47C9">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AC47C9" w:rsidRPr="00AC47C9" w:rsidRDefault="00AC47C9" w:rsidP="00AC47C9">
      <w:pPr>
        <w:spacing w:after="0" w:line="360" w:lineRule="auto"/>
        <w:jc w:val="both"/>
        <w:rPr>
          <w:rFonts w:ascii="Palatino Linotype" w:hAnsi="Palatino Linotype" w:cs="Arial"/>
          <w:sz w:val="24"/>
          <w:szCs w:val="24"/>
        </w:rPr>
      </w:pPr>
    </w:p>
    <w:p w:rsidR="00AC47C9" w:rsidRPr="00AC47C9" w:rsidRDefault="00AC47C9" w:rsidP="00AC47C9">
      <w:pPr>
        <w:spacing w:after="0" w:line="360" w:lineRule="auto"/>
        <w:jc w:val="both"/>
        <w:rPr>
          <w:rFonts w:ascii="Palatino Linotype" w:hAnsi="Palatino Linotype" w:cs="Arial"/>
          <w:sz w:val="24"/>
          <w:szCs w:val="24"/>
        </w:rPr>
      </w:pPr>
      <w:r w:rsidRPr="00AC47C9">
        <w:rPr>
          <w:rFonts w:ascii="Palatino Linotype" w:hAnsi="Palatino Linotype" w:cs="Arial"/>
          <w:sz w:val="24"/>
          <w:szCs w:val="24"/>
        </w:rPr>
        <w:t xml:space="preserve">Por otro lado, los </w:t>
      </w:r>
      <w:r w:rsidRPr="00AC47C9">
        <w:rPr>
          <w:rFonts w:ascii="Palatino Linotype" w:hAnsi="Palatino Linotype" w:cs="Arial"/>
          <w:i/>
          <w:sz w:val="24"/>
          <w:szCs w:val="24"/>
        </w:rPr>
        <w:t>Lineamientos Generales en Materia de Clasificación y Desclasificación de la Información, así como para la elaboración de Versiones Públicas</w:t>
      </w:r>
      <w:r w:rsidRPr="00AC47C9">
        <w:rPr>
          <w:rFonts w:ascii="Palatino Linotype" w:hAnsi="Palatino Linotype" w:cs="Arial"/>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AC47C9" w:rsidRPr="00AC47C9" w:rsidRDefault="00AC47C9" w:rsidP="00AC47C9">
      <w:pPr>
        <w:spacing w:after="0" w:line="360" w:lineRule="auto"/>
        <w:jc w:val="both"/>
        <w:rPr>
          <w:rFonts w:ascii="Palatino Linotype" w:hAnsi="Palatino Linotype" w:cs="Arial"/>
          <w:sz w:val="24"/>
          <w:szCs w:val="24"/>
        </w:rPr>
      </w:pPr>
    </w:p>
    <w:p w:rsidR="00AC47C9" w:rsidRPr="00AC47C9" w:rsidRDefault="00AC47C9" w:rsidP="00AC47C9">
      <w:pPr>
        <w:spacing w:after="0" w:line="360" w:lineRule="auto"/>
        <w:jc w:val="both"/>
        <w:rPr>
          <w:rFonts w:ascii="Palatino Linotype" w:hAnsi="Palatino Linotype" w:cs="Arial"/>
          <w:sz w:val="24"/>
          <w:szCs w:val="24"/>
        </w:rPr>
      </w:pPr>
      <w:r w:rsidRPr="00AC47C9">
        <w:rPr>
          <w:rFonts w:ascii="Palatino Linotype" w:hAnsi="Palatino Linotype" w:cs="Arial"/>
          <w:sz w:val="24"/>
          <w:szCs w:val="24"/>
        </w:rPr>
        <w:t>Entorno a lo que aquí nos interesa, los Lineamientos Quincuagésimo sexto, Quincuagésimo séptimo y Quincuagésimo octavo, establecen lo siguiente:</w:t>
      </w:r>
    </w:p>
    <w:p w:rsidR="00AC47C9" w:rsidRPr="00AC47C9" w:rsidRDefault="00AC47C9" w:rsidP="00AC47C9">
      <w:pPr>
        <w:spacing w:after="0" w:line="360" w:lineRule="auto"/>
        <w:jc w:val="both"/>
        <w:rPr>
          <w:rFonts w:ascii="Palatino Linotype" w:hAnsi="Palatino Linotype" w:cs="Arial"/>
          <w:sz w:val="24"/>
          <w:szCs w:val="24"/>
        </w:rPr>
      </w:pPr>
    </w:p>
    <w:p w:rsidR="00AC47C9" w:rsidRPr="00AC47C9" w:rsidRDefault="00AC47C9" w:rsidP="00AC47C9">
      <w:pPr>
        <w:spacing w:after="0" w:line="240" w:lineRule="auto"/>
        <w:ind w:left="567" w:right="567"/>
        <w:jc w:val="both"/>
        <w:rPr>
          <w:rFonts w:ascii="Palatino Linotype" w:hAnsi="Palatino Linotype" w:cs="Arial"/>
          <w:i/>
        </w:rPr>
      </w:pPr>
      <w:r w:rsidRPr="00AC47C9">
        <w:rPr>
          <w:rFonts w:ascii="Palatino Linotype" w:hAnsi="Palatino Linotype" w:cs="Arial"/>
          <w:b/>
          <w:i/>
        </w:rPr>
        <w:t>Quincuagésimo sexto.</w:t>
      </w:r>
      <w:r w:rsidRPr="00AC47C9">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AC47C9" w:rsidRPr="00AC47C9" w:rsidRDefault="00AC47C9" w:rsidP="00AC47C9">
      <w:pPr>
        <w:spacing w:after="0" w:line="240" w:lineRule="auto"/>
        <w:ind w:left="567" w:right="567"/>
        <w:jc w:val="both"/>
        <w:rPr>
          <w:rFonts w:ascii="Palatino Linotype" w:hAnsi="Palatino Linotype" w:cs="Arial"/>
          <w:i/>
        </w:rPr>
      </w:pPr>
    </w:p>
    <w:p w:rsidR="00AC47C9" w:rsidRPr="00AC47C9" w:rsidRDefault="00AC47C9" w:rsidP="00AC47C9">
      <w:pPr>
        <w:spacing w:after="0" w:line="240" w:lineRule="auto"/>
        <w:ind w:left="567" w:right="567"/>
        <w:jc w:val="both"/>
        <w:rPr>
          <w:rFonts w:ascii="Palatino Linotype" w:hAnsi="Palatino Linotype" w:cs="Arial"/>
          <w:i/>
        </w:rPr>
      </w:pPr>
      <w:r w:rsidRPr="00AC47C9">
        <w:rPr>
          <w:rFonts w:ascii="Palatino Linotype" w:hAnsi="Palatino Linotype" w:cs="Arial"/>
          <w:b/>
          <w:i/>
        </w:rPr>
        <w:t>Quincuagésimo séptimo.</w:t>
      </w:r>
      <w:r w:rsidRPr="00AC47C9">
        <w:rPr>
          <w:rFonts w:ascii="Palatino Linotype" w:hAnsi="Palatino Linotype" w:cs="Arial"/>
          <w:i/>
        </w:rPr>
        <w:t xml:space="preserve"> Se considera, en principio, como información pública y no podrá omitirse de las versiones públicas la siguiente: </w:t>
      </w:r>
    </w:p>
    <w:p w:rsidR="00AC47C9" w:rsidRPr="00AC47C9" w:rsidRDefault="00AC47C9" w:rsidP="00AC47C9">
      <w:pPr>
        <w:spacing w:after="0" w:line="240" w:lineRule="auto"/>
        <w:ind w:left="567" w:right="567"/>
        <w:jc w:val="both"/>
        <w:rPr>
          <w:rFonts w:ascii="Palatino Linotype" w:hAnsi="Palatino Linotype" w:cs="Arial"/>
          <w:i/>
        </w:rPr>
      </w:pPr>
      <w:r w:rsidRPr="00AC47C9">
        <w:rPr>
          <w:rFonts w:ascii="Palatino Linotype" w:hAnsi="Palatino Linotype" w:cs="Arial"/>
          <w:i/>
        </w:rPr>
        <w:t xml:space="preserve">I. La relativa a las Obligaciones de Transparencia que contempla el Título V de la Ley General y las demás disposiciones legales aplicables; </w:t>
      </w:r>
    </w:p>
    <w:p w:rsidR="00AC47C9" w:rsidRPr="00AC47C9" w:rsidRDefault="00AC47C9" w:rsidP="00AC47C9">
      <w:pPr>
        <w:spacing w:after="0" w:line="240" w:lineRule="auto"/>
        <w:ind w:left="567" w:right="567"/>
        <w:jc w:val="both"/>
        <w:rPr>
          <w:rFonts w:ascii="Palatino Linotype" w:hAnsi="Palatino Linotype" w:cs="Arial"/>
          <w:i/>
        </w:rPr>
      </w:pPr>
      <w:r w:rsidRPr="00AC47C9">
        <w:rPr>
          <w:rFonts w:ascii="Palatino Linotype" w:hAnsi="Palatino Linotype" w:cs="Arial"/>
          <w:i/>
        </w:rPr>
        <w:lastRenderedPageBreak/>
        <w:t xml:space="preserve">II. El nombre de los servidores públicos en los documentos, y sus firmas autógrafas, cuando sean utilizados en el ejercicio de las facultades conferidas para el desempeño del servicio público, y </w:t>
      </w:r>
    </w:p>
    <w:p w:rsidR="00AC47C9" w:rsidRPr="00AC47C9" w:rsidRDefault="00AC47C9" w:rsidP="00AC47C9">
      <w:pPr>
        <w:spacing w:after="0" w:line="240" w:lineRule="auto"/>
        <w:ind w:left="567" w:right="567"/>
        <w:jc w:val="both"/>
        <w:rPr>
          <w:rFonts w:ascii="Palatino Linotype" w:hAnsi="Palatino Linotype" w:cs="Arial"/>
          <w:i/>
        </w:rPr>
      </w:pPr>
      <w:r w:rsidRPr="00AC47C9">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AC47C9" w:rsidRPr="00AC47C9" w:rsidRDefault="00AC47C9" w:rsidP="00AC47C9">
      <w:pPr>
        <w:spacing w:after="0" w:line="240" w:lineRule="auto"/>
        <w:ind w:left="567" w:right="567"/>
        <w:jc w:val="both"/>
        <w:rPr>
          <w:rFonts w:ascii="Palatino Linotype" w:hAnsi="Palatino Linotype" w:cs="Arial"/>
          <w:i/>
        </w:rPr>
      </w:pPr>
    </w:p>
    <w:p w:rsidR="00AC47C9" w:rsidRPr="00AC47C9" w:rsidRDefault="00AC47C9" w:rsidP="00AC47C9">
      <w:pPr>
        <w:spacing w:after="0" w:line="240" w:lineRule="auto"/>
        <w:ind w:left="567" w:right="567"/>
        <w:jc w:val="both"/>
        <w:rPr>
          <w:rFonts w:ascii="Palatino Linotype" w:hAnsi="Palatino Linotype" w:cs="Arial"/>
          <w:i/>
        </w:rPr>
      </w:pPr>
      <w:r w:rsidRPr="00AC47C9">
        <w:rPr>
          <w:rFonts w:ascii="Palatino Linotype" w:hAnsi="Palatino Linotype" w:cs="Arial"/>
          <w:i/>
        </w:rPr>
        <w:t xml:space="preserve">Lo anterior, siempre y cuando no se acredite alguna causal de clasificación, prevista en las leyes o en los tratados internaciones suscritos por el Estado mexicano. </w:t>
      </w:r>
    </w:p>
    <w:p w:rsidR="00AC47C9" w:rsidRPr="00AC47C9" w:rsidRDefault="00AC47C9" w:rsidP="00AC47C9">
      <w:pPr>
        <w:spacing w:after="0" w:line="240" w:lineRule="auto"/>
        <w:ind w:left="567" w:right="567"/>
        <w:jc w:val="both"/>
        <w:rPr>
          <w:rFonts w:ascii="Palatino Linotype" w:hAnsi="Palatino Linotype" w:cs="Arial"/>
          <w:i/>
        </w:rPr>
      </w:pPr>
    </w:p>
    <w:p w:rsidR="00AC47C9" w:rsidRPr="00AC47C9" w:rsidRDefault="00AC47C9" w:rsidP="00AC47C9">
      <w:pPr>
        <w:spacing w:after="0" w:line="240" w:lineRule="auto"/>
        <w:ind w:left="567" w:right="567"/>
        <w:jc w:val="both"/>
        <w:rPr>
          <w:rFonts w:ascii="Palatino Linotype" w:hAnsi="Palatino Linotype" w:cs="Arial"/>
          <w:i/>
        </w:rPr>
      </w:pPr>
      <w:r w:rsidRPr="00AC47C9">
        <w:rPr>
          <w:rFonts w:ascii="Palatino Linotype" w:hAnsi="Palatino Linotype" w:cs="Arial"/>
          <w:b/>
          <w:i/>
        </w:rPr>
        <w:t>Quincuagésimo octavo.</w:t>
      </w:r>
      <w:r w:rsidRPr="00AC47C9">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rsidR="00AC47C9" w:rsidRPr="00AC47C9" w:rsidRDefault="00AC47C9" w:rsidP="00AC47C9">
      <w:pPr>
        <w:spacing w:after="0" w:line="360" w:lineRule="auto"/>
        <w:jc w:val="both"/>
        <w:rPr>
          <w:rFonts w:ascii="Palatino Linotype" w:hAnsi="Palatino Linotype" w:cs="Arial"/>
          <w:i/>
          <w:sz w:val="24"/>
          <w:szCs w:val="24"/>
        </w:rPr>
      </w:pPr>
    </w:p>
    <w:p w:rsidR="00AC47C9" w:rsidRPr="00AC47C9" w:rsidRDefault="00AC47C9" w:rsidP="00AC47C9">
      <w:pPr>
        <w:spacing w:after="0" w:line="360" w:lineRule="auto"/>
        <w:jc w:val="both"/>
        <w:rPr>
          <w:rFonts w:ascii="Palatino Linotype" w:hAnsi="Palatino Linotype" w:cs="Arial"/>
          <w:sz w:val="24"/>
          <w:szCs w:val="24"/>
        </w:rPr>
      </w:pPr>
      <w:r w:rsidRPr="00AC47C9">
        <w:rPr>
          <w:rFonts w:ascii="Palatino Linotype" w:hAnsi="Palatino Linotype" w:cs="Arial"/>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AC47C9" w:rsidRPr="00AC47C9" w:rsidRDefault="00AC47C9" w:rsidP="00AC47C9">
      <w:pPr>
        <w:spacing w:after="0" w:line="360" w:lineRule="auto"/>
        <w:jc w:val="both"/>
        <w:rPr>
          <w:rFonts w:ascii="Palatino Linotype" w:hAnsi="Palatino Linotype" w:cs="Arial"/>
          <w:sz w:val="24"/>
          <w:szCs w:val="24"/>
        </w:rPr>
      </w:pPr>
    </w:p>
    <w:p w:rsidR="00AC47C9" w:rsidRPr="00AC47C9" w:rsidRDefault="00AC47C9" w:rsidP="00AC47C9">
      <w:pPr>
        <w:spacing w:after="0" w:line="360" w:lineRule="auto"/>
        <w:jc w:val="both"/>
        <w:rPr>
          <w:rFonts w:ascii="Palatino Linotype" w:hAnsi="Palatino Linotype" w:cs="Arial"/>
          <w:sz w:val="24"/>
          <w:szCs w:val="24"/>
        </w:rPr>
      </w:pPr>
      <w:r w:rsidRPr="00AC47C9">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rsidR="00AC47C9" w:rsidRPr="00AC47C9" w:rsidRDefault="00AC47C9" w:rsidP="00AC47C9">
      <w:pPr>
        <w:spacing w:after="0" w:line="360" w:lineRule="auto"/>
        <w:jc w:val="both"/>
        <w:rPr>
          <w:rFonts w:ascii="Palatino Linotype" w:hAnsi="Palatino Linotype" w:cs="Arial"/>
          <w:sz w:val="24"/>
          <w:szCs w:val="24"/>
        </w:rPr>
      </w:pPr>
    </w:p>
    <w:p w:rsidR="00AC47C9" w:rsidRPr="00AC47C9" w:rsidRDefault="00AC47C9" w:rsidP="00AC47C9">
      <w:pPr>
        <w:spacing w:after="0" w:line="360" w:lineRule="auto"/>
        <w:jc w:val="both"/>
        <w:rPr>
          <w:rFonts w:ascii="Palatino Linotype" w:hAnsi="Palatino Linotype"/>
          <w:sz w:val="24"/>
          <w:szCs w:val="24"/>
        </w:rPr>
      </w:pPr>
      <w:r w:rsidRPr="00AC47C9">
        <w:rPr>
          <w:rFonts w:ascii="Palatino Linotype" w:hAnsi="Palatino Linotype" w:cs="Arial"/>
          <w:bCs/>
          <w:sz w:val="24"/>
          <w:szCs w:val="24"/>
        </w:rPr>
        <w:lastRenderedPageBreak/>
        <w:t xml:space="preserve">En ese tenor y de acuerdo a la interpretación en el orden administrativo que le da la Ley de la materia a este Instituto específicamente, en términos de su artículo 36, fracción I, </w:t>
      </w:r>
      <w:r w:rsidRPr="00AC47C9">
        <w:rPr>
          <w:rFonts w:ascii="Palatino Linotype" w:hAnsi="Palatino Linotype" w:cs="Arial"/>
          <w:sz w:val="24"/>
          <w:szCs w:val="24"/>
        </w:rPr>
        <w:t xml:space="preserve">de la Ley de Transparencia y Acceso a la Información Pública del Estado de México y Municipios, </w:t>
      </w:r>
      <w:r w:rsidRPr="00AC47C9">
        <w:rPr>
          <w:rFonts w:ascii="Palatino Linotype" w:hAnsi="Palatino Linotype" w:cs="Arial"/>
          <w:bCs/>
          <w:sz w:val="24"/>
          <w:szCs w:val="24"/>
        </w:rPr>
        <w:t>a efecto de salvaguardar el derecho de acceso a la información pública consignado a favor del Recurrente.</w:t>
      </w:r>
    </w:p>
    <w:p w:rsidR="00F55A76" w:rsidRPr="00657FEF" w:rsidRDefault="00F55A76" w:rsidP="00F55A76">
      <w:pPr>
        <w:spacing w:after="120" w:line="360" w:lineRule="auto"/>
        <w:jc w:val="both"/>
        <w:rPr>
          <w:rFonts w:ascii="Palatino Linotype" w:hAnsi="Palatino Linotype" w:cs="Arial"/>
          <w:sz w:val="24"/>
          <w:szCs w:val="24"/>
        </w:rPr>
      </w:pPr>
    </w:p>
    <w:p w:rsidR="00F55A76" w:rsidRPr="00AB2C05" w:rsidRDefault="00F55A76" w:rsidP="00F55A76">
      <w:pPr>
        <w:spacing w:after="0" w:line="360" w:lineRule="auto"/>
        <w:jc w:val="both"/>
        <w:rPr>
          <w:rFonts w:ascii="Palatino Linotype" w:eastAsia="Calibri" w:hAnsi="Palatino Linotype" w:cs="Times New Roman"/>
          <w:sz w:val="24"/>
          <w:szCs w:val="24"/>
        </w:rPr>
      </w:pPr>
      <w:r w:rsidRPr="00AB2C05">
        <w:rPr>
          <w:rFonts w:ascii="Palatino Linotype" w:eastAsia="Calibri" w:hAnsi="Palatino Linotype" w:cs="Arial"/>
          <w:sz w:val="24"/>
          <w:szCs w:val="24"/>
          <w:lang w:eastAsia="es-MX"/>
        </w:rPr>
        <w:t>Final</w:t>
      </w:r>
      <w:r w:rsidRPr="00AB2C05">
        <w:rPr>
          <w:rFonts w:ascii="Palatino Linotype" w:eastAsia="Calibri" w:hAnsi="Palatino Linotype" w:cs="Times New Roman"/>
          <w:sz w:val="24"/>
          <w:szCs w:val="24"/>
        </w:rPr>
        <w:t xml:space="preserve">mente y en mérito de lo expuesto en líneas anteriores, resultan fundados los motivos de inconformidad vertidos por el </w:t>
      </w:r>
      <w:r w:rsidRPr="00AB2C05">
        <w:rPr>
          <w:rFonts w:ascii="Palatino Linotype" w:eastAsia="Calibri" w:hAnsi="Palatino Linotype" w:cs="Times New Roman"/>
          <w:b/>
          <w:sz w:val="24"/>
          <w:szCs w:val="24"/>
        </w:rPr>
        <w:t>Recurrente</w:t>
      </w:r>
      <w:r w:rsidRPr="00AB2C05">
        <w:rPr>
          <w:rFonts w:ascii="Palatino Linotype" w:eastAsia="Calibri" w:hAnsi="Palatino Linotype" w:cs="Times New Roman"/>
          <w:sz w:val="24"/>
          <w:szCs w:val="24"/>
        </w:rPr>
        <w:t xml:space="preserve">, por ello con fundamento en el artículo 186 fracción III de la Ley de Transparencia y Acceso a la Información Pública del Estado de México y Municipios, se </w:t>
      </w:r>
      <w:r>
        <w:rPr>
          <w:rFonts w:ascii="Palatino Linotype" w:eastAsia="Calibri" w:hAnsi="Palatino Linotype" w:cs="Times New Roman"/>
          <w:b/>
          <w:sz w:val="24"/>
          <w:szCs w:val="24"/>
        </w:rPr>
        <w:t>REVOCA</w:t>
      </w:r>
      <w:r w:rsidRPr="00AB2C05">
        <w:rPr>
          <w:rFonts w:ascii="Palatino Linotype" w:eastAsia="Calibri" w:hAnsi="Palatino Linotype" w:cs="Times New Roman"/>
          <w:b/>
          <w:sz w:val="24"/>
          <w:szCs w:val="24"/>
        </w:rPr>
        <w:t xml:space="preserve"> </w:t>
      </w:r>
      <w:r w:rsidRPr="00AB2C05">
        <w:rPr>
          <w:rFonts w:ascii="Palatino Linotype" w:eastAsia="Calibri" w:hAnsi="Palatino Linotype" w:cs="Times New Roman"/>
          <w:sz w:val="24"/>
          <w:szCs w:val="24"/>
        </w:rPr>
        <w:t xml:space="preserve">la respuesta a la solicitud de información </w:t>
      </w:r>
      <w:r w:rsidR="002D14DF" w:rsidRPr="002D14DF">
        <w:rPr>
          <w:rFonts w:ascii="Palatino Linotype" w:eastAsia="Calibri" w:hAnsi="Palatino Linotype" w:cs="Arial"/>
          <w:b/>
          <w:sz w:val="24"/>
          <w:szCs w:val="24"/>
        </w:rPr>
        <w:t>00138/PJUDICI/IP/2019</w:t>
      </w:r>
      <w:r w:rsidRPr="00AB2C05">
        <w:rPr>
          <w:rFonts w:ascii="Palatino Linotype" w:eastAsia="Calibri" w:hAnsi="Palatino Linotype" w:cs="Arial"/>
          <w:b/>
          <w:sz w:val="24"/>
          <w:szCs w:val="24"/>
        </w:rPr>
        <w:t xml:space="preserve">, </w:t>
      </w:r>
      <w:r w:rsidRPr="00AB2C05">
        <w:rPr>
          <w:rFonts w:ascii="Palatino Linotype" w:eastAsia="Calibri" w:hAnsi="Palatino Linotype" w:cs="Times New Roman"/>
          <w:sz w:val="24"/>
          <w:szCs w:val="24"/>
        </w:rPr>
        <w:t>que ha</w:t>
      </w:r>
      <w:r>
        <w:rPr>
          <w:rFonts w:ascii="Palatino Linotype" w:eastAsia="Calibri" w:hAnsi="Palatino Linotype" w:cs="Times New Roman"/>
          <w:sz w:val="24"/>
          <w:szCs w:val="24"/>
        </w:rPr>
        <w:t>n</w:t>
      </w:r>
      <w:r w:rsidRPr="00AB2C05">
        <w:rPr>
          <w:rFonts w:ascii="Palatino Linotype" w:eastAsia="Calibri" w:hAnsi="Palatino Linotype" w:cs="Times New Roman"/>
          <w:sz w:val="24"/>
          <w:szCs w:val="24"/>
        </w:rPr>
        <w:t xml:space="preserve"> sido materia del presente fallo.</w:t>
      </w:r>
    </w:p>
    <w:p w:rsidR="00F55A76" w:rsidRPr="00AB2C05" w:rsidRDefault="00F55A76" w:rsidP="00F55A76">
      <w:pPr>
        <w:spacing w:after="0" w:line="360" w:lineRule="auto"/>
        <w:jc w:val="both"/>
        <w:rPr>
          <w:rFonts w:ascii="Arial" w:eastAsia="Calibri" w:hAnsi="Arial" w:cs="Arial"/>
          <w:b/>
          <w:bCs/>
          <w:color w:val="333333"/>
          <w:sz w:val="24"/>
          <w:szCs w:val="24"/>
        </w:rPr>
      </w:pPr>
    </w:p>
    <w:p w:rsidR="00F55A76" w:rsidRDefault="00F55A76" w:rsidP="00636107">
      <w:pPr>
        <w:spacing w:after="120" w:line="360" w:lineRule="auto"/>
        <w:jc w:val="both"/>
        <w:rPr>
          <w:rFonts w:ascii="Palatino Linotype" w:eastAsia="Calibri" w:hAnsi="Palatino Linotype" w:cs="Times New Roman"/>
          <w:sz w:val="24"/>
          <w:szCs w:val="24"/>
        </w:rPr>
      </w:pPr>
      <w:r w:rsidRPr="00AB2C05">
        <w:rPr>
          <w:rFonts w:ascii="Palatino Linotype" w:eastAsia="Calibri" w:hAnsi="Palatino Linotype" w:cs="Times New Roman"/>
          <w:sz w:val="24"/>
          <w:szCs w:val="24"/>
        </w:rPr>
        <w:t xml:space="preserve">Por lo antes expuesto y fundado. </w:t>
      </w:r>
    </w:p>
    <w:p w:rsidR="00F55A76" w:rsidRDefault="00F55A76" w:rsidP="00F55A76">
      <w:pPr>
        <w:spacing w:after="0" w:line="360" w:lineRule="auto"/>
        <w:jc w:val="both"/>
        <w:rPr>
          <w:rFonts w:ascii="Palatino Linotype" w:eastAsia="Calibri" w:hAnsi="Palatino Linotype" w:cs="Times New Roman"/>
          <w:sz w:val="24"/>
          <w:szCs w:val="24"/>
        </w:rPr>
      </w:pPr>
    </w:p>
    <w:p w:rsidR="00F55A76" w:rsidRPr="00AB2C05" w:rsidRDefault="00F55A76" w:rsidP="00F55A76">
      <w:pPr>
        <w:spacing w:after="0" w:line="360" w:lineRule="auto"/>
        <w:jc w:val="both"/>
        <w:rPr>
          <w:rFonts w:ascii="Palatino Linotype" w:eastAsia="Calibri" w:hAnsi="Palatino Linotype" w:cs="Times New Roman"/>
          <w:sz w:val="24"/>
          <w:szCs w:val="24"/>
        </w:rPr>
      </w:pPr>
    </w:p>
    <w:p w:rsidR="00F55A76" w:rsidRPr="002D14DF" w:rsidRDefault="00F55A76" w:rsidP="00F55A76">
      <w:pPr>
        <w:spacing w:after="0" w:line="360" w:lineRule="auto"/>
        <w:jc w:val="center"/>
        <w:rPr>
          <w:rFonts w:ascii="Palatino Linotype" w:eastAsia="Times New Roman" w:hAnsi="Palatino Linotype" w:cs="Times New Roman"/>
          <w:b/>
          <w:bCs/>
          <w:spacing w:val="60"/>
          <w:sz w:val="28"/>
          <w:szCs w:val="28"/>
          <w:lang w:val="es-ES_tradnl"/>
        </w:rPr>
      </w:pPr>
      <w:r w:rsidRPr="002D14DF">
        <w:rPr>
          <w:rFonts w:ascii="Palatino Linotype" w:eastAsia="Times New Roman" w:hAnsi="Palatino Linotype" w:cs="Times New Roman"/>
          <w:b/>
          <w:bCs/>
          <w:spacing w:val="60"/>
          <w:sz w:val="28"/>
          <w:szCs w:val="28"/>
          <w:lang w:val="es-ES_tradnl"/>
        </w:rPr>
        <w:t>SE    RESUELVE</w:t>
      </w:r>
    </w:p>
    <w:p w:rsidR="00F55A76" w:rsidRPr="00AB2C05" w:rsidRDefault="00F55A76" w:rsidP="00F55A76">
      <w:pPr>
        <w:spacing w:after="0" w:line="360" w:lineRule="auto"/>
        <w:jc w:val="center"/>
        <w:rPr>
          <w:rFonts w:ascii="Palatino Linotype" w:eastAsia="Times New Roman" w:hAnsi="Palatino Linotype" w:cs="Times New Roman"/>
          <w:b/>
          <w:bCs/>
          <w:spacing w:val="60"/>
          <w:sz w:val="24"/>
          <w:szCs w:val="24"/>
          <w:lang w:val="es-ES_tradnl"/>
        </w:rPr>
      </w:pPr>
    </w:p>
    <w:p w:rsidR="00F55A76" w:rsidRPr="00AB2C05" w:rsidRDefault="00F55A76" w:rsidP="00F55A76">
      <w:pPr>
        <w:autoSpaceDE w:val="0"/>
        <w:autoSpaceDN w:val="0"/>
        <w:adjustRightInd w:val="0"/>
        <w:spacing w:after="0" w:line="360" w:lineRule="auto"/>
        <w:ind w:right="49"/>
        <w:jc w:val="both"/>
        <w:rPr>
          <w:rFonts w:ascii="Palatino Linotype" w:eastAsia="Calibri" w:hAnsi="Palatino Linotype" w:cs="Arial"/>
          <w:sz w:val="24"/>
          <w:szCs w:val="24"/>
        </w:rPr>
      </w:pPr>
      <w:r w:rsidRPr="00AB2C05">
        <w:rPr>
          <w:rFonts w:ascii="Palatino Linotype" w:eastAsia="Calibri" w:hAnsi="Palatino Linotype" w:cs="Arial"/>
          <w:b/>
          <w:sz w:val="28"/>
          <w:szCs w:val="28"/>
          <w:lang w:val="es-ES_tradnl"/>
        </w:rPr>
        <w:t>PRIMERO.</w:t>
      </w:r>
      <w:r w:rsidRPr="00AB2C05">
        <w:rPr>
          <w:rFonts w:ascii="Palatino Linotype" w:eastAsia="Calibri" w:hAnsi="Palatino Linotype" w:cs="Arial"/>
          <w:sz w:val="24"/>
          <w:szCs w:val="24"/>
          <w:lang w:val="es-ES_tradnl"/>
        </w:rPr>
        <w:t xml:space="preserve"> </w:t>
      </w:r>
      <w:r w:rsidRPr="00AB2C05">
        <w:rPr>
          <w:rFonts w:ascii="Palatino Linotype" w:eastAsia="Calibri" w:hAnsi="Palatino Linotype" w:cs="Arial"/>
          <w:sz w:val="24"/>
          <w:szCs w:val="24"/>
        </w:rPr>
        <w:t>Se</w:t>
      </w:r>
      <w:r w:rsidRPr="00AB2C05">
        <w:rPr>
          <w:rFonts w:ascii="Palatino Linotype" w:eastAsia="Calibri" w:hAnsi="Palatino Linotype" w:cs="Arial"/>
          <w:b/>
          <w:sz w:val="24"/>
          <w:szCs w:val="24"/>
        </w:rPr>
        <w:t xml:space="preserve"> REVOCA </w:t>
      </w:r>
      <w:r w:rsidRPr="00AB2C05">
        <w:rPr>
          <w:rFonts w:ascii="Palatino Linotype" w:eastAsia="Calibri" w:hAnsi="Palatino Linotype" w:cs="Arial"/>
          <w:sz w:val="24"/>
          <w:szCs w:val="24"/>
        </w:rPr>
        <w:t>la respuesta</w:t>
      </w:r>
      <w:r>
        <w:rPr>
          <w:rFonts w:ascii="Palatino Linotype" w:eastAsia="Calibri" w:hAnsi="Palatino Linotype" w:cs="Arial"/>
          <w:sz w:val="24"/>
          <w:szCs w:val="24"/>
        </w:rPr>
        <w:t xml:space="preserve"> entregada por </w:t>
      </w:r>
      <w:r w:rsidRPr="00AC47C9">
        <w:rPr>
          <w:rFonts w:ascii="Palatino Linotype" w:eastAsia="Calibri" w:hAnsi="Palatino Linotype" w:cs="Arial"/>
          <w:b/>
          <w:sz w:val="24"/>
          <w:szCs w:val="24"/>
        </w:rPr>
        <w:t>El</w:t>
      </w:r>
      <w:r w:rsidRPr="00AB2C05">
        <w:rPr>
          <w:rFonts w:ascii="Palatino Linotype" w:eastAsia="Calibri" w:hAnsi="Palatino Linotype" w:cs="Arial"/>
          <w:sz w:val="24"/>
          <w:szCs w:val="24"/>
        </w:rPr>
        <w:t xml:space="preserve"> </w:t>
      </w:r>
      <w:r w:rsidRPr="00AB2C05">
        <w:rPr>
          <w:rFonts w:ascii="Palatino Linotype" w:eastAsia="Calibri" w:hAnsi="Palatino Linotype" w:cs="Arial"/>
          <w:b/>
          <w:sz w:val="24"/>
          <w:szCs w:val="24"/>
        </w:rPr>
        <w:t>Sujeto Obligado</w:t>
      </w:r>
      <w:r w:rsidRPr="00AB2C05">
        <w:rPr>
          <w:rFonts w:ascii="Palatino Linotype" w:eastAsia="Calibri" w:hAnsi="Palatino Linotype" w:cs="Arial"/>
          <w:sz w:val="24"/>
          <w:szCs w:val="24"/>
        </w:rPr>
        <w:t>,</w:t>
      </w:r>
      <w:r w:rsidRPr="00FA677F">
        <w:rPr>
          <w:rFonts w:ascii="Palatino Linotype" w:hAnsi="Palatino Linotype" w:cs="Arial"/>
          <w:sz w:val="24"/>
          <w:szCs w:val="24"/>
        </w:rPr>
        <w:t xml:space="preserve"> </w:t>
      </w:r>
      <w:r>
        <w:rPr>
          <w:rFonts w:ascii="Palatino Linotype" w:hAnsi="Palatino Linotype" w:cs="Arial"/>
          <w:sz w:val="24"/>
          <w:szCs w:val="24"/>
        </w:rPr>
        <w:t xml:space="preserve">a </w:t>
      </w:r>
      <w:r w:rsidRPr="00A05065">
        <w:rPr>
          <w:rFonts w:ascii="Palatino Linotype" w:hAnsi="Palatino Linotype" w:cs="Arial"/>
          <w:sz w:val="24"/>
          <w:szCs w:val="24"/>
        </w:rPr>
        <w:t xml:space="preserve">la solicitud de </w:t>
      </w:r>
      <w:r>
        <w:rPr>
          <w:rFonts w:ascii="Palatino Linotype" w:hAnsi="Palatino Linotype" w:cs="Arial"/>
          <w:sz w:val="24"/>
          <w:szCs w:val="24"/>
        </w:rPr>
        <w:t xml:space="preserve">información número </w:t>
      </w:r>
      <w:r w:rsidR="00B47F03" w:rsidRPr="00B47F03">
        <w:rPr>
          <w:rFonts w:ascii="Palatino Linotype" w:hAnsi="Palatino Linotype" w:cs="Arial"/>
          <w:b/>
          <w:sz w:val="24"/>
        </w:rPr>
        <w:t>00138/PJUDICI/IP/2019</w:t>
      </w:r>
      <w:r>
        <w:rPr>
          <w:rFonts w:ascii="Palatino Linotype" w:hAnsi="Palatino Linotype" w:cs="Arial"/>
          <w:b/>
          <w:sz w:val="24"/>
          <w:szCs w:val="24"/>
        </w:rPr>
        <w:t>,</w:t>
      </w:r>
      <w:r w:rsidRPr="00AB2C05">
        <w:rPr>
          <w:rFonts w:ascii="Palatino Linotype" w:eastAsia="Calibri" w:hAnsi="Palatino Linotype" w:cs="Arial"/>
          <w:sz w:val="24"/>
          <w:szCs w:val="24"/>
        </w:rPr>
        <w:t xml:space="preserve"> por resultar fundados los motivos de inconformidad </w:t>
      </w:r>
      <w:r>
        <w:rPr>
          <w:rFonts w:ascii="Palatino Linotype" w:eastAsia="Calibri" w:hAnsi="Palatino Linotype" w:cs="Arial"/>
          <w:sz w:val="24"/>
          <w:szCs w:val="24"/>
        </w:rPr>
        <w:t>que arguye</w:t>
      </w:r>
      <w:r w:rsidRPr="00AB2C05">
        <w:rPr>
          <w:rFonts w:ascii="Palatino Linotype" w:eastAsia="Calibri" w:hAnsi="Palatino Linotype" w:cs="Arial"/>
          <w:sz w:val="24"/>
          <w:szCs w:val="24"/>
        </w:rPr>
        <w:t xml:space="preserve"> el Recurrente, </w:t>
      </w:r>
      <w:r w:rsidRPr="00FA677F">
        <w:rPr>
          <w:rFonts w:ascii="Palatino Linotype" w:eastAsia="Calibri" w:hAnsi="Palatino Linotype" w:cs="Arial"/>
          <w:sz w:val="24"/>
          <w:szCs w:val="24"/>
        </w:rPr>
        <w:t xml:space="preserve">en términos del Considerando </w:t>
      </w:r>
      <w:r w:rsidR="00D40145">
        <w:rPr>
          <w:rFonts w:ascii="Palatino Linotype" w:eastAsia="Calibri" w:hAnsi="Palatino Linotype" w:cs="Arial"/>
          <w:b/>
          <w:sz w:val="24"/>
          <w:szCs w:val="24"/>
        </w:rPr>
        <w:t>CUARTO</w:t>
      </w:r>
      <w:r w:rsidRPr="00FA677F">
        <w:rPr>
          <w:rFonts w:ascii="Palatino Linotype" w:eastAsia="Calibri" w:hAnsi="Palatino Linotype" w:cs="Arial"/>
          <w:sz w:val="24"/>
          <w:szCs w:val="24"/>
        </w:rPr>
        <w:t xml:space="preserve"> de la presente resolución.</w:t>
      </w:r>
    </w:p>
    <w:p w:rsidR="00F55A76" w:rsidRPr="00DA21F2" w:rsidRDefault="00F55A76" w:rsidP="00F55A76">
      <w:pPr>
        <w:autoSpaceDE w:val="0"/>
        <w:autoSpaceDN w:val="0"/>
        <w:adjustRightInd w:val="0"/>
        <w:spacing w:before="120" w:after="120" w:line="360" w:lineRule="auto"/>
        <w:ind w:right="51"/>
        <w:jc w:val="both"/>
        <w:rPr>
          <w:rFonts w:ascii="Palatino Linotype" w:eastAsia="Calibri" w:hAnsi="Palatino Linotype" w:cs="Arial"/>
          <w:sz w:val="24"/>
          <w:szCs w:val="24"/>
        </w:rPr>
      </w:pPr>
    </w:p>
    <w:p w:rsidR="00F55A76" w:rsidRPr="00AB2C05" w:rsidRDefault="00F55A76" w:rsidP="00F55A76">
      <w:pPr>
        <w:autoSpaceDE w:val="0"/>
        <w:autoSpaceDN w:val="0"/>
        <w:adjustRightInd w:val="0"/>
        <w:spacing w:after="120" w:line="360" w:lineRule="auto"/>
        <w:ind w:right="51"/>
        <w:jc w:val="both"/>
        <w:rPr>
          <w:rFonts w:ascii="Palatino Linotype" w:eastAsia="Calibri" w:hAnsi="Palatino Linotype" w:cs="Arial"/>
          <w:sz w:val="24"/>
          <w:szCs w:val="24"/>
        </w:rPr>
      </w:pPr>
      <w:r w:rsidRPr="00AB2C05">
        <w:rPr>
          <w:rFonts w:ascii="Palatino Linotype" w:eastAsia="Calibri" w:hAnsi="Palatino Linotype" w:cs="Arial"/>
          <w:b/>
          <w:sz w:val="28"/>
          <w:szCs w:val="28"/>
        </w:rPr>
        <w:lastRenderedPageBreak/>
        <w:t>SEGUNDO.</w:t>
      </w:r>
      <w:r w:rsidRPr="00AB2C05">
        <w:rPr>
          <w:rFonts w:ascii="Palatino Linotype" w:eastAsia="Calibri" w:hAnsi="Palatino Linotype" w:cs="Arial"/>
          <w:sz w:val="24"/>
          <w:szCs w:val="24"/>
        </w:rPr>
        <w:t xml:space="preserve"> Se </w:t>
      </w:r>
      <w:r w:rsidRPr="00AB2C05">
        <w:rPr>
          <w:rFonts w:ascii="Palatino Linotype" w:eastAsia="Calibri" w:hAnsi="Palatino Linotype" w:cs="Arial"/>
          <w:b/>
          <w:sz w:val="24"/>
          <w:szCs w:val="24"/>
        </w:rPr>
        <w:t xml:space="preserve">ORDENA </w:t>
      </w:r>
      <w:r w:rsidRPr="00AB2C05">
        <w:rPr>
          <w:rFonts w:ascii="Palatino Linotype" w:eastAsia="Calibri" w:hAnsi="Palatino Linotype" w:cs="Arial"/>
          <w:sz w:val="24"/>
          <w:szCs w:val="24"/>
        </w:rPr>
        <w:t xml:space="preserve">al </w:t>
      </w:r>
      <w:r w:rsidRPr="00AB2C05">
        <w:rPr>
          <w:rFonts w:ascii="Palatino Linotype" w:eastAsia="Calibri" w:hAnsi="Palatino Linotype" w:cs="Arial"/>
          <w:b/>
          <w:sz w:val="24"/>
          <w:szCs w:val="24"/>
        </w:rPr>
        <w:t xml:space="preserve">Sujeto Obligado </w:t>
      </w:r>
      <w:r w:rsidRPr="00AB2C05">
        <w:rPr>
          <w:rFonts w:ascii="Palatino Linotype" w:eastAsia="Calibri" w:hAnsi="Palatino Linotype" w:cs="Arial"/>
          <w:sz w:val="24"/>
          <w:szCs w:val="24"/>
        </w:rPr>
        <w:t xml:space="preserve">haga entrega al </w:t>
      </w:r>
      <w:r w:rsidRPr="00AB2C05">
        <w:rPr>
          <w:rFonts w:ascii="Palatino Linotype" w:eastAsia="Calibri" w:hAnsi="Palatino Linotype" w:cs="Arial"/>
          <w:b/>
          <w:sz w:val="24"/>
          <w:szCs w:val="24"/>
        </w:rPr>
        <w:t xml:space="preserve">Recurrente, </w:t>
      </w:r>
      <w:r w:rsidRPr="00AB2C05">
        <w:rPr>
          <w:rFonts w:ascii="Palatino Linotype" w:eastAsia="Calibri" w:hAnsi="Palatino Linotype" w:cs="Arial"/>
          <w:sz w:val="24"/>
          <w:szCs w:val="24"/>
        </w:rPr>
        <w:t>a través del SAIMEX,</w:t>
      </w:r>
      <w:r w:rsidRPr="00CA7662">
        <w:t xml:space="preserve"> </w:t>
      </w:r>
      <w:r>
        <w:rPr>
          <w:rFonts w:ascii="Palatino Linotype" w:eastAsia="Calibri" w:hAnsi="Palatino Linotype" w:cs="Arial"/>
          <w:sz w:val="24"/>
          <w:szCs w:val="24"/>
        </w:rPr>
        <w:t>en términos del C</w:t>
      </w:r>
      <w:r w:rsidRPr="00CA7662">
        <w:rPr>
          <w:rFonts w:ascii="Palatino Linotype" w:eastAsia="Calibri" w:hAnsi="Palatino Linotype" w:cs="Arial"/>
          <w:sz w:val="24"/>
          <w:szCs w:val="24"/>
        </w:rPr>
        <w:t xml:space="preserve">onsiderando </w:t>
      </w:r>
      <w:r w:rsidR="00D077C2">
        <w:rPr>
          <w:rFonts w:ascii="Palatino Linotype" w:eastAsia="Calibri" w:hAnsi="Palatino Linotype" w:cs="Arial"/>
          <w:b/>
          <w:sz w:val="24"/>
          <w:szCs w:val="24"/>
        </w:rPr>
        <w:t>CUARTO</w:t>
      </w:r>
      <w:r w:rsidRPr="00CA7662">
        <w:rPr>
          <w:rFonts w:ascii="Palatino Linotype" w:eastAsia="Calibri" w:hAnsi="Palatino Linotype" w:cs="Arial"/>
          <w:sz w:val="24"/>
          <w:szCs w:val="24"/>
        </w:rPr>
        <w:t xml:space="preserve"> de la presente resolución</w:t>
      </w:r>
      <w:r>
        <w:rPr>
          <w:rFonts w:ascii="Palatino Linotype" w:eastAsia="Calibri" w:hAnsi="Palatino Linotype" w:cs="Arial"/>
          <w:sz w:val="24"/>
          <w:szCs w:val="24"/>
        </w:rPr>
        <w:t>,</w:t>
      </w:r>
      <w:r w:rsidRPr="00AB2C05">
        <w:rPr>
          <w:rFonts w:ascii="Palatino Linotype" w:eastAsia="Calibri" w:hAnsi="Palatino Linotype" w:cs="Arial"/>
          <w:sz w:val="24"/>
          <w:szCs w:val="24"/>
        </w:rPr>
        <w:t xml:space="preserve"> de lo siguiente:</w:t>
      </w:r>
    </w:p>
    <w:p w:rsidR="00F55A76" w:rsidRPr="00AB2C05" w:rsidRDefault="00F55A76" w:rsidP="00F55A76">
      <w:pPr>
        <w:autoSpaceDE w:val="0"/>
        <w:autoSpaceDN w:val="0"/>
        <w:adjustRightInd w:val="0"/>
        <w:spacing w:after="0" w:line="360" w:lineRule="auto"/>
        <w:ind w:right="49"/>
        <w:jc w:val="both"/>
        <w:rPr>
          <w:rFonts w:ascii="Palatino Linotype" w:eastAsia="Calibri" w:hAnsi="Palatino Linotype" w:cs="Arial"/>
          <w:sz w:val="12"/>
          <w:szCs w:val="24"/>
        </w:rPr>
      </w:pPr>
    </w:p>
    <w:p w:rsidR="00F55A76" w:rsidRDefault="00AC47C9" w:rsidP="00AC47C9">
      <w:pPr>
        <w:numPr>
          <w:ilvl w:val="0"/>
          <w:numId w:val="21"/>
        </w:numPr>
        <w:spacing w:after="120" w:line="360" w:lineRule="auto"/>
        <w:jc w:val="both"/>
        <w:rPr>
          <w:rFonts w:ascii="Palatino Linotype" w:eastAsia="Times New Roman" w:hAnsi="Palatino Linotype" w:cs="Times New Roman"/>
          <w:sz w:val="24"/>
          <w:szCs w:val="24"/>
          <w:lang w:val="es-ES" w:eastAsia="es-MX"/>
        </w:rPr>
      </w:pPr>
      <w:r w:rsidRPr="00AC47C9">
        <w:rPr>
          <w:rFonts w:ascii="Palatino Linotype" w:eastAsia="Times New Roman" w:hAnsi="Palatino Linotype" w:cs="Times New Roman"/>
          <w:sz w:val="24"/>
          <w:szCs w:val="24"/>
          <w:lang w:val="es-ES" w:eastAsia="es-MX"/>
        </w:rPr>
        <w:t>En versión pública</w:t>
      </w:r>
      <w:r>
        <w:rPr>
          <w:rFonts w:ascii="Palatino Linotype" w:eastAsia="Times New Roman" w:hAnsi="Palatino Linotype" w:cs="Times New Roman"/>
          <w:sz w:val="24"/>
          <w:szCs w:val="24"/>
          <w:lang w:val="es-ES" w:eastAsia="es-MX"/>
        </w:rPr>
        <w:t>,</w:t>
      </w:r>
      <w:r w:rsidRPr="00AC47C9">
        <w:rPr>
          <w:rFonts w:ascii="Palatino Linotype" w:eastAsia="Times New Roman" w:hAnsi="Palatino Linotype" w:cs="Times New Roman"/>
          <w:sz w:val="24"/>
          <w:szCs w:val="24"/>
          <w:lang w:val="es-ES" w:eastAsia="es-MX"/>
        </w:rPr>
        <w:t xml:space="preserve"> el expediente 145/2015 radicado en el Juzgado Segundo Civil de Primera Instancia del Distrito Judicial de Ecatepec</w:t>
      </w:r>
      <w:r w:rsidR="00E74D93">
        <w:rPr>
          <w:rFonts w:ascii="Palatino Linotype" w:hAnsi="Palatino Linotype" w:cs="Arial"/>
        </w:rPr>
        <w:t xml:space="preserve">. </w:t>
      </w:r>
    </w:p>
    <w:p w:rsidR="00F55A76" w:rsidRPr="00AB2C05" w:rsidRDefault="00F55A76" w:rsidP="00F55A76">
      <w:pPr>
        <w:spacing w:line="360" w:lineRule="auto"/>
        <w:jc w:val="both"/>
        <w:rPr>
          <w:rFonts w:ascii="Palatino Linotype" w:eastAsia="Calibri" w:hAnsi="Palatino Linotype" w:cs="Arial"/>
          <w:sz w:val="12"/>
        </w:rPr>
      </w:pPr>
    </w:p>
    <w:p w:rsidR="00F55A76" w:rsidRDefault="00F55A76" w:rsidP="00F55A76">
      <w:pPr>
        <w:autoSpaceDE w:val="0"/>
        <w:autoSpaceDN w:val="0"/>
        <w:adjustRightInd w:val="0"/>
        <w:spacing w:after="0" w:line="360" w:lineRule="auto"/>
        <w:ind w:left="720"/>
        <w:jc w:val="both"/>
        <w:rPr>
          <w:rFonts w:ascii="Palatino Linotype" w:eastAsia="Times New Roman" w:hAnsi="Palatino Linotype" w:cs="Times New Roman"/>
          <w:color w:val="000000"/>
          <w:sz w:val="24"/>
          <w:szCs w:val="24"/>
          <w:lang w:val="es-ES" w:eastAsia="es-ES"/>
        </w:rPr>
      </w:pPr>
      <w:r w:rsidRPr="00AB2C05">
        <w:rPr>
          <w:rFonts w:ascii="Palatino Linotype" w:eastAsia="Times New Roman" w:hAnsi="Palatino Linotype" w:cs="Times New Roman"/>
          <w:color w:val="000000"/>
          <w:sz w:val="24"/>
          <w:szCs w:val="24"/>
          <w:lang w:val="es-ES" w:eastAsia="es-ES"/>
        </w:rPr>
        <w:t>Debiéndose emitir y entregar el acuerdo de clasificación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rsidR="00F55A76" w:rsidRPr="00AB2C05" w:rsidRDefault="00F55A76" w:rsidP="00F55A76">
      <w:pPr>
        <w:spacing w:before="120" w:after="120" w:line="360" w:lineRule="auto"/>
        <w:jc w:val="both"/>
        <w:rPr>
          <w:rFonts w:ascii="Palatino Linotype" w:eastAsia="Calibri" w:hAnsi="Palatino Linotype" w:cs="Arial"/>
          <w:sz w:val="24"/>
          <w:szCs w:val="24"/>
        </w:rPr>
      </w:pPr>
    </w:p>
    <w:p w:rsidR="00F55A76" w:rsidRPr="00AB2C05" w:rsidRDefault="00F55A76" w:rsidP="00F55A76">
      <w:pPr>
        <w:autoSpaceDE w:val="0"/>
        <w:autoSpaceDN w:val="0"/>
        <w:adjustRightInd w:val="0"/>
        <w:spacing w:after="0" w:line="360" w:lineRule="auto"/>
        <w:ind w:right="49"/>
        <w:jc w:val="both"/>
        <w:rPr>
          <w:rFonts w:ascii="Palatino Linotype" w:eastAsia="Calibri" w:hAnsi="Palatino Linotype" w:cs="Arial"/>
          <w:i/>
          <w:lang w:eastAsia="es-MX"/>
        </w:rPr>
      </w:pPr>
      <w:r w:rsidRPr="00AB2C05">
        <w:rPr>
          <w:rFonts w:ascii="Palatino Linotype" w:eastAsia="Calibri" w:hAnsi="Palatino Linotype" w:cs="Arial"/>
          <w:b/>
          <w:sz w:val="28"/>
          <w:szCs w:val="28"/>
        </w:rPr>
        <w:t>TERCERO.</w:t>
      </w:r>
      <w:r w:rsidRPr="00AB2C05">
        <w:rPr>
          <w:rFonts w:ascii="Palatino Linotype" w:eastAsia="Calibri" w:hAnsi="Palatino Linotype" w:cs="Arial"/>
          <w:b/>
          <w:sz w:val="24"/>
          <w:szCs w:val="24"/>
        </w:rPr>
        <w:t xml:space="preserve"> </w:t>
      </w:r>
      <w:r w:rsidRPr="00AB2C05">
        <w:rPr>
          <w:rFonts w:ascii="Palatino Linotype" w:eastAsia="Calibri" w:hAnsi="Palatino Linotype" w:cs="Arial"/>
          <w:sz w:val="24"/>
          <w:szCs w:val="24"/>
        </w:rPr>
        <w:t>Notifíquese</w:t>
      </w:r>
      <w:r w:rsidRPr="00AB2C05">
        <w:rPr>
          <w:rFonts w:ascii="Palatino Linotype" w:eastAsia="Calibri" w:hAnsi="Palatino Linotype" w:cs="Arial"/>
          <w:i/>
          <w:sz w:val="24"/>
          <w:szCs w:val="24"/>
        </w:rPr>
        <w:t xml:space="preserve"> </w:t>
      </w:r>
      <w:r w:rsidRPr="00AB2C05">
        <w:rPr>
          <w:rFonts w:ascii="Palatino Linotype" w:eastAsia="Calibri" w:hAnsi="Palatino Linotype" w:cs="Arial"/>
          <w:sz w:val="24"/>
          <w:szCs w:val="24"/>
        </w:rPr>
        <w:t>al Titular de la Unidad de Transparencia del</w:t>
      </w:r>
      <w:r w:rsidRPr="00AB2C05">
        <w:rPr>
          <w:rFonts w:ascii="Palatino Linotype" w:eastAsia="Calibri" w:hAnsi="Palatino Linotype" w:cs="Arial"/>
          <w:b/>
          <w:sz w:val="24"/>
          <w:szCs w:val="24"/>
        </w:rPr>
        <w:t xml:space="preserve"> </w:t>
      </w:r>
      <w:r w:rsidRPr="00AB2C05">
        <w:rPr>
          <w:rFonts w:ascii="Palatino Linotype" w:eastAsia="Calibri" w:hAnsi="Palatino Linotype" w:cs="Arial"/>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F55A76" w:rsidRPr="00DA21F2" w:rsidRDefault="00F55A76" w:rsidP="00F55A76">
      <w:pPr>
        <w:autoSpaceDE w:val="0"/>
        <w:autoSpaceDN w:val="0"/>
        <w:adjustRightInd w:val="0"/>
        <w:spacing w:before="120" w:after="120" w:line="360" w:lineRule="auto"/>
        <w:ind w:right="51"/>
        <w:jc w:val="both"/>
        <w:rPr>
          <w:rFonts w:ascii="Palatino Linotype" w:eastAsia="Calibri" w:hAnsi="Palatino Linotype" w:cs="Arial"/>
          <w:b/>
          <w:sz w:val="24"/>
          <w:szCs w:val="24"/>
        </w:rPr>
      </w:pPr>
    </w:p>
    <w:p w:rsidR="00062B41" w:rsidRDefault="00F55A76" w:rsidP="00F55A76">
      <w:pPr>
        <w:pStyle w:val="Sinespaciado"/>
        <w:spacing w:line="360" w:lineRule="auto"/>
        <w:jc w:val="both"/>
        <w:rPr>
          <w:rFonts w:ascii="Palatino Linotype" w:eastAsia="Calibri" w:hAnsi="Palatino Linotype" w:cs="Arial"/>
          <w:lang w:eastAsia="en-US"/>
        </w:rPr>
      </w:pPr>
      <w:r w:rsidRPr="00062B41">
        <w:rPr>
          <w:rFonts w:ascii="Palatino Linotype" w:eastAsia="Calibri" w:hAnsi="Palatino Linotype" w:cs="Arial"/>
          <w:b/>
          <w:sz w:val="28"/>
          <w:szCs w:val="28"/>
          <w:lang w:eastAsia="en-US"/>
        </w:rPr>
        <w:t>CUARTO.</w:t>
      </w:r>
      <w:r w:rsidRPr="00062B41">
        <w:rPr>
          <w:rFonts w:ascii="Palatino Linotype" w:eastAsia="Calibri" w:hAnsi="Palatino Linotype" w:cs="Arial"/>
          <w:b/>
          <w:lang w:eastAsia="en-US"/>
        </w:rPr>
        <w:t xml:space="preserve"> </w:t>
      </w:r>
      <w:r w:rsidRPr="00062B41">
        <w:rPr>
          <w:rFonts w:ascii="Palatino Linotype" w:eastAsia="Calibri" w:hAnsi="Palatino Linotype" w:cs="Arial"/>
          <w:lang w:eastAsia="en-US"/>
        </w:rPr>
        <w:t>Notifíquese al Recurrente la presente resolución</w:t>
      </w:r>
      <w:r w:rsidR="00062B41">
        <w:rPr>
          <w:rFonts w:ascii="Palatino Linotype" w:eastAsia="Calibri" w:hAnsi="Palatino Linotype" w:cs="Arial"/>
          <w:lang w:eastAsia="en-US"/>
        </w:rPr>
        <w:t>,</w:t>
      </w:r>
      <w:r w:rsidRPr="00062B41">
        <w:rPr>
          <w:rFonts w:ascii="Palatino Linotype" w:eastAsia="Calibri" w:hAnsi="Palatino Linotype" w:cs="Arial"/>
          <w:lang w:eastAsia="en-US"/>
        </w:rPr>
        <w:t xml:space="preserve"> </w:t>
      </w:r>
      <w:r w:rsidR="00062B41" w:rsidRPr="00062B41">
        <w:rPr>
          <w:rFonts w:ascii="Palatino Linotype" w:eastAsia="Calibri" w:hAnsi="Palatino Linotype" w:cs="Arial"/>
          <w:lang w:eastAsia="en-US"/>
        </w:rPr>
        <w:t>así como el informe justificado.</w:t>
      </w:r>
    </w:p>
    <w:p w:rsidR="00F55A76" w:rsidRPr="00062B41" w:rsidRDefault="00062B41" w:rsidP="00F55A76">
      <w:pPr>
        <w:pStyle w:val="Sinespaciado"/>
        <w:spacing w:line="360" w:lineRule="auto"/>
        <w:jc w:val="both"/>
        <w:rPr>
          <w:rFonts w:ascii="Palatino Linotype" w:eastAsia="Calibri" w:hAnsi="Palatino Linotype" w:cs="Arial"/>
          <w:highlight w:val="yellow"/>
          <w:lang w:eastAsia="en-US"/>
        </w:rPr>
      </w:pPr>
      <w:r>
        <w:rPr>
          <w:rFonts w:ascii="Palatino Linotype" w:eastAsia="Calibri" w:hAnsi="Palatino Linotype" w:cs="Arial"/>
          <w:b/>
          <w:sz w:val="28"/>
          <w:szCs w:val="28"/>
          <w:lang w:eastAsia="en-US"/>
        </w:rPr>
        <w:lastRenderedPageBreak/>
        <w:t>QUINTO</w:t>
      </w:r>
      <w:r w:rsidRPr="00062B41">
        <w:rPr>
          <w:rFonts w:ascii="Palatino Linotype" w:eastAsia="Calibri" w:hAnsi="Palatino Linotype" w:cs="Arial"/>
          <w:b/>
          <w:sz w:val="28"/>
          <w:szCs w:val="28"/>
          <w:lang w:eastAsia="en-US"/>
        </w:rPr>
        <w:t>.</w:t>
      </w:r>
      <w:r w:rsidRPr="00062B41">
        <w:rPr>
          <w:rFonts w:ascii="Palatino Linotype" w:eastAsia="Calibri" w:hAnsi="Palatino Linotype" w:cs="Arial"/>
          <w:b/>
          <w:lang w:eastAsia="en-US"/>
        </w:rPr>
        <w:t xml:space="preserve"> </w:t>
      </w:r>
      <w:r>
        <w:rPr>
          <w:rFonts w:ascii="Palatino Linotype" w:eastAsia="Calibri" w:hAnsi="Palatino Linotype" w:cs="Arial"/>
          <w:lang w:eastAsia="en-US"/>
        </w:rPr>
        <w:t>H</w:t>
      </w:r>
      <w:r w:rsidR="00F55A76" w:rsidRPr="00062B41">
        <w:rPr>
          <w:rFonts w:ascii="Palatino Linotype" w:eastAsia="Calibri" w:hAnsi="Palatino Linotype" w:cs="Arial"/>
          <w:lang w:eastAsia="en-US"/>
        </w:rPr>
        <w:t>ágase de</w:t>
      </w:r>
      <w:r>
        <w:rPr>
          <w:rFonts w:ascii="Palatino Linotype" w:eastAsia="Calibri" w:hAnsi="Palatino Linotype" w:cs="Arial"/>
          <w:lang w:eastAsia="en-US"/>
        </w:rPr>
        <w:t xml:space="preserve">l </w:t>
      </w:r>
      <w:r w:rsidR="00F55A76" w:rsidRPr="00062B41">
        <w:rPr>
          <w:rFonts w:ascii="Palatino Linotype" w:eastAsia="Calibri" w:hAnsi="Palatino Linotype" w:cs="Arial"/>
          <w:lang w:eastAsia="en-US"/>
        </w:rPr>
        <w:t>conocimiento</w:t>
      </w:r>
      <w:r>
        <w:rPr>
          <w:rFonts w:ascii="Palatino Linotype" w:eastAsia="Calibri" w:hAnsi="Palatino Linotype" w:cs="Arial"/>
          <w:lang w:eastAsia="en-US"/>
        </w:rPr>
        <w:t xml:space="preserve"> del Recurrente</w:t>
      </w:r>
      <w:r w:rsidR="00F55A76" w:rsidRPr="00062B41">
        <w:rPr>
          <w:rFonts w:ascii="Palatino Linotype" w:eastAsia="Calibri" w:hAnsi="Palatino Linotype" w:cs="Arial"/>
          <w:lang w:eastAsia="en-US"/>
        </w:rPr>
        <w:t xml:space="preserve">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r w:rsidR="00F55A76" w:rsidRPr="00AB2C05">
        <w:rPr>
          <w:rFonts w:ascii="Palatino Linotype" w:eastAsia="Calibri" w:hAnsi="Palatino Linotype" w:cs="Arial"/>
          <w:lang w:eastAsia="en-US"/>
        </w:rPr>
        <w:t>.</w:t>
      </w:r>
    </w:p>
    <w:p w:rsidR="007B734A" w:rsidRDefault="007B734A" w:rsidP="00F55A76">
      <w:pPr>
        <w:pStyle w:val="Sinespaciado"/>
        <w:spacing w:line="360" w:lineRule="auto"/>
        <w:jc w:val="both"/>
        <w:rPr>
          <w:rFonts w:ascii="Palatino Linotype" w:eastAsia="Calibri" w:hAnsi="Palatino Linotype" w:cs="Arial"/>
          <w:lang w:eastAsia="en-US"/>
        </w:rPr>
      </w:pPr>
    </w:p>
    <w:p w:rsidR="00F55A76" w:rsidRPr="004B5A91" w:rsidRDefault="00F55A76" w:rsidP="00F55A76">
      <w:pPr>
        <w:pStyle w:val="Sinespaciado"/>
        <w:spacing w:line="360" w:lineRule="auto"/>
        <w:jc w:val="both"/>
        <w:rPr>
          <w:rFonts w:ascii="Palatino Linotype" w:eastAsiaTheme="minorHAnsi" w:hAnsi="Palatino Linotype" w:cstheme="minorBidi"/>
          <w:color w:val="222222"/>
          <w:shd w:val="clear" w:color="auto" w:fill="FFFFFF"/>
          <w:lang w:eastAsia="en-US"/>
        </w:rPr>
      </w:pPr>
    </w:p>
    <w:p w:rsidR="00F55A76" w:rsidRPr="0040149E" w:rsidRDefault="00F55A76" w:rsidP="00F55A76">
      <w:pPr>
        <w:pStyle w:val="Sinespaciado"/>
        <w:spacing w:line="360" w:lineRule="auto"/>
        <w:jc w:val="both"/>
        <w:rPr>
          <w:rFonts w:ascii="Palatino Linotype" w:hAnsi="Palatino Linotype"/>
        </w:rPr>
      </w:pPr>
      <w:r w:rsidRPr="0040149E">
        <w:rPr>
          <w:rFonts w:ascii="Palatino Linotype" w:hAnsi="Palatino Linotype"/>
        </w:rPr>
        <w:t>ASÍ LO RESUELVE, POR UNANIMIDAD DE VOTOS, EL PLENO DEL</w:t>
      </w:r>
      <w:r w:rsidRPr="0040149E">
        <w:rPr>
          <w:rFonts w:ascii="Palatino Linotype" w:eastAsia="Arial Unicode MS" w:hAnsi="Palatino Linotype"/>
        </w:rPr>
        <w:t xml:space="preserve"> INSTITUTO DE TRANSPARENCIA, ACCESO A LA INFORMACIÓN PÚBLICA Y PROTECCIÓN DE DATOS PERSONALES DEL ESTADO DE MÉXICO Y MUNICIPIOS</w:t>
      </w:r>
      <w:r w:rsidRPr="0040149E">
        <w:rPr>
          <w:rFonts w:ascii="Palatino Linotype" w:hAnsi="Palatino Linotype"/>
        </w:rPr>
        <w:t xml:space="preserve">, CONFORMADO POR LOS COMISIONADOS ZULEMA </w:t>
      </w:r>
      <w:r w:rsidRPr="0040149E">
        <w:rPr>
          <w:rFonts w:ascii="Palatino Linotype" w:eastAsia="Arial Unicode MS" w:hAnsi="Palatino Linotype"/>
        </w:rPr>
        <w:t>MARTÍNEZ SÁNCHEZ, EVA ABAID YAPUR</w:t>
      </w:r>
      <w:r w:rsidR="00A861D3">
        <w:rPr>
          <w:rFonts w:ascii="Palatino Linotype" w:eastAsia="Arial Unicode MS" w:hAnsi="Palatino Linotype"/>
        </w:rPr>
        <w:t xml:space="preserve"> (VOTO PARTICULAR)</w:t>
      </w:r>
      <w:r w:rsidRPr="0040149E">
        <w:rPr>
          <w:rFonts w:ascii="Palatino Linotype" w:eastAsia="Arial Unicode MS" w:hAnsi="Palatino Linotype"/>
        </w:rPr>
        <w:t>, JOSÉ GUADALUPE LUNA HERNÁNDEZ</w:t>
      </w:r>
      <w:r>
        <w:rPr>
          <w:rFonts w:ascii="Palatino Linotype" w:eastAsia="Arial Unicode MS" w:hAnsi="Palatino Linotype"/>
        </w:rPr>
        <w:t>, JAVIER MARTÍNEZ CRUZ</w:t>
      </w:r>
      <w:r w:rsidRPr="00DA21F2">
        <w:t xml:space="preserve"> </w:t>
      </w:r>
      <w:r w:rsidRPr="00DA21F2">
        <w:rPr>
          <w:rFonts w:ascii="Palatino Linotype" w:eastAsia="Arial Unicode MS" w:hAnsi="Palatino Linotype"/>
        </w:rPr>
        <w:t>Y LUIS GUSTAVO PARRA NORIEGA</w:t>
      </w:r>
      <w:r>
        <w:rPr>
          <w:rFonts w:ascii="Palatino Linotype" w:eastAsia="Arial Unicode MS" w:hAnsi="Palatino Linotype"/>
        </w:rPr>
        <w:t>,</w:t>
      </w:r>
      <w:r w:rsidRPr="0040149E">
        <w:rPr>
          <w:rFonts w:ascii="Palatino Linotype" w:eastAsia="Arial Unicode MS" w:hAnsi="Palatino Linotype"/>
        </w:rPr>
        <w:t xml:space="preserve"> EN LA </w:t>
      </w:r>
      <w:r w:rsidR="00140E68">
        <w:rPr>
          <w:rFonts w:ascii="Palatino Linotype" w:eastAsia="Arial Unicode MS" w:hAnsi="Palatino Linotype"/>
        </w:rPr>
        <w:t>VIGÉSIMA</w:t>
      </w:r>
      <w:r w:rsidR="005D6E76">
        <w:rPr>
          <w:rFonts w:ascii="Palatino Linotype" w:eastAsia="Arial Unicode MS" w:hAnsi="Palatino Linotype"/>
        </w:rPr>
        <w:t xml:space="preserve"> SEGUNDA</w:t>
      </w:r>
      <w:r>
        <w:rPr>
          <w:rFonts w:ascii="Palatino Linotype" w:eastAsia="Arial Unicode MS" w:hAnsi="Palatino Linotype"/>
        </w:rPr>
        <w:t xml:space="preserve"> </w:t>
      </w:r>
      <w:r w:rsidRPr="0040149E">
        <w:rPr>
          <w:rFonts w:ascii="Palatino Linotype" w:eastAsia="Arial Unicode MS" w:hAnsi="Palatino Linotype"/>
        </w:rPr>
        <w:t>SESIÓN ORDINARIA</w:t>
      </w:r>
      <w:r w:rsidRPr="0040149E">
        <w:rPr>
          <w:rFonts w:ascii="Palatino Linotype" w:hAnsi="Palatino Linotype"/>
        </w:rPr>
        <w:t xml:space="preserve"> CELEBRADA EL </w:t>
      </w:r>
      <w:r w:rsidR="00140E68">
        <w:rPr>
          <w:rFonts w:ascii="Palatino Linotype" w:hAnsi="Palatino Linotype"/>
        </w:rPr>
        <w:t>DOCE DE JUNIO DE DOS MIL DIECINUEVE</w:t>
      </w:r>
      <w:r w:rsidRPr="0040149E">
        <w:rPr>
          <w:rFonts w:ascii="Palatino Linotype" w:hAnsi="Palatino Linotype"/>
        </w:rPr>
        <w:t>, ANTE EL SECRETARIO TÉCNICO DEL PLENO, ALEXIS TAPIA RAMÍREZ.-------------------------------------------</w:t>
      </w:r>
      <w:r>
        <w:rPr>
          <w:rFonts w:ascii="Palatino Linotype" w:hAnsi="Palatino Linotype"/>
        </w:rPr>
        <w:t>-----------------------------------------------------------------------------------------------------------------------------------</w:t>
      </w:r>
      <w:r w:rsidR="00636107">
        <w:rPr>
          <w:rFonts w:ascii="Palatino Linotype" w:hAnsi="Palatino Linotype"/>
        </w:rPr>
        <w:t>---------------------------</w:t>
      </w:r>
      <w:r w:rsidR="003326EE">
        <w:rPr>
          <w:rFonts w:ascii="Palatino Linotype" w:hAnsi="Palatino Linotype"/>
        </w:rPr>
        <w:t>----------</w:t>
      </w:r>
      <w:r w:rsidR="005D6E76">
        <w:rPr>
          <w:rFonts w:ascii="Palatino Linotype" w:hAnsi="Palatino Linotype"/>
        </w:rPr>
        <w:t>----------------------------------------------------------------------------------------------------------------------------------------------------------------------------------------------------------------------------------------------------------------------------------------------------------------------------------------------------------------------------------------------------------------------------------------------------------</w:t>
      </w:r>
      <w:r w:rsidR="00140E68">
        <w:rPr>
          <w:rFonts w:ascii="Palatino Linotype" w:hAnsi="Palatino Linotype"/>
        </w:rPr>
        <w:t>---------------------------------------------------------------------------------------------------------------------------------------------------------------------------------------------------------------------------------------------------------------------------------------------------------------------------------------------------------------------------------------------------------------------------------</w:t>
      </w:r>
      <w:r w:rsidR="00A861D3">
        <w:rPr>
          <w:rFonts w:ascii="Palatino Linotype" w:hAnsi="Palatino Linotype"/>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55A76" w:rsidRPr="006149F1" w:rsidTr="00626B65">
        <w:tc>
          <w:tcPr>
            <w:tcW w:w="9062" w:type="dxa"/>
            <w:gridSpan w:val="2"/>
          </w:tcPr>
          <w:p w:rsidR="00F55A76" w:rsidRPr="006149F1" w:rsidRDefault="00F55A76" w:rsidP="00626B65">
            <w:pPr>
              <w:pStyle w:val="Sinespaciado"/>
              <w:jc w:val="center"/>
              <w:rPr>
                <w:rFonts w:ascii="Palatino Linotype" w:hAnsi="Palatino Linotype"/>
                <w:b/>
              </w:rPr>
            </w:pPr>
          </w:p>
          <w:p w:rsidR="00F55A76" w:rsidRPr="006149F1" w:rsidRDefault="00F55A76" w:rsidP="003326EE">
            <w:pPr>
              <w:pStyle w:val="Sinespaciado"/>
              <w:rPr>
                <w:rFonts w:ascii="Palatino Linotype" w:hAnsi="Palatino Linotype"/>
                <w:b/>
              </w:rPr>
            </w:pPr>
          </w:p>
          <w:p w:rsidR="00F55A76" w:rsidRDefault="00F55A76" w:rsidP="00626B65">
            <w:pPr>
              <w:pStyle w:val="Sinespaciado"/>
              <w:jc w:val="center"/>
              <w:rPr>
                <w:rFonts w:ascii="Palatino Linotype" w:hAnsi="Palatino Linotype"/>
                <w:b/>
              </w:rPr>
            </w:pPr>
          </w:p>
          <w:p w:rsidR="00B31809" w:rsidRDefault="00B31809" w:rsidP="00626B65">
            <w:pPr>
              <w:pStyle w:val="Sinespaciado"/>
              <w:jc w:val="center"/>
              <w:rPr>
                <w:rFonts w:ascii="Palatino Linotype" w:hAnsi="Palatino Linotype"/>
                <w:b/>
              </w:rPr>
            </w:pPr>
          </w:p>
          <w:p w:rsidR="00B31809" w:rsidRPr="006149F1" w:rsidRDefault="00B31809" w:rsidP="00626B65">
            <w:pPr>
              <w:pStyle w:val="Sinespaciado"/>
              <w:jc w:val="center"/>
              <w:rPr>
                <w:rFonts w:ascii="Palatino Linotype" w:hAnsi="Palatino Linotype"/>
                <w:b/>
              </w:rPr>
            </w:pPr>
          </w:p>
          <w:p w:rsidR="00F55A76" w:rsidRPr="006149F1" w:rsidRDefault="00F55A76" w:rsidP="00626B65">
            <w:pPr>
              <w:pStyle w:val="Sinespaciado"/>
              <w:jc w:val="center"/>
              <w:rPr>
                <w:rFonts w:ascii="Palatino Linotype" w:hAnsi="Palatino Linotype"/>
                <w:b/>
              </w:rPr>
            </w:pPr>
            <w:r w:rsidRPr="006149F1">
              <w:rPr>
                <w:rFonts w:ascii="Palatino Linotype" w:hAnsi="Palatino Linotype"/>
                <w:b/>
              </w:rPr>
              <w:t>Zulema Martínez Sánchez</w:t>
            </w:r>
          </w:p>
          <w:p w:rsidR="00F55A76" w:rsidRPr="006149F1" w:rsidRDefault="00F55A76" w:rsidP="00626B65">
            <w:pPr>
              <w:pStyle w:val="Sinespaciado"/>
              <w:jc w:val="center"/>
              <w:rPr>
                <w:rFonts w:ascii="Palatino Linotype" w:hAnsi="Palatino Linotype"/>
              </w:rPr>
            </w:pPr>
            <w:r w:rsidRPr="006149F1">
              <w:rPr>
                <w:rFonts w:ascii="Palatino Linotype" w:hAnsi="Palatino Linotype"/>
              </w:rPr>
              <w:t>Comisionada Presidenta</w:t>
            </w:r>
          </w:p>
          <w:p w:rsidR="00F55A76" w:rsidRPr="006149F1" w:rsidRDefault="00F55A76" w:rsidP="00626B65">
            <w:pPr>
              <w:pStyle w:val="Sinespaciado"/>
              <w:jc w:val="center"/>
              <w:rPr>
                <w:rFonts w:ascii="Palatino Linotype" w:hAnsi="Palatino Linotype"/>
              </w:rPr>
            </w:pPr>
            <w:r w:rsidRPr="006149F1">
              <w:rPr>
                <w:rFonts w:ascii="Palatino Linotype" w:hAnsi="Palatino Linotype"/>
              </w:rPr>
              <w:t>(Rúbrica)</w:t>
            </w:r>
          </w:p>
        </w:tc>
      </w:tr>
      <w:tr w:rsidR="00F55A76" w:rsidRPr="006149F1" w:rsidTr="00626B65">
        <w:tc>
          <w:tcPr>
            <w:tcW w:w="4531" w:type="dxa"/>
          </w:tcPr>
          <w:p w:rsidR="00F55A76" w:rsidRPr="006149F1" w:rsidRDefault="00F55A76" w:rsidP="00626B65">
            <w:pPr>
              <w:pStyle w:val="Sinespaciado"/>
              <w:jc w:val="both"/>
              <w:rPr>
                <w:rFonts w:ascii="Palatino Linotype" w:hAnsi="Palatino Linotype"/>
                <w:b/>
              </w:rPr>
            </w:pPr>
          </w:p>
          <w:p w:rsidR="00F55A76" w:rsidRPr="006149F1" w:rsidRDefault="00F55A76" w:rsidP="00626B65">
            <w:pPr>
              <w:pStyle w:val="Sinespaciado"/>
              <w:jc w:val="both"/>
              <w:rPr>
                <w:rFonts w:ascii="Palatino Linotype" w:hAnsi="Palatino Linotype"/>
                <w:b/>
              </w:rPr>
            </w:pPr>
          </w:p>
          <w:p w:rsidR="00F55A76" w:rsidRPr="006149F1" w:rsidRDefault="00F55A76" w:rsidP="00626B65">
            <w:pPr>
              <w:pStyle w:val="Sinespaciado"/>
              <w:jc w:val="both"/>
              <w:rPr>
                <w:rFonts w:ascii="Palatino Linotype" w:hAnsi="Palatino Linotype"/>
                <w:b/>
              </w:rPr>
            </w:pPr>
          </w:p>
          <w:p w:rsidR="00F55A76" w:rsidRDefault="00F55A76" w:rsidP="00626B65">
            <w:pPr>
              <w:pStyle w:val="Sinespaciado"/>
              <w:jc w:val="both"/>
              <w:rPr>
                <w:rFonts w:ascii="Palatino Linotype" w:hAnsi="Palatino Linotype"/>
                <w:b/>
              </w:rPr>
            </w:pPr>
          </w:p>
          <w:p w:rsidR="00F55A76" w:rsidRPr="006149F1" w:rsidRDefault="00F55A76" w:rsidP="00626B65">
            <w:pPr>
              <w:pStyle w:val="Sinespaciado"/>
              <w:jc w:val="both"/>
              <w:rPr>
                <w:rFonts w:ascii="Palatino Linotype" w:hAnsi="Palatino Linotype"/>
                <w:b/>
              </w:rPr>
            </w:pPr>
          </w:p>
          <w:p w:rsidR="00F55A76" w:rsidRPr="006149F1" w:rsidRDefault="00F55A76" w:rsidP="00626B65">
            <w:pPr>
              <w:pStyle w:val="Sinespaciado"/>
              <w:jc w:val="center"/>
              <w:rPr>
                <w:rFonts w:ascii="Palatino Linotype" w:hAnsi="Palatino Linotype"/>
                <w:b/>
              </w:rPr>
            </w:pPr>
            <w:r w:rsidRPr="006149F1">
              <w:rPr>
                <w:rFonts w:ascii="Palatino Linotype" w:hAnsi="Palatino Linotype"/>
                <w:b/>
              </w:rPr>
              <w:t>Eva Abaid Yapur</w:t>
            </w:r>
          </w:p>
          <w:p w:rsidR="00F55A76" w:rsidRPr="006149F1" w:rsidRDefault="00F55A76" w:rsidP="00626B65">
            <w:pPr>
              <w:pStyle w:val="Sinespaciado"/>
              <w:jc w:val="center"/>
              <w:rPr>
                <w:rFonts w:ascii="Palatino Linotype" w:hAnsi="Palatino Linotype"/>
              </w:rPr>
            </w:pPr>
            <w:r w:rsidRPr="006149F1">
              <w:rPr>
                <w:rFonts w:ascii="Palatino Linotype" w:hAnsi="Palatino Linotype"/>
              </w:rPr>
              <w:t>Comisionada</w:t>
            </w:r>
          </w:p>
          <w:p w:rsidR="00F55A76" w:rsidRPr="006149F1" w:rsidRDefault="00F55A76" w:rsidP="00626B65">
            <w:pPr>
              <w:pStyle w:val="Sinespaciado"/>
              <w:jc w:val="center"/>
              <w:rPr>
                <w:rFonts w:ascii="Palatino Linotype" w:hAnsi="Palatino Linotype"/>
              </w:rPr>
            </w:pPr>
            <w:r>
              <w:rPr>
                <w:rFonts w:ascii="Palatino Linotype" w:hAnsi="Palatino Linotype"/>
              </w:rPr>
              <w:t>(Rúbrica</w:t>
            </w:r>
            <w:r w:rsidRPr="006149F1">
              <w:rPr>
                <w:rFonts w:ascii="Palatino Linotype" w:hAnsi="Palatino Linotype"/>
              </w:rPr>
              <w:t>)</w:t>
            </w:r>
          </w:p>
        </w:tc>
        <w:tc>
          <w:tcPr>
            <w:tcW w:w="4531" w:type="dxa"/>
          </w:tcPr>
          <w:p w:rsidR="00F55A76" w:rsidRPr="006149F1" w:rsidRDefault="00F55A76" w:rsidP="00626B65">
            <w:pPr>
              <w:pStyle w:val="Sinespaciado"/>
              <w:jc w:val="both"/>
              <w:rPr>
                <w:rFonts w:ascii="Palatino Linotype" w:hAnsi="Palatino Linotype"/>
                <w:b/>
              </w:rPr>
            </w:pPr>
          </w:p>
          <w:p w:rsidR="00F55A76" w:rsidRPr="006149F1" w:rsidRDefault="00F55A76" w:rsidP="00626B65">
            <w:pPr>
              <w:pStyle w:val="Sinespaciado"/>
              <w:jc w:val="both"/>
              <w:rPr>
                <w:rFonts w:ascii="Palatino Linotype" w:hAnsi="Palatino Linotype"/>
                <w:b/>
              </w:rPr>
            </w:pPr>
          </w:p>
          <w:p w:rsidR="00F55A76" w:rsidRDefault="00F55A76" w:rsidP="00626B65">
            <w:pPr>
              <w:pStyle w:val="Sinespaciado"/>
              <w:jc w:val="both"/>
              <w:rPr>
                <w:rFonts w:ascii="Palatino Linotype" w:hAnsi="Palatino Linotype"/>
                <w:b/>
              </w:rPr>
            </w:pPr>
          </w:p>
          <w:p w:rsidR="00F55A76" w:rsidRPr="006149F1" w:rsidRDefault="00F55A76" w:rsidP="00626B65">
            <w:pPr>
              <w:pStyle w:val="Sinespaciado"/>
              <w:jc w:val="both"/>
              <w:rPr>
                <w:rFonts w:ascii="Palatino Linotype" w:hAnsi="Palatino Linotype"/>
                <w:b/>
              </w:rPr>
            </w:pPr>
          </w:p>
          <w:p w:rsidR="00F55A76" w:rsidRPr="006149F1" w:rsidRDefault="00F55A76" w:rsidP="00626B65">
            <w:pPr>
              <w:pStyle w:val="Sinespaciado"/>
              <w:jc w:val="both"/>
              <w:rPr>
                <w:rFonts w:ascii="Palatino Linotype" w:hAnsi="Palatino Linotype"/>
                <w:b/>
              </w:rPr>
            </w:pPr>
          </w:p>
          <w:p w:rsidR="00F55A76" w:rsidRPr="006149F1" w:rsidRDefault="00F55A76" w:rsidP="00626B65">
            <w:pPr>
              <w:pStyle w:val="Sinespaciado"/>
              <w:jc w:val="center"/>
              <w:rPr>
                <w:rFonts w:ascii="Palatino Linotype" w:hAnsi="Palatino Linotype"/>
                <w:b/>
              </w:rPr>
            </w:pPr>
            <w:r w:rsidRPr="006149F1">
              <w:rPr>
                <w:rFonts w:ascii="Palatino Linotype" w:hAnsi="Palatino Linotype"/>
                <w:b/>
              </w:rPr>
              <w:t>José Guadalupe Luna Hernández</w:t>
            </w:r>
          </w:p>
          <w:p w:rsidR="00F55A76" w:rsidRPr="006149F1" w:rsidRDefault="00F55A76" w:rsidP="00626B65">
            <w:pPr>
              <w:pStyle w:val="Sinespaciado"/>
              <w:jc w:val="center"/>
              <w:rPr>
                <w:rFonts w:ascii="Palatino Linotype" w:hAnsi="Palatino Linotype"/>
              </w:rPr>
            </w:pPr>
            <w:r w:rsidRPr="006149F1">
              <w:rPr>
                <w:rFonts w:ascii="Palatino Linotype" w:hAnsi="Palatino Linotype"/>
              </w:rPr>
              <w:t>Comisionado</w:t>
            </w:r>
          </w:p>
          <w:p w:rsidR="00F55A76" w:rsidRPr="006149F1" w:rsidRDefault="00F55A76" w:rsidP="00626B65">
            <w:pPr>
              <w:pStyle w:val="Sinespaciado"/>
              <w:jc w:val="center"/>
              <w:rPr>
                <w:rFonts w:ascii="Palatino Linotype" w:hAnsi="Palatino Linotype"/>
              </w:rPr>
            </w:pPr>
            <w:r w:rsidRPr="006149F1">
              <w:rPr>
                <w:rFonts w:ascii="Palatino Linotype" w:hAnsi="Palatino Linotype"/>
              </w:rPr>
              <w:t>(Rúbrica)</w:t>
            </w:r>
          </w:p>
        </w:tc>
      </w:tr>
      <w:tr w:rsidR="00F55A76" w:rsidRPr="006149F1" w:rsidTr="00626B65">
        <w:tc>
          <w:tcPr>
            <w:tcW w:w="4531" w:type="dxa"/>
          </w:tcPr>
          <w:p w:rsidR="00F55A76" w:rsidRDefault="00F55A76" w:rsidP="00626B65">
            <w:pPr>
              <w:pStyle w:val="Sinespaciado"/>
              <w:jc w:val="center"/>
              <w:rPr>
                <w:rFonts w:ascii="Palatino Linotype" w:hAnsi="Palatino Linotype"/>
                <w:b/>
              </w:rPr>
            </w:pPr>
          </w:p>
          <w:p w:rsidR="00F55A76" w:rsidRDefault="00F55A76" w:rsidP="00626B65">
            <w:pPr>
              <w:pStyle w:val="Sinespaciado"/>
              <w:jc w:val="center"/>
              <w:rPr>
                <w:rFonts w:ascii="Palatino Linotype" w:hAnsi="Palatino Linotype"/>
                <w:b/>
              </w:rPr>
            </w:pPr>
          </w:p>
          <w:p w:rsidR="00F55A76" w:rsidRDefault="00F55A76" w:rsidP="00626B65">
            <w:pPr>
              <w:pStyle w:val="Sinespaciado"/>
              <w:jc w:val="center"/>
              <w:rPr>
                <w:rFonts w:ascii="Palatino Linotype" w:hAnsi="Palatino Linotype"/>
                <w:b/>
              </w:rPr>
            </w:pPr>
          </w:p>
          <w:p w:rsidR="00F55A76" w:rsidRDefault="00F55A76" w:rsidP="00626B65">
            <w:pPr>
              <w:pStyle w:val="Sinespaciado"/>
              <w:jc w:val="center"/>
              <w:rPr>
                <w:rFonts w:ascii="Palatino Linotype" w:hAnsi="Palatino Linotype"/>
                <w:b/>
              </w:rPr>
            </w:pPr>
          </w:p>
          <w:p w:rsidR="00F55A76" w:rsidRDefault="00F55A76" w:rsidP="00626B65">
            <w:pPr>
              <w:pStyle w:val="Sinespaciado"/>
              <w:jc w:val="center"/>
              <w:rPr>
                <w:rFonts w:ascii="Palatino Linotype" w:hAnsi="Palatino Linotype"/>
                <w:b/>
              </w:rPr>
            </w:pPr>
          </w:p>
          <w:p w:rsidR="00F55A76" w:rsidRPr="006149F1" w:rsidRDefault="00F55A76" w:rsidP="00626B65">
            <w:pPr>
              <w:pStyle w:val="Sinespaciado"/>
              <w:jc w:val="center"/>
              <w:rPr>
                <w:rFonts w:ascii="Palatino Linotype" w:hAnsi="Palatino Linotype"/>
                <w:b/>
              </w:rPr>
            </w:pPr>
            <w:r w:rsidRPr="006149F1">
              <w:rPr>
                <w:rFonts w:ascii="Palatino Linotype" w:hAnsi="Palatino Linotype"/>
                <w:b/>
              </w:rPr>
              <w:t>Javier Martínez Cruz</w:t>
            </w:r>
          </w:p>
          <w:p w:rsidR="00F55A76" w:rsidRPr="006149F1" w:rsidRDefault="00F55A76" w:rsidP="00626B65">
            <w:pPr>
              <w:pStyle w:val="Sinespaciado"/>
              <w:jc w:val="center"/>
              <w:rPr>
                <w:rFonts w:ascii="Palatino Linotype" w:hAnsi="Palatino Linotype"/>
              </w:rPr>
            </w:pPr>
            <w:r w:rsidRPr="006149F1">
              <w:rPr>
                <w:rFonts w:ascii="Palatino Linotype" w:hAnsi="Palatino Linotype"/>
              </w:rPr>
              <w:t>Comisionado</w:t>
            </w:r>
          </w:p>
          <w:p w:rsidR="00F55A76" w:rsidRPr="006149F1" w:rsidRDefault="00F55A76" w:rsidP="00626B65">
            <w:pPr>
              <w:pStyle w:val="Sinespaciado"/>
              <w:jc w:val="center"/>
              <w:rPr>
                <w:rFonts w:ascii="Palatino Linotype" w:hAnsi="Palatino Linotype"/>
                <w:b/>
              </w:rPr>
            </w:pPr>
            <w:r w:rsidRPr="006149F1">
              <w:rPr>
                <w:rFonts w:ascii="Palatino Linotype" w:hAnsi="Palatino Linotype"/>
              </w:rPr>
              <w:t>(Rúbrica)</w:t>
            </w:r>
          </w:p>
        </w:tc>
        <w:tc>
          <w:tcPr>
            <w:tcW w:w="4531" w:type="dxa"/>
          </w:tcPr>
          <w:p w:rsidR="00F55A76" w:rsidRDefault="00F55A76" w:rsidP="00626B65">
            <w:pPr>
              <w:pStyle w:val="Sinespaciado"/>
              <w:jc w:val="center"/>
              <w:rPr>
                <w:rFonts w:ascii="Palatino Linotype" w:hAnsi="Palatino Linotype"/>
                <w:b/>
              </w:rPr>
            </w:pPr>
          </w:p>
          <w:p w:rsidR="00F55A76" w:rsidRDefault="00F55A76" w:rsidP="00626B65">
            <w:pPr>
              <w:pStyle w:val="Sinespaciado"/>
              <w:jc w:val="center"/>
              <w:rPr>
                <w:rFonts w:ascii="Palatino Linotype" w:hAnsi="Palatino Linotype"/>
                <w:b/>
              </w:rPr>
            </w:pPr>
          </w:p>
          <w:p w:rsidR="00F55A76" w:rsidRDefault="00F55A76" w:rsidP="00626B65">
            <w:pPr>
              <w:pStyle w:val="Sinespaciado"/>
              <w:jc w:val="center"/>
              <w:rPr>
                <w:rFonts w:ascii="Palatino Linotype" w:hAnsi="Palatino Linotype"/>
                <w:b/>
              </w:rPr>
            </w:pPr>
          </w:p>
          <w:p w:rsidR="00F55A76" w:rsidRDefault="00F55A76" w:rsidP="00626B65">
            <w:pPr>
              <w:pStyle w:val="Sinespaciado"/>
              <w:jc w:val="center"/>
              <w:rPr>
                <w:rFonts w:ascii="Palatino Linotype" w:hAnsi="Palatino Linotype"/>
                <w:b/>
              </w:rPr>
            </w:pPr>
          </w:p>
          <w:p w:rsidR="00F55A76" w:rsidRDefault="00F55A76" w:rsidP="00626B65">
            <w:pPr>
              <w:pStyle w:val="Sinespaciado"/>
              <w:jc w:val="center"/>
              <w:rPr>
                <w:rFonts w:ascii="Palatino Linotype" w:hAnsi="Palatino Linotype"/>
                <w:b/>
              </w:rPr>
            </w:pPr>
          </w:p>
          <w:p w:rsidR="00F55A76" w:rsidRDefault="00F55A76" w:rsidP="00626B65">
            <w:pPr>
              <w:pStyle w:val="Sinespaciado"/>
              <w:jc w:val="center"/>
              <w:rPr>
                <w:rFonts w:ascii="Palatino Linotype" w:hAnsi="Palatino Linotype"/>
                <w:b/>
              </w:rPr>
            </w:pPr>
            <w:r>
              <w:rPr>
                <w:rFonts w:ascii="Palatino Linotype" w:hAnsi="Palatino Linotype"/>
                <w:b/>
              </w:rPr>
              <w:t>Luis Gustavo Parra Noriega</w:t>
            </w:r>
          </w:p>
          <w:p w:rsidR="00F55A76" w:rsidRDefault="00F55A76" w:rsidP="00626B65">
            <w:pPr>
              <w:pStyle w:val="Sinespaciado"/>
              <w:jc w:val="center"/>
              <w:rPr>
                <w:rFonts w:ascii="Palatino Linotype" w:hAnsi="Palatino Linotype"/>
              </w:rPr>
            </w:pPr>
            <w:r>
              <w:rPr>
                <w:rFonts w:ascii="Palatino Linotype" w:hAnsi="Palatino Linotype"/>
              </w:rPr>
              <w:t>Comisionado</w:t>
            </w:r>
          </w:p>
          <w:p w:rsidR="00F55A76" w:rsidRPr="00F91340" w:rsidRDefault="00F55A76" w:rsidP="00626B65">
            <w:pPr>
              <w:pStyle w:val="Sinespaciado"/>
              <w:jc w:val="center"/>
              <w:rPr>
                <w:rFonts w:ascii="Palatino Linotype" w:hAnsi="Palatino Linotype"/>
              </w:rPr>
            </w:pPr>
            <w:r>
              <w:rPr>
                <w:rFonts w:ascii="Palatino Linotype" w:hAnsi="Palatino Linotype"/>
              </w:rPr>
              <w:t>(Rúbrica)</w:t>
            </w:r>
          </w:p>
        </w:tc>
      </w:tr>
      <w:tr w:rsidR="00F55A76" w:rsidRPr="006149F1" w:rsidTr="00626B65">
        <w:tc>
          <w:tcPr>
            <w:tcW w:w="9062" w:type="dxa"/>
            <w:gridSpan w:val="2"/>
          </w:tcPr>
          <w:p w:rsidR="00F55A76" w:rsidRPr="006149F1" w:rsidRDefault="00F55A76" w:rsidP="00626B65">
            <w:pPr>
              <w:pStyle w:val="Sinespaciado"/>
              <w:jc w:val="both"/>
              <w:rPr>
                <w:rFonts w:ascii="Palatino Linotype" w:hAnsi="Palatino Linotype"/>
                <w:b/>
              </w:rPr>
            </w:pPr>
          </w:p>
          <w:p w:rsidR="00F55A76" w:rsidRPr="006149F1" w:rsidRDefault="00F55A76" w:rsidP="00626B65">
            <w:pPr>
              <w:pStyle w:val="Sinespaciado"/>
              <w:jc w:val="both"/>
              <w:rPr>
                <w:rFonts w:ascii="Palatino Linotype" w:hAnsi="Palatino Linotype"/>
                <w:b/>
              </w:rPr>
            </w:pPr>
          </w:p>
          <w:p w:rsidR="00F55A76" w:rsidRPr="006149F1" w:rsidRDefault="00F55A76" w:rsidP="00626B65">
            <w:pPr>
              <w:pStyle w:val="Sinespaciado"/>
              <w:jc w:val="both"/>
              <w:rPr>
                <w:rFonts w:ascii="Palatino Linotype" w:hAnsi="Palatino Linotype"/>
                <w:b/>
              </w:rPr>
            </w:pPr>
          </w:p>
          <w:p w:rsidR="00F55A76" w:rsidRDefault="00F55A76" w:rsidP="00626B65">
            <w:pPr>
              <w:pStyle w:val="Sinespaciado"/>
              <w:jc w:val="both"/>
              <w:rPr>
                <w:rFonts w:ascii="Palatino Linotype" w:hAnsi="Palatino Linotype"/>
                <w:b/>
              </w:rPr>
            </w:pPr>
          </w:p>
          <w:p w:rsidR="00F55A76" w:rsidRPr="006149F1" w:rsidRDefault="00F55A76" w:rsidP="00626B65">
            <w:pPr>
              <w:pStyle w:val="Sinespaciado"/>
              <w:jc w:val="center"/>
              <w:rPr>
                <w:rFonts w:ascii="Palatino Linotype" w:hAnsi="Palatino Linotype"/>
                <w:b/>
              </w:rPr>
            </w:pPr>
            <w:r w:rsidRPr="006149F1">
              <w:rPr>
                <w:rFonts w:ascii="Palatino Linotype" w:hAnsi="Palatino Linotype"/>
                <w:b/>
              </w:rPr>
              <w:t>Alexis Tapia Ramírez</w:t>
            </w:r>
          </w:p>
          <w:p w:rsidR="00F55A76" w:rsidRPr="006149F1" w:rsidRDefault="00F55A76" w:rsidP="00626B65">
            <w:pPr>
              <w:pStyle w:val="Sinespaciado"/>
              <w:jc w:val="center"/>
              <w:rPr>
                <w:rFonts w:ascii="Palatino Linotype" w:hAnsi="Palatino Linotype"/>
              </w:rPr>
            </w:pPr>
            <w:r w:rsidRPr="006149F1">
              <w:rPr>
                <w:rFonts w:ascii="Palatino Linotype" w:hAnsi="Palatino Linotype"/>
              </w:rPr>
              <w:t>Secretario Técnico del Pleno</w:t>
            </w:r>
          </w:p>
          <w:p w:rsidR="00F55A76" w:rsidRPr="006149F1" w:rsidRDefault="00F55A76" w:rsidP="00626B65">
            <w:pPr>
              <w:pStyle w:val="Sinespaciado"/>
              <w:jc w:val="center"/>
              <w:rPr>
                <w:rFonts w:ascii="Palatino Linotype" w:hAnsi="Palatino Linotype"/>
              </w:rPr>
            </w:pPr>
            <w:r w:rsidRPr="006149F1">
              <w:rPr>
                <w:rFonts w:ascii="Palatino Linotype" w:hAnsi="Palatino Linotype"/>
              </w:rPr>
              <w:t>(Rúbrica)</w:t>
            </w:r>
          </w:p>
        </w:tc>
      </w:tr>
    </w:tbl>
    <w:p w:rsidR="00F55A76" w:rsidRDefault="00F55A76" w:rsidP="00F55A76">
      <w:pPr>
        <w:spacing w:after="0" w:line="276" w:lineRule="auto"/>
        <w:jc w:val="both"/>
        <w:rPr>
          <w:rFonts w:ascii="Palatino Linotype" w:hAnsi="Palatino Linotype" w:cs="Arial"/>
          <w:sz w:val="18"/>
          <w:szCs w:val="18"/>
        </w:rPr>
      </w:pPr>
    </w:p>
    <w:p w:rsidR="00F55A76" w:rsidRDefault="00F55A76" w:rsidP="00F55A76">
      <w:pPr>
        <w:spacing w:after="0" w:line="276" w:lineRule="auto"/>
        <w:jc w:val="both"/>
        <w:rPr>
          <w:rFonts w:ascii="Palatino Linotype" w:hAnsi="Palatino Linotype" w:cs="Arial"/>
          <w:sz w:val="18"/>
          <w:szCs w:val="18"/>
        </w:rPr>
      </w:pPr>
    </w:p>
    <w:p w:rsidR="003326EE" w:rsidRDefault="003326EE" w:rsidP="00F55A76">
      <w:pPr>
        <w:spacing w:after="0" w:line="276" w:lineRule="auto"/>
        <w:jc w:val="both"/>
        <w:rPr>
          <w:rFonts w:ascii="Palatino Linotype" w:hAnsi="Palatino Linotype" w:cs="Arial"/>
          <w:sz w:val="18"/>
          <w:szCs w:val="18"/>
        </w:rPr>
      </w:pPr>
    </w:p>
    <w:p w:rsidR="00F55A76" w:rsidRPr="0040149E" w:rsidRDefault="00F55A76" w:rsidP="00F55A76">
      <w:pPr>
        <w:spacing w:after="0" w:line="276" w:lineRule="auto"/>
        <w:jc w:val="both"/>
        <w:rPr>
          <w:rFonts w:ascii="Palatino Linotype" w:hAnsi="Palatino Linotype" w:cs="Arial"/>
          <w:sz w:val="18"/>
          <w:szCs w:val="18"/>
        </w:rPr>
      </w:pPr>
      <w:r w:rsidRPr="0040149E">
        <w:rPr>
          <w:rFonts w:ascii="Palatino Linotype" w:hAnsi="Palatino Linotype" w:cs="Arial"/>
          <w:sz w:val="18"/>
          <w:szCs w:val="18"/>
        </w:rPr>
        <w:t xml:space="preserve">Esta hoja corresponde a la resolución de fecha </w:t>
      </w:r>
      <w:r w:rsidR="00140E68">
        <w:rPr>
          <w:rFonts w:ascii="Palatino Linotype" w:hAnsi="Palatino Linotype" w:cs="Arial"/>
          <w:sz w:val="18"/>
          <w:szCs w:val="18"/>
        </w:rPr>
        <w:t>doce de junio de dos mil diecinueve</w:t>
      </w:r>
      <w:r w:rsidR="00480E5B">
        <w:rPr>
          <w:rFonts w:ascii="Palatino Linotype" w:hAnsi="Palatino Linotype" w:cs="Arial"/>
          <w:sz w:val="18"/>
          <w:szCs w:val="18"/>
        </w:rPr>
        <w:t>, emitida en el recurso</w:t>
      </w:r>
      <w:r w:rsidRPr="0040149E">
        <w:rPr>
          <w:rFonts w:ascii="Palatino Linotype" w:hAnsi="Palatino Linotype" w:cs="Arial"/>
          <w:sz w:val="18"/>
          <w:szCs w:val="18"/>
        </w:rPr>
        <w:t xml:space="preserve"> de revisión </w:t>
      </w:r>
      <w:r w:rsidR="00140E68" w:rsidRPr="00140E68">
        <w:rPr>
          <w:rFonts w:ascii="Palatino Linotype" w:hAnsi="Palatino Linotype" w:cs="Arial"/>
          <w:sz w:val="18"/>
          <w:szCs w:val="18"/>
        </w:rPr>
        <w:t>02185/INFOEM/IP/RR/2019</w:t>
      </w:r>
      <w:r w:rsidRPr="0040149E">
        <w:rPr>
          <w:rFonts w:ascii="Palatino Linotype" w:hAnsi="Palatino Linotype" w:cs="Arial"/>
          <w:sz w:val="18"/>
          <w:szCs w:val="18"/>
        </w:rPr>
        <w:t>.</w:t>
      </w:r>
    </w:p>
    <w:p w:rsidR="005A4030" w:rsidRPr="00353A9C" w:rsidRDefault="00F55A76" w:rsidP="00353A9C">
      <w:pPr>
        <w:spacing w:after="0" w:line="276" w:lineRule="auto"/>
        <w:jc w:val="both"/>
        <w:rPr>
          <w:rFonts w:ascii="Palatino Linotype" w:hAnsi="Palatino Linotype" w:cs="Arial"/>
          <w:sz w:val="16"/>
          <w:szCs w:val="16"/>
        </w:rPr>
      </w:pPr>
      <w:r>
        <w:rPr>
          <w:rFonts w:ascii="Palatino Linotype" w:hAnsi="Palatino Linotype" w:cs="Arial"/>
          <w:sz w:val="16"/>
          <w:szCs w:val="16"/>
        </w:rPr>
        <w:t>ZMS/OSAM/EJDG</w:t>
      </w:r>
    </w:p>
    <w:sectPr w:rsidR="005A4030" w:rsidRPr="00353A9C" w:rsidSect="00F1529A">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338" w:rsidRDefault="006B6338" w:rsidP="00480084">
      <w:pPr>
        <w:spacing w:after="0" w:line="240" w:lineRule="auto"/>
      </w:pPr>
      <w:r>
        <w:separator/>
      </w:r>
    </w:p>
  </w:endnote>
  <w:endnote w:type="continuationSeparator" w:id="0">
    <w:p w:rsidR="006B6338" w:rsidRDefault="006B6338" w:rsidP="00480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B65" w:rsidRPr="000B69FA" w:rsidRDefault="00626B65" w:rsidP="00F1529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409A8">
      <w:rPr>
        <w:rFonts w:ascii="Palatino Linotype" w:hAnsi="Palatino Linotype"/>
        <w:bCs/>
        <w:noProof/>
        <w:sz w:val="20"/>
      </w:rPr>
      <w:t>31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409A8">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B65" w:rsidRPr="000B69FA" w:rsidRDefault="00626B65" w:rsidP="00F1529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409A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409A8">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338" w:rsidRDefault="006B6338" w:rsidP="00480084">
      <w:pPr>
        <w:spacing w:after="0" w:line="240" w:lineRule="auto"/>
      </w:pPr>
      <w:r>
        <w:separator/>
      </w:r>
    </w:p>
  </w:footnote>
  <w:footnote w:type="continuationSeparator" w:id="0">
    <w:p w:rsidR="006B6338" w:rsidRDefault="006B6338" w:rsidP="00480084">
      <w:pPr>
        <w:spacing w:after="0" w:line="240" w:lineRule="auto"/>
      </w:pPr>
      <w:r>
        <w:continuationSeparator/>
      </w:r>
    </w:p>
  </w:footnote>
  <w:footnote w:id="1">
    <w:p w:rsidR="00626B65" w:rsidRPr="00615B4B" w:rsidRDefault="00626B65" w:rsidP="00480084">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626B65" w:rsidRPr="00615B4B" w:rsidRDefault="00626B65" w:rsidP="00480084">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B65" w:rsidRDefault="00626B65">
    <w:pPr>
      <w:pStyle w:val="Encabezado"/>
    </w:pPr>
  </w:p>
  <w:tbl>
    <w:tblPr>
      <w:tblW w:w="9924" w:type="dxa"/>
      <w:tblInd w:w="-851" w:type="dxa"/>
      <w:tblCellMar>
        <w:left w:w="70" w:type="dxa"/>
        <w:right w:w="70" w:type="dxa"/>
      </w:tblCellMar>
      <w:tblLook w:val="04A0" w:firstRow="1" w:lastRow="0" w:firstColumn="1" w:lastColumn="0" w:noHBand="0" w:noVBand="1"/>
    </w:tblPr>
    <w:tblGrid>
      <w:gridCol w:w="4962"/>
      <w:gridCol w:w="4962"/>
    </w:tblGrid>
    <w:tr w:rsidR="00626B65" w:rsidTr="00F1529A">
      <w:trPr>
        <w:trHeight w:val="227"/>
      </w:trPr>
      <w:tc>
        <w:tcPr>
          <w:tcW w:w="4962" w:type="dxa"/>
          <w:hideMark/>
        </w:tcPr>
        <w:p w:rsidR="00626B65" w:rsidRDefault="00626B65"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2" w:type="dxa"/>
          <w:hideMark/>
        </w:tcPr>
        <w:p w:rsidR="00626B65" w:rsidRDefault="00140E68" w:rsidP="00F1529A">
          <w:pPr>
            <w:spacing w:after="120" w:line="256" w:lineRule="auto"/>
            <w:ind w:left="-778" w:right="214" w:firstLine="1585"/>
            <w:jc w:val="right"/>
            <w:rPr>
              <w:rFonts w:ascii="Palatino Linotype" w:hAnsi="Palatino Linotype" w:cs="Arial"/>
              <w:szCs w:val="20"/>
            </w:rPr>
          </w:pPr>
          <w:r w:rsidRPr="00140E68">
            <w:rPr>
              <w:rFonts w:ascii="Palatino Linotype" w:hAnsi="Palatino Linotype" w:cs="Arial"/>
              <w:bCs/>
              <w:sz w:val="24"/>
              <w:lang w:eastAsia="es-MX"/>
            </w:rPr>
            <w:t>02185/INFOEM/IP/RR/2019</w:t>
          </w:r>
        </w:p>
      </w:tc>
    </w:tr>
    <w:tr w:rsidR="00626B65" w:rsidTr="00F1529A">
      <w:trPr>
        <w:trHeight w:val="242"/>
      </w:trPr>
      <w:tc>
        <w:tcPr>
          <w:tcW w:w="4962" w:type="dxa"/>
          <w:hideMark/>
        </w:tcPr>
        <w:p w:rsidR="00626B65" w:rsidRDefault="00626B65"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2" w:type="dxa"/>
          <w:hideMark/>
        </w:tcPr>
        <w:p w:rsidR="00626B65" w:rsidRDefault="00140E68" w:rsidP="00F1529A">
          <w:pPr>
            <w:spacing w:after="120" w:line="256" w:lineRule="auto"/>
            <w:ind w:left="-486" w:right="214" w:firstLine="284"/>
            <w:jc w:val="right"/>
            <w:rPr>
              <w:rFonts w:ascii="Palatino Linotype" w:hAnsi="Palatino Linotype" w:cs="Arial"/>
              <w:szCs w:val="20"/>
            </w:rPr>
          </w:pPr>
          <w:r w:rsidRPr="00140E68">
            <w:rPr>
              <w:rFonts w:ascii="Palatino Linotype" w:hAnsi="Palatino Linotype" w:cs="Arial"/>
              <w:szCs w:val="20"/>
            </w:rPr>
            <w:t>Poder Judicial</w:t>
          </w:r>
        </w:p>
      </w:tc>
    </w:tr>
    <w:tr w:rsidR="00626B65" w:rsidTr="00F1529A">
      <w:trPr>
        <w:trHeight w:val="342"/>
      </w:trPr>
      <w:tc>
        <w:tcPr>
          <w:tcW w:w="4962" w:type="dxa"/>
          <w:hideMark/>
        </w:tcPr>
        <w:p w:rsidR="00626B65" w:rsidRDefault="00626B65" w:rsidP="00F1529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2" w:type="dxa"/>
          <w:hideMark/>
        </w:tcPr>
        <w:p w:rsidR="00626B65" w:rsidRDefault="00626B65" w:rsidP="00F1529A">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626B65" w:rsidRDefault="00626B6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626B65" w:rsidTr="00F1529A">
      <w:trPr>
        <w:trHeight w:val="227"/>
      </w:trPr>
      <w:tc>
        <w:tcPr>
          <w:tcW w:w="5529" w:type="dxa"/>
          <w:hideMark/>
        </w:tcPr>
        <w:p w:rsidR="00626B65" w:rsidRDefault="00626B65"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626B65" w:rsidRPr="00B4142F" w:rsidRDefault="00140E68" w:rsidP="00480084">
          <w:pPr>
            <w:spacing w:after="120" w:line="256" w:lineRule="auto"/>
            <w:ind w:left="-486" w:right="214" w:firstLine="1408"/>
            <w:jc w:val="right"/>
            <w:rPr>
              <w:rFonts w:ascii="Palatino Linotype" w:hAnsi="Palatino Linotype" w:cs="Arial"/>
              <w:szCs w:val="20"/>
            </w:rPr>
          </w:pPr>
          <w:r w:rsidRPr="00140E68">
            <w:rPr>
              <w:rFonts w:ascii="Palatino Linotype" w:hAnsi="Palatino Linotype" w:cs="Arial"/>
              <w:bCs/>
              <w:sz w:val="24"/>
              <w:lang w:eastAsia="es-MX"/>
            </w:rPr>
            <w:t>02185/INFOEM/IP/RR/2019</w:t>
          </w:r>
        </w:p>
      </w:tc>
    </w:tr>
    <w:tr w:rsidR="00626B65" w:rsidTr="00F1529A">
      <w:trPr>
        <w:trHeight w:val="196"/>
      </w:trPr>
      <w:tc>
        <w:tcPr>
          <w:tcW w:w="5529" w:type="dxa"/>
          <w:hideMark/>
        </w:tcPr>
        <w:p w:rsidR="00626B65" w:rsidRDefault="00626B65"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626B65" w:rsidRPr="00F06FED" w:rsidRDefault="0014741B" w:rsidP="00F1529A">
          <w:pPr>
            <w:spacing w:after="120" w:line="256" w:lineRule="auto"/>
            <w:ind w:left="-486" w:right="214" w:firstLine="567"/>
            <w:jc w:val="right"/>
            <w:rPr>
              <w:rFonts w:ascii="Palatino Linotype" w:hAnsi="Palatino Linotype" w:cs="Arial"/>
            </w:rPr>
          </w:pPr>
          <w:r>
            <w:rPr>
              <w:rFonts w:ascii="Palatino Linotype" w:hAnsi="Palatino Linotype" w:cs="Arial"/>
            </w:rPr>
            <w:t>xxxxxx xxxxxxx xxxxx xxxxxx</w:t>
          </w:r>
        </w:p>
      </w:tc>
    </w:tr>
    <w:tr w:rsidR="00626B65" w:rsidTr="00F1529A">
      <w:trPr>
        <w:trHeight w:val="242"/>
      </w:trPr>
      <w:tc>
        <w:tcPr>
          <w:tcW w:w="5529" w:type="dxa"/>
          <w:hideMark/>
        </w:tcPr>
        <w:p w:rsidR="00626B65" w:rsidRDefault="00626B65"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626B65" w:rsidRDefault="00140E68" w:rsidP="00480084">
          <w:pPr>
            <w:spacing w:after="120" w:line="256" w:lineRule="auto"/>
            <w:ind w:left="-495" w:right="214" w:firstLine="567"/>
            <w:jc w:val="right"/>
            <w:rPr>
              <w:rFonts w:ascii="Palatino Linotype" w:hAnsi="Palatino Linotype" w:cs="Arial"/>
              <w:szCs w:val="20"/>
            </w:rPr>
          </w:pPr>
          <w:r w:rsidRPr="00140E68">
            <w:rPr>
              <w:rFonts w:ascii="Palatino Linotype" w:hAnsi="Palatino Linotype" w:cs="Arial"/>
              <w:szCs w:val="20"/>
            </w:rPr>
            <w:t>Poder Judicial</w:t>
          </w:r>
        </w:p>
      </w:tc>
    </w:tr>
    <w:tr w:rsidR="00626B65" w:rsidTr="00F1529A">
      <w:trPr>
        <w:trHeight w:val="342"/>
      </w:trPr>
      <w:tc>
        <w:tcPr>
          <w:tcW w:w="5529" w:type="dxa"/>
          <w:hideMark/>
        </w:tcPr>
        <w:p w:rsidR="00626B65" w:rsidRDefault="00626B65" w:rsidP="00F1529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626B65" w:rsidRDefault="00626B65" w:rsidP="00F1529A">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626B65" w:rsidRDefault="00626B6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5E14FC"/>
    <w:multiLevelType w:val="hybridMultilevel"/>
    <w:tmpl w:val="10A62CE4"/>
    <w:lvl w:ilvl="0" w:tplc="4112C1F2">
      <w:start w:val="1"/>
      <w:numFmt w:val="upperRoman"/>
      <w:lvlText w:val="%1."/>
      <w:lvlJc w:val="left"/>
      <w:pPr>
        <w:ind w:left="1080" w:hanging="720"/>
      </w:pPr>
      <w:rPr>
        <w:rFonts w:cstheme="min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6A6DAA"/>
    <w:multiLevelType w:val="hybridMultilevel"/>
    <w:tmpl w:val="BD645E7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5"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787912"/>
    <w:multiLevelType w:val="hybridMultilevel"/>
    <w:tmpl w:val="5D4E07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C0039BF"/>
    <w:multiLevelType w:val="hybridMultilevel"/>
    <w:tmpl w:val="F40C386E"/>
    <w:lvl w:ilvl="0" w:tplc="A562466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1B419C"/>
    <w:multiLevelType w:val="hybridMultilevel"/>
    <w:tmpl w:val="8F02D3A4"/>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E06662A"/>
    <w:multiLevelType w:val="hybridMultilevel"/>
    <w:tmpl w:val="51D0F7E8"/>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B60559D"/>
    <w:multiLevelType w:val="hybridMultilevel"/>
    <w:tmpl w:val="4A225A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F374545"/>
    <w:multiLevelType w:val="hybridMultilevel"/>
    <w:tmpl w:val="57466DA2"/>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 w15:restartNumberingAfterBreak="0">
    <w:nsid w:val="51AA2921"/>
    <w:multiLevelType w:val="hybridMultilevel"/>
    <w:tmpl w:val="2CBA48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5531798"/>
    <w:multiLevelType w:val="hybridMultilevel"/>
    <w:tmpl w:val="AF4C7E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1D73FBA"/>
    <w:multiLevelType w:val="hybridMultilevel"/>
    <w:tmpl w:val="A8E600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97D3445"/>
    <w:multiLevelType w:val="hybridMultilevel"/>
    <w:tmpl w:val="E586CBA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3E276BE"/>
    <w:multiLevelType w:val="hybridMultilevel"/>
    <w:tmpl w:val="7F72CA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44B202A"/>
    <w:multiLevelType w:val="hybridMultilevel"/>
    <w:tmpl w:val="3B8E1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A72376C"/>
    <w:multiLevelType w:val="hybridMultilevel"/>
    <w:tmpl w:val="C26C58E6"/>
    <w:lvl w:ilvl="0" w:tplc="FBAA2E04">
      <w:start w:val="1"/>
      <w:numFmt w:val="lowerLetter"/>
      <w:lvlText w:val="%1)"/>
      <w:lvlJc w:val="left"/>
      <w:pPr>
        <w:ind w:left="4188" w:hanging="360"/>
      </w:pPr>
      <w:rPr>
        <w:rFonts w:hint="default"/>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23" w15:restartNumberingAfterBreak="0">
    <w:nsid w:val="7AB66428"/>
    <w:multiLevelType w:val="hybridMultilevel"/>
    <w:tmpl w:val="586A641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2"/>
  </w:num>
  <w:num w:numId="4">
    <w:abstractNumId w:val="22"/>
  </w:num>
  <w:num w:numId="5">
    <w:abstractNumId w:val="5"/>
  </w:num>
  <w:num w:numId="6">
    <w:abstractNumId w:val="16"/>
  </w:num>
  <w:num w:numId="7">
    <w:abstractNumId w:val="0"/>
  </w:num>
  <w:num w:numId="8">
    <w:abstractNumId w:val="19"/>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23"/>
  </w:num>
  <w:num w:numId="12">
    <w:abstractNumId w:val="11"/>
  </w:num>
  <w:num w:numId="13">
    <w:abstractNumId w:val="3"/>
  </w:num>
  <w:num w:numId="14">
    <w:abstractNumId w:val="8"/>
  </w:num>
  <w:num w:numId="15">
    <w:abstractNumId w:val="1"/>
  </w:num>
  <w:num w:numId="16">
    <w:abstractNumId w:val="18"/>
  </w:num>
  <w:num w:numId="17">
    <w:abstractNumId w:val="12"/>
  </w:num>
  <w:num w:numId="18">
    <w:abstractNumId w:val="21"/>
  </w:num>
  <w:num w:numId="19">
    <w:abstractNumId w:val="15"/>
  </w:num>
  <w:num w:numId="20">
    <w:abstractNumId w:val="10"/>
  </w:num>
  <w:num w:numId="21">
    <w:abstractNumId w:val="6"/>
  </w:num>
  <w:num w:numId="22">
    <w:abstractNumId w:val="14"/>
  </w:num>
  <w:num w:numId="23">
    <w:abstractNumId w:val="9"/>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084"/>
    <w:rsid w:val="00000A24"/>
    <w:rsid w:val="000015EB"/>
    <w:rsid w:val="00006902"/>
    <w:rsid w:val="00023BF4"/>
    <w:rsid w:val="0003592D"/>
    <w:rsid w:val="00035EAF"/>
    <w:rsid w:val="000379CA"/>
    <w:rsid w:val="00054B55"/>
    <w:rsid w:val="00054FC7"/>
    <w:rsid w:val="00056023"/>
    <w:rsid w:val="00060799"/>
    <w:rsid w:val="00062B41"/>
    <w:rsid w:val="00063191"/>
    <w:rsid w:val="00063480"/>
    <w:rsid w:val="000667B3"/>
    <w:rsid w:val="00075CF7"/>
    <w:rsid w:val="00090203"/>
    <w:rsid w:val="00091013"/>
    <w:rsid w:val="000A1A11"/>
    <w:rsid w:val="000C468F"/>
    <w:rsid w:val="000C501F"/>
    <w:rsid w:val="000D14B2"/>
    <w:rsid w:val="000E4158"/>
    <w:rsid w:val="000E72EA"/>
    <w:rsid w:val="00114C59"/>
    <w:rsid w:val="0011760B"/>
    <w:rsid w:val="001249BE"/>
    <w:rsid w:val="001406C8"/>
    <w:rsid w:val="00140E68"/>
    <w:rsid w:val="001424E8"/>
    <w:rsid w:val="0014326B"/>
    <w:rsid w:val="0014741B"/>
    <w:rsid w:val="00154315"/>
    <w:rsid w:val="0015487A"/>
    <w:rsid w:val="00154FB8"/>
    <w:rsid w:val="00156DEF"/>
    <w:rsid w:val="001708BE"/>
    <w:rsid w:val="00187E0B"/>
    <w:rsid w:val="00191583"/>
    <w:rsid w:val="00191D0A"/>
    <w:rsid w:val="0019222F"/>
    <w:rsid w:val="001C3A01"/>
    <w:rsid w:val="001E4F19"/>
    <w:rsid w:val="00205470"/>
    <w:rsid w:val="002203F0"/>
    <w:rsid w:val="002304DA"/>
    <w:rsid w:val="00233C2F"/>
    <w:rsid w:val="00234632"/>
    <w:rsid w:val="00240814"/>
    <w:rsid w:val="002430E3"/>
    <w:rsid w:val="00246BE6"/>
    <w:rsid w:val="00247434"/>
    <w:rsid w:val="00257991"/>
    <w:rsid w:val="00264BAB"/>
    <w:rsid w:val="00270BB1"/>
    <w:rsid w:val="002719C7"/>
    <w:rsid w:val="002723A5"/>
    <w:rsid w:val="00274665"/>
    <w:rsid w:val="0027603A"/>
    <w:rsid w:val="00281C3C"/>
    <w:rsid w:val="002841E8"/>
    <w:rsid w:val="002844F7"/>
    <w:rsid w:val="00291E56"/>
    <w:rsid w:val="002921BE"/>
    <w:rsid w:val="002B1006"/>
    <w:rsid w:val="002B31F2"/>
    <w:rsid w:val="002D14DF"/>
    <w:rsid w:val="002D27CC"/>
    <w:rsid w:val="002D615E"/>
    <w:rsid w:val="002E5D5E"/>
    <w:rsid w:val="002F0772"/>
    <w:rsid w:val="002F6F8E"/>
    <w:rsid w:val="00303848"/>
    <w:rsid w:val="0030431E"/>
    <w:rsid w:val="00312DA8"/>
    <w:rsid w:val="00324CF1"/>
    <w:rsid w:val="003326EE"/>
    <w:rsid w:val="00336B96"/>
    <w:rsid w:val="003379F4"/>
    <w:rsid w:val="00343BFC"/>
    <w:rsid w:val="00343DD7"/>
    <w:rsid w:val="003516C4"/>
    <w:rsid w:val="0035354D"/>
    <w:rsid w:val="00353A9C"/>
    <w:rsid w:val="00356D34"/>
    <w:rsid w:val="00362AEC"/>
    <w:rsid w:val="00363A3C"/>
    <w:rsid w:val="00367201"/>
    <w:rsid w:val="003704DC"/>
    <w:rsid w:val="00375CEE"/>
    <w:rsid w:val="00380605"/>
    <w:rsid w:val="00385232"/>
    <w:rsid w:val="003868E4"/>
    <w:rsid w:val="003927E5"/>
    <w:rsid w:val="003A1602"/>
    <w:rsid w:val="003A22A9"/>
    <w:rsid w:val="003D2A01"/>
    <w:rsid w:val="003D3C28"/>
    <w:rsid w:val="003E26CC"/>
    <w:rsid w:val="004122B7"/>
    <w:rsid w:val="00412EBF"/>
    <w:rsid w:val="004136D8"/>
    <w:rsid w:val="004178DA"/>
    <w:rsid w:val="004374E8"/>
    <w:rsid w:val="00447A83"/>
    <w:rsid w:val="00453565"/>
    <w:rsid w:val="004555F0"/>
    <w:rsid w:val="004610DE"/>
    <w:rsid w:val="0046394C"/>
    <w:rsid w:val="00480084"/>
    <w:rsid w:val="00480E5B"/>
    <w:rsid w:val="004839A8"/>
    <w:rsid w:val="004871CB"/>
    <w:rsid w:val="00487EC4"/>
    <w:rsid w:val="004911F1"/>
    <w:rsid w:val="00492799"/>
    <w:rsid w:val="004A37C6"/>
    <w:rsid w:val="004E4B85"/>
    <w:rsid w:val="004F31B3"/>
    <w:rsid w:val="005028CE"/>
    <w:rsid w:val="005061E3"/>
    <w:rsid w:val="00513534"/>
    <w:rsid w:val="0052400B"/>
    <w:rsid w:val="005260D9"/>
    <w:rsid w:val="005375BE"/>
    <w:rsid w:val="00552DB8"/>
    <w:rsid w:val="00553258"/>
    <w:rsid w:val="005547A6"/>
    <w:rsid w:val="005647BB"/>
    <w:rsid w:val="00570DF1"/>
    <w:rsid w:val="005733EB"/>
    <w:rsid w:val="0057551B"/>
    <w:rsid w:val="00576DA5"/>
    <w:rsid w:val="0058233C"/>
    <w:rsid w:val="00585C5C"/>
    <w:rsid w:val="0059374F"/>
    <w:rsid w:val="00594236"/>
    <w:rsid w:val="005A4030"/>
    <w:rsid w:val="005A421E"/>
    <w:rsid w:val="005A4644"/>
    <w:rsid w:val="005A59BA"/>
    <w:rsid w:val="005B62DA"/>
    <w:rsid w:val="005B6571"/>
    <w:rsid w:val="005B7325"/>
    <w:rsid w:val="005D0D72"/>
    <w:rsid w:val="005D63E3"/>
    <w:rsid w:val="005D6E76"/>
    <w:rsid w:val="005E1D37"/>
    <w:rsid w:val="005E26CB"/>
    <w:rsid w:val="005E3355"/>
    <w:rsid w:val="005E7E6F"/>
    <w:rsid w:val="005F1789"/>
    <w:rsid w:val="005F4443"/>
    <w:rsid w:val="005F447D"/>
    <w:rsid w:val="005F557F"/>
    <w:rsid w:val="005F6614"/>
    <w:rsid w:val="006024C5"/>
    <w:rsid w:val="00617DB9"/>
    <w:rsid w:val="00626B65"/>
    <w:rsid w:val="006343BC"/>
    <w:rsid w:val="00636107"/>
    <w:rsid w:val="00636804"/>
    <w:rsid w:val="00636CC5"/>
    <w:rsid w:val="0064450B"/>
    <w:rsid w:val="0064677C"/>
    <w:rsid w:val="00651D8E"/>
    <w:rsid w:val="00654134"/>
    <w:rsid w:val="00673181"/>
    <w:rsid w:val="00673215"/>
    <w:rsid w:val="006826A3"/>
    <w:rsid w:val="00696DE5"/>
    <w:rsid w:val="00697442"/>
    <w:rsid w:val="006A1565"/>
    <w:rsid w:val="006A3D87"/>
    <w:rsid w:val="006B6338"/>
    <w:rsid w:val="006C37E9"/>
    <w:rsid w:val="006E4ED5"/>
    <w:rsid w:val="006F0B49"/>
    <w:rsid w:val="006F0CC6"/>
    <w:rsid w:val="006F3E15"/>
    <w:rsid w:val="0070738B"/>
    <w:rsid w:val="00710CD8"/>
    <w:rsid w:val="00715254"/>
    <w:rsid w:val="00715563"/>
    <w:rsid w:val="00735025"/>
    <w:rsid w:val="00746AF4"/>
    <w:rsid w:val="007628A5"/>
    <w:rsid w:val="007642F5"/>
    <w:rsid w:val="007660BD"/>
    <w:rsid w:val="00766737"/>
    <w:rsid w:val="00773DF9"/>
    <w:rsid w:val="00781BAD"/>
    <w:rsid w:val="00794CC7"/>
    <w:rsid w:val="007953A1"/>
    <w:rsid w:val="007972E6"/>
    <w:rsid w:val="0079742F"/>
    <w:rsid w:val="007978BA"/>
    <w:rsid w:val="007A62DB"/>
    <w:rsid w:val="007B72EC"/>
    <w:rsid w:val="007B734A"/>
    <w:rsid w:val="007C6D4E"/>
    <w:rsid w:val="007D4DFF"/>
    <w:rsid w:val="007D5034"/>
    <w:rsid w:val="007E45BC"/>
    <w:rsid w:val="007F548C"/>
    <w:rsid w:val="007F776B"/>
    <w:rsid w:val="008049F4"/>
    <w:rsid w:val="0081043E"/>
    <w:rsid w:val="00810B9A"/>
    <w:rsid w:val="00814CE6"/>
    <w:rsid w:val="00815818"/>
    <w:rsid w:val="00821F5B"/>
    <w:rsid w:val="0082345D"/>
    <w:rsid w:val="00826336"/>
    <w:rsid w:val="008279C5"/>
    <w:rsid w:val="008306CB"/>
    <w:rsid w:val="008364AF"/>
    <w:rsid w:val="008471A2"/>
    <w:rsid w:val="00850BED"/>
    <w:rsid w:val="00853FE5"/>
    <w:rsid w:val="00866CE8"/>
    <w:rsid w:val="0086783F"/>
    <w:rsid w:val="0087212C"/>
    <w:rsid w:val="008728A7"/>
    <w:rsid w:val="00877039"/>
    <w:rsid w:val="008811F5"/>
    <w:rsid w:val="0088284F"/>
    <w:rsid w:val="00884278"/>
    <w:rsid w:val="0088497D"/>
    <w:rsid w:val="00894BC3"/>
    <w:rsid w:val="008A7316"/>
    <w:rsid w:val="008C1D7F"/>
    <w:rsid w:val="008C4E70"/>
    <w:rsid w:val="008D53F2"/>
    <w:rsid w:val="008D7705"/>
    <w:rsid w:val="008E53DD"/>
    <w:rsid w:val="008E78A8"/>
    <w:rsid w:val="008F5795"/>
    <w:rsid w:val="008F6EFE"/>
    <w:rsid w:val="0090054A"/>
    <w:rsid w:val="0090691B"/>
    <w:rsid w:val="00913BB1"/>
    <w:rsid w:val="00916152"/>
    <w:rsid w:val="009248A3"/>
    <w:rsid w:val="009512A6"/>
    <w:rsid w:val="009604FD"/>
    <w:rsid w:val="00961F97"/>
    <w:rsid w:val="00963CAB"/>
    <w:rsid w:val="009676EF"/>
    <w:rsid w:val="00970C65"/>
    <w:rsid w:val="00971CE4"/>
    <w:rsid w:val="0097266B"/>
    <w:rsid w:val="009745BD"/>
    <w:rsid w:val="00983369"/>
    <w:rsid w:val="00983BD8"/>
    <w:rsid w:val="00996B89"/>
    <w:rsid w:val="009A2119"/>
    <w:rsid w:val="009A38F1"/>
    <w:rsid w:val="009A3961"/>
    <w:rsid w:val="009B7977"/>
    <w:rsid w:val="009C6E17"/>
    <w:rsid w:val="009D6ACE"/>
    <w:rsid w:val="009F35B6"/>
    <w:rsid w:val="00A06A28"/>
    <w:rsid w:val="00A1346C"/>
    <w:rsid w:val="00A260B9"/>
    <w:rsid w:val="00A33447"/>
    <w:rsid w:val="00A45FB0"/>
    <w:rsid w:val="00A50CCC"/>
    <w:rsid w:val="00A563A6"/>
    <w:rsid w:val="00A6456E"/>
    <w:rsid w:val="00A65EFD"/>
    <w:rsid w:val="00A67194"/>
    <w:rsid w:val="00A715C3"/>
    <w:rsid w:val="00A83DA0"/>
    <w:rsid w:val="00A861D3"/>
    <w:rsid w:val="00A877E4"/>
    <w:rsid w:val="00AA10EA"/>
    <w:rsid w:val="00AA1AD7"/>
    <w:rsid w:val="00AA45BA"/>
    <w:rsid w:val="00AA7038"/>
    <w:rsid w:val="00AA76D8"/>
    <w:rsid w:val="00AB1799"/>
    <w:rsid w:val="00AC41A4"/>
    <w:rsid w:val="00AC47C9"/>
    <w:rsid w:val="00AC721E"/>
    <w:rsid w:val="00AE2449"/>
    <w:rsid w:val="00AE33F3"/>
    <w:rsid w:val="00AE76F5"/>
    <w:rsid w:val="00AF1CE8"/>
    <w:rsid w:val="00AF1D50"/>
    <w:rsid w:val="00B1111B"/>
    <w:rsid w:val="00B23AF6"/>
    <w:rsid w:val="00B25C35"/>
    <w:rsid w:val="00B25DF6"/>
    <w:rsid w:val="00B26CAB"/>
    <w:rsid w:val="00B31809"/>
    <w:rsid w:val="00B32CD4"/>
    <w:rsid w:val="00B34157"/>
    <w:rsid w:val="00B34600"/>
    <w:rsid w:val="00B34B29"/>
    <w:rsid w:val="00B367F9"/>
    <w:rsid w:val="00B372AB"/>
    <w:rsid w:val="00B405BB"/>
    <w:rsid w:val="00B47F03"/>
    <w:rsid w:val="00B525F8"/>
    <w:rsid w:val="00B55D27"/>
    <w:rsid w:val="00B618AD"/>
    <w:rsid w:val="00B753F9"/>
    <w:rsid w:val="00B80EBB"/>
    <w:rsid w:val="00B85DD2"/>
    <w:rsid w:val="00B95CD4"/>
    <w:rsid w:val="00BA0595"/>
    <w:rsid w:val="00BB238A"/>
    <w:rsid w:val="00BB3182"/>
    <w:rsid w:val="00BC4312"/>
    <w:rsid w:val="00BD44C8"/>
    <w:rsid w:val="00BD635F"/>
    <w:rsid w:val="00C012C2"/>
    <w:rsid w:val="00C06CC4"/>
    <w:rsid w:val="00C14532"/>
    <w:rsid w:val="00C30194"/>
    <w:rsid w:val="00C33FB7"/>
    <w:rsid w:val="00C42574"/>
    <w:rsid w:val="00C43F47"/>
    <w:rsid w:val="00C44DAB"/>
    <w:rsid w:val="00C538B3"/>
    <w:rsid w:val="00C5629D"/>
    <w:rsid w:val="00C738FA"/>
    <w:rsid w:val="00C833A0"/>
    <w:rsid w:val="00CA0A09"/>
    <w:rsid w:val="00CA4026"/>
    <w:rsid w:val="00CA57CE"/>
    <w:rsid w:val="00CB50EF"/>
    <w:rsid w:val="00CC04AD"/>
    <w:rsid w:val="00CC0F13"/>
    <w:rsid w:val="00CD540A"/>
    <w:rsid w:val="00CD71DF"/>
    <w:rsid w:val="00CE73BE"/>
    <w:rsid w:val="00CF7867"/>
    <w:rsid w:val="00D04DE3"/>
    <w:rsid w:val="00D05962"/>
    <w:rsid w:val="00D077C2"/>
    <w:rsid w:val="00D1187C"/>
    <w:rsid w:val="00D122FA"/>
    <w:rsid w:val="00D142B0"/>
    <w:rsid w:val="00D2236C"/>
    <w:rsid w:val="00D22875"/>
    <w:rsid w:val="00D23177"/>
    <w:rsid w:val="00D25841"/>
    <w:rsid w:val="00D30AF3"/>
    <w:rsid w:val="00D40145"/>
    <w:rsid w:val="00D430C7"/>
    <w:rsid w:val="00D62DA8"/>
    <w:rsid w:val="00D81BE8"/>
    <w:rsid w:val="00D94076"/>
    <w:rsid w:val="00D9518A"/>
    <w:rsid w:val="00DB7EE6"/>
    <w:rsid w:val="00DD13E2"/>
    <w:rsid w:val="00DE740D"/>
    <w:rsid w:val="00DE743F"/>
    <w:rsid w:val="00E0494D"/>
    <w:rsid w:val="00E0548C"/>
    <w:rsid w:val="00E10202"/>
    <w:rsid w:val="00E316F2"/>
    <w:rsid w:val="00E37AE0"/>
    <w:rsid w:val="00E409A8"/>
    <w:rsid w:val="00E45477"/>
    <w:rsid w:val="00E508F7"/>
    <w:rsid w:val="00E51096"/>
    <w:rsid w:val="00E61A3B"/>
    <w:rsid w:val="00E74789"/>
    <w:rsid w:val="00E74D93"/>
    <w:rsid w:val="00E82BD5"/>
    <w:rsid w:val="00E912B4"/>
    <w:rsid w:val="00E918CA"/>
    <w:rsid w:val="00E934FB"/>
    <w:rsid w:val="00EA4D61"/>
    <w:rsid w:val="00EA4ED6"/>
    <w:rsid w:val="00EA620E"/>
    <w:rsid w:val="00EA6DEC"/>
    <w:rsid w:val="00EB65EA"/>
    <w:rsid w:val="00EC2332"/>
    <w:rsid w:val="00ED005B"/>
    <w:rsid w:val="00ED5267"/>
    <w:rsid w:val="00ED5F21"/>
    <w:rsid w:val="00EE2A87"/>
    <w:rsid w:val="00EF00F9"/>
    <w:rsid w:val="00EF157F"/>
    <w:rsid w:val="00EF43D7"/>
    <w:rsid w:val="00F011E4"/>
    <w:rsid w:val="00F040F7"/>
    <w:rsid w:val="00F04BE9"/>
    <w:rsid w:val="00F149A2"/>
    <w:rsid w:val="00F1529A"/>
    <w:rsid w:val="00F16F45"/>
    <w:rsid w:val="00F22178"/>
    <w:rsid w:val="00F3731B"/>
    <w:rsid w:val="00F40013"/>
    <w:rsid w:val="00F467B5"/>
    <w:rsid w:val="00F535AF"/>
    <w:rsid w:val="00F547CF"/>
    <w:rsid w:val="00F55A76"/>
    <w:rsid w:val="00F615BD"/>
    <w:rsid w:val="00F74ABA"/>
    <w:rsid w:val="00F82680"/>
    <w:rsid w:val="00F83386"/>
    <w:rsid w:val="00F913C4"/>
    <w:rsid w:val="00FA270A"/>
    <w:rsid w:val="00FA5916"/>
    <w:rsid w:val="00FB5C2A"/>
    <w:rsid w:val="00FB67B5"/>
    <w:rsid w:val="00FC468A"/>
    <w:rsid w:val="00FC7A2F"/>
    <w:rsid w:val="00FD06E7"/>
    <w:rsid w:val="00FE0484"/>
    <w:rsid w:val="00FE12EC"/>
    <w:rsid w:val="00FE73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68012C-9BA0-46E6-8784-E4DBEE37A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084"/>
  </w:style>
  <w:style w:type="paragraph" w:styleId="Ttulo3">
    <w:name w:val="heading 3"/>
    <w:basedOn w:val="Normal"/>
    <w:link w:val="Ttulo3Car"/>
    <w:uiPriority w:val="9"/>
    <w:qFormat/>
    <w:rsid w:val="00E934FB"/>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008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8008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8008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8008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48008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48008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48008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480084"/>
    <w:rPr>
      <w:vertAlign w:val="superscript"/>
    </w:rPr>
  </w:style>
  <w:style w:type="character" w:styleId="Hipervnculo">
    <w:name w:val="Hyperlink"/>
    <w:basedOn w:val="Fuentedeprrafopredeter"/>
    <w:uiPriority w:val="99"/>
    <w:unhideWhenUsed/>
    <w:rsid w:val="00480084"/>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8008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80084"/>
    <w:rPr>
      <w:sz w:val="20"/>
      <w:szCs w:val="20"/>
    </w:rPr>
  </w:style>
  <w:style w:type="paragraph" w:customStyle="1" w:styleId="Default">
    <w:name w:val="Default"/>
    <w:rsid w:val="00480084"/>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48008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480084"/>
    <w:rPr>
      <w:b/>
      <w:bCs/>
    </w:rPr>
  </w:style>
  <w:style w:type="character" w:customStyle="1" w:styleId="SinespaciadoCar">
    <w:name w:val="Sin espaciado Car"/>
    <w:aliases w:val="Francesa Car"/>
    <w:link w:val="Sinespaciado"/>
    <w:uiPriority w:val="1"/>
    <w:locked/>
    <w:rsid w:val="00480084"/>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E934FB"/>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E934F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5A40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4030"/>
    <w:rPr>
      <w:rFonts w:ascii="Segoe UI" w:hAnsi="Segoe UI" w:cs="Segoe UI"/>
      <w:sz w:val="18"/>
      <w:szCs w:val="18"/>
    </w:rPr>
  </w:style>
  <w:style w:type="table" w:styleId="Tablaconcuadrcula">
    <w:name w:val="Table Grid"/>
    <w:basedOn w:val="Tablanormal"/>
    <w:uiPriority w:val="39"/>
    <w:rsid w:val="0081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611639">
      <w:bodyDiv w:val="1"/>
      <w:marLeft w:val="0"/>
      <w:marRight w:val="0"/>
      <w:marTop w:val="0"/>
      <w:marBottom w:val="0"/>
      <w:divBdr>
        <w:top w:val="none" w:sz="0" w:space="0" w:color="auto"/>
        <w:left w:val="none" w:sz="0" w:space="0" w:color="auto"/>
        <w:bottom w:val="none" w:sz="0" w:space="0" w:color="auto"/>
        <w:right w:val="none" w:sz="0" w:space="0" w:color="auto"/>
      </w:divBdr>
    </w:div>
    <w:div w:id="1313368219">
      <w:bodyDiv w:val="1"/>
      <w:marLeft w:val="0"/>
      <w:marRight w:val="0"/>
      <w:marTop w:val="0"/>
      <w:marBottom w:val="0"/>
      <w:divBdr>
        <w:top w:val="none" w:sz="0" w:space="0" w:color="auto"/>
        <w:left w:val="none" w:sz="0" w:space="0" w:color="auto"/>
        <w:bottom w:val="none" w:sz="0" w:space="0" w:color="auto"/>
        <w:right w:val="none" w:sz="0" w:space="0" w:color="auto"/>
      </w:divBdr>
    </w:div>
    <w:div w:id="162013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6BEE5-6B00-43BB-A4AD-6CFF559DC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6635</Words>
  <Characters>36495</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2018-09-27T16:26:00Z</cp:lastPrinted>
  <dcterms:created xsi:type="dcterms:W3CDTF">2019-08-01T22:21:00Z</dcterms:created>
  <dcterms:modified xsi:type="dcterms:W3CDTF">2019-08-01T22:21:00Z</dcterms:modified>
</cp:coreProperties>
</file>