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Default="004F322A" w:rsidP="00665DA8">
      <w:pPr>
        <w:spacing w:line="360" w:lineRule="auto"/>
        <w:jc w:val="center"/>
        <w:rPr>
          <w:rFonts w:ascii="Palatino Linotype" w:hAnsi="Palatino Linotype"/>
          <w:b/>
        </w:rPr>
      </w:pPr>
      <w:r w:rsidRPr="00665DA8">
        <w:rPr>
          <w:rFonts w:ascii="Palatino Linotype" w:hAnsi="Palatino Linotype"/>
          <w:b/>
        </w:rPr>
        <w:t>LÍNEAS ARGUMENTATIVAS</w:t>
      </w:r>
    </w:p>
    <w:p w14:paraId="08337368" w14:textId="77777777" w:rsidR="00665DA8" w:rsidRPr="00665DA8" w:rsidRDefault="00665DA8" w:rsidP="00665DA8">
      <w:pPr>
        <w:spacing w:line="360" w:lineRule="auto"/>
        <w:jc w:val="center"/>
        <w:rPr>
          <w:rFonts w:ascii="Palatino Linotype" w:hAnsi="Palatino Linotype"/>
          <w:b/>
        </w:rPr>
      </w:pPr>
    </w:p>
    <w:p w14:paraId="2B843216" w14:textId="09B94AE2" w:rsidR="00EB67FD" w:rsidRPr="00665DA8" w:rsidRDefault="00665DA8" w:rsidP="00665DA8">
      <w:pPr>
        <w:spacing w:line="360" w:lineRule="auto"/>
        <w:jc w:val="both"/>
        <w:rPr>
          <w:rFonts w:ascii="Palatino Linotype" w:hAnsi="Palatino Linotype" w:cs="Arial"/>
        </w:rPr>
      </w:pPr>
      <w:r>
        <w:rPr>
          <w:rFonts w:ascii="Palatino Linotype" w:hAnsi="Palatino Linotype"/>
          <w:b/>
          <w:noProof/>
          <w:lang w:val="es-MX" w:eastAsia="es-MX"/>
        </w:rPr>
        <mc:AlternateContent>
          <mc:Choice Requires="wps">
            <w:drawing>
              <wp:anchor distT="0" distB="0" distL="114300" distR="114300" simplePos="0" relativeHeight="251661312" behindDoc="0" locked="0" layoutInCell="1" allowOverlap="1" wp14:anchorId="247A6CFC" wp14:editId="6E59B8C8">
                <wp:simplePos x="0" y="0"/>
                <wp:positionH relativeFrom="column">
                  <wp:posOffset>15239</wp:posOffset>
                </wp:positionH>
                <wp:positionV relativeFrom="paragraph">
                  <wp:posOffset>1823720</wp:posOffset>
                </wp:positionV>
                <wp:extent cx="5591175" cy="5067300"/>
                <wp:effectExtent l="57150" t="38100" r="66675" b="95250"/>
                <wp:wrapNone/>
                <wp:docPr id="5" name="Conector recto 5"/>
                <wp:cNvGraphicFramePr/>
                <a:graphic xmlns:a="http://schemas.openxmlformats.org/drawingml/2006/main">
                  <a:graphicData uri="http://schemas.microsoft.com/office/word/2010/wordprocessingShape">
                    <wps:wsp>
                      <wps:cNvCnPr/>
                      <wps:spPr>
                        <a:xfrm>
                          <a:off x="0" y="0"/>
                          <a:ext cx="5591175" cy="50673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669B92"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43.6pt" to="441.45pt,5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" strokecolor="#4f81bd [3204]" strokeweight="3pt">
                <v:shadow on="t" color="black" opacity="24903f" origin=",.5" offset="0,.55556mm"/>
              </v:line>
            </w:pict>
          </mc:Fallback>
        </mc:AlternateContent>
      </w:r>
      <w:r w:rsidR="00047263" w:rsidRPr="00665DA8">
        <w:rPr>
          <w:rFonts w:ascii="Palatino Linotype" w:hAnsi="Palatino Linotype"/>
          <w:b/>
        </w:rPr>
        <w:t>SOBRESEIMIENTO, RAZONES PARA SU ACTUALIZACIÓN.</w:t>
      </w:r>
      <w:r w:rsidR="00047263" w:rsidRPr="00665DA8">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00047263" w:rsidRPr="00665DA8">
        <w:rPr>
          <w:rFonts w:ascii="Palatino Linotype" w:hAnsi="Palatino Linotype" w:cs="Arial"/>
        </w:rPr>
        <w:t>.</w:t>
      </w:r>
    </w:p>
    <w:p w14:paraId="63269CA6" w14:textId="77777777" w:rsidR="00047263" w:rsidRPr="00665DA8" w:rsidRDefault="00047263" w:rsidP="00665DA8">
      <w:pPr>
        <w:spacing w:line="360" w:lineRule="auto"/>
        <w:jc w:val="both"/>
        <w:rPr>
          <w:rFonts w:ascii="Palatino Linotype" w:hAnsi="Palatino Linotype" w:cs="Arial"/>
        </w:rPr>
      </w:pPr>
    </w:p>
    <w:p w14:paraId="5B548384" w14:textId="77777777" w:rsidR="00047263" w:rsidRPr="00665DA8" w:rsidRDefault="00047263" w:rsidP="00665DA8">
      <w:pPr>
        <w:spacing w:line="360" w:lineRule="auto"/>
        <w:jc w:val="both"/>
        <w:rPr>
          <w:rFonts w:ascii="Palatino Linotype" w:hAnsi="Palatino Linotype" w:cs="Arial"/>
        </w:rPr>
      </w:pPr>
    </w:p>
    <w:p w14:paraId="50BCD5D8" w14:textId="77777777" w:rsidR="00047263" w:rsidRPr="00665DA8" w:rsidRDefault="00047263" w:rsidP="00665DA8">
      <w:pPr>
        <w:spacing w:line="360" w:lineRule="auto"/>
        <w:jc w:val="both"/>
        <w:rPr>
          <w:rFonts w:ascii="Palatino Linotype" w:hAnsi="Palatino Linotype" w:cs="Arial"/>
        </w:rPr>
      </w:pPr>
    </w:p>
    <w:p w14:paraId="7764AA17" w14:textId="77777777" w:rsidR="00047263" w:rsidRPr="00665DA8" w:rsidRDefault="00047263" w:rsidP="00665DA8">
      <w:pPr>
        <w:spacing w:line="360" w:lineRule="auto"/>
        <w:jc w:val="both"/>
        <w:rPr>
          <w:rFonts w:ascii="Palatino Linotype" w:hAnsi="Palatino Linotype" w:cs="Arial"/>
        </w:rPr>
      </w:pPr>
    </w:p>
    <w:p w14:paraId="6BDE2066" w14:textId="77777777" w:rsidR="00047263" w:rsidRPr="00665DA8" w:rsidRDefault="00047263" w:rsidP="00665DA8">
      <w:pPr>
        <w:spacing w:line="360" w:lineRule="auto"/>
        <w:jc w:val="both"/>
        <w:rPr>
          <w:rFonts w:ascii="Palatino Linotype" w:hAnsi="Palatino Linotype" w:cs="Arial"/>
        </w:rPr>
      </w:pPr>
    </w:p>
    <w:p w14:paraId="438DE68F" w14:textId="77777777" w:rsidR="00047263" w:rsidRPr="00665DA8" w:rsidRDefault="00047263" w:rsidP="00665DA8">
      <w:pPr>
        <w:spacing w:line="360" w:lineRule="auto"/>
        <w:jc w:val="both"/>
        <w:rPr>
          <w:rFonts w:ascii="Palatino Linotype" w:hAnsi="Palatino Linotype" w:cs="Arial"/>
        </w:rPr>
      </w:pPr>
    </w:p>
    <w:p w14:paraId="35D2DF61" w14:textId="77777777" w:rsidR="00047263" w:rsidRPr="00665DA8" w:rsidRDefault="00047263" w:rsidP="00665DA8">
      <w:pPr>
        <w:spacing w:line="360" w:lineRule="auto"/>
        <w:jc w:val="both"/>
        <w:rPr>
          <w:rFonts w:ascii="Palatino Linotype" w:hAnsi="Palatino Linotype" w:cs="Arial"/>
        </w:rPr>
      </w:pPr>
    </w:p>
    <w:p w14:paraId="5446386B" w14:textId="77777777" w:rsidR="00047263" w:rsidRDefault="00047263" w:rsidP="00665DA8">
      <w:pPr>
        <w:spacing w:line="360" w:lineRule="auto"/>
        <w:jc w:val="both"/>
        <w:rPr>
          <w:rFonts w:ascii="Palatino Linotype" w:hAnsi="Palatino Linotype" w:cs="Arial"/>
        </w:rPr>
      </w:pPr>
    </w:p>
    <w:p w14:paraId="24254F89" w14:textId="77777777" w:rsidR="00665DA8" w:rsidRDefault="00665DA8" w:rsidP="00665DA8">
      <w:pPr>
        <w:spacing w:line="360" w:lineRule="auto"/>
        <w:jc w:val="both"/>
        <w:rPr>
          <w:rFonts w:ascii="Palatino Linotype" w:hAnsi="Palatino Linotype" w:cs="Arial"/>
        </w:rPr>
      </w:pPr>
    </w:p>
    <w:p w14:paraId="4669034D" w14:textId="77777777" w:rsidR="00665DA8" w:rsidRDefault="00665DA8" w:rsidP="00665DA8">
      <w:pPr>
        <w:spacing w:line="360" w:lineRule="auto"/>
        <w:jc w:val="both"/>
        <w:rPr>
          <w:rFonts w:ascii="Palatino Linotype" w:hAnsi="Palatino Linotype" w:cs="Arial"/>
        </w:rPr>
      </w:pPr>
    </w:p>
    <w:p w14:paraId="45B07438" w14:textId="77777777" w:rsidR="00665DA8" w:rsidRDefault="00665DA8" w:rsidP="00665DA8">
      <w:pPr>
        <w:spacing w:line="360" w:lineRule="auto"/>
        <w:jc w:val="both"/>
        <w:rPr>
          <w:rFonts w:ascii="Palatino Linotype" w:hAnsi="Palatino Linotype" w:cs="Arial"/>
        </w:rPr>
      </w:pPr>
    </w:p>
    <w:p w14:paraId="1D675A9E" w14:textId="77777777" w:rsidR="00665DA8" w:rsidRDefault="00665DA8" w:rsidP="00665DA8">
      <w:pPr>
        <w:spacing w:line="360" w:lineRule="auto"/>
        <w:jc w:val="both"/>
        <w:rPr>
          <w:rFonts w:ascii="Palatino Linotype" w:hAnsi="Palatino Linotype" w:cs="Arial"/>
        </w:rPr>
      </w:pPr>
    </w:p>
    <w:p w14:paraId="210C23CF" w14:textId="77777777" w:rsidR="00665DA8" w:rsidRDefault="00665DA8" w:rsidP="00665DA8">
      <w:pPr>
        <w:spacing w:line="360" w:lineRule="auto"/>
        <w:jc w:val="both"/>
        <w:rPr>
          <w:rFonts w:ascii="Palatino Linotype" w:hAnsi="Palatino Linotype" w:cs="Arial"/>
        </w:rPr>
      </w:pPr>
    </w:p>
    <w:p w14:paraId="69C68FD1" w14:textId="77777777" w:rsidR="00665DA8" w:rsidRPr="00665DA8" w:rsidRDefault="00665DA8" w:rsidP="00665DA8">
      <w:pPr>
        <w:spacing w:line="360" w:lineRule="auto"/>
        <w:jc w:val="both"/>
        <w:rPr>
          <w:rFonts w:ascii="Palatino Linotype" w:hAnsi="Palatino Linotype" w:cs="Arial"/>
        </w:rPr>
      </w:pPr>
    </w:p>
    <w:p w14:paraId="0414A5BB" w14:textId="77777777" w:rsidR="00665DA8" w:rsidRPr="00665DA8" w:rsidRDefault="00665DA8" w:rsidP="00665DA8">
      <w:pPr>
        <w:spacing w:line="360" w:lineRule="auto"/>
        <w:jc w:val="both"/>
        <w:rPr>
          <w:rFonts w:ascii="Palatino Linotype" w:hAnsi="Palatino Linotype" w:cs="Arial"/>
        </w:rPr>
      </w:pPr>
    </w:p>
    <w:p w14:paraId="31137936" w14:textId="302D1D0F" w:rsidR="00BC61B2" w:rsidRPr="00665DA8" w:rsidRDefault="00A20B1F" w:rsidP="00665DA8">
      <w:pPr>
        <w:tabs>
          <w:tab w:val="left" w:pos="0"/>
        </w:tabs>
        <w:spacing w:line="360" w:lineRule="auto"/>
        <w:jc w:val="center"/>
        <w:rPr>
          <w:rFonts w:ascii="Palatino Linotype" w:eastAsia="Times New Roman" w:hAnsi="Palatino Linotype" w:cs="Times New Roman"/>
          <w:b/>
        </w:rPr>
      </w:pPr>
      <w:r w:rsidRPr="00665DA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665DA8" w:rsidRDefault="00763298" w:rsidP="00665DA8">
          <w:pPr>
            <w:pStyle w:val="TtulodeTDC"/>
            <w:tabs>
              <w:tab w:val="left" w:pos="0"/>
            </w:tabs>
            <w:spacing w:before="0" w:line="360" w:lineRule="auto"/>
            <w:rPr>
              <w:szCs w:val="24"/>
            </w:rPr>
          </w:pPr>
        </w:p>
        <w:p w14:paraId="00007739" w14:textId="77777777" w:rsidR="007E656C" w:rsidRPr="00665DA8" w:rsidRDefault="00763298" w:rsidP="00665DA8">
          <w:pPr>
            <w:pStyle w:val="TDC1"/>
            <w:spacing w:line="360" w:lineRule="auto"/>
            <w:ind w:left="567"/>
            <w:rPr>
              <w:rFonts w:ascii="Palatino Linotype" w:hAnsi="Palatino Linotype"/>
              <w:b/>
              <w:noProof/>
              <w:sz w:val="22"/>
              <w:szCs w:val="22"/>
              <w:lang w:val="es-MX" w:eastAsia="es-MX"/>
            </w:rPr>
          </w:pPr>
          <w:r w:rsidRPr="00665DA8">
            <w:rPr>
              <w:rFonts w:ascii="Palatino Linotype" w:hAnsi="Palatino Linotype"/>
              <w:b/>
            </w:rPr>
            <w:fldChar w:fldCharType="begin"/>
          </w:r>
          <w:r w:rsidRPr="00665DA8">
            <w:rPr>
              <w:rFonts w:ascii="Palatino Linotype" w:hAnsi="Palatino Linotype"/>
              <w:b/>
            </w:rPr>
            <w:instrText xml:space="preserve"> TOC \o "1-3" \h \z \u </w:instrText>
          </w:r>
          <w:r w:rsidRPr="00665DA8">
            <w:rPr>
              <w:rFonts w:ascii="Palatino Linotype" w:hAnsi="Palatino Linotype"/>
              <w:b/>
            </w:rPr>
            <w:fldChar w:fldCharType="separate"/>
          </w:r>
          <w:hyperlink w:anchor="_Toc31278228" w:history="1">
            <w:r w:rsidR="007E656C" w:rsidRPr="00665DA8">
              <w:rPr>
                <w:rStyle w:val="Hipervnculo"/>
                <w:rFonts w:ascii="Palatino Linotype" w:hAnsi="Palatino Linotype"/>
                <w:b/>
                <w:noProof/>
              </w:rPr>
              <w:t>ANTECEDENTES</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_Toc31278228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3</w:t>
            </w:r>
            <w:r w:rsidR="007E656C" w:rsidRPr="00665DA8">
              <w:rPr>
                <w:rFonts w:ascii="Palatino Linotype" w:hAnsi="Palatino Linotype"/>
                <w:b/>
                <w:noProof/>
                <w:webHidden/>
              </w:rPr>
              <w:fldChar w:fldCharType="end"/>
            </w:r>
          </w:hyperlink>
        </w:p>
        <w:p w14:paraId="2CEA85C6" w14:textId="77777777" w:rsidR="007E656C" w:rsidRPr="00665DA8" w:rsidRDefault="00960CB4" w:rsidP="00665DA8">
          <w:pPr>
            <w:pStyle w:val="TDC1"/>
            <w:spacing w:line="360" w:lineRule="auto"/>
            <w:ind w:left="567"/>
            <w:rPr>
              <w:rFonts w:ascii="Palatino Linotype" w:hAnsi="Palatino Linotype"/>
              <w:b/>
              <w:noProof/>
              <w:sz w:val="22"/>
              <w:szCs w:val="22"/>
              <w:lang w:val="es-MX" w:eastAsia="es-MX"/>
            </w:rPr>
          </w:pPr>
          <w:hyperlink w:anchor="_Toc31278229" w:history="1">
            <w:r w:rsidR="007E656C" w:rsidRPr="00665DA8">
              <w:rPr>
                <w:rStyle w:val="Hipervnculo"/>
                <w:rFonts w:ascii="Palatino Linotype" w:hAnsi="Palatino Linotype"/>
                <w:b/>
                <w:noProof/>
              </w:rPr>
              <w:t>CONSIDERANDO</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_Toc31278229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7</w:t>
            </w:r>
            <w:r w:rsidR="007E656C" w:rsidRPr="00665DA8">
              <w:rPr>
                <w:rFonts w:ascii="Palatino Linotype" w:hAnsi="Palatino Linotype"/>
                <w:b/>
                <w:noProof/>
                <w:webHidden/>
              </w:rPr>
              <w:fldChar w:fldCharType="end"/>
            </w:r>
          </w:hyperlink>
        </w:p>
        <w:p w14:paraId="3C1ABC05" w14:textId="77777777" w:rsidR="007E656C" w:rsidRPr="00665DA8" w:rsidRDefault="00960CB4" w:rsidP="00665DA8">
          <w:pPr>
            <w:pStyle w:val="TDC2"/>
            <w:spacing w:after="0" w:line="360" w:lineRule="auto"/>
            <w:ind w:left="567"/>
            <w:rPr>
              <w:rFonts w:ascii="Palatino Linotype" w:hAnsi="Palatino Linotype"/>
              <w:b/>
              <w:noProof/>
              <w:sz w:val="22"/>
              <w:szCs w:val="22"/>
              <w:lang w:val="es-MX" w:eastAsia="es-MX"/>
            </w:rPr>
          </w:pPr>
          <w:hyperlink w:anchor="_Toc31278230" w:history="1">
            <w:r w:rsidR="007E656C" w:rsidRPr="00665DA8">
              <w:rPr>
                <w:rStyle w:val="Hipervnculo"/>
                <w:rFonts w:ascii="Palatino Linotype" w:hAnsi="Palatino Linotype"/>
                <w:b/>
                <w:noProof/>
              </w:rPr>
              <w:t>PRIMERO. De la competencia</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_Toc31278230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7</w:t>
            </w:r>
            <w:r w:rsidR="007E656C" w:rsidRPr="00665DA8">
              <w:rPr>
                <w:rFonts w:ascii="Palatino Linotype" w:hAnsi="Palatino Linotype"/>
                <w:b/>
                <w:noProof/>
                <w:webHidden/>
              </w:rPr>
              <w:fldChar w:fldCharType="end"/>
            </w:r>
          </w:hyperlink>
        </w:p>
        <w:p w14:paraId="68ABF131" w14:textId="77777777" w:rsidR="007E656C" w:rsidRPr="00665DA8" w:rsidRDefault="00960CB4" w:rsidP="00665DA8">
          <w:pPr>
            <w:pStyle w:val="TDC2"/>
            <w:spacing w:after="0" w:line="360" w:lineRule="auto"/>
            <w:ind w:left="567"/>
            <w:rPr>
              <w:rFonts w:ascii="Palatino Linotype" w:hAnsi="Palatino Linotype"/>
              <w:b/>
              <w:noProof/>
              <w:sz w:val="22"/>
              <w:szCs w:val="22"/>
              <w:lang w:val="es-MX" w:eastAsia="es-MX"/>
            </w:rPr>
          </w:pPr>
          <w:hyperlink w:anchor="_Toc31278231" w:history="1">
            <w:r w:rsidR="007E656C" w:rsidRPr="00665DA8">
              <w:rPr>
                <w:rStyle w:val="Hipervnculo"/>
                <w:rFonts w:ascii="Palatino Linotype" w:hAnsi="Palatino Linotype"/>
                <w:b/>
                <w:noProof/>
              </w:rPr>
              <w:t>SEGUNDO. De la oportunidad y procedencia.</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_Toc31278231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8</w:t>
            </w:r>
            <w:r w:rsidR="007E656C" w:rsidRPr="00665DA8">
              <w:rPr>
                <w:rFonts w:ascii="Palatino Linotype" w:hAnsi="Palatino Linotype"/>
                <w:b/>
                <w:noProof/>
                <w:webHidden/>
              </w:rPr>
              <w:fldChar w:fldCharType="end"/>
            </w:r>
          </w:hyperlink>
        </w:p>
        <w:p w14:paraId="2750DBCA" w14:textId="77777777" w:rsidR="007E656C" w:rsidRPr="00665DA8" w:rsidRDefault="00960CB4" w:rsidP="00665DA8">
          <w:pPr>
            <w:pStyle w:val="TDC1"/>
            <w:spacing w:line="360" w:lineRule="auto"/>
            <w:ind w:left="567"/>
            <w:rPr>
              <w:rFonts w:ascii="Palatino Linotype" w:hAnsi="Palatino Linotype"/>
              <w:b/>
              <w:noProof/>
              <w:sz w:val="22"/>
              <w:szCs w:val="22"/>
              <w:lang w:val="es-MX" w:eastAsia="es-MX"/>
            </w:rPr>
          </w:pPr>
          <w:hyperlink w:anchor="_Toc31278232" w:history="1">
            <w:r w:rsidR="007E656C" w:rsidRPr="00665DA8">
              <w:rPr>
                <w:rStyle w:val="Hipervnculo"/>
                <w:rFonts w:ascii="Palatino Linotype" w:hAnsi="Palatino Linotype"/>
                <w:b/>
                <w:noProof/>
              </w:rPr>
              <w:t>TERCERO. De las causales del Sobreseimiento</w:t>
            </w:r>
            <w:r w:rsidR="007E656C" w:rsidRPr="00665DA8">
              <w:rPr>
                <w:rStyle w:val="Hipervnculo"/>
                <w:rFonts w:ascii="Palatino Linotype" w:eastAsia="Calibri" w:hAnsi="Palatino Linotype" w:cs="Times New Roman"/>
                <w:b/>
                <w:bCs/>
                <w:noProof/>
                <w:lang w:val="es-ES"/>
              </w:rPr>
              <w:t>.</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_Toc31278232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9</w:t>
            </w:r>
            <w:r w:rsidR="007E656C" w:rsidRPr="00665DA8">
              <w:rPr>
                <w:rFonts w:ascii="Palatino Linotype" w:hAnsi="Palatino Linotype"/>
                <w:b/>
                <w:noProof/>
                <w:webHidden/>
              </w:rPr>
              <w:fldChar w:fldCharType="end"/>
            </w:r>
          </w:hyperlink>
        </w:p>
        <w:p w14:paraId="640C98F1" w14:textId="55334F0F" w:rsidR="007E656C" w:rsidRPr="00665DA8" w:rsidRDefault="00960CB4" w:rsidP="00665DA8">
          <w:pPr>
            <w:pStyle w:val="TDC1"/>
            <w:spacing w:line="360" w:lineRule="auto"/>
            <w:ind w:left="567"/>
            <w:rPr>
              <w:rFonts w:ascii="Palatino Linotype" w:hAnsi="Palatino Linotype"/>
              <w:b/>
              <w:noProof/>
              <w:sz w:val="22"/>
              <w:szCs w:val="22"/>
              <w:lang w:val="es-MX" w:eastAsia="es-MX"/>
            </w:rPr>
          </w:pPr>
          <w:hyperlink w:anchor="_Toc31278233" w:history="1">
            <w:r w:rsidR="007E656C" w:rsidRPr="00665DA8">
              <w:rPr>
                <w:rStyle w:val="Hipervnculo"/>
                <w:rFonts w:ascii="Palatino Linotype" w:eastAsia="Calibri" w:hAnsi="Palatino Linotype"/>
                <w:b/>
                <w:noProof/>
                <w:lang w:val="es-ES"/>
              </w:rPr>
              <w:t>R E S O L U T I V O S</w:t>
            </w:r>
            <w:r w:rsidR="007E656C" w:rsidRPr="00665DA8">
              <w:rPr>
                <w:rFonts w:ascii="Palatino Linotype" w:hAnsi="Palatino Linotype"/>
                <w:b/>
                <w:noProof/>
                <w:webHidden/>
              </w:rPr>
              <w:tab/>
            </w:r>
            <w:r w:rsidR="007E656C" w:rsidRPr="00665DA8">
              <w:rPr>
                <w:rFonts w:ascii="Palatino Linotype" w:hAnsi="Palatino Linotype"/>
                <w:b/>
                <w:noProof/>
                <w:webHidden/>
              </w:rPr>
              <w:fldChar w:fldCharType="begin"/>
            </w:r>
            <w:r w:rsidR="007E656C" w:rsidRPr="00665DA8">
              <w:rPr>
                <w:rFonts w:ascii="Palatino Linotype" w:hAnsi="Palatino Linotype"/>
                <w:b/>
                <w:noProof/>
                <w:webHidden/>
              </w:rPr>
              <w:instrText xml:space="preserve"> PAGEREF _Toc31278233 \h </w:instrText>
            </w:r>
            <w:r w:rsidR="007E656C" w:rsidRPr="00665DA8">
              <w:rPr>
                <w:rFonts w:ascii="Palatino Linotype" w:hAnsi="Palatino Linotype"/>
                <w:b/>
                <w:noProof/>
                <w:webHidden/>
              </w:rPr>
            </w:r>
            <w:r w:rsidR="007E656C" w:rsidRPr="00665DA8">
              <w:rPr>
                <w:rFonts w:ascii="Palatino Linotype" w:hAnsi="Palatino Linotype"/>
                <w:b/>
                <w:noProof/>
                <w:webHidden/>
              </w:rPr>
              <w:fldChar w:fldCharType="separate"/>
            </w:r>
            <w:r w:rsidR="0008190E">
              <w:rPr>
                <w:rFonts w:ascii="Palatino Linotype" w:hAnsi="Palatino Linotype"/>
                <w:b/>
                <w:noProof/>
                <w:webHidden/>
              </w:rPr>
              <w:t>22</w:t>
            </w:r>
            <w:r w:rsidR="007E656C" w:rsidRPr="00665DA8">
              <w:rPr>
                <w:rFonts w:ascii="Palatino Linotype" w:hAnsi="Palatino Linotype"/>
                <w:b/>
                <w:noProof/>
                <w:webHidden/>
              </w:rPr>
              <w:fldChar w:fldCharType="end"/>
            </w:r>
          </w:hyperlink>
        </w:p>
        <w:p w14:paraId="1E9D7E1E" w14:textId="2C6CDCB3" w:rsidR="00763298" w:rsidRPr="00665DA8" w:rsidRDefault="00665DA8" w:rsidP="00665DA8">
          <w:pPr>
            <w:tabs>
              <w:tab w:val="left" w:pos="0"/>
            </w:tabs>
            <w:spacing w:line="360" w:lineRule="auto"/>
            <w:ind w:left="709" w:hanging="14"/>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2336" behindDoc="0" locked="0" layoutInCell="1" allowOverlap="1" wp14:anchorId="51F5FC76" wp14:editId="131879FA">
                    <wp:simplePos x="0" y="0"/>
                    <wp:positionH relativeFrom="margin">
                      <wp:align>right</wp:align>
                    </wp:positionH>
                    <wp:positionV relativeFrom="paragraph">
                      <wp:posOffset>65404</wp:posOffset>
                    </wp:positionV>
                    <wp:extent cx="5200650" cy="4962525"/>
                    <wp:effectExtent l="76200" t="57150" r="38100" b="85725"/>
                    <wp:wrapNone/>
                    <wp:docPr id="8" name="Conector recto 8"/>
                    <wp:cNvGraphicFramePr/>
                    <a:graphic xmlns:a="http://schemas.openxmlformats.org/drawingml/2006/main">
                      <a:graphicData uri="http://schemas.microsoft.com/office/word/2010/wordprocessingShape">
                        <wps:wsp>
                          <wps:cNvCnPr/>
                          <wps:spPr>
                            <a:xfrm flipH="1" flipV="1">
                              <a:off x="0" y="0"/>
                              <a:ext cx="5200650" cy="49625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54F95" id="Conector recto 8"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8.3pt,5.15pt" to="767.8pt,3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" strokecolor="#4f81bd [3204]" strokeweight="3pt">
                    <v:shadow on="t" color="black" opacity="24903f" origin=",.5" offset="0,.55556mm"/>
                    <w10:wrap anchorx="margin"/>
                  </v:line>
                </w:pict>
              </mc:Fallback>
            </mc:AlternateContent>
          </w:r>
          <w:r w:rsidR="00763298" w:rsidRPr="00665DA8">
            <w:rPr>
              <w:rFonts w:ascii="Palatino Linotype" w:hAnsi="Palatino Linotype"/>
              <w:b/>
              <w:bCs/>
            </w:rPr>
            <w:fldChar w:fldCharType="end"/>
          </w:r>
        </w:p>
      </w:sdtContent>
    </w:sdt>
    <w:p w14:paraId="4918BD0D" w14:textId="77777777" w:rsidR="00763298" w:rsidRPr="00665DA8" w:rsidRDefault="00763298" w:rsidP="00665DA8">
      <w:pPr>
        <w:tabs>
          <w:tab w:val="left" w:pos="0"/>
          <w:tab w:val="left" w:pos="3465"/>
        </w:tabs>
        <w:spacing w:line="360" w:lineRule="auto"/>
        <w:jc w:val="both"/>
        <w:rPr>
          <w:rFonts w:ascii="Palatino Linotype" w:hAnsi="Palatino Linotype"/>
        </w:rPr>
      </w:pPr>
    </w:p>
    <w:p w14:paraId="55E20AF9" w14:textId="77777777" w:rsidR="00295510" w:rsidRPr="00665DA8" w:rsidRDefault="00295510" w:rsidP="00665DA8">
      <w:pPr>
        <w:tabs>
          <w:tab w:val="left" w:pos="0"/>
          <w:tab w:val="left" w:pos="3465"/>
        </w:tabs>
        <w:spacing w:line="360" w:lineRule="auto"/>
        <w:jc w:val="both"/>
        <w:rPr>
          <w:rFonts w:ascii="Palatino Linotype" w:hAnsi="Palatino Linotype"/>
        </w:rPr>
      </w:pPr>
    </w:p>
    <w:p w14:paraId="5BCBE58C" w14:textId="77777777" w:rsidR="00295510" w:rsidRPr="00665DA8" w:rsidRDefault="00295510" w:rsidP="00665DA8">
      <w:pPr>
        <w:tabs>
          <w:tab w:val="left" w:pos="0"/>
          <w:tab w:val="left" w:pos="3465"/>
        </w:tabs>
        <w:spacing w:line="360" w:lineRule="auto"/>
        <w:jc w:val="both"/>
        <w:rPr>
          <w:rFonts w:ascii="Palatino Linotype" w:hAnsi="Palatino Linotype"/>
        </w:rPr>
      </w:pPr>
    </w:p>
    <w:p w14:paraId="383205B3" w14:textId="77777777" w:rsidR="00295510" w:rsidRDefault="00295510" w:rsidP="00665DA8">
      <w:pPr>
        <w:tabs>
          <w:tab w:val="left" w:pos="0"/>
          <w:tab w:val="left" w:pos="3465"/>
        </w:tabs>
        <w:spacing w:line="360" w:lineRule="auto"/>
        <w:jc w:val="both"/>
        <w:rPr>
          <w:rFonts w:ascii="Palatino Linotype" w:hAnsi="Palatino Linotype"/>
        </w:rPr>
      </w:pPr>
    </w:p>
    <w:p w14:paraId="01883A0B" w14:textId="77777777" w:rsidR="00665DA8" w:rsidRDefault="00665DA8" w:rsidP="00665DA8">
      <w:pPr>
        <w:tabs>
          <w:tab w:val="left" w:pos="0"/>
          <w:tab w:val="left" w:pos="3465"/>
        </w:tabs>
        <w:spacing w:line="360" w:lineRule="auto"/>
        <w:jc w:val="both"/>
        <w:rPr>
          <w:rFonts w:ascii="Palatino Linotype" w:hAnsi="Palatino Linotype"/>
        </w:rPr>
      </w:pPr>
    </w:p>
    <w:p w14:paraId="622767CC" w14:textId="77777777" w:rsidR="00665DA8" w:rsidRDefault="00665DA8" w:rsidP="00665DA8">
      <w:pPr>
        <w:tabs>
          <w:tab w:val="left" w:pos="0"/>
          <w:tab w:val="left" w:pos="3465"/>
        </w:tabs>
        <w:spacing w:line="360" w:lineRule="auto"/>
        <w:jc w:val="both"/>
        <w:rPr>
          <w:rFonts w:ascii="Palatino Linotype" w:hAnsi="Palatino Linotype"/>
        </w:rPr>
      </w:pPr>
    </w:p>
    <w:p w14:paraId="1CC5F8F8" w14:textId="77777777" w:rsidR="00665DA8" w:rsidRDefault="00665DA8" w:rsidP="00665DA8">
      <w:pPr>
        <w:tabs>
          <w:tab w:val="left" w:pos="0"/>
          <w:tab w:val="left" w:pos="3465"/>
        </w:tabs>
        <w:spacing w:line="360" w:lineRule="auto"/>
        <w:jc w:val="both"/>
        <w:rPr>
          <w:rFonts w:ascii="Palatino Linotype" w:hAnsi="Palatino Linotype"/>
        </w:rPr>
      </w:pPr>
    </w:p>
    <w:p w14:paraId="71ED0AB2" w14:textId="77777777" w:rsidR="00665DA8" w:rsidRDefault="00665DA8" w:rsidP="00665DA8">
      <w:pPr>
        <w:tabs>
          <w:tab w:val="left" w:pos="0"/>
          <w:tab w:val="left" w:pos="3465"/>
        </w:tabs>
        <w:spacing w:line="360" w:lineRule="auto"/>
        <w:jc w:val="both"/>
        <w:rPr>
          <w:rFonts w:ascii="Palatino Linotype" w:hAnsi="Palatino Linotype"/>
        </w:rPr>
      </w:pPr>
    </w:p>
    <w:p w14:paraId="45ACCBAC" w14:textId="77777777" w:rsidR="00665DA8" w:rsidRPr="00665DA8" w:rsidRDefault="00665DA8" w:rsidP="00665DA8">
      <w:pPr>
        <w:tabs>
          <w:tab w:val="left" w:pos="0"/>
          <w:tab w:val="left" w:pos="3465"/>
        </w:tabs>
        <w:spacing w:line="360" w:lineRule="auto"/>
        <w:jc w:val="both"/>
        <w:rPr>
          <w:rFonts w:ascii="Palatino Linotype" w:hAnsi="Palatino Linotype"/>
        </w:rPr>
      </w:pPr>
    </w:p>
    <w:p w14:paraId="6C293987" w14:textId="77777777" w:rsidR="0047121F" w:rsidRDefault="0047121F" w:rsidP="00665DA8">
      <w:pPr>
        <w:tabs>
          <w:tab w:val="left" w:pos="0"/>
          <w:tab w:val="left" w:pos="3465"/>
        </w:tabs>
        <w:spacing w:line="360" w:lineRule="auto"/>
        <w:jc w:val="both"/>
        <w:rPr>
          <w:rFonts w:ascii="Palatino Linotype" w:hAnsi="Palatino Linotype"/>
        </w:rPr>
      </w:pPr>
    </w:p>
    <w:p w14:paraId="0ADB88E0" w14:textId="77777777" w:rsidR="00665DA8" w:rsidRDefault="00665DA8" w:rsidP="00665DA8">
      <w:pPr>
        <w:tabs>
          <w:tab w:val="left" w:pos="0"/>
          <w:tab w:val="left" w:pos="3465"/>
        </w:tabs>
        <w:spacing w:line="360" w:lineRule="auto"/>
        <w:jc w:val="both"/>
        <w:rPr>
          <w:rFonts w:ascii="Palatino Linotype" w:hAnsi="Palatino Linotype"/>
        </w:rPr>
      </w:pPr>
    </w:p>
    <w:p w14:paraId="231EB28C" w14:textId="77777777" w:rsidR="00665DA8" w:rsidRDefault="00665DA8" w:rsidP="00665DA8">
      <w:pPr>
        <w:tabs>
          <w:tab w:val="left" w:pos="0"/>
          <w:tab w:val="left" w:pos="3465"/>
        </w:tabs>
        <w:spacing w:line="360" w:lineRule="auto"/>
        <w:jc w:val="both"/>
        <w:rPr>
          <w:rFonts w:ascii="Palatino Linotype" w:hAnsi="Palatino Linotype"/>
        </w:rPr>
      </w:pPr>
    </w:p>
    <w:p w14:paraId="6BB46F09" w14:textId="77777777" w:rsidR="00665DA8" w:rsidRPr="00665DA8" w:rsidRDefault="00665DA8" w:rsidP="00665DA8">
      <w:pPr>
        <w:tabs>
          <w:tab w:val="left" w:pos="0"/>
          <w:tab w:val="left" w:pos="3465"/>
        </w:tabs>
        <w:spacing w:line="360" w:lineRule="auto"/>
        <w:jc w:val="both"/>
        <w:rPr>
          <w:rFonts w:ascii="Palatino Linotype" w:hAnsi="Palatino Linotype"/>
        </w:rPr>
      </w:pPr>
    </w:p>
    <w:p w14:paraId="721175B2" w14:textId="77777777" w:rsidR="00295510" w:rsidRPr="00665DA8" w:rsidRDefault="00295510" w:rsidP="00665DA8">
      <w:pPr>
        <w:tabs>
          <w:tab w:val="left" w:pos="0"/>
          <w:tab w:val="left" w:pos="3465"/>
        </w:tabs>
        <w:spacing w:line="360" w:lineRule="auto"/>
        <w:jc w:val="both"/>
        <w:rPr>
          <w:rFonts w:ascii="Palatino Linotype" w:hAnsi="Palatino Linotype"/>
        </w:rPr>
      </w:pPr>
    </w:p>
    <w:p w14:paraId="4861E68F" w14:textId="6ED6DB8E" w:rsidR="00665DA8" w:rsidRDefault="009B11D6" w:rsidP="00665DA8">
      <w:pPr>
        <w:tabs>
          <w:tab w:val="left" w:pos="0"/>
          <w:tab w:val="left" w:pos="3465"/>
        </w:tabs>
        <w:spacing w:line="360" w:lineRule="auto"/>
        <w:jc w:val="both"/>
        <w:rPr>
          <w:rFonts w:ascii="Palatino Linotype" w:hAnsi="Palatino Linotype"/>
        </w:rPr>
      </w:pPr>
      <w:r w:rsidRPr="00665DA8">
        <w:rPr>
          <w:rFonts w:ascii="Palatino Linotype" w:hAnsi="Palatino Linotype"/>
        </w:rPr>
        <w:lastRenderedPageBreak/>
        <w:t>R</w:t>
      </w:r>
      <w:r w:rsidR="00662C69" w:rsidRPr="00665DA8">
        <w:rPr>
          <w:rFonts w:ascii="Palatino Linotype" w:hAnsi="Palatino Linotype"/>
        </w:rPr>
        <w:t>esolución del Pleno del Instituto de Transparencia, Acceso a la Información Pública y Protección de Datos Personales del Estado de México y Mun</w:t>
      </w:r>
      <w:r w:rsidR="000D5A1D" w:rsidRPr="00665DA8">
        <w:rPr>
          <w:rFonts w:ascii="Palatino Linotype" w:hAnsi="Palatino Linotype"/>
        </w:rPr>
        <w:t>icipios, con</w:t>
      </w:r>
      <w:r w:rsidR="00662C69" w:rsidRPr="00665DA8">
        <w:rPr>
          <w:rFonts w:ascii="Palatino Linotype" w:hAnsi="Palatino Linotype"/>
        </w:rPr>
        <w:t xml:space="preserve"> </w:t>
      </w:r>
      <w:r w:rsidR="00485DB6" w:rsidRPr="00665DA8">
        <w:rPr>
          <w:rFonts w:ascii="Palatino Linotype" w:hAnsi="Palatino Linotype"/>
        </w:rPr>
        <w:t xml:space="preserve">domicilio </w:t>
      </w:r>
      <w:r w:rsidR="00662C69" w:rsidRPr="00665DA8">
        <w:rPr>
          <w:rFonts w:ascii="Palatino Linotype" w:hAnsi="Palatino Linotype"/>
        </w:rPr>
        <w:t xml:space="preserve">en Metepec, Estado de México; de </w:t>
      </w:r>
      <w:r w:rsidR="000D5A1D" w:rsidRPr="00665DA8">
        <w:rPr>
          <w:rFonts w:ascii="Palatino Linotype" w:hAnsi="Palatino Linotype"/>
        </w:rPr>
        <w:t xml:space="preserve">fecha </w:t>
      </w:r>
      <w:r w:rsidR="0047121F" w:rsidRPr="00665DA8">
        <w:rPr>
          <w:rFonts w:ascii="Palatino Linotype" w:hAnsi="Palatino Linotype"/>
        </w:rPr>
        <w:t>seis</w:t>
      </w:r>
      <w:r w:rsidR="006B149F" w:rsidRPr="00665DA8">
        <w:rPr>
          <w:rFonts w:ascii="Palatino Linotype" w:hAnsi="Palatino Linotype"/>
        </w:rPr>
        <w:t xml:space="preserve"> (</w:t>
      </w:r>
      <w:r w:rsidR="0047121F" w:rsidRPr="00665DA8">
        <w:rPr>
          <w:rFonts w:ascii="Palatino Linotype" w:hAnsi="Palatino Linotype"/>
        </w:rPr>
        <w:t>06</w:t>
      </w:r>
      <w:r w:rsidR="00552467" w:rsidRPr="00665DA8">
        <w:rPr>
          <w:rFonts w:ascii="Palatino Linotype" w:hAnsi="Palatino Linotype"/>
        </w:rPr>
        <w:t>)</w:t>
      </w:r>
      <w:r w:rsidR="00295510" w:rsidRPr="00665DA8">
        <w:rPr>
          <w:rFonts w:ascii="Palatino Linotype" w:hAnsi="Palatino Linotype"/>
        </w:rPr>
        <w:t xml:space="preserve"> de </w:t>
      </w:r>
      <w:r w:rsidR="0047121F" w:rsidRPr="00665DA8">
        <w:rPr>
          <w:rFonts w:ascii="Palatino Linotype" w:hAnsi="Palatino Linotype"/>
        </w:rPr>
        <w:t>febrero</w:t>
      </w:r>
      <w:r w:rsidR="00071AD2" w:rsidRPr="00665DA8">
        <w:rPr>
          <w:rFonts w:ascii="Palatino Linotype" w:hAnsi="Palatino Linotype"/>
        </w:rPr>
        <w:t xml:space="preserve"> </w:t>
      </w:r>
      <w:r w:rsidR="00295510" w:rsidRPr="00665DA8">
        <w:rPr>
          <w:rFonts w:ascii="Palatino Linotype" w:hAnsi="Palatino Linotype"/>
        </w:rPr>
        <w:t>de dos mil veinte</w:t>
      </w:r>
      <w:r w:rsidR="00662C69" w:rsidRPr="00665DA8">
        <w:rPr>
          <w:rFonts w:ascii="Palatino Linotype" w:hAnsi="Palatino Linotype"/>
        </w:rPr>
        <w:t>.</w:t>
      </w:r>
    </w:p>
    <w:p w14:paraId="2D0C1DF3" w14:textId="77777777" w:rsidR="00665DA8" w:rsidRPr="00665DA8" w:rsidRDefault="00665DA8" w:rsidP="00665DA8">
      <w:pPr>
        <w:tabs>
          <w:tab w:val="left" w:pos="0"/>
          <w:tab w:val="left" w:pos="3465"/>
        </w:tabs>
        <w:spacing w:line="360" w:lineRule="auto"/>
        <w:jc w:val="both"/>
        <w:rPr>
          <w:rFonts w:ascii="Palatino Linotype" w:hAnsi="Palatino Linotype"/>
        </w:rPr>
      </w:pPr>
    </w:p>
    <w:p w14:paraId="0BBCF3EE" w14:textId="3F2C108C" w:rsidR="008A5A73" w:rsidRDefault="00662C69" w:rsidP="00665DA8">
      <w:pPr>
        <w:tabs>
          <w:tab w:val="left" w:pos="0"/>
        </w:tabs>
        <w:spacing w:line="360" w:lineRule="auto"/>
        <w:jc w:val="both"/>
        <w:rPr>
          <w:rFonts w:ascii="Palatino Linotype" w:hAnsi="Palatino Linotype"/>
        </w:rPr>
      </w:pPr>
      <w:r w:rsidRPr="00665DA8">
        <w:rPr>
          <w:rFonts w:ascii="Palatino Linotype" w:hAnsi="Palatino Linotype"/>
          <w:b/>
        </w:rPr>
        <w:t>VISTO</w:t>
      </w:r>
      <w:r w:rsidRPr="00665DA8">
        <w:rPr>
          <w:rFonts w:ascii="Palatino Linotype" w:hAnsi="Palatino Linotype"/>
        </w:rPr>
        <w:t xml:space="preserve"> el expediente electrónico for</w:t>
      </w:r>
      <w:r w:rsidR="00D37494" w:rsidRPr="00665DA8">
        <w:rPr>
          <w:rFonts w:ascii="Palatino Linotype" w:hAnsi="Palatino Linotype"/>
        </w:rPr>
        <w:t>mado con motivo del</w:t>
      </w:r>
      <w:r w:rsidRPr="00665DA8">
        <w:rPr>
          <w:rFonts w:ascii="Palatino Linotype" w:hAnsi="Palatino Linotype"/>
        </w:rPr>
        <w:t xml:space="preserve"> recurso de revisión </w:t>
      </w:r>
      <w:r w:rsidR="00F0190C" w:rsidRPr="00665DA8">
        <w:rPr>
          <w:rFonts w:ascii="Palatino Linotype" w:hAnsi="Palatino Linotype"/>
          <w:b/>
          <w:bCs/>
        </w:rPr>
        <w:t>0</w:t>
      </w:r>
      <w:r w:rsidR="00295510" w:rsidRPr="00665DA8">
        <w:rPr>
          <w:rFonts w:ascii="Palatino Linotype" w:hAnsi="Palatino Linotype"/>
          <w:b/>
          <w:bCs/>
        </w:rPr>
        <w:t>8</w:t>
      </w:r>
      <w:r w:rsidR="0047121F" w:rsidRPr="00665DA8">
        <w:rPr>
          <w:rFonts w:ascii="Palatino Linotype" w:hAnsi="Palatino Linotype"/>
          <w:b/>
          <w:bCs/>
        </w:rPr>
        <w:t>693</w:t>
      </w:r>
      <w:r w:rsidR="009E7F2A" w:rsidRPr="00665DA8">
        <w:rPr>
          <w:rFonts w:ascii="Palatino Linotype" w:hAnsi="Palatino Linotype"/>
          <w:b/>
          <w:bCs/>
        </w:rPr>
        <w:t>/</w:t>
      </w:r>
      <w:r w:rsidR="00AF4269" w:rsidRPr="00665DA8">
        <w:rPr>
          <w:rFonts w:ascii="Palatino Linotype" w:hAnsi="Palatino Linotype"/>
          <w:b/>
          <w:bCs/>
        </w:rPr>
        <w:t>INFOEM/IP/RR/2019</w:t>
      </w:r>
      <w:r w:rsidR="003E4A5C" w:rsidRPr="00665DA8">
        <w:rPr>
          <w:rFonts w:ascii="Palatino Linotype" w:hAnsi="Palatino Linotype"/>
          <w:b/>
        </w:rPr>
        <w:t xml:space="preserve"> </w:t>
      </w:r>
      <w:r w:rsidRPr="00665DA8">
        <w:rPr>
          <w:rFonts w:ascii="Palatino Linotype" w:hAnsi="Palatino Linotype"/>
        </w:rPr>
        <w:t xml:space="preserve">promovido por </w:t>
      </w:r>
      <w:r w:rsidR="00960CB4" w:rsidRPr="00960CB4">
        <w:rPr>
          <w:rFonts w:ascii="Palatino Linotype" w:hAnsi="Palatino Linotype"/>
          <w:b/>
          <w:sz w:val="22"/>
          <w:szCs w:val="22"/>
          <w:highlight w:val="black"/>
        </w:rPr>
        <w:t>----------------------------------</w:t>
      </w:r>
      <w:r w:rsidR="009E0595" w:rsidRPr="00665DA8">
        <w:rPr>
          <w:rFonts w:ascii="Palatino Linotype" w:hAnsi="Palatino Linotype"/>
          <w:b/>
        </w:rPr>
        <w:t xml:space="preserve"> </w:t>
      </w:r>
      <w:r w:rsidRPr="00665DA8">
        <w:rPr>
          <w:rFonts w:ascii="Palatino Linotype" w:hAnsi="Palatino Linotype" w:cs="Arial"/>
        </w:rPr>
        <w:t xml:space="preserve">en su </w:t>
      </w:r>
      <w:r w:rsidR="00D83C17" w:rsidRPr="00665DA8">
        <w:rPr>
          <w:rFonts w:ascii="Palatino Linotype" w:hAnsi="Palatino Linotype" w:cs="Arial"/>
        </w:rPr>
        <w:t>calidad</w:t>
      </w:r>
      <w:r w:rsidRPr="00665DA8">
        <w:rPr>
          <w:rFonts w:ascii="Palatino Linotype" w:hAnsi="Palatino Linotype" w:cs="Arial"/>
        </w:rPr>
        <w:t xml:space="preserve"> de </w:t>
      </w:r>
      <w:r w:rsidRPr="00665DA8">
        <w:rPr>
          <w:rFonts w:ascii="Palatino Linotype" w:hAnsi="Palatino Linotype" w:cs="Arial"/>
          <w:b/>
        </w:rPr>
        <w:t>RECURRENTE</w:t>
      </w:r>
      <w:r w:rsidRPr="00665DA8">
        <w:rPr>
          <w:rFonts w:ascii="Palatino Linotype" w:hAnsi="Palatino Linotype" w:cs="Arial"/>
        </w:rPr>
        <w:t xml:space="preserve">, en contra </w:t>
      </w:r>
      <w:r w:rsidR="000D5A1D" w:rsidRPr="00665DA8">
        <w:rPr>
          <w:rFonts w:ascii="Palatino Linotype" w:hAnsi="Palatino Linotype" w:cs="Arial"/>
        </w:rPr>
        <w:t xml:space="preserve">de </w:t>
      </w:r>
      <w:r w:rsidR="00843908" w:rsidRPr="00665DA8">
        <w:rPr>
          <w:rFonts w:ascii="Palatino Linotype" w:hAnsi="Palatino Linotype" w:cs="Arial"/>
        </w:rPr>
        <w:t>la respuesta del</w:t>
      </w:r>
      <w:r w:rsidR="00ED007B" w:rsidRPr="00665DA8">
        <w:rPr>
          <w:rFonts w:ascii="Palatino Linotype" w:hAnsi="Palatino Linotype" w:cs="Arial"/>
        </w:rPr>
        <w:t xml:space="preserve"> </w:t>
      </w:r>
      <w:r w:rsidR="0047121F" w:rsidRPr="00665DA8">
        <w:rPr>
          <w:rFonts w:ascii="Palatino Linotype" w:hAnsi="Palatino Linotype"/>
          <w:b/>
          <w:bCs/>
          <w:color w:val="000000"/>
          <w:sz w:val="22"/>
          <w:szCs w:val="22"/>
        </w:rPr>
        <w:t>Ayuntamiento de Texcoco</w:t>
      </w:r>
      <w:r w:rsidR="009E7F2A" w:rsidRPr="00665DA8">
        <w:rPr>
          <w:rFonts w:ascii="Palatino Linotype" w:hAnsi="Palatino Linotype"/>
          <w:b/>
        </w:rPr>
        <w:t xml:space="preserve"> </w:t>
      </w:r>
      <w:r w:rsidRPr="00665DA8">
        <w:rPr>
          <w:rFonts w:ascii="Palatino Linotype" w:hAnsi="Palatino Linotype"/>
        </w:rPr>
        <w:t>en lo sucesivo el</w:t>
      </w:r>
      <w:r w:rsidRPr="00665DA8">
        <w:rPr>
          <w:rFonts w:ascii="Palatino Linotype" w:hAnsi="Palatino Linotype"/>
          <w:b/>
        </w:rPr>
        <w:t xml:space="preserve"> SUJETO OBLIGADO, </w:t>
      </w:r>
      <w:r w:rsidRPr="00665DA8">
        <w:rPr>
          <w:rFonts w:ascii="Palatino Linotype" w:hAnsi="Palatino Linotype"/>
        </w:rPr>
        <w:t>se procede a dictar la presente resolución, con base en los siguientes:</w:t>
      </w:r>
    </w:p>
    <w:p w14:paraId="44E5BA9C" w14:textId="77777777" w:rsidR="00665DA8" w:rsidRPr="00665DA8" w:rsidRDefault="00665DA8" w:rsidP="00665DA8">
      <w:pPr>
        <w:tabs>
          <w:tab w:val="left" w:pos="0"/>
        </w:tabs>
        <w:spacing w:line="360" w:lineRule="auto"/>
        <w:jc w:val="both"/>
        <w:rPr>
          <w:rFonts w:ascii="Palatino Linotype" w:hAnsi="Palatino Linotype"/>
          <w:b/>
        </w:rPr>
      </w:pPr>
    </w:p>
    <w:p w14:paraId="468D1AB4" w14:textId="309111BA" w:rsidR="008A5A73" w:rsidRDefault="00662C69" w:rsidP="00665DA8">
      <w:pPr>
        <w:pStyle w:val="Ttulo1"/>
        <w:tabs>
          <w:tab w:val="left" w:pos="0"/>
        </w:tabs>
        <w:spacing w:before="0" w:line="360" w:lineRule="auto"/>
        <w:jc w:val="center"/>
        <w:rPr>
          <w:b/>
          <w:szCs w:val="24"/>
        </w:rPr>
      </w:pPr>
      <w:bookmarkStart w:id="0" w:name="_Toc461555884"/>
      <w:bookmarkStart w:id="1" w:name="_Toc466371847"/>
      <w:bookmarkStart w:id="2" w:name="_Toc31278228"/>
      <w:r w:rsidRPr="00665DA8">
        <w:rPr>
          <w:b/>
          <w:szCs w:val="24"/>
        </w:rPr>
        <w:t>ANTECEDENTES</w:t>
      </w:r>
      <w:bookmarkEnd w:id="0"/>
      <w:bookmarkEnd w:id="1"/>
      <w:bookmarkEnd w:id="2"/>
    </w:p>
    <w:p w14:paraId="167653E4" w14:textId="77777777" w:rsidR="00665DA8" w:rsidRPr="00665DA8" w:rsidRDefault="00665DA8" w:rsidP="00665DA8">
      <w:pPr>
        <w:rPr>
          <w:lang w:eastAsia="en-US"/>
        </w:rPr>
      </w:pPr>
    </w:p>
    <w:p w14:paraId="501A421E" w14:textId="309639E6" w:rsidR="00FA1437" w:rsidRPr="00665DA8" w:rsidRDefault="00D9392E" w:rsidP="00665DA8">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665DA8">
        <w:rPr>
          <w:rFonts w:ascii="Palatino Linotype" w:eastAsia="Calibri" w:hAnsi="Palatino Linotype" w:cs="Arial"/>
        </w:rPr>
        <w:t xml:space="preserve">El </w:t>
      </w:r>
      <w:r w:rsidR="005B75AB" w:rsidRPr="00665DA8">
        <w:rPr>
          <w:rFonts w:ascii="Palatino Linotype" w:hAnsi="Palatino Linotype"/>
        </w:rPr>
        <w:t>siete</w:t>
      </w:r>
      <w:r w:rsidR="0014400B" w:rsidRPr="00665DA8">
        <w:rPr>
          <w:rFonts w:ascii="Palatino Linotype" w:eastAsia="Calibri" w:hAnsi="Palatino Linotype" w:cs="Arial"/>
        </w:rPr>
        <w:t xml:space="preserve"> </w:t>
      </w:r>
      <w:r w:rsidR="003E4A5C" w:rsidRPr="00665DA8">
        <w:rPr>
          <w:rFonts w:ascii="Palatino Linotype" w:hAnsi="Palatino Linotype"/>
        </w:rPr>
        <w:t>(</w:t>
      </w:r>
      <w:r w:rsidR="005B75AB" w:rsidRPr="00665DA8">
        <w:rPr>
          <w:rFonts w:ascii="Palatino Linotype" w:hAnsi="Palatino Linotype"/>
        </w:rPr>
        <w:t>07</w:t>
      </w:r>
      <w:r w:rsidR="000035F6" w:rsidRPr="00665DA8">
        <w:rPr>
          <w:rFonts w:ascii="Palatino Linotype" w:hAnsi="Palatino Linotype"/>
        </w:rPr>
        <w:t>)</w:t>
      </w:r>
      <w:r w:rsidR="00A53AF8" w:rsidRPr="00665DA8">
        <w:rPr>
          <w:rFonts w:ascii="Palatino Linotype" w:hAnsi="Palatino Linotype"/>
        </w:rPr>
        <w:t xml:space="preserve"> de </w:t>
      </w:r>
      <w:r w:rsidR="005B75AB" w:rsidRPr="00665DA8">
        <w:rPr>
          <w:rFonts w:ascii="Palatino Linotype" w:hAnsi="Palatino Linotype"/>
        </w:rPr>
        <w:t>noviembre</w:t>
      </w:r>
      <w:r w:rsidR="00071AD2" w:rsidRPr="00665DA8">
        <w:rPr>
          <w:rFonts w:ascii="Palatino Linotype" w:hAnsi="Palatino Linotype"/>
        </w:rPr>
        <w:t xml:space="preserve"> </w:t>
      </w:r>
      <w:r w:rsidR="00F8587B" w:rsidRPr="00665DA8">
        <w:rPr>
          <w:rFonts w:ascii="Palatino Linotype" w:eastAsia="Calibri" w:hAnsi="Palatino Linotype" w:cs="Arial"/>
        </w:rPr>
        <w:t>de dos mil dieci</w:t>
      </w:r>
      <w:r w:rsidR="00103D24" w:rsidRPr="00665DA8">
        <w:rPr>
          <w:rFonts w:ascii="Palatino Linotype" w:eastAsia="Calibri" w:hAnsi="Palatino Linotype" w:cs="Arial"/>
        </w:rPr>
        <w:t>nueve</w:t>
      </w:r>
      <w:r w:rsidRPr="00665DA8">
        <w:rPr>
          <w:rFonts w:ascii="Palatino Linotype" w:hAnsi="Palatino Linotype"/>
          <w:b/>
        </w:rPr>
        <w:t xml:space="preserve">, </w:t>
      </w:r>
      <w:r w:rsidRPr="00665DA8">
        <w:rPr>
          <w:rFonts w:ascii="Palatino Linotype" w:eastAsia="Calibri" w:hAnsi="Palatino Linotype" w:cs="Arial"/>
        </w:rPr>
        <w:t xml:space="preserve">se presentó ante el </w:t>
      </w:r>
      <w:r w:rsidRPr="00665DA8">
        <w:rPr>
          <w:rFonts w:ascii="Palatino Linotype" w:eastAsia="Calibri" w:hAnsi="Palatino Linotype" w:cs="Arial"/>
          <w:b/>
        </w:rPr>
        <w:t>SUJETO OBLIGADO</w:t>
      </w:r>
      <w:r w:rsidRPr="00665DA8">
        <w:rPr>
          <w:rFonts w:ascii="Palatino Linotype" w:eastAsia="Calibri" w:hAnsi="Palatino Linotype" w:cs="Arial"/>
        </w:rPr>
        <w:t xml:space="preserve"> </w:t>
      </w:r>
      <w:r w:rsidR="00A53AF8" w:rsidRPr="00665DA8">
        <w:rPr>
          <w:rFonts w:ascii="Palatino Linotype" w:eastAsia="Calibri" w:hAnsi="Palatino Linotype" w:cs="Arial"/>
        </w:rPr>
        <w:t xml:space="preserve">vía </w:t>
      </w:r>
      <w:r w:rsidR="00A53AF8" w:rsidRPr="00665DA8">
        <w:rPr>
          <w:rFonts w:ascii="Palatino Linotype" w:eastAsia="Calibri" w:hAnsi="Palatino Linotype" w:cs="Arial"/>
          <w:lang w:val="es-ES"/>
        </w:rPr>
        <w:t>Sistema de Acceso a la Información Mexiquense (</w:t>
      </w:r>
      <w:r w:rsidR="00A53AF8" w:rsidRPr="00665DA8">
        <w:rPr>
          <w:rFonts w:ascii="Palatino Linotype" w:eastAsia="Calibri" w:hAnsi="Palatino Linotype" w:cs="Arial"/>
          <w:b/>
          <w:lang w:val="es-ES"/>
        </w:rPr>
        <w:t>SAIMEX)</w:t>
      </w:r>
      <w:r w:rsidRPr="00665DA8">
        <w:rPr>
          <w:rFonts w:ascii="Palatino Linotype" w:eastAsia="Calibri" w:hAnsi="Palatino Linotype" w:cs="Arial"/>
        </w:rPr>
        <w:t>, la solicitud de información pública registrada con el número</w:t>
      </w:r>
      <w:r w:rsidR="003E4A5C" w:rsidRPr="00665DA8">
        <w:rPr>
          <w:rFonts w:ascii="Palatino Linotype" w:eastAsia="Calibri" w:hAnsi="Palatino Linotype" w:cs="Arial"/>
        </w:rPr>
        <w:t xml:space="preserve"> </w:t>
      </w:r>
      <w:r w:rsidR="00A7308C" w:rsidRPr="00665DA8">
        <w:rPr>
          <w:rFonts w:ascii="Palatino Linotype" w:eastAsia="Times New Roman" w:hAnsi="Palatino Linotype" w:cs="Arial"/>
          <w:b/>
          <w:lang w:val="es-ES"/>
        </w:rPr>
        <w:t>00</w:t>
      </w:r>
      <w:r w:rsidR="005B75AB" w:rsidRPr="00665DA8">
        <w:rPr>
          <w:rFonts w:ascii="Palatino Linotype" w:eastAsia="Times New Roman" w:hAnsi="Palatino Linotype" w:cs="Arial"/>
          <w:b/>
          <w:lang w:val="es-ES"/>
        </w:rPr>
        <w:t>253</w:t>
      </w:r>
      <w:r w:rsidR="00A7308C" w:rsidRPr="00665DA8">
        <w:rPr>
          <w:rFonts w:ascii="Palatino Linotype" w:eastAsia="Times New Roman" w:hAnsi="Palatino Linotype" w:cs="Arial"/>
          <w:b/>
          <w:lang w:val="es-ES"/>
        </w:rPr>
        <w:t>/</w:t>
      </w:r>
      <w:r w:rsidR="005B75AB" w:rsidRPr="00665DA8">
        <w:rPr>
          <w:rFonts w:ascii="Palatino Linotype" w:eastAsia="Times New Roman" w:hAnsi="Palatino Linotype" w:cs="Arial"/>
          <w:b/>
          <w:lang w:val="es-ES"/>
        </w:rPr>
        <w:t>TEXCOCO</w:t>
      </w:r>
      <w:r w:rsidR="00A7308C" w:rsidRPr="00665DA8">
        <w:rPr>
          <w:rFonts w:ascii="Palatino Linotype" w:eastAsia="Times New Roman" w:hAnsi="Palatino Linotype" w:cs="Arial"/>
          <w:b/>
          <w:lang w:val="es-ES"/>
        </w:rPr>
        <w:t>/IP/201</w:t>
      </w:r>
      <w:r w:rsidR="00103D24" w:rsidRPr="00665DA8">
        <w:rPr>
          <w:rFonts w:ascii="Palatino Linotype" w:eastAsia="Times New Roman" w:hAnsi="Palatino Linotype" w:cs="Arial"/>
          <w:b/>
          <w:lang w:val="es-ES"/>
        </w:rPr>
        <w:t>9</w:t>
      </w:r>
      <w:r w:rsidR="00E17F3A" w:rsidRPr="00665DA8">
        <w:rPr>
          <w:rFonts w:ascii="Palatino Linotype" w:eastAsia="Calibri" w:hAnsi="Palatino Linotype" w:cs="Arial"/>
        </w:rPr>
        <w:t>,</w:t>
      </w:r>
      <w:r w:rsidR="00FB54FB" w:rsidRPr="00665DA8">
        <w:rPr>
          <w:rFonts w:ascii="Palatino Linotype" w:eastAsia="Calibri" w:hAnsi="Palatino Linotype" w:cs="Arial"/>
          <w:b/>
        </w:rPr>
        <w:t xml:space="preserve"> </w:t>
      </w:r>
      <w:r w:rsidRPr="00665DA8">
        <w:rPr>
          <w:rFonts w:ascii="Palatino Linotype" w:eastAsia="Calibri" w:hAnsi="Palatino Linotype" w:cs="Arial"/>
        </w:rPr>
        <w:t>media</w:t>
      </w:r>
      <w:r w:rsidR="00FA1437" w:rsidRPr="00665DA8">
        <w:rPr>
          <w:rFonts w:ascii="Palatino Linotype" w:eastAsia="Calibri" w:hAnsi="Palatino Linotype" w:cs="Arial"/>
        </w:rPr>
        <w:t>nte la cual solicito:</w:t>
      </w:r>
    </w:p>
    <w:p w14:paraId="01AD3FA8" w14:textId="77777777" w:rsidR="00FA1437" w:rsidRPr="00665DA8" w:rsidRDefault="00FA1437" w:rsidP="00665DA8">
      <w:pPr>
        <w:pStyle w:val="Prrafodelista"/>
        <w:tabs>
          <w:tab w:val="left" w:pos="0"/>
        </w:tabs>
        <w:spacing w:line="360" w:lineRule="auto"/>
        <w:ind w:left="0" w:right="49"/>
        <w:jc w:val="both"/>
        <w:rPr>
          <w:rFonts w:ascii="Palatino Linotype" w:hAnsi="Palatino Linotype"/>
          <w:sz w:val="22"/>
          <w:szCs w:val="22"/>
        </w:rPr>
      </w:pPr>
    </w:p>
    <w:p w14:paraId="45EF49F8" w14:textId="3BE2E017" w:rsidR="001C34D6" w:rsidRPr="00665DA8" w:rsidRDefault="001C34D6" w:rsidP="00665DA8">
      <w:pPr>
        <w:pStyle w:val="Prrafodelista"/>
        <w:spacing w:line="360" w:lineRule="auto"/>
        <w:ind w:left="851" w:right="616"/>
        <w:jc w:val="both"/>
        <w:rPr>
          <w:rFonts w:ascii="Palatino Linotype" w:hAnsi="Palatino Linotype"/>
          <w:sz w:val="22"/>
          <w:szCs w:val="22"/>
        </w:rPr>
      </w:pPr>
      <w:r w:rsidRPr="00665DA8">
        <w:rPr>
          <w:rFonts w:ascii="Palatino Linotype" w:hAnsi="Palatino Linotype"/>
          <w:i/>
          <w:sz w:val="22"/>
          <w:szCs w:val="22"/>
        </w:rPr>
        <w:t>“</w:t>
      </w:r>
      <w:r w:rsidR="005B75AB" w:rsidRPr="00665DA8">
        <w:rPr>
          <w:rFonts w:ascii="Palatino Linotype" w:hAnsi="Palatino Linotype"/>
          <w:i/>
          <w:sz w:val="22"/>
          <w:szCs w:val="22"/>
        </w:rPr>
        <w:t>Ficha curricular de los miembros del ayuntamiento de Texcoco del periodo actual. Sandra Luz Falcón Venegas-Presidenta Municipal Ricardo Arellano Mayer-</w:t>
      </w:r>
      <w:proofErr w:type="spellStart"/>
      <w:r w:rsidR="005B75AB" w:rsidRPr="00665DA8">
        <w:rPr>
          <w:rFonts w:ascii="Palatino Linotype" w:hAnsi="Palatino Linotype"/>
          <w:i/>
          <w:sz w:val="22"/>
          <w:szCs w:val="22"/>
        </w:rPr>
        <w:t>Sindico</w:t>
      </w:r>
      <w:proofErr w:type="spellEnd"/>
      <w:r w:rsidR="005B75AB" w:rsidRPr="00665DA8">
        <w:rPr>
          <w:rFonts w:ascii="Palatino Linotype" w:hAnsi="Palatino Linotype"/>
          <w:i/>
          <w:sz w:val="22"/>
          <w:szCs w:val="22"/>
        </w:rPr>
        <w:t xml:space="preserve"> Municipal Nancy Escobar Landón-1° Regidora Hilario Onofre Buendía-2° Regidor Cecilia Cruz Patiño-3° Regidora Joel Aguilar Espinoza-4° Regidor Genoveva Bernal Rivera-5° Regidora Santiago Yescas Estrada-6° Regidor Maribel Peña Bojorgez-7° Regidora David </w:t>
      </w:r>
      <w:proofErr w:type="spellStart"/>
      <w:r w:rsidR="005B75AB" w:rsidRPr="00665DA8">
        <w:rPr>
          <w:rFonts w:ascii="Palatino Linotype" w:hAnsi="Palatino Linotype"/>
          <w:i/>
          <w:sz w:val="22"/>
          <w:szCs w:val="22"/>
        </w:rPr>
        <w:t>Heine</w:t>
      </w:r>
      <w:proofErr w:type="spellEnd"/>
      <w:r w:rsidR="005B75AB" w:rsidRPr="00665DA8">
        <w:rPr>
          <w:rFonts w:ascii="Palatino Linotype" w:hAnsi="Palatino Linotype"/>
          <w:i/>
          <w:sz w:val="22"/>
          <w:szCs w:val="22"/>
        </w:rPr>
        <w:t xml:space="preserve"> Dávalos-8° Regidor </w:t>
      </w:r>
      <w:proofErr w:type="spellStart"/>
      <w:r w:rsidR="005B75AB" w:rsidRPr="00665DA8">
        <w:rPr>
          <w:rFonts w:ascii="Palatino Linotype" w:hAnsi="Palatino Linotype"/>
          <w:i/>
          <w:sz w:val="22"/>
          <w:szCs w:val="22"/>
        </w:rPr>
        <w:t>Rosalia</w:t>
      </w:r>
      <w:proofErr w:type="spellEnd"/>
      <w:r w:rsidR="005B75AB" w:rsidRPr="00665DA8">
        <w:rPr>
          <w:rFonts w:ascii="Palatino Linotype" w:hAnsi="Palatino Linotype"/>
          <w:i/>
          <w:sz w:val="22"/>
          <w:szCs w:val="22"/>
        </w:rPr>
        <w:t xml:space="preserve"> </w:t>
      </w:r>
      <w:proofErr w:type="spellStart"/>
      <w:r w:rsidR="005B75AB" w:rsidRPr="00665DA8">
        <w:rPr>
          <w:rFonts w:ascii="Palatino Linotype" w:hAnsi="Palatino Linotype"/>
          <w:i/>
          <w:sz w:val="22"/>
          <w:szCs w:val="22"/>
        </w:rPr>
        <w:t>Marin</w:t>
      </w:r>
      <w:proofErr w:type="spellEnd"/>
      <w:r w:rsidR="005B75AB" w:rsidRPr="00665DA8">
        <w:rPr>
          <w:rFonts w:ascii="Palatino Linotype" w:hAnsi="Palatino Linotype"/>
          <w:i/>
          <w:sz w:val="22"/>
          <w:szCs w:val="22"/>
        </w:rPr>
        <w:t xml:space="preserve"> González-9° Regidora </w:t>
      </w:r>
      <w:proofErr w:type="spellStart"/>
      <w:r w:rsidR="005B75AB" w:rsidRPr="00665DA8">
        <w:rPr>
          <w:rFonts w:ascii="Palatino Linotype" w:hAnsi="Palatino Linotype"/>
          <w:i/>
          <w:sz w:val="22"/>
          <w:szCs w:val="22"/>
        </w:rPr>
        <w:t>Wenndy</w:t>
      </w:r>
      <w:proofErr w:type="spellEnd"/>
      <w:r w:rsidR="005B75AB" w:rsidRPr="00665DA8">
        <w:rPr>
          <w:rFonts w:ascii="Palatino Linotype" w:hAnsi="Palatino Linotype"/>
          <w:i/>
          <w:sz w:val="22"/>
          <w:szCs w:val="22"/>
        </w:rPr>
        <w:t xml:space="preserve"> Jiménez Alcantara-10° Regidora Dinorah Salado Solano-11° Regidora </w:t>
      </w:r>
      <w:r w:rsidR="005B75AB" w:rsidRPr="00665DA8">
        <w:rPr>
          <w:rFonts w:ascii="Palatino Linotype" w:hAnsi="Palatino Linotype"/>
          <w:i/>
          <w:sz w:val="22"/>
          <w:szCs w:val="22"/>
        </w:rPr>
        <w:lastRenderedPageBreak/>
        <w:t>Héctor Olvera Enciso-12° Regidor Eliseo Espinosa Márquez-13° Regidor. Del secretario del ayuntamiento. Del tesorero municipal. Del contralor municipal</w:t>
      </w:r>
      <w:proofErr w:type="gramStart"/>
      <w:r w:rsidR="005B75AB" w:rsidRPr="00665DA8">
        <w:rPr>
          <w:rFonts w:ascii="Palatino Linotype" w:hAnsi="Palatino Linotype"/>
          <w:i/>
          <w:sz w:val="22"/>
          <w:szCs w:val="22"/>
        </w:rPr>
        <w:t>.</w:t>
      </w:r>
      <w:r w:rsidR="00295510" w:rsidRPr="00665DA8">
        <w:rPr>
          <w:rFonts w:ascii="Palatino Linotype" w:hAnsi="Palatino Linotype"/>
          <w:i/>
          <w:sz w:val="22"/>
          <w:szCs w:val="22"/>
        </w:rPr>
        <w:t>.”</w:t>
      </w:r>
      <w:proofErr w:type="gramEnd"/>
      <w:r w:rsidR="00295510" w:rsidRPr="00665DA8">
        <w:rPr>
          <w:rFonts w:ascii="Palatino Linotype" w:hAnsi="Palatino Linotype"/>
          <w:i/>
          <w:sz w:val="22"/>
          <w:szCs w:val="22"/>
        </w:rPr>
        <w:t xml:space="preserve"> </w:t>
      </w:r>
      <w:r w:rsidRPr="00665DA8">
        <w:rPr>
          <w:rFonts w:ascii="Palatino Linotype" w:hAnsi="Palatino Linotype"/>
          <w:sz w:val="22"/>
          <w:szCs w:val="22"/>
        </w:rPr>
        <w:t>(Sic)</w:t>
      </w:r>
    </w:p>
    <w:p w14:paraId="282765A5" w14:textId="77777777" w:rsidR="00A7308C" w:rsidRPr="00665DA8" w:rsidRDefault="00A7308C" w:rsidP="00665DA8">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665DA8" w:rsidRDefault="00A8769A" w:rsidP="00665DA8">
      <w:pPr>
        <w:pStyle w:val="Prrafodelista"/>
        <w:tabs>
          <w:tab w:val="left" w:pos="0"/>
        </w:tabs>
        <w:spacing w:line="360" w:lineRule="auto"/>
        <w:ind w:left="567"/>
        <w:jc w:val="both"/>
        <w:rPr>
          <w:rFonts w:ascii="Palatino Linotype" w:hAnsi="Palatino Linotype"/>
          <w:b/>
        </w:rPr>
      </w:pPr>
      <w:r w:rsidRPr="00665DA8">
        <w:rPr>
          <w:rFonts w:ascii="Palatino Linotype" w:eastAsia="Times New Roman" w:hAnsi="Palatino Linotype" w:cs="Arial"/>
        </w:rPr>
        <w:t xml:space="preserve">Señaló </w:t>
      </w:r>
      <w:r w:rsidR="00750A80" w:rsidRPr="00665DA8">
        <w:rPr>
          <w:rFonts w:ascii="Palatino Linotype" w:eastAsia="Times New Roman" w:hAnsi="Palatino Linotype" w:cs="Arial"/>
        </w:rPr>
        <w:t>como modalidad de entrega de información</w:t>
      </w:r>
      <w:r w:rsidR="00750A80" w:rsidRPr="00665DA8">
        <w:rPr>
          <w:rFonts w:ascii="Palatino Linotype" w:eastAsia="Times New Roman" w:hAnsi="Palatino Linotype" w:cs="Arial"/>
          <w:b/>
        </w:rPr>
        <w:t>:</w:t>
      </w:r>
      <w:r w:rsidR="00750A80" w:rsidRPr="00665DA8">
        <w:rPr>
          <w:rFonts w:ascii="Palatino Linotype" w:eastAsia="Times New Roman" w:hAnsi="Palatino Linotype" w:cs="Arial"/>
        </w:rPr>
        <w:t xml:space="preserve"> </w:t>
      </w:r>
      <w:r w:rsidR="007B30F3" w:rsidRPr="00665DA8">
        <w:rPr>
          <w:rFonts w:ascii="Palatino Linotype" w:hAnsi="Palatino Linotype"/>
        </w:rPr>
        <w:t>A través de</w:t>
      </w:r>
      <w:r w:rsidR="00E83035" w:rsidRPr="00665DA8">
        <w:rPr>
          <w:rFonts w:ascii="Palatino Linotype" w:hAnsi="Palatino Linotype"/>
        </w:rPr>
        <w:t>l</w:t>
      </w:r>
      <w:r w:rsidR="00A53AF8" w:rsidRPr="00665DA8">
        <w:rPr>
          <w:rFonts w:ascii="Palatino Linotype" w:hAnsi="Palatino Linotype"/>
          <w:b/>
        </w:rPr>
        <w:t xml:space="preserve"> </w:t>
      </w:r>
      <w:r w:rsidR="00A7308C" w:rsidRPr="00665DA8">
        <w:rPr>
          <w:rFonts w:ascii="Palatino Linotype" w:eastAsia="Times New Roman" w:hAnsi="Palatino Linotype" w:cs="Arial"/>
          <w:b/>
          <w:lang w:val="es-ES"/>
        </w:rPr>
        <w:t>SAIMEX</w:t>
      </w:r>
      <w:r w:rsidR="003E4A5C" w:rsidRPr="00665DA8">
        <w:rPr>
          <w:rFonts w:ascii="Palatino Linotype" w:hAnsi="Palatino Linotype"/>
          <w:b/>
        </w:rPr>
        <w:t>.</w:t>
      </w:r>
    </w:p>
    <w:p w14:paraId="002D0C85" w14:textId="77777777" w:rsidR="00071AD2" w:rsidRPr="00665DA8" w:rsidRDefault="00071AD2" w:rsidP="00665DA8">
      <w:pPr>
        <w:pStyle w:val="Prrafodelista"/>
        <w:tabs>
          <w:tab w:val="left" w:pos="0"/>
        </w:tabs>
        <w:spacing w:line="360" w:lineRule="auto"/>
        <w:ind w:left="567"/>
        <w:jc w:val="both"/>
        <w:rPr>
          <w:rFonts w:ascii="Palatino Linotype" w:hAnsi="Palatino Linotype"/>
        </w:rPr>
      </w:pPr>
    </w:p>
    <w:p w14:paraId="2AB649E1" w14:textId="0F9E27B0" w:rsidR="00BB0AE0" w:rsidRPr="00665DA8" w:rsidRDefault="00215EF1" w:rsidP="00665DA8">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665DA8">
        <w:rPr>
          <w:rFonts w:ascii="Palatino Linotype" w:hAnsi="Palatino Linotype"/>
        </w:rPr>
        <w:t xml:space="preserve">El once </w:t>
      </w:r>
      <w:r w:rsidR="003E4A5C" w:rsidRPr="00665DA8">
        <w:rPr>
          <w:rFonts w:ascii="Palatino Linotype" w:hAnsi="Palatino Linotype"/>
        </w:rPr>
        <w:t>(</w:t>
      </w:r>
      <w:r w:rsidRPr="00665DA8">
        <w:rPr>
          <w:rFonts w:ascii="Palatino Linotype" w:hAnsi="Palatino Linotype"/>
        </w:rPr>
        <w:t>11</w:t>
      </w:r>
      <w:r w:rsidR="0077381A" w:rsidRPr="00665DA8">
        <w:rPr>
          <w:rFonts w:ascii="Palatino Linotype" w:hAnsi="Palatino Linotype"/>
        </w:rPr>
        <w:t xml:space="preserve">) de </w:t>
      </w:r>
      <w:r w:rsidRPr="00665DA8">
        <w:rPr>
          <w:rFonts w:ascii="Palatino Linotype" w:hAnsi="Palatino Linotype"/>
        </w:rPr>
        <w:t>noviembre</w:t>
      </w:r>
      <w:r w:rsidR="00071AD2" w:rsidRPr="00665DA8">
        <w:rPr>
          <w:rFonts w:ascii="Palatino Linotype" w:hAnsi="Palatino Linotype"/>
        </w:rPr>
        <w:t xml:space="preserve"> </w:t>
      </w:r>
      <w:r w:rsidR="00FB54FB" w:rsidRPr="00665DA8">
        <w:rPr>
          <w:rFonts w:ascii="Palatino Linotype" w:hAnsi="Palatino Linotype"/>
        </w:rPr>
        <w:t>de dos mil dieci</w:t>
      </w:r>
      <w:r w:rsidR="00AA09C3" w:rsidRPr="00665DA8">
        <w:rPr>
          <w:rFonts w:ascii="Palatino Linotype" w:hAnsi="Palatino Linotype"/>
        </w:rPr>
        <w:t>nueve</w:t>
      </w:r>
      <w:r w:rsidR="00585F00" w:rsidRPr="00665DA8">
        <w:rPr>
          <w:rFonts w:ascii="Palatino Linotype" w:hAnsi="Palatino Linotype"/>
        </w:rPr>
        <w:t xml:space="preserve">, el </w:t>
      </w:r>
      <w:r w:rsidR="009F390B" w:rsidRPr="00665DA8">
        <w:rPr>
          <w:rFonts w:ascii="Palatino Linotype" w:hAnsi="Palatino Linotype"/>
          <w:b/>
        </w:rPr>
        <w:t xml:space="preserve">SUJETO OBLIGADO, </w:t>
      </w:r>
      <w:r w:rsidR="00891EA6" w:rsidRPr="00665DA8">
        <w:rPr>
          <w:rFonts w:ascii="Palatino Linotype" w:hAnsi="Palatino Linotype"/>
          <w:b/>
        </w:rPr>
        <w:t xml:space="preserve"> </w:t>
      </w:r>
      <w:r w:rsidR="00891EA6" w:rsidRPr="00665DA8">
        <w:rPr>
          <w:rFonts w:ascii="Palatino Linotype" w:hAnsi="Palatino Linotype"/>
        </w:rPr>
        <w:t>respondió a la solicitud de informaci</w:t>
      </w:r>
      <w:r w:rsidR="00B25C74" w:rsidRPr="00665DA8">
        <w:rPr>
          <w:rFonts w:ascii="Palatino Linotype" w:hAnsi="Palatino Linotype"/>
        </w:rPr>
        <w:t>ón en los siguientes términos</w:t>
      </w:r>
      <w:r w:rsidR="00BB0AE0" w:rsidRPr="00665DA8">
        <w:rPr>
          <w:rFonts w:ascii="Palatino Linotype" w:hAnsi="Palatino Linotype"/>
        </w:rPr>
        <w:t>:</w:t>
      </w:r>
    </w:p>
    <w:p w14:paraId="767E759E" w14:textId="77777777" w:rsidR="00BB0AE0" w:rsidRPr="00665DA8" w:rsidRDefault="00BB0AE0" w:rsidP="00665DA8">
      <w:pPr>
        <w:pStyle w:val="Prrafodelista"/>
        <w:tabs>
          <w:tab w:val="left" w:pos="0"/>
        </w:tabs>
        <w:spacing w:line="360" w:lineRule="auto"/>
        <w:ind w:left="284" w:right="34"/>
        <w:jc w:val="both"/>
        <w:rPr>
          <w:rFonts w:ascii="Palatino Linotype" w:hAnsi="Palatino Linotype"/>
          <w:i/>
          <w:sz w:val="22"/>
          <w:szCs w:val="22"/>
        </w:rPr>
      </w:pPr>
    </w:p>
    <w:p w14:paraId="009BFF32" w14:textId="7113F703" w:rsidR="009E0595" w:rsidRDefault="00891EA6" w:rsidP="00665DA8">
      <w:pPr>
        <w:pStyle w:val="Prrafodelista"/>
        <w:tabs>
          <w:tab w:val="left" w:pos="0"/>
        </w:tabs>
        <w:spacing w:line="360" w:lineRule="auto"/>
        <w:ind w:left="851" w:right="616"/>
        <w:jc w:val="both"/>
        <w:rPr>
          <w:rFonts w:ascii="Palatino Linotype" w:hAnsi="Palatino Linotype"/>
          <w:i/>
          <w:sz w:val="22"/>
          <w:szCs w:val="22"/>
        </w:rPr>
      </w:pPr>
      <w:r w:rsidRPr="00665DA8">
        <w:rPr>
          <w:rFonts w:ascii="Palatino Linotype" w:hAnsi="Palatino Linotype"/>
          <w:i/>
          <w:color w:val="000000"/>
          <w:sz w:val="22"/>
          <w:szCs w:val="22"/>
        </w:rPr>
        <w:t>"</w:t>
      </w:r>
      <w:r w:rsidR="00215EF1" w:rsidRPr="00665DA8">
        <w:rPr>
          <w:rFonts w:ascii="Palatino Linotype" w:hAnsi="Palatino Linotype"/>
          <w:i/>
          <w:color w:val="000000"/>
          <w:sz w:val="22"/>
          <w:szCs w:val="22"/>
        </w:rPr>
        <w:t>Una vez analizado su requerimiento con el debido respeto le informamos lo siguiente: De conformidad con la LEY DE TRANSPARENCIA Y ACCESO A LA INFORMACIÓN PUBLICA DEL ESTADO DE MÉXICO Y MUNICIPIOS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Se anexa documento para consulta y apoyo en archivo PDF</w:t>
      </w:r>
      <w:r w:rsidR="00BB0AE0" w:rsidRPr="00665DA8">
        <w:rPr>
          <w:rFonts w:ascii="Palatino Linotype" w:hAnsi="Palatino Linotype"/>
          <w:i/>
          <w:color w:val="000000"/>
          <w:sz w:val="22"/>
          <w:szCs w:val="22"/>
        </w:rPr>
        <w:t>.</w:t>
      </w:r>
      <w:r w:rsidR="00B5159E" w:rsidRPr="00665DA8">
        <w:rPr>
          <w:rFonts w:ascii="Palatino Linotype" w:hAnsi="Palatino Linotype"/>
          <w:i/>
          <w:color w:val="000000"/>
          <w:sz w:val="22"/>
          <w:szCs w:val="22"/>
        </w:rPr>
        <w:t>”</w:t>
      </w:r>
      <w:r w:rsidR="003E4A5C" w:rsidRPr="00665DA8">
        <w:rPr>
          <w:rFonts w:ascii="Palatino Linotype" w:hAnsi="Palatino Linotype"/>
          <w:i/>
          <w:sz w:val="22"/>
          <w:szCs w:val="22"/>
        </w:rPr>
        <w:t>(Sic)</w:t>
      </w:r>
    </w:p>
    <w:p w14:paraId="25F81352" w14:textId="77777777" w:rsidR="00665DA8" w:rsidRPr="00665DA8" w:rsidRDefault="00665DA8" w:rsidP="00665DA8">
      <w:pPr>
        <w:pStyle w:val="Prrafodelista"/>
        <w:tabs>
          <w:tab w:val="left" w:pos="0"/>
        </w:tabs>
        <w:spacing w:line="360" w:lineRule="auto"/>
        <w:ind w:left="851" w:right="616"/>
        <w:jc w:val="both"/>
        <w:rPr>
          <w:rFonts w:ascii="Palatino Linotype" w:hAnsi="Palatino Linotype"/>
          <w:i/>
          <w:sz w:val="22"/>
          <w:szCs w:val="22"/>
        </w:rPr>
      </w:pPr>
    </w:p>
    <w:p w14:paraId="0E13ECDD" w14:textId="4427ADB7" w:rsidR="00295510" w:rsidRPr="00665DA8" w:rsidRDefault="00BB0AE0" w:rsidP="00665DA8">
      <w:pPr>
        <w:pStyle w:val="Prrafodelista"/>
        <w:spacing w:line="360" w:lineRule="auto"/>
        <w:ind w:left="851" w:right="-93"/>
        <w:jc w:val="both"/>
        <w:rPr>
          <w:rFonts w:ascii="Palatino Linotype" w:hAnsi="Palatino Linotype"/>
        </w:rPr>
      </w:pPr>
      <w:r w:rsidRPr="00665DA8">
        <w:rPr>
          <w:rFonts w:ascii="Palatino Linotype" w:hAnsi="Palatino Linotype"/>
        </w:rPr>
        <w:t xml:space="preserve">Respuesta a la que adjuntó </w:t>
      </w:r>
      <w:r w:rsidR="00295510" w:rsidRPr="00665DA8">
        <w:rPr>
          <w:rFonts w:ascii="Palatino Linotype" w:hAnsi="Palatino Linotype"/>
        </w:rPr>
        <w:t>el archivo</w:t>
      </w:r>
      <w:r w:rsidR="00FA596F" w:rsidRPr="00665DA8">
        <w:rPr>
          <w:rFonts w:ascii="Palatino Linotype" w:hAnsi="Palatino Linotype"/>
        </w:rPr>
        <w:t xml:space="preserve"> electrónico </w:t>
      </w:r>
      <w:r w:rsidR="00295510" w:rsidRPr="00665DA8">
        <w:rPr>
          <w:rFonts w:ascii="Palatino Linotype" w:hAnsi="Palatino Linotype"/>
        </w:rPr>
        <w:t xml:space="preserve">identificado como </w:t>
      </w:r>
      <w:r w:rsidR="00215EF1" w:rsidRPr="00665DA8">
        <w:rPr>
          <w:rFonts w:ascii="Palatino Linotype" w:hAnsi="Palatino Linotype"/>
          <w:b/>
          <w:i/>
        </w:rPr>
        <w:t xml:space="preserve">respuesta </w:t>
      </w:r>
      <w:r w:rsidR="0034531A" w:rsidRPr="00665DA8">
        <w:rPr>
          <w:rFonts w:ascii="Palatino Linotype" w:hAnsi="Palatino Linotype"/>
          <w:b/>
          <w:i/>
        </w:rPr>
        <w:t xml:space="preserve">para consultar CV.pdf; </w:t>
      </w:r>
      <w:r w:rsidR="0034531A" w:rsidRPr="00665DA8">
        <w:rPr>
          <w:rFonts w:ascii="Palatino Linotype" w:hAnsi="Palatino Linotype"/>
        </w:rPr>
        <w:t xml:space="preserve">documento que contiene el sitio electrónico y de </w:t>
      </w:r>
      <w:r w:rsidR="0034531A" w:rsidRPr="00665DA8">
        <w:rPr>
          <w:rFonts w:ascii="Palatino Linotype" w:hAnsi="Palatino Linotype"/>
        </w:rPr>
        <w:lastRenderedPageBreak/>
        <w:t xml:space="preserve">forma ilustrativa el procedimiento </w:t>
      </w:r>
      <w:r w:rsidR="00047263" w:rsidRPr="00665DA8">
        <w:rPr>
          <w:rFonts w:ascii="Palatino Linotype" w:hAnsi="Palatino Linotype"/>
        </w:rPr>
        <w:t>a seguir para</w:t>
      </w:r>
      <w:r w:rsidR="0034531A" w:rsidRPr="00665DA8">
        <w:rPr>
          <w:rFonts w:ascii="Palatino Linotype" w:hAnsi="Palatino Linotype"/>
        </w:rPr>
        <w:t xml:space="preserve"> la consulta de la información solicitada. </w:t>
      </w:r>
    </w:p>
    <w:p w14:paraId="18E2A7F2" w14:textId="77777777" w:rsidR="00475040" w:rsidRPr="00665DA8" w:rsidRDefault="00475040" w:rsidP="00665DA8">
      <w:pPr>
        <w:pStyle w:val="Prrafodelista"/>
        <w:spacing w:line="360" w:lineRule="auto"/>
        <w:ind w:left="851" w:right="-93"/>
        <w:jc w:val="both"/>
        <w:rPr>
          <w:rFonts w:ascii="Palatino Linotype" w:hAnsi="Palatino Linotype"/>
          <w:i/>
        </w:rPr>
      </w:pPr>
    </w:p>
    <w:p w14:paraId="1BDB340C" w14:textId="12C41DA8" w:rsidR="00D870F1" w:rsidRPr="00665DA8" w:rsidRDefault="00585F00" w:rsidP="00665DA8">
      <w:pPr>
        <w:pStyle w:val="Prrafodelista"/>
        <w:numPr>
          <w:ilvl w:val="0"/>
          <w:numId w:val="1"/>
        </w:numPr>
        <w:tabs>
          <w:tab w:val="left" w:pos="0"/>
        </w:tabs>
        <w:spacing w:line="360" w:lineRule="auto"/>
        <w:ind w:left="284" w:right="34" w:firstLine="0"/>
        <w:jc w:val="both"/>
        <w:rPr>
          <w:rFonts w:ascii="Palatino Linotype" w:hAnsi="Palatino Linotype"/>
        </w:rPr>
      </w:pPr>
      <w:r w:rsidRPr="00665DA8">
        <w:rPr>
          <w:rFonts w:ascii="Palatino Linotype" w:eastAsia="Times New Roman" w:hAnsi="Palatino Linotype" w:cs="Arial"/>
        </w:rPr>
        <w:t>E</w:t>
      </w:r>
      <w:r w:rsidR="001D37FC" w:rsidRPr="00665DA8">
        <w:rPr>
          <w:rFonts w:ascii="Palatino Linotype" w:eastAsia="Times New Roman" w:hAnsi="Palatino Linotype" w:cs="Arial"/>
        </w:rPr>
        <w:t>l catorce</w:t>
      </w:r>
      <w:r w:rsidR="003E4A5C" w:rsidRPr="00665DA8">
        <w:rPr>
          <w:rFonts w:ascii="Palatino Linotype" w:eastAsia="Times New Roman" w:hAnsi="Palatino Linotype" w:cs="Arial"/>
        </w:rPr>
        <w:t xml:space="preserve"> (</w:t>
      </w:r>
      <w:r w:rsidR="001D37FC" w:rsidRPr="00665DA8">
        <w:rPr>
          <w:rFonts w:ascii="Palatino Linotype" w:eastAsia="Times New Roman" w:hAnsi="Palatino Linotype" w:cs="Arial"/>
        </w:rPr>
        <w:t>14</w:t>
      </w:r>
      <w:r w:rsidR="00BF2C41" w:rsidRPr="00665DA8">
        <w:rPr>
          <w:rFonts w:ascii="Palatino Linotype" w:eastAsia="Times New Roman" w:hAnsi="Palatino Linotype" w:cs="Arial"/>
        </w:rPr>
        <w:t xml:space="preserve">) de </w:t>
      </w:r>
      <w:r w:rsidR="00475040" w:rsidRPr="00665DA8">
        <w:rPr>
          <w:rFonts w:ascii="Palatino Linotype" w:eastAsia="Times New Roman" w:hAnsi="Palatino Linotype" w:cs="Arial"/>
        </w:rPr>
        <w:t>noviem</w:t>
      </w:r>
      <w:r w:rsidR="00B850F2" w:rsidRPr="00665DA8">
        <w:rPr>
          <w:rFonts w:ascii="Palatino Linotype" w:eastAsia="Times New Roman" w:hAnsi="Palatino Linotype" w:cs="Arial"/>
        </w:rPr>
        <w:t>bre</w:t>
      </w:r>
      <w:r w:rsidR="00B25C74" w:rsidRPr="00665DA8">
        <w:rPr>
          <w:rFonts w:ascii="Palatino Linotype" w:eastAsia="Times New Roman" w:hAnsi="Palatino Linotype" w:cs="Arial"/>
        </w:rPr>
        <w:t xml:space="preserve"> </w:t>
      </w:r>
      <w:r w:rsidR="00AA09C3" w:rsidRPr="00665DA8">
        <w:rPr>
          <w:rFonts w:ascii="Palatino Linotype" w:eastAsia="Times New Roman" w:hAnsi="Palatino Linotype" w:cs="Arial"/>
        </w:rPr>
        <w:t>de dos mil diecinueve</w:t>
      </w:r>
      <w:r w:rsidR="009E0595" w:rsidRPr="00665DA8">
        <w:rPr>
          <w:rFonts w:ascii="Palatino Linotype" w:eastAsia="Times New Roman" w:hAnsi="Palatino Linotype" w:cs="Arial"/>
        </w:rPr>
        <w:t xml:space="preserve">, </w:t>
      </w:r>
      <w:r w:rsidR="00FA3B14" w:rsidRPr="00665DA8">
        <w:rPr>
          <w:rFonts w:ascii="Palatino Linotype" w:eastAsia="Times New Roman" w:hAnsi="Palatino Linotype" w:cs="Arial"/>
        </w:rPr>
        <w:t>el</w:t>
      </w:r>
      <w:r w:rsidR="007E4E68" w:rsidRPr="00665DA8">
        <w:rPr>
          <w:rFonts w:ascii="Palatino Linotype" w:hAnsi="Palatino Linotype" w:cs="Arial"/>
        </w:rPr>
        <w:t xml:space="preserve"> particular</w:t>
      </w:r>
      <w:r w:rsidRPr="00665DA8">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665DA8" w:rsidRDefault="00FA3B14" w:rsidP="00665DA8">
      <w:pPr>
        <w:pStyle w:val="Prrafodelista"/>
        <w:tabs>
          <w:tab w:val="left" w:pos="0"/>
        </w:tabs>
        <w:spacing w:line="360" w:lineRule="auto"/>
        <w:ind w:left="284" w:right="34"/>
        <w:jc w:val="both"/>
        <w:rPr>
          <w:rFonts w:ascii="Palatino Linotype" w:hAnsi="Palatino Linotype"/>
        </w:rPr>
      </w:pPr>
    </w:p>
    <w:p w14:paraId="5654E5A5" w14:textId="53ED9050" w:rsidR="00C208DE" w:rsidRPr="00665DA8" w:rsidRDefault="00585F00" w:rsidP="00665DA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665DA8">
        <w:rPr>
          <w:rFonts w:ascii="Palatino Linotype" w:eastAsia="Calibri" w:hAnsi="Palatino Linotype" w:cs="Arial"/>
          <w:b/>
        </w:rPr>
        <w:t>Acto impugnado</w:t>
      </w:r>
      <w:bookmarkEnd w:id="3"/>
      <w:r w:rsidR="00F95F7E" w:rsidRPr="00665DA8">
        <w:rPr>
          <w:rFonts w:ascii="Palatino Linotype" w:eastAsia="Calibri" w:hAnsi="Palatino Linotype" w:cs="Arial"/>
        </w:rPr>
        <w:t>:</w:t>
      </w:r>
      <w:bookmarkEnd w:id="17"/>
      <w:r w:rsidR="00F95F7E" w:rsidRPr="00665DA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665DA8">
        <w:rPr>
          <w:rFonts w:ascii="Palatino Linotype" w:eastAsia="Calibri" w:hAnsi="Palatino Linotype" w:cs="Arial"/>
        </w:rPr>
        <w:t>“</w:t>
      </w:r>
      <w:r w:rsidR="001D37FC" w:rsidRPr="00665DA8">
        <w:rPr>
          <w:rFonts w:ascii="Palatino Linotype" w:eastAsia="Calibri" w:hAnsi="Palatino Linotype" w:cs="Arial"/>
          <w:i/>
          <w:sz w:val="22"/>
          <w:szCs w:val="22"/>
        </w:rPr>
        <w:t>Respuesta</w:t>
      </w:r>
      <w:r w:rsidR="0085016E" w:rsidRPr="00665DA8">
        <w:rPr>
          <w:rFonts w:ascii="Palatino Linotype" w:eastAsia="Calibri" w:hAnsi="Palatino Linotype" w:cs="Arial"/>
          <w:i/>
          <w:sz w:val="22"/>
          <w:szCs w:val="22"/>
        </w:rPr>
        <w:t>.</w:t>
      </w:r>
      <w:r w:rsidR="003E4A5C" w:rsidRPr="00665DA8">
        <w:rPr>
          <w:rFonts w:ascii="Palatino Linotype" w:eastAsia="Calibri" w:hAnsi="Palatino Linotype" w:cs="Arial"/>
          <w:i/>
          <w:sz w:val="22"/>
          <w:szCs w:val="22"/>
        </w:rPr>
        <w:t>” (Sic)</w:t>
      </w:r>
    </w:p>
    <w:p w14:paraId="63B20642" w14:textId="4EF5E8C8" w:rsidR="006C0831" w:rsidRPr="00665DA8" w:rsidRDefault="006C0831" w:rsidP="00665DA8">
      <w:pPr>
        <w:pStyle w:val="Prrafodelista"/>
        <w:tabs>
          <w:tab w:val="left" w:pos="0"/>
        </w:tabs>
        <w:spacing w:line="360" w:lineRule="auto"/>
        <w:ind w:left="927" w:right="616"/>
        <w:jc w:val="both"/>
        <w:rPr>
          <w:rFonts w:ascii="Palatino Linotype" w:eastAsia="Calibri" w:hAnsi="Palatino Linotype" w:cs="Arial"/>
        </w:rPr>
      </w:pPr>
    </w:p>
    <w:p w14:paraId="26320EC9" w14:textId="47F959EA" w:rsidR="003E4A5C" w:rsidRPr="00665DA8" w:rsidRDefault="00585F00" w:rsidP="00665DA8">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665DA8">
        <w:rPr>
          <w:rFonts w:ascii="Palatino Linotype" w:eastAsia="Calibri" w:hAnsi="Palatino Linotype" w:cs="Arial"/>
          <w:b/>
        </w:rPr>
        <w:t>Razones o Motivos de inconformidad</w:t>
      </w:r>
      <w:r w:rsidRPr="00665DA8">
        <w:rPr>
          <w:rFonts w:ascii="Palatino Linotype" w:eastAsia="Calibri" w:hAnsi="Palatino Linotype" w:cs="Arial"/>
        </w:rPr>
        <w:t>:</w:t>
      </w:r>
      <w:bookmarkEnd w:id="18"/>
      <w:bookmarkEnd w:id="32"/>
      <w:r w:rsidRPr="00665DA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665DA8">
        <w:rPr>
          <w:rFonts w:ascii="Palatino Linotype" w:eastAsia="Calibri" w:hAnsi="Palatino Linotype" w:cs="Arial"/>
          <w:i/>
        </w:rPr>
        <w:t>“</w:t>
      </w:r>
      <w:r w:rsidR="001D37FC" w:rsidRPr="00665DA8">
        <w:rPr>
          <w:rFonts w:ascii="Palatino Linotype" w:eastAsia="Calibri" w:hAnsi="Palatino Linotype" w:cs="Arial"/>
          <w:i/>
          <w:sz w:val="22"/>
          <w:szCs w:val="22"/>
        </w:rPr>
        <w:t>No está acordé con los lineamientos emitidos por el sistema nacional de transparencia ya que las fichas están incompletas.</w:t>
      </w:r>
      <w:r w:rsidR="000D5162" w:rsidRPr="00665DA8">
        <w:rPr>
          <w:rFonts w:ascii="Palatino Linotype" w:eastAsia="Calibri" w:hAnsi="Palatino Linotype" w:cs="Arial"/>
          <w:i/>
          <w:sz w:val="22"/>
          <w:szCs w:val="22"/>
        </w:rPr>
        <w:t>”</w:t>
      </w:r>
      <w:r w:rsidR="003E4A5C" w:rsidRPr="00665DA8">
        <w:rPr>
          <w:rFonts w:ascii="Palatino Linotype" w:eastAsia="Calibri" w:hAnsi="Palatino Linotype" w:cs="Arial"/>
          <w:i/>
          <w:sz w:val="22"/>
          <w:szCs w:val="22"/>
        </w:rPr>
        <w:t>(Sic)</w:t>
      </w:r>
    </w:p>
    <w:p w14:paraId="7AD682F7" w14:textId="77777777" w:rsidR="006C0831" w:rsidRPr="00665DA8" w:rsidRDefault="006C0831" w:rsidP="00665DA8">
      <w:pPr>
        <w:pStyle w:val="Prrafodelista"/>
        <w:tabs>
          <w:tab w:val="left" w:pos="0"/>
        </w:tabs>
        <w:spacing w:line="360" w:lineRule="auto"/>
        <w:ind w:left="927" w:right="616"/>
        <w:jc w:val="both"/>
        <w:rPr>
          <w:rFonts w:ascii="Palatino Linotype" w:eastAsia="Calibri" w:hAnsi="Palatino Linotype" w:cs="Arial"/>
          <w:i/>
          <w:sz w:val="22"/>
          <w:szCs w:val="22"/>
        </w:rPr>
      </w:pPr>
    </w:p>
    <w:p w14:paraId="76865E16" w14:textId="3A60E6B9" w:rsidR="00583389" w:rsidRPr="00665DA8" w:rsidRDefault="00220DD2" w:rsidP="00665DA8">
      <w:pPr>
        <w:pStyle w:val="Prrafodelista"/>
        <w:numPr>
          <w:ilvl w:val="0"/>
          <w:numId w:val="1"/>
        </w:numPr>
        <w:tabs>
          <w:tab w:val="left" w:pos="0"/>
        </w:tabs>
        <w:spacing w:line="360" w:lineRule="auto"/>
        <w:ind w:left="0" w:right="49" w:firstLine="0"/>
        <w:jc w:val="both"/>
        <w:rPr>
          <w:rFonts w:ascii="Palatino Linotype" w:hAnsi="Palatino Linotype"/>
          <w:i/>
        </w:rPr>
      </w:pPr>
      <w:r w:rsidRPr="00665DA8">
        <w:rPr>
          <w:rFonts w:ascii="Palatino Linotype" w:eastAsia="Calibri" w:hAnsi="Palatino Linotype" w:cs="Arial"/>
        </w:rPr>
        <w:t xml:space="preserve">El </w:t>
      </w:r>
      <w:r w:rsidRPr="00665DA8">
        <w:rPr>
          <w:rFonts w:ascii="Palatino Linotype" w:eastAsia="Calibri" w:hAnsi="Palatino Linotype" w:cs="Times New Roman"/>
        </w:rPr>
        <w:t>Comisionado</w:t>
      </w:r>
      <w:r w:rsidRPr="00665DA8">
        <w:rPr>
          <w:rFonts w:ascii="Palatino Linotype" w:eastAsia="Calibri" w:hAnsi="Palatino Linotype" w:cs="Arial"/>
        </w:rPr>
        <w:t xml:space="preserve"> Ponente con fundamento en lo dispuesto por el artículo 185 fracción II de la ley de la materia, a través del acuerdo de admisión de fecha </w:t>
      </w:r>
      <w:r w:rsidR="001D37FC" w:rsidRPr="00665DA8">
        <w:rPr>
          <w:rFonts w:ascii="Palatino Linotype" w:eastAsia="Calibri" w:hAnsi="Palatino Linotype" w:cs="Arial"/>
        </w:rPr>
        <w:t>veintiuno</w:t>
      </w:r>
      <w:r w:rsidR="00B850F2" w:rsidRPr="00665DA8">
        <w:rPr>
          <w:rFonts w:ascii="Palatino Linotype" w:eastAsia="Calibri" w:hAnsi="Palatino Linotype" w:cs="Arial"/>
        </w:rPr>
        <w:t xml:space="preserve"> (</w:t>
      </w:r>
      <w:r w:rsidR="001D37FC" w:rsidRPr="00665DA8">
        <w:rPr>
          <w:rFonts w:ascii="Palatino Linotype" w:eastAsia="Calibri" w:hAnsi="Palatino Linotype" w:cs="Arial"/>
        </w:rPr>
        <w:t>21</w:t>
      </w:r>
      <w:r w:rsidR="00091508" w:rsidRPr="00665DA8">
        <w:rPr>
          <w:rFonts w:ascii="Palatino Linotype" w:eastAsia="Calibri" w:hAnsi="Palatino Linotype" w:cs="Arial"/>
        </w:rPr>
        <w:t xml:space="preserve">) de </w:t>
      </w:r>
      <w:r w:rsidR="00475040" w:rsidRPr="00665DA8">
        <w:rPr>
          <w:rFonts w:ascii="Palatino Linotype" w:eastAsia="Calibri" w:hAnsi="Palatino Linotype" w:cs="Arial"/>
        </w:rPr>
        <w:t>noviem</w:t>
      </w:r>
      <w:r w:rsidR="00B850F2" w:rsidRPr="00665DA8">
        <w:rPr>
          <w:rFonts w:ascii="Palatino Linotype" w:eastAsia="Calibri" w:hAnsi="Palatino Linotype" w:cs="Arial"/>
        </w:rPr>
        <w:t xml:space="preserve">bre </w:t>
      </w:r>
      <w:r w:rsidR="00FA3B14" w:rsidRPr="00665DA8">
        <w:rPr>
          <w:rFonts w:ascii="Palatino Linotype" w:eastAsia="Calibri" w:hAnsi="Palatino Linotype" w:cs="Arial"/>
        </w:rPr>
        <w:t>de dos mil dieci</w:t>
      </w:r>
      <w:r w:rsidR="00AA09C3" w:rsidRPr="00665DA8">
        <w:rPr>
          <w:rFonts w:ascii="Palatino Linotype" w:eastAsia="Calibri" w:hAnsi="Palatino Linotype" w:cs="Arial"/>
        </w:rPr>
        <w:t>nueve</w:t>
      </w:r>
      <w:r w:rsidRPr="00665DA8">
        <w:rPr>
          <w:rFonts w:ascii="Palatino Linotype" w:eastAsia="Calibri" w:hAnsi="Palatino Linotype" w:cs="Arial"/>
        </w:rPr>
        <w:t xml:space="preserve">, puso a disposición de las partes el expediente electrónico vía Sistema de Acceso a la Información Mexiquense </w:t>
      </w:r>
      <w:r w:rsidR="00B5159E" w:rsidRPr="00665DA8">
        <w:rPr>
          <w:rFonts w:ascii="Palatino Linotype" w:eastAsia="Calibri" w:hAnsi="Palatino Linotype" w:cs="Arial"/>
        </w:rPr>
        <w:t>(</w:t>
      </w:r>
      <w:r w:rsidRPr="00665DA8">
        <w:rPr>
          <w:rFonts w:ascii="Palatino Linotype" w:eastAsia="Calibri" w:hAnsi="Palatino Linotype" w:cs="Arial"/>
        </w:rPr>
        <w:t>SAIMEX</w:t>
      </w:r>
      <w:r w:rsidR="00B5159E" w:rsidRPr="00665DA8">
        <w:rPr>
          <w:rFonts w:ascii="Palatino Linotype" w:eastAsia="Calibri" w:hAnsi="Palatino Linotype" w:cs="Arial"/>
        </w:rPr>
        <w:t>)</w:t>
      </w:r>
      <w:r w:rsidRPr="00665DA8">
        <w:rPr>
          <w:rFonts w:ascii="Palatino Linotype" w:eastAsia="Calibri" w:hAnsi="Palatino Linotype" w:cs="Arial"/>
          <w:b/>
        </w:rPr>
        <w:t xml:space="preserve"> </w:t>
      </w:r>
      <w:r w:rsidRPr="00665DA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65DA8">
        <w:rPr>
          <w:rFonts w:ascii="Palatino Linotype" w:eastAsia="Calibri" w:hAnsi="Palatino Linotype" w:cs="Arial"/>
          <w:b/>
        </w:rPr>
        <w:t>SUJETO OBLIGADO</w:t>
      </w:r>
      <w:r w:rsidRPr="00665DA8">
        <w:rPr>
          <w:rFonts w:ascii="Palatino Linotype" w:eastAsia="Calibri" w:hAnsi="Palatino Linotype" w:cs="Arial"/>
        </w:rPr>
        <w:t xml:space="preserve"> presentará el Informe Justificado procedente.</w:t>
      </w:r>
    </w:p>
    <w:p w14:paraId="1479D178" w14:textId="34BA4B08" w:rsidR="00F23EFD" w:rsidRPr="00665DA8" w:rsidRDefault="0085016E" w:rsidP="00665DA8">
      <w:pPr>
        <w:pStyle w:val="Prrafodelista"/>
        <w:numPr>
          <w:ilvl w:val="0"/>
          <w:numId w:val="1"/>
        </w:numPr>
        <w:tabs>
          <w:tab w:val="left" w:pos="0"/>
        </w:tabs>
        <w:spacing w:line="360" w:lineRule="auto"/>
        <w:ind w:left="0" w:right="49" w:firstLine="0"/>
        <w:jc w:val="both"/>
        <w:rPr>
          <w:rFonts w:ascii="Palatino Linotype" w:hAnsi="Palatino Linotype"/>
        </w:rPr>
      </w:pPr>
      <w:r w:rsidRPr="00665DA8">
        <w:rPr>
          <w:rFonts w:ascii="Palatino Linotype" w:eastAsia="Calibri" w:hAnsi="Palatino Linotype" w:cs="Arial"/>
          <w:lang w:val="es-ES"/>
        </w:rPr>
        <w:lastRenderedPageBreak/>
        <w:t>El</w:t>
      </w:r>
      <w:r w:rsidR="001D37FC" w:rsidRPr="00665DA8">
        <w:rPr>
          <w:rFonts w:ascii="Palatino Linotype" w:eastAsia="Calibri" w:hAnsi="Palatino Linotype" w:cs="Arial"/>
          <w:lang w:val="es-ES"/>
        </w:rPr>
        <w:t xml:space="preserve"> veintidós (22) de noviembre de dos mil diecinueve el</w:t>
      </w:r>
      <w:r w:rsidRPr="00665DA8">
        <w:rPr>
          <w:rFonts w:ascii="Palatino Linotype" w:eastAsia="Calibri" w:hAnsi="Palatino Linotype" w:cs="Arial"/>
          <w:lang w:val="es-ES"/>
        </w:rPr>
        <w:t xml:space="preserve"> </w:t>
      </w:r>
      <w:r w:rsidRPr="00665DA8">
        <w:rPr>
          <w:rFonts w:ascii="Palatino Linotype" w:eastAsia="Calibri" w:hAnsi="Palatino Linotype" w:cs="Arial"/>
          <w:b/>
          <w:lang w:val="es-ES"/>
        </w:rPr>
        <w:t xml:space="preserve">SUJETO OBLIGADO </w:t>
      </w:r>
      <w:r w:rsidR="001D37FC" w:rsidRPr="00665DA8">
        <w:rPr>
          <w:rFonts w:ascii="Palatino Linotype" w:eastAsia="Calibri" w:hAnsi="Palatino Linotype" w:cs="Arial"/>
          <w:lang w:val="es-ES"/>
        </w:rPr>
        <w:t xml:space="preserve">remitió el informe justificado consistente en los archivos electrónicos siguientes: </w:t>
      </w:r>
    </w:p>
    <w:p w14:paraId="69DD4FCA" w14:textId="77777777" w:rsidR="001D37FC" w:rsidRPr="00665DA8" w:rsidRDefault="001D37FC" w:rsidP="00665DA8">
      <w:pPr>
        <w:pStyle w:val="Prrafodelista"/>
        <w:spacing w:line="360" w:lineRule="auto"/>
        <w:rPr>
          <w:rFonts w:ascii="Palatino Linotype" w:hAnsi="Palatino Linotype"/>
        </w:rPr>
      </w:pPr>
    </w:p>
    <w:p w14:paraId="6D50181F" w14:textId="5425B8C3" w:rsidR="001D37FC" w:rsidRPr="00665DA8" w:rsidRDefault="001D37FC" w:rsidP="00665DA8">
      <w:pPr>
        <w:pStyle w:val="Prrafodelista"/>
        <w:numPr>
          <w:ilvl w:val="0"/>
          <w:numId w:val="35"/>
        </w:numPr>
        <w:tabs>
          <w:tab w:val="left" w:pos="0"/>
        </w:tabs>
        <w:spacing w:line="360" w:lineRule="auto"/>
        <w:ind w:right="49"/>
        <w:jc w:val="both"/>
        <w:rPr>
          <w:rFonts w:ascii="Palatino Linotype" w:hAnsi="Palatino Linotype"/>
        </w:rPr>
      </w:pPr>
      <w:proofErr w:type="spellStart"/>
      <w:r w:rsidRPr="00665DA8">
        <w:rPr>
          <w:rFonts w:ascii="Palatino Linotype" w:hAnsi="Palatino Linotype"/>
          <w:b/>
          <w:i/>
        </w:rPr>
        <w:t>Curriculum</w:t>
      </w:r>
      <w:proofErr w:type="spellEnd"/>
      <w:r w:rsidRPr="00665DA8">
        <w:rPr>
          <w:rFonts w:ascii="Palatino Linotype" w:hAnsi="Palatino Linotype"/>
          <w:b/>
          <w:i/>
        </w:rPr>
        <w:t xml:space="preserve"> vitae_10_WENNDY final.pdf: </w:t>
      </w:r>
      <w:r w:rsidRPr="00665DA8">
        <w:rPr>
          <w:rFonts w:ascii="Palatino Linotype" w:hAnsi="Palatino Linotype"/>
        </w:rPr>
        <w:t>Consistente en la ficha curricular que corresponde a la décima regidora de la actual administración pública municipal; y,</w:t>
      </w:r>
    </w:p>
    <w:p w14:paraId="57AA18FB" w14:textId="599654C7" w:rsidR="001D37FC" w:rsidRPr="00665DA8" w:rsidRDefault="001D37FC" w:rsidP="00665DA8">
      <w:pPr>
        <w:pStyle w:val="Prrafodelista"/>
        <w:numPr>
          <w:ilvl w:val="0"/>
          <w:numId w:val="35"/>
        </w:numPr>
        <w:tabs>
          <w:tab w:val="left" w:pos="0"/>
        </w:tabs>
        <w:spacing w:line="360" w:lineRule="auto"/>
        <w:ind w:right="49"/>
        <w:jc w:val="both"/>
        <w:rPr>
          <w:rFonts w:ascii="Palatino Linotype" w:hAnsi="Palatino Linotype"/>
        </w:rPr>
      </w:pPr>
      <w:r w:rsidRPr="00665DA8">
        <w:rPr>
          <w:rFonts w:ascii="Palatino Linotype" w:hAnsi="Palatino Linotype"/>
          <w:b/>
          <w:i/>
        </w:rPr>
        <w:t xml:space="preserve">MANIFESTACIONES 00253.pdf: </w:t>
      </w:r>
      <w:r w:rsidRPr="00665DA8">
        <w:rPr>
          <w:rFonts w:ascii="Palatino Linotype" w:hAnsi="Palatino Linotype"/>
        </w:rPr>
        <w:t>Documento suscrito por la Titula</w:t>
      </w:r>
      <w:r w:rsidR="00047263" w:rsidRPr="00665DA8">
        <w:rPr>
          <w:rFonts w:ascii="Palatino Linotype" w:hAnsi="Palatino Linotype"/>
        </w:rPr>
        <w:t xml:space="preserve">r de la Unidad de Transparencia mediante el cual manifestó que por error involuntario no se subió el archivo </w:t>
      </w:r>
      <w:r w:rsidR="00047263" w:rsidRPr="00665DA8">
        <w:rPr>
          <w:rFonts w:ascii="Palatino Linotype" w:hAnsi="Palatino Linotype"/>
          <w:i/>
        </w:rPr>
        <w:t>“</w:t>
      </w:r>
      <w:proofErr w:type="spellStart"/>
      <w:r w:rsidR="00047263" w:rsidRPr="00665DA8">
        <w:rPr>
          <w:rFonts w:ascii="Palatino Linotype" w:hAnsi="Palatino Linotype"/>
          <w:i/>
        </w:rPr>
        <w:t>pdf</w:t>
      </w:r>
      <w:proofErr w:type="spellEnd"/>
      <w:r w:rsidR="00047263" w:rsidRPr="00665DA8">
        <w:rPr>
          <w:rFonts w:ascii="Palatino Linotype" w:hAnsi="Palatino Linotype"/>
          <w:i/>
        </w:rPr>
        <w:t xml:space="preserve">” </w:t>
      </w:r>
      <w:r w:rsidR="00047263" w:rsidRPr="00665DA8">
        <w:rPr>
          <w:rFonts w:ascii="Palatino Linotype" w:hAnsi="Palatino Linotype"/>
        </w:rPr>
        <w:t>con el currículo de la Décima Regidora al IPOMEX, y que con el afán de salvaguardar y resarcir posible afectación al Derecho de Acceso a la información se anexa el currículo; asimismo insertó las captu</w:t>
      </w:r>
      <w:r w:rsidR="00BB77CD" w:rsidRPr="00665DA8">
        <w:rPr>
          <w:rFonts w:ascii="Palatino Linotype" w:hAnsi="Palatino Linotype"/>
        </w:rPr>
        <w:t xml:space="preserve">ras de pantalla que muestran </w:t>
      </w:r>
      <w:r w:rsidR="00702D2E" w:rsidRPr="00665DA8">
        <w:rPr>
          <w:rFonts w:ascii="Palatino Linotype" w:hAnsi="Palatino Linotype"/>
        </w:rPr>
        <w:t xml:space="preserve">que el mismo se encuentra publicado en el portal de Información Púbica de Oficio Mexiquense (IPOMEX). </w:t>
      </w:r>
    </w:p>
    <w:p w14:paraId="779993C2" w14:textId="77777777" w:rsidR="00F23EFD" w:rsidRPr="00665DA8" w:rsidRDefault="00F23EFD" w:rsidP="00665DA8">
      <w:pPr>
        <w:pStyle w:val="Prrafodelista"/>
        <w:spacing w:line="360" w:lineRule="auto"/>
        <w:rPr>
          <w:rFonts w:ascii="Palatino Linotype" w:eastAsia="Calibri" w:hAnsi="Palatino Linotype" w:cs="Arial"/>
        </w:rPr>
      </w:pPr>
    </w:p>
    <w:p w14:paraId="2423CFD5" w14:textId="3363E982" w:rsidR="00702D2E" w:rsidRPr="00665DA8" w:rsidRDefault="00702D2E" w:rsidP="00665DA8">
      <w:pPr>
        <w:pStyle w:val="Prrafodelista"/>
        <w:tabs>
          <w:tab w:val="left" w:pos="0"/>
        </w:tabs>
        <w:spacing w:line="360" w:lineRule="auto"/>
        <w:ind w:left="708" w:right="49"/>
        <w:jc w:val="both"/>
        <w:rPr>
          <w:rFonts w:ascii="Palatino Linotype" w:eastAsia="Calibri" w:hAnsi="Palatino Linotype" w:cs="Arial"/>
        </w:rPr>
      </w:pPr>
      <w:r w:rsidRPr="00665DA8">
        <w:rPr>
          <w:rFonts w:ascii="Palatino Linotype" w:eastAsia="Calibri" w:hAnsi="Palatino Linotype" w:cs="Arial"/>
        </w:rPr>
        <w:t xml:space="preserve">Documentos que al encontrarse en el supuesto jurídico establecido </w:t>
      </w:r>
      <w:r w:rsidR="0005344C" w:rsidRPr="00665DA8">
        <w:rPr>
          <w:rFonts w:ascii="Palatino Linotype" w:eastAsia="Calibri" w:hAnsi="Palatino Linotype" w:cs="Arial"/>
        </w:rPr>
        <w:t xml:space="preserve">en la fracción III del artículo 185 de la Ley de </w:t>
      </w:r>
      <w:r w:rsidR="0005344C" w:rsidRPr="00665DA8">
        <w:rPr>
          <w:rFonts w:ascii="Palatino Linotype" w:hAnsi="Palatino Linotype"/>
        </w:rPr>
        <w:t>Transparencia y Acceso a la</w:t>
      </w:r>
      <w:r w:rsidR="0005344C" w:rsidRPr="00665DA8">
        <w:rPr>
          <w:rFonts w:ascii="Palatino Linotype" w:hAnsi="Palatino Linotype"/>
        </w:rPr>
        <w:br/>
        <w:t xml:space="preserve">Información Pública del Estado de México y Municipios, fueron notificados al </w:t>
      </w:r>
      <w:r w:rsidR="0005344C" w:rsidRPr="00665DA8">
        <w:rPr>
          <w:rFonts w:ascii="Palatino Linotype" w:hAnsi="Palatino Linotype"/>
          <w:b/>
        </w:rPr>
        <w:t xml:space="preserve">RECURRENTE, </w:t>
      </w:r>
      <w:r w:rsidR="0005344C" w:rsidRPr="00665DA8">
        <w:rPr>
          <w:rFonts w:ascii="Palatino Linotype" w:hAnsi="Palatino Linotype"/>
        </w:rPr>
        <w:t xml:space="preserve">quien no presentó alegatos, ni ofreció medios de prueba, según consta en el Sistema de Acceso a la Información Mexiquense (SAIMEX). </w:t>
      </w:r>
    </w:p>
    <w:p w14:paraId="5DAD2EDD" w14:textId="77777777" w:rsidR="00702D2E" w:rsidRPr="00665DA8" w:rsidRDefault="00702D2E" w:rsidP="00665DA8">
      <w:pPr>
        <w:pStyle w:val="Prrafodelista"/>
        <w:spacing w:line="360" w:lineRule="auto"/>
        <w:rPr>
          <w:rFonts w:ascii="Palatino Linotype" w:eastAsia="Calibri" w:hAnsi="Palatino Linotype" w:cs="Arial"/>
        </w:rPr>
      </w:pPr>
    </w:p>
    <w:p w14:paraId="0D367820" w14:textId="0E85C80B" w:rsidR="004F5736" w:rsidRPr="00665DA8" w:rsidRDefault="00F35450" w:rsidP="00665DA8">
      <w:pPr>
        <w:pStyle w:val="Prrafodelista"/>
        <w:numPr>
          <w:ilvl w:val="0"/>
          <w:numId w:val="1"/>
        </w:numPr>
        <w:tabs>
          <w:tab w:val="left" w:pos="0"/>
        </w:tabs>
        <w:spacing w:line="360" w:lineRule="auto"/>
        <w:ind w:left="0" w:right="49" w:firstLine="0"/>
        <w:jc w:val="both"/>
        <w:rPr>
          <w:rFonts w:ascii="Palatino Linotype" w:hAnsi="Palatino Linotype"/>
        </w:rPr>
      </w:pPr>
      <w:r w:rsidRPr="00665DA8">
        <w:rPr>
          <w:rFonts w:ascii="Palatino Linotype" w:eastAsia="Calibri" w:hAnsi="Palatino Linotype" w:cs="Arial"/>
        </w:rPr>
        <w:lastRenderedPageBreak/>
        <w:t>El veintiocho</w:t>
      </w:r>
      <w:r w:rsidR="004F5736" w:rsidRPr="00665DA8">
        <w:rPr>
          <w:rFonts w:ascii="Palatino Linotype" w:eastAsia="Calibri" w:hAnsi="Palatino Linotype" w:cs="Arial"/>
        </w:rPr>
        <w:t xml:space="preserve"> (</w:t>
      </w:r>
      <w:r w:rsidRPr="00665DA8">
        <w:rPr>
          <w:rFonts w:ascii="Palatino Linotype" w:eastAsia="Calibri" w:hAnsi="Palatino Linotype" w:cs="Arial"/>
        </w:rPr>
        <w:t>28</w:t>
      </w:r>
      <w:r w:rsidR="004F5736" w:rsidRPr="00665DA8">
        <w:rPr>
          <w:rFonts w:ascii="Palatino Linotype" w:eastAsia="Calibri" w:hAnsi="Palatino Linotype" w:cs="Arial"/>
        </w:rPr>
        <w:t xml:space="preserve">) de </w:t>
      </w:r>
      <w:r w:rsidR="00475040" w:rsidRPr="00665DA8">
        <w:rPr>
          <w:rFonts w:ascii="Palatino Linotype" w:eastAsia="Calibri" w:hAnsi="Palatino Linotype" w:cs="Arial"/>
        </w:rPr>
        <w:t>enero</w:t>
      </w:r>
      <w:r w:rsidR="004F5736" w:rsidRPr="00665DA8">
        <w:rPr>
          <w:rFonts w:ascii="Palatino Linotype" w:eastAsia="Calibri" w:hAnsi="Palatino Linotype" w:cs="Arial"/>
        </w:rPr>
        <w:t xml:space="preserve"> </w:t>
      </w:r>
      <w:r w:rsidR="00475040" w:rsidRPr="00665DA8">
        <w:rPr>
          <w:rFonts w:ascii="Palatino Linotype" w:eastAsia="Calibri" w:hAnsi="Palatino Linotype" w:cs="Arial"/>
        </w:rPr>
        <w:t>de dos mil veinte</w:t>
      </w:r>
      <w:r w:rsidR="004F5736" w:rsidRPr="00665DA8">
        <w:rPr>
          <w:rFonts w:ascii="Palatino Linotype" w:eastAsia="Calibri" w:hAnsi="Palatino Linotype" w:cs="Arial"/>
        </w:rPr>
        <w:t xml:space="preserve">,  </w:t>
      </w:r>
      <w:r w:rsidR="004F5736" w:rsidRPr="00665DA8">
        <w:rPr>
          <w:rFonts w:ascii="Palatino Linotype" w:hAnsi="Palatino Linotype"/>
        </w:rPr>
        <w:t>con fundamento en el artículo 181 tercer párrafo de la Ley de Transparencia y Acceso a la</w:t>
      </w:r>
      <w:r w:rsidR="004F5736" w:rsidRPr="00665DA8">
        <w:rPr>
          <w:rFonts w:ascii="Palatino Linotype" w:hAnsi="Palatino Linotype"/>
        </w:rPr>
        <w:br/>
        <w:t>Información Pública del Estado de México y Municipios, se notificó que el</w:t>
      </w:r>
      <w:r w:rsidR="004F5736" w:rsidRPr="00665DA8">
        <w:rPr>
          <w:rFonts w:ascii="Palatino Linotype" w:hAnsi="Palatino Linotype"/>
        </w:rPr>
        <w:br/>
        <w:t xml:space="preserve">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7DAB1F1D" w14:textId="77777777" w:rsidR="004F5736" w:rsidRPr="00665DA8" w:rsidRDefault="004F5736" w:rsidP="00665DA8">
      <w:pPr>
        <w:pStyle w:val="Prrafodelista"/>
        <w:spacing w:line="360" w:lineRule="auto"/>
        <w:ind w:left="0"/>
        <w:jc w:val="both"/>
        <w:rPr>
          <w:rFonts w:ascii="Palatino Linotype" w:hAnsi="Palatino Linotype"/>
        </w:rPr>
      </w:pPr>
    </w:p>
    <w:p w14:paraId="28D5A448" w14:textId="5505C021" w:rsidR="004F5736" w:rsidRPr="00665DA8" w:rsidRDefault="004F5736" w:rsidP="00665DA8">
      <w:pPr>
        <w:pStyle w:val="Prrafodelista"/>
        <w:numPr>
          <w:ilvl w:val="0"/>
          <w:numId w:val="1"/>
        </w:numPr>
        <w:spacing w:line="360" w:lineRule="auto"/>
        <w:ind w:left="0" w:firstLine="0"/>
        <w:jc w:val="both"/>
        <w:rPr>
          <w:rFonts w:ascii="Palatino Linotype" w:eastAsia="Calibri" w:hAnsi="Palatino Linotype" w:cs="Arial"/>
          <w:b/>
        </w:rPr>
      </w:pPr>
      <w:r w:rsidRPr="00665DA8">
        <w:rPr>
          <w:rFonts w:ascii="Palatino Linotype" w:eastAsia="Calibri" w:hAnsi="Palatino Linotype" w:cs="Arial"/>
        </w:rPr>
        <w:t>Consecutivamente</w:t>
      </w:r>
      <w:r w:rsidRPr="00665DA8">
        <w:rPr>
          <w:rFonts w:ascii="Palatino Linotype" w:hAnsi="Palatino Linotype"/>
        </w:rPr>
        <w:t xml:space="preserve">, el Comisionado Ponente decretó el cierre de instrucción mediante acuerdo de fecha </w:t>
      </w:r>
      <w:r w:rsidR="00F35450" w:rsidRPr="00665DA8">
        <w:rPr>
          <w:rFonts w:ascii="Palatino Linotype" w:hAnsi="Palatino Linotype"/>
        </w:rPr>
        <w:t>treinta</w:t>
      </w:r>
      <w:r w:rsidRPr="00665DA8">
        <w:rPr>
          <w:rFonts w:ascii="Palatino Linotype" w:hAnsi="Palatino Linotype"/>
        </w:rPr>
        <w:t xml:space="preserve"> (</w:t>
      </w:r>
      <w:r w:rsidR="00F35450" w:rsidRPr="00665DA8">
        <w:rPr>
          <w:rFonts w:ascii="Palatino Linotype" w:hAnsi="Palatino Linotype"/>
        </w:rPr>
        <w:t>30</w:t>
      </w:r>
      <w:r w:rsidRPr="00665DA8">
        <w:rPr>
          <w:rFonts w:ascii="Palatino Linotype" w:hAnsi="Palatino Linotype"/>
        </w:rPr>
        <w:t xml:space="preserve">) de </w:t>
      </w:r>
      <w:r w:rsidR="00475040" w:rsidRPr="00665DA8">
        <w:rPr>
          <w:rFonts w:ascii="Palatino Linotype" w:hAnsi="Palatino Linotype"/>
        </w:rPr>
        <w:t>enero</w:t>
      </w:r>
      <w:r w:rsidRPr="00665DA8">
        <w:rPr>
          <w:rFonts w:ascii="Palatino Linotype" w:hAnsi="Palatino Linotype"/>
        </w:rPr>
        <w:t xml:space="preserve"> de dos mil </w:t>
      </w:r>
      <w:r w:rsidR="00475040" w:rsidRPr="00665DA8">
        <w:rPr>
          <w:rFonts w:ascii="Palatino Linotype" w:hAnsi="Palatino Linotype"/>
        </w:rPr>
        <w:t>veinte</w:t>
      </w:r>
      <w:r w:rsidRPr="00665DA8">
        <w:rPr>
          <w:rFonts w:ascii="Palatino Linotype" w:hAnsi="Palatino Linotype"/>
        </w:rPr>
        <w:t>, por lo que, ordenó turnar los expedientes a resolución</w:t>
      </w:r>
      <w:r w:rsidRPr="00665DA8">
        <w:rPr>
          <w:rFonts w:ascii="Palatino Linotype" w:eastAsia="Calibri" w:hAnsi="Palatino Linotype" w:cs="Arial"/>
        </w:rPr>
        <w:t>, misma que ahora se pronuncia; y - - -</w:t>
      </w:r>
      <w:r w:rsidR="00F35450" w:rsidRPr="00665DA8">
        <w:rPr>
          <w:rFonts w:ascii="Palatino Linotype" w:eastAsia="Calibri" w:hAnsi="Palatino Linotype" w:cs="Arial"/>
        </w:rPr>
        <w:t xml:space="preserve"> - - - - -</w:t>
      </w:r>
      <w:r w:rsidRPr="00665DA8">
        <w:rPr>
          <w:rFonts w:ascii="Palatino Linotype" w:eastAsia="Calibri" w:hAnsi="Palatino Linotype" w:cs="Arial"/>
        </w:rPr>
        <w:t xml:space="preserve"> - - </w:t>
      </w:r>
    </w:p>
    <w:p w14:paraId="48773F54" w14:textId="77777777" w:rsidR="00B642CF" w:rsidRPr="00665DA8" w:rsidRDefault="00B642CF" w:rsidP="00665DA8">
      <w:pPr>
        <w:pStyle w:val="Prrafodelista"/>
        <w:tabs>
          <w:tab w:val="left" w:pos="0"/>
        </w:tabs>
        <w:spacing w:line="360" w:lineRule="auto"/>
        <w:ind w:left="284" w:right="34"/>
        <w:jc w:val="both"/>
        <w:rPr>
          <w:rFonts w:ascii="Palatino Linotype" w:hAnsi="Palatino Linotype" w:cs="Arial"/>
        </w:rPr>
      </w:pPr>
    </w:p>
    <w:p w14:paraId="51E91971" w14:textId="77777777" w:rsidR="00585F00" w:rsidRPr="00665DA8" w:rsidRDefault="00585F00" w:rsidP="00665DA8">
      <w:pPr>
        <w:pStyle w:val="Ttulo1"/>
        <w:tabs>
          <w:tab w:val="left" w:pos="0"/>
        </w:tabs>
        <w:spacing w:before="0" w:line="360" w:lineRule="auto"/>
        <w:jc w:val="center"/>
        <w:rPr>
          <w:b/>
          <w:szCs w:val="24"/>
        </w:rPr>
      </w:pPr>
      <w:bookmarkStart w:id="33" w:name="_Toc491791302"/>
      <w:bookmarkStart w:id="34" w:name="_Toc31278229"/>
      <w:r w:rsidRPr="00665DA8">
        <w:rPr>
          <w:b/>
          <w:szCs w:val="24"/>
        </w:rPr>
        <w:t>CONSIDERANDO</w:t>
      </w:r>
      <w:bookmarkEnd w:id="33"/>
      <w:bookmarkEnd w:id="34"/>
    </w:p>
    <w:p w14:paraId="7681ED66" w14:textId="77777777" w:rsidR="00585F00" w:rsidRPr="00665DA8" w:rsidRDefault="00585F00" w:rsidP="00665DA8">
      <w:pPr>
        <w:tabs>
          <w:tab w:val="left" w:pos="0"/>
        </w:tabs>
        <w:spacing w:line="360" w:lineRule="auto"/>
        <w:rPr>
          <w:rFonts w:ascii="Palatino Linotype" w:hAnsi="Palatino Linotype"/>
          <w:lang w:eastAsia="en-US"/>
        </w:rPr>
      </w:pPr>
    </w:p>
    <w:p w14:paraId="7DA2EB7E" w14:textId="77777777" w:rsidR="0032581C" w:rsidRPr="00665DA8" w:rsidRDefault="0032581C" w:rsidP="00665DA8">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1278230"/>
      <w:bookmarkStart w:id="38" w:name="_Toc511234456"/>
      <w:bookmarkStart w:id="39" w:name="_Toc466371865"/>
      <w:bookmarkStart w:id="40" w:name="_Toc466377653"/>
      <w:r w:rsidRPr="00665DA8">
        <w:rPr>
          <w:rFonts w:ascii="Palatino Linotype" w:hAnsi="Palatino Linotype"/>
          <w:b/>
          <w:color w:val="auto"/>
          <w:sz w:val="24"/>
          <w:szCs w:val="24"/>
        </w:rPr>
        <w:t>PRIMERO. De la competencia</w:t>
      </w:r>
      <w:bookmarkEnd w:id="35"/>
      <w:bookmarkEnd w:id="36"/>
      <w:bookmarkEnd w:id="37"/>
    </w:p>
    <w:p w14:paraId="6E314099" w14:textId="77777777" w:rsidR="0032581C" w:rsidRPr="00665DA8" w:rsidRDefault="0032581C" w:rsidP="00665DA8">
      <w:pPr>
        <w:tabs>
          <w:tab w:val="left" w:pos="0"/>
        </w:tabs>
        <w:spacing w:line="360" w:lineRule="auto"/>
        <w:rPr>
          <w:rFonts w:ascii="Palatino Linotype" w:hAnsi="Palatino Linotype"/>
          <w:lang w:eastAsia="en-US"/>
        </w:rPr>
      </w:pPr>
    </w:p>
    <w:p w14:paraId="72882949" w14:textId="4DD7AA29" w:rsidR="0032581C" w:rsidRPr="00665DA8" w:rsidRDefault="0032581C" w:rsidP="00665DA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65DA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5DA8">
        <w:rPr>
          <w:rFonts w:ascii="Palatino Linotype" w:eastAsia="Calibri" w:hAnsi="Palatino Linotype" w:cs="Times New Roman"/>
          <w:b/>
        </w:rPr>
        <w:t>Constitución Política de los Estados Unidos Mexicanos</w:t>
      </w:r>
      <w:r w:rsidRPr="00665DA8">
        <w:rPr>
          <w:rFonts w:ascii="Palatino Linotype" w:eastAsia="Calibri" w:hAnsi="Palatino Linotype" w:cs="Times New Roman"/>
        </w:rPr>
        <w:t xml:space="preserve">; 5, párrafos </w:t>
      </w:r>
      <w:r w:rsidR="0005716B" w:rsidRPr="00665DA8">
        <w:rPr>
          <w:rFonts w:ascii="Palatino Linotype" w:eastAsia="Calibri" w:hAnsi="Palatino Linotype" w:cs="Times New Roman"/>
        </w:rPr>
        <w:t xml:space="preserve">vigésimo </w:t>
      </w:r>
      <w:r w:rsidR="0005716B" w:rsidRPr="00665DA8">
        <w:rPr>
          <w:rFonts w:ascii="Palatino Linotype" w:hAnsi="Palatino Linotype" w:cs="Arial"/>
          <w:bCs/>
          <w:color w:val="222222"/>
          <w:lang w:val="es-ES"/>
        </w:rPr>
        <w:t>segundo, vigésimo tercero y vigésimo cuarto</w:t>
      </w:r>
      <w:r w:rsidR="0005716B" w:rsidRPr="00665DA8">
        <w:rPr>
          <w:rFonts w:ascii="Palatino Linotype" w:eastAsia="Calibri" w:hAnsi="Palatino Linotype" w:cs="Times New Roman"/>
        </w:rPr>
        <w:t xml:space="preserve"> </w:t>
      </w:r>
      <w:r w:rsidRPr="00665DA8">
        <w:rPr>
          <w:rFonts w:ascii="Palatino Linotype" w:eastAsia="Calibri" w:hAnsi="Palatino Linotype" w:cs="Times New Roman"/>
        </w:rPr>
        <w:t xml:space="preserve">fracciones IV y V de la </w:t>
      </w:r>
      <w:r w:rsidRPr="00665DA8">
        <w:rPr>
          <w:rFonts w:ascii="Palatino Linotype" w:eastAsia="Calibri" w:hAnsi="Palatino Linotype" w:cs="Times New Roman"/>
          <w:b/>
        </w:rPr>
        <w:t>Constitución Política del Estado Libre y Soberano de México</w:t>
      </w:r>
      <w:r w:rsidRPr="00665DA8">
        <w:rPr>
          <w:rFonts w:ascii="Palatino Linotype" w:eastAsia="Calibri" w:hAnsi="Palatino Linotype" w:cs="Times New Roman"/>
        </w:rPr>
        <w:t xml:space="preserve">; artículos 1, 2 fracción II, 13, 29, 36 fracciones I y II, 176, 178, 179, 181 párrafo tercero y 185 </w:t>
      </w:r>
      <w:r w:rsidRPr="00665DA8">
        <w:rPr>
          <w:rFonts w:ascii="Palatino Linotype" w:eastAsia="Calibri" w:hAnsi="Palatino Linotype" w:cs="Arial"/>
        </w:rPr>
        <w:t xml:space="preserve">de la </w:t>
      </w:r>
      <w:r w:rsidRPr="00665DA8">
        <w:rPr>
          <w:rFonts w:ascii="Palatino Linotype" w:eastAsia="Calibri" w:hAnsi="Palatino Linotype" w:cs="Arial"/>
          <w:b/>
        </w:rPr>
        <w:lastRenderedPageBreak/>
        <w:t>Ley de Transparencia y Acceso a la Información Pública del Estado de México y Municipios</w:t>
      </w:r>
      <w:r w:rsidRPr="00665DA8">
        <w:rPr>
          <w:rFonts w:ascii="Palatino Linotype" w:eastAsia="Calibri" w:hAnsi="Palatino Linotype" w:cs="Arial"/>
        </w:rPr>
        <w:t xml:space="preserve">; y 10, 7, 9 fracciones I y XXIV, y 11 del </w:t>
      </w:r>
      <w:r w:rsidRPr="00665DA8">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665DA8" w:rsidRDefault="002001FA" w:rsidP="00665DA8">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665DA8" w:rsidRDefault="0032581C" w:rsidP="00665DA8">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1278231"/>
      <w:r w:rsidRPr="00665DA8">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665DA8" w:rsidRDefault="002001FA" w:rsidP="00665DA8">
      <w:pPr>
        <w:spacing w:line="360" w:lineRule="auto"/>
        <w:rPr>
          <w:rFonts w:ascii="Palatino Linotype" w:hAnsi="Palatino Linotype"/>
          <w:lang w:val="es-MX" w:eastAsia="en-US"/>
        </w:rPr>
      </w:pPr>
    </w:p>
    <w:p w14:paraId="537E0ED6" w14:textId="7CF3E20B" w:rsidR="009B146D" w:rsidRPr="00665DA8" w:rsidRDefault="002001FA" w:rsidP="00665DA8">
      <w:pPr>
        <w:pStyle w:val="Prrafodelista"/>
        <w:numPr>
          <w:ilvl w:val="0"/>
          <w:numId w:val="1"/>
        </w:numPr>
        <w:spacing w:line="360" w:lineRule="auto"/>
        <w:ind w:left="0" w:right="49" w:firstLine="0"/>
        <w:jc w:val="both"/>
        <w:rPr>
          <w:rFonts w:ascii="Palatino Linotype" w:eastAsia="Calibri" w:hAnsi="Palatino Linotype" w:cs="Arial"/>
          <w:i/>
        </w:rPr>
      </w:pPr>
      <w:r w:rsidRPr="00665DA8">
        <w:rPr>
          <w:rFonts w:ascii="Palatino Linotype" w:eastAsia="Calibri" w:hAnsi="Palatino Linotype" w:cs="Arial"/>
        </w:rPr>
        <w:t>El medio de impugnación fue presentado a través del Sistema de Acceso a la Información Mexiquense (SAIMEX)</w:t>
      </w:r>
      <w:r w:rsidRPr="00665DA8">
        <w:rPr>
          <w:rFonts w:ascii="Palatino Linotype" w:eastAsia="Calibri" w:hAnsi="Palatino Linotype" w:cs="Arial"/>
          <w:b/>
        </w:rPr>
        <w:t>,</w:t>
      </w:r>
      <w:r w:rsidRPr="00665DA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65DA8">
        <w:rPr>
          <w:rFonts w:ascii="Palatino Linotype" w:eastAsia="Calibri" w:hAnsi="Palatino Linotype" w:cs="Arial"/>
          <w:b/>
        </w:rPr>
        <w:t>SUJETO OBLIGADO</w:t>
      </w:r>
      <w:r w:rsidRPr="00665DA8">
        <w:rPr>
          <w:rFonts w:ascii="Palatino Linotype" w:eastAsia="Calibri" w:hAnsi="Palatino Linotype" w:cs="Arial"/>
        </w:rPr>
        <w:t xml:space="preserve"> emit</w:t>
      </w:r>
      <w:r w:rsidR="008617C4" w:rsidRPr="00665DA8">
        <w:rPr>
          <w:rFonts w:ascii="Palatino Linotype" w:eastAsia="Calibri" w:hAnsi="Palatino Linotype" w:cs="Arial"/>
        </w:rPr>
        <w:t xml:space="preserve">ió respuesta el </w:t>
      </w:r>
      <w:r w:rsidR="00DF1713" w:rsidRPr="00665DA8">
        <w:rPr>
          <w:rFonts w:ascii="Palatino Linotype" w:eastAsia="Calibri" w:hAnsi="Palatino Linotype" w:cs="Arial"/>
        </w:rPr>
        <w:t>once</w:t>
      </w:r>
      <w:r w:rsidRPr="00665DA8">
        <w:rPr>
          <w:rFonts w:ascii="Palatino Linotype" w:eastAsia="Calibri" w:hAnsi="Palatino Linotype" w:cs="Arial"/>
        </w:rPr>
        <w:t xml:space="preserve"> (</w:t>
      </w:r>
      <w:r w:rsidR="00DF1713" w:rsidRPr="00665DA8">
        <w:rPr>
          <w:rFonts w:ascii="Palatino Linotype" w:eastAsia="Calibri" w:hAnsi="Palatino Linotype" w:cs="Arial"/>
        </w:rPr>
        <w:t>11</w:t>
      </w:r>
      <w:r w:rsidRPr="00665DA8">
        <w:rPr>
          <w:rFonts w:ascii="Palatino Linotype" w:eastAsia="Calibri" w:hAnsi="Palatino Linotype" w:cs="Arial"/>
        </w:rPr>
        <w:t xml:space="preserve">) de </w:t>
      </w:r>
      <w:r w:rsidR="00AA4E3F" w:rsidRPr="00665DA8">
        <w:rPr>
          <w:rFonts w:ascii="Palatino Linotype" w:eastAsia="Calibri" w:hAnsi="Palatino Linotype" w:cs="Arial"/>
        </w:rPr>
        <w:t>noviembre</w:t>
      </w:r>
      <w:r w:rsidR="008617C4" w:rsidRPr="00665DA8">
        <w:rPr>
          <w:rFonts w:ascii="Palatino Linotype" w:eastAsia="Calibri" w:hAnsi="Palatino Linotype" w:cs="Arial"/>
        </w:rPr>
        <w:t xml:space="preserve"> </w:t>
      </w:r>
      <w:r w:rsidRPr="00665DA8">
        <w:rPr>
          <w:rFonts w:ascii="Palatino Linotype" w:eastAsia="Calibri" w:hAnsi="Palatino Linotype" w:cs="Arial"/>
        </w:rPr>
        <w:t>de dos mil diecinueve, de tal forma que el plazo para interponer el recurso</w:t>
      </w:r>
      <w:r w:rsidR="0010482C" w:rsidRPr="00665DA8">
        <w:rPr>
          <w:rFonts w:ascii="Palatino Linotype" w:eastAsia="Calibri" w:hAnsi="Palatino Linotype" w:cs="Arial"/>
        </w:rPr>
        <w:t xml:space="preserve"> transcurrió del día </w:t>
      </w:r>
      <w:r w:rsidR="00AA4E3F" w:rsidRPr="00665DA8">
        <w:rPr>
          <w:rFonts w:ascii="Palatino Linotype" w:eastAsia="Calibri" w:hAnsi="Palatino Linotype" w:cs="Arial"/>
        </w:rPr>
        <w:t>doce</w:t>
      </w:r>
      <w:r w:rsidRPr="00665DA8">
        <w:rPr>
          <w:rFonts w:ascii="Palatino Linotype" w:eastAsia="Calibri" w:hAnsi="Palatino Linotype" w:cs="Arial"/>
        </w:rPr>
        <w:t xml:space="preserve"> (</w:t>
      </w:r>
      <w:r w:rsidR="00AA4E3F" w:rsidRPr="00665DA8">
        <w:rPr>
          <w:rFonts w:ascii="Palatino Linotype" w:eastAsia="Calibri" w:hAnsi="Palatino Linotype" w:cs="Arial"/>
        </w:rPr>
        <w:t>12</w:t>
      </w:r>
      <w:r w:rsidR="00B42511" w:rsidRPr="00665DA8">
        <w:rPr>
          <w:rFonts w:ascii="Palatino Linotype" w:eastAsia="Calibri" w:hAnsi="Palatino Linotype" w:cs="Arial"/>
        </w:rPr>
        <w:t>)</w:t>
      </w:r>
      <w:r w:rsidR="00475040" w:rsidRPr="00665DA8">
        <w:rPr>
          <w:rFonts w:ascii="Palatino Linotype" w:eastAsia="Calibri" w:hAnsi="Palatino Linotype" w:cs="Arial"/>
        </w:rPr>
        <w:t xml:space="preserve"> de </w:t>
      </w:r>
      <w:r w:rsidR="00AA4E3F" w:rsidRPr="00665DA8">
        <w:rPr>
          <w:rFonts w:ascii="Palatino Linotype" w:eastAsia="Calibri" w:hAnsi="Palatino Linotype" w:cs="Arial"/>
        </w:rPr>
        <w:t>noviemb</w:t>
      </w:r>
      <w:r w:rsidR="00475040" w:rsidRPr="00665DA8">
        <w:rPr>
          <w:rFonts w:ascii="Palatino Linotype" w:eastAsia="Calibri" w:hAnsi="Palatino Linotype" w:cs="Arial"/>
        </w:rPr>
        <w:t>re</w:t>
      </w:r>
      <w:r w:rsidR="00B42511" w:rsidRPr="00665DA8">
        <w:rPr>
          <w:rFonts w:ascii="Palatino Linotype" w:eastAsia="Calibri" w:hAnsi="Palatino Linotype" w:cs="Arial"/>
        </w:rPr>
        <w:t xml:space="preserve"> </w:t>
      </w:r>
      <w:r w:rsidRPr="00665DA8">
        <w:rPr>
          <w:rFonts w:ascii="Palatino Linotype" w:eastAsia="Calibri" w:hAnsi="Palatino Linotype" w:cs="Arial"/>
        </w:rPr>
        <w:t>al</w:t>
      </w:r>
      <w:r w:rsidR="00B42511" w:rsidRPr="00665DA8">
        <w:rPr>
          <w:rFonts w:ascii="Palatino Linotype" w:eastAsia="Calibri" w:hAnsi="Palatino Linotype" w:cs="Arial"/>
        </w:rPr>
        <w:t xml:space="preserve"> </w:t>
      </w:r>
      <w:r w:rsidR="00AA4E3F" w:rsidRPr="00665DA8">
        <w:rPr>
          <w:rFonts w:ascii="Palatino Linotype" w:eastAsia="Calibri" w:hAnsi="Palatino Linotype" w:cs="Arial"/>
        </w:rPr>
        <w:t>tres</w:t>
      </w:r>
      <w:r w:rsidR="008617C4" w:rsidRPr="00665DA8">
        <w:rPr>
          <w:rFonts w:ascii="Palatino Linotype" w:eastAsia="Calibri" w:hAnsi="Palatino Linotype" w:cs="Arial"/>
        </w:rPr>
        <w:t xml:space="preserve"> (</w:t>
      </w:r>
      <w:r w:rsidR="00AA4E3F" w:rsidRPr="00665DA8">
        <w:rPr>
          <w:rFonts w:ascii="Palatino Linotype" w:eastAsia="Calibri" w:hAnsi="Palatino Linotype" w:cs="Arial"/>
        </w:rPr>
        <w:t>03</w:t>
      </w:r>
      <w:r w:rsidR="008617C4" w:rsidRPr="00665DA8">
        <w:rPr>
          <w:rFonts w:ascii="Palatino Linotype" w:eastAsia="Calibri" w:hAnsi="Palatino Linotype" w:cs="Arial"/>
        </w:rPr>
        <w:t xml:space="preserve">) de </w:t>
      </w:r>
      <w:r w:rsidR="00AA4E3F" w:rsidRPr="00665DA8">
        <w:rPr>
          <w:rFonts w:ascii="Palatino Linotype" w:eastAsia="Calibri" w:hAnsi="Palatino Linotype" w:cs="Arial"/>
        </w:rPr>
        <w:t>diciembre</w:t>
      </w:r>
      <w:r w:rsidR="001C4338" w:rsidRPr="00665DA8">
        <w:rPr>
          <w:rFonts w:ascii="Palatino Linotype" w:eastAsia="Calibri" w:hAnsi="Palatino Linotype" w:cs="Arial"/>
        </w:rPr>
        <w:t xml:space="preserve"> </w:t>
      </w:r>
      <w:r w:rsidRPr="00665DA8">
        <w:rPr>
          <w:rFonts w:ascii="Palatino Linotype" w:eastAsia="Calibri" w:hAnsi="Palatino Linotype" w:cs="Arial"/>
        </w:rPr>
        <w:t xml:space="preserve">de dos mil diecinueve; en consecuencia, si el hoy </w:t>
      </w:r>
      <w:r w:rsidRPr="00665DA8">
        <w:rPr>
          <w:rFonts w:ascii="Palatino Linotype" w:eastAsia="Calibri" w:hAnsi="Palatino Linotype" w:cs="Arial"/>
          <w:b/>
        </w:rPr>
        <w:t>RECURRENTE</w:t>
      </w:r>
      <w:r w:rsidRPr="00665DA8">
        <w:rPr>
          <w:rFonts w:ascii="Palatino Linotype" w:eastAsia="Calibri" w:hAnsi="Palatino Linotype" w:cs="Arial"/>
        </w:rPr>
        <w:t xml:space="preserve">  presentó su</w:t>
      </w:r>
      <w:r w:rsidR="008D14F9" w:rsidRPr="00665DA8">
        <w:rPr>
          <w:rFonts w:ascii="Palatino Linotype" w:eastAsia="Calibri" w:hAnsi="Palatino Linotype" w:cs="Arial"/>
        </w:rPr>
        <w:t xml:space="preserve"> inconformidad el </w:t>
      </w:r>
      <w:r w:rsidR="00AA4E3F" w:rsidRPr="00665DA8">
        <w:rPr>
          <w:rFonts w:ascii="Palatino Linotype" w:eastAsia="Calibri" w:hAnsi="Palatino Linotype" w:cs="Arial"/>
        </w:rPr>
        <w:t>catorce</w:t>
      </w:r>
      <w:r w:rsidRPr="00665DA8">
        <w:rPr>
          <w:rFonts w:ascii="Palatino Linotype" w:eastAsia="Calibri" w:hAnsi="Palatino Linotype" w:cs="Arial"/>
        </w:rPr>
        <w:t xml:space="preserve"> (</w:t>
      </w:r>
      <w:r w:rsidR="00AA4E3F" w:rsidRPr="00665DA8">
        <w:rPr>
          <w:rFonts w:ascii="Palatino Linotype" w:eastAsia="Calibri" w:hAnsi="Palatino Linotype" w:cs="Arial"/>
        </w:rPr>
        <w:t>14</w:t>
      </w:r>
      <w:r w:rsidRPr="00665DA8">
        <w:rPr>
          <w:rFonts w:ascii="Palatino Linotype" w:eastAsia="Calibri" w:hAnsi="Palatino Linotype" w:cs="Arial"/>
        </w:rPr>
        <w:t>) de</w:t>
      </w:r>
      <w:r w:rsidR="008D14F9" w:rsidRPr="00665DA8">
        <w:rPr>
          <w:rFonts w:ascii="Palatino Linotype" w:eastAsia="Calibri" w:hAnsi="Palatino Linotype" w:cs="Arial"/>
        </w:rPr>
        <w:t xml:space="preserve"> </w:t>
      </w:r>
      <w:r w:rsidR="001C4338" w:rsidRPr="00665DA8">
        <w:rPr>
          <w:rFonts w:ascii="Palatino Linotype" w:eastAsia="Calibri" w:hAnsi="Palatino Linotype" w:cs="Arial"/>
        </w:rPr>
        <w:t>noviembre</w:t>
      </w:r>
      <w:r w:rsidR="008617C4" w:rsidRPr="00665DA8">
        <w:rPr>
          <w:rFonts w:ascii="Palatino Linotype" w:eastAsia="Calibri" w:hAnsi="Palatino Linotype" w:cs="Arial"/>
        </w:rPr>
        <w:t xml:space="preserve"> </w:t>
      </w:r>
      <w:r w:rsidRPr="00665DA8">
        <w:rPr>
          <w:rFonts w:ascii="Palatino Linotype" w:eastAsia="Calibri" w:hAnsi="Palatino Linotype" w:cs="Arial"/>
        </w:rPr>
        <w:t xml:space="preserve">de </w:t>
      </w:r>
      <w:r w:rsidR="00B42511" w:rsidRPr="00665DA8">
        <w:rPr>
          <w:rFonts w:ascii="Palatino Linotype" w:eastAsia="Calibri" w:hAnsi="Palatino Linotype" w:cs="Arial"/>
        </w:rPr>
        <w:t>dos mil diecinueve</w:t>
      </w:r>
      <w:r w:rsidRPr="00665DA8">
        <w:rPr>
          <w:rFonts w:ascii="Palatino Linotype" w:eastAsia="Calibri" w:hAnsi="Palatino Linotype" w:cs="Arial"/>
        </w:rPr>
        <w:t xml:space="preserve">, se encuentra dentro de los márgenes temporales previstos en el artículo 178 de la Ley de Transparencia y Acceso a la Información Pública del Estado </w:t>
      </w:r>
      <w:r w:rsidR="008617C4" w:rsidRPr="00665DA8">
        <w:rPr>
          <w:rFonts w:ascii="Palatino Linotype" w:eastAsia="Calibri" w:hAnsi="Palatino Linotype" w:cs="Arial"/>
        </w:rPr>
        <w:t>de México y Municipios vigente.</w:t>
      </w:r>
    </w:p>
    <w:p w14:paraId="32801116" w14:textId="77777777" w:rsidR="00665DA8" w:rsidRPr="00665DA8" w:rsidRDefault="00665DA8" w:rsidP="00665DA8">
      <w:pPr>
        <w:pStyle w:val="Prrafodelista"/>
        <w:spacing w:line="360" w:lineRule="auto"/>
        <w:ind w:left="0" w:right="49"/>
        <w:jc w:val="both"/>
        <w:rPr>
          <w:rFonts w:ascii="Palatino Linotype" w:eastAsia="Calibri" w:hAnsi="Palatino Linotype" w:cs="Arial"/>
          <w:i/>
        </w:rPr>
      </w:pPr>
    </w:p>
    <w:p w14:paraId="2B13E6BD" w14:textId="5D7B8542" w:rsidR="0049447D" w:rsidRPr="00665DA8" w:rsidRDefault="0049447D" w:rsidP="00665DA8">
      <w:pPr>
        <w:pStyle w:val="Prrafodelista"/>
        <w:numPr>
          <w:ilvl w:val="0"/>
          <w:numId w:val="1"/>
        </w:numPr>
        <w:spacing w:line="360" w:lineRule="auto"/>
        <w:ind w:left="0" w:right="49" w:firstLine="0"/>
        <w:jc w:val="both"/>
        <w:rPr>
          <w:rFonts w:ascii="Palatino Linotype" w:eastAsia="Calibri" w:hAnsi="Palatino Linotype" w:cs="Arial"/>
          <w:i/>
        </w:rPr>
      </w:pPr>
      <w:r w:rsidRPr="00665DA8">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w:t>
      </w:r>
      <w:r w:rsidRPr="00665DA8">
        <w:rPr>
          <w:rFonts w:ascii="Palatino Linotype" w:eastAsia="Calibri" w:hAnsi="Palatino Linotype" w:cs="Arial"/>
        </w:rPr>
        <w:lastRenderedPageBreak/>
        <w:t>Personales del Estado de México y Municipios, conozca y resuelva el presente recurso.</w:t>
      </w:r>
    </w:p>
    <w:p w14:paraId="761C5693" w14:textId="77777777" w:rsidR="00665DA8" w:rsidRPr="00665DA8" w:rsidRDefault="00665DA8" w:rsidP="00665DA8">
      <w:pPr>
        <w:pStyle w:val="Prrafodelista"/>
        <w:spacing w:line="360" w:lineRule="auto"/>
        <w:ind w:left="0" w:right="49"/>
        <w:jc w:val="both"/>
        <w:rPr>
          <w:rFonts w:ascii="Palatino Linotype" w:eastAsia="Calibri" w:hAnsi="Palatino Linotype" w:cs="Arial"/>
          <w:i/>
        </w:rPr>
      </w:pPr>
    </w:p>
    <w:p w14:paraId="17EA17B6" w14:textId="77777777" w:rsidR="00AA4E3F" w:rsidRPr="00665DA8" w:rsidRDefault="00AA4E3F" w:rsidP="00665DA8">
      <w:pPr>
        <w:pStyle w:val="Ttulo1"/>
        <w:spacing w:before="0" w:line="360" w:lineRule="auto"/>
        <w:rPr>
          <w:b/>
        </w:rPr>
      </w:pPr>
      <w:bookmarkStart w:id="44" w:name="_Toc23853825"/>
      <w:bookmarkStart w:id="45" w:name="_Toc24042388"/>
      <w:bookmarkStart w:id="46" w:name="_Toc31278232"/>
      <w:r w:rsidRPr="00665DA8">
        <w:rPr>
          <w:b/>
        </w:rPr>
        <w:t>TERCERO. De las causales del Sobreseimiento</w:t>
      </w:r>
      <w:r w:rsidRPr="00665DA8">
        <w:rPr>
          <w:rFonts w:eastAsia="Calibri" w:cs="Times New Roman"/>
          <w:b/>
          <w:bCs/>
          <w:lang w:val="es-ES"/>
        </w:rPr>
        <w:t>.</w:t>
      </w:r>
      <w:bookmarkEnd w:id="44"/>
      <w:bookmarkEnd w:id="45"/>
      <w:bookmarkEnd w:id="46"/>
    </w:p>
    <w:p w14:paraId="0A9C6861" w14:textId="77777777" w:rsidR="00AA4E3F" w:rsidRPr="00665DA8" w:rsidRDefault="00AA4E3F" w:rsidP="00665DA8">
      <w:pPr>
        <w:pStyle w:val="Ttulo1"/>
        <w:spacing w:before="0" w:line="360" w:lineRule="auto"/>
        <w:rPr>
          <w:rFonts w:cstheme="minorBidi"/>
          <w:i/>
          <w:sz w:val="22"/>
          <w:szCs w:val="24"/>
        </w:rPr>
      </w:pPr>
    </w:p>
    <w:p w14:paraId="2D5CFAC0"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hAnsi="Palatino Linotype"/>
          <w:i/>
          <w:sz w:val="22"/>
        </w:rPr>
      </w:pPr>
      <w:r w:rsidRPr="00665DA8">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665DA8">
        <w:rPr>
          <w:rFonts w:ascii="Palatino Linotype" w:eastAsia="Calibri" w:hAnsi="Palatino Linotype" w:cs="Arial"/>
          <w:b/>
          <w:lang w:val="es-ES"/>
        </w:rPr>
        <w:t>Ley de Transparencia y Acceso a la Información Pública del Estado de México y Municipios</w:t>
      </w:r>
      <w:r w:rsidRPr="00665DA8">
        <w:rPr>
          <w:rFonts w:ascii="Palatino Linotype" w:hAnsi="Palatino Linotype" w:cs="Arial"/>
          <w:szCs w:val="23"/>
        </w:rPr>
        <w:t xml:space="preserve"> y determinar la confirmación; revocación o modificación; </w:t>
      </w:r>
      <w:proofErr w:type="spellStart"/>
      <w:r w:rsidRPr="00665DA8">
        <w:rPr>
          <w:rFonts w:ascii="Palatino Linotype" w:hAnsi="Palatino Linotype" w:cs="Arial"/>
          <w:szCs w:val="23"/>
        </w:rPr>
        <w:t>desechamiento</w:t>
      </w:r>
      <w:proofErr w:type="spellEnd"/>
      <w:r w:rsidRPr="00665DA8">
        <w:rPr>
          <w:rFonts w:ascii="Palatino Linotype" w:hAnsi="Palatino Linotype" w:cs="Arial"/>
          <w:szCs w:val="23"/>
        </w:rPr>
        <w:t xml:space="preserve"> o sobreseimiento; y en su caso ordenar la entrega de la información, respecto a las respuestas o falta de ellas de los Sujetos Obligados. </w:t>
      </w:r>
    </w:p>
    <w:p w14:paraId="630C635A" w14:textId="77777777" w:rsidR="00AA4E3F" w:rsidRPr="00665DA8" w:rsidRDefault="00AA4E3F" w:rsidP="00665DA8">
      <w:pPr>
        <w:pStyle w:val="Prrafodelista"/>
        <w:tabs>
          <w:tab w:val="left" w:pos="0"/>
        </w:tabs>
        <w:spacing w:line="360" w:lineRule="auto"/>
        <w:ind w:left="0" w:right="49"/>
        <w:jc w:val="both"/>
        <w:rPr>
          <w:rFonts w:ascii="Palatino Linotype" w:hAnsi="Palatino Linotype"/>
          <w:i/>
          <w:sz w:val="22"/>
        </w:rPr>
      </w:pPr>
    </w:p>
    <w:p w14:paraId="66B42BE3" w14:textId="161A1876" w:rsidR="0049447D" w:rsidRPr="00665DA8" w:rsidRDefault="0049447D" w:rsidP="00665DA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65DA8">
        <w:rPr>
          <w:rFonts w:ascii="Palatino Linotype" w:hAnsi="Palatino Linotype" w:cs="Arial"/>
          <w:szCs w:val="23"/>
        </w:rPr>
        <w:t xml:space="preserve">De las constancias en el expediente al rubro indicado se desprende que el particular requirió </w:t>
      </w:r>
      <w:r w:rsidR="00442089" w:rsidRPr="00665DA8">
        <w:rPr>
          <w:rFonts w:ascii="Palatino Linotype" w:hAnsi="Palatino Linotype" w:cs="Arial"/>
          <w:szCs w:val="23"/>
        </w:rPr>
        <w:t xml:space="preserve">de la actual administración pública municipal la siguiente información: </w:t>
      </w:r>
    </w:p>
    <w:p w14:paraId="1B6C804E" w14:textId="77777777" w:rsidR="00442089" w:rsidRPr="00665DA8" w:rsidRDefault="00442089" w:rsidP="00665DA8">
      <w:pPr>
        <w:pStyle w:val="Prrafodelista"/>
        <w:spacing w:line="360" w:lineRule="auto"/>
        <w:rPr>
          <w:rFonts w:ascii="Palatino Linotype" w:hAnsi="Palatino Linotype" w:cs="Arial"/>
          <w:szCs w:val="23"/>
        </w:rPr>
      </w:pPr>
    </w:p>
    <w:p w14:paraId="03CAF6C5" w14:textId="4C1FABAC" w:rsidR="00442089" w:rsidRPr="00665DA8" w:rsidRDefault="00442089" w:rsidP="00665DA8">
      <w:pPr>
        <w:pStyle w:val="Prrafodelista"/>
        <w:numPr>
          <w:ilvl w:val="0"/>
          <w:numId w:val="36"/>
        </w:numPr>
        <w:tabs>
          <w:tab w:val="left" w:pos="0"/>
        </w:tabs>
        <w:spacing w:line="360" w:lineRule="auto"/>
        <w:ind w:right="49"/>
        <w:jc w:val="both"/>
        <w:rPr>
          <w:rFonts w:ascii="Palatino Linotype" w:hAnsi="Palatino Linotype" w:cs="Arial"/>
          <w:szCs w:val="23"/>
        </w:rPr>
      </w:pPr>
      <w:r w:rsidRPr="00665DA8">
        <w:rPr>
          <w:rFonts w:ascii="Palatino Linotype" w:hAnsi="Palatino Linotype" w:cs="Arial"/>
          <w:szCs w:val="23"/>
        </w:rPr>
        <w:t xml:space="preserve">Ficha curricular del Presidente Municipal, Sindico y de los trece regidores integrantes del Ayuntamiento; así como del Secretario del Ayuntamiento, Tesorero y Contralor Municipal. </w:t>
      </w:r>
    </w:p>
    <w:p w14:paraId="4FDE9F31" w14:textId="77777777" w:rsidR="00442089" w:rsidRPr="00665DA8" w:rsidRDefault="00442089" w:rsidP="00665DA8">
      <w:pPr>
        <w:pStyle w:val="Prrafodelista"/>
        <w:tabs>
          <w:tab w:val="left" w:pos="0"/>
        </w:tabs>
        <w:spacing w:line="360" w:lineRule="auto"/>
        <w:ind w:right="49"/>
        <w:jc w:val="both"/>
        <w:rPr>
          <w:rFonts w:ascii="Palatino Linotype" w:hAnsi="Palatino Linotype" w:cs="Arial"/>
          <w:szCs w:val="23"/>
        </w:rPr>
      </w:pPr>
    </w:p>
    <w:p w14:paraId="7609CAC9" w14:textId="55BD970D" w:rsidR="00442089" w:rsidRPr="00665DA8" w:rsidRDefault="00442089" w:rsidP="00665DA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65DA8">
        <w:rPr>
          <w:rFonts w:ascii="Palatino Linotype" w:hAnsi="Palatino Linotype" w:cs="Arial"/>
          <w:szCs w:val="23"/>
        </w:rPr>
        <w:t xml:space="preserve">En respuesta al requerimiento formulado por el particular, el </w:t>
      </w:r>
      <w:r w:rsidRPr="00665DA8">
        <w:rPr>
          <w:rFonts w:ascii="Palatino Linotype" w:hAnsi="Palatino Linotype" w:cs="Arial"/>
          <w:b/>
          <w:szCs w:val="23"/>
        </w:rPr>
        <w:t xml:space="preserve">SUJETO OBLIGADO </w:t>
      </w:r>
      <w:r w:rsidRPr="00665DA8">
        <w:rPr>
          <w:rFonts w:ascii="Palatino Linotype" w:hAnsi="Palatino Linotype" w:cs="Arial"/>
          <w:szCs w:val="23"/>
        </w:rPr>
        <w:t xml:space="preserve">remitió el sitio electrónico y de forma ilustrativa refirió los pasos a seguir para la consulta y obtención de la información requerida, no obstante, el </w:t>
      </w:r>
      <w:r w:rsidRPr="00665DA8">
        <w:rPr>
          <w:rFonts w:ascii="Palatino Linotype" w:hAnsi="Palatino Linotype" w:cs="Arial"/>
          <w:szCs w:val="23"/>
        </w:rPr>
        <w:lastRenderedPageBreak/>
        <w:t xml:space="preserve">particular inconforme con la respuesta, interpuso el recurso de revisión de mérito, en el que expresó como razones o motivos de inconformidad </w:t>
      </w:r>
      <w:r w:rsidR="00395DCE" w:rsidRPr="00665DA8">
        <w:rPr>
          <w:rFonts w:ascii="Palatino Linotype" w:hAnsi="Palatino Linotype" w:cs="Arial"/>
          <w:szCs w:val="23"/>
        </w:rPr>
        <w:t>que la información no se encuentra publicada</w:t>
      </w:r>
      <w:r w:rsidR="00EA01D0" w:rsidRPr="00665DA8">
        <w:rPr>
          <w:rFonts w:ascii="Palatino Linotype" w:hAnsi="Palatino Linotype" w:cs="Arial"/>
          <w:szCs w:val="23"/>
        </w:rPr>
        <w:t xml:space="preserve"> acorde con los lineamientos emitidos por el sistema nacional de transparencia ya que las fichas se encuentran incompletas. </w:t>
      </w:r>
    </w:p>
    <w:p w14:paraId="2DCBF98D" w14:textId="77777777" w:rsidR="0049447D" w:rsidRPr="00665DA8" w:rsidRDefault="0049447D" w:rsidP="00665DA8">
      <w:pPr>
        <w:pStyle w:val="Prrafodelista"/>
        <w:spacing w:line="360" w:lineRule="auto"/>
        <w:rPr>
          <w:rFonts w:ascii="Palatino Linotype" w:hAnsi="Palatino Linotype" w:cs="Arial"/>
          <w:szCs w:val="23"/>
        </w:rPr>
      </w:pPr>
    </w:p>
    <w:p w14:paraId="2BB59D58" w14:textId="50711D74" w:rsidR="00442089" w:rsidRPr="00665DA8" w:rsidRDefault="00EA01D0" w:rsidP="00665DA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65DA8">
        <w:rPr>
          <w:rFonts w:ascii="Palatino Linotype" w:hAnsi="Palatino Linotype" w:cs="Arial"/>
          <w:szCs w:val="23"/>
        </w:rPr>
        <w:t xml:space="preserve">Es así que </w:t>
      </w:r>
      <w:r w:rsidRPr="00665DA8">
        <w:rPr>
          <w:rFonts w:ascii="Palatino Linotype" w:hAnsi="Palatino Linotype" w:cs="Arial"/>
          <w:b/>
          <w:szCs w:val="23"/>
        </w:rPr>
        <w:t xml:space="preserve">SUJETO OBLIGADO </w:t>
      </w:r>
      <w:r w:rsidRPr="00665DA8">
        <w:rPr>
          <w:rFonts w:ascii="Palatino Linotype" w:hAnsi="Palatino Linotype" w:cs="Arial"/>
          <w:szCs w:val="23"/>
        </w:rPr>
        <w:t xml:space="preserve">manifestó a través del informe justificado que por un error involuntario, no se publicó en el Portal de Información Pública Mexiquense (IPOMEX) la ficha curricular </w:t>
      </w:r>
      <w:r w:rsidR="00395DCE" w:rsidRPr="00665DA8">
        <w:rPr>
          <w:rFonts w:ascii="Palatino Linotype" w:hAnsi="Palatino Linotype" w:cs="Arial"/>
          <w:szCs w:val="23"/>
        </w:rPr>
        <w:t xml:space="preserve">de la décima regidora, y preciso </w:t>
      </w:r>
      <w:r w:rsidRPr="00665DA8">
        <w:rPr>
          <w:rFonts w:ascii="Palatino Linotype" w:hAnsi="Palatino Linotype" w:cs="Arial"/>
          <w:szCs w:val="23"/>
        </w:rPr>
        <w:t xml:space="preserve">que con el objeto de resarcir la posible afectación al Derecho de Acceso a la Información Pública remitía por este medio la ficha curricular faltante, así como las capturas de pantalla que muestra </w:t>
      </w:r>
      <w:r w:rsidR="00395DCE" w:rsidRPr="00665DA8">
        <w:rPr>
          <w:rFonts w:ascii="Palatino Linotype" w:hAnsi="Palatino Linotype" w:cs="Arial"/>
          <w:szCs w:val="23"/>
        </w:rPr>
        <w:t>que la misma</w:t>
      </w:r>
      <w:r w:rsidRPr="00665DA8">
        <w:rPr>
          <w:rFonts w:ascii="Palatino Linotype" w:hAnsi="Palatino Linotype" w:cs="Arial"/>
          <w:szCs w:val="23"/>
        </w:rPr>
        <w:t xml:space="preserve"> se encuentran publicada en el portal electrónico referido. </w:t>
      </w:r>
    </w:p>
    <w:p w14:paraId="3A33D3BD" w14:textId="5BAAC3BD" w:rsidR="00AA4E3F" w:rsidRPr="00665DA8" w:rsidRDefault="00AA4E3F" w:rsidP="00665DA8">
      <w:pPr>
        <w:pStyle w:val="Prrafodelista"/>
        <w:tabs>
          <w:tab w:val="left" w:pos="0"/>
        </w:tabs>
        <w:spacing w:line="360" w:lineRule="auto"/>
        <w:ind w:left="0" w:right="49"/>
        <w:jc w:val="both"/>
        <w:rPr>
          <w:rFonts w:ascii="Palatino Linotype" w:hAnsi="Palatino Linotype" w:cs="Arial"/>
          <w:szCs w:val="23"/>
        </w:rPr>
      </w:pPr>
    </w:p>
    <w:p w14:paraId="065DEB00" w14:textId="3EB1B4D1" w:rsidR="00EE58D8" w:rsidRPr="00665DA8" w:rsidRDefault="00EE58D8" w:rsidP="00665DA8">
      <w:pPr>
        <w:pStyle w:val="Prrafodelista"/>
        <w:numPr>
          <w:ilvl w:val="0"/>
          <w:numId w:val="1"/>
        </w:numPr>
        <w:tabs>
          <w:tab w:val="left" w:pos="851"/>
        </w:tabs>
        <w:spacing w:line="360" w:lineRule="auto"/>
        <w:ind w:left="0" w:right="49" w:firstLine="0"/>
        <w:jc w:val="both"/>
        <w:rPr>
          <w:rFonts w:ascii="Palatino Linotype" w:hAnsi="Palatino Linotype" w:cs="Arial"/>
          <w:i/>
        </w:rPr>
      </w:pPr>
      <w:r w:rsidRPr="00665DA8">
        <w:rPr>
          <w:rFonts w:ascii="Palatino Linotype" w:hAnsi="Palatino Linotype"/>
        </w:rPr>
        <w:t>Bajo este contexto es de referir, que c</w:t>
      </w:r>
      <w:r w:rsidRPr="00665DA8">
        <w:rPr>
          <w:rFonts w:ascii="Palatino Linotype" w:hAnsi="Palatino Linotype" w:cs="Arial"/>
        </w:rPr>
        <w:t xml:space="preserve">on el objeto de que el procedimiento en materia de acceso a la información sea sustanciado de manera sencilla y expedita propiciando las condiciones para el acceso, entrega y publicación de información,  la </w:t>
      </w:r>
      <w:r w:rsidRPr="00665DA8">
        <w:rPr>
          <w:rFonts w:ascii="Palatino Linotype" w:hAnsi="Palatino Linotype" w:cs="Arial"/>
          <w:b/>
        </w:rPr>
        <w:t>Ley de Transparencia y Acceso a la Información Pública del Estado de México y Municipios</w:t>
      </w:r>
      <w:r w:rsidRPr="00665DA8">
        <w:rPr>
          <w:rFonts w:ascii="Palatino Linotype" w:hAnsi="Palatino Linotype" w:cs="Arial"/>
        </w:rPr>
        <w:t xml:space="preserve">, establece principios, bases generales y procedimientos para tutelar y garantizar la transparencia y el derecho humano de acceso a la información pública que los Sujetos Obligados generan, administran o poseen. </w:t>
      </w:r>
    </w:p>
    <w:p w14:paraId="5C0D21C2" w14:textId="77777777" w:rsidR="00EE58D8" w:rsidRPr="00665DA8" w:rsidRDefault="00EE58D8" w:rsidP="00665DA8">
      <w:pPr>
        <w:pStyle w:val="Prrafodelista"/>
        <w:spacing w:line="360" w:lineRule="auto"/>
        <w:rPr>
          <w:rFonts w:ascii="Palatino Linotype" w:hAnsi="Palatino Linotype" w:cs="Arial"/>
          <w:i/>
        </w:rPr>
      </w:pPr>
    </w:p>
    <w:p w14:paraId="7ED5099B" w14:textId="1E83C7C1" w:rsidR="00EE58D8" w:rsidRPr="00665DA8" w:rsidRDefault="00EE58D8" w:rsidP="00665DA8">
      <w:pPr>
        <w:pStyle w:val="Prrafodelista"/>
        <w:numPr>
          <w:ilvl w:val="0"/>
          <w:numId w:val="1"/>
        </w:numPr>
        <w:tabs>
          <w:tab w:val="left" w:pos="851"/>
        </w:tabs>
        <w:spacing w:line="360" w:lineRule="auto"/>
        <w:ind w:left="0" w:right="49" w:firstLine="0"/>
        <w:jc w:val="both"/>
        <w:rPr>
          <w:rFonts w:ascii="Palatino Linotype" w:hAnsi="Palatino Linotype" w:cs="Arial"/>
          <w:color w:val="FF0000"/>
        </w:rPr>
      </w:pPr>
      <w:r w:rsidRPr="00665DA8">
        <w:rPr>
          <w:rFonts w:ascii="Palatino Linotype" w:hAnsi="Palatino Linotype"/>
        </w:rPr>
        <w:t>Por consiguiente para respetar adecuadamente el Derecho de acceso a la información no basta con la simple referencia de los medios electrónicos disponible</w:t>
      </w:r>
      <w:r w:rsidR="00395DCE" w:rsidRPr="00665DA8">
        <w:rPr>
          <w:rFonts w:ascii="Palatino Linotype" w:hAnsi="Palatino Linotype"/>
        </w:rPr>
        <w:t>s</w:t>
      </w:r>
      <w:r w:rsidRPr="00665DA8">
        <w:rPr>
          <w:rFonts w:ascii="Palatino Linotype" w:hAnsi="Palatino Linotype"/>
        </w:rPr>
        <w:t xml:space="preserve"> </w:t>
      </w:r>
      <w:r w:rsidRPr="00665DA8">
        <w:rPr>
          <w:rFonts w:ascii="Palatino Linotype" w:hAnsi="Palatino Linotype"/>
        </w:rPr>
        <w:lastRenderedPageBreak/>
        <w:t>en internet sino  que se debe además de indicar de manera precisa y concreta el hipervínculo que arroje el contenido donde conste la información que satisface la solicitud</w:t>
      </w:r>
      <w:r w:rsidRPr="00665DA8">
        <w:rPr>
          <w:rFonts w:ascii="Palatino Linotype" w:hAnsi="Palatino Linotype" w:cs="Arial"/>
        </w:rPr>
        <w:t>,</w:t>
      </w:r>
      <w:r w:rsidRPr="00665DA8">
        <w:rPr>
          <w:rFonts w:ascii="Palatino Linotype" w:hAnsi="Palatino Linotype"/>
        </w:rPr>
        <w:t xml:space="preserve"> la referencia exacta que no implique al solicitante realizar una búsqueda en toda la información que se encuentre disponible en el medio electrónico</w:t>
      </w:r>
      <w:r w:rsidRPr="00665DA8">
        <w:rPr>
          <w:rFonts w:ascii="Palatino Linotype" w:hAnsi="Palatino Linotype" w:cs="Arial"/>
        </w:rPr>
        <w:t>, es así que, para notificar la respuesta, el Sujeto Obligado deberá tener especial cuidado, ya que de ello depende, de que la obligación de acceso a la información pública se tenga por cumplida, al poner a disposición del particular el soporte documental requerido; esto es, de conformidad con</w:t>
      </w:r>
      <w:r w:rsidRPr="00665DA8">
        <w:rPr>
          <w:rFonts w:ascii="Palatino Linotype" w:hAnsi="Palatino Linotype"/>
        </w:rPr>
        <w:t xml:space="preserve"> lo dispuesto en la </w:t>
      </w:r>
      <w:r w:rsidRPr="00665DA8">
        <w:rPr>
          <w:rFonts w:ascii="Palatino Linotype" w:hAnsi="Palatino Linotype"/>
          <w:b/>
        </w:rPr>
        <w:t xml:space="preserve">Ley de Transparencia  y Acceso a la Información Pública del Estado de México y Municipios </w:t>
      </w:r>
      <w:r w:rsidRPr="00665DA8">
        <w:rPr>
          <w:rFonts w:ascii="Palatino Linotype" w:hAnsi="Palatino Linotype"/>
        </w:rPr>
        <w:t>que en el artículo 161 detalla lo siguiente:</w:t>
      </w:r>
    </w:p>
    <w:p w14:paraId="4DDE825C" w14:textId="77777777" w:rsidR="00EE58D8" w:rsidRPr="00665DA8" w:rsidRDefault="00EE58D8" w:rsidP="00665DA8">
      <w:pPr>
        <w:pStyle w:val="Prrafodelista"/>
        <w:spacing w:line="360" w:lineRule="auto"/>
        <w:rPr>
          <w:rFonts w:ascii="Palatino Linotype" w:hAnsi="Palatino Linotype"/>
          <w:sz w:val="28"/>
        </w:rPr>
      </w:pPr>
    </w:p>
    <w:p w14:paraId="6C3BD16B" w14:textId="77777777" w:rsidR="00EE58D8" w:rsidRPr="00665DA8" w:rsidRDefault="00EE58D8" w:rsidP="00665DA8">
      <w:pPr>
        <w:pStyle w:val="Prrafodelista"/>
        <w:tabs>
          <w:tab w:val="left" w:pos="851"/>
        </w:tabs>
        <w:spacing w:line="360" w:lineRule="auto"/>
        <w:ind w:left="851" w:right="616"/>
        <w:jc w:val="both"/>
        <w:rPr>
          <w:rFonts w:ascii="Palatino Linotype" w:hAnsi="Palatino Linotype"/>
          <w:i/>
          <w:sz w:val="22"/>
          <w:szCs w:val="22"/>
        </w:rPr>
      </w:pPr>
      <w:r w:rsidRPr="00665DA8">
        <w:rPr>
          <w:rFonts w:ascii="Palatino Linotype" w:hAnsi="Palatino Linotype"/>
          <w:i/>
          <w:sz w:val="22"/>
          <w:szCs w:val="22"/>
        </w:rPr>
        <w:t>“</w:t>
      </w:r>
      <w:r w:rsidRPr="00665DA8">
        <w:rPr>
          <w:rFonts w:ascii="Palatino Linotype" w:hAnsi="Palatino Linotype"/>
          <w:b/>
          <w:i/>
          <w:sz w:val="22"/>
          <w:szCs w:val="22"/>
        </w:rPr>
        <w:t>Artículo 161</w:t>
      </w:r>
      <w:r w:rsidRPr="00665DA8">
        <w:rPr>
          <w:rFonts w:ascii="Palatino Linotype" w:hAnsi="Palatino Linotype"/>
          <w:i/>
          <w:sz w:val="22"/>
          <w:szCs w:val="22"/>
        </w:rPr>
        <w:t xml:space="preserve">. Cuando la información requerida por el solicitante </w:t>
      </w:r>
      <w:r w:rsidRPr="00665DA8">
        <w:rPr>
          <w:rFonts w:ascii="Palatino Linotype" w:hAnsi="Palatino Linotype"/>
          <w:b/>
          <w:i/>
          <w:sz w:val="22"/>
          <w:szCs w:val="22"/>
        </w:rPr>
        <w:t>ya esté disponible al público</w:t>
      </w:r>
      <w:r w:rsidRPr="00665DA8">
        <w:rPr>
          <w:rFonts w:ascii="Palatino Linotype" w:hAnsi="Palatino Linotype"/>
          <w:i/>
          <w:sz w:val="22"/>
          <w:szCs w:val="22"/>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665DA8">
        <w:rPr>
          <w:rFonts w:ascii="Palatino Linotype" w:hAnsi="Palatino Linotype"/>
          <w:b/>
          <w:i/>
          <w:sz w:val="22"/>
          <w:szCs w:val="22"/>
        </w:rPr>
        <w:t>en un plazo no mayor a cinco días hábiles</w:t>
      </w:r>
      <w:r w:rsidRPr="00665DA8">
        <w:rPr>
          <w:rFonts w:ascii="Palatino Linotype" w:hAnsi="Palatino Linotype"/>
          <w:i/>
          <w:sz w:val="22"/>
          <w:szCs w:val="22"/>
        </w:rPr>
        <w:t>. La fuente deberá ser precisa y concreta y no debe implicar que el solicitante realice una búsqueda en toda la información que se encuentre disponible.”</w:t>
      </w:r>
    </w:p>
    <w:p w14:paraId="4DDDF972" w14:textId="77777777" w:rsidR="00EE58D8" w:rsidRPr="00665DA8" w:rsidRDefault="00EE58D8" w:rsidP="00665DA8">
      <w:pPr>
        <w:pStyle w:val="Prrafodelista"/>
        <w:spacing w:line="360" w:lineRule="auto"/>
        <w:ind w:left="851" w:right="616"/>
        <w:rPr>
          <w:rFonts w:ascii="Palatino Linotype" w:hAnsi="Palatino Linotype"/>
          <w:sz w:val="28"/>
        </w:rPr>
      </w:pPr>
    </w:p>
    <w:p w14:paraId="0DD4FB19" w14:textId="07B5D46C" w:rsidR="00EE58D8" w:rsidRPr="00665DA8" w:rsidRDefault="00395DCE" w:rsidP="00665DA8">
      <w:pPr>
        <w:pStyle w:val="Prrafodelista"/>
        <w:numPr>
          <w:ilvl w:val="0"/>
          <w:numId w:val="1"/>
        </w:numPr>
        <w:tabs>
          <w:tab w:val="left" w:pos="851"/>
        </w:tabs>
        <w:spacing w:line="360" w:lineRule="auto"/>
        <w:ind w:left="0" w:right="49" w:firstLine="0"/>
        <w:jc w:val="both"/>
        <w:rPr>
          <w:rFonts w:ascii="Palatino Linotype" w:hAnsi="Palatino Linotype"/>
        </w:rPr>
      </w:pPr>
      <w:r w:rsidRPr="00665DA8">
        <w:rPr>
          <w:rFonts w:ascii="Palatino Linotype" w:hAnsi="Palatino Linotype"/>
        </w:rPr>
        <w:t xml:space="preserve">Así entonces, </w:t>
      </w:r>
      <w:r w:rsidR="00EE58D8" w:rsidRPr="00665DA8">
        <w:rPr>
          <w:rFonts w:ascii="Palatino Linotype" w:hAnsi="Palatino Linotype"/>
        </w:rPr>
        <w:t xml:space="preserve">en el caso concreto que nos ocupa analizar el </w:t>
      </w:r>
      <w:r w:rsidR="00EE58D8" w:rsidRPr="00665DA8">
        <w:rPr>
          <w:rFonts w:ascii="Palatino Linotype" w:hAnsi="Palatino Linotype"/>
          <w:b/>
        </w:rPr>
        <w:t xml:space="preserve">SUJETO OBLIGADO </w:t>
      </w:r>
      <w:r w:rsidRPr="00665DA8">
        <w:rPr>
          <w:rFonts w:ascii="Palatino Linotype" w:hAnsi="Palatino Linotype"/>
        </w:rPr>
        <w:t>proporcionó</w:t>
      </w:r>
      <w:r w:rsidR="00EE58D8" w:rsidRPr="00665DA8">
        <w:rPr>
          <w:rFonts w:ascii="Palatino Linotype" w:hAnsi="Palatino Linotype"/>
        </w:rPr>
        <w:t xml:space="preserve"> el sitio electrónico del cual se podría o</w:t>
      </w:r>
      <w:r w:rsidRPr="00665DA8">
        <w:rPr>
          <w:rFonts w:ascii="Palatino Linotype" w:hAnsi="Palatino Linotype"/>
        </w:rPr>
        <w:t>btener la información requerida, asimismo</w:t>
      </w:r>
      <w:r w:rsidR="00EE58D8" w:rsidRPr="00665DA8">
        <w:rPr>
          <w:rFonts w:ascii="Palatino Linotype" w:hAnsi="Palatino Linotype"/>
        </w:rPr>
        <w:t xml:space="preserve"> describió y ejemplificó mediante capturas de </w:t>
      </w:r>
      <w:r w:rsidR="00EE58D8" w:rsidRPr="00665DA8">
        <w:rPr>
          <w:rFonts w:ascii="Palatino Linotype" w:hAnsi="Palatino Linotype"/>
        </w:rPr>
        <w:lastRenderedPageBreak/>
        <w:t xml:space="preserve">pantalla los pasos que debía seguir el solicitante para obtener la información requerida. </w:t>
      </w:r>
    </w:p>
    <w:p w14:paraId="6A98C3FF" w14:textId="77777777" w:rsidR="004575C8" w:rsidRPr="00665DA8" w:rsidRDefault="004575C8" w:rsidP="00665DA8">
      <w:pPr>
        <w:pStyle w:val="Prrafodelista"/>
        <w:spacing w:line="360" w:lineRule="auto"/>
        <w:rPr>
          <w:rFonts w:ascii="Palatino Linotype" w:hAnsi="Palatino Linotype"/>
          <w:sz w:val="28"/>
        </w:rPr>
      </w:pPr>
    </w:p>
    <w:p w14:paraId="301969A5" w14:textId="442275DA" w:rsidR="00EE58D8" w:rsidRPr="00665DA8" w:rsidRDefault="00EE58D8" w:rsidP="00665DA8">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665DA8">
        <w:rPr>
          <w:rFonts w:ascii="Palatino Linotype" w:eastAsia="MS Mincho" w:hAnsi="Palatino Linotype" w:cstheme="majorBidi"/>
        </w:rPr>
        <w:t xml:space="preserve">Por otro lado, es de enfatizar que de igual forma dio cumplimiento al plazo establecido en el precepto normativo citado, partiendo de que la solicitud fue presentada el siete (07) de noviembre de dos mil diecinueve y el </w:t>
      </w:r>
      <w:r w:rsidRPr="00665DA8">
        <w:rPr>
          <w:rFonts w:ascii="Palatino Linotype" w:eastAsia="MS Mincho" w:hAnsi="Palatino Linotype" w:cstheme="majorBidi"/>
          <w:b/>
        </w:rPr>
        <w:t xml:space="preserve">Municipio de Texcoco </w:t>
      </w:r>
      <w:r w:rsidR="00395DCE" w:rsidRPr="00665DA8">
        <w:rPr>
          <w:rFonts w:ascii="Palatino Linotype" w:eastAsia="MS Mincho" w:hAnsi="Palatino Linotype" w:cstheme="majorBidi"/>
        </w:rPr>
        <w:t>respondió a la solicitud de información</w:t>
      </w:r>
      <w:r w:rsidRPr="00665DA8">
        <w:rPr>
          <w:rFonts w:ascii="Palatino Linotype" w:eastAsia="MS Mincho" w:hAnsi="Palatino Linotype" w:cstheme="majorBidi"/>
        </w:rPr>
        <w:t xml:space="preserve">, el once (11) de noviembre de dos mil diecinueve; pronunciamiento realizado dentro de los márgenes legales establecidos en el artículo de referencia. </w:t>
      </w:r>
    </w:p>
    <w:p w14:paraId="4B596522" w14:textId="77777777" w:rsidR="00EE58D8" w:rsidRPr="00665DA8" w:rsidRDefault="00EE58D8" w:rsidP="00665DA8">
      <w:pPr>
        <w:pStyle w:val="Prrafodelista"/>
        <w:spacing w:line="360" w:lineRule="auto"/>
        <w:rPr>
          <w:rFonts w:ascii="Palatino Linotype" w:eastAsia="MS Mincho" w:hAnsi="Palatino Linotype" w:cstheme="majorBidi"/>
          <w:b/>
          <w:sz w:val="28"/>
        </w:rPr>
      </w:pPr>
    </w:p>
    <w:p w14:paraId="66E71D3C" w14:textId="6248ED32" w:rsidR="00EE58D8" w:rsidRPr="00665DA8" w:rsidRDefault="00EE58D8" w:rsidP="00665DA8">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665DA8">
        <w:rPr>
          <w:rFonts w:ascii="Palatino Linotype" w:eastAsia="MS Mincho" w:hAnsi="Palatino Linotype" w:cstheme="majorBidi"/>
        </w:rPr>
        <w:t>Así entonces, la Ponencia que resuelve, procedi</w:t>
      </w:r>
      <w:r w:rsidR="00F2256D" w:rsidRPr="00665DA8">
        <w:rPr>
          <w:rFonts w:ascii="Palatino Linotype" w:eastAsia="MS Mincho" w:hAnsi="Palatino Linotype" w:cstheme="majorBidi"/>
        </w:rPr>
        <w:t xml:space="preserve">ó a realizar el procedimiento referido por el </w:t>
      </w:r>
      <w:r w:rsidR="00F2256D" w:rsidRPr="00665DA8">
        <w:rPr>
          <w:rFonts w:ascii="Palatino Linotype" w:eastAsia="MS Mincho" w:hAnsi="Palatino Linotype" w:cstheme="majorBidi"/>
          <w:b/>
        </w:rPr>
        <w:t xml:space="preserve">SUJETO OBLIGADO, </w:t>
      </w:r>
      <w:r w:rsidR="00F2256D" w:rsidRPr="00665DA8">
        <w:rPr>
          <w:rFonts w:ascii="Palatino Linotype" w:eastAsia="MS Mincho" w:hAnsi="Palatino Linotype" w:cstheme="majorBidi"/>
        </w:rPr>
        <w:t>con el objeto de verificar, que efectivamente la información pueda ser consultada</w:t>
      </w:r>
      <w:r w:rsidR="00E474EB" w:rsidRPr="00665DA8">
        <w:rPr>
          <w:rFonts w:ascii="Palatino Linotype" w:eastAsia="MS Mincho" w:hAnsi="Palatino Linotype" w:cstheme="majorBidi"/>
        </w:rPr>
        <w:t xml:space="preserve"> </w:t>
      </w:r>
      <w:r w:rsidR="00F2256D" w:rsidRPr="00665DA8">
        <w:rPr>
          <w:rFonts w:ascii="Palatino Linotype" w:eastAsia="MS Mincho" w:hAnsi="Palatino Linotype" w:cstheme="majorBidi"/>
        </w:rPr>
        <w:t xml:space="preserve"> sin que implique una búsqueda al particular, obteniendo como resultado </w:t>
      </w:r>
      <w:r w:rsidR="00E474EB" w:rsidRPr="00665DA8">
        <w:rPr>
          <w:rFonts w:ascii="Palatino Linotype" w:eastAsia="MS Mincho" w:hAnsi="Palatino Linotype" w:cstheme="majorBidi"/>
        </w:rPr>
        <w:t xml:space="preserve">que en la fracción XXI “Información curricular y sanciones administrativas” del ejercicio fiscal 2019 a partir del registro ocho (8) se encuentra publicada en formato </w:t>
      </w:r>
      <w:r w:rsidR="00E474EB" w:rsidRPr="00665DA8">
        <w:rPr>
          <w:rFonts w:ascii="Palatino Linotype" w:eastAsia="MS Mincho" w:hAnsi="Palatino Linotype" w:cstheme="majorBidi"/>
          <w:i/>
        </w:rPr>
        <w:t>“</w:t>
      </w:r>
      <w:proofErr w:type="spellStart"/>
      <w:r w:rsidR="00E474EB" w:rsidRPr="00665DA8">
        <w:rPr>
          <w:rFonts w:ascii="Palatino Linotype" w:eastAsia="MS Mincho" w:hAnsi="Palatino Linotype" w:cstheme="majorBidi"/>
          <w:i/>
        </w:rPr>
        <w:t>pdf</w:t>
      </w:r>
      <w:proofErr w:type="spellEnd"/>
      <w:r w:rsidR="00E474EB" w:rsidRPr="00665DA8">
        <w:rPr>
          <w:rFonts w:ascii="Palatino Linotype" w:eastAsia="MS Mincho" w:hAnsi="Palatino Linotype" w:cstheme="majorBidi"/>
          <w:i/>
        </w:rPr>
        <w:t xml:space="preserve">” </w:t>
      </w:r>
      <w:r w:rsidR="00E474EB" w:rsidRPr="00665DA8">
        <w:rPr>
          <w:rFonts w:ascii="Palatino Linotype" w:eastAsia="MS Mincho" w:hAnsi="Palatino Linotype" w:cstheme="majorBidi"/>
        </w:rPr>
        <w:t>la ficha curric</w:t>
      </w:r>
      <w:r w:rsidR="00395DCE" w:rsidRPr="00665DA8">
        <w:rPr>
          <w:rFonts w:ascii="Palatino Linotype" w:eastAsia="MS Mincho" w:hAnsi="Palatino Linotype" w:cstheme="majorBidi"/>
        </w:rPr>
        <w:t xml:space="preserve">ular de los </w:t>
      </w:r>
      <w:r w:rsidR="00481146" w:rsidRPr="00665DA8">
        <w:rPr>
          <w:rFonts w:ascii="Palatino Linotype" w:eastAsia="MS Mincho" w:hAnsi="Palatino Linotype" w:cstheme="majorBidi"/>
        </w:rPr>
        <w:t xml:space="preserve">integrantes del Ayuntamiento de la Administración </w:t>
      </w:r>
      <w:r w:rsidR="000C7BA1" w:rsidRPr="00665DA8">
        <w:rPr>
          <w:rFonts w:ascii="Palatino Linotype" w:eastAsia="MS Mincho" w:hAnsi="Palatino Linotype" w:cstheme="majorBidi"/>
        </w:rPr>
        <w:t>Pública</w:t>
      </w:r>
      <w:r w:rsidR="00481146" w:rsidRPr="00665DA8">
        <w:rPr>
          <w:rFonts w:ascii="Palatino Linotype" w:eastAsia="MS Mincho" w:hAnsi="Palatino Linotype" w:cstheme="majorBidi"/>
        </w:rPr>
        <w:t xml:space="preserve"> Municipal</w:t>
      </w:r>
      <w:r w:rsidR="00E474EB" w:rsidRPr="00665DA8">
        <w:rPr>
          <w:rFonts w:ascii="Palatino Linotype" w:eastAsia="MS Mincho" w:hAnsi="Palatino Linotype" w:cstheme="majorBidi"/>
        </w:rPr>
        <w:t xml:space="preserve">, </w:t>
      </w:r>
      <w:r w:rsidR="00395DCE" w:rsidRPr="00665DA8">
        <w:rPr>
          <w:rFonts w:ascii="Palatino Linotype" w:eastAsia="MS Mincho" w:hAnsi="Palatino Linotype" w:cstheme="majorBidi"/>
        </w:rPr>
        <w:t>y que para efectos de ejemplificar, se inserta la imagen en la que se observa publicada la ficha curricular de la Presidenta Municipal</w:t>
      </w:r>
      <w:r w:rsidR="00E474EB" w:rsidRPr="00665DA8">
        <w:rPr>
          <w:rFonts w:ascii="Palatino Linotype" w:eastAsia="MS Mincho" w:hAnsi="Palatino Linotype" w:cstheme="majorBidi"/>
        </w:rPr>
        <w:t xml:space="preserve">: </w:t>
      </w:r>
    </w:p>
    <w:p w14:paraId="55D8982B" w14:textId="77777777" w:rsidR="00E474EB" w:rsidRPr="00665DA8" w:rsidRDefault="00E474EB" w:rsidP="00665DA8">
      <w:pPr>
        <w:pStyle w:val="Prrafodelista"/>
        <w:spacing w:line="360" w:lineRule="auto"/>
        <w:rPr>
          <w:rFonts w:ascii="Palatino Linotype" w:eastAsia="MS Mincho" w:hAnsi="Palatino Linotype" w:cstheme="majorBidi"/>
          <w:b/>
        </w:rPr>
      </w:pPr>
    </w:p>
    <w:p w14:paraId="0B65A787" w14:textId="255A18C1" w:rsidR="00E474EB" w:rsidRPr="00665DA8" w:rsidRDefault="00E474EB" w:rsidP="00665DA8">
      <w:pPr>
        <w:pStyle w:val="Prrafodelista"/>
        <w:tabs>
          <w:tab w:val="left" w:pos="426"/>
        </w:tabs>
        <w:spacing w:line="360" w:lineRule="auto"/>
        <w:ind w:left="0"/>
        <w:jc w:val="both"/>
        <w:rPr>
          <w:rFonts w:ascii="Palatino Linotype" w:eastAsia="MS Mincho" w:hAnsi="Palatino Linotype" w:cstheme="majorBidi"/>
          <w:b/>
        </w:rPr>
      </w:pPr>
      <w:r w:rsidRPr="00665DA8">
        <w:rPr>
          <w:rFonts w:ascii="Palatino Linotype" w:eastAsia="MS Mincho" w:hAnsi="Palatino Linotype" w:cstheme="majorBidi"/>
          <w:b/>
          <w:noProof/>
          <w:lang w:val="es-MX" w:eastAsia="es-MX"/>
        </w:rPr>
        <w:lastRenderedPageBreak/>
        <mc:AlternateContent>
          <mc:Choice Requires="wps">
            <w:drawing>
              <wp:anchor distT="0" distB="0" distL="114300" distR="114300" simplePos="0" relativeHeight="251659264" behindDoc="0" locked="0" layoutInCell="1" allowOverlap="1" wp14:anchorId="0C745AF7" wp14:editId="29113CA5">
                <wp:simplePos x="0" y="0"/>
                <wp:positionH relativeFrom="column">
                  <wp:posOffset>2777490</wp:posOffset>
                </wp:positionH>
                <wp:positionV relativeFrom="paragraph">
                  <wp:posOffset>2446655</wp:posOffset>
                </wp:positionV>
                <wp:extent cx="1609725" cy="295275"/>
                <wp:effectExtent l="57150" t="19050" r="85725" b="104775"/>
                <wp:wrapNone/>
                <wp:docPr id="7" name="Rectángulo 7"/>
                <wp:cNvGraphicFramePr/>
                <a:graphic xmlns:a="http://schemas.openxmlformats.org/drawingml/2006/main">
                  <a:graphicData uri="http://schemas.microsoft.com/office/word/2010/wordprocessingShape">
                    <wps:wsp>
                      <wps:cNvSpPr/>
                      <wps:spPr>
                        <a:xfrm>
                          <a:off x="0" y="0"/>
                          <a:ext cx="1609725" cy="295275"/>
                        </a:xfrm>
                        <a:prstGeom prst="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752F3" id="Rectángulo 7" o:spid="_x0000_s1026" style="position:absolute;margin-left:218.7pt;margin-top:192.65pt;width:126.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" filled="f" strokecolor="black [3213]" strokeweight="1pt">
                <v:shadow on="t" color="black" opacity="22937f" origin=",.5" offset="0,.63889mm"/>
              </v:rect>
            </w:pict>
          </mc:Fallback>
        </mc:AlternateContent>
      </w:r>
      <w:r w:rsidRPr="00665DA8">
        <w:rPr>
          <w:rFonts w:ascii="Palatino Linotype" w:eastAsia="MS Mincho" w:hAnsi="Palatino Linotype" w:cstheme="majorBidi"/>
          <w:b/>
          <w:noProof/>
          <w:lang w:val="es-MX" w:eastAsia="es-MX"/>
        </w:rPr>
        <w:drawing>
          <wp:inline distT="0" distB="0" distL="0" distR="0" wp14:anchorId="6560FDCA" wp14:editId="4462E9C8">
            <wp:extent cx="5524500" cy="4867275"/>
            <wp:effectExtent l="57150" t="57150" r="114300"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48672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F6B615" w14:textId="77777777" w:rsidR="00EE58D8" w:rsidRPr="00665DA8" w:rsidRDefault="00EE58D8" w:rsidP="00665DA8">
      <w:pPr>
        <w:spacing w:line="360" w:lineRule="auto"/>
        <w:rPr>
          <w:rFonts w:ascii="Palatino Linotype" w:hAnsi="Palatino Linotype"/>
        </w:rPr>
      </w:pPr>
    </w:p>
    <w:p w14:paraId="57F574E3" w14:textId="3B13F2B0" w:rsidR="00481146" w:rsidRPr="00665DA8" w:rsidRDefault="00481146" w:rsidP="00665DA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65DA8">
        <w:rPr>
          <w:rFonts w:ascii="Palatino Linotype" w:hAnsi="Palatino Linotype" w:cs="Arial"/>
          <w:szCs w:val="23"/>
        </w:rPr>
        <w:t xml:space="preserve">Asimismo, es de referir que en sito electrónico referido de igual forma se encuentra publicada la ficha curricular de los Titulares de la Secretaria del Ayuntamiento, la Tesorería y la Contraloría Municipal, tal como se observa en las siguientes capturas de pantalla. </w:t>
      </w:r>
    </w:p>
    <w:p w14:paraId="07520CB4" w14:textId="77777777"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p>
    <w:p w14:paraId="71BE02CB" w14:textId="1954C794"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r w:rsidRPr="00665DA8">
        <w:rPr>
          <w:rFonts w:ascii="Palatino Linotype" w:hAnsi="Palatino Linotype" w:cs="Arial"/>
          <w:noProof/>
          <w:szCs w:val="23"/>
          <w:lang w:val="es-MX" w:eastAsia="es-MX"/>
        </w:rPr>
        <w:lastRenderedPageBreak/>
        <w:drawing>
          <wp:inline distT="0" distB="0" distL="0" distR="0" wp14:anchorId="0AE7B293" wp14:editId="3A82872C">
            <wp:extent cx="5534025" cy="296227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 b="3779"/>
                    <a:stretch/>
                  </pic:blipFill>
                  <pic:spPr bwMode="auto">
                    <a:xfrm>
                      <a:off x="0" y="0"/>
                      <a:ext cx="5534025" cy="2962275"/>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47947AA" w14:textId="77777777"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p>
    <w:p w14:paraId="58C2485E" w14:textId="0CC2A77E"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r w:rsidRPr="00665DA8">
        <w:rPr>
          <w:rFonts w:ascii="Palatino Linotype" w:hAnsi="Palatino Linotype" w:cs="Arial"/>
          <w:noProof/>
          <w:szCs w:val="23"/>
          <w:lang w:val="es-MX" w:eastAsia="es-MX"/>
        </w:rPr>
        <w:drawing>
          <wp:inline distT="0" distB="0" distL="0" distR="0" wp14:anchorId="52915AAC" wp14:editId="36855310">
            <wp:extent cx="5495925" cy="27622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27622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A04FE9" w14:textId="77777777"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p>
    <w:p w14:paraId="705816CE" w14:textId="2E47D79C"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r w:rsidRPr="00665DA8">
        <w:rPr>
          <w:rFonts w:ascii="Palatino Linotype" w:hAnsi="Palatino Linotype" w:cs="Arial"/>
          <w:noProof/>
          <w:szCs w:val="23"/>
          <w:lang w:val="es-MX" w:eastAsia="es-MX"/>
        </w:rPr>
        <w:lastRenderedPageBreak/>
        <w:drawing>
          <wp:inline distT="0" distB="0" distL="0" distR="0" wp14:anchorId="58B8D767" wp14:editId="60FB365B">
            <wp:extent cx="5476875" cy="3057525"/>
            <wp:effectExtent l="57150" t="57150" r="12382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0575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612BD5" w14:textId="77777777" w:rsidR="00481146" w:rsidRPr="00665DA8" w:rsidRDefault="00481146" w:rsidP="00665DA8">
      <w:pPr>
        <w:pStyle w:val="Prrafodelista"/>
        <w:tabs>
          <w:tab w:val="left" w:pos="0"/>
        </w:tabs>
        <w:spacing w:line="360" w:lineRule="auto"/>
        <w:ind w:left="0" w:right="49"/>
        <w:jc w:val="both"/>
        <w:rPr>
          <w:rFonts w:ascii="Palatino Linotype" w:hAnsi="Palatino Linotype" w:cs="Arial"/>
          <w:szCs w:val="23"/>
        </w:rPr>
      </w:pPr>
    </w:p>
    <w:p w14:paraId="4B364B4E" w14:textId="7005ABC0" w:rsidR="00395DCE" w:rsidRPr="00665DA8" w:rsidRDefault="00395DCE" w:rsidP="00665DA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65DA8">
        <w:rPr>
          <w:rFonts w:ascii="Palatino Linotype" w:eastAsia="MS Mincho" w:hAnsi="Palatino Linotype" w:cstheme="majorBidi"/>
        </w:rPr>
        <w:t xml:space="preserve">Ahora bien, haciendo referencia a lo manifestado por el </w:t>
      </w:r>
      <w:r w:rsidRPr="00665DA8">
        <w:rPr>
          <w:rFonts w:ascii="Palatino Linotype" w:eastAsia="MS Mincho" w:hAnsi="Palatino Linotype" w:cstheme="majorBidi"/>
          <w:b/>
        </w:rPr>
        <w:t xml:space="preserve">RECURRENTE </w:t>
      </w:r>
      <w:r w:rsidRPr="00665DA8">
        <w:rPr>
          <w:rFonts w:ascii="Palatino Linotype" w:eastAsia="MS Mincho" w:hAnsi="Palatino Linotype" w:cstheme="majorBidi"/>
        </w:rPr>
        <w:t xml:space="preserve">al momento de interponer el recurso de revisión relativa a que la información no se encuentra </w:t>
      </w:r>
      <w:r w:rsidRPr="00665DA8">
        <w:rPr>
          <w:rFonts w:ascii="Palatino Linotype" w:hAnsi="Palatino Linotype" w:cs="Arial"/>
          <w:szCs w:val="23"/>
        </w:rPr>
        <w:t xml:space="preserve">que la información no se encuentra publicada acorde con los lineamientos emitidos por el sistema nacional de transparencia ya que las fichas se encuentran incompletas, el </w:t>
      </w:r>
      <w:r w:rsidRPr="00665DA8">
        <w:rPr>
          <w:rFonts w:ascii="Palatino Linotype" w:hAnsi="Palatino Linotype" w:cs="Arial"/>
          <w:b/>
          <w:szCs w:val="23"/>
        </w:rPr>
        <w:t xml:space="preserve">SUJETO OBLIGADO </w:t>
      </w:r>
      <w:r w:rsidRPr="00665DA8">
        <w:rPr>
          <w:rFonts w:ascii="Palatino Linotype" w:hAnsi="Palatino Linotype" w:cs="Arial"/>
          <w:szCs w:val="23"/>
        </w:rPr>
        <w:t xml:space="preserve">haciendo uso de su derecho, remitió la ficha curricular faltante y asumió que por error involuntario, se había omitido la publicación de la ficha curricular de la décima regidora </w:t>
      </w:r>
      <w:r w:rsidR="00E0080B" w:rsidRPr="00665DA8">
        <w:rPr>
          <w:rFonts w:ascii="Palatino Linotype" w:hAnsi="Palatino Linotype" w:cs="Arial"/>
          <w:szCs w:val="23"/>
        </w:rPr>
        <w:t xml:space="preserve">y que con el objeto de resarcir la afectación al derecho de acceso a la información pública del particular, adjuntaba la ficha curricular en formato </w:t>
      </w:r>
      <w:r w:rsidR="00E0080B" w:rsidRPr="00665DA8">
        <w:rPr>
          <w:rFonts w:ascii="Palatino Linotype" w:hAnsi="Palatino Linotype" w:cs="Arial"/>
          <w:i/>
          <w:szCs w:val="23"/>
        </w:rPr>
        <w:t>“</w:t>
      </w:r>
      <w:proofErr w:type="spellStart"/>
      <w:r w:rsidR="00E0080B" w:rsidRPr="00665DA8">
        <w:rPr>
          <w:rFonts w:ascii="Palatino Linotype" w:hAnsi="Palatino Linotype" w:cs="Arial"/>
          <w:i/>
          <w:szCs w:val="23"/>
        </w:rPr>
        <w:t>pdf</w:t>
      </w:r>
      <w:proofErr w:type="spellEnd"/>
      <w:r w:rsidR="00E0080B" w:rsidRPr="00665DA8">
        <w:rPr>
          <w:rFonts w:ascii="Palatino Linotype" w:hAnsi="Palatino Linotype" w:cs="Arial"/>
          <w:i/>
          <w:szCs w:val="23"/>
        </w:rPr>
        <w:t xml:space="preserve">”, </w:t>
      </w:r>
      <w:r w:rsidR="00E0080B" w:rsidRPr="00665DA8">
        <w:rPr>
          <w:rFonts w:ascii="Palatino Linotype" w:hAnsi="Palatino Linotype" w:cs="Arial"/>
          <w:szCs w:val="23"/>
        </w:rPr>
        <w:t xml:space="preserve">además insertar la captura de pantalla que muestra la publicación del documento en el portal de Información </w:t>
      </w:r>
      <w:r w:rsidR="00E0080B" w:rsidRPr="00665DA8">
        <w:rPr>
          <w:rFonts w:ascii="Palatino Linotype" w:hAnsi="Palatino Linotype" w:cs="Arial"/>
          <w:szCs w:val="23"/>
        </w:rPr>
        <w:lastRenderedPageBreak/>
        <w:t xml:space="preserve">Pública de Oficio (IPOMEX), documentación que fue puesta a la vista del  </w:t>
      </w:r>
      <w:r w:rsidR="00E0080B" w:rsidRPr="00665DA8">
        <w:rPr>
          <w:rFonts w:ascii="Palatino Linotype" w:hAnsi="Palatino Linotype" w:cs="Arial"/>
          <w:b/>
          <w:szCs w:val="23"/>
        </w:rPr>
        <w:t xml:space="preserve">RECURRENTE. </w:t>
      </w:r>
    </w:p>
    <w:p w14:paraId="09FF9F9C" w14:textId="77777777" w:rsidR="007D61D9" w:rsidRPr="00665DA8" w:rsidRDefault="007D61D9" w:rsidP="00665DA8">
      <w:pPr>
        <w:pStyle w:val="Prrafodelista"/>
        <w:tabs>
          <w:tab w:val="left" w:pos="0"/>
        </w:tabs>
        <w:spacing w:line="360" w:lineRule="auto"/>
        <w:ind w:left="0" w:right="49"/>
        <w:jc w:val="both"/>
        <w:rPr>
          <w:rFonts w:ascii="Palatino Linotype" w:hAnsi="Palatino Linotype" w:cs="Arial"/>
          <w:szCs w:val="23"/>
        </w:rPr>
      </w:pPr>
    </w:p>
    <w:p w14:paraId="01F1F961" w14:textId="77777777" w:rsidR="007D61D9" w:rsidRPr="00665DA8" w:rsidRDefault="007D61D9" w:rsidP="00665DA8">
      <w:pPr>
        <w:pStyle w:val="Prrafodelista"/>
        <w:numPr>
          <w:ilvl w:val="0"/>
          <w:numId w:val="1"/>
        </w:numPr>
        <w:spacing w:line="360" w:lineRule="auto"/>
        <w:ind w:left="0" w:firstLine="0"/>
        <w:jc w:val="both"/>
        <w:rPr>
          <w:rFonts w:ascii="Palatino Linotype" w:hAnsi="Palatino Linotype" w:cs="Arial"/>
        </w:rPr>
      </w:pPr>
      <w:r w:rsidRPr="00665DA8">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AF8AFEB" w14:textId="77777777" w:rsidR="007D61D9" w:rsidRPr="00665DA8" w:rsidRDefault="007D61D9" w:rsidP="00665DA8">
      <w:pPr>
        <w:pStyle w:val="Prrafodelista"/>
        <w:spacing w:line="360" w:lineRule="auto"/>
        <w:ind w:left="0"/>
        <w:jc w:val="both"/>
        <w:rPr>
          <w:rFonts w:ascii="Palatino Linotype" w:hAnsi="Palatino Linotype" w:cs="Arial"/>
        </w:rPr>
      </w:pPr>
    </w:p>
    <w:p w14:paraId="71818E41" w14:textId="77777777" w:rsidR="007D61D9" w:rsidRDefault="007D61D9" w:rsidP="00665DA8">
      <w:pPr>
        <w:pStyle w:val="Prrafodelista"/>
        <w:numPr>
          <w:ilvl w:val="0"/>
          <w:numId w:val="1"/>
        </w:numPr>
        <w:spacing w:line="360" w:lineRule="auto"/>
        <w:ind w:left="0" w:right="49" w:firstLine="0"/>
        <w:jc w:val="both"/>
        <w:rPr>
          <w:rFonts w:ascii="Palatino Linotype" w:eastAsia="Times New Roman" w:hAnsi="Palatino Linotype" w:cs="Arial"/>
          <w:bCs/>
          <w:lang w:eastAsia="es-MX"/>
        </w:rPr>
      </w:pPr>
      <w:r w:rsidRPr="00665DA8">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21AF89C8" w14:textId="77777777" w:rsidR="00665DA8" w:rsidRPr="00665DA8" w:rsidRDefault="00665DA8" w:rsidP="00665DA8">
      <w:pPr>
        <w:pStyle w:val="Prrafodelista"/>
        <w:spacing w:line="360" w:lineRule="auto"/>
        <w:ind w:left="0" w:right="49"/>
        <w:jc w:val="both"/>
        <w:rPr>
          <w:rFonts w:ascii="Palatino Linotype" w:eastAsia="Times New Roman" w:hAnsi="Palatino Linotype" w:cs="Arial"/>
          <w:bCs/>
          <w:lang w:eastAsia="es-MX"/>
        </w:rPr>
      </w:pPr>
    </w:p>
    <w:p w14:paraId="123B5A30" w14:textId="77777777" w:rsidR="007D61D9" w:rsidRDefault="007D61D9" w:rsidP="00665DA8">
      <w:pPr>
        <w:spacing w:line="360" w:lineRule="auto"/>
        <w:ind w:left="567" w:right="616"/>
        <w:jc w:val="both"/>
        <w:rPr>
          <w:rFonts w:ascii="Palatino Linotype" w:eastAsia="Times New Roman" w:hAnsi="Palatino Linotype" w:cs="Arial"/>
          <w:bCs/>
          <w:i/>
          <w:iCs/>
          <w:sz w:val="22"/>
          <w:szCs w:val="22"/>
          <w:lang w:eastAsia="es-MX"/>
        </w:rPr>
      </w:pPr>
      <w:r w:rsidRPr="00665DA8">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w:t>
      </w:r>
      <w:r w:rsidRPr="00665DA8">
        <w:rPr>
          <w:rFonts w:ascii="Palatino Linotype" w:eastAsia="Times New Roman" w:hAnsi="Palatino Linotype" w:cs="Arial"/>
          <w:bCs/>
          <w:i/>
          <w:iCs/>
          <w:sz w:val="22"/>
          <w:szCs w:val="22"/>
          <w:lang w:eastAsia="es-MX"/>
        </w:rPr>
        <w:lastRenderedPageBreak/>
        <w:t>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A5FD0F" w14:textId="77777777" w:rsidR="00665DA8" w:rsidRPr="00665DA8" w:rsidRDefault="00665DA8" w:rsidP="00665DA8">
      <w:pPr>
        <w:spacing w:line="360" w:lineRule="auto"/>
        <w:ind w:left="567" w:right="616"/>
        <w:jc w:val="both"/>
        <w:rPr>
          <w:rFonts w:ascii="Palatino Linotype" w:eastAsia="Times New Roman" w:hAnsi="Palatino Linotype" w:cs="Arial"/>
          <w:bCs/>
          <w:sz w:val="22"/>
          <w:szCs w:val="22"/>
          <w:lang w:eastAsia="es-MX"/>
        </w:rPr>
      </w:pPr>
    </w:p>
    <w:p w14:paraId="7982A87C" w14:textId="2E9AD1AE" w:rsidR="00AA4E3F" w:rsidRPr="00665DA8" w:rsidRDefault="007D61D9" w:rsidP="00665DA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65DA8">
        <w:rPr>
          <w:rFonts w:ascii="Palatino Linotype" w:eastAsia="Times New Roman" w:hAnsi="Palatino Linotype" w:cs="Arial"/>
          <w:bCs/>
          <w:lang w:eastAsia="es-MX"/>
        </w:rPr>
        <w:t>A</w:t>
      </w:r>
      <w:r w:rsidR="00AA4E3F" w:rsidRPr="00665DA8">
        <w:rPr>
          <w:rFonts w:ascii="Palatino Linotype" w:eastAsia="Times New Roman" w:hAnsi="Palatino Linotype" w:cs="Arial"/>
          <w:bCs/>
          <w:lang w:eastAsia="es-MX"/>
        </w:rPr>
        <w:t>sí</w:t>
      </w:r>
      <w:r w:rsidR="00AA4E3F" w:rsidRPr="00665DA8">
        <w:rPr>
          <w:rFonts w:ascii="Palatino Linotype" w:hAnsi="Palatino Linotype" w:cs="Arial"/>
        </w:rPr>
        <w:t xml:space="preserve"> entonces de acuerdo a lo establecido en la fracción III  del artículo 192, de la </w:t>
      </w:r>
      <w:r w:rsidR="00AA4E3F" w:rsidRPr="00665DA8">
        <w:rPr>
          <w:rFonts w:ascii="Palatino Linotype" w:hAnsi="Palatino Linotype" w:cs="Arial"/>
          <w:b/>
        </w:rPr>
        <w:t xml:space="preserve">Ley de Transparencia y Acceso a la Información Pública del Estado de México y Municipios </w:t>
      </w:r>
      <w:r w:rsidR="00AA4E3F" w:rsidRPr="00665DA8">
        <w:rPr>
          <w:rFonts w:ascii="Palatino Linotype" w:hAnsi="Palatino Linotype" w:cs="Arial"/>
        </w:rPr>
        <w:t>vigente, que a la letra señala:</w:t>
      </w:r>
    </w:p>
    <w:p w14:paraId="24868DF7" w14:textId="77777777" w:rsidR="00AA4E3F" w:rsidRPr="00665DA8" w:rsidRDefault="00AA4E3F" w:rsidP="00665DA8">
      <w:pPr>
        <w:pStyle w:val="Prrafodelista"/>
        <w:spacing w:line="360" w:lineRule="auto"/>
        <w:ind w:left="426"/>
        <w:jc w:val="both"/>
        <w:rPr>
          <w:rFonts w:ascii="Palatino Linotype" w:eastAsia="Calibri" w:hAnsi="Palatino Linotype" w:cs="Times New Roman"/>
        </w:rPr>
      </w:pPr>
    </w:p>
    <w:p w14:paraId="59010C61" w14:textId="77777777" w:rsidR="00AA4E3F" w:rsidRPr="00665DA8" w:rsidRDefault="00AA4E3F" w:rsidP="00665DA8">
      <w:pPr>
        <w:pStyle w:val="Prrafodelista"/>
        <w:autoSpaceDE w:val="0"/>
        <w:autoSpaceDN w:val="0"/>
        <w:adjustRightInd w:val="0"/>
        <w:spacing w:line="360" w:lineRule="auto"/>
        <w:ind w:right="616"/>
        <w:jc w:val="both"/>
        <w:rPr>
          <w:rFonts w:ascii="Palatino Linotype" w:hAnsi="Palatino Linotype" w:cs="Arial"/>
          <w:i/>
          <w:sz w:val="22"/>
          <w:szCs w:val="22"/>
        </w:rPr>
      </w:pPr>
      <w:r w:rsidRPr="00665DA8">
        <w:rPr>
          <w:rFonts w:ascii="Palatino Linotype" w:hAnsi="Palatino Linotype" w:cs="Arial"/>
          <w:b/>
          <w:bCs/>
          <w:i/>
          <w:sz w:val="22"/>
          <w:szCs w:val="22"/>
        </w:rPr>
        <w:t xml:space="preserve">“Artículo 192. </w:t>
      </w:r>
      <w:r w:rsidRPr="00665DA8">
        <w:rPr>
          <w:rFonts w:ascii="Palatino Linotype" w:hAnsi="Palatino Linotype" w:cs="Arial"/>
          <w:i/>
          <w:sz w:val="22"/>
          <w:szCs w:val="22"/>
        </w:rPr>
        <w:t>El recurso será sobreseído, en todo o en parte, cuando una vez admitido, se actualicen alguno de los siguientes supuestos:</w:t>
      </w:r>
    </w:p>
    <w:p w14:paraId="1844C24D" w14:textId="77777777" w:rsidR="00AA4E3F" w:rsidRPr="00665DA8" w:rsidRDefault="00AA4E3F" w:rsidP="00665DA8">
      <w:pPr>
        <w:pStyle w:val="Prrafodelista"/>
        <w:autoSpaceDE w:val="0"/>
        <w:autoSpaceDN w:val="0"/>
        <w:adjustRightInd w:val="0"/>
        <w:spacing w:line="360" w:lineRule="auto"/>
        <w:ind w:right="616"/>
        <w:jc w:val="both"/>
        <w:rPr>
          <w:rFonts w:ascii="Palatino Linotype" w:hAnsi="Palatino Linotype" w:cs="Arial"/>
          <w:i/>
          <w:sz w:val="22"/>
          <w:szCs w:val="22"/>
        </w:rPr>
      </w:pPr>
      <w:r w:rsidRPr="00665DA8">
        <w:rPr>
          <w:rFonts w:ascii="Palatino Linotype" w:hAnsi="Palatino Linotype" w:cs="Arial"/>
          <w:i/>
          <w:sz w:val="22"/>
          <w:szCs w:val="22"/>
        </w:rPr>
        <w:t>(…)</w:t>
      </w:r>
    </w:p>
    <w:p w14:paraId="20DECE61" w14:textId="77777777" w:rsidR="00AA4E3F" w:rsidRPr="00665DA8" w:rsidRDefault="00AA4E3F" w:rsidP="00665DA8">
      <w:pPr>
        <w:pStyle w:val="Prrafodelista"/>
        <w:autoSpaceDE w:val="0"/>
        <w:autoSpaceDN w:val="0"/>
        <w:adjustRightInd w:val="0"/>
        <w:spacing w:line="360" w:lineRule="auto"/>
        <w:ind w:right="616"/>
        <w:jc w:val="both"/>
        <w:rPr>
          <w:rFonts w:ascii="Palatino Linotype" w:hAnsi="Palatino Linotype" w:cs="Arial"/>
          <w:b/>
          <w:i/>
          <w:sz w:val="22"/>
          <w:szCs w:val="22"/>
        </w:rPr>
      </w:pPr>
      <w:r w:rsidRPr="00665DA8">
        <w:rPr>
          <w:rFonts w:ascii="Palatino Linotype" w:hAnsi="Palatino Linotype" w:cs="Arial"/>
          <w:b/>
          <w:bCs/>
          <w:i/>
          <w:sz w:val="22"/>
          <w:szCs w:val="22"/>
        </w:rPr>
        <w:t xml:space="preserve">III. </w:t>
      </w:r>
      <w:r w:rsidRPr="00665DA8">
        <w:rPr>
          <w:rFonts w:ascii="Palatino Linotype" w:hAnsi="Palatino Linotype" w:cs="Arial"/>
          <w:b/>
          <w:i/>
          <w:sz w:val="22"/>
          <w:szCs w:val="22"/>
        </w:rPr>
        <w:t>El sujeto obligado responsable del acto lo modifique o revoque de tal manera que el recurso de revisión quede sin materia;”</w:t>
      </w:r>
    </w:p>
    <w:p w14:paraId="1EA020E1" w14:textId="77777777" w:rsidR="00AA4E3F" w:rsidRPr="00665DA8" w:rsidRDefault="00AA4E3F" w:rsidP="00665DA8">
      <w:pPr>
        <w:pStyle w:val="Prrafodelista"/>
        <w:autoSpaceDE w:val="0"/>
        <w:autoSpaceDN w:val="0"/>
        <w:adjustRightInd w:val="0"/>
        <w:spacing w:line="360" w:lineRule="auto"/>
        <w:ind w:right="616"/>
        <w:jc w:val="both"/>
        <w:rPr>
          <w:rFonts w:ascii="Palatino Linotype" w:hAnsi="Palatino Linotype" w:cs="Arial"/>
          <w:b/>
          <w:i/>
        </w:rPr>
      </w:pPr>
    </w:p>
    <w:p w14:paraId="02D986E6" w14:textId="0368A756"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665DA8">
        <w:rPr>
          <w:rFonts w:ascii="Palatino Linotype" w:hAnsi="Palatino Linotype"/>
          <w:lang w:val="es-MX" w:eastAsia="en-US"/>
        </w:rPr>
        <w:t xml:space="preserve">Precisado lo anterior, </w:t>
      </w:r>
      <w:r w:rsidRPr="00665DA8">
        <w:rPr>
          <w:rFonts w:ascii="Palatino Linotype" w:eastAsia="Batang" w:hAnsi="Palatino Linotype" w:cs="Arial"/>
        </w:rPr>
        <w:t xml:space="preserve">por lo que hace a las causas de sobreseimiento contenidas en </w:t>
      </w:r>
      <w:r w:rsidRPr="00665DA8">
        <w:rPr>
          <w:rFonts w:ascii="Palatino Linotype" w:hAnsi="Palatino Linotype" w:cs="Arial"/>
        </w:rPr>
        <w:t xml:space="preserve">la fracción III del artículo 192 </w:t>
      </w:r>
      <w:r w:rsidRPr="00665DA8">
        <w:rPr>
          <w:rFonts w:ascii="Palatino Linotype" w:eastAsia="Batang" w:hAnsi="Palatino Linotype" w:cs="Arial"/>
        </w:rPr>
        <w:t xml:space="preserve">de la </w:t>
      </w:r>
      <w:r w:rsidRPr="00665DA8">
        <w:rPr>
          <w:rFonts w:ascii="Palatino Linotype" w:eastAsia="Batang" w:hAnsi="Palatino Linotype" w:cs="Arial"/>
          <w:b/>
        </w:rPr>
        <w:t>Ley de Transparencia y Acceso a la Información Pública del Estado de México y Municipios</w:t>
      </w:r>
      <w:r w:rsidRPr="00665DA8">
        <w:rPr>
          <w:rFonts w:ascii="Palatino Linotype" w:eastAsia="Batang" w:hAnsi="Palatino Linotype" w:cs="Arial"/>
        </w:rPr>
        <w:t xml:space="preserve">, es oportuno señalar que estos requisitos privilegian la existencia de elementos de fondo, tales como el desistimiento o fallecimiento del </w:t>
      </w:r>
      <w:r w:rsidRPr="00665DA8">
        <w:rPr>
          <w:rFonts w:ascii="Palatino Linotype" w:eastAsia="Batang" w:hAnsi="Palatino Linotype" w:cs="Arial"/>
          <w:b/>
        </w:rPr>
        <w:t>RECURRENTE</w:t>
      </w:r>
      <w:r w:rsidRPr="00665DA8">
        <w:rPr>
          <w:rFonts w:ascii="Palatino Linotype" w:eastAsia="Batang" w:hAnsi="Palatino Linotype" w:cs="Arial"/>
        </w:rPr>
        <w:t xml:space="preserve"> o que el </w:t>
      </w:r>
      <w:r w:rsidRPr="00665DA8">
        <w:rPr>
          <w:rFonts w:ascii="Palatino Linotype" w:eastAsia="Batang" w:hAnsi="Palatino Linotype" w:cs="Arial"/>
          <w:b/>
        </w:rPr>
        <w:t>SUJETO OBLIGADO</w:t>
      </w:r>
      <w:r w:rsidRPr="00665DA8">
        <w:rPr>
          <w:rFonts w:ascii="Palatino Linotype" w:eastAsia="Batang" w:hAnsi="Palatino Linotype" w:cs="Arial"/>
        </w:rPr>
        <w:t xml:space="preserve"> </w:t>
      </w:r>
      <w:r w:rsidRPr="00665DA8">
        <w:rPr>
          <w:rFonts w:ascii="Palatino Linotype" w:eastAsia="Batang" w:hAnsi="Palatino Linotype" w:cs="Arial"/>
          <w:b/>
          <w:u w:val="single"/>
        </w:rPr>
        <w:t>modifique o revoque el acto</w:t>
      </w:r>
      <w:r w:rsidRPr="00665DA8">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E18C77F"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665DA8">
        <w:rPr>
          <w:rFonts w:ascii="Palatino Linotype" w:eastAsia="Batang" w:hAnsi="Palatino Linotype" w:cs="Arial"/>
          <w:lang w:val="es-ES"/>
        </w:rPr>
        <w:lastRenderedPageBreak/>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7AA4637" w14:textId="77777777" w:rsidR="00AA4E3F" w:rsidRPr="00665DA8" w:rsidRDefault="00AA4E3F" w:rsidP="00665DA8">
      <w:pPr>
        <w:pStyle w:val="Prrafodelista"/>
        <w:spacing w:line="360" w:lineRule="auto"/>
        <w:rPr>
          <w:rFonts w:ascii="Palatino Linotype" w:eastAsia="Batang" w:hAnsi="Palatino Linotype" w:cs="Arial"/>
        </w:rPr>
      </w:pPr>
    </w:p>
    <w:p w14:paraId="6A5485F8" w14:textId="77777777" w:rsidR="00AA4E3F" w:rsidRPr="00665DA8" w:rsidRDefault="00AA4E3F" w:rsidP="00665DA8">
      <w:pPr>
        <w:pStyle w:val="Prrafodelista"/>
        <w:autoSpaceDE w:val="0"/>
        <w:autoSpaceDN w:val="0"/>
        <w:adjustRightInd w:val="0"/>
        <w:spacing w:line="360" w:lineRule="auto"/>
        <w:ind w:right="616"/>
        <w:jc w:val="both"/>
        <w:rPr>
          <w:rFonts w:ascii="Palatino Linotype" w:eastAsia="Batang" w:hAnsi="Palatino Linotype" w:cs="Arial"/>
          <w:b/>
          <w:i/>
          <w:sz w:val="22"/>
          <w:szCs w:val="22"/>
          <w:lang w:val="es-AR"/>
        </w:rPr>
      </w:pPr>
      <w:r w:rsidRPr="00665DA8">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47A45AB4" w14:textId="77777777" w:rsidR="00AA4E3F" w:rsidRPr="00665DA8" w:rsidRDefault="00AA4E3F" w:rsidP="00665DA8">
      <w:pPr>
        <w:pStyle w:val="Prrafodelista"/>
        <w:autoSpaceDE w:val="0"/>
        <w:autoSpaceDN w:val="0"/>
        <w:adjustRightInd w:val="0"/>
        <w:spacing w:line="360" w:lineRule="auto"/>
        <w:ind w:right="616"/>
        <w:jc w:val="both"/>
        <w:rPr>
          <w:rFonts w:ascii="Palatino Linotype" w:eastAsia="Batang" w:hAnsi="Palatino Linotype" w:cs="Arial"/>
          <w:i/>
          <w:sz w:val="22"/>
          <w:szCs w:val="22"/>
          <w:lang w:val="es-AR"/>
        </w:rPr>
      </w:pPr>
      <w:r w:rsidRPr="00665DA8">
        <w:rPr>
          <w:rFonts w:ascii="Palatino Linotype" w:eastAsia="Batang" w:hAnsi="Palatino Linotype" w:cs="Arial"/>
          <w:b/>
          <w:i/>
          <w:sz w:val="22"/>
          <w:szCs w:val="22"/>
          <w:lang w:val="es-AR"/>
        </w:rPr>
        <w:t>El sobreseimiento</w:t>
      </w:r>
      <w:r w:rsidRPr="00665DA8">
        <w:rPr>
          <w:rFonts w:ascii="Palatino Linotype" w:eastAsia="Batang" w:hAnsi="Palatino Linotype" w:cs="Arial"/>
          <w:i/>
          <w:sz w:val="22"/>
          <w:szCs w:val="22"/>
          <w:lang w:val="es-AR"/>
        </w:rPr>
        <w:t xml:space="preserve"> en el juicio de amparo directo </w:t>
      </w:r>
      <w:r w:rsidRPr="00665DA8">
        <w:rPr>
          <w:rFonts w:ascii="Palatino Linotype" w:eastAsia="Batang" w:hAnsi="Palatino Linotype" w:cs="Arial"/>
          <w:b/>
          <w:i/>
          <w:sz w:val="22"/>
          <w:szCs w:val="22"/>
          <w:lang w:val="es-AR"/>
        </w:rPr>
        <w:t>provoca la terminación de la controversia planteada</w:t>
      </w:r>
      <w:r w:rsidRPr="00665DA8">
        <w:rPr>
          <w:rFonts w:ascii="Palatino Linotype" w:eastAsia="Batang" w:hAnsi="Palatino Linotype" w:cs="Arial"/>
          <w:i/>
          <w:sz w:val="22"/>
          <w:szCs w:val="22"/>
          <w:lang w:val="es-AR"/>
        </w:rPr>
        <w:t xml:space="preserve"> por el quejoso en la demanda de amparo</w:t>
      </w:r>
      <w:r w:rsidRPr="00665DA8">
        <w:rPr>
          <w:rFonts w:ascii="Palatino Linotype" w:eastAsia="Batang" w:hAnsi="Palatino Linotype" w:cs="Arial"/>
          <w:b/>
          <w:i/>
          <w:sz w:val="22"/>
          <w:szCs w:val="22"/>
          <w:lang w:val="es-AR"/>
        </w:rPr>
        <w:t>, sin hacer un pronunciamiento de fondo sobre la legalidad o ilegalidad de la sentencia reclamada</w:t>
      </w:r>
      <w:r w:rsidRPr="00665DA8">
        <w:rPr>
          <w:rFonts w:ascii="Palatino Linotype" w:eastAsia="Batang" w:hAnsi="Palatino Linotype" w:cs="Arial"/>
          <w:i/>
          <w:sz w:val="22"/>
          <w:szCs w:val="22"/>
          <w:lang w:val="es-AR"/>
        </w:rPr>
        <w:t xml:space="preserve">. </w:t>
      </w:r>
      <w:r w:rsidRPr="00665DA8">
        <w:rPr>
          <w:rFonts w:ascii="Palatino Linotype" w:eastAsia="Batang" w:hAnsi="Palatino Linotype" w:cs="Arial"/>
          <w:b/>
          <w:i/>
          <w:sz w:val="22"/>
          <w:szCs w:val="22"/>
          <w:lang w:val="es-AR"/>
        </w:rPr>
        <w:t xml:space="preserve">Por consiguiente, si al sobreseerse en el juicio de amparo </w:t>
      </w:r>
      <w:r w:rsidRPr="00665DA8">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65DA8">
        <w:rPr>
          <w:rFonts w:ascii="Palatino Linotype" w:eastAsia="Batang" w:hAnsi="Palatino Linotype" w:cs="Arial"/>
          <w:i/>
          <w:sz w:val="22"/>
          <w:szCs w:val="22"/>
          <w:lang w:val="es-AR"/>
        </w:rPr>
        <w:t>.</w:t>
      </w:r>
    </w:p>
    <w:p w14:paraId="07387C8B" w14:textId="77777777" w:rsidR="00AA4E3F" w:rsidRPr="00665DA8" w:rsidRDefault="00AA4E3F" w:rsidP="00665DA8">
      <w:pPr>
        <w:pStyle w:val="Prrafodelista"/>
        <w:autoSpaceDE w:val="0"/>
        <w:autoSpaceDN w:val="0"/>
        <w:adjustRightInd w:val="0"/>
        <w:spacing w:line="360" w:lineRule="auto"/>
        <w:ind w:right="616"/>
        <w:jc w:val="both"/>
        <w:rPr>
          <w:rFonts w:ascii="Palatino Linotype" w:eastAsia="Batang" w:hAnsi="Palatino Linotype" w:cs="Arial"/>
          <w:i/>
          <w:sz w:val="22"/>
          <w:szCs w:val="22"/>
          <w:lang w:val="es-AR"/>
        </w:rPr>
      </w:pPr>
      <w:r w:rsidRPr="00665DA8">
        <w:rPr>
          <w:rFonts w:ascii="Palatino Linotype" w:eastAsia="Batang" w:hAnsi="Palatino Linotype" w:cs="Arial"/>
          <w:i/>
          <w:sz w:val="22"/>
          <w:szCs w:val="22"/>
          <w:lang w:val="es-AR"/>
        </w:rPr>
        <w:t>SÉPTIMO TRIBUNAL COLEGIADO EN MATERIA CIVIL DEL PRIMER CIRCUITO.</w:t>
      </w:r>
    </w:p>
    <w:p w14:paraId="1D0E891C" w14:textId="77777777" w:rsidR="00AA4E3F" w:rsidRPr="00665DA8" w:rsidRDefault="00AA4E3F" w:rsidP="00665DA8">
      <w:pPr>
        <w:pStyle w:val="Prrafodelista"/>
        <w:autoSpaceDE w:val="0"/>
        <w:autoSpaceDN w:val="0"/>
        <w:adjustRightInd w:val="0"/>
        <w:spacing w:line="360" w:lineRule="auto"/>
        <w:ind w:right="616"/>
        <w:jc w:val="both"/>
        <w:rPr>
          <w:rFonts w:ascii="Palatino Linotype" w:eastAsia="Batang" w:hAnsi="Palatino Linotype" w:cs="Arial"/>
          <w:i/>
          <w:sz w:val="22"/>
          <w:szCs w:val="22"/>
          <w:lang w:val="es-AR"/>
        </w:rPr>
      </w:pPr>
      <w:r w:rsidRPr="00665DA8">
        <w:rPr>
          <w:rFonts w:ascii="Palatino Linotype" w:eastAsia="Batang" w:hAnsi="Palatino Linotype" w:cs="Arial"/>
          <w:i/>
          <w:sz w:val="22"/>
          <w:szCs w:val="22"/>
          <w:lang w:val="es-AR"/>
        </w:rPr>
        <w:t xml:space="preserve">Amparo directo 699/2008. Mariana Leticia González </w:t>
      </w:r>
      <w:proofErr w:type="spellStart"/>
      <w:r w:rsidRPr="00665DA8">
        <w:rPr>
          <w:rFonts w:ascii="Palatino Linotype" w:eastAsia="Batang" w:hAnsi="Palatino Linotype" w:cs="Arial"/>
          <w:i/>
          <w:sz w:val="22"/>
          <w:szCs w:val="22"/>
          <w:lang w:val="es-AR"/>
        </w:rPr>
        <w:t>Steele</w:t>
      </w:r>
      <w:proofErr w:type="spellEnd"/>
      <w:r w:rsidRPr="00665DA8">
        <w:rPr>
          <w:rFonts w:ascii="Palatino Linotype" w:eastAsia="Batang" w:hAnsi="Palatino Linotype" w:cs="Arial"/>
          <w:i/>
          <w:sz w:val="22"/>
          <w:szCs w:val="22"/>
          <w:lang w:val="es-AR"/>
        </w:rPr>
        <w:t>. 13 de noviembre de 2008. Unanimidad de votos. Ponente: Sara Judith Montalvo Trejo. Secretario: Arnulfo Mateos García.</w:t>
      </w:r>
    </w:p>
    <w:p w14:paraId="51AEBBE1" w14:textId="77777777" w:rsidR="00AA4E3F" w:rsidRPr="00665DA8" w:rsidRDefault="00AA4E3F" w:rsidP="00665DA8">
      <w:pPr>
        <w:pStyle w:val="Prrafodelista"/>
        <w:autoSpaceDE w:val="0"/>
        <w:autoSpaceDN w:val="0"/>
        <w:adjustRightInd w:val="0"/>
        <w:spacing w:line="360" w:lineRule="auto"/>
        <w:ind w:right="616"/>
        <w:jc w:val="both"/>
        <w:rPr>
          <w:rFonts w:ascii="Palatino Linotype" w:eastAsia="Batang" w:hAnsi="Palatino Linotype" w:cs="Arial"/>
          <w:i/>
          <w:lang w:val="es-AR"/>
        </w:rPr>
      </w:pPr>
    </w:p>
    <w:p w14:paraId="376A963C"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665DA8">
        <w:rPr>
          <w:rFonts w:ascii="Palatino Linotype" w:eastAsia="Batang" w:hAnsi="Palatino Linotype" w:cs="Arial"/>
          <w:lang w:val="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665DA8">
        <w:rPr>
          <w:rFonts w:ascii="Palatino Linotype" w:eastAsia="Batang" w:hAnsi="Palatino Linotype" w:cs="Arial"/>
          <w:b/>
          <w:lang w:val="es-ES"/>
        </w:rPr>
        <w:t xml:space="preserve">192 </w:t>
      </w:r>
      <w:r w:rsidRPr="00665DA8">
        <w:rPr>
          <w:rFonts w:ascii="Palatino Linotype" w:eastAsia="Batang" w:hAnsi="Palatino Linotype" w:cs="Arial"/>
          <w:lang w:val="es-ES"/>
        </w:rPr>
        <w:t xml:space="preserve">de la </w:t>
      </w:r>
      <w:r w:rsidRPr="00665DA8">
        <w:rPr>
          <w:rFonts w:ascii="Palatino Linotype" w:eastAsia="Batang" w:hAnsi="Palatino Linotype" w:cs="Arial"/>
          <w:b/>
          <w:lang w:val="es-ES"/>
        </w:rPr>
        <w:t>Ley de Transparencia y Acceso a la Información Pública del Estado de México y Municipios</w:t>
      </w:r>
      <w:r w:rsidRPr="00665DA8">
        <w:rPr>
          <w:rFonts w:ascii="Palatino Linotype" w:eastAsia="Batang" w:hAnsi="Palatino Linotype" w:cs="Arial"/>
          <w:lang w:val="es-ES"/>
        </w:rPr>
        <w:t>, nos encontramos ante un sobreseimiento definitivo toda vez que pone fin al procedimiento sin entrar al estudio de fondo del mismo.</w:t>
      </w:r>
    </w:p>
    <w:p w14:paraId="0F123A11" w14:textId="77777777" w:rsidR="00AA4E3F" w:rsidRPr="00665DA8" w:rsidRDefault="00AA4E3F" w:rsidP="00665DA8">
      <w:pPr>
        <w:pStyle w:val="Prrafodelista"/>
        <w:spacing w:line="360" w:lineRule="auto"/>
        <w:ind w:left="426"/>
        <w:jc w:val="both"/>
        <w:rPr>
          <w:rFonts w:ascii="Palatino Linotype" w:eastAsia="Batang" w:hAnsi="Palatino Linotype" w:cs="Arial"/>
          <w:lang w:val="es-ES"/>
        </w:rPr>
      </w:pPr>
    </w:p>
    <w:p w14:paraId="494A4F7A"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665DA8">
        <w:rPr>
          <w:rFonts w:ascii="Palatino Linotype" w:eastAsia="Batang" w:hAnsi="Palatino Linotype" w:cs="Arial"/>
          <w:lang w:val="es-ES"/>
        </w:rPr>
        <w:t>Para</w:t>
      </w:r>
      <w:r w:rsidRPr="00665DA8">
        <w:rPr>
          <w:rFonts w:ascii="Palatino Linotype" w:eastAsia="Calibri" w:hAnsi="Palatino Linotype" w:cs="Arial"/>
          <w:lang w:val="es-ES"/>
        </w:rPr>
        <w:t xml:space="preserve"> los efectos de esta resolución, es oportuno precisar los alcances jurídicos de la </w:t>
      </w:r>
      <w:r w:rsidRPr="00665DA8">
        <w:rPr>
          <w:rFonts w:ascii="Palatino Linotype" w:eastAsia="Calibri" w:hAnsi="Palatino Linotype" w:cs="Arial"/>
          <w:b/>
          <w:lang w:val="es-ES"/>
        </w:rPr>
        <w:t>fracción III</w:t>
      </w:r>
      <w:r w:rsidRPr="00665DA8">
        <w:rPr>
          <w:rFonts w:ascii="Palatino Linotype" w:eastAsia="Calibri" w:hAnsi="Palatino Linotype" w:cs="Arial"/>
          <w:lang w:val="es-ES"/>
        </w:rPr>
        <w:t xml:space="preserve"> de la disposición legal transcrita. Así, procede el sobreseimiento del recurso de revisión cuando el </w:t>
      </w:r>
      <w:r w:rsidRPr="00665DA8">
        <w:rPr>
          <w:rFonts w:ascii="Palatino Linotype" w:eastAsia="Calibri" w:hAnsi="Palatino Linotype" w:cs="Arial"/>
          <w:b/>
          <w:lang w:val="es-ES"/>
        </w:rPr>
        <w:t>SUJETO OBLIGADO</w:t>
      </w:r>
      <w:r w:rsidRPr="00665DA8">
        <w:rPr>
          <w:rFonts w:ascii="Palatino Linotype" w:eastAsia="Calibri" w:hAnsi="Palatino Linotype" w:cs="Arial"/>
          <w:lang w:val="es-ES"/>
        </w:rPr>
        <w:t>:</w:t>
      </w:r>
    </w:p>
    <w:p w14:paraId="42D7E917" w14:textId="77777777" w:rsidR="00AA4E3F" w:rsidRPr="00665DA8" w:rsidRDefault="00AA4E3F" w:rsidP="00665DA8">
      <w:pPr>
        <w:pStyle w:val="Prrafodelista"/>
        <w:spacing w:line="360" w:lineRule="auto"/>
        <w:ind w:left="0" w:right="51"/>
        <w:jc w:val="both"/>
        <w:rPr>
          <w:rFonts w:ascii="Palatino Linotype" w:eastAsia="Calibri" w:hAnsi="Palatino Linotype" w:cs="Arial"/>
          <w:lang w:val="es-ES"/>
        </w:rPr>
      </w:pPr>
    </w:p>
    <w:p w14:paraId="7015F52A" w14:textId="77777777" w:rsidR="00AA4E3F" w:rsidRDefault="00AA4E3F" w:rsidP="00665DA8">
      <w:pPr>
        <w:pStyle w:val="Prrafodelista"/>
        <w:numPr>
          <w:ilvl w:val="0"/>
          <w:numId w:val="25"/>
        </w:numPr>
        <w:spacing w:line="360" w:lineRule="auto"/>
        <w:ind w:left="360" w:right="51"/>
        <w:jc w:val="both"/>
        <w:rPr>
          <w:rFonts w:ascii="Palatino Linotype" w:eastAsia="Calibri" w:hAnsi="Palatino Linotype" w:cs="Arial"/>
          <w:lang w:val="es-ES"/>
        </w:rPr>
      </w:pPr>
      <w:r w:rsidRPr="00665DA8">
        <w:rPr>
          <w:rFonts w:ascii="Palatino Linotype" w:eastAsia="Calibri" w:hAnsi="Palatino Linotype" w:cs="Arial"/>
          <w:b/>
          <w:lang w:val="es-ES"/>
        </w:rPr>
        <w:t>Modifique el acto impugnado:</w:t>
      </w:r>
      <w:r w:rsidRPr="00665DA8">
        <w:rPr>
          <w:rFonts w:ascii="Palatino Linotype" w:eastAsia="Calibri" w:hAnsi="Palatino Linotype" w:cs="Arial"/>
          <w:lang w:val="es-ES"/>
        </w:rPr>
        <w:t xml:space="preserve"> Se actualiza cuando el </w:t>
      </w:r>
      <w:r w:rsidRPr="00665DA8">
        <w:rPr>
          <w:rFonts w:ascii="Palatino Linotype" w:eastAsia="Calibri" w:hAnsi="Palatino Linotype" w:cs="Arial"/>
          <w:b/>
          <w:lang w:val="es-ES"/>
        </w:rPr>
        <w:t>SUJETO OBLIGADO</w:t>
      </w:r>
      <w:r w:rsidRPr="00665DA8">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60E83DAC" w14:textId="77777777" w:rsidR="00665DA8" w:rsidRPr="00665DA8" w:rsidRDefault="00665DA8" w:rsidP="00665DA8">
      <w:pPr>
        <w:pStyle w:val="Prrafodelista"/>
        <w:spacing w:line="360" w:lineRule="auto"/>
        <w:ind w:left="360" w:right="51"/>
        <w:jc w:val="both"/>
        <w:rPr>
          <w:rFonts w:ascii="Palatino Linotype" w:eastAsia="Calibri" w:hAnsi="Palatino Linotype" w:cs="Arial"/>
          <w:lang w:val="es-ES"/>
        </w:rPr>
      </w:pPr>
    </w:p>
    <w:p w14:paraId="156B35FC" w14:textId="77777777" w:rsidR="00AA4E3F" w:rsidRPr="00665DA8" w:rsidRDefault="00AA4E3F" w:rsidP="00665DA8">
      <w:pPr>
        <w:pStyle w:val="Prrafodelista"/>
        <w:numPr>
          <w:ilvl w:val="0"/>
          <w:numId w:val="25"/>
        </w:numPr>
        <w:spacing w:line="360" w:lineRule="auto"/>
        <w:ind w:left="360" w:right="51"/>
        <w:jc w:val="both"/>
        <w:rPr>
          <w:rFonts w:ascii="Palatino Linotype" w:hAnsi="Palatino Linotype"/>
          <w:lang w:val="es-ES"/>
        </w:rPr>
      </w:pPr>
      <w:r w:rsidRPr="00665DA8">
        <w:rPr>
          <w:rFonts w:ascii="Palatino Linotype" w:eastAsia="Calibri" w:hAnsi="Palatino Linotype" w:cs="Arial"/>
          <w:b/>
          <w:lang w:val="es-ES"/>
        </w:rPr>
        <w:t>Revoque</w:t>
      </w:r>
      <w:r w:rsidRPr="00665DA8">
        <w:rPr>
          <w:rFonts w:ascii="Palatino Linotype" w:hAnsi="Palatino Linotype"/>
          <w:b/>
          <w:lang w:val="es-ES"/>
        </w:rPr>
        <w:t xml:space="preserve"> el acto impugnado:</w:t>
      </w:r>
      <w:r w:rsidRPr="00665DA8">
        <w:rPr>
          <w:rFonts w:ascii="Palatino Linotype" w:hAnsi="Palatino Linotype"/>
          <w:lang w:val="es-ES"/>
        </w:rPr>
        <w:t xml:space="preserve"> En este supuesto, el </w:t>
      </w:r>
      <w:r w:rsidRPr="00665DA8">
        <w:rPr>
          <w:rFonts w:ascii="Palatino Linotype" w:hAnsi="Palatino Linotype"/>
          <w:b/>
          <w:lang w:val="es-ES"/>
        </w:rPr>
        <w:t>SUJETO OBLIGADO</w:t>
      </w:r>
      <w:r w:rsidRPr="00665DA8">
        <w:rPr>
          <w:rFonts w:ascii="Palatino Linotype" w:hAnsi="Palatino Linotype"/>
          <w:lang w:val="es-ES"/>
        </w:rPr>
        <w:t xml:space="preserve"> deja sin efectos la primera respuesta y en su lugar emite otra que satisfaga lo solicitado por el particular.</w:t>
      </w:r>
    </w:p>
    <w:p w14:paraId="4D02C369" w14:textId="77777777" w:rsidR="00AA4E3F" w:rsidRPr="00665DA8" w:rsidRDefault="00AA4E3F" w:rsidP="00665DA8">
      <w:pPr>
        <w:pStyle w:val="Prrafodelista"/>
        <w:spacing w:line="360" w:lineRule="auto"/>
        <w:ind w:left="360" w:right="51"/>
        <w:jc w:val="both"/>
        <w:rPr>
          <w:rFonts w:ascii="Palatino Linotype" w:hAnsi="Palatino Linotype"/>
          <w:lang w:val="es-ES"/>
        </w:rPr>
      </w:pPr>
    </w:p>
    <w:p w14:paraId="7E0F7C31"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665DA8">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w:t>
      </w:r>
      <w:r w:rsidRPr="00665DA8">
        <w:rPr>
          <w:rFonts w:ascii="Palatino Linotype" w:eastAsia="Calibri" w:hAnsi="Palatino Linotype" w:cs="Arial"/>
          <w:lang w:val="es-ES"/>
        </w:rPr>
        <w:lastRenderedPageBreak/>
        <w:t xml:space="preserve">debida tutela del Derecho de Acceso a la Información Pública. Un acto impugnado queda sin efectos, cuando aun existiendo jurídicamente, no genera consecuencia legal alguna; queda sin materia, </w:t>
      </w:r>
      <w:r w:rsidRPr="00665DA8">
        <w:rPr>
          <w:rFonts w:ascii="Palatino Linotype" w:eastAsia="Calibri" w:hAnsi="Palatino Linotype" w:cs="Arial"/>
          <w:u w:val="single"/>
          <w:lang w:val="es-ES"/>
        </w:rPr>
        <w:t>cuando ha sido satisfecha la pretensión del particular</w:t>
      </w:r>
      <w:r w:rsidRPr="00665DA8">
        <w:rPr>
          <w:rFonts w:ascii="Palatino Linotype" w:eastAsia="Calibri" w:hAnsi="Palatino Linotype" w:cs="Arial"/>
          <w:lang w:val="es-ES"/>
        </w:rPr>
        <w:t>, ya sea porque se hizo la entrega de la información solicitada o porque se completó la misma.</w:t>
      </w:r>
    </w:p>
    <w:p w14:paraId="331C56F7" w14:textId="77777777" w:rsidR="00AA4E3F" w:rsidRPr="00665DA8" w:rsidRDefault="00AA4E3F" w:rsidP="00665DA8">
      <w:pPr>
        <w:pStyle w:val="Prrafodelista"/>
        <w:spacing w:line="360" w:lineRule="auto"/>
        <w:ind w:left="426"/>
        <w:jc w:val="both"/>
        <w:rPr>
          <w:rFonts w:ascii="Palatino Linotype" w:eastAsia="Calibri" w:hAnsi="Palatino Linotype" w:cs="Arial"/>
          <w:lang w:val="es-ES"/>
        </w:rPr>
      </w:pPr>
    </w:p>
    <w:p w14:paraId="6141229C"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665DA8">
        <w:rPr>
          <w:rFonts w:ascii="Palatino Linotype" w:eastAsia="Calibri" w:hAnsi="Palatino Linotype" w:cs="Arial"/>
          <w:lang w:val="es-ES"/>
        </w:rPr>
        <w:t xml:space="preserve">En el presente asunto, este Pleno advierte que el </w:t>
      </w:r>
      <w:r w:rsidRPr="00665DA8">
        <w:rPr>
          <w:rFonts w:ascii="Palatino Linotype" w:eastAsia="Times New Roman" w:hAnsi="Palatino Linotype" w:cs="Arial"/>
          <w:b/>
          <w:lang w:val="es-ES"/>
        </w:rPr>
        <w:t>SUJETO OBLIGADO</w:t>
      </w:r>
      <w:r w:rsidRPr="00665DA8">
        <w:rPr>
          <w:rFonts w:ascii="Palatino Linotype" w:eastAsia="Calibri" w:hAnsi="Palatino Linotype" w:cs="Arial"/>
          <w:lang w:val="es-ES"/>
        </w:rPr>
        <w:t xml:space="preserve"> con la información enviada a este Órgano Garante, </w:t>
      </w:r>
      <w:r w:rsidRPr="00665DA8">
        <w:rPr>
          <w:rFonts w:ascii="Palatino Linotype" w:eastAsia="Calibri" w:hAnsi="Palatino Linotype" w:cs="Arial"/>
          <w:b/>
          <w:lang w:val="es-ES"/>
        </w:rPr>
        <w:t>modifica</w:t>
      </w:r>
      <w:r w:rsidRPr="00665DA8">
        <w:rPr>
          <w:rFonts w:ascii="Palatino Linotype" w:eastAsia="Calibri" w:hAnsi="Palatino Linotype" w:cs="Arial"/>
          <w:lang w:val="es-ES"/>
        </w:rPr>
        <w:t xml:space="preserve"> </w:t>
      </w:r>
      <w:r w:rsidRPr="00665DA8">
        <w:rPr>
          <w:rFonts w:ascii="Palatino Linotype" w:eastAsia="Calibri" w:hAnsi="Palatino Linotype" w:cs="Arial"/>
          <w:u w:val="single"/>
          <w:lang w:val="es-ES"/>
        </w:rPr>
        <w:t>el acto que le dio origen al recurso de revisión, por lo que trae como consecuencia que el mismo quede sin materia</w:t>
      </w:r>
      <w:r w:rsidRPr="00665DA8">
        <w:rPr>
          <w:rFonts w:ascii="Palatino Linotype" w:eastAsia="Calibri" w:hAnsi="Palatino Linotype" w:cs="Arial"/>
          <w:lang w:val="es-ES"/>
        </w:rPr>
        <w:t xml:space="preserve">, actualizándose de este modo, la hipótesis jurídica contenida en la </w:t>
      </w:r>
      <w:r w:rsidRPr="00665DA8">
        <w:rPr>
          <w:rFonts w:ascii="Palatino Linotype" w:eastAsia="Calibri" w:hAnsi="Palatino Linotype" w:cs="Arial"/>
          <w:b/>
          <w:lang w:val="es-ES"/>
        </w:rPr>
        <w:t>fracción III</w:t>
      </w:r>
      <w:r w:rsidRPr="00665DA8">
        <w:rPr>
          <w:rFonts w:ascii="Palatino Linotype" w:eastAsia="Calibri" w:hAnsi="Palatino Linotype" w:cs="Arial"/>
          <w:lang w:val="es-ES"/>
        </w:rPr>
        <w:t xml:space="preserve"> del citado artículo </w:t>
      </w:r>
      <w:r w:rsidRPr="00665DA8">
        <w:rPr>
          <w:rFonts w:ascii="Palatino Linotype" w:eastAsia="Calibri" w:hAnsi="Palatino Linotype" w:cs="Arial"/>
          <w:b/>
          <w:lang w:val="es-ES"/>
        </w:rPr>
        <w:t>192</w:t>
      </w:r>
      <w:r w:rsidRPr="00665DA8">
        <w:rPr>
          <w:rFonts w:ascii="Palatino Linotype" w:eastAsia="Calibri" w:hAnsi="Palatino Linotype" w:cs="Arial"/>
          <w:lang w:val="es-ES"/>
        </w:rPr>
        <w:t>.</w:t>
      </w:r>
    </w:p>
    <w:p w14:paraId="1AD9B58F" w14:textId="77777777" w:rsidR="00AA4E3F" w:rsidRPr="00665DA8" w:rsidRDefault="00AA4E3F" w:rsidP="00665DA8">
      <w:pPr>
        <w:pStyle w:val="Prrafodelista"/>
        <w:spacing w:line="360" w:lineRule="auto"/>
        <w:rPr>
          <w:rFonts w:ascii="Palatino Linotype" w:eastAsia="Calibri" w:hAnsi="Palatino Linotype" w:cs="Arial"/>
          <w:lang w:val="es-ES"/>
        </w:rPr>
      </w:pPr>
    </w:p>
    <w:p w14:paraId="2D16DE3B"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665DA8">
        <w:rPr>
          <w:rFonts w:ascii="Palatino Linotype" w:eastAsia="Calibri" w:hAnsi="Palatino Linotype" w:cs="Arial"/>
          <w:lang w:val="es-ES"/>
        </w:rPr>
        <w:t xml:space="preserve">De este modo, cuando el </w:t>
      </w:r>
      <w:r w:rsidRPr="00665DA8">
        <w:rPr>
          <w:rFonts w:ascii="Palatino Linotype" w:eastAsia="Calibri" w:hAnsi="Palatino Linotype" w:cs="Arial"/>
          <w:b/>
          <w:lang w:val="es-ES"/>
        </w:rPr>
        <w:t xml:space="preserve">SUJETO OBLIGADO, </w:t>
      </w:r>
      <w:r w:rsidRPr="00665DA8">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665DA8">
        <w:rPr>
          <w:rFonts w:ascii="Palatino Linotype" w:eastAsia="Calibri" w:hAnsi="Palatino Linotype" w:cs="Arial"/>
          <w:i/>
          <w:lang w:val="es-ES"/>
        </w:rPr>
        <w:t>litis</w:t>
      </w:r>
      <w:proofErr w:type="spellEnd"/>
      <w:r w:rsidRPr="00665DA8">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665DA8">
        <w:rPr>
          <w:rFonts w:ascii="Palatino Linotype" w:hAnsi="Palatino Linotype"/>
        </w:rPr>
        <w:t>.</w:t>
      </w:r>
    </w:p>
    <w:p w14:paraId="61584883" w14:textId="77777777" w:rsidR="00AA4E3F" w:rsidRPr="00665DA8" w:rsidRDefault="00AA4E3F" w:rsidP="00665DA8">
      <w:pPr>
        <w:pStyle w:val="Prrafodelista"/>
        <w:spacing w:line="360" w:lineRule="auto"/>
        <w:rPr>
          <w:rFonts w:ascii="Palatino Linotype" w:eastAsia="Calibri" w:hAnsi="Palatino Linotype" w:cs="Arial"/>
          <w:lang w:val="es-ES"/>
        </w:rPr>
      </w:pPr>
    </w:p>
    <w:p w14:paraId="12E2A395"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hAnsi="Palatino Linotype"/>
          <w:u w:val="single"/>
        </w:rPr>
      </w:pPr>
      <w:r w:rsidRPr="00665DA8">
        <w:rPr>
          <w:rFonts w:ascii="Palatino Linotype" w:eastAsia="Calibri" w:hAnsi="Palatino Linotype" w:cs="Arial"/>
          <w:lang w:val="es-ES"/>
        </w:rPr>
        <w:t xml:space="preserve">Por lo tanto, para que se actualice el sobreseimiento de un recurso de revisión, el </w:t>
      </w:r>
      <w:r w:rsidRPr="00665DA8">
        <w:rPr>
          <w:rFonts w:ascii="Palatino Linotype" w:eastAsia="Calibri" w:hAnsi="Palatino Linotype" w:cs="Arial"/>
          <w:b/>
          <w:lang w:val="es-ES"/>
        </w:rPr>
        <w:t>SUJETO OBLIGADO</w:t>
      </w:r>
      <w:r w:rsidRPr="00665DA8">
        <w:rPr>
          <w:rFonts w:ascii="Palatino Linotype" w:eastAsia="Calibri" w:hAnsi="Palatino Linotype" w:cs="Arial"/>
          <w:lang w:val="es-ES"/>
        </w:rPr>
        <w:t xml:space="preserve"> puede entregar o completar la información al momento de rendir su informe de justificación </w:t>
      </w:r>
      <w:r w:rsidRPr="00665DA8">
        <w:rPr>
          <w:rFonts w:ascii="Palatino Linotype" w:hAnsi="Palatino Linotype"/>
          <w:u w:val="single"/>
        </w:rPr>
        <w:t xml:space="preserve">dentro de los siete días previstos </w:t>
      </w:r>
      <w:r w:rsidRPr="00665DA8">
        <w:rPr>
          <w:rFonts w:ascii="Palatino Linotype" w:hAnsi="Palatino Linotype"/>
          <w:u w:val="single"/>
        </w:rPr>
        <w:lastRenderedPageBreak/>
        <w:t xml:space="preserve">para manifestar lo que a su derecho convenga, lo anterior también puede ocurrir posteriormente, siempre y cuando el Pleno del Instituto no haya dictado resolución definitiva. </w:t>
      </w:r>
    </w:p>
    <w:p w14:paraId="1BAA4460" w14:textId="77777777" w:rsidR="00AA4E3F" w:rsidRPr="00665DA8" w:rsidRDefault="00AA4E3F" w:rsidP="00665DA8">
      <w:pPr>
        <w:pStyle w:val="Prrafodelista"/>
        <w:spacing w:line="360" w:lineRule="auto"/>
        <w:rPr>
          <w:rFonts w:ascii="Palatino Linotype" w:eastAsia="Calibri" w:hAnsi="Palatino Linotype" w:cs="Arial"/>
          <w:lang w:val="es-ES"/>
        </w:rPr>
      </w:pPr>
    </w:p>
    <w:p w14:paraId="6E0DE805" w14:textId="77777777" w:rsidR="00AA4E3F" w:rsidRPr="00665DA8" w:rsidRDefault="00AA4E3F" w:rsidP="00665DA8">
      <w:pPr>
        <w:pStyle w:val="Prrafodelista"/>
        <w:numPr>
          <w:ilvl w:val="0"/>
          <w:numId w:val="1"/>
        </w:numPr>
        <w:tabs>
          <w:tab w:val="left" w:pos="0"/>
        </w:tabs>
        <w:spacing w:line="360" w:lineRule="auto"/>
        <w:ind w:left="0" w:right="49" w:firstLine="0"/>
        <w:jc w:val="both"/>
        <w:rPr>
          <w:rFonts w:ascii="Palatino Linotype" w:hAnsi="Palatino Linotype"/>
        </w:rPr>
      </w:pPr>
      <w:r w:rsidRPr="00665DA8">
        <w:rPr>
          <w:rFonts w:ascii="Palatino Linotype" w:eastAsia="Calibri" w:hAnsi="Palatino Linotype" w:cs="Arial"/>
          <w:lang w:val="es-ES"/>
        </w:rPr>
        <w:t>Finalmente</w:t>
      </w:r>
      <w:r w:rsidRPr="00665DA8">
        <w:rPr>
          <w:rFonts w:ascii="Palatino Linotype" w:hAnsi="Palatino Linotype" w:cs="Arial"/>
          <w:lang w:val="es-CO"/>
        </w:rPr>
        <w:t xml:space="preserve"> en términos del artículo 186 fracción I este Pleno determina el </w:t>
      </w:r>
      <w:r w:rsidRPr="00665DA8">
        <w:rPr>
          <w:rFonts w:ascii="Palatino Linotype" w:hAnsi="Palatino Linotype" w:cs="Arial"/>
          <w:b/>
          <w:lang w:val="es-CO"/>
        </w:rPr>
        <w:t xml:space="preserve">SOBRESEIMIENTO </w:t>
      </w:r>
      <w:r w:rsidRPr="00665DA8">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59FF8D2" w14:textId="71B26F0E" w:rsidR="007D2DAA" w:rsidRPr="00665DA8"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665DA8">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655B53F0" wp14:editId="1EEAA809">
                <wp:simplePos x="0" y="0"/>
                <wp:positionH relativeFrom="margin">
                  <wp:align>right</wp:align>
                </wp:positionH>
                <wp:positionV relativeFrom="paragraph">
                  <wp:posOffset>33020</wp:posOffset>
                </wp:positionV>
                <wp:extent cx="5514975" cy="4629150"/>
                <wp:effectExtent l="57150" t="38100" r="66675" b="95250"/>
                <wp:wrapNone/>
                <wp:docPr id="4" name="Conector recto 4"/>
                <wp:cNvGraphicFramePr/>
                <a:graphic xmlns:a="http://schemas.openxmlformats.org/drawingml/2006/main">
                  <a:graphicData uri="http://schemas.microsoft.com/office/word/2010/wordprocessingShape">
                    <wps:wsp>
                      <wps:cNvCnPr/>
                      <wps:spPr>
                        <a:xfrm>
                          <a:off x="0" y="0"/>
                          <a:ext cx="5514975" cy="46291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35DDA"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6pt" to="817.3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" strokecolor="#4f81bd [3204]" strokeweight="3pt">
                <v:shadow on="t" color="black" opacity="24903f" origin=",.5" offset="0,.55556mm"/>
                <w10:wrap anchorx="margin"/>
              </v:line>
            </w:pict>
          </mc:Fallback>
        </mc:AlternateContent>
      </w:r>
    </w:p>
    <w:p w14:paraId="04430320" w14:textId="77777777" w:rsidR="00AB1F7F" w:rsidRPr="00665DA8" w:rsidRDefault="00AB1F7F"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DB876B" w14:textId="77777777" w:rsidR="00AB1F7F" w:rsidRPr="00665DA8" w:rsidRDefault="00AB1F7F"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E6CE78" w14:textId="77777777" w:rsidR="00AB1F7F" w:rsidRPr="00665DA8" w:rsidRDefault="00AB1F7F"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6E55C7" w14:textId="77777777" w:rsidR="000C7BA1" w:rsidRPr="00665DA8"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DD9E4B" w14:textId="77777777" w:rsidR="000C7BA1"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92C880" w14:textId="77777777" w:rsidR="00665DA8" w:rsidRDefault="00665DA8"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22A83F" w14:textId="77777777" w:rsidR="00665DA8" w:rsidRDefault="00665DA8"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9D593F" w14:textId="77777777" w:rsidR="00665DA8" w:rsidRDefault="00665DA8"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D758FFE" w14:textId="77777777" w:rsidR="00665DA8" w:rsidRPr="00665DA8" w:rsidRDefault="00665DA8"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0E6568" w14:textId="77777777" w:rsidR="000C7BA1" w:rsidRPr="00665DA8"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552F88" w14:textId="77777777" w:rsidR="000C7BA1" w:rsidRPr="00665DA8"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0D4BB4" w14:textId="77777777" w:rsidR="000C7BA1" w:rsidRPr="00665DA8" w:rsidRDefault="000C7BA1" w:rsidP="00665DA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42ADFB" w14:textId="77777777" w:rsidR="00A345A3" w:rsidRPr="00665DA8" w:rsidRDefault="00A345A3" w:rsidP="00665DA8">
      <w:pPr>
        <w:pStyle w:val="Ttulo1"/>
        <w:spacing w:before="0" w:line="360" w:lineRule="auto"/>
        <w:jc w:val="center"/>
        <w:rPr>
          <w:rFonts w:eastAsia="Calibri"/>
          <w:b/>
          <w:szCs w:val="24"/>
          <w:lang w:val="es-ES" w:eastAsia="es-ES"/>
        </w:rPr>
      </w:pPr>
      <w:bookmarkStart w:id="47" w:name="_Toc504500693"/>
      <w:bookmarkStart w:id="48" w:name="_Toc534742545"/>
      <w:bookmarkStart w:id="49" w:name="_Toc31278233"/>
      <w:r w:rsidRPr="00665DA8">
        <w:rPr>
          <w:rFonts w:eastAsia="Calibri"/>
          <w:b/>
          <w:szCs w:val="24"/>
          <w:lang w:val="es-ES" w:eastAsia="es-ES"/>
        </w:rPr>
        <w:lastRenderedPageBreak/>
        <w:t>R E S O L U T I V O S</w:t>
      </w:r>
      <w:bookmarkEnd w:id="47"/>
      <w:bookmarkEnd w:id="48"/>
      <w:bookmarkEnd w:id="49"/>
      <w:r w:rsidRPr="00665DA8">
        <w:rPr>
          <w:rFonts w:eastAsia="Calibri"/>
          <w:b/>
          <w:szCs w:val="24"/>
          <w:lang w:val="es-ES" w:eastAsia="es-ES"/>
        </w:rPr>
        <w:t xml:space="preserve"> </w:t>
      </w:r>
    </w:p>
    <w:p w14:paraId="70193EA3" w14:textId="77777777" w:rsidR="00A345A3" w:rsidRPr="00665DA8" w:rsidRDefault="00A345A3" w:rsidP="00665DA8">
      <w:pPr>
        <w:spacing w:line="360" w:lineRule="auto"/>
        <w:rPr>
          <w:rFonts w:ascii="Palatino Linotype" w:hAnsi="Palatino Linotype"/>
          <w:lang w:val="es-ES"/>
        </w:rPr>
      </w:pPr>
    </w:p>
    <w:bookmarkEnd w:id="38"/>
    <w:p w14:paraId="2C99EF47" w14:textId="7E7B8F76" w:rsidR="00AA4E3F" w:rsidRPr="00665DA8" w:rsidRDefault="00AA4E3F" w:rsidP="00665DA8">
      <w:pPr>
        <w:pStyle w:val="Sinespaciado"/>
        <w:spacing w:line="360" w:lineRule="auto"/>
        <w:jc w:val="both"/>
        <w:rPr>
          <w:rFonts w:ascii="Palatino Linotype" w:hAnsi="Palatino Linotype"/>
          <w:szCs w:val="20"/>
        </w:rPr>
      </w:pPr>
      <w:r w:rsidRPr="00665DA8">
        <w:rPr>
          <w:rFonts w:ascii="Palatino Linotype" w:hAnsi="Palatino Linotype"/>
          <w:b/>
          <w:szCs w:val="20"/>
        </w:rPr>
        <w:t xml:space="preserve">PRIMERO. </w:t>
      </w:r>
      <w:r w:rsidRPr="00665DA8">
        <w:rPr>
          <w:rFonts w:ascii="Palatino Linotype" w:hAnsi="Palatino Linotype"/>
          <w:szCs w:val="20"/>
        </w:rPr>
        <w:t xml:space="preserve">Se </w:t>
      </w:r>
      <w:r w:rsidRPr="00665DA8">
        <w:rPr>
          <w:rFonts w:ascii="Palatino Linotype" w:hAnsi="Palatino Linotype"/>
          <w:b/>
          <w:szCs w:val="20"/>
        </w:rPr>
        <w:t>SOBRESEE</w:t>
      </w:r>
      <w:r w:rsidRPr="00665DA8">
        <w:rPr>
          <w:rFonts w:ascii="Palatino Linotype" w:hAnsi="Palatino Linotype"/>
          <w:szCs w:val="20"/>
        </w:rPr>
        <w:t xml:space="preserve"> el recurso de revisión número </w:t>
      </w:r>
      <w:r w:rsidRPr="00665DA8">
        <w:rPr>
          <w:rFonts w:ascii="Palatino Linotype" w:hAnsi="Palatino Linotype"/>
          <w:b/>
          <w:szCs w:val="20"/>
        </w:rPr>
        <w:t>08693/INFOEM/IP/RR/2019</w:t>
      </w:r>
      <w:r w:rsidRPr="00665DA8">
        <w:rPr>
          <w:rFonts w:ascii="Palatino Linotype" w:hAnsi="Palatino Linotype"/>
          <w:szCs w:val="20"/>
        </w:rPr>
        <w:t xml:space="preserve">, porque al modificar la respuesta el recurso de revisión quedó sin materia en términos del considerando </w:t>
      </w:r>
      <w:r w:rsidRPr="00665DA8">
        <w:rPr>
          <w:rFonts w:ascii="Palatino Linotype" w:hAnsi="Palatino Linotype"/>
          <w:b/>
          <w:szCs w:val="20"/>
        </w:rPr>
        <w:t>TERCERO</w:t>
      </w:r>
      <w:r w:rsidRPr="00665DA8">
        <w:rPr>
          <w:rFonts w:ascii="Palatino Linotype" w:hAnsi="Palatino Linotype"/>
          <w:szCs w:val="20"/>
        </w:rPr>
        <w:t xml:space="preserve"> de la presente resolución.</w:t>
      </w:r>
    </w:p>
    <w:p w14:paraId="287D38BB" w14:textId="77777777" w:rsidR="00AA4E3F" w:rsidRPr="00665DA8" w:rsidRDefault="00AA4E3F" w:rsidP="00665DA8">
      <w:pPr>
        <w:pStyle w:val="Sinespaciado"/>
        <w:spacing w:line="360" w:lineRule="auto"/>
        <w:jc w:val="both"/>
        <w:rPr>
          <w:rFonts w:ascii="Palatino Linotype" w:hAnsi="Palatino Linotype"/>
          <w:szCs w:val="20"/>
        </w:rPr>
      </w:pPr>
    </w:p>
    <w:p w14:paraId="66F631C7" w14:textId="77777777" w:rsidR="00AA4E3F" w:rsidRPr="00665DA8" w:rsidRDefault="00AA4E3F" w:rsidP="00665DA8">
      <w:pPr>
        <w:pStyle w:val="Sinespaciado"/>
        <w:spacing w:line="360" w:lineRule="auto"/>
        <w:jc w:val="both"/>
        <w:rPr>
          <w:rFonts w:ascii="Palatino Linotype" w:eastAsia="Calibri" w:hAnsi="Palatino Linotype" w:cs="Arial"/>
          <w:b/>
          <w:bCs/>
          <w:lang w:val="es-ES"/>
        </w:rPr>
      </w:pPr>
      <w:r w:rsidRPr="00665DA8">
        <w:rPr>
          <w:rFonts w:ascii="Palatino Linotype" w:eastAsia="Calibri" w:hAnsi="Palatino Linotype" w:cs="Arial"/>
          <w:b/>
          <w:bCs/>
          <w:lang w:val="es-ES"/>
        </w:rPr>
        <w:t xml:space="preserve">SEGUNDO. REMÍTASE </w:t>
      </w:r>
      <w:r w:rsidRPr="00665DA8">
        <w:rPr>
          <w:rFonts w:ascii="Palatino Linotype" w:eastAsia="Calibri" w:hAnsi="Palatino Linotype" w:cs="Arial"/>
          <w:bCs/>
          <w:lang w:val="es-ES"/>
        </w:rPr>
        <w:t xml:space="preserve">a través del Sistema de Acceso a la Información Mexiquense </w:t>
      </w:r>
      <w:r w:rsidRPr="00665DA8">
        <w:rPr>
          <w:rFonts w:ascii="Palatino Linotype" w:eastAsia="Calibri" w:hAnsi="Palatino Linotype" w:cs="Arial"/>
          <w:b/>
          <w:bCs/>
          <w:lang w:val="es-ES"/>
        </w:rPr>
        <w:t xml:space="preserve">(SAIMEX) </w:t>
      </w:r>
      <w:r w:rsidRPr="00665DA8">
        <w:rPr>
          <w:rFonts w:ascii="Palatino Linotype" w:eastAsia="Calibri" w:hAnsi="Palatino Linotype" w:cs="Arial"/>
          <w:bCs/>
          <w:lang w:val="es-ES"/>
        </w:rPr>
        <w:t>la presente resolución al Titular de la Unidad de Transparencia del</w:t>
      </w:r>
      <w:r w:rsidRPr="00665DA8">
        <w:rPr>
          <w:rFonts w:ascii="Palatino Linotype" w:eastAsia="Calibri" w:hAnsi="Palatino Linotype" w:cs="Arial"/>
          <w:b/>
          <w:bCs/>
          <w:lang w:val="es-ES"/>
        </w:rPr>
        <w:t xml:space="preserve"> SUJETO OBLIGADO. </w:t>
      </w:r>
    </w:p>
    <w:p w14:paraId="0DE082F3" w14:textId="77777777" w:rsidR="00AA4E3F" w:rsidRPr="00665DA8" w:rsidRDefault="00AA4E3F" w:rsidP="00665DA8">
      <w:pPr>
        <w:pStyle w:val="Sinespaciado"/>
        <w:spacing w:line="360" w:lineRule="auto"/>
        <w:jc w:val="both"/>
        <w:rPr>
          <w:rFonts w:ascii="Palatino Linotype" w:eastAsia="Calibri" w:hAnsi="Palatino Linotype" w:cs="Arial"/>
          <w:b/>
          <w:bCs/>
          <w:lang w:val="es-ES"/>
        </w:rPr>
      </w:pPr>
    </w:p>
    <w:p w14:paraId="790C6E14" w14:textId="457EF415" w:rsidR="00AA4E3F" w:rsidRPr="00665DA8" w:rsidRDefault="00AA4E3F" w:rsidP="00665DA8">
      <w:pPr>
        <w:pStyle w:val="Sinespaciado"/>
        <w:spacing w:line="360" w:lineRule="auto"/>
        <w:jc w:val="both"/>
        <w:rPr>
          <w:rFonts w:ascii="Palatino Linotype" w:eastAsia="Times New Roman" w:hAnsi="Palatino Linotype" w:cs="Times New Roman"/>
          <w:color w:val="222222"/>
          <w:lang w:val="es-ES" w:eastAsia="es-MX"/>
        </w:rPr>
      </w:pPr>
      <w:r w:rsidRPr="00665DA8">
        <w:rPr>
          <w:rFonts w:ascii="Palatino Linotype" w:eastAsia="Times New Roman" w:hAnsi="Palatino Linotype" w:cs="Arial"/>
          <w:b/>
        </w:rPr>
        <w:t xml:space="preserve">TERCERO. </w:t>
      </w:r>
      <w:r w:rsidRPr="00665DA8">
        <w:rPr>
          <w:rFonts w:ascii="Palatino Linotype" w:eastAsia="Times New Roman" w:hAnsi="Palatino Linotype" w:cs="Times New Roman"/>
          <w:b/>
          <w:bCs/>
          <w:color w:val="222222"/>
          <w:lang w:val="es-ES"/>
        </w:rPr>
        <w:t xml:space="preserve">Notifíquese </w:t>
      </w:r>
      <w:r w:rsidRPr="00665DA8">
        <w:rPr>
          <w:rFonts w:ascii="Palatino Linotype" w:eastAsia="Times New Roman" w:hAnsi="Palatino Linotype" w:cs="Times New Roman"/>
          <w:bCs/>
          <w:color w:val="222222"/>
          <w:lang w:val="es-ES"/>
        </w:rPr>
        <w:t xml:space="preserve">a </w:t>
      </w:r>
      <w:r w:rsidR="00960CB4" w:rsidRPr="00960CB4">
        <w:rPr>
          <w:rFonts w:ascii="Palatino Linotype" w:hAnsi="Palatino Linotype"/>
          <w:b/>
          <w:szCs w:val="22"/>
          <w:highlight w:val="black"/>
        </w:rPr>
        <w:t>------------------------------------</w:t>
      </w:r>
      <w:r w:rsidRPr="00665DA8">
        <w:rPr>
          <w:rFonts w:ascii="Palatino Linotype" w:hAnsi="Palatino Linotype"/>
          <w:b/>
          <w:szCs w:val="22"/>
        </w:rPr>
        <w:t xml:space="preserve"> </w:t>
      </w:r>
      <w:r w:rsidRPr="00665DA8">
        <w:rPr>
          <w:rFonts w:ascii="Palatino Linotype" w:eastAsia="Times New Roman" w:hAnsi="Palatino Linotype" w:cs="Times New Roman"/>
          <w:color w:val="222222"/>
          <w:lang w:val="es-ES" w:eastAsia="es-MX"/>
        </w:rPr>
        <w:t xml:space="preserve">la presente resolución. </w:t>
      </w:r>
    </w:p>
    <w:p w14:paraId="6CE7F23E" w14:textId="77777777" w:rsidR="00AA4E3F" w:rsidRPr="00665DA8" w:rsidRDefault="00AA4E3F" w:rsidP="00665DA8">
      <w:pPr>
        <w:pStyle w:val="Sinespaciado"/>
        <w:spacing w:line="360" w:lineRule="auto"/>
        <w:jc w:val="both"/>
        <w:rPr>
          <w:rFonts w:ascii="Palatino Linotype" w:eastAsia="Times New Roman" w:hAnsi="Palatino Linotype" w:cs="Times New Roman"/>
          <w:color w:val="222222"/>
          <w:lang w:val="es-ES" w:eastAsia="es-MX"/>
        </w:rPr>
      </w:pPr>
    </w:p>
    <w:p w14:paraId="194533D4" w14:textId="0A7390CA" w:rsidR="00AA4E3F" w:rsidRPr="00665DA8" w:rsidRDefault="00AA4E3F" w:rsidP="00665DA8">
      <w:pPr>
        <w:pStyle w:val="Sinespaciado"/>
        <w:spacing w:line="360" w:lineRule="auto"/>
        <w:jc w:val="both"/>
        <w:rPr>
          <w:rFonts w:ascii="Palatino Linotype" w:eastAsia="Times New Roman" w:hAnsi="Palatino Linotype" w:cs="Times New Roman"/>
          <w:color w:val="222222"/>
          <w:lang w:val="es-ES" w:eastAsia="es-MX"/>
        </w:rPr>
      </w:pPr>
      <w:r w:rsidRPr="00665DA8">
        <w:rPr>
          <w:rFonts w:ascii="Palatino Linotype" w:hAnsi="Palatino Linotype"/>
          <w:b/>
        </w:rPr>
        <w:t>CUARTO.</w:t>
      </w:r>
      <w:r w:rsidRPr="00665DA8">
        <w:rPr>
          <w:rFonts w:ascii="Palatino Linotype" w:eastAsia="Times New Roman" w:hAnsi="Palatino Linotype" w:cs="Times New Roman"/>
          <w:color w:val="222222"/>
          <w:lang w:val="es-ES" w:eastAsia="es-MX"/>
        </w:rPr>
        <w:t xml:space="preserve"> Se hace del conocimiento de</w:t>
      </w:r>
      <w:r w:rsidRPr="00665DA8">
        <w:rPr>
          <w:rFonts w:ascii="Palatino Linotype" w:hAnsi="Palatino Linotype"/>
          <w:sz w:val="22"/>
          <w:szCs w:val="22"/>
        </w:rPr>
        <w:t xml:space="preserve">l </w:t>
      </w:r>
      <w:r w:rsidR="00960CB4" w:rsidRPr="00960CB4">
        <w:rPr>
          <w:rFonts w:ascii="Palatino Linotype" w:hAnsi="Palatino Linotype"/>
          <w:b/>
          <w:szCs w:val="22"/>
          <w:highlight w:val="black"/>
        </w:rPr>
        <w:t>-</w:t>
      </w:r>
      <w:r w:rsidR="00960CB4">
        <w:rPr>
          <w:rFonts w:ascii="Palatino Linotype" w:hAnsi="Palatino Linotype"/>
          <w:b/>
          <w:szCs w:val="22"/>
          <w:highlight w:val="black"/>
        </w:rPr>
        <w:t>--------------</w:t>
      </w:r>
      <w:r w:rsidR="00960CB4" w:rsidRPr="00960CB4">
        <w:rPr>
          <w:rFonts w:ascii="Palatino Linotype" w:hAnsi="Palatino Linotype"/>
          <w:b/>
          <w:szCs w:val="22"/>
          <w:highlight w:val="black"/>
        </w:rPr>
        <w:t>---------------------</w:t>
      </w:r>
      <w:r w:rsidRPr="00665DA8">
        <w:rPr>
          <w:rFonts w:ascii="Palatino Linotype" w:hAnsi="Palatino Linotype"/>
          <w:b/>
          <w:sz w:val="22"/>
          <w:szCs w:val="22"/>
        </w:rPr>
        <w:t xml:space="preserve"> </w:t>
      </w:r>
      <w:r w:rsidRPr="00665DA8">
        <w:rPr>
          <w:rFonts w:ascii="Palatino Linotype" w:eastAsia="Times New Roman" w:hAnsi="Palatino Linotype" w:cs="Times New Roman"/>
          <w:color w:val="222222"/>
          <w:lang w:eastAsia="es-MX"/>
        </w:rPr>
        <w:t>que,</w:t>
      </w:r>
      <w:r w:rsidRPr="00665DA8">
        <w:rPr>
          <w:rFonts w:ascii="Palatino Linotype" w:eastAsia="Times New Roman" w:hAnsi="Palatino Linotype" w:cs="Arial"/>
          <w:b/>
          <w:lang w:val="es-ES"/>
        </w:rPr>
        <w:t xml:space="preserve"> </w:t>
      </w:r>
      <w:r w:rsidRPr="00665DA8">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 en caso de que considere que la resolución le cause algún perjuicio po</w:t>
      </w:r>
      <w:bookmarkStart w:id="50" w:name="_GoBack"/>
      <w:bookmarkEnd w:id="50"/>
      <w:r w:rsidRPr="00665DA8">
        <w:rPr>
          <w:rFonts w:ascii="Palatino Linotype" w:eastAsia="Times New Roman" w:hAnsi="Palatino Linotype" w:cs="Times New Roman"/>
          <w:color w:val="222222"/>
          <w:lang w:val="es-ES" w:eastAsia="es-MX"/>
        </w:rPr>
        <w:t xml:space="preserve">drá impugnarla </w:t>
      </w:r>
      <w:r w:rsidRPr="00665DA8">
        <w:rPr>
          <w:rFonts w:ascii="Palatino Linotype" w:eastAsia="Times New Roman" w:hAnsi="Palatino Linotype" w:cs="Times New Roman"/>
          <w:bCs/>
          <w:color w:val="222222"/>
          <w:lang w:val="es-ES" w:eastAsia="es-MX"/>
        </w:rPr>
        <w:t>vía juicio de amparo</w:t>
      </w:r>
      <w:r w:rsidRPr="00665DA8">
        <w:rPr>
          <w:rFonts w:ascii="Palatino Linotype" w:eastAsia="Times New Roman" w:hAnsi="Palatino Linotype" w:cs="Times New Roman"/>
          <w:color w:val="222222"/>
          <w:lang w:val="es-ES" w:eastAsia="es-MX"/>
        </w:rPr>
        <w:t xml:space="preserve"> en los términos de las leyes aplicables.</w:t>
      </w:r>
    </w:p>
    <w:p w14:paraId="528B86B8" w14:textId="77777777" w:rsidR="00AB1F7F" w:rsidRPr="00665DA8" w:rsidRDefault="00AB1F7F" w:rsidP="00665DA8">
      <w:pPr>
        <w:pStyle w:val="Sinespaciado"/>
        <w:spacing w:line="360" w:lineRule="auto"/>
        <w:jc w:val="both"/>
        <w:rPr>
          <w:rFonts w:ascii="Palatino Linotype" w:eastAsia="Times New Roman" w:hAnsi="Palatino Linotype" w:cs="Times New Roman"/>
          <w:color w:val="222222"/>
          <w:lang w:val="es-ES" w:eastAsia="es-MX"/>
        </w:rPr>
      </w:pPr>
    </w:p>
    <w:p w14:paraId="60CA9B23" w14:textId="167F8B5E" w:rsidR="00665DA8" w:rsidRPr="00424E77" w:rsidRDefault="00665DA8" w:rsidP="00665DA8">
      <w:pPr>
        <w:shd w:val="clear" w:color="auto" w:fill="FFFFFF"/>
        <w:spacing w:line="360" w:lineRule="auto"/>
        <w:jc w:val="both"/>
        <w:rPr>
          <w:rFonts w:ascii="Palatino Linotype" w:hAnsi="Palatino Linotype"/>
        </w:rPr>
      </w:pPr>
      <w:r w:rsidRPr="00424E7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424E77">
        <w:rPr>
          <w:rFonts w:ascii="Palatino Linotype" w:hAnsi="Palatino Linotype"/>
        </w:rPr>
        <w:lastRenderedPageBreak/>
        <w:t>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 xml:space="preserve">NICO DEL PLENO ALEXIS </w:t>
      </w: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6124B9F" wp14:editId="03BA2532">
                <wp:simplePos x="0" y="0"/>
                <wp:positionH relativeFrom="column">
                  <wp:posOffset>24765</wp:posOffset>
                </wp:positionH>
                <wp:positionV relativeFrom="paragraph">
                  <wp:posOffset>1465579</wp:posOffset>
                </wp:positionV>
                <wp:extent cx="5600700" cy="5991225"/>
                <wp:effectExtent l="57150" t="38100" r="57150" b="85725"/>
                <wp:wrapNone/>
                <wp:docPr id="9" name="Conector recto 9"/>
                <wp:cNvGraphicFramePr/>
                <a:graphic xmlns:a="http://schemas.openxmlformats.org/drawingml/2006/main">
                  <a:graphicData uri="http://schemas.microsoft.com/office/word/2010/wordprocessingShape">
                    <wps:wsp>
                      <wps:cNvCnPr/>
                      <wps:spPr>
                        <a:xfrm>
                          <a:off x="0" y="0"/>
                          <a:ext cx="5600700" cy="59912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664C17"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115.4pt" to="442.95pt,5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" strokecolor="#4f81bd [3204]" strokeweight="3pt">
                <v:shadow on="t" color="black" opacity="24903f" origin=",.5" offset="0,.55556mm"/>
              </v:line>
            </w:pict>
          </mc:Fallback>
        </mc:AlternateContent>
      </w:r>
      <w:r>
        <w:rPr>
          <w:rFonts w:ascii="Palatino Linotype" w:hAnsi="Palatino Linotype"/>
        </w:rPr>
        <w:t>TAPIA RAMÍ</w:t>
      </w:r>
      <w:r w:rsidRPr="00424E77">
        <w:rPr>
          <w:rFonts w:ascii="Palatino Linotype" w:hAnsi="Palatino Linotype"/>
        </w:rPr>
        <w:t>REZ.</w:t>
      </w:r>
    </w:p>
    <w:p w14:paraId="62AA673C" w14:textId="77777777" w:rsidR="00F77BB6" w:rsidRPr="00665DA8" w:rsidRDefault="00F77BB6" w:rsidP="00665DA8">
      <w:pPr>
        <w:tabs>
          <w:tab w:val="left" w:pos="0"/>
        </w:tabs>
        <w:spacing w:line="360" w:lineRule="auto"/>
        <w:ind w:right="49"/>
        <w:jc w:val="both"/>
        <w:rPr>
          <w:rFonts w:ascii="Palatino Linotype" w:hAnsi="Palatino Linotype" w:cs="Arial"/>
        </w:rPr>
      </w:pPr>
    </w:p>
    <w:p w14:paraId="3F5D21BD" w14:textId="77777777" w:rsidR="009D1DD7" w:rsidRDefault="009D1DD7" w:rsidP="00665DA8">
      <w:pPr>
        <w:tabs>
          <w:tab w:val="left" w:pos="0"/>
        </w:tabs>
        <w:spacing w:line="360" w:lineRule="auto"/>
        <w:ind w:right="49"/>
        <w:jc w:val="both"/>
        <w:rPr>
          <w:rFonts w:ascii="Palatino Linotype" w:hAnsi="Palatino Linotype" w:cs="Arial"/>
        </w:rPr>
      </w:pPr>
    </w:p>
    <w:p w14:paraId="57AE68FA" w14:textId="77777777" w:rsidR="00665DA8" w:rsidRDefault="00665DA8" w:rsidP="00665DA8">
      <w:pPr>
        <w:tabs>
          <w:tab w:val="left" w:pos="0"/>
        </w:tabs>
        <w:spacing w:line="360" w:lineRule="auto"/>
        <w:ind w:right="49"/>
        <w:jc w:val="both"/>
        <w:rPr>
          <w:rFonts w:ascii="Palatino Linotype" w:hAnsi="Palatino Linotype" w:cs="Arial"/>
        </w:rPr>
      </w:pPr>
    </w:p>
    <w:p w14:paraId="58FE21CD" w14:textId="77777777" w:rsidR="00665DA8" w:rsidRDefault="00665DA8" w:rsidP="00665DA8">
      <w:pPr>
        <w:tabs>
          <w:tab w:val="left" w:pos="0"/>
        </w:tabs>
        <w:spacing w:line="360" w:lineRule="auto"/>
        <w:ind w:right="49"/>
        <w:jc w:val="both"/>
        <w:rPr>
          <w:rFonts w:ascii="Palatino Linotype" w:hAnsi="Palatino Linotype" w:cs="Arial"/>
        </w:rPr>
      </w:pPr>
    </w:p>
    <w:p w14:paraId="28638D4A" w14:textId="77777777" w:rsidR="00665DA8" w:rsidRDefault="00665DA8" w:rsidP="00665DA8">
      <w:pPr>
        <w:tabs>
          <w:tab w:val="left" w:pos="0"/>
        </w:tabs>
        <w:spacing w:line="360" w:lineRule="auto"/>
        <w:ind w:right="49"/>
        <w:jc w:val="both"/>
        <w:rPr>
          <w:rFonts w:ascii="Palatino Linotype" w:hAnsi="Palatino Linotype" w:cs="Arial"/>
        </w:rPr>
      </w:pPr>
    </w:p>
    <w:p w14:paraId="0E30253B" w14:textId="77777777" w:rsidR="00665DA8" w:rsidRDefault="00665DA8" w:rsidP="00665DA8">
      <w:pPr>
        <w:tabs>
          <w:tab w:val="left" w:pos="0"/>
        </w:tabs>
        <w:spacing w:line="360" w:lineRule="auto"/>
        <w:ind w:right="49"/>
        <w:jc w:val="both"/>
        <w:rPr>
          <w:rFonts w:ascii="Palatino Linotype" w:hAnsi="Palatino Linotype" w:cs="Arial"/>
        </w:rPr>
      </w:pPr>
    </w:p>
    <w:p w14:paraId="6810F7A3" w14:textId="77777777" w:rsidR="00665DA8" w:rsidRDefault="00665DA8" w:rsidP="00665DA8">
      <w:pPr>
        <w:tabs>
          <w:tab w:val="left" w:pos="0"/>
        </w:tabs>
        <w:spacing w:line="360" w:lineRule="auto"/>
        <w:ind w:right="49"/>
        <w:jc w:val="both"/>
        <w:rPr>
          <w:rFonts w:ascii="Palatino Linotype" w:hAnsi="Palatino Linotype" w:cs="Arial"/>
        </w:rPr>
      </w:pPr>
    </w:p>
    <w:p w14:paraId="6DF912AF" w14:textId="77777777" w:rsidR="00665DA8" w:rsidRDefault="00665DA8" w:rsidP="00665DA8">
      <w:pPr>
        <w:tabs>
          <w:tab w:val="left" w:pos="0"/>
        </w:tabs>
        <w:spacing w:line="360" w:lineRule="auto"/>
        <w:ind w:right="49"/>
        <w:jc w:val="both"/>
        <w:rPr>
          <w:rFonts w:ascii="Palatino Linotype" w:hAnsi="Palatino Linotype" w:cs="Arial"/>
        </w:rPr>
      </w:pPr>
    </w:p>
    <w:p w14:paraId="074EC80D" w14:textId="77777777" w:rsidR="00665DA8" w:rsidRDefault="00665DA8" w:rsidP="00665DA8">
      <w:pPr>
        <w:tabs>
          <w:tab w:val="left" w:pos="0"/>
        </w:tabs>
        <w:spacing w:line="360" w:lineRule="auto"/>
        <w:ind w:right="49"/>
        <w:jc w:val="both"/>
        <w:rPr>
          <w:rFonts w:ascii="Palatino Linotype" w:hAnsi="Palatino Linotype" w:cs="Arial"/>
        </w:rPr>
      </w:pPr>
    </w:p>
    <w:p w14:paraId="745D5397" w14:textId="77777777" w:rsidR="00665DA8" w:rsidRDefault="00665DA8" w:rsidP="00665DA8">
      <w:pPr>
        <w:tabs>
          <w:tab w:val="left" w:pos="0"/>
        </w:tabs>
        <w:spacing w:line="360" w:lineRule="auto"/>
        <w:ind w:right="49"/>
        <w:jc w:val="both"/>
        <w:rPr>
          <w:rFonts w:ascii="Palatino Linotype" w:hAnsi="Palatino Linotype" w:cs="Arial"/>
        </w:rPr>
      </w:pPr>
    </w:p>
    <w:p w14:paraId="3B5CC2E3" w14:textId="77777777" w:rsidR="00665DA8" w:rsidRDefault="00665DA8" w:rsidP="00665DA8">
      <w:pPr>
        <w:tabs>
          <w:tab w:val="left" w:pos="0"/>
        </w:tabs>
        <w:spacing w:line="360" w:lineRule="auto"/>
        <w:ind w:right="49"/>
        <w:jc w:val="both"/>
        <w:rPr>
          <w:rFonts w:ascii="Palatino Linotype" w:hAnsi="Palatino Linotype" w:cs="Arial"/>
        </w:rPr>
      </w:pPr>
    </w:p>
    <w:p w14:paraId="70AD6231" w14:textId="77777777" w:rsidR="00665DA8" w:rsidRDefault="00665DA8" w:rsidP="00665DA8">
      <w:pPr>
        <w:tabs>
          <w:tab w:val="left" w:pos="0"/>
        </w:tabs>
        <w:spacing w:line="360" w:lineRule="auto"/>
        <w:ind w:right="49"/>
        <w:jc w:val="both"/>
        <w:rPr>
          <w:rFonts w:ascii="Palatino Linotype" w:hAnsi="Palatino Linotype" w:cs="Arial"/>
        </w:rPr>
      </w:pPr>
    </w:p>
    <w:p w14:paraId="469CE8F0" w14:textId="77777777" w:rsidR="00665DA8" w:rsidRDefault="00665DA8" w:rsidP="00665DA8">
      <w:pPr>
        <w:tabs>
          <w:tab w:val="left" w:pos="0"/>
        </w:tabs>
        <w:spacing w:line="360" w:lineRule="auto"/>
        <w:ind w:right="49"/>
        <w:jc w:val="both"/>
        <w:rPr>
          <w:rFonts w:ascii="Palatino Linotype" w:hAnsi="Palatino Linotype" w:cs="Arial"/>
        </w:rPr>
      </w:pPr>
    </w:p>
    <w:p w14:paraId="0CA111D6" w14:textId="77777777" w:rsidR="00665DA8" w:rsidRDefault="00665DA8" w:rsidP="00665DA8">
      <w:pPr>
        <w:tabs>
          <w:tab w:val="left" w:pos="0"/>
        </w:tabs>
        <w:spacing w:line="360" w:lineRule="auto"/>
        <w:ind w:right="49"/>
        <w:jc w:val="both"/>
        <w:rPr>
          <w:rFonts w:ascii="Palatino Linotype" w:hAnsi="Palatino Linotype" w:cs="Arial"/>
        </w:rPr>
      </w:pPr>
    </w:p>
    <w:p w14:paraId="1A35FFA2" w14:textId="77777777" w:rsidR="00665DA8" w:rsidRDefault="00665DA8" w:rsidP="00665DA8">
      <w:pPr>
        <w:tabs>
          <w:tab w:val="left" w:pos="0"/>
        </w:tabs>
        <w:spacing w:line="360" w:lineRule="auto"/>
        <w:ind w:right="49"/>
        <w:jc w:val="both"/>
        <w:rPr>
          <w:rFonts w:ascii="Palatino Linotype" w:hAnsi="Palatino Linotype" w:cs="Arial"/>
        </w:rPr>
      </w:pPr>
    </w:p>
    <w:p w14:paraId="249CA8DE" w14:textId="77777777" w:rsidR="00665DA8" w:rsidRDefault="00665DA8" w:rsidP="00665DA8">
      <w:pPr>
        <w:tabs>
          <w:tab w:val="left" w:pos="0"/>
        </w:tabs>
        <w:spacing w:line="360" w:lineRule="auto"/>
        <w:ind w:right="49"/>
        <w:jc w:val="both"/>
        <w:rPr>
          <w:rFonts w:ascii="Palatino Linotype" w:hAnsi="Palatino Linotype" w:cs="Arial"/>
        </w:rPr>
      </w:pPr>
    </w:p>
    <w:p w14:paraId="29071D46" w14:textId="77777777" w:rsidR="00665DA8" w:rsidRDefault="00665DA8" w:rsidP="00665DA8">
      <w:pPr>
        <w:tabs>
          <w:tab w:val="left" w:pos="0"/>
        </w:tabs>
        <w:spacing w:line="360" w:lineRule="auto"/>
        <w:ind w:right="49"/>
        <w:jc w:val="both"/>
        <w:rPr>
          <w:rFonts w:ascii="Palatino Linotype" w:hAnsi="Palatino Linotype" w:cs="Arial"/>
        </w:rPr>
      </w:pPr>
    </w:p>
    <w:p w14:paraId="10FACAFE" w14:textId="77777777" w:rsidR="00665DA8" w:rsidRDefault="00665DA8" w:rsidP="00665DA8">
      <w:pPr>
        <w:tabs>
          <w:tab w:val="left" w:pos="0"/>
        </w:tabs>
        <w:spacing w:line="360" w:lineRule="auto"/>
        <w:ind w:right="49"/>
        <w:jc w:val="both"/>
        <w:rPr>
          <w:rFonts w:ascii="Palatino Linotype" w:hAnsi="Palatino Linotype" w:cs="Arial"/>
        </w:rPr>
      </w:pPr>
    </w:p>
    <w:p w14:paraId="004A2D79" w14:textId="77777777" w:rsidR="00665DA8" w:rsidRPr="00665DA8" w:rsidRDefault="00665DA8" w:rsidP="00665DA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665DA8" w14:paraId="605AB817" w14:textId="77777777" w:rsidTr="00665DA8">
        <w:trPr>
          <w:jc w:val="center"/>
        </w:trPr>
        <w:tc>
          <w:tcPr>
            <w:tcW w:w="9918" w:type="dxa"/>
            <w:gridSpan w:val="2"/>
          </w:tcPr>
          <w:p w14:paraId="089F96A1" w14:textId="77777777" w:rsidR="009157E2" w:rsidRPr="00665DA8" w:rsidRDefault="009157E2" w:rsidP="00665DA8">
            <w:pPr>
              <w:tabs>
                <w:tab w:val="left" w:pos="0"/>
              </w:tabs>
              <w:spacing w:line="360" w:lineRule="auto"/>
              <w:jc w:val="center"/>
              <w:rPr>
                <w:rFonts w:ascii="Palatino Linotype" w:hAnsi="Palatino Linotype" w:cs="Arial"/>
                <w:b/>
              </w:rPr>
            </w:pPr>
          </w:p>
          <w:p w14:paraId="6D624526"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Zulema Martínez Sánchez</w:t>
            </w:r>
          </w:p>
          <w:p w14:paraId="6E03B884"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rPr>
              <w:t>Comisionada Presidenta</w:t>
            </w:r>
          </w:p>
          <w:p w14:paraId="79698686" w14:textId="7CDE04A7" w:rsidR="00F77BB6"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(R</w:t>
            </w:r>
            <w:r w:rsidR="0073321B" w:rsidRPr="00665DA8">
              <w:rPr>
                <w:rFonts w:ascii="Palatino Linotype" w:hAnsi="Palatino Linotype" w:cs="Arial"/>
                <w:b/>
              </w:rPr>
              <w:t>úbrica</w:t>
            </w:r>
            <w:r w:rsidRPr="00665DA8">
              <w:rPr>
                <w:rFonts w:ascii="Palatino Linotype" w:hAnsi="Palatino Linotype" w:cs="Arial"/>
                <w:b/>
              </w:rPr>
              <w:t xml:space="preserve">) </w:t>
            </w:r>
          </w:p>
        </w:tc>
      </w:tr>
      <w:tr w:rsidR="009157E2" w:rsidRPr="00665DA8" w14:paraId="50EE6E98" w14:textId="77777777" w:rsidTr="00665DA8">
        <w:trPr>
          <w:jc w:val="center"/>
        </w:trPr>
        <w:tc>
          <w:tcPr>
            <w:tcW w:w="4905" w:type="dxa"/>
          </w:tcPr>
          <w:p w14:paraId="7E92E50F" w14:textId="77777777" w:rsidR="00E45562" w:rsidRPr="00665DA8" w:rsidRDefault="00E45562" w:rsidP="00665DA8">
            <w:pPr>
              <w:tabs>
                <w:tab w:val="left" w:pos="0"/>
              </w:tabs>
              <w:spacing w:line="360" w:lineRule="auto"/>
              <w:rPr>
                <w:rFonts w:ascii="Palatino Linotype" w:hAnsi="Palatino Linotype" w:cs="Arial"/>
                <w:b/>
              </w:rPr>
            </w:pPr>
          </w:p>
          <w:p w14:paraId="13553C79"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 xml:space="preserve">Eva </w:t>
            </w:r>
            <w:proofErr w:type="spellStart"/>
            <w:r w:rsidRPr="00665DA8">
              <w:rPr>
                <w:rFonts w:ascii="Palatino Linotype" w:hAnsi="Palatino Linotype" w:cs="Arial"/>
                <w:b/>
              </w:rPr>
              <w:t>Abaid</w:t>
            </w:r>
            <w:proofErr w:type="spellEnd"/>
            <w:r w:rsidRPr="00665DA8">
              <w:rPr>
                <w:rFonts w:ascii="Palatino Linotype" w:hAnsi="Palatino Linotype" w:cs="Arial"/>
                <w:b/>
              </w:rPr>
              <w:t xml:space="preserve"> </w:t>
            </w:r>
            <w:proofErr w:type="spellStart"/>
            <w:r w:rsidRPr="00665DA8">
              <w:rPr>
                <w:rFonts w:ascii="Palatino Linotype" w:hAnsi="Palatino Linotype" w:cs="Arial"/>
                <w:b/>
              </w:rPr>
              <w:t>Yapur</w:t>
            </w:r>
            <w:proofErr w:type="spellEnd"/>
          </w:p>
          <w:p w14:paraId="47FDB9EF" w14:textId="77777777" w:rsidR="009157E2" w:rsidRPr="00665DA8" w:rsidRDefault="009157E2" w:rsidP="00665DA8">
            <w:pPr>
              <w:tabs>
                <w:tab w:val="left" w:pos="0"/>
              </w:tabs>
              <w:spacing w:line="360" w:lineRule="auto"/>
              <w:jc w:val="center"/>
              <w:rPr>
                <w:rFonts w:ascii="Palatino Linotype" w:hAnsi="Palatino Linotype" w:cs="Arial"/>
              </w:rPr>
            </w:pPr>
            <w:r w:rsidRPr="00665DA8">
              <w:rPr>
                <w:rFonts w:ascii="Palatino Linotype" w:hAnsi="Palatino Linotype" w:cs="Arial"/>
              </w:rPr>
              <w:t>Comisionada</w:t>
            </w:r>
          </w:p>
          <w:p w14:paraId="6BD2E6B4" w14:textId="0F990A2D" w:rsidR="009157E2" w:rsidRPr="00665DA8" w:rsidRDefault="0073321B"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(Rúbrica</w:t>
            </w:r>
            <w:r w:rsidR="009157E2" w:rsidRPr="00665DA8">
              <w:rPr>
                <w:rFonts w:ascii="Palatino Linotype" w:hAnsi="Palatino Linotype" w:cs="Arial"/>
                <w:b/>
              </w:rPr>
              <w:t>)</w:t>
            </w:r>
          </w:p>
        </w:tc>
        <w:tc>
          <w:tcPr>
            <w:tcW w:w="5013" w:type="dxa"/>
          </w:tcPr>
          <w:p w14:paraId="0A162630" w14:textId="77777777" w:rsidR="00E45562" w:rsidRPr="00665DA8" w:rsidRDefault="00E45562" w:rsidP="00665DA8">
            <w:pPr>
              <w:tabs>
                <w:tab w:val="left" w:pos="0"/>
              </w:tabs>
              <w:spacing w:line="360" w:lineRule="auto"/>
              <w:rPr>
                <w:rFonts w:ascii="Palatino Linotype" w:hAnsi="Palatino Linotype" w:cs="Arial"/>
                <w:b/>
              </w:rPr>
            </w:pPr>
          </w:p>
          <w:p w14:paraId="14E98247"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José Guadalupe Luna Hernández</w:t>
            </w:r>
          </w:p>
          <w:p w14:paraId="5D378D12" w14:textId="77777777" w:rsidR="009157E2" w:rsidRPr="00665DA8" w:rsidRDefault="009157E2" w:rsidP="00665DA8">
            <w:pPr>
              <w:tabs>
                <w:tab w:val="left" w:pos="0"/>
              </w:tabs>
              <w:spacing w:line="360" w:lineRule="auto"/>
              <w:jc w:val="center"/>
              <w:rPr>
                <w:rFonts w:ascii="Palatino Linotype" w:hAnsi="Palatino Linotype" w:cs="Arial"/>
              </w:rPr>
            </w:pPr>
            <w:r w:rsidRPr="00665DA8">
              <w:rPr>
                <w:rFonts w:ascii="Palatino Linotype" w:hAnsi="Palatino Linotype" w:cs="Arial"/>
              </w:rPr>
              <w:t>Comisionado</w:t>
            </w:r>
          </w:p>
          <w:p w14:paraId="372BDCFB" w14:textId="00E7A113" w:rsidR="009157E2" w:rsidRPr="00665DA8" w:rsidRDefault="0073321B"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(Rúbrica</w:t>
            </w:r>
            <w:r w:rsidR="009157E2" w:rsidRPr="00665DA8">
              <w:rPr>
                <w:rFonts w:ascii="Palatino Linotype" w:hAnsi="Palatino Linotype" w:cs="Arial"/>
                <w:b/>
              </w:rPr>
              <w:t>)</w:t>
            </w:r>
          </w:p>
          <w:p w14:paraId="28C9632D" w14:textId="77777777" w:rsidR="009157E2" w:rsidRPr="00665DA8" w:rsidRDefault="009157E2" w:rsidP="00665DA8">
            <w:pPr>
              <w:tabs>
                <w:tab w:val="left" w:pos="0"/>
              </w:tabs>
              <w:spacing w:line="360" w:lineRule="auto"/>
              <w:jc w:val="center"/>
              <w:rPr>
                <w:rFonts w:ascii="Palatino Linotype" w:hAnsi="Palatino Linotype" w:cs="Arial"/>
                <w:b/>
              </w:rPr>
            </w:pPr>
          </w:p>
        </w:tc>
      </w:tr>
      <w:tr w:rsidR="009157E2" w:rsidRPr="00665DA8" w14:paraId="4B3FD288" w14:textId="77777777" w:rsidTr="00665DA8">
        <w:trPr>
          <w:jc w:val="center"/>
        </w:trPr>
        <w:tc>
          <w:tcPr>
            <w:tcW w:w="4905" w:type="dxa"/>
          </w:tcPr>
          <w:p w14:paraId="11A09C58" w14:textId="77777777" w:rsidR="008805A2" w:rsidRDefault="008805A2" w:rsidP="00665DA8">
            <w:pPr>
              <w:tabs>
                <w:tab w:val="left" w:pos="0"/>
              </w:tabs>
              <w:spacing w:line="360" w:lineRule="auto"/>
              <w:rPr>
                <w:rFonts w:ascii="Palatino Linotype" w:hAnsi="Palatino Linotype" w:cs="Arial"/>
                <w:b/>
              </w:rPr>
            </w:pPr>
          </w:p>
          <w:p w14:paraId="4D52CF0D" w14:textId="77777777" w:rsidR="00665DA8" w:rsidRPr="00665DA8" w:rsidRDefault="00665DA8" w:rsidP="00665DA8">
            <w:pPr>
              <w:tabs>
                <w:tab w:val="left" w:pos="0"/>
              </w:tabs>
              <w:spacing w:line="360" w:lineRule="auto"/>
              <w:rPr>
                <w:rFonts w:ascii="Palatino Linotype" w:hAnsi="Palatino Linotype" w:cs="Arial"/>
                <w:b/>
              </w:rPr>
            </w:pPr>
          </w:p>
          <w:p w14:paraId="783A1423"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Javier Martínez Cruz</w:t>
            </w:r>
          </w:p>
          <w:p w14:paraId="672380BE" w14:textId="77777777" w:rsidR="009157E2" w:rsidRPr="00665DA8" w:rsidRDefault="009157E2" w:rsidP="00665DA8">
            <w:pPr>
              <w:tabs>
                <w:tab w:val="left" w:pos="0"/>
              </w:tabs>
              <w:spacing w:line="360" w:lineRule="auto"/>
              <w:jc w:val="center"/>
              <w:rPr>
                <w:rFonts w:ascii="Palatino Linotype" w:hAnsi="Palatino Linotype" w:cs="Arial"/>
              </w:rPr>
            </w:pPr>
            <w:r w:rsidRPr="00665DA8">
              <w:rPr>
                <w:rFonts w:ascii="Palatino Linotype" w:hAnsi="Palatino Linotype" w:cs="Arial"/>
              </w:rPr>
              <w:t>Comisionado</w:t>
            </w:r>
          </w:p>
          <w:p w14:paraId="580EE6F1" w14:textId="2746EC1C" w:rsidR="009157E2" w:rsidRPr="00665DA8" w:rsidRDefault="0073321B"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(Rúbrica</w:t>
            </w:r>
            <w:r w:rsidR="009157E2" w:rsidRPr="00665DA8">
              <w:rPr>
                <w:rFonts w:ascii="Palatino Linotype" w:hAnsi="Palatino Linotype" w:cs="Arial"/>
                <w:b/>
              </w:rPr>
              <w:t>)</w:t>
            </w:r>
          </w:p>
        </w:tc>
        <w:tc>
          <w:tcPr>
            <w:tcW w:w="5013" w:type="dxa"/>
          </w:tcPr>
          <w:p w14:paraId="468B5D53" w14:textId="77777777" w:rsidR="00166F03" w:rsidRPr="00665DA8" w:rsidRDefault="00166F03" w:rsidP="00665DA8">
            <w:pPr>
              <w:tabs>
                <w:tab w:val="left" w:pos="0"/>
              </w:tabs>
              <w:spacing w:line="360" w:lineRule="auto"/>
              <w:jc w:val="center"/>
              <w:rPr>
                <w:rFonts w:ascii="Palatino Linotype" w:hAnsi="Palatino Linotype" w:cs="Arial"/>
                <w:b/>
              </w:rPr>
            </w:pPr>
          </w:p>
          <w:p w14:paraId="25F5F22D" w14:textId="77777777" w:rsidR="008805A2" w:rsidRPr="00665DA8" w:rsidRDefault="008805A2" w:rsidP="00665DA8">
            <w:pPr>
              <w:tabs>
                <w:tab w:val="left" w:pos="0"/>
              </w:tabs>
              <w:spacing w:line="360" w:lineRule="auto"/>
              <w:rPr>
                <w:rFonts w:ascii="Palatino Linotype" w:hAnsi="Palatino Linotype" w:cs="Arial"/>
                <w:b/>
              </w:rPr>
            </w:pPr>
          </w:p>
          <w:p w14:paraId="00338DFF" w14:textId="77777777" w:rsidR="009157E2" w:rsidRPr="00665DA8" w:rsidRDefault="009157E2"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Luis Gustavo Parra Noriega</w:t>
            </w:r>
          </w:p>
          <w:p w14:paraId="54DB2582" w14:textId="77777777" w:rsidR="009157E2" w:rsidRPr="00665DA8" w:rsidRDefault="009157E2" w:rsidP="00665DA8">
            <w:pPr>
              <w:tabs>
                <w:tab w:val="left" w:pos="0"/>
              </w:tabs>
              <w:spacing w:line="360" w:lineRule="auto"/>
              <w:jc w:val="center"/>
              <w:rPr>
                <w:rFonts w:ascii="Palatino Linotype" w:hAnsi="Palatino Linotype" w:cs="Arial"/>
              </w:rPr>
            </w:pPr>
            <w:r w:rsidRPr="00665DA8">
              <w:rPr>
                <w:rFonts w:ascii="Palatino Linotype" w:hAnsi="Palatino Linotype" w:cs="Arial"/>
              </w:rPr>
              <w:t>Comisionado</w:t>
            </w:r>
          </w:p>
          <w:p w14:paraId="763ADD11" w14:textId="72A22EEA" w:rsidR="009157E2" w:rsidRPr="00665DA8" w:rsidRDefault="0073321B" w:rsidP="00665DA8">
            <w:pPr>
              <w:tabs>
                <w:tab w:val="left" w:pos="0"/>
              </w:tabs>
              <w:spacing w:line="360" w:lineRule="auto"/>
              <w:jc w:val="center"/>
              <w:rPr>
                <w:rFonts w:ascii="Palatino Linotype" w:hAnsi="Palatino Linotype" w:cs="Arial"/>
                <w:b/>
              </w:rPr>
            </w:pPr>
            <w:r w:rsidRPr="00665DA8">
              <w:rPr>
                <w:rFonts w:ascii="Palatino Linotype" w:hAnsi="Palatino Linotype" w:cs="Arial"/>
                <w:b/>
              </w:rPr>
              <w:t>(Rúbrica</w:t>
            </w:r>
            <w:r w:rsidR="009157E2" w:rsidRPr="00665DA8">
              <w:rPr>
                <w:rFonts w:ascii="Palatino Linotype" w:hAnsi="Palatino Linotype" w:cs="Arial"/>
                <w:b/>
              </w:rPr>
              <w:t>)</w:t>
            </w:r>
          </w:p>
        </w:tc>
      </w:tr>
      <w:tr w:rsidR="009157E2" w:rsidRPr="00665DA8" w14:paraId="65A2A8C5" w14:textId="77777777" w:rsidTr="00665DA8">
        <w:trPr>
          <w:jc w:val="center"/>
        </w:trPr>
        <w:tc>
          <w:tcPr>
            <w:tcW w:w="9918" w:type="dxa"/>
            <w:gridSpan w:val="2"/>
          </w:tcPr>
          <w:p w14:paraId="031B5F0C" w14:textId="77777777" w:rsidR="00E45562" w:rsidRPr="00665DA8" w:rsidRDefault="00E45562" w:rsidP="00665DA8">
            <w:pPr>
              <w:tabs>
                <w:tab w:val="left" w:pos="0"/>
              </w:tabs>
              <w:spacing w:line="360" w:lineRule="auto"/>
              <w:rPr>
                <w:rFonts w:ascii="Palatino Linotype" w:hAnsi="Palatino Linotype" w:cs="Arial"/>
                <w:b/>
                <w:sz w:val="22"/>
              </w:rPr>
            </w:pPr>
          </w:p>
          <w:p w14:paraId="6B8808CC" w14:textId="77777777" w:rsidR="00166F03" w:rsidRPr="00665DA8" w:rsidRDefault="00166F03" w:rsidP="00665DA8">
            <w:pPr>
              <w:tabs>
                <w:tab w:val="left" w:pos="0"/>
              </w:tabs>
              <w:spacing w:line="360" w:lineRule="auto"/>
              <w:jc w:val="center"/>
              <w:rPr>
                <w:rFonts w:ascii="Palatino Linotype" w:hAnsi="Palatino Linotype" w:cs="Arial"/>
                <w:b/>
                <w:sz w:val="22"/>
              </w:rPr>
            </w:pPr>
          </w:p>
          <w:p w14:paraId="0D246BC2" w14:textId="77777777" w:rsidR="009157E2" w:rsidRPr="00665DA8" w:rsidRDefault="009157E2" w:rsidP="00665DA8">
            <w:pPr>
              <w:tabs>
                <w:tab w:val="left" w:pos="0"/>
              </w:tabs>
              <w:spacing w:line="360" w:lineRule="auto"/>
              <w:jc w:val="center"/>
              <w:rPr>
                <w:rFonts w:ascii="Palatino Linotype" w:hAnsi="Palatino Linotype" w:cs="Arial"/>
                <w:b/>
                <w:sz w:val="22"/>
              </w:rPr>
            </w:pPr>
            <w:r w:rsidRPr="00665DA8">
              <w:rPr>
                <w:rFonts w:ascii="Palatino Linotype" w:hAnsi="Palatino Linotype" w:cs="Arial"/>
                <w:b/>
                <w:sz w:val="22"/>
              </w:rPr>
              <w:t>Alexis Tapia Ramírez</w:t>
            </w:r>
          </w:p>
          <w:p w14:paraId="4946B270" w14:textId="77777777" w:rsidR="009157E2" w:rsidRPr="00665DA8" w:rsidRDefault="009157E2" w:rsidP="00665DA8">
            <w:pPr>
              <w:tabs>
                <w:tab w:val="left" w:pos="0"/>
              </w:tabs>
              <w:spacing w:line="360" w:lineRule="auto"/>
              <w:jc w:val="center"/>
              <w:rPr>
                <w:rFonts w:ascii="Palatino Linotype" w:hAnsi="Palatino Linotype" w:cs="Arial"/>
                <w:sz w:val="22"/>
              </w:rPr>
            </w:pPr>
            <w:r w:rsidRPr="00665DA8">
              <w:rPr>
                <w:rFonts w:ascii="Palatino Linotype" w:hAnsi="Palatino Linotype" w:cs="Arial"/>
                <w:sz w:val="22"/>
              </w:rPr>
              <w:t>Secretario Técnico del Pleno</w:t>
            </w:r>
          </w:p>
          <w:p w14:paraId="38385F09" w14:textId="5818DFE9" w:rsidR="00665DA8" w:rsidRPr="00665DA8" w:rsidRDefault="0073321B" w:rsidP="00665DA8">
            <w:pPr>
              <w:tabs>
                <w:tab w:val="left" w:pos="0"/>
              </w:tabs>
              <w:spacing w:line="360" w:lineRule="auto"/>
              <w:jc w:val="center"/>
              <w:rPr>
                <w:rFonts w:ascii="Palatino Linotype" w:hAnsi="Palatino Linotype" w:cs="Arial"/>
                <w:b/>
                <w:sz w:val="22"/>
              </w:rPr>
            </w:pPr>
            <w:r w:rsidRPr="00665DA8">
              <w:rPr>
                <w:rFonts w:ascii="Palatino Linotype" w:hAnsi="Palatino Linotype" w:cs="Arial"/>
                <w:b/>
                <w:sz w:val="22"/>
              </w:rPr>
              <w:t>(Rúbrica</w:t>
            </w:r>
            <w:r w:rsidR="009157E2" w:rsidRPr="00665DA8">
              <w:rPr>
                <w:rFonts w:ascii="Palatino Linotype" w:hAnsi="Palatino Linotype" w:cs="Arial"/>
                <w:b/>
                <w:sz w:val="22"/>
              </w:rPr>
              <w:t>)</w:t>
            </w:r>
          </w:p>
        </w:tc>
      </w:tr>
    </w:tbl>
    <w:p w14:paraId="6C658030" w14:textId="77777777" w:rsidR="00665DA8" w:rsidRDefault="00665DA8" w:rsidP="00665DA8">
      <w:pPr>
        <w:tabs>
          <w:tab w:val="left" w:pos="0"/>
        </w:tabs>
        <w:spacing w:line="360" w:lineRule="auto"/>
        <w:jc w:val="both"/>
        <w:rPr>
          <w:rFonts w:ascii="Palatino Linotype" w:hAnsi="Palatino Linotype" w:cs="Arial"/>
          <w:sz w:val="22"/>
        </w:rPr>
      </w:pPr>
    </w:p>
    <w:p w14:paraId="24986A6A" w14:textId="277A9CF5" w:rsidR="00E45562" w:rsidRPr="00665DA8" w:rsidRDefault="009157E2" w:rsidP="00665DA8">
      <w:pPr>
        <w:tabs>
          <w:tab w:val="left" w:pos="0"/>
        </w:tabs>
        <w:spacing w:line="360" w:lineRule="auto"/>
        <w:jc w:val="both"/>
        <w:rPr>
          <w:rFonts w:ascii="Palatino Linotype" w:hAnsi="Palatino Linotype" w:cs="Arial"/>
          <w:i/>
          <w:sz w:val="22"/>
        </w:rPr>
      </w:pPr>
      <w:r w:rsidRPr="00665DA8">
        <w:rPr>
          <w:rFonts w:ascii="Palatino Linotype" w:hAnsi="Palatino Linotype" w:cs="Arial"/>
          <w:sz w:val="22"/>
        </w:rPr>
        <w:t>Esta hoja corre</w:t>
      </w:r>
      <w:r w:rsidR="00484723" w:rsidRPr="00665DA8">
        <w:rPr>
          <w:rFonts w:ascii="Palatino Linotype" w:hAnsi="Palatino Linotype" w:cs="Arial"/>
          <w:sz w:val="22"/>
        </w:rPr>
        <w:t>sponde a la</w:t>
      </w:r>
      <w:r w:rsidR="002E5BE9" w:rsidRPr="00665DA8">
        <w:rPr>
          <w:rFonts w:ascii="Palatino Linotype" w:hAnsi="Palatino Linotype" w:cs="Arial"/>
          <w:sz w:val="22"/>
        </w:rPr>
        <w:t xml:space="preserve"> resolución de fecha </w:t>
      </w:r>
      <w:r w:rsidR="00665DA8">
        <w:rPr>
          <w:rFonts w:ascii="Palatino Linotype" w:hAnsi="Palatino Linotype" w:cs="Arial"/>
          <w:sz w:val="22"/>
        </w:rPr>
        <w:t>seis de febrero de dos mil veinte</w:t>
      </w:r>
      <w:r w:rsidRPr="00665DA8">
        <w:rPr>
          <w:rFonts w:ascii="Palatino Linotype" w:hAnsi="Palatino Linotype" w:cs="Arial"/>
          <w:sz w:val="22"/>
        </w:rPr>
        <w:t xml:space="preserve">, emitida en el recurso de revisión </w:t>
      </w:r>
      <w:r w:rsidRPr="00665DA8">
        <w:rPr>
          <w:rFonts w:ascii="Palatino Linotype" w:hAnsi="Palatino Linotype" w:cs="Arial"/>
          <w:b/>
          <w:bCs/>
          <w:sz w:val="22"/>
        </w:rPr>
        <w:t>0</w:t>
      </w:r>
      <w:r w:rsidR="00665DA8">
        <w:rPr>
          <w:rFonts w:ascii="Palatino Linotype" w:hAnsi="Palatino Linotype" w:cs="Arial"/>
          <w:b/>
          <w:bCs/>
          <w:sz w:val="22"/>
        </w:rPr>
        <w:t>8693</w:t>
      </w:r>
      <w:r w:rsidR="002E5BE9" w:rsidRPr="00665DA8">
        <w:rPr>
          <w:rFonts w:ascii="Palatino Linotype" w:hAnsi="Palatino Linotype" w:cs="Arial"/>
          <w:b/>
          <w:bCs/>
          <w:sz w:val="22"/>
        </w:rPr>
        <w:t>/</w:t>
      </w:r>
      <w:r w:rsidRPr="00665DA8">
        <w:rPr>
          <w:rFonts w:ascii="Palatino Linotype" w:hAnsi="Palatino Linotype" w:cs="Arial"/>
          <w:b/>
          <w:bCs/>
          <w:sz w:val="22"/>
        </w:rPr>
        <w:t>INFOEM/IP/RR/201</w:t>
      </w:r>
      <w:r w:rsidR="00B439F4" w:rsidRPr="00665DA8">
        <w:rPr>
          <w:rFonts w:ascii="Palatino Linotype" w:hAnsi="Palatino Linotype" w:cs="Arial"/>
          <w:b/>
          <w:bCs/>
          <w:sz w:val="22"/>
        </w:rPr>
        <w:t>9</w:t>
      </w:r>
      <w:r w:rsidRPr="00665DA8">
        <w:rPr>
          <w:rFonts w:ascii="Palatino Linotype" w:hAnsi="Palatino Linotype" w:cs="Arial"/>
          <w:bCs/>
          <w:sz w:val="22"/>
        </w:rPr>
        <w:t>.</w:t>
      </w:r>
      <w:bookmarkEnd w:id="39"/>
      <w:bookmarkEnd w:id="40"/>
    </w:p>
    <w:sectPr w:rsidR="00E45562" w:rsidRPr="00665DA8" w:rsidSect="00665DA8">
      <w:headerReference w:type="default" r:id="rId12"/>
      <w:footerReference w:type="default" r:id="rId13"/>
      <w:headerReference w:type="first" r:id="rId14"/>
      <w:footerReference w:type="first" r:id="rId15"/>
      <w:pgSz w:w="12240" w:h="15840"/>
      <w:pgMar w:top="2552"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5709" w14:textId="77777777" w:rsidR="00212B93" w:rsidRDefault="00212B93" w:rsidP="00587366">
      <w:r>
        <w:separator/>
      </w:r>
    </w:p>
  </w:endnote>
  <w:endnote w:type="continuationSeparator" w:id="0">
    <w:p w14:paraId="05E50CA8" w14:textId="77777777" w:rsidR="00212B93" w:rsidRDefault="00212B9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575C8" w:rsidRPr="00883450" w:rsidRDefault="004575C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60CB4">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60CB4">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4575C8" w:rsidRDefault="004575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575C8" w:rsidRPr="00883450" w:rsidRDefault="004575C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0CB4" w:rsidRPr="00960CB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0CB4" w:rsidRPr="00960CB4">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4575C8" w:rsidRPr="00883450" w:rsidRDefault="004575C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3AC13" w14:textId="77777777" w:rsidR="00212B93" w:rsidRDefault="00212B93" w:rsidP="00587366">
      <w:r>
        <w:separator/>
      </w:r>
    </w:p>
  </w:footnote>
  <w:footnote w:type="continuationSeparator" w:id="0">
    <w:p w14:paraId="1B905D14" w14:textId="77777777" w:rsidR="00212B93" w:rsidRDefault="00212B9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575C8" w:rsidRDefault="004575C8" w:rsidP="001C6012">
    <w:pPr>
      <w:pStyle w:val="Encabezado"/>
      <w:tabs>
        <w:tab w:val="clear" w:pos="4252"/>
        <w:tab w:val="clear" w:pos="8504"/>
        <w:tab w:val="left" w:pos="8460"/>
      </w:tabs>
    </w:pPr>
    <w:r>
      <w:tab/>
    </w:r>
  </w:p>
  <w:p w14:paraId="64F5F23E" w14:textId="390690E5" w:rsidR="004575C8" w:rsidRDefault="004575C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575C8" w:rsidRPr="00674A46" w14:paraId="07F2896E" w14:textId="77777777" w:rsidTr="00F3586F">
      <w:trPr>
        <w:trHeight w:val="138"/>
      </w:trPr>
      <w:tc>
        <w:tcPr>
          <w:tcW w:w="3544" w:type="dxa"/>
          <w:vAlign w:val="center"/>
        </w:tcPr>
        <w:p w14:paraId="4A5B1974" w14:textId="3B2AB4E0" w:rsidR="004575C8" w:rsidRPr="00674A46" w:rsidRDefault="004575C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CDE3D86" w:rsidR="004575C8" w:rsidRPr="0017265D" w:rsidRDefault="004575C8" w:rsidP="0047121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w:t>
          </w:r>
          <w:r w:rsidR="0047121F">
            <w:rPr>
              <w:rFonts w:ascii="Palatino Linotype" w:hAnsi="Palatino Linotype" w:cs="Arial"/>
              <w:b/>
              <w:bCs/>
              <w:sz w:val="22"/>
              <w:szCs w:val="22"/>
              <w:lang w:eastAsia="es-MX"/>
            </w:rPr>
            <w:t>693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4575C8" w:rsidRPr="00674A46" w14:paraId="1B5D8690" w14:textId="77777777" w:rsidTr="00F3586F">
      <w:trPr>
        <w:trHeight w:val="233"/>
      </w:trPr>
      <w:tc>
        <w:tcPr>
          <w:tcW w:w="3544" w:type="dxa"/>
          <w:vAlign w:val="center"/>
        </w:tcPr>
        <w:p w14:paraId="3903F2C6" w14:textId="35D57A2C" w:rsidR="004575C8" w:rsidRPr="00674A46" w:rsidRDefault="004575C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A453A1" w:rsidR="004575C8" w:rsidRPr="00B75F20" w:rsidRDefault="0047121F" w:rsidP="009E7F2A">
          <w:pPr>
            <w:pStyle w:val="Encabezado"/>
            <w:jc w:val="both"/>
            <w:rPr>
              <w:rFonts w:ascii="Palatino Linotype" w:hAnsi="Palatino Linotype"/>
              <w:b/>
              <w:sz w:val="22"/>
              <w:szCs w:val="22"/>
            </w:rPr>
          </w:pPr>
          <w:r>
            <w:rPr>
              <w:rFonts w:ascii="Palatino Linotype" w:hAnsi="Palatino Linotype"/>
              <w:b/>
              <w:bCs/>
              <w:color w:val="000000"/>
              <w:sz w:val="22"/>
              <w:szCs w:val="22"/>
            </w:rPr>
            <w:t>Ayuntamiento de Texcoco</w:t>
          </w:r>
        </w:p>
      </w:tc>
    </w:tr>
    <w:tr w:rsidR="004575C8" w:rsidRPr="00674A46" w14:paraId="095EB01B" w14:textId="77777777" w:rsidTr="00F3586F">
      <w:trPr>
        <w:trHeight w:val="321"/>
      </w:trPr>
      <w:tc>
        <w:tcPr>
          <w:tcW w:w="3544" w:type="dxa"/>
          <w:vAlign w:val="center"/>
        </w:tcPr>
        <w:p w14:paraId="6E000A51" w14:textId="25DCC1C7" w:rsidR="004575C8" w:rsidRPr="00674A46" w:rsidRDefault="004575C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75C8" w:rsidRPr="00674A46" w:rsidRDefault="004575C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575C8" w:rsidRDefault="004575C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575C8" w:rsidRDefault="004575C8"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75C8" w:rsidRPr="00674A46" w14:paraId="0A3256F2" w14:textId="77777777" w:rsidTr="00F3586F">
      <w:trPr>
        <w:trHeight w:val="138"/>
      </w:trPr>
      <w:tc>
        <w:tcPr>
          <w:tcW w:w="3261" w:type="dxa"/>
          <w:vAlign w:val="center"/>
        </w:tcPr>
        <w:p w14:paraId="3D80769D" w14:textId="316F11F8" w:rsidR="004575C8" w:rsidRPr="00674A46" w:rsidRDefault="004575C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EA1B956" w:rsidR="004575C8" w:rsidRPr="00674A46" w:rsidRDefault="004575C8" w:rsidP="0047121F">
          <w:pPr>
            <w:pStyle w:val="Encabezado"/>
            <w:rPr>
              <w:rFonts w:ascii="Palatino Linotype" w:hAnsi="Palatino Linotype"/>
              <w:b/>
              <w:sz w:val="22"/>
              <w:szCs w:val="22"/>
            </w:rPr>
          </w:pPr>
          <w:r>
            <w:rPr>
              <w:rFonts w:ascii="Palatino Linotype" w:hAnsi="Palatino Linotype" w:cs="Arial"/>
              <w:b/>
              <w:bCs/>
              <w:sz w:val="22"/>
              <w:szCs w:val="22"/>
              <w:lang w:eastAsia="es-MX"/>
            </w:rPr>
            <w:t>08</w:t>
          </w:r>
          <w:r w:rsidR="0047121F">
            <w:rPr>
              <w:rFonts w:ascii="Palatino Linotype" w:hAnsi="Palatino Linotype" w:cs="Arial"/>
              <w:b/>
              <w:bCs/>
              <w:sz w:val="22"/>
              <w:szCs w:val="22"/>
              <w:lang w:eastAsia="es-MX"/>
            </w:rPr>
            <w:t>693</w:t>
          </w:r>
          <w:r>
            <w:rPr>
              <w:rFonts w:ascii="Palatino Linotype" w:hAnsi="Palatino Linotype" w:cs="Arial"/>
              <w:b/>
              <w:bCs/>
              <w:sz w:val="22"/>
              <w:szCs w:val="22"/>
              <w:lang w:eastAsia="es-MX"/>
            </w:rPr>
            <w:t>/INFOEM/IP/RR/2019</w:t>
          </w:r>
        </w:p>
      </w:tc>
    </w:tr>
    <w:tr w:rsidR="004575C8" w:rsidRPr="00B75F20" w14:paraId="128C8B3C" w14:textId="77777777" w:rsidTr="00F3586F">
      <w:trPr>
        <w:trHeight w:val="233"/>
      </w:trPr>
      <w:tc>
        <w:tcPr>
          <w:tcW w:w="3261" w:type="dxa"/>
          <w:vAlign w:val="center"/>
        </w:tcPr>
        <w:p w14:paraId="483E3371" w14:textId="66B1BC74" w:rsidR="004575C8" w:rsidRPr="00674A46" w:rsidRDefault="004575C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61AA7BB" w:rsidR="004575C8" w:rsidRPr="00B75F20" w:rsidRDefault="00960CB4" w:rsidP="00F0190C">
          <w:pPr>
            <w:pStyle w:val="Encabezado"/>
            <w:ind w:right="234"/>
            <w:rPr>
              <w:rFonts w:ascii="Palatino Linotype" w:hAnsi="Palatino Linotype"/>
              <w:b/>
              <w:sz w:val="22"/>
              <w:szCs w:val="22"/>
            </w:rPr>
          </w:pPr>
          <w:r w:rsidRPr="00960CB4">
            <w:rPr>
              <w:rFonts w:ascii="Palatino Linotype" w:hAnsi="Palatino Linotype"/>
              <w:b/>
              <w:sz w:val="22"/>
              <w:szCs w:val="22"/>
              <w:highlight w:val="black"/>
            </w:rPr>
            <w:t>---------------------------------------</w:t>
          </w:r>
        </w:p>
      </w:tc>
    </w:tr>
    <w:tr w:rsidR="004575C8" w:rsidRPr="00674A46" w14:paraId="41BE0704" w14:textId="77777777" w:rsidTr="00F3586F">
      <w:trPr>
        <w:trHeight w:val="321"/>
      </w:trPr>
      <w:tc>
        <w:tcPr>
          <w:tcW w:w="3261" w:type="dxa"/>
          <w:vAlign w:val="center"/>
        </w:tcPr>
        <w:p w14:paraId="34C64148" w14:textId="10C6C8A9" w:rsidR="004575C8" w:rsidRPr="00674A46" w:rsidRDefault="004575C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3AD5C99" w:rsidR="004575C8" w:rsidRPr="00674A46" w:rsidRDefault="0047121F" w:rsidP="009E7F2A">
          <w:pPr>
            <w:pStyle w:val="Encabezado"/>
            <w:jc w:val="both"/>
            <w:rPr>
              <w:rFonts w:ascii="Palatino Linotype" w:hAnsi="Palatino Linotype"/>
              <w:b/>
              <w:sz w:val="22"/>
              <w:szCs w:val="22"/>
            </w:rPr>
          </w:pPr>
          <w:r>
            <w:rPr>
              <w:rFonts w:ascii="Palatino Linotype" w:hAnsi="Palatino Linotype"/>
              <w:b/>
              <w:bCs/>
              <w:color w:val="000000"/>
              <w:sz w:val="22"/>
              <w:szCs w:val="22"/>
            </w:rPr>
            <w:t>Ayuntamiento de Texcoco</w:t>
          </w:r>
        </w:p>
      </w:tc>
    </w:tr>
    <w:tr w:rsidR="004575C8" w:rsidRPr="00674A46" w14:paraId="0C8B6193" w14:textId="77777777" w:rsidTr="00F3586F">
      <w:trPr>
        <w:trHeight w:val="321"/>
      </w:trPr>
      <w:tc>
        <w:tcPr>
          <w:tcW w:w="3261" w:type="dxa"/>
          <w:vAlign w:val="center"/>
        </w:tcPr>
        <w:p w14:paraId="321FFAFF" w14:textId="40E5A678" w:rsidR="004575C8" w:rsidRPr="00674A46" w:rsidRDefault="004575C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75C8" w:rsidRPr="00674A46" w:rsidRDefault="004575C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75C8" w:rsidRDefault="004575C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8"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951F45"/>
    <w:multiLevelType w:val="hybridMultilevel"/>
    <w:tmpl w:val="A83ED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F0854"/>
    <w:multiLevelType w:val="hybridMultilevel"/>
    <w:tmpl w:val="463CD1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2"/>
  </w:num>
  <w:num w:numId="5">
    <w:abstractNumId w:val="33"/>
  </w:num>
  <w:num w:numId="6">
    <w:abstractNumId w:val="24"/>
  </w:num>
  <w:num w:numId="7">
    <w:abstractNumId w:val="27"/>
  </w:num>
  <w:num w:numId="8">
    <w:abstractNumId w:val="1"/>
  </w:num>
  <w:num w:numId="9">
    <w:abstractNumId w:val="22"/>
  </w:num>
  <w:num w:numId="10">
    <w:abstractNumId w:val="23"/>
  </w:num>
  <w:num w:numId="11">
    <w:abstractNumId w:val="2"/>
  </w:num>
  <w:num w:numId="12">
    <w:abstractNumId w:val="7"/>
  </w:num>
  <w:num w:numId="13">
    <w:abstractNumId w:val="6"/>
  </w:num>
  <w:num w:numId="14">
    <w:abstractNumId w:val="28"/>
  </w:num>
  <w:num w:numId="15">
    <w:abstractNumId w:val="35"/>
  </w:num>
  <w:num w:numId="16">
    <w:abstractNumId w:val="31"/>
  </w:num>
  <w:num w:numId="17">
    <w:abstractNumId w:val="34"/>
  </w:num>
  <w:num w:numId="18">
    <w:abstractNumId w:val="5"/>
  </w:num>
  <w:num w:numId="19">
    <w:abstractNumId w:val="3"/>
  </w:num>
  <w:num w:numId="20">
    <w:abstractNumId w:val="30"/>
  </w:num>
  <w:num w:numId="21">
    <w:abstractNumId w:val="8"/>
  </w:num>
  <w:num w:numId="22">
    <w:abstractNumId w:val="13"/>
  </w:num>
  <w:num w:numId="23">
    <w:abstractNumId w:val="14"/>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
  </w:num>
  <w:num w:numId="28">
    <w:abstractNumId w:val="10"/>
  </w:num>
  <w:num w:numId="29">
    <w:abstractNumId w:val="16"/>
  </w:num>
  <w:num w:numId="30">
    <w:abstractNumId w:val="18"/>
  </w:num>
  <w:num w:numId="31">
    <w:abstractNumId w:val="20"/>
  </w:num>
  <w:num w:numId="32">
    <w:abstractNumId w:val="19"/>
  </w:num>
  <w:num w:numId="33">
    <w:abstractNumId w:val="9"/>
  </w:num>
  <w:num w:numId="34">
    <w:abstractNumId w:val="26"/>
  </w:num>
  <w:num w:numId="35">
    <w:abstractNumId w:val="21"/>
  </w:num>
  <w:num w:numId="3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39C9"/>
    <w:rsid w:val="000444FF"/>
    <w:rsid w:val="000452B4"/>
    <w:rsid w:val="0004686A"/>
    <w:rsid w:val="000468E2"/>
    <w:rsid w:val="00047263"/>
    <w:rsid w:val="00050466"/>
    <w:rsid w:val="00051DBD"/>
    <w:rsid w:val="0005237C"/>
    <w:rsid w:val="00052A3C"/>
    <w:rsid w:val="00053402"/>
    <w:rsid w:val="0005344C"/>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190E"/>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7BA1"/>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58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4338"/>
    <w:rsid w:val="001C54A9"/>
    <w:rsid w:val="001C6012"/>
    <w:rsid w:val="001C66F7"/>
    <w:rsid w:val="001C67B0"/>
    <w:rsid w:val="001C79FA"/>
    <w:rsid w:val="001D07C9"/>
    <w:rsid w:val="001D1A8B"/>
    <w:rsid w:val="001D37FC"/>
    <w:rsid w:val="001D393C"/>
    <w:rsid w:val="001D39FC"/>
    <w:rsid w:val="001D3AB5"/>
    <w:rsid w:val="001D47E9"/>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B93"/>
    <w:rsid w:val="00212C9C"/>
    <w:rsid w:val="00213108"/>
    <w:rsid w:val="0021453E"/>
    <w:rsid w:val="0021475E"/>
    <w:rsid w:val="00214BDF"/>
    <w:rsid w:val="00215AE7"/>
    <w:rsid w:val="00215EF1"/>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5510"/>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31A"/>
    <w:rsid w:val="00345B79"/>
    <w:rsid w:val="00345D0F"/>
    <w:rsid w:val="00346885"/>
    <w:rsid w:val="00346DF7"/>
    <w:rsid w:val="003472B3"/>
    <w:rsid w:val="0034786E"/>
    <w:rsid w:val="003509D4"/>
    <w:rsid w:val="00350A12"/>
    <w:rsid w:val="00351009"/>
    <w:rsid w:val="0035104F"/>
    <w:rsid w:val="00355469"/>
    <w:rsid w:val="00355AEE"/>
    <w:rsid w:val="00355B2B"/>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5DCE"/>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089"/>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575C8"/>
    <w:rsid w:val="0046105E"/>
    <w:rsid w:val="004613B1"/>
    <w:rsid w:val="00461513"/>
    <w:rsid w:val="00461909"/>
    <w:rsid w:val="0046231E"/>
    <w:rsid w:val="0046283C"/>
    <w:rsid w:val="004635E2"/>
    <w:rsid w:val="00464688"/>
    <w:rsid w:val="00464CB6"/>
    <w:rsid w:val="0046566E"/>
    <w:rsid w:val="0047025A"/>
    <w:rsid w:val="0047081C"/>
    <w:rsid w:val="00470B36"/>
    <w:rsid w:val="0047121F"/>
    <w:rsid w:val="00471B63"/>
    <w:rsid w:val="00472092"/>
    <w:rsid w:val="00472700"/>
    <w:rsid w:val="00472C41"/>
    <w:rsid w:val="00473115"/>
    <w:rsid w:val="00474477"/>
    <w:rsid w:val="00475040"/>
    <w:rsid w:val="0047543D"/>
    <w:rsid w:val="00475A08"/>
    <w:rsid w:val="00475AE3"/>
    <w:rsid w:val="004764CB"/>
    <w:rsid w:val="00476730"/>
    <w:rsid w:val="004767FE"/>
    <w:rsid w:val="004769A5"/>
    <w:rsid w:val="00477C38"/>
    <w:rsid w:val="004802C9"/>
    <w:rsid w:val="0048036B"/>
    <w:rsid w:val="004803A2"/>
    <w:rsid w:val="00480A81"/>
    <w:rsid w:val="00481146"/>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47D"/>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5AB"/>
    <w:rsid w:val="005B773D"/>
    <w:rsid w:val="005B7C5D"/>
    <w:rsid w:val="005C1A74"/>
    <w:rsid w:val="005C22C5"/>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5DA8"/>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A76B3"/>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2D2E"/>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1A8"/>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0D64"/>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48E"/>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2DAA"/>
    <w:rsid w:val="007D3FBD"/>
    <w:rsid w:val="007D49A0"/>
    <w:rsid w:val="007D5D70"/>
    <w:rsid w:val="007D61D9"/>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56C"/>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5720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5665"/>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A015E"/>
    <w:rsid w:val="008A0ACE"/>
    <w:rsid w:val="008A2E23"/>
    <w:rsid w:val="008A2F75"/>
    <w:rsid w:val="008A3D9B"/>
    <w:rsid w:val="008A460C"/>
    <w:rsid w:val="008A4966"/>
    <w:rsid w:val="008A5162"/>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216"/>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0CB4"/>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86479"/>
    <w:rsid w:val="00986B5D"/>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45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4E3F"/>
    <w:rsid w:val="00AA6228"/>
    <w:rsid w:val="00AA69A4"/>
    <w:rsid w:val="00AA6AA6"/>
    <w:rsid w:val="00AA7382"/>
    <w:rsid w:val="00AB1F7F"/>
    <w:rsid w:val="00AB2744"/>
    <w:rsid w:val="00AB274F"/>
    <w:rsid w:val="00AB2D31"/>
    <w:rsid w:val="00AB5040"/>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2A2"/>
    <w:rsid w:val="00B35313"/>
    <w:rsid w:val="00B356B9"/>
    <w:rsid w:val="00B36666"/>
    <w:rsid w:val="00B37104"/>
    <w:rsid w:val="00B40AFF"/>
    <w:rsid w:val="00B414A7"/>
    <w:rsid w:val="00B42511"/>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6EE"/>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7CD"/>
    <w:rsid w:val="00BB7E7F"/>
    <w:rsid w:val="00BC0361"/>
    <w:rsid w:val="00BC0CE4"/>
    <w:rsid w:val="00BC2018"/>
    <w:rsid w:val="00BC260A"/>
    <w:rsid w:val="00BC261F"/>
    <w:rsid w:val="00BC2D03"/>
    <w:rsid w:val="00BC30BF"/>
    <w:rsid w:val="00BC3150"/>
    <w:rsid w:val="00BC42F0"/>
    <w:rsid w:val="00BC4D04"/>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6F4"/>
    <w:rsid w:val="00C208DE"/>
    <w:rsid w:val="00C20E29"/>
    <w:rsid w:val="00C20EB1"/>
    <w:rsid w:val="00C2139F"/>
    <w:rsid w:val="00C22CF5"/>
    <w:rsid w:val="00C22EFB"/>
    <w:rsid w:val="00C230A3"/>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4F53"/>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713"/>
    <w:rsid w:val="00DF1C93"/>
    <w:rsid w:val="00DF1D7A"/>
    <w:rsid w:val="00DF1E5D"/>
    <w:rsid w:val="00DF2ABA"/>
    <w:rsid w:val="00DF363D"/>
    <w:rsid w:val="00DF419C"/>
    <w:rsid w:val="00DF51C5"/>
    <w:rsid w:val="00DF72C7"/>
    <w:rsid w:val="00DF74FA"/>
    <w:rsid w:val="00E0080B"/>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521"/>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4EB"/>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87F83"/>
    <w:rsid w:val="00E907B3"/>
    <w:rsid w:val="00E90A16"/>
    <w:rsid w:val="00E91E35"/>
    <w:rsid w:val="00E92212"/>
    <w:rsid w:val="00E931C5"/>
    <w:rsid w:val="00E937B5"/>
    <w:rsid w:val="00E93917"/>
    <w:rsid w:val="00E9442F"/>
    <w:rsid w:val="00E94E1B"/>
    <w:rsid w:val="00E969D2"/>
    <w:rsid w:val="00EA01D0"/>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58D8"/>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13"/>
    <w:rsid w:val="00F158B6"/>
    <w:rsid w:val="00F160E5"/>
    <w:rsid w:val="00F17FAE"/>
    <w:rsid w:val="00F21705"/>
    <w:rsid w:val="00F2256D"/>
    <w:rsid w:val="00F231FC"/>
    <w:rsid w:val="00F23AEF"/>
    <w:rsid w:val="00F23EFD"/>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450"/>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6B6"/>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96F"/>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1F3"/>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2EBD-E98A-4A1E-B172-84B531F5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3799</Words>
  <Characters>20895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2020-02-11T23:11:00Z</cp:lastPrinted>
  <dcterms:created xsi:type="dcterms:W3CDTF">2020-01-30T19:50:00Z</dcterms:created>
  <dcterms:modified xsi:type="dcterms:W3CDTF">2020-04-30T21:15:00Z</dcterms:modified>
</cp:coreProperties>
</file>