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2E570A" w14:textId="77777777" w:rsidR="00341BE8" w:rsidRPr="00243A04" w:rsidRDefault="00341BE8" w:rsidP="00B02A2D">
      <w:pPr>
        <w:tabs>
          <w:tab w:val="left" w:pos="0"/>
        </w:tabs>
        <w:spacing w:line="360" w:lineRule="auto"/>
        <w:jc w:val="center"/>
        <w:rPr>
          <w:rFonts w:ascii="Palatino Linotype" w:hAnsi="Palatino Linotype"/>
          <w:b/>
        </w:rPr>
      </w:pPr>
      <w:r w:rsidRPr="00243A04">
        <w:rPr>
          <w:rFonts w:ascii="Palatino Linotype" w:hAnsi="Palatino Linotype"/>
          <w:b/>
        </w:rPr>
        <w:t>LÍNEAS ARGUMENTATIVAS.</w:t>
      </w:r>
    </w:p>
    <w:p w14:paraId="6D3CA339" w14:textId="77777777" w:rsidR="004B0AC1" w:rsidRPr="00243A04" w:rsidRDefault="004B0AC1" w:rsidP="00B02A2D">
      <w:pPr>
        <w:tabs>
          <w:tab w:val="left" w:pos="0"/>
        </w:tabs>
        <w:spacing w:line="360" w:lineRule="auto"/>
        <w:jc w:val="center"/>
        <w:rPr>
          <w:rFonts w:ascii="Palatino Linotype" w:hAnsi="Palatino Linotype"/>
          <w:b/>
        </w:rPr>
      </w:pPr>
    </w:p>
    <w:p w14:paraId="69E2F5D3" w14:textId="77777777" w:rsidR="00161536" w:rsidRPr="00243A04" w:rsidRDefault="00161536" w:rsidP="00161536">
      <w:pPr>
        <w:tabs>
          <w:tab w:val="left" w:pos="567"/>
        </w:tabs>
        <w:spacing w:line="360" w:lineRule="auto"/>
        <w:jc w:val="both"/>
        <w:rPr>
          <w:rFonts w:ascii="Palatino Linotype" w:hAnsi="Palatino Linotype"/>
          <w:sz w:val="22"/>
          <w:szCs w:val="22"/>
          <w:lang w:eastAsia="es-MX"/>
        </w:rPr>
      </w:pPr>
      <w:r w:rsidRPr="00243A04">
        <w:rPr>
          <w:rFonts w:ascii="Palatino Linotype" w:hAnsi="Palatino Linotype"/>
          <w:b/>
          <w:sz w:val="22"/>
          <w:szCs w:val="22"/>
        </w:rPr>
        <w:t xml:space="preserve">RESPUESTAS IMPRECISAS O INCOMPLETAS, DEBER DE REPARACIÓN. </w:t>
      </w:r>
      <w:r w:rsidRPr="00243A04">
        <w:rPr>
          <w:rFonts w:ascii="Palatino Linotype" w:hAnsi="Palatino Linotype"/>
          <w:sz w:val="22"/>
          <w:szCs w:val="22"/>
          <w:lang w:eastAsia="es-MX"/>
        </w:rPr>
        <w:t>Es obligación de todas las autoridades, promover, respetar y garantizar los derechos humanos, entre ellos el de acceso a la información pública, por lo que las respuestas imprecisas o incompletas generan una afectación inicial susceptible de ser reparada mediante el recurso de revisión.</w:t>
      </w:r>
    </w:p>
    <w:p w14:paraId="42FD85C8" w14:textId="77777777" w:rsidR="00161536" w:rsidRPr="00243A04" w:rsidRDefault="00161536" w:rsidP="00161536">
      <w:pPr>
        <w:tabs>
          <w:tab w:val="left" w:pos="567"/>
        </w:tabs>
        <w:spacing w:line="360" w:lineRule="auto"/>
        <w:jc w:val="both"/>
        <w:rPr>
          <w:rFonts w:ascii="Palatino Linotype" w:hAnsi="Palatino Linotype"/>
          <w:sz w:val="12"/>
          <w:szCs w:val="12"/>
          <w:lang w:eastAsia="es-MX"/>
        </w:rPr>
      </w:pPr>
    </w:p>
    <w:p w14:paraId="1302133D" w14:textId="77777777" w:rsidR="00161536" w:rsidRPr="00243A04" w:rsidRDefault="00161536" w:rsidP="00161536">
      <w:pPr>
        <w:spacing w:line="360" w:lineRule="auto"/>
        <w:jc w:val="both"/>
        <w:rPr>
          <w:rFonts w:ascii="Palatino Linotype" w:hAnsi="Palatino Linotype" w:cs="Arial"/>
          <w:sz w:val="22"/>
          <w:szCs w:val="22"/>
        </w:rPr>
      </w:pPr>
      <w:r w:rsidRPr="00243A04">
        <w:rPr>
          <w:rFonts w:ascii="Palatino Linotype" w:hAnsi="Palatino Linotype" w:cs="Arial"/>
          <w:b/>
          <w:sz w:val="22"/>
          <w:szCs w:val="22"/>
        </w:rPr>
        <w:t>MODIFICACIÓN DEL ACTO IMPUGNADO, SOBRESEIMIENTO DEL RECURSO POR</w:t>
      </w:r>
      <w:r w:rsidRPr="00243A04">
        <w:rPr>
          <w:rFonts w:ascii="Palatino Linotype" w:hAnsi="Palatino Linotype" w:cs="Arial"/>
          <w:sz w:val="22"/>
          <w:szCs w:val="22"/>
        </w:rPr>
        <w:t>. En los casos en que el Sujeto Obligado modifica o revoca dejando al acto combatido sin efectos o materia, pues un acto impugnado es modificado en aquellos casos en los que el Sujeto Obligado después de haber otorgado una respuesta, emite una diversa o agrega información, y en ésta subsana las deficiencias que hubiera tenido y queda satisfecho en consecuencia y de modo exhaustivo el derecho subjetivo accionado por el particular.</w:t>
      </w:r>
    </w:p>
    <w:p w14:paraId="51A8CCDF" w14:textId="77777777" w:rsidR="00161536" w:rsidRPr="00243A04" w:rsidRDefault="00161536" w:rsidP="00161536">
      <w:pPr>
        <w:tabs>
          <w:tab w:val="left" w:pos="567"/>
        </w:tabs>
        <w:spacing w:line="360" w:lineRule="auto"/>
        <w:jc w:val="both"/>
        <w:rPr>
          <w:rFonts w:ascii="Palatino Linotype" w:eastAsia="Calibri" w:hAnsi="Palatino Linotype" w:cs="Times New Roman"/>
          <w:b/>
          <w:sz w:val="12"/>
          <w:szCs w:val="12"/>
        </w:rPr>
      </w:pPr>
    </w:p>
    <w:p w14:paraId="13BD186B" w14:textId="090B5EE3" w:rsidR="00933948" w:rsidRPr="00243A04" w:rsidRDefault="00161536" w:rsidP="00161536">
      <w:pPr>
        <w:tabs>
          <w:tab w:val="left" w:pos="567"/>
        </w:tabs>
        <w:spacing w:line="360" w:lineRule="auto"/>
        <w:jc w:val="both"/>
        <w:rPr>
          <w:rFonts w:ascii="Palatino Linotype" w:eastAsia="Calibri" w:hAnsi="Palatino Linotype" w:cs="Times New Roman"/>
          <w:sz w:val="22"/>
          <w:szCs w:val="22"/>
        </w:rPr>
      </w:pPr>
      <w:r w:rsidRPr="00243A04">
        <w:rPr>
          <w:rFonts w:ascii="Palatino Linotype" w:eastAsia="Calibri" w:hAnsi="Palatino Linotype" w:cs="Times New Roman"/>
          <w:b/>
          <w:sz w:val="22"/>
          <w:szCs w:val="22"/>
        </w:rPr>
        <w:t xml:space="preserve">SOBRESEIMIENTO, RAZONES PARA SU ACTUALIZACIÓN. </w:t>
      </w:r>
      <w:r w:rsidRPr="00243A04">
        <w:rPr>
          <w:rFonts w:ascii="Palatino Linotype" w:eastAsia="Calibri" w:hAnsi="Palatino Linotype" w:cs="Times New Roman"/>
          <w:sz w:val="22"/>
          <w:szCs w:val="22"/>
        </w:rPr>
        <w:t xml:space="preserve">Para que se actualice el sobreseimiento de un recurso de revisión, el </w:t>
      </w:r>
      <w:r w:rsidRPr="00243A04">
        <w:rPr>
          <w:rFonts w:ascii="Palatino Linotype" w:eastAsia="Calibri" w:hAnsi="Palatino Linotype" w:cs="Times New Roman"/>
          <w:b/>
          <w:sz w:val="22"/>
          <w:szCs w:val="22"/>
        </w:rPr>
        <w:t>SUJETO OBLIGADO</w:t>
      </w:r>
      <w:r w:rsidRPr="00243A04">
        <w:rPr>
          <w:rFonts w:ascii="Palatino Linotype" w:eastAsia="Calibri" w:hAnsi="Palatino Linotype" w:cs="Times New Roman"/>
          <w:sz w:val="22"/>
          <w:szCs w:val="22"/>
        </w:rPr>
        <w:t xml:space="preserve"> puede entregar o completar la información al momento de rendir su informe justificado o dentro de los siete días previstos para manifestar lo que a su derecho convenga, lo anterior también puede ocurrir si entrega la información después de ese lapso, pero antes del cierre de instrucción, resarciendo el derecho de acceso a la información pública de la persona y haciendo cesar toda controversia.</w:t>
      </w:r>
    </w:p>
    <w:p w14:paraId="1443CE35" w14:textId="77777777" w:rsidR="00161536" w:rsidRPr="00243A04" w:rsidRDefault="00161536" w:rsidP="00161536">
      <w:pPr>
        <w:tabs>
          <w:tab w:val="left" w:pos="567"/>
        </w:tabs>
        <w:spacing w:line="360" w:lineRule="auto"/>
        <w:jc w:val="both"/>
        <w:rPr>
          <w:rFonts w:ascii="Palatino Linotype" w:eastAsia="Calibri" w:hAnsi="Palatino Linotype" w:cs="Times New Roman"/>
          <w:sz w:val="22"/>
          <w:szCs w:val="22"/>
        </w:rPr>
      </w:pPr>
    </w:p>
    <w:p w14:paraId="79358BD8" w14:textId="77777777" w:rsidR="00C10A4A" w:rsidRPr="00243A04" w:rsidRDefault="00C10A4A" w:rsidP="00B02A2D">
      <w:pPr>
        <w:spacing w:line="360" w:lineRule="auto"/>
        <w:contextualSpacing/>
        <w:jc w:val="both"/>
        <w:rPr>
          <w:rFonts w:ascii="Palatino Linotype" w:hAnsi="Palatino Linotype" w:cs="Arial"/>
        </w:rPr>
      </w:pPr>
    </w:p>
    <w:p w14:paraId="31137936" w14:textId="302D1D0F" w:rsidR="00BC61B2" w:rsidRPr="00243A04" w:rsidRDefault="00A20B1F" w:rsidP="00B02A2D">
      <w:pPr>
        <w:tabs>
          <w:tab w:val="left" w:pos="0"/>
        </w:tabs>
        <w:spacing w:line="360" w:lineRule="auto"/>
        <w:jc w:val="center"/>
        <w:rPr>
          <w:rFonts w:ascii="Palatino Linotype" w:eastAsia="Times New Roman" w:hAnsi="Palatino Linotype" w:cs="Times New Roman"/>
          <w:b/>
          <w:u w:val="single"/>
        </w:rPr>
      </w:pPr>
      <w:r w:rsidRPr="00243A04">
        <w:rPr>
          <w:rFonts w:ascii="Palatino Linotype" w:eastAsia="Times New Roman" w:hAnsi="Palatino Linotype" w:cs="Times New Roman"/>
          <w:b/>
          <w:u w:val="single"/>
        </w:rPr>
        <w:lastRenderedPageBreak/>
        <w:t>ÍNDICE</w:t>
      </w:r>
    </w:p>
    <w:sdt>
      <w:sdtPr>
        <w:rPr>
          <w:rFonts w:eastAsiaTheme="minorEastAsia" w:cstheme="minorBidi"/>
          <w:b w:val="0"/>
          <w:szCs w:val="24"/>
          <w:lang w:eastAsia="es-ES"/>
        </w:rPr>
        <w:id w:val="-1245946457"/>
        <w:docPartObj>
          <w:docPartGallery w:val="Table of Contents"/>
          <w:docPartUnique/>
        </w:docPartObj>
      </w:sdtPr>
      <w:sdtEndPr>
        <w:rPr>
          <w:rFonts w:eastAsiaTheme="majorEastAsia" w:cstheme="majorBidi"/>
          <w:b/>
          <w:bCs/>
          <w:sz w:val="22"/>
          <w:szCs w:val="22"/>
          <w:lang w:eastAsia="es-MX"/>
        </w:rPr>
      </w:sdtEndPr>
      <w:sdtContent>
        <w:sdt>
          <w:sdtPr>
            <w:rPr>
              <w:rFonts w:asciiTheme="minorHAnsi" w:eastAsiaTheme="minorEastAsia" w:hAnsiTheme="minorHAnsi" w:cstheme="minorBidi"/>
              <w:b w:val="0"/>
              <w:szCs w:val="24"/>
              <w:lang w:eastAsia="es-ES"/>
            </w:rPr>
            <w:id w:val="137230575"/>
            <w:docPartObj>
              <w:docPartGallery w:val="Table of Contents"/>
              <w:docPartUnique/>
            </w:docPartObj>
          </w:sdtPr>
          <w:sdtEndPr>
            <w:rPr>
              <w:bCs/>
              <w:sz w:val="22"/>
              <w:szCs w:val="22"/>
            </w:rPr>
          </w:sdtEndPr>
          <w:sdtContent>
            <w:p w14:paraId="2E56BEAF" w14:textId="77777777" w:rsidR="00577D50" w:rsidRPr="00243A04" w:rsidRDefault="00577D50" w:rsidP="00583AB7">
              <w:pPr>
                <w:pStyle w:val="TtulodeTDC"/>
                <w:tabs>
                  <w:tab w:val="left" w:pos="567"/>
                </w:tabs>
                <w:spacing w:before="0" w:line="360" w:lineRule="auto"/>
                <w:jc w:val="both"/>
                <w:rPr>
                  <w:szCs w:val="24"/>
                </w:rPr>
              </w:pPr>
            </w:p>
            <w:p w14:paraId="5B1CFABD" w14:textId="77777777" w:rsidR="00583AB7" w:rsidRPr="00243A04" w:rsidRDefault="00577D50" w:rsidP="00583AB7">
              <w:pPr>
                <w:pStyle w:val="TDC1"/>
                <w:rPr>
                  <w:rFonts w:ascii="Palatino Linotype" w:hAnsi="Palatino Linotype"/>
                  <w:b/>
                  <w:noProof/>
                  <w:sz w:val="22"/>
                  <w:szCs w:val="22"/>
                  <w:lang w:val="es-MX" w:eastAsia="es-MX"/>
                </w:rPr>
              </w:pPr>
              <w:r w:rsidRPr="00243A04">
                <w:rPr>
                  <w:rFonts w:ascii="Palatino Linotype" w:hAnsi="Palatino Linotype"/>
                  <w:b/>
                </w:rPr>
                <w:fldChar w:fldCharType="begin"/>
              </w:r>
              <w:r w:rsidRPr="00243A04">
                <w:rPr>
                  <w:rFonts w:ascii="Palatino Linotype" w:hAnsi="Palatino Linotype"/>
                  <w:b/>
                </w:rPr>
                <w:instrText xml:space="preserve"> TOC \o "1-3" \h \z \u </w:instrText>
              </w:r>
              <w:r w:rsidRPr="00243A04">
                <w:rPr>
                  <w:rFonts w:ascii="Palatino Linotype" w:hAnsi="Palatino Linotype"/>
                  <w:b/>
                </w:rPr>
                <w:fldChar w:fldCharType="separate"/>
              </w:r>
              <w:hyperlink w:anchor="_Toc34913270" w:history="1">
                <w:r w:rsidR="00583AB7" w:rsidRPr="00243A04">
                  <w:rPr>
                    <w:rStyle w:val="Hipervnculo"/>
                    <w:rFonts w:ascii="Palatino Linotype" w:hAnsi="Palatino Linotype"/>
                    <w:b/>
                    <w:noProof/>
                  </w:rPr>
                  <w:t>ANTECEDENTES</w:t>
                </w:r>
                <w:r w:rsidR="00583AB7" w:rsidRPr="00243A04">
                  <w:rPr>
                    <w:rFonts w:ascii="Palatino Linotype" w:hAnsi="Palatino Linotype"/>
                    <w:b/>
                    <w:noProof/>
                    <w:webHidden/>
                  </w:rPr>
                  <w:tab/>
                </w:r>
                <w:r w:rsidR="00583AB7" w:rsidRPr="00243A04">
                  <w:rPr>
                    <w:rFonts w:ascii="Palatino Linotype" w:hAnsi="Palatino Linotype"/>
                    <w:b/>
                    <w:noProof/>
                    <w:webHidden/>
                  </w:rPr>
                  <w:fldChar w:fldCharType="begin"/>
                </w:r>
                <w:r w:rsidR="00583AB7" w:rsidRPr="00243A04">
                  <w:rPr>
                    <w:rFonts w:ascii="Palatino Linotype" w:hAnsi="Palatino Linotype"/>
                    <w:b/>
                    <w:noProof/>
                    <w:webHidden/>
                  </w:rPr>
                  <w:instrText xml:space="preserve"> PAGEREF _Toc34913270 \h </w:instrText>
                </w:r>
                <w:r w:rsidR="00583AB7" w:rsidRPr="00243A04">
                  <w:rPr>
                    <w:rFonts w:ascii="Palatino Linotype" w:hAnsi="Palatino Linotype"/>
                    <w:b/>
                    <w:noProof/>
                    <w:webHidden/>
                  </w:rPr>
                </w:r>
                <w:r w:rsidR="00583AB7" w:rsidRPr="00243A04">
                  <w:rPr>
                    <w:rFonts w:ascii="Palatino Linotype" w:hAnsi="Palatino Linotype"/>
                    <w:b/>
                    <w:noProof/>
                    <w:webHidden/>
                  </w:rPr>
                  <w:fldChar w:fldCharType="separate"/>
                </w:r>
                <w:r w:rsidR="00583AB7" w:rsidRPr="00243A04">
                  <w:rPr>
                    <w:rFonts w:ascii="Palatino Linotype" w:hAnsi="Palatino Linotype"/>
                    <w:b/>
                    <w:noProof/>
                    <w:webHidden/>
                  </w:rPr>
                  <w:t>4</w:t>
                </w:r>
                <w:r w:rsidR="00583AB7" w:rsidRPr="00243A04">
                  <w:rPr>
                    <w:rFonts w:ascii="Palatino Linotype" w:hAnsi="Palatino Linotype"/>
                    <w:b/>
                    <w:noProof/>
                    <w:webHidden/>
                  </w:rPr>
                  <w:fldChar w:fldCharType="end"/>
                </w:r>
              </w:hyperlink>
            </w:p>
            <w:p w14:paraId="01CC0B3E" w14:textId="77777777" w:rsidR="00583AB7" w:rsidRPr="00243A04" w:rsidRDefault="00262E54" w:rsidP="00583AB7">
              <w:pPr>
                <w:pStyle w:val="TDC1"/>
                <w:rPr>
                  <w:rFonts w:ascii="Palatino Linotype" w:hAnsi="Palatino Linotype"/>
                  <w:b/>
                  <w:noProof/>
                  <w:sz w:val="22"/>
                  <w:szCs w:val="22"/>
                  <w:lang w:val="es-MX" w:eastAsia="es-MX"/>
                </w:rPr>
              </w:pPr>
              <w:hyperlink w:anchor="_Toc34913271" w:history="1">
                <w:r w:rsidR="00583AB7" w:rsidRPr="00243A04">
                  <w:rPr>
                    <w:rStyle w:val="Hipervnculo"/>
                    <w:rFonts w:ascii="Palatino Linotype" w:hAnsi="Palatino Linotype"/>
                    <w:b/>
                    <w:noProof/>
                  </w:rPr>
                  <w:t>CONSIDERANDO</w:t>
                </w:r>
                <w:r w:rsidR="00583AB7" w:rsidRPr="00243A04">
                  <w:rPr>
                    <w:rFonts w:ascii="Palatino Linotype" w:hAnsi="Palatino Linotype"/>
                    <w:b/>
                    <w:noProof/>
                    <w:webHidden/>
                  </w:rPr>
                  <w:tab/>
                </w:r>
                <w:r w:rsidR="00583AB7" w:rsidRPr="00243A04">
                  <w:rPr>
                    <w:rFonts w:ascii="Palatino Linotype" w:hAnsi="Palatino Linotype"/>
                    <w:b/>
                    <w:noProof/>
                    <w:webHidden/>
                  </w:rPr>
                  <w:fldChar w:fldCharType="begin"/>
                </w:r>
                <w:r w:rsidR="00583AB7" w:rsidRPr="00243A04">
                  <w:rPr>
                    <w:rFonts w:ascii="Palatino Linotype" w:hAnsi="Palatino Linotype"/>
                    <w:b/>
                    <w:noProof/>
                    <w:webHidden/>
                  </w:rPr>
                  <w:instrText xml:space="preserve"> PAGEREF _Toc34913271 \h </w:instrText>
                </w:r>
                <w:r w:rsidR="00583AB7" w:rsidRPr="00243A04">
                  <w:rPr>
                    <w:rFonts w:ascii="Palatino Linotype" w:hAnsi="Palatino Linotype"/>
                    <w:b/>
                    <w:noProof/>
                    <w:webHidden/>
                  </w:rPr>
                </w:r>
                <w:r w:rsidR="00583AB7" w:rsidRPr="00243A04">
                  <w:rPr>
                    <w:rFonts w:ascii="Palatino Linotype" w:hAnsi="Palatino Linotype"/>
                    <w:b/>
                    <w:noProof/>
                    <w:webHidden/>
                  </w:rPr>
                  <w:fldChar w:fldCharType="separate"/>
                </w:r>
                <w:r w:rsidR="00583AB7" w:rsidRPr="00243A04">
                  <w:rPr>
                    <w:rFonts w:ascii="Palatino Linotype" w:hAnsi="Palatino Linotype"/>
                    <w:b/>
                    <w:noProof/>
                    <w:webHidden/>
                  </w:rPr>
                  <w:t>32</w:t>
                </w:r>
                <w:r w:rsidR="00583AB7" w:rsidRPr="00243A04">
                  <w:rPr>
                    <w:rFonts w:ascii="Palatino Linotype" w:hAnsi="Palatino Linotype"/>
                    <w:b/>
                    <w:noProof/>
                    <w:webHidden/>
                  </w:rPr>
                  <w:fldChar w:fldCharType="end"/>
                </w:r>
              </w:hyperlink>
            </w:p>
            <w:p w14:paraId="0BD7F031" w14:textId="77777777" w:rsidR="00583AB7" w:rsidRPr="00243A04" w:rsidRDefault="00262E54" w:rsidP="00583AB7">
              <w:pPr>
                <w:pStyle w:val="TDC2"/>
                <w:spacing w:line="360" w:lineRule="auto"/>
                <w:ind w:left="0"/>
                <w:jc w:val="both"/>
                <w:rPr>
                  <w:rFonts w:ascii="Palatino Linotype" w:hAnsi="Palatino Linotype"/>
                  <w:b/>
                  <w:noProof/>
                  <w:sz w:val="22"/>
                  <w:szCs w:val="22"/>
                  <w:lang w:val="es-MX" w:eastAsia="es-MX"/>
                </w:rPr>
              </w:pPr>
              <w:hyperlink w:anchor="_Toc34913272" w:history="1">
                <w:r w:rsidR="00583AB7" w:rsidRPr="00243A04">
                  <w:rPr>
                    <w:rStyle w:val="Hipervnculo"/>
                    <w:rFonts w:ascii="Palatino Linotype" w:hAnsi="Palatino Linotype"/>
                    <w:b/>
                    <w:noProof/>
                  </w:rPr>
                  <w:t>PRIMERO. De la competencia</w:t>
                </w:r>
                <w:r w:rsidR="00583AB7" w:rsidRPr="00243A04">
                  <w:rPr>
                    <w:rFonts w:ascii="Palatino Linotype" w:hAnsi="Palatino Linotype"/>
                    <w:b/>
                    <w:noProof/>
                    <w:webHidden/>
                  </w:rPr>
                  <w:tab/>
                </w:r>
                <w:r w:rsidR="00583AB7" w:rsidRPr="00243A04">
                  <w:rPr>
                    <w:rFonts w:ascii="Palatino Linotype" w:hAnsi="Palatino Linotype"/>
                    <w:b/>
                    <w:noProof/>
                    <w:webHidden/>
                  </w:rPr>
                  <w:fldChar w:fldCharType="begin"/>
                </w:r>
                <w:r w:rsidR="00583AB7" w:rsidRPr="00243A04">
                  <w:rPr>
                    <w:rFonts w:ascii="Palatino Linotype" w:hAnsi="Palatino Linotype"/>
                    <w:b/>
                    <w:noProof/>
                    <w:webHidden/>
                  </w:rPr>
                  <w:instrText xml:space="preserve"> PAGEREF _Toc34913272 \h </w:instrText>
                </w:r>
                <w:r w:rsidR="00583AB7" w:rsidRPr="00243A04">
                  <w:rPr>
                    <w:rFonts w:ascii="Palatino Linotype" w:hAnsi="Palatino Linotype"/>
                    <w:b/>
                    <w:noProof/>
                    <w:webHidden/>
                  </w:rPr>
                </w:r>
                <w:r w:rsidR="00583AB7" w:rsidRPr="00243A04">
                  <w:rPr>
                    <w:rFonts w:ascii="Palatino Linotype" w:hAnsi="Palatino Linotype"/>
                    <w:b/>
                    <w:noProof/>
                    <w:webHidden/>
                  </w:rPr>
                  <w:fldChar w:fldCharType="separate"/>
                </w:r>
                <w:r w:rsidR="00583AB7" w:rsidRPr="00243A04">
                  <w:rPr>
                    <w:rFonts w:ascii="Palatino Linotype" w:hAnsi="Palatino Linotype"/>
                    <w:b/>
                    <w:noProof/>
                    <w:webHidden/>
                  </w:rPr>
                  <w:t>32</w:t>
                </w:r>
                <w:r w:rsidR="00583AB7" w:rsidRPr="00243A04">
                  <w:rPr>
                    <w:rFonts w:ascii="Palatino Linotype" w:hAnsi="Palatino Linotype"/>
                    <w:b/>
                    <w:noProof/>
                    <w:webHidden/>
                  </w:rPr>
                  <w:fldChar w:fldCharType="end"/>
                </w:r>
              </w:hyperlink>
            </w:p>
            <w:p w14:paraId="762630C9" w14:textId="77777777" w:rsidR="00583AB7" w:rsidRPr="00243A04" w:rsidRDefault="00262E54" w:rsidP="00583AB7">
              <w:pPr>
                <w:pStyle w:val="TDC2"/>
                <w:spacing w:line="360" w:lineRule="auto"/>
                <w:ind w:left="0"/>
                <w:jc w:val="both"/>
                <w:rPr>
                  <w:rFonts w:ascii="Palatino Linotype" w:hAnsi="Palatino Linotype"/>
                  <w:b/>
                  <w:noProof/>
                  <w:sz w:val="22"/>
                  <w:szCs w:val="22"/>
                  <w:lang w:val="es-MX" w:eastAsia="es-MX"/>
                </w:rPr>
              </w:pPr>
              <w:hyperlink w:anchor="_Toc34913273" w:history="1">
                <w:r w:rsidR="00583AB7" w:rsidRPr="00243A04">
                  <w:rPr>
                    <w:rStyle w:val="Hipervnculo"/>
                    <w:rFonts w:ascii="Palatino Linotype" w:hAnsi="Palatino Linotype"/>
                    <w:b/>
                    <w:noProof/>
                  </w:rPr>
                  <w:t>SEGUNDO. De la oportunidad y procedencia.</w:t>
                </w:r>
                <w:r w:rsidR="00583AB7" w:rsidRPr="00243A04">
                  <w:rPr>
                    <w:rFonts w:ascii="Palatino Linotype" w:hAnsi="Palatino Linotype"/>
                    <w:b/>
                    <w:noProof/>
                    <w:webHidden/>
                  </w:rPr>
                  <w:tab/>
                </w:r>
                <w:r w:rsidR="00583AB7" w:rsidRPr="00243A04">
                  <w:rPr>
                    <w:rFonts w:ascii="Palatino Linotype" w:hAnsi="Palatino Linotype"/>
                    <w:b/>
                    <w:noProof/>
                    <w:webHidden/>
                  </w:rPr>
                  <w:fldChar w:fldCharType="begin"/>
                </w:r>
                <w:r w:rsidR="00583AB7" w:rsidRPr="00243A04">
                  <w:rPr>
                    <w:rFonts w:ascii="Palatino Linotype" w:hAnsi="Palatino Linotype"/>
                    <w:b/>
                    <w:noProof/>
                    <w:webHidden/>
                  </w:rPr>
                  <w:instrText xml:space="preserve"> PAGEREF _Toc34913273 \h </w:instrText>
                </w:r>
                <w:r w:rsidR="00583AB7" w:rsidRPr="00243A04">
                  <w:rPr>
                    <w:rFonts w:ascii="Palatino Linotype" w:hAnsi="Palatino Linotype"/>
                    <w:b/>
                    <w:noProof/>
                    <w:webHidden/>
                  </w:rPr>
                </w:r>
                <w:r w:rsidR="00583AB7" w:rsidRPr="00243A04">
                  <w:rPr>
                    <w:rFonts w:ascii="Palatino Linotype" w:hAnsi="Palatino Linotype"/>
                    <w:b/>
                    <w:noProof/>
                    <w:webHidden/>
                  </w:rPr>
                  <w:fldChar w:fldCharType="separate"/>
                </w:r>
                <w:r w:rsidR="00583AB7" w:rsidRPr="00243A04">
                  <w:rPr>
                    <w:rFonts w:ascii="Palatino Linotype" w:hAnsi="Palatino Linotype"/>
                    <w:b/>
                    <w:noProof/>
                    <w:webHidden/>
                  </w:rPr>
                  <w:t>33</w:t>
                </w:r>
                <w:r w:rsidR="00583AB7" w:rsidRPr="00243A04">
                  <w:rPr>
                    <w:rFonts w:ascii="Palatino Linotype" w:hAnsi="Palatino Linotype"/>
                    <w:b/>
                    <w:noProof/>
                    <w:webHidden/>
                  </w:rPr>
                  <w:fldChar w:fldCharType="end"/>
                </w:r>
              </w:hyperlink>
            </w:p>
            <w:p w14:paraId="322A8D91" w14:textId="77777777" w:rsidR="00583AB7" w:rsidRPr="00243A04" w:rsidRDefault="00262E54" w:rsidP="00583AB7">
              <w:pPr>
                <w:pStyle w:val="TDC1"/>
                <w:rPr>
                  <w:rFonts w:ascii="Palatino Linotype" w:hAnsi="Palatino Linotype"/>
                  <w:b/>
                  <w:noProof/>
                  <w:sz w:val="22"/>
                  <w:szCs w:val="22"/>
                  <w:lang w:val="es-MX" w:eastAsia="es-MX"/>
                </w:rPr>
              </w:pPr>
              <w:hyperlink w:anchor="_Toc34913274" w:history="1">
                <w:r w:rsidR="00583AB7" w:rsidRPr="00243A04">
                  <w:rPr>
                    <w:rStyle w:val="Hipervnculo"/>
                    <w:rFonts w:ascii="Palatino Linotype" w:hAnsi="Palatino Linotype"/>
                    <w:b/>
                    <w:noProof/>
                  </w:rPr>
                  <w:t>TERCERO. De las causales del sobreseimiento.</w:t>
                </w:r>
                <w:r w:rsidR="00583AB7" w:rsidRPr="00243A04">
                  <w:rPr>
                    <w:rFonts w:ascii="Palatino Linotype" w:hAnsi="Palatino Linotype"/>
                    <w:b/>
                    <w:noProof/>
                    <w:webHidden/>
                  </w:rPr>
                  <w:tab/>
                </w:r>
                <w:r w:rsidR="00583AB7" w:rsidRPr="00243A04">
                  <w:rPr>
                    <w:rFonts w:ascii="Palatino Linotype" w:hAnsi="Palatino Linotype"/>
                    <w:b/>
                    <w:noProof/>
                    <w:webHidden/>
                  </w:rPr>
                  <w:fldChar w:fldCharType="begin"/>
                </w:r>
                <w:r w:rsidR="00583AB7" w:rsidRPr="00243A04">
                  <w:rPr>
                    <w:rFonts w:ascii="Palatino Linotype" w:hAnsi="Palatino Linotype"/>
                    <w:b/>
                    <w:noProof/>
                    <w:webHidden/>
                  </w:rPr>
                  <w:instrText xml:space="preserve"> PAGEREF _Toc34913274 \h </w:instrText>
                </w:r>
                <w:r w:rsidR="00583AB7" w:rsidRPr="00243A04">
                  <w:rPr>
                    <w:rFonts w:ascii="Palatino Linotype" w:hAnsi="Palatino Linotype"/>
                    <w:b/>
                    <w:noProof/>
                    <w:webHidden/>
                  </w:rPr>
                </w:r>
                <w:r w:rsidR="00583AB7" w:rsidRPr="00243A04">
                  <w:rPr>
                    <w:rFonts w:ascii="Palatino Linotype" w:hAnsi="Palatino Linotype"/>
                    <w:b/>
                    <w:noProof/>
                    <w:webHidden/>
                  </w:rPr>
                  <w:fldChar w:fldCharType="separate"/>
                </w:r>
                <w:r w:rsidR="00583AB7" w:rsidRPr="00243A04">
                  <w:rPr>
                    <w:rFonts w:ascii="Palatino Linotype" w:hAnsi="Palatino Linotype"/>
                    <w:b/>
                    <w:noProof/>
                    <w:webHidden/>
                  </w:rPr>
                  <w:t>34</w:t>
                </w:r>
                <w:r w:rsidR="00583AB7" w:rsidRPr="00243A04">
                  <w:rPr>
                    <w:rFonts w:ascii="Palatino Linotype" w:hAnsi="Palatino Linotype"/>
                    <w:b/>
                    <w:noProof/>
                    <w:webHidden/>
                  </w:rPr>
                  <w:fldChar w:fldCharType="end"/>
                </w:r>
              </w:hyperlink>
            </w:p>
            <w:p w14:paraId="2585B64A" w14:textId="77777777" w:rsidR="00583AB7" w:rsidRPr="00243A04" w:rsidRDefault="00262E54" w:rsidP="00583AB7">
              <w:pPr>
                <w:pStyle w:val="TDC1"/>
                <w:rPr>
                  <w:rFonts w:ascii="Palatino Linotype" w:hAnsi="Palatino Linotype"/>
                  <w:b/>
                  <w:noProof/>
                  <w:sz w:val="22"/>
                  <w:szCs w:val="22"/>
                  <w:lang w:val="es-MX" w:eastAsia="es-MX"/>
                </w:rPr>
              </w:pPr>
              <w:hyperlink w:anchor="_Toc34913275" w:history="1">
                <w:r w:rsidR="00583AB7" w:rsidRPr="00243A04">
                  <w:rPr>
                    <w:rStyle w:val="Hipervnculo"/>
                    <w:rFonts w:ascii="Palatino Linotype" w:eastAsia="MS Gothic" w:hAnsi="Palatino Linotype" w:cstheme="majorBidi"/>
                    <w:b/>
                    <w:noProof/>
                  </w:rPr>
                  <w:t>a. De la modalidad de entrega de la información solicitada.</w:t>
                </w:r>
                <w:r w:rsidR="00583AB7" w:rsidRPr="00243A04">
                  <w:rPr>
                    <w:rFonts w:ascii="Palatino Linotype" w:hAnsi="Palatino Linotype"/>
                    <w:b/>
                    <w:noProof/>
                    <w:webHidden/>
                  </w:rPr>
                  <w:tab/>
                </w:r>
                <w:r w:rsidR="00583AB7" w:rsidRPr="00243A04">
                  <w:rPr>
                    <w:rFonts w:ascii="Palatino Linotype" w:hAnsi="Palatino Linotype"/>
                    <w:b/>
                    <w:noProof/>
                    <w:webHidden/>
                  </w:rPr>
                  <w:fldChar w:fldCharType="begin"/>
                </w:r>
                <w:r w:rsidR="00583AB7" w:rsidRPr="00243A04">
                  <w:rPr>
                    <w:rFonts w:ascii="Palatino Linotype" w:hAnsi="Palatino Linotype"/>
                    <w:b/>
                    <w:noProof/>
                    <w:webHidden/>
                  </w:rPr>
                  <w:instrText xml:space="preserve"> PAGEREF _Toc34913275 \h </w:instrText>
                </w:r>
                <w:r w:rsidR="00583AB7" w:rsidRPr="00243A04">
                  <w:rPr>
                    <w:rFonts w:ascii="Palatino Linotype" w:hAnsi="Palatino Linotype"/>
                    <w:b/>
                    <w:noProof/>
                    <w:webHidden/>
                  </w:rPr>
                </w:r>
                <w:r w:rsidR="00583AB7" w:rsidRPr="00243A04">
                  <w:rPr>
                    <w:rFonts w:ascii="Palatino Linotype" w:hAnsi="Palatino Linotype"/>
                    <w:b/>
                    <w:noProof/>
                    <w:webHidden/>
                  </w:rPr>
                  <w:fldChar w:fldCharType="separate"/>
                </w:r>
                <w:r w:rsidR="00583AB7" w:rsidRPr="00243A04">
                  <w:rPr>
                    <w:rFonts w:ascii="Palatino Linotype" w:hAnsi="Palatino Linotype"/>
                    <w:b/>
                    <w:noProof/>
                    <w:webHidden/>
                  </w:rPr>
                  <w:t>43</w:t>
                </w:r>
                <w:r w:rsidR="00583AB7" w:rsidRPr="00243A04">
                  <w:rPr>
                    <w:rFonts w:ascii="Palatino Linotype" w:hAnsi="Palatino Linotype"/>
                    <w:b/>
                    <w:noProof/>
                    <w:webHidden/>
                  </w:rPr>
                  <w:fldChar w:fldCharType="end"/>
                </w:r>
              </w:hyperlink>
            </w:p>
            <w:p w14:paraId="15AEFAB8" w14:textId="77777777" w:rsidR="00583AB7" w:rsidRPr="00243A04" w:rsidRDefault="00262E54" w:rsidP="00583AB7">
              <w:pPr>
                <w:pStyle w:val="TDC1"/>
                <w:rPr>
                  <w:rFonts w:ascii="Palatino Linotype" w:hAnsi="Palatino Linotype"/>
                  <w:b/>
                  <w:noProof/>
                  <w:sz w:val="22"/>
                  <w:szCs w:val="22"/>
                  <w:lang w:val="es-MX" w:eastAsia="es-MX"/>
                </w:rPr>
              </w:pPr>
              <w:hyperlink w:anchor="_Toc34913276" w:history="1">
                <w:r w:rsidR="00583AB7" w:rsidRPr="00243A04">
                  <w:rPr>
                    <w:rStyle w:val="Hipervnculo"/>
                    <w:rFonts w:ascii="Palatino Linotype" w:eastAsia="MS Gothic" w:hAnsi="Palatino Linotype" w:cstheme="majorBidi"/>
                    <w:b/>
                    <w:noProof/>
                  </w:rPr>
                  <w:t>i.</w:t>
                </w:r>
                <w:r w:rsidR="00583AB7" w:rsidRPr="00243A04">
                  <w:rPr>
                    <w:rFonts w:ascii="Palatino Linotype" w:hAnsi="Palatino Linotype"/>
                    <w:b/>
                    <w:noProof/>
                    <w:sz w:val="22"/>
                    <w:szCs w:val="22"/>
                    <w:lang w:val="es-MX" w:eastAsia="es-MX"/>
                  </w:rPr>
                  <w:tab/>
                </w:r>
                <w:r w:rsidR="00583AB7" w:rsidRPr="00243A04">
                  <w:rPr>
                    <w:rStyle w:val="Hipervnculo"/>
                    <w:rFonts w:ascii="Palatino Linotype" w:eastAsia="MS Gothic" w:hAnsi="Palatino Linotype" w:cstheme="majorBidi"/>
                    <w:b/>
                    <w:noProof/>
                  </w:rPr>
                  <w:t>De las capacidades técnicas.</w:t>
                </w:r>
                <w:r w:rsidR="00583AB7" w:rsidRPr="00243A04">
                  <w:rPr>
                    <w:rFonts w:ascii="Palatino Linotype" w:hAnsi="Palatino Linotype"/>
                    <w:b/>
                    <w:noProof/>
                    <w:webHidden/>
                  </w:rPr>
                  <w:tab/>
                </w:r>
                <w:r w:rsidR="00583AB7" w:rsidRPr="00243A04">
                  <w:rPr>
                    <w:rFonts w:ascii="Palatino Linotype" w:hAnsi="Palatino Linotype"/>
                    <w:b/>
                    <w:noProof/>
                    <w:webHidden/>
                  </w:rPr>
                  <w:fldChar w:fldCharType="begin"/>
                </w:r>
                <w:r w:rsidR="00583AB7" w:rsidRPr="00243A04">
                  <w:rPr>
                    <w:rFonts w:ascii="Palatino Linotype" w:hAnsi="Palatino Linotype"/>
                    <w:b/>
                    <w:noProof/>
                    <w:webHidden/>
                  </w:rPr>
                  <w:instrText xml:space="preserve"> PAGEREF _Toc34913276 \h </w:instrText>
                </w:r>
                <w:r w:rsidR="00583AB7" w:rsidRPr="00243A04">
                  <w:rPr>
                    <w:rFonts w:ascii="Palatino Linotype" w:hAnsi="Palatino Linotype"/>
                    <w:b/>
                    <w:noProof/>
                    <w:webHidden/>
                  </w:rPr>
                </w:r>
                <w:r w:rsidR="00583AB7" w:rsidRPr="00243A04">
                  <w:rPr>
                    <w:rFonts w:ascii="Palatino Linotype" w:hAnsi="Palatino Linotype"/>
                    <w:b/>
                    <w:noProof/>
                    <w:webHidden/>
                  </w:rPr>
                  <w:fldChar w:fldCharType="separate"/>
                </w:r>
                <w:r w:rsidR="00583AB7" w:rsidRPr="00243A04">
                  <w:rPr>
                    <w:rFonts w:ascii="Palatino Linotype" w:hAnsi="Palatino Linotype"/>
                    <w:b/>
                    <w:noProof/>
                    <w:webHidden/>
                  </w:rPr>
                  <w:t>45</w:t>
                </w:r>
                <w:r w:rsidR="00583AB7" w:rsidRPr="00243A04">
                  <w:rPr>
                    <w:rFonts w:ascii="Palatino Linotype" w:hAnsi="Palatino Linotype"/>
                    <w:b/>
                    <w:noProof/>
                    <w:webHidden/>
                  </w:rPr>
                  <w:fldChar w:fldCharType="end"/>
                </w:r>
              </w:hyperlink>
            </w:p>
            <w:p w14:paraId="74D52368" w14:textId="77777777" w:rsidR="00583AB7" w:rsidRPr="00243A04" w:rsidRDefault="00262E54" w:rsidP="00583AB7">
              <w:pPr>
                <w:pStyle w:val="TDC1"/>
                <w:rPr>
                  <w:rFonts w:ascii="Palatino Linotype" w:hAnsi="Palatino Linotype"/>
                  <w:b/>
                  <w:noProof/>
                  <w:sz w:val="22"/>
                  <w:szCs w:val="22"/>
                  <w:lang w:val="es-MX" w:eastAsia="es-MX"/>
                </w:rPr>
              </w:pPr>
              <w:hyperlink w:anchor="_Toc34913277" w:history="1">
                <w:r w:rsidR="00583AB7" w:rsidRPr="00243A04">
                  <w:rPr>
                    <w:rStyle w:val="Hipervnculo"/>
                    <w:rFonts w:ascii="Palatino Linotype" w:eastAsia="MS Gothic" w:hAnsi="Palatino Linotype" w:cstheme="majorBidi"/>
                    <w:b/>
                    <w:noProof/>
                  </w:rPr>
                  <w:t>ii.</w:t>
                </w:r>
                <w:r w:rsidR="00583AB7" w:rsidRPr="00243A04">
                  <w:rPr>
                    <w:rFonts w:ascii="Palatino Linotype" w:hAnsi="Palatino Linotype"/>
                    <w:b/>
                    <w:noProof/>
                    <w:sz w:val="22"/>
                    <w:szCs w:val="22"/>
                    <w:lang w:val="es-MX" w:eastAsia="es-MX"/>
                  </w:rPr>
                  <w:tab/>
                </w:r>
                <w:r w:rsidR="00583AB7" w:rsidRPr="00243A04">
                  <w:rPr>
                    <w:rStyle w:val="Hipervnculo"/>
                    <w:rFonts w:ascii="Palatino Linotype" w:eastAsia="MS Gothic" w:hAnsi="Palatino Linotype" w:cstheme="majorBidi"/>
                    <w:b/>
                    <w:noProof/>
                  </w:rPr>
                  <w:t>De las capacidades administrativas.</w:t>
                </w:r>
                <w:r w:rsidR="00583AB7" w:rsidRPr="00243A04">
                  <w:rPr>
                    <w:rFonts w:ascii="Palatino Linotype" w:hAnsi="Palatino Linotype"/>
                    <w:b/>
                    <w:noProof/>
                    <w:webHidden/>
                  </w:rPr>
                  <w:tab/>
                </w:r>
                <w:r w:rsidR="00583AB7" w:rsidRPr="00243A04">
                  <w:rPr>
                    <w:rFonts w:ascii="Palatino Linotype" w:hAnsi="Palatino Linotype"/>
                    <w:b/>
                    <w:noProof/>
                    <w:webHidden/>
                  </w:rPr>
                  <w:fldChar w:fldCharType="begin"/>
                </w:r>
                <w:r w:rsidR="00583AB7" w:rsidRPr="00243A04">
                  <w:rPr>
                    <w:rFonts w:ascii="Palatino Linotype" w:hAnsi="Palatino Linotype"/>
                    <w:b/>
                    <w:noProof/>
                    <w:webHidden/>
                  </w:rPr>
                  <w:instrText xml:space="preserve"> PAGEREF _Toc34913277 \h </w:instrText>
                </w:r>
                <w:r w:rsidR="00583AB7" w:rsidRPr="00243A04">
                  <w:rPr>
                    <w:rFonts w:ascii="Palatino Linotype" w:hAnsi="Palatino Linotype"/>
                    <w:b/>
                    <w:noProof/>
                    <w:webHidden/>
                  </w:rPr>
                </w:r>
                <w:r w:rsidR="00583AB7" w:rsidRPr="00243A04">
                  <w:rPr>
                    <w:rFonts w:ascii="Palatino Linotype" w:hAnsi="Palatino Linotype"/>
                    <w:b/>
                    <w:noProof/>
                    <w:webHidden/>
                  </w:rPr>
                  <w:fldChar w:fldCharType="separate"/>
                </w:r>
                <w:r w:rsidR="00583AB7" w:rsidRPr="00243A04">
                  <w:rPr>
                    <w:rFonts w:ascii="Palatino Linotype" w:hAnsi="Palatino Linotype"/>
                    <w:b/>
                    <w:noProof/>
                    <w:webHidden/>
                  </w:rPr>
                  <w:t>47</w:t>
                </w:r>
                <w:r w:rsidR="00583AB7" w:rsidRPr="00243A04">
                  <w:rPr>
                    <w:rFonts w:ascii="Palatino Linotype" w:hAnsi="Palatino Linotype"/>
                    <w:b/>
                    <w:noProof/>
                    <w:webHidden/>
                  </w:rPr>
                  <w:fldChar w:fldCharType="end"/>
                </w:r>
              </w:hyperlink>
            </w:p>
            <w:p w14:paraId="2FBC4052" w14:textId="77777777" w:rsidR="00583AB7" w:rsidRPr="00243A04" w:rsidRDefault="00262E54" w:rsidP="00583AB7">
              <w:pPr>
                <w:pStyle w:val="TDC1"/>
                <w:rPr>
                  <w:rFonts w:ascii="Palatino Linotype" w:hAnsi="Palatino Linotype"/>
                  <w:b/>
                  <w:noProof/>
                  <w:sz w:val="22"/>
                  <w:szCs w:val="22"/>
                  <w:lang w:val="es-MX" w:eastAsia="es-MX"/>
                </w:rPr>
              </w:pPr>
              <w:hyperlink w:anchor="_Toc34913278" w:history="1">
                <w:r w:rsidR="00583AB7" w:rsidRPr="00243A04">
                  <w:rPr>
                    <w:rStyle w:val="Hipervnculo"/>
                    <w:rFonts w:ascii="Palatino Linotype" w:eastAsia="MS Gothic" w:hAnsi="Palatino Linotype" w:cstheme="majorBidi"/>
                    <w:b/>
                    <w:noProof/>
                  </w:rPr>
                  <w:t>iii.</w:t>
                </w:r>
                <w:r w:rsidR="00583AB7" w:rsidRPr="00243A04">
                  <w:rPr>
                    <w:rFonts w:ascii="Palatino Linotype" w:hAnsi="Palatino Linotype"/>
                    <w:b/>
                    <w:noProof/>
                    <w:sz w:val="22"/>
                    <w:szCs w:val="22"/>
                    <w:lang w:val="es-MX" w:eastAsia="es-MX"/>
                  </w:rPr>
                  <w:tab/>
                </w:r>
                <w:r w:rsidR="00583AB7" w:rsidRPr="00243A04">
                  <w:rPr>
                    <w:rStyle w:val="Hipervnculo"/>
                    <w:rFonts w:ascii="Palatino Linotype" w:eastAsia="MS Gothic" w:hAnsi="Palatino Linotype" w:cstheme="majorBidi"/>
                    <w:b/>
                    <w:noProof/>
                  </w:rPr>
                  <w:t>De las capacidades humanas.</w:t>
                </w:r>
                <w:r w:rsidR="00583AB7" w:rsidRPr="00243A04">
                  <w:rPr>
                    <w:rFonts w:ascii="Palatino Linotype" w:hAnsi="Palatino Linotype"/>
                    <w:b/>
                    <w:noProof/>
                    <w:webHidden/>
                  </w:rPr>
                  <w:tab/>
                </w:r>
                <w:r w:rsidR="00583AB7" w:rsidRPr="00243A04">
                  <w:rPr>
                    <w:rFonts w:ascii="Palatino Linotype" w:hAnsi="Palatino Linotype"/>
                    <w:b/>
                    <w:noProof/>
                    <w:webHidden/>
                  </w:rPr>
                  <w:fldChar w:fldCharType="begin"/>
                </w:r>
                <w:r w:rsidR="00583AB7" w:rsidRPr="00243A04">
                  <w:rPr>
                    <w:rFonts w:ascii="Palatino Linotype" w:hAnsi="Palatino Linotype"/>
                    <w:b/>
                    <w:noProof/>
                    <w:webHidden/>
                  </w:rPr>
                  <w:instrText xml:space="preserve"> PAGEREF _Toc34913278 \h </w:instrText>
                </w:r>
                <w:r w:rsidR="00583AB7" w:rsidRPr="00243A04">
                  <w:rPr>
                    <w:rFonts w:ascii="Palatino Linotype" w:hAnsi="Palatino Linotype"/>
                    <w:b/>
                    <w:noProof/>
                    <w:webHidden/>
                  </w:rPr>
                </w:r>
                <w:r w:rsidR="00583AB7" w:rsidRPr="00243A04">
                  <w:rPr>
                    <w:rFonts w:ascii="Palatino Linotype" w:hAnsi="Palatino Linotype"/>
                    <w:b/>
                    <w:noProof/>
                    <w:webHidden/>
                  </w:rPr>
                  <w:fldChar w:fldCharType="separate"/>
                </w:r>
                <w:r w:rsidR="00583AB7" w:rsidRPr="00243A04">
                  <w:rPr>
                    <w:rFonts w:ascii="Palatino Linotype" w:hAnsi="Palatino Linotype"/>
                    <w:b/>
                    <w:noProof/>
                    <w:webHidden/>
                  </w:rPr>
                  <w:t>49</w:t>
                </w:r>
                <w:r w:rsidR="00583AB7" w:rsidRPr="00243A04">
                  <w:rPr>
                    <w:rFonts w:ascii="Palatino Linotype" w:hAnsi="Palatino Linotype"/>
                    <w:b/>
                    <w:noProof/>
                    <w:webHidden/>
                  </w:rPr>
                  <w:fldChar w:fldCharType="end"/>
                </w:r>
              </w:hyperlink>
            </w:p>
            <w:p w14:paraId="63FC6739" w14:textId="77777777" w:rsidR="00583AB7" w:rsidRPr="00243A04" w:rsidRDefault="00262E54" w:rsidP="00583AB7">
              <w:pPr>
                <w:pStyle w:val="TDC1"/>
                <w:rPr>
                  <w:rFonts w:ascii="Palatino Linotype" w:hAnsi="Palatino Linotype"/>
                  <w:b/>
                  <w:noProof/>
                  <w:sz w:val="22"/>
                  <w:szCs w:val="22"/>
                  <w:lang w:val="es-MX" w:eastAsia="es-MX"/>
                </w:rPr>
              </w:pPr>
              <w:hyperlink w:anchor="_Toc34913279" w:history="1">
                <w:r w:rsidR="00583AB7" w:rsidRPr="00243A04">
                  <w:rPr>
                    <w:rStyle w:val="Hipervnculo"/>
                    <w:rFonts w:ascii="Palatino Linotype" w:eastAsia="MS Gothic" w:hAnsi="Palatino Linotype" w:cstheme="majorBidi"/>
                    <w:b/>
                    <w:noProof/>
                  </w:rPr>
                  <w:t>b. De los actos de autoridad.</w:t>
                </w:r>
                <w:r w:rsidR="00583AB7" w:rsidRPr="00243A04">
                  <w:rPr>
                    <w:rFonts w:ascii="Palatino Linotype" w:hAnsi="Palatino Linotype"/>
                    <w:b/>
                    <w:noProof/>
                    <w:webHidden/>
                  </w:rPr>
                  <w:tab/>
                </w:r>
                <w:r w:rsidR="00583AB7" w:rsidRPr="00243A04">
                  <w:rPr>
                    <w:rFonts w:ascii="Palatino Linotype" w:hAnsi="Palatino Linotype"/>
                    <w:b/>
                    <w:noProof/>
                    <w:webHidden/>
                  </w:rPr>
                  <w:fldChar w:fldCharType="begin"/>
                </w:r>
                <w:r w:rsidR="00583AB7" w:rsidRPr="00243A04">
                  <w:rPr>
                    <w:rFonts w:ascii="Palatino Linotype" w:hAnsi="Palatino Linotype"/>
                    <w:b/>
                    <w:noProof/>
                    <w:webHidden/>
                  </w:rPr>
                  <w:instrText xml:space="preserve"> PAGEREF _Toc34913279 \h </w:instrText>
                </w:r>
                <w:r w:rsidR="00583AB7" w:rsidRPr="00243A04">
                  <w:rPr>
                    <w:rFonts w:ascii="Palatino Linotype" w:hAnsi="Palatino Linotype"/>
                    <w:b/>
                    <w:noProof/>
                    <w:webHidden/>
                  </w:rPr>
                </w:r>
                <w:r w:rsidR="00583AB7" w:rsidRPr="00243A04">
                  <w:rPr>
                    <w:rFonts w:ascii="Palatino Linotype" w:hAnsi="Palatino Linotype"/>
                    <w:b/>
                    <w:noProof/>
                    <w:webHidden/>
                  </w:rPr>
                  <w:fldChar w:fldCharType="separate"/>
                </w:r>
                <w:r w:rsidR="00583AB7" w:rsidRPr="00243A04">
                  <w:rPr>
                    <w:rFonts w:ascii="Palatino Linotype" w:hAnsi="Palatino Linotype"/>
                    <w:b/>
                    <w:noProof/>
                    <w:webHidden/>
                  </w:rPr>
                  <w:t>51</w:t>
                </w:r>
                <w:r w:rsidR="00583AB7" w:rsidRPr="00243A04">
                  <w:rPr>
                    <w:rFonts w:ascii="Palatino Linotype" w:hAnsi="Palatino Linotype"/>
                    <w:b/>
                    <w:noProof/>
                    <w:webHidden/>
                  </w:rPr>
                  <w:fldChar w:fldCharType="end"/>
                </w:r>
              </w:hyperlink>
            </w:p>
            <w:p w14:paraId="6510E2F3" w14:textId="77777777" w:rsidR="00583AB7" w:rsidRPr="00243A04" w:rsidRDefault="00262E54" w:rsidP="00583AB7">
              <w:pPr>
                <w:pStyle w:val="TDC1"/>
                <w:rPr>
                  <w:rFonts w:ascii="Palatino Linotype" w:hAnsi="Palatino Linotype"/>
                  <w:b/>
                  <w:noProof/>
                  <w:sz w:val="22"/>
                  <w:szCs w:val="22"/>
                  <w:lang w:val="es-MX" w:eastAsia="es-MX"/>
                </w:rPr>
              </w:pPr>
              <w:hyperlink w:anchor="_Toc34913280" w:history="1">
                <w:r w:rsidR="00583AB7" w:rsidRPr="00243A04">
                  <w:rPr>
                    <w:rStyle w:val="Hipervnculo"/>
                    <w:rFonts w:ascii="Palatino Linotype" w:eastAsia="MS Gothic" w:hAnsi="Palatino Linotype" w:cstheme="majorBidi"/>
                    <w:b/>
                    <w:noProof/>
                  </w:rPr>
                  <w:t>c. De la decisión.</w:t>
                </w:r>
                <w:r w:rsidR="00583AB7" w:rsidRPr="00243A04">
                  <w:rPr>
                    <w:rFonts w:ascii="Palatino Linotype" w:hAnsi="Palatino Linotype"/>
                    <w:b/>
                    <w:noProof/>
                    <w:webHidden/>
                  </w:rPr>
                  <w:tab/>
                </w:r>
                <w:r w:rsidR="00583AB7" w:rsidRPr="00243A04">
                  <w:rPr>
                    <w:rFonts w:ascii="Palatino Linotype" w:hAnsi="Palatino Linotype"/>
                    <w:b/>
                    <w:noProof/>
                    <w:webHidden/>
                  </w:rPr>
                  <w:fldChar w:fldCharType="begin"/>
                </w:r>
                <w:r w:rsidR="00583AB7" w:rsidRPr="00243A04">
                  <w:rPr>
                    <w:rFonts w:ascii="Palatino Linotype" w:hAnsi="Palatino Linotype"/>
                    <w:b/>
                    <w:noProof/>
                    <w:webHidden/>
                  </w:rPr>
                  <w:instrText xml:space="preserve"> PAGEREF _Toc34913280 \h </w:instrText>
                </w:r>
                <w:r w:rsidR="00583AB7" w:rsidRPr="00243A04">
                  <w:rPr>
                    <w:rFonts w:ascii="Palatino Linotype" w:hAnsi="Palatino Linotype"/>
                    <w:b/>
                    <w:noProof/>
                    <w:webHidden/>
                  </w:rPr>
                </w:r>
                <w:r w:rsidR="00583AB7" w:rsidRPr="00243A04">
                  <w:rPr>
                    <w:rFonts w:ascii="Palatino Linotype" w:hAnsi="Palatino Linotype"/>
                    <w:b/>
                    <w:noProof/>
                    <w:webHidden/>
                  </w:rPr>
                  <w:fldChar w:fldCharType="separate"/>
                </w:r>
                <w:r w:rsidR="00583AB7" w:rsidRPr="00243A04">
                  <w:rPr>
                    <w:rFonts w:ascii="Palatino Linotype" w:hAnsi="Palatino Linotype"/>
                    <w:b/>
                    <w:noProof/>
                    <w:webHidden/>
                  </w:rPr>
                  <w:t>55</w:t>
                </w:r>
                <w:r w:rsidR="00583AB7" w:rsidRPr="00243A04">
                  <w:rPr>
                    <w:rFonts w:ascii="Palatino Linotype" w:hAnsi="Palatino Linotype"/>
                    <w:b/>
                    <w:noProof/>
                    <w:webHidden/>
                  </w:rPr>
                  <w:fldChar w:fldCharType="end"/>
                </w:r>
              </w:hyperlink>
            </w:p>
            <w:p w14:paraId="53DF7E09" w14:textId="77777777" w:rsidR="00583AB7" w:rsidRPr="00243A04" w:rsidRDefault="00262E54" w:rsidP="00583AB7">
              <w:pPr>
                <w:pStyle w:val="TDC1"/>
                <w:rPr>
                  <w:rFonts w:ascii="Palatino Linotype" w:hAnsi="Palatino Linotype"/>
                  <w:b/>
                  <w:noProof/>
                  <w:sz w:val="22"/>
                  <w:szCs w:val="22"/>
                  <w:lang w:val="es-MX" w:eastAsia="es-MX"/>
                </w:rPr>
              </w:pPr>
              <w:hyperlink w:anchor="_Toc34913281" w:history="1">
                <w:r w:rsidR="00583AB7" w:rsidRPr="00243A04">
                  <w:rPr>
                    <w:rStyle w:val="Hipervnculo"/>
                    <w:rFonts w:ascii="Palatino Linotype" w:eastAsia="MS Gothic" w:hAnsi="Palatino Linotype" w:cstheme="majorBidi"/>
                    <w:b/>
                    <w:noProof/>
                  </w:rPr>
                  <w:t>d. De la actualización de las causales del sobreseimiento.</w:t>
                </w:r>
                <w:r w:rsidR="00583AB7" w:rsidRPr="00243A04">
                  <w:rPr>
                    <w:rFonts w:ascii="Palatino Linotype" w:hAnsi="Palatino Linotype"/>
                    <w:b/>
                    <w:noProof/>
                    <w:webHidden/>
                  </w:rPr>
                  <w:tab/>
                </w:r>
                <w:r w:rsidR="00583AB7" w:rsidRPr="00243A04">
                  <w:rPr>
                    <w:rFonts w:ascii="Palatino Linotype" w:hAnsi="Palatino Linotype"/>
                    <w:b/>
                    <w:noProof/>
                    <w:webHidden/>
                  </w:rPr>
                  <w:fldChar w:fldCharType="begin"/>
                </w:r>
                <w:r w:rsidR="00583AB7" w:rsidRPr="00243A04">
                  <w:rPr>
                    <w:rFonts w:ascii="Palatino Linotype" w:hAnsi="Palatino Linotype"/>
                    <w:b/>
                    <w:noProof/>
                    <w:webHidden/>
                  </w:rPr>
                  <w:instrText xml:space="preserve"> PAGEREF _Toc34913281 \h </w:instrText>
                </w:r>
                <w:r w:rsidR="00583AB7" w:rsidRPr="00243A04">
                  <w:rPr>
                    <w:rFonts w:ascii="Palatino Linotype" w:hAnsi="Palatino Linotype"/>
                    <w:b/>
                    <w:noProof/>
                    <w:webHidden/>
                  </w:rPr>
                </w:r>
                <w:r w:rsidR="00583AB7" w:rsidRPr="00243A04">
                  <w:rPr>
                    <w:rFonts w:ascii="Palatino Linotype" w:hAnsi="Palatino Linotype"/>
                    <w:b/>
                    <w:noProof/>
                    <w:webHidden/>
                  </w:rPr>
                  <w:fldChar w:fldCharType="separate"/>
                </w:r>
                <w:r w:rsidR="00583AB7" w:rsidRPr="00243A04">
                  <w:rPr>
                    <w:rFonts w:ascii="Palatino Linotype" w:hAnsi="Palatino Linotype"/>
                    <w:b/>
                    <w:noProof/>
                    <w:webHidden/>
                  </w:rPr>
                  <w:t>62</w:t>
                </w:r>
                <w:r w:rsidR="00583AB7" w:rsidRPr="00243A04">
                  <w:rPr>
                    <w:rFonts w:ascii="Palatino Linotype" w:hAnsi="Palatino Linotype"/>
                    <w:b/>
                    <w:noProof/>
                    <w:webHidden/>
                  </w:rPr>
                  <w:fldChar w:fldCharType="end"/>
                </w:r>
              </w:hyperlink>
            </w:p>
            <w:p w14:paraId="3FF2FF7A" w14:textId="77777777" w:rsidR="00583AB7" w:rsidRPr="00243A04" w:rsidRDefault="00262E54" w:rsidP="00583AB7">
              <w:pPr>
                <w:pStyle w:val="TDC1"/>
                <w:rPr>
                  <w:rFonts w:ascii="Palatino Linotype" w:hAnsi="Palatino Linotype"/>
                  <w:b/>
                  <w:noProof/>
                  <w:sz w:val="22"/>
                  <w:szCs w:val="22"/>
                  <w:lang w:val="es-MX" w:eastAsia="es-MX"/>
                </w:rPr>
              </w:pPr>
              <w:hyperlink w:anchor="_Toc34913282" w:history="1">
                <w:r w:rsidR="00583AB7" w:rsidRPr="00243A04">
                  <w:rPr>
                    <w:rStyle w:val="Hipervnculo"/>
                    <w:rFonts w:ascii="Palatino Linotype" w:eastAsia="MS Gothic" w:hAnsi="Palatino Linotype" w:cstheme="majorBidi"/>
                    <w:b/>
                    <w:noProof/>
                  </w:rPr>
                  <w:t>e. De los alcances al informe justificado, luego de cerrada la instrucción.</w:t>
                </w:r>
                <w:r w:rsidR="00583AB7" w:rsidRPr="00243A04">
                  <w:rPr>
                    <w:rFonts w:ascii="Palatino Linotype" w:hAnsi="Palatino Linotype"/>
                    <w:b/>
                    <w:noProof/>
                    <w:webHidden/>
                  </w:rPr>
                  <w:tab/>
                </w:r>
                <w:r w:rsidR="00583AB7" w:rsidRPr="00243A04">
                  <w:rPr>
                    <w:rFonts w:ascii="Palatino Linotype" w:hAnsi="Palatino Linotype"/>
                    <w:b/>
                    <w:noProof/>
                    <w:webHidden/>
                  </w:rPr>
                  <w:fldChar w:fldCharType="begin"/>
                </w:r>
                <w:r w:rsidR="00583AB7" w:rsidRPr="00243A04">
                  <w:rPr>
                    <w:rFonts w:ascii="Palatino Linotype" w:hAnsi="Palatino Linotype"/>
                    <w:b/>
                    <w:noProof/>
                    <w:webHidden/>
                  </w:rPr>
                  <w:instrText xml:space="preserve"> PAGEREF _Toc34913282 \h </w:instrText>
                </w:r>
                <w:r w:rsidR="00583AB7" w:rsidRPr="00243A04">
                  <w:rPr>
                    <w:rFonts w:ascii="Palatino Linotype" w:hAnsi="Palatino Linotype"/>
                    <w:b/>
                    <w:noProof/>
                    <w:webHidden/>
                  </w:rPr>
                </w:r>
                <w:r w:rsidR="00583AB7" w:rsidRPr="00243A04">
                  <w:rPr>
                    <w:rFonts w:ascii="Palatino Linotype" w:hAnsi="Palatino Linotype"/>
                    <w:b/>
                    <w:noProof/>
                    <w:webHidden/>
                  </w:rPr>
                  <w:fldChar w:fldCharType="separate"/>
                </w:r>
                <w:r w:rsidR="00583AB7" w:rsidRPr="00243A04">
                  <w:rPr>
                    <w:rFonts w:ascii="Palatino Linotype" w:hAnsi="Palatino Linotype"/>
                    <w:b/>
                    <w:noProof/>
                    <w:webHidden/>
                  </w:rPr>
                  <w:t>69</w:t>
                </w:r>
                <w:r w:rsidR="00583AB7" w:rsidRPr="00243A04">
                  <w:rPr>
                    <w:rFonts w:ascii="Palatino Linotype" w:hAnsi="Palatino Linotype"/>
                    <w:b/>
                    <w:noProof/>
                    <w:webHidden/>
                  </w:rPr>
                  <w:fldChar w:fldCharType="end"/>
                </w:r>
              </w:hyperlink>
            </w:p>
            <w:p w14:paraId="683FCDD9" w14:textId="77777777" w:rsidR="00583AB7" w:rsidRPr="00243A04" w:rsidRDefault="00262E54" w:rsidP="00583AB7">
              <w:pPr>
                <w:pStyle w:val="TDC1"/>
                <w:rPr>
                  <w:rFonts w:ascii="Palatino Linotype" w:hAnsi="Palatino Linotype"/>
                  <w:b/>
                  <w:noProof/>
                  <w:sz w:val="22"/>
                  <w:szCs w:val="22"/>
                  <w:lang w:val="es-MX" w:eastAsia="es-MX"/>
                </w:rPr>
              </w:pPr>
              <w:hyperlink w:anchor="_Toc34913283" w:history="1">
                <w:r w:rsidR="00583AB7" w:rsidRPr="00243A04">
                  <w:rPr>
                    <w:rStyle w:val="Hipervnculo"/>
                    <w:rFonts w:ascii="Palatino Linotype" w:eastAsia="Calibri" w:hAnsi="Palatino Linotype"/>
                    <w:b/>
                    <w:noProof/>
                    <w:lang w:val="es-ES"/>
                  </w:rPr>
                  <w:t>R E S O L U T I V O S</w:t>
                </w:r>
                <w:r w:rsidR="00583AB7" w:rsidRPr="00243A04">
                  <w:rPr>
                    <w:rFonts w:ascii="Palatino Linotype" w:hAnsi="Palatino Linotype"/>
                    <w:b/>
                    <w:noProof/>
                    <w:webHidden/>
                  </w:rPr>
                  <w:tab/>
                </w:r>
                <w:r w:rsidR="00583AB7" w:rsidRPr="00243A04">
                  <w:rPr>
                    <w:rFonts w:ascii="Palatino Linotype" w:hAnsi="Palatino Linotype"/>
                    <w:b/>
                    <w:noProof/>
                    <w:webHidden/>
                  </w:rPr>
                  <w:fldChar w:fldCharType="begin"/>
                </w:r>
                <w:r w:rsidR="00583AB7" w:rsidRPr="00243A04">
                  <w:rPr>
                    <w:rFonts w:ascii="Palatino Linotype" w:hAnsi="Palatino Linotype"/>
                    <w:b/>
                    <w:noProof/>
                    <w:webHidden/>
                  </w:rPr>
                  <w:instrText xml:space="preserve"> PAGEREF _Toc34913283 \h </w:instrText>
                </w:r>
                <w:r w:rsidR="00583AB7" w:rsidRPr="00243A04">
                  <w:rPr>
                    <w:rFonts w:ascii="Palatino Linotype" w:hAnsi="Palatino Linotype"/>
                    <w:b/>
                    <w:noProof/>
                    <w:webHidden/>
                  </w:rPr>
                </w:r>
                <w:r w:rsidR="00583AB7" w:rsidRPr="00243A04">
                  <w:rPr>
                    <w:rFonts w:ascii="Palatino Linotype" w:hAnsi="Palatino Linotype"/>
                    <w:b/>
                    <w:noProof/>
                    <w:webHidden/>
                  </w:rPr>
                  <w:fldChar w:fldCharType="separate"/>
                </w:r>
                <w:r w:rsidR="00583AB7" w:rsidRPr="00243A04">
                  <w:rPr>
                    <w:rFonts w:ascii="Palatino Linotype" w:hAnsi="Palatino Linotype"/>
                    <w:b/>
                    <w:noProof/>
                    <w:webHidden/>
                  </w:rPr>
                  <w:t>71</w:t>
                </w:r>
                <w:r w:rsidR="00583AB7" w:rsidRPr="00243A04">
                  <w:rPr>
                    <w:rFonts w:ascii="Palatino Linotype" w:hAnsi="Palatino Linotype"/>
                    <w:b/>
                    <w:noProof/>
                    <w:webHidden/>
                  </w:rPr>
                  <w:fldChar w:fldCharType="end"/>
                </w:r>
              </w:hyperlink>
            </w:p>
            <w:p w14:paraId="2259BD9D" w14:textId="77777777" w:rsidR="00577D50" w:rsidRPr="00243A04" w:rsidRDefault="00577D50" w:rsidP="00583AB7">
              <w:pPr>
                <w:tabs>
                  <w:tab w:val="left" w:pos="567"/>
                </w:tabs>
                <w:spacing w:line="360" w:lineRule="auto"/>
                <w:jc w:val="both"/>
                <w:rPr>
                  <w:rFonts w:ascii="Palatino Linotype" w:hAnsi="Palatino Linotype"/>
                  <w:b/>
                  <w:bCs/>
                  <w:sz w:val="22"/>
                  <w:szCs w:val="22"/>
                </w:rPr>
              </w:pPr>
              <w:r w:rsidRPr="00243A04">
                <w:rPr>
                  <w:rFonts w:ascii="Palatino Linotype" w:hAnsi="Palatino Linotype"/>
                  <w:b/>
                  <w:bCs/>
                </w:rPr>
                <w:fldChar w:fldCharType="end"/>
              </w:r>
            </w:p>
          </w:sdtContent>
        </w:sdt>
        <w:p w14:paraId="0AF05889" w14:textId="1561E193" w:rsidR="002656B1" w:rsidRPr="00243A04" w:rsidRDefault="00262E54" w:rsidP="00B02A2D">
          <w:pPr>
            <w:pStyle w:val="TtulodeTDC"/>
            <w:tabs>
              <w:tab w:val="left" w:pos="0"/>
            </w:tabs>
            <w:spacing w:before="0" w:line="360" w:lineRule="auto"/>
            <w:ind w:left="851" w:hanging="284"/>
            <w:rPr>
              <w:sz w:val="22"/>
              <w:szCs w:val="22"/>
            </w:rPr>
          </w:pPr>
        </w:p>
      </w:sdtContent>
    </w:sdt>
    <w:p w14:paraId="5A15E589" w14:textId="77777777" w:rsidR="0032581C" w:rsidRPr="00243A04" w:rsidRDefault="0032581C" w:rsidP="00B02A2D">
      <w:pPr>
        <w:tabs>
          <w:tab w:val="left" w:pos="0"/>
          <w:tab w:val="left" w:pos="3465"/>
        </w:tabs>
        <w:spacing w:line="360" w:lineRule="auto"/>
        <w:ind w:left="851" w:hanging="284"/>
        <w:jc w:val="both"/>
        <w:rPr>
          <w:rFonts w:ascii="Palatino Linotype" w:hAnsi="Palatino Linotype"/>
          <w:b/>
          <w:sz w:val="22"/>
          <w:szCs w:val="22"/>
        </w:rPr>
      </w:pPr>
    </w:p>
    <w:p w14:paraId="15139070" w14:textId="77777777" w:rsidR="0032581C" w:rsidRPr="00243A04" w:rsidRDefault="0032581C" w:rsidP="00B02A2D">
      <w:pPr>
        <w:tabs>
          <w:tab w:val="left" w:pos="0"/>
          <w:tab w:val="left" w:pos="3465"/>
        </w:tabs>
        <w:spacing w:line="360" w:lineRule="auto"/>
        <w:ind w:left="851" w:hanging="284"/>
        <w:jc w:val="both"/>
        <w:rPr>
          <w:rFonts w:ascii="Palatino Linotype" w:hAnsi="Palatino Linotype"/>
          <w:b/>
          <w:sz w:val="22"/>
          <w:szCs w:val="22"/>
        </w:rPr>
      </w:pPr>
    </w:p>
    <w:p w14:paraId="7376D47C" w14:textId="77777777" w:rsidR="001B11F9" w:rsidRPr="00243A04" w:rsidRDefault="001B11F9" w:rsidP="00B02A2D">
      <w:pPr>
        <w:tabs>
          <w:tab w:val="left" w:pos="0"/>
          <w:tab w:val="left" w:pos="3465"/>
        </w:tabs>
        <w:spacing w:line="360" w:lineRule="auto"/>
        <w:jc w:val="both"/>
        <w:rPr>
          <w:rFonts w:ascii="Palatino Linotype" w:hAnsi="Palatino Linotype"/>
        </w:rPr>
      </w:pPr>
    </w:p>
    <w:p w14:paraId="73F7F940" w14:textId="1B560AB6" w:rsidR="00662C69" w:rsidRPr="00243A04" w:rsidRDefault="009B11D6" w:rsidP="00B02A2D">
      <w:pPr>
        <w:tabs>
          <w:tab w:val="left" w:pos="0"/>
          <w:tab w:val="left" w:pos="3465"/>
        </w:tabs>
        <w:spacing w:line="360" w:lineRule="auto"/>
        <w:jc w:val="both"/>
        <w:rPr>
          <w:rFonts w:ascii="Palatino Linotype" w:hAnsi="Palatino Linotype"/>
        </w:rPr>
      </w:pPr>
      <w:r w:rsidRPr="00243A04">
        <w:rPr>
          <w:rFonts w:ascii="Palatino Linotype" w:hAnsi="Palatino Linotype"/>
        </w:rPr>
        <w:lastRenderedPageBreak/>
        <w:t>R</w:t>
      </w:r>
      <w:r w:rsidR="00662C69" w:rsidRPr="00243A04">
        <w:rPr>
          <w:rFonts w:ascii="Palatino Linotype" w:hAnsi="Palatino Linotype"/>
        </w:rPr>
        <w:t>esolución del Pleno del Instituto de Transparencia, Acceso a la Información Pública y Protección de Datos Personales del Estado de México y Mun</w:t>
      </w:r>
      <w:r w:rsidR="000D5A1D" w:rsidRPr="00243A04">
        <w:rPr>
          <w:rFonts w:ascii="Palatino Linotype" w:hAnsi="Palatino Linotype"/>
        </w:rPr>
        <w:t>icipios, con</w:t>
      </w:r>
      <w:r w:rsidR="00662C69" w:rsidRPr="00243A04">
        <w:rPr>
          <w:rFonts w:ascii="Palatino Linotype" w:hAnsi="Palatino Linotype"/>
        </w:rPr>
        <w:t xml:space="preserve"> </w:t>
      </w:r>
      <w:r w:rsidR="00485DB6" w:rsidRPr="00243A04">
        <w:rPr>
          <w:rFonts w:ascii="Palatino Linotype" w:hAnsi="Palatino Linotype"/>
        </w:rPr>
        <w:t xml:space="preserve">domicilio </w:t>
      </w:r>
      <w:r w:rsidR="00662C69" w:rsidRPr="00243A04">
        <w:rPr>
          <w:rFonts w:ascii="Palatino Linotype" w:hAnsi="Palatino Linotype"/>
        </w:rPr>
        <w:t xml:space="preserve">en Metepec, Estado de México; de </w:t>
      </w:r>
      <w:r w:rsidR="000D5A1D" w:rsidRPr="00243A04">
        <w:rPr>
          <w:rFonts w:ascii="Palatino Linotype" w:hAnsi="Palatino Linotype"/>
        </w:rPr>
        <w:t xml:space="preserve">fecha </w:t>
      </w:r>
      <w:r w:rsidR="00014F83" w:rsidRPr="00243A04">
        <w:rPr>
          <w:rFonts w:ascii="Palatino Linotype" w:hAnsi="Palatino Linotype"/>
        </w:rPr>
        <w:t xml:space="preserve">diecinueve </w:t>
      </w:r>
      <w:r w:rsidR="006B149F" w:rsidRPr="00243A04">
        <w:rPr>
          <w:rFonts w:ascii="Palatino Linotype" w:hAnsi="Palatino Linotype"/>
        </w:rPr>
        <w:t>(</w:t>
      </w:r>
      <w:r w:rsidR="00014F83" w:rsidRPr="00243A04">
        <w:rPr>
          <w:rFonts w:ascii="Palatino Linotype" w:hAnsi="Palatino Linotype"/>
        </w:rPr>
        <w:t>19</w:t>
      </w:r>
      <w:r w:rsidR="006B149F" w:rsidRPr="00243A04">
        <w:rPr>
          <w:rFonts w:ascii="Palatino Linotype" w:hAnsi="Palatino Linotype"/>
        </w:rPr>
        <w:t xml:space="preserve">) de </w:t>
      </w:r>
      <w:r w:rsidR="00511459" w:rsidRPr="00243A04">
        <w:rPr>
          <w:rFonts w:ascii="Palatino Linotype" w:hAnsi="Palatino Linotype"/>
        </w:rPr>
        <w:t>marzo</w:t>
      </w:r>
      <w:r w:rsidR="00FC1A4B" w:rsidRPr="00243A04">
        <w:rPr>
          <w:rFonts w:ascii="Palatino Linotype" w:hAnsi="Palatino Linotype"/>
        </w:rPr>
        <w:t xml:space="preserve"> </w:t>
      </w:r>
      <w:r w:rsidR="00B414A7" w:rsidRPr="00243A04">
        <w:rPr>
          <w:rFonts w:ascii="Palatino Linotype" w:hAnsi="Palatino Linotype"/>
        </w:rPr>
        <w:t xml:space="preserve">de dos mil </w:t>
      </w:r>
      <w:r w:rsidR="00511459" w:rsidRPr="00243A04">
        <w:rPr>
          <w:rFonts w:ascii="Palatino Linotype" w:hAnsi="Palatino Linotype"/>
        </w:rPr>
        <w:t>veinte</w:t>
      </w:r>
      <w:r w:rsidR="00662C69" w:rsidRPr="00243A04">
        <w:rPr>
          <w:rFonts w:ascii="Palatino Linotype" w:hAnsi="Palatino Linotype"/>
        </w:rPr>
        <w:t>.</w:t>
      </w:r>
    </w:p>
    <w:p w14:paraId="5A51B5EC" w14:textId="77777777" w:rsidR="008A5A73" w:rsidRPr="00243A04" w:rsidRDefault="008A5A73" w:rsidP="00B02A2D">
      <w:pPr>
        <w:tabs>
          <w:tab w:val="left" w:pos="0"/>
          <w:tab w:val="left" w:pos="3465"/>
        </w:tabs>
        <w:spacing w:line="360" w:lineRule="auto"/>
        <w:jc w:val="both"/>
        <w:rPr>
          <w:rFonts w:ascii="Palatino Linotype" w:hAnsi="Palatino Linotype"/>
        </w:rPr>
      </w:pPr>
    </w:p>
    <w:p w14:paraId="02C1324E" w14:textId="099DCA84" w:rsidR="00662C69" w:rsidRPr="00243A04" w:rsidRDefault="00662C69" w:rsidP="00B02A2D">
      <w:pPr>
        <w:spacing w:line="360" w:lineRule="auto"/>
        <w:jc w:val="both"/>
        <w:rPr>
          <w:rFonts w:ascii="Palatino Linotype" w:eastAsia="Times New Roman" w:hAnsi="Palatino Linotype" w:cs="Times New Roman"/>
          <w:b/>
          <w:bCs/>
          <w:sz w:val="20"/>
          <w:szCs w:val="20"/>
          <w:lang w:eastAsia="es-MX"/>
        </w:rPr>
      </w:pPr>
      <w:r w:rsidRPr="00243A04">
        <w:rPr>
          <w:rFonts w:ascii="Palatino Linotype" w:hAnsi="Palatino Linotype"/>
          <w:b/>
        </w:rPr>
        <w:t>VISTO</w:t>
      </w:r>
      <w:r w:rsidR="00014F83" w:rsidRPr="00243A04">
        <w:rPr>
          <w:rFonts w:ascii="Palatino Linotype" w:hAnsi="Palatino Linotype"/>
          <w:b/>
        </w:rPr>
        <w:t>S</w:t>
      </w:r>
      <w:r w:rsidR="00801EA7" w:rsidRPr="00243A04">
        <w:rPr>
          <w:rFonts w:ascii="Palatino Linotype" w:hAnsi="Palatino Linotype"/>
        </w:rPr>
        <w:t xml:space="preserve"> los</w:t>
      </w:r>
      <w:r w:rsidRPr="00243A04">
        <w:rPr>
          <w:rFonts w:ascii="Palatino Linotype" w:hAnsi="Palatino Linotype"/>
        </w:rPr>
        <w:t xml:space="preserve"> expediente</w:t>
      </w:r>
      <w:r w:rsidR="00801EA7" w:rsidRPr="00243A04">
        <w:rPr>
          <w:rFonts w:ascii="Palatino Linotype" w:hAnsi="Palatino Linotype"/>
        </w:rPr>
        <w:t>s</w:t>
      </w:r>
      <w:r w:rsidRPr="00243A04">
        <w:rPr>
          <w:rFonts w:ascii="Palatino Linotype" w:hAnsi="Palatino Linotype"/>
        </w:rPr>
        <w:t xml:space="preserve"> electrónico</w:t>
      </w:r>
      <w:r w:rsidR="00801EA7" w:rsidRPr="00243A04">
        <w:rPr>
          <w:rFonts w:ascii="Palatino Linotype" w:hAnsi="Palatino Linotype"/>
        </w:rPr>
        <w:t>s</w:t>
      </w:r>
      <w:r w:rsidRPr="00243A04">
        <w:rPr>
          <w:rFonts w:ascii="Palatino Linotype" w:hAnsi="Palatino Linotype"/>
        </w:rPr>
        <w:t xml:space="preserve"> for</w:t>
      </w:r>
      <w:r w:rsidR="00D37494" w:rsidRPr="00243A04">
        <w:rPr>
          <w:rFonts w:ascii="Palatino Linotype" w:hAnsi="Palatino Linotype"/>
        </w:rPr>
        <w:t>mado</w:t>
      </w:r>
      <w:r w:rsidR="00801EA7" w:rsidRPr="00243A04">
        <w:rPr>
          <w:rFonts w:ascii="Palatino Linotype" w:hAnsi="Palatino Linotype"/>
        </w:rPr>
        <w:t>s</w:t>
      </w:r>
      <w:r w:rsidR="00D37494" w:rsidRPr="00243A04">
        <w:rPr>
          <w:rFonts w:ascii="Palatino Linotype" w:hAnsi="Palatino Linotype"/>
        </w:rPr>
        <w:t xml:space="preserve"> con motivo de</w:t>
      </w:r>
      <w:r w:rsidR="00801EA7" w:rsidRPr="00243A04">
        <w:rPr>
          <w:rFonts w:ascii="Palatino Linotype" w:hAnsi="Palatino Linotype"/>
        </w:rPr>
        <w:t xml:space="preserve"> </w:t>
      </w:r>
      <w:r w:rsidR="00D37494" w:rsidRPr="00243A04">
        <w:rPr>
          <w:rFonts w:ascii="Palatino Linotype" w:hAnsi="Palatino Linotype"/>
        </w:rPr>
        <w:t>l</w:t>
      </w:r>
      <w:r w:rsidR="00801EA7" w:rsidRPr="00243A04">
        <w:rPr>
          <w:rFonts w:ascii="Palatino Linotype" w:hAnsi="Palatino Linotype"/>
        </w:rPr>
        <w:t>os</w:t>
      </w:r>
      <w:r w:rsidRPr="00243A04">
        <w:rPr>
          <w:rFonts w:ascii="Palatino Linotype" w:hAnsi="Palatino Linotype"/>
        </w:rPr>
        <w:t xml:space="preserve"> recurso</w:t>
      </w:r>
      <w:r w:rsidR="00801EA7" w:rsidRPr="00243A04">
        <w:rPr>
          <w:rFonts w:ascii="Palatino Linotype" w:hAnsi="Palatino Linotype"/>
        </w:rPr>
        <w:t>s</w:t>
      </w:r>
      <w:r w:rsidRPr="00243A04">
        <w:rPr>
          <w:rFonts w:ascii="Palatino Linotype" w:hAnsi="Palatino Linotype"/>
        </w:rPr>
        <w:t xml:space="preserve"> de revisión </w:t>
      </w:r>
      <w:r w:rsidR="00C568C3" w:rsidRPr="00243A04">
        <w:rPr>
          <w:rFonts w:ascii="Palatino Linotype" w:hAnsi="Palatino Linotype" w:cs="Arial"/>
          <w:b/>
          <w:bCs/>
          <w:sz w:val="23"/>
          <w:szCs w:val="23"/>
          <w:lang w:eastAsia="es-MX"/>
        </w:rPr>
        <w:t>11433/INFOEM/IP/RR/2019</w:t>
      </w:r>
      <w:r w:rsidR="001E7984" w:rsidRPr="00243A04">
        <w:rPr>
          <w:rFonts w:ascii="Palatino Linotype" w:hAnsi="Palatino Linotype" w:cs="Arial"/>
          <w:b/>
          <w:bCs/>
          <w:sz w:val="23"/>
          <w:szCs w:val="23"/>
          <w:lang w:eastAsia="es-MX"/>
        </w:rPr>
        <w:t xml:space="preserve">, </w:t>
      </w:r>
      <w:r w:rsidR="00C568C3" w:rsidRPr="00243A04">
        <w:rPr>
          <w:rFonts w:ascii="Palatino Linotype" w:hAnsi="Palatino Linotype" w:cs="Arial"/>
          <w:b/>
          <w:bCs/>
          <w:sz w:val="23"/>
          <w:szCs w:val="23"/>
          <w:lang w:eastAsia="es-MX"/>
        </w:rPr>
        <w:t xml:space="preserve">11434/INFOEM/IP/RR/2019, 11435/INFOEM/IP/RR/2019, 11436/INFOEM/IP/RR/2019, 11437/INFOEM/IP/RR/2019, 11438/INFOEM/IP/RR/2019, 11439/INFOEM/IP/RR/2019, 11440/INFOEM/IP/RR/2019, 11441/INFOEM/IP/RR/2019, 11442/INFOEM/IP/RR/2019, 11443/INFOEM/IP/RR/2019, 11444/INFOEM/IP/RR/2019, 11445/INFOEM/IP/RR/2019, 11446/INFOEM/IP/RR/2019, 11447/INFOEM/IP/RR/2019, 11448/INFOEM/IP/RR/2019, 11450/INFOEM/IP/RR/2019, 11451/INFOEM/IP/RR/2019, 11452/INFOEM/IP/RR/2019, 11453/INFOEM/IP/RR/2019, 11454/INFOEM/IP/RR/2019, 11455/INFOEM/IP/RR/2019, 11457/INFOEM/IP/RR/2019, 11458/INFOEM/IP/RR/2019, 11460/INFOEM/IP/RR/2019, 11461/INFOEM/IP/RR/2019, 11462/INFOEM/IP/RR/2019, 11463/INFOEM/IP/RR/2019, 11464/INFOEM/IP/RR/2019, 11465/INFOEM/IP/RR/2019, 11466/INFOEM/IP/RR/2019, 11467/INFOEM/IP/RR/2019, 11468/INFOEM/IP/RR/2019, 11469/INFOEM/IP/RR/2019, 11470/INFOEM/IP/RR/2019, 11471/INFOEM/IP/RR/2019, 11472/INFOEM/IP/RR/2019, 11473/INFOEM/IP/RR/2019, 11474/INFOEM/IP/RR/2019, 11475/INFOEM/IP/RR/2019, 11476/INFOEM/IP/RR/2019, 11481/INFOEM/IP/RR/2019, </w:t>
      </w:r>
      <w:r w:rsidR="00C568C3" w:rsidRPr="00243A04">
        <w:rPr>
          <w:rFonts w:ascii="Palatino Linotype" w:hAnsi="Palatino Linotype"/>
          <w:b/>
          <w:sz w:val="23"/>
          <w:szCs w:val="23"/>
        </w:rPr>
        <w:t>11483</w:t>
      </w:r>
      <w:r w:rsidR="00C568C3" w:rsidRPr="00243A04">
        <w:rPr>
          <w:rFonts w:ascii="Palatino Linotype" w:eastAsia="Times New Roman" w:hAnsi="Palatino Linotype" w:cs="Times New Roman"/>
          <w:b/>
          <w:bCs/>
          <w:sz w:val="23"/>
          <w:szCs w:val="23"/>
          <w:lang w:eastAsia="es-MX"/>
        </w:rPr>
        <w:t>/INFOEM/IP/RR/2019,</w:t>
      </w:r>
      <w:r w:rsidR="00C568C3" w:rsidRPr="00243A04">
        <w:rPr>
          <w:rFonts w:ascii="Palatino Linotype" w:hAnsi="Palatino Linotype" w:cs="Arial"/>
          <w:b/>
          <w:bCs/>
          <w:sz w:val="23"/>
          <w:szCs w:val="23"/>
          <w:lang w:eastAsia="es-MX"/>
        </w:rPr>
        <w:t xml:space="preserve"> </w:t>
      </w:r>
      <w:r w:rsidR="00C568C3" w:rsidRPr="00243A04">
        <w:rPr>
          <w:rFonts w:ascii="Palatino Linotype" w:hAnsi="Palatino Linotype"/>
          <w:b/>
          <w:sz w:val="23"/>
          <w:szCs w:val="23"/>
        </w:rPr>
        <w:t>11518</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t>11523</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cs="Arial"/>
          <w:b/>
          <w:bCs/>
          <w:sz w:val="23"/>
          <w:szCs w:val="23"/>
          <w:lang w:eastAsia="es-MX"/>
        </w:rPr>
        <w:t xml:space="preserve">11524/INFOEM/IP/RR/2019, 11528/INFOEM/IP/RR/2019, </w:t>
      </w:r>
      <w:r w:rsidR="00C568C3" w:rsidRPr="00243A04">
        <w:rPr>
          <w:rFonts w:ascii="Palatino Linotype" w:hAnsi="Palatino Linotype"/>
          <w:b/>
          <w:sz w:val="23"/>
          <w:szCs w:val="23"/>
        </w:rPr>
        <w:t>11538</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cs="Arial"/>
          <w:b/>
          <w:bCs/>
          <w:sz w:val="23"/>
          <w:szCs w:val="23"/>
          <w:lang w:eastAsia="es-MX"/>
        </w:rPr>
        <w:t xml:space="preserve">11543/INFOEM/IP/RR/2019, </w:t>
      </w:r>
      <w:r w:rsidR="00C568C3" w:rsidRPr="00243A04">
        <w:rPr>
          <w:rFonts w:ascii="Palatino Linotype" w:hAnsi="Palatino Linotype"/>
          <w:b/>
          <w:sz w:val="23"/>
          <w:szCs w:val="23"/>
        </w:rPr>
        <w:t>11544</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lastRenderedPageBreak/>
        <w:t>11545</w:t>
      </w:r>
      <w:r w:rsidR="00C568C3" w:rsidRPr="00243A04">
        <w:rPr>
          <w:rFonts w:ascii="Palatino Linotype" w:eastAsia="Times New Roman" w:hAnsi="Palatino Linotype" w:cs="Times New Roman"/>
          <w:b/>
          <w:bCs/>
          <w:sz w:val="23"/>
          <w:szCs w:val="23"/>
          <w:lang w:eastAsia="es-MX"/>
        </w:rPr>
        <w:t>/INFOEM/IP/RR/2019,</w:t>
      </w:r>
      <w:r w:rsidR="001A58BD" w:rsidRPr="00243A04">
        <w:rPr>
          <w:rFonts w:ascii="Palatino Linotype" w:eastAsia="Times New Roman" w:hAnsi="Palatino Linotype" w:cs="Times New Roman"/>
          <w:b/>
          <w:bCs/>
          <w:sz w:val="23"/>
          <w:szCs w:val="23"/>
          <w:lang w:eastAsia="es-MX"/>
        </w:rPr>
        <w:t xml:space="preserve"> </w:t>
      </w:r>
      <w:r w:rsidR="001A58BD" w:rsidRPr="00243A04">
        <w:rPr>
          <w:rFonts w:ascii="Palatino Linotype" w:hAnsi="Palatino Linotype"/>
          <w:b/>
          <w:sz w:val="23"/>
          <w:szCs w:val="23"/>
        </w:rPr>
        <w:t>11546</w:t>
      </w:r>
      <w:r w:rsidR="001A58BD" w:rsidRPr="00243A04">
        <w:rPr>
          <w:rFonts w:ascii="Palatino Linotype" w:eastAsia="Times New Roman" w:hAnsi="Palatino Linotype" w:cs="Times New Roman"/>
          <w:b/>
          <w:bCs/>
          <w:sz w:val="23"/>
          <w:szCs w:val="23"/>
          <w:lang w:eastAsia="es-MX"/>
        </w:rPr>
        <w:t>/INFOEM/IP/RR/2019,</w:t>
      </w:r>
      <w:r w:rsidR="00C568C3" w:rsidRPr="00243A04">
        <w:rPr>
          <w:rFonts w:ascii="Palatino Linotype" w:eastAsia="Times New Roman" w:hAnsi="Palatino Linotype" w:cs="Times New Roman"/>
          <w:b/>
          <w:bCs/>
          <w:sz w:val="23"/>
          <w:szCs w:val="23"/>
          <w:lang w:eastAsia="es-MX"/>
        </w:rPr>
        <w:t xml:space="preserve"> </w:t>
      </w:r>
      <w:r w:rsidR="00C568C3" w:rsidRPr="00243A04">
        <w:rPr>
          <w:rFonts w:ascii="Palatino Linotype" w:hAnsi="Palatino Linotype"/>
          <w:b/>
          <w:sz w:val="23"/>
          <w:szCs w:val="23"/>
        </w:rPr>
        <w:t>11559</w:t>
      </w:r>
      <w:r w:rsidR="00C568C3" w:rsidRPr="00243A04">
        <w:rPr>
          <w:rFonts w:ascii="Palatino Linotype" w:eastAsia="Times New Roman" w:hAnsi="Palatino Linotype" w:cs="Times New Roman"/>
          <w:b/>
          <w:bCs/>
          <w:sz w:val="23"/>
          <w:szCs w:val="23"/>
          <w:lang w:eastAsia="es-MX"/>
        </w:rPr>
        <w:t xml:space="preserve">/INFOEM/IP/RR/2019, </w:t>
      </w:r>
      <w:r w:rsidR="00241B34" w:rsidRPr="00243A04">
        <w:rPr>
          <w:rFonts w:ascii="Palatino Linotype" w:eastAsia="Times New Roman" w:hAnsi="Palatino Linotype" w:cs="Times New Roman"/>
          <w:b/>
          <w:bCs/>
          <w:sz w:val="23"/>
          <w:szCs w:val="23"/>
          <w:lang w:eastAsia="es-MX"/>
        </w:rPr>
        <w:t xml:space="preserve">11561/INFOEM/IP/RR/2019, </w:t>
      </w:r>
      <w:r w:rsidR="00C568C3" w:rsidRPr="00243A04">
        <w:rPr>
          <w:rFonts w:ascii="Palatino Linotype" w:hAnsi="Palatino Linotype"/>
          <w:b/>
          <w:sz w:val="23"/>
          <w:szCs w:val="23"/>
        </w:rPr>
        <w:t>11573</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t>11575</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t>11578</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t>11583</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t>11585</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t>11587</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cs="Arial"/>
          <w:b/>
          <w:bCs/>
          <w:sz w:val="23"/>
          <w:szCs w:val="23"/>
          <w:lang w:eastAsia="es-MX"/>
        </w:rPr>
        <w:t xml:space="preserve">11588/INFOEM/IP/RR/2019, </w:t>
      </w:r>
      <w:r w:rsidR="00C568C3" w:rsidRPr="00243A04">
        <w:rPr>
          <w:rFonts w:ascii="Palatino Linotype" w:hAnsi="Palatino Linotype"/>
          <w:b/>
          <w:sz w:val="23"/>
          <w:szCs w:val="23"/>
        </w:rPr>
        <w:t>11592</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t>11596</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t>11597</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t>11607</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t>11613</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t>11615</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t>11616</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t>11617</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t>11619</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cs="Arial"/>
          <w:b/>
          <w:bCs/>
          <w:sz w:val="23"/>
          <w:szCs w:val="23"/>
          <w:lang w:eastAsia="es-MX"/>
        </w:rPr>
        <w:t xml:space="preserve">11627/INFOEM/IP/RR/2019, </w:t>
      </w:r>
      <w:r w:rsidR="00C568C3" w:rsidRPr="00243A04">
        <w:rPr>
          <w:rFonts w:ascii="Palatino Linotype" w:hAnsi="Palatino Linotype"/>
          <w:b/>
          <w:sz w:val="23"/>
          <w:szCs w:val="23"/>
        </w:rPr>
        <w:t>11628</w:t>
      </w:r>
      <w:r w:rsidR="00C568C3" w:rsidRPr="00243A04">
        <w:rPr>
          <w:rFonts w:ascii="Palatino Linotype" w:eastAsia="Times New Roman" w:hAnsi="Palatino Linotype" w:cs="Times New Roman"/>
          <w:b/>
          <w:bCs/>
          <w:sz w:val="23"/>
          <w:szCs w:val="23"/>
          <w:lang w:eastAsia="es-MX"/>
        </w:rPr>
        <w:t>/INFOEM/IP/RR/2019</w:t>
      </w:r>
      <w:r w:rsidR="00C568C3" w:rsidRPr="00243A04">
        <w:rPr>
          <w:rFonts w:ascii="Palatino Linotype" w:hAnsi="Palatino Linotype" w:cs="Arial"/>
          <w:b/>
          <w:bCs/>
          <w:sz w:val="23"/>
          <w:szCs w:val="23"/>
          <w:lang w:eastAsia="es-MX"/>
        </w:rPr>
        <w:t xml:space="preserve">, 11635/INFOEM/IP/RR/2019, </w:t>
      </w:r>
      <w:r w:rsidR="00C568C3" w:rsidRPr="00243A04">
        <w:rPr>
          <w:rFonts w:ascii="Palatino Linotype" w:hAnsi="Palatino Linotype"/>
          <w:b/>
          <w:sz w:val="23"/>
          <w:szCs w:val="23"/>
        </w:rPr>
        <w:t>11637</w:t>
      </w:r>
      <w:r w:rsidR="00C568C3" w:rsidRPr="00243A04">
        <w:rPr>
          <w:rFonts w:ascii="Palatino Linotype" w:eastAsia="Times New Roman" w:hAnsi="Palatino Linotype" w:cs="Times New Roman"/>
          <w:b/>
          <w:bCs/>
          <w:sz w:val="23"/>
          <w:szCs w:val="23"/>
          <w:lang w:eastAsia="es-MX"/>
        </w:rPr>
        <w:t>/INFOEM/IP/RR/2019,</w:t>
      </w:r>
      <w:r w:rsidR="00C568C3" w:rsidRPr="00243A04">
        <w:rPr>
          <w:rFonts w:ascii="Palatino Linotype" w:hAnsi="Palatino Linotype" w:cs="Arial"/>
          <w:b/>
          <w:bCs/>
          <w:sz w:val="23"/>
          <w:szCs w:val="23"/>
          <w:lang w:eastAsia="es-MX"/>
        </w:rPr>
        <w:t xml:space="preserve"> </w:t>
      </w:r>
      <w:r w:rsidR="00C568C3" w:rsidRPr="00243A04">
        <w:rPr>
          <w:rFonts w:ascii="Palatino Linotype" w:hAnsi="Palatino Linotype"/>
          <w:b/>
          <w:sz w:val="23"/>
          <w:szCs w:val="23"/>
        </w:rPr>
        <w:t>12728</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cs="Arial"/>
          <w:b/>
          <w:bCs/>
          <w:sz w:val="23"/>
          <w:szCs w:val="23"/>
          <w:lang w:eastAsia="es-MX"/>
        </w:rPr>
        <w:t xml:space="preserve">12733/INFOEM/IP/RR/2019, </w:t>
      </w:r>
      <w:r w:rsidR="00C568C3" w:rsidRPr="00243A04">
        <w:rPr>
          <w:rFonts w:ascii="Palatino Linotype" w:hAnsi="Palatino Linotype"/>
          <w:b/>
          <w:sz w:val="23"/>
          <w:szCs w:val="23"/>
        </w:rPr>
        <w:t>12738</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t>12739</w:t>
      </w:r>
      <w:r w:rsidR="00C568C3" w:rsidRPr="00243A04">
        <w:rPr>
          <w:rFonts w:ascii="Palatino Linotype" w:eastAsia="Times New Roman" w:hAnsi="Palatino Linotype" w:cs="Times New Roman"/>
          <w:b/>
          <w:bCs/>
          <w:sz w:val="23"/>
          <w:szCs w:val="23"/>
          <w:lang w:eastAsia="es-MX"/>
        </w:rPr>
        <w:t>/INFOEM/IP/RR/2019,</w:t>
      </w:r>
      <w:r w:rsidR="00C568C3" w:rsidRPr="00243A04">
        <w:rPr>
          <w:rFonts w:ascii="Palatino Linotype" w:hAnsi="Palatino Linotype" w:cs="Arial"/>
          <w:b/>
          <w:bCs/>
          <w:sz w:val="23"/>
          <w:szCs w:val="23"/>
          <w:lang w:eastAsia="es-MX"/>
        </w:rPr>
        <w:t xml:space="preserve"> 12758/INFOEM/IP/RR/2019, 12763/INFOEM/IP/RR/2019, 12774/INFOEM/IP/RR/2019, </w:t>
      </w:r>
      <w:r w:rsidR="00C568C3" w:rsidRPr="00243A04">
        <w:rPr>
          <w:rFonts w:ascii="Palatino Linotype" w:hAnsi="Palatino Linotype"/>
          <w:b/>
          <w:sz w:val="23"/>
          <w:szCs w:val="23"/>
        </w:rPr>
        <w:t>12798</w:t>
      </w:r>
      <w:r w:rsidR="00C568C3" w:rsidRPr="00243A04">
        <w:rPr>
          <w:rFonts w:ascii="Palatino Linotype" w:eastAsia="Times New Roman" w:hAnsi="Palatino Linotype" w:cs="Times New Roman"/>
          <w:b/>
          <w:bCs/>
          <w:sz w:val="23"/>
          <w:szCs w:val="23"/>
          <w:lang w:eastAsia="es-MX"/>
        </w:rPr>
        <w:t xml:space="preserve">/INFOEM/IP/RR/2019, </w:t>
      </w:r>
      <w:r w:rsidR="00C568C3" w:rsidRPr="00243A04">
        <w:rPr>
          <w:rFonts w:ascii="Palatino Linotype" w:hAnsi="Palatino Linotype"/>
          <w:b/>
          <w:sz w:val="23"/>
          <w:szCs w:val="23"/>
        </w:rPr>
        <w:t>12813</w:t>
      </w:r>
      <w:r w:rsidR="00C568C3" w:rsidRPr="00243A04">
        <w:rPr>
          <w:rFonts w:ascii="Palatino Linotype" w:eastAsia="Times New Roman" w:hAnsi="Palatino Linotype" w:cs="Times New Roman"/>
          <w:b/>
          <w:bCs/>
          <w:sz w:val="23"/>
          <w:szCs w:val="23"/>
          <w:lang w:eastAsia="es-MX"/>
        </w:rPr>
        <w:t xml:space="preserve">/INFOEM/IP/RR/2019 y </w:t>
      </w:r>
      <w:r w:rsidR="00C568C3" w:rsidRPr="00243A04">
        <w:rPr>
          <w:rFonts w:ascii="Palatino Linotype" w:hAnsi="Palatino Linotype"/>
          <w:b/>
          <w:sz w:val="23"/>
          <w:szCs w:val="23"/>
        </w:rPr>
        <w:t>12821</w:t>
      </w:r>
      <w:r w:rsidR="00C568C3" w:rsidRPr="00243A04">
        <w:rPr>
          <w:rFonts w:ascii="Palatino Linotype" w:eastAsia="Times New Roman" w:hAnsi="Palatino Linotype" w:cs="Times New Roman"/>
          <w:b/>
          <w:bCs/>
          <w:sz w:val="23"/>
          <w:szCs w:val="23"/>
          <w:lang w:eastAsia="es-MX"/>
        </w:rPr>
        <w:t>/INFOEM/IP/RR/2019</w:t>
      </w:r>
      <w:r w:rsidR="00801EA7" w:rsidRPr="00243A04">
        <w:rPr>
          <w:rFonts w:ascii="Palatino Linotype" w:hAnsi="Palatino Linotype"/>
          <w:b/>
          <w:bCs/>
        </w:rPr>
        <w:t xml:space="preserve"> </w:t>
      </w:r>
      <w:r w:rsidRPr="00243A04">
        <w:rPr>
          <w:rFonts w:ascii="Palatino Linotype" w:hAnsi="Palatino Linotype"/>
        </w:rPr>
        <w:t>promovido</w:t>
      </w:r>
      <w:r w:rsidR="00801EA7" w:rsidRPr="00243A04">
        <w:rPr>
          <w:rFonts w:ascii="Palatino Linotype" w:hAnsi="Palatino Linotype"/>
        </w:rPr>
        <w:t>s</w:t>
      </w:r>
      <w:r w:rsidR="00620C31" w:rsidRPr="00243A04">
        <w:rPr>
          <w:rFonts w:ascii="Palatino Linotype" w:hAnsi="Palatino Linotype"/>
        </w:rPr>
        <w:t xml:space="preserve"> por </w:t>
      </w:r>
      <w:r w:rsidR="00620C31" w:rsidRPr="00243A04">
        <w:rPr>
          <w:rFonts w:ascii="Palatino Linotype" w:hAnsi="Palatino Linotype"/>
          <w:b/>
          <w:bCs/>
        </w:rPr>
        <w:t>una persona usuaria del Sistema de Acceso a la Información Mexiquense (SAIMEX), quien no proporciono ningún nombre, seudónimo o carácter para poder ser identificado</w:t>
      </w:r>
      <w:r w:rsidR="00620C31" w:rsidRPr="00243A04">
        <w:rPr>
          <w:rFonts w:ascii="Palatino Linotype" w:hAnsi="Palatino Linotype"/>
          <w:bCs/>
        </w:rPr>
        <w:t xml:space="preserve">, por lo que en lo sucesivo será identificado </w:t>
      </w:r>
      <w:r w:rsidRPr="00243A04">
        <w:rPr>
          <w:rFonts w:ascii="Palatino Linotype" w:hAnsi="Palatino Linotype" w:cs="Arial"/>
        </w:rPr>
        <w:t xml:space="preserve">en su </w:t>
      </w:r>
      <w:r w:rsidR="00D83C17" w:rsidRPr="00243A04">
        <w:rPr>
          <w:rFonts w:ascii="Palatino Linotype" w:hAnsi="Palatino Linotype" w:cs="Arial"/>
        </w:rPr>
        <w:t>calidad</w:t>
      </w:r>
      <w:r w:rsidRPr="00243A04">
        <w:rPr>
          <w:rFonts w:ascii="Palatino Linotype" w:hAnsi="Palatino Linotype" w:cs="Arial"/>
        </w:rPr>
        <w:t xml:space="preserve"> de </w:t>
      </w:r>
      <w:r w:rsidRPr="00243A04">
        <w:rPr>
          <w:rFonts w:ascii="Palatino Linotype" w:hAnsi="Palatino Linotype" w:cs="Arial"/>
          <w:b/>
        </w:rPr>
        <w:t>RECURRENTE</w:t>
      </w:r>
      <w:r w:rsidRPr="00243A04">
        <w:rPr>
          <w:rFonts w:ascii="Palatino Linotype" w:hAnsi="Palatino Linotype" w:cs="Arial"/>
        </w:rPr>
        <w:t xml:space="preserve">, en contra </w:t>
      </w:r>
      <w:r w:rsidR="00933948" w:rsidRPr="00243A04">
        <w:rPr>
          <w:rFonts w:ascii="Palatino Linotype" w:hAnsi="Palatino Linotype" w:cs="Arial"/>
        </w:rPr>
        <w:t>de las</w:t>
      </w:r>
      <w:r w:rsidR="00843908" w:rsidRPr="00243A04">
        <w:rPr>
          <w:rFonts w:ascii="Palatino Linotype" w:hAnsi="Palatino Linotype" w:cs="Arial"/>
        </w:rPr>
        <w:t xml:space="preserve"> respuesta</w:t>
      </w:r>
      <w:r w:rsidR="00801EA7" w:rsidRPr="00243A04">
        <w:rPr>
          <w:rFonts w:ascii="Palatino Linotype" w:hAnsi="Palatino Linotype" w:cs="Arial"/>
        </w:rPr>
        <w:t>s</w:t>
      </w:r>
      <w:r w:rsidR="00843908" w:rsidRPr="00243A04">
        <w:rPr>
          <w:rFonts w:ascii="Palatino Linotype" w:hAnsi="Palatino Linotype" w:cs="Arial"/>
        </w:rPr>
        <w:t xml:space="preserve"> del</w:t>
      </w:r>
      <w:r w:rsidR="00ED007B" w:rsidRPr="00243A04">
        <w:rPr>
          <w:rFonts w:ascii="Palatino Linotype" w:hAnsi="Palatino Linotype" w:cs="Arial"/>
        </w:rPr>
        <w:t xml:space="preserve"> </w:t>
      </w:r>
      <w:r w:rsidR="00332CF9" w:rsidRPr="00243A04">
        <w:rPr>
          <w:rFonts w:ascii="Palatino Linotype" w:hAnsi="Palatino Linotype"/>
          <w:b/>
        </w:rPr>
        <w:t xml:space="preserve">Ayuntamiento de </w:t>
      </w:r>
      <w:r w:rsidR="007A04EF" w:rsidRPr="00243A04">
        <w:rPr>
          <w:rFonts w:ascii="Palatino Linotype" w:hAnsi="Palatino Linotype"/>
          <w:b/>
        </w:rPr>
        <w:t>Temamatla</w:t>
      </w:r>
      <w:r w:rsidR="003E4A5C" w:rsidRPr="00243A04">
        <w:rPr>
          <w:rFonts w:ascii="Palatino Linotype" w:hAnsi="Palatino Linotype"/>
          <w:b/>
          <w:bCs/>
        </w:rPr>
        <w:t xml:space="preserve"> </w:t>
      </w:r>
      <w:r w:rsidRPr="00243A04">
        <w:rPr>
          <w:rFonts w:ascii="Palatino Linotype" w:hAnsi="Palatino Linotype"/>
        </w:rPr>
        <w:t>en lo sucesivo el</w:t>
      </w:r>
      <w:r w:rsidRPr="00243A04">
        <w:rPr>
          <w:rFonts w:ascii="Palatino Linotype" w:hAnsi="Palatino Linotype"/>
          <w:b/>
        </w:rPr>
        <w:t xml:space="preserve"> SUJETO OBLIGADO</w:t>
      </w:r>
      <w:r w:rsidRPr="00243A04">
        <w:rPr>
          <w:rFonts w:ascii="Palatino Linotype" w:hAnsi="Palatino Linotype"/>
        </w:rPr>
        <w:t>, se procede a dictar la presente resolución, con base en los siguientes:</w:t>
      </w:r>
    </w:p>
    <w:p w14:paraId="6C589A49" w14:textId="435D61A6" w:rsidR="00933948" w:rsidRPr="00243A04" w:rsidRDefault="00080378" w:rsidP="00080378">
      <w:pPr>
        <w:tabs>
          <w:tab w:val="left" w:pos="0"/>
          <w:tab w:val="left" w:pos="5085"/>
        </w:tabs>
        <w:spacing w:line="360" w:lineRule="auto"/>
        <w:jc w:val="both"/>
        <w:rPr>
          <w:rFonts w:ascii="Palatino Linotype" w:hAnsi="Palatino Linotype"/>
        </w:rPr>
      </w:pPr>
      <w:r w:rsidRPr="00243A04">
        <w:rPr>
          <w:rFonts w:ascii="Palatino Linotype" w:hAnsi="Palatino Linotype"/>
        </w:rPr>
        <w:tab/>
      </w:r>
    </w:p>
    <w:p w14:paraId="769E1410" w14:textId="241FDC9E" w:rsidR="00587366" w:rsidRPr="00243A04" w:rsidRDefault="00662C69" w:rsidP="00B02A2D">
      <w:pPr>
        <w:pStyle w:val="Ttulo1"/>
        <w:tabs>
          <w:tab w:val="left" w:pos="0"/>
        </w:tabs>
        <w:spacing w:before="0" w:line="360" w:lineRule="auto"/>
        <w:jc w:val="center"/>
        <w:rPr>
          <w:b w:val="0"/>
          <w:szCs w:val="24"/>
        </w:rPr>
      </w:pPr>
      <w:bookmarkStart w:id="0" w:name="_Toc461555884"/>
      <w:bookmarkStart w:id="1" w:name="_Toc466371847"/>
      <w:bookmarkStart w:id="2" w:name="_Toc2248730"/>
      <w:bookmarkStart w:id="3" w:name="_Toc34913270"/>
      <w:r w:rsidRPr="00243A04">
        <w:rPr>
          <w:szCs w:val="24"/>
        </w:rPr>
        <w:t>ANTECEDENTES</w:t>
      </w:r>
      <w:bookmarkEnd w:id="0"/>
      <w:bookmarkEnd w:id="1"/>
      <w:bookmarkEnd w:id="2"/>
      <w:bookmarkEnd w:id="3"/>
    </w:p>
    <w:p w14:paraId="468D1AB4" w14:textId="77777777" w:rsidR="008A5A73" w:rsidRPr="00243A04" w:rsidRDefault="008A5A73" w:rsidP="00B02A2D">
      <w:pPr>
        <w:tabs>
          <w:tab w:val="left" w:pos="0"/>
        </w:tabs>
        <w:spacing w:line="360" w:lineRule="auto"/>
        <w:rPr>
          <w:rFonts w:ascii="Palatino Linotype" w:hAnsi="Palatino Linotype"/>
          <w:lang w:eastAsia="en-US"/>
        </w:rPr>
      </w:pPr>
    </w:p>
    <w:p w14:paraId="6DBD91EF" w14:textId="5E0F8692" w:rsidR="00E30C80" w:rsidRPr="00243A04" w:rsidRDefault="000C030F" w:rsidP="00221585">
      <w:pPr>
        <w:pStyle w:val="Prrafodelista"/>
        <w:numPr>
          <w:ilvl w:val="0"/>
          <w:numId w:val="1"/>
        </w:numPr>
        <w:tabs>
          <w:tab w:val="left" w:pos="0"/>
        </w:tabs>
        <w:spacing w:line="360" w:lineRule="auto"/>
        <w:ind w:left="0" w:right="49" w:firstLine="0"/>
        <w:jc w:val="both"/>
        <w:rPr>
          <w:rFonts w:ascii="Palatino Linotype" w:eastAsia="Calibri" w:hAnsi="Palatino Linotype" w:cs="Arial"/>
        </w:rPr>
      </w:pPr>
      <w:r w:rsidRPr="00243A04">
        <w:rPr>
          <w:rFonts w:ascii="Palatino Linotype" w:eastAsia="Calibri" w:hAnsi="Palatino Linotype" w:cs="Arial"/>
        </w:rPr>
        <w:t>En fechas trece (13</w:t>
      </w:r>
      <w:r w:rsidR="00E30C80" w:rsidRPr="00243A04">
        <w:rPr>
          <w:rFonts w:ascii="Palatino Linotype" w:eastAsia="Calibri" w:hAnsi="Palatino Linotype" w:cs="Arial"/>
        </w:rPr>
        <w:t>)</w:t>
      </w:r>
      <w:r w:rsidRPr="00243A04">
        <w:rPr>
          <w:rFonts w:ascii="Palatino Linotype" w:eastAsia="Calibri" w:hAnsi="Palatino Linotype" w:cs="Arial"/>
        </w:rPr>
        <w:t>, veinte (20), veinticinco (25)</w:t>
      </w:r>
      <w:r w:rsidR="00E30C80" w:rsidRPr="00243A04">
        <w:rPr>
          <w:rFonts w:ascii="Palatino Linotype" w:eastAsia="Calibri" w:hAnsi="Palatino Linotype" w:cs="Arial"/>
        </w:rPr>
        <w:t xml:space="preserve"> y veintiséis (26) de noviembre d</w:t>
      </w:r>
      <w:r w:rsidR="00F8587B" w:rsidRPr="00243A04">
        <w:rPr>
          <w:rFonts w:ascii="Palatino Linotype" w:eastAsia="Calibri" w:hAnsi="Palatino Linotype" w:cs="Arial"/>
        </w:rPr>
        <w:t>e</w:t>
      </w:r>
      <w:r w:rsidR="003F1392" w:rsidRPr="00243A04">
        <w:rPr>
          <w:rFonts w:ascii="Palatino Linotype" w:eastAsia="Calibri" w:hAnsi="Palatino Linotype" w:cs="Arial"/>
        </w:rPr>
        <w:t xml:space="preserve"> </w:t>
      </w:r>
      <w:r w:rsidR="00F8587B" w:rsidRPr="00243A04">
        <w:rPr>
          <w:rFonts w:ascii="Palatino Linotype" w:eastAsia="Calibri" w:hAnsi="Palatino Linotype" w:cs="Arial"/>
        </w:rPr>
        <w:t>dos mil dieci</w:t>
      </w:r>
      <w:r w:rsidR="00933948" w:rsidRPr="00243A04">
        <w:rPr>
          <w:rFonts w:ascii="Palatino Linotype" w:eastAsia="Calibri" w:hAnsi="Palatino Linotype" w:cs="Arial"/>
        </w:rPr>
        <w:t>nueve</w:t>
      </w:r>
      <w:r w:rsidR="00D9392E" w:rsidRPr="00243A04">
        <w:rPr>
          <w:rFonts w:ascii="Palatino Linotype" w:hAnsi="Palatino Linotype"/>
        </w:rPr>
        <w:t>,</w:t>
      </w:r>
      <w:r w:rsidR="00D9392E" w:rsidRPr="00243A04">
        <w:rPr>
          <w:rFonts w:ascii="Palatino Linotype" w:hAnsi="Palatino Linotype"/>
          <w:b/>
        </w:rPr>
        <w:t xml:space="preserve"> </w:t>
      </w:r>
      <w:r w:rsidR="00801EA7" w:rsidRPr="00243A04">
        <w:rPr>
          <w:rFonts w:ascii="Palatino Linotype" w:eastAsia="Calibri" w:hAnsi="Palatino Linotype" w:cs="Arial"/>
        </w:rPr>
        <w:t>se presentaron</w:t>
      </w:r>
      <w:r w:rsidR="00D9392E" w:rsidRPr="00243A04">
        <w:rPr>
          <w:rFonts w:ascii="Palatino Linotype" w:eastAsia="Calibri" w:hAnsi="Palatino Linotype" w:cs="Arial"/>
        </w:rPr>
        <w:t xml:space="preserve"> ante el </w:t>
      </w:r>
      <w:r w:rsidR="00D9392E" w:rsidRPr="00243A04">
        <w:rPr>
          <w:rFonts w:ascii="Palatino Linotype" w:eastAsia="Calibri" w:hAnsi="Palatino Linotype" w:cs="Arial"/>
          <w:b/>
        </w:rPr>
        <w:t>SUJETO OBLIGADO</w:t>
      </w:r>
      <w:r w:rsidR="00D9392E" w:rsidRPr="00243A04">
        <w:rPr>
          <w:rFonts w:ascii="Palatino Linotype" w:eastAsia="Calibri" w:hAnsi="Palatino Linotype" w:cs="Arial"/>
        </w:rPr>
        <w:t xml:space="preserve"> </w:t>
      </w:r>
      <w:r w:rsidR="00A53AF8" w:rsidRPr="00243A04">
        <w:rPr>
          <w:rFonts w:ascii="Palatino Linotype" w:eastAsia="Calibri" w:hAnsi="Palatino Linotype" w:cs="Arial"/>
        </w:rPr>
        <w:t xml:space="preserve">vía </w:t>
      </w:r>
      <w:r w:rsidR="00A53AF8" w:rsidRPr="00243A04">
        <w:rPr>
          <w:rFonts w:ascii="Palatino Linotype" w:eastAsia="Calibri" w:hAnsi="Palatino Linotype" w:cs="Arial"/>
          <w:lang w:val="es-ES"/>
        </w:rPr>
        <w:t xml:space="preserve">Sistema de </w:t>
      </w:r>
      <w:r w:rsidR="00A53AF8" w:rsidRPr="00243A04">
        <w:rPr>
          <w:rFonts w:ascii="Palatino Linotype" w:eastAsia="Calibri" w:hAnsi="Palatino Linotype" w:cs="Arial"/>
          <w:lang w:val="es-ES"/>
        </w:rPr>
        <w:lastRenderedPageBreak/>
        <w:t>Acceso a la Información Mexiquense (</w:t>
      </w:r>
      <w:r w:rsidR="00A53AF8" w:rsidRPr="00243A04">
        <w:rPr>
          <w:rFonts w:ascii="Palatino Linotype" w:eastAsia="Calibri" w:hAnsi="Palatino Linotype" w:cs="Arial"/>
          <w:b/>
          <w:lang w:val="es-ES"/>
        </w:rPr>
        <w:t>SAIMEX)</w:t>
      </w:r>
      <w:r w:rsidR="00D9392E" w:rsidRPr="00243A04">
        <w:rPr>
          <w:rFonts w:ascii="Palatino Linotype" w:eastAsia="Calibri" w:hAnsi="Palatino Linotype" w:cs="Arial"/>
        </w:rPr>
        <w:t>, la</w:t>
      </w:r>
      <w:r w:rsidR="00801EA7" w:rsidRPr="00243A04">
        <w:rPr>
          <w:rFonts w:ascii="Palatino Linotype" w:eastAsia="Calibri" w:hAnsi="Palatino Linotype" w:cs="Arial"/>
        </w:rPr>
        <w:t>s</w:t>
      </w:r>
      <w:r w:rsidR="00D9392E" w:rsidRPr="00243A04">
        <w:rPr>
          <w:rFonts w:ascii="Palatino Linotype" w:eastAsia="Calibri" w:hAnsi="Palatino Linotype" w:cs="Arial"/>
        </w:rPr>
        <w:t xml:space="preserve"> solicitud</w:t>
      </w:r>
      <w:r w:rsidR="00BD0FF1" w:rsidRPr="00243A04">
        <w:rPr>
          <w:rFonts w:ascii="Palatino Linotype" w:eastAsia="Calibri" w:hAnsi="Palatino Linotype" w:cs="Arial"/>
        </w:rPr>
        <w:t>es</w:t>
      </w:r>
      <w:r w:rsidR="00D9392E" w:rsidRPr="00243A04">
        <w:rPr>
          <w:rFonts w:ascii="Palatino Linotype" w:eastAsia="Calibri" w:hAnsi="Palatino Linotype" w:cs="Arial"/>
        </w:rPr>
        <w:t xml:space="preserve"> de información pública registrada</w:t>
      </w:r>
      <w:r w:rsidR="00801EA7" w:rsidRPr="00243A04">
        <w:rPr>
          <w:rFonts w:ascii="Palatino Linotype" w:eastAsia="Calibri" w:hAnsi="Palatino Linotype" w:cs="Arial"/>
        </w:rPr>
        <w:t>s</w:t>
      </w:r>
      <w:r w:rsidR="00BD0FF1" w:rsidRPr="00243A04">
        <w:rPr>
          <w:rFonts w:ascii="Palatino Linotype" w:eastAsia="Calibri" w:hAnsi="Palatino Linotype" w:cs="Arial"/>
        </w:rPr>
        <w:t xml:space="preserve"> con los</w:t>
      </w:r>
      <w:r w:rsidR="00D9392E" w:rsidRPr="00243A04">
        <w:rPr>
          <w:rFonts w:ascii="Palatino Linotype" w:eastAsia="Calibri" w:hAnsi="Palatino Linotype" w:cs="Arial"/>
        </w:rPr>
        <w:t xml:space="preserve"> número</w:t>
      </w:r>
      <w:r w:rsidR="00BD0FF1" w:rsidRPr="00243A04">
        <w:rPr>
          <w:rFonts w:ascii="Palatino Linotype" w:eastAsia="Calibri" w:hAnsi="Palatino Linotype" w:cs="Arial"/>
        </w:rPr>
        <w:t>s</w:t>
      </w:r>
      <w:r w:rsidR="00E30C80" w:rsidRPr="00243A04">
        <w:rPr>
          <w:rFonts w:ascii="Palatino Linotype" w:eastAsia="Calibri" w:hAnsi="Palatino Linotype" w:cs="Arial"/>
        </w:rPr>
        <w:t xml:space="preserve"> y requerimientos descritos en el siguiente orden: </w:t>
      </w:r>
    </w:p>
    <w:p w14:paraId="14AA6728" w14:textId="77777777" w:rsidR="00221585" w:rsidRPr="00243A04" w:rsidRDefault="00221585" w:rsidP="00221585">
      <w:pPr>
        <w:pStyle w:val="Prrafodelista"/>
        <w:tabs>
          <w:tab w:val="left" w:pos="0"/>
        </w:tabs>
        <w:spacing w:line="360" w:lineRule="auto"/>
        <w:ind w:left="0" w:right="49"/>
        <w:jc w:val="both"/>
        <w:rPr>
          <w:rFonts w:ascii="Palatino Linotype" w:eastAsia="Calibri" w:hAnsi="Palatino Linotype" w:cs="Arial"/>
        </w:rPr>
      </w:pPr>
    </w:p>
    <w:tbl>
      <w:tblPr>
        <w:tblStyle w:val="Tablaconcuadrcula"/>
        <w:tblW w:w="4997" w:type="pct"/>
        <w:tblInd w:w="5" w:type="dxa"/>
        <w:tblLook w:val="04A0" w:firstRow="1" w:lastRow="0" w:firstColumn="1" w:lastColumn="0" w:noHBand="0" w:noVBand="1"/>
      </w:tblPr>
      <w:tblGrid>
        <w:gridCol w:w="561"/>
        <w:gridCol w:w="2714"/>
        <w:gridCol w:w="5553"/>
      </w:tblGrid>
      <w:tr w:rsidR="00221585" w:rsidRPr="00243A04" w14:paraId="52A26EA1" w14:textId="77777777" w:rsidTr="00221585">
        <w:tc>
          <w:tcPr>
            <w:tcW w:w="318" w:type="pct"/>
            <w:tcBorders>
              <w:top w:val="nil"/>
              <w:left w:val="nil"/>
            </w:tcBorders>
            <w:shd w:val="clear" w:color="auto" w:fill="FFFFFF" w:themeFill="background1"/>
          </w:tcPr>
          <w:p w14:paraId="407DA3EC" w14:textId="77777777" w:rsidR="00221585" w:rsidRPr="00243A04" w:rsidRDefault="00221585" w:rsidP="00B02A2D">
            <w:pPr>
              <w:spacing w:line="360" w:lineRule="auto"/>
              <w:jc w:val="both"/>
              <w:rPr>
                <w:rFonts w:ascii="Palatino Linotype" w:eastAsia="Times New Roman" w:hAnsi="Palatino Linotype" w:cs="Arial"/>
                <w:b/>
                <w:color w:val="000000" w:themeColor="text1"/>
                <w:sz w:val="20"/>
                <w:szCs w:val="22"/>
                <w:lang w:val="es-ES"/>
              </w:rPr>
            </w:pPr>
          </w:p>
        </w:tc>
        <w:tc>
          <w:tcPr>
            <w:tcW w:w="1537" w:type="pct"/>
            <w:shd w:val="clear" w:color="auto" w:fill="D9D9D9" w:themeFill="background1" w:themeFillShade="D9"/>
            <w:vAlign w:val="center"/>
          </w:tcPr>
          <w:p w14:paraId="2F06656F" w14:textId="7FF91B7F" w:rsidR="00221585" w:rsidRPr="00243A04" w:rsidRDefault="00221585" w:rsidP="00221585">
            <w:pPr>
              <w:spacing w:line="360" w:lineRule="auto"/>
              <w:jc w:val="center"/>
              <w:rPr>
                <w:rFonts w:ascii="Palatino Linotype" w:eastAsia="Times New Roman" w:hAnsi="Palatino Linotype" w:cs="Arial"/>
                <w:b/>
                <w:color w:val="000000" w:themeColor="text1"/>
                <w:sz w:val="22"/>
                <w:szCs w:val="22"/>
                <w:lang w:val="es-ES"/>
              </w:rPr>
            </w:pPr>
            <w:r w:rsidRPr="00243A04">
              <w:rPr>
                <w:rFonts w:ascii="Palatino Linotype" w:eastAsia="Times New Roman" w:hAnsi="Palatino Linotype" w:cs="Arial"/>
                <w:b/>
                <w:color w:val="000000" w:themeColor="text1"/>
                <w:sz w:val="22"/>
                <w:szCs w:val="22"/>
                <w:lang w:val="es-ES"/>
              </w:rPr>
              <w:t>Número de solicitud</w:t>
            </w:r>
          </w:p>
        </w:tc>
        <w:tc>
          <w:tcPr>
            <w:tcW w:w="3145" w:type="pct"/>
            <w:shd w:val="clear" w:color="auto" w:fill="D9D9D9" w:themeFill="background1" w:themeFillShade="D9"/>
            <w:vAlign w:val="center"/>
          </w:tcPr>
          <w:p w14:paraId="236E1EDB" w14:textId="1104CB54" w:rsidR="00221585" w:rsidRPr="00243A04" w:rsidRDefault="00221585" w:rsidP="00221585">
            <w:pPr>
              <w:spacing w:line="360" w:lineRule="auto"/>
              <w:ind w:left="5" w:right="77" w:hanging="5"/>
              <w:jc w:val="center"/>
              <w:rPr>
                <w:rFonts w:ascii="Palatino Linotype" w:eastAsia="Calibri" w:hAnsi="Palatino Linotype" w:cs="Arial"/>
                <w:b/>
                <w:color w:val="000000" w:themeColor="text1"/>
                <w:sz w:val="22"/>
                <w:szCs w:val="22"/>
                <w:lang w:val="es-ES"/>
              </w:rPr>
            </w:pPr>
            <w:r w:rsidRPr="00243A04">
              <w:rPr>
                <w:rFonts w:ascii="Palatino Linotype" w:eastAsia="Calibri" w:hAnsi="Palatino Linotype" w:cs="Arial"/>
                <w:b/>
                <w:color w:val="000000" w:themeColor="text1"/>
                <w:sz w:val="22"/>
                <w:szCs w:val="22"/>
                <w:lang w:val="es-ES"/>
              </w:rPr>
              <w:t>Descripción del requerimiento del solicitante</w:t>
            </w:r>
          </w:p>
        </w:tc>
      </w:tr>
      <w:tr w:rsidR="00221585" w:rsidRPr="00243A04" w14:paraId="426099F3" w14:textId="77777777" w:rsidTr="00221585">
        <w:tc>
          <w:tcPr>
            <w:tcW w:w="318" w:type="pct"/>
            <w:shd w:val="clear" w:color="auto" w:fill="D9D9D9" w:themeFill="background1" w:themeFillShade="D9"/>
          </w:tcPr>
          <w:p w14:paraId="6092EE91" w14:textId="694F3050" w:rsidR="00221585" w:rsidRPr="00243A04" w:rsidRDefault="00221585" w:rsidP="00B02A2D">
            <w:pPr>
              <w:spacing w:line="360" w:lineRule="auto"/>
              <w:jc w:val="both"/>
              <w:rPr>
                <w:rFonts w:ascii="Palatino Linotype" w:eastAsia="Times New Roman" w:hAnsi="Palatino Linotype" w:cs="Arial"/>
                <w:b/>
                <w:color w:val="000000" w:themeColor="text1"/>
                <w:sz w:val="20"/>
                <w:szCs w:val="22"/>
                <w:lang w:val="es-ES"/>
              </w:rPr>
            </w:pPr>
            <w:r w:rsidRPr="00243A04">
              <w:rPr>
                <w:rFonts w:ascii="Palatino Linotype" w:eastAsia="Times New Roman" w:hAnsi="Palatino Linotype" w:cs="Arial"/>
                <w:b/>
                <w:color w:val="000000" w:themeColor="text1"/>
                <w:sz w:val="20"/>
                <w:szCs w:val="22"/>
                <w:lang w:val="es-ES"/>
              </w:rPr>
              <w:t>1</w:t>
            </w:r>
          </w:p>
        </w:tc>
        <w:tc>
          <w:tcPr>
            <w:tcW w:w="1537" w:type="pct"/>
            <w:shd w:val="clear" w:color="auto" w:fill="FFFFFF" w:themeFill="background1"/>
            <w:vAlign w:val="center"/>
          </w:tcPr>
          <w:p w14:paraId="5ABCBA4F" w14:textId="1647EE70" w:rsidR="00221585" w:rsidRPr="00243A04" w:rsidRDefault="00221585" w:rsidP="00B02A2D">
            <w:pPr>
              <w:spacing w:line="360" w:lineRule="auto"/>
              <w:jc w:val="both"/>
              <w:rPr>
                <w:rFonts w:ascii="Palatino Linotype" w:eastAsia="Times New Roman" w:hAnsi="Palatino Linotype" w:cs="Arial"/>
                <w:b/>
                <w:color w:val="000000" w:themeColor="text1"/>
                <w:sz w:val="20"/>
                <w:szCs w:val="22"/>
                <w:lang w:val="es-ES"/>
              </w:rPr>
            </w:pPr>
            <w:r w:rsidRPr="00243A04">
              <w:rPr>
                <w:rFonts w:ascii="Palatino Linotype" w:eastAsia="Times New Roman" w:hAnsi="Palatino Linotype" w:cs="Arial"/>
                <w:b/>
                <w:color w:val="000000" w:themeColor="text1"/>
                <w:sz w:val="20"/>
                <w:szCs w:val="22"/>
                <w:lang w:val="es-ES"/>
              </w:rPr>
              <w:t>00273/TEMAMATL/IP/2019</w:t>
            </w:r>
          </w:p>
          <w:p w14:paraId="6B49F49D" w14:textId="17E0AF93" w:rsidR="00221585" w:rsidRPr="00243A04" w:rsidRDefault="00221585" w:rsidP="00B02A2D">
            <w:pPr>
              <w:spacing w:line="360" w:lineRule="auto"/>
              <w:jc w:val="both"/>
              <w:rPr>
                <w:rFonts w:ascii="Palatino Linotype" w:hAnsi="Palatino Linotype" w:cs="Arial"/>
                <w:b/>
                <w:color w:val="000000" w:themeColor="text1"/>
                <w:sz w:val="20"/>
                <w:szCs w:val="22"/>
              </w:rPr>
            </w:pPr>
          </w:p>
        </w:tc>
        <w:tc>
          <w:tcPr>
            <w:tcW w:w="3145" w:type="pct"/>
            <w:shd w:val="clear" w:color="auto" w:fill="FFFFFF" w:themeFill="background1"/>
            <w:vAlign w:val="center"/>
          </w:tcPr>
          <w:p w14:paraId="0F3A15BD" w14:textId="7DB7686B" w:rsidR="00221585" w:rsidRPr="00243A04" w:rsidRDefault="00221585" w:rsidP="00B02A2D">
            <w:pPr>
              <w:spacing w:line="360" w:lineRule="auto"/>
              <w:ind w:left="5" w:right="77" w:hanging="5"/>
              <w:jc w:val="both"/>
              <w:rPr>
                <w:rFonts w:ascii="Palatino Linotype" w:eastAsia="Calibri" w:hAnsi="Palatino Linotype" w:cs="Arial"/>
                <w:i/>
                <w:color w:val="000000" w:themeColor="text1"/>
                <w:sz w:val="20"/>
                <w:szCs w:val="22"/>
                <w:lang w:val="es-ES"/>
              </w:rPr>
            </w:pPr>
            <w:r w:rsidRPr="00243A04">
              <w:rPr>
                <w:rFonts w:ascii="Palatino Linotype" w:eastAsia="Calibri" w:hAnsi="Palatino Linotype" w:cs="Arial"/>
                <w:i/>
                <w:color w:val="000000" w:themeColor="text1"/>
                <w:sz w:val="20"/>
                <w:szCs w:val="22"/>
                <w:lang w:val="es-ES"/>
              </w:rPr>
              <w:t>“</w:t>
            </w:r>
            <w:r w:rsidRPr="00243A04">
              <w:rPr>
                <w:rFonts w:ascii="Palatino Linotype" w:eastAsia="Times New Roman" w:hAnsi="Palatino Linotype" w:cs="Times New Roman"/>
                <w:i/>
                <w:color w:val="000000" w:themeColor="text1"/>
                <w:sz w:val="20"/>
                <w:szCs w:val="22"/>
                <w:lang w:val="es-MX" w:eastAsia="es-MX"/>
              </w:rPr>
              <w:t>Solicito los recibos de nómina del personal de la Dirección de Seguridad Pública de la primera quincena de septiembre de 2019.</w:t>
            </w:r>
            <w:r w:rsidRPr="00243A04">
              <w:rPr>
                <w:rFonts w:ascii="Palatino Linotype" w:eastAsia="Calibri" w:hAnsi="Palatino Linotype" w:cs="Arial"/>
                <w:i/>
                <w:color w:val="000000" w:themeColor="text1"/>
                <w:sz w:val="20"/>
                <w:szCs w:val="22"/>
                <w:lang w:val="es-ES"/>
              </w:rPr>
              <w:t>” (Sic)</w:t>
            </w:r>
          </w:p>
        </w:tc>
      </w:tr>
      <w:tr w:rsidR="00221585" w:rsidRPr="00243A04" w14:paraId="4605B399" w14:textId="77777777" w:rsidTr="00221585">
        <w:tc>
          <w:tcPr>
            <w:tcW w:w="318" w:type="pct"/>
            <w:shd w:val="clear" w:color="auto" w:fill="D9D9D9" w:themeFill="background1" w:themeFillShade="D9"/>
          </w:tcPr>
          <w:p w14:paraId="781FD718" w14:textId="1DFD4DB9" w:rsidR="00221585" w:rsidRPr="00243A04" w:rsidRDefault="00221585" w:rsidP="00B02A2D">
            <w:pPr>
              <w:spacing w:line="360" w:lineRule="auto"/>
              <w:jc w:val="both"/>
              <w:rPr>
                <w:rFonts w:ascii="Palatino Linotype" w:eastAsia="Times New Roman" w:hAnsi="Palatino Linotype" w:cs="Arial"/>
                <w:b/>
                <w:color w:val="000000" w:themeColor="text1"/>
                <w:sz w:val="20"/>
                <w:szCs w:val="22"/>
                <w:lang w:val="es-ES"/>
              </w:rPr>
            </w:pPr>
            <w:r w:rsidRPr="00243A04">
              <w:rPr>
                <w:rFonts w:ascii="Palatino Linotype" w:eastAsia="Times New Roman" w:hAnsi="Palatino Linotype" w:cs="Arial"/>
                <w:b/>
                <w:color w:val="000000" w:themeColor="text1"/>
                <w:sz w:val="20"/>
                <w:szCs w:val="22"/>
                <w:lang w:val="es-ES"/>
              </w:rPr>
              <w:t>2</w:t>
            </w:r>
          </w:p>
        </w:tc>
        <w:tc>
          <w:tcPr>
            <w:tcW w:w="1537" w:type="pct"/>
            <w:shd w:val="clear" w:color="auto" w:fill="FFFFFF" w:themeFill="background1"/>
          </w:tcPr>
          <w:p w14:paraId="0EFED227" w14:textId="7FD70D22" w:rsidR="00221585" w:rsidRPr="00243A04" w:rsidRDefault="00221585" w:rsidP="00B02A2D">
            <w:pPr>
              <w:spacing w:line="360" w:lineRule="auto"/>
              <w:jc w:val="both"/>
              <w:rPr>
                <w:rFonts w:ascii="Palatino Linotype" w:hAnsi="Palatino Linotype" w:cs="Arial"/>
                <w:b/>
                <w:color w:val="000000" w:themeColor="text1"/>
                <w:sz w:val="20"/>
                <w:szCs w:val="22"/>
              </w:rPr>
            </w:pPr>
            <w:r w:rsidRPr="00243A04">
              <w:rPr>
                <w:rFonts w:ascii="Palatino Linotype" w:eastAsia="Times New Roman" w:hAnsi="Palatino Linotype" w:cs="Arial"/>
                <w:b/>
                <w:color w:val="000000" w:themeColor="text1"/>
                <w:sz w:val="20"/>
                <w:szCs w:val="22"/>
                <w:lang w:val="es-ES"/>
              </w:rPr>
              <w:t>00274/TEMAMATL/IP/2019</w:t>
            </w:r>
          </w:p>
        </w:tc>
        <w:tc>
          <w:tcPr>
            <w:tcW w:w="3145" w:type="pct"/>
            <w:shd w:val="clear" w:color="auto" w:fill="FFFFFF" w:themeFill="background1"/>
          </w:tcPr>
          <w:p w14:paraId="60D0D199" w14:textId="4BA11535" w:rsidR="00221585" w:rsidRPr="00243A04" w:rsidRDefault="00221585" w:rsidP="00B02A2D">
            <w:pPr>
              <w:spacing w:line="360" w:lineRule="auto"/>
              <w:ind w:left="5" w:right="77" w:hanging="5"/>
              <w:jc w:val="both"/>
              <w:rPr>
                <w:rFonts w:ascii="Palatino Linotype" w:eastAsia="Calibri" w:hAnsi="Palatino Linotype" w:cs="Arial"/>
                <w:i/>
                <w:color w:val="000000" w:themeColor="text1"/>
                <w:sz w:val="20"/>
                <w:szCs w:val="22"/>
                <w:lang w:val="es-ES"/>
              </w:rPr>
            </w:pPr>
            <w:r w:rsidRPr="00243A04">
              <w:rPr>
                <w:rFonts w:ascii="Palatino Linotype" w:eastAsia="Calibri" w:hAnsi="Palatino Linotype" w:cs="Arial"/>
                <w:i/>
                <w:color w:val="000000" w:themeColor="text1"/>
                <w:sz w:val="20"/>
                <w:szCs w:val="22"/>
                <w:lang w:val="es-ES"/>
              </w:rPr>
              <w:t>“</w:t>
            </w:r>
            <w:r w:rsidRPr="00243A04">
              <w:rPr>
                <w:rFonts w:ascii="Palatino Linotype" w:eastAsia="Times New Roman" w:hAnsi="Palatino Linotype" w:cs="Times New Roman"/>
                <w:i/>
                <w:color w:val="000000" w:themeColor="text1"/>
                <w:sz w:val="20"/>
                <w:szCs w:val="22"/>
                <w:lang w:val="es-MX" w:eastAsia="es-MX"/>
              </w:rPr>
              <w:t>Solicito los recibos de nómina del personal de la Dirección de Seguridad Pública de la segunda quincena de septiembre de 2019.</w:t>
            </w:r>
            <w:r w:rsidRPr="00243A04">
              <w:rPr>
                <w:rFonts w:ascii="Palatino Linotype" w:eastAsia="Calibri" w:hAnsi="Palatino Linotype" w:cs="Arial"/>
                <w:i/>
                <w:color w:val="000000" w:themeColor="text1"/>
                <w:sz w:val="20"/>
                <w:szCs w:val="22"/>
                <w:lang w:val="es-ES"/>
              </w:rPr>
              <w:t>” (Sic)</w:t>
            </w:r>
          </w:p>
        </w:tc>
      </w:tr>
      <w:tr w:rsidR="00221585" w:rsidRPr="00243A04" w14:paraId="49FAAF7B" w14:textId="77777777" w:rsidTr="00221585">
        <w:tc>
          <w:tcPr>
            <w:tcW w:w="318" w:type="pct"/>
            <w:shd w:val="clear" w:color="auto" w:fill="D9D9D9" w:themeFill="background1" w:themeFillShade="D9"/>
          </w:tcPr>
          <w:p w14:paraId="23D56739" w14:textId="199B71D3" w:rsidR="00221585" w:rsidRPr="00243A04" w:rsidRDefault="00221585" w:rsidP="00B02A2D">
            <w:pPr>
              <w:spacing w:line="360" w:lineRule="auto"/>
              <w:jc w:val="both"/>
              <w:rPr>
                <w:rFonts w:ascii="Palatino Linotype" w:eastAsia="Times New Roman" w:hAnsi="Palatino Linotype" w:cs="Arial"/>
                <w:b/>
                <w:color w:val="000000" w:themeColor="text1"/>
                <w:sz w:val="20"/>
                <w:szCs w:val="22"/>
                <w:lang w:val="es-ES"/>
              </w:rPr>
            </w:pPr>
            <w:r w:rsidRPr="00243A04">
              <w:rPr>
                <w:rFonts w:ascii="Palatino Linotype" w:eastAsia="Times New Roman" w:hAnsi="Palatino Linotype" w:cs="Arial"/>
                <w:b/>
                <w:color w:val="000000" w:themeColor="text1"/>
                <w:sz w:val="20"/>
                <w:szCs w:val="22"/>
                <w:lang w:val="es-ES"/>
              </w:rPr>
              <w:t>3</w:t>
            </w:r>
          </w:p>
        </w:tc>
        <w:tc>
          <w:tcPr>
            <w:tcW w:w="1537" w:type="pct"/>
            <w:shd w:val="clear" w:color="auto" w:fill="FFFFFF" w:themeFill="background1"/>
          </w:tcPr>
          <w:p w14:paraId="63C7C654" w14:textId="788BBCC2" w:rsidR="00221585" w:rsidRPr="00243A04" w:rsidRDefault="00221585" w:rsidP="00B02A2D">
            <w:pPr>
              <w:spacing w:line="360" w:lineRule="auto"/>
              <w:jc w:val="both"/>
              <w:rPr>
                <w:rFonts w:ascii="Palatino Linotype" w:hAnsi="Palatino Linotype" w:cs="Arial"/>
                <w:b/>
                <w:color w:val="000000" w:themeColor="text1"/>
                <w:sz w:val="20"/>
                <w:szCs w:val="22"/>
              </w:rPr>
            </w:pPr>
            <w:r w:rsidRPr="00243A04">
              <w:rPr>
                <w:rFonts w:ascii="Palatino Linotype" w:eastAsia="Times New Roman" w:hAnsi="Palatino Linotype" w:cs="Arial"/>
                <w:b/>
                <w:color w:val="000000" w:themeColor="text1"/>
                <w:sz w:val="20"/>
                <w:szCs w:val="22"/>
                <w:lang w:val="es-ES"/>
              </w:rPr>
              <w:t>00275/TEMAMATL/IP/2019</w:t>
            </w:r>
          </w:p>
        </w:tc>
        <w:tc>
          <w:tcPr>
            <w:tcW w:w="3145" w:type="pct"/>
            <w:shd w:val="clear" w:color="auto" w:fill="FFFFFF" w:themeFill="background1"/>
          </w:tcPr>
          <w:p w14:paraId="021064E1" w14:textId="3AFFF1AB" w:rsidR="00221585" w:rsidRPr="00243A04" w:rsidRDefault="00221585" w:rsidP="00B02A2D">
            <w:pPr>
              <w:spacing w:line="360" w:lineRule="auto"/>
              <w:jc w:val="both"/>
              <w:rPr>
                <w:rFonts w:ascii="Palatino Linotype" w:hAnsi="Palatino Linotype" w:cs="Arial"/>
                <w:i/>
                <w:color w:val="000000" w:themeColor="text1"/>
                <w:sz w:val="20"/>
                <w:szCs w:val="22"/>
              </w:rPr>
            </w:pPr>
            <w:r w:rsidRPr="00243A04">
              <w:rPr>
                <w:rFonts w:ascii="Palatino Linotype" w:eastAsia="Calibri" w:hAnsi="Palatino Linotype" w:cs="Arial"/>
                <w:i/>
                <w:color w:val="000000" w:themeColor="text1"/>
                <w:sz w:val="20"/>
                <w:szCs w:val="22"/>
                <w:lang w:val="es-ES"/>
              </w:rPr>
              <w:t>“</w:t>
            </w:r>
            <w:r w:rsidRPr="00243A04">
              <w:rPr>
                <w:rFonts w:ascii="Palatino Linotype" w:eastAsia="Times New Roman" w:hAnsi="Palatino Linotype" w:cs="Times New Roman"/>
                <w:i/>
                <w:color w:val="000000" w:themeColor="text1"/>
                <w:sz w:val="20"/>
                <w:szCs w:val="22"/>
                <w:lang w:val="es-MX" w:eastAsia="es-MX"/>
              </w:rPr>
              <w:t>Solicito los recibos de nómina del personal de la Dirección de Desarrollo Urbano de la primera quincena de septiembre de 2019.</w:t>
            </w:r>
            <w:r w:rsidRPr="00243A04">
              <w:rPr>
                <w:rFonts w:ascii="Palatino Linotype" w:eastAsia="Calibri" w:hAnsi="Palatino Linotype" w:cs="Arial"/>
                <w:i/>
                <w:color w:val="000000" w:themeColor="text1"/>
                <w:sz w:val="20"/>
                <w:szCs w:val="22"/>
                <w:lang w:val="es-ES"/>
              </w:rPr>
              <w:t>” (Sic)</w:t>
            </w:r>
          </w:p>
        </w:tc>
      </w:tr>
      <w:tr w:rsidR="00221585" w:rsidRPr="00243A04" w14:paraId="2AA39D64" w14:textId="77777777" w:rsidTr="00221585">
        <w:tc>
          <w:tcPr>
            <w:tcW w:w="318" w:type="pct"/>
            <w:shd w:val="clear" w:color="auto" w:fill="D9D9D9" w:themeFill="background1" w:themeFillShade="D9"/>
          </w:tcPr>
          <w:p w14:paraId="247260E6" w14:textId="7B6A674B" w:rsidR="00221585" w:rsidRPr="00243A04" w:rsidRDefault="00221585" w:rsidP="00B02A2D">
            <w:pPr>
              <w:spacing w:line="360" w:lineRule="auto"/>
              <w:jc w:val="both"/>
              <w:rPr>
                <w:rStyle w:val="Hipervnculo"/>
                <w:rFonts w:ascii="Palatino Linotype" w:hAnsi="Palatino Linotype" w:cs="Arial"/>
                <w:b/>
                <w:bCs/>
                <w:color w:val="000000" w:themeColor="text1"/>
                <w:sz w:val="20"/>
                <w:szCs w:val="22"/>
                <w:u w:val="none"/>
              </w:rPr>
            </w:pPr>
            <w:r w:rsidRPr="00243A04">
              <w:rPr>
                <w:rStyle w:val="Hipervnculo"/>
                <w:rFonts w:ascii="Palatino Linotype" w:hAnsi="Palatino Linotype" w:cs="Arial"/>
                <w:b/>
                <w:bCs/>
                <w:color w:val="000000" w:themeColor="text1"/>
                <w:sz w:val="20"/>
                <w:szCs w:val="22"/>
                <w:u w:val="none"/>
              </w:rPr>
              <w:t>4</w:t>
            </w:r>
          </w:p>
        </w:tc>
        <w:tc>
          <w:tcPr>
            <w:tcW w:w="1537" w:type="pct"/>
            <w:shd w:val="clear" w:color="auto" w:fill="FFFFFF" w:themeFill="background1"/>
          </w:tcPr>
          <w:p w14:paraId="312ACDD0" w14:textId="4CE5BC37" w:rsidR="00221585" w:rsidRPr="00243A04" w:rsidRDefault="00262E54" w:rsidP="00B02A2D">
            <w:pPr>
              <w:spacing w:line="360" w:lineRule="auto"/>
              <w:jc w:val="both"/>
              <w:rPr>
                <w:rFonts w:ascii="Palatino Linotype" w:hAnsi="Palatino Linotype" w:cs="Arial"/>
                <w:b/>
                <w:color w:val="000000" w:themeColor="text1"/>
                <w:sz w:val="20"/>
                <w:szCs w:val="22"/>
              </w:rPr>
            </w:pPr>
            <w:hyperlink r:id="rId8" w:history="1">
              <w:r w:rsidR="00221585" w:rsidRPr="00243A04">
                <w:rPr>
                  <w:rStyle w:val="Hipervnculo"/>
                  <w:rFonts w:ascii="Palatino Linotype" w:hAnsi="Palatino Linotype" w:cs="Arial"/>
                  <w:b/>
                  <w:bCs/>
                  <w:color w:val="000000" w:themeColor="text1"/>
                  <w:sz w:val="20"/>
                  <w:szCs w:val="22"/>
                  <w:u w:val="none"/>
                </w:rPr>
                <w:t>00276/TEMAMATL/IP/2019</w:t>
              </w:r>
            </w:hyperlink>
          </w:p>
        </w:tc>
        <w:tc>
          <w:tcPr>
            <w:tcW w:w="3145" w:type="pct"/>
            <w:shd w:val="clear" w:color="auto" w:fill="FFFFFF" w:themeFill="background1"/>
          </w:tcPr>
          <w:p w14:paraId="52268405" w14:textId="5A8F6EF8" w:rsidR="00221585" w:rsidRPr="00243A04" w:rsidRDefault="00221585" w:rsidP="00B02A2D">
            <w:pPr>
              <w:spacing w:line="360" w:lineRule="auto"/>
              <w:ind w:left="5" w:right="77"/>
              <w:jc w:val="both"/>
              <w:rPr>
                <w:rFonts w:ascii="Palatino Linotype" w:eastAsia="Calibri" w:hAnsi="Palatino Linotype" w:cs="Arial"/>
                <w:i/>
                <w:color w:val="000000" w:themeColor="text1"/>
                <w:sz w:val="20"/>
                <w:szCs w:val="22"/>
                <w:lang w:val="es-ES"/>
              </w:rPr>
            </w:pPr>
            <w:r w:rsidRPr="00243A04">
              <w:rPr>
                <w:rFonts w:ascii="Palatino Linotype" w:eastAsia="Calibri" w:hAnsi="Palatino Linotype" w:cs="Arial"/>
                <w:i/>
                <w:color w:val="000000" w:themeColor="text1"/>
                <w:sz w:val="20"/>
                <w:szCs w:val="22"/>
                <w:lang w:val="es-ES"/>
              </w:rPr>
              <w:t>“</w:t>
            </w:r>
            <w:r w:rsidRPr="00243A04">
              <w:rPr>
                <w:rFonts w:ascii="Palatino Linotype" w:eastAsia="Times New Roman" w:hAnsi="Palatino Linotype" w:cs="Times New Roman"/>
                <w:i/>
                <w:color w:val="000000" w:themeColor="text1"/>
                <w:sz w:val="20"/>
                <w:szCs w:val="22"/>
                <w:lang w:val="es-MX" w:eastAsia="es-MX"/>
              </w:rPr>
              <w:t>Solicito los recibos de nómina del personal de la Dirección de Desarrollo Urbano de la segunda quincena de septiembre de 2019.</w:t>
            </w:r>
            <w:r w:rsidRPr="00243A04">
              <w:rPr>
                <w:rFonts w:ascii="Palatino Linotype" w:eastAsia="Calibri" w:hAnsi="Palatino Linotype" w:cs="Arial"/>
                <w:i/>
                <w:color w:val="000000" w:themeColor="text1"/>
                <w:sz w:val="20"/>
                <w:szCs w:val="22"/>
                <w:lang w:val="es-ES"/>
              </w:rPr>
              <w:t>” (Sic)</w:t>
            </w:r>
          </w:p>
        </w:tc>
      </w:tr>
      <w:tr w:rsidR="00221585" w:rsidRPr="00243A04" w14:paraId="481C0A76" w14:textId="77777777" w:rsidTr="00221585">
        <w:tc>
          <w:tcPr>
            <w:tcW w:w="318" w:type="pct"/>
            <w:shd w:val="clear" w:color="auto" w:fill="D9D9D9" w:themeFill="background1" w:themeFillShade="D9"/>
          </w:tcPr>
          <w:p w14:paraId="2E4AD506" w14:textId="3C099890" w:rsidR="00221585" w:rsidRPr="00243A04" w:rsidRDefault="00221585" w:rsidP="00B02A2D">
            <w:pPr>
              <w:spacing w:line="360" w:lineRule="auto"/>
              <w:jc w:val="both"/>
              <w:rPr>
                <w:rStyle w:val="Hipervnculo"/>
                <w:rFonts w:ascii="Palatino Linotype" w:hAnsi="Palatino Linotype" w:cs="Arial"/>
                <w:b/>
                <w:bCs/>
                <w:color w:val="000000" w:themeColor="text1"/>
                <w:sz w:val="20"/>
                <w:szCs w:val="22"/>
                <w:u w:val="none"/>
              </w:rPr>
            </w:pPr>
            <w:r w:rsidRPr="00243A04">
              <w:rPr>
                <w:rStyle w:val="Hipervnculo"/>
                <w:rFonts w:ascii="Palatino Linotype" w:hAnsi="Palatino Linotype" w:cs="Arial"/>
                <w:b/>
                <w:bCs/>
                <w:color w:val="000000" w:themeColor="text1"/>
                <w:sz w:val="20"/>
                <w:szCs w:val="22"/>
                <w:u w:val="none"/>
              </w:rPr>
              <w:t>5</w:t>
            </w:r>
          </w:p>
        </w:tc>
        <w:tc>
          <w:tcPr>
            <w:tcW w:w="1537" w:type="pct"/>
            <w:shd w:val="clear" w:color="auto" w:fill="FFFFFF" w:themeFill="background1"/>
          </w:tcPr>
          <w:p w14:paraId="61D9DC8B" w14:textId="52FC2601" w:rsidR="00221585" w:rsidRPr="00243A04" w:rsidRDefault="00262E54" w:rsidP="00B02A2D">
            <w:pPr>
              <w:spacing w:line="360" w:lineRule="auto"/>
              <w:jc w:val="both"/>
              <w:rPr>
                <w:rFonts w:ascii="Palatino Linotype" w:hAnsi="Palatino Linotype" w:cs="Arial"/>
                <w:b/>
                <w:color w:val="000000" w:themeColor="text1"/>
                <w:sz w:val="20"/>
                <w:szCs w:val="22"/>
              </w:rPr>
            </w:pPr>
            <w:hyperlink r:id="rId9" w:history="1">
              <w:r w:rsidR="00221585" w:rsidRPr="00243A04">
                <w:rPr>
                  <w:rStyle w:val="Hipervnculo"/>
                  <w:rFonts w:ascii="Palatino Linotype" w:hAnsi="Palatino Linotype" w:cs="Arial"/>
                  <w:b/>
                  <w:bCs/>
                  <w:color w:val="000000" w:themeColor="text1"/>
                  <w:sz w:val="20"/>
                  <w:szCs w:val="22"/>
                  <w:u w:val="none"/>
                </w:rPr>
                <w:t>00277/TEMAMATL/IP/2019</w:t>
              </w:r>
            </w:hyperlink>
          </w:p>
        </w:tc>
        <w:tc>
          <w:tcPr>
            <w:tcW w:w="3145" w:type="pct"/>
            <w:shd w:val="clear" w:color="auto" w:fill="FFFFFF" w:themeFill="background1"/>
          </w:tcPr>
          <w:p w14:paraId="7DEEAAD1" w14:textId="30C5C4BD" w:rsidR="00221585" w:rsidRPr="00243A04" w:rsidRDefault="00221585" w:rsidP="00B02A2D">
            <w:pPr>
              <w:spacing w:line="360" w:lineRule="auto"/>
              <w:jc w:val="both"/>
              <w:rPr>
                <w:rFonts w:ascii="Palatino Linotype" w:hAnsi="Palatino Linotype" w:cs="Arial"/>
                <w:i/>
                <w:color w:val="000000" w:themeColor="text1"/>
                <w:sz w:val="20"/>
                <w:szCs w:val="22"/>
              </w:rPr>
            </w:pPr>
            <w:r w:rsidRPr="00243A04">
              <w:rPr>
                <w:rFonts w:ascii="Palatino Linotype" w:eastAsia="Calibri" w:hAnsi="Palatino Linotype" w:cs="Arial"/>
                <w:i/>
                <w:color w:val="000000" w:themeColor="text1"/>
                <w:sz w:val="20"/>
                <w:szCs w:val="22"/>
                <w:lang w:val="es-ES"/>
              </w:rPr>
              <w:t>“</w:t>
            </w:r>
            <w:r w:rsidRPr="00243A04">
              <w:rPr>
                <w:rFonts w:ascii="Palatino Linotype" w:eastAsia="Times New Roman" w:hAnsi="Palatino Linotype" w:cs="Times New Roman"/>
                <w:i/>
                <w:color w:val="000000" w:themeColor="text1"/>
                <w:sz w:val="20"/>
                <w:szCs w:val="22"/>
                <w:lang w:val="es-MX" w:eastAsia="es-MX"/>
              </w:rPr>
              <w:t>Solicito los recibos de nómina del personal de la Dirección de Desarrollo Económico de la primera quincena de septiembre de 2019.</w:t>
            </w:r>
            <w:r w:rsidRPr="00243A04">
              <w:rPr>
                <w:rFonts w:ascii="Palatino Linotype" w:eastAsia="Calibri" w:hAnsi="Palatino Linotype" w:cs="Arial"/>
                <w:i/>
                <w:color w:val="000000" w:themeColor="text1"/>
                <w:sz w:val="20"/>
                <w:szCs w:val="22"/>
                <w:lang w:val="es-ES"/>
              </w:rPr>
              <w:t>” (Sic)</w:t>
            </w:r>
          </w:p>
        </w:tc>
      </w:tr>
      <w:tr w:rsidR="00221585" w:rsidRPr="00243A04" w14:paraId="04BED206" w14:textId="77777777" w:rsidTr="00221585">
        <w:tc>
          <w:tcPr>
            <w:tcW w:w="318" w:type="pct"/>
            <w:shd w:val="clear" w:color="auto" w:fill="D9D9D9" w:themeFill="background1" w:themeFillShade="D9"/>
          </w:tcPr>
          <w:p w14:paraId="78A07BC0" w14:textId="1BF1EB71" w:rsidR="00221585" w:rsidRPr="00243A04" w:rsidRDefault="00221585" w:rsidP="00B02A2D">
            <w:pPr>
              <w:spacing w:line="360" w:lineRule="auto"/>
              <w:jc w:val="both"/>
              <w:rPr>
                <w:rStyle w:val="Hipervnculo"/>
                <w:rFonts w:ascii="Palatino Linotype" w:hAnsi="Palatino Linotype" w:cs="Arial"/>
                <w:b/>
                <w:bCs/>
                <w:color w:val="000000" w:themeColor="text1"/>
                <w:sz w:val="20"/>
                <w:szCs w:val="22"/>
                <w:u w:val="none"/>
                <w:shd w:val="clear" w:color="auto" w:fill="F7F7F8"/>
              </w:rPr>
            </w:pPr>
            <w:r w:rsidRPr="00243A04">
              <w:rPr>
                <w:rStyle w:val="Hipervnculo"/>
                <w:rFonts w:ascii="Palatino Linotype" w:hAnsi="Palatino Linotype" w:cs="Arial"/>
                <w:b/>
                <w:bCs/>
                <w:color w:val="000000" w:themeColor="text1"/>
                <w:sz w:val="20"/>
                <w:szCs w:val="22"/>
                <w:u w:val="none"/>
                <w:shd w:val="clear" w:color="auto" w:fill="F7F7F8"/>
              </w:rPr>
              <w:t>6</w:t>
            </w:r>
          </w:p>
        </w:tc>
        <w:tc>
          <w:tcPr>
            <w:tcW w:w="1537" w:type="pct"/>
            <w:shd w:val="clear" w:color="auto" w:fill="FFFFFF" w:themeFill="background1"/>
          </w:tcPr>
          <w:p w14:paraId="76CA387D" w14:textId="2C7191C5" w:rsidR="00221585" w:rsidRPr="00243A04" w:rsidRDefault="00221585" w:rsidP="00B02A2D">
            <w:pPr>
              <w:spacing w:line="360" w:lineRule="auto"/>
              <w:jc w:val="both"/>
              <w:rPr>
                <w:rFonts w:ascii="Palatino Linotype" w:hAnsi="Palatino Linotype" w:cs="Arial"/>
                <w:b/>
                <w:color w:val="000000" w:themeColor="text1"/>
                <w:sz w:val="20"/>
                <w:szCs w:val="22"/>
              </w:rPr>
            </w:pPr>
            <w:r w:rsidRPr="00243A04">
              <w:rPr>
                <w:rStyle w:val="Hipervnculo"/>
                <w:rFonts w:ascii="Palatino Linotype" w:hAnsi="Palatino Linotype" w:cs="Arial"/>
                <w:b/>
                <w:bCs/>
                <w:color w:val="000000" w:themeColor="text1"/>
                <w:sz w:val="20"/>
                <w:szCs w:val="22"/>
                <w:u w:val="none"/>
                <w:shd w:val="clear" w:color="auto" w:fill="F7F7F8"/>
              </w:rPr>
              <w:t>00278/TEMAMATL/IP/2019</w:t>
            </w:r>
          </w:p>
        </w:tc>
        <w:tc>
          <w:tcPr>
            <w:tcW w:w="3145" w:type="pct"/>
            <w:shd w:val="clear" w:color="auto" w:fill="FFFFFF" w:themeFill="background1"/>
          </w:tcPr>
          <w:p w14:paraId="46E61BA1" w14:textId="15035E16" w:rsidR="00221585" w:rsidRPr="00243A04" w:rsidRDefault="00221585" w:rsidP="00B02A2D">
            <w:pPr>
              <w:spacing w:line="360" w:lineRule="auto"/>
              <w:jc w:val="both"/>
              <w:rPr>
                <w:rFonts w:ascii="Palatino Linotype" w:hAnsi="Palatino Linotype" w:cs="Arial"/>
                <w:i/>
                <w:color w:val="000000" w:themeColor="text1"/>
                <w:sz w:val="20"/>
                <w:szCs w:val="22"/>
              </w:rPr>
            </w:pPr>
            <w:r w:rsidRPr="00243A04">
              <w:rPr>
                <w:rFonts w:ascii="Palatino Linotype" w:eastAsia="Calibri" w:hAnsi="Palatino Linotype" w:cs="Arial"/>
                <w:i/>
                <w:color w:val="000000" w:themeColor="text1"/>
                <w:sz w:val="20"/>
                <w:szCs w:val="22"/>
                <w:lang w:val="es-ES"/>
              </w:rPr>
              <w:t>“</w:t>
            </w:r>
            <w:r w:rsidRPr="00243A04">
              <w:rPr>
                <w:rFonts w:ascii="Palatino Linotype" w:eastAsia="Times New Roman" w:hAnsi="Palatino Linotype" w:cs="Times New Roman"/>
                <w:i/>
                <w:color w:val="000000" w:themeColor="text1"/>
                <w:sz w:val="20"/>
                <w:szCs w:val="22"/>
                <w:lang w:val="es-MX" w:eastAsia="es-MX"/>
              </w:rPr>
              <w:t>Solicito los recibos de nómina del personal de la Dirección de Desarrollo Económico de la segunda quincena de septiembre de 2019.</w:t>
            </w:r>
            <w:r w:rsidRPr="00243A04">
              <w:rPr>
                <w:rFonts w:ascii="Palatino Linotype" w:eastAsia="Calibri" w:hAnsi="Palatino Linotype" w:cs="Arial"/>
                <w:i/>
                <w:color w:val="000000" w:themeColor="text1"/>
                <w:sz w:val="20"/>
                <w:szCs w:val="22"/>
                <w:lang w:val="es-ES"/>
              </w:rPr>
              <w:t>” (Sic)</w:t>
            </w:r>
          </w:p>
        </w:tc>
      </w:tr>
      <w:tr w:rsidR="00221585" w:rsidRPr="00243A04" w14:paraId="5A0121C3" w14:textId="77777777" w:rsidTr="00221585">
        <w:tc>
          <w:tcPr>
            <w:tcW w:w="318" w:type="pct"/>
            <w:shd w:val="clear" w:color="auto" w:fill="D9D9D9" w:themeFill="background1" w:themeFillShade="D9"/>
          </w:tcPr>
          <w:p w14:paraId="200A21CF" w14:textId="3546E538" w:rsidR="00221585" w:rsidRPr="00243A04" w:rsidRDefault="00221585" w:rsidP="00B02A2D">
            <w:pPr>
              <w:spacing w:line="360" w:lineRule="auto"/>
              <w:jc w:val="both"/>
              <w:rPr>
                <w:rStyle w:val="Hipervnculo"/>
                <w:rFonts w:ascii="Palatino Linotype" w:hAnsi="Palatino Linotype" w:cs="Arial"/>
                <w:b/>
                <w:bCs/>
                <w:color w:val="000000" w:themeColor="text1"/>
                <w:sz w:val="20"/>
                <w:szCs w:val="22"/>
                <w:u w:val="none"/>
              </w:rPr>
            </w:pPr>
            <w:r w:rsidRPr="00243A04">
              <w:rPr>
                <w:rStyle w:val="Hipervnculo"/>
                <w:rFonts w:ascii="Palatino Linotype" w:hAnsi="Palatino Linotype" w:cs="Arial"/>
                <w:b/>
                <w:bCs/>
                <w:color w:val="000000" w:themeColor="text1"/>
                <w:sz w:val="20"/>
                <w:szCs w:val="22"/>
                <w:u w:val="none"/>
              </w:rPr>
              <w:lastRenderedPageBreak/>
              <w:t>7</w:t>
            </w:r>
          </w:p>
        </w:tc>
        <w:tc>
          <w:tcPr>
            <w:tcW w:w="1537" w:type="pct"/>
            <w:shd w:val="clear" w:color="auto" w:fill="FFFFFF" w:themeFill="background1"/>
          </w:tcPr>
          <w:p w14:paraId="278BDE30" w14:textId="3FB86511" w:rsidR="00221585" w:rsidRPr="00243A04" w:rsidRDefault="00262E54" w:rsidP="00B02A2D">
            <w:pPr>
              <w:spacing w:line="360" w:lineRule="auto"/>
              <w:jc w:val="both"/>
              <w:rPr>
                <w:rFonts w:ascii="Palatino Linotype" w:hAnsi="Palatino Linotype" w:cs="Arial"/>
                <w:b/>
                <w:color w:val="000000" w:themeColor="text1"/>
                <w:sz w:val="20"/>
                <w:szCs w:val="22"/>
              </w:rPr>
            </w:pPr>
            <w:hyperlink r:id="rId10" w:history="1">
              <w:r w:rsidR="00221585" w:rsidRPr="00243A04">
                <w:rPr>
                  <w:rStyle w:val="Hipervnculo"/>
                  <w:rFonts w:ascii="Palatino Linotype" w:hAnsi="Palatino Linotype" w:cs="Arial"/>
                  <w:b/>
                  <w:bCs/>
                  <w:color w:val="000000" w:themeColor="text1"/>
                  <w:sz w:val="20"/>
                  <w:szCs w:val="22"/>
                  <w:u w:val="none"/>
                </w:rPr>
                <w:t>00279/TEMAMATL/IP/2019</w:t>
              </w:r>
            </w:hyperlink>
          </w:p>
        </w:tc>
        <w:tc>
          <w:tcPr>
            <w:tcW w:w="3145" w:type="pct"/>
            <w:shd w:val="clear" w:color="auto" w:fill="FFFFFF" w:themeFill="background1"/>
          </w:tcPr>
          <w:p w14:paraId="3BD79F25" w14:textId="0CF63B22" w:rsidR="00221585" w:rsidRPr="00243A04" w:rsidRDefault="00221585" w:rsidP="00B02A2D">
            <w:pPr>
              <w:spacing w:line="360" w:lineRule="auto"/>
              <w:jc w:val="both"/>
              <w:rPr>
                <w:rFonts w:ascii="Palatino Linotype" w:hAnsi="Palatino Linotype" w:cs="Arial"/>
                <w:i/>
                <w:color w:val="000000" w:themeColor="text1"/>
                <w:sz w:val="20"/>
                <w:szCs w:val="22"/>
              </w:rPr>
            </w:pPr>
            <w:r w:rsidRPr="00243A04">
              <w:rPr>
                <w:rFonts w:ascii="Palatino Linotype" w:eastAsia="Calibri" w:hAnsi="Palatino Linotype" w:cs="Arial"/>
                <w:i/>
                <w:color w:val="000000" w:themeColor="text1"/>
                <w:sz w:val="20"/>
                <w:szCs w:val="22"/>
                <w:lang w:val="es-ES"/>
              </w:rPr>
              <w:t>“</w:t>
            </w:r>
            <w:r w:rsidRPr="00243A04">
              <w:rPr>
                <w:rFonts w:ascii="Palatino Linotype" w:eastAsia="Times New Roman" w:hAnsi="Palatino Linotype" w:cs="Times New Roman"/>
                <w:i/>
                <w:color w:val="000000" w:themeColor="text1"/>
                <w:sz w:val="20"/>
                <w:szCs w:val="22"/>
                <w:lang w:val="es-MX" w:eastAsia="es-MX"/>
              </w:rPr>
              <w:t>Solicito los recibos de nómina del personal de la Dirección de Obras Públicas de la primera quincena de septiembre de 2019.</w:t>
            </w:r>
            <w:r w:rsidRPr="00243A04">
              <w:rPr>
                <w:rFonts w:ascii="Palatino Linotype" w:eastAsia="Calibri" w:hAnsi="Palatino Linotype" w:cs="Arial"/>
                <w:i/>
                <w:color w:val="000000" w:themeColor="text1"/>
                <w:sz w:val="20"/>
                <w:szCs w:val="22"/>
                <w:lang w:val="es-ES"/>
              </w:rPr>
              <w:t>” (Sic)</w:t>
            </w:r>
          </w:p>
        </w:tc>
      </w:tr>
      <w:tr w:rsidR="00221585" w:rsidRPr="00243A04" w14:paraId="74140383" w14:textId="77777777" w:rsidTr="00221585">
        <w:tc>
          <w:tcPr>
            <w:tcW w:w="318" w:type="pct"/>
            <w:shd w:val="clear" w:color="auto" w:fill="D9D9D9" w:themeFill="background1" w:themeFillShade="D9"/>
          </w:tcPr>
          <w:p w14:paraId="38562345" w14:textId="7BD45CBF" w:rsidR="00221585" w:rsidRPr="00243A04" w:rsidRDefault="00221585" w:rsidP="00B02A2D">
            <w:pPr>
              <w:spacing w:line="360" w:lineRule="auto"/>
              <w:jc w:val="both"/>
              <w:rPr>
                <w:rStyle w:val="Hipervnculo"/>
                <w:rFonts w:ascii="Palatino Linotype" w:hAnsi="Palatino Linotype" w:cs="Arial"/>
                <w:b/>
                <w:bCs/>
                <w:color w:val="000000" w:themeColor="text1"/>
                <w:sz w:val="20"/>
                <w:szCs w:val="22"/>
                <w:u w:val="none"/>
              </w:rPr>
            </w:pPr>
            <w:r w:rsidRPr="00243A04">
              <w:rPr>
                <w:rStyle w:val="Hipervnculo"/>
                <w:rFonts w:ascii="Palatino Linotype" w:hAnsi="Palatino Linotype" w:cs="Arial"/>
                <w:b/>
                <w:bCs/>
                <w:color w:val="000000" w:themeColor="text1"/>
                <w:sz w:val="20"/>
                <w:szCs w:val="22"/>
                <w:u w:val="none"/>
              </w:rPr>
              <w:t>8</w:t>
            </w:r>
          </w:p>
        </w:tc>
        <w:tc>
          <w:tcPr>
            <w:tcW w:w="1537" w:type="pct"/>
            <w:shd w:val="clear" w:color="auto" w:fill="FFFFFF" w:themeFill="background1"/>
          </w:tcPr>
          <w:p w14:paraId="78790F14" w14:textId="3FBFB381" w:rsidR="00221585" w:rsidRPr="00243A04" w:rsidRDefault="00262E54" w:rsidP="00B02A2D">
            <w:pPr>
              <w:spacing w:line="360" w:lineRule="auto"/>
              <w:jc w:val="both"/>
              <w:rPr>
                <w:rFonts w:ascii="Palatino Linotype" w:hAnsi="Palatino Linotype" w:cs="Arial"/>
                <w:b/>
                <w:bCs/>
                <w:color w:val="000000" w:themeColor="text1"/>
                <w:sz w:val="20"/>
                <w:szCs w:val="22"/>
              </w:rPr>
            </w:pPr>
            <w:hyperlink r:id="rId11" w:history="1">
              <w:r w:rsidR="00221585" w:rsidRPr="00243A04">
                <w:rPr>
                  <w:rStyle w:val="Hipervnculo"/>
                  <w:rFonts w:ascii="Palatino Linotype" w:hAnsi="Palatino Linotype" w:cs="Arial"/>
                  <w:b/>
                  <w:bCs/>
                  <w:color w:val="000000" w:themeColor="text1"/>
                  <w:sz w:val="20"/>
                  <w:szCs w:val="22"/>
                  <w:u w:val="none"/>
                </w:rPr>
                <w:t>00280/TEMAMATL/IP/2019</w:t>
              </w:r>
            </w:hyperlink>
          </w:p>
        </w:tc>
        <w:tc>
          <w:tcPr>
            <w:tcW w:w="3145" w:type="pct"/>
            <w:shd w:val="clear" w:color="auto" w:fill="FFFFFF" w:themeFill="background1"/>
          </w:tcPr>
          <w:p w14:paraId="574458EB" w14:textId="40355F22" w:rsidR="00221585" w:rsidRPr="00243A04" w:rsidRDefault="00221585" w:rsidP="00B02A2D">
            <w:pPr>
              <w:spacing w:line="360" w:lineRule="auto"/>
              <w:ind w:left="5" w:right="82"/>
              <w:jc w:val="both"/>
              <w:rPr>
                <w:rFonts w:ascii="Palatino Linotype" w:eastAsia="Calibri" w:hAnsi="Palatino Linotype" w:cs="Arial"/>
                <w:i/>
                <w:color w:val="000000" w:themeColor="text1"/>
                <w:sz w:val="20"/>
                <w:szCs w:val="22"/>
                <w:lang w:val="es-ES"/>
              </w:rPr>
            </w:pPr>
            <w:r w:rsidRPr="00243A04">
              <w:rPr>
                <w:rFonts w:ascii="Palatino Linotype" w:eastAsia="Calibri" w:hAnsi="Palatino Linotype" w:cs="Arial"/>
                <w:i/>
                <w:color w:val="000000" w:themeColor="text1"/>
                <w:sz w:val="20"/>
                <w:szCs w:val="22"/>
                <w:lang w:val="es-ES"/>
              </w:rPr>
              <w:t>“</w:t>
            </w:r>
            <w:r w:rsidRPr="00243A04">
              <w:rPr>
                <w:rFonts w:ascii="Palatino Linotype" w:eastAsia="Times New Roman" w:hAnsi="Palatino Linotype" w:cs="Times New Roman"/>
                <w:i/>
                <w:color w:val="000000" w:themeColor="text1"/>
                <w:sz w:val="20"/>
                <w:szCs w:val="22"/>
                <w:lang w:val="es-MX" w:eastAsia="es-MX"/>
              </w:rPr>
              <w:t>Solicito los recibos de nómina del personal de la Dirección de Obras Públicas de la segunda quincena de septiembre de 2019.</w:t>
            </w:r>
            <w:r w:rsidRPr="00243A04">
              <w:rPr>
                <w:rFonts w:ascii="Palatino Linotype" w:eastAsia="Calibri" w:hAnsi="Palatino Linotype" w:cs="Arial"/>
                <w:i/>
                <w:color w:val="000000" w:themeColor="text1"/>
                <w:sz w:val="20"/>
                <w:szCs w:val="22"/>
                <w:lang w:val="es-ES"/>
              </w:rPr>
              <w:t>” (Sic)</w:t>
            </w:r>
          </w:p>
        </w:tc>
      </w:tr>
      <w:tr w:rsidR="00221585" w:rsidRPr="00243A04" w14:paraId="66A389FC" w14:textId="77777777" w:rsidTr="00221585">
        <w:tc>
          <w:tcPr>
            <w:tcW w:w="318" w:type="pct"/>
            <w:shd w:val="clear" w:color="auto" w:fill="D9D9D9" w:themeFill="background1" w:themeFillShade="D9"/>
          </w:tcPr>
          <w:p w14:paraId="54CCDA19" w14:textId="1CF70F90" w:rsidR="00221585" w:rsidRPr="00243A04" w:rsidRDefault="00221585" w:rsidP="00B02A2D">
            <w:pPr>
              <w:spacing w:line="360" w:lineRule="auto"/>
              <w:jc w:val="both"/>
              <w:rPr>
                <w:rStyle w:val="Hipervnculo"/>
                <w:rFonts w:ascii="Palatino Linotype" w:hAnsi="Palatino Linotype" w:cs="Arial"/>
                <w:b/>
                <w:bCs/>
                <w:color w:val="000000" w:themeColor="text1"/>
                <w:sz w:val="20"/>
                <w:szCs w:val="22"/>
                <w:u w:val="none"/>
                <w:shd w:val="clear" w:color="auto" w:fill="F7F7F8"/>
              </w:rPr>
            </w:pPr>
            <w:r w:rsidRPr="00243A04">
              <w:rPr>
                <w:rStyle w:val="Hipervnculo"/>
                <w:rFonts w:ascii="Palatino Linotype" w:hAnsi="Palatino Linotype" w:cs="Arial"/>
                <w:b/>
                <w:bCs/>
                <w:color w:val="000000" w:themeColor="text1"/>
                <w:sz w:val="20"/>
                <w:szCs w:val="22"/>
                <w:u w:val="none"/>
                <w:shd w:val="clear" w:color="auto" w:fill="F7F7F8"/>
              </w:rPr>
              <w:t>9</w:t>
            </w:r>
          </w:p>
        </w:tc>
        <w:tc>
          <w:tcPr>
            <w:tcW w:w="1537" w:type="pct"/>
            <w:shd w:val="clear" w:color="auto" w:fill="FFFFFF" w:themeFill="background1"/>
          </w:tcPr>
          <w:p w14:paraId="3ED7B81E" w14:textId="5B93EBE0" w:rsidR="00221585" w:rsidRPr="00243A04" w:rsidRDefault="00262E54" w:rsidP="00B02A2D">
            <w:pPr>
              <w:spacing w:line="360" w:lineRule="auto"/>
              <w:jc w:val="both"/>
              <w:rPr>
                <w:rFonts w:ascii="Palatino Linotype" w:hAnsi="Palatino Linotype" w:cs="Arial"/>
                <w:b/>
                <w:bCs/>
                <w:color w:val="000000" w:themeColor="text1"/>
                <w:sz w:val="20"/>
                <w:szCs w:val="22"/>
              </w:rPr>
            </w:pPr>
            <w:hyperlink r:id="rId12" w:history="1">
              <w:r w:rsidR="00221585" w:rsidRPr="00243A04">
                <w:rPr>
                  <w:rStyle w:val="Hipervnculo"/>
                  <w:rFonts w:ascii="Palatino Linotype" w:hAnsi="Palatino Linotype" w:cs="Arial"/>
                  <w:b/>
                  <w:bCs/>
                  <w:color w:val="000000" w:themeColor="text1"/>
                  <w:sz w:val="20"/>
                  <w:szCs w:val="22"/>
                  <w:u w:val="none"/>
                  <w:shd w:val="clear" w:color="auto" w:fill="F7F7F8"/>
                </w:rPr>
                <w:t>00281/TEMAMATL/IP/2019</w:t>
              </w:r>
            </w:hyperlink>
          </w:p>
        </w:tc>
        <w:tc>
          <w:tcPr>
            <w:tcW w:w="3145" w:type="pct"/>
            <w:shd w:val="clear" w:color="auto" w:fill="FFFFFF" w:themeFill="background1"/>
          </w:tcPr>
          <w:p w14:paraId="74BF36BB" w14:textId="01684119" w:rsidR="00221585" w:rsidRPr="00243A04" w:rsidRDefault="00221585" w:rsidP="00B02A2D">
            <w:pPr>
              <w:spacing w:line="360" w:lineRule="auto"/>
              <w:jc w:val="both"/>
              <w:rPr>
                <w:rFonts w:ascii="Palatino Linotype" w:hAnsi="Palatino Linotype" w:cs="Arial"/>
                <w:i/>
                <w:color w:val="000000" w:themeColor="text1"/>
                <w:sz w:val="20"/>
                <w:szCs w:val="22"/>
              </w:rPr>
            </w:pPr>
            <w:r w:rsidRPr="00243A04">
              <w:rPr>
                <w:rFonts w:ascii="Palatino Linotype" w:eastAsia="Calibri" w:hAnsi="Palatino Linotype" w:cs="Arial"/>
                <w:i/>
                <w:color w:val="000000" w:themeColor="text1"/>
                <w:sz w:val="20"/>
                <w:szCs w:val="22"/>
                <w:lang w:val="es-ES"/>
              </w:rPr>
              <w:t>“</w:t>
            </w:r>
            <w:r w:rsidRPr="00243A04">
              <w:rPr>
                <w:rFonts w:ascii="Palatino Linotype" w:eastAsia="Times New Roman" w:hAnsi="Palatino Linotype" w:cs="Times New Roman"/>
                <w:i/>
                <w:color w:val="000000" w:themeColor="text1"/>
                <w:sz w:val="20"/>
                <w:szCs w:val="22"/>
                <w:lang w:val="es-MX" w:eastAsia="es-MX"/>
              </w:rPr>
              <w:t>Solicito los recibos de nómina de los Regidores de la primera quincena de septiembre de 2019.</w:t>
            </w:r>
            <w:r w:rsidRPr="00243A04">
              <w:rPr>
                <w:rFonts w:ascii="Palatino Linotype" w:eastAsia="Calibri" w:hAnsi="Palatino Linotype" w:cs="Arial"/>
                <w:i/>
                <w:color w:val="000000" w:themeColor="text1"/>
                <w:sz w:val="20"/>
                <w:szCs w:val="22"/>
                <w:lang w:val="es-ES"/>
              </w:rPr>
              <w:t>” (Sic)</w:t>
            </w:r>
          </w:p>
        </w:tc>
      </w:tr>
      <w:tr w:rsidR="00221585" w:rsidRPr="00243A04" w14:paraId="79F7454C" w14:textId="77777777" w:rsidTr="00221585">
        <w:tc>
          <w:tcPr>
            <w:tcW w:w="318" w:type="pct"/>
            <w:shd w:val="clear" w:color="auto" w:fill="D9D9D9" w:themeFill="background1" w:themeFillShade="D9"/>
          </w:tcPr>
          <w:p w14:paraId="60429DE0" w14:textId="4D1CCAAC" w:rsidR="00221585" w:rsidRPr="00243A04" w:rsidRDefault="00221585" w:rsidP="00B02A2D">
            <w:pPr>
              <w:spacing w:line="360" w:lineRule="auto"/>
              <w:jc w:val="both"/>
              <w:rPr>
                <w:rStyle w:val="Hipervnculo"/>
                <w:rFonts w:ascii="Palatino Linotype" w:hAnsi="Palatino Linotype" w:cs="Arial"/>
                <w:b/>
                <w:bCs/>
                <w:color w:val="000000" w:themeColor="text1"/>
                <w:sz w:val="20"/>
                <w:szCs w:val="22"/>
                <w:u w:val="none"/>
              </w:rPr>
            </w:pPr>
            <w:r w:rsidRPr="00243A04">
              <w:rPr>
                <w:rStyle w:val="Hipervnculo"/>
                <w:rFonts w:ascii="Palatino Linotype" w:hAnsi="Palatino Linotype" w:cs="Arial"/>
                <w:b/>
                <w:bCs/>
                <w:color w:val="000000" w:themeColor="text1"/>
                <w:sz w:val="20"/>
                <w:szCs w:val="22"/>
                <w:u w:val="none"/>
              </w:rPr>
              <w:t>10</w:t>
            </w:r>
          </w:p>
        </w:tc>
        <w:tc>
          <w:tcPr>
            <w:tcW w:w="1537" w:type="pct"/>
            <w:shd w:val="clear" w:color="auto" w:fill="FFFFFF" w:themeFill="background1"/>
          </w:tcPr>
          <w:p w14:paraId="2AF171AC" w14:textId="51D7D63C" w:rsidR="00221585" w:rsidRPr="00243A04" w:rsidRDefault="00262E54" w:rsidP="00B02A2D">
            <w:pPr>
              <w:spacing w:line="360" w:lineRule="auto"/>
              <w:jc w:val="both"/>
              <w:rPr>
                <w:rFonts w:ascii="Palatino Linotype" w:hAnsi="Palatino Linotype" w:cs="Arial"/>
                <w:b/>
                <w:bCs/>
                <w:color w:val="000000" w:themeColor="text1"/>
                <w:sz w:val="20"/>
                <w:szCs w:val="22"/>
              </w:rPr>
            </w:pPr>
            <w:hyperlink r:id="rId13" w:history="1">
              <w:r w:rsidR="00221585" w:rsidRPr="00243A04">
                <w:rPr>
                  <w:rStyle w:val="Hipervnculo"/>
                  <w:rFonts w:ascii="Palatino Linotype" w:hAnsi="Palatino Linotype" w:cs="Arial"/>
                  <w:b/>
                  <w:bCs/>
                  <w:color w:val="000000" w:themeColor="text1"/>
                  <w:sz w:val="20"/>
                  <w:szCs w:val="22"/>
                  <w:u w:val="none"/>
                </w:rPr>
                <w:t>00282/TEMAMATL/IP/2019</w:t>
              </w:r>
            </w:hyperlink>
          </w:p>
        </w:tc>
        <w:tc>
          <w:tcPr>
            <w:tcW w:w="3145" w:type="pct"/>
            <w:shd w:val="clear" w:color="auto" w:fill="FFFFFF" w:themeFill="background1"/>
          </w:tcPr>
          <w:p w14:paraId="0BA2A742" w14:textId="69796EE5" w:rsidR="00221585" w:rsidRPr="00243A04" w:rsidRDefault="00221585" w:rsidP="00B02A2D">
            <w:pPr>
              <w:spacing w:line="360" w:lineRule="auto"/>
              <w:jc w:val="both"/>
              <w:rPr>
                <w:rFonts w:ascii="Palatino Linotype" w:hAnsi="Palatino Linotype" w:cs="Arial"/>
                <w:i/>
                <w:color w:val="000000" w:themeColor="text1"/>
                <w:sz w:val="20"/>
                <w:szCs w:val="22"/>
              </w:rPr>
            </w:pPr>
            <w:r w:rsidRPr="00243A04">
              <w:rPr>
                <w:rFonts w:ascii="Palatino Linotype" w:eastAsia="Calibri" w:hAnsi="Palatino Linotype" w:cs="Arial"/>
                <w:i/>
                <w:color w:val="000000" w:themeColor="text1"/>
                <w:sz w:val="20"/>
                <w:szCs w:val="22"/>
                <w:lang w:val="es-ES"/>
              </w:rPr>
              <w:t>“</w:t>
            </w:r>
            <w:r w:rsidRPr="00243A04">
              <w:rPr>
                <w:rFonts w:ascii="Palatino Linotype" w:eastAsia="Times New Roman" w:hAnsi="Palatino Linotype" w:cs="Times New Roman"/>
                <w:i/>
                <w:color w:val="000000" w:themeColor="text1"/>
                <w:sz w:val="20"/>
                <w:szCs w:val="22"/>
                <w:lang w:val="es-MX" w:eastAsia="es-MX"/>
              </w:rPr>
              <w:t>Solicito los recibos de nómina de los Regidores de la segunda quincena de septiembre de 2019.</w:t>
            </w:r>
            <w:r w:rsidRPr="00243A04">
              <w:rPr>
                <w:rFonts w:ascii="Palatino Linotype" w:eastAsia="Calibri" w:hAnsi="Palatino Linotype" w:cs="Arial"/>
                <w:i/>
                <w:color w:val="000000" w:themeColor="text1"/>
                <w:sz w:val="20"/>
                <w:szCs w:val="22"/>
                <w:lang w:val="es-ES"/>
              </w:rPr>
              <w:t>” (Sic)</w:t>
            </w:r>
          </w:p>
        </w:tc>
      </w:tr>
      <w:tr w:rsidR="00221585" w:rsidRPr="00243A04" w14:paraId="16DC0F93" w14:textId="77777777" w:rsidTr="00221585">
        <w:trPr>
          <w:trHeight w:val="569"/>
        </w:trPr>
        <w:tc>
          <w:tcPr>
            <w:tcW w:w="318" w:type="pct"/>
            <w:shd w:val="clear" w:color="auto" w:fill="D9D9D9" w:themeFill="background1" w:themeFillShade="D9"/>
          </w:tcPr>
          <w:p w14:paraId="4873E0D4" w14:textId="64980DA3" w:rsidR="00221585" w:rsidRPr="00243A04" w:rsidRDefault="00221585" w:rsidP="00B02A2D">
            <w:pPr>
              <w:spacing w:line="360" w:lineRule="auto"/>
              <w:jc w:val="both"/>
              <w:rPr>
                <w:rStyle w:val="Hipervnculo"/>
                <w:rFonts w:ascii="Palatino Linotype" w:hAnsi="Palatino Linotype" w:cs="Arial"/>
                <w:b/>
                <w:bCs/>
                <w:color w:val="000000" w:themeColor="text1"/>
                <w:sz w:val="20"/>
                <w:szCs w:val="22"/>
                <w:u w:val="none"/>
              </w:rPr>
            </w:pPr>
            <w:r w:rsidRPr="00243A04">
              <w:rPr>
                <w:rStyle w:val="Hipervnculo"/>
                <w:rFonts w:ascii="Palatino Linotype" w:hAnsi="Palatino Linotype" w:cs="Arial"/>
                <w:b/>
                <w:bCs/>
                <w:color w:val="000000" w:themeColor="text1"/>
                <w:sz w:val="20"/>
                <w:szCs w:val="22"/>
                <w:u w:val="none"/>
              </w:rPr>
              <w:t>11</w:t>
            </w:r>
          </w:p>
        </w:tc>
        <w:tc>
          <w:tcPr>
            <w:tcW w:w="1537" w:type="pct"/>
            <w:shd w:val="clear" w:color="auto" w:fill="FFFFFF" w:themeFill="background1"/>
          </w:tcPr>
          <w:p w14:paraId="1E2A68E7" w14:textId="76AF91A8" w:rsidR="00221585" w:rsidRPr="00243A04" w:rsidRDefault="00262E54" w:rsidP="00B02A2D">
            <w:pPr>
              <w:spacing w:line="360" w:lineRule="auto"/>
              <w:jc w:val="both"/>
              <w:rPr>
                <w:rFonts w:ascii="Palatino Linotype" w:hAnsi="Palatino Linotype" w:cs="Arial"/>
                <w:b/>
                <w:bCs/>
                <w:color w:val="000000" w:themeColor="text1"/>
                <w:sz w:val="20"/>
                <w:szCs w:val="22"/>
              </w:rPr>
            </w:pPr>
            <w:hyperlink r:id="rId14" w:history="1">
              <w:r w:rsidR="00221585" w:rsidRPr="00243A04">
                <w:rPr>
                  <w:rStyle w:val="Hipervnculo"/>
                  <w:rFonts w:ascii="Palatino Linotype" w:hAnsi="Palatino Linotype" w:cs="Arial"/>
                  <w:b/>
                  <w:bCs/>
                  <w:color w:val="000000" w:themeColor="text1"/>
                  <w:sz w:val="20"/>
                  <w:szCs w:val="22"/>
                  <w:u w:val="none"/>
                </w:rPr>
                <w:t>00283/TEMAMATL/IP/2019</w:t>
              </w:r>
            </w:hyperlink>
          </w:p>
        </w:tc>
        <w:tc>
          <w:tcPr>
            <w:tcW w:w="3145" w:type="pct"/>
            <w:shd w:val="clear" w:color="auto" w:fill="FFFFFF" w:themeFill="background1"/>
          </w:tcPr>
          <w:p w14:paraId="5C0715CC" w14:textId="745E925E" w:rsidR="00221585" w:rsidRPr="00243A04" w:rsidRDefault="00221585" w:rsidP="00B02A2D">
            <w:pPr>
              <w:spacing w:line="360" w:lineRule="auto"/>
              <w:ind w:left="5" w:right="77"/>
              <w:jc w:val="both"/>
              <w:rPr>
                <w:rFonts w:ascii="Palatino Linotype" w:eastAsia="Calibri" w:hAnsi="Palatino Linotype" w:cs="Arial"/>
                <w:i/>
                <w:color w:val="000000" w:themeColor="text1"/>
                <w:sz w:val="20"/>
                <w:szCs w:val="22"/>
                <w:lang w:val="es-ES"/>
              </w:rPr>
            </w:pPr>
            <w:r w:rsidRPr="00243A04">
              <w:rPr>
                <w:rFonts w:ascii="Palatino Linotype" w:eastAsia="Calibri" w:hAnsi="Palatino Linotype" w:cs="Arial"/>
                <w:i/>
                <w:color w:val="000000" w:themeColor="text1"/>
                <w:sz w:val="20"/>
                <w:szCs w:val="22"/>
                <w:lang w:val="es-ES"/>
              </w:rPr>
              <w:t>“</w:t>
            </w:r>
            <w:r w:rsidRPr="00243A04">
              <w:rPr>
                <w:rFonts w:ascii="Palatino Linotype" w:eastAsia="Times New Roman" w:hAnsi="Palatino Linotype" w:cs="Times New Roman"/>
                <w:i/>
                <w:color w:val="000000" w:themeColor="text1"/>
                <w:sz w:val="20"/>
                <w:szCs w:val="22"/>
                <w:lang w:val="es-MX" w:eastAsia="es-MX"/>
              </w:rPr>
              <w:t>Solicito los recibos de nómina del personal de la Secretaría de Ayuntamiento de la primera quincena de octubre de 2019.</w:t>
            </w:r>
            <w:r w:rsidRPr="00243A04">
              <w:rPr>
                <w:rFonts w:ascii="Palatino Linotype" w:eastAsia="Calibri" w:hAnsi="Palatino Linotype" w:cs="Arial"/>
                <w:i/>
                <w:color w:val="000000" w:themeColor="text1"/>
                <w:sz w:val="20"/>
                <w:szCs w:val="22"/>
                <w:lang w:val="es-ES"/>
              </w:rPr>
              <w:t>” (Sic)</w:t>
            </w:r>
          </w:p>
        </w:tc>
      </w:tr>
      <w:tr w:rsidR="00221585" w:rsidRPr="00243A04" w14:paraId="364F4B72" w14:textId="77777777" w:rsidTr="00221585">
        <w:tc>
          <w:tcPr>
            <w:tcW w:w="318" w:type="pct"/>
            <w:shd w:val="clear" w:color="auto" w:fill="D9D9D9" w:themeFill="background1" w:themeFillShade="D9"/>
          </w:tcPr>
          <w:p w14:paraId="27E4783C" w14:textId="3850084C" w:rsidR="00221585" w:rsidRPr="00243A04" w:rsidRDefault="00221585" w:rsidP="00B02A2D">
            <w:pPr>
              <w:spacing w:line="360" w:lineRule="auto"/>
              <w:jc w:val="both"/>
              <w:rPr>
                <w:rStyle w:val="Hipervnculo"/>
                <w:rFonts w:ascii="Palatino Linotype" w:hAnsi="Palatino Linotype" w:cs="Arial"/>
                <w:b/>
                <w:bCs/>
                <w:color w:val="auto"/>
                <w:sz w:val="20"/>
                <w:szCs w:val="22"/>
                <w:u w:val="none"/>
                <w:shd w:val="clear" w:color="auto" w:fill="F7F7F8"/>
              </w:rPr>
            </w:pPr>
            <w:r w:rsidRPr="00243A04">
              <w:rPr>
                <w:rStyle w:val="Hipervnculo"/>
                <w:rFonts w:ascii="Palatino Linotype" w:hAnsi="Palatino Linotype" w:cs="Arial"/>
                <w:b/>
                <w:bCs/>
                <w:color w:val="auto"/>
                <w:sz w:val="20"/>
                <w:szCs w:val="22"/>
                <w:u w:val="none"/>
                <w:shd w:val="clear" w:color="auto" w:fill="F7F7F8"/>
              </w:rPr>
              <w:t>12</w:t>
            </w:r>
          </w:p>
        </w:tc>
        <w:tc>
          <w:tcPr>
            <w:tcW w:w="1537" w:type="pct"/>
            <w:shd w:val="clear" w:color="auto" w:fill="FFFFFF" w:themeFill="background1"/>
          </w:tcPr>
          <w:p w14:paraId="134E336D" w14:textId="2084F62A" w:rsidR="00221585" w:rsidRPr="00243A04" w:rsidRDefault="00221585" w:rsidP="00B02A2D">
            <w:pPr>
              <w:spacing w:line="360" w:lineRule="auto"/>
              <w:jc w:val="both"/>
              <w:rPr>
                <w:rFonts w:ascii="Palatino Linotype" w:hAnsi="Palatino Linotype" w:cs="Arial"/>
                <w:b/>
                <w:bCs/>
                <w:color w:val="000000" w:themeColor="text1"/>
                <w:sz w:val="20"/>
                <w:szCs w:val="22"/>
              </w:rPr>
            </w:pPr>
            <w:r w:rsidRPr="00243A04">
              <w:rPr>
                <w:rStyle w:val="Hipervnculo"/>
                <w:rFonts w:ascii="Palatino Linotype" w:hAnsi="Palatino Linotype" w:cs="Arial"/>
                <w:b/>
                <w:bCs/>
                <w:color w:val="auto"/>
                <w:sz w:val="20"/>
                <w:szCs w:val="22"/>
                <w:u w:val="none"/>
                <w:shd w:val="clear" w:color="auto" w:fill="F7F7F8"/>
              </w:rPr>
              <w:t>00284/TEMAMATL/IP/2019</w:t>
            </w:r>
          </w:p>
        </w:tc>
        <w:tc>
          <w:tcPr>
            <w:tcW w:w="3145" w:type="pct"/>
            <w:shd w:val="clear" w:color="auto" w:fill="FFFFFF" w:themeFill="background1"/>
          </w:tcPr>
          <w:p w14:paraId="3A1798D7" w14:textId="4C9F1F44" w:rsidR="00221585" w:rsidRPr="00243A04" w:rsidRDefault="00221585" w:rsidP="00B02A2D">
            <w:pPr>
              <w:spacing w:line="360" w:lineRule="auto"/>
              <w:jc w:val="both"/>
              <w:rPr>
                <w:rFonts w:ascii="Palatino Linotype" w:hAnsi="Palatino Linotype" w:cs="Arial"/>
                <w:i/>
                <w:color w:val="000000" w:themeColor="text1"/>
                <w:sz w:val="20"/>
                <w:szCs w:val="22"/>
              </w:rPr>
            </w:pPr>
            <w:r w:rsidRPr="00243A04">
              <w:rPr>
                <w:rFonts w:ascii="Palatino Linotype" w:eastAsia="Calibri" w:hAnsi="Palatino Linotype" w:cs="Arial"/>
                <w:i/>
                <w:color w:val="000000" w:themeColor="text1"/>
                <w:sz w:val="20"/>
                <w:szCs w:val="22"/>
                <w:lang w:val="es-ES"/>
              </w:rPr>
              <w:t>“</w:t>
            </w:r>
            <w:r w:rsidRPr="00243A04">
              <w:rPr>
                <w:rFonts w:ascii="Palatino Linotype" w:eastAsia="Times New Roman" w:hAnsi="Palatino Linotype" w:cs="Times New Roman"/>
                <w:i/>
                <w:color w:val="000000" w:themeColor="text1"/>
                <w:sz w:val="20"/>
                <w:szCs w:val="22"/>
                <w:lang w:val="es-MX" w:eastAsia="es-MX"/>
              </w:rPr>
              <w:t>Solicito los recibos de nómina del personal de la Secretaría de Ayuntamiento de la segunda quincena de octubre de 2019.</w:t>
            </w:r>
            <w:r w:rsidRPr="00243A04">
              <w:rPr>
                <w:rFonts w:ascii="Palatino Linotype" w:eastAsia="Calibri" w:hAnsi="Palatino Linotype" w:cs="Arial"/>
                <w:i/>
                <w:color w:val="000000" w:themeColor="text1"/>
                <w:sz w:val="20"/>
                <w:szCs w:val="22"/>
                <w:lang w:val="es-ES"/>
              </w:rPr>
              <w:t>” (Sic)</w:t>
            </w:r>
          </w:p>
        </w:tc>
      </w:tr>
      <w:tr w:rsidR="00221585" w:rsidRPr="00243A04" w14:paraId="63EB0161" w14:textId="77777777" w:rsidTr="00221585">
        <w:tc>
          <w:tcPr>
            <w:tcW w:w="318" w:type="pct"/>
            <w:shd w:val="clear" w:color="auto" w:fill="D9D9D9" w:themeFill="background1" w:themeFillShade="D9"/>
          </w:tcPr>
          <w:p w14:paraId="33CDF65C" w14:textId="715B1C87" w:rsidR="00221585" w:rsidRPr="00243A04" w:rsidRDefault="00221585" w:rsidP="00B02A2D">
            <w:pPr>
              <w:spacing w:line="360" w:lineRule="auto"/>
              <w:jc w:val="both"/>
              <w:rPr>
                <w:rStyle w:val="Hipervnculo"/>
                <w:rFonts w:ascii="Palatino Linotype" w:hAnsi="Palatino Linotype" w:cs="Arial"/>
                <w:b/>
                <w:bCs/>
                <w:color w:val="000000" w:themeColor="text1"/>
                <w:sz w:val="20"/>
                <w:szCs w:val="22"/>
                <w:u w:val="none"/>
                <w:shd w:val="clear" w:color="auto" w:fill="F7F7F8"/>
              </w:rPr>
            </w:pPr>
            <w:r w:rsidRPr="00243A04">
              <w:rPr>
                <w:rStyle w:val="Hipervnculo"/>
                <w:rFonts w:ascii="Palatino Linotype" w:hAnsi="Palatino Linotype" w:cs="Arial"/>
                <w:b/>
                <w:bCs/>
                <w:color w:val="000000" w:themeColor="text1"/>
                <w:sz w:val="20"/>
                <w:szCs w:val="22"/>
                <w:u w:val="none"/>
                <w:shd w:val="clear" w:color="auto" w:fill="F7F7F8"/>
              </w:rPr>
              <w:t>13</w:t>
            </w:r>
          </w:p>
        </w:tc>
        <w:tc>
          <w:tcPr>
            <w:tcW w:w="1537" w:type="pct"/>
            <w:shd w:val="clear" w:color="auto" w:fill="FFFFFF" w:themeFill="background1"/>
          </w:tcPr>
          <w:p w14:paraId="1B0E1801" w14:textId="02E55A83" w:rsidR="00221585" w:rsidRPr="00243A04" w:rsidRDefault="00262E54" w:rsidP="00B02A2D">
            <w:pPr>
              <w:spacing w:line="360" w:lineRule="auto"/>
              <w:jc w:val="both"/>
              <w:rPr>
                <w:rFonts w:ascii="Palatino Linotype" w:hAnsi="Palatino Linotype" w:cs="Arial"/>
                <w:b/>
                <w:bCs/>
                <w:color w:val="000000" w:themeColor="text1"/>
                <w:sz w:val="20"/>
                <w:szCs w:val="22"/>
              </w:rPr>
            </w:pPr>
            <w:hyperlink r:id="rId15" w:history="1">
              <w:r w:rsidR="00221585" w:rsidRPr="00243A04">
                <w:rPr>
                  <w:rStyle w:val="Hipervnculo"/>
                  <w:rFonts w:ascii="Palatino Linotype" w:hAnsi="Palatino Linotype" w:cs="Arial"/>
                  <w:b/>
                  <w:bCs/>
                  <w:color w:val="000000" w:themeColor="text1"/>
                  <w:sz w:val="20"/>
                  <w:szCs w:val="22"/>
                  <w:u w:val="none"/>
                  <w:shd w:val="clear" w:color="auto" w:fill="F7F7F8"/>
                </w:rPr>
                <w:t>00285/TEMAMATL/IP/2019</w:t>
              </w:r>
            </w:hyperlink>
          </w:p>
        </w:tc>
        <w:tc>
          <w:tcPr>
            <w:tcW w:w="3145" w:type="pct"/>
            <w:shd w:val="clear" w:color="auto" w:fill="FFFFFF" w:themeFill="background1"/>
          </w:tcPr>
          <w:p w14:paraId="06BB8BB3" w14:textId="1EB2B835"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Contraloría de la primera quincena de octubre de 2019.</w:t>
            </w:r>
            <w:r w:rsidRPr="00243A04">
              <w:rPr>
                <w:rFonts w:ascii="Palatino Linotype" w:eastAsia="Calibri" w:hAnsi="Palatino Linotype" w:cs="Arial"/>
                <w:i/>
                <w:sz w:val="20"/>
                <w:szCs w:val="22"/>
                <w:lang w:val="es-ES"/>
              </w:rPr>
              <w:t>” (Sic)</w:t>
            </w:r>
          </w:p>
        </w:tc>
      </w:tr>
      <w:tr w:rsidR="00221585" w:rsidRPr="00243A04" w14:paraId="45FEE3F8" w14:textId="77777777" w:rsidTr="00221585">
        <w:tc>
          <w:tcPr>
            <w:tcW w:w="318" w:type="pct"/>
            <w:shd w:val="clear" w:color="auto" w:fill="D9D9D9" w:themeFill="background1" w:themeFillShade="D9"/>
          </w:tcPr>
          <w:p w14:paraId="29287F9C" w14:textId="4F626DD7" w:rsidR="00221585" w:rsidRPr="00243A04" w:rsidRDefault="00221585" w:rsidP="00B02A2D">
            <w:pPr>
              <w:spacing w:line="360" w:lineRule="auto"/>
              <w:jc w:val="both"/>
              <w:rPr>
                <w:rStyle w:val="Hipervnculo"/>
                <w:rFonts w:ascii="Palatino Linotype" w:hAnsi="Palatino Linotype" w:cs="Arial"/>
                <w:b/>
                <w:bCs/>
                <w:color w:val="000000" w:themeColor="text1"/>
                <w:sz w:val="20"/>
                <w:szCs w:val="22"/>
                <w:u w:val="none"/>
              </w:rPr>
            </w:pPr>
            <w:r w:rsidRPr="00243A04">
              <w:rPr>
                <w:rStyle w:val="Hipervnculo"/>
                <w:rFonts w:ascii="Palatino Linotype" w:hAnsi="Palatino Linotype" w:cs="Arial"/>
                <w:b/>
                <w:bCs/>
                <w:color w:val="000000" w:themeColor="text1"/>
                <w:sz w:val="20"/>
                <w:szCs w:val="22"/>
                <w:u w:val="none"/>
              </w:rPr>
              <w:t>14</w:t>
            </w:r>
          </w:p>
        </w:tc>
        <w:tc>
          <w:tcPr>
            <w:tcW w:w="1537" w:type="pct"/>
            <w:shd w:val="clear" w:color="auto" w:fill="FFFFFF" w:themeFill="background1"/>
          </w:tcPr>
          <w:p w14:paraId="49A0DEA6" w14:textId="7F70E5B0" w:rsidR="00221585" w:rsidRPr="00243A04" w:rsidRDefault="00262E54" w:rsidP="00B02A2D">
            <w:pPr>
              <w:spacing w:line="360" w:lineRule="auto"/>
              <w:jc w:val="both"/>
              <w:rPr>
                <w:rFonts w:ascii="Palatino Linotype" w:hAnsi="Palatino Linotype" w:cs="Arial"/>
                <w:b/>
                <w:bCs/>
                <w:color w:val="000000" w:themeColor="text1"/>
                <w:sz w:val="20"/>
                <w:szCs w:val="22"/>
              </w:rPr>
            </w:pPr>
            <w:hyperlink r:id="rId16" w:history="1">
              <w:r w:rsidR="00221585" w:rsidRPr="00243A04">
                <w:rPr>
                  <w:rStyle w:val="Hipervnculo"/>
                  <w:rFonts w:ascii="Palatino Linotype" w:hAnsi="Palatino Linotype" w:cs="Arial"/>
                  <w:b/>
                  <w:bCs/>
                  <w:color w:val="000000" w:themeColor="text1"/>
                  <w:sz w:val="20"/>
                  <w:szCs w:val="22"/>
                  <w:u w:val="none"/>
                </w:rPr>
                <w:t>00286/TEMAMATL/IP/2019</w:t>
              </w:r>
            </w:hyperlink>
          </w:p>
        </w:tc>
        <w:tc>
          <w:tcPr>
            <w:tcW w:w="3145" w:type="pct"/>
            <w:shd w:val="clear" w:color="auto" w:fill="FFFFFF" w:themeFill="background1"/>
          </w:tcPr>
          <w:p w14:paraId="3B8A5C2C" w14:textId="2119EDDD"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Contraloría de la segunda quincena de octubre de 2019.</w:t>
            </w:r>
            <w:r w:rsidRPr="00243A04">
              <w:rPr>
                <w:rFonts w:ascii="Palatino Linotype" w:eastAsia="Calibri" w:hAnsi="Palatino Linotype" w:cs="Arial"/>
                <w:i/>
                <w:sz w:val="20"/>
                <w:szCs w:val="22"/>
                <w:lang w:val="es-ES"/>
              </w:rPr>
              <w:t>” (Sic)</w:t>
            </w:r>
          </w:p>
        </w:tc>
      </w:tr>
      <w:tr w:rsidR="00221585" w:rsidRPr="00243A04" w14:paraId="18CF195A" w14:textId="77777777" w:rsidTr="00221585">
        <w:tc>
          <w:tcPr>
            <w:tcW w:w="318" w:type="pct"/>
            <w:shd w:val="clear" w:color="auto" w:fill="D9D9D9" w:themeFill="background1" w:themeFillShade="D9"/>
          </w:tcPr>
          <w:p w14:paraId="4B582B98" w14:textId="0E1CA242" w:rsidR="00221585" w:rsidRPr="00243A04" w:rsidRDefault="00221585" w:rsidP="00B02A2D">
            <w:pPr>
              <w:spacing w:line="360" w:lineRule="auto"/>
              <w:jc w:val="both"/>
              <w:rPr>
                <w:rStyle w:val="Hipervnculo"/>
                <w:rFonts w:ascii="Palatino Linotype" w:hAnsi="Palatino Linotype" w:cs="Arial"/>
                <w:b/>
                <w:bCs/>
                <w:color w:val="000000" w:themeColor="text1"/>
                <w:sz w:val="20"/>
                <w:szCs w:val="22"/>
                <w:u w:val="none"/>
              </w:rPr>
            </w:pPr>
            <w:r w:rsidRPr="00243A04">
              <w:rPr>
                <w:rStyle w:val="Hipervnculo"/>
                <w:rFonts w:ascii="Palatino Linotype" w:hAnsi="Palatino Linotype" w:cs="Arial"/>
                <w:b/>
                <w:bCs/>
                <w:color w:val="000000" w:themeColor="text1"/>
                <w:sz w:val="20"/>
                <w:szCs w:val="22"/>
                <w:u w:val="none"/>
              </w:rPr>
              <w:t>15</w:t>
            </w:r>
          </w:p>
        </w:tc>
        <w:tc>
          <w:tcPr>
            <w:tcW w:w="1537" w:type="pct"/>
            <w:shd w:val="clear" w:color="auto" w:fill="FFFFFF" w:themeFill="background1"/>
          </w:tcPr>
          <w:p w14:paraId="5E7C6EB8" w14:textId="11B44217" w:rsidR="00221585" w:rsidRPr="00243A04" w:rsidRDefault="00262E54" w:rsidP="00B02A2D">
            <w:pPr>
              <w:spacing w:line="360" w:lineRule="auto"/>
              <w:jc w:val="both"/>
              <w:rPr>
                <w:rFonts w:ascii="Palatino Linotype" w:hAnsi="Palatino Linotype" w:cs="Arial"/>
                <w:b/>
                <w:bCs/>
                <w:color w:val="000000" w:themeColor="text1"/>
                <w:sz w:val="20"/>
                <w:szCs w:val="22"/>
              </w:rPr>
            </w:pPr>
            <w:hyperlink r:id="rId17" w:history="1">
              <w:r w:rsidR="00221585" w:rsidRPr="00243A04">
                <w:rPr>
                  <w:rStyle w:val="Hipervnculo"/>
                  <w:rFonts w:ascii="Palatino Linotype" w:hAnsi="Palatino Linotype" w:cs="Arial"/>
                  <w:b/>
                  <w:bCs/>
                  <w:color w:val="000000" w:themeColor="text1"/>
                  <w:sz w:val="20"/>
                  <w:szCs w:val="22"/>
                  <w:u w:val="none"/>
                </w:rPr>
                <w:t>00287/TEMAMATL/IP/2019</w:t>
              </w:r>
            </w:hyperlink>
          </w:p>
        </w:tc>
        <w:tc>
          <w:tcPr>
            <w:tcW w:w="3145" w:type="pct"/>
            <w:shd w:val="clear" w:color="auto" w:fill="FFFFFF" w:themeFill="background1"/>
          </w:tcPr>
          <w:p w14:paraId="66B06993" w14:textId="0787AC69"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Tesorería de la primera quincena de octubre de 2019.</w:t>
            </w:r>
            <w:r w:rsidRPr="00243A04">
              <w:rPr>
                <w:rFonts w:ascii="Palatino Linotype" w:eastAsia="Calibri" w:hAnsi="Palatino Linotype" w:cs="Arial"/>
                <w:i/>
                <w:sz w:val="20"/>
                <w:szCs w:val="22"/>
                <w:lang w:val="es-ES"/>
              </w:rPr>
              <w:t>” (Sic)</w:t>
            </w:r>
          </w:p>
        </w:tc>
      </w:tr>
      <w:tr w:rsidR="00221585" w:rsidRPr="00243A04" w14:paraId="6536AE84" w14:textId="77777777" w:rsidTr="00221585">
        <w:tc>
          <w:tcPr>
            <w:tcW w:w="318" w:type="pct"/>
            <w:shd w:val="clear" w:color="auto" w:fill="D9D9D9" w:themeFill="background1" w:themeFillShade="D9"/>
          </w:tcPr>
          <w:p w14:paraId="179FBCF3" w14:textId="7B896696" w:rsidR="00221585" w:rsidRPr="00243A04" w:rsidRDefault="00221585" w:rsidP="00B02A2D">
            <w:pPr>
              <w:spacing w:line="360" w:lineRule="auto"/>
              <w:jc w:val="both"/>
              <w:rPr>
                <w:rStyle w:val="Hipervnculo"/>
                <w:rFonts w:ascii="Palatino Linotype" w:hAnsi="Palatino Linotype" w:cs="Arial"/>
                <w:b/>
                <w:bCs/>
                <w:color w:val="auto"/>
                <w:sz w:val="20"/>
                <w:szCs w:val="22"/>
                <w:u w:val="none"/>
              </w:rPr>
            </w:pPr>
            <w:r w:rsidRPr="00243A04">
              <w:rPr>
                <w:rStyle w:val="Hipervnculo"/>
                <w:rFonts w:ascii="Palatino Linotype" w:hAnsi="Palatino Linotype" w:cs="Arial"/>
                <w:b/>
                <w:bCs/>
                <w:color w:val="auto"/>
                <w:sz w:val="20"/>
                <w:szCs w:val="22"/>
                <w:u w:val="none"/>
              </w:rPr>
              <w:t>16</w:t>
            </w:r>
          </w:p>
        </w:tc>
        <w:tc>
          <w:tcPr>
            <w:tcW w:w="1537" w:type="pct"/>
            <w:shd w:val="clear" w:color="auto" w:fill="FFFFFF" w:themeFill="background1"/>
          </w:tcPr>
          <w:p w14:paraId="5C0C4937" w14:textId="108D4BC0" w:rsidR="00221585" w:rsidRPr="00243A04" w:rsidRDefault="00262E54" w:rsidP="00B02A2D">
            <w:pPr>
              <w:spacing w:line="360" w:lineRule="auto"/>
              <w:jc w:val="both"/>
              <w:rPr>
                <w:rFonts w:ascii="Palatino Linotype" w:hAnsi="Palatino Linotype" w:cs="Arial"/>
                <w:b/>
                <w:bCs/>
                <w:sz w:val="20"/>
                <w:szCs w:val="22"/>
              </w:rPr>
            </w:pPr>
            <w:hyperlink r:id="rId18" w:history="1">
              <w:r w:rsidR="00221585" w:rsidRPr="00243A04">
                <w:rPr>
                  <w:rStyle w:val="Hipervnculo"/>
                  <w:rFonts w:ascii="Palatino Linotype" w:hAnsi="Palatino Linotype" w:cs="Arial"/>
                  <w:b/>
                  <w:bCs/>
                  <w:color w:val="auto"/>
                  <w:sz w:val="20"/>
                  <w:szCs w:val="22"/>
                  <w:u w:val="none"/>
                </w:rPr>
                <w:t>00288/TEMAMATL/IP/2019</w:t>
              </w:r>
            </w:hyperlink>
          </w:p>
        </w:tc>
        <w:tc>
          <w:tcPr>
            <w:tcW w:w="3145" w:type="pct"/>
            <w:shd w:val="clear" w:color="auto" w:fill="FFFFFF" w:themeFill="background1"/>
          </w:tcPr>
          <w:p w14:paraId="5E61B3AC" w14:textId="3083A6C9" w:rsidR="00221585" w:rsidRPr="00243A04" w:rsidRDefault="00221585" w:rsidP="00B02A2D">
            <w:pPr>
              <w:spacing w:line="360" w:lineRule="auto"/>
              <w:ind w:left="8" w:right="82"/>
              <w:jc w:val="both"/>
              <w:rPr>
                <w:rFonts w:ascii="Palatino Linotype" w:eastAsia="Calibri" w:hAnsi="Palatino Linotype" w:cs="Arial"/>
                <w:i/>
                <w:sz w:val="20"/>
                <w:szCs w:val="22"/>
                <w:lang w:val="es-ES"/>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Tesorería de la segunda quincena de octubre de 2019.</w:t>
            </w:r>
            <w:r w:rsidRPr="00243A04">
              <w:rPr>
                <w:rFonts w:ascii="Palatino Linotype" w:eastAsia="Calibri" w:hAnsi="Palatino Linotype" w:cs="Arial"/>
                <w:i/>
                <w:sz w:val="20"/>
                <w:szCs w:val="22"/>
                <w:lang w:val="es-ES"/>
              </w:rPr>
              <w:t>” (Sic)</w:t>
            </w:r>
          </w:p>
        </w:tc>
      </w:tr>
      <w:tr w:rsidR="00221585" w:rsidRPr="00243A04" w14:paraId="0CFE6BC4" w14:textId="77777777" w:rsidTr="00221585">
        <w:tc>
          <w:tcPr>
            <w:tcW w:w="318" w:type="pct"/>
            <w:shd w:val="clear" w:color="auto" w:fill="D9D9D9" w:themeFill="background1" w:themeFillShade="D9"/>
          </w:tcPr>
          <w:p w14:paraId="05D91387" w14:textId="61317390" w:rsidR="00221585" w:rsidRPr="00243A04" w:rsidRDefault="00221585" w:rsidP="00B02A2D">
            <w:pPr>
              <w:spacing w:line="360" w:lineRule="auto"/>
              <w:jc w:val="both"/>
              <w:rPr>
                <w:rStyle w:val="Hipervnculo"/>
                <w:rFonts w:ascii="Palatino Linotype" w:hAnsi="Palatino Linotype" w:cs="Arial"/>
                <w:b/>
                <w:bCs/>
                <w:color w:val="auto"/>
                <w:sz w:val="20"/>
                <w:szCs w:val="22"/>
                <w:u w:val="none"/>
              </w:rPr>
            </w:pPr>
            <w:r w:rsidRPr="00243A04">
              <w:rPr>
                <w:rStyle w:val="Hipervnculo"/>
                <w:rFonts w:ascii="Palatino Linotype" w:hAnsi="Palatino Linotype" w:cs="Arial"/>
                <w:b/>
                <w:bCs/>
                <w:color w:val="auto"/>
                <w:sz w:val="20"/>
                <w:szCs w:val="22"/>
                <w:u w:val="none"/>
              </w:rPr>
              <w:t>17</w:t>
            </w:r>
          </w:p>
        </w:tc>
        <w:tc>
          <w:tcPr>
            <w:tcW w:w="1537" w:type="pct"/>
            <w:shd w:val="clear" w:color="auto" w:fill="FFFFFF" w:themeFill="background1"/>
          </w:tcPr>
          <w:p w14:paraId="7DD1E068" w14:textId="66207298" w:rsidR="00221585" w:rsidRPr="00243A04" w:rsidRDefault="00262E54" w:rsidP="00B02A2D">
            <w:pPr>
              <w:spacing w:line="360" w:lineRule="auto"/>
              <w:jc w:val="both"/>
              <w:rPr>
                <w:rFonts w:ascii="Palatino Linotype" w:hAnsi="Palatino Linotype" w:cs="Arial"/>
                <w:b/>
                <w:bCs/>
                <w:sz w:val="20"/>
                <w:szCs w:val="22"/>
              </w:rPr>
            </w:pPr>
            <w:hyperlink r:id="rId19" w:history="1">
              <w:r w:rsidR="00221585" w:rsidRPr="00243A04">
                <w:rPr>
                  <w:rStyle w:val="Hipervnculo"/>
                  <w:rFonts w:ascii="Palatino Linotype" w:hAnsi="Palatino Linotype" w:cs="Arial"/>
                  <w:b/>
                  <w:bCs/>
                  <w:color w:val="auto"/>
                  <w:sz w:val="20"/>
                  <w:szCs w:val="22"/>
                  <w:u w:val="none"/>
                </w:rPr>
                <w:t>00289/TEMAMATL/IP/2019</w:t>
              </w:r>
            </w:hyperlink>
          </w:p>
        </w:tc>
        <w:tc>
          <w:tcPr>
            <w:tcW w:w="3145" w:type="pct"/>
            <w:shd w:val="clear" w:color="auto" w:fill="FFFFFF" w:themeFill="background1"/>
          </w:tcPr>
          <w:p w14:paraId="779AE98B" w14:textId="6317DEC6"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Administración de la primera quincena de octubre de 2019.</w:t>
            </w:r>
            <w:r w:rsidRPr="00243A04">
              <w:rPr>
                <w:rFonts w:ascii="Palatino Linotype" w:eastAsia="Calibri" w:hAnsi="Palatino Linotype" w:cs="Arial"/>
                <w:i/>
                <w:sz w:val="20"/>
                <w:szCs w:val="22"/>
                <w:lang w:val="es-ES"/>
              </w:rPr>
              <w:t>” (Sic)</w:t>
            </w:r>
          </w:p>
        </w:tc>
      </w:tr>
      <w:tr w:rsidR="00221585" w:rsidRPr="00243A04" w14:paraId="21969846" w14:textId="77777777" w:rsidTr="00221585">
        <w:tc>
          <w:tcPr>
            <w:tcW w:w="318" w:type="pct"/>
            <w:shd w:val="clear" w:color="auto" w:fill="D9D9D9" w:themeFill="background1" w:themeFillShade="D9"/>
          </w:tcPr>
          <w:p w14:paraId="62AE0C4B" w14:textId="412B4AE2" w:rsidR="00221585" w:rsidRPr="00243A04" w:rsidRDefault="00221585" w:rsidP="00B02A2D">
            <w:pPr>
              <w:spacing w:line="360" w:lineRule="auto"/>
              <w:jc w:val="both"/>
              <w:rPr>
                <w:rStyle w:val="Hipervnculo"/>
                <w:rFonts w:ascii="Palatino Linotype" w:hAnsi="Palatino Linotype" w:cs="Arial"/>
                <w:b/>
                <w:bCs/>
                <w:color w:val="auto"/>
                <w:sz w:val="20"/>
                <w:szCs w:val="22"/>
                <w:u w:val="none"/>
              </w:rPr>
            </w:pPr>
            <w:r w:rsidRPr="00243A04">
              <w:rPr>
                <w:rStyle w:val="Hipervnculo"/>
                <w:rFonts w:ascii="Palatino Linotype" w:hAnsi="Palatino Linotype" w:cs="Arial"/>
                <w:b/>
                <w:bCs/>
                <w:color w:val="auto"/>
                <w:sz w:val="20"/>
                <w:szCs w:val="22"/>
                <w:u w:val="none"/>
              </w:rPr>
              <w:lastRenderedPageBreak/>
              <w:t>18</w:t>
            </w:r>
          </w:p>
        </w:tc>
        <w:tc>
          <w:tcPr>
            <w:tcW w:w="1537" w:type="pct"/>
            <w:shd w:val="clear" w:color="auto" w:fill="FFFFFF" w:themeFill="background1"/>
          </w:tcPr>
          <w:p w14:paraId="1778F1D5" w14:textId="73CEE181" w:rsidR="00221585" w:rsidRPr="00243A04" w:rsidRDefault="00262E54" w:rsidP="00B02A2D">
            <w:pPr>
              <w:spacing w:line="360" w:lineRule="auto"/>
              <w:jc w:val="both"/>
              <w:rPr>
                <w:rFonts w:ascii="Palatino Linotype" w:hAnsi="Palatino Linotype" w:cs="Arial"/>
                <w:b/>
                <w:bCs/>
                <w:sz w:val="20"/>
                <w:szCs w:val="22"/>
              </w:rPr>
            </w:pPr>
            <w:hyperlink r:id="rId20" w:history="1">
              <w:r w:rsidR="00221585" w:rsidRPr="00243A04">
                <w:rPr>
                  <w:rStyle w:val="Hipervnculo"/>
                  <w:rFonts w:ascii="Palatino Linotype" w:hAnsi="Palatino Linotype" w:cs="Arial"/>
                  <w:b/>
                  <w:bCs/>
                  <w:color w:val="auto"/>
                  <w:sz w:val="20"/>
                  <w:szCs w:val="22"/>
                  <w:u w:val="none"/>
                </w:rPr>
                <w:t>00290/TEMAMATL/IP/2019</w:t>
              </w:r>
            </w:hyperlink>
          </w:p>
        </w:tc>
        <w:tc>
          <w:tcPr>
            <w:tcW w:w="3145" w:type="pct"/>
            <w:shd w:val="clear" w:color="auto" w:fill="FFFFFF" w:themeFill="background1"/>
          </w:tcPr>
          <w:p w14:paraId="15E231A1" w14:textId="47D37816"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Administración da la segunda quincena de octubre de 2019.</w:t>
            </w:r>
            <w:r w:rsidRPr="00243A04">
              <w:rPr>
                <w:rFonts w:ascii="Palatino Linotype" w:eastAsia="Calibri" w:hAnsi="Palatino Linotype" w:cs="Arial"/>
                <w:i/>
                <w:sz w:val="20"/>
                <w:szCs w:val="22"/>
                <w:lang w:val="es-ES"/>
              </w:rPr>
              <w:t>” (Sic)</w:t>
            </w:r>
          </w:p>
        </w:tc>
      </w:tr>
      <w:tr w:rsidR="00221585" w:rsidRPr="00243A04" w14:paraId="6CE000E7" w14:textId="77777777" w:rsidTr="00221585">
        <w:tc>
          <w:tcPr>
            <w:tcW w:w="318" w:type="pct"/>
            <w:shd w:val="clear" w:color="auto" w:fill="D9D9D9" w:themeFill="background1" w:themeFillShade="D9"/>
          </w:tcPr>
          <w:p w14:paraId="785E2F61" w14:textId="34E48556" w:rsidR="00221585" w:rsidRPr="00243A04" w:rsidRDefault="00221585" w:rsidP="00B02A2D">
            <w:pPr>
              <w:spacing w:line="360" w:lineRule="auto"/>
              <w:jc w:val="both"/>
              <w:rPr>
                <w:rStyle w:val="Hipervnculo"/>
                <w:rFonts w:ascii="Palatino Linotype" w:hAnsi="Palatino Linotype" w:cs="Arial"/>
                <w:b/>
                <w:bCs/>
                <w:color w:val="auto"/>
                <w:sz w:val="20"/>
                <w:szCs w:val="22"/>
                <w:u w:val="none"/>
                <w:shd w:val="clear" w:color="auto" w:fill="F7F7F8"/>
              </w:rPr>
            </w:pPr>
            <w:r w:rsidRPr="00243A04">
              <w:rPr>
                <w:rStyle w:val="Hipervnculo"/>
                <w:rFonts w:ascii="Palatino Linotype" w:hAnsi="Palatino Linotype" w:cs="Arial"/>
                <w:b/>
                <w:bCs/>
                <w:color w:val="auto"/>
                <w:sz w:val="20"/>
                <w:szCs w:val="22"/>
                <w:u w:val="none"/>
                <w:shd w:val="clear" w:color="auto" w:fill="F7F7F8"/>
              </w:rPr>
              <w:t>19</w:t>
            </w:r>
          </w:p>
        </w:tc>
        <w:tc>
          <w:tcPr>
            <w:tcW w:w="1537" w:type="pct"/>
            <w:shd w:val="clear" w:color="auto" w:fill="FFFFFF" w:themeFill="background1"/>
          </w:tcPr>
          <w:p w14:paraId="295C8468" w14:textId="4A1A91F5" w:rsidR="00221585" w:rsidRPr="00243A04" w:rsidRDefault="00262E54" w:rsidP="00B02A2D">
            <w:pPr>
              <w:spacing w:line="360" w:lineRule="auto"/>
              <w:jc w:val="both"/>
              <w:rPr>
                <w:rFonts w:ascii="Palatino Linotype" w:hAnsi="Palatino Linotype" w:cs="Arial"/>
                <w:b/>
                <w:bCs/>
                <w:sz w:val="20"/>
                <w:szCs w:val="22"/>
              </w:rPr>
            </w:pPr>
            <w:hyperlink r:id="rId21" w:history="1">
              <w:r w:rsidR="00221585" w:rsidRPr="00243A04">
                <w:rPr>
                  <w:rStyle w:val="Hipervnculo"/>
                  <w:rFonts w:ascii="Palatino Linotype" w:hAnsi="Palatino Linotype" w:cs="Arial"/>
                  <w:b/>
                  <w:bCs/>
                  <w:color w:val="auto"/>
                  <w:sz w:val="20"/>
                  <w:szCs w:val="22"/>
                  <w:u w:val="none"/>
                  <w:shd w:val="clear" w:color="auto" w:fill="F7F7F8"/>
                </w:rPr>
                <w:t>00291/TEMAMATL/IP/2019</w:t>
              </w:r>
            </w:hyperlink>
          </w:p>
        </w:tc>
        <w:tc>
          <w:tcPr>
            <w:tcW w:w="3145" w:type="pct"/>
            <w:shd w:val="clear" w:color="auto" w:fill="FFFFFF" w:themeFill="background1"/>
          </w:tcPr>
          <w:p w14:paraId="5D504E7D" w14:textId="727A7557"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Servicios Públicos de la primera quincena de octubre de 2019</w:t>
            </w:r>
            <w:r w:rsidRPr="00243A04">
              <w:rPr>
                <w:rFonts w:ascii="Palatino Linotype" w:eastAsia="Calibri" w:hAnsi="Palatino Linotype" w:cs="Arial"/>
                <w:i/>
                <w:sz w:val="20"/>
                <w:szCs w:val="22"/>
                <w:lang w:val="es-ES"/>
              </w:rPr>
              <w:t>” (Sic)</w:t>
            </w:r>
          </w:p>
        </w:tc>
      </w:tr>
      <w:tr w:rsidR="00221585" w:rsidRPr="00243A04" w14:paraId="05403E53" w14:textId="77777777" w:rsidTr="00221585">
        <w:tc>
          <w:tcPr>
            <w:tcW w:w="318" w:type="pct"/>
            <w:shd w:val="clear" w:color="auto" w:fill="D9D9D9" w:themeFill="background1" w:themeFillShade="D9"/>
          </w:tcPr>
          <w:p w14:paraId="248DBEA6" w14:textId="3DDC07CA" w:rsidR="00221585" w:rsidRPr="00243A04" w:rsidRDefault="00221585" w:rsidP="00B02A2D">
            <w:pPr>
              <w:spacing w:line="360" w:lineRule="auto"/>
              <w:jc w:val="both"/>
              <w:rPr>
                <w:rStyle w:val="Hipervnculo"/>
                <w:rFonts w:ascii="Palatino Linotype" w:hAnsi="Palatino Linotype" w:cs="Arial"/>
                <w:b/>
                <w:bCs/>
                <w:color w:val="auto"/>
                <w:sz w:val="20"/>
                <w:szCs w:val="22"/>
                <w:u w:val="none"/>
                <w:shd w:val="clear" w:color="auto" w:fill="F7F7F8"/>
              </w:rPr>
            </w:pPr>
            <w:r w:rsidRPr="00243A04">
              <w:rPr>
                <w:rStyle w:val="Hipervnculo"/>
                <w:rFonts w:ascii="Palatino Linotype" w:hAnsi="Palatino Linotype" w:cs="Arial"/>
                <w:b/>
                <w:bCs/>
                <w:color w:val="auto"/>
                <w:sz w:val="20"/>
                <w:szCs w:val="22"/>
                <w:u w:val="none"/>
                <w:shd w:val="clear" w:color="auto" w:fill="F7F7F8"/>
              </w:rPr>
              <w:t>20</w:t>
            </w:r>
          </w:p>
        </w:tc>
        <w:tc>
          <w:tcPr>
            <w:tcW w:w="1537" w:type="pct"/>
            <w:shd w:val="clear" w:color="auto" w:fill="FFFFFF" w:themeFill="background1"/>
          </w:tcPr>
          <w:p w14:paraId="688F828B" w14:textId="504C921A" w:rsidR="00221585" w:rsidRPr="00243A04" w:rsidRDefault="00221585" w:rsidP="00B02A2D">
            <w:pPr>
              <w:spacing w:line="360" w:lineRule="auto"/>
              <w:jc w:val="both"/>
              <w:rPr>
                <w:rFonts w:ascii="Palatino Linotype" w:hAnsi="Palatino Linotype" w:cs="Arial"/>
                <w:b/>
                <w:bCs/>
                <w:sz w:val="20"/>
                <w:szCs w:val="22"/>
              </w:rPr>
            </w:pPr>
            <w:r w:rsidRPr="00243A04">
              <w:rPr>
                <w:rStyle w:val="Hipervnculo"/>
                <w:rFonts w:ascii="Palatino Linotype" w:hAnsi="Palatino Linotype" w:cs="Arial"/>
                <w:b/>
                <w:bCs/>
                <w:color w:val="auto"/>
                <w:sz w:val="20"/>
                <w:szCs w:val="22"/>
                <w:u w:val="none"/>
                <w:shd w:val="clear" w:color="auto" w:fill="F7F7F8"/>
              </w:rPr>
              <w:t>00292/TEMAMATL/IP/2019</w:t>
            </w:r>
          </w:p>
        </w:tc>
        <w:tc>
          <w:tcPr>
            <w:tcW w:w="3145" w:type="pct"/>
            <w:shd w:val="clear" w:color="auto" w:fill="FFFFFF" w:themeFill="background1"/>
          </w:tcPr>
          <w:p w14:paraId="64900C99" w14:textId="45A24D27" w:rsidR="00221585" w:rsidRPr="00243A04" w:rsidRDefault="00221585" w:rsidP="00B02A2D">
            <w:pPr>
              <w:spacing w:line="360" w:lineRule="auto"/>
              <w:ind w:left="8" w:right="82"/>
              <w:jc w:val="both"/>
              <w:rPr>
                <w:rFonts w:ascii="Palatino Linotype" w:eastAsia="Calibri" w:hAnsi="Palatino Linotype" w:cs="Arial"/>
                <w:i/>
                <w:sz w:val="20"/>
                <w:szCs w:val="22"/>
                <w:lang w:val="es-ES"/>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Servicios Públicos de la segunda quincena de octubre de 2019.</w:t>
            </w:r>
            <w:r w:rsidRPr="00243A04">
              <w:rPr>
                <w:rFonts w:ascii="Palatino Linotype" w:eastAsia="Calibri" w:hAnsi="Palatino Linotype" w:cs="Arial"/>
                <w:i/>
                <w:sz w:val="20"/>
                <w:szCs w:val="22"/>
                <w:lang w:val="es-ES"/>
              </w:rPr>
              <w:t>” (Sic)</w:t>
            </w:r>
          </w:p>
        </w:tc>
      </w:tr>
      <w:tr w:rsidR="00221585" w:rsidRPr="00243A04" w14:paraId="6E22C580" w14:textId="77777777" w:rsidTr="00221585">
        <w:tc>
          <w:tcPr>
            <w:tcW w:w="318" w:type="pct"/>
            <w:shd w:val="clear" w:color="auto" w:fill="D9D9D9" w:themeFill="background1" w:themeFillShade="D9"/>
          </w:tcPr>
          <w:p w14:paraId="262ABFB8" w14:textId="3D23982A" w:rsidR="00221585" w:rsidRPr="00243A04" w:rsidRDefault="00221585" w:rsidP="00B02A2D">
            <w:pPr>
              <w:spacing w:line="360" w:lineRule="auto"/>
              <w:jc w:val="both"/>
              <w:rPr>
                <w:rStyle w:val="Hipervnculo"/>
                <w:rFonts w:ascii="Palatino Linotype" w:hAnsi="Palatino Linotype" w:cs="Arial"/>
                <w:b/>
                <w:bCs/>
                <w:color w:val="auto"/>
                <w:sz w:val="20"/>
                <w:szCs w:val="22"/>
                <w:u w:val="none"/>
              </w:rPr>
            </w:pPr>
            <w:r w:rsidRPr="00243A04">
              <w:rPr>
                <w:rStyle w:val="Hipervnculo"/>
                <w:rFonts w:ascii="Palatino Linotype" w:hAnsi="Palatino Linotype" w:cs="Arial"/>
                <w:b/>
                <w:bCs/>
                <w:color w:val="auto"/>
                <w:sz w:val="20"/>
                <w:szCs w:val="22"/>
                <w:u w:val="none"/>
              </w:rPr>
              <w:t>21</w:t>
            </w:r>
          </w:p>
        </w:tc>
        <w:tc>
          <w:tcPr>
            <w:tcW w:w="1537" w:type="pct"/>
            <w:shd w:val="clear" w:color="auto" w:fill="FFFFFF" w:themeFill="background1"/>
          </w:tcPr>
          <w:p w14:paraId="0CA3A97B" w14:textId="6CD7998E" w:rsidR="00221585" w:rsidRPr="00243A04" w:rsidRDefault="00262E54" w:rsidP="00B02A2D">
            <w:pPr>
              <w:spacing w:line="360" w:lineRule="auto"/>
              <w:jc w:val="both"/>
              <w:rPr>
                <w:rFonts w:ascii="Palatino Linotype" w:hAnsi="Palatino Linotype" w:cs="Arial"/>
                <w:b/>
                <w:bCs/>
                <w:sz w:val="20"/>
                <w:szCs w:val="22"/>
              </w:rPr>
            </w:pPr>
            <w:hyperlink r:id="rId22" w:history="1">
              <w:r w:rsidR="00221585" w:rsidRPr="00243A04">
                <w:rPr>
                  <w:rStyle w:val="Hipervnculo"/>
                  <w:rFonts w:ascii="Palatino Linotype" w:hAnsi="Palatino Linotype" w:cs="Arial"/>
                  <w:b/>
                  <w:bCs/>
                  <w:color w:val="auto"/>
                  <w:sz w:val="20"/>
                  <w:szCs w:val="22"/>
                  <w:u w:val="none"/>
                </w:rPr>
                <w:t>00293/TEMAMATL/IP/2019</w:t>
              </w:r>
            </w:hyperlink>
          </w:p>
        </w:tc>
        <w:tc>
          <w:tcPr>
            <w:tcW w:w="3145" w:type="pct"/>
            <w:shd w:val="clear" w:color="auto" w:fill="FFFFFF" w:themeFill="background1"/>
          </w:tcPr>
          <w:p w14:paraId="7DA9976A" w14:textId="7E76ACBA" w:rsidR="00221585" w:rsidRPr="00243A04" w:rsidRDefault="00221585" w:rsidP="00B02A2D">
            <w:pPr>
              <w:spacing w:line="360" w:lineRule="auto"/>
              <w:ind w:left="8" w:right="82"/>
              <w:jc w:val="both"/>
              <w:rPr>
                <w:rFonts w:ascii="Palatino Linotype" w:eastAsia="Calibri" w:hAnsi="Palatino Linotype" w:cs="Arial"/>
                <w:i/>
                <w:sz w:val="20"/>
                <w:szCs w:val="22"/>
                <w:lang w:val="es-ES"/>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Seguridad Pública de la primera quincena de octubre de 2019.</w:t>
            </w:r>
            <w:r w:rsidRPr="00243A04">
              <w:rPr>
                <w:rFonts w:ascii="Palatino Linotype" w:eastAsia="Calibri" w:hAnsi="Palatino Linotype" w:cs="Arial"/>
                <w:i/>
                <w:sz w:val="20"/>
                <w:szCs w:val="22"/>
                <w:lang w:val="es-ES"/>
              </w:rPr>
              <w:t>” (Sic)</w:t>
            </w:r>
          </w:p>
        </w:tc>
      </w:tr>
      <w:tr w:rsidR="00221585" w:rsidRPr="00243A04" w14:paraId="4B5CFF01" w14:textId="77777777" w:rsidTr="00221585">
        <w:tc>
          <w:tcPr>
            <w:tcW w:w="318" w:type="pct"/>
            <w:shd w:val="clear" w:color="auto" w:fill="D9D9D9" w:themeFill="background1" w:themeFillShade="D9"/>
          </w:tcPr>
          <w:p w14:paraId="7C7D6BC4" w14:textId="19915D8D" w:rsidR="00221585" w:rsidRPr="00243A04" w:rsidRDefault="00221585" w:rsidP="00B02A2D">
            <w:pPr>
              <w:spacing w:line="360" w:lineRule="auto"/>
              <w:jc w:val="both"/>
              <w:rPr>
                <w:rStyle w:val="Hipervnculo"/>
                <w:rFonts w:ascii="Palatino Linotype" w:hAnsi="Palatino Linotype" w:cs="Arial"/>
                <w:b/>
                <w:bCs/>
                <w:color w:val="auto"/>
                <w:sz w:val="20"/>
                <w:szCs w:val="22"/>
                <w:u w:val="none"/>
              </w:rPr>
            </w:pPr>
            <w:r w:rsidRPr="00243A04">
              <w:rPr>
                <w:rStyle w:val="Hipervnculo"/>
                <w:rFonts w:ascii="Palatino Linotype" w:hAnsi="Palatino Linotype" w:cs="Arial"/>
                <w:b/>
                <w:bCs/>
                <w:color w:val="auto"/>
                <w:sz w:val="20"/>
                <w:szCs w:val="22"/>
                <w:u w:val="none"/>
              </w:rPr>
              <w:t>22</w:t>
            </w:r>
          </w:p>
        </w:tc>
        <w:tc>
          <w:tcPr>
            <w:tcW w:w="1537" w:type="pct"/>
            <w:shd w:val="clear" w:color="auto" w:fill="FFFFFF" w:themeFill="background1"/>
          </w:tcPr>
          <w:p w14:paraId="46FFB36A" w14:textId="5109B54F" w:rsidR="00221585" w:rsidRPr="00243A04" w:rsidRDefault="00262E54" w:rsidP="00B02A2D">
            <w:pPr>
              <w:spacing w:line="360" w:lineRule="auto"/>
              <w:jc w:val="both"/>
              <w:rPr>
                <w:rFonts w:ascii="Palatino Linotype" w:hAnsi="Palatino Linotype" w:cs="Arial"/>
                <w:b/>
                <w:bCs/>
                <w:sz w:val="20"/>
                <w:szCs w:val="22"/>
              </w:rPr>
            </w:pPr>
            <w:hyperlink r:id="rId23" w:history="1">
              <w:r w:rsidR="00221585" w:rsidRPr="00243A04">
                <w:rPr>
                  <w:rStyle w:val="Hipervnculo"/>
                  <w:rFonts w:ascii="Palatino Linotype" w:hAnsi="Palatino Linotype" w:cs="Arial"/>
                  <w:b/>
                  <w:bCs/>
                  <w:color w:val="auto"/>
                  <w:sz w:val="20"/>
                  <w:szCs w:val="22"/>
                  <w:u w:val="none"/>
                </w:rPr>
                <w:t>00294/TEMAMATL/IP/2019</w:t>
              </w:r>
            </w:hyperlink>
          </w:p>
        </w:tc>
        <w:tc>
          <w:tcPr>
            <w:tcW w:w="3145" w:type="pct"/>
            <w:shd w:val="clear" w:color="auto" w:fill="FFFFFF" w:themeFill="background1"/>
          </w:tcPr>
          <w:p w14:paraId="5A92C358" w14:textId="48931F6B"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Seguridad Pública de la segunda quincena de octubre de 2019.</w:t>
            </w:r>
            <w:r w:rsidRPr="00243A04">
              <w:rPr>
                <w:rFonts w:ascii="Palatino Linotype" w:eastAsia="Calibri" w:hAnsi="Palatino Linotype" w:cs="Arial"/>
                <w:i/>
                <w:sz w:val="20"/>
                <w:szCs w:val="22"/>
                <w:lang w:val="es-ES"/>
              </w:rPr>
              <w:t>” (Sic)</w:t>
            </w:r>
          </w:p>
        </w:tc>
      </w:tr>
      <w:tr w:rsidR="00221585" w:rsidRPr="00243A04" w14:paraId="0E5E995D" w14:textId="77777777" w:rsidTr="00221585">
        <w:tc>
          <w:tcPr>
            <w:tcW w:w="318" w:type="pct"/>
            <w:shd w:val="clear" w:color="auto" w:fill="D9D9D9" w:themeFill="background1" w:themeFillShade="D9"/>
          </w:tcPr>
          <w:p w14:paraId="6DEDBAB7" w14:textId="78BE98FA" w:rsidR="00221585" w:rsidRPr="00243A04" w:rsidRDefault="00221585" w:rsidP="00B02A2D">
            <w:pPr>
              <w:spacing w:line="360" w:lineRule="auto"/>
              <w:jc w:val="both"/>
              <w:rPr>
                <w:rStyle w:val="Hipervnculo"/>
                <w:rFonts w:ascii="Palatino Linotype" w:hAnsi="Palatino Linotype" w:cs="Arial"/>
                <w:b/>
                <w:bCs/>
                <w:color w:val="auto"/>
                <w:sz w:val="20"/>
                <w:szCs w:val="22"/>
                <w:u w:val="none"/>
              </w:rPr>
            </w:pPr>
            <w:r w:rsidRPr="00243A04">
              <w:rPr>
                <w:rStyle w:val="Hipervnculo"/>
                <w:rFonts w:ascii="Palatino Linotype" w:hAnsi="Palatino Linotype" w:cs="Arial"/>
                <w:b/>
                <w:bCs/>
                <w:color w:val="auto"/>
                <w:sz w:val="20"/>
                <w:szCs w:val="22"/>
                <w:u w:val="none"/>
              </w:rPr>
              <w:t>23</w:t>
            </w:r>
          </w:p>
        </w:tc>
        <w:tc>
          <w:tcPr>
            <w:tcW w:w="1537" w:type="pct"/>
            <w:shd w:val="clear" w:color="auto" w:fill="FFFFFF" w:themeFill="background1"/>
          </w:tcPr>
          <w:p w14:paraId="49AFA2C1" w14:textId="729C36C3" w:rsidR="00221585" w:rsidRPr="00243A04" w:rsidRDefault="00262E54" w:rsidP="00B02A2D">
            <w:pPr>
              <w:spacing w:line="360" w:lineRule="auto"/>
              <w:jc w:val="both"/>
              <w:rPr>
                <w:rFonts w:ascii="Palatino Linotype" w:hAnsi="Palatino Linotype" w:cs="Arial"/>
                <w:b/>
                <w:bCs/>
                <w:sz w:val="20"/>
                <w:szCs w:val="22"/>
              </w:rPr>
            </w:pPr>
            <w:hyperlink r:id="rId24" w:history="1">
              <w:r w:rsidR="00221585" w:rsidRPr="00243A04">
                <w:rPr>
                  <w:rStyle w:val="Hipervnculo"/>
                  <w:rFonts w:ascii="Palatino Linotype" w:hAnsi="Palatino Linotype" w:cs="Arial"/>
                  <w:b/>
                  <w:bCs/>
                  <w:color w:val="auto"/>
                  <w:sz w:val="20"/>
                  <w:szCs w:val="22"/>
                  <w:u w:val="none"/>
                </w:rPr>
                <w:t>00295/TEMAMATL/IP/2019</w:t>
              </w:r>
            </w:hyperlink>
          </w:p>
        </w:tc>
        <w:tc>
          <w:tcPr>
            <w:tcW w:w="3145" w:type="pct"/>
            <w:shd w:val="clear" w:color="auto" w:fill="FFFFFF" w:themeFill="background1"/>
          </w:tcPr>
          <w:p w14:paraId="72039456" w14:textId="51DFA33E"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Desarrollo Urbano de la primera quincena de octubre de 2019.</w:t>
            </w:r>
            <w:r w:rsidRPr="00243A04">
              <w:rPr>
                <w:rFonts w:ascii="Palatino Linotype" w:eastAsia="Calibri" w:hAnsi="Palatino Linotype" w:cs="Arial"/>
                <w:i/>
                <w:sz w:val="20"/>
                <w:szCs w:val="22"/>
                <w:lang w:val="es-ES"/>
              </w:rPr>
              <w:t>” (Sic)</w:t>
            </w:r>
          </w:p>
        </w:tc>
      </w:tr>
      <w:tr w:rsidR="00221585" w:rsidRPr="00243A04" w14:paraId="6E091498" w14:textId="77777777" w:rsidTr="00221585">
        <w:tc>
          <w:tcPr>
            <w:tcW w:w="318" w:type="pct"/>
            <w:shd w:val="clear" w:color="auto" w:fill="D9D9D9" w:themeFill="background1" w:themeFillShade="D9"/>
          </w:tcPr>
          <w:p w14:paraId="119508CA" w14:textId="42FF95D9" w:rsidR="00221585" w:rsidRPr="00243A04" w:rsidRDefault="00221585" w:rsidP="00B02A2D">
            <w:pPr>
              <w:spacing w:line="360" w:lineRule="auto"/>
              <w:jc w:val="both"/>
              <w:rPr>
                <w:rStyle w:val="Hipervnculo"/>
                <w:rFonts w:ascii="Palatino Linotype" w:hAnsi="Palatino Linotype" w:cs="Arial"/>
                <w:b/>
                <w:bCs/>
                <w:color w:val="auto"/>
                <w:sz w:val="20"/>
                <w:szCs w:val="22"/>
                <w:u w:val="none"/>
              </w:rPr>
            </w:pPr>
            <w:r w:rsidRPr="00243A04">
              <w:rPr>
                <w:rStyle w:val="Hipervnculo"/>
                <w:rFonts w:ascii="Palatino Linotype" w:hAnsi="Palatino Linotype" w:cs="Arial"/>
                <w:b/>
                <w:bCs/>
                <w:color w:val="auto"/>
                <w:sz w:val="20"/>
                <w:szCs w:val="22"/>
                <w:u w:val="none"/>
              </w:rPr>
              <w:t>24</w:t>
            </w:r>
          </w:p>
        </w:tc>
        <w:tc>
          <w:tcPr>
            <w:tcW w:w="1537" w:type="pct"/>
            <w:shd w:val="clear" w:color="auto" w:fill="FFFFFF" w:themeFill="background1"/>
          </w:tcPr>
          <w:p w14:paraId="5E2E2A79" w14:textId="542103A1" w:rsidR="00221585" w:rsidRPr="00243A04" w:rsidRDefault="00262E54" w:rsidP="00B02A2D">
            <w:pPr>
              <w:spacing w:line="360" w:lineRule="auto"/>
              <w:jc w:val="both"/>
              <w:rPr>
                <w:rFonts w:ascii="Palatino Linotype" w:hAnsi="Palatino Linotype" w:cs="Arial"/>
                <w:b/>
                <w:bCs/>
                <w:sz w:val="20"/>
                <w:szCs w:val="22"/>
              </w:rPr>
            </w:pPr>
            <w:hyperlink r:id="rId25" w:history="1">
              <w:r w:rsidR="00221585" w:rsidRPr="00243A04">
                <w:rPr>
                  <w:rStyle w:val="Hipervnculo"/>
                  <w:rFonts w:ascii="Palatino Linotype" w:hAnsi="Palatino Linotype" w:cs="Arial"/>
                  <w:b/>
                  <w:bCs/>
                  <w:color w:val="auto"/>
                  <w:sz w:val="20"/>
                  <w:szCs w:val="22"/>
                  <w:u w:val="none"/>
                </w:rPr>
                <w:t>00296/TEMAMATL/IP/2019</w:t>
              </w:r>
            </w:hyperlink>
          </w:p>
        </w:tc>
        <w:tc>
          <w:tcPr>
            <w:tcW w:w="3145" w:type="pct"/>
            <w:shd w:val="clear" w:color="auto" w:fill="FFFFFF" w:themeFill="background1"/>
          </w:tcPr>
          <w:p w14:paraId="2C204BCF" w14:textId="10A94704"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Desarrollo Urbano de la segunda quincena de octubre de 2019.</w:t>
            </w:r>
            <w:r w:rsidRPr="00243A04">
              <w:rPr>
                <w:rFonts w:ascii="Palatino Linotype" w:eastAsia="Calibri" w:hAnsi="Palatino Linotype" w:cs="Arial"/>
                <w:i/>
                <w:sz w:val="20"/>
                <w:szCs w:val="22"/>
                <w:lang w:val="es-ES"/>
              </w:rPr>
              <w:t>” (Sic)</w:t>
            </w:r>
          </w:p>
        </w:tc>
      </w:tr>
      <w:tr w:rsidR="00221585" w:rsidRPr="00243A04" w14:paraId="36812853" w14:textId="77777777" w:rsidTr="00221585">
        <w:tc>
          <w:tcPr>
            <w:tcW w:w="318" w:type="pct"/>
            <w:shd w:val="clear" w:color="auto" w:fill="D9D9D9" w:themeFill="background1" w:themeFillShade="D9"/>
          </w:tcPr>
          <w:p w14:paraId="27FB044B" w14:textId="62247661" w:rsidR="00221585" w:rsidRPr="00243A04" w:rsidRDefault="00221585" w:rsidP="00B02A2D">
            <w:pPr>
              <w:spacing w:line="360" w:lineRule="auto"/>
              <w:jc w:val="both"/>
              <w:rPr>
                <w:rStyle w:val="Hipervnculo"/>
                <w:rFonts w:ascii="Palatino Linotype" w:hAnsi="Palatino Linotype" w:cs="Arial"/>
                <w:b/>
                <w:bCs/>
                <w:color w:val="auto"/>
                <w:sz w:val="20"/>
                <w:szCs w:val="22"/>
                <w:u w:val="none"/>
              </w:rPr>
            </w:pPr>
            <w:r w:rsidRPr="00243A04">
              <w:rPr>
                <w:rStyle w:val="Hipervnculo"/>
                <w:rFonts w:ascii="Palatino Linotype" w:hAnsi="Palatino Linotype" w:cs="Arial"/>
                <w:b/>
                <w:bCs/>
                <w:color w:val="auto"/>
                <w:sz w:val="20"/>
                <w:szCs w:val="22"/>
                <w:u w:val="none"/>
              </w:rPr>
              <w:t>25</w:t>
            </w:r>
          </w:p>
        </w:tc>
        <w:tc>
          <w:tcPr>
            <w:tcW w:w="1537" w:type="pct"/>
            <w:shd w:val="clear" w:color="auto" w:fill="FFFFFF" w:themeFill="background1"/>
          </w:tcPr>
          <w:p w14:paraId="6D680799" w14:textId="1D7EE3EF" w:rsidR="00221585" w:rsidRPr="00243A04" w:rsidRDefault="00262E54" w:rsidP="00B02A2D">
            <w:pPr>
              <w:spacing w:line="360" w:lineRule="auto"/>
              <w:jc w:val="both"/>
              <w:rPr>
                <w:rFonts w:ascii="Palatino Linotype" w:hAnsi="Palatino Linotype" w:cs="Arial"/>
                <w:b/>
                <w:bCs/>
                <w:sz w:val="20"/>
                <w:szCs w:val="22"/>
              </w:rPr>
            </w:pPr>
            <w:hyperlink r:id="rId26" w:history="1">
              <w:r w:rsidR="00221585" w:rsidRPr="00243A04">
                <w:rPr>
                  <w:rStyle w:val="Hipervnculo"/>
                  <w:rFonts w:ascii="Palatino Linotype" w:hAnsi="Palatino Linotype" w:cs="Arial"/>
                  <w:b/>
                  <w:bCs/>
                  <w:color w:val="auto"/>
                  <w:sz w:val="20"/>
                  <w:szCs w:val="22"/>
                  <w:u w:val="none"/>
                </w:rPr>
                <w:t>00297/TEMAMATL/IP/2019</w:t>
              </w:r>
            </w:hyperlink>
          </w:p>
        </w:tc>
        <w:tc>
          <w:tcPr>
            <w:tcW w:w="3145" w:type="pct"/>
            <w:shd w:val="clear" w:color="auto" w:fill="FFFFFF" w:themeFill="background1"/>
          </w:tcPr>
          <w:p w14:paraId="4AF86680" w14:textId="29CD5A6D" w:rsidR="00221585" w:rsidRPr="00243A04" w:rsidRDefault="00221585" w:rsidP="00B02A2D">
            <w:pPr>
              <w:spacing w:line="360" w:lineRule="auto"/>
              <w:ind w:right="82"/>
              <w:jc w:val="both"/>
              <w:rPr>
                <w:rFonts w:ascii="Palatino Linotype" w:eastAsia="Calibri" w:hAnsi="Palatino Linotype" w:cs="Arial"/>
                <w:i/>
                <w:sz w:val="20"/>
                <w:szCs w:val="22"/>
                <w:lang w:val="es-ES"/>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Desarrollo Económico de la primera quincena de octubre de 2019.</w:t>
            </w:r>
            <w:r w:rsidRPr="00243A04">
              <w:rPr>
                <w:rFonts w:ascii="Palatino Linotype" w:eastAsia="Calibri" w:hAnsi="Palatino Linotype" w:cs="Arial"/>
                <w:i/>
                <w:sz w:val="20"/>
                <w:szCs w:val="22"/>
                <w:lang w:val="es-ES"/>
              </w:rPr>
              <w:t>” (Sic)</w:t>
            </w:r>
          </w:p>
        </w:tc>
      </w:tr>
      <w:tr w:rsidR="00221585" w:rsidRPr="00243A04" w14:paraId="5566D3F6" w14:textId="77777777" w:rsidTr="00221585">
        <w:tc>
          <w:tcPr>
            <w:tcW w:w="318" w:type="pct"/>
            <w:shd w:val="clear" w:color="auto" w:fill="D9D9D9" w:themeFill="background1" w:themeFillShade="D9"/>
          </w:tcPr>
          <w:p w14:paraId="35E05836" w14:textId="2BDE4B32" w:rsidR="00221585" w:rsidRPr="00243A04" w:rsidRDefault="00221585" w:rsidP="00B02A2D">
            <w:pPr>
              <w:spacing w:line="360" w:lineRule="auto"/>
              <w:jc w:val="both"/>
              <w:rPr>
                <w:rStyle w:val="Hipervnculo"/>
                <w:rFonts w:ascii="Palatino Linotype" w:hAnsi="Palatino Linotype" w:cs="Arial"/>
                <w:b/>
                <w:bCs/>
                <w:color w:val="auto"/>
                <w:sz w:val="20"/>
                <w:szCs w:val="22"/>
                <w:u w:val="none"/>
              </w:rPr>
            </w:pPr>
            <w:r w:rsidRPr="00243A04">
              <w:rPr>
                <w:rStyle w:val="Hipervnculo"/>
                <w:rFonts w:ascii="Palatino Linotype" w:hAnsi="Palatino Linotype" w:cs="Arial"/>
                <w:b/>
                <w:bCs/>
                <w:color w:val="auto"/>
                <w:sz w:val="20"/>
                <w:szCs w:val="22"/>
                <w:u w:val="none"/>
              </w:rPr>
              <w:t>26</w:t>
            </w:r>
          </w:p>
        </w:tc>
        <w:tc>
          <w:tcPr>
            <w:tcW w:w="1537" w:type="pct"/>
            <w:shd w:val="clear" w:color="auto" w:fill="FFFFFF" w:themeFill="background1"/>
          </w:tcPr>
          <w:p w14:paraId="13F4BA3E" w14:textId="63E07B20" w:rsidR="00221585" w:rsidRPr="00243A04" w:rsidRDefault="00262E54" w:rsidP="00B02A2D">
            <w:pPr>
              <w:spacing w:line="360" w:lineRule="auto"/>
              <w:jc w:val="both"/>
              <w:rPr>
                <w:rFonts w:ascii="Palatino Linotype" w:hAnsi="Palatino Linotype" w:cs="Arial"/>
                <w:b/>
                <w:bCs/>
                <w:sz w:val="20"/>
                <w:szCs w:val="22"/>
              </w:rPr>
            </w:pPr>
            <w:hyperlink r:id="rId27" w:history="1">
              <w:r w:rsidR="00221585" w:rsidRPr="00243A04">
                <w:rPr>
                  <w:rStyle w:val="Hipervnculo"/>
                  <w:rFonts w:ascii="Palatino Linotype" w:hAnsi="Palatino Linotype" w:cs="Arial"/>
                  <w:b/>
                  <w:bCs/>
                  <w:color w:val="auto"/>
                  <w:sz w:val="20"/>
                  <w:szCs w:val="22"/>
                  <w:u w:val="none"/>
                </w:rPr>
                <w:t>00298/TEMAMATL/IP/2019</w:t>
              </w:r>
            </w:hyperlink>
          </w:p>
        </w:tc>
        <w:tc>
          <w:tcPr>
            <w:tcW w:w="3145" w:type="pct"/>
            <w:shd w:val="clear" w:color="auto" w:fill="FFFFFF" w:themeFill="background1"/>
          </w:tcPr>
          <w:p w14:paraId="2E9997F1" w14:textId="597DA600"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Desarrollo Económico de la segunda quincena de octubre de 2019.</w:t>
            </w:r>
            <w:r w:rsidRPr="00243A04">
              <w:rPr>
                <w:rFonts w:ascii="Palatino Linotype" w:eastAsia="Calibri" w:hAnsi="Palatino Linotype" w:cs="Arial"/>
                <w:i/>
                <w:sz w:val="20"/>
                <w:szCs w:val="22"/>
                <w:lang w:val="es-ES"/>
              </w:rPr>
              <w:t>” (Sic)</w:t>
            </w:r>
          </w:p>
        </w:tc>
      </w:tr>
      <w:tr w:rsidR="00221585" w:rsidRPr="00243A04" w14:paraId="333C0BD0" w14:textId="77777777" w:rsidTr="00221585">
        <w:tc>
          <w:tcPr>
            <w:tcW w:w="318" w:type="pct"/>
            <w:shd w:val="clear" w:color="auto" w:fill="D9D9D9" w:themeFill="background1" w:themeFillShade="D9"/>
          </w:tcPr>
          <w:p w14:paraId="22DC67D8" w14:textId="09F77C7B" w:rsidR="00221585" w:rsidRPr="00243A04" w:rsidRDefault="00221585" w:rsidP="00B02A2D">
            <w:pPr>
              <w:spacing w:line="360" w:lineRule="auto"/>
              <w:jc w:val="both"/>
              <w:rPr>
                <w:rStyle w:val="Hipervnculo"/>
                <w:rFonts w:ascii="Palatino Linotype" w:hAnsi="Palatino Linotype" w:cs="Arial"/>
                <w:b/>
                <w:bCs/>
                <w:color w:val="auto"/>
                <w:sz w:val="20"/>
                <w:szCs w:val="22"/>
                <w:u w:val="none"/>
              </w:rPr>
            </w:pPr>
            <w:r w:rsidRPr="00243A04">
              <w:rPr>
                <w:rStyle w:val="Hipervnculo"/>
                <w:rFonts w:ascii="Palatino Linotype" w:hAnsi="Palatino Linotype" w:cs="Arial"/>
                <w:b/>
                <w:bCs/>
                <w:color w:val="auto"/>
                <w:sz w:val="20"/>
                <w:szCs w:val="22"/>
                <w:u w:val="none"/>
              </w:rPr>
              <w:lastRenderedPageBreak/>
              <w:t>27</w:t>
            </w:r>
          </w:p>
        </w:tc>
        <w:tc>
          <w:tcPr>
            <w:tcW w:w="1537" w:type="pct"/>
            <w:shd w:val="clear" w:color="auto" w:fill="FFFFFF" w:themeFill="background1"/>
          </w:tcPr>
          <w:p w14:paraId="64DE7548" w14:textId="7AA4E46F" w:rsidR="00221585" w:rsidRPr="00243A04" w:rsidRDefault="00262E54" w:rsidP="00B02A2D">
            <w:pPr>
              <w:spacing w:line="360" w:lineRule="auto"/>
              <w:jc w:val="both"/>
              <w:rPr>
                <w:rFonts w:ascii="Palatino Linotype" w:hAnsi="Palatino Linotype" w:cs="Arial"/>
                <w:b/>
                <w:bCs/>
                <w:sz w:val="20"/>
                <w:szCs w:val="22"/>
              </w:rPr>
            </w:pPr>
            <w:hyperlink r:id="rId28" w:history="1">
              <w:r w:rsidR="00221585" w:rsidRPr="00243A04">
                <w:rPr>
                  <w:rStyle w:val="Hipervnculo"/>
                  <w:rFonts w:ascii="Palatino Linotype" w:hAnsi="Palatino Linotype" w:cs="Arial"/>
                  <w:b/>
                  <w:bCs/>
                  <w:color w:val="auto"/>
                  <w:sz w:val="20"/>
                  <w:szCs w:val="22"/>
                  <w:u w:val="none"/>
                </w:rPr>
                <w:t>00299/TEMAMATL/IP/2019</w:t>
              </w:r>
            </w:hyperlink>
          </w:p>
        </w:tc>
        <w:tc>
          <w:tcPr>
            <w:tcW w:w="3145" w:type="pct"/>
            <w:shd w:val="clear" w:color="auto" w:fill="FFFFFF" w:themeFill="background1"/>
          </w:tcPr>
          <w:p w14:paraId="45464118" w14:textId="392795CD"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Obras Públicas de la primera quincena de octubre de 2019.</w:t>
            </w:r>
            <w:r w:rsidRPr="00243A04">
              <w:rPr>
                <w:rFonts w:ascii="Palatino Linotype" w:eastAsia="Calibri" w:hAnsi="Palatino Linotype" w:cs="Arial"/>
                <w:i/>
                <w:sz w:val="20"/>
                <w:szCs w:val="22"/>
                <w:lang w:val="es-ES"/>
              </w:rPr>
              <w:t>” (Sic)</w:t>
            </w:r>
          </w:p>
        </w:tc>
      </w:tr>
      <w:tr w:rsidR="00221585" w:rsidRPr="00243A04" w14:paraId="24769742" w14:textId="77777777" w:rsidTr="00221585">
        <w:tc>
          <w:tcPr>
            <w:tcW w:w="318" w:type="pct"/>
            <w:shd w:val="clear" w:color="auto" w:fill="D9D9D9" w:themeFill="background1" w:themeFillShade="D9"/>
          </w:tcPr>
          <w:p w14:paraId="1C42152C" w14:textId="766F40D0" w:rsidR="00221585" w:rsidRPr="00243A04" w:rsidRDefault="00221585" w:rsidP="00B02A2D">
            <w:pPr>
              <w:spacing w:line="360" w:lineRule="auto"/>
              <w:jc w:val="both"/>
              <w:rPr>
                <w:rStyle w:val="Hipervnculo"/>
                <w:rFonts w:ascii="Palatino Linotype" w:hAnsi="Palatino Linotype" w:cs="Arial"/>
                <w:b/>
                <w:bCs/>
                <w:color w:val="auto"/>
                <w:sz w:val="20"/>
                <w:szCs w:val="22"/>
                <w:u w:val="none"/>
              </w:rPr>
            </w:pPr>
            <w:r w:rsidRPr="00243A04">
              <w:rPr>
                <w:rStyle w:val="Hipervnculo"/>
                <w:rFonts w:ascii="Palatino Linotype" w:hAnsi="Palatino Linotype" w:cs="Arial"/>
                <w:b/>
                <w:bCs/>
                <w:color w:val="auto"/>
                <w:sz w:val="20"/>
                <w:szCs w:val="22"/>
                <w:u w:val="none"/>
              </w:rPr>
              <w:t>28</w:t>
            </w:r>
          </w:p>
        </w:tc>
        <w:tc>
          <w:tcPr>
            <w:tcW w:w="1537" w:type="pct"/>
            <w:shd w:val="clear" w:color="auto" w:fill="FFFFFF" w:themeFill="background1"/>
          </w:tcPr>
          <w:p w14:paraId="219DF917" w14:textId="7C888422" w:rsidR="00221585" w:rsidRPr="00243A04" w:rsidRDefault="00262E54" w:rsidP="00B02A2D">
            <w:pPr>
              <w:spacing w:line="360" w:lineRule="auto"/>
              <w:jc w:val="both"/>
              <w:rPr>
                <w:rFonts w:ascii="Palatino Linotype" w:hAnsi="Palatino Linotype" w:cs="Arial"/>
                <w:b/>
                <w:bCs/>
                <w:sz w:val="20"/>
                <w:szCs w:val="22"/>
              </w:rPr>
            </w:pPr>
            <w:hyperlink r:id="rId29" w:history="1">
              <w:r w:rsidR="00221585" w:rsidRPr="00243A04">
                <w:rPr>
                  <w:rStyle w:val="Hipervnculo"/>
                  <w:rFonts w:ascii="Palatino Linotype" w:hAnsi="Palatino Linotype" w:cs="Arial"/>
                  <w:b/>
                  <w:bCs/>
                  <w:color w:val="auto"/>
                  <w:sz w:val="20"/>
                  <w:szCs w:val="22"/>
                  <w:u w:val="none"/>
                </w:rPr>
                <w:t>00300/TEMAMATL/IP/2019</w:t>
              </w:r>
            </w:hyperlink>
          </w:p>
        </w:tc>
        <w:tc>
          <w:tcPr>
            <w:tcW w:w="3145" w:type="pct"/>
            <w:shd w:val="clear" w:color="auto" w:fill="FFFFFF" w:themeFill="background1"/>
          </w:tcPr>
          <w:p w14:paraId="4469A89E" w14:textId="56A6C8B9"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Obras Públicas de la segunda quincena de octubre de 2019.</w:t>
            </w:r>
            <w:r w:rsidRPr="00243A04">
              <w:rPr>
                <w:rFonts w:ascii="Palatino Linotype" w:eastAsia="Calibri" w:hAnsi="Palatino Linotype" w:cs="Arial"/>
                <w:i/>
                <w:sz w:val="20"/>
                <w:szCs w:val="22"/>
                <w:lang w:val="es-ES"/>
              </w:rPr>
              <w:t>” (Sic)</w:t>
            </w:r>
          </w:p>
        </w:tc>
      </w:tr>
      <w:tr w:rsidR="00221585" w:rsidRPr="00243A04" w14:paraId="7892357C" w14:textId="77777777" w:rsidTr="00221585">
        <w:tc>
          <w:tcPr>
            <w:tcW w:w="318" w:type="pct"/>
            <w:shd w:val="clear" w:color="auto" w:fill="D9D9D9" w:themeFill="background1" w:themeFillShade="D9"/>
          </w:tcPr>
          <w:p w14:paraId="768E8F88" w14:textId="25166C5E" w:rsidR="00221585" w:rsidRPr="00243A04" w:rsidRDefault="00221585" w:rsidP="00B02A2D">
            <w:pPr>
              <w:spacing w:line="360" w:lineRule="auto"/>
              <w:jc w:val="both"/>
              <w:rPr>
                <w:rStyle w:val="Hipervnculo"/>
                <w:rFonts w:ascii="Palatino Linotype" w:hAnsi="Palatino Linotype" w:cs="Arial"/>
                <w:b/>
                <w:bCs/>
                <w:color w:val="auto"/>
                <w:sz w:val="20"/>
                <w:szCs w:val="22"/>
                <w:u w:val="none"/>
                <w:shd w:val="clear" w:color="auto" w:fill="F7F7F8"/>
              </w:rPr>
            </w:pPr>
            <w:r w:rsidRPr="00243A04">
              <w:rPr>
                <w:rStyle w:val="Hipervnculo"/>
                <w:rFonts w:ascii="Palatino Linotype" w:hAnsi="Palatino Linotype" w:cs="Arial"/>
                <w:b/>
                <w:bCs/>
                <w:color w:val="auto"/>
                <w:sz w:val="20"/>
                <w:szCs w:val="22"/>
                <w:u w:val="none"/>
                <w:shd w:val="clear" w:color="auto" w:fill="F7F7F8"/>
              </w:rPr>
              <w:t>29</w:t>
            </w:r>
          </w:p>
        </w:tc>
        <w:tc>
          <w:tcPr>
            <w:tcW w:w="1537" w:type="pct"/>
            <w:shd w:val="clear" w:color="auto" w:fill="FFFFFF" w:themeFill="background1"/>
          </w:tcPr>
          <w:p w14:paraId="74957AFE" w14:textId="2E330689" w:rsidR="00221585" w:rsidRPr="00243A04" w:rsidRDefault="00262E54" w:rsidP="00B02A2D">
            <w:pPr>
              <w:spacing w:line="360" w:lineRule="auto"/>
              <w:jc w:val="both"/>
              <w:rPr>
                <w:rFonts w:ascii="Palatino Linotype" w:hAnsi="Palatino Linotype" w:cs="Arial"/>
                <w:b/>
                <w:bCs/>
                <w:sz w:val="20"/>
                <w:szCs w:val="22"/>
              </w:rPr>
            </w:pPr>
            <w:hyperlink r:id="rId30" w:history="1">
              <w:r w:rsidR="00221585" w:rsidRPr="00243A04">
                <w:rPr>
                  <w:rStyle w:val="Hipervnculo"/>
                  <w:rFonts w:ascii="Palatino Linotype" w:hAnsi="Palatino Linotype" w:cs="Arial"/>
                  <w:b/>
                  <w:bCs/>
                  <w:color w:val="auto"/>
                  <w:sz w:val="20"/>
                  <w:szCs w:val="22"/>
                  <w:u w:val="none"/>
                  <w:shd w:val="clear" w:color="auto" w:fill="F7F7F8"/>
                </w:rPr>
                <w:t>00301/TEMAMATL/IP/2019</w:t>
              </w:r>
            </w:hyperlink>
          </w:p>
        </w:tc>
        <w:tc>
          <w:tcPr>
            <w:tcW w:w="3145" w:type="pct"/>
            <w:shd w:val="clear" w:color="auto" w:fill="FFFFFF" w:themeFill="background1"/>
          </w:tcPr>
          <w:p w14:paraId="259C4F12" w14:textId="324363B4"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 los Regidores de la primera quincena de octubre de 2019.</w:t>
            </w:r>
            <w:r w:rsidRPr="00243A04">
              <w:rPr>
                <w:rFonts w:ascii="Palatino Linotype" w:eastAsia="Calibri" w:hAnsi="Palatino Linotype" w:cs="Arial"/>
                <w:i/>
                <w:sz w:val="20"/>
                <w:szCs w:val="22"/>
                <w:lang w:val="es-ES"/>
              </w:rPr>
              <w:t>” (Sic)</w:t>
            </w:r>
          </w:p>
        </w:tc>
      </w:tr>
      <w:tr w:rsidR="00221585" w:rsidRPr="00243A04" w14:paraId="082BA579" w14:textId="77777777" w:rsidTr="00221585">
        <w:tc>
          <w:tcPr>
            <w:tcW w:w="318" w:type="pct"/>
            <w:shd w:val="clear" w:color="auto" w:fill="D9D9D9" w:themeFill="background1" w:themeFillShade="D9"/>
          </w:tcPr>
          <w:p w14:paraId="6EE7108A" w14:textId="68480EEA" w:rsidR="00221585" w:rsidRPr="00243A04" w:rsidRDefault="00221585" w:rsidP="00B02A2D">
            <w:pPr>
              <w:spacing w:line="360" w:lineRule="auto"/>
              <w:jc w:val="both"/>
              <w:rPr>
                <w:rStyle w:val="Hipervnculo"/>
                <w:rFonts w:ascii="Palatino Linotype" w:hAnsi="Palatino Linotype" w:cs="Arial"/>
                <w:b/>
                <w:bCs/>
                <w:color w:val="auto"/>
                <w:sz w:val="20"/>
                <w:szCs w:val="22"/>
                <w:u w:val="none"/>
                <w:shd w:val="clear" w:color="auto" w:fill="F7F7F8"/>
              </w:rPr>
            </w:pPr>
            <w:r w:rsidRPr="00243A04">
              <w:rPr>
                <w:rStyle w:val="Hipervnculo"/>
                <w:rFonts w:ascii="Palatino Linotype" w:hAnsi="Palatino Linotype" w:cs="Arial"/>
                <w:b/>
                <w:bCs/>
                <w:color w:val="auto"/>
                <w:sz w:val="20"/>
                <w:szCs w:val="22"/>
                <w:u w:val="none"/>
                <w:shd w:val="clear" w:color="auto" w:fill="F7F7F8"/>
              </w:rPr>
              <w:t>30</w:t>
            </w:r>
          </w:p>
        </w:tc>
        <w:tc>
          <w:tcPr>
            <w:tcW w:w="1537" w:type="pct"/>
            <w:shd w:val="clear" w:color="auto" w:fill="FFFFFF" w:themeFill="background1"/>
          </w:tcPr>
          <w:p w14:paraId="1C1ACEFC" w14:textId="56254579" w:rsidR="00221585" w:rsidRPr="00243A04" w:rsidRDefault="00262E54" w:rsidP="00B02A2D">
            <w:pPr>
              <w:spacing w:line="360" w:lineRule="auto"/>
              <w:jc w:val="both"/>
              <w:rPr>
                <w:rFonts w:ascii="Palatino Linotype" w:hAnsi="Palatino Linotype" w:cs="Arial"/>
                <w:b/>
                <w:bCs/>
                <w:sz w:val="20"/>
                <w:szCs w:val="22"/>
              </w:rPr>
            </w:pPr>
            <w:hyperlink r:id="rId31" w:history="1">
              <w:r w:rsidR="00221585" w:rsidRPr="00243A04">
                <w:rPr>
                  <w:rStyle w:val="Hipervnculo"/>
                  <w:rFonts w:ascii="Palatino Linotype" w:hAnsi="Palatino Linotype" w:cs="Arial"/>
                  <w:b/>
                  <w:bCs/>
                  <w:color w:val="auto"/>
                  <w:sz w:val="20"/>
                  <w:szCs w:val="22"/>
                  <w:u w:val="none"/>
                  <w:shd w:val="clear" w:color="auto" w:fill="F7F7F8"/>
                </w:rPr>
                <w:t>00302/TEMAMATL/IP/2019</w:t>
              </w:r>
            </w:hyperlink>
          </w:p>
        </w:tc>
        <w:tc>
          <w:tcPr>
            <w:tcW w:w="3145" w:type="pct"/>
            <w:shd w:val="clear" w:color="auto" w:fill="FFFFFF" w:themeFill="background1"/>
          </w:tcPr>
          <w:p w14:paraId="4B83539E" w14:textId="5585FF74"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 los Regidores de la segunda quincena de octubre de 2019.</w:t>
            </w:r>
            <w:r w:rsidRPr="00243A04">
              <w:rPr>
                <w:rFonts w:ascii="Palatino Linotype" w:eastAsia="Calibri" w:hAnsi="Palatino Linotype" w:cs="Arial"/>
                <w:i/>
                <w:sz w:val="20"/>
                <w:szCs w:val="22"/>
                <w:lang w:val="es-ES"/>
              </w:rPr>
              <w:t>” (Sic)</w:t>
            </w:r>
          </w:p>
        </w:tc>
      </w:tr>
      <w:tr w:rsidR="00221585" w:rsidRPr="00243A04" w14:paraId="158DA312" w14:textId="77777777" w:rsidTr="00221585">
        <w:tc>
          <w:tcPr>
            <w:tcW w:w="318" w:type="pct"/>
            <w:shd w:val="clear" w:color="auto" w:fill="D9D9D9" w:themeFill="background1" w:themeFillShade="D9"/>
          </w:tcPr>
          <w:p w14:paraId="0FA4E395" w14:textId="2F710CC3" w:rsidR="00221585" w:rsidRPr="00243A04" w:rsidRDefault="00221585" w:rsidP="00B02A2D">
            <w:pPr>
              <w:spacing w:line="360" w:lineRule="auto"/>
              <w:jc w:val="both"/>
              <w:rPr>
                <w:rStyle w:val="Hipervnculo"/>
                <w:rFonts w:ascii="Palatino Linotype" w:hAnsi="Palatino Linotype" w:cs="Arial"/>
                <w:b/>
                <w:bCs/>
                <w:color w:val="auto"/>
                <w:sz w:val="20"/>
                <w:szCs w:val="22"/>
                <w:u w:val="none"/>
                <w:shd w:val="clear" w:color="auto" w:fill="F7F7F8"/>
              </w:rPr>
            </w:pPr>
            <w:r w:rsidRPr="00243A04">
              <w:rPr>
                <w:rStyle w:val="Hipervnculo"/>
                <w:rFonts w:ascii="Palatino Linotype" w:hAnsi="Palatino Linotype" w:cs="Arial"/>
                <w:b/>
                <w:bCs/>
                <w:color w:val="auto"/>
                <w:sz w:val="20"/>
                <w:szCs w:val="22"/>
                <w:u w:val="none"/>
                <w:shd w:val="clear" w:color="auto" w:fill="F7F7F8"/>
              </w:rPr>
              <w:t>31</w:t>
            </w:r>
          </w:p>
        </w:tc>
        <w:tc>
          <w:tcPr>
            <w:tcW w:w="1537" w:type="pct"/>
            <w:shd w:val="clear" w:color="auto" w:fill="FFFFFF" w:themeFill="background1"/>
          </w:tcPr>
          <w:p w14:paraId="0D77DAF7" w14:textId="31727951" w:rsidR="00221585" w:rsidRPr="00243A04" w:rsidRDefault="00262E54" w:rsidP="00B02A2D">
            <w:pPr>
              <w:spacing w:line="360" w:lineRule="auto"/>
              <w:jc w:val="both"/>
              <w:rPr>
                <w:rFonts w:ascii="Palatino Linotype" w:hAnsi="Palatino Linotype" w:cs="Arial"/>
                <w:b/>
                <w:bCs/>
                <w:sz w:val="20"/>
                <w:szCs w:val="22"/>
              </w:rPr>
            </w:pPr>
            <w:hyperlink r:id="rId32" w:history="1">
              <w:r w:rsidR="00221585" w:rsidRPr="00243A04">
                <w:rPr>
                  <w:rStyle w:val="Hipervnculo"/>
                  <w:rFonts w:ascii="Palatino Linotype" w:hAnsi="Palatino Linotype" w:cs="Arial"/>
                  <w:b/>
                  <w:bCs/>
                  <w:color w:val="auto"/>
                  <w:sz w:val="20"/>
                  <w:szCs w:val="22"/>
                  <w:u w:val="none"/>
                  <w:shd w:val="clear" w:color="auto" w:fill="F7F7F8"/>
                </w:rPr>
                <w:t>00303/TEMAMATL/IP/2019</w:t>
              </w:r>
            </w:hyperlink>
          </w:p>
        </w:tc>
        <w:tc>
          <w:tcPr>
            <w:tcW w:w="3145" w:type="pct"/>
            <w:shd w:val="clear" w:color="auto" w:fill="FFFFFF" w:themeFill="background1"/>
          </w:tcPr>
          <w:p w14:paraId="4A17FE8F" w14:textId="22E00BAF"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Secretaría de Ayuntamiento de la primera quincena de noviembre de 2019.</w:t>
            </w:r>
            <w:r w:rsidRPr="00243A04">
              <w:rPr>
                <w:rFonts w:ascii="Palatino Linotype" w:eastAsia="Calibri" w:hAnsi="Palatino Linotype" w:cs="Arial"/>
                <w:i/>
                <w:sz w:val="20"/>
                <w:szCs w:val="22"/>
                <w:lang w:val="es-ES"/>
              </w:rPr>
              <w:t>” (Sic)</w:t>
            </w:r>
          </w:p>
        </w:tc>
      </w:tr>
      <w:tr w:rsidR="00221585" w:rsidRPr="00243A04" w14:paraId="56DDCA34" w14:textId="77777777" w:rsidTr="00221585">
        <w:tc>
          <w:tcPr>
            <w:tcW w:w="318" w:type="pct"/>
            <w:shd w:val="clear" w:color="auto" w:fill="D9D9D9" w:themeFill="background1" w:themeFillShade="D9"/>
          </w:tcPr>
          <w:p w14:paraId="0C05E5B3" w14:textId="1F0361F2" w:rsidR="00221585" w:rsidRPr="00243A04" w:rsidRDefault="00221585" w:rsidP="00B02A2D">
            <w:pPr>
              <w:spacing w:line="360" w:lineRule="auto"/>
              <w:jc w:val="both"/>
              <w:rPr>
                <w:rStyle w:val="Hipervnculo"/>
                <w:rFonts w:ascii="Palatino Linotype" w:hAnsi="Palatino Linotype" w:cs="Arial"/>
                <w:b/>
                <w:bCs/>
                <w:color w:val="auto"/>
                <w:sz w:val="20"/>
                <w:szCs w:val="22"/>
                <w:u w:val="none"/>
                <w:shd w:val="clear" w:color="auto" w:fill="F7F7F8"/>
              </w:rPr>
            </w:pPr>
            <w:r w:rsidRPr="00243A04">
              <w:rPr>
                <w:rStyle w:val="Hipervnculo"/>
                <w:rFonts w:ascii="Palatino Linotype" w:hAnsi="Palatino Linotype" w:cs="Arial"/>
                <w:b/>
                <w:bCs/>
                <w:color w:val="auto"/>
                <w:sz w:val="20"/>
                <w:szCs w:val="22"/>
                <w:u w:val="none"/>
                <w:shd w:val="clear" w:color="auto" w:fill="F7F7F8"/>
              </w:rPr>
              <w:t>32</w:t>
            </w:r>
          </w:p>
        </w:tc>
        <w:tc>
          <w:tcPr>
            <w:tcW w:w="1537" w:type="pct"/>
            <w:shd w:val="clear" w:color="auto" w:fill="FFFFFF" w:themeFill="background1"/>
          </w:tcPr>
          <w:p w14:paraId="75B5AB53" w14:textId="43BB85B9" w:rsidR="00221585" w:rsidRPr="00243A04" w:rsidRDefault="00262E54" w:rsidP="00B02A2D">
            <w:pPr>
              <w:spacing w:line="360" w:lineRule="auto"/>
              <w:jc w:val="both"/>
              <w:rPr>
                <w:rFonts w:ascii="Palatino Linotype" w:hAnsi="Palatino Linotype" w:cs="Arial"/>
                <w:b/>
                <w:bCs/>
                <w:sz w:val="20"/>
                <w:szCs w:val="22"/>
              </w:rPr>
            </w:pPr>
            <w:hyperlink r:id="rId33" w:history="1">
              <w:r w:rsidR="00221585" w:rsidRPr="00243A04">
                <w:rPr>
                  <w:rStyle w:val="Hipervnculo"/>
                  <w:rFonts w:ascii="Palatino Linotype" w:hAnsi="Palatino Linotype" w:cs="Arial"/>
                  <w:b/>
                  <w:bCs/>
                  <w:color w:val="auto"/>
                  <w:sz w:val="20"/>
                  <w:szCs w:val="22"/>
                  <w:u w:val="none"/>
                  <w:shd w:val="clear" w:color="auto" w:fill="F7F7F8"/>
                </w:rPr>
                <w:t>00304/TEMAMATL/IP/2019</w:t>
              </w:r>
            </w:hyperlink>
          </w:p>
        </w:tc>
        <w:tc>
          <w:tcPr>
            <w:tcW w:w="3145" w:type="pct"/>
            <w:shd w:val="clear" w:color="auto" w:fill="FFFFFF" w:themeFill="background1"/>
          </w:tcPr>
          <w:p w14:paraId="557A7B6C" w14:textId="26D5D500"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Contraloría de la primera quincena de noviembre de 2019.</w:t>
            </w:r>
            <w:r w:rsidRPr="00243A04">
              <w:rPr>
                <w:rFonts w:ascii="Palatino Linotype" w:eastAsia="Calibri" w:hAnsi="Palatino Linotype" w:cs="Arial"/>
                <w:i/>
                <w:sz w:val="20"/>
                <w:szCs w:val="22"/>
                <w:lang w:val="es-ES"/>
              </w:rPr>
              <w:t>” (Sic)</w:t>
            </w:r>
          </w:p>
        </w:tc>
      </w:tr>
      <w:tr w:rsidR="00221585" w:rsidRPr="00243A04" w14:paraId="7A1D7D0A" w14:textId="77777777" w:rsidTr="00221585">
        <w:tc>
          <w:tcPr>
            <w:tcW w:w="318" w:type="pct"/>
            <w:shd w:val="clear" w:color="auto" w:fill="D9D9D9" w:themeFill="background1" w:themeFillShade="D9"/>
          </w:tcPr>
          <w:p w14:paraId="7AD28FE3" w14:textId="5FD130DE" w:rsidR="00221585" w:rsidRPr="00243A04" w:rsidRDefault="00221585" w:rsidP="00B02A2D">
            <w:pPr>
              <w:spacing w:line="360" w:lineRule="auto"/>
              <w:jc w:val="both"/>
              <w:rPr>
                <w:rStyle w:val="Hipervnculo"/>
                <w:rFonts w:ascii="Palatino Linotype" w:hAnsi="Palatino Linotype" w:cs="Arial"/>
                <w:b/>
                <w:bCs/>
                <w:color w:val="auto"/>
                <w:sz w:val="20"/>
                <w:szCs w:val="22"/>
                <w:u w:val="none"/>
                <w:shd w:val="clear" w:color="auto" w:fill="F7F7F8"/>
              </w:rPr>
            </w:pPr>
            <w:r w:rsidRPr="00243A04">
              <w:rPr>
                <w:rStyle w:val="Hipervnculo"/>
                <w:rFonts w:ascii="Palatino Linotype" w:hAnsi="Palatino Linotype" w:cs="Arial"/>
                <w:b/>
                <w:bCs/>
                <w:color w:val="auto"/>
                <w:sz w:val="20"/>
                <w:szCs w:val="22"/>
                <w:u w:val="none"/>
                <w:shd w:val="clear" w:color="auto" w:fill="F7F7F8"/>
              </w:rPr>
              <w:t>33</w:t>
            </w:r>
          </w:p>
        </w:tc>
        <w:tc>
          <w:tcPr>
            <w:tcW w:w="1537" w:type="pct"/>
            <w:shd w:val="clear" w:color="auto" w:fill="FFFFFF" w:themeFill="background1"/>
          </w:tcPr>
          <w:p w14:paraId="15A32348" w14:textId="5949AF2F" w:rsidR="00221585" w:rsidRPr="00243A04" w:rsidRDefault="00262E54" w:rsidP="00B02A2D">
            <w:pPr>
              <w:spacing w:line="360" w:lineRule="auto"/>
              <w:jc w:val="both"/>
              <w:rPr>
                <w:rFonts w:ascii="Palatino Linotype" w:hAnsi="Palatino Linotype" w:cs="Arial"/>
                <w:b/>
                <w:bCs/>
                <w:sz w:val="20"/>
                <w:szCs w:val="22"/>
              </w:rPr>
            </w:pPr>
            <w:hyperlink r:id="rId34" w:history="1">
              <w:r w:rsidR="00221585" w:rsidRPr="00243A04">
                <w:rPr>
                  <w:rStyle w:val="Hipervnculo"/>
                  <w:rFonts w:ascii="Palatino Linotype" w:hAnsi="Palatino Linotype" w:cs="Arial"/>
                  <w:b/>
                  <w:bCs/>
                  <w:color w:val="auto"/>
                  <w:sz w:val="20"/>
                  <w:szCs w:val="22"/>
                  <w:u w:val="none"/>
                  <w:shd w:val="clear" w:color="auto" w:fill="F7F7F8"/>
                </w:rPr>
                <w:t>00305/TEMAMATL/IP/2019</w:t>
              </w:r>
            </w:hyperlink>
          </w:p>
        </w:tc>
        <w:tc>
          <w:tcPr>
            <w:tcW w:w="3145" w:type="pct"/>
            <w:shd w:val="clear" w:color="auto" w:fill="FFFFFF" w:themeFill="background1"/>
          </w:tcPr>
          <w:p w14:paraId="2E8D3455" w14:textId="14226D51"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Tesorería de la primera quincena de noviembre de 2019.</w:t>
            </w:r>
            <w:r w:rsidRPr="00243A04">
              <w:rPr>
                <w:rFonts w:ascii="Palatino Linotype" w:eastAsia="Calibri" w:hAnsi="Palatino Linotype" w:cs="Arial"/>
                <w:i/>
                <w:sz w:val="20"/>
                <w:szCs w:val="22"/>
                <w:lang w:val="es-ES"/>
              </w:rPr>
              <w:t>” (Sic)</w:t>
            </w:r>
          </w:p>
        </w:tc>
      </w:tr>
      <w:tr w:rsidR="00221585" w:rsidRPr="00243A04" w14:paraId="6C88F759" w14:textId="77777777" w:rsidTr="00221585">
        <w:tc>
          <w:tcPr>
            <w:tcW w:w="318" w:type="pct"/>
            <w:shd w:val="clear" w:color="auto" w:fill="D9D9D9" w:themeFill="background1" w:themeFillShade="D9"/>
          </w:tcPr>
          <w:p w14:paraId="0936D2C4" w14:textId="774C9813" w:rsidR="00221585" w:rsidRPr="00243A04" w:rsidRDefault="00221585" w:rsidP="00B02A2D">
            <w:pPr>
              <w:spacing w:line="360" w:lineRule="auto"/>
              <w:jc w:val="both"/>
              <w:rPr>
                <w:rStyle w:val="Hipervnculo"/>
                <w:rFonts w:ascii="Palatino Linotype" w:hAnsi="Palatino Linotype" w:cs="Arial"/>
                <w:b/>
                <w:bCs/>
                <w:color w:val="auto"/>
                <w:sz w:val="20"/>
                <w:szCs w:val="22"/>
                <w:u w:val="none"/>
                <w:shd w:val="clear" w:color="auto" w:fill="F7F7F8"/>
              </w:rPr>
            </w:pPr>
            <w:r w:rsidRPr="00243A04">
              <w:rPr>
                <w:rStyle w:val="Hipervnculo"/>
                <w:rFonts w:ascii="Palatino Linotype" w:hAnsi="Palatino Linotype" w:cs="Arial"/>
                <w:b/>
                <w:bCs/>
                <w:color w:val="auto"/>
                <w:sz w:val="20"/>
                <w:szCs w:val="22"/>
                <w:u w:val="none"/>
                <w:shd w:val="clear" w:color="auto" w:fill="F7F7F8"/>
              </w:rPr>
              <w:t>34</w:t>
            </w:r>
          </w:p>
        </w:tc>
        <w:tc>
          <w:tcPr>
            <w:tcW w:w="1537" w:type="pct"/>
            <w:shd w:val="clear" w:color="auto" w:fill="FFFFFF" w:themeFill="background1"/>
          </w:tcPr>
          <w:p w14:paraId="5852D281" w14:textId="7AE6F44B" w:rsidR="00221585" w:rsidRPr="00243A04" w:rsidRDefault="00262E54" w:rsidP="00B02A2D">
            <w:pPr>
              <w:spacing w:line="360" w:lineRule="auto"/>
              <w:jc w:val="both"/>
              <w:rPr>
                <w:rFonts w:ascii="Palatino Linotype" w:hAnsi="Palatino Linotype" w:cs="Arial"/>
                <w:b/>
                <w:bCs/>
                <w:sz w:val="20"/>
                <w:szCs w:val="22"/>
              </w:rPr>
            </w:pPr>
            <w:hyperlink r:id="rId35" w:history="1">
              <w:r w:rsidR="00221585" w:rsidRPr="00243A04">
                <w:rPr>
                  <w:rStyle w:val="Hipervnculo"/>
                  <w:rFonts w:ascii="Palatino Linotype" w:hAnsi="Palatino Linotype" w:cs="Arial"/>
                  <w:b/>
                  <w:bCs/>
                  <w:color w:val="auto"/>
                  <w:sz w:val="20"/>
                  <w:szCs w:val="22"/>
                  <w:u w:val="none"/>
                  <w:shd w:val="clear" w:color="auto" w:fill="F7F7F8"/>
                </w:rPr>
                <w:t>00306/TEMAMATL/IP/2019</w:t>
              </w:r>
            </w:hyperlink>
          </w:p>
        </w:tc>
        <w:tc>
          <w:tcPr>
            <w:tcW w:w="3145" w:type="pct"/>
            <w:shd w:val="clear" w:color="auto" w:fill="FFFFFF" w:themeFill="background1"/>
          </w:tcPr>
          <w:p w14:paraId="7C629206" w14:textId="7EFFB38C"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Administración de la primera quincena de noviembre de 2019.</w:t>
            </w:r>
            <w:r w:rsidRPr="00243A04">
              <w:rPr>
                <w:rFonts w:ascii="Palatino Linotype" w:eastAsia="Calibri" w:hAnsi="Palatino Linotype" w:cs="Arial"/>
                <w:i/>
                <w:sz w:val="20"/>
                <w:szCs w:val="22"/>
                <w:lang w:val="es-ES"/>
              </w:rPr>
              <w:t>” (Sic)</w:t>
            </w:r>
          </w:p>
        </w:tc>
      </w:tr>
      <w:tr w:rsidR="00221585" w:rsidRPr="00243A04" w14:paraId="5C28803E" w14:textId="77777777" w:rsidTr="00221585">
        <w:tc>
          <w:tcPr>
            <w:tcW w:w="318" w:type="pct"/>
            <w:shd w:val="clear" w:color="auto" w:fill="D9D9D9" w:themeFill="background1" w:themeFillShade="D9"/>
          </w:tcPr>
          <w:p w14:paraId="1C444478" w14:textId="50731287" w:rsidR="00221585" w:rsidRPr="00243A04" w:rsidRDefault="00221585" w:rsidP="00B02A2D">
            <w:pPr>
              <w:spacing w:line="360" w:lineRule="auto"/>
              <w:jc w:val="both"/>
              <w:rPr>
                <w:rStyle w:val="Hipervnculo"/>
                <w:rFonts w:ascii="Palatino Linotype" w:hAnsi="Palatino Linotype" w:cs="Arial"/>
                <w:b/>
                <w:bCs/>
                <w:color w:val="auto"/>
                <w:sz w:val="20"/>
                <w:szCs w:val="22"/>
                <w:u w:val="none"/>
                <w:shd w:val="clear" w:color="auto" w:fill="F7F7F8"/>
              </w:rPr>
            </w:pPr>
            <w:r w:rsidRPr="00243A04">
              <w:rPr>
                <w:rStyle w:val="Hipervnculo"/>
                <w:rFonts w:ascii="Palatino Linotype" w:hAnsi="Palatino Linotype" w:cs="Arial"/>
                <w:b/>
                <w:bCs/>
                <w:color w:val="auto"/>
                <w:sz w:val="20"/>
                <w:szCs w:val="22"/>
                <w:u w:val="none"/>
                <w:shd w:val="clear" w:color="auto" w:fill="F7F7F8"/>
              </w:rPr>
              <w:t>35</w:t>
            </w:r>
          </w:p>
        </w:tc>
        <w:tc>
          <w:tcPr>
            <w:tcW w:w="1537" w:type="pct"/>
            <w:shd w:val="clear" w:color="auto" w:fill="FFFFFF" w:themeFill="background1"/>
          </w:tcPr>
          <w:p w14:paraId="5D86053F" w14:textId="174063E0" w:rsidR="00221585" w:rsidRPr="00243A04" w:rsidRDefault="00262E54" w:rsidP="00B02A2D">
            <w:pPr>
              <w:spacing w:line="360" w:lineRule="auto"/>
              <w:jc w:val="both"/>
              <w:rPr>
                <w:rFonts w:ascii="Palatino Linotype" w:hAnsi="Palatino Linotype" w:cs="Arial"/>
                <w:b/>
                <w:bCs/>
                <w:sz w:val="20"/>
                <w:szCs w:val="22"/>
              </w:rPr>
            </w:pPr>
            <w:hyperlink r:id="rId36" w:history="1">
              <w:r w:rsidR="00221585" w:rsidRPr="00243A04">
                <w:rPr>
                  <w:rStyle w:val="Hipervnculo"/>
                  <w:rFonts w:ascii="Palatino Linotype" w:hAnsi="Palatino Linotype" w:cs="Arial"/>
                  <w:b/>
                  <w:bCs/>
                  <w:color w:val="auto"/>
                  <w:sz w:val="20"/>
                  <w:szCs w:val="22"/>
                  <w:u w:val="none"/>
                  <w:shd w:val="clear" w:color="auto" w:fill="F7F7F8"/>
                </w:rPr>
                <w:t>00307/TEMAMATL/IP/2019</w:t>
              </w:r>
            </w:hyperlink>
          </w:p>
        </w:tc>
        <w:tc>
          <w:tcPr>
            <w:tcW w:w="3145" w:type="pct"/>
            <w:shd w:val="clear" w:color="auto" w:fill="FFFFFF" w:themeFill="background1"/>
          </w:tcPr>
          <w:p w14:paraId="79841BB9" w14:textId="58A610E8" w:rsidR="00221585" w:rsidRPr="00243A04" w:rsidRDefault="00221585" w:rsidP="00B02A2D">
            <w:pPr>
              <w:spacing w:line="360" w:lineRule="auto"/>
              <w:ind w:left="8" w:right="82"/>
              <w:jc w:val="both"/>
              <w:rPr>
                <w:rFonts w:ascii="Palatino Linotype" w:eastAsia="Calibri" w:hAnsi="Palatino Linotype" w:cs="Arial"/>
                <w:i/>
                <w:sz w:val="20"/>
                <w:szCs w:val="22"/>
                <w:lang w:val="es-ES"/>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Servicios Públicos de la primera quincena de noviembre de 2019.</w:t>
            </w:r>
            <w:r w:rsidRPr="00243A04">
              <w:rPr>
                <w:rFonts w:ascii="Palatino Linotype" w:eastAsia="Calibri" w:hAnsi="Palatino Linotype" w:cs="Arial"/>
                <w:i/>
                <w:sz w:val="20"/>
                <w:szCs w:val="22"/>
                <w:lang w:val="es-ES"/>
              </w:rPr>
              <w:t>” (Sic)</w:t>
            </w:r>
          </w:p>
        </w:tc>
      </w:tr>
      <w:tr w:rsidR="00221585" w:rsidRPr="00243A04" w14:paraId="1D239B55" w14:textId="77777777" w:rsidTr="00221585">
        <w:tc>
          <w:tcPr>
            <w:tcW w:w="318" w:type="pct"/>
            <w:shd w:val="clear" w:color="auto" w:fill="D9D9D9" w:themeFill="background1" w:themeFillShade="D9"/>
          </w:tcPr>
          <w:p w14:paraId="5ADF0E76" w14:textId="699AA82C" w:rsidR="00221585" w:rsidRPr="00243A04" w:rsidRDefault="00221585" w:rsidP="00B02A2D">
            <w:pPr>
              <w:spacing w:line="360" w:lineRule="auto"/>
              <w:jc w:val="both"/>
              <w:rPr>
                <w:rStyle w:val="Hipervnculo"/>
                <w:rFonts w:ascii="Palatino Linotype" w:hAnsi="Palatino Linotype" w:cs="Arial"/>
                <w:b/>
                <w:bCs/>
                <w:color w:val="auto"/>
                <w:sz w:val="20"/>
                <w:szCs w:val="22"/>
                <w:u w:val="none"/>
              </w:rPr>
            </w:pPr>
            <w:r w:rsidRPr="00243A04">
              <w:rPr>
                <w:rStyle w:val="Hipervnculo"/>
                <w:rFonts w:ascii="Palatino Linotype" w:hAnsi="Palatino Linotype" w:cs="Arial"/>
                <w:b/>
                <w:bCs/>
                <w:color w:val="auto"/>
                <w:sz w:val="20"/>
                <w:szCs w:val="22"/>
                <w:u w:val="none"/>
              </w:rPr>
              <w:t>36</w:t>
            </w:r>
          </w:p>
        </w:tc>
        <w:tc>
          <w:tcPr>
            <w:tcW w:w="1537" w:type="pct"/>
            <w:shd w:val="clear" w:color="auto" w:fill="FFFFFF" w:themeFill="background1"/>
          </w:tcPr>
          <w:p w14:paraId="18CCA411" w14:textId="02037D00" w:rsidR="00221585" w:rsidRPr="00243A04" w:rsidRDefault="00262E54" w:rsidP="00B02A2D">
            <w:pPr>
              <w:spacing w:line="360" w:lineRule="auto"/>
              <w:jc w:val="both"/>
              <w:rPr>
                <w:rFonts w:ascii="Palatino Linotype" w:hAnsi="Palatino Linotype" w:cs="Arial"/>
                <w:b/>
                <w:bCs/>
                <w:sz w:val="20"/>
                <w:szCs w:val="22"/>
              </w:rPr>
            </w:pPr>
            <w:hyperlink r:id="rId37" w:history="1">
              <w:r w:rsidR="00221585" w:rsidRPr="00243A04">
                <w:rPr>
                  <w:rStyle w:val="Hipervnculo"/>
                  <w:rFonts w:ascii="Palatino Linotype" w:hAnsi="Palatino Linotype" w:cs="Arial"/>
                  <w:b/>
                  <w:bCs/>
                  <w:color w:val="auto"/>
                  <w:sz w:val="20"/>
                  <w:szCs w:val="22"/>
                  <w:u w:val="none"/>
                </w:rPr>
                <w:t>00308/TEMAMATL/IP/2019</w:t>
              </w:r>
            </w:hyperlink>
          </w:p>
        </w:tc>
        <w:tc>
          <w:tcPr>
            <w:tcW w:w="3145" w:type="pct"/>
            <w:shd w:val="clear" w:color="auto" w:fill="FFFFFF" w:themeFill="background1"/>
          </w:tcPr>
          <w:p w14:paraId="7DBED5F9" w14:textId="5A0E6181"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Seguridad Pública de la primera quincena de noviembre de 2019.</w:t>
            </w:r>
            <w:r w:rsidRPr="00243A04">
              <w:rPr>
                <w:rFonts w:ascii="Palatino Linotype" w:eastAsia="Calibri" w:hAnsi="Palatino Linotype" w:cs="Arial"/>
                <w:i/>
                <w:sz w:val="20"/>
                <w:szCs w:val="22"/>
                <w:lang w:val="es-ES"/>
              </w:rPr>
              <w:t>” (Sic)</w:t>
            </w:r>
          </w:p>
        </w:tc>
      </w:tr>
      <w:tr w:rsidR="00221585" w:rsidRPr="00243A04" w14:paraId="3C67C95E" w14:textId="77777777" w:rsidTr="00221585">
        <w:tc>
          <w:tcPr>
            <w:tcW w:w="318" w:type="pct"/>
            <w:shd w:val="clear" w:color="auto" w:fill="D9D9D9" w:themeFill="background1" w:themeFillShade="D9"/>
          </w:tcPr>
          <w:p w14:paraId="7A9EB81C" w14:textId="6D3285BC" w:rsidR="00221585" w:rsidRPr="00243A04" w:rsidRDefault="00221585" w:rsidP="00B02A2D">
            <w:pPr>
              <w:spacing w:line="360" w:lineRule="auto"/>
              <w:jc w:val="both"/>
              <w:rPr>
                <w:rStyle w:val="Hipervnculo"/>
                <w:rFonts w:ascii="Palatino Linotype" w:hAnsi="Palatino Linotype" w:cs="Arial"/>
                <w:b/>
                <w:bCs/>
                <w:color w:val="auto"/>
                <w:sz w:val="20"/>
                <w:szCs w:val="22"/>
                <w:u w:val="none"/>
              </w:rPr>
            </w:pPr>
            <w:r w:rsidRPr="00243A04">
              <w:rPr>
                <w:rStyle w:val="Hipervnculo"/>
                <w:rFonts w:ascii="Palatino Linotype" w:hAnsi="Palatino Linotype" w:cs="Arial"/>
                <w:b/>
                <w:bCs/>
                <w:color w:val="auto"/>
                <w:sz w:val="20"/>
                <w:szCs w:val="22"/>
                <w:u w:val="none"/>
              </w:rPr>
              <w:lastRenderedPageBreak/>
              <w:t>37</w:t>
            </w:r>
          </w:p>
        </w:tc>
        <w:tc>
          <w:tcPr>
            <w:tcW w:w="1537" w:type="pct"/>
            <w:shd w:val="clear" w:color="auto" w:fill="FFFFFF" w:themeFill="background1"/>
          </w:tcPr>
          <w:p w14:paraId="7A0AD8AD" w14:textId="3A3ABE2E" w:rsidR="00221585" w:rsidRPr="00243A04" w:rsidRDefault="00262E54" w:rsidP="00B02A2D">
            <w:pPr>
              <w:spacing w:line="360" w:lineRule="auto"/>
              <w:jc w:val="both"/>
              <w:rPr>
                <w:rFonts w:ascii="Palatino Linotype" w:hAnsi="Palatino Linotype" w:cs="Arial"/>
                <w:b/>
                <w:bCs/>
                <w:sz w:val="20"/>
                <w:szCs w:val="22"/>
              </w:rPr>
            </w:pPr>
            <w:hyperlink r:id="rId38" w:history="1">
              <w:r w:rsidR="00221585" w:rsidRPr="00243A04">
                <w:rPr>
                  <w:rStyle w:val="Hipervnculo"/>
                  <w:rFonts w:ascii="Palatino Linotype" w:hAnsi="Palatino Linotype" w:cs="Arial"/>
                  <w:b/>
                  <w:bCs/>
                  <w:color w:val="auto"/>
                  <w:sz w:val="20"/>
                  <w:szCs w:val="22"/>
                  <w:u w:val="none"/>
                </w:rPr>
                <w:t>00309/TEMAMATL/IP/2019</w:t>
              </w:r>
            </w:hyperlink>
          </w:p>
        </w:tc>
        <w:tc>
          <w:tcPr>
            <w:tcW w:w="3145" w:type="pct"/>
            <w:shd w:val="clear" w:color="auto" w:fill="FFFFFF" w:themeFill="background1"/>
          </w:tcPr>
          <w:p w14:paraId="0D276C06" w14:textId="499A9529"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Desarrollo Urbano de la primera quincena de noviembre de 2019.</w:t>
            </w:r>
            <w:r w:rsidRPr="00243A04">
              <w:rPr>
                <w:rFonts w:ascii="Palatino Linotype" w:eastAsia="Calibri" w:hAnsi="Palatino Linotype" w:cs="Arial"/>
                <w:i/>
                <w:sz w:val="20"/>
                <w:szCs w:val="22"/>
                <w:lang w:val="es-ES"/>
              </w:rPr>
              <w:t>” (Sic)</w:t>
            </w:r>
          </w:p>
        </w:tc>
      </w:tr>
      <w:tr w:rsidR="00221585" w:rsidRPr="00243A04" w14:paraId="7FB446B3" w14:textId="77777777" w:rsidTr="00221585">
        <w:tc>
          <w:tcPr>
            <w:tcW w:w="318" w:type="pct"/>
            <w:shd w:val="clear" w:color="auto" w:fill="D9D9D9" w:themeFill="background1" w:themeFillShade="D9"/>
          </w:tcPr>
          <w:p w14:paraId="38234EBB" w14:textId="464170C3" w:rsidR="00221585" w:rsidRPr="00243A04" w:rsidRDefault="00221585" w:rsidP="00B02A2D">
            <w:pPr>
              <w:spacing w:line="360" w:lineRule="auto"/>
              <w:jc w:val="both"/>
              <w:rPr>
                <w:rFonts w:ascii="Palatino Linotype" w:hAnsi="Palatino Linotype" w:cs="Arial"/>
                <w:b/>
                <w:sz w:val="20"/>
                <w:szCs w:val="22"/>
              </w:rPr>
            </w:pPr>
            <w:r w:rsidRPr="00243A04">
              <w:rPr>
                <w:rFonts w:ascii="Palatino Linotype" w:hAnsi="Palatino Linotype" w:cs="Arial"/>
                <w:b/>
                <w:sz w:val="20"/>
                <w:szCs w:val="22"/>
              </w:rPr>
              <w:t>38</w:t>
            </w:r>
          </w:p>
        </w:tc>
        <w:tc>
          <w:tcPr>
            <w:tcW w:w="1537" w:type="pct"/>
            <w:shd w:val="clear" w:color="auto" w:fill="FFFFFF" w:themeFill="background1"/>
          </w:tcPr>
          <w:p w14:paraId="74A4F4E9" w14:textId="3609FC5D"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hAnsi="Palatino Linotype" w:cs="Arial"/>
                <w:b/>
                <w:sz w:val="20"/>
                <w:szCs w:val="22"/>
              </w:rPr>
              <w:t>00310/TEMAMATL/IP/201</w:t>
            </w:r>
          </w:p>
        </w:tc>
        <w:tc>
          <w:tcPr>
            <w:tcW w:w="3145" w:type="pct"/>
            <w:shd w:val="clear" w:color="auto" w:fill="FFFFFF" w:themeFill="background1"/>
          </w:tcPr>
          <w:p w14:paraId="77547FB5" w14:textId="35FD7CB6" w:rsidR="00221585" w:rsidRPr="00243A04" w:rsidRDefault="00221585" w:rsidP="00B02A2D">
            <w:pPr>
              <w:spacing w:line="360" w:lineRule="auto"/>
              <w:ind w:left="8" w:right="82"/>
              <w:jc w:val="both"/>
              <w:rPr>
                <w:rFonts w:ascii="Palatino Linotype" w:eastAsia="Calibri" w:hAnsi="Palatino Linotype" w:cs="Arial"/>
                <w:i/>
                <w:sz w:val="20"/>
                <w:szCs w:val="22"/>
                <w:lang w:val="es-ES"/>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Desarrollo Económico de la primera quincena de noviembre de 2019.</w:t>
            </w:r>
            <w:r w:rsidRPr="00243A04">
              <w:rPr>
                <w:rFonts w:ascii="Palatino Linotype" w:eastAsia="Calibri" w:hAnsi="Palatino Linotype" w:cs="Arial"/>
                <w:i/>
                <w:sz w:val="20"/>
                <w:szCs w:val="22"/>
                <w:lang w:val="es-ES"/>
              </w:rPr>
              <w:t>” (Sic)</w:t>
            </w:r>
          </w:p>
        </w:tc>
      </w:tr>
      <w:tr w:rsidR="00221585" w:rsidRPr="00243A04" w14:paraId="6821E648" w14:textId="77777777" w:rsidTr="00221585">
        <w:tc>
          <w:tcPr>
            <w:tcW w:w="318" w:type="pct"/>
            <w:shd w:val="clear" w:color="auto" w:fill="D9D9D9" w:themeFill="background1" w:themeFillShade="D9"/>
          </w:tcPr>
          <w:p w14:paraId="60DBD98E" w14:textId="578FBF3B" w:rsidR="00221585" w:rsidRPr="00243A04" w:rsidRDefault="00221585" w:rsidP="00B02A2D">
            <w:pPr>
              <w:spacing w:line="360" w:lineRule="auto"/>
              <w:jc w:val="both"/>
              <w:rPr>
                <w:rStyle w:val="Hipervnculo"/>
                <w:rFonts w:ascii="Palatino Linotype" w:hAnsi="Palatino Linotype" w:cs="Arial"/>
                <w:b/>
                <w:bCs/>
                <w:color w:val="auto"/>
                <w:sz w:val="20"/>
                <w:szCs w:val="22"/>
                <w:u w:val="none"/>
                <w:shd w:val="clear" w:color="auto" w:fill="F7F7F8"/>
              </w:rPr>
            </w:pPr>
            <w:r w:rsidRPr="00243A04">
              <w:rPr>
                <w:rStyle w:val="Hipervnculo"/>
                <w:rFonts w:ascii="Palatino Linotype" w:hAnsi="Palatino Linotype" w:cs="Arial"/>
                <w:b/>
                <w:bCs/>
                <w:color w:val="auto"/>
                <w:sz w:val="20"/>
                <w:szCs w:val="22"/>
                <w:u w:val="none"/>
                <w:shd w:val="clear" w:color="auto" w:fill="F7F7F8"/>
              </w:rPr>
              <w:t>39</w:t>
            </w:r>
          </w:p>
        </w:tc>
        <w:tc>
          <w:tcPr>
            <w:tcW w:w="1537" w:type="pct"/>
            <w:shd w:val="clear" w:color="auto" w:fill="FFFFFF" w:themeFill="background1"/>
          </w:tcPr>
          <w:p w14:paraId="42093C49" w14:textId="3D9038B2" w:rsidR="00221585" w:rsidRPr="00243A04" w:rsidRDefault="00262E54" w:rsidP="00B02A2D">
            <w:pPr>
              <w:spacing w:line="360" w:lineRule="auto"/>
              <w:jc w:val="both"/>
              <w:rPr>
                <w:rFonts w:ascii="Palatino Linotype" w:hAnsi="Palatino Linotype" w:cs="Arial"/>
                <w:b/>
                <w:bCs/>
                <w:sz w:val="20"/>
                <w:szCs w:val="22"/>
              </w:rPr>
            </w:pPr>
            <w:hyperlink r:id="rId39" w:history="1">
              <w:r w:rsidR="00221585" w:rsidRPr="00243A04">
                <w:rPr>
                  <w:rStyle w:val="Hipervnculo"/>
                  <w:rFonts w:ascii="Palatino Linotype" w:hAnsi="Palatino Linotype" w:cs="Arial"/>
                  <w:b/>
                  <w:bCs/>
                  <w:color w:val="auto"/>
                  <w:sz w:val="20"/>
                  <w:szCs w:val="22"/>
                  <w:u w:val="none"/>
                  <w:shd w:val="clear" w:color="auto" w:fill="F7F7F8"/>
                </w:rPr>
                <w:t>00311/TEMAMATL/IP/2019</w:t>
              </w:r>
            </w:hyperlink>
          </w:p>
        </w:tc>
        <w:tc>
          <w:tcPr>
            <w:tcW w:w="3145" w:type="pct"/>
            <w:shd w:val="clear" w:color="auto" w:fill="FFFFFF" w:themeFill="background1"/>
          </w:tcPr>
          <w:p w14:paraId="775A8EB6" w14:textId="5A9C372C" w:rsidR="00221585" w:rsidRPr="00243A04" w:rsidRDefault="00221585" w:rsidP="00B02A2D">
            <w:pPr>
              <w:spacing w:line="360" w:lineRule="auto"/>
              <w:ind w:left="8" w:right="82"/>
              <w:jc w:val="both"/>
              <w:rPr>
                <w:rFonts w:ascii="Palatino Linotype" w:eastAsia="Calibri" w:hAnsi="Palatino Linotype" w:cs="Arial"/>
                <w:i/>
                <w:sz w:val="20"/>
                <w:szCs w:val="22"/>
                <w:lang w:val="es-ES"/>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Obras Públicas de la primera quincena de noviembre de 2019.</w:t>
            </w:r>
            <w:r w:rsidRPr="00243A04">
              <w:rPr>
                <w:rFonts w:ascii="Palatino Linotype" w:eastAsia="Calibri" w:hAnsi="Palatino Linotype" w:cs="Arial"/>
                <w:i/>
                <w:sz w:val="20"/>
                <w:szCs w:val="22"/>
                <w:lang w:val="es-ES"/>
              </w:rPr>
              <w:t>” (Sic)</w:t>
            </w:r>
          </w:p>
        </w:tc>
      </w:tr>
      <w:tr w:rsidR="00221585" w:rsidRPr="00243A04" w14:paraId="79324451" w14:textId="77777777" w:rsidTr="00221585">
        <w:tc>
          <w:tcPr>
            <w:tcW w:w="318" w:type="pct"/>
            <w:shd w:val="clear" w:color="auto" w:fill="D9D9D9" w:themeFill="background1" w:themeFillShade="D9"/>
          </w:tcPr>
          <w:p w14:paraId="4ED33060" w14:textId="40A824D5" w:rsidR="00221585" w:rsidRPr="00243A04" w:rsidRDefault="00221585" w:rsidP="00B02A2D">
            <w:pPr>
              <w:spacing w:line="360" w:lineRule="auto"/>
              <w:jc w:val="both"/>
              <w:rPr>
                <w:rStyle w:val="Hipervnculo"/>
                <w:rFonts w:ascii="Palatino Linotype" w:hAnsi="Palatino Linotype" w:cs="Arial"/>
                <w:b/>
                <w:bCs/>
                <w:color w:val="auto"/>
                <w:sz w:val="20"/>
                <w:szCs w:val="22"/>
                <w:u w:val="none"/>
                <w:shd w:val="clear" w:color="auto" w:fill="F7F7F8"/>
              </w:rPr>
            </w:pPr>
            <w:r w:rsidRPr="00243A04">
              <w:rPr>
                <w:rStyle w:val="Hipervnculo"/>
                <w:rFonts w:ascii="Palatino Linotype" w:hAnsi="Palatino Linotype" w:cs="Arial"/>
                <w:b/>
                <w:bCs/>
                <w:color w:val="auto"/>
                <w:sz w:val="20"/>
                <w:szCs w:val="22"/>
                <w:u w:val="none"/>
                <w:shd w:val="clear" w:color="auto" w:fill="F7F7F8"/>
              </w:rPr>
              <w:t>40</w:t>
            </w:r>
          </w:p>
        </w:tc>
        <w:tc>
          <w:tcPr>
            <w:tcW w:w="1537" w:type="pct"/>
            <w:shd w:val="clear" w:color="auto" w:fill="FFFFFF" w:themeFill="background1"/>
          </w:tcPr>
          <w:p w14:paraId="778C5642" w14:textId="6D361511" w:rsidR="00221585" w:rsidRPr="00243A04" w:rsidRDefault="00262E54" w:rsidP="00B02A2D">
            <w:pPr>
              <w:spacing w:line="360" w:lineRule="auto"/>
              <w:jc w:val="both"/>
              <w:rPr>
                <w:rFonts w:ascii="Palatino Linotype" w:hAnsi="Palatino Linotype" w:cs="Arial"/>
                <w:b/>
                <w:bCs/>
                <w:sz w:val="20"/>
                <w:szCs w:val="22"/>
              </w:rPr>
            </w:pPr>
            <w:hyperlink r:id="rId40" w:history="1">
              <w:r w:rsidR="00221585" w:rsidRPr="00243A04">
                <w:rPr>
                  <w:rStyle w:val="Hipervnculo"/>
                  <w:rFonts w:ascii="Palatino Linotype" w:hAnsi="Palatino Linotype" w:cs="Arial"/>
                  <w:b/>
                  <w:bCs/>
                  <w:color w:val="auto"/>
                  <w:sz w:val="20"/>
                  <w:szCs w:val="22"/>
                  <w:u w:val="none"/>
                  <w:shd w:val="clear" w:color="auto" w:fill="F7F7F8"/>
                </w:rPr>
                <w:t>00312/TEMAMATL/IP/2019</w:t>
              </w:r>
            </w:hyperlink>
          </w:p>
        </w:tc>
        <w:tc>
          <w:tcPr>
            <w:tcW w:w="3145" w:type="pct"/>
            <w:shd w:val="clear" w:color="auto" w:fill="FFFFFF" w:themeFill="background1"/>
          </w:tcPr>
          <w:p w14:paraId="5DD616B7" w14:textId="03F788D7"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 los Regidores de la primera quincena de noviembre de 2019.</w:t>
            </w:r>
            <w:r w:rsidRPr="00243A04">
              <w:rPr>
                <w:rFonts w:ascii="Palatino Linotype" w:eastAsia="Calibri" w:hAnsi="Palatino Linotype" w:cs="Arial"/>
                <w:i/>
                <w:sz w:val="20"/>
                <w:szCs w:val="22"/>
                <w:lang w:val="es-ES"/>
              </w:rPr>
              <w:t>” (Sic)</w:t>
            </w:r>
          </w:p>
        </w:tc>
      </w:tr>
      <w:tr w:rsidR="00221585" w:rsidRPr="00243A04" w14:paraId="212460F2" w14:textId="77777777" w:rsidTr="00221585">
        <w:tc>
          <w:tcPr>
            <w:tcW w:w="318" w:type="pct"/>
            <w:shd w:val="clear" w:color="auto" w:fill="D9D9D9" w:themeFill="background1" w:themeFillShade="D9"/>
          </w:tcPr>
          <w:p w14:paraId="1D863689" w14:textId="0D99D686" w:rsidR="00221585" w:rsidRPr="00243A04" w:rsidRDefault="00221585" w:rsidP="00B02A2D">
            <w:pPr>
              <w:spacing w:line="360" w:lineRule="auto"/>
              <w:jc w:val="both"/>
              <w:rPr>
                <w:rStyle w:val="Hipervnculo"/>
                <w:rFonts w:ascii="Palatino Linotype" w:hAnsi="Palatino Linotype" w:cs="Arial"/>
                <w:b/>
                <w:bCs/>
                <w:color w:val="auto"/>
                <w:sz w:val="20"/>
                <w:szCs w:val="22"/>
                <w:u w:val="none"/>
              </w:rPr>
            </w:pPr>
            <w:r w:rsidRPr="00243A04">
              <w:rPr>
                <w:rStyle w:val="Hipervnculo"/>
                <w:rFonts w:ascii="Palatino Linotype" w:hAnsi="Palatino Linotype" w:cs="Arial"/>
                <w:b/>
                <w:bCs/>
                <w:color w:val="auto"/>
                <w:sz w:val="20"/>
                <w:szCs w:val="22"/>
                <w:u w:val="none"/>
              </w:rPr>
              <w:t>41</w:t>
            </w:r>
          </w:p>
        </w:tc>
        <w:tc>
          <w:tcPr>
            <w:tcW w:w="1537" w:type="pct"/>
            <w:shd w:val="clear" w:color="auto" w:fill="FFFFFF" w:themeFill="background1"/>
          </w:tcPr>
          <w:p w14:paraId="1873CF77" w14:textId="16F3AED1" w:rsidR="00221585" w:rsidRPr="00243A04" w:rsidRDefault="00262E54" w:rsidP="00B02A2D">
            <w:pPr>
              <w:spacing w:line="360" w:lineRule="auto"/>
              <w:jc w:val="both"/>
              <w:rPr>
                <w:rFonts w:ascii="Palatino Linotype" w:hAnsi="Palatino Linotype" w:cs="Arial"/>
                <w:b/>
                <w:bCs/>
                <w:sz w:val="20"/>
                <w:szCs w:val="22"/>
              </w:rPr>
            </w:pPr>
            <w:hyperlink r:id="rId41" w:history="1">
              <w:r w:rsidR="00221585" w:rsidRPr="00243A04">
                <w:rPr>
                  <w:rStyle w:val="Hipervnculo"/>
                  <w:rFonts w:ascii="Palatino Linotype" w:hAnsi="Palatino Linotype" w:cs="Arial"/>
                  <w:b/>
                  <w:bCs/>
                  <w:color w:val="auto"/>
                  <w:sz w:val="20"/>
                  <w:szCs w:val="22"/>
                  <w:u w:val="none"/>
                </w:rPr>
                <w:t>00314/TEMAMATL/IP/2019</w:t>
              </w:r>
            </w:hyperlink>
          </w:p>
        </w:tc>
        <w:tc>
          <w:tcPr>
            <w:tcW w:w="3145" w:type="pct"/>
            <w:shd w:val="clear" w:color="auto" w:fill="FFFFFF" w:themeFill="background1"/>
          </w:tcPr>
          <w:p w14:paraId="2DEABB68" w14:textId="4612CF01" w:rsidR="00221585" w:rsidRPr="00243A04" w:rsidRDefault="00221585" w:rsidP="00B02A2D">
            <w:pPr>
              <w:spacing w:line="360" w:lineRule="auto"/>
              <w:ind w:right="82" w:firstLine="8"/>
              <w:jc w:val="both"/>
              <w:rPr>
                <w:rFonts w:ascii="Palatino Linotype" w:eastAsia="Calibri" w:hAnsi="Palatino Linotype" w:cs="Arial"/>
                <w:i/>
                <w:sz w:val="20"/>
                <w:szCs w:val="22"/>
                <w:lang w:val="es-ES"/>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Quiero saber los bonos a que tienen derecho y van a recibir los policías en este año</w:t>
            </w:r>
            <w:r w:rsidRPr="00243A04">
              <w:rPr>
                <w:rFonts w:ascii="Palatino Linotype" w:eastAsia="Calibri" w:hAnsi="Palatino Linotype" w:cs="Arial"/>
                <w:i/>
                <w:sz w:val="20"/>
                <w:szCs w:val="22"/>
                <w:lang w:val="es-ES"/>
              </w:rPr>
              <w:t>” (Sic)</w:t>
            </w:r>
          </w:p>
        </w:tc>
      </w:tr>
      <w:tr w:rsidR="00221585" w:rsidRPr="00243A04" w14:paraId="3D1A02FE" w14:textId="77777777" w:rsidTr="00221585">
        <w:tc>
          <w:tcPr>
            <w:tcW w:w="318" w:type="pct"/>
            <w:shd w:val="clear" w:color="auto" w:fill="D9D9D9" w:themeFill="background1" w:themeFillShade="D9"/>
          </w:tcPr>
          <w:p w14:paraId="730C58D9" w14:textId="61C78FAB" w:rsidR="00221585" w:rsidRPr="00243A04" w:rsidRDefault="00221585" w:rsidP="00B02A2D">
            <w:pPr>
              <w:spacing w:line="360" w:lineRule="auto"/>
              <w:jc w:val="both"/>
              <w:rPr>
                <w:rStyle w:val="Hipervnculo"/>
                <w:rFonts w:ascii="Palatino Linotype" w:hAnsi="Palatino Linotype" w:cs="Arial"/>
                <w:b/>
                <w:bCs/>
                <w:color w:val="auto"/>
                <w:sz w:val="20"/>
                <w:szCs w:val="22"/>
                <w:u w:val="none"/>
              </w:rPr>
            </w:pPr>
            <w:r w:rsidRPr="00243A04">
              <w:rPr>
                <w:rStyle w:val="Hipervnculo"/>
                <w:rFonts w:ascii="Palatino Linotype" w:hAnsi="Palatino Linotype" w:cs="Arial"/>
                <w:b/>
                <w:bCs/>
                <w:color w:val="auto"/>
                <w:sz w:val="20"/>
                <w:szCs w:val="22"/>
                <w:u w:val="none"/>
              </w:rPr>
              <w:t>42</w:t>
            </w:r>
          </w:p>
        </w:tc>
        <w:tc>
          <w:tcPr>
            <w:tcW w:w="1537" w:type="pct"/>
            <w:shd w:val="clear" w:color="auto" w:fill="FFFFFF" w:themeFill="background1"/>
          </w:tcPr>
          <w:p w14:paraId="0BA7E76E" w14:textId="40E6D87F" w:rsidR="00221585" w:rsidRPr="00243A04" w:rsidRDefault="00262E54" w:rsidP="00B02A2D">
            <w:pPr>
              <w:spacing w:line="360" w:lineRule="auto"/>
              <w:jc w:val="both"/>
              <w:rPr>
                <w:rFonts w:ascii="Palatino Linotype" w:hAnsi="Palatino Linotype" w:cs="Arial"/>
                <w:b/>
                <w:bCs/>
                <w:sz w:val="20"/>
                <w:szCs w:val="22"/>
              </w:rPr>
            </w:pPr>
            <w:hyperlink r:id="rId42" w:history="1">
              <w:r w:rsidR="00221585" w:rsidRPr="00243A04">
                <w:rPr>
                  <w:rStyle w:val="Hipervnculo"/>
                  <w:rFonts w:ascii="Palatino Linotype" w:hAnsi="Palatino Linotype" w:cs="Arial"/>
                  <w:b/>
                  <w:bCs/>
                  <w:color w:val="auto"/>
                  <w:sz w:val="20"/>
                  <w:szCs w:val="22"/>
                  <w:u w:val="none"/>
                </w:rPr>
                <w:t>00316/TEMAMATL/IP/2019</w:t>
              </w:r>
            </w:hyperlink>
          </w:p>
        </w:tc>
        <w:tc>
          <w:tcPr>
            <w:tcW w:w="3145" w:type="pct"/>
            <w:shd w:val="clear" w:color="auto" w:fill="FFFFFF" w:themeFill="background1"/>
          </w:tcPr>
          <w:p w14:paraId="43660D53" w14:textId="5E786533"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Quiero saber los bonos que han recibido los policías en este año.</w:t>
            </w:r>
            <w:r w:rsidRPr="00243A04">
              <w:rPr>
                <w:rFonts w:ascii="Palatino Linotype" w:eastAsia="Calibri" w:hAnsi="Palatino Linotype" w:cs="Arial"/>
                <w:i/>
                <w:sz w:val="20"/>
                <w:szCs w:val="22"/>
                <w:lang w:val="es-ES"/>
              </w:rPr>
              <w:t>” (Sic)</w:t>
            </w:r>
          </w:p>
        </w:tc>
      </w:tr>
      <w:tr w:rsidR="00221585" w:rsidRPr="00243A04" w14:paraId="3BC1B30D" w14:textId="77777777" w:rsidTr="00221585">
        <w:tc>
          <w:tcPr>
            <w:tcW w:w="318" w:type="pct"/>
            <w:shd w:val="clear" w:color="auto" w:fill="D9D9D9" w:themeFill="background1" w:themeFillShade="D9"/>
          </w:tcPr>
          <w:p w14:paraId="3CB72528" w14:textId="72C867AF" w:rsidR="00221585" w:rsidRPr="00243A04" w:rsidRDefault="00452DC6" w:rsidP="00B02A2D">
            <w:pPr>
              <w:spacing w:line="360" w:lineRule="auto"/>
              <w:jc w:val="both"/>
              <w:rPr>
                <w:rStyle w:val="medium"/>
                <w:rFonts w:ascii="Palatino Linotype" w:hAnsi="Palatino Linotype" w:cs="Arial"/>
                <w:b/>
                <w:bCs/>
                <w:sz w:val="20"/>
                <w:szCs w:val="22"/>
              </w:rPr>
            </w:pPr>
            <w:r w:rsidRPr="00243A04">
              <w:rPr>
                <w:rStyle w:val="medium"/>
                <w:rFonts w:ascii="Palatino Linotype" w:hAnsi="Palatino Linotype" w:cs="Arial"/>
                <w:b/>
                <w:bCs/>
                <w:sz w:val="20"/>
                <w:szCs w:val="22"/>
              </w:rPr>
              <w:t>43</w:t>
            </w:r>
          </w:p>
        </w:tc>
        <w:tc>
          <w:tcPr>
            <w:tcW w:w="1537" w:type="pct"/>
            <w:shd w:val="clear" w:color="auto" w:fill="FFFFFF" w:themeFill="background1"/>
          </w:tcPr>
          <w:p w14:paraId="2884F211" w14:textId="6B4E7A4F" w:rsidR="00221585" w:rsidRPr="00243A04" w:rsidRDefault="00221585" w:rsidP="00B02A2D">
            <w:pPr>
              <w:spacing w:line="360" w:lineRule="auto"/>
              <w:jc w:val="both"/>
              <w:rPr>
                <w:rFonts w:ascii="Palatino Linotype" w:hAnsi="Palatino Linotype" w:cs="Arial"/>
                <w:b/>
                <w:bCs/>
                <w:sz w:val="20"/>
                <w:szCs w:val="22"/>
              </w:rPr>
            </w:pPr>
            <w:r w:rsidRPr="00243A04">
              <w:rPr>
                <w:rStyle w:val="medium"/>
                <w:rFonts w:ascii="Palatino Linotype" w:hAnsi="Palatino Linotype" w:cs="Arial"/>
                <w:b/>
                <w:bCs/>
                <w:sz w:val="20"/>
                <w:szCs w:val="22"/>
              </w:rPr>
              <w:t>00</w:t>
            </w:r>
            <w:r w:rsidRPr="00243A04">
              <w:rPr>
                <w:rFonts w:ascii="Palatino Linotype" w:hAnsi="Palatino Linotype"/>
                <w:b/>
                <w:sz w:val="20"/>
                <w:szCs w:val="22"/>
              </w:rPr>
              <w:t>321</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0F474228" w14:textId="10457164"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sz w:val="20"/>
                <w:szCs w:val="22"/>
              </w:rPr>
              <w:t>“Quiero saber la ubicación de cámaras que se encuentran instaladas en el municipio.” (Sic)</w:t>
            </w:r>
          </w:p>
        </w:tc>
      </w:tr>
      <w:tr w:rsidR="00221585" w:rsidRPr="00243A04" w14:paraId="63029AB3" w14:textId="77777777" w:rsidTr="00221585">
        <w:tc>
          <w:tcPr>
            <w:tcW w:w="318" w:type="pct"/>
            <w:shd w:val="clear" w:color="auto" w:fill="D9D9D9" w:themeFill="background1" w:themeFillShade="D9"/>
          </w:tcPr>
          <w:p w14:paraId="38716695" w14:textId="32C94B91"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44</w:t>
            </w:r>
          </w:p>
        </w:tc>
        <w:tc>
          <w:tcPr>
            <w:tcW w:w="1537" w:type="pct"/>
            <w:shd w:val="clear" w:color="auto" w:fill="FFFFFF" w:themeFill="background1"/>
          </w:tcPr>
          <w:p w14:paraId="10FECE3F" w14:textId="59193E21"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341</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1A3AF62B" w14:textId="6625A655"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sz w:val="20"/>
                <w:szCs w:val="22"/>
              </w:rPr>
              <w:t>“</w:t>
            </w:r>
            <w:r w:rsidRPr="00243A04">
              <w:rPr>
                <w:rFonts w:ascii="Palatino Linotype" w:eastAsia="Times New Roman" w:hAnsi="Palatino Linotype"/>
                <w:i/>
                <w:sz w:val="20"/>
                <w:szCs w:val="22"/>
              </w:rPr>
              <w:t>Solicito el currículum del personal de la Contraloría Municipal</w:t>
            </w:r>
            <w:r w:rsidRPr="00243A04">
              <w:rPr>
                <w:rFonts w:ascii="Palatino Linotype" w:hAnsi="Palatino Linotype"/>
                <w:i/>
                <w:sz w:val="20"/>
                <w:szCs w:val="22"/>
              </w:rPr>
              <w:t>.” (Sic)</w:t>
            </w:r>
          </w:p>
        </w:tc>
      </w:tr>
      <w:tr w:rsidR="00221585" w:rsidRPr="00243A04" w14:paraId="042702F7" w14:textId="77777777" w:rsidTr="00221585">
        <w:tc>
          <w:tcPr>
            <w:tcW w:w="318" w:type="pct"/>
            <w:shd w:val="clear" w:color="auto" w:fill="D9D9D9" w:themeFill="background1" w:themeFillShade="D9"/>
          </w:tcPr>
          <w:p w14:paraId="5393E40A" w14:textId="0935EA96"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45</w:t>
            </w:r>
          </w:p>
        </w:tc>
        <w:tc>
          <w:tcPr>
            <w:tcW w:w="1537" w:type="pct"/>
            <w:shd w:val="clear" w:color="auto" w:fill="FFFFFF" w:themeFill="background1"/>
          </w:tcPr>
          <w:p w14:paraId="75F59F03" w14:textId="71793FDD"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350</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6AE23C0F" w14:textId="47E85294"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“Solicito las licencias de construcción que emitió el municipio en enero de 2019.” (Sic)</w:t>
            </w:r>
          </w:p>
        </w:tc>
      </w:tr>
      <w:tr w:rsidR="00221585" w:rsidRPr="00243A04" w14:paraId="4A62003B" w14:textId="77777777" w:rsidTr="00221585">
        <w:tc>
          <w:tcPr>
            <w:tcW w:w="318" w:type="pct"/>
            <w:shd w:val="clear" w:color="auto" w:fill="D9D9D9" w:themeFill="background1" w:themeFillShade="D9"/>
          </w:tcPr>
          <w:p w14:paraId="7D5331BA" w14:textId="503F3D6F" w:rsidR="00221585" w:rsidRPr="00243A04" w:rsidRDefault="00452DC6" w:rsidP="00B02A2D">
            <w:pPr>
              <w:spacing w:line="360" w:lineRule="auto"/>
              <w:jc w:val="both"/>
              <w:rPr>
                <w:rStyle w:val="Hipervnculo"/>
                <w:rFonts w:ascii="Palatino Linotype" w:hAnsi="Palatino Linotype" w:cs="Arial"/>
                <w:b/>
                <w:bCs/>
                <w:color w:val="auto"/>
                <w:sz w:val="20"/>
                <w:szCs w:val="22"/>
                <w:u w:val="none"/>
              </w:rPr>
            </w:pPr>
            <w:r w:rsidRPr="00243A04">
              <w:rPr>
                <w:rStyle w:val="Hipervnculo"/>
                <w:rFonts w:ascii="Palatino Linotype" w:hAnsi="Palatino Linotype" w:cs="Arial"/>
                <w:b/>
                <w:bCs/>
                <w:color w:val="auto"/>
                <w:sz w:val="20"/>
                <w:szCs w:val="22"/>
                <w:u w:val="none"/>
              </w:rPr>
              <w:t>46</w:t>
            </w:r>
          </w:p>
        </w:tc>
        <w:tc>
          <w:tcPr>
            <w:tcW w:w="1537" w:type="pct"/>
            <w:shd w:val="clear" w:color="auto" w:fill="FFFFFF" w:themeFill="background1"/>
          </w:tcPr>
          <w:p w14:paraId="67A9666A" w14:textId="6BA03D0E" w:rsidR="00221585" w:rsidRPr="00243A04" w:rsidRDefault="00262E54" w:rsidP="00B02A2D">
            <w:pPr>
              <w:spacing w:line="360" w:lineRule="auto"/>
              <w:jc w:val="both"/>
              <w:rPr>
                <w:rFonts w:ascii="Palatino Linotype" w:hAnsi="Palatino Linotype" w:cs="Arial"/>
                <w:b/>
                <w:bCs/>
                <w:sz w:val="20"/>
                <w:szCs w:val="22"/>
              </w:rPr>
            </w:pPr>
            <w:hyperlink r:id="rId43" w:history="1">
              <w:r w:rsidR="00221585" w:rsidRPr="00243A04">
                <w:rPr>
                  <w:rStyle w:val="Hipervnculo"/>
                  <w:rFonts w:ascii="Palatino Linotype" w:hAnsi="Palatino Linotype" w:cs="Arial"/>
                  <w:b/>
                  <w:bCs/>
                  <w:color w:val="auto"/>
                  <w:sz w:val="20"/>
                  <w:szCs w:val="22"/>
                  <w:u w:val="none"/>
                </w:rPr>
                <w:t>00355/TEMAMATL/IP/2019</w:t>
              </w:r>
            </w:hyperlink>
          </w:p>
        </w:tc>
        <w:tc>
          <w:tcPr>
            <w:tcW w:w="3145" w:type="pct"/>
            <w:shd w:val="clear" w:color="auto" w:fill="FFFFFF" w:themeFill="background1"/>
          </w:tcPr>
          <w:p w14:paraId="68CAE28C" w14:textId="0F4C88FA"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Seguridad Pública de la segunda quincena de agosto de 2019.</w:t>
            </w:r>
            <w:r w:rsidRPr="00243A04">
              <w:rPr>
                <w:rFonts w:ascii="Palatino Linotype" w:eastAsia="Calibri" w:hAnsi="Palatino Linotype" w:cs="Arial"/>
                <w:i/>
                <w:sz w:val="20"/>
                <w:szCs w:val="22"/>
                <w:lang w:val="es-ES"/>
              </w:rPr>
              <w:t>” (Sic)</w:t>
            </w:r>
          </w:p>
        </w:tc>
      </w:tr>
      <w:tr w:rsidR="00221585" w:rsidRPr="00243A04" w14:paraId="71DD0C8A" w14:textId="77777777" w:rsidTr="00221585">
        <w:tc>
          <w:tcPr>
            <w:tcW w:w="318" w:type="pct"/>
            <w:shd w:val="clear" w:color="auto" w:fill="D9D9D9" w:themeFill="background1" w:themeFillShade="D9"/>
          </w:tcPr>
          <w:p w14:paraId="689690F4" w14:textId="0D4AE69E" w:rsidR="00221585" w:rsidRPr="00243A04" w:rsidRDefault="00452DC6" w:rsidP="00B02A2D">
            <w:pPr>
              <w:spacing w:line="360" w:lineRule="auto"/>
              <w:jc w:val="both"/>
              <w:rPr>
                <w:rStyle w:val="Hipervnculo"/>
                <w:rFonts w:ascii="Palatino Linotype" w:hAnsi="Palatino Linotype" w:cs="Arial"/>
                <w:b/>
                <w:bCs/>
                <w:color w:val="auto"/>
                <w:sz w:val="20"/>
                <w:szCs w:val="22"/>
                <w:u w:val="none"/>
                <w:shd w:val="clear" w:color="auto" w:fill="F7F7F8"/>
              </w:rPr>
            </w:pPr>
            <w:r w:rsidRPr="00243A04">
              <w:rPr>
                <w:rStyle w:val="Hipervnculo"/>
                <w:rFonts w:ascii="Palatino Linotype" w:hAnsi="Palatino Linotype" w:cs="Arial"/>
                <w:b/>
                <w:bCs/>
                <w:color w:val="auto"/>
                <w:sz w:val="20"/>
                <w:szCs w:val="22"/>
                <w:u w:val="none"/>
                <w:shd w:val="clear" w:color="auto" w:fill="F7F7F8"/>
              </w:rPr>
              <w:t>47</w:t>
            </w:r>
          </w:p>
        </w:tc>
        <w:tc>
          <w:tcPr>
            <w:tcW w:w="1537" w:type="pct"/>
            <w:shd w:val="clear" w:color="auto" w:fill="FFFFFF" w:themeFill="background1"/>
          </w:tcPr>
          <w:p w14:paraId="2CAFBC70" w14:textId="7BA79F48" w:rsidR="00221585" w:rsidRPr="00243A04" w:rsidRDefault="00262E54" w:rsidP="00B02A2D">
            <w:pPr>
              <w:spacing w:line="360" w:lineRule="auto"/>
              <w:jc w:val="both"/>
              <w:rPr>
                <w:rFonts w:ascii="Palatino Linotype" w:hAnsi="Palatino Linotype" w:cs="Arial"/>
                <w:b/>
                <w:bCs/>
                <w:sz w:val="20"/>
                <w:szCs w:val="22"/>
              </w:rPr>
            </w:pPr>
            <w:hyperlink r:id="rId44" w:history="1">
              <w:r w:rsidR="00221585" w:rsidRPr="00243A04">
                <w:rPr>
                  <w:rStyle w:val="Hipervnculo"/>
                  <w:rFonts w:ascii="Palatino Linotype" w:hAnsi="Palatino Linotype" w:cs="Arial"/>
                  <w:b/>
                  <w:bCs/>
                  <w:color w:val="auto"/>
                  <w:sz w:val="20"/>
                  <w:szCs w:val="22"/>
                  <w:u w:val="none"/>
                  <w:shd w:val="clear" w:color="auto" w:fill="F7F7F8"/>
                </w:rPr>
                <w:t>00356/TEMAMATL/IP/2019</w:t>
              </w:r>
            </w:hyperlink>
          </w:p>
        </w:tc>
        <w:tc>
          <w:tcPr>
            <w:tcW w:w="3145" w:type="pct"/>
            <w:shd w:val="clear" w:color="auto" w:fill="FFFFFF" w:themeFill="background1"/>
          </w:tcPr>
          <w:p w14:paraId="6CDCE8D4" w14:textId="4E646703"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los recibos de nómina del personal de la Dirección de Desarrollo Urbano de la primera quincena de agosto de 2019.</w:t>
            </w:r>
            <w:r w:rsidRPr="00243A04">
              <w:rPr>
                <w:rFonts w:ascii="Palatino Linotype" w:eastAsia="Calibri" w:hAnsi="Palatino Linotype" w:cs="Arial"/>
                <w:i/>
                <w:sz w:val="20"/>
                <w:szCs w:val="22"/>
                <w:lang w:val="es-ES"/>
              </w:rPr>
              <w:t>” (Sic)</w:t>
            </w:r>
          </w:p>
        </w:tc>
      </w:tr>
      <w:tr w:rsidR="00221585" w:rsidRPr="00243A04" w14:paraId="05DB1F86" w14:textId="77777777" w:rsidTr="00221585">
        <w:tc>
          <w:tcPr>
            <w:tcW w:w="318" w:type="pct"/>
            <w:shd w:val="clear" w:color="auto" w:fill="D9D9D9" w:themeFill="background1" w:themeFillShade="D9"/>
          </w:tcPr>
          <w:p w14:paraId="0B4130BC" w14:textId="352A8310" w:rsidR="00221585" w:rsidRPr="00243A04" w:rsidRDefault="00452DC6" w:rsidP="00B02A2D">
            <w:pPr>
              <w:spacing w:line="360" w:lineRule="auto"/>
              <w:jc w:val="both"/>
              <w:rPr>
                <w:rFonts w:ascii="Palatino Linotype" w:hAnsi="Palatino Linotype"/>
                <w:b/>
                <w:sz w:val="20"/>
                <w:szCs w:val="22"/>
              </w:rPr>
            </w:pPr>
            <w:r w:rsidRPr="00243A04">
              <w:rPr>
                <w:rFonts w:ascii="Palatino Linotype" w:hAnsi="Palatino Linotype"/>
                <w:b/>
                <w:sz w:val="20"/>
                <w:szCs w:val="22"/>
              </w:rPr>
              <w:lastRenderedPageBreak/>
              <w:t>48</w:t>
            </w:r>
          </w:p>
        </w:tc>
        <w:tc>
          <w:tcPr>
            <w:tcW w:w="1537" w:type="pct"/>
            <w:shd w:val="clear" w:color="auto" w:fill="FFFFFF" w:themeFill="background1"/>
          </w:tcPr>
          <w:p w14:paraId="48371054" w14:textId="7343CDF5"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hAnsi="Palatino Linotype"/>
                <w:b/>
                <w:sz w:val="20"/>
                <w:szCs w:val="22"/>
              </w:rPr>
              <w:t>00362</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037A4CA6" w14:textId="37EEFCD0"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“Requiero los recibos del pago del predial que se recaudo en julio de este año.” (Sic)</w:t>
            </w:r>
          </w:p>
        </w:tc>
      </w:tr>
      <w:tr w:rsidR="00221585" w:rsidRPr="00243A04" w14:paraId="26F16E82" w14:textId="77777777" w:rsidTr="00221585">
        <w:tc>
          <w:tcPr>
            <w:tcW w:w="318" w:type="pct"/>
            <w:shd w:val="clear" w:color="auto" w:fill="D9D9D9" w:themeFill="background1" w:themeFillShade="D9"/>
          </w:tcPr>
          <w:p w14:paraId="51182C76" w14:textId="0F8F2873" w:rsidR="00221585" w:rsidRPr="00243A04" w:rsidRDefault="00452DC6" w:rsidP="00B02A2D">
            <w:pPr>
              <w:spacing w:line="360" w:lineRule="auto"/>
              <w:jc w:val="both"/>
              <w:rPr>
                <w:rFonts w:ascii="Palatino Linotype" w:hAnsi="Palatino Linotype"/>
                <w:b/>
                <w:sz w:val="20"/>
                <w:szCs w:val="22"/>
              </w:rPr>
            </w:pPr>
            <w:r w:rsidRPr="00243A04">
              <w:rPr>
                <w:rFonts w:ascii="Palatino Linotype" w:hAnsi="Palatino Linotype"/>
                <w:b/>
                <w:sz w:val="20"/>
                <w:szCs w:val="22"/>
              </w:rPr>
              <w:t>49</w:t>
            </w:r>
          </w:p>
        </w:tc>
        <w:tc>
          <w:tcPr>
            <w:tcW w:w="1537" w:type="pct"/>
            <w:shd w:val="clear" w:color="auto" w:fill="FFFFFF" w:themeFill="background1"/>
          </w:tcPr>
          <w:p w14:paraId="42551964" w14:textId="5EF7522B"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hAnsi="Palatino Linotype"/>
                <w:b/>
                <w:sz w:val="20"/>
                <w:szCs w:val="22"/>
              </w:rPr>
              <w:t>00382</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55BBF6A1" w14:textId="57E99277"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w:t>
            </w:r>
            <w:r w:rsidRPr="00243A04">
              <w:rPr>
                <w:rFonts w:ascii="Palatino Linotype" w:eastAsia="Times New Roman" w:hAnsi="Palatino Linotype"/>
                <w:i/>
                <w:color w:val="000000"/>
                <w:sz w:val="20"/>
                <w:szCs w:val="22"/>
              </w:rPr>
              <w:t>Solicito los comprobantes de los gastos del presidente municipal de 2019.</w:t>
            </w:r>
            <w:r w:rsidRPr="00243A04">
              <w:rPr>
                <w:rFonts w:ascii="Palatino Linotype" w:hAnsi="Palatino Linotype"/>
                <w:i/>
                <w:color w:val="000000"/>
                <w:sz w:val="20"/>
                <w:szCs w:val="22"/>
              </w:rPr>
              <w:t>” (Sic)</w:t>
            </w:r>
          </w:p>
        </w:tc>
      </w:tr>
      <w:tr w:rsidR="00221585" w:rsidRPr="00243A04" w14:paraId="335E5143" w14:textId="77777777" w:rsidTr="00221585">
        <w:tc>
          <w:tcPr>
            <w:tcW w:w="318" w:type="pct"/>
            <w:shd w:val="clear" w:color="auto" w:fill="D9D9D9" w:themeFill="background1" w:themeFillShade="D9"/>
          </w:tcPr>
          <w:p w14:paraId="591080F4" w14:textId="2687087A" w:rsidR="00221585" w:rsidRPr="00243A04" w:rsidRDefault="00452DC6" w:rsidP="00B02A2D">
            <w:pPr>
              <w:spacing w:line="360" w:lineRule="auto"/>
              <w:jc w:val="both"/>
              <w:rPr>
                <w:rFonts w:ascii="Palatino Linotype" w:eastAsia="Calibri" w:hAnsi="Palatino Linotype" w:cs="Arial"/>
                <w:b/>
                <w:sz w:val="20"/>
                <w:szCs w:val="22"/>
                <w:lang w:val="es-ES"/>
              </w:rPr>
            </w:pPr>
            <w:r w:rsidRPr="00243A04">
              <w:rPr>
                <w:rFonts w:ascii="Palatino Linotype" w:eastAsia="Calibri" w:hAnsi="Palatino Linotype" w:cs="Arial"/>
                <w:b/>
                <w:sz w:val="20"/>
                <w:szCs w:val="22"/>
                <w:lang w:val="es-ES"/>
              </w:rPr>
              <w:t>50</w:t>
            </w:r>
          </w:p>
        </w:tc>
        <w:tc>
          <w:tcPr>
            <w:tcW w:w="1537" w:type="pct"/>
            <w:shd w:val="clear" w:color="auto" w:fill="FFFFFF" w:themeFill="background1"/>
          </w:tcPr>
          <w:p w14:paraId="172939E9" w14:textId="276E99D6"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Calibri" w:hAnsi="Palatino Linotype" w:cs="Arial"/>
                <w:b/>
                <w:sz w:val="20"/>
                <w:szCs w:val="22"/>
                <w:lang w:val="es-ES"/>
              </w:rPr>
              <w:t>00402/TEMAMATL/IP/2019</w:t>
            </w:r>
          </w:p>
        </w:tc>
        <w:tc>
          <w:tcPr>
            <w:tcW w:w="3145" w:type="pct"/>
            <w:shd w:val="clear" w:color="auto" w:fill="FFFFFF" w:themeFill="background1"/>
          </w:tcPr>
          <w:p w14:paraId="239F5A77" w14:textId="75E3765C" w:rsidR="00221585" w:rsidRPr="00243A04" w:rsidRDefault="00221585" w:rsidP="00B02A2D">
            <w:pPr>
              <w:spacing w:line="360" w:lineRule="auto"/>
              <w:ind w:right="82"/>
              <w:jc w:val="both"/>
              <w:rPr>
                <w:rFonts w:ascii="Palatino Linotype" w:eastAsia="Calibri" w:hAnsi="Palatino Linotype" w:cs="Arial"/>
                <w:i/>
                <w:sz w:val="20"/>
                <w:szCs w:val="22"/>
                <w:lang w:val="es-ES"/>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Requiero las peticiones que recibieron los Regidores en febrero de 2019.</w:t>
            </w:r>
            <w:r w:rsidRPr="00243A04">
              <w:rPr>
                <w:rFonts w:ascii="Palatino Linotype" w:eastAsia="Calibri" w:hAnsi="Palatino Linotype" w:cs="Arial"/>
                <w:i/>
                <w:sz w:val="20"/>
                <w:szCs w:val="22"/>
                <w:lang w:val="es-ES"/>
              </w:rPr>
              <w:t>” (Sic)</w:t>
            </w:r>
          </w:p>
        </w:tc>
      </w:tr>
      <w:tr w:rsidR="00221585" w:rsidRPr="00243A04" w14:paraId="34CB162B" w14:textId="77777777" w:rsidTr="00221585">
        <w:tc>
          <w:tcPr>
            <w:tcW w:w="318" w:type="pct"/>
            <w:shd w:val="clear" w:color="auto" w:fill="D9D9D9" w:themeFill="background1" w:themeFillShade="D9"/>
          </w:tcPr>
          <w:p w14:paraId="72429450" w14:textId="7A64D1B5" w:rsidR="00221585" w:rsidRPr="00243A04" w:rsidRDefault="00452DC6" w:rsidP="00B02A2D">
            <w:pPr>
              <w:spacing w:line="360" w:lineRule="auto"/>
              <w:jc w:val="both"/>
              <w:rPr>
                <w:rFonts w:ascii="Palatino Linotype" w:eastAsia="Calibri" w:hAnsi="Palatino Linotype" w:cs="Arial"/>
                <w:b/>
                <w:sz w:val="20"/>
                <w:szCs w:val="22"/>
                <w:lang w:val="es-ES"/>
              </w:rPr>
            </w:pPr>
            <w:r w:rsidRPr="00243A04">
              <w:rPr>
                <w:rFonts w:ascii="Palatino Linotype" w:eastAsia="Calibri" w:hAnsi="Palatino Linotype" w:cs="Arial"/>
                <w:b/>
                <w:sz w:val="20"/>
                <w:szCs w:val="22"/>
                <w:lang w:val="es-ES"/>
              </w:rPr>
              <w:t>51</w:t>
            </w:r>
          </w:p>
        </w:tc>
        <w:tc>
          <w:tcPr>
            <w:tcW w:w="1537" w:type="pct"/>
            <w:shd w:val="clear" w:color="auto" w:fill="FFFFFF" w:themeFill="background1"/>
          </w:tcPr>
          <w:p w14:paraId="44603C80" w14:textId="69300527"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Calibri" w:hAnsi="Palatino Linotype" w:cs="Arial"/>
                <w:b/>
                <w:sz w:val="20"/>
                <w:szCs w:val="22"/>
                <w:lang w:val="es-ES"/>
              </w:rPr>
              <w:t>00403/TEMAMATL/IP/2019</w:t>
            </w:r>
          </w:p>
        </w:tc>
        <w:tc>
          <w:tcPr>
            <w:tcW w:w="3145" w:type="pct"/>
            <w:shd w:val="clear" w:color="auto" w:fill="FFFFFF" w:themeFill="background1"/>
          </w:tcPr>
          <w:p w14:paraId="3AFDC714" w14:textId="32409EB5" w:rsidR="00221585" w:rsidRPr="00243A04" w:rsidRDefault="00221585" w:rsidP="00B02A2D">
            <w:pPr>
              <w:spacing w:line="360" w:lineRule="auto"/>
              <w:ind w:right="82" w:firstLine="8"/>
              <w:jc w:val="both"/>
              <w:rPr>
                <w:rFonts w:ascii="Palatino Linotype" w:eastAsia="Calibri" w:hAnsi="Palatino Linotype" w:cs="Arial"/>
                <w:i/>
                <w:sz w:val="20"/>
                <w:szCs w:val="22"/>
                <w:lang w:val="es-ES"/>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Requiero las peticiones que recibieron los Regidores en junio de 2019.</w:t>
            </w:r>
            <w:r w:rsidRPr="00243A04">
              <w:rPr>
                <w:rFonts w:ascii="Palatino Linotype" w:eastAsia="Calibri" w:hAnsi="Palatino Linotype" w:cs="Arial"/>
                <w:i/>
                <w:sz w:val="20"/>
                <w:szCs w:val="22"/>
                <w:lang w:val="es-ES"/>
              </w:rPr>
              <w:t>” (Sic)</w:t>
            </w:r>
          </w:p>
        </w:tc>
      </w:tr>
      <w:tr w:rsidR="00221585" w:rsidRPr="00243A04" w14:paraId="3328C27D" w14:textId="77777777" w:rsidTr="00221585">
        <w:tc>
          <w:tcPr>
            <w:tcW w:w="318" w:type="pct"/>
            <w:shd w:val="clear" w:color="auto" w:fill="D9D9D9" w:themeFill="background1" w:themeFillShade="D9"/>
          </w:tcPr>
          <w:p w14:paraId="70CD7042" w14:textId="6477BD4D" w:rsidR="00221585" w:rsidRPr="00243A04" w:rsidRDefault="00452DC6" w:rsidP="00B02A2D">
            <w:pPr>
              <w:spacing w:line="360" w:lineRule="auto"/>
              <w:jc w:val="both"/>
              <w:rPr>
                <w:rFonts w:ascii="Palatino Linotype" w:eastAsia="Calibri" w:hAnsi="Palatino Linotype" w:cs="Arial"/>
                <w:b/>
                <w:sz w:val="20"/>
                <w:szCs w:val="22"/>
                <w:lang w:val="es-ES"/>
              </w:rPr>
            </w:pPr>
            <w:r w:rsidRPr="00243A04">
              <w:rPr>
                <w:rFonts w:ascii="Palatino Linotype" w:eastAsia="Calibri" w:hAnsi="Palatino Linotype" w:cs="Arial"/>
                <w:b/>
                <w:sz w:val="20"/>
                <w:szCs w:val="22"/>
                <w:lang w:val="es-ES"/>
              </w:rPr>
              <w:t>52</w:t>
            </w:r>
          </w:p>
        </w:tc>
        <w:tc>
          <w:tcPr>
            <w:tcW w:w="1537" w:type="pct"/>
            <w:shd w:val="clear" w:color="auto" w:fill="FFFFFF" w:themeFill="background1"/>
          </w:tcPr>
          <w:p w14:paraId="6E1E4988" w14:textId="7F40B785"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Calibri" w:hAnsi="Palatino Linotype" w:cs="Arial"/>
                <w:b/>
                <w:sz w:val="20"/>
                <w:szCs w:val="22"/>
                <w:lang w:val="es-ES"/>
              </w:rPr>
              <w:t>00404/TEMAMATL/IP/2019</w:t>
            </w:r>
          </w:p>
        </w:tc>
        <w:tc>
          <w:tcPr>
            <w:tcW w:w="3145" w:type="pct"/>
            <w:shd w:val="clear" w:color="auto" w:fill="FFFFFF" w:themeFill="background1"/>
          </w:tcPr>
          <w:p w14:paraId="1AF7E56A" w14:textId="7415662F" w:rsidR="00221585" w:rsidRPr="00243A04" w:rsidRDefault="00221585" w:rsidP="00B02A2D">
            <w:pPr>
              <w:spacing w:line="360" w:lineRule="auto"/>
              <w:ind w:right="82" w:firstLine="8"/>
              <w:jc w:val="both"/>
              <w:rPr>
                <w:rFonts w:ascii="Palatino Linotype" w:eastAsia="Calibri" w:hAnsi="Palatino Linotype" w:cs="Arial"/>
                <w:i/>
                <w:sz w:val="20"/>
                <w:szCs w:val="22"/>
                <w:lang w:val="es-ES"/>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Requiero las peticiones que recibieron los Regidores en septiembre de 2019.</w:t>
            </w:r>
            <w:r w:rsidRPr="00243A04">
              <w:rPr>
                <w:rFonts w:ascii="Palatino Linotype" w:eastAsia="Calibri" w:hAnsi="Palatino Linotype" w:cs="Arial"/>
                <w:i/>
                <w:sz w:val="20"/>
                <w:szCs w:val="22"/>
                <w:lang w:val="es-ES"/>
              </w:rPr>
              <w:t>” (Sic)</w:t>
            </w:r>
          </w:p>
        </w:tc>
      </w:tr>
      <w:tr w:rsidR="00221585" w:rsidRPr="00243A04" w14:paraId="3D3F325B" w14:textId="77777777" w:rsidTr="00221585">
        <w:tc>
          <w:tcPr>
            <w:tcW w:w="318" w:type="pct"/>
            <w:shd w:val="clear" w:color="auto" w:fill="D9D9D9" w:themeFill="background1" w:themeFillShade="D9"/>
          </w:tcPr>
          <w:p w14:paraId="2602B168" w14:textId="623FBFF1"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53</w:t>
            </w:r>
          </w:p>
        </w:tc>
        <w:tc>
          <w:tcPr>
            <w:tcW w:w="1537" w:type="pct"/>
            <w:shd w:val="clear" w:color="auto" w:fill="FFFFFF" w:themeFill="background1"/>
          </w:tcPr>
          <w:p w14:paraId="3DBA0AFB" w14:textId="1458996D"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412</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2544034C" w14:textId="73FE1082" w:rsidR="00221585" w:rsidRPr="00243A04" w:rsidRDefault="00221585" w:rsidP="00B02A2D">
            <w:pPr>
              <w:spacing w:line="360" w:lineRule="auto"/>
              <w:rPr>
                <w:rFonts w:ascii="Palatino Linotype" w:hAnsi="Palatino Linotype" w:cs="Arial"/>
                <w:i/>
                <w:sz w:val="20"/>
                <w:szCs w:val="22"/>
              </w:rPr>
            </w:pPr>
            <w:r w:rsidRPr="00243A04">
              <w:rPr>
                <w:rFonts w:ascii="Palatino Linotype" w:hAnsi="Palatino Linotype"/>
                <w:i/>
                <w:color w:val="000000"/>
                <w:sz w:val="20"/>
                <w:szCs w:val="22"/>
              </w:rPr>
              <w:t>“Solicito las actas de cabildo de este año.” ( Sic)</w:t>
            </w:r>
          </w:p>
        </w:tc>
      </w:tr>
      <w:tr w:rsidR="00221585" w:rsidRPr="00243A04" w14:paraId="248A2D97" w14:textId="77777777" w:rsidTr="00221585">
        <w:tc>
          <w:tcPr>
            <w:tcW w:w="318" w:type="pct"/>
            <w:shd w:val="clear" w:color="auto" w:fill="D9D9D9" w:themeFill="background1" w:themeFillShade="D9"/>
          </w:tcPr>
          <w:p w14:paraId="0EBA6896" w14:textId="77ECC57C" w:rsidR="00221585" w:rsidRPr="00243A04" w:rsidRDefault="00452DC6" w:rsidP="00B02A2D">
            <w:pPr>
              <w:spacing w:line="360" w:lineRule="auto"/>
              <w:jc w:val="both"/>
              <w:rPr>
                <w:rFonts w:ascii="Palatino Linotype" w:eastAsia="Calibri" w:hAnsi="Palatino Linotype" w:cs="Arial"/>
                <w:b/>
                <w:sz w:val="20"/>
                <w:szCs w:val="22"/>
                <w:lang w:val="es-ES"/>
              </w:rPr>
            </w:pPr>
            <w:r w:rsidRPr="00243A04">
              <w:rPr>
                <w:rFonts w:ascii="Palatino Linotype" w:eastAsia="Calibri" w:hAnsi="Palatino Linotype" w:cs="Arial"/>
                <w:b/>
                <w:sz w:val="20"/>
                <w:szCs w:val="22"/>
                <w:lang w:val="es-ES"/>
              </w:rPr>
              <w:t>54</w:t>
            </w:r>
          </w:p>
        </w:tc>
        <w:tc>
          <w:tcPr>
            <w:tcW w:w="1537" w:type="pct"/>
            <w:shd w:val="clear" w:color="auto" w:fill="FFFFFF" w:themeFill="background1"/>
          </w:tcPr>
          <w:p w14:paraId="3C7BAC4B" w14:textId="505CAF35"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Calibri" w:hAnsi="Palatino Linotype" w:cs="Arial"/>
                <w:b/>
                <w:sz w:val="20"/>
                <w:szCs w:val="22"/>
                <w:lang w:val="es-ES"/>
              </w:rPr>
              <w:t>00422/TEMAMATL/IP/2019</w:t>
            </w:r>
          </w:p>
        </w:tc>
        <w:tc>
          <w:tcPr>
            <w:tcW w:w="3145" w:type="pct"/>
            <w:shd w:val="clear" w:color="auto" w:fill="FFFFFF" w:themeFill="background1"/>
          </w:tcPr>
          <w:p w14:paraId="6F8D8DEA" w14:textId="74CC39BE" w:rsidR="00221585" w:rsidRPr="00243A04" w:rsidRDefault="00221585" w:rsidP="00B02A2D">
            <w:pPr>
              <w:spacing w:line="360" w:lineRule="auto"/>
              <w:ind w:right="82" w:firstLine="8"/>
              <w:jc w:val="both"/>
              <w:rPr>
                <w:rFonts w:ascii="Palatino Linotype" w:eastAsia="Calibri" w:hAnsi="Palatino Linotype" w:cs="Arial"/>
                <w:i/>
                <w:sz w:val="20"/>
                <w:szCs w:val="22"/>
                <w:lang w:val="es-ES"/>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las peticiones que ha recibido la presidencia en este año.</w:t>
            </w:r>
            <w:r w:rsidRPr="00243A04">
              <w:rPr>
                <w:rFonts w:ascii="Palatino Linotype" w:eastAsia="Calibri" w:hAnsi="Palatino Linotype" w:cs="Arial"/>
                <w:i/>
                <w:sz w:val="20"/>
                <w:szCs w:val="22"/>
                <w:lang w:val="es-ES"/>
              </w:rPr>
              <w:t>” (Sic)</w:t>
            </w:r>
          </w:p>
        </w:tc>
      </w:tr>
      <w:tr w:rsidR="00221585" w:rsidRPr="00243A04" w14:paraId="4BC39B17" w14:textId="77777777" w:rsidTr="00221585">
        <w:tc>
          <w:tcPr>
            <w:tcW w:w="318" w:type="pct"/>
            <w:shd w:val="clear" w:color="auto" w:fill="D9D9D9" w:themeFill="background1" w:themeFillShade="D9"/>
          </w:tcPr>
          <w:p w14:paraId="780A0E68" w14:textId="16D45946" w:rsidR="00221585" w:rsidRPr="00243A04" w:rsidRDefault="00452DC6" w:rsidP="00B02A2D">
            <w:pPr>
              <w:spacing w:line="360" w:lineRule="auto"/>
              <w:jc w:val="both"/>
              <w:rPr>
                <w:rFonts w:ascii="Palatino Linotype" w:eastAsia="Calibri" w:hAnsi="Palatino Linotype" w:cs="Arial"/>
                <w:b/>
                <w:sz w:val="20"/>
                <w:szCs w:val="22"/>
                <w:lang w:val="es-ES"/>
              </w:rPr>
            </w:pPr>
            <w:r w:rsidRPr="00243A04">
              <w:rPr>
                <w:rFonts w:ascii="Palatino Linotype" w:eastAsia="Calibri" w:hAnsi="Palatino Linotype" w:cs="Arial"/>
                <w:b/>
                <w:sz w:val="20"/>
                <w:szCs w:val="22"/>
                <w:lang w:val="es-ES"/>
              </w:rPr>
              <w:t>55</w:t>
            </w:r>
          </w:p>
        </w:tc>
        <w:tc>
          <w:tcPr>
            <w:tcW w:w="1537" w:type="pct"/>
            <w:shd w:val="clear" w:color="auto" w:fill="FFFFFF" w:themeFill="background1"/>
          </w:tcPr>
          <w:p w14:paraId="6403BCC4" w14:textId="204AFE4A"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Calibri" w:hAnsi="Palatino Linotype" w:cs="Arial"/>
                <w:b/>
                <w:sz w:val="20"/>
                <w:szCs w:val="22"/>
                <w:lang w:val="es-ES"/>
              </w:rPr>
              <w:t>00</w:t>
            </w:r>
            <w:r w:rsidRPr="00243A04">
              <w:rPr>
                <w:rFonts w:ascii="Palatino Linotype" w:hAnsi="Palatino Linotype"/>
                <w:b/>
                <w:sz w:val="20"/>
                <w:szCs w:val="22"/>
              </w:rPr>
              <w:t>423</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7E6D8CE8" w14:textId="591EE430"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“Requiero las actas del comité de transparencia de febrero de 2019.” (Sic)</w:t>
            </w:r>
          </w:p>
        </w:tc>
      </w:tr>
      <w:tr w:rsidR="00221585" w:rsidRPr="00243A04" w14:paraId="3D641950" w14:textId="77777777" w:rsidTr="00221585">
        <w:tc>
          <w:tcPr>
            <w:tcW w:w="318" w:type="pct"/>
            <w:shd w:val="clear" w:color="auto" w:fill="D9D9D9" w:themeFill="background1" w:themeFillShade="D9"/>
          </w:tcPr>
          <w:p w14:paraId="514C8FF3" w14:textId="7E307B2E"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56</w:t>
            </w:r>
          </w:p>
        </w:tc>
        <w:tc>
          <w:tcPr>
            <w:tcW w:w="1537" w:type="pct"/>
            <w:shd w:val="clear" w:color="auto" w:fill="FFFFFF" w:themeFill="background1"/>
          </w:tcPr>
          <w:p w14:paraId="2A21901B" w14:textId="34D7AE75"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427</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64A231F9" w14:textId="037920C3"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“Solicito las campañas de vacunación que ha impulsado el municipio.” (Sic)</w:t>
            </w:r>
          </w:p>
        </w:tc>
      </w:tr>
      <w:tr w:rsidR="00221585" w:rsidRPr="00243A04" w14:paraId="5F4EAC24" w14:textId="77777777" w:rsidTr="00221585">
        <w:tc>
          <w:tcPr>
            <w:tcW w:w="318" w:type="pct"/>
            <w:shd w:val="clear" w:color="auto" w:fill="D9D9D9" w:themeFill="background1" w:themeFillShade="D9"/>
          </w:tcPr>
          <w:p w14:paraId="5A4ACE36" w14:textId="0A5D7B88"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57</w:t>
            </w:r>
          </w:p>
        </w:tc>
        <w:tc>
          <w:tcPr>
            <w:tcW w:w="1537" w:type="pct"/>
            <w:shd w:val="clear" w:color="auto" w:fill="FFFFFF" w:themeFill="background1"/>
          </w:tcPr>
          <w:p w14:paraId="442BF591" w14:textId="013B4821"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430</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65789DE8" w14:textId="7DFA8068"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“Solicito las campañas de salud que ha llevado a cabo el municipio este año.” (Sic)</w:t>
            </w:r>
          </w:p>
        </w:tc>
      </w:tr>
      <w:tr w:rsidR="00221585" w:rsidRPr="00243A04" w14:paraId="34CCB4CB" w14:textId="77777777" w:rsidTr="00221585">
        <w:tc>
          <w:tcPr>
            <w:tcW w:w="318" w:type="pct"/>
            <w:shd w:val="clear" w:color="auto" w:fill="D9D9D9" w:themeFill="background1" w:themeFillShade="D9"/>
          </w:tcPr>
          <w:p w14:paraId="61C9E8AD" w14:textId="4D67CF5D" w:rsidR="00221585" w:rsidRPr="00243A04" w:rsidRDefault="00452DC6" w:rsidP="00B02A2D">
            <w:pPr>
              <w:spacing w:line="360" w:lineRule="auto"/>
              <w:rPr>
                <w:rFonts w:ascii="Palatino Linotype" w:eastAsia="Calibri" w:hAnsi="Palatino Linotype" w:cs="Arial"/>
                <w:b/>
                <w:sz w:val="20"/>
                <w:szCs w:val="22"/>
                <w:lang w:val="es-ES"/>
              </w:rPr>
            </w:pPr>
            <w:r w:rsidRPr="00243A04">
              <w:rPr>
                <w:rFonts w:ascii="Palatino Linotype" w:eastAsia="Calibri" w:hAnsi="Palatino Linotype" w:cs="Arial"/>
                <w:b/>
                <w:sz w:val="20"/>
                <w:szCs w:val="22"/>
                <w:lang w:val="es-ES"/>
              </w:rPr>
              <w:t>58</w:t>
            </w:r>
          </w:p>
        </w:tc>
        <w:tc>
          <w:tcPr>
            <w:tcW w:w="1537" w:type="pct"/>
            <w:shd w:val="clear" w:color="auto" w:fill="FFFFFF" w:themeFill="background1"/>
          </w:tcPr>
          <w:p w14:paraId="682EB944" w14:textId="02D5DE9D" w:rsidR="00221585" w:rsidRPr="00243A04" w:rsidRDefault="00221585" w:rsidP="00B02A2D">
            <w:pPr>
              <w:spacing w:line="360" w:lineRule="auto"/>
              <w:rPr>
                <w:rFonts w:ascii="Palatino Linotype" w:hAnsi="Palatino Linotype" w:cs="Arial"/>
                <w:b/>
                <w:bCs/>
                <w:sz w:val="20"/>
                <w:szCs w:val="22"/>
              </w:rPr>
            </w:pPr>
            <w:r w:rsidRPr="00243A04">
              <w:rPr>
                <w:rFonts w:ascii="Palatino Linotype" w:eastAsia="Calibri" w:hAnsi="Palatino Linotype" w:cs="Arial"/>
                <w:b/>
                <w:sz w:val="20"/>
                <w:szCs w:val="22"/>
                <w:lang w:val="es-ES"/>
              </w:rPr>
              <w:t>00480/TEMAMATL/IP/2019</w:t>
            </w:r>
          </w:p>
        </w:tc>
        <w:tc>
          <w:tcPr>
            <w:tcW w:w="3145" w:type="pct"/>
            <w:shd w:val="clear" w:color="auto" w:fill="FFFFFF" w:themeFill="background1"/>
          </w:tcPr>
          <w:p w14:paraId="63865DE3" w14:textId="59D02B3A" w:rsidR="00221585" w:rsidRPr="00243A04" w:rsidRDefault="00221585" w:rsidP="00B02A2D">
            <w:pPr>
              <w:spacing w:line="360" w:lineRule="auto"/>
              <w:ind w:firstLine="8"/>
              <w:jc w:val="both"/>
              <w:rPr>
                <w:rFonts w:ascii="Palatino Linotype" w:eastAsia="Calibri" w:hAnsi="Palatino Linotype" w:cs="Arial"/>
                <w:i/>
                <w:sz w:val="20"/>
                <w:szCs w:val="22"/>
                <w:lang w:val="es-ES"/>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el plan de obra publica del municipio del año 2018.</w:t>
            </w:r>
            <w:r w:rsidRPr="00243A04">
              <w:rPr>
                <w:rFonts w:ascii="Palatino Linotype" w:eastAsia="Calibri" w:hAnsi="Palatino Linotype" w:cs="Arial"/>
                <w:i/>
                <w:sz w:val="20"/>
                <w:szCs w:val="22"/>
                <w:lang w:val="es-ES"/>
              </w:rPr>
              <w:t>” (Sic)</w:t>
            </w:r>
          </w:p>
        </w:tc>
      </w:tr>
      <w:tr w:rsidR="00221585" w:rsidRPr="00243A04" w14:paraId="1FD3D4A0" w14:textId="77777777" w:rsidTr="00221585">
        <w:trPr>
          <w:trHeight w:val="527"/>
        </w:trPr>
        <w:tc>
          <w:tcPr>
            <w:tcW w:w="318" w:type="pct"/>
            <w:shd w:val="clear" w:color="auto" w:fill="D9D9D9" w:themeFill="background1" w:themeFillShade="D9"/>
          </w:tcPr>
          <w:p w14:paraId="2CCEB7D1" w14:textId="684C934B" w:rsidR="00221585" w:rsidRPr="00243A04" w:rsidRDefault="00452DC6" w:rsidP="00B02A2D">
            <w:pPr>
              <w:spacing w:line="360" w:lineRule="auto"/>
              <w:jc w:val="both"/>
              <w:rPr>
                <w:rFonts w:ascii="Palatino Linotype" w:eastAsia="Times New Roman" w:hAnsi="Palatino Linotype" w:cs="Arial"/>
                <w:b/>
                <w:sz w:val="20"/>
                <w:szCs w:val="22"/>
                <w:lang w:val="es-ES"/>
              </w:rPr>
            </w:pPr>
            <w:r w:rsidRPr="00243A04">
              <w:rPr>
                <w:rFonts w:ascii="Palatino Linotype" w:eastAsia="Times New Roman" w:hAnsi="Palatino Linotype" w:cs="Arial"/>
                <w:b/>
                <w:sz w:val="20"/>
                <w:szCs w:val="22"/>
                <w:lang w:val="es-ES"/>
              </w:rPr>
              <w:t>59</w:t>
            </w:r>
          </w:p>
        </w:tc>
        <w:tc>
          <w:tcPr>
            <w:tcW w:w="1537" w:type="pct"/>
            <w:shd w:val="clear" w:color="auto" w:fill="FFFFFF" w:themeFill="background1"/>
          </w:tcPr>
          <w:p w14:paraId="2C4095BB" w14:textId="19F0252C"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Arial"/>
                <w:b/>
                <w:sz w:val="20"/>
                <w:szCs w:val="22"/>
                <w:lang w:val="es-ES"/>
              </w:rPr>
              <w:t>00</w:t>
            </w:r>
            <w:r w:rsidRPr="00243A04">
              <w:rPr>
                <w:rFonts w:ascii="Palatino Linotype" w:hAnsi="Palatino Linotype"/>
                <w:b/>
                <w:sz w:val="20"/>
                <w:szCs w:val="22"/>
              </w:rPr>
              <w:t>487</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44BCF36F" w14:textId="449C26E7"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w:t>
            </w:r>
            <w:r w:rsidRPr="00243A04">
              <w:rPr>
                <w:rFonts w:ascii="Palatino Linotype" w:eastAsia="Times New Roman" w:hAnsi="Palatino Linotype"/>
                <w:i/>
                <w:color w:val="000000"/>
                <w:sz w:val="20"/>
                <w:szCs w:val="22"/>
              </w:rPr>
              <w:t>Solicito el titulo universitario y cedula profesional del Director de Administración.</w:t>
            </w:r>
            <w:r w:rsidRPr="00243A04">
              <w:rPr>
                <w:rFonts w:ascii="Palatino Linotype" w:hAnsi="Palatino Linotype"/>
                <w:i/>
                <w:color w:val="000000"/>
                <w:sz w:val="20"/>
                <w:szCs w:val="22"/>
              </w:rPr>
              <w:t>” (Sic)</w:t>
            </w:r>
          </w:p>
        </w:tc>
      </w:tr>
      <w:tr w:rsidR="00B20A4E" w:rsidRPr="00243A04" w14:paraId="31C0E79A" w14:textId="77777777" w:rsidTr="00221585">
        <w:trPr>
          <w:trHeight w:val="527"/>
        </w:trPr>
        <w:tc>
          <w:tcPr>
            <w:tcW w:w="318" w:type="pct"/>
            <w:shd w:val="clear" w:color="auto" w:fill="D9D9D9" w:themeFill="background1" w:themeFillShade="D9"/>
          </w:tcPr>
          <w:p w14:paraId="11F9AB8F" w14:textId="25C04007" w:rsidR="00B20A4E" w:rsidRPr="00243A04" w:rsidRDefault="00452DC6" w:rsidP="00B02A2D">
            <w:pPr>
              <w:spacing w:line="360" w:lineRule="auto"/>
              <w:jc w:val="both"/>
              <w:rPr>
                <w:rFonts w:ascii="Palatino Linotype" w:eastAsia="Times New Roman" w:hAnsi="Palatino Linotype" w:cs="Arial"/>
                <w:b/>
                <w:sz w:val="20"/>
                <w:szCs w:val="22"/>
                <w:lang w:val="es-ES"/>
              </w:rPr>
            </w:pPr>
            <w:r w:rsidRPr="00243A04">
              <w:rPr>
                <w:rFonts w:ascii="Palatino Linotype" w:eastAsia="Times New Roman" w:hAnsi="Palatino Linotype" w:cs="Arial"/>
                <w:b/>
                <w:sz w:val="20"/>
                <w:szCs w:val="22"/>
                <w:lang w:val="es-ES"/>
              </w:rPr>
              <w:t>60</w:t>
            </w:r>
          </w:p>
        </w:tc>
        <w:tc>
          <w:tcPr>
            <w:tcW w:w="1537" w:type="pct"/>
            <w:shd w:val="clear" w:color="auto" w:fill="FFFFFF" w:themeFill="background1"/>
          </w:tcPr>
          <w:p w14:paraId="323756F1" w14:textId="3A21AAC8" w:rsidR="00B20A4E" w:rsidRPr="00243A04" w:rsidRDefault="00262E54" w:rsidP="00B02A2D">
            <w:pPr>
              <w:spacing w:line="360" w:lineRule="auto"/>
              <w:jc w:val="both"/>
              <w:rPr>
                <w:rFonts w:ascii="Palatino Linotype" w:eastAsia="Times New Roman" w:hAnsi="Palatino Linotype" w:cs="Arial"/>
                <w:b/>
                <w:sz w:val="20"/>
                <w:szCs w:val="22"/>
                <w:lang w:val="es-ES"/>
              </w:rPr>
            </w:pPr>
            <w:hyperlink r:id="rId45" w:history="1">
              <w:r w:rsidR="00B20A4E" w:rsidRPr="00243A04">
                <w:rPr>
                  <w:rStyle w:val="Hipervnculo"/>
                  <w:rFonts w:ascii="Palatino Linotype" w:eastAsia="Times New Roman" w:hAnsi="Palatino Linotype" w:cs="Arial"/>
                  <w:b/>
                  <w:bCs/>
                  <w:color w:val="auto"/>
                  <w:sz w:val="20"/>
                  <w:szCs w:val="22"/>
                  <w:u w:val="none"/>
                </w:rPr>
                <w:t>00488/TEMAMATL/IP/2019</w:t>
              </w:r>
            </w:hyperlink>
          </w:p>
        </w:tc>
        <w:tc>
          <w:tcPr>
            <w:tcW w:w="3145" w:type="pct"/>
            <w:shd w:val="clear" w:color="auto" w:fill="FFFFFF" w:themeFill="background1"/>
          </w:tcPr>
          <w:p w14:paraId="100F3069" w14:textId="472CD9D7" w:rsidR="00B20A4E" w:rsidRPr="00243A04" w:rsidRDefault="00B20A4E" w:rsidP="00B02A2D">
            <w:pPr>
              <w:spacing w:line="360" w:lineRule="auto"/>
              <w:jc w:val="both"/>
              <w:rPr>
                <w:rFonts w:ascii="Palatino Linotype" w:hAnsi="Palatino Linotype"/>
                <w:i/>
                <w:color w:val="000000"/>
                <w:sz w:val="20"/>
                <w:szCs w:val="22"/>
              </w:rPr>
            </w:pPr>
            <w:r w:rsidRPr="00243A04">
              <w:rPr>
                <w:rFonts w:ascii="Palatino Linotype" w:hAnsi="Palatino Linotype"/>
                <w:i/>
                <w:color w:val="000000"/>
                <w:sz w:val="20"/>
                <w:szCs w:val="22"/>
              </w:rPr>
              <w:t xml:space="preserve">“Solicito el titulo universitario y cedula profesional del Director de Obras Públicas. Solicito el titulo universitario y cedula profesional del Director de Servicios Públicos”. </w:t>
            </w:r>
          </w:p>
        </w:tc>
      </w:tr>
      <w:tr w:rsidR="00221585" w:rsidRPr="00243A04" w14:paraId="39DBDAAA" w14:textId="77777777" w:rsidTr="00221585">
        <w:tc>
          <w:tcPr>
            <w:tcW w:w="318" w:type="pct"/>
            <w:shd w:val="clear" w:color="auto" w:fill="D9D9D9" w:themeFill="background1" w:themeFillShade="D9"/>
          </w:tcPr>
          <w:p w14:paraId="5A45FE4D" w14:textId="5161BC13"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lastRenderedPageBreak/>
              <w:t>61</w:t>
            </w:r>
          </w:p>
        </w:tc>
        <w:tc>
          <w:tcPr>
            <w:tcW w:w="1537" w:type="pct"/>
            <w:shd w:val="clear" w:color="auto" w:fill="FFFFFF" w:themeFill="background1"/>
          </w:tcPr>
          <w:p w14:paraId="1C90B5CD" w14:textId="116E948F"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489</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769B2B5F" w14:textId="2F212E0D"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eastAsia="Times New Roman" w:hAnsi="Palatino Linotype"/>
                <w:i/>
                <w:color w:val="000000"/>
                <w:sz w:val="20"/>
                <w:szCs w:val="22"/>
              </w:rPr>
              <w:t>“Solicito el titulo universitario y cedula profesional del Director de Desarrollo Económico</w:t>
            </w:r>
            <w:r w:rsidRPr="00243A04">
              <w:rPr>
                <w:rFonts w:ascii="Palatino Linotype" w:hAnsi="Palatino Linotype"/>
                <w:i/>
                <w:color w:val="000000"/>
                <w:sz w:val="20"/>
                <w:szCs w:val="22"/>
              </w:rPr>
              <w:t>” (Sic)</w:t>
            </w:r>
          </w:p>
        </w:tc>
      </w:tr>
      <w:tr w:rsidR="00221585" w:rsidRPr="00243A04" w14:paraId="270E853A" w14:textId="77777777" w:rsidTr="00221585">
        <w:tc>
          <w:tcPr>
            <w:tcW w:w="318" w:type="pct"/>
            <w:shd w:val="clear" w:color="auto" w:fill="D9D9D9" w:themeFill="background1" w:themeFillShade="D9"/>
          </w:tcPr>
          <w:p w14:paraId="21BB7C28" w14:textId="19668771" w:rsidR="00221585" w:rsidRPr="00243A04" w:rsidRDefault="00452DC6" w:rsidP="00B02A2D">
            <w:pPr>
              <w:spacing w:line="360" w:lineRule="auto"/>
              <w:jc w:val="both"/>
              <w:rPr>
                <w:rFonts w:ascii="Palatino Linotype" w:eastAsia="Times New Roman" w:hAnsi="Palatino Linotype" w:cs="Arial"/>
                <w:b/>
                <w:sz w:val="20"/>
                <w:szCs w:val="22"/>
                <w:lang w:val="es-ES"/>
              </w:rPr>
            </w:pPr>
            <w:r w:rsidRPr="00243A04">
              <w:rPr>
                <w:rFonts w:ascii="Palatino Linotype" w:eastAsia="Times New Roman" w:hAnsi="Palatino Linotype" w:cs="Arial"/>
                <w:b/>
                <w:sz w:val="20"/>
                <w:szCs w:val="22"/>
                <w:lang w:val="es-ES"/>
              </w:rPr>
              <w:t>62</w:t>
            </w:r>
          </w:p>
        </w:tc>
        <w:tc>
          <w:tcPr>
            <w:tcW w:w="1537" w:type="pct"/>
            <w:shd w:val="clear" w:color="auto" w:fill="FFFFFF" w:themeFill="background1"/>
          </w:tcPr>
          <w:p w14:paraId="42608F0A" w14:textId="4A39AD55"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Arial"/>
                <w:b/>
                <w:sz w:val="20"/>
                <w:szCs w:val="22"/>
                <w:lang w:val="es-ES"/>
              </w:rPr>
              <w:t>00</w:t>
            </w:r>
            <w:r w:rsidRPr="00243A04">
              <w:rPr>
                <w:rFonts w:ascii="Palatino Linotype" w:hAnsi="Palatino Linotype"/>
                <w:b/>
                <w:sz w:val="20"/>
                <w:szCs w:val="22"/>
              </w:rPr>
              <w:t>490</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0D5C3FF6" w14:textId="37F68D39"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w:t>
            </w:r>
            <w:r w:rsidRPr="00243A04">
              <w:rPr>
                <w:rFonts w:ascii="Palatino Linotype" w:eastAsia="Times New Roman" w:hAnsi="Palatino Linotype"/>
                <w:i/>
                <w:color w:val="000000"/>
                <w:sz w:val="20"/>
                <w:szCs w:val="22"/>
              </w:rPr>
              <w:t>Solicito el titulo universitario y cedula profesional del Director de Desarrollo Social.</w:t>
            </w:r>
            <w:r w:rsidRPr="00243A04">
              <w:rPr>
                <w:rFonts w:ascii="Palatino Linotype" w:hAnsi="Palatino Linotype"/>
                <w:i/>
                <w:color w:val="000000"/>
                <w:sz w:val="20"/>
                <w:szCs w:val="22"/>
              </w:rPr>
              <w:t>“ (Sic)</w:t>
            </w:r>
          </w:p>
        </w:tc>
      </w:tr>
      <w:tr w:rsidR="00221585" w:rsidRPr="00243A04" w14:paraId="7C26EDEF" w14:textId="77777777" w:rsidTr="00221585">
        <w:tc>
          <w:tcPr>
            <w:tcW w:w="318" w:type="pct"/>
            <w:shd w:val="clear" w:color="auto" w:fill="D9D9D9" w:themeFill="background1" w:themeFillShade="D9"/>
          </w:tcPr>
          <w:p w14:paraId="276AC632" w14:textId="6C04B20E" w:rsidR="00221585" w:rsidRPr="00243A04" w:rsidRDefault="00B20A4E"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6</w:t>
            </w:r>
            <w:r w:rsidR="00452DC6" w:rsidRPr="00243A04">
              <w:rPr>
                <w:rFonts w:ascii="Palatino Linotype" w:eastAsia="Times New Roman" w:hAnsi="Palatino Linotype" w:cs="Times New Roman"/>
                <w:b/>
                <w:bCs/>
                <w:sz w:val="20"/>
                <w:szCs w:val="22"/>
                <w:lang w:eastAsia="es-MX"/>
              </w:rPr>
              <w:t>3</w:t>
            </w:r>
          </w:p>
        </w:tc>
        <w:tc>
          <w:tcPr>
            <w:tcW w:w="1537" w:type="pct"/>
            <w:shd w:val="clear" w:color="auto" w:fill="FFFFFF" w:themeFill="background1"/>
          </w:tcPr>
          <w:p w14:paraId="7319D922" w14:textId="3096E20C"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502</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41ABF01A" w14:textId="46CCBD6A"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“Solicito las licencias de construcción que se emitieron en agosto de 2019.” (Sic)</w:t>
            </w:r>
          </w:p>
        </w:tc>
      </w:tr>
      <w:tr w:rsidR="00221585" w:rsidRPr="00243A04" w14:paraId="17AE4C74" w14:textId="77777777" w:rsidTr="00221585">
        <w:trPr>
          <w:trHeight w:val="554"/>
        </w:trPr>
        <w:tc>
          <w:tcPr>
            <w:tcW w:w="318" w:type="pct"/>
            <w:shd w:val="clear" w:color="auto" w:fill="D9D9D9" w:themeFill="background1" w:themeFillShade="D9"/>
          </w:tcPr>
          <w:p w14:paraId="7399332B" w14:textId="0BE3A36D" w:rsidR="00221585" w:rsidRPr="00243A04" w:rsidRDefault="00452DC6" w:rsidP="00B20A4E">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64</w:t>
            </w:r>
          </w:p>
        </w:tc>
        <w:tc>
          <w:tcPr>
            <w:tcW w:w="1537" w:type="pct"/>
            <w:shd w:val="clear" w:color="auto" w:fill="FFFFFF" w:themeFill="background1"/>
          </w:tcPr>
          <w:p w14:paraId="7C82D784" w14:textId="46422BDA"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00503/TEMAMATL/IP/2019</w:t>
            </w:r>
          </w:p>
        </w:tc>
        <w:tc>
          <w:tcPr>
            <w:tcW w:w="3145" w:type="pct"/>
            <w:shd w:val="clear" w:color="auto" w:fill="FFFFFF" w:themeFill="background1"/>
          </w:tcPr>
          <w:p w14:paraId="4292E029" w14:textId="52458B16"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“Solicito las licencias de construcción que se emitieron en enero de 2019.” (Sic)</w:t>
            </w:r>
          </w:p>
        </w:tc>
      </w:tr>
      <w:tr w:rsidR="00221585" w:rsidRPr="00243A04" w14:paraId="46CF83CC" w14:textId="77777777" w:rsidTr="00221585">
        <w:tc>
          <w:tcPr>
            <w:tcW w:w="318" w:type="pct"/>
            <w:shd w:val="clear" w:color="auto" w:fill="D9D9D9" w:themeFill="background1" w:themeFillShade="D9"/>
          </w:tcPr>
          <w:p w14:paraId="3BF30ADB" w14:textId="48DE09BA"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65</w:t>
            </w:r>
          </w:p>
        </w:tc>
        <w:tc>
          <w:tcPr>
            <w:tcW w:w="1537" w:type="pct"/>
            <w:shd w:val="clear" w:color="auto" w:fill="FFFFFF" w:themeFill="background1"/>
          </w:tcPr>
          <w:p w14:paraId="14B7C387" w14:textId="574CE4D1"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519</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68D4CD29" w14:textId="7AE73064"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“Solicito los informes que se entregaron al presidente por parte de las áreas administrativas.” (Sic)</w:t>
            </w:r>
          </w:p>
        </w:tc>
      </w:tr>
      <w:tr w:rsidR="00221585" w:rsidRPr="00243A04" w14:paraId="60B7E2EA" w14:textId="77777777" w:rsidTr="00221585">
        <w:tc>
          <w:tcPr>
            <w:tcW w:w="318" w:type="pct"/>
            <w:shd w:val="clear" w:color="auto" w:fill="D9D9D9" w:themeFill="background1" w:themeFillShade="D9"/>
          </w:tcPr>
          <w:p w14:paraId="36644995" w14:textId="5CA2E779"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66</w:t>
            </w:r>
          </w:p>
        </w:tc>
        <w:tc>
          <w:tcPr>
            <w:tcW w:w="1537" w:type="pct"/>
            <w:shd w:val="clear" w:color="auto" w:fill="FFFFFF" w:themeFill="background1"/>
          </w:tcPr>
          <w:p w14:paraId="22000426" w14:textId="75F440BB"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520</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75ABF3E1" w14:textId="06125337"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“Solicito el informe que presento el presidente con motivo de su gestión en este año.” (Sic)</w:t>
            </w:r>
          </w:p>
        </w:tc>
      </w:tr>
      <w:tr w:rsidR="00221585" w:rsidRPr="00243A04" w14:paraId="025DBC5E" w14:textId="77777777" w:rsidTr="00221585">
        <w:trPr>
          <w:trHeight w:val="275"/>
        </w:trPr>
        <w:tc>
          <w:tcPr>
            <w:tcW w:w="318" w:type="pct"/>
            <w:shd w:val="clear" w:color="auto" w:fill="D9D9D9" w:themeFill="background1" w:themeFillShade="D9"/>
          </w:tcPr>
          <w:p w14:paraId="661E5C32" w14:textId="69F29CD4"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67</w:t>
            </w:r>
          </w:p>
        </w:tc>
        <w:tc>
          <w:tcPr>
            <w:tcW w:w="1537" w:type="pct"/>
            <w:shd w:val="clear" w:color="auto" w:fill="FFFFFF" w:themeFill="background1"/>
          </w:tcPr>
          <w:p w14:paraId="098925AB" w14:textId="4067B883"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521</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6D76D1DB" w14:textId="5A709B40"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“Solicito el padrón catastral que tienen a su cargo el municipio.” (Sic)</w:t>
            </w:r>
          </w:p>
        </w:tc>
      </w:tr>
      <w:tr w:rsidR="00221585" w:rsidRPr="00243A04" w14:paraId="027FC7D1" w14:textId="77777777" w:rsidTr="00221585">
        <w:tc>
          <w:tcPr>
            <w:tcW w:w="318" w:type="pct"/>
            <w:shd w:val="clear" w:color="auto" w:fill="D9D9D9" w:themeFill="background1" w:themeFillShade="D9"/>
          </w:tcPr>
          <w:p w14:paraId="327CA973" w14:textId="4DDDDE6F"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68</w:t>
            </w:r>
          </w:p>
        </w:tc>
        <w:tc>
          <w:tcPr>
            <w:tcW w:w="1537" w:type="pct"/>
            <w:shd w:val="clear" w:color="auto" w:fill="FFFFFF" w:themeFill="background1"/>
          </w:tcPr>
          <w:p w14:paraId="611014B9" w14:textId="35C3C581"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527</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40F7EE5A" w14:textId="416F41A7"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“Quiero saber el nombre de los sindicalizados que trabajan en el municipio.” (Sic)</w:t>
            </w:r>
          </w:p>
        </w:tc>
      </w:tr>
      <w:tr w:rsidR="00221585" w:rsidRPr="00243A04" w14:paraId="6B9A9C94" w14:textId="77777777" w:rsidTr="00221585">
        <w:tc>
          <w:tcPr>
            <w:tcW w:w="318" w:type="pct"/>
            <w:shd w:val="clear" w:color="auto" w:fill="D9D9D9" w:themeFill="background1" w:themeFillShade="D9"/>
          </w:tcPr>
          <w:p w14:paraId="2EEA1BAD" w14:textId="65EBC6B5" w:rsidR="00221585" w:rsidRPr="00243A04" w:rsidRDefault="00452DC6" w:rsidP="00B02A2D">
            <w:pPr>
              <w:spacing w:line="360" w:lineRule="auto"/>
              <w:jc w:val="both"/>
              <w:rPr>
                <w:rFonts w:ascii="Palatino Linotype" w:eastAsia="Calibri" w:hAnsi="Palatino Linotype" w:cs="Arial"/>
                <w:b/>
                <w:sz w:val="20"/>
                <w:szCs w:val="22"/>
                <w:lang w:val="es-ES"/>
              </w:rPr>
            </w:pPr>
            <w:r w:rsidRPr="00243A04">
              <w:rPr>
                <w:rFonts w:ascii="Palatino Linotype" w:eastAsia="Calibri" w:hAnsi="Palatino Linotype" w:cs="Arial"/>
                <w:b/>
                <w:sz w:val="20"/>
                <w:szCs w:val="22"/>
                <w:lang w:val="es-ES"/>
              </w:rPr>
              <w:t>69</w:t>
            </w:r>
          </w:p>
        </w:tc>
        <w:tc>
          <w:tcPr>
            <w:tcW w:w="1537" w:type="pct"/>
            <w:shd w:val="clear" w:color="auto" w:fill="FFFFFF" w:themeFill="background1"/>
          </w:tcPr>
          <w:p w14:paraId="7B215D96" w14:textId="737D7478"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Calibri" w:hAnsi="Palatino Linotype" w:cs="Arial"/>
                <w:b/>
                <w:sz w:val="20"/>
                <w:szCs w:val="22"/>
                <w:lang w:val="es-ES"/>
              </w:rPr>
              <w:t>00530/TEMAMATL/IP/2019</w:t>
            </w:r>
          </w:p>
        </w:tc>
        <w:tc>
          <w:tcPr>
            <w:tcW w:w="3145" w:type="pct"/>
            <w:shd w:val="clear" w:color="auto" w:fill="FFFFFF" w:themeFill="background1"/>
          </w:tcPr>
          <w:p w14:paraId="4A103A55" w14:textId="296EB2AA" w:rsidR="00221585" w:rsidRPr="00243A04" w:rsidRDefault="00221585" w:rsidP="00B02A2D">
            <w:pPr>
              <w:spacing w:line="360" w:lineRule="auto"/>
              <w:ind w:left="8" w:right="82"/>
              <w:jc w:val="both"/>
              <w:rPr>
                <w:rFonts w:ascii="Palatino Linotype" w:eastAsia="Calibri" w:hAnsi="Palatino Linotype" w:cs="Arial"/>
                <w:i/>
                <w:sz w:val="20"/>
                <w:szCs w:val="22"/>
                <w:lang w:val="es-ES"/>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las facturas por el pago de combustible que se pago en el mes de junio de 2019.</w:t>
            </w:r>
            <w:r w:rsidRPr="00243A04">
              <w:rPr>
                <w:rFonts w:ascii="Palatino Linotype" w:eastAsia="Calibri" w:hAnsi="Palatino Linotype" w:cs="Arial"/>
                <w:i/>
                <w:sz w:val="20"/>
                <w:szCs w:val="22"/>
                <w:lang w:val="es-ES"/>
              </w:rPr>
              <w:t>” (Sic)</w:t>
            </w:r>
          </w:p>
        </w:tc>
      </w:tr>
      <w:tr w:rsidR="00221585" w:rsidRPr="00243A04" w14:paraId="5D5F8658" w14:textId="77777777" w:rsidTr="00221585">
        <w:tc>
          <w:tcPr>
            <w:tcW w:w="318" w:type="pct"/>
            <w:shd w:val="clear" w:color="auto" w:fill="D9D9D9" w:themeFill="background1" w:themeFillShade="D9"/>
          </w:tcPr>
          <w:p w14:paraId="09346010" w14:textId="39757DAF" w:rsidR="00221585" w:rsidRPr="00243A04" w:rsidRDefault="00452DC6" w:rsidP="00B02A2D">
            <w:pPr>
              <w:spacing w:line="360" w:lineRule="auto"/>
              <w:jc w:val="both"/>
              <w:rPr>
                <w:rFonts w:ascii="Palatino Linotype" w:eastAsia="Calibri" w:hAnsi="Palatino Linotype" w:cs="Arial"/>
                <w:b/>
                <w:sz w:val="20"/>
                <w:szCs w:val="22"/>
                <w:lang w:val="es-ES"/>
              </w:rPr>
            </w:pPr>
            <w:r w:rsidRPr="00243A04">
              <w:rPr>
                <w:rFonts w:ascii="Palatino Linotype" w:eastAsia="Calibri" w:hAnsi="Palatino Linotype" w:cs="Arial"/>
                <w:b/>
                <w:sz w:val="20"/>
                <w:szCs w:val="22"/>
                <w:lang w:val="es-ES"/>
              </w:rPr>
              <w:t>70</w:t>
            </w:r>
          </w:p>
        </w:tc>
        <w:tc>
          <w:tcPr>
            <w:tcW w:w="1537" w:type="pct"/>
            <w:shd w:val="clear" w:color="auto" w:fill="FFFFFF" w:themeFill="background1"/>
          </w:tcPr>
          <w:p w14:paraId="2575C178" w14:textId="66348DE4"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Calibri" w:hAnsi="Palatino Linotype" w:cs="Arial"/>
                <w:b/>
                <w:sz w:val="20"/>
                <w:szCs w:val="22"/>
                <w:lang w:val="es-ES"/>
              </w:rPr>
              <w:t>00</w:t>
            </w:r>
            <w:r w:rsidRPr="00243A04">
              <w:rPr>
                <w:rFonts w:ascii="Palatino Linotype" w:hAnsi="Palatino Linotype"/>
                <w:b/>
                <w:sz w:val="20"/>
                <w:szCs w:val="22"/>
              </w:rPr>
              <w:t>531</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318BDB0E" w14:textId="70208BCE"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w:t>
            </w:r>
            <w:r w:rsidRPr="00243A04">
              <w:rPr>
                <w:rFonts w:ascii="Palatino Linotype" w:eastAsia="Times New Roman" w:hAnsi="Palatino Linotype"/>
                <w:i/>
                <w:color w:val="000000"/>
                <w:sz w:val="20"/>
                <w:szCs w:val="22"/>
              </w:rPr>
              <w:t>Solicito los comprobantes de estudios de las personas que trabajan en la Secretaría del Ayuntamiento.</w:t>
            </w:r>
            <w:r w:rsidRPr="00243A04">
              <w:rPr>
                <w:rFonts w:ascii="Palatino Linotype" w:hAnsi="Palatino Linotype"/>
                <w:i/>
                <w:color w:val="000000"/>
                <w:sz w:val="20"/>
                <w:szCs w:val="22"/>
              </w:rPr>
              <w:t>” (Sic)</w:t>
            </w:r>
          </w:p>
        </w:tc>
      </w:tr>
      <w:tr w:rsidR="00221585" w:rsidRPr="00243A04" w14:paraId="3B796931" w14:textId="77777777" w:rsidTr="00221585">
        <w:tc>
          <w:tcPr>
            <w:tcW w:w="318" w:type="pct"/>
            <w:shd w:val="clear" w:color="auto" w:fill="D9D9D9" w:themeFill="background1" w:themeFillShade="D9"/>
          </w:tcPr>
          <w:p w14:paraId="333512F3" w14:textId="61B18B4D"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71</w:t>
            </w:r>
          </w:p>
        </w:tc>
        <w:tc>
          <w:tcPr>
            <w:tcW w:w="1537" w:type="pct"/>
            <w:shd w:val="clear" w:color="auto" w:fill="FFFFFF" w:themeFill="background1"/>
          </w:tcPr>
          <w:p w14:paraId="34B1CB24" w14:textId="3955FF6F"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533</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23CAF082" w14:textId="19BC673A"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w:t>
            </w:r>
            <w:r w:rsidRPr="00243A04">
              <w:rPr>
                <w:rFonts w:ascii="Palatino Linotype" w:eastAsia="Times New Roman" w:hAnsi="Palatino Linotype"/>
                <w:i/>
                <w:color w:val="000000"/>
                <w:sz w:val="20"/>
                <w:szCs w:val="22"/>
              </w:rPr>
              <w:t>Solicito los comprobantes de estudios de las personas que trabajan en la Dirección de Seguridad Pública y Transito.</w:t>
            </w:r>
            <w:r w:rsidRPr="00243A04">
              <w:rPr>
                <w:rFonts w:ascii="Palatino Linotype" w:hAnsi="Palatino Linotype"/>
                <w:i/>
                <w:color w:val="000000"/>
                <w:sz w:val="20"/>
                <w:szCs w:val="22"/>
              </w:rPr>
              <w:t>” (Sic)</w:t>
            </w:r>
          </w:p>
        </w:tc>
      </w:tr>
      <w:tr w:rsidR="00221585" w:rsidRPr="00243A04" w14:paraId="1DA09181" w14:textId="77777777" w:rsidTr="00221585">
        <w:tc>
          <w:tcPr>
            <w:tcW w:w="318" w:type="pct"/>
            <w:shd w:val="clear" w:color="auto" w:fill="D9D9D9" w:themeFill="background1" w:themeFillShade="D9"/>
          </w:tcPr>
          <w:p w14:paraId="1E0C9AAD" w14:textId="100C883C"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72</w:t>
            </w:r>
          </w:p>
        </w:tc>
        <w:tc>
          <w:tcPr>
            <w:tcW w:w="1537" w:type="pct"/>
            <w:shd w:val="clear" w:color="auto" w:fill="FFFFFF" w:themeFill="background1"/>
          </w:tcPr>
          <w:p w14:paraId="3BC55EF5" w14:textId="1624D503"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535</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1DD8B4E6" w14:textId="3612AFFA"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w:t>
            </w:r>
            <w:r w:rsidRPr="00243A04">
              <w:rPr>
                <w:rFonts w:ascii="Palatino Linotype" w:eastAsia="Times New Roman" w:hAnsi="Palatino Linotype"/>
                <w:i/>
                <w:color w:val="000000"/>
                <w:sz w:val="20"/>
                <w:szCs w:val="22"/>
              </w:rPr>
              <w:t>Solicito los comprobantes de estudios de las personas que trabajan en la Dirección de Servicios Públicos.</w:t>
            </w:r>
            <w:r w:rsidRPr="00243A04">
              <w:rPr>
                <w:rFonts w:ascii="Palatino Linotype" w:hAnsi="Palatino Linotype"/>
                <w:i/>
                <w:color w:val="000000"/>
                <w:sz w:val="20"/>
                <w:szCs w:val="22"/>
              </w:rPr>
              <w:t>” (Sic)</w:t>
            </w:r>
          </w:p>
        </w:tc>
      </w:tr>
      <w:tr w:rsidR="00221585" w:rsidRPr="00243A04" w14:paraId="0A7C9D74" w14:textId="77777777" w:rsidTr="00221585">
        <w:tc>
          <w:tcPr>
            <w:tcW w:w="318" w:type="pct"/>
            <w:shd w:val="clear" w:color="auto" w:fill="D9D9D9" w:themeFill="background1" w:themeFillShade="D9"/>
          </w:tcPr>
          <w:p w14:paraId="001384D8" w14:textId="7F8B40EC" w:rsidR="00221585" w:rsidRPr="00243A04" w:rsidRDefault="00B20A4E"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lastRenderedPageBreak/>
              <w:t>7</w:t>
            </w:r>
            <w:r w:rsidR="00452DC6" w:rsidRPr="00243A04">
              <w:rPr>
                <w:rFonts w:ascii="Palatino Linotype" w:eastAsia="Times New Roman" w:hAnsi="Palatino Linotype" w:cs="Times New Roman"/>
                <w:b/>
                <w:bCs/>
                <w:sz w:val="20"/>
                <w:szCs w:val="22"/>
                <w:lang w:eastAsia="es-MX"/>
              </w:rPr>
              <w:t>3</w:t>
            </w:r>
          </w:p>
        </w:tc>
        <w:tc>
          <w:tcPr>
            <w:tcW w:w="1537" w:type="pct"/>
            <w:shd w:val="clear" w:color="auto" w:fill="FFFFFF" w:themeFill="background1"/>
          </w:tcPr>
          <w:p w14:paraId="33FAD350" w14:textId="6496965E"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537</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3889688C" w14:textId="45407917" w:rsidR="00221585" w:rsidRPr="00243A04" w:rsidRDefault="00221585" w:rsidP="00B02A2D">
            <w:pPr>
              <w:spacing w:line="360" w:lineRule="auto"/>
              <w:rPr>
                <w:rFonts w:ascii="Palatino Linotype" w:hAnsi="Palatino Linotype" w:cs="Arial"/>
                <w:i/>
                <w:sz w:val="20"/>
                <w:szCs w:val="22"/>
              </w:rPr>
            </w:pPr>
            <w:r w:rsidRPr="00243A04">
              <w:rPr>
                <w:rFonts w:ascii="Palatino Linotype" w:hAnsi="Palatino Linotype"/>
                <w:i/>
                <w:color w:val="000000"/>
                <w:sz w:val="20"/>
                <w:szCs w:val="22"/>
              </w:rPr>
              <w:t>“</w:t>
            </w:r>
            <w:r w:rsidRPr="00243A04">
              <w:rPr>
                <w:rFonts w:ascii="Palatino Linotype" w:eastAsia="Times New Roman" w:hAnsi="Palatino Linotype"/>
                <w:i/>
                <w:color w:val="000000"/>
                <w:sz w:val="20"/>
                <w:szCs w:val="22"/>
              </w:rPr>
              <w:t>Solicito los comprobantes de estudios de las personas que trabajan en la Dirección de Administración.</w:t>
            </w:r>
            <w:r w:rsidRPr="00243A04">
              <w:rPr>
                <w:rFonts w:ascii="Palatino Linotype" w:hAnsi="Palatino Linotype"/>
                <w:i/>
                <w:color w:val="000000"/>
                <w:sz w:val="20"/>
                <w:szCs w:val="22"/>
              </w:rPr>
              <w:t>” (Sic)</w:t>
            </w:r>
          </w:p>
        </w:tc>
      </w:tr>
      <w:tr w:rsidR="00221585" w:rsidRPr="00243A04" w14:paraId="118C4521" w14:textId="77777777" w:rsidTr="00221585">
        <w:tc>
          <w:tcPr>
            <w:tcW w:w="318" w:type="pct"/>
            <w:shd w:val="clear" w:color="auto" w:fill="D9D9D9" w:themeFill="background1" w:themeFillShade="D9"/>
          </w:tcPr>
          <w:p w14:paraId="1FF0DA2D" w14:textId="5AD2A132" w:rsidR="00221585" w:rsidRPr="00243A04" w:rsidRDefault="00221585"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7</w:t>
            </w:r>
            <w:r w:rsidR="00452DC6" w:rsidRPr="00243A04">
              <w:rPr>
                <w:rFonts w:ascii="Palatino Linotype" w:eastAsia="Times New Roman" w:hAnsi="Palatino Linotype" w:cs="Times New Roman"/>
                <w:b/>
                <w:bCs/>
                <w:sz w:val="20"/>
                <w:szCs w:val="22"/>
                <w:lang w:eastAsia="es-MX"/>
              </w:rPr>
              <w:t>4</w:t>
            </w:r>
          </w:p>
        </w:tc>
        <w:tc>
          <w:tcPr>
            <w:tcW w:w="1537" w:type="pct"/>
            <w:shd w:val="clear" w:color="auto" w:fill="FFFFFF" w:themeFill="background1"/>
          </w:tcPr>
          <w:p w14:paraId="69B10F67" w14:textId="07DC0D24"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539</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48A8DF53" w14:textId="0FC5B5B3"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w:t>
            </w:r>
            <w:r w:rsidRPr="00243A04">
              <w:rPr>
                <w:rFonts w:ascii="Palatino Linotype" w:eastAsia="Times New Roman" w:hAnsi="Palatino Linotype"/>
                <w:i/>
                <w:color w:val="000000"/>
                <w:sz w:val="20"/>
                <w:szCs w:val="22"/>
              </w:rPr>
              <w:t>Solicito los comprobantes de estudios de las personas que trabajan en la Tesorería Municipal.</w:t>
            </w:r>
            <w:r w:rsidRPr="00243A04">
              <w:rPr>
                <w:rFonts w:ascii="Palatino Linotype" w:hAnsi="Palatino Linotype"/>
                <w:i/>
                <w:color w:val="000000"/>
                <w:sz w:val="20"/>
                <w:szCs w:val="22"/>
              </w:rPr>
              <w:t>” (Sic)</w:t>
            </w:r>
          </w:p>
        </w:tc>
      </w:tr>
      <w:tr w:rsidR="00221585" w:rsidRPr="00243A04" w14:paraId="4D1E4745" w14:textId="77777777" w:rsidTr="00221585">
        <w:tc>
          <w:tcPr>
            <w:tcW w:w="318" w:type="pct"/>
            <w:shd w:val="clear" w:color="auto" w:fill="D9D9D9" w:themeFill="background1" w:themeFillShade="D9"/>
          </w:tcPr>
          <w:p w14:paraId="5F3E5D34" w14:textId="64DB4340"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75</w:t>
            </w:r>
          </w:p>
        </w:tc>
        <w:tc>
          <w:tcPr>
            <w:tcW w:w="1537" w:type="pct"/>
            <w:shd w:val="clear" w:color="auto" w:fill="FFFFFF" w:themeFill="background1"/>
          </w:tcPr>
          <w:p w14:paraId="4D44AB86" w14:textId="75EEA50A"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559</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5E7517C8" w14:textId="5CE9A562"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w:t>
            </w:r>
            <w:r w:rsidRPr="00243A04">
              <w:rPr>
                <w:rFonts w:ascii="Palatino Linotype" w:eastAsia="Times New Roman" w:hAnsi="Palatino Linotype"/>
                <w:i/>
                <w:color w:val="000000"/>
                <w:sz w:val="20"/>
                <w:szCs w:val="22"/>
              </w:rPr>
              <w:t>Solicito el curriculum del Secretario del Ayuntamiento.</w:t>
            </w:r>
            <w:r w:rsidRPr="00243A04">
              <w:rPr>
                <w:rFonts w:ascii="Palatino Linotype" w:hAnsi="Palatino Linotype"/>
                <w:i/>
                <w:color w:val="000000"/>
                <w:sz w:val="20"/>
                <w:szCs w:val="22"/>
              </w:rPr>
              <w:t>” (Sic)</w:t>
            </w:r>
          </w:p>
        </w:tc>
      </w:tr>
      <w:tr w:rsidR="00221585" w:rsidRPr="00243A04" w14:paraId="4D881CD5" w14:textId="77777777" w:rsidTr="00221585">
        <w:tc>
          <w:tcPr>
            <w:tcW w:w="318" w:type="pct"/>
            <w:shd w:val="clear" w:color="auto" w:fill="D9D9D9" w:themeFill="background1" w:themeFillShade="D9"/>
          </w:tcPr>
          <w:p w14:paraId="38C5A36A" w14:textId="57566C9A"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76</w:t>
            </w:r>
          </w:p>
        </w:tc>
        <w:tc>
          <w:tcPr>
            <w:tcW w:w="1537" w:type="pct"/>
            <w:shd w:val="clear" w:color="auto" w:fill="FFFFFF" w:themeFill="background1"/>
          </w:tcPr>
          <w:p w14:paraId="1DA10653" w14:textId="768A755F"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560</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457C52FA" w14:textId="09D783FA"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w:t>
            </w:r>
            <w:r w:rsidRPr="00243A04">
              <w:rPr>
                <w:rFonts w:ascii="Palatino Linotype" w:eastAsia="Times New Roman" w:hAnsi="Palatino Linotype"/>
                <w:i/>
                <w:color w:val="000000"/>
                <w:sz w:val="20"/>
                <w:szCs w:val="22"/>
              </w:rPr>
              <w:t>Solicito el curriculum del Director de Obras Públicas.</w:t>
            </w:r>
            <w:r w:rsidRPr="00243A04">
              <w:rPr>
                <w:rFonts w:ascii="Palatino Linotype" w:hAnsi="Palatino Linotype"/>
                <w:i/>
                <w:color w:val="000000"/>
                <w:sz w:val="20"/>
                <w:szCs w:val="22"/>
              </w:rPr>
              <w:t>” (Sic)</w:t>
            </w:r>
          </w:p>
        </w:tc>
      </w:tr>
      <w:tr w:rsidR="00221585" w:rsidRPr="00243A04" w14:paraId="7399DEEE" w14:textId="77777777" w:rsidTr="00221585">
        <w:tc>
          <w:tcPr>
            <w:tcW w:w="318" w:type="pct"/>
            <w:shd w:val="clear" w:color="auto" w:fill="D9D9D9" w:themeFill="background1" w:themeFillShade="D9"/>
          </w:tcPr>
          <w:p w14:paraId="52246CEF" w14:textId="40533D52"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77</w:t>
            </w:r>
          </w:p>
        </w:tc>
        <w:tc>
          <w:tcPr>
            <w:tcW w:w="1537" w:type="pct"/>
            <w:shd w:val="clear" w:color="auto" w:fill="FFFFFF" w:themeFill="background1"/>
          </w:tcPr>
          <w:p w14:paraId="79C6F350" w14:textId="111AF48D"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561</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60713F65" w14:textId="22AA6230"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w:t>
            </w:r>
            <w:r w:rsidRPr="00243A04">
              <w:rPr>
                <w:rFonts w:ascii="Palatino Linotype" w:eastAsia="Times New Roman" w:hAnsi="Palatino Linotype"/>
                <w:i/>
                <w:color w:val="000000"/>
                <w:sz w:val="20"/>
                <w:szCs w:val="22"/>
              </w:rPr>
              <w:t>Solicito el curriculum del Director de Servicios Públicos.</w:t>
            </w:r>
            <w:r w:rsidRPr="00243A04">
              <w:rPr>
                <w:rFonts w:ascii="Palatino Linotype" w:hAnsi="Palatino Linotype"/>
                <w:i/>
                <w:color w:val="000000"/>
                <w:sz w:val="20"/>
                <w:szCs w:val="22"/>
              </w:rPr>
              <w:t>” (Sic)</w:t>
            </w:r>
          </w:p>
        </w:tc>
      </w:tr>
      <w:tr w:rsidR="00221585" w:rsidRPr="00243A04" w14:paraId="518C1773" w14:textId="77777777" w:rsidTr="00221585">
        <w:tc>
          <w:tcPr>
            <w:tcW w:w="318" w:type="pct"/>
            <w:shd w:val="clear" w:color="auto" w:fill="D9D9D9" w:themeFill="background1" w:themeFillShade="D9"/>
          </w:tcPr>
          <w:p w14:paraId="2CF18796" w14:textId="28BC9890"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78</w:t>
            </w:r>
          </w:p>
        </w:tc>
        <w:tc>
          <w:tcPr>
            <w:tcW w:w="1537" w:type="pct"/>
            <w:shd w:val="clear" w:color="auto" w:fill="FFFFFF" w:themeFill="background1"/>
          </w:tcPr>
          <w:p w14:paraId="710A371C" w14:textId="5A73F101"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562</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2FF127AE" w14:textId="4DCDB214"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w:t>
            </w:r>
            <w:r w:rsidRPr="00243A04">
              <w:rPr>
                <w:rFonts w:ascii="Palatino Linotype" w:eastAsia="Times New Roman" w:hAnsi="Palatino Linotype"/>
                <w:i/>
                <w:color w:val="000000"/>
                <w:sz w:val="20"/>
                <w:szCs w:val="22"/>
              </w:rPr>
              <w:t>Solicito el curriculum del Director de Desarrollo Social.</w:t>
            </w:r>
            <w:r w:rsidRPr="00243A04">
              <w:rPr>
                <w:rFonts w:ascii="Palatino Linotype" w:hAnsi="Palatino Linotype"/>
                <w:i/>
                <w:color w:val="000000"/>
                <w:sz w:val="20"/>
                <w:szCs w:val="22"/>
              </w:rPr>
              <w:t>” (Sic)</w:t>
            </w:r>
          </w:p>
        </w:tc>
      </w:tr>
      <w:tr w:rsidR="00221585" w:rsidRPr="00243A04" w14:paraId="35085A3C" w14:textId="77777777" w:rsidTr="00221585">
        <w:tc>
          <w:tcPr>
            <w:tcW w:w="318" w:type="pct"/>
            <w:shd w:val="clear" w:color="auto" w:fill="D9D9D9" w:themeFill="background1" w:themeFillShade="D9"/>
          </w:tcPr>
          <w:p w14:paraId="03E6C8E8" w14:textId="337BD49C"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79</w:t>
            </w:r>
          </w:p>
        </w:tc>
        <w:tc>
          <w:tcPr>
            <w:tcW w:w="1537" w:type="pct"/>
            <w:shd w:val="clear" w:color="auto" w:fill="FFFFFF" w:themeFill="background1"/>
          </w:tcPr>
          <w:p w14:paraId="066C7D6F" w14:textId="48EB3F43"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575</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0B14B8F6" w14:textId="33FE1A4D"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w:t>
            </w:r>
            <w:r w:rsidRPr="00243A04">
              <w:rPr>
                <w:rFonts w:ascii="Palatino Linotype" w:eastAsia="Times New Roman" w:hAnsi="Palatino Linotype"/>
                <w:i/>
                <w:color w:val="000000"/>
                <w:sz w:val="20"/>
                <w:szCs w:val="22"/>
              </w:rPr>
              <w:t>Solicito el directorio de delegados del municipio.</w:t>
            </w:r>
            <w:r w:rsidRPr="00243A04">
              <w:rPr>
                <w:rFonts w:ascii="Palatino Linotype" w:hAnsi="Palatino Linotype"/>
                <w:i/>
                <w:color w:val="000000"/>
                <w:sz w:val="20"/>
                <w:szCs w:val="22"/>
              </w:rPr>
              <w:t>” (Sic)</w:t>
            </w:r>
          </w:p>
        </w:tc>
      </w:tr>
      <w:tr w:rsidR="00221585" w:rsidRPr="00243A04" w14:paraId="7826F047" w14:textId="77777777" w:rsidTr="00221585">
        <w:tc>
          <w:tcPr>
            <w:tcW w:w="318" w:type="pct"/>
            <w:shd w:val="clear" w:color="auto" w:fill="D9D9D9" w:themeFill="background1" w:themeFillShade="D9"/>
          </w:tcPr>
          <w:p w14:paraId="30B9697A" w14:textId="57A0C76E" w:rsidR="00221585" w:rsidRPr="00243A04" w:rsidRDefault="00452DC6" w:rsidP="00B02A2D">
            <w:pPr>
              <w:spacing w:line="360" w:lineRule="auto"/>
              <w:jc w:val="both"/>
              <w:rPr>
                <w:rFonts w:ascii="Palatino Linotype" w:eastAsia="Times New Roman" w:hAnsi="Palatino Linotype" w:cs="Times New Roman"/>
                <w:b/>
                <w:bCs/>
                <w:sz w:val="20"/>
                <w:szCs w:val="22"/>
                <w:lang w:eastAsia="es-MX"/>
              </w:rPr>
            </w:pPr>
            <w:r w:rsidRPr="00243A04">
              <w:rPr>
                <w:rFonts w:ascii="Palatino Linotype" w:eastAsia="Times New Roman" w:hAnsi="Palatino Linotype" w:cs="Times New Roman"/>
                <w:b/>
                <w:bCs/>
                <w:sz w:val="20"/>
                <w:szCs w:val="22"/>
                <w:lang w:eastAsia="es-MX"/>
              </w:rPr>
              <w:t>80</w:t>
            </w:r>
          </w:p>
        </w:tc>
        <w:tc>
          <w:tcPr>
            <w:tcW w:w="1537" w:type="pct"/>
            <w:shd w:val="clear" w:color="auto" w:fill="FFFFFF" w:themeFill="background1"/>
          </w:tcPr>
          <w:p w14:paraId="1C7A715D" w14:textId="47B61E68"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Times New Roman" w:hAnsi="Palatino Linotype" w:cs="Times New Roman"/>
                <w:b/>
                <w:bCs/>
                <w:sz w:val="20"/>
                <w:szCs w:val="22"/>
                <w:lang w:eastAsia="es-MX"/>
              </w:rPr>
              <w:t>00</w:t>
            </w:r>
            <w:r w:rsidRPr="00243A04">
              <w:rPr>
                <w:rFonts w:ascii="Palatino Linotype" w:hAnsi="Palatino Linotype"/>
                <w:b/>
                <w:sz w:val="20"/>
                <w:szCs w:val="22"/>
              </w:rPr>
              <w:t>576</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205BADCA" w14:textId="3A1EB76E" w:rsidR="00221585" w:rsidRPr="00243A04" w:rsidRDefault="00221585" w:rsidP="00B02A2D">
            <w:pPr>
              <w:spacing w:line="360" w:lineRule="auto"/>
              <w:rPr>
                <w:rFonts w:ascii="Palatino Linotype" w:hAnsi="Palatino Linotype" w:cs="Arial"/>
                <w:i/>
                <w:sz w:val="20"/>
                <w:szCs w:val="22"/>
              </w:rPr>
            </w:pPr>
            <w:r w:rsidRPr="00243A04">
              <w:rPr>
                <w:rFonts w:ascii="Palatino Linotype" w:hAnsi="Palatino Linotype"/>
                <w:i/>
                <w:color w:val="000000"/>
                <w:sz w:val="20"/>
                <w:szCs w:val="22"/>
              </w:rPr>
              <w:t>“</w:t>
            </w:r>
            <w:r w:rsidRPr="00243A04">
              <w:rPr>
                <w:rFonts w:ascii="Palatino Linotype" w:eastAsia="Times New Roman" w:hAnsi="Palatino Linotype"/>
                <w:i/>
                <w:color w:val="000000"/>
                <w:sz w:val="20"/>
                <w:szCs w:val="22"/>
              </w:rPr>
              <w:t>Solicito el directorio de los suplentes de los delegados del municipio.</w:t>
            </w:r>
            <w:r w:rsidRPr="00243A04">
              <w:rPr>
                <w:rFonts w:ascii="Palatino Linotype" w:hAnsi="Palatino Linotype"/>
                <w:i/>
                <w:color w:val="000000"/>
                <w:sz w:val="20"/>
                <w:szCs w:val="22"/>
              </w:rPr>
              <w:t>” (Sic)</w:t>
            </w:r>
          </w:p>
        </w:tc>
      </w:tr>
      <w:tr w:rsidR="00221585" w:rsidRPr="00243A04" w14:paraId="063E6739" w14:textId="77777777" w:rsidTr="00221585">
        <w:tc>
          <w:tcPr>
            <w:tcW w:w="318" w:type="pct"/>
            <w:shd w:val="clear" w:color="auto" w:fill="D9D9D9" w:themeFill="background1" w:themeFillShade="D9"/>
          </w:tcPr>
          <w:p w14:paraId="0F13C6BE" w14:textId="4A89F3C5" w:rsidR="00221585" w:rsidRPr="00243A04" w:rsidRDefault="00452DC6" w:rsidP="00B02A2D">
            <w:pPr>
              <w:spacing w:line="360" w:lineRule="auto"/>
              <w:jc w:val="both"/>
              <w:rPr>
                <w:rFonts w:ascii="Palatino Linotype" w:eastAsia="Calibri" w:hAnsi="Palatino Linotype" w:cs="Arial"/>
                <w:b/>
                <w:sz w:val="20"/>
                <w:szCs w:val="22"/>
                <w:lang w:val="es-ES"/>
              </w:rPr>
            </w:pPr>
            <w:r w:rsidRPr="00243A04">
              <w:rPr>
                <w:rFonts w:ascii="Palatino Linotype" w:eastAsia="Calibri" w:hAnsi="Palatino Linotype" w:cs="Arial"/>
                <w:b/>
                <w:sz w:val="20"/>
                <w:szCs w:val="22"/>
                <w:lang w:val="es-ES"/>
              </w:rPr>
              <w:t>81</w:t>
            </w:r>
          </w:p>
        </w:tc>
        <w:tc>
          <w:tcPr>
            <w:tcW w:w="1537" w:type="pct"/>
            <w:shd w:val="clear" w:color="auto" w:fill="FFFFFF" w:themeFill="background1"/>
          </w:tcPr>
          <w:p w14:paraId="08DCC217" w14:textId="54104429"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Calibri" w:hAnsi="Palatino Linotype" w:cs="Arial"/>
                <w:b/>
                <w:sz w:val="20"/>
                <w:szCs w:val="22"/>
                <w:lang w:val="es-ES"/>
              </w:rPr>
              <w:t>00579/TEMAMATL/IP/2019</w:t>
            </w:r>
          </w:p>
        </w:tc>
        <w:tc>
          <w:tcPr>
            <w:tcW w:w="3145" w:type="pct"/>
            <w:shd w:val="clear" w:color="auto" w:fill="FFFFFF" w:themeFill="background1"/>
          </w:tcPr>
          <w:p w14:paraId="180EAE38" w14:textId="16C8DBE2" w:rsidR="00221585" w:rsidRPr="00243A04" w:rsidRDefault="00221585" w:rsidP="00B02A2D">
            <w:pPr>
              <w:spacing w:line="360" w:lineRule="auto"/>
              <w:ind w:left="8" w:right="82"/>
              <w:jc w:val="both"/>
              <w:rPr>
                <w:rFonts w:ascii="Palatino Linotype" w:eastAsia="Calibri" w:hAnsi="Palatino Linotype" w:cs="Arial"/>
                <w:i/>
                <w:sz w:val="20"/>
                <w:szCs w:val="22"/>
                <w:lang w:val="es-ES"/>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las facturas de los regalos que se compraron par la rifa en diciembre del año pasado.</w:t>
            </w:r>
            <w:r w:rsidRPr="00243A04">
              <w:rPr>
                <w:rFonts w:ascii="Palatino Linotype" w:eastAsia="Calibri" w:hAnsi="Palatino Linotype" w:cs="Arial"/>
                <w:i/>
                <w:sz w:val="20"/>
                <w:szCs w:val="22"/>
                <w:lang w:val="es-ES"/>
              </w:rPr>
              <w:t>” (Sic)</w:t>
            </w:r>
          </w:p>
        </w:tc>
      </w:tr>
      <w:tr w:rsidR="00221585" w:rsidRPr="00243A04" w14:paraId="7C550570" w14:textId="77777777" w:rsidTr="00221585">
        <w:tc>
          <w:tcPr>
            <w:tcW w:w="318" w:type="pct"/>
            <w:shd w:val="clear" w:color="auto" w:fill="D9D9D9" w:themeFill="background1" w:themeFillShade="D9"/>
          </w:tcPr>
          <w:p w14:paraId="40F51F4A" w14:textId="71A4BAAE" w:rsidR="00221585" w:rsidRPr="00243A04" w:rsidRDefault="00452DC6" w:rsidP="00B02A2D">
            <w:pPr>
              <w:spacing w:line="360" w:lineRule="auto"/>
              <w:jc w:val="both"/>
              <w:rPr>
                <w:rFonts w:ascii="Palatino Linotype" w:eastAsia="Calibri" w:hAnsi="Palatino Linotype" w:cs="Arial"/>
                <w:b/>
                <w:sz w:val="20"/>
                <w:szCs w:val="22"/>
                <w:lang w:val="es-ES"/>
              </w:rPr>
            </w:pPr>
            <w:r w:rsidRPr="00243A04">
              <w:rPr>
                <w:rFonts w:ascii="Palatino Linotype" w:eastAsia="Calibri" w:hAnsi="Palatino Linotype" w:cs="Arial"/>
                <w:b/>
                <w:sz w:val="20"/>
                <w:szCs w:val="22"/>
                <w:lang w:val="es-ES"/>
              </w:rPr>
              <w:t>82</w:t>
            </w:r>
          </w:p>
        </w:tc>
        <w:tc>
          <w:tcPr>
            <w:tcW w:w="1537" w:type="pct"/>
            <w:shd w:val="clear" w:color="auto" w:fill="FFFFFF" w:themeFill="background1"/>
          </w:tcPr>
          <w:p w14:paraId="230AB71F" w14:textId="04BC2571"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Calibri" w:hAnsi="Palatino Linotype" w:cs="Arial"/>
                <w:b/>
                <w:sz w:val="20"/>
                <w:szCs w:val="22"/>
                <w:lang w:val="es-ES"/>
              </w:rPr>
              <w:t>00</w:t>
            </w:r>
            <w:r w:rsidRPr="00243A04">
              <w:rPr>
                <w:rFonts w:ascii="Palatino Linotype" w:hAnsi="Palatino Linotype"/>
                <w:b/>
                <w:sz w:val="20"/>
                <w:szCs w:val="22"/>
              </w:rPr>
              <w:t>586</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6D1FE9B0" w14:textId="578E5A4E"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“Solicito las renuncias que recibió el municipio en el mes de agosto. “ (Sic)</w:t>
            </w:r>
          </w:p>
        </w:tc>
      </w:tr>
      <w:tr w:rsidR="00221585" w:rsidRPr="00243A04" w14:paraId="1800FFE1" w14:textId="77777777" w:rsidTr="00221585">
        <w:tc>
          <w:tcPr>
            <w:tcW w:w="318" w:type="pct"/>
            <w:shd w:val="clear" w:color="auto" w:fill="D9D9D9" w:themeFill="background1" w:themeFillShade="D9"/>
          </w:tcPr>
          <w:p w14:paraId="1B937DB5" w14:textId="615B959A" w:rsidR="00221585" w:rsidRPr="00243A04" w:rsidRDefault="00452DC6" w:rsidP="00B02A2D">
            <w:pPr>
              <w:spacing w:line="360" w:lineRule="auto"/>
              <w:jc w:val="both"/>
              <w:rPr>
                <w:rFonts w:ascii="Palatino Linotype" w:eastAsia="Calibri" w:hAnsi="Palatino Linotype" w:cs="Arial"/>
                <w:b/>
                <w:sz w:val="20"/>
                <w:szCs w:val="22"/>
                <w:lang w:val="es-ES"/>
              </w:rPr>
            </w:pPr>
            <w:r w:rsidRPr="00243A04">
              <w:rPr>
                <w:rFonts w:ascii="Palatino Linotype" w:eastAsia="Calibri" w:hAnsi="Palatino Linotype" w:cs="Arial"/>
                <w:b/>
                <w:sz w:val="20"/>
                <w:szCs w:val="22"/>
                <w:lang w:val="es-ES"/>
              </w:rPr>
              <w:t>83</w:t>
            </w:r>
          </w:p>
        </w:tc>
        <w:tc>
          <w:tcPr>
            <w:tcW w:w="1537" w:type="pct"/>
            <w:shd w:val="clear" w:color="auto" w:fill="FFFFFF" w:themeFill="background1"/>
          </w:tcPr>
          <w:p w14:paraId="64BE874E" w14:textId="16BE3F6A"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Calibri" w:hAnsi="Palatino Linotype" w:cs="Arial"/>
                <w:b/>
                <w:sz w:val="20"/>
                <w:szCs w:val="22"/>
                <w:lang w:val="es-ES"/>
              </w:rPr>
              <w:t>00595/TEMAMATL/IP/2019</w:t>
            </w:r>
          </w:p>
        </w:tc>
        <w:tc>
          <w:tcPr>
            <w:tcW w:w="3145" w:type="pct"/>
            <w:shd w:val="clear" w:color="auto" w:fill="FFFFFF" w:themeFill="background1"/>
          </w:tcPr>
          <w:p w14:paraId="7C59B1A5" w14:textId="5258C63A" w:rsidR="00221585" w:rsidRPr="00243A04" w:rsidRDefault="00221585" w:rsidP="00B02A2D">
            <w:pPr>
              <w:spacing w:line="360" w:lineRule="auto"/>
              <w:ind w:left="8" w:right="82"/>
              <w:jc w:val="both"/>
              <w:rPr>
                <w:rFonts w:ascii="Palatino Linotype" w:eastAsia="Calibri" w:hAnsi="Palatino Linotype" w:cs="Arial"/>
                <w:i/>
                <w:sz w:val="20"/>
                <w:szCs w:val="22"/>
                <w:lang w:val="es-ES"/>
              </w:rPr>
            </w:pPr>
            <w:r w:rsidRPr="00243A04">
              <w:rPr>
                <w:rFonts w:ascii="Palatino Linotype" w:eastAsia="Calibri" w:hAnsi="Palatino Linotype" w:cs="Arial"/>
                <w:i/>
                <w:sz w:val="20"/>
                <w:szCs w:val="22"/>
                <w:lang w:val="es-ES"/>
              </w:rPr>
              <w:t>“</w:t>
            </w:r>
            <w:r w:rsidRPr="00243A04">
              <w:rPr>
                <w:rFonts w:ascii="Palatino Linotype" w:eastAsia="Times New Roman" w:hAnsi="Palatino Linotype" w:cs="Times New Roman"/>
                <w:i/>
                <w:sz w:val="20"/>
                <w:szCs w:val="22"/>
                <w:lang w:val="es-MX" w:eastAsia="es-MX"/>
              </w:rPr>
              <w:t>Solicito las facturas pagadas por concepto de pago de luz que se realizaron en este año.</w:t>
            </w:r>
            <w:r w:rsidRPr="00243A04">
              <w:rPr>
                <w:rFonts w:ascii="Palatino Linotype" w:eastAsia="Calibri" w:hAnsi="Palatino Linotype" w:cs="Arial"/>
                <w:i/>
                <w:sz w:val="20"/>
                <w:szCs w:val="22"/>
                <w:lang w:val="es-ES"/>
              </w:rPr>
              <w:t>” (Sic)</w:t>
            </w:r>
          </w:p>
        </w:tc>
      </w:tr>
      <w:tr w:rsidR="00221585" w:rsidRPr="00243A04" w14:paraId="57E8B796" w14:textId="77777777" w:rsidTr="00221585">
        <w:trPr>
          <w:trHeight w:val="247"/>
        </w:trPr>
        <w:tc>
          <w:tcPr>
            <w:tcW w:w="318" w:type="pct"/>
            <w:shd w:val="clear" w:color="auto" w:fill="D9D9D9" w:themeFill="background1" w:themeFillShade="D9"/>
          </w:tcPr>
          <w:p w14:paraId="3048A5D9" w14:textId="08EF7CEC" w:rsidR="00221585" w:rsidRPr="00243A04" w:rsidRDefault="00452DC6" w:rsidP="00B02A2D">
            <w:pPr>
              <w:spacing w:line="360" w:lineRule="auto"/>
              <w:jc w:val="both"/>
              <w:rPr>
                <w:rFonts w:ascii="Palatino Linotype" w:eastAsia="Calibri" w:hAnsi="Palatino Linotype" w:cs="Arial"/>
                <w:b/>
                <w:sz w:val="20"/>
                <w:szCs w:val="22"/>
                <w:lang w:val="es-ES"/>
              </w:rPr>
            </w:pPr>
            <w:r w:rsidRPr="00243A04">
              <w:rPr>
                <w:rFonts w:ascii="Palatino Linotype" w:eastAsia="Calibri" w:hAnsi="Palatino Linotype" w:cs="Arial"/>
                <w:b/>
                <w:sz w:val="20"/>
                <w:szCs w:val="22"/>
                <w:lang w:val="es-ES"/>
              </w:rPr>
              <w:t>84</w:t>
            </w:r>
          </w:p>
        </w:tc>
        <w:tc>
          <w:tcPr>
            <w:tcW w:w="1537" w:type="pct"/>
            <w:shd w:val="clear" w:color="auto" w:fill="FFFFFF" w:themeFill="background1"/>
          </w:tcPr>
          <w:p w14:paraId="796514CE" w14:textId="044A4513" w:rsidR="00221585" w:rsidRPr="00243A04" w:rsidRDefault="00221585" w:rsidP="00B02A2D">
            <w:pPr>
              <w:spacing w:line="360" w:lineRule="auto"/>
              <w:jc w:val="both"/>
              <w:rPr>
                <w:rFonts w:ascii="Palatino Linotype" w:hAnsi="Palatino Linotype" w:cs="Arial"/>
                <w:b/>
                <w:bCs/>
                <w:sz w:val="20"/>
                <w:szCs w:val="22"/>
              </w:rPr>
            </w:pPr>
            <w:r w:rsidRPr="00243A04">
              <w:rPr>
                <w:rFonts w:ascii="Palatino Linotype" w:eastAsia="Calibri" w:hAnsi="Palatino Linotype" w:cs="Arial"/>
                <w:b/>
                <w:sz w:val="20"/>
                <w:szCs w:val="22"/>
                <w:lang w:val="es-ES"/>
              </w:rPr>
              <w:t>00</w:t>
            </w:r>
            <w:r w:rsidRPr="00243A04">
              <w:rPr>
                <w:rFonts w:ascii="Palatino Linotype" w:hAnsi="Palatino Linotype"/>
                <w:b/>
                <w:sz w:val="20"/>
                <w:szCs w:val="22"/>
              </w:rPr>
              <w:t>601</w:t>
            </w:r>
            <w:r w:rsidRPr="00243A04">
              <w:rPr>
                <w:rFonts w:ascii="Palatino Linotype" w:eastAsia="Times New Roman" w:hAnsi="Palatino Linotype" w:cs="Times New Roman"/>
                <w:b/>
                <w:bCs/>
                <w:sz w:val="20"/>
                <w:szCs w:val="22"/>
                <w:lang w:eastAsia="es-MX"/>
              </w:rPr>
              <w:t>/TEMAMATL/IP/2019</w:t>
            </w:r>
          </w:p>
        </w:tc>
        <w:tc>
          <w:tcPr>
            <w:tcW w:w="3145" w:type="pct"/>
            <w:shd w:val="clear" w:color="auto" w:fill="FFFFFF" w:themeFill="background1"/>
          </w:tcPr>
          <w:p w14:paraId="35DC1A46" w14:textId="2EAEED06" w:rsidR="00221585" w:rsidRPr="00243A04" w:rsidRDefault="00221585" w:rsidP="00B02A2D">
            <w:pPr>
              <w:spacing w:line="360" w:lineRule="auto"/>
              <w:jc w:val="both"/>
              <w:rPr>
                <w:rFonts w:ascii="Palatino Linotype" w:hAnsi="Palatino Linotype" w:cs="Arial"/>
                <w:i/>
                <w:sz w:val="20"/>
                <w:szCs w:val="22"/>
              </w:rPr>
            </w:pPr>
            <w:r w:rsidRPr="00243A04">
              <w:rPr>
                <w:rFonts w:ascii="Palatino Linotype" w:hAnsi="Palatino Linotype"/>
                <w:i/>
                <w:color w:val="000000"/>
                <w:sz w:val="20"/>
                <w:szCs w:val="22"/>
              </w:rPr>
              <w:t>“</w:t>
            </w:r>
            <w:r w:rsidRPr="00243A04">
              <w:rPr>
                <w:rFonts w:ascii="Palatino Linotype" w:eastAsia="Times New Roman" w:hAnsi="Palatino Linotype"/>
                <w:i/>
                <w:color w:val="000000"/>
                <w:sz w:val="20"/>
                <w:szCs w:val="22"/>
              </w:rPr>
              <w:t>Solicito los datos de contacto de los oficiales del registro civil.</w:t>
            </w:r>
            <w:r w:rsidRPr="00243A04">
              <w:rPr>
                <w:rFonts w:ascii="Palatino Linotype" w:hAnsi="Palatino Linotype"/>
                <w:i/>
                <w:color w:val="000000"/>
                <w:sz w:val="20"/>
                <w:szCs w:val="22"/>
              </w:rPr>
              <w:t>” (Sic)</w:t>
            </w:r>
          </w:p>
        </w:tc>
      </w:tr>
    </w:tbl>
    <w:p w14:paraId="6D5CE93E" w14:textId="1AA56A00" w:rsidR="00225BC1" w:rsidRPr="00243A04" w:rsidRDefault="00225BC1" w:rsidP="00B02A2D">
      <w:pPr>
        <w:tabs>
          <w:tab w:val="left" w:pos="0"/>
        </w:tabs>
        <w:spacing w:line="360" w:lineRule="auto"/>
        <w:jc w:val="both"/>
        <w:rPr>
          <w:rFonts w:ascii="Palatino Linotype" w:hAnsi="Palatino Linotype"/>
          <w:b/>
        </w:rPr>
      </w:pPr>
    </w:p>
    <w:p w14:paraId="15445DBD" w14:textId="5FB5D2AA" w:rsidR="00014F83" w:rsidRPr="00243A04" w:rsidRDefault="00014F83" w:rsidP="00014F83">
      <w:pPr>
        <w:pStyle w:val="Prrafodelista"/>
        <w:numPr>
          <w:ilvl w:val="0"/>
          <w:numId w:val="1"/>
        </w:numPr>
        <w:tabs>
          <w:tab w:val="left" w:pos="0"/>
        </w:tabs>
        <w:spacing w:line="360" w:lineRule="auto"/>
        <w:ind w:left="0" w:right="49" w:firstLine="0"/>
        <w:jc w:val="both"/>
        <w:rPr>
          <w:rFonts w:ascii="Palatino Linotype" w:hAnsi="Palatino Linotype"/>
        </w:rPr>
      </w:pPr>
      <w:r w:rsidRPr="00243A04">
        <w:rPr>
          <w:rFonts w:ascii="Palatino Linotype" w:hAnsi="Palatino Linotype"/>
        </w:rPr>
        <w:t>Se señaló</w:t>
      </w:r>
      <w:r w:rsidR="00225BC1" w:rsidRPr="00243A04">
        <w:rPr>
          <w:rFonts w:ascii="Palatino Linotype" w:hAnsi="Palatino Linotype"/>
        </w:rPr>
        <w:t xml:space="preserve"> como modalidad de entrega de información: A través de </w:t>
      </w:r>
      <w:r w:rsidR="00225BC1" w:rsidRPr="00243A04">
        <w:rPr>
          <w:rFonts w:ascii="Palatino Linotype" w:hAnsi="Palatino Linotype"/>
          <w:b/>
        </w:rPr>
        <w:t>SAIMEX.</w:t>
      </w:r>
    </w:p>
    <w:p w14:paraId="5D5FADA1" w14:textId="77777777" w:rsidR="00221585" w:rsidRPr="00243A04" w:rsidRDefault="00221585" w:rsidP="00221585">
      <w:pPr>
        <w:pStyle w:val="Prrafodelista"/>
        <w:tabs>
          <w:tab w:val="left" w:pos="0"/>
        </w:tabs>
        <w:spacing w:line="360" w:lineRule="auto"/>
        <w:ind w:left="0" w:right="49"/>
        <w:jc w:val="both"/>
        <w:rPr>
          <w:rFonts w:ascii="Palatino Linotype" w:hAnsi="Palatino Linotype"/>
        </w:rPr>
      </w:pPr>
    </w:p>
    <w:p w14:paraId="5EF1D96B" w14:textId="6E42C745" w:rsidR="00221585" w:rsidRPr="00243A04" w:rsidRDefault="00250956" w:rsidP="003447AE">
      <w:pPr>
        <w:pStyle w:val="Prrafodelista"/>
        <w:numPr>
          <w:ilvl w:val="0"/>
          <w:numId w:val="1"/>
        </w:numPr>
        <w:tabs>
          <w:tab w:val="left" w:pos="0"/>
        </w:tabs>
        <w:spacing w:line="360" w:lineRule="auto"/>
        <w:ind w:left="0" w:right="49" w:firstLine="0"/>
        <w:jc w:val="both"/>
        <w:rPr>
          <w:rFonts w:ascii="Palatino Linotype" w:hAnsi="Palatino Linotype"/>
        </w:rPr>
      </w:pPr>
      <w:r w:rsidRPr="00243A04">
        <w:rPr>
          <w:rFonts w:ascii="Palatino Linotype" w:eastAsia="Times New Roman" w:hAnsi="Palatino Linotype" w:cs="Arial"/>
        </w:rPr>
        <w:lastRenderedPageBreak/>
        <w:t xml:space="preserve">El </w:t>
      </w:r>
      <w:r w:rsidR="00C63B63" w:rsidRPr="00243A04">
        <w:rPr>
          <w:rFonts w:ascii="Palatino Linotype" w:eastAsia="Times New Roman" w:hAnsi="Palatino Linotype" w:cs="Arial"/>
        </w:rPr>
        <w:t xml:space="preserve">dieciséis (16) </w:t>
      </w:r>
      <w:r w:rsidR="00E46586" w:rsidRPr="00243A04">
        <w:rPr>
          <w:rFonts w:ascii="Palatino Linotype" w:eastAsia="Times New Roman" w:hAnsi="Palatino Linotype" w:cs="Arial"/>
        </w:rPr>
        <w:t xml:space="preserve">y </w:t>
      </w:r>
      <w:r w:rsidR="00C63B63" w:rsidRPr="00243A04">
        <w:rPr>
          <w:rFonts w:ascii="Palatino Linotype" w:eastAsia="Times New Roman" w:hAnsi="Palatino Linotype" w:cs="Arial"/>
        </w:rPr>
        <w:t>dieciocho</w:t>
      </w:r>
      <w:r w:rsidR="004F54F3" w:rsidRPr="00243A04">
        <w:rPr>
          <w:rFonts w:ascii="Palatino Linotype" w:eastAsia="Times New Roman" w:hAnsi="Palatino Linotype" w:cs="Arial"/>
        </w:rPr>
        <w:t xml:space="preserve"> </w:t>
      </w:r>
      <w:r w:rsidR="00FC1A4B" w:rsidRPr="00243A04">
        <w:rPr>
          <w:rFonts w:ascii="Palatino Linotype" w:eastAsia="Times New Roman" w:hAnsi="Palatino Linotype" w:cs="Arial"/>
        </w:rPr>
        <w:t>(</w:t>
      </w:r>
      <w:r w:rsidR="00C63B63" w:rsidRPr="00243A04">
        <w:rPr>
          <w:rFonts w:ascii="Palatino Linotype" w:eastAsia="Times New Roman" w:hAnsi="Palatino Linotype" w:cs="Arial"/>
        </w:rPr>
        <w:t>18</w:t>
      </w:r>
      <w:r w:rsidR="00FC1A4B" w:rsidRPr="00243A04">
        <w:rPr>
          <w:rFonts w:ascii="Palatino Linotype" w:eastAsia="Times New Roman" w:hAnsi="Palatino Linotype" w:cs="Arial"/>
        </w:rPr>
        <w:t xml:space="preserve">) de </w:t>
      </w:r>
      <w:r w:rsidR="00E46586" w:rsidRPr="00243A04">
        <w:rPr>
          <w:rFonts w:ascii="Palatino Linotype" w:eastAsia="Times New Roman" w:hAnsi="Palatino Linotype" w:cs="Arial"/>
        </w:rPr>
        <w:t>diciembre</w:t>
      </w:r>
      <w:r w:rsidR="00FA3B14" w:rsidRPr="00243A04">
        <w:rPr>
          <w:rFonts w:ascii="Palatino Linotype" w:eastAsia="Times New Roman" w:hAnsi="Palatino Linotype" w:cs="Arial"/>
        </w:rPr>
        <w:t xml:space="preserve"> de</w:t>
      </w:r>
      <w:r w:rsidR="004F54F3" w:rsidRPr="00243A04">
        <w:rPr>
          <w:rFonts w:ascii="Palatino Linotype" w:eastAsia="Times New Roman" w:hAnsi="Palatino Linotype" w:cs="Arial"/>
        </w:rPr>
        <w:t xml:space="preserve"> </w:t>
      </w:r>
      <w:r w:rsidR="00FA3B14" w:rsidRPr="00243A04">
        <w:rPr>
          <w:rFonts w:ascii="Palatino Linotype" w:eastAsia="Times New Roman" w:hAnsi="Palatino Linotype" w:cs="Arial"/>
        </w:rPr>
        <w:t>dos mil dieci</w:t>
      </w:r>
      <w:r w:rsidR="00044F9D" w:rsidRPr="00243A04">
        <w:rPr>
          <w:rFonts w:ascii="Palatino Linotype" w:eastAsia="Times New Roman" w:hAnsi="Palatino Linotype" w:cs="Arial"/>
        </w:rPr>
        <w:t>nueve</w:t>
      </w:r>
      <w:r w:rsidRPr="00243A04">
        <w:rPr>
          <w:rFonts w:ascii="Palatino Linotype" w:eastAsia="Times New Roman" w:hAnsi="Palatino Linotype" w:cs="Arial"/>
        </w:rPr>
        <w:t xml:space="preserve"> el </w:t>
      </w:r>
      <w:r w:rsidRPr="00243A04">
        <w:rPr>
          <w:rFonts w:ascii="Palatino Linotype" w:eastAsia="Times New Roman" w:hAnsi="Palatino Linotype" w:cs="Arial"/>
          <w:b/>
        </w:rPr>
        <w:t xml:space="preserve">SUJETO OBLIGADO </w:t>
      </w:r>
      <w:r w:rsidR="00CE4455" w:rsidRPr="00243A04">
        <w:rPr>
          <w:rFonts w:ascii="Palatino Linotype" w:eastAsia="Times New Roman" w:hAnsi="Palatino Linotype" w:cs="Arial"/>
        </w:rPr>
        <w:t xml:space="preserve">remitió </w:t>
      </w:r>
      <w:r w:rsidR="00014F83" w:rsidRPr="00243A04">
        <w:rPr>
          <w:rFonts w:ascii="Palatino Linotype" w:eastAsia="Times New Roman" w:hAnsi="Palatino Linotype" w:cs="Arial"/>
        </w:rPr>
        <w:t xml:space="preserve">de manera idéntica </w:t>
      </w:r>
      <w:r w:rsidR="00CE4455" w:rsidRPr="00243A04">
        <w:rPr>
          <w:rFonts w:ascii="Palatino Linotype" w:eastAsia="Times New Roman" w:hAnsi="Palatino Linotype" w:cs="Arial"/>
        </w:rPr>
        <w:t>respuesta a cada una de las solicitudes de información, co</w:t>
      </w:r>
      <w:r w:rsidR="003447AE" w:rsidRPr="00243A04">
        <w:rPr>
          <w:rFonts w:ascii="Palatino Linotype" w:eastAsia="Times New Roman" w:hAnsi="Palatino Linotype" w:cs="Arial"/>
        </w:rPr>
        <w:t>mo se muestra a continuación:</w:t>
      </w:r>
    </w:p>
    <w:p w14:paraId="12E398AE" w14:textId="77777777" w:rsidR="00221585" w:rsidRPr="00243A04" w:rsidRDefault="00221585" w:rsidP="00221585">
      <w:pPr>
        <w:pStyle w:val="Prrafodelista"/>
        <w:tabs>
          <w:tab w:val="left" w:pos="0"/>
        </w:tabs>
        <w:spacing w:line="360" w:lineRule="auto"/>
        <w:ind w:left="0" w:right="49"/>
        <w:jc w:val="both"/>
        <w:rPr>
          <w:rFonts w:ascii="Palatino Linotype" w:hAnsi="Palatino Linotype"/>
        </w:rPr>
      </w:pPr>
    </w:p>
    <w:tbl>
      <w:tblPr>
        <w:tblW w:w="8520" w:type="dxa"/>
        <w:tblCellSpacing w:w="0" w:type="dxa"/>
        <w:tblCellMar>
          <w:left w:w="0" w:type="dxa"/>
          <w:right w:w="0" w:type="dxa"/>
        </w:tblCellMar>
        <w:tblLook w:val="04A0" w:firstRow="1" w:lastRow="0" w:firstColumn="1" w:lastColumn="0" w:noHBand="0" w:noVBand="1"/>
      </w:tblPr>
      <w:tblGrid>
        <w:gridCol w:w="8520"/>
      </w:tblGrid>
      <w:tr w:rsidR="003447AE" w:rsidRPr="00243A04" w14:paraId="44535818" w14:textId="77777777" w:rsidTr="003447AE">
        <w:trPr>
          <w:trHeight w:val="300"/>
          <w:tblCellSpacing w:w="0" w:type="dxa"/>
        </w:trPr>
        <w:tc>
          <w:tcPr>
            <w:tcW w:w="8520" w:type="dxa"/>
            <w:vAlign w:val="center"/>
            <w:hideMark/>
          </w:tcPr>
          <w:p w14:paraId="05951BAC" w14:textId="77777777" w:rsidR="003447AE" w:rsidRPr="00243A04" w:rsidRDefault="003447AE" w:rsidP="003447AE">
            <w:pPr>
              <w:spacing w:line="276" w:lineRule="auto"/>
              <w:jc w:val="right"/>
              <w:rPr>
                <w:rFonts w:ascii="Palatino Linotype" w:eastAsia="Times New Roman" w:hAnsi="Palatino Linotype" w:cs="Times New Roman"/>
                <w:sz w:val="22"/>
                <w:lang w:val="es-MX" w:eastAsia="es-MX"/>
              </w:rPr>
            </w:pPr>
            <w:r w:rsidRPr="00243A04">
              <w:rPr>
                <w:rFonts w:ascii="Palatino Linotype" w:eastAsia="Times New Roman" w:hAnsi="Palatino Linotype" w:cs="Times New Roman"/>
                <w:sz w:val="22"/>
                <w:szCs w:val="18"/>
                <w:lang w:val="es-MX" w:eastAsia="es-MX"/>
              </w:rPr>
              <w:t>Temamatla, México a 16 de Diciembre de 2019</w:t>
            </w:r>
          </w:p>
        </w:tc>
      </w:tr>
      <w:tr w:rsidR="003447AE" w:rsidRPr="00243A04" w14:paraId="393001F0" w14:textId="77777777" w:rsidTr="003447AE">
        <w:trPr>
          <w:trHeight w:val="300"/>
          <w:tblCellSpacing w:w="0" w:type="dxa"/>
        </w:trPr>
        <w:tc>
          <w:tcPr>
            <w:tcW w:w="8520" w:type="dxa"/>
            <w:vAlign w:val="center"/>
            <w:hideMark/>
          </w:tcPr>
          <w:p w14:paraId="4C677CEA" w14:textId="77777777" w:rsidR="003447AE" w:rsidRPr="00243A04" w:rsidRDefault="003447AE" w:rsidP="003447AE">
            <w:pPr>
              <w:spacing w:line="276" w:lineRule="auto"/>
              <w:jc w:val="right"/>
              <w:rPr>
                <w:rFonts w:ascii="Palatino Linotype" w:eastAsia="Times New Roman" w:hAnsi="Palatino Linotype" w:cs="Times New Roman"/>
                <w:sz w:val="22"/>
                <w:lang w:val="es-MX" w:eastAsia="es-MX"/>
              </w:rPr>
            </w:pPr>
            <w:r w:rsidRPr="00243A04">
              <w:rPr>
                <w:rFonts w:ascii="Palatino Linotype" w:eastAsia="Times New Roman" w:hAnsi="Palatino Linotype" w:cs="Times New Roman"/>
                <w:sz w:val="22"/>
                <w:szCs w:val="18"/>
                <w:lang w:val="es-MX" w:eastAsia="es-MX"/>
              </w:rPr>
              <w:t>Nombre del solicitante:</w:t>
            </w:r>
          </w:p>
        </w:tc>
      </w:tr>
      <w:tr w:rsidR="003447AE" w:rsidRPr="00243A04" w14:paraId="4F57CA12" w14:textId="77777777" w:rsidTr="003447AE">
        <w:trPr>
          <w:trHeight w:val="300"/>
          <w:tblCellSpacing w:w="0" w:type="dxa"/>
        </w:trPr>
        <w:tc>
          <w:tcPr>
            <w:tcW w:w="8520" w:type="dxa"/>
            <w:vAlign w:val="center"/>
            <w:hideMark/>
          </w:tcPr>
          <w:p w14:paraId="01C7215E" w14:textId="77777777" w:rsidR="003447AE" w:rsidRPr="00243A04" w:rsidRDefault="003447AE" w:rsidP="003447AE">
            <w:pPr>
              <w:spacing w:line="276" w:lineRule="auto"/>
              <w:jc w:val="right"/>
              <w:rPr>
                <w:rFonts w:ascii="Palatino Linotype" w:eastAsia="Times New Roman" w:hAnsi="Palatino Linotype" w:cs="Times New Roman"/>
                <w:sz w:val="22"/>
                <w:lang w:val="es-MX" w:eastAsia="es-MX"/>
              </w:rPr>
            </w:pPr>
            <w:r w:rsidRPr="00243A04">
              <w:rPr>
                <w:rFonts w:ascii="Palatino Linotype" w:eastAsia="Times New Roman" w:hAnsi="Palatino Linotype" w:cs="Times New Roman"/>
                <w:sz w:val="22"/>
                <w:szCs w:val="18"/>
                <w:lang w:val="es-MX" w:eastAsia="es-MX"/>
              </w:rPr>
              <w:t>Folio de la solicitud: 00273/TEMAMATL/IP/2019</w:t>
            </w:r>
          </w:p>
        </w:tc>
      </w:tr>
      <w:tr w:rsidR="003447AE" w:rsidRPr="00243A04" w14:paraId="116ABE7A" w14:textId="77777777" w:rsidTr="003447AE">
        <w:trPr>
          <w:trHeight w:val="450"/>
          <w:tblCellSpacing w:w="0" w:type="dxa"/>
        </w:trPr>
        <w:tc>
          <w:tcPr>
            <w:tcW w:w="8520" w:type="dxa"/>
            <w:vAlign w:val="center"/>
            <w:hideMark/>
          </w:tcPr>
          <w:p w14:paraId="75EFF3D9" w14:textId="77777777" w:rsidR="003447AE" w:rsidRPr="00243A04" w:rsidRDefault="003447AE" w:rsidP="003447AE">
            <w:pPr>
              <w:spacing w:line="276" w:lineRule="auto"/>
              <w:jc w:val="right"/>
              <w:rPr>
                <w:rFonts w:ascii="Palatino Linotype" w:eastAsia="Times New Roman" w:hAnsi="Palatino Linotype" w:cs="Times New Roman"/>
                <w:sz w:val="22"/>
                <w:lang w:val="es-MX" w:eastAsia="es-MX"/>
              </w:rPr>
            </w:pPr>
          </w:p>
        </w:tc>
      </w:tr>
      <w:tr w:rsidR="003447AE" w:rsidRPr="00243A04" w14:paraId="4B454679" w14:textId="77777777" w:rsidTr="003447AE">
        <w:trPr>
          <w:trHeight w:val="150"/>
          <w:tblCellSpacing w:w="0" w:type="dxa"/>
        </w:trPr>
        <w:tc>
          <w:tcPr>
            <w:tcW w:w="8520" w:type="dxa"/>
            <w:vAlign w:val="center"/>
            <w:hideMark/>
          </w:tcPr>
          <w:p w14:paraId="4719FE80" w14:textId="77777777" w:rsidR="003447AE" w:rsidRPr="00243A04" w:rsidRDefault="003447AE" w:rsidP="003447AE">
            <w:pPr>
              <w:spacing w:line="276" w:lineRule="auto"/>
              <w:jc w:val="both"/>
              <w:rPr>
                <w:rFonts w:ascii="Palatino Linotype" w:eastAsia="Times New Roman" w:hAnsi="Palatino Linotype" w:cs="Times New Roman"/>
                <w:sz w:val="22"/>
                <w:lang w:val="es-MX" w:eastAsia="es-MX"/>
              </w:rPr>
            </w:pPr>
            <w:r w:rsidRPr="00243A04">
              <w:rPr>
                <w:rFonts w:ascii="Palatino Linotype" w:eastAsia="Times New Roman" w:hAnsi="Palatino Linotype" w:cs="Times New Roman"/>
                <w:sz w:val="22"/>
                <w:szCs w:val="18"/>
                <w:lang w:val="es-MX" w:eastAsia="es-MX"/>
              </w:rPr>
              <w:t>En respuesta a la solicitud recibida, nos permitimos hacer de su conocimiento que con fundamento en el artículo 53, Fracciones: II, V y VI de la Ley de Transparencia y Acceso a la Información Pública del Estado de México y Municipios, le contestamos que:</w:t>
            </w:r>
          </w:p>
        </w:tc>
      </w:tr>
      <w:tr w:rsidR="003447AE" w:rsidRPr="00243A04" w14:paraId="051CDBAB" w14:textId="77777777" w:rsidTr="003447AE">
        <w:trPr>
          <w:trHeight w:val="375"/>
          <w:tblCellSpacing w:w="0" w:type="dxa"/>
        </w:trPr>
        <w:tc>
          <w:tcPr>
            <w:tcW w:w="8520" w:type="dxa"/>
            <w:vAlign w:val="center"/>
            <w:hideMark/>
          </w:tcPr>
          <w:p w14:paraId="3BAD5EDB" w14:textId="77777777" w:rsidR="003447AE" w:rsidRPr="00243A04" w:rsidRDefault="003447AE" w:rsidP="003447AE">
            <w:pPr>
              <w:spacing w:line="276" w:lineRule="auto"/>
              <w:rPr>
                <w:rFonts w:ascii="Palatino Linotype" w:eastAsia="Times New Roman" w:hAnsi="Palatino Linotype" w:cs="Times New Roman"/>
                <w:sz w:val="22"/>
                <w:lang w:val="es-MX" w:eastAsia="es-MX"/>
              </w:rPr>
            </w:pPr>
          </w:p>
        </w:tc>
      </w:tr>
      <w:tr w:rsidR="003447AE" w:rsidRPr="00243A04" w14:paraId="5CD5EEFB" w14:textId="77777777" w:rsidTr="003447AE">
        <w:trPr>
          <w:trHeight w:val="150"/>
          <w:tblCellSpacing w:w="0" w:type="dxa"/>
        </w:trPr>
        <w:tc>
          <w:tcPr>
            <w:tcW w:w="8520" w:type="dxa"/>
            <w:vAlign w:val="center"/>
            <w:hideMark/>
          </w:tcPr>
          <w:p w14:paraId="0037ADA5" w14:textId="77777777" w:rsidR="003447AE" w:rsidRPr="00243A04" w:rsidRDefault="003447AE" w:rsidP="003447AE">
            <w:pPr>
              <w:spacing w:line="276" w:lineRule="auto"/>
              <w:jc w:val="both"/>
              <w:rPr>
                <w:rFonts w:ascii="Palatino Linotype" w:eastAsia="Times New Roman" w:hAnsi="Palatino Linotype" w:cs="Times New Roman"/>
                <w:sz w:val="22"/>
                <w:szCs w:val="18"/>
                <w:lang w:val="es-MX" w:eastAsia="es-MX"/>
              </w:rPr>
            </w:pPr>
            <w:r w:rsidRPr="00243A04">
              <w:rPr>
                <w:rFonts w:ascii="Palatino Linotype" w:eastAsia="Times New Roman" w:hAnsi="Palatino Linotype" w:cs="Times New Roman"/>
                <w:sz w:val="22"/>
                <w:szCs w:val="18"/>
                <w:lang w:val="es-MX" w:eastAsia="es-MX"/>
              </w:rPr>
              <w:t xml:space="preserve">Por medio del presente me permito comunicarle, con fundamento en lo dispuesto por los artículos 52, 53, 151,158,160,164 y demás relativos y aplicables de la Ley de Transparencia y Acceso a la Información Púbica del Estado de México, así como de la Ley General de Transparencia y Acceso a la Información, derivado de la solicitud de información pública presentada a través de portal SAIMEX bajo el número 00273/TEMAMATL/IP/2019, atentamente me permito comunicarle que dicha información se encuentra en copias simples para su consulta directa , en las oficinas de esta Unidad de Transparencia y Acceso a la Información Pública, esto derivado de la carga de trabajo que esta Unidad Administrativa actualmente cuenta con 510 (quinientas diez) solicitudes por contestar dentro de los plazos establecidos, por lo que dichas solicitudes empatan en tiempo de contestación con su solicitud, estimado solicitante ,por la cual rebasa considerablemente las capacidades técnicas administrativas y humanas del sujeto obligado para cumplir con la solicitud y/o solicitudes, en los plazos establecidos .Con la intención legitima de no lesionar el derecho humano de acceso a la información pública y privilegiando el principio de máxima publicidad de la información ,para dichos efectos, se pone a disposición del solicitante los documentos </w:t>
            </w:r>
            <w:r w:rsidRPr="00243A04">
              <w:rPr>
                <w:rFonts w:ascii="Palatino Linotype" w:eastAsia="Times New Roman" w:hAnsi="Palatino Linotype" w:cs="Times New Roman"/>
                <w:sz w:val="22"/>
                <w:szCs w:val="18"/>
                <w:lang w:val="es-MX" w:eastAsia="es-MX"/>
              </w:rPr>
              <w:lastRenderedPageBreak/>
              <w:t>solicitados en consulta directa, salvo la información clasificada. Cabe mencionar que se le facilitará su copia simple o certificada, así como su reproducción por cualquier medio disponible, en las instalaciones del sujeto obligado o que, en su caso, usted aporte.</w:t>
            </w:r>
          </w:p>
          <w:p w14:paraId="3F23D602" w14:textId="3E849AE9" w:rsidR="003447AE" w:rsidRPr="00243A04" w:rsidRDefault="003447AE" w:rsidP="003447AE">
            <w:pPr>
              <w:spacing w:line="276" w:lineRule="auto"/>
              <w:jc w:val="both"/>
              <w:rPr>
                <w:rFonts w:ascii="Palatino Linotype" w:eastAsia="Times New Roman" w:hAnsi="Palatino Linotype" w:cs="Times New Roman"/>
                <w:sz w:val="22"/>
                <w:szCs w:val="18"/>
                <w:lang w:val="es-MX" w:eastAsia="es-MX"/>
              </w:rPr>
            </w:pPr>
          </w:p>
        </w:tc>
      </w:tr>
      <w:tr w:rsidR="003447AE" w:rsidRPr="00243A04" w14:paraId="26057FE1" w14:textId="77777777" w:rsidTr="003447AE">
        <w:trPr>
          <w:trHeight w:val="150"/>
          <w:tblCellSpacing w:w="0" w:type="dxa"/>
        </w:trPr>
        <w:tc>
          <w:tcPr>
            <w:tcW w:w="8520" w:type="dxa"/>
            <w:vAlign w:val="center"/>
            <w:hideMark/>
          </w:tcPr>
          <w:p w14:paraId="5E4F5F3D" w14:textId="77777777" w:rsidR="003447AE" w:rsidRPr="00243A04" w:rsidRDefault="003447AE" w:rsidP="003447AE">
            <w:pPr>
              <w:spacing w:line="276" w:lineRule="auto"/>
              <w:jc w:val="center"/>
              <w:rPr>
                <w:rFonts w:ascii="Palatino Linotype" w:eastAsia="Times New Roman" w:hAnsi="Palatino Linotype" w:cs="Times New Roman"/>
                <w:sz w:val="22"/>
                <w:szCs w:val="20"/>
                <w:lang w:val="es-MX" w:eastAsia="es-MX"/>
              </w:rPr>
            </w:pPr>
          </w:p>
        </w:tc>
      </w:tr>
      <w:tr w:rsidR="003447AE" w:rsidRPr="00243A04" w14:paraId="0943A184" w14:textId="77777777" w:rsidTr="003447AE">
        <w:trPr>
          <w:trHeight w:val="150"/>
          <w:tblCellSpacing w:w="0" w:type="dxa"/>
        </w:trPr>
        <w:tc>
          <w:tcPr>
            <w:tcW w:w="8520" w:type="dxa"/>
            <w:vAlign w:val="center"/>
            <w:hideMark/>
          </w:tcPr>
          <w:p w14:paraId="3C07909D" w14:textId="77777777" w:rsidR="003447AE" w:rsidRPr="00243A04" w:rsidRDefault="003447AE" w:rsidP="003447AE">
            <w:pPr>
              <w:spacing w:line="276" w:lineRule="auto"/>
              <w:jc w:val="center"/>
              <w:rPr>
                <w:rFonts w:ascii="Palatino Linotype" w:eastAsia="Times New Roman" w:hAnsi="Palatino Linotype" w:cs="Times New Roman"/>
                <w:sz w:val="22"/>
                <w:lang w:val="es-MX" w:eastAsia="es-MX"/>
              </w:rPr>
            </w:pPr>
            <w:r w:rsidRPr="00243A04">
              <w:rPr>
                <w:rFonts w:ascii="Palatino Linotype" w:eastAsia="Times New Roman" w:hAnsi="Palatino Linotype" w:cs="Times New Roman"/>
                <w:sz w:val="22"/>
                <w:szCs w:val="18"/>
                <w:lang w:val="es-MX" w:eastAsia="es-MX"/>
              </w:rPr>
              <w:t>ATENTAMENTE</w:t>
            </w:r>
          </w:p>
        </w:tc>
      </w:tr>
      <w:tr w:rsidR="003447AE" w:rsidRPr="00243A04" w14:paraId="1E4D012A" w14:textId="77777777" w:rsidTr="003447AE">
        <w:trPr>
          <w:trHeight w:val="225"/>
          <w:tblCellSpacing w:w="0" w:type="dxa"/>
        </w:trPr>
        <w:tc>
          <w:tcPr>
            <w:tcW w:w="8520" w:type="dxa"/>
            <w:vAlign w:val="center"/>
            <w:hideMark/>
          </w:tcPr>
          <w:p w14:paraId="02980D90" w14:textId="77777777" w:rsidR="003447AE" w:rsidRPr="00243A04" w:rsidRDefault="003447AE" w:rsidP="003447AE">
            <w:pPr>
              <w:spacing w:line="276" w:lineRule="auto"/>
              <w:jc w:val="center"/>
              <w:rPr>
                <w:rFonts w:ascii="Palatino Linotype" w:eastAsia="Times New Roman" w:hAnsi="Palatino Linotype" w:cs="Times New Roman"/>
                <w:sz w:val="22"/>
                <w:lang w:val="es-MX" w:eastAsia="es-MX"/>
              </w:rPr>
            </w:pPr>
          </w:p>
        </w:tc>
      </w:tr>
      <w:tr w:rsidR="003447AE" w:rsidRPr="00243A04" w14:paraId="29F575EF" w14:textId="77777777" w:rsidTr="003447AE">
        <w:trPr>
          <w:trHeight w:val="80"/>
          <w:tblCellSpacing w:w="0" w:type="dxa"/>
        </w:trPr>
        <w:tc>
          <w:tcPr>
            <w:tcW w:w="8520" w:type="dxa"/>
            <w:vAlign w:val="center"/>
            <w:hideMark/>
          </w:tcPr>
          <w:p w14:paraId="0B32766A" w14:textId="77777777" w:rsidR="003447AE" w:rsidRPr="00243A04" w:rsidRDefault="003447AE" w:rsidP="003447AE">
            <w:pPr>
              <w:spacing w:line="276" w:lineRule="auto"/>
              <w:jc w:val="center"/>
              <w:rPr>
                <w:rFonts w:ascii="Palatino Linotype" w:eastAsia="Times New Roman" w:hAnsi="Palatino Linotype" w:cs="Times New Roman"/>
                <w:sz w:val="22"/>
                <w:lang w:val="es-MX" w:eastAsia="es-MX"/>
              </w:rPr>
            </w:pPr>
            <w:r w:rsidRPr="00243A04">
              <w:rPr>
                <w:rFonts w:ascii="Palatino Linotype" w:eastAsia="Times New Roman" w:hAnsi="Palatino Linotype" w:cs="Times New Roman"/>
                <w:sz w:val="22"/>
                <w:szCs w:val="18"/>
                <w:lang w:val="es-MX" w:eastAsia="es-MX"/>
              </w:rPr>
              <w:t>Licencado en Criminalística Donaldo Yaél Guillén Martínez</w:t>
            </w:r>
          </w:p>
        </w:tc>
      </w:tr>
    </w:tbl>
    <w:p w14:paraId="731D009C" w14:textId="54EC7F43" w:rsidR="00B02A2D" w:rsidRPr="00243A04" w:rsidRDefault="00FC1A4B" w:rsidP="003447AE">
      <w:pPr>
        <w:pStyle w:val="Prrafodelista"/>
        <w:tabs>
          <w:tab w:val="left" w:pos="0"/>
        </w:tabs>
        <w:spacing w:line="360" w:lineRule="auto"/>
        <w:ind w:left="0" w:right="49"/>
        <w:jc w:val="both"/>
        <w:rPr>
          <w:rFonts w:ascii="Palatino Linotype" w:hAnsi="Palatino Linotype"/>
        </w:rPr>
      </w:pPr>
      <w:r w:rsidRPr="00243A04">
        <w:rPr>
          <w:rFonts w:ascii="Palatino Linotype" w:eastAsia="Times New Roman" w:hAnsi="Palatino Linotype" w:cs="Arial"/>
        </w:rPr>
        <w:t xml:space="preserve"> </w:t>
      </w:r>
    </w:p>
    <w:p w14:paraId="1BDB340C" w14:textId="5644A1E5" w:rsidR="00D870F1" w:rsidRPr="00243A04" w:rsidRDefault="00B82529" w:rsidP="00B02A2D">
      <w:pPr>
        <w:pStyle w:val="Prrafodelista"/>
        <w:numPr>
          <w:ilvl w:val="0"/>
          <w:numId w:val="1"/>
        </w:numPr>
        <w:tabs>
          <w:tab w:val="left" w:pos="0"/>
        </w:tabs>
        <w:spacing w:line="360" w:lineRule="auto"/>
        <w:ind w:left="0" w:right="49" w:firstLine="0"/>
        <w:jc w:val="both"/>
        <w:rPr>
          <w:rFonts w:ascii="Palatino Linotype" w:hAnsi="Palatino Linotype"/>
        </w:rPr>
      </w:pPr>
      <w:r w:rsidRPr="00243A04">
        <w:rPr>
          <w:rFonts w:ascii="Palatino Linotype" w:eastAsia="Times New Roman" w:hAnsi="Palatino Linotype" w:cs="Arial"/>
        </w:rPr>
        <w:t xml:space="preserve">El </w:t>
      </w:r>
      <w:r w:rsidR="00F0127C" w:rsidRPr="00243A04">
        <w:rPr>
          <w:rFonts w:ascii="Palatino Linotype" w:eastAsia="Times New Roman" w:hAnsi="Palatino Linotype" w:cs="Arial"/>
        </w:rPr>
        <w:t xml:space="preserve">dieciocho (18) </w:t>
      </w:r>
      <w:r w:rsidR="007D7115" w:rsidRPr="00243A04">
        <w:rPr>
          <w:rFonts w:ascii="Palatino Linotype" w:eastAsia="Times New Roman" w:hAnsi="Palatino Linotype" w:cs="Arial"/>
        </w:rPr>
        <w:t xml:space="preserve">y </w:t>
      </w:r>
      <w:r w:rsidR="00F0127C" w:rsidRPr="00243A04">
        <w:rPr>
          <w:rFonts w:ascii="Palatino Linotype" w:eastAsia="Times New Roman" w:hAnsi="Palatino Linotype" w:cs="Arial"/>
        </w:rPr>
        <w:t>veinte (20</w:t>
      </w:r>
      <w:r w:rsidR="0065254A" w:rsidRPr="00243A04">
        <w:rPr>
          <w:rFonts w:ascii="Palatino Linotype" w:eastAsia="Times New Roman" w:hAnsi="Palatino Linotype" w:cs="Arial"/>
        </w:rPr>
        <w:t xml:space="preserve">), </w:t>
      </w:r>
      <w:r w:rsidR="003A74B5" w:rsidRPr="00243A04">
        <w:rPr>
          <w:rFonts w:ascii="Palatino Linotype" w:eastAsia="Times New Roman" w:hAnsi="Palatino Linotype" w:cs="Arial"/>
        </w:rPr>
        <w:t xml:space="preserve">de </w:t>
      </w:r>
      <w:r w:rsidR="0065254A" w:rsidRPr="00243A04">
        <w:rPr>
          <w:rFonts w:ascii="Palatino Linotype" w:eastAsia="Times New Roman" w:hAnsi="Palatino Linotype" w:cs="Arial"/>
        </w:rPr>
        <w:t>diciembre</w:t>
      </w:r>
      <w:r w:rsidR="003A74B5" w:rsidRPr="00243A04">
        <w:rPr>
          <w:rFonts w:ascii="Palatino Linotype" w:eastAsia="Times New Roman" w:hAnsi="Palatino Linotype" w:cs="Arial"/>
        </w:rPr>
        <w:t xml:space="preserve"> de dos mil diecinueve </w:t>
      </w:r>
      <w:r w:rsidR="00FA3B14" w:rsidRPr="00243A04">
        <w:rPr>
          <w:rFonts w:ascii="Palatino Linotype" w:eastAsia="Times New Roman" w:hAnsi="Palatino Linotype" w:cs="Arial"/>
        </w:rPr>
        <w:t>el</w:t>
      </w:r>
      <w:r w:rsidR="007E4E68" w:rsidRPr="00243A04">
        <w:rPr>
          <w:rFonts w:ascii="Palatino Linotype" w:hAnsi="Palatino Linotype" w:cs="Arial"/>
        </w:rPr>
        <w:t xml:space="preserve"> particular</w:t>
      </w:r>
      <w:r w:rsidR="00585F00" w:rsidRPr="00243A04">
        <w:rPr>
          <w:rFonts w:ascii="Palatino Linotype" w:eastAsia="Times New Roman" w:hAnsi="Palatino Linotype" w:cs="Arial"/>
        </w:rPr>
        <w:t xml:space="preserve"> interpuso </w:t>
      </w:r>
      <w:r w:rsidR="0023495B" w:rsidRPr="00243A04">
        <w:rPr>
          <w:rFonts w:ascii="Palatino Linotype" w:eastAsia="Times New Roman" w:hAnsi="Palatino Linotype" w:cs="Arial"/>
        </w:rPr>
        <w:t>los</w:t>
      </w:r>
      <w:r w:rsidR="00585F00" w:rsidRPr="00243A04">
        <w:rPr>
          <w:rFonts w:ascii="Palatino Linotype" w:eastAsia="Times New Roman" w:hAnsi="Palatino Linotype" w:cs="Arial"/>
        </w:rPr>
        <w:t xml:space="preserve"> recurso</w:t>
      </w:r>
      <w:r w:rsidR="0023495B" w:rsidRPr="00243A04">
        <w:rPr>
          <w:rFonts w:ascii="Palatino Linotype" w:eastAsia="Times New Roman" w:hAnsi="Palatino Linotype" w:cs="Arial"/>
        </w:rPr>
        <w:t>s</w:t>
      </w:r>
      <w:r w:rsidR="00585F00" w:rsidRPr="00243A04">
        <w:rPr>
          <w:rFonts w:ascii="Palatino Linotype" w:eastAsia="Times New Roman" w:hAnsi="Palatino Linotype" w:cs="Arial"/>
        </w:rPr>
        <w:t xml:space="preserve"> de revisión, en contra de la</w:t>
      </w:r>
      <w:r w:rsidR="00250956" w:rsidRPr="00243A04">
        <w:rPr>
          <w:rFonts w:ascii="Palatino Linotype" w:eastAsia="Times New Roman" w:hAnsi="Palatino Linotype" w:cs="Arial"/>
        </w:rPr>
        <w:t>s</w:t>
      </w:r>
      <w:r w:rsidR="00585F00" w:rsidRPr="00243A04">
        <w:rPr>
          <w:rFonts w:ascii="Palatino Linotype" w:eastAsia="Times New Roman" w:hAnsi="Palatino Linotype" w:cs="Arial"/>
        </w:rPr>
        <w:t xml:space="preserve"> respuesta</w:t>
      </w:r>
      <w:r w:rsidR="008B2F39" w:rsidRPr="00243A04">
        <w:rPr>
          <w:rFonts w:ascii="Palatino Linotype" w:eastAsia="Times New Roman" w:hAnsi="Palatino Linotype" w:cs="Arial"/>
        </w:rPr>
        <w:t>s</w:t>
      </w:r>
      <w:bookmarkStart w:id="4" w:name="_Toc466982514"/>
      <w:bookmarkStart w:id="5" w:name="_Toc471908126"/>
      <w:bookmarkStart w:id="6" w:name="_Toc491791300"/>
      <w:bookmarkStart w:id="7" w:name="_Toc496726170"/>
      <w:bookmarkStart w:id="8" w:name="_Toc497242134"/>
      <w:bookmarkStart w:id="9" w:name="_Toc497292517"/>
      <w:bookmarkStart w:id="10" w:name="_Toc498503716"/>
      <w:bookmarkStart w:id="11" w:name="_Toc499568660"/>
      <w:bookmarkStart w:id="12" w:name="_Toc499568693"/>
      <w:bookmarkStart w:id="13" w:name="_Toc499665452"/>
      <w:bookmarkStart w:id="14" w:name="_Toc499729819"/>
      <w:bookmarkStart w:id="15" w:name="_Toc499835024"/>
      <w:bookmarkStart w:id="16" w:name="_Toc499835835"/>
      <w:bookmarkStart w:id="17" w:name="_Toc499835858"/>
      <w:r w:rsidR="00346AD4" w:rsidRPr="00243A04">
        <w:rPr>
          <w:rFonts w:ascii="Palatino Linotype" w:eastAsia="Times New Roman" w:hAnsi="Palatino Linotype" w:cs="Arial"/>
        </w:rPr>
        <w:t xml:space="preserve">, manifestando </w:t>
      </w:r>
      <w:r w:rsidR="0023495B" w:rsidRPr="00243A04">
        <w:rPr>
          <w:rFonts w:ascii="Palatino Linotype" w:eastAsia="Times New Roman" w:hAnsi="Palatino Linotype" w:cs="Arial"/>
        </w:rPr>
        <w:t>lo siguiente:</w:t>
      </w:r>
    </w:p>
    <w:p w14:paraId="71E990C7" w14:textId="77777777" w:rsidR="0023495B" w:rsidRPr="00243A04" w:rsidRDefault="0023495B" w:rsidP="00B02A2D">
      <w:pPr>
        <w:pStyle w:val="Prrafodelista"/>
        <w:tabs>
          <w:tab w:val="left" w:pos="0"/>
        </w:tabs>
        <w:spacing w:line="360" w:lineRule="auto"/>
        <w:ind w:left="0" w:right="49"/>
        <w:jc w:val="both"/>
        <w:rPr>
          <w:rFonts w:ascii="Palatino Linotype" w:hAnsi="Palatino Linotype"/>
        </w:rPr>
      </w:pPr>
    </w:p>
    <w:p w14:paraId="25AEEF46" w14:textId="3EC4E26C" w:rsidR="007D7115" w:rsidRPr="00243A04" w:rsidRDefault="00585F00" w:rsidP="002B3AA7">
      <w:pPr>
        <w:pStyle w:val="Prrafodelista"/>
        <w:numPr>
          <w:ilvl w:val="0"/>
          <w:numId w:val="4"/>
        </w:numPr>
        <w:spacing w:line="360" w:lineRule="auto"/>
        <w:ind w:left="567" w:right="474" w:firstLine="0"/>
        <w:jc w:val="both"/>
        <w:rPr>
          <w:rFonts w:ascii="Palatino Linotype" w:eastAsia="Times New Roman" w:hAnsi="Palatino Linotype"/>
          <w:sz w:val="22"/>
          <w:szCs w:val="22"/>
          <w:lang w:eastAsia="es-ES_tradnl"/>
        </w:rPr>
      </w:pPr>
      <w:bookmarkStart w:id="18" w:name="_Toc504377966"/>
      <w:r w:rsidRPr="00243A04">
        <w:rPr>
          <w:rFonts w:ascii="Palatino Linotype" w:eastAsia="Calibri" w:hAnsi="Palatino Linotype" w:cs="Arial"/>
          <w:b/>
          <w:sz w:val="22"/>
          <w:szCs w:val="22"/>
        </w:rPr>
        <w:t>Acto impugnado</w:t>
      </w:r>
      <w:bookmarkEnd w:id="4"/>
      <w:r w:rsidR="00F95F7E" w:rsidRPr="00243A04">
        <w:rPr>
          <w:rFonts w:ascii="Palatino Linotype" w:eastAsia="Calibri" w:hAnsi="Palatino Linotype" w:cs="Arial"/>
          <w:sz w:val="22"/>
          <w:szCs w:val="22"/>
        </w:rPr>
        <w:t>:</w:t>
      </w:r>
      <w:bookmarkEnd w:id="18"/>
      <w:r w:rsidR="00F95F7E" w:rsidRPr="00243A04">
        <w:rPr>
          <w:rFonts w:ascii="Palatino Linotype" w:eastAsia="Calibri" w:hAnsi="Palatino Linotype" w:cs="Arial"/>
          <w:sz w:val="22"/>
          <w:szCs w:val="22"/>
        </w:rPr>
        <w:t xml:space="preserve"> </w:t>
      </w:r>
      <w:bookmarkStart w:id="19" w:name="_Toc466982515"/>
      <w:bookmarkStart w:id="20" w:name="_Toc471908127"/>
      <w:bookmarkStart w:id="21" w:name="_Toc491791301"/>
      <w:bookmarkStart w:id="22" w:name="_Toc496726171"/>
      <w:bookmarkStart w:id="23" w:name="_Toc497242135"/>
      <w:bookmarkStart w:id="24" w:name="_Toc497292518"/>
      <w:bookmarkStart w:id="25" w:name="_Toc498503717"/>
      <w:bookmarkStart w:id="26" w:name="_Toc499568661"/>
      <w:bookmarkStart w:id="27" w:name="_Toc499568694"/>
      <w:bookmarkStart w:id="28" w:name="_Toc499665453"/>
      <w:bookmarkStart w:id="29" w:name="_Toc499729820"/>
      <w:bookmarkStart w:id="30" w:name="_Toc499835025"/>
      <w:bookmarkStart w:id="31" w:name="_Toc499835836"/>
      <w:bookmarkStart w:id="32" w:name="_Toc499835859"/>
      <w:bookmarkEnd w:id="5"/>
      <w:bookmarkEnd w:id="6"/>
      <w:bookmarkEnd w:id="7"/>
      <w:bookmarkEnd w:id="8"/>
      <w:bookmarkEnd w:id="9"/>
      <w:bookmarkEnd w:id="10"/>
      <w:bookmarkEnd w:id="11"/>
      <w:bookmarkEnd w:id="12"/>
      <w:bookmarkEnd w:id="13"/>
      <w:bookmarkEnd w:id="14"/>
      <w:bookmarkEnd w:id="15"/>
      <w:bookmarkEnd w:id="16"/>
      <w:bookmarkEnd w:id="17"/>
      <w:r w:rsidR="003E4A5C" w:rsidRPr="00243A04">
        <w:rPr>
          <w:rFonts w:ascii="Palatino Linotype" w:eastAsia="Calibri" w:hAnsi="Palatino Linotype" w:cs="Arial"/>
          <w:i/>
          <w:sz w:val="22"/>
          <w:szCs w:val="22"/>
        </w:rPr>
        <w:t>“</w:t>
      </w:r>
      <w:r w:rsidR="00346AD4" w:rsidRPr="00243A04">
        <w:rPr>
          <w:rFonts w:ascii="Palatino Linotype" w:eastAsia="Times New Roman" w:hAnsi="Palatino Linotype"/>
          <w:i/>
          <w:color w:val="000000"/>
          <w:sz w:val="22"/>
          <w:szCs w:val="22"/>
        </w:rPr>
        <w:t>No me entregan la información que solicite.</w:t>
      </w:r>
      <w:r w:rsidR="00346AD4" w:rsidRPr="00243A04">
        <w:rPr>
          <w:rFonts w:ascii="Palatino Linotype" w:eastAsia="Times New Roman" w:hAnsi="Palatino Linotype"/>
          <w:i/>
          <w:sz w:val="22"/>
          <w:szCs w:val="22"/>
          <w:lang w:eastAsia="es-ES_tradnl"/>
        </w:rPr>
        <w:t xml:space="preserve">” </w:t>
      </w:r>
      <w:r w:rsidR="003E4A5C" w:rsidRPr="00243A04">
        <w:rPr>
          <w:rFonts w:ascii="Palatino Linotype" w:eastAsia="Calibri" w:hAnsi="Palatino Linotype" w:cs="Arial"/>
          <w:i/>
          <w:sz w:val="22"/>
          <w:szCs w:val="22"/>
        </w:rPr>
        <w:t>(Sic)</w:t>
      </w:r>
      <w:bookmarkStart w:id="33" w:name="_Toc504377967"/>
      <w:r w:rsidR="00346AD4" w:rsidRPr="00243A04">
        <w:rPr>
          <w:rFonts w:ascii="Palatino Linotype" w:eastAsia="Calibri" w:hAnsi="Palatino Linotype" w:cs="Arial"/>
          <w:i/>
          <w:sz w:val="22"/>
          <w:szCs w:val="22"/>
        </w:rPr>
        <w:br/>
      </w:r>
    </w:p>
    <w:p w14:paraId="0CD67B64" w14:textId="222F0FE5" w:rsidR="00463BD9" w:rsidRPr="00243A04" w:rsidRDefault="00585F00" w:rsidP="002B3AA7">
      <w:pPr>
        <w:pStyle w:val="Prrafodelista"/>
        <w:numPr>
          <w:ilvl w:val="0"/>
          <w:numId w:val="4"/>
        </w:numPr>
        <w:spacing w:line="360" w:lineRule="auto"/>
        <w:ind w:left="567" w:right="474" w:firstLine="0"/>
        <w:jc w:val="both"/>
        <w:rPr>
          <w:rFonts w:ascii="Palatino Linotype" w:eastAsia="Times New Roman" w:hAnsi="Palatino Linotype"/>
          <w:i/>
          <w:sz w:val="22"/>
          <w:szCs w:val="22"/>
          <w:lang w:eastAsia="es-ES_tradnl"/>
        </w:rPr>
      </w:pPr>
      <w:r w:rsidRPr="00243A04">
        <w:rPr>
          <w:rFonts w:ascii="Palatino Linotype" w:eastAsia="Calibri" w:hAnsi="Palatino Linotype" w:cs="Arial"/>
          <w:b/>
          <w:sz w:val="22"/>
          <w:szCs w:val="22"/>
        </w:rPr>
        <w:t>Razones o Motivos de inconformidad</w:t>
      </w:r>
      <w:r w:rsidRPr="00243A04">
        <w:rPr>
          <w:rFonts w:ascii="Palatino Linotype" w:eastAsia="Calibri" w:hAnsi="Palatino Linotype" w:cs="Arial"/>
          <w:sz w:val="22"/>
          <w:szCs w:val="22"/>
        </w:rPr>
        <w:t>:</w:t>
      </w:r>
      <w:bookmarkEnd w:id="19"/>
      <w:bookmarkEnd w:id="33"/>
      <w:r w:rsidRPr="00243A04">
        <w:rPr>
          <w:rFonts w:ascii="Palatino Linotype" w:eastAsia="Calibri" w:hAnsi="Palatino Linotype" w:cs="Arial"/>
          <w:sz w:val="22"/>
          <w:szCs w:val="22"/>
        </w:rPr>
        <w:t xml:space="preserve"> </w:t>
      </w:r>
      <w:bookmarkEnd w:id="20"/>
      <w:bookmarkEnd w:id="21"/>
      <w:bookmarkEnd w:id="22"/>
      <w:bookmarkEnd w:id="23"/>
      <w:bookmarkEnd w:id="24"/>
      <w:bookmarkEnd w:id="25"/>
      <w:bookmarkEnd w:id="26"/>
      <w:bookmarkEnd w:id="27"/>
      <w:bookmarkEnd w:id="28"/>
      <w:bookmarkEnd w:id="29"/>
      <w:bookmarkEnd w:id="30"/>
      <w:bookmarkEnd w:id="31"/>
      <w:bookmarkEnd w:id="32"/>
      <w:r w:rsidR="003E4A5C" w:rsidRPr="00243A04">
        <w:rPr>
          <w:rFonts w:ascii="Palatino Linotype" w:eastAsia="Calibri" w:hAnsi="Palatino Linotype" w:cs="Arial"/>
          <w:i/>
          <w:sz w:val="22"/>
          <w:szCs w:val="22"/>
        </w:rPr>
        <w:t>“</w:t>
      </w:r>
      <w:r w:rsidR="00346AD4" w:rsidRPr="00243A04">
        <w:rPr>
          <w:rFonts w:ascii="Palatino Linotype" w:eastAsia="Calibri" w:hAnsi="Palatino Linotype" w:cs="Arial"/>
          <w:i/>
          <w:sz w:val="22"/>
          <w:szCs w:val="22"/>
        </w:rPr>
        <w:t>M</w:t>
      </w:r>
      <w:r w:rsidR="00346AD4" w:rsidRPr="00243A04">
        <w:rPr>
          <w:rFonts w:ascii="Palatino Linotype" w:eastAsia="Times New Roman" w:hAnsi="Palatino Linotype"/>
          <w:i/>
          <w:color w:val="000000"/>
          <w:sz w:val="22"/>
          <w:szCs w:val="22"/>
        </w:rPr>
        <w:t>e niegan mi derecho de acceso a la información porque no me entregan la información que pedí en mi solicitud, no es posible que me digan que por la carga de trabajo no pueden atender mi solicitud, que contraten mas personal y tomes sus previsiones presupuestales.</w:t>
      </w:r>
      <w:r w:rsidR="00346AD4" w:rsidRPr="00243A04">
        <w:rPr>
          <w:rFonts w:ascii="Palatino Linotype" w:eastAsia="Times New Roman" w:hAnsi="Palatino Linotype"/>
          <w:i/>
          <w:sz w:val="22"/>
          <w:szCs w:val="22"/>
          <w:lang w:eastAsia="es-ES_tradnl"/>
        </w:rPr>
        <w:t xml:space="preserve">” </w:t>
      </w:r>
      <w:r w:rsidR="003E4A5C" w:rsidRPr="00243A04">
        <w:rPr>
          <w:rFonts w:ascii="Palatino Linotype" w:eastAsia="Calibri" w:hAnsi="Palatino Linotype" w:cs="Arial"/>
          <w:i/>
          <w:sz w:val="22"/>
          <w:szCs w:val="22"/>
        </w:rPr>
        <w:t>(Sic)</w:t>
      </w:r>
    </w:p>
    <w:p w14:paraId="182EF157" w14:textId="77777777" w:rsidR="00463BD9" w:rsidRPr="00243A04" w:rsidRDefault="00463BD9" w:rsidP="00B02A2D">
      <w:pPr>
        <w:tabs>
          <w:tab w:val="left" w:pos="0"/>
        </w:tabs>
        <w:spacing w:line="360" w:lineRule="auto"/>
        <w:ind w:right="616"/>
        <w:jc w:val="both"/>
        <w:rPr>
          <w:rFonts w:ascii="Palatino Linotype" w:hAnsi="Palatino Linotype"/>
        </w:rPr>
      </w:pPr>
    </w:p>
    <w:p w14:paraId="6C3F39FC" w14:textId="19252C46" w:rsidR="002E7F43" w:rsidRPr="00243A04" w:rsidRDefault="00A83630" w:rsidP="00B02A2D">
      <w:pPr>
        <w:pStyle w:val="Prrafodelista"/>
        <w:numPr>
          <w:ilvl w:val="0"/>
          <w:numId w:val="1"/>
        </w:numPr>
        <w:tabs>
          <w:tab w:val="left" w:pos="0"/>
        </w:tabs>
        <w:spacing w:line="360" w:lineRule="auto"/>
        <w:ind w:left="0" w:right="49" w:firstLine="0"/>
        <w:jc w:val="both"/>
        <w:rPr>
          <w:rFonts w:ascii="Palatino Linotype" w:hAnsi="Palatino Linotype"/>
        </w:rPr>
      </w:pPr>
      <w:r w:rsidRPr="00243A04">
        <w:rPr>
          <w:rFonts w:ascii="Palatino Linotype" w:hAnsi="Palatino Linotype"/>
        </w:rPr>
        <w:t>Ahora bien</w:t>
      </w:r>
      <w:r w:rsidR="002E7F43" w:rsidRPr="00243A04">
        <w:rPr>
          <w:rFonts w:ascii="Palatino Linotype" w:hAnsi="Palatino Linotype"/>
        </w:rPr>
        <w:t xml:space="preserve">, de conformidad con el numeral ONCE incisos b) y c) de los Lineamientos para la Recepción, Trámite y Resolución de las Solicitudes de Acceso </w:t>
      </w:r>
      <w:r w:rsidR="002E7F43" w:rsidRPr="00243A04">
        <w:rPr>
          <w:rFonts w:ascii="Palatino Linotype" w:hAnsi="Palatino Linotype"/>
        </w:rPr>
        <w:lastRenderedPageBreak/>
        <w:t xml:space="preserve">a la Información Pública, así como de los Recursos de Revisión que deberán observar los </w:t>
      </w:r>
      <w:r w:rsidR="002E7F43" w:rsidRPr="00243A04">
        <w:rPr>
          <w:rFonts w:ascii="Palatino Linotype" w:hAnsi="Palatino Linotype"/>
          <w:b/>
        </w:rPr>
        <w:t xml:space="preserve">Sujetos Obligados </w:t>
      </w:r>
      <w:r w:rsidR="002E7F43" w:rsidRPr="00243A04">
        <w:rPr>
          <w:rFonts w:ascii="Palatino Linotype" w:hAnsi="Palatino Linotype"/>
        </w:rPr>
        <w:t>por la Ley de Transparencia Estatal</w:t>
      </w:r>
      <w:r w:rsidR="002E7F43" w:rsidRPr="00243A04">
        <w:rPr>
          <w:rFonts w:ascii="Palatino Linotype" w:hAnsi="Palatino Linotype"/>
          <w:i/>
          <w:vertAlign w:val="superscript"/>
        </w:rPr>
        <w:footnoteReference w:id="1"/>
      </w:r>
      <w:r w:rsidRPr="00243A04">
        <w:rPr>
          <w:rFonts w:ascii="Palatino Linotype" w:hAnsi="Palatino Linotype"/>
        </w:rPr>
        <w:t>,</w:t>
      </w:r>
      <w:r w:rsidR="002E7F43" w:rsidRPr="00243A04">
        <w:rPr>
          <w:rFonts w:ascii="Palatino Linotype" w:hAnsi="Palatino Linotype"/>
        </w:rPr>
        <w:t xml:space="preserve"> señala</w:t>
      </w:r>
      <w:r w:rsidRPr="00243A04">
        <w:rPr>
          <w:rFonts w:ascii="Palatino Linotype" w:hAnsi="Palatino Linotype"/>
        </w:rPr>
        <w:t>n</w:t>
      </w:r>
      <w:r w:rsidR="002E7F43" w:rsidRPr="00243A04">
        <w:rPr>
          <w:rFonts w:ascii="Palatino Linotype" w:hAnsi="Palatino Linotype"/>
        </w:rPr>
        <w:t>:</w:t>
      </w:r>
    </w:p>
    <w:p w14:paraId="5FAE49C2" w14:textId="77777777" w:rsidR="00746A8D" w:rsidRPr="00243A04" w:rsidRDefault="00746A8D" w:rsidP="00B02A2D">
      <w:pPr>
        <w:pStyle w:val="Prrafodelista"/>
        <w:tabs>
          <w:tab w:val="left" w:pos="0"/>
        </w:tabs>
        <w:spacing w:line="360" w:lineRule="auto"/>
        <w:ind w:left="0" w:right="49"/>
        <w:jc w:val="both"/>
        <w:rPr>
          <w:rFonts w:ascii="Palatino Linotype" w:hAnsi="Palatino Linotype"/>
        </w:rPr>
      </w:pPr>
    </w:p>
    <w:p w14:paraId="50A06019" w14:textId="77777777" w:rsidR="002E7F43" w:rsidRPr="00243A04" w:rsidRDefault="002E7F43" w:rsidP="00B02A2D">
      <w:pPr>
        <w:tabs>
          <w:tab w:val="left" w:pos="567"/>
        </w:tabs>
        <w:spacing w:line="360" w:lineRule="auto"/>
        <w:ind w:left="567" w:right="616"/>
        <w:jc w:val="both"/>
        <w:rPr>
          <w:rFonts w:ascii="Palatino Linotype" w:hAnsi="Palatino Linotype"/>
          <w:i/>
          <w:sz w:val="22"/>
          <w:lang w:val="es-ES"/>
        </w:rPr>
      </w:pPr>
      <w:r w:rsidRPr="00243A04">
        <w:rPr>
          <w:rFonts w:ascii="Palatino Linotype" w:hAnsi="Palatino Linotype"/>
          <w:b/>
          <w:i/>
          <w:sz w:val="22"/>
          <w:lang w:val="es-ES"/>
        </w:rPr>
        <w:t>“ONCE.</w:t>
      </w:r>
      <w:r w:rsidRPr="00243A04">
        <w:rPr>
          <w:rFonts w:ascii="Palatino Linotype" w:hAnsi="Palatino Linotype"/>
          <w:i/>
          <w:sz w:val="22"/>
          <w:lang w:val="es-ES"/>
        </w:rPr>
        <w:t xml:space="preserve"> El Instituto, para mejor resolver y evitar la emisión de resoluciones contradictorias, podrá acordar la acumulación de los expedientes de recursos de revisión, de oficio o a petición de parte cuando:</w:t>
      </w:r>
    </w:p>
    <w:p w14:paraId="33937A1F" w14:textId="77777777" w:rsidR="002E7F43" w:rsidRPr="00243A04" w:rsidRDefault="002E7F43" w:rsidP="00B02A2D">
      <w:pPr>
        <w:tabs>
          <w:tab w:val="left" w:pos="567"/>
        </w:tabs>
        <w:spacing w:line="360" w:lineRule="auto"/>
        <w:ind w:left="567" w:right="616"/>
        <w:jc w:val="both"/>
        <w:rPr>
          <w:rFonts w:ascii="Palatino Linotype" w:hAnsi="Palatino Linotype"/>
          <w:i/>
          <w:sz w:val="22"/>
          <w:lang w:val="es-ES"/>
        </w:rPr>
      </w:pPr>
      <w:r w:rsidRPr="00243A04">
        <w:rPr>
          <w:rFonts w:ascii="Palatino Linotype" w:hAnsi="Palatino Linotype"/>
          <w:i/>
          <w:sz w:val="22"/>
          <w:lang w:val="es-ES"/>
        </w:rPr>
        <w:t>…</w:t>
      </w:r>
      <w:r w:rsidRPr="00243A04">
        <w:rPr>
          <w:rFonts w:ascii="Palatino Linotype" w:hAnsi="Palatino Linotype"/>
          <w:i/>
          <w:sz w:val="22"/>
          <w:lang w:val="es-ES"/>
        </w:rPr>
        <w:tab/>
      </w:r>
    </w:p>
    <w:p w14:paraId="3BC0C556" w14:textId="77777777" w:rsidR="002E7F43" w:rsidRPr="00243A04" w:rsidRDefault="002E7F43" w:rsidP="00B02A2D">
      <w:pPr>
        <w:tabs>
          <w:tab w:val="left" w:pos="567"/>
        </w:tabs>
        <w:spacing w:line="360" w:lineRule="auto"/>
        <w:ind w:left="567" w:right="616"/>
        <w:jc w:val="both"/>
        <w:rPr>
          <w:rFonts w:ascii="Palatino Linotype" w:hAnsi="Palatino Linotype"/>
          <w:i/>
          <w:sz w:val="22"/>
          <w:lang w:val="es-ES"/>
        </w:rPr>
      </w:pPr>
      <w:r w:rsidRPr="00243A04">
        <w:rPr>
          <w:rFonts w:ascii="Palatino Linotype" w:hAnsi="Palatino Linotype"/>
          <w:i/>
          <w:sz w:val="22"/>
          <w:lang w:val="es-ES"/>
        </w:rPr>
        <w:t>b) Las partes o los actos impugnados sean iguales</w:t>
      </w:r>
    </w:p>
    <w:p w14:paraId="6D5F586B" w14:textId="77777777" w:rsidR="002E7F43" w:rsidRPr="00243A04" w:rsidRDefault="002E7F43" w:rsidP="00B02A2D">
      <w:pPr>
        <w:tabs>
          <w:tab w:val="left" w:pos="567"/>
        </w:tabs>
        <w:spacing w:line="360" w:lineRule="auto"/>
        <w:ind w:left="567" w:right="616"/>
        <w:jc w:val="both"/>
        <w:rPr>
          <w:rFonts w:ascii="Palatino Linotype" w:hAnsi="Palatino Linotype"/>
          <w:i/>
          <w:sz w:val="22"/>
          <w:lang w:val="es-ES"/>
        </w:rPr>
      </w:pPr>
      <w:r w:rsidRPr="00243A04">
        <w:rPr>
          <w:rFonts w:ascii="Palatino Linotype" w:hAnsi="Palatino Linotype"/>
          <w:i/>
          <w:sz w:val="22"/>
          <w:lang w:val="es-ES"/>
        </w:rPr>
        <w:t>c) Cuando se trate del mismo solicitante, el mismo SUJETO OBLIGADO, aunque se trate de solicitudes diversas;</w:t>
      </w:r>
    </w:p>
    <w:p w14:paraId="7DCFFB73" w14:textId="77777777" w:rsidR="002E7F43" w:rsidRPr="00243A04" w:rsidRDefault="002E7F43" w:rsidP="00B02A2D">
      <w:pPr>
        <w:tabs>
          <w:tab w:val="left" w:pos="567"/>
        </w:tabs>
        <w:spacing w:line="360" w:lineRule="auto"/>
        <w:ind w:left="567" w:right="616"/>
        <w:jc w:val="both"/>
        <w:rPr>
          <w:rFonts w:ascii="Palatino Linotype" w:hAnsi="Palatino Linotype"/>
          <w:i/>
          <w:sz w:val="22"/>
          <w:lang w:val="es-ES"/>
        </w:rPr>
      </w:pPr>
      <w:r w:rsidRPr="00243A04">
        <w:rPr>
          <w:rFonts w:ascii="Palatino Linotype" w:hAnsi="Palatino Linotype"/>
          <w:i/>
          <w:sz w:val="22"/>
          <w:lang w:val="es-ES"/>
        </w:rPr>
        <w:t>(…)”</w:t>
      </w:r>
    </w:p>
    <w:p w14:paraId="0C7C6612" w14:textId="422025B6" w:rsidR="002E7F43" w:rsidRPr="00243A04" w:rsidRDefault="002E7F43" w:rsidP="00A83630">
      <w:pPr>
        <w:tabs>
          <w:tab w:val="left" w:pos="567"/>
        </w:tabs>
        <w:spacing w:line="360" w:lineRule="auto"/>
        <w:ind w:left="567" w:right="616"/>
        <w:jc w:val="both"/>
        <w:rPr>
          <w:rFonts w:ascii="Palatino Linotype" w:hAnsi="Palatino Linotype"/>
          <w:sz w:val="22"/>
          <w:lang w:val="es-ES"/>
        </w:rPr>
      </w:pPr>
      <w:r w:rsidRPr="00243A04">
        <w:rPr>
          <w:rFonts w:ascii="Palatino Linotype" w:hAnsi="Palatino Linotype"/>
          <w:sz w:val="22"/>
          <w:lang w:val="es-ES"/>
        </w:rPr>
        <w:t>(Énfasis añadido)</w:t>
      </w:r>
    </w:p>
    <w:p w14:paraId="7F2ECB1D" w14:textId="77777777" w:rsidR="00221585" w:rsidRPr="00243A04" w:rsidRDefault="00221585" w:rsidP="00221585">
      <w:pPr>
        <w:tabs>
          <w:tab w:val="left" w:pos="567"/>
        </w:tabs>
        <w:spacing w:line="360" w:lineRule="auto"/>
        <w:ind w:right="616"/>
        <w:jc w:val="both"/>
        <w:rPr>
          <w:rFonts w:ascii="Palatino Linotype" w:hAnsi="Palatino Linotype"/>
          <w:sz w:val="22"/>
          <w:lang w:val="es-ES"/>
        </w:rPr>
      </w:pPr>
    </w:p>
    <w:p w14:paraId="789B256C" w14:textId="017CEC56" w:rsidR="002E7F43" w:rsidRPr="00243A04" w:rsidRDefault="002E7F43" w:rsidP="00221585">
      <w:pPr>
        <w:pStyle w:val="Prrafodelista"/>
        <w:numPr>
          <w:ilvl w:val="0"/>
          <w:numId w:val="1"/>
        </w:numPr>
        <w:tabs>
          <w:tab w:val="left" w:pos="0"/>
        </w:tabs>
        <w:spacing w:line="360" w:lineRule="auto"/>
        <w:ind w:left="0" w:right="49" w:firstLine="0"/>
        <w:jc w:val="both"/>
        <w:rPr>
          <w:rFonts w:ascii="Palatino Linotype" w:hAnsi="Palatino Linotype"/>
        </w:rPr>
      </w:pPr>
      <w:r w:rsidRPr="00243A04">
        <w:rPr>
          <w:rFonts w:ascii="Palatino Linotype" w:hAnsi="Palatino Linotype"/>
        </w:rPr>
        <w:t>Es así que, resulta conveniente su trámite de forma unificada para mejor resolver y evitar la emisión de resoluciones contradictorias, por ello resultó procedente que este Órgano Garante realizara la acumulación respectiva, de conformidad con lo dispuesto en el artículo 18 del Código de Procedimientos Administrativos del Estado de México, de aplicación supletoria, en términos del artículo 195 de la Ley de Transparencia y Acceso a la Información Pública del Estado de México y Municipios en vigor, que a la letra señalan:</w:t>
      </w:r>
    </w:p>
    <w:p w14:paraId="68B9C18C" w14:textId="77777777" w:rsidR="00161536" w:rsidRPr="00243A04" w:rsidRDefault="00161536" w:rsidP="00161536">
      <w:pPr>
        <w:pStyle w:val="Prrafodelista"/>
        <w:tabs>
          <w:tab w:val="left" w:pos="0"/>
        </w:tabs>
        <w:spacing w:line="360" w:lineRule="auto"/>
        <w:ind w:left="0" w:right="49"/>
        <w:jc w:val="both"/>
        <w:rPr>
          <w:rFonts w:ascii="Palatino Linotype" w:hAnsi="Palatino Linotype"/>
        </w:rPr>
      </w:pPr>
    </w:p>
    <w:p w14:paraId="72F79DD0" w14:textId="77777777" w:rsidR="002E7F43" w:rsidRPr="00243A04" w:rsidRDefault="002E7F43" w:rsidP="00F0000C">
      <w:pPr>
        <w:tabs>
          <w:tab w:val="left" w:pos="567"/>
        </w:tabs>
        <w:spacing w:line="360" w:lineRule="auto"/>
        <w:ind w:left="567" w:right="616"/>
        <w:jc w:val="center"/>
        <w:rPr>
          <w:rFonts w:ascii="Palatino Linotype" w:hAnsi="Palatino Linotype"/>
          <w:b/>
          <w:i/>
          <w:sz w:val="22"/>
        </w:rPr>
      </w:pPr>
      <w:r w:rsidRPr="00243A04">
        <w:rPr>
          <w:rFonts w:ascii="Palatino Linotype" w:hAnsi="Palatino Linotype"/>
          <w:b/>
          <w:i/>
          <w:sz w:val="22"/>
        </w:rPr>
        <w:lastRenderedPageBreak/>
        <w:t>Código de Procedimientos Administrativos del Estado de México.</w:t>
      </w:r>
    </w:p>
    <w:p w14:paraId="206E1EE3" w14:textId="77777777" w:rsidR="002E7F43" w:rsidRPr="00243A04" w:rsidRDefault="002E7F43" w:rsidP="00F0000C">
      <w:pPr>
        <w:tabs>
          <w:tab w:val="left" w:pos="567"/>
        </w:tabs>
        <w:spacing w:line="360" w:lineRule="auto"/>
        <w:ind w:left="567" w:right="616"/>
        <w:jc w:val="both"/>
        <w:rPr>
          <w:rFonts w:ascii="Palatino Linotype" w:hAnsi="Palatino Linotype"/>
          <w:b/>
          <w:i/>
          <w:sz w:val="22"/>
        </w:rPr>
      </w:pPr>
    </w:p>
    <w:p w14:paraId="4523AA88" w14:textId="32B548B7" w:rsidR="0015797E" w:rsidRPr="00243A04" w:rsidRDefault="002E7F43" w:rsidP="00F0000C">
      <w:pPr>
        <w:tabs>
          <w:tab w:val="left" w:pos="851"/>
        </w:tabs>
        <w:spacing w:line="360" w:lineRule="auto"/>
        <w:ind w:left="851" w:right="616"/>
        <w:jc w:val="both"/>
        <w:rPr>
          <w:rFonts w:ascii="Palatino Linotype" w:hAnsi="Palatino Linotype"/>
          <w:i/>
          <w:sz w:val="22"/>
        </w:rPr>
      </w:pPr>
      <w:r w:rsidRPr="00243A04">
        <w:rPr>
          <w:rFonts w:ascii="Palatino Linotype" w:hAnsi="Palatino Linotype"/>
          <w:b/>
          <w:i/>
          <w:sz w:val="22"/>
        </w:rPr>
        <w:t>“Artículo 18.-</w:t>
      </w:r>
      <w:r w:rsidRPr="00243A04">
        <w:rPr>
          <w:rFonts w:ascii="Palatino Linotype" w:hAnsi="Palatino Linotype"/>
          <w:i/>
          <w:sz w:val="22"/>
        </w:rPr>
        <w:t xml:space="preserve"> La autoridad administrativa o el Tribunal acordarán la acumulación de los expedientes del procedimiento y proceso administrativo que ante ellos se sigan, de oficio o a petición de parte, cuando las partes o los actos administrativos sean iguales, se trate de actos conexos o resulte conveniente el trámite unificado de los asuntos, para evitar la emisión de resoluciones contradictorias. La misma regla se aplicará, en lo conducente, para la separación de los expedientes.”</w:t>
      </w:r>
    </w:p>
    <w:p w14:paraId="133EC691" w14:textId="77777777" w:rsidR="002E7F43" w:rsidRPr="00243A04" w:rsidRDefault="002E7F43" w:rsidP="00F0000C">
      <w:pPr>
        <w:tabs>
          <w:tab w:val="left" w:pos="567"/>
        </w:tabs>
        <w:spacing w:line="360" w:lineRule="auto"/>
        <w:ind w:left="567" w:right="616"/>
        <w:jc w:val="both"/>
        <w:rPr>
          <w:rFonts w:ascii="Palatino Linotype" w:hAnsi="Palatino Linotype"/>
          <w:i/>
          <w:sz w:val="22"/>
        </w:rPr>
      </w:pPr>
    </w:p>
    <w:p w14:paraId="6A54521C" w14:textId="77777777" w:rsidR="002E7F43" w:rsidRPr="00243A04" w:rsidRDefault="002E7F43" w:rsidP="00F0000C">
      <w:pPr>
        <w:spacing w:line="360" w:lineRule="auto"/>
        <w:ind w:left="851" w:right="616"/>
        <w:jc w:val="center"/>
        <w:rPr>
          <w:rFonts w:ascii="Palatino Linotype" w:hAnsi="Palatino Linotype"/>
          <w:b/>
          <w:i/>
          <w:sz w:val="22"/>
        </w:rPr>
      </w:pPr>
      <w:r w:rsidRPr="00243A04">
        <w:rPr>
          <w:rFonts w:ascii="Palatino Linotype" w:hAnsi="Palatino Linotype"/>
          <w:b/>
          <w:i/>
          <w:sz w:val="22"/>
        </w:rPr>
        <w:t>Ley de Transparencia y Acceso a la Información Pública del Estado de México y Municipios</w:t>
      </w:r>
    </w:p>
    <w:p w14:paraId="3FDEE72B" w14:textId="77777777" w:rsidR="002E7F43" w:rsidRPr="00243A04" w:rsidRDefault="002E7F43" w:rsidP="00F0000C">
      <w:pPr>
        <w:spacing w:line="360" w:lineRule="auto"/>
        <w:ind w:left="851" w:right="616"/>
        <w:jc w:val="both"/>
        <w:rPr>
          <w:rFonts w:ascii="Palatino Linotype" w:hAnsi="Palatino Linotype"/>
          <w:b/>
          <w:i/>
          <w:sz w:val="22"/>
        </w:rPr>
      </w:pPr>
    </w:p>
    <w:p w14:paraId="65574525" w14:textId="77777777" w:rsidR="002E7F43" w:rsidRPr="00243A04" w:rsidRDefault="002E7F43" w:rsidP="00F0000C">
      <w:pPr>
        <w:spacing w:line="360" w:lineRule="auto"/>
        <w:ind w:left="851" w:right="616"/>
        <w:jc w:val="both"/>
        <w:rPr>
          <w:rFonts w:ascii="Palatino Linotype" w:hAnsi="Palatino Linotype"/>
          <w:i/>
          <w:sz w:val="22"/>
        </w:rPr>
      </w:pPr>
      <w:r w:rsidRPr="00243A04">
        <w:rPr>
          <w:rFonts w:ascii="Palatino Linotype" w:hAnsi="Palatino Linotype"/>
          <w:b/>
          <w:i/>
          <w:sz w:val="22"/>
        </w:rPr>
        <w:t>“Artículo 195.</w:t>
      </w:r>
      <w:r w:rsidRPr="00243A04">
        <w:rPr>
          <w:rFonts w:ascii="Palatino Linotype" w:hAnsi="Palatino Linotype"/>
          <w:i/>
          <w:sz w:val="22"/>
        </w:rPr>
        <w:t xml:space="preserve"> En la tramitación del recurso de revisión se aplicarán supletoriamente las disposiciones contenidas en el Código de Procedimientos Administrativos del Estado de México.”</w:t>
      </w:r>
    </w:p>
    <w:p w14:paraId="60048531" w14:textId="77777777" w:rsidR="002E7F43" w:rsidRPr="00243A04" w:rsidRDefault="002E7F43" w:rsidP="00F0000C">
      <w:pPr>
        <w:spacing w:line="360" w:lineRule="auto"/>
        <w:ind w:left="851" w:right="616"/>
        <w:jc w:val="both"/>
        <w:rPr>
          <w:rFonts w:ascii="Palatino Linotype" w:hAnsi="Palatino Linotype"/>
          <w:sz w:val="22"/>
        </w:rPr>
      </w:pPr>
      <w:r w:rsidRPr="00243A04">
        <w:rPr>
          <w:rFonts w:ascii="Palatino Linotype" w:hAnsi="Palatino Linotype"/>
          <w:sz w:val="22"/>
        </w:rPr>
        <w:t>(Énfasis añadido)</w:t>
      </w:r>
    </w:p>
    <w:p w14:paraId="04520F9B" w14:textId="77777777" w:rsidR="0015797E" w:rsidRPr="00243A04" w:rsidRDefault="0015797E" w:rsidP="00B02A2D">
      <w:pPr>
        <w:tabs>
          <w:tab w:val="left" w:pos="567"/>
        </w:tabs>
        <w:spacing w:line="360" w:lineRule="auto"/>
        <w:ind w:left="567" w:right="616"/>
        <w:jc w:val="both"/>
        <w:rPr>
          <w:rFonts w:ascii="Palatino Linotype" w:hAnsi="Palatino Linotype"/>
          <w:sz w:val="22"/>
        </w:rPr>
      </w:pPr>
    </w:p>
    <w:p w14:paraId="14718D03" w14:textId="522E7107" w:rsidR="00583389" w:rsidRPr="00243A04" w:rsidRDefault="00220DD2" w:rsidP="00B02A2D">
      <w:pPr>
        <w:pStyle w:val="Prrafodelista"/>
        <w:numPr>
          <w:ilvl w:val="0"/>
          <w:numId w:val="1"/>
        </w:numPr>
        <w:tabs>
          <w:tab w:val="left" w:pos="0"/>
        </w:tabs>
        <w:spacing w:line="360" w:lineRule="auto"/>
        <w:ind w:left="0" w:right="49" w:firstLine="0"/>
        <w:jc w:val="both"/>
        <w:rPr>
          <w:rFonts w:ascii="Palatino Linotype" w:hAnsi="Palatino Linotype"/>
          <w:i/>
        </w:rPr>
      </w:pPr>
      <w:r w:rsidRPr="00243A04">
        <w:rPr>
          <w:rFonts w:ascii="Palatino Linotype" w:eastAsia="Calibri" w:hAnsi="Palatino Linotype" w:cs="Arial"/>
        </w:rPr>
        <w:t xml:space="preserve">El </w:t>
      </w:r>
      <w:r w:rsidRPr="00243A04">
        <w:rPr>
          <w:rFonts w:ascii="Palatino Linotype" w:eastAsia="Calibri" w:hAnsi="Palatino Linotype" w:cs="Times New Roman"/>
        </w:rPr>
        <w:t>Comisionado</w:t>
      </w:r>
      <w:r w:rsidRPr="00243A04">
        <w:rPr>
          <w:rFonts w:ascii="Palatino Linotype" w:eastAsia="Calibri" w:hAnsi="Palatino Linotype" w:cs="Arial"/>
        </w:rPr>
        <w:t xml:space="preserve"> Ponente con fundamento en lo dispuesto por el artículo 185 fracción II de la ley de la materia, a través de</w:t>
      </w:r>
      <w:r w:rsidR="0015797E" w:rsidRPr="00243A04">
        <w:rPr>
          <w:rFonts w:ascii="Palatino Linotype" w:eastAsia="Calibri" w:hAnsi="Palatino Linotype" w:cs="Arial"/>
        </w:rPr>
        <w:t xml:space="preserve"> </w:t>
      </w:r>
      <w:r w:rsidRPr="00243A04">
        <w:rPr>
          <w:rFonts w:ascii="Palatino Linotype" w:eastAsia="Calibri" w:hAnsi="Palatino Linotype" w:cs="Arial"/>
        </w:rPr>
        <w:t>l</w:t>
      </w:r>
      <w:r w:rsidR="0015797E" w:rsidRPr="00243A04">
        <w:rPr>
          <w:rFonts w:ascii="Palatino Linotype" w:eastAsia="Calibri" w:hAnsi="Palatino Linotype" w:cs="Arial"/>
        </w:rPr>
        <w:t>os</w:t>
      </w:r>
      <w:r w:rsidRPr="00243A04">
        <w:rPr>
          <w:rFonts w:ascii="Palatino Linotype" w:eastAsia="Calibri" w:hAnsi="Palatino Linotype" w:cs="Arial"/>
        </w:rPr>
        <w:t xml:space="preserve"> acuerdo</w:t>
      </w:r>
      <w:r w:rsidR="0015797E" w:rsidRPr="00243A04">
        <w:rPr>
          <w:rFonts w:ascii="Palatino Linotype" w:eastAsia="Calibri" w:hAnsi="Palatino Linotype" w:cs="Arial"/>
        </w:rPr>
        <w:t>s</w:t>
      </w:r>
      <w:r w:rsidRPr="00243A04">
        <w:rPr>
          <w:rFonts w:ascii="Palatino Linotype" w:eastAsia="Calibri" w:hAnsi="Palatino Linotype" w:cs="Arial"/>
        </w:rPr>
        <w:t xml:space="preserve"> de admisión de </w:t>
      </w:r>
      <w:r w:rsidR="00285108" w:rsidRPr="00243A04">
        <w:rPr>
          <w:rFonts w:ascii="Palatino Linotype" w:eastAsia="Calibri" w:hAnsi="Palatino Linotype" w:cs="Arial"/>
        </w:rPr>
        <w:t>fecha</w:t>
      </w:r>
      <w:r w:rsidR="00E9529F" w:rsidRPr="00243A04">
        <w:rPr>
          <w:rFonts w:ascii="Palatino Linotype" w:eastAsia="Calibri" w:hAnsi="Palatino Linotype" w:cs="Arial"/>
        </w:rPr>
        <w:t xml:space="preserve"> nueve </w:t>
      </w:r>
      <w:r w:rsidR="003A74B5" w:rsidRPr="00243A04">
        <w:rPr>
          <w:rFonts w:ascii="Palatino Linotype" w:eastAsia="Calibri" w:hAnsi="Palatino Linotype" w:cs="Arial"/>
        </w:rPr>
        <w:t>(</w:t>
      </w:r>
      <w:r w:rsidR="00E9529F" w:rsidRPr="00243A04">
        <w:rPr>
          <w:rFonts w:ascii="Palatino Linotype" w:eastAsia="Calibri" w:hAnsi="Palatino Linotype" w:cs="Arial"/>
        </w:rPr>
        <w:t>09)</w:t>
      </w:r>
      <w:r w:rsidR="003A74B5" w:rsidRPr="00243A04">
        <w:rPr>
          <w:rFonts w:ascii="Palatino Linotype" w:eastAsia="Calibri" w:hAnsi="Palatino Linotype" w:cs="Arial"/>
        </w:rPr>
        <w:t xml:space="preserve"> </w:t>
      </w:r>
      <w:r w:rsidR="00285108" w:rsidRPr="00243A04">
        <w:rPr>
          <w:rFonts w:ascii="Palatino Linotype" w:eastAsia="Calibri" w:hAnsi="Palatino Linotype" w:cs="Arial"/>
        </w:rPr>
        <w:t xml:space="preserve">y trece (13) </w:t>
      </w:r>
      <w:r w:rsidR="003A74B5" w:rsidRPr="00243A04">
        <w:rPr>
          <w:rFonts w:ascii="Palatino Linotype" w:eastAsia="Calibri" w:hAnsi="Palatino Linotype" w:cs="Arial"/>
        </w:rPr>
        <w:t xml:space="preserve">de </w:t>
      </w:r>
      <w:r w:rsidR="00E9529F" w:rsidRPr="00243A04">
        <w:rPr>
          <w:rFonts w:ascii="Palatino Linotype" w:eastAsia="Calibri" w:hAnsi="Palatino Linotype" w:cs="Arial"/>
        </w:rPr>
        <w:t>enero</w:t>
      </w:r>
      <w:r w:rsidR="003A74B5" w:rsidRPr="00243A04">
        <w:rPr>
          <w:rFonts w:ascii="Palatino Linotype" w:eastAsia="Calibri" w:hAnsi="Palatino Linotype" w:cs="Arial"/>
        </w:rPr>
        <w:t xml:space="preserve"> </w:t>
      </w:r>
      <w:r w:rsidR="00FA3B14" w:rsidRPr="00243A04">
        <w:rPr>
          <w:rFonts w:ascii="Palatino Linotype" w:eastAsia="Calibri" w:hAnsi="Palatino Linotype" w:cs="Arial"/>
        </w:rPr>
        <w:t xml:space="preserve">de dos mil </w:t>
      </w:r>
      <w:r w:rsidR="00E9529F" w:rsidRPr="00243A04">
        <w:rPr>
          <w:rFonts w:ascii="Palatino Linotype" w:eastAsia="Calibri" w:hAnsi="Palatino Linotype" w:cs="Arial"/>
        </w:rPr>
        <w:t>veinte</w:t>
      </w:r>
      <w:r w:rsidRPr="00243A04">
        <w:rPr>
          <w:rFonts w:ascii="Palatino Linotype" w:eastAsia="Calibri" w:hAnsi="Palatino Linotype" w:cs="Arial"/>
        </w:rPr>
        <w:t xml:space="preserve">, puso a disposición de las partes </w:t>
      </w:r>
      <w:r w:rsidR="008F25A3" w:rsidRPr="00243A04">
        <w:rPr>
          <w:rFonts w:ascii="Palatino Linotype" w:eastAsia="Calibri" w:hAnsi="Palatino Linotype" w:cs="Arial"/>
        </w:rPr>
        <w:t>los</w:t>
      </w:r>
      <w:r w:rsidRPr="00243A04">
        <w:rPr>
          <w:rFonts w:ascii="Palatino Linotype" w:eastAsia="Calibri" w:hAnsi="Palatino Linotype" w:cs="Arial"/>
        </w:rPr>
        <w:t xml:space="preserve"> expediente</w:t>
      </w:r>
      <w:r w:rsidR="008F25A3" w:rsidRPr="00243A04">
        <w:rPr>
          <w:rFonts w:ascii="Palatino Linotype" w:eastAsia="Calibri" w:hAnsi="Palatino Linotype" w:cs="Arial"/>
        </w:rPr>
        <w:t>s</w:t>
      </w:r>
      <w:r w:rsidRPr="00243A04">
        <w:rPr>
          <w:rFonts w:ascii="Palatino Linotype" w:eastAsia="Calibri" w:hAnsi="Palatino Linotype" w:cs="Arial"/>
        </w:rPr>
        <w:t xml:space="preserve"> electrónico</w:t>
      </w:r>
      <w:r w:rsidR="008F25A3" w:rsidRPr="00243A04">
        <w:rPr>
          <w:rFonts w:ascii="Palatino Linotype" w:eastAsia="Calibri" w:hAnsi="Palatino Linotype" w:cs="Arial"/>
        </w:rPr>
        <w:t>s</w:t>
      </w:r>
      <w:r w:rsidRPr="00243A04">
        <w:rPr>
          <w:rFonts w:ascii="Palatino Linotype" w:eastAsia="Calibri" w:hAnsi="Palatino Linotype" w:cs="Arial"/>
        </w:rPr>
        <w:t xml:space="preserve"> vía Sistema de Acceso a la Información Mexiquense </w:t>
      </w:r>
      <w:r w:rsidRPr="00243A04">
        <w:rPr>
          <w:rFonts w:ascii="Palatino Linotype" w:eastAsia="Calibri" w:hAnsi="Palatino Linotype" w:cs="Arial"/>
          <w:b/>
        </w:rPr>
        <w:t xml:space="preserve">SAIMEX </w:t>
      </w:r>
      <w:r w:rsidRPr="00243A04">
        <w:rPr>
          <w:rFonts w:ascii="Palatino Linotype" w:eastAsia="Calibri" w:hAnsi="Palatino Linotype" w:cs="Arial"/>
        </w:rPr>
        <w:t xml:space="preserve">a efecto de que en un plazo máximo de siete días manifestaran lo que a su derecho convinieran, ofrecieran pruebas y alegatos según corresponda a los casos </w:t>
      </w:r>
      <w:r w:rsidRPr="00243A04">
        <w:rPr>
          <w:rFonts w:ascii="Palatino Linotype" w:eastAsia="Calibri" w:hAnsi="Palatino Linotype" w:cs="Arial"/>
        </w:rPr>
        <w:lastRenderedPageBreak/>
        <w:t xml:space="preserve">concretos, de esta forma para que el </w:t>
      </w:r>
      <w:r w:rsidRPr="00243A04">
        <w:rPr>
          <w:rFonts w:ascii="Palatino Linotype" w:eastAsia="Calibri" w:hAnsi="Palatino Linotype" w:cs="Arial"/>
          <w:b/>
        </w:rPr>
        <w:t>SUJETO OBLIGADO</w:t>
      </w:r>
      <w:r w:rsidRPr="00243A04">
        <w:rPr>
          <w:rFonts w:ascii="Palatino Linotype" w:eastAsia="Calibri" w:hAnsi="Palatino Linotype" w:cs="Arial"/>
        </w:rPr>
        <w:t xml:space="preserve"> presentará el Informe Justificado procedente.</w:t>
      </w:r>
    </w:p>
    <w:p w14:paraId="6FB35A63" w14:textId="77777777" w:rsidR="00B02A2D" w:rsidRPr="00243A04" w:rsidRDefault="00B02A2D" w:rsidP="00B02A2D">
      <w:pPr>
        <w:pStyle w:val="Prrafodelista"/>
        <w:tabs>
          <w:tab w:val="left" w:pos="0"/>
        </w:tabs>
        <w:spacing w:line="360" w:lineRule="auto"/>
        <w:ind w:left="0" w:right="49"/>
        <w:jc w:val="both"/>
        <w:rPr>
          <w:rFonts w:ascii="Palatino Linotype" w:hAnsi="Palatino Linotype"/>
          <w:i/>
        </w:rPr>
      </w:pPr>
    </w:p>
    <w:p w14:paraId="139248A5" w14:textId="4D869883" w:rsidR="00F64EC1" w:rsidRPr="00243A04" w:rsidRDefault="00C757CB" w:rsidP="00B02A2D">
      <w:pPr>
        <w:numPr>
          <w:ilvl w:val="0"/>
          <w:numId w:val="1"/>
        </w:numPr>
        <w:spacing w:line="360" w:lineRule="auto"/>
        <w:ind w:left="0" w:right="-142" w:firstLine="0"/>
        <w:contextualSpacing/>
        <w:jc w:val="both"/>
        <w:rPr>
          <w:rFonts w:ascii="Palatino Linotype" w:hAnsi="Palatino Linotype"/>
          <w:i/>
        </w:rPr>
      </w:pPr>
      <w:r w:rsidRPr="00243A04">
        <w:rPr>
          <w:rFonts w:ascii="Palatino Linotype" w:eastAsia="Calibri" w:hAnsi="Palatino Linotype" w:cs="Arial"/>
          <w:lang w:val="es-ES"/>
        </w:rPr>
        <w:t>El</w:t>
      </w:r>
      <w:r w:rsidR="001850FF" w:rsidRPr="00243A04">
        <w:rPr>
          <w:rFonts w:ascii="Palatino Linotype" w:eastAsia="Calibri" w:hAnsi="Palatino Linotype" w:cs="Arial"/>
          <w:lang w:val="es-ES"/>
        </w:rPr>
        <w:t xml:space="preserve"> veintisiete (27</w:t>
      </w:r>
      <w:r w:rsidR="00F64EC1" w:rsidRPr="00243A04">
        <w:rPr>
          <w:rFonts w:ascii="Palatino Linotype" w:eastAsia="Calibri" w:hAnsi="Palatino Linotype" w:cs="Arial"/>
          <w:lang w:val="es-ES"/>
        </w:rPr>
        <w:t>)</w:t>
      </w:r>
      <w:r w:rsidR="003447AE" w:rsidRPr="00243A04">
        <w:rPr>
          <w:rFonts w:ascii="Palatino Linotype" w:eastAsia="Calibri" w:hAnsi="Palatino Linotype" w:cs="Arial"/>
          <w:lang w:val="es-ES"/>
        </w:rPr>
        <w:t xml:space="preserve"> y </w:t>
      </w:r>
      <w:r w:rsidR="001850FF" w:rsidRPr="00243A04">
        <w:rPr>
          <w:rFonts w:ascii="Palatino Linotype" w:eastAsia="Calibri" w:hAnsi="Palatino Linotype" w:cs="Arial"/>
          <w:lang w:val="es-ES"/>
        </w:rPr>
        <w:t>veintiocho (28) de enero de dos mil veinte</w:t>
      </w:r>
      <w:r w:rsidR="00F64EC1" w:rsidRPr="00243A04">
        <w:rPr>
          <w:rFonts w:ascii="Palatino Linotype" w:eastAsia="Calibri" w:hAnsi="Palatino Linotype" w:cs="Arial"/>
          <w:lang w:val="es-ES"/>
        </w:rPr>
        <w:t xml:space="preserve">, el </w:t>
      </w:r>
      <w:r w:rsidR="00F64EC1" w:rsidRPr="00243A04">
        <w:rPr>
          <w:rFonts w:ascii="Palatino Linotype" w:eastAsia="Calibri" w:hAnsi="Palatino Linotype" w:cs="Arial"/>
          <w:b/>
          <w:lang w:val="es-ES"/>
        </w:rPr>
        <w:t>SUJETO OBLIGADO</w:t>
      </w:r>
      <w:r w:rsidR="00F64EC1" w:rsidRPr="00243A04">
        <w:rPr>
          <w:rFonts w:ascii="Palatino Linotype" w:eastAsia="Calibri" w:hAnsi="Palatino Linotype" w:cs="Arial"/>
          <w:lang w:val="es-ES"/>
        </w:rPr>
        <w:t xml:space="preserve"> rindió su</w:t>
      </w:r>
      <w:r w:rsidR="00595CA0" w:rsidRPr="00243A04">
        <w:rPr>
          <w:rFonts w:ascii="Palatino Linotype" w:eastAsia="Calibri" w:hAnsi="Palatino Linotype" w:cs="Arial"/>
          <w:lang w:val="es-ES"/>
        </w:rPr>
        <w:t>s</w:t>
      </w:r>
      <w:r w:rsidR="00F64EC1" w:rsidRPr="00243A04">
        <w:rPr>
          <w:rFonts w:ascii="Palatino Linotype" w:eastAsia="Calibri" w:hAnsi="Palatino Linotype" w:cs="Arial"/>
          <w:lang w:val="es-ES"/>
        </w:rPr>
        <w:t xml:space="preserve"> informe</w:t>
      </w:r>
      <w:r w:rsidR="00595CA0" w:rsidRPr="00243A04">
        <w:rPr>
          <w:rFonts w:ascii="Palatino Linotype" w:eastAsia="Calibri" w:hAnsi="Palatino Linotype" w:cs="Arial"/>
          <w:lang w:val="es-ES"/>
        </w:rPr>
        <w:t>s</w:t>
      </w:r>
      <w:r w:rsidR="00F64EC1" w:rsidRPr="00243A04">
        <w:rPr>
          <w:rFonts w:ascii="Palatino Linotype" w:eastAsia="Calibri" w:hAnsi="Palatino Linotype" w:cs="Arial"/>
          <w:lang w:val="es-ES"/>
        </w:rPr>
        <w:t xml:space="preserve"> justificado</w:t>
      </w:r>
      <w:r w:rsidR="00595CA0" w:rsidRPr="00243A04">
        <w:rPr>
          <w:rFonts w:ascii="Palatino Linotype" w:eastAsia="Calibri" w:hAnsi="Palatino Linotype" w:cs="Arial"/>
          <w:lang w:val="es-ES"/>
        </w:rPr>
        <w:t>s</w:t>
      </w:r>
      <w:r w:rsidR="00F64EC1" w:rsidRPr="00243A04">
        <w:rPr>
          <w:rFonts w:ascii="Palatino Linotype" w:eastAsia="Calibri" w:hAnsi="Palatino Linotype" w:cs="Arial"/>
          <w:lang w:val="es-ES"/>
        </w:rPr>
        <w:t xml:space="preserve"> para manifestar lo que a su derecho le asistiera y conviniera mediante los archivos electrónicos</w:t>
      </w:r>
      <w:r w:rsidRPr="00243A04">
        <w:rPr>
          <w:rFonts w:ascii="Palatino Linotype" w:eastAsia="Calibri" w:hAnsi="Palatino Linotype" w:cs="Arial"/>
          <w:lang w:val="es-ES"/>
        </w:rPr>
        <w:t xml:space="preserve"> denominados </w:t>
      </w:r>
      <w:r w:rsidRPr="00243A04">
        <w:rPr>
          <w:rFonts w:ascii="Palatino Linotype" w:eastAsia="Calibri" w:hAnsi="Palatino Linotype" w:cs="Arial"/>
          <w:b/>
          <w:lang w:val="es-ES"/>
        </w:rPr>
        <w:t>manifestaciones1.docx</w:t>
      </w:r>
      <w:r w:rsidRPr="00243A04">
        <w:rPr>
          <w:rFonts w:ascii="Palatino Linotype" w:eastAsia="Calibri" w:hAnsi="Palatino Linotype" w:cs="Arial"/>
          <w:lang w:val="es-ES"/>
        </w:rPr>
        <w:t xml:space="preserve"> y </w:t>
      </w:r>
      <w:r w:rsidRPr="00243A04">
        <w:rPr>
          <w:rFonts w:ascii="Palatino Linotype" w:eastAsia="Calibri" w:hAnsi="Palatino Linotype" w:cs="Arial"/>
          <w:b/>
          <w:lang w:val="es-ES"/>
        </w:rPr>
        <w:t>nomia.xlsx</w:t>
      </w:r>
      <w:r w:rsidRPr="00243A04">
        <w:rPr>
          <w:rFonts w:ascii="Palatino Linotype" w:eastAsia="Calibri" w:hAnsi="Palatino Linotype" w:cs="Arial"/>
          <w:lang w:val="es-ES"/>
        </w:rPr>
        <w:t xml:space="preserve">, </w:t>
      </w:r>
      <w:r w:rsidR="00F64EC1" w:rsidRPr="00243A04">
        <w:rPr>
          <w:rFonts w:ascii="Palatino Linotype" w:eastAsia="Calibri" w:hAnsi="Palatino Linotype" w:cs="Arial"/>
          <w:lang w:val="es-ES"/>
        </w:rPr>
        <w:t>información que corresponde a lo siguiente:</w:t>
      </w:r>
    </w:p>
    <w:p w14:paraId="6DF9AF57" w14:textId="77777777" w:rsidR="00F64EC1" w:rsidRPr="00243A04" w:rsidRDefault="00F64EC1" w:rsidP="00FC7648">
      <w:pPr>
        <w:tabs>
          <w:tab w:val="left" w:pos="426"/>
        </w:tabs>
        <w:spacing w:line="360" w:lineRule="auto"/>
        <w:ind w:left="567" w:right="616"/>
        <w:jc w:val="both"/>
        <w:rPr>
          <w:rFonts w:ascii="Palatino Linotype" w:eastAsia="Calibri" w:hAnsi="Palatino Linotype" w:cs="Arial"/>
          <w:b/>
          <w:color w:val="000000" w:themeColor="text1"/>
          <w:sz w:val="22"/>
          <w:lang w:val="es-ES"/>
        </w:rPr>
      </w:pPr>
    </w:p>
    <w:p w14:paraId="4CF31D08" w14:textId="717E44F5" w:rsidR="00C757CB" w:rsidRPr="00243A04" w:rsidRDefault="00C757CB" w:rsidP="002B3AA7">
      <w:pPr>
        <w:pStyle w:val="Prrafodelista"/>
        <w:numPr>
          <w:ilvl w:val="0"/>
          <w:numId w:val="3"/>
        </w:numPr>
        <w:tabs>
          <w:tab w:val="left" w:pos="993"/>
        </w:tabs>
        <w:spacing w:line="360" w:lineRule="auto"/>
        <w:ind w:left="567" w:right="616" w:firstLine="0"/>
        <w:jc w:val="both"/>
        <w:rPr>
          <w:rFonts w:ascii="Palatino Linotype" w:hAnsi="Palatino Linotype"/>
          <w:i/>
          <w:sz w:val="22"/>
        </w:rPr>
      </w:pPr>
      <w:r w:rsidRPr="00243A04">
        <w:rPr>
          <w:rFonts w:ascii="Palatino Linotype" w:eastAsia="Calibri" w:hAnsi="Palatino Linotype" w:cs="Arial"/>
          <w:b/>
          <w:sz w:val="22"/>
          <w:lang w:val="es-ES"/>
        </w:rPr>
        <w:t>manifestaciones1.docx</w:t>
      </w:r>
      <w:r w:rsidR="00F0000C" w:rsidRPr="00243A04">
        <w:rPr>
          <w:rFonts w:ascii="Palatino Linotype" w:eastAsia="Calibri" w:hAnsi="Palatino Linotype" w:cs="Arial"/>
          <w:sz w:val="22"/>
          <w:lang w:val="es-ES"/>
        </w:rPr>
        <w:t xml:space="preserve">. Archivo en formato PDF, cuyo contenido versa en un </w:t>
      </w:r>
      <w:r w:rsidR="00FC7648" w:rsidRPr="00243A04">
        <w:rPr>
          <w:rFonts w:ascii="Palatino Linotype" w:eastAsia="Calibri" w:hAnsi="Palatino Linotype" w:cs="Arial"/>
          <w:sz w:val="22"/>
          <w:lang w:val="es-ES"/>
        </w:rPr>
        <w:t xml:space="preserve">oficio signado por el Titular de la Unidad de Transparencia del Sujeto Obligado, en el cual se insertan capturas de pantalla de todas las solicitudes de información que se encuentran desahogándose en el Municipio de Temamatla.  </w:t>
      </w:r>
    </w:p>
    <w:p w14:paraId="2D71A536" w14:textId="25437B5D" w:rsidR="00D976BA" w:rsidRPr="00243A04" w:rsidRDefault="00D976BA" w:rsidP="00B02A2D">
      <w:pPr>
        <w:tabs>
          <w:tab w:val="left" w:pos="0"/>
        </w:tabs>
        <w:spacing w:line="360" w:lineRule="auto"/>
        <w:ind w:right="49"/>
        <w:jc w:val="center"/>
        <w:rPr>
          <w:rFonts w:ascii="Palatino Linotype" w:hAnsi="Palatino Linotype"/>
          <w:i/>
        </w:rPr>
      </w:pPr>
    </w:p>
    <w:p w14:paraId="1938288B" w14:textId="3FB2F7F5" w:rsidR="00595CA0" w:rsidRPr="00243A04" w:rsidRDefault="00C757CB" w:rsidP="002B3AA7">
      <w:pPr>
        <w:pStyle w:val="Prrafodelista"/>
        <w:numPr>
          <w:ilvl w:val="0"/>
          <w:numId w:val="3"/>
        </w:numPr>
        <w:tabs>
          <w:tab w:val="left" w:pos="993"/>
        </w:tabs>
        <w:spacing w:line="360" w:lineRule="auto"/>
        <w:ind w:left="567" w:right="616" w:firstLine="0"/>
        <w:jc w:val="both"/>
        <w:rPr>
          <w:rFonts w:ascii="Palatino Linotype" w:hAnsi="Palatino Linotype"/>
          <w:i/>
        </w:rPr>
      </w:pPr>
      <w:r w:rsidRPr="00243A04">
        <w:rPr>
          <w:rFonts w:ascii="Palatino Linotype" w:eastAsia="Calibri" w:hAnsi="Palatino Linotype" w:cs="Arial"/>
          <w:b/>
          <w:lang w:val="es-ES"/>
        </w:rPr>
        <w:t>nomi</w:t>
      </w:r>
      <w:r w:rsidR="003447AE" w:rsidRPr="00243A04">
        <w:rPr>
          <w:rFonts w:ascii="Palatino Linotype" w:eastAsia="Calibri" w:hAnsi="Palatino Linotype" w:cs="Arial"/>
          <w:b/>
          <w:lang w:val="es-ES"/>
        </w:rPr>
        <w:t>n</w:t>
      </w:r>
      <w:r w:rsidRPr="00243A04">
        <w:rPr>
          <w:rFonts w:ascii="Palatino Linotype" w:eastAsia="Calibri" w:hAnsi="Palatino Linotype" w:cs="Arial"/>
          <w:b/>
          <w:lang w:val="es-ES"/>
        </w:rPr>
        <w:t>a.xlsx</w:t>
      </w:r>
      <w:r w:rsidR="003447AE" w:rsidRPr="00243A04">
        <w:rPr>
          <w:rFonts w:ascii="Palatino Linotype" w:eastAsia="Calibri" w:hAnsi="Palatino Linotype" w:cs="Arial"/>
          <w:lang w:val="es-ES"/>
        </w:rPr>
        <w:t xml:space="preserve">. Archivo en formato Excel, cuyo contenido versa en un listado relativo a la Nómina General del Ayuntamiento de Temamatla. </w:t>
      </w:r>
    </w:p>
    <w:p w14:paraId="45219005" w14:textId="09AE73A5" w:rsidR="005C52BD" w:rsidRPr="00243A04" w:rsidRDefault="005C52BD" w:rsidP="00B02A2D">
      <w:pPr>
        <w:tabs>
          <w:tab w:val="left" w:pos="0"/>
        </w:tabs>
        <w:spacing w:line="360" w:lineRule="auto"/>
        <w:ind w:right="49"/>
        <w:jc w:val="center"/>
        <w:rPr>
          <w:rFonts w:ascii="Palatino Linotype" w:hAnsi="Palatino Linotype"/>
          <w:i/>
        </w:rPr>
      </w:pPr>
    </w:p>
    <w:p w14:paraId="0C1E0F8D" w14:textId="037F8AAD" w:rsidR="003447AE" w:rsidRPr="00243A04" w:rsidRDefault="003447AE" w:rsidP="003447AE">
      <w:pPr>
        <w:pStyle w:val="Prrafodelista"/>
        <w:numPr>
          <w:ilvl w:val="0"/>
          <w:numId w:val="1"/>
        </w:numPr>
        <w:spacing w:line="360" w:lineRule="auto"/>
        <w:ind w:left="0" w:firstLine="0"/>
        <w:jc w:val="both"/>
        <w:rPr>
          <w:rFonts w:ascii="Palatino Linotype" w:hAnsi="Palatino Linotype"/>
        </w:rPr>
      </w:pPr>
      <w:r w:rsidRPr="00243A04">
        <w:rPr>
          <w:rFonts w:ascii="Palatino Linotype" w:eastAsia="Calibri" w:hAnsi="Palatino Linotype" w:cs="Arial"/>
          <w:lang w:val="es-ES"/>
        </w:rPr>
        <w:t xml:space="preserve">Cabe mencionar que el informe justificado, ratifica </w:t>
      </w:r>
      <w:r w:rsidR="00C757CB" w:rsidRPr="00243A04">
        <w:rPr>
          <w:rFonts w:ascii="Palatino Linotype" w:eastAsia="Calibri" w:hAnsi="Palatino Linotype" w:cs="Arial"/>
          <w:lang w:val="es-ES"/>
        </w:rPr>
        <w:t>la</w:t>
      </w:r>
      <w:r w:rsidR="00D976BA" w:rsidRPr="00243A04">
        <w:rPr>
          <w:rFonts w:ascii="Palatino Linotype" w:eastAsia="Calibri" w:hAnsi="Palatino Linotype" w:cs="Arial"/>
          <w:lang w:val="es-ES"/>
        </w:rPr>
        <w:t>s</w:t>
      </w:r>
      <w:r w:rsidR="00C757CB" w:rsidRPr="00243A04">
        <w:rPr>
          <w:rFonts w:ascii="Palatino Linotype" w:eastAsia="Calibri" w:hAnsi="Palatino Linotype" w:cs="Arial"/>
          <w:lang w:val="es-ES"/>
        </w:rPr>
        <w:t xml:space="preserve"> r</w:t>
      </w:r>
      <w:r w:rsidR="00D976BA" w:rsidRPr="00243A04">
        <w:rPr>
          <w:rFonts w:ascii="Palatino Linotype" w:eastAsia="Calibri" w:hAnsi="Palatino Linotype" w:cs="Arial"/>
          <w:lang w:val="es-ES"/>
        </w:rPr>
        <w:t xml:space="preserve">espuestas </w:t>
      </w:r>
      <w:r w:rsidR="00C757CB" w:rsidRPr="00243A04">
        <w:rPr>
          <w:rFonts w:ascii="Palatino Linotype" w:eastAsia="Calibri" w:hAnsi="Palatino Linotype" w:cs="Arial"/>
          <w:lang w:val="es-ES"/>
        </w:rPr>
        <w:t>inicialmente otorgada</w:t>
      </w:r>
      <w:r w:rsidR="00D976BA" w:rsidRPr="00243A04">
        <w:rPr>
          <w:rFonts w:ascii="Palatino Linotype" w:eastAsia="Calibri" w:hAnsi="Palatino Linotype" w:cs="Arial"/>
          <w:lang w:val="es-ES"/>
        </w:rPr>
        <w:t>s</w:t>
      </w:r>
      <w:r w:rsidR="00C757CB" w:rsidRPr="00243A04">
        <w:rPr>
          <w:rFonts w:ascii="Palatino Linotype" w:eastAsia="Calibri" w:hAnsi="Palatino Linotype" w:cs="Arial"/>
          <w:lang w:val="es-ES"/>
        </w:rPr>
        <w:t xml:space="preserve"> a</w:t>
      </w:r>
      <w:r w:rsidR="00D976BA" w:rsidRPr="00243A04">
        <w:rPr>
          <w:rFonts w:ascii="Palatino Linotype" w:eastAsia="Calibri" w:hAnsi="Palatino Linotype" w:cs="Arial"/>
          <w:lang w:val="es-ES"/>
        </w:rPr>
        <w:t xml:space="preserve"> cada una de la </w:t>
      </w:r>
      <w:r w:rsidR="00C757CB" w:rsidRPr="00243A04">
        <w:rPr>
          <w:rFonts w:ascii="Palatino Linotype" w:eastAsia="Calibri" w:hAnsi="Palatino Linotype" w:cs="Arial"/>
          <w:lang w:val="es-ES"/>
        </w:rPr>
        <w:t>solicitud</w:t>
      </w:r>
      <w:r w:rsidR="00D976BA" w:rsidRPr="00243A04">
        <w:rPr>
          <w:rFonts w:ascii="Palatino Linotype" w:eastAsia="Calibri" w:hAnsi="Palatino Linotype" w:cs="Arial"/>
          <w:lang w:val="es-ES"/>
        </w:rPr>
        <w:t>es</w:t>
      </w:r>
      <w:r w:rsidR="00C757CB" w:rsidRPr="00243A04">
        <w:rPr>
          <w:rFonts w:ascii="Palatino Linotype" w:eastAsia="Calibri" w:hAnsi="Palatino Linotype" w:cs="Arial"/>
          <w:lang w:val="es-ES"/>
        </w:rPr>
        <w:t xml:space="preserve"> de información,</w:t>
      </w:r>
      <w:r w:rsidRPr="00243A04">
        <w:rPr>
          <w:rFonts w:ascii="Palatino Linotype" w:eastAsia="Calibri" w:hAnsi="Palatino Linotype" w:cs="Arial"/>
          <w:lang w:val="es-ES"/>
        </w:rPr>
        <w:t xml:space="preserve"> situación que no aporta información novedosa,</w:t>
      </w:r>
      <w:r w:rsidR="00C757CB" w:rsidRPr="00243A04">
        <w:rPr>
          <w:rFonts w:ascii="Palatino Linotype" w:eastAsia="Calibri" w:hAnsi="Palatino Linotype" w:cs="Arial"/>
          <w:lang w:val="es-ES"/>
        </w:rPr>
        <w:t xml:space="preserve"> </w:t>
      </w:r>
      <w:r w:rsidRPr="00243A04">
        <w:rPr>
          <w:rFonts w:ascii="Palatino Linotype" w:eastAsia="Calibri" w:hAnsi="Palatino Linotype" w:cs="Arial"/>
          <w:lang w:val="es-ES"/>
        </w:rPr>
        <w:t xml:space="preserve">aunado a que, en el archivo denominado </w:t>
      </w:r>
      <w:r w:rsidRPr="00243A04">
        <w:rPr>
          <w:rFonts w:ascii="Palatino Linotype" w:eastAsia="Calibri" w:hAnsi="Palatino Linotype" w:cs="Arial"/>
          <w:b/>
          <w:lang w:val="es-ES"/>
        </w:rPr>
        <w:t xml:space="preserve">“nomina.xlsx” </w:t>
      </w:r>
      <w:r w:rsidRPr="00243A04">
        <w:rPr>
          <w:rFonts w:ascii="Palatino Linotype" w:eastAsia="Calibri" w:hAnsi="Palatino Linotype" w:cs="Arial"/>
          <w:lang w:val="es-ES"/>
        </w:rPr>
        <w:t xml:space="preserve">se dejaron visibles datos que resultan ser protegidos, </w:t>
      </w:r>
      <w:r w:rsidR="00C757CB" w:rsidRPr="00243A04">
        <w:rPr>
          <w:rFonts w:ascii="Palatino Linotype" w:eastAsia="Calibri" w:hAnsi="Palatino Linotype" w:cs="Arial"/>
          <w:lang w:val="es-ES"/>
        </w:rPr>
        <w:t xml:space="preserve">la Ponencia Resolutoria determinó no poner </w:t>
      </w:r>
      <w:r w:rsidR="00D976BA" w:rsidRPr="00243A04">
        <w:rPr>
          <w:rFonts w:ascii="Palatino Linotype" w:eastAsia="Calibri" w:hAnsi="Palatino Linotype" w:cs="Arial"/>
          <w:lang w:val="es-ES"/>
        </w:rPr>
        <w:t>los archivos</w:t>
      </w:r>
      <w:r w:rsidR="00C757CB" w:rsidRPr="00243A04">
        <w:rPr>
          <w:rFonts w:ascii="Palatino Linotype" w:eastAsia="Calibri" w:hAnsi="Palatino Linotype" w:cs="Arial"/>
          <w:lang w:val="es-ES"/>
        </w:rPr>
        <w:t xml:space="preserve"> a la vista del hoy </w:t>
      </w:r>
      <w:r w:rsidR="00C757CB" w:rsidRPr="00243A04">
        <w:rPr>
          <w:rFonts w:ascii="Palatino Linotype" w:eastAsia="Calibri" w:hAnsi="Palatino Linotype" w:cs="Arial"/>
          <w:b/>
          <w:lang w:val="es-ES"/>
        </w:rPr>
        <w:t>RECURRENTE</w:t>
      </w:r>
      <w:r w:rsidRPr="00243A04">
        <w:rPr>
          <w:rFonts w:ascii="Palatino Linotype" w:eastAsia="Calibri" w:hAnsi="Palatino Linotype" w:cs="Arial"/>
          <w:lang w:val="es-ES"/>
        </w:rPr>
        <w:t xml:space="preserve">. </w:t>
      </w:r>
    </w:p>
    <w:p w14:paraId="445D53EE" w14:textId="77777777" w:rsidR="00D74034" w:rsidRPr="00243A04" w:rsidRDefault="00D74034" w:rsidP="00D74034">
      <w:pPr>
        <w:pStyle w:val="Prrafodelista"/>
        <w:spacing w:line="360" w:lineRule="auto"/>
        <w:ind w:left="0"/>
        <w:jc w:val="both"/>
        <w:rPr>
          <w:rFonts w:ascii="Palatino Linotype" w:hAnsi="Palatino Linotype"/>
        </w:rPr>
      </w:pPr>
    </w:p>
    <w:p w14:paraId="45021EFD" w14:textId="7EA84822" w:rsidR="000539D4" w:rsidRPr="00243A04" w:rsidRDefault="00D74034" w:rsidP="000539D4">
      <w:pPr>
        <w:pStyle w:val="Prrafodelista"/>
        <w:numPr>
          <w:ilvl w:val="0"/>
          <w:numId w:val="1"/>
        </w:numPr>
        <w:spacing w:line="360" w:lineRule="auto"/>
        <w:ind w:left="0" w:firstLine="0"/>
        <w:jc w:val="both"/>
        <w:rPr>
          <w:rFonts w:ascii="Palatino Linotype" w:hAnsi="Palatino Linotype"/>
        </w:rPr>
      </w:pPr>
      <w:r w:rsidRPr="00243A04">
        <w:rPr>
          <w:rFonts w:ascii="Palatino Linotype" w:hAnsi="Palatino Linotype"/>
        </w:rPr>
        <w:lastRenderedPageBreak/>
        <w:t xml:space="preserve">En fecha seis (06) de marzo de dos mil veinte, el </w:t>
      </w:r>
      <w:r w:rsidRPr="00243A04">
        <w:rPr>
          <w:rFonts w:ascii="Palatino Linotype" w:hAnsi="Palatino Linotype"/>
          <w:b/>
        </w:rPr>
        <w:t xml:space="preserve">Sujeto Obligado </w:t>
      </w:r>
      <w:r w:rsidRPr="00243A04">
        <w:rPr>
          <w:rFonts w:ascii="Palatino Linotype" w:hAnsi="Palatino Linotype"/>
        </w:rPr>
        <w:t>en alcance a su informe justificado, remitió un correo electrónico a este Órgano Garante, tal y como se observa a continuación:</w:t>
      </w:r>
    </w:p>
    <w:p w14:paraId="49607152" w14:textId="77777777" w:rsidR="000539D4" w:rsidRPr="00243A04" w:rsidRDefault="000539D4" w:rsidP="000539D4">
      <w:pPr>
        <w:pStyle w:val="Prrafodelista"/>
        <w:spacing w:line="360" w:lineRule="auto"/>
        <w:ind w:left="0"/>
        <w:jc w:val="both"/>
        <w:rPr>
          <w:rFonts w:ascii="Palatino Linotype" w:hAnsi="Palatino Linotype"/>
        </w:rPr>
      </w:pPr>
    </w:p>
    <w:p w14:paraId="72107068" w14:textId="478C07E8" w:rsidR="00D74034" w:rsidRPr="00243A04" w:rsidRDefault="00D74034" w:rsidP="00D74034">
      <w:pPr>
        <w:pStyle w:val="Prrafodelista"/>
        <w:spacing w:line="360" w:lineRule="auto"/>
        <w:ind w:left="0"/>
        <w:jc w:val="both"/>
        <w:rPr>
          <w:rFonts w:ascii="Palatino Linotype" w:hAnsi="Palatino Linotype"/>
        </w:rPr>
      </w:pPr>
      <w:r w:rsidRPr="00243A04">
        <w:rPr>
          <w:noProof/>
          <w:lang w:val="es-MX" w:eastAsia="es-MX"/>
        </w:rPr>
        <w:drawing>
          <wp:inline distT="0" distB="0" distL="0" distR="0" wp14:anchorId="62181A0F" wp14:editId="74C8D7EA">
            <wp:extent cx="5600700" cy="214312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8330" t="53554" r="5804" b="9777"/>
                    <a:stretch/>
                  </pic:blipFill>
                  <pic:spPr bwMode="auto">
                    <a:xfrm>
                      <a:off x="0" y="0"/>
                      <a:ext cx="5600700" cy="2143125"/>
                    </a:xfrm>
                    <a:prstGeom prst="rect">
                      <a:avLst/>
                    </a:prstGeom>
                    <a:ln>
                      <a:noFill/>
                    </a:ln>
                    <a:extLst>
                      <a:ext uri="{53640926-AAD7-44D8-BBD7-CCE9431645EC}">
                        <a14:shadowObscured xmlns:a14="http://schemas.microsoft.com/office/drawing/2010/main"/>
                      </a:ext>
                    </a:extLst>
                  </pic:spPr>
                </pic:pic>
              </a:graphicData>
            </a:graphic>
          </wp:inline>
        </w:drawing>
      </w:r>
    </w:p>
    <w:p w14:paraId="4BFF050D" w14:textId="77777777" w:rsidR="00C757CB" w:rsidRPr="00243A04" w:rsidRDefault="00C757CB" w:rsidP="00B02A2D">
      <w:pPr>
        <w:pStyle w:val="Prrafodelista"/>
        <w:spacing w:line="360" w:lineRule="auto"/>
        <w:ind w:left="0"/>
        <w:jc w:val="both"/>
        <w:rPr>
          <w:rFonts w:ascii="Palatino Linotype" w:hAnsi="Palatino Linotype"/>
        </w:rPr>
      </w:pPr>
    </w:p>
    <w:p w14:paraId="5839AD84" w14:textId="6768A3D5" w:rsidR="00735863" w:rsidRPr="00243A04" w:rsidRDefault="000539D4" w:rsidP="00735863">
      <w:pPr>
        <w:pStyle w:val="Prrafodelista"/>
        <w:numPr>
          <w:ilvl w:val="0"/>
          <w:numId w:val="1"/>
        </w:numPr>
        <w:spacing w:line="360" w:lineRule="auto"/>
        <w:ind w:left="0" w:firstLine="0"/>
        <w:jc w:val="both"/>
        <w:rPr>
          <w:rFonts w:ascii="Palatino Linotype" w:hAnsi="Palatino Linotype"/>
          <w:b/>
        </w:rPr>
      </w:pPr>
      <w:r w:rsidRPr="00243A04">
        <w:rPr>
          <w:rFonts w:ascii="Palatino Linotype" w:hAnsi="Palatino Linotype"/>
        </w:rPr>
        <w:t xml:space="preserve">Anexando para tales efectos, un archivo de nombre </w:t>
      </w:r>
      <w:r w:rsidRPr="00243A04">
        <w:rPr>
          <w:rFonts w:ascii="Palatino Linotype" w:hAnsi="Palatino Linotype"/>
          <w:b/>
        </w:rPr>
        <w:t xml:space="preserve">img068.pdf </w:t>
      </w:r>
      <w:r w:rsidRPr="00243A04">
        <w:rPr>
          <w:rFonts w:ascii="Palatino Linotype" w:hAnsi="Palatino Linotype"/>
        </w:rPr>
        <w:t>de cuyo contenido se advierte lo siguiente</w:t>
      </w:r>
      <w:r w:rsidR="00735863" w:rsidRPr="00243A04">
        <w:rPr>
          <w:rFonts w:ascii="Palatino Linotype" w:hAnsi="Palatino Linotype"/>
        </w:rPr>
        <w:t>:</w:t>
      </w:r>
    </w:p>
    <w:p w14:paraId="34620210" w14:textId="738BF813" w:rsidR="00735863" w:rsidRPr="00243A04" w:rsidRDefault="00735863" w:rsidP="00735863">
      <w:pPr>
        <w:pStyle w:val="Prrafodelista"/>
        <w:spacing w:line="360" w:lineRule="auto"/>
        <w:ind w:left="0"/>
        <w:jc w:val="both"/>
        <w:rPr>
          <w:rFonts w:ascii="Palatino Linotype" w:hAnsi="Palatino Linotype"/>
          <w:b/>
        </w:rPr>
      </w:pPr>
      <w:r w:rsidRPr="00243A04">
        <w:rPr>
          <w:noProof/>
          <w:lang w:val="es-MX" w:eastAsia="es-MX"/>
        </w:rPr>
        <w:lastRenderedPageBreak/>
        <w:drawing>
          <wp:inline distT="0" distB="0" distL="0" distR="0" wp14:anchorId="5BB8E078" wp14:editId="5DF96D98">
            <wp:extent cx="5553075" cy="699135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1569" t="12673" r="32281" b="4647"/>
                    <a:stretch/>
                  </pic:blipFill>
                  <pic:spPr bwMode="auto">
                    <a:xfrm>
                      <a:off x="0" y="0"/>
                      <a:ext cx="5553075" cy="6991350"/>
                    </a:xfrm>
                    <a:prstGeom prst="rect">
                      <a:avLst/>
                    </a:prstGeom>
                    <a:ln>
                      <a:noFill/>
                    </a:ln>
                    <a:extLst>
                      <a:ext uri="{53640926-AAD7-44D8-BBD7-CCE9431645EC}">
                        <a14:shadowObscured xmlns:a14="http://schemas.microsoft.com/office/drawing/2010/main"/>
                      </a:ext>
                    </a:extLst>
                  </pic:spPr>
                </pic:pic>
              </a:graphicData>
            </a:graphic>
          </wp:inline>
        </w:drawing>
      </w:r>
    </w:p>
    <w:p w14:paraId="44EE4572" w14:textId="0859BB06" w:rsidR="00735863" w:rsidRPr="00243A04" w:rsidRDefault="00735863" w:rsidP="00735863">
      <w:pPr>
        <w:pStyle w:val="Prrafodelista"/>
        <w:spacing w:line="360" w:lineRule="auto"/>
        <w:ind w:left="0"/>
        <w:jc w:val="both"/>
        <w:rPr>
          <w:rFonts w:ascii="Palatino Linotype" w:hAnsi="Palatino Linotype"/>
          <w:b/>
        </w:rPr>
      </w:pPr>
      <w:r w:rsidRPr="00243A04">
        <w:rPr>
          <w:noProof/>
          <w:lang w:val="es-MX" w:eastAsia="es-MX"/>
        </w:rPr>
        <w:lastRenderedPageBreak/>
        <w:drawing>
          <wp:inline distT="0" distB="0" distL="0" distR="0" wp14:anchorId="75689AA3" wp14:editId="3FCD3F5C">
            <wp:extent cx="5638800" cy="71818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1738" t="12069" r="32111" b="4949"/>
                    <a:stretch/>
                  </pic:blipFill>
                  <pic:spPr bwMode="auto">
                    <a:xfrm>
                      <a:off x="0" y="0"/>
                      <a:ext cx="5638800" cy="7181850"/>
                    </a:xfrm>
                    <a:prstGeom prst="rect">
                      <a:avLst/>
                    </a:prstGeom>
                    <a:ln>
                      <a:noFill/>
                    </a:ln>
                    <a:extLst>
                      <a:ext uri="{53640926-AAD7-44D8-BBD7-CCE9431645EC}">
                        <a14:shadowObscured xmlns:a14="http://schemas.microsoft.com/office/drawing/2010/main"/>
                      </a:ext>
                    </a:extLst>
                  </pic:spPr>
                </pic:pic>
              </a:graphicData>
            </a:graphic>
          </wp:inline>
        </w:drawing>
      </w:r>
    </w:p>
    <w:p w14:paraId="40047CE5" w14:textId="6329B6D5" w:rsidR="00735863" w:rsidRPr="00243A04" w:rsidRDefault="00735863" w:rsidP="00735863">
      <w:pPr>
        <w:pStyle w:val="Prrafodelista"/>
        <w:spacing w:line="360" w:lineRule="auto"/>
        <w:ind w:left="0"/>
        <w:jc w:val="both"/>
        <w:rPr>
          <w:rFonts w:ascii="Palatino Linotype" w:hAnsi="Palatino Linotype"/>
          <w:b/>
        </w:rPr>
      </w:pPr>
      <w:r w:rsidRPr="00243A04">
        <w:rPr>
          <w:noProof/>
          <w:lang w:val="es-MX" w:eastAsia="es-MX"/>
        </w:rPr>
        <w:lastRenderedPageBreak/>
        <w:drawing>
          <wp:inline distT="0" distB="0" distL="0" distR="0" wp14:anchorId="5257E4DE" wp14:editId="6B35E801">
            <wp:extent cx="5686425" cy="7229475"/>
            <wp:effectExtent l="0" t="0" r="952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1568" t="10259" r="32281" b="7363"/>
                    <a:stretch/>
                  </pic:blipFill>
                  <pic:spPr bwMode="auto">
                    <a:xfrm>
                      <a:off x="0" y="0"/>
                      <a:ext cx="5686425" cy="7229475"/>
                    </a:xfrm>
                    <a:prstGeom prst="rect">
                      <a:avLst/>
                    </a:prstGeom>
                    <a:ln>
                      <a:noFill/>
                    </a:ln>
                    <a:extLst>
                      <a:ext uri="{53640926-AAD7-44D8-BBD7-CCE9431645EC}">
                        <a14:shadowObscured xmlns:a14="http://schemas.microsoft.com/office/drawing/2010/main"/>
                      </a:ext>
                    </a:extLst>
                  </pic:spPr>
                </pic:pic>
              </a:graphicData>
            </a:graphic>
          </wp:inline>
        </w:drawing>
      </w:r>
    </w:p>
    <w:p w14:paraId="2326F140" w14:textId="12417371" w:rsidR="0031024A" w:rsidRPr="00243A04" w:rsidRDefault="0031024A" w:rsidP="00735863">
      <w:pPr>
        <w:pStyle w:val="Prrafodelista"/>
        <w:spacing w:line="360" w:lineRule="auto"/>
        <w:ind w:left="0"/>
        <w:jc w:val="both"/>
        <w:rPr>
          <w:rFonts w:ascii="Palatino Linotype" w:hAnsi="Palatino Linotype"/>
          <w:b/>
        </w:rPr>
      </w:pPr>
      <w:r w:rsidRPr="00243A04">
        <w:rPr>
          <w:noProof/>
          <w:lang w:val="es-MX" w:eastAsia="es-MX"/>
        </w:rPr>
        <w:lastRenderedPageBreak/>
        <w:drawing>
          <wp:inline distT="0" distB="0" distL="0" distR="0" wp14:anchorId="73F6755D" wp14:editId="65E6E673">
            <wp:extent cx="5648325" cy="731520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1229" t="9355" r="32111" b="8570"/>
                    <a:stretch/>
                  </pic:blipFill>
                  <pic:spPr bwMode="auto">
                    <a:xfrm>
                      <a:off x="0" y="0"/>
                      <a:ext cx="5648325" cy="7315200"/>
                    </a:xfrm>
                    <a:prstGeom prst="rect">
                      <a:avLst/>
                    </a:prstGeom>
                    <a:ln>
                      <a:noFill/>
                    </a:ln>
                    <a:extLst>
                      <a:ext uri="{53640926-AAD7-44D8-BBD7-CCE9431645EC}">
                        <a14:shadowObscured xmlns:a14="http://schemas.microsoft.com/office/drawing/2010/main"/>
                      </a:ext>
                    </a:extLst>
                  </pic:spPr>
                </pic:pic>
              </a:graphicData>
            </a:graphic>
          </wp:inline>
        </w:drawing>
      </w:r>
    </w:p>
    <w:p w14:paraId="6623A9D5" w14:textId="7CD74229" w:rsidR="0031024A" w:rsidRPr="00243A04" w:rsidRDefault="0031024A" w:rsidP="00735863">
      <w:pPr>
        <w:pStyle w:val="Prrafodelista"/>
        <w:spacing w:line="360" w:lineRule="auto"/>
        <w:ind w:left="0"/>
        <w:jc w:val="both"/>
        <w:rPr>
          <w:rFonts w:ascii="Palatino Linotype" w:hAnsi="Palatino Linotype"/>
          <w:b/>
        </w:rPr>
      </w:pPr>
      <w:r w:rsidRPr="00243A04">
        <w:rPr>
          <w:noProof/>
          <w:lang w:val="es-MX" w:eastAsia="es-MX"/>
        </w:rPr>
        <w:lastRenderedPageBreak/>
        <w:drawing>
          <wp:inline distT="0" distB="0" distL="0" distR="0" wp14:anchorId="69121641" wp14:editId="3A22A5A0">
            <wp:extent cx="5762625" cy="720090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1399" t="7846" r="31941" b="9174"/>
                    <a:stretch/>
                  </pic:blipFill>
                  <pic:spPr bwMode="auto">
                    <a:xfrm>
                      <a:off x="0" y="0"/>
                      <a:ext cx="5762625" cy="7200900"/>
                    </a:xfrm>
                    <a:prstGeom prst="rect">
                      <a:avLst/>
                    </a:prstGeom>
                    <a:ln>
                      <a:noFill/>
                    </a:ln>
                    <a:extLst>
                      <a:ext uri="{53640926-AAD7-44D8-BBD7-CCE9431645EC}">
                        <a14:shadowObscured xmlns:a14="http://schemas.microsoft.com/office/drawing/2010/main"/>
                      </a:ext>
                    </a:extLst>
                  </pic:spPr>
                </pic:pic>
              </a:graphicData>
            </a:graphic>
          </wp:inline>
        </w:drawing>
      </w:r>
    </w:p>
    <w:p w14:paraId="5E38B082" w14:textId="24C54204" w:rsidR="0031024A" w:rsidRPr="00243A04" w:rsidRDefault="0031024A" w:rsidP="00735863">
      <w:pPr>
        <w:pStyle w:val="Prrafodelista"/>
        <w:spacing w:line="360" w:lineRule="auto"/>
        <w:ind w:left="0"/>
        <w:jc w:val="both"/>
        <w:rPr>
          <w:rFonts w:ascii="Palatino Linotype" w:hAnsi="Palatino Linotype"/>
          <w:b/>
        </w:rPr>
      </w:pPr>
      <w:r w:rsidRPr="00243A04">
        <w:rPr>
          <w:noProof/>
          <w:lang w:val="es-MX" w:eastAsia="es-MX"/>
        </w:rPr>
        <w:lastRenderedPageBreak/>
        <w:drawing>
          <wp:inline distT="0" distB="0" distL="0" distR="0" wp14:anchorId="3E8269FF" wp14:editId="18D85B97">
            <wp:extent cx="5581650" cy="72009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1568" t="9354" r="31941" b="7665"/>
                    <a:stretch/>
                  </pic:blipFill>
                  <pic:spPr bwMode="auto">
                    <a:xfrm>
                      <a:off x="0" y="0"/>
                      <a:ext cx="5581650" cy="7200900"/>
                    </a:xfrm>
                    <a:prstGeom prst="rect">
                      <a:avLst/>
                    </a:prstGeom>
                    <a:ln>
                      <a:noFill/>
                    </a:ln>
                    <a:extLst>
                      <a:ext uri="{53640926-AAD7-44D8-BBD7-CCE9431645EC}">
                        <a14:shadowObscured xmlns:a14="http://schemas.microsoft.com/office/drawing/2010/main"/>
                      </a:ext>
                    </a:extLst>
                  </pic:spPr>
                </pic:pic>
              </a:graphicData>
            </a:graphic>
          </wp:inline>
        </w:drawing>
      </w:r>
    </w:p>
    <w:p w14:paraId="3F3E5F96" w14:textId="10A23ABB" w:rsidR="0031024A" w:rsidRPr="00243A04" w:rsidRDefault="0031024A" w:rsidP="00735863">
      <w:pPr>
        <w:pStyle w:val="Prrafodelista"/>
        <w:spacing w:line="360" w:lineRule="auto"/>
        <w:ind w:left="0"/>
        <w:jc w:val="both"/>
        <w:rPr>
          <w:rFonts w:ascii="Palatino Linotype" w:hAnsi="Palatino Linotype"/>
          <w:b/>
        </w:rPr>
      </w:pPr>
      <w:r w:rsidRPr="00243A04">
        <w:rPr>
          <w:noProof/>
          <w:lang w:val="es-MX" w:eastAsia="es-MX"/>
        </w:rPr>
        <w:lastRenderedPageBreak/>
        <w:drawing>
          <wp:inline distT="0" distB="0" distL="0" distR="0" wp14:anchorId="3AB3DC92" wp14:editId="0CA40B36">
            <wp:extent cx="5591175" cy="718185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1568" t="12372" r="31942" b="5853"/>
                    <a:stretch/>
                  </pic:blipFill>
                  <pic:spPr bwMode="auto">
                    <a:xfrm>
                      <a:off x="0" y="0"/>
                      <a:ext cx="5591175" cy="7181850"/>
                    </a:xfrm>
                    <a:prstGeom prst="rect">
                      <a:avLst/>
                    </a:prstGeom>
                    <a:ln>
                      <a:noFill/>
                    </a:ln>
                    <a:extLst>
                      <a:ext uri="{53640926-AAD7-44D8-BBD7-CCE9431645EC}">
                        <a14:shadowObscured xmlns:a14="http://schemas.microsoft.com/office/drawing/2010/main"/>
                      </a:ext>
                    </a:extLst>
                  </pic:spPr>
                </pic:pic>
              </a:graphicData>
            </a:graphic>
          </wp:inline>
        </w:drawing>
      </w:r>
    </w:p>
    <w:p w14:paraId="0C4ECDFE" w14:textId="12B14308" w:rsidR="0031024A" w:rsidRPr="00243A04" w:rsidRDefault="0031024A" w:rsidP="00735863">
      <w:pPr>
        <w:pStyle w:val="Prrafodelista"/>
        <w:spacing w:line="360" w:lineRule="auto"/>
        <w:ind w:left="0"/>
        <w:jc w:val="both"/>
        <w:rPr>
          <w:rFonts w:ascii="Palatino Linotype" w:hAnsi="Palatino Linotype"/>
          <w:b/>
        </w:rPr>
      </w:pPr>
      <w:r w:rsidRPr="00243A04">
        <w:rPr>
          <w:noProof/>
          <w:lang w:val="es-MX" w:eastAsia="es-MX"/>
        </w:rPr>
        <w:lastRenderedPageBreak/>
        <w:drawing>
          <wp:inline distT="0" distB="0" distL="0" distR="0" wp14:anchorId="356543E7" wp14:editId="32936FB2">
            <wp:extent cx="5629275" cy="70675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1397" t="10561" r="32112" b="7061"/>
                    <a:stretch/>
                  </pic:blipFill>
                  <pic:spPr bwMode="auto">
                    <a:xfrm>
                      <a:off x="0" y="0"/>
                      <a:ext cx="5629275" cy="7067550"/>
                    </a:xfrm>
                    <a:prstGeom prst="rect">
                      <a:avLst/>
                    </a:prstGeom>
                    <a:ln>
                      <a:noFill/>
                    </a:ln>
                    <a:extLst>
                      <a:ext uri="{53640926-AAD7-44D8-BBD7-CCE9431645EC}">
                        <a14:shadowObscured xmlns:a14="http://schemas.microsoft.com/office/drawing/2010/main"/>
                      </a:ext>
                    </a:extLst>
                  </pic:spPr>
                </pic:pic>
              </a:graphicData>
            </a:graphic>
          </wp:inline>
        </w:drawing>
      </w:r>
    </w:p>
    <w:p w14:paraId="5D30D9BA" w14:textId="3F8E402F" w:rsidR="00597B1B" w:rsidRPr="00243A04" w:rsidRDefault="00597B1B" w:rsidP="00735863">
      <w:pPr>
        <w:pStyle w:val="Prrafodelista"/>
        <w:spacing w:line="360" w:lineRule="auto"/>
        <w:ind w:left="0"/>
        <w:jc w:val="both"/>
        <w:rPr>
          <w:rFonts w:ascii="Palatino Linotype" w:hAnsi="Palatino Linotype"/>
          <w:b/>
        </w:rPr>
      </w:pPr>
      <w:r w:rsidRPr="00243A04">
        <w:rPr>
          <w:noProof/>
          <w:lang w:val="es-MX" w:eastAsia="es-MX"/>
        </w:rPr>
        <w:lastRenderedPageBreak/>
        <w:drawing>
          <wp:inline distT="0" distB="0" distL="0" distR="0" wp14:anchorId="4F412656" wp14:editId="23404901">
            <wp:extent cx="5638800" cy="721042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1908" t="12673" r="32111" b="4647"/>
                    <a:stretch/>
                  </pic:blipFill>
                  <pic:spPr bwMode="auto">
                    <a:xfrm>
                      <a:off x="0" y="0"/>
                      <a:ext cx="5638800" cy="7210425"/>
                    </a:xfrm>
                    <a:prstGeom prst="rect">
                      <a:avLst/>
                    </a:prstGeom>
                    <a:ln>
                      <a:noFill/>
                    </a:ln>
                    <a:extLst>
                      <a:ext uri="{53640926-AAD7-44D8-BBD7-CCE9431645EC}">
                        <a14:shadowObscured xmlns:a14="http://schemas.microsoft.com/office/drawing/2010/main"/>
                      </a:ext>
                    </a:extLst>
                  </pic:spPr>
                </pic:pic>
              </a:graphicData>
            </a:graphic>
          </wp:inline>
        </w:drawing>
      </w:r>
    </w:p>
    <w:p w14:paraId="743D7ADC" w14:textId="04136FE2" w:rsidR="00597B1B" w:rsidRPr="00243A04" w:rsidRDefault="00597B1B" w:rsidP="00735863">
      <w:pPr>
        <w:pStyle w:val="Prrafodelista"/>
        <w:spacing w:line="360" w:lineRule="auto"/>
        <w:ind w:left="0"/>
        <w:jc w:val="both"/>
        <w:rPr>
          <w:rFonts w:ascii="Palatino Linotype" w:hAnsi="Palatino Linotype"/>
          <w:b/>
        </w:rPr>
      </w:pPr>
      <w:r w:rsidRPr="00243A04">
        <w:rPr>
          <w:noProof/>
          <w:lang w:val="es-MX" w:eastAsia="es-MX"/>
        </w:rPr>
        <w:lastRenderedPageBreak/>
        <w:drawing>
          <wp:inline distT="0" distB="0" distL="0" distR="0" wp14:anchorId="78B7EACB" wp14:editId="734F1C50">
            <wp:extent cx="5553075" cy="704850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1568" t="8751" r="32112" b="9173"/>
                    <a:stretch/>
                  </pic:blipFill>
                  <pic:spPr bwMode="auto">
                    <a:xfrm>
                      <a:off x="0" y="0"/>
                      <a:ext cx="5553075" cy="7048500"/>
                    </a:xfrm>
                    <a:prstGeom prst="rect">
                      <a:avLst/>
                    </a:prstGeom>
                    <a:ln>
                      <a:noFill/>
                    </a:ln>
                    <a:extLst>
                      <a:ext uri="{53640926-AAD7-44D8-BBD7-CCE9431645EC}">
                        <a14:shadowObscured xmlns:a14="http://schemas.microsoft.com/office/drawing/2010/main"/>
                      </a:ext>
                    </a:extLst>
                  </pic:spPr>
                </pic:pic>
              </a:graphicData>
            </a:graphic>
          </wp:inline>
        </w:drawing>
      </w:r>
    </w:p>
    <w:p w14:paraId="3CFE1A21" w14:textId="381986A7" w:rsidR="00597B1B" w:rsidRPr="00243A04" w:rsidRDefault="00597B1B" w:rsidP="00735863">
      <w:pPr>
        <w:pStyle w:val="Prrafodelista"/>
        <w:spacing w:line="360" w:lineRule="auto"/>
        <w:ind w:left="0"/>
        <w:jc w:val="both"/>
        <w:rPr>
          <w:rFonts w:ascii="Palatino Linotype" w:hAnsi="Palatino Linotype"/>
          <w:b/>
        </w:rPr>
      </w:pPr>
      <w:r w:rsidRPr="00243A04">
        <w:rPr>
          <w:noProof/>
          <w:lang w:val="es-MX" w:eastAsia="es-MX"/>
        </w:rPr>
        <w:lastRenderedPageBreak/>
        <w:drawing>
          <wp:inline distT="0" distB="0" distL="0" distR="0" wp14:anchorId="464F9088" wp14:editId="387A2C5E">
            <wp:extent cx="5629275" cy="731520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1738" t="13881" r="32281" b="3742"/>
                    <a:stretch/>
                  </pic:blipFill>
                  <pic:spPr bwMode="auto">
                    <a:xfrm>
                      <a:off x="0" y="0"/>
                      <a:ext cx="5629275" cy="7315200"/>
                    </a:xfrm>
                    <a:prstGeom prst="rect">
                      <a:avLst/>
                    </a:prstGeom>
                    <a:ln>
                      <a:noFill/>
                    </a:ln>
                    <a:extLst>
                      <a:ext uri="{53640926-AAD7-44D8-BBD7-CCE9431645EC}">
                        <a14:shadowObscured xmlns:a14="http://schemas.microsoft.com/office/drawing/2010/main"/>
                      </a:ext>
                    </a:extLst>
                  </pic:spPr>
                </pic:pic>
              </a:graphicData>
            </a:graphic>
          </wp:inline>
        </w:drawing>
      </w:r>
    </w:p>
    <w:p w14:paraId="4204EACA" w14:textId="0D29AB3D" w:rsidR="00597B1B" w:rsidRPr="00243A04" w:rsidRDefault="00597B1B" w:rsidP="00735863">
      <w:pPr>
        <w:pStyle w:val="Prrafodelista"/>
        <w:spacing w:line="360" w:lineRule="auto"/>
        <w:ind w:left="0"/>
        <w:jc w:val="both"/>
        <w:rPr>
          <w:rFonts w:ascii="Palatino Linotype" w:hAnsi="Palatino Linotype"/>
          <w:b/>
        </w:rPr>
      </w:pPr>
      <w:r w:rsidRPr="00243A04">
        <w:rPr>
          <w:noProof/>
          <w:lang w:val="es-MX" w:eastAsia="es-MX"/>
        </w:rPr>
        <w:lastRenderedPageBreak/>
        <w:drawing>
          <wp:inline distT="0" distB="0" distL="0" distR="0" wp14:anchorId="129B028D" wp14:editId="0758A591">
            <wp:extent cx="5648325" cy="707707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1568" t="7846" r="31942" b="9475"/>
                    <a:stretch/>
                  </pic:blipFill>
                  <pic:spPr bwMode="auto">
                    <a:xfrm>
                      <a:off x="0" y="0"/>
                      <a:ext cx="5648325" cy="7077075"/>
                    </a:xfrm>
                    <a:prstGeom prst="rect">
                      <a:avLst/>
                    </a:prstGeom>
                    <a:ln>
                      <a:noFill/>
                    </a:ln>
                    <a:extLst>
                      <a:ext uri="{53640926-AAD7-44D8-BBD7-CCE9431645EC}">
                        <a14:shadowObscured xmlns:a14="http://schemas.microsoft.com/office/drawing/2010/main"/>
                      </a:ext>
                    </a:extLst>
                  </pic:spPr>
                </pic:pic>
              </a:graphicData>
            </a:graphic>
          </wp:inline>
        </w:drawing>
      </w:r>
    </w:p>
    <w:p w14:paraId="631994A7" w14:textId="5AC03CBB" w:rsidR="00735863" w:rsidRPr="00243A04" w:rsidRDefault="00597B1B" w:rsidP="00735863">
      <w:pPr>
        <w:pStyle w:val="Prrafodelista"/>
        <w:spacing w:line="360" w:lineRule="auto"/>
        <w:ind w:left="0"/>
        <w:jc w:val="both"/>
        <w:rPr>
          <w:rFonts w:ascii="Palatino Linotype" w:hAnsi="Palatino Linotype"/>
          <w:b/>
        </w:rPr>
      </w:pPr>
      <w:r w:rsidRPr="00243A04">
        <w:rPr>
          <w:noProof/>
          <w:lang w:val="es-MX" w:eastAsia="es-MX"/>
        </w:rPr>
        <w:lastRenderedPageBreak/>
        <w:drawing>
          <wp:inline distT="0" distB="0" distL="0" distR="0" wp14:anchorId="752F0F09" wp14:editId="5A6E7661">
            <wp:extent cx="5657850" cy="717232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1738" t="9958" r="32281" b="8267"/>
                    <a:stretch/>
                  </pic:blipFill>
                  <pic:spPr bwMode="auto">
                    <a:xfrm>
                      <a:off x="0" y="0"/>
                      <a:ext cx="5657850" cy="7172325"/>
                    </a:xfrm>
                    <a:prstGeom prst="rect">
                      <a:avLst/>
                    </a:prstGeom>
                    <a:ln>
                      <a:noFill/>
                    </a:ln>
                    <a:extLst>
                      <a:ext uri="{53640926-AAD7-44D8-BBD7-CCE9431645EC}">
                        <a14:shadowObscured xmlns:a14="http://schemas.microsoft.com/office/drawing/2010/main"/>
                      </a:ext>
                    </a:extLst>
                  </pic:spPr>
                </pic:pic>
              </a:graphicData>
            </a:graphic>
          </wp:inline>
        </w:drawing>
      </w:r>
    </w:p>
    <w:p w14:paraId="4EF7B908" w14:textId="12D41865" w:rsidR="003447AE" w:rsidRPr="00243A04" w:rsidRDefault="0017012A" w:rsidP="003447AE">
      <w:pPr>
        <w:pStyle w:val="Prrafodelista"/>
        <w:numPr>
          <w:ilvl w:val="0"/>
          <w:numId w:val="1"/>
        </w:numPr>
        <w:spacing w:line="360" w:lineRule="auto"/>
        <w:ind w:left="0" w:firstLine="0"/>
        <w:jc w:val="both"/>
        <w:rPr>
          <w:rFonts w:ascii="Palatino Linotype" w:hAnsi="Palatino Linotype"/>
        </w:rPr>
      </w:pPr>
      <w:r w:rsidRPr="00243A04">
        <w:rPr>
          <w:rFonts w:ascii="Palatino Linotype" w:eastAsia="Calibri" w:hAnsi="Palatino Linotype" w:cs="Arial"/>
        </w:rPr>
        <w:lastRenderedPageBreak/>
        <w:t xml:space="preserve">El </w:t>
      </w:r>
      <w:r w:rsidR="006832E7" w:rsidRPr="00243A04">
        <w:rPr>
          <w:rFonts w:ascii="Palatino Linotype" w:eastAsia="Calibri" w:hAnsi="Palatino Linotype" w:cs="Arial"/>
        </w:rPr>
        <w:t>cinco (05</w:t>
      </w:r>
      <w:r w:rsidRPr="00243A04">
        <w:rPr>
          <w:rFonts w:ascii="Palatino Linotype" w:eastAsia="Calibri" w:hAnsi="Palatino Linotype" w:cs="Arial"/>
        </w:rPr>
        <w:t xml:space="preserve">) de marzo de dos mil veinte, </w:t>
      </w:r>
      <w:r w:rsidRPr="00243A04">
        <w:rPr>
          <w:rFonts w:ascii="Palatino Linotype" w:hAnsi="Palatino Linotype"/>
        </w:rPr>
        <w:t>con fundamento en el artículo 181 tercer párrafo de la Ley de Transparencia y Acceso a la Información Pública del Estado de México y Municipios, se notificó que el plazo de treinta (30) días para resolver los recursos de revisión, serían ampliados por un periodo de quince (15) días hábiles adicionales, con el fin de contar con los elementos suficientes para proponer al Pleno de este Instituto la resolución que a derecho corresponda; por lo que, ordenó turnar el expediente a resolución</w:t>
      </w:r>
      <w:r w:rsidRPr="00243A04">
        <w:rPr>
          <w:rFonts w:ascii="Palatino Linotype" w:eastAsia="Calibri" w:hAnsi="Palatino Linotype" w:cs="Arial"/>
        </w:rPr>
        <w:t xml:space="preserve">, misma que ahora se pronuncia; y - - - </w:t>
      </w:r>
    </w:p>
    <w:p w14:paraId="30835B56" w14:textId="77777777" w:rsidR="00221585" w:rsidRPr="00243A04" w:rsidRDefault="00221585" w:rsidP="00221585">
      <w:pPr>
        <w:pStyle w:val="Prrafodelista"/>
        <w:spacing w:line="360" w:lineRule="auto"/>
        <w:ind w:left="0"/>
        <w:jc w:val="both"/>
        <w:rPr>
          <w:rFonts w:ascii="Palatino Linotype" w:hAnsi="Palatino Linotype"/>
        </w:rPr>
      </w:pPr>
    </w:p>
    <w:p w14:paraId="7006C611" w14:textId="4EE97535" w:rsidR="00221585" w:rsidRPr="00243A04" w:rsidRDefault="00585F00" w:rsidP="00221585">
      <w:pPr>
        <w:pStyle w:val="Ttulo1"/>
        <w:tabs>
          <w:tab w:val="left" w:pos="0"/>
        </w:tabs>
        <w:spacing w:before="0" w:line="360" w:lineRule="auto"/>
        <w:jc w:val="center"/>
        <w:rPr>
          <w:szCs w:val="24"/>
        </w:rPr>
      </w:pPr>
      <w:bookmarkStart w:id="34" w:name="_Toc491791302"/>
      <w:bookmarkStart w:id="35" w:name="_Toc2248731"/>
      <w:bookmarkStart w:id="36" w:name="_Toc34913271"/>
      <w:r w:rsidRPr="00243A04">
        <w:rPr>
          <w:szCs w:val="24"/>
        </w:rPr>
        <w:t>CONSIDERANDO</w:t>
      </w:r>
      <w:bookmarkEnd w:id="34"/>
      <w:bookmarkEnd w:id="35"/>
      <w:bookmarkEnd w:id="36"/>
    </w:p>
    <w:p w14:paraId="30A1BE59" w14:textId="77777777" w:rsidR="00221585" w:rsidRPr="00243A04" w:rsidRDefault="00221585" w:rsidP="00221585">
      <w:pPr>
        <w:rPr>
          <w:rFonts w:ascii="Palatino Linotype" w:hAnsi="Palatino Linotype"/>
          <w:lang w:eastAsia="en-US"/>
        </w:rPr>
      </w:pPr>
    </w:p>
    <w:p w14:paraId="7DA2EB7E" w14:textId="77777777" w:rsidR="0032581C" w:rsidRPr="00243A04" w:rsidRDefault="0032581C" w:rsidP="00B02A2D">
      <w:pPr>
        <w:pStyle w:val="Ttulo2"/>
        <w:tabs>
          <w:tab w:val="left" w:pos="0"/>
        </w:tabs>
        <w:spacing w:before="0" w:line="360" w:lineRule="auto"/>
        <w:rPr>
          <w:rFonts w:ascii="Palatino Linotype" w:hAnsi="Palatino Linotype"/>
          <w:b/>
          <w:color w:val="auto"/>
          <w:sz w:val="24"/>
          <w:szCs w:val="24"/>
        </w:rPr>
      </w:pPr>
      <w:bookmarkStart w:id="37" w:name="_Toc491791303"/>
      <w:bookmarkStart w:id="38" w:name="_Toc535334651"/>
      <w:bookmarkStart w:id="39" w:name="_Toc2248732"/>
      <w:bookmarkStart w:id="40" w:name="_Toc34913272"/>
      <w:bookmarkStart w:id="41" w:name="_Toc511234456"/>
      <w:bookmarkStart w:id="42" w:name="_Toc466371865"/>
      <w:bookmarkStart w:id="43" w:name="_Toc466377653"/>
      <w:r w:rsidRPr="00243A04">
        <w:rPr>
          <w:rFonts w:ascii="Palatino Linotype" w:hAnsi="Palatino Linotype"/>
          <w:b/>
          <w:color w:val="auto"/>
          <w:sz w:val="24"/>
          <w:szCs w:val="24"/>
        </w:rPr>
        <w:t>PRIMERO. De la competencia</w:t>
      </w:r>
      <w:bookmarkEnd w:id="37"/>
      <w:bookmarkEnd w:id="38"/>
      <w:bookmarkEnd w:id="39"/>
      <w:bookmarkEnd w:id="40"/>
    </w:p>
    <w:p w14:paraId="6E314099" w14:textId="77777777" w:rsidR="0032581C" w:rsidRPr="00243A04" w:rsidRDefault="0032581C" w:rsidP="00B02A2D">
      <w:pPr>
        <w:tabs>
          <w:tab w:val="left" w:pos="0"/>
        </w:tabs>
        <w:spacing w:line="360" w:lineRule="auto"/>
        <w:rPr>
          <w:rFonts w:ascii="Palatino Linotype" w:hAnsi="Palatino Linotype"/>
          <w:lang w:eastAsia="en-US"/>
        </w:rPr>
      </w:pPr>
    </w:p>
    <w:p w14:paraId="72882949" w14:textId="2643D7C7" w:rsidR="0032581C" w:rsidRPr="00243A04" w:rsidRDefault="0032581C" w:rsidP="00B02A2D">
      <w:pPr>
        <w:pStyle w:val="Prrafodelista"/>
        <w:numPr>
          <w:ilvl w:val="0"/>
          <w:numId w:val="1"/>
        </w:numPr>
        <w:tabs>
          <w:tab w:val="left" w:pos="0"/>
        </w:tabs>
        <w:spacing w:line="360" w:lineRule="auto"/>
        <w:ind w:left="0" w:right="49" w:firstLine="0"/>
        <w:jc w:val="both"/>
        <w:rPr>
          <w:rFonts w:ascii="Palatino Linotype" w:eastAsia="Calibri" w:hAnsi="Palatino Linotype" w:cs="Times New Roman"/>
          <w:b/>
        </w:rPr>
      </w:pPr>
      <w:r w:rsidRPr="00243A04">
        <w:rPr>
          <w:rFonts w:ascii="Palatino Linotype" w:eastAsia="Calibri" w:hAnsi="Palatino Linotype" w:cs="Times New Roman"/>
        </w:rPr>
        <w:t>Este Instituto de Transparencia, Acceso a la Información Pública y Protección de Datos Personales del Estado de México y Municipios, es compet</w:t>
      </w:r>
      <w:r w:rsidR="00163084" w:rsidRPr="00243A04">
        <w:rPr>
          <w:rFonts w:ascii="Palatino Linotype" w:eastAsia="Calibri" w:hAnsi="Palatino Linotype" w:cs="Times New Roman"/>
        </w:rPr>
        <w:t>ente para conocer y resolver los</w:t>
      </w:r>
      <w:r w:rsidRPr="00243A04">
        <w:rPr>
          <w:rFonts w:ascii="Palatino Linotype" w:eastAsia="Calibri" w:hAnsi="Palatino Linotype" w:cs="Times New Roman"/>
        </w:rPr>
        <w:t xml:space="preserve"> presente</w:t>
      </w:r>
      <w:r w:rsidR="00163084" w:rsidRPr="00243A04">
        <w:rPr>
          <w:rFonts w:ascii="Palatino Linotype" w:eastAsia="Calibri" w:hAnsi="Palatino Linotype" w:cs="Times New Roman"/>
        </w:rPr>
        <w:t>s</w:t>
      </w:r>
      <w:r w:rsidRPr="00243A04">
        <w:rPr>
          <w:rFonts w:ascii="Palatino Linotype" w:eastAsia="Calibri" w:hAnsi="Palatino Linotype" w:cs="Times New Roman"/>
        </w:rPr>
        <w:t xml:space="preserve"> recurso</w:t>
      </w:r>
      <w:r w:rsidR="00163084" w:rsidRPr="00243A04">
        <w:rPr>
          <w:rFonts w:ascii="Palatino Linotype" w:eastAsia="Calibri" w:hAnsi="Palatino Linotype" w:cs="Times New Roman"/>
        </w:rPr>
        <w:t>s</w:t>
      </w:r>
      <w:r w:rsidRPr="00243A04">
        <w:rPr>
          <w:rFonts w:ascii="Palatino Linotype" w:eastAsia="Calibri" w:hAnsi="Palatino Linotype" w:cs="Times New Roman"/>
        </w:rPr>
        <w:t xml:space="preserve"> de conformidad con el artículo: 6, apartado A, fracción IV de la </w:t>
      </w:r>
      <w:r w:rsidRPr="00243A04">
        <w:rPr>
          <w:rFonts w:ascii="Palatino Linotype" w:eastAsia="Calibri" w:hAnsi="Palatino Linotype" w:cs="Times New Roman"/>
          <w:b/>
        </w:rPr>
        <w:t>Constitución Política de los Estados Unidos Mexicanos</w:t>
      </w:r>
      <w:r w:rsidRPr="00243A04">
        <w:rPr>
          <w:rFonts w:ascii="Palatino Linotype" w:eastAsia="Calibri" w:hAnsi="Palatino Linotype" w:cs="Times New Roman"/>
        </w:rPr>
        <w:t>; 5, párrafos vigésimo</w:t>
      </w:r>
      <w:r w:rsidR="003447AE" w:rsidRPr="00243A04">
        <w:rPr>
          <w:rFonts w:ascii="Palatino Linotype" w:eastAsia="Calibri" w:hAnsi="Palatino Linotype" w:cs="Times New Roman"/>
        </w:rPr>
        <w:t xml:space="preserve"> segundo</w:t>
      </w:r>
      <w:r w:rsidRPr="00243A04">
        <w:rPr>
          <w:rFonts w:ascii="Palatino Linotype" w:eastAsia="Calibri" w:hAnsi="Palatino Linotype" w:cs="Times New Roman"/>
        </w:rPr>
        <w:t xml:space="preserve">, vigésimo </w:t>
      </w:r>
      <w:r w:rsidR="003447AE" w:rsidRPr="00243A04">
        <w:rPr>
          <w:rFonts w:ascii="Palatino Linotype" w:eastAsia="Calibri" w:hAnsi="Palatino Linotype" w:cs="Times New Roman"/>
        </w:rPr>
        <w:t>tercero</w:t>
      </w:r>
      <w:r w:rsidRPr="00243A04">
        <w:rPr>
          <w:rFonts w:ascii="Palatino Linotype" w:eastAsia="Calibri" w:hAnsi="Palatino Linotype" w:cs="Times New Roman"/>
        </w:rPr>
        <w:t xml:space="preserve"> y vigésimo </w:t>
      </w:r>
      <w:r w:rsidR="003447AE" w:rsidRPr="00243A04">
        <w:rPr>
          <w:rFonts w:ascii="Palatino Linotype" w:eastAsia="Calibri" w:hAnsi="Palatino Linotype" w:cs="Times New Roman"/>
        </w:rPr>
        <w:t>cuarto</w:t>
      </w:r>
      <w:r w:rsidRPr="00243A04">
        <w:rPr>
          <w:rFonts w:ascii="Palatino Linotype" w:eastAsia="Calibri" w:hAnsi="Palatino Linotype" w:cs="Times New Roman"/>
        </w:rPr>
        <w:t xml:space="preserve"> fracciones IV y V de la </w:t>
      </w:r>
      <w:r w:rsidRPr="00243A04">
        <w:rPr>
          <w:rFonts w:ascii="Palatino Linotype" w:eastAsia="Calibri" w:hAnsi="Palatino Linotype" w:cs="Times New Roman"/>
          <w:b/>
        </w:rPr>
        <w:t>Constitución Política del Estado Libre y Soberano de México</w:t>
      </w:r>
      <w:r w:rsidRPr="00243A04">
        <w:rPr>
          <w:rFonts w:ascii="Palatino Linotype" w:eastAsia="Calibri" w:hAnsi="Palatino Linotype" w:cs="Times New Roman"/>
        </w:rPr>
        <w:t xml:space="preserve">; artículos 1, 2 fracción II, 13, 29, 36 fracciones I y II, 176, 178, 179, 181 párrafo tercero y 185 </w:t>
      </w:r>
      <w:r w:rsidRPr="00243A04">
        <w:rPr>
          <w:rFonts w:ascii="Palatino Linotype" w:eastAsia="Calibri" w:hAnsi="Palatino Linotype" w:cs="Arial"/>
        </w:rPr>
        <w:t xml:space="preserve">de la </w:t>
      </w:r>
      <w:r w:rsidRPr="00243A04">
        <w:rPr>
          <w:rFonts w:ascii="Palatino Linotype" w:eastAsia="Calibri" w:hAnsi="Palatino Linotype" w:cs="Arial"/>
          <w:b/>
        </w:rPr>
        <w:t>Ley de Transparencia y Acceso a la Información Pública del Estado de México y Municipios</w:t>
      </w:r>
      <w:r w:rsidRPr="00243A04">
        <w:rPr>
          <w:rFonts w:ascii="Palatino Linotype" w:eastAsia="Calibri" w:hAnsi="Palatino Linotype" w:cs="Arial"/>
        </w:rPr>
        <w:t xml:space="preserve">; y 10, 7, 9 fracciones I y XXIV, y 11 del </w:t>
      </w:r>
      <w:r w:rsidRPr="00243A04">
        <w:rPr>
          <w:rFonts w:ascii="Palatino Linotype" w:eastAsia="Calibri" w:hAnsi="Palatino Linotype" w:cs="Arial"/>
          <w:b/>
        </w:rPr>
        <w:t xml:space="preserve">Reglamento Interior del </w:t>
      </w:r>
      <w:r w:rsidRPr="00243A04">
        <w:rPr>
          <w:rFonts w:ascii="Palatino Linotype" w:eastAsia="Calibri" w:hAnsi="Palatino Linotype" w:cs="Arial"/>
          <w:b/>
        </w:rPr>
        <w:lastRenderedPageBreak/>
        <w:t>Instituto de Transparencia, Acceso a la Información Pública y Protección de Datos Personales del Estado de México y Municipios.</w:t>
      </w:r>
    </w:p>
    <w:p w14:paraId="6CA4D186" w14:textId="77777777" w:rsidR="0032581C" w:rsidRPr="00243A04" w:rsidRDefault="0032581C" w:rsidP="00B02A2D">
      <w:pPr>
        <w:pStyle w:val="Prrafodelista"/>
        <w:tabs>
          <w:tab w:val="left" w:pos="0"/>
        </w:tabs>
        <w:spacing w:line="360" w:lineRule="auto"/>
        <w:ind w:left="426"/>
        <w:jc w:val="both"/>
        <w:rPr>
          <w:rFonts w:ascii="Palatino Linotype" w:eastAsia="Calibri" w:hAnsi="Palatino Linotype" w:cs="Times New Roman"/>
          <w:b/>
        </w:rPr>
      </w:pPr>
    </w:p>
    <w:p w14:paraId="0A06F333" w14:textId="77777777" w:rsidR="0032581C" w:rsidRPr="00243A04" w:rsidRDefault="0032581C" w:rsidP="00B02A2D">
      <w:pPr>
        <w:pStyle w:val="Ttulo2"/>
        <w:tabs>
          <w:tab w:val="left" w:pos="0"/>
        </w:tabs>
        <w:spacing w:before="0" w:line="360" w:lineRule="auto"/>
        <w:rPr>
          <w:rFonts w:ascii="Palatino Linotype" w:hAnsi="Palatino Linotype"/>
          <w:b/>
          <w:color w:val="auto"/>
          <w:sz w:val="24"/>
          <w:szCs w:val="24"/>
        </w:rPr>
      </w:pPr>
      <w:bookmarkStart w:id="44" w:name="_Toc491791304"/>
      <w:bookmarkStart w:id="45" w:name="_Toc535334652"/>
      <w:bookmarkStart w:id="46" w:name="_Toc2248733"/>
      <w:bookmarkStart w:id="47" w:name="_Toc34913273"/>
      <w:r w:rsidRPr="00243A04">
        <w:rPr>
          <w:rFonts w:ascii="Palatino Linotype" w:hAnsi="Palatino Linotype"/>
          <w:b/>
          <w:color w:val="auto"/>
          <w:sz w:val="24"/>
          <w:szCs w:val="24"/>
        </w:rPr>
        <w:t>SEGUNDO. De la oportunidad y procedencia.</w:t>
      </w:r>
      <w:bookmarkEnd w:id="44"/>
      <w:bookmarkEnd w:id="45"/>
      <w:bookmarkEnd w:id="46"/>
      <w:bookmarkEnd w:id="47"/>
    </w:p>
    <w:p w14:paraId="47ACA632" w14:textId="77777777" w:rsidR="0032581C" w:rsidRPr="00243A04" w:rsidRDefault="0032581C" w:rsidP="00B02A2D">
      <w:pPr>
        <w:tabs>
          <w:tab w:val="left" w:pos="0"/>
        </w:tabs>
        <w:spacing w:line="360" w:lineRule="auto"/>
        <w:rPr>
          <w:rFonts w:ascii="Palatino Linotype" w:hAnsi="Palatino Linotype"/>
          <w:lang w:eastAsia="en-US"/>
        </w:rPr>
      </w:pPr>
    </w:p>
    <w:p w14:paraId="15E7BDCA" w14:textId="3F185CD1" w:rsidR="00D41D2C" w:rsidRPr="00243A04" w:rsidRDefault="0032581C" w:rsidP="00B02A2D">
      <w:pPr>
        <w:pStyle w:val="Prrafodelista"/>
        <w:numPr>
          <w:ilvl w:val="0"/>
          <w:numId w:val="1"/>
        </w:numPr>
        <w:tabs>
          <w:tab w:val="left" w:pos="0"/>
        </w:tabs>
        <w:spacing w:line="360" w:lineRule="auto"/>
        <w:ind w:left="0" w:right="49" w:firstLine="0"/>
        <w:jc w:val="both"/>
        <w:rPr>
          <w:rFonts w:ascii="Palatino Linotype" w:hAnsi="Palatino Linotype"/>
          <w:b/>
          <w:color w:val="000000" w:themeColor="text1"/>
        </w:rPr>
      </w:pPr>
      <w:r w:rsidRPr="00243A04">
        <w:rPr>
          <w:rFonts w:ascii="Palatino Linotype" w:eastAsia="Calibri" w:hAnsi="Palatino Linotype" w:cs="Arial"/>
        </w:rPr>
        <w:t xml:space="preserve"> </w:t>
      </w:r>
      <w:r w:rsidR="003447AE" w:rsidRPr="00243A04">
        <w:rPr>
          <w:rFonts w:ascii="Palatino Linotype" w:eastAsia="Calibri" w:hAnsi="Palatino Linotype" w:cs="Arial"/>
        </w:rPr>
        <w:t>Derivado del estudio de los expedientes electrónicos, se prevé que l</w:t>
      </w:r>
      <w:r w:rsidR="00575452" w:rsidRPr="00243A04">
        <w:rPr>
          <w:rFonts w:ascii="Palatino Linotype" w:eastAsia="Calibri" w:hAnsi="Palatino Linotype" w:cs="Arial"/>
        </w:rPr>
        <w:t>os</w:t>
      </w:r>
      <w:r w:rsidR="00D41D2C" w:rsidRPr="00243A04">
        <w:rPr>
          <w:rFonts w:ascii="Palatino Linotype" w:eastAsia="Calibri" w:hAnsi="Palatino Linotype" w:cs="Arial"/>
        </w:rPr>
        <w:t xml:space="preserve"> medio</w:t>
      </w:r>
      <w:r w:rsidR="00575452" w:rsidRPr="00243A04">
        <w:rPr>
          <w:rFonts w:ascii="Palatino Linotype" w:eastAsia="Calibri" w:hAnsi="Palatino Linotype" w:cs="Arial"/>
        </w:rPr>
        <w:t>s</w:t>
      </w:r>
      <w:r w:rsidR="00D41D2C" w:rsidRPr="00243A04">
        <w:rPr>
          <w:rFonts w:ascii="Palatino Linotype" w:eastAsia="Calibri" w:hAnsi="Palatino Linotype" w:cs="Arial"/>
        </w:rPr>
        <w:t xml:space="preserve"> de </w:t>
      </w:r>
      <w:r w:rsidR="00D41D2C" w:rsidRPr="00243A04">
        <w:rPr>
          <w:rFonts w:ascii="Palatino Linotype" w:eastAsia="Calibri" w:hAnsi="Palatino Linotype" w:cs="Times New Roman"/>
        </w:rPr>
        <w:t>impugnación</w:t>
      </w:r>
      <w:r w:rsidR="00D41D2C" w:rsidRPr="00243A04">
        <w:rPr>
          <w:rFonts w:ascii="Palatino Linotype" w:eastAsia="Calibri" w:hAnsi="Palatino Linotype" w:cs="Arial"/>
        </w:rPr>
        <w:t xml:space="preserve"> fue</w:t>
      </w:r>
      <w:r w:rsidR="00575452" w:rsidRPr="00243A04">
        <w:rPr>
          <w:rFonts w:ascii="Palatino Linotype" w:eastAsia="Calibri" w:hAnsi="Palatino Linotype" w:cs="Arial"/>
        </w:rPr>
        <w:t>ron</w:t>
      </w:r>
      <w:r w:rsidR="00D41D2C" w:rsidRPr="00243A04">
        <w:rPr>
          <w:rFonts w:ascii="Palatino Linotype" w:eastAsia="Calibri" w:hAnsi="Palatino Linotype" w:cs="Arial"/>
        </w:rPr>
        <w:t xml:space="preserve"> presentado</w:t>
      </w:r>
      <w:r w:rsidR="00575452" w:rsidRPr="00243A04">
        <w:rPr>
          <w:rFonts w:ascii="Palatino Linotype" w:eastAsia="Calibri" w:hAnsi="Palatino Linotype" w:cs="Arial"/>
        </w:rPr>
        <w:t>s</w:t>
      </w:r>
      <w:r w:rsidR="00D41D2C" w:rsidRPr="00243A04">
        <w:rPr>
          <w:rFonts w:ascii="Palatino Linotype" w:eastAsia="Calibri" w:hAnsi="Palatino Linotype" w:cs="Arial"/>
        </w:rPr>
        <w:t xml:space="preserve"> a través del </w:t>
      </w:r>
      <w:r w:rsidR="00D41D2C" w:rsidRPr="00243A04">
        <w:rPr>
          <w:rFonts w:ascii="Palatino Linotype" w:eastAsia="Calibri" w:hAnsi="Palatino Linotype" w:cs="Arial"/>
          <w:b/>
        </w:rPr>
        <w:t>SAIMEX</w:t>
      </w:r>
      <w:r w:rsidR="00D41D2C" w:rsidRPr="00243A04">
        <w:rPr>
          <w:rFonts w:ascii="Palatino Linotype" w:eastAsia="Calibri" w:hAnsi="Palatino Linotype" w:cs="Arial"/>
        </w:rPr>
        <w:t xml:space="preserve">, en el formato previamente aprobado para tal efecto y dentro del plazo legal de quince días hábiles otorgados; para el caso en particular es de señalar que </w:t>
      </w:r>
      <w:r w:rsidR="0017012A" w:rsidRPr="00243A04">
        <w:rPr>
          <w:rFonts w:ascii="Palatino Linotype" w:eastAsia="Calibri" w:hAnsi="Palatino Linotype" w:cs="Arial"/>
        </w:rPr>
        <w:t xml:space="preserve">un vez que se revisó el plazo transcurrido entre la respuesta del </w:t>
      </w:r>
      <w:r w:rsidR="0017012A" w:rsidRPr="00243A04">
        <w:rPr>
          <w:rFonts w:ascii="Palatino Linotype" w:eastAsia="Calibri" w:hAnsi="Palatino Linotype" w:cs="Arial"/>
          <w:b/>
        </w:rPr>
        <w:t xml:space="preserve">SUJETO OBLIGADO </w:t>
      </w:r>
      <w:r w:rsidR="0017012A" w:rsidRPr="00243A04">
        <w:rPr>
          <w:rFonts w:ascii="Palatino Linotype" w:eastAsia="Calibri" w:hAnsi="Palatino Linotype" w:cs="Arial"/>
        </w:rPr>
        <w:t xml:space="preserve">y la interposición del recurso de revisión por el </w:t>
      </w:r>
      <w:r w:rsidR="0017012A" w:rsidRPr="00243A04">
        <w:rPr>
          <w:rFonts w:ascii="Palatino Linotype" w:eastAsia="Calibri" w:hAnsi="Palatino Linotype" w:cs="Arial"/>
          <w:b/>
        </w:rPr>
        <w:t>RECURENTE</w:t>
      </w:r>
      <w:r w:rsidR="0017012A" w:rsidRPr="00243A04">
        <w:rPr>
          <w:rFonts w:ascii="Palatino Linotype" w:eastAsia="Calibri" w:hAnsi="Palatino Linotype" w:cs="Arial"/>
        </w:rPr>
        <w:t>,</w:t>
      </w:r>
      <w:r w:rsidR="0017012A" w:rsidRPr="00243A04">
        <w:rPr>
          <w:rFonts w:ascii="Palatino Linotype" w:eastAsia="Calibri" w:hAnsi="Palatino Linotype" w:cs="Arial"/>
          <w:b/>
        </w:rPr>
        <w:t xml:space="preserve"> </w:t>
      </w:r>
      <w:r w:rsidR="0017012A" w:rsidRPr="00243A04">
        <w:rPr>
          <w:rFonts w:ascii="Palatino Linotype" w:eastAsia="Calibri" w:hAnsi="Palatino Linotype" w:cs="Arial"/>
        </w:rPr>
        <w:t xml:space="preserve">se determinó que </w:t>
      </w:r>
      <w:r w:rsidR="0017012A" w:rsidRPr="00243A04">
        <w:rPr>
          <w:rFonts w:ascii="Palatino Linotype" w:hAnsi="Palatino Linotype" w:cs="Arial"/>
          <w:color w:val="000000" w:themeColor="text1"/>
        </w:rPr>
        <w:t>se encuentran</w:t>
      </w:r>
      <w:r w:rsidR="00D41D2C" w:rsidRPr="00243A04">
        <w:rPr>
          <w:rFonts w:ascii="Palatino Linotype" w:hAnsi="Palatino Linotype" w:cs="Arial"/>
          <w:color w:val="000000" w:themeColor="text1"/>
        </w:rPr>
        <w:t xml:space="preserve"> dentro de los márgenes temporales previstos en el artículo 178 de la </w:t>
      </w:r>
      <w:r w:rsidR="00D41D2C" w:rsidRPr="00243A04">
        <w:rPr>
          <w:rFonts w:ascii="Palatino Linotype" w:hAnsi="Palatino Linotype" w:cs="Arial"/>
          <w:b/>
          <w:color w:val="000000" w:themeColor="text1"/>
        </w:rPr>
        <w:t>Ley de Transparencia y Acceso a la Información Pública del Estado de México y Municipios.</w:t>
      </w:r>
    </w:p>
    <w:p w14:paraId="7668992A" w14:textId="77777777" w:rsidR="00D41D2C" w:rsidRPr="00243A04" w:rsidRDefault="00D41D2C" w:rsidP="00B02A2D">
      <w:pPr>
        <w:pStyle w:val="Prrafodelista"/>
        <w:tabs>
          <w:tab w:val="left" w:pos="0"/>
        </w:tabs>
        <w:spacing w:line="360" w:lineRule="auto"/>
        <w:ind w:left="0" w:right="49"/>
        <w:jc w:val="both"/>
        <w:rPr>
          <w:rFonts w:ascii="Palatino Linotype" w:eastAsia="Calibri" w:hAnsi="Palatino Linotype" w:cs="Arial"/>
          <w:i/>
        </w:rPr>
      </w:pPr>
    </w:p>
    <w:p w14:paraId="0744B465" w14:textId="38E23A32" w:rsidR="003447AE" w:rsidRPr="00243A04" w:rsidRDefault="003447AE" w:rsidP="003447AE">
      <w:pPr>
        <w:numPr>
          <w:ilvl w:val="0"/>
          <w:numId w:val="1"/>
        </w:numPr>
        <w:tabs>
          <w:tab w:val="left" w:pos="0"/>
        </w:tabs>
        <w:spacing w:line="360" w:lineRule="auto"/>
        <w:ind w:left="0" w:firstLine="0"/>
        <w:contextualSpacing/>
        <w:jc w:val="both"/>
        <w:rPr>
          <w:rFonts w:ascii="Palatino Linotype" w:eastAsia="Calibri" w:hAnsi="Palatino Linotype" w:cs="Arial"/>
          <w:b/>
        </w:rPr>
      </w:pPr>
      <w:r w:rsidRPr="00243A04">
        <w:rPr>
          <w:rFonts w:ascii="Palatino Linotype" w:eastAsia="Calibri" w:hAnsi="Palatino Linotype" w:cs="Arial"/>
        </w:rPr>
        <w:t xml:space="preserve">Cabe mencionar que el recurrente no indicó su nombre, ni utilizó un seudónimo, no obstante, esto no es motivo para desechar las solicitudes de acceso a la información pública, conforme a lo previsto en el artículo 155, penúltimo párrafo de la Ley de Transparencia y Acceso a la Información Pública del Estado de México y Municipios que señala lo siguiente: </w:t>
      </w:r>
    </w:p>
    <w:p w14:paraId="71C94B19" w14:textId="77777777" w:rsidR="003447AE" w:rsidRPr="00243A04" w:rsidRDefault="003447AE" w:rsidP="003447AE">
      <w:pPr>
        <w:pStyle w:val="Prrafodelista"/>
        <w:spacing w:line="360" w:lineRule="auto"/>
        <w:rPr>
          <w:rFonts w:ascii="Palatino Linotype" w:eastAsia="Calibri" w:hAnsi="Palatino Linotype" w:cs="Arial"/>
          <w:b/>
          <w:iCs/>
        </w:rPr>
      </w:pPr>
    </w:p>
    <w:p w14:paraId="5252F811" w14:textId="77777777" w:rsidR="003447AE" w:rsidRPr="00243A04" w:rsidRDefault="003447AE" w:rsidP="003447AE">
      <w:pPr>
        <w:tabs>
          <w:tab w:val="left" w:pos="567"/>
        </w:tabs>
        <w:spacing w:line="360" w:lineRule="auto"/>
        <w:ind w:left="567" w:right="616"/>
        <w:jc w:val="both"/>
        <w:rPr>
          <w:rFonts w:ascii="Palatino Linotype" w:eastAsia="Calibri" w:hAnsi="Palatino Linotype" w:cs="Arial"/>
          <w:i/>
          <w:iCs/>
          <w:lang w:val="es-ES"/>
        </w:rPr>
      </w:pPr>
      <w:r w:rsidRPr="00243A04">
        <w:rPr>
          <w:rFonts w:ascii="Palatino Linotype" w:eastAsia="Calibri" w:hAnsi="Palatino Linotype" w:cs="Arial"/>
          <w:i/>
          <w:iCs/>
          <w:lang w:val="es-ES"/>
        </w:rPr>
        <w:t>“</w:t>
      </w:r>
      <w:r w:rsidRPr="00243A04">
        <w:rPr>
          <w:rFonts w:ascii="Palatino Linotype" w:eastAsia="Calibri" w:hAnsi="Palatino Linotype" w:cs="Arial"/>
          <w:b/>
          <w:i/>
          <w:iCs/>
          <w:lang w:val="es-ES"/>
        </w:rPr>
        <w:t>Artículo 155</w:t>
      </w:r>
      <w:r w:rsidRPr="00243A04">
        <w:rPr>
          <w:rFonts w:ascii="Palatino Linotype" w:eastAsia="Calibri" w:hAnsi="Palatino Linotype" w:cs="Arial"/>
          <w:i/>
          <w:iCs/>
          <w:lang w:val="es-ES"/>
        </w:rPr>
        <w:t>. (…) “Las solicitudes anónimas, con</w:t>
      </w:r>
      <w:r w:rsidRPr="00243A04">
        <w:rPr>
          <w:rFonts w:ascii="Palatino Linotype" w:eastAsia="Calibri" w:hAnsi="Palatino Linotype" w:cs="Arial"/>
          <w:b/>
          <w:i/>
          <w:iCs/>
          <w:lang w:val="es-ES"/>
        </w:rPr>
        <w:t xml:space="preserve"> </w:t>
      </w:r>
      <w:r w:rsidRPr="00243A04">
        <w:rPr>
          <w:rFonts w:ascii="Palatino Linotype" w:eastAsia="Calibri" w:hAnsi="Palatino Linotype" w:cs="Arial"/>
          <w:i/>
          <w:iCs/>
          <w:lang w:val="es-ES"/>
        </w:rPr>
        <w:t xml:space="preserve">nombre incompleto o seudónimo serán procedentes para su trámite por parte del sujeto obligado ante </w:t>
      </w:r>
      <w:r w:rsidRPr="00243A04">
        <w:rPr>
          <w:rFonts w:ascii="Palatino Linotype" w:eastAsia="Calibri" w:hAnsi="Palatino Linotype" w:cs="Arial"/>
          <w:i/>
          <w:iCs/>
          <w:lang w:val="es-ES"/>
        </w:rPr>
        <w:lastRenderedPageBreak/>
        <w:t>quien se presente. No podrá requerirse información adicional con motivo del nombre proporcionado por el solicitante”.</w:t>
      </w:r>
    </w:p>
    <w:p w14:paraId="444AF770" w14:textId="77777777" w:rsidR="0017012A" w:rsidRPr="00243A04" w:rsidRDefault="0017012A" w:rsidP="003447AE">
      <w:pPr>
        <w:spacing w:line="360" w:lineRule="auto"/>
        <w:rPr>
          <w:rFonts w:ascii="Palatino Linotype" w:hAnsi="Palatino Linotype"/>
        </w:rPr>
      </w:pPr>
    </w:p>
    <w:p w14:paraId="570CF8B1" w14:textId="3419C879" w:rsidR="004B0AC1" w:rsidRPr="00243A04" w:rsidRDefault="00163084" w:rsidP="004B0AC1">
      <w:pPr>
        <w:pStyle w:val="Prrafodelista"/>
        <w:numPr>
          <w:ilvl w:val="0"/>
          <w:numId w:val="1"/>
        </w:numPr>
        <w:tabs>
          <w:tab w:val="left" w:pos="0"/>
        </w:tabs>
        <w:spacing w:line="360" w:lineRule="auto"/>
        <w:ind w:left="0" w:right="49" w:firstLine="0"/>
        <w:jc w:val="both"/>
        <w:rPr>
          <w:rFonts w:ascii="Palatino Linotype" w:hAnsi="Palatino Linotype" w:cs="Arial"/>
        </w:rPr>
      </w:pPr>
      <w:r w:rsidRPr="00243A04">
        <w:rPr>
          <w:rFonts w:ascii="Palatino Linotype" w:hAnsi="Palatino Linotype"/>
        </w:rPr>
        <w:t>Por</w:t>
      </w:r>
      <w:r w:rsidRPr="00243A04">
        <w:rPr>
          <w:rFonts w:ascii="Palatino Linotype" w:eastAsia="Calibri" w:hAnsi="Palatino Linotype" w:cs="Arial"/>
        </w:rPr>
        <w:t xml:space="preserve"> otro lado, los</w:t>
      </w:r>
      <w:r w:rsidR="0032581C" w:rsidRPr="00243A04">
        <w:rPr>
          <w:rFonts w:ascii="Palatino Linotype" w:eastAsia="Calibri" w:hAnsi="Palatino Linotype" w:cs="Arial"/>
        </w:rPr>
        <w:t xml:space="preserve"> escrito</w:t>
      </w:r>
      <w:r w:rsidRPr="00243A04">
        <w:rPr>
          <w:rFonts w:ascii="Palatino Linotype" w:eastAsia="Calibri" w:hAnsi="Palatino Linotype" w:cs="Arial"/>
        </w:rPr>
        <w:t>s</w:t>
      </w:r>
      <w:r w:rsidR="0032581C" w:rsidRPr="00243A04">
        <w:rPr>
          <w:rFonts w:ascii="Palatino Linotype" w:eastAsia="Calibri" w:hAnsi="Palatino Linotype" w:cs="Arial"/>
        </w:rPr>
        <w:t xml:space="preserve"> contiene</w:t>
      </w:r>
      <w:r w:rsidRPr="00243A04">
        <w:rPr>
          <w:rFonts w:ascii="Palatino Linotype" w:eastAsia="Calibri" w:hAnsi="Palatino Linotype" w:cs="Arial"/>
        </w:rPr>
        <w:t>n</w:t>
      </w:r>
      <w:r w:rsidR="0032581C" w:rsidRPr="00243A04">
        <w:rPr>
          <w:rFonts w:ascii="Palatino Linotype" w:eastAsia="Calibri" w:hAnsi="Palatino Linotype" w:cs="Arial"/>
        </w:rPr>
        <w:t xml:space="preserve"> las formalidades previstas por el artículo 180 último párrafo de la Ley de la materia actual, por lo que es procedente que este Instituto de Transparencia, Acceso a la Información Pública y Protección de Datos Personales del Estado de México y Municipios, conozca y resuelva el presente recurso.</w:t>
      </w:r>
      <w:bookmarkStart w:id="48" w:name="_Toc455991148"/>
      <w:bookmarkStart w:id="49" w:name="_Toc450120669"/>
      <w:bookmarkStart w:id="50" w:name="_Toc461555896"/>
      <w:bookmarkStart w:id="51" w:name="_Toc462154385"/>
      <w:bookmarkStart w:id="52" w:name="_Toc462660376"/>
      <w:bookmarkStart w:id="53" w:name="_Toc462660687"/>
      <w:bookmarkStart w:id="54" w:name="_Toc462660766"/>
      <w:bookmarkStart w:id="55" w:name="_Toc465264624"/>
      <w:bookmarkStart w:id="56" w:name="_Toc465264870"/>
      <w:bookmarkStart w:id="57" w:name="_Toc465266520"/>
      <w:bookmarkStart w:id="58" w:name="_Toc466302258"/>
      <w:bookmarkStart w:id="59" w:name="_Toc466371866"/>
      <w:bookmarkStart w:id="60" w:name="_Toc466371925"/>
      <w:bookmarkStart w:id="61" w:name="_Toc466377654"/>
      <w:bookmarkStart w:id="62" w:name="_Toc478549736"/>
      <w:bookmarkStart w:id="63" w:name="_Toc478572850"/>
      <w:bookmarkStart w:id="64" w:name="_Toc479238537"/>
      <w:bookmarkStart w:id="65" w:name="_Toc461555893"/>
      <w:bookmarkStart w:id="66" w:name="_Toc458016386"/>
      <w:bookmarkStart w:id="67" w:name="_Toc455743517"/>
      <w:bookmarkStart w:id="68" w:name="_Toc454968928"/>
    </w:p>
    <w:p w14:paraId="5C2CA0A6" w14:textId="77777777" w:rsidR="00D74034" w:rsidRPr="00243A04" w:rsidRDefault="00D74034" w:rsidP="00D74034">
      <w:pPr>
        <w:pStyle w:val="Prrafodelista"/>
        <w:tabs>
          <w:tab w:val="left" w:pos="0"/>
        </w:tabs>
        <w:spacing w:line="360" w:lineRule="auto"/>
        <w:ind w:left="0" w:right="49"/>
        <w:jc w:val="both"/>
        <w:rPr>
          <w:rFonts w:ascii="Palatino Linotype" w:hAnsi="Palatino Linotype" w:cs="Arial"/>
        </w:rPr>
      </w:pPr>
    </w:p>
    <w:p w14:paraId="438A9B73" w14:textId="77777777" w:rsidR="00D74034" w:rsidRPr="00243A04" w:rsidRDefault="004B0AC1" w:rsidP="00D74034">
      <w:pPr>
        <w:pStyle w:val="Ttulo1"/>
        <w:spacing w:before="0" w:line="360" w:lineRule="auto"/>
        <w:rPr>
          <w:b w:val="0"/>
          <w:szCs w:val="24"/>
        </w:rPr>
      </w:pPr>
      <w:r w:rsidRPr="00243A04">
        <w:rPr>
          <w:color w:val="000000"/>
          <w:sz w:val="14"/>
          <w:szCs w:val="14"/>
          <w:shd w:val="clear" w:color="auto" w:fill="FFFFFF"/>
        </w:rPr>
        <w:t>  </w:t>
      </w:r>
      <w:bookmarkStart w:id="69" w:name="_Toc495427545"/>
      <w:bookmarkStart w:id="70" w:name="_Toc23414596"/>
      <w:bookmarkStart w:id="71" w:name="_Toc34913274"/>
      <w:r w:rsidR="00D74034" w:rsidRPr="00243A04">
        <w:rPr>
          <w:color w:val="000000" w:themeColor="text1"/>
          <w:szCs w:val="24"/>
        </w:rPr>
        <w:t xml:space="preserve">TERCERO. </w:t>
      </w:r>
      <w:r w:rsidR="00D74034" w:rsidRPr="00243A04">
        <w:rPr>
          <w:szCs w:val="24"/>
        </w:rPr>
        <w:t>De las causales del sobreseimiento.</w:t>
      </w:r>
      <w:bookmarkEnd w:id="69"/>
      <w:bookmarkEnd w:id="70"/>
      <w:bookmarkEnd w:id="71"/>
    </w:p>
    <w:p w14:paraId="377A56FB" w14:textId="77777777" w:rsidR="00D74034" w:rsidRPr="00243A04" w:rsidRDefault="00D74034" w:rsidP="00D74034">
      <w:pPr>
        <w:spacing w:line="360" w:lineRule="auto"/>
        <w:rPr>
          <w:rFonts w:ascii="Palatino Linotype" w:hAnsi="Palatino Linotype"/>
          <w:lang w:val="es-MX" w:eastAsia="en-US"/>
        </w:rPr>
      </w:pPr>
    </w:p>
    <w:p w14:paraId="6B67AA9B" w14:textId="77777777" w:rsidR="00D74034" w:rsidRPr="00243A04" w:rsidRDefault="00D74034" w:rsidP="00D74034">
      <w:pPr>
        <w:pStyle w:val="Prrafodelista"/>
        <w:numPr>
          <w:ilvl w:val="0"/>
          <w:numId w:val="1"/>
        </w:numPr>
        <w:spacing w:line="360" w:lineRule="auto"/>
        <w:ind w:left="0" w:firstLine="0"/>
        <w:jc w:val="both"/>
        <w:rPr>
          <w:rFonts w:ascii="Palatino Linotype" w:hAnsi="Palatino Linotype" w:cs="Arial"/>
        </w:rPr>
      </w:pPr>
      <w:r w:rsidRPr="00243A04">
        <w:rPr>
          <w:rFonts w:ascii="Palatino Linotype" w:hAnsi="Palatino Linotype" w:cs="Arial"/>
        </w:rPr>
        <w:t xml:space="preserve">El recurso revisión tiene como finalidad reparar cualquier posible afectación al derecho de acceso a la información pública en términos del Título Octavo de la Ley de </w:t>
      </w:r>
      <w:r w:rsidRPr="00243A04">
        <w:rPr>
          <w:rFonts w:ascii="Palatino Linotype" w:eastAsia="Calibri" w:hAnsi="Palatino Linotype" w:cs="Arial"/>
        </w:rPr>
        <w:t>Transparencia, Acceso a la Información Pública del Estado de México y Municipios</w:t>
      </w:r>
      <w:r w:rsidRPr="00243A04">
        <w:rPr>
          <w:rFonts w:ascii="Palatino Linotype" w:hAnsi="Palatino Linotype" w:cs="Arial"/>
        </w:rPr>
        <w:t xml:space="preserve">, y determinar la confirmación; revocación o modificación; desechamiento o </w:t>
      </w:r>
      <w:r w:rsidRPr="00243A04">
        <w:rPr>
          <w:rFonts w:ascii="Palatino Linotype" w:hAnsi="Palatino Linotype" w:cs="Arial"/>
          <w:b/>
          <w:u w:val="single"/>
        </w:rPr>
        <w:t>sobreseimiento</w:t>
      </w:r>
      <w:r w:rsidRPr="00243A04">
        <w:rPr>
          <w:rFonts w:ascii="Palatino Linotype" w:hAnsi="Palatino Linotype" w:cs="Arial"/>
        </w:rPr>
        <w:t xml:space="preserve">; y en su caso ordenar la entrega de la información con respecto a la respuesta emitida por el </w:t>
      </w:r>
      <w:r w:rsidRPr="00243A04">
        <w:rPr>
          <w:rFonts w:ascii="Palatino Linotype" w:hAnsi="Palatino Linotype" w:cs="Arial"/>
          <w:b/>
        </w:rPr>
        <w:t>Sujeto</w:t>
      </w:r>
      <w:r w:rsidRPr="00243A04">
        <w:rPr>
          <w:rFonts w:ascii="Palatino Linotype" w:hAnsi="Palatino Linotype" w:cs="Arial"/>
        </w:rPr>
        <w:t xml:space="preserve"> </w:t>
      </w:r>
      <w:r w:rsidRPr="00243A04">
        <w:rPr>
          <w:rFonts w:ascii="Palatino Linotype" w:hAnsi="Palatino Linotype" w:cs="Arial"/>
          <w:b/>
        </w:rPr>
        <w:t>Obligado</w:t>
      </w:r>
      <w:r w:rsidRPr="00243A04">
        <w:rPr>
          <w:rFonts w:ascii="Palatino Linotype" w:hAnsi="Palatino Linotype" w:cs="Arial"/>
        </w:rPr>
        <w:t>.</w:t>
      </w:r>
    </w:p>
    <w:p w14:paraId="0308EAD5" w14:textId="77777777" w:rsidR="00D74034" w:rsidRPr="00243A04" w:rsidRDefault="00D74034" w:rsidP="00D74034">
      <w:pPr>
        <w:pStyle w:val="Prrafodelista"/>
        <w:spacing w:line="360" w:lineRule="auto"/>
        <w:ind w:left="0"/>
        <w:jc w:val="both"/>
        <w:rPr>
          <w:rFonts w:ascii="Palatino Linotype" w:hAnsi="Palatino Linotype" w:cs="Arial"/>
        </w:rPr>
      </w:pPr>
    </w:p>
    <w:p w14:paraId="08259DDC" w14:textId="1DDFE365" w:rsidR="00D74034" w:rsidRPr="00243A04" w:rsidRDefault="00D74034" w:rsidP="00D74034">
      <w:pPr>
        <w:pStyle w:val="Prrafodelista"/>
        <w:numPr>
          <w:ilvl w:val="0"/>
          <w:numId w:val="1"/>
        </w:numPr>
        <w:spacing w:line="360" w:lineRule="auto"/>
        <w:ind w:left="0" w:firstLine="0"/>
        <w:jc w:val="both"/>
        <w:rPr>
          <w:rFonts w:ascii="Palatino Linotype" w:hAnsi="Palatino Linotype" w:cs="Arial"/>
        </w:rPr>
      </w:pPr>
      <w:r w:rsidRPr="00243A04">
        <w:rPr>
          <w:rFonts w:ascii="Palatino Linotype" w:eastAsia="Calibri" w:hAnsi="Palatino Linotype" w:cs="Arial"/>
          <w:color w:val="000000" w:themeColor="text1"/>
          <w:lang w:val="es-MX" w:eastAsia="en-US"/>
        </w:rPr>
        <w:t xml:space="preserve">Ahora bien, del caso concreto y derivado del razonamiento lógico-jurídico de las constancias que obran en el expediente electrónico al rubro indicado, es de señalar que el </w:t>
      </w:r>
      <w:r w:rsidRPr="00243A04">
        <w:rPr>
          <w:rFonts w:ascii="Palatino Linotype" w:hAnsi="Palatino Linotype" w:cs="Arial"/>
          <w:color w:val="000000" w:themeColor="text1"/>
        </w:rPr>
        <w:t xml:space="preserve">ahora recurrente, solicitó conocer del </w:t>
      </w:r>
      <w:r w:rsidRPr="00243A04">
        <w:rPr>
          <w:rFonts w:ascii="Palatino Linotype" w:hAnsi="Palatino Linotype" w:cs="Arial"/>
          <w:b/>
          <w:bCs/>
          <w:color w:val="000000" w:themeColor="text1"/>
        </w:rPr>
        <w:t xml:space="preserve">Ayuntamiento de Temamatla </w:t>
      </w:r>
      <w:r w:rsidRPr="00243A04">
        <w:rPr>
          <w:rFonts w:ascii="Palatino Linotype" w:hAnsi="Palatino Linotype" w:cs="Arial"/>
          <w:b/>
          <w:color w:val="000000" w:themeColor="text1"/>
        </w:rPr>
        <w:t xml:space="preserve"> </w:t>
      </w:r>
      <w:r w:rsidRPr="00243A04">
        <w:rPr>
          <w:rFonts w:ascii="Palatino Linotype" w:hAnsi="Palatino Linotype" w:cs="Arial"/>
          <w:color w:val="000000" w:themeColor="text1"/>
        </w:rPr>
        <w:t>la información relativa a:</w:t>
      </w:r>
    </w:p>
    <w:p w14:paraId="1762E011" w14:textId="07A44228" w:rsidR="004B0AC1" w:rsidRPr="00243A04" w:rsidRDefault="004B0AC1" w:rsidP="00D74034">
      <w:pPr>
        <w:pStyle w:val="Prrafodelista"/>
        <w:tabs>
          <w:tab w:val="left" w:pos="142"/>
        </w:tabs>
        <w:spacing w:line="360" w:lineRule="auto"/>
        <w:ind w:left="0" w:right="49"/>
        <w:jc w:val="both"/>
        <w:rPr>
          <w:rFonts w:ascii="Palatino Linotype" w:eastAsia="MS Mincho" w:hAnsi="Palatino Linotype" w:cs="Times New Roman"/>
        </w:rPr>
      </w:pPr>
    </w:p>
    <w:p w14:paraId="3529FC32"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Seguridad Pública de la primera quincena de septiembre de 2019.</w:t>
      </w:r>
    </w:p>
    <w:p w14:paraId="26BCE9B3"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Seguridad Pública de la segunda quincena de septiembre de 2019.</w:t>
      </w:r>
    </w:p>
    <w:p w14:paraId="385E4235"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Desarrollo Urbano de la primera quincena de septiembre de 2019.</w:t>
      </w:r>
    </w:p>
    <w:p w14:paraId="131EBE5A"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Desarrollo Urbano de la segunda quincena de septiembre de 2019.</w:t>
      </w:r>
    </w:p>
    <w:p w14:paraId="1D794708"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Desarrollo Económico de la primera quincena de septiembre de 2019.</w:t>
      </w:r>
    </w:p>
    <w:p w14:paraId="50A6CA8F"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Desarrollo Económico de la segunda quincena de septiembre de 2019.</w:t>
      </w:r>
    </w:p>
    <w:p w14:paraId="29B5A2D2"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Obras Públicas de la primera quincena de septiembre de 2019.</w:t>
      </w:r>
    </w:p>
    <w:p w14:paraId="38342815"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Obras Públicas de la segunda quincena de septiembre de 2019.</w:t>
      </w:r>
    </w:p>
    <w:p w14:paraId="43F286A5"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 los Regidores de la primera quincena de septiembre de 2019.</w:t>
      </w:r>
    </w:p>
    <w:p w14:paraId="4A2439B0"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 los Regidores de la segunda quincena de septiembre de 2019.</w:t>
      </w:r>
    </w:p>
    <w:p w14:paraId="6AC5F54B"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Secretaría de Ayuntamiento de la primera quincena de octubre de 2019.</w:t>
      </w:r>
    </w:p>
    <w:p w14:paraId="47602EB7"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lastRenderedPageBreak/>
        <w:t>Recibos de nómina del personal de la Secretaría de Ayuntamiento de la segunda quincena de octubre de 2019.</w:t>
      </w:r>
    </w:p>
    <w:p w14:paraId="4FECEEAF"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Contraloría de la primera quincena de octubre de 2019.</w:t>
      </w:r>
    </w:p>
    <w:p w14:paraId="4F8D7EFF"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Contraloría de la segunda quincena de octubre de 2019.</w:t>
      </w:r>
    </w:p>
    <w:p w14:paraId="024DEB29"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Tesorería de la primera quincena de octubre de 2019.</w:t>
      </w:r>
    </w:p>
    <w:p w14:paraId="0243344D"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Tesorería de la segunda quincena de octubre de 2019.</w:t>
      </w:r>
    </w:p>
    <w:p w14:paraId="673A2E7C"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Administración de la primera quincena de octubre de 2019.</w:t>
      </w:r>
    </w:p>
    <w:p w14:paraId="3E164AF2"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Administración da la segunda quincena de octubre de 2019.</w:t>
      </w:r>
    </w:p>
    <w:p w14:paraId="7845FA6E"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Servicios Públicos de la primera quincena de octubre de 2019.</w:t>
      </w:r>
    </w:p>
    <w:p w14:paraId="2FA549F8"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Servicios Públicos de la segunda quincena de octubre de 2019.</w:t>
      </w:r>
    </w:p>
    <w:p w14:paraId="73137A3E"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Seguridad Pública de la primera quincena de octubre de 2019.</w:t>
      </w:r>
    </w:p>
    <w:p w14:paraId="4D45A3D8"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Seguridad Pública de la segunda quincena de octubre de 2019.</w:t>
      </w:r>
    </w:p>
    <w:p w14:paraId="03AB711C"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lastRenderedPageBreak/>
        <w:t>Recibos de nómina del personal de la Dirección de Desarrollo Urbano de la primera quincena de octubre de 2019.</w:t>
      </w:r>
    </w:p>
    <w:p w14:paraId="631EF844"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Desarrollo Urbano de la segunda quincena de octubre de 2019.</w:t>
      </w:r>
    </w:p>
    <w:p w14:paraId="36273247"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Desarrollo Económico de la primera quincena de octubre de 2019.</w:t>
      </w:r>
    </w:p>
    <w:p w14:paraId="18C0A503"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Desarrollo Económico de la segunda quincena de octubre de 2019.</w:t>
      </w:r>
    </w:p>
    <w:p w14:paraId="3187280D"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Obras Públicas de la primera quincena de octubre de 2019.</w:t>
      </w:r>
    </w:p>
    <w:p w14:paraId="29184AE6"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Obras Públicas de la segunda quincena de octubre de 2019.</w:t>
      </w:r>
    </w:p>
    <w:p w14:paraId="23FE1AAB"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 los Regidores de la primera quincena de octubre de 2019.</w:t>
      </w:r>
    </w:p>
    <w:p w14:paraId="6651E60A"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 los Regidores de la segunda quincena de octubre de 2019.</w:t>
      </w:r>
    </w:p>
    <w:p w14:paraId="6EF2F841"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Secretaría de Ayuntamiento de la primera quincena de noviembre de 2019.</w:t>
      </w:r>
    </w:p>
    <w:p w14:paraId="7A2AC1A8"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Contraloría de la primera quincena de noviembre de 2019.</w:t>
      </w:r>
    </w:p>
    <w:p w14:paraId="55544789"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Tesorería de la primera quincena de noviembre de 2019.</w:t>
      </w:r>
    </w:p>
    <w:p w14:paraId="1D493634"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lastRenderedPageBreak/>
        <w:t>Recibos de nómina del personal de la Dirección de Administración de la primera quincena de noviembre de 2019.</w:t>
      </w:r>
    </w:p>
    <w:p w14:paraId="1CB11DCB"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Servicios Públicos de la primera quincena de noviembre de 2019.</w:t>
      </w:r>
    </w:p>
    <w:p w14:paraId="51D0B15D"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Seguridad Pública de la primera quincena de noviembre de 2019.</w:t>
      </w:r>
    </w:p>
    <w:p w14:paraId="4E31149A"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Desarrollo Urbano de la primera quincena de noviembre de 2019.</w:t>
      </w:r>
    </w:p>
    <w:p w14:paraId="4BF02D4A"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Desarrollo Económico de la primera quincena de noviembre de 2019.</w:t>
      </w:r>
    </w:p>
    <w:p w14:paraId="58064573"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Obras Públicas de la primera quincena de noviembre de 2019.</w:t>
      </w:r>
    </w:p>
    <w:p w14:paraId="03A33741"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 los Regidores de la primera quincena de noviembre de 2019.</w:t>
      </w:r>
    </w:p>
    <w:p w14:paraId="278B705D"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Bonos a que tienen derecho y van a recibir los policías en este año.</w:t>
      </w:r>
    </w:p>
    <w:p w14:paraId="2B6258A8"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Bonos que han recibido los policías en este año.</w:t>
      </w:r>
    </w:p>
    <w:p w14:paraId="76EFF9B2"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 los Regidores de la segunda quincena de febrero de 2019.</w:t>
      </w:r>
    </w:p>
    <w:p w14:paraId="6F4B2B9B"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La ubicación de cámaras que se encuentran instaladas en el municipio.</w:t>
      </w:r>
    </w:p>
    <w:p w14:paraId="31D4C296"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Currículum del personal de la Contraloría Municipal.</w:t>
      </w:r>
    </w:p>
    <w:p w14:paraId="4A39AFE9"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Licencias de construcción que emitió el municipio en enero de 2019.</w:t>
      </w:r>
    </w:p>
    <w:p w14:paraId="221E590F"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lastRenderedPageBreak/>
        <w:t>Recibos de nómina del personal de la Dirección de Seguridad Pública de la segunda quincena de agosto de 2019.</w:t>
      </w:r>
    </w:p>
    <w:p w14:paraId="014B5F02"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 nómina del personal de la Dirección de Desarrollo Urbano de la primera quincena de agosto de 2019.</w:t>
      </w:r>
    </w:p>
    <w:p w14:paraId="438878F0" w14:textId="4A66221A"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Recibos del pago del predial que se recaudó en julio de este año.</w:t>
      </w:r>
    </w:p>
    <w:p w14:paraId="65946548"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Comprobantes de los gastos del presidente municipal de 2019.</w:t>
      </w:r>
    </w:p>
    <w:p w14:paraId="08FE5526"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Las peticiones que recibieron los Regidores en febrero de 2019.</w:t>
      </w:r>
    </w:p>
    <w:p w14:paraId="20154C0D"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Las peticiones que recibieron los Regidores en junio de 2019.</w:t>
      </w:r>
    </w:p>
    <w:p w14:paraId="6C135FDE"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Las peticiones que recibieron los Regidores en septiembre de 2019.</w:t>
      </w:r>
    </w:p>
    <w:p w14:paraId="3E51BCFD"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Las actas de cabildo de este año.</w:t>
      </w:r>
    </w:p>
    <w:p w14:paraId="60CBFAC5"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Las peticiones que ha recibido la presidencia en este año.</w:t>
      </w:r>
    </w:p>
    <w:p w14:paraId="0C602EA3"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Actas del comité de transparencia de febrero de 2019.</w:t>
      </w:r>
    </w:p>
    <w:p w14:paraId="60E9D93D"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Las campañas de vacunación que ha impulsado el municipio.</w:t>
      </w:r>
    </w:p>
    <w:p w14:paraId="063FD194"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Las campañas de salud que ha llevado a cabo el municipio este año.</w:t>
      </w:r>
    </w:p>
    <w:p w14:paraId="5957DB21"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El plan de obra pública del municipio del año 2018.</w:t>
      </w:r>
    </w:p>
    <w:p w14:paraId="1A7E5BF4"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Título universitario y cedula profesional del Director de Administración.</w:t>
      </w:r>
    </w:p>
    <w:p w14:paraId="7C9A66BF"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Título universitario y cedula profesional del Director de Desarrollo Económico.</w:t>
      </w:r>
    </w:p>
    <w:p w14:paraId="4A6495B0"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Título universitario y cedula profesional del Director de Desarrollo Social.</w:t>
      </w:r>
    </w:p>
    <w:p w14:paraId="0FCF54C9" w14:textId="35869695" w:rsidR="00221585" w:rsidRPr="00243A04" w:rsidRDefault="001E3B11"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Las</w:t>
      </w:r>
      <w:r w:rsidR="00221585" w:rsidRPr="00243A04">
        <w:rPr>
          <w:rFonts w:ascii="Palatino Linotype" w:hAnsi="Palatino Linotype"/>
          <w:b/>
          <w:sz w:val="22"/>
          <w:szCs w:val="22"/>
        </w:rPr>
        <w:t xml:space="preserve"> licencias de construcción que se emitieron en agosto de 2019.</w:t>
      </w:r>
    </w:p>
    <w:p w14:paraId="1FF46050" w14:textId="5C130C92" w:rsidR="00221585" w:rsidRPr="00243A04" w:rsidRDefault="001E3B11"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w:t>
      </w:r>
      <w:r w:rsidR="00221585" w:rsidRPr="00243A04">
        <w:rPr>
          <w:rFonts w:ascii="Palatino Linotype" w:hAnsi="Palatino Linotype"/>
          <w:b/>
          <w:sz w:val="22"/>
          <w:szCs w:val="22"/>
        </w:rPr>
        <w:t>as licencias de construcción que se emitieron en enero de 2019.</w:t>
      </w:r>
    </w:p>
    <w:p w14:paraId="7D1FA6DD" w14:textId="1948D430" w:rsidR="00221585" w:rsidRPr="00243A04" w:rsidRDefault="001E3B11"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lastRenderedPageBreak/>
        <w:t>L</w:t>
      </w:r>
      <w:r w:rsidR="00221585" w:rsidRPr="00243A04">
        <w:rPr>
          <w:rFonts w:ascii="Palatino Linotype" w:hAnsi="Palatino Linotype"/>
          <w:b/>
          <w:sz w:val="22"/>
          <w:szCs w:val="22"/>
        </w:rPr>
        <w:t>os informes que se entregaron al presidente por parte de las áreas administrativas.</w:t>
      </w:r>
    </w:p>
    <w:p w14:paraId="42516944" w14:textId="7AF3033A" w:rsidR="00221585" w:rsidRPr="00243A04" w:rsidRDefault="001E3B11"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El informe que presentó</w:t>
      </w:r>
      <w:r w:rsidR="00221585" w:rsidRPr="00243A04">
        <w:rPr>
          <w:rFonts w:ascii="Palatino Linotype" w:hAnsi="Palatino Linotype"/>
          <w:b/>
          <w:sz w:val="22"/>
          <w:szCs w:val="22"/>
        </w:rPr>
        <w:t xml:space="preserve"> el presidente con motivo de su gestión en este año.</w:t>
      </w:r>
    </w:p>
    <w:p w14:paraId="48402EA5" w14:textId="7A7C43F5" w:rsidR="00221585" w:rsidRPr="00243A04" w:rsidRDefault="001E3B11"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P</w:t>
      </w:r>
      <w:r w:rsidR="00221585" w:rsidRPr="00243A04">
        <w:rPr>
          <w:rFonts w:ascii="Palatino Linotype" w:hAnsi="Palatino Linotype"/>
          <w:b/>
          <w:sz w:val="22"/>
          <w:szCs w:val="22"/>
        </w:rPr>
        <w:t>adrón catastral que tienen a su cargo el municipio.</w:t>
      </w:r>
    </w:p>
    <w:p w14:paraId="614A3AB8" w14:textId="095494CC" w:rsidR="00221585" w:rsidRPr="00243A04" w:rsidRDefault="001E3B11"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N</w:t>
      </w:r>
      <w:r w:rsidR="00221585" w:rsidRPr="00243A04">
        <w:rPr>
          <w:rFonts w:ascii="Palatino Linotype" w:hAnsi="Palatino Linotype"/>
          <w:b/>
          <w:sz w:val="22"/>
          <w:szCs w:val="22"/>
        </w:rPr>
        <w:t>ombre de los sindicalizados que trabajan en el municipio.</w:t>
      </w:r>
    </w:p>
    <w:p w14:paraId="77BB8952"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Las facturas por el pago de combustible que se pagó en el mes de junio de 2019.</w:t>
      </w:r>
    </w:p>
    <w:p w14:paraId="708FFEE1"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Los comprobantes de estudios de las personas que trabajan en la Secretaría del Ayuntamiento.</w:t>
      </w:r>
    </w:p>
    <w:p w14:paraId="5F31F3C0"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Los comprobantes de estudios de las personas que trabajan en la Dirección de Seguridad Pública y Tránsito.</w:t>
      </w:r>
    </w:p>
    <w:p w14:paraId="1A60E9E3"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Los comprobantes de estudios de las personas que trabajan en la Dirección de Servicios Públicos.</w:t>
      </w:r>
    </w:p>
    <w:p w14:paraId="12F97AD7"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Los comprobantes de estudios de las personas que trabajan en la Dirección de Administración.</w:t>
      </w:r>
    </w:p>
    <w:p w14:paraId="07EA47A0"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Los comprobantes de estudios de las personas que trabajan en la Tesorería Municipal.</w:t>
      </w:r>
    </w:p>
    <w:p w14:paraId="41CA7D79"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Currículum del Secretario del Ayuntamiento.</w:t>
      </w:r>
    </w:p>
    <w:p w14:paraId="103C5537"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Currículum del Director de Obras Públicas.</w:t>
      </w:r>
    </w:p>
    <w:p w14:paraId="759DD2AE"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Currículum del Director de Servicios Públicos.</w:t>
      </w:r>
    </w:p>
    <w:p w14:paraId="42A843CA"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Currículum del Director de Desarrollo Social.</w:t>
      </w:r>
    </w:p>
    <w:p w14:paraId="4C3D697C"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El directorio de delegados del municipio.</w:t>
      </w:r>
    </w:p>
    <w:p w14:paraId="6B04905D"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lastRenderedPageBreak/>
        <w:t>El directorio de los suplentes de los delegados del municipio.</w:t>
      </w:r>
    </w:p>
    <w:p w14:paraId="29232337"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Las facturas de los regalos que se compraron par la rifa en diciembre del año pasado.</w:t>
      </w:r>
    </w:p>
    <w:p w14:paraId="440AD051" w14:textId="77777777"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Renuncias que recibió el municipio en el mes de agosto.</w:t>
      </w:r>
    </w:p>
    <w:p w14:paraId="6DE69D5F" w14:textId="71813ED1" w:rsidR="00221585"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 xml:space="preserve">Las facturas pagadas por concepto de pago de luz que se realizaron en este año y; </w:t>
      </w:r>
    </w:p>
    <w:p w14:paraId="6D014AD6" w14:textId="3D335D30" w:rsidR="004B0AC1" w:rsidRPr="00243A04" w:rsidRDefault="00221585" w:rsidP="002B3AA7">
      <w:pPr>
        <w:pStyle w:val="Prrafodelista"/>
        <w:numPr>
          <w:ilvl w:val="0"/>
          <w:numId w:val="6"/>
        </w:numPr>
        <w:spacing w:line="360" w:lineRule="auto"/>
        <w:ind w:left="567" w:right="616" w:firstLine="0"/>
        <w:jc w:val="both"/>
        <w:rPr>
          <w:rFonts w:ascii="Palatino Linotype" w:hAnsi="Palatino Linotype"/>
          <w:b/>
          <w:sz w:val="22"/>
          <w:szCs w:val="22"/>
        </w:rPr>
      </w:pPr>
      <w:r w:rsidRPr="00243A04">
        <w:rPr>
          <w:rFonts w:ascii="Palatino Linotype" w:hAnsi="Palatino Linotype"/>
          <w:b/>
          <w:sz w:val="22"/>
          <w:szCs w:val="22"/>
        </w:rPr>
        <w:t>Los datos de contacto de los oficiales del registro civil.</w:t>
      </w: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768AC00B" w14:textId="77777777" w:rsidR="000539D4" w:rsidRPr="00243A04" w:rsidRDefault="000539D4" w:rsidP="000539D4">
      <w:pPr>
        <w:pStyle w:val="Prrafodelista"/>
        <w:spacing w:line="360" w:lineRule="auto"/>
        <w:ind w:left="567" w:right="616"/>
        <w:jc w:val="both"/>
        <w:rPr>
          <w:rFonts w:ascii="Palatino Linotype" w:hAnsi="Palatino Linotype"/>
          <w:b/>
          <w:sz w:val="22"/>
          <w:szCs w:val="22"/>
        </w:rPr>
      </w:pPr>
    </w:p>
    <w:p w14:paraId="65A0F571" w14:textId="5980CAA6" w:rsidR="004B0AC1" w:rsidRPr="00243A04" w:rsidRDefault="004B0AC1" w:rsidP="004B0AC1">
      <w:pPr>
        <w:numPr>
          <w:ilvl w:val="0"/>
          <w:numId w:val="1"/>
        </w:numPr>
        <w:spacing w:line="360" w:lineRule="auto"/>
        <w:ind w:left="0" w:right="49" w:firstLine="0"/>
        <w:contextualSpacing/>
        <w:jc w:val="both"/>
        <w:rPr>
          <w:rFonts w:cs="Times New Roman"/>
          <w:b/>
          <w:color w:val="000000" w:themeColor="text1"/>
          <w:lang w:eastAsia="es-ES_tradnl"/>
        </w:rPr>
      </w:pPr>
      <w:r w:rsidRPr="00243A04">
        <w:rPr>
          <w:rFonts w:ascii="Palatino Linotype" w:eastAsia="MS Mincho" w:hAnsi="Palatino Linotype" w:cs="Times New Roman"/>
        </w:rPr>
        <w:t xml:space="preserve">Como se señaló en respuesta, el </w:t>
      </w:r>
      <w:r w:rsidRPr="00243A04">
        <w:rPr>
          <w:rFonts w:ascii="Palatino Linotype" w:eastAsia="MS Mincho" w:hAnsi="Palatino Linotype" w:cs="Times New Roman"/>
          <w:b/>
        </w:rPr>
        <w:t xml:space="preserve">Sujeto Obligado </w:t>
      </w:r>
      <w:bookmarkStart w:id="72" w:name="_Toc521949107"/>
      <w:bookmarkStart w:id="73" w:name="_Toc522209067"/>
      <w:bookmarkStart w:id="74" w:name="_Toc523908140"/>
      <w:bookmarkStart w:id="75" w:name="_Toc31221176"/>
      <w:bookmarkStart w:id="76" w:name="_Toc23440737"/>
      <w:bookmarkStart w:id="77" w:name="_Toc21026228"/>
      <w:bookmarkStart w:id="78" w:name="_Toc20412820"/>
      <w:bookmarkStart w:id="79" w:name="_Toc20392593"/>
      <w:bookmarkStart w:id="80" w:name="_Toc11834466"/>
      <w:bookmarkStart w:id="81" w:name="_Toc12448142"/>
      <w:bookmarkStart w:id="82" w:name="_Toc17043969"/>
      <w:bookmarkStart w:id="83" w:name="_Toc17390946"/>
      <w:r w:rsidRPr="00243A04">
        <w:rPr>
          <w:rFonts w:ascii="Palatino Linotype" w:eastAsia="MS Mincho" w:hAnsi="Palatino Linotype" w:cs="Times New Roman"/>
        </w:rPr>
        <w:t>precisó que los documentos referentes a la información</w:t>
      </w:r>
      <w:r w:rsidR="000539D4" w:rsidRPr="00243A04">
        <w:rPr>
          <w:rFonts w:ascii="Palatino Linotype" w:eastAsia="MS Mincho" w:hAnsi="Palatino Linotype" w:cs="Times New Roman"/>
        </w:rPr>
        <w:t xml:space="preserve"> que se solicita</w:t>
      </w:r>
      <w:r w:rsidRPr="00243A04">
        <w:rPr>
          <w:rFonts w:ascii="Palatino Linotype" w:eastAsia="MS Mincho" w:hAnsi="Palatino Linotype" w:cs="Times New Roman"/>
        </w:rPr>
        <w:t xml:space="preserve">, se encuentra en copias simples para su consulta directa, en las oficinas de la Unidad de Transparencia y Acceso a la Información Pública, esto derivado de la carga de trabajo con la que cuenta la unidad administrativa, pues tiene 510 (quinientas diez) solicitudes por contestar dentro de los plazos establecidos, por lo que dichas solicitudes empatan en tiempo de contestación con la solicitud, lo cual </w:t>
      </w:r>
      <w:r w:rsidRPr="00243A04">
        <w:rPr>
          <w:rFonts w:ascii="Palatino Linotype" w:eastAsia="MS Mincho" w:hAnsi="Palatino Linotype" w:cs="Times New Roman"/>
          <w:b/>
        </w:rPr>
        <w:t xml:space="preserve">rebasa las capacidades técnicas, administrativas y humanas del sujeto obligado para cumplir con la solicitud y/o solicitudes en los plazos establecidos. </w:t>
      </w:r>
      <w:r w:rsidRPr="00243A04">
        <w:rPr>
          <w:rFonts w:ascii="Palatino Linotype" w:eastAsia="MS Mincho" w:hAnsi="Palatino Linotype" w:cs="Times New Roman"/>
        </w:rPr>
        <w:t xml:space="preserve">Con la intención </w:t>
      </w:r>
      <w:r w:rsidRPr="00243A04">
        <w:rPr>
          <w:rFonts w:ascii="Palatino Linotype" w:eastAsia="MS Mincho" w:hAnsi="Palatino Linotype" w:cs="Times New Roman"/>
          <w:b/>
        </w:rPr>
        <w:t xml:space="preserve">legítima de no lesionar el derecho humano, para dichos efectos se pone a disposición del solicitante los documentos solicitados en consulta directa, salvo la información clasificada. </w:t>
      </w:r>
      <w:r w:rsidRPr="00243A04">
        <w:rPr>
          <w:rFonts w:ascii="Palatino Linotype" w:eastAsia="MS Mincho" w:hAnsi="Palatino Linotype" w:cs="Times New Roman"/>
        </w:rPr>
        <w:t>Mencionó también que de la información, se les facilitará copia simple o certificada, así como su reproducción por cualquier medio disponible, o en el que el so</w:t>
      </w:r>
      <w:r w:rsidR="00D74034" w:rsidRPr="00243A04">
        <w:rPr>
          <w:rFonts w:ascii="Palatino Linotype" w:eastAsia="MS Mincho" w:hAnsi="Palatino Linotype" w:cs="Times New Roman"/>
        </w:rPr>
        <w:t xml:space="preserve">licitante </w:t>
      </w:r>
      <w:r w:rsidR="00D74034" w:rsidRPr="00243A04">
        <w:rPr>
          <w:rFonts w:ascii="Palatino Linotype" w:eastAsia="MS Mincho" w:hAnsi="Palatino Linotype" w:cs="Times New Roman"/>
        </w:rPr>
        <w:lastRenderedPageBreak/>
        <w:t>aporte,</w:t>
      </w:r>
      <w:r w:rsidRPr="00243A04">
        <w:rPr>
          <w:rFonts w:ascii="Palatino Linotype" w:eastAsia="MS Mincho" w:hAnsi="Palatino Linotype" w:cs="Times New Roman"/>
        </w:rPr>
        <w:t xml:space="preserve"> en las instalaciones del </w:t>
      </w:r>
      <w:r w:rsidRPr="00243A04">
        <w:rPr>
          <w:rFonts w:ascii="Palatino Linotype" w:eastAsia="MS Mincho" w:hAnsi="Palatino Linotype" w:cs="Times New Roman"/>
          <w:b/>
        </w:rPr>
        <w:t>Sujeto Obligado</w:t>
      </w:r>
      <w:r w:rsidR="000539D4" w:rsidRPr="00243A04">
        <w:rPr>
          <w:rFonts w:ascii="Palatino Linotype" w:eastAsia="MS Mincho" w:hAnsi="Palatino Linotype" w:cs="Times New Roman"/>
        </w:rPr>
        <w:t xml:space="preserve">, situación por la cual el particular se inconformó. </w:t>
      </w:r>
    </w:p>
    <w:p w14:paraId="722A6952" w14:textId="77777777" w:rsidR="004B0AC1" w:rsidRPr="00243A04" w:rsidRDefault="004B0AC1" w:rsidP="004B0AC1">
      <w:pPr>
        <w:spacing w:line="360" w:lineRule="auto"/>
        <w:ind w:right="49"/>
        <w:contextualSpacing/>
        <w:jc w:val="both"/>
        <w:rPr>
          <w:rFonts w:ascii="Palatino Linotype" w:eastAsia="MS Mincho" w:hAnsi="Palatino Linotype" w:cs="Times New Roman"/>
        </w:rPr>
      </w:pPr>
    </w:p>
    <w:p w14:paraId="3CEB20A4" w14:textId="00880F32" w:rsidR="000539D4" w:rsidRPr="00243A04" w:rsidRDefault="000539D4" w:rsidP="00D74034">
      <w:pPr>
        <w:pStyle w:val="Prrafodelista"/>
        <w:numPr>
          <w:ilvl w:val="0"/>
          <w:numId w:val="1"/>
        </w:numPr>
        <w:tabs>
          <w:tab w:val="left" w:pos="142"/>
        </w:tabs>
        <w:spacing w:line="360" w:lineRule="auto"/>
        <w:ind w:left="0" w:right="49" w:firstLine="0"/>
        <w:jc w:val="both"/>
        <w:rPr>
          <w:rFonts w:ascii="Palatino Linotype" w:eastAsia="MS Mincho" w:hAnsi="Palatino Linotype" w:cs="Times New Roman"/>
        </w:rPr>
      </w:pPr>
      <w:r w:rsidRPr="00243A04">
        <w:rPr>
          <w:rFonts w:ascii="Palatino Linotype" w:eastAsia="MS Mincho" w:hAnsi="Palatino Linotype" w:cs="Times New Roman"/>
        </w:rPr>
        <w:t xml:space="preserve">Ahora bien, en informe justificado, el </w:t>
      </w:r>
      <w:r w:rsidRPr="00243A04">
        <w:rPr>
          <w:rFonts w:ascii="Palatino Linotype" w:eastAsia="MS Mincho" w:hAnsi="Palatino Linotype" w:cs="Times New Roman"/>
          <w:b/>
        </w:rPr>
        <w:t xml:space="preserve">Sujeto Obligado </w:t>
      </w:r>
      <w:r w:rsidRPr="00243A04">
        <w:rPr>
          <w:rFonts w:ascii="Palatino Linotype" w:eastAsia="MS Mincho" w:hAnsi="Palatino Linotype" w:cs="Times New Roman"/>
        </w:rPr>
        <w:t>ratificó su</w:t>
      </w:r>
      <w:r w:rsidR="00735863" w:rsidRPr="00243A04">
        <w:rPr>
          <w:rFonts w:ascii="Palatino Linotype" w:eastAsia="MS Mincho" w:hAnsi="Palatino Linotype" w:cs="Times New Roman"/>
        </w:rPr>
        <w:t xml:space="preserve"> respuesta inicial, no obstante, mediante alcance al mismo, refirió a través del Acta de la Vigésima Sesión Extraordinaria ACTTC/020</w:t>
      </w:r>
      <w:r w:rsidR="0031024A" w:rsidRPr="00243A04">
        <w:rPr>
          <w:rFonts w:ascii="Palatino Linotype" w:eastAsia="MS Mincho" w:hAnsi="Palatino Linotype" w:cs="Times New Roman"/>
        </w:rPr>
        <w:t>/</w:t>
      </w:r>
      <w:r w:rsidR="00F61808" w:rsidRPr="00243A04">
        <w:rPr>
          <w:rFonts w:ascii="Palatino Linotype" w:eastAsia="MS Mincho" w:hAnsi="Palatino Linotype" w:cs="Times New Roman"/>
        </w:rPr>
        <w:t>EXT/2020 lo siguiente:</w:t>
      </w:r>
    </w:p>
    <w:p w14:paraId="73827E5F" w14:textId="77777777" w:rsidR="00735863" w:rsidRPr="00243A04" w:rsidRDefault="00735863" w:rsidP="00735863">
      <w:pPr>
        <w:pStyle w:val="Prrafodelista"/>
        <w:tabs>
          <w:tab w:val="left" w:pos="142"/>
        </w:tabs>
        <w:spacing w:line="360" w:lineRule="auto"/>
        <w:ind w:left="0" w:right="49"/>
        <w:jc w:val="both"/>
        <w:rPr>
          <w:rFonts w:ascii="Palatino Linotype" w:eastAsia="MS Mincho" w:hAnsi="Palatino Linotype" w:cs="Times New Roman"/>
        </w:rPr>
      </w:pPr>
    </w:p>
    <w:p w14:paraId="3A83A424" w14:textId="77F7A5B8" w:rsidR="00F61808" w:rsidRPr="00243A04" w:rsidRDefault="00425E29" w:rsidP="00B05186">
      <w:pPr>
        <w:pStyle w:val="Prrafodelista"/>
        <w:tabs>
          <w:tab w:val="left" w:pos="142"/>
        </w:tabs>
        <w:spacing w:line="360" w:lineRule="auto"/>
        <w:ind w:left="567" w:right="616"/>
        <w:jc w:val="both"/>
        <w:rPr>
          <w:rFonts w:ascii="Palatino Linotype" w:eastAsia="MS Mincho" w:hAnsi="Palatino Linotype" w:cs="Times New Roman"/>
          <w:i/>
          <w:sz w:val="22"/>
        </w:rPr>
      </w:pPr>
      <w:r w:rsidRPr="00243A04">
        <w:rPr>
          <w:rFonts w:ascii="Palatino Linotype" w:eastAsia="MS Mincho" w:hAnsi="Palatino Linotype" w:cs="Times New Roman"/>
          <w:i/>
          <w:sz w:val="22"/>
        </w:rPr>
        <w:t>“(…)</w:t>
      </w:r>
      <w:r w:rsidR="00F61808" w:rsidRPr="00243A04">
        <w:rPr>
          <w:rFonts w:ascii="Palatino Linotype" w:eastAsia="MS Mincho" w:hAnsi="Palatino Linotype" w:cs="Times New Roman"/>
          <w:i/>
          <w:sz w:val="22"/>
        </w:rPr>
        <w:t xml:space="preserve">El </w:t>
      </w:r>
      <w:r w:rsidR="00F61808" w:rsidRPr="00243A04">
        <w:rPr>
          <w:rFonts w:ascii="Palatino Linotype" w:eastAsia="MS Mincho" w:hAnsi="Palatino Linotype" w:cs="Times New Roman"/>
          <w:b/>
          <w:i/>
          <w:sz w:val="22"/>
        </w:rPr>
        <w:t>Sujeto Obligado no cuenta con las capacidades administrativas, técnicas y humanas</w:t>
      </w:r>
      <w:r w:rsidR="00F61808" w:rsidRPr="00243A04">
        <w:rPr>
          <w:rFonts w:ascii="Palatino Linotype" w:eastAsia="MS Mincho" w:hAnsi="Palatino Linotype" w:cs="Times New Roman"/>
          <w:i/>
          <w:sz w:val="22"/>
        </w:rPr>
        <w:t>, para encontrarse en posibilidad de dar respuesta en tiempo y forma a las 502 solicitudes de información referidas, tal como lo establece el artículo 163 de la Ley de Transparencia y Acceso a la Información Pública del Estado de México y Municipios, en virtud de que del análisis minucioso de las solicitudes de información es necesario se realice una serie de procedimientos internos a efecto de atender todas y cada una de las solicitudes como lo es el análisis exhaustivo de los pedimentos, obtención, separación y clasificación de la información, así como la elaboración de versiones públicas correspondientes y como se ha dicho excede las capacidades administrativas, técnicas y humanas, porque implica destinar un número significativo de días, horas y personal exclusivo para atender dichos pedimentos, lo que impediría la realización de las otras actividades o atribuciones a cargo</w:t>
      </w:r>
      <w:r w:rsidR="00B05186" w:rsidRPr="00243A04">
        <w:rPr>
          <w:rFonts w:ascii="Palatino Linotype" w:eastAsia="MS Mincho" w:hAnsi="Palatino Linotype" w:cs="Times New Roman"/>
          <w:i/>
          <w:sz w:val="22"/>
        </w:rPr>
        <w:t xml:space="preserve"> de este sujeto obligado, dañando notoriamente el cumplimiento de los objetivos previamente establecidos. </w:t>
      </w:r>
    </w:p>
    <w:p w14:paraId="7BFB887A" w14:textId="58E9E311" w:rsidR="00B05186" w:rsidRPr="00243A04" w:rsidRDefault="00B05186" w:rsidP="00B05186">
      <w:pPr>
        <w:pStyle w:val="Prrafodelista"/>
        <w:tabs>
          <w:tab w:val="left" w:pos="142"/>
        </w:tabs>
        <w:spacing w:line="360" w:lineRule="auto"/>
        <w:ind w:left="567" w:right="616"/>
        <w:jc w:val="both"/>
        <w:rPr>
          <w:rFonts w:ascii="Palatino Linotype" w:eastAsia="MS Mincho" w:hAnsi="Palatino Linotype" w:cs="Times New Roman"/>
          <w:i/>
          <w:sz w:val="22"/>
        </w:rPr>
      </w:pPr>
      <w:r w:rsidRPr="00243A04">
        <w:rPr>
          <w:rFonts w:ascii="Palatino Linotype" w:eastAsia="MS Mincho" w:hAnsi="Palatino Linotype" w:cs="Times New Roman"/>
          <w:i/>
          <w:sz w:val="22"/>
        </w:rPr>
        <w:t xml:space="preserve">En ese sentido, es de destacar que este sujeto obligado cuenta con los siguientes servidores públicos para dar atención a las solicitudes. </w:t>
      </w:r>
    </w:p>
    <w:p w14:paraId="1477E163" w14:textId="77777777" w:rsidR="00B05186" w:rsidRPr="00243A04" w:rsidRDefault="00B05186" w:rsidP="00B05186">
      <w:pPr>
        <w:pStyle w:val="Prrafodelista"/>
        <w:tabs>
          <w:tab w:val="left" w:pos="142"/>
        </w:tabs>
        <w:spacing w:line="360" w:lineRule="auto"/>
        <w:ind w:left="567" w:right="616"/>
        <w:jc w:val="both"/>
        <w:rPr>
          <w:rFonts w:ascii="Palatino Linotype" w:eastAsia="MS Mincho" w:hAnsi="Palatino Linotype" w:cs="Times New Roman"/>
          <w:i/>
          <w:sz w:val="22"/>
        </w:rPr>
      </w:pPr>
    </w:p>
    <w:p w14:paraId="6CE359B7" w14:textId="22F7F8AF" w:rsidR="00B05186" w:rsidRPr="00243A04" w:rsidRDefault="00B05186" w:rsidP="00B05186">
      <w:pPr>
        <w:pStyle w:val="Prrafodelista"/>
        <w:tabs>
          <w:tab w:val="left" w:pos="142"/>
        </w:tabs>
        <w:spacing w:line="360" w:lineRule="auto"/>
        <w:ind w:left="567" w:right="616"/>
        <w:jc w:val="center"/>
        <w:rPr>
          <w:rFonts w:ascii="Palatino Linotype" w:eastAsia="MS Mincho" w:hAnsi="Palatino Linotype" w:cs="Times New Roman"/>
          <w:i/>
          <w:sz w:val="22"/>
        </w:rPr>
      </w:pPr>
      <w:r w:rsidRPr="00243A04">
        <w:rPr>
          <w:i/>
          <w:noProof/>
          <w:lang w:val="es-MX" w:eastAsia="es-MX"/>
        </w:rPr>
        <w:lastRenderedPageBreak/>
        <w:drawing>
          <wp:inline distT="0" distB="0" distL="0" distR="0" wp14:anchorId="1E0C0880" wp14:editId="0D1908EB">
            <wp:extent cx="4133850" cy="103822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9003" t="59143" r="39543" b="29994"/>
                    <a:stretch/>
                  </pic:blipFill>
                  <pic:spPr bwMode="auto">
                    <a:xfrm>
                      <a:off x="0" y="0"/>
                      <a:ext cx="4133850" cy="1038225"/>
                    </a:xfrm>
                    <a:prstGeom prst="rect">
                      <a:avLst/>
                    </a:prstGeom>
                    <a:ln>
                      <a:noFill/>
                    </a:ln>
                    <a:extLst>
                      <a:ext uri="{53640926-AAD7-44D8-BBD7-CCE9431645EC}">
                        <a14:shadowObscured xmlns:a14="http://schemas.microsoft.com/office/drawing/2010/main"/>
                      </a:ext>
                    </a:extLst>
                  </pic:spPr>
                </pic:pic>
              </a:graphicData>
            </a:graphic>
          </wp:inline>
        </w:drawing>
      </w:r>
    </w:p>
    <w:p w14:paraId="0B762A3B" w14:textId="77777777" w:rsidR="00B05186" w:rsidRPr="00243A04" w:rsidRDefault="00B05186" w:rsidP="00B05186">
      <w:pPr>
        <w:pStyle w:val="Prrafodelista"/>
        <w:tabs>
          <w:tab w:val="left" w:pos="142"/>
        </w:tabs>
        <w:spacing w:line="360" w:lineRule="auto"/>
        <w:ind w:left="567" w:right="616"/>
        <w:rPr>
          <w:rFonts w:ascii="Palatino Linotype" w:eastAsia="MS Mincho" w:hAnsi="Palatino Linotype" w:cs="Times New Roman"/>
          <w:i/>
          <w:sz w:val="22"/>
        </w:rPr>
      </w:pPr>
    </w:p>
    <w:p w14:paraId="560E476A" w14:textId="6A3E10A1" w:rsidR="00B05186" w:rsidRPr="00243A04" w:rsidRDefault="00B05186" w:rsidP="00B05186">
      <w:pPr>
        <w:pStyle w:val="Prrafodelista"/>
        <w:tabs>
          <w:tab w:val="left" w:pos="142"/>
        </w:tabs>
        <w:spacing w:line="360" w:lineRule="auto"/>
        <w:ind w:left="567" w:right="616"/>
        <w:rPr>
          <w:rFonts w:ascii="Palatino Linotype" w:eastAsia="MS Mincho" w:hAnsi="Palatino Linotype" w:cs="Times New Roman"/>
          <w:b/>
          <w:i/>
          <w:sz w:val="22"/>
        </w:rPr>
      </w:pPr>
      <w:r w:rsidRPr="00243A04">
        <w:rPr>
          <w:rFonts w:ascii="Palatino Linotype" w:eastAsia="MS Mincho" w:hAnsi="Palatino Linotype" w:cs="Times New Roman"/>
          <w:i/>
          <w:sz w:val="22"/>
        </w:rPr>
        <w:t xml:space="preserve">Y se dice que no se cuenta con las capacidades técnicas, toda vez que </w:t>
      </w:r>
      <w:r w:rsidRPr="00243A04">
        <w:rPr>
          <w:rFonts w:ascii="Palatino Linotype" w:eastAsia="MS Mincho" w:hAnsi="Palatino Linotype" w:cs="Times New Roman"/>
          <w:b/>
          <w:i/>
          <w:sz w:val="22"/>
        </w:rPr>
        <w:t xml:space="preserve">se cuenta con un solo escáner, el cual es insuficiente para otorgar la atención a todas las áreas del Sujeto Obligado. </w:t>
      </w:r>
    </w:p>
    <w:p w14:paraId="6A10DBA2" w14:textId="5290B4FD" w:rsidR="00B05186" w:rsidRPr="00243A04" w:rsidRDefault="00B05186" w:rsidP="00B05186">
      <w:pPr>
        <w:pStyle w:val="Prrafodelista"/>
        <w:tabs>
          <w:tab w:val="left" w:pos="142"/>
        </w:tabs>
        <w:spacing w:line="360" w:lineRule="auto"/>
        <w:ind w:left="567" w:right="616"/>
        <w:rPr>
          <w:rFonts w:ascii="Palatino Linotype" w:eastAsia="MS Mincho" w:hAnsi="Palatino Linotype" w:cs="Times New Roman"/>
          <w:b/>
          <w:i/>
          <w:sz w:val="22"/>
        </w:rPr>
      </w:pPr>
      <w:r w:rsidRPr="00243A04">
        <w:rPr>
          <w:rFonts w:ascii="Palatino Linotype" w:eastAsia="MS Mincho" w:hAnsi="Palatino Linotype" w:cs="Times New Roman"/>
          <w:i/>
          <w:sz w:val="22"/>
        </w:rPr>
        <w:t xml:space="preserve">Es por ello que se reitera que </w:t>
      </w:r>
      <w:r w:rsidRPr="00243A04">
        <w:rPr>
          <w:rFonts w:ascii="Palatino Linotype" w:eastAsia="MS Mincho" w:hAnsi="Palatino Linotype" w:cs="Times New Roman"/>
          <w:b/>
          <w:i/>
          <w:sz w:val="22"/>
        </w:rPr>
        <w:t>resulta insuficiente el personal adscrito a estas unidades administrativas, para atender las solicitudes de información que les corresponde, en los plazos estable</w:t>
      </w:r>
      <w:r w:rsidR="00425E29" w:rsidRPr="00243A04">
        <w:rPr>
          <w:rFonts w:ascii="Palatino Linotype" w:eastAsia="MS Mincho" w:hAnsi="Palatino Linotype" w:cs="Times New Roman"/>
          <w:b/>
          <w:i/>
          <w:sz w:val="22"/>
        </w:rPr>
        <w:t xml:space="preserve">cidos por la Ley de la Materia (…)”. </w:t>
      </w:r>
    </w:p>
    <w:p w14:paraId="23C1EF8E" w14:textId="77777777" w:rsidR="00F61808" w:rsidRPr="00243A04" w:rsidRDefault="00F61808" w:rsidP="00735863">
      <w:pPr>
        <w:pStyle w:val="Prrafodelista"/>
        <w:tabs>
          <w:tab w:val="left" w:pos="142"/>
        </w:tabs>
        <w:spacing w:line="360" w:lineRule="auto"/>
        <w:ind w:left="0" w:right="49"/>
        <w:jc w:val="both"/>
        <w:rPr>
          <w:rFonts w:ascii="Palatino Linotype" w:eastAsia="MS Mincho" w:hAnsi="Palatino Linotype" w:cs="Times New Roman"/>
        </w:rPr>
      </w:pPr>
    </w:p>
    <w:p w14:paraId="06588651" w14:textId="43E661BC" w:rsidR="004B0AC1" w:rsidRPr="00243A04" w:rsidRDefault="00B05186" w:rsidP="00D74034">
      <w:pPr>
        <w:pStyle w:val="Prrafodelista"/>
        <w:numPr>
          <w:ilvl w:val="0"/>
          <w:numId w:val="1"/>
        </w:numPr>
        <w:tabs>
          <w:tab w:val="left" w:pos="142"/>
        </w:tabs>
        <w:spacing w:line="360" w:lineRule="auto"/>
        <w:ind w:left="0" w:right="49" w:firstLine="0"/>
        <w:jc w:val="both"/>
        <w:rPr>
          <w:rFonts w:ascii="Palatino Linotype" w:eastAsia="MS Mincho" w:hAnsi="Palatino Linotype" w:cs="Times New Roman"/>
        </w:rPr>
      </w:pPr>
      <w:r w:rsidRPr="00243A04">
        <w:rPr>
          <w:rFonts w:ascii="Palatino Linotype" w:eastAsia="MS Mincho" w:hAnsi="Palatino Linotype" w:cs="Times New Roman"/>
        </w:rPr>
        <w:t>Es por todo lo anterior que,</w:t>
      </w:r>
      <w:r w:rsidR="00D74034" w:rsidRPr="00243A04">
        <w:rPr>
          <w:rFonts w:ascii="Palatino Linotype" w:eastAsia="MS Mincho" w:hAnsi="Palatino Linotype" w:cs="Times New Roman"/>
        </w:rPr>
        <w:t xml:space="preserve"> </w:t>
      </w:r>
      <w:r w:rsidRPr="00243A04">
        <w:rPr>
          <w:rFonts w:ascii="Palatino Linotype" w:eastAsia="MS Mincho" w:hAnsi="Palatino Linotype" w:cs="Times New Roman"/>
        </w:rPr>
        <w:t>resulta imprescindible analizar</w:t>
      </w:r>
      <w:r w:rsidR="00D74034" w:rsidRPr="00243A04">
        <w:rPr>
          <w:rFonts w:ascii="Palatino Linotype" w:eastAsia="MS Mincho" w:hAnsi="Palatino Linotype" w:cs="Times New Roman"/>
        </w:rPr>
        <w:t xml:space="preserve"> si resulta procedente el cambio de modalidad propuesto por </w:t>
      </w:r>
      <w:r w:rsidR="004B0AC1" w:rsidRPr="00243A04">
        <w:rPr>
          <w:rFonts w:ascii="Palatino Linotype" w:eastAsia="MS Mincho" w:hAnsi="Palatino Linotype" w:cs="Times New Roman"/>
        </w:rPr>
        <w:t xml:space="preserve">el </w:t>
      </w:r>
      <w:r w:rsidR="004B0AC1" w:rsidRPr="00243A04">
        <w:rPr>
          <w:rFonts w:ascii="Palatino Linotype" w:eastAsia="MS Mincho" w:hAnsi="Palatino Linotype" w:cs="Times New Roman"/>
          <w:b/>
          <w:bCs/>
        </w:rPr>
        <w:t>Sujeto Obligado</w:t>
      </w:r>
      <w:r w:rsidR="00D74034" w:rsidRPr="00243A04">
        <w:rPr>
          <w:rFonts w:ascii="Palatino Linotype" w:eastAsia="MS Mincho" w:hAnsi="Palatino Linotype" w:cs="Times New Roman"/>
          <w:bCs/>
        </w:rPr>
        <w:t>,</w:t>
      </w:r>
      <w:r w:rsidR="004B0AC1" w:rsidRPr="00243A04">
        <w:rPr>
          <w:rFonts w:ascii="Palatino Linotype" w:eastAsia="MS Mincho" w:hAnsi="Palatino Linotype" w:cs="Times New Roman"/>
          <w:b/>
          <w:bCs/>
        </w:rPr>
        <w:t xml:space="preserve"> </w:t>
      </w:r>
      <w:r w:rsidRPr="00243A04">
        <w:rPr>
          <w:rFonts w:ascii="Palatino Linotype" w:eastAsia="MS Mincho" w:hAnsi="Palatino Linotype" w:cs="Times New Roman"/>
          <w:bCs/>
        </w:rPr>
        <w:t xml:space="preserve">lo cual se determina a través del siguiente análisis: </w:t>
      </w:r>
    </w:p>
    <w:p w14:paraId="0D25819C" w14:textId="77777777" w:rsidR="004B0AC1" w:rsidRPr="00243A04" w:rsidRDefault="004B0AC1" w:rsidP="004B0AC1">
      <w:pPr>
        <w:spacing w:line="360" w:lineRule="auto"/>
        <w:ind w:right="49"/>
        <w:contextualSpacing/>
        <w:jc w:val="both"/>
        <w:rPr>
          <w:rFonts w:cs="Times New Roman"/>
          <w:b/>
          <w:color w:val="000000" w:themeColor="text1"/>
          <w:lang w:eastAsia="es-ES_tradnl"/>
        </w:rPr>
      </w:pPr>
    </w:p>
    <w:p w14:paraId="72E9E947" w14:textId="77777777" w:rsidR="004B0AC1" w:rsidRPr="00243A04" w:rsidRDefault="004B0AC1" w:rsidP="004B0AC1">
      <w:pPr>
        <w:keepNext/>
        <w:keepLines/>
        <w:spacing w:line="360" w:lineRule="auto"/>
        <w:outlineLvl w:val="0"/>
        <w:rPr>
          <w:rFonts w:ascii="Palatino Linotype" w:eastAsia="MS Gothic" w:hAnsi="Palatino Linotype" w:cstheme="majorBidi"/>
          <w:b/>
        </w:rPr>
      </w:pPr>
      <w:bookmarkStart w:id="84" w:name="_Toc33090993"/>
      <w:bookmarkStart w:id="85" w:name="_Toc33810792"/>
      <w:bookmarkStart w:id="86" w:name="_Toc34913275"/>
      <w:bookmarkEnd w:id="72"/>
      <w:bookmarkEnd w:id="73"/>
      <w:bookmarkEnd w:id="74"/>
      <w:bookmarkEnd w:id="75"/>
      <w:bookmarkEnd w:id="76"/>
      <w:bookmarkEnd w:id="77"/>
      <w:bookmarkEnd w:id="78"/>
      <w:bookmarkEnd w:id="79"/>
      <w:bookmarkEnd w:id="80"/>
      <w:bookmarkEnd w:id="81"/>
      <w:bookmarkEnd w:id="82"/>
      <w:bookmarkEnd w:id="83"/>
      <w:r w:rsidRPr="00243A04">
        <w:rPr>
          <w:rFonts w:ascii="Palatino Linotype" w:eastAsia="MS Gothic" w:hAnsi="Palatino Linotype" w:cstheme="majorBidi"/>
          <w:b/>
        </w:rPr>
        <w:t>a. De la modalidad de entrega de la información solicitada.</w:t>
      </w:r>
      <w:bookmarkEnd w:id="84"/>
      <w:bookmarkEnd w:id="85"/>
      <w:bookmarkEnd w:id="86"/>
      <w:r w:rsidRPr="00243A04">
        <w:rPr>
          <w:rFonts w:ascii="Palatino Linotype" w:eastAsia="MS Gothic" w:hAnsi="Palatino Linotype" w:cstheme="majorBidi"/>
          <w:b/>
        </w:rPr>
        <w:t xml:space="preserve"> </w:t>
      </w:r>
    </w:p>
    <w:p w14:paraId="12A73E0F" w14:textId="77777777" w:rsidR="004B0AC1" w:rsidRPr="00243A04" w:rsidRDefault="004B0AC1" w:rsidP="004B0AC1">
      <w:pPr>
        <w:spacing w:line="360" w:lineRule="auto"/>
        <w:contextualSpacing/>
        <w:jc w:val="both"/>
        <w:rPr>
          <w:rFonts w:ascii="Palatino Linotype" w:eastAsia="MS Mincho" w:hAnsi="Palatino Linotype" w:cs="Arial"/>
        </w:rPr>
      </w:pPr>
    </w:p>
    <w:p w14:paraId="35048344" w14:textId="3D84E512" w:rsidR="004B0AC1" w:rsidRPr="00243A04" w:rsidRDefault="00B05186" w:rsidP="004B0AC1">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Primeramente, es indispensable</w:t>
      </w:r>
      <w:r w:rsidR="004B0AC1" w:rsidRPr="00243A04">
        <w:rPr>
          <w:rFonts w:ascii="Palatino Linotype" w:eastAsia="MS Mincho" w:hAnsi="Palatino Linotype" w:cs="Arial"/>
        </w:rPr>
        <w:t xml:space="preserve"> traer a colación lo contenido en los artículos 158 y 164 de la Ley de Transparencia y Acceso a la Información Pública del Estado de México y Municipios, los cuales señalan que: </w:t>
      </w:r>
    </w:p>
    <w:p w14:paraId="11DAE6D8" w14:textId="77777777" w:rsidR="004B0AC1" w:rsidRPr="00243A04" w:rsidRDefault="004B0AC1" w:rsidP="004B0AC1">
      <w:pPr>
        <w:spacing w:line="360" w:lineRule="auto"/>
        <w:contextualSpacing/>
        <w:jc w:val="both"/>
        <w:rPr>
          <w:rFonts w:ascii="Palatino Linotype" w:eastAsia="MS Mincho" w:hAnsi="Palatino Linotype" w:cs="Arial"/>
        </w:rPr>
      </w:pPr>
    </w:p>
    <w:p w14:paraId="092C9BED" w14:textId="77777777" w:rsidR="004B0AC1" w:rsidRPr="00243A04" w:rsidRDefault="004B0AC1" w:rsidP="004B0AC1">
      <w:pPr>
        <w:spacing w:line="360" w:lineRule="auto"/>
        <w:ind w:left="567" w:right="567"/>
        <w:jc w:val="both"/>
        <w:rPr>
          <w:rFonts w:ascii="Palatino Linotype" w:hAnsi="Palatino Linotype"/>
          <w:i/>
          <w:sz w:val="22"/>
        </w:rPr>
      </w:pPr>
      <w:r w:rsidRPr="00243A04">
        <w:rPr>
          <w:rFonts w:ascii="Palatino Linotype" w:hAnsi="Palatino Linotype"/>
          <w:i/>
          <w:sz w:val="22"/>
        </w:rPr>
        <w:lastRenderedPageBreak/>
        <w:t>“</w:t>
      </w:r>
      <w:r w:rsidRPr="00243A04">
        <w:rPr>
          <w:rFonts w:ascii="Palatino Linotype" w:hAnsi="Palatino Linotype"/>
          <w:b/>
          <w:bCs/>
          <w:i/>
          <w:sz w:val="22"/>
        </w:rPr>
        <w:t>Artículo 158.</w:t>
      </w:r>
      <w:r w:rsidRPr="00243A04">
        <w:rPr>
          <w:rFonts w:ascii="Palatino Linotype" w:hAnsi="Palatino Linotype"/>
          <w:i/>
          <w:sz w:val="22"/>
        </w:rPr>
        <w:t xml:space="preserve"> </w:t>
      </w:r>
      <w:r w:rsidRPr="00243A04">
        <w:rPr>
          <w:rFonts w:ascii="Palatino Linotype" w:hAnsi="Palatino Linotype"/>
          <w:b/>
          <w:bCs/>
          <w:i/>
          <w:sz w:val="22"/>
        </w:rPr>
        <w:t>De manera excepcional, cuando de forma fundada y motivada así lo determine el sujeto obligado</w:t>
      </w:r>
      <w:r w:rsidRPr="00243A04">
        <w:rPr>
          <w:rFonts w:ascii="Palatino Linotype" w:hAnsi="Palatino Linotype"/>
          <w:i/>
          <w:sz w:val="22"/>
        </w:rPr>
        <w:t xml:space="preserve">, en aquellos casos en que la información solicitada que ya se encuentre en su posesión implique análisis, estudio o procesamiento de documentos </w:t>
      </w:r>
      <w:r w:rsidRPr="00243A04">
        <w:rPr>
          <w:rFonts w:ascii="Palatino Linotype" w:hAnsi="Palatino Linotype"/>
          <w:b/>
          <w:bCs/>
          <w:i/>
          <w:sz w:val="22"/>
        </w:rPr>
        <w:t>cuya entrega o reproducción sobrepase las capacidades técnicas administrativas y humanas del sujeto obligado</w:t>
      </w:r>
      <w:r w:rsidRPr="00243A04">
        <w:rPr>
          <w:rFonts w:ascii="Palatino Linotype" w:hAnsi="Palatino Linotype"/>
          <w:i/>
          <w:sz w:val="22"/>
        </w:rPr>
        <w:t xml:space="preserve"> para cumplir con la solicitud, en los plazos establecidos para dichos efectos,</w:t>
      </w:r>
      <w:r w:rsidRPr="00243A04">
        <w:rPr>
          <w:rFonts w:ascii="Palatino Linotype" w:hAnsi="Palatino Linotype"/>
          <w:b/>
          <w:bCs/>
          <w:i/>
          <w:sz w:val="22"/>
        </w:rPr>
        <w:t xml:space="preserve"> se podrá poner a disposición del solicitante los documentos en consulta directa</w:t>
      </w:r>
      <w:r w:rsidRPr="00243A04">
        <w:rPr>
          <w:rFonts w:ascii="Palatino Linotype" w:hAnsi="Palatino Linotype"/>
          <w:i/>
          <w:sz w:val="22"/>
        </w:rPr>
        <w:t>, salvo la información clasificada”.</w:t>
      </w:r>
    </w:p>
    <w:p w14:paraId="0F668CDF" w14:textId="77777777" w:rsidR="004B0AC1" w:rsidRPr="00243A04" w:rsidRDefault="004B0AC1" w:rsidP="004B0AC1">
      <w:pPr>
        <w:spacing w:line="360" w:lineRule="auto"/>
        <w:ind w:right="567"/>
        <w:jc w:val="both"/>
        <w:rPr>
          <w:rFonts w:ascii="Palatino Linotype" w:hAnsi="Palatino Linotype"/>
          <w:i/>
          <w:sz w:val="22"/>
        </w:rPr>
      </w:pPr>
    </w:p>
    <w:p w14:paraId="6C36FC35" w14:textId="77777777" w:rsidR="004B0AC1" w:rsidRPr="00243A04" w:rsidRDefault="004B0AC1" w:rsidP="004B0AC1">
      <w:pPr>
        <w:spacing w:line="360" w:lineRule="auto"/>
        <w:ind w:left="567" w:right="567"/>
        <w:jc w:val="both"/>
        <w:rPr>
          <w:rFonts w:ascii="Palatino Linotype" w:hAnsi="Palatino Linotype"/>
          <w:b/>
          <w:bCs/>
          <w:i/>
          <w:sz w:val="22"/>
        </w:rPr>
      </w:pPr>
      <w:r w:rsidRPr="00243A04">
        <w:rPr>
          <w:rFonts w:ascii="Palatino Linotype" w:hAnsi="Palatino Linotype"/>
          <w:i/>
          <w:sz w:val="22"/>
        </w:rPr>
        <w:t>“</w:t>
      </w:r>
      <w:r w:rsidRPr="00243A04">
        <w:rPr>
          <w:rFonts w:ascii="Palatino Linotype" w:hAnsi="Palatino Linotype"/>
          <w:b/>
          <w:bCs/>
          <w:i/>
          <w:sz w:val="22"/>
        </w:rPr>
        <w:t>Artículo 164.</w:t>
      </w:r>
      <w:r w:rsidRPr="00243A04">
        <w:rPr>
          <w:rFonts w:ascii="Palatino Linotype" w:hAnsi="Palatino Linotype"/>
          <w:i/>
          <w:sz w:val="22"/>
        </w:rPr>
        <w:t xml:space="preserve"> </w:t>
      </w:r>
      <w:r w:rsidRPr="00243A04">
        <w:rPr>
          <w:rFonts w:ascii="Palatino Linotype" w:hAnsi="Palatino Linotype"/>
          <w:b/>
          <w:bCs/>
          <w:i/>
          <w:sz w:val="22"/>
        </w:rPr>
        <w:t>El acceso se dará en la modalidad de entrega</w:t>
      </w:r>
      <w:r w:rsidRPr="00243A04">
        <w:rPr>
          <w:rFonts w:ascii="Palatino Linotype" w:hAnsi="Palatino Linotype"/>
          <w:i/>
          <w:sz w:val="22"/>
        </w:rPr>
        <w:t xml:space="preserve"> y, en su caso, de envío elegidos por el solicitante</w:t>
      </w:r>
      <w:r w:rsidRPr="00243A04">
        <w:rPr>
          <w:rFonts w:ascii="Palatino Linotype" w:hAnsi="Palatino Linotype"/>
          <w:b/>
          <w:bCs/>
          <w:i/>
          <w:sz w:val="22"/>
        </w:rPr>
        <w:t>. Cuando la información no pueda entregarse o enviarse en la modalidad solicitada, el sujeto obligado deberá ofrecer otra u otras modalidades de entrega.</w:t>
      </w:r>
    </w:p>
    <w:p w14:paraId="14767C1C" w14:textId="77777777" w:rsidR="004B0AC1" w:rsidRPr="00243A04" w:rsidRDefault="004B0AC1" w:rsidP="004B0AC1">
      <w:pPr>
        <w:spacing w:line="360" w:lineRule="auto"/>
        <w:ind w:left="567" w:right="567"/>
        <w:jc w:val="both"/>
        <w:rPr>
          <w:rFonts w:ascii="Palatino Linotype" w:hAnsi="Palatino Linotype"/>
          <w:i/>
          <w:sz w:val="22"/>
        </w:rPr>
      </w:pPr>
    </w:p>
    <w:p w14:paraId="20840595" w14:textId="77777777" w:rsidR="004B0AC1" w:rsidRPr="00243A04" w:rsidRDefault="004B0AC1" w:rsidP="004B0AC1">
      <w:pPr>
        <w:spacing w:line="360" w:lineRule="auto"/>
        <w:ind w:left="567" w:right="567"/>
        <w:jc w:val="both"/>
        <w:rPr>
          <w:rFonts w:ascii="Palatino Linotype" w:hAnsi="Palatino Linotype"/>
          <w:i/>
          <w:sz w:val="22"/>
        </w:rPr>
      </w:pPr>
      <w:r w:rsidRPr="00243A04">
        <w:rPr>
          <w:rFonts w:ascii="Palatino Linotype" w:hAnsi="Palatino Linotype"/>
          <w:b/>
          <w:bCs/>
          <w:i/>
          <w:sz w:val="22"/>
        </w:rPr>
        <w:t>En cualquier caso, se deberá fundar y motivar la necesidad de ofrecer otras modalidades</w:t>
      </w:r>
      <w:r w:rsidRPr="00243A04">
        <w:rPr>
          <w:rFonts w:ascii="Palatino Linotype" w:hAnsi="Palatino Linotype"/>
          <w:i/>
          <w:sz w:val="22"/>
        </w:rPr>
        <w:t>”.</w:t>
      </w:r>
    </w:p>
    <w:p w14:paraId="03D6DC94" w14:textId="77777777" w:rsidR="004B0AC1" w:rsidRPr="00243A04" w:rsidRDefault="004B0AC1" w:rsidP="004B0AC1">
      <w:pPr>
        <w:spacing w:line="360" w:lineRule="auto"/>
        <w:contextualSpacing/>
        <w:jc w:val="both"/>
        <w:rPr>
          <w:rFonts w:ascii="Palatino Linotype" w:eastAsia="MS Mincho" w:hAnsi="Palatino Linotype" w:cs="Arial"/>
          <w:i/>
        </w:rPr>
      </w:pPr>
    </w:p>
    <w:p w14:paraId="64D8DD20" w14:textId="77777777" w:rsidR="004B0AC1" w:rsidRPr="00243A04" w:rsidRDefault="004B0AC1" w:rsidP="004B0AC1">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Del artículo 158 referido, se tiene que </w:t>
      </w:r>
      <w:r w:rsidRPr="00243A04">
        <w:rPr>
          <w:rFonts w:ascii="Palatino Linotype" w:eastAsia="MS Mincho" w:hAnsi="Palatino Linotype" w:cs="Arial"/>
          <w:b/>
        </w:rPr>
        <w:t xml:space="preserve">excepcionalmente, de forma fundada y motivada, </w:t>
      </w:r>
      <w:r w:rsidRPr="00243A04">
        <w:rPr>
          <w:rFonts w:ascii="Palatino Linotype" w:eastAsia="MS Mincho" w:hAnsi="Palatino Linotype" w:cs="Arial"/>
        </w:rPr>
        <w:t xml:space="preserve">en el caso de que la información solicitada implique </w:t>
      </w:r>
      <w:r w:rsidRPr="00243A04">
        <w:rPr>
          <w:rFonts w:ascii="Palatino Linotype" w:eastAsia="MS Mincho" w:hAnsi="Palatino Linotype" w:cs="Arial"/>
          <w:b/>
        </w:rPr>
        <w:t xml:space="preserve">análisis, estudio o procesamiento de documentos, </w:t>
      </w:r>
      <w:r w:rsidRPr="00243A04">
        <w:rPr>
          <w:rFonts w:ascii="Palatino Linotype" w:eastAsia="MS Mincho" w:hAnsi="Palatino Linotype" w:cs="Arial"/>
        </w:rPr>
        <w:t xml:space="preserve">cuya entrega o reproducción </w:t>
      </w:r>
      <w:r w:rsidRPr="00243A04">
        <w:rPr>
          <w:rFonts w:ascii="Palatino Linotype" w:eastAsia="MS Mincho" w:hAnsi="Palatino Linotype" w:cs="Arial"/>
          <w:b/>
        </w:rPr>
        <w:t xml:space="preserve">sobrepase las capacidades técnicas, administrativas y humanas del sujeto obligado, </w:t>
      </w:r>
      <w:r w:rsidRPr="00243A04">
        <w:rPr>
          <w:rFonts w:ascii="Palatino Linotype" w:eastAsia="MS Mincho" w:hAnsi="Palatino Linotype" w:cs="Arial"/>
        </w:rPr>
        <w:t xml:space="preserve">se podrá poder a disposición del solicitante los documentos en consulta directa. </w:t>
      </w:r>
    </w:p>
    <w:p w14:paraId="6EA7F9C7" w14:textId="77777777" w:rsidR="004B0AC1" w:rsidRPr="00243A04" w:rsidRDefault="004B0AC1" w:rsidP="004B0AC1">
      <w:pPr>
        <w:spacing w:line="360" w:lineRule="auto"/>
        <w:contextualSpacing/>
        <w:jc w:val="both"/>
        <w:rPr>
          <w:rFonts w:ascii="Palatino Linotype" w:eastAsia="MS Mincho" w:hAnsi="Palatino Linotype" w:cs="Arial"/>
        </w:rPr>
      </w:pPr>
      <w:r w:rsidRPr="00243A04">
        <w:rPr>
          <w:rFonts w:ascii="Palatino Linotype" w:eastAsia="MS Mincho" w:hAnsi="Palatino Linotype" w:cs="Arial"/>
        </w:rPr>
        <w:t xml:space="preserve"> </w:t>
      </w:r>
    </w:p>
    <w:p w14:paraId="3D262960" w14:textId="77777777" w:rsidR="004B0AC1" w:rsidRPr="00243A04" w:rsidRDefault="004B0AC1" w:rsidP="004B0AC1">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lastRenderedPageBreak/>
        <w:t xml:space="preserve">Es decir, del artículo anterior, se derivan tres hipótesis que en conjunto y de manera fundada y motivada, validan el cambio de modalidad de entrega de la información y las cuales son, que las documentales a proporcionar </w:t>
      </w:r>
      <w:r w:rsidRPr="00243A04">
        <w:rPr>
          <w:rFonts w:ascii="Palatino Linotype" w:eastAsia="MS Mincho" w:hAnsi="Palatino Linotype" w:cs="Arial"/>
          <w:b/>
        </w:rPr>
        <w:t xml:space="preserve">sobrepasen las capacidades técnicas, administrativas y humanas del sujeto obligado. </w:t>
      </w:r>
    </w:p>
    <w:p w14:paraId="7C0E18DF" w14:textId="77777777" w:rsidR="004B0AC1" w:rsidRPr="00243A04" w:rsidRDefault="004B0AC1" w:rsidP="004B0AC1">
      <w:pPr>
        <w:spacing w:line="360" w:lineRule="auto"/>
        <w:contextualSpacing/>
        <w:jc w:val="both"/>
        <w:rPr>
          <w:rFonts w:ascii="Palatino Linotype" w:eastAsia="MS Mincho" w:hAnsi="Palatino Linotype" w:cs="Arial"/>
        </w:rPr>
      </w:pPr>
    </w:p>
    <w:p w14:paraId="43DD0A6A" w14:textId="2D329C8F" w:rsidR="004B0AC1" w:rsidRPr="00243A04" w:rsidRDefault="004B0AC1" w:rsidP="004B0AC1">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Para ello, cabe mencionar lo que se tiene por </w:t>
      </w:r>
      <w:r w:rsidRPr="00243A04">
        <w:rPr>
          <w:rFonts w:ascii="Palatino Linotype" w:eastAsia="MS Mincho" w:hAnsi="Palatino Linotype" w:cs="Arial"/>
          <w:b/>
        </w:rPr>
        <w:t>“capacidad”</w:t>
      </w:r>
      <w:r w:rsidRPr="00243A04">
        <w:rPr>
          <w:rFonts w:ascii="Palatino Linotype" w:eastAsia="MS Mincho" w:hAnsi="Palatino Linotype" w:cs="Arial"/>
        </w:rPr>
        <w:t>, que de manera general puede ser interpretado como la circunstancia o conjunto de condiciones, cualidades o aptitudes que permiten el desarrollo o el cumplimiento de una f</w:t>
      </w:r>
      <w:r w:rsidR="00425E29" w:rsidRPr="00243A04">
        <w:rPr>
          <w:rFonts w:ascii="Palatino Linotype" w:eastAsia="MS Mincho" w:hAnsi="Palatino Linotype" w:cs="Arial"/>
        </w:rPr>
        <w:t>unción o desempeño de un cargo y que, para el funcionamiento adecuado de una institución se desglosa en las siguientes:</w:t>
      </w:r>
    </w:p>
    <w:p w14:paraId="11E55176" w14:textId="77777777" w:rsidR="004B0AC1" w:rsidRPr="00243A04" w:rsidRDefault="004B0AC1" w:rsidP="004B0AC1">
      <w:pPr>
        <w:spacing w:line="360" w:lineRule="auto"/>
        <w:contextualSpacing/>
        <w:jc w:val="both"/>
        <w:rPr>
          <w:rFonts w:ascii="Palatino Linotype" w:eastAsia="MS Mincho" w:hAnsi="Palatino Linotype" w:cs="Arial"/>
        </w:rPr>
      </w:pPr>
    </w:p>
    <w:p w14:paraId="2572E440" w14:textId="77777777" w:rsidR="004B0AC1" w:rsidRPr="00243A04" w:rsidRDefault="004B0AC1" w:rsidP="002B3AA7">
      <w:pPr>
        <w:pStyle w:val="Prrafodelista"/>
        <w:keepNext/>
        <w:keepLines/>
        <w:numPr>
          <w:ilvl w:val="0"/>
          <w:numId w:val="5"/>
        </w:numPr>
        <w:spacing w:line="360" w:lineRule="auto"/>
        <w:outlineLvl w:val="0"/>
        <w:rPr>
          <w:rFonts w:ascii="Palatino Linotype" w:eastAsia="MS Gothic" w:hAnsi="Palatino Linotype" w:cstheme="majorBidi"/>
          <w:b/>
        </w:rPr>
      </w:pPr>
      <w:bookmarkStart w:id="87" w:name="_Toc34913276"/>
      <w:r w:rsidRPr="00243A04">
        <w:rPr>
          <w:rFonts w:ascii="Palatino Linotype" w:eastAsia="MS Gothic" w:hAnsi="Palatino Linotype" w:cstheme="majorBidi"/>
          <w:b/>
        </w:rPr>
        <w:t>De las capacidades técnicas.</w:t>
      </w:r>
      <w:bookmarkEnd w:id="87"/>
      <w:r w:rsidRPr="00243A04">
        <w:rPr>
          <w:rFonts w:ascii="Palatino Linotype" w:eastAsia="MS Gothic" w:hAnsi="Palatino Linotype" w:cstheme="majorBidi"/>
          <w:b/>
        </w:rPr>
        <w:t xml:space="preserve"> </w:t>
      </w:r>
    </w:p>
    <w:p w14:paraId="43AB308F" w14:textId="77777777" w:rsidR="004B0AC1" w:rsidRPr="00243A04" w:rsidRDefault="004B0AC1" w:rsidP="004B0AC1">
      <w:pPr>
        <w:spacing w:line="360" w:lineRule="auto"/>
        <w:contextualSpacing/>
        <w:jc w:val="both"/>
        <w:rPr>
          <w:rFonts w:ascii="Palatino Linotype" w:eastAsia="MS Mincho" w:hAnsi="Palatino Linotype" w:cs="Arial"/>
        </w:rPr>
      </w:pPr>
    </w:p>
    <w:p w14:paraId="20F3BD8B" w14:textId="0563ADE9" w:rsidR="004136DD" w:rsidRPr="00243A04" w:rsidRDefault="009E29FE" w:rsidP="004136DD">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Para abundar en este punto, resulta indispensable verlo de</w:t>
      </w:r>
      <w:r w:rsidR="00FD74F0" w:rsidRPr="00243A04">
        <w:rPr>
          <w:rFonts w:ascii="Palatino Linotype" w:eastAsia="MS Mincho" w:hAnsi="Palatino Linotype" w:cs="Arial"/>
        </w:rPr>
        <w:t>sde</w:t>
      </w:r>
      <w:r w:rsidRPr="00243A04">
        <w:rPr>
          <w:rFonts w:ascii="Palatino Linotype" w:eastAsia="MS Mincho" w:hAnsi="Palatino Linotype" w:cs="Arial"/>
        </w:rPr>
        <w:t xml:space="preserve"> dos vertientes: </w:t>
      </w:r>
      <w:r w:rsidR="004136DD" w:rsidRPr="00243A04">
        <w:rPr>
          <w:rFonts w:ascii="Palatino Linotype" w:eastAsia="MS Mincho" w:hAnsi="Palatino Linotype" w:cs="Arial"/>
        </w:rPr>
        <w:t xml:space="preserve">a) de la capacidad técnica del Sistema de Acceso a la Información Mexiquense y b) de la capacidad técnica del </w:t>
      </w:r>
      <w:r w:rsidR="004136DD" w:rsidRPr="00243A04">
        <w:rPr>
          <w:rFonts w:ascii="Palatino Linotype" w:eastAsia="MS Mincho" w:hAnsi="Palatino Linotype" w:cs="Arial"/>
          <w:b/>
        </w:rPr>
        <w:t xml:space="preserve">Sujeto Obligado. </w:t>
      </w:r>
    </w:p>
    <w:p w14:paraId="307FBEFD" w14:textId="77777777" w:rsidR="004136DD" w:rsidRPr="00243A04" w:rsidRDefault="004136DD" w:rsidP="004136DD">
      <w:pPr>
        <w:spacing w:line="360" w:lineRule="auto"/>
        <w:contextualSpacing/>
        <w:jc w:val="both"/>
        <w:rPr>
          <w:rFonts w:ascii="Palatino Linotype" w:eastAsia="MS Mincho" w:hAnsi="Palatino Linotype" w:cs="Arial"/>
        </w:rPr>
      </w:pPr>
    </w:p>
    <w:p w14:paraId="1972B877" w14:textId="1320AC3A" w:rsidR="004B0AC1" w:rsidRPr="00243A04" w:rsidRDefault="004136DD" w:rsidP="004B0AC1">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Respecto al punto a), e</w:t>
      </w:r>
      <w:r w:rsidR="00D662F5" w:rsidRPr="00243A04">
        <w:rPr>
          <w:rFonts w:ascii="Palatino Linotype" w:eastAsia="MS Mincho" w:hAnsi="Palatino Linotype" w:cs="Arial"/>
        </w:rPr>
        <w:t xml:space="preserve">l Sistema de Acceso a la Información Mexiquense (SAIMEX), es el medio electrónico a través del cual se formulan las solicitudes de información pública y se interponen los recursos de revisión. De esta manera, tras registrar una cuenta en el sistema electrónico y realizar una solicitud de información, </w:t>
      </w:r>
      <w:r w:rsidR="00D662F5" w:rsidRPr="00243A04">
        <w:rPr>
          <w:rFonts w:ascii="Palatino Linotype" w:eastAsia="MS Mincho" w:hAnsi="Palatino Linotype" w:cs="Arial"/>
        </w:rPr>
        <w:lastRenderedPageBreak/>
        <w:t xml:space="preserve">es posible darle seguimiento a la presentación, respuesta, inconformidad y resolución de la misma. </w:t>
      </w:r>
    </w:p>
    <w:p w14:paraId="677BEB2F" w14:textId="77777777" w:rsidR="004136DD" w:rsidRPr="00243A04" w:rsidRDefault="004136DD" w:rsidP="004136DD">
      <w:pPr>
        <w:spacing w:line="360" w:lineRule="auto"/>
        <w:contextualSpacing/>
        <w:jc w:val="both"/>
        <w:rPr>
          <w:rFonts w:ascii="Palatino Linotype" w:eastAsia="MS Mincho" w:hAnsi="Palatino Linotype" w:cs="Arial"/>
        </w:rPr>
      </w:pPr>
    </w:p>
    <w:p w14:paraId="6CAF5873" w14:textId="77777777" w:rsidR="004136DD" w:rsidRPr="00243A04" w:rsidRDefault="00D662F5" w:rsidP="004136DD">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A</w:t>
      </w:r>
      <w:r w:rsidR="009E29FE" w:rsidRPr="00243A04">
        <w:rPr>
          <w:rFonts w:ascii="Palatino Linotype" w:eastAsia="MS Mincho" w:hAnsi="Palatino Linotype" w:cs="Arial"/>
        </w:rPr>
        <w:t xml:space="preserve">hora bien, en </w:t>
      </w:r>
      <w:r w:rsidRPr="00243A04">
        <w:rPr>
          <w:rFonts w:ascii="Palatino Linotype" w:eastAsia="MS Mincho" w:hAnsi="Palatino Linotype" w:cs="Arial"/>
        </w:rPr>
        <w:t>relaci</w:t>
      </w:r>
      <w:r w:rsidR="009E29FE" w:rsidRPr="00243A04">
        <w:rPr>
          <w:rFonts w:ascii="Palatino Linotype" w:eastAsia="MS Mincho" w:hAnsi="Palatino Linotype" w:cs="Arial"/>
        </w:rPr>
        <w:t xml:space="preserve">ón con el </w:t>
      </w:r>
      <w:r w:rsidRPr="00243A04">
        <w:rPr>
          <w:rFonts w:ascii="Palatino Linotype" w:eastAsia="MS Mincho" w:hAnsi="Palatino Linotype" w:cs="Arial"/>
        </w:rPr>
        <w:t xml:space="preserve">peso máximo de archivos que soporta el sistema para adjuntar como respuesta a las solicitudes de información, el citado sistema, tiene el soporte tecnológico para que se puedan adjuntar archivos con un peso aproximado de hasta 500Mb o un equivalente de hasta 8,000 hojas, garantizando que el ciudadano no tenga problemas en la descarga de la información, usando conexiones a internet convencionales bajo parámetros de escaneo en resolución máxima de 150Dpi’s, escala de grises y formato “PDF” extraído directamente del escáner. </w:t>
      </w:r>
    </w:p>
    <w:p w14:paraId="60F0743F" w14:textId="77777777" w:rsidR="004136DD" w:rsidRPr="00243A04" w:rsidRDefault="004136DD" w:rsidP="004136DD">
      <w:pPr>
        <w:spacing w:line="360" w:lineRule="auto"/>
        <w:contextualSpacing/>
        <w:jc w:val="both"/>
        <w:rPr>
          <w:rFonts w:ascii="Palatino Linotype" w:eastAsia="MS Mincho" w:hAnsi="Palatino Linotype" w:cs="Arial"/>
        </w:rPr>
      </w:pPr>
    </w:p>
    <w:p w14:paraId="633444C2" w14:textId="2FA882D0" w:rsidR="00D662F5" w:rsidRPr="00243A04" w:rsidRDefault="00D662F5" w:rsidP="004136DD">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R</w:t>
      </w:r>
      <w:r w:rsidR="004136DD" w:rsidRPr="00243A04">
        <w:rPr>
          <w:rFonts w:ascii="Palatino Linotype" w:eastAsia="MS Mincho" w:hAnsi="Palatino Linotype" w:cs="Arial"/>
        </w:rPr>
        <w:t xml:space="preserve">especto al punto b), </w:t>
      </w:r>
      <w:r w:rsidRPr="00243A04">
        <w:rPr>
          <w:rFonts w:ascii="Palatino Linotype" w:eastAsia="MS Mincho" w:hAnsi="Palatino Linotype" w:cs="Arial"/>
        </w:rPr>
        <w:t xml:space="preserve">el </w:t>
      </w:r>
      <w:r w:rsidRPr="00243A04">
        <w:rPr>
          <w:rFonts w:ascii="Palatino Linotype" w:eastAsia="MS Mincho" w:hAnsi="Palatino Linotype" w:cs="Arial"/>
          <w:b/>
        </w:rPr>
        <w:t xml:space="preserve">Sujeto Obligado </w:t>
      </w:r>
      <w:r w:rsidRPr="00243A04">
        <w:rPr>
          <w:rFonts w:ascii="Palatino Linotype" w:eastAsia="MS Mincho" w:hAnsi="Palatino Linotype" w:cs="Arial"/>
        </w:rPr>
        <w:t xml:space="preserve">se pronunció señalando que se cuenta con </w:t>
      </w:r>
      <w:r w:rsidR="004136DD" w:rsidRPr="00243A04">
        <w:rPr>
          <w:rFonts w:ascii="Palatino Linotype" w:eastAsia="MS Mincho" w:hAnsi="Palatino Linotype" w:cs="Arial"/>
        </w:rPr>
        <w:t>un so</w:t>
      </w:r>
      <w:r w:rsidRPr="00243A04">
        <w:rPr>
          <w:rFonts w:ascii="Palatino Linotype" w:eastAsia="MS Mincho" w:hAnsi="Palatino Linotype" w:cs="Arial"/>
        </w:rPr>
        <w:t xml:space="preserve">lo escáner, el cual resulta insuficiente para otorgar la atención a todas las áreas del sujeto obligado. </w:t>
      </w:r>
    </w:p>
    <w:p w14:paraId="77F41E27" w14:textId="77777777" w:rsidR="00D662F5" w:rsidRPr="00243A04" w:rsidRDefault="00D662F5" w:rsidP="00D662F5">
      <w:pPr>
        <w:spacing w:line="360" w:lineRule="auto"/>
        <w:contextualSpacing/>
        <w:jc w:val="both"/>
        <w:rPr>
          <w:rFonts w:ascii="Palatino Linotype" w:eastAsia="MS Mincho" w:hAnsi="Palatino Linotype" w:cs="Arial"/>
        </w:rPr>
      </w:pPr>
    </w:p>
    <w:p w14:paraId="1B53C688" w14:textId="0203BF3C" w:rsidR="00D662F5" w:rsidRPr="00243A04" w:rsidRDefault="00D662F5" w:rsidP="00D662F5">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Cabe mencionar qu</w:t>
      </w:r>
      <w:r w:rsidR="004136DD" w:rsidRPr="00243A04">
        <w:rPr>
          <w:rFonts w:ascii="Palatino Linotype" w:eastAsia="MS Mincho" w:hAnsi="Palatino Linotype" w:cs="Arial"/>
        </w:rPr>
        <w:t xml:space="preserve">e, para poder determinar que la información solicitada sobrepasa las capacidades técnicas del Sistema de Acceso a la Información Mexiquense (SAIMEX), el </w:t>
      </w:r>
      <w:r w:rsidR="004136DD" w:rsidRPr="00243A04">
        <w:rPr>
          <w:rFonts w:ascii="Palatino Linotype" w:eastAsia="MS Mincho" w:hAnsi="Palatino Linotype" w:cs="Arial"/>
          <w:b/>
        </w:rPr>
        <w:t xml:space="preserve">Sujeto Obligado </w:t>
      </w:r>
      <w:r w:rsidR="003547ED" w:rsidRPr="00243A04">
        <w:rPr>
          <w:rFonts w:ascii="Palatino Linotype" w:eastAsia="MS Mincho" w:hAnsi="Palatino Linotype" w:cs="Arial"/>
        </w:rPr>
        <w:t xml:space="preserve">de conformidad con lo establecido en los Lineamientos para la Recepción, Trámite y Resolución de las Solicitudes de Acceso a la Información, así como de los Recursos de Revisión que deberán observar los Sujetos Obligados por la Ley de Transparencia y Acceso a la Información Pública </w:t>
      </w:r>
      <w:r w:rsidR="003547ED" w:rsidRPr="00243A04">
        <w:rPr>
          <w:rFonts w:ascii="Palatino Linotype" w:eastAsia="MS Mincho" w:hAnsi="Palatino Linotype" w:cs="Arial"/>
        </w:rPr>
        <w:lastRenderedPageBreak/>
        <w:t xml:space="preserve">del Estado de México y Municipios, deberá </w:t>
      </w:r>
      <w:r w:rsidR="004136DD" w:rsidRPr="00243A04">
        <w:rPr>
          <w:rFonts w:ascii="Palatino Linotype" w:eastAsia="MS Mincho" w:hAnsi="Palatino Linotype" w:cs="Arial"/>
        </w:rPr>
        <w:t xml:space="preserve"> </w:t>
      </w:r>
      <w:r w:rsidR="003547ED" w:rsidRPr="00243A04">
        <w:rPr>
          <w:rFonts w:ascii="Palatino Linotype" w:eastAsia="MS Mincho" w:hAnsi="Palatino Linotype" w:cs="Arial"/>
        </w:rPr>
        <w:t xml:space="preserve">agregar los archivos electrónicos que contengan la información requerida en dicho sistema, y sólo en su caso, previo aviso a este Instituto, puede optarse por cambiar la modalidad de la entrega. </w:t>
      </w:r>
    </w:p>
    <w:p w14:paraId="365B49AA" w14:textId="77777777" w:rsidR="003547ED" w:rsidRPr="00243A04" w:rsidRDefault="003547ED" w:rsidP="003547ED">
      <w:pPr>
        <w:spacing w:line="360" w:lineRule="auto"/>
        <w:contextualSpacing/>
        <w:jc w:val="both"/>
        <w:rPr>
          <w:rFonts w:ascii="Palatino Linotype" w:eastAsia="MS Mincho" w:hAnsi="Palatino Linotype" w:cs="Arial"/>
        </w:rPr>
      </w:pPr>
    </w:p>
    <w:p w14:paraId="21C79DF7" w14:textId="2D41B782" w:rsidR="003547ED" w:rsidRPr="00243A04" w:rsidRDefault="003547ED" w:rsidP="00D662F5">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De tal forma que, el Titular de la Unidad de Transparencia debe entregar los documentos solicitados en la modalidad elegida por el particular; y sólo en caso de que se encuentre imposibilitado, </w:t>
      </w:r>
      <w:r w:rsidRPr="00243A04">
        <w:rPr>
          <w:rFonts w:ascii="Palatino Linotype" w:eastAsia="MS Mincho" w:hAnsi="Palatino Linotype" w:cs="Arial"/>
          <w:b/>
        </w:rPr>
        <w:t xml:space="preserve">deberá avisar de inmediato a este Instituto, a través del correo electrónico institucional y comunicarse vía telefónica a efecto de que reciba el apoyo técnico correspondiente. </w:t>
      </w:r>
    </w:p>
    <w:p w14:paraId="33591FBE" w14:textId="77777777" w:rsidR="008F4344" w:rsidRPr="00243A04" w:rsidRDefault="008F4344" w:rsidP="008F4344">
      <w:pPr>
        <w:spacing w:line="360" w:lineRule="auto"/>
        <w:contextualSpacing/>
        <w:jc w:val="both"/>
        <w:rPr>
          <w:rFonts w:ascii="Palatino Linotype" w:eastAsia="MS Mincho" w:hAnsi="Palatino Linotype" w:cs="Arial"/>
        </w:rPr>
      </w:pPr>
    </w:p>
    <w:p w14:paraId="062D7460" w14:textId="356B39F3" w:rsidR="004B0AC1" w:rsidRPr="00243A04" w:rsidRDefault="008F4344" w:rsidP="00D05D59">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Del análisis de la información solicitada, se puede advertir que los documentos requeridos, </w:t>
      </w:r>
      <w:r w:rsidR="00425E29" w:rsidRPr="00243A04">
        <w:rPr>
          <w:rFonts w:ascii="Palatino Linotype" w:eastAsia="MS Mincho" w:hAnsi="Palatino Linotype" w:cs="Arial"/>
        </w:rPr>
        <w:t xml:space="preserve">pudieran </w:t>
      </w:r>
      <w:r w:rsidRPr="00243A04">
        <w:rPr>
          <w:rFonts w:ascii="Palatino Linotype" w:eastAsia="MS Mincho" w:hAnsi="Palatino Linotype" w:cs="Arial"/>
        </w:rPr>
        <w:t>no sobrepasan las 8,000 hojas que admite el Sistema de Acceso a la Información Mexiquense, sin embargo, para que se cumpla con la modalidad de entrega solicitada, no depende únicamente de la cap</w:t>
      </w:r>
      <w:r w:rsidR="00425E29" w:rsidRPr="00243A04">
        <w:rPr>
          <w:rFonts w:ascii="Palatino Linotype" w:eastAsia="MS Mincho" w:hAnsi="Palatino Linotype" w:cs="Arial"/>
        </w:rPr>
        <w:t>acidad tecnológica del SAIMEX</w:t>
      </w:r>
      <w:r w:rsidRPr="00243A04">
        <w:rPr>
          <w:rFonts w:ascii="Palatino Linotype" w:eastAsia="MS Mincho" w:hAnsi="Palatino Linotype" w:cs="Arial"/>
        </w:rPr>
        <w:t xml:space="preserve">, sino también de otras variables como lo son: capacidades administrativas y </w:t>
      </w:r>
      <w:r w:rsidR="00D05D59" w:rsidRPr="00243A04">
        <w:rPr>
          <w:rFonts w:ascii="Palatino Linotype" w:eastAsia="MS Mincho" w:hAnsi="Palatino Linotype" w:cs="Arial"/>
        </w:rPr>
        <w:t xml:space="preserve">humanas, las cuales serán analizadas a continuación: </w:t>
      </w:r>
    </w:p>
    <w:p w14:paraId="66F418E8" w14:textId="77777777" w:rsidR="00D05D59" w:rsidRPr="00243A04" w:rsidRDefault="00D05D59" w:rsidP="00D05D59">
      <w:pPr>
        <w:spacing w:line="360" w:lineRule="auto"/>
        <w:contextualSpacing/>
        <w:jc w:val="both"/>
        <w:rPr>
          <w:rFonts w:ascii="Palatino Linotype" w:eastAsia="MS Mincho" w:hAnsi="Palatino Linotype" w:cs="Arial"/>
        </w:rPr>
      </w:pPr>
    </w:p>
    <w:p w14:paraId="18D63303" w14:textId="77777777" w:rsidR="004B0AC1" w:rsidRPr="00243A04" w:rsidRDefault="004B0AC1" w:rsidP="002B3AA7">
      <w:pPr>
        <w:pStyle w:val="Prrafodelista"/>
        <w:keepNext/>
        <w:keepLines/>
        <w:numPr>
          <w:ilvl w:val="0"/>
          <w:numId w:val="5"/>
        </w:numPr>
        <w:spacing w:line="360" w:lineRule="auto"/>
        <w:outlineLvl w:val="0"/>
        <w:rPr>
          <w:rFonts w:ascii="Palatino Linotype" w:eastAsia="MS Gothic" w:hAnsi="Palatino Linotype" w:cstheme="majorBidi"/>
          <w:b/>
        </w:rPr>
      </w:pPr>
      <w:bookmarkStart w:id="88" w:name="_Toc34913277"/>
      <w:r w:rsidRPr="00243A04">
        <w:rPr>
          <w:rFonts w:ascii="Palatino Linotype" w:eastAsia="MS Gothic" w:hAnsi="Palatino Linotype" w:cstheme="majorBidi"/>
          <w:b/>
        </w:rPr>
        <w:t>De las capacidades administrativas.</w:t>
      </w:r>
      <w:bookmarkEnd w:id="88"/>
      <w:r w:rsidRPr="00243A04">
        <w:rPr>
          <w:rFonts w:ascii="Palatino Linotype" w:eastAsia="MS Gothic" w:hAnsi="Palatino Linotype" w:cstheme="majorBidi"/>
          <w:b/>
        </w:rPr>
        <w:t xml:space="preserve"> </w:t>
      </w:r>
    </w:p>
    <w:p w14:paraId="6C6FAD0A" w14:textId="77777777" w:rsidR="004B0AC1" w:rsidRPr="00243A04" w:rsidRDefault="004B0AC1" w:rsidP="004B0AC1">
      <w:pPr>
        <w:keepNext/>
        <w:keepLines/>
        <w:spacing w:line="360" w:lineRule="auto"/>
        <w:outlineLvl w:val="0"/>
        <w:rPr>
          <w:rFonts w:ascii="Palatino Linotype" w:eastAsia="MS Gothic" w:hAnsi="Palatino Linotype" w:cstheme="majorBidi"/>
          <w:b/>
        </w:rPr>
      </w:pPr>
    </w:p>
    <w:p w14:paraId="134E4642" w14:textId="77777777" w:rsidR="004B0AC1" w:rsidRPr="00243A04" w:rsidRDefault="004B0AC1" w:rsidP="004B0AC1">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La capacidad administrativa, es definida como la habilidad institucional de un gobierno, para formular y realizar planes, políticas, programas, actividades, operaciones u otras medidas para cumplir con los propósitos de desarrollo. En </w:t>
      </w:r>
      <w:r w:rsidRPr="00243A04">
        <w:rPr>
          <w:rFonts w:ascii="Palatino Linotype" w:eastAsia="MS Mincho" w:hAnsi="Palatino Linotype" w:cs="Arial"/>
        </w:rPr>
        <w:lastRenderedPageBreak/>
        <w:t xml:space="preserve">palabras más simples, es la </w:t>
      </w:r>
      <w:r w:rsidRPr="00243A04">
        <w:rPr>
          <w:rFonts w:ascii="Palatino Linotype" w:eastAsia="MS Mincho" w:hAnsi="Palatino Linotype" w:cs="Arial"/>
          <w:b/>
        </w:rPr>
        <w:t>eficiencia organizacional para efectuar funciones esenciales.</w:t>
      </w:r>
    </w:p>
    <w:p w14:paraId="3CE9FB90" w14:textId="77777777" w:rsidR="004B0AC1" w:rsidRPr="00243A04" w:rsidRDefault="004B0AC1" w:rsidP="004B0AC1">
      <w:pPr>
        <w:spacing w:line="360" w:lineRule="auto"/>
        <w:contextualSpacing/>
        <w:jc w:val="both"/>
        <w:rPr>
          <w:rFonts w:ascii="Palatino Linotype" w:eastAsia="MS Mincho" w:hAnsi="Palatino Linotype" w:cs="Arial"/>
        </w:rPr>
      </w:pPr>
    </w:p>
    <w:p w14:paraId="776495E1" w14:textId="77777777" w:rsidR="004B0AC1" w:rsidRPr="00243A04" w:rsidRDefault="004B0AC1" w:rsidP="004B0AC1">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La capacidad administrativa, resulta ser un mandato para un gobierno eficaz, la cual engloba, previsión, organización, coordinación y control en actos y esfuerzos con la finalidad de cumplir con sus responsabilidades y funciones de manera eficaz, eficiente y sostenible. </w:t>
      </w:r>
    </w:p>
    <w:p w14:paraId="68D6DF62" w14:textId="77777777" w:rsidR="004B0AC1" w:rsidRPr="00243A04" w:rsidRDefault="004B0AC1" w:rsidP="004B0AC1">
      <w:pPr>
        <w:spacing w:line="360" w:lineRule="auto"/>
        <w:contextualSpacing/>
        <w:jc w:val="both"/>
        <w:rPr>
          <w:rFonts w:ascii="Palatino Linotype" w:eastAsia="MS Mincho" w:hAnsi="Palatino Linotype" w:cs="Arial"/>
        </w:rPr>
      </w:pPr>
    </w:p>
    <w:p w14:paraId="16449C2E" w14:textId="77777777" w:rsidR="004B0AC1" w:rsidRPr="00243A04" w:rsidRDefault="004B0AC1" w:rsidP="004B0AC1">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Desde una perspectiva institucional, la </w:t>
      </w:r>
      <w:r w:rsidRPr="00243A04">
        <w:rPr>
          <w:rFonts w:ascii="Palatino Linotype" w:eastAsia="MS Mincho" w:hAnsi="Palatino Linotype" w:cs="Arial"/>
          <w:b/>
        </w:rPr>
        <w:t xml:space="preserve">capacidad administrativa </w:t>
      </w:r>
      <w:r w:rsidRPr="00243A04">
        <w:rPr>
          <w:rFonts w:ascii="Palatino Linotype" w:eastAsia="MS Mincho" w:hAnsi="Palatino Linotype" w:cs="Arial"/>
        </w:rPr>
        <w:t xml:space="preserve">es entendida como </w:t>
      </w:r>
      <w:r w:rsidRPr="00243A04">
        <w:rPr>
          <w:rFonts w:ascii="Palatino Linotype" w:eastAsia="MS Mincho" w:hAnsi="Palatino Linotype" w:cs="Arial"/>
          <w:i/>
        </w:rPr>
        <w:t xml:space="preserve">“las habilidades técnico-burocráticas del aparato estatal requeridas para alcanzar sus objetos. En este componente se ubican el nivel micro y meso de la Capacidad Institucional. El </w:t>
      </w:r>
      <w:r w:rsidRPr="00243A04">
        <w:rPr>
          <w:rFonts w:ascii="Palatino Linotype" w:eastAsia="MS Mincho" w:hAnsi="Palatino Linotype" w:cs="Arial"/>
          <w:b/>
          <w:i/>
        </w:rPr>
        <w:t xml:space="preserve">primero </w:t>
      </w:r>
      <w:r w:rsidRPr="00243A04">
        <w:rPr>
          <w:rFonts w:ascii="Palatino Linotype" w:eastAsia="MS Mincho" w:hAnsi="Palatino Linotype" w:cs="Arial"/>
          <w:i/>
        </w:rPr>
        <w:t xml:space="preserve">hace alusión al individuo, al </w:t>
      </w:r>
      <w:r w:rsidRPr="00243A04">
        <w:rPr>
          <w:rFonts w:ascii="Palatino Linotype" w:eastAsia="MS Mincho" w:hAnsi="Palatino Linotype" w:cs="Arial"/>
          <w:b/>
          <w:i/>
        </w:rPr>
        <w:t>recursos humano</w:t>
      </w:r>
      <w:r w:rsidRPr="00243A04">
        <w:rPr>
          <w:rFonts w:ascii="Palatino Linotype" w:eastAsia="MS Mincho" w:hAnsi="Palatino Linotype" w:cs="Arial"/>
          <w:i/>
        </w:rPr>
        <w:t xml:space="preserve">. En el segundo nivel, se ubica la </w:t>
      </w:r>
      <w:r w:rsidRPr="00243A04">
        <w:rPr>
          <w:rFonts w:ascii="Palatino Linotype" w:eastAsia="MS Mincho" w:hAnsi="Palatino Linotype" w:cs="Arial"/>
          <w:b/>
          <w:i/>
        </w:rPr>
        <w:t>capacidad de gestión</w:t>
      </w:r>
      <w:r w:rsidRPr="00243A04">
        <w:rPr>
          <w:rFonts w:ascii="Palatino Linotype" w:eastAsia="MS Mincho" w:hAnsi="Palatino Linotype" w:cs="Arial"/>
          <w:i/>
        </w:rPr>
        <w:t xml:space="preserve">, el cual se centra en el fortalecimiento organizacional como área de intervención para construir capacidad; cultura organizacional, sistemas de comunicación u organización”. </w:t>
      </w:r>
      <w:r w:rsidRPr="00243A04">
        <w:rPr>
          <w:rStyle w:val="Refdenotaalpie"/>
          <w:rFonts w:ascii="Palatino Linotype" w:eastAsia="MS Mincho" w:hAnsi="Palatino Linotype" w:cs="Arial"/>
          <w:i/>
        </w:rPr>
        <w:footnoteReference w:id="2"/>
      </w:r>
    </w:p>
    <w:p w14:paraId="61284190" w14:textId="77777777" w:rsidR="004B0AC1" w:rsidRPr="00243A04" w:rsidRDefault="004B0AC1" w:rsidP="004B0AC1">
      <w:pPr>
        <w:spacing w:line="360" w:lineRule="auto"/>
        <w:contextualSpacing/>
        <w:jc w:val="both"/>
        <w:rPr>
          <w:rFonts w:ascii="Palatino Linotype" w:eastAsia="MS Mincho" w:hAnsi="Palatino Linotype" w:cs="Arial"/>
        </w:rPr>
      </w:pPr>
    </w:p>
    <w:p w14:paraId="60681BA2" w14:textId="77777777" w:rsidR="004B0AC1" w:rsidRPr="00243A04" w:rsidRDefault="004B0AC1" w:rsidP="004B0AC1">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Hasta aquí se tiene que, la capacidad administrativa señala los recursos humanos y organizacionales, donde los organizacionales, además de englobar recursos humanos, engloban recursos materiales (espacio, equipos de cómputo, instalaciones, tecnología), financieros (ingresos) e intangibles (tiempo), los cuales en </w:t>
      </w:r>
      <w:r w:rsidRPr="00243A04">
        <w:rPr>
          <w:rFonts w:ascii="Palatino Linotype" w:eastAsia="MS Mincho" w:hAnsi="Palatino Linotype" w:cs="Arial"/>
        </w:rPr>
        <w:lastRenderedPageBreak/>
        <w:t xml:space="preserve">conjunto y a la medida correcta, alcanzarían que las instituciones logren la finalidad de cumplir con sus responsabilidades y funciones de manera eficaz y eficiente. </w:t>
      </w:r>
    </w:p>
    <w:p w14:paraId="641CEC26" w14:textId="77777777" w:rsidR="00FD74F0" w:rsidRPr="00243A04" w:rsidRDefault="00FD74F0" w:rsidP="00FD74F0">
      <w:pPr>
        <w:spacing w:line="360" w:lineRule="auto"/>
        <w:contextualSpacing/>
        <w:jc w:val="both"/>
        <w:rPr>
          <w:rFonts w:ascii="Palatino Linotype" w:eastAsia="MS Mincho" w:hAnsi="Palatino Linotype" w:cs="Arial"/>
        </w:rPr>
      </w:pPr>
    </w:p>
    <w:p w14:paraId="7112DA56" w14:textId="379593B5" w:rsidR="00FD74F0" w:rsidRPr="00243A04" w:rsidRDefault="00FD74F0" w:rsidP="004B0AC1">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Atendiendo esta óptica, el </w:t>
      </w:r>
      <w:r w:rsidRPr="00243A04">
        <w:rPr>
          <w:rFonts w:ascii="Palatino Linotype" w:eastAsia="MS Mincho" w:hAnsi="Palatino Linotype" w:cs="Arial"/>
          <w:b/>
        </w:rPr>
        <w:t xml:space="preserve">Sujeto Obligado </w:t>
      </w:r>
      <w:r w:rsidRPr="00243A04">
        <w:rPr>
          <w:rFonts w:ascii="Palatino Linotype" w:eastAsia="MS Mincho" w:hAnsi="Palatino Linotype" w:cs="Arial"/>
        </w:rPr>
        <w:t>se pronunció mencionando que para encontrarse en posibilidad de dar respuesta en tiempo y forma a las 502 solicitudes de información, es necesario que se realice una serie de procedimientos internos a efecto de atender todas y cada una de las solicitudes, como lo es el análisis exhaustivo de los pedimentos, obtención, separación y clasificación de la información, así como la elaboración de versiones públicas correspondientes, lo que implica destinar un número significa</w:t>
      </w:r>
      <w:r w:rsidR="00AF586D" w:rsidRPr="00243A04">
        <w:rPr>
          <w:rFonts w:ascii="Palatino Linotype" w:eastAsia="MS Mincho" w:hAnsi="Palatino Linotype" w:cs="Arial"/>
        </w:rPr>
        <w:t xml:space="preserve">tivo de días, horas y personal e </w:t>
      </w:r>
      <w:r w:rsidRPr="00243A04">
        <w:rPr>
          <w:rFonts w:ascii="Palatino Linotype" w:eastAsia="MS Mincho" w:hAnsi="Palatino Linotype" w:cs="Arial"/>
        </w:rPr>
        <w:t xml:space="preserve">impide la realización de otras actividades </w:t>
      </w:r>
      <w:r w:rsidR="00AF586D" w:rsidRPr="00243A04">
        <w:rPr>
          <w:rFonts w:ascii="Palatino Linotype" w:eastAsia="MS Mincho" w:hAnsi="Palatino Linotype" w:cs="Arial"/>
        </w:rPr>
        <w:t xml:space="preserve">lo cual generaría un daño en </w:t>
      </w:r>
      <w:r w:rsidRPr="00243A04">
        <w:rPr>
          <w:rFonts w:ascii="Palatino Linotype" w:eastAsia="MS Mincho" w:hAnsi="Palatino Linotype" w:cs="Arial"/>
        </w:rPr>
        <w:t>el cumplimiento los obje</w:t>
      </w:r>
      <w:r w:rsidR="00AF586D" w:rsidRPr="00243A04">
        <w:rPr>
          <w:rFonts w:ascii="Palatino Linotype" w:eastAsia="MS Mincho" w:hAnsi="Palatino Linotype" w:cs="Arial"/>
        </w:rPr>
        <w:t>tivos previamente establecidos, sumándole</w:t>
      </w:r>
      <w:r w:rsidR="00AA6F78" w:rsidRPr="00243A04">
        <w:rPr>
          <w:rFonts w:ascii="Palatino Linotype" w:eastAsia="MS Mincho" w:hAnsi="Palatino Linotype" w:cs="Arial"/>
        </w:rPr>
        <w:t xml:space="preserve"> a que </w:t>
      </w:r>
      <w:r w:rsidR="00AF586D" w:rsidRPr="00243A04">
        <w:rPr>
          <w:rFonts w:ascii="Palatino Linotype" w:eastAsia="MS Mincho" w:hAnsi="Palatino Linotype" w:cs="Arial"/>
        </w:rPr>
        <w:t xml:space="preserve">se cuenta con un solo escáner. </w:t>
      </w:r>
    </w:p>
    <w:p w14:paraId="6C7CA209" w14:textId="77777777" w:rsidR="00FD74F0" w:rsidRPr="00243A04" w:rsidRDefault="00FD74F0" w:rsidP="00FD74F0">
      <w:pPr>
        <w:spacing w:line="360" w:lineRule="auto"/>
        <w:contextualSpacing/>
        <w:jc w:val="both"/>
        <w:rPr>
          <w:rFonts w:ascii="Palatino Linotype" w:eastAsia="MS Mincho" w:hAnsi="Palatino Linotype" w:cs="Arial"/>
        </w:rPr>
      </w:pPr>
    </w:p>
    <w:p w14:paraId="722765E3" w14:textId="164AD6E6" w:rsidR="00FD74F0" w:rsidRPr="00243A04" w:rsidRDefault="00FD74F0" w:rsidP="004B0AC1">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De tal forma que, al no integrar adecuadamente los recursos </w:t>
      </w:r>
      <w:r w:rsidR="00AA6F78" w:rsidRPr="00243A04">
        <w:rPr>
          <w:rFonts w:ascii="Palatino Linotype" w:eastAsia="MS Mincho" w:hAnsi="Palatino Linotype" w:cs="Arial"/>
        </w:rPr>
        <w:t xml:space="preserve">humanos, </w:t>
      </w:r>
      <w:r w:rsidRPr="00243A04">
        <w:rPr>
          <w:rFonts w:ascii="Palatino Linotype" w:eastAsia="MS Mincho" w:hAnsi="Palatino Linotype" w:cs="Arial"/>
        </w:rPr>
        <w:t>materiales, financieros e intangibles, que como se mencionó en conjunto lograrían el cumplimiento de las responsabilidades y funcione</w:t>
      </w:r>
      <w:r w:rsidR="00AA6F78" w:rsidRPr="00243A04">
        <w:rPr>
          <w:rFonts w:ascii="Palatino Linotype" w:eastAsia="MS Mincho" w:hAnsi="Palatino Linotype" w:cs="Arial"/>
        </w:rPr>
        <w:t xml:space="preserve">s de manera eficaz y eficiente, resultaría irrealizable la entrega de la información bajo la modalidad solicitada, ahora bien, por último, resulta procedente analizar lo que se tiene por capacidad humana, la cual se abarca a continuación: </w:t>
      </w:r>
    </w:p>
    <w:p w14:paraId="59E80419" w14:textId="77777777" w:rsidR="00FD74F0" w:rsidRPr="00243A04" w:rsidRDefault="00FD74F0" w:rsidP="00FD74F0">
      <w:pPr>
        <w:spacing w:line="360" w:lineRule="auto"/>
        <w:contextualSpacing/>
        <w:jc w:val="both"/>
        <w:rPr>
          <w:rFonts w:ascii="Palatino Linotype" w:eastAsia="MS Mincho" w:hAnsi="Palatino Linotype" w:cs="Arial"/>
        </w:rPr>
      </w:pPr>
    </w:p>
    <w:p w14:paraId="315D1971" w14:textId="77777777" w:rsidR="004B0AC1" w:rsidRPr="00243A04" w:rsidRDefault="004B0AC1" w:rsidP="002B3AA7">
      <w:pPr>
        <w:pStyle w:val="Prrafodelista"/>
        <w:keepNext/>
        <w:keepLines/>
        <w:numPr>
          <w:ilvl w:val="0"/>
          <w:numId w:val="5"/>
        </w:numPr>
        <w:spacing w:line="360" w:lineRule="auto"/>
        <w:outlineLvl w:val="0"/>
        <w:rPr>
          <w:rFonts w:ascii="Palatino Linotype" w:eastAsia="MS Gothic" w:hAnsi="Palatino Linotype" w:cstheme="majorBidi"/>
          <w:b/>
        </w:rPr>
      </w:pPr>
      <w:bookmarkStart w:id="89" w:name="_Toc34913278"/>
      <w:r w:rsidRPr="00243A04">
        <w:rPr>
          <w:rFonts w:ascii="Palatino Linotype" w:eastAsia="MS Gothic" w:hAnsi="Palatino Linotype" w:cstheme="majorBidi"/>
          <w:b/>
        </w:rPr>
        <w:t>De las capacidades humanas.</w:t>
      </w:r>
      <w:bookmarkEnd w:id="89"/>
      <w:r w:rsidRPr="00243A04">
        <w:rPr>
          <w:rFonts w:ascii="Palatino Linotype" w:eastAsia="MS Gothic" w:hAnsi="Palatino Linotype" w:cstheme="majorBidi"/>
          <w:b/>
        </w:rPr>
        <w:t xml:space="preserve"> </w:t>
      </w:r>
    </w:p>
    <w:p w14:paraId="5BA5D7F8" w14:textId="77777777" w:rsidR="004B0AC1" w:rsidRPr="00243A04" w:rsidRDefault="004B0AC1" w:rsidP="004B0AC1">
      <w:pPr>
        <w:spacing w:line="360" w:lineRule="auto"/>
        <w:contextualSpacing/>
        <w:jc w:val="both"/>
        <w:rPr>
          <w:rFonts w:ascii="Palatino Linotype" w:eastAsia="MS Mincho" w:hAnsi="Palatino Linotype" w:cs="Arial"/>
        </w:rPr>
      </w:pPr>
    </w:p>
    <w:p w14:paraId="421692D0" w14:textId="4919D9AD" w:rsidR="00AA6F78" w:rsidRPr="00243A04" w:rsidRDefault="004B0AC1" w:rsidP="00AA6F78">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lastRenderedPageBreak/>
        <w:t xml:space="preserve">En este punto, vale la </w:t>
      </w:r>
      <w:r w:rsidR="00AA6F78" w:rsidRPr="00243A04">
        <w:rPr>
          <w:rFonts w:ascii="Palatino Linotype" w:eastAsia="MS Mincho" w:hAnsi="Palatino Linotype" w:cs="Arial"/>
        </w:rPr>
        <w:t>pena precisar lo que se denomina</w:t>
      </w:r>
      <w:r w:rsidRPr="00243A04">
        <w:rPr>
          <w:rFonts w:ascii="Palatino Linotype" w:eastAsia="MS Mincho" w:hAnsi="Palatino Linotype" w:cs="Arial"/>
        </w:rPr>
        <w:t xml:space="preserve"> por </w:t>
      </w:r>
      <w:r w:rsidRPr="00243A04">
        <w:rPr>
          <w:rFonts w:ascii="Palatino Linotype" w:eastAsia="MS Mincho" w:hAnsi="Palatino Linotype" w:cs="Arial"/>
          <w:b/>
        </w:rPr>
        <w:t>recursos humanos</w:t>
      </w:r>
      <w:r w:rsidR="00AA6F78" w:rsidRPr="00243A04">
        <w:rPr>
          <w:rFonts w:ascii="Palatino Linotype" w:eastAsia="MS Mincho" w:hAnsi="Palatino Linotype" w:cs="Arial"/>
        </w:rPr>
        <w:t xml:space="preserve">, siendo esto el conjunto de personas con las que cuenta una determinada organización, para desarrollar y ejecutar de manera correcta las acciones, actividades, labores y tareas que deben realizarse y que han sido solicitadas. </w:t>
      </w:r>
    </w:p>
    <w:p w14:paraId="35A7463F" w14:textId="77777777" w:rsidR="00AA6F78" w:rsidRPr="00243A04" w:rsidRDefault="00AA6F78" w:rsidP="00AA6F78">
      <w:pPr>
        <w:spacing w:line="360" w:lineRule="auto"/>
        <w:contextualSpacing/>
        <w:jc w:val="both"/>
        <w:rPr>
          <w:rFonts w:ascii="Palatino Linotype" w:eastAsia="MS Mincho" w:hAnsi="Palatino Linotype" w:cs="Arial"/>
        </w:rPr>
      </w:pPr>
    </w:p>
    <w:p w14:paraId="4EFF5EB1" w14:textId="15E8E697" w:rsidR="00AA6F78" w:rsidRPr="00243A04" w:rsidRDefault="00AA6F78" w:rsidP="00AA6F78">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Las personas, son la </w:t>
      </w:r>
      <w:r w:rsidRPr="00243A04">
        <w:rPr>
          <w:rFonts w:ascii="Palatino Linotype" w:eastAsia="MS Mincho" w:hAnsi="Palatino Linotype" w:cs="Arial"/>
          <w:b/>
        </w:rPr>
        <w:t xml:space="preserve">parte fundamental de una organización </w:t>
      </w:r>
      <w:r w:rsidRPr="00243A04">
        <w:rPr>
          <w:rFonts w:ascii="Palatino Linotype" w:eastAsia="MS Mincho" w:hAnsi="Palatino Linotype" w:cs="Arial"/>
        </w:rPr>
        <w:t xml:space="preserve">y junto con los recursos materiales, financieros e intangibles, conforman el “todo” que una organización necesita, es decir, para el correcto funcionamiento y el alcance de objetivos, deben coexistir uno con otro, de otra forma, el desarrollo no sería el apropiado y el cumplimiento de metas inasequible. </w:t>
      </w:r>
    </w:p>
    <w:p w14:paraId="767338A4" w14:textId="77777777" w:rsidR="00AA6F78" w:rsidRPr="00243A04" w:rsidRDefault="00AA6F78" w:rsidP="00AA6F78">
      <w:pPr>
        <w:spacing w:line="360" w:lineRule="auto"/>
        <w:contextualSpacing/>
        <w:jc w:val="both"/>
        <w:rPr>
          <w:rFonts w:ascii="Palatino Linotype" w:eastAsia="MS Mincho" w:hAnsi="Palatino Linotype" w:cs="Arial"/>
        </w:rPr>
      </w:pPr>
    </w:p>
    <w:p w14:paraId="101F7A79" w14:textId="1057DD3B" w:rsidR="00D703A2" w:rsidRPr="00243A04" w:rsidRDefault="00AA6F78" w:rsidP="00D703A2">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Ante ello, el </w:t>
      </w:r>
      <w:r w:rsidRPr="00243A04">
        <w:rPr>
          <w:rFonts w:ascii="Palatino Linotype" w:eastAsia="MS Mincho" w:hAnsi="Palatino Linotype" w:cs="Arial"/>
          <w:b/>
        </w:rPr>
        <w:t xml:space="preserve">Sujeto Obligado </w:t>
      </w:r>
      <w:r w:rsidRPr="00243A04">
        <w:rPr>
          <w:rFonts w:ascii="Palatino Linotype" w:eastAsia="MS Mincho" w:hAnsi="Palatino Linotype" w:cs="Arial"/>
        </w:rPr>
        <w:t>mencionó que únicamente cuenta con un (01) servidor público adscrito a la Unidad Administrativa y con un (01) servidor público adscrito a la Dirección de Administración, quienes atenderían las 502 solicitudes de informaci</w:t>
      </w:r>
      <w:r w:rsidR="00D703A2" w:rsidRPr="00243A04">
        <w:rPr>
          <w:rFonts w:ascii="Palatino Linotype" w:eastAsia="MS Mincho" w:hAnsi="Palatino Linotype" w:cs="Arial"/>
        </w:rPr>
        <w:t xml:space="preserve">ón, realizando un análisis exhaustivo de los pedimentos, obtención, separación y clasificación de la información, así como la elaboración de versiones públicas, lo cual implica, destinar días y horas para realizar exclusivamente esa encomienda. </w:t>
      </w:r>
    </w:p>
    <w:p w14:paraId="22E4A7AB" w14:textId="77777777" w:rsidR="00D703A2" w:rsidRPr="00243A04" w:rsidRDefault="00D703A2" w:rsidP="00D703A2">
      <w:pPr>
        <w:spacing w:line="360" w:lineRule="auto"/>
        <w:contextualSpacing/>
        <w:jc w:val="both"/>
        <w:rPr>
          <w:rFonts w:ascii="Palatino Linotype" w:eastAsia="MS Mincho" w:hAnsi="Palatino Linotype" w:cs="Arial"/>
        </w:rPr>
      </w:pPr>
    </w:p>
    <w:p w14:paraId="30C97B90" w14:textId="00506817" w:rsidR="003F24F3" w:rsidRPr="00243A04" w:rsidRDefault="00D703A2" w:rsidP="003F24F3">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Por lo que, a todas luces resulta insuficiente el recurso humano con el que cuenta el </w:t>
      </w:r>
      <w:r w:rsidRPr="00243A04">
        <w:rPr>
          <w:rFonts w:ascii="Palatino Linotype" w:eastAsia="MS Mincho" w:hAnsi="Palatino Linotype" w:cs="Arial"/>
          <w:b/>
        </w:rPr>
        <w:t xml:space="preserve">Sujeto Obligado </w:t>
      </w:r>
      <w:r w:rsidRPr="00243A04">
        <w:rPr>
          <w:rFonts w:ascii="Palatino Linotype" w:eastAsia="MS Mincho" w:hAnsi="Palatino Linotype" w:cs="Arial"/>
        </w:rPr>
        <w:t>para atende</w:t>
      </w:r>
      <w:r w:rsidR="00880B5A" w:rsidRPr="00243A04">
        <w:rPr>
          <w:rFonts w:ascii="Palatino Linotype" w:eastAsia="MS Mincho" w:hAnsi="Palatino Linotype" w:cs="Arial"/>
        </w:rPr>
        <w:t xml:space="preserve">r la cantidad de solicitudes </w:t>
      </w:r>
      <w:r w:rsidRPr="00243A04">
        <w:rPr>
          <w:rFonts w:ascii="Palatino Linotype" w:eastAsia="MS Mincho" w:hAnsi="Palatino Linotype" w:cs="Arial"/>
        </w:rPr>
        <w:t>cumpliendo con los plazos establecidos para tal efecto, aunado a q</w:t>
      </w:r>
      <w:r w:rsidR="00880B5A" w:rsidRPr="00243A04">
        <w:rPr>
          <w:rFonts w:ascii="Palatino Linotype" w:eastAsia="MS Mincho" w:hAnsi="Palatino Linotype" w:cs="Arial"/>
        </w:rPr>
        <w:t xml:space="preserve">ue, del estudio derivado de los </w:t>
      </w:r>
      <w:r w:rsidR="00880B5A" w:rsidRPr="00243A04">
        <w:rPr>
          <w:rFonts w:ascii="Palatino Linotype" w:eastAsia="MS Mincho" w:hAnsi="Palatino Linotype" w:cs="Arial"/>
        </w:rPr>
        <w:lastRenderedPageBreak/>
        <w:t xml:space="preserve">requerimientos </w:t>
      </w:r>
      <w:r w:rsidRPr="00243A04">
        <w:rPr>
          <w:rFonts w:ascii="Palatino Linotype" w:eastAsia="MS Mincho" w:hAnsi="Palatino Linotype" w:cs="Arial"/>
        </w:rPr>
        <w:t xml:space="preserve">de información, se advierte que </w:t>
      </w:r>
      <w:r w:rsidR="00880B5A" w:rsidRPr="00243A04">
        <w:rPr>
          <w:rFonts w:ascii="Palatino Linotype" w:eastAsia="MS Mincho" w:hAnsi="Palatino Linotype" w:cs="Arial"/>
        </w:rPr>
        <w:t>las solicitudes guardan identidad de parte, es decir, fueron interpuestas por un mismo solicitante, lo que resulta inviable atender únicamente lo solicitado por un ciudadano, excluyendo las demás actividades encomendadas a dichos servidores públicos</w:t>
      </w:r>
      <w:r w:rsidR="00AF586D" w:rsidRPr="00243A04">
        <w:rPr>
          <w:rFonts w:ascii="Palatino Linotype" w:eastAsia="MS Mincho" w:hAnsi="Palatino Linotype" w:cs="Arial"/>
        </w:rPr>
        <w:t>, en pro de la sociedad en general</w:t>
      </w:r>
      <w:r w:rsidR="00880B5A" w:rsidRPr="00243A04">
        <w:rPr>
          <w:rFonts w:ascii="Palatino Linotype" w:eastAsia="MS Mincho" w:hAnsi="Palatino Linotype" w:cs="Arial"/>
        </w:rPr>
        <w:t>.</w:t>
      </w:r>
    </w:p>
    <w:p w14:paraId="458AC663" w14:textId="77777777" w:rsidR="00AF586D" w:rsidRPr="00243A04" w:rsidRDefault="00AF586D" w:rsidP="00AF586D">
      <w:pPr>
        <w:spacing w:line="360" w:lineRule="auto"/>
        <w:contextualSpacing/>
        <w:jc w:val="both"/>
        <w:rPr>
          <w:rFonts w:ascii="Palatino Linotype" w:eastAsia="MS Mincho" w:hAnsi="Palatino Linotype" w:cs="Arial"/>
        </w:rPr>
      </w:pPr>
    </w:p>
    <w:p w14:paraId="5C334433" w14:textId="35CC3D75" w:rsidR="00720618" w:rsidRPr="00243A04" w:rsidRDefault="00AF586D" w:rsidP="00AF586D">
      <w:pPr>
        <w:keepNext/>
        <w:keepLines/>
        <w:spacing w:line="360" w:lineRule="auto"/>
        <w:outlineLvl w:val="0"/>
        <w:rPr>
          <w:rFonts w:ascii="Palatino Linotype" w:eastAsia="MS Gothic" w:hAnsi="Palatino Linotype" w:cstheme="majorBidi"/>
          <w:b/>
        </w:rPr>
      </w:pPr>
      <w:bookmarkStart w:id="90" w:name="_Toc34913279"/>
      <w:r w:rsidRPr="00243A04">
        <w:rPr>
          <w:rFonts w:ascii="Palatino Linotype" w:eastAsia="MS Gothic" w:hAnsi="Palatino Linotype" w:cstheme="majorBidi"/>
          <w:b/>
        </w:rPr>
        <w:t xml:space="preserve">b. De </w:t>
      </w:r>
      <w:r w:rsidR="00720618" w:rsidRPr="00243A04">
        <w:rPr>
          <w:rFonts w:ascii="Palatino Linotype" w:eastAsia="MS Gothic" w:hAnsi="Palatino Linotype" w:cstheme="majorBidi"/>
          <w:b/>
        </w:rPr>
        <w:t>los actos de autoridad.</w:t>
      </w:r>
      <w:bookmarkEnd w:id="90"/>
      <w:r w:rsidR="00720618" w:rsidRPr="00243A04">
        <w:rPr>
          <w:rFonts w:ascii="Palatino Linotype" w:eastAsia="MS Gothic" w:hAnsi="Palatino Linotype" w:cstheme="majorBidi"/>
          <w:b/>
        </w:rPr>
        <w:t xml:space="preserve"> </w:t>
      </w:r>
    </w:p>
    <w:p w14:paraId="659B9654" w14:textId="77777777" w:rsidR="003F24F3" w:rsidRPr="00243A04" w:rsidRDefault="003F24F3" w:rsidP="003F24F3">
      <w:pPr>
        <w:spacing w:line="360" w:lineRule="auto"/>
        <w:contextualSpacing/>
        <w:jc w:val="both"/>
        <w:rPr>
          <w:rFonts w:ascii="Palatino Linotype" w:eastAsia="MS Mincho" w:hAnsi="Palatino Linotype" w:cs="Arial"/>
        </w:rPr>
      </w:pPr>
    </w:p>
    <w:p w14:paraId="775E7EAD" w14:textId="51377173" w:rsidR="00720618" w:rsidRPr="00243A04" w:rsidRDefault="00720618" w:rsidP="003F24F3">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De acuerdo con lo establecido con nuestra más alta autoridad de México, la Suprema Corte de Justicia de la Nación; define al acto de autoridad como: cualquier hecho voluntario e intencional, negativo o positivo imputable a un órgano del Estado, consistente en una decisión o en una ejecución o en ambas conjuntamente, que produzcan una afectación en situaciones jurídicas o de hecho determinadas. </w:t>
      </w:r>
    </w:p>
    <w:p w14:paraId="042939A7" w14:textId="77777777" w:rsidR="00217658" w:rsidRPr="00243A04" w:rsidRDefault="00217658" w:rsidP="00217658">
      <w:pPr>
        <w:spacing w:line="360" w:lineRule="auto"/>
        <w:contextualSpacing/>
        <w:jc w:val="both"/>
        <w:rPr>
          <w:rFonts w:ascii="Palatino Linotype" w:eastAsia="MS Mincho" w:hAnsi="Palatino Linotype" w:cs="Arial"/>
        </w:rPr>
      </w:pPr>
    </w:p>
    <w:p w14:paraId="3E915543" w14:textId="0EEB2DB8" w:rsidR="00217658" w:rsidRPr="00243A04" w:rsidRDefault="00217658" w:rsidP="003F24F3">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Asimismo, la Suprema Corte de Justicia de la Nación se ha pronunciado respecto a los actos de autoridad, en razón de lo siguiente: </w:t>
      </w:r>
    </w:p>
    <w:p w14:paraId="0DF0F0D8" w14:textId="77777777" w:rsidR="00217658" w:rsidRPr="00243A04" w:rsidRDefault="00217658" w:rsidP="00217658">
      <w:pPr>
        <w:spacing w:line="360" w:lineRule="auto"/>
        <w:ind w:left="567" w:right="616"/>
        <w:contextualSpacing/>
        <w:jc w:val="both"/>
        <w:rPr>
          <w:rFonts w:ascii="Palatino Linotype" w:eastAsia="MS Mincho" w:hAnsi="Palatino Linotype" w:cs="Arial"/>
          <w:sz w:val="22"/>
        </w:rPr>
      </w:pPr>
    </w:p>
    <w:p w14:paraId="3D780D9E" w14:textId="55869ED3" w:rsidR="00217658" w:rsidRPr="00243A04" w:rsidRDefault="00217658" w:rsidP="00217658">
      <w:pPr>
        <w:spacing w:line="360" w:lineRule="auto"/>
        <w:ind w:left="567" w:right="616"/>
        <w:contextualSpacing/>
        <w:jc w:val="both"/>
        <w:rPr>
          <w:rFonts w:ascii="Palatino Linotype" w:eastAsia="MS Mincho" w:hAnsi="Palatino Linotype" w:cs="Arial"/>
          <w:b/>
          <w:sz w:val="22"/>
        </w:rPr>
      </w:pPr>
      <w:r w:rsidRPr="00243A04">
        <w:rPr>
          <w:rFonts w:ascii="Palatino Linotype" w:eastAsia="MS Mincho" w:hAnsi="Palatino Linotype" w:cs="Arial"/>
          <w:b/>
          <w:sz w:val="22"/>
        </w:rPr>
        <w:t>FUNDAMENTACION Y MOTIVACION.</w:t>
      </w:r>
      <w:r w:rsidRPr="00243A04">
        <w:rPr>
          <w:rFonts w:ascii="Palatino Linotype" w:eastAsia="MS Mincho" w:hAnsi="Palatino Linotype" w:cs="Arial"/>
          <w:sz w:val="22"/>
        </w:rPr>
        <w:t xml:space="preserve"> De acuerdo con el artículo 16 de la Constitución Federal </w:t>
      </w:r>
      <w:r w:rsidRPr="00243A04">
        <w:rPr>
          <w:rFonts w:ascii="Palatino Linotype" w:eastAsia="MS Mincho" w:hAnsi="Palatino Linotype" w:cs="Arial"/>
          <w:b/>
          <w:sz w:val="22"/>
        </w:rPr>
        <w:t xml:space="preserve">todo acto de autoridad debe estar adecuada y suficientemente fundado y motivado, entendiéndose por lo primero que ha de expresarse con precisión el precepto legal aplicable al caso y, por lo segundo, que deben señalarse, con precisión, las circunstancias especiales, </w:t>
      </w:r>
      <w:r w:rsidRPr="00243A04">
        <w:rPr>
          <w:rFonts w:ascii="Palatino Linotype" w:eastAsia="MS Mincho" w:hAnsi="Palatino Linotype" w:cs="Arial"/>
          <w:b/>
          <w:sz w:val="22"/>
        </w:rPr>
        <w:lastRenderedPageBreak/>
        <w:t>razones particulares o causas inmediatas que se hayan tenido en consideración para la emisión del acto;</w:t>
      </w:r>
      <w:r w:rsidRPr="00243A04">
        <w:rPr>
          <w:rFonts w:ascii="Palatino Linotype" w:eastAsia="MS Mincho" w:hAnsi="Palatino Linotype" w:cs="Arial"/>
          <w:sz w:val="22"/>
        </w:rPr>
        <w:t xml:space="preserve"> siendo necesario, además, </w:t>
      </w:r>
      <w:r w:rsidRPr="00243A04">
        <w:rPr>
          <w:rFonts w:ascii="Palatino Linotype" w:eastAsia="MS Mincho" w:hAnsi="Palatino Linotype" w:cs="Arial"/>
          <w:b/>
          <w:sz w:val="22"/>
        </w:rPr>
        <w:t>que exista adecuación entre los motivos aducidos y las normas aplicables</w:t>
      </w:r>
      <w:r w:rsidRPr="00243A04">
        <w:rPr>
          <w:rFonts w:ascii="Palatino Linotype" w:eastAsia="MS Mincho" w:hAnsi="Palatino Linotype" w:cs="Arial"/>
          <w:sz w:val="22"/>
        </w:rPr>
        <w:t xml:space="preserve">, es decir, que </w:t>
      </w:r>
      <w:r w:rsidRPr="00243A04">
        <w:rPr>
          <w:rFonts w:ascii="Palatino Linotype" w:eastAsia="MS Mincho" w:hAnsi="Palatino Linotype" w:cs="Arial"/>
          <w:b/>
          <w:sz w:val="22"/>
        </w:rPr>
        <w:t>en el caso concreto se configuren las hipótesis normativas.</w:t>
      </w:r>
    </w:p>
    <w:p w14:paraId="130E0081" w14:textId="77777777" w:rsidR="00217658" w:rsidRPr="00243A04" w:rsidRDefault="00217658" w:rsidP="00217658">
      <w:pPr>
        <w:spacing w:line="360" w:lineRule="auto"/>
        <w:ind w:right="616"/>
        <w:contextualSpacing/>
        <w:jc w:val="both"/>
        <w:rPr>
          <w:rFonts w:ascii="Palatino Linotype" w:eastAsia="MS Mincho" w:hAnsi="Palatino Linotype" w:cs="Arial"/>
          <w:sz w:val="22"/>
        </w:rPr>
      </w:pPr>
    </w:p>
    <w:p w14:paraId="23B46A6B" w14:textId="209FBB64" w:rsidR="00217658" w:rsidRPr="00243A04" w:rsidRDefault="00217658" w:rsidP="00217658">
      <w:pPr>
        <w:spacing w:line="360" w:lineRule="auto"/>
        <w:ind w:left="567" w:right="616"/>
        <w:contextualSpacing/>
        <w:jc w:val="both"/>
        <w:rPr>
          <w:rFonts w:ascii="Palatino Linotype" w:eastAsia="MS Mincho" w:hAnsi="Palatino Linotype" w:cs="Arial"/>
          <w:sz w:val="22"/>
        </w:rPr>
      </w:pPr>
      <w:r w:rsidRPr="00243A04">
        <w:rPr>
          <w:rFonts w:ascii="Palatino Linotype" w:eastAsia="MS Mincho" w:hAnsi="Palatino Linotype" w:cs="Arial"/>
          <w:sz w:val="22"/>
        </w:rPr>
        <w:t>Séptima Epoca: Amparo en revisión 8280/67. Augusto Vallejo Olivo. 24 de junio de 1968. Cinco votos. Amparo en revisión 3713/69. Elías Chahín. 20 de febrero de 1970. Cinco votos. Amparo en revisión 4115/68. Emeterio Rodríguez Romero y coags. 26 de abril de 1971. Cinco votos. Amparo en revisión 2478/75. María del Socorro Castrejón C. y otros. 31 de marzo de 1977. Unanimidad de cuatro votos. Amparo en revisión 5724/76. Ramiro Tarango R. y otros. 28 de abril de 1977. Cinco votos.</w:t>
      </w:r>
    </w:p>
    <w:p w14:paraId="5B63483C" w14:textId="77777777" w:rsidR="00217658" w:rsidRPr="00243A04" w:rsidRDefault="00217658" w:rsidP="00217658">
      <w:pPr>
        <w:spacing w:line="360" w:lineRule="auto"/>
        <w:ind w:left="567" w:right="616"/>
        <w:contextualSpacing/>
        <w:jc w:val="both"/>
        <w:rPr>
          <w:rFonts w:ascii="Palatino Linotype" w:eastAsia="MS Mincho" w:hAnsi="Palatino Linotype" w:cs="Arial"/>
          <w:sz w:val="22"/>
        </w:rPr>
      </w:pPr>
    </w:p>
    <w:p w14:paraId="0C96C408" w14:textId="30F21177" w:rsidR="00217658" w:rsidRPr="00243A04" w:rsidRDefault="00217658" w:rsidP="00217658">
      <w:pPr>
        <w:spacing w:line="360" w:lineRule="auto"/>
        <w:ind w:left="567" w:right="616"/>
        <w:contextualSpacing/>
        <w:jc w:val="both"/>
        <w:rPr>
          <w:rFonts w:ascii="Palatino Linotype" w:eastAsia="MS Mincho" w:hAnsi="Palatino Linotype" w:cs="Arial"/>
          <w:sz w:val="22"/>
        </w:rPr>
      </w:pPr>
      <w:r w:rsidRPr="00243A04">
        <w:rPr>
          <w:rFonts w:ascii="Palatino Linotype" w:eastAsia="MS Mincho" w:hAnsi="Palatino Linotype" w:cs="Arial"/>
          <w:sz w:val="22"/>
        </w:rPr>
        <w:t>NOTA: Aparece también publicada en el Informe de 1973, Parte II, con la tesis número 11, en la página 18, y se publican además los siguientes precedentes (en lugar de los A. R. 2478/75 y 5724/76): Amparo en revisión 9598/67. Oscar Leonel Velasco Casas. 1 de julio de 1968. 5 votos. Ponente: Alberto Orozco Romero. Amparo en revisión 7258/67. Comisariado Ejidal del Poblado de San Lorenzo Tezonco, Iztapalapa. D. F. y otros. 24 de julio de 1968. 5 votos. Ponente: Pedro Guerrero Martínez.</w:t>
      </w:r>
    </w:p>
    <w:p w14:paraId="6F66CA95" w14:textId="77777777" w:rsidR="00720618" w:rsidRPr="00243A04" w:rsidRDefault="00720618" w:rsidP="00720618">
      <w:pPr>
        <w:spacing w:line="360" w:lineRule="auto"/>
        <w:contextualSpacing/>
        <w:jc w:val="both"/>
        <w:rPr>
          <w:rFonts w:ascii="Palatino Linotype" w:eastAsia="MS Mincho" w:hAnsi="Palatino Linotype" w:cs="Arial"/>
        </w:rPr>
      </w:pPr>
    </w:p>
    <w:p w14:paraId="68AEC17C" w14:textId="66ABA98B" w:rsidR="00217658" w:rsidRPr="00243A04" w:rsidRDefault="00217658" w:rsidP="00217658">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Es entonces que, para que un acto de autoridad sea válido, se requiere que: </w:t>
      </w:r>
    </w:p>
    <w:p w14:paraId="6294271D" w14:textId="77777777" w:rsidR="00217658" w:rsidRPr="00243A04" w:rsidRDefault="00217658" w:rsidP="00217658">
      <w:pPr>
        <w:spacing w:line="360" w:lineRule="auto"/>
        <w:contextualSpacing/>
        <w:jc w:val="both"/>
        <w:rPr>
          <w:rFonts w:ascii="Palatino Linotype" w:eastAsia="MS Mincho" w:hAnsi="Palatino Linotype" w:cs="Arial"/>
        </w:rPr>
      </w:pPr>
    </w:p>
    <w:p w14:paraId="68AD79C5" w14:textId="38ACF610" w:rsidR="00217658" w:rsidRPr="00243A04" w:rsidRDefault="00217658" w:rsidP="00217658">
      <w:pPr>
        <w:pStyle w:val="Prrafodelista"/>
        <w:numPr>
          <w:ilvl w:val="0"/>
          <w:numId w:val="12"/>
        </w:numPr>
        <w:spacing w:line="360" w:lineRule="auto"/>
        <w:ind w:right="616"/>
        <w:jc w:val="both"/>
        <w:rPr>
          <w:rFonts w:ascii="Palatino Linotype" w:eastAsia="MS Mincho" w:hAnsi="Palatino Linotype" w:cs="Arial"/>
          <w:b/>
          <w:sz w:val="22"/>
        </w:rPr>
      </w:pPr>
      <w:r w:rsidRPr="00243A04">
        <w:rPr>
          <w:rFonts w:ascii="Palatino Linotype" w:eastAsia="MS Mincho" w:hAnsi="Palatino Linotype" w:cs="Arial"/>
          <w:b/>
          <w:sz w:val="22"/>
        </w:rPr>
        <w:lastRenderedPageBreak/>
        <w:t>Se encuentre f</w:t>
      </w:r>
      <w:r w:rsidR="008D791F" w:rsidRPr="00243A04">
        <w:rPr>
          <w:rFonts w:ascii="Palatino Linotype" w:eastAsia="MS Mincho" w:hAnsi="Palatino Linotype" w:cs="Arial"/>
          <w:b/>
          <w:sz w:val="22"/>
        </w:rPr>
        <w:t>undado y motivado; y</w:t>
      </w:r>
    </w:p>
    <w:p w14:paraId="7C2114E9" w14:textId="0685CE71" w:rsidR="00217658" w:rsidRPr="00243A04" w:rsidRDefault="00217658" w:rsidP="00217658">
      <w:pPr>
        <w:pStyle w:val="Prrafodelista"/>
        <w:numPr>
          <w:ilvl w:val="0"/>
          <w:numId w:val="12"/>
        </w:numPr>
        <w:spacing w:line="360" w:lineRule="auto"/>
        <w:ind w:right="616"/>
        <w:jc w:val="both"/>
        <w:rPr>
          <w:rFonts w:ascii="Palatino Linotype" w:eastAsia="MS Mincho" w:hAnsi="Palatino Linotype" w:cs="Arial"/>
          <w:b/>
          <w:sz w:val="22"/>
        </w:rPr>
      </w:pPr>
      <w:r w:rsidRPr="00243A04">
        <w:rPr>
          <w:rFonts w:ascii="Palatino Linotype" w:eastAsia="MS Mincho" w:hAnsi="Palatino Linotype" w:cs="Arial"/>
          <w:b/>
          <w:sz w:val="22"/>
        </w:rPr>
        <w:t xml:space="preserve">La adecuación entre los motivos aducidos y las normas aplicados, es decir; se configuren las hipótesis normativas. </w:t>
      </w:r>
    </w:p>
    <w:p w14:paraId="64CE50D1" w14:textId="77777777" w:rsidR="00217658" w:rsidRPr="00243A04" w:rsidRDefault="00217658" w:rsidP="00217658">
      <w:pPr>
        <w:spacing w:line="360" w:lineRule="auto"/>
        <w:contextualSpacing/>
        <w:jc w:val="both"/>
        <w:rPr>
          <w:rFonts w:ascii="Palatino Linotype" w:eastAsia="MS Mincho" w:hAnsi="Palatino Linotype" w:cs="Arial"/>
        </w:rPr>
      </w:pPr>
    </w:p>
    <w:p w14:paraId="18C0E486" w14:textId="77777777" w:rsidR="00824273" w:rsidRPr="00243A04" w:rsidRDefault="00217658" w:rsidP="00824273">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Es entonces que, respecto al inciso </w:t>
      </w:r>
      <w:r w:rsidRPr="00243A04">
        <w:rPr>
          <w:rFonts w:ascii="Palatino Linotype" w:eastAsia="MS Mincho" w:hAnsi="Palatino Linotype" w:cs="Arial"/>
          <w:b/>
        </w:rPr>
        <w:t xml:space="preserve">a) fundamentación y motivación, </w:t>
      </w:r>
      <w:r w:rsidRPr="00243A04">
        <w:rPr>
          <w:rFonts w:ascii="Palatino Linotype" w:eastAsia="MS Mincho" w:hAnsi="Palatino Linotype" w:cs="Arial"/>
        </w:rPr>
        <w:t xml:space="preserve">es decir que se exprese con precisión el precepto legal aplicable al caso  y que se señalen con precisión, las circunstancias especiales, razones particulares o causas inmediatas que se hayan tenido en consideración para la emisión del acto, tenemos que el </w:t>
      </w:r>
      <w:r w:rsidRPr="00243A04">
        <w:rPr>
          <w:rFonts w:ascii="Palatino Linotype" w:eastAsia="MS Mincho" w:hAnsi="Palatino Linotype" w:cs="Arial"/>
          <w:b/>
        </w:rPr>
        <w:t xml:space="preserve">Sujeto Obligado </w:t>
      </w:r>
      <w:r w:rsidR="002B385E" w:rsidRPr="00243A04">
        <w:rPr>
          <w:rFonts w:ascii="Palatino Linotype" w:eastAsia="MS Mincho" w:hAnsi="Palatino Linotype" w:cs="Arial"/>
        </w:rPr>
        <w:t xml:space="preserve">fundó el pretendido cambio de modalidad principalmente en los artículo 158 primer párrafo, 49, fracción XII, 56, 59, 165 primer párrafo y 173 fracción I  de la Ley de Transparencia y Acceso a la Información Pública del Estado de México y Municipios, los cuales resultan aplicables al caso concreto y; asimismo, precisó que no contaba con las capacidades </w:t>
      </w:r>
      <w:r w:rsidR="002B385E" w:rsidRPr="00243A04">
        <w:rPr>
          <w:rFonts w:ascii="Palatino Linotype" w:eastAsia="MS Mincho" w:hAnsi="Palatino Linotype" w:cs="Arial"/>
          <w:b/>
        </w:rPr>
        <w:t>administrativas, técnicas y humanas,</w:t>
      </w:r>
      <w:r w:rsidR="002B385E" w:rsidRPr="00243A04">
        <w:rPr>
          <w:rFonts w:ascii="Palatino Linotype" w:eastAsia="MS Mincho" w:hAnsi="Palatino Linotype" w:cs="Arial"/>
        </w:rPr>
        <w:t xml:space="preserve"> ya que estaban imposibilitados para dar respuestas a 502 solicitudes de información, en el plazo establecido por la ley para tales efectos, debido a que únicamente contaban con dos servidores públicos, quienes además desempeñ</w:t>
      </w:r>
      <w:r w:rsidR="00824273" w:rsidRPr="00243A04">
        <w:rPr>
          <w:rFonts w:ascii="Palatino Linotype" w:eastAsia="MS Mincho" w:hAnsi="Palatino Linotype" w:cs="Arial"/>
        </w:rPr>
        <w:t xml:space="preserve">aban otras funciones, </w:t>
      </w:r>
      <w:r w:rsidR="002B385E" w:rsidRPr="00243A04">
        <w:rPr>
          <w:rFonts w:ascii="Palatino Linotype" w:eastAsia="MS Mincho" w:hAnsi="Palatino Linotype" w:cs="Arial"/>
        </w:rPr>
        <w:t>aunado al recurso material insuficiente, pues sólo se contaba con un escáner</w:t>
      </w:r>
      <w:r w:rsidR="00824273" w:rsidRPr="00243A04">
        <w:rPr>
          <w:rFonts w:ascii="Palatino Linotype" w:eastAsia="MS Mincho" w:hAnsi="Palatino Linotype" w:cs="Arial"/>
        </w:rPr>
        <w:t>. T</w:t>
      </w:r>
      <w:r w:rsidR="002B385E" w:rsidRPr="00243A04">
        <w:rPr>
          <w:rFonts w:ascii="Palatino Linotype" w:eastAsia="MS Mincho" w:hAnsi="Palatino Linotype" w:cs="Arial"/>
        </w:rPr>
        <w:t xml:space="preserve">odo ello conformando aquellas circunstancias especiales que los llevaron a determinar como procedente el cambio de modalidad a consulta directa. </w:t>
      </w:r>
    </w:p>
    <w:p w14:paraId="4BEA88BB" w14:textId="77777777" w:rsidR="00824273" w:rsidRPr="00243A04" w:rsidRDefault="00824273" w:rsidP="00824273">
      <w:pPr>
        <w:spacing w:line="360" w:lineRule="auto"/>
        <w:contextualSpacing/>
        <w:jc w:val="both"/>
        <w:rPr>
          <w:rFonts w:ascii="Palatino Linotype" w:eastAsia="MS Mincho" w:hAnsi="Palatino Linotype" w:cs="Arial"/>
        </w:rPr>
      </w:pPr>
    </w:p>
    <w:p w14:paraId="36D7C448" w14:textId="68D1845D" w:rsidR="002B385E" w:rsidRPr="00243A04" w:rsidRDefault="00824273" w:rsidP="00824273">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Ahora bien, respecto al </w:t>
      </w:r>
      <w:r w:rsidRPr="00243A04">
        <w:rPr>
          <w:rFonts w:ascii="Palatino Linotype" w:eastAsia="MS Mincho" w:hAnsi="Palatino Linotype" w:cs="Arial"/>
          <w:b/>
        </w:rPr>
        <w:t>inciso b)</w:t>
      </w:r>
      <w:r w:rsidRPr="00243A04">
        <w:rPr>
          <w:rFonts w:ascii="Palatino Linotype" w:eastAsia="MS Mincho" w:hAnsi="Palatino Linotype" w:cs="Arial"/>
        </w:rPr>
        <w:t xml:space="preserve"> </w:t>
      </w:r>
      <w:r w:rsidRPr="00243A04">
        <w:rPr>
          <w:rFonts w:ascii="Palatino Linotype" w:eastAsia="MS Mincho" w:hAnsi="Palatino Linotype" w:cs="Arial"/>
          <w:b/>
        </w:rPr>
        <w:t>La adecuación entre los motivos aducidos y las normas aplicadas, es decir; se configuren las hipótesis normativas</w:t>
      </w:r>
      <w:r w:rsidRPr="00243A04">
        <w:rPr>
          <w:rFonts w:ascii="Palatino Linotype" w:eastAsia="MS Mincho" w:hAnsi="Palatino Linotype" w:cs="Arial"/>
        </w:rPr>
        <w:t xml:space="preserve">, tenemos </w:t>
      </w:r>
      <w:r w:rsidRPr="00243A04">
        <w:rPr>
          <w:rFonts w:ascii="Palatino Linotype" w:eastAsia="MS Mincho" w:hAnsi="Palatino Linotype" w:cs="Arial"/>
        </w:rPr>
        <w:lastRenderedPageBreak/>
        <w:t xml:space="preserve">que tal y como se establece en el artículo 158 de la Ley de Transparencia y Acceso a la Información Pública del Estado de México y Municipios: </w:t>
      </w:r>
      <w:r w:rsidRPr="00243A04">
        <w:rPr>
          <w:rFonts w:ascii="Palatino Linotype" w:eastAsia="MS Mincho" w:hAnsi="Palatino Linotype" w:cs="Arial"/>
          <w:i/>
        </w:rPr>
        <w:t xml:space="preserve">“De manera </w:t>
      </w:r>
      <w:r w:rsidRPr="00243A04">
        <w:rPr>
          <w:rFonts w:ascii="Palatino Linotype" w:eastAsia="MS Mincho" w:hAnsi="Palatino Linotype" w:cs="Arial"/>
          <w:b/>
          <w:i/>
        </w:rPr>
        <w:t>excepcional</w:t>
      </w:r>
      <w:r w:rsidRPr="00243A04">
        <w:rPr>
          <w:rFonts w:ascii="Palatino Linotype" w:eastAsia="MS Mincho" w:hAnsi="Palatino Linotype" w:cs="Arial"/>
          <w:i/>
        </w:rPr>
        <w:t xml:space="preserve">¸ cuando se forma fundada y motivada […] en aquellos casos en la información solicitada que ya se encuentre en su posesión implique, análisis, estudio o procesamiento de documentos </w:t>
      </w:r>
      <w:r w:rsidRPr="00243A04">
        <w:rPr>
          <w:rFonts w:ascii="Palatino Linotype" w:eastAsia="MS Mincho" w:hAnsi="Palatino Linotype" w:cs="Arial"/>
          <w:b/>
          <w:i/>
        </w:rPr>
        <w:t>cuya entrega o reproducción sobrepase las capacidades técnicas, administrativas y humanas</w:t>
      </w:r>
      <w:r w:rsidRPr="00243A04">
        <w:rPr>
          <w:rFonts w:ascii="Palatino Linotype" w:eastAsia="MS Mincho" w:hAnsi="Palatino Linotype" w:cs="Arial"/>
          <w:i/>
        </w:rPr>
        <w:t xml:space="preserve"> […] se podrá a poner a disposición del solicitante los documentos en consulta directa, salvo la información clasificada. </w:t>
      </w:r>
      <w:r w:rsidRPr="00243A04">
        <w:rPr>
          <w:rFonts w:ascii="Palatino Linotype" w:eastAsia="MS Mincho" w:hAnsi="Palatino Linotype" w:cs="Arial"/>
        </w:rPr>
        <w:t xml:space="preserve"> De tal forma, que en primer lugar existe la posibilidad de poner a disposición en consulta directa la información solicitada, pues la ley lo establece y en segundo lugar, al estar frente a un déficit </w:t>
      </w:r>
      <w:r w:rsidR="008D791F" w:rsidRPr="00243A04">
        <w:rPr>
          <w:rFonts w:ascii="Palatino Linotype" w:eastAsia="MS Mincho" w:hAnsi="Palatino Linotype" w:cs="Arial"/>
        </w:rPr>
        <w:t xml:space="preserve">humano y </w:t>
      </w:r>
      <w:r w:rsidRPr="00243A04">
        <w:rPr>
          <w:rFonts w:ascii="Palatino Linotype" w:eastAsia="MS Mincho" w:hAnsi="Palatino Linotype" w:cs="Arial"/>
        </w:rPr>
        <w:t xml:space="preserve"> administr</w:t>
      </w:r>
      <w:r w:rsidR="008D791F" w:rsidRPr="00243A04">
        <w:rPr>
          <w:rFonts w:ascii="Palatino Linotype" w:eastAsia="MS Mincho" w:hAnsi="Palatino Linotype" w:cs="Arial"/>
        </w:rPr>
        <w:t>ativo</w:t>
      </w:r>
      <w:r w:rsidRPr="00243A04">
        <w:rPr>
          <w:rFonts w:ascii="Palatino Linotype" w:eastAsia="MS Mincho" w:hAnsi="Palatino Linotype" w:cs="Arial"/>
        </w:rPr>
        <w:t>, y ante un exceso de solicitudes de información, resultaría imposible cumplir con los plazos establecidos por la ley para cumplir con la entrega de la información bajo la m</w:t>
      </w:r>
      <w:r w:rsidR="008D791F" w:rsidRPr="00243A04">
        <w:rPr>
          <w:rFonts w:ascii="Palatino Linotype" w:eastAsia="MS Mincho" w:hAnsi="Palatino Linotype" w:cs="Arial"/>
        </w:rPr>
        <w:t xml:space="preserve">odalidad solicitada, por lo que, de manera </w:t>
      </w:r>
      <w:r w:rsidR="008D791F" w:rsidRPr="00243A04">
        <w:rPr>
          <w:rFonts w:ascii="Palatino Linotype" w:eastAsia="MS Mincho" w:hAnsi="Palatino Linotype" w:cs="Arial"/>
          <w:b/>
        </w:rPr>
        <w:t xml:space="preserve">excepcional </w:t>
      </w:r>
      <w:r w:rsidR="008D791F" w:rsidRPr="00243A04">
        <w:rPr>
          <w:rFonts w:ascii="Palatino Linotype" w:eastAsia="MS Mincho" w:hAnsi="Palatino Linotype" w:cs="Arial"/>
        </w:rPr>
        <w:t xml:space="preserve">se puede poner a disposición del solicitante la información en </w:t>
      </w:r>
      <w:r w:rsidR="008D791F" w:rsidRPr="00243A04">
        <w:rPr>
          <w:rFonts w:ascii="Palatino Linotype" w:eastAsia="MS Mincho" w:hAnsi="Palatino Linotype" w:cs="Arial"/>
          <w:b/>
        </w:rPr>
        <w:t xml:space="preserve">consulta directa. </w:t>
      </w:r>
    </w:p>
    <w:p w14:paraId="6AC0577B" w14:textId="77777777" w:rsidR="008D791F" w:rsidRPr="00243A04" w:rsidRDefault="008D791F" w:rsidP="008D791F">
      <w:pPr>
        <w:spacing w:line="360" w:lineRule="auto"/>
        <w:contextualSpacing/>
        <w:jc w:val="both"/>
        <w:rPr>
          <w:rFonts w:ascii="Palatino Linotype" w:eastAsia="MS Mincho" w:hAnsi="Palatino Linotype" w:cs="Arial"/>
        </w:rPr>
      </w:pPr>
    </w:p>
    <w:p w14:paraId="7F2EB67E" w14:textId="1EBB7480" w:rsidR="00720618" w:rsidRPr="00243A04" w:rsidRDefault="008D791F" w:rsidP="00C40222">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En resumen, el cambio de modalidad al haber sido emitido por el Comité de Transparencia del </w:t>
      </w:r>
      <w:r w:rsidRPr="00243A04">
        <w:rPr>
          <w:rFonts w:ascii="Palatino Linotype" w:eastAsia="MS Mincho" w:hAnsi="Palatino Linotype" w:cs="Arial"/>
          <w:b/>
        </w:rPr>
        <w:t xml:space="preserve">Sujeto Obligado </w:t>
      </w:r>
      <w:r w:rsidRPr="00243A04">
        <w:rPr>
          <w:rFonts w:ascii="Palatino Linotype" w:eastAsia="MS Mincho" w:hAnsi="Palatino Linotype" w:cs="Arial"/>
        </w:rPr>
        <w:t>en alcance al informe justificado y al haber</w:t>
      </w:r>
      <w:r w:rsidR="00583AB7" w:rsidRPr="00243A04">
        <w:rPr>
          <w:rFonts w:ascii="Palatino Linotype" w:eastAsia="MS Mincho" w:hAnsi="Palatino Linotype" w:cs="Arial"/>
        </w:rPr>
        <w:t>se</w:t>
      </w:r>
      <w:r w:rsidRPr="00243A04">
        <w:rPr>
          <w:rFonts w:ascii="Palatino Linotype" w:eastAsia="MS Mincho" w:hAnsi="Palatino Linotype" w:cs="Arial"/>
        </w:rPr>
        <w:t xml:space="preserve"> acreditado la imposibilidad de la entrega de la información vía Sistema de Acceso </w:t>
      </w:r>
      <w:r w:rsidR="00583AB7" w:rsidRPr="00243A04">
        <w:rPr>
          <w:rFonts w:ascii="Palatino Linotype" w:eastAsia="MS Mincho" w:hAnsi="Palatino Linotype" w:cs="Arial"/>
        </w:rPr>
        <w:t>a la</w:t>
      </w:r>
      <w:r w:rsidRPr="00243A04">
        <w:rPr>
          <w:rFonts w:ascii="Palatino Linotype" w:eastAsia="MS Mincho" w:hAnsi="Palatino Linotype" w:cs="Arial"/>
        </w:rPr>
        <w:t xml:space="preserve"> Información Mexiquense (SAIMEX), en razón de que la información sobrepasaba las capacidades administrativas y humanas, l</w:t>
      </w:r>
      <w:r w:rsidR="00583AB7" w:rsidRPr="00243A04">
        <w:rPr>
          <w:rFonts w:ascii="Palatino Linotype" w:eastAsia="MS Mincho" w:hAnsi="Palatino Linotype" w:cs="Arial"/>
        </w:rPr>
        <w:t>o cual</w:t>
      </w:r>
      <w:r w:rsidRPr="00243A04">
        <w:rPr>
          <w:rFonts w:ascii="Palatino Linotype" w:eastAsia="MS Mincho" w:hAnsi="Palatino Linotype" w:cs="Arial"/>
        </w:rPr>
        <w:t xml:space="preserve"> fue debidamente fundado y motivado, el cambio d</w:t>
      </w:r>
      <w:r w:rsidR="00583AB7" w:rsidRPr="00243A04">
        <w:rPr>
          <w:rFonts w:ascii="Palatino Linotype" w:eastAsia="MS Mincho" w:hAnsi="Palatino Linotype" w:cs="Arial"/>
        </w:rPr>
        <w:t xml:space="preserve">e modalidad resulta procedente. </w:t>
      </w:r>
    </w:p>
    <w:p w14:paraId="56A39738" w14:textId="77777777" w:rsidR="008D791F" w:rsidRPr="00243A04" w:rsidRDefault="008D791F" w:rsidP="008D791F">
      <w:pPr>
        <w:spacing w:line="360" w:lineRule="auto"/>
        <w:contextualSpacing/>
        <w:jc w:val="both"/>
        <w:rPr>
          <w:rFonts w:ascii="Palatino Linotype" w:eastAsia="MS Mincho" w:hAnsi="Palatino Linotype" w:cs="Arial"/>
        </w:rPr>
      </w:pPr>
    </w:p>
    <w:p w14:paraId="3E1C0585" w14:textId="623494C5" w:rsidR="00720618" w:rsidRPr="00243A04" w:rsidRDefault="00720618" w:rsidP="00720618">
      <w:pPr>
        <w:keepNext/>
        <w:keepLines/>
        <w:spacing w:line="360" w:lineRule="auto"/>
        <w:outlineLvl w:val="0"/>
        <w:rPr>
          <w:rFonts w:ascii="Palatino Linotype" w:eastAsia="MS Gothic" w:hAnsi="Palatino Linotype" w:cstheme="majorBidi"/>
          <w:b/>
        </w:rPr>
      </w:pPr>
      <w:bookmarkStart w:id="91" w:name="_Toc34913280"/>
      <w:r w:rsidRPr="00243A04">
        <w:rPr>
          <w:rFonts w:ascii="Palatino Linotype" w:eastAsia="MS Gothic" w:hAnsi="Palatino Linotype" w:cstheme="majorBidi"/>
          <w:b/>
        </w:rPr>
        <w:lastRenderedPageBreak/>
        <w:t>c. De la decisión.</w:t>
      </w:r>
      <w:bookmarkEnd w:id="91"/>
      <w:r w:rsidRPr="00243A04">
        <w:rPr>
          <w:rFonts w:ascii="Palatino Linotype" w:eastAsia="MS Gothic" w:hAnsi="Palatino Linotype" w:cstheme="majorBidi"/>
          <w:b/>
        </w:rPr>
        <w:t xml:space="preserve">  </w:t>
      </w:r>
    </w:p>
    <w:p w14:paraId="540CA1FF" w14:textId="77777777" w:rsidR="00720618" w:rsidRPr="00243A04" w:rsidRDefault="00720618" w:rsidP="00720618">
      <w:pPr>
        <w:spacing w:line="360" w:lineRule="auto"/>
        <w:contextualSpacing/>
        <w:jc w:val="both"/>
        <w:rPr>
          <w:rFonts w:ascii="Palatino Linotype" w:eastAsia="MS Mincho" w:hAnsi="Palatino Linotype" w:cs="Arial"/>
        </w:rPr>
      </w:pPr>
    </w:p>
    <w:p w14:paraId="419EE1BE" w14:textId="77777777" w:rsidR="003F24F3" w:rsidRPr="00243A04" w:rsidRDefault="00880B5A" w:rsidP="003F24F3">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b/>
        </w:rPr>
        <w:t>En conclusión</w:t>
      </w:r>
      <w:r w:rsidRPr="00243A04">
        <w:rPr>
          <w:rFonts w:ascii="Palatino Linotype" w:eastAsia="MS Mincho" w:hAnsi="Palatino Linotype" w:cs="Arial"/>
        </w:rPr>
        <w:t xml:space="preserve">, </w:t>
      </w:r>
      <w:r w:rsidR="003F24F3" w:rsidRPr="00243A04">
        <w:rPr>
          <w:rFonts w:ascii="Palatino Linotype" w:hAnsi="Palatino Linotype"/>
        </w:rPr>
        <w:t xml:space="preserve">de manera excepcional, cuando la entrega o reproducción de la información sobrepase las capacidades técnicas, administrativas y humanas del sujeto obligado, los documentos se podrán poner a disposición del solicitante en consulta directa. </w:t>
      </w:r>
    </w:p>
    <w:p w14:paraId="27B5EBF6" w14:textId="77777777" w:rsidR="00AF586D" w:rsidRPr="00243A04" w:rsidRDefault="00AF586D" w:rsidP="00AF586D">
      <w:pPr>
        <w:spacing w:line="360" w:lineRule="auto"/>
        <w:contextualSpacing/>
        <w:jc w:val="both"/>
        <w:rPr>
          <w:rFonts w:ascii="Palatino Linotype" w:eastAsia="MS Mincho" w:hAnsi="Palatino Linotype" w:cs="Arial"/>
        </w:rPr>
      </w:pPr>
    </w:p>
    <w:p w14:paraId="02B6D65C" w14:textId="7D861244" w:rsidR="003F24F3" w:rsidRPr="00243A04" w:rsidRDefault="003F24F3" w:rsidP="003F24F3">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hAnsi="Palatino Linotype"/>
        </w:rPr>
        <w:t xml:space="preserve">En conjunto, las capacidades técnicas, administrativas y humanas, en coexistencia, permiten el correcto funcionamiento y el alcance de objetivos planteados por las instituciones y </w:t>
      </w:r>
      <w:r w:rsidR="00AF586D" w:rsidRPr="00243A04">
        <w:rPr>
          <w:rFonts w:ascii="Palatino Linotype" w:hAnsi="Palatino Linotype"/>
        </w:rPr>
        <w:t xml:space="preserve">que en el presente caso, se traduce como la entrega de la información bajo la modalidad solicitada, siendo que en contrario sensu, a falta de uno de esos tres elementos, </w:t>
      </w:r>
      <w:r w:rsidR="001F463F" w:rsidRPr="00243A04">
        <w:rPr>
          <w:rFonts w:ascii="Palatino Linotype" w:hAnsi="Palatino Linotype"/>
        </w:rPr>
        <w:t xml:space="preserve">el </w:t>
      </w:r>
      <w:r w:rsidR="001F463F" w:rsidRPr="00243A04">
        <w:rPr>
          <w:rFonts w:ascii="Palatino Linotype" w:hAnsi="Palatino Linotype"/>
          <w:b/>
        </w:rPr>
        <w:t xml:space="preserve">Sujeto Obligado </w:t>
      </w:r>
      <w:r w:rsidR="001F463F" w:rsidRPr="00243A04">
        <w:rPr>
          <w:rFonts w:ascii="Palatino Linotype" w:hAnsi="Palatino Linotype"/>
        </w:rPr>
        <w:t>se vería imposibilitado en el cumplimiento</w:t>
      </w:r>
      <w:r w:rsidR="00FA22C7" w:rsidRPr="00243A04">
        <w:rPr>
          <w:rFonts w:ascii="Palatino Linotype" w:hAnsi="Palatino Linotype"/>
        </w:rPr>
        <w:t xml:space="preserve"> requerido, en el plazo legal legalmente establecido para tales efectos. </w:t>
      </w:r>
      <w:r w:rsidR="001F463F" w:rsidRPr="00243A04">
        <w:rPr>
          <w:rFonts w:ascii="Palatino Linotype" w:hAnsi="Palatino Linotype"/>
        </w:rPr>
        <w:t xml:space="preserve"> </w:t>
      </w:r>
    </w:p>
    <w:p w14:paraId="797E094D" w14:textId="77777777" w:rsidR="00FA22C7" w:rsidRPr="00243A04" w:rsidRDefault="00FA22C7" w:rsidP="00FA22C7">
      <w:pPr>
        <w:spacing w:line="360" w:lineRule="auto"/>
        <w:contextualSpacing/>
        <w:jc w:val="both"/>
        <w:rPr>
          <w:rFonts w:ascii="Palatino Linotype" w:eastAsia="MS Mincho" w:hAnsi="Palatino Linotype" w:cs="Arial"/>
        </w:rPr>
      </w:pPr>
    </w:p>
    <w:p w14:paraId="180E5494" w14:textId="511A7621" w:rsidR="001C380A" w:rsidRPr="00243A04" w:rsidRDefault="003F24F3" w:rsidP="001C380A">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hAnsi="Palatino Linotype"/>
        </w:rPr>
        <w:t xml:space="preserve">En el caso que ahora resolvemos, al enfrentarnos contra un déficit humano; al contar únicamente con dos servidores públicos; un déficit material, al contar únicamente </w:t>
      </w:r>
      <w:r w:rsidR="00FA22C7" w:rsidRPr="00243A04">
        <w:rPr>
          <w:rFonts w:ascii="Palatino Linotype" w:hAnsi="Palatino Linotype"/>
        </w:rPr>
        <w:t>con</w:t>
      </w:r>
      <w:r w:rsidRPr="00243A04">
        <w:rPr>
          <w:rFonts w:ascii="Palatino Linotype" w:hAnsi="Palatino Linotype"/>
        </w:rPr>
        <w:t xml:space="preserve"> un escáner; un déficit intangible, al no contar con el tiempo suficiente, y; ante un exceso de solicitudes de información, resulta quimérico cumplir con los plazos de entrega de la información bajo la modalidad prevista por el solicitante,</w:t>
      </w:r>
      <w:r w:rsidR="00FA22C7" w:rsidRPr="00243A04">
        <w:rPr>
          <w:rFonts w:ascii="Palatino Linotype" w:hAnsi="Palatino Linotype"/>
        </w:rPr>
        <w:t xml:space="preserve"> además de que la exclusividad para atender 502 solicitudes conllevaría un daño al desempeño de otras funciones y con ello una repercusión al rendimiento de la administración pública municip</w:t>
      </w:r>
      <w:r w:rsidR="001C380A" w:rsidRPr="00243A04">
        <w:rPr>
          <w:rFonts w:ascii="Palatino Linotype" w:hAnsi="Palatino Linotype"/>
        </w:rPr>
        <w:t xml:space="preserve">al. </w:t>
      </w:r>
    </w:p>
    <w:p w14:paraId="6BA45E7E" w14:textId="7991D8C6" w:rsidR="001C380A" w:rsidRPr="00243A04" w:rsidRDefault="001C380A" w:rsidP="00FA22C7">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hAnsi="Palatino Linotype"/>
        </w:rPr>
        <w:lastRenderedPageBreak/>
        <w:t xml:space="preserve">Asimismo, es propicio señalar que el cambio de modalidad de entrega de la información, no resulta ser una acción que lesione el derecho de acceso a la información del particular, sino por el contrario, se advierte que el </w:t>
      </w:r>
      <w:r w:rsidRPr="00243A04">
        <w:rPr>
          <w:rFonts w:ascii="Palatino Linotype" w:hAnsi="Palatino Linotype"/>
          <w:b/>
        </w:rPr>
        <w:t xml:space="preserve">Sujeto Obligado </w:t>
      </w:r>
      <w:r w:rsidRPr="00243A04">
        <w:rPr>
          <w:rFonts w:ascii="Palatino Linotype" w:hAnsi="Palatino Linotype"/>
        </w:rPr>
        <w:t xml:space="preserve">reconoce que la información solicitada sobrepasa sus capacidades técnicas y humanas, por lo que para dar cumplimiento y salvaguardar el derecho de acceso a la información pública, sugiere el cambio de modalidad como una mejora en la atención de tal derecho. </w:t>
      </w:r>
    </w:p>
    <w:p w14:paraId="4B4B8094" w14:textId="77777777" w:rsidR="001C380A" w:rsidRPr="00243A04" w:rsidRDefault="001C380A" w:rsidP="001C380A">
      <w:pPr>
        <w:spacing w:line="360" w:lineRule="auto"/>
        <w:contextualSpacing/>
        <w:jc w:val="both"/>
        <w:rPr>
          <w:rFonts w:ascii="Palatino Linotype" w:eastAsia="MS Mincho" w:hAnsi="Palatino Linotype" w:cs="Arial"/>
        </w:rPr>
      </w:pPr>
    </w:p>
    <w:p w14:paraId="6B36227B" w14:textId="1D9ED859" w:rsidR="001C380A" w:rsidRPr="00243A04" w:rsidRDefault="001C380A" w:rsidP="001C380A">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Ahora bien, tal y como se precisó en párrafos anteriores, el </w:t>
      </w:r>
      <w:r w:rsidRPr="00243A04">
        <w:rPr>
          <w:rFonts w:ascii="Palatino Linotype" w:eastAsia="MS Mincho" w:hAnsi="Palatino Linotype" w:cs="Arial"/>
          <w:b/>
        </w:rPr>
        <w:t xml:space="preserve">Sujeto Obligado </w:t>
      </w:r>
      <w:r w:rsidRPr="00243A04">
        <w:rPr>
          <w:rFonts w:ascii="Palatino Linotype" w:eastAsia="MS Mincho" w:hAnsi="Palatino Linotype" w:cs="Arial"/>
        </w:rPr>
        <w:t xml:space="preserve">fundó, motivó y justificó la imposibilidad de entregar documentos en formato electrónico a través de nuestra plataforma digital; sin embargo, concedió entregar los documentos que correspondan para atender los recursos de revisión que nos ocupan, por lo que, </w:t>
      </w:r>
      <w:r w:rsidRPr="00243A04">
        <w:rPr>
          <w:rFonts w:ascii="Palatino Linotype" w:hAnsi="Palatino Linotype"/>
        </w:rPr>
        <w:t xml:space="preserve">esta Ponencia determina que </w:t>
      </w:r>
      <w:r w:rsidRPr="00243A04">
        <w:rPr>
          <w:rFonts w:ascii="Palatino Linotype" w:hAnsi="Palatino Linotype"/>
          <w:b/>
        </w:rPr>
        <w:t>resulta procedente</w:t>
      </w:r>
      <w:r w:rsidRPr="00243A04">
        <w:rPr>
          <w:rFonts w:ascii="Palatino Linotype" w:hAnsi="Palatino Linotype"/>
        </w:rPr>
        <w:t xml:space="preserve"> realizar el cambio de modalidad de entrega de la información a consulta directa. </w:t>
      </w:r>
    </w:p>
    <w:p w14:paraId="4AF1A8E4" w14:textId="77777777" w:rsidR="00043CF2" w:rsidRPr="00243A04" w:rsidRDefault="00043CF2" w:rsidP="00043CF2">
      <w:pPr>
        <w:spacing w:line="360" w:lineRule="auto"/>
        <w:contextualSpacing/>
        <w:jc w:val="both"/>
        <w:rPr>
          <w:rFonts w:ascii="Palatino Linotype" w:eastAsia="MS Mincho" w:hAnsi="Palatino Linotype" w:cs="Arial"/>
        </w:rPr>
      </w:pPr>
    </w:p>
    <w:p w14:paraId="625F1F7E" w14:textId="241E263D" w:rsidR="00043CF2" w:rsidRPr="00243A04" w:rsidRDefault="00043CF2" w:rsidP="00043CF2">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En otro rubro, derivado de la puesta a disposición de la información</w:t>
      </w:r>
      <w:r w:rsidR="001C380A" w:rsidRPr="00243A04">
        <w:rPr>
          <w:rFonts w:ascii="Palatino Linotype" w:eastAsia="MS Mincho" w:hAnsi="Palatino Linotype" w:cs="Arial"/>
        </w:rPr>
        <w:t xml:space="preserve"> en consulta directa</w:t>
      </w:r>
      <w:r w:rsidRPr="00243A04">
        <w:rPr>
          <w:rFonts w:ascii="Palatino Linotype" w:eastAsia="MS Mincho" w:hAnsi="Palatino Linotype" w:cs="Arial"/>
        </w:rPr>
        <w:t xml:space="preserve">, los Lineamientos Generales en materia de Clasificación y Desclasificación de la Información, así como para la Elaboración de Versiones Públicas – en adelante Lineamientos Generales- establecen lo siguiente: </w:t>
      </w:r>
    </w:p>
    <w:p w14:paraId="1A235639" w14:textId="77777777" w:rsidR="00043CF2" w:rsidRPr="00243A04" w:rsidRDefault="00043CF2" w:rsidP="00043CF2">
      <w:pPr>
        <w:spacing w:line="360" w:lineRule="auto"/>
        <w:contextualSpacing/>
        <w:jc w:val="both"/>
        <w:rPr>
          <w:rFonts w:ascii="Palatino Linotype" w:eastAsia="MS Mincho" w:hAnsi="Palatino Linotype" w:cs="Arial"/>
        </w:rPr>
      </w:pPr>
    </w:p>
    <w:p w14:paraId="79C38978"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Sexagésimo séptimo. </w:t>
      </w:r>
      <w:r w:rsidRPr="00243A04">
        <w:rPr>
          <w:rFonts w:ascii="Palatino Linotype" w:hAnsi="Palatino Linotype" w:cs="Arial"/>
          <w:iCs/>
          <w:sz w:val="22"/>
        </w:rPr>
        <w:t xml:space="preserve">Para la atención de solicitudes en las que la modalidad de entrega de la información sea la consulta directa y, con el fin de garantizar el </w:t>
      </w:r>
      <w:r w:rsidRPr="00243A04">
        <w:rPr>
          <w:rFonts w:ascii="Palatino Linotype" w:hAnsi="Palatino Linotype" w:cs="Arial"/>
          <w:iCs/>
          <w:sz w:val="22"/>
        </w:rPr>
        <w:lastRenderedPageBreak/>
        <w:t xml:space="preserve">acceso a la información que conste en documentos que contengan partes o secciones clasificadas como reservadas o confidenciales en la modalidad antes citada, previamente el Comité de Transparencia del sujeto obligado deberá emitir la resolución en la que funde y motive la clasificación de las partes o secciones que no podrán dejarse a la vista del solicitante. </w:t>
      </w:r>
    </w:p>
    <w:p w14:paraId="5D7DB64E" w14:textId="77777777" w:rsidR="00043CF2" w:rsidRPr="00243A04" w:rsidRDefault="00043CF2" w:rsidP="00043CF2">
      <w:pPr>
        <w:spacing w:line="360" w:lineRule="auto"/>
        <w:ind w:left="567" w:right="616"/>
        <w:jc w:val="both"/>
        <w:rPr>
          <w:rFonts w:ascii="Palatino Linotype" w:hAnsi="Palatino Linotype" w:cs="Arial"/>
          <w:iCs/>
          <w:sz w:val="8"/>
          <w:szCs w:val="10"/>
        </w:rPr>
      </w:pPr>
    </w:p>
    <w:p w14:paraId="3AC7B5F6"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Sexagésimo octavo. </w:t>
      </w:r>
      <w:r w:rsidRPr="00243A04">
        <w:rPr>
          <w:rFonts w:ascii="Palatino Linotype" w:hAnsi="Palatino Linotype" w:cs="Arial"/>
          <w:iCs/>
          <w:sz w:val="22"/>
        </w:rPr>
        <w:t xml:space="preserve">En la resolución del Comité de Transparencia a que se refiere el lineamiento inmediato anterior, se deberán establecer las medidas que el personal encargado de permitir el acceso al solicitante deberá implementar, a fin de que se resguarde la información clasificada, atendiendo a la naturaleza del documento y el formato en el que obra. </w:t>
      </w:r>
    </w:p>
    <w:p w14:paraId="1A9C803A" w14:textId="77777777" w:rsidR="00043CF2" w:rsidRPr="00243A04" w:rsidRDefault="00043CF2" w:rsidP="00043CF2">
      <w:pPr>
        <w:spacing w:line="360" w:lineRule="auto"/>
        <w:ind w:left="567" w:right="616"/>
        <w:jc w:val="both"/>
        <w:rPr>
          <w:rFonts w:ascii="Palatino Linotype" w:hAnsi="Palatino Linotype" w:cs="Arial"/>
          <w:iCs/>
          <w:sz w:val="8"/>
          <w:szCs w:val="10"/>
        </w:rPr>
      </w:pPr>
    </w:p>
    <w:p w14:paraId="00EFED18"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Sexagésimo noveno. </w:t>
      </w:r>
      <w:r w:rsidRPr="00243A04">
        <w:rPr>
          <w:rFonts w:ascii="Palatino Linotype" w:hAnsi="Palatino Linotype" w:cs="Arial"/>
          <w:iCs/>
          <w:sz w:val="22"/>
        </w:rPr>
        <w:t xml:space="preserve">En caso de que no sea posible otorgar acceso a la información en la modalidad de consulta directa ya sea por la naturaleza, contenido, el formato del documento o características físicas del mismo, el sujeto obligado deberá justificar el impedimento para el acceso a la consulta directa y, de ser posible, ofrecer las demás modalidades en las que es viable el acceso a la información. </w:t>
      </w:r>
    </w:p>
    <w:p w14:paraId="0F6751CB" w14:textId="77777777" w:rsidR="00043CF2" w:rsidRPr="00243A04" w:rsidRDefault="00043CF2" w:rsidP="00043CF2">
      <w:pPr>
        <w:spacing w:line="360" w:lineRule="auto"/>
        <w:ind w:left="567" w:right="616"/>
        <w:jc w:val="both"/>
        <w:rPr>
          <w:rFonts w:ascii="Palatino Linotype" w:hAnsi="Palatino Linotype" w:cs="Arial"/>
          <w:iCs/>
          <w:sz w:val="10"/>
          <w:szCs w:val="12"/>
        </w:rPr>
      </w:pPr>
    </w:p>
    <w:p w14:paraId="09B98256"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Septuagésimo. </w:t>
      </w:r>
      <w:r w:rsidRPr="00243A04">
        <w:rPr>
          <w:rFonts w:ascii="Palatino Linotype" w:hAnsi="Palatino Linotype" w:cs="Arial"/>
          <w:iCs/>
          <w:sz w:val="22"/>
        </w:rPr>
        <w:t xml:space="preserve">Para el desahogo de las actuaciones tendientes a permitir la consulta directa, en los casos en que ésta resulte procedente, los sujetos obligados deberán observar lo siguiente: </w:t>
      </w:r>
    </w:p>
    <w:p w14:paraId="2CC9D4F4" w14:textId="77777777" w:rsidR="00043CF2" w:rsidRPr="00243A04" w:rsidRDefault="00043CF2" w:rsidP="00043CF2">
      <w:pPr>
        <w:spacing w:line="360" w:lineRule="auto"/>
        <w:ind w:left="567" w:right="616"/>
        <w:jc w:val="both"/>
        <w:rPr>
          <w:rFonts w:ascii="Palatino Linotype" w:hAnsi="Palatino Linotype" w:cs="Arial"/>
          <w:iCs/>
          <w:sz w:val="8"/>
          <w:szCs w:val="10"/>
        </w:rPr>
      </w:pPr>
    </w:p>
    <w:p w14:paraId="55FB5D35"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I. </w:t>
      </w:r>
      <w:r w:rsidRPr="00243A04">
        <w:rPr>
          <w:rFonts w:ascii="Palatino Linotype" w:hAnsi="Palatino Linotype" w:cs="Arial"/>
          <w:iCs/>
          <w:sz w:val="22"/>
        </w:rPr>
        <w:t>Señalar claramente al particular, en la respuesta a su solicitud</w:t>
      </w:r>
      <w:r w:rsidRPr="00243A04">
        <w:rPr>
          <w:rFonts w:ascii="Palatino Linotype" w:hAnsi="Palatino Linotype" w:cs="Arial"/>
          <w:iCs/>
          <w:sz w:val="22"/>
          <w:u w:val="single"/>
        </w:rPr>
        <w:t xml:space="preserve">, el lugar, día y hora </w:t>
      </w:r>
      <w:r w:rsidRPr="00243A04">
        <w:rPr>
          <w:rFonts w:ascii="Palatino Linotype" w:hAnsi="Palatino Linotype" w:cs="Arial"/>
          <w:iCs/>
          <w:sz w:val="22"/>
        </w:rPr>
        <w:t xml:space="preserve">en que se podrá llevar a cabo la consulta de la documentación solicitada. En caso de que, derivado del volumen o de las particularidades de los </w:t>
      </w:r>
      <w:r w:rsidRPr="00243A04">
        <w:rPr>
          <w:rFonts w:ascii="Palatino Linotype" w:hAnsi="Palatino Linotype" w:cs="Arial"/>
          <w:iCs/>
          <w:sz w:val="22"/>
        </w:rPr>
        <w:lastRenderedPageBreak/>
        <w:t xml:space="preserve">documentos, el sujeto obligado determine que se requiere más de un día para realizar la consulta, en la respuesta a la solicitud también se deberá indicar esta situación al solicitante y los días, y horarios en que podrá llevarse a cabo. </w:t>
      </w:r>
    </w:p>
    <w:p w14:paraId="2733A42B" w14:textId="77777777" w:rsidR="00043CF2" w:rsidRPr="00243A04" w:rsidRDefault="00043CF2" w:rsidP="00043CF2">
      <w:pPr>
        <w:spacing w:line="360" w:lineRule="auto"/>
        <w:ind w:left="567" w:right="616"/>
        <w:jc w:val="both"/>
        <w:rPr>
          <w:rFonts w:ascii="Palatino Linotype" w:hAnsi="Palatino Linotype" w:cs="Arial"/>
          <w:b/>
          <w:bCs/>
          <w:iCs/>
          <w:sz w:val="22"/>
        </w:rPr>
      </w:pPr>
    </w:p>
    <w:p w14:paraId="032DC29E"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II. </w:t>
      </w:r>
      <w:r w:rsidRPr="00243A04">
        <w:rPr>
          <w:rFonts w:ascii="Palatino Linotype" w:hAnsi="Palatino Linotype" w:cs="Arial"/>
          <w:iCs/>
          <w:sz w:val="22"/>
        </w:rPr>
        <w:t xml:space="preserve">En su caso, la procedencia de los ajustes razonables solicitados y/o la procedencia de acceso en la lengua indígena requerida; </w:t>
      </w:r>
    </w:p>
    <w:p w14:paraId="0D8FD555" w14:textId="77777777" w:rsidR="00043CF2" w:rsidRPr="00243A04" w:rsidRDefault="00043CF2" w:rsidP="00043CF2">
      <w:pPr>
        <w:spacing w:line="360" w:lineRule="auto"/>
        <w:ind w:left="567" w:right="616"/>
        <w:jc w:val="both"/>
        <w:rPr>
          <w:rFonts w:ascii="Palatino Linotype" w:hAnsi="Palatino Linotype" w:cs="Arial"/>
          <w:iCs/>
          <w:sz w:val="8"/>
          <w:szCs w:val="10"/>
        </w:rPr>
      </w:pPr>
    </w:p>
    <w:p w14:paraId="61F7DE9E"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III. </w:t>
      </w:r>
      <w:r w:rsidRPr="00243A04">
        <w:rPr>
          <w:rFonts w:ascii="Palatino Linotype" w:hAnsi="Palatino Linotype" w:cs="Arial"/>
          <w:iCs/>
          <w:sz w:val="22"/>
        </w:rPr>
        <w:t xml:space="preserve">Indicar claramente la ubicación del lugar en que el solicitante podrá llevar a cabo la consulta de la información debiendo ser éste, en la medida de lo posible, el domicilio de la Unidad de Transparencia, así como el nombre, cargo y datos de contacto del personal que le permitirá el acceso; </w:t>
      </w:r>
    </w:p>
    <w:p w14:paraId="7D2441D7" w14:textId="77777777" w:rsidR="00043CF2" w:rsidRPr="00243A04" w:rsidRDefault="00043CF2" w:rsidP="00043CF2">
      <w:pPr>
        <w:spacing w:line="360" w:lineRule="auto"/>
        <w:ind w:left="567" w:right="616"/>
        <w:jc w:val="both"/>
        <w:rPr>
          <w:rFonts w:ascii="Palatino Linotype" w:hAnsi="Palatino Linotype" w:cs="Arial"/>
          <w:iCs/>
          <w:sz w:val="8"/>
          <w:szCs w:val="10"/>
        </w:rPr>
      </w:pPr>
    </w:p>
    <w:p w14:paraId="72FECB44"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IV. </w:t>
      </w:r>
      <w:r w:rsidRPr="00243A04">
        <w:rPr>
          <w:rFonts w:ascii="Palatino Linotype" w:hAnsi="Palatino Linotype" w:cs="Arial"/>
          <w:iCs/>
          <w:sz w:val="22"/>
        </w:rPr>
        <w:t xml:space="preserve">Proporcionar al solicitante las facilidades y asistencia requerida para la consulta de los documentos; </w:t>
      </w:r>
    </w:p>
    <w:p w14:paraId="33C8DAC7" w14:textId="77777777" w:rsidR="00043CF2" w:rsidRPr="00243A04" w:rsidRDefault="00043CF2" w:rsidP="00043CF2">
      <w:pPr>
        <w:spacing w:line="360" w:lineRule="auto"/>
        <w:ind w:left="567" w:right="616"/>
        <w:jc w:val="both"/>
        <w:rPr>
          <w:rFonts w:ascii="Palatino Linotype" w:hAnsi="Palatino Linotype" w:cs="Arial"/>
          <w:iCs/>
          <w:sz w:val="8"/>
          <w:szCs w:val="10"/>
        </w:rPr>
      </w:pPr>
    </w:p>
    <w:p w14:paraId="3B7DCD80"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V. </w:t>
      </w:r>
      <w:r w:rsidRPr="00243A04">
        <w:rPr>
          <w:rFonts w:ascii="Palatino Linotype" w:hAnsi="Palatino Linotype" w:cs="Arial"/>
          <w:iCs/>
          <w:sz w:val="22"/>
        </w:rPr>
        <w:t>Abstenerse de requerir al solicitante que acredite interés alguno;</w:t>
      </w:r>
    </w:p>
    <w:p w14:paraId="64416CBB" w14:textId="77777777" w:rsidR="00043CF2" w:rsidRPr="00243A04" w:rsidRDefault="00043CF2" w:rsidP="00043CF2">
      <w:pPr>
        <w:spacing w:line="360" w:lineRule="auto"/>
        <w:ind w:left="567" w:right="616"/>
        <w:jc w:val="both"/>
        <w:rPr>
          <w:rFonts w:ascii="Palatino Linotype" w:hAnsi="Palatino Linotype" w:cs="Arial"/>
          <w:iCs/>
          <w:sz w:val="8"/>
          <w:szCs w:val="10"/>
        </w:rPr>
      </w:pPr>
    </w:p>
    <w:p w14:paraId="3CF53BD8"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VI. </w:t>
      </w:r>
      <w:r w:rsidRPr="00243A04">
        <w:rPr>
          <w:rFonts w:ascii="Palatino Linotype" w:hAnsi="Palatino Linotype" w:cs="Arial"/>
          <w:iCs/>
          <w:sz w:val="22"/>
        </w:rPr>
        <w:t xml:space="preserve">Adoptar las medidas técnicas, físicas, administrativas y demás que resulten necesarias para garantizar la integridad de la información a consultar, de conformidad con las características específicas del documento solicitado, tales como: </w:t>
      </w:r>
    </w:p>
    <w:p w14:paraId="27059540" w14:textId="77777777" w:rsidR="00043CF2" w:rsidRPr="00243A04" w:rsidRDefault="00043CF2" w:rsidP="00043CF2">
      <w:pPr>
        <w:spacing w:line="360" w:lineRule="auto"/>
        <w:ind w:left="567" w:right="616"/>
        <w:jc w:val="both"/>
        <w:rPr>
          <w:rFonts w:ascii="Palatino Linotype" w:hAnsi="Palatino Linotype" w:cs="Arial"/>
          <w:iCs/>
          <w:sz w:val="8"/>
          <w:szCs w:val="10"/>
        </w:rPr>
      </w:pPr>
    </w:p>
    <w:p w14:paraId="1C3B928B"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a) </w:t>
      </w:r>
      <w:r w:rsidRPr="00243A04">
        <w:rPr>
          <w:rFonts w:ascii="Palatino Linotype" w:hAnsi="Palatino Linotype" w:cs="Arial"/>
          <w:iCs/>
          <w:sz w:val="22"/>
        </w:rPr>
        <w:t xml:space="preserve">Contar con instalaciones y mobiliario adecuado para asegurar tanto la integridad del documento consultado, como para proporcionar al solicitante las mejores condiciones para poder llevar a cabo la consulta directa; </w:t>
      </w:r>
    </w:p>
    <w:p w14:paraId="34718D41"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b) </w:t>
      </w:r>
      <w:r w:rsidRPr="00243A04">
        <w:rPr>
          <w:rFonts w:ascii="Palatino Linotype" w:hAnsi="Palatino Linotype" w:cs="Arial"/>
          <w:iCs/>
          <w:sz w:val="22"/>
        </w:rPr>
        <w:t xml:space="preserve">Equipo y personal de vigilancia; </w:t>
      </w:r>
    </w:p>
    <w:p w14:paraId="0344B748"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c) </w:t>
      </w:r>
      <w:r w:rsidRPr="00243A04">
        <w:rPr>
          <w:rFonts w:ascii="Palatino Linotype" w:hAnsi="Palatino Linotype" w:cs="Arial"/>
          <w:iCs/>
          <w:sz w:val="22"/>
        </w:rPr>
        <w:t xml:space="preserve">Plan de acción contra robo o vandalismo; </w:t>
      </w:r>
    </w:p>
    <w:p w14:paraId="7E37EF43"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lastRenderedPageBreak/>
        <w:t xml:space="preserve">d) </w:t>
      </w:r>
      <w:r w:rsidRPr="00243A04">
        <w:rPr>
          <w:rFonts w:ascii="Palatino Linotype" w:hAnsi="Palatino Linotype" w:cs="Arial"/>
          <w:iCs/>
          <w:sz w:val="22"/>
        </w:rPr>
        <w:t xml:space="preserve">Extintores de fuego de gas inocuo; </w:t>
      </w:r>
    </w:p>
    <w:p w14:paraId="42E2E0B1"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e) </w:t>
      </w:r>
      <w:r w:rsidRPr="00243A04">
        <w:rPr>
          <w:rFonts w:ascii="Palatino Linotype" w:hAnsi="Palatino Linotype" w:cs="Arial"/>
          <w:iCs/>
          <w:sz w:val="22"/>
        </w:rPr>
        <w:t xml:space="preserve">Registro e identificación del personal autorizado para el tratamiento de los documentos o expedientes a revisar; </w:t>
      </w:r>
    </w:p>
    <w:p w14:paraId="14D2C0BE"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f) </w:t>
      </w:r>
      <w:r w:rsidRPr="00243A04">
        <w:rPr>
          <w:rFonts w:ascii="Palatino Linotype" w:hAnsi="Palatino Linotype" w:cs="Arial"/>
          <w:iCs/>
          <w:sz w:val="22"/>
        </w:rPr>
        <w:t xml:space="preserve">Registro e identificación de los particulares autorizados para llevar a cabo la consulta directa, y </w:t>
      </w:r>
    </w:p>
    <w:p w14:paraId="7438F5B6"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g) </w:t>
      </w:r>
      <w:r w:rsidRPr="00243A04">
        <w:rPr>
          <w:rFonts w:ascii="Palatino Linotype" w:hAnsi="Palatino Linotype" w:cs="Arial"/>
          <w:iCs/>
          <w:sz w:val="22"/>
        </w:rPr>
        <w:t xml:space="preserve">Las demás que, a criterio de los sujetos obligados, resulten necesarias. </w:t>
      </w:r>
    </w:p>
    <w:p w14:paraId="48374C44" w14:textId="77777777" w:rsidR="00043CF2" w:rsidRPr="00243A04" w:rsidRDefault="00043CF2" w:rsidP="00043CF2">
      <w:pPr>
        <w:spacing w:line="360" w:lineRule="auto"/>
        <w:ind w:left="567" w:right="616"/>
        <w:jc w:val="both"/>
        <w:rPr>
          <w:rFonts w:ascii="Palatino Linotype" w:hAnsi="Palatino Linotype" w:cs="Arial"/>
          <w:iCs/>
          <w:sz w:val="22"/>
        </w:rPr>
      </w:pPr>
    </w:p>
    <w:p w14:paraId="0C759E01"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VII. </w:t>
      </w:r>
      <w:r w:rsidRPr="00243A04">
        <w:rPr>
          <w:rFonts w:ascii="Palatino Linotype" w:hAnsi="Palatino Linotype" w:cs="Arial"/>
          <w:iCs/>
          <w:sz w:val="22"/>
        </w:rPr>
        <w:t xml:space="preserve">Hacer del conocimiento del solicitante, previo al acceso a la información, las reglas a que se sujetará la consulta para garantizar la integridad de los documentos, y </w:t>
      </w:r>
    </w:p>
    <w:p w14:paraId="173B42EA" w14:textId="77777777" w:rsidR="00043CF2" w:rsidRPr="00243A04" w:rsidRDefault="00043CF2" w:rsidP="00043CF2">
      <w:pPr>
        <w:spacing w:line="360" w:lineRule="auto"/>
        <w:ind w:left="567" w:right="616"/>
        <w:jc w:val="both"/>
        <w:rPr>
          <w:rFonts w:ascii="Palatino Linotype" w:hAnsi="Palatino Linotype" w:cs="Arial"/>
          <w:iCs/>
          <w:sz w:val="8"/>
          <w:szCs w:val="10"/>
        </w:rPr>
      </w:pPr>
    </w:p>
    <w:p w14:paraId="5782C779"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VIII. </w:t>
      </w:r>
      <w:r w:rsidRPr="00243A04">
        <w:rPr>
          <w:rFonts w:ascii="Palatino Linotype" w:hAnsi="Palatino Linotype" w:cs="Arial"/>
          <w:iCs/>
          <w:sz w:val="22"/>
        </w:rPr>
        <w:t xml:space="preserve">Para el caso de documentos que contengan partes o secciones clasificadas como reservadas o confidenciales, el sujeto obligado deberá hacer del conocimiento del solicitante, previo al acceso a la información, la resolución debidamente fundada y motivada del Comité de Transparencia, en la que se clasificaron las partes o secciones que no podrán dejarse a la vista del solicitante. </w:t>
      </w:r>
    </w:p>
    <w:p w14:paraId="4F2B5D33" w14:textId="77777777" w:rsidR="00043CF2" w:rsidRPr="00243A04" w:rsidRDefault="00043CF2" w:rsidP="00043CF2">
      <w:pPr>
        <w:spacing w:line="360" w:lineRule="auto"/>
        <w:ind w:left="567" w:right="616"/>
        <w:jc w:val="both"/>
        <w:rPr>
          <w:rFonts w:ascii="Palatino Linotype" w:hAnsi="Palatino Linotype" w:cs="Arial"/>
          <w:iCs/>
          <w:sz w:val="8"/>
          <w:szCs w:val="10"/>
        </w:rPr>
      </w:pPr>
    </w:p>
    <w:p w14:paraId="4DA34B1D"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Septuagésimo primero. </w:t>
      </w:r>
      <w:r w:rsidRPr="00243A04">
        <w:rPr>
          <w:rFonts w:ascii="Palatino Linotype" w:hAnsi="Palatino Linotype" w:cs="Arial"/>
          <w:iCs/>
          <w:sz w:val="22"/>
        </w:rPr>
        <w:t xml:space="preserve">La consulta física de la información se realizará en presencia del personal que para tal efecto haya sido designado, quien implementará las medidas para asegurar en todo momento la integridad de la documentación, conforme a la resolución que, al efecto, emita el Comité de Transparencia. </w:t>
      </w:r>
    </w:p>
    <w:p w14:paraId="0C856C5C" w14:textId="77777777" w:rsidR="00043CF2" w:rsidRPr="00243A04" w:rsidRDefault="00043CF2" w:rsidP="00043CF2">
      <w:pPr>
        <w:spacing w:line="360" w:lineRule="auto"/>
        <w:ind w:left="567" w:right="616"/>
        <w:jc w:val="both"/>
        <w:rPr>
          <w:rFonts w:ascii="Palatino Linotype" w:hAnsi="Palatino Linotype" w:cs="Arial"/>
          <w:iCs/>
          <w:sz w:val="8"/>
          <w:szCs w:val="10"/>
        </w:rPr>
      </w:pPr>
    </w:p>
    <w:p w14:paraId="759AAA35"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iCs/>
          <w:sz w:val="22"/>
        </w:rPr>
        <w:lastRenderedPageBreak/>
        <w:t xml:space="preserve">El solicitante deberá observar en todo momento las reglas que el sujeto obligado haya hecho de su conocimiento para efectos de la conservación de los documentos. </w:t>
      </w:r>
    </w:p>
    <w:p w14:paraId="4980BA93" w14:textId="77777777" w:rsidR="00043CF2" w:rsidRPr="00243A04" w:rsidRDefault="00043CF2" w:rsidP="00043CF2">
      <w:pPr>
        <w:spacing w:line="360" w:lineRule="auto"/>
        <w:ind w:left="567" w:right="616"/>
        <w:jc w:val="both"/>
        <w:rPr>
          <w:rFonts w:ascii="Palatino Linotype" w:hAnsi="Palatino Linotype" w:cs="Arial"/>
          <w:iCs/>
          <w:sz w:val="8"/>
          <w:szCs w:val="10"/>
        </w:rPr>
      </w:pPr>
    </w:p>
    <w:p w14:paraId="6A82750A"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Septuagésimo segundo. </w:t>
      </w:r>
      <w:r w:rsidRPr="00243A04">
        <w:rPr>
          <w:rFonts w:ascii="Palatino Linotype" w:hAnsi="Palatino Linotype" w:cs="Arial"/>
          <w:iCs/>
          <w:sz w:val="22"/>
        </w:rPr>
        <w:t xml:space="preserve">El solicitante deberá realizar la consulta de los documentos requeridos en el lugar, horarios y con la persona destinada para tal efecto. </w:t>
      </w:r>
    </w:p>
    <w:p w14:paraId="29D0E018" w14:textId="77777777" w:rsidR="00043CF2" w:rsidRPr="00243A04" w:rsidRDefault="00043CF2" w:rsidP="00043CF2">
      <w:pPr>
        <w:spacing w:line="360" w:lineRule="auto"/>
        <w:ind w:left="567" w:right="616"/>
        <w:jc w:val="both"/>
        <w:rPr>
          <w:rFonts w:ascii="Palatino Linotype" w:hAnsi="Palatino Linotype" w:cs="Arial"/>
          <w:iCs/>
          <w:sz w:val="12"/>
          <w:szCs w:val="14"/>
        </w:rPr>
      </w:pPr>
    </w:p>
    <w:p w14:paraId="4D31BBEE"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iCs/>
          <w:sz w:val="22"/>
        </w:rPr>
        <w:t xml:space="preserve">Si una vez realizada la diligencia, en el tiempo previsto para ello, no fuera posible consultar toda la documentación, el solicitante podrá requerir al sujeto obligado una nueva cita, misma que deberá ser programada indicándole al particular los días y horarios en que podrá llevarse a cabo. </w:t>
      </w:r>
    </w:p>
    <w:p w14:paraId="080370AE" w14:textId="77777777" w:rsidR="00043CF2" w:rsidRPr="00243A04" w:rsidRDefault="00043CF2" w:rsidP="00043CF2">
      <w:pPr>
        <w:spacing w:line="360" w:lineRule="auto"/>
        <w:ind w:left="567" w:right="616"/>
        <w:jc w:val="both"/>
        <w:rPr>
          <w:rFonts w:ascii="Palatino Linotype" w:hAnsi="Palatino Linotype" w:cs="Arial"/>
          <w:iCs/>
          <w:sz w:val="8"/>
          <w:szCs w:val="10"/>
        </w:rPr>
      </w:pPr>
    </w:p>
    <w:p w14:paraId="0706872D"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b/>
          <w:bCs/>
          <w:iCs/>
          <w:sz w:val="22"/>
        </w:rPr>
        <w:t xml:space="preserve">Septuagésimo tercero. </w:t>
      </w:r>
      <w:r w:rsidRPr="00243A04">
        <w:rPr>
          <w:rFonts w:ascii="Palatino Linotype" w:hAnsi="Palatino Linotype" w:cs="Arial"/>
          <w:iCs/>
          <w:sz w:val="22"/>
        </w:rPr>
        <w:t xml:space="preserve">Si una vez consultada la versión pública de la documentación, el solicitante requiriera la reproducción de la información o de parte de la misma en otra modalidad, salvo impedimento justificado, los sujetos obligados deberán otorgar acceso a ésta, previo el pago correspondiente, sin necesidad de que se presente una nueva solicitud de información. </w:t>
      </w:r>
    </w:p>
    <w:p w14:paraId="207C7329" w14:textId="77777777" w:rsidR="00043CF2" w:rsidRPr="00243A04" w:rsidRDefault="00043CF2" w:rsidP="00043CF2">
      <w:pPr>
        <w:spacing w:line="360" w:lineRule="auto"/>
        <w:ind w:left="567" w:right="616"/>
        <w:jc w:val="both"/>
        <w:rPr>
          <w:rFonts w:ascii="Palatino Linotype" w:hAnsi="Palatino Linotype" w:cs="Arial"/>
          <w:iCs/>
          <w:sz w:val="8"/>
          <w:szCs w:val="10"/>
        </w:rPr>
      </w:pPr>
    </w:p>
    <w:p w14:paraId="615AAD01" w14:textId="77777777" w:rsidR="00043CF2" w:rsidRPr="00243A04" w:rsidRDefault="00043CF2" w:rsidP="00043CF2">
      <w:pPr>
        <w:spacing w:line="360" w:lineRule="auto"/>
        <w:ind w:left="567" w:right="616"/>
        <w:jc w:val="both"/>
        <w:rPr>
          <w:rFonts w:ascii="Palatino Linotype" w:hAnsi="Palatino Linotype" w:cs="Arial"/>
          <w:iCs/>
          <w:sz w:val="22"/>
        </w:rPr>
      </w:pPr>
      <w:r w:rsidRPr="00243A04">
        <w:rPr>
          <w:rFonts w:ascii="Palatino Linotype" w:hAnsi="Palatino Linotype" w:cs="Arial"/>
          <w:iCs/>
          <w:sz w:val="22"/>
        </w:rPr>
        <w:t>La información deberá ser entregada sin costo, cuando implique la entrega de no más de veinte hojas simples.</w:t>
      </w:r>
    </w:p>
    <w:p w14:paraId="7BC2C319" w14:textId="77777777" w:rsidR="00043CF2" w:rsidRPr="00243A04" w:rsidRDefault="00043CF2" w:rsidP="00043CF2">
      <w:pPr>
        <w:spacing w:line="360" w:lineRule="auto"/>
        <w:contextualSpacing/>
        <w:jc w:val="both"/>
        <w:rPr>
          <w:rFonts w:ascii="Palatino Linotype" w:eastAsia="MS Mincho" w:hAnsi="Palatino Linotype" w:cs="Arial"/>
        </w:rPr>
      </w:pPr>
    </w:p>
    <w:p w14:paraId="2846D50D" w14:textId="47A44395" w:rsidR="00043CF2" w:rsidRPr="00243A04" w:rsidRDefault="00043CF2" w:rsidP="00043CF2">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Es entonces que, para el desahogo de las actuaciones tendientes a permitir la consulta directa, en los casos en que esta resulte procedente los </w:t>
      </w:r>
      <w:r w:rsidRPr="00243A04">
        <w:rPr>
          <w:rFonts w:ascii="Palatino Linotype" w:eastAsia="MS Mincho" w:hAnsi="Palatino Linotype" w:cs="Arial"/>
          <w:b/>
        </w:rPr>
        <w:t xml:space="preserve">Sujetos Obligados </w:t>
      </w:r>
      <w:r w:rsidRPr="00243A04">
        <w:rPr>
          <w:rFonts w:ascii="Palatino Linotype" w:eastAsia="MS Mincho" w:hAnsi="Palatino Linotype" w:cs="Arial"/>
        </w:rPr>
        <w:t xml:space="preserve">deberán observar lo siguiente: </w:t>
      </w:r>
    </w:p>
    <w:p w14:paraId="7F26195B" w14:textId="77777777" w:rsidR="00043CF2" w:rsidRPr="00243A04" w:rsidRDefault="00043CF2" w:rsidP="00043CF2">
      <w:pPr>
        <w:spacing w:line="360" w:lineRule="auto"/>
        <w:ind w:right="567"/>
        <w:jc w:val="both"/>
        <w:rPr>
          <w:rFonts w:ascii="Palatino Linotype" w:hAnsi="Palatino Linotype" w:cs="Arial"/>
          <w:iCs/>
        </w:rPr>
      </w:pPr>
    </w:p>
    <w:p w14:paraId="73A7BCAE" w14:textId="77777777" w:rsidR="00043CF2" w:rsidRPr="00243A04" w:rsidRDefault="00043CF2" w:rsidP="002B3AA7">
      <w:pPr>
        <w:numPr>
          <w:ilvl w:val="0"/>
          <w:numId w:val="10"/>
        </w:numPr>
        <w:spacing w:line="360" w:lineRule="auto"/>
        <w:ind w:right="567"/>
        <w:jc w:val="both"/>
        <w:rPr>
          <w:rFonts w:ascii="Palatino Linotype" w:hAnsi="Palatino Linotype" w:cs="Arial"/>
          <w:iCs/>
          <w:sz w:val="22"/>
        </w:rPr>
      </w:pPr>
      <w:r w:rsidRPr="00243A04">
        <w:rPr>
          <w:rFonts w:ascii="Palatino Linotype" w:hAnsi="Palatino Linotype" w:cs="Arial"/>
          <w:iCs/>
          <w:sz w:val="22"/>
        </w:rPr>
        <w:t xml:space="preserve">Señalar claramente al particular, en la respuesta a su solicitud, el </w:t>
      </w:r>
      <w:r w:rsidRPr="00243A04">
        <w:rPr>
          <w:rFonts w:ascii="Palatino Linotype" w:hAnsi="Palatino Linotype" w:cs="Arial"/>
          <w:b/>
          <w:bCs/>
          <w:iCs/>
          <w:sz w:val="22"/>
        </w:rPr>
        <w:t>lugar, día y hora en que se podrá llevar a cabo la consulta de la documentación solicitada.</w:t>
      </w:r>
      <w:r w:rsidRPr="00243A04">
        <w:rPr>
          <w:rFonts w:ascii="Palatino Linotype" w:hAnsi="Palatino Linotype" w:cs="Arial"/>
          <w:iCs/>
          <w:sz w:val="22"/>
        </w:rPr>
        <w:t xml:space="preserve"> En caso de que, derivado del volumen o de las particularidades de los documentos</w:t>
      </w:r>
      <w:r w:rsidRPr="00243A04">
        <w:rPr>
          <w:rFonts w:ascii="Palatino Linotype" w:hAnsi="Palatino Linotype" w:cs="Arial"/>
          <w:b/>
          <w:bCs/>
          <w:iCs/>
          <w:sz w:val="22"/>
        </w:rPr>
        <w:t>, el Sujeto Obligado determine que se requiere más de un día para realizar la consulta, en la respuesta a la solicitud también se deberá indicar esta situación al solicitante y los días, y horarios en que podrá llevarse a cabo.</w:t>
      </w:r>
      <w:r w:rsidRPr="00243A04">
        <w:rPr>
          <w:rFonts w:ascii="Palatino Linotype" w:hAnsi="Palatino Linotype" w:cs="Arial"/>
          <w:iCs/>
          <w:sz w:val="22"/>
        </w:rPr>
        <w:t xml:space="preserve"> </w:t>
      </w:r>
    </w:p>
    <w:p w14:paraId="04FE4C89" w14:textId="77777777" w:rsidR="00043CF2" w:rsidRPr="00243A04" w:rsidRDefault="00043CF2" w:rsidP="00043CF2">
      <w:pPr>
        <w:spacing w:line="360" w:lineRule="auto"/>
        <w:ind w:right="567"/>
        <w:jc w:val="both"/>
        <w:rPr>
          <w:rFonts w:ascii="Palatino Linotype" w:hAnsi="Palatino Linotype" w:cs="Arial"/>
          <w:iCs/>
          <w:sz w:val="8"/>
          <w:szCs w:val="10"/>
        </w:rPr>
      </w:pPr>
    </w:p>
    <w:p w14:paraId="2ACAD7D9" w14:textId="77777777" w:rsidR="00043CF2" w:rsidRPr="00243A04" w:rsidRDefault="00043CF2" w:rsidP="002B3AA7">
      <w:pPr>
        <w:numPr>
          <w:ilvl w:val="0"/>
          <w:numId w:val="10"/>
        </w:numPr>
        <w:spacing w:line="360" w:lineRule="auto"/>
        <w:ind w:right="567"/>
        <w:jc w:val="both"/>
        <w:rPr>
          <w:rFonts w:ascii="Palatino Linotype" w:hAnsi="Palatino Linotype" w:cs="Arial"/>
          <w:b/>
          <w:bCs/>
          <w:iCs/>
          <w:sz w:val="22"/>
        </w:rPr>
      </w:pPr>
      <w:r w:rsidRPr="00243A04">
        <w:rPr>
          <w:rFonts w:ascii="Palatino Linotype" w:hAnsi="Palatino Linotype" w:cs="Arial"/>
          <w:b/>
          <w:bCs/>
          <w:iCs/>
          <w:sz w:val="22"/>
        </w:rPr>
        <w:t xml:space="preserve">En su caso, la procedencia de los ajustes razonables solicitados y/o la procedencia de acceso en la lengua indígena requerida. </w:t>
      </w:r>
    </w:p>
    <w:p w14:paraId="42C75C86" w14:textId="77777777" w:rsidR="00043CF2" w:rsidRPr="00243A04" w:rsidRDefault="00043CF2" w:rsidP="00043CF2">
      <w:pPr>
        <w:spacing w:line="360" w:lineRule="auto"/>
        <w:ind w:right="567"/>
        <w:jc w:val="both"/>
        <w:rPr>
          <w:rFonts w:ascii="Palatino Linotype" w:hAnsi="Palatino Linotype" w:cs="Arial"/>
          <w:iCs/>
          <w:sz w:val="8"/>
          <w:szCs w:val="10"/>
        </w:rPr>
      </w:pPr>
    </w:p>
    <w:p w14:paraId="75355F76" w14:textId="77777777" w:rsidR="00043CF2" w:rsidRPr="00243A04" w:rsidRDefault="00043CF2" w:rsidP="002B3AA7">
      <w:pPr>
        <w:numPr>
          <w:ilvl w:val="0"/>
          <w:numId w:val="10"/>
        </w:numPr>
        <w:spacing w:line="360" w:lineRule="auto"/>
        <w:ind w:right="567"/>
        <w:jc w:val="both"/>
        <w:rPr>
          <w:rFonts w:ascii="Palatino Linotype" w:hAnsi="Palatino Linotype" w:cs="Arial"/>
          <w:iCs/>
          <w:sz w:val="22"/>
        </w:rPr>
      </w:pPr>
      <w:r w:rsidRPr="00243A04">
        <w:rPr>
          <w:rFonts w:ascii="Palatino Linotype" w:hAnsi="Palatino Linotype" w:cs="Arial"/>
          <w:b/>
          <w:bCs/>
          <w:iCs/>
          <w:sz w:val="22"/>
        </w:rPr>
        <w:t xml:space="preserve">Indicar claramente la ubicación del lugar en que el solicitante podrá llevar a cabo la consulta de la información debiendo ser este, </w:t>
      </w:r>
      <w:r w:rsidRPr="00243A04">
        <w:rPr>
          <w:rFonts w:ascii="Palatino Linotype" w:hAnsi="Palatino Linotype" w:cs="Arial"/>
          <w:iCs/>
          <w:sz w:val="22"/>
        </w:rPr>
        <w:t xml:space="preserve">en la medida de lo posible, el domicilio de la Unidad de Transparencia, así como el nombre, cargo y datos de contacto del personal que le permitirá el acceso. </w:t>
      </w:r>
    </w:p>
    <w:p w14:paraId="1B9C2975" w14:textId="77777777" w:rsidR="00043CF2" w:rsidRPr="00243A04" w:rsidRDefault="00043CF2" w:rsidP="00043CF2">
      <w:pPr>
        <w:spacing w:line="360" w:lineRule="auto"/>
        <w:ind w:right="567"/>
        <w:jc w:val="both"/>
        <w:rPr>
          <w:rFonts w:ascii="Palatino Linotype" w:hAnsi="Palatino Linotype" w:cs="Arial"/>
          <w:iCs/>
          <w:sz w:val="10"/>
          <w:szCs w:val="12"/>
        </w:rPr>
      </w:pPr>
    </w:p>
    <w:p w14:paraId="50EF1D15" w14:textId="77777777" w:rsidR="00043CF2" w:rsidRPr="00243A04" w:rsidRDefault="00043CF2" w:rsidP="002B3AA7">
      <w:pPr>
        <w:numPr>
          <w:ilvl w:val="0"/>
          <w:numId w:val="10"/>
        </w:numPr>
        <w:spacing w:line="360" w:lineRule="auto"/>
        <w:ind w:right="567"/>
        <w:jc w:val="both"/>
        <w:rPr>
          <w:rFonts w:ascii="Palatino Linotype" w:hAnsi="Palatino Linotype" w:cs="Arial"/>
          <w:b/>
          <w:bCs/>
          <w:iCs/>
          <w:sz w:val="22"/>
        </w:rPr>
      </w:pPr>
      <w:r w:rsidRPr="00243A04">
        <w:rPr>
          <w:rFonts w:ascii="Palatino Linotype" w:hAnsi="Palatino Linotype" w:cs="Arial"/>
          <w:b/>
          <w:bCs/>
          <w:iCs/>
          <w:sz w:val="22"/>
        </w:rPr>
        <w:t xml:space="preserve">Proporcionar al solicitante las facilidades y asistencia requerida para la consulta de los documentos. </w:t>
      </w:r>
    </w:p>
    <w:p w14:paraId="003B9596" w14:textId="77777777" w:rsidR="00043CF2" w:rsidRPr="00243A04" w:rsidRDefault="00043CF2" w:rsidP="00043CF2">
      <w:pPr>
        <w:spacing w:line="360" w:lineRule="auto"/>
        <w:ind w:right="567"/>
        <w:jc w:val="both"/>
        <w:rPr>
          <w:rFonts w:ascii="Palatino Linotype" w:hAnsi="Palatino Linotype" w:cs="Arial"/>
          <w:iCs/>
          <w:sz w:val="8"/>
          <w:szCs w:val="10"/>
        </w:rPr>
      </w:pPr>
    </w:p>
    <w:p w14:paraId="08E63EA3" w14:textId="77777777" w:rsidR="00043CF2" w:rsidRPr="00243A04" w:rsidRDefault="00043CF2" w:rsidP="002B3AA7">
      <w:pPr>
        <w:numPr>
          <w:ilvl w:val="0"/>
          <w:numId w:val="10"/>
        </w:numPr>
        <w:spacing w:line="360" w:lineRule="auto"/>
        <w:ind w:right="567"/>
        <w:jc w:val="both"/>
        <w:rPr>
          <w:rFonts w:ascii="Palatino Linotype" w:hAnsi="Palatino Linotype" w:cs="Arial"/>
          <w:b/>
          <w:bCs/>
          <w:iCs/>
          <w:sz w:val="22"/>
        </w:rPr>
      </w:pPr>
      <w:r w:rsidRPr="00243A04">
        <w:rPr>
          <w:rFonts w:ascii="Palatino Linotype" w:hAnsi="Palatino Linotype" w:cs="Arial"/>
          <w:b/>
          <w:bCs/>
          <w:iCs/>
          <w:sz w:val="22"/>
        </w:rPr>
        <w:t>Abstenerse de requerir al solicitante que acredite interés alguno.</w:t>
      </w:r>
    </w:p>
    <w:p w14:paraId="03FDADF7" w14:textId="77777777" w:rsidR="00043CF2" w:rsidRPr="00243A04" w:rsidRDefault="00043CF2" w:rsidP="00043CF2">
      <w:pPr>
        <w:spacing w:line="360" w:lineRule="auto"/>
        <w:ind w:right="567"/>
        <w:jc w:val="both"/>
        <w:rPr>
          <w:rFonts w:ascii="Palatino Linotype" w:hAnsi="Palatino Linotype" w:cs="Arial"/>
          <w:iCs/>
          <w:sz w:val="8"/>
          <w:szCs w:val="10"/>
        </w:rPr>
      </w:pPr>
    </w:p>
    <w:p w14:paraId="360787CE" w14:textId="77777777" w:rsidR="00043CF2" w:rsidRPr="00243A04" w:rsidRDefault="00043CF2" w:rsidP="002B3AA7">
      <w:pPr>
        <w:numPr>
          <w:ilvl w:val="0"/>
          <w:numId w:val="10"/>
        </w:numPr>
        <w:spacing w:line="360" w:lineRule="auto"/>
        <w:ind w:right="567"/>
        <w:jc w:val="both"/>
        <w:rPr>
          <w:rFonts w:ascii="Palatino Linotype" w:hAnsi="Palatino Linotype" w:cs="Arial"/>
          <w:b/>
          <w:bCs/>
          <w:iCs/>
          <w:sz w:val="22"/>
        </w:rPr>
      </w:pPr>
      <w:r w:rsidRPr="00243A04">
        <w:rPr>
          <w:rFonts w:ascii="Palatino Linotype" w:hAnsi="Palatino Linotype" w:cs="Arial"/>
          <w:b/>
          <w:bCs/>
          <w:iCs/>
          <w:sz w:val="22"/>
        </w:rPr>
        <w:t xml:space="preserve">Adoptar las medidas técnicas, físicas, administrativas y demás que resulten necesarias para garantizar la integridad de la información a consultar, de conformidad con las características específicas del documento solicitado. </w:t>
      </w:r>
    </w:p>
    <w:p w14:paraId="59F1C56D" w14:textId="77777777" w:rsidR="00043CF2" w:rsidRPr="00243A04" w:rsidRDefault="00043CF2" w:rsidP="00043CF2">
      <w:pPr>
        <w:spacing w:line="360" w:lineRule="auto"/>
        <w:ind w:right="567"/>
        <w:jc w:val="both"/>
        <w:rPr>
          <w:rFonts w:ascii="Palatino Linotype" w:hAnsi="Palatino Linotype" w:cs="Arial"/>
          <w:b/>
          <w:bCs/>
          <w:iCs/>
          <w:sz w:val="8"/>
          <w:szCs w:val="10"/>
        </w:rPr>
      </w:pPr>
    </w:p>
    <w:p w14:paraId="2B2FC682" w14:textId="77777777" w:rsidR="00043CF2" w:rsidRPr="00243A04" w:rsidRDefault="00043CF2" w:rsidP="002B3AA7">
      <w:pPr>
        <w:numPr>
          <w:ilvl w:val="0"/>
          <w:numId w:val="10"/>
        </w:numPr>
        <w:spacing w:line="360" w:lineRule="auto"/>
        <w:ind w:right="567"/>
        <w:jc w:val="both"/>
        <w:rPr>
          <w:rFonts w:ascii="Palatino Linotype" w:hAnsi="Palatino Linotype" w:cs="Arial"/>
          <w:b/>
          <w:bCs/>
          <w:iCs/>
          <w:sz w:val="22"/>
        </w:rPr>
      </w:pPr>
      <w:r w:rsidRPr="00243A04">
        <w:rPr>
          <w:rFonts w:ascii="Palatino Linotype" w:hAnsi="Palatino Linotype" w:cs="Arial"/>
          <w:b/>
          <w:bCs/>
          <w:iCs/>
          <w:sz w:val="22"/>
        </w:rPr>
        <w:lastRenderedPageBreak/>
        <w:t xml:space="preserve">Hacer del conocimiento del solicitante, previo al acceso a la información, las reglas a que se sujetará la consulta para garantizar la integridad de los documentos, y </w:t>
      </w:r>
    </w:p>
    <w:p w14:paraId="62DF2FE2" w14:textId="77777777" w:rsidR="00043CF2" w:rsidRPr="00243A04" w:rsidRDefault="00043CF2" w:rsidP="00043CF2">
      <w:pPr>
        <w:spacing w:line="360" w:lineRule="auto"/>
        <w:ind w:right="567"/>
        <w:jc w:val="both"/>
        <w:rPr>
          <w:rFonts w:ascii="Palatino Linotype" w:hAnsi="Palatino Linotype" w:cs="Arial"/>
          <w:iCs/>
          <w:sz w:val="8"/>
          <w:szCs w:val="10"/>
        </w:rPr>
      </w:pPr>
    </w:p>
    <w:p w14:paraId="273CD5F5" w14:textId="77777777" w:rsidR="00043CF2" w:rsidRPr="00243A04" w:rsidRDefault="00043CF2" w:rsidP="002B3AA7">
      <w:pPr>
        <w:numPr>
          <w:ilvl w:val="0"/>
          <w:numId w:val="10"/>
        </w:numPr>
        <w:spacing w:line="360" w:lineRule="auto"/>
        <w:ind w:right="567"/>
        <w:jc w:val="both"/>
        <w:rPr>
          <w:rFonts w:ascii="Palatino Linotype" w:hAnsi="Palatino Linotype" w:cs="Arial"/>
          <w:iCs/>
          <w:sz w:val="22"/>
        </w:rPr>
      </w:pPr>
      <w:r w:rsidRPr="00243A04">
        <w:rPr>
          <w:rFonts w:ascii="Palatino Linotype" w:hAnsi="Palatino Linotype" w:cs="Arial"/>
          <w:b/>
          <w:bCs/>
          <w:iCs/>
          <w:sz w:val="22"/>
        </w:rPr>
        <w:t>Para el caso de documentos que contengan partes o secciones clasificadas como reservadas o confidenciales, el sujeto obligado deberá hacer del conocimiento del solicitante</w:t>
      </w:r>
      <w:r w:rsidRPr="00243A04">
        <w:rPr>
          <w:rFonts w:ascii="Palatino Linotype" w:hAnsi="Palatino Linotype" w:cs="Arial"/>
          <w:iCs/>
          <w:sz w:val="22"/>
        </w:rPr>
        <w:t xml:space="preserve">, previo al acceso a la información, la resolución debidamente fundada y motivada del Comité de Transparencia, en la que se clasificaron las partes o secciones que no podrán dejarse a la vista del solicitante. </w:t>
      </w:r>
    </w:p>
    <w:p w14:paraId="1E6AB81E" w14:textId="77777777" w:rsidR="00043CF2" w:rsidRPr="00243A04" w:rsidRDefault="00043CF2" w:rsidP="00043CF2">
      <w:pPr>
        <w:spacing w:line="360" w:lineRule="auto"/>
        <w:contextualSpacing/>
        <w:jc w:val="both"/>
        <w:rPr>
          <w:rFonts w:ascii="Palatino Linotype" w:eastAsia="MS Mincho" w:hAnsi="Palatino Linotype" w:cs="Arial"/>
        </w:rPr>
      </w:pPr>
    </w:p>
    <w:p w14:paraId="5131BA3E" w14:textId="11F078A1" w:rsidR="00043CF2" w:rsidRPr="00243A04" w:rsidRDefault="00043CF2" w:rsidP="00C45350">
      <w:pPr>
        <w:numPr>
          <w:ilvl w:val="0"/>
          <w:numId w:val="1"/>
        </w:numPr>
        <w:spacing w:line="360" w:lineRule="auto"/>
        <w:ind w:left="0" w:firstLine="0"/>
        <w:contextualSpacing/>
        <w:jc w:val="both"/>
        <w:rPr>
          <w:rFonts w:ascii="Palatino Linotype" w:eastAsia="MS Mincho" w:hAnsi="Palatino Linotype" w:cs="Arial"/>
        </w:rPr>
      </w:pPr>
      <w:r w:rsidRPr="00243A04">
        <w:rPr>
          <w:rFonts w:ascii="Palatino Linotype" w:eastAsia="MS Mincho" w:hAnsi="Palatino Linotype" w:cs="Arial"/>
        </w:rPr>
        <w:t xml:space="preserve">En ese tenor, el </w:t>
      </w:r>
      <w:r w:rsidRPr="00243A04">
        <w:rPr>
          <w:rFonts w:ascii="Palatino Linotype" w:eastAsia="MS Mincho" w:hAnsi="Palatino Linotype" w:cs="Arial"/>
          <w:b/>
        </w:rPr>
        <w:t xml:space="preserve">Sujeto Obligado </w:t>
      </w:r>
      <w:r w:rsidRPr="00243A04">
        <w:rPr>
          <w:rFonts w:ascii="Palatino Linotype" w:eastAsia="MS Mincho" w:hAnsi="Palatino Linotype" w:cs="Arial"/>
        </w:rPr>
        <w:t>en alcance a su informe justif</w:t>
      </w:r>
      <w:r w:rsidR="00C45350" w:rsidRPr="00243A04">
        <w:rPr>
          <w:rFonts w:ascii="Palatino Linotype" w:eastAsia="MS Mincho" w:hAnsi="Palatino Linotype" w:cs="Arial"/>
        </w:rPr>
        <w:t xml:space="preserve">icado tuvo a bien precisar cada uno de los elementos planteados por los Lineamientos Generales, a fin de garantizar la correcta disposición de la información a través de consulta directa. </w:t>
      </w:r>
    </w:p>
    <w:p w14:paraId="7222CCC8" w14:textId="77777777" w:rsidR="003F24F3" w:rsidRPr="00243A04" w:rsidRDefault="003F24F3" w:rsidP="003F24F3">
      <w:pPr>
        <w:spacing w:line="360" w:lineRule="auto"/>
        <w:contextualSpacing/>
        <w:jc w:val="both"/>
        <w:rPr>
          <w:rFonts w:ascii="Palatino Linotype" w:eastAsia="MS Mincho" w:hAnsi="Palatino Linotype" w:cs="Arial"/>
        </w:rPr>
      </w:pPr>
    </w:p>
    <w:p w14:paraId="3C171708" w14:textId="7E00E2DA" w:rsidR="003F24F3" w:rsidRPr="00243A04" w:rsidRDefault="00583AB7" w:rsidP="003F24F3">
      <w:pPr>
        <w:keepNext/>
        <w:keepLines/>
        <w:spacing w:line="360" w:lineRule="auto"/>
        <w:outlineLvl w:val="0"/>
        <w:rPr>
          <w:rFonts w:ascii="Palatino Linotype" w:eastAsia="MS Gothic" w:hAnsi="Palatino Linotype" w:cstheme="majorBidi"/>
          <w:b/>
        </w:rPr>
      </w:pPr>
      <w:bookmarkStart w:id="92" w:name="_Toc34913281"/>
      <w:r w:rsidRPr="00243A04">
        <w:rPr>
          <w:rFonts w:ascii="Palatino Linotype" w:eastAsia="MS Gothic" w:hAnsi="Palatino Linotype" w:cstheme="majorBidi"/>
          <w:b/>
        </w:rPr>
        <w:t>d</w:t>
      </w:r>
      <w:r w:rsidR="00161536" w:rsidRPr="00243A04">
        <w:rPr>
          <w:rFonts w:ascii="Palatino Linotype" w:eastAsia="MS Gothic" w:hAnsi="Palatino Linotype" w:cstheme="majorBidi"/>
          <w:b/>
        </w:rPr>
        <w:t>.</w:t>
      </w:r>
      <w:r w:rsidR="003F24F3" w:rsidRPr="00243A04">
        <w:rPr>
          <w:rFonts w:ascii="Palatino Linotype" w:eastAsia="MS Gothic" w:hAnsi="Palatino Linotype" w:cstheme="majorBidi"/>
          <w:b/>
        </w:rPr>
        <w:t xml:space="preserve"> </w:t>
      </w:r>
      <w:r w:rsidR="00161536" w:rsidRPr="00243A04">
        <w:rPr>
          <w:rFonts w:ascii="Palatino Linotype" w:eastAsia="MS Gothic" w:hAnsi="Palatino Linotype" w:cstheme="majorBidi"/>
          <w:b/>
        </w:rPr>
        <w:t xml:space="preserve">De la actualización de las causales </w:t>
      </w:r>
      <w:r w:rsidR="003F24F3" w:rsidRPr="00243A04">
        <w:rPr>
          <w:rFonts w:ascii="Palatino Linotype" w:eastAsia="MS Gothic" w:hAnsi="Palatino Linotype" w:cstheme="majorBidi"/>
          <w:b/>
        </w:rPr>
        <w:t>del sobreseimiento.</w:t>
      </w:r>
      <w:bookmarkEnd w:id="92"/>
      <w:r w:rsidR="003F24F3" w:rsidRPr="00243A04">
        <w:rPr>
          <w:rFonts w:ascii="Palatino Linotype" w:eastAsia="MS Gothic" w:hAnsi="Palatino Linotype" w:cstheme="majorBidi"/>
          <w:b/>
        </w:rPr>
        <w:t xml:space="preserve">  </w:t>
      </w:r>
    </w:p>
    <w:p w14:paraId="614A0B5C" w14:textId="77777777" w:rsidR="00D74034" w:rsidRPr="00243A04" w:rsidRDefault="00D74034" w:rsidP="00D74034">
      <w:pPr>
        <w:spacing w:line="360" w:lineRule="auto"/>
        <w:contextualSpacing/>
        <w:jc w:val="both"/>
        <w:rPr>
          <w:rFonts w:ascii="Palatino Linotype" w:eastAsia="MS Mincho" w:hAnsi="Palatino Linotype" w:cs="Arial"/>
        </w:rPr>
      </w:pPr>
    </w:p>
    <w:p w14:paraId="2C7F3BC3" w14:textId="77777777" w:rsidR="00D74034" w:rsidRPr="00243A04" w:rsidRDefault="00D74034" w:rsidP="002B3AA7">
      <w:pPr>
        <w:pStyle w:val="Prrafodelista"/>
        <w:numPr>
          <w:ilvl w:val="0"/>
          <w:numId w:val="7"/>
        </w:numPr>
        <w:spacing w:line="360" w:lineRule="auto"/>
        <w:ind w:left="0" w:firstLine="0"/>
        <w:jc w:val="both"/>
        <w:rPr>
          <w:rFonts w:ascii="Palatino Linotype" w:eastAsia="Calibri" w:hAnsi="Palatino Linotype" w:cs="Times New Roman"/>
          <w:lang w:val="es-ES"/>
        </w:rPr>
      </w:pPr>
      <w:r w:rsidRPr="00243A04">
        <w:rPr>
          <w:rFonts w:ascii="Palatino Linotype" w:hAnsi="Palatino Linotype" w:cs="Arial"/>
        </w:rPr>
        <w:t xml:space="preserve">En otro rubro, </w:t>
      </w:r>
      <w:r w:rsidRPr="00243A04">
        <w:rPr>
          <w:rFonts w:ascii="Palatino Linotype" w:eastAsia="Calibri" w:hAnsi="Palatino Linotype" w:cs="Times New Roman"/>
          <w:lang w:val="es-MX"/>
        </w:rPr>
        <w:t>por lo</w:t>
      </w:r>
      <w:r w:rsidRPr="00243A04">
        <w:rPr>
          <w:rFonts w:ascii="Palatino Linotype" w:eastAsia="Calibri" w:hAnsi="Palatino Linotype" w:cs="Times New Roman"/>
        </w:rPr>
        <w:t xml:space="preserve"> que hace a las causas de sobreseimiento contenidas en la fracción III del artículo 192 de la </w:t>
      </w:r>
      <w:r w:rsidRPr="00243A04">
        <w:rPr>
          <w:rFonts w:ascii="Palatino Linotype" w:eastAsia="Calibri" w:hAnsi="Palatino Linotype" w:cs="Times New Roman"/>
          <w:b/>
        </w:rPr>
        <w:t>Ley de Transparencia y Acceso a la Información Pública del Estado de México y Municipios</w:t>
      </w:r>
      <w:r w:rsidRPr="00243A04">
        <w:rPr>
          <w:rFonts w:ascii="Palatino Linotype" w:eastAsia="Calibri" w:hAnsi="Palatino Linotype" w:cs="Times New Roman"/>
        </w:rPr>
        <w:t xml:space="preserve">, es oportuno señalar que estos requisitos privilegian la existencia de elementos de fondo, tales como el desistimiento o fallecimiento del </w:t>
      </w:r>
      <w:r w:rsidRPr="00243A04">
        <w:rPr>
          <w:rFonts w:ascii="Palatino Linotype" w:eastAsia="Calibri" w:hAnsi="Palatino Linotype" w:cs="Times New Roman"/>
          <w:b/>
        </w:rPr>
        <w:t>RECURRENTE</w:t>
      </w:r>
      <w:r w:rsidRPr="00243A04">
        <w:rPr>
          <w:rFonts w:ascii="Palatino Linotype" w:eastAsia="Calibri" w:hAnsi="Palatino Linotype" w:cs="Times New Roman"/>
        </w:rPr>
        <w:t xml:space="preserve"> o que el </w:t>
      </w:r>
      <w:r w:rsidRPr="00243A04">
        <w:rPr>
          <w:rFonts w:ascii="Palatino Linotype" w:eastAsia="Calibri" w:hAnsi="Palatino Linotype" w:cs="Times New Roman"/>
          <w:b/>
        </w:rPr>
        <w:t>Sujeto Obligado</w:t>
      </w:r>
      <w:r w:rsidRPr="00243A04">
        <w:rPr>
          <w:rFonts w:ascii="Palatino Linotype" w:eastAsia="Calibri" w:hAnsi="Palatino Linotype" w:cs="Times New Roman"/>
        </w:rPr>
        <w:t xml:space="preserve"> </w:t>
      </w:r>
      <w:r w:rsidRPr="00243A04">
        <w:rPr>
          <w:rFonts w:ascii="Palatino Linotype" w:eastAsia="Calibri" w:hAnsi="Palatino Linotype" w:cs="Times New Roman"/>
          <w:b/>
          <w:u w:val="single"/>
        </w:rPr>
        <w:lastRenderedPageBreak/>
        <w:t>modifique o revoque el acto</w:t>
      </w:r>
      <w:r w:rsidRPr="00243A04">
        <w:rPr>
          <w:rFonts w:ascii="Palatino Linotype" w:eastAsia="Calibri" w:hAnsi="Palatino Linotype" w:cs="Times New Roman"/>
        </w:rPr>
        <w:t>; de ahí que la actualización de alguno de éstos trae como consecuencia que el medio de impugnación se concluya sin que se analice el objeto de estudio planteado, es decir se sobresea.</w:t>
      </w:r>
    </w:p>
    <w:p w14:paraId="5C137240" w14:textId="77777777" w:rsidR="00FD74F0" w:rsidRPr="00243A04" w:rsidRDefault="00FD74F0" w:rsidP="00FD74F0">
      <w:pPr>
        <w:pStyle w:val="Prrafodelista"/>
        <w:spacing w:line="360" w:lineRule="auto"/>
        <w:ind w:left="0"/>
        <w:jc w:val="both"/>
        <w:rPr>
          <w:rFonts w:ascii="Palatino Linotype" w:eastAsia="Calibri" w:hAnsi="Palatino Linotype" w:cs="Times New Roman"/>
          <w:lang w:val="es-ES"/>
        </w:rPr>
      </w:pPr>
    </w:p>
    <w:p w14:paraId="2824625C" w14:textId="77777777" w:rsidR="00D74034" w:rsidRPr="00243A04" w:rsidRDefault="00D74034" w:rsidP="002B3AA7">
      <w:pPr>
        <w:pStyle w:val="Prrafodelista"/>
        <w:numPr>
          <w:ilvl w:val="0"/>
          <w:numId w:val="7"/>
        </w:numPr>
        <w:spacing w:line="360" w:lineRule="auto"/>
        <w:ind w:left="0" w:firstLine="0"/>
        <w:jc w:val="both"/>
        <w:rPr>
          <w:rFonts w:ascii="Palatino Linotype" w:eastAsia="Calibri" w:hAnsi="Palatino Linotype" w:cs="Times New Roman"/>
          <w:lang w:val="es-ES"/>
        </w:rPr>
      </w:pPr>
      <w:r w:rsidRPr="00243A04">
        <w:rPr>
          <w:rFonts w:ascii="Palatino Linotype" w:eastAsia="Calibri" w:hAnsi="Palatino Linotype" w:cs="Times New Roman"/>
        </w:rPr>
        <w:t xml:space="preserve">Para los efectos de esta resolución, es oportuno precisar los alcances jurídicos de la fracción III de la disposición legal transcrita. Así, procede el sobreseimiento del recurso de revisión cuando el </w:t>
      </w:r>
      <w:r w:rsidRPr="00243A04">
        <w:rPr>
          <w:rFonts w:ascii="Palatino Linotype" w:eastAsia="Calibri" w:hAnsi="Palatino Linotype" w:cs="Times New Roman"/>
          <w:b/>
        </w:rPr>
        <w:t>Sujeto Obligado</w:t>
      </w:r>
      <w:r w:rsidRPr="00243A04">
        <w:rPr>
          <w:rFonts w:ascii="Palatino Linotype" w:eastAsia="Calibri" w:hAnsi="Palatino Linotype" w:cs="Times New Roman"/>
        </w:rPr>
        <w:t>:</w:t>
      </w:r>
    </w:p>
    <w:p w14:paraId="16DE37F2" w14:textId="77777777" w:rsidR="00D74034" w:rsidRPr="00243A04" w:rsidRDefault="00D74034" w:rsidP="00D74034">
      <w:pPr>
        <w:pStyle w:val="Prrafodelista"/>
        <w:spacing w:line="360" w:lineRule="auto"/>
        <w:ind w:left="0"/>
        <w:jc w:val="both"/>
        <w:rPr>
          <w:rFonts w:ascii="Palatino Linotype" w:eastAsia="Calibri" w:hAnsi="Palatino Linotype" w:cs="Times New Roman"/>
          <w:lang w:val="es-ES"/>
        </w:rPr>
      </w:pPr>
    </w:p>
    <w:p w14:paraId="6614EE31" w14:textId="77777777" w:rsidR="00D74034" w:rsidRPr="00243A04" w:rsidRDefault="00D74034" w:rsidP="002B3AA7">
      <w:pPr>
        <w:numPr>
          <w:ilvl w:val="0"/>
          <w:numId w:val="8"/>
        </w:numPr>
        <w:spacing w:line="360" w:lineRule="auto"/>
        <w:ind w:left="567" w:right="616" w:firstLine="0"/>
        <w:contextualSpacing/>
        <w:jc w:val="both"/>
        <w:rPr>
          <w:rFonts w:ascii="Palatino Linotype" w:hAnsi="Palatino Linotype" w:cs="Arial"/>
        </w:rPr>
      </w:pPr>
      <w:r w:rsidRPr="00243A04">
        <w:rPr>
          <w:rFonts w:ascii="Palatino Linotype" w:hAnsi="Palatino Linotype" w:cs="Arial"/>
          <w:b/>
        </w:rPr>
        <w:t>Modifique el acto impugnado:</w:t>
      </w:r>
      <w:r w:rsidRPr="00243A04">
        <w:rPr>
          <w:rFonts w:ascii="Palatino Linotype" w:hAnsi="Palatino Linotype" w:cs="Arial"/>
        </w:rPr>
        <w:t xml:space="preserve"> Se actualiza cuando el </w:t>
      </w:r>
      <w:r w:rsidRPr="00243A04">
        <w:rPr>
          <w:rFonts w:ascii="Palatino Linotype" w:hAnsi="Palatino Linotype" w:cs="Arial"/>
          <w:b/>
        </w:rPr>
        <w:t>Sujeto Obligado</w:t>
      </w:r>
      <w:r w:rsidRPr="00243A04">
        <w:rPr>
          <w:rFonts w:ascii="Palatino Linotype" w:hAnsi="Palatino Linotype" w:cs="Arial"/>
        </w:rPr>
        <w:t xml:space="preserve"> después de haber otorgado una respuesta y hasta antes de dictada la resolución del recurso de revisión, emite una diversa en la que subsane las deficiencias que hubiera tenido.</w:t>
      </w:r>
    </w:p>
    <w:p w14:paraId="4C02BF3E" w14:textId="77777777" w:rsidR="00D74034" w:rsidRPr="00243A04" w:rsidRDefault="00D74034" w:rsidP="00D74034">
      <w:pPr>
        <w:spacing w:line="360" w:lineRule="auto"/>
        <w:ind w:left="1068" w:right="616"/>
        <w:contextualSpacing/>
        <w:jc w:val="both"/>
        <w:rPr>
          <w:rFonts w:ascii="Palatino Linotype" w:hAnsi="Palatino Linotype" w:cs="Arial"/>
        </w:rPr>
      </w:pPr>
    </w:p>
    <w:p w14:paraId="71AE8C32" w14:textId="400691BA" w:rsidR="00D74034" w:rsidRPr="00243A04" w:rsidRDefault="00D74034" w:rsidP="002B3AA7">
      <w:pPr>
        <w:numPr>
          <w:ilvl w:val="0"/>
          <w:numId w:val="8"/>
        </w:numPr>
        <w:spacing w:line="360" w:lineRule="auto"/>
        <w:ind w:left="567" w:right="616" w:firstLine="0"/>
        <w:contextualSpacing/>
        <w:jc w:val="both"/>
        <w:rPr>
          <w:rFonts w:ascii="Palatino Linotype" w:hAnsi="Palatino Linotype" w:cs="Arial"/>
        </w:rPr>
      </w:pPr>
      <w:r w:rsidRPr="00243A04">
        <w:rPr>
          <w:rFonts w:ascii="Palatino Linotype" w:hAnsi="Palatino Linotype" w:cs="Arial"/>
          <w:b/>
        </w:rPr>
        <w:t>Revoque el acto impugnado:</w:t>
      </w:r>
      <w:r w:rsidRPr="00243A04">
        <w:rPr>
          <w:rFonts w:ascii="Palatino Linotype" w:hAnsi="Palatino Linotype" w:cs="Arial"/>
        </w:rPr>
        <w:t xml:space="preserve"> En este supuesto, el </w:t>
      </w:r>
      <w:r w:rsidRPr="00243A04">
        <w:rPr>
          <w:rFonts w:ascii="Palatino Linotype" w:hAnsi="Palatino Linotype" w:cs="Arial"/>
          <w:b/>
        </w:rPr>
        <w:t>Sujeto Obligado</w:t>
      </w:r>
      <w:r w:rsidRPr="00243A04">
        <w:rPr>
          <w:rFonts w:ascii="Palatino Linotype" w:hAnsi="Palatino Linotype" w:cs="Arial"/>
        </w:rPr>
        <w:t xml:space="preserve"> deja sin efectos la primera respuesta y en su lugar emite otra que satisfaga lo solicitado por el particular en un primer momento.</w:t>
      </w:r>
    </w:p>
    <w:p w14:paraId="621B91E6" w14:textId="77777777" w:rsidR="001C380A" w:rsidRPr="00243A04" w:rsidRDefault="001C380A" w:rsidP="001C380A">
      <w:pPr>
        <w:spacing w:line="360" w:lineRule="auto"/>
        <w:ind w:right="616"/>
        <w:contextualSpacing/>
        <w:jc w:val="both"/>
        <w:rPr>
          <w:rFonts w:ascii="Palatino Linotype" w:hAnsi="Palatino Linotype" w:cs="Arial"/>
        </w:rPr>
      </w:pPr>
    </w:p>
    <w:p w14:paraId="504551AD" w14:textId="77777777" w:rsidR="00D74034" w:rsidRPr="00243A04"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243A04">
        <w:rPr>
          <w:rFonts w:ascii="Palatino Linotype" w:eastAsia="Calibri" w:hAnsi="Palatino Linotype" w:cs="Times New Roman"/>
        </w:rPr>
        <w:t xml:space="preserve">Las consecuencias jurídicas de esta modificación o revocación es que el recurso de revisión interpuesto quede sin efectos o sin materia. Un acto impugnado queda sin efectos, cuando aun existiendo jurídicamente, no genera consecuencia legal alguna; queda sin materia, cuando ha sido satisfecha la pretensión del </w:t>
      </w:r>
      <w:r w:rsidRPr="00243A04">
        <w:rPr>
          <w:rFonts w:ascii="Palatino Linotype" w:eastAsia="Calibri" w:hAnsi="Palatino Linotype" w:cs="Times New Roman"/>
        </w:rPr>
        <w:lastRenderedPageBreak/>
        <w:t>particular, ya sea porque se hizo la entrega de la información solicitada o porque se completó la misma.</w:t>
      </w:r>
    </w:p>
    <w:p w14:paraId="0E5B28E6" w14:textId="77777777" w:rsidR="00D74034" w:rsidRPr="00243A04" w:rsidRDefault="00D74034" w:rsidP="00D74034">
      <w:pPr>
        <w:pStyle w:val="Prrafodelista"/>
        <w:spacing w:line="360" w:lineRule="auto"/>
        <w:ind w:left="426"/>
        <w:jc w:val="both"/>
        <w:rPr>
          <w:rFonts w:ascii="Palatino Linotype" w:eastAsia="Calibri" w:hAnsi="Palatino Linotype" w:cs="Times New Roman"/>
        </w:rPr>
      </w:pPr>
    </w:p>
    <w:p w14:paraId="5A3CCB3B" w14:textId="01569ADC" w:rsidR="00D74034" w:rsidRPr="00243A04"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243A04">
        <w:rPr>
          <w:rFonts w:ascii="Palatino Linotype" w:eastAsia="Calibri" w:hAnsi="Palatino Linotype" w:cs="Times New Roman"/>
        </w:rPr>
        <w:t xml:space="preserve">En el presente asunto, este Pleno advierte que el </w:t>
      </w:r>
      <w:r w:rsidRPr="00243A04">
        <w:rPr>
          <w:rFonts w:ascii="Palatino Linotype" w:eastAsia="Calibri" w:hAnsi="Palatino Linotype" w:cs="Times New Roman"/>
          <w:b/>
        </w:rPr>
        <w:t>Sujeto Obligado</w:t>
      </w:r>
      <w:r w:rsidRPr="00243A04">
        <w:rPr>
          <w:rFonts w:ascii="Palatino Linotype" w:eastAsia="Calibri" w:hAnsi="Palatino Linotype" w:cs="Times New Roman"/>
        </w:rPr>
        <w:t xml:space="preserve"> con la información enviada a través </w:t>
      </w:r>
      <w:r w:rsidR="001C380A" w:rsidRPr="00243A04">
        <w:rPr>
          <w:rFonts w:ascii="Palatino Linotype" w:eastAsia="Calibri" w:hAnsi="Palatino Linotype" w:cs="Times New Roman"/>
        </w:rPr>
        <w:t>del alcance al informe justificado</w:t>
      </w:r>
      <w:r w:rsidRPr="00243A04">
        <w:rPr>
          <w:rFonts w:ascii="Palatino Linotype" w:eastAsia="Calibri" w:hAnsi="Palatino Linotype" w:cs="Times New Roman"/>
        </w:rPr>
        <w:t xml:space="preserve">, </w:t>
      </w:r>
      <w:r w:rsidRPr="00243A04">
        <w:rPr>
          <w:rFonts w:ascii="Palatino Linotype" w:eastAsia="Calibri" w:hAnsi="Palatino Linotype" w:cs="Times New Roman"/>
          <w:b/>
        </w:rPr>
        <w:t>modificó</w:t>
      </w:r>
      <w:r w:rsidRPr="00243A04">
        <w:rPr>
          <w:rFonts w:ascii="Palatino Linotype" w:eastAsia="Calibri" w:hAnsi="Palatino Linotype" w:cs="Times New Roman"/>
        </w:rPr>
        <w:t xml:space="preserve"> el acto que le dio origen al recurso de revisión, lo que trae como consecuencia que el mismo quede sin materia, actualizándose de este modo, la hipótesis jurídica contenida en la fracción III del citado artículo.</w:t>
      </w:r>
    </w:p>
    <w:p w14:paraId="694D81CE" w14:textId="77777777" w:rsidR="00D74034" w:rsidRPr="00243A04" w:rsidRDefault="00D74034" w:rsidP="00D74034">
      <w:pPr>
        <w:pStyle w:val="Prrafodelista"/>
        <w:spacing w:line="360" w:lineRule="auto"/>
        <w:ind w:left="0"/>
        <w:jc w:val="both"/>
        <w:rPr>
          <w:rFonts w:ascii="Palatino Linotype" w:eastAsia="Calibri" w:hAnsi="Palatino Linotype" w:cs="Times New Roman"/>
        </w:rPr>
      </w:pPr>
    </w:p>
    <w:p w14:paraId="5D79A0D6" w14:textId="77777777" w:rsidR="00D74034" w:rsidRPr="00243A04"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243A04">
        <w:rPr>
          <w:rFonts w:ascii="Palatino Linotype" w:eastAsia="Calibri" w:hAnsi="Palatino Linotype" w:cs="Times New Roman"/>
          <w:lang w:val="es-ES"/>
        </w:rPr>
        <w:t xml:space="preserve"> </w:t>
      </w:r>
      <w:r w:rsidRPr="00243A04">
        <w:rPr>
          <w:rFonts w:ascii="Palatino Linotype" w:eastAsia="Calibri" w:hAnsi="Palatino Linotype" w:cs="Times New Roman"/>
        </w:rPr>
        <w:t xml:space="preserve">Así, el sistema de medios de impugnación en esta materia se centra en el análisis de los agravios o motivos de inconformidad, los que deben tener relación directa con el acto de autoridad que lo motiva. En consecuencia, los motivos de la inconformidad deben versar sobre la respuesta de información proporcionada por los </w:t>
      </w:r>
      <w:r w:rsidRPr="00243A04">
        <w:rPr>
          <w:rFonts w:ascii="Palatino Linotype" w:eastAsia="Calibri" w:hAnsi="Palatino Linotype" w:cs="Times New Roman"/>
          <w:b/>
        </w:rPr>
        <w:t>Sujetos Obligados</w:t>
      </w:r>
      <w:r w:rsidRPr="00243A04">
        <w:rPr>
          <w:rFonts w:ascii="Palatino Linotype" w:eastAsia="Calibri" w:hAnsi="Palatino Linotype" w:cs="Times New Roman"/>
        </w:rPr>
        <w:t xml:space="preserve"> o la negativa de entrega de la misma, derivada de la solicitud de información pública.</w:t>
      </w:r>
    </w:p>
    <w:p w14:paraId="1E1C2C41" w14:textId="77777777" w:rsidR="00D74034" w:rsidRPr="00243A04" w:rsidRDefault="00D74034" w:rsidP="00D74034">
      <w:pPr>
        <w:pStyle w:val="Prrafodelista"/>
        <w:spacing w:line="360" w:lineRule="auto"/>
        <w:ind w:left="426"/>
        <w:jc w:val="both"/>
        <w:rPr>
          <w:rFonts w:ascii="Palatino Linotype" w:eastAsia="Calibri" w:hAnsi="Palatino Linotype" w:cs="Times New Roman"/>
        </w:rPr>
      </w:pPr>
    </w:p>
    <w:p w14:paraId="39DA6C6A" w14:textId="77777777" w:rsidR="00D74034" w:rsidRPr="00243A04"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243A04">
        <w:rPr>
          <w:rFonts w:ascii="Palatino Linotype" w:eastAsia="Calibri" w:hAnsi="Palatino Linotype" w:cs="Times New Roman"/>
        </w:rPr>
        <w:t xml:space="preserve">De este modo, cuando el </w:t>
      </w:r>
      <w:r w:rsidRPr="00243A04">
        <w:rPr>
          <w:rFonts w:ascii="Palatino Linotype" w:eastAsia="Calibri" w:hAnsi="Palatino Linotype" w:cs="Times New Roman"/>
          <w:b/>
        </w:rPr>
        <w:t>Sujeto Obligado</w:t>
      </w:r>
      <w:r w:rsidRPr="00243A04">
        <w:rPr>
          <w:rFonts w:ascii="Palatino Linotype" w:eastAsia="Calibri" w:hAnsi="Palatino Linotype" w:cs="Times New Roman"/>
        </w:rPr>
        <w:t>,</w:t>
      </w:r>
      <w:r w:rsidRPr="00243A04">
        <w:rPr>
          <w:rFonts w:ascii="Palatino Linotype" w:eastAsia="Calibri" w:hAnsi="Palatino Linotype" w:cs="Times New Roman"/>
          <w:b/>
        </w:rPr>
        <w:t xml:space="preserve"> </w:t>
      </w:r>
      <w:r w:rsidRPr="00243A04">
        <w:rPr>
          <w:rFonts w:ascii="Palatino Linotype" w:eastAsia="Calibri" w:hAnsi="Palatino Linotype" w:cs="Times New Roman"/>
        </w:rPr>
        <w:t xml:space="preserve">antes de que se dicte resolución definitiva, entrega la información solicitada o completa la información que en un primer momento fue incompleta o no correspondió con lo solicitado; el recurso de revisión que al efecto se haya interpuesto queda sin materia lo que imposibilita el estudio de fondo de la </w:t>
      </w:r>
      <w:r w:rsidRPr="00243A04">
        <w:rPr>
          <w:rFonts w:ascii="Palatino Linotype" w:eastAsia="Calibri" w:hAnsi="Palatino Linotype" w:cs="Times New Roman"/>
          <w:i/>
        </w:rPr>
        <w:t>litis</w:t>
      </w:r>
      <w:r w:rsidRPr="00243A04">
        <w:rPr>
          <w:rFonts w:ascii="Palatino Linotype" w:eastAsia="Calibri" w:hAnsi="Palatino Linotype" w:cs="Times New Roman"/>
        </w:rPr>
        <w:t xml:space="preserve"> planteada, debido a que la afectación en su esfera de </w:t>
      </w:r>
      <w:r w:rsidRPr="00243A04">
        <w:rPr>
          <w:rFonts w:ascii="Palatino Linotype" w:eastAsia="Calibri" w:hAnsi="Palatino Linotype" w:cs="Times New Roman"/>
        </w:rPr>
        <w:lastRenderedPageBreak/>
        <w:t>derechos fue restituida por la propia autoridad que emitió el acto motivo de impugnación.</w:t>
      </w:r>
    </w:p>
    <w:p w14:paraId="57117000" w14:textId="77777777" w:rsidR="00C45350" w:rsidRPr="00243A04" w:rsidRDefault="00C45350" w:rsidP="00C45350">
      <w:pPr>
        <w:pStyle w:val="Prrafodelista"/>
        <w:spacing w:line="360" w:lineRule="auto"/>
        <w:ind w:left="0"/>
        <w:jc w:val="both"/>
        <w:rPr>
          <w:rFonts w:ascii="Palatino Linotype" w:eastAsia="Calibri" w:hAnsi="Palatino Linotype" w:cs="Times New Roman"/>
        </w:rPr>
      </w:pPr>
    </w:p>
    <w:p w14:paraId="0B7DFE32" w14:textId="77777777" w:rsidR="00D74034" w:rsidRPr="00243A04"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243A04">
        <w:rPr>
          <w:rFonts w:ascii="Palatino Linotype" w:eastAsia="Calibri" w:hAnsi="Palatino Linotype" w:cs="Times New Roman"/>
        </w:rPr>
        <w:t>Sirve de sustento a lo anterior la siguiente jurisprudencia por contradicción, cuyo rubro, texto y datos de identificación son los siguientes:</w:t>
      </w:r>
    </w:p>
    <w:p w14:paraId="7B8D75EA" w14:textId="77777777" w:rsidR="00D74034" w:rsidRPr="00243A04" w:rsidRDefault="00D74034" w:rsidP="00D74034">
      <w:pPr>
        <w:pStyle w:val="Prrafodelista"/>
        <w:spacing w:line="360" w:lineRule="auto"/>
        <w:ind w:left="567"/>
        <w:jc w:val="both"/>
        <w:rPr>
          <w:rFonts w:ascii="Palatino Linotype" w:eastAsia="Calibri" w:hAnsi="Palatino Linotype" w:cs="Times New Roman"/>
          <w:iCs/>
        </w:rPr>
      </w:pPr>
    </w:p>
    <w:p w14:paraId="58440D3A" w14:textId="587F614E" w:rsidR="00D74034" w:rsidRPr="00243A04" w:rsidRDefault="00D74034" w:rsidP="001C380A">
      <w:pPr>
        <w:pStyle w:val="Prrafodelista"/>
        <w:spacing w:line="360" w:lineRule="auto"/>
        <w:ind w:left="567" w:right="616"/>
        <w:jc w:val="both"/>
        <w:rPr>
          <w:rFonts w:ascii="Palatino Linotype" w:eastAsia="Calibri" w:hAnsi="Palatino Linotype" w:cs="Times New Roman"/>
          <w:iCs/>
          <w:sz w:val="22"/>
          <w:szCs w:val="22"/>
        </w:rPr>
      </w:pPr>
      <w:r w:rsidRPr="00243A04">
        <w:rPr>
          <w:rFonts w:ascii="Palatino Linotype" w:eastAsia="Calibri" w:hAnsi="Palatino Linotype" w:cs="Times New Roman"/>
          <w:b/>
          <w:iCs/>
          <w:sz w:val="22"/>
          <w:szCs w:val="22"/>
        </w:rPr>
        <w:t>CESACIÓN DE EFECTOS DEL ACTO RECLAMADO POR VIOLACIÓN AL ARTÍCULO 8o. DE LA CONSTITUCIÓN POLÍTICA DE LOS ESTADOS UNIDOS MEXICANOS. OPERA CUANDO LA AUTORIDAD RESPONSABLE AL RENDIR SU INFORME JUSTIFICADO EXHIBE LA CONTESTACIÓN A LA PETICIÓN FORMULADA, QUEDANDO EXPEDITOS LOS DERECHOS DEL QUEJOSO PARA AMPLIAR SU DEMANDA INICIAL, PROMOVER OTRO JUICIO DE AMPARO O EL MEDIO ORDINARIO DE DEFENSA QUE PROCEDA.</w:t>
      </w:r>
      <w:r w:rsidRPr="00243A04">
        <w:rPr>
          <w:rFonts w:ascii="Palatino Linotype" w:eastAsia="Calibri" w:hAnsi="Palatino Linotype" w:cs="Times New Roman"/>
          <w:iCs/>
          <w:sz w:val="22"/>
          <w:szCs w:val="22"/>
        </w:rPr>
        <w:t xml:space="preserve"> De la interpretación de los artículos 73, fracción XVI y 80 de la Ley de Amparo, se concluye que la causa de improcedencia del juicio de garantías consistente en la cesación de efectos del acto reclamado, se actualiza cuando ante la insubsistencia del mismo, todos sus efectos desaparecen o se destruyen de forma inmediata, total e incondicionalmente, de manera que las cosas vuelvan al estado que tenían antes de la violación constitucional. Ahora bien, el hecho de que la autoridad responsable al rendir su informe justificado exhiba la respuesta expresa a la petición de la parte quejosa, producida durante la tramitación del juicio de amparo, significa, por una parte, que los efectos de la falta de contestación </w:t>
      </w:r>
      <w:r w:rsidRPr="00243A04">
        <w:rPr>
          <w:rFonts w:ascii="Palatino Linotype" w:eastAsia="Calibri" w:hAnsi="Palatino Linotype" w:cs="Times New Roman"/>
          <w:iCs/>
          <w:sz w:val="22"/>
          <w:szCs w:val="22"/>
        </w:rPr>
        <w:lastRenderedPageBreak/>
        <w:t>desaparecieron, de manera que las cosas volvieron al estado que tenían antes de la violación al artículo 8o. de la Constitución Política de los Estados Unidos Mexicanos, y por otra, que respecto del contenido de dicha contestación, el quejoso puede ampliar su demanda inicial, promover otro juicio de amparo o el medio ordinario de defensa que proceda, toda vez que se trata de un nuevo acto.</w:t>
      </w:r>
    </w:p>
    <w:p w14:paraId="63FBBEC3" w14:textId="77777777" w:rsidR="001C380A" w:rsidRPr="00243A04" w:rsidRDefault="001C380A" w:rsidP="001C380A">
      <w:pPr>
        <w:spacing w:line="360" w:lineRule="auto"/>
        <w:ind w:right="616"/>
        <w:jc w:val="both"/>
        <w:rPr>
          <w:rFonts w:ascii="Palatino Linotype" w:eastAsia="Calibri" w:hAnsi="Palatino Linotype" w:cs="Times New Roman"/>
          <w:iCs/>
          <w:sz w:val="22"/>
          <w:szCs w:val="22"/>
        </w:rPr>
      </w:pPr>
    </w:p>
    <w:p w14:paraId="45BC5D16" w14:textId="77777777" w:rsidR="00D74034" w:rsidRPr="00243A04"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243A04">
        <w:rPr>
          <w:rFonts w:ascii="Palatino Linotype" w:eastAsia="Calibri" w:hAnsi="Palatino Linotype" w:cs="Times New Roman"/>
        </w:rPr>
        <w:t>La anterior jurisprudencia resulta aplicable al presente asunto, en dos aspectos:</w:t>
      </w:r>
    </w:p>
    <w:p w14:paraId="664BE7DC" w14:textId="77777777" w:rsidR="00D74034" w:rsidRPr="00243A04" w:rsidRDefault="00D74034" w:rsidP="00D74034">
      <w:pPr>
        <w:pStyle w:val="Prrafodelista"/>
        <w:spacing w:line="360" w:lineRule="auto"/>
        <w:ind w:left="426"/>
        <w:jc w:val="both"/>
        <w:rPr>
          <w:rFonts w:ascii="Palatino Linotype" w:eastAsia="Calibri" w:hAnsi="Palatino Linotype" w:cs="Times New Roman"/>
        </w:rPr>
      </w:pPr>
    </w:p>
    <w:p w14:paraId="090ADF15" w14:textId="77777777" w:rsidR="00D74034" w:rsidRPr="00243A04" w:rsidRDefault="00D74034" w:rsidP="002B3AA7">
      <w:pPr>
        <w:pStyle w:val="Prrafodelista"/>
        <w:numPr>
          <w:ilvl w:val="0"/>
          <w:numId w:val="9"/>
        </w:numPr>
        <w:spacing w:line="360" w:lineRule="auto"/>
        <w:ind w:left="567" w:right="616" w:firstLine="0"/>
        <w:jc w:val="both"/>
        <w:rPr>
          <w:rFonts w:ascii="Palatino Linotype" w:eastAsia="Calibri" w:hAnsi="Palatino Linotype" w:cs="Times New Roman"/>
          <w:sz w:val="22"/>
          <w:szCs w:val="22"/>
        </w:rPr>
      </w:pPr>
      <w:r w:rsidRPr="00243A04">
        <w:rPr>
          <w:rFonts w:ascii="Palatino Linotype" w:eastAsia="Calibri" w:hAnsi="Palatino Linotype" w:cs="Times New Roman"/>
          <w:b/>
          <w:sz w:val="22"/>
          <w:szCs w:val="22"/>
        </w:rPr>
        <w:t>La cesación de los efectos perniciosos del acto de autoridad:</w:t>
      </w:r>
      <w:r w:rsidRPr="00243A04">
        <w:rPr>
          <w:rFonts w:ascii="Palatino Linotype" w:eastAsia="Calibri" w:hAnsi="Palatino Linotype" w:cs="Times New Roman"/>
          <w:sz w:val="22"/>
          <w:szCs w:val="22"/>
        </w:rPr>
        <w:t xml:space="preserve"> Al respecto, la Ley de Transparencia contempla la figura jurídica del sobreseimiento cuando el </w:t>
      </w:r>
      <w:r w:rsidRPr="00243A04">
        <w:rPr>
          <w:rFonts w:ascii="Palatino Linotype" w:eastAsia="Calibri" w:hAnsi="Palatino Linotype" w:cs="Times New Roman"/>
          <w:b/>
          <w:sz w:val="22"/>
          <w:szCs w:val="22"/>
        </w:rPr>
        <w:t>SUJETO OBLIGADO</w:t>
      </w:r>
      <w:r w:rsidRPr="00243A04">
        <w:rPr>
          <w:rFonts w:ascii="Palatino Linotype" w:eastAsia="Calibri" w:hAnsi="Palatino Linotype" w:cs="Times New Roman"/>
          <w:sz w:val="22"/>
          <w:szCs w:val="22"/>
        </w:rPr>
        <w:t xml:space="preserve"> de </w:t>
      </w:r>
      <w:r w:rsidRPr="00243A04">
        <w:rPr>
          <w:rFonts w:ascii="Palatino Linotype" w:eastAsia="Calibri" w:hAnsi="Palatino Linotype" w:cs="Times New Roman"/>
          <w:i/>
          <w:sz w:val="22"/>
          <w:szCs w:val="22"/>
        </w:rPr>
        <w:t>motu proprio</w:t>
      </w:r>
      <w:r w:rsidRPr="00243A04">
        <w:rPr>
          <w:rFonts w:ascii="Palatino Linotype" w:eastAsia="Calibri" w:hAnsi="Palatino Linotype" w:cs="Times New Roman"/>
          <w:sz w:val="22"/>
          <w:szCs w:val="22"/>
        </w:rPr>
        <w:t xml:space="preserve"> modifica o revoca de tal manera el acto motivo de la impugnación que lo deja sin materia; es decir, cesan los efectos de éste y el derecho de acceso a la información pública se encuentra satisfecho.</w:t>
      </w:r>
    </w:p>
    <w:p w14:paraId="011CDB49" w14:textId="77777777" w:rsidR="00D74034" w:rsidRPr="00243A04" w:rsidRDefault="00D74034" w:rsidP="00D74034">
      <w:pPr>
        <w:pStyle w:val="Prrafodelista"/>
        <w:spacing w:line="360" w:lineRule="auto"/>
        <w:ind w:left="567" w:right="616"/>
        <w:rPr>
          <w:rFonts w:ascii="Palatino Linotype" w:eastAsia="Calibri" w:hAnsi="Palatino Linotype" w:cs="Times New Roman"/>
          <w:sz w:val="22"/>
          <w:szCs w:val="22"/>
        </w:rPr>
      </w:pPr>
    </w:p>
    <w:p w14:paraId="4B152AE7" w14:textId="77777777" w:rsidR="00D74034" w:rsidRPr="00243A04" w:rsidRDefault="00D74034" w:rsidP="002B3AA7">
      <w:pPr>
        <w:pStyle w:val="Prrafodelista"/>
        <w:numPr>
          <w:ilvl w:val="0"/>
          <w:numId w:val="9"/>
        </w:numPr>
        <w:spacing w:line="360" w:lineRule="auto"/>
        <w:ind w:left="567" w:right="616" w:firstLine="0"/>
        <w:jc w:val="both"/>
        <w:rPr>
          <w:rFonts w:ascii="Palatino Linotype" w:eastAsia="Calibri" w:hAnsi="Palatino Linotype" w:cs="Times New Roman"/>
          <w:sz w:val="22"/>
          <w:szCs w:val="22"/>
        </w:rPr>
      </w:pPr>
      <w:r w:rsidRPr="00243A04">
        <w:rPr>
          <w:rFonts w:ascii="Palatino Linotype" w:eastAsia="Calibri" w:hAnsi="Palatino Linotype" w:cs="Times New Roman"/>
          <w:b/>
          <w:sz w:val="22"/>
          <w:szCs w:val="22"/>
        </w:rPr>
        <w:t>El momento procesal para modificar el acto impugnado:</w:t>
      </w:r>
      <w:r w:rsidRPr="00243A04">
        <w:rPr>
          <w:rFonts w:ascii="Palatino Linotype" w:eastAsia="Calibri" w:hAnsi="Palatino Linotype" w:cs="Times New Roman"/>
          <w:sz w:val="22"/>
          <w:szCs w:val="22"/>
        </w:rPr>
        <w:t xml:space="preserve"> Para que se actualice el sobreseimiento de un recurso de revisión, el </w:t>
      </w:r>
      <w:r w:rsidRPr="00243A04">
        <w:rPr>
          <w:rFonts w:ascii="Palatino Linotype" w:eastAsia="Calibri" w:hAnsi="Palatino Linotype" w:cs="Times New Roman"/>
          <w:b/>
          <w:sz w:val="22"/>
          <w:szCs w:val="22"/>
        </w:rPr>
        <w:t>SUJETO OBLIGADO</w:t>
      </w:r>
      <w:r w:rsidRPr="00243A04">
        <w:rPr>
          <w:rFonts w:ascii="Palatino Linotype" w:eastAsia="Calibri" w:hAnsi="Palatino Linotype" w:cs="Times New Roman"/>
          <w:sz w:val="22"/>
          <w:szCs w:val="22"/>
        </w:rPr>
        <w:t xml:space="preserve"> puede entregar o completar la información al momento de rendir su informe de justificación o </w:t>
      </w:r>
      <w:r w:rsidRPr="00243A04">
        <w:rPr>
          <w:rFonts w:ascii="Palatino Linotype" w:eastAsia="Calibri" w:hAnsi="Palatino Linotype" w:cs="Times New Roman"/>
          <w:b/>
          <w:sz w:val="22"/>
          <w:szCs w:val="22"/>
          <w:u w:val="single"/>
        </w:rPr>
        <w:t>posteriormente</w:t>
      </w:r>
      <w:r w:rsidRPr="00243A04">
        <w:rPr>
          <w:rFonts w:ascii="Palatino Linotype" w:eastAsia="Calibri" w:hAnsi="Palatino Linotype" w:cs="Times New Roman"/>
          <w:sz w:val="22"/>
          <w:szCs w:val="22"/>
        </w:rPr>
        <w:t xml:space="preserve"> a éste, siempre y cuando el Pleno del Instituto no haya dictado resolución definitiva.</w:t>
      </w:r>
    </w:p>
    <w:p w14:paraId="061BC048" w14:textId="77777777" w:rsidR="00D74034" w:rsidRPr="00243A04" w:rsidRDefault="00D74034" w:rsidP="00D74034">
      <w:pPr>
        <w:spacing w:line="360" w:lineRule="auto"/>
        <w:ind w:right="616"/>
        <w:jc w:val="both"/>
        <w:rPr>
          <w:rFonts w:ascii="Palatino Linotype" w:eastAsia="Calibri" w:hAnsi="Palatino Linotype" w:cs="Times New Roman"/>
        </w:rPr>
      </w:pPr>
    </w:p>
    <w:p w14:paraId="71AC395C" w14:textId="77777777" w:rsidR="00D74034" w:rsidRPr="00243A04"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243A04">
        <w:rPr>
          <w:rFonts w:ascii="Palatino Linotype" w:eastAsia="Calibri" w:hAnsi="Palatino Linotype" w:cs="Times New Roman"/>
        </w:rPr>
        <w:lastRenderedPageBreak/>
        <w:t xml:space="preserve">Además, de acuerdo con el procesalista Niceto Alcalá-Zamora y Castillo en su obra </w:t>
      </w:r>
      <w:r w:rsidRPr="00243A04">
        <w:rPr>
          <w:rFonts w:ascii="Palatino Linotype" w:eastAsia="Calibri" w:hAnsi="Palatino Linotype" w:cs="Times New Roman"/>
          <w:i/>
        </w:rPr>
        <w:t>“Cuestiones de Terminología Procesal”</w:t>
      </w:r>
      <w:r w:rsidRPr="00243A04">
        <w:rPr>
          <w:rFonts w:ascii="Palatino Linotype" w:eastAsia="Calibri" w:hAnsi="Palatino Linotype" w:cs="Times New Roman"/>
        </w:rPr>
        <w:t xml:space="preserve">, el sobreseimiento es </w:t>
      </w:r>
      <w:r w:rsidRPr="00243A04">
        <w:rPr>
          <w:rFonts w:ascii="Palatino Linotype" w:eastAsia="Calibri" w:hAnsi="Palatino Linotype" w:cs="Times New Roman"/>
          <w:i/>
        </w:rPr>
        <w:t>“... una resolución en forma de auto, que produce la suspensión indefinida del procedimiento penal, o que pone fin al proceso, impidiendo en ambos casos, mientras subsista, la apertura del plenario o que en él se pronuncie sentencia...”.</w:t>
      </w:r>
    </w:p>
    <w:p w14:paraId="772168E4" w14:textId="77777777" w:rsidR="00D74034" w:rsidRPr="00243A04" w:rsidRDefault="00D74034" w:rsidP="00D74034">
      <w:pPr>
        <w:pStyle w:val="Prrafodelista"/>
        <w:spacing w:line="360" w:lineRule="auto"/>
        <w:ind w:left="426"/>
        <w:jc w:val="both"/>
        <w:rPr>
          <w:rFonts w:ascii="Palatino Linotype" w:eastAsia="Calibri" w:hAnsi="Palatino Linotype" w:cs="Times New Roman"/>
        </w:rPr>
      </w:pPr>
    </w:p>
    <w:p w14:paraId="57C1F760" w14:textId="77777777" w:rsidR="00D74034" w:rsidRPr="00243A04"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243A04">
        <w:rPr>
          <w:rFonts w:ascii="Palatino Linotype" w:eastAsia="Calibri" w:hAnsi="Palatino Linotype" w:cs="Times New Roman"/>
        </w:rPr>
        <w:t xml:space="preserve">Eduardo Pallares, en su artículo </w:t>
      </w:r>
      <w:r w:rsidRPr="00243A04">
        <w:rPr>
          <w:rFonts w:ascii="Palatino Linotype" w:eastAsia="Calibri" w:hAnsi="Palatino Linotype" w:cs="Times New Roman"/>
          <w:i/>
        </w:rPr>
        <w:t>“La caducidad y el sobreseimiento en el amparo”</w:t>
      </w:r>
      <w:r w:rsidRPr="00243A04">
        <w:rPr>
          <w:rFonts w:ascii="Palatino Linotype" w:eastAsia="Calibri" w:hAnsi="Palatino Linotype" w:cs="Times New Roman"/>
        </w:rPr>
        <w:t xml:space="preserve">, cita la definición de Aguilera Paz, aduciendo que se </w:t>
      </w:r>
      <w:r w:rsidRPr="00243A04">
        <w:rPr>
          <w:rFonts w:ascii="Palatino Linotype" w:eastAsia="Calibri" w:hAnsi="Palatino Linotype" w:cs="Times New Roman"/>
          <w:i/>
        </w:rPr>
        <w:t>“...entiende por sobreseimiento en el tecnicismo forense, el hecho de cesar en el procedimiento o curso de la causa, por no existir méritos bastantes para entrar en un juicio o para entablar la contienda judicial que debe ser objeto del mismo...”</w:t>
      </w:r>
      <w:r w:rsidRPr="00243A04">
        <w:rPr>
          <w:rFonts w:ascii="Palatino Linotype" w:eastAsia="Calibri" w:hAnsi="Palatino Linotype" w:cs="Times New Roman"/>
        </w:rPr>
        <w:t>. Asimismo, señala que existe el sobreseimiento provisional y el definitivo</w:t>
      </w:r>
      <w:r w:rsidRPr="00243A04">
        <w:rPr>
          <w:rFonts w:ascii="Palatino Linotype" w:eastAsia="Calibri" w:hAnsi="Palatino Linotype" w:cs="Times New Roman"/>
          <w:i/>
        </w:rPr>
        <w:t>: “...el definitivo es una verdadera sentencia que pone fin al juicio, y que una vez dictada, produce cosa juzgada, mientras que el provisorio tiene por efectos suspender la prosecución de la causa...”</w:t>
      </w:r>
    </w:p>
    <w:p w14:paraId="782DF7E4" w14:textId="77777777" w:rsidR="00D74034" w:rsidRPr="00243A04" w:rsidRDefault="00D74034" w:rsidP="001C380A">
      <w:pPr>
        <w:spacing w:line="360" w:lineRule="auto"/>
        <w:jc w:val="both"/>
        <w:rPr>
          <w:rFonts w:ascii="Palatino Linotype" w:eastAsia="Calibri" w:hAnsi="Palatino Linotype" w:cs="Times New Roman"/>
          <w:i/>
          <w:lang w:val="es-AR"/>
        </w:rPr>
      </w:pPr>
    </w:p>
    <w:p w14:paraId="0ADA8B15" w14:textId="2A891AFF" w:rsidR="00D74034" w:rsidRPr="00243A04" w:rsidRDefault="001C380A" w:rsidP="002B3AA7">
      <w:pPr>
        <w:pStyle w:val="Prrafodelista"/>
        <w:numPr>
          <w:ilvl w:val="0"/>
          <w:numId w:val="7"/>
        </w:numPr>
        <w:spacing w:line="360" w:lineRule="auto"/>
        <w:ind w:left="0" w:firstLine="0"/>
        <w:jc w:val="both"/>
        <w:rPr>
          <w:rFonts w:ascii="Palatino Linotype" w:eastAsia="Calibri" w:hAnsi="Palatino Linotype" w:cs="Times New Roman"/>
        </w:rPr>
      </w:pPr>
      <w:r w:rsidRPr="00243A04">
        <w:rPr>
          <w:rFonts w:ascii="Palatino Linotype" w:eastAsia="Calibri" w:hAnsi="Palatino Linotype" w:cs="Times New Roman"/>
        </w:rPr>
        <w:t>Por otro lado</w:t>
      </w:r>
      <w:r w:rsidR="00D74034" w:rsidRPr="00243A04">
        <w:rPr>
          <w:rFonts w:ascii="Palatino Linotype" w:eastAsia="Calibri" w:hAnsi="Palatino Linotype" w:cs="Times New Roman"/>
        </w:rPr>
        <w:t xml:space="preserve">, el artículo 4 de la </w:t>
      </w:r>
      <w:r w:rsidR="00D74034" w:rsidRPr="00243A04">
        <w:rPr>
          <w:rFonts w:ascii="Palatino Linotype" w:eastAsia="Calibri" w:hAnsi="Palatino Linotype" w:cs="Times New Roman"/>
          <w:b/>
        </w:rPr>
        <w:t>Ley de Transparencia y Acceso a la Información Pública del Estado de México y Municipios</w:t>
      </w:r>
      <w:r w:rsidR="00D74034" w:rsidRPr="00243A04">
        <w:rPr>
          <w:rFonts w:ascii="Palatino Linotype" w:eastAsia="Calibri" w:hAnsi="Palatino Linotype" w:cs="Times New Roman"/>
        </w:rPr>
        <w:t xml:space="preserve"> establece que la información pública generada, administrada o en posesión de los </w:t>
      </w:r>
      <w:r w:rsidR="00D74034" w:rsidRPr="00243A04">
        <w:rPr>
          <w:rFonts w:ascii="Palatino Linotype" w:eastAsia="Calibri" w:hAnsi="Palatino Linotype" w:cs="Times New Roman"/>
          <w:b/>
        </w:rPr>
        <w:t>Sujetos Obligados</w:t>
      </w:r>
      <w:r w:rsidR="00D74034" w:rsidRPr="00243A04">
        <w:rPr>
          <w:rFonts w:ascii="Palatino Linotype" w:eastAsia="Calibri" w:hAnsi="Palatino Linotype" w:cs="Times New Roman"/>
        </w:rPr>
        <w:t xml:space="preserve"> en ejercicio de sus atribuciones, será accesible de manera permanente a cualquier persona, privilegiando el principio de máxima publicidad de la información, por lo que deberán apegarse en todo momento a los criterios de </w:t>
      </w:r>
      <w:r w:rsidR="00D74034" w:rsidRPr="00243A04">
        <w:rPr>
          <w:rFonts w:ascii="Palatino Linotype" w:eastAsia="Calibri" w:hAnsi="Palatino Linotype" w:cs="Times New Roman"/>
        </w:rPr>
        <w:lastRenderedPageBreak/>
        <w:t>publicidad, veracidad, oportunidad entre otros, numeral en comento que a la letra señala:</w:t>
      </w:r>
    </w:p>
    <w:p w14:paraId="7D165EC5" w14:textId="77777777" w:rsidR="00D74034" w:rsidRPr="00243A04" w:rsidRDefault="00D74034" w:rsidP="00D74034">
      <w:pPr>
        <w:pStyle w:val="Prrafodelista"/>
        <w:spacing w:line="360" w:lineRule="auto"/>
        <w:ind w:left="426"/>
        <w:jc w:val="both"/>
        <w:rPr>
          <w:rFonts w:ascii="Palatino Linotype" w:eastAsia="Calibri" w:hAnsi="Palatino Linotype" w:cs="Times New Roman"/>
          <w:i/>
          <w:sz w:val="22"/>
          <w:szCs w:val="22"/>
        </w:rPr>
      </w:pPr>
    </w:p>
    <w:p w14:paraId="5E3EA9F8" w14:textId="77777777" w:rsidR="00D74034" w:rsidRPr="00243A04" w:rsidRDefault="00D74034" w:rsidP="00D74034">
      <w:pPr>
        <w:pStyle w:val="Prrafodelista"/>
        <w:spacing w:line="360" w:lineRule="auto"/>
        <w:ind w:left="567" w:right="616"/>
        <w:jc w:val="both"/>
        <w:rPr>
          <w:rFonts w:ascii="Palatino Linotype" w:eastAsia="Calibri" w:hAnsi="Palatino Linotype" w:cs="Times New Roman"/>
          <w:i/>
          <w:iCs/>
          <w:sz w:val="22"/>
          <w:szCs w:val="22"/>
        </w:rPr>
      </w:pPr>
      <w:r w:rsidRPr="00243A04">
        <w:rPr>
          <w:rFonts w:ascii="Palatino Linotype" w:eastAsia="Calibri" w:hAnsi="Palatino Linotype" w:cs="Times New Roman"/>
          <w:i/>
          <w:iCs/>
          <w:sz w:val="22"/>
          <w:szCs w:val="22"/>
        </w:rPr>
        <w:t>“</w:t>
      </w:r>
      <w:r w:rsidRPr="00243A04">
        <w:rPr>
          <w:rFonts w:ascii="Palatino Linotype" w:eastAsia="Calibri" w:hAnsi="Palatino Linotype" w:cs="Times New Roman"/>
          <w:b/>
          <w:i/>
          <w:iCs/>
          <w:sz w:val="22"/>
          <w:szCs w:val="22"/>
        </w:rPr>
        <w:t>Artículo 4.</w:t>
      </w:r>
      <w:r w:rsidRPr="00243A04">
        <w:rPr>
          <w:rFonts w:ascii="Palatino Linotype" w:eastAsia="Calibri" w:hAnsi="Palatino Linotype" w:cs="Times New Roman"/>
          <w:i/>
          <w:iCs/>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Los sujetos obligados deben poner en práctica, políticas y programas de acceso a la información que se apeguen a criterios de publicidad, veracidad, oportunidad, precisión y suficiencia en beneficio de los solicitantes”.</w:t>
      </w:r>
    </w:p>
    <w:p w14:paraId="250B796B" w14:textId="77777777" w:rsidR="00D74034" w:rsidRPr="00243A04" w:rsidRDefault="00D74034" w:rsidP="00D74034">
      <w:pPr>
        <w:pStyle w:val="Prrafodelista"/>
        <w:spacing w:line="360" w:lineRule="auto"/>
        <w:ind w:left="426"/>
        <w:jc w:val="both"/>
        <w:rPr>
          <w:rFonts w:ascii="Palatino Linotype" w:eastAsia="Calibri" w:hAnsi="Palatino Linotype" w:cs="Times New Roman"/>
          <w:i/>
        </w:rPr>
      </w:pPr>
    </w:p>
    <w:p w14:paraId="443DCE0B" w14:textId="77777777" w:rsidR="00D74034" w:rsidRPr="00243A04"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243A04">
        <w:rPr>
          <w:rFonts w:ascii="Palatino Linotype" w:eastAsia="Calibri" w:hAnsi="Palatino Linotype" w:cs="Times New Roman"/>
        </w:rPr>
        <w:t xml:space="preserve">Numerales que compelen al </w:t>
      </w:r>
      <w:r w:rsidRPr="00243A04">
        <w:rPr>
          <w:rFonts w:ascii="Palatino Linotype" w:eastAsia="Calibri" w:hAnsi="Palatino Linotype" w:cs="Times New Roman"/>
          <w:b/>
        </w:rPr>
        <w:t>Sujeto Obligado</w:t>
      </w:r>
      <w:r w:rsidRPr="00243A04">
        <w:rPr>
          <w:rFonts w:ascii="Palatino Linotype" w:eastAsia="Calibri" w:hAnsi="Palatino Linotype" w:cs="Times New Roman"/>
        </w:rPr>
        <w:t xml:space="preserve"> a apegarse en todo momento a los criterios ya expuestos, impidiendo a este Órgano Colegiado cuestionar la veracidad de la información.</w:t>
      </w:r>
    </w:p>
    <w:p w14:paraId="1216637A" w14:textId="77777777" w:rsidR="00D74034" w:rsidRPr="00243A04" w:rsidRDefault="00D74034" w:rsidP="00D74034">
      <w:pPr>
        <w:pStyle w:val="Prrafodelista"/>
        <w:spacing w:line="360" w:lineRule="auto"/>
        <w:ind w:left="0"/>
        <w:jc w:val="both"/>
        <w:rPr>
          <w:rFonts w:ascii="Palatino Linotype" w:eastAsia="Calibri" w:hAnsi="Palatino Linotype" w:cs="Times New Roman"/>
        </w:rPr>
      </w:pPr>
    </w:p>
    <w:p w14:paraId="7FF2ECE0" w14:textId="77777777" w:rsidR="00D74034" w:rsidRPr="00243A04"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243A04">
        <w:rPr>
          <w:rFonts w:ascii="Palatino Linotype" w:eastAsia="Calibri" w:hAnsi="Palatino Linotype" w:cs="Times New Roman"/>
        </w:rPr>
        <w:t xml:space="preserve">Por lo que para que se actualice el sobreseimiento de un recurso de revisión, el </w:t>
      </w:r>
      <w:r w:rsidRPr="00243A04">
        <w:rPr>
          <w:rFonts w:ascii="Palatino Linotype" w:eastAsia="Calibri" w:hAnsi="Palatino Linotype" w:cs="Times New Roman"/>
          <w:b/>
        </w:rPr>
        <w:t>Sujeto Obligado</w:t>
      </w:r>
      <w:r w:rsidRPr="00243A04">
        <w:rPr>
          <w:rFonts w:ascii="Palatino Linotype" w:eastAsia="Calibri" w:hAnsi="Palatino Linotype" w:cs="Times New Roman"/>
        </w:rPr>
        <w:t xml:space="preserve"> puede entregar, completar o precisar la información al momento </w:t>
      </w:r>
      <w:r w:rsidRPr="00243A04">
        <w:rPr>
          <w:rFonts w:ascii="Palatino Linotype" w:eastAsia="Calibri" w:hAnsi="Palatino Linotype" w:cs="Times New Roman"/>
        </w:rPr>
        <w:lastRenderedPageBreak/>
        <w:t>de rendir su informe justificado o dentro de los siete días previstos para manifestar lo que a su derecho convenga, lo anterior también puede ocurrir si entrega la información después de ese lapso, pero antes del cierre de instrucción.</w:t>
      </w:r>
    </w:p>
    <w:p w14:paraId="02068229" w14:textId="77777777" w:rsidR="001A58BD" w:rsidRPr="00243A04" w:rsidRDefault="001A58BD" w:rsidP="001A58BD">
      <w:pPr>
        <w:pStyle w:val="Prrafodelista"/>
        <w:spacing w:line="360" w:lineRule="auto"/>
        <w:ind w:left="0"/>
        <w:jc w:val="both"/>
        <w:rPr>
          <w:rFonts w:ascii="Palatino Linotype" w:eastAsia="Calibri" w:hAnsi="Palatino Linotype" w:cs="Times New Roman"/>
        </w:rPr>
      </w:pPr>
    </w:p>
    <w:p w14:paraId="59329EF4" w14:textId="762AA597" w:rsidR="001A58BD" w:rsidRPr="00243A04" w:rsidRDefault="00583AB7" w:rsidP="001A58BD">
      <w:pPr>
        <w:keepNext/>
        <w:keepLines/>
        <w:spacing w:line="360" w:lineRule="auto"/>
        <w:outlineLvl w:val="0"/>
        <w:rPr>
          <w:rFonts w:ascii="Palatino Linotype" w:eastAsia="MS Gothic" w:hAnsi="Palatino Linotype" w:cstheme="majorBidi"/>
          <w:b/>
        </w:rPr>
      </w:pPr>
      <w:bookmarkStart w:id="93" w:name="_Toc34913282"/>
      <w:r w:rsidRPr="00243A04">
        <w:rPr>
          <w:rFonts w:ascii="Palatino Linotype" w:eastAsia="MS Gothic" w:hAnsi="Palatino Linotype" w:cstheme="majorBidi"/>
          <w:b/>
        </w:rPr>
        <w:t>e</w:t>
      </w:r>
      <w:r w:rsidR="001A58BD" w:rsidRPr="00243A04">
        <w:rPr>
          <w:rFonts w:ascii="Palatino Linotype" w:eastAsia="MS Gothic" w:hAnsi="Palatino Linotype" w:cstheme="majorBidi"/>
          <w:b/>
        </w:rPr>
        <w:t>. De los alcances al informe justificado, luego de cerrada la instrucción.</w:t>
      </w:r>
      <w:bookmarkEnd w:id="93"/>
      <w:r w:rsidR="001A58BD" w:rsidRPr="00243A04">
        <w:rPr>
          <w:rFonts w:ascii="Palatino Linotype" w:eastAsia="MS Gothic" w:hAnsi="Palatino Linotype" w:cstheme="majorBidi"/>
          <w:b/>
        </w:rPr>
        <w:t xml:space="preserve">  </w:t>
      </w:r>
    </w:p>
    <w:p w14:paraId="6794A8D8" w14:textId="77777777" w:rsidR="00B65F12" w:rsidRPr="00243A04" w:rsidRDefault="00B65F12" w:rsidP="001A58BD">
      <w:pPr>
        <w:rPr>
          <w:rFonts w:ascii="Palatino Linotype" w:eastAsia="Calibri" w:hAnsi="Palatino Linotype" w:cs="Times New Roman"/>
        </w:rPr>
      </w:pPr>
    </w:p>
    <w:p w14:paraId="754A12B8" w14:textId="7472FA6E" w:rsidR="00B65F12" w:rsidRPr="00243A04" w:rsidRDefault="00B65F12" w:rsidP="001A58BD">
      <w:pPr>
        <w:pStyle w:val="Prrafodelista"/>
        <w:numPr>
          <w:ilvl w:val="0"/>
          <w:numId w:val="7"/>
        </w:numPr>
        <w:spacing w:line="360" w:lineRule="auto"/>
        <w:ind w:left="0" w:firstLine="0"/>
        <w:jc w:val="both"/>
        <w:rPr>
          <w:rFonts w:ascii="Palatino Linotype" w:eastAsia="Calibri" w:hAnsi="Palatino Linotype" w:cs="Times New Roman"/>
        </w:rPr>
      </w:pPr>
      <w:r w:rsidRPr="00243A04">
        <w:rPr>
          <w:rFonts w:ascii="Palatino Linotype" w:eastAsia="Calibri" w:hAnsi="Palatino Linotype" w:cs="Times New Roman"/>
        </w:rPr>
        <w:t>No obstante a lo anteriormente precisado, debe señalarse que en diversos recursos de revisión que ocupan el presente proveído</w:t>
      </w:r>
      <w:r w:rsidR="00083D33" w:rsidRPr="00243A04">
        <w:rPr>
          <w:rFonts w:ascii="Palatino Linotype" w:eastAsia="Calibri" w:hAnsi="Palatino Linotype" w:cs="Times New Roman"/>
        </w:rPr>
        <w:t>,</w:t>
      </w:r>
      <w:r w:rsidRPr="00243A04">
        <w:rPr>
          <w:rFonts w:ascii="Palatino Linotype" w:eastAsia="Calibri" w:hAnsi="Palatino Linotype" w:cs="Times New Roman"/>
        </w:rPr>
        <w:t xml:space="preserve"> se realizó el cierre de instrucción a</w:t>
      </w:r>
      <w:r w:rsidR="003664CB" w:rsidRPr="00243A04">
        <w:rPr>
          <w:rFonts w:ascii="Palatino Linotype" w:eastAsia="Calibri" w:hAnsi="Palatino Linotype" w:cs="Times New Roman"/>
        </w:rPr>
        <w:t>ntes de la</w:t>
      </w:r>
      <w:r w:rsidR="00083D33" w:rsidRPr="00243A04">
        <w:rPr>
          <w:rFonts w:ascii="Palatino Linotype" w:eastAsia="Calibri" w:hAnsi="Palatino Linotype" w:cs="Times New Roman"/>
        </w:rPr>
        <w:t xml:space="preserve"> emisión del acuerdo que sustenta </w:t>
      </w:r>
      <w:r w:rsidR="003664CB" w:rsidRPr="00243A04">
        <w:rPr>
          <w:rFonts w:ascii="Palatino Linotype" w:eastAsia="Calibri" w:hAnsi="Palatino Linotype" w:cs="Times New Roman"/>
        </w:rPr>
        <w:t>el cambio de modalidad de entrega de la información</w:t>
      </w:r>
      <w:r w:rsidR="00083D33" w:rsidRPr="00243A04">
        <w:rPr>
          <w:rFonts w:ascii="Palatino Linotype" w:eastAsia="Calibri" w:hAnsi="Palatino Linotype" w:cs="Times New Roman"/>
        </w:rPr>
        <w:t xml:space="preserve"> y que se está dando observancia</w:t>
      </w:r>
      <w:r w:rsidR="003664CB" w:rsidRPr="00243A04">
        <w:rPr>
          <w:rFonts w:ascii="Palatino Linotype" w:eastAsia="Calibri" w:hAnsi="Palatino Linotype" w:cs="Times New Roman"/>
        </w:rPr>
        <w:t>.</w:t>
      </w:r>
    </w:p>
    <w:p w14:paraId="6513CF0A" w14:textId="77777777" w:rsidR="003664CB" w:rsidRPr="00243A04" w:rsidRDefault="003664CB" w:rsidP="001A58BD">
      <w:pPr>
        <w:spacing w:line="360" w:lineRule="auto"/>
        <w:jc w:val="both"/>
      </w:pPr>
    </w:p>
    <w:p w14:paraId="72EB3B91" w14:textId="51089F58" w:rsidR="003664CB" w:rsidRPr="00243A04" w:rsidRDefault="003664CB" w:rsidP="001A58BD">
      <w:pPr>
        <w:pStyle w:val="Prrafodelista"/>
        <w:numPr>
          <w:ilvl w:val="0"/>
          <w:numId w:val="7"/>
        </w:numPr>
        <w:autoSpaceDE w:val="0"/>
        <w:autoSpaceDN w:val="0"/>
        <w:adjustRightInd w:val="0"/>
        <w:spacing w:line="360" w:lineRule="auto"/>
        <w:ind w:left="0" w:right="18" w:firstLine="0"/>
        <w:contextualSpacing w:val="0"/>
        <w:jc w:val="both"/>
        <w:rPr>
          <w:rFonts w:ascii="Palatino Linotype" w:hAnsi="Palatino Linotype"/>
          <w:color w:val="000000" w:themeColor="text1"/>
        </w:rPr>
      </w:pPr>
      <w:r w:rsidRPr="00243A04">
        <w:rPr>
          <w:rFonts w:ascii="Palatino Linotype" w:hAnsi="Palatino Linotype"/>
          <w:color w:val="000000" w:themeColor="text1"/>
        </w:rPr>
        <w:t xml:space="preserve">Así, con fundamento en el artículo 181 tercer párrafo de la Ley de Transparencia y Acceso a la Información Pública del Estado de México y Municipios, </w:t>
      </w:r>
      <w:r w:rsidR="00083D33" w:rsidRPr="00243A04">
        <w:rPr>
          <w:rFonts w:ascii="Palatino Linotype" w:hAnsi="Palatino Linotype"/>
          <w:color w:val="000000" w:themeColor="text1"/>
        </w:rPr>
        <w:t xml:space="preserve">en diversos expedientes electrónicos </w:t>
      </w:r>
      <w:r w:rsidRPr="00243A04">
        <w:rPr>
          <w:rFonts w:ascii="Palatino Linotype" w:hAnsi="Palatino Linotype"/>
          <w:color w:val="000000" w:themeColor="text1"/>
        </w:rPr>
        <w:t xml:space="preserve">se acordó ampliar el plazo de 30 días para resolver, para posteriormente con fundamento en el artículo 185 fracciones VI y VIII de la misma ley local, realizar el cierre de instrucción, mismo que supone a aquella fase en que una vez sustanciado el expediente y </w:t>
      </w:r>
      <w:r w:rsidRPr="00243A04">
        <w:rPr>
          <w:rFonts w:ascii="Palatino Linotype" w:hAnsi="Palatino Linotype"/>
          <w:b/>
          <w:color w:val="000000" w:themeColor="text1"/>
        </w:rPr>
        <w:t>puesto en estado de resolución</w:t>
      </w:r>
      <w:r w:rsidRPr="00243A04">
        <w:rPr>
          <w:rFonts w:ascii="Palatino Linotype" w:hAnsi="Palatino Linotype"/>
          <w:color w:val="000000" w:themeColor="text1"/>
        </w:rPr>
        <w:t xml:space="preserve">; esto es, que no hubiese prueba pendiente por desahogar ni diligencia que practicar, se debe declarar </w:t>
      </w:r>
      <w:r w:rsidRPr="00243A04">
        <w:rPr>
          <w:rFonts w:ascii="Palatino Linotype" w:hAnsi="Palatino Linotype"/>
          <w:b/>
          <w:color w:val="000000" w:themeColor="text1"/>
        </w:rPr>
        <w:t>cerrada la instrucción</w:t>
      </w:r>
      <w:r w:rsidRPr="00243A04">
        <w:rPr>
          <w:rFonts w:ascii="Palatino Linotype" w:hAnsi="Palatino Linotype"/>
          <w:color w:val="000000" w:themeColor="text1"/>
        </w:rPr>
        <w:t>.</w:t>
      </w:r>
    </w:p>
    <w:p w14:paraId="74FF2CF3" w14:textId="77777777" w:rsidR="001A58BD" w:rsidRPr="00243A04" w:rsidRDefault="001A58BD" w:rsidP="001A58BD">
      <w:pPr>
        <w:pStyle w:val="Prrafodelista"/>
        <w:autoSpaceDE w:val="0"/>
        <w:autoSpaceDN w:val="0"/>
        <w:adjustRightInd w:val="0"/>
        <w:spacing w:line="360" w:lineRule="auto"/>
        <w:ind w:left="0" w:right="18"/>
        <w:contextualSpacing w:val="0"/>
        <w:jc w:val="both"/>
        <w:rPr>
          <w:rFonts w:ascii="Palatino Linotype" w:hAnsi="Palatino Linotype"/>
          <w:color w:val="000000" w:themeColor="text1"/>
        </w:rPr>
      </w:pPr>
    </w:p>
    <w:p w14:paraId="61EC1A64" w14:textId="7D21E134" w:rsidR="003664CB" w:rsidRPr="00243A04" w:rsidRDefault="003664CB" w:rsidP="001A58BD">
      <w:pPr>
        <w:pStyle w:val="Prrafodelista"/>
        <w:numPr>
          <w:ilvl w:val="0"/>
          <w:numId w:val="7"/>
        </w:numPr>
        <w:autoSpaceDE w:val="0"/>
        <w:autoSpaceDN w:val="0"/>
        <w:adjustRightInd w:val="0"/>
        <w:spacing w:line="360" w:lineRule="auto"/>
        <w:ind w:left="0" w:right="18" w:firstLine="0"/>
        <w:contextualSpacing w:val="0"/>
        <w:jc w:val="both"/>
        <w:rPr>
          <w:rFonts w:ascii="Palatino Linotype" w:hAnsi="Palatino Linotype"/>
          <w:color w:val="000000" w:themeColor="text1"/>
        </w:rPr>
      </w:pPr>
      <w:r w:rsidRPr="00243A04">
        <w:rPr>
          <w:rFonts w:ascii="Palatino Linotype" w:eastAsia="Calibri" w:hAnsi="Palatino Linotype" w:cs="Times New Roman"/>
        </w:rPr>
        <w:t xml:space="preserve">No obstante, el acuerdo que funge como base del sobreseimiento de mérito, </w:t>
      </w:r>
      <w:r w:rsidRPr="00243A04">
        <w:rPr>
          <w:rFonts w:ascii="Palatino Linotype" w:hAnsi="Palatino Linotype"/>
          <w:color w:val="000000" w:themeColor="text1"/>
        </w:rPr>
        <w:t xml:space="preserve">irrecusablemente resulto materialmente imposible hacerlo de su conocimiento, en </w:t>
      </w:r>
      <w:r w:rsidRPr="00243A04">
        <w:rPr>
          <w:rFonts w:ascii="Palatino Linotype" w:hAnsi="Palatino Linotype"/>
          <w:color w:val="000000" w:themeColor="text1"/>
        </w:rPr>
        <w:lastRenderedPageBreak/>
        <w:t>virtud que como fuera precisado, el mismo fue remitido una vez cerrada la instrucción en diversos expedientes electrónicos en que se actu</w:t>
      </w:r>
      <w:r w:rsidR="00083D33" w:rsidRPr="00243A04">
        <w:rPr>
          <w:rFonts w:ascii="Palatino Linotype" w:hAnsi="Palatino Linotype"/>
          <w:color w:val="000000" w:themeColor="text1"/>
        </w:rPr>
        <w:t>ó</w:t>
      </w:r>
      <w:r w:rsidRPr="00243A04">
        <w:rPr>
          <w:rFonts w:ascii="Palatino Linotype" w:hAnsi="Palatino Linotype"/>
          <w:color w:val="000000" w:themeColor="text1"/>
        </w:rPr>
        <w:t xml:space="preserve">; en ese sentido, la plataforma digital en que fue presentada la solicitud de información, denominada Sistema de Acceso a la Información Mexiquense (SAIMEX), al igual que su similar denominada Plataforma Nacional de Transparencia (PNT), no permiten realizar dicha acción una vez cerrada la instrucción, </w:t>
      </w:r>
      <w:r w:rsidR="00083D33" w:rsidRPr="00243A04">
        <w:rPr>
          <w:rFonts w:ascii="Palatino Linotype" w:hAnsi="Palatino Linotype"/>
          <w:color w:val="000000" w:themeColor="text1"/>
        </w:rPr>
        <w:t>toda vez</w:t>
      </w:r>
      <w:r w:rsidRPr="00243A04">
        <w:rPr>
          <w:rFonts w:ascii="Palatino Linotype" w:hAnsi="Palatino Linotype"/>
          <w:color w:val="000000" w:themeColor="text1"/>
        </w:rPr>
        <w:t xml:space="preserve"> que ambos sistemas informáticos de manera automatizada inhabilitan la acción. De ahí que el </w:t>
      </w:r>
      <w:r w:rsidRPr="00243A04">
        <w:rPr>
          <w:rFonts w:ascii="Palatino Linotype" w:hAnsi="Palatino Linotype"/>
          <w:b/>
          <w:color w:val="000000" w:themeColor="text1"/>
        </w:rPr>
        <w:t>Sujeto Obligado</w:t>
      </w:r>
      <w:r w:rsidRPr="00243A04">
        <w:rPr>
          <w:rFonts w:ascii="Palatino Linotype" w:hAnsi="Palatino Linotype"/>
          <w:color w:val="000000" w:themeColor="text1"/>
        </w:rPr>
        <w:t xml:space="preserve"> encontrara en el correo electrónico, un medio alternativo para emitir un alcance a su informe justificado que pudiera colmar en su totalidad la pretensión del cambio de modalidad.</w:t>
      </w:r>
    </w:p>
    <w:p w14:paraId="39BD561B" w14:textId="77777777" w:rsidR="003664CB" w:rsidRPr="00243A04" w:rsidRDefault="003664CB" w:rsidP="001A58BD">
      <w:pPr>
        <w:pStyle w:val="Prrafodelista"/>
        <w:numPr>
          <w:ilvl w:val="0"/>
          <w:numId w:val="7"/>
        </w:numPr>
        <w:autoSpaceDE w:val="0"/>
        <w:autoSpaceDN w:val="0"/>
        <w:adjustRightInd w:val="0"/>
        <w:spacing w:line="360" w:lineRule="auto"/>
        <w:ind w:left="0" w:right="18" w:firstLine="0"/>
        <w:contextualSpacing w:val="0"/>
        <w:jc w:val="both"/>
        <w:rPr>
          <w:rFonts w:ascii="Palatino Linotype" w:hAnsi="Palatino Linotype"/>
          <w:color w:val="000000" w:themeColor="text1"/>
        </w:rPr>
      </w:pPr>
      <w:r w:rsidRPr="00243A04">
        <w:rPr>
          <w:rFonts w:ascii="Palatino Linotype" w:hAnsi="Palatino Linotype"/>
          <w:color w:val="000000" w:themeColor="text1"/>
        </w:rPr>
        <w:t>En ese contexto, resulta necesario nuevamente traer a contexto el artículo 185 en sus fracciones VI, VII y VIII, de la ley local de la materia, y que son de la literalidad siguiente:</w:t>
      </w:r>
    </w:p>
    <w:p w14:paraId="7C6C5FBC" w14:textId="77777777" w:rsidR="001A58BD" w:rsidRPr="00243A04" w:rsidRDefault="001A58BD" w:rsidP="001A58BD">
      <w:pPr>
        <w:pStyle w:val="Prrafodelista"/>
        <w:autoSpaceDE w:val="0"/>
        <w:autoSpaceDN w:val="0"/>
        <w:adjustRightInd w:val="0"/>
        <w:spacing w:line="360" w:lineRule="auto"/>
        <w:ind w:left="0" w:right="18"/>
        <w:contextualSpacing w:val="0"/>
        <w:jc w:val="both"/>
        <w:rPr>
          <w:rFonts w:ascii="Palatino Linotype" w:hAnsi="Palatino Linotype"/>
          <w:color w:val="000000" w:themeColor="text1"/>
        </w:rPr>
      </w:pPr>
    </w:p>
    <w:p w14:paraId="2F9D133D" w14:textId="77777777" w:rsidR="003664CB" w:rsidRPr="00243A04" w:rsidRDefault="003664CB" w:rsidP="001A58BD">
      <w:pPr>
        <w:pStyle w:val="Prrafodelista"/>
        <w:autoSpaceDE w:val="0"/>
        <w:autoSpaceDN w:val="0"/>
        <w:adjustRightInd w:val="0"/>
        <w:spacing w:line="360" w:lineRule="auto"/>
        <w:ind w:left="567" w:right="616"/>
        <w:jc w:val="both"/>
        <w:rPr>
          <w:rFonts w:ascii="Palatino Linotype" w:hAnsi="Palatino Linotype"/>
          <w:i/>
          <w:color w:val="000000" w:themeColor="text1"/>
          <w:sz w:val="22"/>
        </w:rPr>
      </w:pPr>
      <w:r w:rsidRPr="00243A04">
        <w:rPr>
          <w:rFonts w:ascii="Palatino Linotype" w:hAnsi="Palatino Linotype"/>
          <w:i/>
          <w:color w:val="000000" w:themeColor="text1"/>
        </w:rPr>
        <w:t>“</w:t>
      </w:r>
      <w:r w:rsidRPr="00243A04">
        <w:rPr>
          <w:rFonts w:ascii="Palatino Linotype" w:hAnsi="Palatino Linotype"/>
          <w:i/>
          <w:color w:val="000000" w:themeColor="text1"/>
          <w:sz w:val="22"/>
        </w:rPr>
        <w:t>Artículo 185. El Instituto resolverá el recurso de revisión conforme a lo siguiente:</w:t>
      </w:r>
    </w:p>
    <w:p w14:paraId="37F7E54D" w14:textId="77777777" w:rsidR="003664CB" w:rsidRPr="00243A04" w:rsidRDefault="003664CB" w:rsidP="001A58BD">
      <w:pPr>
        <w:pStyle w:val="Prrafodelista"/>
        <w:autoSpaceDE w:val="0"/>
        <w:autoSpaceDN w:val="0"/>
        <w:adjustRightInd w:val="0"/>
        <w:spacing w:line="360" w:lineRule="auto"/>
        <w:ind w:left="567" w:right="616"/>
        <w:jc w:val="both"/>
        <w:rPr>
          <w:rFonts w:ascii="Palatino Linotype" w:hAnsi="Palatino Linotype"/>
          <w:i/>
          <w:color w:val="000000" w:themeColor="text1"/>
          <w:sz w:val="22"/>
        </w:rPr>
      </w:pPr>
      <w:r w:rsidRPr="00243A04">
        <w:rPr>
          <w:rFonts w:ascii="Palatino Linotype" w:hAnsi="Palatino Linotype"/>
          <w:i/>
          <w:color w:val="000000" w:themeColor="text1"/>
          <w:sz w:val="22"/>
        </w:rPr>
        <w:t>...</w:t>
      </w:r>
    </w:p>
    <w:p w14:paraId="3C248228" w14:textId="77777777" w:rsidR="003664CB" w:rsidRPr="00243A04" w:rsidRDefault="003664CB" w:rsidP="001A58BD">
      <w:pPr>
        <w:pStyle w:val="Prrafodelista"/>
        <w:autoSpaceDE w:val="0"/>
        <w:autoSpaceDN w:val="0"/>
        <w:adjustRightInd w:val="0"/>
        <w:spacing w:line="360" w:lineRule="auto"/>
        <w:ind w:left="567" w:right="616"/>
        <w:jc w:val="both"/>
        <w:rPr>
          <w:rFonts w:ascii="Palatino Linotype" w:hAnsi="Palatino Linotype"/>
          <w:i/>
          <w:color w:val="000000" w:themeColor="text1"/>
          <w:sz w:val="22"/>
        </w:rPr>
      </w:pPr>
      <w:r w:rsidRPr="00243A04">
        <w:rPr>
          <w:rFonts w:ascii="Palatino Linotype" w:hAnsi="Palatino Linotype"/>
          <w:i/>
          <w:color w:val="000000" w:themeColor="text1"/>
          <w:sz w:val="22"/>
        </w:rPr>
        <w:t>VI. Concluido el plazo señalado en la fracción II del presente artículo, la o el Comisionado ponente procederá a decretar el cierre de instrucción;</w:t>
      </w:r>
    </w:p>
    <w:p w14:paraId="5FA2016F" w14:textId="77777777" w:rsidR="003664CB" w:rsidRPr="00243A04" w:rsidRDefault="003664CB" w:rsidP="001A58BD">
      <w:pPr>
        <w:pStyle w:val="Prrafodelista"/>
        <w:autoSpaceDE w:val="0"/>
        <w:autoSpaceDN w:val="0"/>
        <w:adjustRightInd w:val="0"/>
        <w:spacing w:line="360" w:lineRule="auto"/>
        <w:ind w:left="567" w:right="616"/>
        <w:jc w:val="both"/>
        <w:rPr>
          <w:rFonts w:ascii="Palatino Linotype" w:hAnsi="Palatino Linotype"/>
          <w:i/>
          <w:color w:val="000000" w:themeColor="text1"/>
          <w:sz w:val="22"/>
        </w:rPr>
      </w:pPr>
      <w:r w:rsidRPr="00243A04">
        <w:rPr>
          <w:rFonts w:ascii="Palatino Linotype" w:hAnsi="Palatino Linotype"/>
          <w:i/>
          <w:color w:val="000000" w:themeColor="text1"/>
          <w:sz w:val="22"/>
        </w:rPr>
        <w:t xml:space="preserve">VII. </w:t>
      </w:r>
      <w:r w:rsidRPr="00243A04">
        <w:rPr>
          <w:rFonts w:ascii="Palatino Linotype" w:hAnsi="Palatino Linotype"/>
          <w:b/>
          <w:i/>
          <w:color w:val="000000" w:themeColor="text1"/>
          <w:sz w:val="22"/>
        </w:rPr>
        <w:t>El Instituto no estará obligado a atender la información remitida por el sujeto obligado una vez decretado el cierre de instrucción</w:t>
      </w:r>
      <w:r w:rsidRPr="00243A04">
        <w:rPr>
          <w:rFonts w:ascii="Palatino Linotype" w:hAnsi="Palatino Linotype"/>
          <w:i/>
          <w:color w:val="000000" w:themeColor="text1"/>
          <w:sz w:val="22"/>
        </w:rPr>
        <w:t>; y</w:t>
      </w:r>
    </w:p>
    <w:p w14:paraId="64A19A11" w14:textId="77777777" w:rsidR="001A58BD" w:rsidRPr="00243A04" w:rsidRDefault="003664CB" w:rsidP="001A58BD">
      <w:pPr>
        <w:pStyle w:val="Prrafodelista"/>
        <w:autoSpaceDE w:val="0"/>
        <w:autoSpaceDN w:val="0"/>
        <w:adjustRightInd w:val="0"/>
        <w:spacing w:line="360" w:lineRule="auto"/>
        <w:ind w:left="567" w:right="616"/>
        <w:jc w:val="both"/>
        <w:rPr>
          <w:rFonts w:ascii="Palatino Linotype" w:hAnsi="Palatino Linotype"/>
          <w:i/>
          <w:color w:val="000000" w:themeColor="text1"/>
          <w:sz w:val="22"/>
        </w:rPr>
      </w:pPr>
      <w:r w:rsidRPr="00243A04">
        <w:rPr>
          <w:rFonts w:ascii="Palatino Linotype" w:hAnsi="Palatino Linotype"/>
          <w:i/>
          <w:color w:val="000000" w:themeColor="text1"/>
          <w:sz w:val="22"/>
        </w:rPr>
        <w:t>VIII. Decretado el cierre de instrucción, el expediente pasará a resolución, en un plazo que no podrá exceder de veinte días hábiles.”</w:t>
      </w:r>
      <w:r w:rsidR="001A58BD" w:rsidRPr="00243A04">
        <w:rPr>
          <w:rFonts w:ascii="Palatino Linotype" w:hAnsi="Palatino Linotype"/>
          <w:i/>
          <w:color w:val="000000" w:themeColor="text1"/>
          <w:sz w:val="22"/>
        </w:rPr>
        <w:t xml:space="preserve"> </w:t>
      </w:r>
    </w:p>
    <w:p w14:paraId="651DF569" w14:textId="126C4154" w:rsidR="003664CB" w:rsidRPr="00243A04" w:rsidRDefault="001A58BD" w:rsidP="001A58BD">
      <w:pPr>
        <w:pStyle w:val="Prrafodelista"/>
        <w:autoSpaceDE w:val="0"/>
        <w:autoSpaceDN w:val="0"/>
        <w:adjustRightInd w:val="0"/>
        <w:spacing w:line="360" w:lineRule="auto"/>
        <w:ind w:left="567" w:right="616"/>
        <w:jc w:val="both"/>
        <w:rPr>
          <w:rFonts w:ascii="Palatino Linotype" w:hAnsi="Palatino Linotype"/>
          <w:i/>
          <w:color w:val="000000" w:themeColor="text1"/>
          <w:sz w:val="22"/>
        </w:rPr>
      </w:pPr>
      <w:r w:rsidRPr="00243A04">
        <w:rPr>
          <w:rFonts w:ascii="Palatino Linotype" w:hAnsi="Palatino Linotype"/>
          <w:color w:val="000000" w:themeColor="text1"/>
          <w:sz w:val="22"/>
        </w:rPr>
        <w:lastRenderedPageBreak/>
        <w:t>(</w:t>
      </w:r>
      <w:r w:rsidR="003664CB" w:rsidRPr="00243A04">
        <w:rPr>
          <w:rFonts w:ascii="Palatino Linotype" w:hAnsi="Palatino Linotype"/>
          <w:color w:val="000000" w:themeColor="text1"/>
          <w:sz w:val="22"/>
        </w:rPr>
        <w:t>Énfasis añadido</w:t>
      </w:r>
      <w:r w:rsidRPr="00243A04">
        <w:rPr>
          <w:rFonts w:ascii="Palatino Linotype" w:hAnsi="Palatino Linotype"/>
          <w:color w:val="000000" w:themeColor="text1"/>
          <w:sz w:val="22"/>
        </w:rPr>
        <w:t>)</w:t>
      </w:r>
    </w:p>
    <w:p w14:paraId="19F0D517" w14:textId="77777777" w:rsidR="003664CB" w:rsidRPr="00243A04" w:rsidRDefault="003664CB" w:rsidP="001A58BD">
      <w:pPr>
        <w:pStyle w:val="Prrafodelista"/>
        <w:autoSpaceDE w:val="0"/>
        <w:autoSpaceDN w:val="0"/>
        <w:adjustRightInd w:val="0"/>
        <w:spacing w:line="360" w:lineRule="auto"/>
        <w:ind w:left="567" w:right="616"/>
        <w:jc w:val="both"/>
        <w:rPr>
          <w:rFonts w:ascii="Palatino Linotype" w:hAnsi="Palatino Linotype"/>
          <w:color w:val="000000" w:themeColor="text1"/>
        </w:rPr>
      </w:pPr>
    </w:p>
    <w:p w14:paraId="495CA12C" w14:textId="00249FB6" w:rsidR="003664CB" w:rsidRPr="00243A04" w:rsidRDefault="003664CB" w:rsidP="001A58BD">
      <w:pPr>
        <w:pStyle w:val="Prrafodelista"/>
        <w:numPr>
          <w:ilvl w:val="0"/>
          <w:numId w:val="7"/>
        </w:numPr>
        <w:autoSpaceDE w:val="0"/>
        <w:autoSpaceDN w:val="0"/>
        <w:adjustRightInd w:val="0"/>
        <w:spacing w:line="360" w:lineRule="auto"/>
        <w:ind w:left="0" w:right="18" w:firstLine="0"/>
        <w:contextualSpacing w:val="0"/>
        <w:jc w:val="both"/>
        <w:rPr>
          <w:rFonts w:ascii="Palatino Linotype" w:hAnsi="Palatino Linotype"/>
          <w:color w:val="000000" w:themeColor="text1"/>
        </w:rPr>
      </w:pPr>
      <w:r w:rsidRPr="00243A04">
        <w:rPr>
          <w:rFonts w:ascii="Palatino Linotype" w:hAnsi="Palatino Linotype"/>
          <w:color w:val="000000" w:themeColor="text1"/>
        </w:rPr>
        <w:t xml:space="preserve"> De la fracción VII, se aprecia que este Instituto, </w:t>
      </w:r>
      <w:r w:rsidRPr="00243A04">
        <w:rPr>
          <w:rFonts w:ascii="Palatino Linotype" w:hAnsi="Palatino Linotype"/>
          <w:b/>
          <w:color w:val="000000" w:themeColor="text1"/>
        </w:rPr>
        <w:t>tiene la facultad potestativa de atender o no información</w:t>
      </w:r>
      <w:r w:rsidRPr="00243A04">
        <w:rPr>
          <w:rFonts w:ascii="Palatino Linotype" w:hAnsi="Palatino Linotype"/>
          <w:color w:val="000000" w:themeColor="text1"/>
        </w:rPr>
        <w:t xml:space="preserve"> que sea remitida luego del cierre de instrucción, independientemente del medio en que se haga llegar. Del caso concreto, esta Ponencia Resolutora determinó procedente darle observancia al alcance remitido vía correo electrónico por aportar elementos que daban plena certeza del entonces pretendido cambio de modalidad.</w:t>
      </w:r>
    </w:p>
    <w:p w14:paraId="5E12F633" w14:textId="77777777" w:rsidR="001A58BD" w:rsidRPr="00243A04" w:rsidRDefault="001A58BD" w:rsidP="001A58BD">
      <w:pPr>
        <w:pStyle w:val="Prrafodelista"/>
        <w:autoSpaceDE w:val="0"/>
        <w:autoSpaceDN w:val="0"/>
        <w:adjustRightInd w:val="0"/>
        <w:spacing w:line="360" w:lineRule="auto"/>
        <w:ind w:left="0" w:right="18"/>
        <w:contextualSpacing w:val="0"/>
        <w:jc w:val="both"/>
        <w:rPr>
          <w:rFonts w:ascii="Palatino Linotype" w:hAnsi="Palatino Linotype"/>
          <w:color w:val="000000" w:themeColor="text1"/>
        </w:rPr>
      </w:pPr>
    </w:p>
    <w:p w14:paraId="434F1DC2" w14:textId="23067904" w:rsidR="00D74034" w:rsidRPr="00243A04"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243A04">
        <w:rPr>
          <w:rFonts w:ascii="Palatino Linotype" w:eastAsia="Calibri" w:hAnsi="Palatino Linotype" w:cs="Times New Roman"/>
          <w:lang w:val="es-CO"/>
        </w:rPr>
        <w:t xml:space="preserve">Bajo ese tenor y en términos del artículo 186 fracción I este Pleno determina el </w:t>
      </w:r>
      <w:r w:rsidRPr="00243A04">
        <w:rPr>
          <w:rFonts w:ascii="Palatino Linotype" w:eastAsia="Calibri" w:hAnsi="Palatino Linotype" w:cs="Times New Roman"/>
          <w:b/>
          <w:lang w:val="es-CO"/>
        </w:rPr>
        <w:t xml:space="preserve">SOBRESEIMIENTO </w:t>
      </w:r>
      <w:r w:rsidR="001C380A" w:rsidRPr="00243A04">
        <w:rPr>
          <w:rFonts w:ascii="Palatino Linotype" w:eastAsia="Calibri" w:hAnsi="Palatino Linotype" w:cs="Times New Roman"/>
          <w:lang w:val="es-CO"/>
        </w:rPr>
        <w:t xml:space="preserve">de los </w:t>
      </w:r>
      <w:r w:rsidRPr="00243A04">
        <w:rPr>
          <w:rFonts w:ascii="Palatino Linotype" w:eastAsia="Calibri" w:hAnsi="Palatino Linotype" w:cs="Times New Roman"/>
          <w:lang w:val="es-CO"/>
        </w:rPr>
        <w:t>recurso</w:t>
      </w:r>
      <w:r w:rsidR="001C380A" w:rsidRPr="00243A04">
        <w:rPr>
          <w:rFonts w:ascii="Palatino Linotype" w:eastAsia="Calibri" w:hAnsi="Palatino Linotype" w:cs="Times New Roman"/>
          <w:lang w:val="es-CO"/>
        </w:rPr>
        <w:t>s</w:t>
      </w:r>
      <w:r w:rsidRPr="00243A04">
        <w:rPr>
          <w:rFonts w:ascii="Palatino Linotype" w:eastAsia="Calibri" w:hAnsi="Palatino Linotype" w:cs="Times New Roman"/>
          <w:lang w:val="es-CO"/>
        </w:rPr>
        <w:t xml:space="preserve"> de revisión, toda vez que la afectación al derecho de acceso a la información pública establecido constitucionalmente a favor del particular, ha sido resarcida.</w:t>
      </w:r>
    </w:p>
    <w:p w14:paraId="4D357970" w14:textId="77777777" w:rsidR="00D74034" w:rsidRPr="00243A04" w:rsidRDefault="00D74034" w:rsidP="00D74034">
      <w:pPr>
        <w:pStyle w:val="Prrafodelista"/>
        <w:spacing w:line="360" w:lineRule="auto"/>
        <w:ind w:left="426"/>
        <w:jc w:val="both"/>
        <w:rPr>
          <w:rFonts w:ascii="Palatino Linotype" w:eastAsia="Calibri" w:hAnsi="Palatino Linotype" w:cs="Times New Roman"/>
        </w:rPr>
      </w:pPr>
    </w:p>
    <w:p w14:paraId="70A2B178" w14:textId="706509E5" w:rsidR="00D74034" w:rsidRPr="00243A04"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243A04">
        <w:rPr>
          <w:rFonts w:ascii="Palatino Linotype" w:eastAsia="Calibri" w:hAnsi="Palatino Linotype" w:cs="Times New Roman"/>
        </w:rPr>
        <w:t xml:space="preserve">Por lo anteriormente expuesto y fundado, este </w:t>
      </w:r>
      <w:r w:rsidRPr="00243A04">
        <w:rPr>
          <w:rFonts w:ascii="Palatino Linotype" w:eastAsia="Calibri" w:hAnsi="Palatino Linotype" w:cs="Times New Roman"/>
          <w:b/>
          <w:bCs/>
        </w:rPr>
        <w:t>ÓRGANO GARANTE</w:t>
      </w:r>
      <w:r w:rsidRPr="00243A04">
        <w:rPr>
          <w:rFonts w:ascii="Palatino Linotype" w:eastAsia="Calibri" w:hAnsi="Palatino Linotype" w:cs="Times New Roman"/>
        </w:rPr>
        <w:t xml:space="preserve"> emite los siguientes:</w:t>
      </w:r>
    </w:p>
    <w:p w14:paraId="1A74C84D" w14:textId="77777777" w:rsidR="00BF012E" w:rsidRDefault="00BF012E" w:rsidP="00B02A2D">
      <w:pPr>
        <w:spacing w:line="360" w:lineRule="auto"/>
        <w:contextualSpacing/>
        <w:rPr>
          <w:rFonts w:ascii="Palatino Linotype" w:eastAsia="Times New Roman" w:hAnsi="Palatino Linotype"/>
        </w:rPr>
      </w:pPr>
    </w:p>
    <w:p w14:paraId="1031C49E" w14:textId="77777777" w:rsidR="00243A04" w:rsidRDefault="00243A04" w:rsidP="00B02A2D">
      <w:pPr>
        <w:spacing w:line="360" w:lineRule="auto"/>
        <w:contextualSpacing/>
        <w:rPr>
          <w:rFonts w:ascii="Palatino Linotype" w:eastAsia="Times New Roman" w:hAnsi="Palatino Linotype"/>
        </w:rPr>
      </w:pPr>
    </w:p>
    <w:p w14:paraId="6050A7C1" w14:textId="77777777" w:rsidR="00243A04" w:rsidRDefault="00243A04" w:rsidP="00B02A2D">
      <w:pPr>
        <w:spacing w:line="360" w:lineRule="auto"/>
        <w:contextualSpacing/>
        <w:rPr>
          <w:rFonts w:ascii="Palatino Linotype" w:eastAsia="Times New Roman" w:hAnsi="Palatino Linotype"/>
        </w:rPr>
      </w:pPr>
    </w:p>
    <w:p w14:paraId="11408676" w14:textId="77777777" w:rsidR="00243A04" w:rsidRDefault="00243A04" w:rsidP="00B02A2D">
      <w:pPr>
        <w:spacing w:line="360" w:lineRule="auto"/>
        <w:contextualSpacing/>
        <w:rPr>
          <w:rFonts w:ascii="Palatino Linotype" w:eastAsia="Times New Roman" w:hAnsi="Palatino Linotype"/>
        </w:rPr>
      </w:pPr>
    </w:p>
    <w:p w14:paraId="73730D31" w14:textId="77777777" w:rsidR="00243A04" w:rsidRPr="00243A04" w:rsidRDefault="00243A04" w:rsidP="00B02A2D">
      <w:pPr>
        <w:spacing w:line="360" w:lineRule="auto"/>
        <w:contextualSpacing/>
        <w:rPr>
          <w:rFonts w:ascii="Palatino Linotype" w:eastAsia="Times New Roman" w:hAnsi="Palatino Linotype"/>
        </w:rPr>
      </w:pPr>
    </w:p>
    <w:p w14:paraId="4342ADFB" w14:textId="77777777" w:rsidR="00A345A3" w:rsidRPr="00243A04" w:rsidRDefault="00A345A3" w:rsidP="00B02A2D">
      <w:pPr>
        <w:pStyle w:val="Ttulo1"/>
        <w:spacing w:before="0" w:line="360" w:lineRule="auto"/>
        <w:jc w:val="center"/>
        <w:rPr>
          <w:rFonts w:eastAsia="Calibri"/>
          <w:b w:val="0"/>
          <w:szCs w:val="24"/>
          <w:lang w:val="es-ES" w:eastAsia="es-ES"/>
        </w:rPr>
      </w:pPr>
      <w:bookmarkStart w:id="94" w:name="_Toc504500693"/>
      <w:bookmarkStart w:id="95" w:name="_Toc534742545"/>
      <w:bookmarkStart w:id="96" w:name="_Toc2248738"/>
      <w:bookmarkStart w:id="97" w:name="_Toc34913283"/>
      <w:r w:rsidRPr="00243A04">
        <w:rPr>
          <w:rFonts w:eastAsia="Calibri"/>
          <w:szCs w:val="24"/>
          <w:lang w:val="es-ES" w:eastAsia="es-ES"/>
        </w:rPr>
        <w:lastRenderedPageBreak/>
        <w:t>R E S O L U T I V O S</w:t>
      </w:r>
      <w:bookmarkEnd w:id="94"/>
      <w:bookmarkEnd w:id="95"/>
      <w:bookmarkEnd w:id="96"/>
      <w:bookmarkEnd w:id="97"/>
      <w:r w:rsidRPr="00243A04">
        <w:rPr>
          <w:rFonts w:eastAsia="Calibri"/>
          <w:szCs w:val="24"/>
          <w:lang w:val="es-ES" w:eastAsia="es-ES"/>
        </w:rPr>
        <w:t xml:space="preserve"> </w:t>
      </w:r>
    </w:p>
    <w:p w14:paraId="70193EA3" w14:textId="77777777" w:rsidR="00A345A3" w:rsidRPr="00243A04" w:rsidRDefault="00A345A3" w:rsidP="00B02A2D">
      <w:pPr>
        <w:spacing w:line="360" w:lineRule="auto"/>
        <w:rPr>
          <w:lang w:val="es-ES"/>
        </w:rPr>
      </w:pPr>
    </w:p>
    <w:p w14:paraId="54F240F8" w14:textId="590D8022" w:rsidR="00161536" w:rsidRPr="00243A04" w:rsidRDefault="00161536" w:rsidP="00161536">
      <w:pPr>
        <w:pStyle w:val="Sinespaciado"/>
        <w:spacing w:line="360" w:lineRule="auto"/>
        <w:jc w:val="both"/>
        <w:rPr>
          <w:rFonts w:ascii="Palatino Linotype" w:hAnsi="Palatino Linotype"/>
        </w:rPr>
      </w:pPr>
      <w:r w:rsidRPr="00243A04">
        <w:rPr>
          <w:rFonts w:ascii="Palatino Linotype" w:hAnsi="Palatino Linotype"/>
          <w:b/>
        </w:rPr>
        <w:t xml:space="preserve">PRIMERO. </w:t>
      </w:r>
      <w:r w:rsidRPr="00243A04">
        <w:rPr>
          <w:rFonts w:ascii="Palatino Linotype" w:hAnsi="Palatino Linotype"/>
        </w:rPr>
        <w:t xml:space="preserve">Se </w:t>
      </w:r>
      <w:r w:rsidRPr="00243A04">
        <w:rPr>
          <w:rFonts w:ascii="Palatino Linotype" w:hAnsi="Palatino Linotype"/>
          <w:b/>
        </w:rPr>
        <w:t xml:space="preserve">SOBRESEEN </w:t>
      </w:r>
      <w:r w:rsidRPr="00243A04">
        <w:rPr>
          <w:rFonts w:ascii="Palatino Linotype" w:hAnsi="Palatino Linotype"/>
        </w:rPr>
        <w:t xml:space="preserve">los recursos de revisión números </w:t>
      </w:r>
      <w:r w:rsidR="00F87EA8" w:rsidRPr="00243A04">
        <w:rPr>
          <w:rFonts w:ascii="Palatino Linotype" w:hAnsi="Palatino Linotype" w:cs="Arial"/>
          <w:b/>
          <w:bCs/>
          <w:sz w:val="23"/>
          <w:szCs w:val="23"/>
          <w:lang w:eastAsia="es-MX"/>
        </w:rPr>
        <w:t xml:space="preserve">11433/INFOEM/IP/RR/2019, 11434/INFOEM/IP/RR/2019, 11435/INFOEM/IP/RR/2019, 11436/INFOEM/IP/RR/2019, 11437/INFOEM/IP/RR/2019, 11438/INFOEM/IP/RR/2019, 11439/INFOEM/IP/RR/2019, 11440/INFOEM/IP/RR/2019, 11441/INFOEM/IP/RR/2019, 11442/INFOEM/IP/RR/2019, 11443/INFOEM/IP/RR/2019, 11444/INFOEM/IP/RR/2019, 11445/INFOEM/IP/RR/2019, 11446/INFOEM/IP/RR/2019, 11447/INFOEM/IP/RR/2019, 11448/INFOEM/IP/RR/2019, 11450/INFOEM/IP/RR/2019, 11451/INFOEM/IP/RR/2019, 11452/INFOEM/IP/RR/2019, 11453/INFOEM/IP/RR/2019, 11454/INFOEM/IP/RR/2019, 11455/INFOEM/IP/RR/2019, 11457/INFOEM/IP/RR/2019, 11458/INFOEM/IP/RR/2019, 11460/INFOEM/IP/RR/2019, 11461/INFOEM/IP/RR/2019, 11462/INFOEM/IP/RR/2019, 11463/INFOEM/IP/RR/2019, 11464/INFOEM/IP/RR/2019, 11465/INFOEM/IP/RR/2019, 11466/INFOEM/IP/RR/2019, 11467/INFOEM/IP/RR/2019, 11468/INFOEM/IP/RR/2019, 11469/INFOEM/IP/RR/2019, 11470/INFOEM/IP/RR/2019, 11471/INFOEM/IP/RR/2019, 11472/INFOEM/IP/RR/2019, 11473/INFOEM/IP/RR/2019, 11474/INFOEM/IP/RR/2019, 11475/INFOEM/IP/RR/2019, 11476/INFOEM/IP/RR/2019, 11481/INFOEM/IP/RR/2019, </w:t>
      </w:r>
      <w:r w:rsidR="00F87EA8" w:rsidRPr="00243A04">
        <w:rPr>
          <w:rFonts w:ascii="Palatino Linotype" w:hAnsi="Palatino Linotype"/>
          <w:b/>
          <w:sz w:val="23"/>
          <w:szCs w:val="23"/>
        </w:rPr>
        <w:t>11483</w:t>
      </w:r>
      <w:r w:rsidR="00F87EA8" w:rsidRPr="00243A04">
        <w:rPr>
          <w:rFonts w:ascii="Palatino Linotype" w:eastAsia="Times New Roman" w:hAnsi="Palatino Linotype" w:cs="Times New Roman"/>
          <w:b/>
          <w:bCs/>
          <w:sz w:val="23"/>
          <w:szCs w:val="23"/>
          <w:lang w:eastAsia="es-MX"/>
        </w:rPr>
        <w:t>/INFOEM/IP/RR/2019,</w:t>
      </w:r>
      <w:r w:rsidR="00F87EA8" w:rsidRPr="00243A04">
        <w:rPr>
          <w:rFonts w:ascii="Palatino Linotype" w:hAnsi="Palatino Linotype" w:cs="Arial"/>
          <w:b/>
          <w:bCs/>
          <w:sz w:val="23"/>
          <w:szCs w:val="23"/>
          <w:lang w:eastAsia="es-MX"/>
        </w:rPr>
        <w:t xml:space="preserve"> </w:t>
      </w:r>
      <w:r w:rsidR="00F87EA8" w:rsidRPr="00243A04">
        <w:rPr>
          <w:rFonts w:ascii="Palatino Linotype" w:hAnsi="Palatino Linotype"/>
          <w:b/>
          <w:sz w:val="23"/>
          <w:szCs w:val="23"/>
        </w:rPr>
        <w:t>11518</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11523</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cs="Arial"/>
          <w:b/>
          <w:bCs/>
          <w:sz w:val="23"/>
          <w:szCs w:val="23"/>
          <w:lang w:eastAsia="es-MX"/>
        </w:rPr>
        <w:t xml:space="preserve">11524/INFOEM/IP/RR/2019, 11528/INFOEM/IP/RR/2019, </w:t>
      </w:r>
      <w:r w:rsidR="00F87EA8" w:rsidRPr="00243A04">
        <w:rPr>
          <w:rFonts w:ascii="Palatino Linotype" w:hAnsi="Palatino Linotype"/>
          <w:b/>
          <w:sz w:val="23"/>
          <w:szCs w:val="23"/>
        </w:rPr>
        <w:t>11538</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cs="Arial"/>
          <w:b/>
          <w:bCs/>
          <w:sz w:val="23"/>
          <w:szCs w:val="23"/>
          <w:lang w:eastAsia="es-MX"/>
        </w:rPr>
        <w:t xml:space="preserve">11543/INFOEM/IP/RR/2019, </w:t>
      </w:r>
      <w:r w:rsidR="00F87EA8" w:rsidRPr="00243A04">
        <w:rPr>
          <w:rFonts w:ascii="Palatino Linotype" w:hAnsi="Palatino Linotype"/>
          <w:b/>
          <w:sz w:val="23"/>
          <w:szCs w:val="23"/>
        </w:rPr>
        <w:t>11544</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11545</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11546</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11559</w:t>
      </w:r>
      <w:r w:rsidR="00F87EA8" w:rsidRPr="00243A04">
        <w:rPr>
          <w:rFonts w:ascii="Palatino Linotype" w:eastAsia="Times New Roman" w:hAnsi="Palatino Linotype" w:cs="Times New Roman"/>
          <w:b/>
          <w:bCs/>
          <w:sz w:val="23"/>
          <w:szCs w:val="23"/>
          <w:lang w:eastAsia="es-MX"/>
        </w:rPr>
        <w:t xml:space="preserve">/INFOEM/IP/RR/2019, 11561/INFOEM/IP/RR/2019, </w:t>
      </w:r>
      <w:r w:rsidR="00F87EA8" w:rsidRPr="00243A04">
        <w:rPr>
          <w:rFonts w:ascii="Palatino Linotype" w:hAnsi="Palatino Linotype"/>
          <w:b/>
          <w:sz w:val="23"/>
          <w:szCs w:val="23"/>
        </w:rPr>
        <w:t>11573</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11575</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11578</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lastRenderedPageBreak/>
        <w:t>11583</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11585</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11587</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cs="Arial"/>
          <w:b/>
          <w:bCs/>
          <w:sz w:val="23"/>
          <w:szCs w:val="23"/>
          <w:lang w:eastAsia="es-MX"/>
        </w:rPr>
        <w:t xml:space="preserve">11588/INFOEM/IP/RR/2019, </w:t>
      </w:r>
      <w:r w:rsidR="00F87EA8" w:rsidRPr="00243A04">
        <w:rPr>
          <w:rFonts w:ascii="Palatino Linotype" w:hAnsi="Palatino Linotype"/>
          <w:b/>
          <w:sz w:val="23"/>
          <w:szCs w:val="23"/>
        </w:rPr>
        <w:t>11592</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11596</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11597</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11607</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11613</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11615</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11616</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11617</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11619</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cs="Arial"/>
          <w:b/>
          <w:bCs/>
          <w:sz w:val="23"/>
          <w:szCs w:val="23"/>
          <w:lang w:eastAsia="es-MX"/>
        </w:rPr>
        <w:t xml:space="preserve">11627/INFOEM/IP/RR/2019, </w:t>
      </w:r>
      <w:r w:rsidR="00F87EA8" w:rsidRPr="00243A04">
        <w:rPr>
          <w:rFonts w:ascii="Palatino Linotype" w:hAnsi="Palatino Linotype"/>
          <w:b/>
          <w:sz w:val="23"/>
          <w:szCs w:val="23"/>
        </w:rPr>
        <w:t>11628</w:t>
      </w:r>
      <w:r w:rsidR="00F87EA8" w:rsidRPr="00243A04">
        <w:rPr>
          <w:rFonts w:ascii="Palatino Linotype" w:eastAsia="Times New Roman" w:hAnsi="Palatino Linotype" w:cs="Times New Roman"/>
          <w:b/>
          <w:bCs/>
          <w:sz w:val="23"/>
          <w:szCs w:val="23"/>
          <w:lang w:eastAsia="es-MX"/>
        </w:rPr>
        <w:t>/INFOEM/IP/RR/2019</w:t>
      </w:r>
      <w:r w:rsidR="00F87EA8" w:rsidRPr="00243A04">
        <w:rPr>
          <w:rFonts w:ascii="Palatino Linotype" w:hAnsi="Palatino Linotype" w:cs="Arial"/>
          <w:b/>
          <w:bCs/>
          <w:sz w:val="23"/>
          <w:szCs w:val="23"/>
          <w:lang w:eastAsia="es-MX"/>
        </w:rPr>
        <w:t xml:space="preserve">, 11635/INFOEM/IP/RR/2019, </w:t>
      </w:r>
      <w:r w:rsidR="00F87EA8" w:rsidRPr="00243A04">
        <w:rPr>
          <w:rFonts w:ascii="Palatino Linotype" w:hAnsi="Palatino Linotype"/>
          <w:b/>
          <w:sz w:val="23"/>
          <w:szCs w:val="23"/>
        </w:rPr>
        <w:t>11637</w:t>
      </w:r>
      <w:r w:rsidR="00F87EA8" w:rsidRPr="00243A04">
        <w:rPr>
          <w:rFonts w:ascii="Palatino Linotype" w:eastAsia="Times New Roman" w:hAnsi="Palatino Linotype" w:cs="Times New Roman"/>
          <w:b/>
          <w:bCs/>
          <w:sz w:val="23"/>
          <w:szCs w:val="23"/>
          <w:lang w:eastAsia="es-MX"/>
        </w:rPr>
        <w:t>/INFOEM/IP/RR/2019,</w:t>
      </w:r>
      <w:r w:rsidR="00F87EA8" w:rsidRPr="00243A04">
        <w:rPr>
          <w:rFonts w:ascii="Palatino Linotype" w:hAnsi="Palatino Linotype" w:cs="Arial"/>
          <w:b/>
          <w:bCs/>
          <w:sz w:val="23"/>
          <w:szCs w:val="23"/>
          <w:lang w:eastAsia="es-MX"/>
        </w:rPr>
        <w:t xml:space="preserve"> </w:t>
      </w:r>
      <w:r w:rsidR="00F87EA8" w:rsidRPr="00243A04">
        <w:rPr>
          <w:rFonts w:ascii="Palatino Linotype" w:hAnsi="Palatino Linotype"/>
          <w:b/>
          <w:sz w:val="23"/>
          <w:szCs w:val="23"/>
        </w:rPr>
        <w:t>12728</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cs="Arial"/>
          <w:b/>
          <w:bCs/>
          <w:sz w:val="23"/>
          <w:szCs w:val="23"/>
          <w:lang w:eastAsia="es-MX"/>
        </w:rPr>
        <w:t xml:space="preserve">12733/INFOEM/IP/RR/2019, </w:t>
      </w:r>
      <w:r w:rsidR="00F87EA8" w:rsidRPr="00243A04">
        <w:rPr>
          <w:rFonts w:ascii="Palatino Linotype" w:hAnsi="Palatino Linotype"/>
          <w:b/>
          <w:sz w:val="23"/>
          <w:szCs w:val="23"/>
        </w:rPr>
        <w:t>12738</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12739</w:t>
      </w:r>
      <w:r w:rsidR="00F87EA8" w:rsidRPr="00243A04">
        <w:rPr>
          <w:rFonts w:ascii="Palatino Linotype" w:eastAsia="Times New Roman" w:hAnsi="Palatino Linotype" w:cs="Times New Roman"/>
          <w:b/>
          <w:bCs/>
          <w:sz w:val="23"/>
          <w:szCs w:val="23"/>
          <w:lang w:eastAsia="es-MX"/>
        </w:rPr>
        <w:t>/INFOEM/IP/RR/2019,</w:t>
      </w:r>
      <w:r w:rsidR="00F87EA8" w:rsidRPr="00243A04">
        <w:rPr>
          <w:rFonts w:ascii="Palatino Linotype" w:hAnsi="Palatino Linotype" w:cs="Arial"/>
          <w:b/>
          <w:bCs/>
          <w:sz w:val="23"/>
          <w:szCs w:val="23"/>
          <w:lang w:eastAsia="es-MX"/>
        </w:rPr>
        <w:t xml:space="preserve"> 12758/INFOEM/IP/RR/2019, 12763/INFOEM/IP/RR/2019, 12774/INFOEM/IP/RR/2019, </w:t>
      </w:r>
      <w:r w:rsidR="00F87EA8" w:rsidRPr="00243A04">
        <w:rPr>
          <w:rFonts w:ascii="Palatino Linotype" w:hAnsi="Palatino Linotype"/>
          <w:b/>
          <w:sz w:val="23"/>
          <w:szCs w:val="23"/>
        </w:rPr>
        <w:t>12798</w:t>
      </w:r>
      <w:r w:rsidR="00F87EA8" w:rsidRPr="00243A04">
        <w:rPr>
          <w:rFonts w:ascii="Palatino Linotype" w:eastAsia="Times New Roman" w:hAnsi="Palatino Linotype" w:cs="Times New Roman"/>
          <w:b/>
          <w:bCs/>
          <w:sz w:val="23"/>
          <w:szCs w:val="23"/>
          <w:lang w:eastAsia="es-MX"/>
        </w:rPr>
        <w:t xml:space="preserve">/INFOEM/IP/RR/2019, </w:t>
      </w:r>
      <w:r w:rsidR="00F87EA8" w:rsidRPr="00243A04">
        <w:rPr>
          <w:rFonts w:ascii="Palatino Linotype" w:hAnsi="Palatino Linotype"/>
          <w:b/>
          <w:sz w:val="23"/>
          <w:szCs w:val="23"/>
        </w:rPr>
        <w:t>12813</w:t>
      </w:r>
      <w:r w:rsidR="00F87EA8" w:rsidRPr="00243A04">
        <w:rPr>
          <w:rFonts w:ascii="Palatino Linotype" w:eastAsia="Times New Roman" w:hAnsi="Palatino Linotype" w:cs="Times New Roman"/>
          <w:b/>
          <w:bCs/>
          <w:sz w:val="23"/>
          <w:szCs w:val="23"/>
          <w:lang w:eastAsia="es-MX"/>
        </w:rPr>
        <w:t xml:space="preserve">/INFOEM/IP/RR/2019 y </w:t>
      </w:r>
      <w:r w:rsidR="00F87EA8" w:rsidRPr="00243A04">
        <w:rPr>
          <w:rFonts w:ascii="Palatino Linotype" w:hAnsi="Palatino Linotype"/>
          <w:b/>
          <w:sz w:val="23"/>
          <w:szCs w:val="23"/>
        </w:rPr>
        <w:t>12821</w:t>
      </w:r>
      <w:r w:rsidR="00F87EA8" w:rsidRPr="00243A04">
        <w:rPr>
          <w:rFonts w:ascii="Palatino Linotype" w:eastAsia="Times New Roman" w:hAnsi="Palatino Linotype" w:cs="Times New Roman"/>
          <w:b/>
          <w:bCs/>
          <w:sz w:val="23"/>
          <w:szCs w:val="23"/>
          <w:lang w:eastAsia="es-MX"/>
        </w:rPr>
        <w:t xml:space="preserve">/INFOEM/IP/RR/2019 </w:t>
      </w:r>
      <w:r w:rsidRPr="00243A04">
        <w:rPr>
          <w:rFonts w:ascii="Palatino Linotype" w:hAnsi="Palatino Linotype"/>
        </w:rPr>
        <w:t>porque al modificar la</w:t>
      </w:r>
      <w:r w:rsidR="00D93D51" w:rsidRPr="00243A04">
        <w:rPr>
          <w:rFonts w:ascii="Palatino Linotype" w:hAnsi="Palatino Linotype"/>
        </w:rPr>
        <w:t>s</w:t>
      </w:r>
      <w:r w:rsidRPr="00243A04">
        <w:rPr>
          <w:rFonts w:ascii="Palatino Linotype" w:hAnsi="Palatino Linotype"/>
        </w:rPr>
        <w:t xml:space="preserve"> respuesta</w:t>
      </w:r>
      <w:r w:rsidR="00D93D51" w:rsidRPr="00243A04">
        <w:rPr>
          <w:rFonts w:ascii="Palatino Linotype" w:hAnsi="Palatino Linotype"/>
        </w:rPr>
        <w:t>s, los</w:t>
      </w:r>
      <w:r w:rsidRPr="00243A04">
        <w:rPr>
          <w:rFonts w:ascii="Palatino Linotype" w:hAnsi="Palatino Linotype"/>
        </w:rPr>
        <w:t xml:space="preserve"> recurso</w:t>
      </w:r>
      <w:r w:rsidR="00D93D51" w:rsidRPr="00243A04">
        <w:rPr>
          <w:rFonts w:ascii="Palatino Linotype" w:hAnsi="Palatino Linotype"/>
        </w:rPr>
        <w:t>s</w:t>
      </w:r>
      <w:r w:rsidRPr="00243A04">
        <w:rPr>
          <w:rFonts w:ascii="Palatino Linotype" w:hAnsi="Palatino Linotype"/>
        </w:rPr>
        <w:t xml:space="preserve"> de revisión qued</w:t>
      </w:r>
      <w:r w:rsidR="00D93D51" w:rsidRPr="00243A04">
        <w:rPr>
          <w:rFonts w:ascii="Palatino Linotype" w:hAnsi="Palatino Linotype"/>
        </w:rPr>
        <w:t>aron</w:t>
      </w:r>
      <w:r w:rsidRPr="00243A04">
        <w:rPr>
          <w:rFonts w:ascii="Palatino Linotype" w:hAnsi="Palatino Linotype"/>
        </w:rPr>
        <w:t xml:space="preserve"> sin materia en términos del Considerando </w:t>
      </w:r>
      <w:r w:rsidRPr="00243A04">
        <w:rPr>
          <w:rFonts w:ascii="Palatino Linotype" w:hAnsi="Palatino Linotype"/>
          <w:b/>
        </w:rPr>
        <w:t>TERCERO</w:t>
      </w:r>
      <w:r w:rsidRPr="00243A04">
        <w:rPr>
          <w:rFonts w:ascii="Palatino Linotype" w:hAnsi="Palatino Linotype"/>
        </w:rPr>
        <w:t xml:space="preserve"> de la presente resolución.</w:t>
      </w:r>
    </w:p>
    <w:p w14:paraId="6CB35F34" w14:textId="77777777" w:rsidR="00161536" w:rsidRPr="00243A04" w:rsidRDefault="00161536" w:rsidP="00161536">
      <w:pPr>
        <w:pStyle w:val="Sinespaciado"/>
        <w:spacing w:line="360" w:lineRule="auto"/>
        <w:jc w:val="both"/>
        <w:rPr>
          <w:rFonts w:ascii="Palatino Linotype" w:hAnsi="Palatino Linotype"/>
        </w:rPr>
      </w:pPr>
    </w:p>
    <w:p w14:paraId="38584A6C" w14:textId="77777777" w:rsidR="00161536" w:rsidRPr="00243A04" w:rsidRDefault="00161536" w:rsidP="00161536">
      <w:pPr>
        <w:pStyle w:val="Sinespaciado"/>
        <w:spacing w:line="360" w:lineRule="auto"/>
        <w:jc w:val="both"/>
        <w:rPr>
          <w:rFonts w:ascii="Palatino Linotype" w:eastAsia="Calibri" w:hAnsi="Palatino Linotype" w:cs="Arial"/>
          <w:b/>
          <w:bCs/>
          <w:lang w:val="es-ES"/>
        </w:rPr>
      </w:pPr>
      <w:r w:rsidRPr="00243A04">
        <w:rPr>
          <w:rFonts w:ascii="Palatino Linotype" w:eastAsia="Calibri" w:hAnsi="Palatino Linotype" w:cs="Arial"/>
          <w:b/>
          <w:bCs/>
          <w:lang w:val="es-ES"/>
        </w:rPr>
        <w:t xml:space="preserve">SEGUNDO. REMÍTASE </w:t>
      </w:r>
      <w:r w:rsidRPr="00243A04">
        <w:rPr>
          <w:rFonts w:ascii="Palatino Linotype" w:eastAsia="Calibri" w:hAnsi="Palatino Linotype" w:cs="Arial"/>
          <w:bCs/>
          <w:lang w:val="es-ES"/>
        </w:rPr>
        <w:t xml:space="preserve">a través del Sistema de Acceso a la Información Mexiquense </w:t>
      </w:r>
      <w:r w:rsidRPr="00243A04">
        <w:rPr>
          <w:rFonts w:ascii="Palatino Linotype" w:eastAsia="Calibri" w:hAnsi="Palatino Linotype" w:cs="Arial"/>
          <w:b/>
          <w:bCs/>
          <w:lang w:val="es-ES"/>
        </w:rPr>
        <w:t xml:space="preserve">(SAIMEX) </w:t>
      </w:r>
      <w:r w:rsidRPr="00243A04">
        <w:rPr>
          <w:rFonts w:ascii="Palatino Linotype" w:eastAsia="Calibri" w:hAnsi="Palatino Linotype" w:cs="Arial"/>
          <w:bCs/>
          <w:lang w:val="es-ES"/>
        </w:rPr>
        <w:t>la presente resolución al Titular de la Unidad de Transparencia del</w:t>
      </w:r>
      <w:r w:rsidRPr="00243A04">
        <w:rPr>
          <w:rFonts w:ascii="Palatino Linotype" w:eastAsia="Calibri" w:hAnsi="Palatino Linotype" w:cs="Arial"/>
          <w:b/>
          <w:bCs/>
          <w:lang w:val="es-ES"/>
        </w:rPr>
        <w:t xml:space="preserve"> SUJETO OBLIGADO. </w:t>
      </w:r>
    </w:p>
    <w:p w14:paraId="2E2BE6E1" w14:textId="77777777" w:rsidR="00161536" w:rsidRPr="00243A04" w:rsidRDefault="00161536" w:rsidP="00161536">
      <w:pPr>
        <w:pStyle w:val="Sinespaciado"/>
        <w:spacing w:line="360" w:lineRule="auto"/>
        <w:jc w:val="both"/>
        <w:rPr>
          <w:rFonts w:ascii="Palatino Linotype" w:eastAsia="Palatino Linotype" w:hAnsi="Palatino Linotype" w:cs="Palatino Linotype"/>
          <w:b/>
        </w:rPr>
      </w:pPr>
    </w:p>
    <w:p w14:paraId="654510D1" w14:textId="375AB4DD" w:rsidR="00161536" w:rsidRPr="00243A04" w:rsidRDefault="00161536" w:rsidP="00161536">
      <w:pPr>
        <w:pStyle w:val="Sinespaciado"/>
        <w:spacing w:line="360" w:lineRule="auto"/>
        <w:jc w:val="both"/>
        <w:rPr>
          <w:rFonts w:ascii="Palatino Linotype" w:eastAsia="Times New Roman" w:hAnsi="Palatino Linotype" w:cs="Times New Roman"/>
          <w:color w:val="222222"/>
          <w:lang w:val="es-ES" w:eastAsia="es-MX"/>
        </w:rPr>
      </w:pPr>
      <w:r w:rsidRPr="00243A04">
        <w:rPr>
          <w:rFonts w:ascii="Palatino Linotype" w:eastAsia="Times New Roman" w:hAnsi="Palatino Linotype" w:cs="Arial"/>
          <w:b/>
        </w:rPr>
        <w:t xml:space="preserve">TERCERO. </w:t>
      </w:r>
      <w:r w:rsidRPr="00243A04">
        <w:rPr>
          <w:rFonts w:ascii="Palatino Linotype" w:eastAsia="Times New Roman" w:hAnsi="Palatino Linotype" w:cs="Times New Roman"/>
          <w:b/>
          <w:bCs/>
          <w:color w:val="222222"/>
          <w:lang w:val="es-ES"/>
        </w:rPr>
        <w:t xml:space="preserve">Notifíquese </w:t>
      </w:r>
      <w:r w:rsidRPr="00243A04">
        <w:rPr>
          <w:rFonts w:ascii="Palatino Linotype" w:eastAsia="Times New Roman" w:hAnsi="Palatino Linotype" w:cs="Times New Roman"/>
          <w:bCs/>
          <w:color w:val="222222"/>
          <w:lang w:val="es-ES"/>
        </w:rPr>
        <w:t xml:space="preserve">al </w:t>
      </w:r>
      <w:r w:rsidRPr="00243A04">
        <w:rPr>
          <w:rFonts w:ascii="Palatino Linotype" w:hAnsi="Palatino Linotype"/>
          <w:b/>
        </w:rPr>
        <w:t xml:space="preserve">RECURRENTE </w:t>
      </w:r>
      <w:r w:rsidRPr="00243A04">
        <w:rPr>
          <w:rFonts w:ascii="Palatino Linotype" w:hAnsi="Palatino Linotype"/>
        </w:rPr>
        <w:t>la</w:t>
      </w:r>
      <w:r w:rsidRPr="00243A04">
        <w:rPr>
          <w:rFonts w:ascii="Palatino Linotype" w:eastAsia="Times New Roman" w:hAnsi="Palatino Linotype" w:cs="Times New Roman"/>
          <w:color w:val="222222"/>
          <w:lang w:val="es-ES" w:eastAsia="es-MX"/>
        </w:rPr>
        <w:t xml:space="preserve"> presente resolución.</w:t>
      </w:r>
    </w:p>
    <w:p w14:paraId="25A2FBEB" w14:textId="77777777" w:rsidR="00161536" w:rsidRPr="00243A04" w:rsidRDefault="00161536" w:rsidP="00161536">
      <w:pPr>
        <w:pStyle w:val="Sinespaciado"/>
        <w:spacing w:line="360" w:lineRule="auto"/>
        <w:jc w:val="both"/>
        <w:rPr>
          <w:rFonts w:ascii="Palatino Linotype" w:eastAsia="Times New Roman" w:hAnsi="Palatino Linotype" w:cs="Times New Roman"/>
          <w:color w:val="222222"/>
          <w:lang w:val="es-ES" w:eastAsia="es-MX"/>
        </w:rPr>
      </w:pPr>
    </w:p>
    <w:p w14:paraId="78A71F9D" w14:textId="5CCE38EB" w:rsidR="00161536" w:rsidRPr="00243A04" w:rsidRDefault="00161536" w:rsidP="00161536">
      <w:pPr>
        <w:shd w:val="clear" w:color="auto" w:fill="FFFFFF"/>
        <w:spacing w:line="360" w:lineRule="auto"/>
        <w:jc w:val="both"/>
        <w:rPr>
          <w:rFonts w:ascii="Palatino Linotype" w:eastAsia="MS Mincho" w:hAnsi="Palatino Linotype" w:cs="Times New Roman"/>
          <w:lang w:val="es-ES"/>
        </w:rPr>
      </w:pPr>
      <w:r w:rsidRPr="00243A04">
        <w:rPr>
          <w:rFonts w:ascii="Palatino Linotype" w:eastAsia="MS Mincho" w:hAnsi="Palatino Linotype" w:cs="Times New Roman"/>
          <w:b/>
          <w:lang w:val="es-MX"/>
        </w:rPr>
        <w:t>CUARTO.</w:t>
      </w:r>
      <w:r w:rsidRPr="00243A04">
        <w:rPr>
          <w:rFonts w:ascii="Palatino Linotype" w:eastAsia="MS Mincho" w:hAnsi="Palatino Linotype" w:cs="Times New Roman"/>
          <w:lang w:val="es-MX"/>
        </w:rPr>
        <w:t xml:space="preserve"> </w:t>
      </w:r>
      <w:r w:rsidRPr="00243A04">
        <w:rPr>
          <w:rFonts w:ascii="Palatino Linotype" w:eastAsia="MS Mincho" w:hAnsi="Palatino Linotype" w:cs="Times New Roman"/>
          <w:lang w:val="es-ES"/>
        </w:rPr>
        <w:t xml:space="preserve">Se hace del conocimiento del </w:t>
      </w:r>
      <w:r w:rsidRPr="00243A04">
        <w:rPr>
          <w:rFonts w:ascii="Palatino Linotype" w:eastAsia="MS Mincho" w:hAnsi="Palatino Linotype" w:cs="Times New Roman"/>
          <w:b/>
          <w:lang w:val="es-ES"/>
        </w:rPr>
        <w:t xml:space="preserve">RECURRENTE </w:t>
      </w:r>
      <w:r w:rsidRPr="00243A04">
        <w:rPr>
          <w:rFonts w:ascii="Palatino Linotype" w:eastAsia="MS Mincho" w:hAnsi="Palatino Linotype" w:cs="Times New Roman"/>
          <w:lang w:val="es-ES"/>
        </w:rPr>
        <w:t xml:space="preserve">que, de conformidad con lo establecido en el artículo 196 de la Ley de Transparencia y Acceso a la Información Pública del Estado de México y Municipios, en caso de que considere que la </w:t>
      </w:r>
      <w:r w:rsidRPr="00243A04">
        <w:rPr>
          <w:rFonts w:ascii="Palatino Linotype" w:eastAsia="MS Mincho" w:hAnsi="Palatino Linotype" w:cs="Times New Roman"/>
          <w:lang w:val="es-ES"/>
        </w:rPr>
        <w:lastRenderedPageBreak/>
        <w:t>resolución le cause algún perjuicio podrá impugnarla </w:t>
      </w:r>
      <w:r w:rsidRPr="00243A04">
        <w:rPr>
          <w:rFonts w:ascii="Palatino Linotype" w:eastAsia="MS Mincho" w:hAnsi="Palatino Linotype" w:cs="Times New Roman"/>
          <w:bCs/>
          <w:lang w:val="es-ES"/>
        </w:rPr>
        <w:t>vía juicio de amparo</w:t>
      </w:r>
      <w:r w:rsidRPr="00243A04">
        <w:rPr>
          <w:rFonts w:ascii="Palatino Linotype" w:eastAsia="MS Mincho" w:hAnsi="Palatino Linotype" w:cs="Times New Roman"/>
          <w:lang w:val="es-ES"/>
        </w:rPr>
        <w:t> en los términos de las leyes aplicables.</w:t>
      </w:r>
    </w:p>
    <w:p w14:paraId="1C99923A" w14:textId="77777777" w:rsidR="008D7995" w:rsidRPr="00243A04" w:rsidRDefault="008D7995" w:rsidP="00B02A2D">
      <w:pPr>
        <w:spacing w:line="360" w:lineRule="auto"/>
        <w:jc w:val="both"/>
        <w:rPr>
          <w:rFonts w:ascii="Palatino Linotype" w:eastAsia="MS Mincho" w:hAnsi="Palatino Linotype" w:cs="Times New Roman"/>
          <w:lang w:val="es-ES"/>
        </w:rPr>
      </w:pPr>
    </w:p>
    <w:bookmarkEnd w:id="41"/>
    <w:p w14:paraId="663BC45B" w14:textId="039EECC4" w:rsidR="009157E2" w:rsidRPr="00243A04" w:rsidRDefault="009157E2" w:rsidP="00B02A2D">
      <w:pPr>
        <w:tabs>
          <w:tab w:val="left" w:pos="0"/>
        </w:tabs>
        <w:spacing w:line="360" w:lineRule="auto"/>
        <w:ind w:right="49"/>
        <w:jc w:val="both"/>
        <w:rPr>
          <w:rFonts w:ascii="Palatino Linotype" w:hAnsi="Palatino Linotype" w:cs="Arial"/>
        </w:rPr>
      </w:pPr>
      <w:r w:rsidRPr="00243A04">
        <w:rPr>
          <w:rFonts w:ascii="Palatino Linotype" w:hAnsi="Palatino Linotype" w:cs="Arial"/>
        </w:rPr>
        <w:t xml:space="preserve">ASÍ LO RESUELVE, POR </w:t>
      </w:r>
      <w:r w:rsidR="00317464">
        <w:rPr>
          <w:rFonts w:ascii="Palatino Linotype" w:hAnsi="Palatino Linotype" w:cs="Arial"/>
        </w:rPr>
        <w:t>MAYORÍA</w:t>
      </w:r>
      <w:bookmarkStart w:id="98" w:name="_GoBack"/>
      <w:bookmarkEnd w:id="98"/>
      <w:r w:rsidRPr="00243A04">
        <w:rPr>
          <w:rFonts w:ascii="Palatino Linotype" w:hAnsi="Palatino Linotype" w:cs="Arial"/>
        </w:rPr>
        <w:t xml:space="preserve"> DE VOTOS, EL PLENO DEL</w:t>
      </w:r>
      <w:r w:rsidRPr="00243A04">
        <w:rPr>
          <w:rFonts w:ascii="Palatino Linotype" w:eastAsia="Arial Unicode MS" w:hAnsi="Palatino Linotype" w:cs="Arial"/>
        </w:rPr>
        <w:t xml:space="preserve"> INSTITUTO DE TRANSPARENCIA, ACCESO A LA INFORMACIÓN PÚBLICA Y PROTECCIÓN DE DATOS PERSONALES DEL ESTADO DE MÉXICO Y MUNICIPIOS</w:t>
      </w:r>
      <w:r w:rsidRPr="00243A04">
        <w:rPr>
          <w:rFonts w:ascii="Palatino Linotype" w:hAnsi="Palatino Linotype" w:cs="Arial"/>
        </w:rPr>
        <w:t xml:space="preserve">, CONFORMADO POR LOS COMISIONADOS ZULEMA MARTÍNEZ </w:t>
      </w:r>
      <w:r w:rsidR="00D70F0E" w:rsidRPr="00243A04">
        <w:rPr>
          <w:rFonts w:ascii="Palatino Linotype" w:hAnsi="Palatino Linotype" w:cs="Arial"/>
        </w:rPr>
        <w:t>SÁNCHEZ; EVA ABAID YAPUR; JOSÉ GUADALUPE LUNA HERNÁNDEZ; JAVIER MARTÍNEZ</w:t>
      </w:r>
      <w:r w:rsidR="00243A04">
        <w:rPr>
          <w:rFonts w:ascii="Palatino Linotype" w:hAnsi="Palatino Linotype" w:cs="Arial"/>
        </w:rPr>
        <w:t xml:space="preserve"> EMITIENDO VOTO EN CONTRA CON VOTO DISIDENTE</w:t>
      </w:r>
      <w:r w:rsidR="00D70F0E" w:rsidRPr="00243A04">
        <w:rPr>
          <w:rFonts w:ascii="Palatino Linotype" w:hAnsi="Palatino Linotype" w:cs="Arial"/>
        </w:rPr>
        <w:t xml:space="preserve"> Y LUIS GUSTAVO PARRA NORIEGA</w:t>
      </w:r>
      <w:r w:rsidR="00A345A3" w:rsidRPr="00243A04">
        <w:rPr>
          <w:rFonts w:ascii="Palatino Linotype" w:hAnsi="Palatino Linotype" w:cs="Arial"/>
        </w:rPr>
        <w:t>; EN LA</w:t>
      </w:r>
      <w:r w:rsidR="00820B7A" w:rsidRPr="00243A04">
        <w:rPr>
          <w:rFonts w:ascii="Palatino Linotype" w:hAnsi="Palatino Linotype" w:cs="Arial"/>
        </w:rPr>
        <w:t xml:space="preserve"> DÉCIMA </w:t>
      </w:r>
      <w:r w:rsidR="001B11F9" w:rsidRPr="00243A04">
        <w:rPr>
          <w:rFonts w:ascii="Palatino Linotype" w:hAnsi="Palatino Linotype" w:cs="Arial"/>
        </w:rPr>
        <w:t>SESIÓN</w:t>
      </w:r>
      <w:r w:rsidR="00D70F0E" w:rsidRPr="00243A04">
        <w:rPr>
          <w:rFonts w:ascii="Palatino Linotype" w:hAnsi="Palatino Linotype" w:cs="Arial"/>
        </w:rPr>
        <w:t xml:space="preserve"> </w:t>
      </w:r>
      <w:r w:rsidR="00A345A3" w:rsidRPr="00243A04">
        <w:rPr>
          <w:rFonts w:ascii="Palatino Linotype" w:hAnsi="Palatino Linotype" w:cs="Arial"/>
        </w:rPr>
        <w:t xml:space="preserve">ORDINARIA CELEBRADA EL </w:t>
      </w:r>
      <w:r w:rsidR="00820B7A" w:rsidRPr="00243A04">
        <w:rPr>
          <w:rFonts w:ascii="Palatino Linotype" w:hAnsi="Palatino Linotype" w:cs="Arial"/>
        </w:rPr>
        <w:t xml:space="preserve">DIECINUEVE </w:t>
      </w:r>
      <w:r w:rsidR="00977C40" w:rsidRPr="00243A04">
        <w:rPr>
          <w:rFonts w:ascii="Palatino Linotype" w:hAnsi="Palatino Linotype" w:cs="Arial"/>
        </w:rPr>
        <w:t xml:space="preserve">DE </w:t>
      </w:r>
      <w:r w:rsidR="00C65845" w:rsidRPr="00243A04">
        <w:rPr>
          <w:rFonts w:ascii="Palatino Linotype" w:hAnsi="Palatino Linotype" w:cs="Arial"/>
        </w:rPr>
        <w:t>MARZO</w:t>
      </w:r>
      <w:r w:rsidR="00D70F0E" w:rsidRPr="00243A04">
        <w:rPr>
          <w:rFonts w:ascii="Palatino Linotype" w:hAnsi="Palatino Linotype" w:cs="Arial"/>
        </w:rPr>
        <w:t xml:space="preserve"> DE DOS MIL </w:t>
      </w:r>
      <w:r w:rsidR="00C65845" w:rsidRPr="00243A04">
        <w:rPr>
          <w:rFonts w:ascii="Palatino Linotype" w:hAnsi="Palatino Linotype" w:cs="Arial"/>
        </w:rPr>
        <w:t>VEINTE</w:t>
      </w:r>
      <w:r w:rsidR="00D70F0E" w:rsidRPr="00243A04">
        <w:rPr>
          <w:rFonts w:ascii="Palatino Linotype" w:hAnsi="Palatino Linotype" w:cs="Arial"/>
        </w:rPr>
        <w:t xml:space="preserve">, ANTE EL SECRETARIO TÉCNICO </w:t>
      </w:r>
      <w:r w:rsidRPr="00243A04">
        <w:rPr>
          <w:rFonts w:ascii="Palatino Linotype" w:hAnsi="Palatino Linotype" w:cs="Arial"/>
        </w:rPr>
        <w:t xml:space="preserve">DEL PLENO, </w:t>
      </w:r>
      <w:r w:rsidRPr="00243A04">
        <w:rPr>
          <w:rFonts w:ascii="Palatino Linotype" w:hAnsi="Palatino Linotype"/>
        </w:rPr>
        <w:t>ALEXIS TAPIA RAMÍREZ</w:t>
      </w:r>
      <w:r w:rsidRPr="00243A04">
        <w:rPr>
          <w:rFonts w:ascii="Palatino Linotype" w:hAnsi="Palatino Linotype" w:cs="Arial"/>
        </w:rPr>
        <w:t>.</w:t>
      </w:r>
    </w:p>
    <w:p w14:paraId="4A380E72" w14:textId="1D434632" w:rsidR="001105B5" w:rsidRDefault="00243A04" w:rsidP="00B02A2D">
      <w:pPr>
        <w:tabs>
          <w:tab w:val="left" w:pos="0"/>
        </w:tabs>
        <w:spacing w:line="360" w:lineRule="auto"/>
        <w:ind w:right="49"/>
        <w:jc w:val="both"/>
        <w:rPr>
          <w:rFonts w:ascii="Palatino Linotype" w:hAnsi="Palatino Linotype" w:cs="Arial"/>
        </w:rPr>
      </w:pPr>
      <w:r>
        <w:rPr>
          <w:rFonts w:ascii="Palatino Linotype" w:hAnsi="Palatino Linotype" w:cs="Arial"/>
          <w:noProof/>
          <w:lang w:val="es-MX" w:eastAsia="es-MX"/>
        </w:rPr>
        <mc:AlternateContent>
          <mc:Choice Requires="wps">
            <w:drawing>
              <wp:anchor distT="0" distB="0" distL="114300" distR="114300" simplePos="0" relativeHeight="251659264" behindDoc="0" locked="0" layoutInCell="1" allowOverlap="1" wp14:anchorId="38E8B897" wp14:editId="7431C577">
                <wp:simplePos x="0" y="0"/>
                <wp:positionH relativeFrom="column">
                  <wp:posOffset>104609</wp:posOffset>
                </wp:positionH>
                <wp:positionV relativeFrom="paragraph">
                  <wp:posOffset>190997</wp:posOffset>
                </wp:positionV>
                <wp:extent cx="5470498" cy="3148716"/>
                <wp:effectExtent l="38100" t="19050" r="73660" b="90170"/>
                <wp:wrapNone/>
                <wp:docPr id="2" name="Conector recto 2"/>
                <wp:cNvGraphicFramePr/>
                <a:graphic xmlns:a="http://schemas.openxmlformats.org/drawingml/2006/main">
                  <a:graphicData uri="http://schemas.microsoft.com/office/word/2010/wordprocessingShape">
                    <wps:wsp>
                      <wps:cNvCnPr/>
                      <wps:spPr>
                        <a:xfrm>
                          <a:off x="0" y="0"/>
                          <a:ext cx="5470498" cy="3148716"/>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E87CBC9" id="Conector recto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8.25pt,15.05pt" to="439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" strokecolor="#4f81bd [3204]" strokeweight="2pt">
                <v:shadow on="t" color="black" opacity="24903f" origin=",.5" offset="0,.55556mm"/>
              </v:line>
            </w:pict>
          </mc:Fallback>
        </mc:AlternateContent>
      </w:r>
    </w:p>
    <w:p w14:paraId="4057FA8F" w14:textId="77777777" w:rsidR="00243A04" w:rsidRDefault="00243A04" w:rsidP="00B02A2D">
      <w:pPr>
        <w:tabs>
          <w:tab w:val="left" w:pos="0"/>
        </w:tabs>
        <w:spacing w:line="360" w:lineRule="auto"/>
        <w:ind w:right="49"/>
        <w:jc w:val="both"/>
        <w:rPr>
          <w:rFonts w:ascii="Palatino Linotype" w:hAnsi="Palatino Linotype" w:cs="Arial"/>
        </w:rPr>
      </w:pPr>
    </w:p>
    <w:p w14:paraId="51EBBC67" w14:textId="77777777" w:rsidR="00243A04" w:rsidRDefault="00243A04" w:rsidP="00B02A2D">
      <w:pPr>
        <w:tabs>
          <w:tab w:val="left" w:pos="0"/>
        </w:tabs>
        <w:spacing w:line="360" w:lineRule="auto"/>
        <w:ind w:right="49"/>
        <w:jc w:val="both"/>
        <w:rPr>
          <w:rFonts w:ascii="Palatino Linotype" w:hAnsi="Palatino Linotype" w:cs="Arial"/>
        </w:rPr>
      </w:pPr>
    </w:p>
    <w:p w14:paraId="5BA79A5A" w14:textId="77777777" w:rsidR="00243A04" w:rsidRDefault="00243A04" w:rsidP="00B02A2D">
      <w:pPr>
        <w:tabs>
          <w:tab w:val="left" w:pos="0"/>
        </w:tabs>
        <w:spacing w:line="360" w:lineRule="auto"/>
        <w:ind w:right="49"/>
        <w:jc w:val="both"/>
        <w:rPr>
          <w:rFonts w:ascii="Palatino Linotype" w:hAnsi="Palatino Linotype" w:cs="Arial"/>
        </w:rPr>
      </w:pPr>
    </w:p>
    <w:p w14:paraId="47D94DDB" w14:textId="77777777" w:rsidR="00243A04" w:rsidRDefault="00243A04" w:rsidP="00B02A2D">
      <w:pPr>
        <w:tabs>
          <w:tab w:val="left" w:pos="0"/>
        </w:tabs>
        <w:spacing w:line="360" w:lineRule="auto"/>
        <w:ind w:right="49"/>
        <w:jc w:val="both"/>
        <w:rPr>
          <w:rFonts w:ascii="Palatino Linotype" w:hAnsi="Palatino Linotype" w:cs="Arial"/>
        </w:rPr>
      </w:pPr>
    </w:p>
    <w:p w14:paraId="768C9842" w14:textId="77777777" w:rsidR="00243A04" w:rsidRDefault="00243A04" w:rsidP="00B02A2D">
      <w:pPr>
        <w:tabs>
          <w:tab w:val="left" w:pos="0"/>
        </w:tabs>
        <w:spacing w:line="360" w:lineRule="auto"/>
        <w:ind w:right="49"/>
        <w:jc w:val="both"/>
        <w:rPr>
          <w:rFonts w:ascii="Palatino Linotype" w:hAnsi="Palatino Linotype" w:cs="Arial"/>
        </w:rPr>
      </w:pPr>
    </w:p>
    <w:p w14:paraId="0ABA03AE" w14:textId="77777777" w:rsidR="00243A04" w:rsidRDefault="00243A04" w:rsidP="00B02A2D">
      <w:pPr>
        <w:tabs>
          <w:tab w:val="left" w:pos="0"/>
        </w:tabs>
        <w:spacing w:line="360" w:lineRule="auto"/>
        <w:ind w:right="49"/>
        <w:jc w:val="both"/>
        <w:rPr>
          <w:rFonts w:ascii="Palatino Linotype" w:hAnsi="Palatino Linotype" w:cs="Arial"/>
        </w:rPr>
      </w:pPr>
    </w:p>
    <w:p w14:paraId="1D2BECAD" w14:textId="77777777" w:rsidR="00243A04" w:rsidRPr="00243A04" w:rsidRDefault="00243A04" w:rsidP="00B02A2D">
      <w:pPr>
        <w:tabs>
          <w:tab w:val="left" w:pos="0"/>
        </w:tabs>
        <w:spacing w:line="360" w:lineRule="auto"/>
        <w:ind w:right="49"/>
        <w:jc w:val="both"/>
        <w:rPr>
          <w:rFonts w:ascii="Palatino Linotype" w:hAnsi="Palatino Linotype" w:cs="Arial"/>
        </w:rPr>
      </w:pPr>
    </w:p>
    <w:p w14:paraId="5A4151FD" w14:textId="77777777" w:rsidR="00C65845" w:rsidRPr="00243A04" w:rsidRDefault="00C65845" w:rsidP="00B02A2D">
      <w:pPr>
        <w:tabs>
          <w:tab w:val="left" w:pos="0"/>
        </w:tabs>
        <w:spacing w:line="360" w:lineRule="auto"/>
        <w:ind w:right="49"/>
        <w:jc w:val="both"/>
        <w:rPr>
          <w:rFonts w:ascii="Palatino Linotype" w:hAnsi="Palatino Linotype" w:cs="Arial"/>
        </w:rPr>
      </w:pPr>
    </w:p>
    <w:tbl>
      <w:tblPr>
        <w:tblW w:w="8926" w:type="dxa"/>
        <w:jc w:val="center"/>
        <w:tblLayout w:type="fixed"/>
        <w:tblLook w:val="04A0" w:firstRow="1" w:lastRow="0" w:firstColumn="1" w:lastColumn="0" w:noHBand="0" w:noVBand="1"/>
      </w:tblPr>
      <w:tblGrid>
        <w:gridCol w:w="4343"/>
        <w:gridCol w:w="4583"/>
      </w:tblGrid>
      <w:tr w:rsidR="009157E2" w:rsidRPr="00243A04" w14:paraId="605AB817" w14:textId="77777777" w:rsidTr="00243A04">
        <w:trPr>
          <w:jc w:val="center"/>
        </w:trPr>
        <w:tc>
          <w:tcPr>
            <w:tcW w:w="8926" w:type="dxa"/>
            <w:gridSpan w:val="2"/>
          </w:tcPr>
          <w:p w14:paraId="089F96A1" w14:textId="77777777" w:rsidR="009157E2" w:rsidRDefault="009157E2" w:rsidP="00B02A2D">
            <w:pPr>
              <w:tabs>
                <w:tab w:val="left" w:pos="0"/>
              </w:tabs>
              <w:spacing w:line="360" w:lineRule="auto"/>
              <w:jc w:val="center"/>
              <w:rPr>
                <w:rFonts w:ascii="Palatino Linotype" w:hAnsi="Palatino Linotype" w:cs="Arial"/>
                <w:b/>
              </w:rPr>
            </w:pPr>
          </w:p>
          <w:p w14:paraId="34714EAE" w14:textId="77777777" w:rsidR="00243A04" w:rsidRPr="00243A04" w:rsidRDefault="00243A04" w:rsidP="00B02A2D">
            <w:pPr>
              <w:tabs>
                <w:tab w:val="left" w:pos="0"/>
              </w:tabs>
              <w:spacing w:line="360" w:lineRule="auto"/>
              <w:jc w:val="center"/>
              <w:rPr>
                <w:rFonts w:ascii="Palatino Linotype" w:hAnsi="Palatino Linotype" w:cs="Arial"/>
                <w:b/>
              </w:rPr>
            </w:pPr>
          </w:p>
          <w:p w14:paraId="6D624526" w14:textId="77777777" w:rsidR="009157E2" w:rsidRPr="00243A04" w:rsidRDefault="009157E2" w:rsidP="00B02A2D">
            <w:pPr>
              <w:tabs>
                <w:tab w:val="left" w:pos="0"/>
              </w:tabs>
              <w:spacing w:line="360" w:lineRule="auto"/>
              <w:jc w:val="center"/>
              <w:rPr>
                <w:rFonts w:ascii="Palatino Linotype" w:hAnsi="Palatino Linotype" w:cs="Arial"/>
                <w:b/>
              </w:rPr>
            </w:pPr>
            <w:r w:rsidRPr="00243A04">
              <w:rPr>
                <w:rFonts w:ascii="Palatino Linotype" w:hAnsi="Palatino Linotype" w:cs="Arial"/>
                <w:b/>
              </w:rPr>
              <w:t>Zulema Martínez Sánchez</w:t>
            </w:r>
          </w:p>
          <w:p w14:paraId="6E03B884" w14:textId="77777777" w:rsidR="009157E2" w:rsidRPr="00243A04" w:rsidRDefault="009157E2" w:rsidP="00B02A2D">
            <w:pPr>
              <w:tabs>
                <w:tab w:val="left" w:pos="0"/>
              </w:tabs>
              <w:spacing w:line="360" w:lineRule="auto"/>
              <w:jc w:val="center"/>
              <w:rPr>
                <w:rFonts w:ascii="Palatino Linotype" w:hAnsi="Palatino Linotype" w:cs="Arial"/>
                <w:b/>
              </w:rPr>
            </w:pPr>
            <w:r w:rsidRPr="00243A04">
              <w:rPr>
                <w:rFonts w:ascii="Palatino Linotype" w:hAnsi="Palatino Linotype" w:cs="Arial"/>
              </w:rPr>
              <w:t>Comisionada Presidenta</w:t>
            </w:r>
          </w:p>
          <w:p w14:paraId="79698686" w14:textId="3CA5A3FD" w:rsidR="009157E2" w:rsidRPr="00243A04" w:rsidRDefault="000D560E" w:rsidP="00820B7A">
            <w:pPr>
              <w:tabs>
                <w:tab w:val="left" w:pos="0"/>
              </w:tabs>
              <w:spacing w:line="360" w:lineRule="auto"/>
              <w:jc w:val="center"/>
              <w:rPr>
                <w:rFonts w:ascii="Palatino Linotype" w:hAnsi="Palatino Linotype" w:cs="Arial"/>
                <w:b/>
              </w:rPr>
            </w:pPr>
            <w:r w:rsidRPr="00243A04">
              <w:rPr>
                <w:rFonts w:ascii="Palatino Linotype" w:hAnsi="Palatino Linotype" w:cs="Arial"/>
                <w:b/>
              </w:rPr>
              <w:t>(Rúbrica</w:t>
            </w:r>
            <w:r w:rsidR="009157E2" w:rsidRPr="00243A04">
              <w:rPr>
                <w:rFonts w:ascii="Palatino Linotype" w:hAnsi="Palatino Linotype" w:cs="Arial"/>
                <w:b/>
              </w:rPr>
              <w:t xml:space="preserve">) </w:t>
            </w:r>
          </w:p>
        </w:tc>
      </w:tr>
      <w:tr w:rsidR="009157E2" w:rsidRPr="00243A04" w14:paraId="50EE6E98" w14:textId="77777777" w:rsidTr="00243A04">
        <w:trPr>
          <w:jc w:val="center"/>
        </w:trPr>
        <w:tc>
          <w:tcPr>
            <w:tcW w:w="4343" w:type="dxa"/>
          </w:tcPr>
          <w:p w14:paraId="09B65208" w14:textId="77777777" w:rsidR="00C65845" w:rsidRPr="00243A04" w:rsidRDefault="00C65845" w:rsidP="00820B7A">
            <w:pPr>
              <w:tabs>
                <w:tab w:val="left" w:pos="0"/>
              </w:tabs>
              <w:spacing w:line="360" w:lineRule="auto"/>
              <w:rPr>
                <w:rFonts w:ascii="Palatino Linotype" w:hAnsi="Palatino Linotype" w:cs="Arial"/>
                <w:b/>
              </w:rPr>
            </w:pPr>
          </w:p>
          <w:p w14:paraId="3990F86D" w14:textId="77777777" w:rsidR="00820B7A" w:rsidRPr="00243A04" w:rsidRDefault="00820B7A" w:rsidP="00820B7A">
            <w:pPr>
              <w:tabs>
                <w:tab w:val="left" w:pos="0"/>
              </w:tabs>
              <w:spacing w:line="360" w:lineRule="auto"/>
              <w:rPr>
                <w:rFonts w:ascii="Palatino Linotype" w:hAnsi="Palatino Linotype" w:cs="Arial"/>
                <w:b/>
              </w:rPr>
            </w:pPr>
          </w:p>
          <w:p w14:paraId="13553C79" w14:textId="77777777" w:rsidR="009157E2" w:rsidRPr="00243A04" w:rsidRDefault="009157E2" w:rsidP="00B02A2D">
            <w:pPr>
              <w:tabs>
                <w:tab w:val="left" w:pos="0"/>
              </w:tabs>
              <w:spacing w:line="360" w:lineRule="auto"/>
              <w:jc w:val="center"/>
              <w:rPr>
                <w:rFonts w:ascii="Palatino Linotype" w:hAnsi="Palatino Linotype" w:cs="Arial"/>
                <w:b/>
              </w:rPr>
            </w:pPr>
            <w:r w:rsidRPr="00243A04">
              <w:rPr>
                <w:rFonts w:ascii="Palatino Linotype" w:hAnsi="Palatino Linotype" w:cs="Arial"/>
                <w:b/>
              </w:rPr>
              <w:t>Eva Abaid Yapur</w:t>
            </w:r>
          </w:p>
          <w:p w14:paraId="47FDB9EF" w14:textId="77777777" w:rsidR="009157E2" w:rsidRPr="00243A04" w:rsidRDefault="009157E2" w:rsidP="00B02A2D">
            <w:pPr>
              <w:tabs>
                <w:tab w:val="left" w:pos="0"/>
              </w:tabs>
              <w:spacing w:line="360" w:lineRule="auto"/>
              <w:jc w:val="center"/>
              <w:rPr>
                <w:rFonts w:ascii="Palatino Linotype" w:hAnsi="Palatino Linotype" w:cs="Arial"/>
              </w:rPr>
            </w:pPr>
            <w:r w:rsidRPr="00243A04">
              <w:rPr>
                <w:rFonts w:ascii="Palatino Linotype" w:hAnsi="Palatino Linotype" w:cs="Arial"/>
              </w:rPr>
              <w:t>Comisionada</w:t>
            </w:r>
          </w:p>
          <w:p w14:paraId="6BD2E6B4" w14:textId="4C58960B" w:rsidR="009157E2" w:rsidRPr="00243A04" w:rsidRDefault="000D560E" w:rsidP="00B02A2D">
            <w:pPr>
              <w:tabs>
                <w:tab w:val="left" w:pos="0"/>
              </w:tabs>
              <w:spacing w:line="360" w:lineRule="auto"/>
              <w:jc w:val="center"/>
              <w:rPr>
                <w:rFonts w:ascii="Palatino Linotype" w:hAnsi="Palatino Linotype" w:cs="Arial"/>
                <w:b/>
              </w:rPr>
            </w:pPr>
            <w:r w:rsidRPr="00243A04">
              <w:rPr>
                <w:rFonts w:ascii="Palatino Linotype" w:hAnsi="Palatino Linotype" w:cs="Arial"/>
                <w:b/>
              </w:rPr>
              <w:t>(Rúbrica</w:t>
            </w:r>
            <w:r w:rsidR="009157E2" w:rsidRPr="00243A04">
              <w:rPr>
                <w:rFonts w:ascii="Palatino Linotype" w:hAnsi="Palatino Linotype" w:cs="Arial"/>
                <w:b/>
              </w:rPr>
              <w:t>)</w:t>
            </w:r>
          </w:p>
        </w:tc>
        <w:tc>
          <w:tcPr>
            <w:tcW w:w="4583" w:type="dxa"/>
          </w:tcPr>
          <w:p w14:paraId="66D17EB9" w14:textId="77777777" w:rsidR="00C65845" w:rsidRPr="00243A04" w:rsidRDefault="00C65845" w:rsidP="00B02A2D">
            <w:pPr>
              <w:tabs>
                <w:tab w:val="left" w:pos="0"/>
              </w:tabs>
              <w:spacing w:line="360" w:lineRule="auto"/>
              <w:rPr>
                <w:rFonts w:ascii="Palatino Linotype" w:hAnsi="Palatino Linotype" w:cs="Arial"/>
                <w:b/>
              </w:rPr>
            </w:pPr>
          </w:p>
          <w:p w14:paraId="0DF75F32" w14:textId="77777777" w:rsidR="00C65845" w:rsidRPr="00243A04" w:rsidRDefault="00C65845" w:rsidP="00B02A2D">
            <w:pPr>
              <w:tabs>
                <w:tab w:val="left" w:pos="0"/>
              </w:tabs>
              <w:spacing w:line="360" w:lineRule="auto"/>
              <w:rPr>
                <w:rFonts w:ascii="Palatino Linotype" w:hAnsi="Palatino Linotype" w:cs="Arial"/>
                <w:b/>
              </w:rPr>
            </w:pPr>
          </w:p>
          <w:p w14:paraId="14E98247" w14:textId="77777777" w:rsidR="009157E2" w:rsidRPr="00243A04" w:rsidRDefault="009157E2" w:rsidP="00B02A2D">
            <w:pPr>
              <w:tabs>
                <w:tab w:val="left" w:pos="0"/>
              </w:tabs>
              <w:spacing w:line="360" w:lineRule="auto"/>
              <w:jc w:val="center"/>
              <w:rPr>
                <w:rFonts w:ascii="Palatino Linotype" w:hAnsi="Palatino Linotype" w:cs="Arial"/>
                <w:b/>
              </w:rPr>
            </w:pPr>
            <w:r w:rsidRPr="00243A04">
              <w:rPr>
                <w:rFonts w:ascii="Palatino Linotype" w:hAnsi="Palatino Linotype" w:cs="Arial"/>
                <w:b/>
              </w:rPr>
              <w:t>José Guadalupe Luna Hernández</w:t>
            </w:r>
          </w:p>
          <w:p w14:paraId="5D378D12" w14:textId="77777777" w:rsidR="009157E2" w:rsidRPr="00243A04" w:rsidRDefault="009157E2" w:rsidP="00B02A2D">
            <w:pPr>
              <w:tabs>
                <w:tab w:val="left" w:pos="0"/>
              </w:tabs>
              <w:spacing w:line="360" w:lineRule="auto"/>
              <w:jc w:val="center"/>
              <w:rPr>
                <w:rFonts w:ascii="Palatino Linotype" w:hAnsi="Palatino Linotype" w:cs="Arial"/>
              </w:rPr>
            </w:pPr>
            <w:r w:rsidRPr="00243A04">
              <w:rPr>
                <w:rFonts w:ascii="Palatino Linotype" w:hAnsi="Palatino Linotype" w:cs="Arial"/>
              </w:rPr>
              <w:t>Comisionado</w:t>
            </w:r>
          </w:p>
          <w:p w14:paraId="372BDCFB" w14:textId="5AEA3F77" w:rsidR="009157E2" w:rsidRPr="00243A04" w:rsidRDefault="000D560E" w:rsidP="00B02A2D">
            <w:pPr>
              <w:tabs>
                <w:tab w:val="left" w:pos="0"/>
              </w:tabs>
              <w:spacing w:line="360" w:lineRule="auto"/>
              <w:jc w:val="center"/>
              <w:rPr>
                <w:rFonts w:ascii="Palatino Linotype" w:hAnsi="Palatino Linotype" w:cs="Arial"/>
                <w:b/>
              </w:rPr>
            </w:pPr>
            <w:r w:rsidRPr="00243A04">
              <w:rPr>
                <w:rFonts w:ascii="Palatino Linotype" w:hAnsi="Palatino Linotype" w:cs="Arial"/>
                <w:b/>
              </w:rPr>
              <w:t>(Rúbrica</w:t>
            </w:r>
            <w:r w:rsidR="009157E2" w:rsidRPr="00243A04">
              <w:rPr>
                <w:rFonts w:ascii="Palatino Linotype" w:hAnsi="Palatino Linotype" w:cs="Arial"/>
                <w:b/>
              </w:rPr>
              <w:t>)</w:t>
            </w:r>
          </w:p>
          <w:p w14:paraId="28C9632D" w14:textId="77777777" w:rsidR="009157E2" w:rsidRPr="00243A04" w:rsidRDefault="009157E2" w:rsidP="00B02A2D">
            <w:pPr>
              <w:tabs>
                <w:tab w:val="left" w:pos="0"/>
              </w:tabs>
              <w:spacing w:line="360" w:lineRule="auto"/>
              <w:jc w:val="center"/>
              <w:rPr>
                <w:rFonts w:ascii="Palatino Linotype" w:hAnsi="Palatino Linotype" w:cs="Arial"/>
                <w:b/>
              </w:rPr>
            </w:pPr>
          </w:p>
        </w:tc>
      </w:tr>
      <w:tr w:rsidR="009157E2" w:rsidRPr="00243A04" w14:paraId="4B3FD288" w14:textId="77777777" w:rsidTr="00243A04">
        <w:trPr>
          <w:jc w:val="center"/>
        </w:trPr>
        <w:tc>
          <w:tcPr>
            <w:tcW w:w="4343" w:type="dxa"/>
          </w:tcPr>
          <w:p w14:paraId="64037B1F" w14:textId="77777777" w:rsidR="009157E2" w:rsidRPr="00243A04" w:rsidRDefault="009157E2" w:rsidP="00820B7A">
            <w:pPr>
              <w:tabs>
                <w:tab w:val="left" w:pos="0"/>
              </w:tabs>
              <w:spacing w:line="360" w:lineRule="auto"/>
              <w:rPr>
                <w:rFonts w:ascii="Palatino Linotype" w:hAnsi="Palatino Linotype" w:cs="Arial"/>
                <w:b/>
              </w:rPr>
            </w:pPr>
          </w:p>
          <w:p w14:paraId="783A1423" w14:textId="77777777" w:rsidR="009157E2" w:rsidRPr="00243A04" w:rsidRDefault="009157E2" w:rsidP="00B02A2D">
            <w:pPr>
              <w:tabs>
                <w:tab w:val="left" w:pos="0"/>
              </w:tabs>
              <w:spacing w:line="360" w:lineRule="auto"/>
              <w:jc w:val="center"/>
              <w:rPr>
                <w:rFonts w:ascii="Palatino Linotype" w:hAnsi="Palatino Linotype" w:cs="Arial"/>
                <w:b/>
              </w:rPr>
            </w:pPr>
            <w:r w:rsidRPr="00243A04">
              <w:rPr>
                <w:rFonts w:ascii="Palatino Linotype" w:hAnsi="Palatino Linotype" w:cs="Arial"/>
                <w:b/>
              </w:rPr>
              <w:t>Javier Martínez Cruz</w:t>
            </w:r>
          </w:p>
          <w:p w14:paraId="672380BE" w14:textId="77777777" w:rsidR="009157E2" w:rsidRPr="00243A04" w:rsidRDefault="009157E2" w:rsidP="00B02A2D">
            <w:pPr>
              <w:tabs>
                <w:tab w:val="left" w:pos="0"/>
              </w:tabs>
              <w:spacing w:line="360" w:lineRule="auto"/>
              <w:jc w:val="center"/>
              <w:rPr>
                <w:rFonts w:ascii="Palatino Linotype" w:hAnsi="Palatino Linotype" w:cs="Arial"/>
              </w:rPr>
            </w:pPr>
            <w:r w:rsidRPr="00243A04">
              <w:rPr>
                <w:rFonts w:ascii="Palatino Linotype" w:hAnsi="Palatino Linotype" w:cs="Arial"/>
              </w:rPr>
              <w:t>Comisionado</w:t>
            </w:r>
          </w:p>
          <w:p w14:paraId="580EE6F1" w14:textId="1063573A" w:rsidR="009157E2" w:rsidRPr="00243A04" w:rsidRDefault="000D560E" w:rsidP="00B02A2D">
            <w:pPr>
              <w:tabs>
                <w:tab w:val="left" w:pos="0"/>
              </w:tabs>
              <w:spacing w:line="360" w:lineRule="auto"/>
              <w:jc w:val="center"/>
              <w:rPr>
                <w:rFonts w:ascii="Palatino Linotype" w:hAnsi="Palatino Linotype" w:cs="Arial"/>
                <w:b/>
              </w:rPr>
            </w:pPr>
            <w:r w:rsidRPr="00243A04">
              <w:rPr>
                <w:rFonts w:ascii="Palatino Linotype" w:hAnsi="Palatino Linotype" w:cs="Arial"/>
                <w:b/>
              </w:rPr>
              <w:t>(Rúbrica</w:t>
            </w:r>
            <w:r w:rsidR="009157E2" w:rsidRPr="00243A04">
              <w:rPr>
                <w:rFonts w:ascii="Palatino Linotype" w:hAnsi="Palatino Linotype" w:cs="Arial"/>
                <w:b/>
              </w:rPr>
              <w:t>)</w:t>
            </w:r>
          </w:p>
        </w:tc>
        <w:tc>
          <w:tcPr>
            <w:tcW w:w="4583" w:type="dxa"/>
          </w:tcPr>
          <w:p w14:paraId="4EBE974C" w14:textId="77777777" w:rsidR="009157E2" w:rsidRPr="00243A04" w:rsidRDefault="009157E2" w:rsidP="00B02A2D">
            <w:pPr>
              <w:tabs>
                <w:tab w:val="left" w:pos="0"/>
              </w:tabs>
              <w:spacing w:line="360" w:lineRule="auto"/>
              <w:jc w:val="center"/>
              <w:rPr>
                <w:rFonts w:ascii="Palatino Linotype" w:hAnsi="Palatino Linotype" w:cs="Arial"/>
                <w:b/>
              </w:rPr>
            </w:pPr>
          </w:p>
          <w:p w14:paraId="00338DFF" w14:textId="77777777" w:rsidR="009157E2" w:rsidRPr="00243A04" w:rsidRDefault="009157E2" w:rsidP="00B02A2D">
            <w:pPr>
              <w:tabs>
                <w:tab w:val="left" w:pos="0"/>
              </w:tabs>
              <w:spacing w:line="360" w:lineRule="auto"/>
              <w:jc w:val="center"/>
              <w:rPr>
                <w:rFonts w:ascii="Palatino Linotype" w:hAnsi="Palatino Linotype" w:cs="Arial"/>
                <w:b/>
              </w:rPr>
            </w:pPr>
            <w:r w:rsidRPr="00243A04">
              <w:rPr>
                <w:rFonts w:ascii="Palatino Linotype" w:hAnsi="Palatino Linotype" w:cs="Arial"/>
                <w:b/>
              </w:rPr>
              <w:t>Luis Gustavo Parra Noriega</w:t>
            </w:r>
          </w:p>
          <w:p w14:paraId="54DB2582" w14:textId="77777777" w:rsidR="009157E2" w:rsidRPr="00243A04" w:rsidRDefault="009157E2" w:rsidP="00B02A2D">
            <w:pPr>
              <w:tabs>
                <w:tab w:val="left" w:pos="0"/>
              </w:tabs>
              <w:spacing w:line="360" w:lineRule="auto"/>
              <w:jc w:val="center"/>
              <w:rPr>
                <w:rFonts w:ascii="Palatino Linotype" w:hAnsi="Palatino Linotype" w:cs="Arial"/>
              </w:rPr>
            </w:pPr>
            <w:r w:rsidRPr="00243A04">
              <w:rPr>
                <w:rFonts w:ascii="Palatino Linotype" w:hAnsi="Palatino Linotype" w:cs="Arial"/>
              </w:rPr>
              <w:t>Comisionado</w:t>
            </w:r>
          </w:p>
          <w:p w14:paraId="763ADD11" w14:textId="641029C2" w:rsidR="009157E2" w:rsidRPr="00243A04" w:rsidRDefault="009157E2" w:rsidP="00B02A2D">
            <w:pPr>
              <w:tabs>
                <w:tab w:val="left" w:pos="0"/>
              </w:tabs>
              <w:spacing w:line="360" w:lineRule="auto"/>
              <w:jc w:val="center"/>
              <w:rPr>
                <w:rFonts w:ascii="Palatino Linotype" w:hAnsi="Palatino Linotype" w:cs="Arial"/>
                <w:b/>
              </w:rPr>
            </w:pPr>
            <w:r w:rsidRPr="00243A04">
              <w:rPr>
                <w:rFonts w:ascii="Palatino Linotype" w:hAnsi="Palatino Linotype" w:cs="Arial"/>
                <w:b/>
              </w:rPr>
              <w:t>(</w:t>
            </w:r>
            <w:r w:rsidR="000D560E" w:rsidRPr="00243A04">
              <w:rPr>
                <w:rFonts w:ascii="Palatino Linotype" w:hAnsi="Palatino Linotype" w:cs="Arial"/>
                <w:b/>
              </w:rPr>
              <w:t>Rúbrica</w:t>
            </w:r>
            <w:r w:rsidRPr="00243A04">
              <w:rPr>
                <w:rFonts w:ascii="Palatino Linotype" w:hAnsi="Palatino Linotype" w:cs="Arial"/>
                <w:b/>
              </w:rPr>
              <w:t>)</w:t>
            </w:r>
          </w:p>
        </w:tc>
      </w:tr>
      <w:tr w:rsidR="009157E2" w:rsidRPr="00243A04" w14:paraId="65A2A8C5" w14:textId="77777777" w:rsidTr="00243A04">
        <w:trPr>
          <w:jc w:val="center"/>
        </w:trPr>
        <w:tc>
          <w:tcPr>
            <w:tcW w:w="8926" w:type="dxa"/>
            <w:gridSpan w:val="2"/>
          </w:tcPr>
          <w:p w14:paraId="142D63A8" w14:textId="77777777" w:rsidR="00C65845" w:rsidRPr="00243A04" w:rsidRDefault="00C65845" w:rsidP="00820B7A">
            <w:pPr>
              <w:tabs>
                <w:tab w:val="left" w:pos="0"/>
              </w:tabs>
              <w:spacing w:line="360" w:lineRule="auto"/>
              <w:rPr>
                <w:rFonts w:ascii="Palatino Linotype" w:hAnsi="Palatino Linotype" w:cs="Arial"/>
                <w:b/>
                <w:sz w:val="22"/>
              </w:rPr>
            </w:pPr>
          </w:p>
          <w:p w14:paraId="6B8808CC" w14:textId="77777777" w:rsidR="00166F03" w:rsidRPr="00243A04" w:rsidRDefault="00166F03" w:rsidP="00B02A2D">
            <w:pPr>
              <w:tabs>
                <w:tab w:val="left" w:pos="0"/>
              </w:tabs>
              <w:spacing w:line="360" w:lineRule="auto"/>
              <w:jc w:val="center"/>
              <w:rPr>
                <w:rFonts w:ascii="Palatino Linotype" w:hAnsi="Palatino Linotype" w:cs="Arial"/>
                <w:b/>
                <w:sz w:val="22"/>
              </w:rPr>
            </w:pPr>
          </w:p>
          <w:p w14:paraId="0D246BC2" w14:textId="77777777" w:rsidR="009157E2" w:rsidRPr="00243A04" w:rsidRDefault="009157E2" w:rsidP="00B02A2D">
            <w:pPr>
              <w:tabs>
                <w:tab w:val="left" w:pos="0"/>
              </w:tabs>
              <w:spacing w:line="360" w:lineRule="auto"/>
              <w:jc w:val="center"/>
              <w:rPr>
                <w:rFonts w:ascii="Palatino Linotype" w:hAnsi="Palatino Linotype" w:cs="Arial"/>
                <w:b/>
                <w:sz w:val="22"/>
              </w:rPr>
            </w:pPr>
            <w:r w:rsidRPr="00243A04">
              <w:rPr>
                <w:rFonts w:ascii="Palatino Linotype" w:hAnsi="Palatino Linotype" w:cs="Arial"/>
                <w:b/>
                <w:sz w:val="22"/>
              </w:rPr>
              <w:t>Alexis Tapia Ramírez</w:t>
            </w:r>
          </w:p>
          <w:p w14:paraId="4946B270" w14:textId="77777777" w:rsidR="009157E2" w:rsidRPr="00243A04" w:rsidRDefault="009157E2" w:rsidP="00B02A2D">
            <w:pPr>
              <w:tabs>
                <w:tab w:val="left" w:pos="0"/>
              </w:tabs>
              <w:spacing w:line="360" w:lineRule="auto"/>
              <w:jc w:val="center"/>
              <w:rPr>
                <w:rFonts w:ascii="Palatino Linotype" w:hAnsi="Palatino Linotype" w:cs="Arial"/>
                <w:sz w:val="22"/>
              </w:rPr>
            </w:pPr>
            <w:r w:rsidRPr="00243A04">
              <w:rPr>
                <w:rFonts w:ascii="Palatino Linotype" w:hAnsi="Palatino Linotype" w:cs="Arial"/>
                <w:sz w:val="22"/>
              </w:rPr>
              <w:t>Secretario Técnico del Pleno</w:t>
            </w:r>
          </w:p>
          <w:p w14:paraId="38385F09" w14:textId="79E44B24" w:rsidR="00E45562" w:rsidRPr="00243A04" w:rsidRDefault="000D560E" w:rsidP="00243A04">
            <w:pPr>
              <w:tabs>
                <w:tab w:val="left" w:pos="0"/>
              </w:tabs>
              <w:spacing w:line="360" w:lineRule="auto"/>
              <w:jc w:val="center"/>
              <w:rPr>
                <w:rFonts w:ascii="Palatino Linotype" w:hAnsi="Palatino Linotype" w:cs="Arial"/>
                <w:b/>
                <w:sz w:val="22"/>
              </w:rPr>
            </w:pPr>
            <w:r w:rsidRPr="00243A04">
              <w:rPr>
                <w:rFonts w:ascii="Palatino Linotype" w:hAnsi="Palatino Linotype" w:cs="Arial"/>
                <w:b/>
                <w:sz w:val="22"/>
              </w:rPr>
              <w:t>(Rúbrica</w:t>
            </w:r>
            <w:r w:rsidR="009157E2" w:rsidRPr="00243A04">
              <w:rPr>
                <w:rFonts w:ascii="Palatino Linotype" w:hAnsi="Palatino Linotype" w:cs="Arial"/>
                <w:b/>
                <w:sz w:val="22"/>
              </w:rPr>
              <w:t>)</w:t>
            </w:r>
          </w:p>
        </w:tc>
      </w:tr>
    </w:tbl>
    <w:p w14:paraId="24986A6A" w14:textId="73570660" w:rsidR="00E45562" w:rsidRPr="00E45562" w:rsidRDefault="009157E2" w:rsidP="00B02A2D">
      <w:pPr>
        <w:tabs>
          <w:tab w:val="left" w:pos="0"/>
        </w:tabs>
        <w:spacing w:line="360" w:lineRule="auto"/>
        <w:jc w:val="both"/>
        <w:rPr>
          <w:rFonts w:ascii="Palatino Linotype" w:hAnsi="Palatino Linotype" w:cs="Arial"/>
          <w:i/>
          <w:sz w:val="22"/>
        </w:rPr>
      </w:pPr>
      <w:r w:rsidRPr="00243A04">
        <w:rPr>
          <w:rFonts w:ascii="Palatino Linotype" w:hAnsi="Palatino Linotype" w:cs="Arial"/>
          <w:sz w:val="22"/>
        </w:rPr>
        <w:t xml:space="preserve">Esta hoja corresponde a la resolución de fecha </w:t>
      </w:r>
      <w:r w:rsidR="00820B7A" w:rsidRPr="00243A04">
        <w:rPr>
          <w:rFonts w:ascii="Palatino Linotype" w:hAnsi="Palatino Linotype" w:cs="Arial"/>
          <w:sz w:val="22"/>
        </w:rPr>
        <w:t>diecinueve</w:t>
      </w:r>
      <w:r w:rsidR="00A82CBB" w:rsidRPr="00243A04">
        <w:rPr>
          <w:rFonts w:ascii="Palatino Linotype" w:hAnsi="Palatino Linotype" w:cs="Arial"/>
          <w:sz w:val="22"/>
        </w:rPr>
        <w:t xml:space="preserve"> </w:t>
      </w:r>
      <w:r w:rsidR="00137045" w:rsidRPr="00243A04">
        <w:rPr>
          <w:rFonts w:ascii="Palatino Linotype" w:hAnsi="Palatino Linotype" w:cs="Arial"/>
          <w:sz w:val="22"/>
        </w:rPr>
        <w:t>(</w:t>
      </w:r>
      <w:r w:rsidR="00820B7A" w:rsidRPr="00243A04">
        <w:rPr>
          <w:rFonts w:ascii="Palatino Linotype" w:hAnsi="Palatino Linotype" w:cs="Arial"/>
          <w:sz w:val="22"/>
        </w:rPr>
        <w:t>19</w:t>
      </w:r>
      <w:r w:rsidR="00137045" w:rsidRPr="00243A04">
        <w:rPr>
          <w:rFonts w:ascii="Palatino Linotype" w:hAnsi="Palatino Linotype" w:cs="Arial"/>
          <w:sz w:val="22"/>
        </w:rPr>
        <w:t xml:space="preserve">) </w:t>
      </w:r>
      <w:r w:rsidR="00A82CBB" w:rsidRPr="00243A04">
        <w:rPr>
          <w:rFonts w:ascii="Palatino Linotype" w:hAnsi="Palatino Linotype" w:cs="Arial"/>
          <w:sz w:val="22"/>
        </w:rPr>
        <w:t xml:space="preserve">de </w:t>
      </w:r>
      <w:r w:rsidR="00C65845" w:rsidRPr="00243A04">
        <w:rPr>
          <w:rFonts w:ascii="Palatino Linotype" w:hAnsi="Palatino Linotype" w:cs="Arial"/>
          <w:sz w:val="22"/>
        </w:rPr>
        <w:t>marzo</w:t>
      </w:r>
      <w:r w:rsidR="00A82CBB" w:rsidRPr="00243A04">
        <w:rPr>
          <w:rFonts w:ascii="Palatino Linotype" w:hAnsi="Palatino Linotype" w:cs="Arial"/>
          <w:sz w:val="22"/>
        </w:rPr>
        <w:t xml:space="preserve"> de dos mil </w:t>
      </w:r>
      <w:r w:rsidR="00C65845" w:rsidRPr="00243A04">
        <w:rPr>
          <w:rFonts w:ascii="Palatino Linotype" w:hAnsi="Palatino Linotype" w:cs="Arial"/>
          <w:sz w:val="22"/>
        </w:rPr>
        <w:t>veinte</w:t>
      </w:r>
      <w:r w:rsidRPr="00243A04">
        <w:rPr>
          <w:rFonts w:ascii="Palatino Linotype" w:hAnsi="Palatino Linotype" w:cs="Arial"/>
          <w:sz w:val="22"/>
        </w:rPr>
        <w:t xml:space="preserve">, emitida en el recurso de revisión </w:t>
      </w:r>
      <w:r w:rsidRPr="00243A04">
        <w:rPr>
          <w:rFonts w:ascii="Palatino Linotype" w:hAnsi="Palatino Linotype" w:cs="Arial"/>
          <w:b/>
          <w:bCs/>
          <w:sz w:val="22"/>
        </w:rPr>
        <w:t>0</w:t>
      </w:r>
      <w:r w:rsidR="00820B7A" w:rsidRPr="00243A04">
        <w:rPr>
          <w:rFonts w:ascii="Palatino Linotype" w:hAnsi="Palatino Linotype" w:cs="Arial"/>
          <w:b/>
          <w:bCs/>
          <w:sz w:val="22"/>
        </w:rPr>
        <w:t>11433</w:t>
      </w:r>
      <w:r w:rsidRPr="00243A04">
        <w:rPr>
          <w:rFonts w:ascii="Palatino Linotype" w:hAnsi="Palatino Linotype" w:cs="Arial"/>
          <w:b/>
          <w:bCs/>
          <w:sz w:val="22"/>
        </w:rPr>
        <w:t>/INFOEM/IP/RR/201</w:t>
      </w:r>
      <w:bookmarkEnd w:id="42"/>
      <w:bookmarkEnd w:id="43"/>
      <w:r w:rsidR="003848B5" w:rsidRPr="00243A04">
        <w:rPr>
          <w:rFonts w:ascii="Palatino Linotype" w:hAnsi="Palatino Linotype" w:cs="Arial"/>
          <w:b/>
          <w:bCs/>
          <w:sz w:val="22"/>
        </w:rPr>
        <w:t>9</w:t>
      </w:r>
      <w:r w:rsidR="00977C40" w:rsidRPr="00243A04">
        <w:rPr>
          <w:rFonts w:ascii="Palatino Linotype" w:hAnsi="Palatino Linotype" w:cs="Arial"/>
          <w:b/>
          <w:bCs/>
          <w:sz w:val="22"/>
        </w:rPr>
        <w:t xml:space="preserve"> y acumulado</w:t>
      </w:r>
      <w:r w:rsidR="00C65845" w:rsidRPr="00243A04">
        <w:rPr>
          <w:rFonts w:ascii="Palatino Linotype" w:hAnsi="Palatino Linotype" w:cs="Arial"/>
          <w:b/>
          <w:bCs/>
          <w:sz w:val="22"/>
        </w:rPr>
        <w:t>s</w:t>
      </w:r>
      <w:r w:rsidR="00977C40" w:rsidRPr="00243A04">
        <w:rPr>
          <w:rFonts w:ascii="Palatino Linotype" w:hAnsi="Palatino Linotype" w:cs="Arial"/>
          <w:bCs/>
          <w:sz w:val="22"/>
        </w:rPr>
        <w:t>.</w:t>
      </w:r>
      <w:r w:rsidR="00977C40">
        <w:rPr>
          <w:rFonts w:ascii="Palatino Linotype" w:hAnsi="Palatino Linotype" w:cs="Arial"/>
          <w:bCs/>
          <w:sz w:val="22"/>
        </w:rPr>
        <w:t xml:space="preserve"> </w:t>
      </w:r>
    </w:p>
    <w:sectPr w:rsidR="00E45562" w:rsidRPr="00E45562" w:rsidSect="004B5677">
      <w:headerReference w:type="even" r:id="rId61"/>
      <w:headerReference w:type="default" r:id="rId62"/>
      <w:footerReference w:type="even" r:id="rId63"/>
      <w:footerReference w:type="default" r:id="rId64"/>
      <w:headerReference w:type="first" r:id="rId65"/>
      <w:footerReference w:type="first" r:id="rId66"/>
      <w:pgSz w:w="12240" w:h="15840"/>
      <w:pgMar w:top="2552" w:right="1701" w:bottom="2552"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320B27" w14:textId="77777777" w:rsidR="00262E54" w:rsidRDefault="00262E54" w:rsidP="00587366">
      <w:r>
        <w:separator/>
      </w:r>
    </w:p>
  </w:endnote>
  <w:endnote w:type="continuationSeparator" w:id="0">
    <w:p w14:paraId="3215C04B" w14:textId="77777777" w:rsidR="00262E54" w:rsidRDefault="00262E54" w:rsidP="00587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2BD6A6" w14:textId="77777777" w:rsidR="00BB4BBC" w:rsidRDefault="00BB4BB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Palatino Linotype" w:hAnsi="Palatino Linotype"/>
        <w:sz w:val="28"/>
      </w:rPr>
      <w:id w:val="567458736"/>
      <w:docPartObj>
        <w:docPartGallery w:val="Page Numbers (Bottom of Page)"/>
        <w:docPartUnique/>
      </w:docPartObj>
    </w:sdtPr>
    <w:sdtEndPr/>
    <w:sdtContent>
      <w:sdt>
        <w:sdtPr>
          <w:rPr>
            <w:rFonts w:ascii="Palatino Linotype" w:hAnsi="Palatino Linotype"/>
            <w:sz w:val="28"/>
          </w:rPr>
          <w:id w:val="-1215120301"/>
          <w:docPartObj>
            <w:docPartGallery w:val="Page Numbers (Top of Page)"/>
            <w:docPartUnique/>
          </w:docPartObj>
        </w:sdtPr>
        <w:sdtEndPr/>
        <w:sdtContent>
          <w:p w14:paraId="187818B4" w14:textId="246A4717" w:rsidR="00720618" w:rsidRPr="00883450" w:rsidRDefault="00720618">
            <w:pPr>
              <w:pStyle w:val="Piedepgina"/>
              <w:jc w:val="right"/>
              <w:rPr>
                <w:rFonts w:ascii="Palatino Linotype" w:hAnsi="Palatino Linotype"/>
                <w:sz w:val="28"/>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317464">
              <w:rPr>
                <w:rFonts w:ascii="Palatino Linotype" w:hAnsi="Palatino Linotype"/>
                <w:b/>
                <w:bCs/>
                <w:noProof/>
                <w:sz w:val="22"/>
                <w:szCs w:val="20"/>
              </w:rPr>
              <w:t>75</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317464">
              <w:rPr>
                <w:rFonts w:ascii="Palatino Linotype" w:hAnsi="Palatino Linotype"/>
                <w:b/>
                <w:bCs/>
                <w:noProof/>
                <w:sz w:val="22"/>
                <w:szCs w:val="20"/>
              </w:rPr>
              <w:t>75</w:t>
            </w:r>
            <w:r w:rsidRPr="00883450">
              <w:rPr>
                <w:rFonts w:ascii="Palatino Linotype" w:hAnsi="Palatino Linotype"/>
                <w:b/>
                <w:bCs/>
                <w:sz w:val="22"/>
                <w:szCs w:val="20"/>
              </w:rPr>
              <w:fldChar w:fldCharType="end"/>
            </w:r>
          </w:p>
        </w:sdtContent>
      </w:sdt>
    </w:sdtContent>
  </w:sdt>
  <w:p w14:paraId="6243EC1B" w14:textId="77777777" w:rsidR="00720618" w:rsidRDefault="00720618">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882B7" w14:textId="77777777" w:rsidR="00720618" w:rsidRPr="00883450" w:rsidRDefault="00720618"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317464" w:rsidRPr="00317464">
      <w:rPr>
        <w:rFonts w:ascii="Palatino Linotype" w:hAnsi="Palatino Linotype"/>
        <w:noProof/>
        <w:sz w:val="22"/>
        <w:szCs w:val="22"/>
        <w:lang w:val="es-ES"/>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317464" w:rsidRPr="00317464">
      <w:rPr>
        <w:rFonts w:ascii="Palatino Linotype" w:hAnsi="Palatino Linotype"/>
        <w:noProof/>
        <w:sz w:val="22"/>
        <w:szCs w:val="22"/>
        <w:lang w:val="es-ES"/>
      </w:rPr>
      <w:t>75</w:t>
    </w:r>
    <w:r w:rsidRPr="00883450">
      <w:rPr>
        <w:rFonts w:ascii="Palatino Linotype" w:hAnsi="Palatino Linotype"/>
        <w:sz w:val="22"/>
        <w:szCs w:val="22"/>
      </w:rPr>
      <w:fldChar w:fldCharType="end"/>
    </w:r>
  </w:p>
  <w:p w14:paraId="5F5C4865" w14:textId="77777777" w:rsidR="00720618" w:rsidRPr="00883450" w:rsidRDefault="00720618">
    <w:pPr>
      <w:pStyle w:val="Piedepgina"/>
      <w:rPr>
        <w:rFonts w:ascii="Palatino Linotype" w:hAnsi="Palatino Linotype"/>
        <w:sz w:val="22"/>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7CC705" w14:textId="77777777" w:rsidR="00262E54" w:rsidRDefault="00262E54" w:rsidP="00587366">
      <w:r>
        <w:separator/>
      </w:r>
    </w:p>
  </w:footnote>
  <w:footnote w:type="continuationSeparator" w:id="0">
    <w:p w14:paraId="6909C83E" w14:textId="77777777" w:rsidR="00262E54" w:rsidRDefault="00262E54" w:rsidP="00587366">
      <w:r>
        <w:continuationSeparator/>
      </w:r>
    </w:p>
  </w:footnote>
  <w:footnote w:id="1">
    <w:p w14:paraId="28768018" w14:textId="77777777" w:rsidR="00720618" w:rsidRPr="00F75272" w:rsidRDefault="00720618" w:rsidP="002E7F43">
      <w:pPr>
        <w:pStyle w:val="Textonotapie"/>
        <w:jc w:val="both"/>
        <w:rPr>
          <w:rFonts w:ascii="Palatino Linotype" w:hAnsi="Palatino Linotype"/>
          <w:sz w:val="16"/>
          <w:szCs w:val="16"/>
        </w:rPr>
      </w:pPr>
      <w:r w:rsidRPr="00F75272">
        <w:rPr>
          <w:rStyle w:val="Refdenotaalpie"/>
          <w:rFonts w:ascii="Palatino Linotype" w:hAnsi="Palatino Linotype"/>
          <w:sz w:val="16"/>
          <w:szCs w:val="16"/>
        </w:rPr>
        <w:footnoteRef/>
      </w:r>
      <w:r w:rsidRPr="00F75272">
        <w:rPr>
          <w:rFonts w:ascii="Palatino Linotype" w:hAnsi="Palatino Linotype"/>
          <w:sz w:val="16"/>
          <w:szCs w:val="16"/>
        </w:rPr>
        <w:t xml:space="preserve"> </w:t>
      </w:r>
      <w:r w:rsidRPr="00F75272">
        <w:rPr>
          <w:rFonts w:ascii="Palatino Linotype" w:eastAsia="Times New Roman" w:hAnsi="Palatino Linotype" w:cs="Arial"/>
          <w:sz w:val="16"/>
          <w:szCs w:val="16"/>
        </w:rPr>
        <w:t>Emitidos por este Instituto y publicados en el Periódico Oficial del Gobierno del Estado de México “Gaceta del Gobierno” en fecha treinta de octubre de dos mil ocho.</w:t>
      </w:r>
    </w:p>
  </w:footnote>
  <w:footnote w:id="2">
    <w:p w14:paraId="39426B87" w14:textId="77777777" w:rsidR="00720618" w:rsidRDefault="00720618" w:rsidP="004B0AC1">
      <w:pPr>
        <w:pStyle w:val="Textonotapie"/>
      </w:pPr>
      <w:r>
        <w:rPr>
          <w:rStyle w:val="Refdenotaalpie"/>
        </w:rPr>
        <w:footnoteRef/>
      </w:r>
      <w:r>
        <w:t xml:space="preserve"> Políticas Públicas y Cambio Climático. Angélica Rosas Huerta. Profesora- investigadora. Departamento Política y Cultura. División de Ciencias Sociales y Humanidades.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27AA92" w14:textId="2ED52286" w:rsidR="00BB4BBC" w:rsidRDefault="00262E54">
    <w:pPr>
      <w:pStyle w:val="Encabezado"/>
    </w:pPr>
    <w:r>
      <w:rPr>
        <w:noProof/>
        <w:lang w:val="es-MX" w:eastAsia="es-MX"/>
      </w:rPr>
      <w:pict w14:anchorId="419A41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18540251" o:spid="_x0000_s2050" type="#_x0000_t75" style="position:absolute;margin-left:0;margin-top:0;width:609.4pt;height:793.75pt;z-index:-251657216;mso-position-horizontal:center;mso-position-horizontal-relative:margin;mso-position-vertical:center;mso-position-vertical-relative:margin" o:allowincell="f">
          <v:imagedata r:id="rId1" o:title="RESOLUCIO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FE5A6E" w14:textId="55D473E3" w:rsidR="00720618" w:rsidRDefault="00262E54" w:rsidP="001C6012">
    <w:pPr>
      <w:pStyle w:val="Encabezado"/>
      <w:tabs>
        <w:tab w:val="clear" w:pos="4252"/>
        <w:tab w:val="clear" w:pos="8504"/>
        <w:tab w:val="left" w:pos="8460"/>
      </w:tabs>
    </w:pPr>
    <w:r>
      <w:rPr>
        <w:noProof/>
        <w:lang w:val="es-MX" w:eastAsia="es-MX"/>
      </w:rPr>
      <w:pict w14:anchorId="526EA0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18540252" o:spid="_x0000_s2051" type="#_x0000_t75" style="position:absolute;margin-left:0;margin-top:0;width:609.4pt;height:793.75pt;z-index:-251656192;mso-position-horizontal:center;mso-position-horizontal-relative:margin;mso-position-vertical:center;mso-position-vertical-relative:margin" o:allowincell="f">
          <v:imagedata r:id="rId1" o:title="RESOLUCION"/>
          <w10:wrap anchorx="margin" anchory="margin"/>
        </v:shape>
      </w:pict>
    </w:r>
    <w:r w:rsidR="00720618">
      <w:tab/>
    </w:r>
  </w:p>
  <w:p w14:paraId="64F5F23E" w14:textId="390690E5" w:rsidR="00720618" w:rsidRDefault="00720618">
    <w:pPr>
      <w:pStyle w:val="Encabezado"/>
    </w:pPr>
  </w:p>
  <w:tbl>
    <w:tblPr>
      <w:tblStyle w:val="Tablaconcuadrcula"/>
      <w:tblW w:w="7512" w:type="dxa"/>
      <w:tblInd w:w="13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0"/>
      <w:gridCol w:w="4252"/>
    </w:tblGrid>
    <w:tr w:rsidR="00720618" w:rsidRPr="00014F83" w14:paraId="07F2896E" w14:textId="77777777" w:rsidTr="00161536">
      <w:trPr>
        <w:trHeight w:val="138"/>
      </w:trPr>
      <w:tc>
        <w:tcPr>
          <w:tcW w:w="3260" w:type="dxa"/>
          <w:vAlign w:val="center"/>
        </w:tcPr>
        <w:p w14:paraId="4F70FFB2" w14:textId="77777777" w:rsidR="00720618" w:rsidRPr="00014F83" w:rsidRDefault="00720618" w:rsidP="00014F83">
          <w:pPr>
            <w:ind w:right="34"/>
            <w:rPr>
              <w:rFonts w:ascii="Palatino Linotype" w:hAnsi="Palatino Linotype"/>
              <w:b/>
              <w:sz w:val="22"/>
              <w:szCs w:val="22"/>
            </w:rPr>
          </w:pPr>
          <w:r w:rsidRPr="00014F83">
            <w:rPr>
              <w:rFonts w:ascii="Palatino Linotype" w:hAnsi="Palatino Linotype"/>
              <w:b/>
              <w:sz w:val="22"/>
              <w:szCs w:val="22"/>
            </w:rPr>
            <w:t>RECURSO DE REVISIÓN:</w:t>
          </w:r>
        </w:p>
        <w:p w14:paraId="4A5B1974" w14:textId="3B2AB4E0" w:rsidR="00720618" w:rsidRPr="00014F83" w:rsidRDefault="00720618" w:rsidP="00014F83">
          <w:pPr>
            <w:ind w:right="34"/>
            <w:rPr>
              <w:rFonts w:ascii="Palatino Linotype" w:hAnsi="Palatino Linotype"/>
              <w:b/>
              <w:sz w:val="22"/>
              <w:szCs w:val="22"/>
            </w:rPr>
          </w:pPr>
        </w:p>
      </w:tc>
      <w:tc>
        <w:tcPr>
          <w:tcW w:w="4252" w:type="dxa"/>
          <w:vAlign w:val="center"/>
        </w:tcPr>
        <w:p w14:paraId="34FD35EA" w14:textId="16BC78F3" w:rsidR="00720618" w:rsidRPr="00014F83" w:rsidRDefault="00720618" w:rsidP="00014F83">
          <w:pPr>
            <w:pStyle w:val="Encabezado"/>
            <w:jc w:val="right"/>
            <w:rPr>
              <w:rFonts w:ascii="Palatino Linotype" w:hAnsi="Palatino Linotype" w:cs="Arial"/>
              <w:b/>
              <w:bCs/>
              <w:sz w:val="22"/>
              <w:szCs w:val="22"/>
              <w:lang w:eastAsia="es-MX"/>
            </w:rPr>
          </w:pPr>
          <w:r w:rsidRPr="00014F83">
            <w:rPr>
              <w:rFonts w:ascii="Palatino Linotype" w:hAnsi="Palatino Linotype" w:cs="Arial"/>
              <w:b/>
              <w:bCs/>
              <w:sz w:val="22"/>
              <w:szCs w:val="22"/>
              <w:lang w:eastAsia="es-MX"/>
            </w:rPr>
            <w:t>11433/INFOEM/IP/RR/2019 y</w:t>
          </w:r>
        </w:p>
        <w:p w14:paraId="3A05B4B6" w14:textId="6FD523A7" w:rsidR="00720618" w:rsidRPr="00014F83" w:rsidRDefault="00720618" w:rsidP="00014F83">
          <w:pPr>
            <w:pStyle w:val="Encabezado"/>
            <w:jc w:val="right"/>
            <w:rPr>
              <w:rFonts w:ascii="Palatino Linotype" w:hAnsi="Palatino Linotype" w:cs="Arial"/>
              <w:b/>
              <w:bCs/>
              <w:sz w:val="22"/>
              <w:szCs w:val="22"/>
              <w:lang w:eastAsia="es-MX"/>
            </w:rPr>
          </w:pPr>
          <w:r w:rsidRPr="00014F83">
            <w:rPr>
              <w:rFonts w:ascii="Palatino Linotype" w:hAnsi="Palatino Linotype" w:cs="Arial"/>
              <w:b/>
              <w:bCs/>
              <w:sz w:val="22"/>
              <w:szCs w:val="22"/>
              <w:lang w:eastAsia="es-MX"/>
            </w:rPr>
            <w:t xml:space="preserve"> acumulados</w:t>
          </w:r>
        </w:p>
      </w:tc>
    </w:tr>
    <w:tr w:rsidR="00720618" w:rsidRPr="00014F83" w14:paraId="1B5D8690" w14:textId="77777777" w:rsidTr="00161536">
      <w:trPr>
        <w:trHeight w:val="233"/>
      </w:trPr>
      <w:tc>
        <w:tcPr>
          <w:tcW w:w="3260" w:type="dxa"/>
          <w:vAlign w:val="center"/>
        </w:tcPr>
        <w:p w14:paraId="3903F2C6" w14:textId="710A209B" w:rsidR="00720618" w:rsidRPr="00014F83" w:rsidRDefault="00720618" w:rsidP="00014F83">
          <w:pPr>
            <w:ind w:right="34"/>
            <w:rPr>
              <w:rFonts w:ascii="Palatino Linotype" w:hAnsi="Palatino Linotype"/>
              <w:b/>
              <w:sz w:val="22"/>
              <w:szCs w:val="22"/>
            </w:rPr>
          </w:pPr>
          <w:r w:rsidRPr="00014F83">
            <w:rPr>
              <w:rFonts w:ascii="Palatino Linotype" w:hAnsi="Palatino Linotype"/>
              <w:b/>
              <w:sz w:val="22"/>
              <w:szCs w:val="22"/>
            </w:rPr>
            <w:t>SUJETO OBLIGADO:</w:t>
          </w:r>
        </w:p>
      </w:tc>
      <w:tc>
        <w:tcPr>
          <w:tcW w:w="4252" w:type="dxa"/>
          <w:vAlign w:val="center"/>
        </w:tcPr>
        <w:p w14:paraId="03C799A2" w14:textId="782E1F97" w:rsidR="00720618" w:rsidRPr="00014F83" w:rsidRDefault="00720618" w:rsidP="00014F83">
          <w:pPr>
            <w:pStyle w:val="Encabezado"/>
            <w:jc w:val="right"/>
            <w:rPr>
              <w:rFonts w:ascii="Palatino Linotype" w:hAnsi="Palatino Linotype"/>
              <w:b/>
              <w:sz w:val="22"/>
              <w:szCs w:val="22"/>
            </w:rPr>
          </w:pPr>
          <w:r w:rsidRPr="00014F83">
            <w:rPr>
              <w:rFonts w:ascii="Palatino Linotype" w:hAnsi="Palatino Linotype"/>
              <w:b/>
              <w:sz w:val="22"/>
              <w:szCs w:val="22"/>
            </w:rPr>
            <w:t>Ayuntamiento de Temamatla</w:t>
          </w:r>
        </w:p>
      </w:tc>
    </w:tr>
    <w:tr w:rsidR="00720618" w:rsidRPr="00674A46" w14:paraId="095EB01B" w14:textId="77777777" w:rsidTr="00161536">
      <w:trPr>
        <w:trHeight w:val="321"/>
      </w:trPr>
      <w:tc>
        <w:tcPr>
          <w:tcW w:w="3260" w:type="dxa"/>
          <w:vAlign w:val="center"/>
        </w:tcPr>
        <w:p w14:paraId="6E000A51" w14:textId="25DCC1C7" w:rsidR="00720618" w:rsidRPr="00014F83" w:rsidRDefault="00720618" w:rsidP="00014F83">
          <w:pPr>
            <w:ind w:right="34"/>
            <w:rPr>
              <w:rFonts w:ascii="Palatino Linotype" w:hAnsi="Palatino Linotype"/>
              <w:b/>
              <w:sz w:val="22"/>
              <w:szCs w:val="22"/>
            </w:rPr>
          </w:pPr>
          <w:r w:rsidRPr="00014F83">
            <w:rPr>
              <w:rFonts w:ascii="Palatino Linotype" w:hAnsi="Palatino Linotype"/>
              <w:b/>
              <w:sz w:val="22"/>
              <w:szCs w:val="22"/>
            </w:rPr>
            <w:t>COMISIONADO PONENTE:</w:t>
          </w:r>
        </w:p>
      </w:tc>
      <w:tc>
        <w:tcPr>
          <w:tcW w:w="4252" w:type="dxa"/>
          <w:vAlign w:val="center"/>
        </w:tcPr>
        <w:p w14:paraId="07560085" w14:textId="05E7D8A2" w:rsidR="00720618" w:rsidRPr="00014F83" w:rsidRDefault="00720618" w:rsidP="00014F83">
          <w:pPr>
            <w:pStyle w:val="Encabezado"/>
            <w:jc w:val="right"/>
            <w:rPr>
              <w:rFonts w:ascii="Palatino Linotype" w:hAnsi="Palatino Linotype"/>
              <w:b/>
              <w:sz w:val="22"/>
              <w:szCs w:val="22"/>
            </w:rPr>
          </w:pPr>
          <w:r w:rsidRPr="00014F83">
            <w:rPr>
              <w:rFonts w:ascii="Palatino Linotype" w:hAnsi="Palatino Linotype"/>
              <w:b/>
              <w:sz w:val="22"/>
              <w:szCs w:val="22"/>
            </w:rPr>
            <w:t>José Guadalupe Luna Hernández</w:t>
          </w:r>
        </w:p>
      </w:tc>
    </w:tr>
  </w:tbl>
  <w:p w14:paraId="1096C1B8" w14:textId="193F0C87" w:rsidR="00720618" w:rsidRDefault="00720618" w:rsidP="002E2C1C">
    <w:pPr>
      <w:pStyle w:val="Encabezado"/>
      <w:tabs>
        <w:tab w:val="clear" w:pos="4252"/>
        <w:tab w:val="clear" w:pos="8504"/>
        <w:tab w:val="left" w:pos="1606"/>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D4FEF" w14:textId="5897938E" w:rsidR="00720618" w:rsidRDefault="00262E54" w:rsidP="00472C41">
    <w:pPr>
      <w:pStyle w:val="Encabezado"/>
      <w:tabs>
        <w:tab w:val="clear" w:pos="4252"/>
        <w:tab w:val="clear" w:pos="8504"/>
        <w:tab w:val="left" w:pos="3103"/>
      </w:tabs>
    </w:pPr>
    <w:r>
      <w:rPr>
        <w:noProof/>
        <w:lang w:val="es-MX" w:eastAsia="es-MX"/>
      </w:rPr>
      <w:pict w14:anchorId="4A04A2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18540250" o:spid="_x0000_s2049" type="#_x0000_t75" style="position:absolute;margin-left:0;margin-top:0;width:609.4pt;height:793.75pt;z-index:-251658240;mso-position-horizontal:center;mso-position-horizontal-relative:margin;mso-position-vertical:center;mso-position-vertical-relative:margin" o:allowincell="f">
          <v:imagedata r:id="rId1" o:title="RESOLUCION"/>
          <w10:wrap anchorx="margin" anchory="margin"/>
        </v:shape>
      </w:pict>
    </w:r>
    <w:r w:rsidR="00720618">
      <w:tab/>
    </w:r>
  </w:p>
  <w:tbl>
    <w:tblPr>
      <w:tblStyle w:val="Tablaconcuadrcula"/>
      <w:tblW w:w="6946" w:type="dxa"/>
      <w:tblInd w:w="18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0"/>
      <w:gridCol w:w="3686"/>
    </w:tblGrid>
    <w:tr w:rsidR="00720618" w:rsidRPr="00014F83" w14:paraId="0A3256F2" w14:textId="77777777" w:rsidTr="00161536">
      <w:trPr>
        <w:trHeight w:val="138"/>
      </w:trPr>
      <w:tc>
        <w:tcPr>
          <w:tcW w:w="3260" w:type="dxa"/>
          <w:vAlign w:val="center"/>
        </w:tcPr>
        <w:p w14:paraId="1537C424" w14:textId="77777777" w:rsidR="00720618" w:rsidRDefault="00720618" w:rsidP="00014F83">
          <w:pPr>
            <w:rPr>
              <w:rFonts w:ascii="Palatino Linotype" w:hAnsi="Palatino Linotype"/>
              <w:b/>
              <w:sz w:val="22"/>
              <w:szCs w:val="22"/>
            </w:rPr>
          </w:pPr>
          <w:r w:rsidRPr="00014F83">
            <w:rPr>
              <w:rFonts w:ascii="Palatino Linotype" w:hAnsi="Palatino Linotype"/>
              <w:b/>
              <w:sz w:val="22"/>
              <w:szCs w:val="22"/>
            </w:rPr>
            <w:t>RECURSO DE REVISIÓN:</w:t>
          </w:r>
        </w:p>
        <w:p w14:paraId="3D80769D" w14:textId="316F11F8" w:rsidR="00720618" w:rsidRPr="00014F83" w:rsidRDefault="00720618" w:rsidP="00014F83">
          <w:pPr>
            <w:rPr>
              <w:rFonts w:ascii="Palatino Linotype" w:hAnsi="Palatino Linotype"/>
              <w:b/>
              <w:sz w:val="22"/>
              <w:szCs w:val="22"/>
            </w:rPr>
          </w:pPr>
        </w:p>
      </w:tc>
      <w:tc>
        <w:tcPr>
          <w:tcW w:w="3686" w:type="dxa"/>
          <w:vAlign w:val="center"/>
        </w:tcPr>
        <w:p w14:paraId="0453495E" w14:textId="7B989DC9" w:rsidR="00720618" w:rsidRPr="00014F83" w:rsidRDefault="00720618" w:rsidP="00014F83">
          <w:pPr>
            <w:pStyle w:val="Encabezado"/>
            <w:jc w:val="right"/>
            <w:rPr>
              <w:rFonts w:ascii="Palatino Linotype" w:hAnsi="Palatino Linotype"/>
              <w:b/>
              <w:sz w:val="22"/>
              <w:szCs w:val="22"/>
            </w:rPr>
          </w:pPr>
          <w:r w:rsidRPr="00014F83">
            <w:rPr>
              <w:rFonts w:ascii="Palatino Linotype" w:hAnsi="Palatino Linotype" w:cs="Arial"/>
              <w:b/>
              <w:bCs/>
              <w:sz w:val="22"/>
              <w:szCs w:val="22"/>
              <w:lang w:eastAsia="es-MX"/>
            </w:rPr>
            <w:t>11433/INFOEM/IP/RR/2019 y acumulados</w:t>
          </w:r>
        </w:p>
      </w:tc>
    </w:tr>
    <w:tr w:rsidR="00720618" w:rsidRPr="00014F83" w14:paraId="128C8B3C" w14:textId="77777777" w:rsidTr="00161536">
      <w:trPr>
        <w:trHeight w:val="233"/>
      </w:trPr>
      <w:tc>
        <w:tcPr>
          <w:tcW w:w="3260" w:type="dxa"/>
          <w:vAlign w:val="center"/>
        </w:tcPr>
        <w:p w14:paraId="483E3371" w14:textId="66B1BC74" w:rsidR="00720618" w:rsidRPr="00014F83" w:rsidRDefault="00720618" w:rsidP="00014F83">
          <w:pPr>
            <w:rPr>
              <w:rFonts w:ascii="Palatino Linotype" w:hAnsi="Palatino Linotype"/>
              <w:b/>
              <w:sz w:val="22"/>
              <w:szCs w:val="22"/>
            </w:rPr>
          </w:pPr>
          <w:r w:rsidRPr="00014F83">
            <w:rPr>
              <w:rFonts w:ascii="Palatino Linotype" w:hAnsi="Palatino Linotype"/>
              <w:b/>
              <w:sz w:val="22"/>
              <w:szCs w:val="22"/>
            </w:rPr>
            <w:t>RECURRENTE:</w:t>
          </w:r>
        </w:p>
      </w:tc>
      <w:tc>
        <w:tcPr>
          <w:tcW w:w="3686" w:type="dxa"/>
        </w:tcPr>
        <w:p w14:paraId="1548525E" w14:textId="3898E7B5" w:rsidR="00720618" w:rsidRPr="00014F83" w:rsidRDefault="00720618" w:rsidP="00014F83">
          <w:pPr>
            <w:pStyle w:val="Encabezado"/>
            <w:ind w:right="234"/>
            <w:jc w:val="right"/>
            <w:rPr>
              <w:rFonts w:ascii="Palatino Linotype" w:hAnsi="Palatino Linotype"/>
              <w:b/>
              <w:sz w:val="22"/>
              <w:szCs w:val="22"/>
            </w:rPr>
          </w:pPr>
        </w:p>
      </w:tc>
    </w:tr>
    <w:tr w:rsidR="00720618" w:rsidRPr="00014F83" w14:paraId="41BE0704" w14:textId="77777777" w:rsidTr="00161536">
      <w:trPr>
        <w:trHeight w:val="321"/>
      </w:trPr>
      <w:tc>
        <w:tcPr>
          <w:tcW w:w="3260" w:type="dxa"/>
          <w:vAlign w:val="center"/>
        </w:tcPr>
        <w:p w14:paraId="34C64148" w14:textId="10C6C8A9" w:rsidR="00720618" w:rsidRPr="00014F83" w:rsidRDefault="00720618" w:rsidP="00014F83">
          <w:pPr>
            <w:rPr>
              <w:rFonts w:ascii="Palatino Linotype" w:hAnsi="Palatino Linotype"/>
              <w:b/>
              <w:sz w:val="22"/>
              <w:szCs w:val="22"/>
            </w:rPr>
          </w:pPr>
          <w:r w:rsidRPr="00014F83">
            <w:rPr>
              <w:rFonts w:ascii="Palatino Linotype" w:hAnsi="Palatino Linotype"/>
              <w:b/>
              <w:sz w:val="22"/>
              <w:szCs w:val="22"/>
            </w:rPr>
            <w:t>SUJETO OBLIGADO:</w:t>
          </w:r>
        </w:p>
      </w:tc>
      <w:tc>
        <w:tcPr>
          <w:tcW w:w="3686" w:type="dxa"/>
          <w:vAlign w:val="center"/>
        </w:tcPr>
        <w:p w14:paraId="34C341BF" w14:textId="0E334E17" w:rsidR="00720618" w:rsidRPr="00014F83" w:rsidRDefault="00720618" w:rsidP="00014F83">
          <w:pPr>
            <w:pStyle w:val="Encabezado"/>
            <w:jc w:val="right"/>
            <w:rPr>
              <w:rFonts w:ascii="Palatino Linotype" w:hAnsi="Palatino Linotype"/>
              <w:b/>
              <w:sz w:val="22"/>
              <w:szCs w:val="22"/>
            </w:rPr>
          </w:pPr>
          <w:r w:rsidRPr="00014F83">
            <w:rPr>
              <w:rFonts w:ascii="Palatino Linotype" w:hAnsi="Palatino Linotype"/>
              <w:b/>
              <w:bCs/>
              <w:color w:val="000000"/>
              <w:sz w:val="22"/>
              <w:szCs w:val="22"/>
            </w:rPr>
            <w:t>Ayuntamiento de Temamatla</w:t>
          </w:r>
        </w:p>
      </w:tc>
    </w:tr>
    <w:tr w:rsidR="00720618" w:rsidRPr="00674A46" w14:paraId="0C8B6193" w14:textId="77777777" w:rsidTr="00161536">
      <w:trPr>
        <w:trHeight w:val="321"/>
      </w:trPr>
      <w:tc>
        <w:tcPr>
          <w:tcW w:w="3260" w:type="dxa"/>
          <w:vAlign w:val="center"/>
        </w:tcPr>
        <w:p w14:paraId="321FFAFF" w14:textId="40E5A678" w:rsidR="00720618" w:rsidRPr="00014F83" w:rsidRDefault="00720618" w:rsidP="00014F83">
          <w:pPr>
            <w:rPr>
              <w:rFonts w:ascii="Palatino Linotype" w:hAnsi="Palatino Linotype"/>
              <w:b/>
              <w:sz w:val="22"/>
              <w:szCs w:val="22"/>
            </w:rPr>
          </w:pPr>
          <w:r w:rsidRPr="00014F83">
            <w:rPr>
              <w:rFonts w:ascii="Palatino Linotype" w:hAnsi="Palatino Linotype"/>
              <w:b/>
              <w:sz w:val="22"/>
              <w:szCs w:val="22"/>
            </w:rPr>
            <w:t>COMISIONADO PONENTE:</w:t>
          </w:r>
        </w:p>
      </w:tc>
      <w:tc>
        <w:tcPr>
          <w:tcW w:w="3686" w:type="dxa"/>
          <w:vAlign w:val="center"/>
        </w:tcPr>
        <w:p w14:paraId="0FECDA9D" w14:textId="77777777" w:rsidR="00720618" w:rsidRPr="00014F83" w:rsidRDefault="00720618" w:rsidP="00014F83">
          <w:pPr>
            <w:pStyle w:val="Encabezado"/>
            <w:jc w:val="right"/>
            <w:rPr>
              <w:rFonts w:ascii="Palatino Linotype" w:hAnsi="Palatino Linotype"/>
              <w:b/>
              <w:sz w:val="22"/>
              <w:szCs w:val="22"/>
            </w:rPr>
          </w:pPr>
          <w:r w:rsidRPr="00014F83">
            <w:rPr>
              <w:rFonts w:ascii="Palatino Linotype" w:hAnsi="Palatino Linotype"/>
              <w:b/>
              <w:sz w:val="22"/>
              <w:szCs w:val="22"/>
            </w:rPr>
            <w:t>José Guadalupe Luna Hernández</w:t>
          </w:r>
        </w:p>
      </w:tc>
    </w:tr>
  </w:tbl>
  <w:p w14:paraId="156B5574" w14:textId="3EA5B995" w:rsidR="00720618" w:rsidRDefault="00720618" w:rsidP="00472C41">
    <w:pPr>
      <w:pStyle w:val="Encabezado"/>
      <w:tabs>
        <w:tab w:val="clear" w:pos="4252"/>
        <w:tab w:val="clear" w:pos="8504"/>
        <w:tab w:val="left" w:pos="3103"/>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9006A9"/>
    <w:multiLevelType w:val="multilevel"/>
    <w:tmpl w:val="9F064572"/>
    <w:lvl w:ilvl="0">
      <w:start w:val="20"/>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DF109A2"/>
    <w:multiLevelType w:val="hybridMultilevel"/>
    <w:tmpl w:val="80885688"/>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24580572"/>
    <w:multiLevelType w:val="hybridMultilevel"/>
    <w:tmpl w:val="E98645D8"/>
    <w:lvl w:ilvl="0" w:tplc="C2A00BA4">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EA40F37"/>
    <w:multiLevelType w:val="hybridMultilevel"/>
    <w:tmpl w:val="D89C6D80"/>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4" w15:restartNumberingAfterBreak="0">
    <w:nsid w:val="31572189"/>
    <w:multiLevelType w:val="hybridMultilevel"/>
    <w:tmpl w:val="867818D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4317490"/>
    <w:multiLevelType w:val="hybridMultilevel"/>
    <w:tmpl w:val="E12C0142"/>
    <w:lvl w:ilvl="0" w:tplc="B1DCBEF6">
      <w:start w:val="1"/>
      <w:numFmt w:val="decimal"/>
      <w:lvlText w:val="%1."/>
      <w:lvlJc w:val="left"/>
      <w:pPr>
        <w:ind w:left="4472" w:hanging="360"/>
      </w:pPr>
      <w:rPr>
        <w:rFonts w:ascii="Palatino Linotype" w:hAnsi="Palatino Linotype" w:hint="default"/>
        <w:b/>
        <w:i w:val="0"/>
        <w:color w:val="000000" w:themeColor="text1"/>
        <w:sz w:val="24"/>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6807A8C"/>
    <w:multiLevelType w:val="hybridMultilevel"/>
    <w:tmpl w:val="F8742FD2"/>
    <w:lvl w:ilvl="0" w:tplc="D8B66DC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94D5053"/>
    <w:multiLevelType w:val="hybridMultilevel"/>
    <w:tmpl w:val="E1EE250C"/>
    <w:lvl w:ilvl="0" w:tplc="9E78DF68">
      <w:start w:val="1"/>
      <w:numFmt w:val="decimal"/>
      <w:lvlText w:val="%1."/>
      <w:lvlJc w:val="left"/>
      <w:pPr>
        <w:ind w:left="720" w:hanging="360"/>
      </w:pPr>
      <w:rPr>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50481E22"/>
    <w:multiLevelType w:val="hybridMultilevel"/>
    <w:tmpl w:val="9B7EC3E4"/>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6EA92019"/>
    <w:multiLevelType w:val="hybridMultilevel"/>
    <w:tmpl w:val="4C189BF2"/>
    <w:lvl w:ilvl="0" w:tplc="040A0001">
      <w:start w:val="1"/>
      <w:numFmt w:val="bullet"/>
      <w:lvlText w:val=""/>
      <w:lvlJc w:val="left"/>
      <w:pPr>
        <w:ind w:left="1068" w:hanging="360"/>
      </w:pPr>
      <w:rPr>
        <w:rFonts w:ascii="Symbol" w:hAnsi="Symbol" w:hint="default"/>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10" w15:restartNumberingAfterBreak="0">
    <w:nsid w:val="753665D7"/>
    <w:multiLevelType w:val="hybridMultilevel"/>
    <w:tmpl w:val="3A60F512"/>
    <w:lvl w:ilvl="0" w:tplc="409C1570">
      <w:start w:val="1"/>
      <w:numFmt w:val="lowerLetter"/>
      <w:lvlText w:val="%1)"/>
      <w:lvlJc w:val="left"/>
      <w:pPr>
        <w:ind w:left="1080" w:hanging="360"/>
      </w:pPr>
      <w:rPr>
        <w:rFonts w:eastAsia="Calibri" w:cs="Arial"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 w15:restartNumberingAfterBreak="0">
    <w:nsid w:val="7CBA354C"/>
    <w:multiLevelType w:val="hybridMultilevel"/>
    <w:tmpl w:val="CCEC28A2"/>
    <w:lvl w:ilvl="0" w:tplc="080A0001">
      <w:start w:val="1"/>
      <w:numFmt w:val="bullet"/>
      <w:lvlText w:val=""/>
      <w:lvlJc w:val="left"/>
      <w:pPr>
        <w:ind w:left="2382" w:hanging="360"/>
      </w:pPr>
      <w:rPr>
        <w:rFonts w:ascii="Symbol" w:hAnsi="Symbol" w:hint="default"/>
      </w:rPr>
    </w:lvl>
    <w:lvl w:ilvl="1" w:tplc="080A0003" w:tentative="1">
      <w:start w:val="1"/>
      <w:numFmt w:val="bullet"/>
      <w:lvlText w:val="o"/>
      <w:lvlJc w:val="left"/>
      <w:pPr>
        <w:ind w:left="3102" w:hanging="360"/>
      </w:pPr>
      <w:rPr>
        <w:rFonts w:ascii="Courier New" w:hAnsi="Courier New" w:cs="Courier New" w:hint="default"/>
      </w:rPr>
    </w:lvl>
    <w:lvl w:ilvl="2" w:tplc="080A0005" w:tentative="1">
      <w:start w:val="1"/>
      <w:numFmt w:val="bullet"/>
      <w:lvlText w:val=""/>
      <w:lvlJc w:val="left"/>
      <w:pPr>
        <w:ind w:left="3822" w:hanging="360"/>
      </w:pPr>
      <w:rPr>
        <w:rFonts w:ascii="Wingdings" w:hAnsi="Wingdings" w:hint="default"/>
      </w:rPr>
    </w:lvl>
    <w:lvl w:ilvl="3" w:tplc="080A0001" w:tentative="1">
      <w:start w:val="1"/>
      <w:numFmt w:val="bullet"/>
      <w:lvlText w:val=""/>
      <w:lvlJc w:val="left"/>
      <w:pPr>
        <w:ind w:left="4542" w:hanging="360"/>
      </w:pPr>
      <w:rPr>
        <w:rFonts w:ascii="Symbol" w:hAnsi="Symbol" w:hint="default"/>
      </w:rPr>
    </w:lvl>
    <w:lvl w:ilvl="4" w:tplc="080A0003" w:tentative="1">
      <w:start w:val="1"/>
      <w:numFmt w:val="bullet"/>
      <w:lvlText w:val="o"/>
      <w:lvlJc w:val="left"/>
      <w:pPr>
        <w:ind w:left="5262" w:hanging="360"/>
      </w:pPr>
      <w:rPr>
        <w:rFonts w:ascii="Courier New" w:hAnsi="Courier New" w:cs="Courier New" w:hint="default"/>
      </w:rPr>
    </w:lvl>
    <w:lvl w:ilvl="5" w:tplc="080A0005" w:tentative="1">
      <w:start w:val="1"/>
      <w:numFmt w:val="bullet"/>
      <w:lvlText w:val=""/>
      <w:lvlJc w:val="left"/>
      <w:pPr>
        <w:ind w:left="5982" w:hanging="360"/>
      </w:pPr>
      <w:rPr>
        <w:rFonts w:ascii="Wingdings" w:hAnsi="Wingdings" w:hint="default"/>
      </w:rPr>
    </w:lvl>
    <w:lvl w:ilvl="6" w:tplc="080A0001" w:tentative="1">
      <w:start w:val="1"/>
      <w:numFmt w:val="bullet"/>
      <w:lvlText w:val=""/>
      <w:lvlJc w:val="left"/>
      <w:pPr>
        <w:ind w:left="6702" w:hanging="360"/>
      </w:pPr>
      <w:rPr>
        <w:rFonts w:ascii="Symbol" w:hAnsi="Symbol" w:hint="default"/>
      </w:rPr>
    </w:lvl>
    <w:lvl w:ilvl="7" w:tplc="080A0003" w:tentative="1">
      <w:start w:val="1"/>
      <w:numFmt w:val="bullet"/>
      <w:lvlText w:val="o"/>
      <w:lvlJc w:val="left"/>
      <w:pPr>
        <w:ind w:left="7422" w:hanging="360"/>
      </w:pPr>
      <w:rPr>
        <w:rFonts w:ascii="Courier New" w:hAnsi="Courier New" w:cs="Courier New" w:hint="default"/>
      </w:rPr>
    </w:lvl>
    <w:lvl w:ilvl="8" w:tplc="080A0005" w:tentative="1">
      <w:start w:val="1"/>
      <w:numFmt w:val="bullet"/>
      <w:lvlText w:val=""/>
      <w:lvlJc w:val="left"/>
      <w:pPr>
        <w:ind w:left="8142" w:hanging="360"/>
      </w:pPr>
      <w:rPr>
        <w:rFonts w:ascii="Wingdings" w:hAnsi="Wingdings" w:hint="default"/>
      </w:rPr>
    </w:lvl>
  </w:abstractNum>
  <w:num w:numId="1">
    <w:abstractNumId w:val="5"/>
  </w:num>
  <w:num w:numId="2">
    <w:abstractNumId w:val="10"/>
  </w:num>
  <w:num w:numId="3">
    <w:abstractNumId w:val="9"/>
  </w:num>
  <w:num w:numId="4">
    <w:abstractNumId w:val="1"/>
  </w:num>
  <w:num w:numId="5">
    <w:abstractNumId w:val="8"/>
  </w:num>
  <w:num w:numId="6">
    <w:abstractNumId w:val="2"/>
  </w:num>
  <w:num w:numId="7">
    <w:abstractNumId w:val="0"/>
  </w:num>
  <w:num w:numId="8">
    <w:abstractNumId w:val="11"/>
  </w:num>
  <w:num w:numId="9">
    <w:abstractNumId w:val="3"/>
  </w:num>
  <w:num w:numId="10">
    <w:abstractNumId w:val="6"/>
  </w:num>
  <w:num w:numId="11">
    <w:abstractNumId w:val="7"/>
  </w:num>
  <w:num w:numId="12">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activeWritingStyle w:appName="MSWord" w:lang="pt-BR" w:vendorID="64" w:dllVersion="131078" w:nlCheck="1" w:checkStyle="0"/>
  <w:activeWritingStyle w:appName="MSWord" w:lang="es-ES" w:vendorID="64" w:dllVersion="131078" w:nlCheck="1" w:checkStyle="0"/>
  <w:activeWritingStyle w:appName="MSWord" w:lang="es-ES_tradnl" w:vendorID="64" w:dllVersion="131078" w:nlCheck="1" w:checkStyle="0"/>
  <w:activeWritingStyle w:appName="MSWord" w:lang="es-MX" w:vendorID="64" w:dllVersion="131078" w:nlCheck="1" w:checkStyle="1"/>
  <w:activeWritingStyle w:appName="MSWord" w:lang="en-CA" w:vendorID="64" w:dllVersion="131078" w:nlCheck="1" w:checkStyle="1"/>
  <w:activeWritingStyle w:appName="MSWord" w:lang="es-419" w:vendorID="64" w:dllVersion="131078" w:nlCheck="1" w:checkStyle="1"/>
  <w:activeWritingStyle w:appName="MSWord" w:lang="es-AR" w:vendorID="64" w:dllVersion="131078" w:nlCheck="1" w:checkStyle="1"/>
  <w:activeWritingStyle w:appName="MSWord" w:lang="es-CO" w:vendorID="64" w:dllVersion="131078" w:nlCheck="1" w:checkStyle="1"/>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366"/>
    <w:rsid w:val="000001DB"/>
    <w:rsid w:val="000026A3"/>
    <w:rsid w:val="0000310F"/>
    <w:rsid w:val="000035F6"/>
    <w:rsid w:val="000036B1"/>
    <w:rsid w:val="00003A05"/>
    <w:rsid w:val="0000407F"/>
    <w:rsid w:val="000058E3"/>
    <w:rsid w:val="00007E8A"/>
    <w:rsid w:val="0001106B"/>
    <w:rsid w:val="00011199"/>
    <w:rsid w:val="000120C5"/>
    <w:rsid w:val="00012472"/>
    <w:rsid w:val="00012E4F"/>
    <w:rsid w:val="0001398B"/>
    <w:rsid w:val="00014F83"/>
    <w:rsid w:val="00015566"/>
    <w:rsid w:val="0001641C"/>
    <w:rsid w:val="000169D4"/>
    <w:rsid w:val="000179E3"/>
    <w:rsid w:val="00017FCB"/>
    <w:rsid w:val="000203D3"/>
    <w:rsid w:val="000205A3"/>
    <w:rsid w:val="000211F8"/>
    <w:rsid w:val="0002384D"/>
    <w:rsid w:val="000244AD"/>
    <w:rsid w:val="00024833"/>
    <w:rsid w:val="00024C70"/>
    <w:rsid w:val="00024F35"/>
    <w:rsid w:val="00026BE9"/>
    <w:rsid w:val="0003063D"/>
    <w:rsid w:val="000319FD"/>
    <w:rsid w:val="00031F10"/>
    <w:rsid w:val="00032493"/>
    <w:rsid w:val="00032BD6"/>
    <w:rsid w:val="0003320B"/>
    <w:rsid w:val="00033D51"/>
    <w:rsid w:val="00036EAF"/>
    <w:rsid w:val="0004072A"/>
    <w:rsid w:val="0004109C"/>
    <w:rsid w:val="0004144F"/>
    <w:rsid w:val="00041672"/>
    <w:rsid w:val="0004193F"/>
    <w:rsid w:val="00042380"/>
    <w:rsid w:val="000439C9"/>
    <w:rsid w:val="00043CF2"/>
    <w:rsid w:val="000444FF"/>
    <w:rsid w:val="00044F9D"/>
    <w:rsid w:val="000452B4"/>
    <w:rsid w:val="000454F1"/>
    <w:rsid w:val="00045DD9"/>
    <w:rsid w:val="0004686A"/>
    <w:rsid w:val="000468E2"/>
    <w:rsid w:val="00050466"/>
    <w:rsid w:val="00051DBD"/>
    <w:rsid w:val="0005237C"/>
    <w:rsid w:val="00052A3C"/>
    <w:rsid w:val="00053402"/>
    <w:rsid w:val="000539D4"/>
    <w:rsid w:val="00053ABC"/>
    <w:rsid w:val="00054A03"/>
    <w:rsid w:val="00054F1C"/>
    <w:rsid w:val="00056A79"/>
    <w:rsid w:val="00060B80"/>
    <w:rsid w:val="00061344"/>
    <w:rsid w:val="00061CE1"/>
    <w:rsid w:val="00061FA9"/>
    <w:rsid w:val="0006262D"/>
    <w:rsid w:val="00062648"/>
    <w:rsid w:val="000631D9"/>
    <w:rsid w:val="0006407E"/>
    <w:rsid w:val="00064A37"/>
    <w:rsid w:val="00064B95"/>
    <w:rsid w:val="00070338"/>
    <w:rsid w:val="00070BEC"/>
    <w:rsid w:val="0007192E"/>
    <w:rsid w:val="00072930"/>
    <w:rsid w:val="000730E1"/>
    <w:rsid w:val="00073684"/>
    <w:rsid w:val="00075046"/>
    <w:rsid w:val="00075BD2"/>
    <w:rsid w:val="000763CC"/>
    <w:rsid w:val="0007671D"/>
    <w:rsid w:val="00076DA0"/>
    <w:rsid w:val="000800AC"/>
    <w:rsid w:val="00080378"/>
    <w:rsid w:val="000804E7"/>
    <w:rsid w:val="00080946"/>
    <w:rsid w:val="0008230A"/>
    <w:rsid w:val="00082D11"/>
    <w:rsid w:val="00083D33"/>
    <w:rsid w:val="000849F1"/>
    <w:rsid w:val="0008542A"/>
    <w:rsid w:val="000869A5"/>
    <w:rsid w:val="00086D80"/>
    <w:rsid w:val="00090D6F"/>
    <w:rsid w:val="00091508"/>
    <w:rsid w:val="00093CF9"/>
    <w:rsid w:val="00094331"/>
    <w:rsid w:val="000944D8"/>
    <w:rsid w:val="000948D4"/>
    <w:rsid w:val="00094F93"/>
    <w:rsid w:val="000967AE"/>
    <w:rsid w:val="000A24C0"/>
    <w:rsid w:val="000A2A67"/>
    <w:rsid w:val="000A3F90"/>
    <w:rsid w:val="000A4E44"/>
    <w:rsid w:val="000A58CC"/>
    <w:rsid w:val="000A74F1"/>
    <w:rsid w:val="000A77ED"/>
    <w:rsid w:val="000A7B8F"/>
    <w:rsid w:val="000B0370"/>
    <w:rsid w:val="000B0A5E"/>
    <w:rsid w:val="000B0C92"/>
    <w:rsid w:val="000B32C8"/>
    <w:rsid w:val="000B418F"/>
    <w:rsid w:val="000B5029"/>
    <w:rsid w:val="000B5AB1"/>
    <w:rsid w:val="000B5D79"/>
    <w:rsid w:val="000B6D31"/>
    <w:rsid w:val="000C0061"/>
    <w:rsid w:val="000C030F"/>
    <w:rsid w:val="000C0663"/>
    <w:rsid w:val="000C10B9"/>
    <w:rsid w:val="000C1D19"/>
    <w:rsid w:val="000C2E5F"/>
    <w:rsid w:val="000C3423"/>
    <w:rsid w:val="000C3861"/>
    <w:rsid w:val="000C39F4"/>
    <w:rsid w:val="000C476C"/>
    <w:rsid w:val="000C4A8E"/>
    <w:rsid w:val="000C5A04"/>
    <w:rsid w:val="000C5AF7"/>
    <w:rsid w:val="000D009C"/>
    <w:rsid w:val="000D0855"/>
    <w:rsid w:val="000D1B4C"/>
    <w:rsid w:val="000D1E0F"/>
    <w:rsid w:val="000D3275"/>
    <w:rsid w:val="000D5445"/>
    <w:rsid w:val="000D560E"/>
    <w:rsid w:val="000D5A1D"/>
    <w:rsid w:val="000D7369"/>
    <w:rsid w:val="000D7BDE"/>
    <w:rsid w:val="000E0326"/>
    <w:rsid w:val="000E07DC"/>
    <w:rsid w:val="000E11C3"/>
    <w:rsid w:val="000E24F6"/>
    <w:rsid w:val="000E2665"/>
    <w:rsid w:val="000E2E43"/>
    <w:rsid w:val="000E4057"/>
    <w:rsid w:val="000E4D94"/>
    <w:rsid w:val="000E54C3"/>
    <w:rsid w:val="000E6436"/>
    <w:rsid w:val="000E64FE"/>
    <w:rsid w:val="000E6A7D"/>
    <w:rsid w:val="000E77B8"/>
    <w:rsid w:val="000F063C"/>
    <w:rsid w:val="000F2EDD"/>
    <w:rsid w:val="000F34CB"/>
    <w:rsid w:val="000F34DE"/>
    <w:rsid w:val="000F3501"/>
    <w:rsid w:val="000F37A8"/>
    <w:rsid w:val="000F3CB2"/>
    <w:rsid w:val="000F5D21"/>
    <w:rsid w:val="000F6D7E"/>
    <w:rsid w:val="000F7587"/>
    <w:rsid w:val="00100187"/>
    <w:rsid w:val="001002AD"/>
    <w:rsid w:val="00100DDD"/>
    <w:rsid w:val="0010268C"/>
    <w:rsid w:val="00102D65"/>
    <w:rsid w:val="00103888"/>
    <w:rsid w:val="001069CE"/>
    <w:rsid w:val="00107499"/>
    <w:rsid w:val="00107557"/>
    <w:rsid w:val="00107B29"/>
    <w:rsid w:val="001105B5"/>
    <w:rsid w:val="00110C9A"/>
    <w:rsid w:val="0011167C"/>
    <w:rsid w:val="001119B2"/>
    <w:rsid w:val="00112B02"/>
    <w:rsid w:val="00113930"/>
    <w:rsid w:val="00113BD3"/>
    <w:rsid w:val="00114097"/>
    <w:rsid w:val="00114A21"/>
    <w:rsid w:val="00115866"/>
    <w:rsid w:val="0011752F"/>
    <w:rsid w:val="0012006D"/>
    <w:rsid w:val="00120073"/>
    <w:rsid w:val="00121571"/>
    <w:rsid w:val="00121D9D"/>
    <w:rsid w:val="00124DD9"/>
    <w:rsid w:val="00124E57"/>
    <w:rsid w:val="001250B4"/>
    <w:rsid w:val="001253D1"/>
    <w:rsid w:val="00127999"/>
    <w:rsid w:val="001318D2"/>
    <w:rsid w:val="00132593"/>
    <w:rsid w:val="00132C06"/>
    <w:rsid w:val="001339E6"/>
    <w:rsid w:val="00133B79"/>
    <w:rsid w:val="00133CE5"/>
    <w:rsid w:val="00133FAA"/>
    <w:rsid w:val="001352E5"/>
    <w:rsid w:val="0013673A"/>
    <w:rsid w:val="00137045"/>
    <w:rsid w:val="00140D44"/>
    <w:rsid w:val="00142CE4"/>
    <w:rsid w:val="001436BB"/>
    <w:rsid w:val="0014481A"/>
    <w:rsid w:val="001459C8"/>
    <w:rsid w:val="001462DE"/>
    <w:rsid w:val="00146629"/>
    <w:rsid w:val="001467B7"/>
    <w:rsid w:val="001474B0"/>
    <w:rsid w:val="00147864"/>
    <w:rsid w:val="00152AD7"/>
    <w:rsid w:val="00152ADF"/>
    <w:rsid w:val="00152D78"/>
    <w:rsid w:val="00152E0B"/>
    <w:rsid w:val="00153833"/>
    <w:rsid w:val="00153AA8"/>
    <w:rsid w:val="00153F10"/>
    <w:rsid w:val="001541FF"/>
    <w:rsid w:val="00154304"/>
    <w:rsid w:val="0015466E"/>
    <w:rsid w:val="00154765"/>
    <w:rsid w:val="00154955"/>
    <w:rsid w:val="00154EF0"/>
    <w:rsid w:val="00155BED"/>
    <w:rsid w:val="00155E0F"/>
    <w:rsid w:val="00156A23"/>
    <w:rsid w:val="001572B1"/>
    <w:rsid w:val="0015797E"/>
    <w:rsid w:val="00160275"/>
    <w:rsid w:val="00160599"/>
    <w:rsid w:val="00161536"/>
    <w:rsid w:val="00161658"/>
    <w:rsid w:val="00163084"/>
    <w:rsid w:val="00163499"/>
    <w:rsid w:val="0016349A"/>
    <w:rsid w:val="00163780"/>
    <w:rsid w:val="00163B1F"/>
    <w:rsid w:val="00163E3D"/>
    <w:rsid w:val="001648EE"/>
    <w:rsid w:val="00164B65"/>
    <w:rsid w:val="001660BC"/>
    <w:rsid w:val="00166794"/>
    <w:rsid w:val="00166F03"/>
    <w:rsid w:val="0017012A"/>
    <w:rsid w:val="00170D28"/>
    <w:rsid w:val="00171D55"/>
    <w:rsid w:val="0017265D"/>
    <w:rsid w:val="00173DDB"/>
    <w:rsid w:val="00174509"/>
    <w:rsid w:val="0017653A"/>
    <w:rsid w:val="001775DF"/>
    <w:rsid w:val="001775F9"/>
    <w:rsid w:val="00177CA5"/>
    <w:rsid w:val="00181E9E"/>
    <w:rsid w:val="0018396A"/>
    <w:rsid w:val="0018435D"/>
    <w:rsid w:val="00184C8E"/>
    <w:rsid w:val="001850FF"/>
    <w:rsid w:val="001854A8"/>
    <w:rsid w:val="001854E7"/>
    <w:rsid w:val="00185F07"/>
    <w:rsid w:val="00187007"/>
    <w:rsid w:val="00190999"/>
    <w:rsid w:val="0019100C"/>
    <w:rsid w:val="0019108D"/>
    <w:rsid w:val="0019160F"/>
    <w:rsid w:val="0019217F"/>
    <w:rsid w:val="00192E4B"/>
    <w:rsid w:val="00194538"/>
    <w:rsid w:val="001946FE"/>
    <w:rsid w:val="001972CC"/>
    <w:rsid w:val="001A1188"/>
    <w:rsid w:val="001A125F"/>
    <w:rsid w:val="001A138D"/>
    <w:rsid w:val="001A1F2D"/>
    <w:rsid w:val="001A2857"/>
    <w:rsid w:val="001A2A89"/>
    <w:rsid w:val="001A2DF1"/>
    <w:rsid w:val="001A3634"/>
    <w:rsid w:val="001A38AD"/>
    <w:rsid w:val="001A3B77"/>
    <w:rsid w:val="001A3EBB"/>
    <w:rsid w:val="001A4B1D"/>
    <w:rsid w:val="001A4D5D"/>
    <w:rsid w:val="001A58BD"/>
    <w:rsid w:val="001A5901"/>
    <w:rsid w:val="001A61E1"/>
    <w:rsid w:val="001A6C1E"/>
    <w:rsid w:val="001A7217"/>
    <w:rsid w:val="001A7367"/>
    <w:rsid w:val="001A7BAD"/>
    <w:rsid w:val="001B0ACE"/>
    <w:rsid w:val="001B11F9"/>
    <w:rsid w:val="001B2129"/>
    <w:rsid w:val="001B3519"/>
    <w:rsid w:val="001B3624"/>
    <w:rsid w:val="001B3659"/>
    <w:rsid w:val="001B3DDA"/>
    <w:rsid w:val="001B40F3"/>
    <w:rsid w:val="001B4902"/>
    <w:rsid w:val="001B53A0"/>
    <w:rsid w:val="001B5F70"/>
    <w:rsid w:val="001B6845"/>
    <w:rsid w:val="001C0940"/>
    <w:rsid w:val="001C0AED"/>
    <w:rsid w:val="001C13B1"/>
    <w:rsid w:val="001C1C2A"/>
    <w:rsid w:val="001C1CDE"/>
    <w:rsid w:val="001C2713"/>
    <w:rsid w:val="001C2EF3"/>
    <w:rsid w:val="001C34D6"/>
    <w:rsid w:val="001C380A"/>
    <w:rsid w:val="001C3898"/>
    <w:rsid w:val="001C3DB4"/>
    <w:rsid w:val="001C3FEE"/>
    <w:rsid w:val="001C4179"/>
    <w:rsid w:val="001C54A9"/>
    <w:rsid w:val="001C6012"/>
    <w:rsid w:val="001C66F7"/>
    <w:rsid w:val="001C67B0"/>
    <w:rsid w:val="001C706E"/>
    <w:rsid w:val="001C79FA"/>
    <w:rsid w:val="001D07C9"/>
    <w:rsid w:val="001D1A8B"/>
    <w:rsid w:val="001D393C"/>
    <w:rsid w:val="001D39FC"/>
    <w:rsid w:val="001D3AB5"/>
    <w:rsid w:val="001D47E9"/>
    <w:rsid w:val="001D746B"/>
    <w:rsid w:val="001D7C7C"/>
    <w:rsid w:val="001D7E82"/>
    <w:rsid w:val="001E0AD2"/>
    <w:rsid w:val="001E2A10"/>
    <w:rsid w:val="001E356F"/>
    <w:rsid w:val="001E3B11"/>
    <w:rsid w:val="001E3F91"/>
    <w:rsid w:val="001E5147"/>
    <w:rsid w:val="001E6822"/>
    <w:rsid w:val="001E74A5"/>
    <w:rsid w:val="001E7984"/>
    <w:rsid w:val="001E7B9E"/>
    <w:rsid w:val="001F025B"/>
    <w:rsid w:val="001F1169"/>
    <w:rsid w:val="001F2FC5"/>
    <w:rsid w:val="001F4299"/>
    <w:rsid w:val="001F463F"/>
    <w:rsid w:val="001F4746"/>
    <w:rsid w:val="001F492B"/>
    <w:rsid w:val="001F5AF8"/>
    <w:rsid w:val="001F653D"/>
    <w:rsid w:val="001F783F"/>
    <w:rsid w:val="001F7DE2"/>
    <w:rsid w:val="0020074D"/>
    <w:rsid w:val="002021CB"/>
    <w:rsid w:val="00202F66"/>
    <w:rsid w:val="002031F3"/>
    <w:rsid w:val="002035BF"/>
    <w:rsid w:val="00203F45"/>
    <w:rsid w:val="00205055"/>
    <w:rsid w:val="00205B22"/>
    <w:rsid w:val="00205D9B"/>
    <w:rsid w:val="00206041"/>
    <w:rsid w:val="00207415"/>
    <w:rsid w:val="0021001E"/>
    <w:rsid w:val="00210939"/>
    <w:rsid w:val="002111FF"/>
    <w:rsid w:val="00211229"/>
    <w:rsid w:val="002122C2"/>
    <w:rsid w:val="00212C9C"/>
    <w:rsid w:val="00213108"/>
    <w:rsid w:val="0021453E"/>
    <w:rsid w:val="0021475E"/>
    <w:rsid w:val="00214BDF"/>
    <w:rsid w:val="00215A76"/>
    <w:rsid w:val="00215AE7"/>
    <w:rsid w:val="002168CC"/>
    <w:rsid w:val="0021707A"/>
    <w:rsid w:val="002172AF"/>
    <w:rsid w:val="00217658"/>
    <w:rsid w:val="002179AC"/>
    <w:rsid w:val="0022045C"/>
    <w:rsid w:val="00220794"/>
    <w:rsid w:val="00220ADB"/>
    <w:rsid w:val="00220DD2"/>
    <w:rsid w:val="00221585"/>
    <w:rsid w:val="002217BA"/>
    <w:rsid w:val="00221E74"/>
    <w:rsid w:val="002223DD"/>
    <w:rsid w:val="00223507"/>
    <w:rsid w:val="0022353C"/>
    <w:rsid w:val="00224A30"/>
    <w:rsid w:val="002253C6"/>
    <w:rsid w:val="00225BC1"/>
    <w:rsid w:val="00225E04"/>
    <w:rsid w:val="0022739B"/>
    <w:rsid w:val="00230170"/>
    <w:rsid w:val="00230434"/>
    <w:rsid w:val="002305CF"/>
    <w:rsid w:val="00231B8E"/>
    <w:rsid w:val="00232469"/>
    <w:rsid w:val="002345FF"/>
    <w:rsid w:val="0023495B"/>
    <w:rsid w:val="00234A2F"/>
    <w:rsid w:val="00234AB6"/>
    <w:rsid w:val="002350A0"/>
    <w:rsid w:val="00237611"/>
    <w:rsid w:val="00237777"/>
    <w:rsid w:val="0024022A"/>
    <w:rsid w:val="00241B34"/>
    <w:rsid w:val="00241FD2"/>
    <w:rsid w:val="00243227"/>
    <w:rsid w:val="00243A04"/>
    <w:rsid w:val="00244476"/>
    <w:rsid w:val="00244D17"/>
    <w:rsid w:val="00244DAA"/>
    <w:rsid w:val="00246BC2"/>
    <w:rsid w:val="002474CE"/>
    <w:rsid w:val="00250956"/>
    <w:rsid w:val="00252A20"/>
    <w:rsid w:val="00252B41"/>
    <w:rsid w:val="002535F7"/>
    <w:rsid w:val="00254B01"/>
    <w:rsid w:val="0025524F"/>
    <w:rsid w:val="0025750B"/>
    <w:rsid w:val="0025763A"/>
    <w:rsid w:val="00257A6E"/>
    <w:rsid w:val="00257BB4"/>
    <w:rsid w:val="00257D56"/>
    <w:rsid w:val="0026064B"/>
    <w:rsid w:val="00260790"/>
    <w:rsid w:val="00260C1D"/>
    <w:rsid w:val="00261001"/>
    <w:rsid w:val="00261D84"/>
    <w:rsid w:val="00262E54"/>
    <w:rsid w:val="0026380B"/>
    <w:rsid w:val="00264D02"/>
    <w:rsid w:val="0026500D"/>
    <w:rsid w:val="00265371"/>
    <w:rsid w:val="002656B1"/>
    <w:rsid w:val="00265CD7"/>
    <w:rsid w:val="00266424"/>
    <w:rsid w:val="002665BD"/>
    <w:rsid w:val="00266C52"/>
    <w:rsid w:val="002675FE"/>
    <w:rsid w:val="00271B06"/>
    <w:rsid w:val="00271D31"/>
    <w:rsid w:val="00272858"/>
    <w:rsid w:val="00272CE0"/>
    <w:rsid w:val="00273013"/>
    <w:rsid w:val="00273C37"/>
    <w:rsid w:val="0027430D"/>
    <w:rsid w:val="00274F7F"/>
    <w:rsid w:val="0027557F"/>
    <w:rsid w:val="00275F61"/>
    <w:rsid w:val="002760D8"/>
    <w:rsid w:val="00277125"/>
    <w:rsid w:val="00277A35"/>
    <w:rsid w:val="00280994"/>
    <w:rsid w:val="00281E82"/>
    <w:rsid w:val="002820D5"/>
    <w:rsid w:val="00282686"/>
    <w:rsid w:val="00284959"/>
    <w:rsid w:val="00285108"/>
    <w:rsid w:val="00286E44"/>
    <w:rsid w:val="002871EB"/>
    <w:rsid w:val="002879B1"/>
    <w:rsid w:val="00290622"/>
    <w:rsid w:val="00290A93"/>
    <w:rsid w:val="00293AAD"/>
    <w:rsid w:val="00294BEB"/>
    <w:rsid w:val="002951D4"/>
    <w:rsid w:val="002953A9"/>
    <w:rsid w:val="002A07F4"/>
    <w:rsid w:val="002A229B"/>
    <w:rsid w:val="002A2974"/>
    <w:rsid w:val="002A2F91"/>
    <w:rsid w:val="002A35B6"/>
    <w:rsid w:val="002A61A7"/>
    <w:rsid w:val="002A6BF9"/>
    <w:rsid w:val="002A7537"/>
    <w:rsid w:val="002A7D3B"/>
    <w:rsid w:val="002B085C"/>
    <w:rsid w:val="002B284F"/>
    <w:rsid w:val="002B2A2E"/>
    <w:rsid w:val="002B2F59"/>
    <w:rsid w:val="002B32AD"/>
    <w:rsid w:val="002B3688"/>
    <w:rsid w:val="002B385E"/>
    <w:rsid w:val="002B3AA7"/>
    <w:rsid w:val="002B4061"/>
    <w:rsid w:val="002B4D21"/>
    <w:rsid w:val="002B4E9C"/>
    <w:rsid w:val="002B504F"/>
    <w:rsid w:val="002B5560"/>
    <w:rsid w:val="002B577D"/>
    <w:rsid w:val="002B5A40"/>
    <w:rsid w:val="002B6D1D"/>
    <w:rsid w:val="002B78E6"/>
    <w:rsid w:val="002C0074"/>
    <w:rsid w:val="002C0804"/>
    <w:rsid w:val="002C2D44"/>
    <w:rsid w:val="002C3A0E"/>
    <w:rsid w:val="002C3B2D"/>
    <w:rsid w:val="002C4715"/>
    <w:rsid w:val="002C4780"/>
    <w:rsid w:val="002C47ED"/>
    <w:rsid w:val="002C481B"/>
    <w:rsid w:val="002C484A"/>
    <w:rsid w:val="002C570D"/>
    <w:rsid w:val="002C5B8F"/>
    <w:rsid w:val="002C61FB"/>
    <w:rsid w:val="002C6DB3"/>
    <w:rsid w:val="002C6FA8"/>
    <w:rsid w:val="002D0E3D"/>
    <w:rsid w:val="002D10C8"/>
    <w:rsid w:val="002D1A38"/>
    <w:rsid w:val="002D28BF"/>
    <w:rsid w:val="002D2990"/>
    <w:rsid w:val="002D2A46"/>
    <w:rsid w:val="002D2A76"/>
    <w:rsid w:val="002D2BE4"/>
    <w:rsid w:val="002D2E16"/>
    <w:rsid w:val="002D2F2D"/>
    <w:rsid w:val="002D373C"/>
    <w:rsid w:val="002D3794"/>
    <w:rsid w:val="002D3F95"/>
    <w:rsid w:val="002D59F1"/>
    <w:rsid w:val="002D6EF8"/>
    <w:rsid w:val="002D78E6"/>
    <w:rsid w:val="002E14C4"/>
    <w:rsid w:val="002E15EF"/>
    <w:rsid w:val="002E1FA2"/>
    <w:rsid w:val="002E266E"/>
    <w:rsid w:val="002E2C1C"/>
    <w:rsid w:val="002E388C"/>
    <w:rsid w:val="002E3986"/>
    <w:rsid w:val="002E482C"/>
    <w:rsid w:val="002E4A6D"/>
    <w:rsid w:val="002E4FC4"/>
    <w:rsid w:val="002E5399"/>
    <w:rsid w:val="002E6531"/>
    <w:rsid w:val="002E689B"/>
    <w:rsid w:val="002E6CFE"/>
    <w:rsid w:val="002E73A2"/>
    <w:rsid w:val="002E74CE"/>
    <w:rsid w:val="002E7AD0"/>
    <w:rsid w:val="002E7F43"/>
    <w:rsid w:val="002F1871"/>
    <w:rsid w:val="002F287A"/>
    <w:rsid w:val="002F2A37"/>
    <w:rsid w:val="002F363F"/>
    <w:rsid w:val="002F364F"/>
    <w:rsid w:val="002F3672"/>
    <w:rsid w:val="002F72FA"/>
    <w:rsid w:val="003007E0"/>
    <w:rsid w:val="0030150B"/>
    <w:rsid w:val="00301B41"/>
    <w:rsid w:val="00301D47"/>
    <w:rsid w:val="003030B1"/>
    <w:rsid w:val="00303717"/>
    <w:rsid w:val="00304013"/>
    <w:rsid w:val="00304137"/>
    <w:rsid w:val="003046AA"/>
    <w:rsid w:val="003049F3"/>
    <w:rsid w:val="00305F6D"/>
    <w:rsid w:val="00306048"/>
    <w:rsid w:val="003064B8"/>
    <w:rsid w:val="00307227"/>
    <w:rsid w:val="00307D7B"/>
    <w:rsid w:val="0031024A"/>
    <w:rsid w:val="003105D0"/>
    <w:rsid w:val="003105D6"/>
    <w:rsid w:val="00310D66"/>
    <w:rsid w:val="003116A6"/>
    <w:rsid w:val="00312733"/>
    <w:rsid w:val="00312D8C"/>
    <w:rsid w:val="0031317E"/>
    <w:rsid w:val="003136E1"/>
    <w:rsid w:val="00313AAD"/>
    <w:rsid w:val="0031434A"/>
    <w:rsid w:val="003143B6"/>
    <w:rsid w:val="00315B7A"/>
    <w:rsid w:val="00316065"/>
    <w:rsid w:val="00316B6F"/>
    <w:rsid w:val="003170D2"/>
    <w:rsid w:val="00317464"/>
    <w:rsid w:val="00317883"/>
    <w:rsid w:val="00317EFF"/>
    <w:rsid w:val="003208D6"/>
    <w:rsid w:val="00321AA3"/>
    <w:rsid w:val="00322A7D"/>
    <w:rsid w:val="00323895"/>
    <w:rsid w:val="0032464F"/>
    <w:rsid w:val="00325208"/>
    <w:rsid w:val="0032581C"/>
    <w:rsid w:val="00327829"/>
    <w:rsid w:val="00327D79"/>
    <w:rsid w:val="00330239"/>
    <w:rsid w:val="00331011"/>
    <w:rsid w:val="00331DE4"/>
    <w:rsid w:val="003326FE"/>
    <w:rsid w:val="00332CF9"/>
    <w:rsid w:val="00332E6B"/>
    <w:rsid w:val="00333652"/>
    <w:rsid w:val="00333BE8"/>
    <w:rsid w:val="003344FE"/>
    <w:rsid w:val="00334D3D"/>
    <w:rsid w:val="00335BFE"/>
    <w:rsid w:val="0033608B"/>
    <w:rsid w:val="00336D64"/>
    <w:rsid w:val="00337941"/>
    <w:rsid w:val="003407D0"/>
    <w:rsid w:val="00341BE8"/>
    <w:rsid w:val="0034378F"/>
    <w:rsid w:val="00343BE0"/>
    <w:rsid w:val="003447AE"/>
    <w:rsid w:val="00345B79"/>
    <w:rsid w:val="00345D0F"/>
    <w:rsid w:val="00346885"/>
    <w:rsid w:val="00346AD4"/>
    <w:rsid w:val="00346D42"/>
    <w:rsid w:val="00346DF7"/>
    <w:rsid w:val="003472B3"/>
    <w:rsid w:val="0034786E"/>
    <w:rsid w:val="003509D4"/>
    <w:rsid w:val="00350A12"/>
    <w:rsid w:val="00351009"/>
    <w:rsid w:val="0035104F"/>
    <w:rsid w:val="003547ED"/>
    <w:rsid w:val="00355469"/>
    <w:rsid w:val="00355AEE"/>
    <w:rsid w:val="00355D3B"/>
    <w:rsid w:val="00356D43"/>
    <w:rsid w:val="0036073F"/>
    <w:rsid w:val="003607B9"/>
    <w:rsid w:val="00360F55"/>
    <w:rsid w:val="0036135C"/>
    <w:rsid w:val="003629EE"/>
    <w:rsid w:val="003641F0"/>
    <w:rsid w:val="003643B3"/>
    <w:rsid w:val="003646AC"/>
    <w:rsid w:val="00364ECD"/>
    <w:rsid w:val="003656E5"/>
    <w:rsid w:val="00365AD3"/>
    <w:rsid w:val="003664CB"/>
    <w:rsid w:val="003672CE"/>
    <w:rsid w:val="00370BB1"/>
    <w:rsid w:val="00370EDD"/>
    <w:rsid w:val="003721B2"/>
    <w:rsid w:val="00372328"/>
    <w:rsid w:val="00372E18"/>
    <w:rsid w:val="00373680"/>
    <w:rsid w:val="0037428A"/>
    <w:rsid w:val="003744F1"/>
    <w:rsid w:val="00374A4E"/>
    <w:rsid w:val="00374BE8"/>
    <w:rsid w:val="003762FD"/>
    <w:rsid w:val="00377CC8"/>
    <w:rsid w:val="00380295"/>
    <w:rsid w:val="003808ED"/>
    <w:rsid w:val="0038145C"/>
    <w:rsid w:val="0038160C"/>
    <w:rsid w:val="00381F74"/>
    <w:rsid w:val="00382A03"/>
    <w:rsid w:val="00383AC7"/>
    <w:rsid w:val="00383B41"/>
    <w:rsid w:val="00383E66"/>
    <w:rsid w:val="00383F27"/>
    <w:rsid w:val="003848B5"/>
    <w:rsid w:val="00384D8B"/>
    <w:rsid w:val="0038513E"/>
    <w:rsid w:val="00386D7E"/>
    <w:rsid w:val="003876F1"/>
    <w:rsid w:val="00387DC9"/>
    <w:rsid w:val="003905BB"/>
    <w:rsid w:val="00391233"/>
    <w:rsid w:val="0039193E"/>
    <w:rsid w:val="00391ADA"/>
    <w:rsid w:val="00391EF4"/>
    <w:rsid w:val="00391F80"/>
    <w:rsid w:val="00392CDB"/>
    <w:rsid w:val="003931A9"/>
    <w:rsid w:val="0039380F"/>
    <w:rsid w:val="00393828"/>
    <w:rsid w:val="00393B71"/>
    <w:rsid w:val="00394095"/>
    <w:rsid w:val="003940F6"/>
    <w:rsid w:val="0039505B"/>
    <w:rsid w:val="003958F5"/>
    <w:rsid w:val="00396174"/>
    <w:rsid w:val="00396545"/>
    <w:rsid w:val="0039680B"/>
    <w:rsid w:val="00396F71"/>
    <w:rsid w:val="00397C54"/>
    <w:rsid w:val="003A04FF"/>
    <w:rsid w:val="003A0CA6"/>
    <w:rsid w:val="003A1B01"/>
    <w:rsid w:val="003A1CB7"/>
    <w:rsid w:val="003A2029"/>
    <w:rsid w:val="003A20F5"/>
    <w:rsid w:val="003A514F"/>
    <w:rsid w:val="003A6359"/>
    <w:rsid w:val="003A6417"/>
    <w:rsid w:val="003A6551"/>
    <w:rsid w:val="003A65FE"/>
    <w:rsid w:val="003A6774"/>
    <w:rsid w:val="003A6A5A"/>
    <w:rsid w:val="003A7221"/>
    <w:rsid w:val="003A730E"/>
    <w:rsid w:val="003A74B5"/>
    <w:rsid w:val="003B2856"/>
    <w:rsid w:val="003B2A0D"/>
    <w:rsid w:val="003B2A35"/>
    <w:rsid w:val="003B45B6"/>
    <w:rsid w:val="003B46AB"/>
    <w:rsid w:val="003B50CD"/>
    <w:rsid w:val="003B5187"/>
    <w:rsid w:val="003B544F"/>
    <w:rsid w:val="003B55AD"/>
    <w:rsid w:val="003B565C"/>
    <w:rsid w:val="003B5D48"/>
    <w:rsid w:val="003B6963"/>
    <w:rsid w:val="003B7421"/>
    <w:rsid w:val="003B7EC4"/>
    <w:rsid w:val="003C0D68"/>
    <w:rsid w:val="003C3086"/>
    <w:rsid w:val="003C424C"/>
    <w:rsid w:val="003C4E02"/>
    <w:rsid w:val="003C5EFD"/>
    <w:rsid w:val="003C7282"/>
    <w:rsid w:val="003C788C"/>
    <w:rsid w:val="003D00D5"/>
    <w:rsid w:val="003D0758"/>
    <w:rsid w:val="003D181D"/>
    <w:rsid w:val="003D20C4"/>
    <w:rsid w:val="003D3475"/>
    <w:rsid w:val="003D3C1A"/>
    <w:rsid w:val="003D415B"/>
    <w:rsid w:val="003D4188"/>
    <w:rsid w:val="003D46D0"/>
    <w:rsid w:val="003D55AE"/>
    <w:rsid w:val="003D577C"/>
    <w:rsid w:val="003E00D1"/>
    <w:rsid w:val="003E05AF"/>
    <w:rsid w:val="003E08E5"/>
    <w:rsid w:val="003E3C26"/>
    <w:rsid w:val="003E42AA"/>
    <w:rsid w:val="003E4A5C"/>
    <w:rsid w:val="003E5E39"/>
    <w:rsid w:val="003E6057"/>
    <w:rsid w:val="003E6679"/>
    <w:rsid w:val="003E6D0F"/>
    <w:rsid w:val="003E712E"/>
    <w:rsid w:val="003E7DDD"/>
    <w:rsid w:val="003F04A7"/>
    <w:rsid w:val="003F1090"/>
    <w:rsid w:val="003F1392"/>
    <w:rsid w:val="003F140F"/>
    <w:rsid w:val="003F15DB"/>
    <w:rsid w:val="003F194E"/>
    <w:rsid w:val="003F24F3"/>
    <w:rsid w:val="003F2702"/>
    <w:rsid w:val="003F2778"/>
    <w:rsid w:val="003F36A4"/>
    <w:rsid w:val="003F564E"/>
    <w:rsid w:val="003F607C"/>
    <w:rsid w:val="003F70CA"/>
    <w:rsid w:val="0040137F"/>
    <w:rsid w:val="00402179"/>
    <w:rsid w:val="0040278D"/>
    <w:rsid w:val="0040401D"/>
    <w:rsid w:val="00406134"/>
    <w:rsid w:val="00406EED"/>
    <w:rsid w:val="00407166"/>
    <w:rsid w:val="00410D22"/>
    <w:rsid w:val="00412E24"/>
    <w:rsid w:val="004136DD"/>
    <w:rsid w:val="00413903"/>
    <w:rsid w:val="00413B40"/>
    <w:rsid w:val="00413DAD"/>
    <w:rsid w:val="00414836"/>
    <w:rsid w:val="00415050"/>
    <w:rsid w:val="004158FF"/>
    <w:rsid w:val="00415C57"/>
    <w:rsid w:val="00416727"/>
    <w:rsid w:val="0042068A"/>
    <w:rsid w:val="004207CF"/>
    <w:rsid w:val="00420907"/>
    <w:rsid w:val="00422DE8"/>
    <w:rsid w:val="0042437A"/>
    <w:rsid w:val="00424AA3"/>
    <w:rsid w:val="00424E72"/>
    <w:rsid w:val="0042558A"/>
    <w:rsid w:val="00425E29"/>
    <w:rsid w:val="00426847"/>
    <w:rsid w:val="00426D7C"/>
    <w:rsid w:val="00427D4D"/>
    <w:rsid w:val="004300ED"/>
    <w:rsid w:val="004305C0"/>
    <w:rsid w:val="00431165"/>
    <w:rsid w:val="0043156C"/>
    <w:rsid w:val="00431687"/>
    <w:rsid w:val="00432B72"/>
    <w:rsid w:val="00433016"/>
    <w:rsid w:val="00433BF9"/>
    <w:rsid w:val="004342F1"/>
    <w:rsid w:val="004349C0"/>
    <w:rsid w:val="0043661D"/>
    <w:rsid w:val="00437702"/>
    <w:rsid w:val="004401B5"/>
    <w:rsid w:val="00440800"/>
    <w:rsid w:val="00442393"/>
    <w:rsid w:val="004424F2"/>
    <w:rsid w:val="004436D7"/>
    <w:rsid w:val="00443DCB"/>
    <w:rsid w:val="00443DEB"/>
    <w:rsid w:val="0044421F"/>
    <w:rsid w:val="004442BA"/>
    <w:rsid w:val="00444891"/>
    <w:rsid w:val="00444E10"/>
    <w:rsid w:val="00444E28"/>
    <w:rsid w:val="0044535B"/>
    <w:rsid w:val="004456B6"/>
    <w:rsid w:val="00445B32"/>
    <w:rsid w:val="00445FDA"/>
    <w:rsid w:val="00447F0D"/>
    <w:rsid w:val="00450A5F"/>
    <w:rsid w:val="00450F7D"/>
    <w:rsid w:val="00451514"/>
    <w:rsid w:val="0045209F"/>
    <w:rsid w:val="00452C78"/>
    <w:rsid w:val="00452DC6"/>
    <w:rsid w:val="004537BB"/>
    <w:rsid w:val="00453BB4"/>
    <w:rsid w:val="00453E1C"/>
    <w:rsid w:val="00456317"/>
    <w:rsid w:val="00456348"/>
    <w:rsid w:val="0046105E"/>
    <w:rsid w:val="004613B1"/>
    <w:rsid w:val="00461513"/>
    <w:rsid w:val="0046231E"/>
    <w:rsid w:val="0046283C"/>
    <w:rsid w:val="004635E2"/>
    <w:rsid w:val="00463A2B"/>
    <w:rsid w:val="00463BD9"/>
    <w:rsid w:val="00464688"/>
    <w:rsid w:val="0046478A"/>
    <w:rsid w:val="00464CB6"/>
    <w:rsid w:val="0046566E"/>
    <w:rsid w:val="0047025A"/>
    <w:rsid w:val="0047081C"/>
    <w:rsid w:val="00470B36"/>
    <w:rsid w:val="00471B63"/>
    <w:rsid w:val="00471E56"/>
    <w:rsid w:val="00472092"/>
    <w:rsid w:val="00472700"/>
    <w:rsid w:val="00472C41"/>
    <w:rsid w:val="00473115"/>
    <w:rsid w:val="00474477"/>
    <w:rsid w:val="00475165"/>
    <w:rsid w:val="0047543D"/>
    <w:rsid w:val="004764CB"/>
    <w:rsid w:val="00476730"/>
    <w:rsid w:val="004767FE"/>
    <w:rsid w:val="004769A5"/>
    <w:rsid w:val="004802C9"/>
    <w:rsid w:val="0048036B"/>
    <w:rsid w:val="004803A2"/>
    <w:rsid w:val="00481A7B"/>
    <w:rsid w:val="00483667"/>
    <w:rsid w:val="0048386B"/>
    <w:rsid w:val="00483C14"/>
    <w:rsid w:val="004841FF"/>
    <w:rsid w:val="00484BCC"/>
    <w:rsid w:val="00485468"/>
    <w:rsid w:val="00485DB6"/>
    <w:rsid w:val="0048658E"/>
    <w:rsid w:val="0049112D"/>
    <w:rsid w:val="00491647"/>
    <w:rsid w:val="00491C96"/>
    <w:rsid w:val="004923B6"/>
    <w:rsid w:val="00493175"/>
    <w:rsid w:val="004937AC"/>
    <w:rsid w:val="00494294"/>
    <w:rsid w:val="00494338"/>
    <w:rsid w:val="00494ED8"/>
    <w:rsid w:val="00495611"/>
    <w:rsid w:val="00496359"/>
    <w:rsid w:val="004963ED"/>
    <w:rsid w:val="00496B38"/>
    <w:rsid w:val="00496C48"/>
    <w:rsid w:val="00497897"/>
    <w:rsid w:val="004A0411"/>
    <w:rsid w:val="004A125E"/>
    <w:rsid w:val="004A14BE"/>
    <w:rsid w:val="004A14F7"/>
    <w:rsid w:val="004A1821"/>
    <w:rsid w:val="004A1EA5"/>
    <w:rsid w:val="004A2BF5"/>
    <w:rsid w:val="004A3085"/>
    <w:rsid w:val="004A49A6"/>
    <w:rsid w:val="004A4BD5"/>
    <w:rsid w:val="004A4CFD"/>
    <w:rsid w:val="004A677C"/>
    <w:rsid w:val="004A6E25"/>
    <w:rsid w:val="004A7D67"/>
    <w:rsid w:val="004B0546"/>
    <w:rsid w:val="004B0AC1"/>
    <w:rsid w:val="004B176B"/>
    <w:rsid w:val="004B293C"/>
    <w:rsid w:val="004B2A3D"/>
    <w:rsid w:val="004B2E3E"/>
    <w:rsid w:val="004B30DA"/>
    <w:rsid w:val="004B38E8"/>
    <w:rsid w:val="004B3D59"/>
    <w:rsid w:val="004B5677"/>
    <w:rsid w:val="004B58EA"/>
    <w:rsid w:val="004B5B76"/>
    <w:rsid w:val="004B73EF"/>
    <w:rsid w:val="004C08BA"/>
    <w:rsid w:val="004C108E"/>
    <w:rsid w:val="004C1CA2"/>
    <w:rsid w:val="004C20F2"/>
    <w:rsid w:val="004C251E"/>
    <w:rsid w:val="004C3928"/>
    <w:rsid w:val="004C3F25"/>
    <w:rsid w:val="004C525E"/>
    <w:rsid w:val="004C5648"/>
    <w:rsid w:val="004C5D75"/>
    <w:rsid w:val="004C6235"/>
    <w:rsid w:val="004C67E2"/>
    <w:rsid w:val="004C6AE8"/>
    <w:rsid w:val="004C7A27"/>
    <w:rsid w:val="004D03F2"/>
    <w:rsid w:val="004D0490"/>
    <w:rsid w:val="004D0DE3"/>
    <w:rsid w:val="004D0F9A"/>
    <w:rsid w:val="004D12F1"/>
    <w:rsid w:val="004D1805"/>
    <w:rsid w:val="004D1CB6"/>
    <w:rsid w:val="004D257A"/>
    <w:rsid w:val="004D3142"/>
    <w:rsid w:val="004D390C"/>
    <w:rsid w:val="004D3DA9"/>
    <w:rsid w:val="004D4B81"/>
    <w:rsid w:val="004D52DD"/>
    <w:rsid w:val="004D54CE"/>
    <w:rsid w:val="004D657E"/>
    <w:rsid w:val="004D68F8"/>
    <w:rsid w:val="004D6D19"/>
    <w:rsid w:val="004E11D8"/>
    <w:rsid w:val="004E27E7"/>
    <w:rsid w:val="004E2B07"/>
    <w:rsid w:val="004E314C"/>
    <w:rsid w:val="004E3C72"/>
    <w:rsid w:val="004E3E66"/>
    <w:rsid w:val="004E40E8"/>
    <w:rsid w:val="004E4879"/>
    <w:rsid w:val="004E4C88"/>
    <w:rsid w:val="004E5988"/>
    <w:rsid w:val="004E65CD"/>
    <w:rsid w:val="004E6E3A"/>
    <w:rsid w:val="004F0C96"/>
    <w:rsid w:val="004F13F6"/>
    <w:rsid w:val="004F28A0"/>
    <w:rsid w:val="004F2A34"/>
    <w:rsid w:val="004F305D"/>
    <w:rsid w:val="004F3363"/>
    <w:rsid w:val="004F3C3C"/>
    <w:rsid w:val="004F4380"/>
    <w:rsid w:val="004F44C7"/>
    <w:rsid w:val="004F489F"/>
    <w:rsid w:val="004F4958"/>
    <w:rsid w:val="004F51F5"/>
    <w:rsid w:val="004F54F3"/>
    <w:rsid w:val="004F766F"/>
    <w:rsid w:val="004F78B7"/>
    <w:rsid w:val="004F7944"/>
    <w:rsid w:val="004F7F3F"/>
    <w:rsid w:val="00500224"/>
    <w:rsid w:val="0050146E"/>
    <w:rsid w:val="00502BB2"/>
    <w:rsid w:val="00503166"/>
    <w:rsid w:val="00503DDE"/>
    <w:rsid w:val="00503F93"/>
    <w:rsid w:val="005041C2"/>
    <w:rsid w:val="005048DF"/>
    <w:rsid w:val="00504E8F"/>
    <w:rsid w:val="00505CA0"/>
    <w:rsid w:val="00507C08"/>
    <w:rsid w:val="00507D18"/>
    <w:rsid w:val="0051016E"/>
    <w:rsid w:val="005105D4"/>
    <w:rsid w:val="00511459"/>
    <w:rsid w:val="005115B9"/>
    <w:rsid w:val="00511612"/>
    <w:rsid w:val="00511A30"/>
    <w:rsid w:val="00512078"/>
    <w:rsid w:val="00512F22"/>
    <w:rsid w:val="0051305D"/>
    <w:rsid w:val="005131DD"/>
    <w:rsid w:val="00516603"/>
    <w:rsid w:val="005167B1"/>
    <w:rsid w:val="005167B6"/>
    <w:rsid w:val="00517914"/>
    <w:rsid w:val="00517A46"/>
    <w:rsid w:val="00517D20"/>
    <w:rsid w:val="0052077C"/>
    <w:rsid w:val="00521053"/>
    <w:rsid w:val="005215EE"/>
    <w:rsid w:val="00521961"/>
    <w:rsid w:val="00521F15"/>
    <w:rsid w:val="005224BE"/>
    <w:rsid w:val="00522599"/>
    <w:rsid w:val="00522F5F"/>
    <w:rsid w:val="00523550"/>
    <w:rsid w:val="005248B4"/>
    <w:rsid w:val="005248B9"/>
    <w:rsid w:val="005255D3"/>
    <w:rsid w:val="005257BD"/>
    <w:rsid w:val="00525C0E"/>
    <w:rsid w:val="00526015"/>
    <w:rsid w:val="005263A1"/>
    <w:rsid w:val="00526446"/>
    <w:rsid w:val="00527495"/>
    <w:rsid w:val="0052776D"/>
    <w:rsid w:val="00527E7A"/>
    <w:rsid w:val="00530B20"/>
    <w:rsid w:val="00531594"/>
    <w:rsid w:val="0053358F"/>
    <w:rsid w:val="00536E3E"/>
    <w:rsid w:val="00537A7A"/>
    <w:rsid w:val="00537CC0"/>
    <w:rsid w:val="00537E2C"/>
    <w:rsid w:val="0054038D"/>
    <w:rsid w:val="005407F0"/>
    <w:rsid w:val="0054146C"/>
    <w:rsid w:val="00541632"/>
    <w:rsid w:val="00541EFF"/>
    <w:rsid w:val="00542600"/>
    <w:rsid w:val="00542797"/>
    <w:rsid w:val="00542A9C"/>
    <w:rsid w:val="00542B3A"/>
    <w:rsid w:val="005434E0"/>
    <w:rsid w:val="00543E24"/>
    <w:rsid w:val="00544AB9"/>
    <w:rsid w:val="00544D65"/>
    <w:rsid w:val="00544EC9"/>
    <w:rsid w:val="00545915"/>
    <w:rsid w:val="00546FBD"/>
    <w:rsid w:val="00547237"/>
    <w:rsid w:val="005504D3"/>
    <w:rsid w:val="00550A42"/>
    <w:rsid w:val="0055149F"/>
    <w:rsid w:val="00551A9B"/>
    <w:rsid w:val="00551D2C"/>
    <w:rsid w:val="005520BF"/>
    <w:rsid w:val="00552213"/>
    <w:rsid w:val="0055324E"/>
    <w:rsid w:val="005534B3"/>
    <w:rsid w:val="00553703"/>
    <w:rsid w:val="0055544F"/>
    <w:rsid w:val="00556B04"/>
    <w:rsid w:val="00557ECD"/>
    <w:rsid w:val="00560638"/>
    <w:rsid w:val="0056146A"/>
    <w:rsid w:val="00561C03"/>
    <w:rsid w:val="00562702"/>
    <w:rsid w:val="00562B0A"/>
    <w:rsid w:val="00562CCE"/>
    <w:rsid w:val="00563F79"/>
    <w:rsid w:val="00564BE1"/>
    <w:rsid w:val="005669D6"/>
    <w:rsid w:val="00566C3D"/>
    <w:rsid w:val="00567329"/>
    <w:rsid w:val="00567998"/>
    <w:rsid w:val="00571419"/>
    <w:rsid w:val="00571D7F"/>
    <w:rsid w:val="00571F07"/>
    <w:rsid w:val="00574F63"/>
    <w:rsid w:val="00575452"/>
    <w:rsid w:val="005759CD"/>
    <w:rsid w:val="00575F68"/>
    <w:rsid w:val="00576F8E"/>
    <w:rsid w:val="00577884"/>
    <w:rsid w:val="00577D50"/>
    <w:rsid w:val="00580873"/>
    <w:rsid w:val="00581C0F"/>
    <w:rsid w:val="00582919"/>
    <w:rsid w:val="00583389"/>
    <w:rsid w:val="00583A76"/>
    <w:rsid w:val="00583AB7"/>
    <w:rsid w:val="00583CB6"/>
    <w:rsid w:val="005849B2"/>
    <w:rsid w:val="00585F00"/>
    <w:rsid w:val="00586083"/>
    <w:rsid w:val="00586F52"/>
    <w:rsid w:val="00587366"/>
    <w:rsid w:val="0058757A"/>
    <w:rsid w:val="00590037"/>
    <w:rsid w:val="00590465"/>
    <w:rsid w:val="00590516"/>
    <w:rsid w:val="005908F1"/>
    <w:rsid w:val="00590963"/>
    <w:rsid w:val="0059150E"/>
    <w:rsid w:val="00591CE9"/>
    <w:rsid w:val="00593476"/>
    <w:rsid w:val="005942C3"/>
    <w:rsid w:val="00594A43"/>
    <w:rsid w:val="00595091"/>
    <w:rsid w:val="00595511"/>
    <w:rsid w:val="00595C43"/>
    <w:rsid w:val="00595CA0"/>
    <w:rsid w:val="0059623C"/>
    <w:rsid w:val="00596B4D"/>
    <w:rsid w:val="00596F56"/>
    <w:rsid w:val="00597B1B"/>
    <w:rsid w:val="005A228F"/>
    <w:rsid w:val="005A2A65"/>
    <w:rsid w:val="005A2F65"/>
    <w:rsid w:val="005A31EC"/>
    <w:rsid w:val="005A3513"/>
    <w:rsid w:val="005A364D"/>
    <w:rsid w:val="005A3B9E"/>
    <w:rsid w:val="005A3BD7"/>
    <w:rsid w:val="005A50E4"/>
    <w:rsid w:val="005A60E1"/>
    <w:rsid w:val="005A76FE"/>
    <w:rsid w:val="005A786F"/>
    <w:rsid w:val="005B169C"/>
    <w:rsid w:val="005B1B39"/>
    <w:rsid w:val="005B1FAC"/>
    <w:rsid w:val="005B2DD1"/>
    <w:rsid w:val="005B31C8"/>
    <w:rsid w:val="005B3A49"/>
    <w:rsid w:val="005B472E"/>
    <w:rsid w:val="005B4816"/>
    <w:rsid w:val="005B5855"/>
    <w:rsid w:val="005B5C9F"/>
    <w:rsid w:val="005B6802"/>
    <w:rsid w:val="005B6ADF"/>
    <w:rsid w:val="005B773D"/>
    <w:rsid w:val="005B7C5D"/>
    <w:rsid w:val="005C1A74"/>
    <w:rsid w:val="005C2300"/>
    <w:rsid w:val="005C2E4E"/>
    <w:rsid w:val="005C3294"/>
    <w:rsid w:val="005C347F"/>
    <w:rsid w:val="005C42D3"/>
    <w:rsid w:val="005C52BD"/>
    <w:rsid w:val="005C5787"/>
    <w:rsid w:val="005C5875"/>
    <w:rsid w:val="005C6F55"/>
    <w:rsid w:val="005C79D8"/>
    <w:rsid w:val="005D0D97"/>
    <w:rsid w:val="005D252B"/>
    <w:rsid w:val="005D27DD"/>
    <w:rsid w:val="005D3493"/>
    <w:rsid w:val="005D3DD3"/>
    <w:rsid w:val="005D3F92"/>
    <w:rsid w:val="005D3FD2"/>
    <w:rsid w:val="005D4AF8"/>
    <w:rsid w:val="005D622E"/>
    <w:rsid w:val="005D6B00"/>
    <w:rsid w:val="005E11D5"/>
    <w:rsid w:val="005E1572"/>
    <w:rsid w:val="005E2296"/>
    <w:rsid w:val="005E22BC"/>
    <w:rsid w:val="005E251E"/>
    <w:rsid w:val="005E34D4"/>
    <w:rsid w:val="005E3AE2"/>
    <w:rsid w:val="005E3E01"/>
    <w:rsid w:val="005E3FDE"/>
    <w:rsid w:val="005E55F2"/>
    <w:rsid w:val="005E5F08"/>
    <w:rsid w:val="005E68FC"/>
    <w:rsid w:val="005E7017"/>
    <w:rsid w:val="005F0A4A"/>
    <w:rsid w:val="005F1540"/>
    <w:rsid w:val="005F342E"/>
    <w:rsid w:val="005F3A30"/>
    <w:rsid w:val="005F487C"/>
    <w:rsid w:val="005F523C"/>
    <w:rsid w:val="005F53A4"/>
    <w:rsid w:val="005F5E1B"/>
    <w:rsid w:val="005F5FE1"/>
    <w:rsid w:val="005F62B2"/>
    <w:rsid w:val="005F6A93"/>
    <w:rsid w:val="005F715E"/>
    <w:rsid w:val="005F777C"/>
    <w:rsid w:val="0060042F"/>
    <w:rsid w:val="00600613"/>
    <w:rsid w:val="00600B4B"/>
    <w:rsid w:val="006010DA"/>
    <w:rsid w:val="006017AB"/>
    <w:rsid w:val="00603B6B"/>
    <w:rsid w:val="00604AC3"/>
    <w:rsid w:val="00605865"/>
    <w:rsid w:val="00605995"/>
    <w:rsid w:val="00607049"/>
    <w:rsid w:val="00607B16"/>
    <w:rsid w:val="00607F0A"/>
    <w:rsid w:val="0061040C"/>
    <w:rsid w:val="00611B94"/>
    <w:rsid w:val="0061496C"/>
    <w:rsid w:val="00614DFF"/>
    <w:rsid w:val="006158DE"/>
    <w:rsid w:val="00617125"/>
    <w:rsid w:val="00617813"/>
    <w:rsid w:val="00620176"/>
    <w:rsid w:val="006206CC"/>
    <w:rsid w:val="0062072F"/>
    <w:rsid w:val="00620812"/>
    <w:rsid w:val="00620984"/>
    <w:rsid w:val="00620C31"/>
    <w:rsid w:val="00622B06"/>
    <w:rsid w:val="006237B4"/>
    <w:rsid w:val="006260B4"/>
    <w:rsid w:val="00626821"/>
    <w:rsid w:val="00627163"/>
    <w:rsid w:val="0062768A"/>
    <w:rsid w:val="00627A2F"/>
    <w:rsid w:val="0063162C"/>
    <w:rsid w:val="0063265C"/>
    <w:rsid w:val="0063278F"/>
    <w:rsid w:val="00633843"/>
    <w:rsid w:val="00634476"/>
    <w:rsid w:val="00634878"/>
    <w:rsid w:val="006349FE"/>
    <w:rsid w:val="0063729A"/>
    <w:rsid w:val="00640A7F"/>
    <w:rsid w:val="00640DE4"/>
    <w:rsid w:val="00641315"/>
    <w:rsid w:val="006417BF"/>
    <w:rsid w:val="006434B9"/>
    <w:rsid w:val="0064393B"/>
    <w:rsid w:val="00644375"/>
    <w:rsid w:val="00644A5C"/>
    <w:rsid w:val="00646378"/>
    <w:rsid w:val="00646A08"/>
    <w:rsid w:val="00647413"/>
    <w:rsid w:val="00650392"/>
    <w:rsid w:val="006505AC"/>
    <w:rsid w:val="0065061D"/>
    <w:rsid w:val="00651230"/>
    <w:rsid w:val="00651F77"/>
    <w:rsid w:val="006521F7"/>
    <w:rsid w:val="0065254A"/>
    <w:rsid w:val="00653E8D"/>
    <w:rsid w:val="0065715E"/>
    <w:rsid w:val="00657670"/>
    <w:rsid w:val="00657DBF"/>
    <w:rsid w:val="00657DE0"/>
    <w:rsid w:val="00657E92"/>
    <w:rsid w:val="006613EB"/>
    <w:rsid w:val="006622E4"/>
    <w:rsid w:val="00662C68"/>
    <w:rsid w:val="00662C69"/>
    <w:rsid w:val="00663CC7"/>
    <w:rsid w:val="0066458B"/>
    <w:rsid w:val="00664805"/>
    <w:rsid w:val="00666467"/>
    <w:rsid w:val="00667121"/>
    <w:rsid w:val="006718FB"/>
    <w:rsid w:val="006720F3"/>
    <w:rsid w:val="00672942"/>
    <w:rsid w:val="00672B07"/>
    <w:rsid w:val="00673695"/>
    <w:rsid w:val="00674701"/>
    <w:rsid w:val="00674A46"/>
    <w:rsid w:val="006752B0"/>
    <w:rsid w:val="00676959"/>
    <w:rsid w:val="00676C6B"/>
    <w:rsid w:val="00676E9D"/>
    <w:rsid w:val="00680F25"/>
    <w:rsid w:val="0068158A"/>
    <w:rsid w:val="00682E8C"/>
    <w:rsid w:val="006832CC"/>
    <w:rsid w:val="006832E7"/>
    <w:rsid w:val="006842C2"/>
    <w:rsid w:val="006850B3"/>
    <w:rsid w:val="00685386"/>
    <w:rsid w:val="00685689"/>
    <w:rsid w:val="006858EB"/>
    <w:rsid w:val="0068594B"/>
    <w:rsid w:val="0068628C"/>
    <w:rsid w:val="00686B04"/>
    <w:rsid w:val="00686F66"/>
    <w:rsid w:val="006877F5"/>
    <w:rsid w:val="00687944"/>
    <w:rsid w:val="00687D53"/>
    <w:rsid w:val="00687DDB"/>
    <w:rsid w:val="006901FA"/>
    <w:rsid w:val="006909F0"/>
    <w:rsid w:val="00690ED0"/>
    <w:rsid w:val="00691384"/>
    <w:rsid w:val="00691FAF"/>
    <w:rsid w:val="00693427"/>
    <w:rsid w:val="006945C7"/>
    <w:rsid w:val="00694C00"/>
    <w:rsid w:val="006958A7"/>
    <w:rsid w:val="00695F94"/>
    <w:rsid w:val="006964F5"/>
    <w:rsid w:val="00696EF8"/>
    <w:rsid w:val="006A0975"/>
    <w:rsid w:val="006A1047"/>
    <w:rsid w:val="006A1FD1"/>
    <w:rsid w:val="006A2A2F"/>
    <w:rsid w:val="006A2CF3"/>
    <w:rsid w:val="006A2D04"/>
    <w:rsid w:val="006A2D34"/>
    <w:rsid w:val="006A2EDE"/>
    <w:rsid w:val="006A3D7A"/>
    <w:rsid w:val="006A438E"/>
    <w:rsid w:val="006A53A9"/>
    <w:rsid w:val="006A5AB6"/>
    <w:rsid w:val="006A7305"/>
    <w:rsid w:val="006B004E"/>
    <w:rsid w:val="006B0198"/>
    <w:rsid w:val="006B02AE"/>
    <w:rsid w:val="006B0D54"/>
    <w:rsid w:val="006B12E8"/>
    <w:rsid w:val="006B13FB"/>
    <w:rsid w:val="006B149F"/>
    <w:rsid w:val="006B1810"/>
    <w:rsid w:val="006B1C19"/>
    <w:rsid w:val="006B1F06"/>
    <w:rsid w:val="006B336C"/>
    <w:rsid w:val="006B4CD5"/>
    <w:rsid w:val="006B5FE4"/>
    <w:rsid w:val="006B651C"/>
    <w:rsid w:val="006B7A58"/>
    <w:rsid w:val="006C0831"/>
    <w:rsid w:val="006C26B3"/>
    <w:rsid w:val="006C27BD"/>
    <w:rsid w:val="006C2E34"/>
    <w:rsid w:val="006C2FEE"/>
    <w:rsid w:val="006C50C2"/>
    <w:rsid w:val="006C5484"/>
    <w:rsid w:val="006C563A"/>
    <w:rsid w:val="006C5842"/>
    <w:rsid w:val="006C58DF"/>
    <w:rsid w:val="006C5AE3"/>
    <w:rsid w:val="006C6E1A"/>
    <w:rsid w:val="006C767E"/>
    <w:rsid w:val="006D27EF"/>
    <w:rsid w:val="006D499E"/>
    <w:rsid w:val="006D518B"/>
    <w:rsid w:val="006D52D1"/>
    <w:rsid w:val="006E013D"/>
    <w:rsid w:val="006E1056"/>
    <w:rsid w:val="006E1475"/>
    <w:rsid w:val="006E2DEC"/>
    <w:rsid w:val="006E3145"/>
    <w:rsid w:val="006E3985"/>
    <w:rsid w:val="006E3A2A"/>
    <w:rsid w:val="006E3C4C"/>
    <w:rsid w:val="006E4BD4"/>
    <w:rsid w:val="006E4E2A"/>
    <w:rsid w:val="006E5950"/>
    <w:rsid w:val="006E6B65"/>
    <w:rsid w:val="006E6C14"/>
    <w:rsid w:val="006E7637"/>
    <w:rsid w:val="006E7CC5"/>
    <w:rsid w:val="006F1E31"/>
    <w:rsid w:val="006F21C6"/>
    <w:rsid w:val="006F2B0A"/>
    <w:rsid w:val="006F2C12"/>
    <w:rsid w:val="006F2F92"/>
    <w:rsid w:val="006F48DF"/>
    <w:rsid w:val="006F54CB"/>
    <w:rsid w:val="006F6271"/>
    <w:rsid w:val="006F729B"/>
    <w:rsid w:val="006F7E87"/>
    <w:rsid w:val="0070160E"/>
    <w:rsid w:val="00702887"/>
    <w:rsid w:val="00703FE0"/>
    <w:rsid w:val="0070499C"/>
    <w:rsid w:val="007049C8"/>
    <w:rsid w:val="007050B1"/>
    <w:rsid w:val="00706887"/>
    <w:rsid w:val="00707096"/>
    <w:rsid w:val="007116E3"/>
    <w:rsid w:val="007136BC"/>
    <w:rsid w:val="00714576"/>
    <w:rsid w:val="00715A04"/>
    <w:rsid w:val="00720042"/>
    <w:rsid w:val="00720061"/>
    <w:rsid w:val="00720618"/>
    <w:rsid w:val="00720B2C"/>
    <w:rsid w:val="00721335"/>
    <w:rsid w:val="00721924"/>
    <w:rsid w:val="00721F55"/>
    <w:rsid w:val="00721F66"/>
    <w:rsid w:val="007221AE"/>
    <w:rsid w:val="00722B93"/>
    <w:rsid w:val="007234C4"/>
    <w:rsid w:val="00725BBD"/>
    <w:rsid w:val="00725BF5"/>
    <w:rsid w:val="00731F1F"/>
    <w:rsid w:val="007332BB"/>
    <w:rsid w:val="00734BB2"/>
    <w:rsid w:val="0073505D"/>
    <w:rsid w:val="007351D1"/>
    <w:rsid w:val="00735552"/>
    <w:rsid w:val="00735863"/>
    <w:rsid w:val="007365AD"/>
    <w:rsid w:val="0073797C"/>
    <w:rsid w:val="0074007F"/>
    <w:rsid w:val="0074154B"/>
    <w:rsid w:val="00742486"/>
    <w:rsid w:val="00743751"/>
    <w:rsid w:val="007438A3"/>
    <w:rsid w:val="0074433B"/>
    <w:rsid w:val="0074489D"/>
    <w:rsid w:val="00744E90"/>
    <w:rsid w:val="007453B5"/>
    <w:rsid w:val="0074628D"/>
    <w:rsid w:val="0074629E"/>
    <w:rsid w:val="00746A8D"/>
    <w:rsid w:val="007471AB"/>
    <w:rsid w:val="007473D2"/>
    <w:rsid w:val="007479C2"/>
    <w:rsid w:val="00750045"/>
    <w:rsid w:val="007504DE"/>
    <w:rsid w:val="00750A80"/>
    <w:rsid w:val="0075151E"/>
    <w:rsid w:val="00751DC1"/>
    <w:rsid w:val="0075263F"/>
    <w:rsid w:val="0075265E"/>
    <w:rsid w:val="0075440D"/>
    <w:rsid w:val="00754EF8"/>
    <w:rsid w:val="007556A8"/>
    <w:rsid w:val="0075604A"/>
    <w:rsid w:val="0075650E"/>
    <w:rsid w:val="00756FD0"/>
    <w:rsid w:val="00757995"/>
    <w:rsid w:val="007612B3"/>
    <w:rsid w:val="007615C6"/>
    <w:rsid w:val="007623A5"/>
    <w:rsid w:val="00763861"/>
    <w:rsid w:val="00764032"/>
    <w:rsid w:val="007644E6"/>
    <w:rsid w:val="007652EA"/>
    <w:rsid w:val="00765D96"/>
    <w:rsid w:val="0076630F"/>
    <w:rsid w:val="007665D7"/>
    <w:rsid w:val="007674F3"/>
    <w:rsid w:val="00767CD2"/>
    <w:rsid w:val="00770859"/>
    <w:rsid w:val="007721A1"/>
    <w:rsid w:val="0077374A"/>
    <w:rsid w:val="0077381A"/>
    <w:rsid w:val="007740B2"/>
    <w:rsid w:val="00774A5F"/>
    <w:rsid w:val="00774DFD"/>
    <w:rsid w:val="007753FA"/>
    <w:rsid w:val="0077544D"/>
    <w:rsid w:val="007764C8"/>
    <w:rsid w:val="00777B16"/>
    <w:rsid w:val="0078079A"/>
    <w:rsid w:val="00781055"/>
    <w:rsid w:val="00784885"/>
    <w:rsid w:val="007860B9"/>
    <w:rsid w:val="007867FB"/>
    <w:rsid w:val="00786AE8"/>
    <w:rsid w:val="007914E4"/>
    <w:rsid w:val="00791BE3"/>
    <w:rsid w:val="00791DC2"/>
    <w:rsid w:val="00791E58"/>
    <w:rsid w:val="00792364"/>
    <w:rsid w:val="00794673"/>
    <w:rsid w:val="00794BC3"/>
    <w:rsid w:val="00795F6F"/>
    <w:rsid w:val="00796BFE"/>
    <w:rsid w:val="00796C9A"/>
    <w:rsid w:val="007A04EF"/>
    <w:rsid w:val="007A0692"/>
    <w:rsid w:val="007A082B"/>
    <w:rsid w:val="007A1303"/>
    <w:rsid w:val="007A1576"/>
    <w:rsid w:val="007A17AA"/>
    <w:rsid w:val="007A22E2"/>
    <w:rsid w:val="007A2C90"/>
    <w:rsid w:val="007A493E"/>
    <w:rsid w:val="007A4DB8"/>
    <w:rsid w:val="007A65E0"/>
    <w:rsid w:val="007A6F33"/>
    <w:rsid w:val="007A70B9"/>
    <w:rsid w:val="007A7602"/>
    <w:rsid w:val="007A7683"/>
    <w:rsid w:val="007B02B9"/>
    <w:rsid w:val="007B1AED"/>
    <w:rsid w:val="007B26B2"/>
    <w:rsid w:val="007B2B63"/>
    <w:rsid w:val="007B30F3"/>
    <w:rsid w:val="007B439C"/>
    <w:rsid w:val="007B64B8"/>
    <w:rsid w:val="007B6895"/>
    <w:rsid w:val="007B694D"/>
    <w:rsid w:val="007B753F"/>
    <w:rsid w:val="007B7C43"/>
    <w:rsid w:val="007C0013"/>
    <w:rsid w:val="007C05FF"/>
    <w:rsid w:val="007C0CBC"/>
    <w:rsid w:val="007C220A"/>
    <w:rsid w:val="007C255D"/>
    <w:rsid w:val="007C37D2"/>
    <w:rsid w:val="007C3985"/>
    <w:rsid w:val="007C6110"/>
    <w:rsid w:val="007D0032"/>
    <w:rsid w:val="007D0C01"/>
    <w:rsid w:val="007D1411"/>
    <w:rsid w:val="007D2361"/>
    <w:rsid w:val="007D3FBD"/>
    <w:rsid w:val="007D4661"/>
    <w:rsid w:val="007D49A0"/>
    <w:rsid w:val="007D5D70"/>
    <w:rsid w:val="007D6D78"/>
    <w:rsid w:val="007D6FEB"/>
    <w:rsid w:val="007D7115"/>
    <w:rsid w:val="007D79CF"/>
    <w:rsid w:val="007D7B38"/>
    <w:rsid w:val="007D7EF3"/>
    <w:rsid w:val="007E1CCA"/>
    <w:rsid w:val="007E2035"/>
    <w:rsid w:val="007E3FBE"/>
    <w:rsid w:val="007E4E68"/>
    <w:rsid w:val="007E5125"/>
    <w:rsid w:val="007E545F"/>
    <w:rsid w:val="007E57A7"/>
    <w:rsid w:val="007E58AC"/>
    <w:rsid w:val="007E5C4C"/>
    <w:rsid w:val="007E5DB4"/>
    <w:rsid w:val="007E60B1"/>
    <w:rsid w:val="007E6ECC"/>
    <w:rsid w:val="007F020D"/>
    <w:rsid w:val="007F0617"/>
    <w:rsid w:val="007F217B"/>
    <w:rsid w:val="007F2D71"/>
    <w:rsid w:val="007F3955"/>
    <w:rsid w:val="007F3B4E"/>
    <w:rsid w:val="007F3CB7"/>
    <w:rsid w:val="007F4B0E"/>
    <w:rsid w:val="007F4C88"/>
    <w:rsid w:val="007F5C0C"/>
    <w:rsid w:val="007F729E"/>
    <w:rsid w:val="007F763A"/>
    <w:rsid w:val="007F7FB3"/>
    <w:rsid w:val="00800E69"/>
    <w:rsid w:val="00801DE2"/>
    <w:rsid w:val="00801EA7"/>
    <w:rsid w:val="00802152"/>
    <w:rsid w:val="00802B62"/>
    <w:rsid w:val="008039C2"/>
    <w:rsid w:val="00803E89"/>
    <w:rsid w:val="008046E4"/>
    <w:rsid w:val="00804D47"/>
    <w:rsid w:val="008055FF"/>
    <w:rsid w:val="008058EB"/>
    <w:rsid w:val="00805F67"/>
    <w:rsid w:val="00806D2D"/>
    <w:rsid w:val="00806E81"/>
    <w:rsid w:val="00807802"/>
    <w:rsid w:val="00810F94"/>
    <w:rsid w:val="00811876"/>
    <w:rsid w:val="00812794"/>
    <w:rsid w:val="00812E78"/>
    <w:rsid w:val="00813690"/>
    <w:rsid w:val="0081626A"/>
    <w:rsid w:val="008164F7"/>
    <w:rsid w:val="008167F5"/>
    <w:rsid w:val="0081794B"/>
    <w:rsid w:val="00817D8E"/>
    <w:rsid w:val="008200A3"/>
    <w:rsid w:val="00820B7A"/>
    <w:rsid w:val="00820BF2"/>
    <w:rsid w:val="00821A12"/>
    <w:rsid w:val="00821D8E"/>
    <w:rsid w:val="00824273"/>
    <w:rsid w:val="00824C4E"/>
    <w:rsid w:val="008252B1"/>
    <w:rsid w:val="00825F72"/>
    <w:rsid w:val="00827432"/>
    <w:rsid w:val="008317D7"/>
    <w:rsid w:val="008320FF"/>
    <w:rsid w:val="00833E4C"/>
    <w:rsid w:val="00834D56"/>
    <w:rsid w:val="0083555E"/>
    <w:rsid w:val="00836224"/>
    <w:rsid w:val="00836DC1"/>
    <w:rsid w:val="00837BE4"/>
    <w:rsid w:val="00840559"/>
    <w:rsid w:val="008407F4"/>
    <w:rsid w:val="008421F7"/>
    <w:rsid w:val="00843153"/>
    <w:rsid w:val="00843908"/>
    <w:rsid w:val="008444BC"/>
    <w:rsid w:val="008446B5"/>
    <w:rsid w:val="00845D12"/>
    <w:rsid w:val="00846713"/>
    <w:rsid w:val="00846AC8"/>
    <w:rsid w:val="00846CCC"/>
    <w:rsid w:val="008473FA"/>
    <w:rsid w:val="00847830"/>
    <w:rsid w:val="00851A81"/>
    <w:rsid w:val="00851E7B"/>
    <w:rsid w:val="00851F4C"/>
    <w:rsid w:val="008523BA"/>
    <w:rsid w:val="00852B26"/>
    <w:rsid w:val="00853121"/>
    <w:rsid w:val="0085480B"/>
    <w:rsid w:val="008560F4"/>
    <w:rsid w:val="00860A1E"/>
    <w:rsid w:val="00860B95"/>
    <w:rsid w:val="00860FE6"/>
    <w:rsid w:val="00861622"/>
    <w:rsid w:val="00861D0D"/>
    <w:rsid w:val="0086256E"/>
    <w:rsid w:val="00863632"/>
    <w:rsid w:val="008636A2"/>
    <w:rsid w:val="008662C0"/>
    <w:rsid w:val="00867B8C"/>
    <w:rsid w:val="0087038F"/>
    <w:rsid w:val="00870EAB"/>
    <w:rsid w:val="0087153F"/>
    <w:rsid w:val="00871BA6"/>
    <w:rsid w:val="00871C31"/>
    <w:rsid w:val="00872266"/>
    <w:rsid w:val="00873454"/>
    <w:rsid w:val="00873FB5"/>
    <w:rsid w:val="0087459A"/>
    <w:rsid w:val="00875167"/>
    <w:rsid w:val="00876338"/>
    <w:rsid w:val="00877086"/>
    <w:rsid w:val="00877E0E"/>
    <w:rsid w:val="008801CB"/>
    <w:rsid w:val="00880B5A"/>
    <w:rsid w:val="008811AA"/>
    <w:rsid w:val="00881572"/>
    <w:rsid w:val="00882510"/>
    <w:rsid w:val="00882AB3"/>
    <w:rsid w:val="00882FEA"/>
    <w:rsid w:val="00883450"/>
    <w:rsid w:val="0088398C"/>
    <w:rsid w:val="00885C6E"/>
    <w:rsid w:val="0089031E"/>
    <w:rsid w:val="008903DB"/>
    <w:rsid w:val="0089067B"/>
    <w:rsid w:val="00891381"/>
    <w:rsid w:val="008920EF"/>
    <w:rsid w:val="0089412A"/>
    <w:rsid w:val="00894B33"/>
    <w:rsid w:val="00896532"/>
    <w:rsid w:val="00896AD4"/>
    <w:rsid w:val="008974A5"/>
    <w:rsid w:val="008A015E"/>
    <w:rsid w:val="008A0ACE"/>
    <w:rsid w:val="008A1064"/>
    <w:rsid w:val="008A2E23"/>
    <w:rsid w:val="008A2F75"/>
    <w:rsid w:val="008A3D9B"/>
    <w:rsid w:val="008A460C"/>
    <w:rsid w:val="008A4966"/>
    <w:rsid w:val="008A52F3"/>
    <w:rsid w:val="008A5456"/>
    <w:rsid w:val="008A59AC"/>
    <w:rsid w:val="008A5A73"/>
    <w:rsid w:val="008A6CCE"/>
    <w:rsid w:val="008A72B7"/>
    <w:rsid w:val="008A7F7D"/>
    <w:rsid w:val="008B0346"/>
    <w:rsid w:val="008B0D49"/>
    <w:rsid w:val="008B1A5A"/>
    <w:rsid w:val="008B2777"/>
    <w:rsid w:val="008B2F39"/>
    <w:rsid w:val="008B382F"/>
    <w:rsid w:val="008B4590"/>
    <w:rsid w:val="008B49B9"/>
    <w:rsid w:val="008B551D"/>
    <w:rsid w:val="008B5AB4"/>
    <w:rsid w:val="008B5B1E"/>
    <w:rsid w:val="008B7210"/>
    <w:rsid w:val="008B732C"/>
    <w:rsid w:val="008B761A"/>
    <w:rsid w:val="008B7FFE"/>
    <w:rsid w:val="008C0446"/>
    <w:rsid w:val="008C2B3C"/>
    <w:rsid w:val="008C2BD1"/>
    <w:rsid w:val="008C41A7"/>
    <w:rsid w:val="008C4C3A"/>
    <w:rsid w:val="008C5D40"/>
    <w:rsid w:val="008C659C"/>
    <w:rsid w:val="008C6664"/>
    <w:rsid w:val="008C6F34"/>
    <w:rsid w:val="008C7108"/>
    <w:rsid w:val="008D02A3"/>
    <w:rsid w:val="008D0DE6"/>
    <w:rsid w:val="008D1529"/>
    <w:rsid w:val="008D1C98"/>
    <w:rsid w:val="008D1D54"/>
    <w:rsid w:val="008D22D8"/>
    <w:rsid w:val="008D24C6"/>
    <w:rsid w:val="008D2596"/>
    <w:rsid w:val="008D2BCD"/>
    <w:rsid w:val="008D3786"/>
    <w:rsid w:val="008D406E"/>
    <w:rsid w:val="008D432B"/>
    <w:rsid w:val="008D453D"/>
    <w:rsid w:val="008D4B63"/>
    <w:rsid w:val="008D4BD3"/>
    <w:rsid w:val="008D4E99"/>
    <w:rsid w:val="008D5066"/>
    <w:rsid w:val="008D59DA"/>
    <w:rsid w:val="008D5A97"/>
    <w:rsid w:val="008D631F"/>
    <w:rsid w:val="008D6697"/>
    <w:rsid w:val="008D71E5"/>
    <w:rsid w:val="008D728C"/>
    <w:rsid w:val="008D791F"/>
    <w:rsid w:val="008D7995"/>
    <w:rsid w:val="008E0674"/>
    <w:rsid w:val="008E11CC"/>
    <w:rsid w:val="008E1B8F"/>
    <w:rsid w:val="008E25E0"/>
    <w:rsid w:val="008E414C"/>
    <w:rsid w:val="008E5D47"/>
    <w:rsid w:val="008E625D"/>
    <w:rsid w:val="008E6676"/>
    <w:rsid w:val="008F12E6"/>
    <w:rsid w:val="008F154D"/>
    <w:rsid w:val="008F1558"/>
    <w:rsid w:val="008F25A3"/>
    <w:rsid w:val="008F273D"/>
    <w:rsid w:val="008F2C19"/>
    <w:rsid w:val="008F3AFB"/>
    <w:rsid w:val="008F3F91"/>
    <w:rsid w:val="008F4344"/>
    <w:rsid w:val="008F5927"/>
    <w:rsid w:val="008F73E9"/>
    <w:rsid w:val="008F7E83"/>
    <w:rsid w:val="009001DD"/>
    <w:rsid w:val="0090174A"/>
    <w:rsid w:val="009018D6"/>
    <w:rsid w:val="00901E1C"/>
    <w:rsid w:val="009036B3"/>
    <w:rsid w:val="009037EF"/>
    <w:rsid w:val="009039BC"/>
    <w:rsid w:val="00903FA7"/>
    <w:rsid w:val="0090478B"/>
    <w:rsid w:val="00905C03"/>
    <w:rsid w:val="009071FE"/>
    <w:rsid w:val="0090758F"/>
    <w:rsid w:val="00907761"/>
    <w:rsid w:val="0091096C"/>
    <w:rsid w:val="00910E40"/>
    <w:rsid w:val="00911E63"/>
    <w:rsid w:val="0091242A"/>
    <w:rsid w:val="00912756"/>
    <w:rsid w:val="00913385"/>
    <w:rsid w:val="009138BF"/>
    <w:rsid w:val="009139D6"/>
    <w:rsid w:val="00913AA4"/>
    <w:rsid w:val="00915778"/>
    <w:rsid w:val="009157E2"/>
    <w:rsid w:val="00915C60"/>
    <w:rsid w:val="009164DD"/>
    <w:rsid w:val="00917A9D"/>
    <w:rsid w:val="009210C9"/>
    <w:rsid w:val="0092146E"/>
    <w:rsid w:val="00921FE3"/>
    <w:rsid w:val="00922407"/>
    <w:rsid w:val="009229CA"/>
    <w:rsid w:val="0092488A"/>
    <w:rsid w:val="00924F14"/>
    <w:rsid w:val="00925C68"/>
    <w:rsid w:val="00927447"/>
    <w:rsid w:val="00930E55"/>
    <w:rsid w:val="009315B0"/>
    <w:rsid w:val="009316E9"/>
    <w:rsid w:val="00931924"/>
    <w:rsid w:val="00931B4E"/>
    <w:rsid w:val="00932354"/>
    <w:rsid w:val="00933948"/>
    <w:rsid w:val="0093416D"/>
    <w:rsid w:val="00935346"/>
    <w:rsid w:val="00936B46"/>
    <w:rsid w:val="00941D44"/>
    <w:rsid w:val="0094424D"/>
    <w:rsid w:val="009457AE"/>
    <w:rsid w:val="00945A61"/>
    <w:rsid w:val="00945BAD"/>
    <w:rsid w:val="00946D27"/>
    <w:rsid w:val="00947D99"/>
    <w:rsid w:val="00950154"/>
    <w:rsid w:val="00950A03"/>
    <w:rsid w:val="00951E78"/>
    <w:rsid w:val="00953054"/>
    <w:rsid w:val="00953A04"/>
    <w:rsid w:val="009541DD"/>
    <w:rsid w:val="0095465F"/>
    <w:rsid w:val="009548C1"/>
    <w:rsid w:val="00955323"/>
    <w:rsid w:val="009563A5"/>
    <w:rsid w:val="00956868"/>
    <w:rsid w:val="00956F19"/>
    <w:rsid w:val="0095765F"/>
    <w:rsid w:val="009606E6"/>
    <w:rsid w:val="00961B83"/>
    <w:rsid w:val="00962F07"/>
    <w:rsid w:val="00962F40"/>
    <w:rsid w:val="00963968"/>
    <w:rsid w:val="009657F8"/>
    <w:rsid w:val="00970F70"/>
    <w:rsid w:val="00971056"/>
    <w:rsid w:val="00971588"/>
    <w:rsid w:val="0097252B"/>
    <w:rsid w:val="00972668"/>
    <w:rsid w:val="009727B4"/>
    <w:rsid w:val="00972C36"/>
    <w:rsid w:val="00974907"/>
    <w:rsid w:val="00975768"/>
    <w:rsid w:val="00977C40"/>
    <w:rsid w:val="00980FE9"/>
    <w:rsid w:val="00982DBD"/>
    <w:rsid w:val="009830D3"/>
    <w:rsid w:val="00983B8F"/>
    <w:rsid w:val="009846B5"/>
    <w:rsid w:val="00984979"/>
    <w:rsid w:val="009849F0"/>
    <w:rsid w:val="0098595E"/>
    <w:rsid w:val="00986073"/>
    <w:rsid w:val="00986821"/>
    <w:rsid w:val="009872FD"/>
    <w:rsid w:val="009909DD"/>
    <w:rsid w:val="00990EE2"/>
    <w:rsid w:val="00991280"/>
    <w:rsid w:val="009916D2"/>
    <w:rsid w:val="0099197E"/>
    <w:rsid w:val="0099229C"/>
    <w:rsid w:val="00993714"/>
    <w:rsid w:val="009943C4"/>
    <w:rsid w:val="00994DA8"/>
    <w:rsid w:val="00995214"/>
    <w:rsid w:val="00995C9F"/>
    <w:rsid w:val="00996436"/>
    <w:rsid w:val="0099752D"/>
    <w:rsid w:val="009A0461"/>
    <w:rsid w:val="009A12A7"/>
    <w:rsid w:val="009A28A2"/>
    <w:rsid w:val="009A4712"/>
    <w:rsid w:val="009A5191"/>
    <w:rsid w:val="009A6119"/>
    <w:rsid w:val="009A7CCB"/>
    <w:rsid w:val="009B063C"/>
    <w:rsid w:val="009B0F5C"/>
    <w:rsid w:val="009B11D6"/>
    <w:rsid w:val="009B241E"/>
    <w:rsid w:val="009B2EE9"/>
    <w:rsid w:val="009B4676"/>
    <w:rsid w:val="009B475C"/>
    <w:rsid w:val="009B4864"/>
    <w:rsid w:val="009B5504"/>
    <w:rsid w:val="009B5904"/>
    <w:rsid w:val="009B62D6"/>
    <w:rsid w:val="009B649B"/>
    <w:rsid w:val="009B6F16"/>
    <w:rsid w:val="009C0940"/>
    <w:rsid w:val="009C125E"/>
    <w:rsid w:val="009C1D99"/>
    <w:rsid w:val="009C1F8B"/>
    <w:rsid w:val="009C2099"/>
    <w:rsid w:val="009C20A8"/>
    <w:rsid w:val="009C2F43"/>
    <w:rsid w:val="009C3701"/>
    <w:rsid w:val="009C46AE"/>
    <w:rsid w:val="009C5625"/>
    <w:rsid w:val="009C7053"/>
    <w:rsid w:val="009C717B"/>
    <w:rsid w:val="009D232B"/>
    <w:rsid w:val="009D2384"/>
    <w:rsid w:val="009D3240"/>
    <w:rsid w:val="009D3A6E"/>
    <w:rsid w:val="009D4647"/>
    <w:rsid w:val="009D61D9"/>
    <w:rsid w:val="009D624D"/>
    <w:rsid w:val="009D6EC9"/>
    <w:rsid w:val="009D7380"/>
    <w:rsid w:val="009D7581"/>
    <w:rsid w:val="009D7724"/>
    <w:rsid w:val="009E0583"/>
    <w:rsid w:val="009E0A26"/>
    <w:rsid w:val="009E0AB4"/>
    <w:rsid w:val="009E1FA4"/>
    <w:rsid w:val="009E21FE"/>
    <w:rsid w:val="009E23A1"/>
    <w:rsid w:val="009E2906"/>
    <w:rsid w:val="009E29FE"/>
    <w:rsid w:val="009E4814"/>
    <w:rsid w:val="009E4942"/>
    <w:rsid w:val="009E7975"/>
    <w:rsid w:val="009F0B67"/>
    <w:rsid w:val="009F1758"/>
    <w:rsid w:val="009F1E4B"/>
    <w:rsid w:val="009F307E"/>
    <w:rsid w:val="009F50DE"/>
    <w:rsid w:val="009F54F9"/>
    <w:rsid w:val="009F6D34"/>
    <w:rsid w:val="009F7BB0"/>
    <w:rsid w:val="00A0010E"/>
    <w:rsid w:val="00A00D50"/>
    <w:rsid w:val="00A02B5C"/>
    <w:rsid w:val="00A036C5"/>
    <w:rsid w:val="00A037D8"/>
    <w:rsid w:val="00A03AD2"/>
    <w:rsid w:val="00A041F5"/>
    <w:rsid w:val="00A042C9"/>
    <w:rsid w:val="00A052CF"/>
    <w:rsid w:val="00A07D84"/>
    <w:rsid w:val="00A10336"/>
    <w:rsid w:val="00A10CE2"/>
    <w:rsid w:val="00A12870"/>
    <w:rsid w:val="00A13811"/>
    <w:rsid w:val="00A14AE3"/>
    <w:rsid w:val="00A16DF1"/>
    <w:rsid w:val="00A17A17"/>
    <w:rsid w:val="00A20308"/>
    <w:rsid w:val="00A20A8A"/>
    <w:rsid w:val="00A20B1F"/>
    <w:rsid w:val="00A20CFD"/>
    <w:rsid w:val="00A235D0"/>
    <w:rsid w:val="00A238CA"/>
    <w:rsid w:val="00A24E56"/>
    <w:rsid w:val="00A26EC1"/>
    <w:rsid w:val="00A27A7F"/>
    <w:rsid w:val="00A3276A"/>
    <w:rsid w:val="00A32FAD"/>
    <w:rsid w:val="00A33705"/>
    <w:rsid w:val="00A33D3A"/>
    <w:rsid w:val="00A345A3"/>
    <w:rsid w:val="00A348A1"/>
    <w:rsid w:val="00A349D2"/>
    <w:rsid w:val="00A35492"/>
    <w:rsid w:val="00A36E2B"/>
    <w:rsid w:val="00A37596"/>
    <w:rsid w:val="00A4044E"/>
    <w:rsid w:val="00A40CB0"/>
    <w:rsid w:val="00A42869"/>
    <w:rsid w:val="00A4379F"/>
    <w:rsid w:val="00A43CE9"/>
    <w:rsid w:val="00A4434D"/>
    <w:rsid w:val="00A44D08"/>
    <w:rsid w:val="00A45039"/>
    <w:rsid w:val="00A454E0"/>
    <w:rsid w:val="00A45546"/>
    <w:rsid w:val="00A4585A"/>
    <w:rsid w:val="00A459D6"/>
    <w:rsid w:val="00A45B12"/>
    <w:rsid w:val="00A45DAE"/>
    <w:rsid w:val="00A462D5"/>
    <w:rsid w:val="00A46F7C"/>
    <w:rsid w:val="00A471A7"/>
    <w:rsid w:val="00A47A11"/>
    <w:rsid w:val="00A502EF"/>
    <w:rsid w:val="00A50B8A"/>
    <w:rsid w:val="00A51B6B"/>
    <w:rsid w:val="00A51F40"/>
    <w:rsid w:val="00A52516"/>
    <w:rsid w:val="00A53AF8"/>
    <w:rsid w:val="00A55A39"/>
    <w:rsid w:val="00A5717B"/>
    <w:rsid w:val="00A572BC"/>
    <w:rsid w:val="00A61049"/>
    <w:rsid w:val="00A621A5"/>
    <w:rsid w:val="00A62DC6"/>
    <w:rsid w:val="00A64036"/>
    <w:rsid w:val="00A67428"/>
    <w:rsid w:val="00A67CD8"/>
    <w:rsid w:val="00A70260"/>
    <w:rsid w:val="00A70CF3"/>
    <w:rsid w:val="00A7155E"/>
    <w:rsid w:val="00A717CB"/>
    <w:rsid w:val="00A71BC1"/>
    <w:rsid w:val="00A71E76"/>
    <w:rsid w:val="00A7308C"/>
    <w:rsid w:val="00A73752"/>
    <w:rsid w:val="00A74EDE"/>
    <w:rsid w:val="00A75396"/>
    <w:rsid w:val="00A763AE"/>
    <w:rsid w:val="00A76B0D"/>
    <w:rsid w:val="00A76DE5"/>
    <w:rsid w:val="00A80FBD"/>
    <w:rsid w:val="00A815FD"/>
    <w:rsid w:val="00A81AB5"/>
    <w:rsid w:val="00A822CB"/>
    <w:rsid w:val="00A82724"/>
    <w:rsid w:val="00A82C5A"/>
    <w:rsid w:val="00A82CBB"/>
    <w:rsid w:val="00A83630"/>
    <w:rsid w:val="00A83FF6"/>
    <w:rsid w:val="00A8561B"/>
    <w:rsid w:val="00A8620F"/>
    <w:rsid w:val="00A8653F"/>
    <w:rsid w:val="00A86AAB"/>
    <w:rsid w:val="00A8769A"/>
    <w:rsid w:val="00A90824"/>
    <w:rsid w:val="00A92C1A"/>
    <w:rsid w:val="00A92D0C"/>
    <w:rsid w:val="00A92EC0"/>
    <w:rsid w:val="00A92EED"/>
    <w:rsid w:val="00A97364"/>
    <w:rsid w:val="00A9772B"/>
    <w:rsid w:val="00A97D3C"/>
    <w:rsid w:val="00AA0660"/>
    <w:rsid w:val="00AA0FDF"/>
    <w:rsid w:val="00AA2DC4"/>
    <w:rsid w:val="00AA3395"/>
    <w:rsid w:val="00AA3875"/>
    <w:rsid w:val="00AA404A"/>
    <w:rsid w:val="00AA40DC"/>
    <w:rsid w:val="00AA6228"/>
    <w:rsid w:val="00AA69A4"/>
    <w:rsid w:val="00AA6F78"/>
    <w:rsid w:val="00AA7382"/>
    <w:rsid w:val="00AB2006"/>
    <w:rsid w:val="00AB2744"/>
    <w:rsid w:val="00AB274F"/>
    <w:rsid w:val="00AB275F"/>
    <w:rsid w:val="00AB2D31"/>
    <w:rsid w:val="00AB5F30"/>
    <w:rsid w:val="00AB6BE3"/>
    <w:rsid w:val="00AC0FF4"/>
    <w:rsid w:val="00AC25AD"/>
    <w:rsid w:val="00AC37C3"/>
    <w:rsid w:val="00AC37F3"/>
    <w:rsid w:val="00AC38B0"/>
    <w:rsid w:val="00AC3E38"/>
    <w:rsid w:val="00AC489E"/>
    <w:rsid w:val="00AC4C32"/>
    <w:rsid w:val="00AC4D07"/>
    <w:rsid w:val="00AC4F4D"/>
    <w:rsid w:val="00AC535B"/>
    <w:rsid w:val="00AC5F6A"/>
    <w:rsid w:val="00AC78A1"/>
    <w:rsid w:val="00AD0569"/>
    <w:rsid w:val="00AD0B3C"/>
    <w:rsid w:val="00AD0F54"/>
    <w:rsid w:val="00AD1CC0"/>
    <w:rsid w:val="00AD22B5"/>
    <w:rsid w:val="00AD3DB4"/>
    <w:rsid w:val="00AD4C0A"/>
    <w:rsid w:val="00AD5106"/>
    <w:rsid w:val="00AD5D95"/>
    <w:rsid w:val="00AD5ECA"/>
    <w:rsid w:val="00AD69A6"/>
    <w:rsid w:val="00AD6F04"/>
    <w:rsid w:val="00AE3B0B"/>
    <w:rsid w:val="00AE567C"/>
    <w:rsid w:val="00AE5853"/>
    <w:rsid w:val="00AE5A72"/>
    <w:rsid w:val="00AE69CC"/>
    <w:rsid w:val="00AE7935"/>
    <w:rsid w:val="00AF149D"/>
    <w:rsid w:val="00AF1CCA"/>
    <w:rsid w:val="00AF1F04"/>
    <w:rsid w:val="00AF2576"/>
    <w:rsid w:val="00AF3D59"/>
    <w:rsid w:val="00AF47BE"/>
    <w:rsid w:val="00AF586D"/>
    <w:rsid w:val="00AF623F"/>
    <w:rsid w:val="00AF6794"/>
    <w:rsid w:val="00B016F7"/>
    <w:rsid w:val="00B02A2D"/>
    <w:rsid w:val="00B02BDD"/>
    <w:rsid w:val="00B05186"/>
    <w:rsid w:val="00B055B9"/>
    <w:rsid w:val="00B059CC"/>
    <w:rsid w:val="00B10171"/>
    <w:rsid w:val="00B11CB2"/>
    <w:rsid w:val="00B1200C"/>
    <w:rsid w:val="00B138BB"/>
    <w:rsid w:val="00B13D85"/>
    <w:rsid w:val="00B1414A"/>
    <w:rsid w:val="00B15BD0"/>
    <w:rsid w:val="00B15DA5"/>
    <w:rsid w:val="00B16296"/>
    <w:rsid w:val="00B16FCC"/>
    <w:rsid w:val="00B1786A"/>
    <w:rsid w:val="00B206D8"/>
    <w:rsid w:val="00B20A4E"/>
    <w:rsid w:val="00B216E2"/>
    <w:rsid w:val="00B21C9A"/>
    <w:rsid w:val="00B23627"/>
    <w:rsid w:val="00B23909"/>
    <w:rsid w:val="00B24217"/>
    <w:rsid w:val="00B25BF3"/>
    <w:rsid w:val="00B312C7"/>
    <w:rsid w:val="00B316B9"/>
    <w:rsid w:val="00B32E58"/>
    <w:rsid w:val="00B335A2"/>
    <w:rsid w:val="00B34355"/>
    <w:rsid w:val="00B34371"/>
    <w:rsid w:val="00B34F17"/>
    <w:rsid w:val="00B35313"/>
    <w:rsid w:val="00B35564"/>
    <w:rsid w:val="00B36666"/>
    <w:rsid w:val="00B36958"/>
    <w:rsid w:val="00B37104"/>
    <w:rsid w:val="00B40AFF"/>
    <w:rsid w:val="00B414A7"/>
    <w:rsid w:val="00B4279F"/>
    <w:rsid w:val="00B42CE1"/>
    <w:rsid w:val="00B438B8"/>
    <w:rsid w:val="00B447D7"/>
    <w:rsid w:val="00B44E90"/>
    <w:rsid w:val="00B44F9F"/>
    <w:rsid w:val="00B47D0D"/>
    <w:rsid w:val="00B47D39"/>
    <w:rsid w:val="00B51454"/>
    <w:rsid w:val="00B51C97"/>
    <w:rsid w:val="00B52B7D"/>
    <w:rsid w:val="00B531D2"/>
    <w:rsid w:val="00B53616"/>
    <w:rsid w:val="00B53CCA"/>
    <w:rsid w:val="00B53F2C"/>
    <w:rsid w:val="00B54441"/>
    <w:rsid w:val="00B54A5F"/>
    <w:rsid w:val="00B560B1"/>
    <w:rsid w:val="00B560C2"/>
    <w:rsid w:val="00B56409"/>
    <w:rsid w:val="00B56F9B"/>
    <w:rsid w:val="00B61C3F"/>
    <w:rsid w:val="00B61D11"/>
    <w:rsid w:val="00B6261E"/>
    <w:rsid w:val="00B64919"/>
    <w:rsid w:val="00B6497F"/>
    <w:rsid w:val="00B65C34"/>
    <w:rsid w:val="00B65D7E"/>
    <w:rsid w:val="00B65F12"/>
    <w:rsid w:val="00B667C6"/>
    <w:rsid w:val="00B672BA"/>
    <w:rsid w:val="00B673AE"/>
    <w:rsid w:val="00B6794E"/>
    <w:rsid w:val="00B67F56"/>
    <w:rsid w:val="00B702DA"/>
    <w:rsid w:val="00B733F9"/>
    <w:rsid w:val="00B73838"/>
    <w:rsid w:val="00B7421A"/>
    <w:rsid w:val="00B75258"/>
    <w:rsid w:val="00B75267"/>
    <w:rsid w:val="00B75473"/>
    <w:rsid w:val="00B75BBD"/>
    <w:rsid w:val="00B75F20"/>
    <w:rsid w:val="00B762FD"/>
    <w:rsid w:val="00B77139"/>
    <w:rsid w:val="00B773FE"/>
    <w:rsid w:val="00B803F4"/>
    <w:rsid w:val="00B808A4"/>
    <w:rsid w:val="00B80BB7"/>
    <w:rsid w:val="00B81371"/>
    <w:rsid w:val="00B821C3"/>
    <w:rsid w:val="00B82529"/>
    <w:rsid w:val="00B828A7"/>
    <w:rsid w:val="00B8341D"/>
    <w:rsid w:val="00B83E2E"/>
    <w:rsid w:val="00B8419C"/>
    <w:rsid w:val="00B84363"/>
    <w:rsid w:val="00B84371"/>
    <w:rsid w:val="00B84B6C"/>
    <w:rsid w:val="00B85EA6"/>
    <w:rsid w:val="00B8705C"/>
    <w:rsid w:val="00B87DC4"/>
    <w:rsid w:val="00B902E7"/>
    <w:rsid w:val="00B9030B"/>
    <w:rsid w:val="00B90B7C"/>
    <w:rsid w:val="00B9217F"/>
    <w:rsid w:val="00B922D9"/>
    <w:rsid w:val="00B926D6"/>
    <w:rsid w:val="00B937A6"/>
    <w:rsid w:val="00B9425C"/>
    <w:rsid w:val="00B94C17"/>
    <w:rsid w:val="00B966BF"/>
    <w:rsid w:val="00B97436"/>
    <w:rsid w:val="00B974B4"/>
    <w:rsid w:val="00BA0012"/>
    <w:rsid w:val="00BA0180"/>
    <w:rsid w:val="00BA2938"/>
    <w:rsid w:val="00BA3241"/>
    <w:rsid w:val="00BA33E2"/>
    <w:rsid w:val="00BA3DCE"/>
    <w:rsid w:val="00BA4EEA"/>
    <w:rsid w:val="00BA4F66"/>
    <w:rsid w:val="00BA5470"/>
    <w:rsid w:val="00BA71D7"/>
    <w:rsid w:val="00BA7987"/>
    <w:rsid w:val="00BA7AAE"/>
    <w:rsid w:val="00BA7CFA"/>
    <w:rsid w:val="00BB04E3"/>
    <w:rsid w:val="00BB0919"/>
    <w:rsid w:val="00BB1309"/>
    <w:rsid w:val="00BB2592"/>
    <w:rsid w:val="00BB3156"/>
    <w:rsid w:val="00BB3C9C"/>
    <w:rsid w:val="00BB4BBC"/>
    <w:rsid w:val="00BB5CA9"/>
    <w:rsid w:val="00BB6662"/>
    <w:rsid w:val="00BC0361"/>
    <w:rsid w:val="00BC0CE4"/>
    <w:rsid w:val="00BC2018"/>
    <w:rsid w:val="00BC260A"/>
    <w:rsid w:val="00BC2D03"/>
    <w:rsid w:val="00BC30BF"/>
    <w:rsid w:val="00BC3150"/>
    <w:rsid w:val="00BC4F95"/>
    <w:rsid w:val="00BC573F"/>
    <w:rsid w:val="00BC61B2"/>
    <w:rsid w:val="00BC6C2E"/>
    <w:rsid w:val="00BC70FA"/>
    <w:rsid w:val="00BD010F"/>
    <w:rsid w:val="00BD02D5"/>
    <w:rsid w:val="00BD0FF1"/>
    <w:rsid w:val="00BD1092"/>
    <w:rsid w:val="00BD1B67"/>
    <w:rsid w:val="00BD2C5E"/>
    <w:rsid w:val="00BD335B"/>
    <w:rsid w:val="00BD33B6"/>
    <w:rsid w:val="00BD3D7F"/>
    <w:rsid w:val="00BD4097"/>
    <w:rsid w:val="00BD49AB"/>
    <w:rsid w:val="00BD4E41"/>
    <w:rsid w:val="00BD532C"/>
    <w:rsid w:val="00BD6560"/>
    <w:rsid w:val="00BD77B0"/>
    <w:rsid w:val="00BE00FA"/>
    <w:rsid w:val="00BE0C95"/>
    <w:rsid w:val="00BE1300"/>
    <w:rsid w:val="00BE309D"/>
    <w:rsid w:val="00BE545A"/>
    <w:rsid w:val="00BE5E11"/>
    <w:rsid w:val="00BE6C95"/>
    <w:rsid w:val="00BE74FA"/>
    <w:rsid w:val="00BE75D9"/>
    <w:rsid w:val="00BF012E"/>
    <w:rsid w:val="00BF0A54"/>
    <w:rsid w:val="00BF0F1C"/>
    <w:rsid w:val="00BF1B7F"/>
    <w:rsid w:val="00BF1F35"/>
    <w:rsid w:val="00BF2A79"/>
    <w:rsid w:val="00BF2B3D"/>
    <w:rsid w:val="00BF2C41"/>
    <w:rsid w:val="00BF5FEC"/>
    <w:rsid w:val="00BF6639"/>
    <w:rsid w:val="00BF6747"/>
    <w:rsid w:val="00BF6A08"/>
    <w:rsid w:val="00BF6B5B"/>
    <w:rsid w:val="00BF6D83"/>
    <w:rsid w:val="00BF704D"/>
    <w:rsid w:val="00BF7824"/>
    <w:rsid w:val="00C01037"/>
    <w:rsid w:val="00C020F8"/>
    <w:rsid w:val="00C02535"/>
    <w:rsid w:val="00C03113"/>
    <w:rsid w:val="00C039A3"/>
    <w:rsid w:val="00C0435B"/>
    <w:rsid w:val="00C04666"/>
    <w:rsid w:val="00C04D22"/>
    <w:rsid w:val="00C06457"/>
    <w:rsid w:val="00C07332"/>
    <w:rsid w:val="00C10A4A"/>
    <w:rsid w:val="00C11482"/>
    <w:rsid w:val="00C13AEF"/>
    <w:rsid w:val="00C145FA"/>
    <w:rsid w:val="00C149E0"/>
    <w:rsid w:val="00C14CDF"/>
    <w:rsid w:val="00C150E0"/>
    <w:rsid w:val="00C150F6"/>
    <w:rsid w:val="00C151B8"/>
    <w:rsid w:val="00C15419"/>
    <w:rsid w:val="00C15559"/>
    <w:rsid w:val="00C15A26"/>
    <w:rsid w:val="00C16762"/>
    <w:rsid w:val="00C17637"/>
    <w:rsid w:val="00C179FC"/>
    <w:rsid w:val="00C20681"/>
    <w:rsid w:val="00C208DE"/>
    <w:rsid w:val="00C20E29"/>
    <w:rsid w:val="00C20EB1"/>
    <w:rsid w:val="00C2139F"/>
    <w:rsid w:val="00C22CF5"/>
    <w:rsid w:val="00C22EFB"/>
    <w:rsid w:val="00C230A3"/>
    <w:rsid w:val="00C2364F"/>
    <w:rsid w:val="00C23AF5"/>
    <w:rsid w:val="00C252F4"/>
    <w:rsid w:val="00C268B5"/>
    <w:rsid w:val="00C27167"/>
    <w:rsid w:val="00C27836"/>
    <w:rsid w:val="00C27ABF"/>
    <w:rsid w:val="00C315FB"/>
    <w:rsid w:val="00C317BD"/>
    <w:rsid w:val="00C32B1A"/>
    <w:rsid w:val="00C32E86"/>
    <w:rsid w:val="00C33279"/>
    <w:rsid w:val="00C34B44"/>
    <w:rsid w:val="00C37DED"/>
    <w:rsid w:val="00C40541"/>
    <w:rsid w:val="00C4085C"/>
    <w:rsid w:val="00C40FE3"/>
    <w:rsid w:val="00C41015"/>
    <w:rsid w:val="00C41CA7"/>
    <w:rsid w:val="00C43166"/>
    <w:rsid w:val="00C43EDF"/>
    <w:rsid w:val="00C43FC1"/>
    <w:rsid w:val="00C43FEF"/>
    <w:rsid w:val="00C4418A"/>
    <w:rsid w:val="00C4459B"/>
    <w:rsid w:val="00C44811"/>
    <w:rsid w:val="00C45350"/>
    <w:rsid w:val="00C45BF0"/>
    <w:rsid w:val="00C465D1"/>
    <w:rsid w:val="00C47468"/>
    <w:rsid w:val="00C512C4"/>
    <w:rsid w:val="00C53243"/>
    <w:rsid w:val="00C5368D"/>
    <w:rsid w:val="00C53DFD"/>
    <w:rsid w:val="00C540E2"/>
    <w:rsid w:val="00C55FE8"/>
    <w:rsid w:val="00C56396"/>
    <w:rsid w:val="00C568C3"/>
    <w:rsid w:val="00C61307"/>
    <w:rsid w:val="00C6220B"/>
    <w:rsid w:val="00C622AE"/>
    <w:rsid w:val="00C62D19"/>
    <w:rsid w:val="00C63B63"/>
    <w:rsid w:val="00C63CF2"/>
    <w:rsid w:val="00C648FC"/>
    <w:rsid w:val="00C65845"/>
    <w:rsid w:val="00C65DBA"/>
    <w:rsid w:val="00C663BE"/>
    <w:rsid w:val="00C66CD8"/>
    <w:rsid w:val="00C66F26"/>
    <w:rsid w:val="00C70508"/>
    <w:rsid w:val="00C711D3"/>
    <w:rsid w:val="00C71858"/>
    <w:rsid w:val="00C722C5"/>
    <w:rsid w:val="00C72EEB"/>
    <w:rsid w:val="00C73C34"/>
    <w:rsid w:val="00C744AE"/>
    <w:rsid w:val="00C74781"/>
    <w:rsid w:val="00C74944"/>
    <w:rsid w:val="00C757CB"/>
    <w:rsid w:val="00C75F93"/>
    <w:rsid w:val="00C80034"/>
    <w:rsid w:val="00C809E6"/>
    <w:rsid w:val="00C80E55"/>
    <w:rsid w:val="00C82032"/>
    <w:rsid w:val="00C82206"/>
    <w:rsid w:val="00C82553"/>
    <w:rsid w:val="00C8322A"/>
    <w:rsid w:val="00C83EA7"/>
    <w:rsid w:val="00C84557"/>
    <w:rsid w:val="00C84559"/>
    <w:rsid w:val="00C8456F"/>
    <w:rsid w:val="00C85EC8"/>
    <w:rsid w:val="00C862C4"/>
    <w:rsid w:val="00C86B34"/>
    <w:rsid w:val="00C908F8"/>
    <w:rsid w:val="00C9095B"/>
    <w:rsid w:val="00C924D7"/>
    <w:rsid w:val="00C93293"/>
    <w:rsid w:val="00C94989"/>
    <w:rsid w:val="00C9520E"/>
    <w:rsid w:val="00C95593"/>
    <w:rsid w:val="00C95BAD"/>
    <w:rsid w:val="00C96A63"/>
    <w:rsid w:val="00C97093"/>
    <w:rsid w:val="00C9742A"/>
    <w:rsid w:val="00C97602"/>
    <w:rsid w:val="00C97850"/>
    <w:rsid w:val="00CA1869"/>
    <w:rsid w:val="00CA2022"/>
    <w:rsid w:val="00CA20C8"/>
    <w:rsid w:val="00CA306F"/>
    <w:rsid w:val="00CA5018"/>
    <w:rsid w:val="00CA6FF0"/>
    <w:rsid w:val="00CA781C"/>
    <w:rsid w:val="00CA78E1"/>
    <w:rsid w:val="00CB0101"/>
    <w:rsid w:val="00CB12C8"/>
    <w:rsid w:val="00CB3524"/>
    <w:rsid w:val="00CB3C69"/>
    <w:rsid w:val="00CB57BF"/>
    <w:rsid w:val="00CB6D7D"/>
    <w:rsid w:val="00CB6EE8"/>
    <w:rsid w:val="00CB7FE7"/>
    <w:rsid w:val="00CC2DE4"/>
    <w:rsid w:val="00CC360E"/>
    <w:rsid w:val="00CC46A9"/>
    <w:rsid w:val="00CC48D6"/>
    <w:rsid w:val="00CC76D0"/>
    <w:rsid w:val="00CD221B"/>
    <w:rsid w:val="00CD296A"/>
    <w:rsid w:val="00CD3D8C"/>
    <w:rsid w:val="00CD4DB2"/>
    <w:rsid w:val="00CD5543"/>
    <w:rsid w:val="00CD5CAA"/>
    <w:rsid w:val="00CD6866"/>
    <w:rsid w:val="00CD7219"/>
    <w:rsid w:val="00CD76D4"/>
    <w:rsid w:val="00CD7893"/>
    <w:rsid w:val="00CE03CC"/>
    <w:rsid w:val="00CE0E42"/>
    <w:rsid w:val="00CE24C5"/>
    <w:rsid w:val="00CE3BA7"/>
    <w:rsid w:val="00CE4455"/>
    <w:rsid w:val="00CE4A83"/>
    <w:rsid w:val="00CE5729"/>
    <w:rsid w:val="00CE66D8"/>
    <w:rsid w:val="00CE670C"/>
    <w:rsid w:val="00CE7724"/>
    <w:rsid w:val="00CE7E6A"/>
    <w:rsid w:val="00CF030B"/>
    <w:rsid w:val="00CF0668"/>
    <w:rsid w:val="00CF23A2"/>
    <w:rsid w:val="00CF4740"/>
    <w:rsid w:val="00CF5F6B"/>
    <w:rsid w:val="00CF6A5A"/>
    <w:rsid w:val="00CF6EB2"/>
    <w:rsid w:val="00CF7FE1"/>
    <w:rsid w:val="00D00126"/>
    <w:rsid w:val="00D00230"/>
    <w:rsid w:val="00D00809"/>
    <w:rsid w:val="00D02C1D"/>
    <w:rsid w:val="00D0341A"/>
    <w:rsid w:val="00D03870"/>
    <w:rsid w:val="00D049BE"/>
    <w:rsid w:val="00D05039"/>
    <w:rsid w:val="00D051F8"/>
    <w:rsid w:val="00D05D59"/>
    <w:rsid w:val="00D06D60"/>
    <w:rsid w:val="00D07227"/>
    <w:rsid w:val="00D12C5F"/>
    <w:rsid w:val="00D12D70"/>
    <w:rsid w:val="00D12EE7"/>
    <w:rsid w:val="00D1373C"/>
    <w:rsid w:val="00D1418F"/>
    <w:rsid w:val="00D15162"/>
    <w:rsid w:val="00D17702"/>
    <w:rsid w:val="00D17C3D"/>
    <w:rsid w:val="00D20924"/>
    <w:rsid w:val="00D225CB"/>
    <w:rsid w:val="00D23EC0"/>
    <w:rsid w:val="00D24BA0"/>
    <w:rsid w:val="00D25A9F"/>
    <w:rsid w:val="00D2734A"/>
    <w:rsid w:val="00D276CF"/>
    <w:rsid w:val="00D30003"/>
    <w:rsid w:val="00D300EA"/>
    <w:rsid w:val="00D306AB"/>
    <w:rsid w:val="00D308D3"/>
    <w:rsid w:val="00D30E77"/>
    <w:rsid w:val="00D31B93"/>
    <w:rsid w:val="00D33323"/>
    <w:rsid w:val="00D3469A"/>
    <w:rsid w:val="00D3478C"/>
    <w:rsid w:val="00D34A5C"/>
    <w:rsid w:val="00D35986"/>
    <w:rsid w:val="00D35E6C"/>
    <w:rsid w:val="00D36A6A"/>
    <w:rsid w:val="00D37494"/>
    <w:rsid w:val="00D37495"/>
    <w:rsid w:val="00D3789A"/>
    <w:rsid w:val="00D406EC"/>
    <w:rsid w:val="00D407B7"/>
    <w:rsid w:val="00D408E9"/>
    <w:rsid w:val="00D409B3"/>
    <w:rsid w:val="00D41D2C"/>
    <w:rsid w:val="00D41E2D"/>
    <w:rsid w:val="00D4287D"/>
    <w:rsid w:val="00D42957"/>
    <w:rsid w:val="00D4409E"/>
    <w:rsid w:val="00D44534"/>
    <w:rsid w:val="00D46712"/>
    <w:rsid w:val="00D47265"/>
    <w:rsid w:val="00D472EB"/>
    <w:rsid w:val="00D4793C"/>
    <w:rsid w:val="00D53F55"/>
    <w:rsid w:val="00D54AF6"/>
    <w:rsid w:val="00D55346"/>
    <w:rsid w:val="00D57066"/>
    <w:rsid w:val="00D614CF"/>
    <w:rsid w:val="00D62723"/>
    <w:rsid w:val="00D63990"/>
    <w:rsid w:val="00D63F96"/>
    <w:rsid w:val="00D64632"/>
    <w:rsid w:val="00D65068"/>
    <w:rsid w:val="00D65243"/>
    <w:rsid w:val="00D658A1"/>
    <w:rsid w:val="00D662F5"/>
    <w:rsid w:val="00D703A2"/>
    <w:rsid w:val="00D70F0E"/>
    <w:rsid w:val="00D7198C"/>
    <w:rsid w:val="00D71D4E"/>
    <w:rsid w:val="00D72F9A"/>
    <w:rsid w:val="00D73784"/>
    <w:rsid w:val="00D738F0"/>
    <w:rsid w:val="00D73B71"/>
    <w:rsid w:val="00D74034"/>
    <w:rsid w:val="00D74FD3"/>
    <w:rsid w:val="00D7577D"/>
    <w:rsid w:val="00D75CDC"/>
    <w:rsid w:val="00D76ECA"/>
    <w:rsid w:val="00D81AB1"/>
    <w:rsid w:val="00D82CB3"/>
    <w:rsid w:val="00D82FA9"/>
    <w:rsid w:val="00D82FC0"/>
    <w:rsid w:val="00D8322A"/>
    <w:rsid w:val="00D83C17"/>
    <w:rsid w:val="00D84FFF"/>
    <w:rsid w:val="00D8510C"/>
    <w:rsid w:val="00D85885"/>
    <w:rsid w:val="00D85A93"/>
    <w:rsid w:val="00D866C9"/>
    <w:rsid w:val="00D870F1"/>
    <w:rsid w:val="00D8720F"/>
    <w:rsid w:val="00D87527"/>
    <w:rsid w:val="00D87652"/>
    <w:rsid w:val="00D9238F"/>
    <w:rsid w:val="00D92D08"/>
    <w:rsid w:val="00D9372E"/>
    <w:rsid w:val="00D9392E"/>
    <w:rsid w:val="00D93D51"/>
    <w:rsid w:val="00D947F0"/>
    <w:rsid w:val="00D95F73"/>
    <w:rsid w:val="00D963CC"/>
    <w:rsid w:val="00D96E40"/>
    <w:rsid w:val="00D9728D"/>
    <w:rsid w:val="00D976BA"/>
    <w:rsid w:val="00DA0C4C"/>
    <w:rsid w:val="00DA0D61"/>
    <w:rsid w:val="00DA1BEE"/>
    <w:rsid w:val="00DA3A4F"/>
    <w:rsid w:val="00DA3A69"/>
    <w:rsid w:val="00DA42C0"/>
    <w:rsid w:val="00DA52A2"/>
    <w:rsid w:val="00DA61FD"/>
    <w:rsid w:val="00DA6E45"/>
    <w:rsid w:val="00DA7AD9"/>
    <w:rsid w:val="00DA7B56"/>
    <w:rsid w:val="00DA7E2F"/>
    <w:rsid w:val="00DB0C0B"/>
    <w:rsid w:val="00DB2B46"/>
    <w:rsid w:val="00DB2EA4"/>
    <w:rsid w:val="00DB31E7"/>
    <w:rsid w:val="00DB3A66"/>
    <w:rsid w:val="00DB4240"/>
    <w:rsid w:val="00DB4BEF"/>
    <w:rsid w:val="00DB521B"/>
    <w:rsid w:val="00DB5D6A"/>
    <w:rsid w:val="00DB5DEE"/>
    <w:rsid w:val="00DB67EE"/>
    <w:rsid w:val="00DB78B2"/>
    <w:rsid w:val="00DC07E3"/>
    <w:rsid w:val="00DC1421"/>
    <w:rsid w:val="00DC230C"/>
    <w:rsid w:val="00DC2CE7"/>
    <w:rsid w:val="00DC301A"/>
    <w:rsid w:val="00DC350A"/>
    <w:rsid w:val="00DC6AEA"/>
    <w:rsid w:val="00DC7377"/>
    <w:rsid w:val="00DD3C18"/>
    <w:rsid w:val="00DD4849"/>
    <w:rsid w:val="00DD4CD3"/>
    <w:rsid w:val="00DD4CD4"/>
    <w:rsid w:val="00DD5940"/>
    <w:rsid w:val="00DD5E7B"/>
    <w:rsid w:val="00DE0D83"/>
    <w:rsid w:val="00DE0FC0"/>
    <w:rsid w:val="00DE224D"/>
    <w:rsid w:val="00DE2866"/>
    <w:rsid w:val="00DE3A31"/>
    <w:rsid w:val="00DE3ED4"/>
    <w:rsid w:val="00DE47A8"/>
    <w:rsid w:val="00DE573B"/>
    <w:rsid w:val="00DE58ED"/>
    <w:rsid w:val="00DE761E"/>
    <w:rsid w:val="00DE7E44"/>
    <w:rsid w:val="00DF074E"/>
    <w:rsid w:val="00DF13A5"/>
    <w:rsid w:val="00DF13EF"/>
    <w:rsid w:val="00DF178A"/>
    <w:rsid w:val="00DF1C93"/>
    <w:rsid w:val="00DF1E5D"/>
    <w:rsid w:val="00DF2ABA"/>
    <w:rsid w:val="00DF363D"/>
    <w:rsid w:val="00DF419C"/>
    <w:rsid w:val="00DF51C5"/>
    <w:rsid w:val="00DF72C7"/>
    <w:rsid w:val="00DF74FA"/>
    <w:rsid w:val="00E0100E"/>
    <w:rsid w:val="00E01358"/>
    <w:rsid w:val="00E01E64"/>
    <w:rsid w:val="00E03246"/>
    <w:rsid w:val="00E03508"/>
    <w:rsid w:val="00E03883"/>
    <w:rsid w:val="00E03C0E"/>
    <w:rsid w:val="00E05083"/>
    <w:rsid w:val="00E052B3"/>
    <w:rsid w:val="00E070F2"/>
    <w:rsid w:val="00E073C2"/>
    <w:rsid w:val="00E0760C"/>
    <w:rsid w:val="00E10739"/>
    <w:rsid w:val="00E10C25"/>
    <w:rsid w:val="00E1123F"/>
    <w:rsid w:val="00E11924"/>
    <w:rsid w:val="00E12D1C"/>
    <w:rsid w:val="00E1327D"/>
    <w:rsid w:val="00E13842"/>
    <w:rsid w:val="00E142AF"/>
    <w:rsid w:val="00E14317"/>
    <w:rsid w:val="00E147FB"/>
    <w:rsid w:val="00E14EF0"/>
    <w:rsid w:val="00E16412"/>
    <w:rsid w:val="00E165DD"/>
    <w:rsid w:val="00E17F3A"/>
    <w:rsid w:val="00E2069C"/>
    <w:rsid w:val="00E21F52"/>
    <w:rsid w:val="00E227C3"/>
    <w:rsid w:val="00E22843"/>
    <w:rsid w:val="00E244F5"/>
    <w:rsid w:val="00E24C79"/>
    <w:rsid w:val="00E25E89"/>
    <w:rsid w:val="00E26881"/>
    <w:rsid w:val="00E26C1E"/>
    <w:rsid w:val="00E26DFE"/>
    <w:rsid w:val="00E2713B"/>
    <w:rsid w:val="00E30C80"/>
    <w:rsid w:val="00E314C5"/>
    <w:rsid w:val="00E31ABA"/>
    <w:rsid w:val="00E324FC"/>
    <w:rsid w:val="00E3289D"/>
    <w:rsid w:val="00E32DDF"/>
    <w:rsid w:val="00E33108"/>
    <w:rsid w:val="00E34706"/>
    <w:rsid w:val="00E35730"/>
    <w:rsid w:val="00E35EA3"/>
    <w:rsid w:val="00E35EEF"/>
    <w:rsid w:val="00E37290"/>
    <w:rsid w:val="00E37AE3"/>
    <w:rsid w:val="00E42427"/>
    <w:rsid w:val="00E43ABE"/>
    <w:rsid w:val="00E44148"/>
    <w:rsid w:val="00E442D0"/>
    <w:rsid w:val="00E443E0"/>
    <w:rsid w:val="00E445BD"/>
    <w:rsid w:val="00E45562"/>
    <w:rsid w:val="00E4563C"/>
    <w:rsid w:val="00E46497"/>
    <w:rsid w:val="00E46586"/>
    <w:rsid w:val="00E47A5F"/>
    <w:rsid w:val="00E507A5"/>
    <w:rsid w:val="00E51842"/>
    <w:rsid w:val="00E528D2"/>
    <w:rsid w:val="00E54E89"/>
    <w:rsid w:val="00E54F6E"/>
    <w:rsid w:val="00E556FC"/>
    <w:rsid w:val="00E55EB2"/>
    <w:rsid w:val="00E601CE"/>
    <w:rsid w:val="00E601D0"/>
    <w:rsid w:val="00E602CF"/>
    <w:rsid w:val="00E60719"/>
    <w:rsid w:val="00E61EE8"/>
    <w:rsid w:val="00E62441"/>
    <w:rsid w:val="00E63879"/>
    <w:rsid w:val="00E64036"/>
    <w:rsid w:val="00E6482B"/>
    <w:rsid w:val="00E64EF0"/>
    <w:rsid w:val="00E66EE6"/>
    <w:rsid w:val="00E71633"/>
    <w:rsid w:val="00E72689"/>
    <w:rsid w:val="00E72CBD"/>
    <w:rsid w:val="00E730AA"/>
    <w:rsid w:val="00E73682"/>
    <w:rsid w:val="00E73A2E"/>
    <w:rsid w:val="00E73FAC"/>
    <w:rsid w:val="00E767B9"/>
    <w:rsid w:val="00E76BCF"/>
    <w:rsid w:val="00E76F52"/>
    <w:rsid w:val="00E77951"/>
    <w:rsid w:val="00E779BF"/>
    <w:rsid w:val="00E815A9"/>
    <w:rsid w:val="00E828A5"/>
    <w:rsid w:val="00E82943"/>
    <w:rsid w:val="00E82B54"/>
    <w:rsid w:val="00E83035"/>
    <w:rsid w:val="00E83095"/>
    <w:rsid w:val="00E838B2"/>
    <w:rsid w:val="00E84521"/>
    <w:rsid w:val="00E856B0"/>
    <w:rsid w:val="00E85D3F"/>
    <w:rsid w:val="00E867B1"/>
    <w:rsid w:val="00E86C2A"/>
    <w:rsid w:val="00E86CA1"/>
    <w:rsid w:val="00E87362"/>
    <w:rsid w:val="00E907B3"/>
    <w:rsid w:val="00E90A16"/>
    <w:rsid w:val="00E9111B"/>
    <w:rsid w:val="00E91E35"/>
    <w:rsid w:val="00E931C5"/>
    <w:rsid w:val="00E937B5"/>
    <w:rsid w:val="00E93917"/>
    <w:rsid w:val="00E9442F"/>
    <w:rsid w:val="00E94E1B"/>
    <w:rsid w:val="00E9529F"/>
    <w:rsid w:val="00E969D2"/>
    <w:rsid w:val="00EA0CA1"/>
    <w:rsid w:val="00EA0DB8"/>
    <w:rsid w:val="00EA3249"/>
    <w:rsid w:val="00EA3C59"/>
    <w:rsid w:val="00EA5118"/>
    <w:rsid w:val="00EA7A8D"/>
    <w:rsid w:val="00EB08C0"/>
    <w:rsid w:val="00EB0DF0"/>
    <w:rsid w:val="00EB1A2C"/>
    <w:rsid w:val="00EB2B92"/>
    <w:rsid w:val="00EB3B26"/>
    <w:rsid w:val="00EB40DC"/>
    <w:rsid w:val="00EB53DE"/>
    <w:rsid w:val="00EB564B"/>
    <w:rsid w:val="00EB5A5B"/>
    <w:rsid w:val="00EB5B08"/>
    <w:rsid w:val="00EB5EF2"/>
    <w:rsid w:val="00EB721C"/>
    <w:rsid w:val="00EB743F"/>
    <w:rsid w:val="00EC064C"/>
    <w:rsid w:val="00EC0874"/>
    <w:rsid w:val="00EC0BFA"/>
    <w:rsid w:val="00EC115D"/>
    <w:rsid w:val="00EC2222"/>
    <w:rsid w:val="00EC239D"/>
    <w:rsid w:val="00EC3328"/>
    <w:rsid w:val="00EC34A9"/>
    <w:rsid w:val="00EC3934"/>
    <w:rsid w:val="00EC3BEB"/>
    <w:rsid w:val="00EC3C4B"/>
    <w:rsid w:val="00EC4708"/>
    <w:rsid w:val="00EC497D"/>
    <w:rsid w:val="00EC5198"/>
    <w:rsid w:val="00EC7352"/>
    <w:rsid w:val="00ED007B"/>
    <w:rsid w:val="00ED11BD"/>
    <w:rsid w:val="00ED1395"/>
    <w:rsid w:val="00ED163A"/>
    <w:rsid w:val="00ED2270"/>
    <w:rsid w:val="00ED393A"/>
    <w:rsid w:val="00ED512E"/>
    <w:rsid w:val="00ED541F"/>
    <w:rsid w:val="00ED574F"/>
    <w:rsid w:val="00ED5AF4"/>
    <w:rsid w:val="00ED7CCE"/>
    <w:rsid w:val="00EE0293"/>
    <w:rsid w:val="00EE048D"/>
    <w:rsid w:val="00EE0ACB"/>
    <w:rsid w:val="00EE107C"/>
    <w:rsid w:val="00EE280E"/>
    <w:rsid w:val="00EE3641"/>
    <w:rsid w:val="00EE3E9C"/>
    <w:rsid w:val="00EE4319"/>
    <w:rsid w:val="00EE43A8"/>
    <w:rsid w:val="00EE4D4C"/>
    <w:rsid w:val="00EE4FBE"/>
    <w:rsid w:val="00EE73F2"/>
    <w:rsid w:val="00EF03E7"/>
    <w:rsid w:val="00EF0539"/>
    <w:rsid w:val="00EF1AD7"/>
    <w:rsid w:val="00EF2E2B"/>
    <w:rsid w:val="00EF34D2"/>
    <w:rsid w:val="00EF3C2F"/>
    <w:rsid w:val="00EF3F14"/>
    <w:rsid w:val="00EF4C26"/>
    <w:rsid w:val="00EF545E"/>
    <w:rsid w:val="00EF5CC0"/>
    <w:rsid w:val="00EF744B"/>
    <w:rsid w:val="00EF757F"/>
    <w:rsid w:val="00F0000C"/>
    <w:rsid w:val="00F005FA"/>
    <w:rsid w:val="00F0076A"/>
    <w:rsid w:val="00F0127C"/>
    <w:rsid w:val="00F012F5"/>
    <w:rsid w:val="00F0190C"/>
    <w:rsid w:val="00F02E9D"/>
    <w:rsid w:val="00F036BC"/>
    <w:rsid w:val="00F04044"/>
    <w:rsid w:val="00F046C8"/>
    <w:rsid w:val="00F047AB"/>
    <w:rsid w:val="00F05DE1"/>
    <w:rsid w:val="00F07200"/>
    <w:rsid w:val="00F07353"/>
    <w:rsid w:val="00F104E6"/>
    <w:rsid w:val="00F10D6B"/>
    <w:rsid w:val="00F11ACD"/>
    <w:rsid w:val="00F120C4"/>
    <w:rsid w:val="00F12139"/>
    <w:rsid w:val="00F123F5"/>
    <w:rsid w:val="00F12CDC"/>
    <w:rsid w:val="00F13A46"/>
    <w:rsid w:val="00F13E45"/>
    <w:rsid w:val="00F147C6"/>
    <w:rsid w:val="00F152E2"/>
    <w:rsid w:val="00F158B6"/>
    <w:rsid w:val="00F160E5"/>
    <w:rsid w:val="00F17FAE"/>
    <w:rsid w:val="00F21705"/>
    <w:rsid w:val="00F231FC"/>
    <w:rsid w:val="00F23AEF"/>
    <w:rsid w:val="00F2538F"/>
    <w:rsid w:val="00F25E84"/>
    <w:rsid w:val="00F2706D"/>
    <w:rsid w:val="00F27818"/>
    <w:rsid w:val="00F27ADB"/>
    <w:rsid w:val="00F3072D"/>
    <w:rsid w:val="00F31039"/>
    <w:rsid w:val="00F31178"/>
    <w:rsid w:val="00F317F5"/>
    <w:rsid w:val="00F31A7A"/>
    <w:rsid w:val="00F31D0B"/>
    <w:rsid w:val="00F32971"/>
    <w:rsid w:val="00F3400B"/>
    <w:rsid w:val="00F34563"/>
    <w:rsid w:val="00F3458B"/>
    <w:rsid w:val="00F34F61"/>
    <w:rsid w:val="00F3586F"/>
    <w:rsid w:val="00F35C44"/>
    <w:rsid w:val="00F36C7A"/>
    <w:rsid w:val="00F40C05"/>
    <w:rsid w:val="00F40E86"/>
    <w:rsid w:val="00F4175D"/>
    <w:rsid w:val="00F42168"/>
    <w:rsid w:val="00F425B3"/>
    <w:rsid w:val="00F42DF9"/>
    <w:rsid w:val="00F44C78"/>
    <w:rsid w:val="00F452C0"/>
    <w:rsid w:val="00F459E6"/>
    <w:rsid w:val="00F46070"/>
    <w:rsid w:val="00F47D67"/>
    <w:rsid w:val="00F5225F"/>
    <w:rsid w:val="00F5309E"/>
    <w:rsid w:val="00F53C70"/>
    <w:rsid w:val="00F5433C"/>
    <w:rsid w:val="00F55D7B"/>
    <w:rsid w:val="00F5630D"/>
    <w:rsid w:val="00F57759"/>
    <w:rsid w:val="00F60C62"/>
    <w:rsid w:val="00F61808"/>
    <w:rsid w:val="00F61A19"/>
    <w:rsid w:val="00F6373E"/>
    <w:rsid w:val="00F63F1D"/>
    <w:rsid w:val="00F645AF"/>
    <w:rsid w:val="00F64A45"/>
    <w:rsid w:val="00F64B7F"/>
    <w:rsid w:val="00F64EC1"/>
    <w:rsid w:val="00F66BC9"/>
    <w:rsid w:val="00F67946"/>
    <w:rsid w:val="00F67DE8"/>
    <w:rsid w:val="00F70082"/>
    <w:rsid w:val="00F7286D"/>
    <w:rsid w:val="00F72B99"/>
    <w:rsid w:val="00F72CCD"/>
    <w:rsid w:val="00F72E9F"/>
    <w:rsid w:val="00F739E9"/>
    <w:rsid w:val="00F73C2F"/>
    <w:rsid w:val="00F7472D"/>
    <w:rsid w:val="00F75FD0"/>
    <w:rsid w:val="00F76657"/>
    <w:rsid w:val="00F81136"/>
    <w:rsid w:val="00F81620"/>
    <w:rsid w:val="00F81E3C"/>
    <w:rsid w:val="00F82323"/>
    <w:rsid w:val="00F827AD"/>
    <w:rsid w:val="00F84240"/>
    <w:rsid w:val="00F8429B"/>
    <w:rsid w:val="00F84732"/>
    <w:rsid w:val="00F85237"/>
    <w:rsid w:val="00F85395"/>
    <w:rsid w:val="00F8563D"/>
    <w:rsid w:val="00F8564F"/>
    <w:rsid w:val="00F8587B"/>
    <w:rsid w:val="00F87DAE"/>
    <w:rsid w:val="00F87EA8"/>
    <w:rsid w:val="00F9000A"/>
    <w:rsid w:val="00F9002A"/>
    <w:rsid w:val="00F90CC8"/>
    <w:rsid w:val="00F926EB"/>
    <w:rsid w:val="00F94E43"/>
    <w:rsid w:val="00F95F7E"/>
    <w:rsid w:val="00F97AFE"/>
    <w:rsid w:val="00FA0128"/>
    <w:rsid w:val="00FA14BA"/>
    <w:rsid w:val="00FA1786"/>
    <w:rsid w:val="00FA215F"/>
    <w:rsid w:val="00FA22C7"/>
    <w:rsid w:val="00FA3191"/>
    <w:rsid w:val="00FA3B14"/>
    <w:rsid w:val="00FA4681"/>
    <w:rsid w:val="00FA5AE3"/>
    <w:rsid w:val="00FA602E"/>
    <w:rsid w:val="00FA7073"/>
    <w:rsid w:val="00FA73DD"/>
    <w:rsid w:val="00FA78F3"/>
    <w:rsid w:val="00FB13C2"/>
    <w:rsid w:val="00FB229D"/>
    <w:rsid w:val="00FB380D"/>
    <w:rsid w:val="00FB3C33"/>
    <w:rsid w:val="00FB3D6A"/>
    <w:rsid w:val="00FB4154"/>
    <w:rsid w:val="00FB462E"/>
    <w:rsid w:val="00FB50B4"/>
    <w:rsid w:val="00FB54FB"/>
    <w:rsid w:val="00FB76C5"/>
    <w:rsid w:val="00FC1A4B"/>
    <w:rsid w:val="00FC1BF7"/>
    <w:rsid w:val="00FC2414"/>
    <w:rsid w:val="00FC2479"/>
    <w:rsid w:val="00FC2C4D"/>
    <w:rsid w:val="00FC44A1"/>
    <w:rsid w:val="00FC4DEB"/>
    <w:rsid w:val="00FC72AD"/>
    <w:rsid w:val="00FC7648"/>
    <w:rsid w:val="00FC77FF"/>
    <w:rsid w:val="00FC7E40"/>
    <w:rsid w:val="00FD1351"/>
    <w:rsid w:val="00FD22AA"/>
    <w:rsid w:val="00FD38A5"/>
    <w:rsid w:val="00FD4AEA"/>
    <w:rsid w:val="00FD4B65"/>
    <w:rsid w:val="00FD5D3B"/>
    <w:rsid w:val="00FD6729"/>
    <w:rsid w:val="00FD74F0"/>
    <w:rsid w:val="00FD7EFE"/>
    <w:rsid w:val="00FE192F"/>
    <w:rsid w:val="00FE2025"/>
    <w:rsid w:val="00FE2D9D"/>
    <w:rsid w:val="00FE3280"/>
    <w:rsid w:val="00FE4790"/>
    <w:rsid w:val="00FE49E3"/>
    <w:rsid w:val="00FE4E1B"/>
    <w:rsid w:val="00FE7078"/>
    <w:rsid w:val="00FE737F"/>
    <w:rsid w:val="00FE7904"/>
    <w:rsid w:val="00FE79C6"/>
    <w:rsid w:val="00FE7DA8"/>
    <w:rsid w:val="00FF0008"/>
    <w:rsid w:val="00FF0AD1"/>
    <w:rsid w:val="00FF2F56"/>
    <w:rsid w:val="00FF3373"/>
    <w:rsid w:val="00FF3665"/>
    <w:rsid w:val="00FF3B7B"/>
    <w:rsid w:val="00FF3DC9"/>
    <w:rsid w:val="00FF408D"/>
    <w:rsid w:val="00FF75DF"/>
    <w:rsid w:val="00FF7A5B"/>
    <w:rsid w:val="00FF7D04"/>
    <w:rsid w:val="00FF7D44"/>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7A4418CD"/>
  <w15:docId w15:val="{9E019839-E9FC-4540-B88D-724F73A206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34DE"/>
  </w:style>
  <w:style w:type="paragraph" w:styleId="Ttulo1">
    <w:name w:val="heading 1"/>
    <w:basedOn w:val="Normal"/>
    <w:next w:val="Normal"/>
    <w:link w:val="Ttulo1Car"/>
    <w:uiPriority w:val="9"/>
    <w:qFormat/>
    <w:rsid w:val="00015566"/>
    <w:pPr>
      <w:keepNext/>
      <w:keepLines/>
      <w:spacing w:before="240" w:line="259" w:lineRule="auto"/>
      <w:outlineLvl w:val="0"/>
    </w:pPr>
    <w:rPr>
      <w:rFonts w:ascii="Palatino Linotype" w:eastAsiaTheme="majorEastAsia" w:hAnsi="Palatino Linotype" w:cstheme="majorBidi"/>
      <w:b/>
      <w:szCs w:val="32"/>
      <w:lang w:eastAsia="en-US"/>
    </w:rPr>
  </w:style>
  <w:style w:type="paragraph" w:styleId="Ttulo2">
    <w:name w:val="heading 2"/>
    <w:basedOn w:val="Normal"/>
    <w:next w:val="Normal"/>
    <w:link w:val="Ttulo2Car"/>
    <w:uiPriority w:val="9"/>
    <w:unhideWhenUsed/>
    <w:qFormat/>
    <w:rsid w:val="00A349D2"/>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next w:val="Normal"/>
    <w:link w:val="Ttulo3Car"/>
    <w:uiPriority w:val="9"/>
    <w:unhideWhenUsed/>
    <w:qFormat/>
    <w:rsid w:val="00811876"/>
    <w:pPr>
      <w:keepNext/>
      <w:keepLines/>
      <w:spacing w:before="40"/>
      <w:outlineLvl w:val="2"/>
    </w:pPr>
    <w:rPr>
      <w:rFonts w:asciiTheme="majorHAnsi" w:eastAsiaTheme="majorEastAsia" w:hAnsiTheme="majorHAnsi" w:cstheme="majorBidi"/>
      <w:color w:val="243F60" w:themeColor="accent1" w:themeShade="7F"/>
    </w:rPr>
  </w:style>
  <w:style w:type="paragraph" w:styleId="Ttulo4">
    <w:name w:val="heading 4"/>
    <w:basedOn w:val="Normal"/>
    <w:next w:val="Normal"/>
    <w:link w:val="Ttulo4Car"/>
    <w:uiPriority w:val="9"/>
    <w:unhideWhenUsed/>
    <w:qFormat/>
    <w:rsid w:val="005504D3"/>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39"/>
    <w:rsid w:val="00587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2C69"/>
    <w:pPr>
      <w:ind w:left="720"/>
      <w:contextualSpacing/>
    </w:pPr>
  </w:style>
  <w:style w:type="paragraph" w:styleId="Sinespaciado">
    <w:name w:val="No Spacing"/>
    <w:aliases w:val="Francesa"/>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A3513"/>
  </w:style>
  <w:style w:type="character" w:styleId="Hipervnculo">
    <w:name w:val="Hyperlink"/>
    <w:aliases w:val="Hipervínculo1,Hipervínculo11,Hipervínculo12,Hipervínculo13,Hipervínculo14,Hipervínculo15"/>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161536"/>
    <w:pPr>
      <w:tabs>
        <w:tab w:val="left" w:pos="426"/>
        <w:tab w:val="right" w:leader="dot" w:pos="8828"/>
      </w:tabs>
      <w:spacing w:line="360" w:lineRule="auto"/>
      <w:jc w:val="both"/>
    </w:pPr>
  </w:style>
  <w:style w:type="paragraph" w:styleId="TDC2">
    <w:name w:val="toc 2"/>
    <w:basedOn w:val="Normal"/>
    <w:next w:val="Normal"/>
    <w:autoRedefine/>
    <w:uiPriority w:val="39"/>
    <w:unhideWhenUsed/>
    <w:rsid w:val="00E51842"/>
    <w:pPr>
      <w:tabs>
        <w:tab w:val="right" w:leader="dot" w:pos="9676"/>
      </w:tabs>
      <w:spacing w:after="100" w:line="480" w:lineRule="auto"/>
      <w:ind w:left="993"/>
    </w:p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015566"/>
    <w:rPr>
      <w:rFonts w:ascii="Palatino Linotype" w:eastAsiaTheme="majorEastAsia" w:hAnsi="Palatino Linotype" w:cstheme="majorBidi"/>
      <w:b/>
      <w:szCs w:val="32"/>
      <w:lang w:eastAsia="en-US"/>
    </w:rPr>
  </w:style>
  <w:style w:type="character" w:customStyle="1" w:styleId="Ttulo2Car">
    <w:name w:val="Título 2 Car"/>
    <w:basedOn w:val="Fuentedeprrafopredeter"/>
    <w:link w:val="Ttulo2"/>
    <w:uiPriority w:val="9"/>
    <w:rsid w:val="00A349D2"/>
    <w:rPr>
      <w:rFonts w:asciiTheme="majorHAnsi" w:eastAsiaTheme="majorEastAsia" w:hAnsiTheme="majorHAnsi" w:cstheme="majorBidi"/>
      <w:color w:val="365F91" w:themeColor="accent1" w:themeShade="BF"/>
      <w:sz w:val="26"/>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eastAsia="Times New Roman" w:hAnsi="Arial" w:cs="Times New Roman"/>
      <w:szCs w:val="20"/>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C563A"/>
    <w:rPr>
      <w:rFonts w:eastAsiaTheme="minorHAns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6C563A"/>
    <w:rPr>
      <w:vertAlign w:val="superscript"/>
    </w:rPr>
  </w:style>
  <w:style w:type="paragraph" w:customStyle="1" w:styleId="p">
    <w:name w:val="p"/>
    <w:basedOn w:val="Normal"/>
    <w:rsid w:val="006C563A"/>
    <w:pPr>
      <w:spacing w:before="100" w:beforeAutospacing="1" w:after="100" w:afterAutospacing="1"/>
    </w:pPr>
    <w:rPr>
      <w:rFonts w:ascii="Times New Roman" w:eastAsia="Times New Roman" w:hAnsi="Times New Roman" w:cs="Times New Roman"/>
      <w:lang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deTDC">
    <w:name w:val="TOC Heading"/>
    <w:basedOn w:val="Ttulo1"/>
    <w:next w:val="Normal"/>
    <w:uiPriority w:val="39"/>
    <w:unhideWhenUsed/>
    <w:qFormat/>
    <w:rsid w:val="00CD7893"/>
    <w:pPr>
      <w:outlineLvl w:val="9"/>
    </w:pPr>
    <w:rPr>
      <w:lang w:eastAsia="es-MX"/>
    </w:rPr>
  </w:style>
  <w:style w:type="character" w:customStyle="1" w:styleId="normaltextrun">
    <w:name w:val="normaltextrun"/>
    <w:basedOn w:val="Fuentedeprrafopredeter"/>
    <w:rsid w:val="00E22843"/>
  </w:style>
  <w:style w:type="paragraph" w:styleId="NormalWeb">
    <w:name w:val="Normal (Web)"/>
    <w:basedOn w:val="Normal"/>
    <w:uiPriority w:val="99"/>
    <w:rsid w:val="00810F94"/>
    <w:pPr>
      <w:spacing w:before="100" w:beforeAutospacing="1" w:after="100" w:afterAutospacing="1"/>
    </w:pPr>
    <w:rPr>
      <w:rFonts w:ascii="Times New Roman" w:eastAsia="Times New Roman" w:hAnsi="Times New Roman" w:cs="Times New Roman"/>
      <w:lang w:val="es-ES"/>
    </w:rPr>
  </w:style>
  <w:style w:type="character" w:styleId="Textoennegrita">
    <w:name w:val="Strong"/>
    <w:uiPriority w:val="22"/>
    <w:qFormat/>
    <w:rsid w:val="00007E8A"/>
    <w:rPr>
      <w:b/>
      <w:bCs/>
    </w:rPr>
  </w:style>
  <w:style w:type="paragraph" w:customStyle="1" w:styleId="Default">
    <w:name w:val="Default"/>
    <w:rsid w:val="00007E8A"/>
    <w:pPr>
      <w:autoSpaceDE w:val="0"/>
      <w:autoSpaceDN w:val="0"/>
      <w:adjustRightInd w:val="0"/>
    </w:pPr>
    <w:rPr>
      <w:rFonts w:ascii="Arial" w:eastAsiaTheme="minorHAnsi" w:hAnsi="Arial" w:cs="Arial"/>
      <w:color w:val="000000"/>
      <w:lang w:val="es-MX" w:eastAsia="en-US"/>
    </w:rPr>
  </w:style>
  <w:style w:type="character" w:customStyle="1" w:styleId="SinespaciadoCar">
    <w:name w:val="Sin espaciado Car"/>
    <w:aliases w:val="Francesa Car"/>
    <w:link w:val="Sinespaciado"/>
    <w:uiPriority w:val="1"/>
    <w:locked/>
    <w:rsid w:val="009C0940"/>
  </w:style>
  <w:style w:type="table" w:styleId="Tablanormal1">
    <w:name w:val="Plain Table 1"/>
    <w:basedOn w:val="Tablanormal"/>
    <w:uiPriority w:val="41"/>
    <w:rsid w:val="00BD02D5"/>
    <w:rPr>
      <w:rFonts w:eastAsiaTheme="minorHAnsi"/>
      <w:sz w:val="22"/>
      <w:szCs w:val="22"/>
      <w:lang w:val="es-MX"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j">
    <w:name w:val="j"/>
    <w:basedOn w:val="Normal"/>
    <w:rsid w:val="00BD02D5"/>
    <w:pPr>
      <w:spacing w:before="100" w:beforeAutospacing="1" w:after="100" w:afterAutospacing="1"/>
    </w:pPr>
    <w:rPr>
      <w:rFonts w:ascii="Times New Roman" w:eastAsiaTheme="minorHAnsi" w:hAnsi="Times New Roman" w:cs="Times New Roman"/>
      <w:lang w:eastAsia="es-ES_tradnl"/>
    </w:rPr>
  </w:style>
  <w:style w:type="character" w:customStyle="1" w:styleId="apple-style-span">
    <w:name w:val="apple-style-span"/>
    <w:rsid w:val="00847830"/>
  </w:style>
  <w:style w:type="table" w:styleId="Tabladecuadrcula5oscura-nfasis3">
    <w:name w:val="Grid Table 5 Dark Accent 3"/>
    <w:basedOn w:val="Tablanormal"/>
    <w:uiPriority w:val="50"/>
    <w:rsid w:val="00012E4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m-5789274104239679105gmail-msolistparagraph">
    <w:name w:val="m_-5789274104239679105gmail-msolistparagraph"/>
    <w:basedOn w:val="Normal"/>
    <w:rsid w:val="00D55346"/>
    <w:pPr>
      <w:spacing w:before="100" w:beforeAutospacing="1" w:after="100" w:afterAutospacing="1"/>
    </w:pPr>
    <w:rPr>
      <w:rFonts w:ascii="Times New Roman" w:eastAsia="Times New Roman" w:hAnsi="Times New Roman" w:cs="Times New Roman"/>
      <w:lang w:eastAsia="es-MX"/>
    </w:rPr>
  </w:style>
  <w:style w:type="character" w:customStyle="1" w:styleId="Ttulo3Car">
    <w:name w:val="Título 3 Car"/>
    <w:basedOn w:val="Fuentedeprrafopredeter"/>
    <w:link w:val="Ttulo3"/>
    <w:uiPriority w:val="9"/>
    <w:rsid w:val="00811876"/>
    <w:rPr>
      <w:rFonts w:asciiTheme="majorHAnsi" w:eastAsiaTheme="majorEastAsia" w:hAnsiTheme="majorHAnsi" w:cstheme="majorBidi"/>
      <w:noProof/>
      <w:color w:val="243F60" w:themeColor="accent1" w:themeShade="7F"/>
      <w:lang w:val="es-MX"/>
    </w:rPr>
  </w:style>
  <w:style w:type="character" w:styleId="Hipervnculovisitado">
    <w:name w:val="FollowedHyperlink"/>
    <w:basedOn w:val="Fuentedeprrafopredeter"/>
    <w:uiPriority w:val="99"/>
    <w:semiHidden/>
    <w:unhideWhenUsed/>
    <w:rsid w:val="00751DC1"/>
    <w:rPr>
      <w:color w:val="800080" w:themeColor="followedHyperlink"/>
      <w:u w:val="single"/>
    </w:rPr>
  </w:style>
  <w:style w:type="paragraph" w:styleId="TDC3">
    <w:name w:val="toc 3"/>
    <w:basedOn w:val="Normal"/>
    <w:next w:val="Normal"/>
    <w:autoRedefine/>
    <w:uiPriority w:val="39"/>
    <w:unhideWhenUsed/>
    <w:rsid w:val="00FF408D"/>
    <w:pPr>
      <w:spacing w:after="100"/>
      <w:ind w:left="480"/>
    </w:pPr>
  </w:style>
  <w:style w:type="character" w:customStyle="1" w:styleId="Ttulo4Car">
    <w:name w:val="Título 4 Car"/>
    <w:basedOn w:val="Fuentedeprrafopredeter"/>
    <w:link w:val="Ttulo4"/>
    <w:uiPriority w:val="9"/>
    <w:rsid w:val="005504D3"/>
    <w:rPr>
      <w:rFonts w:asciiTheme="majorHAnsi" w:eastAsiaTheme="majorEastAsia" w:hAnsiTheme="majorHAnsi" w:cstheme="majorBidi"/>
      <w:i/>
      <w:iCs/>
      <w:color w:val="365F91" w:themeColor="accent1" w:themeShade="BF"/>
    </w:rPr>
  </w:style>
  <w:style w:type="paragraph" w:customStyle="1" w:styleId="m6644785225887823313gmail-msonospacing">
    <w:name w:val="m_6644785225887823313gmail-msonospacing"/>
    <w:basedOn w:val="Normal"/>
    <w:rsid w:val="00CC46A9"/>
    <w:pPr>
      <w:spacing w:before="100" w:beforeAutospacing="1" w:after="100" w:afterAutospacing="1"/>
    </w:pPr>
    <w:rPr>
      <w:rFonts w:ascii="Times New Roman" w:eastAsia="Times New Roman" w:hAnsi="Times New Roman" w:cs="Times New Roman"/>
      <w:lang w:val="es-MX" w:eastAsia="es-MX"/>
    </w:rPr>
  </w:style>
  <w:style w:type="paragraph" w:styleId="Lista">
    <w:name w:val="List"/>
    <w:basedOn w:val="Normal"/>
    <w:uiPriority w:val="99"/>
    <w:unhideWhenUsed/>
    <w:rsid w:val="009C46AE"/>
    <w:pPr>
      <w:ind w:left="283" w:hanging="283"/>
      <w:contextualSpacing/>
    </w:pPr>
  </w:style>
  <w:style w:type="paragraph" w:styleId="Lista2">
    <w:name w:val="List 2"/>
    <w:basedOn w:val="Normal"/>
    <w:uiPriority w:val="99"/>
    <w:unhideWhenUsed/>
    <w:rsid w:val="009C46AE"/>
    <w:pPr>
      <w:ind w:left="566" w:hanging="283"/>
      <w:contextualSpacing/>
    </w:pPr>
  </w:style>
  <w:style w:type="paragraph" w:styleId="Sangradetextonormal">
    <w:name w:val="Body Text Indent"/>
    <w:basedOn w:val="Normal"/>
    <w:link w:val="SangradetextonormalCar"/>
    <w:uiPriority w:val="99"/>
    <w:semiHidden/>
    <w:unhideWhenUsed/>
    <w:rsid w:val="009C46AE"/>
    <w:pPr>
      <w:spacing w:after="120"/>
      <w:ind w:left="283"/>
    </w:pPr>
  </w:style>
  <w:style w:type="character" w:customStyle="1" w:styleId="SangradetextonormalCar">
    <w:name w:val="Sangría de texto normal Car"/>
    <w:basedOn w:val="Fuentedeprrafopredeter"/>
    <w:link w:val="Sangradetextonormal"/>
    <w:uiPriority w:val="99"/>
    <w:semiHidden/>
    <w:rsid w:val="009C46AE"/>
  </w:style>
  <w:style w:type="paragraph" w:styleId="Textoindependienteprimerasangra2">
    <w:name w:val="Body Text First Indent 2"/>
    <w:basedOn w:val="Sangradetextonormal"/>
    <w:link w:val="Textoindependienteprimerasangra2Car"/>
    <w:uiPriority w:val="99"/>
    <w:unhideWhenUsed/>
    <w:rsid w:val="009C46AE"/>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9C46AE"/>
  </w:style>
  <w:style w:type="character" w:styleId="nfasis">
    <w:name w:val="Emphasis"/>
    <w:basedOn w:val="Fuentedeprrafopredeter"/>
    <w:uiPriority w:val="20"/>
    <w:qFormat/>
    <w:rsid w:val="005B5855"/>
    <w:rPr>
      <w:i/>
      <w:iCs/>
    </w:rPr>
  </w:style>
  <w:style w:type="character" w:customStyle="1" w:styleId="nacep">
    <w:name w:val="n_acep"/>
    <w:basedOn w:val="Fuentedeprrafopredeter"/>
    <w:rsid w:val="005B5855"/>
  </w:style>
  <w:style w:type="table" w:customStyle="1" w:styleId="Tablaconcuadrcula2">
    <w:name w:val="Tabla con cuadrícula2"/>
    <w:basedOn w:val="Tablanormal"/>
    <w:next w:val="Tablaconcuadrcula"/>
    <w:uiPriority w:val="39"/>
    <w:rsid w:val="00DD4CD4"/>
    <w:rPr>
      <w:rFonts w:ascii="Palatino Linotype" w:eastAsia="Calibri" w:hAnsi="Palatino Linotype" w:cs="Arial"/>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l">
    <w:name w:val="il"/>
    <w:basedOn w:val="Fuentedeprrafopredeter"/>
    <w:rsid w:val="00CE3BA7"/>
  </w:style>
  <w:style w:type="paragraph" w:customStyle="1" w:styleId="m7640689326625126977gmail-msolistparagraph">
    <w:name w:val="m_7640689326625126977gmail-msolistparagraph"/>
    <w:basedOn w:val="Normal"/>
    <w:rsid w:val="00CE3BA7"/>
    <w:pPr>
      <w:spacing w:before="100" w:beforeAutospacing="1" w:after="100" w:afterAutospacing="1"/>
    </w:pPr>
    <w:rPr>
      <w:rFonts w:ascii="Times New Roman" w:eastAsia="Times New Roman" w:hAnsi="Times New Roman" w:cs="Times New Roman"/>
      <w:lang w:val="es-MX" w:eastAsia="es-MX"/>
    </w:rPr>
  </w:style>
  <w:style w:type="character" w:customStyle="1" w:styleId="medium">
    <w:name w:val="medium"/>
    <w:basedOn w:val="Fuentedeprrafopredeter"/>
    <w:rsid w:val="007A04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447813">
      <w:bodyDiv w:val="1"/>
      <w:marLeft w:val="0"/>
      <w:marRight w:val="0"/>
      <w:marTop w:val="0"/>
      <w:marBottom w:val="0"/>
      <w:divBdr>
        <w:top w:val="none" w:sz="0" w:space="0" w:color="auto"/>
        <w:left w:val="none" w:sz="0" w:space="0" w:color="auto"/>
        <w:bottom w:val="none" w:sz="0" w:space="0" w:color="auto"/>
        <w:right w:val="none" w:sz="0" w:space="0" w:color="auto"/>
      </w:divBdr>
    </w:div>
    <w:div w:id="48458924">
      <w:bodyDiv w:val="1"/>
      <w:marLeft w:val="0"/>
      <w:marRight w:val="0"/>
      <w:marTop w:val="0"/>
      <w:marBottom w:val="0"/>
      <w:divBdr>
        <w:top w:val="none" w:sz="0" w:space="0" w:color="auto"/>
        <w:left w:val="none" w:sz="0" w:space="0" w:color="auto"/>
        <w:bottom w:val="none" w:sz="0" w:space="0" w:color="auto"/>
        <w:right w:val="none" w:sz="0" w:space="0" w:color="auto"/>
      </w:divBdr>
    </w:div>
    <w:div w:id="87191142">
      <w:bodyDiv w:val="1"/>
      <w:marLeft w:val="0"/>
      <w:marRight w:val="0"/>
      <w:marTop w:val="0"/>
      <w:marBottom w:val="0"/>
      <w:divBdr>
        <w:top w:val="none" w:sz="0" w:space="0" w:color="auto"/>
        <w:left w:val="none" w:sz="0" w:space="0" w:color="auto"/>
        <w:bottom w:val="none" w:sz="0" w:space="0" w:color="auto"/>
        <w:right w:val="none" w:sz="0" w:space="0" w:color="auto"/>
      </w:divBdr>
    </w:div>
    <w:div w:id="159007640">
      <w:bodyDiv w:val="1"/>
      <w:marLeft w:val="0"/>
      <w:marRight w:val="0"/>
      <w:marTop w:val="0"/>
      <w:marBottom w:val="0"/>
      <w:divBdr>
        <w:top w:val="none" w:sz="0" w:space="0" w:color="auto"/>
        <w:left w:val="none" w:sz="0" w:space="0" w:color="auto"/>
        <w:bottom w:val="none" w:sz="0" w:space="0" w:color="auto"/>
        <w:right w:val="none" w:sz="0" w:space="0" w:color="auto"/>
      </w:divBdr>
    </w:div>
    <w:div w:id="235748752">
      <w:bodyDiv w:val="1"/>
      <w:marLeft w:val="0"/>
      <w:marRight w:val="0"/>
      <w:marTop w:val="0"/>
      <w:marBottom w:val="0"/>
      <w:divBdr>
        <w:top w:val="none" w:sz="0" w:space="0" w:color="auto"/>
        <w:left w:val="none" w:sz="0" w:space="0" w:color="auto"/>
        <w:bottom w:val="none" w:sz="0" w:space="0" w:color="auto"/>
        <w:right w:val="none" w:sz="0" w:space="0" w:color="auto"/>
      </w:divBdr>
    </w:div>
    <w:div w:id="251359625">
      <w:bodyDiv w:val="1"/>
      <w:marLeft w:val="0"/>
      <w:marRight w:val="0"/>
      <w:marTop w:val="0"/>
      <w:marBottom w:val="0"/>
      <w:divBdr>
        <w:top w:val="none" w:sz="0" w:space="0" w:color="auto"/>
        <w:left w:val="none" w:sz="0" w:space="0" w:color="auto"/>
        <w:bottom w:val="none" w:sz="0" w:space="0" w:color="auto"/>
        <w:right w:val="none" w:sz="0" w:space="0" w:color="auto"/>
      </w:divBdr>
    </w:div>
    <w:div w:id="301623791">
      <w:bodyDiv w:val="1"/>
      <w:marLeft w:val="0"/>
      <w:marRight w:val="0"/>
      <w:marTop w:val="0"/>
      <w:marBottom w:val="0"/>
      <w:divBdr>
        <w:top w:val="none" w:sz="0" w:space="0" w:color="auto"/>
        <w:left w:val="none" w:sz="0" w:space="0" w:color="auto"/>
        <w:bottom w:val="none" w:sz="0" w:space="0" w:color="auto"/>
        <w:right w:val="none" w:sz="0" w:space="0" w:color="auto"/>
      </w:divBdr>
    </w:div>
    <w:div w:id="420834426">
      <w:bodyDiv w:val="1"/>
      <w:marLeft w:val="0"/>
      <w:marRight w:val="0"/>
      <w:marTop w:val="0"/>
      <w:marBottom w:val="0"/>
      <w:divBdr>
        <w:top w:val="none" w:sz="0" w:space="0" w:color="auto"/>
        <w:left w:val="none" w:sz="0" w:space="0" w:color="auto"/>
        <w:bottom w:val="none" w:sz="0" w:space="0" w:color="auto"/>
        <w:right w:val="none" w:sz="0" w:space="0" w:color="auto"/>
      </w:divBdr>
    </w:div>
    <w:div w:id="470287957">
      <w:bodyDiv w:val="1"/>
      <w:marLeft w:val="0"/>
      <w:marRight w:val="0"/>
      <w:marTop w:val="0"/>
      <w:marBottom w:val="0"/>
      <w:divBdr>
        <w:top w:val="none" w:sz="0" w:space="0" w:color="auto"/>
        <w:left w:val="none" w:sz="0" w:space="0" w:color="auto"/>
        <w:bottom w:val="none" w:sz="0" w:space="0" w:color="auto"/>
        <w:right w:val="none" w:sz="0" w:space="0" w:color="auto"/>
      </w:divBdr>
    </w:div>
    <w:div w:id="532301819">
      <w:bodyDiv w:val="1"/>
      <w:marLeft w:val="0"/>
      <w:marRight w:val="0"/>
      <w:marTop w:val="0"/>
      <w:marBottom w:val="0"/>
      <w:divBdr>
        <w:top w:val="none" w:sz="0" w:space="0" w:color="auto"/>
        <w:left w:val="none" w:sz="0" w:space="0" w:color="auto"/>
        <w:bottom w:val="none" w:sz="0" w:space="0" w:color="auto"/>
        <w:right w:val="none" w:sz="0" w:space="0" w:color="auto"/>
      </w:divBdr>
    </w:div>
    <w:div w:id="535050367">
      <w:bodyDiv w:val="1"/>
      <w:marLeft w:val="0"/>
      <w:marRight w:val="0"/>
      <w:marTop w:val="0"/>
      <w:marBottom w:val="0"/>
      <w:divBdr>
        <w:top w:val="none" w:sz="0" w:space="0" w:color="auto"/>
        <w:left w:val="none" w:sz="0" w:space="0" w:color="auto"/>
        <w:bottom w:val="none" w:sz="0" w:space="0" w:color="auto"/>
        <w:right w:val="none" w:sz="0" w:space="0" w:color="auto"/>
      </w:divBdr>
    </w:div>
    <w:div w:id="642974902">
      <w:bodyDiv w:val="1"/>
      <w:marLeft w:val="0"/>
      <w:marRight w:val="0"/>
      <w:marTop w:val="0"/>
      <w:marBottom w:val="0"/>
      <w:divBdr>
        <w:top w:val="none" w:sz="0" w:space="0" w:color="auto"/>
        <w:left w:val="none" w:sz="0" w:space="0" w:color="auto"/>
        <w:bottom w:val="none" w:sz="0" w:space="0" w:color="auto"/>
        <w:right w:val="none" w:sz="0" w:space="0" w:color="auto"/>
      </w:divBdr>
    </w:div>
    <w:div w:id="709184531">
      <w:bodyDiv w:val="1"/>
      <w:marLeft w:val="0"/>
      <w:marRight w:val="0"/>
      <w:marTop w:val="0"/>
      <w:marBottom w:val="0"/>
      <w:divBdr>
        <w:top w:val="none" w:sz="0" w:space="0" w:color="auto"/>
        <w:left w:val="none" w:sz="0" w:space="0" w:color="auto"/>
        <w:bottom w:val="none" w:sz="0" w:space="0" w:color="auto"/>
        <w:right w:val="none" w:sz="0" w:space="0" w:color="auto"/>
      </w:divBdr>
    </w:div>
    <w:div w:id="714045876">
      <w:bodyDiv w:val="1"/>
      <w:marLeft w:val="0"/>
      <w:marRight w:val="0"/>
      <w:marTop w:val="0"/>
      <w:marBottom w:val="0"/>
      <w:divBdr>
        <w:top w:val="none" w:sz="0" w:space="0" w:color="auto"/>
        <w:left w:val="none" w:sz="0" w:space="0" w:color="auto"/>
        <w:bottom w:val="none" w:sz="0" w:space="0" w:color="auto"/>
        <w:right w:val="none" w:sz="0" w:space="0" w:color="auto"/>
      </w:divBdr>
    </w:div>
    <w:div w:id="777528397">
      <w:bodyDiv w:val="1"/>
      <w:marLeft w:val="0"/>
      <w:marRight w:val="0"/>
      <w:marTop w:val="0"/>
      <w:marBottom w:val="0"/>
      <w:divBdr>
        <w:top w:val="none" w:sz="0" w:space="0" w:color="auto"/>
        <w:left w:val="none" w:sz="0" w:space="0" w:color="auto"/>
        <w:bottom w:val="none" w:sz="0" w:space="0" w:color="auto"/>
        <w:right w:val="none" w:sz="0" w:space="0" w:color="auto"/>
      </w:divBdr>
    </w:div>
    <w:div w:id="784808093">
      <w:bodyDiv w:val="1"/>
      <w:marLeft w:val="0"/>
      <w:marRight w:val="0"/>
      <w:marTop w:val="0"/>
      <w:marBottom w:val="0"/>
      <w:divBdr>
        <w:top w:val="none" w:sz="0" w:space="0" w:color="auto"/>
        <w:left w:val="none" w:sz="0" w:space="0" w:color="auto"/>
        <w:bottom w:val="none" w:sz="0" w:space="0" w:color="auto"/>
        <w:right w:val="none" w:sz="0" w:space="0" w:color="auto"/>
      </w:divBdr>
    </w:div>
    <w:div w:id="825440502">
      <w:bodyDiv w:val="1"/>
      <w:marLeft w:val="0"/>
      <w:marRight w:val="0"/>
      <w:marTop w:val="0"/>
      <w:marBottom w:val="0"/>
      <w:divBdr>
        <w:top w:val="none" w:sz="0" w:space="0" w:color="auto"/>
        <w:left w:val="none" w:sz="0" w:space="0" w:color="auto"/>
        <w:bottom w:val="none" w:sz="0" w:space="0" w:color="auto"/>
        <w:right w:val="none" w:sz="0" w:space="0" w:color="auto"/>
      </w:divBdr>
      <w:divsChild>
        <w:div w:id="431822537">
          <w:marLeft w:val="0"/>
          <w:marRight w:val="0"/>
          <w:marTop w:val="0"/>
          <w:marBottom w:val="0"/>
          <w:divBdr>
            <w:top w:val="none" w:sz="0" w:space="0" w:color="auto"/>
            <w:left w:val="none" w:sz="0" w:space="0" w:color="auto"/>
            <w:bottom w:val="none" w:sz="0" w:space="0" w:color="auto"/>
            <w:right w:val="none" w:sz="0" w:space="0" w:color="auto"/>
          </w:divBdr>
          <w:divsChild>
            <w:div w:id="1490945959">
              <w:marLeft w:val="0"/>
              <w:marRight w:val="0"/>
              <w:marTop w:val="0"/>
              <w:marBottom w:val="0"/>
              <w:divBdr>
                <w:top w:val="none" w:sz="0" w:space="0" w:color="auto"/>
                <w:left w:val="none" w:sz="0" w:space="0" w:color="auto"/>
                <w:bottom w:val="none" w:sz="0" w:space="0" w:color="auto"/>
                <w:right w:val="none" w:sz="0" w:space="0" w:color="auto"/>
              </w:divBdr>
              <w:divsChild>
                <w:div w:id="1129862155">
                  <w:marLeft w:val="0"/>
                  <w:marRight w:val="0"/>
                  <w:marTop w:val="0"/>
                  <w:marBottom w:val="0"/>
                  <w:divBdr>
                    <w:top w:val="none" w:sz="0" w:space="0" w:color="auto"/>
                    <w:left w:val="none" w:sz="0" w:space="0" w:color="auto"/>
                    <w:bottom w:val="none" w:sz="0" w:space="0" w:color="auto"/>
                    <w:right w:val="none" w:sz="0" w:space="0" w:color="auto"/>
                  </w:divBdr>
                  <w:divsChild>
                    <w:div w:id="1361979587">
                      <w:marLeft w:val="0"/>
                      <w:marRight w:val="0"/>
                      <w:marTop w:val="0"/>
                      <w:marBottom w:val="0"/>
                      <w:divBdr>
                        <w:top w:val="none" w:sz="0" w:space="0" w:color="auto"/>
                        <w:left w:val="none" w:sz="0" w:space="0" w:color="auto"/>
                        <w:bottom w:val="none" w:sz="0" w:space="0" w:color="auto"/>
                        <w:right w:val="none" w:sz="0" w:space="0" w:color="auto"/>
                      </w:divBdr>
                      <w:divsChild>
                        <w:div w:id="820656658">
                          <w:marLeft w:val="0"/>
                          <w:marRight w:val="0"/>
                          <w:marTop w:val="0"/>
                          <w:marBottom w:val="0"/>
                          <w:divBdr>
                            <w:top w:val="none" w:sz="0" w:space="0" w:color="auto"/>
                            <w:left w:val="none" w:sz="0" w:space="0" w:color="auto"/>
                            <w:bottom w:val="none" w:sz="0" w:space="0" w:color="auto"/>
                            <w:right w:val="none" w:sz="0" w:space="0" w:color="auto"/>
                          </w:divBdr>
                          <w:divsChild>
                            <w:div w:id="1541090839">
                              <w:marLeft w:val="0"/>
                              <w:marRight w:val="0"/>
                              <w:marTop w:val="0"/>
                              <w:marBottom w:val="0"/>
                              <w:divBdr>
                                <w:top w:val="none" w:sz="0" w:space="0" w:color="auto"/>
                                <w:left w:val="none" w:sz="0" w:space="0" w:color="auto"/>
                                <w:bottom w:val="none" w:sz="0" w:space="0" w:color="auto"/>
                                <w:right w:val="none" w:sz="0" w:space="0" w:color="auto"/>
                              </w:divBdr>
                              <w:divsChild>
                                <w:div w:id="651564776">
                                  <w:marLeft w:val="0"/>
                                  <w:marRight w:val="0"/>
                                  <w:marTop w:val="0"/>
                                  <w:marBottom w:val="0"/>
                                  <w:divBdr>
                                    <w:top w:val="none" w:sz="0" w:space="0" w:color="auto"/>
                                    <w:left w:val="none" w:sz="0" w:space="0" w:color="auto"/>
                                    <w:bottom w:val="none" w:sz="0" w:space="0" w:color="auto"/>
                                    <w:right w:val="none" w:sz="0" w:space="0" w:color="auto"/>
                                  </w:divBdr>
                                  <w:divsChild>
                                    <w:div w:id="1808088803">
                                      <w:marLeft w:val="0"/>
                                      <w:marRight w:val="0"/>
                                      <w:marTop w:val="0"/>
                                      <w:marBottom w:val="0"/>
                                      <w:divBdr>
                                        <w:top w:val="none" w:sz="0" w:space="0" w:color="auto"/>
                                        <w:left w:val="none" w:sz="0" w:space="0" w:color="auto"/>
                                        <w:bottom w:val="none" w:sz="0" w:space="0" w:color="auto"/>
                                        <w:right w:val="none" w:sz="0" w:space="0" w:color="auto"/>
                                      </w:divBdr>
                                      <w:divsChild>
                                        <w:div w:id="1280141866">
                                          <w:marLeft w:val="0"/>
                                          <w:marRight w:val="0"/>
                                          <w:marTop w:val="0"/>
                                          <w:marBottom w:val="0"/>
                                          <w:divBdr>
                                            <w:top w:val="none" w:sz="0" w:space="0" w:color="auto"/>
                                            <w:left w:val="none" w:sz="0" w:space="0" w:color="auto"/>
                                            <w:bottom w:val="none" w:sz="0" w:space="0" w:color="auto"/>
                                            <w:right w:val="none" w:sz="0" w:space="0" w:color="auto"/>
                                          </w:divBdr>
                                          <w:divsChild>
                                            <w:div w:id="1943880410">
                                              <w:marLeft w:val="0"/>
                                              <w:marRight w:val="0"/>
                                              <w:marTop w:val="0"/>
                                              <w:marBottom w:val="0"/>
                                              <w:divBdr>
                                                <w:top w:val="single" w:sz="12" w:space="2" w:color="FFFFCC"/>
                                                <w:left w:val="single" w:sz="12" w:space="2" w:color="FFFFCC"/>
                                                <w:bottom w:val="single" w:sz="12" w:space="2" w:color="FFFFCC"/>
                                                <w:right w:val="single" w:sz="12" w:space="0" w:color="FFFFCC"/>
                                              </w:divBdr>
                                              <w:divsChild>
                                                <w:div w:id="1037853559">
                                                  <w:marLeft w:val="0"/>
                                                  <w:marRight w:val="0"/>
                                                  <w:marTop w:val="0"/>
                                                  <w:marBottom w:val="0"/>
                                                  <w:divBdr>
                                                    <w:top w:val="none" w:sz="0" w:space="0" w:color="auto"/>
                                                    <w:left w:val="none" w:sz="0" w:space="0" w:color="auto"/>
                                                    <w:bottom w:val="none" w:sz="0" w:space="0" w:color="auto"/>
                                                    <w:right w:val="none" w:sz="0" w:space="0" w:color="auto"/>
                                                  </w:divBdr>
                                                  <w:divsChild>
                                                    <w:div w:id="237793042">
                                                      <w:marLeft w:val="0"/>
                                                      <w:marRight w:val="0"/>
                                                      <w:marTop w:val="0"/>
                                                      <w:marBottom w:val="0"/>
                                                      <w:divBdr>
                                                        <w:top w:val="none" w:sz="0" w:space="0" w:color="auto"/>
                                                        <w:left w:val="none" w:sz="0" w:space="0" w:color="auto"/>
                                                        <w:bottom w:val="none" w:sz="0" w:space="0" w:color="auto"/>
                                                        <w:right w:val="none" w:sz="0" w:space="0" w:color="auto"/>
                                                      </w:divBdr>
                                                      <w:divsChild>
                                                        <w:div w:id="526220023">
                                                          <w:marLeft w:val="0"/>
                                                          <w:marRight w:val="0"/>
                                                          <w:marTop w:val="0"/>
                                                          <w:marBottom w:val="0"/>
                                                          <w:divBdr>
                                                            <w:top w:val="none" w:sz="0" w:space="0" w:color="auto"/>
                                                            <w:left w:val="none" w:sz="0" w:space="0" w:color="auto"/>
                                                            <w:bottom w:val="none" w:sz="0" w:space="0" w:color="auto"/>
                                                            <w:right w:val="none" w:sz="0" w:space="0" w:color="auto"/>
                                                          </w:divBdr>
                                                          <w:divsChild>
                                                            <w:div w:id="1194615489">
                                                              <w:marLeft w:val="0"/>
                                                              <w:marRight w:val="0"/>
                                                              <w:marTop w:val="0"/>
                                                              <w:marBottom w:val="0"/>
                                                              <w:divBdr>
                                                                <w:top w:val="none" w:sz="0" w:space="0" w:color="auto"/>
                                                                <w:left w:val="none" w:sz="0" w:space="0" w:color="auto"/>
                                                                <w:bottom w:val="none" w:sz="0" w:space="0" w:color="auto"/>
                                                                <w:right w:val="none" w:sz="0" w:space="0" w:color="auto"/>
                                                              </w:divBdr>
                                                              <w:divsChild>
                                                                <w:div w:id="887297614">
                                                                  <w:marLeft w:val="0"/>
                                                                  <w:marRight w:val="0"/>
                                                                  <w:marTop w:val="0"/>
                                                                  <w:marBottom w:val="0"/>
                                                                  <w:divBdr>
                                                                    <w:top w:val="none" w:sz="0" w:space="0" w:color="auto"/>
                                                                    <w:left w:val="none" w:sz="0" w:space="0" w:color="auto"/>
                                                                    <w:bottom w:val="none" w:sz="0" w:space="0" w:color="auto"/>
                                                                    <w:right w:val="none" w:sz="0" w:space="0" w:color="auto"/>
                                                                  </w:divBdr>
                                                                  <w:divsChild>
                                                                    <w:div w:id="199243316">
                                                                      <w:marLeft w:val="0"/>
                                                                      <w:marRight w:val="0"/>
                                                                      <w:marTop w:val="0"/>
                                                                      <w:marBottom w:val="0"/>
                                                                      <w:divBdr>
                                                                        <w:top w:val="none" w:sz="0" w:space="0" w:color="auto"/>
                                                                        <w:left w:val="none" w:sz="0" w:space="0" w:color="auto"/>
                                                                        <w:bottom w:val="none" w:sz="0" w:space="0" w:color="auto"/>
                                                                        <w:right w:val="none" w:sz="0" w:space="0" w:color="auto"/>
                                                                      </w:divBdr>
                                                                      <w:divsChild>
                                                                        <w:div w:id="996499089">
                                                                          <w:marLeft w:val="0"/>
                                                                          <w:marRight w:val="0"/>
                                                                          <w:marTop w:val="0"/>
                                                                          <w:marBottom w:val="0"/>
                                                                          <w:divBdr>
                                                                            <w:top w:val="none" w:sz="0" w:space="0" w:color="auto"/>
                                                                            <w:left w:val="none" w:sz="0" w:space="0" w:color="auto"/>
                                                                            <w:bottom w:val="none" w:sz="0" w:space="0" w:color="auto"/>
                                                                            <w:right w:val="none" w:sz="0" w:space="0" w:color="auto"/>
                                                                          </w:divBdr>
                                                                          <w:divsChild>
                                                                            <w:div w:id="192349002">
                                                                              <w:marLeft w:val="0"/>
                                                                              <w:marRight w:val="0"/>
                                                                              <w:marTop w:val="0"/>
                                                                              <w:marBottom w:val="0"/>
                                                                              <w:divBdr>
                                                                                <w:top w:val="none" w:sz="0" w:space="0" w:color="auto"/>
                                                                                <w:left w:val="none" w:sz="0" w:space="0" w:color="auto"/>
                                                                                <w:bottom w:val="none" w:sz="0" w:space="0" w:color="auto"/>
                                                                                <w:right w:val="none" w:sz="0" w:space="0" w:color="auto"/>
                                                                              </w:divBdr>
                                                                              <w:divsChild>
                                                                                <w:div w:id="268781470">
                                                                                  <w:marLeft w:val="0"/>
                                                                                  <w:marRight w:val="0"/>
                                                                                  <w:marTop w:val="0"/>
                                                                                  <w:marBottom w:val="0"/>
                                                                                  <w:divBdr>
                                                                                    <w:top w:val="none" w:sz="0" w:space="0" w:color="auto"/>
                                                                                    <w:left w:val="none" w:sz="0" w:space="0" w:color="auto"/>
                                                                                    <w:bottom w:val="none" w:sz="0" w:space="0" w:color="auto"/>
                                                                                    <w:right w:val="none" w:sz="0" w:space="0" w:color="auto"/>
                                                                                  </w:divBdr>
                                                                                  <w:divsChild>
                                                                                    <w:div w:id="1675376180">
                                                                                      <w:marLeft w:val="0"/>
                                                                                      <w:marRight w:val="0"/>
                                                                                      <w:marTop w:val="0"/>
                                                                                      <w:marBottom w:val="0"/>
                                                                                      <w:divBdr>
                                                                                        <w:top w:val="none" w:sz="0" w:space="0" w:color="auto"/>
                                                                                        <w:left w:val="none" w:sz="0" w:space="0" w:color="auto"/>
                                                                                        <w:bottom w:val="none" w:sz="0" w:space="0" w:color="auto"/>
                                                                                        <w:right w:val="none" w:sz="0" w:space="0" w:color="auto"/>
                                                                                      </w:divBdr>
                                                                                      <w:divsChild>
                                                                                        <w:div w:id="818958351">
                                                                                          <w:marLeft w:val="0"/>
                                                                                          <w:marRight w:val="120"/>
                                                                                          <w:marTop w:val="0"/>
                                                                                          <w:marBottom w:val="150"/>
                                                                                          <w:divBdr>
                                                                                            <w:top w:val="single" w:sz="2" w:space="0" w:color="EFEFEF"/>
                                                                                            <w:left w:val="single" w:sz="6" w:space="0" w:color="EFEFEF"/>
                                                                                            <w:bottom w:val="single" w:sz="6" w:space="0" w:color="E2E2E2"/>
                                                                                            <w:right w:val="single" w:sz="6" w:space="0" w:color="EFEFEF"/>
                                                                                          </w:divBdr>
                                                                                          <w:divsChild>
                                                                                            <w:div w:id="443884077">
                                                                                              <w:marLeft w:val="0"/>
                                                                                              <w:marRight w:val="0"/>
                                                                                              <w:marTop w:val="0"/>
                                                                                              <w:marBottom w:val="0"/>
                                                                                              <w:divBdr>
                                                                                                <w:top w:val="none" w:sz="0" w:space="0" w:color="auto"/>
                                                                                                <w:left w:val="none" w:sz="0" w:space="0" w:color="auto"/>
                                                                                                <w:bottom w:val="none" w:sz="0" w:space="0" w:color="auto"/>
                                                                                                <w:right w:val="none" w:sz="0" w:space="0" w:color="auto"/>
                                                                                              </w:divBdr>
                                                                                              <w:divsChild>
                                                                                                <w:div w:id="49883887">
                                                                                                  <w:marLeft w:val="0"/>
                                                                                                  <w:marRight w:val="0"/>
                                                                                                  <w:marTop w:val="0"/>
                                                                                                  <w:marBottom w:val="0"/>
                                                                                                  <w:divBdr>
                                                                                                    <w:top w:val="none" w:sz="0" w:space="0" w:color="auto"/>
                                                                                                    <w:left w:val="none" w:sz="0" w:space="0" w:color="auto"/>
                                                                                                    <w:bottom w:val="none" w:sz="0" w:space="0" w:color="auto"/>
                                                                                                    <w:right w:val="none" w:sz="0" w:space="0" w:color="auto"/>
                                                                                                  </w:divBdr>
                                                                                                  <w:divsChild>
                                                                                                    <w:div w:id="1645088632">
                                                                                                      <w:marLeft w:val="0"/>
                                                                                                      <w:marRight w:val="0"/>
                                                                                                      <w:marTop w:val="0"/>
                                                                                                      <w:marBottom w:val="0"/>
                                                                                                      <w:divBdr>
                                                                                                        <w:top w:val="none" w:sz="0" w:space="0" w:color="auto"/>
                                                                                                        <w:left w:val="none" w:sz="0" w:space="0" w:color="auto"/>
                                                                                                        <w:bottom w:val="none" w:sz="0" w:space="0" w:color="auto"/>
                                                                                                        <w:right w:val="none" w:sz="0" w:space="0" w:color="auto"/>
                                                                                                      </w:divBdr>
                                                                                                      <w:divsChild>
                                                                                                        <w:div w:id="888154538">
                                                                                                          <w:marLeft w:val="0"/>
                                                                                                          <w:marRight w:val="0"/>
                                                                                                          <w:marTop w:val="0"/>
                                                                                                          <w:marBottom w:val="0"/>
                                                                                                          <w:divBdr>
                                                                                                            <w:top w:val="none" w:sz="0" w:space="0" w:color="auto"/>
                                                                                                            <w:left w:val="none" w:sz="0" w:space="0" w:color="auto"/>
                                                                                                            <w:bottom w:val="none" w:sz="0" w:space="0" w:color="auto"/>
                                                                                                            <w:right w:val="none" w:sz="0" w:space="0" w:color="auto"/>
                                                                                                          </w:divBdr>
                                                                                                          <w:divsChild>
                                                                                                            <w:div w:id="438187754">
                                                                                                              <w:marLeft w:val="0"/>
                                                                                                              <w:marRight w:val="0"/>
                                                                                                              <w:marTop w:val="0"/>
                                                                                                              <w:marBottom w:val="0"/>
                                                                                                              <w:divBdr>
                                                                                                                <w:top w:val="single" w:sz="2" w:space="4" w:color="D8D8D8"/>
                                                                                                                <w:left w:val="single" w:sz="2" w:space="0" w:color="D8D8D8"/>
                                                                                                                <w:bottom w:val="single" w:sz="2" w:space="4" w:color="D8D8D8"/>
                                                                                                                <w:right w:val="single" w:sz="2" w:space="0" w:color="D8D8D8"/>
                                                                                                              </w:divBdr>
                                                                                                              <w:divsChild>
                                                                                                                <w:div w:id="964654766">
                                                                                                                  <w:marLeft w:val="225"/>
                                                                                                                  <w:marRight w:val="225"/>
                                                                                                                  <w:marTop w:val="75"/>
                                                                                                                  <w:marBottom w:val="75"/>
                                                                                                                  <w:divBdr>
                                                                                                                    <w:top w:val="none" w:sz="0" w:space="0" w:color="auto"/>
                                                                                                                    <w:left w:val="none" w:sz="0" w:space="0" w:color="auto"/>
                                                                                                                    <w:bottom w:val="none" w:sz="0" w:space="0" w:color="auto"/>
                                                                                                                    <w:right w:val="none" w:sz="0" w:space="0" w:color="auto"/>
                                                                                                                  </w:divBdr>
                                                                                                                  <w:divsChild>
                                                                                                                    <w:div w:id="531114085">
                                                                                                                      <w:marLeft w:val="0"/>
                                                                                                                      <w:marRight w:val="0"/>
                                                                                                                      <w:marTop w:val="0"/>
                                                                                                                      <w:marBottom w:val="0"/>
                                                                                                                      <w:divBdr>
                                                                                                                        <w:top w:val="single" w:sz="6" w:space="0" w:color="auto"/>
                                                                                                                        <w:left w:val="single" w:sz="6" w:space="0" w:color="auto"/>
                                                                                                                        <w:bottom w:val="single" w:sz="6" w:space="0" w:color="auto"/>
                                                                                                                        <w:right w:val="single" w:sz="6" w:space="0" w:color="auto"/>
                                                                                                                      </w:divBdr>
                                                                                                                      <w:divsChild>
                                                                                                                        <w:div w:id="154779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26942894">
      <w:bodyDiv w:val="1"/>
      <w:marLeft w:val="0"/>
      <w:marRight w:val="0"/>
      <w:marTop w:val="0"/>
      <w:marBottom w:val="0"/>
      <w:divBdr>
        <w:top w:val="none" w:sz="0" w:space="0" w:color="auto"/>
        <w:left w:val="none" w:sz="0" w:space="0" w:color="auto"/>
        <w:bottom w:val="none" w:sz="0" w:space="0" w:color="auto"/>
        <w:right w:val="none" w:sz="0" w:space="0" w:color="auto"/>
      </w:divBdr>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937519502">
      <w:bodyDiv w:val="1"/>
      <w:marLeft w:val="0"/>
      <w:marRight w:val="0"/>
      <w:marTop w:val="0"/>
      <w:marBottom w:val="0"/>
      <w:divBdr>
        <w:top w:val="none" w:sz="0" w:space="0" w:color="auto"/>
        <w:left w:val="none" w:sz="0" w:space="0" w:color="auto"/>
        <w:bottom w:val="none" w:sz="0" w:space="0" w:color="auto"/>
        <w:right w:val="none" w:sz="0" w:space="0" w:color="auto"/>
      </w:divBdr>
    </w:div>
    <w:div w:id="950279336">
      <w:bodyDiv w:val="1"/>
      <w:marLeft w:val="0"/>
      <w:marRight w:val="0"/>
      <w:marTop w:val="0"/>
      <w:marBottom w:val="0"/>
      <w:divBdr>
        <w:top w:val="none" w:sz="0" w:space="0" w:color="auto"/>
        <w:left w:val="none" w:sz="0" w:space="0" w:color="auto"/>
        <w:bottom w:val="none" w:sz="0" w:space="0" w:color="auto"/>
        <w:right w:val="none" w:sz="0" w:space="0" w:color="auto"/>
      </w:divBdr>
    </w:div>
    <w:div w:id="1102409540">
      <w:bodyDiv w:val="1"/>
      <w:marLeft w:val="0"/>
      <w:marRight w:val="0"/>
      <w:marTop w:val="0"/>
      <w:marBottom w:val="0"/>
      <w:divBdr>
        <w:top w:val="none" w:sz="0" w:space="0" w:color="auto"/>
        <w:left w:val="none" w:sz="0" w:space="0" w:color="auto"/>
        <w:bottom w:val="none" w:sz="0" w:space="0" w:color="auto"/>
        <w:right w:val="none" w:sz="0" w:space="0" w:color="auto"/>
      </w:divBdr>
    </w:div>
    <w:div w:id="1290668851">
      <w:bodyDiv w:val="1"/>
      <w:marLeft w:val="0"/>
      <w:marRight w:val="0"/>
      <w:marTop w:val="0"/>
      <w:marBottom w:val="0"/>
      <w:divBdr>
        <w:top w:val="none" w:sz="0" w:space="0" w:color="auto"/>
        <w:left w:val="none" w:sz="0" w:space="0" w:color="auto"/>
        <w:bottom w:val="none" w:sz="0" w:space="0" w:color="auto"/>
        <w:right w:val="none" w:sz="0" w:space="0" w:color="auto"/>
      </w:divBdr>
    </w:div>
    <w:div w:id="1389766614">
      <w:bodyDiv w:val="1"/>
      <w:marLeft w:val="0"/>
      <w:marRight w:val="0"/>
      <w:marTop w:val="0"/>
      <w:marBottom w:val="0"/>
      <w:divBdr>
        <w:top w:val="none" w:sz="0" w:space="0" w:color="auto"/>
        <w:left w:val="none" w:sz="0" w:space="0" w:color="auto"/>
        <w:bottom w:val="none" w:sz="0" w:space="0" w:color="auto"/>
        <w:right w:val="none" w:sz="0" w:space="0" w:color="auto"/>
      </w:divBdr>
    </w:div>
    <w:div w:id="1441299267">
      <w:bodyDiv w:val="1"/>
      <w:marLeft w:val="0"/>
      <w:marRight w:val="0"/>
      <w:marTop w:val="0"/>
      <w:marBottom w:val="0"/>
      <w:divBdr>
        <w:top w:val="none" w:sz="0" w:space="0" w:color="auto"/>
        <w:left w:val="none" w:sz="0" w:space="0" w:color="auto"/>
        <w:bottom w:val="none" w:sz="0" w:space="0" w:color="auto"/>
        <w:right w:val="none" w:sz="0" w:space="0" w:color="auto"/>
      </w:divBdr>
    </w:div>
    <w:div w:id="1483963911">
      <w:bodyDiv w:val="1"/>
      <w:marLeft w:val="0"/>
      <w:marRight w:val="0"/>
      <w:marTop w:val="0"/>
      <w:marBottom w:val="0"/>
      <w:divBdr>
        <w:top w:val="none" w:sz="0" w:space="0" w:color="auto"/>
        <w:left w:val="none" w:sz="0" w:space="0" w:color="auto"/>
        <w:bottom w:val="none" w:sz="0" w:space="0" w:color="auto"/>
        <w:right w:val="none" w:sz="0" w:space="0" w:color="auto"/>
      </w:divBdr>
    </w:div>
    <w:div w:id="1643776418">
      <w:bodyDiv w:val="1"/>
      <w:marLeft w:val="0"/>
      <w:marRight w:val="0"/>
      <w:marTop w:val="0"/>
      <w:marBottom w:val="0"/>
      <w:divBdr>
        <w:top w:val="none" w:sz="0" w:space="0" w:color="auto"/>
        <w:left w:val="none" w:sz="0" w:space="0" w:color="auto"/>
        <w:bottom w:val="none" w:sz="0" w:space="0" w:color="auto"/>
        <w:right w:val="none" w:sz="0" w:space="0" w:color="auto"/>
      </w:divBdr>
    </w:div>
    <w:div w:id="1774325000">
      <w:bodyDiv w:val="1"/>
      <w:marLeft w:val="0"/>
      <w:marRight w:val="0"/>
      <w:marTop w:val="0"/>
      <w:marBottom w:val="0"/>
      <w:divBdr>
        <w:top w:val="none" w:sz="0" w:space="0" w:color="auto"/>
        <w:left w:val="none" w:sz="0" w:space="0" w:color="auto"/>
        <w:bottom w:val="none" w:sz="0" w:space="0" w:color="auto"/>
        <w:right w:val="none" w:sz="0" w:space="0" w:color="auto"/>
      </w:divBdr>
    </w:div>
    <w:div w:id="1844927705">
      <w:bodyDiv w:val="1"/>
      <w:marLeft w:val="0"/>
      <w:marRight w:val="0"/>
      <w:marTop w:val="0"/>
      <w:marBottom w:val="0"/>
      <w:divBdr>
        <w:top w:val="none" w:sz="0" w:space="0" w:color="auto"/>
        <w:left w:val="none" w:sz="0" w:space="0" w:color="auto"/>
        <w:bottom w:val="none" w:sz="0" w:space="0" w:color="auto"/>
        <w:right w:val="none" w:sz="0" w:space="0" w:color="auto"/>
      </w:divBdr>
    </w:div>
    <w:div w:id="1933973953">
      <w:bodyDiv w:val="1"/>
      <w:marLeft w:val="0"/>
      <w:marRight w:val="0"/>
      <w:marTop w:val="0"/>
      <w:marBottom w:val="0"/>
      <w:divBdr>
        <w:top w:val="none" w:sz="0" w:space="0" w:color="auto"/>
        <w:left w:val="none" w:sz="0" w:space="0" w:color="auto"/>
        <w:bottom w:val="none" w:sz="0" w:space="0" w:color="auto"/>
        <w:right w:val="none" w:sz="0" w:space="0" w:color="auto"/>
      </w:divBdr>
    </w:div>
    <w:div w:id="2015640737">
      <w:bodyDiv w:val="1"/>
      <w:marLeft w:val="0"/>
      <w:marRight w:val="0"/>
      <w:marTop w:val="0"/>
      <w:marBottom w:val="0"/>
      <w:divBdr>
        <w:top w:val="none" w:sz="0" w:space="0" w:color="auto"/>
        <w:left w:val="none" w:sz="0" w:space="0" w:color="auto"/>
        <w:bottom w:val="none" w:sz="0" w:space="0" w:color="auto"/>
        <w:right w:val="none" w:sz="0" w:space="0" w:color="auto"/>
      </w:divBdr>
      <w:divsChild>
        <w:div w:id="1997488446">
          <w:marLeft w:val="0"/>
          <w:marRight w:val="0"/>
          <w:marTop w:val="0"/>
          <w:marBottom w:val="0"/>
          <w:divBdr>
            <w:top w:val="none" w:sz="0" w:space="0" w:color="auto"/>
            <w:left w:val="none" w:sz="0" w:space="0" w:color="auto"/>
            <w:bottom w:val="none" w:sz="0" w:space="0" w:color="auto"/>
            <w:right w:val="none" w:sz="0" w:space="0" w:color="auto"/>
          </w:divBdr>
        </w:div>
        <w:div w:id="207033562">
          <w:marLeft w:val="0"/>
          <w:marRight w:val="0"/>
          <w:marTop w:val="0"/>
          <w:marBottom w:val="0"/>
          <w:divBdr>
            <w:top w:val="none" w:sz="0" w:space="0" w:color="auto"/>
            <w:left w:val="none" w:sz="0" w:space="0" w:color="auto"/>
            <w:bottom w:val="none" w:sz="0" w:space="0" w:color="auto"/>
            <w:right w:val="none" w:sz="0" w:space="0" w:color="auto"/>
          </w:divBdr>
          <w:divsChild>
            <w:div w:id="17334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javascript:abrirAcuse(293114);" TargetMode="External"/><Relationship Id="rId21" Type="http://schemas.openxmlformats.org/officeDocument/2006/relationships/hyperlink" Target="javascript:abrirAcuse(293108);" TargetMode="External"/><Relationship Id="rId34" Type="http://schemas.openxmlformats.org/officeDocument/2006/relationships/hyperlink" Target="javascript:abrirAcuse(293122);" TargetMode="External"/><Relationship Id="rId42" Type="http://schemas.openxmlformats.org/officeDocument/2006/relationships/hyperlink" Target="javascript:abrirAcuse(293133);" TargetMode="External"/><Relationship Id="rId47" Type="http://schemas.openxmlformats.org/officeDocument/2006/relationships/image" Target="media/image2.png"/><Relationship Id="rId50" Type="http://schemas.openxmlformats.org/officeDocument/2006/relationships/image" Target="media/image5.png"/><Relationship Id="rId55" Type="http://schemas.openxmlformats.org/officeDocument/2006/relationships/image" Target="media/image10.png"/><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javascript:abrirAcuse(293103);" TargetMode="External"/><Relationship Id="rId29" Type="http://schemas.openxmlformats.org/officeDocument/2006/relationships/hyperlink" Target="javascript:abrirAcuse(293117);" TargetMode="External"/><Relationship Id="rId11" Type="http://schemas.openxmlformats.org/officeDocument/2006/relationships/hyperlink" Target="javascript:abrirAcuse(293097);" TargetMode="External"/><Relationship Id="rId24" Type="http://schemas.openxmlformats.org/officeDocument/2006/relationships/hyperlink" Target="javascript:abrirAcuse(293112);" TargetMode="External"/><Relationship Id="rId32" Type="http://schemas.openxmlformats.org/officeDocument/2006/relationships/hyperlink" Target="javascript:abrirAcuse(293120);" TargetMode="External"/><Relationship Id="rId37" Type="http://schemas.openxmlformats.org/officeDocument/2006/relationships/hyperlink" Target="javascript:abrirAcuse(293125);" TargetMode="External"/><Relationship Id="rId40" Type="http://schemas.openxmlformats.org/officeDocument/2006/relationships/hyperlink" Target="javascript:abrirAcuse(293129);" TargetMode="External"/><Relationship Id="rId45" Type="http://schemas.openxmlformats.org/officeDocument/2006/relationships/hyperlink" Target="javascript:abrirAcuse(297788);" TargetMode="External"/><Relationship Id="rId53" Type="http://schemas.openxmlformats.org/officeDocument/2006/relationships/image" Target="media/image8.png"/><Relationship Id="rId58" Type="http://schemas.openxmlformats.org/officeDocument/2006/relationships/image" Target="media/image13.png"/><Relationship Id="rId66"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hyperlink" Target="javascript:abrirAcuse(293106);" TargetMode="External"/><Relationship Id="rId14" Type="http://schemas.openxmlformats.org/officeDocument/2006/relationships/hyperlink" Target="javascript:abrirAcuse(293100);" TargetMode="External"/><Relationship Id="rId22" Type="http://schemas.openxmlformats.org/officeDocument/2006/relationships/hyperlink" Target="javascript:abrirAcuse(293110);" TargetMode="External"/><Relationship Id="rId27" Type="http://schemas.openxmlformats.org/officeDocument/2006/relationships/hyperlink" Target="javascript:abrirAcuse(293115);" TargetMode="External"/><Relationship Id="rId30" Type="http://schemas.openxmlformats.org/officeDocument/2006/relationships/hyperlink" Target="javascript:abrirAcuse(293118);" TargetMode="External"/><Relationship Id="rId35" Type="http://schemas.openxmlformats.org/officeDocument/2006/relationships/hyperlink" Target="javascript:abrirAcuse(293123);" TargetMode="External"/><Relationship Id="rId43" Type="http://schemas.openxmlformats.org/officeDocument/2006/relationships/hyperlink" Target="javascript:abrirAcuse(295332);" TargetMode="External"/><Relationship Id="rId48" Type="http://schemas.openxmlformats.org/officeDocument/2006/relationships/image" Target="media/image3.png"/><Relationship Id="rId56" Type="http://schemas.openxmlformats.org/officeDocument/2006/relationships/image" Target="media/image11.png"/><Relationship Id="rId64" Type="http://schemas.openxmlformats.org/officeDocument/2006/relationships/footer" Target="footer2.xml"/><Relationship Id="rId8" Type="http://schemas.openxmlformats.org/officeDocument/2006/relationships/hyperlink" Target="javascript:abrirAcuse(293093);" TargetMode="External"/><Relationship Id="rId51" Type="http://schemas.openxmlformats.org/officeDocument/2006/relationships/image" Target="media/image6.png"/><Relationship Id="rId3" Type="http://schemas.openxmlformats.org/officeDocument/2006/relationships/styles" Target="styles.xml"/><Relationship Id="rId12" Type="http://schemas.openxmlformats.org/officeDocument/2006/relationships/hyperlink" Target="javascript:abrirAcuse(293098);" TargetMode="External"/><Relationship Id="rId17" Type="http://schemas.openxmlformats.org/officeDocument/2006/relationships/hyperlink" Target="javascript:abrirAcuse(293104);" TargetMode="External"/><Relationship Id="rId25" Type="http://schemas.openxmlformats.org/officeDocument/2006/relationships/hyperlink" Target="javascript:abrirAcuse(293113);" TargetMode="External"/><Relationship Id="rId33" Type="http://schemas.openxmlformats.org/officeDocument/2006/relationships/hyperlink" Target="javascript:abrirAcuse(293121);" TargetMode="External"/><Relationship Id="rId38" Type="http://schemas.openxmlformats.org/officeDocument/2006/relationships/hyperlink" Target="javascript:abrirAcuse(293126);" TargetMode="External"/><Relationship Id="rId46" Type="http://schemas.openxmlformats.org/officeDocument/2006/relationships/image" Target="media/image1.png"/><Relationship Id="rId59" Type="http://schemas.openxmlformats.org/officeDocument/2006/relationships/image" Target="media/image14.png"/><Relationship Id="rId67" Type="http://schemas.openxmlformats.org/officeDocument/2006/relationships/fontTable" Target="fontTable.xml"/><Relationship Id="rId20" Type="http://schemas.openxmlformats.org/officeDocument/2006/relationships/hyperlink" Target="javascript:abrirAcuse(293107);" TargetMode="External"/><Relationship Id="rId41" Type="http://schemas.openxmlformats.org/officeDocument/2006/relationships/hyperlink" Target="javascript:abrirAcuse(293131);" TargetMode="External"/><Relationship Id="rId54" Type="http://schemas.openxmlformats.org/officeDocument/2006/relationships/image" Target="media/image9.pn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javascript:abrirAcuse(293102);" TargetMode="External"/><Relationship Id="rId23" Type="http://schemas.openxmlformats.org/officeDocument/2006/relationships/hyperlink" Target="javascript:abrirAcuse(293111);" TargetMode="External"/><Relationship Id="rId28" Type="http://schemas.openxmlformats.org/officeDocument/2006/relationships/hyperlink" Target="javascript:abrirAcuse(293116);" TargetMode="External"/><Relationship Id="rId36" Type="http://schemas.openxmlformats.org/officeDocument/2006/relationships/hyperlink" Target="javascript:abrirAcuse(293124);" TargetMode="External"/><Relationship Id="rId49" Type="http://schemas.openxmlformats.org/officeDocument/2006/relationships/image" Target="media/image4.png"/><Relationship Id="rId57" Type="http://schemas.openxmlformats.org/officeDocument/2006/relationships/image" Target="media/image12.png"/><Relationship Id="rId10" Type="http://schemas.openxmlformats.org/officeDocument/2006/relationships/hyperlink" Target="javascript:abrirAcuse(293096);" TargetMode="External"/><Relationship Id="rId31" Type="http://schemas.openxmlformats.org/officeDocument/2006/relationships/hyperlink" Target="javascript:abrirAcuse(293119);" TargetMode="External"/><Relationship Id="rId44" Type="http://schemas.openxmlformats.org/officeDocument/2006/relationships/hyperlink" Target="javascript:abrirAcuse(295333);" TargetMode="External"/><Relationship Id="rId52" Type="http://schemas.openxmlformats.org/officeDocument/2006/relationships/image" Target="media/image7.png"/><Relationship Id="rId60" Type="http://schemas.openxmlformats.org/officeDocument/2006/relationships/image" Target="media/image15.png"/><Relationship Id="rId6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javascript:abrirAcuse(293094);" TargetMode="External"/><Relationship Id="rId13" Type="http://schemas.openxmlformats.org/officeDocument/2006/relationships/hyperlink" Target="javascript:abrirAcuse(293099);" TargetMode="External"/><Relationship Id="rId18" Type="http://schemas.openxmlformats.org/officeDocument/2006/relationships/hyperlink" Target="javascript:abrirAcuse(293105);" TargetMode="External"/><Relationship Id="rId39" Type="http://schemas.openxmlformats.org/officeDocument/2006/relationships/hyperlink" Target="javascript:abrirAcuse(29312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_rels/header3.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7369B2-6E17-4B71-B759-CAAD772CDE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75</Pages>
  <Words>12592</Words>
  <Characters>69262</Characters>
  <Application>Microsoft Office Word</Application>
  <DocSecurity>0</DocSecurity>
  <Lines>577</Lines>
  <Paragraphs>163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81691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 INFOEM</cp:lastModifiedBy>
  <cp:revision>11</cp:revision>
  <cp:lastPrinted>2020-03-04T00:53:00Z</cp:lastPrinted>
  <dcterms:created xsi:type="dcterms:W3CDTF">2020-03-11T19:59:00Z</dcterms:created>
  <dcterms:modified xsi:type="dcterms:W3CDTF">2020-06-15T17:59:00Z</dcterms:modified>
</cp:coreProperties>
</file>