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097D" w:rsidRPr="00C65280" w:rsidRDefault="00E6097D" w:rsidP="00E6097D">
      <w:pPr>
        <w:spacing w:before="100" w:beforeAutospacing="1" w:after="100" w:afterAutospacing="1" w:line="360" w:lineRule="auto"/>
        <w:jc w:val="both"/>
        <w:rPr>
          <w:rFonts w:ascii="Palatino Linotype" w:hAnsi="Palatino Linotype"/>
        </w:rPr>
      </w:pPr>
      <w:r w:rsidRPr="00C65280">
        <w:rPr>
          <w:rFonts w:ascii="Palatino Linotype" w:hAnsi="Palatino Linotype"/>
        </w:rPr>
        <w:t>Resolución del Pleno del Instituto de Transparencia, Acceso a la Información Pública y Protección de Datos Personales del Estado de México y Municipios, con domicilio en Metepec, Estado de México, de fecha once de diciembre de dos mil diecinueve.</w:t>
      </w:r>
    </w:p>
    <w:p w:rsidR="00F413DE" w:rsidRPr="00DB099F" w:rsidRDefault="00E6097D" w:rsidP="00E6097D">
      <w:pPr>
        <w:spacing w:before="100" w:beforeAutospacing="1" w:after="100" w:afterAutospacing="1" w:line="360" w:lineRule="auto"/>
        <w:jc w:val="both"/>
        <w:rPr>
          <w:rFonts w:ascii="Palatino Linotype" w:hAnsi="Palatino Linotype"/>
        </w:rPr>
      </w:pPr>
      <w:r w:rsidRPr="00DB099F">
        <w:rPr>
          <w:rFonts w:ascii="Palatino Linotype" w:hAnsi="Palatino Linotype"/>
          <w:b/>
        </w:rPr>
        <w:t>VISTO</w:t>
      </w:r>
      <w:r w:rsidRPr="00DB099F">
        <w:rPr>
          <w:rFonts w:ascii="Palatino Linotype" w:hAnsi="Palatino Linotype"/>
        </w:rPr>
        <w:t xml:space="preserve"> el expediente formado con motivo del Recurso de Revisión </w:t>
      </w:r>
      <w:r w:rsidR="001D6EA4" w:rsidRPr="00DB099F">
        <w:rPr>
          <w:rFonts w:ascii="Palatino Linotype" w:hAnsi="Palatino Linotype"/>
          <w:b/>
        </w:rPr>
        <w:t>0832</w:t>
      </w:r>
      <w:r w:rsidRPr="00DB099F">
        <w:rPr>
          <w:rFonts w:ascii="Palatino Linotype" w:hAnsi="Palatino Linotype"/>
          <w:b/>
        </w:rPr>
        <w:t>7/INFOEM/IP/RR/2019</w:t>
      </w:r>
      <w:r w:rsidRPr="00DB099F">
        <w:rPr>
          <w:rFonts w:ascii="Palatino Linotype" w:hAnsi="Palatino Linotype"/>
        </w:rPr>
        <w:t>, promovido por el C.</w:t>
      </w:r>
      <w:r w:rsidR="00DB099F" w:rsidRPr="00DB099F">
        <w:rPr>
          <w:rFonts w:ascii="Palatino Linotype" w:hAnsi="Palatino Linotype"/>
          <w:b/>
          <w:lang w:val="es-ES_tradnl"/>
        </w:rPr>
        <w:t xml:space="preserve"> </w:t>
      </w:r>
      <w:r w:rsidR="00DB099F" w:rsidRPr="00DB099F">
        <w:rPr>
          <w:rFonts w:ascii="Palatino Linotype" w:hAnsi="Palatino Linotype"/>
          <w:b/>
          <w:lang w:val="es-ES_tradnl"/>
        </w:rPr>
        <w:t xml:space="preserve">Xxxxx </w:t>
      </w:r>
      <w:proofErr w:type="spellStart"/>
      <w:r w:rsidR="00DB099F" w:rsidRPr="00DB099F">
        <w:rPr>
          <w:rFonts w:ascii="Palatino Linotype" w:hAnsi="Palatino Linotype"/>
          <w:b/>
          <w:lang w:val="es-ES_tradnl"/>
        </w:rPr>
        <w:t>Xxxxxx</w:t>
      </w:r>
      <w:proofErr w:type="spellEnd"/>
      <w:r w:rsidR="00DB099F" w:rsidRPr="00DB099F">
        <w:rPr>
          <w:rFonts w:ascii="Palatino Linotype" w:hAnsi="Palatino Linotype"/>
          <w:b/>
          <w:lang w:val="es-ES_tradnl"/>
        </w:rPr>
        <w:t xml:space="preserve"> </w:t>
      </w:r>
      <w:proofErr w:type="spellStart"/>
      <w:r w:rsidR="00DB099F" w:rsidRPr="00DB099F">
        <w:rPr>
          <w:rFonts w:ascii="Palatino Linotype" w:hAnsi="Palatino Linotype"/>
          <w:b/>
          <w:lang w:val="es-ES_tradnl"/>
        </w:rPr>
        <w:t>Xxxxxxxxxx</w:t>
      </w:r>
      <w:proofErr w:type="spellEnd"/>
      <w:r w:rsidR="00DB099F">
        <w:rPr>
          <w:rFonts w:ascii="Palatino Linotype" w:hAnsi="Palatino Linotype" w:cs="Arial"/>
        </w:rPr>
        <w:t xml:space="preserve">, </w:t>
      </w:r>
      <w:r w:rsidR="00E6045D" w:rsidRPr="00DB099F">
        <w:rPr>
          <w:rFonts w:ascii="Palatino Linotype" w:hAnsi="Palatino Linotype" w:cs="Arial"/>
        </w:rPr>
        <w:t>en lo sucesivo</w:t>
      </w:r>
      <w:r w:rsidR="00E6045D" w:rsidRPr="00DB099F">
        <w:rPr>
          <w:rFonts w:ascii="Palatino Linotype" w:hAnsi="Palatino Linotype" w:cs="Arial"/>
          <w:b/>
        </w:rPr>
        <w:t xml:space="preserve"> </w:t>
      </w:r>
      <w:r w:rsidR="00693255" w:rsidRPr="00DB099F">
        <w:rPr>
          <w:rFonts w:ascii="Palatino Linotype" w:hAnsi="Palatino Linotype" w:cs="Arial"/>
          <w:b/>
        </w:rPr>
        <w:t>EL</w:t>
      </w:r>
      <w:r w:rsidR="00D83B69" w:rsidRPr="00DB099F">
        <w:rPr>
          <w:rFonts w:ascii="Palatino Linotype" w:hAnsi="Palatino Linotype" w:cs="Arial"/>
          <w:b/>
        </w:rPr>
        <w:t xml:space="preserve"> RECURRENTE</w:t>
      </w:r>
      <w:r w:rsidR="00F413DE" w:rsidRPr="00DB099F">
        <w:rPr>
          <w:rFonts w:ascii="Palatino Linotype" w:hAnsi="Palatino Linotype"/>
        </w:rPr>
        <w:t>,</w:t>
      </w:r>
      <w:r w:rsidR="00D730A4" w:rsidRPr="00DB099F">
        <w:rPr>
          <w:rFonts w:ascii="Palatino Linotype" w:hAnsi="Palatino Linotype"/>
        </w:rPr>
        <w:t xml:space="preserve"> </w:t>
      </w:r>
      <w:r w:rsidR="00CD1855" w:rsidRPr="00DB099F">
        <w:rPr>
          <w:rFonts w:ascii="Palatino Linotype" w:hAnsi="Palatino Linotype"/>
        </w:rPr>
        <w:t>en contra de la respuesta emitida por el</w:t>
      </w:r>
      <w:r w:rsidR="006E01CC" w:rsidRPr="00DB099F">
        <w:rPr>
          <w:rFonts w:ascii="Palatino Linotype" w:hAnsi="Palatino Linotype"/>
          <w:b/>
        </w:rPr>
        <w:t xml:space="preserve"> Ayuntamiento de Cuautitlán</w:t>
      </w:r>
      <w:r w:rsidR="00A16FDA" w:rsidRPr="00DB099F">
        <w:rPr>
          <w:rFonts w:ascii="Palatino Linotype" w:hAnsi="Palatino Linotype"/>
          <w:b/>
        </w:rPr>
        <w:t>,</w:t>
      </w:r>
      <w:r w:rsidR="00D730A4" w:rsidRPr="00DB099F">
        <w:rPr>
          <w:rFonts w:ascii="Palatino Linotype" w:hAnsi="Palatino Linotype"/>
        </w:rPr>
        <w:t xml:space="preserve"> </w:t>
      </w:r>
      <w:r w:rsidR="00F413DE" w:rsidRPr="00DB099F">
        <w:rPr>
          <w:rFonts w:ascii="Palatino Linotype" w:hAnsi="Palatino Linotype"/>
        </w:rPr>
        <w:t>en</w:t>
      </w:r>
      <w:r w:rsidR="00D730A4" w:rsidRPr="00DB099F">
        <w:rPr>
          <w:rFonts w:ascii="Palatino Linotype" w:hAnsi="Palatino Linotype"/>
        </w:rPr>
        <w:t xml:space="preserve"> </w:t>
      </w:r>
      <w:r w:rsidR="00F413DE" w:rsidRPr="00DB099F">
        <w:rPr>
          <w:rFonts w:ascii="Palatino Linotype" w:hAnsi="Palatino Linotype"/>
        </w:rPr>
        <w:t>lo</w:t>
      </w:r>
      <w:r w:rsidR="00D730A4" w:rsidRPr="00DB099F">
        <w:rPr>
          <w:rFonts w:ascii="Palatino Linotype" w:hAnsi="Palatino Linotype"/>
        </w:rPr>
        <w:t xml:space="preserve"> </w:t>
      </w:r>
      <w:r w:rsidR="00F413DE" w:rsidRPr="00DB099F">
        <w:rPr>
          <w:rFonts w:ascii="Palatino Linotype" w:hAnsi="Palatino Linotype"/>
        </w:rPr>
        <w:t>sucesivo</w:t>
      </w:r>
      <w:r w:rsidR="00D730A4" w:rsidRPr="00DB099F">
        <w:rPr>
          <w:rFonts w:ascii="Palatino Linotype" w:hAnsi="Palatino Linotype"/>
        </w:rPr>
        <w:t xml:space="preserve"> </w:t>
      </w:r>
      <w:r w:rsidR="00F413DE" w:rsidRPr="00DB099F">
        <w:rPr>
          <w:rFonts w:ascii="Palatino Linotype" w:hAnsi="Palatino Linotype"/>
          <w:b/>
        </w:rPr>
        <w:t>EL</w:t>
      </w:r>
      <w:r w:rsidR="00D730A4" w:rsidRPr="00DB099F">
        <w:rPr>
          <w:rFonts w:ascii="Palatino Linotype" w:hAnsi="Palatino Linotype"/>
          <w:b/>
        </w:rPr>
        <w:t xml:space="preserve"> </w:t>
      </w:r>
      <w:r w:rsidR="00F413DE" w:rsidRPr="00DB099F">
        <w:rPr>
          <w:rFonts w:ascii="Palatino Linotype" w:hAnsi="Palatino Linotype"/>
          <w:b/>
        </w:rPr>
        <w:t>SUJETO</w:t>
      </w:r>
      <w:r w:rsidR="00D730A4" w:rsidRPr="00DB099F">
        <w:rPr>
          <w:rFonts w:ascii="Palatino Linotype" w:hAnsi="Palatino Linotype"/>
          <w:b/>
        </w:rPr>
        <w:t xml:space="preserve"> </w:t>
      </w:r>
      <w:r w:rsidR="00F413DE" w:rsidRPr="00DB099F">
        <w:rPr>
          <w:rFonts w:ascii="Palatino Linotype" w:hAnsi="Palatino Linotype"/>
          <w:b/>
        </w:rPr>
        <w:t>OBLIGADO</w:t>
      </w:r>
      <w:r w:rsidR="00F413DE" w:rsidRPr="00DB099F">
        <w:rPr>
          <w:rFonts w:ascii="Palatino Linotype" w:hAnsi="Palatino Linotype"/>
        </w:rPr>
        <w:t>,</w:t>
      </w:r>
      <w:r w:rsidR="00D730A4" w:rsidRPr="00DB099F">
        <w:rPr>
          <w:rFonts w:ascii="Palatino Linotype" w:hAnsi="Palatino Linotype"/>
        </w:rPr>
        <w:t xml:space="preserve"> </w:t>
      </w:r>
      <w:r w:rsidR="00F413DE" w:rsidRPr="00DB099F">
        <w:rPr>
          <w:rFonts w:ascii="Palatino Linotype" w:hAnsi="Palatino Linotype"/>
        </w:rPr>
        <w:t>se</w:t>
      </w:r>
      <w:r w:rsidR="00D730A4" w:rsidRPr="00DB099F">
        <w:rPr>
          <w:rFonts w:ascii="Palatino Linotype" w:hAnsi="Palatino Linotype"/>
        </w:rPr>
        <w:t xml:space="preserve"> </w:t>
      </w:r>
      <w:r w:rsidR="00F413DE" w:rsidRPr="00DB099F">
        <w:rPr>
          <w:rFonts w:ascii="Palatino Linotype" w:hAnsi="Palatino Linotype"/>
        </w:rPr>
        <w:t>procede</w:t>
      </w:r>
      <w:r w:rsidR="00D730A4" w:rsidRPr="00DB099F">
        <w:rPr>
          <w:rFonts w:ascii="Palatino Linotype" w:hAnsi="Palatino Linotype"/>
        </w:rPr>
        <w:t xml:space="preserve"> </w:t>
      </w:r>
      <w:r w:rsidR="00F413DE" w:rsidRPr="00DB099F">
        <w:rPr>
          <w:rFonts w:ascii="Palatino Linotype" w:hAnsi="Palatino Linotype"/>
        </w:rPr>
        <w:t>a</w:t>
      </w:r>
      <w:r w:rsidR="00D730A4" w:rsidRPr="00DB099F">
        <w:rPr>
          <w:rFonts w:ascii="Palatino Linotype" w:hAnsi="Palatino Linotype"/>
        </w:rPr>
        <w:t xml:space="preserve"> </w:t>
      </w:r>
      <w:r w:rsidR="00F413DE" w:rsidRPr="00DB099F">
        <w:rPr>
          <w:rFonts w:ascii="Palatino Linotype" w:hAnsi="Palatino Linotype"/>
        </w:rPr>
        <w:t>dictar</w:t>
      </w:r>
      <w:r w:rsidR="00D730A4" w:rsidRPr="00DB099F">
        <w:rPr>
          <w:rFonts w:ascii="Palatino Linotype" w:hAnsi="Palatino Linotype"/>
        </w:rPr>
        <w:t xml:space="preserve"> </w:t>
      </w:r>
      <w:r w:rsidR="00F413DE" w:rsidRPr="00DB099F">
        <w:rPr>
          <w:rFonts w:ascii="Palatino Linotype" w:hAnsi="Palatino Linotype"/>
        </w:rPr>
        <w:t>la</w:t>
      </w:r>
      <w:r w:rsidR="00D730A4" w:rsidRPr="00DB099F">
        <w:rPr>
          <w:rFonts w:ascii="Palatino Linotype" w:hAnsi="Palatino Linotype"/>
        </w:rPr>
        <w:t xml:space="preserve"> </w:t>
      </w:r>
      <w:r w:rsidR="00F413DE" w:rsidRPr="00DB099F">
        <w:rPr>
          <w:rFonts w:ascii="Palatino Linotype" w:hAnsi="Palatino Linotype"/>
        </w:rPr>
        <w:t>presente</w:t>
      </w:r>
      <w:r w:rsidR="00D730A4" w:rsidRPr="00DB099F">
        <w:rPr>
          <w:rFonts w:ascii="Palatino Linotype" w:hAnsi="Palatino Linotype"/>
        </w:rPr>
        <w:t xml:space="preserve"> </w:t>
      </w:r>
      <w:r w:rsidR="00F413DE" w:rsidRPr="00DB099F">
        <w:rPr>
          <w:rFonts w:ascii="Palatino Linotype" w:hAnsi="Palatino Linotype"/>
        </w:rPr>
        <w:t>resolución</w:t>
      </w:r>
      <w:r w:rsidR="00D730A4" w:rsidRPr="00DB099F">
        <w:rPr>
          <w:rFonts w:ascii="Palatino Linotype" w:hAnsi="Palatino Linotype"/>
        </w:rPr>
        <w:t xml:space="preserve"> </w:t>
      </w:r>
      <w:r w:rsidR="00F413DE" w:rsidRPr="00DB099F">
        <w:rPr>
          <w:rFonts w:ascii="Palatino Linotype" w:hAnsi="Palatino Linotype"/>
        </w:rPr>
        <w:t>con</w:t>
      </w:r>
      <w:r w:rsidR="00D730A4" w:rsidRPr="00DB099F">
        <w:rPr>
          <w:rFonts w:ascii="Palatino Linotype" w:hAnsi="Palatino Linotype"/>
        </w:rPr>
        <w:t xml:space="preserve"> </w:t>
      </w:r>
      <w:r w:rsidR="00F413DE" w:rsidRPr="00DB099F">
        <w:rPr>
          <w:rFonts w:ascii="Palatino Linotype" w:hAnsi="Palatino Linotype"/>
        </w:rPr>
        <w:t>base</w:t>
      </w:r>
      <w:r w:rsidR="00D730A4" w:rsidRPr="00DB099F">
        <w:rPr>
          <w:rFonts w:ascii="Palatino Linotype" w:hAnsi="Palatino Linotype"/>
        </w:rPr>
        <w:t xml:space="preserve"> </w:t>
      </w:r>
      <w:r w:rsidR="00F413DE" w:rsidRPr="00DB099F">
        <w:rPr>
          <w:rFonts w:ascii="Palatino Linotype" w:hAnsi="Palatino Linotype"/>
        </w:rPr>
        <w:t>en</w:t>
      </w:r>
      <w:r w:rsidR="00D730A4" w:rsidRPr="00DB099F">
        <w:rPr>
          <w:rFonts w:ascii="Palatino Linotype" w:hAnsi="Palatino Linotype"/>
        </w:rPr>
        <w:t xml:space="preserve"> </w:t>
      </w:r>
      <w:r w:rsidR="00F413DE" w:rsidRPr="00DB099F">
        <w:rPr>
          <w:rFonts w:ascii="Palatino Linotype" w:hAnsi="Palatino Linotype"/>
        </w:rPr>
        <w:t>lo</w:t>
      </w:r>
      <w:r w:rsidR="00D730A4" w:rsidRPr="00DB099F">
        <w:rPr>
          <w:rFonts w:ascii="Palatino Linotype" w:hAnsi="Palatino Linotype"/>
        </w:rPr>
        <w:t xml:space="preserve"> </w:t>
      </w:r>
      <w:r w:rsidR="00F413DE" w:rsidRPr="00DB099F">
        <w:rPr>
          <w:rFonts w:ascii="Palatino Linotype" w:hAnsi="Palatino Linotype"/>
        </w:rPr>
        <w:t>siguiente:</w:t>
      </w:r>
      <w:r w:rsidR="00D730A4" w:rsidRPr="00DB099F">
        <w:rPr>
          <w:rFonts w:ascii="Palatino Linotype" w:hAnsi="Palatino Linotype"/>
        </w:rPr>
        <w:t xml:space="preserve"> </w:t>
      </w:r>
    </w:p>
    <w:p w:rsidR="00A2780F" w:rsidRPr="00C65280" w:rsidRDefault="00A2780F" w:rsidP="00183C32">
      <w:pPr>
        <w:spacing w:before="100" w:beforeAutospacing="1" w:after="100" w:afterAutospacing="1" w:line="360" w:lineRule="auto"/>
        <w:jc w:val="center"/>
        <w:rPr>
          <w:rFonts w:ascii="Palatino Linotype" w:hAnsi="Palatino Linotype"/>
          <w:b/>
          <w:bCs/>
          <w:spacing w:val="60"/>
          <w:sz w:val="28"/>
        </w:rPr>
      </w:pPr>
      <w:r w:rsidRPr="00C65280">
        <w:rPr>
          <w:rFonts w:ascii="Palatino Linotype" w:hAnsi="Palatino Linotype"/>
          <w:b/>
          <w:bCs/>
          <w:spacing w:val="60"/>
          <w:sz w:val="28"/>
        </w:rPr>
        <w:t>RESULTANDO</w:t>
      </w:r>
    </w:p>
    <w:p w:rsidR="00345471" w:rsidRPr="00C65280" w:rsidRDefault="00A327E0" w:rsidP="00183C32">
      <w:pPr>
        <w:pStyle w:val="Prrafodelista"/>
        <w:numPr>
          <w:ilvl w:val="0"/>
          <w:numId w:val="4"/>
        </w:numPr>
        <w:tabs>
          <w:tab w:val="left" w:pos="709"/>
        </w:tabs>
        <w:spacing w:before="100" w:beforeAutospacing="1" w:after="100" w:afterAutospacing="1" w:line="360" w:lineRule="auto"/>
        <w:ind w:left="0" w:firstLine="0"/>
        <w:jc w:val="both"/>
        <w:rPr>
          <w:rFonts w:ascii="Palatino Linotype" w:hAnsi="Palatino Linotype" w:cs="Arial"/>
        </w:rPr>
      </w:pPr>
      <w:r w:rsidRPr="00C65280">
        <w:rPr>
          <w:rFonts w:ascii="Palatino Linotype" w:hAnsi="Palatino Linotype"/>
        </w:rPr>
        <w:t>En</w:t>
      </w:r>
      <w:r w:rsidR="00D730A4" w:rsidRPr="00C65280">
        <w:rPr>
          <w:rFonts w:ascii="Palatino Linotype" w:hAnsi="Palatino Linotype"/>
        </w:rPr>
        <w:t xml:space="preserve"> </w:t>
      </w:r>
      <w:r w:rsidRPr="00C65280">
        <w:rPr>
          <w:rFonts w:ascii="Palatino Linotype" w:hAnsi="Palatino Linotype" w:cs="Arial"/>
        </w:rPr>
        <w:t>fecha</w:t>
      </w:r>
      <w:r w:rsidR="00D730A4" w:rsidRPr="00C65280">
        <w:rPr>
          <w:rFonts w:ascii="Palatino Linotype" w:hAnsi="Palatino Linotype"/>
        </w:rPr>
        <w:t xml:space="preserve"> </w:t>
      </w:r>
      <w:r w:rsidR="006E01CC" w:rsidRPr="00C65280">
        <w:rPr>
          <w:rFonts w:ascii="Palatino Linotype" w:hAnsi="Palatino Linotype"/>
        </w:rPr>
        <w:t xml:space="preserve">diecinueve de septiembre </w:t>
      </w:r>
      <w:r w:rsidR="00693255" w:rsidRPr="00C65280">
        <w:rPr>
          <w:rFonts w:ascii="Palatino Linotype" w:hAnsi="Palatino Linotype"/>
        </w:rPr>
        <w:t>de dos mil diecinueve</w:t>
      </w:r>
      <w:r w:rsidRPr="00C65280">
        <w:rPr>
          <w:rFonts w:ascii="Palatino Linotype" w:hAnsi="Palatino Linotype"/>
        </w:rPr>
        <w:t>,</w:t>
      </w:r>
      <w:r w:rsidR="00D730A4" w:rsidRPr="00C65280">
        <w:rPr>
          <w:rFonts w:ascii="Palatino Linotype" w:hAnsi="Palatino Linotype"/>
        </w:rPr>
        <w:t xml:space="preserve"> </w:t>
      </w:r>
      <w:r w:rsidR="00693255" w:rsidRPr="00C65280">
        <w:rPr>
          <w:rFonts w:ascii="Palatino Linotype" w:hAnsi="Palatino Linotype" w:cs="Arial"/>
          <w:b/>
        </w:rPr>
        <w:t>EL</w:t>
      </w:r>
      <w:r w:rsidR="00D83B69" w:rsidRPr="00C65280">
        <w:rPr>
          <w:rFonts w:ascii="Palatino Linotype" w:hAnsi="Palatino Linotype" w:cs="Arial"/>
          <w:b/>
        </w:rPr>
        <w:t xml:space="preserve"> </w:t>
      </w:r>
      <w:r w:rsidR="0013060C" w:rsidRPr="00C65280">
        <w:rPr>
          <w:rFonts w:ascii="Palatino Linotype" w:hAnsi="Palatino Linotype" w:cs="Arial"/>
          <w:b/>
        </w:rPr>
        <w:t>RECURRENTE</w:t>
      </w:r>
      <w:r w:rsidR="007554C2" w:rsidRPr="00C65280">
        <w:rPr>
          <w:rFonts w:ascii="Palatino Linotype" w:hAnsi="Palatino Linotype"/>
        </w:rPr>
        <w:t xml:space="preserve"> </w:t>
      </w:r>
      <w:r w:rsidRPr="00C65280">
        <w:rPr>
          <w:rFonts w:ascii="Palatino Linotype" w:hAnsi="Palatino Linotype"/>
        </w:rPr>
        <w:t>presentó</w:t>
      </w:r>
      <w:r w:rsidR="00D730A4" w:rsidRPr="00C65280">
        <w:rPr>
          <w:rFonts w:ascii="Palatino Linotype" w:hAnsi="Palatino Linotype"/>
        </w:rPr>
        <w:t xml:space="preserve"> </w:t>
      </w:r>
      <w:r w:rsidRPr="00C65280">
        <w:rPr>
          <w:rFonts w:ascii="Palatino Linotype" w:hAnsi="Palatino Linotype"/>
        </w:rPr>
        <w:t>a</w:t>
      </w:r>
      <w:r w:rsidR="00D730A4" w:rsidRPr="00C65280">
        <w:rPr>
          <w:rFonts w:ascii="Palatino Linotype" w:hAnsi="Palatino Linotype"/>
        </w:rPr>
        <w:t xml:space="preserve"> </w:t>
      </w:r>
      <w:r w:rsidRPr="00C65280">
        <w:rPr>
          <w:rFonts w:ascii="Palatino Linotype" w:hAnsi="Palatino Linotype"/>
        </w:rPr>
        <w:t>través</w:t>
      </w:r>
      <w:r w:rsidR="00D730A4" w:rsidRPr="00C65280">
        <w:rPr>
          <w:rFonts w:ascii="Palatino Linotype" w:hAnsi="Palatino Linotype"/>
        </w:rPr>
        <w:t xml:space="preserve"> </w:t>
      </w:r>
      <w:r w:rsidRPr="00C65280">
        <w:rPr>
          <w:rFonts w:ascii="Palatino Linotype" w:hAnsi="Palatino Linotype"/>
        </w:rPr>
        <w:t>del</w:t>
      </w:r>
      <w:r w:rsidR="00D730A4" w:rsidRPr="00C65280">
        <w:rPr>
          <w:rFonts w:ascii="Palatino Linotype" w:hAnsi="Palatino Linotype"/>
        </w:rPr>
        <w:t xml:space="preserve"> </w:t>
      </w:r>
      <w:r w:rsidRPr="00C65280">
        <w:rPr>
          <w:rFonts w:ascii="Palatino Linotype" w:hAnsi="Palatino Linotype" w:cs="Arial"/>
        </w:rPr>
        <w:t>Sistema</w:t>
      </w:r>
      <w:r w:rsidR="00D730A4" w:rsidRPr="00C65280">
        <w:rPr>
          <w:rFonts w:ascii="Palatino Linotype" w:hAnsi="Palatino Linotype"/>
        </w:rPr>
        <w:t xml:space="preserve"> </w:t>
      </w:r>
      <w:r w:rsidRPr="00C65280">
        <w:rPr>
          <w:rFonts w:ascii="Palatino Linotype" w:hAnsi="Palatino Linotype"/>
        </w:rPr>
        <w:t>de</w:t>
      </w:r>
      <w:r w:rsidR="00D730A4" w:rsidRPr="00C65280">
        <w:rPr>
          <w:rFonts w:ascii="Palatino Linotype" w:hAnsi="Palatino Linotype"/>
        </w:rPr>
        <w:t xml:space="preserve"> </w:t>
      </w:r>
      <w:r w:rsidRPr="00C65280">
        <w:rPr>
          <w:rFonts w:ascii="Palatino Linotype" w:hAnsi="Palatino Linotype"/>
        </w:rPr>
        <w:t>Acceso</w:t>
      </w:r>
      <w:r w:rsidR="00D730A4" w:rsidRPr="00C65280">
        <w:rPr>
          <w:rFonts w:ascii="Palatino Linotype" w:hAnsi="Palatino Linotype"/>
        </w:rPr>
        <w:t xml:space="preserve"> </w:t>
      </w:r>
      <w:r w:rsidRPr="00C65280">
        <w:rPr>
          <w:rFonts w:ascii="Palatino Linotype" w:hAnsi="Palatino Linotype"/>
        </w:rPr>
        <w:t>a</w:t>
      </w:r>
      <w:r w:rsidR="00D730A4" w:rsidRPr="00C65280">
        <w:rPr>
          <w:rFonts w:ascii="Palatino Linotype" w:hAnsi="Palatino Linotype"/>
        </w:rPr>
        <w:t xml:space="preserve"> </w:t>
      </w:r>
      <w:r w:rsidRPr="00C65280">
        <w:rPr>
          <w:rFonts w:ascii="Palatino Linotype" w:hAnsi="Palatino Linotype"/>
        </w:rPr>
        <w:t>la</w:t>
      </w:r>
      <w:r w:rsidR="00D730A4" w:rsidRPr="00C65280">
        <w:rPr>
          <w:rFonts w:ascii="Palatino Linotype" w:hAnsi="Palatino Linotype"/>
        </w:rPr>
        <w:t xml:space="preserve"> </w:t>
      </w:r>
      <w:r w:rsidRPr="00C65280">
        <w:rPr>
          <w:rFonts w:ascii="Palatino Linotype" w:hAnsi="Palatino Linotype"/>
        </w:rPr>
        <w:t>Información</w:t>
      </w:r>
      <w:r w:rsidR="00D730A4" w:rsidRPr="00C65280">
        <w:rPr>
          <w:rFonts w:ascii="Palatino Linotype" w:hAnsi="Palatino Linotype"/>
        </w:rPr>
        <w:t xml:space="preserve"> </w:t>
      </w:r>
      <w:r w:rsidRPr="00C65280">
        <w:rPr>
          <w:rFonts w:ascii="Palatino Linotype" w:hAnsi="Palatino Linotype"/>
        </w:rPr>
        <w:t>Mexiquense,</w:t>
      </w:r>
      <w:r w:rsidR="00D730A4" w:rsidRPr="00C65280">
        <w:rPr>
          <w:rFonts w:ascii="Palatino Linotype" w:hAnsi="Palatino Linotype"/>
        </w:rPr>
        <w:t xml:space="preserve"> </w:t>
      </w:r>
      <w:r w:rsidRPr="00C65280">
        <w:rPr>
          <w:rFonts w:ascii="Palatino Linotype" w:hAnsi="Palatino Linotype"/>
        </w:rPr>
        <w:t>en</w:t>
      </w:r>
      <w:r w:rsidR="00D730A4" w:rsidRPr="00C65280">
        <w:rPr>
          <w:rFonts w:ascii="Palatino Linotype" w:hAnsi="Palatino Linotype"/>
        </w:rPr>
        <w:t xml:space="preserve"> </w:t>
      </w:r>
      <w:r w:rsidRPr="00C65280">
        <w:rPr>
          <w:rFonts w:ascii="Palatino Linotype" w:hAnsi="Palatino Linotype"/>
        </w:rPr>
        <w:t>lo</w:t>
      </w:r>
      <w:r w:rsidR="00D730A4" w:rsidRPr="00C65280">
        <w:rPr>
          <w:rFonts w:ascii="Palatino Linotype" w:hAnsi="Palatino Linotype"/>
        </w:rPr>
        <w:t xml:space="preserve"> </w:t>
      </w:r>
      <w:r w:rsidRPr="00C65280">
        <w:rPr>
          <w:rFonts w:ascii="Palatino Linotype" w:hAnsi="Palatino Linotype"/>
        </w:rPr>
        <w:t>subsecuente</w:t>
      </w:r>
      <w:r w:rsidR="00D730A4" w:rsidRPr="00C65280">
        <w:rPr>
          <w:rFonts w:ascii="Palatino Linotype" w:hAnsi="Palatino Linotype"/>
        </w:rPr>
        <w:t xml:space="preserve"> </w:t>
      </w:r>
      <w:r w:rsidRPr="00C65280">
        <w:rPr>
          <w:rFonts w:ascii="Palatino Linotype" w:hAnsi="Palatino Linotype"/>
          <w:b/>
        </w:rPr>
        <w:t>EL</w:t>
      </w:r>
      <w:r w:rsidR="00D730A4" w:rsidRPr="00C65280">
        <w:rPr>
          <w:rFonts w:ascii="Palatino Linotype" w:hAnsi="Palatino Linotype"/>
          <w:b/>
        </w:rPr>
        <w:t xml:space="preserve"> </w:t>
      </w:r>
      <w:r w:rsidRPr="00C65280">
        <w:rPr>
          <w:rFonts w:ascii="Palatino Linotype" w:hAnsi="Palatino Linotype"/>
          <w:b/>
        </w:rPr>
        <w:t>SAIMEX</w:t>
      </w:r>
      <w:r w:rsidR="00D730A4" w:rsidRPr="00C65280">
        <w:rPr>
          <w:rFonts w:ascii="Palatino Linotype" w:hAnsi="Palatino Linotype"/>
        </w:rPr>
        <w:t xml:space="preserve"> </w:t>
      </w:r>
      <w:r w:rsidRPr="00C65280">
        <w:rPr>
          <w:rFonts w:ascii="Palatino Linotype" w:hAnsi="Palatino Linotype"/>
        </w:rPr>
        <w:t>ante</w:t>
      </w:r>
      <w:r w:rsidR="00D730A4" w:rsidRPr="00C65280">
        <w:rPr>
          <w:rFonts w:ascii="Palatino Linotype" w:hAnsi="Palatino Linotype"/>
        </w:rPr>
        <w:t xml:space="preserve"> </w:t>
      </w:r>
      <w:r w:rsidRPr="00C65280">
        <w:rPr>
          <w:rFonts w:ascii="Palatino Linotype" w:hAnsi="Palatino Linotype"/>
          <w:b/>
        </w:rPr>
        <w:t>EL</w:t>
      </w:r>
      <w:r w:rsidR="00D730A4" w:rsidRPr="00C65280">
        <w:rPr>
          <w:rFonts w:ascii="Palatino Linotype" w:hAnsi="Palatino Linotype"/>
          <w:b/>
        </w:rPr>
        <w:t xml:space="preserve"> </w:t>
      </w:r>
      <w:r w:rsidRPr="00C65280">
        <w:rPr>
          <w:rFonts w:ascii="Palatino Linotype" w:hAnsi="Palatino Linotype"/>
          <w:b/>
        </w:rPr>
        <w:t>SUJETO</w:t>
      </w:r>
      <w:r w:rsidR="00D730A4" w:rsidRPr="00C65280">
        <w:rPr>
          <w:rFonts w:ascii="Palatino Linotype" w:hAnsi="Palatino Linotype"/>
          <w:b/>
        </w:rPr>
        <w:t xml:space="preserve"> </w:t>
      </w:r>
      <w:r w:rsidRPr="00C65280">
        <w:rPr>
          <w:rFonts w:ascii="Palatino Linotype" w:hAnsi="Palatino Linotype"/>
          <w:b/>
        </w:rPr>
        <w:t>OBLIGADO</w:t>
      </w:r>
      <w:r w:rsidRPr="00C65280">
        <w:rPr>
          <w:rFonts w:ascii="Palatino Linotype" w:hAnsi="Palatino Linotype"/>
        </w:rPr>
        <w:t>,</w:t>
      </w:r>
      <w:r w:rsidR="00D730A4" w:rsidRPr="00C65280">
        <w:rPr>
          <w:rFonts w:ascii="Palatino Linotype" w:hAnsi="Palatino Linotype"/>
        </w:rPr>
        <w:t xml:space="preserve"> </w:t>
      </w:r>
      <w:r w:rsidRPr="00C65280">
        <w:rPr>
          <w:rFonts w:ascii="Palatino Linotype" w:hAnsi="Palatino Linotype"/>
        </w:rPr>
        <w:t>la</w:t>
      </w:r>
      <w:r w:rsidR="00D730A4" w:rsidRPr="00C65280">
        <w:rPr>
          <w:rFonts w:ascii="Palatino Linotype" w:hAnsi="Palatino Linotype"/>
        </w:rPr>
        <w:t xml:space="preserve"> </w:t>
      </w:r>
      <w:r w:rsidRPr="00C65280">
        <w:rPr>
          <w:rFonts w:ascii="Palatino Linotype" w:hAnsi="Palatino Linotype"/>
        </w:rPr>
        <w:t>solicitud</w:t>
      </w:r>
      <w:r w:rsidR="00D730A4" w:rsidRPr="00C65280">
        <w:rPr>
          <w:rFonts w:ascii="Palatino Linotype" w:hAnsi="Palatino Linotype"/>
        </w:rPr>
        <w:t xml:space="preserve"> </w:t>
      </w:r>
      <w:r w:rsidRPr="00C65280">
        <w:rPr>
          <w:rFonts w:ascii="Palatino Linotype" w:hAnsi="Palatino Linotype"/>
        </w:rPr>
        <w:t>de</w:t>
      </w:r>
      <w:r w:rsidR="00D730A4" w:rsidRPr="00C65280">
        <w:rPr>
          <w:rFonts w:ascii="Palatino Linotype" w:hAnsi="Palatino Linotype"/>
        </w:rPr>
        <w:t xml:space="preserve"> </w:t>
      </w:r>
      <w:r w:rsidRPr="00C65280">
        <w:rPr>
          <w:rFonts w:ascii="Palatino Linotype" w:hAnsi="Palatino Linotype"/>
        </w:rPr>
        <w:t>acceso</w:t>
      </w:r>
      <w:r w:rsidR="00D730A4" w:rsidRPr="00C65280">
        <w:rPr>
          <w:rFonts w:ascii="Palatino Linotype" w:hAnsi="Palatino Linotype"/>
        </w:rPr>
        <w:t xml:space="preserve"> </w:t>
      </w:r>
      <w:r w:rsidRPr="00C65280">
        <w:rPr>
          <w:rFonts w:ascii="Palatino Linotype" w:hAnsi="Palatino Linotype"/>
        </w:rPr>
        <w:t>a</w:t>
      </w:r>
      <w:r w:rsidR="00D730A4" w:rsidRPr="00C65280">
        <w:rPr>
          <w:rFonts w:ascii="Palatino Linotype" w:hAnsi="Palatino Linotype"/>
        </w:rPr>
        <w:t xml:space="preserve"> </w:t>
      </w:r>
      <w:r w:rsidRPr="00C65280">
        <w:rPr>
          <w:rFonts w:ascii="Palatino Linotype" w:hAnsi="Palatino Linotype"/>
        </w:rPr>
        <w:t>la</w:t>
      </w:r>
      <w:r w:rsidR="00D730A4" w:rsidRPr="00C65280">
        <w:rPr>
          <w:rFonts w:ascii="Palatino Linotype" w:hAnsi="Palatino Linotype"/>
        </w:rPr>
        <w:t xml:space="preserve"> </w:t>
      </w:r>
      <w:r w:rsidRPr="00C65280">
        <w:rPr>
          <w:rFonts w:ascii="Palatino Linotype" w:hAnsi="Palatino Linotype"/>
        </w:rPr>
        <w:t>información</w:t>
      </w:r>
      <w:r w:rsidR="00D730A4" w:rsidRPr="00C65280">
        <w:rPr>
          <w:rFonts w:ascii="Palatino Linotype" w:hAnsi="Palatino Linotype"/>
        </w:rPr>
        <w:t xml:space="preserve"> </w:t>
      </w:r>
      <w:r w:rsidRPr="00C65280">
        <w:rPr>
          <w:rFonts w:ascii="Palatino Linotype" w:hAnsi="Palatino Linotype"/>
        </w:rPr>
        <w:t>pública,</w:t>
      </w:r>
      <w:r w:rsidR="00D730A4" w:rsidRPr="00C65280">
        <w:rPr>
          <w:rFonts w:ascii="Palatino Linotype" w:hAnsi="Palatino Linotype"/>
        </w:rPr>
        <w:t xml:space="preserve"> </w:t>
      </w:r>
      <w:r w:rsidR="00345471" w:rsidRPr="00C65280">
        <w:rPr>
          <w:rFonts w:ascii="Palatino Linotype" w:hAnsi="Palatino Linotype"/>
        </w:rPr>
        <w:t>a la que se le asignó el número</w:t>
      </w:r>
      <w:r w:rsidR="006E01CC" w:rsidRPr="00C65280">
        <w:rPr>
          <w:rFonts w:ascii="Verdana" w:hAnsi="Verdana"/>
          <w:b/>
          <w:bCs/>
          <w:color w:val="FF0000"/>
        </w:rPr>
        <w:t xml:space="preserve"> </w:t>
      </w:r>
      <w:r w:rsidR="006E01CC" w:rsidRPr="00C65280">
        <w:rPr>
          <w:rFonts w:ascii="Palatino Linotype" w:hAnsi="Palatino Linotype"/>
          <w:b/>
          <w:bCs/>
        </w:rPr>
        <w:t>00200/CUAUTIT/IP/2019</w:t>
      </w:r>
      <w:r w:rsidR="00345471" w:rsidRPr="00C65280">
        <w:rPr>
          <w:rFonts w:ascii="Palatino Linotype" w:hAnsi="Palatino Linotype"/>
        </w:rPr>
        <w:t xml:space="preserve">, </w:t>
      </w:r>
      <w:r w:rsidR="00002897" w:rsidRPr="00C65280">
        <w:rPr>
          <w:rFonts w:ascii="Palatino Linotype" w:hAnsi="Palatino Linotype"/>
        </w:rPr>
        <w:t>mediante la cual requirió</w:t>
      </w:r>
      <w:r w:rsidR="00F31DEE" w:rsidRPr="00C65280">
        <w:rPr>
          <w:rFonts w:ascii="Palatino Linotype" w:hAnsi="Palatino Linotype"/>
        </w:rPr>
        <w:t xml:space="preserve"> lo siguiente</w:t>
      </w:r>
      <w:r w:rsidR="00002897" w:rsidRPr="00C65280">
        <w:rPr>
          <w:rFonts w:ascii="Palatino Linotype" w:hAnsi="Palatino Linotype"/>
        </w:rPr>
        <w:t>:</w:t>
      </w:r>
    </w:p>
    <w:p w:rsidR="008264CD" w:rsidRPr="00C65280" w:rsidRDefault="00A327E0" w:rsidP="008264CD">
      <w:pPr>
        <w:spacing w:before="100" w:beforeAutospacing="1" w:after="100" w:afterAutospacing="1"/>
        <w:ind w:left="709" w:right="709"/>
        <w:jc w:val="both"/>
        <w:rPr>
          <w:rFonts w:ascii="Palatino Linotype" w:hAnsi="Palatino Linotype"/>
          <w:sz w:val="22"/>
          <w:szCs w:val="22"/>
        </w:rPr>
      </w:pPr>
      <w:r w:rsidRPr="00C65280">
        <w:rPr>
          <w:rFonts w:ascii="Palatino Linotype" w:hAnsi="Palatino Linotype" w:cs="Arial"/>
          <w:i/>
          <w:sz w:val="22"/>
          <w:szCs w:val="22"/>
        </w:rPr>
        <w:t>“</w:t>
      </w:r>
      <w:r w:rsidR="006E01CC" w:rsidRPr="00C65280">
        <w:rPr>
          <w:rFonts w:ascii="Palatino Linotype" w:hAnsi="Palatino Linotype" w:cs="Arial"/>
          <w:i/>
          <w:sz w:val="22"/>
          <w:szCs w:val="22"/>
        </w:rPr>
        <w:t xml:space="preserve">Requiero me informen y se enlisten, todos los Contratos por adquisiciones así como los contratos de servicios profesionales, convenios, que se hayan suscrito por la </w:t>
      </w:r>
      <w:proofErr w:type="spellStart"/>
      <w:r w:rsidR="006E01CC" w:rsidRPr="00C65280">
        <w:rPr>
          <w:rFonts w:ascii="Palatino Linotype" w:hAnsi="Palatino Linotype" w:cs="Arial"/>
          <w:i/>
          <w:sz w:val="22"/>
          <w:szCs w:val="22"/>
        </w:rPr>
        <w:t>Administracion</w:t>
      </w:r>
      <w:proofErr w:type="spellEnd"/>
      <w:r w:rsidR="006E01CC" w:rsidRPr="00C65280">
        <w:rPr>
          <w:rFonts w:ascii="Palatino Linotype" w:hAnsi="Palatino Linotype" w:cs="Arial"/>
          <w:i/>
          <w:sz w:val="22"/>
          <w:szCs w:val="22"/>
        </w:rPr>
        <w:t xml:space="preserve"> de Mario Ariel </w:t>
      </w:r>
      <w:proofErr w:type="spellStart"/>
      <w:r w:rsidR="006E01CC" w:rsidRPr="00C65280">
        <w:rPr>
          <w:rFonts w:ascii="Palatino Linotype" w:hAnsi="Palatino Linotype" w:cs="Arial"/>
          <w:i/>
          <w:sz w:val="22"/>
          <w:szCs w:val="22"/>
        </w:rPr>
        <w:t>Juarez</w:t>
      </w:r>
      <w:proofErr w:type="spellEnd"/>
      <w:r w:rsidR="006E01CC" w:rsidRPr="00C65280">
        <w:rPr>
          <w:rFonts w:ascii="Palatino Linotype" w:hAnsi="Palatino Linotype" w:cs="Arial"/>
          <w:i/>
          <w:sz w:val="22"/>
          <w:szCs w:val="22"/>
        </w:rPr>
        <w:t xml:space="preserve"> </w:t>
      </w:r>
      <w:proofErr w:type="spellStart"/>
      <w:r w:rsidR="006E01CC" w:rsidRPr="00C65280">
        <w:rPr>
          <w:rFonts w:ascii="Palatino Linotype" w:hAnsi="Palatino Linotype" w:cs="Arial"/>
          <w:i/>
          <w:sz w:val="22"/>
          <w:szCs w:val="22"/>
        </w:rPr>
        <w:t>Rodriguez</w:t>
      </w:r>
      <w:proofErr w:type="spellEnd"/>
      <w:r w:rsidR="006E01CC" w:rsidRPr="00C65280">
        <w:rPr>
          <w:rFonts w:ascii="Palatino Linotype" w:hAnsi="Palatino Linotype" w:cs="Arial"/>
          <w:i/>
          <w:sz w:val="22"/>
          <w:szCs w:val="22"/>
        </w:rPr>
        <w:t xml:space="preserve">, del Gobierno de </w:t>
      </w:r>
      <w:proofErr w:type="spellStart"/>
      <w:r w:rsidR="006E01CC" w:rsidRPr="00C65280">
        <w:rPr>
          <w:rFonts w:ascii="Palatino Linotype" w:hAnsi="Palatino Linotype" w:cs="Arial"/>
          <w:i/>
          <w:sz w:val="22"/>
          <w:szCs w:val="22"/>
        </w:rPr>
        <w:t>Cuautitlan</w:t>
      </w:r>
      <w:proofErr w:type="spellEnd"/>
      <w:r w:rsidR="006E01CC" w:rsidRPr="00C65280">
        <w:rPr>
          <w:rFonts w:ascii="Palatino Linotype" w:hAnsi="Palatino Linotype" w:cs="Arial"/>
          <w:i/>
          <w:sz w:val="22"/>
          <w:szCs w:val="22"/>
        </w:rPr>
        <w:t xml:space="preserve">, en los que se describan el objeto del contrato o convenio y monto total o beneficio, servicio y/o recurso público aprovechado. </w:t>
      </w:r>
      <w:proofErr w:type="spellStart"/>
      <w:r w:rsidR="006E01CC" w:rsidRPr="00C65280">
        <w:rPr>
          <w:rFonts w:ascii="Palatino Linotype" w:hAnsi="Palatino Linotype" w:cs="Arial"/>
          <w:i/>
          <w:sz w:val="22"/>
          <w:szCs w:val="22"/>
        </w:rPr>
        <w:t>Asi</w:t>
      </w:r>
      <w:proofErr w:type="spellEnd"/>
      <w:r w:rsidR="006E01CC" w:rsidRPr="00C65280">
        <w:rPr>
          <w:rFonts w:ascii="Palatino Linotype" w:hAnsi="Palatino Linotype" w:cs="Arial"/>
          <w:i/>
          <w:sz w:val="22"/>
          <w:szCs w:val="22"/>
        </w:rPr>
        <w:t xml:space="preserve"> como el soporte documental, que acredite su respuesta</w:t>
      </w:r>
      <w:r w:rsidR="009214EC" w:rsidRPr="00C65280">
        <w:rPr>
          <w:rFonts w:ascii="Palatino Linotype" w:hAnsi="Palatino Linotype" w:cs="Arial"/>
          <w:i/>
          <w:sz w:val="22"/>
          <w:szCs w:val="22"/>
        </w:rPr>
        <w:t>.</w:t>
      </w:r>
      <w:r w:rsidRPr="00C65280">
        <w:rPr>
          <w:rFonts w:ascii="Palatino Linotype" w:hAnsi="Palatino Linotype" w:cs="Arial"/>
          <w:i/>
          <w:sz w:val="22"/>
          <w:szCs w:val="22"/>
        </w:rPr>
        <w:t>”</w:t>
      </w:r>
      <w:r w:rsidR="00D730A4" w:rsidRPr="00C65280">
        <w:rPr>
          <w:rFonts w:ascii="Palatino Linotype" w:hAnsi="Palatino Linotype" w:cs="Arial"/>
          <w:i/>
          <w:sz w:val="22"/>
          <w:szCs w:val="22"/>
        </w:rPr>
        <w:t xml:space="preserve"> </w:t>
      </w:r>
      <w:r w:rsidRPr="00C65280">
        <w:rPr>
          <w:rFonts w:ascii="Palatino Linotype" w:hAnsi="Palatino Linotype"/>
          <w:sz w:val="22"/>
          <w:szCs w:val="22"/>
        </w:rPr>
        <w:t>(Sic)</w:t>
      </w:r>
      <w:bookmarkStart w:id="0" w:name="_Ref516764469"/>
      <w:bookmarkStart w:id="1" w:name="_Ref531692384"/>
    </w:p>
    <w:p w:rsidR="00F31DEE" w:rsidRPr="00C65280" w:rsidRDefault="00F31DEE" w:rsidP="00F31DEE">
      <w:pPr>
        <w:spacing w:before="160" w:after="160"/>
        <w:ind w:right="709"/>
        <w:jc w:val="both"/>
        <w:rPr>
          <w:rFonts w:ascii="Palatino Linotype" w:hAnsi="Palatino Linotype"/>
          <w:sz w:val="22"/>
          <w:szCs w:val="22"/>
        </w:rPr>
      </w:pPr>
      <w:r w:rsidRPr="00C65280">
        <w:rPr>
          <w:rFonts w:ascii="Palatino Linotype" w:hAnsi="Palatino Linotype"/>
          <w:b/>
        </w:rPr>
        <w:t>Modalidad de entrega:</w:t>
      </w:r>
      <w:r w:rsidRPr="00C65280">
        <w:rPr>
          <w:rFonts w:ascii="Palatino Linotype" w:hAnsi="Palatino Linotype"/>
          <w:sz w:val="22"/>
          <w:szCs w:val="22"/>
        </w:rPr>
        <w:t xml:space="preserve"> </w:t>
      </w:r>
      <w:r w:rsidRPr="00C65280">
        <w:rPr>
          <w:rFonts w:ascii="Palatino Linotype" w:hAnsi="Palatino Linotype"/>
        </w:rPr>
        <w:t>Vía SAIMEX</w:t>
      </w:r>
    </w:p>
    <w:p w:rsidR="00F31DEE" w:rsidRPr="00C65280" w:rsidRDefault="00CD1855" w:rsidP="00F31DEE">
      <w:pPr>
        <w:pStyle w:val="Prrafodelista"/>
        <w:numPr>
          <w:ilvl w:val="0"/>
          <w:numId w:val="4"/>
        </w:numPr>
        <w:tabs>
          <w:tab w:val="left" w:pos="709"/>
        </w:tabs>
        <w:spacing w:before="100" w:beforeAutospacing="1" w:after="100" w:afterAutospacing="1" w:line="360" w:lineRule="auto"/>
        <w:ind w:left="0" w:firstLine="0"/>
        <w:jc w:val="both"/>
        <w:rPr>
          <w:rFonts w:ascii="Palatino Linotype" w:hAnsi="Palatino Linotype" w:cs="Arial"/>
        </w:rPr>
      </w:pPr>
      <w:bookmarkStart w:id="2" w:name="_Ref507070922"/>
      <w:bookmarkEnd w:id="0"/>
      <w:bookmarkEnd w:id="1"/>
      <w:r w:rsidRPr="00C65280">
        <w:rPr>
          <w:rFonts w:ascii="Palatino Linotype" w:hAnsi="Palatino Linotype" w:cs="Arial"/>
          <w:szCs w:val="20"/>
        </w:rPr>
        <w:t xml:space="preserve">De las constancias que obran en el expediente electrónico del </w:t>
      </w:r>
      <w:r w:rsidRPr="00C65280">
        <w:rPr>
          <w:rFonts w:ascii="Palatino Linotype" w:hAnsi="Palatino Linotype" w:cs="Arial"/>
          <w:b/>
          <w:szCs w:val="20"/>
        </w:rPr>
        <w:t>SAIMEX</w:t>
      </w:r>
      <w:r w:rsidRPr="00C65280">
        <w:rPr>
          <w:rFonts w:ascii="Palatino Linotype" w:hAnsi="Palatino Linotype" w:cs="Arial"/>
          <w:szCs w:val="20"/>
        </w:rPr>
        <w:t xml:space="preserve">, </w:t>
      </w:r>
      <w:r w:rsidR="00F31DEE" w:rsidRPr="00C65280">
        <w:rPr>
          <w:rFonts w:ascii="Palatino Linotype" w:hAnsi="Palatino Linotype" w:cs="Arial"/>
        </w:rPr>
        <w:t xml:space="preserve">en fecha </w:t>
      </w:r>
      <w:r w:rsidR="006E01CC" w:rsidRPr="00C65280">
        <w:rPr>
          <w:rFonts w:ascii="Palatino Linotype" w:hAnsi="Palatino Linotype" w:cs="Arial"/>
        </w:rPr>
        <w:t xml:space="preserve">ocho de octubre </w:t>
      </w:r>
      <w:r w:rsidR="00F31DEE" w:rsidRPr="00C65280">
        <w:rPr>
          <w:rFonts w:ascii="Palatino Linotype" w:hAnsi="Palatino Linotype" w:cs="Arial"/>
        </w:rPr>
        <w:t xml:space="preserve">de dos mil diecinueve, la Titular de la Unidad de Transparencia del </w:t>
      </w:r>
      <w:r w:rsidR="00F31DEE" w:rsidRPr="00C65280">
        <w:rPr>
          <w:rFonts w:ascii="Palatino Linotype" w:hAnsi="Palatino Linotype" w:cs="Arial"/>
          <w:b/>
        </w:rPr>
        <w:lastRenderedPageBreak/>
        <w:t>SUJETO OBLIGADO,</w:t>
      </w:r>
      <w:r w:rsidR="00F31DEE" w:rsidRPr="00C65280">
        <w:rPr>
          <w:rFonts w:ascii="Palatino Linotype" w:hAnsi="Palatino Linotype" w:cs="Arial"/>
        </w:rPr>
        <w:t xml:space="preserve"> turnó la solicitud de información</w:t>
      </w:r>
      <w:r w:rsidR="006E01CC" w:rsidRPr="00C65280">
        <w:rPr>
          <w:rFonts w:ascii="Palatino Linotype" w:hAnsi="Palatino Linotype" w:cs="Arial"/>
        </w:rPr>
        <w:t xml:space="preserve"> al Servidor Público Habilitado </w:t>
      </w:r>
      <w:r w:rsidR="007744E3" w:rsidRPr="00C65280">
        <w:rPr>
          <w:rFonts w:ascii="Palatino Linotype" w:hAnsi="Palatino Linotype" w:cs="Arial"/>
        </w:rPr>
        <w:t xml:space="preserve"> de la Subdirección de Recursos Materiales</w:t>
      </w:r>
      <w:r w:rsidR="00F31DEE" w:rsidRPr="00C65280">
        <w:rPr>
          <w:rFonts w:ascii="Palatino Linotype" w:hAnsi="Palatino Linotype" w:cs="Arial"/>
        </w:rPr>
        <w:t>, a fin de colmar el derecho de acceso a la información del particular; tal y como, se aprecia en la imagen siguiente:</w:t>
      </w:r>
    </w:p>
    <w:p w:rsidR="00F31DEE" w:rsidRPr="00C65280" w:rsidRDefault="006E01CC" w:rsidP="00F31DEE">
      <w:pPr>
        <w:pStyle w:val="Prrafodelista"/>
        <w:tabs>
          <w:tab w:val="left" w:pos="709"/>
        </w:tabs>
        <w:spacing w:before="100" w:beforeAutospacing="1" w:after="100" w:afterAutospacing="1" w:line="360" w:lineRule="auto"/>
        <w:ind w:left="0"/>
        <w:jc w:val="both"/>
        <w:rPr>
          <w:rFonts w:ascii="Palatino Linotype" w:hAnsi="Palatino Linotype" w:cs="Arial"/>
        </w:rPr>
      </w:pPr>
      <w:r w:rsidRPr="00C65280">
        <w:rPr>
          <w:noProof/>
          <w:lang w:val="es-ES"/>
        </w:rPr>
        <mc:AlternateContent>
          <mc:Choice Requires="wps">
            <w:drawing>
              <wp:anchor distT="0" distB="0" distL="114300" distR="114300" simplePos="0" relativeHeight="251677696" behindDoc="0" locked="0" layoutInCell="1" allowOverlap="1">
                <wp:simplePos x="0" y="0"/>
                <wp:positionH relativeFrom="margin">
                  <wp:align>left</wp:align>
                </wp:positionH>
                <wp:positionV relativeFrom="paragraph">
                  <wp:posOffset>276225</wp:posOffset>
                </wp:positionV>
                <wp:extent cx="1638300" cy="523875"/>
                <wp:effectExtent l="57150" t="19050" r="76200" b="104775"/>
                <wp:wrapNone/>
                <wp:docPr id="9" name="Rectángulo 9"/>
                <wp:cNvGraphicFramePr/>
                <a:graphic xmlns:a="http://schemas.openxmlformats.org/drawingml/2006/main">
                  <a:graphicData uri="http://schemas.microsoft.com/office/word/2010/wordprocessingShape">
                    <wps:wsp>
                      <wps:cNvSpPr/>
                      <wps:spPr>
                        <a:xfrm>
                          <a:off x="0" y="0"/>
                          <a:ext cx="1638300" cy="523875"/>
                        </a:xfrm>
                        <a:prstGeom prst="rect">
                          <a:avLst/>
                        </a:prstGeom>
                        <a:noFill/>
                        <a:ln w="1905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F864D1" id="Rectángulo 9" o:spid="_x0000_s1026" style="position:absolute;margin-left:0;margin-top:21.75pt;width:129pt;height:41.25pt;z-index:2516776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" filled="f" strokecolor="red" strokeweight="1.5pt">
                <v:shadow on="t" color="black" opacity="22937f" origin=",.5" offset="0,.63889mm"/>
                <w10:wrap anchorx="margin"/>
              </v:rect>
            </w:pict>
          </mc:Fallback>
        </mc:AlternateContent>
      </w:r>
      <w:r w:rsidRPr="00C65280">
        <w:rPr>
          <w:noProof/>
          <w:lang w:val="es-ES"/>
        </w:rPr>
        <w:drawing>
          <wp:inline distT="0" distB="0" distL="0" distR="0" wp14:anchorId="7908F6D0" wp14:editId="41423AAC">
            <wp:extent cx="5762625" cy="87630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3980" t="22565" r="23692" b="69577"/>
                    <a:stretch/>
                  </pic:blipFill>
                  <pic:spPr bwMode="auto">
                    <a:xfrm>
                      <a:off x="0" y="0"/>
                      <a:ext cx="5762625" cy="876300"/>
                    </a:xfrm>
                    <a:prstGeom prst="rect">
                      <a:avLst/>
                    </a:prstGeom>
                    <a:ln>
                      <a:noFill/>
                    </a:ln>
                    <a:extLst>
                      <a:ext uri="{53640926-AAD7-44D8-BBD7-CCE9431645EC}">
                        <a14:shadowObscured xmlns:a14="http://schemas.microsoft.com/office/drawing/2010/main"/>
                      </a:ext>
                    </a:extLst>
                  </pic:spPr>
                </pic:pic>
              </a:graphicData>
            </a:graphic>
          </wp:inline>
        </w:drawing>
      </w:r>
    </w:p>
    <w:p w:rsidR="00405977" w:rsidRPr="00C65280" w:rsidRDefault="00405977" w:rsidP="00405977">
      <w:pPr>
        <w:pStyle w:val="Prrafodelista"/>
        <w:numPr>
          <w:ilvl w:val="0"/>
          <w:numId w:val="4"/>
        </w:numPr>
        <w:tabs>
          <w:tab w:val="left" w:pos="709"/>
        </w:tabs>
        <w:spacing w:line="360" w:lineRule="auto"/>
        <w:ind w:left="0" w:firstLine="0"/>
        <w:jc w:val="both"/>
        <w:rPr>
          <w:rFonts w:ascii="Palatino Linotype" w:hAnsi="Palatino Linotype" w:cs="Arial"/>
          <w:szCs w:val="20"/>
          <w:lang w:val="es-ES_tradnl"/>
        </w:rPr>
      </w:pPr>
      <w:r w:rsidRPr="00C65280">
        <w:rPr>
          <w:rFonts w:ascii="Palatino Linotype" w:hAnsi="Palatino Linotype" w:cs="Arial"/>
          <w:szCs w:val="20"/>
          <w:lang w:val="es-ES"/>
        </w:rPr>
        <w:t xml:space="preserve">En fecha </w:t>
      </w:r>
      <w:r w:rsidR="007744E3" w:rsidRPr="00C65280">
        <w:rPr>
          <w:rFonts w:ascii="Palatino Linotype" w:hAnsi="Palatino Linotype" w:cs="Arial"/>
          <w:szCs w:val="20"/>
          <w:lang w:val="es-ES"/>
        </w:rPr>
        <w:t xml:space="preserve">veintiuno de octubre </w:t>
      </w:r>
      <w:r w:rsidRPr="00C65280">
        <w:rPr>
          <w:rFonts w:ascii="Palatino Linotype" w:hAnsi="Palatino Linotype" w:cs="Arial"/>
          <w:szCs w:val="20"/>
          <w:lang w:val="es-ES"/>
        </w:rPr>
        <w:t xml:space="preserve">de dos mil diecinueve, </w:t>
      </w:r>
      <w:r w:rsidRPr="00C65280">
        <w:rPr>
          <w:rFonts w:ascii="Palatino Linotype" w:hAnsi="Palatino Linotype" w:cs="Arial"/>
          <w:b/>
          <w:szCs w:val="20"/>
          <w:lang w:val="es-ES_tradnl"/>
        </w:rPr>
        <w:t>EL</w:t>
      </w:r>
      <w:r w:rsidRPr="00C65280">
        <w:rPr>
          <w:rFonts w:ascii="Palatino Linotype" w:hAnsi="Palatino Linotype" w:cs="Arial"/>
          <w:szCs w:val="20"/>
          <w:lang w:val="es-ES_tradnl"/>
        </w:rPr>
        <w:t xml:space="preserve"> </w:t>
      </w:r>
      <w:r w:rsidRPr="00C65280">
        <w:rPr>
          <w:rFonts w:ascii="Palatino Linotype" w:hAnsi="Palatino Linotype" w:cs="Arial"/>
          <w:b/>
          <w:szCs w:val="20"/>
          <w:lang w:val="es-ES_tradnl"/>
        </w:rPr>
        <w:t>SUJETO OBLIGADO</w:t>
      </w:r>
      <w:r w:rsidRPr="00C65280">
        <w:rPr>
          <w:rFonts w:ascii="Palatino Linotype" w:hAnsi="Palatino Linotype" w:cs="Arial"/>
          <w:szCs w:val="20"/>
          <w:lang w:val="es-ES_tradnl"/>
        </w:rPr>
        <w:t xml:space="preserve"> dio respuesta </w:t>
      </w:r>
      <w:r w:rsidRPr="00C65280">
        <w:rPr>
          <w:rFonts w:ascii="Palatino Linotype" w:hAnsi="Palatino Linotype" w:cs="Arial"/>
        </w:rPr>
        <w:t xml:space="preserve">a la </w:t>
      </w:r>
      <w:r w:rsidRPr="00C65280">
        <w:rPr>
          <w:rFonts w:ascii="Palatino Linotype" w:hAnsi="Palatino Linotype"/>
        </w:rPr>
        <w:t>solicitud</w:t>
      </w:r>
      <w:r w:rsidRPr="00C65280">
        <w:rPr>
          <w:rFonts w:ascii="Palatino Linotype" w:hAnsi="Palatino Linotype" w:cs="Arial"/>
        </w:rPr>
        <w:t xml:space="preserve"> de </w:t>
      </w:r>
      <w:r w:rsidRPr="00C65280">
        <w:rPr>
          <w:rFonts w:ascii="Palatino Linotype" w:hAnsi="Palatino Linotype"/>
        </w:rPr>
        <w:t>acceso</w:t>
      </w:r>
      <w:r w:rsidRPr="00C65280">
        <w:rPr>
          <w:rFonts w:ascii="Palatino Linotype" w:hAnsi="Palatino Linotype" w:cs="Arial"/>
        </w:rPr>
        <w:t xml:space="preserve"> a la información pública requerida por </w:t>
      </w:r>
      <w:r w:rsidRPr="00C65280">
        <w:rPr>
          <w:rFonts w:ascii="Palatino Linotype" w:hAnsi="Palatino Linotype" w:cs="Arial"/>
          <w:b/>
        </w:rPr>
        <w:t>EL RECURRENTE</w:t>
      </w:r>
      <w:r w:rsidRPr="00C65280">
        <w:rPr>
          <w:rFonts w:ascii="Palatino Linotype" w:hAnsi="Palatino Linotype" w:cs="Arial"/>
          <w:szCs w:val="20"/>
          <w:lang w:val="es-ES_tradnl"/>
        </w:rPr>
        <w:t>, en los siguientes términos:</w:t>
      </w:r>
    </w:p>
    <w:p w:rsidR="007744E3" w:rsidRPr="00C65280" w:rsidRDefault="00CD1855" w:rsidP="007744E3">
      <w:pPr>
        <w:spacing w:before="100" w:beforeAutospacing="1" w:after="100" w:afterAutospacing="1"/>
        <w:ind w:left="709" w:right="709"/>
        <w:jc w:val="both"/>
        <w:rPr>
          <w:rFonts w:ascii="Palatino Linotype" w:hAnsi="Palatino Linotype" w:cs="Arial"/>
          <w:i/>
          <w:sz w:val="22"/>
        </w:rPr>
      </w:pPr>
      <w:r w:rsidRPr="00C65280">
        <w:rPr>
          <w:rFonts w:ascii="Palatino Linotype" w:hAnsi="Palatino Linotype" w:cs="Arial"/>
          <w:i/>
          <w:sz w:val="22"/>
        </w:rPr>
        <w:t>“</w:t>
      </w:r>
      <w:r w:rsidR="007744E3" w:rsidRPr="00C65280">
        <w:rPr>
          <w:rFonts w:ascii="Palatino Linotype" w:hAnsi="Palatino Linotype" w:cs="Arial"/>
          <w:i/>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7744E3" w:rsidRPr="00C65280" w:rsidRDefault="007744E3" w:rsidP="007744E3">
      <w:pPr>
        <w:spacing w:before="100" w:beforeAutospacing="1" w:after="100" w:afterAutospacing="1"/>
        <w:ind w:left="709" w:right="709"/>
        <w:jc w:val="both"/>
        <w:rPr>
          <w:rFonts w:ascii="Palatino Linotype" w:hAnsi="Palatino Linotype" w:cs="Arial"/>
          <w:i/>
          <w:sz w:val="22"/>
        </w:rPr>
      </w:pPr>
      <w:r w:rsidRPr="00C65280">
        <w:rPr>
          <w:rFonts w:ascii="Palatino Linotype" w:hAnsi="Palatino Linotype" w:cs="Arial"/>
          <w:i/>
          <w:sz w:val="22"/>
        </w:rPr>
        <w:t xml:space="preserve">Cuautitlán, México a 21 de octubre de 2019 Nombre del solicitante: </w:t>
      </w:r>
      <w:r w:rsidR="00DB099F" w:rsidRPr="00DB099F">
        <w:rPr>
          <w:rFonts w:ascii="Palatino Linotype" w:hAnsi="Palatino Linotype" w:cs="Arial"/>
          <w:i/>
          <w:sz w:val="22"/>
        </w:rPr>
        <w:t xml:space="preserve">XXXXX XXXXXX XXXXXXXXXX </w:t>
      </w:r>
      <w:r w:rsidRPr="00C65280">
        <w:rPr>
          <w:rFonts w:ascii="Palatino Linotype" w:hAnsi="Palatino Linotype" w:cs="Arial"/>
          <w:i/>
          <w:sz w:val="22"/>
        </w:rPr>
        <w:t>Folio de la solicitud: 0200/CUAUTIT/IP/2019 Por medio del presente reciba un cordial y respetuoso saludo, al mismo tiempo hacemos entrega de la información solicitada tal como lo establece la Ley de Transparencia y Acceso a la Información Pública del Estado de México y Municipios en el Articulo 53, fracciones II, V Y VI. ATENTAMENTE LIC. MARIA DE JESUS RODRIGUEZ ESCAMILLA Responsable de la Unidad de Transparencia del Ayuntamiento de Cuautitlán</w:t>
      </w:r>
    </w:p>
    <w:p w:rsidR="007744E3" w:rsidRPr="00C65280" w:rsidRDefault="007744E3" w:rsidP="007744E3">
      <w:pPr>
        <w:spacing w:before="100" w:beforeAutospacing="1" w:after="100" w:afterAutospacing="1"/>
        <w:ind w:left="709" w:right="709"/>
        <w:jc w:val="both"/>
        <w:rPr>
          <w:rFonts w:ascii="Palatino Linotype" w:hAnsi="Palatino Linotype" w:cs="Arial"/>
          <w:i/>
          <w:sz w:val="22"/>
        </w:rPr>
      </w:pPr>
      <w:r w:rsidRPr="00C65280">
        <w:rPr>
          <w:rFonts w:ascii="Palatino Linotype" w:hAnsi="Palatino Linotype" w:cs="Arial"/>
          <w:i/>
          <w:sz w:val="22"/>
        </w:rPr>
        <w:t>ATENTAMENTE</w:t>
      </w:r>
    </w:p>
    <w:p w:rsidR="00CD1855" w:rsidRPr="00C65280" w:rsidRDefault="007744E3" w:rsidP="007744E3">
      <w:pPr>
        <w:spacing w:before="100" w:beforeAutospacing="1" w:after="100" w:afterAutospacing="1"/>
        <w:ind w:left="709" w:right="709"/>
        <w:jc w:val="both"/>
        <w:rPr>
          <w:rFonts w:ascii="Palatino Linotype" w:hAnsi="Palatino Linotype" w:cs="Arial"/>
          <w:i/>
          <w:sz w:val="22"/>
          <w:szCs w:val="22"/>
        </w:rPr>
      </w:pPr>
      <w:r w:rsidRPr="00C65280">
        <w:rPr>
          <w:rFonts w:ascii="Palatino Linotype" w:hAnsi="Palatino Linotype" w:cs="Arial"/>
          <w:i/>
          <w:sz w:val="22"/>
        </w:rPr>
        <w:t>LIC. MARIA DE JESUS RODRIGUEZ ESCAMILLA</w:t>
      </w:r>
      <w:r w:rsidR="00CD1855" w:rsidRPr="00C65280">
        <w:rPr>
          <w:rFonts w:ascii="Palatino Linotype" w:hAnsi="Palatino Linotype" w:cs="Arial"/>
          <w:i/>
          <w:sz w:val="22"/>
          <w:szCs w:val="22"/>
        </w:rPr>
        <w:t>”</w:t>
      </w:r>
      <w:r w:rsidR="00CD1855" w:rsidRPr="00C65280">
        <w:rPr>
          <w:rFonts w:ascii="Palatino Linotype" w:hAnsi="Palatino Linotype" w:cs="Arial"/>
          <w:i/>
          <w:sz w:val="22"/>
        </w:rPr>
        <w:t xml:space="preserve"> </w:t>
      </w:r>
      <w:r w:rsidR="00CD1855" w:rsidRPr="00C65280">
        <w:rPr>
          <w:rFonts w:ascii="Palatino Linotype" w:hAnsi="Palatino Linotype"/>
          <w:sz w:val="22"/>
        </w:rPr>
        <w:t>(Sic)</w:t>
      </w:r>
    </w:p>
    <w:p w:rsidR="00DD41B2" w:rsidRPr="00C65280" w:rsidRDefault="00CD1855" w:rsidP="00190525">
      <w:pPr>
        <w:widowControl w:val="0"/>
        <w:tabs>
          <w:tab w:val="left" w:pos="0"/>
        </w:tabs>
        <w:autoSpaceDE w:val="0"/>
        <w:autoSpaceDN w:val="0"/>
        <w:adjustRightInd w:val="0"/>
        <w:spacing w:before="100" w:beforeAutospacing="1" w:after="100" w:afterAutospacing="1" w:line="360" w:lineRule="auto"/>
        <w:jc w:val="both"/>
        <w:rPr>
          <w:rFonts w:ascii="Palatino Linotype" w:hAnsi="Palatino Linotype" w:cs="Arial"/>
        </w:rPr>
      </w:pPr>
      <w:r w:rsidRPr="00C65280">
        <w:rPr>
          <w:rFonts w:ascii="Palatino Linotype" w:hAnsi="Palatino Linotype" w:cs="Arial"/>
        </w:rPr>
        <w:t>Asimismo, adjuntó a su respuesta los si</w:t>
      </w:r>
      <w:r w:rsidR="00190525" w:rsidRPr="00C65280">
        <w:rPr>
          <w:rFonts w:ascii="Palatino Linotype" w:hAnsi="Palatino Linotype" w:cs="Arial"/>
        </w:rPr>
        <w:t>guientes archivos electrónicos:</w:t>
      </w:r>
    </w:p>
    <w:p w:rsidR="007744E3" w:rsidRPr="00C65280" w:rsidRDefault="007744E3" w:rsidP="007744E3">
      <w:pPr>
        <w:pStyle w:val="Prrafodelista"/>
        <w:widowControl w:val="0"/>
        <w:numPr>
          <w:ilvl w:val="0"/>
          <w:numId w:val="14"/>
        </w:numPr>
        <w:tabs>
          <w:tab w:val="left" w:pos="0"/>
        </w:tabs>
        <w:autoSpaceDE w:val="0"/>
        <w:autoSpaceDN w:val="0"/>
        <w:adjustRightInd w:val="0"/>
        <w:spacing w:before="100" w:beforeAutospacing="1" w:after="100" w:afterAutospacing="1" w:line="360" w:lineRule="auto"/>
        <w:jc w:val="both"/>
        <w:rPr>
          <w:rFonts w:ascii="Palatino Linotype" w:hAnsi="Palatino Linotype" w:cs="Arial"/>
        </w:rPr>
      </w:pPr>
      <w:r w:rsidRPr="00C65280">
        <w:rPr>
          <w:rFonts w:ascii="Palatino Linotype" w:hAnsi="Palatino Linotype" w:cs="Arial"/>
          <w:b/>
        </w:rPr>
        <w:t xml:space="preserve">OFICIO DE CONTESTACIÓN DE ADMINISTRACIÓN.pdf; </w:t>
      </w:r>
      <w:r w:rsidRPr="00C65280">
        <w:rPr>
          <w:rFonts w:ascii="Palatino Linotype" w:hAnsi="Palatino Linotype" w:cs="Arial"/>
        </w:rPr>
        <w:t xml:space="preserve">consistente en el oficio numero DA/1954/2019, mediante el cual la Directora de Administración </w:t>
      </w:r>
      <w:r w:rsidRPr="00C65280">
        <w:rPr>
          <w:rFonts w:ascii="Palatino Linotype" w:hAnsi="Palatino Linotype" w:cs="Arial"/>
        </w:rPr>
        <w:lastRenderedPageBreak/>
        <w:t>informó que la respuesta a la solicitud fue proporcionada</w:t>
      </w:r>
      <w:r w:rsidR="0047089D" w:rsidRPr="00C65280">
        <w:rPr>
          <w:rFonts w:ascii="Palatino Linotype" w:hAnsi="Palatino Linotype" w:cs="Arial"/>
        </w:rPr>
        <w:t xml:space="preserve"> por la Subdirección de Recursos Materiales, adscrita a dicha Dirección. </w:t>
      </w:r>
    </w:p>
    <w:p w:rsidR="007744E3" w:rsidRPr="00C65280" w:rsidRDefault="007744E3" w:rsidP="007744E3">
      <w:pPr>
        <w:pStyle w:val="Prrafodelista"/>
        <w:widowControl w:val="0"/>
        <w:numPr>
          <w:ilvl w:val="0"/>
          <w:numId w:val="14"/>
        </w:numPr>
        <w:tabs>
          <w:tab w:val="left" w:pos="0"/>
        </w:tabs>
        <w:autoSpaceDE w:val="0"/>
        <w:autoSpaceDN w:val="0"/>
        <w:adjustRightInd w:val="0"/>
        <w:spacing w:before="100" w:beforeAutospacing="1" w:after="100" w:afterAutospacing="1" w:line="360" w:lineRule="auto"/>
        <w:jc w:val="both"/>
        <w:rPr>
          <w:rFonts w:ascii="Palatino Linotype" w:hAnsi="Palatino Linotype" w:cs="Arial"/>
          <w:b/>
        </w:rPr>
      </w:pPr>
      <w:r w:rsidRPr="00C65280">
        <w:rPr>
          <w:rFonts w:ascii="Palatino Linotype" w:hAnsi="Palatino Linotype" w:cs="Arial"/>
          <w:b/>
        </w:rPr>
        <w:t>OFICIO DE CONTESTACIÓN DE RECURSOS MATERIALES.pdf</w:t>
      </w:r>
      <w:r w:rsidR="0047089D" w:rsidRPr="00C65280">
        <w:rPr>
          <w:rFonts w:ascii="Palatino Linotype" w:hAnsi="Palatino Linotype" w:cs="Arial"/>
          <w:b/>
        </w:rPr>
        <w:t xml:space="preserve">, </w:t>
      </w:r>
      <w:r w:rsidR="0047089D" w:rsidRPr="00C65280">
        <w:rPr>
          <w:rFonts w:ascii="Palatino Linotype" w:hAnsi="Palatino Linotype" w:cs="Arial"/>
        </w:rPr>
        <w:t>consistente en el oficio número</w:t>
      </w:r>
      <w:r w:rsidR="0047089D" w:rsidRPr="00C65280">
        <w:rPr>
          <w:rFonts w:ascii="Palatino Linotype" w:hAnsi="Palatino Linotype" w:cs="Arial"/>
          <w:b/>
        </w:rPr>
        <w:t xml:space="preserve"> </w:t>
      </w:r>
      <w:r w:rsidR="0047089D" w:rsidRPr="00C65280">
        <w:rPr>
          <w:rFonts w:ascii="Palatino Linotype" w:hAnsi="Palatino Linotype" w:cs="Arial"/>
        </w:rPr>
        <w:t>DA/SRM/794/2019, mediante el cual el Subdirector de Recursos Materiales adjuntó una tabla con 101 registros; en donde se advierten los rubros No., Proveedor, Objeto del Contrato, Monto y Origen.</w:t>
      </w:r>
    </w:p>
    <w:p w:rsidR="007744E3" w:rsidRPr="00C65280" w:rsidRDefault="007744E3" w:rsidP="007744E3">
      <w:pPr>
        <w:pStyle w:val="Prrafodelista"/>
        <w:widowControl w:val="0"/>
        <w:numPr>
          <w:ilvl w:val="0"/>
          <w:numId w:val="14"/>
        </w:numPr>
        <w:tabs>
          <w:tab w:val="left" w:pos="0"/>
        </w:tabs>
        <w:autoSpaceDE w:val="0"/>
        <w:autoSpaceDN w:val="0"/>
        <w:adjustRightInd w:val="0"/>
        <w:spacing w:before="100" w:beforeAutospacing="1" w:after="100" w:afterAutospacing="1" w:line="360" w:lineRule="auto"/>
        <w:jc w:val="both"/>
        <w:rPr>
          <w:rFonts w:ascii="Palatino Linotype" w:hAnsi="Palatino Linotype" w:cs="Arial"/>
        </w:rPr>
      </w:pPr>
      <w:r w:rsidRPr="00C65280">
        <w:rPr>
          <w:rFonts w:ascii="Palatino Linotype" w:hAnsi="Palatino Linotype" w:cs="Arial"/>
          <w:b/>
        </w:rPr>
        <w:t>OFICIO DE CONTESTACIÓN DE TESORERIA.pdf</w:t>
      </w:r>
      <w:r w:rsidR="0047089D" w:rsidRPr="00C65280">
        <w:rPr>
          <w:rFonts w:ascii="Palatino Linotype" w:hAnsi="Palatino Linotype" w:cs="Arial"/>
          <w:b/>
        </w:rPr>
        <w:t xml:space="preserve">, </w:t>
      </w:r>
      <w:r w:rsidR="0047089D" w:rsidRPr="00C65280">
        <w:rPr>
          <w:rFonts w:ascii="Palatino Linotype" w:hAnsi="Palatino Linotype" w:cs="Arial"/>
        </w:rPr>
        <w:t xml:space="preserve">consistente en el oficio número SHA/1271/2019, signado por el Secretario del Ayuntamiento, mediante el cual informa que el área competente para dar atención a la solicitud de mérito es la Subdirección de Adquisiciones. </w:t>
      </w:r>
    </w:p>
    <w:p w:rsidR="0047089D" w:rsidRPr="00C65280" w:rsidRDefault="007744E3" w:rsidP="0047089D">
      <w:pPr>
        <w:pStyle w:val="Prrafodelista"/>
        <w:widowControl w:val="0"/>
        <w:numPr>
          <w:ilvl w:val="0"/>
          <w:numId w:val="14"/>
        </w:numPr>
        <w:tabs>
          <w:tab w:val="left" w:pos="0"/>
        </w:tabs>
        <w:autoSpaceDE w:val="0"/>
        <w:autoSpaceDN w:val="0"/>
        <w:adjustRightInd w:val="0"/>
        <w:spacing w:before="100" w:beforeAutospacing="1" w:after="100" w:afterAutospacing="1" w:line="360" w:lineRule="auto"/>
        <w:jc w:val="both"/>
        <w:rPr>
          <w:rFonts w:ascii="Palatino Linotype" w:hAnsi="Palatino Linotype" w:cs="Arial"/>
        </w:rPr>
      </w:pPr>
      <w:r w:rsidRPr="00C65280">
        <w:rPr>
          <w:rFonts w:ascii="Palatino Linotype" w:hAnsi="Palatino Linotype" w:cs="Arial"/>
          <w:b/>
        </w:rPr>
        <w:t>OFICIO ENVIA A ADMINISTRACIÓN.pdf</w:t>
      </w:r>
      <w:r w:rsidR="0047089D" w:rsidRPr="00C65280">
        <w:rPr>
          <w:rFonts w:ascii="Palatino Linotype" w:hAnsi="Palatino Linotype" w:cs="Arial"/>
          <w:b/>
        </w:rPr>
        <w:t xml:space="preserve">, </w:t>
      </w:r>
      <w:r w:rsidRPr="00C65280">
        <w:rPr>
          <w:rFonts w:ascii="Palatino Linotype" w:hAnsi="Palatino Linotype" w:cs="Arial"/>
          <w:b/>
        </w:rPr>
        <w:t>OFICIO ENVIA A RECURSOS MATERIALES.pdf</w:t>
      </w:r>
      <w:r w:rsidR="0047089D" w:rsidRPr="00C65280">
        <w:rPr>
          <w:rFonts w:ascii="Palatino Linotype" w:hAnsi="Palatino Linotype" w:cs="Arial"/>
          <w:b/>
        </w:rPr>
        <w:t xml:space="preserve"> y </w:t>
      </w:r>
      <w:r w:rsidRPr="00C65280">
        <w:rPr>
          <w:rFonts w:ascii="Palatino Linotype" w:hAnsi="Palatino Linotype" w:cs="Arial"/>
          <w:b/>
        </w:rPr>
        <w:t>OFICIO ENVIADO A SECRETARIA DEL AYTO</w:t>
      </w:r>
      <w:proofErr w:type="gramStart"/>
      <w:r w:rsidRPr="00C65280">
        <w:rPr>
          <w:rFonts w:ascii="Palatino Linotype" w:hAnsi="Palatino Linotype" w:cs="Arial"/>
          <w:b/>
        </w:rPr>
        <w:t>..</w:t>
      </w:r>
      <w:proofErr w:type="spellStart"/>
      <w:proofErr w:type="gramEnd"/>
      <w:r w:rsidRPr="00C65280">
        <w:rPr>
          <w:rFonts w:ascii="Palatino Linotype" w:hAnsi="Palatino Linotype" w:cs="Arial"/>
          <w:b/>
        </w:rPr>
        <w:t>pdf</w:t>
      </w:r>
      <w:proofErr w:type="spellEnd"/>
      <w:r w:rsidR="0047089D" w:rsidRPr="00C65280">
        <w:rPr>
          <w:rFonts w:ascii="Palatino Linotype" w:hAnsi="Palatino Linotype" w:cs="Arial"/>
          <w:b/>
        </w:rPr>
        <w:t xml:space="preserve">, </w:t>
      </w:r>
      <w:r w:rsidR="0047089D" w:rsidRPr="00C65280">
        <w:rPr>
          <w:rFonts w:ascii="Palatino Linotype" w:hAnsi="Palatino Linotype" w:cs="Arial"/>
        </w:rPr>
        <w:t>consistente en los oficios de requerimiento de información y atención</w:t>
      </w:r>
      <w:r w:rsidR="00ED09D1" w:rsidRPr="00C65280">
        <w:rPr>
          <w:rFonts w:ascii="Palatino Linotype" w:hAnsi="Palatino Linotype" w:cs="Arial"/>
        </w:rPr>
        <w:t xml:space="preserve"> de la solicitud,</w:t>
      </w:r>
      <w:r w:rsidR="0047089D" w:rsidRPr="00C65280">
        <w:rPr>
          <w:rFonts w:ascii="Palatino Linotype" w:hAnsi="Palatino Linotype" w:cs="Arial"/>
        </w:rPr>
        <w:t xml:space="preserve"> a las áreas consideradas competentes, signada</w:t>
      </w:r>
      <w:r w:rsidR="00ED09D1" w:rsidRPr="00C65280">
        <w:rPr>
          <w:rFonts w:ascii="Palatino Linotype" w:hAnsi="Palatino Linotype" w:cs="Arial"/>
        </w:rPr>
        <w:t>s</w:t>
      </w:r>
      <w:r w:rsidR="0047089D" w:rsidRPr="00C65280">
        <w:rPr>
          <w:rFonts w:ascii="Palatino Linotype" w:hAnsi="Palatino Linotype" w:cs="Arial"/>
        </w:rPr>
        <w:t xml:space="preserve"> por la Titular de la Unidad de Transparencia. </w:t>
      </w:r>
    </w:p>
    <w:p w:rsidR="00ED09D1" w:rsidRPr="00C65280" w:rsidRDefault="007744E3" w:rsidP="00ED09D1">
      <w:pPr>
        <w:pStyle w:val="Prrafodelista"/>
        <w:widowControl w:val="0"/>
        <w:numPr>
          <w:ilvl w:val="0"/>
          <w:numId w:val="14"/>
        </w:numPr>
        <w:tabs>
          <w:tab w:val="left" w:pos="0"/>
        </w:tabs>
        <w:autoSpaceDE w:val="0"/>
        <w:autoSpaceDN w:val="0"/>
        <w:adjustRightInd w:val="0"/>
        <w:spacing w:before="100" w:beforeAutospacing="1" w:after="100" w:afterAutospacing="1" w:line="360" w:lineRule="auto"/>
        <w:jc w:val="both"/>
        <w:rPr>
          <w:rFonts w:ascii="Palatino Linotype" w:hAnsi="Palatino Linotype" w:cs="Arial"/>
        </w:rPr>
      </w:pPr>
      <w:r w:rsidRPr="00C65280">
        <w:rPr>
          <w:rFonts w:ascii="Palatino Linotype" w:hAnsi="Palatino Linotype" w:cs="Arial"/>
          <w:b/>
        </w:rPr>
        <w:t>PRORROGA 200 RESCURSOS MATERIALES.pdf</w:t>
      </w:r>
      <w:r w:rsidR="00ED09D1" w:rsidRPr="00C65280">
        <w:rPr>
          <w:rFonts w:ascii="Palatino Linotype" w:hAnsi="Palatino Linotype" w:cs="Arial"/>
          <w:b/>
        </w:rPr>
        <w:t xml:space="preserve">; </w:t>
      </w:r>
      <w:r w:rsidR="00ED09D1" w:rsidRPr="00C65280">
        <w:rPr>
          <w:rFonts w:ascii="Palatino Linotype" w:hAnsi="Palatino Linotype" w:cs="Arial"/>
        </w:rPr>
        <w:t>constante en el oficio número DA/SRM/666/2019, mediante el cual en fecha tres de octubre del año en curso, el Subdirector de Recursos Materiales, solicitó una prórroga de siete días para dar atención a la solitud que nos ocupa.</w:t>
      </w:r>
    </w:p>
    <w:p w:rsidR="000164BF" w:rsidRPr="00C65280" w:rsidRDefault="000164BF" w:rsidP="00ED09D1">
      <w:pPr>
        <w:pStyle w:val="Prrafodelista"/>
        <w:widowControl w:val="0"/>
        <w:numPr>
          <w:ilvl w:val="0"/>
          <w:numId w:val="4"/>
        </w:numPr>
        <w:tabs>
          <w:tab w:val="left" w:pos="0"/>
        </w:tabs>
        <w:autoSpaceDE w:val="0"/>
        <w:autoSpaceDN w:val="0"/>
        <w:adjustRightInd w:val="0"/>
        <w:spacing w:before="100" w:beforeAutospacing="1" w:after="100" w:afterAutospacing="1" w:line="360" w:lineRule="auto"/>
        <w:ind w:left="0" w:firstLine="0"/>
        <w:jc w:val="both"/>
        <w:rPr>
          <w:rFonts w:ascii="Palatino Linotype" w:hAnsi="Palatino Linotype" w:cs="Arial"/>
          <w:b/>
        </w:rPr>
      </w:pPr>
      <w:r w:rsidRPr="00C65280">
        <w:rPr>
          <w:rFonts w:ascii="Palatino Linotype" w:hAnsi="Palatino Linotype"/>
        </w:rPr>
        <w:t xml:space="preserve">Inconforme con la respuesta del </w:t>
      </w:r>
      <w:r w:rsidRPr="00C65280">
        <w:rPr>
          <w:rFonts w:ascii="Palatino Linotype" w:hAnsi="Palatino Linotype"/>
          <w:b/>
        </w:rPr>
        <w:t>SUJETO OBLIGADO</w:t>
      </w:r>
      <w:r w:rsidRPr="00C65280">
        <w:rPr>
          <w:rFonts w:ascii="Palatino Linotype" w:hAnsi="Palatino Linotype"/>
        </w:rPr>
        <w:t xml:space="preserve">, en fecha </w:t>
      </w:r>
      <w:r w:rsidR="00ED09D1" w:rsidRPr="00C65280">
        <w:rPr>
          <w:rFonts w:ascii="Palatino Linotype" w:hAnsi="Palatino Linotype"/>
        </w:rPr>
        <w:t xml:space="preserve">veintiocho de octubre </w:t>
      </w:r>
      <w:r w:rsidRPr="00C65280">
        <w:rPr>
          <w:rFonts w:ascii="Palatino Linotype" w:hAnsi="Palatino Linotype"/>
        </w:rPr>
        <w:t xml:space="preserve">dos mil diecinueve, </w:t>
      </w:r>
      <w:r w:rsidRPr="00C65280">
        <w:rPr>
          <w:rFonts w:ascii="Palatino Linotype" w:hAnsi="Palatino Linotype" w:cs="Arial"/>
          <w:b/>
        </w:rPr>
        <w:t>EL RECURRENTE</w:t>
      </w:r>
      <w:r w:rsidRPr="00C65280">
        <w:rPr>
          <w:rFonts w:ascii="Palatino Linotype" w:hAnsi="Palatino Linotype"/>
        </w:rPr>
        <w:t>, a través del</w:t>
      </w:r>
      <w:r w:rsidRPr="00C65280">
        <w:rPr>
          <w:rFonts w:ascii="Palatino Linotype" w:hAnsi="Palatino Linotype"/>
          <w:b/>
        </w:rPr>
        <w:t xml:space="preserve"> SAIMEX, </w:t>
      </w:r>
      <w:r w:rsidRPr="00C65280">
        <w:rPr>
          <w:rFonts w:ascii="Palatino Linotype" w:hAnsi="Palatino Linotype"/>
        </w:rPr>
        <w:t xml:space="preserve">interpuso el recurso de revisión objeto del </w:t>
      </w:r>
      <w:r w:rsidRPr="00C65280">
        <w:rPr>
          <w:rFonts w:ascii="Palatino Linotype" w:hAnsi="Palatino Linotype" w:cs="Arial"/>
        </w:rPr>
        <w:t>presente</w:t>
      </w:r>
      <w:r w:rsidRPr="00C65280">
        <w:rPr>
          <w:rFonts w:ascii="Palatino Linotype" w:hAnsi="Palatino Linotype"/>
        </w:rPr>
        <w:t xml:space="preserve"> estudio, al que se le asignó el </w:t>
      </w:r>
      <w:r w:rsidRPr="00C65280">
        <w:rPr>
          <w:rFonts w:ascii="Palatino Linotype" w:hAnsi="Palatino Linotype" w:cs="Arial"/>
        </w:rPr>
        <w:t>número al rubro citado, en el que señaló como acto impugnado, lo siguiente:</w:t>
      </w:r>
    </w:p>
    <w:p w:rsidR="000164BF" w:rsidRPr="00C65280" w:rsidRDefault="000164BF" w:rsidP="000164BF">
      <w:pPr>
        <w:spacing w:before="100" w:beforeAutospacing="1" w:after="100" w:afterAutospacing="1"/>
        <w:ind w:left="709" w:right="709"/>
        <w:jc w:val="both"/>
        <w:rPr>
          <w:rFonts w:ascii="Palatino Linotype" w:hAnsi="Palatino Linotype" w:cs="Arial"/>
          <w:sz w:val="22"/>
          <w:szCs w:val="22"/>
          <w:lang w:eastAsia="es-MX"/>
        </w:rPr>
      </w:pPr>
      <w:r w:rsidRPr="00C65280">
        <w:rPr>
          <w:rFonts w:ascii="Palatino Linotype" w:hAnsi="Palatino Linotype" w:cs="Arial"/>
          <w:i/>
          <w:sz w:val="22"/>
          <w:szCs w:val="22"/>
          <w:lang w:eastAsia="es-MX"/>
        </w:rPr>
        <w:lastRenderedPageBreak/>
        <w:t>“</w:t>
      </w:r>
      <w:r w:rsidR="00ED09D1" w:rsidRPr="00C65280">
        <w:rPr>
          <w:rFonts w:ascii="Palatino Linotype" w:hAnsi="Palatino Linotype" w:cs="Arial"/>
          <w:i/>
          <w:sz w:val="22"/>
          <w:szCs w:val="22"/>
          <w:lang w:eastAsia="es-MX"/>
        </w:rPr>
        <w:t>No se entregó la información de manera completa ni con el soporte documental, solicitado.</w:t>
      </w:r>
      <w:r w:rsidRPr="00C65280">
        <w:rPr>
          <w:rFonts w:ascii="Palatino Linotype" w:hAnsi="Palatino Linotype" w:cs="Arial"/>
          <w:i/>
          <w:sz w:val="22"/>
          <w:szCs w:val="22"/>
          <w:lang w:eastAsia="es-MX"/>
        </w:rPr>
        <w:t>”</w:t>
      </w:r>
      <w:r w:rsidRPr="00C65280">
        <w:rPr>
          <w:rFonts w:ascii="Palatino Linotype" w:hAnsi="Palatino Linotype" w:cs="Arial"/>
          <w:sz w:val="22"/>
          <w:szCs w:val="22"/>
          <w:lang w:eastAsia="es-MX"/>
        </w:rPr>
        <w:t xml:space="preserve"> (Sic)</w:t>
      </w:r>
    </w:p>
    <w:p w:rsidR="000164BF" w:rsidRPr="00C65280" w:rsidRDefault="000164BF" w:rsidP="000164BF">
      <w:pPr>
        <w:spacing w:before="100" w:beforeAutospacing="1" w:after="100" w:afterAutospacing="1" w:line="360" w:lineRule="auto"/>
        <w:jc w:val="both"/>
        <w:rPr>
          <w:rFonts w:ascii="Palatino Linotype" w:hAnsi="Palatino Linotype"/>
        </w:rPr>
      </w:pPr>
      <w:r w:rsidRPr="00C65280">
        <w:rPr>
          <w:rFonts w:ascii="Palatino Linotype" w:hAnsi="Palatino Linotype" w:cs="Arial"/>
        </w:rPr>
        <w:t>Asimismo</w:t>
      </w:r>
      <w:r w:rsidRPr="00C65280">
        <w:rPr>
          <w:rFonts w:ascii="Palatino Linotype" w:hAnsi="Palatino Linotype"/>
        </w:rPr>
        <w:t xml:space="preserve">, </w:t>
      </w:r>
      <w:r w:rsidRPr="00C65280">
        <w:rPr>
          <w:rFonts w:ascii="Palatino Linotype" w:hAnsi="Palatino Linotype" w:cs="Arial"/>
          <w:b/>
        </w:rPr>
        <w:t xml:space="preserve">EL RECURRENTE </w:t>
      </w:r>
      <w:r w:rsidRPr="00C65280">
        <w:rPr>
          <w:rFonts w:ascii="Palatino Linotype" w:hAnsi="Palatino Linotype"/>
        </w:rPr>
        <w:t>indicó como razones o motivos de inconformidad:</w:t>
      </w:r>
    </w:p>
    <w:p w:rsidR="000164BF" w:rsidRPr="00C65280" w:rsidRDefault="000164BF" w:rsidP="00ED09D1">
      <w:pPr>
        <w:spacing w:before="100" w:beforeAutospacing="1" w:after="100" w:afterAutospacing="1"/>
        <w:ind w:left="709" w:right="709"/>
        <w:jc w:val="both"/>
        <w:rPr>
          <w:rFonts w:ascii="Palatino Linotype" w:hAnsi="Palatino Linotype" w:cs="Arial"/>
          <w:i/>
          <w:sz w:val="22"/>
          <w:szCs w:val="22"/>
          <w:lang w:eastAsia="es-MX"/>
        </w:rPr>
      </w:pPr>
      <w:r w:rsidRPr="00C65280">
        <w:rPr>
          <w:rFonts w:ascii="Palatino Linotype" w:hAnsi="Palatino Linotype" w:cs="Arial"/>
          <w:i/>
          <w:sz w:val="22"/>
          <w:szCs w:val="22"/>
          <w:lang w:eastAsia="es-MX"/>
        </w:rPr>
        <w:t>“</w:t>
      </w:r>
      <w:r w:rsidR="00ED09D1" w:rsidRPr="00C65280">
        <w:rPr>
          <w:rFonts w:ascii="Palatino Linotype" w:hAnsi="Palatino Linotype" w:cs="Arial"/>
          <w:i/>
          <w:sz w:val="22"/>
          <w:szCs w:val="22"/>
          <w:lang w:eastAsia="es-MX"/>
        </w:rPr>
        <w:t>No se dio respuesta a cabalidad a la solicitud de información y la mayoría de los archivos de documentales que adjuntan están dañados.”</w:t>
      </w:r>
      <w:r w:rsidRPr="00C65280">
        <w:rPr>
          <w:rFonts w:ascii="Palatino Linotype" w:hAnsi="Palatino Linotype" w:cs="Arial"/>
          <w:sz w:val="22"/>
          <w:szCs w:val="22"/>
          <w:lang w:eastAsia="es-MX"/>
        </w:rPr>
        <w:t>(Sic)</w:t>
      </w:r>
    </w:p>
    <w:p w:rsidR="000164BF" w:rsidRPr="00C65280" w:rsidRDefault="000164BF" w:rsidP="000164BF">
      <w:pPr>
        <w:widowControl w:val="0"/>
        <w:numPr>
          <w:ilvl w:val="0"/>
          <w:numId w:val="6"/>
        </w:numPr>
        <w:tabs>
          <w:tab w:val="left" w:pos="0"/>
        </w:tabs>
        <w:autoSpaceDE w:val="0"/>
        <w:autoSpaceDN w:val="0"/>
        <w:adjustRightInd w:val="0"/>
        <w:spacing w:before="240" w:after="240" w:line="360" w:lineRule="auto"/>
        <w:ind w:left="0" w:firstLine="0"/>
        <w:jc w:val="both"/>
        <w:rPr>
          <w:rFonts w:ascii="Palatino Linotype" w:hAnsi="Palatino Linotype" w:cs="Arial"/>
          <w:lang w:val="es-ES_tradnl"/>
        </w:rPr>
      </w:pPr>
      <w:r w:rsidRPr="00C65280">
        <w:rPr>
          <w:rFonts w:ascii="Palatino Linotype" w:hAnsi="Palatino Linotype" w:cs="Arial"/>
        </w:rPr>
        <w:t xml:space="preserve">En fecha </w:t>
      </w:r>
      <w:r w:rsidR="00ED09D1" w:rsidRPr="00C65280">
        <w:rPr>
          <w:rFonts w:ascii="Palatino Linotype" w:hAnsi="Palatino Linotype"/>
        </w:rPr>
        <w:t xml:space="preserve">veintiocho de octubre </w:t>
      </w:r>
      <w:r w:rsidRPr="00C65280">
        <w:rPr>
          <w:rFonts w:ascii="Palatino Linotype" w:hAnsi="Palatino Linotype"/>
        </w:rPr>
        <w:t>de dos mil diecinueve</w:t>
      </w:r>
      <w:r w:rsidRPr="00C65280">
        <w:rPr>
          <w:rFonts w:ascii="Palatino Linotype" w:hAnsi="Palatino Linotype" w:cs="Arial"/>
        </w:rPr>
        <w:t>, el recurso de que se trata se envió electrónicamente al Instituto de Transparencia, Acceso a la Información Pública</w:t>
      </w:r>
      <w:r w:rsidRPr="00C65280">
        <w:rPr>
          <w:rFonts w:ascii="Palatino Linotype" w:hAnsi="Palatino Linotype" w:cs="Arial"/>
          <w:lang w:val="es-ES_tradnl"/>
        </w:rPr>
        <w:t xml:space="preserve"> y </w:t>
      </w:r>
      <w:r w:rsidRPr="00C65280">
        <w:rPr>
          <w:rFonts w:ascii="Palatino Linotype" w:hAnsi="Palatino Linotype" w:cs="Arial"/>
        </w:rPr>
        <w:t>Protección</w:t>
      </w:r>
      <w:r w:rsidRPr="00C65280">
        <w:rPr>
          <w:rFonts w:ascii="Palatino Linotype" w:hAnsi="Palatino Linotype" w:cs="Arial"/>
          <w:lang w:val="es-ES_tradnl"/>
        </w:rPr>
        <w:t xml:space="preserve"> </w:t>
      </w:r>
      <w:r w:rsidRPr="00C65280">
        <w:rPr>
          <w:rFonts w:ascii="Palatino Linotype" w:hAnsi="Palatino Linotype" w:cs="Arial"/>
        </w:rPr>
        <w:t>de</w:t>
      </w:r>
      <w:r w:rsidRPr="00C65280">
        <w:rPr>
          <w:rFonts w:ascii="Palatino Linotype" w:hAnsi="Palatino Linotype" w:cs="Arial"/>
          <w:lang w:val="es-ES_tradnl"/>
        </w:rPr>
        <w:t xml:space="preserve"> </w:t>
      </w:r>
      <w:r w:rsidRPr="00C65280">
        <w:rPr>
          <w:rFonts w:ascii="Palatino Linotype" w:hAnsi="Palatino Linotype"/>
        </w:rPr>
        <w:t>Datos</w:t>
      </w:r>
      <w:r w:rsidRPr="00C65280">
        <w:rPr>
          <w:rFonts w:ascii="Palatino Linotype" w:hAnsi="Palatino Linotype" w:cs="Arial"/>
          <w:lang w:val="es-ES_tradnl"/>
        </w:rPr>
        <w:t xml:space="preserve"> </w:t>
      </w:r>
      <w:r w:rsidRPr="00C65280">
        <w:rPr>
          <w:rFonts w:ascii="Palatino Linotype" w:hAnsi="Palatino Linotype" w:cs="Arial"/>
        </w:rPr>
        <w:t>Personales</w:t>
      </w:r>
      <w:r w:rsidRPr="00C65280">
        <w:rPr>
          <w:rFonts w:ascii="Palatino Linotype" w:hAnsi="Palatino Linotype" w:cs="Arial"/>
          <w:lang w:val="es-ES_tradnl"/>
        </w:rPr>
        <w:t xml:space="preserve"> </w:t>
      </w:r>
      <w:r w:rsidRPr="00C65280">
        <w:rPr>
          <w:rFonts w:ascii="Palatino Linotype" w:hAnsi="Palatino Linotype" w:cs="Arial"/>
        </w:rPr>
        <w:t>del</w:t>
      </w:r>
      <w:r w:rsidRPr="00C65280">
        <w:rPr>
          <w:rFonts w:ascii="Palatino Linotype" w:hAnsi="Palatino Linotype" w:cs="Arial"/>
          <w:lang w:val="es-ES_tradnl"/>
        </w:rPr>
        <w:t xml:space="preserve"> </w:t>
      </w:r>
      <w:r w:rsidRPr="00C65280">
        <w:rPr>
          <w:rFonts w:ascii="Palatino Linotype" w:hAnsi="Palatino Linotype"/>
        </w:rPr>
        <w:t>Estado</w:t>
      </w:r>
      <w:r w:rsidRPr="00C65280">
        <w:rPr>
          <w:rFonts w:ascii="Palatino Linotype" w:hAnsi="Palatino Linotype" w:cs="Arial"/>
          <w:lang w:val="es-ES_tradnl"/>
        </w:rPr>
        <w:t xml:space="preserve"> de México y Municipios y con fundamento en el </w:t>
      </w:r>
      <w:r w:rsidRPr="00C65280">
        <w:rPr>
          <w:rFonts w:ascii="Palatino Linotype" w:hAnsi="Palatino Linotype" w:cs="Arial"/>
        </w:rPr>
        <w:t>artículo</w:t>
      </w:r>
      <w:r w:rsidRPr="00C65280">
        <w:rPr>
          <w:rFonts w:ascii="Palatino Linotype" w:hAnsi="Palatino Linotype" w:cs="Arial"/>
          <w:lang w:val="es-ES_tradnl"/>
        </w:rPr>
        <w:t xml:space="preserve"> 185, </w:t>
      </w:r>
      <w:r w:rsidRPr="00C65280">
        <w:rPr>
          <w:rFonts w:ascii="Palatino Linotype" w:hAnsi="Palatino Linotype" w:cs="Arial"/>
        </w:rPr>
        <w:t>fracción</w:t>
      </w:r>
      <w:r w:rsidRPr="00C65280">
        <w:rPr>
          <w:rFonts w:ascii="Palatino Linotype" w:hAnsi="Palatino Linotype" w:cs="Arial"/>
          <w:lang w:val="es-ES_tradnl"/>
        </w:rPr>
        <w:t xml:space="preserve"> I de la </w:t>
      </w:r>
      <w:r w:rsidRPr="00C65280">
        <w:rPr>
          <w:rFonts w:ascii="Palatino Linotype" w:hAnsi="Palatino Linotype"/>
        </w:rPr>
        <w:t>Ley de Transparencia y Acceso a la Información Pública del Estado de México y Municipios</w:t>
      </w:r>
      <w:r w:rsidRPr="00C65280">
        <w:rPr>
          <w:rFonts w:ascii="Palatino Linotype" w:hAnsi="Palatino Linotype" w:cs="Arial"/>
          <w:lang w:val="es-ES_tradnl"/>
        </w:rPr>
        <w:t>, se turnó, a través del</w:t>
      </w:r>
      <w:r w:rsidRPr="00C65280">
        <w:rPr>
          <w:rFonts w:ascii="Palatino Linotype" w:eastAsia="Arial Unicode MS" w:hAnsi="Palatino Linotype" w:cs="Arial"/>
          <w:lang w:val="es-ES_tradnl"/>
        </w:rPr>
        <w:t xml:space="preserve"> </w:t>
      </w:r>
      <w:r w:rsidRPr="00C65280">
        <w:rPr>
          <w:rFonts w:ascii="Palatino Linotype" w:eastAsia="Arial Unicode MS" w:hAnsi="Palatino Linotype" w:cs="Arial"/>
          <w:b/>
          <w:lang w:val="es-ES_tradnl"/>
        </w:rPr>
        <w:t>SAIMEX</w:t>
      </w:r>
      <w:r w:rsidRPr="00C65280">
        <w:rPr>
          <w:rFonts w:ascii="Palatino Linotype" w:hAnsi="Palatino Linotype"/>
        </w:rPr>
        <w:t xml:space="preserve">, a la </w:t>
      </w:r>
      <w:r w:rsidRPr="00C65280">
        <w:rPr>
          <w:rFonts w:ascii="Palatino Linotype" w:hAnsi="Palatino Linotype" w:cs="Arial"/>
          <w:lang w:val="es-ES_tradnl"/>
        </w:rPr>
        <w:t xml:space="preserve">Comisionada </w:t>
      </w:r>
      <w:r w:rsidRPr="00C65280">
        <w:rPr>
          <w:rFonts w:ascii="Palatino Linotype" w:hAnsi="Palatino Linotype" w:cs="Arial"/>
          <w:b/>
          <w:lang w:val="es-ES_tradnl"/>
        </w:rPr>
        <w:t>EVA ABAID YAPUR</w:t>
      </w:r>
      <w:r w:rsidRPr="00C65280">
        <w:rPr>
          <w:rFonts w:ascii="Palatino Linotype" w:hAnsi="Palatino Linotype" w:cs="Arial"/>
          <w:lang w:val="es-ES_tradnl"/>
        </w:rPr>
        <w:t xml:space="preserve">, a efecto de que decretara su admisión o </w:t>
      </w:r>
      <w:proofErr w:type="spellStart"/>
      <w:r w:rsidRPr="00C65280">
        <w:rPr>
          <w:rFonts w:ascii="Palatino Linotype" w:hAnsi="Palatino Linotype" w:cs="Arial"/>
          <w:lang w:val="es-ES_tradnl"/>
        </w:rPr>
        <w:t>desechamiento</w:t>
      </w:r>
      <w:proofErr w:type="spellEnd"/>
      <w:r w:rsidRPr="00C65280">
        <w:rPr>
          <w:rFonts w:ascii="Palatino Linotype" w:hAnsi="Palatino Linotype" w:cs="Arial"/>
          <w:lang w:val="es-ES_tradnl"/>
        </w:rPr>
        <w:t>.</w:t>
      </w:r>
    </w:p>
    <w:p w:rsidR="000164BF" w:rsidRPr="00C65280" w:rsidRDefault="000164BF" w:rsidP="000164BF">
      <w:pPr>
        <w:widowControl w:val="0"/>
        <w:numPr>
          <w:ilvl w:val="0"/>
          <w:numId w:val="6"/>
        </w:numPr>
        <w:tabs>
          <w:tab w:val="left" w:pos="0"/>
        </w:tabs>
        <w:autoSpaceDE w:val="0"/>
        <w:autoSpaceDN w:val="0"/>
        <w:adjustRightInd w:val="0"/>
        <w:spacing w:before="240" w:after="240" w:line="360" w:lineRule="auto"/>
        <w:ind w:left="0" w:firstLine="0"/>
        <w:jc w:val="both"/>
        <w:rPr>
          <w:rFonts w:ascii="Palatino Linotype" w:hAnsi="Palatino Linotype" w:cs="Arial"/>
        </w:rPr>
      </w:pPr>
      <w:r w:rsidRPr="00C65280">
        <w:rPr>
          <w:rFonts w:ascii="Palatino Linotype" w:hAnsi="Palatino Linotype" w:cs="Arial"/>
        </w:rPr>
        <w:t xml:space="preserve">En fecha </w:t>
      </w:r>
      <w:r w:rsidR="00ED09D1" w:rsidRPr="00C65280">
        <w:rPr>
          <w:rFonts w:ascii="Palatino Linotype" w:hAnsi="Palatino Linotype"/>
        </w:rPr>
        <w:t xml:space="preserve">uno de noviembre </w:t>
      </w:r>
      <w:r w:rsidRPr="00C65280">
        <w:rPr>
          <w:rFonts w:ascii="Palatino Linotype" w:hAnsi="Palatino Linotype"/>
        </w:rPr>
        <w:t>de dos mil diecinueve</w:t>
      </w:r>
      <w:r w:rsidRPr="00C65280">
        <w:rPr>
          <w:rFonts w:ascii="Palatino Linotype" w:hAnsi="Palatino Linotype" w:cs="Arial"/>
        </w:rPr>
        <w:t xml:space="preserve">, atento a lo dispuesto en el artículo 185, fracciones I, II y IV, de la </w:t>
      </w:r>
      <w:r w:rsidRPr="00C65280">
        <w:rPr>
          <w:rFonts w:ascii="Palatino Linotype" w:hAnsi="Palatino Linotype"/>
        </w:rPr>
        <w:t xml:space="preserve">Ley de Transparencia y Acceso a la Información Pública del </w:t>
      </w:r>
      <w:r w:rsidRPr="00C65280">
        <w:rPr>
          <w:rFonts w:ascii="Palatino Linotype" w:hAnsi="Palatino Linotype" w:cs="Arial"/>
        </w:rPr>
        <w:t>Estado</w:t>
      </w:r>
      <w:r w:rsidRPr="00C65280">
        <w:rPr>
          <w:rFonts w:ascii="Palatino Linotype" w:hAnsi="Palatino Linotype"/>
        </w:rPr>
        <w:t xml:space="preserve"> de México y </w:t>
      </w:r>
      <w:r w:rsidRPr="00C65280">
        <w:rPr>
          <w:rFonts w:ascii="Palatino Linotype" w:hAnsi="Palatino Linotype" w:cs="Arial"/>
          <w:lang w:val="es-ES_tradnl"/>
        </w:rPr>
        <w:t>Municipios</w:t>
      </w:r>
      <w:r w:rsidRPr="00C65280">
        <w:rPr>
          <w:rFonts w:ascii="Palatino Linotype" w:hAnsi="Palatino Linotype"/>
        </w:rPr>
        <w:t>, se a</w:t>
      </w:r>
      <w:r w:rsidRPr="00C65280">
        <w:rPr>
          <w:rFonts w:ascii="Palatino Linotype" w:hAnsi="Palatino Linotype" w:cs="Arial"/>
        </w:rPr>
        <w:t xml:space="preserve">cordó la admisión a trámite del referido recurso de </w:t>
      </w:r>
      <w:r w:rsidRPr="00C65280">
        <w:rPr>
          <w:rFonts w:ascii="Palatino Linotype" w:hAnsi="Palatino Linotype" w:cs="Arial"/>
          <w:lang w:val="es-ES_tradnl"/>
        </w:rPr>
        <w:t>revisión</w:t>
      </w:r>
      <w:r w:rsidRPr="00C65280">
        <w:rPr>
          <w:rFonts w:ascii="Palatino Linotype" w:hAnsi="Palatino Linotype" w:cs="Arial"/>
        </w:rPr>
        <w:t xml:space="preserve">, así como la </w:t>
      </w:r>
      <w:r w:rsidRPr="00C65280">
        <w:rPr>
          <w:rFonts w:ascii="Palatino Linotype" w:hAnsi="Palatino Linotype" w:cs="Arial"/>
          <w:lang w:val="es-ES_tradnl"/>
        </w:rPr>
        <w:t>integración</w:t>
      </w:r>
      <w:r w:rsidRPr="00C65280">
        <w:rPr>
          <w:rFonts w:ascii="Palatino Linotype" w:hAnsi="Palatino Linotype" w:cs="Arial"/>
        </w:rPr>
        <w:t xml:space="preserve"> del expediente respectivo, mismo que se puso a disposición de las partes, para que en el plazo máximo de siete días hábiles, </w:t>
      </w:r>
      <w:r w:rsidRPr="00C65280">
        <w:rPr>
          <w:rFonts w:ascii="Palatino Linotype" w:hAnsi="Palatino Linotype" w:cs="Arial"/>
          <w:b/>
        </w:rPr>
        <w:t>EL RECURRENTE</w:t>
      </w:r>
      <w:r w:rsidRPr="00C65280">
        <w:rPr>
          <w:rFonts w:ascii="Palatino Linotype" w:hAnsi="Palatino Linotype" w:cs="Arial"/>
        </w:rPr>
        <w:t xml:space="preserve"> realizara manifestaciones, alegatos y ofreciera las pruebas que a su derecho </w:t>
      </w:r>
      <w:r w:rsidRPr="00C65280">
        <w:rPr>
          <w:rFonts w:ascii="Palatino Linotype" w:hAnsi="Palatino Linotype" w:cs="Arial"/>
          <w:lang w:val="es-ES_tradnl"/>
        </w:rPr>
        <w:t>conviniera</w:t>
      </w:r>
      <w:r w:rsidRPr="00C65280">
        <w:rPr>
          <w:rFonts w:ascii="Palatino Linotype" w:hAnsi="Palatino Linotype" w:cs="Arial"/>
        </w:rPr>
        <w:t xml:space="preserve"> y, en el caso del</w:t>
      </w:r>
      <w:r w:rsidRPr="00C65280">
        <w:rPr>
          <w:rFonts w:ascii="Palatino Linotype" w:hAnsi="Palatino Linotype" w:cs="Arial"/>
          <w:b/>
        </w:rPr>
        <w:t xml:space="preserve"> SUJETO OBLIGADO</w:t>
      </w:r>
      <w:r w:rsidRPr="00C65280">
        <w:rPr>
          <w:rFonts w:ascii="Palatino Linotype" w:hAnsi="Palatino Linotype" w:cs="Arial"/>
        </w:rPr>
        <w:t>, para que exhibiera el Informe Justificado correspondiente.</w:t>
      </w:r>
    </w:p>
    <w:p w:rsidR="00ED09D1" w:rsidRPr="00C65280" w:rsidRDefault="00ED09D1" w:rsidP="00ED09D1">
      <w:pPr>
        <w:pStyle w:val="Prrafodelista"/>
        <w:widowControl w:val="0"/>
        <w:numPr>
          <w:ilvl w:val="0"/>
          <w:numId w:val="4"/>
        </w:numPr>
        <w:tabs>
          <w:tab w:val="left" w:pos="0"/>
        </w:tabs>
        <w:autoSpaceDE w:val="0"/>
        <w:autoSpaceDN w:val="0"/>
        <w:adjustRightInd w:val="0"/>
        <w:spacing w:before="360" w:after="240" w:line="360" w:lineRule="auto"/>
        <w:ind w:left="0" w:firstLine="0"/>
        <w:jc w:val="both"/>
        <w:rPr>
          <w:rFonts w:ascii="Palatino Linotype" w:eastAsia="MS Mincho" w:hAnsi="Palatino Linotype" w:cs="Arial"/>
        </w:rPr>
      </w:pPr>
      <w:r w:rsidRPr="00C65280">
        <w:rPr>
          <w:rFonts w:ascii="Palatino Linotype" w:hAnsi="Palatino Linotype" w:cs="Arial"/>
        </w:rPr>
        <w:t xml:space="preserve">De las </w:t>
      </w:r>
      <w:r w:rsidRPr="00C65280">
        <w:rPr>
          <w:rFonts w:ascii="Palatino Linotype" w:hAnsi="Palatino Linotype"/>
        </w:rPr>
        <w:t>constancias</w:t>
      </w:r>
      <w:r w:rsidRPr="00C65280">
        <w:rPr>
          <w:rFonts w:ascii="Palatino Linotype" w:hAnsi="Palatino Linotype" w:cs="Arial"/>
        </w:rPr>
        <w:t xml:space="preserve"> que obran en el </w:t>
      </w:r>
      <w:r w:rsidRPr="00C65280">
        <w:rPr>
          <w:rFonts w:ascii="Palatino Linotype" w:hAnsi="Palatino Linotype" w:cs="Arial"/>
          <w:b/>
        </w:rPr>
        <w:t>SAIMEX</w:t>
      </w:r>
      <w:r w:rsidRPr="00C65280">
        <w:rPr>
          <w:rFonts w:ascii="Palatino Linotype" w:hAnsi="Palatino Linotype" w:cs="Arial"/>
        </w:rPr>
        <w:t xml:space="preserve">, se advierte que, </w:t>
      </w:r>
      <w:r w:rsidRPr="00C65280">
        <w:rPr>
          <w:rFonts w:ascii="Palatino Linotype" w:hAnsi="Palatino Linotype" w:cs="Arial"/>
          <w:b/>
        </w:rPr>
        <w:t xml:space="preserve">EL RECURRENTE </w:t>
      </w:r>
      <w:r w:rsidRPr="00C65280">
        <w:rPr>
          <w:rFonts w:ascii="Palatino Linotype" w:hAnsi="Palatino Linotype" w:cs="Arial"/>
        </w:rPr>
        <w:t xml:space="preserve">fue omiso en realizar manifestaciones, alegatos y ofrecer las pruebas que a su derecho conviniera. Por su parte, </w:t>
      </w:r>
      <w:r w:rsidRPr="00C65280">
        <w:rPr>
          <w:rFonts w:ascii="Palatino Linotype" w:hAnsi="Palatino Linotype" w:cs="Arial"/>
          <w:b/>
        </w:rPr>
        <w:t xml:space="preserve">EL SUJETO OBLIGADO </w:t>
      </w:r>
      <w:r w:rsidRPr="00C65280">
        <w:rPr>
          <w:rFonts w:ascii="Palatino Linotype" w:hAnsi="Palatino Linotype" w:cs="Arial"/>
        </w:rPr>
        <w:t xml:space="preserve">fue omiso en rendir el Informe </w:t>
      </w:r>
      <w:r w:rsidRPr="00C65280">
        <w:rPr>
          <w:rFonts w:ascii="Palatino Linotype" w:hAnsi="Palatino Linotype" w:cs="Arial"/>
        </w:rPr>
        <w:lastRenderedPageBreak/>
        <w:t xml:space="preserve">Justificado </w:t>
      </w:r>
      <w:r w:rsidRPr="00C65280">
        <w:rPr>
          <w:rFonts w:ascii="Palatino Linotype" w:hAnsi="Palatino Linotype" w:cs="Arial"/>
          <w:lang w:val="es-ES"/>
        </w:rPr>
        <w:t>correspondiente</w:t>
      </w:r>
      <w:r w:rsidRPr="00C65280">
        <w:rPr>
          <w:rFonts w:ascii="Palatino Linotype" w:hAnsi="Palatino Linotype" w:cs="Arial"/>
        </w:rPr>
        <w:t>, tal como se advierte de la siguiente imagen:</w:t>
      </w:r>
    </w:p>
    <w:p w:rsidR="00ED09D1" w:rsidRPr="00C65280" w:rsidRDefault="00ED09D1" w:rsidP="00ED09D1">
      <w:pPr>
        <w:pStyle w:val="Prrafodelista"/>
        <w:widowControl w:val="0"/>
        <w:tabs>
          <w:tab w:val="left" w:pos="0"/>
        </w:tabs>
        <w:autoSpaceDE w:val="0"/>
        <w:autoSpaceDN w:val="0"/>
        <w:adjustRightInd w:val="0"/>
        <w:spacing w:before="360" w:after="240" w:line="360" w:lineRule="auto"/>
        <w:ind w:left="0"/>
        <w:jc w:val="both"/>
        <w:rPr>
          <w:rFonts w:ascii="Palatino Linotype" w:eastAsia="MS Mincho" w:hAnsi="Palatino Linotype" w:cs="Arial"/>
        </w:rPr>
      </w:pPr>
      <w:r w:rsidRPr="00C65280">
        <w:rPr>
          <w:noProof/>
          <w:lang w:val="es-ES"/>
        </w:rPr>
        <w:drawing>
          <wp:inline distT="0" distB="0" distL="0" distR="0" wp14:anchorId="4A7F2E57" wp14:editId="7C077605">
            <wp:extent cx="5772150" cy="1724025"/>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5921" t="23972" r="52800" b="58780"/>
                    <a:stretch/>
                  </pic:blipFill>
                  <pic:spPr bwMode="auto">
                    <a:xfrm>
                      <a:off x="0" y="0"/>
                      <a:ext cx="5772150" cy="1724025"/>
                    </a:xfrm>
                    <a:prstGeom prst="rect">
                      <a:avLst/>
                    </a:prstGeom>
                    <a:ln>
                      <a:noFill/>
                    </a:ln>
                    <a:extLst>
                      <a:ext uri="{53640926-AAD7-44D8-BBD7-CCE9431645EC}">
                        <a14:shadowObscured xmlns:a14="http://schemas.microsoft.com/office/drawing/2010/main"/>
                      </a:ext>
                    </a:extLst>
                  </pic:spPr>
                </pic:pic>
              </a:graphicData>
            </a:graphic>
          </wp:inline>
        </w:drawing>
      </w:r>
    </w:p>
    <w:p w:rsidR="000164BF" w:rsidRPr="00C65280" w:rsidRDefault="000164BF" w:rsidP="00ED09D1">
      <w:pPr>
        <w:pStyle w:val="Prrafodelista"/>
        <w:numPr>
          <w:ilvl w:val="0"/>
          <w:numId w:val="6"/>
        </w:numPr>
        <w:spacing w:before="240" w:after="240" w:line="360" w:lineRule="auto"/>
        <w:ind w:left="0" w:firstLine="0"/>
        <w:jc w:val="both"/>
        <w:rPr>
          <w:rFonts w:ascii="Palatino Linotype" w:hAnsi="Palatino Linotype"/>
        </w:rPr>
      </w:pPr>
      <w:r w:rsidRPr="00C65280">
        <w:rPr>
          <w:rFonts w:ascii="Palatino Linotype" w:hAnsi="Palatino Linotype" w:cs="Arial"/>
        </w:rPr>
        <w:t xml:space="preserve">Una vez </w:t>
      </w:r>
      <w:r w:rsidRPr="00C65280">
        <w:rPr>
          <w:rFonts w:ascii="Palatino Linotype" w:hAnsi="Palatino Linotype" w:cs="Arial"/>
          <w:color w:val="000000" w:themeColor="text1"/>
        </w:rPr>
        <w:t>analizado</w:t>
      </w:r>
      <w:r w:rsidRPr="00C65280">
        <w:rPr>
          <w:rFonts w:ascii="Palatino Linotype" w:hAnsi="Palatino Linotype" w:cs="Arial"/>
        </w:rPr>
        <w:t xml:space="preserve"> el estado procesal que guardaba el expediente, en fecha </w:t>
      </w:r>
      <w:r w:rsidR="00ED09D1" w:rsidRPr="00C65280">
        <w:rPr>
          <w:rFonts w:ascii="Palatino Linotype" w:hAnsi="Palatino Linotype"/>
        </w:rPr>
        <w:t xml:space="preserve">catorce de </w:t>
      </w:r>
      <w:r w:rsidR="00B323D7" w:rsidRPr="00C65280">
        <w:rPr>
          <w:rFonts w:ascii="Palatino Linotype" w:hAnsi="Palatino Linotype"/>
        </w:rPr>
        <w:t xml:space="preserve">noviembre </w:t>
      </w:r>
      <w:r w:rsidRPr="00C65280">
        <w:rPr>
          <w:rFonts w:ascii="Palatino Linotype" w:hAnsi="Palatino Linotype" w:cs="Arial"/>
        </w:rPr>
        <w:t xml:space="preserve">de dos mil diecinueve, la Comisionada Ponente acordó el cierre de instrucción; así </w:t>
      </w:r>
      <w:r w:rsidRPr="00C65280">
        <w:rPr>
          <w:rFonts w:ascii="Palatino Linotype" w:hAnsi="Palatino Linotype" w:cs="Arial"/>
          <w:lang w:val="es-ES_tradnl"/>
        </w:rPr>
        <w:t>como,</w:t>
      </w:r>
      <w:r w:rsidRPr="00C65280">
        <w:rPr>
          <w:rFonts w:ascii="Palatino Linotype" w:hAnsi="Palatino Linotype" w:cs="Arial"/>
        </w:rPr>
        <w:t xml:space="preserve"> la remisión del mismo a efecto </w:t>
      </w:r>
      <w:r w:rsidRPr="00C65280">
        <w:rPr>
          <w:rFonts w:ascii="Palatino Linotype" w:hAnsi="Palatino Linotype" w:cs="Arial"/>
          <w:lang w:val="es-ES_tradnl"/>
        </w:rPr>
        <w:t>de</w:t>
      </w:r>
      <w:r w:rsidRPr="00C65280">
        <w:rPr>
          <w:rFonts w:ascii="Palatino Linotype" w:hAnsi="Palatino Linotype" w:cs="Arial"/>
        </w:rPr>
        <w:t xml:space="preserve"> ser resuelto, de conformidad con lo establecido en el artículo 185, fracciones VI y VIII de la Ley de Transparencia y Acceso a la Información Pública del Estado de México y Municipios;</w:t>
      </w:r>
    </w:p>
    <w:bookmarkEnd w:id="2"/>
    <w:p w:rsidR="004B4CB8" w:rsidRPr="00C65280" w:rsidRDefault="004B4CB8" w:rsidP="00B97199">
      <w:pPr>
        <w:pStyle w:val="Prrafodelista"/>
        <w:tabs>
          <w:tab w:val="left" w:pos="709"/>
        </w:tabs>
        <w:spacing w:before="100" w:beforeAutospacing="1" w:after="100" w:afterAutospacing="1" w:line="360" w:lineRule="auto"/>
        <w:ind w:left="0"/>
        <w:jc w:val="center"/>
        <w:rPr>
          <w:rFonts w:ascii="Palatino Linotype" w:hAnsi="Palatino Linotype"/>
          <w:b/>
          <w:bCs/>
          <w:spacing w:val="60"/>
          <w:sz w:val="28"/>
        </w:rPr>
      </w:pPr>
      <w:r w:rsidRPr="00C65280">
        <w:rPr>
          <w:rFonts w:ascii="Palatino Linotype" w:hAnsi="Palatino Linotype"/>
          <w:b/>
          <w:bCs/>
          <w:spacing w:val="60"/>
          <w:sz w:val="28"/>
        </w:rPr>
        <w:t>CONSIDERANDO</w:t>
      </w:r>
    </w:p>
    <w:p w:rsidR="00BE201E" w:rsidRPr="00C65280" w:rsidRDefault="00AB4B9D" w:rsidP="00B97199">
      <w:pPr>
        <w:pStyle w:val="Prrafodelista"/>
        <w:widowControl w:val="0"/>
        <w:numPr>
          <w:ilvl w:val="0"/>
          <w:numId w:val="1"/>
        </w:numPr>
        <w:tabs>
          <w:tab w:val="left" w:pos="1701"/>
          <w:tab w:val="left" w:pos="1843"/>
        </w:tabs>
        <w:autoSpaceDE w:val="0"/>
        <w:autoSpaceDN w:val="0"/>
        <w:adjustRightInd w:val="0"/>
        <w:spacing w:before="240" w:after="100" w:afterAutospacing="1" w:line="360" w:lineRule="auto"/>
        <w:ind w:left="0" w:firstLine="0"/>
        <w:jc w:val="both"/>
        <w:rPr>
          <w:rFonts w:ascii="Palatino Linotype" w:hAnsi="Palatino Linotype" w:cs="Arial"/>
        </w:rPr>
      </w:pPr>
      <w:r w:rsidRPr="00C65280">
        <w:rPr>
          <w:rFonts w:ascii="Palatino Linotype" w:hAnsi="Palatino Linotype"/>
          <w:b/>
        </w:rPr>
        <w:t>Competencia</w:t>
      </w:r>
      <w:r w:rsidRPr="00C65280">
        <w:rPr>
          <w:rFonts w:ascii="Palatino Linotype" w:hAnsi="Palatino Linotype"/>
        </w:rPr>
        <w:t>.</w:t>
      </w:r>
      <w:r w:rsidR="00D730A4" w:rsidRPr="00C65280">
        <w:rPr>
          <w:rFonts w:ascii="Palatino Linotype" w:hAnsi="Palatino Linotype"/>
          <w:b/>
        </w:rPr>
        <w:t xml:space="preserve"> </w:t>
      </w:r>
      <w:r w:rsidR="00BE201E" w:rsidRPr="00C65280">
        <w:rPr>
          <w:rFonts w:ascii="Palatino Linotype" w:hAnsi="Palatino Linotype"/>
        </w:rPr>
        <w:t>Este Instituto de Transparencia, Acceso a la Información Pública y Protección de Datos Personales del Estado de México y Municipios, es competente para conocer y resolver el presente recurso, conforme a lo dispuesto en el artículo 6, Apartado A, de la Constitución Política de los Estados Unidos Mexicanos; el artículo 5, párrafos vigésimo</w:t>
      </w:r>
      <w:r w:rsidR="00E06DEA" w:rsidRPr="00C65280">
        <w:rPr>
          <w:rFonts w:ascii="Palatino Linotype" w:hAnsi="Palatino Linotype"/>
        </w:rPr>
        <w:t xml:space="preserve"> segundo</w:t>
      </w:r>
      <w:r w:rsidR="00BE201E" w:rsidRPr="00C65280">
        <w:rPr>
          <w:rFonts w:ascii="Palatino Linotype" w:hAnsi="Palatino Linotype"/>
        </w:rPr>
        <w:t xml:space="preserve">, vigésimo </w:t>
      </w:r>
      <w:r w:rsidR="00E06DEA" w:rsidRPr="00C65280">
        <w:rPr>
          <w:rFonts w:ascii="Palatino Linotype" w:hAnsi="Palatino Linotype"/>
        </w:rPr>
        <w:t>tercero</w:t>
      </w:r>
      <w:r w:rsidR="00BE201E" w:rsidRPr="00C65280">
        <w:rPr>
          <w:rFonts w:ascii="Palatino Linotype" w:hAnsi="Palatino Linotype"/>
        </w:rPr>
        <w:t xml:space="preserve"> y vigésimo </w:t>
      </w:r>
      <w:r w:rsidR="00E06DEA" w:rsidRPr="00C65280">
        <w:rPr>
          <w:rFonts w:ascii="Palatino Linotype" w:hAnsi="Palatino Linotype"/>
        </w:rPr>
        <w:t>cuarto</w:t>
      </w:r>
      <w:r w:rsidR="00BE201E" w:rsidRPr="00C65280">
        <w:rPr>
          <w:rFonts w:ascii="Palatino Linotype" w:hAnsi="Palatino Linotype"/>
        </w:rPr>
        <w:t xml:space="preserve">, fracciones IV y V, de la Constitución Política del Estado Libre y Soberano de México; los artículos 2, fracción II, 13, 29, 36, fracciones I y II, 176, 178, 179, 181, párrafo tercero y 185, de la Ley de Transparencia y Acceso a la Información Pública del Estado de México y Municipios, y los artículos 9, fracciones I y XXIV y 11 del Reglamento Interior del </w:t>
      </w:r>
      <w:r w:rsidR="00BE201E" w:rsidRPr="00C65280">
        <w:rPr>
          <w:rFonts w:ascii="Palatino Linotype" w:hAnsi="Palatino Linotype"/>
        </w:rPr>
        <w:lastRenderedPageBreak/>
        <w:t>Instituto de Transparencia, Acceso a la Información Pública y Protección de Datos Personales del Estado de México y Municipios</w:t>
      </w:r>
      <w:r w:rsidR="00BE201E" w:rsidRPr="00C65280">
        <w:rPr>
          <w:rFonts w:ascii="Palatino Linotype" w:hAnsi="Palatino Linotype" w:cs="Arial"/>
        </w:rPr>
        <w:t>.</w:t>
      </w:r>
    </w:p>
    <w:p w:rsidR="0034196C" w:rsidRPr="00C65280" w:rsidRDefault="006F1530" w:rsidP="00751404">
      <w:pPr>
        <w:pStyle w:val="Prrafodelista"/>
        <w:widowControl w:val="0"/>
        <w:numPr>
          <w:ilvl w:val="0"/>
          <w:numId w:val="1"/>
        </w:numPr>
        <w:tabs>
          <w:tab w:val="left" w:pos="1701"/>
          <w:tab w:val="left" w:pos="1843"/>
        </w:tabs>
        <w:autoSpaceDE w:val="0"/>
        <w:autoSpaceDN w:val="0"/>
        <w:adjustRightInd w:val="0"/>
        <w:spacing w:before="240" w:after="100" w:afterAutospacing="1" w:line="360" w:lineRule="auto"/>
        <w:ind w:left="0" w:firstLine="0"/>
        <w:jc w:val="both"/>
        <w:rPr>
          <w:rFonts w:ascii="Palatino Linotype" w:hAnsi="Palatino Linotype" w:cs="Arial"/>
          <w:lang w:val="es-ES_tradnl"/>
        </w:rPr>
      </w:pPr>
      <w:r w:rsidRPr="00C65280">
        <w:rPr>
          <w:rFonts w:ascii="Palatino Linotype" w:hAnsi="Palatino Linotype" w:cs="Arial"/>
          <w:b/>
        </w:rPr>
        <w:t xml:space="preserve"> </w:t>
      </w:r>
      <w:r w:rsidR="0034196C" w:rsidRPr="00C65280">
        <w:rPr>
          <w:rFonts w:ascii="Palatino Linotype" w:hAnsi="Palatino Linotype" w:cs="Arial"/>
          <w:b/>
          <w:color w:val="000000" w:themeColor="text1"/>
        </w:rPr>
        <w:t>Interés.</w:t>
      </w:r>
      <w:r w:rsidR="00D730A4" w:rsidRPr="00C65280">
        <w:rPr>
          <w:rFonts w:ascii="Palatino Linotype" w:hAnsi="Palatino Linotype" w:cs="Arial"/>
          <w:color w:val="000000" w:themeColor="text1"/>
        </w:rPr>
        <w:t xml:space="preserve"> </w:t>
      </w:r>
      <w:r w:rsidR="0034196C" w:rsidRPr="00C65280">
        <w:rPr>
          <w:rFonts w:ascii="Palatino Linotype" w:hAnsi="Palatino Linotype" w:cs="Arial"/>
          <w:color w:val="000000" w:themeColor="text1"/>
        </w:rPr>
        <w:t>El</w:t>
      </w:r>
      <w:r w:rsidR="00D730A4" w:rsidRPr="00C65280">
        <w:rPr>
          <w:rFonts w:ascii="Palatino Linotype" w:hAnsi="Palatino Linotype" w:cs="Arial"/>
          <w:color w:val="000000" w:themeColor="text1"/>
        </w:rPr>
        <w:t xml:space="preserve"> </w:t>
      </w:r>
      <w:r w:rsidR="0034196C" w:rsidRPr="00C65280">
        <w:rPr>
          <w:rFonts w:ascii="Palatino Linotype" w:hAnsi="Palatino Linotype"/>
          <w:color w:val="000000" w:themeColor="text1"/>
        </w:rPr>
        <w:t>recurso</w:t>
      </w:r>
      <w:r w:rsidR="00D730A4" w:rsidRPr="00C65280">
        <w:rPr>
          <w:rFonts w:ascii="Palatino Linotype" w:hAnsi="Palatino Linotype" w:cs="Arial"/>
          <w:color w:val="000000" w:themeColor="text1"/>
        </w:rPr>
        <w:t xml:space="preserve"> </w:t>
      </w:r>
      <w:r w:rsidR="0034196C" w:rsidRPr="00C65280">
        <w:rPr>
          <w:rFonts w:ascii="Palatino Linotype" w:hAnsi="Palatino Linotype" w:cs="Arial"/>
          <w:color w:val="000000" w:themeColor="text1"/>
        </w:rPr>
        <w:t>de</w:t>
      </w:r>
      <w:r w:rsidR="00D730A4" w:rsidRPr="00C65280">
        <w:rPr>
          <w:rFonts w:ascii="Palatino Linotype" w:hAnsi="Palatino Linotype" w:cs="Arial"/>
          <w:color w:val="000000" w:themeColor="text1"/>
        </w:rPr>
        <w:t xml:space="preserve"> </w:t>
      </w:r>
      <w:r w:rsidR="0034196C" w:rsidRPr="00C65280">
        <w:rPr>
          <w:rFonts w:ascii="Palatino Linotype" w:hAnsi="Palatino Linotype" w:cs="Arial"/>
          <w:color w:val="000000" w:themeColor="text1"/>
        </w:rPr>
        <w:t>revisión</w:t>
      </w:r>
      <w:r w:rsidR="00D730A4" w:rsidRPr="00C65280">
        <w:rPr>
          <w:rFonts w:ascii="Palatino Linotype" w:hAnsi="Palatino Linotype" w:cs="Arial"/>
          <w:color w:val="000000" w:themeColor="text1"/>
        </w:rPr>
        <w:t xml:space="preserve"> </w:t>
      </w:r>
      <w:r w:rsidR="0034196C" w:rsidRPr="00C65280">
        <w:rPr>
          <w:rFonts w:ascii="Palatino Linotype" w:hAnsi="Palatino Linotype" w:cs="Arial"/>
          <w:color w:val="000000" w:themeColor="text1"/>
        </w:rPr>
        <w:t>fue</w:t>
      </w:r>
      <w:r w:rsidR="00D730A4" w:rsidRPr="00C65280">
        <w:rPr>
          <w:rFonts w:ascii="Palatino Linotype" w:hAnsi="Palatino Linotype" w:cs="Arial"/>
          <w:color w:val="000000" w:themeColor="text1"/>
        </w:rPr>
        <w:t xml:space="preserve"> </w:t>
      </w:r>
      <w:r w:rsidR="0034196C" w:rsidRPr="00C65280">
        <w:rPr>
          <w:rFonts w:ascii="Palatino Linotype" w:hAnsi="Palatino Linotype"/>
          <w:color w:val="000000" w:themeColor="text1"/>
        </w:rPr>
        <w:t>interpuesto</w:t>
      </w:r>
      <w:r w:rsidR="00D730A4" w:rsidRPr="00C65280">
        <w:rPr>
          <w:rFonts w:ascii="Palatino Linotype" w:hAnsi="Palatino Linotype" w:cs="Arial"/>
          <w:color w:val="000000" w:themeColor="text1"/>
        </w:rPr>
        <w:t xml:space="preserve"> </w:t>
      </w:r>
      <w:r w:rsidR="0034196C" w:rsidRPr="00C65280">
        <w:rPr>
          <w:rFonts w:ascii="Palatino Linotype" w:hAnsi="Palatino Linotype" w:cs="Arial"/>
          <w:color w:val="000000" w:themeColor="text1"/>
        </w:rPr>
        <w:t>por</w:t>
      </w:r>
      <w:r w:rsidR="00D730A4" w:rsidRPr="00C65280">
        <w:rPr>
          <w:rFonts w:ascii="Palatino Linotype" w:hAnsi="Palatino Linotype" w:cs="Arial"/>
          <w:color w:val="000000" w:themeColor="text1"/>
        </w:rPr>
        <w:t xml:space="preserve"> </w:t>
      </w:r>
      <w:r w:rsidR="0034196C" w:rsidRPr="00C65280">
        <w:rPr>
          <w:rFonts w:ascii="Palatino Linotype" w:hAnsi="Palatino Linotype" w:cs="Arial"/>
          <w:color w:val="000000" w:themeColor="text1"/>
        </w:rPr>
        <w:t>parte</w:t>
      </w:r>
      <w:r w:rsidR="00D730A4" w:rsidRPr="00C65280">
        <w:rPr>
          <w:rFonts w:ascii="Palatino Linotype" w:hAnsi="Palatino Linotype" w:cs="Arial"/>
          <w:color w:val="000000" w:themeColor="text1"/>
        </w:rPr>
        <w:t xml:space="preserve"> </w:t>
      </w:r>
      <w:r w:rsidR="0034196C" w:rsidRPr="00C65280">
        <w:rPr>
          <w:rFonts w:ascii="Palatino Linotype" w:hAnsi="Palatino Linotype" w:cs="Arial"/>
          <w:color w:val="000000" w:themeColor="text1"/>
        </w:rPr>
        <w:t>legítima</w:t>
      </w:r>
      <w:r w:rsidR="00D730A4" w:rsidRPr="00C65280">
        <w:rPr>
          <w:rFonts w:ascii="Palatino Linotype" w:hAnsi="Palatino Linotype" w:cs="Arial"/>
          <w:color w:val="000000" w:themeColor="text1"/>
        </w:rPr>
        <w:t xml:space="preserve"> </w:t>
      </w:r>
      <w:r w:rsidR="0034196C" w:rsidRPr="00C65280">
        <w:rPr>
          <w:rFonts w:ascii="Palatino Linotype" w:hAnsi="Palatino Linotype" w:cs="Arial"/>
          <w:color w:val="000000" w:themeColor="text1"/>
        </w:rPr>
        <w:t>en</w:t>
      </w:r>
      <w:r w:rsidR="00D730A4" w:rsidRPr="00C65280">
        <w:rPr>
          <w:rFonts w:ascii="Palatino Linotype" w:hAnsi="Palatino Linotype" w:cs="Arial"/>
          <w:color w:val="000000" w:themeColor="text1"/>
        </w:rPr>
        <w:t xml:space="preserve"> </w:t>
      </w:r>
      <w:r w:rsidR="0034196C" w:rsidRPr="00C65280">
        <w:rPr>
          <w:rFonts w:ascii="Palatino Linotype" w:hAnsi="Palatino Linotype" w:cs="Arial"/>
          <w:color w:val="000000" w:themeColor="text1"/>
        </w:rPr>
        <w:t>atención</w:t>
      </w:r>
      <w:r w:rsidR="00D730A4" w:rsidRPr="00C65280">
        <w:rPr>
          <w:rFonts w:ascii="Palatino Linotype" w:hAnsi="Palatino Linotype" w:cs="Arial"/>
          <w:color w:val="000000" w:themeColor="text1"/>
        </w:rPr>
        <w:t xml:space="preserve"> </w:t>
      </w:r>
      <w:r w:rsidR="0034196C" w:rsidRPr="00C65280">
        <w:rPr>
          <w:rFonts w:ascii="Palatino Linotype" w:hAnsi="Palatino Linotype" w:cs="Arial"/>
          <w:color w:val="000000" w:themeColor="text1"/>
        </w:rPr>
        <w:t>a</w:t>
      </w:r>
      <w:r w:rsidR="00D730A4" w:rsidRPr="00C65280">
        <w:rPr>
          <w:rFonts w:ascii="Palatino Linotype" w:hAnsi="Palatino Linotype" w:cs="Arial"/>
          <w:color w:val="000000" w:themeColor="text1"/>
        </w:rPr>
        <w:t xml:space="preserve"> </w:t>
      </w:r>
      <w:r w:rsidR="0034196C" w:rsidRPr="00C65280">
        <w:rPr>
          <w:rFonts w:ascii="Palatino Linotype" w:hAnsi="Palatino Linotype" w:cs="Arial"/>
          <w:color w:val="000000" w:themeColor="text1"/>
        </w:rPr>
        <w:t>que</w:t>
      </w:r>
      <w:r w:rsidR="00D730A4" w:rsidRPr="00C65280">
        <w:rPr>
          <w:rFonts w:ascii="Palatino Linotype" w:hAnsi="Palatino Linotype" w:cs="Arial"/>
          <w:color w:val="000000" w:themeColor="text1"/>
        </w:rPr>
        <w:t xml:space="preserve"> </w:t>
      </w:r>
      <w:r w:rsidR="0034196C" w:rsidRPr="00C65280">
        <w:rPr>
          <w:rFonts w:ascii="Palatino Linotype" w:hAnsi="Palatino Linotype" w:cs="Arial"/>
          <w:color w:val="000000" w:themeColor="text1"/>
        </w:rPr>
        <w:t>fue</w:t>
      </w:r>
      <w:r w:rsidR="00D730A4" w:rsidRPr="00C65280">
        <w:rPr>
          <w:rFonts w:ascii="Palatino Linotype" w:hAnsi="Palatino Linotype" w:cs="Arial"/>
          <w:color w:val="000000" w:themeColor="text1"/>
        </w:rPr>
        <w:t xml:space="preserve"> </w:t>
      </w:r>
      <w:r w:rsidR="0034196C" w:rsidRPr="00C65280">
        <w:rPr>
          <w:rFonts w:ascii="Palatino Linotype" w:hAnsi="Palatino Linotype"/>
          <w:color w:val="000000" w:themeColor="text1"/>
        </w:rPr>
        <w:t>presentado</w:t>
      </w:r>
      <w:r w:rsidR="00D730A4" w:rsidRPr="00C65280">
        <w:rPr>
          <w:rFonts w:ascii="Palatino Linotype" w:hAnsi="Palatino Linotype" w:cs="Arial"/>
          <w:color w:val="000000" w:themeColor="text1"/>
        </w:rPr>
        <w:t xml:space="preserve"> </w:t>
      </w:r>
      <w:r w:rsidR="0034196C" w:rsidRPr="00C65280">
        <w:rPr>
          <w:rFonts w:ascii="Palatino Linotype" w:hAnsi="Palatino Linotype" w:cs="Arial"/>
          <w:color w:val="000000" w:themeColor="text1"/>
        </w:rPr>
        <w:t>por</w:t>
      </w:r>
      <w:r w:rsidR="00D730A4" w:rsidRPr="00C65280">
        <w:rPr>
          <w:rFonts w:ascii="Palatino Linotype" w:hAnsi="Palatino Linotype" w:cs="Arial"/>
          <w:color w:val="000000" w:themeColor="text1"/>
        </w:rPr>
        <w:t xml:space="preserve"> </w:t>
      </w:r>
      <w:r w:rsidR="00B97199" w:rsidRPr="00C65280">
        <w:rPr>
          <w:rFonts w:ascii="Palatino Linotype" w:hAnsi="Palatino Linotype" w:cs="Arial"/>
          <w:b/>
          <w:color w:val="000000" w:themeColor="text1"/>
        </w:rPr>
        <w:t>EL</w:t>
      </w:r>
      <w:r w:rsidR="00D83B69" w:rsidRPr="00C65280">
        <w:rPr>
          <w:rFonts w:ascii="Palatino Linotype" w:hAnsi="Palatino Linotype" w:cs="Arial"/>
          <w:b/>
          <w:color w:val="000000" w:themeColor="text1"/>
        </w:rPr>
        <w:t xml:space="preserve"> RECURRENTE</w:t>
      </w:r>
      <w:r w:rsidR="0034196C" w:rsidRPr="00C65280">
        <w:rPr>
          <w:rFonts w:ascii="Palatino Linotype" w:hAnsi="Palatino Linotype" w:cs="Arial"/>
          <w:snapToGrid w:val="0"/>
          <w:color w:val="000000" w:themeColor="text1"/>
        </w:rPr>
        <w:t>,</w:t>
      </w:r>
      <w:r w:rsidR="00D730A4" w:rsidRPr="00C65280">
        <w:rPr>
          <w:rFonts w:ascii="Palatino Linotype" w:hAnsi="Palatino Linotype" w:cs="Arial"/>
          <w:snapToGrid w:val="0"/>
          <w:color w:val="000000" w:themeColor="text1"/>
        </w:rPr>
        <w:t xml:space="preserve"> </w:t>
      </w:r>
      <w:r w:rsidR="0034196C" w:rsidRPr="00C65280">
        <w:rPr>
          <w:rFonts w:ascii="Palatino Linotype" w:hAnsi="Palatino Linotype" w:cs="Arial"/>
          <w:color w:val="000000" w:themeColor="text1"/>
        </w:rPr>
        <w:t>quien</w:t>
      </w:r>
      <w:r w:rsidR="00D730A4" w:rsidRPr="00C65280">
        <w:rPr>
          <w:rFonts w:ascii="Palatino Linotype" w:hAnsi="Palatino Linotype" w:cs="Arial"/>
          <w:snapToGrid w:val="0"/>
          <w:color w:val="000000" w:themeColor="text1"/>
        </w:rPr>
        <w:t xml:space="preserve"> </w:t>
      </w:r>
      <w:r w:rsidR="0034196C" w:rsidRPr="00C65280">
        <w:rPr>
          <w:rFonts w:ascii="Palatino Linotype" w:hAnsi="Palatino Linotype"/>
          <w:color w:val="000000" w:themeColor="text1"/>
        </w:rPr>
        <w:t>formuló</w:t>
      </w:r>
      <w:r w:rsidR="00D730A4" w:rsidRPr="00C65280">
        <w:rPr>
          <w:rFonts w:ascii="Palatino Linotype" w:hAnsi="Palatino Linotype" w:cs="Arial"/>
          <w:snapToGrid w:val="0"/>
          <w:color w:val="000000" w:themeColor="text1"/>
        </w:rPr>
        <w:t xml:space="preserve"> </w:t>
      </w:r>
      <w:r w:rsidR="0034196C" w:rsidRPr="00C65280">
        <w:rPr>
          <w:rFonts w:ascii="Palatino Linotype" w:hAnsi="Palatino Linotype" w:cs="Arial"/>
          <w:snapToGrid w:val="0"/>
          <w:color w:val="000000" w:themeColor="text1"/>
        </w:rPr>
        <w:t>la</w:t>
      </w:r>
      <w:r w:rsidR="00D730A4" w:rsidRPr="00C65280">
        <w:rPr>
          <w:rFonts w:ascii="Palatino Linotype" w:hAnsi="Palatino Linotype" w:cs="Arial"/>
          <w:snapToGrid w:val="0"/>
          <w:color w:val="000000" w:themeColor="text1"/>
        </w:rPr>
        <w:t xml:space="preserve"> </w:t>
      </w:r>
      <w:r w:rsidR="0034196C" w:rsidRPr="00C65280">
        <w:rPr>
          <w:rFonts w:ascii="Palatino Linotype" w:hAnsi="Palatino Linotype" w:cs="Arial"/>
          <w:color w:val="000000" w:themeColor="text1"/>
        </w:rPr>
        <w:t>solicitud</w:t>
      </w:r>
      <w:r w:rsidR="00D730A4" w:rsidRPr="00C65280">
        <w:rPr>
          <w:rFonts w:ascii="Palatino Linotype" w:hAnsi="Palatino Linotype" w:cs="Arial"/>
          <w:snapToGrid w:val="0"/>
          <w:color w:val="000000" w:themeColor="text1"/>
        </w:rPr>
        <w:t xml:space="preserve"> </w:t>
      </w:r>
      <w:r w:rsidR="0034196C" w:rsidRPr="00C65280">
        <w:rPr>
          <w:rFonts w:ascii="Palatino Linotype" w:hAnsi="Palatino Linotype" w:cs="Arial"/>
          <w:snapToGrid w:val="0"/>
          <w:color w:val="000000" w:themeColor="text1"/>
        </w:rPr>
        <w:t>de</w:t>
      </w:r>
      <w:r w:rsidR="00D730A4" w:rsidRPr="00C65280">
        <w:rPr>
          <w:rFonts w:ascii="Palatino Linotype" w:hAnsi="Palatino Linotype" w:cs="Arial"/>
          <w:snapToGrid w:val="0"/>
          <w:color w:val="000000" w:themeColor="text1"/>
        </w:rPr>
        <w:t xml:space="preserve"> </w:t>
      </w:r>
      <w:r w:rsidR="0034196C" w:rsidRPr="00C65280">
        <w:rPr>
          <w:rFonts w:ascii="Palatino Linotype" w:hAnsi="Palatino Linotype" w:cs="Arial"/>
          <w:snapToGrid w:val="0"/>
          <w:color w:val="000000" w:themeColor="text1"/>
        </w:rPr>
        <w:t>información</w:t>
      </w:r>
      <w:r w:rsidR="00D730A4" w:rsidRPr="00C65280">
        <w:rPr>
          <w:rFonts w:ascii="Palatino Linotype" w:hAnsi="Palatino Linotype" w:cs="Arial"/>
          <w:snapToGrid w:val="0"/>
          <w:color w:val="000000" w:themeColor="text1"/>
        </w:rPr>
        <w:t xml:space="preserve"> </w:t>
      </w:r>
      <w:r w:rsidR="0034196C" w:rsidRPr="00C65280">
        <w:rPr>
          <w:rFonts w:ascii="Palatino Linotype" w:hAnsi="Palatino Linotype" w:cs="Arial"/>
          <w:snapToGrid w:val="0"/>
          <w:color w:val="000000" w:themeColor="text1"/>
        </w:rPr>
        <w:t>pública</w:t>
      </w:r>
      <w:r w:rsidR="00D730A4" w:rsidRPr="00C65280">
        <w:rPr>
          <w:rFonts w:ascii="Palatino Linotype" w:hAnsi="Palatino Linotype" w:cs="Arial"/>
          <w:snapToGrid w:val="0"/>
          <w:color w:val="000000" w:themeColor="text1"/>
        </w:rPr>
        <w:t xml:space="preserve"> </w:t>
      </w:r>
      <w:r w:rsidR="0034196C" w:rsidRPr="00C65280">
        <w:rPr>
          <w:rFonts w:ascii="Palatino Linotype" w:hAnsi="Palatino Linotype"/>
          <w:color w:val="000000" w:themeColor="text1"/>
        </w:rPr>
        <w:t>número</w:t>
      </w:r>
      <w:r w:rsidR="00ED09D1" w:rsidRPr="00C65280">
        <w:rPr>
          <w:rFonts w:ascii="Verdana" w:hAnsi="Verdana"/>
          <w:b/>
          <w:bCs/>
          <w:color w:val="FF0000"/>
        </w:rPr>
        <w:t xml:space="preserve"> </w:t>
      </w:r>
      <w:r w:rsidR="00ED09D1" w:rsidRPr="00C65280">
        <w:rPr>
          <w:rFonts w:ascii="Palatino Linotype" w:hAnsi="Palatino Linotype"/>
          <w:b/>
          <w:bCs/>
          <w:color w:val="000000" w:themeColor="text1"/>
        </w:rPr>
        <w:t>00200/CUAUTIT/IP/2019</w:t>
      </w:r>
      <w:r w:rsidR="0034196C" w:rsidRPr="00C65280">
        <w:rPr>
          <w:rFonts w:ascii="Palatino Linotype" w:hAnsi="Palatino Linotype" w:cs="Arial"/>
          <w:color w:val="000000" w:themeColor="text1"/>
          <w:lang w:val="es-ES_tradnl"/>
        </w:rPr>
        <w:t>.</w:t>
      </w:r>
    </w:p>
    <w:p w:rsidR="00B323D7" w:rsidRPr="00C65280" w:rsidRDefault="00B323D7" w:rsidP="00B323D7">
      <w:pPr>
        <w:pStyle w:val="Prrafodelista"/>
        <w:widowControl w:val="0"/>
        <w:numPr>
          <w:ilvl w:val="0"/>
          <w:numId w:val="1"/>
        </w:numPr>
        <w:tabs>
          <w:tab w:val="left" w:pos="1701"/>
        </w:tabs>
        <w:autoSpaceDE w:val="0"/>
        <w:autoSpaceDN w:val="0"/>
        <w:adjustRightInd w:val="0"/>
        <w:spacing w:before="240" w:after="100" w:afterAutospacing="1" w:line="360" w:lineRule="auto"/>
        <w:ind w:left="0" w:right="49" w:firstLine="0"/>
        <w:jc w:val="both"/>
        <w:rPr>
          <w:rFonts w:ascii="Palatino Linotype" w:hAnsi="Palatino Linotype" w:cs="Arial"/>
        </w:rPr>
      </w:pPr>
      <w:r w:rsidRPr="00C65280">
        <w:rPr>
          <w:rFonts w:ascii="Palatino Linotype" w:hAnsi="Palatino Linotype" w:cs="Arial"/>
          <w:b/>
        </w:rPr>
        <w:t xml:space="preserve">Oportunidad. </w:t>
      </w:r>
      <w:r w:rsidRPr="00C65280">
        <w:rPr>
          <w:rFonts w:ascii="Palatino Linotype" w:hAnsi="Palatino Linotype" w:cs="Arial"/>
        </w:rPr>
        <w:t xml:space="preserve">El recurso de revisión fue interpuesto dentro del plazo de quince días hábiles, contados a partir del día siguiente al en que </w:t>
      </w:r>
      <w:r w:rsidRPr="00C65280">
        <w:rPr>
          <w:rFonts w:ascii="Palatino Linotype" w:hAnsi="Palatino Linotype" w:cs="Arial"/>
          <w:b/>
        </w:rPr>
        <w:t xml:space="preserve">EL RECURRENTE </w:t>
      </w:r>
      <w:r w:rsidRPr="00C65280">
        <w:rPr>
          <w:rFonts w:ascii="Palatino Linotype" w:hAnsi="Palatino Linotype" w:cs="Arial"/>
        </w:rPr>
        <w:t>tuvo conocimiento de la respuesta impugnada; tal y como, lo prevé el artículo 178 de la Ley de Transparencia y Acceso a la Información Pública del Estado de México y Municipios, que establece:</w:t>
      </w:r>
    </w:p>
    <w:p w:rsidR="00B323D7" w:rsidRPr="00C65280" w:rsidRDefault="00B323D7" w:rsidP="00B323D7">
      <w:pPr>
        <w:spacing w:before="100" w:beforeAutospacing="1" w:after="100" w:afterAutospacing="1"/>
        <w:ind w:left="720" w:right="709"/>
        <w:contextualSpacing/>
        <w:jc w:val="both"/>
        <w:rPr>
          <w:rFonts w:ascii="Palatino Linotype" w:hAnsi="Palatino Linotype" w:cs="Arial"/>
          <w:i/>
          <w:sz w:val="22"/>
        </w:rPr>
      </w:pPr>
      <w:r w:rsidRPr="00C65280">
        <w:rPr>
          <w:rFonts w:ascii="Palatino Linotype" w:hAnsi="Palatino Linotype" w:cs="Arial"/>
          <w:i/>
          <w:sz w:val="22"/>
        </w:rPr>
        <w:t>“</w:t>
      </w:r>
      <w:r w:rsidRPr="00C65280">
        <w:rPr>
          <w:rFonts w:ascii="Palatino Linotype" w:hAnsi="Palatino Linotype" w:cs="Arial"/>
          <w:b/>
          <w:i/>
          <w:sz w:val="22"/>
        </w:rPr>
        <w:t>Artículo 178.</w:t>
      </w:r>
      <w:r w:rsidRPr="00C65280">
        <w:rPr>
          <w:rFonts w:ascii="Palatino Linotype" w:hAnsi="Palatino Linotype" w:cs="Arial"/>
          <w:i/>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B323D7" w:rsidRPr="00C65280" w:rsidRDefault="00B323D7" w:rsidP="00B323D7">
      <w:pPr>
        <w:spacing w:before="100" w:beforeAutospacing="1" w:after="100" w:afterAutospacing="1"/>
        <w:ind w:left="720" w:right="709"/>
        <w:contextualSpacing/>
        <w:jc w:val="both"/>
        <w:rPr>
          <w:rFonts w:ascii="Palatino Linotype" w:hAnsi="Palatino Linotype" w:cs="Arial"/>
          <w:i/>
          <w:sz w:val="22"/>
        </w:rPr>
      </w:pPr>
      <w:r w:rsidRPr="00C65280">
        <w:rPr>
          <w:rFonts w:ascii="Palatino Linotype" w:hAnsi="Palatino Linotype" w:cs="Arial"/>
          <w:i/>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B323D7" w:rsidRPr="00C65280" w:rsidRDefault="00B323D7" w:rsidP="00B323D7">
      <w:pPr>
        <w:spacing w:before="240" w:after="100" w:afterAutospacing="1"/>
        <w:ind w:left="720" w:right="709"/>
        <w:jc w:val="both"/>
        <w:rPr>
          <w:rFonts w:ascii="Palatino Linotype" w:hAnsi="Palatino Linotype" w:cs="Arial"/>
          <w:i/>
          <w:sz w:val="22"/>
        </w:rPr>
      </w:pPr>
      <w:r w:rsidRPr="00C65280">
        <w:rPr>
          <w:rFonts w:ascii="Palatino Linotype" w:hAnsi="Palatino Linotype" w:cs="Arial"/>
          <w:i/>
          <w:sz w:val="22"/>
        </w:rPr>
        <w:t xml:space="preserve">En el caso de que se interponga ante la Unidad de Transparencia, ésta deberá remitir el recurso de revisión al Instituto a más tardar al día </w:t>
      </w:r>
      <w:r w:rsidRPr="00C65280">
        <w:rPr>
          <w:rFonts w:ascii="Palatino Linotype" w:hAnsi="Palatino Linotype" w:cs="Arial"/>
          <w:i/>
          <w:sz w:val="22"/>
          <w:lang w:eastAsia="es-MX"/>
        </w:rPr>
        <w:t>siguiente</w:t>
      </w:r>
      <w:r w:rsidRPr="00C65280">
        <w:rPr>
          <w:rFonts w:ascii="Palatino Linotype" w:hAnsi="Palatino Linotype" w:cs="Arial"/>
          <w:i/>
          <w:sz w:val="22"/>
        </w:rPr>
        <w:t xml:space="preserve"> de haberlo recibido.”</w:t>
      </w:r>
    </w:p>
    <w:p w:rsidR="00B323D7" w:rsidRPr="00C65280" w:rsidRDefault="00B323D7" w:rsidP="00B323D7">
      <w:pPr>
        <w:spacing w:before="240" w:after="100" w:afterAutospacing="1" w:line="360" w:lineRule="auto"/>
        <w:jc w:val="both"/>
        <w:rPr>
          <w:rFonts w:ascii="Palatino Linotype" w:hAnsi="Palatino Linotype" w:cs="Arial"/>
        </w:rPr>
      </w:pPr>
      <w:r w:rsidRPr="00C65280">
        <w:rPr>
          <w:rFonts w:ascii="Palatino Linotype" w:hAnsi="Palatino Linotype" w:cs="Arial"/>
        </w:rPr>
        <w:t xml:space="preserve">En esa tesitura, atendiendo a que </w:t>
      </w:r>
      <w:r w:rsidRPr="00C65280">
        <w:rPr>
          <w:rFonts w:ascii="Palatino Linotype" w:hAnsi="Palatino Linotype" w:cs="Arial"/>
          <w:b/>
        </w:rPr>
        <w:t>EL SUJETO OBLIGADO</w:t>
      </w:r>
      <w:r w:rsidRPr="00C65280">
        <w:rPr>
          <w:rFonts w:ascii="Palatino Linotype" w:hAnsi="Palatino Linotype" w:cs="Arial"/>
        </w:rPr>
        <w:t xml:space="preserve"> notificó la respuesta a la solicitud de acceso a la información pública el día</w:t>
      </w:r>
      <w:r w:rsidRPr="00C65280">
        <w:rPr>
          <w:rFonts w:ascii="Palatino Linotype" w:hAnsi="Palatino Linotype" w:cs="Arial"/>
          <w:b/>
        </w:rPr>
        <w:t xml:space="preserve"> </w:t>
      </w:r>
      <w:r w:rsidR="00ED09D1" w:rsidRPr="00C65280">
        <w:rPr>
          <w:rFonts w:ascii="Palatino Linotype" w:hAnsi="Palatino Linotype" w:cs="Arial"/>
          <w:b/>
        </w:rPr>
        <w:t xml:space="preserve">veintiuno de octubre </w:t>
      </w:r>
      <w:r w:rsidRPr="00C65280">
        <w:rPr>
          <w:rFonts w:ascii="Palatino Linotype" w:hAnsi="Palatino Linotype" w:cs="Arial"/>
          <w:b/>
        </w:rPr>
        <w:t>de dos mil diecinueve</w:t>
      </w:r>
      <w:r w:rsidRPr="00C65280">
        <w:rPr>
          <w:rFonts w:ascii="Palatino Linotype" w:hAnsi="Palatino Linotype" w:cs="Arial"/>
        </w:rPr>
        <w:t>; así, el plazo de quince días hábiles que el artículo 178 de la Ley de la materia otorga al</w:t>
      </w:r>
      <w:r w:rsidRPr="00C65280">
        <w:rPr>
          <w:rFonts w:ascii="Palatino Linotype" w:hAnsi="Palatino Linotype" w:cs="Arial"/>
          <w:b/>
        </w:rPr>
        <w:t xml:space="preserve"> RECURRENTE</w:t>
      </w:r>
      <w:r w:rsidRPr="00C65280">
        <w:rPr>
          <w:rFonts w:ascii="Palatino Linotype" w:hAnsi="Palatino Linotype" w:cs="Arial"/>
        </w:rPr>
        <w:t xml:space="preserve"> para presentar el respectivo recurso de revisión, transcurrió del </w:t>
      </w:r>
      <w:r w:rsidR="00DA1B77" w:rsidRPr="00C65280">
        <w:rPr>
          <w:rFonts w:ascii="Palatino Linotype" w:hAnsi="Palatino Linotype" w:cs="Arial"/>
          <w:b/>
        </w:rPr>
        <w:t xml:space="preserve">veintidós de octubre al once de noviembre </w:t>
      </w:r>
      <w:r w:rsidRPr="00C65280">
        <w:rPr>
          <w:rFonts w:ascii="Palatino Linotype" w:hAnsi="Palatino Linotype" w:cs="Arial"/>
          <w:b/>
        </w:rPr>
        <w:t>de dos mil diecinueve</w:t>
      </w:r>
      <w:r w:rsidRPr="00C65280">
        <w:rPr>
          <w:rFonts w:ascii="Palatino Linotype" w:hAnsi="Palatino Linotype" w:cs="Arial"/>
        </w:rPr>
        <w:t xml:space="preserve">, sin contemplar en el cómputo los días </w:t>
      </w:r>
      <w:r w:rsidR="00DA1B77" w:rsidRPr="00C65280">
        <w:rPr>
          <w:rFonts w:ascii="Palatino Linotype" w:hAnsi="Palatino Linotype" w:cs="Arial"/>
        </w:rPr>
        <w:t xml:space="preserve">veintiséis y veintisiete de octubre; dos, tres, nueve </w:t>
      </w:r>
      <w:r w:rsidR="00DA1B77" w:rsidRPr="00C65280">
        <w:rPr>
          <w:rFonts w:ascii="Palatino Linotype" w:hAnsi="Palatino Linotype" w:cs="Arial"/>
        </w:rPr>
        <w:lastRenderedPageBreak/>
        <w:t xml:space="preserve">y diez de noviembre </w:t>
      </w:r>
      <w:r w:rsidRPr="00C65280">
        <w:rPr>
          <w:rFonts w:ascii="Palatino Linotype" w:hAnsi="Palatino Linotype" w:cs="Arial"/>
        </w:rPr>
        <w:t xml:space="preserve">de dos mil diecinueve, por corresponder a sábados y domingos, considerados como días inhábiles, en términos del artículo 3, fracción X de la </w:t>
      </w:r>
      <w:r w:rsidRPr="00C65280">
        <w:rPr>
          <w:rFonts w:ascii="Palatino Linotype" w:hAnsi="Palatino Linotype"/>
        </w:rPr>
        <w:t>Ley de Transparencia y Acceso a la Información Pública del Estado de México y Municipios</w:t>
      </w:r>
      <w:r w:rsidRPr="00C65280">
        <w:rPr>
          <w:rFonts w:ascii="Palatino Linotype" w:hAnsi="Palatino Linotype" w:cs="Arial"/>
        </w:rPr>
        <w:t>.</w:t>
      </w:r>
    </w:p>
    <w:p w:rsidR="009214EC" w:rsidRPr="00C65280" w:rsidRDefault="00B323D7" w:rsidP="004E3B30">
      <w:pPr>
        <w:spacing w:before="100" w:beforeAutospacing="1" w:after="100" w:afterAutospacing="1" w:line="360" w:lineRule="auto"/>
        <w:jc w:val="both"/>
        <w:rPr>
          <w:rFonts w:ascii="Palatino Linotype" w:hAnsi="Palatino Linotype" w:cs="Arial"/>
        </w:rPr>
      </w:pPr>
      <w:r w:rsidRPr="00C65280">
        <w:rPr>
          <w:rFonts w:ascii="Palatino Linotype" w:hAnsi="Palatino Linotype" w:cs="Arial"/>
        </w:rPr>
        <w:t>En ese tenor, si el recurso de revisión que nos ocupa, se interpuso el</w:t>
      </w:r>
      <w:r w:rsidRPr="00C65280">
        <w:rPr>
          <w:rFonts w:ascii="Palatino Linotype" w:hAnsi="Palatino Linotype" w:cs="Arial"/>
          <w:b/>
        </w:rPr>
        <w:t xml:space="preserve"> </w:t>
      </w:r>
      <w:r w:rsidR="00DA1B77" w:rsidRPr="00C65280">
        <w:rPr>
          <w:rFonts w:ascii="Palatino Linotype" w:hAnsi="Palatino Linotype" w:cs="Arial"/>
          <w:b/>
          <w:u w:val="single"/>
        </w:rPr>
        <w:t xml:space="preserve">uno de noviembre </w:t>
      </w:r>
      <w:r w:rsidRPr="00C65280">
        <w:rPr>
          <w:rFonts w:ascii="Palatino Linotype" w:hAnsi="Palatino Linotype" w:cs="Arial"/>
          <w:b/>
          <w:u w:val="single"/>
        </w:rPr>
        <w:t>de dos mil diecinueve</w:t>
      </w:r>
      <w:r w:rsidRPr="00C65280">
        <w:rPr>
          <w:rFonts w:ascii="Palatino Linotype" w:hAnsi="Palatino Linotype" w:cs="Arial"/>
        </w:rPr>
        <w:t>, éste se encuentra dentro de los márgenes temporales previstos en el precepto legal citado en el párrafo anterior y, por tanto, su interposición se considera oportuna.</w:t>
      </w:r>
    </w:p>
    <w:p w:rsidR="00DF5C89" w:rsidRPr="00C65280" w:rsidRDefault="00E80488" w:rsidP="00DA1B77">
      <w:pPr>
        <w:pStyle w:val="Prrafodelista"/>
        <w:widowControl w:val="0"/>
        <w:numPr>
          <w:ilvl w:val="0"/>
          <w:numId w:val="1"/>
        </w:numPr>
        <w:tabs>
          <w:tab w:val="left" w:pos="1701"/>
          <w:tab w:val="left" w:pos="1843"/>
        </w:tabs>
        <w:autoSpaceDE w:val="0"/>
        <w:autoSpaceDN w:val="0"/>
        <w:adjustRightInd w:val="0"/>
        <w:spacing w:before="240" w:after="240" w:line="360" w:lineRule="auto"/>
        <w:ind w:left="0" w:firstLine="0"/>
        <w:jc w:val="both"/>
        <w:rPr>
          <w:rFonts w:ascii="Palatino Linotype" w:hAnsi="Palatino Linotype"/>
          <w:lang w:val="es-ES"/>
        </w:rPr>
      </w:pPr>
      <w:proofErr w:type="spellStart"/>
      <w:r w:rsidRPr="00C65280">
        <w:rPr>
          <w:rFonts w:ascii="Palatino Linotype" w:hAnsi="Palatino Linotype" w:cs="Arial"/>
          <w:b/>
          <w:szCs w:val="28"/>
        </w:rPr>
        <w:t>Procedibilidad</w:t>
      </w:r>
      <w:proofErr w:type="spellEnd"/>
      <w:r w:rsidR="00DA1B77" w:rsidRPr="00C65280">
        <w:rPr>
          <w:rFonts w:ascii="Palatino Linotype" w:hAnsi="Palatino Linotype" w:cs="Arial"/>
        </w:rPr>
        <w:t xml:space="preserve"> Del análisis efectuado, se advierte la </w:t>
      </w:r>
      <w:proofErr w:type="spellStart"/>
      <w:r w:rsidR="00DA1B77" w:rsidRPr="00C65280">
        <w:rPr>
          <w:rFonts w:ascii="Palatino Linotype" w:hAnsi="Palatino Linotype" w:cs="Arial"/>
        </w:rPr>
        <w:t>procedibilidad</w:t>
      </w:r>
      <w:proofErr w:type="spellEnd"/>
      <w:r w:rsidR="00DA1B77" w:rsidRPr="00C65280">
        <w:rPr>
          <w:rFonts w:ascii="Palatino Linotype" w:hAnsi="Palatino Linotype" w:cs="Arial"/>
        </w:rPr>
        <w:t xml:space="preserve"> del presente recurso de revisión, en razón de acreditación </w:t>
      </w:r>
      <w:r w:rsidR="00DA1B77" w:rsidRPr="00C65280">
        <w:rPr>
          <w:rFonts w:ascii="Palatino Linotype" w:hAnsi="Palatino Linotype" w:cs="Arial"/>
          <w:snapToGrid w:val="0"/>
        </w:rPr>
        <w:t>plena</w:t>
      </w:r>
      <w:r w:rsidR="00DA1B77" w:rsidRPr="00C65280">
        <w:rPr>
          <w:rFonts w:ascii="Palatino Linotype" w:hAnsi="Palatino Linotype" w:cs="Arial"/>
        </w:rPr>
        <w:t xml:space="preserve"> de todos y cada uno de los elementos formales exigidos por el artículo 180, de la Ley de Transparencia y Acceso a la Información</w:t>
      </w:r>
      <w:r w:rsidR="00DA1B77" w:rsidRPr="00C65280">
        <w:rPr>
          <w:rFonts w:ascii="Palatino Linotype" w:hAnsi="Palatino Linotype"/>
        </w:rPr>
        <w:t xml:space="preserve"> Pública </w:t>
      </w:r>
      <w:r w:rsidR="00DA1B77" w:rsidRPr="00C65280">
        <w:rPr>
          <w:rFonts w:ascii="Palatino Linotype" w:hAnsi="Palatino Linotype" w:cs="Arial"/>
        </w:rPr>
        <w:t>del</w:t>
      </w:r>
      <w:r w:rsidR="00DA1B77" w:rsidRPr="00C65280">
        <w:rPr>
          <w:rFonts w:ascii="Palatino Linotype" w:hAnsi="Palatino Linotype"/>
        </w:rPr>
        <w:t xml:space="preserve"> Estado de México y Municipios, en atención a que fue presentado mediante el formato visible en el </w:t>
      </w:r>
      <w:r w:rsidR="00DA1B77" w:rsidRPr="00C65280">
        <w:rPr>
          <w:rFonts w:ascii="Palatino Linotype" w:hAnsi="Palatino Linotype"/>
          <w:b/>
        </w:rPr>
        <w:t>SAIMEX</w:t>
      </w:r>
      <w:r w:rsidR="00DA1B77" w:rsidRPr="00C65280">
        <w:rPr>
          <w:rFonts w:ascii="Palatino Linotype" w:hAnsi="Palatino Linotype"/>
        </w:rPr>
        <w:t>.</w:t>
      </w:r>
    </w:p>
    <w:p w:rsidR="009214EC" w:rsidRPr="00C65280" w:rsidRDefault="002D1993" w:rsidP="009214EC">
      <w:pPr>
        <w:pStyle w:val="Prrafodelista"/>
        <w:widowControl w:val="0"/>
        <w:numPr>
          <w:ilvl w:val="0"/>
          <w:numId w:val="1"/>
        </w:numPr>
        <w:tabs>
          <w:tab w:val="left" w:pos="1701"/>
          <w:tab w:val="left" w:pos="1843"/>
        </w:tabs>
        <w:autoSpaceDE w:val="0"/>
        <w:autoSpaceDN w:val="0"/>
        <w:adjustRightInd w:val="0"/>
        <w:spacing w:before="100" w:beforeAutospacing="1" w:after="100" w:afterAutospacing="1" w:line="360" w:lineRule="auto"/>
        <w:ind w:left="0" w:firstLine="0"/>
        <w:jc w:val="both"/>
        <w:rPr>
          <w:rFonts w:ascii="Palatino Linotype" w:hAnsi="Palatino Linotype" w:cs="Arial"/>
        </w:rPr>
      </w:pPr>
      <w:r w:rsidRPr="00C65280">
        <w:rPr>
          <w:rFonts w:ascii="Palatino Linotype" w:hAnsi="Palatino Linotype" w:cs="Arial"/>
          <w:b/>
        </w:rPr>
        <w:t>Estudio y resolución del asunto</w:t>
      </w:r>
      <w:r w:rsidR="00794688" w:rsidRPr="00C65280">
        <w:rPr>
          <w:rFonts w:ascii="Palatino Linotype" w:hAnsi="Palatino Linotype" w:cs="Arial"/>
          <w:b/>
          <w:color w:val="000000" w:themeColor="text1"/>
        </w:rPr>
        <w:t>.</w:t>
      </w:r>
      <w:r w:rsidR="006D5B72" w:rsidRPr="00C65280">
        <w:rPr>
          <w:rFonts w:ascii="Palatino Linotype" w:hAnsi="Palatino Linotype" w:cs="Arial"/>
          <w:b/>
          <w:color w:val="000000" w:themeColor="text1"/>
        </w:rPr>
        <w:t xml:space="preserve"> </w:t>
      </w:r>
      <w:r w:rsidR="009214EC" w:rsidRPr="00C65280">
        <w:rPr>
          <w:rFonts w:ascii="Palatino Linotype" w:hAnsi="Palatino Linotype" w:cs="Arial"/>
        </w:rPr>
        <w:t>Del análisis efectuado, se advierte que el Recurso de Revisión de que se trata es procedente; toda vez, que se actualiza la hipóte</w:t>
      </w:r>
      <w:r w:rsidR="004E3B30" w:rsidRPr="00C65280">
        <w:rPr>
          <w:rFonts w:ascii="Palatino Linotype" w:hAnsi="Palatino Linotype" w:cs="Arial"/>
        </w:rPr>
        <w:t xml:space="preserve">sis prevista en la fracción V </w:t>
      </w:r>
      <w:r w:rsidR="009214EC" w:rsidRPr="00C65280">
        <w:rPr>
          <w:rFonts w:ascii="Palatino Linotype" w:hAnsi="Palatino Linotype" w:cs="Arial"/>
        </w:rPr>
        <w:t>del artículo 179 de la Ley de la materia, que a la letra dice:</w:t>
      </w:r>
    </w:p>
    <w:p w:rsidR="009214EC" w:rsidRPr="00C65280" w:rsidRDefault="009214EC" w:rsidP="009214EC">
      <w:pPr>
        <w:ind w:left="851" w:right="902"/>
        <w:jc w:val="both"/>
        <w:rPr>
          <w:rFonts w:ascii="Palatino Linotype" w:hAnsi="Palatino Linotype" w:cs="Arial"/>
          <w:bCs/>
          <w:i/>
          <w:sz w:val="22"/>
          <w:szCs w:val="22"/>
        </w:rPr>
      </w:pPr>
      <w:r w:rsidRPr="00C65280">
        <w:rPr>
          <w:rFonts w:ascii="Palatino Linotype" w:hAnsi="Palatino Linotype" w:cs="Arial"/>
          <w:bCs/>
          <w:i/>
          <w:sz w:val="22"/>
          <w:szCs w:val="22"/>
        </w:rPr>
        <w:t>“</w:t>
      </w:r>
      <w:r w:rsidRPr="00C65280">
        <w:rPr>
          <w:rFonts w:ascii="Palatino Linotype" w:hAnsi="Palatino Linotype" w:cs="Arial"/>
          <w:b/>
          <w:bCs/>
          <w:i/>
          <w:sz w:val="22"/>
          <w:szCs w:val="22"/>
        </w:rPr>
        <w:t>Artículo</w:t>
      </w:r>
      <w:r w:rsidRPr="00C65280">
        <w:rPr>
          <w:rFonts w:ascii="Palatino Linotype" w:hAnsi="Palatino Linotype" w:cs="Arial"/>
          <w:b/>
          <w:bCs/>
          <w:i/>
        </w:rPr>
        <w:t xml:space="preserve"> </w:t>
      </w:r>
      <w:r w:rsidRPr="00C65280">
        <w:rPr>
          <w:rFonts w:ascii="Palatino Linotype" w:hAnsi="Palatino Linotype" w:cs="Arial"/>
          <w:b/>
          <w:bCs/>
          <w:i/>
          <w:sz w:val="22"/>
          <w:szCs w:val="22"/>
        </w:rPr>
        <w:t>179.</w:t>
      </w:r>
      <w:r w:rsidRPr="00C65280">
        <w:rPr>
          <w:rFonts w:ascii="Palatino Linotype" w:hAnsi="Palatino Linotype" w:cs="Arial"/>
          <w:bCs/>
          <w:i/>
        </w:rPr>
        <w:t xml:space="preserve"> </w:t>
      </w:r>
      <w:r w:rsidRPr="00C65280">
        <w:rPr>
          <w:rFonts w:ascii="Palatino Linotype" w:hAnsi="Palatino Linotype" w:cs="Arial"/>
          <w:bCs/>
          <w:i/>
          <w:sz w:val="22"/>
          <w:szCs w:val="22"/>
        </w:rPr>
        <w:t>El</w:t>
      </w:r>
      <w:r w:rsidRPr="00C65280">
        <w:rPr>
          <w:rFonts w:ascii="Palatino Linotype" w:hAnsi="Palatino Linotype" w:cs="Arial"/>
          <w:bCs/>
          <w:i/>
        </w:rPr>
        <w:t xml:space="preserve"> </w:t>
      </w:r>
      <w:r w:rsidRPr="00C65280">
        <w:rPr>
          <w:rFonts w:ascii="Palatino Linotype" w:hAnsi="Palatino Linotype" w:cs="Arial"/>
          <w:bCs/>
          <w:i/>
          <w:sz w:val="22"/>
          <w:szCs w:val="22"/>
        </w:rPr>
        <w:t>recurso</w:t>
      </w:r>
      <w:r w:rsidRPr="00C65280">
        <w:rPr>
          <w:rFonts w:ascii="Palatino Linotype" w:hAnsi="Palatino Linotype" w:cs="Arial"/>
          <w:bCs/>
          <w:i/>
        </w:rPr>
        <w:t xml:space="preserve"> </w:t>
      </w:r>
      <w:r w:rsidRPr="00C65280">
        <w:rPr>
          <w:rFonts w:ascii="Palatino Linotype" w:hAnsi="Palatino Linotype" w:cs="Arial"/>
          <w:bCs/>
          <w:i/>
          <w:sz w:val="22"/>
          <w:szCs w:val="22"/>
        </w:rPr>
        <w:t>de</w:t>
      </w:r>
      <w:r w:rsidRPr="00C65280">
        <w:rPr>
          <w:rFonts w:ascii="Palatino Linotype" w:hAnsi="Palatino Linotype" w:cs="Arial"/>
          <w:bCs/>
          <w:i/>
        </w:rPr>
        <w:t xml:space="preserve"> </w:t>
      </w:r>
      <w:r w:rsidRPr="00C65280">
        <w:rPr>
          <w:rFonts w:ascii="Palatino Linotype" w:hAnsi="Palatino Linotype" w:cs="Arial"/>
          <w:bCs/>
          <w:i/>
          <w:sz w:val="22"/>
          <w:szCs w:val="22"/>
        </w:rPr>
        <w:t>revisión</w:t>
      </w:r>
      <w:r w:rsidRPr="00C65280">
        <w:rPr>
          <w:rFonts w:ascii="Palatino Linotype" w:hAnsi="Palatino Linotype" w:cs="Arial"/>
          <w:bCs/>
          <w:i/>
        </w:rPr>
        <w:t xml:space="preserve"> </w:t>
      </w:r>
      <w:r w:rsidRPr="00C65280">
        <w:rPr>
          <w:rFonts w:ascii="Palatino Linotype" w:hAnsi="Palatino Linotype" w:cs="Arial"/>
          <w:bCs/>
          <w:i/>
          <w:sz w:val="22"/>
          <w:szCs w:val="22"/>
        </w:rPr>
        <w:t>es</w:t>
      </w:r>
      <w:r w:rsidRPr="00C65280">
        <w:rPr>
          <w:rFonts w:ascii="Palatino Linotype" w:hAnsi="Palatino Linotype" w:cs="Arial"/>
          <w:bCs/>
          <w:i/>
        </w:rPr>
        <w:t xml:space="preserve"> </w:t>
      </w:r>
      <w:r w:rsidRPr="00C65280">
        <w:rPr>
          <w:rFonts w:ascii="Palatino Linotype" w:hAnsi="Palatino Linotype" w:cs="Arial"/>
          <w:bCs/>
          <w:i/>
          <w:sz w:val="22"/>
          <w:szCs w:val="22"/>
        </w:rPr>
        <w:t>un</w:t>
      </w:r>
      <w:r w:rsidRPr="00C65280">
        <w:rPr>
          <w:rFonts w:ascii="Palatino Linotype" w:hAnsi="Palatino Linotype" w:cs="Arial"/>
          <w:bCs/>
          <w:i/>
        </w:rPr>
        <w:t xml:space="preserve"> </w:t>
      </w:r>
      <w:r w:rsidRPr="00C65280">
        <w:rPr>
          <w:rFonts w:ascii="Palatino Linotype" w:hAnsi="Palatino Linotype" w:cs="Arial"/>
          <w:bCs/>
          <w:i/>
          <w:sz w:val="22"/>
          <w:szCs w:val="22"/>
        </w:rPr>
        <w:t>medio</w:t>
      </w:r>
      <w:r w:rsidRPr="00C65280">
        <w:rPr>
          <w:rFonts w:ascii="Palatino Linotype" w:hAnsi="Palatino Linotype" w:cs="Arial"/>
          <w:bCs/>
          <w:i/>
        </w:rPr>
        <w:t xml:space="preserve"> </w:t>
      </w:r>
      <w:r w:rsidRPr="00C65280">
        <w:rPr>
          <w:rFonts w:ascii="Palatino Linotype" w:hAnsi="Palatino Linotype" w:cs="Arial"/>
          <w:bCs/>
          <w:i/>
          <w:sz w:val="22"/>
          <w:szCs w:val="22"/>
        </w:rPr>
        <w:t>de</w:t>
      </w:r>
      <w:r w:rsidRPr="00C65280">
        <w:rPr>
          <w:rFonts w:ascii="Palatino Linotype" w:hAnsi="Palatino Linotype" w:cs="Arial"/>
          <w:bCs/>
          <w:i/>
        </w:rPr>
        <w:t xml:space="preserve"> </w:t>
      </w:r>
      <w:r w:rsidRPr="00C65280">
        <w:rPr>
          <w:rFonts w:ascii="Palatino Linotype" w:hAnsi="Palatino Linotype" w:cs="Arial"/>
          <w:bCs/>
          <w:i/>
          <w:sz w:val="22"/>
          <w:szCs w:val="22"/>
        </w:rPr>
        <w:t>protección</w:t>
      </w:r>
      <w:r w:rsidRPr="00C65280">
        <w:rPr>
          <w:rFonts w:ascii="Palatino Linotype" w:hAnsi="Palatino Linotype" w:cs="Arial"/>
          <w:bCs/>
          <w:i/>
        </w:rPr>
        <w:t xml:space="preserve"> </w:t>
      </w:r>
      <w:r w:rsidRPr="00C65280">
        <w:rPr>
          <w:rFonts w:ascii="Palatino Linotype" w:hAnsi="Palatino Linotype" w:cs="Arial"/>
          <w:bCs/>
          <w:i/>
          <w:sz w:val="22"/>
          <w:szCs w:val="22"/>
        </w:rPr>
        <w:t>que</w:t>
      </w:r>
      <w:r w:rsidRPr="00C65280">
        <w:rPr>
          <w:rFonts w:ascii="Palatino Linotype" w:hAnsi="Palatino Linotype" w:cs="Arial"/>
          <w:bCs/>
          <w:i/>
        </w:rPr>
        <w:t xml:space="preserve"> </w:t>
      </w:r>
      <w:r w:rsidRPr="00C65280">
        <w:rPr>
          <w:rFonts w:ascii="Palatino Linotype" w:hAnsi="Palatino Linotype" w:cs="Arial"/>
          <w:bCs/>
          <w:i/>
          <w:sz w:val="22"/>
          <w:szCs w:val="22"/>
        </w:rPr>
        <w:t>la</w:t>
      </w:r>
      <w:r w:rsidRPr="00C65280">
        <w:rPr>
          <w:rFonts w:ascii="Palatino Linotype" w:hAnsi="Palatino Linotype" w:cs="Arial"/>
          <w:bCs/>
          <w:i/>
        </w:rPr>
        <w:t xml:space="preserve"> </w:t>
      </w:r>
      <w:r w:rsidRPr="00C65280">
        <w:rPr>
          <w:rFonts w:ascii="Palatino Linotype" w:hAnsi="Palatino Linotype" w:cs="Arial"/>
          <w:bCs/>
          <w:i/>
          <w:sz w:val="22"/>
          <w:szCs w:val="22"/>
        </w:rPr>
        <w:t>Ley</w:t>
      </w:r>
      <w:r w:rsidRPr="00C65280">
        <w:rPr>
          <w:rFonts w:ascii="Palatino Linotype" w:hAnsi="Palatino Linotype" w:cs="Arial"/>
          <w:bCs/>
          <w:i/>
        </w:rPr>
        <w:t xml:space="preserve"> </w:t>
      </w:r>
      <w:r w:rsidRPr="00C65280">
        <w:rPr>
          <w:rFonts w:ascii="Palatino Linotype" w:hAnsi="Palatino Linotype" w:cs="Arial"/>
          <w:bCs/>
          <w:i/>
          <w:sz w:val="22"/>
          <w:szCs w:val="22"/>
        </w:rPr>
        <w:t>otorga</w:t>
      </w:r>
      <w:r w:rsidRPr="00C65280">
        <w:rPr>
          <w:rFonts w:ascii="Palatino Linotype" w:hAnsi="Palatino Linotype" w:cs="Arial"/>
          <w:bCs/>
          <w:i/>
        </w:rPr>
        <w:t xml:space="preserve"> </w:t>
      </w:r>
      <w:r w:rsidRPr="00C65280">
        <w:rPr>
          <w:rFonts w:ascii="Palatino Linotype" w:hAnsi="Palatino Linotype" w:cs="Arial"/>
          <w:bCs/>
          <w:i/>
          <w:sz w:val="22"/>
          <w:szCs w:val="22"/>
        </w:rPr>
        <w:t>a</w:t>
      </w:r>
      <w:r w:rsidRPr="00C65280">
        <w:rPr>
          <w:rFonts w:ascii="Palatino Linotype" w:hAnsi="Palatino Linotype" w:cs="Arial"/>
          <w:bCs/>
          <w:i/>
        </w:rPr>
        <w:t xml:space="preserve"> </w:t>
      </w:r>
      <w:r w:rsidRPr="00C65280">
        <w:rPr>
          <w:rFonts w:ascii="Palatino Linotype" w:hAnsi="Palatino Linotype" w:cs="Arial"/>
          <w:bCs/>
          <w:i/>
          <w:sz w:val="22"/>
          <w:szCs w:val="22"/>
        </w:rPr>
        <w:t>los</w:t>
      </w:r>
      <w:r w:rsidRPr="00C65280">
        <w:rPr>
          <w:rFonts w:ascii="Palatino Linotype" w:hAnsi="Palatino Linotype" w:cs="Arial"/>
          <w:bCs/>
          <w:i/>
        </w:rPr>
        <w:t xml:space="preserve"> </w:t>
      </w:r>
      <w:r w:rsidRPr="00C65280">
        <w:rPr>
          <w:rFonts w:ascii="Palatino Linotype" w:hAnsi="Palatino Linotype" w:cs="Arial"/>
          <w:bCs/>
          <w:i/>
          <w:sz w:val="22"/>
          <w:szCs w:val="22"/>
        </w:rPr>
        <w:t>particulares,</w:t>
      </w:r>
      <w:r w:rsidRPr="00C65280">
        <w:rPr>
          <w:rFonts w:ascii="Palatino Linotype" w:hAnsi="Palatino Linotype" w:cs="Arial"/>
          <w:bCs/>
          <w:i/>
        </w:rPr>
        <w:t xml:space="preserve"> </w:t>
      </w:r>
      <w:r w:rsidRPr="00C65280">
        <w:rPr>
          <w:rFonts w:ascii="Palatino Linotype" w:hAnsi="Palatino Linotype" w:cs="Arial"/>
          <w:bCs/>
          <w:i/>
          <w:sz w:val="22"/>
          <w:szCs w:val="22"/>
        </w:rPr>
        <w:t>para</w:t>
      </w:r>
      <w:r w:rsidRPr="00C65280">
        <w:rPr>
          <w:rFonts w:ascii="Palatino Linotype" w:hAnsi="Palatino Linotype" w:cs="Arial"/>
          <w:bCs/>
          <w:i/>
        </w:rPr>
        <w:t xml:space="preserve"> </w:t>
      </w:r>
      <w:r w:rsidRPr="00C65280">
        <w:rPr>
          <w:rFonts w:ascii="Palatino Linotype" w:hAnsi="Palatino Linotype" w:cs="Arial"/>
          <w:bCs/>
          <w:i/>
          <w:sz w:val="22"/>
          <w:szCs w:val="22"/>
        </w:rPr>
        <w:t>hacer</w:t>
      </w:r>
      <w:r w:rsidRPr="00C65280">
        <w:rPr>
          <w:rFonts w:ascii="Palatino Linotype" w:hAnsi="Palatino Linotype" w:cs="Arial"/>
          <w:bCs/>
          <w:i/>
        </w:rPr>
        <w:t xml:space="preserve"> </w:t>
      </w:r>
      <w:r w:rsidRPr="00C65280">
        <w:rPr>
          <w:rFonts w:ascii="Palatino Linotype" w:hAnsi="Palatino Linotype" w:cs="Arial"/>
          <w:bCs/>
          <w:i/>
          <w:sz w:val="22"/>
          <w:szCs w:val="22"/>
        </w:rPr>
        <w:t>valer</w:t>
      </w:r>
      <w:r w:rsidRPr="00C65280">
        <w:rPr>
          <w:rFonts w:ascii="Palatino Linotype" w:hAnsi="Palatino Linotype" w:cs="Arial"/>
          <w:bCs/>
          <w:i/>
        </w:rPr>
        <w:t xml:space="preserve"> </w:t>
      </w:r>
      <w:r w:rsidRPr="00C65280">
        <w:rPr>
          <w:rFonts w:ascii="Palatino Linotype" w:hAnsi="Palatino Linotype" w:cs="Arial"/>
          <w:bCs/>
          <w:i/>
          <w:sz w:val="22"/>
          <w:szCs w:val="22"/>
        </w:rPr>
        <w:t>su</w:t>
      </w:r>
      <w:r w:rsidRPr="00C65280">
        <w:rPr>
          <w:rFonts w:ascii="Palatino Linotype" w:hAnsi="Palatino Linotype" w:cs="Arial"/>
          <w:bCs/>
          <w:i/>
        </w:rPr>
        <w:t xml:space="preserve"> </w:t>
      </w:r>
      <w:r w:rsidRPr="00C65280">
        <w:rPr>
          <w:rFonts w:ascii="Palatino Linotype" w:hAnsi="Palatino Linotype" w:cs="Arial"/>
          <w:bCs/>
          <w:i/>
          <w:sz w:val="22"/>
          <w:szCs w:val="22"/>
        </w:rPr>
        <w:t>derecho</w:t>
      </w:r>
      <w:r w:rsidRPr="00C65280">
        <w:rPr>
          <w:rFonts w:ascii="Palatino Linotype" w:hAnsi="Palatino Linotype" w:cs="Arial"/>
          <w:bCs/>
          <w:i/>
        </w:rPr>
        <w:t xml:space="preserve"> </w:t>
      </w:r>
      <w:r w:rsidRPr="00C65280">
        <w:rPr>
          <w:rFonts w:ascii="Palatino Linotype" w:hAnsi="Palatino Linotype" w:cs="Arial"/>
          <w:bCs/>
          <w:i/>
          <w:sz w:val="22"/>
          <w:szCs w:val="22"/>
        </w:rPr>
        <w:t>de</w:t>
      </w:r>
      <w:r w:rsidRPr="00C65280">
        <w:rPr>
          <w:rFonts w:ascii="Palatino Linotype" w:hAnsi="Palatino Linotype" w:cs="Arial"/>
          <w:bCs/>
          <w:i/>
        </w:rPr>
        <w:t xml:space="preserve"> </w:t>
      </w:r>
      <w:r w:rsidRPr="00C65280">
        <w:rPr>
          <w:rFonts w:ascii="Palatino Linotype" w:hAnsi="Palatino Linotype" w:cs="Arial"/>
          <w:bCs/>
          <w:i/>
          <w:sz w:val="22"/>
          <w:szCs w:val="22"/>
        </w:rPr>
        <w:t>acceso</w:t>
      </w:r>
      <w:r w:rsidRPr="00C65280">
        <w:rPr>
          <w:rFonts w:ascii="Palatino Linotype" w:hAnsi="Palatino Linotype" w:cs="Arial"/>
          <w:bCs/>
          <w:i/>
        </w:rPr>
        <w:t xml:space="preserve"> </w:t>
      </w:r>
      <w:r w:rsidRPr="00C65280">
        <w:rPr>
          <w:rFonts w:ascii="Palatino Linotype" w:hAnsi="Palatino Linotype" w:cs="Arial"/>
          <w:bCs/>
          <w:i/>
          <w:sz w:val="22"/>
          <w:szCs w:val="22"/>
        </w:rPr>
        <w:t>a</w:t>
      </w:r>
      <w:r w:rsidRPr="00C65280">
        <w:rPr>
          <w:rFonts w:ascii="Palatino Linotype" w:hAnsi="Palatino Linotype" w:cs="Arial"/>
          <w:bCs/>
          <w:i/>
        </w:rPr>
        <w:t xml:space="preserve"> </w:t>
      </w:r>
      <w:r w:rsidRPr="00C65280">
        <w:rPr>
          <w:rFonts w:ascii="Palatino Linotype" w:hAnsi="Palatino Linotype" w:cs="Arial"/>
          <w:bCs/>
          <w:i/>
          <w:sz w:val="22"/>
          <w:szCs w:val="22"/>
        </w:rPr>
        <w:t>la</w:t>
      </w:r>
      <w:r w:rsidRPr="00C65280">
        <w:rPr>
          <w:rFonts w:ascii="Palatino Linotype" w:hAnsi="Palatino Linotype" w:cs="Arial"/>
          <w:bCs/>
          <w:i/>
        </w:rPr>
        <w:t xml:space="preserve"> </w:t>
      </w:r>
      <w:r w:rsidRPr="00C65280">
        <w:rPr>
          <w:rFonts w:ascii="Palatino Linotype" w:hAnsi="Palatino Linotype" w:cs="Arial"/>
          <w:bCs/>
          <w:i/>
          <w:sz w:val="22"/>
          <w:szCs w:val="22"/>
        </w:rPr>
        <w:t>información</w:t>
      </w:r>
      <w:r w:rsidRPr="00C65280">
        <w:rPr>
          <w:rFonts w:ascii="Palatino Linotype" w:hAnsi="Palatino Linotype" w:cs="Arial"/>
          <w:bCs/>
          <w:i/>
        </w:rPr>
        <w:t xml:space="preserve"> </w:t>
      </w:r>
      <w:r w:rsidRPr="00C65280">
        <w:rPr>
          <w:rFonts w:ascii="Palatino Linotype" w:hAnsi="Palatino Linotype" w:cs="Arial"/>
          <w:bCs/>
          <w:i/>
          <w:sz w:val="22"/>
          <w:szCs w:val="22"/>
        </w:rPr>
        <w:t>pública,</w:t>
      </w:r>
      <w:r w:rsidRPr="00C65280">
        <w:rPr>
          <w:rFonts w:ascii="Palatino Linotype" w:hAnsi="Palatino Linotype" w:cs="Arial"/>
          <w:bCs/>
          <w:i/>
        </w:rPr>
        <w:t xml:space="preserve"> </w:t>
      </w:r>
      <w:r w:rsidRPr="00C65280">
        <w:rPr>
          <w:rFonts w:ascii="Palatino Linotype" w:hAnsi="Palatino Linotype" w:cs="Arial"/>
          <w:bCs/>
          <w:i/>
          <w:sz w:val="22"/>
          <w:szCs w:val="22"/>
        </w:rPr>
        <w:t>y</w:t>
      </w:r>
      <w:r w:rsidRPr="00C65280">
        <w:rPr>
          <w:rFonts w:ascii="Palatino Linotype" w:hAnsi="Palatino Linotype" w:cs="Arial"/>
          <w:bCs/>
          <w:i/>
        </w:rPr>
        <w:t xml:space="preserve"> </w:t>
      </w:r>
      <w:r w:rsidRPr="00C65280">
        <w:rPr>
          <w:rFonts w:ascii="Palatino Linotype" w:hAnsi="Palatino Linotype" w:cs="Arial"/>
          <w:bCs/>
          <w:i/>
          <w:sz w:val="22"/>
          <w:szCs w:val="22"/>
        </w:rPr>
        <w:t>procederá</w:t>
      </w:r>
      <w:r w:rsidRPr="00C65280">
        <w:rPr>
          <w:rFonts w:ascii="Palatino Linotype" w:hAnsi="Palatino Linotype" w:cs="Arial"/>
          <w:bCs/>
          <w:i/>
        </w:rPr>
        <w:t xml:space="preserve"> </w:t>
      </w:r>
      <w:r w:rsidRPr="00C65280">
        <w:rPr>
          <w:rFonts w:ascii="Palatino Linotype" w:hAnsi="Palatino Linotype" w:cs="Arial"/>
          <w:bCs/>
          <w:i/>
          <w:sz w:val="22"/>
          <w:szCs w:val="22"/>
        </w:rPr>
        <w:t>en</w:t>
      </w:r>
      <w:r w:rsidRPr="00C65280">
        <w:rPr>
          <w:rFonts w:ascii="Palatino Linotype" w:hAnsi="Palatino Linotype" w:cs="Arial"/>
          <w:bCs/>
          <w:i/>
        </w:rPr>
        <w:t xml:space="preserve"> </w:t>
      </w:r>
      <w:r w:rsidRPr="00C65280">
        <w:rPr>
          <w:rFonts w:ascii="Palatino Linotype" w:hAnsi="Palatino Linotype" w:cs="Arial"/>
          <w:bCs/>
          <w:i/>
          <w:sz w:val="22"/>
          <w:szCs w:val="22"/>
        </w:rPr>
        <w:t>contra</w:t>
      </w:r>
      <w:r w:rsidRPr="00C65280">
        <w:rPr>
          <w:rFonts w:ascii="Palatino Linotype" w:hAnsi="Palatino Linotype" w:cs="Arial"/>
          <w:bCs/>
          <w:i/>
        </w:rPr>
        <w:t xml:space="preserve"> </w:t>
      </w:r>
      <w:r w:rsidRPr="00C65280">
        <w:rPr>
          <w:rFonts w:ascii="Palatino Linotype" w:hAnsi="Palatino Linotype" w:cs="Arial"/>
          <w:bCs/>
          <w:i/>
          <w:sz w:val="22"/>
          <w:szCs w:val="22"/>
        </w:rPr>
        <w:t>de</w:t>
      </w:r>
      <w:r w:rsidRPr="00C65280">
        <w:rPr>
          <w:rFonts w:ascii="Palatino Linotype" w:hAnsi="Palatino Linotype" w:cs="Arial"/>
          <w:bCs/>
          <w:i/>
        </w:rPr>
        <w:t xml:space="preserve"> </w:t>
      </w:r>
      <w:r w:rsidRPr="00C65280">
        <w:rPr>
          <w:rFonts w:ascii="Palatino Linotype" w:hAnsi="Palatino Linotype" w:cs="Arial"/>
          <w:bCs/>
          <w:i/>
          <w:sz w:val="22"/>
          <w:szCs w:val="22"/>
        </w:rPr>
        <w:t>las</w:t>
      </w:r>
      <w:r w:rsidRPr="00C65280">
        <w:rPr>
          <w:rFonts w:ascii="Palatino Linotype" w:hAnsi="Palatino Linotype" w:cs="Arial"/>
          <w:bCs/>
          <w:i/>
        </w:rPr>
        <w:t xml:space="preserve"> </w:t>
      </w:r>
      <w:r w:rsidRPr="00C65280">
        <w:rPr>
          <w:rFonts w:ascii="Palatino Linotype" w:hAnsi="Palatino Linotype" w:cs="Arial"/>
          <w:bCs/>
          <w:i/>
          <w:sz w:val="22"/>
          <w:szCs w:val="22"/>
        </w:rPr>
        <w:t>siguientes</w:t>
      </w:r>
      <w:r w:rsidRPr="00C65280">
        <w:rPr>
          <w:rFonts w:ascii="Palatino Linotype" w:hAnsi="Palatino Linotype" w:cs="Arial"/>
          <w:bCs/>
          <w:i/>
        </w:rPr>
        <w:t xml:space="preserve"> </w:t>
      </w:r>
      <w:r w:rsidRPr="00C65280">
        <w:rPr>
          <w:rFonts w:ascii="Palatino Linotype" w:hAnsi="Palatino Linotype" w:cs="Arial"/>
          <w:bCs/>
          <w:i/>
          <w:sz w:val="22"/>
          <w:szCs w:val="22"/>
        </w:rPr>
        <w:t>causas:</w:t>
      </w:r>
    </w:p>
    <w:p w:rsidR="009214EC" w:rsidRPr="00C65280" w:rsidRDefault="009214EC" w:rsidP="009214EC">
      <w:pPr>
        <w:ind w:left="851" w:right="902"/>
        <w:jc w:val="both"/>
        <w:rPr>
          <w:rFonts w:ascii="Palatino Linotype" w:hAnsi="Palatino Linotype" w:cs="Arial"/>
          <w:bCs/>
          <w:i/>
          <w:sz w:val="22"/>
          <w:szCs w:val="22"/>
        </w:rPr>
      </w:pPr>
      <w:r w:rsidRPr="00C65280">
        <w:rPr>
          <w:rFonts w:ascii="Palatino Linotype" w:hAnsi="Palatino Linotype" w:cs="Arial"/>
          <w:b/>
          <w:bCs/>
          <w:i/>
          <w:sz w:val="22"/>
          <w:szCs w:val="22"/>
        </w:rPr>
        <w:t>…</w:t>
      </w:r>
    </w:p>
    <w:p w:rsidR="009214EC" w:rsidRPr="00C65280" w:rsidRDefault="004E3B30" w:rsidP="009214EC">
      <w:pPr>
        <w:ind w:left="851" w:right="902"/>
        <w:jc w:val="both"/>
        <w:rPr>
          <w:rFonts w:ascii="Palatino Linotype" w:hAnsi="Palatino Linotype" w:cs="Arial"/>
          <w:b/>
          <w:bCs/>
          <w:i/>
          <w:sz w:val="22"/>
          <w:szCs w:val="22"/>
        </w:rPr>
      </w:pPr>
      <w:r w:rsidRPr="00C65280">
        <w:rPr>
          <w:rFonts w:ascii="Palatino Linotype" w:hAnsi="Palatino Linotype" w:cs="Arial"/>
          <w:b/>
          <w:bCs/>
          <w:i/>
          <w:sz w:val="22"/>
          <w:szCs w:val="22"/>
        </w:rPr>
        <w:t>V. La entrega de información incompleta;</w:t>
      </w:r>
    </w:p>
    <w:p w:rsidR="009214EC" w:rsidRPr="00C65280" w:rsidRDefault="009214EC" w:rsidP="009214EC">
      <w:pPr>
        <w:ind w:left="851" w:right="902"/>
        <w:jc w:val="both"/>
        <w:rPr>
          <w:rFonts w:ascii="Palatino Linotype" w:hAnsi="Palatino Linotype" w:cs="Arial"/>
          <w:b/>
          <w:bCs/>
          <w:i/>
        </w:rPr>
      </w:pPr>
      <w:r w:rsidRPr="00C65280">
        <w:rPr>
          <w:rFonts w:ascii="Palatino Linotype" w:hAnsi="Palatino Linotype" w:cs="Arial"/>
          <w:b/>
          <w:bCs/>
          <w:i/>
          <w:sz w:val="22"/>
          <w:szCs w:val="22"/>
        </w:rPr>
        <w:t>…</w:t>
      </w:r>
      <w:r w:rsidRPr="00C65280">
        <w:rPr>
          <w:rFonts w:ascii="Palatino Linotype" w:hAnsi="Palatino Linotype" w:cs="Arial"/>
          <w:bCs/>
          <w:i/>
          <w:sz w:val="22"/>
          <w:szCs w:val="22"/>
        </w:rPr>
        <w:t>”</w:t>
      </w:r>
      <w:r w:rsidRPr="00C65280">
        <w:rPr>
          <w:rFonts w:ascii="Palatino Linotype" w:hAnsi="Palatino Linotype" w:cs="Arial"/>
          <w:b/>
          <w:bCs/>
          <w:i/>
        </w:rPr>
        <w:t xml:space="preserve"> </w:t>
      </w:r>
    </w:p>
    <w:p w:rsidR="009214EC" w:rsidRPr="00C65280" w:rsidRDefault="009214EC" w:rsidP="009214EC">
      <w:pPr>
        <w:ind w:left="851" w:right="902"/>
        <w:jc w:val="both"/>
        <w:rPr>
          <w:rFonts w:ascii="Palatino Linotype" w:hAnsi="Palatino Linotype" w:cs="Arial"/>
          <w:b/>
          <w:bCs/>
          <w:sz w:val="22"/>
          <w:szCs w:val="22"/>
        </w:rPr>
      </w:pPr>
      <w:r w:rsidRPr="00C65280">
        <w:rPr>
          <w:rFonts w:ascii="Palatino Linotype" w:hAnsi="Palatino Linotype" w:cs="Arial"/>
          <w:bCs/>
          <w:sz w:val="22"/>
          <w:szCs w:val="22"/>
        </w:rPr>
        <w:t>(Énfasis añadido.)</w:t>
      </w:r>
    </w:p>
    <w:p w:rsidR="004E3B30" w:rsidRPr="00C65280" w:rsidRDefault="009214EC" w:rsidP="009214EC">
      <w:pPr>
        <w:autoSpaceDE w:val="0"/>
        <w:autoSpaceDN w:val="0"/>
        <w:adjustRightInd w:val="0"/>
        <w:spacing w:before="100" w:beforeAutospacing="1" w:after="100" w:afterAutospacing="1" w:line="360" w:lineRule="auto"/>
        <w:ind w:right="49"/>
        <w:jc w:val="both"/>
        <w:rPr>
          <w:rFonts w:ascii="Palatino Linotype" w:hAnsi="Palatino Linotype" w:cs="Arial"/>
        </w:rPr>
      </w:pPr>
      <w:r w:rsidRPr="00C65280">
        <w:rPr>
          <w:rFonts w:ascii="Palatino Linotype" w:hAnsi="Palatino Linotype" w:cs="Arial"/>
        </w:rPr>
        <w:lastRenderedPageBreak/>
        <w:t xml:space="preserve">El precepto legal citado, establece como supuestos de procedencia del recurso de revisión, en aquellos casos en que </w:t>
      </w:r>
      <w:r w:rsidR="004E3B30" w:rsidRPr="00C65280">
        <w:rPr>
          <w:rFonts w:ascii="Palatino Linotype" w:hAnsi="Palatino Linotype" w:cs="Arial"/>
        </w:rPr>
        <w:t xml:space="preserve">se entregue una respuesta incompleta, como sucede en </w:t>
      </w:r>
      <w:r w:rsidRPr="00C65280">
        <w:rPr>
          <w:rFonts w:ascii="Palatino Linotype" w:hAnsi="Palatino Linotype" w:cs="Arial"/>
        </w:rPr>
        <w:t xml:space="preserve">el presente asunto, </w:t>
      </w:r>
      <w:r w:rsidR="004E3B30" w:rsidRPr="00C65280">
        <w:rPr>
          <w:rFonts w:ascii="Palatino Linotype" w:hAnsi="Palatino Linotype" w:cs="Arial"/>
        </w:rPr>
        <w:t xml:space="preserve">en razón a que </w:t>
      </w:r>
      <w:r w:rsidRPr="00C65280">
        <w:rPr>
          <w:rFonts w:ascii="Palatino Linotype" w:hAnsi="Palatino Linotype" w:cs="Arial"/>
          <w:b/>
        </w:rPr>
        <w:t>EL SUJETO OBLIGADO</w:t>
      </w:r>
      <w:r w:rsidRPr="00C65280">
        <w:rPr>
          <w:rFonts w:ascii="Palatino Linotype" w:hAnsi="Palatino Linotype" w:cs="Arial"/>
        </w:rPr>
        <w:t xml:space="preserve"> </w:t>
      </w:r>
      <w:r w:rsidR="004E3B30" w:rsidRPr="00C65280">
        <w:rPr>
          <w:rFonts w:ascii="Palatino Linotype" w:hAnsi="Palatino Linotype" w:cs="Arial"/>
        </w:rPr>
        <w:t>dio respuesta parcial a lo solicitado por el particular.</w:t>
      </w:r>
    </w:p>
    <w:p w:rsidR="009214EC" w:rsidRPr="00C65280" w:rsidRDefault="009214EC" w:rsidP="00072B1B">
      <w:pPr>
        <w:widowControl w:val="0"/>
        <w:autoSpaceDE w:val="0"/>
        <w:autoSpaceDN w:val="0"/>
        <w:adjustRightInd w:val="0"/>
        <w:spacing w:line="360" w:lineRule="auto"/>
        <w:jc w:val="both"/>
        <w:rPr>
          <w:rFonts w:ascii="Palatino Linotype" w:hAnsi="Palatino Linotype"/>
          <w:lang w:val="es-ES"/>
        </w:rPr>
      </w:pPr>
      <w:r w:rsidRPr="00C65280">
        <w:rPr>
          <w:rFonts w:ascii="Palatino Linotype" w:hAnsi="Palatino Linotype" w:cs="Arial"/>
        </w:rPr>
        <w:t>Una vez determinada la vía sobre la que versará el presente asunto y previa revisión del expediente electrónico formado en el</w:t>
      </w:r>
      <w:r w:rsidRPr="00C65280">
        <w:rPr>
          <w:rFonts w:ascii="Palatino Linotype" w:hAnsi="Palatino Linotype" w:cs="Arial"/>
          <w:b/>
        </w:rPr>
        <w:t xml:space="preserve"> SAIMEX,</w:t>
      </w:r>
      <w:r w:rsidRPr="00C65280">
        <w:rPr>
          <w:rFonts w:ascii="Palatino Linotype" w:hAnsi="Palatino Linotype" w:cs="Arial"/>
        </w:rPr>
        <w:t xml:space="preserve"> por motivo de la solicitud de información y del recurso a que da origen</w:t>
      </w:r>
      <w:r w:rsidR="00064B83" w:rsidRPr="00C65280">
        <w:rPr>
          <w:rFonts w:ascii="Palatino Linotype" w:hAnsi="Palatino Linotype" w:cs="Arial"/>
        </w:rPr>
        <w:t xml:space="preserve">, este Instituto analizó la totalidad de constancias que integran el expediente electrónico del </w:t>
      </w:r>
      <w:r w:rsidR="00064B83" w:rsidRPr="00C65280">
        <w:rPr>
          <w:rFonts w:ascii="Palatino Linotype" w:hAnsi="Palatino Linotype" w:cs="Arial"/>
          <w:b/>
        </w:rPr>
        <w:t>SAIMEX</w:t>
      </w:r>
      <w:r w:rsidR="00072B1B" w:rsidRPr="00C65280">
        <w:rPr>
          <w:rFonts w:ascii="Palatino Linotype" w:hAnsi="Palatino Linotype" w:cs="Arial"/>
        </w:rPr>
        <w:t xml:space="preserve">; por lo que, </w:t>
      </w:r>
      <w:r w:rsidR="00072B1B" w:rsidRPr="00C65280">
        <w:rPr>
          <w:rFonts w:ascii="Palatino Linotype" w:hAnsi="Palatino Linotype" w:cs="Arial"/>
          <w:lang w:val="es-ES"/>
        </w:rPr>
        <w:t xml:space="preserve">es conveniente analizar si la respuesta del </w:t>
      </w:r>
      <w:r w:rsidR="00072B1B" w:rsidRPr="00C65280">
        <w:rPr>
          <w:rFonts w:ascii="Palatino Linotype" w:hAnsi="Palatino Linotype" w:cs="Arial"/>
          <w:b/>
          <w:lang w:val="es-ES" w:eastAsia="es-MX"/>
        </w:rPr>
        <w:t>SUJETO OBLIGADO</w:t>
      </w:r>
      <w:r w:rsidR="00072B1B" w:rsidRPr="00C65280">
        <w:rPr>
          <w:rFonts w:ascii="Palatino Linotype" w:hAnsi="Palatino Linotype" w:cs="Arial"/>
          <w:lang w:val="es-ES"/>
        </w:rPr>
        <w:t xml:space="preserve"> cumple con los requisitos y procedimientos del derecho de acceso a la información; por lo que, en primer término debemos recordar que </w:t>
      </w:r>
      <w:r w:rsidR="00072B1B" w:rsidRPr="00C65280">
        <w:rPr>
          <w:rFonts w:ascii="Palatino Linotype" w:hAnsi="Palatino Linotype" w:cs="Arial"/>
          <w:b/>
          <w:lang w:val="es-ES"/>
        </w:rPr>
        <w:t xml:space="preserve">EL RECURRENTE </w:t>
      </w:r>
      <w:r w:rsidR="00072B1B" w:rsidRPr="00C65280">
        <w:rPr>
          <w:rFonts w:ascii="Palatino Linotype" w:hAnsi="Palatino Linotype"/>
          <w:lang w:val="es-ES"/>
        </w:rPr>
        <w:t xml:space="preserve">solicitó al </w:t>
      </w:r>
      <w:r w:rsidR="00072B1B" w:rsidRPr="00C65280">
        <w:rPr>
          <w:rFonts w:ascii="Palatino Linotype" w:hAnsi="Palatino Linotype"/>
          <w:b/>
          <w:lang w:val="es-ES"/>
        </w:rPr>
        <w:t xml:space="preserve">SUJETO OBLIGADO </w:t>
      </w:r>
      <w:r w:rsidR="00072B1B" w:rsidRPr="00C65280">
        <w:rPr>
          <w:rFonts w:ascii="Palatino Linotype" w:hAnsi="Palatino Linotype"/>
          <w:lang w:val="es-ES"/>
        </w:rPr>
        <w:t xml:space="preserve">lo que a continuación se desagrega: </w:t>
      </w:r>
    </w:p>
    <w:p w:rsidR="001528A6" w:rsidRPr="00C65280" w:rsidRDefault="001528A6" w:rsidP="00072B1B">
      <w:pPr>
        <w:widowControl w:val="0"/>
        <w:autoSpaceDE w:val="0"/>
        <w:autoSpaceDN w:val="0"/>
        <w:adjustRightInd w:val="0"/>
        <w:spacing w:line="360" w:lineRule="auto"/>
        <w:jc w:val="both"/>
        <w:rPr>
          <w:rFonts w:ascii="Palatino Linotype" w:hAnsi="Palatino Linotype"/>
          <w:lang w:val="es-ES"/>
        </w:rPr>
      </w:pPr>
    </w:p>
    <w:p w:rsidR="001528A6" w:rsidRPr="00C65280" w:rsidRDefault="001528A6" w:rsidP="001528A6">
      <w:pPr>
        <w:pStyle w:val="Prrafodelista"/>
        <w:widowControl w:val="0"/>
        <w:numPr>
          <w:ilvl w:val="0"/>
          <w:numId w:val="15"/>
        </w:numPr>
        <w:autoSpaceDE w:val="0"/>
        <w:autoSpaceDN w:val="0"/>
        <w:adjustRightInd w:val="0"/>
        <w:spacing w:line="360" w:lineRule="auto"/>
        <w:jc w:val="both"/>
        <w:rPr>
          <w:rFonts w:ascii="Palatino Linotype" w:hAnsi="Palatino Linotype"/>
          <w:lang w:val="es-ES"/>
        </w:rPr>
      </w:pPr>
      <w:r w:rsidRPr="00C65280">
        <w:rPr>
          <w:rFonts w:ascii="Palatino Linotype" w:hAnsi="Palatino Linotype"/>
          <w:lang w:val="es-ES"/>
        </w:rPr>
        <w:t>Enlisten todos los Contratos por Adquisiciones así como los contratos de servicios profesionales, convenios, que se hayan suscrito por la Administración de Mario Ariel Juárez Rodríguez, del Gobierno de Cuautitlán, en los que se describan el objeto del contrato o convenio y monto total o beneficio, servicio y/o recurso público aprovechado, así como el soporte documental.</w:t>
      </w:r>
    </w:p>
    <w:p w:rsidR="005540A1" w:rsidRPr="00C65280" w:rsidRDefault="009214EC" w:rsidP="009214EC">
      <w:pPr>
        <w:widowControl w:val="0"/>
        <w:tabs>
          <w:tab w:val="left" w:pos="1276"/>
        </w:tabs>
        <w:autoSpaceDE w:val="0"/>
        <w:autoSpaceDN w:val="0"/>
        <w:adjustRightInd w:val="0"/>
        <w:spacing w:before="240" w:after="100" w:afterAutospacing="1" w:line="360" w:lineRule="auto"/>
        <w:jc w:val="both"/>
        <w:rPr>
          <w:rFonts w:ascii="Palatino Linotype" w:hAnsi="Palatino Linotype" w:cs="Arial"/>
        </w:rPr>
      </w:pPr>
      <w:r w:rsidRPr="00C65280">
        <w:rPr>
          <w:rFonts w:ascii="Palatino Linotype" w:hAnsi="Palatino Linotype" w:cs="Arial"/>
        </w:rPr>
        <w:t xml:space="preserve">Al respecto, se destaca que </w:t>
      </w:r>
      <w:r w:rsidRPr="00C65280">
        <w:rPr>
          <w:rFonts w:ascii="Palatino Linotype" w:hAnsi="Palatino Linotype" w:cs="Arial"/>
          <w:b/>
        </w:rPr>
        <w:t>EL SUJETO OBLIGADO</w:t>
      </w:r>
      <w:r w:rsidRPr="00C65280">
        <w:rPr>
          <w:rFonts w:ascii="Palatino Linotype" w:hAnsi="Palatino Linotype" w:cs="Arial"/>
        </w:rPr>
        <w:t xml:space="preserve"> </w:t>
      </w:r>
      <w:r w:rsidR="005540A1" w:rsidRPr="00C65280">
        <w:rPr>
          <w:rFonts w:ascii="Palatino Linotype" w:hAnsi="Palatino Linotype" w:cs="Arial"/>
        </w:rPr>
        <w:t xml:space="preserve">remitió diversos archivos electrónicos, mismos que ya fueron descritos en el </w:t>
      </w:r>
      <w:r w:rsidR="001528A6" w:rsidRPr="00C65280">
        <w:rPr>
          <w:rFonts w:ascii="Palatino Linotype" w:hAnsi="Palatino Linotype" w:cs="Arial"/>
        </w:rPr>
        <w:t xml:space="preserve">resultando </w:t>
      </w:r>
      <w:r w:rsidR="005540A1" w:rsidRPr="00C65280">
        <w:rPr>
          <w:rFonts w:ascii="Palatino Linotype" w:hAnsi="Palatino Linotype" w:cs="Arial"/>
          <w:b/>
        </w:rPr>
        <w:t>III,</w:t>
      </w:r>
      <w:r w:rsidR="005540A1" w:rsidRPr="00C65280">
        <w:rPr>
          <w:rFonts w:ascii="Palatino Linotype" w:hAnsi="Palatino Linotype" w:cs="Arial"/>
        </w:rPr>
        <w:t xml:space="preserve"> mediante los cuales </w:t>
      </w:r>
      <w:r w:rsidR="001528A6" w:rsidRPr="00C65280">
        <w:rPr>
          <w:rFonts w:ascii="Palatino Linotype" w:hAnsi="Palatino Linotype" w:cs="Arial"/>
        </w:rPr>
        <w:t>pretendió</w:t>
      </w:r>
      <w:r w:rsidR="005540A1" w:rsidRPr="00C65280">
        <w:rPr>
          <w:rFonts w:ascii="Palatino Linotype" w:hAnsi="Palatino Linotype" w:cs="Arial"/>
        </w:rPr>
        <w:t xml:space="preserve"> dar respuesta a la solicitud de mérito; inconformen con la respuesta, </w:t>
      </w:r>
      <w:r w:rsidR="005540A1" w:rsidRPr="00C65280">
        <w:rPr>
          <w:rFonts w:ascii="Palatino Linotype" w:hAnsi="Palatino Linotype" w:cs="Arial"/>
          <w:b/>
        </w:rPr>
        <w:t xml:space="preserve">EL RECURRENTE, </w:t>
      </w:r>
      <w:r w:rsidR="005540A1" w:rsidRPr="00C65280">
        <w:rPr>
          <w:rFonts w:ascii="Palatino Linotype" w:hAnsi="Palatino Linotype" w:cs="Arial"/>
        </w:rPr>
        <w:t xml:space="preserve">se inconformó </w:t>
      </w:r>
      <w:r w:rsidR="00BF1570" w:rsidRPr="00C65280">
        <w:rPr>
          <w:rFonts w:ascii="Palatino Linotype" w:hAnsi="Palatino Linotype" w:cs="Arial"/>
        </w:rPr>
        <w:t>a través del presente medio de impugnación, respecto</w:t>
      </w:r>
      <w:r w:rsidR="005540A1" w:rsidRPr="00C65280">
        <w:rPr>
          <w:rFonts w:ascii="Palatino Linotype" w:hAnsi="Palatino Linotype" w:cs="Arial"/>
        </w:rPr>
        <w:t xml:space="preserve"> de la </w:t>
      </w:r>
      <w:r w:rsidR="00BF1570" w:rsidRPr="00C65280">
        <w:rPr>
          <w:rFonts w:ascii="Palatino Linotype" w:hAnsi="Palatino Linotype" w:cs="Arial"/>
        </w:rPr>
        <w:t xml:space="preserve">respuesta parcial proporcionada, que la mayoría de las documentales se </w:t>
      </w:r>
      <w:r w:rsidR="00BF1570" w:rsidRPr="00C65280">
        <w:rPr>
          <w:rFonts w:ascii="Palatino Linotype" w:hAnsi="Palatino Linotype" w:cs="Arial"/>
        </w:rPr>
        <w:lastRenderedPageBreak/>
        <w:t>encontraban dañadas</w:t>
      </w:r>
      <w:r w:rsidR="005540A1" w:rsidRPr="00C65280">
        <w:rPr>
          <w:rFonts w:ascii="Palatino Linotype" w:hAnsi="Palatino Linotype" w:cs="Arial"/>
        </w:rPr>
        <w:t xml:space="preserve"> </w:t>
      </w:r>
      <w:r w:rsidR="001528A6" w:rsidRPr="00C65280">
        <w:rPr>
          <w:rFonts w:ascii="Palatino Linotype" w:hAnsi="Palatino Linotype" w:cs="Arial"/>
        </w:rPr>
        <w:t>y que además se había omitido la entrega del soporte documental que ampara</w:t>
      </w:r>
      <w:r w:rsidR="00BF1570" w:rsidRPr="00C65280">
        <w:rPr>
          <w:rFonts w:ascii="Palatino Linotype" w:hAnsi="Palatino Linotype" w:cs="Arial"/>
        </w:rPr>
        <w:t>ba</w:t>
      </w:r>
      <w:r w:rsidR="001528A6" w:rsidRPr="00C65280">
        <w:rPr>
          <w:rFonts w:ascii="Palatino Linotype" w:hAnsi="Palatino Linotype" w:cs="Arial"/>
        </w:rPr>
        <w:t xml:space="preserve"> la in</w:t>
      </w:r>
      <w:r w:rsidR="00BF1570" w:rsidRPr="00C65280">
        <w:rPr>
          <w:rFonts w:ascii="Palatino Linotype" w:hAnsi="Palatino Linotype" w:cs="Arial"/>
        </w:rPr>
        <w:t xml:space="preserve">formación remitida en respuesta. </w:t>
      </w:r>
    </w:p>
    <w:p w:rsidR="009214EC" w:rsidRPr="00C65280" w:rsidRDefault="001528A6" w:rsidP="00064B83">
      <w:pPr>
        <w:widowControl w:val="0"/>
        <w:tabs>
          <w:tab w:val="left" w:pos="1276"/>
        </w:tabs>
        <w:autoSpaceDE w:val="0"/>
        <w:autoSpaceDN w:val="0"/>
        <w:adjustRightInd w:val="0"/>
        <w:spacing w:before="240" w:after="100" w:afterAutospacing="1" w:line="360" w:lineRule="auto"/>
        <w:jc w:val="both"/>
        <w:rPr>
          <w:rFonts w:ascii="Palatino Linotype" w:hAnsi="Palatino Linotype" w:cs="Arial"/>
        </w:rPr>
      </w:pPr>
      <w:r w:rsidRPr="00C65280">
        <w:rPr>
          <w:rFonts w:ascii="Palatino Linotype" w:hAnsi="Palatino Linotype" w:cs="Arial"/>
        </w:rPr>
        <w:t xml:space="preserve">Acto seguido, </w:t>
      </w:r>
      <w:r w:rsidR="005540A1" w:rsidRPr="00C65280">
        <w:rPr>
          <w:rFonts w:ascii="Palatino Linotype" w:hAnsi="Palatino Linotype" w:cs="Arial"/>
          <w:b/>
        </w:rPr>
        <w:t>EL SUJETO OBLIGADO,</w:t>
      </w:r>
      <w:r w:rsidRPr="00C65280">
        <w:rPr>
          <w:rFonts w:ascii="Palatino Linotype" w:hAnsi="Palatino Linotype" w:cs="Arial"/>
          <w:b/>
        </w:rPr>
        <w:t xml:space="preserve"> </w:t>
      </w:r>
      <w:r w:rsidR="00BF1570" w:rsidRPr="00C65280">
        <w:rPr>
          <w:rFonts w:ascii="Palatino Linotype" w:hAnsi="Palatino Linotype" w:cs="Arial"/>
        </w:rPr>
        <w:t>omitió</w:t>
      </w:r>
      <w:r w:rsidRPr="00C65280">
        <w:rPr>
          <w:rFonts w:ascii="Palatino Linotype" w:hAnsi="Palatino Linotype" w:cs="Arial"/>
        </w:rPr>
        <w:t xml:space="preserve"> rendir el</w:t>
      </w:r>
      <w:r w:rsidR="005540A1" w:rsidRPr="00C65280">
        <w:rPr>
          <w:rFonts w:ascii="Palatino Linotype" w:hAnsi="Palatino Linotype" w:cs="Arial"/>
        </w:rPr>
        <w:t xml:space="preserve"> </w:t>
      </w:r>
      <w:r w:rsidRPr="00C65280">
        <w:rPr>
          <w:rFonts w:ascii="Palatino Linotype" w:hAnsi="Palatino Linotype" w:cs="Arial"/>
        </w:rPr>
        <w:t xml:space="preserve">Informe Justificado; mientras que </w:t>
      </w:r>
      <w:r w:rsidRPr="00C65280">
        <w:rPr>
          <w:rFonts w:ascii="Palatino Linotype" w:hAnsi="Palatino Linotype" w:cs="Arial"/>
          <w:b/>
        </w:rPr>
        <w:t>EL RECURRENTE</w:t>
      </w:r>
      <w:r w:rsidRPr="00C65280">
        <w:rPr>
          <w:rFonts w:ascii="Palatino Linotype" w:hAnsi="Palatino Linotype" w:cs="Arial"/>
        </w:rPr>
        <w:t xml:space="preserve"> no realizó manifestaciones, ni proporcionó pruebas o alegatos que a su derecho convinieran. </w:t>
      </w:r>
    </w:p>
    <w:p w:rsidR="00072B1B" w:rsidRPr="00C65280" w:rsidRDefault="00072B1B" w:rsidP="00072B1B">
      <w:pPr>
        <w:spacing w:line="360" w:lineRule="auto"/>
        <w:jc w:val="both"/>
        <w:rPr>
          <w:rFonts w:ascii="Palatino Linotype" w:hAnsi="Palatino Linotype"/>
          <w:lang w:val="es-ES"/>
        </w:rPr>
      </w:pPr>
      <w:r w:rsidRPr="00C65280">
        <w:rPr>
          <w:rFonts w:ascii="Palatino Linotype" w:hAnsi="Palatino Linotype" w:cs="Arial"/>
          <w:lang w:val="es-ES"/>
        </w:rPr>
        <w:t xml:space="preserve">Establecido lo anterior, esta Ponencia Resolutora advierte que </w:t>
      </w:r>
      <w:r w:rsidRPr="00C65280">
        <w:rPr>
          <w:rFonts w:ascii="Palatino Linotype" w:hAnsi="Palatino Linotype"/>
          <w:lang w:val="es-ES"/>
        </w:rPr>
        <w:t xml:space="preserve">resultan </w:t>
      </w:r>
      <w:r w:rsidR="00BF1570" w:rsidRPr="00C65280">
        <w:rPr>
          <w:rFonts w:ascii="Palatino Linotype" w:hAnsi="Palatino Linotype"/>
          <w:b/>
          <w:lang w:val="es-ES"/>
        </w:rPr>
        <w:t xml:space="preserve">parcialmente </w:t>
      </w:r>
      <w:r w:rsidRPr="00C65280">
        <w:rPr>
          <w:rFonts w:ascii="Palatino Linotype" w:hAnsi="Palatino Linotype"/>
          <w:b/>
          <w:lang w:val="es-ES"/>
        </w:rPr>
        <w:t xml:space="preserve">fundadas </w:t>
      </w:r>
      <w:r w:rsidRPr="00C65280">
        <w:rPr>
          <w:rFonts w:ascii="Palatino Linotype" w:hAnsi="Palatino Linotype" w:cs="Arial"/>
          <w:lang w:val="es-ES"/>
        </w:rPr>
        <w:t xml:space="preserve">las </w:t>
      </w:r>
      <w:r w:rsidRPr="00C65280">
        <w:rPr>
          <w:rFonts w:ascii="Palatino Linotype" w:hAnsi="Palatino Linotype"/>
          <w:lang w:val="es-ES"/>
        </w:rPr>
        <w:t>razones</w:t>
      </w:r>
      <w:r w:rsidRPr="00C65280">
        <w:rPr>
          <w:rFonts w:ascii="Palatino Linotype" w:hAnsi="Palatino Linotype" w:cs="Arial"/>
          <w:lang w:val="es-ES"/>
        </w:rPr>
        <w:t xml:space="preserve"> o motivos de </w:t>
      </w:r>
      <w:r w:rsidRPr="00C65280">
        <w:rPr>
          <w:rFonts w:ascii="Palatino Linotype" w:hAnsi="Palatino Linotype"/>
          <w:lang w:val="es-ES"/>
        </w:rPr>
        <w:t xml:space="preserve">inconformidad expuestas por </w:t>
      </w:r>
      <w:r w:rsidRPr="00C65280">
        <w:rPr>
          <w:rFonts w:ascii="Palatino Linotype" w:hAnsi="Palatino Linotype" w:cs="Arial"/>
          <w:b/>
          <w:lang w:val="es-ES"/>
        </w:rPr>
        <w:t>EL RECURRENTE</w:t>
      </w:r>
      <w:r w:rsidRPr="00C65280">
        <w:rPr>
          <w:rFonts w:ascii="Palatino Linotype" w:hAnsi="Palatino Linotype"/>
          <w:lang w:val="es-ES"/>
        </w:rPr>
        <w:t>, de conformidad con los argumentos que a continuación se exponen.</w:t>
      </w:r>
    </w:p>
    <w:p w:rsidR="00072B1B" w:rsidRPr="00C65280" w:rsidRDefault="00072B1B" w:rsidP="00072B1B">
      <w:pPr>
        <w:spacing w:line="360" w:lineRule="auto"/>
        <w:jc w:val="both"/>
        <w:rPr>
          <w:rFonts w:ascii="Palatino Linotype" w:hAnsi="Palatino Linotype"/>
          <w:lang w:val="es-ES"/>
        </w:rPr>
      </w:pPr>
    </w:p>
    <w:p w:rsidR="00072B1B" w:rsidRPr="00C65280" w:rsidRDefault="00072B1B" w:rsidP="00072B1B">
      <w:pPr>
        <w:spacing w:line="360" w:lineRule="auto"/>
        <w:jc w:val="both"/>
        <w:rPr>
          <w:rFonts w:ascii="Palatino Linotype" w:hAnsi="Palatino Linotype" w:cs="Arial"/>
          <w:b/>
          <w:color w:val="000000"/>
          <w:lang w:val="es-ES"/>
        </w:rPr>
      </w:pPr>
      <w:r w:rsidRPr="00C65280">
        <w:rPr>
          <w:rFonts w:ascii="Palatino Linotype" w:hAnsi="Palatino Linotype" w:cs="Arial"/>
          <w:lang w:val="es-ES"/>
        </w:rPr>
        <w:t>Precisado ello,</w:t>
      </w:r>
      <w:r w:rsidRPr="00C65280">
        <w:rPr>
          <w:rFonts w:ascii="Palatino Linotype" w:hAnsi="Palatino Linotype"/>
          <w:lang w:val="es-ES"/>
        </w:rPr>
        <w:t xml:space="preserve"> se obvia el análisis de la competencia por parte del </w:t>
      </w:r>
      <w:r w:rsidRPr="00C65280">
        <w:rPr>
          <w:rFonts w:ascii="Palatino Linotype" w:hAnsi="Palatino Linotype"/>
          <w:b/>
          <w:lang w:val="es-ES"/>
        </w:rPr>
        <w:t>SUJETO OBLIGADO</w:t>
      </w:r>
      <w:r w:rsidRPr="00C65280">
        <w:rPr>
          <w:rFonts w:ascii="Palatino Linotype" w:hAnsi="Palatino Linotype"/>
          <w:lang w:val="es-ES"/>
        </w:rPr>
        <w:t xml:space="preserve">, para generar, administrar o poseer la información solicitada en el recurso que nos ocupa, dado que éste ha asumido la misma, </w:t>
      </w:r>
      <w:r w:rsidR="003C7042" w:rsidRPr="00C65280">
        <w:rPr>
          <w:rFonts w:ascii="Palatino Linotype" w:hAnsi="Palatino Linotype"/>
          <w:lang w:val="es-ES"/>
        </w:rPr>
        <w:t xml:space="preserve">en razón de que en su respuesta, </w:t>
      </w:r>
      <w:r w:rsidRPr="00C65280">
        <w:rPr>
          <w:rFonts w:ascii="Palatino Linotype" w:hAnsi="Palatino Linotype"/>
          <w:lang w:val="es-ES"/>
        </w:rPr>
        <w:t xml:space="preserve">éste </w:t>
      </w:r>
      <w:r w:rsidRPr="00C65280">
        <w:rPr>
          <w:rFonts w:ascii="Palatino Linotype" w:hAnsi="Palatino Linotype" w:cs="Arial"/>
          <w:color w:val="000000"/>
          <w:lang w:val="es-ES"/>
        </w:rPr>
        <w:t>se pronunció ante los requerimientos del ciudadano</w:t>
      </w:r>
      <w:r w:rsidR="003C7042" w:rsidRPr="00C65280">
        <w:rPr>
          <w:rFonts w:ascii="Palatino Linotype" w:hAnsi="Palatino Linotype" w:cs="Arial"/>
          <w:color w:val="000000"/>
          <w:lang w:val="es-ES"/>
        </w:rPr>
        <w:t xml:space="preserve"> y señaló las áreas que competentes que podrían contar con la información</w:t>
      </w:r>
      <w:r w:rsidR="00BF1570" w:rsidRPr="00C65280">
        <w:rPr>
          <w:rFonts w:ascii="Palatino Linotype" w:hAnsi="Palatino Linotype" w:cs="Arial"/>
          <w:color w:val="000000"/>
          <w:lang w:val="es-ES"/>
        </w:rPr>
        <w:t xml:space="preserve">; sin embrago, </w:t>
      </w:r>
      <w:r w:rsidRPr="00C65280">
        <w:rPr>
          <w:rFonts w:ascii="Palatino Linotype" w:hAnsi="Palatino Linotype" w:cs="Arial"/>
          <w:color w:val="000000"/>
          <w:lang w:val="es-ES"/>
        </w:rPr>
        <w:t xml:space="preserve">no proporcionó la respuesta completa al </w:t>
      </w:r>
      <w:r w:rsidRPr="00C65280">
        <w:rPr>
          <w:rFonts w:ascii="Palatino Linotype" w:hAnsi="Palatino Linotype" w:cs="Arial"/>
          <w:b/>
          <w:color w:val="000000"/>
          <w:lang w:val="es-ES"/>
        </w:rPr>
        <w:t xml:space="preserve">RECURRENTE; </w:t>
      </w:r>
      <w:r w:rsidRPr="00C65280">
        <w:rPr>
          <w:rFonts w:ascii="Palatino Linotype" w:hAnsi="Palatino Linotype" w:cs="Arial"/>
          <w:color w:val="000000"/>
          <w:lang w:val="es-ES"/>
        </w:rPr>
        <w:t>por lo que</w:t>
      </w:r>
      <w:r w:rsidRPr="00C65280">
        <w:rPr>
          <w:rFonts w:ascii="Palatino Linotype" w:hAnsi="Palatino Linotype" w:cs="Arial"/>
          <w:b/>
          <w:color w:val="000000"/>
          <w:lang w:val="es-ES"/>
        </w:rPr>
        <w:t xml:space="preserve">, </w:t>
      </w:r>
      <w:r w:rsidRPr="00C65280">
        <w:rPr>
          <w:rFonts w:ascii="Palatino Linotype" w:hAnsi="Palatino Linotype" w:cs="Arial"/>
          <w:color w:val="000000"/>
          <w:lang w:val="es-ES"/>
        </w:rPr>
        <w:t xml:space="preserve">ante tales pronunciamientos se </w:t>
      </w:r>
      <w:r w:rsidR="00BF1570" w:rsidRPr="00C65280">
        <w:rPr>
          <w:rFonts w:ascii="Palatino Linotype" w:hAnsi="Palatino Linotype" w:cs="Arial"/>
          <w:color w:val="000000"/>
          <w:lang w:val="es-ES"/>
        </w:rPr>
        <w:t xml:space="preserve">arriba a </w:t>
      </w:r>
      <w:r w:rsidRPr="00C65280">
        <w:rPr>
          <w:rFonts w:ascii="Palatino Linotype" w:hAnsi="Palatino Linotype" w:cs="Arial"/>
          <w:color w:val="000000"/>
          <w:lang w:val="es-ES"/>
        </w:rPr>
        <w:t>que genera, posee y administra la información requerida por el particular.</w:t>
      </w:r>
    </w:p>
    <w:p w:rsidR="00072B1B" w:rsidRPr="00C65280" w:rsidRDefault="00072B1B" w:rsidP="00072B1B">
      <w:pPr>
        <w:spacing w:line="360" w:lineRule="auto"/>
        <w:jc w:val="both"/>
        <w:rPr>
          <w:rFonts w:ascii="Palatino Linotype" w:hAnsi="Palatino Linotype"/>
          <w:lang w:val="es-ES"/>
        </w:rPr>
      </w:pPr>
    </w:p>
    <w:p w:rsidR="00072B1B" w:rsidRPr="00C65280" w:rsidRDefault="00072B1B" w:rsidP="00072B1B">
      <w:pPr>
        <w:spacing w:line="360" w:lineRule="auto"/>
        <w:jc w:val="both"/>
        <w:rPr>
          <w:rFonts w:ascii="Palatino Linotype" w:hAnsi="Palatino Linotype"/>
          <w:lang w:val="es-ES"/>
        </w:rPr>
      </w:pPr>
      <w:r w:rsidRPr="00C65280">
        <w:rPr>
          <w:rFonts w:ascii="Palatino Linotype" w:hAnsi="Palatino Linotype"/>
          <w:lang w:val="es-ES"/>
        </w:rPr>
        <w:t xml:space="preserve">En este contexto, el hecho de que </w:t>
      </w:r>
      <w:r w:rsidRPr="00C65280">
        <w:rPr>
          <w:rFonts w:ascii="Palatino Linotype" w:hAnsi="Palatino Linotype"/>
          <w:b/>
          <w:lang w:val="es-ES"/>
        </w:rPr>
        <w:t>EL SUJETO OBLIGADO</w:t>
      </w:r>
      <w:r w:rsidRPr="00C65280">
        <w:rPr>
          <w:rFonts w:ascii="Palatino Linotype" w:hAnsi="Palatino Linotype"/>
          <w:lang w:val="es-ES"/>
        </w:rPr>
        <w:t xml:space="preserve"> haya asumido contar con la información pública solicitada en el recu</w:t>
      </w:r>
      <w:r w:rsidR="00BF1570" w:rsidRPr="00C65280">
        <w:rPr>
          <w:rFonts w:ascii="Palatino Linotype" w:hAnsi="Palatino Linotype"/>
          <w:lang w:val="es-ES"/>
        </w:rPr>
        <w:t>rso que nos ocupa, acepta que es competente para generarla</w:t>
      </w:r>
      <w:r w:rsidRPr="00C65280">
        <w:rPr>
          <w:rFonts w:ascii="Palatino Linotype" w:hAnsi="Palatino Linotype"/>
          <w:lang w:val="es-ES"/>
        </w:rPr>
        <w:t>, posee</w:t>
      </w:r>
      <w:r w:rsidR="00BF1570" w:rsidRPr="00C65280">
        <w:rPr>
          <w:rFonts w:ascii="Palatino Linotype" w:hAnsi="Palatino Linotype"/>
          <w:lang w:val="es-ES"/>
        </w:rPr>
        <w:t xml:space="preserve">rla </w:t>
      </w:r>
      <w:r w:rsidRPr="00C65280">
        <w:rPr>
          <w:rFonts w:ascii="Palatino Linotype" w:hAnsi="Palatino Linotype"/>
          <w:lang w:val="es-ES"/>
        </w:rPr>
        <w:t>y administra</w:t>
      </w:r>
      <w:r w:rsidR="00BF1570" w:rsidRPr="00C65280">
        <w:rPr>
          <w:rFonts w:ascii="Palatino Linotype" w:hAnsi="Palatino Linotype"/>
          <w:lang w:val="es-ES"/>
        </w:rPr>
        <w:t>rla</w:t>
      </w:r>
      <w:r w:rsidRPr="00C65280">
        <w:rPr>
          <w:rFonts w:ascii="Palatino Linotype" w:hAnsi="Palatino Linotype"/>
          <w:lang w:val="es-ES"/>
        </w:rPr>
        <w:t>, en ejercicio de sus funciones de derecho público, motivo por el cual se actualiza el supuesto jurídico, previsto en el artículo 12 de la Ley de Transparencia y Acceso a la Información Pública del Estado de México y Municipios, que literalmente establece:</w:t>
      </w:r>
    </w:p>
    <w:p w:rsidR="00072B1B" w:rsidRPr="00C65280" w:rsidRDefault="00072B1B" w:rsidP="00072B1B">
      <w:pPr>
        <w:ind w:left="851" w:right="899"/>
        <w:jc w:val="both"/>
        <w:rPr>
          <w:rFonts w:ascii="Palatino Linotype" w:hAnsi="Palatino Linotype"/>
          <w:i/>
          <w:sz w:val="22"/>
          <w:szCs w:val="22"/>
          <w:lang w:val="es-ES"/>
        </w:rPr>
      </w:pPr>
      <w:r w:rsidRPr="00C65280">
        <w:rPr>
          <w:rFonts w:ascii="Palatino Linotype" w:hAnsi="Palatino Linotype"/>
          <w:b/>
          <w:i/>
          <w:sz w:val="22"/>
          <w:szCs w:val="22"/>
          <w:lang w:val="es-ES"/>
        </w:rPr>
        <w:lastRenderedPageBreak/>
        <w:t>“Artículo 12</w:t>
      </w:r>
      <w:r w:rsidRPr="00C65280">
        <w:rPr>
          <w:rFonts w:ascii="Palatino Linotype" w:hAnsi="Palatino Linotype"/>
          <w:i/>
          <w:sz w:val="22"/>
          <w:szCs w:val="22"/>
          <w:lang w:val="es-ES"/>
        </w:rPr>
        <w:t>. Quienes generen, recopilen, administren, manejen, procesen, archiven o conserven información pública serán responsables de la misma en los términos de las disposiciones jurídicas aplicables.</w:t>
      </w:r>
    </w:p>
    <w:p w:rsidR="00072B1B" w:rsidRPr="00C65280" w:rsidRDefault="00072B1B" w:rsidP="00072B1B">
      <w:pPr>
        <w:ind w:left="851" w:right="899"/>
        <w:jc w:val="both"/>
        <w:rPr>
          <w:rFonts w:ascii="Palatino Linotype" w:hAnsi="Palatino Linotype"/>
          <w:i/>
          <w:sz w:val="22"/>
          <w:szCs w:val="22"/>
          <w:lang w:val="es-ES"/>
        </w:rPr>
      </w:pPr>
    </w:p>
    <w:p w:rsidR="00072B1B" w:rsidRPr="00C65280" w:rsidRDefault="00072B1B" w:rsidP="00072B1B">
      <w:pPr>
        <w:ind w:left="851" w:right="899"/>
        <w:jc w:val="both"/>
        <w:rPr>
          <w:rFonts w:ascii="Palatino Linotype" w:hAnsi="Palatino Linotype"/>
          <w:b/>
          <w:i/>
          <w:sz w:val="22"/>
          <w:szCs w:val="22"/>
          <w:lang w:val="es-ES"/>
        </w:rPr>
      </w:pPr>
      <w:r w:rsidRPr="00C65280">
        <w:rPr>
          <w:rFonts w:ascii="Palatino Linotype" w:hAnsi="Palatino Linotype"/>
          <w:i/>
          <w:sz w:val="22"/>
          <w:szCs w:val="22"/>
          <w:lang w:val="es-ES"/>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C65280">
        <w:rPr>
          <w:rFonts w:ascii="Palatino Linotype" w:hAnsi="Palatino Linotype"/>
          <w:b/>
          <w:i/>
          <w:sz w:val="22"/>
          <w:szCs w:val="22"/>
          <w:lang w:val="es-ES"/>
        </w:rPr>
        <w:t>”</w:t>
      </w:r>
    </w:p>
    <w:p w:rsidR="00072B1B" w:rsidRPr="00C65280" w:rsidRDefault="00072B1B" w:rsidP="00072B1B">
      <w:pPr>
        <w:spacing w:line="360" w:lineRule="auto"/>
        <w:ind w:left="851" w:right="899"/>
        <w:jc w:val="both"/>
        <w:rPr>
          <w:rFonts w:ascii="Palatino Linotype" w:hAnsi="Palatino Linotype"/>
          <w:i/>
          <w:sz w:val="22"/>
          <w:szCs w:val="22"/>
          <w:lang w:val="es-ES"/>
        </w:rPr>
      </w:pPr>
    </w:p>
    <w:p w:rsidR="00072B1B" w:rsidRPr="00C65280" w:rsidRDefault="00072B1B" w:rsidP="00072B1B">
      <w:pPr>
        <w:spacing w:line="360" w:lineRule="auto"/>
        <w:jc w:val="both"/>
        <w:rPr>
          <w:rFonts w:ascii="Palatino Linotype" w:hAnsi="Palatino Linotype"/>
          <w:lang w:val="es-ES"/>
        </w:rPr>
      </w:pPr>
      <w:r w:rsidRPr="00C65280">
        <w:rPr>
          <w:rFonts w:ascii="Palatino Linotype" w:hAnsi="Palatino Linotype"/>
          <w:lang w:val="es-ES"/>
        </w:rPr>
        <w:t xml:space="preserve">De hecho, el estudio de la naturaleza jurídica de la información pública solicitada, tiene por objeto determinar si ésta la genera, posee o administra </w:t>
      </w:r>
      <w:r w:rsidRPr="00C65280">
        <w:rPr>
          <w:rFonts w:ascii="Palatino Linotype" w:hAnsi="Palatino Linotype"/>
          <w:b/>
          <w:lang w:val="es-ES"/>
        </w:rPr>
        <w:t>EL SUJETO OBLIGADO</w:t>
      </w:r>
      <w:r w:rsidRPr="00C65280">
        <w:rPr>
          <w:rFonts w:ascii="Palatino Linotype" w:hAnsi="Palatino Linotype"/>
          <w:lang w:val="es-ES"/>
        </w:rPr>
        <w:t>; sin embargo, en aquellos casos en que éste la asume, implica que cuenta con dicha información; por consiguiente, a nada práctico nos conduciría su estudio, ya que se insiste, ésta fue asumida por el mismo, lo que implica que genera, posee y administra, en ejercicio de sus funciones de derecho público, motivo por el cual se actualiza el supuesto jurídico, previsto en el artículo 12 de la Ley de la materia, anteriormente referido.</w:t>
      </w:r>
    </w:p>
    <w:p w:rsidR="003C7042" w:rsidRPr="00C65280" w:rsidRDefault="000672E7" w:rsidP="0071273D">
      <w:pPr>
        <w:pStyle w:val="Prrafodelista"/>
        <w:widowControl w:val="0"/>
        <w:tabs>
          <w:tab w:val="left" w:pos="1701"/>
          <w:tab w:val="left" w:pos="1843"/>
        </w:tabs>
        <w:autoSpaceDE w:val="0"/>
        <w:autoSpaceDN w:val="0"/>
        <w:adjustRightInd w:val="0"/>
        <w:spacing w:before="100" w:beforeAutospacing="1" w:after="100" w:afterAutospacing="1" w:line="360" w:lineRule="auto"/>
        <w:ind w:left="0"/>
        <w:jc w:val="both"/>
        <w:rPr>
          <w:rFonts w:ascii="Palatino Linotype" w:hAnsi="Palatino Linotype" w:cs="Arial"/>
        </w:rPr>
      </w:pPr>
      <w:r>
        <w:rPr>
          <w:rFonts w:ascii="Palatino Linotype" w:hAnsi="Palatino Linotype" w:cs="Arial"/>
          <w:noProof/>
          <w:lang w:val="es-ES"/>
        </w:rPr>
        <mc:AlternateContent>
          <mc:Choice Requires="wps">
            <w:drawing>
              <wp:anchor distT="0" distB="0" distL="114300" distR="114300" simplePos="0" relativeHeight="251681792" behindDoc="0" locked="0" layoutInCell="1" allowOverlap="1">
                <wp:simplePos x="0" y="0"/>
                <wp:positionH relativeFrom="column">
                  <wp:posOffset>34290</wp:posOffset>
                </wp:positionH>
                <wp:positionV relativeFrom="paragraph">
                  <wp:posOffset>2533650</wp:posOffset>
                </wp:positionV>
                <wp:extent cx="5829300" cy="733425"/>
                <wp:effectExtent l="38100" t="38100" r="76200" b="85725"/>
                <wp:wrapNone/>
                <wp:docPr id="4" name="Conector recto 4"/>
                <wp:cNvGraphicFramePr/>
                <a:graphic xmlns:a="http://schemas.openxmlformats.org/drawingml/2006/main">
                  <a:graphicData uri="http://schemas.microsoft.com/office/word/2010/wordprocessingShape">
                    <wps:wsp>
                      <wps:cNvCnPr/>
                      <wps:spPr>
                        <a:xfrm>
                          <a:off x="0" y="0"/>
                          <a:ext cx="5829300" cy="73342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21035C04" id="Conector recto 4" o:spid="_x0000_s1026" style="position:absolute;z-index:251681792;visibility:visible;mso-wrap-style:square;mso-wrap-distance-left:9pt;mso-wrap-distance-top:0;mso-wrap-distance-right:9pt;mso-wrap-distance-bottom:0;mso-position-horizontal:absolute;mso-position-horizontal-relative:text;mso-position-vertical:absolute;mso-position-vertical-relative:text" from="2.7pt,199.5pt" to="461.7pt,25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" strokecolor="#4f81bd [3204]" strokeweight="2pt">
                <v:shadow on="t" color="black" opacity="24903f" origin=",.5" offset="0,.55556mm"/>
              </v:line>
            </w:pict>
          </mc:Fallback>
        </mc:AlternateContent>
      </w:r>
      <w:r w:rsidR="0071273D" w:rsidRPr="00C65280">
        <w:rPr>
          <w:rFonts w:ascii="Palatino Linotype" w:hAnsi="Palatino Linotype" w:cs="Arial"/>
        </w:rPr>
        <w:t xml:space="preserve">Ahora bien, no pasa desapercibido del análisis de esta Autoridad que el particular requirió del </w:t>
      </w:r>
      <w:r w:rsidR="0071273D" w:rsidRPr="00C65280">
        <w:rPr>
          <w:rFonts w:ascii="Palatino Linotype" w:hAnsi="Palatino Linotype" w:cs="Arial"/>
          <w:b/>
        </w:rPr>
        <w:t>SUJETO OBLIGADO</w:t>
      </w:r>
      <w:r w:rsidR="003C7042" w:rsidRPr="00C65280">
        <w:rPr>
          <w:rFonts w:ascii="Palatino Linotype" w:hAnsi="Palatino Linotype" w:cs="Arial"/>
          <w:b/>
        </w:rPr>
        <w:t xml:space="preserve"> </w:t>
      </w:r>
      <w:r w:rsidR="003C7042" w:rsidRPr="00C65280">
        <w:rPr>
          <w:rFonts w:ascii="Palatino Linotype" w:hAnsi="Palatino Linotype" w:cs="Arial"/>
        </w:rPr>
        <w:t>le proporcionara la información requerida de la administración de Mario Ariel Juárez Rodríguez; así, se advierte que el particular requiere acceder a la información generada durante la administr</w:t>
      </w:r>
      <w:r w:rsidR="00BF1570" w:rsidRPr="00C65280">
        <w:rPr>
          <w:rFonts w:ascii="Palatino Linotype" w:hAnsi="Palatino Linotype" w:cs="Arial"/>
        </w:rPr>
        <w:t xml:space="preserve">ación 2019-2021, es decir del 1 </w:t>
      </w:r>
      <w:r w:rsidR="003C7042" w:rsidRPr="00C65280">
        <w:rPr>
          <w:rFonts w:ascii="Palatino Linotype" w:hAnsi="Palatino Linotype" w:cs="Arial"/>
        </w:rPr>
        <w:t xml:space="preserve">de enero al </w:t>
      </w:r>
      <w:r w:rsidR="00BF1570" w:rsidRPr="00C65280">
        <w:rPr>
          <w:rFonts w:ascii="Palatino Linotype" w:hAnsi="Palatino Linotype" w:cs="Arial"/>
        </w:rPr>
        <w:t xml:space="preserve">19 </w:t>
      </w:r>
      <w:r w:rsidR="003C7042" w:rsidRPr="00C65280">
        <w:rPr>
          <w:rFonts w:ascii="Palatino Linotype" w:hAnsi="Palatino Linotype" w:cs="Arial"/>
        </w:rPr>
        <w:t>de septiembre de 2019, fecha de la solicitud; esto en razón a que el servidor público a que hace referencia el particular en su solicitud, funge actualmente como Presidente Municipal del Ayuntamiento de Cuautitlán, tal como se advierte a continuación:</w:t>
      </w:r>
    </w:p>
    <w:p w:rsidR="003C7042" w:rsidRPr="00C65280" w:rsidRDefault="003C7042" w:rsidP="0071273D">
      <w:pPr>
        <w:pStyle w:val="Prrafodelista"/>
        <w:widowControl w:val="0"/>
        <w:tabs>
          <w:tab w:val="left" w:pos="1701"/>
          <w:tab w:val="left" w:pos="1843"/>
        </w:tabs>
        <w:autoSpaceDE w:val="0"/>
        <w:autoSpaceDN w:val="0"/>
        <w:adjustRightInd w:val="0"/>
        <w:spacing w:before="100" w:beforeAutospacing="1" w:after="100" w:afterAutospacing="1" w:line="360" w:lineRule="auto"/>
        <w:ind w:left="0"/>
        <w:jc w:val="both"/>
        <w:rPr>
          <w:rFonts w:ascii="Palatino Linotype" w:hAnsi="Palatino Linotype" w:cs="Arial"/>
        </w:rPr>
      </w:pPr>
    </w:p>
    <w:p w:rsidR="0071273D" w:rsidRPr="00C65280" w:rsidRDefault="003C7042" w:rsidP="0071273D">
      <w:pPr>
        <w:pStyle w:val="Prrafodelista"/>
        <w:widowControl w:val="0"/>
        <w:tabs>
          <w:tab w:val="left" w:pos="1701"/>
          <w:tab w:val="left" w:pos="1843"/>
        </w:tabs>
        <w:autoSpaceDE w:val="0"/>
        <w:autoSpaceDN w:val="0"/>
        <w:adjustRightInd w:val="0"/>
        <w:spacing w:before="100" w:beforeAutospacing="1" w:after="100" w:afterAutospacing="1" w:line="360" w:lineRule="auto"/>
        <w:ind w:left="0"/>
        <w:jc w:val="both"/>
        <w:rPr>
          <w:rFonts w:ascii="Palatino Linotype" w:hAnsi="Palatino Linotype" w:cs="Arial"/>
        </w:rPr>
      </w:pPr>
      <w:r w:rsidRPr="00C65280">
        <w:rPr>
          <w:noProof/>
          <w:lang w:val="es-ES"/>
        </w:rPr>
        <w:lastRenderedPageBreak/>
        <w:drawing>
          <wp:anchor distT="0" distB="0" distL="114300" distR="114300" simplePos="0" relativeHeight="251680768" behindDoc="0" locked="0" layoutInCell="1" allowOverlap="1">
            <wp:simplePos x="0" y="0"/>
            <wp:positionH relativeFrom="margin">
              <wp:align>left</wp:align>
            </wp:positionH>
            <wp:positionV relativeFrom="paragraph">
              <wp:posOffset>28575</wp:posOffset>
            </wp:positionV>
            <wp:extent cx="5819775" cy="7419975"/>
            <wp:effectExtent l="0" t="0" r="9525" b="9525"/>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1638" t="4094" r="834" b="8789"/>
                    <a:stretch/>
                  </pic:blipFill>
                  <pic:spPr bwMode="auto">
                    <a:xfrm>
                      <a:off x="0" y="0"/>
                      <a:ext cx="5819775" cy="74199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6D5C91" w:rsidRPr="00C65280" w:rsidRDefault="006D5C91" w:rsidP="00324194">
      <w:pPr>
        <w:spacing w:before="100" w:beforeAutospacing="1" w:after="100" w:afterAutospacing="1" w:line="360" w:lineRule="auto"/>
        <w:jc w:val="both"/>
        <w:rPr>
          <w:rFonts w:ascii="Palatino Linotype" w:hAnsi="Palatino Linotype" w:cs="Arial"/>
          <w:lang w:val="es-ES" w:eastAsia="es-MX"/>
        </w:rPr>
      </w:pPr>
      <w:r w:rsidRPr="00C65280">
        <w:rPr>
          <w:rFonts w:ascii="Palatino Linotype" w:hAnsi="Palatino Linotype" w:cs="Arial"/>
          <w:lang w:val="es-ES" w:eastAsia="es-MX"/>
        </w:rPr>
        <w:lastRenderedPageBreak/>
        <w:t xml:space="preserve">En adición a lo anterior, de igual forma se desprende que el solicitante requiere un listado de contratos o convenios derivados de la contratación de servicios o adquisición de bienes, en el que se describa el objeto y monto total y beneficio, por lo que se debe hacer la precisión que los Sujetos Obligados deberán de transparentar la información que obre en sus archivos, sin que ello implique el realizar o generar un documento en específico tendiente a colmar la pretensión de los solicitantes. Ante ello, se desprende que el documento idóneo a entregar, en el que obra la información solicitada, generada en ejercicio de las atribuciones del SUJETO OBIGADO, son los contratos </w:t>
      </w:r>
      <w:r w:rsidRPr="00C65280">
        <w:rPr>
          <w:rFonts w:ascii="Palatino Linotype" w:hAnsi="Palatino Linotype" w:cs="Arial"/>
          <w:i/>
          <w:lang w:val="es-ES" w:eastAsia="es-MX"/>
        </w:rPr>
        <w:t>per se.</w:t>
      </w:r>
      <w:r w:rsidRPr="00C65280">
        <w:rPr>
          <w:rFonts w:ascii="Palatino Linotype" w:hAnsi="Palatino Linotype" w:cs="Arial"/>
          <w:lang w:val="es-ES" w:eastAsia="es-MX"/>
        </w:rPr>
        <w:t xml:space="preserve"> </w:t>
      </w:r>
    </w:p>
    <w:p w:rsidR="00072B1B" w:rsidRPr="00C65280" w:rsidRDefault="006C05D7" w:rsidP="00324194">
      <w:pPr>
        <w:spacing w:before="100" w:beforeAutospacing="1" w:after="100" w:afterAutospacing="1" w:line="360" w:lineRule="auto"/>
        <w:jc w:val="both"/>
        <w:rPr>
          <w:rFonts w:ascii="Palatino Linotype" w:hAnsi="Palatino Linotype" w:cs="Arial"/>
          <w:lang w:val="es-ES" w:eastAsia="es-MX"/>
        </w:rPr>
      </w:pPr>
      <w:r w:rsidRPr="00C65280">
        <w:rPr>
          <w:rFonts w:ascii="Palatino Linotype" w:hAnsi="Palatino Linotype" w:cs="Arial"/>
          <w:lang w:val="es-ES" w:eastAsia="es-MX"/>
        </w:rPr>
        <w:t>Una vez expuesto lo anterior</w:t>
      </w:r>
      <w:r w:rsidR="00072B1B" w:rsidRPr="00C65280">
        <w:rPr>
          <w:rFonts w:ascii="Palatino Linotype" w:hAnsi="Palatino Linotype" w:cs="Arial"/>
          <w:lang w:val="es-ES" w:eastAsia="es-MX"/>
        </w:rPr>
        <w:t xml:space="preserve">, resulta conveniente analizar si con </w:t>
      </w:r>
      <w:r w:rsidR="00D82B0A" w:rsidRPr="00C65280">
        <w:rPr>
          <w:rFonts w:ascii="Palatino Linotype" w:hAnsi="Palatino Linotype" w:cs="Arial"/>
          <w:lang w:val="es-ES" w:eastAsia="es-MX"/>
        </w:rPr>
        <w:t>la información pro</w:t>
      </w:r>
      <w:r w:rsidR="007D1EC1" w:rsidRPr="00C65280">
        <w:rPr>
          <w:rFonts w:ascii="Palatino Linotype" w:hAnsi="Palatino Linotype" w:cs="Arial"/>
          <w:lang w:val="es-ES" w:eastAsia="es-MX"/>
        </w:rPr>
        <w:t xml:space="preserve">porcionada mediante respuesta </w:t>
      </w:r>
      <w:r w:rsidR="00072B1B" w:rsidRPr="00C65280">
        <w:rPr>
          <w:rFonts w:ascii="Palatino Linotype" w:hAnsi="Palatino Linotype" w:cs="Arial"/>
          <w:lang w:val="es-ES" w:eastAsia="es-MX"/>
        </w:rPr>
        <w:t xml:space="preserve">por </w:t>
      </w:r>
      <w:r w:rsidR="00072B1B" w:rsidRPr="00C65280">
        <w:rPr>
          <w:rFonts w:ascii="Palatino Linotype" w:hAnsi="Palatino Linotype" w:cs="Arial"/>
          <w:b/>
          <w:lang w:val="es-ES" w:eastAsia="es-MX"/>
        </w:rPr>
        <w:t>EL SUJETO OBLIGADO</w:t>
      </w:r>
      <w:r w:rsidR="00072B1B" w:rsidRPr="00C65280">
        <w:rPr>
          <w:rFonts w:ascii="Palatino Linotype" w:hAnsi="Palatino Linotype" w:cs="Arial"/>
          <w:lang w:val="es-ES" w:eastAsia="es-MX"/>
        </w:rPr>
        <w:t xml:space="preserve">, se colma el derecho de acceso a la información pública del hoy </w:t>
      </w:r>
      <w:r w:rsidR="00072B1B" w:rsidRPr="00C65280">
        <w:rPr>
          <w:rFonts w:ascii="Palatino Linotype" w:hAnsi="Palatino Linotype" w:cs="Arial"/>
          <w:b/>
          <w:lang w:val="es-ES" w:eastAsia="es-MX"/>
        </w:rPr>
        <w:t>RECURRENTE</w:t>
      </w:r>
      <w:r w:rsidR="00072B1B" w:rsidRPr="00C65280">
        <w:rPr>
          <w:rFonts w:ascii="Palatino Linotype" w:hAnsi="Palatino Linotype" w:cs="Arial"/>
          <w:lang w:val="es-ES" w:eastAsia="es-MX"/>
        </w:rPr>
        <w:t>.</w:t>
      </w:r>
    </w:p>
    <w:p w:rsidR="007E0A0D" w:rsidRPr="00C65280" w:rsidRDefault="007E0A0D" w:rsidP="00072B1B">
      <w:pPr>
        <w:spacing w:line="360" w:lineRule="auto"/>
        <w:jc w:val="both"/>
        <w:rPr>
          <w:rFonts w:ascii="Palatino Linotype" w:hAnsi="Palatino Linotype" w:cs="Arial"/>
          <w:sz w:val="10"/>
          <w:szCs w:val="10"/>
          <w:lang w:val="es-ES" w:eastAsia="es-MX"/>
        </w:rPr>
      </w:pPr>
    </w:p>
    <w:tbl>
      <w:tblPr>
        <w:tblStyle w:val="Tablaconcuadrcula"/>
        <w:tblW w:w="0" w:type="auto"/>
        <w:tblLayout w:type="fixed"/>
        <w:tblLook w:val="04A0" w:firstRow="1" w:lastRow="0" w:firstColumn="1" w:lastColumn="0" w:noHBand="0" w:noVBand="1"/>
      </w:tblPr>
      <w:tblGrid>
        <w:gridCol w:w="3114"/>
        <w:gridCol w:w="3260"/>
        <w:gridCol w:w="2737"/>
      </w:tblGrid>
      <w:tr w:rsidR="005C79FB" w:rsidRPr="00C65280" w:rsidTr="00020E60">
        <w:tc>
          <w:tcPr>
            <w:tcW w:w="3114" w:type="dxa"/>
          </w:tcPr>
          <w:p w:rsidR="00072B1B" w:rsidRPr="00C65280" w:rsidRDefault="00072B1B" w:rsidP="00072B1B">
            <w:pPr>
              <w:spacing w:line="360" w:lineRule="auto"/>
              <w:jc w:val="both"/>
              <w:rPr>
                <w:rFonts w:ascii="Palatino Linotype" w:hAnsi="Palatino Linotype" w:cs="Arial"/>
                <w:b/>
                <w:sz w:val="20"/>
                <w:szCs w:val="20"/>
                <w:lang w:val="es-ES" w:eastAsia="es-MX"/>
              </w:rPr>
            </w:pPr>
            <w:r w:rsidRPr="00C65280">
              <w:rPr>
                <w:rFonts w:ascii="Palatino Linotype" w:hAnsi="Palatino Linotype" w:cs="Arial"/>
                <w:b/>
                <w:sz w:val="20"/>
                <w:szCs w:val="20"/>
                <w:lang w:val="es-ES" w:eastAsia="es-MX"/>
              </w:rPr>
              <w:t>Solicitud</w:t>
            </w:r>
          </w:p>
        </w:tc>
        <w:tc>
          <w:tcPr>
            <w:tcW w:w="3260" w:type="dxa"/>
          </w:tcPr>
          <w:p w:rsidR="00072B1B" w:rsidRPr="00C65280" w:rsidRDefault="00D82B0A" w:rsidP="007D1EC1">
            <w:pPr>
              <w:spacing w:line="360" w:lineRule="auto"/>
              <w:jc w:val="both"/>
              <w:rPr>
                <w:rFonts w:ascii="Palatino Linotype" w:hAnsi="Palatino Linotype" w:cs="Arial"/>
                <w:b/>
                <w:sz w:val="20"/>
                <w:szCs w:val="20"/>
                <w:lang w:val="es-ES" w:eastAsia="es-MX"/>
              </w:rPr>
            </w:pPr>
            <w:r w:rsidRPr="00C65280">
              <w:rPr>
                <w:rFonts w:ascii="Palatino Linotype" w:hAnsi="Palatino Linotype" w:cs="Arial"/>
                <w:b/>
                <w:sz w:val="20"/>
                <w:szCs w:val="20"/>
                <w:lang w:val="es-ES" w:eastAsia="es-MX"/>
              </w:rPr>
              <w:t xml:space="preserve">Respuesta </w:t>
            </w:r>
          </w:p>
        </w:tc>
        <w:tc>
          <w:tcPr>
            <w:tcW w:w="2737" w:type="dxa"/>
          </w:tcPr>
          <w:p w:rsidR="00072B1B" w:rsidRPr="00C65280" w:rsidRDefault="00072B1B" w:rsidP="00072B1B">
            <w:pPr>
              <w:spacing w:line="360" w:lineRule="auto"/>
              <w:jc w:val="both"/>
              <w:rPr>
                <w:rFonts w:ascii="Palatino Linotype" w:hAnsi="Palatino Linotype" w:cs="Arial"/>
                <w:b/>
                <w:sz w:val="20"/>
                <w:szCs w:val="20"/>
                <w:lang w:val="es-ES" w:eastAsia="es-MX"/>
              </w:rPr>
            </w:pPr>
            <w:r w:rsidRPr="00C65280">
              <w:rPr>
                <w:rFonts w:ascii="Palatino Linotype" w:hAnsi="Palatino Linotype" w:cs="Arial"/>
                <w:b/>
                <w:sz w:val="20"/>
                <w:szCs w:val="20"/>
                <w:lang w:val="es-ES" w:eastAsia="es-MX"/>
              </w:rPr>
              <w:t xml:space="preserve">Cumple </w:t>
            </w:r>
          </w:p>
        </w:tc>
      </w:tr>
      <w:tr w:rsidR="005C79FB" w:rsidRPr="00C65280" w:rsidTr="00020E60">
        <w:tc>
          <w:tcPr>
            <w:tcW w:w="3114" w:type="dxa"/>
          </w:tcPr>
          <w:p w:rsidR="00072B1B" w:rsidRPr="00C65280" w:rsidRDefault="00020E60" w:rsidP="00020E60">
            <w:pPr>
              <w:widowControl w:val="0"/>
              <w:autoSpaceDE w:val="0"/>
              <w:autoSpaceDN w:val="0"/>
              <w:adjustRightInd w:val="0"/>
              <w:spacing w:line="360" w:lineRule="auto"/>
              <w:jc w:val="both"/>
              <w:rPr>
                <w:rFonts w:ascii="Palatino Linotype" w:hAnsi="Palatino Linotype"/>
                <w:sz w:val="20"/>
                <w:szCs w:val="20"/>
                <w:lang w:val="es-ES"/>
              </w:rPr>
            </w:pPr>
            <w:r w:rsidRPr="00C65280">
              <w:rPr>
                <w:rFonts w:ascii="Palatino Linotype" w:hAnsi="Palatino Linotype"/>
                <w:sz w:val="20"/>
                <w:szCs w:val="20"/>
                <w:lang w:val="es-ES"/>
              </w:rPr>
              <w:t xml:space="preserve">Lista de </w:t>
            </w:r>
            <w:r w:rsidR="007D1EC1" w:rsidRPr="00C65280">
              <w:rPr>
                <w:rFonts w:ascii="Palatino Linotype" w:hAnsi="Palatino Linotype"/>
                <w:sz w:val="20"/>
                <w:szCs w:val="20"/>
                <w:lang w:val="es-ES"/>
              </w:rPr>
              <w:t xml:space="preserve">los Contratos por Adquisiciones, </w:t>
            </w:r>
            <w:r w:rsidRPr="00C65280">
              <w:rPr>
                <w:rFonts w:ascii="Palatino Linotype" w:hAnsi="Palatino Linotype"/>
                <w:sz w:val="20"/>
                <w:szCs w:val="20"/>
                <w:lang w:val="es-ES"/>
              </w:rPr>
              <w:t xml:space="preserve">de servicios profesionales y </w:t>
            </w:r>
            <w:r w:rsidR="007D1EC1" w:rsidRPr="00C65280">
              <w:rPr>
                <w:rFonts w:ascii="Palatino Linotype" w:hAnsi="Palatino Linotype"/>
                <w:sz w:val="20"/>
                <w:szCs w:val="20"/>
                <w:lang w:val="es-ES"/>
              </w:rPr>
              <w:t xml:space="preserve">convenios, </w:t>
            </w:r>
            <w:r w:rsidRPr="00C65280">
              <w:rPr>
                <w:rFonts w:ascii="Palatino Linotype" w:hAnsi="Palatino Linotype"/>
                <w:sz w:val="20"/>
                <w:szCs w:val="20"/>
                <w:lang w:val="es-ES"/>
              </w:rPr>
              <w:t xml:space="preserve">suscritos por </w:t>
            </w:r>
            <w:r w:rsidRPr="00C65280">
              <w:rPr>
                <w:rFonts w:ascii="Palatino Linotype" w:hAnsi="Palatino Linotype"/>
                <w:b/>
                <w:sz w:val="20"/>
                <w:szCs w:val="20"/>
                <w:lang w:val="es-ES"/>
              </w:rPr>
              <w:t>EL SUJETO OBLIGADO,</w:t>
            </w:r>
            <w:r w:rsidRPr="00C65280">
              <w:rPr>
                <w:rFonts w:ascii="Palatino Linotype" w:hAnsi="Palatino Linotype"/>
                <w:sz w:val="20"/>
                <w:szCs w:val="20"/>
                <w:lang w:val="es-ES"/>
              </w:rPr>
              <w:t xml:space="preserve"> en los que se describan el objeto del contrato o convenio y monto total o beneficio, servicio y/o recurso público aprovechado, del 1 de enero al 19 de septiembre de 2019.</w:t>
            </w:r>
          </w:p>
        </w:tc>
        <w:tc>
          <w:tcPr>
            <w:tcW w:w="3260" w:type="dxa"/>
          </w:tcPr>
          <w:p w:rsidR="005C2802" w:rsidRPr="00C65280" w:rsidRDefault="001B1493" w:rsidP="00242F54">
            <w:pPr>
              <w:spacing w:before="240" w:after="240" w:line="360" w:lineRule="auto"/>
              <w:jc w:val="both"/>
              <w:rPr>
                <w:rFonts w:ascii="Palatino Linotype" w:hAnsi="Palatino Linotype" w:cs="Arial"/>
                <w:sz w:val="20"/>
                <w:szCs w:val="20"/>
              </w:rPr>
            </w:pPr>
            <w:r w:rsidRPr="00C65280">
              <w:rPr>
                <w:rFonts w:ascii="Palatino Linotype" w:hAnsi="Palatino Linotype" w:cs="Arial"/>
                <w:sz w:val="20"/>
                <w:szCs w:val="20"/>
              </w:rPr>
              <w:t xml:space="preserve">Mediante el documento </w:t>
            </w:r>
            <w:r w:rsidRPr="00C65280">
              <w:rPr>
                <w:rFonts w:ascii="Palatino Linotype" w:hAnsi="Palatino Linotype" w:cs="Arial"/>
                <w:i/>
                <w:sz w:val="20"/>
                <w:szCs w:val="20"/>
              </w:rPr>
              <w:t>OFICIO DE CONTESTACIÓN DE RECURSOS MATERIALES.pdf,</w:t>
            </w:r>
            <w:r w:rsidR="00242F54" w:rsidRPr="00C65280">
              <w:rPr>
                <w:rFonts w:ascii="Palatino Linotype" w:hAnsi="Palatino Linotype" w:cs="Arial"/>
                <w:sz w:val="20"/>
                <w:szCs w:val="20"/>
              </w:rPr>
              <w:t xml:space="preserve"> remitido en respuesta, </w:t>
            </w:r>
            <w:r w:rsidR="00242F54" w:rsidRPr="00C65280">
              <w:rPr>
                <w:rFonts w:ascii="Palatino Linotype" w:hAnsi="Palatino Linotype" w:cs="Arial"/>
                <w:b/>
                <w:sz w:val="20"/>
                <w:szCs w:val="20"/>
              </w:rPr>
              <w:t>EL SUJETO OBLIGADO</w:t>
            </w:r>
            <w:r w:rsidR="00242F54" w:rsidRPr="00C65280">
              <w:rPr>
                <w:rFonts w:ascii="Palatino Linotype" w:hAnsi="Palatino Linotype" w:cs="Arial"/>
                <w:sz w:val="20"/>
                <w:szCs w:val="20"/>
              </w:rPr>
              <w:t xml:space="preserve"> </w:t>
            </w:r>
            <w:r w:rsidRPr="00C65280">
              <w:rPr>
                <w:rFonts w:ascii="Palatino Linotype" w:hAnsi="Palatino Linotype" w:cs="Arial"/>
                <w:sz w:val="20"/>
                <w:szCs w:val="20"/>
              </w:rPr>
              <w:t>adjuntó una tabla con 101 registros; en donde se advierten los rubros No., Proveedor, Objeto del Contrato, Monto y Origen.</w:t>
            </w:r>
          </w:p>
        </w:tc>
        <w:tc>
          <w:tcPr>
            <w:tcW w:w="2737" w:type="dxa"/>
          </w:tcPr>
          <w:p w:rsidR="00FB0B2D" w:rsidRPr="00C65280" w:rsidRDefault="001B1493" w:rsidP="005A2657">
            <w:pPr>
              <w:spacing w:line="360" w:lineRule="auto"/>
              <w:jc w:val="both"/>
              <w:rPr>
                <w:rFonts w:ascii="Palatino Linotype" w:hAnsi="Palatino Linotype" w:cs="Arial"/>
                <w:b/>
                <w:sz w:val="20"/>
                <w:szCs w:val="20"/>
                <w:lang w:val="es-ES" w:eastAsia="es-MX"/>
              </w:rPr>
            </w:pPr>
            <w:r w:rsidRPr="00C65280">
              <w:rPr>
                <w:rFonts w:ascii="Palatino Linotype" w:hAnsi="Palatino Linotype" w:cs="Arial"/>
                <w:b/>
                <w:sz w:val="20"/>
                <w:szCs w:val="20"/>
                <w:lang w:val="es-ES" w:eastAsia="es-MX"/>
              </w:rPr>
              <w:t xml:space="preserve">Parcialmente </w:t>
            </w:r>
          </w:p>
          <w:p w:rsidR="00242F54" w:rsidRPr="00C65280" w:rsidRDefault="00242F54" w:rsidP="00242F54">
            <w:pPr>
              <w:spacing w:line="360" w:lineRule="auto"/>
              <w:jc w:val="both"/>
              <w:rPr>
                <w:rFonts w:ascii="Palatino Linotype" w:hAnsi="Palatino Linotype" w:cs="Arial"/>
                <w:sz w:val="20"/>
                <w:szCs w:val="20"/>
                <w:lang w:val="es-ES" w:eastAsia="es-MX"/>
              </w:rPr>
            </w:pPr>
            <w:r w:rsidRPr="00C65280">
              <w:rPr>
                <w:rFonts w:ascii="Palatino Linotype" w:hAnsi="Palatino Linotype" w:cs="Arial"/>
                <w:sz w:val="20"/>
                <w:szCs w:val="20"/>
                <w:lang w:val="es-ES" w:eastAsia="es-MX"/>
              </w:rPr>
              <w:t xml:space="preserve">No se advierten los registros por contratos de servicios profesionales, ni los </w:t>
            </w:r>
            <w:r w:rsidR="00C65280" w:rsidRPr="00C65280">
              <w:rPr>
                <w:rFonts w:ascii="Palatino Linotype" w:hAnsi="Palatino Linotype" w:cs="Arial"/>
                <w:sz w:val="20"/>
                <w:szCs w:val="20"/>
                <w:lang w:val="es-ES" w:eastAsia="es-MX"/>
              </w:rPr>
              <w:t xml:space="preserve">contratos y </w:t>
            </w:r>
            <w:r w:rsidRPr="00C65280">
              <w:rPr>
                <w:rFonts w:ascii="Palatino Linotype" w:hAnsi="Palatino Linotype" w:cs="Arial"/>
                <w:sz w:val="20"/>
                <w:szCs w:val="20"/>
                <w:lang w:val="es-ES" w:eastAsia="es-MX"/>
              </w:rPr>
              <w:t xml:space="preserve">convenios celebrados por </w:t>
            </w:r>
            <w:r w:rsidRPr="00C65280">
              <w:rPr>
                <w:rFonts w:ascii="Palatino Linotype" w:hAnsi="Palatino Linotype"/>
                <w:b/>
                <w:sz w:val="20"/>
                <w:szCs w:val="20"/>
                <w:lang w:val="es-ES"/>
              </w:rPr>
              <w:t>EL SUJETO OBLIGADO,</w:t>
            </w:r>
            <w:r w:rsidRPr="00C65280">
              <w:rPr>
                <w:rFonts w:ascii="Palatino Linotype" w:hAnsi="Palatino Linotype"/>
                <w:sz w:val="20"/>
                <w:szCs w:val="20"/>
                <w:lang w:val="es-ES"/>
              </w:rPr>
              <w:t xml:space="preserve"> del 1 de enero al 19 de septiembre de 2019.</w:t>
            </w:r>
          </w:p>
        </w:tc>
      </w:tr>
      <w:tr w:rsidR="005C79FB" w:rsidRPr="00C65280" w:rsidTr="00020E60">
        <w:tc>
          <w:tcPr>
            <w:tcW w:w="3114" w:type="dxa"/>
          </w:tcPr>
          <w:p w:rsidR="00072B1B" w:rsidRPr="00C65280" w:rsidRDefault="00020E60" w:rsidP="00020E60">
            <w:pPr>
              <w:widowControl w:val="0"/>
              <w:tabs>
                <w:tab w:val="left" w:pos="1701"/>
                <w:tab w:val="left" w:pos="1843"/>
              </w:tabs>
              <w:autoSpaceDE w:val="0"/>
              <w:autoSpaceDN w:val="0"/>
              <w:adjustRightInd w:val="0"/>
              <w:spacing w:before="100" w:beforeAutospacing="1" w:after="100" w:afterAutospacing="1" w:line="360" w:lineRule="auto"/>
              <w:jc w:val="both"/>
              <w:rPr>
                <w:rFonts w:ascii="Palatino Linotype" w:hAnsi="Palatino Linotype" w:cs="Arial"/>
                <w:sz w:val="20"/>
                <w:szCs w:val="20"/>
              </w:rPr>
            </w:pPr>
            <w:r w:rsidRPr="00C65280">
              <w:rPr>
                <w:rFonts w:ascii="Palatino Linotype" w:hAnsi="Palatino Linotype"/>
                <w:sz w:val="20"/>
                <w:szCs w:val="20"/>
                <w:lang w:val="es-ES"/>
              </w:rPr>
              <w:t xml:space="preserve">Contratos por Adquisiciones, de servicios profesionales y </w:t>
            </w:r>
            <w:r w:rsidRPr="00C65280">
              <w:rPr>
                <w:rFonts w:ascii="Palatino Linotype" w:hAnsi="Palatino Linotype"/>
                <w:sz w:val="20"/>
                <w:szCs w:val="20"/>
                <w:lang w:val="es-ES"/>
              </w:rPr>
              <w:lastRenderedPageBreak/>
              <w:t xml:space="preserve">convenios, suscritos por </w:t>
            </w:r>
            <w:r w:rsidRPr="00C65280">
              <w:rPr>
                <w:rFonts w:ascii="Palatino Linotype" w:hAnsi="Palatino Linotype"/>
                <w:b/>
                <w:sz w:val="20"/>
                <w:szCs w:val="20"/>
                <w:lang w:val="es-ES"/>
              </w:rPr>
              <w:t xml:space="preserve">EL SUJETO OBLIGADO </w:t>
            </w:r>
            <w:r w:rsidRPr="00C65280">
              <w:rPr>
                <w:rFonts w:ascii="Palatino Linotype" w:hAnsi="Palatino Linotype"/>
                <w:sz w:val="20"/>
                <w:szCs w:val="20"/>
                <w:lang w:val="es-ES"/>
              </w:rPr>
              <w:t>del 1 de enero al 19 de septiembre de 2019.</w:t>
            </w:r>
          </w:p>
        </w:tc>
        <w:tc>
          <w:tcPr>
            <w:tcW w:w="3260" w:type="dxa"/>
          </w:tcPr>
          <w:p w:rsidR="00F14267" w:rsidRPr="00C65280" w:rsidRDefault="00242F54" w:rsidP="00F14267">
            <w:pPr>
              <w:spacing w:line="360" w:lineRule="auto"/>
              <w:jc w:val="both"/>
              <w:rPr>
                <w:rFonts w:ascii="Palatino Linotype" w:hAnsi="Palatino Linotype" w:cs="Arial"/>
                <w:sz w:val="20"/>
                <w:szCs w:val="20"/>
                <w:lang w:val="es-ES" w:eastAsia="es-MX"/>
              </w:rPr>
            </w:pPr>
            <w:r w:rsidRPr="00C65280">
              <w:rPr>
                <w:rFonts w:ascii="Palatino Linotype" w:hAnsi="Palatino Linotype" w:cs="Arial"/>
                <w:sz w:val="20"/>
                <w:szCs w:val="20"/>
                <w:lang w:val="es-ES" w:eastAsia="es-MX"/>
              </w:rPr>
              <w:lastRenderedPageBreak/>
              <w:t xml:space="preserve">De los documentos remitidos en respuesta, no se advierte el soporte </w:t>
            </w:r>
            <w:r w:rsidRPr="00C65280">
              <w:rPr>
                <w:rFonts w:ascii="Palatino Linotype" w:hAnsi="Palatino Linotype" w:cs="Arial"/>
                <w:sz w:val="20"/>
                <w:szCs w:val="20"/>
                <w:lang w:val="es-ES" w:eastAsia="es-MX"/>
              </w:rPr>
              <w:lastRenderedPageBreak/>
              <w:t xml:space="preserve">documental de los </w:t>
            </w:r>
            <w:r w:rsidRPr="00C65280">
              <w:rPr>
                <w:rFonts w:ascii="Palatino Linotype" w:hAnsi="Palatino Linotype"/>
                <w:sz w:val="20"/>
                <w:szCs w:val="20"/>
                <w:lang w:val="es-ES"/>
              </w:rPr>
              <w:t xml:space="preserve">Contratos por Adquisiciones, de servicios profesionales y convenios, suscritos por </w:t>
            </w:r>
            <w:r w:rsidRPr="00C65280">
              <w:rPr>
                <w:rFonts w:ascii="Palatino Linotype" w:hAnsi="Palatino Linotype"/>
                <w:b/>
                <w:sz w:val="20"/>
                <w:szCs w:val="20"/>
                <w:lang w:val="es-ES"/>
              </w:rPr>
              <w:t xml:space="preserve">EL SUJETO OBLIGADO </w:t>
            </w:r>
            <w:r w:rsidRPr="00C65280">
              <w:rPr>
                <w:rFonts w:ascii="Palatino Linotype" w:hAnsi="Palatino Linotype"/>
                <w:sz w:val="20"/>
                <w:szCs w:val="20"/>
                <w:lang w:val="es-ES"/>
              </w:rPr>
              <w:t>del 1 de enero al 19 de septiembre de 2019.</w:t>
            </w:r>
          </w:p>
        </w:tc>
        <w:tc>
          <w:tcPr>
            <w:tcW w:w="2737" w:type="dxa"/>
          </w:tcPr>
          <w:p w:rsidR="00072B1B" w:rsidRPr="00C65280" w:rsidRDefault="001B1493" w:rsidP="001B1493">
            <w:pPr>
              <w:spacing w:line="360" w:lineRule="auto"/>
              <w:rPr>
                <w:rFonts w:ascii="Palatino Linotype" w:hAnsi="Palatino Linotype" w:cs="Arial"/>
                <w:b/>
                <w:sz w:val="20"/>
                <w:szCs w:val="20"/>
                <w:lang w:val="es-ES" w:eastAsia="es-MX"/>
              </w:rPr>
            </w:pPr>
            <w:r w:rsidRPr="00C65280">
              <w:rPr>
                <w:rFonts w:ascii="Palatino Linotype" w:hAnsi="Palatino Linotype" w:cs="Arial"/>
                <w:b/>
                <w:sz w:val="20"/>
                <w:szCs w:val="20"/>
                <w:lang w:val="es-ES" w:eastAsia="es-MX"/>
              </w:rPr>
              <w:lastRenderedPageBreak/>
              <w:t xml:space="preserve">No colmó </w:t>
            </w:r>
          </w:p>
        </w:tc>
      </w:tr>
    </w:tbl>
    <w:p w:rsidR="004120A9" w:rsidRPr="00C65280" w:rsidRDefault="00242F54" w:rsidP="004120A9">
      <w:pPr>
        <w:widowControl w:val="0"/>
        <w:autoSpaceDE w:val="0"/>
        <w:autoSpaceDN w:val="0"/>
        <w:adjustRightInd w:val="0"/>
        <w:spacing w:before="240" w:after="240" w:line="360" w:lineRule="auto"/>
        <w:jc w:val="both"/>
        <w:rPr>
          <w:rFonts w:ascii="Palatino Linotype" w:hAnsi="Palatino Linotype" w:cs="Arial"/>
          <w:lang w:val="es-ES"/>
        </w:rPr>
      </w:pPr>
      <w:r w:rsidRPr="00C65280">
        <w:rPr>
          <w:rFonts w:ascii="Palatino Linotype" w:hAnsi="Palatino Linotype" w:cs="Arial"/>
          <w:lang w:val="es-ES"/>
        </w:rPr>
        <w:t xml:space="preserve">De lo anterior se advierte que </w:t>
      </w:r>
      <w:r w:rsidRPr="00C65280">
        <w:rPr>
          <w:rFonts w:ascii="Palatino Linotype" w:hAnsi="Palatino Linotype" w:cs="Arial"/>
          <w:b/>
          <w:lang w:val="es-ES"/>
        </w:rPr>
        <w:t>EL SUJETO OBLIGADO</w:t>
      </w:r>
      <w:r w:rsidRPr="00C65280">
        <w:rPr>
          <w:rFonts w:ascii="Palatino Linotype" w:hAnsi="Palatino Linotype" w:cs="Arial"/>
          <w:lang w:val="es-ES"/>
        </w:rPr>
        <w:t xml:space="preserve">, no colmó el derecho de acceso a la información del particular; </w:t>
      </w:r>
      <w:r w:rsidR="004120A9" w:rsidRPr="00C65280">
        <w:rPr>
          <w:rFonts w:ascii="Palatino Linotype" w:hAnsi="Palatino Linotype" w:cs="Arial"/>
          <w:lang w:val="es-ES"/>
        </w:rPr>
        <w:t xml:space="preserve">por lo que, es importante traer a contexto los </w:t>
      </w:r>
      <w:r w:rsidR="004120A9" w:rsidRPr="00C65280">
        <w:rPr>
          <w:rFonts w:ascii="Palatino Linotype" w:eastAsia="Calibri" w:hAnsi="Palatino Linotype" w:cs="Arial"/>
          <w:color w:val="000000"/>
          <w:lang w:val="es-ES"/>
        </w:rPr>
        <w:t>artículos</w:t>
      </w:r>
      <w:r w:rsidR="004120A9" w:rsidRPr="00C65280">
        <w:rPr>
          <w:rFonts w:ascii="Palatino Linotype" w:eastAsia="Arial Unicode MS" w:hAnsi="Palatino Linotype" w:cs="Arial"/>
          <w:lang w:val="es-ES"/>
        </w:rPr>
        <w:t xml:space="preserve"> 31, fracción XVIII, 53, fracción III, 93, 95, fracciones I, IV, de la Ley Orgánica Municipal del Estado de México, </w:t>
      </w:r>
      <w:r w:rsidR="004120A9" w:rsidRPr="00C65280">
        <w:rPr>
          <w:rFonts w:ascii="Palatino Linotype" w:eastAsia="Calibri" w:hAnsi="Palatino Linotype" w:cs="Arial"/>
          <w:lang w:eastAsia="es-MX"/>
        </w:rPr>
        <w:t xml:space="preserve">estipulan: </w:t>
      </w:r>
    </w:p>
    <w:p w:rsidR="004120A9" w:rsidRPr="00C65280" w:rsidRDefault="004120A9" w:rsidP="004120A9">
      <w:pPr>
        <w:autoSpaceDE w:val="0"/>
        <w:autoSpaceDN w:val="0"/>
        <w:adjustRightInd w:val="0"/>
        <w:ind w:left="567" w:right="899"/>
        <w:rPr>
          <w:rFonts w:ascii="Palatino Linotype" w:eastAsia="Arial Unicode MS" w:hAnsi="Palatino Linotype" w:cs="Arial"/>
          <w:i/>
          <w:sz w:val="22"/>
          <w:szCs w:val="22"/>
          <w:lang w:val="es-ES"/>
        </w:rPr>
      </w:pPr>
    </w:p>
    <w:p w:rsidR="004120A9" w:rsidRPr="00C65280" w:rsidRDefault="004120A9" w:rsidP="004120A9">
      <w:pPr>
        <w:autoSpaceDE w:val="0"/>
        <w:autoSpaceDN w:val="0"/>
        <w:adjustRightInd w:val="0"/>
        <w:ind w:left="567" w:right="899"/>
        <w:jc w:val="both"/>
        <w:rPr>
          <w:rFonts w:ascii="Palatino Linotype" w:eastAsia="Calibri" w:hAnsi="Palatino Linotype" w:cs="Arial"/>
          <w:i/>
          <w:sz w:val="22"/>
          <w:szCs w:val="22"/>
          <w:lang w:eastAsia="es-MX"/>
        </w:rPr>
      </w:pPr>
      <w:r w:rsidRPr="00C65280">
        <w:rPr>
          <w:rFonts w:ascii="Palatino Linotype" w:eastAsia="Calibri" w:hAnsi="Palatino Linotype" w:cs="Arial"/>
          <w:b/>
          <w:bCs/>
          <w:i/>
          <w:sz w:val="22"/>
          <w:szCs w:val="22"/>
          <w:lang w:eastAsia="es-MX"/>
        </w:rPr>
        <w:t xml:space="preserve">“Artículo 31. </w:t>
      </w:r>
      <w:r w:rsidRPr="00C65280">
        <w:rPr>
          <w:rFonts w:ascii="Palatino Linotype" w:eastAsia="Calibri" w:hAnsi="Palatino Linotype" w:cs="Arial"/>
          <w:i/>
          <w:sz w:val="22"/>
          <w:szCs w:val="22"/>
          <w:lang w:eastAsia="es-MX"/>
        </w:rPr>
        <w:t>Son atribuciones de los ayuntamientos:</w:t>
      </w:r>
    </w:p>
    <w:p w:rsidR="004120A9" w:rsidRPr="00C65280" w:rsidRDefault="004120A9" w:rsidP="004120A9">
      <w:pPr>
        <w:autoSpaceDE w:val="0"/>
        <w:autoSpaceDN w:val="0"/>
        <w:adjustRightInd w:val="0"/>
        <w:ind w:left="567" w:right="899"/>
        <w:jc w:val="both"/>
        <w:rPr>
          <w:rFonts w:ascii="Palatino Linotype" w:eastAsia="Calibri" w:hAnsi="Palatino Linotype" w:cs="Arial"/>
          <w:i/>
          <w:sz w:val="22"/>
          <w:szCs w:val="22"/>
          <w:lang w:eastAsia="es-MX"/>
        </w:rPr>
      </w:pPr>
      <w:r w:rsidRPr="00C65280">
        <w:rPr>
          <w:rFonts w:ascii="Palatino Linotype" w:eastAsia="Calibri" w:hAnsi="Palatino Linotype" w:cs="Arial"/>
          <w:i/>
          <w:sz w:val="22"/>
          <w:szCs w:val="22"/>
          <w:lang w:eastAsia="es-MX"/>
        </w:rPr>
        <w:t>(...)</w:t>
      </w:r>
    </w:p>
    <w:p w:rsidR="004120A9" w:rsidRPr="00C65280" w:rsidRDefault="004120A9" w:rsidP="004120A9">
      <w:pPr>
        <w:autoSpaceDE w:val="0"/>
        <w:autoSpaceDN w:val="0"/>
        <w:adjustRightInd w:val="0"/>
        <w:ind w:left="567" w:right="899"/>
        <w:jc w:val="both"/>
        <w:rPr>
          <w:rFonts w:ascii="Palatino Linotype" w:eastAsia="Calibri" w:hAnsi="Palatino Linotype" w:cs="Arial"/>
          <w:b/>
          <w:i/>
          <w:sz w:val="22"/>
          <w:szCs w:val="22"/>
          <w:lang w:eastAsia="es-MX"/>
        </w:rPr>
      </w:pPr>
      <w:r w:rsidRPr="00C65280">
        <w:rPr>
          <w:rFonts w:ascii="Palatino Linotype" w:eastAsia="Calibri" w:hAnsi="Palatino Linotype" w:cs="Arial"/>
          <w:b/>
          <w:i/>
          <w:sz w:val="22"/>
          <w:szCs w:val="22"/>
          <w:lang w:eastAsia="es-MX"/>
        </w:rPr>
        <w:t>XVIII</w:t>
      </w:r>
      <w:r w:rsidRPr="00C65280">
        <w:rPr>
          <w:rFonts w:ascii="Palatino Linotype" w:eastAsia="Calibri" w:hAnsi="Palatino Linotype" w:cs="Arial"/>
          <w:i/>
          <w:sz w:val="22"/>
          <w:szCs w:val="22"/>
          <w:lang w:eastAsia="es-MX"/>
        </w:rPr>
        <w:t xml:space="preserve">. </w:t>
      </w:r>
      <w:r w:rsidRPr="00C65280">
        <w:rPr>
          <w:rFonts w:ascii="Palatino Linotype" w:eastAsia="Calibri" w:hAnsi="Palatino Linotype" w:cs="Arial"/>
          <w:b/>
          <w:i/>
          <w:sz w:val="22"/>
          <w:szCs w:val="22"/>
          <w:lang w:eastAsia="es-MX"/>
        </w:rPr>
        <w:t>Administrar su hacienda en términos de ley, y controlar a través del presidente y síndico la aplicación del presupuesto de egresos del municipio;</w:t>
      </w:r>
    </w:p>
    <w:p w:rsidR="004120A9" w:rsidRPr="00C65280" w:rsidRDefault="004120A9" w:rsidP="004120A9">
      <w:pPr>
        <w:autoSpaceDE w:val="0"/>
        <w:autoSpaceDN w:val="0"/>
        <w:adjustRightInd w:val="0"/>
        <w:ind w:left="567" w:right="899"/>
        <w:jc w:val="both"/>
        <w:rPr>
          <w:rFonts w:ascii="Palatino Linotype" w:eastAsia="Calibri" w:hAnsi="Palatino Linotype" w:cs="Arial"/>
          <w:i/>
          <w:sz w:val="22"/>
          <w:szCs w:val="22"/>
          <w:lang w:eastAsia="es-MX"/>
        </w:rPr>
      </w:pPr>
      <w:r w:rsidRPr="00C65280">
        <w:rPr>
          <w:rFonts w:ascii="Palatino Linotype" w:eastAsia="Calibri" w:hAnsi="Palatino Linotype" w:cs="Arial"/>
          <w:i/>
          <w:sz w:val="22"/>
          <w:szCs w:val="22"/>
          <w:lang w:eastAsia="es-MX"/>
        </w:rPr>
        <w:t>(…)</w:t>
      </w:r>
    </w:p>
    <w:p w:rsidR="004120A9" w:rsidRPr="00C65280" w:rsidRDefault="004120A9" w:rsidP="004120A9">
      <w:pPr>
        <w:autoSpaceDE w:val="0"/>
        <w:autoSpaceDN w:val="0"/>
        <w:adjustRightInd w:val="0"/>
        <w:ind w:left="567" w:right="899"/>
        <w:jc w:val="both"/>
        <w:rPr>
          <w:rFonts w:ascii="Palatino Linotype" w:eastAsia="Calibri" w:hAnsi="Palatino Linotype" w:cs="Arial"/>
          <w:i/>
          <w:sz w:val="22"/>
          <w:szCs w:val="22"/>
          <w:lang w:eastAsia="es-MX"/>
        </w:rPr>
      </w:pPr>
      <w:r w:rsidRPr="00C65280">
        <w:rPr>
          <w:rFonts w:ascii="Palatino Linotype" w:eastAsia="Calibri" w:hAnsi="Palatino Linotype" w:cs="Arial"/>
          <w:b/>
          <w:bCs/>
          <w:i/>
          <w:sz w:val="22"/>
          <w:szCs w:val="22"/>
          <w:lang w:eastAsia="es-MX"/>
        </w:rPr>
        <w:t xml:space="preserve">Artículo 53. </w:t>
      </w:r>
      <w:r w:rsidRPr="00C65280">
        <w:rPr>
          <w:rFonts w:ascii="Palatino Linotype" w:eastAsia="Calibri" w:hAnsi="Palatino Linotype" w:cs="Arial"/>
          <w:b/>
          <w:i/>
          <w:sz w:val="22"/>
          <w:szCs w:val="22"/>
          <w:lang w:eastAsia="es-MX"/>
        </w:rPr>
        <w:t>Los síndicos</w:t>
      </w:r>
      <w:r w:rsidRPr="00C65280">
        <w:rPr>
          <w:rFonts w:ascii="Palatino Linotype" w:eastAsia="Calibri" w:hAnsi="Palatino Linotype" w:cs="Arial"/>
          <w:i/>
          <w:sz w:val="22"/>
          <w:szCs w:val="22"/>
          <w:lang w:eastAsia="es-MX"/>
        </w:rPr>
        <w:t xml:space="preserve"> tendrán las siguientes atribuciones:</w:t>
      </w:r>
    </w:p>
    <w:p w:rsidR="004120A9" w:rsidRPr="00C65280" w:rsidRDefault="004120A9" w:rsidP="004120A9">
      <w:pPr>
        <w:autoSpaceDE w:val="0"/>
        <w:autoSpaceDN w:val="0"/>
        <w:adjustRightInd w:val="0"/>
        <w:ind w:left="567" w:right="899"/>
        <w:jc w:val="both"/>
        <w:rPr>
          <w:rFonts w:ascii="Palatino Linotype" w:eastAsia="Calibri" w:hAnsi="Palatino Linotype" w:cs="Arial"/>
          <w:i/>
          <w:sz w:val="22"/>
          <w:szCs w:val="22"/>
          <w:lang w:eastAsia="es-MX"/>
        </w:rPr>
      </w:pPr>
      <w:r w:rsidRPr="00C65280">
        <w:rPr>
          <w:rFonts w:ascii="Palatino Linotype" w:eastAsia="Calibri" w:hAnsi="Palatino Linotype" w:cs="Arial"/>
          <w:bCs/>
          <w:i/>
          <w:sz w:val="22"/>
          <w:szCs w:val="22"/>
          <w:lang w:eastAsia="es-MX"/>
        </w:rPr>
        <w:t>(…</w:t>
      </w:r>
      <w:r w:rsidRPr="00C65280">
        <w:rPr>
          <w:rFonts w:ascii="Palatino Linotype" w:eastAsia="Calibri" w:hAnsi="Palatino Linotype" w:cs="Arial"/>
          <w:i/>
          <w:sz w:val="22"/>
          <w:szCs w:val="22"/>
          <w:lang w:eastAsia="es-MX"/>
        </w:rPr>
        <w:t>)</w:t>
      </w:r>
    </w:p>
    <w:p w:rsidR="004120A9" w:rsidRPr="00C65280" w:rsidRDefault="004120A9" w:rsidP="004120A9">
      <w:pPr>
        <w:autoSpaceDE w:val="0"/>
        <w:autoSpaceDN w:val="0"/>
        <w:adjustRightInd w:val="0"/>
        <w:ind w:left="567" w:right="899"/>
        <w:jc w:val="both"/>
        <w:rPr>
          <w:rFonts w:ascii="Palatino Linotype" w:eastAsia="Calibri" w:hAnsi="Palatino Linotype" w:cs="Arial"/>
          <w:b/>
          <w:i/>
          <w:sz w:val="22"/>
          <w:szCs w:val="22"/>
          <w:lang w:eastAsia="es-MX"/>
        </w:rPr>
      </w:pPr>
      <w:r w:rsidRPr="00C65280">
        <w:rPr>
          <w:rFonts w:ascii="Palatino Linotype" w:eastAsia="Calibri" w:hAnsi="Palatino Linotype" w:cs="Arial"/>
          <w:b/>
          <w:i/>
          <w:sz w:val="22"/>
          <w:szCs w:val="22"/>
          <w:lang w:eastAsia="es-MX"/>
        </w:rPr>
        <w:t>III.</w:t>
      </w:r>
      <w:r w:rsidRPr="00C65280">
        <w:rPr>
          <w:rFonts w:ascii="Palatino Linotype" w:eastAsia="Calibri" w:hAnsi="Palatino Linotype" w:cs="Arial"/>
          <w:i/>
          <w:sz w:val="22"/>
          <w:szCs w:val="22"/>
          <w:lang w:eastAsia="es-MX"/>
        </w:rPr>
        <w:t xml:space="preserve"> </w:t>
      </w:r>
      <w:r w:rsidRPr="00C65280">
        <w:rPr>
          <w:rFonts w:ascii="Palatino Linotype" w:eastAsia="Calibri" w:hAnsi="Palatino Linotype" w:cs="Arial"/>
          <w:b/>
          <w:i/>
          <w:sz w:val="22"/>
          <w:szCs w:val="22"/>
          <w:lang w:eastAsia="es-MX"/>
        </w:rPr>
        <w:t>Cuidar que la aplicación de los gastos se haga llenando todos los requisitos legales y conforme al presupuesto respectivo;</w:t>
      </w:r>
    </w:p>
    <w:p w:rsidR="004120A9" w:rsidRPr="00C65280" w:rsidRDefault="004120A9" w:rsidP="004120A9">
      <w:pPr>
        <w:autoSpaceDE w:val="0"/>
        <w:autoSpaceDN w:val="0"/>
        <w:adjustRightInd w:val="0"/>
        <w:ind w:left="567" w:right="899"/>
        <w:jc w:val="both"/>
        <w:rPr>
          <w:rFonts w:ascii="Palatino Linotype" w:eastAsia="Calibri" w:hAnsi="Palatino Linotype" w:cs="Arial"/>
          <w:b/>
          <w:i/>
          <w:sz w:val="22"/>
          <w:szCs w:val="22"/>
          <w:lang w:eastAsia="es-MX"/>
        </w:rPr>
      </w:pPr>
      <w:r w:rsidRPr="00C65280">
        <w:rPr>
          <w:rFonts w:ascii="Palatino Linotype" w:eastAsia="Calibri" w:hAnsi="Palatino Linotype" w:cs="Arial"/>
          <w:b/>
          <w:i/>
          <w:sz w:val="22"/>
          <w:szCs w:val="22"/>
          <w:lang w:eastAsia="es-MX"/>
        </w:rPr>
        <w:t>(…)</w:t>
      </w:r>
    </w:p>
    <w:p w:rsidR="004120A9" w:rsidRPr="00C65280" w:rsidRDefault="004120A9" w:rsidP="004120A9">
      <w:pPr>
        <w:autoSpaceDE w:val="0"/>
        <w:autoSpaceDN w:val="0"/>
        <w:adjustRightInd w:val="0"/>
        <w:ind w:left="567" w:right="899"/>
        <w:jc w:val="both"/>
        <w:rPr>
          <w:rFonts w:ascii="Palatino Linotype" w:eastAsia="Calibri" w:hAnsi="Palatino Linotype" w:cs="Arial"/>
          <w:b/>
          <w:i/>
          <w:sz w:val="22"/>
          <w:szCs w:val="22"/>
          <w:lang w:eastAsia="es-MX"/>
        </w:rPr>
      </w:pPr>
      <w:r w:rsidRPr="00C65280">
        <w:rPr>
          <w:rFonts w:ascii="Palatino Linotype" w:eastAsia="Calibri" w:hAnsi="Palatino Linotype" w:cs="Arial"/>
          <w:b/>
          <w:bCs/>
          <w:i/>
          <w:sz w:val="22"/>
          <w:szCs w:val="22"/>
          <w:lang w:eastAsia="es-MX"/>
        </w:rPr>
        <w:t xml:space="preserve">Artículo 93. </w:t>
      </w:r>
      <w:r w:rsidRPr="00C65280">
        <w:rPr>
          <w:rFonts w:ascii="Palatino Linotype" w:eastAsia="Calibri" w:hAnsi="Palatino Linotype" w:cs="Arial"/>
          <w:b/>
          <w:i/>
          <w:sz w:val="22"/>
          <w:szCs w:val="22"/>
          <w:lang w:eastAsia="es-MX"/>
        </w:rPr>
        <w:t>La tesorería municipal</w:t>
      </w:r>
      <w:r w:rsidRPr="00C65280">
        <w:rPr>
          <w:rFonts w:ascii="Palatino Linotype" w:eastAsia="Calibri" w:hAnsi="Palatino Linotype" w:cs="Arial"/>
          <w:i/>
          <w:sz w:val="22"/>
          <w:szCs w:val="22"/>
          <w:lang w:eastAsia="es-MX"/>
        </w:rPr>
        <w:t xml:space="preserve"> es el órgano </w:t>
      </w:r>
      <w:r w:rsidRPr="00C65280">
        <w:rPr>
          <w:rFonts w:ascii="Palatino Linotype" w:eastAsia="Calibri" w:hAnsi="Palatino Linotype" w:cs="Arial"/>
          <w:b/>
          <w:i/>
          <w:sz w:val="22"/>
          <w:szCs w:val="22"/>
          <w:lang w:eastAsia="es-MX"/>
        </w:rPr>
        <w:t>encargado de la recaudación de los ingresos municipales y responsable de realizar las erogaciones que haga el ayuntamiento.</w:t>
      </w:r>
    </w:p>
    <w:p w:rsidR="004120A9" w:rsidRPr="00C65280" w:rsidRDefault="004120A9" w:rsidP="004120A9">
      <w:pPr>
        <w:autoSpaceDE w:val="0"/>
        <w:autoSpaceDN w:val="0"/>
        <w:adjustRightInd w:val="0"/>
        <w:ind w:left="567" w:right="899"/>
        <w:jc w:val="both"/>
        <w:rPr>
          <w:rFonts w:ascii="Palatino Linotype" w:eastAsia="Calibri" w:hAnsi="Palatino Linotype" w:cs="Arial"/>
          <w:i/>
          <w:sz w:val="22"/>
          <w:szCs w:val="22"/>
          <w:lang w:eastAsia="es-MX"/>
        </w:rPr>
      </w:pPr>
      <w:r w:rsidRPr="00C65280">
        <w:rPr>
          <w:rFonts w:ascii="Palatino Linotype" w:eastAsia="Calibri" w:hAnsi="Palatino Linotype" w:cs="Arial"/>
          <w:i/>
          <w:sz w:val="22"/>
          <w:szCs w:val="22"/>
          <w:lang w:eastAsia="es-MX"/>
        </w:rPr>
        <w:t>(…)</w:t>
      </w:r>
    </w:p>
    <w:p w:rsidR="004120A9" w:rsidRPr="00C65280" w:rsidRDefault="004120A9" w:rsidP="004120A9">
      <w:pPr>
        <w:autoSpaceDE w:val="0"/>
        <w:autoSpaceDN w:val="0"/>
        <w:adjustRightInd w:val="0"/>
        <w:ind w:left="567" w:right="899"/>
        <w:jc w:val="both"/>
        <w:rPr>
          <w:rFonts w:ascii="Palatino Linotype" w:eastAsia="Calibri" w:hAnsi="Palatino Linotype" w:cs="Arial"/>
          <w:i/>
          <w:sz w:val="22"/>
          <w:szCs w:val="22"/>
          <w:lang w:eastAsia="es-MX"/>
        </w:rPr>
      </w:pPr>
      <w:r w:rsidRPr="00C65280">
        <w:rPr>
          <w:rFonts w:ascii="Palatino Linotype" w:eastAsia="Calibri" w:hAnsi="Palatino Linotype" w:cs="Arial"/>
          <w:b/>
          <w:bCs/>
          <w:i/>
          <w:sz w:val="22"/>
          <w:szCs w:val="22"/>
          <w:lang w:eastAsia="es-MX"/>
        </w:rPr>
        <w:t xml:space="preserve">Artículo 95. </w:t>
      </w:r>
      <w:r w:rsidRPr="00C65280">
        <w:rPr>
          <w:rFonts w:ascii="Palatino Linotype" w:eastAsia="Calibri" w:hAnsi="Palatino Linotype" w:cs="Arial"/>
          <w:i/>
          <w:sz w:val="22"/>
          <w:szCs w:val="22"/>
          <w:lang w:eastAsia="es-MX"/>
        </w:rPr>
        <w:t xml:space="preserve">Son atribuciones del </w:t>
      </w:r>
      <w:r w:rsidRPr="00C65280">
        <w:rPr>
          <w:rFonts w:ascii="Palatino Linotype" w:eastAsia="Calibri" w:hAnsi="Palatino Linotype" w:cs="Arial"/>
          <w:b/>
          <w:i/>
          <w:sz w:val="22"/>
          <w:szCs w:val="22"/>
          <w:lang w:eastAsia="es-MX"/>
        </w:rPr>
        <w:t>tesorero municipal</w:t>
      </w:r>
      <w:r w:rsidRPr="00C65280">
        <w:rPr>
          <w:rFonts w:ascii="Palatino Linotype" w:eastAsia="Calibri" w:hAnsi="Palatino Linotype" w:cs="Arial"/>
          <w:i/>
          <w:sz w:val="22"/>
          <w:szCs w:val="22"/>
          <w:lang w:eastAsia="es-MX"/>
        </w:rPr>
        <w:t>:</w:t>
      </w:r>
    </w:p>
    <w:p w:rsidR="004120A9" w:rsidRPr="00C65280" w:rsidRDefault="004120A9" w:rsidP="004120A9">
      <w:pPr>
        <w:autoSpaceDE w:val="0"/>
        <w:autoSpaceDN w:val="0"/>
        <w:adjustRightInd w:val="0"/>
        <w:ind w:left="567" w:right="899"/>
        <w:jc w:val="both"/>
        <w:rPr>
          <w:rFonts w:ascii="Palatino Linotype" w:eastAsia="Calibri" w:hAnsi="Palatino Linotype" w:cs="Arial"/>
          <w:i/>
          <w:sz w:val="22"/>
          <w:szCs w:val="22"/>
          <w:lang w:eastAsia="es-MX"/>
        </w:rPr>
      </w:pPr>
      <w:r w:rsidRPr="00C65280">
        <w:rPr>
          <w:rFonts w:ascii="Palatino Linotype" w:eastAsia="Calibri" w:hAnsi="Palatino Linotype" w:cs="Arial"/>
          <w:bCs/>
          <w:i/>
          <w:sz w:val="22"/>
          <w:szCs w:val="22"/>
          <w:lang w:eastAsia="es-MX"/>
        </w:rPr>
        <w:t>(…</w:t>
      </w:r>
      <w:r w:rsidRPr="00C65280">
        <w:rPr>
          <w:rFonts w:ascii="Palatino Linotype" w:eastAsia="Calibri" w:hAnsi="Palatino Linotype" w:cs="Arial"/>
          <w:i/>
          <w:sz w:val="22"/>
          <w:szCs w:val="22"/>
          <w:lang w:eastAsia="es-MX"/>
        </w:rPr>
        <w:t>)</w:t>
      </w:r>
    </w:p>
    <w:p w:rsidR="004120A9" w:rsidRPr="00C65280" w:rsidRDefault="004120A9" w:rsidP="004120A9">
      <w:pPr>
        <w:autoSpaceDE w:val="0"/>
        <w:autoSpaceDN w:val="0"/>
        <w:adjustRightInd w:val="0"/>
        <w:ind w:left="567" w:right="899"/>
        <w:jc w:val="both"/>
        <w:rPr>
          <w:rFonts w:ascii="Palatino Linotype" w:eastAsia="Calibri" w:hAnsi="Palatino Linotype" w:cs="Arial"/>
          <w:i/>
          <w:color w:val="000000"/>
          <w:sz w:val="22"/>
          <w:szCs w:val="22"/>
          <w:lang w:val="es-ES"/>
        </w:rPr>
      </w:pPr>
      <w:r w:rsidRPr="00C65280">
        <w:rPr>
          <w:rFonts w:ascii="Palatino Linotype" w:eastAsia="Calibri" w:hAnsi="Palatino Linotype" w:cs="Arial"/>
          <w:b/>
          <w:i/>
          <w:color w:val="000000"/>
          <w:sz w:val="22"/>
          <w:szCs w:val="22"/>
          <w:lang w:val="es-ES"/>
        </w:rPr>
        <w:t>I.</w:t>
      </w:r>
      <w:r w:rsidRPr="00C65280">
        <w:rPr>
          <w:rFonts w:ascii="Palatino Linotype" w:eastAsia="Calibri" w:hAnsi="Palatino Linotype" w:cs="Arial"/>
          <w:i/>
          <w:color w:val="000000"/>
          <w:sz w:val="22"/>
          <w:szCs w:val="22"/>
          <w:lang w:val="es-ES"/>
        </w:rPr>
        <w:t xml:space="preserve"> </w:t>
      </w:r>
      <w:r w:rsidRPr="00C65280">
        <w:rPr>
          <w:rFonts w:ascii="Palatino Linotype" w:eastAsia="Calibri" w:hAnsi="Palatino Linotype" w:cs="Arial"/>
          <w:b/>
          <w:i/>
          <w:color w:val="000000"/>
          <w:sz w:val="22"/>
          <w:szCs w:val="22"/>
          <w:lang w:val="es-ES"/>
        </w:rPr>
        <w:t>Administrar la hacienda pública municipal</w:t>
      </w:r>
      <w:r w:rsidRPr="00C65280">
        <w:rPr>
          <w:rFonts w:ascii="Palatino Linotype" w:eastAsia="Calibri" w:hAnsi="Palatino Linotype" w:cs="Arial"/>
          <w:i/>
          <w:color w:val="000000"/>
          <w:sz w:val="22"/>
          <w:szCs w:val="22"/>
          <w:lang w:val="es-ES"/>
        </w:rPr>
        <w:t>, de conformidad con las disposiciones legales aplicables;</w:t>
      </w:r>
    </w:p>
    <w:p w:rsidR="004120A9" w:rsidRPr="00C65280" w:rsidRDefault="004120A9" w:rsidP="004120A9">
      <w:pPr>
        <w:autoSpaceDE w:val="0"/>
        <w:autoSpaceDN w:val="0"/>
        <w:adjustRightInd w:val="0"/>
        <w:ind w:left="567" w:right="899"/>
        <w:jc w:val="both"/>
        <w:rPr>
          <w:rFonts w:ascii="Palatino Linotype" w:eastAsia="Calibri" w:hAnsi="Palatino Linotype" w:cs="Arial"/>
          <w:i/>
          <w:sz w:val="22"/>
          <w:szCs w:val="22"/>
          <w:lang w:eastAsia="es-MX"/>
        </w:rPr>
      </w:pPr>
      <w:r w:rsidRPr="00C65280">
        <w:rPr>
          <w:rFonts w:ascii="Palatino Linotype" w:eastAsia="Calibri" w:hAnsi="Palatino Linotype" w:cs="Arial"/>
          <w:i/>
          <w:sz w:val="22"/>
          <w:szCs w:val="22"/>
          <w:lang w:eastAsia="es-MX"/>
        </w:rPr>
        <w:t>(…)</w:t>
      </w:r>
    </w:p>
    <w:p w:rsidR="004120A9" w:rsidRPr="00C65280" w:rsidRDefault="004120A9" w:rsidP="004120A9">
      <w:pPr>
        <w:autoSpaceDE w:val="0"/>
        <w:autoSpaceDN w:val="0"/>
        <w:adjustRightInd w:val="0"/>
        <w:ind w:left="567" w:right="899"/>
        <w:jc w:val="both"/>
        <w:rPr>
          <w:rFonts w:ascii="Palatino Linotype" w:eastAsia="Calibri" w:hAnsi="Palatino Linotype" w:cs="Arial"/>
          <w:i/>
          <w:sz w:val="22"/>
          <w:szCs w:val="22"/>
          <w:lang w:eastAsia="es-MX"/>
        </w:rPr>
      </w:pPr>
      <w:r w:rsidRPr="00C65280">
        <w:rPr>
          <w:rFonts w:ascii="Palatino Linotype" w:eastAsia="Calibri" w:hAnsi="Palatino Linotype" w:cs="Arial"/>
          <w:b/>
          <w:i/>
          <w:sz w:val="22"/>
          <w:szCs w:val="22"/>
          <w:lang w:eastAsia="es-MX"/>
        </w:rPr>
        <w:t>IV.</w:t>
      </w:r>
      <w:r w:rsidRPr="00C65280">
        <w:rPr>
          <w:rFonts w:ascii="Palatino Linotype" w:eastAsia="Calibri" w:hAnsi="Palatino Linotype" w:cs="Arial"/>
          <w:i/>
          <w:sz w:val="22"/>
          <w:szCs w:val="22"/>
          <w:lang w:eastAsia="es-MX"/>
        </w:rPr>
        <w:t xml:space="preserve"> </w:t>
      </w:r>
      <w:r w:rsidRPr="00C65280">
        <w:rPr>
          <w:rFonts w:ascii="Palatino Linotype" w:eastAsia="Calibri" w:hAnsi="Palatino Linotype" w:cs="Arial"/>
          <w:b/>
          <w:i/>
          <w:sz w:val="22"/>
          <w:szCs w:val="22"/>
          <w:lang w:eastAsia="es-MX"/>
        </w:rPr>
        <w:t>Llevar los registros contables, financieros y administrativos de los ingresos, egresos, e inventarios</w:t>
      </w:r>
      <w:r w:rsidRPr="00C65280">
        <w:rPr>
          <w:rFonts w:ascii="Palatino Linotype" w:eastAsia="Calibri" w:hAnsi="Palatino Linotype" w:cs="Arial"/>
          <w:i/>
          <w:sz w:val="22"/>
          <w:szCs w:val="22"/>
          <w:lang w:eastAsia="es-MX"/>
        </w:rPr>
        <w:t>;</w:t>
      </w:r>
    </w:p>
    <w:p w:rsidR="004120A9" w:rsidRPr="00C65280" w:rsidRDefault="004120A9" w:rsidP="004120A9">
      <w:pPr>
        <w:autoSpaceDE w:val="0"/>
        <w:autoSpaceDN w:val="0"/>
        <w:adjustRightInd w:val="0"/>
        <w:ind w:left="567" w:right="899"/>
        <w:jc w:val="both"/>
        <w:rPr>
          <w:rFonts w:ascii="Palatino Linotype" w:eastAsia="Calibri" w:hAnsi="Palatino Linotype" w:cs="Arial"/>
          <w:i/>
          <w:sz w:val="22"/>
          <w:szCs w:val="22"/>
          <w:lang w:eastAsia="es-MX"/>
        </w:rPr>
      </w:pPr>
      <w:r w:rsidRPr="00C65280">
        <w:rPr>
          <w:rFonts w:ascii="Palatino Linotype" w:eastAsia="Calibri" w:hAnsi="Palatino Linotype" w:cs="Arial"/>
          <w:i/>
          <w:sz w:val="22"/>
          <w:szCs w:val="22"/>
          <w:lang w:eastAsia="es-MX"/>
        </w:rPr>
        <w:t xml:space="preserve">(…)” </w:t>
      </w:r>
    </w:p>
    <w:p w:rsidR="004120A9" w:rsidRPr="00C65280" w:rsidRDefault="004120A9" w:rsidP="004120A9">
      <w:pPr>
        <w:autoSpaceDE w:val="0"/>
        <w:autoSpaceDN w:val="0"/>
        <w:adjustRightInd w:val="0"/>
        <w:ind w:left="567" w:right="899"/>
        <w:jc w:val="both"/>
        <w:rPr>
          <w:rFonts w:ascii="Palatino Linotype" w:eastAsia="Calibri" w:hAnsi="Palatino Linotype" w:cs="Arial"/>
          <w:i/>
          <w:sz w:val="22"/>
          <w:szCs w:val="22"/>
          <w:lang w:eastAsia="es-MX"/>
        </w:rPr>
      </w:pPr>
      <w:r w:rsidRPr="00C65280">
        <w:rPr>
          <w:rFonts w:ascii="Palatino Linotype" w:eastAsia="Calibri" w:hAnsi="Palatino Linotype" w:cs="Arial"/>
          <w:i/>
          <w:sz w:val="22"/>
          <w:szCs w:val="22"/>
          <w:lang w:eastAsia="es-MX"/>
        </w:rPr>
        <w:lastRenderedPageBreak/>
        <w:t>(</w:t>
      </w:r>
      <w:r w:rsidRPr="00C65280">
        <w:rPr>
          <w:rFonts w:ascii="Palatino Linotype" w:eastAsia="Calibri" w:hAnsi="Palatino Linotype" w:cs="Arial"/>
          <w:b/>
          <w:i/>
          <w:sz w:val="22"/>
          <w:szCs w:val="22"/>
          <w:lang w:eastAsia="es-MX"/>
        </w:rPr>
        <w:t>Énfasis añadido</w:t>
      </w:r>
      <w:r w:rsidRPr="00C65280">
        <w:rPr>
          <w:rFonts w:ascii="Palatino Linotype" w:eastAsia="Calibri" w:hAnsi="Palatino Linotype" w:cs="Arial"/>
          <w:i/>
          <w:sz w:val="22"/>
          <w:szCs w:val="22"/>
          <w:lang w:eastAsia="es-MX"/>
        </w:rPr>
        <w:t>)</w:t>
      </w:r>
    </w:p>
    <w:p w:rsidR="004120A9" w:rsidRPr="00C65280" w:rsidRDefault="004120A9" w:rsidP="004120A9">
      <w:pPr>
        <w:autoSpaceDE w:val="0"/>
        <w:autoSpaceDN w:val="0"/>
        <w:adjustRightInd w:val="0"/>
        <w:ind w:left="567" w:right="899"/>
        <w:rPr>
          <w:rFonts w:ascii="Palatino Linotype" w:eastAsia="Calibri" w:hAnsi="Palatino Linotype" w:cs="Arial"/>
          <w:i/>
          <w:sz w:val="22"/>
          <w:szCs w:val="22"/>
          <w:lang w:eastAsia="es-MX"/>
        </w:rPr>
      </w:pPr>
    </w:p>
    <w:p w:rsidR="004120A9" w:rsidRPr="00C65280" w:rsidRDefault="004120A9" w:rsidP="004120A9">
      <w:pPr>
        <w:autoSpaceDE w:val="0"/>
        <w:autoSpaceDN w:val="0"/>
        <w:adjustRightInd w:val="0"/>
        <w:spacing w:line="360" w:lineRule="auto"/>
        <w:jc w:val="both"/>
        <w:rPr>
          <w:rFonts w:ascii="Palatino Linotype" w:eastAsia="Arial Unicode MS" w:hAnsi="Palatino Linotype" w:cs="Arial"/>
          <w:lang w:val="es-ES"/>
        </w:rPr>
      </w:pPr>
      <w:r w:rsidRPr="00C65280">
        <w:rPr>
          <w:rFonts w:ascii="Palatino Linotype" w:eastAsia="Arial Unicode MS" w:hAnsi="Palatino Linotype" w:cs="Arial"/>
          <w:lang w:val="es-ES"/>
        </w:rPr>
        <w:t>De lo anterior se desprende que los ayuntamientos administran su hacienda en términos de ley, por lo que le corresponde controlar al presidente y síndico la aplicación del presupuesto de egresos del municipio, además que al síndico le corresponde cuidar que la aplicación de los gastos se haga llenando todos los requisitos legales y conforme al presupuesto correspondiente y es al Tesorero al que le corresponde llevar los registros contables, financieros y administrativos de los ingresos, egresos.</w:t>
      </w:r>
    </w:p>
    <w:p w:rsidR="004120A9" w:rsidRPr="00C65280" w:rsidRDefault="004120A9" w:rsidP="004120A9">
      <w:pPr>
        <w:spacing w:line="360" w:lineRule="auto"/>
        <w:jc w:val="both"/>
        <w:rPr>
          <w:rFonts w:ascii="Palatino Linotype" w:eastAsiaTheme="minorEastAsia" w:hAnsi="Palatino Linotype" w:cs="Arial"/>
          <w:lang w:val="es-ES_tradnl"/>
        </w:rPr>
      </w:pPr>
    </w:p>
    <w:p w:rsidR="004120A9" w:rsidRPr="00C65280" w:rsidRDefault="004120A9" w:rsidP="004120A9">
      <w:pPr>
        <w:spacing w:line="360" w:lineRule="auto"/>
        <w:jc w:val="both"/>
        <w:rPr>
          <w:rFonts w:ascii="Palatino Linotype" w:hAnsi="Palatino Linotype" w:cs="Arial"/>
          <w:lang w:val="es-ES"/>
        </w:rPr>
      </w:pPr>
      <w:r w:rsidRPr="00C65280">
        <w:rPr>
          <w:rFonts w:ascii="Palatino Linotype" w:eastAsiaTheme="minorEastAsia" w:hAnsi="Palatino Linotype" w:cs="Arial"/>
          <w:lang w:val="es-ES_tradnl"/>
        </w:rPr>
        <w:t>Ahora bien, toda vez que el particular requirió</w:t>
      </w:r>
      <w:r w:rsidRPr="00C65280">
        <w:rPr>
          <w:rFonts w:ascii="Palatino Linotype" w:hAnsi="Palatino Linotype"/>
        </w:rPr>
        <w:t xml:space="preserve"> el listado de los</w:t>
      </w:r>
      <w:r w:rsidRPr="00C65280">
        <w:t xml:space="preserve"> </w:t>
      </w:r>
      <w:r w:rsidR="00E33DF2" w:rsidRPr="00C65280">
        <w:rPr>
          <w:rFonts w:ascii="Palatino Linotype" w:eastAsiaTheme="minorEastAsia" w:hAnsi="Palatino Linotype" w:cs="Arial"/>
          <w:lang w:val="es-ES_tradnl"/>
        </w:rPr>
        <w:t>c</w:t>
      </w:r>
      <w:r w:rsidRPr="00C65280">
        <w:rPr>
          <w:rFonts w:ascii="Palatino Linotype" w:eastAsiaTheme="minorEastAsia" w:hAnsi="Palatino Linotype" w:cs="Arial"/>
          <w:lang w:val="es-ES_tradnl"/>
        </w:rPr>
        <w:t xml:space="preserve">ontratos por Adquisiciones, de servicios profesionales y convenios, celebrados por </w:t>
      </w:r>
      <w:r w:rsidRPr="00C65280">
        <w:rPr>
          <w:rFonts w:ascii="Palatino Linotype" w:eastAsiaTheme="minorEastAsia" w:hAnsi="Palatino Linotype" w:cs="Arial"/>
          <w:b/>
          <w:lang w:val="es-ES_tradnl"/>
        </w:rPr>
        <w:t>EL SUJETO OBLIGADO</w:t>
      </w:r>
      <w:r w:rsidRPr="00C65280">
        <w:rPr>
          <w:rFonts w:ascii="Palatino Linotype" w:eastAsiaTheme="minorEastAsia" w:hAnsi="Palatino Linotype" w:cs="Arial"/>
          <w:lang w:val="es-ES_tradnl"/>
        </w:rPr>
        <w:t xml:space="preserve"> del 1 de enero al 19 de septiembre de 2019</w:t>
      </w:r>
      <w:r w:rsidRPr="00C65280">
        <w:rPr>
          <w:rFonts w:ascii="Palatino Linotype" w:hAnsi="Palatino Linotype" w:cs="Arial"/>
          <w:lang w:val="es-ES"/>
        </w:rPr>
        <w:t xml:space="preserve">; es conveniente traer a contexto lo dispuesto en la Ley de la  Contratación Pública del Estado de México y Municipios, la cual tiene por objeto regular los actos relativos a la planeación, programación, </w:t>
      </w:r>
      <w:proofErr w:type="spellStart"/>
      <w:r w:rsidRPr="00C65280">
        <w:rPr>
          <w:rFonts w:ascii="Palatino Linotype" w:hAnsi="Palatino Linotype" w:cs="Arial"/>
          <w:lang w:val="es-ES"/>
        </w:rPr>
        <w:t>presupuestación</w:t>
      </w:r>
      <w:proofErr w:type="spellEnd"/>
      <w:r w:rsidRPr="00C65280">
        <w:rPr>
          <w:rFonts w:ascii="Palatino Linotype" w:hAnsi="Palatino Linotype" w:cs="Arial"/>
          <w:lang w:val="es-ES"/>
        </w:rPr>
        <w:t xml:space="preserve">, ejecución y control de la adquisición, enajenación y arrendamiento de bienes, y </w:t>
      </w:r>
      <w:r w:rsidRPr="00C65280">
        <w:rPr>
          <w:rFonts w:ascii="Palatino Linotype" w:hAnsi="Palatino Linotype" w:cs="Arial"/>
          <w:b/>
          <w:u w:val="single"/>
          <w:lang w:val="es-ES"/>
        </w:rPr>
        <w:t>la contratación de servicios de cualquier naturaleza</w:t>
      </w:r>
      <w:r w:rsidRPr="00C65280">
        <w:rPr>
          <w:rFonts w:ascii="Palatino Linotype" w:hAnsi="Palatino Linotype" w:cs="Arial"/>
          <w:lang w:val="es-ES"/>
        </w:rPr>
        <w:t>, que realicen los Ayuntamientos del Estado; los cuales se adjudicarán a través de licitaciones públicas, invitación restringida o adjudicación directa, mediante convocatoria pública, tal y como lo establecen los artículos 4, 26 y 27 de dicha Ley, los cuales son del tenor siguiente:</w:t>
      </w:r>
    </w:p>
    <w:p w:rsidR="004120A9" w:rsidRPr="00C65280" w:rsidRDefault="004120A9" w:rsidP="004120A9">
      <w:pPr>
        <w:jc w:val="both"/>
        <w:rPr>
          <w:rFonts w:ascii="Palatino Linotype" w:hAnsi="Palatino Linotype" w:cs="Arial"/>
          <w:lang w:val="es-ES"/>
        </w:rPr>
      </w:pPr>
    </w:p>
    <w:p w:rsidR="004120A9" w:rsidRPr="00C65280" w:rsidRDefault="004120A9" w:rsidP="004120A9">
      <w:pPr>
        <w:ind w:left="851" w:right="901"/>
        <w:jc w:val="both"/>
        <w:rPr>
          <w:rFonts w:ascii="Palatino Linotype" w:hAnsi="Palatino Linotype" w:cs="Arial"/>
          <w:i/>
          <w:sz w:val="22"/>
          <w:lang w:val="es-ES"/>
        </w:rPr>
      </w:pPr>
      <w:r w:rsidRPr="00C65280">
        <w:rPr>
          <w:rFonts w:ascii="Palatino Linotype" w:hAnsi="Palatino Linotype" w:cs="Arial"/>
          <w:i/>
          <w:sz w:val="22"/>
          <w:lang w:val="es-ES"/>
        </w:rPr>
        <w:t>“</w:t>
      </w:r>
      <w:r w:rsidRPr="00C65280">
        <w:rPr>
          <w:rFonts w:ascii="Palatino Linotype" w:hAnsi="Palatino Linotype" w:cs="Arial"/>
          <w:b/>
          <w:i/>
          <w:sz w:val="22"/>
          <w:lang w:val="es-ES"/>
        </w:rPr>
        <w:t>Artículo 4.-</w:t>
      </w:r>
      <w:r w:rsidRPr="00C65280">
        <w:rPr>
          <w:rFonts w:ascii="Palatino Linotype" w:hAnsi="Palatino Linotype" w:cs="Arial"/>
          <w:i/>
          <w:sz w:val="22"/>
          <w:lang w:val="es-ES"/>
        </w:rPr>
        <w:t xml:space="preserve"> Para los efectos de esta Ley, en las adquisiciones, enajenaciones, arrendamientos y servicios, quedan comprendidos: </w:t>
      </w:r>
    </w:p>
    <w:p w:rsidR="004120A9" w:rsidRPr="00C65280" w:rsidRDefault="004120A9" w:rsidP="004120A9">
      <w:pPr>
        <w:ind w:left="851" w:right="899"/>
        <w:jc w:val="both"/>
        <w:rPr>
          <w:rFonts w:ascii="Palatino Linotype" w:hAnsi="Palatino Linotype" w:cs="Arial"/>
          <w:i/>
          <w:sz w:val="22"/>
          <w:lang w:val="es-ES"/>
        </w:rPr>
      </w:pPr>
      <w:r w:rsidRPr="00C65280">
        <w:rPr>
          <w:rFonts w:ascii="Palatino Linotype" w:hAnsi="Palatino Linotype" w:cs="Arial"/>
          <w:i/>
          <w:sz w:val="22"/>
          <w:lang w:val="es-ES"/>
        </w:rPr>
        <w:t xml:space="preserve">I. La adquisición de bienes muebles. </w:t>
      </w:r>
    </w:p>
    <w:p w:rsidR="004120A9" w:rsidRPr="00C65280" w:rsidRDefault="004120A9" w:rsidP="004120A9">
      <w:pPr>
        <w:ind w:left="851" w:right="899"/>
        <w:jc w:val="both"/>
        <w:rPr>
          <w:rFonts w:ascii="Palatino Linotype" w:hAnsi="Palatino Linotype" w:cs="Arial"/>
          <w:i/>
          <w:sz w:val="22"/>
          <w:lang w:val="es-ES"/>
        </w:rPr>
      </w:pPr>
      <w:r w:rsidRPr="00C65280">
        <w:rPr>
          <w:rFonts w:ascii="Palatino Linotype" w:hAnsi="Palatino Linotype" w:cs="Arial"/>
          <w:i/>
          <w:sz w:val="22"/>
          <w:lang w:val="es-ES"/>
        </w:rPr>
        <w:t xml:space="preserve">II. La adquisición de bienes inmuebles, a través de compraventa. </w:t>
      </w:r>
    </w:p>
    <w:p w:rsidR="004120A9" w:rsidRPr="00C65280" w:rsidRDefault="004120A9" w:rsidP="004120A9">
      <w:pPr>
        <w:ind w:left="851" w:right="899"/>
        <w:jc w:val="both"/>
        <w:rPr>
          <w:rFonts w:ascii="Palatino Linotype" w:hAnsi="Palatino Linotype" w:cs="Arial"/>
          <w:i/>
          <w:sz w:val="22"/>
          <w:lang w:val="es-ES"/>
        </w:rPr>
      </w:pPr>
      <w:r w:rsidRPr="00C65280">
        <w:rPr>
          <w:rFonts w:ascii="Palatino Linotype" w:hAnsi="Palatino Linotype" w:cs="Arial"/>
          <w:i/>
          <w:sz w:val="22"/>
          <w:lang w:val="es-ES"/>
        </w:rPr>
        <w:t xml:space="preserve">III. La enajenación de bienes muebles e inmuebles. </w:t>
      </w:r>
    </w:p>
    <w:p w:rsidR="004120A9" w:rsidRPr="00C65280" w:rsidRDefault="004120A9" w:rsidP="004120A9">
      <w:pPr>
        <w:ind w:left="851" w:right="899"/>
        <w:jc w:val="both"/>
        <w:rPr>
          <w:rFonts w:ascii="Palatino Linotype" w:hAnsi="Palatino Linotype" w:cs="Arial"/>
          <w:i/>
          <w:sz w:val="22"/>
          <w:lang w:val="es-ES"/>
        </w:rPr>
      </w:pPr>
      <w:r w:rsidRPr="00C65280">
        <w:rPr>
          <w:rFonts w:ascii="Palatino Linotype" w:hAnsi="Palatino Linotype" w:cs="Arial"/>
          <w:i/>
          <w:sz w:val="22"/>
          <w:lang w:val="es-ES"/>
        </w:rPr>
        <w:t xml:space="preserve">IV. El arrendamiento de bienes muebles e inmuebles. </w:t>
      </w:r>
    </w:p>
    <w:p w:rsidR="004120A9" w:rsidRPr="00C65280" w:rsidRDefault="004120A9" w:rsidP="004120A9">
      <w:pPr>
        <w:ind w:left="851" w:right="899"/>
        <w:jc w:val="both"/>
        <w:rPr>
          <w:rFonts w:ascii="Palatino Linotype" w:hAnsi="Palatino Linotype" w:cs="Arial"/>
          <w:i/>
          <w:sz w:val="22"/>
          <w:lang w:val="es-ES"/>
        </w:rPr>
      </w:pPr>
      <w:r w:rsidRPr="00C65280">
        <w:rPr>
          <w:rFonts w:ascii="Palatino Linotype" w:hAnsi="Palatino Linotype" w:cs="Arial"/>
          <w:i/>
          <w:sz w:val="22"/>
          <w:lang w:val="es-ES"/>
        </w:rPr>
        <w:lastRenderedPageBreak/>
        <w:t xml:space="preserve">V. La contratación de los servicios, relacionados con bienes muebles que se encuentran incorporados o adheridos a bienes inmuebles, cuya instalación o mantenimiento no implique modificación al bien inmueble. </w:t>
      </w:r>
    </w:p>
    <w:p w:rsidR="004120A9" w:rsidRPr="00C65280" w:rsidRDefault="004120A9" w:rsidP="004120A9">
      <w:pPr>
        <w:ind w:left="851" w:right="899"/>
        <w:jc w:val="both"/>
        <w:rPr>
          <w:rFonts w:ascii="Palatino Linotype" w:hAnsi="Palatino Linotype" w:cs="Arial"/>
          <w:i/>
          <w:sz w:val="22"/>
          <w:lang w:val="es-ES"/>
        </w:rPr>
      </w:pPr>
      <w:r w:rsidRPr="00C65280">
        <w:rPr>
          <w:rFonts w:ascii="Palatino Linotype" w:hAnsi="Palatino Linotype" w:cs="Arial"/>
          <w:i/>
          <w:sz w:val="22"/>
          <w:lang w:val="es-ES"/>
        </w:rPr>
        <w:t xml:space="preserve">VI. La contratación de los servicios de reconstrucción y mantenimiento de bienes muebles. </w:t>
      </w:r>
    </w:p>
    <w:p w:rsidR="004120A9" w:rsidRPr="00C65280" w:rsidRDefault="004120A9" w:rsidP="004120A9">
      <w:pPr>
        <w:ind w:left="851" w:right="899"/>
        <w:jc w:val="both"/>
        <w:rPr>
          <w:rFonts w:ascii="Palatino Linotype" w:hAnsi="Palatino Linotype" w:cs="Arial"/>
          <w:i/>
          <w:sz w:val="22"/>
          <w:lang w:val="es-ES"/>
        </w:rPr>
      </w:pPr>
      <w:r w:rsidRPr="00C65280">
        <w:rPr>
          <w:rFonts w:ascii="Palatino Linotype" w:hAnsi="Palatino Linotype" w:cs="Arial"/>
          <w:i/>
          <w:sz w:val="22"/>
          <w:lang w:val="es-ES"/>
        </w:rPr>
        <w:t>VII. La contratación de los servicios de maquila, seguros y transportación, así como de los de limpieza y vigilancia de bienes inmuebles</w:t>
      </w:r>
    </w:p>
    <w:p w:rsidR="004120A9" w:rsidRPr="00C65280" w:rsidRDefault="004120A9" w:rsidP="004120A9">
      <w:pPr>
        <w:ind w:left="851" w:right="899"/>
        <w:jc w:val="both"/>
        <w:rPr>
          <w:rFonts w:ascii="Palatino Linotype" w:hAnsi="Palatino Linotype" w:cs="Arial"/>
          <w:i/>
          <w:sz w:val="22"/>
          <w:lang w:val="es-ES"/>
        </w:rPr>
      </w:pPr>
      <w:r w:rsidRPr="00C65280">
        <w:rPr>
          <w:rFonts w:ascii="Palatino Linotype" w:hAnsi="Palatino Linotype" w:cs="Arial"/>
          <w:i/>
          <w:sz w:val="22"/>
          <w:lang w:val="es-ES"/>
        </w:rPr>
        <w:t xml:space="preserve">VIII. La prestación de servicios profesionales, la contratación de consultorías, asesorías y estudios e investigaciones, excepto la contratación de servicios personales de personas físicas bajo el régimen de honorarios. </w:t>
      </w:r>
    </w:p>
    <w:p w:rsidR="004120A9" w:rsidRPr="00C65280" w:rsidRDefault="004120A9" w:rsidP="004120A9">
      <w:pPr>
        <w:ind w:left="851" w:right="899"/>
        <w:jc w:val="both"/>
        <w:rPr>
          <w:rFonts w:ascii="Palatino Linotype" w:hAnsi="Palatino Linotype" w:cs="Arial"/>
          <w:b/>
          <w:i/>
          <w:sz w:val="22"/>
          <w:u w:val="single"/>
          <w:lang w:val="es-ES"/>
        </w:rPr>
      </w:pPr>
      <w:r w:rsidRPr="00C65280">
        <w:rPr>
          <w:rFonts w:ascii="Palatino Linotype" w:hAnsi="Palatino Linotype" w:cs="Arial"/>
          <w:b/>
          <w:i/>
          <w:sz w:val="22"/>
          <w:u w:val="single"/>
          <w:lang w:val="es-ES"/>
        </w:rPr>
        <w:t>En general, otros actos que impliquen la contratación de servicios de cualquier naturaleza.</w:t>
      </w:r>
    </w:p>
    <w:p w:rsidR="004120A9" w:rsidRPr="00C65280" w:rsidRDefault="004120A9" w:rsidP="004120A9">
      <w:pPr>
        <w:ind w:left="851" w:right="899"/>
        <w:jc w:val="both"/>
        <w:rPr>
          <w:rFonts w:ascii="Palatino Linotype" w:hAnsi="Palatino Linotype" w:cs="Arial"/>
          <w:b/>
          <w:i/>
          <w:sz w:val="22"/>
          <w:lang w:val="es-ES"/>
        </w:rPr>
      </w:pPr>
      <w:r w:rsidRPr="00C65280">
        <w:rPr>
          <w:rFonts w:ascii="Palatino Linotype" w:hAnsi="Palatino Linotype" w:cs="Arial"/>
          <w:b/>
          <w:i/>
          <w:sz w:val="22"/>
          <w:lang w:val="es-ES"/>
        </w:rPr>
        <w:t>Artículo 26.- Las adquisiciones, arrendamientos y servicios se adjudicarán a través de licitaciones públicas, mediante convocatoria pública.</w:t>
      </w:r>
    </w:p>
    <w:p w:rsidR="004120A9" w:rsidRPr="00C65280" w:rsidRDefault="004120A9" w:rsidP="004120A9">
      <w:pPr>
        <w:ind w:left="851" w:right="899"/>
        <w:jc w:val="both"/>
        <w:rPr>
          <w:rFonts w:ascii="Palatino Linotype" w:hAnsi="Palatino Linotype" w:cs="Arial"/>
          <w:i/>
          <w:sz w:val="22"/>
          <w:lang w:val="es-ES"/>
        </w:rPr>
      </w:pPr>
      <w:r w:rsidRPr="00C65280">
        <w:rPr>
          <w:rFonts w:ascii="Palatino Linotype" w:hAnsi="Palatino Linotype" w:cs="Arial"/>
          <w:b/>
          <w:i/>
          <w:sz w:val="22"/>
          <w:lang w:val="es-ES"/>
        </w:rPr>
        <w:t xml:space="preserve">Artículo 27.- </w:t>
      </w:r>
      <w:r w:rsidRPr="00C65280">
        <w:rPr>
          <w:rFonts w:ascii="Palatino Linotype" w:hAnsi="Palatino Linotype" w:cs="Arial"/>
          <w:i/>
          <w:sz w:val="22"/>
          <w:lang w:val="es-ES"/>
        </w:rPr>
        <w:t xml:space="preserve">La Secretaría, las entidades, los tribunales administrativos y los ayuntamientos podrán adjudicar adquisiciones, arrendamientos y servicios, mediante las excepciones al procedimiento de licitación que a continuación se señalan: </w:t>
      </w:r>
    </w:p>
    <w:p w:rsidR="004120A9" w:rsidRPr="00C65280" w:rsidRDefault="004120A9" w:rsidP="004120A9">
      <w:pPr>
        <w:ind w:left="851" w:right="899"/>
        <w:jc w:val="both"/>
        <w:rPr>
          <w:rFonts w:ascii="Palatino Linotype" w:hAnsi="Palatino Linotype" w:cs="Arial"/>
          <w:b/>
          <w:i/>
          <w:sz w:val="22"/>
          <w:lang w:val="es-ES"/>
        </w:rPr>
      </w:pPr>
      <w:r w:rsidRPr="00C65280">
        <w:rPr>
          <w:rFonts w:ascii="Palatino Linotype" w:hAnsi="Palatino Linotype" w:cs="Arial"/>
          <w:b/>
          <w:i/>
          <w:sz w:val="22"/>
          <w:lang w:val="es-ES"/>
        </w:rPr>
        <w:t xml:space="preserve">I. Invitación restringida. </w:t>
      </w:r>
    </w:p>
    <w:p w:rsidR="004120A9" w:rsidRPr="00C65280" w:rsidRDefault="004120A9" w:rsidP="004120A9">
      <w:pPr>
        <w:ind w:left="851" w:right="899"/>
        <w:jc w:val="both"/>
        <w:rPr>
          <w:rFonts w:ascii="Palatino Linotype" w:hAnsi="Palatino Linotype" w:cs="Arial"/>
          <w:b/>
          <w:i/>
          <w:sz w:val="22"/>
          <w:lang w:val="es-ES"/>
        </w:rPr>
      </w:pPr>
      <w:r w:rsidRPr="00C65280">
        <w:rPr>
          <w:rFonts w:ascii="Palatino Linotype" w:hAnsi="Palatino Linotype" w:cs="Arial"/>
          <w:b/>
          <w:i/>
          <w:sz w:val="22"/>
          <w:lang w:val="es-ES"/>
        </w:rPr>
        <w:t>II. Adjudicación directa.”</w:t>
      </w:r>
    </w:p>
    <w:p w:rsidR="004120A9" w:rsidRPr="00C65280" w:rsidRDefault="004120A9" w:rsidP="004120A9">
      <w:pPr>
        <w:ind w:left="851" w:right="899"/>
        <w:jc w:val="both"/>
        <w:rPr>
          <w:rFonts w:ascii="Palatino Linotype" w:hAnsi="Palatino Linotype" w:cs="Arial"/>
          <w:lang w:val="es-ES"/>
        </w:rPr>
      </w:pPr>
      <w:r w:rsidRPr="00C65280">
        <w:rPr>
          <w:rFonts w:ascii="Palatino Linotype" w:hAnsi="Palatino Linotype" w:cs="Arial"/>
          <w:lang w:val="es-ES"/>
        </w:rPr>
        <w:t xml:space="preserve">(Énfasis añadido) </w:t>
      </w:r>
    </w:p>
    <w:p w:rsidR="004120A9" w:rsidRPr="00C65280" w:rsidRDefault="004120A9" w:rsidP="004120A9">
      <w:pPr>
        <w:ind w:right="757"/>
        <w:jc w:val="both"/>
        <w:rPr>
          <w:rFonts w:ascii="Palatino Linotype" w:hAnsi="Palatino Linotype" w:cs="Arial"/>
          <w:lang w:val="es-ES"/>
        </w:rPr>
      </w:pPr>
    </w:p>
    <w:p w:rsidR="004120A9" w:rsidRPr="00C65280" w:rsidRDefault="004120A9" w:rsidP="004120A9">
      <w:pPr>
        <w:spacing w:line="360" w:lineRule="auto"/>
        <w:jc w:val="both"/>
        <w:rPr>
          <w:rFonts w:ascii="Palatino Linotype" w:hAnsi="Palatino Linotype" w:cs="Arial"/>
          <w:lang w:val="es-ES"/>
        </w:rPr>
      </w:pPr>
      <w:r w:rsidRPr="00C65280">
        <w:rPr>
          <w:rFonts w:ascii="Palatino Linotype" w:hAnsi="Palatino Linotype" w:cs="Arial"/>
          <w:lang w:val="es-ES"/>
        </w:rPr>
        <w:t xml:space="preserve">Así, en lo que respecta sobre la licitación pública, el artículo 29 de la Ley de la Contratación Pública en mención, indica que en este procedimiento deberán establecerse los mismos requisitos y condiciones para todos los licitantes. Todo licitante que satisfaga los requisitos de la convocatoria y de las bases de la licitación tendrá derecho a presentar su propuesta. </w:t>
      </w:r>
    </w:p>
    <w:p w:rsidR="004120A9" w:rsidRPr="00C65280" w:rsidRDefault="004120A9" w:rsidP="004120A9">
      <w:pPr>
        <w:spacing w:line="360" w:lineRule="auto"/>
        <w:jc w:val="both"/>
        <w:rPr>
          <w:rFonts w:ascii="Palatino Linotype" w:hAnsi="Palatino Linotype" w:cs="Arial"/>
          <w:lang w:val="es-ES"/>
        </w:rPr>
      </w:pPr>
    </w:p>
    <w:p w:rsidR="004120A9" w:rsidRPr="00C65280" w:rsidRDefault="004120A9" w:rsidP="004120A9">
      <w:pPr>
        <w:spacing w:line="360" w:lineRule="auto"/>
        <w:jc w:val="both"/>
        <w:rPr>
          <w:rFonts w:ascii="Palatino Linotype" w:hAnsi="Palatino Linotype" w:cs="Arial"/>
          <w:lang w:val="es-ES"/>
        </w:rPr>
      </w:pPr>
      <w:r w:rsidRPr="00C65280">
        <w:rPr>
          <w:rFonts w:ascii="Palatino Linotype" w:hAnsi="Palatino Linotype" w:cs="Arial"/>
          <w:lang w:val="es-ES"/>
        </w:rPr>
        <w:t xml:space="preserve">Asimismo, el artículo 33 del mismo ordenamiento legal, puntualmente señala el contenido que deberá tener la convocatoria para la celebración de las licitaciones públicas y por su parte, el consecutivo 34 señala que las bases de la licitación pública tendrán un costo de recuperación y contendrán los requisitos que se establezcan en el reglamento de dicha Ley. </w:t>
      </w:r>
    </w:p>
    <w:p w:rsidR="004120A9" w:rsidRPr="00C65280" w:rsidRDefault="004120A9" w:rsidP="004120A9">
      <w:pPr>
        <w:spacing w:line="360" w:lineRule="auto"/>
        <w:jc w:val="both"/>
        <w:rPr>
          <w:rFonts w:ascii="Palatino Linotype" w:hAnsi="Palatino Linotype" w:cs="Arial"/>
          <w:lang w:val="es-ES"/>
        </w:rPr>
      </w:pPr>
    </w:p>
    <w:p w:rsidR="004120A9" w:rsidRPr="00C65280" w:rsidRDefault="00E33DF2" w:rsidP="004120A9">
      <w:pPr>
        <w:spacing w:line="360" w:lineRule="auto"/>
        <w:jc w:val="both"/>
        <w:rPr>
          <w:rFonts w:ascii="Palatino Linotype" w:hAnsi="Palatino Linotype" w:cs="Arial"/>
          <w:lang w:val="es-ES"/>
        </w:rPr>
      </w:pPr>
      <w:r w:rsidRPr="00C65280">
        <w:rPr>
          <w:rFonts w:ascii="Palatino Linotype" w:hAnsi="Palatino Linotype" w:cs="Arial"/>
          <w:lang w:val="es-ES"/>
        </w:rPr>
        <w:t>Por lo que,</w:t>
      </w:r>
      <w:r w:rsidR="004120A9" w:rsidRPr="00C65280">
        <w:rPr>
          <w:rFonts w:ascii="Palatino Linotype" w:hAnsi="Palatino Linotype" w:cs="Arial"/>
          <w:lang w:val="es-ES"/>
        </w:rPr>
        <w:t xml:space="preserve"> en las licitaciones se debe seguir el procedimiento marcado en el artículo 35 del precitado ordenamiento, que literalmente establece:</w:t>
      </w:r>
    </w:p>
    <w:p w:rsidR="00E33DF2" w:rsidRPr="00C65280" w:rsidRDefault="00E33DF2" w:rsidP="004120A9">
      <w:pPr>
        <w:spacing w:line="360" w:lineRule="auto"/>
        <w:jc w:val="both"/>
        <w:rPr>
          <w:rFonts w:ascii="Palatino Linotype" w:hAnsi="Palatino Linotype" w:cs="Arial"/>
          <w:lang w:val="es-ES"/>
        </w:rPr>
      </w:pPr>
    </w:p>
    <w:p w:rsidR="004120A9" w:rsidRPr="00C65280" w:rsidRDefault="004120A9" w:rsidP="004120A9">
      <w:pPr>
        <w:ind w:left="851" w:right="902"/>
        <w:jc w:val="both"/>
        <w:rPr>
          <w:rFonts w:ascii="Palatino Linotype" w:hAnsi="Palatino Linotype" w:cs="Arial"/>
          <w:i/>
          <w:sz w:val="22"/>
          <w:lang w:val="es-ES"/>
        </w:rPr>
      </w:pPr>
      <w:r w:rsidRPr="00C65280">
        <w:rPr>
          <w:rFonts w:ascii="Palatino Linotype" w:hAnsi="Palatino Linotype" w:cs="Arial"/>
          <w:b/>
          <w:i/>
          <w:sz w:val="22"/>
          <w:lang w:val="es-ES"/>
        </w:rPr>
        <w:t>“Artículo 35</w:t>
      </w:r>
      <w:r w:rsidRPr="00C65280">
        <w:rPr>
          <w:rFonts w:ascii="Palatino Linotype" w:hAnsi="Palatino Linotype" w:cs="Arial"/>
          <w:i/>
          <w:sz w:val="22"/>
          <w:lang w:val="es-ES"/>
        </w:rPr>
        <w:t>.- En los procedimientos de licitación pública se observará lo siguiente:</w:t>
      </w:r>
    </w:p>
    <w:p w:rsidR="004120A9" w:rsidRPr="00C65280" w:rsidRDefault="004120A9" w:rsidP="004120A9">
      <w:pPr>
        <w:ind w:left="851" w:right="902"/>
        <w:jc w:val="both"/>
        <w:rPr>
          <w:rFonts w:ascii="Palatino Linotype" w:hAnsi="Palatino Linotype" w:cs="Arial"/>
          <w:i/>
          <w:sz w:val="22"/>
          <w:lang w:val="es-ES"/>
        </w:rPr>
      </w:pPr>
      <w:r w:rsidRPr="00C65280">
        <w:rPr>
          <w:rFonts w:ascii="Palatino Linotype" w:hAnsi="Palatino Linotype" w:cs="Arial"/>
          <w:i/>
          <w:sz w:val="22"/>
          <w:lang w:val="es-ES"/>
        </w:rPr>
        <w:t>I. El acto de presentación y apertura de propuestas se llevará a cabo por el servidor público que designe la convocante, conforme al procedimiento que se establezca en el reglamento de esta Ley.</w:t>
      </w:r>
    </w:p>
    <w:p w:rsidR="004120A9" w:rsidRPr="00C65280" w:rsidRDefault="004120A9" w:rsidP="004120A9">
      <w:pPr>
        <w:ind w:left="851" w:right="902"/>
        <w:jc w:val="both"/>
        <w:rPr>
          <w:rFonts w:ascii="Palatino Linotype" w:hAnsi="Palatino Linotype" w:cs="Arial"/>
          <w:i/>
          <w:sz w:val="22"/>
          <w:lang w:val="es-ES"/>
        </w:rPr>
      </w:pPr>
      <w:r w:rsidRPr="00C65280">
        <w:rPr>
          <w:rFonts w:ascii="Palatino Linotype" w:hAnsi="Palatino Linotype" w:cs="Arial"/>
          <w:i/>
          <w:sz w:val="22"/>
          <w:lang w:val="es-ES"/>
        </w:rPr>
        <w:t>II. El comité de adquisiciones y servicios evaluará y analizará las propuestas técnicas y económicas presentadas por los licitantes en el ámbito de las respectivas competencias de sus integrantes, y emitirá el dictamen de adjudicación.</w:t>
      </w:r>
    </w:p>
    <w:p w:rsidR="004120A9" w:rsidRPr="00C65280" w:rsidRDefault="004120A9" w:rsidP="004120A9">
      <w:pPr>
        <w:ind w:left="851" w:right="902"/>
        <w:jc w:val="both"/>
        <w:rPr>
          <w:rFonts w:ascii="Palatino Linotype" w:hAnsi="Palatino Linotype" w:cs="Arial"/>
          <w:i/>
          <w:sz w:val="22"/>
          <w:lang w:val="es-ES"/>
        </w:rPr>
      </w:pPr>
      <w:r w:rsidRPr="00C65280">
        <w:rPr>
          <w:rFonts w:ascii="Palatino Linotype" w:hAnsi="Palatino Linotype" w:cs="Arial"/>
          <w:i/>
          <w:sz w:val="22"/>
          <w:lang w:val="es-ES"/>
        </w:rPr>
        <w:t>III. Las bases de licitación se pondrán a la venta a partir de la fecha de publicación de la convocatoria y hasta el día hábil anterior a la fecha de celebración de la junta de aclaraciones o, en su defecto, del acto de presentación y apertura de propuestas.</w:t>
      </w:r>
    </w:p>
    <w:p w:rsidR="004120A9" w:rsidRPr="00C65280" w:rsidRDefault="004120A9" w:rsidP="004120A9">
      <w:pPr>
        <w:ind w:left="851" w:right="902"/>
        <w:jc w:val="both"/>
        <w:rPr>
          <w:rFonts w:ascii="Palatino Linotype" w:hAnsi="Palatino Linotype" w:cs="Arial"/>
          <w:i/>
          <w:sz w:val="22"/>
          <w:lang w:val="es-ES"/>
        </w:rPr>
      </w:pPr>
      <w:r w:rsidRPr="00C65280">
        <w:rPr>
          <w:rFonts w:ascii="Palatino Linotype" w:hAnsi="Palatino Linotype" w:cs="Arial"/>
          <w:i/>
          <w:sz w:val="22"/>
          <w:lang w:val="es-ES"/>
        </w:rPr>
        <w:t>IV. Las convocantes podrán modificar los plazos y términos establecidos en la convocatoria o en las bases de licitación, hasta cinco días hábiles anteriores a la fecha de la celebración del acto de presentación y apertura de propuestas.</w:t>
      </w:r>
    </w:p>
    <w:p w:rsidR="004120A9" w:rsidRPr="00C65280" w:rsidRDefault="004120A9" w:rsidP="004120A9">
      <w:pPr>
        <w:ind w:left="851" w:right="902"/>
        <w:jc w:val="both"/>
        <w:rPr>
          <w:rFonts w:ascii="Palatino Linotype" w:hAnsi="Palatino Linotype" w:cs="Arial"/>
          <w:i/>
          <w:sz w:val="22"/>
          <w:lang w:val="es-ES"/>
        </w:rPr>
      </w:pPr>
      <w:r w:rsidRPr="00C65280">
        <w:rPr>
          <w:rFonts w:ascii="Palatino Linotype" w:hAnsi="Palatino Linotype" w:cs="Arial"/>
          <w:i/>
          <w:sz w:val="22"/>
          <w:lang w:val="es-ES"/>
        </w:rPr>
        <w:t xml:space="preserve">V. Las modificaciones no podrán limitar el número de licitantes, sustituir o variar sustancialmente los bienes o servicios convocados originalmente, ni adicionar </w:t>
      </w:r>
      <w:proofErr w:type="gramStart"/>
      <w:r w:rsidRPr="00C65280">
        <w:rPr>
          <w:rFonts w:ascii="Palatino Linotype" w:hAnsi="Palatino Linotype" w:cs="Arial"/>
          <w:i/>
          <w:sz w:val="22"/>
          <w:lang w:val="es-ES"/>
        </w:rPr>
        <w:t>otros  distintos</w:t>
      </w:r>
      <w:proofErr w:type="gramEnd"/>
      <w:r w:rsidRPr="00C65280">
        <w:rPr>
          <w:rFonts w:ascii="Palatino Linotype" w:hAnsi="Palatino Linotype" w:cs="Arial"/>
          <w:i/>
          <w:sz w:val="22"/>
          <w:lang w:val="es-ES"/>
        </w:rPr>
        <w:t>.</w:t>
      </w:r>
    </w:p>
    <w:p w:rsidR="004120A9" w:rsidRPr="00C65280" w:rsidRDefault="004120A9" w:rsidP="004120A9">
      <w:pPr>
        <w:ind w:left="851" w:right="902"/>
        <w:jc w:val="both"/>
        <w:rPr>
          <w:rFonts w:ascii="Palatino Linotype" w:hAnsi="Palatino Linotype" w:cs="Arial"/>
          <w:i/>
          <w:sz w:val="22"/>
          <w:lang w:val="es-ES"/>
        </w:rPr>
      </w:pPr>
      <w:r w:rsidRPr="00C65280">
        <w:rPr>
          <w:rFonts w:ascii="Palatino Linotype" w:hAnsi="Palatino Linotype" w:cs="Arial"/>
          <w:i/>
          <w:sz w:val="22"/>
          <w:lang w:val="es-ES"/>
        </w:rPr>
        <w:t>VI. Las modificaciones a la convocatoria o a las bases se harán del conocimiento de los interesados hasta tres días hábiles antes de la fecha señalada para el acto de presentación y apertura de propuestas.</w:t>
      </w:r>
    </w:p>
    <w:p w:rsidR="004120A9" w:rsidRPr="00C65280" w:rsidRDefault="004120A9" w:rsidP="004120A9">
      <w:pPr>
        <w:ind w:left="851" w:right="902"/>
        <w:jc w:val="both"/>
        <w:rPr>
          <w:rFonts w:ascii="Palatino Linotype" w:hAnsi="Palatino Linotype" w:cs="Arial"/>
          <w:i/>
          <w:sz w:val="22"/>
          <w:lang w:val="es-ES"/>
        </w:rPr>
      </w:pPr>
      <w:r w:rsidRPr="00C65280">
        <w:rPr>
          <w:rFonts w:ascii="Palatino Linotype" w:hAnsi="Palatino Linotype" w:cs="Arial"/>
          <w:i/>
          <w:sz w:val="22"/>
          <w:lang w:val="es-ES"/>
        </w:rPr>
        <w:t>VII. Se emitirá el fallo dentro de los 15 días hábiles siguientes a la publicación de la convocatoria.</w:t>
      </w:r>
    </w:p>
    <w:p w:rsidR="004120A9" w:rsidRPr="00C65280" w:rsidRDefault="004120A9" w:rsidP="004120A9">
      <w:pPr>
        <w:ind w:left="851" w:right="902"/>
        <w:jc w:val="both"/>
        <w:rPr>
          <w:rFonts w:ascii="Palatino Linotype" w:hAnsi="Palatino Linotype" w:cs="Arial"/>
          <w:i/>
          <w:sz w:val="22"/>
          <w:lang w:val="es-ES"/>
        </w:rPr>
      </w:pPr>
      <w:r w:rsidRPr="00C65280">
        <w:rPr>
          <w:rFonts w:ascii="Palatino Linotype" w:hAnsi="Palatino Linotype" w:cs="Arial"/>
          <w:i/>
          <w:sz w:val="22"/>
          <w:lang w:val="es-ES"/>
        </w:rPr>
        <w:t>VIII. Los licitantes se podrán registrar hasta el día y la hora fijados para el acto de presentación y apertura de propuestas.</w:t>
      </w:r>
      <w:r w:rsidRPr="00C65280">
        <w:rPr>
          <w:rFonts w:ascii="Palatino Linotype" w:hAnsi="Palatino Linotype" w:cs="Arial"/>
          <w:b/>
          <w:i/>
          <w:sz w:val="22"/>
          <w:lang w:val="es-ES"/>
        </w:rPr>
        <w:t>”</w:t>
      </w:r>
    </w:p>
    <w:p w:rsidR="004120A9" w:rsidRPr="00C65280" w:rsidRDefault="004120A9" w:rsidP="004120A9">
      <w:pPr>
        <w:ind w:left="851" w:right="902"/>
        <w:jc w:val="both"/>
        <w:rPr>
          <w:rFonts w:ascii="Palatino Linotype" w:hAnsi="Palatino Linotype" w:cs="Arial"/>
          <w:lang w:val="es-ES"/>
        </w:rPr>
      </w:pPr>
      <w:r w:rsidRPr="00C65280">
        <w:rPr>
          <w:rFonts w:ascii="Palatino Linotype" w:hAnsi="Palatino Linotype" w:cs="Arial"/>
          <w:lang w:val="es-ES"/>
        </w:rPr>
        <w:t>(Énfasis añadido)</w:t>
      </w:r>
    </w:p>
    <w:p w:rsidR="004120A9" w:rsidRPr="00C65280" w:rsidRDefault="004120A9" w:rsidP="004120A9">
      <w:pPr>
        <w:ind w:left="851" w:right="902"/>
        <w:jc w:val="both"/>
        <w:rPr>
          <w:rFonts w:ascii="Palatino Linotype" w:hAnsi="Palatino Linotype" w:cs="Arial"/>
          <w:lang w:val="es-ES"/>
        </w:rPr>
      </w:pPr>
    </w:p>
    <w:p w:rsidR="004120A9" w:rsidRPr="00C65280" w:rsidRDefault="004120A9" w:rsidP="004120A9">
      <w:pPr>
        <w:spacing w:line="360" w:lineRule="auto"/>
        <w:jc w:val="both"/>
        <w:rPr>
          <w:rFonts w:ascii="Palatino Linotype" w:hAnsi="Palatino Linotype" w:cs="Arial"/>
          <w:lang w:val="es-ES"/>
        </w:rPr>
      </w:pPr>
      <w:r w:rsidRPr="00C65280">
        <w:rPr>
          <w:rFonts w:ascii="Palatino Linotype" w:hAnsi="Palatino Linotype" w:cs="Arial"/>
          <w:lang w:val="es-ES"/>
        </w:rPr>
        <w:t xml:space="preserve">Del precepto legal, se desprende que al Comité de Adquisiciones y Servicios, le corresponde evaluar y analizar las propuestas técnicas y económicas presentadas por los licitantes en el ámbito de las respectivas competencias de sus integrantes, debiendo emitir para ello un dictamen de adjudicación y conforme a dicho dictamen se deberá </w:t>
      </w:r>
      <w:r w:rsidRPr="00C65280">
        <w:rPr>
          <w:rFonts w:ascii="Palatino Linotype" w:hAnsi="Palatino Linotype" w:cs="Arial"/>
          <w:lang w:val="es-ES"/>
        </w:rPr>
        <w:lastRenderedPageBreak/>
        <w:t>emitir el fallo dentro de los quince días hábiles siguientes a la publicación de la convocatoria.</w:t>
      </w:r>
    </w:p>
    <w:p w:rsidR="004120A9" w:rsidRPr="00C65280" w:rsidRDefault="004120A9" w:rsidP="004120A9">
      <w:pPr>
        <w:spacing w:line="360" w:lineRule="auto"/>
        <w:jc w:val="both"/>
        <w:rPr>
          <w:rFonts w:ascii="Palatino Linotype" w:hAnsi="Palatino Linotype" w:cs="Arial"/>
          <w:lang w:val="es-ES"/>
        </w:rPr>
      </w:pPr>
    </w:p>
    <w:p w:rsidR="004120A9" w:rsidRPr="00C65280" w:rsidRDefault="004120A9" w:rsidP="004120A9">
      <w:pPr>
        <w:spacing w:line="360" w:lineRule="auto"/>
        <w:jc w:val="both"/>
        <w:rPr>
          <w:rFonts w:ascii="Palatino Linotype" w:hAnsi="Palatino Linotype" w:cs="Arial"/>
          <w:lang w:val="es-ES"/>
        </w:rPr>
      </w:pPr>
      <w:r w:rsidRPr="00C65280">
        <w:rPr>
          <w:rFonts w:ascii="Palatino Linotype" w:hAnsi="Palatino Linotype" w:cs="Arial"/>
          <w:lang w:val="es-ES"/>
        </w:rPr>
        <w:t>Además, respecto al dictamen y el fallo de la adjudicación, es de señalar que la Ley en mención indica lo siguiente:</w:t>
      </w:r>
    </w:p>
    <w:p w:rsidR="004120A9" w:rsidRPr="00C65280" w:rsidRDefault="004120A9" w:rsidP="004120A9">
      <w:pPr>
        <w:jc w:val="both"/>
        <w:rPr>
          <w:rFonts w:ascii="Palatino Linotype" w:hAnsi="Palatino Linotype" w:cs="Arial"/>
          <w:lang w:val="es-ES"/>
        </w:rPr>
      </w:pPr>
    </w:p>
    <w:p w:rsidR="004120A9" w:rsidRPr="00C65280" w:rsidRDefault="004120A9" w:rsidP="004120A9">
      <w:pPr>
        <w:ind w:left="851" w:right="902"/>
        <w:jc w:val="both"/>
        <w:rPr>
          <w:rFonts w:ascii="Palatino Linotype" w:hAnsi="Palatino Linotype" w:cs="Arial"/>
          <w:i/>
          <w:sz w:val="22"/>
          <w:lang w:val="es-ES"/>
        </w:rPr>
      </w:pPr>
      <w:r w:rsidRPr="00C65280">
        <w:rPr>
          <w:rFonts w:ascii="Palatino Linotype" w:hAnsi="Palatino Linotype" w:cs="Arial"/>
          <w:b/>
          <w:i/>
          <w:sz w:val="22"/>
          <w:lang w:val="es-ES"/>
        </w:rPr>
        <w:t>“Artículo 37.-</w:t>
      </w:r>
      <w:r w:rsidRPr="00C65280">
        <w:rPr>
          <w:rFonts w:ascii="Palatino Linotype" w:hAnsi="Palatino Linotype" w:cs="Arial"/>
          <w:i/>
          <w:sz w:val="22"/>
          <w:lang w:val="es-ES"/>
        </w:rPr>
        <w:t xml:space="preserve"> El comité de adquisiciones y servicios realizará el análisis y evaluación de las propuestas, mediante la verificación del cumplimiento de la información y de la documentación solicitada en las bases de la licitación y conforme al criterio establecidas en las mismas. Una vez efectuado el análisis cualitativo de las propuestas presentadas, emitirá el dictamen de adjudicación a favor del oferente u oferentes que reúnan los requisitos administrativos, financieros, legales y técnicos requeridos por la convocante; garantizando en todo momento la obtención de las mejores condiciones en cuanto a precio, calidad, financiamiento, oportunidad y demás circunstancias pertinentes.</w:t>
      </w:r>
    </w:p>
    <w:p w:rsidR="004120A9" w:rsidRPr="00C65280" w:rsidRDefault="004120A9" w:rsidP="004120A9">
      <w:pPr>
        <w:ind w:left="851" w:right="902"/>
        <w:jc w:val="both"/>
        <w:rPr>
          <w:rFonts w:ascii="Palatino Linotype" w:hAnsi="Palatino Linotype" w:cs="Arial"/>
          <w:i/>
          <w:sz w:val="22"/>
          <w:lang w:val="es-ES"/>
        </w:rPr>
      </w:pPr>
      <w:r w:rsidRPr="00C65280">
        <w:rPr>
          <w:rFonts w:ascii="Palatino Linotype" w:hAnsi="Palatino Linotype" w:cs="Arial"/>
          <w:b/>
          <w:i/>
          <w:sz w:val="22"/>
          <w:lang w:val="es-ES"/>
        </w:rPr>
        <w:t>Artículo 38.-</w:t>
      </w:r>
      <w:r w:rsidRPr="00C65280">
        <w:rPr>
          <w:rFonts w:ascii="Palatino Linotype" w:hAnsi="Palatino Linotype" w:cs="Arial"/>
          <w:i/>
          <w:sz w:val="22"/>
          <w:lang w:val="es-ES"/>
        </w:rPr>
        <w:t xml:space="preserve"> La convocante emitirá el fallo con base en el dictamen de adjudicación emitido por el comité de adquisiciones y servicios, y lo dará a conocer a los licitantes en junta pública, cuya fecha se informará en el acto de presentación y apertura de proposiciones, pudiéndose diferir por una sola ocasión.</w:t>
      </w:r>
    </w:p>
    <w:p w:rsidR="004120A9" w:rsidRPr="00C65280" w:rsidRDefault="004120A9" w:rsidP="004120A9">
      <w:pPr>
        <w:ind w:left="851" w:right="902"/>
        <w:jc w:val="both"/>
        <w:rPr>
          <w:rFonts w:ascii="Palatino Linotype" w:hAnsi="Palatino Linotype" w:cs="Arial"/>
          <w:i/>
          <w:sz w:val="22"/>
          <w:lang w:val="es-ES"/>
        </w:rPr>
      </w:pPr>
      <w:r w:rsidRPr="00C65280">
        <w:rPr>
          <w:rFonts w:ascii="Palatino Linotype" w:hAnsi="Palatino Linotype" w:cs="Arial"/>
          <w:i/>
          <w:sz w:val="22"/>
          <w:lang w:val="es-ES"/>
        </w:rPr>
        <w:t>El fallo de adjudicación surtirá efectos desde la emisión, siendo responsabilidad de los licitantes enterarse de su contenido, por lo que a partir de ese momento, las obligaciones derivadas de éste serán exigibles sin perjuicio de la formalización del contrato respectivo, en los términos señalados en el fallo.</w:t>
      </w:r>
      <w:r w:rsidRPr="00C65280">
        <w:rPr>
          <w:rFonts w:ascii="Palatino Linotype" w:hAnsi="Palatino Linotype" w:cs="Arial"/>
          <w:b/>
          <w:i/>
          <w:sz w:val="22"/>
          <w:lang w:val="es-ES"/>
        </w:rPr>
        <w:t>”</w:t>
      </w:r>
      <w:r w:rsidRPr="00C65280">
        <w:rPr>
          <w:rFonts w:ascii="Palatino Linotype" w:hAnsi="Palatino Linotype" w:cs="Arial"/>
          <w:i/>
          <w:sz w:val="22"/>
          <w:lang w:val="es-ES"/>
        </w:rPr>
        <w:t xml:space="preserve"> </w:t>
      </w:r>
    </w:p>
    <w:p w:rsidR="004120A9" w:rsidRPr="00C65280" w:rsidRDefault="004120A9" w:rsidP="004120A9">
      <w:pPr>
        <w:ind w:left="851" w:right="902"/>
        <w:jc w:val="both"/>
        <w:rPr>
          <w:rFonts w:ascii="Palatino Linotype" w:hAnsi="Palatino Linotype" w:cs="Arial"/>
          <w:i/>
          <w:sz w:val="22"/>
          <w:lang w:val="es-ES"/>
        </w:rPr>
      </w:pPr>
    </w:p>
    <w:p w:rsidR="004120A9" w:rsidRPr="00C65280" w:rsidRDefault="000672E7" w:rsidP="004120A9">
      <w:pPr>
        <w:spacing w:line="360" w:lineRule="auto"/>
        <w:jc w:val="both"/>
        <w:rPr>
          <w:rFonts w:ascii="Palatino Linotype" w:hAnsi="Palatino Linotype" w:cs="Arial"/>
          <w:lang w:val="es-ES"/>
        </w:rPr>
      </w:pPr>
      <w:r>
        <w:rPr>
          <w:rFonts w:ascii="Palatino Linotype" w:hAnsi="Palatino Linotype" w:cs="Arial"/>
          <w:noProof/>
          <w:lang w:val="es-ES"/>
        </w:rPr>
        <mc:AlternateContent>
          <mc:Choice Requires="wps">
            <w:drawing>
              <wp:anchor distT="0" distB="0" distL="114300" distR="114300" simplePos="0" relativeHeight="251682816" behindDoc="0" locked="0" layoutInCell="1" allowOverlap="1">
                <wp:simplePos x="0" y="0"/>
                <wp:positionH relativeFrom="column">
                  <wp:posOffset>43814</wp:posOffset>
                </wp:positionH>
                <wp:positionV relativeFrom="paragraph">
                  <wp:posOffset>1477645</wp:posOffset>
                </wp:positionV>
                <wp:extent cx="5800725" cy="1009650"/>
                <wp:effectExtent l="38100" t="38100" r="66675" b="95250"/>
                <wp:wrapNone/>
                <wp:docPr id="5" name="Conector recto 5"/>
                <wp:cNvGraphicFramePr/>
                <a:graphic xmlns:a="http://schemas.openxmlformats.org/drawingml/2006/main">
                  <a:graphicData uri="http://schemas.microsoft.com/office/word/2010/wordprocessingShape">
                    <wps:wsp>
                      <wps:cNvCnPr/>
                      <wps:spPr>
                        <a:xfrm>
                          <a:off x="0" y="0"/>
                          <a:ext cx="5800725" cy="100965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79DB387E" id="Conector recto 5" o:spid="_x0000_s1026" style="position:absolute;z-index:251682816;visibility:visible;mso-wrap-style:square;mso-wrap-distance-left:9pt;mso-wrap-distance-top:0;mso-wrap-distance-right:9pt;mso-wrap-distance-bottom:0;mso-position-horizontal:absolute;mso-position-horizontal-relative:text;mso-position-vertical:absolute;mso-position-vertical-relative:text" from="3.45pt,116.35pt" to="460.2pt,19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" strokecolor="#4f81bd [3204]" strokeweight="2pt">
                <v:shadow on="t" color="black" opacity="24903f" origin=",.5" offset="0,.55556mm"/>
              </v:line>
            </w:pict>
          </mc:Fallback>
        </mc:AlternateContent>
      </w:r>
      <w:r w:rsidR="004120A9" w:rsidRPr="00C65280">
        <w:rPr>
          <w:rFonts w:ascii="Palatino Linotype" w:hAnsi="Palatino Linotype" w:cs="Arial"/>
          <w:lang w:val="es-ES"/>
        </w:rPr>
        <w:t xml:space="preserve">Ahora bien, por cuanto hace a la invitación restringida el artículo 44 de la Ley de la Contratación Pública del Estado de México y Municipios, dispone que podrá realizarse cuando se hubiere declarado desierto un procedimiento de licitación o cuando el importe de la operación no exceda de los montos establecidos por el Presupuesto de Egresos del Gobierno del Estado de México del ejercicio correspondiente. </w:t>
      </w:r>
    </w:p>
    <w:p w:rsidR="004120A9" w:rsidRPr="00C65280" w:rsidRDefault="004120A9" w:rsidP="004120A9">
      <w:pPr>
        <w:spacing w:line="360" w:lineRule="auto"/>
        <w:jc w:val="both"/>
        <w:rPr>
          <w:rFonts w:ascii="Palatino Linotype" w:hAnsi="Palatino Linotype" w:cs="Arial"/>
          <w:lang w:val="es-ES"/>
        </w:rPr>
      </w:pPr>
    </w:p>
    <w:p w:rsidR="004120A9" w:rsidRPr="00C65280" w:rsidRDefault="004120A9" w:rsidP="004120A9">
      <w:pPr>
        <w:spacing w:line="360" w:lineRule="auto"/>
        <w:jc w:val="both"/>
        <w:rPr>
          <w:rFonts w:ascii="Palatino Linotype" w:hAnsi="Palatino Linotype" w:cs="Arial"/>
          <w:lang w:val="es-ES"/>
        </w:rPr>
      </w:pPr>
      <w:r w:rsidRPr="00C65280">
        <w:rPr>
          <w:rFonts w:ascii="Palatino Linotype" w:hAnsi="Palatino Linotype" w:cs="Arial"/>
          <w:lang w:val="es-ES"/>
        </w:rPr>
        <w:lastRenderedPageBreak/>
        <w:t>Además, es oportuno señalar que, las disposiciones respecto a las bases, dictámenes, fallos y fianzas, se realizan con similitud al procedimiento de licitación pública, tal como lo señalan los artículos 46 y 90 de la misma Ley, que literalmente establecen:</w:t>
      </w:r>
    </w:p>
    <w:p w:rsidR="004120A9" w:rsidRPr="00C65280" w:rsidRDefault="004120A9" w:rsidP="004120A9">
      <w:pPr>
        <w:ind w:left="709" w:right="899"/>
        <w:jc w:val="both"/>
        <w:rPr>
          <w:rFonts w:ascii="Palatino Linotype" w:hAnsi="Palatino Linotype" w:cs="Arial"/>
          <w:b/>
          <w:i/>
          <w:sz w:val="22"/>
          <w:lang w:val="es-ES"/>
        </w:rPr>
      </w:pPr>
    </w:p>
    <w:p w:rsidR="004120A9" w:rsidRPr="00C65280" w:rsidRDefault="004120A9" w:rsidP="004120A9">
      <w:pPr>
        <w:ind w:left="709" w:right="899"/>
        <w:jc w:val="both"/>
        <w:rPr>
          <w:rFonts w:ascii="Palatino Linotype" w:hAnsi="Palatino Linotype" w:cs="Arial"/>
          <w:i/>
          <w:sz w:val="22"/>
          <w:lang w:val="es-ES"/>
        </w:rPr>
      </w:pPr>
      <w:r w:rsidRPr="00C65280">
        <w:rPr>
          <w:rFonts w:ascii="Palatino Linotype" w:hAnsi="Palatino Linotype" w:cs="Arial"/>
          <w:b/>
          <w:i/>
          <w:sz w:val="22"/>
          <w:lang w:val="es-ES"/>
        </w:rPr>
        <w:t>“Artículo 46.-</w:t>
      </w:r>
      <w:r w:rsidRPr="00C65280">
        <w:rPr>
          <w:rFonts w:ascii="Palatino Linotype" w:hAnsi="Palatino Linotype" w:cs="Arial"/>
          <w:i/>
          <w:sz w:val="22"/>
          <w:lang w:val="es-ES"/>
        </w:rPr>
        <w:t xml:space="preserve"> El procedimiento de invitación restringida se desarrollará en los términos de la licitación pública, a excepción de la publicación de la convocatoria.” (Sic)</w:t>
      </w:r>
    </w:p>
    <w:p w:rsidR="004120A9" w:rsidRPr="00C65280" w:rsidRDefault="004120A9" w:rsidP="004120A9">
      <w:pPr>
        <w:ind w:left="709" w:right="899"/>
        <w:jc w:val="both"/>
        <w:rPr>
          <w:rFonts w:ascii="Palatino Linotype" w:hAnsi="Palatino Linotype" w:cs="Arial"/>
          <w:i/>
          <w:sz w:val="22"/>
          <w:lang w:val="es-ES"/>
        </w:rPr>
      </w:pPr>
      <w:r w:rsidRPr="00C65280">
        <w:rPr>
          <w:rFonts w:ascii="Palatino Linotype" w:hAnsi="Palatino Linotype" w:cs="Arial"/>
          <w:i/>
          <w:sz w:val="22"/>
          <w:lang w:val="es-ES"/>
        </w:rPr>
        <w:t>Por ello, el Reglamento de la Ley en comento, en su artículo 90, indica cuales lo son los supuestos que deberán observarse para llevar a cabo dicho procedimiento:</w:t>
      </w:r>
    </w:p>
    <w:p w:rsidR="004120A9" w:rsidRPr="00C65280" w:rsidRDefault="004120A9" w:rsidP="004120A9">
      <w:pPr>
        <w:ind w:left="709" w:right="899"/>
        <w:jc w:val="both"/>
        <w:rPr>
          <w:rFonts w:ascii="Palatino Linotype" w:hAnsi="Palatino Linotype" w:cs="Arial"/>
          <w:i/>
          <w:sz w:val="22"/>
          <w:lang w:val="es-ES"/>
        </w:rPr>
      </w:pPr>
      <w:r w:rsidRPr="00C65280">
        <w:rPr>
          <w:rFonts w:ascii="Palatino Linotype" w:hAnsi="Palatino Linotype" w:cs="Arial"/>
          <w:b/>
          <w:i/>
          <w:sz w:val="22"/>
          <w:lang w:val="es-ES"/>
        </w:rPr>
        <w:t>Artículo 90.-</w:t>
      </w:r>
      <w:r w:rsidRPr="00C65280">
        <w:rPr>
          <w:rFonts w:ascii="Palatino Linotype" w:hAnsi="Palatino Linotype" w:cs="Arial"/>
          <w:i/>
          <w:sz w:val="22"/>
          <w:lang w:val="es-ES"/>
        </w:rPr>
        <w:t xml:space="preserve"> En el procedimiento de invitación restringida se deberá observar lo siguiente:</w:t>
      </w:r>
    </w:p>
    <w:p w:rsidR="004120A9" w:rsidRPr="00C65280" w:rsidRDefault="004120A9" w:rsidP="004120A9">
      <w:pPr>
        <w:ind w:left="709" w:right="899"/>
        <w:jc w:val="both"/>
        <w:rPr>
          <w:rFonts w:ascii="Palatino Linotype" w:hAnsi="Palatino Linotype" w:cs="Arial"/>
          <w:i/>
          <w:sz w:val="22"/>
          <w:lang w:val="es-ES"/>
        </w:rPr>
      </w:pPr>
      <w:r w:rsidRPr="00C65280">
        <w:rPr>
          <w:rFonts w:ascii="Palatino Linotype" w:hAnsi="Palatino Linotype" w:cs="Arial"/>
          <w:i/>
          <w:sz w:val="22"/>
          <w:lang w:val="es-ES"/>
        </w:rPr>
        <w:t>I. Se invitará a un mínimo de tres personas seleccionadas de entre las que se encuentren inscritas e n el catálogo de proveedores y de prestadores de servicios.</w:t>
      </w:r>
    </w:p>
    <w:p w:rsidR="004120A9" w:rsidRPr="00C65280" w:rsidRDefault="004120A9" w:rsidP="004120A9">
      <w:pPr>
        <w:ind w:left="709" w:right="899"/>
        <w:jc w:val="both"/>
        <w:rPr>
          <w:rFonts w:ascii="Palatino Linotype" w:hAnsi="Palatino Linotype" w:cs="Arial"/>
          <w:i/>
          <w:sz w:val="22"/>
          <w:lang w:val="es-ES"/>
        </w:rPr>
      </w:pPr>
      <w:r w:rsidRPr="00C65280">
        <w:rPr>
          <w:rFonts w:ascii="Palatino Linotype" w:hAnsi="Palatino Linotype" w:cs="Arial"/>
          <w:i/>
          <w:sz w:val="22"/>
          <w:lang w:val="es-ES"/>
        </w:rPr>
        <w:t>Se podrá invitar a personas que no se encuentren inscritas, cuando en el giro correspondiente del catálogo de proveedores y prestadores de servicios no exista el registro mínimo de personas requeridas para tal modalidad;</w:t>
      </w:r>
    </w:p>
    <w:p w:rsidR="004120A9" w:rsidRPr="00C65280" w:rsidRDefault="004120A9" w:rsidP="004120A9">
      <w:pPr>
        <w:ind w:left="709" w:right="899"/>
        <w:jc w:val="both"/>
        <w:rPr>
          <w:rFonts w:ascii="Palatino Linotype" w:hAnsi="Palatino Linotype" w:cs="Arial"/>
          <w:i/>
          <w:sz w:val="22"/>
          <w:lang w:val="es-ES"/>
        </w:rPr>
      </w:pPr>
      <w:r w:rsidRPr="00C65280">
        <w:rPr>
          <w:rFonts w:ascii="Palatino Linotype" w:hAnsi="Palatino Linotype" w:cs="Arial"/>
          <w:i/>
          <w:sz w:val="22"/>
          <w:lang w:val="es-ES"/>
        </w:rPr>
        <w:t>II. Las bases de la invitación restringida indicarán los aspectos de la adquisición o contratación; y</w:t>
      </w:r>
    </w:p>
    <w:p w:rsidR="004120A9" w:rsidRPr="00C65280" w:rsidRDefault="004120A9" w:rsidP="004120A9">
      <w:pPr>
        <w:ind w:left="709" w:right="899"/>
        <w:jc w:val="both"/>
        <w:rPr>
          <w:rFonts w:ascii="Palatino Linotype" w:hAnsi="Palatino Linotype" w:cs="Arial"/>
          <w:b/>
          <w:i/>
          <w:sz w:val="22"/>
          <w:lang w:val="es-ES"/>
        </w:rPr>
      </w:pPr>
      <w:r w:rsidRPr="00C65280">
        <w:rPr>
          <w:rFonts w:ascii="Palatino Linotype" w:hAnsi="Palatino Linotype" w:cs="Arial"/>
          <w:i/>
          <w:sz w:val="22"/>
          <w:lang w:val="es-ES"/>
        </w:rPr>
        <w:t>III. Serán aplicables, en lo conducente, las disposiciones de la licitación pública.</w:t>
      </w:r>
      <w:r w:rsidRPr="00C65280">
        <w:rPr>
          <w:rFonts w:ascii="Palatino Linotype" w:hAnsi="Palatino Linotype" w:cs="Arial"/>
          <w:b/>
          <w:i/>
          <w:sz w:val="22"/>
          <w:lang w:val="es-ES"/>
        </w:rPr>
        <w:t>”</w:t>
      </w:r>
    </w:p>
    <w:p w:rsidR="004120A9" w:rsidRPr="00C65280" w:rsidRDefault="004120A9" w:rsidP="004120A9">
      <w:pPr>
        <w:ind w:left="709" w:right="760"/>
        <w:jc w:val="both"/>
        <w:rPr>
          <w:rFonts w:ascii="Palatino Linotype" w:hAnsi="Palatino Linotype" w:cs="Arial"/>
          <w:i/>
          <w:sz w:val="22"/>
          <w:lang w:val="es-ES"/>
        </w:rPr>
      </w:pPr>
    </w:p>
    <w:p w:rsidR="004120A9" w:rsidRPr="00C65280" w:rsidRDefault="004120A9" w:rsidP="004120A9">
      <w:pPr>
        <w:spacing w:line="360" w:lineRule="auto"/>
        <w:jc w:val="both"/>
        <w:rPr>
          <w:rFonts w:ascii="Palatino Linotype" w:hAnsi="Palatino Linotype" w:cs="Arial"/>
          <w:lang w:val="es-ES"/>
        </w:rPr>
      </w:pPr>
      <w:r w:rsidRPr="00C65280">
        <w:rPr>
          <w:rFonts w:ascii="Palatino Linotype" w:hAnsi="Palatino Linotype" w:cs="Arial"/>
          <w:lang w:val="es-ES"/>
        </w:rPr>
        <w:t>En conclusión, referente a este punto cuando los procedimientos de adquisición o prestación de servicios materia de la Ley en cita, se hubieran llevado a cabo mediante invitación restringida, por cada procedimiento se debe contar con las bases, dictámenes, fallos y en su caso, fianzas, de haber sido esta la garantía exhibida.</w:t>
      </w:r>
    </w:p>
    <w:p w:rsidR="004120A9" w:rsidRPr="00C65280" w:rsidRDefault="004120A9" w:rsidP="004120A9">
      <w:pPr>
        <w:spacing w:line="360" w:lineRule="auto"/>
        <w:jc w:val="both"/>
        <w:rPr>
          <w:rFonts w:ascii="Palatino Linotype" w:hAnsi="Palatino Linotype" w:cs="Arial"/>
          <w:lang w:val="es-ES"/>
        </w:rPr>
      </w:pPr>
    </w:p>
    <w:p w:rsidR="004120A9" w:rsidRPr="00C65280" w:rsidRDefault="004120A9" w:rsidP="004120A9">
      <w:pPr>
        <w:spacing w:line="360" w:lineRule="auto"/>
        <w:jc w:val="both"/>
        <w:rPr>
          <w:rFonts w:ascii="Palatino Linotype" w:hAnsi="Palatino Linotype" w:cs="Arial"/>
          <w:lang w:val="es-ES"/>
        </w:rPr>
      </w:pPr>
      <w:r w:rsidRPr="00C65280">
        <w:rPr>
          <w:rFonts w:ascii="Palatino Linotype" w:hAnsi="Palatino Linotype" w:cs="Arial"/>
          <w:lang w:val="es-ES"/>
        </w:rPr>
        <w:t>Por último, y en cuanto hace a la adjudicación directa, el artículo 48 de la Ley de la Contratación Pública del Estado de México y Municipios y 91 del Reglamento de dicha Ley, indican en qué supuestos puede llevarse a cabo este procedimiento.</w:t>
      </w:r>
    </w:p>
    <w:p w:rsidR="004120A9" w:rsidRPr="00C65280" w:rsidRDefault="004120A9" w:rsidP="004120A9">
      <w:pPr>
        <w:spacing w:line="360" w:lineRule="auto"/>
        <w:jc w:val="both"/>
        <w:rPr>
          <w:rFonts w:ascii="Palatino Linotype" w:hAnsi="Palatino Linotype" w:cs="Arial"/>
          <w:lang w:val="es-ES"/>
        </w:rPr>
      </w:pPr>
    </w:p>
    <w:p w:rsidR="004120A9" w:rsidRPr="00C65280" w:rsidRDefault="004120A9" w:rsidP="004120A9">
      <w:pPr>
        <w:spacing w:line="360" w:lineRule="auto"/>
        <w:jc w:val="both"/>
        <w:rPr>
          <w:rFonts w:ascii="Palatino Linotype" w:hAnsi="Palatino Linotype" w:cs="Arial"/>
          <w:lang w:val="es-ES"/>
        </w:rPr>
      </w:pPr>
      <w:r w:rsidRPr="00C65280">
        <w:rPr>
          <w:rFonts w:ascii="Palatino Linotype" w:hAnsi="Palatino Linotype" w:cs="Arial"/>
          <w:lang w:val="es-ES"/>
        </w:rPr>
        <w:t xml:space="preserve">En este sentido, la convocante debe solicitar a su comité el dictamen correspondiente del procedimiento de adjudicación directa, en el que se acredite previamente la </w:t>
      </w:r>
      <w:r w:rsidRPr="00C65280">
        <w:rPr>
          <w:rFonts w:ascii="Palatino Linotype" w:hAnsi="Palatino Linotype" w:cs="Arial"/>
          <w:lang w:val="es-ES"/>
        </w:rPr>
        <w:lastRenderedPageBreak/>
        <w:t>descripción general de los bienes a adquirir; la justificación o conveniencia de llevar a cabo la adjudicación directa; y la certificación de suficiencia presupuestaria.</w:t>
      </w:r>
    </w:p>
    <w:p w:rsidR="004120A9" w:rsidRPr="00C65280" w:rsidRDefault="004120A9" w:rsidP="004120A9">
      <w:pPr>
        <w:spacing w:line="360" w:lineRule="auto"/>
        <w:jc w:val="both"/>
        <w:rPr>
          <w:rFonts w:ascii="Palatino Linotype" w:hAnsi="Palatino Linotype" w:cs="Arial"/>
          <w:lang w:val="es-ES"/>
        </w:rPr>
      </w:pPr>
    </w:p>
    <w:p w:rsidR="004120A9" w:rsidRPr="00C65280" w:rsidRDefault="004120A9" w:rsidP="004120A9">
      <w:pPr>
        <w:spacing w:line="360" w:lineRule="auto"/>
        <w:jc w:val="both"/>
        <w:rPr>
          <w:rFonts w:ascii="Palatino Linotype" w:hAnsi="Palatino Linotype" w:cs="Arial"/>
          <w:lang w:val="es-ES"/>
        </w:rPr>
      </w:pPr>
      <w:r w:rsidRPr="00C65280">
        <w:rPr>
          <w:rFonts w:ascii="Palatino Linotype" w:hAnsi="Palatino Linotype" w:cs="Arial"/>
          <w:lang w:val="es-ES"/>
        </w:rPr>
        <w:t xml:space="preserve">Además, el artículo 94 del referido Reglamento, detalla el procedimiento que se llevará a cabo en la adjudicación directa, de la siguiente manera: </w:t>
      </w:r>
    </w:p>
    <w:p w:rsidR="004120A9" w:rsidRPr="00C65280" w:rsidRDefault="004120A9" w:rsidP="004120A9">
      <w:pPr>
        <w:jc w:val="both"/>
        <w:rPr>
          <w:rFonts w:ascii="Palatino Linotype" w:hAnsi="Palatino Linotype" w:cs="Arial"/>
          <w:lang w:val="es-ES"/>
        </w:rPr>
      </w:pPr>
    </w:p>
    <w:p w:rsidR="004120A9" w:rsidRPr="00C65280" w:rsidRDefault="004120A9" w:rsidP="004120A9">
      <w:pPr>
        <w:ind w:left="851" w:right="851"/>
        <w:jc w:val="both"/>
        <w:rPr>
          <w:rFonts w:ascii="Palatino Linotype" w:hAnsi="Palatino Linotype" w:cs="Arial"/>
          <w:b/>
          <w:i/>
          <w:sz w:val="22"/>
          <w:lang w:val="es-ES"/>
        </w:rPr>
      </w:pPr>
      <w:r w:rsidRPr="00C65280">
        <w:rPr>
          <w:rFonts w:ascii="Palatino Linotype" w:hAnsi="Palatino Linotype" w:cs="Arial"/>
          <w:b/>
          <w:i/>
          <w:sz w:val="22"/>
          <w:lang w:val="es-ES"/>
        </w:rPr>
        <w:t xml:space="preserve">“Artículo 94.- </w:t>
      </w:r>
      <w:r w:rsidRPr="00C65280">
        <w:rPr>
          <w:rFonts w:ascii="Palatino Linotype" w:hAnsi="Palatino Linotype" w:cs="Arial"/>
          <w:i/>
          <w:sz w:val="22"/>
          <w:lang w:val="es-ES"/>
        </w:rPr>
        <w:t>En el procedimiento de adjudicación directa se observará lo siguiente:</w:t>
      </w:r>
      <w:r w:rsidRPr="00C65280">
        <w:rPr>
          <w:rFonts w:ascii="Palatino Linotype" w:hAnsi="Palatino Linotype" w:cs="Arial"/>
          <w:b/>
          <w:i/>
          <w:sz w:val="22"/>
          <w:lang w:val="es-ES"/>
        </w:rPr>
        <w:t xml:space="preserve"> </w:t>
      </w:r>
    </w:p>
    <w:p w:rsidR="004120A9" w:rsidRPr="00C65280" w:rsidRDefault="004120A9" w:rsidP="004120A9">
      <w:pPr>
        <w:ind w:left="851" w:right="851"/>
        <w:jc w:val="both"/>
        <w:rPr>
          <w:rFonts w:ascii="Palatino Linotype" w:hAnsi="Palatino Linotype" w:cs="Arial"/>
          <w:i/>
          <w:sz w:val="22"/>
          <w:lang w:val="es-ES"/>
        </w:rPr>
      </w:pPr>
      <w:r w:rsidRPr="00C65280">
        <w:rPr>
          <w:rFonts w:ascii="Palatino Linotype" w:hAnsi="Palatino Linotype" w:cs="Arial"/>
          <w:b/>
          <w:i/>
          <w:sz w:val="22"/>
          <w:lang w:val="es-ES"/>
        </w:rPr>
        <w:t>I.</w:t>
      </w:r>
      <w:r w:rsidRPr="00C65280">
        <w:rPr>
          <w:rFonts w:ascii="Palatino Linotype" w:hAnsi="Palatino Linotype" w:cs="Arial"/>
          <w:i/>
          <w:sz w:val="22"/>
          <w:lang w:val="es-ES"/>
        </w:rPr>
        <w:t xml:space="preserve"> Las adquisiciones de bienes y la contratación de servicios, se efectuaran previa </w:t>
      </w:r>
      <w:proofErr w:type="spellStart"/>
      <w:r w:rsidRPr="00C65280">
        <w:rPr>
          <w:rFonts w:ascii="Palatino Linotype" w:hAnsi="Palatino Linotype" w:cs="Arial"/>
          <w:i/>
          <w:sz w:val="22"/>
          <w:lang w:val="es-ES"/>
        </w:rPr>
        <w:t>dictaminación</w:t>
      </w:r>
      <w:proofErr w:type="spellEnd"/>
      <w:r w:rsidRPr="00C65280">
        <w:rPr>
          <w:rFonts w:ascii="Palatino Linotype" w:hAnsi="Palatino Linotype" w:cs="Arial"/>
          <w:i/>
          <w:sz w:val="22"/>
          <w:lang w:val="es-ES"/>
        </w:rPr>
        <w:t xml:space="preserve"> del comité, a excepción de los casos previstos en las fracciones IV, VII, IX y XI del artículo 48 de la Ley; las contrataciones que se realicen con fundamento en las fracciones IV y VII, deberán corresponder a lo estrictamente necesario para atender la eventualidad o urgencia y no deberán observar ninguna otra formalidad más que la suscripción del contrato respectivo.</w:t>
      </w:r>
    </w:p>
    <w:p w:rsidR="004120A9" w:rsidRPr="00C65280" w:rsidRDefault="004120A9" w:rsidP="004120A9">
      <w:pPr>
        <w:ind w:left="851" w:right="851"/>
        <w:jc w:val="both"/>
        <w:rPr>
          <w:rFonts w:ascii="Palatino Linotype" w:hAnsi="Palatino Linotype" w:cs="Arial"/>
          <w:i/>
          <w:sz w:val="22"/>
          <w:lang w:val="es-ES"/>
        </w:rPr>
      </w:pPr>
      <w:r w:rsidRPr="00C65280">
        <w:rPr>
          <w:rFonts w:ascii="Palatino Linotype" w:hAnsi="Palatino Linotype" w:cs="Arial"/>
          <w:b/>
          <w:i/>
          <w:sz w:val="22"/>
          <w:lang w:val="es-ES"/>
        </w:rPr>
        <w:t>II.</w:t>
      </w:r>
      <w:r w:rsidRPr="00C65280">
        <w:rPr>
          <w:rFonts w:ascii="Palatino Linotype" w:hAnsi="Palatino Linotype" w:cs="Arial"/>
          <w:i/>
          <w:sz w:val="22"/>
          <w:lang w:val="es-ES"/>
        </w:rPr>
        <w:t xml:space="preserve"> Se considerará a la persona que atendiendo al bien o servicio que se pretenda adquirir o contratar, pueda suministrarlo o prestarlo en las mejores condiciones disponibles en cuanto a precio, calidad, financiamiento, oportunidad y demás circunstancias pertinentes;</w:t>
      </w:r>
    </w:p>
    <w:p w:rsidR="004120A9" w:rsidRPr="00C65280" w:rsidRDefault="004120A9" w:rsidP="004120A9">
      <w:pPr>
        <w:ind w:left="851" w:right="851"/>
        <w:jc w:val="both"/>
        <w:rPr>
          <w:rFonts w:ascii="Palatino Linotype" w:hAnsi="Palatino Linotype" w:cs="Arial"/>
          <w:i/>
          <w:sz w:val="22"/>
          <w:lang w:val="es-ES"/>
        </w:rPr>
      </w:pPr>
      <w:r w:rsidRPr="00C65280">
        <w:rPr>
          <w:rFonts w:ascii="Palatino Linotype" w:hAnsi="Palatino Linotype" w:cs="Arial"/>
          <w:b/>
          <w:i/>
          <w:sz w:val="22"/>
          <w:lang w:val="es-ES"/>
        </w:rPr>
        <w:t>III.</w:t>
      </w:r>
      <w:r w:rsidRPr="00C65280">
        <w:rPr>
          <w:rFonts w:ascii="Palatino Linotype" w:hAnsi="Palatino Linotype" w:cs="Arial"/>
          <w:i/>
          <w:sz w:val="22"/>
          <w:lang w:val="es-ES"/>
        </w:rPr>
        <w:t xml:space="preserve"> La solicitud de participación contendrá, como mínimo, la descripción y cantidad de los bienes o servicios requeridos, lugar, plazo de entrega o duración del servicio y forma de pago;</w:t>
      </w:r>
    </w:p>
    <w:p w:rsidR="004120A9" w:rsidRPr="00C65280" w:rsidRDefault="004120A9" w:rsidP="004120A9">
      <w:pPr>
        <w:ind w:left="851" w:right="851"/>
        <w:jc w:val="both"/>
        <w:rPr>
          <w:rFonts w:ascii="Palatino Linotype" w:hAnsi="Palatino Linotype" w:cs="Arial"/>
          <w:i/>
          <w:sz w:val="22"/>
          <w:lang w:val="es-ES"/>
        </w:rPr>
      </w:pPr>
      <w:r w:rsidRPr="00C65280">
        <w:rPr>
          <w:rFonts w:ascii="Palatino Linotype" w:hAnsi="Palatino Linotype" w:cs="Arial"/>
          <w:b/>
          <w:i/>
          <w:sz w:val="22"/>
          <w:lang w:val="es-ES"/>
        </w:rPr>
        <w:t>IV.</w:t>
      </w:r>
      <w:r w:rsidRPr="00C65280">
        <w:rPr>
          <w:rFonts w:ascii="Palatino Linotype" w:hAnsi="Palatino Linotype" w:cs="Arial"/>
          <w:i/>
          <w:sz w:val="22"/>
          <w:lang w:val="es-ES"/>
        </w:rPr>
        <w:t xml:space="preserve"> La solicitud de participación deberá señalar el día, hora y lugar en que tendrá verificativo el acto de presentación y apertura de ofertas;</w:t>
      </w:r>
    </w:p>
    <w:p w:rsidR="004120A9" w:rsidRPr="00C65280" w:rsidRDefault="004120A9" w:rsidP="004120A9">
      <w:pPr>
        <w:ind w:left="851" w:right="851"/>
        <w:jc w:val="both"/>
        <w:rPr>
          <w:rFonts w:ascii="Palatino Linotype" w:hAnsi="Palatino Linotype" w:cs="Arial"/>
          <w:i/>
          <w:sz w:val="22"/>
          <w:lang w:val="es-ES"/>
        </w:rPr>
      </w:pPr>
      <w:r w:rsidRPr="00C65280">
        <w:rPr>
          <w:rFonts w:ascii="Palatino Linotype" w:hAnsi="Palatino Linotype" w:cs="Arial"/>
          <w:b/>
          <w:i/>
          <w:sz w:val="22"/>
          <w:lang w:val="es-ES"/>
        </w:rPr>
        <w:t>V.</w:t>
      </w:r>
      <w:r w:rsidRPr="00C65280">
        <w:rPr>
          <w:rFonts w:ascii="Palatino Linotype" w:hAnsi="Palatino Linotype" w:cs="Arial"/>
          <w:i/>
          <w:sz w:val="22"/>
          <w:lang w:val="es-ES"/>
        </w:rPr>
        <w:t xml:space="preserve"> Atendiendo a la naturaleza de los bienes o servicios, la convocante podrá optar entre celebrar o no junta de aclaraciones, en términos de lo dispuesto por este Reglamento;</w:t>
      </w:r>
    </w:p>
    <w:p w:rsidR="004120A9" w:rsidRPr="00C65280" w:rsidRDefault="004120A9" w:rsidP="004120A9">
      <w:pPr>
        <w:ind w:left="851" w:right="851"/>
        <w:jc w:val="both"/>
        <w:rPr>
          <w:rFonts w:ascii="Palatino Linotype" w:hAnsi="Palatino Linotype" w:cs="Arial"/>
          <w:i/>
          <w:sz w:val="22"/>
          <w:lang w:val="es-ES"/>
        </w:rPr>
      </w:pPr>
      <w:r w:rsidRPr="00C65280">
        <w:rPr>
          <w:rFonts w:ascii="Palatino Linotype" w:hAnsi="Palatino Linotype" w:cs="Arial"/>
          <w:b/>
          <w:i/>
          <w:sz w:val="22"/>
          <w:lang w:val="es-ES"/>
        </w:rPr>
        <w:t>VI.</w:t>
      </w:r>
      <w:r w:rsidRPr="00C65280">
        <w:rPr>
          <w:rFonts w:ascii="Palatino Linotype" w:hAnsi="Palatino Linotype" w:cs="Arial"/>
          <w:i/>
          <w:sz w:val="22"/>
          <w:lang w:val="es-ES"/>
        </w:rPr>
        <w:t xml:space="preserve"> El servidor público designado por la convocante será el responsable de llevar a cabo el acto de presentación y apertura de propuestas;</w:t>
      </w:r>
    </w:p>
    <w:p w:rsidR="004120A9" w:rsidRPr="00C65280" w:rsidRDefault="004120A9" w:rsidP="004120A9">
      <w:pPr>
        <w:ind w:left="851" w:right="851"/>
        <w:jc w:val="both"/>
        <w:rPr>
          <w:rFonts w:ascii="Palatino Linotype" w:hAnsi="Palatino Linotype" w:cs="Arial"/>
          <w:i/>
          <w:sz w:val="22"/>
          <w:lang w:val="es-ES"/>
        </w:rPr>
      </w:pPr>
      <w:r w:rsidRPr="00C65280">
        <w:rPr>
          <w:rFonts w:ascii="Palatino Linotype" w:hAnsi="Palatino Linotype" w:cs="Arial"/>
          <w:b/>
          <w:i/>
          <w:sz w:val="22"/>
          <w:lang w:val="es-ES"/>
        </w:rPr>
        <w:t>VII.</w:t>
      </w:r>
      <w:r w:rsidRPr="00C65280">
        <w:rPr>
          <w:rFonts w:ascii="Palatino Linotype" w:hAnsi="Palatino Linotype" w:cs="Arial"/>
          <w:i/>
          <w:sz w:val="22"/>
          <w:lang w:val="es-ES"/>
        </w:rPr>
        <w:t xml:space="preserve"> Se observarán, en lo conducente, las disposiciones relativas a la contraoferta; y</w:t>
      </w:r>
    </w:p>
    <w:p w:rsidR="004120A9" w:rsidRPr="00C65280" w:rsidRDefault="004120A9" w:rsidP="004120A9">
      <w:pPr>
        <w:ind w:left="851" w:right="851"/>
        <w:jc w:val="both"/>
        <w:rPr>
          <w:rFonts w:ascii="Palatino Linotype" w:hAnsi="Palatino Linotype" w:cs="Arial"/>
          <w:i/>
          <w:sz w:val="22"/>
          <w:lang w:val="es-ES"/>
        </w:rPr>
      </w:pPr>
      <w:r w:rsidRPr="00C65280">
        <w:rPr>
          <w:rFonts w:ascii="Palatino Linotype" w:hAnsi="Palatino Linotype" w:cs="Arial"/>
          <w:b/>
          <w:i/>
          <w:sz w:val="22"/>
          <w:lang w:val="es-ES"/>
        </w:rPr>
        <w:t>VIII.</w:t>
      </w:r>
      <w:r w:rsidRPr="00C65280">
        <w:rPr>
          <w:rFonts w:ascii="Palatino Linotype" w:hAnsi="Palatino Linotype" w:cs="Arial"/>
          <w:i/>
          <w:sz w:val="22"/>
          <w:lang w:val="es-ES"/>
        </w:rPr>
        <w:t xml:space="preserve"> El comité será responsable de emitir el dictamen de adjudicación que servirá de base para el fallo de adjudicación; correspondiendo a la convocante emitir dicho fallo, quien lo hará del conocimiento de los licitantes.</w:t>
      </w:r>
      <w:r w:rsidRPr="00C65280">
        <w:rPr>
          <w:rFonts w:ascii="Palatino Linotype" w:hAnsi="Palatino Linotype" w:cs="Arial"/>
          <w:b/>
          <w:i/>
          <w:sz w:val="22"/>
          <w:lang w:val="es-ES"/>
        </w:rPr>
        <w:t>”</w:t>
      </w:r>
      <w:r w:rsidRPr="00C65280">
        <w:rPr>
          <w:rFonts w:ascii="Palatino Linotype" w:hAnsi="Palatino Linotype" w:cs="Arial"/>
          <w:i/>
          <w:sz w:val="22"/>
          <w:lang w:val="es-ES"/>
        </w:rPr>
        <w:t xml:space="preserve"> </w:t>
      </w:r>
    </w:p>
    <w:p w:rsidR="004120A9" w:rsidRDefault="004120A9" w:rsidP="004120A9">
      <w:pPr>
        <w:ind w:left="851" w:right="851"/>
        <w:jc w:val="both"/>
        <w:rPr>
          <w:rFonts w:ascii="Palatino Linotype" w:hAnsi="Palatino Linotype" w:cs="Arial"/>
          <w:i/>
          <w:sz w:val="22"/>
          <w:lang w:val="es-ES"/>
        </w:rPr>
      </w:pPr>
      <w:r w:rsidRPr="00C65280">
        <w:rPr>
          <w:rFonts w:ascii="Palatino Linotype" w:hAnsi="Palatino Linotype" w:cs="Arial"/>
          <w:i/>
          <w:sz w:val="22"/>
          <w:lang w:val="es-ES"/>
        </w:rPr>
        <w:t>(Énfasis añadido)</w:t>
      </w:r>
    </w:p>
    <w:p w:rsidR="000672E7" w:rsidRPr="00C65280" w:rsidRDefault="000672E7" w:rsidP="004120A9">
      <w:pPr>
        <w:ind w:left="851" w:right="851"/>
        <w:jc w:val="both"/>
        <w:rPr>
          <w:rFonts w:ascii="Palatino Linotype" w:hAnsi="Palatino Linotype" w:cs="Arial"/>
          <w:i/>
          <w:sz w:val="22"/>
          <w:lang w:val="es-ES"/>
        </w:rPr>
      </w:pPr>
    </w:p>
    <w:p w:rsidR="004120A9" w:rsidRPr="00C65280" w:rsidRDefault="004120A9" w:rsidP="004120A9">
      <w:pPr>
        <w:spacing w:line="360" w:lineRule="auto"/>
        <w:jc w:val="both"/>
        <w:rPr>
          <w:rFonts w:ascii="Palatino Linotype" w:hAnsi="Palatino Linotype" w:cs="Arial"/>
        </w:rPr>
      </w:pPr>
      <w:r w:rsidRPr="00C65280">
        <w:rPr>
          <w:rFonts w:ascii="Palatino Linotype" w:hAnsi="Palatino Linotype"/>
          <w:lang w:val="es-ES"/>
        </w:rPr>
        <w:t xml:space="preserve">En este sentido, </w:t>
      </w:r>
      <w:r w:rsidRPr="00C65280">
        <w:rPr>
          <w:rFonts w:ascii="Palatino Linotype" w:hAnsi="Palatino Linotype" w:cs="Arial"/>
          <w:lang w:val="es-ES"/>
        </w:rPr>
        <w:t xml:space="preserve">debe decirse que los expedientes de las adquisiciones, arrendamientos, enajenaciones y servicios, </w:t>
      </w:r>
      <w:r w:rsidRPr="00C65280">
        <w:rPr>
          <w:rFonts w:ascii="Palatino Linotype" w:hAnsi="Palatino Linotype" w:cs="Arial"/>
        </w:rPr>
        <w:t xml:space="preserve">se encuentra considerada como una de las obligaciones de </w:t>
      </w:r>
      <w:r w:rsidRPr="00C65280">
        <w:rPr>
          <w:rFonts w:ascii="Palatino Linotype" w:hAnsi="Palatino Linotype" w:cs="Arial"/>
        </w:rPr>
        <w:lastRenderedPageBreak/>
        <w:t>transparencias comunes que l</w:t>
      </w:r>
      <w:r w:rsidRPr="00C65280">
        <w:rPr>
          <w:rFonts w:ascii="Palatino Linotype" w:hAnsi="Palatino Linotype"/>
        </w:rPr>
        <w:t xml:space="preserve">os Sujetos Obligados tienen el deber de poner a disposición del público de manera permanente y actualizada de forma sencilla, precisa y entendible, en los respectivos medios electrónicos, de acuerdo con sus facultades, atribuciones, funciones u objeto social, según corresponda; dentro de los cuales se incluye el contrato, esto conforme a lo establecido en </w:t>
      </w:r>
      <w:r w:rsidRPr="00C65280">
        <w:rPr>
          <w:rFonts w:ascii="Palatino Linotype" w:hAnsi="Palatino Linotype" w:cs="Arial"/>
          <w:color w:val="000000"/>
        </w:rPr>
        <w:t xml:space="preserve">el </w:t>
      </w:r>
      <w:r w:rsidRPr="00C65280">
        <w:rPr>
          <w:rFonts w:ascii="Palatino Linotype" w:hAnsi="Palatino Linotype" w:cs="Arial"/>
        </w:rPr>
        <w:t>artículo 92 de la de la Ley de Transparencia y Acceso a la Información Pública del Estado de México y Municipios, en su fracción XXIX, dispone lo siguiente:</w:t>
      </w:r>
    </w:p>
    <w:p w:rsidR="004120A9" w:rsidRPr="00C65280" w:rsidRDefault="004120A9" w:rsidP="004120A9">
      <w:pPr>
        <w:jc w:val="both"/>
        <w:rPr>
          <w:rFonts w:ascii="Palatino Linotype" w:hAnsi="Palatino Linotype" w:cs="Arial"/>
        </w:rPr>
      </w:pPr>
    </w:p>
    <w:p w:rsidR="004120A9" w:rsidRPr="00C65280" w:rsidRDefault="004120A9" w:rsidP="004120A9">
      <w:pPr>
        <w:ind w:left="851" w:right="899"/>
        <w:jc w:val="both"/>
        <w:rPr>
          <w:rFonts w:ascii="Palatino Linotype" w:hAnsi="Palatino Linotype" w:cs="Arial"/>
          <w:sz w:val="22"/>
          <w:szCs w:val="22"/>
          <w:lang w:val="es-ES"/>
        </w:rPr>
      </w:pPr>
      <w:r w:rsidRPr="00C65280">
        <w:rPr>
          <w:rFonts w:ascii="Palatino Linotype" w:hAnsi="Palatino Linotype" w:cs="Arial"/>
          <w:b/>
          <w:bCs/>
          <w:i/>
          <w:iCs/>
          <w:sz w:val="22"/>
          <w:szCs w:val="22"/>
          <w:lang w:val="es-ES"/>
        </w:rPr>
        <w:t>“Artículo 92. </w:t>
      </w:r>
      <w:r w:rsidRPr="00C65280">
        <w:rPr>
          <w:rFonts w:ascii="Palatino Linotype" w:hAnsi="Palatino Linotype" w:cs="Arial"/>
          <w:i/>
          <w:iCs/>
          <w:sz w:val="22"/>
          <w:szCs w:val="22"/>
          <w:lang w:val="es-ES"/>
        </w:rPr>
        <w:t>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4120A9" w:rsidRPr="00C65280" w:rsidRDefault="004120A9" w:rsidP="004120A9">
      <w:pPr>
        <w:ind w:left="851" w:right="899"/>
        <w:jc w:val="both"/>
        <w:rPr>
          <w:rFonts w:ascii="Palatino Linotype" w:hAnsi="Palatino Linotype" w:cs="Arial"/>
          <w:sz w:val="22"/>
          <w:szCs w:val="22"/>
          <w:lang w:val="es-ES"/>
        </w:rPr>
      </w:pPr>
      <w:r w:rsidRPr="00C65280">
        <w:rPr>
          <w:rFonts w:ascii="Palatino Linotype" w:hAnsi="Palatino Linotype" w:cs="Arial"/>
          <w:i/>
          <w:iCs/>
          <w:sz w:val="22"/>
          <w:szCs w:val="22"/>
          <w:lang w:val="es-ES"/>
        </w:rPr>
        <w:t>(…)</w:t>
      </w:r>
    </w:p>
    <w:p w:rsidR="004120A9" w:rsidRPr="00C65280" w:rsidRDefault="004120A9" w:rsidP="004120A9">
      <w:pPr>
        <w:ind w:left="851" w:right="899"/>
        <w:jc w:val="both"/>
        <w:rPr>
          <w:rFonts w:ascii="Palatino Linotype" w:hAnsi="Palatino Linotype" w:cs="Arial"/>
          <w:sz w:val="22"/>
          <w:szCs w:val="22"/>
          <w:lang w:val="es-ES"/>
        </w:rPr>
      </w:pPr>
      <w:r w:rsidRPr="00C65280">
        <w:rPr>
          <w:rFonts w:ascii="Palatino Linotype" w:hAnsi="Palatino Linotype" w:cs="Arial"/>
          <w:b/>
          <w:bCs/>
          <w:i/>
          <w:iCs/>
          <w:sz w:val="22"/>
          <w:szCs w:val="22"/>
          <w:lang w:val="es-ES"/>
        </w:rPr>
        <w:t>XXIX. </w:t>
      </w:r>
      <w:r w:rsidRPr="00C65280">
        <w:rPr>
          <w:rFonts w:ascii="Palatino Linotype" w:hAnsi="Palatino Linotype" w:cs="Arial"/>
          <w:i/>
          <w:iCs/>
          <w:sz w:val="22"/>
          <w:szCs w:val="22"/>
          <w:lang w:val="es-ES"/>
        </w:rPr>
        <w:t xml:space="preserve">La información </w:t>
      </w:r>
      <w:r w:rsidRPr="00C65280">
        <w:rPr>
          <w:rFonts w:ascii="Palatino Linotype" w:hAnsi="Palatino Linotype" w:cs="Arial"/>
          <w:b/>
          <w:i/>
          <w:iCs/>
          <w:sz w:val="22"/>
          <w:szCs w:val="22"/>
          <w:lang w:val="es-ES"/>
        </w:rPr>
        <w:t>sobre los procesos y resultados sobre procedimientos de adjudicación directa, invitación restringida y licitación de cualquier naturaleza, </w:t>
      </w:r>
      <w:r w:rsidRPr="00C65280">
        <w:rPr>
          <w:rFonts w:ascii="Palatino Linotype" w:hAnsi="Palatino Linotype" w:cs="Arial"/>
          <w:b/>
          <w:bCs/>
          <w:i/>
          <w:iCs/>
          <w:sz w:val="22"/>
          <w:szCs w:val="22"/>
          <w:u w:val="single"/>
          <w:lang w:val="es-ES"/>
        </w:rPr>
        <w:t>incluyendo la versión pública del expediente respectivo y de los contratos</w:t>
      </w:r>
      <w:r w:rsidRPr="00C65280">
        <w:rPr>
          <w:rFonts w:ascii="Palatino Linotype" w:hAnsi="Palatino Linotype" w:cs="Arial"/>
          <w:i/>
          <w:iCs/>
          <w:sz w:val="22"/>
          <w:szCs w:val="22"/>
          <w:lang w:val="es-ES"/>
        </w:rPr>
        <w:t> celebrados, que deberán contener, por los menos, lo siguiente:</w:t>
      </w:r>
    </w:p>
    <w:p w:rsidR="004120A9" w:rsidRPr="00C65280" w:rsidRDefault="004120A9" w:rsidP="004120A9">
      <w:pPr>
        <w:ind w:left="851" w:right="899"/>
        <w:jc w:val="both"/>
        <w:rPr>
          <w:rFonts w:ascii="Palatino Linotype" w:hAnsi="Palatino Linotype" w:cs="Arial"/>
          <w:sz w:val="22"/>
          <w:szCs w:val="22"/>
          <w:lang w:val="es-ES"/>
        </w:rPr>
      </w:pPr>
      <w:r w:rsidRPr="00C65280">
        <w:rPr>
          <w:rFonts w:ascii="Palatino Linotype" w:hAnsi="Palatino Linotype" w:cs="Arial"/>
          <w:b/>
          <w:bCs/>
          <w:i/>
          <w:iCs/>
          <w:sz w:val="22"/>
          <w:szCs w:val="22"/>
          <w:lang w:val="es-ES"/>
        </w:rPr>
        <w:t>a) </w:t>
      </w:r>
      <w:r w:rsidRPr="00C65280">
        <w:rPr>
          <w:rFonts w:ascii="Palatino Linotype" w:hAnsi="Palatino Linotype" w:cs="Arial"/>
          <w:i/>
          <w:iCs/>
          <w:sz w:val="22"/>
          <w:szCs w:val="22"/>
          <w:lang w:val="es-ES"/>
        </w:rPr>
        <w:t xml:space="preserve">De </w:t>
      </w:r>
      <w:r w:rsidRPr="00C65280">
        <w:rPr>
          <w:rFonts w:ascii="Palatino Linotype" w:hAnsi="Palatino Linotype" w:cs="Arial"/>
          <w:i/>
          <w:iCs/>
          <w:sz w:val="22"/>
          <w:szCs w:val="22"/>
          <w:u w:val="single"/>
          <w:lang w:val="es-ES"/>
        </w:rPr>
        <w:t>licitaciones públicas o procedimientos de invitación restringida</w:t>
      </w:r>
      <w:r w:rsidRPr="00C65280">
        <w:rPr>
          <w:rFonts w:ascii="Palatino Linotype" w:hAnsi="Palatino Linotype" w:cs="Arial"/>
          <w:i/>
          <w:iCs/>
          <w:sz w:val="22"/>
          <w:szCs w:val="22"/>
          <w:lang w:val="es-ES"/>
        </w:rPr>
        <w:t>:</w:t>
      </w:r>
    </w:p>
    <w:p w:rsidR="004120A9" w:rsidRPr="00C65280" w:rsidRDefault="004120A9" w:rsidP="004120A9">
      <w:pPr>
        <w:ind w:left="851" w:right="899"/>
        <w:jc w:val="both"/>
        <w:rPr>
          <w:rFonts w:ascii="Palatino Linotype" w:hAnsi="Palatino Linotype" w:cs="Arial"/>
          <w:sz w:val="22"/>
          <w:szCs w:val="22"/>
          <w:lang w:val="es-ES"/>
        </w:rPr>
      </w:pPr>
      <w:r w:rsidRPr="00C65280">
        <w:rPr>
          <w:rFonts w:ascii="Palatino Linotype" w:hAnsi="Palatino Linotype" w:cs="Arial"/>
          <w:b/>
          <w:bCs/>
          <w:i/>
          <w:iCs/>
          <w:sz w:val="22"/>
          <w:szCs w:val="22"/>
          <w:lang w:val="es-ES"/>
        </w:rPr>
        <w:t>1)</w:t>
      </w:r>
      <w:r w:rsidRPr="00C65280">
        <w:rPr>
          <w:rFonts w:ascii="Palatino Linotype" w:hAnsi="Palatino Linotype" w:cs="Arial"/>
          <w:i/>
          <w:iCs/>
          <w:sz w:val="22"/>
          <w:szCs w:val="22"/>
          <w:lang w:val="es-ES"/>
        </w:rPr>
        <w:t> La convocatoria o invitación emitida, así como los fundamentos legales aplicados para llevarla a cabo;</w:t>
      </w:r>
    </w:p>
    <w:p w:rsidR="004120A9" w:rsidRPr="00C65280" w:rsidRDefault="004120A9" w:rsidP="004120A9">
      <w:pPr>
        <w:ind w:left="851" w:right="899"/>
        <w:jc w:val="both"/>
        <w:rPr>
          <w:rFonts w:ascii="Palatino Linotype" w:hAnsi="Palatino Linotype" w:cs="Arial"/>
          <w:sz w:val="22"/>
          <w:szCs w:val="22"/>
          <w:lang w:val="es-ES"/>
        </w:rPr>
      </w:pPr>
      <w:r w:rsidRPr="00C65280">
        <w:rPr>
          <w:rFonts w:ascii="Palatino Linotype" w:hAnsi="Palatino Linotype" w:cs="Arial"/>
          <w:b/>
          <w:bCs/>
          <w:i/>
          <w:iCs/>
          <w:sz w:val="22"/>
          <w:szCs w:val="22"/>
          <w:lang w:val="es-ES"/>
        </w:rPr>
        <w:t>2) </w:t>
      </w:r>
      <w:r w:rsidRPr="00C65280">
        <w:rPr>
          <w:rFonts w:ascii="Palatino Linotype" w:hAnsi="Palatino Linotype" w:cs="Arial"/>
          <w:i/>
          <w:iCs/>
          <w:sz w:val="22"/>
          <w:szCs w:val="22"/>
          <w:lang w:val="es-ES"/>
        </w:rPr>
        <w:t>Los nombres de los participantes o invitados;</w:t>
      </w:r>
    </w:p>
    <w:p w:rsidR="004120A9" w:rsidRPr="00C65280" w:rsidRDefault="004120A9" w:rsidP="004120A9">
      <w:pPr>
        <w:ind w:left="851" w:right="899"/>
        <w:jc w:val="both"/>
        <w:rPr>
          <w:rFonts w:ascii="Palatino Linotype" w:hAnsi="Palatino Linotype" w:cs="Arial"/>
          <w:sz w:val="22"/>
          <w:szCs w:val="22"/>
          <w:lang w:val="es-ES"/>
        </w:rPr>
      </w:pPr>
      <w:r w:rsidRPr="00C65280">
        <w:rPr>
          <w:rFonts w:ascii="Palatino Linotype" w:hAnsi="Palatino Linotype" w:cs="Arial"/>
          <w:b/>
          <w:bCs/>
          <w:i/>
          <w:iCs/>
          <w:sz w:val="22"/>
          <w:szCs w:val="22"/>
          <w:lang w:val="es-ES"/>
        </w:rPr>
        <w:t>3)</w:t>
      </w:r>
      <w:r w:rsidRPr="00C65280">
        <w:rPr>
          <w:rFonts w:ascii="Palatino Linotype" w:hAnsi="Palatino Linotype" w:cs="Arial"/>
          <w:i/>
          <w:iCs/>
          <w:sz w:val="22"/>
          <w:szCs w:val="22"/>
          <w:lang w:val="es-ES"/>
        </w:rPr>
        <w:t> El nombre del ganador y las razones que lo justifican;</w:t>
      </w:r>
    </w:p>
    <w:p w:rsidR="004120A9" w:rsidRPr="00C65280" w:rsidRDefault="004120A9" w:rsidP="004120A9">
      <w:pPr>
        <w:ind w:left="851" w:right="899"/>
        <w:jc w:val="both"/>
        <w:rPr>
          <w:rFonts w:ascii="Palatino Linotype" w:hAnsi="Palatino Linotype" w:cs="Arial"/>
          <w:sz w:val="22"/>
          <w:szCs w:val="22"/>
          <w:lang w:val="es-ES"/>
        </w:rPr>
      </w:pPr>
      <w:r w:rsidRPr="00C65280">
        <w:rPr>
          <w:rFonts w:ascii="Palatino Linotype" w:hAnsi="Palatino Linotype" w:cs="Arial"/>
          <w:b/>
          <w:bCs/>
          <w:i/>
          <w:iCs/>
          <w:sz w:val="22"/>
          <w:szCs w:val="22"/>
          <w:lang w:val="es-ES"/>
        </w:rPr>
        <w:t>4) </w:t>
      </w:r>
      <w:r w:rsidRPr="00C65280">
        <w:rPr>
          <w:rFonts w:ascii="Palatino Linotype" w:hAnsi="Palatino Linotype" w:cs="Arial"/>
          <w:i/>
          <w:iCs/>
          <w:sz w:val="22"/>
          <w:szCs w:val="22"/>
          <w:lang w:val="es-ES"/>
        </w:rPr>
        <w:t>El área solicitante y la responsable de su ejecución;</w:t>
      </w:r>
    </w:p>
    <w:p w:rsidR="004120A9" w:rsidRPr="00C65280" w:rsidRDefault="004120A9" w:rsidP="004120A9">
      <w:pPr>
        <w:ind w:left="851" w:right="899"/>
        <w:jc w:val="both"/>
        <w:rPr>
          <w:rFonts w:ascii="Palatino Linotype" w:hAnsi="Palatino Linotype" w:cs="Arial"/>
          <w:sz w:val="22"/>
          <w:szCs w:val="22"/>
          <w:lang w:val="es-ES"/>
        </w:rPr>
      </w:pPr>
      <w:r w:rsidRPr="00C65280">
        <w:rPr>
          <w:rFonts w:ascii="Palatino Linotype" w:hAnsi="Palatino Linotype" w:cs="Arial"/>
          <w:b/>
          <w:bCs/>
          <w:i/>
          <w:iCs/>
          <w:sz w:val="22"/>
          <w:szCs w:val="22"/>
          <w:lang w:val="es-ES"/>
        </w:rPr>
        <w:t>5) </w:t>
      </w:r>
      <w:r w:rsidRPr="00C65280">
        <w:rPr>
          <w:rFonts w:ascii="Palatino Linotype" w:hAnsi="Palatino Linotype" w:cs="Arial"/>
          <w:i/>
          <w:iCs/>
          <w:sz w:val="22"/>
          <w:szCs w:val="22"/>
          <w:lang w:val="es-ES"/>
        </w:rPr>
        <w:t xml:space="preserve">Las </w:t>
      </w:r>
      <w:r w:rsidRPr="00C65280">
        <w:rPr>
          <w:rFonts w:ascii="Palatino Linotype" w:hAnsi="Palatino Linotype" w:cs="Arial"/>
          <w:b/>
          <w:i/>
          <w:iCs/>
          <w:sz w:val="22"/>
          <w:szCs w:val="22"/>
          <w:lang w:val="es-ES"/>
        </w:rPr>
        <w:t>c</w:t>
      </w:r>
      <w:r w:rsidRPr="00C65280">
        <w:rPr>
          <w:rFonts w:ascii="Palatino Linotype" w:hAnsi="Palatino Linotype" w:cs="Arial"/>
          <w:i/>
          <w:iCs/>
          <w:sz w:val="22"/>
          <w:szCs w:val="22"/>
          <w:lang w:val="es-ES"/>
        </w:rPr>
        <w:t>onvocatoria</w:t>
      </w:r>
      <w:r w:rsidRPr="00C65280">
        <w:rPr>
          <w:rFonts w:ascii="Palatino Linotype" w:hAnsi="Palatino Linotype" w:cs="Arial"/>
          <w:b/>
          <w:i/>
          <w:iCs/>
          <w:sz w:val="22"/>
          <w:szCs w:val="22"/>
          <w:lang w:val="es-ES"/>
        </w:rPr>
        <w:t xml:space="preserve">s </w:t>
      </w:r>
      <w:r w:rsidRPr="00C65280">
        <w:rPr>
          <w:rFonts w:ascii="Palatino Linotype" w:hAnsi="Palatino Linotype" w:cs="Arial"/>
          <w:i/>
          <w:iCs/>
          <w:sz w:val="22"/>
          <w:szCs w:val="22"/>
          <w:lang w:val="es-ES"/>
        </w:rPr>
        <w:t>e invitaciones emitidas;</w:t>
      </w:r>
    </w:p>
    <w:p w:rsidR="004120A9" w:rsidRPr="00C65280" w:rsidRDefault="004120A9" w:rsidP="004120A9">
      <w:pPr>
        <w:ind w:left="851" w:right="899"/>
        <w:jc w:val="both"/>
        <w:rPr>
          <w:rFonts w:ascii="Palatino Linotype" w:hAnsi="Palatino Linotype" w:cs="Arial"/>
          <w:sz w:val="22"/>
          <w:szCs w:val="22"/>
          <w:lang w:val="es-ES"/>
        </w:rPr>
      </w:pPr>
      <w:r w:rsidRPr="00C65280">
        <w:rPr>
          <w:rFonts w:ascii="Palatino Linotype" w:hAnsi="Palatino Linotype" w:cs="Arial"/>
          <w:b/>
          <w:bCs/>
          <w:i/>
          <w:iCs/>
          <w:sz w:val="22"/>
          <w:szCs w:val="22"/>
          <w:lang w:val="es-ES"/>
        </w:rPr>
        <w:t>6)</w:t>
      </w:r>
      <w:r w:rsidRPr="00C65280">
        <w:rPr>
          <w:rFonts w:ascii="Palatino Linotype" w:hAnsi="Palatino Linotype" w:cs="Arial"/>
          <w:i/>
          <w:iCs/>
          <w:sz w:val="22"/>
          <w:szCs w:val="22"/>
          <w:lang w:val="es-ES"/>
        </w:rPr>
        <w:t> Los dictámenes y fallo de adjudicación;</w:t>
      </w:r>
    </w:p>
    <w:p w:rsidR="004120A9" w:rsidRPr="00C65280" w:rsidRDefault="004120A9" w:rsidP="004120A9">
      <w:pPr>
        <w:ind w:left="851" w:right="899"/>
        <w:jc w:val="both"/>
        <w:rPr>
          <w:rFonts w:ascii="Palatino Linotype" w:hAnsi="Palatino Linotype" w:cs="Arial"/>
          <w:sz w:val="22"/>
          <w:szCs w:val="22"/>
          <w:lang w:val="es-ES"/>
        </w:rPr>
      </w:pPr>
      <w:r w:rsidRPr="00C65280">
        <w:rPr>
          <w:rFonts w:ascii="Palatino Linotype" w:hAnsi="Palatino Linotype" w:cs="Arial"/>
          <w:b/>
          <w:bCs/>
          <w:i/>
          <w:iCs/>
          <w:sz w:val="22"/>
          <w:szCs w:val="22"/>
          <w:lang w:val="es-ES"/>
        </w:rPr>
        <w:t>7)</w:t>
      </w:r>
      <w:r w:rsidRPr="00C65280">
        <w:rPr>
          <w:rFonts w:ascii="Palatino Linotype" w:hAnsi="Palatino Linotype" w:cs="Arial"/>
          <w:bCs/>
          <w:i/>
          <w:iCs/>
          <w:sz w:val="22"/>
          <w:szCs w:val="22"/>
          <w:lang w:val="es-ES"/>
        </w:rPr>
        <w:t> </w:t>
      </w:r>
      <w:r w:rsidRPr="00C65280">
        <w:rPr>
          <w:rFonts w:ascii="Palatino Linotype" w:hAnsi="Palatino Linotype" w:cs="Arial"/>
          <w:b/>
          <w:bCs/>
          <w:i/>
          <w:iCs/>
          <w:sz w:val="22"/>
          <w:szCs w:val="22"/>
          <w:lang w:val="es-ES"/>
        </w:rPr>
        <w:t>El contrato y, en su caso, sus anexos</w:t>
      </w:r>
      <w:r w:rsidRPr="00C65280">
        <w:rPr>
          <w:rFonts w:ascii="Palatino Linotype" w:hAnsi="Palatino Linotype" w:cs="Arial"/>
          <w:bCs/>
          <w:i/>
          <w:iCs/>
          <w:sz w:val="22"/>
          <w:szCs w:val="22"/>
          <w:lang w:val="es-ES"/>
        </w:rPr>
        <w:t>;</w:t>
      </w:r>
    </w:p>
    <w:p w:rsidR="004120A9" w:rsidRPr="00C65280" w:rsidRDefault="004120A9" w:rsidP="004120A9">
      <w:pPr>
        <w:ind w:left="851" w:right="899"/>
        <w:jc w:val="both"/>
        <w:rPr>
          <w:rFonts w:ascii="Palatino Linotype" w:hAnsi="Palatino Linotype" w:cs="Arial"/>
          <w:sz w:val="22"/>
          <w:szCs w:val="22"/>
          <w:lang w:val="es-ES"/>
        </w:rPr>
      </w:pPr>
      <w:r w:rsidRPr="00C65280">
        <w:rPr>
          <w:rFonts w:ascii="Palatino Linotype" w:hAnsi="Palatino Linotype" w:cs="Arial"/>
          <w:b/>
          <w:bCs/>
          <w:i/>
          <w:iCs/>
          <w:sz w:val="22"/>
          <w:szCs w:val="22"/>
          <w:lang w:val="es-ES"/>
        </w:rPr>
        <w:t>8) </w:t>
      </w:r>
      <w:r w:rsidRPr="00C65280">
        <w:rPr>
          <w:rFonts w:ascii="Palatino Linotype" w:hAnsi="Palatino Linotype" w:cs="Arial"/>
          <w:i/>
          <w:iCs/>
          <w:sz w:val="22"/>
          <w:szCs w:val="22"/>
          <w:lang w:val="es-ES"/>
        </w:rPr>
        <w:t>Los mecanismos de vigilancia y supervisión, incluyendo en su caso, los estudios de impacto urbano y ambiental, según corresponda;</w:t>
      </w:r>
    </w:p>
    <w:p w:rsidR="004120A9" w:rsidRPr="00C65280" w:rsidRDefault="004120A9" w:rsidP="004120A9">
      <w:pPr>
        <w:ind w:left="851" w:right="899"/>
        <w:jc w:val="both"/>
        <w:rPr>
          <w:rFonts w:ascii="Palatino Linotype" w:hAnsi="Palatino Linotype" w:cs="Arial"/>
          <w:sz w:val="22"/>
          <w:szCs w:val="22"/>
          <w:lang w:val="es-ES"/>
        </w:rPr>
      </w:pPr>
      <w:r w:rsidRPr="00C65280">
        <w:rPr>
          <w:rFonts w:ascii="Palatino Linotype" w:hAnsi="Palatino Linotype" w:cs="Arial"/>
          <w:b/>
          <w:bCs/>
          <w:i/>
          <w:iCs/>
          <w:sz w:val="22"/>
          <w:szCs w:val="22"/>
          <w:lang w:val="es-ES"/>
        </w:rPr>
        <w:t>9) </w:t>
      </w:r>
      <w:r w:rsidRPr="00C65280">
        <w:rPr>
          <w:rFonts w:ascii="Palatino Linotype" w:hAnsi="Palatino Linotype" w:cs="Arial"/>
          <w:i/>
          <w:iCs/>
          <w:sz w:val="22"/>
          <w:szCs w:val="22"/>
          <w:lang w:val="es-ES"/>
        </w:rPr>
        <w:t>La partida presupuestal, de conformidad con el clasificador por objeto del gasto, en el caso de ser aplicable;</w:t>
      </w:r>
    </w:p>
    <w:p w:rsidR="004120A9" w:rsidRPr="00C65280" w:rsidRDefault="004120A9" w:rsidP="004120A9">
      <w:pPr>
        <w:ind w:left="851" w:right="899"/>
        <w:jc w:val="both"/>
        <w:rPr>
          <w:rFonts w:ascii="Palatino Linotype" w:hAnsi="Palatino Linotype" w:cs="Arial"/>
          <w:sz w:val="22"/>
          <w:szCs w:val="22"/>
          <w:lang w:val="es-ES"/>
        </w:rPr>
      </w:pPr>
      <w:r w:rsidRPr="00C65280">
        <w:rPr>
          <w:rFonts w:ascii="Palatino Linotype" w:hAnsi="Palatino Linotype" w:cs="Arial"/>
          <w:b/>
          <w:bCs/>
          <w:i/>
          <w:iCs/>
          <w:sz w:val="22"/>
          <w:szCs w:val="22"/>
          <w:lang w:val="es-ES"/>
        </w:rPr>
        <w:t>10) </w:t>
      </w:r>
      <w:r w:rsidRPr="00C65280">
        <w:rPr>
          <w:rFonts w:ascii="Palatino Linotype" w:hAnsi="Palatino Linotype" w:cs="Arial"/>
          <w:i/>
          <w:iCs/>
          <w:sz w:val="22"/>
          <w:szCs w:val="22"/>
          <w:lang w:val="es-ES"/>
        </w:rPr>
        <w:t>Origen de los recursos especificando si son federales, estatales o municipales, así como el tipo de fondo de participación o aportación respectiva;</w:t>
      </w:r>
    </w:p>
    <w:p w:rsidR="004120A9" w:rsidRPr="00C65280" w:rsidRDefault="004120A9" w:rsidP="004120A9">
      <w:pPr>
        <w:ind w:left="851" w:right="899"/>
        <w:jc w:val="both"/>
        <w:rPr>
          <w:rFonts w:ascii="Palatino Linotype" w:hAnsi="Palatino Linotype" w:cs="Arial"/>
          <w:sz w:val="22"/>
          <w:szCs w:val="22"/>
          <w:lang w:val="es-ES"/>
        </w:rPr>
      </w:pPr>
      <w:r w:rsidRPr="00C65280">
        <w:rPr>
          <w:rFonts w:ascii="Palatino Linotype" w:hAnsi="Palatino Linotype" w:cs="Arial"/>
          <w:b/>
          <w:bCs/>
          <w:i/>
          <w:iCs/>
          <w:sz w:val="22"/>
          <w:szCs w:val="22"/>
          <w:lang w:val="es-ES"/>
        </w:rPr>
        <w:t>11) </w:t>
      </w:r>
      <w:r w:rsidRPr="00C65280">
        <w:rPr>
          <w:rFonts w:ascii="Palatino Linotype" w:hAnsi="Palatino Linotype" w:cs="Arial"/>
          <w:i/>
          <w:iCs/>
          <w:sz w:val="22"/>
          <w:szCs w:val="22"/>
          <w:lang w:val="es-ES"/>
        </w:rPr>
        <w:t>Los convenios modificatorios que, en su caso, sean firmados, precisando el objeto y la fecha de celebración;</w:t>
      </w:r>
    </w:p>
    <w:p w:rsidR="004120A9" w:rsidRPr="00C65280" w:rsidRDefault="004120A9" w:rsidP="004120A9">
      <w:pPr>
        <w:ind w:left="851" w:right="899"/>
        <w:jc w:val="both"/>
        <w:rPr>
          <w:rFonts w:ascii="Palatino Linotype" w:hAnsi="Palatino Linotype" w:cs="Arial"/>
          <w:sz w:val="22"/>
          <w:szCs w:val="22"/>
          <w:lang w:val="es-ES"/>
        </w:rPr>
      </w:pPr>
      <w:r w:rsidRPr="00C65280">
        <w:rPr>
          <w:rFonts w:ascii="Palatino Linotype" w:hAnsi="Palatino Linotype" w:cs="Arial"/>
          <w:b/>
          <w:bCs/>
          <w:i/>
          <w:iCs/>
          <w:sz w:val="22"/>
          <w:szCs w:val="22"/>
          <w:lang w:val="es-ES"/>
        </w:rPr>
        <w:lastRenderedPageBreak/>
        <w:t>12) </w:t>
      </w:r>
      <w:r w:rsidRPr="00C65280">
        <w:rPr>
          <w:rFonts w:ascii="Palatino Linotype" w:hAnsi="Palatino Linotype" w:cs="Arial"/>
          <w:i/>
          <w:iCs/>
          <w:sz w:val="22"/>
          <w:szCs w:val="22"/>
          <w:lang w:val="es-ES"/>
        </w:rPr>
        <w:t>Los informes de avance físico y financiero sobre las obras o servicios contratados;</w:t>
      </w:r>
    </w:p>
    <w:p w:rsidR="004120A9" w:rsidRPr="00C65280" w:rsidRDefault="004120A9" w:rsidP="004120A9">
      <w:pPr>
        <w:ind w:left="851" w:right="899"/>
        <w:jc w:val="both"/>
        <w:rPr>
          <w:rFonts w:ascii="Palatino Linotype" w:hAnsi="Palatino Linotype" w:cs="Arial"/>
          <w:sz w:val="22"/>
          <w:szCs w:val="22"/>
          <w:lang w:val="es-ES"/>
        </w:rPr>
      </w:pPr>
      <w:r w:rsidRPr="00C65280">
        <w:rPr>
          <w:rFonts w:ascii="Palatino Linotype" w:hAnsi="Palatino Linotype" w:cs="Arial"/>
          <w:b/>
          <w:bCs/>
          <w:i/>
          <w:iCs/>
          <w:sz w:val="22"/>
          <w:szCs w:val="22"/>
          <w:lang w:val="es-ES"/>
        </w:rPr>
        <w:t>13) </w:t>
      </w:r>
      <w:r w:rsidRPr="00C65280">
        <w:rPr>
          <w:rFonts w:ascii="Palatino Linotype" w:hAnsi="Palatino Linotype" w:cs="Arial"/>
          <w:i/>
          <w:iCs/>
          <w:sz w:val="22"/>
          <w:szCs w:val="22"/>
          <w:lang w:val="es-ES"/>
        </w:rPr>
        <w:t>El convenio de terminación; y</w:t>
      </w:r>
    </w:p>
    <w:p w:rsidR="004120A9" w:rsidRPr="00C65280" w:rsidRDefault="004120A9" w:rsidP="004120A9">
      <w:pPr>
        <w:ind w:left="851" w:right="899"/>
        <w:jc w:val="both"/>
        <w:rPr>
          <w:rFonts w:ascii="Palatino Linotype" w:hAnsi="Palatino Linotype" w:cs="Arial"/>
          <w:sz w:val="22"/>
          <w:szCs w:val="22"/>
          <w:lang w:val="es-ES"/>
        </w:rPr>
      </w:pPr>
      <w:r w:rsidRPr="00C65280">
        <w:rPr>
          <w:rFonts w:ascii="Palatino Linotype" w:hAnsi="Palatino Linotype" w:cs="Arial"/>
          <w:b/>
          <w:bCs/>
          <w:i/>
          <w:iCs/>
          <w:sz w:val="22"/>
          <w:szCs w:val="22"/>
          <w:lang w:val="es-ES"/>
        </w:rPr>
        <w:t>14) </w:t>
      </w:r>
      <w:r w:rsidRPr="00C65280">
        <w:rPr>
          <w:rFonts w:ascii="Palatino Linotype" w:hAnsi="Palatino Linotype" w:cs="Arial"/>
          <w:i/>
          <w:iCs/>
          <w:sz w:val="22"/>
          <w:szCs w:val="22"/>
          <w:lang w:val="es-ES"/>
        </w:rPr>
        <w:t>El finiquito.</w:t>
      </w:r>
    </w:p>
    <w:p w:rsidR="004120A9" w:rsidRPr="00C65280" w:rsidRDefault="004120A9" w:rsidP="004120A9">
      <w:pPr>
        <w:ind w:left="851" w:right="899"/>
        <w:jc w:val="both"/>
        <w:rPr>
          <w:rFonts w:ascii="Palatino Linotype" w:hAnsi="Palatino Linotype" w:cs="Arial"/>
          <w:sz w:val="22"/>
          <w:szCs w:val="22"/>
          <w:lang w:val="es-ES"/>
        </w:rPr>
      </w:pPr>
      <w:r w:rsidRPr="00C65280">
        <w:rPr>
          <w:rFonts w:ascii="Palatino Linotype" w:hAnsi="Palatino Linotype" w:cs="Arial"/>
          <w:b/>
          <w:bCs/>
          <w:i/>
          <w:iCs/>
          <w:sz w:val="22"/>
          <w:szCs w:val="22"/>
          <w:lang w:val="es-ES"/>
        </w:rPr>
        <w:t>b) </w:t>
      </w:r>
      <w:r w:rsidRPr="00C65280">
        <w:rPr>
          <w:rFonts w:ascii="Palatino Linotype" w:hAnsi="Palatino Linotype" w:cs="Arial"/>
          <w:i/>
          <w:iCs/>
          <w:sz w:val="22"/>
          <w:szCs w:val="22"/>
          <w:u w:val="single"/>
          <w:lang w:val="es-ES"/>
        </w:rPr>
        <w:t>De las adjudicaciones directas</w:t>
      </w:r>
      <w:r w:rsidRPr="00C65280">
        <w:rPr>
          <w:rFonts w:ascii="Palatino Linotype" w:hAnsi="Palatino Linotype" w:cs="Arial"/>
          <w:i/>
          <w:iCs/>
          <w:sz w:val="22"/>
          <w:szCs w:val="22"/>
          <w:lang w:val="es-ES"/>
        </w:rPr>
        <w:t>:</w:t>
      </w:r>
    </w:p>
    <w:p w:rsidR="004120A9" w:rsidRPr="00C65280" w:rsidRDefault="004120A9" w:rsidP="004120A9">
      <w:pPr>
        <w:ind w:left="851" w:right="899"/>
        <w:jc w:val="both"/>
        <w:rPr>
          <w:rFonts w:ascii="Palatino Linotype" w:hAnsi="Palatino Linotype" w:cs="Arial"/>
          <w:sz w:val="22"/>
          <w:szCs w:val="22"/>
          <w:lang w:val="es-ES"/>
        </w:rPr>
      </w:pPr>
      <w:r w:rsidRPr="00C65280">
        <w:rPr>
          <w:rFonts w:ascii="Palatino Linotype" w:hAnsi="Palatino Linotype" w:cs="Arial"/>
          <w:b/>
          <w:bCs/>
          <w:i/>
          <w:iCs/>
          <w:sz w:val="22"/>
          <w:szCs w:val="22"/>
          <w:lang w:val="es-ES"/>
        </w:rPr>
        <w:t>1) </w:t>
      </w:r>
      <w:r w:rsidRPr="00C65280">
        <w:rPr>
          <w:rFonts w:ascii="Palatino Linotype" w:hAnsi="Palatino Linotype" w:cs="Arial"/>
          <w:i/>
          <w:iCs/>
          <w:sz w:val="22"/>
          <w:szCs w:val="22"/>
          <w:lang w:val="es-ES"/>
        </w:rPr>
        <w:t>La propuesta enviada por el participante;</w:t>
      </w:r>
    </w:p>
    <w:p w:rsidR="004120A9" w:rsidRPr="00C65280" w:rsidRDefault="004120A9" w:rsidP="004120A9">
      <w:pPr>
        <w:ind w:left="851" w:right="899"/>
        <w:jc w:val="both"/>
        <w:rPr>
          <w:rFonts w:ascii="Palatino Linotype" w:hAnsi="Palatino Linotype" w:cs="Arial"/>
          <w:sz w:val="22"/>
          <w:szCs w:val="22"/>
          <w:lang w:val="es-ES"/>
        </w:rPr>
      </w:pPr>
      <w:r w:rsidRPr="00C65280">
        <w:rPr>
          <w:rFonts w:ascii="Palatino Linotype" w:hAnsi="Palatino Linotype" w:cs="Arial"/>
          <w:b/>
          <w:bCs/>
          <w:i/>
          <w:iCs/>
          <w:sz w:val="22"/>
          <w:szCs w:val="22"/>
          <w:lang w:val="es-ES"/>
        </w:rPr>
        <w:t>2) </w:t>
      </w:r>
      <w:r w:rsidRPr="00C65280">
        <w:rPr>
          <w:rFonts w:ascii="Palatino Linotype" w:hAnsi="Palatino Linotype" w:cs="Arial"/>
          <w:i/>
          <w:iCs/>
          <w:sz w:val="22"/>
          <w:szCs w:val="22"/>
          <w:lang w:val="es-ES"/>
        </w:rPr>
        <w:t>Los motivos y fundamentos legales aplicados para llevarla a cabo;</w:t>
      </w:r>
    </w:p>
    <w:p w:rsidR="004120A9" w:rsidRPr="00C65280" w:rsidRDefault="004120A9" w:rsidP="004120A9">
      <w:pPr>
        <w:ind w:left="851" w:right="899"/>
        <w:jc w:val="both"/>
        <w:rPr>
          <w:rFonts w:ascii="Palatino Linotype" w:hAnsi="Palatino Linotype" w:cs="Arial"/>
          <w:sz w:val="22"/>
          <w:szCs w:val="22"/>
          <w:lang w:val="es-ES"/>
        </w:rPr>
      </w:pPr>
      <w:r w:rsidRPr="00C65280">
        <w:rPr>
          <w:rFonts w:ascii="Palatino Linotype" w:hAnsi="Palatino Linotype" w:cs="Arial"/>
          <w:b/>
          <w:bCs/>
          <w:i/>
          <w:iCs/>
          <w:sz w:val="22"/>
          <w:szCs w:val="22"/>
          <w:lang w:val="es-ES"/>
        </w:rPr>
        <w:t>3) </w:t>
      </w:r>
      <w:r w:rsidRPr="00C65280">
        <w:rPr>
          <w:rFonts w:ascii="Palatino Linotype" w:hAnsi="Palatino Linotype" w:cs="Arial"/>
          <w:i/>
          <w:iCs/>
          <w:sz w:val="22"/>
          <w:szCs w:val="22"/>
          <w:lang w:val="es-ES"/>
        </w:rPr>
        <w:t>La autorización del ejercicio de la opción;</w:t>
      </w:r>
    </w:p>
    <w:p w:rsidR="004120A9" w:rsidRPr="00C65280" w:rsidRDefault="004120A9" w:rsidP="004120A9">
      <w:pPr>
        <w:ind w:left="851" w:right="899"/>
        <w:jc w:val="both"/>
        <w:rPr>
          <w:rFonts w:ascii="Palatino Linotype" w:hAnsi="Palatino Linotype" w:cs="Arial"/>
          <w:sz w:val="22"/>
          <w:szCs w:val="22"/>
          <w:lang w:val="es-ES"/>
        </w:rPr>
      </w:pPr>
      <w:r w:rsidRPr="00C65280">
        <w:rPr>
          <w:rFonts w:ascii="Palatino Linotype" w:hAnsi="Palatino Linotype" w:cs="Arial"/>
          <w:b/>
          <w:bCs/>
          <w:i/>
          <w:iCs/>
          <w:sz w:val="22"/>
          <w:szCs w:val="22"/>
          <w:lang w:val="es-ES"/>
        </w:rPr>
        <w:t>4) </w:t>
      </w:r>
      <w:r w:rsidRPr="00C65280">
        <w:rPr>
          <w:rFonts w:ascii="Palatino Linotype" w:hAnsi="Palatino Linotype" w:cs="Arial"/>
          <w:i/>
          <w:iCs/>
          <w:sz w:val="22"/>
          <w:szCs w:val="22"/>
          <w:lang w:val="es-ES"/>
        </w:rPr>
        <w:t>En su caso, las cotizaciones consideradas, especificando los nombres de los proveedores y sus montos;</w:t>
      </w:r>
    </w:p>
    <w:p w:rsidR="004120A9" w:rsidRPr="00C65280" w:rsidRDefault="004120A9" w:rsidP="004120A9">
      <w:pPr>
        <w:ind w:left="851" w:right="899"/>
        <w:jc w:val="both"/>
        <w:rPr>
          <w:rFonts w:ascii="Palatino Linotype" w:hAnsi="Palatino Linotype" w:cs="Arial"/>
          <w:sz w:val="22"/>
          <w:szCs w:val="22"/>
          <w:lang w:val="es-ES"/>
        </w:rPr>
      </w:pPr>
      <w:r w:rsidRPr="00C65280">
        <w:rPr>
          <w:rFonts w:ascii="Palatino Linotype" w:hAnsi="Palatino Linotype" w:cs="Arial"/>
          <w:b/>
          <w:bCs/>
          <w:i/>
          <w:iCs/>
          <w:sz w:val="22"/>
          <w:szCs w:val="22"/>
          <w:lang w:val="es-ES"/>
        </w:rPr>
        <w:t>5) </w:t>
      </w:r>
      <w:r w:rsidRPr="00C65280">
        <w:rPr>
          <w:rFonts w:ascii="Palatino Linotype" w:hAnsi="Palatino Linotype" w:cs="Arial"/>
          <w:i/>
          <w:iCs/>
          <w:sz w:val="22"/>
          <w:szCs w:val="22"/>
          <w:lang w:val="es-ES"/>
        </w:rPr>
        <w:t>El nombre de la persona física o jurídica colectiva adjudicada;</w:t>
      </w:r>
    </w:p>
    <w:p w:rsidR="004120A9" w:rsidRPr="00C65280" w:rsidRDefault="004120A9" w:rsidP="004120A9">
      <w:pPr>
        <w:ind w:left="851" w:right="899"/>
        <w:jc w:val="both"/>
        <w:rPr>
          <w:rFonts w:ascii="Palatino Linotype" w:hAnsi="Palatino Linotype" w:cs="Arial"/>
          <w:sz w:val="22"/>
          <w:szCs w:val="22"/>
          <w:lang w:val="es-ES"/>
        </w:rPr>
      </w:pPr>
      <w:r w:rsidRPr="00C65280">
        <w:rPr>
          <w:rFonts w:ascii="Palatino Linotype" w:hAnsi="Palatino Linotype" w:cs="Arial"/>
          <w:b/>
          <w:bCs/>
          <w:i/>
          <w:iCs/>
          <w:sz w:val="22"/>
          <w:szCs w:val="22"/>
          <w:lang w:val="es-ES"/>
        </w:rPr>
        <w:t>6) </w:t>
      </w:r>
      <w:r w:rsidRPr="00C65280">
        <w:rPr>
          <w:rFonts w:ascii="Palatino Linotype" w:hAnsi="Palatino Linotype" w:cs="Arial"/>
          <w:i/>
          <w:iCs/>
          <w:sz w:val="22"/>
          <w:szCs w:val="22"/>
          <w:lang w:val="es-ES"/>
        </w:rPr>
        <w:t>La unidad administrativa solicitante y la responsable de su ejecución;</w:t>
      </w:r>
    </w:p>
    <w:p w:rsidR="004120A9" w:rsidRPr="00C65280" w:rsidRDefault="004120A9" w:rsidP="004120A9">
      <w:pPr>
        <w:ind w:left="851" w:right="899"/>
        <w:jc w:val="both"/>
        <w:rPr>
          <w:rFonts w:ascii="Palatino Linotype" w:hAnsi="Palatino Linotype" w:cs="Arial"/>
          <w:sz w:val="22"/>
          <w:szCs w:val="22"/>
          <w:lang w:val="es-ES"/>
        </w:rPr>
      </w:pPr>
      <w:r w:rsidRPr="00C65280">
        <w:rPr>
          <w:rFonts w:ascii="Palatino Linotype" w:hAnsi="Palatino Linotype" w:cs="Arial"/>
          <w:b/>
          <w:bCs/>
          <w:i/>
          <w:iCs/>
          <w:sz w:val="22"/>
          <w:szCs w:val="22"/>
          <w:lang w:val="es-ES"/>
        </w:rPr>
        <w:t>7)</w:t>
      </w:r>
      <w:r w:rsidRPr="00C65280">
        <w:rPr>
          <w:rFonts w:ascii="Palatino Linotype" w:hAnsi="Palatino Linotype" w:cs="Arial"/>
          <w:bCs/>
          <w:i/>
          <w:iCs/>
          <w:sz w:val="22"/>
          <w:szCs w:val="22"/>
          <w:lang w:val="es-ES"/>
        </w:rPr>
        <w:t> El número, fecha, el monto del contrato y el plazo de entrega o de ejecución de los servicios u obra;</w:t>
      </w:r>
    </w:p>
    <w:p w:rsidR="004120A9" w:rsidRPr="00C65280" w:rsidRDefault="004120A9" w:rsidP="004120A9">
      <w:pPr>
        <w:ind w:left="851" w:right="899"/>
        <w:jc w:val="both"/>
        <w:rPr>
          <w:rFonts w:ascii="Palatino Linotype" w:hAnsi="Palatino Linotype" w:cs="Arial"/>
          <w:sz w:val="22"/>
          <w:szCs w:val="22"/>
          <w:lang w:val="es-ES"/>
        </w:rPr>
      </w:pPr>
      <w:r w:rsidRPr="00C65280">
        <w:rPr>
          <w:rFonts w:ascii="Palatino Linotype" w:hAnsi="Palatino Linotype" w:cs="Arial"/>
          <w:b/>
          <w:bCs/>
          <w:i/>
          <w:iCs/>
          <w:sz w:val="22"/>
          <w:szCs w:val="22"/>
          <w:lang w:val="es-ES"/>
        </w:rPr>
        <w:t>8) </w:t>
      </w:r>
      <w:r w:rsidRPr="00C65280">
        <w:rPr>
          <w:rFonts w:ascii="Palatino Linotype" w:hAnsi="Palatino Linotype" w:cs="Arial"/>
          <w:i/>
          <w:iCs/>
          <w:sz w:val="22"/>
          <w:szCs w:val="22"/>
          <w:lang w:val="es-ES"/>
        </w:rPr>
        <w:t>Los mecanismos de vigilancia y supervisión, incluyendo, en su caso, los estudios de impacto urbano y ambiental, según corresponda;</w:t>
      </w:r>
    </w:p>
    <w:p w:rsidR="004120A9" w:rsidRPr="00C65280" w:rsidRDefault="004120A9" w:rsidP="004120A9">
      <w:pPr>
        <w:ind w:left="851" w:right="899"/>
        <w:jc w:val="both"/>
        <w:rPr>
          <w:rFonts w:ascii="Palatino Linotype" w:hAnsi="Palatino Linotype" w:cs="Arial"/>
          <w:sz w:val="22"/>
          <w:szCs w:val="22"/>
          <w:lang w:val="es-ES"/>
        </w:rPr>
      </w:pPr>
      <w:r w:rsidRPr="00C65280">
        <w:rPr>
          <w:rFonts w:ascii="Palatino Linotype" w:hAnsi="Palatino Linotype" w:cs="Arial"/>
          <w:b/>
          <w:bCs/>
          <w:i/>
          <w:iCs/>
          <w:sz w:val="22"/>
          <w:szCs w:val="22"/>
          <w:lang w:val="es-ES"/>
        </w:rPr>
        <w:t>9) </w:t>
      </w:r>
      <w:r w:rsidRPr="00C65280">
        <w:rPr>
          <w:rFonts w:ascii="Palatino Linotype" w:hAnsi="Palatino Linotype" w:cs="Arial"/>
          <w:i/>
          <w:iCs/>
          <w:sz w:val="22"/>
          <w:szCs w:val="22"/>
          <w:lang w:val="es-ES"/>
        </w:rPr>
        <w:t>Los informes de avance sobre las obras o servicios contratados;</w:t>
      </w:r>
    </w:p>
    <w:p w:rsidR="004120A9" w:rsidRPr="00C65280" w:rsidRDefault="004120A9" w:rsidP="004120A9">
      <w:pPr>
        <w:ind w:left="851" w:right="899"/>
        <w:jc w:val="both"/>
        <w:rPr>
          <w:rFonts w:ascii="Palatino Linotype" w:hAnsi="Palatino Linotype" w:cs="Arial"/>
          <w:sz w:val="22"/>
          <w:szCs w:val="22"/>
          <w:lang w:val="es-ES"/>
        </w:rPr>
      </w:pPr>
      <w:r w:rsidRPr="00C65280">
        <w:rPr>
          <w:rFonts w:ascii="Palatino Linotype" w:hAnsi="Palatino Linotype" w:cs="Arial"/>
          <w:b/>
          <w:bCs/>
          <w:i/>
          <w:iCs/>
          <w:sz w:val="22"/>
          <w:szCs w:val="22"/>
          <w:lang w:val="es-ES"/>
        </w:rPr>
        <w:t>10) </w:t>
      </w:r>
      <w:r w:rsidRPr="00C65280">
        <w:rPr>
          <w:rFonts w:ascii="Palatino Linotype" w:hAnsi="Palatino Linotype" w:cs="Arial"/>
          <w:b/>
          <w:i/>
          <w:iCs/>
          <w:sz w:val="22"/>
          <w:szCs w:val="22"/>
          <w:lang w:val="es-ES"/>
        </w:rPr>
        <w:t>El convenio de terminación</w:t>
      </w:r>
      <w:r w:rsidRPr="00C65280">
        <w:rPr>
          <w:rFonts w:ascii="Palatino Linotype" w:hAnsi="Palatino Linotype" w:cs="Arial"/>
          <w:i/>
          <w:iCs/>
          <w:sz w:val="22"/>
          <w:szCs w:val="22"/>
          <w:lang w:val="es-ES"/>
        </w:rPr>
        <w:t>; y</w:t>
      </w:r>
    </w:p>
    <w:p w:rsidR="004120A9" w:rsidRPr="00C65280" w:rsidRDefault="004120A9" w:rsidP="004120A9">
      <w:pPr>
        <w:ind w:left="851" w:right="899"/>
        <w:jc w:val="both"/>
        <w:rPr>
          <w:rFonts w:ascii="Palatino Linotype" w:hAnsi="Palatino Linotype" w:cs="Arial"/>
          <w:b/>
          <w:i/>
          <w:iCs/>
          <w:sz w:val="22"/>
          <w:szCs w:val="22"/>
          <w:lang w:val="es-ES"/>
        </w:rPr>
      </w:pPr>
      <w:r w:rsidRPr="00C65280">
        <w:rPr>
          <w:rFonts w:ascii="Palatino Linotype" w:hAnsi="Palatino Linotype" w:cs="Arial"/>
          <w:b/>
          <w:bCs/>
          <w:i/>
          <w:iCs/>
          <w:sz w:val="22"/>
          <w:szCs w:val="22"/>
          <w:lang w:val="es-ES"/>
        </w:rPr>
        <w:t>11) </w:t>
      </w:r>
      <w:r w:rsidRPr="00C65280">
        <w:rPr>
          <w:rFonts w:ascii="Palatino Linotype" w:hAnsi="Palatino Linotype" w:cs="Arial"/>
          <w:i/>
          <w:iCs/>
          <w:sz w:val="22"/>
          <w:szCs w:val="22"/>
          <w:lang w:val="es-ES"/>
        </w:rPr>
        <w:t>El finiquito.</w:t>
      </w:r>
      <w:r w:rsidRPr="00C65280">
        <w:rPr>
          <w:rFonts w:ascii="Palatino Linotype" w:hAnsi="Palatino Linotype" w:cs="Arial"/>
          <w:b/>
          <w:i/>
          <w:iCs/>
          <w:sz w:val="22"/>
          <w:szCs w:val="22"/>
          <w:lang w:val="es-ES"/>
        </w:rPr>
        <w:t>”</w:t>
      </w:r>
    </w:p>
    <w:p w:rsidR="004120A9" w:rsidRPr="00C65280" w:rsidRDefault="004120A9" w:rsidP="004120A9">
      <w:pPr>
        <w:ind w:left="851" w:right="850"/>
        <w:jc w:val="both"/>
        <w:rPr>
          <w:rFonts w:ascii="Palatino Linotype" w:hAnsi="Palatino Linotype" w:cs="Arial"/>
          <w:sz w:val="22"/>
          <w:szCs w:val="22"/>
          <w:lang w:val="es-ES"/>
        </w:rPr>
      </w:pPr>
    </w:p>
    <w:p w:rsidR="004120A9" w:rsidRPr="00C65280" w:rsidRDefault="004120A9" w:rsidP="004120A9">
      <w:pPr>
        <w:spacing w:line="360" w:lineRule="auto"/>
        <w:jc w:val="both"/>
        <w:rPr>
          <w:rFonts w:ascii="Palatino Linotype" w:hAnsi="Palatino Linotype" w:cs="Arial"/>
          <w:lang w:val="es-ES"/>
        </w:rPr>
      </w:pPr>
      <w:r w:rsidRPr="00C65280">
        <w:rPr>
          <w:rFonts w:ascii="Palatino Linotype" w:hAnsi="Palatino Linotype" w:cs="Arial"/>
          <w:lang w:val="es-ES"/>
        </w:rPr>
        <w:t>De lo anterior, se desprende que los Sujetos Obligados están obligados a poner a disposición del público de manera constante y actualizada, de forma sencilla, precisa y entendible, en los respectivos medios electrónicos, la información referente a los procesos y resultados sobre procedimientos de adjudicación directa, invitación restringida y licitación de cualquier naturaleza, en el que se debe contener los contratos celebrados.</w:t>
      </w:r>
    </w:p>
    <w:p w:rsidR="004120A9" w:rsidRPr="00C65280" w:rsidRDefault="004120A9" w:rsidP="004120A9">
      <w:pPr>
        <w:spacing w:line="360" w:lineRule="auto"/>
        <w:jc w:val="both"/>
        <w:rPr>
          <w:rFonts w:ascii="Palatino Linotype" w:hAnsi="Palatino Linotype" w:cs="Arial"/>
          <w:lang w:val="es-ES"/>
        </w:rPr>
      </w:pPr>
    </w:p>
    <w:p w:rsidR="004120A9" w:rsidRPr="00C65280" w:rsidRDefault="004120A9" w:rsidP="004120A9">
      <w:pPr>
        <w:spacing w:line="360" w:lineRule="auto"/>
        <w:jc w:val="both"/>
        <w:rPr>
          <w:rFonts w:ascii="Palatino Linotype" w:hAnsi="Palatino Linotype" w:cs="Arial"/>
          <w:lang w:val="es-ES"/>
        </w:rPr>
      </w:pPr>
      <w:r w:rsidRPr="00C65280">
        <w:rPr>
          <w:rFonts w:ascii="Palatino Linotype" w:hAnsi="Palatino Linotype" w:cs="Arial"/>
          <w:lang w:val="es-ES"/>
        </w:rPr>
        <w:t>A mayor abundamiento, debe observarse lo establecido en los artículos 1, fracción III, 20, 21, 22, 23, 24, 26, 27 y 39 de la Ley de Contratación Pública del Estado de México y Municipios, los cuales se transcriben a continuación:</w:t>
      </w:r>
    </w:p>
    <w:p w:rsidR="004120A9" w:rsidRPr="00C65280" w:rsidRDefault="004120A9" w:rsidP="004120A9">
      <w:pPr>
        <w:jc w:val="both"/>
        <w:rPr>
          <w:rFonts w:ascii="Palatino Linotype" w:hAnsi="Palatino Linotype" w:cs="Arial"/>
          <w:lang w:val="es-ES"/>
        </w:rPr>
      </w:pPr>
    </w:p>
    <w:p w:rsidR="004120A9" w:rsidRPr="00C65280" w:rsidRDefault="004120A9" w:rsidP="004120A9">
      <w:pPr>
        <w:ind w:left="851" w:right="899"/>
        <w:jc w:val="both"/>
        <w:rPr>
          <w:rFonts w:ascii="Palatino Linotype" w:hAnsi="Palatino Linotype" w:cs="Arial"/>
          <w:sz w:val="19"/>
          <w:szCs w:val="19"/>
          <w:lang w:val="es-ES"/>
        </w:rPr>
      </w:pPr>
      <w:r w:rsidRPr="00C65280">
        <w:rPr>
          <w:rFonts w:ascii="Palatino Linotype" w:hAnsi="Palatino Linotype" w:cs="Arial"/>
          <w:b/>
          <w:bCs/>
          <w:i/>
          <w:iCs/>
          <w:sz w:val="22"/>
          <w:szCs w:val="22"/>
          <w:lang w:val="es-ES"/>
        </w:rPr>
        <w:t>“Artículo 1</w:t>
      </w:r>
      <w:r w:rsidRPr="00C65280">
        <w:rPr>
          <w:rFonts w:ascii="Palatino Linotype" w:hAnsi="Palatino Linotype" w:cs="Arial"/>
          <w:i/>
          <w:iCs/>
          <w:sz w:val="22"/>
          <w:szCs w:val="22"/>
          <w:lang w:val="es-ES"/>
        </w:rPr>
        <w:t>.- </w:t>
      </w:r>
      <w:r w:rsidRPr="00C65280">
        <w:rPr>
          <w:rFonts w:ascii="Palatino Linotype" w:hAnsi="Palatino Linotype" w:cs="Arial"/>
          <w:b/>
          <w:bCs/>
          <w:i/>
          <w:iCs/>
          <w:sz w:val="22"/>
          <w:szCs w:val="22"/>
          <w:u w:val="single"/>
          <w:lang w:val="es-ES"/>
        </w:rPr>
        <w:t>Esta Ley tiene por objeto regular los actos relativos a</w:t>
      </w:r>
      <w:r w:rsidRPr="00C65280">
        <w:rPr>
          <w:rFonts w:ascii="Palatino Linotype" w:hAnsi="Palatino Linotype" w:cs="Arial"/>
          <w:i/>
          <w:iCs/>
          <w:sz w:val="22"/>
          <w:szCs w:val="22"/>
          <w:lang w:val="es-ES"/>
        </w:rPr>
        <w:t xml:space="preserve"> la planeación, programación, </w:t>
      </w:r>
      <w:proofErr w:type="spellStart"/>
      <w:r w:rsidRPr="00C65280">
        <w:rPr>
          <w:rFonts w:ascii="Palatino Linotype" w:hAnsi="Palatino Linotype" w:cs="Arial"/>
          <w:i/>
          <w:iCs/>
          <w:sz w:val="22"/>
          <w:szCs w:val="22"/>
          <w:lang w:val="es-ES"/>
        </w:rPr>
        <w:t>presupuestación</w:t>
      </w:r>
      <w:proofErr w:type="spellEnd"/>
      <w:r w:rsidRPr="00C65280">
        <w:rPr>
          <w:rFonts w:ascii="Palatino Linotype" w:hAnsi="Palatino Linotype" w:cs="Arial"/>
          <w:i/>
          <w:iCs/>
          <w:sz w:val="22"/>
          <w:szCs w:val="22"/>
          <w:lang w:val="es-ES"/>
        </w:rPr>
        <w:t>, ejecución y control de </w:t>
      </w:r>
      <w:r w:rsidRPr="00C65280">
        <w:rPr>
          <w:rFonts w:ascii="Palatino Linotype" w:hAnsi="Palatino Linotype" w:cs="Arial"/>
          <w:b/>
          <w:bCs/>
          <w:i/>
          <w:iCs/>
          <w:sz w:val="22"/>
          <w:szCs w:val="22"/>
          <w:u w:val="single"/>
          <w:lang w:val="es-ES"/>
        </w:rPr>
        <w:t xml:space="preserve">la adquisición, </w:t>
      </w:r>
      <w:r w:rsidRPr="00C65280">
        <w:rPr>
          <w:rFonts w:ascii="Palatino Linotype" w:hAnsi="Palatino Linotype" w:cs="Arial"/>
          <w:b/>
          <w:bCs/>
          <w:i/>
          <w:iCs/>
          <w:sz w:val="22"/>
          <w:szCs w:val="22"/>
          <w:u w:val="single"/>
          <w:lang w:val="es-ES"/>
        </w:rPr>
        <w:lastRenderedPageBreak/>
        <w:t>enajenación y arrendamiento de bienes, y la contratación de servicios de cualquier naturaleza</w:t>
      </w:r>
      <w:r w:rsidRPr="00C65280">
        <w:rPr>
          <w:rFonts w:ascii="Palatino Linotype" w:hAnsi="Palatino Linotype" w:cs="Arial"/>
          <w:i/>
          <w:iCs/>
          <w:sz w:val="22"/>
          <w:szCs w:val="22"/>
          <w:lang w:val="es-ES"/>
        </w:rPr>
        <w:t>, </w:t>
      </w:r>
      <w:r w:rsidRPr="00C65280">
        <w:rPr>
          <w:rFonts w:ascii="Palatino Linotype" w:hAnsi="Palatino Linotype" w:cs="Arial"/>
          <w:b/>
          <w:bCs/>
          <w:i/>
          <w:iCs/>
          <w:sz w:val="22"/>
          <w:szCs w:val="22"/>
          <w:u w:val="single"/>
          <w:lang w:val="es-ES"/>
        </w:rPr>
        <w:t>que realicen</w:t>
      </w:r>
      <w:r w:rsidRPr="00C65280">
        <w:rPr>
          <w:rFonts w:ascii="Palatino Linotype" w:hAnsi="Palatino Linotype" w:cs="Arial"/>
          <w:i/>
          <w:iCs/>
          <w:sz w:val="22"/>
          <w:szCs w:val="22"/>
          <w:lang w:val="es-ES"/>
        </w:rPr>
        <w:t>:</w:t>
      </w:r>
    </w:p>
    <w:p w:rsidR="004120A9" w:rsidRPr="00C65280" w:rsidRDefault="004120A9" w:rsidP="004120A9">
      <w:pPr>
        <w:ind w:left="851" w:right="899"/>
        <w:jc w:val="both"/>
        <w:rPr>
          <w:rFonts w:ascii="Palatino Linotype" w:hAnsi="Palatino Linotype" w:cs="Arial"/>
          <w:sz w:val="19"/>
          <w:szCs w:val="19"/>
          <w:lang w:val="es-ES"/>
        </w:rPr>
      </w:pPr>
      <w:r w:rsidRPr="00C65280">
        <w:rPr>
          <w:rFonts w:ascii="Palatino Linotype" w:hAnsi="Palatino Linotype" w:cs="Arial"/>
          <w:i/>
          <w:iCs/>
          <w:sz w:val="22"/>
          <w:szCs w:val="22"/>
          <w:lang w:val="es-ES"/>
        </w:rPr>
        <w:t>…</w:t>
      </w:r>
    </w:p>
    <w:p w:rsidR="004120A9" w:rsidRPr="00C65280" w:rsidRDefault="004120A9" w:rsidP="004120A9">
      <w:pPr>
        <w:ind w:left="851" w:right="899"/>
        <w:jc w:val="both"/>
        <w:rPr>
          <w:rFonts w:ascii="Palatino Linotype" w:hAnsi="Palatino Linotype" w:cs="Arial"/>
          <w:sz w:val="19"/>
          <w:szCs w:val="19"/>
          <w:lang w:val="es-ES"/>
        </w:rPr>
      </w:pPr>
      <w:r w:rsidRPr="00C65280">
        <w:rPr>
          <w:rFonts w:ascii="Palatino Linotype" w:hAnsi="Palatino Linotype" w:cs="Arial"/>
          <w:b/>
          <w:bCs/>
          <w:i/>
          <w:iCs/>
          <w:sz w:val="22"/>
          <w:szCs w:val="22"/>
          <w:lang w:val="es-ES"/>
        </w:rPr>
        <w:t>III. </w:t>
      </w:r>
      <w:r w:rsidRPr="00C65280">
        <w:rPr>
          <w:rFonts w:ascii="Palatino Linotype" w:hAnsi="Palatino Linotype" w:cs="Arial"/>
          <w:b/>
          <w:bCs/>
          <w:i/>
          <w:iCs/>
          <w:sz w:val="22"/>
          <w:szCs w:val="22"/>
          <w:u w:val="single"/>
          <w:lang w:val="es-ES"/>
        </w:rPr>
        <w:t>Los ayuntamientos de los municipios del Estado</w:t>
      </w:r>
      <w:r w:rsidRPr="00C65280">
        <w:rPr>
          <w:rFonts w:ascii="Palatino Linotype" w:hAnsi="Palatino Linotype" w:cs="Arial"/>
          <w:i/>
          <w:iCs/>
          <w:sz w:val="22"/>
          <w:szCs w:val="22"/>
          <w:lang w:val="es-ES"/>
        </w:rPr>
        <w:t>.</w:t>
      </w:r>
    </w:p>
    <w:p w:rsidR="004120A9" w:rsidRPr="00C65280" w:rsidRDefault="004120A9" w:rsidP="004120A9">
      <w:pPr>
        <w:ind w:left="851" w:right="899"/>
        <w:jc w:val="both"/>
        <w:rPr>
          <w:rFonts w:ascii="Palatino Linotype" w:hAnsi="Palatino Linotype" w:cs="Arial"/>
          <w:sz w:val="19"/>
          <w:szCs w:val="19"/>
          <w:lang w:val="es-ES"/>
        </w:rPr>
      </w:pPr>
      <w:r w:rsidRPr="00C65280">
        <w:rPr>
          <w:rFonts w:ascii="Palatino Linotype" w:hAnsi="Palatino Linotype" w:cs="Arial"/>
          <w:b/>
          <w:bCs/>
          <w:i/>
          <w:iCs/>
          <w:sz w:val="22"/>
          <w:szCs w:val="22"/>
          <w:lang w:val="es-ES"/>
        </w:rPr>
        <w:t>Artículo 20</w:t>
      </w:r>
      <w:r w:rsidRPr="00C65280">
        <w:rPr>
          <w:rFonts w:ascii="Palatino Linotype" w:hAnsi="Palatino Linotype" w:cs="Arial"/>
          <w:i/>
          <w:iCs/>
          <w:sz w:val="22"/>
          <w:szCs w:val="22"/>
          <w:lang w:val="es-ES"/>
        </w:rPr>
        <w:t>.- La Secretaría y </w:t>
      </w:r>
      <w:r w:rsidRPr="00C65280">
        <w:rPr>
          <w:rFonts w:ascii="Palatino Linotype" w:hAnsi="Palatino Linotype" w:cs="Arial"/>
          <w:b/>
          <w:bCs/>
          <w:i/>
          <w:iCs/>
          <w:sz w:val="22"/>
          <w:szCs w:val="22"/>
          <w:u w:val="single"/>
          <w:lang w:val="es-ES"/>
        </w:rPr>
        <w:t>los ayuntamientos establecerán y operarán el catálogo de bienes y servicios</w:t>
      </w:r>
      <w:r w:rsidRPr="00C65280">
        <w:rPr>
          <w:rFonts w:ascii="Palatino Linotype" w:hAnsi="Palatino Linotype" w:cs="Arial"/>
          <w:i/>
          <w:iCs/>
          <w:sz w:val="22"/>
          <w:szCs w:val="22"/>
          <w:lang w:val="es-ES"/>
        </w:rPr>
        <w:t>, de acuerdo con la reglamentación respectiva. </w:t>
      </w:r>
      <w:r w:rsidRPr="00C65280">
        <w:rPr>
          <w:rFonts w:ascii="Palatino Linotype" w:hAnsi="Palatino Linotype" w:cs="Arial"/>
          <w:b/>
          <w:bCs/>
          <w:i/>
          <w:iCs/>
          <w:sz w:val="22"/>
          <w:szCs w:val="22"/>
          <w:u w:val="single"/>
          <w:lang w:val="es-ES"/>
        </w:rPr>
        <w:t>Establecerán y operarán también el catálogo de bienes y servicios específicos que sean susceptibles de ser adquiridos o contratados</w:t>
      </w:r>
      <w:r w:rsidRPr="00C65280">
        <w:rPr>
          <w:rFonts w:ascii="Palatino Linotype" w:hAnsi="Palatino Linotype" w:cs="Arial"/>
          <w:i/>
          <w:iCs/>
          <w:sz w:val="22"/>
          <w:szCs w:val="22"/>
          <w:lang w:val="es-ES"/>
        </w:rPr>
        <w:t> bajo la modalidad de subasta inversa, los cuales deberán describirse genéricamente y determinarse sus especificaciones técnicas comerciales, y en su caso, sus equivalentes. Dicho catálogo deberá publicarse en el COMPRAMEX y en el portal de internet de la propia Secretaría y, en su caso, en el de los ayuntamientos.</w:t>
      </w:r>
    </w:p>
    <w:p w:rsidR="004120A9" w:rsidRPr="00C65280" w:rsidRDefault="004120A9" w:rsidP="004120A9">
      <w:pPr>
        <w:ind w:left="851" w:right="899"/>
        <w:jc w:val="both"/>
        <w:rPr>
          <w:rFonts w:ascii="Palatino Linotype" w:hAnsi="Palatino Linotype" w:cs="Arial"/>
          <w:sz w:val="19"/>
          <w:szCs w:val="19"/>
          <w:lang w:val="es-ES"/>
        </w:rPr>
      </w:pPr>
      <w:r w:rsidRPr="00C65280">
        <w:rPr>
          <w:rFonts w:ascii="Palatino Linotype" w:hAnsi="Palatino Linotype" w:cs="Arial"/>
          <w:b/>
          <w:bCs/>
          <w:i/>
          <w:iCs/>
          <w:sz w:val="22"/>
          <w:szCs w:val="22"/>
          <w:lang w:val="es-ES"/>
        </w:rPr>
        <w:t>Artículo 21.- </w:t>
      </w:r>
      <w:r w:rsidRPr="00C65280">
        <w:rPr>
          <w:rFonts w:ascii="Palatino Linotype" w:hAnsi="Palatino Linotype" w:cs="Arial"/>
          <w:b/>
          <w:bCs/>
          <w:i/>
          <w:iCs/>
          <w:sz w:val="22"/>
          <w:szCs w:val="22"/>
          <w:u w:val="single"/>
          <w:lang w:val="es-ES"/>
        </w:rPr>
        <w:t>A fin de conocer la capacidad administrativa, financiera, legal y técnica de las fuentes de suministro</w:t>
      </w:r>
      <w:r w:rsidRPr="00C65280">
        <w:rPr>
          <w:rFonts w:ascii="Palatino Linotype" w:hAnsi="Palatino Linotype" w:cs="Arial"/>
          <w:i/>
          <w:iCs/>
          <w:sz w:val="22"/>
          <w:szCs w:val="22"/>
          <w:lang w:val="es-ES"/>
        </w:rPr>
        <w:t>, la Secretaría y </w:t>
      </w:r>
      <w:r w:rsidRPr="00C65280">
        <w:rPr>
          <w:rFonts w:ascii="Palatino Linotype" w:hAnsi="Palatino Linotype" w:cs="Arial"/>
          <w:b/>
          <w:bCs/>
          <w:i/>
          <w:iCs/>
          <w:sz w:val="22"/>
          <w:szCs w:val="22"/>
          <w:u w:val="single"/>
          <w:lang w:val="es-ES"/>
        </w:rPr>
        <w:t>los ayuntamientos integrarán un catálogo de proveedores y de prestadores de servicios</w:t>
      </w:r>
      <w:r w:rsidRPr="00C65280">
        <w:rPr>
          <w:rFonts w:ascii="Palatino Linotype" w:hAnsi="Palatino Linotype" w:cs="Arial"/>
          <w:i/>
          <w:iCs/>
          <w:sz w:val="22"/>
          <w:szCs w:val="22"/>
          <w:lang w:val="es-ES"/>
        </w:rPr>
        <w:t>.</w:t>
      </w:r>
    </w:p>
    <w:p w:rsidR="004120A9" w:rsidRPr="00C65280" w:rsidRDefault="004120A9" w:rsidP="004120A9">
      <w:pPr>
        <w:ind w:left="851" w:right="899"/>
        <w:jc w:val="both"/>
        <w:rPr>
          <w:rFonts w:ascii="Palatino Linotype" w:hAnsi="Palatino Linotype" w:cs="Arial"/>
          <w:sz w:val="19"/>
          <w:szCs w:val="19"/>
          <w:lang w:val="es-ES"/>
        </w:rPr>
      </w:pPr>
      <w:r w:rsidRPr="00C65280">
        <w:rPr>
          <w:rFonts w:ascii="Palatino Linotype" w:hAnsi="Palatino Linotype" w:cs="Arial"/>
          <w:i/>
          <w:iCs/>
          <w:sz w:val="22"/>
          <w:szCs w:val="22"/>
          <w:lang w:val="es-ES"/>
        </w:rPr>
        <w:t>Las personas que deseen inscribirse en el catálogo deberán cumplir con los requisitos que establezca el reglamento respectivo. En todo caso, deberán estar inscritos en el Registro Único de Personas Acreditadas del Estado de México, en los términos de la Ley de Medios Electrónicos, los proveedores y prestadores de servicios que deseen participar en los procedimientos que deban desahogarse por conducto del COMPRAMEX.</w:t>
      </w:r>
    </w:p>
    <w:p w:rsidR="004120A9" w:rsidRPr="00C65280" w:rsidRDefault="004120A9" w:rsidP="004120A9">
      <w:pPr>
        <w:ind w:left="851" w:right="899"/>
        <w:jc w:val="both"/>
        <w:rPr>
          <w:rFonts w:ascii="Palatino Linotype" w:hAnsi="Palatino Linotype" w:cs="Arial"/>
          <w:sz w:val="19"/>
          <w:szCs w:val="19"/>
          <w:lang w:val="es-ES"/>
        </w:rPr>
      </w:pPr>
      <w:r w:rsidRPr="00C65280">
        <w:rPr>
          <w:rFonts w:ascii="Palatino Linotype" w:hAnsi="Palatino Linotype" w:cs="Arial"/>
          <w:b/>
          <w:bCs/>
          <w:i/>
          <w:iCs/>
          <w:sz w:val="22"/>
          <w:szCs w:val="22"/>
          <w:lang w:val="es-ES"/>
        </w:rPr>
        <w:t>Artículo 22</w:t>
      </w:r>
      <w:r w:rsidRPr="00C65280">
        <w:rPr>
          <w:rFonts w:ascii="Palatino Linotype" w:hAnsi="Palatino Linotype" w:cs="Arial"/>
          <w:i/>
          <w:iCs/>
          <w:sz w:val="22"/>
          <w:szCs w:val="22"/>
          <w:lang w:val="es-ES"/>
        </w:rPr>
        <w:t>.- Los comités son órganos colegiados con facultades de opinión, que tienen por objeto auxiliar a la Secretaría, entidades, tribunales administrativos y ayuntamientos, en la substanciación de los procedimientos de adquisiciones y de servicios, de conformidad con el Reglamento y los manuales de operación. En la Secretaría, en cada entidad, tribunal administrativo y ayuntamiento se constituirá un comité de adquisiciones y servicios. La Secretaría, las entidades, los tribunales administrativos y </w:t>
      </w:r>
      <w:r w:rsidRPr="00C65280">
        <w:rPr>
          <w:rFonts w:ascii="Palatino Linotype" w:hAnsi="Palatino Linotype" w:cs="Arial"/>
          <w:b/>
          <w:bCs/>
          <w:i/>
          <w:iCs/>
          <w:sz w:val="22"/>
          <w:szCs w:val="22"/>
          <w:u w:val="single"/>
          <w:lang w:val="es-ES"/>
        </w:rPr>
        <w:t>los ayuntamientos se auxiliarán de un comité de arrendamientos, adquisiciones de inmuebles y enajenaciones</w:t>
      </w:r>
      <w:r w:rsidRPr="00C65280">
        <w:rPr>
          <w:rFonts w:ascii="Palatino Linotype" w:hAnsi="Palatino Linotype" w:cs="Arial"/>
          <w:i/>
          <w:iCs/>
          <w:sz w:val="22"/>
          <w:szCs w:val="22"/>
          <w:lang w:val="es-ES"/>
        </w:rPr>
        <w:t>.”</w:t>
      </w:r>
    </w:p>
    <w:p w:rsidR="004120A9" w:rsidRPr="00C65280" w:rsidRDefault="004120A9" w:rsidP="004120A9">
      <w:pPr>
        <w:ind w:left="851" w:right="899"/>
        <w:jc w:val="both"/>
        <w:rPr>
          <w:rFonts w:ascii="Palatino Linotype" w:hAnsi="Palatino Linotype" w:cs="Arial"/>
          <w:sz w:val="19"/>
          <w:szCs w:val="19"/>
          <w:lang w:val="es-ES"/>
        </w:rPr>
      </w:pPr>
      <w:r w:rsidRPr="00C65280">
        <w:rPr>
          <w:rFonts w:ascii="Palatino Linotype" w:hAnsi="Palatino Linotype" w:cs="Arial"/>
          <w:b/>
          <w:bCs/>
          <w:i/>
          <w:iCs/>
          <w:sz w:val="22"/>
          <w:szCs w:val="22"/>
          <w:lang w:val="es-ES"/>
        </w:rPr>
        <w:t>Artículo 23</w:t>
      </w:r>
      <w:r w:rsidRPr="00C65280">
        <w:rPr>
          <w:rFonts w:ascii="Palatino Linotype" w:hAnsi="Palatino Linotype" w:cs="Arial"/>
          <w:i/>
          <w:iCs/>
          <w:sz w:val="22"/>
          <w:szCs w:val="22"/>
          <w:lang w:val="es-ES"/>
        </w:rPr>
        <w:t>.- </w:t>
      </w:r>
      <w:r w:rsidRPr="00C65280">
        <w:rPr>
          <w:rFonts w:ascii="Palatino Linotype" w:hAnsi="Palatino Linotype" w:cs="Arial"/>
          <w:b/>
          <w:bCs/>
          <w:i/>
          <w:iCs/>
          <w:sz w:val="22"/>
          <w:szCs w:val="22"/>
          <w:u w:val="single"/>
          <w:lang w:val="es-ES"/>
        </w:rPr>
        <w:t>Los comités de adquisiciones y de servicios tendrán las funciones siguientes</w:t>
      </w:r>
      <w:r w:rsidRPr="00C65280">
        <w:rPr>
          <w:rFonts w:ascii="Palatino Linotype" w:hAnsi="Palatino Linotype" w:cs="Arial"/>
          <w:i/>
          <w:iCs/>
          <w:sz w:val="22"/>
          <w:szCs w:val="22"/>
          <w:lang w:val="es-ES"/>
        </w:rPr>
        <w:t>:</w:t>
      </w:r>
    </w:p>
    <w:p w:rsidR="004120A9" w:rsidRPr="00C65280" w:rsidRDefault="004120A9" w:rsidP="004120A9">
      <w:pPr>
        <w:ind w:left="851" w:right="899"/>
        <w:jc w:val="both"/>
        <w:rPr>
          <w:rFonts w:ascii="Palatino Linotype" w:hAnsi="Palatino Linotype" w:cs="Arial"/>
          <w:sz w:val="19"/>
          <w:szCs w:val="19"/>
          <w:lang w:val="es-ES"/>
        </w:rPr>
      </w:pPr>
      <w:r w:rsidRPr="00C65280">
        <w:rPr>
          <w:rFonts w:ascii="Palatino Linotype" w:hAnsi="Palatino Linotype" w:cs="Arial"/>
          <w:i/>
          <w:iCs/>
          <w:sz w:val="22"/>
          <w:szCs w:val="22"/>
          <w:lang w:val="es-ES"/>
        </w:rPr>
        <w:t>I. Dictaminar sobre la procedencia de los casos de excepción al procedimiento de licitación pública.</w:t>
      </w:r>
    </w:p>
    <w:p w:rsidR="004120A9" w:rsidRPr="00C65280" w:rsidRDefault="004120A9" w:rsidP="004120A9">
      <w:pPr>
        <w:ind w:left="851" w:right="899"/>
        <w:jc w:val="both"/>
        <w:rPr>
          <w:rFonts w:ascii="Palatino Linotype" w:hAnsi="Palatino Linotype" w:cs="Arial"/>
          <w:sz w:val="19"/>
          <w:szCs w:val="19"/>
          <w:lang w:val="es-ES"/>
        </w:rPr>
      </w:pPr>
      <w:r w:rsidRPr="00C65280">
        <w:rPr>
          <w:rFonts w:ascii="Palatino Linotype" w:hAnsi="Palatino Linotype" w:cs="Arial"/>
          <w:i/>
          <w:iCs/>
          <w:sz w:val="22"/>
          <w:szCs w:val="22"/>
          <w:lang w:val="es-ES"/>
        </w:rPr>
        <w:t>II. Participar en los procedimientos de licitación, invitación restringida y adjudicación directa, hasta dejarlos en estado de dictar el fallo correspondiente, incluidos los que tengan que desahogarse bajo la modalidad de subasta inversa.</w:t>
      </w:r>
    </w:p>
    <w:p w:rsidR="004120A9" w:rsidRPr="00C65280" w:rsidRDefault="004120A9" w:rsidP="004120A9">
      <w:pPr>
        <w:ind w:left="851" w:right="899"/>
        <w:jc w:val="both"/>
        <w:rPr>
          <w:rFonts w:ascii="Palatino Linotype" w:hAnsi="Palatino Linotype" w:cs="Arial"/>
          <w:sz w:val="19"/>
          <w:szCs w:val="19"/>
          <w:lang w:val="es-ES"/>
        </w:rPr>
      </w:pPr>
      <w:r w:rsidRPr="00C65280">
        <w:rPr>
          <w:rFonts w:ascii="Palatino Linotype" w:hAnsi="Palatino Linotype" w:cs="Arial"/>
          <w:b/>
          <w:bCs/>
          <w:i/>
          <w:iCs/>
          <w:sz w:val="22"/>
          <w:szCs w:val="22"/>
          <w:lang w:val="es-ES"/>
        </w:rPr>
        <w:t>III. </w:t>
      </w:r>
      <w:r w:rsidRPr="00C65280">
        <w:rPr>
          <w:rFonts w:ascii="Palatino Linotype" w:hAnsi="Palatino Linotype" w:cs="Arial"/>
          <w:b/>
          <w:bCs/>
          <w:i/>
          <w:iCs/>
          <w:sz w:val="22"/>
          <w:szCs w:val="22"/>
          <w:u w:val="single"/>
          <w:lang w:val="es-ES"/>
        </w:rPr>
        <w:t>Emitir los dictámenes de adjudicación</w:t>
      </w:r>
      <w:r w:rsidRPr="00C65280">
        <w:rPr>
          <w:rFonts w:ascii="Palatino Linotype" w:hAnsi="Palatino Linotype" w:cs="Arial"/>
          <w:i/>
          <w:iCs/>
          <w:sz w:val="22"/>
          <w:szCs w:val="22"/>
          <w:lang w:val="es-ES"/>
        </w:rPr>
        <w:t>.</w:t>
      </w:r>
    </w:p>
    <w:p w:rsidR="004120A9" w:rsidRPr="00C65280" w:rsidRDefault="004120A9" w:rsidP="004120A9">
      <w:pPr>
        <w:ind w:left="851" w:right="899"/>
        <w:jc w:val="both"/>
        <w:rPr>
          <w:rFonts w:ascii="Palatino Linotype" w:hAnsi="Palatino Linotype" w:cs="Arial"/>
          <w:sz w:val="19"/>
          <w:szCs w:val="19"/>
          <w:lang w:val="es-ES"/>
        </w:rPr>
      </w:pPr>
      <w:r w:rsidRPr="00C65280">
        <w:rPr>
          <w:rFonts w:ascii="Palatino Linotype" w:hAnsi="Palatino Linotype" w:cs="Arial"/>
          <w:i/>
          <w:iCs/>
          <w:sz w:val="22"/>
          <w:szCs w:val="22"/>
          <w:lang w:val="es-ES"/>
        </w:rPr>
        <w:t>IV. Las demás que establezca el reglamento de esta Ley.”</w:t>
      </w:r>
    </w:p>
    <w:p w:rsidR="004120A9" w:rsidRPr="00C65280" w:rsidRDefault="004120A9" w:rsidP="004120A9">
      <w:pPr>
        <w:ind w:left="851" w:right="899"/>
        <w:jc w:val="both"/>
        <w:rPr>
          <w:rFonts w:ascii="Palatino Linotype" w:hAnsi="Palatino Linotype" w:cs="Arial"/>
          <w:sz w:val="19"/>
          <w:szCs w:val="19"/>
          <w:lang w:val="es-ES"/>
        </w:rPr>
      </w:pPr>
      <w:r w:rsidRPr="00C65280">
        <w:rPr>
          <w:rFonts w:ascii="Palatino Linotype" w:hAnsi="Palatino Linotype" w:cs="Arial"/>
          <w:b/>
          <w:bCs/>
          <w:i/>
          <w:iCs/>
          <w:sz w:val="22"/>
          <w:szCs w:val="22"/>
          <w:lang w:val="es-ES"/>
        </w:rPr>
        <w:t>Artículo 24</w:t>
      </w:r>
      <w:r w:rsidRPr="00C65280">
        <w:rPr>
          <w:rFonts w:ascii="Palatino Linotype" w:hAnsi="Palatino Linotype" w:cs="Arial"/>
          <w:i/>
          <w:iCs/>
          <w:sz w:val="22"/>
          <w:szCs w:val="22"/>
          <w:lang w:val="es-ES"/>
        </w:rPr>
        <w:t>.- </w:t>
      </w:r>
      <w:r w:rsidRPr="00C65280">
        <w:rPr>
          <w:rFonts w:ascii="Palatino Linotype" w:hAnsi="Palatino Linotype" w:cs="Arial"/>
          <w:b/>
          <w:bCs/>
          <w:i/>
          <w:iCs/>
          <w:sz w:val="22"/>
          <w:szCs w:val="22"/>
          <w:u w:val="single"/>
          <w:lang w:val="es-ES"/>
        </w:rPr>
        <w:t>El comité de arrendamientos, adquisiciones de inmuebles y enajenaciones tendrá las funciones siguientes</w:t>
      </w:r>
      <w:r w:rsidRPr="00C65280">
        <w:rPr>
          <w:rFonts w:ascii="Palatino Linotype" w:hAnsi="Palatino Linotype" w:cs="Arial"/>
          <w:i/>
          <w:iCs/>
          <w:sz w:val="22"/>
          <w:szCs w:val="22"/>
          <w:lang w:val="es-ES"/>
        </w:rPr>
        <w:t>:</w:t>
      </w:r>
    </w:p>
    <w:p w:rsidR="004120A9" w:rsidRPr="00C65280" w:rsidRDefault="004120A9" w:rsidP="004120A9">
      <w:pPr>
        <w:ind w:left="851" w:right="899"/>
        <w:jc w:val="both"/>
        <w:rPr>
          <w:rFonts w:ascii="Palatino Linotype" w:hAnsi="Palatino Linotype" w:cs="Arial"/>
          <w:sz w:val="19"/>
          <w:szCs w:val="19"/>
          <w:lang w:val="es-ES"/>
        </w:rPr>
      </w:pPr>
      <w:r w:rsidRPr="00C65280">
        <w:rPr>
          <w:rFonts w:ascii="Palatino Linotype" w:hAnsi="Palatino Linotype" w:cs="Arial"/>
          <w:i/>
          <w:iCs/>
          <w:sz w:val="22"/>
          <w:szCs w:val="22"/>
          <w:lang w:val="es-ES"/>
        </w:rPr>
        <w:lastRenderedPageBreak/>
        <w:t>I. Dictaminar sobre la procedencia de los casos de excepción al procedimiento de licitación pública, tratándose de adquisición de inmuebles y arrendamientos.</w:t>
      </w:r>
    </w:p>
    <w:p w:rsidR="004120A9" w:rsidRPr="00C65280" w:rsidRDefault="004120A9" w:rsidP="004120A9">
      <w:pPr>
        <w:ind w:left="851" w:right="899"/>
        <w:jc w:val="both"/>
        <w:rPr>
          <w:rFonts w:ascii="Palatino Linotype" w:hAnsi="Palatino Linotype" w:cs="Arial"/>
          <w:sz w:val="19"/>
          <w:szCs w:val="19"/>
          <w:lang w:val="es-ES"/>
        </w:rPr>
      </w:pPr>
      <w:r w:rsidRPr="00C65280">
        <w:rPr>
          <w:rFonts w:ascii="Palatino Linotype" w:hAnsi="Palatino Linotype" w:cs="Arial"/>
          <w:i/>
          <w:iCs/>
          <w:sz w:val="22"/>
          <w:szCs w:val="22"/>
          <w:lang w:val="es-ES"/>
        </w:rPr>
        <w:t>II. Participar en los procedimientos de licitación, invitación restringida y adjudicación directa, hasta dejarlos en estado de dictar el fallo correspondiente, tratándose de adquisición de inmuebles y arrendamientos.</w:t>
      </w:r>
    </w:p>
    <w:p w:rsidR="004120A9" w:rsidRPr="00C65280" w:rsidRDefault="004120A9" w:rsidP="004120A9">
      <w:pPr>
        <w:ind w:left="851" w:right="899"/>
        <w:jc w:val="both"/>
        <w:rPr>
          <w:rFonts w:ascii="Palatino Linotype" w:hAnsi="Palatino Linotype" w:cs="Arial"/>
          <w:sz w:val="19"/>
          <w:szCs w:val="19"/>
          <w:lang w:val="es-ES"/>
        </w:rPr>
      </w:pPr>
      <w:r w:rsidRPr="00C65280">
        <w:rPr>
          <w:rFonts w:ascii="Palatino Linotype" w:hAnsi="Palatino Linotype" w:cs="Arial"/>
          <w:b/>
          <w:bCs/>
          <w:i/>
          <w:iCs/>
          <w:sz w:val="22"/>
          <w:szCs w:val="22"/>
          <w:lang w:val="es-ES"/>
        </w:rPr>
        <w:t>III. </w:t>
      </w:r>
      <w:r w:rsidRPr="00C65280">
        <w:rPr>
          <w:rFonts w:ascii="Palatino Linotype" w:hAnsi="Palatino Linotype" w:cs="Arial"/>
          <w:b/>
          <w:bCs/>
          <w:i/>
          <w:iCs/>
          <w:sz w:val="22"/>
          <w:szCs w:val="22"/>
          <w:u w:val="single"/>
          <w:lang w:val="es-ES"/>
        </w:rPr>
        <w:t>Emitir los dictámenes de adjudicación, tratándose de adquisiciones de inmuebles y arrendamientos</w:t>
      </w:r>
      <w:r w:rsidRPr="00C65280">
        <w:rPr>
          <w:rFonts w:ascii="Palatino Linotype" w:hAnsi="Palatino Linotype" w:cs="Arial"/>
          <w:i/>
          <w:iCs/>
          <w:sz w:val="22"/>
          <w:szCs w:val="22"/>
          <w:lang w:val="es-ES"/>
        </w:rPr>
        <w:t>.</w:t>
      </w:r>
    </w:p>
    <w:p w:rsidR="004120A9" w:rsidRPr="00C65280" w:rsidRDefault="004120A9" w:rsidP="004120A9">
      <w:pPr>
        <w:ind w:left="851" w:right="899"/>
        <w:jc w:val="both"/>
        <w:rPr>
          <w:rFonts w:ascii="Palatino Linotype" w:hAnsi="Palatino Linotype" w:cs="Arial"/>
          <w:sz w:val="19"/>
          <w:szCs w:val="19"/>
          <w:lang w:val="es-ES"/>
        </w:rPr>
      </w:pPr>
      <w:r w:rsidRPr="00C65280">
        <w:rPr>
          <w:rFonts w:ascii="Palatino Linotype" w:hAnsi="Palatino Linotype" w:cs="Arial"/>
          <w:i/>
          <w:iCs/>
          <w:sz w:val="22"/>
          <w:szCs w:val="22"/>
          <w:lang w:val="es-ES"/>
        </w:rPr>
        <w:t>IV. Participar en los procedimientos de subasta pública, hasta dejarlos en estado de dictar el fallo de adjudicación.</w:t>
      </w:r>
    </w:p>
    <w:p w:rsidR="004120A9" w:rsidRPr="00C65280" w:rsidRDefault="004120A9" w:rsidP="004120A9">
      <w:pPr>
        <w:ind w:left="851" w:right="899"/>
        <w:jc w:val="both"/>
        <w:rPr>
          <w:rFonts w:ascii="Palatino Linotype" w:hAnsi="Palatino Linotype" w:cs="Arial"/>
          <w:i/>
          <w:iCs/>
          <w:sz w:val="22"/>
          <w:szCs w:val="22"/>
          <w:lang w:val="es-ES"/>
        </w:rPr>
      </w:pPr>
      <w:r w:rsidRPr="00C65280">
        <w:rPr>
          <w:rFonts w:ascii="Palatino Linotype" w:hAnsi="Palatino Linotype" w:cs="Arial"/>
          <w:i/>
          <w:iCs/>
          <w:sz w:val="22"/>
          <w:szCs w:val="22"/>
          <w:lang w:val="es-ES"/>
        </w:rPr>
        <w:t>V. Las demás que establezca el reglamento de esta Ley.”</w:t>
      </w:r>
    </w:p>
    <w:p w:rsidR="004120A9" w:rsidRPr="00C65280" w:rsidRDefault="004120A9" w:rsidP="004120A9">
      <w:pPr>
        <w:ind w:left="851" w:right="899"/>
        <w:jc w:val="both"/>
        <w:rPr>
          <w:rFonts w:ascii="Palatino Linotype" w:hAnsi="Palatino Linotype" w:cs="Arial"/>
          <w:i/>
          <w:iCs/>
          <w:sz w:val="22"/>
          <w:szCs w:val="22"/>
          <w:lang w:val="es-ES"/>
        </w:rPr>
      </w:pPr>
      <w:r w:rsidRPr="00C65280">
        <w:rPr>
          <w:rFonts w:ascii="Palatino Linotype" w:hAnsi="Palatino Linotype" w:cs="Arial"/>
          <w:b/>
          <w:i/>
          <w:iCs/>
          <w:sz w:val="22"/>
          <w:szCs w:val="22"/>
          <w:lang w:val="es-ES"/>
        </w:rPr>
        <w:t>Artículo 26.- </w:t>
      </w:r>
      <w:r w:rsidRPr="00C65280">
        <w:rPr>
          <w:rFonts w:ascii="Palatino Linotype" w:hAnsi="Palatino Linotype" w:cs="Arial"/>
          <w:i/>
          <w:iCs/>
          <w:sz w:val="22"/>
          <w:szCs w:val="22"/>
          <w:lang w:val="es-ES"/>
        </w:rPr>
        <w:t>Las adquisiciones, arrendamientos y servicios se adjudicarán a través de licitaciones públicas, mediante convocatoria pública.</w:t>
      </w:r>
    </w:p>
    <w:p w:rsidR="004120A9" w:rsidRPr="00C65280" w:rsidRDefault="004120A9" w:rsidP="004120A9">
      <w:pPr>
        <w:ind w:left="851" w:right="899"/>
        <w:jc w:val="both"/>
        <w:rPr>
          <w:rFonts w:ascii="Palatino Linotype" w:hAnsi="Palatino Linotype" w:cs="Arial"/>
          <w:i/>
          <w:iCs/>
          <w:sz w:val="22"/>
          <w:szCs w:val="22"/>
          <w:lang w:val="es-ES"/>
        </w:rPr>
      </w:pPr>
      <w:r w:rsidRPr="00C65280">
        <w:rPr>
          <w:rFonts w:ascii="Palatino Linotype" w:hAnsi="Palatino Linotype" w:cs="Arial"/>
          <w:b/>
          <w:i/>
          <w:iCs/>
          <w:sz w:val="22"/>
          <w:szCs w:val="22"/>
          <w:lang w:val="es-ES"/>
        </w:rPr>
        <w:t>Artículo 27.-</w:t>
      </w:r>
      <w:r w:rsidRPr="00C65280">
        <w:rPr>
          <w:rFonts w:ascii="Palatino Linotype" w:hAnsi="Palatino Linotype" w:cs="Arial"/>
          <w:i/>
          <w:iCs/>
          <w:sz w:val="22"/>
          <w:szCs w:val="22"/>
          <w:lang w:val="es-ES"/>
        </w:rPr>
        <w:t xml:space="preserve"> La Secretaría, las entidades, los tribunales administrativos y los ayuntamientos podrán adjudicar adquisiciones, arrendamientos y servicios, mediante las excepciones al procedimiento de licitación que a continuación se señalan:</w:t>
      </w:r>
    </w:p>
    <w:p w:rsidR="004120A9" w:rsidRPr="00C65280" w:rsidRDefault="004120A9" w:rsidP="004120A9">
      <w:pPr>
        <w:ind w:left="851" w:right="899"/>
        <w:jc w:val="both"/>
        <w:rPr>
          <w:rFonts w:ascii="Palatino Linotype" w:hAnsi="Palatino Linotype" w:cs="Arial"/>
          <w:sz w:val="19"/>
          <w:szCs w:val="19"/>
          <w:lang w:val="es-ES"/>
        </w:rPr>
      </w:pPr>
      <w:r w:rsidRPr="00C65280">
        <w:rPr>
          <w:rFonts w:ascii="Palatino Linotype" w:hAnsi="Palatino Linotype" w:cs="Arial"/>
          <w:b/>
          <w:bCs/>
          <w:i/>
          <w:iCs/>
          <w:sz w:val="22"/>
          <w:szCs w:val="22"/>
          <w:lang w:val="es-ES"/>
        </w:rPr>
        <w:t>I. </w:t>
      </w:r>
      <w:r w:rsidRPr="00C65280">
        <w:rPr>
          <w:rFonts w:ascii="Palatino Linotype" w:hAnsi="Palatino Linotype" w:cs="Arial"/>
          <w:b/>
          <w:bCs/>
          <w:i/>
          <w:iCs/>
          <w:sz w:val="22"/>
          <w:szCs w:val="22"/>
          <w:u w:val="single"/>
          <w:lang w:val="es-ES"/>
        </w:rPr>
        <w:t>Invitación restringida</w:t>
      </w:r>
      <w:r w:rsidRPr="00C65280">
        <w:rPr>
          <w:rFonts w:ascii="Palatino Linotype" w:hAnsi="Palatino Linotype" w:cs="Arial"/>
          <w:b/>
          <w:bCs/>
          <w:i/>
          <w:iCs/>
          <w:sz w:val="22"/>
          <w:szCs w:val="22"/>
          <w:lang w:val="es-ES"/>
        </w:rPr>
        <w:t>.</w:t>
      </w:r>
    </w:p>
    <w:p w:rsidR="004120A9" w:rsidRPr="00C65280" w:rsidRDefault="004120A9" w:rsidP="004120A9">
      <w:pPr>
        <w:ind w:left="851" w:right="899"/>
        <w:jc w:val="both"/>
        <w:rPr>
          <w:rFonts w:ascii="Palatino Linotype" w:hAnsi="Palatino Linotype" w:cs="Arial"/>
          <w:i/>
          <w:iCs/>
          <w:sz w:val="22"/>
          <w:szCs w:val="22"/>
          <w:lang w:val="es-ES"/>
        </w:rPr>
      </w:pPr>
      <w:r w:rsidRPr="00C65280">
        <w:rPr>
          <w:rFonts w:ascii="Palatino Linotype" w:hAnsi="Palatino Linotype" w:cs="Arial"/>
          <w:b/>
          <w:bCs/>
          <w:i/>
          <w:iCs/>
          <w:sz w:val="22"/>
          <w:szCs w:val="22"/>
          <w:lang w:val="es-ES"/>
        </w:rPr>
        <w:t>II. </w:t>
      </w:r>
      <w:r w:rsidRPr="00C65280">
        <w:rPr>
          <w:rFonts w:ascii="Palatino Linotype" w:hAnsi="Palatino Linotype" w:cs="Arial"/>
          <w:b/>
          <w:bCs/>
          <w:i/>
          <w:iCs/>
          <w:sz w:val="22"/>
          <w:szCs w:val="22"/>
          <w:u w:val="single"/>
          <w:lang w:val="es-ES"/>
        </w:rPr>
        <w:t>Adjudicación directa</w:t>
      </w:r>
      <w:r w:rsidRPr="00C65280">
        <w:rPr>
          <w:rFonts w:ascii="Palatino Linotype" w:hAnsi="Palatino Linotype" w:cs="Arial"/>
          <w:i/>
          <w:iCs/>
          <w:sz w:val="22"/>
          <w:szCs w:val="22"/>
          <w:lang w:val="es-ES"/>
        </w:rPr>
        <w:t>.</w:t>
      </w:r>
    </w:p>
    <w:p w:rsidR="004120A9" w:rsidRPr="00C65280" w:rsidRDefault="004120A9" w:rsidP="004120A9">
      <w:pPr>
        <w:ind w:left="851" w:right="899"/>
        <w:jc w:val="both"/>
        <w:rPr>
          <w:rFonts w:ascii="Palatino Linotype" w:hAnsi="Palatino Linotype" w:cs="Arial"/>
          <w:i/>
          <w:iCs/>
          <w:sz w:val="22"/>
          <w:szCs w:val="22"/>
          <w:lang w:val="es-ES"/>
        </w:rPr>
      </w:pPr>
      <w:r w:rsidRPr="00C65280">
        <w:rPr>
          <w:rFonts w:ascii="Palatino Linotype" w:hAnsi="Palatino Linotype" w:cs="Arial"/>
          <w:b/>
          <w:i/>
          <w:iCs/>
          <w:sz w:val="22"/>
          <w:szCs w:val="22"/>
          <w:lang w:val="es-ES"/>
        </w:rPr>
        <w:t>Artículo 33.-</w:t>
      </w:r>
      <w:r w:rsidRPr="00C65280">
        <w:rPr>
          <w:rFonts w:ascii="Palatino Linotype" w:hAnsi="Palatino Linotype" w:cs="Arial"/>
          <w:i/>
          <w:iCs/>
          <w:sz w:val="22"/>
          <w:szCs w:val="22"/>
          <w:lang w:val="es-ES"/>
        </w:rPr>
        <w:t xml:space="preserve"> Las </w:t>
      </w:r>
      <w:r w:rsidRPr="00C65280">
        <w:rPr>
          <w:rFonts w:ascii="Palatino Linotype" w:hAnsi="Palatino Linotype" w:cs="Arial"/>
          <w:b/>
          <w:i/>
          <w:iCs/>
          <w:sz w:val="22"/>
          <w:szCs w:val="22"/>
          <w:lang w:val="es-ES"/>
        </w:rPr>
        <w:t xml:space="preserve">convocatorias </w:t>
      </w:r>
      <w:r w:rsidRPr="00C65280">
        <w:rPr>
          <w:rFonts w:ascii="Palatino Linotype" w:hAnsi="Palatino Linotype" w:cs="Arial"/>
          <w:i/>
          <w:iCs/>
          <w:sz w:val="22"/>
          <w:szCs w:val="22"/>
          <w:lang w:val="es-ES"/>
        </w:rPr>
        <w:t xml:space="preserve">podrán referirse a la celebración de una o más licitaciones públicas; </w:t>
      </w:r>
      <w:r w:rsidRPr="00C65280">
        <w:rPr>
          <w:rFonts w:ascii="Palatino Linotype" w:hAnsi="Palatino Linotype" w:cs="Arial"/>
          <w:b/>
          <w:i/>
          <w:iCs/>
          <w:sz w:val="22"/>
          <w:szCs w:val="22"/>
          <w:lang w:val="es-ES"/>
        </w:rPr>
        <w:t>se publicarán por una sola vez</w:t>
      </w:r>
      <w:r w:rsidRPr="00C65280">
        <w:rPr>
          <w:rFonts w:ascii="Palatino Linotype" w:hAnsi="Palatino Linotype" w:cs="Arial"/>
          <w:i/>
          <w:iCs/>
          <w:sz w:val="22"/>
          <w:szCs w:val="22"/>
          <w:lang w:val="es-ES"/>
        </w:rPr>
        <w:t xml:space="preserve">, </w:t>
      </w:r>
      <w:r w:rsidRPr="00C65280">
        <w:rPr>
          <w:rFonts w:ascii="Palatino Linotype" w:hAnsi="Palatino Linotype" w:cs="Arial"/>
          <w:b/>
          <w:i/>
          <w:iCs/>
          <w:sz w:val="22"/>
          <w:szCs w:val="22"/>
          <w:lang w:val="es-ES"/>
        </w:rPr>
        <w:t>cuando menos en uno de los diarios de mayor circulación en la capital del Estado y en uno de los diarios de mayor circulación nacional, así como a través del COMPRAMEX</w:t>
      </w:r>
      <w:r w:rsidRPr="00C65280">
        <w:rPr>
          <w:rFonts w:ascii="Palatino Linotype" w:hAnsi="Palatino Linotype" w:cs="Arial"/>
          <w:i/>
          <w:iCs/>
          <w:sz w:val="22"/>
          <w:szCs w:val="22"/>
          <w:lang w:val="es-ES"/>
        </w:rPr>
        <w:t>, y contendrán:</w:t>
      </w:r>
    </w:p>
    <w:p w:rsidR="004120A9" w:rsidRPr="00C65280" w:rsidRDefault="004120A9" w:rsidP="004120A9">
      <w:pPr>
        <w:ind w:left="851" w:right="899"/>
        <w:jc w:val="both"/>
        <w:rPr>
          <w:rFonts w:ascii="Palatino Linotype" w:hAnsi="Palatino Linotype" w:cs="Arial"/>
          <w:i/>
          <w:iCs/>
          <w:sz w:val="22"/>
          <w:szCs w:val="22"/>
          <w:lang w:val="es-ES"/>
        </w:rPr>
      </w:pPr>
      <w:r w:rsidRPr="00C65280">
        <w:rPr>
          <w:rFonts w:ascii="Palatino Linotype" w:hAnsi="Palatino Linotype" w:cs="Arial"/>
          <w:i/>
          <w:iCs/>
          <w:sz w:val="22"/>
          <w:szCs w:val="22"/>
          <w:lang w:val="es-ES"/>
        </w:rPr>
        <w:t xml:space="preserve">I. El </w:t>
      </w:r>
      <w:r w:rsidRPr="00C65280">
        <w:rPr>
          <w:rFonts w:ascii="Palatino Linotype" w:hAnsi="Palatino Linotype" w:cs="Arial"/>
          <w:b/>
          <w:i/>
          <w:iCs/>
          <w:sz w:val="22"/>
          <w:szCs w:val="22"/>
          <w:lang w:val="es-ES"/>
        </w:rPr>
        <w:t>nombre de la convocante</w:t>
      </w:r>
      <w:r w:rsidRPr="00C65280">
        <w:rPr>
          <w:rFonts w:ascii="Palatino Linotype" w:hAnsi="Palatino Linotype" w:cs="Arial"/>
          <w:i/>
          <w:iCs/>
          <w:sz w:val="22"/>
          <w:szCs w:val="22"/>
          <w:lang w:val="es-ES"/>
        </w:rPr>
        <w:t xml:space="preserve">. </w:t>
      </w:r>
    </w:p>
    <w:p w:rsidR="004120A9" w:rsidRPr="00C65280" w:rsidRDefault="004120A9" w:rsidP="004120A9">
      <w:pPr>
        <w:ind w:left="851" w:right="899"/>
        <w:jc w:val="both"/>
        <w:rPr>
          <w:rFonts w:ascii="Palatino Linotype" w:hAnsi="Palatino Linotype" w:cs="Arial"/>
          <w:i/>
          <w:iCs/>
          <w:sz w:val="22"/>
          <w:szCs w:val="22"/>
          <w:lang w:val="es-ES"/>
        </w:rPr>
      </w:pPr>
      <w:r w:rsidRPr="00C65280">
        <w:rPr>
          <w:rFonts w:ascii="Palatino Linotype" w:hAnsi="Palatino Linotype" w:cs="Arial"/>
          <w:i/>
          <w:iCs/>
          <w:sz w:val="22"/>
          <w:szCs w:val="22"/>
          <w:lang w:val="es-ES"/>
        </w:rPr>
        <w:t xml:space="preserve">II. La </w:t>
      </w:r>
      <w:r w:rsidRPr="00C65280">
        <w:rPr>
          <w:rFonts w:ascii="Palatino Linotype" w:hAnsi="Palatino Linotype" w:cs="Arial"/>
          <w:b/>
          <w:i/>
          <w:iCs/>
          <w:sz w:val="22"/>
          <w:szCs w:val="22"/>
          <w:lang w:val="es-ES"/>
        </w:rPr>
        <w:t>descripción genérica de los bienes o servicios objeto de la licitación</w:t>
      </w:r>
      <w:r w:rsidRPr="00C65280">
        <w:rPr>
          <w:rFonts w:ascii="Palatino Linotype" w:hAnsi="Palatino Linotype" w:cs="Arial"/>
          <w:i/>
          <w:iCs/>
          <w:sz w:val="22"/>
          <w:szCs w:val="22"/>
          <w:lang w:val="es-ES"/>
        </w:rPr>
        <w:t xml:space="preserve">, así como la descripción especifica de por los menos cinco partidas o conceptos de mayor monto, de ser el caso. </w:t>
      </w:r>
    </w:p>
    <w:p w:rsidR="004120A9" w:rsidRPr="00C65280" w:rsidRDefault="004120A9" w:rsidP="004120A9">
      <w:pPr>
        <w:ind w:left="851" w:right="899"/>
        <w:jc w:val="both"/>
        <w:rPr>
          <w:rFonts w:ascii="Palatino Linotype" w:hAnsi="Palatino Linotype" w:cs="Arial"/>
          <w:i/>
          <w:iCs/>
          <w:sz w:val="22"/>
          <w:szCs w:val="22"/>
          <w:lang w:val="es-ES"/>
        </w:rPr>
      </w:pPr>
      <w:r w:rsidRPr="00C65280">
        <w:rPr>
          <w:rFonts w:ascii="Palatino Linotype" w:hAnsi="Palatino Linotype" w:cs="Arial"/>
          <w:i/>
          <w:iCs/>
          <w:sz w:val="22"/>
          <w:szCs w:val="22"/>
          <w:lang w:val="es-ES"/>
        </w:rPr>
        <w:t xml:space="preserve">III. La indicación de si la licitación es nacional o internacional, así como que las propuestas deberá presentarse en idioma español. </w:t>
      </w:r>
    </w:p>
    <w:p w:rsidR="004120A9" w:rsidRPr="00C65280" w:rsidRDefault="004120A9" w:rsidP="004120A9">
      <w:pPr>
        <w:ind w:left="851" w:right="899"/>
        <w:jc w:val="both"/>
        <w:rPr>
          <w:rFonts w:ascii="Palatino Linotype" w:hAnsi="Palatino Linotype" w:cs="Arial"/>
          <w:i/>
          <w:iCs/>
          <w:sz w:val="22"/>
          <w:szCs w:val="22"/>
          <w:lang w:val="es-ES"/>
        </w:rPr>
      </w:pPr>
      <w:r w:rsidRPr="00C65280">
        <w:rPr>
          <w:rFonts w:ascii="Palatino Linotype" w:hAnsi="Palatino Linotype" w:cs="Arial"/>
          <w:i/>
          <w:iCs/>
          <w:sz w:val="22"/>
          <w:szCs w:val="22"/>
          <w:lang w:val="es-ES"/>
        </w:rPr>
        <w:t xml:space="preserve">IV. El origen de los recursos. </w:t>
      </w:r>
    </w:p>
    <w:p w:rsidR="004120A9" w:rsidRPr="00C65280" w:rsidRDefault="004120A9" w:rsidP="004120A9">
      <w:pPr>
        <w:ind w:left="851" w:right="899"/>
        <w:jc w:val="both"/>
        <w:rPr>
          <w:rFonts w:ascii="Palatino Linotype" w:hAnsi="Palatino Linotype" w:cs="Arial"/>
          <w:b/>
          <w:i/>
          <w:iCs/>
          <w:sz w:val="22"/>
          <w:szCs w:val="22"/>
          <w:lang w:val="es-ES"/>
        </w:rPr>
      </w:pPr>
      <w:r w:rsidRPr="00C65280">
        <w:rPr>
          <w:rFonts w:ascii="Palatino Linotype" w:hAnsi="Palatino Linotype" w:cs="Arial"/>
          <w:i/>
          <w:iCs/>
          <w:sz w:val="22"/>
          <w:szCs w:val="22"/>
          <w:lang w:val="es-ES"/>
        </w:rPr>
        <w:t xml:space="preserve">V. El </w:t>
      </w:r>
      <w:r w:rsidRPr="00C65280">
        <w:rPr>
          <w:rFonts w:ascii="Palatino Linotype" w:hAnsi="Palatino Linotype" w:cs="Arial"/>
          <w:b/>
          <w:i/>
          <w:iCs/>
          <w:sz w:val="22"/>
          <w:szCs w:val="22"/>
          <w:lang w:val="es-ES"/>
        </w:rPr>
        <w:t xml:space="preserve">lugar y plazo de entrega, así como las condiciones de pago. </w:t>
      </w:r>
    </w:p>
    <w:p w:rsidR="004120A9" w:rsidRPr="00C65280" w:rsidRDefault="004120A9" w:rsidP="004120A9">
      <w:pPr>
        <w:ind w:left="851" w:right="899"/>
        <w:jc w:val="both"/>
        <w:rPr>
          <w:rFonts w:ascii="Palatino Linotype" w:hAnsi="Palatino Linotype" w:cs="Arial"/>
          <w:i/>
          <w:iCs/>
          <w:sz w:val="22"/>
          <w:szCs w:val="22"/>
          <w:lang w:val="es-ES"/>
        </w:rPr>
      </w:pPr>
      <w:r w:rsidRPr="00C65280">
        <w:rPr>
          <w:rFonts w:ascii="Palatino Linotype" w:hAnsi="Palatino Linotype" w:cs="Arial"/>
          <w:i/>
          <w:iCs/>
          <w:sz w:val="22"/>
          <w:szCs w:val="22"/>
          <w:lang w:val="es-ES"/>
        </w:rPr>
        <w:t xml:space="preserve">VI. La indicación de los lugares, fechas, horarios y medios electrónicos en que los interesados podrán obtener las bases de licitación y, en su caso, el costo, forma de pago y si la licitación será presencial, electrónica o mixta. </w:t>
      </w:r>
    </w:p>
    <w:p w:rsidR="004120A9" w:rsidRPr="00C65280" w:rsidRDefault="004120A9" w:rsidP="004120A9">
      <w:pPr>
        <w:ind w:left="851" w:right="899"/>
        <w:jc w:val="both"/>
        <w:rPr>
          <w:rFonts w:ascii="Palatino Linotype" w:hAnsi="Palatino Linotype" w:cs="Arial"/>
          <w:i/>
          <w:iCs/>
          <w:sz w:val="22"/>
          <w:szCs w:val="22"/>
          <w:lang w:val="es-ES"/>
        </w:rPr>
      </w:pPr>
      <w:r w:rsidRPr="00C65280">
        <w:rPr>
          <w:rFonts w:ascii="Palatino Linotype" w:hAnsi="Palatino Linotype" w:cs="Arial"/>
          <w:i/>
          <w:iCs/>
          <w:sz w:val="22"/>
          <w:szCs w:val="22"/>
          <w:lang w:val="es-ES"/>
        </w:rPr>
        <w:t xml:space="preserve">VII. La fecha, hora y lugar de la o las juntas aclaratorias, en su caso. </w:t>
      </w:r>
    </w:p>
    <w:p w:rsidR="004120A9" w:rsidRPr="00C65280" w:rsidRDefault="004120A9" w:rsidP="004120A9">
      <w:pPr>
        <w:ind w:left="851" w:right="899"/>
        <w:jc w:val="both"/>
        <w:rPr>
          <w:rFonts w:ascii="Palatino Linotype" w:hAnsi="Palatino Linotype" w:cs="Arial"/>
          <w:i/>
          <w:iCs/>
          <w:sz w:val="22"/>
          <w:szCs w:val="22"/>
          <w:lang w:val="es-ES"/>
        </w:rPr>
      </w:pPr>
      <w:r w:rsidRPr="00C65280">
        <w:rPr>
          <w:rFonts w:ascii="Palatino Linotype" w:hAnsi="Palatino Linotype" w:cs="Arial"/>
          <w:i/>
          <w:iCs/>
          <w:sz w:val="22"/>
          <w:szCs w:val="22"/>
          <w:lang w:val="es-ES"/>
        </w:rPr>
        <w:t xml:space="preserve">VIII. La fecha, hora y lugar de celebración del acto de presentación, apertura y evaluación de propuestas, dictamen y fallo. </w:t>
      </w:r>
    </w:p>
    <w:p w:rsidR="004120A9" w:rsidRPr="00C65280" w:rsidRDefault="004120A9" w:rsidP="004120A9">
      <w:pPr>
        <w:ind w:left="851" w:right="899"/>
        <w:jc w:val="both"/>
        <w:rPr>
          <w:rFonts w:ascii="Palatino Linotype" w:hAnsi="Palatino Linotype" w:cs="Arial"/>
          <w:i/>
          <w:iCs/>
          <w:sz w:val="22"/>
          <w:szCs w:val="22"/>
          <w:lang w:val="es-ES"/>
        </w:rPr>
      </w:pPr>
      <w:r w:rsidRPr="00C65280">
        <w:rPr>
          <w:rFonts w:ascii="Palatino Linotype" w:hAnsi="Palatino Linotype" w:cs="Arial"/>
          <w:i/>
          <w:iCs/>
          <w:sz w:val="22"/>
          <w:szCs w:val="22"/>
          <w:lang w:val="es-ES"/>
        </w:rPr>
        <w:t xml:space="preserve">IX. En el caso de contratos abiertos, las cantidades y plazos mínimos y máximos. </w:t>
      </w:r>
    </w:p>
    <w:p w:rsidR="004120A9" w:rsidRPr="00C65280" w:rsidRDefault="004120A9" w:rsidP="004120A9">
      <w:pPr>
        <w:ind w:left="851" w:right="899"/>
        <w:jc w:val="both"/>
        <w:rPr>
          <w:rFonts w:ascii="Palatino Linotype" w:hAnsi="Palatino Linotype" w:cs="Arial"/>
          <w:i/>
          <w:iCs/>
          <w:sz w:val="22"/>
          <w:szCs w:val="22"/>
          <w:lang w:val="es-ES"/>
        </w:rPr>
      </w:pPr>
      <w:r w:rsidRPr="00C65280">
        <w:rPr>
          <w:rFonts w:ascii="Palatino Linotype" w:hAnsi="Palatino Linotype" w:cs="Arial"/>
          <w:i/>
          <w:iCs/>
          <w:sz w:val="22"/>
          <w:szCs w:val="22"/>
          <w:lang w:val="es-ES"/>
        </w:rPr>
        <w:t xml:space="preserve">X. La indicación de las personas que estén impedidas a participar, conforme a las disposiciones de esta Ley. </w:t>
      </w:r>
    </w:p>
    <w:p w:rsidR="004120A9" w:rsidRPr="00C65280" w:rsidRDefault="004120A9" w:rsidP="004120A9">
      <w:pPr>
        <w:ind w:left="851" w:right="899"/>
        <w:jc w:val="both"/>
        <w:rPr>
          <w:rFonts w:ascii="Palatino Linotype" w:hAnsi="Palatino Linotype" w:cs="Arial"/>
          <w:i/>
          <w:iCs/>
          <w:sz w:val="22"/>
          <w:szCs w:val="22"/>
          <w:lang w:val="es-ES"/>
        </w:rPr>
      </w:pPr>
      <w:r w:rsidRPr="00C65280">
        <w:rPr>
          <w:rFonts w:ascii="Palatino Linotype" w:hAnsi="Palatino Linotype" w:cs="Arial"/>
          <w:i/>
          <w:iCs/>
          <w:sz w:val="22"/>
          <w:szCs w:val="22"/>
          <w:lang w:val="es-ES"/>
        </w:rPr>
        <w:lastRenderedPageBreak/>
        <w:t xml:space="preserve">XI. La garantía que deberá otorgarse para asegurar la seriedad de la postura, tratándose de subasta. </w:t>
      </w:r>
    </w:p>
    <w:p w:rsidR="004120A9" w:rsidRPr="00C65280" w:rsidRDefault="004120A9" w:rsidP="004120A9">
      <w:pPr>
        <w:ind w:left="851" w:right="899"/>
        <w:jc w:val="both"/>
        <w:rPr>
          <w:rFonts w:ascii="Palatino Linotype" w:hAnsi="Palatino Linotype" w:cs="Arial"/>
          <w:i/>
          <w:iCs/>
          <w:sz w:val="22"/>
          <w:szCs w:val="22"/>
          <w:lang w:val="es-ES"/>
        </w:rPr>
      </w:pPr>
      <w:r w:rsidRPr="00C65280">
        <w:rPr>
          <w:rFonts w:ascii="Palatino Linotype" w:hAnsi="Palatino Linotype" w:cs="Arial"/>
          <w:i/>
          <w:iCs/>
          <w:sz w:val="22"/>
          <w:szCs w:val="22"/>
          <w:lang w:val="es-ES"/>
        </w:rPr>
        <w:t xml:space="preserve">XII. En su caso, la garantía de defectos o vicios ocultos de los bienes según lo determine la convocante, debiendo justificar dicho requisito. </w:t>
      </w:r>
    </w:p>
    <w:p w:rsidR="004120A9" w:rsidRPr="00C65280" w:rsidRDefault="004120A9" w:rsidP="004120A9">
      <w:pPr>
        <w:ind w:left="851" w:right="899"/>
        <w:jc w:val="both"/>
        <w:rPr>
          <w:rFonts w:ascii="Palatino Linotype" w:hAnsi="Palatino Linotype" w:cs="Arial"/>
          <w:i/>
          <w:iCs/>
          <w:sz w:val="22"/>
          <w:szCs w:val="22"/>
          <w:lang w:val="es-ES"/>
        </w:rPr>
      </w:pPr>
      <w:r w:rsidRPr="00C65280">
        <w:rPr>
          <w:rFonts w:ascii="Palatino Linotype" w:hAnsi="Palatino Linotype" w:cs="Arial"/>
          <w:i/>
          <w:iCs/>
          <w:sz w:val="22"/>
          <w:szCs w:val="22"/>
          <w:lang w:val="es-ES"/>
        </w:rPr>
        <w:t>XIII. Los criterios específicos que se utilizarán para la evaluación de las propuestas y adjudicación de los contratos</w:t>
      </w:r>
    </w:p>
    <w:p w:rsidR="004120A9" w:rsidRPr="00C65280" w:rsidRDefault="004120A9" w:rsidP="004120A9">
      <w:pPr>
        <w:ind w:left="851" w:right="899"/>
        <w:jc w:val="both"/>
        <w:rPr>
          <w:rFonts w:ascii="Palatino Linotype" w:hAnsi="Palatino Linotype" w:cs="Arial"/>
          <w:i/>
          <w:iCs/>
          <w:sz w:val="22"/>
          <w:szCs w:val="22"/>
          <w:lang w:val="es-ES"/>
        </w:rPr>
      </w:pPr>
      <w:r w:rsidRPr="00C65280">
        <w:rPr>
          <w:rFonts w:ascii="Palatino Linotype" w:hAnsi="Palatino Linotype" w:cs="Arial"/>
          <w:i/>
          <w:iCs/>
          <w:sz w:val="22"/>
          <w:szCs w:val="22"/>
          <w:lang w:val="es-ES"/>
        </w:rPr>
        <w:t xml:space="preserve">XIV. La justificación para no aceptar proposiciones conjuntas. </w:t>
      </w:r>
    </w:p>
    <w:p w:rsidR="004120A9" w:rsidRPr="00C65280" w:rsidRDefault="004120A9" w:rsidP="004120A9">
      <w:pPr>
        <w:ind w:left="851" w:right="899"/>
        <w:jc w:val="both"/>
        <w:rPr>
          <w:rFonts w:ascii="Palatino Linotype" w:hAnsi="Palatino Linotype" w:cs="Arial"/>
          <w:i/>
          <w:iCs/>
          <w:sz w:val="22"/>
          <w:szCs w:val="22"/>
          <w:lang w:val="es-ES"/>
        </w:rPr>
      </w:pPr>
      <w:r w:rsidRPr="00C65280">
        <w:rPr>
          <w:rFonts w:ascii="Palatino Linotype" w:hAnsi="Palatino Linotype" w:cs="Arial"/>
          <w:i/>
          <w:iCs/>
          <w:sz w:val="22"/>
          <w:szCs w:val="22"/>
          <w:lang w:val="es-ES"/>
        </w:rPr>
        <w:t xml:space="preserve">XV. Los demás requisitos generales que deberán cumplir los interesados, según las características y magnitud de los bienes y servicios. </w:t>
      </w:r>
    </w:p>
    <w:p w:rsidR="004120A9" w:rsidRPr="00C65280" w:rsidRDefault="004120A9" w:rsidP="004120A9">
      <w:pPr>
        <w:ind w:left="851" w:right="899"/>
        <w:jc w:val="both"/>
        <w:rPr>
          <w:rFonts w:ascii="Palatino Linotype" w:hAnsi="Palatino Linotype" w:cs="Arial"/>
          <w:i/>
          <w:iCs/>
          <w:sz w:val="22"/>
          <w:szCs w:val="22"/>
          <w:lang w:val="es-ES"/>
        </w:rPr>
      </w:pPr>
      <w:r w:rsidRPr="00C65280">
        <w:rPr>
          <w:rFonts w:ascii="Palatino Linotype" w:hAnsi="Palatino Linotype" w:cs="Arial"/>
          <w:i/>
          <w:iCs/>
          <w:sz w:val="22"/>
          <w:szCs w:val="22"/>
          <w:lang w:val="es-ES"/>
        </w:rPr>
        <w:t>En la convocatoria deberá especificarse si en la licitación aplicará la modalidad de subasta inversa. La Secretaría de la Contraloría hará pública la información referente a los procedimientos de adquisición, a través de su portal de internet.</w:t>
      </w:r>
    </w:p>
    <w:p w:rsidR="004120A9" w:rsidRPr="00C65280" w:rsidRDefault="004120A9" w:rsidP="004120A9">
      <w:pPr>
        <w:ind w:left="851" w:right="899"/>
        <w:jc w:val="both"/>
        <w:rPr>
          <w:rFonts w:ascii="Palatino Linotype" w:hAnsi="Palatino Linotype" w:cs="Arial"/>
          <w:b/>
          <w:sz w:val="19"/>
          <w:szCs w:val="19"/>
          <w:lang w:val="es-ES"/>
        </w:rPr>
      </w:pPr>
      <w:r w:rsidRPr="00C65280">
        <w:rPr>
          <w:rFonts w:ascii="Palatino Linotype" w:hAnsi="Palatino Linotype" w:cs="Arial"/>
          <w:b/>
          <w:bCs/>
          <w:i/>
          <w:iCs/>
          <w:sz w:val="22"/>
          <w:szCs w:val="22"/>
          <w:lang w:val="es-ES"/>
        </w:rPr>
        <w:t>Artículo 39</w:t>
      </w:r>
      <w:r w:rsidRPr="00C65280">
        <w:rPr>
          <w:rFonts w:ascii="Palatino Linotype" w:hAnsi="Palatino Linotype" w:cs="Arial"/>
          <w:i/>
          <w:iCs/>
          <w:sz w:val="22"/>
          <w:szCs w:val="22"/>
          <w:lang w:val="es-ES"/>
        </w:rPr>
        <w:t>.- </w:t>
      </w:r>
      <w:r w:rsidRPr="00C65280">
        <w:rPr>
          <w:rFonts w:ascii="Palatino Linotype" w:hAnsi="Palatino Linotype" w:cs="Arial"/>
          <w:b/>
          <w:bCs/>
          <w:i/>
          <w:iCs/>
          <w:sz w:val="22"/>
          <w:szCs w:val="22"/>
          <w:u w:val="single"/>
          <w:lang w:val="es-ES"/>
        </w:rPr>
        <w:t>Para cada uno de los actos del procedimiento adquisitivo se levantará el acta respectiva</w:t>
      </w:r>
      <w:r w:rsidRPr="00C65280">
        <w:rPr>
          <w:rFonts w:ascii="Palatino Linotype" w:hAnsi="Palatino Linotype" w:cs="Arial"/>
          <w:i/>
          <w:iCs/>
          <w:sz w:val="22"/>
          <w:szCs w:val="22"/>
          <w:lang w:val="es-ES"/>
        </w:rPr>
        <w:t>, la cual será firmada por los participantes, sin que la falta de firma de alguno de ellos invalide su contenido y efectos.</w:t>
      </w:r>
      <w:r w:rsidRPr="00C65280">
        <w:rPr>
          <w:rFonts w:ascii="Palatino Linotype" w:hAnsi="Palatino Linotype" w:cs="Arial"/>
          <w:b/>
          <w:i/>
          <w:iCs/>
          <w:sz w:val="22"/>
          <w:szCs w:val="22"/>
          <w:lang w:val="es-ES"/>
        </w:rPr>
        <w:t>”</w:t>
      </w:r>
    </w:p>
    <w:p w:rsidR="004120A9" w:rsidRPr="00C65280" w:rsidRDefault="004120A9" w:rsidP="004120A9">
      <w:pPr>
        <w:ind w:left="851" w:right="899"/>
        <w:jc w:val="both"/>
        <w:rPr>
          <w:rFonts w:ascii="Palatino Linotype" w:hAnsi="Palatino Linotype" w:cs="Arial"/>
          <w:lang w:val="es-ES"/>
        </w:rPr>
      </w:pPr>
      <w:r w:rsidRPr="00C65280">
        <w:rPr>
          <w:rFonts w:ascii="Palatino Linotype" w:hAnsi="Palatino Linotype" w:cs="Arial"/>
          <w:lang w:val="es-ES"/>
        </w:rPr>
        <w:t>(Énfasis añadido)</w:t>
      </w:r>
    </w:p>
    <w:p w:rsidR="004120A9" w:rsidRPr="00C65280" w:rsidRDefault="004120A9" w:rsidP="004120A9">
      <w:pPr>
        <w:ind w:left="851" w:right="899"/>
        <w:jc w:val="both"/>
        <w:rPr>
          <w:rFonts w:ascii="Palatino Linotype" w:hAnsi="Palatino Linotype" w:cs="Arial"/>
          <w:lang w:val="es-ES"/>
        </w:rPr>
      </w:pPr>
    </w:p>
    <w:p w:rsidR="004120A9" w:rsidRPr="00C65280" w:rsidRDefault="004120A9" w:rsidP="004120A9">
      <w:pPr>
        <w:autoSpaceDE w:val="0"/>
        <w:autoSpaceDN w:val="0"/>
        <w:adjustRightInd w:val="0"/>
        <w:spacing w:line="360" w:lineRule="auto"/>
        <w:ind w:right="50"/>
        <w:jc w:val="both"/>
        <w:rPr>
          <w:rFonts w:ascii="Palatino Linotype" w:hAnsi="Palatino Linotype" w:cs="Arial"/>
          <w:lang w:val="es-ES"/>
        </w:rPr>
      </w:pPr>
      <w:r w:rsidRPr="00C65280">
        <w:rPr>
          <w:rFonts w:ascii="Palatino Linotype" w:hAnsi="Palatino Linotype" w:cs="Arial"/>
          <w:lang w:val="es-ES"/>
        </w:rPr>
        <w:t>De la interpretación armónica de los preceptos transcritos, se advierte que </w:t>
      </w:r>
      <w:r w:rsidRPr="00C65280">
        <w:rPr>
          <w:rFonts w:ascii="Palatino Linotype" w:hAnsi="Palatino Linotype" w:cs="Arial"/>
          <w:b/>
          <w:lang w:val="es-ES"/>
        </w:rPr>
        <w:t>EL SUJETO OBLIGADO</w:t>
      </w:r>
      <w:r w:rsidR="00085ACA" w:rsidRPr="00C65280">
        <w:rPr>
          <w:rFonts w:ascii="Palatino Linotype" w:hAnsi="Palatino Linotype" w:cs="Arial"/>
          <w:lang w:val="es-ES"/>
        </w:rPr>
        <w:t>, cuenta con la competencia p</w:t>
      </w:r>
      <w:r w:rsidRPr="00C65280">
        <w:rPr>
          <w:rFonts w:ascii="Palatino Linotype" w:hAnsi="Palatino Linotype" w:cs="Arial"/>
          <w:lang w:val="es-ES"/>
        </w:rPr>
        <w:t xml:space="preserve">ara regular los actos relativos a la </w:t>
      </w:r>
      <w:r w:rsidRPr="00C65280">
        <w:rPr>
          <w:rFonts w:ascii="Palatino Linotype" w:hAnsi="Palatino Linotype" w:cs="Arial"/>
          <w:b/>
          <w:u w:val="single"/>
          <w:lang w:val="es-ES"/>
        </w:rPr>
        <w:t xml:space="preserve">planeación, programación, </w:t>
      </w:r>
      <w:proofErr w:type="spellStart"/>
      <w:r w:rsidRPr="00C65280">
        <w:rPr>
          <w:rFonts w:ascii="Palatino Linotype" w:hAnsi="Palatino Linotype" w:cs="Arial"/>
          <w:b/>
          <w:u w:val="single"/>
          <w:lang w:val="es-ES"/>
        </w:rPr>
        <w:t>presupuestación</w:t>
      </w:r>
      <w:proofErr w:type="spellEnd"/>
      <w:r w:rsidRPr="00C65280">
        <w:rPr>
          <w:rFonts w:ascii="Palatino Linotype" w:hAnsi="Palatino Linotype" w:cs="Arial"/>
          <w:b/>
          <w:u w:val="single"/>
          <w:lang w:val="es-ES"/>
        </w:rPr>
        <w:t>, ejecución y control de la adquisición y arrendamiento de bienes, así como la contratación de servicios de cualquier naturaleza</w:t>
      </w:r>
      <w:r w:rsidRPr="00C65280">
        <w:rPr>
          <w:rFonts w:ascii="Palatino Linotype" w:hAnsi="Palatino Linotype" w:cs="Arial"/>
          <w:lang w:val="es-ES"/>
        </w:rPr>
        <w:t>; para tales efectos, se auxilia de los comités de arrendamientos y de adquisiciones de inmuebles y enajenaciones, quienes, entre otras funciones, emiten los dictámenes correspondientes a la adjudicación, debiendo levantar para cada procedimiento adquisitivo el acta respectiva; asimismo, existe obligatoriedad de la publicación de convocatorias en diarios de mayor circulación en la capital del Estado y en uno de los diarios de mayor circulación nacional, así como a través del COMPRAMEX.</w:t>
      </w:r>
    </w:p>
    <w:p w:rsidR="00E33DF2" w:rsidRPr="00C65280" w:rsidRDefault="00E33DF2" w:rsidP="004120A9">
      <w:pPr>
        <w:widowControl w:val="0"/>
        <w:tabs>
          <w:tab w:val="left" w:pos="1418"/>
        </w:tabs>
        <w:autoSpaceDE w:val="0"/>
        <w:autoSpaceDN w:val="0"/>
        <w:adjustRightInd w:val="0"/>
        <w:spacing w:line="360" w:lineRule="auto"/>
        <w:jc w:val="both"/>
        <w:rPr>
          <w:rFonts w:ascii="Palatino Linotype" w:hAnsi="Palatino Linotype" w:cs="Arial"/>
          <w:lang w:val="es-ES"/>
        </w:rPr>
      </w:pPr>
    </w:p>
    <w:p w:rsidR="004120A9" w:rsidRPr="00C65280" w:rsidRDefault="00085ACA" w:rsidP="004120A9">
      <w:pPr>
        <w:widowControl w:val="0"/>
        <w:tabs>
          <w:tab w:val="left" w:pos="1418"/>
        </w:tabs>
        <w:autoSpaceDE w:val="0"/>
        <w:autoSpaceDN w:val="0"/>
        <w:adjustRightInd w:val="0"/>
        <w:spacing w:line="360" w:lineRule="auto"/>
        <w:jc w:val="both"/>
        <w:rPr>
          <w:rFonts w:ascii="Palatino Linotype" w:hAnsi="Palatino Linotype" w:cs="Arial"/>
        </w:rPr>
      </w:pPr>
      <w:r w:rsidRPr="00C65280">
        <w:rPr>
          <w:rFonts w:ascii="Palatino Linotype" w:hAnsi="Palatino Linotype" w:cs="Arial"/>
        </w:rPr>
        <w:t>Una vez expuesto</w:t>
      </w:r>
      <w:r w:rsidR="004120A9" w:rsidRPr="00C65280">
        <w:rPr>
          <w:rFonts w:ascii="Palatino Linotype" w:hAnsi="Palatino Linotype" w:cs="Arial"/>
        </w:rPr>
        <w:t xml:space="preserve"> lo anterior y para el caso de que </w:t>
      </w:r>
      <w:r w:rsidR="004120A9" w:rsidRPr="00C65280">
        <w:rPr>
          <w:rFonts w:ascii="Palatino Linotype" w:hAnsi="Palatino Linotype" w:cs="Arial"/>
          <w:b/>
        </w:rPr>
        <w:t>EL SUJETO OBLIGADO</w:t>
      </w:r>
      <w:r w:rsidR="004120A9" w:rsidRPr="00C65280">
        <w:rPr>
          <w:rFonts w:ascii="Palatino Linotype" w:hAnsi="Palatino Linotype" w:cs="Arial"/>
          <w:b/>
          <w:sz w:val="22"/>
        </w:rPr>
        <w:t xml:space="preserve"> </w:t>
      </w:r>
      <w:r w:rsidR="004120A9" w:rsidRPr="00C65280">
        <w:rPr>
          <w:rFonts w:ascii="Palatino Linotype" w:hAnsi="Palatino Linotype" w:cs="Arial"/>
        </w:rPr>
        <w:t>haya celebrado</w:t>
      </w:r>
      <w:r w:rsidR="00E33DF2" w:rsidRPr="00C65280">
        <w:rPr>
          <w:rFonts w:ascii="Palatino Linotype" w:eastAsiaTheme="minorEastAsia" w:hAnsi="Palatino Linotype" w:cs="Arial"/>
          <w:lang w:val="es-ES_tradnl"/>
        </w:rPr>
        <w:t xml:space="preserve"> contrato de servicios profesionales y convenios del 1 de enero al 19 de </w:t>
      </w:r>
      <w:r w:rsidR="00E33DF2" w:rsidRPr="00C65280">
        <w:rPr>
          <w:rFonts w:ascii="Palatino Linotype" w:eastAsiaTheme="minorEastAsia" w:hAnsi="Palatino Linotype" w:cs="Arial"/>
          <w:lang w:val="es-ES_tradnl"/>
        </w:rPr>
        <w:lastRenderedPageBreak/>
        <w:t>septiembre de 2019, junto con los contratos remitidos en el listado respuestas, deberá hacer entrega de los mismos</w:t>
      </w:r>
      <w:r w:rsidR="00E33DF2" w:rsidRPr="00C65280">
        <w:rPr>
          <w:rFonts w:ascii="Palatino Linotype" w:hAnsi="Palatino Linotype" w:cs="Arial"/>
        </w:rPr>
        <w:t xml:space="preserve"> </w:t>
      </w:r>
      <w:r w:rsidR="004120A9" w:rsidRPr="00C65280">
        <w:rPr>
          <w:rFonts w:ascii="Palatino Linotype" w:hAnsi="Palatino Linotype" w:cs="Arial"/>
        </w:rPr>
        <w:t xml:space="preserve">en </w:t>
      </w:r>
      <w:r w:rsidR="004120A9" w:rsidRPr="00C65280">
        <w:rPr>
          <w:rFonts w:ascii="Palatino Linotype" w:hAnsi="Palatino Linotype" w:cs="Arial"/>
          <w:b/>
        </w:rPr>
        <w:t>versión pública</w:t>
      </w:r>
      <w:r w:rsidR="004120A9" w:rsidRPr="00C65280">
        <w:rPr>
          <w:rFonts w:ascii="Palatino Linotype" w:hAnsi="Palatino Linotype" w:cs="Arial"/>
        </w:rPr>
        <w:t xml:space="preserve">; </w:t>
      </w:r>
      <w:r w:rsidR="004120A9" w:rsidRPr="00C65280">
        <w:rPr>
          <w:rFonts w:ascii="Palatino Linotype" w:hAnsi="Palatino Linotype" w:cs="Arial"/>
          <w:lang w:eastAsia="es-MX"/>
        </w:rPr>
        <w:t xml:space="preserve">toda vez, que ésta tiene por objeto proteger datos personales, entendiéndose por tales, aquéllos que hacen identificable a una persona física, de conformidad con el ordinal 3, fracción IX de la Ley de Transparencia y Acceso a la Información Pública del Estado de México y Municipios y el artículo 4, fracción XI de la </w:t>
      </w:r>
      <w:r w:rsidR="004120A9" w:rsidRPr="00C65280">
        <w:rPr>
          <w:rFonts w:ascii="Palatino Linotype" w:hAnsi="Palatino Linotype" w:cs="Arial"/>
          <w:lang w:val="es-ES"/>
        </w:rPr>
        <w:t>Ley de Protección de Datos Personales en posesión de Sujetos Obligados del Estado de México y Municipios</w:t>
      </w:r>
      <w:r w:rsidR="004120A9" w:rsidRPr="00C65280">
        <w:rPr>
          <w:rFonts w:ascii="Palatino Linotype" w:hAnsi="Palatino Linotype" w:cs="Arial"/>
          <w:lang w:eastAsia="es-MX"/>
        </w:rPr>
        <w:t xml:space="preserve">. </w:t>
      </w:r>
    </w:p>
    <w:p w:rsidR="00E33DF2" w:rsidRPr="00C65280" w:rsidRDefault="00E33DF2" w:rsidP="004120A9">
      <w:pPr>
        <w:autoSpaceDE w:val="0"/>
        <w:autoSpaceDN w:val="0"/>
        <w:adjustRightInd w:val="0"/>
        <w:spacing w:line="360" w:lineRule="auto"/>
        <w:jc w:val="both"/>
        <w:rPr>
          <w:rFonts w:ascii="Palatino Linotype" w:eastAsia="Arial Unicode MS" w:hAnsi="Palatino Linotype" w:cs="Arial"/>
          <w:lang w:val="es-ES"/>
        </w:rPr>
      </w:pPr>
    </w:p>
    <w:p w:rsidR="004120A9" w:rsidRPr="00C65280" w:rsidRDefault="004120A9" w:rsidP="004120A9">
      <w:pPr>
        <w:autoSpaceDE w:val="0"/>
        <w:autoSpaceDN w:val="0"/>
        <w:adjustRightInd w:val="0"/>
        <w:spacing w:line="360" w:lineRule="auto"/>
        <w:jc w:val="both"/>
        <w:rPr>
          <w:rFonts w:ascii="Palatino Linotype" w:hAnsi="Palatino Linotype" w:cs="Arial"/>
          <w:lang w:val="es-ES"/>
        </w:rPr>
      </w:pPr>
      <w:r w:rsidRPr="00C65280">
        <w:rPr>
          <w:rFonts w:ascii="Palatino Linotype" w:hAnsi="Palatino Linotype" w:cs="Arial"/>
          <w:lang w:val="es-ES"/>
        </w:rPr>
        <w:t xml:space="preserve">Siendo importante señalar que, para la elaboración de versiones públicas, es necesario que el Comité de Transparencia del </w:t>
      </w:r>
      <w:r w:rsidRPr="00C65280">
        <w:rPr>
          <w:rFonts w:ascii="Palatino Linotype" w:hAnsi="Palatino Linotype" w:cs="Arial"/>
          <w:b/>
          <w:lang w:val="es-ES"/>
        </w:rPr>
        <w:t xml:space="preserve">SUJETO OBLIGADO </w:t>
      </w:r>
      <w:r w:rsidRPr="00C65280">
        <w:rPr>
          <w:rFonts w:ascii="Palatino Linotype" w:hAnsi="Palatino Linotype" w:cs="Arial"/>
          <w:lang w:val="es-ES"/>
        </w:rPr>
        <w:t xml:space="preserve">emita el respectivo Acuerdo de Clasificación, debidamente fundado y motivado. </w:t>
      </w:r>
    </w:p>
    <w:p w:rsidR="004120A9" w:rsidRPr="00C65280" w:rsidRDefault="004120A9" w:rsidP="004120A9">
      <w:pPr>
        <w:autoSpaceDE w:val="0"/>
        <w:autoSpaceDN w:val="0"/>
        <w:adjustRightInd w:val="0"/>
        <w:spacing w:line="360" w:lineRule="auto"/>
        <w:jc w:val="both"/>
        <w:rPr>
          <w:rFonts w:ascii="Palatino Linotype" w:hAnsi="Palatino Linotype" w:cs="Arial"/>
          <w:lang w:val="es-ES"/>
        </w:rPr>
      </w:pPr>
    </w:p>
    <w:p w:rsidR="004120A9" w:rsidRPr="00C65280" w:rsidRDefault="004120A9" w:rsidP="004120A9">
      <w:pPr>
        <w:spacing w:line="360" w:lineRule="auto"/>
        <w:jc w:val="both"/>
        <w:rPr>
          <w:rFonts w:ascii="Palatino Linotype" w:hAnsi="Palatino Linotype" w:cs="Arial"/>
          <w:lang w:eastAsia="es-MX"/>
        </w:rPr>
      </w:pPr>
      <w:r w:rsidRPr="00C65280">
        <w:rPr>
          <w:rFonts w:ascii="Palatino Linotype" w:hAnsi="Palatino Linotype" w:cs="Arial"/>
          <w:lang w:eastAsia="es-MX"/>
        </w:rPr>
        <w:t xml:space="preserve">Lo anterior es así, en virtud de que toda la información relativa a una persona física o jurídica colectiva que le pueda hacer identificada o identificable y cuya divulgación no abone a la transparencia, constituye un dato personal, en términos del artículo 4, fracción XI de la </w:t>
      </w:r>
      <w:r w:rsidRPr="00C65280">
        <w:rPr>
          <w:rFonts w:ascii="Palatino Linotype" w:hAnsi="Palatino Linotype" w:cs="Arial"/>
          <w:lang w:val="es-ES"/>
        </w:rPr>
        <w:t>Ley de Protección de Datos Personales en Posesión de Sujetos Obligados del Estado de México y Municipios</w:t>
      </w:r>
      <w:r w:rsidRPr="00C65280">
        <w:rPr>
          <w:rFonts w:ascii="Palatino Linotype" w:hAnsi="Palatino Linotype" w:cs="Arial"/>
          <w:lang w:eastAsia="es-MX"/>
        </w:rPr>
        <w:t xml:space="preserve">; por consiguiente, se trata de información confidencial que debe ser testada por </w:t>
      </w:r>
      <w:r w:rsidRPr="00C65280">
        <w:rPr>
          <w:rFonts w:ascii="Palatino Linotype" w:hAnsi="Palatino Linotype" w:cs="Arial"/>
          <w:b/>
          <w:lang w:eastAsia="es-MX"/>
        </w:rPr>
        <w:t>EL SUJETO OBLIGADO</w:t>
      </w:r>
      <w:r w:rsidRPr="00C65280">
        <w:rPr>
          <w:rFonts w:ascii="Palatino Linotype" w:hAnsi="Palatino Linotype" w:cs="Arial"/>
          <w:lang w:eastAsia="es-MX"/>
        </w:rPr>
        <w:t>; por lo que, todo dato personal susceptible de clasificación debe ser protegido.</w:t>
      </w:r>
    </w:p>
    <w:p w:rsidR="004120A9" w:rsidRPr="00C65280" w:rsidRDefault="004120A9" w:rsidP="004120A9">
      <w:pPr>
        <w:spacing w:line="360" w:lineRule="auto"/>
        <w:jc w:val="both"/>
        <w:rPr>
          <w:rFonts w:ascii="Palatino Linotype" w:hAnsi="Palatino Linotype" w:cs="Arial"/>
          <w:lang w:eastAsia="es-MX"/>
        </w:rPr>
      </w:pPr>
    </w:p>
    <w:p w:rsidR="004120A9" w:rsidRPr="00C65280" w:rsidRDefault="004120A9" w:rsidP="004120A9">
      <w:pPr>
        <w:autoSpaceDE w:val="0"/>
        <w:autoSpaceDN w:val="0"/>
        <w:adjustRightInd w:val="0"/>
        <w:spacing w:line="360" w:lineRule="auto"/>
        <w:jc w:val="both"/>
        <w:rPr>
          <w:rFonts w:ascii="Palatino Linotype" w:hAnsi="Palatino Linotype" w:cs="Arial"/>
          <w:lang w:val="es-ES"/>
        </w:rPr>
      </w:pPr>
      <w:r w:rsidRPr="00C65280">
        <w:rPr>
          <w:rFonts w:ascii="Palatino Linotype" w:hAnsi="Palatino Linotype" w:cs="Arial"/>
          <w:lang w:val="es-ES_tradnl"/>
        </w:rPr>
        <w:t xml:space="preserve">Se consideran datos personales susceptibles de ser clasificados, cualquier información concerniente a una persona física o jurídica colectiva identificada o identificable, establecida en cualquier formato o modalidad y que esté almacenada en alguna base de datos, conforme a lo establecido en la </w:t>
      </w:r>
      <w:r w:rsidRPr="00C65280">
        <w:rPr>
          <w:rFonts w:ascii="Palatino Linotype" w:hAnsi="Palatino Linotype" w:cs="Arial"/>
          <w:lang w:val="es-ES"/>
        </w:rPr>
        <w:t xml:space="preserve">Ley de Protección de Datos Personales en </w:t>
      </w:r>
      <w:r w:rsidRPr="00C65280">
        <w:rPr>
          <w:rFonts w:ascii="Palatino Linotype" w:hAnsi="Palatino Linotype" w:cs="Arial"/>
          <w:lang w:val="es-ES"/>
        </w:rPr>
        <w:lastRenderedPageBreak/>
        <w:t>posesión de Sujetos Obligados del Estado de México y Municipios</w:t>
      </w:r>
      <w:r w:rsidRPr="00C65280">
        <w:rPr>
          <w:rFonts w:ascii="Palatino Linotype" w:hAnsi="Palatino Linotype" w:cs="Arial"/>
          <w:lang w:val="es-ES_tradnl"/>
        </w:rPr>
        <w:t>; atento a ello, al momento de realizar la versión pública se deben proteger datos personales, que de manera enunciativa más no limitativa pueden ser los datos de identificación del representante legal, como la clave de elector, numero de pasaporte o cualquier otro que incida en su vida privada, ya que en nada abonan a la trasparencia y a la rendición de cuentas</w:t>
      </w:r>
      <w:r w:rsidRPr="00C65280">
        <w:rPr>
          <w:rFonts w:ascii="Palatino Linotype" w:hAnsi="Palatino Linotype" w:cs="Arial"/>
          <w:lang w:val="es-ES"/>
        </w:rPr>
        <w:t xml:space="preserve">. </w:t>
      </w:r>
    </w:p>
    <w:p w:rsidR="004120A9" w:rsidRPr="00C65280" w:rsidRDefault="004120A9" w:rsidP="004120A9">
      <w:pPr>
        <w:autoSpaceDE w:val="0"/>
        <w:autoSpaceDN w:val="0"/>
        <w:adjustRightInd w:val="0"/>
        <w:spacing w:line="360" w:lineRule="auto"/>
        <w:jc w:val="both"/>
        <w:rPr>
          <w:rFonts w:ascii="Palatino Linotype" w:hAnsi="Palatino Linotype" w:cs="Arial"/>
          <w:lang w:val="es-ES_tradnl"/>
        </w:rPr>
      </w:pPr>
    </w:p>
    <w:p w:rsidR="004120A9" w:rsidRPr="00C65280" w:rsidRDefault="004120A9" w:rsidP="004120A9">
      <w:pPr>
        <w:autoSpaceDE w:val="0"/>
        <w:autoSpaceDN w:val="0"/>
        <w:adjustRightInd w:val="0"/>
        <w:spacing w:line="360" w:lineRule="auto"/>
        <w:jc w:val="both"/>
        <w:rPr>
          <w:rFonts w:ascii="Palatino Linotype" w:hAnsi="Palatino Linotype" w:cs="Arial"/>
          <w:lang w:val="es-ES_tradnl"/>
        </w:rPr>
      </w:pPr>
      <w:r w:rsidRPr="00C65280">
        <w:rPr>
          <w:rFonts w:ascii="Palatino Linotype" w:hAnsi="Palatino Linotype" w:cs="Arial"/>
          <w:lang w:val="es-ES_tradnl"/>
        </w:rPr>
        <w:t xml:space="preserve">La finalidad de la </w:t>
      </w:r>
      <w:r w:rsidRPr="00C65280">
        <w:rPr>
          <w:rFonts w:ascii="Palatino Linotype" w:hAnsi="Palatino Linotype" w:cs="Arial"/>
          <w:b/>
          <w:lang w:val="es-ES_tradnl"/>
        </w:rPr>
        <w:t>versión pública</w:t>
      </w:r>
      <w:r w:rsidRPr="00C65280">
        <w:rPr>
          <w:rFonts w:ascii="Palatino Linotype" w:hAnsi="Palatino Linotype" w:cs="Arial"/>
          <w:lang w:val="es-ES_tradnl"/>
        </w:rPr>
        <w:t xml:space="preserve"> de la información, es proteger la vida, integridad, seguridad, patrimonio y privacidad de las personas; de tal manera que, todo aquello que no tenga por objeto proteger lo anterior, es susceptible de ser entregado; en otras palabras, la protección de datos personales y su confidencialidad, es una derivación del derecho a la intimidad.</w:t>
      </w:r>
    </w:p>
    <w:p w:rsidR="004120A9" w:rsidRPr="00C65280" w:rsidRDefault="004120A9" w:rsidP="004120A9">
      <w:pPr>
        <w:autoSpaceDE w:val="0"/>
        <w:autoSpaceDN w:val="0"/>
        <w:adjustRightInd w:val="0"/>
        <w:spacing w:line="360" w:lineRule="auto"/>
        <w:jc w:val="both"/>
        <w:rPr>
          <w:rFonts w:ascii="Palatino Linotype" w:hAnsi="Palatino Linotype" w:cs="Arial"/>
          <w:lang w:val="es-ES_tradnl"/>
        </w:rPr>
      </w:pPr>
    </w:p>
    <w:p w:rsidR="004120A9" w:rsidRPr="00C65280" w:rsidRDefault="004120A9" w:rsidP="004120A9">
      <w:pPr>
        <w:spacing w:line="360" w:lineRule="auto"/>
        <w:jc w:val="both"/>
        <w:rPr>
          <w:rFonts w:ascii="Palatino Linotype" w:hAnsi="Palatino Linotype" w:cs="Arial"/>
          <w:lang w:val="es-ES_tradnl"/>
        </w:rPr>
      </w:pPr>
      <w:r w:rsidRPr="00C65280">
        <w:rPr>
          <w:rFonts w:ascii="Palatino Linotype" w:hAnsi="Palatino Linotype" w:cs="Arial"/>
          <w:lang w:val="es-ES_tradnl"/>
        </w:rPr>
        <w:t xml:space="preserve">Por ende, en el presente caso </w:t>
      </w:r>
      <w:r w:rsidRPr="00C65280">
        <w:rPr>
          <w:rFonts w:ascii="Palatino Linotype" w:hAnsi="Palatino Linotype" w:cs="Arial"/>
          <w:b/>
          <w:lang w:val="es-ES_tradnl"/>
        </w:rPr>
        <w:t>EL SUJETO OBLIGADO</w:t>
      </w:r>
      <w:r w:rsidRPr="00C65280">
        <w:rPr>
          <w:rFonts w:ascii="Palatino Linotype" w:hAnsi="Palatino Linotype" w:cs="Arial"/>
          <w:lang w:val="es-ES_tradnl"/>
        </w:rPr>
        <w:t xml:space="preserve"> debe testar los datos referidos con antelación, sin pasar por alto que la clasificación respectiva tiene que cumplirse mediante la forma y formalidades que la ley impone; </w:t>
      </w:r>
      <w:r w:rsidRPr="00C65280">
        <w:rPr>
          <w:rFonts w:ascii="Palatino Linotype" w:hAnsi="Palatino Linotype" w:cs="Arial"/>
          <w:lang w:val="es-ES"/>
        </w:rPr>
        <w:t>es</w:t>
      </w:r>
      <w:r w:rsidRPr="00C65280">
        <w:rPr>
          <w:rFonts w:ascii="Palatino Linotype" w:hAnsi="Palatino Linotype" w:cs="Arial"/>
          <w:lang w:val="es-ES_tradnl"/>
        </w:rPr>
        <w:t xml:space="preserve"> decir, mediante el Acuerdo de Clasificación de la Información debidamente fundado y motivado, en términos de los numerales 49, fracción VIII y 132, fracciones I,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rsidR="004120A9" w:rsidRPr="00C65280" w:rsidRDefault="004120A9" w:rsidP="004120A9">
      <w:pPr>
        <w:jc w:val="both"/>
        <w:rPr>
          <w:rFonts w:ascii="Palatino Linotype" w:hAnsi="Palatino Linotype" w:cs="Arial"/>
          <w:lang w:val="es-ES_tradnl"/>
        </w:rPr>
      </w:pPr>
    </w:p>
    <w:p w:rsidR="004120A9" w:rsidRPr="00C65280" w:rsidRDefault="004120A9" w:rsidP="004120A9">
      <w:pPr>
        <w:ind w:left="851" w:right="902"/>
        <w:jc w:val="both"/>
        <w:rPr>
          <w:rFonts w:ascii="Palatino Linotype" w:hAnsi="Palatino Linotype" w:cs="Arial"/>
          <w:i/>
          <w:sz w:val="22"/>
          <w:szCs w:val="22"/>
          <w:lang w:eastAsia="es-MX"/>
        </w:rPr>
      </w:pPr>
      <w:r w:rsidRPr="00C65280">
        <w:rPr>
          <w:rFonts w:ascii="Palatino Linotype" w:hAnsi="Palatino Linotype" w:cs="Arial"/>
          <w:b/>
          <w:i/>
          <w:sz w:val="22"/>
          <w:szCs w:val="22"/>
          <w:lang w:eastAsia="es-MX"/>
        </w:rPr>
        <w:t xml:space="preserve">“Artículo 49. </w:t>
      </w:r>
      <w:r w:rsidRPr="00C65280">
        <w:rPr>
          <w:rFonts w:ascii="Palatino Linotype" w:hAnsi="Palatino Linotype" w:cs="Arial"/>
          <w:i/>
          <w:sz w:val="22"/>
          <w:szCs w:val="22"/>
          <w:lang w:eastAsia="es-MX"/>
        </w:rPr>
        <w:t>Los Comités de Transparencia tendrán las siguientes atribuciones:</w:t>
      </w:r>
    </w:p>
    <w:p w:rsidR="004120A9" w:rsidRPr="00C65280" w:rsidRDefault="004120A9" w:rsidP="004120A9">
      <w:pPr>
        <w:ind w:left="851" w:right="902"/>
        <w:jc w:val="both"/>
        <w:rPr>
          <w:rFonts w:ascii="Palatino Linotype" w:hAnsi="Palatino Linotype" w:cs="Arial"/>
          <w:i/>
          <w:sz w:val="22"/>
          <w:szCs w:val="22"/>
          <w:lang w:eastAsia="es-MX"/>
        </w:rPr>
      </w:pPr>
      <w:r w:rsidRPr="00C65280">
        <w:rPr>
          <w:rFonts w:ascii="Palatino Linotype" w:hAnsi="Palatino Linotype" w:cs="Arial"/>
          <w:b/>
          <w:i/>
          <w:sz w:val="22"/>
          <w:szCs w:val="22"/>
          <w:lang w:eastAsia="es-MX"/>
        </w:rPr>
        <w:lastRenderedPageBreak/>
        <w:t>VIII.</w:t>
      </w:r>
      <w:r w:rsidRPr="00C65280">
        <w:rPr>
          <w:rFonts w:ascii="Palatino Linotype" w:hAnsi="Palatino Linotype" w:cs="Arial"/>
          <w:i/>
          <w:sz w:val="22"/>
          <w:szCs w:val="22"/>
          <w:lang w:eastAsia="es-MX"/>
        </w:rPr>
        <w:t xml:space="preserve"> Aprobar, modificar o revocar la clasificación de la información;</w:t>
      </w:r>
    </w:p>
    <w:p w:rsidR="004120A9" w:rsidRPr="00C65280" w:rsidRDefault="004120A9" w:rsidP="004120A9">
      <w:pPr>
        <w:ind w:left="851" w:right="902"/>
        <w:jc w:val="both"/>
        <w:rPr>
          <w:rFonts w:ascii="Palatino Linotype" w:hAnsi="Palatino Linotype" w:cs="Arial"/>
          <w:b/>
          <w:i/>
          <w:sz w:val="22"/>
          <w:szCs w:val="22"/>
          <w:lang w:eastAsia="es-MX"/>
        </w:rPr>
      </w:pPr>
    </w:p>
    <w:p w:rsidR="004120A9" w:rsidRPr="00C65280" w:rsidRDefault="004120A9" w:rsidP="004120A9">
      <w:pPr>
        <w:ind w:left="851" w:right="902"/>
        <w:jc w:val="both"/>
        <w:rPr>
          <w:rFonts w:ascii="Palatino Linotype" w:hAnsi="Palatino Linotype" w:cs="Arial"/>
          <w:i/>
          <w:sz w:val="22"/>
          <w:szCs w:val="22"/>
          <w:lang w:eastAsia="es-MX"/>
        </w:rPr>
      </w:pPr>
      <w:r w:rsidRPr="00C65280">
        <w:rPr>
          <w:rFonts w:ascii="Palatino Linotype" w:hAnsi="Palatino Linotype" w:cs="Arial"/>
          <w:b/>
          <w:i/>
          <w:sz w:val="22"/>
          <w:szCs w:val="22"/>
          <w:lang w:eastAsia="es-MX"/>
        </w:rPr>
        <w:t>Artículo 132.</w:t>
      </w:r>
      <w:r w:rsidRPr="00C65280">
        <w:rPr>
          <w:rFonts w:ascii="Palatino Linotype" w:hAnsi="Palatino Linotype" w:cs="Arial"/>
          <w:i/>
          <w:sz w:val="22"/>
          <w:szCs w:val="22"/>
          <w:lang w:eastAsia="es-MX"/>
        </w:rPr>
        <w:t xml:space="preserve"> La clasificación de la información se llevará a cabo en el momento en que:</w:t>
      </w:r>
    </w:p>
    <w:p w:rsidR="004120A9" w:rsidRPr="00C65280" w:rsidRDefault="004120A9" w:rsidP="004120A9">
      <w:pPr>
        <w:ind w:left="851" w:right="902"/>
        <w:jc w:val="both"/>
        <w:rPr>
          <w:rFonts w:ascii="Palatino Linotype" w:hAnsi="Palatino Linotype" w:cs="Arial"/>
          <w:i/>
          <w:sz w:val="22"/>
          <w:szCs w:val="22"/>
          <w:lang w:eastAsia="es-MX"/>
        </w:rPr>
      </w:pPr>
      <w:r w:rsidRPr="00C65280">
        <w:rPr>
          <w:rFonts w:ascii="Palatino Linotype" w:hAnsi="Palatino Linotype" w:cs="Arial"/>
          <w:b/>
          <w:i/>
          <w:sz w:val="22"/>
          <w:szCs w:val="22"/>
          <w:lang w:eastAsia="es-MX"/>
        </w:rPr>
        <w:t>I.</w:t>
      </w:r>
      <w:r w:rsidRPr="00C65280">
        <w:rPr>
          <w:rFonts w:ascii="Palatino Linotype" w:hAnsi="Palatino Linotype" w:cs="Arial"/>
          <w:i/>
          <w:sz w:val="22"/>
          <w:szCs w:val="22"/>
          <w:lang w:eastAsia="es-MX"/>
        </w:rPr>
        <w:t xml:space="preserve"> Se reciba una solicitud de acceso a la información;</w:t>
      </w:r>
    </w:p>
    <w:p w:rsidR="004120A9" w:rsidRPr="00C65280" w:rsidRDefault="004120A9" w:rsidP="004120A9">
      <w:pPr>
        <w:ind w:left="851" w:right="902"/>
        <w:jc w:val="both"/>
        <w:rPr>
          <w:rFonts w:ascii="Palatino Linotype" w:hAnsi="Palatino Linotype" w:cs="Arial"/>
          <w:i/>
          <w:sz w:val="22"/>
          <w:szCs w:val="22"/>
          <w:lang w:eastAsia="es-MX"/>
        </w:rPr>
      </w:pPr>
      <w:r w:rsidRPr="00C65280">
        <w:rPr>
          <w:rFonts w:ascii="Palatino Linotype" w:hAnsi="Palatino Linotype" w:cs="Arial"/>
          <w:b/>
          <w:i/>
          <w:sz w:val="22"/>
          <w:szCs w:val="22"/>
          <w:lang w:eastAsia="es-MX"/>
        </w:rPr>
        <w:t>II.</w:t>
      </w:r>
      <w:r w:rsidRPr="00C65280">
        <w:rPr>
          <w:rFonts w:ascii="Palatino Linotype" w:hAnsi="Palatino Linotype" w:cs="Arial"/>
          <w:i/>
          <w:sz w:val="22"/>
          <w:szCs w:val="22"/>
          <w:lang w:eastAsia="es-MX"/>
        </w:rPr>
        <w:t xml:space="preserve"> Se determine mediante resolución de autoridad competente; o</w:t>
      </w:r>
    </w:p>
    <w:p w:rsidR="004120A9" w:rsidRPr="00C65280" w:rsidRDefault="004120A9" w:rsidP="004120A9">
      <w:pPr>
        <w:ind w:left="851" w:right="902"/>
        <w:jc w:val="both"/>
        <w:rPr>
          <w:rFonts w:ascii="Palatino Linotype" w:hAnsi="Palatino Linotype" w:cs="Arial"/>
          <w:b/>
          <w:i/>
          <w:sz w:val="22"/>
          <w:szCs w:val="22"/>
          <w:lang w:eastAsia="es-MX"/>
        </w:rPr>
      </w:pPr>
      <w:r w:rsidRPr="00C65280">
        <w:rPr>
          <w:rFonts w:ascii="Palatino Linotype" w:hAnsi="Palatino Linotype" w:cs="Arial"/>
          <w:i/>
          <w:sz w:val="22"/>
          <w:szCs w:val="22"/>
          <w:lang w:eastAsia="es-MX"/>
        </w:rPr>
        <w:t>III. Se generen versiones públicas para dar cumplimiento a las obligaciones de transparencia previstas en esta Ley.</w:t>
      </w:r>
      <w:r w:rsidRPr="00C65280">
        <w:rPr>
          <w:rFonts w:ascii="Palatino Linotype" w:hAnsi="Palatino Linotype" w:cs="Arial"/>
          <w:b/>
          <w:i/>
          <w:sz w:val="22"/>
          <w:szCs w:val="22"/>
          <w:lang w:eastAsia="es-MX"/>
        </w:rPr>
        <w:t>”</w:t>
      </w:r>
    </w:p>
    <w:p w:rsidR="004120A9" w:rsidRPr="00C65280" w:rsidRDefault="004120A9" w:rsidP="004120A9">
      <w:pPr>
        <w:ind w:left="851" w:right="902"/>
        <w:jc w:val="both"/>
        <w:rPr>
          <w:rFonts w:ascii="Palatino Linotype" w:hAnsi="Palatino Linotype" w:cs="Arial"/>
          <w:i/>
          <w:sz w:val="22"/>
          <w:szCs w:val="22"/>
          <w:lang w:eastAsia="es-MX"/>
        </w:rPr>
      </w:pPr>
      <w:r w:rsidRPr="00C65280">
        <w:rPr>
          <w:rFonts w:ascii="Palatino Linotype" w:hAnsi="Palatino Linotype" w:cs="Arial"/>
          <w:b/>
          <w:i/>
          <w:sz w:val="22"/>
          <w:szCs w:val="22"/>
          <w:lang w:eastAsia="es-MX"/>
        </w:rPr>
        <w:t>Segundo.-</w:t>
      </w:r>
      <w:r w:rsidRPr="00C65280">
        <w:rPr>
          <w:rFonts w:ascii="Palatino Linotype" w:hAnsi="Palatino Linotype" w:cs="Arial"/>
          <w:i/>
          <w:sz w:val="22"/>
          <w:szCs w:val="22"/>
          <w:lang w:eastAsia="es-MX"/>
        </w:rPr>
        <w:t xml:space="preserve"> Para efectos de los presentes Lineamientos Generales, se entenderá por:</w:t>
      </w:r>
    </w:p>
    <w:p w:rsidR="004120A9" w:rsidRPr="00C65280" w:rsidRDefault="004120A9" w:rsidP="004120A9">
      <w:pPr>
        <w:ind w:left="851" w:right="902"/>
        <w:jc w:val="both"/>
        <w:rPr>
          <w:rFonts w:ascii="Palatino Linotype" w:hAnsi="Palatino Linotype" w:cs="Arial"/>
          <w:i/>
          <w:sz w:val="22"/>
          <w:szCs w:val="22"/>
          <w:lang w:eastAsia="es-MX"/>
        </w:rPr>
      </w:pPr>
      <w:r w:rsidRPr="00C65280">
        <w:rPr>
          <w:rFonts w:ascii="Palatino Linotype" w:hAnsi="Palatino Linotype" w:cs="Arial"/>
          <w:b/>
          <w:i/>
          <w:sz w:val="22"/>
          <w:szCs w:val="22"/>
          <w:lang w:eastAsia="es-MX"/>
        </w:rPr>
        <w:t>XVIII.</w:t>
      </w:r>
      <w:r w:rsidRPr="00C65280">
        <w:rPr>
          <w:rFonts w:ascii="Palatino Linotype" w:hAnsi="Palatino Linotype" w:cs="Arial"/>
          <w:i/>
          <w:sz w:val="22"/>
          <w:szCs w:val="22"/>
          <w:lang w:eastAsia="es-MX"/>
        </w:rPr>
        <w:t xml:space="preserve"> </w:t>
      </w:r>
      <w:r w:rsidRPr="00C65280">
        <w:rPr>
          <w:rFonts w:ascii="Palatino Linotype" w:hAnsi="Palatino Linotype" w:cs="Arial"/>
          <w:b/>
          <w:i/>
          <w:sz w:val="22"/>
          <w:szCs w:val="22"/>
          <w:lang w:eastAsia="es-MX"/>
        </w:rPr>
        <w:t>Versión pública:</w:t>
      </w:r>
      <w:r w:rsidRPr="00C65280">
        <w:rPr>
          <w:rFonts w:ascii="Palatino Linotype" w:hAnsi="Palatino Linotype" w:cs="Arial"/>
          <w:i/>
          <w:sz w:val="22"/>
          <w:szCs w:val="22"/>
          <w:lang w:eastAsia="es-MX"/>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rsidR="004120A9" w:rsidRPr="00C65280" w:rsidRDefault="004120A9" w:rsidP="004120A9">
      <w:pPr>
        <w:ind w:left="851" w:right="902"/>
        <w:jc w:val="both"/>
        <w:rPr>
          <w:rFonts w:ascii="Palatino Linotype" w:hAnsi="Palatino Linotype" w:cs="Arial"/>
          <w:i/>
          <w:sz w:val="22"/>
          <w:szCs w:val="22"/>
          <w:lang w:eastAsia="es-MX"/>
        </w:rPr>
      </w:pPr>
      <w:r w:rsidRPr="00C65280">
        <w:rPr>
          <w:rFonts w:ascii="Palatino Linotype" w:hAnsi="Palatino Linotype" w:cs="Arial"/>
          <w:b/>
          <w:i/>
          <w:sz w:val="22"/>
          <w:szCs w:val="22"/>
          <w:lang w:eastAsia="es-MX"/>
        </w:rPr>
        <w:t>Cuarto.</w:t>
      </w:r>
      <w:r w:rsidRPr="00C65280">
        <w:rPr>
          <w:rFonts w:ascii="Palatino Linotype" w:hAnsi="Palatino Linotype" w:cs="Arial"/>
          <w:i/>
          <w:sz w:val="22"/>
          <w:szCs w:val="22"/>
          <w:lang w:eastAsia="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4120A9" w:rsidRPr="00C65280" w:rsidRDefault="004120A9" w:rsidP="004120A9">
      <w:pPr>
        <w:ind w:left="851" w:right="902"/>
        <w:jc w:val="both"/>
        <w:rPr>
          <w:rFonts w:ascii="Palatino Linotype" w:hAnsi="Palatino Linotype" w:cs="Arial"/>
          <w:i/>
          <w:sz w:val="22"/>
          <w:szCs w:val="22"/>
          <w:lang w:eastAsia="es-MX"/>
        </w:rPr>
      </w:pPr>
      <w:r w:rsidRPr="00C65280">
        <w:rPr>
          <w:rFonts w:ascii="Palatino Linotype" w:hAnsi="Palatino Linotype" w:cs="Arial"/>
          <w:i/>
          <w:sz w:val="22"/>
          <w:szCs w:val="22"/>
          <w:lang w:eastAsia="es-MX"/>
        </w:rPr>
        <w:t>Los sujetos obligados deberán aplicar, de manera estricta, las excepciones al derecho de acceso a la información y sólo podrán invocarlas cuando acrediten su procedencia.</w:t>
      </w:r>
    </w:p>
    <w:p w:rsidR="004120A9" w:rsidRPr="00C65280" w:rsidRDefault="004120A9" w:rsidP="004120A9">
      <w:pPr>
        <w:ind w:left="851" w:right="902"/>
        <w:jc w:val="both"/>
        <w:rPr>
          <w:rFonts w:ascii="Palatino Linotype" w:hAnsi="Palatino Linotype" w:cs="Arial"/>
          <w:i/>
          <w:sz w:val="22"/>
          <w:szCs w:val="22"/>
          <w:lang w:eastAsia="es-MX"/>
        </w:rPr>
      </w:pPr>
      <w:r w:rsidRPr="00C65280">
        <w:rPr>
          <w:rFonts w:ascii="Palatino Linotype" w:hAnsi="Palatino Linotype" w:cs="Arial"/>
          <w:b/>
          <w:i/>
          <w:sz w:val="22"/>
          <w:szCs w:val="22"/>
          <w:lang w:eastAsia="es-MX"/>
        </w:rPr>
        <w:t>Quinto.</w:t>
      </w:r>
      <w:r w:rsidRPr="00C65280">
        <w:rPr>
          <w:rFonts w:ascii="Palatino Linotype" w:hAnsi="Palatino Linotype" w:cs="Arial"/>
          <w:i/>
          <w:sz w:val="22"/>
          <w:szCs w:val="22"/>
          <w:lang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4120A9" w:rsidRPr="00C65280" w:rsidRDefault="004120A9" w:rsidP="004120A9">
      <w:pPr>
        <w:ind w:left="851" w:right="902"/>
        <w:jc w:val="both"/>
        <w:rPr>
          <w:rFonts w:ascii="Palatino Linotype" w:hAnsi="Palatino Linotype" w:cs="Arial"/>
          <w:i/>
          <w:sz w:val="22"/>
          <w:szCs w:val="22"/>
          <w:lang w:eastAsia="es-MX"/>
        </w:rPr>
      </w:pPr>
      <w:r w:rsidRPr="00C65280">
        <w:rPr>
          <w:rFonts w:ascii="Palatino Linotype" w:hAnsi="Palatino Linotype" w:cs="Arial"/>
          <w:b/>
          <w:i/>
          <w:sz w:val="22"/>
          <w:szCs w:val="22"/>
          <w:lang w:eastAsia="es-MX"/>
        </w:rPr>
        <w:t>Sexto.</w:t>
      </w:r>
      <w:r w:rsidRPr="00C65280">
        <w:rPr>
          <w:rFonts w:ascii="Palatino Linotype" w:hAnsi="Palatino Linotype" w:cs="Arial"/>
          <w:i/>
          <w:sz w:val="22"/>
          <w:szCs w:val="22"/>
          <w:lang w:eastAsia="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rsidR="004120A9" w:rsidRPr="00C65280" w:rsidRDefault="004120A9" w:rsidP="004120A9">
      <w:pPr>
        <w:ind w:left="851" w:right="902"/>
        <w:jc w:val="both"/>
        <w:rPr>
          <w:rFonts w:ascii="Palatino Linotype" w:hAnsi="Palatino Linotype" w:cs="Arial"/>
          <w:i/>
          <w:sz w:val="22"/>
          <w:szCs w:val="22"/>
          <w:lang w:eastAsia="es-MX"/>
        </w:rPr>
      </w:pPr>
      <w:r w:rsidRPr="00C65280">
        <w:rPr>
          <w:rFonts w:ascii="Palatino Linotype" w:hAnsi="Palatino Linotype" w:cs="Arial"/>
          <w:i/>
          <w:sz w:val="22"/>
          <w:szCs w:val="22"/>
          <w:lang w:eastAsia="es-MX"/>
        </w:rPr>
        <w:t>La clasificación de información se realizará conforme a un análisis caso por caso, mediante la aplicación de la prueba de daño y de interés público.</w:t>
      </w:r>
    </w:p>
    <w:p w:rsidR="004120A9" w:rsidRPr="00C65280" w:rsidRDefault="004120A9" w:rsidP="004120A9">
      <w:pPr>
        <w:ind w:left="851" w:right="902"/>
        <w:jc w:val="both"/>
        <w:rPr>
          <w:rFonts w:ascii="Palatino Linotype" w:hAnsi="Palatino Linotype" w:cs="Arial"/>
          <w:i/>
          <w:sz w:val="22"/>
          <w:szCs w:val="22"/>
          <w:lang w:eastAsia="es-MX"/>
        </w:rPr>
      </w:pPr>
      <w:r w:rsidRPr="00C65280">
        <w:rPr>
          <w:rFonts w:ascii="Palatino Linotype" w:hAnsi="Palatino Linotype" w:cs="Arial"/>
          <w:b/>
          <w:i/>
          <w:sz w:val="22"/>
          <w:szCs w:val="22"/>
          <w:lang w:eastAsia="es-MX"/>
        </w:rPr>
        <w:t>Séptimo.</w:t>
      </w:r>
      <w:r w:rsidRPr="00C65280">
        <w:rPr>
          <w:rFonts w:ascii="Palatino Linotype" w:hAnsi="Palatino Linotype" w:cs="Arial"/>
          <w:i/>
          <w:sz w:val="22"/>
          <w:szCs w:val="22"/>
          <w:lang w:eastAsia="es-MX"/>
        </w:rPr>
        <w:t xml:space="preserve"> La clasificación de la información se llevará a cabo en el momento en que:</w:t>
      </w:r>
    </w:p>
    <w:p w:rsidR="004120A9" w:rsidRPr="00C65280" w:rsidRDefault="004120A9" w:rsidP="004120A9">
      <w:pPr>
        <w:ind w:left="851" w:right="902"/>
        <w:jc w:val="both"/>
        <w:rPr>
          <w:rFonts w:ascii="Palatino Linotype" w:hAnsi="Palatino Linotype" w:cs="Arial"/>
          <w:i/>
          <w:sz w:val="22"/>
          <w:szCs w:val="22"/>
          <w:lang w:eastAsia="es-MX"/>
        </w:rPr>
      </w:pPr>
      <w:r w:rsidRPr="00C65280">
        <w:rPr>
          <w:rFonts w:ascii="Palatino Linotype" w:hAnsi="Palatino Linotype" w:cs="Arial"/>
          <w:b/>
          <w:i/>
          <w:sz w:val="22"/>
          <w:szCs w:val="22"/>
          <w:lang w:eastAsia="es-MX"/>
        </w:rPr>
        <w:t>I.</w:t>
      </w:r>
      <w:r w:rsidRPr="00C65280">
        <w:rPr>
          <w:rFonts w:ascii="Palatino Linotype" w:hAnsi="Palatino Linotype" w:cs="Arial"/>
          <w:i/>
          <w:sz w:val="22"/>
          <w:szCs w:val="22"/>
          <w:lang w:eastAsia="es-MX"/>
        </w:rPr>
        <w:t xml:space="preserve"> Se reciba una solicitud de acceso a la información;</w:t>
      </w:r>
    </w:p>
    <w:p w:rsidR="004120A9" w:rsidRPr="00C65280" w:rsidRDefault="004120A9" w:rsidP="004120A9">
      <w:pPr>
        <w:ind w:left="851" w:right="902"/>
        <w:jc w:val="both"/>
        <w:rPr>
          <w:rFonts w:ascii="Palatino Linotype" w:hAnsi="Palatino Linotype" w:cs="Arial"/>
          <w:i/>
          <w:sz w:val="22"/>
          <w:szCs w:val="22"/>
          <w:lang w:eastAsia="es-MX"/>
        </w:rPr>
      </w:pPr>
      <w:r w:rsidRPr="00C65280">
        <w:rPr>
          <w:rFonts w:ascii="Palatino Linotype" w:hAnsi="Palatino Linotype" w:cs="Arial"/>
          <w:b/>
          <w:i/>
          <w:sz w:val="22"/>
          <w:szCs w:val="22"/>
          <w:lang w:eastAsia="es-MX"/>
        </w:rPr>
        <w:t>II.</w:t>
      </w:r>
      <w:r w:rsidRPr="00C65280">
        <w:rPr>
          <w:rFonts w:ascii="Palatino Linotype" w:hAnsi="Palatino Linotype" w:cs="Arial"/>
          <w:i/>
          <w:sz w:val="22"/>
          <w:szCs w:val="22"/>
          <w:lang w:eastAsia="es-MX"/>
        </w:rPr>
        <w:t xml:space="preserve"> Se determine mediante resolución de autoridad competente, o</w:t>
      </w:r>
    </w:p>
    <w:p w:rsidR="004120A9" w:rsidRPr="00C65280" w:rsidRDefault="004120A9" w:rsidP="004120A9">
      <w:pPr>
        <w:ind w:left="851" w:right="902"/>
        <w:jc w:val="both"/>
        <w:rPr>
          <w:rFonts w:ascii="Palatino Linotype" w:hAnsi="Palatino Linotype" w:cs="Arial"/>
          <w:i/>
          <w:sz w:val="22"/>
          <w:szCs w:val="22"/>
          <w:lang w:eastAsia="es-MX"/>
        </w:rPr>
      </w:pPr>
      <w:r w:rsidRPr="00C65280">
        <w:rPr>
          <w:rFonts w:ascii="Palatino Linotype" w:hAnsi="Palatino Linotype" w:cs="Arial"/>
          <w:b/>
          <w:i/>
          <w:sz w:val="22"/>
          <w:szCs w:val="22"/>
          <w:lang w:eastAsia="es-MX"/>
        </w:rPr>
        <w:t>III.</w:t>
      </w:r>
      <w:r w:rsidRPr="00C65280">
        <w:rPr>
          <w:rFonts w:ascii="Palatino Linotype" w:hAnsi="Palatino Linotype" w:cs="Arial"/>
          <w:i/>
          <w:sz w:val="22"/>
          <w:szCs w:val="22"/>
          <w:lang w:eastAsia="es-MX"/>
        </w:rPr>
        <w:t xml:space="preserve"> Se generen versiones públicas para dar cumplimiento a las obligaciones de transparencia previstas en la Ley General, la Ley Federal y las correspondientes de las entidades federativas.</w:t>
      </w:r>
    </w:p>
    <w:p w:rsidR="004120A9" w:rsidRPr="00C65280" w:rsidRDefault="004120A9" w:rsidP="004120A9">
      <w:pPr>
        <w:ind w:left="851" w:right="902"/>
        <w:jc w:val="both"/>
        <w:rPr>
          <w:rFonts w:ascii="Palatino Linotype" w:hAnsi="Palatino Linotype" w:cs="Arial"/>
          <w:i/>
          <w:sz w:val="22"/>
          <w:szCs w:val="22"/>
          <w:lang w:eastAsia="es-MX"/>
        </w:rPr>
      </w:pPr>
      <w:r w:rsidRPr="00C65280">
        <w:rPr>
          <w:rFonts w:ascii="Palatino Linotype" w:hAnsi="Palatino Linotype" w:cs="Arial"/>
          <w:i/>
          <w:sz w:val="22"/>
          <w:szCs w:val="22"/>
          <w:lang w:eastAsia="es-MX"/>
        </w:rPr>
        <w:lastRenderedPageBreak/>
        <w:t>Los titulares de las áreas deberán revisar la clasificación al momento de la recepción de una solicitud de acceso a la información, para verificar si encuadra en una causal de reserva o de confidencialidad.</w:t>
      </w:r>
    </w:p>
    <w:p w:rsidR="004120A9" w:rsidRPr="00C65280" w:rsidRDefault="004120A9" w:rsidP="004120A9">
      <w:pPr>
        <w:ind w:left="851" w:right="902"/>
        <w:jc w:val="both"/>
        <w:rPr>
          <w:rFonts w:ascii="Palatino Linotype" w:hAnsi="Palatino Linotype" w:cs="Arial"/>
          <w:i/>
          <w:sz w:val="22"/>
          <w:szCs w:val="22"/>
          <w:lang w:eastAsia="es-MX"/>
        </w:rPr>
      </w:pPr>
      <w:r w:rsidRPr="00C65280">
        <w:rPr>
          <w:rFonts w:ascii="Palatino Linotype" w:hAnsi="Palatino Linotype" w:cs="Arial"/>
          <w:b/>
          <w:i/>
          <w:sz w:val="22"/>
          <w:szCs w:val="22"/>
          <w:lang w:eastAsia="es-MX"/>
        </w:rPr>
        <w:t>Octavo.</w:t>
      </w:r>
      <w:r w:rsidRPr="00C65280">
        <w:rPr>
          <w:rFonts w:ascii="Palatino Linotype" w:hAnsi="Palatino Linotype" w:cs="Arial"/>
          <w:i/>
          <w:sz w:val="22"/>
          <w:szCs w:val="22"/>
          <w:lang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rsidR="004120A9" w:rsidRPr="00C65280" w:rsidRDefault="004120A9" w:rsidP="004120A9">
      <w:pPr>
        <w:ind w:left="851" w:right="902"/>
        <w:jc w:val="both"/>
        <w:rPr>
          <w:rFonts w:ascii="Palatino Linotype" w:hAnsi="Palatino Linotype" w:cs="Arial"/>
          <w:i/>
          <w:sz w:val="22"/>
          <w:szCs w:val="22"/>
          <w:lang w:eastAsia="es-MX"/>
        </w:rPr>
      </w:pPr>
      <w:r w:rsidRPr="00C65280">
        <w:rPr>
          <w:rFonts w:ascii="Palatino Linotype" w:hAnsi="Palatino Linotype" w:cs="Arial"/>
          <w:i/>
          <w:sz w:val="22"/>
          <w:szCs w:val="22"/>
          <w:lang w:eastAsia="es-MX"/>
        </w:rPr>
        <w:t>Para motivar la clasificación se deberán señalar las razones o circunstancias especiales que lo llevaron a concluir que el caso particular se ajusta al supuesto previsto por la norma legal invocada como fundamento.</w:t>
      </w:r>
    </w:p>
    <w:p w:rsidR="004120A9" w:rsidRPr="00C65280" w:rsidRDefault="004120A9" w:rsidP="004120A9">
      <w:pPr>
        <w:ind w:left="851" w:right="902"/>
        <w:jc w:val="both"/>
        <w:rPr>
          <w:rFonts w:ascii="Palatino Linotype" w:hAnsi="Palatino Linotype" w:cs="Arial"/>
          <w:i/>
          <w:sz w:val="22"/>
          <w:szCs w:val="22"/>
          <w:lang w:eastAsia="es-MX"/>
        </w:rPr>
      </w:pPr>
      <w:r w:rsidRPr="00C65280">
        <w:rPr>
          <w:rFonts w:ascii="Palatino Linotype" w:hAnsi="Palatino Linotype" w:cs="Arial"/>
          <w:i/>
          <w:sz w:val="22"/>
          <w:szCs w:val="22"/>
          <w:lang w:eastAsia="es-MX"/>
        </w:rPr>
        <w:t>En caso de referirse a información reservada, la motivación de la clasificación también deberá comprender las circunstancias que justifican el establecimiento de determinado plazo de reserva.</w:t>
      </w:r>
    </w:p>
    <w:p w:rsidR="004120A9" w:rsidRPr="00C65280" w:rsidRDefault="004120A9" w:rsidP="004120A9">
      <w:pPr>
        <w:ind w:left="851" w:right="902"/>
        <w:jc w:val="both"/>
        <w:rPr>
          <w:rFonts w:ascii="Palatino Linotype" w:hAnsi="Palatino Linotype" w:cs="Arial"/>
          <w:i/>
          <w:sz w:val="22"/>
          <w:szCs w:val="22"/>
          <w:lang w:eastAsia="es-MX"/>
        </w:rPr>
      </w:pPr>
      <w:r w:rsidRPr="00C65280">
        <w:rPr>
          <w:rFonts w:ascii="Palatino Linotype" w:hAnsi="Palatino Linotype" w:cs="Arial"/>
          <w:i/>
          <w:sz w:val="22"/>
          <w:szCs w:val="22"/>
          <w:lang w:eastAsia="es-MX"/>
        </w:rPr>
        <w:t>Tratándose de información clasificada como confidencial respecto de la cual se haya determinado su conservación permanente por tener valor histórico, ésta conservará tal carácter de conformidad con la normativa aplicable en materia de archivos.</w:t>
      </w:r>
    </w:p>
    <w:p w:rsidR="004120A9" w:rsidRPr="00C65280" w:rsidRDefault="004120A9" w:rsidP="004120A9">
      <w:pPr>
        <w:ind w:left="851" w:right="902"/>
        <w:jc w:val="both"/>
        <w:rPr>
          <w:rFonts w:ascii="Palatino Linotype" w:hAnsi="Palatino Linotype" w:cs="Arial"/>
          <w:i/>
          <w:sz w:val="22"/>
          <w:szCs w:val="22"/>
          <w:lang w:eastAsia="es-MX"/>
        </w:rPr>
      </w:pPr>
      <w:r w:rsidRPr="00C65280">
        <w:rPr>
          <w:rFonts w:ascii="Palatino Linotype" w:hAnsi="Palatino Linotype" w:cs="Arial"/>
          <w:i/>
          <w:sz w:val="22"/>
          <w:szCs w:val="22"/>
          <w:lang w:eastAsia="es-MX"/>
        </w:rPr>
        <w:t>Los documentos contenidos en los archivos históricos y los identificados como históricos confidenciales no serán susceptibles de clasificación como reservados.</w:t>
      </w:r>
    </w:p>
    <w:p w:rsidR="004120A9" w:rsidRPr="00C65280" w:rsidRDefault="004120A9" w:rsidP="004120A9">
      <w:pPr>
        <w:ind w:left="851" w:right="902"/>
        <w:jc w:val="both"/>
        <w:rPr>
          <w:rFonts w:ascii="Palatino Linotype" w:hAnsi="Palatino Linotype" w:cs="Arial"/>
          <w:i/>
          <w:sz w:val="22"/>
          <w:szCs w:val="22"/>
          <w:lang w:eastAsia="es-MX"/>
        </w:rPr>
      </w:pPr>
      <w:r w:rsidRPr="00C65280">
        <w:rPr>
          <w:rFonts w:ascii="Palatino Linotype" w:hAnsi="Palatino Linotype" w:cs="Arial"/>
          <w:b/>
          <w:i/>
          <w:sz w:val="22"/>
          <w:szCs w:val="22"/>
          <w:lang w:eastAsia="es-MX"/>
        </w:rPr>
        <w:t>Noveno.</w:t>
      </w:r>
      <w:r w:rsidRPr="00C65280">
        <w:rPr>
          <w:rFonts w:ascii="Palatino Linotype" w:hAnsi="Palatino Linotype" w:cs="Arial"/>
          <w:i/>
          <w:sz w:val="22"/>
          <w:szCs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4120A9" w:rsidRPr="00C65280" w:rsidRDefault="004120A9" w:rsidP="004120A9">
      <w:pPr>
        <w:ind w:left="851" w:right="902"/>
        <w:jc w:val="both"/>
        <w:rPr>
          <w:rFonts w:ascii="Palatino Linotype" w:hAnsi="Palatino Linotype" w:cs="Arial"/>
          <w:i/>
          <w:sz w:val="22"/>
          <w:szCs w:val="22"/>
          <w:lang w:eastAsia="es-MX"/>
        </w:rPr>
      </w:pPr>
      <w:r w:rsidRPr="00C65280">
        <w:rPr>
          <w:rFonts w:ascii="Palatino Linotype" w:hAnsi="Palatino Linotype" w:cs="Arial"/>
          <w:b/>
          <w:i/>
          <w:sz w:val="22"/>
          <w:szCs w:val="22"/>
          <w:lang w:eastAsia="es-MX"/>
        </w:rPr>
        <w:t>Décimo.</w:t>
      </w:r>
      <w:r w:rsidRPr="00C65280">
        <w:rPr>
          <w:rFonts w:ascii="Palatino Linotype" w:hAnsi="Palatino Linotype" w:cs="Arial"/>
          <w:i/>
          <w:sz w:val="22"/>
          <w:szCs w:val="22"/>
          <w:lang w:eastAsia="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4120A9" w:rsidRPr="00C65280" w:rsidRDefault="004120A9" w:rsidP="004120A9">
      <w:pPr>
        <w:ind w:left="851" w:right="902"/>
        <w:jc w:val="both"/>
        <w:rPr>
          <w:rFonts w:ascii="Palatino Linotype" w:hAnsi="Palatino Linotype" w:cs="Arial"/>
          <w:i/>
          <w:sz w:val="22"/>
          <w:szCs w:val="22"/>
          <w:lang w:eastAsia="es-MX"/>
        </w:rPr>
      </w:pPr>
      <w:r w:rsidRPr="00C65280">
        <w:rPr>
          <w:rFonts w:ascii="Palatino Linotype" w:hAnsi="Palatino Linotype" w:cs="Arial"/>
          <w:i/>
          <w:sz w:val="22"/>
          <w:szCs w:val="22"/>
          <w:lang w:eastAsia="es-MX"/>
        </w:rPr>
        <w:t>En ausencia de los titulares de las áreas, la información será clasificada o desclasificada por la persona que lo supla, en términos de la normativa que rija la actuación del sujeto obligado.</w:t>
      </w:r>
    </w:p>
    <w:p w:rsidR="004120A9" w:rsidRPr="00C65280" w:rsidRDefault="004120A9" w:rsidP="004120A9">
      <w:pPr>
        <w:ind w:left="851" w:right="902"/>
        <w:jc w:val="both"/>
        <w:rPr>
          <w:rFonts w:ascii="Palatino Linotype" w:hAnsi="Palatino Linotype" w:cs="Arial"/>
          <w:b/>
          <w:i/>
          <w:sz w:val="22"/>
          <w:szCs w:val="22"/>
          <w:lang w:eastAsia="es-MX"/>
        </w:rPr>
      </w:pPr>
      <w:r w:rsidRPr="00C65280">
        <w:rPr>
          <w:rFonts w:ascii="Palatino Linotype" w:hAnsi="Palatino Linotype" w:cs="Arial"/>
          <w:b/>
          <w:i/>
          <w:sz w:val="22"/>
          <w:szCs w:val="22"/>
          <w:lang w:eastAsia="es-MX"/>
        </w:rPr>
        <w:t>Décimo primero.</w:t>
      </w:r>
      <w:r w:rsidRPr="00C65280">
        <w:rPr>
          <w:rFonts w:ascii="Palatino Linotype" w:hAnsi="Palatino Linotype" w:cs="Arial"/>
          <w:i/>
          <w:sz w:val="22"/>
          <w:szCs w:val="22"/>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C65280">
        <w:rPr>
          <w:rFonts w:ascii="Palatino Linotype" w:hAnsi="Palatino Linotype" w:cs="Arial"/>
          <w:b/>
          <w:i/>
          <w:sz w:val="22"/>
          <w:szCs w:val="22"/>
          <w:lang w:eastAsia="es-MX"/>
        </w:rPr>
        <w:t>”</w:t>
      </w:r>
    </w:p>
    <w:p w:rsidR="004120A9" w:rsidRPr="00C65280" w:rsidRDefault="004120A9" w:rsidP="004120A9">
      <w:pPr>
        <w:ind w:left="851" w:right="902"/>
        <w:jc w:val="both"/>
        <w:rPr>
          <w:rFonts w:ascii="Palatino Linotype" w:hAnsi="Palatino Linotype" w:cs="Arial"/>
          <w:i/>
          <w:sz w:val="22"/>
          <w:szCs w:val="22"/>
          <w:lang w:eastAsia="es-MX"/>
        </w:rPr>
      </w:pPr>
    </w:p>
    <w:p w:rsidR="004120A9" w:rsidRPr="00C65280" w:rsidRDefault="004120A9" w:rsidP="004120A9">
      <w:pPr>
        <w:spacing w:line="360" w:lineRule="auto"/>
        <w:jc w:val="both"/>
        <w:rPr>
          <w:rFonts w:ascii="Palatino Linotype" w:hAnsi="Palatino Linotype" w:cs="Arial"/>
          <w:lang w:val="es-ES"/>
        </w:rPr>
      </w:pPr>
      <w:r w:rsidRPr="00C65280">
        <w:rPr>
          <w:rFonts w:ascii="Palatino Linotype" w:hAnsi="Palatino Linotype" w:cs="Arial"/>
          <w:lang w:val="es-ES"/>
        </w:rPr>
        <w:t xml:space="preserve">Por lo tanto, la entrega de documentos en su versión pública debe acompañarse necesariamente del Acuerdo del Comité de Transparencia del </w:t>
      </w:r>
      <w:r w:rsidRPr="00C65280">
        <w:rPr>
          <w:rFonts w:ascii="Palatino Linotype" w:hAnsi="Palatino Linotype" w:cs="Arial"/>
          <w:b/>
          <w:lang w:val="es-ES"/>
        </w:rPr>
        <w:t xml:space="preserve">SUJETO OBLIGADO </w:t>
      </w:r>
      <w:r w:rsidRPr="00C65280">
        <w:rPr>
          <w:rFonts w:ascii="Palatino Linotype" w:hAnsi="Palatino Linotype" w:cs="Arial"/>
          <w:lang w:val="es-ES"/>
        </w:rPr>
        <w:lastRenderedPageBreak/>
        <w:t>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 la solicitante.</w:t>
      </w:r>
    </w:p>
    <w:p w:rsidR="008455BA" w:rsidRPr="00C65280" w:rsidRDefault="008455BA" w:rsidP="004120A9">
      <w:pPr>
        <w:spacing w:line="360" w:lineRule="auto"/>
        <w:jc w:val="both"/>
        <w:rPr>
          <w:rFonts w:ascii="Palatino Linotype" w:hAnsi="Palatino Linotype" w:cs="Arial"/>
          <w:lang w:val="es-ES"/>
        </w:rPr>
      </w:pPr>
    </w:p>
    <w:p w:rsidR="008455BA" w:rsidRPr="00C65280" w:rsidRDefault="008455BA" w:rsidP="008455BA">
      <w:pPr>
        <w:spacing w:line="360" w:lineRule="auto"/>
        <w:jc w:val="both"/>
        <w:rPr>
          <w:rFonts w:ascii="Palatino Linotype" w:hAnsi="Palatino Linotype" w:cs="Arial"/>
          <w:lang w:val="es-ES"/>
        </w:rPr>
      </w:pPr>
      <w:r w:rsidRPr="00C65280">
        <w:rPr>
          <w:rFonts w:ascii="Palatino Linotype" w:hAnsi="Palatino Linotype" w:cs="Arial"/>
          <w:color w:val="000000" w:themeColor="text1"/>
          <w:lang w:val="es-ES"/>
        </w:rPr>
        <w:t xml:space="preserve">Finalmente </w:t>
      </w:r>
      <w:r w:rsidR="00E03EEC" w:rsidRPr="00C65280">
        <w:rPr>
          <w:rFonts w:ascii="Palatino Linotype" w:hAnsi="Palatino Linotype" w:cs="Arial"/>
          <w:color w:val="000000" w:themeColor="text1"/>
          <w:lang w:val="es-ES"/>
        </w:rPr>
        <w:t xml:space="preserve">es importante referir que </w:t>
      </w:r>
      <w:r w:rsidR="00E03EEC" w:rsidRPr="00C65280">
        <w:rPr>
          <w:rFonts w:ascii="Palatino Linotype" w:hAnsi="Palatino Linotype" w:cs="Arial"/>
          <w:lang w:val="es-ES"/>
        </w:rPr>
        <w:t>la</w:t>
      </w:r>
      <w:r w:rsidRPr="00C65280">
        <w:rPr>
          <w:rFonts w:ascii="Palatino Linotype" w:hAnsi="Palatino Linotype" w:cs="Arial"/>
          <w:lang w:val="es-ES"/>
        </w:rPr>
        <w:t xml:space="preserve"> Titular de la Unidad de Transparencia omitió observar lo dispuesto en el artículo 162 de la Ley de Transparencia y Acceso a la Información Pública del Estado de México y Municipios, es decir, turnar a todas las áreas que de acuerdo a sus atribuciones pudieran generar, poseer o administrar la información solicitada, con el objeto de que realizaran una búsqueda exhaustiva y razonable de la información solicitada. </w:t>
      </w:r>
    </w:p>
    <w:p w:rsidR="008455BA" w:rsidRPr="00C65280" w:rsidRDefault="008455BA" w:rsidP="008455BA">
      <w:pPr>
        <w:spacing w:line="360" w:lineRule="auto"/>
        <w:ind w:right="51"/>
        <w:jc w:val="both"/>
        <w:rPr>
          <w:rFonts w:ascii="Palatino Linotype" w:hAnsi="Palatino Linotype" w:cs="Arial"/>
          <w:lang w:val="es-ES"/>
        </w:rPr>
      </w:pPr>
    </w:p>
    <w:p w:rsidR="008455BA" w:rsidRPr="00C65280" w:rsidRDefault="008455BA" w:rsidP="008455BA">
      <w:pPr>
        <w:spacing w:line="360" w:lineRule="auto"/>
        <w:ind w:right="51"/>
        <w:jc w:val="both"/>
        <w:rPr>
          <w:rFonts w:ascii="Palatino Linotype" w:hAnsi="Palatino Linotype" w:cs="Arial"/>
          <w:lang w:val="es-ES"/>
        </w:rPr>
      </w:pPr>
      <w:r w:rsidRPr="00C65280">
        <w:rPr>
          <w:rFonts w:ascii="Palatino Linotype" w:hAnsi="Palatino Linotype" w:cs="Arial"/>
          <w:lang w:val="es-ES"/>
        </w:rPr>
        <w:t>A efecto de determinar la legalidad de dicha respuesta, es necesario tomar en cuenta las siguientes disposiciones de la Ley de la materia, que a la letra señalan:</w:t>
      </w:r>
    </w:p>
    <w:p w:rsidR="008455BA" w:rsidRPr="00C65280" w:rsidRDefault="008455BA" w:rsidP="008455BA">
      <w:pPr>
        <w:ind w:right="51"/>
        <w:jc w:val="both"/>
        <w:rPr>
          <w:rFonts w:ascii="Palatino Linotype" w:hAnsi="Palatino Linotype" w:cs="Arial"/>
          <w:lang w:val="es-ES"/>
        </w:rPr>
      </w:pPr>
    </w:p>
    <w:p w:rsidR="008455BA" w:rsidRPr="00C65280" w:rsidRDefault="008455BA" w:rsidP="008455BA">
      <w:pPr>
        <w:ind w:left="851" w:right="901"/>
        <w:jc w:val="both"/>
        <w:rPr>
          <w:rFonts w:ascii="Palatino Linotype" w:hAnsi="Palatino Linotype"/>
          <w:i/>
          <w:sz w:val="22"/>
          <w:szCs w:val="22"/>
          <w:lang w:val="es-ES"/>
        </w:rPr>
      </w:pPr>
      <w:r w:rsidRPr="00C65280">
        <w:rPr>
          <w:rFonts w:ascii="Palatino Linotype" w:hAnsi="Palatino Linotype"/>
          <w:i/>
          <w:sz w:val="22"/>
          <w:szCs w:val="22"/>
          <w:lang w:val="es-ES"/>
        </w:rPr>
        <w:t>“</w:t>
      </w:r>
      <w:r w:rsidRPr="00C65280">
        <w:rPr>
          <w:rFonts w:ascii="Palatino Linotype" w:hAnsi="Palatino Linotype"/>
          <w:b/>
          <w:i/>
          <w:sz w:val="22"/>
          <w:szCs w:val="22"/>
          <w:lang w:val="es-ES"/>
        </w:rPr>
        <w:t>Artículo 50.</w:t>
      </w:r>
      <w:r w:rsidRPr="00C65280">
        <w:rPr>
          <w:rFonts w:ascii="Palatino Linotype" w:hAnsi="Palatino Linotype"/>
          <w:i/>
          <w:sz w:val="22"/>
          <w:szCs w:val="22"/>
          <w:lang w:val="es-ES"/>
        </w:rPr>
        <w:t xml:space="preserve"> Los sujetos obligados contarán con un área responsable para la atención de las solicitudes de </w:t>
      </w:r>
      <w:r w:rsidRPr="00C65280">
        <w:rPr>
          <w:rFonts w:ascii="Palatino Linotype" w:hAnsi="Palatino Linotype" w:cs="Arial"/>
          <w:i/>
          <w:sz w:val="22"/>
          <w:szCs w:val="22"/>
          <w:lang w:val="es-ES" w:eastAsia="es-MX"/>
        </w:rPr>
        <w:t>información</w:t>
      </w:r>
      <w:r w:rsidRPr="00C65280">
        <w:rPr>
          <w:rFonts w:ascii="Palatino Linotype" w:hAnsi="Palatino Linotype"/>
          <w:i/>
          <w:sz w:val="22"/>
          <w:szCs w:val="22"/>
          <w:lang w:val="es-ES"/>
        </w:rPr>
        <w:t>, a la que se le denominará Unidad de Transparencia.</w:t>
      </w:r>
    </w:p>
    <w:p w:rsidR="008455BA" w:rsidRPr="00C65280" w:rsidRDefault="008455BA" w:rsidP="008455BA">
      <w:pPr>
        <w:ind w:left="851" w:right="901"/>
        <w:jc w:val="both"/>
        <w:rPr>
          <w:rFonts w:ascii="Palatino Linotype" w:hAnsi="Palatino Linotype"/>
          <w:i/>
          <w:sz w:val="22"/>
          <w:szCs w:val="22"/>
          <w:lang w:val="es-ES"/>
        </w:rPr>
      </w:pPr>
      <w:r w:rsidRPr="00C65280">
        <w:rPr>
          <w:rFonts w:ascii="Palatino Linotype" w:hAnsi="Palatino Linotype"/>
          <w:b/>
          <w:i/>
          <w:sz w:val="22"/>
          <w:szCs w:val="22"/>
          <w:lang w:val="es-ES"/>
        </w:rPr>
        <w:t>Artículo 51</w:t>
      </w:r>
      <w:r w:rsidRPr="00C65280">
        <w:rPr>
          <w:rFonts w:ascii="Palatino Linotype" w:hAnsi="Palatino Linotype"/>
          <w:i/>
          <w:sz w:val="22"/>
          <w:szCs w:val="22"/>
          <w:lang w:val="es-ES"/>
        </w:rPr>
        <w:t xml:space="preserve">. Los sujetos obligados designaran a un responsable para atender la Unidad de Transparencia, quien fungirá como enlace entre éstos y los solicitantes. Dicha Unidad será la encargada de tramitar </w:t>
      </w:r>
      <w:r w:rsidRPr="00C65280">
        <w:rPr>
          <w:rFonts w:ascii="Palatino Linotype" w:hAnsi="Palatino Linotype" w:cs="Arial"/>
          <w:i/>
          <w:sz w:val="22"/>
          <w:szCs w:val="22"/>
          <w:lang w:val="es-ES" w:eastAsia="es-MX"/>
        </w:rPr>
        <w:t>internamente</w:t>
      </w:r>
      <w:r w:rsidRPr="00C65280">
        <w:rPr>
          <w:rFonts w:ascii="Palatino Linotype" w:hAnsi="Palatino Linotype"/>
          <w:i/>
          <w:sz w:val="22"/>
          <w:szCs w:val="22"/>
          <w:lang w:val="es-ES"/>
        </w:rPr>
        <w:t xml:space="preserve"> la solicitud de información y tendrá la responsabilidad de verificar en cada caso que la misma no sea confidencial o reservada. Dicha Unidad contará con las facultades internas </w:t>
      </w:r>
      <w:r w:rsidRPr="00C65280">
        <w:rPr>
          <w:rFonts w:ascii="Palatino Linotype" w:hAnsi="Palatino Linotype"/>
          <w:i/>
          <w:sz w:val="22"/>
          <w:szCs w:val="22"/>
          <w:lang w:val="es-ES"/>
        </w:rPr>
        <w:lastRenderedPageBreak/>
        <w:t>necesarias para gestionar la atención a las solicitudes de información en los términos de la Ley General y la presente Ley.</w:t>
      </w:r>
    </w:p>
    <w:p w:rsidR="008455BA" w:rsidRPr="00C65280" w:rsidRDefault="008455BA" w:rsidP="008455BA">
      <w:pPr>
        <w:ind w:left="851" w:right="901"/>
        <w:jc w:val="both"/>
        <w:rPr>
          <w:rFonts w:ascii="Palatino Linotype" w:hAnsi="Palatino Linotype"/>
          <w:i/>
          <w:sz w:val="22"/>
          <w:szCs w:val="22"/>
          <w:lang w:val="es-ES"/>
        </w:rPr>
      </w:pPr>
      <w:r w:rsidRPr="00C65280">
        <w:rPr>
          <w:rFonts w:ascii="Palatino Linotype" w:hAnsi="Palatino Linotype"/>
          <w:b/>
          <w:i/>
          <w:sz w:val="22"/>
          <w:szCs w:val="22"/>
          <w:lang w:val="es-ES"/>
        </w:rPr>
        <w:t>Artículo 53</w:t>
      </w:r>
      <w:r w:rsidRPr="00C65280">
        <w:rPr>
          <w:rFonts w:ascii="Palatino Linotype" w:hAnsi="Palatino Linotype"/>
          <w:i/>
          <w:sz w:val="22"/>
          <w:szCs w:val="22"/>
          <w:lang w:val="es-ES"/>
        </w:rPr>
        <w:t xml:space="preserve">. Las Unidades de </w:t>
      </w:r>
      <w:r w:rsidRPr="00C65280">
        <w:rPr>
          <w:rFonts w:ascii="Palatino Linotype" w:hAnsi="Palatino Linotype" w:cs="Arial"/>
          <w:i/>
          <w:sz w:val="22"/>
          <w:szCs w:val="22"/>
          <w:lang w:val="es-ES" w:eastAsia="es-MX"/>
        </w:rPr>
        <w:t>Transparencia</w:t>
      </w:r>
      <w:r w:rsidRPr="00C65280">
        <w:rPr>
          <w:rFonts w:ascii="Palatino Linotype" w:hAnsi="Palatino Linotype"/>
          <w:i/>
          <w:sz w:val="22"/>
          <w:szCs w:val="22"/>
          <w:lang w:val="es-ES"/>
        </w:rPr>
        <w:t xml:space="preserve"> tendrán las siguientes funciones:</w:t>
      </w:r>
    </w:p>
    <w:p w:rsidR="008455BA" w:rsidRPr="00C65280" w:rsidRDefault="008455BA" w:rsidP="008455BA">
      <w:pPr>
        <w:ind w:left="851" w:right="901"/>
        <w:jc w:val="both"/>
        <w:rPr>
          <w:rFonts w:ascii="Palatino Linotype" w:hAnsi="Palatino Linotype"/>
          <w:i/>
          <w:sz w:val="22"/>
          <w:szCs w:val="22"/>
          <w:lang w:val="es-ES"/>
        </w:rPr>
      </w:pPr>
      <w:r w:rsidRPr="00C65280">
        <w:rPr>
          <w:rFonts w:ascii="Palatino Linotype" w:hAnsi="Palatino Linotype"/>
          <w:i/>
          <w:sz w:val="22"/>
          <w:szCs w:val="22"/>
          <w:lang w:val="es-ES"/>
        </w:rPr>
        <w:t xml:space="preserve">I. Recabar, difundir y actualizar la información relativa a las obligaciones de transparencia comunes y específicas a la </w:t>
      </w:r>
      <w:r w:rsidRPr="00C65280">
        <w:rPr>
          <w:rFonts w:ascii="Palatino Linotype" w:hAnsi="Palatino Linotype" w:cs="Arial"/>
          <w:i/>
          <w:sz w:val="22"/>
          <w:szCs w:val="22"/>
          <w:lang w:val="es-ES" w:eastAsia="es-MX"/>
        </w:rPr>
        <w:t>que</w:t>
      </w:r>
      <w:r w:rsidRPr="00C65280">
        <w:rPr>
          <w:rFonts w:ascii="Palatino Linotype" w:hAnsi="Palatino Linotype"/>
          <w:i/>
          <w:sz w:val="22"/>
          <w:szCs w:val="22"/>
          <w:lang w:val="es-ES"/>
        </w:rPr>
        <w:t xml:space="preserve"> se refiere la Ley General, esta Ley, la que determine el Instituto y las demás disposiciones de la materia, así como propiciar que las áreas la actualicen periódicamente conforme a la normatividad aplicable;</w:t>
      </w:r>
    </w:p>
    <w:p w:rsidR="008455BA" w:rsidRPr="00C65280" w:rsidRDefault="008455BA" w:rsidP="008455BA">
      <w:pPr>
        <w:ind w:left="851" w:right="901"/>
        <w:jc w:val="both"/>
        <w:rPr>
          <w:rFonts w:ascii="Palatino Linotype" w:hAnsi="Palatino Linotype"/>
          <w:b/>
          <w:i/>
          <w:sz w:val="22"/>
          <w:szCs w:val="22"/>
          <w:lang w:val="es-ES"/>
        </w:rPr>
      </w:pPr>
      <w:r w:rsidRPr="00C65280">
        <w:rPr>
          <w:rFonts w:ascii="Palatino Linotype" w:hAnsi="Palatino Linotype"/>
          <w:b/>
          <w:i/>
          <w:sz w:val="22"/>
          <w:szCs w:val="22"/>
          <w:lang w:val="es-ES"/>
        </w:rPr>
        <w:t xml:space="preserve">II. Recibir, </w:t>
      </w:r>
      <w:r w:rsidRPr="00C65280">
        <w:rPr>
          <w:rFonts w:ascii="Palatino Linotype" w:hAnsi="Palatino Linotype"/>
          <w:b/>
          <w:i/>
          <w:sz w:val="22"/>
          <w:szCs w:val="22"/>
          <w:u w:val="single"/>
          <w:lang w:val="es-ES"/>
        </w:rPr>
        <w:t>tramitar</w:t>
      </w:r>
      <w:r w:rsidRPr="00C65280">
        <w:rPr>
          <w:rFonts w:ascii="Palatino Linotype" w:hAnsi="Palatino Linotype"/>
          <w:b/>
          <w:i/>
          <w:sz w:val="22"/>
          <w:szCs w:val="22"/>
          <w:lang w:val="es-ES"/>
        </w:rPr>
        <w:t xml:space="preserve"> y dar respuesta a las solicitudes de acceso a la información;</w:t>
      </w:r>
    </w:p>
    <w:p w:rsidR="008455BA" w:rsidRPr="00C65280" w:rsidRDefault="008455BA" w:rsidP="008455BA">
      <w:pPr>
        <w:ind w:left="851" w:right="901"/>
        <w:jc w:val="both"/>
        <w:rPr>
          <w:rFonts w:ascii="Palatino Linotype" w:hAnsi="Palatino Linotype"/>
          <w:i/>
          <w:sz w:val="22"/>
          <w:szCs w:val="22"/>
          <w:lang w:val="es-ES"/>
        </w:rPr>
      </w:pPr>
      <w:r w:rsidRPr="00C65280">
        <w:rPr>
          <w:rFonts w:ascii="Palatino Linotype" w:hAnsi="Palatino Linotype"/>
          <w:i/>
          <w:sz w:val="22"/>
          <w:szCs w:val="22"/>
          <w:lang w:val="es-ES"/>
        </w:rPr>
        <w:t xml:space="preserve">III. Auxiliar a los particulares en la elaboración de solicitudes de acceso a la información y, en su caso, orientarlos sobre los sujetos </w:t>
      </w:r>
      <w:r w:rsidRPr="00C65280">
        <w:rPr>
          <w:rFonts w:ascii="Palatino Linotype" w:hAnsi="Palatino Linotype" w:cs="Arial"/>
          <w:i/>
          <w:sz w:val="22"/>
          <w:szCs w:val="22"/>
          <w:lang w:val="es-ES" w:eastAsia="es-MX"/>
        </w:rPr>
        <w:t>obligados</w:t>
      </w:r>
      <w:r w:rsidRPr="00C65280">
        <w:rPr>
          <w:rFonts w:ascii="Palatino Linotype" w:hAnsi="Palatino Linotype"/>
          <w:i/>
          <w:sz w:val="22"/>
          <w:szCs w:val="22"/>
          <w:lang w:val="es-ES"/>
        </w:rPr>
        <w:t xml:space="preserve"> competentes conforme a la normatividad aplicable;</w:t>
      </w:r>
    </w:p>
    <w:p w:rsidR="008455BA" w:rsidRPr="00C65280" w:rsidRDefault="008455BA" w:rsidP="008455BA">
      <w:pPr>
        <w:ind w:left="851" w:right="901"/>
        <w:jc w:val="both"/>
        <w:rPr>
          <w:rFonts w:ascii="Palatino Linotype" w:hAnsi="Palatino Linotype"/>
          <w:i/>
          <w:sz w:val="22"/>
          <w:szCs w:val="22"/>
          <w:lang w:val="es-ES"/>
        </w:rPr>
      </w:pPr>
      <w:r w:rsidRPr="00C65280">
        <w:rPr>
          <w:rFonts w:ascii="Palatino Linotype" w:hAnsi="Palatino Linotype"/>
          <w:i/>
          <w:sz w:val="22"/>
          <w:szCs w:val="22"/>
          <w:lang w:val="es-ES"/>
        </w:rPr>
        <w:t>IV. Realizar, con efectividad, los trámites internos necesarios para la atención de las solicitudes de acceso a la información;</w:t>
      </w:r>
    </w:p>
    <w:p w:rsidR="008455BA" w:rsidRPr="00C65280" w:rsidRDefault="008455BA" w:rsidP="008455BA">
      <w:pPr>
        <w:ind w:left="851" w:right="901"/>
        <w:jc w:val="both"/>
        <w:rPr>
          <w:rFonts w:ascii="Palatino Linotype" w:hAnsi="Palatino Linotype"/>
          <w:i/>
          <w:sz w:val="22"/>
          <w:szCs w:val="22"/>
          <w:lang w:val="es-ES"/>
        </w:rPr>
      </w:pPr>
      <w:r w:rsidRPr="00C65280">
        <w:rPr>
          <w:rFonts w:ascii="Palatino Linotype" w:hAnsi="Palatino Linotype"/>
          <w:i/>
          <w:sz w:val="22"/>
          <w:szCs w:val="22"/>
          <w:lang w:val="es-ES"/>
        </w:rPr>
        <w:t>V. Entregar, en su caso, a los particulares la información solicitada;</w:t>
      </w:r>
    </w:p>
    <w:p w:rsidR="008455BA" w:rsidRPr="00C65280" w:rsidRDefault="008455BA" w:rsidP="008455BA">
      <w:pPr>
        <w:ind w:left="851" w:right="901"/>
        <w:jc w:val="both"/>
        <w:rPr>
          <w:rFonts w:ascii="Palatino Linotype" w:hAnsi="Palatino Linotype"/>
          <w:i/>
          <w:sz w:val="22"/>
          <w:szCs w:val="22"/>
          <w:lang w:val="es-ES"/>
        </w:rPr>
      </w:pPr>
      <w:r w:rsidRPr="00C65280">
        <w:rPr>
          <w:rFonts w:ascii="Palatino Linotype" w:hAnsi="Palatino Linotype"/>
          <w:i/>
          <w:sz w:val="22"/>
          <w:szCs w:val="22"/>
          <w:lang w:val="es-ES"/>
        </w:rPr>
        <w:t>VI. Efectuar las notificaciones a los solicitantes;</w:t>
      </w:r>
    </w:p>
    <w:p w:rsidR="008455BA" w:rsidRPr="00C65280" w:rsidRDefault="008455BA" w:rsidP="008455BA">
      <w:pPr>
        <w:ind w:left="851" w:right="901"/>
        <w:jc w:val="both"/>
        <w:rPr>
          <w:rFonts w:ascii="Palatino Linotype" w:hAnsi="Palatino Linotype"/>
          <w:i/>
          <w:sz w:val="22"/>
          <w:szCs w:val="22"/>
          <w:lang w:val="es-ES"/>
        </w:rPr>
      </w:pPr>
      <w:r w:rsidRPr="00C65280">
        <w:rPr>
          <w:rFonts w:ascii="Palatino Linotype" w:hAnsi="Palatino Linotype"/>
          <w:i/>
          <w:sz w:val="22"/>
          <w:szCs w:val="22"/>
          <w:lang w:val="es-ES"/>
        </w:rPr>
        <w:t>VII. Proponer al Comité de Transparencia, los procedimientos internos que aseguren la mayor eficiencia en la gestión de las solicitudes de acceso a la información, conforme a la normatividad aplicable;</w:t>
      </w:r>
    </w:p>
    <w:p w:rsidR="008455BA" w:rsidRPr="00C65280" w:rsidRDefault="008455BA" w:rsidP="008455BA">
      <w:pPr>
        <w:ind w:left="851" w:right="901"/>
        <w:jc w:val="both"/>
        <w:rPr>
          <w:rFonts w:ascii="Palatino Linotype" w:hAnsi="Palatino Linotype"/>
          <w:i/>
          <w:sz w:val="22"/>
          <w:szCs w:val="22"/>
          <w:lang w:val="es-ES"/>
        </w:rPr>
      </w:pPr>
      <w:r w:rsidRPr="00C65280">
        <w:rPr>
          <w:rFonts w:ascii="Palatino Linotype" w:hAnsi="Palatino Linotype"/>
          <w:i/>
          <w:sz w:val="22"/>
          <w:szCs w:val="22"/>
          <w:lang w:val="es-ES"/>
        </w:rPr>
        <w:t>VIII. Proponer a quien preside el Comité de Transparencia, personal habilitado que sea necesario para recibir y dar trámite a las solicitudes de acceso a la información;</w:t>
      </w:r>
    </w:p>
    <w:p w:rsidR="008455BA" w:rsidRPr="00C65280" w:rsidRDefault="008455BA" w:rsidP="008455BA">
      <w:pPr>
        <w:ind w:left="851" w:right="901"/>
        <w:jc w:val="both"/>
        <w:rPr>
          <w:rFonts w:ascii="Palatino Linotype" w:hAnsi="Palatino Linotype"/>
          <w:i/>
          <w:sz w:val="22"/>
          <w:szCs w:val="22"/>
          <w:lang w:val="es-ES"/>
        </w:rPr>
      </w:pPr>
      <w:r w:rsidRPr="00C65280">
        <w:rPr>
          <w:rFonts w:ascii="Palatino Linotype" w:hAnsi="Palatino Linotype"/>
          <w:i/>
          <w:sz w:val="22"/>
          <w:szCs w:val="22"/>
          <w:lang w:val="es-ES"/>
        </w:rPr>
        <w:t>IX. Llevar un registro de las solicitudes de acceso a la información, sus respuestas, resultados, costos de reproducción y envío, resolución a los recursos de revisión que se hayan emitido en contra de sus respuestas y del cumplimiento de las mismas;</w:t>
      </w:r>
    </w:p>
    <w:p w:rsidR="008455BA" w:rsidRPr="00C65280" w:rsidRDefault="008455BA" w:rsidP="008455BA">
      <w:pPr>
        <w:ind w:left="851" w:right="901"/>
        <w:jc w:val="both"/>
        <w:rPr>
          <w:rFonts w:ascii="Palatino Linotype" w:hAnsi="Palatino Linotype"/>
          <w:i/>
          <w:sz w:val="22"/>
          <w:szCs w:val="22"/>
          <w:lang w:val="es-ES"/>
        </w:rPr>
      </w:pPr>
      <w:r w:rsidRPr="00C65280">
        <w:rPr>
          <w:rFonts w:ascii="Palatino Linotype" w:hAnsi="Palatino Linotype"/>
          <w:i/>
          <w:sz w:val="22"/>
          <w:szCs w:val="22"/>
          <w:lang w:val="es-ES"/>
        </w:rPr>
        <w:t>X. Presentar ante el Comité, el proyecto de clasificación de información;</w:t>
      </w:r>
    </w:p>
    <w:p w:rsidR="008455BA" w:rsidRPr="00C65280" w:rsidRDefault="008455BA" w:rsidP="008455BA">
      <w:pPr>
        <w:ind w:left="851" w:right="901"/>
        <w:jc w:val="both"/>
        <w:rPr>
          <w:rFonts w:ascii="Palatino Linotype" w:hAnsi="Palatino Linotype"/>
          <w:i/>
          <w:sz w:val="22"/>
          <w:szCs w:val="22"/>
          <w:lang w:val="es-ES"/>
        </w:rPr>
      </w:pPr>
      <w:r w:rsidRPr="00C65280">
        <w:rPr>
          <w:rFonts w:ascii="Palatino Linotype" w:hAnsi="Palatino Linotype"/>
          <w:i/>
          <w:sz w:val="22"/>
          <w:szCs w:val="22"/>
          <w:lang w:val="es-ES"/>
        </w:rPr>
        <w:t>XI. Promover e implementar políticas de transparencia proactiva procurando su accesibilidad;</w:t>
      </w:r>
    </w:p>
    <w:p w:rsidR="008455BA" w:rsidRPr="00C65280" w:rsidRDefault="008455BA" w:rsidP="008455BA">
      <w:pPr>
        <w:ind w:left="851" w:right="901"/>
        <w:jc w:val="both"/>
        <w:rPr>
          <w:rFonts w:ascii="Palatino Linotype" w:hAnsi="Palatino Linotype"/>
          <w:i/>
          <w:sz w:val="22"/>
          <w:szCs w:val="22"/>
          <w:lang w:val="es-ES"/>
        </w:rPr>
      </w:pPr>
      <w:r w:rsidRPr="00C65280">
        <w:rPr>
          <w:rFonts w:ascii="Palatino Linotype" w:hAnsi="Palatino Linotype"/>
          <w:i/>
          <w:sz w:val="22"/>
          <w:szCs w:val="22"/>
          <w:lang w:val="es-ES"/>
        </w:rPr>
        <w:t>XII. Fomentar la transparencia y accesibilidad al interior del sujeto obligado;</w:t>
      </w:r>
    </w:p>
    <w:p w:rsidR="008455BA" w:rsidRPr="00C65280" w:rsidRDefault="008455BA" w:rsidP="008455BA">
      <w:pPr>
        <w:ind w:left="851" w:right="901"/>
        <w:jc w:val="both"/>
        <w:rPr>
          <w:rFonts w:ascii="Palatino Linotype" w:hAnsi="Palatino Linotype"/>
          <w:i/>
          <w:sz w:val="22"/>
          <w:szCs w:val="22"/>
          <w:lang w:val="es-ES"/>
        </w:rPr>
      </w:pPr>
      <w:r w:rsidRPr="00C65280">
        <w:rPr>
          <w:rFonts w:ascii="Palatino Linotype" w:hAnsi="Palatino Linotype"/>
          <w:i/>
          <w:sz w:val="22"/>
          <w:szCs w:val="22"/>
          <w:lang w:val="es-ES"/>
        </w:rPr>
        <w:t>XIII. Hacer del conocimiento de la instancia competente la probable responsabilidad por el incumplimiento de las obligaciones previstas en la presente Ley; y</w:t>
      </w:r>
    </w:p>
    <w:p w:rsidR="008455BA" w:rsidRPr="00C65280" w:rsidRDefault="008455BA" w:rsidP="008455BA">
      <w:pPr>
        <w:ind w:left="851" w:right="901"/>
        <w:jc w:val="both"/>
        <w:rPr>
          <w:rFonts w:ascii="Palatino Linotype" w:hAnsi="Palatino Linotype"/>
          <w:i/>
          <w:sz w:val="22"/>
          <w:szCs w:val="22"/>
          <w:lang w:val="es-ES"/>
        </w:rPr>
      </w:pPr>
      <w:r w:rsidRPr="00C65280">
        <w:rPr>
          <w:rFonts w:ascii="Palatino Linotype" w:hAnsi="Palatino Linotype"/>
          <w:i/>
          <w:sz w:val="22"/>
          <w:szCs w:val="22"/>
          <w:lang w:val="es-ES"/>
        </w:rPr>
        <w:t>XIV. Las demás que resulten necesarias para facilitar el acceso a la información y aquellas que se desprenden de la presente Ley y demás disposiciones jurídicas aplicables.</w:t>
      </w:r>
    </w:p>
    <w:p w:rsidR="008455BA" w:rsidRPr="00C65280" w:rsidRDefault="008455BA" w:rsidP="008455BA">
      <w:pPr>
        <w:ind w:left="851" w:right="901"/>
        <w:jc w:val="both"/>
        <w:rPr>
          <w:rFonts w:ascii="Palatino Linotype" w:hAnsi="Palatino Linotype"/>
          <w:i/>
          <w:sz w:val="22"/>
          <w:szCs w:val="22"/>
          <w:lang w:val="es-ES"/>
        </w:rPr>
      </w:pPr>
      <w:r w:rsidRPr="00C65280">
        <w:rPr>
          <w:rFonts w:ascii="Palatino Linotype" w:hAnsi="Palatino Linotype"/>
          <w:i/>
          <w:sz w:val="22"/>
          <w:szCs w:val="22"/>
          <w:lang w:val="es-ES"/>
        </w:rPr>
        <w:t>Los sujetos obligados promoverán acuerdos con instituciones públicas especializadas que pudieran auxiliarse a entregar las respuestas a solicitudes de información, en la lengua indígena, braille o cualquier formato accesible correspondiente, en forma más eficiente.</w:t>
      </w:r>
    </w:p>
    <w:p w:rsidR="008455BA" w:rsidRPr="00C65280" w:rsidRDefault="008455BA" w:rsidP="008455BA">
      <w:pPr>
        <w:ind w:left="851" w:right="901"/>
        <w:jc w:val="both"/>
        <w:rPr>
          <w:rFonts w:ascii="Palatino Linotype" w:hAnsi="Palatino Linotype"/>
          <w:i/>
          <w:sz w:val="22"/>
          <w:szCs w:val="22"/>
          <w:lang w:val="es-ES"/>
        </w:rPr>
      </w:pPr>
      <w:r w:rsidRPr="00C65280">
        <w:rPr>
          <w:rFonts w:ascii="Palatino Linotype" w:hAnsi="Palatino Linotype"/>
          <w:i/>
          <w:sz w:val="22"/>
          <w:szCs w:val="22"/>
          <w:lang w:val="es-ES"/>
        </w:rPr>
        <w:t xml:space="preserve">Los sujetos obligados deberán implementar a través de las unidades de transparencia, progresivamente y conforme a sus previsiones, las medidas pertinentes para asegurar que el entorno físico de las instalaciones cuente con los ajustes razonables, con el </w:t>
      </w:r>
      <w:r w:rsidRPr="00C65280">
        <w:rPr>
          <w:rFonts w:ascii="Palatino Linotype" w:hAnsi="Palatino Linotype"/>
          <w:i/>
          <w:sz w:val="22"/>
          <w:szCs w:val="22"/>
          <w:lang w:val="es-ES"/>
        </w:rPr>
        <w:lastRenderedPageBreak/>
        <w:t>objeto de proporcionar adecuada accesibilidad que otorgue las facilidades necesarias, así como establecer procedimientos para brindar asesoría y atención a las personas con discapacidad, a fin de que puedan consultar los sistemas que integran la Plataforma Nacional de Transparencia, presentar solicitudes de acceso a la información y facilitar su gestión e interponer los recursos que las leyes establezcan.</w:t>
      </w:r>
    </w:p>
    <w:p w:rsidR="008455BA" w:rsidRPr="00C65280" w:rsidRDefault="008455BA" w:rsidP="008455BA">
      <w:pPr>
        <w:ind w:left="851" w:right="901"/>
        <w:jc w:val="both"/>
        <w:rPr>
          <w:rFonts w:ascii="Palatino Linotype" w:hAnsi="Palatino Linotype"/>
          <w:i/>
          <w:sz w:val="22"/>
          <w:szCs w:val="22"/>
          <w:lang w:val="es-ES"/>
        </w:rPr>
      </w:pPr>
      <w:r w:rsidRPr="00C65280">
        <w:rPr>
          <w:rFonts w:ascii="Palatino Linotype" w:hAnsi="Palatino Linotype"/>
          <w:b/>
          <w:i/>
          <w:sz w:val="22"/>
          <w:szCs w:val="22"/>
          <w:lang w:val="es-ES"/>
        </w:rPr>
        <w:t>Artículo 59</w:t>
      </w:r>
      <w:r w:rsidRPr="00C65280">
        <w:rPr>
          <w:rFonts w:ascii="Palatino Linotype" w:hAnsi="Palatino Linotype"/>
          <w:i/>
          <w:sz w:val="22"/>
          <w:szCs w:val="22"/>
          <w:lang w:val="es-ES"/>
        </w:rPr>
        <w:t>. Los servidores públicos habilitados tendrán las funciones siguientes:</w:t>
      </w:r>
    </w:p>
    <w:p w:rsidR="008455BA" w:rsidRPr="00C65280" w:rsidRDefault="008455BA" w:rsidP="008455BA">
      <w:pPr>
        <w:ind w:left="851" w:right="901"/>
        <w:jc w:val="both"/>
        <w:rPr>
          <w:rFonts w:ascii="Palatino Linotype" w:hAnsi="Palatino Linotype"/>
          <w:i/>
          <w:sz w:val="22"/>
          <w:szCs w:val="22"/>
          <w:lang w:val="es-ES"/>
        </w:rPr>
      </w:pPr>
      <w:r w:rsidRPr="00C65280">
        <w:rPr>
          <w:rFonts w:ascii="Palatino Linotype" w:hAnsi="Palatino Linotype"/>
          <w:i/>
          <w:sz w:val="22"/>
          <w:szCs w:val="22"/>
          <w:lang w:val="es-ES"/>
        </w:rPr>
        <w:t>I. Localizar la información que le solicite la Unidad de Transparencia;</w:t>
      </w:r>
    </w:p>
    <w:p w:rsidR="008455BA" w:rsidRPr="00C65280" w:rsidRDefault="008455BA" w:rsidP="008455BA">
      <w:pPr>
        <w:ind w:left="851" w:right="901"/>
        <w:jc w:val="both"/>
        <w:rPr>
          <w:rFonts w:ascii="Palatino Linotype" w:hAnsi="Palatino Linotype"/>
          <w:i/>
          <w:sz w:val="22"/>
          <w:szCs w:val="22"/>
          <w:lang w:val="es-ES"/>
        </w:rPr>
      </w:pPr>
      <w:r w:rsidRPr="00C65280">
        <w:rPr>
          <w:rFonts w:ascii="Palatino Linotype" w:hAnsi="Palatino Linotype"/>
          <w:i/>
          <w:sz w:val="22"/>
          <w:szCs w:val="22"/>
          <w:lang w:val="es-ES"/>
        </w:rPr>
        <w:t>II. Proporcionar la información que obre en los archivos y que le sea solicitada por la Unidad de Transparencia;</w:t>
      </w:r>
    </w:p>
    <w:p w:rsidR="008455BA" w:rsidRPr="00C65280" w:rsidRDefault="008455BA" w:rsidP="008455BA">
      <w:pPr>
        <w:ind w:left="851" w:right="901"/>
        <w:jc w:val="both"/>
        <w:rPr>
          <w:rFonts w:ascii="Palatino Linotype" w:hAnsi="Palatino Linotype"/>
          <w:i/>
          <w:sz w:val="22"/>
          <w:szCs w:val="22"/>
          <w:lang w:val="es-ES"/>
        </w:rPr>
      </w:pPr>
      <w:r w:rsidRPr="00C65280">
        <w:rPr>
          <w:rFonts w:ascii="Palatino Linotype" w:hAnsi="Palatino Linotype"/>
          <w:i/>
          <w:sz w:val="22"/>
          <w:szCs w:val="22"/>
          <w:lang w:val="es-ES"/>
        </w:rPr>
        <w:t>III. Apoyar a la Unidad de Transparencia en lo que esta le solicite para el cumplimiento de sus funciones;</w:t>
      </w:r>
    </w:p>
    <w:p w:rsidR="008455BA" w:rsidRPr="00C65280" w:rsidRDefault="008455BA" w:rsidP="008455BA">
      <w:pPr>
        <w:ind w:left="851" w:right="901"/>
        <w:jc w:val="both"/>
        <w:rPr>
          <w:rFonts w:ascii="Palatino Linotype" w:hAnsi="Palatino Linotype"/>
          <w:i/>
          <w:sz w:val="22"/>
          <w:szCs w:val="22"/>
          <w:lang w:val="es-ES"/>
        </w:rPr>
      </w:pPr>
      <w:r w:rsidRPr="00C65280">
        <w:rPr>
          <w:rFonts w:ascii="Palatino Linotype" w:hAnsi="Palatino Linotype"/>
          <w:i/>
          <w:sz w:val="22"/>
          <w:szCs w:val="22"/>
          <w:lang w:val="es-ES"/>
        </w:rPr>
        <w:t>IV. Proporcionar a la Unidad de Transparencia, las modificaciones a la información pública de oficio que obre en su poder;</w:t>
      </w:r>
    </w:p>
    <w:p w:rsidR="008455BA" w:rsidRPr="00C65280" w:rsidRDefault="008455BA" w:rsidP="008455BA">
      <w:pPr>
        <w:ind w:left="851" w:right="901"/>
        <w:jc w:val="both"/>
        <w:rPr>
          <w:rFonts w:ascii="Palatino Linotype" w:hAnsi="Palatino Linotype"/>
          <w:i/>
          <w:sz w:val="22"/>
          <w:szCs w:val="22"/>
          <w:lang w:val="es-ES"/>
        </w:rPr>
      </w:pPr>
      <w:r w:rsidRPr="00C65280">
        <w:rPr>
          <w:rFonts w:ascii="Palatino Linotype" w:hAnsi="Palatino Linotype"/>
          <w:i/>
          <w:sz w:val="22"/>
          <w:szCs w:val="22"/>
          <w:lang w:val="es-ES"/>
        </w:rPr>
        <w:t>V. Integrar y presentar al responsable de la Unidad de Transparencia la propuesta de clasificación de información, la cual tendrá los fundamentos y argumentos en que se basa dicha propuesta;</w:t>
      </w:r>
    </w:p>
    <w:p w:rsidR="008455BA" w:rsidRPr="00C65280" w:rsidRDefault="008455BA" w:rsidP="008455BA">
      <w:pPr>
        <w:ind w:left="851" w:right="901"/>
        <w:jc w:val="both"/>
        <w:rPr>
          <w:rFonts w:ascii="Palatino Linotype" w:hAnsi="Palatino Linotype"/>
          <w:i/>
          <w:sz w:val="22"/>
          <w:szCs w:val="22"/>
          <w:lang w:val="es-ES"/>
        </w:rPr>
      </w:pPr>
      <w:r w:rsidRPr="00C65280">
        <w:rPr>
          <w:rFonts w:ascii="Palatino Linotype" w:hAnsi="Palatino Linotype"/>
          <w:i/>
          <w:sz w:val="22"/>
          <w:szCs w:val="22"/>
          <w:lang w:val="es-ES"/>
        </w:rPr>
        <w:t>VI. Verificar, una vez analizado el contenido de la información, que no se encuentre en los supuestos de información clasificada; y</w:t>
      </w:r>
    </w:p>
    <w:p w:rsidR="008455BA" w:rsidRPr="00C65280" w:rsidRDefault="008455BA" w:rsidP="008455BA">
      <w:pPr>
        <w:ind w:left="851" w:right="901"/>
        <w:jc w:val="both"/>
        <w:rPr>
          <w:rFonts w:ascii="Palatino Linotype" w:hAnsi="Palatino Linotype"/>
          <w:i/>
          <w:sz w:val="22"/>
          <w:szCs w:val="22"/>
          <w:lang w:val="es-ES"/>
        </w:rPr>
      </w:pPr>
      <w:r w:rsidRPr="00C65280">
        <w:rPr>
          <w:rFonts w:ascii="Palatino Linotype" w:hAnsi="Palatino Linotype"/>
          <w:i/>
          <w:sz w:val="22"/>
          <w:szCs w:val="22"/>
          <w:lang w:val="es-ES"/>
        </w:rPr>
        <w:t>VII. Dar cuenta a la Unidad de Transparencia del vencimiento de los plazos de reserva.</w:t>
      </w:r>
    </w:p>
    <w:p w:rsidR="008455BA" w:rsidRPr="00C65280" w:rsidRDefault="008455BA" w:rsidP="008455BA">
      <w:pPr>
        <w:ind w:left="851" w:right="901"/>
        <w:jc w:val="both"/>
        <w:rPr>
          <w:rFonts w:ascii="Palatino Linotype" w:hAnsi="Palatino Linotype"/>
          <w:i/>
          <w:sz w:val="22"/>
          <w:szCs w:val="22"/>
          <w:lang w:val="es-ES"/>
        </w:rPr>
      </w:pPr>
      <w:r w:rsidRPr="00C65280">
        <w:rPr>
          <w:rFonts w:ascii="Palatino Linotype" w:hAnsi="Palatino Linotype"/>
          <w:b/>
          <w:i/>
          <w:sz w:val="22"/>
          <w:szCs w:val="22"/>
          <w:lang w:val="es-ES"/>
        </w:rPr>
        <w:t>Artículo 162</w:t>
      </w:r>
      <w:r w:rsidRPr="00C65280">
        <w:rPr>
          <w:rFonts w:ascii="Palatino Linotype" w:hAnsi="Palatino Linotype"/>
          <w:i/>
          <w:sz w:val="22"/>
          <w:szCs w:val="22"/>
          <w:lang w:val="es-ES"/>
        </w:rPr>
        <w:t>.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solicitada.”(Énfasis añadido)</w:t>
      </w:r>
    </w:p>
    <w:p w:rsidR="008455BA" w:rsidRPr="00C65280" w:rsidRDefault="008455BA" w:rsidP="008455BA">
      <w:pPr>
        <w:jc w:val="both"/>
        <w:rPr>
          <w:rFonts w:ascii="Palatino Linotype" w:hAnsi="Palatino Linotype" w:cs="Arial"/>
          <w:sz w:val="16"/>
          <w:szCs w:val="16"/>
          <w:lang w:val="es-ES"/>
        </w:rPr>
      </w:pPr>
    </w:p>
    <w:p w:rsidR="008455BA" w:rsidRPr="00C65280" w:rsidRDefault="008455BA" w:rsidP="008455BA">
      <w:pPr>
        <w:spacing w:line="360" w:lineRule="auto"/>
        <w:jc w:val="both"/>
        <w:rPr>
          <w:rFonts w:ascii="Palatino Linotype" w:eastAsia="Calibri" w:hAnsi="Palatino Linotype"/>
          <w:lang w:val="es-ES"/>
        </w:rPr>
      </w:pPr>
      <w:r w:rsidRPr="00C65280">
        <w:rPr>
          <w:rFonts w:ascii="Palatino Linotype" w:eastAsia="Calibri" w:hAnsi="Palatino Linotype"/>
          <w:lang w:val="es-ES"/>
        </w:rPr>
        <w:t xml:space="preserve">De la normatividad en cita, se desprende que las Unidades de Transparencia, se erigen como el área responsable en cada Sujeto Obligado que tiene a su cargo la atención de las solicitudes de información que se realicen al amparo de la Ley. El responsable de dicha área funge como enlace entre </w:t>
      </w:r>
      <w:r w:rsidRPr="00C65280">
        <w:rPr>
          <w:rFonts w:ascii="Palatino Linotype" w:eastAsia="Calibri" w:hAnsi="Palatino Linotype"/>
          <w:b/>
          <w:lang w:val="es-ES"/>
        </w:rPr>
        <w:t>EL SUJETO OBLIGADO</w:t>
      </w:r>
      <w:r w:rsidRPr="00C65280">
        <w:rPr>
          <w:rFonts w:ascii="Palatino Linotype" w:eastAsia="Calibri" w:hAnsi="Palatino Linotype"/>
          <w:lang w:val="es-ES"/>
        </w:rPr>
        <w:t xml:space="preserve"> y los solicitantes, y tiene bajo su responsabilidad el tramitar internamente la solicitud de información.</w:t>
      </w:r>
    </w:p>
    <w:p w:rsidR="008455BA" w:rsidRPr="00C65280" w:rsidRDefault="008455BA" w:rsidP="008455BA">
      <w:pPr>
        <w:spacing w:line="360" w:lineRule="auto"/>
        <w:ind w:left="426"/>
        <w:contextualSpacing/>
        <w:jc w:val="both"/>
        <w:rPr>
          <w:rFonts w:ascii="Palatino Linotype" w:eastAsia="Calibri" w:hAnsi="Palatino Linotype"/>
          <w:lang w:val="es-ES"/>
        </w:rPr>
      </w:pPr>
    </w:p>
    <w:p w:rsidR="008455BA" w:rsidRPr="00C65280" w:rsidRDefault="00E03EEC" w:rsidP="008455BA">
      <w:pPr>
        <w:spacing w:line="360" w:lineRule="auto"/>
        <w:jc w:val="both"/>
        <w:rPr>
          <w:rFonts w:ascii="Palatino Linotype" w:eastAsia="Calibri" w:hAnsi="Palatino Linotype"/>
          <w:lang w:val="es-ES"/>
        </w:rPr>
      </w:pPr>
      <w:r w:rsidRPr="00C65280">
        <w:rPr>
          <w:rFonts w:ascii="Palatino Linotype" w:eastAsia="Calibri" w:hAnsi="Palatino Linotype"/>
          <w:lang w:val="es-ES"/>
        </w:rPr>
        <w:t>De tal manera que, si bien, la</w:t>
      </w:r>
      <w:r w:rsidR="008455BA" w:rsidRPr="00C65280">
        <w:rPr>
          <w:rFonts w:ascii="Palatino Linotype" w:eastAsia="Calibri" w:hAnsi="Palatino Linotype"/>
          <w:lang w:val="es-ES"/>
        </w:rPr>
        <w:t xml:space="preserve"> Titular de la Unidad de Transparencia no tiene bajo su resguardo el archivo que contiene la documentación en donde consta la información requerida, sino que puede obrar en las distintas áreas que conforman la estructura del </w:t>
      </w:r>
      <w:r w:rsidR="008455BA" w:rsidRPr="00C65280">
        <w:rPr>
          <w:rFonts w:ascii="Palatino Linotype" w:eastAsia="Calibri" w:hAnsi="Palatino Linotype"/>
          <w:b/>
          <w:lang w:val="es-ES"/>
        </w:rPr>
        <w:lastRenderedPageBreak/>
        <w:t>SUJETO OBLIGADO</w:t>
      </w:r>
      <w:r w:rsidR="008455BA" w:rsidRPr="00C65280">
        <w:rPr>
          <w:rFonts w:ascii="Palatino Linotype" w:eastAsia="Calibri" w:hAnsi="Palatino Linotype"/>
          <w:lang w:val="es-ES"/>
        </w:rPr>
        <w:t>, es por ello que debe turnar la solicitud a los servidores públicos habilitados que pudieran generar, administrar o poseer la información; pues los mismos, tienen como función, buscar, localizar y poseer la información, así como entregarla.</w:t>
      </w:r>
    </w:p>
    <w:p w:rsidR="008455BA" w:rsidRPr="00C65280" w:rsidRDefault="008455BA" w:rsidP="008455BA">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C65280">
        <w:rPr>
          <w:rFonts w:ascii="Palatino Linotype" w:eastAsia="Arial Unicode MS" w:hAnsi="Palatino Linotype" w:cs="Arial"/>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8455BA" w:rsidRPr="00C65280" w:rsidRDefault="008455BA" w:rsidP="008455BA">
      <w:pPr>
        <w:spacing w:before="100" w:beforeAutospacing="1" w:after="100" w:afterAutospacing="1" w:line="360" w:lineRule="auto"/>
        <w:jc w:val="both"/>
        <w:rPr>
          <w:rFonts w:ascii="Palatino Linotype" w:hAnsi="Palatino Linotype" w:cs="Arial"/>
        </w:rPr>
      </w:pPr>
      <w:r w:rsidRPr="00C65280">
        <w:rPr>
          <w:rFonts w:ascii="Palatino Linotype" w:hAnsi="Palatino Linotype" w:cs="Arial"/>
        </w:rPr>
        <w:t>Asimismo, el diverso artículo 54 de la Ley de Transparencia y Acceso a la Información Pública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rsidR="008455BA" w:rsidRPr="00C65280" w:rsidRDefault="008455BA" w:rsidP="008455BA">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C65280">
        <w:rPr>
          <w:rFonts w:ascii="Palatino Linotype" w:eastAsia="Arial Unicode MS" w:hAnsi="Palatino Linotype" w:cs="Arial"/>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rsidR="008455BA" w:rsidRPr="00C65280" w:rsidRDefault="008455BA" w:rsidP="008455BA">
      <w:pPr>
        <w:spacing w:line="360" w:lineRule="auto"/>
        <w:jc w:val="both"/>
        <w:rPr>
          <w:rFonts w:ascii="Palatino Linotype" w:eastAsia="Calibri" w:hAnsi="Palatino Linotype"/>
          <w:lang w:val="es-ES"/>
        </w:rPr>
      </w:pPr>
      <w:r w:rsidRPr="00C65280">
        <w:rPr>
          <w:rFonts w:ascii="Palatino Linotype" w:hAnsi="Palatino Linotype"/>
        </w:rPr>
        <w:t xml:space="preserve">En mérito de lo expuesto, es claro que en este caso en particular la Unidad de Transparencia incumplió la normativa en la materia, puesto que no remitió los </w:t>
      </w:r>
      <w:r w:rsidRPr="00C65280">
        <w:rPr>
          <w:rFonts w:ascii="Palatino Linotype" w:hAnsi="Palatino Linotype"/>
        </w:rPr>
        <w:lastRenderedPageBreak/>
        <w:t xml:space="preserve">requerimientos de información a las áreas que pudieran contar con la misma, ya que de las constancias que integran el expediente electrónico del </w:t>
      </w:r>
      <w:r w:rsidRPr="00C65280">
        <w:rPr>
          <w:rFonts w:ascii="Palatino Linotype" w:hAnsi="Palatino Linotype"/>
          <w:b/>
        </w:rPr>
        <w:t>SAIMEX</w:t>
      </w:r>
      <w:r w:rsidRPr="00C65280">
        <w:rPr>
          <w:rFonts w:ascii="Palatino Linotype" w:hAnsi="Palatino Linotype"/>
        </w:rPr>
        <w:t xml:space="preserve"> sólo se aprecia la respuesta otorgada por la Unidad de Transparencia, tal como se observa en la siguiente imagen:</w:t>
      </w:r>
      <w:r w:rsidRPr="00C65280">
        <w:rPr>
          <w:rFonts w:ascii="Palatino Linotype" w:eastAsia="Calibri" w:hAnsi="Palatino Linotype"/>
          <w:lang w:val="es-ES"/>
        </w:rPr>
        <w:t xml:space="preserve"> Atento a ello, es claro que corresponde a</w:t>
      </w:r>
      <w:r w:rsidR="00E03EEC" w:rsidRPr="00C65280">
        <w:rPr>
          <w:rFonts w:ascii="Palatino Linotype" w:eastAsia="Calibri" w:hAnsi="Palatino Linotype"/>
          <w:lang w:val="es-ES"/>
        </w:rPr>
        <w:t xml:space="preserve"> </w:t>
      </w:r>
      <w:r w:rsidRPr="00C65280">
        <w:rPr>
          <w:rFonts w:ascii="Palatino Linotype" w:eastAsia="Calibri" w:hAnsi="Palatino Linotype"/>
          <w:lang w:val="es-ES"/>
        </w:rPr>
        <w:t>l</w:t>
      </w:r>
      <w:r w:rsidR="00E03EEC" w:rsidRPr="00C65280">
        <w:rPr>
          <w:rFonts w:ascii="Palatino Linotype" w:eastAsia="Calibri" w:hAnsi="Palatino Linotype"/>
          <w:lang w:val="es-ES"/>
        </w:rPr>
        <w:t>a</w:t>
      </w:r>
      <w:r w:rsidRPr="00C65280">
        <w:rPr>
          <w:rFonts w:ascii="Palatino Linotype" w:eastAsia="Calibri" w:hAnsi="Palatino Linotype"/>
          <w:lang w:val="es-ES"/>
        </w:rPr>
        <w:t xml:space="preserve"> Titular de la Unidad de Transparencia el garantizar que las solicitudes se turnen a todas las áreas competentes que puedan contar con la información, con el objeto de que se realice una </w:t>
      </w:r>
      <w:r w:rsidRPr="00C65280">
        <w:rPr>
          <w:rFonts w:ascii="Palatino Linotype" w:eastAsia="Calibri" w:hAnsi="Palatino Linotype"/>
          <w:b/>
          <w:lang w:val="es-ES"/>
        </w:rPr>
        <w:t>búsqueda exhaustiva y razonable</w:t>
      </w:r>
      <w:r w:rsidRPr="00C65280">
        <w:rPr>
          <w:rFonts w:ascii="Palatino Linotype" w:eastAsia="Calibri" w:hAnsi="Palatino Linotype"/>
          <w:lang w:val="es-ES"/>
        </w:rPr>
        <w:t xml:space="preserve"> de la misma, por lo que al momento de dar cumplimiento a la resolución en comento, deberá hacer la búsqueda exhaustiva de forma enunciativa mas no limitativa en la Dirección de Administración</w:t>
      </w:r>
      <w:r w:rsidR="00E03EEC" w:rsidRPr="00C65280">
        <w:rPr>
          <w:rFonts w:ascii="Palatino Linotype" w:eastAsia="Calibri" w:hAnsi="Palatino Linotype"/>
          <w:lang w:val="es-ES"/>
        </w:rPr>
        <w:t xml:space="preserve">, específicamente en la Subdirección de Adquisiciones, </w:t>
      </w:r>
      <w:r w:rsidRPr="00C65280">
        <w:rPr>
          <w:rFonts w:ascii="Palatino Linotype" w:hAnsi="Palatino Linotype" w:cs="Arial"/>
          <w:lang w:val="es-ES"/>
        </w:rPr>
        <w:t xml:space="preserve">donde </w:t>
      </w:r>
      <w:r w:rsidRPr="00C65280">
        <w:rPr>
          <w:rFonts w:ascii="Palatino Linotype" w:hAnsi="Palatino Linotype" w:cs="Arial"/>
          <w:lang w:val="es-ES_tradnl"/>
        </w:rPr>
        <w:t>pudieran contar con la información solicitada p</w:t>
      </w:r>
      <w:r w:rsidR="00E03EEC" w:rsidRPr="00C65280">
        <w:rPr>
          <w:rFonts w:ascii="Palatino Linotype" w:hAnsi="Palatino Linotype" w:cs="Arial"/>
          <w:lang w:val="es-ES_tradnl"/>
        </w:rPr>
        <w:t xml:space="preserve">or el particular, por lo que la </w:t>
      </w:r>
      <w:r w:rsidRPr="00C65280">
        <w:rPr>
          <w:rFonts w:ascii="Palatino Linotype" w:hAnsi="Palatino Linotype" w:cs="Arial"/>
          <w:lang w:val="es-ES_tradnl"/>
        </w:rPr>
        <w:t>Titular de la Unidad de Transparencia deberá realizar la búsqueda exhaustiva de la información en todas la áreas competentes, a efecto de satisfacer el derecho de acceso a la información pública del solicitante.</w:t>
      </w:r>
    </w:p>
    <w:p w:rsidR="008455BA" w:rsidRPr="00C65280" w:rsidRDefault="008455BA" w:rsidP="008455BA">
      <w:pPr>
        <w:spacing w:before="100" w:beforeAutospacing="1" w:after="100" w:afterAutospacing="1" w:line="360" w:lineRule="auto"/>
        <w:jc w:val="both"/>
        <w:rPr>
          <w:rFonts w:ascii="Palatino Linotype" w:hAnsi="Palatino Linotype"/>
        </w:rPr>
      </w:pPr>
      <w:r w:rsidRPr="00C65280">
        <w:rPr>
          <w:rFonts w:ascii="Palatino Linotype" w:hAnsi="Palatino Linotype"/>
        </w:rPr>
        <w:t xml:space="preserve">Con base en lo anterior, </w:t>
      </w:r>
      <w:r w:rsidRPr="00C65280">
        <w:rPr>
          <w:rFonts w:ascii="Palatino Linotype" w:hAnsi="Palatino Linotype"/>
          <w:b/>
        </w:rPr>
        <w:t>EL SUJETO OBLIGADO</w:t>
      </w:r>
      <w:r w:rsidRPr="00C65280">
        <w:rPr>
          <w:rFonts w:ascii="Palatino Linotype" w:hAnsi="Palatino Linotype"/>
        </w:rPr>
        <w:t xml:space="preserve"> deberá realizar una </w:t>
      </w:r>
      <w:r w:rsidRPr="00C65280">
        <w:rPr>
          <w:rFonts w:ascii="Palatino Linotype" w:hAnsi="Palatino Linotype"/>
          <w:b/>
        </w:rPr>
        <w:t>búsqueda exhaustiva y razonable</w:t>
      </w:r>
      <w:r w:rsidRPr="00C65280">
        <w:rPr>
          <w:rFonts w:ascii="Palatino Linotype" w:hAnsi="Palatino Linotype"/>
        </w:rPr>
        <w:t xml:space="preserve"> en todas las áreas que lo integran, a fin de localizar la información solicita por el particular:</w:t>
      </w:r>
    </w:p>
    <w:p w:rsidR="00485E4F" w:rsidRPr="00C65280" w:rsidRDefault="00485E4F" w:rsidP="00DF5C89">
      <w:pPr>
        <w:pStyle w:val="Prrafodelista"/>
        <w:widowControl w:val="0"/>
        <w:tabs>
          <w:tab w:val="left" w:pos="1701"/>
          <w:tab w:val="left" w:pos="1843"/>
        </w:tabs>
        <w:autoSpaceDE w:val="0"/>
        <w:autoSpaceDN w:val="0"/>
        <w:adjustRightInd w:val="0"/>
        <w:spacing w:before="100" w:beforeAutospacing="1" w:after="100" w:afterAutospacing="1" w:line="360" w:lineRule="auto"/>
        <w:ind w:left="0"/>
        <w:jc w:val="both"/>
        <w:rPr>
          <w:rFonts w:ascii="Palatino Linotype" w:hAnsi="Palatino Linotype" w:cs="Arial"/>
        </w:rPr>
      </w:pPr>
      <w:r w:rsidRPr="00C65280">
        <w:rPr>
          <w:rFonts w:ascii="Palatino Linotype" w:hAnsi="Palatino Linotype" w:cs="Arial"/>
        </w:rPr>
        <w:t xml:space="preserve">En razón de lo anteriormente expuesto, este Instituto estima que las razones o motivos de inconformidad hechos valer por </w:t>
      </w:r>
      <w:r w:rsidRPr="00C65280">
        <w:rPr>
          <w:rFonts w:ascii="Palatino Linotype" w:hAnsi="Palatino Linotype" w:cs="Arial"/>
          <w:b/>
        </w:rPr>
        <w:t>EL RECURRENTE</w:t>
      </w:r>
      <w:r w:rsidRPr="00C65280">
        <w:rPr>
          <w:rFonts w:ascii="Palatino Linotype" w:hAnsi="Palatino Linotype" w:cs="Arial"/>
        </w:rPr>
        <w:t xml:space="preserve"> deviene</w:t>
      </w:r>
      <w:r w:rsidR="007F6D2E" w:rsidRPr="00C65280">
        <w:rPr>
          <w:rFonts w:ascii="Palatino Linotype" w:hAnsi="Palatino Linotype" w:cs="Arial"/>
        </w:rPr>
        <w:t>n</w:t>
      </w:r>
      <w:r w:rsidR="00E2247C" w:rsidRPr="00C65280">
        <w:rPr>
          <w:rFonts w:ascii="Palatino Linotype" w:hAnsi="Palatino Linotype" w:cs="Arial"/>
        </w:rPr>
        <w:t xml:space="preserve"> </w:t>
      </w:r>
      <w:r w:rsidR="00E2247C" w:rsidRPr="00C65280">
        <w:rPr>
          <w:rFonts w:ascii="Palatino Linotype" w:hAnsi="Palatino Linotype" w:cs="Arial"/>
          <w:b/>
        </w:rPr>
        <w:t>parcialmente</w:t>
      </w:r>
      <w:r w:rsidRPr="00C65280">
        <w:rPr>
          <w:rFonts w:ascii="Palatino Linotype" w:hAnsi="Palatino Linotype" w:cs="Arial"/>
        </w:rPr>
        <w:t xml:space="preserve"> </w:t>
      </w:r>
      <w:r w:rsidR="00DE2FFE" w:rsidRPr="00C65280">
        <w:rPr>
          <w:rFonts w:ascii="Palatino Linotype" w:hAnsi="Palatino Linotype" w:cs="Arial"/>
          <w:b/>
        </w:rPr>
        <w:t>f</w:t>
      </w:r>
      <w:r w:rsidR="00B25BBF" w:rsidRPr="00C65280">
        <w:rPr>
          <w:rFonts w:ascii="Palatino Linotype" w:hAnsi="Palatino Linotype" w:cs="Arial"/>
          <w:b/>
        </w:rPr>
        <w:t>undado</w:t>
      </w:r>
      <w:r w:rsidRPr="00C65280">
        <w:rPr>
          <w:rFonts w:ascii="Palatino Linotype" w:hAnsi="Palatino Linotype" w:cs="Arial"/>
          <w:b/>
        </w:rPr>
        <w:t>s</w:t>
      </w:r>
      <w:r w:rsidR="00E2247C" w:rsidRPr="00C65280">
        <w:rPr>
          <w:rFonts w:ascii="Palatino Linotype" w:hAnsi="Palatino Linotype" w:cs="Arial"/>
        </w:rPr>
        <w:t>; esto en razón a que señaló que “</w:t>
      </w:r>
      <w:r w:rsidR="00E2247C" w:rsidRPr="00C65280">
        <w:rPr>
          <w:rFonts w:ascii="Palatino Linotype" w:hAnsi="Palatino Linotype" w:cs="Arial"/>
          <w:i/>
          <w:lang w:eastAsia="es-MX"/>
        </w:rPr>
        <w:t xml:space="preserve">la mayoría de los archivos de documentales que adjuntan están dañados”; </w:t>
      </w:r>
      <w:r w:rsidR="00E2247C" w:rsidRPr="00C65280">
        <w:rPr>
          <w:rFonts w:ascii="Palatino Linotype" w:hAnsi="Palatino Linotype" w:cs="Arial"/>
          <w:lang w:eastAsia="es-MX"/>
        </w:rPr>
        <w:t>sin embargo, esta Ponencia advirtió que se encuentran en buen estado y se puede acceder a ellos de forma sencilla; de esta forma, son</w:t>
      </w:r>
      <w:r w:rsidR="00E2247C" w:rsidRPr="00C65280">
        <w:rPr>
          <w:rFonts w:ascii="Palatino Linotype" w:hAnsi="Palatino Linotype" w:cs="Arial"/>
        </w:rPr>
        <w:t xml:space="preserve"> </w:t>
      </w:r>
      <w:r w:rsidRPr="00C65280">
        <w:rPr>
          <w:rFonts w:ascii="Palatino Linotype" w:hAnsi="Palatino Linotype" w:cs="Arial"/>
        </w:rPr>
        <w:t xml:space="preserve">suficientes para </w:t>
      </w:r>
      <w:r w:rsidR="00B25BBF" w:rsidRPr="00C65280">
        <w:rPr>
          <w:rFonts w:ascii="Palatino Linotype" w:hAnsi="Palatino Linotype" w:cs="Arial"/>
          <w:b/>
        </w:rPr>
        <w:t xml:space="preserve">modificar </w:t>
      </w:r>
      <w:r w:rsidR="00B25BBF" w:rsidRPr="00C65280">
        <w:rPr>
          <w:rFonts w:ascii="Palatino Linotype" w:hAnsi="Palatino Linotype" w:cs="Arial"/>
        </w:rPr>
        <w:t xml:space="preserve">la respuesta proporcionada por el </w:t>
      </w:r>
      <w:r w:rsidRPr="00C65280">
        <w:rPr>
          <w:rFonts w:ascii="Palatino Linotype" w:hAnsi="Palatino Linotype" w:cs="Arial"/>
          <w:b/>
        </w:rPr>
        <w:t>SUJETO OBLIGADO</w:t>
      </w:r>
      <w:r w:rsidRPr="00C65280">
        <w:rPr>
          <w:rFonts w:ascii="Palatino Linotype" w:hAnsi="Palatino Linotype" w:cs="Arial"/>
        </w:rPr>
        <w:t xml:space="preserve"> </w:t>
      </w:r>
      <w:r w:rsidR="00B25BBF" w:rsidRPr="00C65280">
        <w:rPr>
          <w:rFonts w:ascii="Palatino Linotype" w:hAnsi="Palatino Linotype" w:cs="Arial"/>
        </w:rPr>
        <w:t xml:space="preserve">y </w:t>
      </w:r>
      <w:r w:rsidR="00E2247C" w:rsidRPr="00C65280">
        <w:rPr>
          <w:rFonts w:ascii="Palatino Linotype" w:hAnsi="Palatino Linotype" w:cs="Arial"/>
        </w:rPr>
        <w:t xml:space="preserve">se haga </w:t>
      </w:r>
      <w:r w:rsidRPr="00C65280">
        <w:rPr>
          <w:rFonts w:ascii="Palatino Linotype" w:hAnsi="Palatino Linotype" w:cs="Arial"/>
        </w:rPr>
        <w:t>entrega de la información</w:t>
      </w:r>
      <w:r w:rsidR="002A2134" w:rsidRPr="00C65280">
        <w:rPr>
          <w:rFonts w:ascii="Palatino Linotype" w:hAnsi="Palatino Linotype" w:cs="Arial"/>
        </w:rPr>
        <w:t xml:space="preserve"> que ya ha quedado precisada.</w:t>
      </w:r>
    </w:p>
    <w:p w:rsidR="005417DC" w:rsidRPr="00C65280" w:rsidRDefault="005417DC" w:rsidP="000F4E0B">
      <w:pPr>
        <w:pStyle w:val="Prrafodelista"/>
        <w:widowControl w:val="0"/>
        <w:tabs>
          <w:tab w:val="left" w:pos="1276"/>
        </w:tabs>
        <w:autoSpaceDE w:val="0"/>
        <w:autoSpaceDN w:val="0"/>
        <w:adjustRightInd w:val="0"/>
        <w:spacing w:before="240" w:after="100" w:afterAutospacing="1" w:line="360" w:lineRule="auto"/>
        <w:ind w:left="0"/>
        <w:jc w:val="both"/>
        <w:rPr>
          <w:rFonts w:ascii="Palatino Linotype" w:eastAsia="Calibri" w:hAnsi="Palatino Linotype" w:cs="Arial"/>
        </w:rPr>
      </w:pPr>
      <w:r w:rsidRPr="00C65280">
        <w:rPr>
          <w:rFonts w:ascii="Palatino Linotype" w:eastAsia="Calibri" w:hAnsi="Palatino Linotype" w:cs="Arial"/>
        </w:rPr>
        <w:lastRenderedPageBreak/>
        <w:t xml:space="preserve">Así, con </w:t>
      </w:r>
      <w:r w:rsidRPr="00C65280">
        <w:rPr>
          <w:rFonts w:ascii="Palatino Linotype" w:hAnsi="Palatino Linotype" w:cs="Arial"/>
        </w:rPr>
        <w:t>fundamento</w:t>
      </w:r>
      <w:r w:rsidRPr="00C65280">
        <w:rPr>
          <w:rFonts w:ascii="Palatino Linotype" w:eastAsia="Calibri" w:hAnsi="Palatino Linotype" w:cs="Arial"/>
        </w:rPr>
        <w:t xml:space="preserve"> en lo prescrito en los artículos 5</w:t>
      </w:r>
      <w:r w:rsidR="009661B8" w:rsidRPr="00C65280">
        <w:rPr>
          <w:rFonts w:ascii="Palatino Linotype" w:eastAsia="Calibri" w:hAnsi="Palatino Linotype" w:cs="Arial"/>
        </w:rPr>
        <w:t>,</w:t>
      </w:r>
      <w:r w:rsidRPr="00C65280">
        <w:rPr>
          <w:rFonts w:ascii="Palatino Linotype" w:eastAsia="Calibri" w:hAnsi="Palatino Linotype" w:cs="Arial"/>
        </w:rPr>
        <w:t xml:space="preserve"> </w:t>
      </w:r>
      <w:r w:rsidRPr="00C65280">
        <w:rPr>
          <w:rFonts w:ascii="Palatino Linotype" w:hAnsi="Palatino Linotype"/>
        </w:rPr>
        <w:t>párrafos vigésimo</w:t>
      </w:r>
      <w:r w:rsidR="004B1602" w:rsidRPr="00C65280">
        <w:rPr>
          <w:rFonts w:ascii="Palatino Linotype" w:hAnsi="Palatino Linotype"/>
        </w:rPr>
        <w:t xml:space="preserve"> segundo</w:t>
      </w:r>
      <w:r w:rsidRPr="00C65280">
        <w:rPr>
          <w:rFonts w:ascii="Palatino Linotype" w:hAnsi="Palatino Linotype"/>
        </w:rPr>
        <w:t xml:space="preserve">, vigésimo </w:t>
      </w:r>
      <w:r w:rsidR="004B1602" w:rsidRPr="00C65280">
        <w:rPr>
          <w:rFonts w:ascii="Palatino Linotype" w:hAnsi="Palatino Linotype"/>
        </w:rPr>
        <w:t>tercero</w:t>
      </w:r>
      <w:r w:rsidRPr="00C65280">
        <w:rPr>
          <w:rFonts w:ascii="Palatino Linotype" w:hAnsi="Palatino Linotype"/>
        </w:rPr>
        <w:t xml:space="preserve"> y vigésimo </w:t>
      </w:r>
      <w:r w:rsidR="004B1602" w:rsidRPr="00C65280">
        <w:rPr>
          <w:rFonts w:ascii="Palatino Linotype" w:hAnsi="Palatino Linotype" w:cs="Arial"/>
        </w:rPr>
        <w:t>cuarto</w:t>
      </w:r>
      <w:r w:rsidRPr="00C65280">
        <w:rPr>
          <w:rFonts w:ascii="Palatino Linotype" w:hAnsi="Palatino Linotype" w:cs="Arial"/>
        </w:rPr>
        <w:t>,</w:t>
      </w:r>
      <w:r w:rsidRPr="00C65280">
        <w:rPr>
          <w:rFonts w:ascii="Palatino Linotype" w:hAnsi="Palatino Linotype"/>
        </w:rPr>
        <w:t xml:space="preserve"> </w:t>
      </w:r>
      <w:r w:rsidRPr="00C65280">
        <w:rPr>
          <w:rFonts w:ascii="Palatino Linotype" w:hAnsi="Palatino Linotype" w:cs="Arial"/>
        </w:rPr>
        <w:t>fracciones</w:t>
      </w:r>
      <w:r w:rsidRPr="00C65280">
        <w:rPr>
          <w:rFonts w:ascii="Palatino Linotype" w:hAnsi="Palatino Linotype"/>
        </w:rPr>
        <w:t xml:space="preserve"> IV y V,</w:t>
      </w:r>
      <w:r w:rsidRPr="00C65280">
        <w:rPr>
          <w:rFonts w:ascii="Palatino Linotype" w:eastAsia="Calibri" w:hAnsi="Palatino Linotype" w:cs="Arial"/>
        </w:rPr>
        <w:t xml:space="preserve"> de la Constitución Política del Estado Libre y Soberano de México, y los artículos </w:t>
      </w:r>
      <w:r w:rsidRPr="00C65280">
        <w:rPr>
          <w:rFonts w:ascii="Palatino Linotype" w:hAnsi="Palatino Linotype"/>
        </w:rPr>
        <w:t xml:space="preserve">2, </w:t>
      </w:r>
      <w:r w:rsidRPr="00C65280">
        <w:rPr>
          <w:rFonts w:ascii="Palatino Linotype" w:hAnsi="Palatino Linotype" w:cs="Arial"/>
        </w:rPr>
        <w:t>fracción</w:t>
      </w:r>
      <w:r w:rsidRPr="00C65280">
        <w:rPr>
          <w:rFonts w:ascii="Palatino Linotype" w:hAnsi="Palatino Linotype"/>
        </w:rPr>
        <w:t xml:space="preserve"> II, 9, </w:t>
      </w:r>
      <w:r w:rsidRPr="00C65280">
        <w:rPr>
          <w:rFonts w:ascii="Palatino Linotype" w:hAnsi="Palatino Linotype" w:cs="Arial"/>
          <w:lang w:val="es-ES_tradnl"/>
        </w:rPr>
        <w:t>29</w:t>
      </w:r>
      <w:r w:rsidRPr="00C65280">
        <w:rPr>
          <w:rFonts w:ascii="Palatino Linotype" w:hAnsi="Palatino Linotype"/>
        </w:rPr>
        <w:t xml:space="preserve">, 36, fracciones I y II, 176, 178, </w:t>
      </w:r>
      <w:r w:rsidR="00CA6A2C" w:rsidRPr="00C65280">
        <w:rPr>
          <w:rFonts w:ascii="Palatino Linotype" w:hAnsi="Palatino Linotype"/>
        </w:rPr>
        <w:t>179, 181, 185, fracción I, 186, 188 y 192, fracción III</w:t>
      </w:r>
      <w:r w:rsidRPr="00C65280">
        <w:rPr>
          <w:rFonts w:ascii="Palatino Linotype" w:eastAsia="Calibri" w:hAnsi="Palatino Linotype" w:cs="Arial"/>
        </w:rPr>
        <w:t xml:space="preserve"> de la Ley de Transparencia y Acceso a la Información Pública del Estado de México y </w:t>
      </w:r>
      <w:r w:rsidRPr="00C65280">
        <w:rPr>
          <w:rFonts w:ascii="Palatino Linotype" w:hAnsi="Palatino Linotype" w:cs="Arial"/>
        </w:rPr>
        <w:t>Municipios</w:t>
      </w:r>
      <w:r w:rsidRPr="00C65280">
        <w:rPr>
          <w:rFonts w:ascii="Palatino Linotype" w:eastAsia="Calibri" w:hAnsi="Palatino Linotype" w:cs="Arial"/>
        </w:rPr>
        <w:t xml:space="preserve">, </w:t>
      </w:r>
      <w:r w:rsidRPr="00C65280">
        <w:rPr>
          <w:rFonts w:ascii="Palatino Linotype" w:hAnsi="Palatino Linotype"/>
        </w:rPr>
        <w:t>este</w:t>
      </w:r>
      <w:r w:rsidRPr="00C65280">
        <w:rPr>
          <w:rFonts w:ascii="Palatino Linotype" w:eastAsia="Calibri" w:hAnsi="Palatino Linotype" w:cs="Arial"/>
        </w:rPr>
        <w:t xml:space="preserve"> Pleno:</w:t>
      </w:r>
    </w:p>
    <w:p w:rsidR="002A2134" w:rsidRPr="00C65280" w:rsidRDefault="009377D0" w:rsidP="002A2134">
      <w:pPr>
        <w:spacing w:before="240" w:after="100" w:afterAutospacing="1" w:line="360" w:lineRule="auto"/>
        <w:jc w:val="center"/>
        <w:rPr>
          <w:rFonts w:ascii="Palatino Linotype" w:hAnsi="Palatino Linotype"/>
          <w:b/>
          <w:bCs/>
          <w:spacing w:val="60"/>
          <w:sz w:val="28"/>
        </w:rPr>
      </w:pPr>
      <w:r w:rsidRPr="00C65280">
        <w:rPr>
          <w:rFonts w:ascii="Palatino Linotype" w:hAnsi="Palatino Linotype"/>
          <w:b/>
          <w:bCs/>
          <w:spacing w:val="60"/>
          <w:sz w:val="28"/>
        </w:rPr>
        <w:t>RESUELVE</w:t>
      </w:r>
    </w:p>
    <w:p w:rsidR="002A2134" w:rsidRPr="00C65280" w:rsidRDefault="002A2134" w:rsidP="002A2134">
      <w:pPr>
        <w:spacing w:line="360" w:lineRule="auto"/>
        <w:jc w:val="both"/>
        <w:rPr>
          <w:rFonts w:ascii="Palatino Linotype" w:eastAsiaTheme="minorEastAsia" w:hAnsi="Palatino Linotype" w:cs="Arial"/>
          <w:szCs w:val="20"/>
        </w:rPr>
      </w:pPr>
      <w:r w:rsidRPr="00C65280">
        <w:rPr>
          <w:rFonts w:ascii="Palatino Linotype" w:eastAsiaTheme="minorEastAsia" w:hAnsi="Palatino Linotype" w:cs="Arial"/>
          <w:b/>
          <w:bCs/>
          <w:color w:val="222222"/>
          <w:sz w:val="28"/>
          <w:szCs w:val="20"/>
          <w:lang w:val="es-ES_tradnl" w:eastAsia="es-MX"/>
        </w:rPr>
        <w:t>PRIMERO</w:t>
      </w:r>
      <w:r w:rsidRPr="00C65280">
        <w:rPr>
          <w:rFonts w:ascii="Palatino Linotype" w:eastAsiaTheme="minorEastAsia" w:hAnsi="Palatino Linotype" w:cs="Arial"/>
          <w:sz w:val="20"/>
          <w:szCs w:val="20"/>
          <w:lang w:val="es-ES_tradnl"/>
        </w:rPr>
        <w:t xml:space="preserve">. </w:t>
      </w:r>
      <w:r w:rsidRPr="00C65280">
        <w:rPr>
          <w:rFonts w:ascii="Palatino Linotype" w:eastAsiaTheme="minorEastAsia" w:hAnsi="Palatino Linotype" w:cs="Arial"/>
          <w:szCs w:val="20"/>
          <w:lang w:val="es-ES_tradnl"/>
        </w:rPr>
        <w:t>Resultan</w:t>
      </w:r>
      <w:r w:rsidR="00E2247C" w:rsidRPr="00C65280">
        <w:rPr>
          <w:rFonts w:ascii="Palatino Linotype" w:eastAsiaTheme="minorEastAsia" w:hAnsi="Palatino Linotype" w:cs="Arial"/>
          <w:b/>
          <w:szCs w:val="20"/>
          <w:lang w:val="es-ES_tradnl"/>
        </w:rPr>
        <w:t xml:space="preserve"> parcialmente</w:t>
      </w:r>
      <w:r w:rsidRPr="00C65280">
        <w:rPr>
          <w:rFonts w:ascii="Palatino Linotype" w:eastAsiaTheme="minorEastAsia" w:hAnsi="Palatino Linotype" w:cs="Arial"/>
          <w:b/>
          <w:szCs w:val="20"/>
          <w:lang w:val="es-ES_tradnl"/>
        </w:rPr>
        <w:t xml:space="preserve"> fundadas</w:t>
      </w:r>
      <w:r w:rsidRPr="00C65280">
        <w:rPr>
          <w:rFonts w:ascii="Palatino Linotype" w:eastAsiaTheme="minorEastAsia" w:hAnsi="Palatino Linotype" w:cs="Arial"/>
          <w:szCs w:val="20"/>
          <w:lang w:val="es-ES_tradnl"/>
        </w:rPr>
        <w:t xml:space="preserve"> las razones o motivos de inconformidad planteadas por </w:t>
      </w:r>
      <w:r w:rsidRPr="00C65280">
        <w:rPr>
          <w:rFonts w:ascii="Palatino Linotype" w:eastAsiaTheme="minorEastAsia" w:hAnsi="Palatino Linotype" w:cs="Arial"/>
          <w:b/>
          <w:szCs w:val="20"/>
          <w:lang w:val="es-ES_tradnl"/>
        </w:rPr>
        <w:t>EL RECURRENTE</w:t>
      </w:r>
      <w:r w:rsidRPr="00C65280">
        <w:rPr>
          <w:rFonts w:ascii="Palatino Linotype" w:eastAsiaTheme="minorEastAsia" w:hAnsi="Palatino Linotype" w:cs="Arial"/>
          <w:szCs w:val="20"/>
          <w:lang w:val="es-ES_tradnl"/>
        </w:rPr>
        <w:t xml:space="preserve"> </w:t>
      </w:r>
      <w:r w:rsidRPr="00C65280">
        <w:rPr>
          <w:rFonts w:ascii="Palatino Linotype" w:eastAsiaTheme="minorEastAsia" w:hAnsi="Palatino Linotype" w:cs="Arial"/>
          <w:szCs w:val="20"/>
        </w:rPr>
        <w:t xml:space="preserve">en términos del Considerando </w:t>
      </w:r>
      <w:r w:rsidRPr="00C65280">
        <w:rPr>
          <w:rFonts w:ascii="Palatino Linotype" w:eastAsiaTheme="minorEastAsia" w:hAnsi="Palatino Linotype" w:cs="Arial"/>
          <w:b/>
          <w:szCs w:val="20"/>
        </w:rPr>
        <w:t xml:space="preserve">QUINTO </w:t>
      </w:r>
      <w:r w:rsidRPr="00C65280">
        <w:rPr>
          <w:rFonts w:ascii="Palatino Linotype" w:eastAsiaTheme="minorEastAsia" w:hAnsi="Palatino Linotype" w:cs="Arial"/>
          <w:szCs w:val="20"/>
        </w:rPr>
        <w:t>de esta Resolución.</w:t>
      </w:r>
    </w:p>
    <w:p w:rsidR="002A2134" w:rsidRPr="00C65280" w:rsidRDefault="002A2134" w:rsidP="002A2134">
      <w:pPr>
        <w:spacing w:line="360" w:lineRule="auto"/>
        <w:jc w:val="both"/>
        <w:rPr>
          <w:rFonts w:ascii="Palatino Linotype" w:eastAsiaTheme="minorEastAsia" w:hAnsi="Palatino Linotype" w:cs="Arial"/>
          <w:sz w:val="20"/>
          <w:szCs w:val="20"/>
          <w:lang w:val="es-ES_tradnl"/>
        </w:rPr>
      </w:pPr>
    </w:p>
    <w:p w:rsidR="002A2134" w:rsidRPr="00C65280" w:rsidRDefault="002A2134" w:rsidP="000672E7">
      <w:pPr>
        <w:spacing w:after="120" w:line="360" w:lineRule="auto"/>
        <w:jc w:val="both"/>
        <w:rPr>
          <w:rFonts w:ascii="Palatino Linotype" w:eastAsiaTheme="minorEastAsia" w:hAnsi="Palatino Linotype" w:cstheme="minorBidi"/>
          <w:shd w:val="clear" w:color="auto" w:fill="FFFFFF"/>
          <w:lang w:val="es-ES_tradnl"/>
        </w:rPr>
      </w:pPr>
      <w:r w:rsidRPr="00C65280">
        <w:rPr>
          <w:rFonts w:ascii="Palatino Linotype" w:eastAsiaTheme="minorEastAsia" w:hAnsi="Palatino Linotype" w:cs="Arial"/>
          <w:b/>
          <w:bCs/>
          <w:color w:val="222222"/>
          <w:sz w:val="28"/>
          <w:szCs w:val="20"/>
          <w:lang w:val="es-ES_tradnl" w:eastAsia="es-MX"/>
        </w:rPr>
        <w:t>SEGUNDO</w:t>
      </w:r>
      <w:r w:rsidRPr="00C65280">
        <w:rPr>
          <w:rFonts w:ascii="Palatino Linotype" w:eastAsia="Calibri" w:hAnsi="Palatino Linotype" w:cs="Arial"/>
          <w:b/>
          <w:bCs/>
          <w:sz w:val="20"/>
          <w:szCs w:val="20"/>
          <w:lang w:val="es-ES_tradnl"/>
        </w:rPr>
        <w:t xml:space="preserve">. </w:t>
      </w:r>
      <w:r w:rsidRPr="00C65280">
        <w:rPr>
          <w:rFonts w:ascii="Palatino Linotype" w:eastAsia="Calibri" w:hAnsi="Palatino Linotype" w:cs="Arial"/>
          <w:bCs/>
          <w:lang w:val="es-ES_tradnl"/>
        </w:rPr>
        <w:t xml:space="preserve">Se </w:t>
      </w:r>
      <w:r w:rsidRPr="00C65280">
        <w:rPr>
          <w:rFonts w:ascii="Palatino Linotype" w:eastAsia="Calibri" w:hAnsi="Palatino Linotype" w:cs="Arial"/>
          <w:b/>
          <w:bCs/>
          <w:lang w:val="es-ES_tradnl"/>
        </w:rPr>
        <w:t xml:space="preserve">MODIFICA </w:t>
      </w:r>
      <w:r w:rsidRPr="00C65280">
        <w:rPr>
          <w:rFonts w:ascii="Palatino Linotype" w:eastAsia="Calibri" w:hAnsi="Palatino Linotype" w:cs="Arial"/>
          <w:bCs/>
          <w:lang w:val="es-ES_tradnl"/>
        </w:rPr>
        <w:t>la respuesta del</w:t>
      </w:r>
      <w:r w:rsidRPr="00C65280">
        <w:rPr>
          <w:rFonts w:ascii="Palatino Linotype" w:eastAsia="Calibri" w:hAnsi="Palatino Linotype" w:cs="Arial"/>
          <w:b/>
          <w:bCs/>
          <w:lang w:val="es-ES_tradnl"/>
        </w:rPr>
        <w:t xml:space="preserve"> SUJETO OBLIGADO </w:t>
      </w:r>
      <w:r w:rsidRPr="00C65280">
        <w:rPr>
          <w:rFonts w:ascii="Palatino Linotype" w:eastAsia="Calibri" w:hAnsi="Palatino Linotype" w:cs="Arial"/>
          <w:bCs/>
          <w:lang w:val="es-ES_tradnl"/>
        </w:rPr>
        <w:t>y se ordena atienda la solicitud de acceso a la información</w:t>
      </w:r>
      <w:r w:rsidR="00E33DF2" w:rsidRPr="00C65280">
        <w:rPr>
          <w:rFonts w:ascii="Verdana" w:hAnsi="Verdana"/>
          <w:b/>
          <w:bCs/>
          <w:color w:val="FF0000"/>
        </w:rPr>
        <w:t xml:space="preserve"> </w:t>
      </w:r>
      <w:r w:rsidR="00E33DF2" w:rsidRPr="00C65280">
        <w:rPr>
          <w:rFonts w:ascii="Palatino Linotype" w:eastAsia="Calibri" w:hAnsi="Palatino Linotype" w:cs="Arial"/>
          <w:b/>
          <w:bCs/>
        </w:rPr>
        <w:t>00200/CUAUTIT/IP/2019</w:t>
      </w:r>
      <w:r w:rsidRPr="00C65280">
        <w:rPr>
          <w:rFonts w:ascii="Palatino Linotype" w:eastAsia="Calibri" w:hAnsi="Palatino Linotype" w:cs="Arial"/>
          <w:b/>
          <w:lang w:val="es-ES_tradnl"/>
        </w:rPr>
        <w:t>,</w:t>
      </w:r>
      <w:r w:rsidRPr="00C65280">
        <w:rPr>
          <w:rFonts w:ascii="Palatino Linotype" w:eastAsiaTheme="minorEastAsia" w:hAnsi="Palatino Linotype" w:cs="Arial"/>
          <w:lang w:val="es-ES_tradnl"/>
        </w:rPr>
        <w:t xml:space="preserve"> en términos del Considerando </w:t>
      </w:r>
      <w:r w:rsidRPr="00C65280">
        <w:rPr>
          <w:rFonts w:ascii="Palatino Linotype" w:eastAsiaTheme="minorEastAsia" w:hAnsi="Palatino Linotype" w:cs="Arial"/>
          <w:b/>
          <w:lang w:val="es-ES_tradnl"/>
        </w:rPr>
        <w:t>QUINTO</w:t>
      </w:r>
      <w:r w:rsidR="00C65280" w:rsidRPr="00C65280">
        <w:rPr>
          <w:rFonts w:ascii="Palatino Linotype" w:eastAsiaTheme="minorEastAsia" w:hAnsi="Palatino Linotype" w:cs="Arial"/>
          <w:lang w:val="es-ES_tradnl"/>
        </w:rPr>
        <w:t xml:space="preserve"> y, haga entrega </w:t>
      </w:r>
      <w:r w:rsidRPr="00C65280">
        <w:rPr>
          <w:rFonts w:ascii="Palatino Linotype" w:eastAsiaTheme="minorEastAsia" w:hAnsi="Palatino Linotype" w:cs="Arial"/>
          <w:lang w:val="es-ES_tradnl"/>
        </w:rPr>
        <w:t xml:space="preserve">al </w:t>
      </w:r>
      <w:r w:rsidRPr="00C65280">
        <w:rPr>
          <w:rFonts w:ascii="Palatino Linotype" w:eastAsiaTheme="minorEastAsia" w:hAnsi="Palatino Linotype" w:cs="Arial"/>
          <w:b/>
          <w:lang w:val="es-ES_tradnl"/>
        </w:rPr>
        <w:t>RECURRENTE</w:t>
      </w:r>
      <w:r w:rsidR="00C65280" w:rsidRPr="00C65280">
        <w:rPr>
          <w:rFonts w:ascii="Palatino Linotype" w:eastAsiaTheme="minorEastAsia" w:hAnsi="Palatino Linotype" w:cs="Arial"/>
          <w:lang w:val="es-ES_tradnl"/>
        </w:rPr>
        <w:t xml:space="preserve">, </w:t>
      </w:r>
      <w:r w:rsidR="008455BA" w:rsidRPr="00C65280">
        <w:rPr>
          <w:rFonts w:ascii="Palatino Linotype" w:eastAsiaTheme="minorEastAsia" w:hAnsi="Palatino Linotype" w:cs="Arial"/>
          <w:lang w:val="es-ES_tradnl"/>
        </w:rPr>
        <w:t xml:space="preserve">previa </w:t>
      </w:r>
      <w:r w:rsidR="008455BA" w:rsidRPr="00C65280">
        <w:rPr>
          <w:rFonts w:ascii="Palatino Linotype" w:eastAsiaTheme="minorEastAsia" w:hAnsi="Palatino Linotype" w:cs="Arial"/>
          <w:b/>
          <w:lang w:val="es-ES_tradnl"/>
        </w:rPr>
        <w:t>búsqueda exhaustiva y razonable</w:t>
      </w:r>
      <w:r w:rsidRPr="00C65280">
        <w:rPr>
          <w:rFonts w:ascii="Palatino Linotype" w:eastAsiaTheme="minorEastAsia" w:hAnsi="Palatino Linotype" w:cs="Arial"/>
          <w:lang w:val="es-ES_tradnl"/>
        </w:rPr>
        <w:t xml:space="preserve">, </w:t>
      </w:r>
      <w:r w:rsidR="008455BA" w:rsidRPr="00C65280">
        <w:rPr>
          <w:rFonts w:ascii="Palatino Linotype" w:eastAsiaTheme="minorEastAsia" w:hAnsi="Palatino Linotype" w:cs="Arial"/>
          <w:lang w:val="es-ES_tradnl"/>
        </w:rPr>
        <w:t xml:space="preserve">vía </w:t>
      </w:r>
      <w:r w:rsidRPr="00C65280">
        <w:rPr>
          <w:rFonts w:ascii="Palatino Linotype" w:eastAsiaTheme="minorEastAsia" w:hAnsi="Palatino Linotype" w:cs="Arial"/>
          <w:b/>
          <w:lang w:val="es-ES_tradnl"/>
        </w:rPr>
        <w:t xml:space="preserve">SAIMEX, </w:t>
      </w:r>
      <w:r w:rsidRPr="00C65280">
        <w:rPr>
          <w:rFonts w:ascii="Palatino Linotype" w:eastAsiaTheme="minorEastAsia" w:hAnsi="Palatino Linotype" w:cs="Arial"/>
          <w:lang w:val="es-ES_tradnl"/>
        </w:rPr>
        <w:t xml:space="preserve">de ser procedente en </w:t>
      </w:r>
      <w:r w:rsidR="00C65280" w:rsidRPr="00C65280">
        <w:rPr>
          <w:rFonts w:ascii="Palatino Linotype" w:eastAsiaTheme="minorEastAsia" w:hAnsi="Palatino Linotype" w:cs="Arial"/>
          <w:b/>
          <w:lang w:val="es-ES_tradnl"/>
        </w:rPr>
        <w:t xml:space="preserve">versión pública, </w:t>
      </w:r>
      <w:r w:rsidRPr="00C65280">
        <w:rPr>
          <w:rFonts w:ascii="Palatino Linotype" w:eastAsiaTheme="minorEastAsia" w:hAnsi="Palatino Linotype" w:cs="Arial"/>
          <w:lang w:val="es-ES_tradnl"/>
        </w:rPr>
        <w:t>de lo siguiente</w:t>
      </w:r>
      <w:r w:rsidRPr="00C65280">
        <w:rPr>
          <w:rFonts w:ascii="Palatino Linotype" w:eastAsiaTheme="minorEastAsia" w:hAnsi="Palatino Linotype" w:cstheme="minorBidi"/>
          <w:shd w:val="clear" w:color="auto" w:fill="FFFFFF"/>
          <w:lang w:val="es-ES_tradnl"/>
        </w:rPr>
        <w:t>:</w:t>
      </w:r>
    </w:p>
    <w:p w:rsidR="008455BA" w:rsidRPr="00C65280" w:rsidRDefault="00485E4F" w:rsidP="000672E7">
      <w:pPr>
        <w:spacing w:after="120"/>
        <w:ind w:left="851" w:right="902" w:hanging="142"/>
        <w:jc w:val="both"/>
        <w:rPr>
          <w:rFonts w:ascii="Palatino Linotype" w:hAnsi="Palatino Linotype"/>
          <w:i/>
          <w:iCs/>
          <w:color w:val="222222"/>
          <w:sz w:val="22"/>
          <w:szCs w:val="22"/>
          <w:lang w:eastAsia="es-MX"/>
        </w:rPr>
      </w:pPr>
      <w:r w:rsidRPr="00C65280">
        <w:rPr>
          <w:rFonts w:ascii="Palatino Linotype" w:hAnsi="Palatino Linotype"/>
          <w:i/>
          <w:iCs/>
          <w:color w:val="222222"/>
          <w:sz w:val="22"/>
          <w:szCs w:val="22"/>
          <w:lang w:eastAsia="es-MX"/>
        </w:rPr>
        <w:t>“</w:t>
      </w:r>
      <w:r w:rsidR="008455BA" w:rsidRPr="00C65280">
        <w:rPr>
          <w:rFonts w:ascii="Palatino Linotype" w:hAnsi="Palatino Linotype"/>
          <w:i/>
          <w:iCs/>
          <w:color w:val="222222"/>
          <w:sz w:val="22"/>
          <w:szCs w:val="22"/>
          <w:lang w:eastAsia="es-MX"/>
        </w:rPr>
        <w:t xml:space="preserve">Los </w:t>
      </w:r>
      <w:r w:rsidR="00E2247C" w:rsidRPr="00C65280">
        <w:rPr>
          <w:rFonts w:ascii="Palatino Linotype" w:hAnsi="Palatino Linotype"/>
          <w:i/>
          <w:iCs/>
          <w:color w:val="222222"/>
          <w:sz w:val="22"/>
          <w:szCs w:val="22"/>
          <w:lang w:eastAsia="es-MX"/>
        </w:rPr>
        <w:t>contratos y convenios derivados de la adquisición de bienes</w:t>
      </w:r>
      <w:r w:rsidR="00637D7C" w:rsidRPr="00C65280">
        <w:rPr>
          <w:rFonts w:ascii="Palatino Linotype" w:hAnsi="Palatino Linotype"/>
          <w:i/>
          <w:iCs/>
          <w:color w:val="222222"/>
          <w:sz w:val="22"/>
          <w:szCs w:val="22"/>
          <w:lang w:eastAsia="es-MX"/>
        </w:rPr>
        <w:t xml:space="preserve"> y contratación de </w:t>
      </w:r>
      <w:r w:rsidR="008455BA" w:rsidRPr="00C65280">
        <w:rPr>
          <w:rFonts w:ascii="Palatino Linotype" w:hAnsi="Palatino Linotype"/>
          <w:i/>
          <w:iCs/>
          <w:color w:val="222222"/>
          <w:sz w:val="22"/>
          <w:szCs w:val="22"/>
          <w:lang w:eastAsia="es-MX"/>
        </w:rPr>
        <w:t>servicios</w:t>
      </w:r>
      <w:r w:rsidR="00637D7C" w:rsidRPr="00C65280">
        <w:rPr>
          <w:rFonts w:ascii="Palatino Linotype" w:hAnsi="Palatino Linotype"/>
          <w:i/>
          <w:iCs/>
          <w:color w:val="222222"/>
          <w:sz w:val="22"/>
          <w:szCs w:val="22"/>
          <w:lang w:eastAsia="es-MX"/>
        </w:rPr>
        <w:t>, celebrados</w:t>
      </w:r>
      <w:r w:rsidR="008455BA" w:rsidRPr="00C65280">
        <w:rPr>
          <w:rFonts w:ascii="Palatino Linotype" w:hAnsi="Palatino Linotype"/>
          <w:i/>
          <w:iCs/>
          <w:color w:val="222222"/>
          <w:sz w:val="22"/>
          <w:szCs w:val="22"/>
          <w:lang w:eastAsia="es-MX"/>
        </w:rPr>
        <w:t xml:space="preserve"> por </w:t>
      </w:r>
      <w:r w:rsidR="008455BA" w:rsidRPr="00C65280">
        <w:rPr>
          <w:rFonts w:ascii="Palatino Linotype" w:hAnsi="Palatino Linotype"/>
          <w:b/>
          <w:i/>
          <w:iCs/>
          <w:color w:val="222222"/>
          <w:sz w:val="22"/>
          <w:szCs w:val="22"/>
          <w:lang w:eastAsia="es-MX"/>
        </w:rPr>
        <w:t>EL SUJETO OBLIGADO</w:t>
      </w:r>
      <w:r w:rsidR="00C65280" w:rsidRPr="00C65280">
        <w:rPr>
          <w:rFonts w:ascii="Palatino Linotype" w:hAnsi="Palatino Linotype"/>
          <w:b/>
          <w:i/>
          <w:iCs/>
          <w:color w:val="222222"/>
          <w:sz w:val="22"/>
          <w:szCs w:val="22"/>
          <w:lang w:eastAsia="es-MX"/>
        </w:rPr>
        <w:t>,</w:t>
      </w:r>
      <w:r w:rsidR="008455BA" w:rsidRPr="00C65280">
        <w:rPr>
          <w:rFonts w:ascii="Palatino Linotype" w:hAnsi="Palatino Linotype"/>
          <w:i/>
          <w:iCs/>
          <w:color w:val="222222"/>
          <w:sz w:val="22"/>
          <w:szCs w:val="22"/>
          <w:lang w:eastAsia="es-MX"/>
        </w:rPr>
        <w:t xml:space="preserve"> </w:t>
      </w:r>
      <w:r w:rsidR="00C65280" w:rsidRPr="00C65280">
        <w:rPr>
          <w:rFonts w:ascii="Palatino Linotype" w:hAnsi="Palatino Linotype"/>
          <w:i/>
          <w:iCs/>
          <w:color w:val="222222"/>
          <w:sz w:val="22"/>
          <w:szCs w:val="22"/>
          <w:lang w:eastAsia="es-MX"/>
        </w:rPr>
        <w:t xml:space="preserve">donde conste el objeto y </w:t>
      </w:r>
      <w:r w:rsidR="00637D7C" w:rsidRPr="00C65280">
        <w:rPr>
          <w:rFonts w:ascii="Palatino Linotype" w:hAnsi="Palatino Linotype"/>
          <w:i/>
          <w:iCs/>
          <w:color w:val="222222"/>
          <w:sz w:val="22"/>
          <w:szCs w:val="22"/>
          <w:lang w:eastAsia="es-MX"/>
        </w:rPr>
        <w:t xml:space="preserve">monto total, </w:t>
      </w:r>
      <w:r w:rsidR="008455BA" w:rsidRPr="00C65280">
        <w:rPr>
          <w:rFonts w:ascii="Palatino Linotype" w:hAnsi="Palatino Linotype"/>
          <w:i/>
          <w:iCs/>
          <w:color w:val="222222"/>
          <w:sz w:val="22"/>
          <w:szCs w:val="22"/>
          <w:lang w:eastAsia="es-MX"/>
        </w:rPr>
        <w:t>del 1 de enero al 19 de septiembre de 2019.</w:t>
      </w:r>
    </w:p>
    <w:p w:rsidR="008449E7" w:rsidRPr="00C65280" w:rsidRDefault="00630CE6" w:rsidP="006D5C91">
      <w:pPr>
        <w:spacing w:before="100" w:beforeAutospacing="1" w:after="100" w:afterAutospacing="1"/>
        <w:ind w:left="851" w:right="902"/>
        <w:jc w:val="both"/>
        <w:rPr>
          <w:rFonts w:ascii="Palatino Linotype" w:hAnsi="Palatino Linotype"/>
          <w:i/>
          <w:iCs/>
          <w:color w:val="222222"/>
          <w:sz w:val="22"/>
          <w:szCs w:val="22"/>
          <w:lang w:eastAsia="es-MX"/>
        </w:rPr>
      </w:pPr>
      <w:r w:rsidRPr="00C65280">
        <w:rPr>
          <w:rFonts w:ascii="Palatino Linotype" w:hAnsi="Palatino Linotype"/>
          <w:i/>
          <w:iCs/>
          <w:color w:val="222222"/>
          <w:sz w:val="22"/>
          <w:szCs w:val="22"/>
          <w:lang w:eastAsia="es-MX"/>
        </w:rPr>
        <w:t xml:space="preserve">Debiendo notificar al </w:t>
      </w:r>
      <w:r w:rsidRPr="00C65280">
        <w:rPr>
          <w:rFonts w:ascii="Palatino Linotype" w:hAnsi="Palatino Linotype"/>
          <w:b/>
          <w:i/>
          <w:iCs/>
          <w:color w:val="222222"/>
          <w:sz w:val="22"/>
          <w:szCs w:val="22"/>
          <w:lang w:eastAsia="es-MX"/>
        </w:rPr>
        <w:t>RECURRENTE</w:t>
      </w:r>
      <w:r w:rsidRPr="00C65280">
        <w:rPr>
          <w:rFonts w:ascii="Palatino Linotype" w:hAnsi="Palatino Linotype"/>
          <w:i/>
          <w:iCs/>
          <w:color w:val="222222"/>
          <w:sz w:val="22"/>
          <w:szCs w:val="22"/>
          <w:lang w:eastAsia="es-MX"/>
        </w:rPr>
        <w:t xml:space="preserve"> el Acuerdo de Clasificación de la información que emita el Comité de Transparencia con m</w:t>
      </w:r>
      <w:r w:rsidR="00974316" w:rsidRPr="00C65280">
        <w:rPr>
          <w:rFonts w:ascii="Palatino Linotype" w:hAnsi="Palatino Linotype"/>
          <w:i/>
          <w:iCs/>
          <w:color w:val="222222"/>
          <w:sz w:val="22"/>
          <w:szCs w:val="22"/>
          <w:lang w:eastAsia="es-MX"/>
        </w:rPr>
        <w:t>otivo de las versiones públicas</w:t>
      </w:r>
      <w:r w:rsidRPr="00C65280">
        <w:rPr>
          <w:rFonts w:ascii="Palatino Linotype" w:hAnsi="Palatino Linotype"/>
          <w:i/>
          <w:iCs/>
          <w:color w:val="222222"/>
          <w:sz w:val="22"/>
          <w:szCs w:val="22"/>
          <w:lang w:eastAsia="es-MX"/>
        </w:rPr>
        <w:t>.”</w:t>
      </w:r>
    </w:p>
    <w:p w:rsidR="00485E4F" w:rsidRPr="00C65280" w:rsidRDefault="002A2134" w:rsidP="002A2134">
      <w:pPr>
        <w:spacing w:before="100" w:beforeAutospacing="1" w:after="100" w:afterAutospacing="1" w:line="360" w:lineRule="auto"/>
        <w:ind w:right="49"/>
        <w:jc w:val="both"/>
        <w:rPr>
          <w:rFonts w:ascii="Palatino Linotype" w:hAnsi="Palatino Linotype"/>
          <w:shd w:val="clear" w:color="auto" w:fill="FFFFFF"/>
        </w:rPr>
      </w:pPr>
      <w:r w:rsidRPr="00C65280">
        <w:rPr>
          <w:rFonts w:ascii="Palatino Linotype" w:eastAsiaTheme="minorEastAsia" w:hAnsi="Palatino Linotype" w:cs="Arial"/>
          <w:b/>
          <w:bCs/>
          <w:color w:val="222222"/>
          <w:sz w:val="28"/>
          <w:szCs w:val="28"/>
          <w:lang w:val="es-ES_tradnl" w:eastAsia="es-MX"/>
        </w:rPr>
        <w:t>TERCERO</w:t>
      </w:r>
      <w:r w:rsidRPr="00C65280">
        <w:rPr>
          <w:rFonts w:ascii="Palatino Linotype" w:eastAsia="Calibri" w:hAnsi="Palatino Linotype" w:cs="Arial"/>
          <w:b/>
          <w:bCs/>
          <w:sz w:val="28"/>
          <w:szCs w:val="28"/>
          <w:lang w:val="es-ES_tradnl"/>
        </w:rPr>
        <w:t xml:space="preserve">. </w:t>
      </w:r>
      <w:r w:rsidR="00485E4F" w:rsidRPr="00C65280">
        <w:rPr>
          <w:rFonts w:ascii="Palatino Linotype" w:hAnsi="Palatino Linotype"/>
          <w:b/>
          <w:szCs w:val="17"/>
          <w:lang w:eastAsia="es-ES_tradnl"/>
        </w:rPr>
        <w:t>Notifíquese</w:t>
      </w:r>
      <w:r w:rsidR="00485E4F" w:rsidRPr="00C65280">
        <w:rPr>
          <w:rFonts w:ascii="Palatino Linotype" w:hAnsi="Palatino Linotype"/>
          <w:szCs w:val="17"/>
          <w:lang w:eastAsia="es-ES_tradnl"/>
        </w:rPr>
        <w:t xml:space="preserve"> </w:t>
      </w:r>
      <w:r w:rsidR="00E03EEC" w:rsidRPr="00C65280">
        <w:rPr>
          <w:rFonts w:ascii="Palatino Linotype" w:hAnsi="Palatino Linotype"/>
          <w:shd w:val="clear" w:color="auto" w:fill="FFFFFF"/>
        </w:rPr>
        <w:t>a la</w:t>
      </w:r>
      <w:r w:rsidR="00485E4F" w:rsidRPr="00C65280">
        <w:rPr>
          <w:rFonts w:ascii="Palatino Linotype" w:hAnsi="Palatino Linotype"/>
          <w:shd w:val="clear" w:color="auto" w:fill="FFFFFF"/>
        </w:rPr>
        <w:t xml:space="preserve"> </w:t>
      </w:r>
      <w:r w:rsidR="00485E4F" w:rsidRPr="00C65280">
        <w:rPr>
          <w:rFonts w:ascii="Palatino Linotype" w:hAnsi="Palatino Linotype" w:cs="Arial"/>
        </w:rPr>
        <w:t>Titular</w:t>
      </w:r>
      <w:r w:rsidR="00485E4F" w:rsidRPr="00C65280">
        <w:rPr>
          <w:rFonts w:ascii="Palatino Linotype" w:hAnsi="Palatino Linotype"/>
          <w:shd w:val="clear" w:color="auto" w:fill="FFFFFF"/>
        </w:rPr>
        <w:t xml:space="preserve"> de la Unidad de Transparencia del</w:t>
      </w:r>
      <w:r w:rsidR="00485E4F" w:rsidRPr="00C65280">
        <w:rPr>
          <w:rStyle w:val="apple-converted-space"/>
          <w:rFonts w:ascii="Palatino Linotype" w:hAnsi="Palatino Linotype"/>
          <w:b/>
          <w:shd w:val="clear" w:color="auto" w:fill="FFFFFF"/>
        </w:rPr>
        <w:t xml:space="preserve"> </w:t>
      </w:r>
      <w:r w:rsidR="00485E4F" w:rsidRPr="00C65280">
        <w:rPr>
          <w:rFonts w:ascii="Palatino Linotype" w:hAnsi="Palatino Linotype"/>
          <w:b/>
          <w:shd w:val="clear" w:color="auto" w:fill="FFFFFF"/>
        </w:rPr>
        <w:t>SUJETO OBLIGADO</w:t>
      </w:r>
      <w:r w:rsidR="00485E4F" w:rsidRPr="00C65280">
        <w:rPr>
          <w:rFonts w:ascii="Palatino Linotype" w:hAnsi="Palatino Linotype"/>
          <w:shd w:val="clear" w:color="auto" w:fill="FFFFFF"/>
        </w:rPr>
        <w:t xml:space="preserve"> para que, </w:t>
      </w:r>
      <w:r w:rsidR="00485E4F" w:rsidRPr="00C65280">
        <w:rPr>
          <w:rFonts w:ascii="Palatino Linotype" w:hAnsi="Palatino Linotype" w:cs="Arial"/>
        </w:rPr>
        <w:t>conforme</w:t>
      </w:r>
      <w:r w:rsidR="00485E4F" w:rsidRPr="00C65280">
        <w:rPr>
          <w:rFonts w:ascii="Palatino Linotype" w:hAnsi="Palatino Linotype"/>
          <w:shd w:val="clear" w:color="auto" w:fill="FFFFFF"/>
        </w:rPr>
        <w:t xml:space="preserve"> a los artículos 186, último párrafo y 189, párrafo </w:t>
      </w:r>
      <w:r w:rsidR="00485E4F" w:rsidRPr="00C65280">
        <w:rPr>
          <w:rFonts w:ascii="Palatino Linotype" w:hAnsi="Palatino Linotype"/>
          <w:shd w:val="clear" w:color="auto" w:fill="FFFFFF"/>
        </w:rPr>
        <w:lastRenderedPageBreak/>
        <w:t xml:space="preserve">segundo de la Ley de </w:t>
      </w:r>
      <w:r w:rsidR="00485E4F" w:rsidRPr="00C65280">
        <w:rPr>
          <w:rFonts w:ascii="Palatino Linotype" w:hAnsi="Palatino Linotype"/>
          <w:szCs w:val="17"/>
          <w:lang w:eastAsia="es-ES_tradnl"/>
        </w:rPr>
        <w:t>Transparencia</w:t>
      </w:r>
      <w:r w:rsidR="00485E4F" w:rsidRPr="00C65280">
        <w:rPr>
          <w:rFonts w:ascii="Palatino Linotype" w:hAnsi="Palatino Linotype"/>
          <w:shd w:val="clear" w:color="auto" w:fill="FFFFFF"/>
        </w:rPr>
        <w:t xml:space="preserve"> y </w:t>
      </w:r>
      <w:r w:rsidR="00485E4F" w:rsidRPr="00C65280">
        <w:rPr>
          <w:rFonts w:ascii="Palatino Linotype" w:hAnsi="Palatino Linotype" w:cs="Arial"/>
        </w:rPr>
        <w:t>Acceso</w:t>
      </w:r>
      <w:r w:rsidR="00485E4F" w:rsidRPr="00C65280">
        <w:rPr>
          <w:rFonts w:ascii="Palatino Linotype" w:hAnsi="Palatino Linotype"/>
          <w:shd w:val="clear" w:color="auto" w:fill="FFFFFF"/>
        </w:rPr>
        <w:t xml:space="preserve"> a la Información Pública del Estado de México y Municipios, dé </w:t>
      </w:r>
      <w:r w:rsidR="00485E4F" w:rsidRPr="00C65280">
        <w:rPr>
          <w:rFonts w:ascii="Palatino Linotype" w:hAnsi="Palatino Linotype" w:cs="Arial"/>
        </w:rPr>
        <w:t>cumplimiento</w:t>
      </w:r>
      <w:r w:rsidR="00485E4F" w:rsidRPr="00C65280">
        <w:rPr>
          <w:rFonts w:ascii="Palatino Linotype" w:hAnsi="Palatino Linotype"/>
          <w:shd w:val="clear" w:color="auto" w:fill="FFFFFF"/>
        </w:rPr>
        <w:t xml:space="preserve"> a lo ordenado dentro del plazo de diez días hábiles, debiendo informar a este Instituto en un plazo </w:t>
      </w:r>
      <w:r w:rsidR="00485E4F" w:rsidRPr="00C65280">
        <w:rPr>
          <w:rFonts w:ascii="Palatino Linotype" w:eastAsiaTheme="minorEastAsia" w:hAnsi="Palatino Linotype"/>
          <w:szCs w:val="17"/>
          <w:lang w:eastAsia="es-ES_tradnl"/>
        </w:rPr>
        <w:t>de</w:t>
      </w:r>
      <w:r w:rsidR="00485E4F" w:rsidRPr="00C65280">
        <w:rPr>
          <w:rFonts w:ascii="Palatino Linotype" w:hAnsi="Palatino Linotype"/>
          <w:shd w:val="clear" w:color="auto" w:fill="FFFFFF"/>
        </w:rPr>
        <w:t xml:space="preserve"> tres días hábiles siguientes sobre el cumplimiento dado a la resolución.</w:t>
      </w:r>
    </w:p>
    <w:p w:rsidR="00485E4F" w:rsidRPr="00C65280" w:rsidRDefault="002A2134" w:rsidP="002A2134">
      <w:pPr>
        <w:spacing w:before="100" w:beforeAutospacing="1" w:after="100" w:afterAutospacing="1" w:line="360" w:lineRule="auto"/>
        <w:ind w:right="49"/>
        <w:jc w:val="both"/>
        <w:rPr>
          <w:rFonts w:ascii="Palatino Linotype" w:hAnsi="Palatino Linotype"/>
          <w:szCs w:val="17"/>
          <w:lang w:eastAsia="es-ES_tradnl"/>
        </w:rPr>
      </w:pPr>
      <w:r w:rsidRPr="00C65280">
        <w:rPr>
          <w:rFonts w:ascii="Palatino Linotype" w:hAnsi="Palatino Linotype"/>
          <w:b/>
          <w:sz w:val="28"/>
          <w:szCs w:val="28"/>
          <w:shd w:val="clear" w:color="auto" w:fill="FFFFFF"/>
        </w:rPr>
        <w:t xml:space="preserve">CUARTO.  </w:t>
      </w:r>
      <w:r w:rsidR="00485E4F" w:rsidRPr="00C65280">
        <w:rPr>
          <w:rFonts w:ascii="Palatino Linotype" w:hAnsi="Palatino Linotype"/>
          <w:b/>
          <w:szCs w:val="17"/>
          <w:lang w:eastAsia="es-ES_tradnl"/>
        </w:rPr>
        <w:t>Notifíquese</w:t>
      </w:r>
      <w:r w:rsidR="00485E4F" w:rsidRPr="00C65280">
        <w:rPr>
          <w:rFonts w:ascii="Palatino Linotype" w:hAnsi="Palatino Linotype"/>
          <w:szCs w:val="17"/>
          <w:lang w:eastAsia="es-ES_tradnl"/>
        </w:rPr>
        <w:t xml:space="preserve"> al</w:t>
      </w:r>
      <w:r w:rsidR="00485E4F" w:rsidRPr="00C65280">
        <w:rPr>
          <w:rFonts w:ascii="Palatino Linotype" w:hAnsi="Palatino Linotype" w:cs="Arial"/>
          <w:b/>
        </w:rPr>
        <w:t xml:space="preserve"> RECURRENTE</w:t>
      </w:r>
      <w:r w:rsidR="00485E4F" w:rsidRPr="00C65280">
        <w:rPr>
          <w:rFonts w:ascii="Palatino Linotype" w:hAnsi="Palatino Linotype"/>
          <w:szCs w:val="17"/>
          <w:lang w:eastAsia="es-ES_tradnl"/>
        </w:rPr>
        <w:t xml:space="preserve"> la </w:t>
      </w:r>
      <w:r w:rsidR="00485E4F" w:rsidRPr="00C65280">
        <w:rPr>
          <w:rFonts w:ascii="Palatino Linotype" w:hAnsi="Palatino Linotype" w:cs="Arial"/>
        </w:rPr>
        <w:t>presente</w:t>
      </w:r>
      <w:r w:rsidR="00485E4F" w:rsidRPr="00C65280">
        <w:rPr>
          <w:rFonts w:ascii="Palatino Linotype" w:hAnsi="Palatino Linotype"/>
          <w:szCs w:val="17"/>
          <w:lang w:eastAsia="es-ES_tradnl"/>
        </w:rPr>
        <w:t xml:space="preserve"> </w:t>
      </w:r>
      <w:r w:rsidR="00485E4F" w:rsidRPr="00C65280">
        <w:rPr>
          <w:rFonts w:ascii="Palatino Linotype" w:hAnsi="Palatino Linotype"/>
          <w:shd w:val="clear" w:color="auto" w:fill="FFFFFF"/>
        </w:rPr>
        <w:t>resolución</w:t>
      </w:r>
      <w:r w:rsidR="00485E4F" w:rsidRPr="00C65280">
        <w:rPr>
          <w:rFonts w:ascii="Palatino Linotype" w:hAnsi="Palatino Linotype"/>
          <w:szCs w:val="17"/>
          <w:lang w:eastAsia="es-ES_tradnl"/>
        </w:rPr>
        <w:t>.</w:t>
      </w:r>
    </w:p>
    <w:p w:rsidR="006944C4" w:rsidRPr="002A2134" w:rsidRDefault="002A2134" w:rsidP="002A2134">
      <w:pPr>
        <w:spacing w:before="100" w:beforeAutospacing="1" w:after="100" w:afterAutospacing="1" w:line="360" w:lineRule="auto"/>
        <w:ind w:right="49"/>
        <w:jc w:val="both"/>
        <w:rPr>
          <w:rFonts w:ascii="Palatino Linotype" w:hAnsi="Palatino Linotype"/>
          <w:b/>
          <w:i/>
          <w:iCs/>
          <w:color w:val="222222"/>
          <w:sz w:val="28"/>
          <w:szCs w:val="28"/>
          <w:lang w:eastAsia="es-MX"/>
        </w:rPr>
      </w:pPr>
      <w:r w:rsidRPr="00C65280">
        <w:rPr>
          <w:rFonts w:ascii="Palatino Linotype" w:hAnsi="Palatino Linotype"/>
          <w:b/>
          <w:sz w:val="28"/>
          <w:szCs w:val="28"/>
          <w:lang w:eastAsia="es-ES_tradnl"/>
        </w:rPr>
        <w:t xml:space="preserve">QUINTO. </w:t>
      </w:r>
      <w:r w:rsidR="00485E4F" w:rsidRPr="00C65280">
        <w:rPr>
          <w:rFonts w:ascii="Palatino Linotype" w:hAnsi="Palatino Linotype"/>
          <w:b/>
          <w:szCs w:val="17"/>
          <w:lang w:eastAsia="es-ES_tradnl"/>
        </w:rPr>
        <w:t>Hágase</w:t>
      </w:r>
      <w:r w:rsidR="00485E4F" w:rsidRPr="00C65280">
        <w:rPr>
          <w:rFonts w:ascii="Palatino Linotype" w:hAnsi="Palatino Linotype"/>
          <w:szCs w:val="17"/>
          <w:lang w:eastAsia="es-ES_tradnl"/>
        </w:rPr>
        <w:t xml:space="preserve"> </w:t>
      </w:r>
      <w:r w:rsidR="00485E4F" w:rsidRPr="00C65280">
        <w:rPr>
          <w:rFonts w:ascii="Palatino Linotype" w:hAnsi="Palatino Linotype"/>
          <w:b/>
          <w:szCs w:val="17"/>
          <w:lang w:eastAsia="es-ES_tradnl"/>
        </w:rPr>
        <w:t>del conocimiento</w:t>
      </w:r>
      <w:r w:rsidR="00485E4F" w:rsidRPr="00C65280">
        <w:rPr>
          <w:rFonts w:ascii="Palatino Linotype" w:hAnsi="Palatino Linotype"/>
          <w:szCs w:val="17"/>
          <w:lang w:eastAsia="es-ES_tradnl"/>
        </w:rPr>
        <w:t xml:space="preserve"> </w:t>
      </w:r>
      <w:r w:rsidR="00485E4F" w:rsidRPr="00C65280">
        <w:rPr>
          <w:rFonts w:ascii="Palatino Linotype" w:hAnsi="Palatino Linotype"/>
        </w:rPr>
        <w:t xml:space="preserve">del </w:t>
      </w:r>
      <w:r w:rsidR="00485E4F" w:rsidRPr="00C65280">
        <w:rPr>
          <w:rFonts w:ascii="Palatino Linotype" w:hAnsi="Palatino Linotype" w:cs="Arial"/>
          <w:b/>
        </w:rPr>
        <w:t>RECURRENTE</w:t>
      </w:r>
      <w:r w:rsidR="00485E4F" w:rsidRPr="00C65280">
        <w:rPr>
          <w:rFonts w:ascii="Palatino Linotype" w:hAnsi="Palatino Linotype"/>
        </w:rPr>
        <w:t xml:space="preserve"> </w:t>
      </w:r>
      <w:r w:rsidR="00485E4F" w:rsidRPr="00C65280">
        <w:rPr>
          <w:rFonts w:ascii="Palatino Linotype" w:hAnsi="Palatino Linotype"/>
          <w:szCs w:val="17"/>
          <w:lang w:eastAsia="es-ES_tradnl"/>
        </w:rPr>
        <w:t xml:space="preserve">que, de conformidad </w:t>
      </w:r>
      <w:r w:rsidR="00485E4F" w:rsidRPr="00C65280">
        <w:rPr>
          <w:rFonts w:ascii="Palatino Linotype" w:hAnsi="Palatino Linotype" w:cs="Arial"/>
        </w:rPr>
        <w:t>con</w:t>
      </w:r>
      <w:r w:rsidR="00485E4F" w:rsidRPr="00C65280">
        <w:rPr>
          <w:rFonts w:ascii="Palatino Linotype" w:hAnsi="Palatino Linotype"/>
          <w:szCs w:val="17"/>
          <w:lang w:eastAsia="es-ES_tradnl"/>
        </w:rPr>
        <w:t xml:space="preserve"> lo </w:t>
      </w:r>
      <w:r w:rsidR="00485E4F" w:rsidRPr="00C65280">
        <w:rPr>
          <w:rFonts w:ascii="Palatino Linotype" w:hAnsi="Palatino Linotype" w:cs="Arial"/>
        </w:rPr>
        <w:t>establecido</w:t>
      </w:r>
      <w:r w:rsidR="00485E4F" w:rsidRPr="00C65280">
        <w:rPr>
          <w:rFonts w:ascii="Palatino Linotype" w:hAnsi="Palatino Linotype"/>
          <w:szCs w:val="17"/>
          <w:lang w:eastAsia="es-ES_tradnl"/>
        </w:rPr>
        <w:t xml:space="preserve"> en el artículo 196 de la Ley de </w:t>
      </w:r>
      <w:r w:rsidR="00485E4F" w:rsidRPr="00C65280">
        <w:rPr>
          <w:rFonts w:ascii="Palatino Linotype" w:hAnsi="Palatino Linotype" w:cs="Arial"/>
        </w:rPr>
        <w:t>Transparencia</w:t>
      </w:r>
      <w:r w:rsidR="00485E4F" w:rsidRPr="00C65280">
        <w:rPr>
          <w:rFonts w:ascii="Palatino Linotype" w:hAnsi="Palatino Linotype"/>
          <w:szCs w:val="17"/>
          <w:lang w:eastAsia="es-ES_tradnl"/>
        </w:rPr>
        <w:t xml:space="preserve"> y </w:t>
      </w:r>
      <w:r w:rsidR="00485E4F" w:rsidRPr="00C65280">
        <w:rPr>
          <w:rFonts w:ascii="Palatino Linotype" w:hAnsi="Palatino Linotype" w:cs="Arial"/>
        </w:rPr>
        <w:t>Acceso</w:t>
      </w:r>
      <w:r w:rsidR="00485E4F" w:rsidRPr="00C65280">
        <w:rPr>
          <w:rFonts w:ascii="Palatino Linotype" w:hAnsi="Palatino Linotype"/>
          <w:szCs w:val="17"/>
          <w:lang w:eastAsia="es-ES_tradnl"/>
        </w:rPr>
        <w:t xml:space="preserve"> a la Información </w:t>
      </w:r>
      <w:r w:rsidR="00485E4F" w:rsidRPr="00C65280">
        <w:rPr>
          <w:rFonts w:ascii="Palatino Linotype" w:hAnsi="Palatino Linotype"/>
          <w:lang w:eastAsia="es-ES_tradnl"/>
        </w:rPr>
        <w:t>Pública</w:t>
      </w:r>
      <w:r w:rsidR="00485E4F" w:rsidRPr="00C65280">
        <w:rPr>
          <w:rFonts w:ascii="Palatino Linotype" w:hAnsi="Palatino Linotype"/>
          <w:szCs w:val="17"/>
          <w:lang w:eastAsia="es-ES_tradnl"/>
        </w:rPr>
        <w:t xml:space="preserve"> del Estado de México y Municipios, podrá impugnarla vía Juicio de Amparo en los términos de las leyes aplicables.</w:t>
      </w:r>
    </w:p>
    <w:p w:rsidR="000672E7" w:rsidRPr="000672E7" w:rsidRDefault="000672E7" w:rsidP="000672E7">
      <w:pPr>
        <w:tabs>
          <w:tab w:val="left" w:pos="709"/>
        </w:tabs>
        <w:spacing w:line="360" w:lineRule="auto"/>
        <w:ind w:right="51"/>
        <w:jc w:val="both"/>
        <w:rPr>
          <w:rFonts w:ascii="Palatino Linotype" w:hAnsi="Palatino Linotype" w:cs="Arial"/>
          <w:lang w:val="es-ES"/>
        </w:rPr>
      </w:pPr>
      <w:r w:rsidRPr="000672E7">
        <w:rPr>
          <w:rFonts w:ascii="Palatino Linotype" w:hAnsi="Palatino Linotype" w:cs="Arial"/>
          <w:lang w:val="es-ES"/>
        </w:rPr>
        <w:t>ASÍ LO RESUELVE, POR UNANIMIDAD DE VOTOS EL PLENO DEL</w:t>
      </w:r>
      <w:r w:rsidRPr="000672E7">
        <w:rPr>
          <w:rFonts w:ascii="Palatino Linotype" w:eastAsia="Arial Unicode MS" w:hAnsi="Palatino Linotype" w:cs="Arial"/>
          <w:lang w:val="es-ES"/>
        </w:rPr>
        <w:t xml:space="preserve"> INSTITUTO DE </w:t>
      </w:r>
      <w:r w:rsidRPr="000672E7">
        <w:rPr>
          <w:rFonts w:ascii="Palatino Linotype" w:hAnsi="Palatino Linotype"/>
          <w:lang w:val="es-ES" w:eastAsia="en-US"/>
        </w:rPr>
        <w:t>TRANSPARENCIA</w:t>
      </w:r>
      <w:r w:rsidRPr="000672E7">
        <w:rPr>
          <w:rFonts w:ascii="Palatino Linotype" w:eastAsia="Arial Unicode MS" w:hAnsi="Palatino Linotype" w:cs="Arial"/>
          <w:lang w:val="es-ES"/>
        </w:rPr>
        <w:t>, ACCESO A LA INFORMACIÓN PÚBLICA Y PROTECCIÓN DE DATOS PERSONALES DEL ESTADO DE MÉXICO Y MUNICIPIOS</w:t>
      </w:r>
      <w:r w:rsidRPr="000672E7">
        <w:rPr>
          <w:rFonts w:ascii="Palatino Linotype" w:hAnsi="Palatino Linotype" w:cs="Arial"/>
          <w:lang w:val="es-ES"/>
        </w:rPr>
        <w:t xml:space="preserve">, CONFORMADO POR LOS COMISIONADOS ZULEMA MARTÍNEZ SÁNCHEZ; EVA ABAID YAPUR; JOSÉ GUADALUPE LUNA HERNÁNDEZ, JAVIER MARTÍNEZ CRUZ Y LUIS GUSTAVO PARRA NORIEGA; </w:t>
      </w:r>
      <w:r w:rsidRPr="000672E7">
        <w:rPr>
          <w:rFonts w:ascii="Palatino Linotype" w:hAnsi="Palatino Linotype" w:cs="Arial"/>
          <w:shd w:val="clear" w:color="auto" w:fill="FFFFFF"/>
          <w:lang w:val="es-ES"/>
        </w:rPr>
        <w:t xml:space="preserve">EN LA </w:t>
      </w:r>
      <w:r w:rsidRPr="000672E7">
        <w:rPr>
          <w:rFonts w:ascii="Palatino Linotype" w:hAnsi="Palatino Linotype" w:cs="Arial"/>
          <w:lang w:val="es-ES"/>
        </w:rPr>
        <w:t xml:space="preserve">CUADRAGÉSIMA SEXTA SESIÓN ORDINARIA CELEBRADA EL DÍA ONCE DE DICIEMBRE DE DOS MIL DIECINUEVE, ANTE EL SECRETARIO TÉCNICO DEL PLENO, </w:t>
      </w:r>
      <w:r w:rsidRPr="000672E7">
        <w:rPr>
          <w:rFonts w:ascii="Palatino Linotype" w:eastAsia="Arial Unicode MS" w:hAnsi="Palatino Linotype" w:cs="Arial"/>
          <w:lang w:val="es-ES"/>
        </w:rPr>
        <w:t>ALEXIS</w:t>
      </w:r>
      <w:r w:rsidRPr="000672E7">
        <w:rPr>
          <w:rFonts w:ascii="Palatino Linotype" w:hAnsi="Palatino Linotype" w:cs="Arial"/>
          <w:lang w:val="es-ES"/>
        </w:rPr>
        <w:t xml:space="preserve"> TAPIA RAMÍREZ.</w:t>
      </w:r>
    </w:p>
    <w:p w:rsidR="008449E7" w:rsidRDefault="008449E7" w:rsidP="000F4E0B">
      <w:pPr>
        <w:jc w:val="both"/>
        <w:rPr>
          <w:rFonts w:ascii="Palatino Linotype" w:hAnsi="Palatino Linotype" w:cs="Arial"/>
        </w:rPr>
      </w:pPr>
    </w:p>
    <w:p w:rsidR="000F4E0B" w:rsidRDefault="000F4E0B" w:rsidP="000F4E0B">
      <w:pPr>
        <w:jc w:val="both"/>
        <w:rPr>
          <w:rFonts w:ascii="Palatino Linotype" w:hAnsi="Palatino Linotype" w:cs="Arial"/>
        </w:rPr>
      </w:pPr>
    </w:p>
    <w:p w:rsidR="000672E7" w:rsidRDefault="000672E7" w:rsidP="000F4E0B">
      <w:pPr>
        <w:jc w:val="both"/>
        <w:rPr>
          <w:rFonts w:ascii="Palatino Linotype" w:hAnsi="Palatino Linotype" w:cs="Arial"/>
        </w:rPr>
      </w:pPr>
    </w:p>
    <w:p w:rsidR="00142831" w:rsidRPr="00F26BCD" w:rsidRDefault="00142831" w:rsidP="000F4E0B">
      <w:pPr>
        <w:jc w:val="both"/>
        <w:rPr>
          <w:rFonts w:ascii="Palatino Linotype" w:hAnsi="Palatino Linotype" w:cs="Arial"/>
        </w:rPr>
      </w:pPr>
    </w:p>
    <w:tbl>
      <w:tblPr>
        <w:tblW w:w="9214" w:type="dxa"/>
        <w:jc w:val="center"/>
        <w:tblLayout w:type="fixed"/>
        <w:tblLook w:val="04A0" w:firstRow="1" w:lastRow="0" w:firstColumn="1" w:lastColumn="0" w:noHBand="0" w:noVBand="1"/>
      </w:tblPr>
      <w:tblGrid>
        <w:gridCol w:w="4756"/>
        <w:gridCol w:w="4458"/>
      </w:tblGrid>
      <w:tr w:rsidR="00DB099F" w:rsidRPr="00DB099F" w:rsidTr="0071273A">
        <w:trPr>
          <w:jc w:val="center"/>
        </w:trPr>
        <w:tc>
          <w:tcPr>
            <w:tcW w:w="9214" w:type="dxa"/>
            <w:gridSpan w:val="2"/>
            <w:shd w:val="clear" w:color="auto" w:fill="auto"/>
          </w:tcPr>
          <w:p w:rsidR="00212CDA" w:rsidRPr="00DB099F" w:rsidRDefault="00212CDA" w:rsidP="002142B4">
            <w:pPr>
              <w:jc w:val="center"/>
              <w:rPr>
                <w:rFonts w:ascii="Palatino Linotype" w:hAnsi="Palatino Linotype" w:cs="Arial"/>
                <w:b/>
                <w:lang w:val="es-ES_tradnl"/>
              </w:rPr>
            </w:pPr>
            <w:bookmarkStart w:id="3" w:name="_GoBack"/>
            <w:r w:rsidRPr="00DB099F">
              <w:rPr>
                <w:rFonts w:ascii="Palatino Linotype" w:hAnsi="Palatino Linotype" w:cs="Arial"/>
                <w:b/>
                <w:lang w:val="es-ES_tradnl"/>
              </w:rPr>
              <w:t>Zulema Martínez Sánchez</w:t>
            </w:r>
          </w:p>
          <w:p w:rsidR="00212CDA" w:rsidRPr="00DB099F" w:rsidRDefault="00212CDA" w:rsidP="002142B4">
            <w:pPr>
              <w:jc w:val="center"/>
              <w:rPr>
                <w:rFonts w:ascii="Palatino Linotype" w:hAnsi="Palatino Linotype" w:cs="Arial"/>
                <w:b/>
                <w:lang w:val="es-ES_tradnl"/>
              </w:rPr>
            </w:pPr>
            <w:r w:rsidRPr="00DB099F">
              <w:rPr>
                <w:rFonts w:ascii="Palatino Linotype" w:hAnsi="Palatino Linotype" w:cs="Arial"/>
                <w:lang w:val="es-ES_tradnl"/>
              </w:rPr>
              <w:t>Comisionada Presidenta</w:t>
            </w:r>
          </w:p>
          <w:p w:rsidR="005027A2" w:rsidRPr="00DB099F" w:rsidRDefault="00BA108D" w:rsidP="000672E7">
            <w:pPr>
              <w:jc w:val="center"/>
              <w:rPr>
                <w:rFonts w:ascii="Palatino Linotype" w:hAnsi="Palatino Linotype" w:cs="Arial"/>
                <w:b/>
                <w:lang w:val="es-ES_tradnl"/>
              </w:rPr>
            </w:pPr>
            <w:r w:rsidRPr="00DB099F">
              <w:rPr>
                <w:rFonts w:ascii="Palatino Linotype" w:hAnsi="Palatino Linotype" w:cs="Arial"/>
                <w:b/>
                <w:lang w:val="es-ES_tradnl"/>
              </w:rPr>
              <w:lastRenderedPageBreak/>
              <w:t>(RÚBRICA)</w:t>
            </w:r>
          </w:p>
          <w:p w:rsidR="000F4E0B" w:rsidRPr="00DB099F" w:rsidRDefault="000F4E0B" w:rsidP="002A2134">
            <w:pPr>
              <w:rPr>
                <w:rFonts w:ascii="Palatino Linotype" w:hAnsi="Palatino Linotype" w:cs="Arial"/>
                <w:b/>
                <w:lang w:val="es-ES_tradnl"/>
              </w:rPr>
            </w:pPr>
          </w:p>
          <w:p w:rsidR="000672E7" w:rsidRPr="00DB099F" w:rsidRDefault="000672E7" w:rsidP="002A2134">
            <w:pPr>
              <w:rPr>
                <w:rFonts w:ascii="Palatino Linotype" w:hAnsi="Palatino Linotype" w:cs="Arial"/>
                <w:b/>
                <w:lang w:val="es-ES_tradnl"/>
              </w:rPr>
            </w:pPr>
          </w:p>
          <w:p w:rsidR="000672E7" w:rsidRPr="00DB099F" w:rsidRDefault="000672E7" w:rsidP="002A2134">
            <w:pPr>
              <w:rPr>
                <w:rFonts w:ascii="Palatino Linotype" w:hAnsi="Palatino Linotype" w:cs="Arial"/>
                <w:b/>
                <w:lang w:val="es-ES_tradnl"/>
              </w:rPr>
            </w:pPr>
          </w:p>
          <w:p w:rsidR="000672E7" w:rsidRPr="00DB099F" w:rsidRDefault="000672E7" w:rsidP="002A2134">
            <w:pPr>
              <w:rPr>
                <w:rFonts w:ascii="Palatino Linotype" w:hAnsi="Palatino Linotype" w:cs="Arial"/>
                <w:b/>
                <w:lang w:val="es-ES_tradnl"/>
              </w:rPr>
            </w:pPr>
          </w:p>
          <w:p w:rsidR="000672E7" w:rsidRPr="00DB099F" w:rsidRDefault="000672E7" w:rsidP="002A2134">
            <w:pPr>
              <w:rPr>
                <w:rFonts w:ascii="Palatino Linotype" w:hAnsi="Palatino Linotype" w:cs="Arial"/>
                <w:b/>
                <w:lang w:val="es-ES_tradnl"/>
              </w:rPr>
            </w:pPr>
          </w:p>
          <w:p w:rsidR="000F4E0B" w:rsidRPr="00DB099F" w:rsidRDefault="000F4E0B" w:rsidP="002142B4">
            <w:pPr>
              <w:jc w:val="center"/>
              <w:rPr>
                <w:rFonts w:ascii="Palatino Linotype" w:hAnsi="Palatino Linotype" w:cs="Arial"/>
                <w:b/>
                <w:lang w:val="es-ES_tradnl"/>
              </w:rPr>
            </w:pPr>
          </w:p>
        </w:tc>
      </w:tr>
      <w:tr w:rsidR="00DB099F" w:rsidRPr="00DB099F" w:rsidTr="0071273A">
        <w:trPr>
          <w:jc w:val="center"/>
        </w:trPr>
        <w:tc>
          <w:tcPr>
            <w:tcW w:w="4756" w:type="dxa"/>
            <w:shd w:val="clear" w:color="auto" w:fill="auto"/>
          </w:tcPr>
          <w:p w:rsidR="00212CDA" w:rsidRPr="00DB099F" w:rsidRDefault="00212CDA" w:rsidP="002142B4">
            <w:pPr>
              <w:jc w:val="center"/>
              <w:rPr>
                <w:rFonts w:ascii="Palatino Linotype" w:hAnsi="Palatino Linotype" w:cs="Arial"/>
                <w:b/>
                <w:lang w:val="es-ES_tradnl"/>
              </w:rPr>
            </w:pPr>
            <w:r w:rsidRPr="00DB099F">
              <w:rPr>
                <w:rFonts w:ascii="Palatino Linotype" w:hAnsi="Palatino Linotype" w:cs="Arial"/>
                <w:b/>
                <w:lang w:val="es-ES_tradnl"/>
              </w:rPr>
              <w:lastRenderedPageBreak/>
              <w:t xml:space="preserve">Eva </w:t>
            </w:r>
            <w:proofErr w:type="spellStart"/>
            <w:r w:rsidRPr="00DB099F">
              <w:rPr>
                <w:rFonts w:ascii="Palatino Linotype" w:hAnsi="Palatino Linotype" w:cs="Arial"/>
                <w:b/>
                <w:lang w:val="es-ES_tradnl"/>
              </w:rPr>
              <w:t>Abaid</w:t>
            </w:r>
            <w:proofErr w:type="spellEnd"/>
            <w:r w:rsidRPr="00DB099F">
              <w:rPr>
                <w:rFonts w:ascii="Palatino Linotype" w:hAnsi="Palatino Linotype" w:cs="Arial"/>
                <w:b/>
                <w:lang w:val="es-ES_tradnl"/>
              </w:rPr>
              <w:t xml:space="preserve"> </w:t>
            </w:r>
            <w:proofErr w:type="spellStart"/>
            <w:r w:rsidRPr="00DB099F">
              <w:rPr>
                <w:rFonts w:ascii="Palatino Linotype" w:hAnsi="Palatino Linotype" w:cs="Arial"/>
                <w:b/>
                <w:lang w:val="es-ES_tradnl"/>
              </w:rPr>
              <w:t>Yapur</w:t>
            </w:r>
            <w:proofErr w:type="spellEnd"/>
          </w:p>
          <w:p w:rsidR="00212CDA" w:rsidRPr="00DB099F" w:rsidRDefault="00212CDA" w:rsidP="002142B4">
            <w:pPr>
              <w:jc w:val="center"/>
              <w:rPr>
                <w:rFonts w:ascii="Palatino Linotype" w:hAnsi="Palatino Linotype" w:cs="Arial"/>
                <w:lang w:val="es-ES_tradnl"/>
              </w:rPr>
            </w:pPr>
            <w:r w:rsidRPr="00DB099F">
              <w:rPr>
                <w:rFonts w:ascii="Palatino Linotype" w:hAnsi="Palatino Linotype" w:cs="Arial"/>
                <w:lang w:val="es-ES_tradnl"/>
              </w:rPr>
              <w:t>Comisionada</w:t>
            </w:r>
          </w:p>
          <w:p w:rsidR="00212CDA" w:rsidRPr="00DB099F" w:rsidRDefault="00212CDA" w:rsidP="002142B4">
            <w:pPr>
              <w:jc w:val="center"/>
              <w:rPr>
                <w:rFonts w:ascii="Palatino Linotype" w:hAnsi="Palatino Linotype" w:cs="Arial"/>
                <w:b/>
                <w:lang w:val="es-ES_tradnl"/>
              </w:rPr>
            </w:pPr>
            <w:r w:rsidRPr="00DB099F">
              <w:rPr>
                <w:rFonts w:ascii="Palatino Linotype" w:hAnsi="Palatino Linotype" w:cs="Arial"/>
                <w:b/>
                <w:lang w:val="es-ES_tradnl"/>
              </w:rPr>
              <w:t>(RÚBRICA)</w:t>
            </w:r>
          </w:p>
        </w:tc>
        <w:tc>
          <w:tcPr>
            <w:tcW w:w="4458" w:type="dxa"/>
            <w:shd w:val="clear" w:color="auto" w:fill="auto"/>
          </w:tcPr>
          <w:p w:rsidR="00212CDA" w:rsidRPr="00DB099F" w:rsidRDefault="00212CDA" w:rsidP="002142B4">
            <w:pPr>
              <w:jc w:val="center"/>
              <w:rPr>
                <w:rFonts w:ascii="Palatino Linotype" w:hAnsi="Palatino Linotype" w:cs="Arial"/>
                <w:b/>
                <w:lang w:val="es-ES_tradnl"/>
              </w:rPr>
            </w:pPr>
            <w:r w:rsidRPr="00DB099F">
              <w:rPr>
                <w:rFonts w:ascii="Palatino Linotype" w:hAnsi="Palatino Linotype" w:cs="Arial"/>
                <w:b/>
                <w:lang w:val="es-ES_tradnl"/>
              </w:rPr>
              <w:t>José Guadalupe Luna Hernández</w:t>
            </w:r>
          </w:p>
          <w:p w:rsidR="00212CDA" w:rsidRPr="00DB099F" w:rsidRDefault="00212CDA" w:rsidP="002142B4">
            <w:pPr>
              <w:jc w:val="center"/>
              <w:rPr>
                <w:rFonts w:ascii="Palatino Linotype" w:hAnsi="Palatino Linotype" w:cs="Arial"/>
                <w:lang w:val="es-ES_tradnl"/>
              </w:rPr>
            </w:pPr>
            <w:r w:rsidRPr="00DB099F">
              <w:rPr>
                <w:rFonts w:ascii="Palatino Linotype" w:hAnsi="Palatino Linotype" w:cs="Arial"/>
                <w:lang w:val="es-ES_tradnl"/>
              </w:rPr>
              <w:t>Comisionado</w:t>
            </w:r>
          </w:p>
          <w:p w:rsidR="00212CDA" w:rsidRPr="00DB099F" w:rsidRDefault="00212CDA" w:rsidP="002142B4">
            <w:pPr>
              <w:jc w:val="center"/>
              <w:rPr>
                <w:rFonts w:ascii="Palatino Linotype" w:hAnsi="Palatino Linotype" w:cs="Arial"/>
                <w:b/>
                <w:lang w:val="es-ES_tradnl"/>
              </w:rPr>
            </w:pPr>
            <w:r w:rsidRPr="00DB099F">
              <w:rPr>
                <w:rFonts w:ascii="Palatino Linotype" w:hAnsi="Palatino Linotype" w:cs="Arial"/>
                <w:b/>
                <w:lang w:val="es-ES_tradnl"/>
              </w:rPr>
              <w:t>(RÚBRICA)</w:t>
            </w:r>
          </w:p>
        </w:tc>
      </w:tr>
      <w:tr w:rsidR="00DB099F" w:rsidRPr="00DB099F" w:rsidTr="0071273A">
        <w:trPr>
          <w:jc w:val="center"/>
        </w:trPr>
        <w:tc>
          <w:tcPr>
            <w:tcW w:w="4756" w:type="dxa"/>
            <w:shd w:val="clear" w:color="auto" w:fill="auto"/>
          </w:tcPr>
          <w:p w:rsidR="004770A4" w:rsidRPr="00DB099F" w:rsidRDefault="004770A4" w:rsidP="002142B4">
            <w:pPr>
              <w:jc w:val="center"/>
              <w:rPr>
                <w:rFonts w:ascii="Palatino Linotype" w:hAnsi="Palatino Linotype" w:cs="Arial"/>
                <w:b/>
                <w:lang w:val="es-ES_tradnl"/>
              </w:rPr>
            </w:pPr>
          </w:p>
          <w:p w:rsidR="00CD3D1E" w:rsidRPr="00DB099F" w:rsidRDefault="00CD3D1E" w:rsidP="002142B4">
            <w:pPr>
              <w:jc w:val="center"/>
              <w:rPr>
                <w:rFonts w:ascii="Palatino Linotype" w:hAnsi="Palatino Linotype" w:cs="Arial"/>
                <w:b/>
                <w:lang w:val="es-ES_tradnl"/>
              </w:rPr>
            </w:pPr>
          </w:p>
          <w:p w:rsidR="000F4E0B" w:rsidRPr="00DB099F" w:rsidRDefault="000F4E0B" w:rsidP="00052449">
            <w:pPr>
              <w:rPr>
                <w:rFonts w:ascii="Palatino Linotype" w:hAnsi="Palatino Linotype" w:cs="Arial"/>
                <w:b/>
                <w:lang w:val="es-ES_tradnl"/>
              </w:rPr>
            </w:pPr>
          </w:p>
          <w:p w:rsidR="000672E7" w:rsidRPr="00DB099F" w:rsidRDefault="000672E7" w:rsidP="00052449">
            <w:pPr>
              <w:rPr>
                <w:rFonts w:ascii="Palatino Linotype" w:hAnsi="Palatino Linotype" w:cs="Arial"/>
                <w:b/>
                <w:lang w:val="es-ES_tradnl"/>
              </w:rPr>
            </w:pPr>
          </w:p>
          <w:p w:rsidR="000672E7" w:rsidRPr="00DB099F" w:rsidRDefault="000672E7" w:rsidP="00052449">
            <w:pPr>
              <w:rPr>
                <w:rFonts w:ascii="Palatino Linotype" w:hAnsi="Palatino Linotype" w:cs="Arial"/>
                <w:b/>
                <w:lang w:val="es-ES_tradnl"/>
              </w:rPr>
            </w:pPr>
          </w:p>
          <w:p w:rsidR="008D04DD" w:rsidRPr="00DB099F" w:rsidRDefault="008D04DD" w:rsidP="002142B4">
            <w:pPr>
              <w:jc w:val="center"/>
              <w:rPr>
                <w:rFonts w:ascii="Palatino Linotype" w:hAnsi="Palatino Linotype" w:cs="Arial"/>
                <w:b/>
                <w:lang w:val="es-ES_tradnl"/>
              </w:rPr>
            </w:pPr>
            <w:r w:rsidRPr="00DB099F">
              <w:rPr>
                <w:rFonts w:ascii="Palatino Linotype" w:hAnsi="Palatino Linotype" w:cs="Arial"/>
                <w:b/>
                <w:lang w:val="es-ES_tradnl"/>
              </w:rPr>
              <w:t>Javier Martínez Cruz</w:t>
            </w:r>
          </w:p>
          <w:p w:rsidR="008D04DD" w:rsidRPr="00DB099F" w:rsidRDefault="008D04DD" w:rsidP="002142B4">
            <w:pPr>
              <w:jc w:val="center"/>
              <w:rPr>
                <w:rFonts w:ascii="Palatino Linotype" w:hAnsi="Palatino Linotype" w:cs="Arial"/>
                <w:lang w:val="es-ES_tradnl"/>
              </w:rPr>
            </w:pPr>
            <w:r w:rsidRPr="00DB099F">
              <w:rPr>
                <w:rFonts w:ascii="Palatino Linotype" w:hAnsi="Palatino Linotype" w:cs="Arial"/>
                <w:lang w:val="es-ES_tradnl"/>
              </w:rPr>
              <w:t>Comisionado</w:t>
            </w:r>
          </w:p>
          <w:p w:rsidR="008D04DD" w:rsidRPr="00DB099F" w:rsidRDefault="008D04DD" w:rsidP="002142B4">
            <w:pPr>
              <w:jc w:val="center"/>
              <w:rPr>
                <w:rFonts w:ascii="Palatino Linotype" w:hAnsi="Palatino Linotype" w:cs="Arial"/>
                <w:lang w:val="es-ES_tradnl"/>
              </w:rPr>
            </w:pPr>
            <w:r w:rsidRPr="00DB099F">
              <w:rPr>
                <w:rFonts w:ascii="Palatino Linotype" w:hAnsi="Palatino Linotype" w:cs="Arial"/>
                <w:b/>
                <w:lang w:val="es-ES_tradnl"/>
              </w:rPr>
              <w:t>(RÚBRICA)</w:t>
            </w:r>
          </w:p>
        </w:tc>
        <w:tc>
          <w:tcPr>
            <w:tcW w:w="4458" w:type="dxa"/>
            <w:shd w:val="clear" w:color="auto" w:fill="auto"/>
          </w:tcPr>
          <w:p w:rsidR="004770A4" w:rsidRPr="00DB099F" w:rsidRDefault="004770A4" w:rsidP="002142B4">
            <w:pPr>
              <w:jc w:val="center"/>
              <w:rPr>
                <w:rFonts w:ascii="Palatino Linotype" w:hAnsi="Palatino Linotype" w:cs="Arial"/>
                <w:b/>
                <w:lang w:val="es-ES_tradnl"/>
              </w:rPr>
            </w:pPr>
          </w:p>
          <w:p w:rsidR="00CD3D1E" w:rsidRPr="00DB099F" w:rsidRDefault="00CD3D1E" w:rsidP="002142B4">
            <w:pPr>
              <w:jc w:val="center"/>
              <w:rPr>
                <w:rFonts w:ascii="Palatino Linotype" w:hAnsi="Palatino Linotype" w:cs="Arial"/>
                <w:b/>
                <w:lang w:val="es-ES_tradnl"/>
              </w:rPr>
            </w:pPr>
          </w:p>
          <w:p w:rsidR="00CD3D1E" w:rsidRPr="00DB099F" w:rsidRDefault="00CD3D1E" w:rsidP="002142B4">
            <w:pPr>
              <w:jc w:val="center"/>
              <w:rPr>
                <w:rFonts w:ascii="Palatino Linotype" w:hAnsi="Palatino Linotype" w:cs="Arial"/>
                <w:b/>
                <w:lang w:val="es-ES_tradnl"/>
              </w:rPr>
            </w:pPr>
          </w:p>
          <w:p w:rsidR="000F4E0B" w:rsidRPr="00DB099F" w:rsidRDefault="000F4E0B" w:rsidP="002142B4">
            <w:pPr>
              <w:jc w:val="center"/>
              <w:rPr>
                <w:rFonts w:ascii="Palatino Linotype" w:hAnsi="Palatino Linotype" w:cs="Arial"/>
                <w:b/>
                <w:lang w:val="es-ES_tradnl"/>
              </w:rPr>
            </w:pPr>
          </w:p>
          <w:p w:rsidR="000F4E0B" w:rsidRPr="00DB099F" w:rsidRDefault="000F4E0B" w:rsidP="002142B4">
            <w:pPr>
              <w:jc w:val="center"/>
              <w:rPr>
                <w:rFonts w:ascii="Palatino Linotype" w:hAnsi="Palatino Linotype" w:cs="Arial"/>
                <w:b/>
                <w:lang w:val="es-ES_tradnl"/>
              </w:rPr>
            </w:pPr>
          </w:p>
          <w:p w:rsidR="008D04DD" w:rsidRPr="00DB099F" w:rsidRDefault="008D04DD" w:rsidP="002142B4">
            <w:pPr>
              <w:jc w:val="center"/>
              <w:rPr>
                <w:rFonts w:ascii="Palatino Linotype" w:hAnsi="Palatino Linotype" w:cs="Arial"/>
                <w:b/>
                <w:lang w:val="es-ES_tradnl"/>
              </w:rPr>
            </w:pPr>
            <w:r w:rsidRPr="00DB099F">
              <w:rPr>
                <w:rFonts w:ascii="Palatino Linotype" w:hAnsi="Palatino Linotype" w:cs="Arial"/>
                <w:b/>
                <w:lang w:val="es-ES_tradnl"/>
              </w:rPr>
              <w:t>Luis Gustavo Parra Noriega</w:t>
            </w:r>
          </w:p>
          <w:p w:rsidR="008D04DD" w:rsidRPr="00DB099F" w:rsidRDefault="008D04DD" w:rsidP="002142B4">
            <w:pPr>
              <w:jc w:val="center"/>
              <w:rPr>
                <w:rFonts w:ascii="Palatino Linotype" w:hAnsi="Palatino Linotype" w:cs="Arial"/>
                <w:lang w:val="es-ES_tradnl"/>
              </w:rPr>
            </w:pPr>
            <w:r w:rsidRPr="00DB099F">
              <w:rPr>
                <w:rFonts w:ascii="Palatino Linotype" w:hAnsi="Palatino Linotype" w:cs="Arial"/>
                <w:lang w:val="es-ES_tradnl"/>
              </w:rPr>
              <w:t>Comisionado</w:t>
            </w:r>
          </w:p>
          <w:p w:rsidR="008D04DD" w:rsidRPr="00DB099F" w:rsidRDefault="008D04DD" w:rsidP="002142B4">
            <w:pPr>
              <w:jc w:val="center"/>
              <w:rPr>
                <w:rFonts w:ascii="Palatino Linotype" w:hAnsi="Palatino Linotype" w:cs="Arial"/>
                <w:b/>
                <w:lang w:val="es-ES_tradnl"/>
              </w:rPr>
            </w:pPr>
            <w:r w:rsidRPr="00DB099F">
              <w:rPr>
                <w:rFonts w:ascii="Palatino Linotype" w:hAnsi="Palatino Linotype" w:cs="Arial"/>
                <w:b/>
                <w:lang w:val="es-ES_tradnl"/>
              </w:rPr>
              <w:t>(RÚBRICA)</w:t>
            </w:r>
          </w:p>
        </w:tc>
      </w:tr>
      <w:tr w:rsidR="00DB099F" w:rsidRPr="00DB099F" w:rsidTr="0071273A">
        <w:trPr>
          <w:jc w:val="center"/>
        </w:trPr>
        <w:tc>
          <w:tcPr>
            <w:tcW w:w="9214" w:type="dxa"/>
            <w:gridSpan w:val="2"/>
            <w:shd w:val="clear" w:color="auto" w:fill="auto"/>
          </w:tcPr>
          <w:p w:rsidR="004770A4" w:rsidRPr="00DB099F" w:rsidRDefault="004770A4" w:rsidP="002142B4">
            <w:pPr>
              <w:jc w:val="center"/>
              <w:rPr>
                <w:rFonts w:ascii="Palatino Linotype" w:hAnsi="Palatino Linotype" w:cs="Arial"/>
                <w:b/>
                <w:lang w:val="es-ES_tradnl"/>
              </w:rPr>
            </w:pPr>
          </w:p>
          <w:p w:rsidR="000672E7" w:rsidRPr="00DB099F" w:rsidRDefault="000672E7" w:rsidP="002142B4">
            <w:pPr>
              <w:jc w:val="center"/>
              <w:rPr>
                <w:rFonts w:ascii="Palatino Linotype" w:hAnsi="Palatino Linotype" w:cs="Arial"/>
                <w:b/>
                <w:lang w:val="es-ES_tradnl"/>
              </w:rPr>
            </w:pPr>
          </w:p>
          <w:p w:rsidR="000672E7" w:rsidRPr="00DB099F" w:rsidRDefault="000672E7" w:rsidP="002142B4">
            <w:pPr>
              <w:jc w:val="center"/>
              <w:rPr>
                <w:rFonts w:ascii="Palatino Linotype" w:hAnsi="Palatino Linotype" w:cs="Arial"/>
                <w:b/>
                <w:lang w:val="es-ES_tradnl"/>
              </w:rPr>
            </w:pPr>
          </w:p>
          <w:p w:rsidR="000672E7" w:rsidRPr="00DB099F" w:rsidRDefault="000672E7" w:rsidP="002142B4">
            <w:pPr>
              <w:jc w:val="center"/>
              <w:rPr>
                <w:rFonts w:ascii="Palatino Linotype" w:hAnsi="Palatino Linotype" w:cs="Arial"/>
                <w:b/>
                <w:lang w:val="es-ES_tradnl"/>
              </w:rPr>
            </w:pPr>
          </w:p>
          <w:p w:rsidR="000F4E0B" w:rsidRPr="00DB099F" w:rsidRDefault="000F4E0B" w:rsidP="00052449">
            <w:pPr>
              <w:rPr>
                <w:rFonts w:ascii="Palatino Linotype" w:hAnsi="Palatino Linotype" w:cs="Arial"/>
                <w:b/>
                <w:lang w:val="es-ES_tradnl"/>
              </w:rPr>
            </w:pPr>
          </w:p>
          <w:p w:rsidR="008D04DD" w:rsidRPr="00DB099F" w:rsidRDefault="008D04DD" w:rsidP="002142B4">
            <w:pPr>
              <w:jc w:val="center"/>
              <w:rPr>
                <w:rFonts w:ascii="Palatino Linotype" w:hAnsi="Palatino Linotype" w:cs="Arial"/>
                <w:b/>
                <w:lang w:val="es-ES_tradnl"/>
              </w:rPr>
            </w:pPr>
            <w:r w:rsidRPr="00DB099F">
              <w:rPr>
                <w:rFonts w:ascii="Palatino Linotype" w:hAnsi="Palatino Linotype" w:cs="Arial"/>
                <w:b/>
                <w:lang w:val="es-ES_tradnl"/>
              </w:rPr>
              <w:t>Alexis Tapia Ramírez</w:t>
            </w:r>
          </w:p>
          <w:p w:rsidR="008D04DD" w:rsidRPr="00DB099F" w:rsidRDefault="008D04DD" w:rsidP="002142B4">
            <w:pPr>
              <w:jc w:val="center"/>
              <w:rPr>
                <w:rFonts w:ascii="Palatino Linotype" w:hAnsi="Palatino Linotype" w:cs="Arial"/>
                <w:lang w:val="es-ES_tradnl"/>
              </w:rPr>
            </w:pPr>
            <w:r w:rsidRPr="00DB099F">
              <w:rPr>
                <w:rFonts w:ascii="Palatino Linotype" w:hAnsi="Palatino Linotype" w:cs="Arial"/>
                <w:lang w:val="es-ES_tradnl"/>
              </w:rPr>
              <w:t>Secretario Técnico del Pleno</w:t>
            </w:r>
          </w:p>
          <w:p w:rsidR="002142B4" w:rsidRPr="00DB099F" w:rsidRDefault="008D04DD" w:rsidP="00052449">
            <w:pPr>
              <w:jc w:val="center"/>
              <w:rPr>
                <w:rFonts w:ascii="Palatino Linotype" w:hAnsi="Palatino Linotype" w:cs="Arial"/>
                <w:lang w:val="es-ES_tradnl"/>
              </w:rPr>
            </w:pPr>
            <w:r w:rsidRPr="00DB099F">
              <w:rPr>
                <w:rFonts w:ascii="Palatino Linotype" w:hAnsi="Palatino Linotype" w:cs="Arial"/>
                <w:b/>
                <w:lang w:val="es-ES_tradnl"/>
              </w:rPr>
              <w:t>(RÚBRICA)</w:t>
            </w:r>
            <w:r w:rsidRPr="00DB099F">
              <w:rPr>
                <w:rFonts w:ascii="Palatino Linotype" w:hAnsi="Palatino Linotype" w:cs="Arial"/>
                <w:lang w:val="es-ES_tradnl"/>
              </w:rPr>
              <w:t xml:space="preserve"> </w:t>
            </w:r>
          </w:p>
        </w:tc>
      </w:tr>
      <w:bookmarkEnd w:id="3"/>
    </w:tbl>
    <w:p w:rsidR="000F4E0B" w:rsidRDefault="000F4E0B" w:rsidP="002142B4">
      <w:pPr>
        <w:jc w:val="both"/>
        <w:rPr>
          <w:rFonts w:ascii="Palatino Linotype" w:hAnsi="Palatino Linotype" w:cs="Arial"/>
          <w:sz w:val="22"/>
          <w:szCs w:val="22"/>
          <w:lang w:val="es-ES"/>
        </w:rPr>
      </w:pPr>
    </w:p>
    <w:p w:rsidR="00637D7C" w:rsidRDefault="00637D7C" w:rsidP="002142B4">
      <w:pPr>
        <w:jc w:val="both"/>
        <w:rPr>
          <w:rFonts w:ascii="Palatino Linotype" w:hAnsi="Palatino Linotype" w:cs="Arial"/>
          <w:sz w:val="22"/>
          <w:szCs w:val="22"/>
          <w:lang w:val="es-ES"/>
        </w:rPr>
      </w:pPr>
    </w:p>
    <w:p w:rsidR="00637D7C" w:rsidRDefault="00637D7C" w:rsidP="002142B4">
      <w:pPr>
        <w:jc w:val="both"/>
        <w:rPr>
          <w:rFonts w:ascii="Palatino Linotype" w:hAnsi="Palatino Linotype" w:cs="Arial"/>
          <w:sz w:val="22"/>
          <w:szCs w:val="22"/>
          <w:lang w:val="es-ES"/>
        </w:rPr>
      </w:pPr>
    </w:p>
    <w:p w:rsidR="00637D7C" w:rsidRDefault="00637D7C" w:rsidP="002142B4">
      <w:pPr>
        <w:jc w:val="both"/>
        <w:rPr>
          <w:rFonts w:ascii="Palatino Linotype" w:hAnsi="Palatino Linotype" w:cs="Arial"/>
          <w:sz w:val="22"/>
          <w:szCs w:val="22"/>
          <w:lang w:val="es-ES"/>
        </w:rPr>
      </w:pPr>
    </w:p>
    <w:p w:rsidR="00637D7C" w:rsidRDefault="00637D7C" w:rsidP="002142B4">
      <w:pPr>
        <w:jc w:val="both"/>
        <w:rPr>
          <w:rFonts w:ascii="Palatino Linotype" w:hAnsi="Palatino Linotype" w:cs="Arial"/>
          <w:sz w:val="22"/>
          <w:szCs w:val="22"/>
          <w:lang w:val="es-ES"/>
        </w:rPr>
      </w:pPr>
    </w:p>
    <w:p w:rsidR="00637D7C" w:rsidRDefault="00637D7C" w:rsidP="002142B4">
      <w:pPr>
        <w:jc w:val="both"/>
        <w:rPr>
          <w:rFonts w:ascii="Palatino Linotype" w:hAnsi="Palatino Linotype" w:cs="Arial"/>
          <w:sz w:val="22"/>
          <w:szCs w:val="22"/>
          <w:lang w:val="es-ES"/>
        </w:rPr>
      </w:pPr>
    </w:p>
    <w:p w:rsidR="00637D7C" w:rsidRDefault="00637D7C" w:rsidP="002142B4">
      <w:pPr>
        <w:jc w:val="both"/>
        <w:rPr>
          <w:rFonts w:ascii="Palatino Linotype" w:hAnsi="Palatino Linotype" w:cs="Arial"/>
          <w:sz w:val="22"/>
          <w:szCs w:val="22"/>
          <w:lang w:val="es-ES"/>
        </w:rPr>
      </w:pPr>
    </w:p>
    <w:p w:rsidR="00637D7C" w:rsidRDefault="00637D7C" w:rsidP="002142B4">
      <w:pPr>
        <w:jc w:val="both"/>
        <w:rPr>
          <w:rFonts w:ascii="Palatino Linotype" w:hAnsi="Palatino Linotype" w:cs="Arial"/>
          <w:sz w:val="22"/>
          <w:szCs w:val="22"/>
          <w:lang w:val="es-ES"/>
        </w:rPr>
      </w:pPr>
    </w:p>
    <w:p w:rsidR="005027A2" w:rsidRDefault="000104F0" w:rsidP="002142B4">
      <w:pPr>
        <w:jc w:val="both"/>
        <w:rPr>
          <w:rFonts w:ascii="Palatino Linotype" w:hAnsi="Palatino Linotype" w:cs="Arial"/>
          <w:sz w:val="22"/>
          <w:szCs w:val="22"/>
          <w:lang w:val="es-ES"/>
        </w:rPr>
      </w:pPr>
      <w:r w:rsidRPr="00F26BCD">
        <w:rPr>
          <w:rFonts w:ascii="Palatino Linotype" w:hAnsi="Palatino Linotype" w:cs="Arial"/>
          <w:sz w:val="22"/>
          <w:szCs w:val="22"/>
          <w:lang w:val="es-ES"/>
        </w:rPr>
        <w:t>Esta</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hoja</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corresponde</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a</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la</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resolución</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de</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fecha</w:t>
      </w:r>
      <w:r w:rsidR="00D730A4" w:rsidRPr="00F26BCD">
        <w:rPr>
          <w:rFonts w:ascii="Palatino Linotype" w:hAnsi="Palatino Linotype" w:cs="Arial"/>
          <w:sz w:val="22"/>
          <w:szCs w:val="22"/>
          <w:lang w:val="es-ES"/>
        </w:rPr>
        <w:t xml:space="preserve"> </w:t>
      </w:r>
      <w:r w:rsidR="008455BA">
        <w:rPr>
          <w:rFonts w:ascii="Palatino Linotype" w:hAnsi="Palatino Linotype" w:cs="Arial"/>
          <w:sz w:val="22"/>
          <w:szCs w:val="22"/>
          <w:lang w:val="es-ES"/>
        </w:rPr>
        <w:t xml:space="preserve">once de diciembre </w:t>
      </w:r>
      <w:r w:rsidR="00AC510C" w:rsidRPr="00F26BCD">
        <w:rPr>
          <w:rFonts w:ascii="Palatino Linotype" w:hAnsi="Palatino Linotype" w:cs="Arial"/>
          <w:sz w:val="22"/>
          <w:szCs w:val="22"/>
          <w:lang w:val="es-ES"/>
        </w:rPr>
        <w:t>de dos mil diecinueve</w:t>
      </w:r>
      <w:r w:rsidRPr="00F26BCD">
        <w:rPr>
          <w:rFonts w:ascii="Palatino Linotype" w:hAnsi="Palatino Linotype" w:cs="Arial"/>
          <w:sz w:val="22"/>
          <w:szCs w:val="22"/>
          <w:lang w:val="es-ES"/>
        </w:rPr>
        <w:t>,</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emitida</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en</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el</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recurso</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de</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revisión</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número</w:t>
      </w:r>
      <w:r w:rsidR="00D730A4" w:rsidRPr="00F26BCD">
        <w:rPr>
          <w:rFonts w:ascii="Palatino Linotype" w:hAnsi="Palatino Linotype" w:cs="Arial"/>
          <w:sz w:val="22"/>
          <w:szCs w:val="22"/>
          <w:lang w:val="es-ES"/>
        </w:rPr>
        <w:t xml:space="preserve"> </w:t>
      </w:r>
      <w:r w:rsidR="001D6EA4">
        <w:rPr>
          <w:rFonts w:ascii="Palatino Linotype" w:hAnsi="Palatino Linotype" w:cs="Arial"/>
          <w:sz w:val="22"/>
          <w:szCs w:val="22"/>
          <w:lang w:val="es-ES"/>
        </w:rPr>
        <w:t>08327</w:t>
      </w:r>
      <w:r w:rsidR="00693255" w:rsidRPr="00F26BCD">
        <w:rPr>
          <w:rFonts w:ascii="Palatino Linotype" w:hAnsi="Palatino Linotype" w:cs="Arial"/>
          <w:sz w:val="22"/>
          <w:szCs w:val="22"/>
          <w:lang w:val="es-ES"/>
        </w:rPr>
        <w:t>/INFOEM/IP/RR/2019</w:t>
      </w:r>
      <w:r w:rsidRPr="00F26BCD">
        <w:rPr>
          <w:rFonts w:ascii="Palatino Linotype" w:hAnsi="Palatino Linotype" w:cs="Arial"/>
          <w:sz w:val="22"/>
          <w:szCs w:val="22"/>
          <w:lang w:val="es-ES"/>
        </w:rPr>
        <w:t>.</w:t>
      </w:r>
      <w:r w:rsidR="00F60ED6" w:rsidRPr="00F26BCD">
        <w:rPr>
          <w:rFonts w:ascii="Palatino Linotype" w:hAnsi="Palatino Linotype" w:cs="Arial"/>
          <w:sz w:val="22"/>
          <w:szCs w:val="22"/>
          <w:lang w:val="es-ES"/>
        </w:rPr>
        <w:t xml:space="preserve"> </w:t>
      </w:r>
    </w:p>
    <w:p w:rsidR="00173F0A" w:rsidRPr="00867D3D" w:rsidRDefault="000E3B6A" w:rsidP="002142B4">
      <w:pPr>
        <w:jc w:val="both"/>
        <w:rPr>
          <w:rFonts w:ascii="Palatino Linotype" w:hAnsi="Palatino Linotype" w:cs="Arial"/>
          <w:sz w:val="22"/>
          <w:szCs w:val="22"/>
          <w:lang w:val="es-ES"/>
        </w:rPr>
      </w:pPr>
      <w:r w:rsidRPr="00F26BCD">
        <w:rPr>
          <w:rFonts w:ascii="Palatino Linotype" w:hAnsi="Palatino Linotype" w:cs="Arial"/>
          <w:sz w:val="22"/>
          <w:szCs w:val="22"/>
          <w:lang w:val="es-ES"/>
        </w:rPr>
        <w:t>YSM</w:t>
      </w:r>
      <w:r w:rsidR="000104F0" w:rsidRPr="00F26BCD">
        <w:rPr>
          <w:rFonts w:ascii="Palatino Linotype" w:hAnsi="Palatino Linotype" w:cs="Arial"/>
          <w:sz w:val="22"/>
          <w:szCs w:val="22"/>
          <w:lang w:val="es-ES"/>
        </w:rPr>
        <w:t>/</w:t>
      </w:r>
      <w:r w:rsidR="002A2134">
        <w:rPr>
          <w:rFonts w:ascii="Palatino Linotype" w:hAnsi="Palatino Linotype" w:cs="Arial"/>
          <w:sz w:val="22"/>
          <w:szCs w:val="22"/>
          <w:lang w:val="es-ES"/>
        </w:rPr>
        <w:t>AAS</w:t>
      </w:r>
    </w:p>
    <w:sectPr w:rsidR="00173F0A" w:rsidRPr="00867D3D" w:rsidSect="006957B1">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74EC" w:rsidRDefault="00A074EC" w:rsidP="00C80F8C">
      <w:r>
        <w:separator/>
      </w:r>
    </w:p>
  </w:endnote>
  <w:endnote w:type="continuationSeparator" w:id="0">
    <w:p w:rsidR="00A074EC" w:rsidRDefault="00A074EC"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55BA" w:rsidRPr="00A2780F" w:rsidRDefault="008455BA" w:rsidP="0037478B">
    <w:pPr>
      <w:pStyle w:val="Piedepgina"/>
      <w:spacing w:before="120"/>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DB099F">
      <w:rPr>
        <w:rFonts w:ascii="Arial" w:hAnsi="Arial" w:cs="Arial"/>
        <w:b/>
        <w:bCs/>
        <w:noProof/>
        <w:sz w:val="20"/>
        <w:szCs w:val="20"/>
      </w:rPr>
      <w:t>34</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DB099F">
      <w:rPr>
        <w:rFonts w:ascii="Arial" w:hAnsi="Arial" w:cs="Arial"/>
        <w:b/>
        <w:bCs/>
        <w:noProof/>
        <w:sz w:val="20"/>
        <w:szCs w:val="20"/>
      </w:rPr>
      <w:t>36</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55BA" w:rsidRDefault="008455BA" w:rsidP="005319F2">
    <w:pPr>
      <w:pStyle w:val="Piedepgina"/>
      <w:spacing w:before="120"/>
      <w:jc w:val="right"/>
      <w:rPr>
        <w:rFonts w:ascii="Arial" w:hAnsi="Arial" w:cs="Arial"/>
        <w:b/>
        <w:bCs/>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DB099F">
      <w:rPr>
        <w:rFonts w:ascii="Arial" w:hAnsi="Arial" w:cs="Arial"/>
        <w:b/>
        <w:bCs/>
        <w:noProof/>
        <w:sz w:val="20"/>
        <w:szCs w:val="20"/>
      </w:rPr>
      <w:t>1</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DB099F">
      <w:rPr>
        <w:rFonts w:ascii="Arial" w:hAnsi="Arial" w:cs="Arial"/>
        <w:b/>
        <w:bCs/>
        <w:noProof/>
        <w:sz w:val="20"/>
        <w:szCs w:val="20"/>
      </w:rPr>
      <w:t>36</w:t>
    </w:r>
    <w:r w:rsidRPr="00986599">
      <w:rPr>
        <w:rFonts w:ascii="Arial" w:hAnsi="Arial" w:cs="Arial"/>
        <w:b/>
        <w:bCs/>
        <w:sz w:val="20"/>
        <w:szCs w:val="20"/>
      </w:rPr>
      <w:fldChar w:fldCharType="end"/>
    </w:r>
  </w:p>
  <w:p w:rsidR="008455BA" w:rsidRPr="00070856" w:rsidRDefault="008455BA" w:rsidP="00070856">
    <w:pPr>
      <w:pStyle w:val="Piedepgina"/>
      <w:jc w:val="right"/>
      <w:rPr>
        <w:rFonts w:ascii="Arial" w:hAnsi="Arial" w:cs="Arial"/>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74EC" w:rsidRDefault="00A074EC" w:rsidP="00C80F8C">
      <w:r>
        <w:separator/>
      </w:r>
    </w:p>
  </w:footnote>
  <w:footnote w:type="continuationSeparator" w:id="0">
    <w:p w:rsidR="00A074EC" w:rsidRDefault="00A074EC"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55BA" w:rsidRPr="00581ACC" w:rsidRDefault="008455BA" w:rsidP="00354355">
    <w:pPr>
      <w:pStyle w:val="Encabezado"/>
      <w:tabs>
        <w:tab w:val="clear" w:pos="4252"/>
        <w:tab w:val="clear" w:pos="8504"/>
        <w:tab w:val="left" w:pos="2326"/>
      </w:tabs>
      <w:rPr>
        <w:rFonts w:ascii="Palatino Linotype" w:hAnsi="Palatino Linotype"/>
        <w:sz w:val="32"/>
        <w:szCs w:val="22"/>
      </w:rPr>
    </w:pPr>
  </w:p>
  <w:tbl>
    <w:tblPr>
      <w:tblW w:w="9498" w:type="dxa"/>
      <w:tblInd w:w="-142" w:type="dxa"/>
      <w:tblLayout w:type="fixed"/>
      <w:tblLook w:val="04A0" w:firstRow="1" w:lastRow="0" w:firstColumn="1" w:lastColumn="0" w:noHBand="0" w:noVBand="1"/>
    </w:tblPr>
    <w:tblGrid>
      <w:gridCol w:w="3403"/>
      <w:gridCol w:w="2551"/>
      <w:gridCol w:w="3544"/>
    </w:tblGrid>
    <w:tr w:rsidR="008455BA" w:rsidRPr="007769F3" w:rsidTr="00581ACC">
      <w:tc>
        <w:tcPr>
          <w:tcW w:w="3403" w:type="dxa"/>
        </w:tcPr>
        <w:p w:rsidR="008455BA" w:rsidRPr="007769F3" w:rsidRDefault="008455BA" w:rsidP="00070856">
          <w:pPr>
            <w:rPr>
              <w:rFonts w:ascii="Palatino Linotype" w:hAnsi="Palatino Linotype"/>
              <w:b/>
              <w:sz w:val="22"/>
              <w:szCs w:val="22"/>
              <w:lang w:val="es-ES_tradnl"/>
            </w:rPr>
          </w:pPr>
        </w:p>
      </w:tc>
      <w:tc>
        <w:tcPr>
          <w:tcW w:w="2551" w:type="dxa"/>
          <w:shd w:val="clear" w:color="auto" w:fill="auto"/>
        </w:tcPr>
        <w:p w:rsidR="008455BA" w:rsidRPr="007769F3" w:rsidRDefault="008455BA" w:rsidP="00070856">
          <w:pPr>
            <w:rPr>
              <w:rFonts w:ascii="Palatino Linotype" w:hAnsi="Palatino Linotype"/>
              <w:b/>
              <w:sz w:val="22"/>
              <w:szCs w:val="22"/>
              <w:lang w:val="es-ES_tradnl"/>
            </w:rPr>
          </w:pPr>
          <w:r w:rsidRPr="007769F3">
            <w:rPr>
              <w:rFonts w:ascii="Palatino Linotype" w:hAnsi="Palatino Linotype"/>
              <w:b/>
              <w:sz w:val="22"/>
              <w:szCs w:val="22"/>
              <w:lang w:val="es-ES_tradnl"/>
            </w:rPr>
            <w:t>Recurso de Revisión:</w:t>
          </w:r>
        </w:p>
      </w:tc>
      <w:tc>
        <w:tcPr>
          <w:tcW w:w="3544" w:type="dxa"/>
          <w:shd w:val="clear" w:color="auto" w:fill="auto"/>
          <w:vAlign w:val="center"/>
        </w:tcPr>
        <w:p w:rsidR="008455BA" w:rsidRPr="007769F3" w:rsidRDefault="008455BA" w:rsidP="009214EC">
          <w:pPr>
            <w:jc w:val="both"/>
            <w:rPr>
              <w:rFonts w:ascii="Palatino Linotype" w:hAnsi="Palatino Linotype"/>
              <w:b/>
              <w:sz w:val="22"/>
              <w:szCs w:val="22"/>
              <w:lang w:val="es-ES_tradnl"/>
            </w:rPr>
          </w:pPr>
          <w:r w:rsidRPr="00581ACC">
            <w:rPr>
              <w:rFonts w:ascii="Palatino Linotype" w:hAnsi="Palatino Linotype"/>
              <w:b/>
              <w:sz w:val="22"/>
              <w:szCs w:val="22"/>
              <w:lang w:val="es-ES_tradnl"/>
            </w:rPr>
            <w:t>0</w:t>
          </w:r>
          <w:r>
            <w:rPr>
              <w:rFonts w:ascii="Palatino Linotype" w:hAnsi="Palatino Linotype"/>
              <w:b/>
              <w:sz w:val="22"/>
              <w:szCs w:val="22"/>
              <w:lang w:val="es-ES_tradnl"/>
            </w:rPr>
            <w:t>8327/INFOEM/IP/RR/2019</w:t>
          </w:r>
        </w:p>
      </w:tc>
    </w:tr>
    <w:tr w:rsidR="008455BA" w:rsidRPr="007769F3" w:rsidTr="00581ACC">
      <w:tc>
        <w:tcPr>
          <w:tcW w:w="3403" w:type="dxa"/>
        </w:tcPr>
        <w:p w:rsidR="008455BA" w:rsidRPr="007769F3" w:rsidRDefault="008455BA" w:rsidP="00997E3E">
          <w:pPr>
            <w:rPr>
              <w:rFonts w:ascii="Palatino Linotype" w:hAnsi="Palatino Linotype"/>
              <w:b/>
              <w:sz w:val="22"/>
              <w:szCs w:val="22"/>
              <w:lang w:val="es-ES_tradnl"/>
            </w:rPr>
          </w:pPr>
        </w:p>
      </w:tc>
      <w:tc>
        <w:tcPr>
          <w:tcW w:w="2551" w:type="dxa"/>
          <w:shd w:val="clear" w:color="auto" w:fill="auto"/>
        </w:tcPr>
        <w:p w:rsidR="008455BA" w:rsidRPr="007769F3" w:rsidRDefault="008455BA" w:rsidP="00997E3E">
          <w:pPr>
            <w:rPr>
              <w:rFonts w:ascii="Palatino Linotype" w:hAnsi="Palatino Linotype"/>
              <w:b/>
              <w:sz w:val="22"/>
              <w:szCs w:val="22"/>
              <w:lang w:val="es-ES_tradnl"/>
            </w:rPr>
          </w:pPr>
          <w:r w:rsidRPr="007769F3">
            <w:rPr>
              <w:rFonts w:ascii="Palatino Linotype" w:hAnsi="Palatino Linotype"/>
              <w:b/>
              <w:sz w:val="22"/>
              <w:szCs w:val="22"/>
              <w:lang w:val="es-ES_tradnl"/>
            </w:rPr>
            <w:t>Sujeto Obligado:</w:t>
          </w:r>
        </w:p>
      </w:tc>
      <w:tc>
        <w:tcPr>
          <w:tcW w:w="3544" w:type="dxa"/>
          <w:shd w:val="clear" w:color="auto" w:fill="auto"/>
          <w:vAlign w:val="center"/>
        </w:tcPr>
        <w:p w:rsidR="008455BA" w:rsidRPr="00DC41C8" w:rsidRDefault="008455BA" w:rsidP="00F664A8">
          <w:pPr>
            <w:jc w:val="both"/>
            <w:rPr>
              <w:rFonts w:ascii="Palatino Linotype" w:hAnsi="Palatino Linotype"/>
              <w:b/>
              <w:sz w:val="22"/>
              <w:szCs w:val="22"/>
            </w:rPr>
          </w:pPr>
          <w:r w:rsidRPr="006E01CC">
            <w:rPr>
              <w:rFonts w:ascii="Palatino Linotype" w:hAnsi="Palatino Linotype"/>
              <w:b/>
              <w:sz w:val="22"/>
              <w:szCs w:val="22"/>
            </w:rPr>
            <w:t>Ayuntamiento de Cuautitlán</w:t>
          </w:r>
        </w:p>
      </w:tc>
    </w:tr>
    <w:tr w:rsidR="008455BA" w:rsidRPr="007769F3" w:rsidTr="00581ACC">
      <w:trPr>
        <w:trHeight w:val="228"/>
      </w:trPr>
      <w:tc>
        <w:tcPr>
          <w:tcW w:w="3403" w:type="dxa"/>
        </w:tcPr>
        <w:p w:rsidR="008455BA" w:rsidRPr="007769F3" w:rsidRDefault="008455BA" w:rsidP="00997E3E">
          <w:pPr>
            <w:rPr>
              <w:rFonts w:ascii="Palatino Linotype" w:hAnsi="Palatino Linotype"/>
              <w:b/>
              <w:sz w:val="22"/>
              <w:szCs w:val="22"/>
              <w:lang w:val="es-ES_tradnl"/>
            </w:rPr>
          </w:pPr>
        </w:p>
      </w:tc>
      <w:tc>
        <w:tcPr>
          <w:tcW w:w="2551" w:type="dxa"/>
          <w:shd w:val="clear" w:color="auto" w:fill="auto"/>
        </w:tcPr>
        <w:p w:rsidR="008455BA" w:rsidRPr="007769F3" w:rsidRDefault="008455BA" w:rsidP="00997E3E">
          <w:pPr>
            <w:rPr>
              <w:rFonts w:ascii="Palatino Linotype" w:hAnsi="Palatino Linotype"/>
              <w:b/>
              <w:sz w:val="22"/>
              <w:szCs w:val="22"/>
              <w:lang w:val="es-ES_tradnl"/>
            </w:rPr>
          </w:pPr>
          <w:r w:rsidRPr="007769F3">
            <w:rPr>
              <w:rFonts w:ascii="Palatino Linotype" w:hAnsi="Palatino Linotype"/>
              <w:b/>
              <w:sz w:val="22"/>
              <w:szCs w:val="22"/>
              <w:lang w:val="es-ES_tradnl"/>
            </w:rPr>
            <w:t>Comisionada Ponente:</w:t>
          </w:r>
        </w:p>
      </w:tc>
      <w:tc>
        <w:tcPr>
          <w:tcW w:w="3544" w:type="dxa"/>
          <w:shd w:val="clear" w:color="auto" w:fill="auto"/>
        </w:tcPr>
        <w:p w:rsidR="008455BA" w:rsidRPr="007769F3" w:rsidRDefault="008455BA" w:rsidP="00997E3E">
          <w:pPr>
            <w:jc w:val="both"/>
            <w:rPr>
              <w:rFonts w:ascii="Palatino Linotype" w:hAnsi="Palatino Linotype"/>
              <w:b/>
              <w:sz w:val="22"/>
              <w:szCs w:val="22"/>
              <w:lang w:val="es-ES_tradnl"/>
            </w:rPr>
          </w:pPr>
          <w:r w:rsidRPr="007769F3">
            <w:rPr>
              <w:rFonts w:ascii="Palatino Linotype" w:hAnsi="Palatino Linotype"/>
              <w:b/>
              <w:sz w:val="22"/>
              <w:szCs w:val="22"/>
              <w:lang w:val="es-ES_tradnl"/>
            </w:rPr>
            <w:t xml:space="preserve">Eva </w:t>
          </w:r>
          <w:proofErr w:type="spellStart"/>
          <w:r w:rsidRPr="007769F3">
            <w:rPr>
              <w:rFonts w:ascii="Palatino Linotype" w:hAnsi="Palatino Linotype"/>
              <w:b/>
              <w:sz w:val="22"/>
              <w:szCs w:val="22"/>
              <w:lang w:val="es-ES_tradnl"/>
            </w:rPr>
            <w:t>Abaid</w:t>
          </w:r>
          <w:proofErr w:type="spellEnd"/>
          <w:r w:rsidRPr="007769F3">
            <w:rPr>
              <w:rFonts w:ascii="Palatino Linotype" w:hAnsi="Palatino Linotype"/>
              <w:b/>
              <w:sz w:val="22"/>
              <w:szCs w:val="22"/>
              <w:lang w:val="es-ES_tradnl"/>
            </w:rPr>
            <w:t xml:space="preserve"> </w:t>
          </w:r>
          <w:proofErr w:type="spellStart"/>
          <w:r w:rsidRPr="007769F3">
            <w:rPr>
              <w:rFonts w:ascii="Palatino Linotype" w:hAnsi="Palatino Linotype"/>
              <w:b/>
              <w:sz w:val="22"/>
              <w:szCs w:val="22"/>
              <w:lang w:val="es-ES_tradnl"/>
            </w:rPr>
            <w:t>Yapur</w:t>
          </w:r>
          <w:proofErr w:type="spellEnd"/>
        </w:p>
      </w:tc>
    </w:tr>
  </w:tbl>
  <w:p w:rsidR="008455BA" w:rsidRPr="00581ACC" w:rsidRDefault="008455BA" w:rsidP="00637B99">
    <w:pPr>
      <w:pStyle w:val="Encabezado"/>
      <w:tabs>
        <w:tab w:val="clear" w:pos="4252"/>
        <w:tab w:val="clear" w:pos="8504"/>
        <w:tab w:val="left" w:pos="2326"/>
      </w:tabs>
      <w:rPr>
        <w:rFonts w:ascii="Palatino Linotype" w:hAnsi="Palatino Linotype"/>
        <w:sz w:val="3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55BA" w:rsidRPr="000672E7" w:rsidRDefault="008455BA">
    <w:pPr>
      <w:rPr>
        <w:rFonts w:ascii="Palatino Linotype" w:hAnsi="Palatino Linotype"/>
        <w:sz w:val="28"/>
        <w:szCs w:val="28"/>
      </w:rPr>
    </w:pPr>
  </w:p>
  <w:tbl>
    <w:tblPr>
      <w:tblW w:w="9498" w:type="dxa"/>
      <w:tblInd w:w="-142" w:type="dxa"/>
      <w:tblLayout w:type="fixed"/>
      <w:tblLook w:val="04A0" w:firstRow="1" w:lastRow="0" w:firstColumn="1" w:lastColumn="0" w:noHBand="0" w:noVBand="1"/>
    </w:tblPr>
    <w:tblGrid>
      <w:gridCol w:w="3403"/>
      <w:gridCol w:w="2551"/>
      <w:gridCol w:w="3544"/>
    </w:tblGrid>
    <w:tr w:rsidR="008455BA" w:rsidRPr="008F2CCC" w:rsidTr="006038C2">
      <w:tc>
        <w:tcPr>
          <w:tcW w:w="3403" w:type="dxa"/>
          <w:vMerge w:val="restart"/>
        </w:tcPr>
        <w:p w:rsidR="008455BA" w:rsidRPr="008F2CCC" w:rsidRDefault="008455BA" w:rsidP="00A2780F">
          <w:pPr>
            <w:rPr>
              <w:rFonts w:ascii="Palatino Linotype" w:hAnsi="Palatino Linotype"/>
              <w:b/>
              <w:sz w:val="22"/>
              <w:szCs w:val="22"/>
              <w:lang w:val="es-ES_tradnl"/>
            </w:rPr>
          </w:pPr>
        </w:p>
      </w:tc>
      <w:tc>
        <w:tcPr>
          <w:tcW w:w="2551" w:type="dxa"/>
          <w:shd w:val="clear" w:color="auto" w:fill="auto"/>
        </w:tcPr>
        <w:p w:rsidR="008455BA" w:rsidRPr="008F2CCC" w:rsidRDefault="008455BA"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544" w:type="dxa"/>
          <w:shd w:val="clear" w:color="auto" w:fill="auto"/>
          <w:vAlign w:val="center"/>
        </w:tcPr>
        <w:p w:rsidR="008455BA" w:rsidRPr="008F2CCC" w:rsidRDefault="008455BA" w:rsidP="009214EC">
          <w:pPr>
            <w:jc w:val="both"/>
            <w:rPr>
              <w:rFonts w:ascii="Palatino Linotype" w:hAnsi="Palatino Linotype"/>
              <w:b/>
              <w:sz w:val="22"/>
              <w:szCs w:val="22"/>
              <w:lang w:val="es-ES_tradnl"/>
            </w:rPr>
          </w:pPr>
          <w:r w:rsidRPr="00E6097D">
            <w:rPr>
              <w:rFonts w:ascii="Palatino Linotype" w:hAnsi="Palatino Linotype"/>
              <w:b/>
              <w:sz w:val="22"/>
              <w:szCs w:val="22"/>
              <w:lang w:val="es-ES_tradnl"/>
            </w:rPr>
            <w:t>08327/INFOEM/IP/RR/2019</w:t>
          </w:r>
        </w:p>
      </w:tc>
    </w:tr>
    <w:tr w:rsidR="008455BA" w:rsidRPr="008F2CCC" w:rsidTr="006038C2">
      <w:tc>
        <w:tcPr>
          <w:tcW w:w="3403" w:type="dxa"/>
          <w:vMerge/>
        </w:tcPr>
        <w:p w:rsidR="008455BA" w:rsidRPr="008F2CCC" w:rsidRDefault="008455BA" w:rsidP="00A2780F">
          <w:pPr>
            <w:rPr>
              <w:rFonts w:ascii="Palatino Linotype" w:hAnsi="Palatino Linotype"/>
              <w:b/>
              <w:sz w:val="22"/>
              <w:szCs w:val="22"/>
              <w:lang w:val="es-ES_tradnl"/>
            </w:rPr>
          </w:pPr>
        </w:p>
      </w:tc>
      <w:tc>
        <w:tcPr>
          <w:tcW w:w="2551" w:type="dxa"/>
          <w:shd w:val="clear" w:color="auto" w:fill="auto"/>
        </w:tcPr>
        <w:p w:rsidR="008455BA" w:rsidRPr="008F2CCC" w:rsidRDefault="008455BA"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544" w:type="dxa"/>
          <w:shd w:val="clear" w:color="auto" w:fill="auto"/>
          <w:vAlign w:val="center"/>
        </w:tcPr>
        <w:p w:rsidR="008455BA" w:rsidRPr="008F2CCC" w:rsidRDefault="00DB099F" w:rsidP="00693255">
          <w:pPr>
            <w:jc w:val="both"/>
            <w:rPr>
              <w:rFonts w:ascii="Palatino Linotype" w:hAnsi="Palatino Linotype"/>
              <w:b/>
              <w:sz w:val="22"/>
              <w:szCs w:val="22"/>
              <w:lang w:val="es-ES_tradnl"/>
            </w:rPr>
          </w:pPr>
          <w:r>
            <w:rPr>
              <w:rFonts w:ascii="Palatino Linotype" w:hAnsi="Palatino Linotype"/>
              <w:b/>
              <w:sz w:val="22"/>
              <w:szCs w:val="22"/>
              <w:lang w:val="es-ES_tradnl"/>
            </w:rPr>
            <w:t xml:space="preserve">Xxxxx </w:t>
          </w:r>
          <w:proofErr w:type="spellStart"/>
          <w:r>
            <w:rPr>
              <w:rFonts w:ascii="Palatino Linotype" w:hAnsi="Palatino Linotype"/>
              <w:b/>
              <w:sz w:val="22"/>
              <w:szCs w:val="22"/>
              <w:lang w:val="es-ES_tradnl"/>
            </w:rPr>
            <w:t>Xxxxxx</w:t>
          </w:r>
          <w:proofErr w:type="spellEnd"/>
          <w:r w:rsidR="008455BA">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Xxxxxxxxxx</w:t>
          </w:r>
          <w:proofErr w:type="spellEnd"/>
        </w:p>
      </w:tc>
    </w:tr>
    <w:tr w:rsidR="008455BA" w:rsidRPr="008F2CCC" w:rsidTr="006038C2">
      <w:trPr>
        <w:trHeight w:val="228"/>
      </w:trPr>
      <w:tc>
        <w:tcPr>
          <w:tcW w:w="3403" w:type="dxa"/>
          <w:vMerge/>
        </w:tcPr>
        <w:p w:rsidR="008455BA" w:rsidRPr="008F2CCC" w:rsidRDefault="008455BA" w:rsidP="00E37C88">
          <w:pPr>
            <w:rPr>
              <w:rFonts w:ascii="Palatino Linotype" w:hAnsi="Palatino Linotype"/>
              <w:b/>
              <w:sz w:val="22"/>
              <w:szCs w:val="22"/>
              <w:lang w:val="es-ES_tradnl"/>
            </w:rPr>
          </w:pPr>
        </w:p>
      </w:tc>
      <w:tc>
        <w:tcPr>
          <w:tcW w:w="2551" w:type="dxa"/>
          <w:shd w:val="clear" w:color="auto" w:fill="auto"/>
        </w:tcPr>
        <w:p w:rsidR="008455BA" w:rsidRPr="008F2CCC" w:rsidRDefault="008455BA"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544" w:type="dxa"/>
          <w:shd w:val="clear" w:color="auto" w:fill="auto"/>
          <w:vAlign w:val="center"/>
        </w:tcPr>
        <w:p w:rsidR="008455BA" w:rsidRPr="00DC41C8" w:rsidRDefault="008455BA" w:rsidP="009214EC">
          <w:pPr>
            <w:jc w:val="both"/>
            <w:rPr>
              <w:rFonts w:ascii="Palatino Linotype" w:hAnsi="Palatino Linotype"/>
              <w:b/>
              <w:sz w:val="22"/>
              <w:szCs w:val="22"/>
            </w:rPr>
          </w:pPr>
          <w:r w:rsidRPr="00E6097D">
            <w:rPr>
              <w:rFonts w:ascii="Palatino Linotype" w:hAnsi="Palatino Linotype"/>
              <w:b/>
              <w:sz w:val="22"/>
              <w:szCs w:val="22"/>
            </w:rPr>
            <w:t>Ayuntamiento de Cuautitlán</w:t>
          </w:r>
        </w:p>
      </w:tc>
    </w:tr>
    <w:tr w:rsidR="008455BA" w:rsidRPr="008F2CCC" w:rsidTr="006038C2">
      <w:tc>
        <w:tcPr>
          <w:tcW w:w="3403" w:type="dxa"/>
          <w:vMerge/>
        </w:tcPr>
        <w:p w:rsidR="008455BA" w:rsidRPr="008F2CCC" w:rsidRDefault="008455BA" w:rsidP="00A2780F">
          <w:pPr>
            <w:rPr>
              <w:rFonts w:ascii="Palatino Linotype" w:hAnsi="Palatino Linotype"/>
              <w:b/>
              <w:sz w:val="22"/>
              <w:szCs w:val="22"/>
              <w:lang w:val="es-ES_tradnl"/>
            </w:rPr>
          </w:pPr>
        </w:p>
      </w:tc>
      <w:tc>
        <w:tcPr>
          <w:tcW w:w="2551" w:type="dxa"/>
          <w:shd w:val="clear" w:color="auto" w:fill="auto"/>
        </w:tcPr>
        <w:p w:rsidR="008455BA" w:rsidRPr="008F2CCC" w:rsidRDefault="008455BA"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544" w:type="dxa"/>
          <w:shd w:val="clear" w:color="auto" w:fill="auto"/>
        </w:tcPr>
        <w:p w:rsidR="008455BA" w:rsidRPr="008F2CCC" w:rsidRDefault="008455BA" w:rsidP="003C718E">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Abaid</w:t>
          </w:r>
          <w:proofErr w:type="spellEnd"/>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Yapur</w:t>
          </w:r>
          <w:proofErr w:type="spellEnd"/>
        </w:p>
      </w:tc>
    </w:tr>
  </w:tbl>
  <w:p w:rsidR="008455BA" w:rsidRPr="000672E7" w:rsidRDefault="008455BA"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9F1F63"/>
    <w:multiLevelType w:val="hybridMultilevel"/>
    <w:tmpl w:val="962ED20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51A2943"/>
    <w:multiLevelType w:val="hybridMultilevel"/>
    <w:tmpl w:val="0FDE1670"/>
    <w:lvl w:ilvl="0" w:tplc="ECD2C508">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8337F9C"/>
    <w:multiLevelType w:val="hybridMultilevel"/>
    <w:tmpl w:val="B70CE57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26F07C4B"/>
    <w:multiLevelType w:val="hybridMultilevel"/>
    <w:tmpl w:val="289E7D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51A56A6A"/>
    <w:multiLevelType w:val="hybridMultilevel"/>
    <w:tmpl w:val="82162C42"/>
    <w:lvl w:ilvl="0" w:tplc="7E421D9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86018BE"/>
    <w:multiLevelType w:val="hybridMultilevel"/>
    <w:tmpl w:val="BF18A9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70D60510"/>
    <w:multiLevelType w:val="hybridMultilevel"/>
    <w:tmpl w:val="94BA49B0"/>
    <w:lvl w:ilvl="0" w:tplc="7A905756">
      <w:start w:val="1"/>
      <w:numFmt w:val="ordinalText"/>
      <w:lvlText w:val="%1."/>
      <w:lvlJc w:val="left"/>
      <w:pPr>
        <w:ind w:left="5464" w:hanging="360"/>
      </w:pPr>
      <w:rPr>
        <w:rFonts w:ascii="Palatino Linotype" w:hAnsi="Palatino Linotype" w:hint="default"/>
        <w:b/>
        <w:caps/>
        <w:sz w:val="28"/>
      </w:rPr>
    </w:lvl>
    <w:lvl w:ilvl="1" w:tplc="080A0019" w:tentative="1">
      <w:start w:val="1"/>
      <w:numFmt w:val="lowerLetter"/>
      <w:lvlText w:val="%2."/>
      <w:lvlJc w:val="left"/>
      <w:pPr>
        <w:ind w:left="6184" w:hanging="360"/>
      </w:pPr>
    </w:lvl>
    <w:lvl w:ilvl="2" w:tplc="080A001B" w:tentative="1">
      <w:start w:val="1"/>
      <w:numFmt w:val="lowerRoman"/>
      <w:lvlText w:val="%3."/>
      <w:lvlJc w:val="right"/>
      <w:pPr>
        <w:ind w:left="6904" w:hanging="180"/>
      </w:pPr>
    </w:lvl>
    <w:lvl w:ilvl="3" w:tplc="080A000F" w:tentative="1">
      <w:start w:val="1"/>
      <w:numFmt w:val="decimal"/>
      <w:lvlText w:val="%4."/>
      <w:lvlJc w:val="left"/>
      <w:pPr>
        <w:ind w:left="7624" w:hanging="360"/>
      </w:pPr>
    </w:lvl>
    <w:lvl w:ilvl="4" w:tplc="080A0019" w:tentative="1">
      <w:start w:val="1"/>
      <w:numFmt w:val="lowerLetter"/>
      <w:lvlText w:val="%5."/>
      <w:lvlJc w:val="left"/>
      <w:pPr>
        <w:ind w:left="8344" w:hanging="360"/>
      </w:pPr>
    </w:lvl>
    <w:lvl w:ilvl="5" w:tplc="080A001B" w:tentative="1">
      <w:start w:val="1"/>
      <w:numFmt w:val="lowerRoman"/>
      <w:lvlText w:val="%6."/>
      <w:lvlJc w:val="right"/>
      <w:pPr>
        <w:ind w:left="9064" w:hanging="180"/>
      </w:pPr>
    </w:lvl>
    <w:lvl w:ilvl="6" w:tplc="080A000F" w:tentative="1">
      <w:start w:val="1"/>
      <w:numFmt w:val="decimal"/>
      <w:lvlText w:val="%7."/>
      <w:lvlJc w:val="left"/>
      <w:pPr>
        <w:ind w:left="9784" w:hanging="360"/>
      </w:pPr>
    </w:lvl>
    <w:lvl w:ilvl="7" w:tplc="080A0019" w:tentative="1">
      <w:start w:val="1"/>
      <w:numFmt w:val="lowerLetter"/>
      <w:lvlText w:val="%8."/>
      <w:lvlJc w:val="left"/>
      <w:pPr>
        <w:ind w:left="10504" w:hanging="360"/>
      </w:pPr>
    </w:lvl>
    <w:lvl w:ilvl="8" w:tplc="080A001B" w:tentative="1">
      <w:start w:val="1"/>
      <w:numFmt w:val="lowerRoman"/>
      <w:lvlText w:val="%9."/>
      <w:lvlJc w:val="right"/>
      <w:pPr>
        <w:ind w:left="11224" w:hanging="180"/>
      </w:pPr>
    </w:lvl>
  </w:abstractNum>
  <w:abstractNum w:abstractNumId="9" w15:restartNumberingAfterBreak="0">
    <w:nsid w:val="71650D6F"/>
    <w:multiLevelType w:val="hybridMultilevel"/>
    <w:tmpl w:val="4E3E39B4"/>
    <w:lvl w:ilvl="0" w:tplc="ECD2C508">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78691D22"/>
    <w:multiLevelType w:val="hybridMultilevel"/>
    <w:tmpl w:val="C8145A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79795EEB"/>
    <w:multiLevelType w:val="hybridMultilevel"/>
    <w:tmpl w:val="A73408B8"/>
    <w:lvl w:ilvl="0" w:tplc="FAA8B6DC">
      <w:start w:val="1"/>
      <w:numFmt w:val="ordinalText"/>
      <w:lvlText w:val="%1."/>
      <w:lvlJc w:val="left"/>
      <w:pPr>
        <w:ind w:left="502" w:hanging="360"/>
      </w:pPr>
      <w:rPr>
        <w:rFonts w:hint="default"/>
        <w:b/>
        <w:caps/>
        <w:sz w:val="28"/>
      </w:rPr>
    </w:lvl>
    <w:lvl w:ilvl="1" w:tplc="2EE68154">
      <w:numFmt w:val="bullet"/>
      <w:lvlText w:val="-"/>
      <w:lvlJc w:val="left"/>
      <w:pPr>
        <w:ind w:left="1440" w:hanging="360"/>
      </w:pPr>
      <w:rPr>
        <w:rFonts w:ascii="Palatino Linotype" w:eastAsia="Times New Roman" w:hAnsi="Palatino Linotype" w:cs="Times New Roman"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7B9A2608"/>
    <w:multiLevelType w:val="hybridMultilevel"/>
    <w:tmpl w:val="7790587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7EA308DE"/>
    <w:multiLevelType w:val="hybridMultilevel"/>
    <w:tmpl w:val="AB7AF28C"/>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44F2602C">
      <w:numFmt w:val="bullet"/>
      <w:lvlText w:val=""/>
      <w:lvlJc w:val="left"/>
      <w:pPr>
        <w:ind w:left="4500" w:hanging="360"/>
      </w:pPr>
      <w:rPr>
        <w:rFonts w:ascii="Symbol" w:eastAsia="Times New Roman" w:hAnsi="Symbol" w:cs="Arial" w:hint="default"/>
      </w:rPr>
    </w:lvl>
    <w:lvl w:ilvl="6" w:tplc="15049F52">
      <w:start w:val="1"/>
      <w:numFmt w:val="upperLetter"/>
      <w:lvlText w:val="%7)"/>
      <w:lvlJc w:val="left"/>
      <w:pPr>
        <w:ind w:left="5085" w:hanging="405"/>
      </w:pPr>
      <w:rPr>
        <w:rFonts w:hint="default"/>
      </w:r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1"/>
  </w:num>
  <w:num w:numId="2">
    <w:abstractNumId w:val="5"/>
  </w:num>
  <w:num w:numId="3">
    <w:abstractNumId w:val="3"/>
  </w:num>
  <w:num w:numId="4">
    <w:abstractNumId w:val="13"/>
  </w:num>
  <w:num w:numId="5">
    <w:abstractNumId w:val="8"/>
  </w:num>
  <w:num w:numId="6">
    <w:abstractNumId w:val="13"/>
  </w:num>
  <w:num w:numId="7">
    <w:abstractNumId w:val="9"/>
  </w:num>
  <w:num w:numId="8">
    <w:abstractNumId w:val="6"/>
  </w:num>
  <w:num w:numId="9">
    <w:abstractNumId w:val="4"/>
  </w:num>
  <w:num w:numId="10">
    <w:abstractNumId w:val="12"/>
  </w:num>
  <w:num w:numId="11">
    <w:abstractNumId w:val="2"/>
  </w:num>
  <w:num w:numId="12">
    <w:abstractNumId w:val="10"/>
  </w:num>
  <w:num w:numId="13">
    <w:abstractNumId w:val="1"/>
  </w:num>
  <w:num w:numId="14">
    <w:abstractNumId w:val="0"/>
  </w:num>
  <w:num w:numId="15">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s-MX" w:vendorID="64" w:dllVersion="131078" w:nlCheck="1" w:checkStyle="0"/>
  <w:proofState w:spelling="clean" w:grammar="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FA"/>
    <w:rsid w:val="000003A8"/>
    <w:rsid w:val="000008A5"/>
    <w:rsid w:val="0000218B"/>
    <w:rsid w:val="0000258A"/>
    <w:rsid w:val="000025F0"/>
    <w:rsid w:val="0000265E"/>
    <w:rsid w:val="000026CD"/>
    <w:rsid w:val="00002897"/>
    <w:rsid w:val="00002A00"/>
    <w:rsid w:val="00002E83"/>
    <w:rsid w:val="0000328A"/>
    <w:rsid w:val="000041B5"/>
    <w:rsid w:val="000054EA"/>
    <w:rsid w:val="0000588F"/>
    <w:rsid w:val="000060AA"/>
    <w:rsid w:val="000060C2"/>
    <w:rsid w:val="0000633D"/>
    <w:rsid w:val="00006EC0"/>
    <w:rsid w:val="00006F2F"/>
    <w:rsid w:val="000075A8"/>
    <w:rsid w:val="00007AF1"/>
    <w:rsid w:val="00007FD8"/>
    <w:rsid w:val="00010124"/>
    <w:rsid w:val="000104F0"/>
    <w:rsid w:val="00010BC8"/>
    <w:rsid w:val="00011A13"/>
    <w:rsid w:val="000123CB"/>
    <w:rsid w:val="00012A00"/>
    <w:rsid w:val="00012F8E"/>
    <w:rsid w:val="00013023"/>
    <w:rsid w:val="000142C0"/>
    <w:rsid w:val="00014E91"/>
    <w:rsid w:val="00015400"/>
    <w:rsid w:val="00015DDC"/>
    <w:rsid w:val="00015FB2"/>
    <w:rsid w:val="000160C6"/>
    <w:rsid w:val="000164BF"/>
    <w:rsid w:val="00016A2B"/>
    <w:rsid w:val="0001796B"/>
    <w:rsid w:val="00017EBE"/>
    <w:rsid w:val="00020072"/>
    <w:rsid w:val="00020BD7"/>
    <w:rsid w:val="00020C9F"/>
    <w:rsid w:val="00020E60"/>
    <w:rsid w:val="00022DCF"/>
    <w:rsid w:val="00022E8B"/>
    <w:rsid w:val="00023233"/>
    <w:rsid w:val="00023BA1"/>
    <w:rsid w:val="00023E1B"/>
    <w:rsid w:val="000244B7"/>
    <w:rsid w:val="000244C6"/>
    <w:rsid w:val="0002471C"/>
    <w:rsid w:val="00024A5F"/>
    <w:rsid w:val="00024E68"/>
    <w:rsid w:val="000254C2"/>
    <w:rsid w:val="00025DB0"/>
    <w:rsid w:val="0002685C"/>
    <w:rsid w:val="0002690E"/>
    <w:rsid w:val="00026A3C"/>
    <w:rsid w:val="00027D9C"/>
    <w:rsid w:val="00030330"/>
    <w:rsid w:val="0003033D"/>
    <w:rsid w:val="00030656"/>
    <w:rsid w:val="0003086F"/>
    <w:rsid w:val="00030B10"/>
    <w:rsid w:val="0003134F"/>
    <w:rsid w:val="0003153C"/>
    <w:rsid w:val="000317FD"/>
    <w:rsid w:val="00031B70"/>
    <w:rsid w:val="00031C72"/>
    <w:rsid w:val="000320E5"/>
    <w:rsid w:val="00032403"/>
    <w:rsid w:val="0003355B"/>
    <w:rsid w:val="000336D0"/>
    <w:rsid w:val="000337B3"/>
    <w:rsid w:val="000339B9"/>
    <w:rsid w:val="00033C79"/>
    <w:rsid w:val="00033E94"/>
    <w:rsid w:val="0003538D"/>
    <w:rsid w:val="00035CDF"/>
    <w:rsid w:val="0003622B"/>
    <w:rsid w:val="00036B1A"/>
    <w:rsid w:val="00037DDE"/>
    <w:rsid w:val="00037FDC"/>
    <w:rsid w:val="0004084A"/>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D0E"/>
    <w:rsid w:val="00045825"/>
    <w:rsid w:val="000464A3"/>
    <w:rsid w:val="00047111"/>
    <w:rsid w:val="00047A25"/>
    <w:rsid w:val="00047E38"/>
    <w:rsid w:val="00047E9E"/>
    <w:rsid w:val="00050263"/>
    <w:rsid w:val="00051ADD"/>
    <w:rsid w:val="00051B43"/>
    <w:rsid w:val="00051D2A"/>
    <w:rsid w:val="00052449"/>
    <w:rsid w:val="0005265B"/>
    <w:rsid w:val="000527F0"/>
    <w:rsid w:val="000529F8"/>
    <w:rsid w:val="00052E1B"/>
    <w:rsid w:val="0005340B"/>
    <w:rsid w:val="0005363B"/>
    <w:rsid w:val="00053A25"/>
    <w:rsid w:val="00053A54"/>
    <w:rsid w:val="00053B48"/>
    <w:rsid w:val="00053F93"/>
    <w:rsid w:val="00053FA9"/>
    <w:rsid w:val="000546E2"/>
    <w:rsid w:val="000550D6"/>
    <w:rsid w:val="00055200"/>
    <w:rsid w:val="000558A1"/>
    <w:rsid w:val="00055E68"/>
    <w:rsid w:val="00056469"/>
    <w:rsid w:val="00057716"/>
    <w:rsid w:val="000606B4"/>
    <w:rsid w:val="000613E3"/>
    <w:rsid w:val="000618EE"/>
    <w:rsid w:val="00061D4C"/>
    <w:rsid w:val="00061E9B"/>
    <w:rsid w:val="00061EB4"/>
    <w:rsid w:val="00061F4B"/>
    <w:rsid w:val="00062501"/>
    <w:rsid w:val="0006258E"/>
    <w:rsid w:val="00062793"/>
    <w:rsid w:val="000628AA"/>
    <w:rsid w:val="00062C16"/>
    <w:rsid w:val="000633BB"/>
    <w:rsid w:val="00063AEF"/>
    <w:rsid w:val="00064093"/>
    <w:rsid w:val="00064245"/>
    <w:rsid w:val="000646B0"/>
    <w:rsid w:val="00064B83"/>
    <w:rsid w:val="00065028"/>
    <w:rsid w:val="0006590C"/>
    <w:rsid w:val="00065B50"/>
    <w:rsid w:val="0006636D"/>
    <w:rsid w:val="00066D71"/>
    <w:rsid w:val="000672E7"/>
    <w:rsid w:val="00067F55"/>
    <w:rsid w:val="00067FBD"/>
    <w:rsid w:val="00070520"/>
    <w:rsid w:val="00070856"/>
    <w:rsid w:val="00070BC6"/>
    <w:rsid w:val="00071FC4"/>
    <w:rsid w:val="0007211D"/>
    <w:rsid w:val="000725D3"/>
    <w:rsid w:val="0007261F"/>
    <w:rsid w:val="00072954"/>
    <w:rsid w:val="00072B1B"/>
    <w:rsid w:val="00072CB3"/>
    <w:rsid w:val="0007327E"/>
    <w:rsid w:val="000734E9"/>
    <w:rsid w:val="0007367D"/>
    <w:rsid w:val="00073A2F"/>
    <w:rsid w:val="000742D2"/>
    <w:rsid w:val="0007434D"/>
    <w:rsid w:val="0007436D"/>
    <w:rsid w:val="00074591"/>
    <w:rsid w:val="00075615"/>
    <w:rsid w:val="00075671"/>
    <w:rsid w:val="00075AE7"/>
    <w:rsid w:val="00075EA3"/>
    <w:rsid w:val="00077967"/>
    <w:rsid w:val="00077AC1"/>
    <w:rsid w:val="00077B79"/>
    <w:rsid w:val="00077BB8"/>
    <w:rsid w:val="0008043B"/>
    <w:rsid w:val="0008139C"/>
    <w:rsid w:val="00081B66"/>
    <w:rsid w:val="00081EA6"/>
    <w:rsid w:val="00082273"/>
    <w:rsid w:val="0008296D"/>
    <w:rsid w:val="00082AD2"/>
    <w:rsid w:val="0008338D"/>
    <w:rsid w:val="00084079"/>
    <w:rsid w:val="000847B2"/>
    <w:rsid w:val="00085229"/>
    <w:rsid w:val="0008542A"/>
    <w:rsid w:val="00085585"/>
    <w:rsid w:val="00085973"/>
    <w:rsid w:val="00085ACA"/>
    <w:rsid w:val="000861FF"/>
    <w:rsid w:val="0008668D"/>
    <w:rsid w:val="00086980"/>
    <w:rsid w:val="000870B5"/>
    <w:rsid w:val="00087457"/>
    <w:rsid w:val="00090C67"/>
    <w:rsid w:val="00090CC8"/>
    <w:rsid w:val="00090F6A"/>
    <w:rsid w:val="00091156"/>
    <w:rsid w:val="000922B0"/>
    <w:rsid w:val="00092543"/>
    <w:rsid w:val="00092789"/>
    <w:rsid w:val="00092893"/>
    <w:rsid w:val="00092F37"/>
    <w:rsid w:val="000951A6"/>
    <w:rsid w:val="00095302"/>
    <w:rsid w:val="0009541B"/>
    <w:rsid w:val="000955F6"/>
    <w:rsid w:val="00095950"/>
    <w:rsid w:val="00095F95"/>
    <w:rsid w:val="0009628B"/>
    <w:rsid w:val="00096D57"/>
    <w:rsid w:val="00096D6D"/>
    <w:rsid w:val="00096EEC"/>
    <w:rsid w:val="0009703A"/>
    <w:rsid w:val="000970F0"/>
    <w:rsid w:val="0009792D"/>
    <w:rsid w:val="00097B14"/>
    <w:rsid w:val="00097CBB"/>
    <w:rsid w:val="000A0195"/>
    <w:rsid w:val="000A06CB"/>
    <w:rsid w:val="000A0C0F"/>
    <w:rsid w:val="000A1149"/>
    <w:rsid w:val="000A115D"/>
    <w:rsid w:val="000A11C6"/>
    <w:rsid w:val="000A1549"/>
    <w:rsid w:val="000A2B2B"/>
    <w:rsid w:val="000A2E1A"/>
    <w:rsid w:val="000A32AC"/>
    <w:rsid w:val="000A3399"/>
    <w:rsid w:val="000A3D63"/>
    <w:rsid w:val="000A3E8B"/>
    <w:rsid w:val="000A4495"/>
    <w:rsid w:val="000A4664"/>
    <w:rsid w:val="000A4AAE"/>
    <w:rsid w:val="000A4E74"/>
    <w:rsid w:val="000A52A9"/>
    <w:rsid w:val="000A5939"/>
    <w:rsid w:val="000A5A68"/>
    <w:rsid w:val="000A66D7"/>
    <w:rsid w:val="000A7958"/>
    <w:rsid w:val="000A7B48"/>
    <w:rsid w:val="000B11B2"/>
    <w:rsid w:val="000B167C"/>
    <w:rsid w:val="000B17FD"/>
    <w:rsid w:val="000B201D"/>
    <w:rsid w:val="000B20AC"/>
    <w:rsid w:val="000B394C"/>
    <w:rsid w:val="000B3DC6"/>
    <w:rsid w:val="000B3FFD"/>
    <w:rsid w:val="000B4067"/>
    <w:rsid w:val="000B432B"/>
    <w:rsid w:val="000B446C"/>
    <w:rsid w:val="000B5041"/>
    <w:rsid w:val="000B598B"/>
    <w:rsid w:val="000B5A14"/>
    <w:rsid w:val="000B5BB3"/>
    <w:rsid w:val="000B61F5"/>
    <w:rsid w:val="000B633D"/>
    <w:rsid w:val="000B676D"/>
    <w:rsid w:val="000B68DF"/>
    <w:rsid w:val="000B7784"/>
    <w:rsid w:val="000C0462"/>
    <w:rsid w:val="000C0695"/>
    <w:rsid w:val="000C100A"/>
    <w:rsid w:val="000C1C1F"/>
    <w:rsid w:val="000C1DC9"/>
    <w:rsid w:val="000C2214"/>
    <w:rsid w:val="000C23E0"/>
    <w:rsid w:val="000C275E"/>
    <w:rsid w:val="000C2832"/>
    <w:rsid w:val="000C2900"/>
    <w:rsid w:val="000C2A4F"/>
    <w:rsid w:val="000C2B4A"/>
    <w:rsid w:val="000C2C13"/>
    <w:rsid w:val="000C2C6F"/>
    <w:rsid w:val="000C2FB4"/>
    <w:rsid w:val="000C4127"/>
    <w:rsid w:val="000C43BF"/>
    <w:rsid w:val="000C4453"/>
    <w:rsid w:val="000C4806"/>
    <w:rsid w:val="000C4DFA"/>
    <w:rsid w:val="000C53AD"/>
    <w:rsid w:val="000C53F2"/>
    <w:rsid w:val="000C5D37"/>
    <w:rsid w:val="000C617F"/>
    <w:rsid w:val="000C6222"/>
    <w:rsid w:val="000C630F"/>
    <w:rsid w:val="000C69D0"/>
    <w:rsid w:val="000C6AF9"/>
    <w:rsid w:val="000C774E"/>
    <w:rsid w:val="000C7AF9"/>
    <w:rsid w:val="000C7D67"/>
    <w:rsid w:val="000D03CA"/>
    <w:rsid w:val="000D075B"/>
    <w:rsid w:val="000D1B2D"/>
    <w:rsid w:val="000D1B35"/>
    <w:rsid w:val="000D21C4"/>
    <w:rsid w:val="000D2BC0"/>
    <w:rsid w:val="000D3E87"/>
    <w:rsid w:val="000D447F"/>
    <w:rsid w:val="000D496A"/>
    <w:rsid w:val="000D5436"/>
    <w:rsid w:val="000D58EC"/>
    <w:rsid w:val="000D5D68"/>
    <w:rsid w:val="000D6ADD"/>
    <w:rsid w:val="000D6BA3"/>
    <w:rsid w:val="000D7174"/>
    <w:rsid w:val="000D72D0"/>
    <w:rsid w:val="000D75A0"/>
    <w:rsid w:val="000E06D1"/>
    <w:rsid w:val="000E07B7"/>
    <w:rsid w:val="000E0B02"/>
    <w:rsid w:val="000E0D35"/>
    <w:rsid w:val="000E100D"/>
    <w:rsid w:val="000E33CE"/>
    <w:rsid w:val="000E38D1"/>
    <w:rsid w:val="000E3B6A"/>
    <w:rsid w:val="000E4116"/>
    <w:rsid w:val="000E46D9"/>
    <w:rsid w:val="000E558F"/>
    <w:rsid w:val="000E5592"/>
    <w:rsid w:val="000E5C93"/>
    <w:rsid w:val="000E5E4E"/>
    <w:rsid w:val="000E618B"/>
    <w:rsid w:val="000E68DA"/>
    <w:rsid w:val="000E6C51"/>
    <w:rsid w:val="000E7182"/>
    <w:rsid w:val="000E71A3"/>
    <w:rsid w:val="000E72D5"/>
    <w:rsid w:val="000E74AC"/>
    <w:rsid w:val="000F0F1C"/>
    <w:rsid w:val="000F1016"/>
    <w:rsid w:val="000F1B0F"/>
    <w:rsid w:val="000F2185"/>
    <w:rsid w:val="000F22FE"/>
    <w:rsid w:val="000F251F"/>
    <w:rsid w:val="000F2B5F"/>
    <w:rsid w:val="000F2DAA"/>
    <w:rsid w:val="000F3899"/>
    <w:rsid w:val="000F3AF9"/>
    <w:rsid w:val="000F4AC2"/>
    <w:rsid w:val="000F4C20"/>
    <w:rsid w:val="000F4E0B"/>
    <w:rsid w:val="000F4F47"/>
    <w:rsid w:val="000F54D4"/>
    <w:rsid w:val="000F55B8"/>
    <w:rsid w:val="000F55EC"/>
    <w:rsid w:val="000F5AAD"/>
    <w:rsid w:val="000F5B87"/>
    <w:rsid w:val="000F5C07"/>
    <w:rsid w:val="000F7133"/>
    <w:rsid w:val="000F750D"/>
    <w:rsid w:val="000F79EA"/>
    <w:rsid w:val="000F7B4E"/>
    <w:rsid w:val="000F7EA2"/>
    <w:rsid w:val="00100BC0"/>
    <w:rsid w:val="00100E48"/>
    <w:rsid w:val="00101BFD"/>
    <w:rsid w:val="001027DA"/>
    <w:rsid w:val="001028C2"/>
    <w:rsid w:val="00102BE0"/>
    <w:rsid w:val="00102EB9"/>
    <w:rsid w:val="001030D5"/>
    <w:rsid w:val="00103E27"/>
    <w:rsid w:val="001042AA"/>
    <w:rsid w:val="00104516"/>
    <w:rsid w:val="001045F3"/>
    <w:rsid w:val="00104BFE"/>
    <w:rsid w:val="00104E56"/>
    <w:rsid w:val="0010553A"/>
    <w:rsid w:val="00106268"/>
    <w:rsid w:val="001063BB"/>
    <w:rsid w:val="0010648C"/>
    <w:rsid w:val="00106A20"/>
    <w:rsid w:val="00106A73"/>
    <w:rsid w:val="00106B41"/>
    <w:rsid w:val="00106C73"/>
    <w:rsid w:val="00106FBF"/>
    <w:rsid w:val="00111DBB"/>
    <w:rsid w:val="00111F07"/>
    <w:rsid w:val="00112988"/>
    <w:rsid w:val="00113015"/>
    <w:rsid w:val="001133D1"/>
    <w:rsid w:val="00113629"/>
    <w:rsid w:val="001136D3"/>
    <w:rsid w:val="00114523"/>
    <w:rsid w:val="001149CC"/>
    <w:rsid w:val="00114CC0"/>
    <w:rsid w:val="0011502F"/>
    <w:rsid w:val="0011507B"/>
    <w:rsid w:val="00115DB1"/>
    <w:rsid w:val="00115E6B"/>
    <w:rsid w:val="00116272"/>
    <w:rsid w:val="00116376"/>
    <w:rsid w:val="001166AB"/>
    <w:rsid w:val="00116D62"/>
    <w:rsid w:val="00120ADA"/>
    <w:rsid w:val="00120C4B"/>
    <w:rsid w:val="00120D8D"/>
    <w:rsid w:val="00120F18"/>
    <w:rsid w:val="00121773"/>
    <w:rsid w:val="00121BB3"/>
    <w:rsid w:val="00121CB5"/>
    <w:rsid w:val="00122866"/>
    <w:rsid w:val="00124065"/>
    <w:rsid w:val="001241ED"/>
    <w:rsid w:val="00124622"/>
    <w:rsid w:val="001246A7"/>
    <w:rsid w:val="001246D6"/>
    <w:rsid w:val="00124F3F"/>
    <w:rsid w:val="00124F52"/>
    <w:rsid w:val="00125459"/>
    <w:rsid w:val="00125EA4"/>
    <w:rsid w:val="00126242"/>
    <w:rsid w:val="001270BF"/>
    <w:rsid w:val="00127558"/>
    <w:rsid w:val="00127E98"/>
    <w:rsid w:val="00130303"/>
    <w:rsid w:val="0013060C"/>
    <w:rsid w:val="00130665"/>
    <w:rsid w:val="00130FA5"/>
    <w:rsid w:val="00130FA6"/>
    <w:rsid w:val="00131065"/>
    <w:rsid w:val="00131466"/>
    <w:rsid w:val="00131979"/>
    <w:rsid w:val="00131ABC"/>
    <w:rsid w:val="00132178"/>
    <w:rsid w:val="001322D3"/>
    <w:rsid w:val="001323DC"/>
    <w:rsid w:val="00132B43"/>
    <w:rsid w:val="00133607"/>
    <w:rsid w:val="0013364D"/>
    <w:rsid w:val="00133D6C"/>
    <w:rsid w:val="001353A1"/>
    <w:rsid w:val="0013622C"/>
    <w:rsid w:val="001371A5"/>
    <w:rsid w:val="001378F0"/>
    <w:rsid w:val="00137AEE"/>
    <w:rsid w:val="00137D02"/>
    <w:rsid w:val="00140181"/>
    <w:rsid w:val="00140252"/>
    <w:rsid w:val="001406EB"/>
    <w:rsid w:val="00140BE0"/>
    <w:rsid w:val="00140F6C"/>
    <w:rsid w:val="00140FA7"/>
    <w:rsid w:val="00141EE7"/>
    <w:rsid w:val="001425F5"/>
    <w:rsid w:val="00142831"/>
    <w:rsid w:val="001433DD"/>
    <w:rsid w:val="001435FB"/>
    <w:rsid w:val="00144BB9"/>
    <w:rsid w:val="0014517C"/>
    <w:rsid w:val="0014524D"/>
    <w:rsid w:val="0014538F"/>
    <w:rsid w:val="00145F32"/>
    <w:rsid w:val="00146317"/>
    <w:rsid w:val="00146D8A"/>
    <w:rsid w:val="00147274"/>
    <w:rsid w:val="0014732A"/>
    <w:rsid w:val="00147546"/>
    <w:rsid w:val="00147AEC"/>
    <w:rsid w:val="00147FCE"/>
    <w:rsid w:val="00150B44"/>
    <w:rsid w:val="00150BAE"/>
    <w:rsid w:val="00150CF7"/>
    <w:rsid w:val="001517A2"/>
    <w:rsid w:val="00151C8C"/>
    <w:rsid w:val="001528A6"/>
    <w:rsid w:val="00152D76"/>
    <w:rsid w:val="0015349A"/>
    <w:rsid w:val="00153501"/>
    <w:rsid w:val="00153F8E"/>
    <w:rsid w:val="001554A0"/>
    <w:rsid w:val="0015612E"/>
    <w:rsid w:val="00156AD5"/>
    <w:rsid w:val="00156ECA"/>
    <w:rsid w:val="00157A45"/>
    <w:rsid w:val="00157A4F"/>
    <w:rsid w:val="0016023D"/>
    <w:rsid w:val="00160405"/>
    <w:rsid w:val="00160AB4"/>
    <w:rsid w:val="00160C20"/>
    <w:rsid w:val="00161318"/>
    <w:rsid w:val="00161607"/>
    <w:rsid w:val="00161664"/>
    <w:rsid w:val="00161908"/>
    <w:rsid w:val="00161D33"/>
    <w:rsid w:val="00162617"/>
    <w:rsid w:val="001626F3"/>
    <w:rsid w:val="00163E4C"/>
    <w:rsid w:val="001640BD"/>
    <w:rsid w:val="001642E9"/>
    <w:rsid w:val="0016439F"/>
    <w:rsid w:val="001646CE"/>
    <w:rsid w:val="0016493E"/>
    <w:rsid w:val="00164D1B"/>
    <w:rsid w:val="00165069"/>
    <w:rsid w:val="001657E8"/>
    <w:rsid w:val="00165B8D"/>
    <w:rsid w:val="00165DEB"/>
    <w:rsid w:val="00166DEF"/>
    <w:rsid w:val="00166F44"/>
    <w:rsid w:val="00167677"/>
    <w:rsid w:val="0016799C"/>
    <w:rsid w:val="00167D9D"/>
    <w:rsid w:val="00170043"/>
    <w:rsid w:val="001701E7"/>
    <w:rsid w:val="00170DE2"/>
    <w:rsid w:val="0017174F"/>
    <w:rsid w:val="00171E23"/>
    <w:rsid w:val="00172612"/>
    <w:rsid w:val="00172CFC"/>
    <w:rsid w:val="00172D32"/>
    <w:rsid w:val="00172EC4"/>
    <w:rsid w:val="001737DF"/>
    <w:rsid w:val="00173F0A"/>
    <w:rsid w:val="001744A6"/>
    <w:rsid w:val="00174804"/>
    <w:rsid w:val="00175682"/>
    <w:rsid w:val="001757B6"/>
    <w:rsid w:val="00175CC8"/>
    <w:rsid w:val="00175EBB"/>
    <w:rsid w:val="00175FE0"/>
    <w:rsid w:val="001762BB"/>
    <w:rsid w:val="001769F3"/>
    <w:rsid w:val="00177718"/>
    <w:rsid w:val="001779E0"/>
    <w:rsid w:val="00177BBD"/>
    <w:rsid w:val="00177E7F"/>
    <w:rsid w:val="00180098"/>
    <w:rsid w:val="00181250"/>
    <w:rsid w:val="00181D67"/>
    <w:rsid w:val="00182009"/>
    <w:rsid w:val="001821FD"/>
    <w:rsid w:val="001825CC"/>
    <w:rsid w:val="001826A7"/>
    <w:rsid w:val="001830EE"/>
    <w:rsid w:val="001834AE"/>
    <w:rsid w:val="00183ACB"/>
    <w:rsid w:val="00183C32"/>
    <w:rsid w:val="00183CB1"/>
    <w:rsid w:val="00184684"/>
    <w:rsid w:val="00184A75"/>
    <w:rsid w:val="00185368"/>
    <w:rsid w:val="001854E0"/>
    <w:rsid w:val="00185B0F"/>
    <w:rsid w:val="00185EEA"/>
    <w:rsid w:val="0018726A"/>
    <w:rsid w:val="00187682"/>
    <w:rsid w:val="001900D7"/>
    <w:rsid w:val="001901FE"/>
    <w:rsid w:val="00190525"/>
    <w:rsid w:val="00190BFD"/>
    <w:rsid w:val="00191475"/>
    <w:rsid w:val="0019354A"/>
    <w:rsid w:val="00193D12"/>
    <w:rsid w:val="00195288"/>
    <w:rsid w:val="0019536A"/>
    <w:rsid w:val="00195662"/>
    <w:rsid w:val="00195F6E"/>
    <w:rsid w:val="00196088"/>
    <w:rsid w:val="001962AC"/>
    <w:rsid w:val="00197BE6"/>
    <w:rsid w:val="00197E56"/>
    <w:rsid w:val="001A0054"/>
    <w:rsid w:val="001A14F4"/>
    <w:rsid w:val="001A19AF"/>
    <w:rsid w:val="001A2717"/>
    <w:rsid w:val="001A280D"/>
    <w:rsid w:val="001A2917"/>
    <w:rsid w:val="001A2C39"/>
    <w:rsid w:val="001A3095"/>
    <w:rsid w:val="001A328E"/>
    <w:rsid w:val="001A397C"/>
    <w:rsid w:val="001A3ABB"/>
    <w:rsid w:val="001A43AC"/>
    <w:rsid w:val="001A4549"/>
    <w:rsid w:val="001A474B"/>
    <w:rsid w:val="001A5211"/>
    <w:rsid w:val="001A59B8"/>
    <w:rsid w:val="001A78D9"/>
    <w:rsid w:val="001A7A61"/>
    <w:rsid w:val="001A7D2D"/>
    <w:rsid w:val="001B0393"/>
    <w:rsid w:val="001B0793"/>
    <w:rsid w:val="001B125C"/>
    <w:rsid w:val="001B12D9"/>
    <w:rsid w:val="001B1493"/>
    <w:rsid w:val="001B15F4"/>
    <w:rsid w:val="001B18C1"/>
    <w:rsid w:val="001B1ABC"/>
    <w:rsid w:val="001B1B9D"/>
    <w:rsid w:val="001B1F71"/>
    <w:rsid w:val="001B2536"/>
    <w:rsid w:val="001B27AD"/>
    <w:rsid w:val="001B3698"/>
    <w:rsid w:val="001B3C5C"/>
    <w:rsid w:val="001B449C"/>
    <w:rsid w:val="001B47B3"/>
    <w:rsid w:val="001B4E78"/>
    <w:rsid w:val="001B4F9C"/>
    <w:rsid w:val="001B522E"/>
    <w:rsid w:val="001B5A4E"/>
    <w:rsid w:val="001B5E1D"/>
    <w:rsid w:val="001B626B"/>
    <w:rsid w:val="001B6521"/>
    <w:rsid w:val="001B6EFE"/>
    <w:rsid w:val="001C02EC"/>
    <w:rsid w:val="001C04B4"/>
    <w:rsid w:val="001C13AC"/>
    <w:rsid w:val="001C21AE"/>
    <w:rsid w:val="001C2264"/>
    <w:rsid w:val="001C26E5"/>
    <w:rsid w:val="001C285A"/>
    <w:rsid w:val="001C38D1"/>
    <w:rsid w:val="001C3FB7"/>
    <w:rsid w:val="001C45B4"/>
    <w:rsid w:val="001C4E80"/>
    <w:rsid w:val="001C55E0"/>
    <w:rsid w:val="001C6036"/>
    <w:rsid w:val="001C60DC"/>
    <w:rsid w:val="001C6EE4"/>
    <w:rsid w:val="001C7515"/>
    <w:rsid w:val="001C7612"/>
    <w:rsid w:val="001D0333"/>
    <w:rsid w:val="001D03A9"/>
    <w:rsid w:val="001D0D4A"/>
    <w:rsid w:val="001D1147"/>
    <w:rsid w:val="001D1592"/>
    <w:rsid w:val="001D197C"/>
    <w:rsid w:val="001D1A15"/>
    <w:rsid w:val="001D20BE"/>
    <w:rsid w:val="001D2764"/>
    <w:rsid w:val="001D308C"/>
    <w:rsid w:val="001D30E5"/>
    <w:rsid w:val="001D3330"/>
    <w:rsid w:val="001D37ED"/>
    <w:rsid w:val="001D3E27"/>
    <w:rsid w:val="001D42AE"/>
    <w:rsid w:val="001D430E"/>
    <w:rsid w:val="001D48B4"/>
    <w:rsid w:val="001D4AA3"/>
    <w:rsid w:val="001D4F82"/>
    <w:rsid w:val="001D4FCB"/>
    <w:rsid w:val="001D55E8"/>
    <w:rsid w:val="001D5716"/>
    <w:rsid w:val="001D61F9"/>
    <w:rsid w:val="001D6864"/>
    <w:rsid w:val="001D6EA4"/>
    <w:rsid w:val="001D6F14"/>
    <w:rsid w:val="001D7279"/>
    <w:rsid w:val="001D73D9"/>
    <w:rsid w:val="001D7A1D"/>
    <w:rsid w:val="001D7C26"/>
    <w:rsid w:val="001D7D77"/>
    <w:rsid w:val="001E01E5"/>
    <w:rsid w:val="001E0842"/>
    <w:rsid w:val="001E1048"/>
    <w:rsid w:val="001E1485"/>
    <w:rsid w:val="001E1DDD"/>
    <w:rsid w:val="001E1FBA"/>
    <w:rsid w:val="001E2162"/>
    <w:rsid w:val="001E2265"/>
    <w:rsid w:val="001E2281"/>
    <w:rsid w:val="001E2AF3"/>
    <w:rsid w:val="001E33CF"/>
    <w:rsid w:val="001E3434"/>
    <w:rsid w:val="001E38B1"/>
    <w:rsid w:val="001E3B91"/>
    <w:rsid w:val="001E3F74"/>
    <w:rsid w:val="001E3FB1"/>
    <w:rsid w:val="001E45E6"/>
    <w:rsid w:val="001E47C1"/>
    <w:rsid w:val="001E4855"/>
    <w:rsid w:val="001E6266"/>
    <w:rsid w:val="001E644B"/>
    <w:rsid w:val="001E6975"/>
    <w:rsid w:val="001E7550"/>
    <w:rsid w:val="001E7B88"/>
    <w:rsid w:val="001E7F57"/>
    <w:rsid w:val="001F0129"/>
    <w:rsid w:val="001F01FC"/>
    <w:rsid w:val="001F0238"/>
    <w:rsid w:val="001F1EC5"/>
    <w:rsid w:val="001F1F43"/>
    <w:rsid w:val="001F1F73"/>
    <w:rsid w:val="001F2A8A"/>
    <w:rsid w:val="001F3FE5"/>
    <w:rsid w:val="001F429F"/>
    <w:rsid w:val="001F4B32"/>
    <w:rsid w:val="001F4BE7"/>
    <w:rsid w:val="001F4EAA"/>
    <w:rsid w:val="001F56F6"/>
    <w:rsid w:val="001F5AC5"/>
    <w:rsid w:val="001F5B1C"/>
    <w:rsid w:val="001F6409"/>
    <w:rsid w:val="001F6EC4"/>
    <w:rsid w:val="001F6F43"/>
    <w:rsid w:val="001F77CB"/>
    <w:rsid w:val="001F7C05"/>
    <w:rsid w:val="001F7F0F"/>
    <w:rsid w:val="001F7FB1"/>
    <w:rsid w:val="00200E18"/>
    <w:rsid w:val="0020118B"/>
    <w:rsid w:val="00201538"/>
    <w:rsid w:val="002015C4"/>
    <w:rsid w:val="00201D16"/>
    <w:rsid w:val="00201D37"/>
    <w:rsid w:val="00201EFA"/>
    <w:rsid w:val="00202781"/>
    <w:rsid w:val="002028D5"/>
    <w:rsid w:val="00203379"/>
    <w:rsid w:val="002034BD"/>
    <w:rsid w:val="00204690"/>
    <w:rsid w:val="00204830"/>
    <w:rsid w:val="00204DE3"/>
    <w:rsid w:val="00204FDF"/>
    <w:rsid w:val="0020533C"/>
    <w:rsid w:val="00205684"/>
    <w:rsid w:val="002064B3"/>
    <w:rsid w:val="00206EF4"/>
    <w:rsid w:val="0020724C"/>
    <w:rsid w:val="00210956"/>
    <w:rsid w:val="00212797"/>
    <w:rsid w:val="0021281C"/>
    <w:rsid w:val="00212AD4"/>
    <w:rsid w:val="00212CDA"/>
    <w:rsid w:val="00212E8D"/>
    <w:rsid w:val="00213125"/>
    <w:rsid w:val="002141DB"/>
    <w:rsid w:val="002142B4"/>
    <w:rsid w:val="0021511B"/>
    <w:rsid w:val="002156E0"/>
    <w:rsid w:val="00215862"/>
    <w:rsid w:val="002159F7"/>
    <w:rsid w:val="002159F8"/>
    <w:rsid w:val="00215B4B"/>
    <w:rsid w:val="00215C9B"/>
    <w:rsid w:val="00215D98"/>
    <w:rsid w:val="00215DCB"/>
    <w:rsid w:val="002168A3"/>
    <w:rsid w:val="002170A8"/>
    <w:rsid w:val="002176D1"/>
    <w:rsid w:val="00217725"/>
    <w:rsid w:val="002178DB"/>
    <w:rsid w:val="0021793F"/>
    <w:rsid w:val="0022088C"/>
    <w:rsid w:val="00220940"/>
    <w:rsid w:val="00220B7B"/>
    <w:rsid w:val="00220EA0"/>
    <w:rsid w:val="00221166"/>
    <w:rsid w:val="0022119A"/>
    <w:rsid w:val="00221482"/>
    <w:rsid w:val="00221A3D"/>
    <w:rsid w:val="00221FC5"/>
    <w:rsid w:val="002223CE"/>
    <w:rsid w:val="002228CE"/>
    <w:rsid w:val="00222DA0"/>
    <w:rsid w:val="00222E7B"/>
    <w:rsid w:val="0022342D"/>
    <w:rsid w:val="002235D2"/>
    <w:rsid w:val="00223E52"/>
    <w:rsid w:val="002248D9"/>
    <w:rsid w:val="00224F53"/>
    <w:rsid w:val="0022532E"/>
    <w:rsid w:val="002255E0"/>
    <w:rsid w:val="00225A03"/>
    <w:rsid w:val="00226145"/>
    <w:rsid w:val="00226C1E"/>
    <w:rsid w:val="00226CD8"/>
    <w:rsid w:val="00227335"/>
    <w:rsid w:val="0022780C"/>
    <w:rsid w:val="00227F49"/>
    <w:rsid w:val="00227FFD"/>
    <w:rsid w:val="00230127"/>
    <w:rsid w:val="00230439"/>
    <w:rsid w:val="00230597"/>
    <w:rsid w:val="0023072E"/>
    <w:rsid w:val="0023085B"/>
    <w:rsid w:val="0023279B"/>
    <w:rsid w:val="0023296B"/>
    <w:rsid w:val="00232BCF"/>
    <w:rsid w:val="00233C53"/>
    <w:rsid w:val="00233ECF"/>
    <w:rsid w:val="00233F58"/>
    <w:rsid w:val="00234622"/>
    <w:rsid w:val="0023487A"/>
    <w:rsid w:val="00234ED7"/>
    <w:rsid w:val="0023574C"/>
    <w:rsid w:val="00235E84"/>
    <w:rsid w:val="002362D3"/>
    <w:rsid w:val="002373B0"/>
    <w:rsid w:val="002401C1"/>
    <w:rsid w:val="00240C02"/>
    <w:rsid w:val="00241458"/>
    <w:rsid w:val="002419F3"/>
    <w:rsid w:val="00241C56"/>
    <w:rsid w:val="00242562"/>
    <w:rsid w:val="00242819"/>
    <w:rsid w:val="00242E0D"/>
    <w:rsid w:val="00242E6D"/>
    <w:rsid w:val="00242F07"/>
    <w:rsid w:val="00242F54"/>
    <w:rsid w:val="002453C0"/>
    <w:rsid w:val="0024567E"/>
    <w:rsid w:val="0024567F"/>
    <w:rsid w:val="002457EF"/>
    <w:rsid w:val="002460C9"/>
    <w:rsid w:val="002460FF"/>
    <w:rsid w:val="002463EF"/>
    <w:rsid w:val="002467A3"/>
    <w:rsid w:val="0024682A"/>
    <w:rsid w:val="00246CEF"/>
    <w:rsid w:val="0024732B"/>
    <w:rsid w:val="002475F7"/>
    <w:rsid w:val="0024785C"/>
    <w:rsid w:val="00247FF9"/>
    <w:rsid w:val="0025096B"/>
    <w:rsid w:val="00250F99"/>
    <w:rsid w:val="00252AFC"/>
    <w:rsid w:val="00253DE8"/>
    <w:rsid w:val="00254045"/>
    <w:rsid w:val="0025472A"/>
    <w:rsid w:val="002552B3"/>
    <w:rsid w:val="002556A0"/>
    <w:rsid w:val="002559D5"/>
    <w:rsid w:val="00255F02"/>
    <w:rsid w:val="00256CEB"/>
    <w:rsid w:val="00257594"/>
    <w:rsid w:val="0025785D"/>
    <w:rsid w:val="00257FDC"/>
    <w:rsid w:val="002605E8"/>
    <w:rsid w:val="00260BD8"/>
    <w:rsid w:val="00260C82"/>
    <w:rsid w:val="00261AD7"/>
    <w:rsid w:val="00262F97"/>
    <w:rsid w:val="00263BFE"/>
    <w:rsid w:val="002653BD"/>
    <w:rsid w:val="00265CEC"/>
    <w:rsid w:val="00265D9D"/>
    <w:rsid w:val="00265F1F"/>
    <w:rsid w:val="002660D2"/>
    <w:rsid w:val="0027008F"/>
    <w:rsid w:val="002702BD"/>
    <w:rsid w:val="00270404"/>
    <w:rsid w:val="00270723"/>
    <w:rsid w:val="00270CBB"/>
    <w:rsid w:val="00270E11"/>
    <w:rsid w:val="002713DB"/>
    <w:rsid w:val="00271AD4"/>
    <w:rsid w:val="002724AC"/>
    <w:rsid w:val="00272629"/>
    <w:rsid w:val="002727E6"/>
    <w:rsid w:val="00272BE2"/>
    <w:rsid w:val="00273795"/>
    <w:rsid w:val="002740AF"/>
    <w:rsid w:val="002743A2"/>
    <w:rsid w:val="0027448C"/>
    <w:rsid w:val="002747B1"/>
    <w:rsid w:val="00274E55"/>
    <w:rsid w:val="00275106"/>
    <w:rsid w:val="00275164"/>
    <w:rsid w:val="002759EB"/>
    <w:rsid w:val="00275FC6"/>
    <w:rsid w:val="00276030"/>
    <w:rsid w:val="002766F9"/>
    <w:rsid w:val="00277020"/>
    <w:rsid w:val="00277316"/>
    <w:rsid w:val="00277DD9"/>
    <w:rsid w:val="0028019C"/>
    <w:rsid w:val="00280259"/>
    <w:rsid w:val="002804AA"/>
    <w:rsid w:val="0028167B"/>
    <w:rsid w:val="00281AA4"/>
    <w:rsid w:val="00282679"/>
    <w:rsid w:val="002843D9"/>
    <w:rsid w:val="002853F5"/>
    <w:rsid w:val="00285805"/>
    <w:rsid w:val="002864B2"/>
    <w:rsid w:val="00286B88"/>
    <w:rsid w:val="002875CD"/>
    <w:rsid w:val="0028794A"/>
    <w:rsid w:val="00287AEB"/>
    <w:rsid w:val="00290904"/>
    <w:rsid w:val="00290A3B"/>
    <w:rsid w:val="00290C11"/>
    <w:rsid w:val="002910B6"/>
    <w:rsid w:val="00291CD6"/>
    <w:rsid w:val="00292081"/>
    <w:rsid w:val="00292588"/>
    <w:rsid w:val="002930AD"/>
    <w:rsid w:val="002930C5"/>
    <w:rsid w:val="002930F8"/>
    <w:rsid w:val="00293101"/>
    <w:rsid w:val="002936AB"/>
    <w:rsid w:val="0029378B"/>
    <w:rsid w:val="0029397F"/>
    <w:rsid w:val="00293F4A"/>
    <w:rsid w:val="00294A6D"/>
    <w:rsid w:val="00294C8F"/>
    <w:rsid w:val="00294EE7"/>
    <w:rsid w:val="0029547E"/>
    <w:rsid w:val="00296F09"/>
    <w:rsid w:val="00297165"/>
    <w:rsid w:val="002971AB"/>
    <w:rsid w:val="00297453"/>
    <w:rsid w:val="002976BF"/>
    <w:rsid w:val="002A0A30"/>
    <w:rsid w:val="002A0D34"/>
    <w:rsid w:val="002A0DD8"/>
    <w:rsid w:val="002A1156"/>
    <w:rsid w:val="002A1348"/>
    <w:rsid w:val="002A157A"/>
    <w:rsid w:val="002A16E7"/>
    <w:rsid w:val="002A1EC1"/>
    <w:rsid w:val="002A2134"/>
    <w:rsid w:val="002A2814"/>
    <w:rsid w:val="002A3240"/>
    <w:rsid w:val="002A3A9E"/>
    <w:rsid w:val="002A3ABB"/>
    <w:rsid w:val="002A3E0E"/>
    <w:rsid w:val="002A40A0"/>
    <w:rsid w:val="002A462C"/>
    <w:rsid w:val="002A4F20"/>
    <w:rsid w:val="002A4FBB"/>
    <w:rsid w:val="002A562A"/>
    <w:rsid w:val="002A5A7C"/>
    <w:rsid w:val="002A616A"/>
    <w:rsid w:val="002A707F"/>
    <w:rsid w:val="002A7842"/>
    <w:rsid w:val="002A7ADC"/>
    <w:rsid w:val="002B0232"/>
    <w:rsid w:val="002B078F"/>
    <w:rsid w:val="002B0C04"/>
    <w:rsid w:val="002B0E2D"/>
    <w:rsid w:val="002B1211"/>
    <w:rsid w:val="002B130A"/>
    <w:rsid w:val="002B1EFF"/>
    <w:rsid w:val="002B1F09"/>
    <w:rsid w:val="002B285A"/>
    <w:rsid w:val="002B29D7"/>
    <w:rsid w:val="002B2AF8"/>
    <w:rsid w:val="002B2D47"/>
    <w:rsid w:val="002B2F18"/>
    <w:rsid w:val="002B3168"/>
    <w:rsid w:val="002B323A"/>
    <w:rsid w:val="002B578D"/>
    <w:rsid w:val="002B5A2B"/>
    <w:rsid w:val="002B60DC"/>
    <w:rsid w:val="002B6E64"/>
    <w:rsid w:val="002B7094"/>
    <w:rsid w:val="002B7129"/>
    <w:rsid w:val="002B7D32"/>
    <w:rsid w:val="002C0512"/>
    <w:rsid w:val="002C0CD3"/>
    <w:rsid w:val="002C12D5"/>
    <w:rsid w:val="002C135F"/>
    <w:rsid w:val="002C18C0"/>
    <w:rsid w:val="002C1C07"/>
    <w:rsid w:val="002C2256"/>
    <w:rsid w:val="002C2724"/>
    <w:rsid w:val="002C2936"/>
    <w:rsid w:val="002C3614"/>
    <w:rsid w:val="002C3662"/>
    <w:rsid w:val="002C3A41"/>
    <w:rsid w:val="002C451D"/>
    <w:rsid w:val="002C4AE4"/>
    <w:rsid w:val="002C65C3"/>
    <w:rsid w:val="002C66F3"/>
    <w:rsid w:val="002C742B"/>
    <w:rsid w:val="002C77E2"/>
    <w:rsid w:val="002C783E"/>
    <w:rsid w:val="002C79B8"/>
    <w:rsid w:val="002D0ADC"/>
    <w:rsid w:val="002D0B8F"/>
    <w:rsid w:val="002D1993"/>
    <w:rsid w:val="002D1F7F"/>
    <w:rsid w:val="002D2928"/>
    <w:rsid w:val="002D2D55"/>
    <w:rsid w:val="002D2E8E"/>
    <w:rsid w:val="002D30A0"/>
    <w:rsid w:val="002D32E2"/>
    <w:rsid w:val="002D334A"/>
    <w:rsid w:val="002D51F7"/>
    <w:rsid w:val="002D5903"/>
    <w:rsid w:val="002D5962"/>
    <w:rsid w:val="002D5D07"/>
    <w:rsid w:val="002D675D"/>
    <w:rsid w:val="002D6D8F"/>
    <w:rsid w:val="002D7159"/>
    <w:rsid w:val="002D775B"/>
    <w:rsid w:val="002D7957"/>
    <w:rsid w:val="002D79D3"/>
    <w:rsid w:val="002D7C62"/>
    <w:rsid w:val="002E0326"/>
    <w:rsid w:val="002E1112"/>
    <w:rsid w:val="002E1339"/>
    <w:rsid w:val="002E1819"/>
    <w:rsid w:val="002E1A06"/>
    <w:rsid w:val="002E1BB7"/>
    <w:rsid w:val="002E28FF"/>
    <w:rsid w:val="002E2B3C"/>
    <w:rsid w:val="002E2C96"/>
    <w:rsid w:val="002E3112"/>
    <w:rsid w:val="002E3522"/>
    <w:rsid w:val="002E355C"/>
    <w:rsid w:val="002E3746"/>
    <w:rsid w:val="002E39FB"/>
    <w:rsid w:val="002E45A1"/>
    <w:rsid w:val="002E4B41"/>
    <w:rsid w:val="002E570A"/>
    <w:rsid w:val="002E5E0D"/>
    <w:rsid w:val="002E5E59"/>
    <w:rsid w:val="002E68B9"/>
    <w:rsid w:val="002E6DFA"/>
    <w:rsid w:val="002E7B6A"/>
    <w:rsid w:val="002F0C82"/>
    <w:rsid w:val="002F0E65"/>
    <w:rsid w:val="002F18E7"/>
    <w:rsid w:val="002F1A28"/>
    <w:rsid w:val="002F1A7D"/>
    <w:rsid w:val="002F21D6"/>
    <w:rsid w:val="002F274B"/>
    <w:rsid w:val="002F2808"/>
    <w:rsid w:val="002F281F"/>
    <w:rsid w:val="002F29AD"/>
    <w:rsid w:val="002F3A15"/>
    <w:rsid w:val="002F3EDF"/>
    <w:rsid w:val="002F3F8B"/>
    <w:rsid w:val="002F45BC"/>
    <w:rsid w:val="002F53DA"/>
    <w:rsid w:val="002F5860"/>
    <w:rsid w:val="002F5905"/>
    <w:rsid w:val="002F59FA"/>
    <w:rsid w:val="002F5CE4"/>
    <w:rsid w:val="002F60DF"/>
    <w:rsid w:val="002F6259"/>
    <w:rsid w:val="002F69BB"/>
    <w:rsid w:val="002F6E11"/>
    <w:rsid w:val="002F6E89"/>
    <w:rsid w:val="002F7564"/>
    <w:rsid w:val="002F7A42"/>
    <w:rsid w:val="00300D2C"/>
    <w:rsid w:val="003010C6"/>
    <w:rsid w:val="003012ED"/>
    <w:rsid w:val="003014F9"/>
    <w:rsid w:val="00301B30"/>
    <w:rsid w:val="0030219F"/>
    <w:rsid w:val="00303AF8"/>
    <w:rsid w:val="00304085"/>
    <w:rsid w:val="003044B2"/>
    <w:rsid w:val="00304BA5"/>
    <w:rsid w:val="00304DDD"/>
    <w:rsid w:val="00305284"/>
    <w:rsid w:val="003052CB"/>
    <w:rsid w:val="00305693"/>
    <w:rsid w:val="003056B1"/>
    <w:rsid w:val="00305F5D"/>
    <w:rsid w:val="00305F6C"/>
    <w:rsid w:val="00306BCD"/>
    <w:rsid w:val="0031045D"/>
    <w:rsid w:val="00310671"/>
    <w:rsid w:val="003109E6"/>
    <w:rsid w:val="00310EF9"/>
    <w:rsid w:val="003113D9"/>
    <w:rsid w:val="003115D4"/>
    <w:rsid w:val="0031165B"/>
    <w:rsid w:val="0031182B"/>
    <w:rsid w:val="003123CB"/>
    <w:rsid w:val="0031305F"/>
    <w:rsid w:val="00313499"/>
    <w:rsid w:val="003135FC"/>
    <w:rsid w:val="0031406E"/>
    <w:rsid w:val="00314A17"/>
    <w:rsid w:val="00314A51"/>
    <w:rsid w:val="00314ADF"/>
    <w:rsid w:val="00315203"/>
    <w:rsid w:val="003154CE"/>
    <w:rsid w:val="00315717"/>
    <w:rsid w:val="003166DD"/>
    <w:rsid w:val="00316C42"/>
    <w:rsid w:val="00317EC0"/>
    <w:rsid w:val="00320139"/>
    <w:rsid w:val="003204FC"/>
    <w:rsid w:val="00320CD2"/>
    <w:rsid w:val="00321325"/>
    <w:rsid w:val="00321CD2"/>
    <w:rsid w:val="00321D46"/>
    <w:rsid w:val="003226EE"/>
    <w:rsid w:val="00322956"/>
    <w:rsid w:val="00322B03"/>
    <w:rsid w:val="00323088"/>
    <w:rsid w:val="0032361C"/>
    <w:rsid w:val="00323A06"/>
    <w:rsid w:val="00323A89"/>
    <w:rsid w:val="00323F80"/>
    <w:rsid w:val="00324194"/>
    <w:rsid w:val="00324949"/>
    <w:rsid w:val="00324A90"/>
    <w:rsid w:val="00324C3F"/>
    <w:rsid w:val="00324D82"/>
    <w:rsid w:val="003252CD"/>
    <w:rsid w:val="0032570C"/>
    <w:rsid w:val="003259B8"/>
    <w:rsid w:val="00326380"/>
    <w:rsid w:val="00326BB0"/>
    <w:rsid w:val="00326E8E"/>
    <w:rsid w:val="00326F37"/>
    <w:rsid w:val="00327676"/>
    <w:rsid w:val="00327DD4"/>
    <w:rsid w:val="00330120"/>
    <w:rsid w:val="00330180"/>
    <w:rsid w:val="00330C3B"/>
    <w:rsid w:val="0033134C"/>
    <w:rsid w:val="0033148E"/>
    <w:rsid w:val="00331A1A"/>
    <w:rsid w:val="00331D23"/>
    <w:rsid w:val="003328F2"/>
    <w:rsid w:val="00332EEA"/>
    <w:rsid w:val="0033371A"/>
    <w:rsid w:val="0033374D"/>
    <w:rsid w:val="0033392B"/>
    <w:rsid w:val="00333E6E"/>
    <w:rsid w:val="003347AD"/>
    <w:rsid w:val="00334840"/>
    <w:rsid w:val="00335D6D"/>
    <w:rsid w:val="00335EB8"/>
    <w:rsid w:val="00335F40"/>
    <w:rsid w:val="00336276"/>
    <w:rsid w:val="0033635E"/>
    <w:rsid w:val="003364EF"/>
    <w:rsid w:val="003372AE"/>
    <w:rsid w:val="003379D7"/>
    <w:rsid w:val="003402BA"/>
    <w:rsid w:val="00340DAD"/>
    <w:rsid w:val="003416A0"/>
    <w:rsid w:val="00341947"/>
    <w:rsid w:val="0034196C"/>
    <w:rsid w:val="003421CC"/>
    <w:rsid w:val="003426ED"/>
    <w:rsid w:val="00342818"/>
    <w:rsid w:val="00342938"/>
    <w:rsid w:val="00342F46"/>
    <w:rsid w:val="003434BE"/>
    <w:rsid w:val="003442CD"/>
    <w:rsid w:val="00345471"/>
    <w:rsid w:val="003455EA"/>
    <w:rsid w:val="003464F8"/>
    <w:rsid w:val="003473CE"/>
    <w:rsid w:val="003474F9"/>
    <w:rsid w:val="003478EC"/>
    <w:rsid w:val="00347A47"/>
    <w:rsid w:val="003504C6"/>
    <w:rsid w:val="00350FCE"/>
    <w:rsid w:val="003514D8"/>
    <w:rsid w:val="00351F0F"/>
    <w:rsid w:val="003524B2"/>
    <w:rsid w:val="003526CF"/>
    <w:rsid w:val="00352CD6"/>
    <w:rsid w:val="00352D8A"/>
    <w:rsid w:val="00353134"/>
    <w:rsid w:val="00353174"/>
    <w:rsid w:val="00354355"/>
    <w:rsid w:val="0035481E"/>
    <w:rsid w:val="00354C2D"/>
    <w:rsid w:val="00354CDD"/>
    <w:rsid w:val="003552BF"/>
    <w:rsid w:val="003561CB"/>
    <w:rsid w:val="0035677A"/>
    <w:rsid w:val="003567C7"/>
    <w:rsid w:val="00356E5D"/>
    <w:rsid w:val="00357421"/>
    <w:rsid w:val="003576E8"/>
    <w:rsid w:val="00357881"/>
    <w:rsid w:val="00357994"/>
    <w:rsid w:val="0036004B"/>
    <w:rsid w:val="003604BD"/>
    <w:rsid w:val="003604F7"/>
    <w:rsid w:val="003605BA"/>
    <w:rsid w:val="00360675"/>
    <w:rsid w:val="003622CB"/>
    <w:rsid w:val="003628F4"/>
    <w:rsid w:val="0036306A"/>
    <w:rsid w:val="003641F3"/>
    <w:rsid w:val="0036482C"/>
    <w:rsid w:val="00364BC7"/>
    <w:rsid w:val="00365921"/>
    <w:rsid w:val="00365DB3"/>
    <w:rsid w:val="00366317"/>
    <w:rsid w:val="003663F5"/>
    <w:rsid w:val="00366DDB"/>
    <w:rsid w:val="0036781E"/>
    <w:rsid w:val="00367DBB"/>
    <w:rsid w:val="00367DDA"/>
    <w:rsid w:val="00370582"/>
    <w:rsid w:val="00370A22"/>
    <w:rsid w:val="00371F4F"/>
    <w:rsid w:val="00372082"/>
    <w:rsid w:val="003733D9"/>
    <w:rsid w:val="0037348F"/>
    <w:rsid w:val="003734EC"/>
    <w:rsid w:val="00373E0C"/>
    <w:rsid w:val="00374253"/>
    <w:rsid w:val="003745A3"/>
    <w:rsid w:val="0037478B"/>
    <w:rsid w:val="0037495F"/>
    <w:rsid w:val="00374B8F"/>
    <w:rsid w:val="00374CA1"/>
    <w:rsid w:val="003753B8"/>
    <w:rsid w:val="00375D8B"/>
    <w:rsid w:val="003760AC"/>
    <w:rsid w:val="0037632F"/>
    <w:rsid w:val="00377100"/>
    <w:rsid w:val="003778F7"/>
    <w:rsid w:val="0037796A"/>
    <w:rsid w:val="003801C2"/>
    <w:rsid w:val="003807A8"/>
    <w:rsid w:val="00380A53"/>
    <w:rsid w:val="00382A1D"/>
    <w:rsid w:val="00382A3F"/>
    <w:rsid w:val="00383658"/>
    <w:rsid w:val="00383839"/>
    <w:rsid w:val="00383898"/>
    <w:rsid w:val="0038391D"/>
    <w:rsid w:val="00383ACB"/>
    <w:rsid w:val="00384274"/>
    <w:rsid w:val="00384531"/>
    <w:rsid w:val="00384A54"/>
    <w:rsid w:val="00385020"/>
    <w:rsid w:val="003850AE"/>
    <w:rsid w:val="003852EA"/>
    <w:rsid w:val="0038692F"/>
    <w:rsid w:val="0038708D"/>
    <w:rsid w:val="00387236"/>
    <w:rsid w:val="0038767F"/>
    <w:rsid w:val="003908D3"/>
    <w:rsid w:val="003921AF"/>
    <w:rsid w:val="00392757"/>
    <w:rsid w:val="0039284F"/>
    <w:rsid w:val="00392921"/>
    <w:rsid w:val="00392A69"/>
    <w:rsid w:val="00392AFA"/>
    <w:rsid w:val="00393555"/>
    <w:rsid w:val="003937C6"/>
    <w:rsid w:val="00393868"/>
    <w:rsid w:val="00393881"/>
    <w:rsid w:val="003943AD"/>
    <w:rsid w:val="0039481C"/>
    <w:rsid w:val="00394A80"/>
    <w:rsid w:val="00394AAE"/>
    <w:rsid w:val="00394B6E"/>
    <w:rsid w:val="00394C6A"/>
    <w:rsid w:val="00395514"/>
    <w:rsid w:val="00395B29"/>
    <w:rsid w:val="0039611A"/>
    <w:rsid w:val="00396C53"/>
    <w:rsid w:val="00396D14"/>
    <w:rsid w:val="00397407"/>
    <w:rsid w:val="003A0091"/>
    <w:rsid w:val="003A021D"/>
    <w:rsid w:val="003A04C3"/>
    <w:rsid w:val="003A097E"/>
    <w:rsid w:val="003A0D57"/>
    <w:rsid w:val="003A0EC4"/>
    <w:rsid w:val="003A10A9"/>
    <w:rsid w:val="003A1C98"/>
    <w:rsid w:val="003A1DFE"/>
    <w:rsid w:val="003A1EBC"/>
    <w:rsid w:val="003A33F8"/>
    <w:rsid w:val="003A361A"/>
    <w:rsid w:val="003A3FBF"/>
    <w:rsid w:val="003A4E64"/>
    <w:rsid w:val="003A52A9"/>
    <w:rsid w:val="003A546B"/>
    <w:rsid w:val="003A6DCE"/>
    <w:rsid w:val="003A71DD"/>
    <w:rsid w:val="003A73F9"/>
    <w:rsid w:val="003A79AE"/>
    <w:rsid w:val="003A7A3C"/>
    <w:rsid w:val="003A7F6E"/>
    <w:rsid w:val="003B0C64"/>
    <w:rsid w:val="003B211C"/>
    <w:rsid w:val="003B2660"/>
    <w:rsid w:val="003B3B43"/>
    <w:rsid w:val="003B443B"/>
    <w:rsid w:val="003B483E"/>
    <w:rsid w:val="003B4C16"/>
    <w:rsid w:val="003B5491"/>
    <w:rsid w:val="003B5716"/>
    <w:rsid w:val="003B58D3"/>
    <w:rsid w:val="003B5C9D"/>
    <w:rsid w:val="003B7AA0"/>
    <w:rsid w:val="003B7D88"/>
    <w:rsid w:val="003C04E5"/>
    <w:rsid w:val="003C0544"/>
    <w:rsid w:val="003C0C03"/>
    <w:rsid w:val="003C0C4B"/>
    <w:rsid w:val="003C0F0A"/>
    <w:rsid w:val="003C20B9"/>
    <w:rsid w:val="003C22CD"/>
    <w:rsid w:val="003C2568"/>
    <w:rsid w:val="003C3640"/>
    <w:rsid w:val="003C3ACE"/>
    <w:rsid w:val="003C3D09"/>
    <w:rsid w:val="003C492A"/>
    <w:rsid w:val="003C549A"/>
    <w:rsid w:val="003C5BE8"/>
    <w:rsid w:val="003C5CC3"/>
    <w:rsid w:val="003C5FA2"/>
    <w:rsid w:val="003C653B"/>
    <w:rsid w:val="003C65F0"/>
    <w:rsid w:val="003C670D"/>
    <w:rsid w:val="003C687A"/>
    <w:rsid w:val="003C7042"/>
    <w:rsid w:val="003C718E"/>
    <w:rsid w:val="003D1122"/>
    <w:rsid w:val="003D1518"/>
    <w:rsid w:val="003D2BBA"/>
    <w:rsid w:val="003D2E78"/>
    <w:rsid w:val="003D2F4B"/>
    <w:rsid w:val="003D355C"/>
    <w:rsid w:val="003D35B0"/>
    <w:rsid w:val="003D392A"/>
    <w:rsid w:val="003D3A0C"/>
    <w:rsid w:val="003D3E9E"/>
    <w:rsid w:val="003D3EC8"/>
    <w:rsid w:val="003D3F11"/>
    <w:rsid w:val="003D40A8"/>
    <w:rsid w:val="003D4142"/>
    <w:rsid w:val="003D4886"/>
    <w:rsid w:val="003D4F06"/>
    <w:rsid w:val="003D53DD"/>
    <w:rsid w:val="003D5A25"/>
    <w:rsid w:val="003D5BE3"/>
    <w:rsid w:val="003D606B"/>
    <w:rsid w:val="003D63E5"/>
    <w:rsid w:val="003D6B0A"/>
    <w:rsid w:val="003D6F04"/>
    <w:rsid w:val="003D7948"/>
    <w:rsid w:val="003E05C7"/>
    <w:rsid w:val="003E1926"/>
    <w:rsid w:val="003E22CB"/>
    <w:rsid w:val="003E2C19"/>
    <w:rsid w:val="003E3832"/>
    <w:rsid w:val="003E3AFA"/>
    <w:rsid w:val="003E43B8"/>
    <w:rsid w:val="003E4810"/>
    <w:rsid w:val="003E52CC"/>
    <w:rsid w:val="003E6D99"/>
    <w:rsid w:val="003E728E"/>
    <w:rsid w:val="003E77DB"/>
    <w:rsid w:val="003E7BF9"/>
    <w:rsid w:val="003E7D00"/>
    <w:rsid w:val="003F012C"/>
    <w:rsid w:val="003F01CE"/>
    <w:rsid w:val="003F05FB"/>
    <w:rsid w:val="003F0F34"/>
    <w:rsid w:val="003F1622"/>
    <w:rsid w:val="003F1D4C"/>
    <w:rsid w:val="003F1FF7"/>
    <w:rsid w:val="003F216F"/>
    <w:rsid w:val="003F22F4"/>
    <w:rsid w:val="003F2B44"/>
    <w:rsid w:val="003F38D6"/>
    <w:rsid w:val="003F4BAB"/>
    <w:rsid w:val="003F4DDF"/>
    <w:rsid w:val="003F4F0B"/>
    <w:rsid w:val="003F5F8D"/>
    <w:rsid w:val="003F614E"/>
    <w:rsid w:val="003F623D"/>
    <w:rsid w:val="003F6CF0"/>
    <w:rsid w:val="0040007E"/>
    <w:rsid w:val="00400574"/>
    <w:rsid w:val="004005B5"/>
    <w:rsid w:val="00400DED"/>
    <w:rsid w:val="0040268E"/>
    <w:rsid w:val="00402713"/>
    <w:rsid w:val="004027FA"/>
    <w:rsid w:val="00402A09"/>
    <w:rsid w:val="00402BBD"/>
    <w:rsid w:val="00402D6D"/>
    <w:rsid w:val="00402F3F"/>
    <w:rsid w:val="00402FAA"/>
    <w:rsid w:val="0040368C"/>
    <w:rsid w:val="0040454A"/>
    <w:rsid w:val="00404552"/>
    <w:rsid w:val="00404E42"/>
    <w:rsid w:val="00404E50"/>
    <w:rsid w:val="0040561A"/>
    <w:rsid w:val="004057A1"/>
    <w:rsid w:val="0040594A"/>
    <w:rsid w:val="00405977"/>
    <w:rsid w:val="0040599D"/>
    <w:rsid w:val="00406028"/>
    <w:rsid w:val="0040615F"/>
    <w:rsid w:val="004063BC"/>
    <w:rsid w:val="00406744"/>
    <w:rsid w:val="00406BF2"/>
    <w:rsid w:val="00406EEC"/>
    <w:rsid w:val="00407744"/>
    <w:rsid w:val="004079B2"/>
    <w:rsid w:val="00410E81"/>
    <w:rsid w:val="0041135E"/>
    <w:rsid w:val="004120A9"/>
    <w:rsid w:val="00412944"/>
    <w:rsid w:val="004130E0"/>
    <w:rsid w:val="00413DA0"/>
    <w:rsid w:val="00414A19"/>
    <w:rsid w:val="0041542A"/>
    <w:rsid w:val="004156EC"/>
    <w:rsid w:val="00416281"/>
    <w:rsid w:val="0041693D"/>
    <w:rsid w:val="00416DB8"/>
    <w:rsid w:val="00417988"/>
    <w:rsid w:val="00420F39"/>
    <w:rsid w:val="00421828"/>
    <w:rsid w:val="0042194E"/>
    <w:rsid w:val="004222D4"/>
    <w:rsid w:val="00422477"/>
    <w:rsid w:val="004224F4"/>
    <w:rsid w:val="00422715"/>
    <w:rsid w:val="00423153"/>
    <w:rsid w:val="004234DA"/>
    <w:rsid w:val="00423806"/>
    <w:rsid w:val="00423941"/>
    <w:rsid w:val="004246A4"/>
    <w:rsid w:val="00424703"/>
    <w:rsid w:val="00424C87"/>
    <w:rsid w:val="00424CE1"/>
    <w:rsid w:val="00424E6C"/>
    <w:rsid w:val="004251B6"/>
    <w:rsid w:val="0042596D"/>
    <w:rsid w:val="0042598A"/>
    <w:rsid w:val="004260E7"/>
    <w:rsid w:val="00426161"/>
    <w:rsid w:val="00427474"/>
    <w:rsid w:val="0043030B"/>
    <w:rsid w:val="0043077C"/>
    <w:rsid w:val="00430C49"/>
    <w:rsid w:val="00430DA8"/>
    <w:rsid w:val="0043163B"/>
    <w:rsid w:val="00431B40"/>
    <w:rsid w:val="004325CE"/>
    <w:rsid w:val="00432DE2"/>
    <w:rsid w:val="0043310A"/>
    <w:rsid w:val="0043364B"/>
    <w:rsid w:val="0043395D"/>
    <w:rsid w:val="00433CF2"/>
    <w:rsid w:val="00434458"/>
    <w:rsid w:val="00434879"/>
    <w:rsid w:val="00434C7F"/>
    <w:rsid w:val="0043508A"/>
    <w:rsid w:val="0043548E"/>
    <w:rsid w:val="00435CB4"/>
    <w:rsid w:val="00435F72"/>
    <w:rsid w:val="004360B6"/>
    <w:rsid w:val="00436F57"/>
    <w:rsid w:val="004372F3"/>
    <w:rsid w:val="00440391"/>
    <w:rsid w:val="00440475"/>
    <w:rsid w:val="004417EA"/>
    <w:rsid w:val="00441A1C"/>
    <w:rsid w:val="00441D14"/>
    <w:rsid w:val="0044223C"/>
    <w:rsid w:val="00442634"/>
    <w:rsid w:val="004429A8"/>
    <w:rsid w:val="00442CA8"/>
    <w:rsid w:val="00443475"/>
    <w:rsid w:val="004435D7"/>
    <w:rsid w:val="004438C4"/>
    <w:rsid w:val="004439EA"/>
    <w:rsid w:val="00443B11"/>
    <w:rsid w:val="00443FDB"/>
    <w:rsid w:val="0044440C"/>
    <w:rsid w:val="0044466E"/>
    <w:rsid w:val="00444CAE"/>
    <w:rsid w:val="00445D59"/>
    <w:rsid w:val="004460D0"/>
    <w:rsid w:val="00447359"/>
    <w:rsid w:val="00447744"/>
    <w:rsid w:val="00447789"/>
    <w:rsid w:val="004479AC"/>
    <w:rsid w:val="00447C55"/>
    <w:rsid w:val="00450388"/>
    <w:rsid w:val="004505B1"/>
    <w:rsid w:val="00451515"/>
    <w:rsid w:val="00451E68"/>
    <w:rsid w:val="00452910"/>
    <w:rsid w:val="004536A9"/>
    <w:rsid w:val="0045460F"/>
    <w:rsid w:val="00454B3A"/>
    <w:rsid w:val="00455213"/>
    <w:rsid w:val="00455350"/>
    <w:rsid w:val="0045622C"/>
    <w:rsid w:val="00456E5B"/>
    <w:rsid w:val="00456EDA"/>
    <w:rsid w:val="00457A14"/>
    <w:rsid w:val="00457EEE"/>
    <w:rsid w:val="00460083"/>
    <w:rsid w:val="00460A6E"/>
    <w:rsid w:val="00461961"/>
    <w:rsid w:val="00462595"/>
    <w:rsid w:val="004631D8"/>
    <w:rsid w:val="00463339"/>
    <w:rsid w:val="004633DA"/>
    <w:rsid w:val="004639C1"/>
    <w:rsid w:val="00464E47"/>
    <w:rsid w:val="0046557C"/>
    <w:rsid w:val="004656C4"/>
    <w:rsid w:val="00465A64"/>
    <w:rsid w:val="00466005"/>
    <w:rsid w:val="004663EF"/>
    <w:rsid w:val="0046673F"/>
    <w:rsid w:val="00466E30"/>
    <w:rsid w:val="004678F1"/>
    <w:rsid w:val="00470203"/>
    <w:rsid w:val="0047089D"/>
    <w:rsid w:val="004718FD"/>
    <w:rsid w:val="00471C89"/>
    <w:rsid w:val="00472203"/>
    <w:rsid w:val="00472497"/>
    <w:rsid w:val="00472B2F"/>
    <w:rsid w:val="00472EEC"/>
    <w:rsid w:val="00473992"/>
    <w:rsid w:val="0047455A"/>
    <w:rsid w:val="004746D0"/>
    <w:rsid w:val="00474CAE"/>
    <w:rsid w:val="00474CBD"/>
    <w:rsid w:val="0047558D"/>
    <w:rsid w:val="00475ADD"/>
    <w:rsid w:val="0047601E"/>
    <w:rsid w:val="0047651B"/>
    <w:rsid w:val="004770A4"/>
    <w:rsid w:val="00477BCB"/>
    <w:rsid w:val="00480259"/>
    <w:rsid w:val="00480337"/>
    <w:rsid w:val="0048068F"/>
    <w:rsid w:val="00480967"/>
    <w:rsid w:val="00480FD0"/>
    <w:rsid w:val="004810CC"/>
    <w:rsid w:val="00481530"/>
    <w:rsid w:val="00481E81"/>
    <w:rsid w:val="00481F9E"/>
    <w:rsid w:val="004821F9"/>
    <w:rsid w:val="00482B20"/>
    <w:rsid w:val="004833CB"/>
    <w:rsid w:val="004836DF"/>
    <w:rsid w:val="00483AF3"/>
    <w:rsid w:val="00484100"/>
    <w:rsid w:val="004841A7"/>
    <w:rsid w:val="00484642"/>
    <w:rsid w:val="00484F40"/>
    <w:rsid w:val="004855BC"/>
    <w:rsid w:val="004857CA"/>
    <w:rsid w:val="00485E4F"/>
    <w:rsid w:val="0048603B"/>
    <w:rsid w:val="004864D1"/>
    <w:rsid w:val="0048694F"/>
    <w:rsid w:val="004873C3"/>
    <w:rsid w:val="004901B6"/>
    <w:rsid w:val="00490CDA"/>
    <w:rsid w:val="00490E74"/>
    <w:rsid w:val="004911E9"/>
    <w:rsid w:val="00492456"/>
    <w:rsid w:val="00492513"/>
    <w:rsid w:val="00492831"/>
    <w:rsid w:val="00492A12"/>
    <w:rsid w:val="00492C35"/>
    <w:rsid w:val="00492D24"/>
    <w:rsid w:val="004935D2"/>
    <w:rsid w:val="00493E3D"/>
    <w:rsid w:val="00493E71"/>
    <w:rsid w:val="00493F71"/>
    <w:rsid w:val="00495278"/>
    <w:rsid w:val="00495796"/>
    <w:rsid w:val="00495A5B"/>
    <w:rsid w:val="00495E84"/>
    <w:rsid w:val="0049697F"/>
    <w:rsid w:val="004975FF"/>
    <w:rsid w:val="00497D47"/>
    <w:rsid w:val="00497FC5"/>
    <w:rsid w:val="004A04DD"/>
    <w:rsid w:val="004A087A"/>
    <w:rsid w:val="004A088B"/>
    <w:rsid w:val="004A0D3A"/>
    <w:rsid w:val="004A0E23"/>
    <w:rsid w:val="004A1423"/>
    <w:rsid w:val="004A14E2"/>
    <w:rsid w:val="004A40F2"/>
    <w:rsid w:val="004A45F9"/>
    <w:rsid w:val="004A4A3B"/>
    <w:rsid w:val="004A506A"/>
    <w:rsid w:val="004A5FA9"/>
    <w:rsid w:val="004A6106"/>
    <w:rsid w:val="004A61CA"/>
    <w:rsid w:val="004A6217"/>
    <w:rsid w:val="004A6BB5"/>
    <w:rsid w:val="004A6CD2"/>
    <w:rsid w:val="004A6D90"/>
    <w:rsid w:val="004A7031"/>
    <w:rsid w:val="004A7AEE"/>
    <w:rsid w:val="004A7BB4"/>
    <w:rsid w:val="004B090C"/>
    <w:rsid w:val="004B09D8"/>
    <w:rsid w:val="004B1138"/>
    <w:rsid w:val="004B1602"/>
    <w:rsid w:val="004B1A91"/>
    <w:rsid w:val="004B2C2F"/>
    <w:rsid w:val="004B2E59"/>
    <w:rsid w:val="004B3947"/>
    <w:rsid w:val="004B3B51"/>
    <w:rsid w:val="004B3DAC"/>
    <w:rsid w:val="004B42C0"/>
    <w:rsid w:val="004B4B64"/>
    <w:rsid w:val="004B4CB8"/>
    <w:rsid w:val="004B5AC6"/>
    <w:rsid w:val="004B5C8D"/>
    <w:rsid w:val="004B5D0B"/>
    <w:rsid w:val="004B60B8"/>
    <w:rsid w:val="004B674C"/>
    <w:rsid w:val="004B6890"/>
    <w:rsid w:val="004B6BE3"/>
    <w:rsid w:val="004B705B"/>
    <w:rsid w:val="004B7285"/>
    <w:rsid w:val="004B744B"/>
    <w:rsid w:val="004B7691"/>
    <w:rsid w:val="004B7782"/>
    <w:rsid w:val="004B7AE7"/>
    <w:rsid w:val="004B7EDD"/>
    <w:rsid w:val="004C0152"/>
    <w:rsid w:val="004C026B"/>
    <w:rsid w:val="004C03F6"/>
    <w:rsid w:val="004C060B"/>
    <w:rsid w:val="004C0779"/>
    <w:rsid w:val="004C09A4"/>
    <w:rsid w:val="004C0B88"/>
    <w:rsid w:val="004C1453"/>
    <w:rsid w:val="004C1AE2"/>
    <w:rsid w:val="004C20A9"/>
    <w:rsid w:val="004C3624"/>
    <w:rsid w:val="004C3D84"/>
    <w:rsid w:val="004C4245"/>
    <w:rsid w:val="004C45EE"/>
    <w:rsid w:val="004C558B"/>
    <w:rsid w:val="004C64C2"/>
    <w:rsid w:val="004C652E"/>
    <w:rsid w:val="004C75C6"/>
    <w:rsid w:val="004C7E9C"/>
    <w:rsid w:val="004D062E"/>
    <w:rsid w:val="004D06D1"/>
    <w:rsid w:val="004D0A26"/>
    <w:rsid w:val="004D0E38"/>
    <w:rsid w:val="004D0E98"/>
    <w:rsid w:val="004D14B9"/>
    <w:rsid w:val="004D220E"/>
    <w:rsid w:val="004D227C"/>
    <w:rsid w:val="004D251F"/>
    <w:rsid w:val="004D2AAD"/>
    <w:rsid w:val="004D346C"/>
    <w:rsid w:val="004D44C8"/>
    <w:rsid w:val="004D4EEC"/>
    <w:rsid w:val="004D5150"/>
    <w:rsid w:val="004D546C"/>
    <w:rsid w:val="004D5B01"/>
    <w:rsid w:val="004D5D80"/>
    <w:rsid w:val="004D5EF3"/>
    <w:rsid w:val="004D6483"/>
    <w:rsid w:val="004D66A5"/>
    <w:rsid w:val="004D6B55"/>
    <w:rsid w:val="004D6E2E"/>
    <w:rsid w:val="004E0611"/>
    <w:rsid w:val="004E1888"/>
    <w:rsid w:val="004E2E1D"/>
    <w:rsid w:val="004E2FC6"/>
    <w:rsid w:val="004E3072"/>
    <w:rsid w:val="004E331F"/>
    <w:rsid w:val="004E3429"/>
    <w:rsid w:val="004E35E4"/>
    <w:rsid w:val="004E38AF"/>
    <w:rsid w:val="004E3B30"/>
    <w:rsid w:val="004E4332"/>
    <w:rsid w:val="004E49DF"/>
    <w:rsid w:val="004E54B5"/>
    <w:rsid w:val="004E5727"/>
    <w:rsid w:val="004E5A11"/>
    <w:rsid w:val="004E5DEF"/>
    <w:rsid w:val="004E6445"/>
    <w:rsid w:val="004E6C22"/>
    <w:rsid w:val="004E6E51"/>
    <w:rsid w:val="004E7738"/>
    <w:rsid w:val="004E78D7"/>
    <w:rsid w:val="004E7E86"/>
    <w:rsid w:val="004F00D5"/>
    <w:rsid w:val="004F033F"/>
    <w:rsid w:val="004F08E9"/>
    <w:rsid w:val="004F150B"/>
    <w:rsid w:val="004F1E8F"/>
    <w:rsid w:val="004F2186"/>
    <w:rsid w:val="004F2412"/>
    <w:rsid w:val="004F266A"/>
    <w:rsid w:val="004F37EB"/>
    <w:rsid w:val="004F47A8"/>
    <w:rsid w:val="004F4C74"/>
    <w:rsid w:val="004F542F"/>
    <w:rsid w:val="004F5C0F"/>
    <w:rsid w:val="004F5D83"/>
    <w:rsid w:val="004F5F6A"/>
    <w:rsid w:val="004F73FB"/>
    <w:rsid w:val="004F768B"/>
    <w:rsid w:val="004F7BFF"/>
    <w:rsid w:val="004F7E26"/>
    <w:rsid w:val="00500B8C"/>
    <w:rsid w:val="005017C0"/>
    <w:rsid w:val="00502777"/>
    <w:rsid w:val="005027A2"/>
    <w:rsid w:val="005029E0"/>
    <w:rsid w:val="00502DA2"/>
    <w:rsid w:val="00502E1B"/>
    <w:rsid w:val="00502F43"/>
    <w:rsid w:val="005045D8"/>
    <w:rsid w:val="00504829"/>
    <w:rsid w:val="00504A63"/>
    <w:rsid w:val="00505143"/>
    <w:rsid w:val="005055E4"/>
    <w:rsid w:val="0050569B"/>
    <w:rsid w:val="00506111"/>
    <w:rsid w:val="00506349"/>
    <w:rsid w:val="005071C1"/>
    <w:rsid w:val="005071D8"/>
    <w:rsid w:val="005072B6"/>
    <w:rsid w:val="00507CD8"/>
    <w:rsid w:val="00507ED8"/>
    <w:rsid w:val="0051056F"/>
    <w:rsid w:val="005107B7"/>
    <w:rsid w:val="00510DE0"/>
    <w:rsid w:val="00512195"/>
    <w:rsid w:val="00512968"/>
    <w:rsid w:val="00512C15"/>
    <w:rsid w:val="00512E58"/>
    <w:rsid w:val="005134D5"/>
    <w:rsid w:val="005135F1"/>
    <w:rsid w:val="0051376A"/>
    <w:rsid w:val="00514076"/>
    <w:rsid w:val="00514973"/>
    <w:rsid w:val="005154C2"/>
    <w:rsid w:val="00516405"/>
    <w:rsid w:val="00517F8D"/>
    <w:rsid w:val="00520926"/>
    <w:rsid w:val="005214A1"/>
    <w:rsid w:val="005215F0"/>
    <w:rsid w:val="0052232E"/>
    <w:rsid w:val="00522A1D"/>
    <w:rsid w:val="00523636"/>
    <w:rsid w:val="0052391C"/>
    <w:rsid w:val="005247D7"/>
    <w:rsid w:val="005251DD"/>
    <w:rsid w:val="00525242"/>
    <w:rsid w:val="0052578D"/>
    <w:rsid w:val="00525D52"/>
    <w:rsid w:val="00525ED0"/>
    <w:rsid w:val="0052702D"/>
    <w:rsid w:val="005271AC"/>
    <w:rsid w:val="0052736F"/>
    <w:rsid w:val="00527D00"/>
    <w:rsid w:val="00530750"/>
    <w:rsid w:val="00531137"/>
    <w:rsid w:val="005313A1"/>
    <w:rsid w:val="005319F2"/>
    <w:rsid w:val="00531D6E"/>
    <w:rsid w:val="00532191"/>
    <w:rsid w:val="00532293"/>
    <w:rsid w:val="0053240D"/>
    <w:rsid w:val="005324E3"/>
    <w:rsid w:val="00532734"/>
    <w:rsid w:val="0053312C"/>
    <w:rsid w:val="0053314E"/>
    <w:rsid w:val="00533289"/>
    <w:rsid w:val="00534597"/>
    <w:rsid w:val="0053469A"/>
    <w:rsid w:val="00534847"/>
    <w:rsid w:val="005349EA"/>
    <w:rsid w:val="0053536A"/>
    <w:rsid w:val="0053543F"/>
    <w:rsid w:val="005356F6"/>
    <w:rsid w:val="0053596E"/>
    <w:rsid w:val="00535997"/>
    <w:rsid w:val="005363B1"/>
    <w:rsid w:val="005363F6"/>
    <w:rsid w:val="00536915"/>
    <w:rsid w:val="00536B5A"/>
    <w:rsid w:val="00537422"/>
    <w:rsid w:val="005377CF"/>
    <w:rsid w:val="005406A4"/>
    <w:rsid w:val="00540883"/>
    <w:rsid w:val="00540F26"/>
    <w:rsid w:val="005414CB"/>
    <w:rsid w:val="005417DC"/>
    <w:rsid w:val="00541A1C"/>
    <w:rsid w:val="00541D5C"/>
    <w:rsid w:val="00542383"/>
    <w:rsid w:val="005424CA"/>
    <w:rsid w:val="005429CB"/>
    <w:rsid w:val="00542A86"/>
    <w:rsid w:val="00542CBE"/>
    <w:rsid w:val="00542D0F"/>
    <w:rsid w:val="00543A4E"/>
    <w:rsid w:val="00543CC6"/>
    <w:rsid w:val="005446F5"/>
    <w:rsid w:val="00544C69"/>
    <w:rsid w:val="00545A2E"/>
    <w:rsid w:val="005465AB"/>
    <w:rsid w:val="0054683F"/>
    <w:rsid w:val="00546C2E"/>
    <w:rsid w:val="00546E4B"/>
    <w:rsid w:val="0054716E"/>
    <w:rsid w:val="0054754C"/>
    <w:rsid w:val="0054757E"/>
    <w:rsid w:val="00547BC3"/>
    <w:rsid w:val="00547D0B"/>
    <w:rsid w:val="00550914"/>
    <w:rsid w:val="00550C5E"/>
    <w:rsid w:val="00550D93"/>
    <w:rsid w:val="00550E43"/>
    <w:rsid w:val="00551ECF"/>
    <w:rsid w:val="0055235E"/>
    <w:rsid w:val="005529BF"/>
    <w:rsid w:val="00552FCF"/>
    <w:rsid w:val="0055374D"/>
    <w:rsid w:val="0055375E"/>
    <w:rsid w:val="00553A6B"/>
    <w:rsid w:val="00553FB2"/>
    <w:rsid w:val="005540A1"/>
    <w:rsid w:val="00554CDC"/>
    <w:rsid w:val="005555B6"/>
    <w:rsid w:val="00555AEC"/>
    <w:rsid w:val="00555F0D"/>
    <w:rsid w:val="005560E0"/>
    <w:rsid w:val="0055647C"/>
    <w:rsid w:val="0055676A"/>
    <w:rsid w:val="0055797E"/>
    <w:rsid w:val="00557B6A"/>
    <w:rsid w:val="00557B81"/>
    <w:rsid w:val="00557C63"/>
    <w:rsid w:val="0056137D"/>
    <w:rsid w:val="00561B68"/>
    <w:rsid w:val="00561D80"/>
    <w:rsid w:val="00561FDC"/>
    <w:rsid w:val="00562849"/>
    <w:rsid w:val="0056290A"/>
    <w:rsid w:val="00564773"/>
    <w:rsid w:val="0056486B"/>
    <w:rsid w:val="00564BED"/>
    <w:rsid w:val="00564D64"/>
    <w:rsid w:val="00565EA2"/>
    <w:rsid w:val="0056625C"/>
    <w:rsid w:val="00566828"/>
    <w:rsid w:val="005672D6"/>
    <w:rsid w:val="00567880"/>
    <w:rsid w:val="00567DF8"/>
    <w:rsid w:val="00567E7D"/>
    <w:rsid w:val="0057021D"/>
    <w:rsid w:val="00570375"/>
    <w:rsid w:val="00571728"/>
    <w:rsid w:val="00571B8B"/>
    <w:rsid w:val="00571E5C"/>
    <w:rsid w:val="005721BD"/>
    <w:rsid w:val="005721F5"/>
    <w:rsid w:val="005722C2"/>
    <w:rsid w:val="005727DA"/>
    <w:rsid w:val="00572D72"/>
    <w:rsid w:val="0057305F"/>
    <w:rsid w:val="0057343A"/>
    <w:rsid w:val="005743E7"/>
    <w:rsid w:val="00574774"/>
    <w:rsid w:val="00574A7B"/>
    <w:rsid w:val="00576951"/>
    <w:rsid w:val="00576B1B"/>
    <w:rsid w:val="00576BC3"/>
    <w:rsid w:val="00576BEF"/>
    <w:rsid w:val="00576C21"/>
    <w:rsid w:val="00576EBA"/>
    <w:rsid w:val="00576F6C"/>
    <w:rsid w:val="00577264"/>
    <w:rsid w:val="005774DB"/>
    <w:rsid w:val="00577656"/>
    <w:rsid w:val="00577726"/>
    <w:rsid w:val="00577849"/>
    <w:rsid w:val="00577F5C"/>
    <w:rsid w:val="005806E5"/>
    <w:rsid w:val="005811B7"/>
    <w:rsid w:val="005817EE"/>
    <w:rsid w:val="00581ACC"/>
    <w:rsid w:val="00583151"/>
    <w:rsid w:val="00583CBF"/>
    <w:rsid w:val="00583FFA"/>
    <w:rsid w:val="005843B8"/>
    <w:rsid w:val="00584500"/>
    <w:rsid w:val="00586527"/>
    <w:rsid w:val="0058673A"/>
    <w:rsid w:val="0058674B"/>
    <w:rsid w:val="00586A9F"/>
    <w:rsid w:val="00587C28"/>
    <w:rsid w:val="00590146"/>
    <w:rsid w:val="00590436"/>
    <w:rsid w:val="005905BE"/>
    <w:rsid w:val="00590B67"/>
    <w:rsid w:val="00591EBB"/>
    <w:rsid w:val="005925F3"/>
    <w:rsid w:val="0059283C"/>
    <w:rsid w:val="005931D7"/>
    <w:rsid w:val="0059325B"/>
    <w:rsid w:val="005933D6"/>
    <w:rsid w:val="00593449"/>
    <w:rsid w:val="00593535"/>
    <w:rsid w:val="00593857"/>
    <w:rsid w:val="0059401A"/>
    <w:rsid w:val="00594169"/>
    <w:rsid w:val="005942DF"/>
    <w:rsid w:val="00594446"/>
    <w:rsid w:val="005945A4"/>
    <w:rsid w:val="0059475B"/>
    <w:rsid w:val="00594C1D"/>
    <w:rsid w:val="0059570E"/>
    <w:rsid w:val="00595788"/>
    <w:rsid w:val="0059663D"/>
    <w:rsid w:val="00596B5F"/>
    <w:rsid w:val="00596BF0"/>
    <w:rsid w:val="005A0144"/>
    <w:rsid w:val="005A0DD9"/>
    <w:rsid w:val="005A1F9F"/>
    <w:rsid w:val="005A2186"/>
    <w:rsid w:val="005A2657"/>
    <w:rsid w:val="005A2C28"/>
    <w:rsid w:val="005A4B84"/>
    <w:rsid w:val="005A4D1B"/>
    <w:rsid w:val="005A523C"/>
    <w:rsid w:val="005A594A"/>
    <w:rsid w:val="005A5D7B"/>
    <w:rsid w:val="005A7195"/>
    <w:rsid w:val="005A7E33"/>
    <w:rsid w:val="005B0786"/>
    <w:rsid w:val="005B0C77"/>
    <w:rsid w:val="005B12C5"/>
    <w:rsid w:val="005B1BAB"/>
    <w:rsid w:val="005B1DCF"/>
    <w:rsid w:val="005B23C8"/>
    <w:rsid w:val="005B331F"/>
    <w:rsid w:val="005B367B"/>
    <w:rsid w:val="005B4003"/>
    <w:rsid w:val="005B442E"/>
    <w:rsid w:val="005B54AB"/>
    <w:rsid w:val="005B6571"/>
    <w:rsid w:val="005B6AFF"/>
    <w:rsid w:val="005B6C71"/>
    <w:rsid w:val="005B70A2"/>
    <w:rsid w:val="005B7AD1"/>
    <w:rsid w:val="005C00D9"/>
    <w:rsid w:val="005C0C17"/>
    <w:rsid w:val="005C1FEE"/>
    <w:rsid w:val="005C21E7"/>
    <w:rsid w:val="005C267D"/>
    <w:rsid w:val="005C2802"/>
    <w:rsid w:val="005C295E"/>
    <w:rsid w:val="005C2995"/>
    <w:rsid w:val="005C2C49"/>
    <w:rsid w:val="005C2F07"/>
    <w:rsid w:val="005C3141"/>
    <w:rsid w:val="005C4809"/>
    <w:rsid w:val="005C5151"/>
    <w:rsid w:val="005C54BB"/>
    <w:rsid w:val="005C57AE"/>
    <w:rsid w:val="005C5F64"/>
    <w:rsid w:val="005C5FE2"/>
    <w:rsid w:val="005C6043"/>
    <w:rsid w:val="005C6109"/>
    <w:rsid w:val="005C6463"/>
    <w:rsid w:val="005C6980"/>
    <w:rsid w:val="005C6CB1"/>
    <w:rsid w:val="005C6D2D"/>
    <w:rsid w:val="005C71FF"/>
    <w:rsid w:val="005C748D"/>
    <w:rsid w:val="005C79FB"/>
    <w:rsid w:val="005C7B8A"/>
    <w:rsid w:val="005C7E19"/>
    <w:rsid w:val="005D0128"/>
    <w:rsid w:val="005D0FD8"/>
    <w:rsid w:val="005D1149"/>
    <w:rsid w:val="005D1A4B"/>
    <w:rsid w:val="005D1B56"/>
    <w:rsid w:val="005D1CAE"/>
    <w:rsid w:val="005D1FBA"/>
    <w:rsid w:val="005D216C"/>
    <w:rsid w:val="005D272E"/>
    <w:rsid w:val="005D2966"/>
    <w:rsid w:val="005D3E32"/>
    <w:rsid w:val="005D46EE"/>
    <w:rsid w:val="005D4B10"/>
    <w:rsid w:val="005D4E65"/>
    <w:rsid w:val="005D5829"/>
    <w:rsid w:val="005D5D49"/>
    <w:rsid w:val="005D5EC5"/>
    <w:rsid w:val="005D64DA"/>
    <w:rsid w:val="005D73AA"/>
    <w:rsid w:val="005D7418"/>
    <w:rsid w:val="005D7558"/>
    <w:rsid w:val="005D7A63"/>
    <w:rsid w:val="005E03D2"/>
    <w:rsid w:val="005E0559"/>
    <w:rsid w:val="005E0668"/>
    <w:rsid w:val="005E0B7F"/>
    <w:rsid w:val="005E0DF3"/>
    <w:rsid w:val="005E1C98"/>
    <w:rsid w:val="005E1D28"/>
    <w:rsid w:val="005E1F81"/>
    <w:rsid w:val="005E22BD"/>
    <w:rsid w:val="005E2992"/>
    <w:rsid w:val="005E336C"/>
    <w:rsid w:val="005E3AB6"/>
    <w:rsid w:val="005E4AF2"/>
    <w:rsid w:val="005E4B6B"/>
    <w:rsid w:val="005E4DDB"/>
    <w:rsid w:val="005E4EDD"/>
    <w:rsid w:val="005E5DDF"/>
    <w:rsid w:val="005E63B2"/>
    <w:rsid w:val="005E654B"/>
    <w:rsid w:val="005E6947"/>
    <w:rsid w:val="005E6B47"/>
    <w:rsid w:val="005E6E3C"/>
    <w:rsid w:val="005E7155"/>
    <w:rsid w:val="005E7228"/>
    <w:rsid w:val="005E7383"/>
    <w:rsid w:val="005E7646"/>
    <w:rsid w:val="005E7DA8"/>
    <w:rsid w:val="005F02F1"/>
    <w:rsid w:val="005F0962"/>
    <w:rsid w:val="005F09E6"/>
    <w:rsid w:val="005F0E0A"/>
    <w:rsid w:val="005F1C83"/>
    <w:rsid w:val="005F1E1A"/>
    <w:rsid w:val="005F2534"/>
    <w:rsid w:val="005F28D3"/>
    <w:rsid w:val="005F2A5D"/>
    <w:rsid w:val="005F3481"/>
    <w:rsid w:val="005F37E3"/>
    <w:rsid w:val="005F3F1F"/>
    <w:rsid w:val="005F4830"/>
    <w:rsid w:val="005F4A88"/>
    <w:rsid w:val="005F50D7"/>
    <w:rsid w:val="005F54BC"/>
    <w:rsid w:val="005F56AF"/>
    <w:rsid w:val="005F5DC6"/>
    <w:rsid w:val="005F6AA0"/>
    <w:rsid w:val="006003A5"/>
    <w:rsid w:val="006008A0"/>
    <w:rsid w:val="00601150"/>
    <w:rsid w:val="00601329"/>
    <w:rsid w:val="006017E2"/>
    <w:rsid w:val="00601884"/>
    <w:rsid w:val="00601B97"/>
    <w:rsid w:val="00602C44"/>
    <w:rsid w:val="006038C2"/>
    <w:rsid w:val="00604940"/>
    <w:rsid w:val="00604AE6"/>
    <w:rsid w:val="00605F8E"/>
    <w:rsid w:val="0060628C"/>
    <w:rsid w:val="006064F4"/>
    <w:rsid w:val="00606709"/>
    <w:rsid w:val="00606759"/>
    <w:rsid w:val="006079D6"/>
    <w:rsid w:val="00607A64"/>
    <w:rsid w:val="00607C49"/>
    <w:rsid w:val="00610C11"/>
    <w:rsid w:val="0061120D"/>
    <w:rsid w:val="00611280"/>
    <w:rsid w:val="00612329"/>
    <w:rsid w:val="00612635"/>
    <w:rsid w:val="00612762"/>
    <w:rsid w:val="00612E97"/>
    <w:rsid w:val="0061343D"/>
    <w:rsid w:val="006138A9"/>
    <w:rsid w:val="00613AB3"/>
    <w:rsid w:val="00613DEA"/>
    <w:rsid w:val="00613E66"/>
    <w:rsid w:val="00613E98"/>
    <w:rsid w:val="00614B17"/>
    <w:rsid w:val="006157D0"/>
    <w:rsid w:val="00615999"/>
    <w:rsid w:val="00615B13"/>
    <w:rsid w:val="00616004"/>
    <w:rsid w:val="0061607B"/>
    <w:rsid w:val="006160FE"/>
    <w:rsid w:val="00617087"/>
    <w:rsid w:val="006170B9"/>
    <w:rsid w:val="006170DA"/>
    <w:rsid w:val="0061732F"/>
    <w:rsid w:val="0061758F"/>
    <w:rsid w:val="0062208D"/>
    <w:rsid w:val="006223E2"/>
    <w:rsid w:val="00622C67"/>
    <w:rsid w:val="00622FD8"/>
    <w:rsid w:val="006238C9"/>
    <w:rsid w:val="00623C2A"/>
    <w:rsid w:val="00623E0D"/>
    <w:rsid w:val="0062454D"/>
    <w:rsid w:val="00624FE2"/>
    <w:rsid w:val="00625D6F"/>
    <w:rsid w:val="0062608C"/>
    <w:rsid w:val="0062645B"/>
    <w:rsid w:val="006269D2"/>
    <w:rsid w:val="00626D7E"/>
    <w:rsid w:val="006270B1"/>
    <w:rsid w:val="006271B3"/>
    <w:rsid w:val="006277ED"/>
    <w:rsid w:val="0063015E"/>
    <w:rsid w:val="00630604"/>
    <w:rsid w:val="00630876"/>
    <w:rsid w:val="00630CE6"/>
    <w:rsid w:val="00631622"/>
    <w:rsid w:val="00631B28"/>
    <w:rsid w:val="00631E25"/>
    <w:rsid w:val="0063301F"/>
    <w:rsid w:val="0063355C"/>
    <w:rsid w:val="00633A1F"/>
    <w:rsid w:val="006340C7"/>
    <w:rsid w:val="00634138"/>
    <w:rsid w:val="00634485"/>
    <w:rsid w:val="00634511"/>
    <w:rsid w:val="00634890"/>
    <w:rsid w:val="00634E48"/>
    <w:rsid w:val="00635154"/>
    <w:rsid w:val="00635E0E"/>
    <w:rsid w:val="00635E9F"/>
    <w:rsid w:val="00636140"/>
    <w:rsid w:val="0063780A"/>
    <w:rsid w:val="00637B99"/>
    <w:rsid w:val="00637D7C"/>
    <w:rsid w:val="00637D80"/>
    <w:rsid w:val="00640222"/>
    <w:rsid w:val="00640727"/>
    <w:rsid w:val="00640AF2"/>
    <w:rsid w:val="0064155A"/>
    <w:rsid w:val="00641BB8"/>
    <w:rsid w:val="006433AB"/>
    <w:rsid w:val="00643498"/>
    <w:rsid w:val="00643761"/>
    <w:rsid w:val="00643765"/>
    <w:rsid w:val="00644195"/>
    <w:rsid w:val="006457A5"/>
    <w:rsid w:val="00646DD0"/>
    <w:rsid w:val="0064794B"/>
    <w:rsid w:val="00650174"/>
    <w:rsid w:val="006505CC"/>
    <w:rsid w:val="006509D6"/>
    <w:rsid w:val="00651AEC"/>
    <w:rsid w:val="0065218E"/>
    <w:rsid w:val="00652941"/>
    <w:rsid w:val="00653CF4"/>
    <w:rsid w:val="006544A4"/>
    <w:rsid w:val="0065468A"/>
    <w:rsid w:val="00654828"/>
    <w:rsid w:val="00655403"/>
    <w:rsid w:val="00655596"/>
    <w:rsid w:val="006561FD"/>
    <w:rsid w:val="0065631D"/>
    <w:rsid w:val="0065642B"/>
    <w:rsid w:val="006565A2"/>
    <w:rsid w:val="00656BBE"/>
    <w:rsid w:val="00656EB8"/>
    <w:rsid w:val="00657406"/>
    <w:rsid w:val="006578F2"/>
    <w:rsid w:val="00660118"/>
    <w:rsid w:val="00660136"/>
    <w:rsid w:val="0066165D"/>
    <w:rsid w:val="0066224A"/>
    <w:rsid w:val="00662929"/>
    <w:rsid w:val="00662A81"/>
    <w:rsid w:val="00662E7F"/>
    <w:rsid w:val="0066328F"/>
    <w:rsid w:val="00663760"/>
    <w:rsid w:val="00664060"/>
    <w:rsid w:val="00664658"/>
    <w:rsid w:val="006650E0"/>
    <w:rsid w:val="00665723"/>
    <w:rsid w:val="00665A47"/>
    <w:rsid w:val="0066688F"/>
    <w:rsid w:val="006673CA"/>
    <w:rsid w:val="00667C46"/>
    <w:rsid w:val="00667C5C"/>
    <w:rsid w:val="00670240"/>
    <w:rsid w:val="00670A10"/>
    <w:rsid w:val="00670CC2"/>
    <w:rsid w:val="00670FB6"/>
    <w:rsid w:val="006711CB"/>
    <w:rsid w:val="0067124E"/>
    <w:rsid w:val="00671B0E"/>
    <w:rsid w:val="00671E23"/>
    <w:rsid w:val="006731C9"/>
    <w:rsid w:val="0067335C"/>
    <w:rsid w:val="00673A51"/>
    <w:rsid w:val="00673A9F"/>
    <w:rsid w:val="00673E2D"/>
    <w:rsid w:val="0067476F"/>
    <w:rsid w:val="006750BA"/>
    <w:rsid w:val="00675509"/>
    <w:rsid w:val="006756B8"/>
    <w:rsid w:val="0067612B"/>
    <w:rsid w:val="00676933"/>
    <w:rsid w:val="00676D9E"/>
    <w:rsid w:val="0067733E"/>
    <w:rsid w:val="0067797F"/>
    <w:rsid w:val="00677D71"/>
    <w:rsid w:val="0068007F"/>
    <w:rsid w:val="006801D4"/>
    <w:rsid w:val="006808E7"/>
    <w:rsid w:val="00680F91"/>
    <w:rsid w:val="0068120B"/>
    <w:rsid w:val="00681AC4"/>
    <w:rsid w:val="00681BBD"/>
    <w:rsid w:val="00681D62"/>
    <w:rsid w:val="00681DD0"/>
    <w:rsid w:val="00682357"/>
    <w:rsid w:val="0068241F"/>
    <w:rsid w:val="0068264A"/>
    <w:rsid w:val="00682BE9"/>
    <w:rsid w:val="00682EA5"/>
    <w:rsid w:val="006836CA"/>
    <w:rsid w:val="00683B4C"/>
    <w:rsid w:val="00684094"/>
    <w:rsid w:val="00684A1C"/>
    <w:rsid w:val="00685304"/>
    <w:rsid w:val="00686102"/>
    <w:rsid w:val="0068633E"/>
    <w:rsid w:val="00686869"/>
    <w:rsid w:val="006868B0"/>
    <w:rsid w:val="00687538"/>
    <w:rsid w:val="00691426"/>
    <w:rsid w:val="00691932"/>
    <w:rsid w:val="00692E49"/>
    <w:rsid w:val="00692F64"/>
    <w:rsid w:val="00693255"/>
    <w:rsid w:val="006933CB"/>
    <w:rsid w:val="00693490"/>
    <w:rsid w:val="006934E4"/>
    <w:rsid w:val="00693878"/>
    <w:rsid w:val="00693A79"/>
    <w:rsid w:val="00693E86"/>
    <w:rsid w:val="006944C4"/>
    <w:rsid w:val="0069473D"/>
    <w:rsid w:val="006957B1"/>
    <w:rsid w:val="00696111"/>
    <w:rsid w:val="006961B7"/>
    <w:rsid w:val="00697028"/>
    <w:rsid w:val="00697C3B"/>
    <w:rsid w:val="00697E10"/>
    <w:rsid w:val="006A02F2"/>
    <w:rsid w:val="006A0D0E"/>
    <w:rsid w:val="006A0DC7"/>
    <w:rsid w:val="006A1092"/>
    <w:rsid w:val="006A1AF4"/>
    <w:rsid w:val="006A1BFC"/>
    <w:rsid w:val="006A1FD3"/>
    <w:rsid w:val="006A2C88"/>
    <w:rsid w:val="006A30E8"/>
    <w:rsid w:val="006A313B"/>
    <w:rsid w:val="006A497F"/>
    <w:rsid w:val="006A59C7"/>
    <w:rsid w:val="006A5B63"/>
    <w:rsid w:val="006A6BEF"/>
    <w:rsid w:val="006A71F6"/>
    <w:rsid w:val="006A7765"/>
    <w:rsid w:val="006B03BE"/>
    <w:rsid w:val="006B0484"/>
    <w:rsid w:val="006B060A"/>
    <w:rsid w:val="006B0914"/>
    <w:rsid w:val="006B0962"/>
    <w:rsid w:val="006B0C8E"/>
    <w:rsid w:val="006B0FB9"/>
    <w:rsid w:val="006B1DC7"/>
    <w:rsid w:val="006B235C"/>
    <w:rsid w:val="006B298B"/>
    <w:rsid w:val="006B39E2"/>
    <w:rsid w:val="006B3F4F"/>
    <w:rsid w:val="006B4664"/>
    <w:rsid w:val="006B4B50"/>
    <w:rsid w:val="006B4B70"/>
    <w:rsid w:val="006B4F95"/>
    <w:rsid w:val="006B51F8"/>
    <w:rsid w:val="006B5DAA"/>
    <w:rsid w:val="006B5EC8"/>
    <w:rsid w:val="006B6680"/>
    <w:rsid w:val="006B6852"/>
    <w:rsid w:val="006B6E95"/>
    <w:rsid w:val="006C05D7"/>
    <w:rsid w:val="006C0938"/>
    <w:rsid w:val="006C140F"/>
    <w:rsid w:val="006C1A39"/>
    <w:rsid w:val="006C2427"/>
    <w:rsid w:val="006C2BE2"/>
    <w:rsid w:val="006C2EF9"/>
    <w:rsid w:val="006C2FB3"/>
    <w:rsid w:val="006C3C74"/>
    <w:rsid w:val="006C4797"/>
    <w:rsid w:val="006C5127"/>
    <w:rsid w:val="006C53E6"/>
    <w:rsid w:val="006C56AC"/>
    <w:rsid w:val="006C5C5E"/>
    <w:rsid w:val="006C69FF"/>
    <w:rsid w:val="006C6A74"/>
    <w:rsid w:val="006C6B45"/>
    <w:rsid w:val="006C6E05"/>
    <w:rsid w:val="006C741B"/>
    <w:rsid w:val="006C7581"/>
    <w:rsid w:val="006C767D"/>
    <w:rsid w:val="006D047D"/>
    <w:rsid w:val="006D071E"/>
    <w:rsid w:val="006D0C2A"/>
    <w:rsid w:val="006D0E52"/>
    <w:rsid w:val="006D1B0A"/>
    <w:rsid w:val="006D2023"/>
    <w:rsid w:val="006D2625"/>
    <w:rsid w:val="006D2CA2"/>
    <w:rsid w:val="006D2D7F"/>
    <w:rsid w:val="006D4392"/>
    <w:rsid w:val="006D4A76"/>
    <w:rsid w:val="006D4D7E"/>
    <w:rsid w:val="006D530F"/>
    <w:rsid w:val="006D547D"/>
    <w:rsid w:val="006D5B72"/>
    <w:rsid w:val="006D5B86"/>
    <w:rsid w:val="006D5C91"/>
    <w:rsid w:val="006D6201"/>
    <w:rsid w:val="006D6548"/>
    <w:rsid w:val="006D6E39"/>
    <w:rsid w:val="006D7EA2"/>
    <w:rsid w:val="006D7EEB"/>
    <w:rsid w:val="006D7F59"/>
    <w:rsid w:val="006E01CC"/>
    <w:rsid w:val="006E0836"/>
    <w:rsid w:val="006E1976"/>
    <w:rsid w:val="006E1BB0"/>
    <w:rsid w:val="006E25F7"/>
    <w:rsid w:val="006E2A80"/>
    <w:rsid w:val="006E3C33"/>
    <w:rsid w:val="006E410B"/>
    <w:rsid w:val="006E4335"/>
    <w:rsid w:val="006E4E1A"/>
    <w:rsid w:val="006E5472"/>
    <w:rsid w:val="006E61FC"/>
    <w:rsid w:val="006E6389"/>
    <w:rsid w:val="006E63B8"/>
    <w:rsid w:val="006E68E3"/>
    <w:rsid w:val="006E6CFD"/>
    <w:rsid w:val="006E6E7C"/>
    <w:rsid w:val="006E7871"/>
    <w:rsid w:val="006E79F3"/>
    <w:rsid w:val="006F0727"/>
    <w:rsid w:val="006F1530"/>
    <w:rsid w:val="006F2C5A"/>
    <w:rsid w:val="006F3059"/>
    <w:rsid w:val="006F30F8"/>
    <w:rsid w:val="006F349A"/>
    <w:rsid w:val="006F3599"/>
    <w:rsid w:val="006F3D42"/>
    <w:rsid w:val="006F3F86"/>
    <w:rsid w:val="006F4369"/>
    <w:rsid w:val="006F4D1A"/>
    <w:rsid w:val="006F55F2"/>
    <w:rsid w:val="006F5A76"/>
    <w:rsid w:val="006F5AB6"/>
    <w:rsid w:val="006F5AD6"/>
    <w:rsid w:val="006F5C37"/>
    <w:rsid w:val="006F5F90"/>
    <w:rsid w:val="006F61D7"/>
    <w:rsid w:val="006F7279"/>
    <w:rsid w:val="006F74E5"/>
    <w:rsid w:val="006F7A70"/>
    <w:rsid w:val="006F7A8B"/>
    <w:rsid w:val="00700436"/>
    <w:rsid w:val="007004CA"/>
    <w:rsid w:val="00700CBB"/>
    <w:rsid w:val="00700FF5"/>
    <w:rsid w:val="00701189"/>
    <w:rsid w:val="007017EB"/>
    <w:rsid w:val="00701925"/>
    <w:rsid w:val="0070224A"/>
    <w:rsid w:val="00703168"/>
    <w:rsid w:val="007034A0"/>
    <w:rsid w:val="00703B19"/>
    <w:rsid w:val="00703C28"/>
    <w:rsid w:val="007042CF"/>
    <w:rsid w:val="0070431A"/>
    <w:rsid w:val="0070431B"/>
    <w:rsid w:val="007047FD"/>
    <w:rsid w:val="007050C9"/>
    <w:rsid w:val="0070528E"/>
    <w:rsid w:val="00705741"/>
    <w:rsid w:val="007066E2"/>
    <w:rsid w:val="00710016"/>
    <w:rsid w:val="00710255"/>
    <w:rsid w:val="00710A2A"/>
    <w:rsid w:val="007111D9"/>
    <w:rsid w:val="0071129D"/>
    <w:rsid w:val="00711DE7"/>
    <w:rsid w:val="007120C0"/>
    <w:rsid w:val="007123ED"/>
    <w:rsid w:val="0071255C"/>
    <w:rsid w:val="0071273A"/>
    <w:rsid w:val="0071273D"/>
    <w:rsid w:val="00712EE0"/>
    <w:rsid w:val="00712F5F"/>
    <w:rsid w:val="00713770"/>
    <w:rsid w:val="00713CD7"/>
    <w:rsid w:val="0071434B"/>
    <w:rsid w:val="007143E0"/>
    <w:rsid w:val="00714AED"/>
    <w:rsid w:val="00716124"/>
    <w:rsid w:val="007161A6"/>
    <w:rsid w:val="00716989"/>
    <w:rsid w:val="0071714C"/>
    <w:rsid w:val="00717401"/>
    <w:rsid w:val="00717925"/>
    <w:rsid w:val="00717BD1"/>
    <w:rsid w:val="00720E0F"/>
    <w:rsid w:val="00721D05"/>
    <w:rsid w:val="007220B8"/>
    <w:rsid w:val="007221C6"/>
    <w:rsid w:val="00722614"/>
    <w:rsid w:val="00722973"/>
    <w:rsid w:val="00722ED1"/>
    <w:rsid w:val="0072346E"/>
    <w:rsid w:val="00723616"/>
    <w:rsid w:val="00723AE2"/>
    <w:rsid w:val="00723C97"/>
    <w:rsid w:val="00723D0D"/>
    <w:rsid w:val="00723D41"/>
    <w:rsid w:val="0072452F"/>
    <w:rsid w:val="00724DAF"/>
    <w:rsid w:val="00724EC4"/>
    <w:rsid w:val="007256C8"/>
    <w:rsid w:val="007257BF"/>
    <w:rsid w:val="007263FB"/>
    <w:rsid w:val="00726440"/>
    <w:rsid w:val="00726461"/>
    <w:rsid w:val="007267E8"/>
    <w:rsid w:val="00726A39"/>
    <w:rsid w:val="00726D8F"/>
    <w:rsid w:val="00730181"/>
    <w:rsid w:val="007304F5"/>
    <w:rsid w:val="00730974"/>
    <w:rsid w:val="00730A1E"/>
    <w:rsid w:val="007312A1"/>
    <w:rsid w:val="00732266"/>
    <w:rsid w:val="00732286"/>
    <w:rsid w:val="007322D6"/>
    <w:rsid w:val="007328BA"/>
    <w:rsid w:val="00732FA0"/>
    <w:rsid w:val="007330C3"/>
    <w:rsid w:val="0073311C"/>
    <w:rsid w:val="0073326F"/>
    <w:rsid w:val="007332ED"/>
    <w:rsid w:val="007353F0"/>
    <w:rsid w:val="0073553E"/>
    <w:rsid w:val="0073580C"/>
    <w:rsid w:val="00735930"/>
    <w:rsid w:val="0073684D"/>
    <w:rsid w:val="00736B73"/>
    <w:rsid w:val="00736C06"/>
    <w:rsid w:val="007370AD"/>
    <w:rsid w:val="00740052"/>
    <w:rsid w:val="007400E8"/>
    <w:rsid w:val="00740126"/>
    <w:rsid w:val="00740238"/>
    <w:rsid w:val="00740494"/>
    <w:rsid w:val="00740AFD"/>
    <w:rsid w:val="00740BD3"/>
    <w:rsid w:val="00741046"/>
    <w:rsid w:val="00741127"/>
    <w:rsid w:val="00741570"/>
    <w:rsid w:val="007416A3"/>
    <w:rsid w:val="0074288A"/>
    <w:rsid w:val="00742EDD"/>
    <w:rsid w:val="00743065"/>
    <w:rsid w:val="007431A4"/>
    <w:rsid w:val="00743CFC"/>
    <w:rsid w:val="00743F63"/>
    <w:rsid w:val="00744BA4"/>
    <w:rsid w:val="00745354"/>
    <w:rsid w:val="00745BD2"/>
    <w:rsid w:val="007465F0"/>
    <w:rsid w:val="00746708"/>
    <w:rsid w:val="00747099"/>
    <w:rsid w:val="00747261"/>
    <w:rsid w:val="00747331"/>
    <w:rsid w:val="00747F64"/>
    <w:rsid w:val="00750D6F"/>
    <w:rsid w:val="00750F1A"/>
    <w:rsid w:val="00751099"/>
    <w:rsid w:val="00751404"/>
    <w:rsid w:val="0075162D"/>
    <w:rsid w:val="00752248"/>
    <w:rsid w:val="007523B1"/>
    <w:rsid w:val="007524A0"/>
    <w:rsid w:val="00752E1F"/>
    <w:rsid w:val="00753413"/>
    <w:rsid w:val="00753E3E"/>
    <w:rsid w:val="00754ECB"/>
    <w:rsid w:val="00755188"/>
    <w:rsid w:val="007554C2"/>
    <w:rsid w:val="007566BA"/>
    <w:rsid w:val="00756B7E"/>
    <w:rsid w:val="00756CF1"/>
    <w:rsid w:val="00756F19"/>
    <w:rsid w:val="00757070"/>
    <w:rsid w:val="007571CA"/>
    <w:rsid w:val="007575DF"/>
    <w:rsid w:val="00757974"/>
    <w:rsid w:val="00757B21"/>
    <w:rsid w:val="007613DC"/>
    <w:rsid w:val="007615FB"/>
    <w:rsid w:val="00761986"/>
    <w:rsid w:val="00761A77"/>
    <w:rsid w:val="007626AB"/>
    <w:rsid w:val="00762EBE"/>
    <w:rsid w:val="0076309F"/>
    <w:rsid w:val="007631BF"/>
    <w:rsid w:val="007631D9"/>
    <w:rsid w:val="007636B4"/>
    <w:rsid w:val="007637A7"/>
    <w:rsid w:val="00763C13"/>
    <w:rsid w:val="00764D3F"/>
    <w:rsid w:val="0076517B"/>
    <w:rsid w:val="00765299"/>
    <w:rsid w:val="00766985"/>
    <w:rsid w:val="00766C69"/>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44E3"/>
    <w:rsid w:val="007747E8"/>
    <w:rsid w:val="00774904"/>
    <w:rsid w:val="00774D8E"/>
    <w:rsid w:val="00774E92"/>
    <w:rsid w:val="0077546D"/>
    <w:rsid w:val="00775764"/>
    <w:rsid w:val="00775786"/>
    <w:rsid w:val="00775A50"/>
    <w:rsid w:val="00775EAC"/>
    <w:rsid w:val="00775F35"/>
    <w:rsid w:val="00775F47"/>
    <w:rsid w:val="007762FF"/>
    <w:rsid w:val="00776418"/>
    <w:rsid w:val="0077675A"/>
    <w:rsid w:val="007769F3"/>
    <w:rsid w:val="007778B5"/>
    <w:rsid w:val="00777972"/>
    <w:rsid w:val="00777BCE"/>
    <w:rsid w:val="00777CB8"/>
    <w:rsid w:val="00777DC5"/>
    <w:rsid w:val="00777EF8"/>
    <w:rsid w:val="00777F9D"/>
    <w:rsid w:val="00780B64"/>
    <w:rsid w:val="00780BA2"/>
    <w:rsid w:val="007811A7"/>
    <w:rsid w:val="00781905"/>
    <w:rsid w:val="00781CF8"/>
    <w:rsid w:val="00782100"/>
    <w:rsid w:val="00782C2E"/>
    <w:rsid w:val="00782CD2"/>
    <w:rsid w:val="00784B31"/>
    <w:rsid w:val="0078534B"/>
    <w:rsid w:val="00785735"/>
    <w:rsid w:val="00785CED"/>
    <w:rsid w:val="0078687F"/>
    <w:rsid w:val="00790A00"/>
    <w:rsid w:val="00790CA5"/>
    <w:rsid w:val="00790CE5"/>
    <w:rsid w:val="007924EF"/>
    <w:rsid w:val="00792576"/>
    <w:rsid w:val="007925D7"/>
    <w:rsid w:val="0079262C"/>
    <w:rsid w:val="00792819"/>
    <w:rsid w:val="00792979"/>
    <w:rsid w:val="0079299D"/>
    <w:rsid w:val="007930FE"/>
    <w:rsid w:val="00793619"/>
    <w:rsid w:val="00793670"/>
    <w:rsid w:val="007943FF"/>
    <w:rsid w:val="00794540"/>
    <w:rsid w:val="00794688"/>
    <w:rsid w:val="007946E4"/>
    <w:rsid w:val="00794C52"/>
    <w:rsid w:val="00794EF2"/>
    <w:rsid w:val="00795322"/>
    <w:rsid w:val="00795B9E"/>
    <w:rsid w:val="00795DB8"/>
    <w:rsid w:val="00796094"/>
    <w:rsid w:val="00797436"/>
    <w:rsid w:val="00797B98"/>
    <w:rsid w:val="00797EDE"/>
    <w:rsid w:val="007A059E"/>
    <w:rsid w:val="007A09B0"/>
    <w:rsid w:val="007A15A9"/>
    <w:rsid w:val="007A2245"/>
    <w:rsid w:val="007A227B"/>
    <w:rsid w:val="007A2AB1"/>
    <w:rsid w:val="007A2F02"/>
    <w:rsid w:val="007A30B1"/>
    <w:rsid w:val="007A356D"/>
    <w:rsid w:val="007A3822"/>
    <w:rsid w:val="007A39BA"/>
    <w:rsid w:val="007A41F0"/>
    <w:rsid w:val="007A4A82"/>
    <w:rsid w:val="007A537D"/>
    <w:rsid w:val="007A5E71"/>
    <w:rsid w:val="007A7982"/>
    <w:rsid w:val="007A79DA"/>
    <w:rsid w:val="007A7C89"/>
    <w:rsid w:val="007A7FA6"/>
    <w:rsid w:val="007B01E2"/>
    <w:rsid w:val="007B0311"/>
    <w:rsid w:val="007B034B"/>
    <w:rsid w:val="007B0B8B"/>
    <w:rsid w:val="007B141A"/>
    <w:rsid w:val="007B165D"/>
    <w:rsid w:val="007B1AEE"/>
    <w:rsid w:val="007B1DCE"/>
    <w:rsid w:val="007B1E73"/>
    <w:rsid w:val="007B1EBC"/>
    <w:rsid w:val="007B21F2"/>
    <w:rsid w:val="007B22A7"/>
    <w:rsid w:val="007B23EF"/>
    <w:rsid w:val="007B261B"/>
    <w:rsid w:val="007B26A2"/>
    <w:rsid w:val="007B2892"/>
    <w:rsid w:val="007B2B6A"/>
    <w:rsid w:val="007B2C17"/>
    <w:rsid w:val="007B2F2C"/>
    <w:rsid w:val="007B314D"/>
    <w:rsid w:val="007B3CAD"/>
    <w:rsid w:val="007B447D"/>
    <w:rsid w:val="007B4C03"/>
    <w:rsid w:val="007B564E"/>
    <w:rsid w:val="007B5C61"/>
    <w:rsid w:val="007B6A1B"/>
    <w:rsid w:val="007B7498"/>
    <w:rsid w:val="007B7F32"/>
    <w:rsid w:val="007C0CC6"/>
    <w:rsid w:val="007C1493"/>
    <w:rsid w:val="007C1F69"/>
    <w:rsid w:val="007C1FBE"/>
    <w:rsid w:val="007C2056"/>
    <w:rsid w:val="007C250D"/>
    <w:rsid w:val="007C2BC5"/>
    <w:rsid w:val="007C2C4B"/>
    <w:rsid w:val="007C2F1E"/>
    <w:rsid w:val="007C46D7"/>
    <w:rsid w:val="007C4AA6"/>
    <w:rsid w:val="007C52EB"/>
    <w:rsid w:val="007C644A"/>
    <w:rsid w:val="007C64DA"/>
    <w:rsid w:val="007C6664"/>
    <w:rsid w:val="007C677D"/>
    <w:rsid w:val="007C6E51"/>
    <w:rsid w:val="007C744C"/>
    <w:rsid w:val="007C74F6"/>
    <w:rsid w:val="007C7ACB"/>
    <w:rsid w:val="007C7DB0"/>
    <w:rsid w:val="007D0741"/>
    <w:rsid w:val="007D0811"/>
    <w:rsid w:val="007D0F53"/>
    <w:rsid w:val="007D11ED"/>
    <w:rsid w:val="007D1206"/>
    <w:rsid w:val="007D1283"/>
    <w:rsid w:val="007D151C"/>
    <w:rsid w:val="007D1D94"/>
    <w:rsid w:val="007D1EC1"/>
    <w:rsid w:val="007D2170"/>
    <w:rsid w:val="007D2616"/>
    <w:rsid w:val="007D26DD"/>
    <w:rsid w:val="007D2BC3"/>
    <w:rsid w:val="007D2C12"/>
    <w:rsid w:val="007D3482"/>
    <w:rsid w:val="007D382E"/>
    <w:rsid w:val="007D3CE4"/>
    <w:rsid w:val="007D44BA"/>
    <w:rsid w:val="007D46F7"/>
    <w:rsid w:val="007D4FF9"/>
    <w:rsid w:val="007D506C"/>
    <w:rsid w:val="007D51F1"/>
    <w:rsid w:val="007D5250"/>
    <w:rsid w:val="007D59C9"/>
    <w:rsid w:val="007D5C3C"/>
    <w:rsid w:val="007D5E62"/>
    <w:rsid w:val="007D5FCF"/>
    <w:rsid w:val="007D6583"/>
    <w:rsid w:val="007D66DD"/>
    <w:rsid w:val="007D6867"/>
    <w:rsid w:val="007D6C89"/>
    <w:rsid w:val="007D6D1F"/>
    <w:rsid w:val="007D6E4E"/>
    <w:rsid w:val="007D7B8B"/>
    <w:rsid w:val="007D7D43"/>
    <w:rsid w:val="007D7E2B"/>
    <w:rsid w:val="007E02A5"/>
    <w:rsid w:val="007E050D"/>
    <w:rsid w:val="007E0658"/>
    <w:rsid w:val="007E0A0D"/>
    <w:rsid w:val="007E1641"/>
    <w:rsid w:val="007E21A3"/>
    <w:rsid w:val="007E24D5"/>
    <w:rsid w:val="007E2CAA"/>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3FF"/>
    <w:rsid w:val="007E75A5"/>
    <w:rsid w:val="007E7685"/>
    <w:rsid w:val="007F079E"/>
    <w:rsid w:val="007F1CB7"/>
    <w:rsid w:val="007F21F8"/>
    <w:rsid w:val="007F28C5"/>
    <w:rsid w:val="007F2E0E"/>
    <w:rsid w:val="007F414D"/>
    <w:rsid w:val="007F4D6F"/>
    <w:rsid w:val="007F4DA5"/>
    <w:rsid w:val="007F502F"/>
    <w:rsid w:val="007F6D2E"/>
    <w:rsid w:val="007F75A8"/>
    <w:rsid w:val="00800A6D"/>
    <w:rsid w:val="008011A7"/>
    <w:rsid w:val="008014D3"/>
    <w:rsid w:val="00801A6C"/>
    <w:rsid w:val="00802451"/>
    <w:rsid w:val="0080273A"/>
    <w:rsid w:val="00803682"/>
    <w:rsid w:val="00804212"/>
    <w:rsid w:val="008043DD"/>
    <w:rsid w:val="00804442"/>
    <w:rsid w:val="00804B03"/>
    <w:rsid w:val="00804FAE"/>
    <w:rsid w:val="008059FF"/>
    <w:rsid w:val="00805A5B"/>
    <w:rsid w:val="00805CAE"/>
    <w:rsid w:val="00805E83"/>
    <w:rsid w:val="00806C71"/>
    <w:rsid w:val="00806D9B"/>
    <w:rsid w:val="008079A9"/>
    <w:rsid w:val="008104BE"/>
    <w:rsid w:val="008117CC"/>
    <w:rsid w:val="00811E51"/>
    <w:rsid w:val="008120AA"/>
    <w:rsid w:val="008126AC"/>
    <w:rsid w:val="00812866"/>
    <w:rsid w:val="00812C4D"/>
    <w:rsid w:val="008131DA"/>
    <w:rsid w:val="00814006"/>
    <w:rsid w:val="008141B5"/>
    <w:rsid w:val="00814411"/>
    <w:rsid w:val="008149DF"/>
    <w:rsid w:val="00814C67"/>
    <w:rsid w:val="00814DF6"/>
    <w:rsid w:val="0081501A"/>
    <w:rsid w:val="00815152"/>
    <w:rsid w:val="00815514"/>
    <w:rsid w:val="00815DC6"/>
    <w:rsid w:val="00815F8D"/>
    <w:rsid w:val="00816685"/>
    <w:rsid w:val="008166F2"/>
    <w:rsid w:val="0081688A"/>
    <w:rsid w:val="00816A6B"/>
    <w:rsid w:val="008170E4"/>
    <w:rsid w:val="008170FC"/>
    <w:rsid w:val="008175CE"/>
    <w:rsid w:val="0081786A"/>
    <w:rsid w:val="008178E3"/>
    <w:rsid w:val="00817CC5"/>
    <w:rsid w:val="00817F88"/>
    <w:rsid w:val="00820488"/>
    <w:rsid w:val="00820B40"/>
    <w:rsid w:val="00820B8D"/>
    <w:rsid w:val="00820B9B"/>
    <w:rsid w:val="00820D1B"/>
    <w:rsid w:val="00821B95"/>
    <w:rsid w:val="0082293F"/>
    <w:rsid w:val="00822E25"/>
    <w:rsid w:val="00823549"/>
    <w:rsid w:val="00824389"/>
    <w:rsid w:val="00824392"/>
    <w:rsid w:val="008245DA"/>
    <w:rsid w:val="008256D6"/>
    <w:rsid w:val="0082576A"/>
    <w:rsid w:val="008264CD"/>
    <w:rsid w:val="00826BFD"/>
    <w:rsid w:val="00827092"/>
    <w:rsid w:val="0082710A"/>
    <w:rsid w:val="00827366"/>
    <w:rsid w:val="00827A68"/>
    <w:rsid w:val="008306AF"/>
    <w:rsid w:val="00830EC9"/>
    <w:rsid w:val="008312E0"/>
    <w:rsid w:val="00831C78"/>
    <w:rsid w:val="00831D36"/>
    <w:rsid w:val="00831DA4"/>
    <w:rsid w:val="00831EB3"/>
    <w:rsid w:val="00831FA8"/>
    <w:rsid w:val="00831FBF"/>
    <w:rsid w:val="008320A5"/>
    <w:rsid w:val="00832810"/>
    <w:rsid w:val="00832E2C"/>
    <w:rsid w:val="00833070"/>
    <w:rsid w:val="008331B6"/>
    <w:rsid w:val="008345ED"/>
    <w:rsid w:val="00835927"/>
    <w:rsid w:val="00835DBE"/>
    <w:rsid w:val="00835DF1"/>
    <w:rsid w:val="008367EE"/>
    <w:rsid w:val="0083699C"/>
    <w:rsid w:val="00836B4B"/>
    <w:rsid w:val="00836EA5"/>
    <w:rsid w:val="00837CE4"/>
    <w:rsid w:val="00837D19"/>
    <w:rsid w:val="008400CD"/>
    <w:rsid w:val="00840312"/>
    <w:rsid w:val="008403E9"/>
    <w:rsid w:val="008404D4"/>
    <w:rsid w:val="0084074D"/>
    <w:rsid w:val="00840B86"/>
    <w:rsid w:val="00840FBE"/>
    <w:rsid w:val="00841246"/>
    <w:rsid w:val="00841E4A"/>
    <w:rsid w:val="008422EC"/>
    <w:rsid w:val="00842C7F"/>
    <w:rsid w:val="00844279"/>
    <w:rsid w:val="008448E0"/>
    <w:rsid w:val="008449E7"/>
    <w:rsid w:val="008455BA"/>
    <w:rsid w:val="00845969"/>
    <w:rsid w:val="008465C6"/>
    <w:rsid w:val="008467B8"/>
    <w:rsid w:val="00846C33"/>
    <w:rsid w:val="00847359"/>
    <w:rsid w:val="00850059"/>
    <w:rsid w:val="00850072"/>
    <w:rsid w:val="00850321"/>
    <w:rsid w:val="008505AA"/>
    <w:rsid w:val="0085064A"/>
    <w:rsid w:val="00851C51"/>
    <w:rsid w:val="008526EF"/>
    <w:rsid w:val="00852F55"/>
    <w:rsid w:val="00853608"/>
    <w:rsid w:val="00853AB4"/>
    <w:rsid w:val="00853DA2"/>
    <w:rsid w:val="008542F2"/>
    <w:rsid w:val="00854AA7"/>
    <w:rsid w:val="008556EF"/>
    <w:rsid w:val="00855743"/>
    <w:rsid w:val="00855B1B"/>
    <w:rsid w:val="00855F9F"/>
    <w:rsid w:val="00855FA9"/>
    <w:rsid w:val="00856033"/>
    <w:rsid w:val="008564C8"/>
    <w:rsid w:val="00856541"/>
    <w:rsid w:val="0085683B"/>
    <w:rsid w:val="008570AA"/>
    <w:rsid w:val="008577A8"/>
    <w:rsid w:val="008602B6"/>
    <w:rsid w:val="008603DA"/>
    <w:rsid w:val="0086079C"/>
    <w:rsid w:val="00861605"/>
    <w:rsid w:val="00861EF3"/>
    <w:rsid w:val="008625E1"/>
    <w:rsid w:val="00863007"/>
    <w:rsid w:val="00863151"/>
    <w:rsid w:val="008632C9"/>
    <w:rsid w:val="008635A5"/>
    <w:rsid w:val="00864429"/>
    <w:rsid w:val="008644CB"/>
    <w:rsid w:val="008648F0"/>
    <w:rsid w:val="00864A03"/>
    <w:rsid w:val="00864BAF"/>
    <w:rsid w:val="00864BF4"/>
    <w:rsid w:val="008651EE"/>
    <w:rsid w:val="008652F0"/>
    <w:rsid w:val="00865318"/>
    <w:rsid w:val="00865519"/>
    <w:rsid w:val="00865C3C"/>
    <w:rsid w:val="008661A4"/>
    <w:rsid w:val="008669A6"/>
    <w:rsid w:val="008677B6"/>
    <w:rsid w:val="00867A8D"/>
    <w:rsid w:val="00867C07"/>
    <w:rsid w:val="00867D3D"/>
    <w:rsid w:val="00867D48"/>
    <w:rsid w:val="008700B4"/>
    <w:rsid w:val="00870190"/>
    <w:rsid w:val="00870DC0"/>
    <w:rsid w:val="00871372"/>
    <w:rsid w:val="008716B7"/>
    <w:rsid w:val="0087187C"/>
    <w:rsid w:val="008718F3"/>
    <w:rsid w:val="00871A0A"/>
    <w:rsid w:val="00871D30"/>
    <w:rsid w:val="00872A08"/>
    <w:rsid w:val="0087324A"/>
    <w:rsid w:val="008741A6"/>
    <w:rsid w:val="00874368"/>
    <w:rsid w:val="008744AE"/>
    <w:rsid w:val="008753E1"/>
    <w:rsid w:val="00875763"/>
    <w:rsid w:val="00875A1A"/>
    <w:rsid w:val="00875F0F"/>
    <w:rsid w:val="008765AE"/>
    <w:rsid w:val="008772AF"/>
    <w:rsid w:val="00877BE2"/>
    <w:rsid w:val="00877DA5"/>
    <w:rsid w:val="00880852"/>
    <w:rsid w:val="00881598"/>
    <w:rsid w:val="00881F95"/>
    <w:rsid w:val="008826C9"/>
    <w:rsid w:val="00882F26"/>
    <w:rsid w:val="008831C0"/>
    <w:rsid w:val="0088335C"/>
    <w:rsid w:val="008834A0"/>
    <w:rsid w:val="00883602"/>
    <w:rsid w:val="00883882"/>
    <w:rsid w:val="008838AA"/>
    <w:rsid w:val="00883C9C"/>
    <w:rsid w:val="008841C3"/>
    <w:rsid w:val="00884540"/>
    <w:rsid w:val="00884563"/>
    <w:rsid w:val="008851BF"/>
    <w:rsid w:val="0088574B"/>
    <w:rsid w:val="0088594E"/>
    <w:rsid w:val="0088649D"/>
    <w:rsid w:val="008865DB"/>
    <w:rsid w:val="00886768"/>
    <w:rsid w:val="00887370"/>
    <w:rsid w:val="008876FD"/>
    <w:rsid w:val="00887797"/>
    <w:rsid w:val="00887A19"/>
    <w:rsid w:val="00890136"/>
    <w:rsid w:val="00890917"/>
    <w:rsid w:val="0089181D"/>
    <w:rsid w:val="0089193E"/>
    <w:rsid w:val="008921C3"/>
    <w:rsid w:val="0089272F"/>
    <w:rsid w:val="00892774"/>
    <w:rsid w:val="008929EC"/>
    <w:rsid w:val="00892AFC"/>
    <w:rsid w:val="00892B60"/>
    <w:rsid w:val="00892D2D"/>
    <w:rsid w:val="0089336B"/>
    <w:rsid w:val="00893451"/>
    <w:rsid w:val="0089378F"/>
    <w:rsid w:val="00893F47"/>
    <w:rsid w:val="0089505A"/>
    <w:rsid w:val="00895D8A"/>
    <w:rsid w:val="00895E48"/>
    <w:rsid w:val="00896CA3"/>
    <w:rsid w:val="00896FA0"/>
    <w:rsid w:val="008978A4"/>
    <w:rsid w:val="008A040A"/>
    <w:rsid w:val="008A06A4"/>
    <w:rsid w:val="008A08BE"/>
    <w:rsid w:val="008A0D92"/>
    <w:rsid w:val="008A1127"/>
    <w:rsid w:val="008A1390"/>
    <w:rsid w:val="008A1FD4"/>
    <w:rsid w:val="008A2953"/>
    <w:rsid w:val="008A29B1"/>
    <w:rsid w:val="008A29CE"/>
    <w:rsid w:val="008A2C94"/>
    <w:rsid w:val="008A3331"/>
    <w:rsid w:val="008A3489"/>
    <w:rsid w:val="008A353E"/>
    <w:rsid w:val="008A3B8A"/>
    <w:rsid w:val="008A3E74"/>
    <w:rsid w:val="008A4063"/>
    <w:rsid w:val="008A4488"/>
    <w:rsid w:val="008A4873"/>
    <w:rsid w:val="008A5548"/>
    <w:rsid w:val="008A5B0A"/>
    <w:rsid w:val="008A622A"/>
    <w:rsid w:val="008A6446"/>
    <w:rsid w:val="008A78C5"/>
    <w:rsid w:val="008B0019"/>
    <w:rsid w:val="008B00B8"/>
    <w:rsid w:val="008B0908"/>
    <w:rsid w:val="008B11CC"/>
    <w:rsid w:val="008B1339"/>
    <w:rsid w:val="008B1DD6"/>
    <w:rsid w:val="008B249F"/>
    <w:rsid w:val="008B2966"/>
    <w:rsid w:val="008B34DD"/>
    <w:rsid w:val="008B5001"/>
    <w:rsid w:val="008B5B9C"/>
    <w:rsid w:val="008B63C9"/>
    <w:rsid w:val="008B68D8"/>
    <w:rsid w:val="008B6F90"/>
    <w:rsid w:val="008B71B5"/>
    <w:rsid w:val="008B7320"/>
    <w:rsid w:val="008B7526"/>
    <w:rsid w:val="008C01A1"/>
    <w:rsid w:val="008C1343"/>
    <w:rsid w:val="008C201B"/>
    <w:rsid w:val="008C217E"/>
    <w:rsid w:val="008C2DDE"/>
    <w:rsid w:val="008C3270"/>
    <w:rsid w:val="008C3528"/>
    <w:rsid w:val="008C35C0"/>
    <w:rsid w:val="008C3786"/>
    <w:rsid w:val="008C3913"/>
    <w:rsid w:val="008C3FD5"/>
    <w:rsid w:val="008C3FDA"/>
    <w:rsid w:val="008C45F4"/>
    <w:rsid w:val="008C473A"/>
    <w:rsid w:val="008C4836"/>
    <w:rsid w:val="008C48E7"/>
    <w:rsid w:val="008C5DDA"/>
    <w:rsid w:val="008C5E44"/>
    <w:rsid w:val="008C5ECF"/>
    <w:rsid w:val="008C6296"/>
    <w:rsid w:val="008C737C"/>
    <w:rsid w:val="008C7D57"/>
    <w:rsid w:val="008D02EA"/>
    <w:rsid w:val="008D04DD"/>
    <w:rsid w:val="008D05E7"/>
    <w:rsid w:val="008D112A"/>
    <w:rsid w:val="008D12C0"/>
    <w:rsid w:val="008D1526"/>
    <w:rsid w:val="008D15E0"/>
    <w:rsid w:val="008D2354"/>
    <w:rsid w:val="008D2B26"/>
    <w:rsid w:val="008D2BB6"/>
    <w:rsid w:val="008D326D"/>
    <w:rsid w:val="008D3CDD"/>
    <w:rsid w:val="008D420E"/>
    <w:rsid w:val="008D4CA9"/>
    <w:rsid w:val="008D535D"/>
    <w:rsid w:val="008D564E"/>
    <w:rsid w:val="008D576B"/>
    <w:rsid w:val="008D589C"/>
    <w:rsid w:val="008D5C72"/>
    <w:rsid w:val="008D5E09"/>
    <w:rsid w:val="008D6050"/>
    <w:rsid w:val="008D68C3"/>
    <w:rsid w:val="008D6C99"/>
    <w:rsid w:val="008D74E3"/>
    <w:rsid w:val="008D773B"/>
    <w:rsid w:val="008D7748"/>
    <w:rsid w:val="008D7D66"/>
    <w:rsid w:val="008D7EDA"/>
    <w:rsid w:val="008D7FA9"/>
    <w:rsid w:val="008E0597"/>
    <w:rsid w:val="008E06FC"/>
    <w:rsid w:val="008E0942"/>
    <w:rsid w:val="008E0BCE"/>
    <w:rsid w:val="008E0F19"/>
    <w:rsid w:val="008E11A4"/>
    <w:rsid w:val="008E130F"/>
    <w:rsid w:val="008E1A1B"/>
    <w:rsid w:val="008E1A8A"/>
    <w:rsid w:val="008E1B4E"/>
    <w:rsid w:val="008E1CFD"/>
    <w:rsid w:val="008E2203"/>
    <w:rsid w:val="008E26FC"/>
    <w:rsid w:val="008E2969"/>
    <w:rsid w:val="008E2D60"/>
    <w:rsid w:val="008E3D18"/>
    <w:rsid w:val="008E4388"/>
    <w:rsid w:val="008E43D6"/>
    <w:rsid w:val="008E4E7F"/>
    <w:rsid w:val="008E4FBA"/>
    <w:rsid w:val="008E5500"/>
    <w:rsid w:val="008E5682"/>
    <w:rsid w:val="008E628A"/>
    <w:rsid w:val="008E6A83"/>
    <w:rsid w:val="008E7111"/>
    <w:rsid w:val="008F05DF"/>
    <w:rsid w:val="008F0712"/>
    <w:rsid w:val="008F0748"/>
    <w:rsid w:val="008F0CD9"/>
    <w:rsid w:val="008F1368"/>
    <w:rsid w:val="008F16AC"/>
    <w:rsid w:val="008F1EC6"/>
    <w:rsid w:val="008F2A72"/>
    <w:rsid w:val="008F2E51"/>
    <w:rsid w:val="008F35D8"/>
    <w:rsid w:val="008F3609"/>
    <w:rsid w:val="008F3E39"/>
    <w:rsid w:val="008F424E"/>
    <w:rsid w:val="008F437C"/>
    <w:rsid w:val="008F4D68"/>
    <w:rsid w:val="008F4E04"/>
    <w:rsid w:val="008F4F7D"/>
    <w:rsid w:val="008F5244"/>
    <w:rsid w:val="008F5255"/>
    <w:rsid w:val="008F5667"/>
    <w:rsid w:val="008F5901"/>
    <w:rsid w:val="008F5EEB"/>
    <w:rsid w:val="008F6A87"/>
    <w:rsid w:val="008F6D10"/>
    <w:rsid w:val="008F6D24"/>
    <w:rsid w:val="008F6E71"/>
    <w:rsid w:val="008F73C7"/>
    <w:rsid w:val="00900F9F"/>
    <w:rsid w:val="00901261"/>
    <w:rsid w:val="009012A7"/>
    <w:rsid w:val="00901D08"/>
    <w:rsid w:val="00901F18"/>
    <w:rsid w:val="009022B6"/>
    <w:rsid w:val="00902410"/>
    <w:rsid w:val="00902794"/>
    <w:rsid w:val="00902A0B"/>
    <w:rsid w:val="00902CD7"/>
    <w:rsid w:val="00903B60"/>
    <w:rsid w:val="00905581"/>
    <w:rsid w:val="00905B13"/>
    <w:rsid w:val="00905F7B"/>
    <w:rsid w:val="0090705B"/>
    <w:rsid w:val="0090774E"/>
    <w:rsid w:val="0090789B"/>
    <w:rsid w:val="00907B4F"/>
    <w:rsid w:val="00907EA0"/>
    <w:rsid w:val="00910A26"/>
    <w:rsid w:val="00910EFB"/>
    <w:rsid w:val="00910FAF"/>
    <w:rsid w:val="00911033"/>
    <w:rsid w:val="00911129"/>
    <w:rsid w:val="00911151"/>
    <w:rsid w:val="009111C6"/>
    <w:rsid w:val="00911CF1"/>
    <w:rsid w:val="00911D17"/>
    <w:rsid w:val="00911E3E"/>
    <w:rsid w:val="009123D8"/>
    <w:rsid w:val="00912424"/>
    <w:rsid w:val="009129C6"/>
    <w:rsid w:val="00912DD0"/>
    <w:rsid w:val="00912DF0"/>
    <w:rsid w:val="00913837"/>
    <w:rsid w:val="00913850"/>
    <w:rsid w:val="00913B12"/>
    <w:rsid w:val="00913E2D"/>
    <w:rsid w:val="0091420B"/>
    <w:rsid w:val="00914B51"/>
    <w:rsid w:val="00914C1D"/>
    <w:rsid w:val="00914EEA"/>
    <w:rsid w:val="00915358"/>
    <w:rsid w:val="0091603B"/>
    <w:rsid w:val="009164CA"/>
    <w:rsid w:val="00916A02"/>
    <w:rsid w:val="00916B23"/>
    <w:rsid w:val="00916F65"/>
    <w:rsid w:val="00917A4C"/>
    <w:rsid w:val="00917A67"/>
    <w:rsid w:val="00920678"/>
    <w:rsid w:val="00920B3C"/>
    <w:rsid w:val="009214EC"/>
    <w:rsid w:val="00922191"/>
    <w:rsid w:val="0092226E"/>
    <w:rsid w:val="00922BAC"/>
    <w:rsid w:val="00923009"/>
    <w:rsid w:val="00923640"/>
    <w:rsid w:val="00923900"/>
    <w:rsid w:val="00923E89"/>
    <w:rsid w:val="009246E5"/>
    <w:rsid w:val="00926554"/>
    <w:rsid w:val="00926DDC"/>
    <w:rsid w:val="00927525"/>
    <w:rsid w:val="00927577"/>
    <w:rsid w:val="00927999"/>
    <w:rsid w:val="00927AFB"/>
    <w:rsid w:val="00927BD5"/>
    <w:rsid w:val="009300D5"/>
    <w:rsid w:val="00930361"/>
    <w:rsid w:val="00931194"/>
    <w:rsid w:val="0093124D"/>
    <w:rsid w:val="009314FE"/>
    <w:rsid w:val="009317DB"/>
    <w:rsid w:val="0093204F"/>
    <w:rsid w:val="009332D9"/>
    <w:rsid w:val="00933F8F"/>
    <w:rsid w:val="00934199"/>
    <w:rsid w:val="00934200"/>
    <w:rsid w:val="0093427C"/>
    <w:rsid w:val="009348FC"/>
    <w:rsid w:val="0093517B"/>
    <w:rsid w:val="00935943"/>
    <w:rsid w:val="009359B1"/>
    <w:rsid w:val="00936631"/>
    <w:rsid w:val="00936BBC"/>
    <w:rsid w:val="00936C1A"/>
    <w:rsid w:val="00936EED"/>
    <w:rsid w:val="009377D0"/>
    <w:rsid w:val="00937DB0"/>
    <w:rsid w:val="00937F6C"/>
    <w:rsid w:val="0094077F"/>
    <w:rsid w:val="00940D58"/>
    <w:rsid w:val="00941567"/>
    <w:rsid w:val="0094162F"/>
    <w:rsid w:val="009418EA"/>
    <w:rsid w:val="0094215F"/>
    <w:rsid w:val="0094237F"/>
    <w:rsid w:val="0094327C"/>
    <w:rsid w:val="00943778"/>
    <w:rsid w:val="009437EF"/>
    <w:rsid w:val="00943BBB"/>
    <w:rsid w:val="009441B1"/>
    <w:rsid w:val="0094430C"/>
    <w:rsid w:val="00944D4B"/>
    <w:rsid w:val="00944F4A"/>
    <w:rsid w:val="00944FCF"/>
    <w:rsid w:val="009455A8"/>
    <w:rsid w:val="00945F01"/>
    <w:rsid w:val="00946543"/>
    <w:rsid w:val="00946719"/>
    <w:rsid w:val="00947C72"/>
    <w:rsid w:val="00947CF2"/>
    <w:rsid w:val="00947EE6"/>
    <w:rsid w:val="009507C2"/>
    <w:rsid w:val="00950BCA"/>
    <w:rsid w:val="00950F35"/>
    <w:rsid w:val="00952DFE"/>
    <w:rsid w:val="009537A0"/>
    <w:rsid w:val="00953838"/>
    <w:rsid w:val="00953858"/>
    <w:rsid w:val="009539AE"/>
    <w:rsid w:val="00953A6E"/>
    <w:rsid w:val="009548C2"/>
    <w:rsid w:val="009548CA"/>
    <w:rsid w:val="00955F29"/>
    <w:rsid w:val="00955FE5"/>
    <w:rsid w:val="009579DF"/>
    <w:rsid w:val="00957B9C"/>
    <w:rsid w:val="00960B9B"/>
    <w:rsid w:val="00960DC7"/>
    <w:rsid w:val="009613A2"/>
    <w:rsid w:val="00961B82"/>
    <w:rsid w:val="00961CA2"/>
    <w:rsid w:val="00961DB2"/>
    <w:rsid w:val="009621DF"/>
    <w:rsid w:val="00962209"/>
    <w:rsid w:val="009626F1"/>
    <w:rsid w:val="00962A1E"/>
    <w:rsid w:val="00962B7C"/>
    <w:rsid w:val="00962E80"/>
    <w:rsid w:val="009640C2"/>
    <w:rsid w:val="009650C3"/>
    <w:rsid w:val="009655D7"/>
    <w:rsid w:val="00965D0D"/>
    <w:rsid w:val="00965E02"/>
    <w:rsid w:val="009661B8"/>
    <w:rsid w:val="00966451"/>
    <w:rsid w:val="009664D0"/>
    <w:rsid w:val="00967257"/>
    <w:rsid w:val="00967345"/>
    <w:rsid w:val="0096752B"/>
    <w:rsid w:val="00967B92"/>
    <w:rsid w:val="00967D92"/>
    <w:rsid w:val="00970496"/>
    <w:rsid w:val="00970897"/>
    <w:rsid w:val="00970E84"/>
    <w:rsid w:val="00970EA0"/>
    <w:rsid w:val="009716B1"/>
    <w:rsid w:val="00971D99"/>
    <w:rsid w:val="0097283E"/>
    <w:rsid w:val="00972F05"/>
    <w:rsid w:val="009739DD"/>
    <w:rsid w:val="009739F6"/>
    <w:rsid w:val="00973BFF"/>
    <w:rsid w:val="00973C9E"/>
    <w:rsid w:val="00973D02"/>
    <w:rsid w:val="00974316"/>
    <w:rsid w:val="00974465"/>
    <w:rsid w:val="009749E3"/>
    <w:rsid w:val="00975616"/>
    <w:rsid w:val="0097580B"/>
    <w:rsid w:val="00975EB9"/>
    <w:rsid w:val="00976900"/>
    <w:rsid w:val="009776B8"/>
    <w:rsid w:val="00977935"/>
    <w:rsid w:val="00977BA5"/>
    <w:rsid w:val="009805B5"/>
    <w:rsid w:val="00980B75"/>
    <w:rsid w:val="00980E78"/>
    <w:rsid w:val="009813F7"/>
    <w:rsid w:val="00981DD0"/>
    <w:rsid w:val="00982010"/>
    <w:rsid w:val="009823F1"/>
    <w:rsid w:val="009827C2"/>
    <w:rsid w:val="00982EE5"/>
    <w:rsid w:val="0098313A"/>
    <w:rsid w:val="00983E0E"/>
    <w:rsid w:val="009840D9"/>
    <w:rsid w:val="0098434B"/>
    <w:rsid w:val="00984CFE"/>
    <w:rsid w:val="00985080"/>
    <w:rsid w:val="00985B04"/>
    <w:rsid w:val="00985DC3"/>
    <w:rsid w:val="009861A9"/>
    <w:rsid w:val="0098667C"/>
    <w:rsid w:val="00986F93"/>
    <w:rsid w:val="00987B0D"/>
    <w:rsid w:val="00990AF2"/>
    <w:rsid w:val="00990BC0"/>
    <w:rsid w:val="00990E33"/>
    <w:rsid w:val="00990FB1"/>
    <w:rsid w:val="00991261"/>
    <w:rsid w:val="0099157D"/>
    <w:rsid w:val="00991D39"/>
    <w:rsid w:val="009925E3"/>
    <w:rsid w:val="009928CB"/>
    <w:rsid w:val="00992C97"/>
    <w:rsid w:val="00993500"/>
    <w:rsid w:val="009941A8"/>
    <w:rsid w:val="00994970"/>
    <w:rsid w:val="0099621E"/>
    <w:rsid w:val="00996AB3"/>
    <w:rsid w:val="00997274"/>
    <w:rsid w:val="00997739"/>
    <w:rsid w:val="009979DE"/>
    <w:rsid w:val="00997A76"/>
    <w:rsid w:val="00997C8D"/>
    <w:rsid w:val="00997CE9"/>
    <w:rsid w:val="00997D5B"/>
    <w:rsid w:val="00997E3E"/>
    <w:rsid w:val="009A0245"/>
    <w:rsid w:val="009A0628"/>
    <w:rsid w:val="009A1C6B"/>
    <w:rsid w:val="009A2185"/>
    <w:rsid w:val="009A250A"/>
    <w:rsid w:val="009A274E"/>
    <w:rsid w:val="009A30EF"/>
    <w:rsid w:val="009A3CAE"/>
    <w:rsid w:val="009A415B"/>
    <w:rsid w:val="009A5132"/>
    <w:rsid w:val="009A522E"/>
    <w:rsid w:val="009A5A47"/>
    <w:rsid w:val="009A5ED7"/>
    <w:rsid w:val="009A729F"/>
    <w:rsid w:val="009A7391"/>
    <w:rsid w:val="009A7793"/>
    <w:rsid w:val="009A7E78"/>
    <w:rsid w:val="009A7EC9"/>
    <w:rsid w:val="009B0156"/>
    <w:rsid w:val="009B0B6A"/>
    <w:rsid w:val="009B0C33"/>
    <w:rsid w:val="009B103A"/>
    <w:rsid w:val="009B1AA6"/>
    <w:rsid w:val="009B1FA7"/>
    <w:rsid w:val="009B2269"/>
    <w:rsid w:val="009B25C6"/>
    <w:rsid w:val="009B28E5"/>
    <w:rsid w:val="009B29BF"/>
    <w:rsid w:val="009B2ABF"/>
    <w:rsid w:val="009B3276"/>
    <w:rsid w:val="009B36A5"/>
    <w:rsid w:val="009B43B8"/>
    <w:rsid w:val="009B4664"/>
    <w:rsid w:val="009B4827"/>
    <w:rsid w:val="009B4982"/>
    <w:rsid w:val="009B4D74"/>
    <w:rsid w:val="009B506E"/>
    <w:rsid w:val="009B5BC1"/>
    <w:rsid w:val="009B60E0"/>
    <w:rsid w:val="009B66D6"/>
    <w:rsid w:val="009B6CA9"/>
    <w:rsid w:val="009B756F"/>
    <w:rsid w:val="009B7C7B"/>
    <w:rsid w:val="009C0DF7"/>
    <w:rsid w:val="009C1CDE"/>
    <w:rsid w:val="009C2BF8"/>
    <w:rsid w:val="009C2DCB"/>
    <w:rsid w:val="009C34D3"/>
    <w:rsid w:val="009C36D2"/>
    <w:rsid w:val="009C38ED"/>
    <w:rsid w:val="009C38F8"/>
    <w:rsid w:val="009C3A60"/>
    <w:rsid w:val="009C4EB4"/>
    <w:rsid w:val="009C6744"/>
    <w:rsid w:val="009C6DB0"/>
    <w:rsid w:val="009C7A05"/>
    <w:rsid w:val="009D00C1"/>
    <w:rsid w:val="009D0ED6"/>
    <w:rsid w:val="009D0F71"/>
    <w:rsid w:val="009D1473"/>
    <w:rsid w:val="009D1831"/>
    <w:rsid w:val="009D201E"/>
    <w:rsid w:val="009D27E2"/>
    <w:rsid w:val="009D294A"/>
    <w:rsid w:val="009D2EC8"/>
    <w:rsid w:val="009D2EDB"/>
    <w:rsid w:val="009D374B"/>
    <w:rsid w:val="009D3EC7"/>
    <w:rsid w:val="009D4FAA"/>
    <w:rsid w:val="009D5C26"/>
    <w:rsid w:val="009D60EF"/>
    <w:rsid w:val="009D617D"/>
    <w:rsid w:val="009D6335"/>
    <w:rsid w:val="009D6755"/>
    <w:rsid w:val="009D6B5A"/>
    <w:rsid w:val="009D7256"/>
    <w:rsid w:val="009D7303"/>
    <w:rsid w:val="009D73A0"/>
    <w:rsid w:val="009D79B3"/>
    <w:rsid w:val="009D7EB2"/>
    <w:rsid w:val="009E0232"/>
    <w:rsid w:val="009E0403"/>
    <w:rsid w:val="009E27F4"/>
    <w:rsid w:val="009E2D79"/>
    <w:rsid w:val="009E37B2"/>
    <w:rsid w:val="009E3A1D"/>
    <w:rsid w:val="009E3A8D"/>
    <w:rsid w:val="009E3AFE"/>
    <w:rsid w:val="009E3EB1"/>
    <w:rsid w:val="009E44AB"/>
    <w:rsid w:val="009E4748"/>
    <w:rsid w:val="009E4E1F"/>
    <w:rsid w:val="009E4FDB"/>
    <w:rsid w:val="009E51F1"/>
    <w:rsid w:val="009E5A74"/>
    <w:rsid w:val="009E60DA"/>
    <w:rsid w:val="009E6ABE"/>
    <w:rsid w:val="009E7309"/>
    <w:rsid w:val="009E7ADB"/>
    <w:rsid w:val="009F042F"/>
    <w:rsid w:val="009F07E0"/>
    <w:rsid w:val="009F0961"/>
    <w:rsid w:val="009F0B42"/>
    <w:rsid w:val="009F0D06"/>
    <w:rsid w:val="009F0EA8"/>
    <w:rsid w:val="009F150F"/>
    <w:rsid w:val="009F1AB6"/>
    <w:rsid w:val="009F1CCE"/>
    <w:rsid w:val="009F1D15"/>
    <w:rsid w:val="009F2046"/>
    <w:rsid w:val="009F2705"/>
    <w:rsid w:val="009F2924"/>
    <w:rsid w:val="009F2CCB"/>
    <w:rsid w:val="009F40B2"/>
    <w:rsid w:val="009F4290"/>
    <w:rsid w:val="009F42AA"/>
    <w:rsid w:val="009F473C"/>
    <w:rsid w:val="009F4A50"/>
    <w:rsid w:val="009F5E8B"/>
    <w:rsid w:val="009F6368"/>
    <w:rsid w:val="009F63CA"/>
    <w:rsid w:val="009F65C8"/>
    <w:rsid w:val="009F68BC"/>
    <w:rsid w:val="009F6B06"/>
    <w:rsid w:val="009F6BD2"/>
    <w:rsid w:val="009F6E60"/>
    <w:rsid w:val="009F6F9F"/>
    <w:rsid w:val="009F7122"/>
    <w:rsid w:val="009F78D6"/>
    <w:rsid w:val="009F7AA3"/>
    <w:rsid w:val="009F7ABB"/>
    <w:rsid w:val="00A00096"/>
    <w:rsid w:val="00A0026E"/>
    <w:rsid w:val="00A003E7"/>
    <w:rsid w:val="00A00B17"/>
    <w:rsid w:val="00A00E64"/>
    <w:rsid w:val="00A01E11"/>
    <w:rsid w:val="00A0253F"/>
    <w:rsid w:val="00A02787"/>
    <w:rsid w:val="00A033DA"/>
    <w:rsid w:val="00A0427D"/>
    <w:rsid w:val="00A04476"/>
    <w:rsid w:val="00A04CFA"/>
    <w:rsid w:val="00A05730"/>
    <w:rsid w:val="00A0581E"/>
    <w:rsid w:val="00A059CF"/>
    <w:rsid w:val="00A060F8"/>
    <w:rsid w:val="00A06D26"/>
    <w:rsid w:val="00A074EC"/>
    <w:rsid w:val="00A0756F"/>
    <w:rsid w:val="00A07627"/>
    <w:rsid w:val="00A11619"/>
    <w:rsid w:val="00A11B39"/>
    <w:rsid w:val="00A11C34"/>
    <w:rsid w:val="00A127A4"/>
    <w:rsid w:val="00A1302E"/>
    <w:rsid w:val="00A1352B"/>
    <w:rsid w:val="00A13741"/>
    <w:rsid w:val="00A1375F"/>
    <w:rsid w:val="00A139D8"/>
    <w:rsid w:val="00A14A4E"/>
    <w:rsid w:val="00A14FB6"/>
    <w:rsid w:val="00A166EE"/>
    <w:rsid w:val="00A16D9E"/>
    <w:rsid w:val="00A16FDA"/>
    <w:rsid w:val="00A170E4"/>
    <w:rsid w:val="00A17309"/>
    <w:rsid w:val="00A2014B"/>
    <w:rsid w:val="00A202C9"/>
    <w:rsid w:val="00A203C9"/>
    <w:rsid w:val="00A20EF5"/>
    <w:rsid w:val="00A21103"/>
    <w:rsid w:val="00A2148F"/>
    <w:rsid w:val="00A2167C"/>
    <w:rsid w:val="00A21711"/>
    <w:rsid w:val="00A21B39"/>
    <w:rsid w:val="00A21C1C"/>
    <w:rsid w:val="00A21CFC"/>
    <w:rsid w:val="00A2220E"/>
    <w:rsid w:val="00A2270F"/>
    <w:rsid w:val="00A2318E"/>
    <w:rsid w:val="00A2325A"/>
    <w:rsid w:val="00A23E37"/>
    <w:rsid w:val="00A24019"/>
    <w:rsid w:val="00A24024"/>
    <w:rsid w:val="00A243A0"/>
    <w:rsid w:val="00A24A09"/>
    <w:rsid w:val="00A25ADE"/>
    <w:rsid w:val="00A264D3"/>
    <w:rsid w:val="00A2674B"/>
    <w:rsid w:val="00A2780F"/>
    <w:rsid w:val="00A27EC7"/>
    <w:rsid w:val="00A30049"/>
    <w:rsid w:val="00A30326"/>
    <w:rsid w:val="00A30E80"/>
    <w:rsid w:val="00A3120A"/>
    <w:rsid w:val="00A315E3"/>
    <w:rsid w:val="00A317FC"/>
    <w:rsid w:val="00A3183F"/>
    <w:rsid w:val="00A318F1"/>
    <w:rsid w:val="00A31908"/>
    <w:rsid w:val="00A31A3A"/>
    <w:rsid w:val="00A326B5"/>
    <w:rsid w:val="00A327E0"/>
    <w:rsid w:val="00A33089"/>
    <w:rsid w:val="00A3348E"/>
    <w:rsid w:val="00A33C52"/>
    <w:rsid w:val="00A33C9D"/>
    <w:rsid w:val="00A3447A"/>
    <w:rsid w:val="00A34689"/>
    <w:rsid w:val="00A35172"/>
    <w:rsid w:val="00A356F2"/>
    <w:rsid w:val="00A3617A"/>
    <w:rsid w:val="00A3689D"/>
    <w:rsid w:val="00A37C30"/>
    <w:rsid w:val="00A40287"/>
    <w:rsid w:val="00A403FB"/>
    <w:rsid w:val="00A40452"/>
    <w:rsid w:val="00A40899"/>
    <w:rsid w:val="00A40ECA"/>
    <w:rsid w:val="00A41149"/>
    <w:rsid w:val="00A41A00"/>
    <w:rsid w:val="00A41CEF"/>
    <w:rsid w:val="00A425B9"/>
    <w:rsid w:val="00A4293C"/>
    <w:rsid w:val="00A430CF"/>
    <w:rsid w:val="00A430EB"/>
    <w:rsid w:val="00A435B3"/>
    <w:rsid w:val="00A43ED6"/>
    <w:rsid w:val="00A44239"/>
    <w:rsid w:val="00A44694"/>
    <w:rsid w:val="00A44768"/>
    <w:rsid w:val="00A447C0"/>
    <w:rsid w:val="00A44DC1"/>
    <w:rsid w:val="00A45495"/>
    <w:rsid w:val="00A46288"/>
    <w:rsid w:val="00A462EE"/>
    <w:rsid w:val="00A464D4"/>
    <w:rsid w:val="00A464E2"/>
    <w:rsid w:val="00A468EC"/>
    <w:rsid w:val="00A4773C"/>
    <w:rsid w:val="00A50346"/>
    <w:rsid w:val="00A506A9"/>
    <w:rsid w:val="00A50948"/>
    <w:rsid w:val="00A51621"/>
    <w:rsid w:val="00A51681"/>
    <w:rsid w:val="00A51F64"/>
    <w:rsid w:val="00A5234A"/>
    <w:rsid w:val="00A525E0"/>
    <w:rsid w:val="00A52823"/>
    <w:rsid w:val="00A5293C"/>
    <w:rsid w:val="00A52DF0"/>
    <w:rsid w:val="00A535FE"/>
    <w:rsid w:val="00A53691"/>
    <w:rsid w:val="00A54619"/>
    <w:rsid w:val="00A54DDD"/>
    <w:rsid w:val="00A54EE5"/>
    <w:rsid w:val="00A550CD"/>
    <w:rsid w:val="00A5560A"/>
    <w:rsid w:val="00A55945"/>
    <w:rsid w:val="00A56129"/>
    <w:rsid w:val="00A562A0"/>
    <w:rsid w:val="00A56AE1"/>
    <w:rsid w:val="00A57335"/>
    <w:rsid w:val="00A57C21"/>
    <w:rsid w:val="00A57CBA"/>
    <w:rsid w:val="00A57EAE"/>
    <w:rsid w:val="00A60552"/>
    <w:rsid w:val="00A60B7A"/>
    <w:rsid w:val="00A61D08"/>
    <w:rsid w:val="00A6216D"/>
    <w:rsid w:val="00A62F19"/>
    <w:rsid w:val="00A6338B"/>
    <w:rsid w:val="00A63567"/>
    <w:rsid w:val="00A635DE"/>
    <w:rsid w:val="00A63958"/>
    <w:rsid w:val="00A640E4"/>
    <w:rsid w:val="00A6429F"/>
    <w:rsid w:val="00A651C5"/>
    <w:rsid w:val="00A65B4D"/>
    <w:rsid w:val="00A65C19"/>
    <w:rsid w:val="00A65D16"/>
    <w:rsid w:val="00A66398"/>
    <w:rsid w:val="00A66E61"/>
    <w:rsid w:val="00A6702C"/>
    <w:rsid w:val="00A67228"/>
    <w:rsid w:val="00A67612"/>
    <w:rsid w:val="00A70742"/>
    <w:rsid w:val="00A71468"/>
    <w:rsid w:val="00A71567"/>
    <w:rsid w:val="00A71A19"/>
    <w:rsid w:val="00A71CD7"/>
    <w:rsid w:val="00A72439"/>
    <w:rsid w:val="00A72DEC"/>
    <w:rsid w:val="00A72FE9"/>
    <w:rsid w:val="00A7350D"/>
    <w:rsid w:val="00A73510"/>
    <w:rsid w:val="00A74EE4"/>
    <w:rsid w:val="00A75489"/>
    <w:rsid w:val="00A75EE0"/>
    <w:rsid w:val="00A76DA1"/>
    <w:rsid w:val="00A770A2"/>
    <w:rsid w:val="00A77566"/>
    <w:rsid w:val="00A77A85"/>
    <w:rsid w:val="00A805B2"/>
    <w:rsid w:val="00A81140"/>
    <w:rsid w:val="00A81414"/>
    <w:rsid w:val="00A81A4A"/>
    <w:rsid w:val="00A82229"/>
    <w:rsid w:val="00A82C9E"/>
    <w:rsid w:val="00A839A4"/>
    <w:rsid w:val="00A83B78"/>
    <w:rsid w:val="00A84060"/>
    <w:rsid w:val="00A84169"/>
    <w:rsid w:val="00A844B5"/>
    <w:rsid w:val="00A846BC"/>
    <w:rsid w:val="00A84790"/>
    <w:rsid w:val="00A84AC9"/>
    <w:rsid w:val="00A84D7E"/>
    <w:rsid w:val="00A8527E"/>
    <w:rsid w:val="00A857BC"/>
    <w:rsid w:val="00A858A5"/>
    <w:rsid w:val="00A85CA7"/>
    <w:rsid w:val="00A85CB9"/>
    <w:rsid w:val="00A85EFA"/>
    <w:rsid w:val="00A8655A"/>
    <w:rsid w:val="00A86773"/>
    <w:rsid w:val="00A8775B"/>
    <w:rsid w:val="00A903D4"/>
    <w:rsid w:val="00A905D7"/>
    <w:rsid w:val="00A90A3C"/>
    <w:rsid w:val="00A90B2C"/>
    <w:rsid w:val="00A91360"/>
    <w:rsid w:val="00A91552"/>
    <w:rsid w:val="00A91766"/>
    <w:rsid w:val="00A91863"/>
    <w:rsid w:val="00A9210E"/>
    <w:rsid w:val="00A9247A"/>
    <w:rsid w:val="00A92E17"/>
    <w:rsid w:val="00A931CE"/>
    <w:rsid w:val="00A93754"/>
    <w:rsid w:val="00A9392A"/>
    <w:rsid w:val="00A9472B"/>
    <w:rsid w:val="00A94E17"/>
    <w:rsid w:val="00A9538C"/>
    <w:rsid w:val="00A95556"/>
    <w:rsid w:val="00A957B8"/>
    <w:rsid w:val="00A957C8"/>
    <w:rsid w:val="00A95AF4"/>
    <w:rsid w:val="00A966B6"/>
    <w:rsid w:val="00AA034F"/>
    <w:rsid w:val="00AA0505"/>
    <w:rsid w:val="00AA0A8A"/>
    <w:rsid w:val="00AA0F9F"/>
    <w:rsid w:val="00AA1022"/>
    <w:rsid w:val="00AA140F"/>
    <w:rsid w:val="00AA1ED9"/>
    <w:rsid w:val="00AA1F9E"/>
    <w:rsid w:val="00AA2E0D"/>
    <w:rsid w:val="00AA339E"/>
    <w:rsid w:val="00AA390E"/>
    <w:rsid w:val="00AA3C87"/>
    <w:rsid w:val="00AA44D3"/>
    <w:rsid w:val="00AA48A5"/>
    <w:rsid w:val="00AA4926"/>
    <w:rsid w:val="00AA4E77"/>
    <w:rsid w:val="00AA53AA"/>
    <w:rsid w:val="00AA564D"/>
    <w:rsid w:val="00AA5C2A"/>
    <w:rsid w:val="00AA68CF"/>
    <w:rsid w:val="00AA6C3A"/>
    <w:rsid w:val="00AA6E36"/>
    <w:rsid w:val="00AA6EBE"/>
    <w:rsid w:val="00AA7019"/>
    <w:rsid w:val="00AA72F6"/>
    <w:rsid w:val="00AA7310"/>
    <w:rsid w:val="00AA7625"/>
    <w:rsid w:val="00AA766D"/>
    <w:rsid w:val="00AA76CF"/>
    <w:rsid w:val="00AA7844"/>
    <w:rsid w:val="00AB0425"/>
    <w:rsid w:val="00AB0613"/>
    <w:rsid w:val="00AB159D"/>
    <w:rsid w:val="00AB1847"/>
    <w:rsid w:val="00AB1B38"/>
    <w:rsid w:val="00AB1F05"/>
    <w:rsid w:val="00AB272D"/>
    <w:rsid w:val="00AB27D9"/>
    <w:rsid w:val="00AB2802"/>
    <w:rsid w:val="00AB2C63"/>
    <w:rsid w:val="00AB3BB5"/>
    <w:rsid w:val="00AB4B9D"/>
    <w:rsid w:val="00AB4D70"/>
    <w:rsid w:val="00AB4E3C"/>
    <w:rsid w:val="00AB5702"/>
    <w:rsid w:val="00AB60F0"/>
    <w:rsid w:val="00AB64B8"/>
    <w:rsid w:val="00AB6C73"/>
    <w:rsid w:val="00AB6DFC"/>
    <w:rsid w:val="00AB7563"/>
    <w:rsid w:val="00AB75F9"/>
    <w:rsid w:val="00AB78FA"/>
    <w:rsid w:val="00AB7D26"/>
    <w:rsid w:val="00AB7EBD"/>
    <w:rsid w:val="00AC07C8"/>
    <w:rsid w:val="00AC0987"/>
    <w:rsid w:val="00AC0B68"/>
    <w:rsid w:val="00AC0C4F"/>
    <w:rsid w:val="00AC1913"/>
    <w:rsid w:val="00AC1DC3"/>
    <w:rsid w:val="00AC1F74"/>
    <w:rsid w:val="00AC2260"/>
    <w:rsid w:val="00AC2DDC"/>
    <w:rsid w:val="00AC2F25"/>
    <w:rsid w:val="00AC2F9C"/>
    <w:rsid w:val="00AC3EFF"/>
    <w:rsid w:val="00AC45BA"/>
    <w:rsid w:val="00AC4617"/>
    <w:rsid w:val="00AC4BCB"/>
    <w:rsid w:val="00AC4CDA"/>
    <w:rsid w:val="00AC4F7E"/>
    <w:rsid w:val="00AC500A"/>
    <w:rsid w:val="00AC50B6"/>
    <w:rsid w:val="00AC510C"/>
    <w:rsid w:val="00AC5434"/>
    <w:rsid w:val="00AC56B7"/>
    <w:rsid w:val="00AC5DE9"/>
    <w:rsid w:val="00AC5EAC"/>
    <w:rsid w:val="00AC6346"/>
    <w:rsid w:val="00AC65AA"/>
    <w:rsid w:val="00AC6A06"/>
    <w:rsid w:val="00AC6C27"/>
    <w:rsid w:val="00AC72FE"/>
    <w:rsid w:val="00AC77B0"/>
    <w:rsid w:val="00AC7B97"/>
    <w:rsid w:val="00AC7C43"/>
    <w:rsid w:val="00AD042C"/>
    <w:rsid w:val="00AD0F30"/>
    <w:rsid w:val="00AD15E0"/>
    <w:rsid w:val="00AD18F9"/>
    <w:rsid w:val="00AD1E06"/>
    <w:rsid w:val="00AD1F3A"/>
    <w:rsid w:val="00AD1F41"/>
    <w:rsid w:val="00AD2090"/>
    <w:rsid w:val="00AD28BC"/>
    <w:rsid w:val="00AD2F55"/>
    <w:rsid w:val="00AD2FA1"/>
    <w:rsid w:val="00AD370C"/>
    <w:rsid w:val="00AD43BD"/>
    <w:rsid w:val="00AD48BB"/>
    <w:rsid w:val="00AD4B15"/>
    <w:rsid w:val="00AD5AF1"/>
    <w:rsid w:val="00AD5D99"/>
    <w:rsid w:val="00AD6316"/>
    <w:rsid w:val="00AD64AF"/>
    <w:rsid w:val="00AD65CD"/>
    <w:rsid w:val="00AD66B5"/>
    <w:rsid w:val="00AD66D6"/>
    <w:rsid w:val="00AD743B"/>
    <w:rsid w:val="00AE0492"/>
    <w:rsid w:val="00AE07B5"/>
    <w:rsid w:val="00AE18D3"/>
    <w:rsid w:val="00AE18D5"/>
    <w:rsid w:val="00AE26E7"/>
    <w:rsid w:val="00AE27B1"/>
    <w:rsid w:val="00AE281B"/>
    <w:rsid w:val="00AE2FE6"/>
    <w:rsid w:val="00AE3360"/>
    <w:rsid w:val="00AE3BCB"/>
    <w:rsid w:val="00AE3DC4"/>
    <w:rsid w:val="00AE4585"/>
    <w:rsid w:val="00AE45DB"/>
    <w:rsid w:val="00AE4B07"/>
    <w:rsid w:val="00AE536E"/>
    <w:rsid w:val="00AE67F7"/>
    <w:rsid w:val="00AE6AB0"/>
    <w:rsid w:val="00AE6C84"/>
    <w:rsid w:val="00AE6EA9"/>
    <w:rsid w:val="00AE6F5F"/>
    <w:rsid w:val="00AE7D54"/>
    <w:rsid w:val="00AE7F1F"/>
    <w:rsid w:val="00AF0034"/>
    <w:rsid w:val="00AF0113"/>
    <w:rsid w:val="00AF0C34"/>
    <w:rsid w:val="00AF1159"/>
    <w:rsid w:val="00AF156F"/>
    <w:rsid w:val="00AF1B03"/>
    <w:rsid w:val="00AF1FD5"/>
    <w:rsid w:val="00AF2340"/>
    <w:rsid w:val="00AF2575"/>
    <w:rsid w:val="00AF320B"/>
    <w:rsid w:val="00AF3803"/>
    <w:rsid w:val="00AF42BB"/>
    <w:rsid w:val="00AF5032"/>
    <w:rsid w:val="00AF5780"/>
    <w:rsid w:val="00AF5801"/>
    <w:rsid w:val="00AF5EF6"/>
    <w:rsid w:val="00AF6C24"/>
    <w:rsid w:val="00AF7575"/>
    <w:rsid w:val="00AF7775"/>
    <w:rsid w:val="00AF7949"/>
    <w:rsid w:val="00AF7A0B"/>
    <w:rsid w:val="00AF7B90"/>
    <w:rsid w:val="00B01153"/>
    <w:rsid w:val="00B0168D"/>
    <w:rsid w:val="00B018E7"/>
    <w:rsid w:val="00B020EB"/>
    <w:rsid w:val="00B0244B"/>
    <w:rsid w:val="00B02D12"/>
    <w:rsid w:val="00B031BD"/>
    <w:rsid w:val="00B03E19"/>
    <w:rsid w:val="00B040E3"/>
    <w:rsid w:val="00B04104"/>
    <w:rsid w:val="00B045AD"/>
    <w:rsid w:val="00B0565F"/>
    <w:rsid w:val="00B057A7"/>
    <w:rsid w:val="00B0677A"/>
    <w:rsid w:val="00B06A97"/>
    <w:rsid w:val="00B073C8"/>
    <w:rsid w:val="00B07431"/>
    <w:rsid w:val="00B10086"/>
    <w:rsid w:val="00B107AE"/>
    <w:rsid w:val="00B11130"/>
    <w:rsid w:val="00B1168D"/>
    <w:rsid w:val="00B117F2"/>
    <w:rsid w:val="00B11DDC"/>
    <w:rsid w:val="00B11F86"/>
    <w:rsid w:val="00B122CA"/>
    <w:rsid w:val="00B1233D"/>
    <w:rsid w:val="00B12535"/>
    <w:rsid w:val="00B1312B"/>
    <w:rsid w:val="00B13AD8"/>
    <w:rsid w:val="00B1458C"/>
    <w:rsid w:val="00B14AC4"/>
    <w:rsid w:val="00B14C50"/>
    <w:rsid w:val="00B1579E"/>
    <w:rsid w:val="00B15F43"/>
    <w:rsid w:val="00B162E4"/>
    <w:rsid w:val="00B17257"/>
    <w:rsid w:val="00B172FD"/>
    <w:rsid w:val="00B17371"/>
    <w:rsid w:val="00B1748C"/>
    <w:rsid w:val="00B17BDF"/>
    <w:rsid w:val="00B20602"/>
    <w:rsid w:val="00B209EB"/>
    <w:rsid w:val="00B20BC5"/>
    <w:rsid w:val="00B21B48"/>
    <w:rsid w:val="00B21F24"/>
    <w:rsid w:val="00B2226C"/>
    <w:rsid w:val="00B2247C"/>
    <w:rsid w:val="00B2286E"/>
    <w:rsid w:val="00B23010"/>
    <w:rsid w:val="00B240D0"/>
    <w:rsid w:val="00B24DBF"/>
    <w:rsid w:val="00B2544D"/>
    <w:rsid w:val="00B257FC"/>
    <w:rsid w:val="00B259C8"/>
    <w:rsid w:val="00B25A8E"/>
    <w:rsid w:val="00B25BBF"/>
    <w:rsid w:val="00B2622D"/>
    <w:rsid w:val="00B26612"/>
    <w:rsid w:val="00B2715D"/>
    <w:rsid w:val="00B271AA"/>
    <w:rsid w:val="00B277B4"/>
    <w:rsid w:val="00B30207"/>
    <w:rsid w:val="00B3074B"/>
    <w:rsid w:val="00B30B2F"/>
    <w:rsid w:val="00B310EE"/>
    <w:rsid w:val="00B313B7"/>
    <w:rsid w:val="00B31420"/>
    <w:rsid w:val="00B31734"/>
    <w:rsid w:val="00B32393"/>
    <w:rsid w:val="00B323D7"/>
    <w:rsid w:val="00B32425"/>
    <w:rsid w:val="00B32746"/>
    <w:rsid w:val="00B3299B"/>
    <w:rsid w:val="00B32CB6"/>
    <w:rsid w:val="00B32FE2"/>
    <w:rsid w:val="00B33EC7"/>
    <w:rsid w:val="00B34C7B"/>
    <w:rsid w:val="00B34E29"/>
    <w:rsid w:val="00B35AE6"/>
    <w:rsid w:val="00B36189"/>
    <w:rsid w:val="00B36413"/>
    <w:rsid w:val="00B3657A"/>
    <w:rsid w:val="00B36708"/>
    <w:rsid w:val="00B36889"/>
    <w:rsid w:val="00B36DCE"/>
    <w:rsid w:val="00B403B0"/>
    <w:rsid w:val="00B40704"/>
    <w:rsid w:val="00B40B8E"/>
    <w:rsid w:val="00B40B99"/>
    <w:rsid w:val="00B41D98"/>
    <w:rsid w:val="00B422AF"/>
    <w:rsid w:val="00B424CE"/>
    <w:rsid w:val="00B4296F"/>
    <w:rsid w:val="00B4307C"/>
    <w:rsid w:val="00B4329E"/>
    <w:rsid w:val="00B43884"/>
    <w:rsid w:val="00B439B5"/>
    <w:rsid w:val="00B444BC"/>
    <w:rsid w:val="00B45204"/>
    <w:rsid w:val="00B4520E"/>
    <w:rsid w:val="00B4556B"/>
    <w:rsid w:val="00B45795"/>
    <w:rsid w:val="00B45B35"/>
    <w:rsid w:val="00B46087"/>
    <w:rsid w:val="00B468C5"/>
    <w:rsid w:val="00B47701"/>
    <w:rsid w:val="00B479AE"/>
    <w:rsid w:val="00B47F2A"/>
    <w:rsid w:val="00B47FE5"/>
    <w:rsid w:val="00B50D46"/>
    <w:rsid w:val="00B51092"/>
    <w:rsid w:val="00B512E2"/>
    <w:rsid w:val="00B5182D"/>
    <w:rsid w:val="00B51A81"/>
    <w:rsid w:val="00B51B64"/>
    <w:rsid w:val="00B51D71"/>
    <w:rsid w:val="00B51F55"/>
    <w:rsid w:val="00B52542"/>
    <w:rsid w:val="00B52646"/>
    <w:rsid w:val="00B527D4"/>
    <w:rsid w:val="00B5283C"/>
    <w:rsid w:val="00B52D46"/>
    <w:rsid w:val="00B52E43"/>
    <w:rsid w:val="00B52F35"/>
    <w:rsid w:val="00B5306D"/>
    <w:rsid w:val="00B539F4"/>
    <w:rsid w:val="00B53A6C"/>
    <w:rsid w:val="00B53D51"/>
    <w:rsid w:val="00B53DDD"/>
    <w:rsid w:val="00B53F59"/>
    <w:rsid w:val="00B54512"/>
    <w:rsid w:val="00B54876"/>
    <w:rsid w:val="00B54939"/>
    <w:rsid w:val="00B55BF1"/>
    <w:rsid w:val="00B56A97"/>
    <w:rsid w:val="00B57D62"/>
    <w:rsid w:val="00B57E2A"/>
    <w:rsid w:val="00B57FE5"/>
    <w:rsid w:val="00B600B2"/>
    <w:rsid w:val="00B6016A"/>
    <w:rsid w:val="00B6024C"/>
    <w:rsid w:val="00B60AA9"/>
    <w:rsid w:val="00B6109C"/>
    <w:rsid w:val="00B61387"/>
    <w:rsid w:val="00B61C6C"/>
    <w:rsid w:val="00B626DA"/>
    <w:rsid w:val="00B62A7E"/>
    <w:rsid w:val="00B6417C"/>
    <w:rsid w:val="00B64959"/>
    <w:rsid w:val="00B653D3"/>
    <w:rsid w:val="00B6547F"/>
    <w:rsid w:val="00B65923"/>
    <w:rsid w:val="00B65CF5"/>
    <w:rsid w:val="00B661B4"/>
    <w:rsid w:val="00B66639"/>
    <w:rsid w:val="00B6672B"/>
    <w:rsid w:val="00B66776"/>
    <w:rsid w:val="00B66D4D"/>
    <w:rsid w:val="00B7008A"/>
    <w:rsid w:val="00B7051B"/>
    <w:rsid w:val="00B70BE2"/>
    <w:rsid w:val="00B7136F"/>
    <w:rsid w:val="00B71D0B"/>
    <w:rsid w:val="00B72298"/>
    <w:rsid w:val="00B72EFD"/>
    <w:rsid w:val="00B7314B"/>
    <w:rsid w:val="00B74B16"/>
    <w:rsid w:val="00B74E84"/>
    <w:rsid w:val="00B75029"/>
    <w:rsid w:val="00B7536D"/>
    <w:rsid w:val="00B76130"/>
    <w:rsid w:val="00B76548"/>
    <w:rsid w:val="00B76607"/>
    <w:rsid w:val="00B775DF"/>
    <w:rsid w:val="00B77A3F"/>
    <w:rsid w:val="00B77C4F"/>
    <w:rsid w:val="00B8014D"/>
    <w:rsid w:val="00B80592"/>
    <w:rsid w:val="00B807F8"/>
    <w:rsid w:val="00B80AEA"/>
    <w:rsid w:val="00B81C6A"/>
    <w:rsid w:val="00B820BE"/>
    <w:rsid w:val="00B82511"/>
    <w:rsid w:val="00B827DF"/>
    <w:rsid w:val="00B827F4"/>
    <w:rsid w:val="00B83513"/>
    <w:rsid w:val="00B8359B"/>
    <w:rsid w:val="00B8446C"/>
    <w:rsid w:val="00B8484A"/>
    <w:rsid w:val="00B849A7"/>
    <w:rsid w:val="00B8508B"/>
    <w:rsid w:val="00B8513C"/>
    <w:rsid w:val="00B85167"/>
    <w:rsid w:val="00B85A5E"/>
    <w:rsid w:val="00B86264"/>
    <w:rsid w:val="00B86DA3"/>
    <w:rsid w:val="00B873D0"/>
    <w:rsid w:val="00B87819"/>
    <w:rsid w:val="00B87BCA"/>
    <w:rsid w:val="00B902E8"/>
    <w:rsid w:val="00B905B9"/>
    <w:rsid w:val="00B90BE6"/>
    <w:rsid w:val="00B90BF5"/>
    <w:rsid w:val="00B911C6"/>
    <w:rsid w:val="00B91344"/>
    <w:rsid w:val="00B91454"/>
    <w:rsid w:val="00B91B9B"/>
    <w:rsid w:val="00B92710"/>
    <w:rsid w:val="00B931AC"/>
    <w:rsid w:val="00B93642"/>
    <w:rsid w:val="00B93790"/>
    <w:rsid w:val="00B93B76"/>
    <w:rsid w:val="00B93C07"/>
    <w:rsid w:val="00B94045"/>
    <w:rsid w:val="00B94C04"/>
    <w:rsid w:val="00B94EB1"/>
    <w:rsid w:val="00B955DF"/>
    <w:rsid w:val="00B95FBB"/>
    <w:rsid w:val="00B9650D"/>
    <w:rsid w:val="00B96518"/>
    <w:rsid w:val="00B966F1"/>
    <w:rsid w:val="00B97192"/>
    <w:rsid w:val="00B97199"/>
    <w:rsid w:val="00B97419"/>
    <w:rsid w:val="00B97883"/>
    <w:rsid w:val="00B97A0D"/>
    <w:rsid w:val="00BA06FD"/>
    <w:rsid w:val="00BA108D"/>
    <w:rsid w:val="00BA11A9"/>
    <w:rsid w:val="00BA122A"/>
    <w:rsid w:val="00BA1C82"/>
    <w:rsid w:val="00BA2445"/>
    <w:rsid w:val="00BA2582"/>
    <w:rsid w:val="00BA2714"/>
    <w:rsid w:val="00BA35C1"/>
    <w:rsid w:val="00BA43F2"/>
    <w:rsid w:val="00BA4EBC"/>
    <w:rsid w:val="00BA676D"/>
    <w:rsid w:val="00BA7149"/>
    <w:rsid w:val="00BA723D"/>
    <w:rsid w:val="00BA7298"/>
    <w:rsid w:val="00BA77A3"/>
    <w:rsid w:val="00BB0BFE"/>
    <w:rsid w:val="00BB13AD"/>
    <w:rsid w:val="00BB1608"/>
    <w:rsid w:val="00BB1EE1"/>
    <w:rsid w:val="00BB2364"/>
    <w:rsid w:val="00BB354F"/>
    <w:rsid w:val="00BB35EE"/>
    <w:rsid w:val="00BB3823"/>
    <w:rsid w:val="00BB3883"/>
    <w:rsid w:val="00BB3C9D"/>
    <w:rsid w:val="00BB3D6D"/>
    <w:rsid w:val="00BB46DF"/>
    <w:rsid w:val="00BB4778"/>
    <w:rsid w:val="00BB499D"/>
    <w:rsid w:val="00BB4D21"/>
    <w:rsid w:val="00BB57A0"/>
    <w:rsid w:val="00BB5DCD"/>
    <w:rsid w:val="00BB79B4"/>
    <w:rsid w:val="00BB7CB4"/>
    <w:rsid w:val="00BC0183"/>
    <w:rsid w:val="00BC0A60"/>
    <w:rsid w:val="00BC1BB3"/>
    <w:rsid w:val="00BC224A"/>
    <w:rsid w:val="00BC22E3"/>
    <w:rsid w:val="00BC2A6E"/>
    <w:rsid w:val="00BC3A8A"/>
    <w:rsid w:val="00BC3B0E"/>
    <w:rsid w:val="00BC3F7E"/>
    <w:rsid w:val="00BC45B2"/>
    <w:rsid w:val="00BC4729"/>
    <w:rsid w:val="00BC54E1"/>
    <w:rsid w:val="00BC5979"/>
    <w:rsid w:val="00BC62B3"/>
    <w:rsid w:val="00BC6735"/>
    <w:rsid w:val="00BC6898"/>
    <w:rsid w:val="00BD0542"/>
    <w:rsid w:val="00BD05CA"/>
    <w:rsid w:val="00BD0F19"/>
    <w:rsid w:val="00BD1E82"/>
    <w:rsid w:val="00BD250A"/>
    <w:rsid w:val="00BD2733"/>
    <w:rsid w:val="00BD2948"/>
    <w:rsid w:val="00BD2AE7"/>
    <w:rsid w:val="00BD3306"/>
    <w:rsid w:val="00BD3A1B"/>
    <w:rsid w:val="00BD3D97"/>
    <w:rsid w:val="00BD44FE"/>
    <w:rsid w:val="00BD4B33"/>
    <w:rsid w:val="00BD4F5C"/>
    <w:rsid w:val="00BD5147"/>
    <w:rsid w:val="00BD53DC"/>
    <w:rsid w:val="00BD5937"/>
    <w:rsid w:val="00BD5D75"/>
    <w:rsid w:val="00BD6296"/>
    <w:rsid w:val="00BD66FC"/>
    <w:rsid w:val="00BD6EC9"/>
    <w:rsid w:val="00BD7483"/>
    <w:rsid w:val="00BD798B"/>
    <w:rsid w:val="00BD7AF8"/>
    <w:rsid w:val="00BD7CBB"/>
    <w:rsid w:val="00BE0399"/>
    <w:rsid w:val="00BE067D"/>
    <w:rsid w:val="00BE0740"/>
    <w:rsid w:val="00BE173C"/>
    <w:rsid w:val="00BE201E"/>
    <w:rsid w:val="00BE214A"/>
    <w:rsid w:val="00BE215C"/>
    <w:rsid w:val="00BE3446"/>
    <w:rsid w:val="00BE48D7"/>
    <w:rsid w:val="00BE53F7"/>
    <w:rsid w:val="00BE5AE4"/>
    <w:rsid w:val="00BE6432"/>
    <w:rsid w:val="00BE6516"/>
    <w:rsid w:val="00BE6CA4"/>
    <w:rsid w:val="00BE7019"/>
    <w:rsid w:val="00BE7A84"/>
    <w:rsid w:val="00BE7E7B"/>
    <w:rsid w:val="00BF04BB"/>
    <w:rsid w:val="00BF08F5"/>
    <w:rsid w:val="00BF1383"/>
    <w:rsid w:val="00BF1570"/>
    <w:rsid w:val="00BF16C4"/>
    <w:rsid w:val="00BF17C9"/>
    <w:rsid w:val="00BF198B"/>
    <w:rsid w:val="00BF242E"/>
    <w:rsid w:val="00BF2489"/>
    <w:rsid w:val="00BF26E9"/>
    <w:rsid w:val="00BF2E72"/>
    <w:rsid w:val="00BF402A"/>
    <w:rsid w:val="00BF4087"/>
    <w:rsid w:val="00BF49C6"/>
    <w:rsid w:val="00BF4C13"/>
    <w:rsid w:val="00BF4C9B"/>
    <w:rsid w:val="00BF520E"/>
    <w:rsid w:val="00BF5514"/>
    <w:rsid w:val="00BF6917"/>
    <w:rsid w:val="00BF6B76"/>
    <w:rsid w:val="00BF6E95"/>
    <w:rsid w:val="00BF77F3"/>
    <w:rsid w:val="00BF780D"/>
    <w:rsid w:val="00BF7837"/>
    <w:rsid w:val="00BF7944"/>
    <w:rsid w:val="00BF7CAC"/>
    <w:rsid w:val="00BF7D64"/>
    <w:rsid w:val="00BF7F89"/>
    <w:rsid w:val="00C003F2"/>
    <w:rsid w:val="00C008D4"/>
    <w:rsid w:val="00C00901"/>
    <w:rsid w:val="00C02182"/>
    <w:rsid w:val="00C02389"/>
    <w:rsid w:val="00C02547"/>
    <w:rsid w:val="00C0317D"/>
    <w:rsid w:val="00C0320C"/>
    <w:rsid w:val="00C03453"/>
    <w:rsid w:val="00C03F7A"/>
    <w:rsid w:val="00C0486E"/>
    <w:rsid w:val="00C04CCB"/>
    <w:rsid w:val="00C052B7"/>
    <w:rsid w:val="00C057BF"/>
    <w:rsid w:val="00C0585D"/>
    <w:rsid w:val="00C05C01"/>
    <w:rsid w:val="00C05F90"/>
    <w:rsid w:val="00C06F89"/>
    <w:rsid w:val="00C072EF"/>
    <w:rsid w:val="00C10812"/>
    <w:rsid w:val="00C108DF"/>
    <w:rsid w:val="00C11597"/>
    <w:rsid w:val="00C125A7"/>
    <w:rsid w:val="00C12D95"/>
    <w:rsid w:val="00C13E34"/>
    <w:rsid w:val="00C1421C"/>
    <w:rsid w:val="00C14A98"/>
    <w:rsid w:val="00C14B05"/>
    <w:rsid w:val="00C152A8"/>
    <w:rsid w:val="00C15C58"/>
    <w:rsid w:val="00C162C5"/>
    <w:rsid w:val="00C16DE2"/>
    <w:rsid w:val="00C171C5"/>
    <w:rsid w:val="00C17639"/>
    <w:rsid w:val="00C20432"/>
    <w:rsid w:val="00C2054E"/>
    <w:rsid w:val="00C2059F"/>
    <w:rsid w:val="00C20702"/>
    <w:rsid w:val="00C20FE9"/>
    <w:rsid w:val="00C21710"/>
    <w:rsid w:val="00C22034"/>
    <w:rsid w:val="00C22D67"/>
    <w:rsid w:val="00C23185"/>
    <w:rsid w:val="00C2339E"/>
    <w:rsid w:val="00C23560"/>
    <w:rsid w:val="00C236F0"/>
    <w:rsid w:val="00C23CB5"/>
    <w:rsid w:val="00C24971"/>
    <w:rsid w:val="00C25439"/>
    <w:rsid w:val="00C254FD"/>
    <w:rsid w:val="00C266A8"/>
    <w:rsid w:val="00C26DD8"/>
    <w:rsid w:val="00C27061"/>
    <w:rsid w:val="00C27064"/>
    <w:rsid w:val="00C2731F"/>
    <w:rsid w:val="00C27B16"/>
    <w:rsid w:val="00C3013C"/>
    <w:rsid w:val="00C30DCA"/>
    <w:rsid w:val="00C31BE3"/>
    <w:rsid w:val="00C32263"/>
    <w:rsid w:val="00C32B05"/>
    <w:rsid w:val="00C3378D"/>
    <w:rsid w:val="00C338FF"/>
    <w:rsid w:val="00C34458"/>
    <w:rsid w:val="00C3457E"/>
    <w:rsid w:val="00C34D8B"/>
    <w:rsid w:val="00C34EC6"/>
    <w:rsid w:val="00C350D4"/>
    <w:rsid w:val="00C355C2"/>
    <w:rsid w:val="00C3648D"/>
    <w:rsid w:val="00C36ABA"/>
    <w:rsid w:val="00C37A79"/>
    <w:rsid w:val="00C37BAA"/>
    <w:rsid w:val="00C37D77"/>
    <w:rsid w:val="00C40542"/>
    <w:rsid w:val="00C40603"/>
    <w:rsid w:val="00C40977"/>
    <w:rsid w:val="00C4098D"/>
    <w:rsid w:val="00C416A1"/>
    <w:rsid w:val="00C41784"/>
    <w:rsid w:val="00C41B10"/>
    <w:rsid w:val="00C41F05"/>
    <w:rsid w:val="00C421C2"/>
    <w:rsid w:val="00C423FC"/>
    <w:rsid w:val="00C43937"/>
    <w:rsid w:val="00C43D02"/>
    <w:rsid w:val="00C441CD"/>
    <w:rsid w:val="00C444DC"/>
    <w:rsid w:val="00C45C4C"/>
    <w:rsid w:val="00C4630A"/>
    <w:rsid w:val="00C4700C"/>
    <w:rsid w:val="00C4709C"/>
    <w:rsid w:val="00C4778C"/>
    <w:rsid w:val="00C507F4"/>
    <w:rsid w:val="00C51BDD"/>
    <w:rsid w:val="00C524BC"/>
    <w:rsid w:val="00C52B72"/>
    <w:rsid w:val="00C53506"/>
    <w:rsid w:val="00C5359C"/>
    <w:rsid w:val="00C536F2"/>
    <w:rsid w:val="00C53C4A"/>
    <w:rsid w:val="00C54200"/>
    <w:rsid w:val="00C542F3"/>
    <w:rsid w:val="00C54DDD"/>
    <w:rsid w:val="00C550F0"/>
    <w:rsid w:val="00C552CD"/>
    <w:rsid w:val="00C55FE4"/>
    <w:rsid w:val="00C56191"/>
    <w:rsid w:val="00C563FC"/>
    <w:rsid w:val="00C569C1"/>
    <w:rsid w:val="00C56E89"/>
    <w:rsid w:val="00C574EA"/>
    <w:rsid w:val="00C57DE6"/>
    <w:rsid w:val="00C601B1"/>
    <w:rsid w:val="00C60F1B"/>
    <w:rsid w:val="00C60F50"/>
    <w:rsid w:val="00C611F9"/>
    <w:rsid w:val="00C61405"/>
    <w:rsid w:val="00C6151D"/>
    <w:rsid w:val="00C61F59"/>
    <w:rsid w:val="00C6225B"/>
    <w:rsid w:val="00C6338C"/>
    <w:rsid w:val="00C63735"/>
    <w:rsid w:val="00C649F1"/>
    <w:rsid w:val="00C65280"/>
    <w:rsid w:val="00C66C21"/>
    <w:rsid w:val="00C673CF"/>
    <w:rsid w:val="00C70810"/>
    <w:rsid w:val="00C71401"/>
    <w:rsid w:val="00C71888"/>
    <w:rsid w:val="00C72047"/>
    <w:rsid w:val="00C724A7"/>
    <w:rsid w:val="00C72F95"/>
    <w:rsid w:val="00C72FC7"/>
    <w:rsid w:val="00C73084"/>
    <w:rsid w:val="00C733DB"/>
    <w:rsid w:val="00C748B8"/>
    <w:rsid w:val="00C75A16"/>
    <w:rsid w:val="00C75EC5"/>
    <w:rsid w:val="00C765CD"/>
    <w:rsid w:val="00C76AD7"/>
    <w:rsid w:val="00C7788E"/>
    <w:rsid w:val="00C77A17"/>
    <w:rsid w:val="00C77EB5"/>
    <w:rsid w:val="00C801B1"/>
    <w:rsid w:val="00C804BE"/>
    <w:rsid w:val="00C80F8C"/>
    <w:rsid w:val="00C81FE2"/>
    <w:rsid w:val="00C8219A"/>
    <w:rsid w:val="00C835BF"/>
    <w:rsid w:val="00C83685"/>
    <w:rsid w:val="00C8430A"/>
    <w:rsid w:val="00C84D0D"/>
    <w:rsid w:val="00C857D8"/>
    <w:rsid w:val="00C86DC7"/>
    <w:rsid w:val="00C86DDC"/>
    <w:rsid w:val="00C87924"/>
    <w:rsid w:val="00C9040D"/>
    <w:rsid w:val="00C90E6D"/>
    <w:rsid w:val="00C917C7"/>
    <w:rsid w:val="00C919C5"/>
    <w:rsid w:val="00C91E7D"/>
    <w:rsid w:val="00C92F5D"/>
    <w:rsid w:val="00C92FC4"/>
    <w:rsid w:val="00C9333A"/>
    <w:rsid w:val="00C93FD5"/>
    <w:rsid w:val="00C94744"/>
    <w:rsid w:val="00C9571F"/>
    <w:rsid w:val="00C95B3F"/>
    <w:rsid w:val="00C9632A"/>
    <w:rsid w:val="00C967C2"/>
    <w:rsid w:val="00CA014B"/>
    <w:rsid w:val="00CA0CED"/>
    <w:rsid w:val="00CA0E4C"/>
    <w:rsid w:val="00CA0FFF"/>
    <w:rsid w:val="00CA1AF4"/>
    <w:rsid w:val="00CA217B"/>
    <w:rsid w:val="00CA2D89"/>
    <w:rsid w:val="00CA39F1"/>
    <w:rsid w:val="00CA40D9"/>
    <w:rsid w:val="00CA4FFF"/>
    <w:rsid w:val="00CA538C"/>
    <w:rsid w:val="00CA574E"/>
    <w:rsid w:val="00CA5C7C"/>
    <w:rsid w:val="00CA5F76"/>
    <w:rsid w:val="00CA6A2C"/>
    <w:rsid w:val="00CA6B3E"/>
    <w:rsid w:val="00CA7554"/>
    <w:rsid w:val="00CA7AC5"/>
    <w:rsid w:val="00CA7F00"/>
    <w:rsid w:val="00CB05C2"/>
    <w:rsid w:val="00CB0700"/>
    <w:rsid w:val="00CB0D34"/>
    <w:rsid w:val="00CB14A3"/>
    <w:rsid w:val="00CB1932"/>
    <w:rsid w:val="00CB22AE"/>
    <w:rsid w:val="00CB294E"/>
    <w:rsid w:val="00CB3007"/>
    <w:rsid w:val="00CB314D"/>
    <w:rsid w:val="00CB38EF"/>
    <w:rsid w:val="00CB4447"/>
    <w:rsid w:val="00CB47BA"/>
    <w:rsid w:val="00CB4E24"/>
    <w:rsid w:val="00CB51FB"/>
    <w:rsid w:val="00CB5833"/>
    <w:rsid w:val="00CB5F3F"/>
    <w:rsid w:val="00CB6074"/>
    <w:rsid w:val="00CB6083"/>
    <w:rsid w:val="00CB6118"/>
    <w:rsid w:val="00CB6497"/>
    <w:rsid w:val="00CB6556"/>
    <w:rsid w:val="00CB6988"/>
    <w:rsid w:val="00CB70A1"/>
    <w:rsid w:val="00CB7446"/>
    <w:rsid w:val="00CB75B4"/>
    <w:rsid w:val="00CB7A9F"/>
    <w:rsid w:val="00CB7BD0"/>
    <w:rsid w:val="00CC05C2"/>
    <w:rsid w:val="00CC099B"/>
    <w:rsid w:val="00CC0C98"/>
    <w:rsid w:val="00CC1351"/>
    <w:rsid w:val="00CC2167"/>
    <w:rsid w:val="00CC2ADC"/>
    <w:rsid w:val="00CC3E12"/>
    <w:rsid w:val="00CC45D7"/>
    <w:rsid w:val="00CC4AB6"/>
    <w:rsid w:val="00CC4D5D"/>
    <w:rsid w:val="00CC5104"/>
    <w:rsid w:val="00CC52FF"/>
    <w:rsid w:val="00CC53DC"/>
    <w:rsid w:val="00CC55EF"/>
    <w:rsid w:val="00CC56D5"/>
    <w:rsid w:val="00CC5913"/>
    <w:rsid w:val="00CC5CB4"/>
    <w:rsid w:val="00CC5E19"/>
    <w:rsid w:val="00CC608A"/>
    <w:rsid w:val="00CC76F2"/>
    <w:rsid w:val="00CC7872"/>
    <w:rsid w:val="00CC78C3"/>
    <w:rsid w:val="00CC7BDB"/>
    <w:rsid w:val="00CD0544"/>
    <w:rsid w:val="00CD0754"/>
    <w:rsid w:val="00CD1855"/>
    <w:rsid w:val="00CD1B5F"/>
    <w:rsid w:val="00CD22A4"/>
    <w:rsid w:val="00CD22CF"/>
    <w:rsid w:val="00CD2DE8"/>
    <w:rsid w:val="00CD39AB"/>
    <w:rsid w:val="00CD3AEA"/>
    <w:rsid w:val="00CD3D1E"/>
    <w:rsid w:val="00CD3DDA"/>
    <w:rsid w:val="00CD4055"/>
    <w:rsid w:val="00CD4BF1"/>
    <w:rsid w:val="00CD5005"/>
    <w:rsid w:val="00CD522C"/>
    <w:rsid w:val="00CD53BE"/>
    <w:rsid w:val="00CD5C5E"/>
    <w:rsid w:val="00CD5E68"/>
    <w:rsid w:val="00CD5EA2"/>
    <w:rsid w:val="00CD5F74"/>
    <w:rsid w:val="00CD6357"/>
    <w:rsid w:val="00CD669A"/>
    <w:rsid w:val="00CD68AA"/>
    <w:rsid w:val="00CD6CF7"/>
    <w:rsid w:val="00CD6F5D"/>
    <w:rsid w:val="00CD6FC9"/>
    <w:rsid w:val="00CD6FCD"/>
    <w:rsid w:val="00CD77B4"/>
    <w:rsid w:val="00CE017F"/>
    <w:rsid w:val="00CE094D"/>
    <w:rsid w:val="00CE0EA7"/>
    <w:rsid w:val="00CE0F74"/>
    <w:rsid w:val="00CE100B"/>
    <w:rsid w:val="00CE128B"/>
    <w:rsid w:val="00CE14A0"/>
    <w:rsid w:val="00CE1C3C"/>
    <w:rsid w:val="00CE2884"/>
    <w:rsid w:val="00CE2C43"/>
    <w:rsid w:val="00CE321B"/>
    <w:rsid w:val="00CE343F"/>
    <w:rsid w:val="00CE37E4"/>
    <w:rsid w:val="00CE3CAA"/>
    <w:rsid w:val="00CE495A"/>
    <w:rsid w:val="00CE577F"/>
    <w:rsid w:val="00CE5CFC"/>
    <w:rsid w:val="00CE5D38"/>
    <w:rsid w:val="00CE5FED"/>
    <w:rsid w:val="00CE7163"/>
    <w:rsid w:val="00CE720B"/>
    <w:rsid w:val="00CE77AB"/>
    <w:rsid w:val="00CE7A2C"/>
    <w:rsid w:val="00CE7C6E"/>
    <w:rsid w:val="00CF08B0"/>
    <w:rsid w:val="00CF0C23"/>
    <w:rsid w:val="00CF0DAD"/>
    <w:rsid w:val="00CF0F59"/>
    <w:rsid w:val="00CF175F"/>
    <w:rsid w:val="00CF1933"/>
    <w:rsid w:val="00CF19BD"/>
    <w:rsid w:val="00CF1BB0"/>
    <w:rsid w:val="00CF1D8A"/>
    <w:rsid w:val="00CF212D"/>
    <w:rsid w:val="00CF2131"/>
    <w:rsid w:val="00CF23B8"/>
    <w:rsid w:val="00CF268C"/>
    <w:rsid w:val="00CF26F9"/>
    <w:rsid w:val="00CF27B3"/>
    <w:rsid w:val="00CF30B2"/>
    <w:rsid w:val="00CF3BA6"/>
    <w:rsid w:val="00CF3C1A"/>
    <w:rsid w:val="00CF40ED"/>
    <w:rsid w:val="00CF5A72"/>
    <w:rsid w:val="00CF5B6A"/>
    <w:rsid w:val="00CF5ED9"/>
    <w:rsid w:val="00CF6421"/>
    <w:rsid w:val="00CF7515"/>
    <w:rsid w:val="00D00664"/>
    <w:rsid w:val="00D00A64"/>
    <w:rsid w:val="00D00B6E"/>
    <w:rsid w:val="00D014AE"/>
    <w:rsid w:val="00D01D8E"/>
    <w:rsid w:val="00D01E1B"/>
    <w:rsid w:val="00D0320A"/>
    <w:rsid w:val="00D034AE"/>
    <w:rsid w:val="00D041DB"/>
    <w:rsid w:val="00D049DA"/>
    <w:rsid w:val="00D05CAF"/>
    <w:rsid w:val="00D060F4"/>
    <w:rsid w:val="00D06207"/>
    <w:rsid w:val="00D07B90"/>
    <w:rsid w:val="00D10920"/>
    <w:rsid w:val="00D10BB0"/>
    <w:rsid w:val="00D10C69"/>
    <w:rsid w:val="00D11A5A"/>
    <w:rsid w:val="00D124C8"/>
    <w:rsid w:val="00D12C93"/>
    <w:rsid w:val="00D1422D"/>
    <w:rsid w:val="00D14572"/>
    <w:rsid w:val="00D148A0"/>
    <w:rsid w:val="00D14A1A"/>
    <w:rsid w:val="00D159D4"/>
    <w:rsid w:val="00D15E8B"/>
    <w:rsid w:val="00D15F2E"/>
    <w:rsid w:val="00D16391"/>
    <w:rsid w:val="00D16559"/>
    <w:rsid w:val="00D16CAB"/>
    <w:rsid w:val="00D16EF4"/>
    <w:rsid w:val="00D1765F"/>
    <w:rsid w:val="00D17FD7"/>
    <w:rsid w:val="00D20212"/>
    <w:rsid w:val="00D205A3"/>
    <w:rsid w:val="00D20A11"/>
    <w:rsid w:val="00D212DF"/>
    <w:rsid w:val="00D21D91"/>
    <w:rsid w:val="00D22638"/>
    <w:rsid w:val="00D22884"/>
    <w:rsid w:val="00D23C41"/>
    <w:rsid w:val="00D23C5B"/>
    <w:rsid w:val="00D2486D"/>
    <w:rsid w:val="00D24B37"/>
    <w:rsid w:val="00D253F8"/>
    <w:rsid w:val="00D255A8"/>
    <w:rsid w:val="00D25733"/>
    <w:rsid w:val="00D25D8E"/>
    <w:rsid w:val="00D26144"/>
    <w:rsid w:val="00D2794B"/>
    <w:rsid w:val="00D30461"/>
    <w:rsid w:val="00D30561"/>
    <w:rsid w:val="00D30DB1"/>
    <w:rsid w:val="00D3158F"/>
    <w:rsid w:val="00D31BB0"/>
    <w:rsid w:val="00D31DB2"/>
    <w:rsid w:val="00D33A00"/>
    <w:rsid w:val="00D34690"/>
    <w:rsid w:val="00D348AC"/>
    <w:rsid w:val="00D34FEF"/>
    <w:rsid w:val="00D35447"/>
    <w:rsid w:val="00D35470"/>
    <w:rsid w:val="00D35540"/>
    <w:rsid w:val="00D36AD2"/>
    <w:rsid w:val="00D36B6B"/>
    <w:rsid w:val="00D36C25"/>
    <w:rsid w:val="00D36CAC"/>
    <w:rsid w:val="00D371D0"/>
    <w:rsid w:val="00D375BF"/>
    <w:rsid w:val="00D37C5B"/>
    <w:rsid w:val="00D37DF9"/>
    <w:rsid w:val="00D40068"/>
    <w:rsid w:val="00D4021A"/>
    <w:rsid w:val="00D41118"/>
    <w:rsid w:val="00D4185A"/>
    <w:rsid w:val="00D41F9C"/>
    <w:rsid w:val="00D422A1"/>
    <w:rsid w:val="00D422C5"/>
    <w:rsid w:val="00D42644"/>
    <w:rsid w:val="00D4311C"/>
    <w:rsid w:val="00D43343"/>
    <w:rsid w:val="00D43A22"/>
    <w:rsid w:val="00D440CC"/>
    <w:rsid w:val="00D44420"/>
    <w:rsid w:val="00D446DF"/>
    <w:rsid w:val="00D4474E"/>
    <w:rsid w:val="00D44C70"/>
    <w:rsid w:val="00D4518A"/>
    <w:rsid w:val="00D46240"/>
    <w:rsid w:val="00D4624B"/>
    <w:rsid w:val="00D46933"/>
    <w:rsid w:val="00D46C4F"/>
    <w:rsid w:val="00D46EFB"/>
    <w:rsid w:val="00D470C7"/>
    <w:rsid w:val="00D47386"/>
    <w:rsid w:val="00D476E8"/>
    <w:rsid w:val="00D47997"/>
    <w:rsid w:val="00D47B4D"/>
    <w:rsid w:val="00D47E63"/>
    <w:rsid w:val="00D5022C"/>
    <w:rsid w:val="00D50409"/>
    <w:rsid w:val="00D504CE"/>
    <w:rsid w:val="00D50504"/>
    <w:rsid w:val="00D50AE3"/>
    <w:rsid w:val="00D50C8F"/>
    <w:rsid w:val="00D511C9"/>
    <w:rsid w:val="00D51347"/>
    <w:rsid w:val="00D51725"/>
    <w:rsid w:val="00D51807"/>
    <w:rsid w:val="00D526C7"/>
    <w:rsid w:val="00D52767"/>
    <w:rsid w:val="00D5314A"/>
    <w:rsid w:val="00D53E8C"/>
    <w:rsid w:val="00D53FB7"/>
    <w:rsid w:val="00D5480B"/>
    <w:rsid w:val="00D54AF1"/>
    <w:rsid w:val="00D54CCA"/>
    <w:rsid w:val="00D55B77"/>
    <w:rsid w:val="00D57CB6"/>
    <w:rsid w:val="00D60074"/>
    <w:rsid w:val="00D60185"/>
    <w:rsid w:val="00D60251"/>
    <w:rsid w:val="00D60C8B"/>
    <w:rsid w:val="00D611EE"/>
    <w:rsid w:val="00D614C5"/>
    <w:rsid w:val="00D61554"/>
    <w:rsid w:val="00D61B87"/>
    <w:rsid w:val="00D61DE5"/>
    <w:rsid w:val="00D61E54"/>
    <w:rsid w:val="00D62461"/>
    <w:rsid w:val="00D62A02"/>
    <w:rsid w:val="00D63248"/>
    <w:rsid w:val="00D6400D"/>
    <w:rsid w:val="00D64204"/>
    <w:rsid w:val="00D642C4"/>
    <w:rsid w:val="00D6540E"/>
    <w:rsid w:val="00D65AEB"/>
    <w:rsid w:val="00D66DEF"/>
    <w:rsid w:val="00D67464"/>
    <w:rsid w:val="00D67B93"/>
    <w:rsid w:val="00D70CAE"/>
    <w:rsid w:val="00D71480"/>
    <w:rsid w:val="00D71750"/>
    <w:rsid w:val="00D7177B"/>
    <w:rsid w:val="00D71B57"/>
    <w:rsid w:val="00D71C15"/>
    <w:rsid w:val="00D7223A"/>
    <w:rsid w:val="00D72689"/>
    <w:rsid w:val="00D7271E"/>
    <w:rsid w:val="00D72A7D"/>
    <w:rsid w:val="00D72E97"/>
    <w:rsid w:val="00D730A4"/>
    <w:rsid w:val="00D7388B"/>
    <w:rsid w:val="00D73B3A"/>
    <w:rsid w:val="00D73F30"/>
    <w:rsid w:val="00D73FD7"/>
    <w:rsid w:val="00D748BB"/>
    <w:rsid w:val="00D74944"/>
    <w:rsid w:val="00D74BCC"/>
    <w:rsid w:val="00D74E60"/>
    <w:rsid w:val="00D75113"/>
    <w:rsid w:val="00D75F1C"/>
    <w:rsid w:val="00D76259"/>
    <w:rsid w:val="00D774E5"/>
    <w:rsid w:val="00D77927"/>
    <w:rsid w:val="00D77A78"/>
    <w:rsid w:val="00D803A5"/>
    <w:rsid w:val="00D804C0"/>
    <w:rsid w:val="00D812BF"/>
    <w:rsid w:val="00D8180F"/>
    <w:rsid w:val="00D8259E"/>
    <w:rsid w:val="00D82B0A"/>
    <w:rsid w:val="00D83396"/>
    <w:rsid w:val="00D8363F"/>
    <w:rsid w:val="00D83902"/>
    <w:rsid w:val="00D83B69"/>
    <w:rsid w:val="00D83E40"/>
    <w:rsid w:val="00D83EB5"/>
    <w:rsid w:val="00D842F1"/>
    <w:rsid w:val="00D84742"/>
    <w:rsid w:val="00D84ABB"/>
    <w:rsid w:val="00D84F12"/>
    <w:rsid w:val="00D8660F"/>
    <w:rsid w:val="00D8682D"/>
    <w:rsid w:val="00D86DB5"/>
    <w:rsid w:val="00D878F4"/>
    <w:rsid w:val="00D9016A"/>
    <w:rsid w:val="00D903C5"/>
    <w:rsid w:val="00D90F34"/>
    <w:rsid w:val="00D91286"/>
    <w:rsid w:val="00D91438"/>
    <w:rsid w:val="00D9186C"/>
    <w:rsid w:val="00D91E6A"/>
    <w:rsid w:val="00D91F4E"/>
    <w:rsid w:val="00D9206C"/>
    <w:rsid w:val="00D920E3"/>
    <w:rsid w:val="00D92984"/>
    <w:rsid w:val="00D92BD7"/>
    <w:rsid w:val="00D92D20"/>
    <w:rsid w:val="00D9389A"/>
    <w:rsid w:val="00D93976"/>
    <w:rsid w:val="00D93CAF"/>
    <w:rsid w:val="00D945AD"/>
    <w:rsid w:val="00D94B2E"/>
    <w:rsid w:val="00D95268"/>
    <w:rsid w:val="00D952FA"/>
    <w:rsid w:val="00D95E6D"/>
    <w:rsid w:val="00D960A4"/>
    <w:rsid w:val="00D96377"/>
    <w:rsid w:val="00D96A9B"/>
    <w:rsid w:val="00D9736C"/>
    <w:rsid w:val="00D9765D"/>
    <w:rsid w:val="00D9778C"/>
    <w:rsid w:val="00D977AF"/>
    <w:rsid w:val="00DA015F"/>
    <w:rsid w:val="00DA0234"/>
    <w:rsid w:val="00DA049F"/>
    <w:rsid w:val="00DA10A8"/>
    <w:rsid w:val="00DA136E"/>
    <w:rsid w:val="00DA1918"/>
    <w:rsid w:val="00DA1B77"/>
    <w:rsid w:val="00DA2987"/>
    <w:rsid w:val="00DA2ECD"/>
    <w:rsid w:val="00DA3028"/>
    <w:rsid w:val="00DA3DCE"/>
    <w:rsid w:val="00DA4230"/>
    <w:rsid w:val="00DA4519"/>
    <w:rsid w:val="00DA4CD1"/>
    <w:rsid w:val="00DA4F2C"/>
    <w:rsid w:val="00DA5165"/>
    <w:rsid w:val="00DA563C"/>
    <w:rsid w:val="00DA58C3"/>
    <w:rsid w:val="00DA6336"/>
    <w:rsid w:val="00DA6C7E"/>
    <w:rsid w:val="00DA777A"/>
    <w:rsid w:val="00DA7E3E"/>
    <w:rsid w:val="00DB07A9"/>
    <w:rsid w:val="00DB099F"/>
    <w:rsid w:val="00DB1878"/>
    <w:rsid w:val="00DB1B18"/>
    <w:rsid w:val="00DB1C4B"/>
    <w:rsid w:val="00DB1F38"/>
    <w:rsid w:val="00DB20B1"/>
    <w:rsid w:val="00DB26B9"/>
    <w:rsid w:val="00DB2967"/>
    <w:rsid w:val="00DB29D7"/>
    <w:rsid w:val="00DB2C3C"/>
    <w:rsid w:val="00DB2C8A"/>
    <w:rsid w:val="00DB30C7"/>
    <w:rsid w:val="00DB33F8"/>
    <w:rsid w:val="00DB38B5"/>
    <w:rsid w:val="00DB38FF"/>
    <w:rsid w:val="00DB4197"/>
    <w:rsid w:val="00DB4FA7"/>
    <w:rsid w:val="00DB5452"/>
    <w:rsid w:val="00DB5865"/>
    <w:rsid w:val="00DB5EC6"/>
    <w:rsid w:val="00DB6022"/>
    <w:rsid w:val="00DB62FD"/>
    <w:rsid w:val="00DB63E0"/>
    <w:rsid w:val="00DB63FB"/>
    <w:rsid w:val="00DB6554"/>
    <w:rsid w:val="00DB70F1"/>
    <w:rsid w:val="00DB7264"/>
    <w:rsid w:val="00DB7976"/>
    <w:rsid w:val="00DB7B10"/>
    <w:rsid w:val="00DC03BB"/>
    <w:rsid w:val="00DC071B"/>
    <w:rsid w:val="00DC09C5"/>
    <w:rsid w:val="00DC0A73"/>
    <w:rsid w:val="00DC1388"/>
    <w:rsid w:val="00DC1A69"/>
    <w:rsid w:val="00DC1D35"/>
    <w:rsid w:val="00DC27BD"/>
    <w:rsid w:val="00DC2F57"/>
    <w:rsid w:val="00DC32D0"/>
    <w:rsid w:val="00DC373B"/>
    <w:rsid w:val="00DC3B5E"/>
    <w:rsid w:val="00DC40D8"/>
    <w:rsid w:val="00DC41C8"/>
    <w:rsid w:val="00DC492F"/>
    <w:rsid w:val="00DC4CA2"/>
    <w:rsid w:val="00DC4D94"/>
    <w:rsid w:val="00DC4E59"/>
    <w:rsid w:val="00DC4FD1"/>
    <w:rsid w:val="00DC55FD"/>
    <w:rsid w:val="00DC5D75"/>
    <w:rsid w:val="00DC70DE"/>
    <w:rsid w:val="00DC7579"/>
    <w:rsid w:val="00DC79CF"/>
    <w:rsid w:val="00DC7B79"/>
    <w:rsid w:val="00DC7F94"/>
    <w:rsid w:val="00DD022B"/>
    <w:rsid w:val="00DD0835"/>
    <w:rsid w:val="00DD0A94"/>
    <w:rsid w:val="00DD0D57"/>
    <w:rsid w:val="00DD1CC3"/>
    <w:rsid w:val="00DD1E6D"/>
    <w:rsid w:val="00DD1F1E"/>
    <w:rsid w:val="00DD242C"/>
    <w:rsid w:val="00DD298D"/>
    <w:rsid w:val="00DD2B60"/>
    <w:rsid w:val="00DD2BC1"/>
    <w:rsid w:val="00DD30CD"/>
    <w:rsid w:val="00DD3673"/>
    <w:rsid w:val="00DD3ACD"/>
    <w:rsid w:val="00DD41B2"/>
    <w:rsid w:val="00DD4244"/>
    <w:rsid w:val="00DD468A"/>
    <w:rsid w:val="00DD5205"/>
    <w:rsid w:val="00DD589B"/>
    <w:rsid w:val="00DD58C9"/>
    <w:rsid w:val="00DD5F58"/>
    <w:rsid w:val="00DD642E"/>
    <w:rsid w:val="00DD6881"/>
    <w:rsid w:val="00DD7161"/>
    <w:rsid w:val="00DD72E4"/>
    <w:rsid w:val="00DD739D"/>
    <w:rsid w:val="00DD75D4"/>
    <w:rsid w:val="00DD777D"/>
    <w:rsid w:val="00DD79E4"/>
    <w:rsid w:val="00DE0088"/>
    <w:rsid w:val="00DE0132"/>
    <w:rsid w:val="00DE0781"/>
    <w:rsid w:val="00DE121A"/>
    <w:rsid w:val="00DE143F"/>
    <w:rsid w:val="00DE1D5C"/>
    <w:rsid w:val="00DE2FFE"/>
    <w:rsid w:val="00DE3177"/>
    <w:rsid w:val="00DE3A77"/>
    <w:rsid w:val="00DE3BB6"/>
    <w:rsid w:val="00DE3E34"/>
    <w:rsid w:val="00DE3FAE"/>
    <w:rsid w:val="00DE43CA"/>
    <w:rsid w:val="00DE47B5"/>
    <w:rsid w:val="00DE4856"/>
    <w:rsid w:val="00DE4868"/>
    <w:rsid w:val="00DE491E"/>
    <w:rsid w:val="00DE4E9C"/>
    <w:rsid w:val="00DE5140"/>
    <w:rsid w:val="00DE54B2"/>
    <w:rsid w:val="00DE5A70"/>
    <w:rsid w:val="00DE5DA6"/>
    <w:rsid w:val="00DE6529"/>
    <w:rsid w:val="00DE6DC2"/>
    <w:rsid w:val="00DE75D3"/>
    <w:rsid w:val="00DE777B"/>
    <w:rsid w:val="00DE7920"/>
    <w:rsid w:val="00DE7D7C"/>
    <w:rsid w:val="00DF0034"/>
    <w:rsid w:val="00DF169F"/>
    <w:rsid w:val="00DF1D4F"/>
    <w:rsid w:val="00DF1D8C"/>
    <w:rsid w:val="00DF280F"/>
    <w:rsid w:val="00DF2858"/>
    <w:rsid w:val="00DF2862"/>
    <w:rsid w:val="00DF2D90"/>
    <w:rsid w:val="00DF306F"/>
    <w:rsid w:val="00DF3808"/>
    <w:rsid w:val="00DF3AE3"/>
    <w:rsid w:val="00DF42D8"/>
    <w:rsid w:val="00DF45F5"/>
    <w:rsid w:val="00DF4780"/>
    <w:rsid w:val="00DF54B5"/>
    <w:rsid w:val="00DF5C89"/>
    <w:rsid w:val="00DF6138"/>
    <w:rsid w:val="00DF65FB"/>
    <w:rsid w:val="00DF671C"/>
    <w:rsid w:val="00DF6CCB"/>
    <w:rsid w:val="00DF6D2B"/>
    <w:rsid w:val="00DF73B1"/>
    <w:rsid w:val="00DF7A96"/>
    <w:rsid w:val="00DF7AD5"/>
    <w:rsid w:val="00DF7B6F"/>
    <w:rsid w:val="00DF7CD7"/>
    <w:rsid w:val="00E000FA"/>
    <w:rsid w:val="00E003F7"/>
    <w:rsid w:val="00E01355"/>
    <w:rsid w:val="00E017C3"/>
    <w:rsid w:val="00E01B94"/>
    <w:rsid w:val="00E01D16"/>
    <w:rsid w:val="00E02F72"/>
    <w:rsid w:val="00E03273"/>
    <w:rsid w:val="00E03B27"/>
    <w:rsid w:val="00E03EEC"/>
    <w:rsid w:val="00E040ED"/>
    <w:rsid w:val="00E044F7"/>
    <w:rsid w:val="00E0504C"/>
    <w:rsid w:val="00E0677D"/>
    <w:rsid w:val="00E06DEA"/>
    <w:rsid w:val="00E0755D"/>
    <w:rsid w:val="00E110F8"/>
    <w:rsid w:val="00E114D8"/>
    <w:rsid w:val="00E120FD"/>
    <w:rsid w:val="00E12B9D"/>
    <w:rsid w:val="00E13074"/>
    <w:rsid w:val="00E13AB2"/>
    <w:rsid w:val="00E13B19"/>
    <w:rsid w:val="00E14FC1"/>
    <w:rsid w:val="00E15A4A"/>
    <w:rsid w:val="00E15BE0"/>
    <w:rsid w:val="00E15C58"/>
    <w:rsid w:val="00E15F30"/>
    <w:rsid w:val="00E16208"/>
    <w:rsid w:val="00E16513"/>
    <w:rsid w:val="00E16B06"/>
    <w:rsid w:val="00E16E13"/>
    <w:rsid w:val="00E16F06"/>
    <w:rsid w:val="00E17435"/>
    <w:rsid w:val="00E17590"/>
    <w:rsid w:val="00E1761A"/>
    <w:rsid w:val="00E17EFF"/>
    <w:rsid w:val="00E200E4"/>
    <w:rsid w:val="00E202B5"/>
    <w:rsid w:val="00E204D2"/>
    <w:rsid w:val="00E205FC"/>
    <w:rsid w:val="00E20628"/>
    <w:rsid w:val="00E20649"/>
    <w:rsid w:val="00E2069A"/>
    <w:rsid w:val="00E20CC6"/>
    <w:rsid w:val="00E20CF0"/>
    <w:rsid w:val="00E210D1"/>
    <w:rsid w:val="00E22056"/>
    <w:rsid w:val="00E2247C"/>
    <w:rsid w:val="00E22E3B"/>
    <w:rsid w:val="00E22FEE"/>
    <w:rsid w:val="00E23838"/>
    <w:rsid w:val="00E239A2"/>
    <w:rsid w:val="00E23CBD"/>
    <w:rsid w:val="00E23D31"/>
    <w:rsid w:val="00E242F2"/>
    <w:rsid w:val="00E2473D"/>
    <w:rsid w:val="00E258D6"/>
    <w:rsid w:val="00E25BCA"/>
    <w:rsid w:val="00E26180"/>
    <w:rsid w:val="00E26508"/>
    <w:rsid w:val="00E2736E"/>
    <w:rsid w:val="00E27E55"/>
    <w:rsid w:val="00E27EEF"/>
    <w:rsid w:val="00E27F97"/>
    <w:rsid w:val="00E30676"/>
    <w:rsid w:val="00E309E9"/>
    <w:rsid w:val="00E30B7B"/>
    <w:rsid w:val="00E314FE"/>
    <w:rsid w:val="00E31FA6"/>
    <w:rsid w:val="00E3275E"/>
    <w:rsid w:val="00E328E4"/>
    <w:rsid w:val="00E32ADE"/>
    <w:rsid w:val="00E32AF2"/>
    <w:rsid w:val="00E32EC8"/>
    <w:rsid w:val="00E331CF"/>
    <w:rsid w:val="00E33726"/>
    <w:rsid w:val="00E33D93"/>
    <w:rsid w:val="00E33DBF"/>
    <w:rsid w:val="00E33DF2"/>
    <w:rsid w:val="00E33E6D"/>
    <w:rsid w:val="00E3421B"/>
    <w:rsid w:val="00E34344"/>
    <w:rsid w:val="00E346B1"/>
    <w:rsid w:val="00E34897"/>
    <w:rsid w:val="00E34C8A"/>
    <w:rsid w:val="00E36139"/>
    <w:rsid w:val="00E36260"/>
    <w:rsid w:val="00E3645F"/>
    <w:rsid w:val="00E37269"/>
    <w:rsid w:val="00E3749A"/>
    <w:rsid w:val="00E37B06"/>
    <w:rsid w:val="00E37C88"/>
    <w:rsid w:val="00E37D1E"/>
    <w:rsid w:val="00E400C1"/>
    <w:rsid w:val="00E4075E"/>
    <w:rsid w:val="00E4127D"/>
    <w:rsid w:val="00E412FF"/>
    <w:rsid w:val="00E41342"/>
    <w:rsid w:val="00E4192D"/>
    <w:rsid w:val="00E41A1C"/>
    <w:rsid w:val="00E41F8B"/>
    <w:rsid w:val="00E422A0"/>
    <w:rsid w:val="00E42905"/>
    <w:rsid w:val="00E42F0C"/>
    <w:rsid w:val="00E42F1E"/>
    <w:rsid w:val="00E433F5"/>
    <w:rsid w:val="00E44599"/>
    <w:rsid w:val="00E463ED"/>
    <w:rsid w:val="00E468BF"/>
    <w:rsid w:val="00E46C91"/>
    <w:rsid w:val="00E4702B"/>
    <w:rsid w:val="00E4735C"/>
    <w:rsid w:val="00E475D2"/>
    <w:rsid w:val="00E4783B"/>
    <w:rsid w:val="00E47C5C"/>
    <w:rsid w:val="00E47DF2"/>
    <w:rsid w:val="00E47E04"/>
    <w:rsid w:val="00E47F88"/>
    <w:rsid w:val="00E47FAC"/>
    <w:rsid w:val="00E501C2"/>
    <w:rsid w:val="00E50780"/>
    <w:rsid w:val="00E50CDB"/>
    <w:rsid w:val="00E518FF"/>
    <w:rsid w:val="00E5222F"/>
    <w:rsid w:val="00E5239F"/>
    <w:rsid w:val="00E52DD5"/>
    <w:rsid w:val="00E53410"/>
    <w:rsid w:val="00E53429"/>
    <w:rsid w:val="00E53498"/>
    <w:rsid w:val="00E53841"/>
    <w:rsid w:val="00E5460E"/>
    <w:rsid w:val="00E5559D"/>
    <w:rsid w:val="00E55C0B"/>
    <w:rsid w:val="00E5626A"/>
    <w:rsid w:val="00E5676C"/>
    <w:rsid w:val="00E56E8D"/>
    <w:rsid w:val="00E56EE0"/>
    <w:rsid w:val="00E5757B"/>
    <w:rsid w:val="00E6045D"/>
    <w:rsid w:val="00E6097D"/>
    <w:rsid w:val="00E612B9"/>
    <w:rsid w:val="00E6162E"/>
    <w:rsid w:val="00E61783"/>
    <w:rsid w:val="00E61932"/>
    <w:rsid w:val="00E62222"/>
    <w:rsid w:val="00E6340C"/>
    <w:rsid w:val="00E6350C"/>
    <w:rsid w:val="00E636BB"/>
    <w:rsid w:val="00E63C21"/>
    <w:rsid w:val="00E63CFD"/>
    <w:rsid w:val="00E64308"/>
    <w:rsid w:val="00E64F7C"/>
    <w:rsid w:val="00E650AB"/>
    <w:rsid w:val="00E65D1E"/>
    <w:rsid w:val="00E65E3A"/>
    <w:rsid w:val="00E66083"/>
    <w:rsid w:val="00E6742C"/>
    <w:rsid w:val="00E676A4"/>
    <w:rsid w:val="00E67DC4"/>
    <w:rsid w:val="00E7065A"/>
    <w:rsid w:val="00E70A61"/>
    <w:rsid w:val="00E70D08"/>
    <w:rsid w:val="00E71075"/>
    <w:rsid w:val="00E71098"/>
    <w:rsid w:val="00E71201"/>
    <w:rsid w:val="00E7144E"/>
    <w:rsid w:val="00E714FC"/>
    <w:rsid w:val="00E71792"/>
    <w:rsid w:val="00E71A52"/>
    <w:rsid w:val="00E71DA4"/>
    <w:rsid w:val="00E72B1C"/>
    <w:rsid w:val="00E72C63"/>
    <w:rsid w:val="00E73552"/>
    <w:rsid w:val="00E736AA"/>
    <w:rsid w:val="00E73A3B"/>
    <w:rsid w:val="00E7560A"/>
    <w:rsid w:val="00E7586C"/>
    <w:rsid w:val="00E76B3A"/>
    <w:rsid w:val="00E76BC6"/>
    <w:rsid w:val="00E80488"/>
    <w:rsid w:val="00E808C7"/>
    <w:rsid w:val="00E80E5F"/>
    <w:rsid w:val="00E8125D"/>
    <w:rsid w:val="00E818CC"/>
    <w:rsid w:val="00E81912"/>
    <w:rsid w:val="00E82955"/>
    <w:rsid w:val="00E832F8"/>
    <w:rsid w:val="00E8383B"/>
    <w:rsid w:val="00E838E2"/>
    <w:rsid w:val="00E839A1"/>
    <w:rsid w:val="00E84586"/>
    <w:rsid w:val="00E84715"/>
    <w:rsid w:val="00E84813"/>
    <w:rsid w:val="00E848B6"/>
    <w:rsid w:val="00E8493E"/>
    <w:rsid w:val="00E84EE1"/>
    <w:rsid w:val="00E857BB"/>
    <w:rsid w:val="00E8666F"/>
    <w:rsid w:val="00E86E4F"/>
    <w:rsid w:val="00E87645"/>
    <w:rsid w:val="00E91217"/>
    <w:rsid w:val="00E915CC"/>
    <w:rsid w:val="00E91D6C"/>
    <w:rsid w:val="00E9246E"/>
    <w:rsid w:val="00E92585"/>
    <w:rsid w:val="00E925FB"/>
    <w:rsid w:val="00E9369B"/>
    <w:rsid w:val="00E947D0"/>
    <w:rsid w:val="00E94F26"/>
    <w:rsid w:val="00E96568"/>
    <w:rsid w:val="00E96962"/>
    <w:rsid w:val="00E96AC5"/>
    <w:rsid w:val="00E96BE8"/>
    <w:rsid w:val="00E96CDD"/>
    <w:rsid w:val="00E96EA4"/>
    <w:rsid w:val="00E97B83"/>
    <w:rsid w:val="00EA0F34"/>
    <w:rsid w:val="00EA1079"/>
    <w:rsid w:val="00EA131F"/>
    <w:rsid w:val="00EA1D12"/>
    <w:rsid w:val="00EA1EE4"/>
    <w:rsid w:val="00EA23FF"/>
    <w:rsid w:val="00EA256F"/>
    <w:rsid w:val="00EA2F4B"/>
    <w:rsid w:val="00EA451A"/>
    <w:rsid w:val="00EA4949"/>
    <w:rsid w:val="00EA4B56"/>
    <w:rsid w:val="00EA4F30"/>
    <w:rsid w:val="00EA50AB"/>
    <w:rsid w:val="00EA52F7"/>
    <w:rsid w:val="00EA57A9"/>
    <w:rsid w:val="00EA5899"/>
    <w:rsid w:val="00EA5992"/>
    <w:rsid w:val="00EA652B"/>
    <w:rsid w:val="00EA6679"/>
    <w:rsid w:val="00EA66BB"/>
    <w:rsid w:val="00EA6E09"/>
    <w:rsid w:val="00EA706D"/>
    <w:rsid w:val="00EA729E"/>
    <w:rsid w:val="00EA7541"/>
    <w:rsid w:val="00EB0013"/>
    <w:rsid w:val="00EB0828"/>
    <w:rsid w:val="00EB1644"/>
    <w:rsid w:val="00EB1AD4"/>
    <w:rsid w:val="00EB1F03"/>
    <w:rsid w:val="00EB2BC1"/>
    <w:rsid w:val="00EB3302"/>
    <w:rsid w:val="00EB34EA"/>
    <w:rsid w:val="00EB3635"/>
    <w:rsid w:val="00EB3895"/>
    <w:rsid w:val="00EB456A"/>
    <w:rsid w:val="00EB4D09"/>
    <w:rsid w:val="00EB4F8F"/>
    <w:rsid w:val="00EB502C"/>
    <w:rsid w:val="00EB5645"/>
    <w:rsid w:val="00EB6371"/>
    <w:rsid w:val="00EB648C"/>
    <w:rsid w:val="00EB64EB"/>
    <w:rsid w:val="00EB6691"/>
    <w:rsid w:val="00EB6711"/>
    <w:rsid w:val="00EB6A83"/>
    <w:rsid w:val="00EB6E85"/>
    <w:rsid w:val="00EB6FA9"/>
    <w:rsid w:val="00EB73ED"/>
    <w:rsid w:val="00EB7686"/>
    <w:rsid w:val="00EB7F61"/>
    <w:rsid w:val="00EC04D8"/>
    <w:rsid w:val="00EC1280"/>
    <w:rsid w:val="00EC26AA"/>
    <w:rsid w:val="00EC298C"/>
    <w:rsid w:val="00EC3861"/>
    <w:rsid w:val="00EC3AFA"/>
    <w:rsid w:val="00EC4364"/>
    <w:rsid w:val="00EC509C"/>
    <w:rsid w:val="00EC5301"/>
    <w:rsid w:val="00EC5CA8"/>
    <w:rsid w:val="00EC64B5"/>
    <w:rsid w:val="00EC6ADF"/>
    <w:rsid w:val="00EC715C"/>
    <w:rsid w:val="00EC761D"/>
    <w:rsid w:val="00ED09D1"/>
    <w:rsid w:val="00ED2644"/>
    <w:rsid w:val="00ED2D9C"/>
    <w:rsid w:val="00ED360F"/>
    <w:rsid w:val="00ED3E9B"/>
    <w:rsid w:val="00ED3EC5"/>
    <w:rsid w:val="00ED3F8D"/>
    <w:rsid w:val="00ED43AC"/>
    <w:rsid w:val="00ED4566"/>
    <w:rsid w:val="00ED4E8E"/>
    <w:rsid w:val="00ED4F9F"/>
    <w:rsid w:val="00ED5486"/>
    <w:rsid w:val="00ED6710"/>
    <w:rsid w:val="00ED6990"/>
    <w:rsid w:val="00ED6B01"/>
    <w:rsid w:val="00ED72CB"/>
    <w:rsid w:val="00ED73CC"/>
    <w:rsid w:val="00ED7A08"/>
    <w:rsid w:val="00EE0888"/>
    <w:rsid w:val="00EE0CD9"/>
    <w:rsid w:val="00EE0FBD"/>
    <w:rsid w:val="00EE1C12"/>
    <w:rsid w:val="00EE1C1E"/>
    <w:rsid w:val="00EE1EE0"/>
    <w:rsid w:val="00EE2AB3"/>
    <w:rsid w:val="00EE3398"/>
    <w:rsid w:val="00EE3C79"/>
    <w:rsid w:val="00EE3F79"/>
    <w:rsid w:val="00EE46E0"/>
    <w:rsid w:val="00EE4801"/>
    <w:rsid w:val="00EE4CD3"/>
    <w:rsid w:val="00EE50D3"/>
    <w:rsid w:val="00EE684F"/>
    <w:rsid w:val="00EE76EB"/>
    <w:rsid w:val="00EE77DC"/>
    <w:rsid w:val="00EE7A5A"/>
    <w:rsid w:val="00EE7AD7"/>
    <w:rsid w:val="00EE7F79"/>
    <w:rsid w:val="00EF06BF"/>
    <w:rsid w:val="00EF101D"/>
    <w:rsid w:val="00EF1C96"/>
    <w:rsid w:val="00EF1DAE"/>
    <w:rsid w:val="00EF377C"/>
    <w:rsid w:val="00EF3D86"/>
    <w:rsid w:val="00EF3DC2"/>
    <w:rsid w:val="00EF3E64"/>
    <w:rsid w:val="00EF3EB6"/>
    <w:rsid w:val="00EF4240"/>
    <w:rsid w:val="00EF4AA3"/>
    <w:rsid w:val="00EF5FD3"/>
    <w:rsid w:val="00EF5FEF"/>
    <w:rsid w:val="00EF645D"/>
    <w:rsid w:val="00EF6910"/>
    <w:rsid w:val="00EF7031"/>
    <w:rsid w:val="00EF7198"/>
    <w:rsid w:val="00EF7586"/>
    <w:rsid w:val="00EF78B6"/>
    <w:rsid w:val="00EF7957"/>
    <w:rsid w:val="00EF7AE9"/>
    <w:rsid w:val="00F00DAC"/>
    <w:rsid w:val="00F01DBA"/>
    <w:rsid w:val="00F0219A"/>
    <w:rsid w:val="00F024E3"/>
    <w:rsid w:val="00F025F3"/>
    <w:rsid w:val="00F02ADE"/>
    <w:rsid w:val="00F02F10"/>
    <w:rsid w:val="00F03506"/>
    <w:rsid w:val="00F0389E"/>
    <w:rsid w:val="00F03AB4"/>
    <w:rsid w:val="00F043D1"/>
    <w:rsid w:val="00F045B2"/>
    <w:rsid w:val="00F04724"/>
    <w:rsid w:val="00F04CB4"/>
    <w:rsid w:val="00F05007"/>
    <w:rsid w:val="00F05412"/>
    <w:rsid w:val="00F05FE2"/>
    <w:rsid w:val="00F067FC"/>
    <w:rsid w:val="00F06D75"/>
    <w:rsid w:val="00F071B6"/>
    <w:rsid w:val="00F076B0"/>
    <w:rsid w:val="00F1005B"/>
    <w:rsid w:val="00F108C6"/>
    <w:rsid w:val="00F114C2"/>
    <w:rsid w:val="00F11623"/>
    <w:rsid w:val="00F11CD8"/>
    <w:rsid w:val="00F11E14"/>
    <w:rsid w:val="00F11E66"/>
    <w:rsid w:val="00F128EA"/>
    <w:rsid w:val="00F130EE"/>
    <w:rsid w:val="00F13D3C"/>
    <w:rsid w:val="00F14267"/>
    <w:rsid w:val="00F147AC"/>
    <w:rsid w:val="00F14D7D"/>
    <w:rsid w:val="00F15065"/>
    <w:rsid w:val="00F157CB"/>
    <w:rsid w:val="00F15864"/>
    <w:rsid w:val="00F15FC2"/>
    <w:rsid w:val="00F15FED"/>
    <w:rsid w:val="00F160A2"/>
    <w:rsid w:val="00F1614C"/>
    <w:rsid w:val="00F17345"/>
    <w:rsid w:val="00F17AC9"/>
    <w:rsid w:val="00F21063"/>
    <w:rsid w:val="00F212DD"/>
    <w:rsid w:val="00F218FF"/>
    <w:rsid w:val="00F2244C"/>
    <w:rsid w:val="00F235BC"/>
    <w:rsid w:val="00F23A32"/>
    <w:rsid w:val="00F23D65"/>
    <w:rsid w:val="00F254AF"/>
    <w:rsid w:val="00F261E6"/>
    <w:rsid w:val="00F266B1"/>
    <w:rsid w:val="00F26BCD"/>
    <w:rsid w:val="00F26CDA"/>
    <w:rsid w:val="00F27831"/>
    <w:rsid w:val="00F27ADA"/>
    <w:rsid w:val="00F30154"/>
    <w:rsid w:val="00F3022D"/>
    <w:rsid w:val="00F30B2E"/>
    <w:rsid w:val="00F310CE"/>
    <w:rsid w:val="00F31281"/>
    <w:rsid w:val="00F31AAA"/>
    <w:rsid w:val="00F31DEE"/>
    <w:rsid w:val="00F31E00"/>
    <w:rsid w:val="00F3244D"/>
    <w:rsid w:val="00F32A4F"/>
    <w:rsid w:val="00F32AA4"/>
    <w:rsid w:val="00F33560"/>
    <w:rsid w:val="00F3460E"/>
    <w:rsid w:val="00F3531B"/>
    <w:rsid w:val="00F3629D"/>
    <w:rsid w:val="00F3660D"/>
    <w:rsid w:val="00F369F8"/>
    <w:rsid w:val="00F3712D"/>
    <w:rsid w:val="00F37DAD"/>
    <w:rsid w:val="00F40701"/>
    <w:rsid w:val="00F407CB"/>
    <w:rsid w:val="00F408A1"/>
    <w:rsid w:val="00F408E3"/>
    <w:rsid w:val="00F40912"/>
    <w:rsid w:val="00F413DE"/>
    <w:rsid w:val="00F4171E"/>
    <w:rsid w:val="00F41917"/>
    <w:rsid w:val="00F446C6"/>
    <w:rsid w:val="00F4485A"/>
    <w:rsid w:val="00F44AF6"/>
    <w:rsid w:val="00F452B7"/>
    <w:rsid w:val="00F45528"/>
    <w:rsid w:val="00F456AB"/>
    <w:rsid w:val="00F45780"/>
    <w:rsid w:val="00F46A76"/>
    <w:rsid w:val="00F46F75"/>
    <w:rsid w:val="00F47033"/>
    <w:rsid w:val="00F4736E"/>
    <w:rsid w:val="00F478CD"/>
    <w:rsid w:val="00F47F19"/>
    <w:rsid w:val="00F50049"/>
    <w:rsid w:val="00F50057"/>
    <w:rsid w:val="00F504D2"/>
    <w:rsid w:val="00F50923"/>
    <w:rsid w:val="00F50E53"/>
    <w:rsid w:val="00F50EB0"/>
    <w:rsid w:val="00F511DA"/>
    <w:rsid w:val="00F5121F"/>
    <w:rsid w:val="00F515D2"/>
    <w:rsid w:val="00F51642"/>
    <w:rsid w:val="00F5174C"/>
    <w:rsid w:val="00F52126"/>
    <w:rsid w:val="00F521B2"/>
    <w:rsid w:val="00F524E0"/>
    <w:rsid w:val="00F527E0"/>
    <w:rsid w:val="00F52CBC"/>
    <w:rsid w:val="00F52F48"/>
    <w:rsid w:val="00F53179"/>
    <w:rsid w:val="00F5331E"/>
    <w:rsid w:val="00F533FB"/>
    <w:rsid w:val="00F539CC"/>
    <w:rsid w:val="00F540C0"/>
    <w:rsid w:val="00F541E1"/>
    <w:rsid w:val="00F5458A"/>
    <w:rsid w:val="00F546D9"/>
    <w:rsid w:val="00F547BE"/>
    <w:rsid w:val="00F547F5"/>
    <w:rsid w:val="00F55473"/>
    <w:rsid w:val="00F555C0"/>
    <w:rsid w:val="00F55EBC"/>
    <w:rsid w:val="00F564CE"/>
    <w:rsid w:val="00F567DB"/>
    <w:rsid w:val="00F575DD"/>
    <w:rsid w:val="00F57788"/>
    <w:rsid w:val="00F60E36"/>
    <w:rsid w:val="00F60ED6"/>
    <w:rsid w:val="00F614DD"/>
    <w:rsid w:val="00F62034"/>
    <w:rsid w:val="00F622E5"/>
    <w:rsid w:val="00F62AF0"/>
    <w:rsid w:val="00F6315F"/>
    <w:rsid w:val="00F63352"/>
    <w:rsid w:val="00F640FB"/>
    <w:rsid w:val="00F64B57"/>
    <w:rsid w:val="00F64B73"/>
    <w:rsid w:val="00F64F8E"/>
    <w:rsid w:val="00F654AB"/>
    <w:rsid w:val="00F65A28"/>
    <w:rsid w:val="00F65B64"/>
    <w:rsid w:val="00F65F06"/>
    <w:rsid w:val="00F66025"/>
    <w:rsid w:val="00F662D3"/>
    <w:rsid w:val="00F662EE"/>
    <w:rsid w:val="00F6644C"/>
    <w:rsid w:val="00F664A8"/>
    <w:rsid w:val="00F6671E"/>
    <w:rsid w:val="00F66A6B"/>
    <w:rsid w:val="00F66C5F"/>
    <w:rsid w:val="00F66CDA"/>
    <w:rsid w:val="00F7024E"/>
    <w:rsid w:val="00F705FE"/>
    <w:rsid w:val="00F710AB"/>
    <w:rsid w:val="00F7149E"/>
    <w:rsid w:val="00F714AC"/>
    <w:rsid w:val="00F71583"/>
    <w:rsid w:val="00F71D98"/>
    <w:rsid w:val="00F71FE6"/>
    <w:rsid w:val="00F72E59"/>
    <w:rsid w:val="00F73129"/>
    <w:rsid w:val="00F745D1"/>
    <w:rsid w:val="00F74E4E"/>
    <w:rsid w:val="00F75600"/>
    <w:rsid w:val="00F75C16"/>
    <w:rsid w:val="00F75F32"/>
    <w:rsid w:val="00F7794C"/>
    <w:rsid w:val="00F77BFA"/>
    <w:rsid w:val="00F8044C"/>
    <w:rsid w:val="00F80560"/>
    <w:rsid w:val="00F80DC2"/>
    <w:rsid w:val="00F81FCF"/>
    <w:rsid w:val="00F826F1"/>
    <w:rsid w:val="00F828E2"/>
    <w:rsid w:val="00F836BA"/>
    <w:rsid w:val="00F83D96"/>
    <w:rsid w:val="00F83EA1"/>
    <w:rsid w:val="00F842A4"/>
    <w:rsid w:val="00F842E0"/>
    <w:rsid w:val="00F851EC"/>
    <w:rsid w:val="00F8531B"/>
    <w:rsid w:val="00F85E1E"/>
    <w:rsid w:val="00F85FB2"/>
    <w:rsid w:val="00F86313"/>
    <w:rsid w:val="00F86A17"/>
    <w:rsid w:val="00F86B2F"/>
    <w:rsid w:val="00F8715B"/>
    <w:rsid w:val="00F87384"/>
    <w:rsid w:val="00F8760C"/>
    <w:rsid w:val="00F87BD0"/>
    <w:rsid w:val="00F9103A"/>
    <w:rsid w:val="00F913D6"/>
    <w:rsid w:val="00F915EF"/>
    <w:rsid w:val="00F91A00"/>
    <w:rsid w:val="00F91DA7"/>
    <w:rsid w:val="00F92094"/>
    <w:rsid w:val="00F93B0C"/>
    <w:rsid w:val="00F9402A"/>
    <w:rsid w:val="00F9454F"/>
    <w:rsid w:val="00F9460B"/>
    <w:rsid w:val="00F9477D"/>
    <w:rsid w:val="00F960EC"/>
    <w:rsid w:val="00F969DB"/>
    <w:rsid w:val="00F96A5D"/>
    <w:rsid w:val="00F96E7D"/>
    <w:rsid w:val="00F96EF1"/>
    <w:rsid w:val="00F9727F"/>
    <w:rsid w:val="00F97F64"/>
    <w:rsid w:val="00FA041E"/>
    <w:rsid w:val="00FA0690"/>
    <w:rsid w:val="00FA1A30"/>
    <w:rsid w:val="00FA1B03"/>
    <w:rsid w:val="00FA22A4"/>
    <w:rsid w:val="00FA22CC"/>
    <w:rsid w:val="00FA259E"/>
    <w:rsid w:val="00FA349C"/>
    <w:rsid w:val="00FA3A26"/>
    <w:rsid w:val="00FA3A48"/>
    <w:rsid w:val="00FA3BE4"/>
    <w:rsid w:val="00FA3BF4"/>
    <w:rsid w:val="00FA532C"/>
    <w:rsid w:val="00FA55CB"/>
    <w:rsid w:val="00FA5646"/>
    <w:rsid w:val="00FA5890"/>
    <w:rsid w:val="00FA608F"/>
    <w:rsid w:val="00FA6314"/>
    <w:rsid w:val="00FA6471"/>
    <w:rsid w:val="00FA658C"/>
    <w:rsid w:val="00FA6EF0"/>
    <w:rsid w:val="00FA7CA8"/>
    <w:rsid w:val="00FB080F"/>
    <w:rsid w:val="00FB0B2D"/>
    <w:rsid w:val="00FB0FB2"/>
    <w:rsid w:val="00FB1331"/>
    <w:rsid w:val="00FB271D"/>
    <w:rsid w:val="00FB29DB"/>
    <w:rsid w:val="00FB2D85"/>
    <w:rsid w:val="00FB3456"/>
    <w:rsid w:val="00FB3596"/>
    <w:rsid w:val="00FB3ECF"/>
    <w:rsid w:val="00FB48D6"/>
    <w:rsid w:val="00FB509D"/>
    <w:rsid w:val="00FB5351"/>
    <w:rsid w:val="00FB5365"/>
    <w:rsid w:val="00FB547D"/>
    <w:rsid w:val="00FB5C39"/>
    <w:rsid w:val="00FB637B"/>
    <w:rsid w:val="00FB6B8E"/>
    <w:rsid w:val="00FB6E80"/>
    <w:rsid w:val="00FB6EF3"/>
    <w:rsid w:val="00FB72D9"/>
    <w:rsid w:val="00FB7BC0"/>
    <w:rsid w:val="00FB7D7B"/>
    <w:rsid w:val="00FC013D"/>
    <w:rsid w:val="00FC021F"/>
    <w:rsid w:val="00FC09B1"/>
    <w:rsid w:val="00FC0D3F"/>
    <w:rsid w:val="00FC0D78"/>
    <w:rsid w:val="00FC157F"/>
    <w:rsid w:val="00FC1687"/>
    <w:rsid w:val="00FC1EC8"/>
    <w:rsid w:val="00FC25F1"/>
    <w:rsid w:val="00FC28DB"/>
    <w:rsid w:val="00FC3263"/>
    <w:rsid w:val="00FC335F"/>
    <w:rsid w:val="00FC4416"/>
    <w:rsid w:val="00FC4A45"/>
    <w:rsid w:val="00FC4AD7"/>
    <w:rsid w:val="00FC52D9"/>
    <w:rsid w:val="00FC5C23"/>
    <w:rsid w:val="00FC63D5"/>
    <w:rsid w:val="00FC6581"/>
    <w:rsid w:val="00FC675E"/>
    <w:rsid w:val="00FC682F"/>
    <w:rsid w:val="00FC6BD0"/>
    <w:rsid w:val="00FC7DF3"/>
    <w:rsid w:val="00FD0744"/>
    <w:rsid w:val="00FD1347"/>
    <w:rsid w:val="00FD22CB"/>
    <w:rsid w:val="00FD387E"/>
    <w:rsid w:val="00FD3CA5"/>
    <w:rsid w:val="00FD3CB1"/>
    <w:rsid w:val="00FD41F6"/>
    <w:rsid w:val="00FD50ED"/>
    <w:rsid w:val="00FD5206"/>
    <w:rsid w:val="00FD5889"/>
    <w:rsid w:val="00FD5A53"/>
    <w:rsid w:val="00FD6079"/>
    <w:rsid w:val="00FD645D"/>
    <w:rsid w:val="00FD6506"/>
    <w:rsid w:val="00FD6D3C"/>
    <w:rsid w:val="00FD6F87"/>
    <w:rsid w:val="00FD736A"/>
    <w:rsid w:val="00FD7E69"/>
    <w:rsid w:val="00FE021D"/>
    <w:rsid w:val="00FE0D14"/>
    <w:rsid w:val="00FE135A"/>
    <w:rsid w:val="00FE1ADD"/>
    <w:rsid w:val="00FE221C"/>
    <w:rsid w:val="00FE23AD"/>
    <w:rsid w:val="00FE24D0"/>
    <w:rsid w:val="00FE28B8"/>
    <w:rsid w:val="00FE2F48"/>
    <w:rsid w:val="00FE435E"/>
    <w:rsid w:val="00FE49AC"/>
    <w:rsid w:val="00FE4EC9"/>
    <w:rsid w:val="00FE4ECD"/>
    <w:rsid w:val="00FE4FB6"/>
    <w:rsid w:val="00FE5042"/>
    <w:rsid w:val="00FE5475"/>
    <w:rsid w:val="00FE54B8"/>
    <w:rsid w:val="00FE556C"/>
    <w:rsid w:val="00FE6ACC"/>
    <w:rsid w:val="00FF0610"/>
    <w:rsid w:val="00FF08B7"/>
    <w:rsid w:val="00FF0A60"/>
    <w:rsid w:val="00FF0DA7"/>
    <w:rsid w:val="00FF1A93"/>
    <w:rsid w:val="00FF2316"/>
    <w:rsid w:val="00FF3111"/>
    <w:rsid w:val="00FF40E7"/>
    <w:rsid w:val="00FF4D2F"/>
    <w:rsid w:val="00FF5232"/>
    <w:rsid w:val="00FF5D54"/>
    <w:rsid w:val="00FF61F3"/>
    <w:rsid w:val="00FF62F6"/>
    <w:rsid w:val="00FF7502"/>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5EC437-DADC-4C29-B97C-952AB100F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5B3F"/>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2"/>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3"/>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xmsonormal">
    <w:name w:val="x_msonormal"/>
    <w:basedOn w:val="Normal"/>
    <w:rsid w:val="00FE1ADD"/>
    <w:pPr>
      <w:spacing w:before="100" w:beforeAutospacing="1" w:after="100" w:afterAutospacing="1"/>
    </w:pPr>
    <w:rPr>
      <w:lang w:eastAsia="es-MX"/>
    </w:rPr>
  </w:style>
  <w:style w:type="table" w:customStyle="1" w:styleId="Tablaconcuadrcula111">
    <w:name w:val="Tabla con cuadrícula111"/>
    <w:basedOn w:val="Tablanormal"/>
    <w:next w:val="Tablaconcuadrcula"/>
    <w:uiPriority w:val="39"/>
    <w:rsid w:val="00E000FA"/>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F3531B"/>
  </w:style>
  <w:style w:type="table" w:customStyle="1" w:styleId="Tablaconcuadrcula1">
    <w:name w:val="Tabla con cuadrícula1"/>
    <w:basedOn w:val="Tablanormal"/>
    <w:next w:val="Tablaconcuadrcula"/>
    <w:uiPriority w:val="39"/>
    <w:rsid w:val="00F3531B"/>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F3531B"/>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F3531B"/>
    <w:rPr>
      <w:rFonts w:ascii="Times New Roman" w:eastAsia="Times New Roman" w:hAnsi="Times New Roman" w:cs="Times New Roman"/>
      <w:sz w:val="16"/>
      <w:szCs w:val="16"/>
      <w:lang w:val="es-MX"/>
    </w:rPr>
  </w:style>
  <w:style w:type="table" w:customStyle="1" w:styleId="Tablaconcuadrcula11">
    <w:name w:val="Tabla con cuadrícula11"/>
    <w:basedOn w:val="Tablanormal"/>
    <w:next w:val="Tablaconcuadrcula"/>
    <w:uiPriority w:val="39"/>
    <w:rsid w:val="005027A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AFunotente1">
    <w:name w:val="FA Fu?notente1"/>
    <w:basedOn w:val="Normal"/>
    <w:next w:val="Textonotapie"/>
    <w:uiPriority w:val="99"/>
    <w:unhideWhenUsed/>
    <w:rsid w:val="0070431B"/>
    <w:rPr>
      <w:rFonts w:ascii="Palatino Linotype" w:eastAsia="Cambria" w:hAnsi="Palatino Linotype"/>
      <w:sz w:val="20"/>
      <w:szCs w:val="20"/>
      <w:lang w:eastAsia="en-US"/>
    </w:rPr>
  </w:style>
  <w:style w:type="numbering" w:customStyle="1" w:styleId="Sinlista2">
    <w:name w:val="Sin lista2"/>
    <w:next w:val="Sinlista"/>
    <w:uiPriority w:val="99"/>
    <w:semiHidden/>
    <w:unhideWhenUsed/>
    <w:rsid w:val="002463EF"/>
  </w:style>
  <w:style w:type="table" w:customStyle="1" w:styleId="Tablaconcuadrcula2">
    <w:name w:val="Tabla con cuadrícula2"/>
    <w:basedOn w:val="Tablanormal"/>
    <w:next w:val="Tablaconcuadrcula"/>
    <w:uiPriority w:val="39"/>
    <w:rsid w:val="00246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246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2463EF"/>
  </w:style>
  <w:style w:type="numbering" w:customStyle="1" w:styleId="Sinlista111">
    <w:name w:val="Sin lista111"/>
    <w:next w:val="Sinlista"/>
    <w:uiPriority w:val="99"/>
    <w:semiHidden/>
    <w:unhideWhenUsed/>
    <w:rsid w:val="002463EF"/>
  </w:style>
  <w:style w:type="table" w:customStyle="1" w:styleId="Tablaconcuadrcula112">
    <w:name w:val="Tabla con cuadrícula112"/>
    <w:basedOn w:val="Tablanormal"/>
    <w:next w:val="Tablaconcuadrcula"/>
    <w:uiPriority w:val="39"/>
    <w:rsid w:val="00246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
    <w:name w:val="Sin lista21"/>
    <w:next w:val="Sinlista"/>
    <w:uiPriority w:val="99"/>
    <w:semiHidden/>
    <w:unhideWhenUsed/>
    <w:rsid w:val="002463EF"/>
  </w:style>
  <w:style w:type="numbering" w:customStyle="1" w:styleId="Sinlista3">
    <w:name w:val="Sin lista3"/>
    <w:next w:val="Sinlista"/>
    <w:uiPriority w:val="99"/>
    <w:semiHidden/>
    <w:unhideWhenUsed/>
    <w:rsid w:val="002463EF"/>
  </w:style>
  <w:style w:type="table" w:customStyle="1" w:styleId="Tablaconcuadrcula3">
    <w:name w:val="Tabla con cuadrícula3"/>
    <w:basedOn w:val="Tablanormal"/>
    <w:next w:val="Tablaconcuadrcula"/>
    <w:uiPriority w:val="39"/>
    <w:rsid w:val="00246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2463EF"/>
  </w:style>
  <w:style w:type="table" w:customStyle="1" w:styleId="Tablaconcuadrcula4">
    <w:name w:val="Tabla con cuadrícula4"/>
    <w:basedOn w:val="Tablanormal"/>
    <w:next w:val="Tablaconcuadrcula"/>
    <w:uiPriority w:val="39"/>
    <w:rsid w:val="00246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512809">
      <w:bodyDiv w:val="1"/>
      <w:marLeft w:val="0"/>
      <w:marRight w:val="0"/>
      <w:marTop w:val="0"/>
      <w:marBottom w:val="0"/>
      <w:divBdr>
        <w:top w:val="none" w:sz="0" w:space="0" w:color="auto"/>
        <w:left w:val="none" w:sz="0" w:space="0" w:color="auto"/>
        <w:bottom w:val="none" w:sz="0" w:space="0" w:color="auto"/>
        <w:right w:val="none" w:sz="0" w:space="0" w:color="auto"/>
      </w:divBdr>
    </w:div>
    <w:div w:id="85199180">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84247638">
      <w:bodyDiv w:val="1"/>
      <w:marLeft w:val="0"/>
      <w:marRight w:val="0"/>
      <w:marTop w:val="0"/>
      <w:marBottom w:val="0"/>
      <w:divBdr>
        <w:top w:val="none" w:sz="0" w:space="0" w:color="auto"/>
        <w:left w:val="none" w:sz="0" w:space="0" w:color="auto"/>
        <w:bottom w:val="none" w:sz="0" w:space="0" w:color="auto"/>
        <w:right w:val="none" w:sz="0" w:space="0" w:color="auto"/>
      </w:divBdr>
    </w:div>
    <w:div w:id="236862404">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59025355">
      <w:bodyDiv w:val="1"/>
      <w:marLeft w:val="0"/>
      <w:marRight w:val="0"/>
      <w:marTop w:val="0"/>
      <w:marBottom w:val="0"/>
      <w:divBdr>
        <w:top w:val="none" w:sz="0" w:space="0" w:color="auto"/>
        <w:left w:val="none" w:sz="0" w:space="0" w:color="auto"/>
        <w:bottom w:val="none" w:sz="0" w:space="0" w:color="auto"/>
        <w:right w:val="none" w:sz="0" w:space="0" w:color="auto"/>
      </w:divBdr>
    </w:div>
    <w:div w:id="297565043">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46448366">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76398603">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48091700">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41282473">
      <w:bodyDiv w:val="1"/>
      <w:marLeft w:val="0"/>
      <w:marRight w:val="0"/>
      <w:marTop w:val="0"/>
      <w:marBottom w:val="0"/>
      <w:divBdr>
        <w:top w:val="none" w:sz="0" w:space="0" w:color="auto"/>
        <w:left w:val="none" w:sz="0" w:space="0" w:color="auto"/>
        <w:bottom w:val="none" w:sz="0" w:space="0" w:color="auto"/>
        <w:right w:val="none" w:sz="0" w:space="0" w:color="auto"/>
      </w:divBdr>
    </w:div>
    <w:div w:id="545026563">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59308680">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709572603">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357488">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7287614">
      <w:bodyDiv w:val="1"/>
      <w:marLeft w:val="0"/>
      <w:marRight w:val="0"/>
      <w:marTop w:val="0"/>
      <w:marBottom w:val="0"/>
      <w:divBdr>
        <w:top w:val="none" w:sz="0" w:space="0" w:color="auto"/>
        <w:left w:val="none" w:sz="0" w:space="0" w:color="auto"/>
        <w:bottom w:val="none" w:sz="0" w:space="0" w:color="auto"/>
        <w:right w:val="none" w:sz="0" w:space="0" w:color="auto"/>
      </w:divBdr>
    </w:div>
    <w:div w:id="83037105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28200157">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099746">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29725107">
      <w:bodyDiv w:val="1"/>
      <w:marLeft w:val="0"/>
      <w:marRight w:val="0"/>
      <w:marTop w:val="0"/>
      <w:marBottom w:val="0"/>
      <w:divBdr>
        <w:top w:val="none" w:sz="0" w:space="0" w:color="auto"/>
        <w:left w:val="none" w:sz="0" w:space="0" w:color="auto"/>
        <w:bottom w:val="none" w:sz="0" w:space="0" w:color="auto"/>
        <w:right w:val="none" w:sz="0" w:space="0" w:color="auto"/>
      </w:divBdr>
    </w:div>
    <w:div w:id="1044646282">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0522276">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3249639">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7231653">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464810">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0149736">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13043665">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7663568">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0880239">
      <w:bodyDiv w:val="1"/>
      <w:marLeft w:val="0"/>
      <w:marRight w:val="0"/>
      <w:marTop w:val="0"/>
      <w:marBottom w:val="0"/>
      <w:divBdr>
        <w:top w:val="none" w:sz="0" w:space="0" w:color="auto"/>
        <w:left w:val="none" w:sz="0" w:space="0" w:color="auto"/>
        <w:bottom w:val="none" w:sz="0" w:space="0" w:color="auto"/>
        <w:right w:val="none" w:sz="0" w:space="0" w:color="auto"/>
      </w:divBdr>
    </w:div>
    <w:div w:id="1806661629">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29050511">
      <w:bodyDiv w:val="1"/>
      <w:marLeft w:val="0"/>
      <w:marRight w:val="0"/>
      <w:marTop w:val="0"/>
      <w:marBottom w:val="0"/>
      <w:divBdr>
        <w:top w:val="none" w:sz="0" w:space="0" w:color="auto"/>
        <w:left w:val="none" w:sz="0" w:space="0" w:color="auto"/>
        <w:bottom w:val="none" w:sz="0" w:space="0" w:color="auto"/>
        <w:right w:val="none" w:sz="0" w:space="0" w:color="auto"/>
      </w:divBdr>
      <w:divsChild>
        <w:div w:id="549462844">
          <w:marLeft w:val="0"/>
          <w:marRight w:val="0"/>
          <w:marTop w:val="0"/>
          <w:marBottom w:val="0"/>
          <w:divBdr>
            <w:top w:val="none" w:sz="0" w:space="0" w:color="auto"/>
            <w:left w:val="none" w:sz="0" w:space="0" w:color="auto"/>
            <w:bottom w:val="none" w:sz="0" w:space="0" w:color="auto"/>
            <w:right w:val="none" w:sz="0" w:space="0" w:color="auto"/>
          </w:divBdr>
        </w:div>
        <w:div w:id="1505245288">
          <w:marLeft w:val="0"/>
          <w:marRight w:val="0"/>
          <w:marTop w:val="0"/>
          <w:marBottom w:val="0"/>
          <w:divBdr>
            <w:top w:val="none" w:sz="0" w:space="0" w:color="auto"/>
            <w:left w:val="none" w:sz="0" w:space="0" w:color="auto"/>
            <w:bottom w:val="none" w:sz="0" w:space="0" w:color="auto"/>
            <w:right w:val="none" w:sz="0" w:space="0" w:color="auto"/>
          </w:divBdr>
        </w:div>
        <w:div w:id="2047947384">
          <w:marLeft w:val="0"/>
          <w:marRight w:val="0"/>
          <w:marTop w:val="0"/>
          <w:marBottom w:val="0"/>
          <w:divBdr>
            <w:top w:val="none" w:sz="0" w:space="0" w:color="auto"/>
            <w:left w:val="none" w:sz="0" w:space="0" w:color="auto"/>
            <w:bottom w:val="none" w:sz="0" w:space="0" w:color="auto"/>
            <w:right w:val="none" w:sz="0" w:space="0" w:color="auto"/>
          </w:divBdr>
        </w:div>
        <w:div w:id="1063793167">
          <w:marLeft w:val="0"/>
          <w:marRight w:val="0"/>
          <w:marTop w:val="0"/>
          <w:marBottom w:val="0"/>
          <w:divBdr>
            <w:top w:val="none" w:sz="0" w:space="0" w:color="auto"/>
            <w:left w:val="none" w:sz="0" w:space="0" w:color="auto"/>
            <w:bottom w:val="none" w:sz="0" w:space="0" w:color="auto"/>
            <w:right w:val="none" w:sz="0" w:space="0" w:color="auto"/>
          </w:divBdr>
          <w:divsChild>
            <w:div w:id="1116562183">
              <w:marLeft w:val="0"/>
              <w:marRight w:val="0"/>
              <w:marTop w:val="0"/>
              <w:marBottom w:val="0"/>
              <w:divBdr>
                <w:top w:val="single" w:sz="6" w:space="4" w:color="DDDDDD"/>
                <w:left w:val="single" w:sz="6" w:space="4" w:color="DDDDDD"/>
                <w:bottom w:val="single" w:sz="6" w:space="4" w:color="DDDDDD"/>
                <w:right w:val="single" w:sz="6" w:space="4" w:color="DDDDDD"/>
              </w:divBdr>
            </w:div>
            <w:div w:id="393353259">
              <w:marLeft w:val="0"/>
              <w:marRight w:val="0"/>
              <w:marTop w:val="0"/>
              <w:marBottom w:val="0"/>
              <w:divBdr>
                <w:top w:val="single" w:sz="6" w:space="4" w:color="DDDDDD"/>
                <w:left w:val="single" w:sz="6" w:space="4" w:color="DDDDDD"/>
                <w:bottom w:val="single" w:sz="6" w:space="4" w:color="DDDDDD"/>
                <w:right w:val="single" w:sz="6" w:space="4" w:color="DDDDDD"/>
              </w:divBdr>
            </w:div>
          </w:divsChild>
        </w:div>
        <w:div w:id="7683374">
          <w:marLeft w:val="0"/>
          <w:marRight w:val="0"/>
          <w:marTop w:val="0"/>
          <w:marBottom w:val="0"/>
          <w:divBdr>
            <w:top w:val="none" w:sz="0" w:space="0" w:color="auto"/>
            <w:left w:val="none" w:sz="0" w:space="0" w:color="auto"/>
            <w:bottom w:val="none" w:sz="0" w:space="0" w:color="auto"/>
            <w:right w:val="none" w:sz="0" w:space="0" w:color="auto"/>
          </w:divBdr>
        </w:div>
        <w:div w:id="436146627">
          <w:marLeft w:val="0"/>
          <w:marRight w:val="0"/>
          <w:marTop w:val="0"/>
          <w:marBottom w:val="0"/>
          <w:divBdr>
            <w:top w:val="none" w:sz="0" w:space="0" w:color="auto"/>
            <w:left w:val="none" w:sz="0" w:space="0" w:color="auto"/>
            <w:bottom w:val="none" w:sz="0" w:space="0" w:color="auto"/>
            <w:right w:val="none" w:sz="0" w:space="0" w:color="auto"/>
          </w:divBdr>
        </w:div>
      </w:divsChild>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9743281">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7D15A7-AF58-4B3B-B19C-35DCEEC5BD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36</Pages>
  <Words>9966</Words>
  <Characters>54818</Characters>
  <Application>Microsoft Office Word</Application>
  <DocSecurity>0</DocSecurity>
  <Lines>456</Lines>
  <Paragraphs>129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64655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UserInfoem</cp:lastModifiedBy>
  <cp:revision>6</cp:revision>
  <cp:lastPrinted>2019-12-17T16:40:00Z</cp:lastPrinted>
  <dcterms:created xsi:type="dcterms:W3CDTF">2019-12-06T19:59:00Z</dcterms:created>
  <dcterms:modified xsi:type="dcterms:W3CDTF">2019-12-17T19:10:00Z</dcterms:modified>
</cp:coreProperties>
</file>