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65" w:rsidRPr="00777F18" w:rsidRDefault="008A3565" w:rsidP="008A3565">
      <w:pPr>
        <w:spacing w:after="0" w:line="360" w:lineRule="auto"/>
        <w:jc w:val="center"/>
        <w:rPr>
          <w:rFonts w:ascii="Palatino Linotype" w:eastAsia="MS Mincho" w:hAnsi="Palatino Linotype" w:cs="Times New Roman"/>
          <w:b/>
          <w:sz w:val="24"/>
          <w:szCs w:val="24"/>
          <w:lang w:val="es-ES_tradnl" w:eastAsia="es-ES"/>
        </w:rPr>
      </w:pPr>
      <w:r w:rsidRPr="00777F18">
        <w:rPr>
          <w:rFonts w:ascii="Palatino Linotype" w:eastAsia="MS Mincho" w:hAnsi="Palatino Linotype" w:cs="Times New Roman"/>
          <w:b/>
          <w:sz w:val="24"/>
          <w:szCs w:val="24"/>
          <w:lang w:val="es-ES_tradnl" w:eastAsia="es-ES"/>
        </w:rPr>
        <w:t>LÍNEAS ARGUMENTATIVAS.</w:t>
      </w:r>
    </w:p>
    <w:p w:rsidR="008A3565" w:rsidRPr="00777F18" w:rsidRDefault="008A3565" w:rsidP="008A3565">
      <w:pPr>
        <w:spacing w:after="0" w:line="360" w:lineRule="auto"/>
        <w:jc w:val="center"/>
        <w:rPr>
          <w:rFonts w:ascii="Palatino Linotype" w:eastAsia="MS Mincho" w:hAnsi="Palatino Linotype" w:cs="Times New Roman"/>
          <w:b/>
          <w:sz w:val="24"/>
          <w:szCs w:val="24"/>
          <w:lang w:val="es-ES_tradnl" w:eastAsia="es-ES"/>
        </w:rPr>
      </w:pPr>
    </w:p>
    <w:p w:rsidR="008A3565" w:rsidRPr="00777F18" w:rsidRDefault="008A3565" w:rsidP="008A3565">
      <w:pPr>
        <w:spacing w:after="0" w:line="360" w:lineRule="auto"/>
        <w:jc w:val="both"/>
        <w:rPr>
          <w:rFonts w:ascii="Palatino Linotype" w:eastAsia="Arial Unicode MS" w:hAnsi="Palatino Linotype" w:cs="Arial"/>
          <w:sz w:val="24"/>
          <w:szCs w:val="24"/>
          <w:lang w:val="es-ES_tradnl" w:eastAsia="es-ES"/>
        </w:rPr>
      </w:pPr>
      <w:r w:rsidRPr="00777F18">
        <w:rPr>
          <w:rFonts w:ascii="Palatino Linotype" w:eastAsia="Arial Unicode MS" w:hAnsi="Palatino Linotype" w:cs="Arial"/>
          <w:b/>
          <w:sz w:val="24"/>
          <w:szCs w:val="24"/>
          <w:lang w:val="es-ES_tradnl" w:eastAsia="es-ES"/>
        </w:rPr>
        <w:t>DEBERES DE LAS AUTORIDADES</w:t>
      </w:r>
      <w:r w:rsidRPr="00777F18">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8A3565" w:rsidRPr="00777F18" w:rsidRDefault="008A3565" w:rsidP="008A3565">
      <w:pPr>
        <w:spacing w:after="0" w:line="360" w:lineRule="auto"/>
        <w:jc w:val="both"/>
        <w:rPr>
          <w:rFonts w:ascii="Palatino Linotype" w:eastAsia="Times New Roman" w:hAnsi="Palatino Linotype" w:cs="Arial"/>
          <w:color w:val="000000"/>
          <w:sz w:val="24"/>
          <w:szCs w:val="24"/>
          <w:lang w:val="es-ES_tradnl" w:eastAsia="es-MX"/>
        </w:rPr>
      </w:pPr>
    </w:p>
    <w:p w:rsidR="008A3565" w:rsidRPr="00777F18" w:rsidRDefault="008A3565" w:rsidP="008A3565">
      <w:pPr>
        <w:spacing w:after="0" w:line="360" w:lineRule="auto"/>
        <w:jc w:val="both"/>
        <w:rPr>
          <w:rFonts w:ascii="Palatino Linotype" w:eastAsia="Calibri" w:hAnsi="Palatino Linotype" w:cs="Times New Roman"/>
          <w:sz w:val="24"/>
          <w:szCs w:val="24"/>
          <w:lang w:val="es-ES_tradnl" w:eastAsia="es-ES"/>
        </w:rPr>
      </w:pPr>
      <w:r w:rsidRPr="00777F18">
        <w:rPr>
          <w:rFonts w:ascii="Palatino Linotype" w:eastAsia="Calibri" w:hAnsi="Palatino Linotype" w:cs="Times New Roman"/>
          <w:b/>
          <w:sz w:val="24"/>
          <w:szCs w:val="24"/>
          <w:lang w:val="es-ES_tradnl" w:eastAsia="es-ES"/>
        </w:rPr>
        <w:t>DE LA GARANTÍA DE PROPORCIONAR LA INFORMACIÓN PÚBLICA GUBERNAMENTAL.</w:t>
      </w:r>
      <w:r w:rsidRPr="00777F1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w:t>
      </w:r>
      <w:proofErr w:type="gramStart"/>
      <w:r w:rsidRPr="00777F18">
        <w:rPr>
          <w:rFonts w:ascii="Palatino Linotype" w:eastAsia="Calibri" w:hAnsi="Palatino Linotype" w:cs="Times New Roman"/>
          <w:sz w:val="24"/>
          <w:szCs w:val="24"/>
          <w:lang w:val="es-ES_tradnl" w:eastAsia="es-ES"/>
        </w:rPr>
        <w:t>administrada</w:t>
      </w:r>
      <w:proofErr w:type="gramEnd"/>
      <w:r w:rsidRPr="00777F18">
        <w:rPr>
          <w:rFonts w:ascii="Palatino Linotype" w:eastAsia="Calibri" w:hAnsi="Palatino Linotype" w:cs="Times New Roman"/>
          <w:sz w:val="24"/>
          <w:szCs w:val="24"/>
          <w:lang w:val="es-ES_tradnl" w:eastAsia="es-ES"/>
        </w:rPr>
        <w:t>.</w:t>
      </w:r>
    </w:p>
    <w:p w:rsidR="008A3565" w:rsidRPr="00777F18" w:rsidRDefault="008A3565" w:rsidP="008A3565">
      <w:pPr>
        <w:spacing w:after="0" w:line="360" w:lineRule="auto"/>
        <w:jc w:val="both"/>
        <w:rPr>
          <w:rFonts w:ascii="Palatino Linotype" w:eastAsia="Calibri" w:hAnsi="Palatino Linotype" w:cs="Times New Roman"/>
          <w:sz w:val="10"/>
          <w:szCs w:val="24"/>
          <w:lang w:val="es-ES_tradnl" w:eastAsia="es-ES"/>
        </w:rPr>
      </w:pPr>
    </w:p>
    <w:p w:rsidR="00E52E61" w:rsidRPr="00777F18" w:rsidRDefault="00E52E61" w:rsidP="00E52E61">
      <w:pPr>
        <w:spacing w:after="0" w:line="360" w:lineRule="auto"/>
        <w:jc w:val="both"/>
        <w:rPr>
          <w:rFonts w:ascii="Palatino Linotype" w:eastAsia="Arial Unicode MS" w:hAnsi="Palatino Linotype" w:cs="Arial"/>
          <w:sz w:val="24"/>
          <w:szCs w:val="24"/>
          <w:lang w:eastAsia="es-ES"/>
        </w:rPr>
      </w:pPr>
      <w:r w:rsidRPr="00777F18">
        <w:rPr>
          <w:rFonts w:ascii="Palatino Linotype" w:eastAsia="Arial Unicode MS" w:hAnsi="Palatino Linotype" w:cs="Arial"/>
          <w:b/>
          <w:sz w:val="24"/>
          <w:szCs w:val="24"/>
          <w:lang w:eastAsia="es-ES"/>
        </w:rPr>
        <w:t>DE LA ELABORACIÓN DE LAS VERSIONES PÚBLICAS</w:t>
      </w:r>
      <w:r w:rsidRPr="00777F18">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r w:rsidRPr="00777F18">
        <w:rPr>
          <w:rFonts w:ascii="Palatino Linotype" w:eastAsia="Arial Unicode MS" w:hAnsi="Palatino Linotype" w:cs="Arial"/>
          <w:b/>
          <w:sz w:val="24"/>
          <w:szCs w:val="24"/>
          <w:lang w:val="es-ES_tradnl" w:eastAsia="es-ES"/>
        </w:rPr>
        <w:t xml:space="preserve">INFORMACIÓN CONFIDENCIAL, CLASIFICACIÓN DE LA. </w:t>
      </w:r>
      <w:r w:rsidRPr="00777F18">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w:t>
      </w:r>
      <w:r w:rsidRPr="00777F18">
        <w:rPr>
          <w:rFonts w:ascii="Palatino Linotype" w:eastAsia="Arial Unicode MS" w:hAnsi="Palatino Linotype" w:cs="Arial"/>
          <w:sz w:val="24"/>
          <w:szCs w:val="24"/>
          <w:lang w:val="es-ES_tradnl" w:eastAsia="es-ES"/>
        </w:rPr>
        <w:lastRenderedPageBreak/>
        <w:t>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r w:rsidRPr="00777F18">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49925</wp:posOffset>
                </wp:positionH>
                <wp:positionV relativeFrom="paragraph">
                  <wp:posOffset>101360</wp:posOffset>
                </wp:positionV>
                <wp:extent cx="5641676" cy="5443268"/>
                <wp:effectExtent l="19050" t="19050" r="35560" b="24130"/>
                <wp:wrapNone/>
                <wp:docPr id="2" name="Conector recto 2"/>
                <wp:cNvGraphicFramePr/>
                <a:graphic xmlns:a="http://schemas.openxmlformats.org/drawingml/2006/main">
                  <a:graphicData uri="http://schemas.microsoft.com/office/word/2010/wordprocessingShape">
                    <wps:wsp>
                      <wps:cNvCnPr/>
                      <wps:spPr>
                        <a:xfrm>
                          <a:off x="0" y="0"/>
                          <a:ext cx="5641676" cy="544326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20E9B" id="Conector recto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8pt" to="448.2pt,4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" strokecolor="#5b9bd5 [3204]" strokeweight="3pt">
                <v:stroke joinstyle="miter"/>
              </v:line>
            </w:pict>
          </mc:Fallback>
        </mc:AlternateContent>
      </w: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E52E61">
      <w:pPr>
        <w:spacing w:before="240" w:after="240" w:line="360" w:lineRule="auto"/>
        <w:jc w:val="both"/>
        <w:rPr>
          <w:rFonts w:ascii="Palatino Linotype" w:eastAsia="Arial Unicode MS" w:hAnsi="Palatino Linotype" w:cs="Arial"/>
          <w:sz w:val="24"/>
          <w:szCs w:val="24"/>
          <w:lang w:val="es-ES_tradnl" w:eastAsia="es-ES"/>
        </w:rPr>
      </w:pPr>
    </w:p>
    <w:p w:rsidR="00E52E61" w:rsidRPr="00777F18" w:rsidRDefault="00E52E61" w:rsidP="008A3565">
      <w:pPr>
        <w:spacing w:after="0" w:line="360" w:lineRule="auto"/>
        <w:jc w:val="both"/>
        <w:rPr>
          <w:rFonts w:ascii="Palatino Linotype" w:eastAsia="MS Mincho" w:hAnsi="Palatino Linotype" w:cs="Arial"/>
          <w:sz w:val="24"/>
          <w:szCs w:val="24"/>
          <w:lang w:val="es-ES_tradnl" w:eastAsia="es-ES"/>
        </w:rPr>
      </w:pPr>
    </w:p>
    <w:p w:rsidR="008A3565" w:rsidRPr="00777F18" w:rsidRDefault="008A3565" w:rsidP="008A3565">
      <w:pPr>
        <w:spacing w:after="0" w:line="360" w:lineRule="auto"/>
        <w:jc w:val="both"/>
        <w:rPr>
          <w:rFonts w:ascii="Palatino Linotype" w:eastAsia="Times New Roman" w:hAnsi="Palatino Linotype" w:cs="Times New Roman"/>
          <w:sz w:val="18"/>
          <w:szCs w:val="24"/>
          <w:lang w:val="es-ES_tradnl" w:eastAsia="es-ES"/>
        </w:rPr>
      </w:pPr>
      <w:r w:rsidRPr="00777F18">
        <w:rPr>
          <w:rFonts w:ascii="Palatino Linotype" w:eastAsia="MS Mincho" w:hAnsi="Palatino Linotype" w:cs="Arial"/>
          <w:sz w:val="24"/>
          <w:szCs w:val="24"/>
          <w:lang w:val="es-ES_tradnl" w:eastAsia="es-ES"/>
        </w:rPr>
        <w:t xml:space="preserve">                                   </w:t>
      </w:r>
    </w:p>
    <w:p w:rsidR="008A3565" w:rsidRPr="00777F18" w:rsidRDefault="008A3565" w:rsidP="008A3565">
      <w:pPr>
        <w:spacing w:after="0" w:line="360" w:lineRule="auto"/>
        <w:jc w:val="center"/>
        <w:rPr>
          <w:rFonts w:ascii="Palatino Linotype" w:eastAsia="Times New Roman" w:hAnsi="Palatino Linotype" w:cs="Times New Roman"/>
          <w:b/>
          <w:sz w:val="24"/>
          <w:szCs w:val="24"/>
          <w:u w:val="single"/>
          <w:lang w:val="es-ES_tradnl" w:eastAsia="es-ES"/>
        </w:rPr>
      </w:pPr>
      <w:r w:rsidRPr="00777F18">
        <w:rPr>
          <w:rFonts w:ascii="Palatino Linotype" w:eastAsia="Times New Roman" w:hAnsi="Palatino Linotype" w:cs="Times New Roman"/>
          <w:b/>
          <w:sz w:val="24"/>
          <w:szCs w:val="24"/>
          <w:u w:val="single"/>
          <w:lang w:val="es-ES_tradnl" w:eastAsia="es-ES"/>
        </w:rPr>
        <w:lastRenderedPageBreak/>
        <w:t>ÍNDICE</w:t>
      </w:r>
    </w:p>
    <w:sdt>
      <w:sdtPr>
        <w:rPr>
          <w:rFonts w:ascii="Cambria" w:eastAsia="MS Mincho" w:hAnsi="Cambria" w:cs="Times New Roman"/>
          <w:sz w:val="24"/>
          <w:szCs w:val="24"/>
          <w:lang w:val="es-ES_tradnl" w:eastAsia="es-ES"/>
        </w:rPr>
        <w:id w:val="-1245946457"/>
        <w:docPartObj>
          <w:docPartGallery w:val="Table of Contents"/>
          <w:docPartUnique/>
        </w:docPartObj>
      </w:sdtPr>
      <w:sdtEndPr>
        <w:rPr>
          <w:b/>
          <w:bCs/>
        </w:rPr>
      </w:sdtEndPr>
      <w:sdtContent>
        <w:p w:rsidR="008A3565" w:rsidRPr="00777F18" w:rsidRDefault="008A3565" w:rsidP="00E52E61">
          <w:pPr>
            <w:keepNext/>
            <w:keepLines/>
            <w:spacing w:after="0" w:line="360" w:lineRule="auto"/>
            <w:rPr>
              <w:rFonts w:ascii="Palatino Linotype" w:eastAsia="MS Gothic" w:hAnsi="Palatino Linotype" w:cs="Times New Roman"/>
              <w:sz w:val="24"/>
              <w:szCs w:val="32"/>
              <w:lang w:val="es-ES_tradnl" w:eastAsia="es-MX"/>
            </w:rPr>
          </w:pPr>
        </w:p>
        <w:p w:rsidR="00E52E61" w:rsidRPr="00777F18" w:rsidRDefault="008A3565" w:rsidP="00E52E61">
          <w:pPr>
            <w:pStyle w:val="TDC1"/>
            <w:rPr>
              <w:rFonts w:eastAsiaTheme="minorEastAsia"/>
              <w:noProof/>
              <w:lang w:eastAsia="es-MX"/>
            </w:rPr>
          </w:pPr>
          <w:r w:rsidRPr="00777F18">
            <w:rPr>
              <w:rFonts w:ascii="Cambria" w:eastAsia="MS Mincho" w:hAnsi="Cambria" w:cs="Times New Roman"/>
              <w:noProof/>
              <w:sz w:val="24"/>
              <w:szCs w:val="24"/>
              <w:lang w:val="es-ES_tradnl" w:eastAsia="es-ES"/>
            </w:rPr>
            <w:fldChar w:fldCharType="begin"/>
          </w:r>
          <w:r w:rsidRPr="00777F18">
            <w:rPr>
              <w:rFonts w:ascii="Cambria" w:eastAsia="MS Mincho" w:hAnsi="Cambria" w:cs="Times New Roman"/>
              <w:noProof/>
              <w:sz w:val="24"/>
              <w:szCs w:val="24"/>
              <w:lang w:val="es-ES_tradnl" w:eastAsia="es-ES"/>
            </w:rPr>
            <w:instrText xml:space="preserve"> TOC \o "1-3" \h \z \u </w:instrText>
          </w:r>
          <w:r w:rsidRPr="00777F18">
            <w:rPr>
              <w:rFonts w:ascii="Cambria" w:eastAsia="MS Mincho" w:hAnsi="Cambria" w:cs="Times New Roman"/>
              <w:noProof/>
              <w:sz w:val="24"/>
              <w:szCs w:val="24"/>
              <w:lang w:val="es-ES_tradnl" w:eastAsia="es-ES"/>
            </w:rPr>
            <w:fldChar w:fldCharType="separate"/>
          </w:r>
          <w:hyperlink w:anchor="_Toc29402005" w:history="1">
            <w:r w:rsidR="00E52E61" w:rsidRPr="00777F18">
              <w:rPr>
                <w:rStyle w:val="Hipervnculo"/>
                <w:rFonts w:ascii="Palatino Linotype" w:eastAsia="MS Gothic" w:hAnsi="Palatino Linotype" w:cs="Times New Roman"/>
                <w:b/>
                <w:noProof/>
                <w:lang w:val="es-ES_tradnl"/>
              </w:rPr>
              <w:t>A N T E C E D E N T E S</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_Toc29402005 \h </w:instrText>
            </w:r>
            <w:r w:rsidR="00E52E61" w:rsidRPr="00777F18">
              <w:rPr>
                <w:noProof/>
                <w:webHidden/>
              </w:rPr>
            </w:r>
            <w:r w:rsidR="00E52E61" w:rsidRPr="00777F18">
              <w:rPr>
                <w:noProof/>
                <w:webHidden/>
              </w:rPr>
              <w:fldChar w:fldCharType="separate"/>
            </w:r>
            <w:r w:rsidR="00777F18">
              <w:rPr>
                <w:noProof/>
                <w:webHidden/>
              </w:rPr>
              <w:t>4</w:t>
            </w:r>
            <w:r w:rsidR="00E52E61" w:rsidRPr="00777F18">
              <w:rPr>
                <w:noProof/>
                <w:webHidden/>
              </w:rPr>
              <w:fldChar w:fldCharType="end"/>
            </w:r>
          </w:hyperlink>
        </w:p>
        <w:p w:rsidR="00E52E61" w:rsidRPr="00777F18" w:rsidRDefault="00657F9B" w:rsidP="00E52E61">
          <w:pPr>
            <w:pStyle w:val="TDC1"/>
            <w:rPr>
              <w:rFonts w:eastAsiaTheme="minorEastAsia"/>
              <w:noProof/>
              <w:lang w:eastAsia="es-MX"/>
            </w:rPr>
          </w:pPr>
          <w:hyperlink w:anchor="_Toc29402006" w:history="1">
            <w:r w:rsidR="00E52E61" w:rsidRPr="00777F18">
              <w:rPr>
                <w:rStyle w:val="Hipervnculo"/>
                <w:rFonts w:ascii="Palatino Linotype" w:eastAsia="MS Gothic" w:hAnsi="Palatino Linotype" w:cs="Times New Roman"/>
                <w:b/>
                <w:noProof/>
                <w:lang w:val="es-ES_tradnl"/>
              </w:rPr>
              <w:t>C O N S I D E R A N D O</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_Toc29402006 \h </w:instrText>
            </w:r>
            <w:r w:rsidR="00E52E61" w:rsidRPr="00777F18">
              <w:rPr>
                <w:noProof/>
                <w:webHidden/>
              </w:rPr>
            </w:r>
            <w:r w:rsidR="00E52E61" w:rsidRPr="00777F18">
              <w:rPr>
                <w:noProof/>
                <w:webHidden/>
              </w:rPr>
              <w:fldChar w:fldCharType="separate"/>
            </w:r>
            <w:r w:rsidR="00777F18">
              <w:rPr>
                <w:noProof/>
                <w:webHidden/>
              </w:rPr>
              <w:t>7</w:t>
            </w:r>
            <w:r w:rsidR="00E52E61" w:rsidRPr="00777F18">
              <w:rPr>
                <w:noProof/>
                <w:webHidden/>
              </w:rPr>
              <w:fldChar w:fldCharType="end"/>
            </w:r>
          </w:hyperlink>
        </w:p>
        <w:p w:rsidR="00E52E61" w:rsidRPr="00777F18" w:rsidRDefault="00657F9B" w:rsidP="00E52E61">
          <w:pPr>
            <w:pStyle w:val="TDC2"/>
            <w:tabs>
              <w:tab w:val="right" w:leader="dot" w:pos="8828"/>
            </w:tabs>
            <w:spacing w:line="360" w:lineRule="auto"/>
            <w:ind w:left="0"/>
            <w:rPr>
              <w:rFonts w:eastAsiaTheme="minorEastAsia"/>
              <w:noProof/>
              <w:lang w:eastAsia="es-MX"/>
            </w:rPr>
          </w:pPr>
          <w:hyperlink w:anchor="_Toc29402007" w:history="1">
            <w:r w:rsidR="00E52E61" w:rsidRPr="00777F18">
              <w:rPr>
                <w:rStyle w:val="Hipervnculo"/>
                <w:rFonts w:ascii="Palatino Linotype" w:eastAsia="MS Gothic" w:hAnsi="Palatino Linotype" w:cs="Times New Roman"/>
                <w:b/>
                <w:noProof/>
                <w:lang w:val="es-ES_tradnl"/>
              </w:rPr>
              <w:t>PRIMERO. De la competencia</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_Toc29402007 \h </w:instrText>
            </w:r>
            <w:r w:rsidR="00E52E61" w:rsidRPr="00777F18">
              <w:rPr>
                <w:noProof/>
                <w:webHidden/>
              </w:rPr>
            </w:r>
            <w:r w:rsidR="00E52E61" w:rsidRPr="00777F18">
              <w:rPr>
                <w:noProof/>
                <w:webHidden/>
              </w:rPr>
              <w:fldChar w:fldCharType="separate"/>
            </w:r>
            <w:r w:rsidR="00777F18">
              <w:rPr>
                <w:noProof/>
                <w:webHidden/>
              </w:rPr>
              <w:t>7</w:t>
            </w:r>
            <w:r w:rsidR="00E52E61" w:rsidRPr="00777F18">
              <w:rPr>
                <w:noProof/>
                <w:webHidden/>
              </w:rPr>
              <w:fldChar w:fldCharType="end"/>
            </w:r>
          </w:hyperlink>
        </w:p>
        <w:p w:rsidR="00E52E61" w:rsidRPr="00777F18" w:rsidRDefault="00657F9B" w:rsidP="00E52E61">
          <w:pPr>
            <w:pStyle w:val="TDC2"/>
            <w:tabs>
              <w:tab w:val="right" w:leader="dot" w:pos="8828"/>
            </w:tabs>
            <w:spacing w:line="360" w:lineRule="auto"/>
            <w:ind w:left="0"/>
            <w:rPr>
              <w:rFonts w:eastAsiaTheme="minorEastAsia"/>
              <w:noProof/>
              <w:lang w:eastAsia="es-MX"/>
            </w:rPr>
          </w:pPr>
          <w:hyperlink w:anchor="_Toc29402008" w:history="1">
            <w:r w:rsidR="00E52E61" w:rsidRPr="00777F18">
              <w:rPr>
                <w:rStyle w:val="Hipervnculo"/>
                <w:rFonts w:ascii="Palatino Linotype" w:eastAsia="MS Gothic" w:hAnsi="Palatino Linotype" w:cs="Times New Roman"/>
                <w:b/>
                <w:noProof/>
                <w:lang w:val="es-ES_tradnl"/>
              </w:rPr>
              <w:t>SEGUNDO. De la oportunidad y procedencia.</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_Toc29402008 \h </w:instrText>
            </w:r>
            <w:r w:rsidR="00E52E61" w:rsidRPr="00777F18">
              <w:rPr>
                <w:noProof/>
                <w:webHidden/>
              </w:rPr>
            </w:r>
            <w:r w:rsidR="00E52E61" w:rsidRPr="00777F18">
              <w:rPr>
                <w:noProof/>
                <w:webHidden/>
              </w:rPr>
              <w:fldChar w:fldCharType="separate"/>
            </w:r>
            <w:r w:rsidR="00777F18">
              <w:rPr>
                <w:noProof/>
                <w:webHidden/>
              </w:rPr>
              <w:t>8</w:t>
            </w:r>
            <w:r w:rsidR="00E52E61" w:rsidRPr="00777F18">
              <w:rPr>
                <w:noProof/>
                <w:webHidden/>
              </w:rPr>
              <w:fldChar w:fldCharType="end"/>
            </w:r>
          </w:hyperlink>
        </w:p>
        <w:p w:rsidR="00E52E61" w:rsidRPr="00777F18" w:rsidRDefault="00657F9B" w:rsidP="00E52E61">
          <w:pPr>
            <w:pStyle w:val="TDC2"/>
            <w:tabs>
              <w:tab w:val="right" w:leader="dot" w:pos="8828"/>
            </w:tabs>
            <w:spacing w:line="360" w:lineRule="auto"/>
            <w:ind w:left="0"/>
            <w:rPr>
              <w:rFonts w:eastAsiaTheme="minorEastAsia"/>
              <w:noProof/>
              <w:lang w:eastAsia="es-MX"/>
            </w:rPr>
          </w:pPr>
          <w:hyperlink w:anchor="_Toc29402009" w:history="1">
            <w:r w:rsidR="00E52E61" w:rsidRPr="00777F18">
              <w:rPr>
                <w:rStyle w:val="Hipervnculo"/>
                <w:rFonts w:ascii="Palatino Linotype" w:eastAsia="MS Gothic" w:hAnsi="Palatino Linotype" w:cs="Times New Roman"/>
                <w:b/>
                <w:noProof/>
                <w:lang w:val="es-ES_tradnl"/>
              </w:rPr>
              <w:t>TERCERO. Planteamiento de la Litis</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_Toc29402009 \h </w:instrText>
            </w:r>
            <w:r w:rsidR="00E52E61" w:rsidRPr="00777F18">
              <w:rPr>
                <w:noProof/>
                <w:webHidden/>
              </w:rPr>
            </w:r>
            <w:r w:rsidR="00E52E61" w:rsidRPr="00777F18">
              <w:rPr>
                <w:noProof/>
                <w:webHidden/>
              </w:rPr>
              <w:fldChar w:fldCharType="separate"/>
            </w:r>
            <w:r w:rsidR="00777F18">
              <w:rPr>
                <w:noProof/>
                <w:webHidden/>
              </w:rPr>
              <w:t>11</w:t>
            </w:r>
            <w:r w:rsidR="00E52E61" w:rsidRPr="00777F18">
              <w:rPr>
                <w:noProof/>
                <w:webHidden/>
              </w:rPr>
              <w:fldChar w:fldCharType="end"/>
            </w:r>
          </w:hyperlink>
        </w:p>
        <w:p w:rsidR="00E52E61" w:rsidRPr="00777F18" w:rsidRDefault="00657F9B" w:rsidP="00E52E61">
          <w:pPr>
            <w:pStyle w:val="TDC2"/>
            <w:tabs>
              <w:tab w:val="right" w:leader="dot" w:pos="8828"/>
            </w:tabs>
            <w:spacing w:line="360" w:lineRule="auto"/>
            <w:ind w:left="0"/>
            <w:rPr>
              <w:rFonts w:eastAsiaTheme="minorEastAsia"/>
              <w:noProof/>
              <w:lang w:eastAsia="es-MX"/>
            </w:rPr>
          </w:pPr>
          <w:hyperlink w:anchor="_Toc29402010" w:history="1">
            <w:r w:rsidR="00E52E61" w:rsidRPr="00777F18">
              <w:rPr>
                <w:rStyle w:val="Hipervnculo"/>
                <w:rFonts w:ascii="Palatino Linotype" w:eastAsia="MS Gothic" w:hAnsi="Palatino Linotype" w:cs="Times New Roman"/>
                <w:b/>
                <w:noProof/>
                <w:lang w:val="es-ES_tradnl"/>
              </w:rPr>
              <w:t>CUARTO. Estudio y resolución del asunto</w:t>
            </w:r>
            <w:r w:rsidR="00E52E61" w:rsidRPr="00777F18">
              <w:rPr>
                <w:rStyle w:val="Hipervnculo"/>
                <w:rFonts w:ascii="Palatino Linotype" w:eastAsia="MS Gothic" w:hAnsi="Palatino Linotype" w:cs="Times New Roman"/>
                <w:noProof/>
                <w:lang w:val="es-ES_tradnl"/>
              </w:rPr>
              <w:t>.</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_Toc29402010 \h </w:instrText>
            </w:r>
            <w:r w:rsidR="00E52E61" w:rsidRPr="00777F18">
              <w:rPr>
                <w:noProof/>
                <w:webHidden/>
              </w:rPr>
            </w:r>
            <w:r w:rsidR="00E52E61" w:rsidRPr="00777F18">
              <w:rPr>
                <w:noProof/>
                <w:webHidden/>
              </w:rPr>
              <w:fldChar w:fldCharType="separate"/>
            </w:r>
            <w:r w:rsidR="00777F18">
              <w:rPr>
                <w:noProof/>
                <w:webHidden/>
              </w:rPr>
              <w:t>14</w:t>
            </w:r>
            <w:r w:rsidR="00E52E61" w:rsidRPr="00777F18">
              <w:rPr>
                <w:noProof/>
                <w:webHidden/>
              </w:rPr>
              <w:fldChar w:fldCharType="end"/>
            </w:r>
          </w:hyperlink>
        </w:p>
        <w:p w:rsidR="00E52E61" w:rsidRPr="00777F18" w:rsidRDefault="00657F9B" w:rsidP="00E52E61">
          <w:pPr>
            <w:pStyle w:val="TDC1"/>
            <w:rPr>
              <w:rFonts w:eastAsiaTheme="minorEastAsia"/>
              <w:noProof/>
              <w:lang w:eastAsia="es-MX"/>
            </w:rPr>
          </w:pPr>
          <w:hyperlink w:anchor="_Toc29402011" w:history="1">
            <w:r w:rsidR="00E52E61" w:rsidRPr="00777F18">
              <w:rPr>
                <w:rStyle w:val="Hipervnculo"/>
                <w:rFonts w:ascii="Palatino Linotype" w:eastAsiaTheme="majorEastAsia" w:hAnsi="Palatino Linotype" w:cstheme="majorBidi"/>
                <w:b/>
                <w:i/>
                <w:noProof/>
                <w:lang w:val="es-ES_tradnl" w:eastAsia="es-MX"/>
              </w:rPr>
              <w:t>I.</w:t>
            </w:r>
            <w:r w:rsidR="00E52E61" w:rsidRPr="00777F18">
              <w:rPr>
                <w:rFonts w:eastAsiaTheme="minorEastAsia"/>
                <w:noProof/>
                <w:lang w:eastAsia="es-MX"/>
              </w:rPr>
              <w:tab/>
            </w:r>
            <w:r w:rsidR="00E52E61" w:rsidRPr="00777F18">
              <w:rPr>
                <w:rStyle w:val="Hipervnculo"/>
                <w:rFonts w:ascii="Palatino Linotype" w:eastAsiaTheme="majorEastAsia" w:hAnsi="Palatino Linotype" w:cstheme="majorBidi"/>
                <w:b/>
                <w:i/>
                <w:noProof/>
              </w:rPr>
              <w:t>El derecho de acceso a la información publica</w:t>
            </w:r>
            <w:r w:rsidR="00E52E61" w:rsidRPr="00777F18">
              <w:rPr>
                <w:rStyle w:val="Hipervnculo"/>
                <w:rFonts w:ascii="Palatino Linotype" w:eastAsia="MS Mincho" w:hAnsi="Palatino Linotype" w:cs="Arial"/>
                <w:b/>
                <w:i/>
                <w:noProof/>
                <w:lang w:val="es-ES_tradnl" w:eastAsia="es-MX"/>
              </w:rPr>
              <w:t>.</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_Toc29402011 \h </w:instrText>
            </w:r>
            <w:r w:rsidR="00E52E61" w:rsidRPr="00777F18">
              <w:rPr>
                <w:noProof/>
                <w:webHidden/>
              </w:rPr>
            </w:r>
            <w:r w:rsidR="00E52E61" w:rsidRPr="00777F18">
              <w:rPr>
                <w:noProof/>
                <w:webHidden/>
              </w:rPr>
              <w:fldChar w:fldCharType="separate"/>
            </w:r>
            <w:r w:rsidR="00777F18">
              <w:rPr>
                <w:noProof/>
                <w:webHidden/>
              </w:rPr>
              <w:t>14</w:t>
            </w:r>
            <w:r w:rsidR="00E52E61" w:rsidRPr="00777F18">
              <w:rPr>
                <w:noProof/>
                <w:webHidden/>
              </w:rPr>
              <w:fldChar w:fldCharType="end"/>
            </w:r>
          </w:hyperlink>
        </w:p>
        <w:p w:rsidR="00E52E61" w:rsidRPr="00777F18" w:rsidRDefault="00657F9B" w:rsidP="00E52E61">
          <w:pPr>
            <w:pStyle w:val="TDC2"/>
            <w:tabs>
              <w:tab w:val="left" w:pos="880"/>
              <w:tab w:val="right" w:leader="dot" w:pos="8828"/>
            </w:tabs>
            <w:spacing w:line="360" w:lineRule="auto"/>
            <w:ind w:left="0"/>
            <w:rPr>
              <w:rFonts w:eastAsiaTheme="minorEastAsia"/>
              <w:noProof/>
              <w:lang w:eastAsia="es-MX"/>
            </w:rPr>
          </w:pPr>
          <w:hyperlink w:anchor="_Toc29402012" w:history="1">
            <w:r w:rsidR="00E52E61" w:rsidRPr="00777F18">
              <w:rPr>
                <w:rStyle w:val="Hipervnculo"/>
                <w:rFonts w:ascii="Palatino Linotype" w:eastAsiaTheme="majorEastAsia" w:hAnsi="Palatino Linotype" w:cstheme="majorBidi"/>
                <w:b/>
                <w:i/>
                <w:noProof/>
                <w:lang w:val="es-ES_tradnl"/>
              </w:rPr>
              <w:t>II.</w:t>
            </w:r>
            <w:r w:rsidR="00E52E61" w:rsidRPr="00777F18">
              <w:rPr>
                <w:rFonts w:eastAsiaTheme="minorEastAsia"/>
                <w:noProof/>
                <w:lang w:eastAsia="es-MX"/>
              </w:rPr>
              <w:tab/>
            </w:r>
            <w:r w:rsidR="00E52E61" w:rsidRPr="00777F18">
              <w:rPr>
                <w:rStyle w:val="Hipervnculo"/>
                <w:rFonts w:ascii="Palatino Linotype" w:eastAsia="MS Gothic" w:hAnsi="Palatino Linotype" w:cs="Times New Roman"/>
                <w:b/>
                <w:i/>
                <w:noProof/>
                <w:lang w:val="es-ES_tradnl"/>
              </w:rPr>
              <w:t>De la respuesta e informe justificado</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_Toc29402012 \h </w:instrText>
            </w:r>
            <w:r w:rsidR="00E52E61" w:rsidRPr="00777F18">
              <w:rPr>
                <w:noProof/>
                <w:webHidden/>
              </w:rPr>
            </w:r>
            <w:r w:rsidR="00E52E61" w:rsidRPr="00777F18">
              <w:rPr>
                <w:noProof/>
                <w:webHidden/>
              </w:rPr>
              <w:fldChar w:fldCharType="separate"/>
            </w:r>
            <w:r w:rsidR="00777F18">
              <w:rPr>
                <w:noProof/>
                <w:webHidden/>
              </w:rPr>
              <w:t>16</w:t>
            </w:r>
            <w:r w:rsidR="00E52E61" w:rsidRPr="00777F18">
              <w:rPr>
                <w:noProof/>
                <w:webHidden/>
              </w:rPr>
              <w:fldChar w:fldCharType="end"/>
            </w:r>
          </w:hyperlink>
        </w:p>
        <w:p w:rsidR="00E52E61" w:rsidRPr="00777F18" w:rsidRDefault="00657F9B" w:rsidP="00E52E61">
          <w:pPr>
            <w:pStyle w:val="TDC1"/>
            <w:rPr>
              <w:rFonts w:eastAsiaTheme="minorEastAsia"/>
              <w:noProof/>
              <w:lang w:eastAsia="es-MX"/>
            </w:rPr>
          </w:pPr>
          <w:hyperlink w:anchor="_Toc29402013" w:history="1">
            <w:r w:rsidR="00E52E61" w:rsidRPr="00777F18">
              <w:rPr>
                <w:rStyle w:val="Hipervnculo"/>
                <w:rFonts w:ascii="Palatino Linotype" w:hAnsi="Palatino Linotype"/>
                <w:b/>
                <w:i/>
                <w:noProof/>
                <w:lang w:val="es-ES_tradnl" w:eastAsia="es-ES"/>
              </w:rPr>
              <w:t>III.</w:t>
            </w:r>
            <w:r w:rsidR="00E52E61" w:rsidRPr="00777F18">
              <w:rPr>
                <w:rFonts w:eastAsiaTheme="minorEastAsia"/>
                <w:noProof/>
                <w:lang w:eastAsia="es-MX"/>
              </w:rPr>
              <w:tab/>
            </w:r>
            <w:r w:rsidR="00E52E61" w:rsidRPr="00777F18">
              <w:rPr>
                <w:rStyle w:val="Hipervnculo"/>
                <w:rFonts w:ascii="Palatino Linotype" w:eastAsia="MS Mincho" w:hAnsi="Palatino Linotype"/>
                <w:b/>
                <w:i/>
                <w:noProof/>
                <w:lang w:val="es-ES_tradnl" w:eastAsia="es-ES"/>
              </w:rPr>
              <w:t>De la fuente obligacional del Sujeto Obligado</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_Toc29402013 \h </w:instrText>
            </w:r>
            <w:r w:rsidR="00E52E61" w:rsidRPr="00777F18">
              <w:rPr>
                <w:noProof/>
                <w:webHidden/>
              </w:rPr>
            </w:r>
            <w:r w:rsidR="00E52E61" w:rsidRPr="00777F18">
              <w:rPr>
                <w:noProof/>
                <w:webHidden/>
              </w:rPr>
              <w:fldChar w:fldCharType="separate"/>
            </w:r>
            <w:r w:rsidR="00777F18">
              <w:rPr>
                <w:noProof/>
                <w:webHidden/>
              </w:rPr>
              <w:t>17</w:t>
            </w:r>
            <w:r w:rsidR="00E52E61" w:rsidRPr="00777F18">
              <w:rPr>
                <w:noProof/>
                <w:webHidden/>
              </w:rPr>
              <w:fldChar w:fldCharType="end"/>
            </w:r>
          </w:hyperlink>
        </w:p>
        <w:p w:rsidR="00E52E61" w:rsidRPr="00777F18" w:rsidRDefault="00657F9B" w:rsidP="00E52E61">
          <w:pPr>
            <w:pStyle w:val="TDC1"/>
            <w:rPr>
              <w:rFonts w:eastAsiaTheme="minorEastAsia"/>
              <w:noProof/>
              <w:lang w:eastAsia="es-MX"/>
            </w:rPr>
          </w:pPr>
          <w:hyperlink w:anchor="_Toc29402014" w:history="1">
            <w:r w:rsidR="00E52E61" w:rsidRPr="00777F18">
              <w:rPr>
                <w:rStyle w:val="Hipervnculo"/>
                <w:rFonts w:ascii="Palatino Linotype" w:eastAsia="Calibri" w:hAnsi="Palatino Linotype" w:cstheme="majorBidi"/>
                <w:b/>
                <w:noProof/>
                <w:lang w:val="es-ES" w:eastAsia="es-MX"/>
              </w:rPr>
              <w:t>QUINTO. De la versión publica</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_Toc29402014 \h </w:instrText>
            </w:r>
            <w:r w:rsidR="00E52E61" w:rsidRPr="00777F18">
              <w:rPr>
                <w:noProof/>
                <w:webHidden/>
              </w:rPr>
            </w:r>
            <w:r w:rsidR="00E52E61" w:rsidRPr="00777F18">
              <w:rPr>
                <w:noProof/>
                <w:webHidden/>
              </w:rPr>
              <w:fldChar w:fldCharType="separate"/>
            </w:r>
            <w:r w:rsidR="00777F18">
              <w:rPr>
                <w:noProof/>
                <w:webHidden/>
              </w:rPr>
              <w:t>25</w:t>
            </w:r>
            <w:r w:rsidR="00E52E61" w:rsidRPr="00777F18">
              <w:rPr>
                <w:noProof/>
                <w:webHidden/>
              </w:rPr>
              <w:fldChar w:fldCharType="end"/>
            </w:r>
          </w:hyperlink>
        </w:p>
        <w:p w:rsidR="00E52E61" w:rsidRPr="00777F18" w:rsidRDefault="00657F9B" w:rsidP="00E52E61">
          <w:pPr>
            <w:pStyle w:val="TDC1"/>
            <w:rPr>
              <w:rFonts w:eastAsiaTheme="minorEastAsia"/>
              <w:noProof/>
              <w:lang w:eastAsia="es-MX"/>
            </w:rPr>
          </w:pPr>
          <w:hyperlink w:anchor="_Toc29402015" w:history="1">
            <w:r w:rsidR="00E52E61" w:rsidRPr="00777F18">
              <w:rPr>
                <w:rStyle w:val="Hipervnculo"/>
                <w:rFonts w:ascii="Palatino Linotype" w:eastAsia="Times New Roman" w:hAnsi="Palatino Linotype" w:cs="Times New Roman"/>
                <w:b/>
                <w:noProof/>
                <w:lang w:val="es-ES_tradnl" w:eastAsia="es-ES"/>
              </w:rPr>
              <w:t>R E S O L U T I V O S</w:t>
            </w:r>
            <w:r w:rsidR="00E52E61" w:rsidRPr="00777F18">
              <w:rPr>
                <w:noProof/>
                <w:webHidden/>
              </w:rPr>
              <w:tab/>
            </w:r>
            <w:r w:rsidR="00E52E61" w:rsidRPr="00777F18">
              <w:rPr>
                <w:noProof/>
                <w:webHidden/>
              </w:rPr>
              <w:fldChar w:fldCharType="begin"/>
            </w:r>
            <w:r w:rsidR="00E52E61" w:rsidRPr="00777F18">
              <w:rPr>
                <w:noProof/>
                <w:webHidden/>
              </w:rPr>
              <w:instrText xml:space="preserve"> PAGEREF _Toc29402015 \h </w:instrText>
            </w:r>
            <w:r w:rsidR="00E52E61" w:rsidRPr="00777F18">
              <w:rPr>
                <w:noProof/>
                <w:webHidden/>
              </w:rPr>
            </w:r>
            <w:r w:rsidR="00E52E61" w:rsidRPr="00777F18">
              <w:rPr>
                <w:noProof/>
                <w:webHidden/>
              </w:rPr>
              <w:fldChar w:fldCharType="separate"/>
            </w:r>
            <w:r w:rsidR="00777F18">
              <w:rPr>
                <w:noProof/>
                <w:webHidden/>
              </w:rPr>
              <w:t>47</w:t>
            </w:r>
            <w:r w:rsidR="00E52E61" w:rsidRPr="00777F18">
              <w:rPr>
                <w:noProof/>
                <w:webHidden/>
              </w:rPr>
              <w:fldChar w:fldCharType="end"/>
            </w:r>
          </w:hyperlink>
        </w:p>
        <w:p w:rsidR="008A3565" w:rsidRPr="00777F18" w:rsidRDefault="008A3565" w:rsidP="00E52E61">
          <w:pPr>
            <w:spacing w:after="0" w:line="360" w:lineRule="auto"/>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b/>
              <w:bCs/>
              <w:sz w:val="24"/>
              <w:szCs w:val="24"/>
              <w:lang w:val="es-ES_tradnl" w:eastAsia="es-ES"/>
            </w:rPr>
            <w:fldChar w:fldCharType="end"/>
          </w:r>
        </w:p>
      </w:sdtContent>
    </w:sdt>
    <w:p w:rsidR="008A3565" w:rsidRPr="00777F18" w:rsidRDefault="00E52E61" w:rsidP="008A3565">
      <w:pPr>
        <w:tabs>
          <w:tab w:val="left" w:pos="3465"/>
        </w:tabs>
        <w:spacing w:after="0" w:line="360" w:lineRule="auto"/>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231079</wp:posOffset>
                </wp:positionH>
                <wp:positionV relativeFrom="paragraph">
                  <wp:posOffset>81495</wp:posOffset>
                </wp:positionV>
                <wp:extent cx="5296619" cy="2518913"/>
                <wp:effectExtent l="19050" t="19050" r="37465" b="34290"/>
                <wp:wrapNone/>
                <wp:docPr id="3" name="Conector recto 3"/>
                <wp:cNvGraphicFramePr/>
                <a:graphic xmlns:a="http://schemas.openxmlformats.org/drawingml/2006/main">
                  <a:graphicData uri="http://schemas.microsoft.com/office/word/2010/wordprocessingShape">
                    <wps:wsp>
                      <wps:cNvCnPr/>
                      <wps:spPr>
                        <a:xfrm>
                          <a:off x="0" y="0"/>
                          <a:ext cx="5296619" cy="251891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E7395"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2pt,6.4pt" to="435.25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" strokecolor="#5b9bd5 [3204]" strokeweight="2.25pt">
                <v:stroke joinstyle="miter"/>
              </v:line>
            </w:pict>
          </mc:Fallback>
        </mc:AlternateContent>
      </w: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w:t>
      </w:r>
      <w:r w:rsidR="009271A7" w:rsidRPr="00777F18">
        <w:rPr>
          <w:rFonts w:ascii="Palatino Linotype" w:eastAsia="MS Mincho" w:hAnsi="Palatino Linotype" w:cs="Times New Roman"/>
          <w:sz w:val="24"/>
          <w:szCs w:val="24"/>
          <w:lang w:val="es-ES_tradnl" w:eastAsia="es-ES"/>
        </w:rPr>
        <w:t xml:space="preserve">stado de México; de fecha quince (15) de enero </w:t>
      </w:r>
      <w:r w:rsidRPr="00777F18">
        <w:rPr>
          <w:rFonts w:ascii="Palatino Linotype" w:eastAsia="MS Mincho" w:hAnsi="Palatino Linotype" w:cs="Times New Roman"/>
          <w:sz w:val="24"/>
          <w:szCs w:val="24"/>
          <w:lang w:val="es-ES_tradnl" w:eastAsia="es-ES"/>
        </w:rPr>
        <w:t>de dos mil</w:t>
      </w:r>
      <w:r w:rsidR="009271A7" w:rsidRPr="00777F18">
        <w:rPr>
          <w:rFonts w:ascii="Palatino Linotype" w:eastAsia="MS Mincho" w:hAnsi="Palatino Linotype" w:cs="Times New Roman"/>
          <w:sz w:val="24"/>
          <w:szCs w:val="24"/>
          <w:lang w:val="es-ES_tradnl" w:eastAsia="es-ES"/>
        </w:rPr>
        <w:t xml:space="preserve"> veinte</w:t>
      </w:r>
      <w:r w:rsidRPr="00777F18">
        <w:rPr>
          <w:rFonts w:ascii="Palatino Linotype" w:eastAsia="MS Mincho" w:hAnsi="Palatino Linotype" w:cs="Times New Roman"/>
          <w:sz w:val="24"/>
          <w:szCs w:val="24"/>
          <w:lang w:val="es-ES_tradnl" w:eastAsia="es-ES"/>
        </w:rPr>
        <w:t>.</w:t>
      </w:r>
    </w:p>
    <w:p w:rsidR="008A3565" w:rsidRPr="00777F18" w:rsidRDefault="008A3565" w:rsidP="008A3565">
      <w:pPr>
        <w:tabs>
          <w:tab w:val="left" w:pos="3465"/>
        </w:tabs>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spacing w:after="0" w:line="360" w:lineRule="auto"/>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b/>
          <w:sz w:val="24"/>
          <w:szCs w:val="24"/>
          <w:lang w:val="es-ES_tradnl" w:eastAsia="es-ES"/>
        </w:rPr>
        <w:t>VISTO</w:t>
      </w:r>
      <w:r w:rsidRPr="00777F18">
        <w:rPr>
          <w:rFonts w:ascii="Palatino Linotype" w:eastAsia="MS Mincho" w:hAnsi="Palatino Linotype" w:cs="Times New Roman"/>
          <w:sz w:val="24"/>
          <w:szCs w:val="24"/>
          <w:lang w:val="es-ES_tradnl" w:eastAsia="es-ES"/>
        </w:rPr>
        <w:t xml:space="preserve"> el expediente electrónico formado con motivo del recurso de revisión </w:t>
      </w:r>
      <w:r w:rsidRPr="00777F18">
        <w:rPr>
          <w:rFonts w:ascii="Palatino Linotype" w:eastAsia="MS Mincho" w:hAnsi="Palatino Linotype" w:cs="Times New Roman"/>
          <w:b/>
          <w:sz w:val="24"/>
          <w:szCs w:val="24"/>
          <w:lang w:val="es-ES_tradnl" w:eastAsia="es-ES"/>
        </w:rPr>
        <w:t>08228/INFOEM/IP/RR/2019</w:t>
      </w:r>
      <w:r w:rsidRPr="00777F18">
        <w:rPr>
          <w:rFonts w:ascii="Palatino Linotype" w:eastAsia="MS Mincho" w:hAnsi="Palatino Linotype" w:cs="Arial"/>
          <w:b/>
          <w:bCs/>
          <w:sz w:val="24"/>
          <w:szCs w:val="24"/>
          <w:lang w:val="es-ES_tradnl" w:eastAsia="es-ES"/>
        </w:rPr>
        <w:t xml:space="preserve">; </w:t>
      </w:r>
      <w:r w:rsidRPr="00777F18">
        <w:rPr>
          <w:rFonts w:ascii="Palatino Linotype" w:eastAsia="MS Mincho" w:hAnsi="Palatino Linotype" w:cs="Times New Roman"/>
          <w:sz w:val="24"/>
          <w:szCs w:val="24"/>
          <w:lang w:val="es-ES_tradnl" w:eastAsia="es-ES"/>
        </w:rPr>
        <w:t>promovido por</w:t>
      </w:r>
      <w:r w:rsidRPr="00777F18">
        <w:rPr>
          <w:rFonts w:ascii="Palatino Linotype" w:eastAsia="MS Mincho" w:hAnsi="Palatino Linotype" w:cs="Times New Roman"/>
          <w:b/>
          <w:sz w:val="24"/>
          <w:szCs w:val="24"/>
          <w:lang w:val="es-ES_tradnl" w:eastAsia="es-ES"/>
        </w:rPr>
        <w:t xml:space="preserve"> </w:t>
      </w:r>
      <w:r w:rsidR="0087567F" w:rsidRPr="0087567F">
        <w:rPr>
          <w:rFonts w:ascii="Palatino Linotype" w:eastAsia="MS Mincho" w:hAnsi="Palatino Linotype" w:cs="Times New Roman"/>
          <w:b/>
          <w:sz w:val="24"/>
          <w:szCs w:val="24"/>
          <w:highlight w:val="black"/>
          <w:lang w:val="es-ES_tradnl" w:eastAsia="es-ES"/>
        </w:rPr>
        <w:t>-----------------</w:t>
      </w:r>
      <w:r w:rsidR="0087567F">
        <w:rPr>
          <w:rFonts w:ascii="Palatino Linotype" w:eastAsia="MS Mincho" w:hAnsi="Palatino Linotype" w:cs="Times New Roman"/>
          <w:b/>
          <w:sz w:val="24"/>
          <w:szCs w:val="24"/>
          <w:highlight w:val="black"/>
          <w:lang w:val="es-ES_tradnl" w:eastAsia="es-ES"/>
        </w:rPr>
        <w:t>--</w:t>
      </w:r>
      <w:r w:rsidR="0087567F" w:rsidRPr="0087567F">
        <w:rPr>
          <w:rFonts w:ascii="Palatino Linotype" w:eastAsia="MS Mincho" w:hAnsi="Palatino Linotype" w:cs="Times New Roman"/>
          <w:b/>
          <w:sz w:val="24"/>
          <w:szCs w:val="24"/>
          <w:highlight w:val="black"/>
          <w:lang w:val="es-ES_tradnl" w:eastAsia="es-ES"/>
        </w:rPr>
        <w:t>---------</w:t>
      </w:r>
      <w:r w:rsidRPr="00777F18">
        <w:rPr>
          <w:rFonts w:ascii="Palatino Linotype" w:eastAsia="MS Mincho" w:hAnsi="Palatino Linotype" w:cs="Times New Roman"/>
          <w:b/>
          <w:sz w:val="24"/>
          <w:szCs w:val="24"/>
          <w:lang w:val="es-ES_tradnl" w:eastAsia="es-ES"/>
        </w:rPr>
        <w:t xml:space="preserve">, </w:t>
      </w:r>
      <w:r w:rsidRPr="00777F18">
        <w:rPr>
          <w:rFonts w:ascii="Palatino Linotype" w:eastAsia="MS Mincho" w:hAnsi="Palatino Linotype" w:cs="Times New Roman"/>
          <w:sz w:val="24"/>
          <w:szCs w:val="24"/>
          <w:lang w:val="es-ES_tradnl" w:eastAsia="es-ES"/>
        </w:rPr>
        <w:t>e</w:t>
      </w:r>
      <w:r w:rsidRPr="00777F18">
        <w:rPr>
          <w:rFonts w:ascii="Palatino Linotype" w:eastAsia="MS Mincho" w:hAnsi="Palatino Linotype" w:cs="Arial"/>
          <w:sz w:val="24"/>
          <w:szCs w:val="24"/>
          <w:lang w:val="es-ES_tradnl" w:eastAsia="es-ES"/>
        </w:rPr>
        <w:t xml:space="preserve">n su calidad de </w:t>
      </w:r>
      <w:r w:rsidRPr="00777F18">
        <w:rPr>
          <w:rFonts w:ascii="Palatino Linotype" w:eastAsia="MS Mincho" w:hAnsi="Palatino Linotype" w:cs="Arial"/>
          <w:b/>
          <w:sz w:val="24"/>
          <w:szCs w:val="24"/>
          <w:lang w:val="es-ES_tradnl" w:eastAsia="es-ES"/>
        </w:rPr>
        <w:t>RECURRENTE</w:t>
      </w:r>
      <w:r w:rsidRPr="00777F18">
        <w:rPr>
          <w:rFonts w:ascii="Palatino Linotype" w:eastAsia="MS Mincho" w:hAnsi="Palatino Linotype" w:cs="Arial"/>
          <w:sz w:val="24"/>
          <w:szCs w:val="24"/>
          <w:lang w:val="es-ES_tradnl" w:eastAsia="es-ES"/>
        </w:rPr>
        <w:t xml:space="preserve">, en contra de la respuesta del </w:t>
      </w:r>
      <w:r w:rsidRPr="00777F18">
        <w:rPr>
          <w:rFonts w:ascii="Palatino Linotype" w:eastAsia="MS Mincho" w:hAnsi="Palatino Linotype" w:cs="Arial"/>
          <w:b/>
          <w:sz w:val="24"/>
          <w:szCs w:val="24"/>
          <w:lang w:val="es-ES_tradnl" w:eastAsia="es-ES"/>
        </w:rPr>
        <w:t>Ayuntamiento de Melchor Ocampo</w:t>
      </w:r>
      <w:r w:rsidRPr="00777F18">
        <w:rPr>
          <w:rFonts w:ascii="Palatino Linotype" w:eastAsia="MS Mincho" w:hAnsi="Palatino Linotype" w:cs="Arial"/>
          <w:sz w:val="24"/>
          <w:szCs w:val="24"/>
          <w:lang w:val="es-ES_tradnl" w:eastAsia="es-ES"/>
        </w:rPr>
        <w:t xml:space="preserve">, </w:t>
      </w:r>
      <w:r w:rsidRPr="00777F18">
        <w:rPr>
          <w:rFonts w:ascii="Palatino Linotype" w:eastAsia="MS Mincho" w:hAnsi="Palatino Linotype" w:cs="Times New Roman"/>
          <w:sz w:val="24"/>
          <w:szCs w:val="24"/>
          <w:lang w:val="es-ES_tradnl" w:eastAsia="es-ES"/>
        </w:rPr>
        <w:t>en lo sucesivo el</w:t>
      </w:r>
      <w:r w:rsidRPr="00777F18">
        <w:rPr>
          <w:rFonts w:ascii="Palatino Linotype" w:eastAsia="MS Mincho" w:hAnsi="Palatino Linotype" w:cs="Times New Roman"/>
          <w:b/>
          <w:sz w:val="24"/>
          <w:szCs w:val="24"/>
          <w:lang w:val="es-ES_tradnl" w:eastAsia="es-ES"/>
        </w:rPr>
        <w:t xml:space="preserve"> SUJETO OBLIGADO, </w:t>
      </w:r>
      <w:r w:rsidRPr="00777F18">
        <w:rPr>
          <w:rFonts w:ascii="Palatino Linotype" w:eastAsia="MS Mincho" w:hAnsi="Palatino Linotype" w:cs="Times New Roman"/>
          <w:sz w:val="24"/>
          <w:szCs w:val="24"/>
          <w:lang w:val="es-ES_tradnl" w:eastAsia="es-ES"/>
        </w:rPr>
        <w:t>se procede a dictar la presente resolución, con base en los siguientes:</w:t>
      </w:r>
    </w:p>
    <w:p w:rsidR="008A3565" w:rsidRPr="00777F18" w:rsidRDefault="008A3565" w:rsidP="008A3565">
      <w:pPr>
        <w:spacing w:after="0" w:line="360" w:lineRule="auto"/>
        <w:jc w:val="both"/>
        <w:rPr>
          <w:rFonts w:ascii="Palatino Linotype" w:eastAsia="MS Mincho" w:hAnsi="Palatino Linotype" w:cs="Times New Roman"/>
          <w:sz w:val="24"/>
          <w:szCs w:val="24"/>
          <w:lang w:val="es-ES_tradnl" w:eastAsia="es-ES"/>
        </w:rPr>
      </w:pPr>
    </w:p>
    <w:p w:rsidR="008A3565" w:rsidRPr="00777F18" w:rsidRDefault="008A3565" w:rsidP="008A3565">
      <w:pPr>
        <w:keepNext/>
        <w:keepLines/>
        <w:spacing w:after="0" w:line="360" w:lineRule="auto"/>
        <w:jc w:val="center"/>
        <w:outlineLvl w:val="0"/>
        <w:rPr>
          <w:rFonts w:ascii="Palatino Linotype" w:eastAsia="MS Gothic" w:hAnsi="Palatino Linotype" w:cs="Times New Roman"/>
          <w:b/>
          <w:sz w:val="24"/>
          <w:szCs w:val="32"/>
          <w:lang w:val="es-ES_tradnl"/>
        </w:rPr>
      </w:pPr>
      <w:bookmarkStart w:id="0" w:name="_Toc461555884"/>
      <w:bookmarkStart w:id="1" w:name="_Toc466371847"/>
      <w:bookmarkStart w:id="2" w:name="_Toc29402005"/>
      <w:r w:rsidRPr="00777F18">
        <w:rPr>
          <w:rFonts w:ascii="Palatino Linotype" w:eastAsia="MS Gothic" w:hAnsi="Palatino Linotype" w:cs="Times New Roman"/>
          <w:b/>
          <w:sz w:val="24"/>
          <w:szCs w:val="32"/>
          <w:lang w:val="es-ES_tradnl"/>
        </w:rPr>
        <w:t>A N T E C E D E N T E S</w:t>
      </w:r>
      <w:bookmarkEnd w:id="0"/>
      <w:bookmarkEnd w:id="1"/>
      <w:bookmarkEnd w:id="2"/>
    </w:p>
    <w:p w:rsidR="008A3565" w:rsidRPr="00777F18" w:rsidRDefault="008A3565" w:rsidP="008A3565">
      <w:pPr>
        <w:keepNext/>
        <w:keepLines/>
        <w:spacing w:after="0" w:line="360" w:lineRule="auto"/>
        <w:jc w:val="center"/>
        <w:outlineLvl w:val="0"/>
        <w:rPr>
          <w:rFonts w:ascii="Palatino Linotype" w:eastAsia="MS Gothic" w:hAnsi="Palatino Linotype" w:cs="Times New Roman"/>
          <w:b/>
          <w:sz w:val="24"/>
          <w:szCs w:val="32"/>
          <w:lang w:val="es-ES_tradnl"/>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777F18">
        <w:rPr>
          <w:rFonts w:ascii="Palatino Linotype" w:eastAsia="Calibri" w:hAnsi="Palatino Linotype" w:cs="Arial"/>
          <w:sz w:val="24"/>
          <w:szCs w:val="24"/>
          <w:lang w:val="es-ES_tradnl" w:eastAsia="es-ES"/>
        </w:rPr>
        <w:t xml:space="preserve">El día </w:t>
      </w:r>
      <w:r w:rsidR="00C61246" w:rsidRPr="00777F18">
        <w:rPr>
          <w:rFonts w:ascii="Palatino Linotype" w:eastAsia="Calibri" w:hAnsi="Palatino Linotype" w:cs="Arial"/>
          <w:b/>
          <w:sz w:val="24"/>
          <w:szCs w:val="24"/>
          <w:lang w:val="es-ES_tradnl" w:eastAsia="es-ES"/>
        </w:rPr>
        <w:t>primero (1) de octubre</w:t>
      </w:r>
      <w:r w:rsidRPr="00777F18">
        <w:rPr>
          <w:rFonts w:ascii="Palatino Linotype" w:eastAsia="Calibri" w:hAnsi="Palatino Linotype" w:cs="Arial"/>
          <w:b/>
          <w:sz w:val="24"/>
          <w:szCs w:val="24"/>
          <w:lang w:val="es-ES_tradnl" w:eastAsia="es-ES"/>
        </w:rPr>
        <w:t xml:space="preserve"> de dos mil diecinueve</w:t>
      </w:r>
      <w:r w:rsidRPr="00777F18">
        <w:rPr>
          <w:rFonts w:ascii="Palatino Linotype" w:eastAsia="MS Mincho" w:hAnsi="Palatino Linotype" w:cs="Times New Roman"/>
          <w:b/>
          <w:sz w:val="24"/>
          <w:szCs w:val="24"/>
          <w:lang w:val="es-ES_tradnl" w:eastAsia="es-ES"/>
        </w:rPr>
        <w:t xml:space="preserve">, </w:t>
      </w:r>
      <w:r w:rsidRPr="00777F18">
        <w:rPr>
          <w:rFonts w:ascii="Palatino Linotype" w:eastAsia="Calibri" w:hAnsi="Palatino Linotype" w:cs="Arial"/>
          <w:sz w:val="24"/>
          <w:szCs w:val="24"/>
          <w:lang w:val="es-ES_tradnl" w:eastAsia="es-ES"/>
        </w:rPr>
        <w:t xml:space="preserve">se presentó ante el </w:t>
      </w:r>
      <w:r w:rsidRPr="00777F18">
        <w:rPr>
          <w:rFonts w:ascii="Palatino Linotype" w:eastAsia="Calibri" w:hAnsi="Palatino Linotype" w:cs="Arial"/>
          <w:b/>
          <w:sz w:val="24"/>
          <w:szCs w:val="24"/>
          <w:lang w:val="es-ES_tradnl" w:eastAsia="es-ES"/>
        </w:rPr>
        <w:t>SUJETO OBLIGADO</w:t>
      </w:r>
      <w:r w:rsidRPr="00777F18">
        <w:rPr>
          <w:rFonts w:ascii="Palatino Linotype" w:eastAsia="Calibri" w:hAnsi="Palatino Linotype" w:cs="Arial"/>
          <w:sz w:val="24"/>
          <w:szCs w:val="24"/>
          <w:lang w:val="es-ES_tradnl" w:eastAsia="es-ES"/>
        </w:rPr>
        <w:t xml:space="preserve"> vía Sistema de Acceso a la Información Mexiquense </w:t>
      </w:r>
      <w:r w:rsidRPr="00777F18">
        <w:rPr>
          <w:rFonts w:ascii="Palatino Linotype" w:eastAsia="Calibri" w:hAnsi="Palatino Linotype" w:cs="Arial"/>
          <w:b/>
          <w:sz w:val="24"/>
          <w:szCs w:val="24"/>
          <w:lang w:val="es-ES_tradnl" w:eastAsia="es-ES"/>
        </w:rPr>
        <w:t>SAIMEX</w:t>
      </w:r>
      <w:r w:rsidRPr="00777F18">
        <w:rPr>
          <w:rFonts w:ascii="Palatino Linotype" w:eastAsia="Calibri" w:hAnsi="Palatino Linotype" w:cs="Arial"/>
          <w:sz w:val="24"/>
          <w:szCs w:val="24"/>
          <w:lang w:val="es-ES_tradnl" w:eastAsia="es-ES"/>
        </w:rPr>
        <w:t xml:space="preserve">, la solicitud de información pública registrada con el número </w:t>
      </w:r>
      <w:r w:rsidR="00C61246" w:rsidRPr="00777F18">
        <w:rPr>
          <w:rFonts w:ascii="Palatino Linotype" w:eastAsia="MS Mincho" w:hAnsi="Palatino Linotype" w:cs="Arial"/>
          <w:b/>
          <w:bCs/>
          <w:sz w:val="24"/>
          <w:szCs w:val="24"/>
          <w:lang w:val="es-ES_tradnl" w:eastAsia="es-ES"/>
        </w:rPr>
        <w:t>00118/MELOCAM</w:t>
      </w:r>
      <w:r w:rsidRPr="00777F18">
        <w:rPr>
          <w:rFonts w:ascii="Palatino Linotype" w:eastAsia="MS Mincho" w:hAnsi="Palatino Linotype" w:cs="Arial"/>
          <w:b/>
          <w:bCs/>
          <w:sz w:val="24"/>
          <w:szCs w:val="24"/>
          <w:lang w:val="es-ES_tradnl" w:eastAsia="es-ES"/>
        </w:rPr>
        <w:t xml:space="preserve">/IP/2019, </w:t>
      </w:r>
      <w:r w:rsidRPr="00777F18">
        <w:rPr>
          <w:rFonts w:ascii="Palatino Linotype" w:eastAsia="MS Mincho" w:hAnsi="Palatino Linotype" w:cs="Arial"/>
          <w:sz w:val="24"/>
          <w:szCs w:val="24"/>
          <w:lang w:val="es-ES_tradnl" w:eastAsia="es-ES"/>
        </w:rPr>
        <w:t>mediante la cual se solicitó información lo siguiente:</w:t>
      </w:r>
      <w:r w:rsidRPr="00777F18">
        <w:rPr>
          <w:rFonts w:ascii="Palatino Linotype" w:eastAsia="Calibri" w:hAnsi="Palatino Linotype" w:cs="Arial"/>
          <w:sz w:val="24"/>
          <w:szCs w:val="24"/>
          <w:lang w:val="es-ES_tradnl" w:eastAsia="es-ES"/>
        </w:rPr>
        <w:t xml:space="preserve">    </w:t>
      </w:r>
    </w:p>
    <w:p w:rsidR="008A3565" w:rsidRPr="00777F18" w:rsidRDefault="008A3565" w:rsidP="008A3565">
      <w:pPr>
        <w:spacing w:after="0" w:line="360" w:lineRule="auto"/>
        <w:contextualSpacing/>
        <w:jc w:val="both"/>
        <w:rPr>
          <w:rFonts w:ascii="Palatino Linotype" w:eastAsia="Calibri" w:hAnsi="Palatino Linotype" w:cs="Arial"/>
          <w:sz w:val="16"/>
          <w:szCs w:val="24"/>
          <w:lang w:val="es-ES_tradnl" w:eastAsia="es-ES"/>
        </w:rPr>
      </w:pPr>
    </w:p>
    <w:p w:rsidR="008A3565" w:rsidRPr="00777F18" w:rsidRDefault="008A3565" w:rsidP="008A3565">
      <w:pPr>
        <w:tabs>
          <w:tab w:val="left" w:pos="284"/>
        </w:tabs>
        <w:spacing w:after="0" w:line="360" w:lineRule="auto"/>
        <w:contextualSpacing/>
        <w:jc w:val="both"/>
        <w:rPr>
          <w:rFonts w:ascii="Palatino Linotype" w:eastAsia="MS Mincho" w:hAnsi="Palatino Linotype" w:cs="Arial"/>
          <w:b/>
          <w:bCs/>
          <w:sz w:val="2"/>
          <w:szCs w:val="24"/>
          <w:lang w:val="es-ES_tradnl" w:eastAsia="es-ES"/>
        </w:rPr>
      </w:pPr>
    </w:p>
    <w:p w:rsidR="008A3565" w:rsidRPr="00777F18" w:rsidRDefault="00C61246" w:rsidP="00C61246">
      <w:pPr>
        <w:spacing w:after="0" w:line="360" w:lineRule="auto"/>
        <w:ind w:left="567" w:right="616"/>
        <w:contextualSpacing/>
        <w:jc w:val="both"/>
        <w:rPr>
          <w:rFonts w:ascii="Palatino Linotype" w:eastAsia="MS Mincho" w:hAnsi="Palatino Linotype" w:cs="Arial"/>
          <w:bCs/>
          <w:i/>
          <w:sz w:val="24"/>
          <w:szCs w:val="24"/>
          <w:lang w:eastAsia="es-ES"/>
        </w:rPr>
      </w:pPr>
      <w:r w:rsidRPr="00777F18">
        <w:rPr>
          <w:rFonts w:ascii="Palatino Linotype" w:eastAsia="MS Mincho" w:hAnsi="Palatino Linotype" w:cs="Arial"/>
          <w:bCs/>
          <w:i/>
          <w:sz w:val="24"/>
          <w:szCs w:val="24"/>
          <w:lang w:eastAsia="es-ES"/>
        </w:rPr>
        <w:t xml:space="preserve">“Solicito me sea entregada mediante el sistema </w:t>
      </w:r>
      <w:proofErr w:type="spellStart"/>
      <w:r w:rsidRPr="00777F18">
        <w:rPr>
          <w:rFonts w:ascii="Palatino Linotype" w:eastAsia="MS Mincho" w:hAnsi="Palatino Linotype" w:cs="Arial"/>
          <w:bCs/>
          <w:i/>
          <w:sz w:val="24"/>
          <w:szCs w:val="24"/>
          <w:lang w:eastAsia="es-ES"/>
        </w:rPr>
        <w:t>saimex</w:t>
      </w:r>
      <w:proofErr w:type="spellEnd"/>
      <w:r w:rsidRPr="00777F18">
        <w:rPr>
          <w:rFonts w:ascii="Palatino Linotype" w:eastAsia="MS Mincho" w:hAnsi="Palatino Linotype" w:cs="Arial"/>
          <w:bCs/>
          <w:i/>
          <w:sz w:val="24"/>
          <w:szCs w:val="24"/>
          <w:lang w:eastAsia="es-ES"/>
        </w:rPr>
        <w:t xml:space="preserve"> la </w:t>
      </w:r>
      <w:r w:rsidRPr="00777F18">
        <w:rPr>
          <w:rFonts w:ascii="Palatino Linotype" w:eastAsia="MS Mincho" w:hAnsi="Palatino Linotype" w:cs="Arial"/>
          <w:b/>
          <w:bCs/>
          <w:i/>
          <w:sz w:val="24"/>
          <w:szCs w:val="24"/>
          <w:u w:val="single"/>
          <w:lang w:eastAsia="es-ES"/>
        </w:rPr>
        <w:t>versión publica de la información contenida en el disco 4 (cuatro)</w:t>
      </w:r>
      <w:r w:rsidRPr="00777F18">
        <w:rPr>
          <w:rFonts w:ascii="Palatino Linotype" w:eastAsia="MS Mincho" w:hAnsi="Palatino Linotype" w:cs="Arial"/>
          <w:bCs/>
          <w:i/>
          <w:sz w:val="24"/>
          <w:szCs w:val="24"/>
          <w:lang w:eastAsia="es-ES"/>
        </w:rPr>
        <w:t xml:space="preserve"> del informe mensual de: - ENERO 2016 - FEBRERO 2016 - MARZO 2016 - ABRIL 2016 - MAYO 2016 - JUNIO 2016 - JULIO 2016 - AGOSTO 2016 - SEPTIEMBRE 2016 - OCTUBRE 2016 - NOVIEMBRE 2016 - </w:t>
      </w:r>
      <w:r w:rsidRPr="00777F18">
        <w:rPr>
          <w:rFonts w:ascii="Palatino Linotype" w:eastAsia="MS Mincho" w:hAnsi="Palatino Linotype" w:cs="Arial"/>
          <w:b/>
          <w:bCs/>
          <w:i/>
          <w:sz w:val="24"/>
          <w:szCs w:val="24"/>
          <w:lang w:eastAsia="es-ES"/>
        </w:rPr>
        <w:t xml:space="preserve">DICIEMBRE 2016 </w:t>
      </w:r>
      <w:r w:rsidRPr="00777F18">
        <w:rPr>
          <w:rFonts w:ascii="Palatino Linotype" w:eastAsia="MS Mincho" w:hAnsi="Palatino Linotype" w:cs="Arial"/>
          <w:bCs/>
          <w:i/>
          <w:sz w:val="24"/>
          <w:szCs w:val="24"/>
          <w:lang w:eastAsia="es-ES"/>
        </w:rPr>
        <w:t xml:space="preserve">- ENERO 2017 - FEBRERO 2017 - MARZO 2017 - ABRIL 2017 - MAYO 2017 - JUNIO 2017 - JULIO 2017 - AGOSTO 2017 - SEPTIEMBRE 2017 - OCTUBRE 2017 - NOVIEMBRE 2017 - </w:t>
      </w:r>
      <w:r w:rsidRPr="00777F18">
        <w:rPr>
          <w:rFonts w:ascii="Palatino Linotype" w:eastAsia="MS Mincho" w:hAnsi="Palatino Linotype" w:cs="Arial"/>
          <w:b/>
          <w:bCs/>
          <w:i/>
          <w:sz w:val="24"/>
          <w:szCs w:val="24"/>
          <w:lang w:eastAsia="es-ES"/>
        </w:rPr>
        <w:t>DICIEMBRE 2017</w:t>
      </w:r>
      <w:r w:rsidRPr="00777F18">
        <w:rPr>
          <w:rFonts w:ascii="Palatino Linotype" w:eastAsia="MS Mincho" w:hAnsi="Palatino Linotype" w:cs="Arial"/>
          <w:bCs/>
          <w:i/>
          <w:sz w:val="24"/>
          <w:szCs w:val="24"/>
          <w:lang w:eastAsia="es-ES"/>
        </w:rPr>
        <w:t xml:space="preserve"> - ENERO 2018 - FEBRERO 2018 - MARZO 2018 - ABRIL 2018 - MAYO 2018 - JUNIO 2018 - JULIO 2018 - AGOSTO 2018 - SEPTIEMBRE 2018 - OCTUBRE 2018 - NOVIEMBRE 2018 - </w:t>
      </w:r>
      <w:r w:rsidRPr="00777F18">
        <w:rPr>
          <w:rFonts w:ascii="Palatino Linotype" w:eastAsia="MS Mincho" w:hAnsi="Palatino Linotype" w:cs="Arial"/>
          <w:b/>
          <w:bCs/>
          <w:i/>
          <w:sz w:val="24"/>
          <w:szCs w:val="24"/>
          <w:lang w:eastAsia="es-ES"/>
        </w:rPr>
        <w:t>DICIEMBRE 2018</w:t>
      </w:r>
      <w:r w:rsidRPr="00777F18">
        <w:rPr>
          <w:rFonts w:ascii="Palatino Linotype" w:eastAsia="MS Mincho" w:hAnsi="Palatino Linotype" w:cs="Arial"/>
          <w:bCs/>
          <w:i/>
          <w:sz w:val="24"/>
          <w:szCs w:val="24"/>
          <w:lang w:eastAsia="es-ES"/>
        </w:rPr>
        <w:t xml:space="preserve"> - ENERO 2019 - FEBRERO 2019 - MARZO 2019 - ABRIL 2019 - MAYO 2019 - JUNIO 2019 - JULIO 2019 y </w:t>
      </w:r>
      <w:r w:rsidRPr="00777F18">
        <w:rPr>
          <w:rFonts w:ascii="Palatino Linotype" w:eastAsia="MS Mincho" w:hAnsi="Palatino Linotype" w:cs="Arial"/>
          <w:b/>
          <w:bCs/>
          <w:i/>
          <w:sz w:val="24"/>
          <w:szCs w:val="24"/>
          <w:lang w:eastAsia="es-ES"/>
        </w:rPr>
        <w:t>AGOSTO-2019</w:t>
      </w:r>
      <w:r w:rsidRPr="00777F18">
        <w:rPr>
          <w:rFonts w:ascii="Palatino Linotype" w:eastAsia="MS Mincho" w:hAnsi="Palatino Linotype" w:cs="Arial"/>
          <w:bCs/>
          <w:i/>
          <w:sz w:val="24"/>
          <w:szCs w:val="24"/>
          <w:lang w:eastAsia="es-ES"/>
        </w:rPr>
        <w:t>, esto en base a los lineamientos para la integración del informe mensual del OSFEM</w:t>
      </w:r>
      <w:r w:rsidR="008A3565" w:rsidRPr="00777F18">
        <w:rPr>
          <w:rFonts w:ascii="Palatino Linotype" w:eastAsia="MS Mincho" w:hAnsi="Palatino Linotype" w:cs="Arial"/>
          <w:bCs/>
          <w:i/>
          <w:sz w:val="24"/>
          <w:szCs w:val="24"/>
          <w:lang w:val="es-ES_tradnl" w:eastAsia="es-ES"/>
        </w:rPr>
        <w:t>” (Sic)</w:t>
      </w:r>
    </w:p>
    <w:p w:rsidR="008A3565" w:rsidRPr="00777F18" w:rsidRDefault="008A3565" w:rsidP="008A3565">
      <w:pPr>
        <w:spacing w:after="0" w:line="360" w:lineRule="auto"/>
        <w:contextualSpacing/>
        <w:jc w:val="both"/>
        <w:rPr>
          <w:rFonts w:ascii="Palatino Linotype" w:eastAsia="MS Mincho" w:hAnsi="Palatino Linotype" w:cs="Arial"/>
          <w:b/>
          <w:bCs/>
          <w:sz w:val="14"/>
          <w:szCs w:val="24"/>
          <w:lang w:val="es-ES_tradnl" w:eastAsia="es-ES"/>
        </w:rPr>
      </w:pPr>
    </w:p>
    <w:p w:rsidR="008A3565" w:rsidRPr="00777F18" w:rsidRDefault="008A3565" w:rsidP="008A3565">
      <w:pPr>
        <w:numPr>
          <w:ilvl w:val="0"/>
          <w:numId w:val="2"/>
        </w:numPr>
        <w:spacing w:after="0" w:line="360" w:lineRule="auto"/>
        <w:ind w:left="0" w:right="616" w:firstLine="0"/>
        <w:contextualSpacing/>
        <w:jc w:val="both"/>
        <w:rPr>
          <w:rFonts w:ascii="Palatino Linotype" w:eastAsia="MS Mincho" w:hAnsi="Palatino Linotype" w:cs="Times New Roman"/>
          <w:sz w:val="24"/>
          <w:szCs w:val="14"/>
          <w:lang w:val="es-ES_tradnl" w:eastAsia="es-ES"/>
        </w:rPr>
      </w:pPr>
      <w:r w:rsidRPr="00777F18">
        <w:rPr>
          <w:rFonts w:ascii="Palatino Linotype" w:eastAsia="Times New Roman" w:hAnsi="Palatino Linotype" w:cs="Arial"/>
          <w:sz w:val="24"/>
          <w:szCs w:val="24"/>
          <w:lang w:val="es-ES_tradnl" w:eastAsia="es-ES"/>
        </w:rPr>
        <w:t>Señaló en la solicitud como modalidad de entrega de información</w:t>
      </w:r>
      <w:r w:rsidRPr="00777F18">
        <w:rPr>
          <w:rFonts w:ascii="Palatino Linotype" w:eastAsia="Times New Roman" w:hAnsi="Palatino Linotype" w:cs="Arial"/>
          <w:b/>
          <w:sz w:val="24"/>
          <w:szCs w:val="24"/>
          <w:lang w:val="es-ES_tradnl" w:eastAsia="es-ES"/>
        </w:rPr>
        <w:t>:</w:t>
      </w:r>
      <w:r w:rsidRPr="00777F18">
        <w:rPr>
          <w:rFonts w:ascii="Palatino Linotype" w:eastAsia="Times New Roman" w:hAnsi="Palatino Linotype" w:cs="Arial"/>
          <w:sz w:val="24"/>
          <w:szCs w:val="24"/>
          <w:lang w:val="es-ES_tradnl" w:eastAsia="es-ES"/>
        </w:rPr>
        <w:t xml:space="preserve"> </w:t>
      </w:r>
      <w:r w:rsidRPr="00777F18">
        <w:rPr>
          <w:rFonts w:ascii="Palatino Linotype" w:eastAsia="MS Mincho" w:hAnsi="Palatino Linotype" w:cs="Times New Roman"/>
          <w:sz w:val="24"/>
          <w:szCs w:val="14"/>
          <w:lang w:val="es-ES_tradnl" w:eastAsia="es-ES"/>
        </w:rPr>
        <w:t>A través del “</w:t>
      </w:r>
      <w:r w:rsidRPr="00777F18">
        <w:rPr>
          <w:rFonts w:ascii="Palatino Linotype" w:eastAsia="MS Mincho" w:hAnsi="Palatino Linotype" w:cs="Times New Roman"/>
          <w:b/>
          <w:sz w:val="24"/>
          <w:szCs w:val="14"/>
          <w:lang w:val="es-ES_tradnl" w:eastAsia="es-ES"/>
        </w:rPr>
        <w:t>SAIMEX”</w:t>
      </w:r>
      <w:r w:rsidRPr="00777F18">
        <w:rPr>
          <w:rFonts w:ascii="Palatino Linotype" w:eastAsia="MS Mincho" w:hAnsi="Palatino Linotype" w:cs="Times New Roman"/>
          <w:sz w:val="24"/>
          <w:szCs w:val="14"/>
          <w:lang w:val="es-ES_tradnl" w:eastAsia="es-ES"/>
        </w:rPr>
        <w:t xml:space="preserve">. </w:t>
      </w:r>
    </w:p>
    <w:p w:rsidR="008A3565" w:rsidRPr="00777F18" w:rsidRDefault="008A3565" w:rsidP="008A3565">
      <w:pPr>
        <w:spacing w:after="0" w:line="360" w:lineRule="auto"/>
        <w:ind w:right="616"/>
        <w:contextualSpacing/>
        <w:jc w:val="both"/>
        <w:rPr>
          <w:rFonts w:ascii="Palatino Linotype" w:eastAsia="MS Mincho" w:hAnsi="Palatino Linotype" w:cs="Times New Roman"/>
          <w:sz w:val="24"/>
          <w:szCs w:val="14"/>
          <w:lang w:val="es-ES_tradnl" w:eastAsia="es-ES"/>
        </w:rPr>
      </w:pPr>
    </w:p>
    <w:p w:rsidR="008A3565" w:rsidRPr="00777F18" w:rsidRDefault="008A3565" w:rsidP="008A3565">
      <w:pPr>
        <w:spacing w:after="0" w:line="360" w:lineRule="auto"/>
        <w:contextualSpacing/>
        <w:jc w:val="both"/>
        <w:rPr>
          <w:rFonts w:ascii="Palatino Linotype" w:eastAsia="Times New Roman" w:hAnsi="Palatino Linotype" w:cs="Arial"/>
          <w:sz w:val="8"/>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bookmarkStart w:id="3" w:name="_Toc491791302"/>
      <w:r w:rsidRPr="00777F18">
        <w:rPr>
          <w:rFonts w:ascii="Palatino Linotype" w:eastAsia="Times New Roman" w:hAnsi="Palatino Linotype" w:cs="Arial"/>
          <w:sz w:val="24"/>
          <w:szCs w:val="24"/>
          <w:lang w:val="es-ES_tradnl" w:eastAsia="es-ES"/>
        </w:rPr>
        <w:t xml:space="preserve">El día </w:t>
      </w:r>
      <w:r w:rsidR="00C61246" w:rsidRPr="00777F18">
        <w:rPr>
          <w:rFonts w:ascii="Palatino Linotype" w:eastAsia="Times New Roman" w:hAnsi="Palatino Linotype" w:cs="Arial"/>
          <w:b/>
          <w:sz w:val="24"/>
          <w:szCs w:val="24"/>
          <w:lang w:val="es-ES_tradnl" w:eastAsia="es-ES"/>
        </w:rPr>
        <w:t>veintidós</w:t>
      </w:r>
      <w:r w:rsidRPr="00777F18">
        <w:rPr>
          <w:rFonts w:ascii="Palatino Linotype" w:eastAsia="Times New Roman" w:hAnsi="Palatino Linotype" w:cs="Arial"/>
          <w:b/>
          <w:sz w:val="24"/>
          <w:szCs w:val="24"/>
          <w:lang w:val="es-ES_tradnl" w:eastAsia="es-ES"/>
        </w:rPr>
        <w:t xml:space="preserve"> (2</w:t>
      </w:r>
      <w:r w:rsidR="00C61246" w:rsidRPr="00777F18">
        <w:rPr>
          <w:rFonts w:ascii="Palatino Linotype" w:eastAsia="Times New Roman" w:hAnsi="Palatino Linotype" w:cs="Arial"/>
          <w:b/>
          <w:sz w:val="24"/>
          <w:szCs w:val="24"/>
          <w:lang w:val="es-ES_tradnl" w:eastAsia="es-ES"/>
        </w:rPr>
        <w:t>2</w:t>
      </w:r>
      <w:r w:rsidRPr="00777F18">
        <w:rPr>
          <w:rFonts w:ascii="Palatino Linotype" w:eastAsia="Times New Roman" w:hAnsi="Palatino Linotype" w:cs="Arial"/>
          <w:b/>
          <w:sz w:val="24"/>
          <w:szCs w:val="24"/>
          <w:lang w:val="es-ES_tradnl" w:eastAsia="es-ES"/>
        </w:rPr>
        <w:t>)</w:t>
      </w:r>
      <w:r w:rsidR="00C61246" w:rsidRPr="00777F18">
        <w:rPr>
          <w:rFonts w:ascii="Palatino Linotype" w:eastAsia="Calibri" w:hAnsi="Palatino Linotype" w:cs="Arial"/>
          <w:b/>
          <w:sz w:val="24"/>
          <w:szCs w:val="24"/>
          <w:lang w:val="es-ES_tradnl" w:eastAsia="es-ES"/>
        </w:rPr>
        <w:t xml:space="preserve"> de octubre</w:t>
      </w:r>
      <w:r w:rsidRPr="00777F18">
        <w:rPr>
          <w:rFonts w:ascii="Palatino Linotype" w:eastAsia="Calibri" w:hAnsi="Palatino Linotype" w:cs="Arial"/>
          <w:sz w:val="24"/>
          <w:szCs w:val="24"/>
          <w:lang w:val="es-ES_tradnl" w:eastAsia="es-ES"/>
        </w:rPr>
        <w:t xml:space="preserve"> de dos mil diecinueve el </w:t>
      </w:r>
      <w:r w:rsidRPr="00777F18">
        <w:rPr>
          <w:rFonts w:ascii="Palatino Linotype" w:eastAsia="Calibri" w:hAnsi="Palatino Linotype" w:cs="Arial"/>
          <w:b/>
          <w:sz w:val="24"/>
          <w:szCs w:val="24"/>
          <w:lang w:val="es-ES_tradnl" w:eastAsia="es-ES"/>
        </w:rPr>
        <w:t>SUJETO OBLIGADO</w:t>
      </w:r>
      <w:r w:rsidRPr="00777F18">
        <w:rPr>
          <w:rFonts w:ascii="Palatino Linotype" w:eastAsia="Calibri" w:hAnsi="Palatino Linotype" w:cs="Arial"/>
          <w:sz w:val="24"/>
          <w:szCs w:val="24"/>
          <w:lang w:val="es-ES_tradnl" w:eastAsia="es-ES"/>
        </w:rPr>
        <w:t xml:space="preserve"> emitió su respectiva respuesta a la solicitud de información de referencia,</w:t>
      </w:r>
      <w:r w:rsidR="00C61246" w:rsidRPr="00777F18">
        <w:rPr>
          <w:rFonts w:ascii="Palatino Linotype" w:eastAsia="Calibri" w:hAnsi="Palatino Linotype" w:cs="Arial"/>
          <w:sz w:val="24"/>
          <w:szCs w:val="24"/>
          <w:lang w:val="es-ES_tradnl" w:eastAsia="es-ES"/>
        </w:rPr>
        <w:t xml:space="preserve"> en los siguientes términos:</w:t>
      </w:r>
    </w:p>
    <w:p w:rsidR="008A3565" w:rsidRPr="00777F18" w:rsidRDefault="008A3565" w:rsidP="008A3565">
      <w:pPr>
        <w:spacing w:after="0" w:line="360" w:lineRule="auto"/>
        <w:ind w:right="34"/>
        <w:contextualSpacing/>
        <w:jc w:val="both"/>
        <w:rPr>
          <w:rFonts w:ascii="Palatino Linotype" w:eastAsia="Calibri" w:hAnsi="Palatino Linotype" w:cs="Arial"/>
          <w:sz w:val="24"/>
          <w:szCs w:val="24"/>
          <w:lang w:val="es-ES_tradnl" w:eastAsia="es-ES"/>
        </w:rPr>
      </w:pPr>
    </w:p>
    <w:p w:rsidR="008A3565" w:rsidRPr="00777F18" w:rsidRDefault="008A3565" w:rsidP="00C6124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777F18">
        <w:rPr>
          <w:rFonts w:ascii="Palatino Linotype" w:eastAsia="MS Mincho" w:hAnsi="Palatino Linotype" w:cs="Times New Roman"/>
          <w:i/>
          <w:sz w:val="24"/>
          <w:szCs w:val="24"/>
          <w:lang w:eastAsia="es-ES"/>
        </w:rPr>
        <w:t>“</w:t>
      </w:r>
      <w:r w:rsidR="00C61246" w:rsidRPr="00777F18">
        <w:rPr>
          <w:rFonts w:ascii="Palatino Linotype" w:eastAsia="MS Mincho" w:hAnsi="Palatino Linotype" w:cs="Times New Roman"/>
          <w:i/>
          <w:sz w:val="24"/>
          <w:szCs w:val="24"/>
          <w:lang w:eastAsia="es-ES"/>
        </w:rPr>
        <w:t xml:space="preserve">Estando en tiempo y forma en términos de los artículos 12, 150, 157, 163 y demás relativos de la Ley de Transparencia y Acceso a la Información Pública del Estado de México y Municipios vigente, con respecto a su petición 000118/MELOCAM/IP/2019 mediante el sistema SAIMEX, </w:t>
      </w:r>
      <w:r w:rsidR="00C61246" w:rsidRPr="00777F18">
        <w:rPr>
          <w:rFonts w:ascii="Palatino Linotype" w:eastAsia="MS Mincho" w:hAnsi="Palatino Linotype" w:cs="Times New Roman"/>
          <w:b/>
          <w:i/>
          <w:sz w:val="24"/>
          <w:szCs w:val="24"/>
          <w:u w:val="single"/>
          <w:lang w:eastAsia="es-ES"/>
        </w:rPr>
        <w:t xml:space="preserve">se le informa: LA INFORMACIÓN SE ENCUENTRA EN PROCESO. </w:t>
      </w:r>
      <w:r w:rsidR="00C61246" w:rsidRPr="00777F18">
        <w:rPr>
          <w:rFonts w:ascii="Palatino Linotype" w:eastAsia="MS Mincho" w:hAnsi="Palatino Linotype" w:cs="Times New Roman"/>
          <w:i/>
          <w:sz w:val="24"/>
          <w:szCs w:val="24"/>
          <w:lang w:eastAsia="es-ES"/>
        </w:rPr>
        <w:t>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777F18">
        <w:rPr>
          <w:rFonts w:ascii="Palatino Linotype" w:eastAsia="MS Mincho" w:hAnsi="Palatino Linotype" w:cs="Times New Roman"/>
          <w:i/>
          <w:sz w:val="24"/>
          <w:szCs w:val="24"/>
          <w:lang w:eastAsia="es-ES"/>
        </w:rPr>
        <w:t>.” (</w:t>
      </w:r>
      <w:proofErr w:type="gramStart"/>
      <w:r w:rsidRPr="00777F18">
        <w:rPr>
          <w:rFonts w:ascii="Palatino Linotype" w:eastAsia="MS Mincho" w:hAnsi="Palatino Linotype" w:cs="Times New Roman"/>
          <w:i/>
          <w:sz w:val="24"/>
          <w:szCs w:val="24"/>
          <w:lang w:eastAsia="es-ES"/>
        </w:rPr>
        <w:t>sic</w:t>
      </w:r>
      <w:proofErr w:type="gramEnd"/>
      <w:r w:rsidRPr="00777F18">
        <w:rPr>
          <w:rFonts w:ascii="Palatino Linotype" w:eastAsia="MS Mincho" w:hAnsi="Palatino Linotype" w:cs="Times New Roman"/>
          <w:i/>
          <w:sz w:val="24"/>
          <w:szCs w:val="24"/>
          <w:lang w:eastAsia="es-ES"/>
        </w:rPr>
        <w:t>)</w:t>
      </w:r>
    </w:p>
    <w:p w:rsidR="008A3565" w:rsidRPr="00777F18" w:rsidRDefault="008A3565" w:rsidP="008A3565">
      <w:pPr>
        <w:spacing w:after="0" w:line="360" w:lineRule="auto"/>
        <w:ind w:right="34"/>
        <w:contextualSpacing/>
        <w:jc w:val="both"/>
        <w:rPr>
          <w:rFonts w:ascii="Palatino Linotype" w:eastAsia="MS Mincho" w:hAnsi="Palatino Linotype" w:cs="Times New Roman"/>
          <w:sz w:val="16"/>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Times New Roman" w:hAnsi="Palatino Linotype" w:cs="Arial"/>
          <w:sz w:val="24"/>
          <w:szCs w:val="24"/>
          <w:lang w:val="es-ES_tradnl" w:eastAsia="es-ES"/>
        </w:rPr>
        <w:t xml:space="preserve">El día </w:t>
      </w:r>
      <w:r w:rsidR="00C61246" w:rsidRPr="00777F18">
        <w:rPr>
          <w:rFonts w:ascii="Palatino Linotype" w:eastAsia="Times New Roman" w:hAnsi="Palatino Linotype" w:cs="Arial"/>
          <w:b/>
          <w:sz w:val="24"/>
          <w:szCs w:val="24"/>
          <w:lang w:val="es-ES_tradnl" w:eastAsia="es-ES"/>
        </w:rPr>
        <w:t>veintitrés (23) de octubre</w:t>
      </w:r>
      <w:r w:rsidRPr="00777F18">
        <w:rPr>
          <w:rFonts w:ascii="Palatino Linotype" w:eastAsia="Times New Roman" w:hAnsi="Palatino Linotype" w:cs="Arial"/>
          <w:b/>
          <w:sz w:val="24"/>
          <w:szCs w:val="24"/>
          <w:lang w:val="es-ES_tradnl" w:eastAsia="es-ES"/>
        </w:rPr>
        <w:t xml:space="preserve"> de dos mil diecinueve</w:t>
      </w:r>
      <w:r w:rsidRPr="00777F18">
        <w:rPr>
          <w:rFonts w:ascii="Palatino Linotype" w:eastAsia="Times New Roman" w:hAnsi="Palatino Linotype" w:cs="Arial"/>
          <w:sz w:val="24"/>
          <w:szCs w:val="24"/>
          <w:lang w:val="es-ES_tradnl" w:eastAsia="es-ES"/>
        </w:rPr>
        <w:t>, el</w:t>
      </w:r>
      <w:r w:rsidRPr="00777F18">
        <w:rPr>
          <w:rFonts w:ascii="Palatino Linotype" w:eastAsia="MS Mincho" w:hAnsi="Palatino Linotype" w:cs="Arial"/>
          <w:sz w:val="24"/>
          <w:szCs w:val="24"/>
          <w:lang w:val="es-ES_tradnl" w:eastAsia="es-ES"/>
        </w:rPr>
        <w:t xml:space="preserve"> particular</w:t>
      </w:r>
      <w:r w:rsidRPr="00777F18">
        <w:rPr>
          <w:rFonts w:ascii="Palatino Linotype" w:eastAsia="Times New Roman" w:hAnsi="Palatino Linotype" w:cs="Arial"/>
          <w:sz w:val="24"/>
          <w:szCs w:val="24"/>
          <w:lang w:val="es-ES_tradnl" w:eastAsia="es-ES"/>
        </w:rPr>
        <w:t xml:space="preserve"> interpuso el recurso de revisión, señalando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8A3565" w:rsidRPr="00777F18" w:rsidRDefault="008A3565" w:rsidP="008A3565">
      <w:pPr>
        <w:spacing w:after="0" w:line="240" w:lineRule="auto"/>
        <w:contextualSpacing/>
        <w:rPr>
          <w:rFonts w:ascii="Palatino Linotype" w:eastAsia="MS Mincho" w:hAnsi="Palatino Linotype" w:cs="Times New Roman"/>
          <w:sz w:val="24"/>
          <w:szCs w:val="24"/>
          <w:lang w:val="es-ES_tradnl" w:eastAsia="es-ES"/>
        </w:rPr>
      </w:pPr>
    </w:p>
    <w:p w:rsidR="008A3565" w:rsidRPr="00777F18" w:rsidRDefault="008A3565" w:rsidP="008A3565">
      <w:pPr>
        <w:numPr>
          <w:ilvl w:val="2"/>
          <w:numId w:val="1"/>
        </w:numPr>
        <w:spacing w:after="0" w:line="360" w:lineRule="auto"/>
        <w:ind w:left="0" w:right="616" w:firstLine="0"/>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777F18">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Pr="00777F18">
        <w:rPr>
          <w:rFonts w:ascii="Palatino Linotype" w:eastAsia="Times New Roman" w:hAnsi="Palatino Linotype" w:cs="Arial"/>
          <w:b/>
          <w:sz w:val="24"/>
          <w:szCs w:val="24"/>
          <w:lang w:val="es-ES_tradnl" w:eastAsia="es-ES"/>
        </w:rPr>
        <w:t xml:space="preserve">: </w:t>
      </w:r>
      <w:r w:rsidRPr="00777F18">
        <w:rPr>
          <w:rFonts w:ascii="Palatino Linotype" w:eastAsia="Times New Roman" w:hAnsi="Palatino Linotype" w:cs="Arial"/>
          <w:i/>
          <w:sz w:val="24"/>
          <w:szCs w:val="24"/>
          <w:lang w:val="es-ES_tradnl" w:eastAsia="es-ES"/>
        </w:rPr>
        <w:t>“</w:t>
      </w:r>
      <w:r w:rsidR="00C61246" w:rsidRPr="00777F18">
        <w:rPr>
          <w:rFonts w:ascii="Palatino Linotype" w:eastAsia="Times New Roman" w:hAnsi="Palatino Linotype" w:cs="Arial"/>
          <w:i/>
          <w:sz w:val="24"/>
          <w:szCs w:val="24"/>
          <w:lang w:eastAsia="es-ES"/>
        </w:rPr>
        <w:t>No se entrega la información</w:t>
      </w:r>
      <w:r w:rsidRPr="00777F18">
        <w:rPr>
          <w:rFonts w:ascii="Palatino Linotype" w:eastAsia="MS Mincho" w:hAnsi="Palatino Linotype" w:cs="Arial"/>
          <w:bCs/>
          <w:i/>
          <w:sz w:val="24"/>
          <w:szCs w:val="24"/>
          <w:lang w:eastAsia="es-ES"/>
        </w:rPr>
        <w:t>”</w:t>
      </w:r>
      <w:r w:rsidRPr="00777F18">
        <w:rPr>
          <w:rFonts w:ascii="Palatino Linotype" w:eastAsia="MS Mincho" w:hAnsi="Palatino Linotype" w:cs="Arial"/>
          <w:bCs/>
          <w:i/>
          <w:sz w:val="24"/>
          <w:szCs w:val="24"/>
          <w:lang w:val="es-ES_tradnl" w:eastAsia="es-ES"/>
        </w:rPr>
        <w:t xml:space="preserve"> (Sic)</w:t>
      </w:r>
    </w:p>
    <w:p w:rsidR="008A3565" w:rsidRPr="00777F18" w:rsidRDefault="008A3565" w:rsidP="008A3565">
      <w:pPr>
        <w:spacing w:after="0" w:line="360" w:lineRule="auto"/>
        <w:ind w:right="34"/>
        <w:contextualSpacing/>
        <w:jc w:val="both"/>
        <w:rPr>
          <w:rFonts w:ascii="Palatino Linotype" w:eastAsia="MS Mincho" w:hAnsi="Palatino Linotype" w:cs="Arial"/>
          <w:bCs/>
          <w:sz w:val="24"/>
          <w:szCs w:val="24"/>
          <w:lang w:val="es-ES_tradnl" w:eastAsia="es-ES"/>
        </w:rPr>
      </w:pPr>
    </w:p>
    <w:p w:rsidR="008A3565" w:rsidRPr="00777F18" w:rsidRDefault="008A3565" w:rsidP="008A3565">
      <w:pPr>
        <w:numPr>
          <w:ilvl w:val="2"/>
          <w:numId w:val="1"/>
        </w:numPr>
        <w:spacing w:after="0" w:line="360" w:lineRule="auto"/>
        <w:ind w:left="0" w:right="616" w:firstLine="0"/>
        <w:contextualSpacing/>
        <w:jc w:val="both"/>
        <w:rPr>
          <w:rFonts w:ascii="Palatino Linotype" w:eastAsia="Times New Roman" w:hAnsi="Palatino Linotype" w:cs="Arial"/>
          <w:i/>
          <w:sz w:val="24"/>
          <w:szCs w:val="24"/>
          <w:lang w:val="es-ES_tradnl" w:eastAsia="es-ES"/>
        </w:rPr>
      </w:pPr>
      <w:bookmarkStart w:id="33" w:name="_Toc506483759"/>
      <w:r w:rsidRPr="00777F18">
        <w:rPr>
          <w:rFonts w:ascii="Palatino Linotype" w:eastAsia="Times New Roman" w:hAnsi="Palatino Linotype" w:cs="Arial"/>
          <w:b/>
          <w:sz w:val="24"/>
          <w:szCs w:val="24"/>
          <w:lang w:val="es-ES_tradnl" w:eastAsia="es-ES"/>
        </w:rPr>
        <w:t>Razones o Motivos de inconformidad</w:t>
      </w:r>
      <w:r w:rsidRPr="00777F18">
        <w:rPr>
          <w:rFonts w:ascii="Palatino Linotype" w:eastAsia="Times New Roman" w:hAnsi="Palatino Linotype" w:cs="Arial"/>
          <w:b/>
          <w:i/>
          <w:sz w:val="24"/>
          <w:szCs w:val="24"/>
          <w:lang w:val="es-ES_tradnl" w:eastAsia="es-ES"/>
        </w:rPr>
        <w:t>:</w:t>
      </w:r>
      <w:bookmarkEnd w:id="19"/>
      <w:bookmarkEnd w:id="33"/>
      <w:r w:rsidRPr="00777F18">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777F18">
        <w:rPr>
          <w:rFonts w:ascii="Palatino Linotype" w:eastAsia="Times New Roman" w:hAnsi="Palatino Linotype" w:cs="Arial"/>
          <w:i/>
          <w:sz w:val="24"/>
          <w:szCs w:val="24"/>
          <w:lang w:val="es-ES_tradnl" w:eastAsia="es-ES"/>
        </w:rPr>
        <w:t>“</w:t>
      </w:r>
      <w:r w:rsidR="00C61246" w:rsidRPr="00777F18">
        <w:rPr>
          <w:rFonts w:ascii="Palatino Linotype" w:eastAsia="Times New Roman" w:hAnsi="Palatino Linotype" w:cs="Arial"/>
          <w:i/>
          <w:sz w:val="24"/>
          <w:szCs w:val="24"/>
          <w:lang w:eastAsia="es-ES"/>
        </w:rPr>
        <w:t>El sujeto obligado argumenta que la información solicitada se encuentra en proceso</w:t>
      </w:r>
      <w:r w:rsidRPr="00777F18">
        <w:rPr>
          <w:rFonts w:ascii="Palatino Linotype" w:eastAsia="Times New Roman" w:hAnsi="Palatino Linotype" w:cs="Arial"/>
          <w:i/>
          <w:sz w:val="24"/>
          <w:szCs w:val="24"/>
          <w:lang w:val="es-ES_tradnl" w:eastAsia="es-ES"/>
        </w:rPr>
        <w:t>” (Sic)</w:t>
      </w:r>
    </w:p>
    <w:p w:rsidR="008A3565" w:rsidRPr="00777F18" w:rsidRDefault="008A3565" w:rsidP="008A3565">
      <w:pPr>
        <w:spacing w:after="0" w:line="360" w:lineRule="auto"/>
        <w:ind w:right="34"/>
        <w:contextualSpacing/>
        <w:jc w:val="both"/>
        <w:rPr>
          <w:rFonts w:ascii="Palatino Linotype" w:eastAsia="Times New Roman" w:hAnsi="Palatino Linotype" w:cs="Arial"/>
          <w:sz w:val="24"/>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Times New Roman"/>
          <w:i/>
          <w:color w:val="000000"/>
          <w:lang w:val="es-ES_tradnl" w:eastAsia="es-ES"/>
        </w:rPr>
      </w:pPr>
      <w:r w:rsidRPr="00777F18">
        <w:rPr>
          <w:rFonts w:ascii="Palatino Linotype" w:eastAsia="Times New Roman" w:hAnsi="Palatino Linotype" w:cs="Arial"/>
          <w:sz w:val="24"/>
          <w:szCs w:val="24"/>
          <w:lang w:val="es-ES_tradnl" w:eastAsia="es-ES"/>
        </w:rPr>
        <w:t xml:space="preserve">Se registró el recurso de revisión bajo el número de expediente </w:t>
      </w:r>
      <w:r w:rsidRPr="00777F18">
        <w:rPr>
          <w:rFonts w:ascii="Palatino Linotype" w:eastAsia="MS Mincho" w:hAnsi="Palatino Linotype" w:cs="Arial"/>
          <w:bCs/>
          <w:sz w:val="24"/>
          <w:szCs w:val="24"/>
          <w:lang w:val="es-ES_tradnl" w:eastAsia="es-ES"/>
        </w:rPr>
        <w:t xml:space="preserve">al rubro indicado, asimismo con fundamento en lo dispuesto por el </w:t>
      </w:r>
      <w:r w:rsidRPr="00777F18">
        <w:rPr>
          <w:rFonts w:ascii="Palatino Linotype" w:eastAsia="Calibri" w:hAnsi="Palatino Linotype" w:cs="Arial"/>
          <w:sz w:val="24"/>
          <w:szCs w:val="24"/>
          <w:lang w:val="es-ES_tradnl" w:eastAsia="es-ES"/>
        </w:rPr>
        <w:t xml:space="preserve">artículo 185 fracción I de la </w:t>
      </w:r>
      <w:r w:rsidRPr="00777F18">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777F18">
        <w:rPr>
          <w:rFonts w:ascii="Palatino Linotype" w:eastAsia="Times New Roman" w:hAnsi="Palatino Linotype" w:cs="Arial"/>
          <w:sz w:val="24"/>
          <w:szCs w:val="24"/>
          <w:lang w:val="es-ES_tradnl" w:eastAsia="es-ES"/>
        </w:rPr>
        <w:t xml:space="preserve">se turnó al </w:t>
      </w:r>
      <w:r w:rsidRPr="00777F18">
        <w:rPr>
          <w:rFonts w:ascii="Palatino Linotype" w:eastAsia="Times New Roman" w:hAnsi="Palatino Linotype" w:cs="Arial"/>
          <w:b/>
          <w:sz w:val="24"/>
          <w:szCs w:val="24"/>
          <w:lang w:val="es-ES_tradnl" w:eastAsia="es-ES"/>
        </w:rPr>
        <w:t xml:space="preserve">Comisionado José Guadalupe Luna Hernández, </w:t>
      </w:r>
      <w:r w:rsidRPr="00777F18">
        <w:rPr>
          <w:rFonts w:ascii="Palatino Linotype" w:eastAsia="Times New Roman" w:hAnsi="Palatino Linotype" w:cs="Arial"/>
          <w:sz w:val="24"/>
          <w:szCs w:val="24"/>
          <w:lang w:val="es-ES_tradnl" w:eastAsia="es-ES"/>
        </w:rPr>
        <w:t>con el objeto de su análisis.</w:t>
      </w:r>
    </w:p>
    <w:p w:rsidR="008A3565" w:rsidRPr="00777F18" w:rsidRDefault="008A3565" w:rsidP="008A3565">
      <w:pPr>
        <w:spacing w:after="0" w:line="360" w:lineRule="auto"/>
        <w:contextualSpacing/>
        <w:jc w:val="both"/>
        <w:rPr>
          <w:rFonts w:ascii="Palatino Linotype" w:eastAsia="MS Mincho" w:hAnsi="Palatino Linotype" w:cs="Times New Roman"/>
          <w:i/>
          <w:color w:val="000000"/>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Calibri" w:hAnsi="Palatino Linotype" w:cs="Arial"/>
          <w:sz w:val="24"/>
          <w:szCs w:val="24"/>
          <w:lang w:val="es-ES_tradnl" w:eastAsia="es-ES"/>
        </w:rPr>
        <w:t xml:space="preserve">El </w:t>
      </w:r>
      <w:r w:rsidRPr="00777F18">
        <w:rPr>
          <w:rFonts w:ascii="Palatino Linotype" w:eastAsia="Times New Roman" w:hAnsi="Palatino Linotype" w:cs="Arial"/>
          <w:sz w:val="24"/>
          <w:szCs w:val="24"/>
          <w:lang w:val="es-ES_tradnl" w:eastAsia="es-ES"/>
        </w:rPr>
        <w:t>Comisionado</w:t>
      </w:r>
      <w:r w:rsidRPr="00777F18">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w:t>
      </w:r>
      <w:r w:rsidR="00C61246" w:rsidRPr="00777F18">
        <w:rPr>
          <w:rFonts w:ascii="Palatino Linotype" w:eastAsia="Calibri" w:hAnsi="Palatino Linotype" w:cs="Arial"/>
          <w:sz w:val="24"/>
          <w:szCs w:val="24"/>
          <w:lang w:val="es-ES_tradnl" w:eastAsia="es-ES"/>
        </w:rPr>
        <w:t xml:space="preserve">rdo de admisión de fecha </w:t>
      </w:r>
      <w:r w:rsidR="00C61246" w:rsidRPr="00777F18">
        <w:rPr>
          <w:rFonts w:ascii="Palatino Linotype" w:eastAsia="Calibri" w:hAnsi="Palatino Linotype" w:cs="Arial"/>
          <w:b/>
          <w:sz w:val="24"/>
          <w:szCs w:val="24"/>
          <w:lang w:val="es-ES_tradnl" w:eastAsia="es-ES"/>
        </w:rPr>
        <w:t>veintinueve (29) de octubre</w:t>
      </w:r>
      <w:r w:rsidRPr="00777F18">
        <w:rPr>
          <w:rFonts w:ascii="Palatino Linotype" w:eastAsia="Calibri" w:hAnsi="Palatino Linotype" w:cs="Arial"/>
          <w:sz w:val="24"/>
          <w:szCs w:val="24"/>
          <w:lang w:val="es-ES_tradnl" w:eastAsia="es-ES"/>
        </w:rPr>
        <w:t xml:space="preserve"> de dos mil diecinueve, puso a disposición de las partes el expediente electrónico vía Sistema de Acceso a la Información Mexiquense </w:t>
      </w:r>
      <w:r w:rsidRPr="00777F18">
        <w:rPr>
          <w:rFonts w:ascii="Palatino Linotype" w:eastAsia="Calibri" w:hAnsi="Palatino Linotype" w:cs="Arial"/>
          <w:b/>
          <w:sz w:val="24"/>
          <w:szCs w:val="24"/>
          <w:lang w:val="es-ES_tradnl" w:eastAsia="es-ES"/>
        </w:rPr>
        <w:t xml:space="preserve">SAIMEX </w:t>
      </w:r>
      <w:r w:rsidRPr="00777F18">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00C61246" w:rsidRPr="00777F18">
        <w:rPr>
          <w:rFonts w:ascii="Palatino Linotype" w:eastAsia="MS Mincho" w:hAnsi="Palatino Linotype" w:cs="Arial"/>
          <w:bCs/>
          <w:sz w:val="24"/>
          <w:szCs w:val="24"/>
          <w:lang w:val="es-ES_tradnl" w:eastAsia="es-MX"/>
        </w:rPr>
        <w:t xml:space="preserve">, </w:t>
      </w:r>
      <w:r w:rsidR="00C61246" w:rsidRPr="00777F18">
        <w:rPr>
          <w:rFonts w:ascii="Palatino Linotype" w:eastAsia="MS Mincho" w:hAnsi="Palatino Linotype" w:cs="Arial"/>
          <w:bCs/>
          <w:sz w:val="24"/>
          <w:szCs w:val="24"/>
          <w:lang w:val="es-ES" w:eastAsia="es-MX"/>
        </w:rPr>
        <w:t xml:space="preserve">según corresponda al caso concreto, de esta forma para que el </w:t>
      </w:r>
      <w:r w:rsidR="00C61246" w:rsidRPr="00777F18">
        <w:rPr>
          <w:rFonts w:ascii="Palatino Linotype" w:eastAsia="MS Mincho" w:hAnsi="Palatino Linotype" w:cs="Arial"/>
          <w:b/>
          <w:bCs/>
          <w:sz w:val="24"/>
          <w:szCs w:val="24"/>
          <w:lang w:val="es-ES" w:eastAsia="es-MX"/>
        </w:rPr>
        <w:t>SUJETO OBLIGADO</w:t>
      </w:r>
      <w:r w:rsidR="00C61246" w:rsidRPr="00777F18">
        <w:rPr>
          <w:rFonts w:ascii="Palatino Linotype" w:eastAsia="MS Mincho" w:hAnsi="Palatino Linotype" w:cs="Arial"/>
          <w:bCs/>
          <w:sz w:val="24"/>
          <w:szCs w:val="24"/>
          <w:lang w:val="es-ES" w:eastAsia="es-MX"/>
        </w:rPr>
        <w:t xml:space="preserve"> presentará el Informe Justificado procedente, situación que no ocurrió. </w:t>
      </w:r>
    </w:p>
    <w:p w:rsidR="008A3565" w:rsidRPr="00777F18" w:rsidRDefault="008A3565" w:rsidP="008A3565">
      <w:pPr>
        <w:tabs>
          <w:tab w:val="left" w:pos="3111"/>
        </w:tabs>
        <w:spacing w:after="0" w:line="360" w:lineRule="auto"/>
        <w:contextualSpacing/>
        <w:rPr>
          <w:rFonts w:ascii="Palatino Linotype" w:eastAsia="Calibri" w:hAnsi="Palatino Linotype" w:cs="Arial"/>
          <w:color w:val="000000"/>
          <w:sz w:val="24"/>
          <w:szCs w:val="24"/>
          <w:lang w:val="es-ES_tradnl" w:eastAsia="es-ES"/>
        </w:rPr>
      </w:pPr>
      <w:r w:rsidRPr="00777F18">
        <w:rPr>
          <w:rFonts w:ascii="Palatino Linotype" w:eastAsia="Calibri" w:hAnsi="Palatino Linotype" w:cs="Arial"/>
          <w:color w:val="000000"/>
          <w:sz w:val="24"/>
          <w:szCs w:val="24"/>
          <w:lang w:val="es-ES_tradnl" w:eastAsia="es-ES"/>
        </w:rPr>
        <w:tab/>
      </w:r>
    </w:p>
    <w:p w:rsidR="009862AA"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sz w:val="24"/>
          <w:szCs w:val="24"/>
          <w:lang w:val="es-ES_tradnl" w:eastAsia="es-ES"/>
        </w:rPr>
        <w:t xml:space="preserve">El </w:t>
      </w:r>
      <w:r w:rsidR="009862AA" w:rsidRPr="00777F18">
        <w:rPr>
          <w:rFonts w:ascii="Palatino Linotype" w:eastAsia="Calibri" w:hAnsi="Palatino Linotype" w:cs="Arial"/>
          <w:sz w:val="24"/>
          <w:szCs w:val="24"/>
          <w:lang w:val="es-ES_tradnl" w:eastAsia="es-ES"/>
        </w:rPr>
        <w:t>diecisiete</w:t>
      </w:r>
      <w:r w:rsidR="009862AA" w:rsidRPr="00777F18">
        <w:rPr>
          <w:rFonts w:ascii="Palatino Linotype" w:eastAsia="MS Mincho" w:hAnsi="Palatino Linotype" w:cs="Times New Roman"/>
          <w:sz w:val="24"/>
          <w:szCs w:val="24"/>
          <w:lang w:val="es-ES_tradnl" w:eastAsia="es-ES"/>
        </w:rPr>
        <w:t xml:space="preserve"> (17</w:t>
      </w:r>
      <w:r w:rsidRPr="00777F18">
        <w:rPr>
          <w:rFonts w:ascii="Palatino Linotype" w:eastAsia="MS Mincho" w:hAnsi="Palatino Linotype" w:cs="Times New Roman"/>
          <w:sz w:val="24"/>
          <w:szCs w:val="24"/>
          <w:lang w:val="es-ES_tradnl" w:eastAsia="es-ES"/>
        </w:rPr>
        <w:t>) de</w:t>
      </w:r>
      <w:r w:rsidR="009862AA" w:rsidRPr="00777F18">
        <w:rPr>
          <w:rFonts w:ascii="Palatino Linotype" w:eastAsia="MS Mincho" w:hAnsi="Palatino Linotype" w:cs="Times New Roman"/>
          <w:sz w:val="24"/>
          <w:szCs w:val="24"/>
          <w:lang w:val="es-ES_tradnl" w:eastAsia="es-ES"/>
        </w:rPr>
        <w:t xml:space="preserve"> diciembre</w:t>
      </w:r>
      <w:r w:rsidRPr="00777F18">
        <w:rPr>
          <w:rFonts w:ascii="Palatino Linotype" w:eastAsia="MS Mincho" w:hAnsi="Palatino Linotype" w:cs="Times New Roman"/>
          <w:sz w:val="24"/>
          <w:szCs w:val="24"/>
          <w:lang w:val="es-ES_tradnl" w:eastAsia="es-ES"/>
        </w:rPr>
        <w:t xml:space="preserve"> de dos mil diecinueve, con fundamento en el</w:t>
      </w:r>
      <w:r w:rsidRPr="00777F18">
        <w:rPr>
          <w:rFonts w:ascii="Palatino Linotype" w:eastAsia="MS Mincho" w:hAnsi="Palatino Linotype" w:cs="Times New Roman"/>
          <w:sz w:val="24"/>
          <w:szCs w:val="24"/>
          <w:lang w:val="es-ES_tradnl" w:eastAsia="es-ES"/>
        </w:rPr>
        <w:br/>
        <w:t>artículo 181 tercer párrafo de la Ley de Transparencia y Acceso a la</w:t>
      </w:r>
      <w:r w:rsidRPr="00777F18">
        <w:rPr>
          <w:rFonts w:ascii="Palatino Linotype" w:eastAsia="MS Mincho" w:hAnsi="Palatino Linotype" w:cs="Times New Roman"/>
          <w:sz w:val="24"/>
          <w:szCs w:val="24"/>
          <w:lang w:val="es-ES_tradnl" w:eastAsia="es-ES"/>
        </w:rPr>
        <w:br/>
        <w:t>Información Pública del Estado de México y Municipios, se notificó que el</w:t>
      </w:r>
      <w:r w:rsidRPr="00777F18">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777F18">
        <w:rPr>
          <w:rFonts w:ascii="Palatino Linotype" w:eastAsia="MS Mincho" w:hAnsi="Palatino Linotype" w:cs="Times New Roman"/>
          <w:sz w:val="24"/>
          <w:szCs w:val="24"/>
          <w:lang w:val="es-ES_tradnl" w:eastAsia="es-ES"/>
        </w:rPr>
        <w:br/>
        <w:t>complejidad del asunto y para un mejor estudio</w:t>
      </w:r>
      <w:r w:rsidR="009862AA" w:rsidRPr="00777F18">
        <w:rPr>
          <w:rFonts w:ascii="Palatino Linotype" w:eastAsia="MS Mincho" w:hAnsi="Palatino Linotype" w:cs="Times New Roman"/>
          <w:sz w:val="24"/>
          <w:szCs w:val="24"/>
          <w:lang w:val="es-ES_tradnl" w:eastAsia="es-ES"/>
        </w:rPr>
        <w:t>.</w:t>
      </w:r>
    </w:p>
    <w:p w:rsidR="008A3565" w:rsidRPr="00777F18" w:rsidRDefault="008A3565" w:rsidP="009862AA">
      <w:pPr>
        <w:spacing w:after="0" w:line="360" w:lineRule="auto"/>
        <w:ind w:right="34"/>
        <w:contextualSpacing/>
        <w:jc w:val="both"/>
        <w:rPr>
          <w:rFonts w:ascii="Palatino Linotype" w:eastAsia="MS Mincho" w:hAnsi="Palatino Linotype" w:cs="Times New Roman"/>
          <w:sz w:val="24"/>
          <w:szCs w:val="24"/>
          <w:lang w:val="es-ES_tradnl" w:eastAsia="es-ES"/>
        </w:rPr>
      </w:pPr>
      <w:r w:rsidRPr="00777F18">
        <w:rPr>
          <w:rFonts w:ascii="Palatino Linotype" w:eastAsia="Calibri" w:hAnsi="Palatino Linotype" w:cs="Arial"/>
          <w:color w:val="000000"/>
          <w:sz w:val="24"/>
          <w:szCs w:val="24"/>
          <w:lang w:val="es-ES_tradnl" w:eastAsia="es-ES"/>
        </w:rPr>
        <w:t xml:space="preserve"> </w:t>
      </w:r>
    </w:p>
    <w:p w:rsidR="009862AA" w:rsidRPr="00777F18" w:rsidRDefault="009862AA" w:rsidP="009862AA">
      <w:pPr>
        <w:numPr>
          <w:ilvl w:val="0"/>
          <w:numId w:val="1"/>
        </w:numPr>
        <w:spacing w:after="0" w:line="360" w:lineRule="auto"/>
        <w:ind w:left="0" w:right="34" w:firstLine="0"/>
        <w:contextualSpacing/>
        <w:jc w:val="both"/>
        <w:rPr>
          <w:rFonts w:ascii="Palatino Linotype" w:eastAsia="MS Mincho" w:hAnsi="Palatino Linotype" w:cs="Arial"/>
          <w:sz w:val="24"/>
          <w:szCs w:val="24"/>
          <w:lang w:val="es-ES" w:eastAsia="es-ES"/>
        </w:rPr>
      </w:pPr>
      <w:r w:rsidRPr="00777F18">
        <w:rPr>
          <w:rFonts w:ascii="Palatino Linotype" w:eastAsia="MS Mincho" w:hAnsi="Palatino Linotype" w:cs="Times New Roman"/>
          <w:sz w:val="24"/>
          <w:szCs w:val="24"/>
          <w:lang w:val="es-ES_tradnl" w:eastAsia="es-ES"/>
        </w:rPr>
        <w:t>El Comisionado Ponente decretó el cierre de instrucción</w:t>
      </w:r>
      <w:r w:rsidRPr="00777F18">
        <w:rPr>
          <w:rFonts w:ascii="Palatino Linotype" w:eastAsia="MS Mincho" w:hAnsi="Palatino Linotype" w:cs="Arial"/>
          <w:sz w:val="24"/>
          <w:szCs w:val="24"/>
          <w:lang w:val="es-ES_tradnl" w:eastAsia="es-ES"/>
        </w:rPr>
        <w:t xml:space="preserve"> </w:t>
      </w:r>
      <w:r w:rsidRPr="00777F18">
        <w:rPr>
          <w:rFonts w:ascii="Palatino Linotype" w:eastAsia="MS Mincho" w:hAnsi="Palatino Linotype" w:cs="Times New Roman"/>
          <w:sz w:val="24"/>
          <w:szCs w:val="24"/>
          <w:lang w:val="es-ES_tradnl" w:eastAsia="es-ES"/>
        </w:rPr>
        <w:t xml:space="preserve">mediante acuerdo de fecha </w:t>
      </w:r>
      <w:r w:rsidR="00175CE3" w:rsidRPr="00777F18">
        <w:rPr>
          <w:rFonts w:ascii="Palatino Linotype" w:eastAsia="MS Mincho" w:hAnsi="Palatino Linotype" w:cs="Times New Roman"/>
          <w:b/>
          <w:sz w:val="24"/>
          <w:szCs w:val="24"/>
          <w:lang w:val="es-ES_tradnl" w:eastAsia="es-ES"/>
        </w:rPr>
        <w:t>diez (10</w:t>
      </w:r>
      <w:r w:rsidR="009271A7" w:rsidRPr="00777F18">
        <w:rPr>
          <w:rFonts w:ascii="Palatino Linotype" w:eastAsia="MS Mincho" w:hAnsi="Palatino Linotype" w:cs="Times New Roman"/>
          <w:b/>
          <w:sz w:val="24"/>
          <w:szCs w:val="24"/>
          <w:lang w:val="es-ES_tradnl" w:eastAsia="es-ES"/>
        </w:rPr>
        <w:t>) de enero</w:t>
      </w:r>
      <w:r w:rsidRPr="00777F18">
        <w:rPr>
          <w:rFonts w:ascii="Palatino Linotype" w:eastAsia="MS Mincho" w:hAnsi="Palatino Linotype" w:cs="Times New Roman"/>
          <w:sz w:val="24"/>
          <w:szCs w:val="24"/>
          <w:lang w:val="es-ES_tradnl" w:eastAsia="es-ES"/>
        </w:rPr>
        <w:t xml:space="preserve"> de dos</w:t>
      </w:r>
      <w:r w:rsidR="009271A7" w:rsidRPr="00777F18">
        <w:rPr>
          <w:rFonts w:ascii="Palatino Linotype" w:eastAsia="MS Mincho" w:hAnsi="Palatino Linotype" w:cs="Times New Roman"/>
          <w:sz w:val="24"/>
          <w:szCs w:val="24"/>
          <w:lang w:val="es-ES_tradnl" w:eastAsia="es-ES"/>
        </w:rPr>
        <w:t xml:space="preserve"> mil veinte</w:t>
      </w:r>
      <w:r w:rsidRPr="00777F18">
        <w:rPr>
          <w:rFonts w:ascii="Palatino Linotype" w:eastAsia="MS Mincho" w:hAnsi="Palatino Linotype" w:cs="Times New Roman"/>
          <w:sz w:val="24"/>
          <w:szCs w:val="24"/>
          <w:lang w:val="es-ES_tradnl" w:eastAsia="es-ES"/>
        </w:rPr>
        <w:t xml:space="preserve">, </w:t>
      </w:r>
      <w:r w:rsidRPr="00777F18">
        <w:rPr>
          <w:rFonts w:ascii="Palatino Linotype" w:eastAsia="MS Mincho" w:hAnsi="Palatino Linotype" w:cs="Arial"/>
          <w:sz w:val="24"/>
          <w:szCs w:val="24"/>
          <w:lang w:val="es-ES_tradnl" w:eastAsia="es-ES"/>
        </w:rPr>
        <w:t>por lo que, ordenó turnar el expediente a resolución,</w:t>
      </w:r>
      <w:r w:rsidRPr="00777F18">
        <w:rPr>
          <w:rFonts w:ascii="Palatino Linotype" w:eastAsiaTheme="minorEastAsia" w:hAnsi="Palatino Linotype" w:cs="Arial"/>
          <w:sz w:val="24"/>
          <w:szCs w:val="24"/>
          <w:lang w:val="es-ES_tradnl" w:eastAsia="es-ES"/>
        </w:rPr>
        <w:t xml:space="preserve"> </w:t>
      </w:r>
      <w:r w:rsidRPr="00777F18">
        <w:rPr>
          <w:rFonts w:ascii="Palatino Linotype" w:eastAsia="MS Mincho" w:hAnsi="Palatino Linotype" w:cs="Arial"/>
          <w:sz w:val="24"/>
          <w:szCs w:val="24"/>
          <w:lang w:val="es-ES_tradnl" w:eastAsia="es-ES"/>
        </w:rPr>
        <w:t xml:space="preserve">por lo que no habiendo más que hacer constar, y- </w:t>
      </w:r>
      <w:r w:rsidR="00117DBF" w:rsidRPr="00777F18">
        <w:rPr>
          <w:rFonts w:ascii="Palatino Linotype" w:eastAsia="MS Mincho" w:hAnsi="Palatino Linotype" w:cs="Arial"/>
          <w:sz w:val="24"/>
          <w:szCs w:val="24"/>
          <w:lang w:val="es-ES_tradnl" w:eastAsia="es-ES"/>
        </w:rPr>
        <w:t>- - - - - - -</w:t>
      </w:r>
    </w:p>
    <w:p w:rsidR="008A3565" w:rsidRPr="00777F18" w:rsidRDefault="008A3565" w:rsidP="008A3565">
      <w:pPr>
        <w:spacing w:after="0" w:line="240" w:lineRule="auto"/>
        <w:contextualSpacing/>
        <w:rPr>
          <w:rFonts w:ascii="Palatino Linotype" w:eastAsia="MS Mincho" w:hAnsi="Palatino Linotype" w:cs="Times New Roman"/>
          <w:sz w:val="24"/>
          <w:szCs w:val="24"/>
          <w:lang w:val="es-ES_tradnl" w:eastAsia="es-ES"/>
        </w:rPr>
      </w:pPr>
    </w:p>
    <w:p w:rsidR="008A3565" w:rsidRPr="00777F18" w:rsidRDefault="008A3565" w:rsidP="008A3565">
      <w:pPr>
        <w:keepNext/>
        <w:keepLines/>
        <w:spacing w:after="0" w:line="360" w:lineRule="auto"/>
        <w:jc w:val="center"/>
        <w:outlineLvl w:val="0"/>
        <w:rPr>
          <w:rFonts w:ascii="Palatino Linotype" w:eastAsia="MS Gothic" w:hAnsi="Palatino Linotype" w:cs="Times New Roman"/>
          <w:b/>
          <w:sz w:val="24"/>
          <w:szCs w:val="32"/>
          <w:lang w:val="es-ES_tradnl"/>
        </w:rPr>
      </w:pPr>
      <w:bookmarkStart w:id="34" w:name="_Toc29402006"/>
      <w:r w:rsidRPr="00777F18">
        <w:rPr>
          <w:rFonts w:ascii="Palatino Linotype" w:eastAsia="MS Gothic" w:hAnsi="Palatino Linotype" w:cs="Times New Roman"/>
          <w:b/>
          <w:sz w:val="24"/>
          <w:szCs w:val="32"/>
          <w:lang w:val="es-ES_tradnl"/>
        </w:rPr>
        <w:t>C O N S I D E R A N D O</w:t>
      </w:r>
      <w:bookmarkEnd w:id="3"/>
      <w:bookmarkEnd w:id="34"/>
    </w:p>
    <w:p w:rsidR="008A3565" w:rsidRPr="00777F18" w:rsidRDefault="008A3565" w:rsidP="008A3565">
      <w:pPr>
        <w:tabs>
          <w:tab w:val="left" w:pos="284"/>
        </w:tabs>
        <w:spacing w:after="0" w:line="360" w:lineRule="auto"/>
        <w:rPr>
          <w:rFonts w:ascii="Palatino Linotype" w:eastAsia="MS Mincho" w:hAnsi="Palatino Linotype" w:cs="Times New Roman"/>
          <w:sz w:val="14"/>
          <w:szCs w:val="24"/>
          <w:lang w:val="es-ES_tradnl"/>
        </w:rPr>
      </w:pPr>
    </w:p>
    <w:p w:rsidR="008A3565" w:rsidRPr="00777F18" w:rsidRDefault="008A3565" w:rsidP="008A3565">
      <w:pPr>
        <w:keepNext/>
        <w:keepLines/>
        <w:spacing w:after="0" w:line="360" w:lineRule="auto"/>
        <w:outlineLvl w:val="1"/>
        <w:rPr>
          <w:rFonts w:ascii="Palatino Linotype" w:eastAsia="MS Gothic" w:hAnsi="Palatino Linotype" w:cs="Times New Roman"/>
          <w:b/>
          <w:sz w:val="24"/>
          <w:szCs w:val="26"/>
          <w:lang w:val="es-ES_tradnl"/>
        </w:rPr>
      </w:pPr>
      <w:bookmarkStart w:id="35" w:name="_Toc491791303"/>
      <w:bookmarkStart w:id="36" w:name="_Toc29402007"/>
      <w:r w:rsidRPr="00777F18">
        <w:rPr>
          <w:rFonts w:ascii="Palatino Linotype" w:eastAsia="MS Gothic" w:hAnsi="Palatino Linotype" w:cs="Times New Roman"/>
          <w:b/>
          <w:sz w:val="24"/>
          <w:szCs w:val="26"/>
          <w:lang w:val="es-ES_tradnl"/>
        </w:rPr>
        <w:t>PRIMERO. De la competencia</w:t>
      </w:r>
      <w:bookmarkEnd w:id="35"/>
      <w:bookmarkEnd w:id="36"/>
    </w:p>
    <w:p w:rsidR="008A3565" w:rsidRPr="00777F18" w:rsidRDefault="008A3565" w:rsidP="008A3565">
      <w:pPr>
        <w:spacing w:after="0" w:line="360" w:lineRule="auto"/>
        <w:rPr>
          <w:rFonts w:ascii="Cambria" w:eastAsia="MS Mincho" w:hAnsi="Cambria" w:cs="Times New Roman"/>
          <w:sz w:val="14"/>
          <w:szCs w:val="24"/>
          <w:lang w:val="es-ES_tradnl"/>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777F18">
        <w:rPr>
          <w:rFonts w:ascii="Palatino Linotype" w:eastAsia="Calibri" w:hAnsi="Palatino Linotype" w:cs="Times New Roman"/>
          <w:sz w:val="24"/>
          <w:szCs w:val="24"/>
          <w:lang w:val="es-ES_tradnl" w:eastAsia="es-ES"/>
        </w:rPr>
        <w:t xml:space="preserve">Este </w:t>
      </w:r>
      <w:r w:rsidRPr="00777F18">
        <w:rPr>
          <w:rFonts w:ascii="Palatino Linotype" w:eastAsia="MS Mincho" w:hAnsi="Palatino Linotype" w:cs="Times New Roman"/>
          <w:sz w:val="24"/>
          <w:szCs w:val="24"/>
          <w:lang w:val="es-ES_tradnl" w:eastAsia="es-ES"/>
        </w:rPr>
        <w:t>Instituto</w:t>
      </w:r>
      <w:r w:rsidRPr="00777F18">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777F18">
        <w:rPr>
          <w:rFonts w:ascii="Palatino Linotype" w:eastAsia="Calibri" w:hAnsi="Palatino Linotype" w:cs="Times New Roman"/>
          <w:b/>
          <w:sz w:val="24"/>
          <w:szCs w:val="24"/>
          <w:lang w:val="es-ES_tradnl" w:eastAsia="es-ES"/>
        </w:rPr>
        <w:t>Constitución Política de los Estados Unidos Mexicanos</w:t>
      </w:r>
      <w:r w:rsidRPr="00777F18">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777F18">
        <w:rPr>
          <w:rFonts w:ascii="Palatino Linotype" w:eastAsia="Calibri" w:hAnsi="Palatino Linotype" w:cs="Times New Roman"/>
          <w:b/>
          <w:sz w:val="24"/>
          <w:szCs w:val="24"/>
          <w:lang w:val="es-ES_tradnl" w:eastAsia="es-ES"/>
        </w:rPr>
        <w:t>Constitución Política del Estado Libre y Soberano de México</w:t>
      </w:r>
      <w:r w:rsidRPr="00777F18">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777F18">
        <w:rPr>
          <w:rFonts w:ascii="Palatino Linotype" w:eastAsia="Calibri" w:hAnsi="Palatino Linotype" w:cs="Arial"/>
          <w:sz w:val="24"/>
          <w:szCs w:val="24"/>
          <w:lang w:val="es-ES_tradnl" w:eastAsia="es-ES"/>
        </w:rPr>
        <w:t xml:space="preserve">de la </w:t>
      </w:r>
      <w:r w:rsidRPr="00777F18">
        <w:rPr>
          <w:rFonts w:ascii="Palatino Linotype" w:eastAsia="Calibri" w:hAnsi="Palatino Linotype" w:cs="Arial"/>
          <w:b/>
          <w:sz w:val="24"/>
          <w:szCs w:val="24"/>
          <w:lang w:val="es-ES_tradnl" w:eastAsia="es-ES"/>
        </w:rPr>
        <w:t>Ley de Transparencia y Acceso a la Información Pública del Estado de México y Municipios</w:t>
      </w:r>
      <w:r w:rsidRPr="00777F18">
        <w:rPr>
          <w:rFonts w:ascii="Palatino Linotype" w:eastAsia="Calibri" w:hAnsi="Palatino Linotype" w:cs="Arial"/>
          <w:sz w:val="24"/>
          <w:szCs w:val="24"/>
          <w:lang w:val="es-ES_tradnl" w:eastAsia="es-ES"/>
        </w:rPr>
        <w:t xml:space="preserve">; y 10, 7, 9 fracciones I y XXIV, y 11 del </w:t>
      </w:r>
      <w:r w:rsidRPr="00777F18">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8A3565" w:rsidRPr="00777F18" w:rsidRDefault="008A3565" w:rsidP="008A3565">
      <w:pPr>
        <w:spacing w:after="0" w:line="360" w:lineRule="auto"/>
        <w:contextualSpacing/>
        <w:jc w:val="both"/>
        <w:rPr>
          <w:rFonts w:ascii="Palatino Linotype" w:eastAsia="Calibri" w:hAnsi="Palatino Linotype" w:cs="Times New Roman"/>
          <w:b/>
          <w:sz w:val="24"/>
          <w:szCs w:val="24"/>
          <w:lang w:val="es-ES_tradnl" w:eastAsia="es-ES"/>
        </w:rPr>
      </w:pPr>
    </w:p>
    <w:p w:rsidR="008A3565" w:rsidRPr="00777F18" w:rsidRDefault="008A3565" w:rsidP="008A3565">
      <w:pPr>
        <w:keepNext/>
        <w:keepLines/>
        <w:spacing w:after="0" w:line="360" w:lineRule="auto"/>
        <w:outlineLvl w:val="1"/>
        <w:rPr>
          <w:rFonts w:ascii="Palatino Linotype" w:eastAsia="MS Gothic" w:hAnsi="Palatino Linotype" w:cs="Times New Roman"/>
          <w:b/>
          <w:sz w:val="24"/>
          <w:szCs w:val="26"/>
          <w:lang w:val="es-ES_tradnl"/>
        </w:rPr>
      </w:pPr>
      <w:bookmarkStart w:id="37" w:name="_Toc491791304"/>
      <w:bookmarkStart w:id="38" w:name="_Toc29402008"/>
      <w:r w:rsidRPr="00777F18">
        <w:rPr>
          <w:rFonts w:ascii="Palatino Linotype" w:eastAsia="MS Gothic" w:hAnsi="Palatino Linotype" w:cs="Times New Roman"/>
          <w:b/>
          <w:sz w:val="24"/>
          <w:szCs w:val="26"/>
          <w:lang w:val="es-ES_tradnl"/>
        </w:rPr>
        <w:t>SEGUNDO. De la oportunidad y procedencia.</w:t>
      </w:r>
      <w:bookmarkEnd w:id="37"/>
      <w:bookmarkEnd w:id="38"/>
    </w:p>
    <w:p w:rsidR="008A3565" w:rsidRPr="00777F18" w:rsidRDefault="008A3565" w:rsidP="008A3565">
      <w:pPr>
        <w:spacing w:after="0" w:line="360" w:lineRule="auto"/>
        <w:rPr>
          <w:rFonts w:ascii="Cambria" w:eastAsia="MS Mincho" w:hAnsi="Cambria" w:cs="Times New Roman"/>
          <w:sz w:val="10"/>
          <w:szCs w:val="24"/>
          <w:lang w:val="es-ES_tradnl"/>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777F18">
        <w:rPr>
          <w:rFonts w:ascii="Palatino Linotype" w:eastAsia="Calibri" w:hAnsi="Palatino Linotype" w:cs="Arial"/>
          <w:sz w:val="24"/>
          <w:szCs w:val="24"/>
        </w:rPr>
        <w:t xml:space="preserve">El medio de impugnación fue presentado a través del </w:t>
      </w:r>
      <w:r w:rsidRPr="00777F18">
        <w:rPr>
          <w:rFonts w:ascii="Palatino Linotype" w:eastAsia="Calibri" w:hAnsi="Palatino Linotype" w:cs="Arial"/>
          <w:b/>
          <w:sz w:val="24"/>
          <w:szCs w:val="24"/>
        </w:rPr>
        <w:t>SAIMEX,</w:t>
      </w:r>
      <w:r w:rsidRPr="00777F18">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77F18">
        <w:rPr>
          <w:rFonts w:ascii="Palatino Linotype" w:eastAsia="Calibri" w:hAnsi="Palatino Linotype" w:cs="Arial"/>
          <w:b/>
          <w:sz w:val="24"/>
          <w:szCs w:val="24"/>
        </w:rPr>
        <w:t>SUJETO OBLIGADO</w:t>
      </w:r>
      <w:r w:rsidRPr="00777F18">
        <w:rPr>
          <w:rFonts w:ascii="Palatino Linotype" w:eastAsia="Calibri" w:hAnsi="Palatino Linotype" w:cs="Arial"/>
          <w:sz w:val="24"/>
          <w:szCs w:val="24"/>
        </w:rPr>
        <w:t xml:space="preserve"> entregó su respuesta el día </w:t>
      </w:r>
      <w:r w:rsidR="009862AA" w:rsidRPr="00777F18">
        <w:rPr>
          <w:rFonts w:ascii="Palatino Linotype" w:eastAsia="Calibri" w:hAnsi="Palatino Linotype" w:cs="Arial"/>
          <w:b/>
          <w:sz w:val="24"/>
          <w:szCs w:val="24"/>
        </w:rPr>
        <w:t>veintidós (22) octubre</w:t>
      </w:r>
      <w:r w:rsidRPr="00777F18">
        <w:rPr>
          <w:rFonts w:ascii="Palatino Linotype" w:eastAsia="Calibri" w:hAnsi="Palatino Linotype" w:cs="Arial"/>
          <w:b/>
          <w:sz w:val="24"/>
          <w:szCs w:val="24"/>
        </w:rPr>
        <w:t xml:space="preserve"> </w:t>
      </w:r>
      <w:r w:rsidRPr="00777F18">
        <w:rPr>
          <w:rFonts w:ascii="Palatino Linotype" w:eastAsia="Calibri" w:hAnsi="Palatino Linotype" w:cs="Arial"/>
          <w:sz w:val="24"/>
          <w:szCs w:val="24"/>
        </w:rPr>
        <w:t xml:space="preserve">dos mil diecinueve, </w:t>
      </w:r>
      <w:r w:rsidRPr="00777F18">
        <w:rPr>
          <w:rFonts w:ascii="Palatino Linotype" w:hAnsi="Palatino Linotype" w:cs="Arial"/>
          <w:sz w:val="24"/>
          <w:szCs w:val="24"/>
        </w:rPr>
        <w:t xml:space="preserve">de tal forma que el plazo para interponer el recurso transcurrió del día </w:t>
      </w:r>
      <w:r w:rsidR="009862AA" w:rsidRPr="00777F18">
        <w:rPr>
          <w:rFonts w:ascii="Palatino Linotype" w:hAnsi="Palatino Linotype" w:cs="Arial"/>
          <w:b/>
          <w:sz w:val="24"/>
          <w:szCs w:val="24"/>
        </w:rPr>
        <w:t>veintitrés</w:t>
      </w:r>
      <w:r w:rsidRPr="00777F18">
        <w:rPr>
          <w:rFonts w:ascii="Palatino Linotype" w:hAnsi="Palatino Linotype" w:cs="Arial"/>
          <w:sz w:val="24"/>
          <w:szCs w:val="24"/>
        </w:rPr>
        <w:t xml:space="preserve"> </w:t>
      </w:r>
      <w:r w:rsidR="009862AA" w:rsidRPr="00777F18">
        <w:rPr>
          <w:rFonts w:ascii="Palatino Linotype" w:hAnsi="Palatino Linotype" w:cs="Arial"/>
          <w:b/>
          <w:sz w:val="24"/>
          <w:szCs w:val="24"/>
        </w:rPr>
        <w:t>(23) de octubre</w:t>
      </w:r>
      <w:r w:rsidRPr="00777F18">
        <w:rPr>
          <w:rFonts w:ascii="Palatino Linotype" w:hAnsi="Palatino Linotype" w:cs="Arial"/>
          <w:b/>
          <w:sz w:val="24"/>
          <w:szCs w:val="24"/>
        </w:rPr>
        <w:t xml:space="preserve"> al </w:t>
      </w:r>
      <w:r w:rsidR="00AC5688" w:rsidRPr="00777F18">
        <w:rPr>
          <w:rFonts w:ascii="Palatino Linotype" w:hAnsi="Palatino Linotype" w:cs="Arial"/>
          <w:b/>
          <w:sz w:val="24"/>
          <w:szCs w:val="24"/>
        </w:rPr>
        <w:t>doce (12</w:t>
      </w:r>
      <w:r w:rsidRPr="00777F18">
        <w:rPr>
          <w:rFonts w:ascii="Palatino Linotype" w:hAnsi="Palatino Linotype" w:cs="Arial"/>
          <w:b/>
          <w:sz w:val="24"/>
          <w:szCs w:val="24"/>
        </w:rPr>
        <w:t xml:space="preserve">) de </w:t>
      </w:r>
      <w:r w:rsidR="00AC5688" w:rsidRPr="00777F18">
        <w:rPr>
          <w:rFonts w:ascii="Palatino Linotype" w:hAnsi="Palatino Linotype" w:cs="Arial"/>
          <w:b/>
          <w:sz w:val="24"/>
          <w:szCs w:val="24"/>
        </w:rPr>
        <w:t xml:space="preserve">noviembre </w:t>
      </w:r>
      <w:r w:rsidRPr="00777F18">
        <w:rPr>
          <w:rFonts w:ascii="Palatino Linotype" w:hAnsi="Palatino Linotype" w:cs="Arial"/>
          <w:b/>
          <w:sz w:val="24"/>
          <w:szCs w:val="24"/>
        </w:rPr>
        <w:t>del</w:t>
      </w:r>
      <w:r w:rsidRPr="00777F18">
        <w:rPr>
          <w:rFonts w:ascii="Palatino Linotype" w:eastAsia="Calibri" w:hAnsi="Palatino Linotype" w:cs="Times New Roman"/>
          <w:b/>
          <w:sz w:val="24"/>
          <w:szCs w:val="24"/>
          <w:lang w:val="es-ES" w:eastAsia="es-ES"/>
        </w:rPr>
        <w:t xml:space="preserve"> </w:t>
      </w:r>
      <w:r w:rsidRPr="00777F18">
        <w:rPr>
          <w:rFonts w:ascii="Palatino Linotype" w:eastAsia="Calibri" w:hAnsi="Palatino Linotype" w:cs="Times New Roman"/>
          <w:sz w:val="24"/>
          <w:szCs w:val="24"/>
          <w:lang w:val="es-ES" w:eastAsia="es-ES"/>
        </w:rPr>
        <w:t>dos mil diecinueve</w:t>
      </w:r>
      <w:r w:rsidRPr="00777F18">
        <w:rPr>
          <w:rFonts w:ascii="Palatino Linotype" w:hAnsi="Palatino Linotype" w:cs="Arial"/>
          <w:sz w:val="24"/>
          <w:szCs w:val="24"/>
        </w:rPr>
        <w:t xml:space="preserve">; en consecuencia, presentó  la inconformidad el </w:t>
      </w:r>
      <w:r w:rsidR="00AC5688" w:rsidRPr="00777F18">
        <w:rPr>
          <w:rFonts w:ascii="Palatino Linotype" w:hAnsi="Palatino Linotype" w:cs="Arial"/>
          <w:b/>
          <w:sz w:val="24"/>
          <w:szCs w:val="24"/>
        </w:rPr>
        <w:t>día vientres (23</w:t>
      </w:r>
      <w:r w:rsidRPr="00777F18">
        <w:rPr>
          <w:rFonts w:ascii="Palatino Linotype" w:hAnsi="Palatino Linotype" w:cs="Arial"/>
          <w:b/>
          <w:sz w:val="24"/>
          <w:szCs w:val="24"/>
        </w:rPr>
        <w:t>)</w:t>
      </w:r>
      <w:r w:rsidRPr="00777F18">
        <w:rPr>
          <w:rFonts w:ascii="Palatino Linotype" w:hAnsi="Palatino Linotype" w:cs="Arial"/>
          <w:sz w:val="24"/>
          <w:szCs w:val="24"/>
        </w:rPr>
        <w:t xml:space="preserve"> </w:t>
      </w:r>
      <w:r w:rsidR="00AC5688" w:rsidRPr="00777F18">
        <w:rPr>
          <w:rFonts w:ascii="Palatino Linotype" w:hAnsi="Palatino Linotype" w:cs="Arial"/>
          <w:b/>
          <w:sz w:val="24"/>
          <w:szCs w:val="24"/>
        </w:rPr>
        <w:t>de octubre</w:t>
      </w:r>
      <w:r w:rsidRPr="00777F18">
        <w:rPr>
          <w:rFonts w:ascii="Palatino Linotype" w:eastAsia="Calibri" w:hAnsi="Palatino Linotype" w:cs="Times New Roman"/>
          <w:sz w:val="24"/>
          <w:szCs w:val="24"/>
          <w:lang w:val="es-ES" w:eastAsia="es-ES"/>
        </w:rPr>
        <w:t xml:space="preserve"> </w:t>
      </w:r>
      <w:r w:rsidRPr="00777F18">
        <w:rPr>
          <w:rFonts w:ascii="Palatino Linotype" w:hAnsi="Palatino Linotype" w:cs="Arial"/>
          <w:sz w:val="24"/>
          <w:szCs w:val="24"/>
        </w:rPr>
        <w:t xml:space="preserve">de dos mil diecinueve, éste se encuentran dentro de los márgenes temporales previstos en el artículo 178 de la </w:t>
      </w:r>
      <w:r w:rsidRPr="00777F18">
        <w:rPr>
          <w:rFonts w:ascii="Palatino Linotype" w:hAnsi="Palatino Linotype" w:cs="Arial"/>
          <w:b/>
          <w:sz w:val="24"/>
          <w:szCs w:val="24"/>
        </w:rPr>
        <w:t>Ley de Transparencia y Acceso a la Información Pública del Estado de México y Municipios</w:t>
      </w:r>
      <w:r w:rsidRPr="00777F18">
        <w:rPr>
          <w:rFonts w:ascii="Palatino Linotype" w:hAnsi="Palatino Linotype" w:cs="Arial"/>
          <w:sz w:val="24"/>
          <w:szCs w:val="24"/>
        </w:rPr>
        <w:t>.</w:t>
      </w:r>
    </w:p>
    <w:p w:rsidR="00AC5688" w:rsidRPr="00777F18" w:rsidRDefault="00AC5688" w:rsidP="00AC5688">
      <w:pPr>
        <w:pStyle w:val="Prrafodelista"/>
        <w:numPr>
          <w:ilvl w:val="0"/>
          <w:numId w:val="1"/>
        </w:numPr>
        <w:tabs>
          <w:tab w:val="left" w:pos="0"/>
        </w:tabs>
        <w:spacing w:before="240" w:after="240" w:line="360" w:lineRule="auto"/>
        <w:ind w:left="0" w:firstLine="0"/>
        <w:jc w:val="both"/>
        <w:rPr>
          <w:rFonts w:ascii="Palatino Linotype" w:hAnsi="Palatino Linotype"/>
          <w:sz w:val="24"/>
          <w:szCs w:val="24"/>
        </w:rPr>
      </w:pPr>
      <w:r w:rsidRPr="00777F18">
        <w:rPr>
          <w:rFonts w:ascii="Palatino Linotype" w:hAnsi="Palatino Linotype" w:cs="Arial"/>
          <w:sz w:val="24"/>
          <w:szCs w:val="24"/>
        </w:rPr>
        <w:t xml:space="preserve">Ahora bien, de la </w:t>
      </w:r>
      <w:r w:rsidRPr="00777F18">
        <w:rPr>
          <w:rFonts w:ascii="Palatino Linotype" w:eastAsia="Calibri" w:hAnsi="Palatino Linotype" w:cs="Times New Roman"/>
          <w:sz w:val="24"/>
          <w:szCs w:val="24"/>
          <w:lang w:val="es-ES"/>
        </w:rPr>
        <w:t xml:space="preserve">revisión al expediente electrónico del </w:t>
      </w:r>
      <w:r w:rsidRPr="00777F18">
        <w:rPr>
          <w:rFonts w:ascii="Palatino Linotype" w:eastAsia="Calibri" w:hAnsi="Palatino Linotype" w:cs="Times New Roman"/>
          <w:i/>
          <w:sz w:val="24"/>
          <w:szCs w:val="24"/>
          <w:lang w:val="es-ES"/>
        </w:rPr>
        <w:t>SAIMEX,</w:t>
      </w:r>
      <w:r w:rsidRPr="00777F18">
        <w:rPr>
          <w:rFonts w:ascii="Palatino Linotype" w:eastAsia="Calibri" w:hAnsi="Palatino Linotype" w:cs="Times New Roman"/>
          <w:sz w:val="24"/>
          <w:szCs w:val="24"/>
          <w:lang w:val="es-ES"/>
        </w:rPr>
        <w:t xml:space="preserve"> se desprende que la parte </w:t>
      </w:r>
      <w:r w:rsidRPr="00777F18">
        <w:rPr>
          <w:rFonts w:ascii="Palatino Linotype" w:eastAsia="Calibri" w:hAnsi="Palatino Linotype" w:cs="Times New Roman"/>
          <w:b/>
          <w:sz w:val="24"/>
          <w:szCs w:val="24"/>
          <w:lang w:val="es-ES"/>
        </w:rPr>
        <w:t>SOLICITANTE</w:t>
      </w:r>
      <w:r w:rsidRPr="00777F18">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777F18">
        <w:rPr>
          <w:rFonts w:ascii="Palatino Linotype" w:eastAsia="Calibri" w:hAnsi="Palatino Linotype" w:cs="Times New Roman"/>
          <w:b/>
          <w:sz w:val="24"/>
          <w:szCs w:val="24"/>
          <w:lang w:val="es-ES"/>
        </w:rPr>
        <w:t xml:space="preserve">no proporcionó su nombre para que sea </w:t>
      </w:r>
      <w:r w:rsidRPr="00777F18">
        <w:rPr>
          <w:rFonts w:ascii="Palatino Linotype" w:eastAsia="Calibri" w:hAnsi="Palatino Linotype" w:cs="Times New Roman"/>
          <w:b/>
          <w:sz w:val="24"/>
          <w:szCs w:val="24"/>
          <w:u w:val="single"/>
          <w:lang w:val="es-ES"/>
        </w:rPr>
        <w:t>identificado</w:t>
      </w:r>
      <w:r w:rsidRPr="00777F18">
        <w:rPr>
          <w:rFonts w:ascii="Palatino Linotype" w:eastAsia="Calibri" w:hAnsi="Palatino Linotype" w:cs="Times New Roman"/>
          <w:b/>
          <w:sz w:val="24"/>
          <w:szCs w:val="24"/>
          <w:lang w:val="es-ES"/>
        </w:rPr>
        <w:t>,</w:t>
      </w:r>
      <w:r w:rsidRPr="00777F18">
        <w:rPr>
          <w:rFonts w:ascii="Palatino Linotype" w:eastAsia="Calibri" w:hAnsi="Palatino Linotype" w:cs="Times New Roman"/>
          <w:sz w:val="24"/>
          <w:szCs w:val="24"/>
          <w:lang w:val="es-ES"/>
        </w:rPr>
        <w:t xml:space="preserve"> ni se tiene la certeza sobre su identidad; sin embargo, es importante señalar también que </w:t>
      </w:r>
      <w:r w:rsidRPr="00777F18">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AC5688" w:rsidRPr="00777F18" w:rsidRDefault="00AC5688" w:rsidP="00AC5688">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AC5688" w:rsidRPr="00777F18" w:rsidRDefault="00AC5688" w:rsidP="00AC5688">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777F18">
        <w:rPr>
          <w:rFonts w:ascii="Palatino Linotype" w:hAnsi="Palatino Linotype" w:cs="Arial"/>
          <w:sz w:val="24"/>
          <w:szCs w:val="24"/>
        </w:rPr>
        <w:t xml:space="preserve">Esto </w:t>
      </w:r>
      <w:r w:rsidRPr="00777F18">
        <w:rPr>
          <w:rFonts w:ascii="Palatino Linotype" w:eastAsia="Calibri" w:hAnsi="Palatino Linotype" w:cs="Times New Roman"/>
          <w:sz w:val="24"/>
          <w:szCs w:val="24"/>
          <w:lang w:val="es-ES"/>
        </w:rPr>
        <w:t xml:space="preserve">es así, ya que de conformidad con los artículos 6, apartado A, fracciones III y IV de la </w:t>
      </w:r>
      <w:r w:rsidRPr="00777F18">
        <w:rPr>
          <w:rFonts w:ascii="Palatino Linotype" w:eastAsia="Calibri" w:hAnsi="Palatino Linotype" w:cs="Times New Roman"/>
          <w:b/>
          <w:sz w:val="24"/>
          <w:szCs w:val="24"/>
          <w:lang w:val="es-ES"/>
        </w:rPr>
        <w:t>Constitución Política de los Estados Unidos Mexicanos</w:t>
      </w:r>
      <w:r w:rsidRPr="00777F18">
        <w:rPr>
          <w:rFonts w:ascii="Palatino Linotype" w:eastAsia="Calibri" w:hAnsi="Palatino Linotype" w:cs="Times New Roman"/>
          <w:sz w:val="24"/>
          <w:szCs w:val="24"/>
          <w:lang w:val="es-ES"/>
        </w:rPr>
        <w:t xml:space="preserve">; 5, párrafos vigésimo segundo, vigésimo tercero y vigésimo cuarto fracciones III, IV y V de la </w:t>
      </w:r>
      <w:r w:rsidRPr="00777F18">
        <w:rPr>
          <w:rFonts w:ascii="Palatino Linotype" w:eastAsia="Calibri" w:hAnsi="Palatino Linotype" w:cs="Times New Roman"/>
          <w:b/>
          <w:sz w:val="24"/>
          <w:szCs w:val="24"/>
          <w:lang w:val="es-ES"/>
        </w:rPr>
        <w:t>Constitución Política del Estado Libre y Soberano de México</w:t>
      </w:r>
      <w:r w:rsidRPr="00777F18">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C5688" w:rsidRPr="00777F18" w:rsidRDefault="00AC5688" w:rsidP="00AC5688">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AC5688" w:rsidRPr="00777F18" w:rsidRDefault="00AC5688" w:rsidP="00AC5688">
      <w:pPr>
        <w:pStyle w:val="Prrafodelista"/>
        <w:numPr>
          <w:ilvl w:val="0"/>
          <w:numId w:val="1"/>
        </w:numPr>
        <w:tabs>
          <w:tab w:val="left" w:pos="0"/>
          <w:tab w:val="left" w:pos="142"/>
          <w:tab w:val="left" w:pos="426"/>
        </w:tabs>
        <w:spacing w:before="240" w:after="240" w:line="360" w:lineRule="auto"/>
        <w:ind w:left="0" w:firstLine="0"/>
        <w:jc w:val="both"/>
        <w:rPr>
          <w:rFonts w:ascii="Palatino Linotype" w:hAnsi="Palatino Linotype"/>
          <w:sz w:val="24"/>
          <w:szCs w:val="24"/>
        </w:rPr>
      </w:pPr>
      <w:r w:rsidRPr="00777F18">
        <w:rPr>
          <w:rFonts w:ascii="Palatino Linotype" w:hAnsi="Palatino Linotype" w:cs="Arial"/>
          <w:sz w:val="24"/>
          <w:szCs w:val="24"/>
        </w:rPr>
        <w:t xml:space="preserve">Por </w:t>
      </w:r>
      <w:r w:rsidRPr="00777F18">
        <w:rPr>
          <w:rFonts w:ascii="Palatino Linotype" w:eastAsia="Calibri" w:hAnsi="Palatino Linotype" w:cs="Arial"/>
          <w:sz w:val="24"/>
          <w:szCs w:val="24"/>
        </w:rPr>
        <w:t xml:space="preserve">lo cual, </w:t>
      </w:r>
      <w:r w:rsidRPr="00777F18">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777F18">
        <w:rPr>
          <w:rFonts w:ascii="Palatino Linotype" w:eastAsia="Calibri" w:hAnsi="Palatino Linotype" w:cs="Arial"/>
          <w:sz w:val="24"/>
          <w:szCs w:val="24"/>
        </w:rPr>
        <w:t>.</w:t>
      </w:r>
    </w:p>
    <w:p w:rsidR="00AC5688" w:rsidRPr="00777F18" w:rsidRDefault="00AC5688" w:rsidP="00AC5688">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AC5688" w:rsidRPr="00777F18" w:rsidRDefault="00AC5688" w:rsidP="00AC5688">
      <w:pPr>
        <w:pStyle w:val="Prrafodelista"/>
        <w:numPr>
          <w:ilvl w:val="0"/>
          <w:numId w:val="1"/>
        </w:numPr>
        <w:tabs>
          <w:tab w:val="left" w:pos="0"/>
          <w:tab w:val="left" w:pos="142"/>
        </w:tabs>
        <w:spacing w:before="240" w:after="240" w:line="360" w:lineRule="auto"/>
        <w:ind w:left="0" w:firstLine="0"/>
        <w:jc w:val="both"/>
        <w:rPr>
          <w:rFonts w:ascii="Palatino Linotype" w:hAnsi="Palatino Linotype"/>
          <w:sz w:val="24"/>
          <w:szCs w:val="24"/>
        </w:rPr>
      </w:pPr>
      <w:r w:rsidRPr="00777F18">
        <w:rPr>
          <w:rFonts w:ascii="Palatino Linotype" w:hAnsi="Palatino Linotype" w:cs="Arial"/>
          <w:sz w:val="24"/>
          <w:szCs w:val="24"/>
        </w:rPr>
        <w:t xml:space="preserve">Asimismo, </w:t>
      </w:r>
      <w:r w:rsidRPr="00777F18">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AC5688" w:rsidRPr="00777F18" w:rsidRDefault="00AC5688" w:rsidP="00AC5688">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AC5688" w:rsidRPr="00777F18" w:rsidRDefault="00AC5688" w:rsidP="00AC5688">
      <w:pPr>
        <w:pStyle w:val="Prrafodelista"/>
        <w:numPr>
          <w:ilvl w:val="0"/>
          <w:numId w:val="1"/>
        </w:numPr>
        <w:tabs>
          <w:tab w:val="left" w:pos="0"/>
          <w:tab w:val="left" w:pos="142"/>
        </w:tabs>
        <w:spacing w:before="240" w:after="240" w:line="360" w:lineRule="auto"/>
        <w:ind w:left="0" w:firstLine="0"/>
        <w:jc w:val="both"/>
        <w:rPr>
          <w:rFonts w:ascii="Palatino Linotype" w:hAnsi="Palatino Linotype"/>
          <w:sz w:val="24"/>
          <w:szCs w:val="24"/>
        </w:rPr>
      </w:pPr>
      <w:r w:rsidRPr="00777F18">
        <w:rPr>
          <w:rFonts w:ascii="Palatino Linotype" w:hAnsi="Palatino Linotype" w:cs="Arial"/>
          <w:sz w:val="24"/>
          <w:szCs w:val="24"/>
        </w:rPr>
        <w:t xml:space="preserve">De </w:t>
      </w:r>
      <w:r w:rsidRPr="00777F18">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AC5688" w:rsidRPr="00777F18" w:rsidRDefault="00AC5688" w:rsidP="00AC5688">
      <w:pPr>
        <w:pStyle w:val="Prrafodelista"/>
        <w:rPr>
          <w:rFonts w:ascii="Palatino Linotype" w:hAnsi="Palatino Linotype" w:cs="Arial"/>
          <w:sz w:val="24"/>
          <w:szCs w:val="24"/>
        </w:rPr>
      </w:pPr>
    </w:p>
    <w:p w:rsidR="00AC5688" w:rsidRPr="00777F18" w:rsidRDefault="00AC5688" w:rsidP="00AC5688">
      <w:pPr>
        <w:pStyle w:val="Prrafodelista"/>
        <w:numPr>
          <w:ilvl w:val="0"/>
          <w:numId w:val="1"/>
        </w:numPr>
        <w:tabs>
          <w:tab w:val="left" w:pos="0"/>
          <w:tab w:val="left" w:pos="142"/>
        </w:tabs>
        <w:spacing w:before="240" w:after="240" w:line="360" w:lineRule="auto"/>
        <w:ind w:left="0" w:firstLine="0"/>
        <w:jc w:val="both"/>
        <w:rPr>
          <w:rFonts w:ascii="Palatino Linotype" w:hAnsi="Palatino Linotype"/>
          <w:sz w:val="24"/>
          <w:szCs w:val="24"/>
        </w:rPr>
      </w:pPr>
      <w:r w:rsidRPr="00777F18">
        <w:rPr>
          <w:rFonts w:ascii="Palatino Linotype" w:hAnsi="Palatino Linotype" w:cs="Arial"/>
          <w:sz w:val="24"/>
          <w:szCs w:val="24"/>
        </w:rPr>
        <w:t xml:space="preserve">En ese </w:t>
      </w:r>
      <w:r w:rsidRPr="00777F18">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AC5688" w:rsidRPr="00777F18" w:rsidRDefault="00AC5688" w:rsidP="00AC5688">
      <w:pPr>
        <w:pStyle w:val="Prrafodelista"/>
        <w:rPr>
          <w:rFonts w:ascii="Palatino Linotype" w:hAnsi="Palatino Linotype" w:cs="Arial"/>
          <w:sz w:val="24"/>
          <w:szCs w:val="24"/>
        </w:rPr>
      </w:pPr>
    </w:p>
    <w:p w:rsidR="00AC5688" w:rsidRPr="00777F18" w:rsidRDefault="00AC5688" w:rsidP="00AC5688">
      <w:pPr>
        <w:pStyle w:val="Prrafodelista"/>
        <w:numPr>
          <w:ilvl w:val="0"/>
          <w:numId w:val="1"/>
        </w:numPr>
        <w:tabs>
          <w:tab w:val="left" w:pos="0"/>
          <w:tab w:val="left" w:pos="142"/>
        </w:tabs>
        <w:spacing w:before="240" w:after="240" w:line="360" w:lineRule="auto"/>
        <w:ind w:left="0" w:firstLine="0"/>
        <w:jc w:val="both"/>
        <w:rPr>
          <w:rFonts w:ascii="Palatino Linotype" w:hAnsi="Palatino Linotype"/>
          <w:sz w:val="24"/>
          <w:szCs w:val="24"/>
        </w:rPr>
      </w:pPr>
      <w:r w:rsidRPr="00777F18">
        <w:rPr>
          <w:rFonts w:ascii="Palatino Linotype" w:hAnsi="Palatino Linotype" w:cs="Arial"/>
          <w:sz w:val="24"/>
          <w:szCs w:val="24"/>
        </w:rPr>
        <w:t xml:space="preserve">Ergo, </w:t>
      </w:r>
      <w:r w:rsidRPr="00777F18">
        <w:rPr>
          <w:rFonts w:ascii="Palatino Linotype" w:eastAsia="Times New Roman" w:hAnsi="Palatino Linotype" w:cs="Arial"/>
          <w:sz w:val="24"/>
          <w:szCs w:val="24"/>
          <w:lang w:val="es-ES"/>
        </w:rPr>
        <w:t xml:space="preserve">el nombre del </w:t>
      </w:r>
      <w:r w:rsidRPr="00777F18">
        <w:rPr>
          <w:rFonts w:ascii="Palatino Linotype" w:eastAsia="Times New Roman" w:hAnsi="Palatino Linotype" w:cs="Arial"/>
          <w:b/>
          <w:sz w:val="24"/>
          <w:szCs w:val="24"/>
          <w:lang w:val="es-ES"/>
        </w:rPr>
        <w:t>SOLICITANTE</w:t>
      </w:r>
      <w:r w:rsidRPr="00777F18">
        <w:rPr>
          <w:rFonts w:ascii="Palatino Linotype" w:eastAsia="Times New Roman" w:hAnsi="Palatino Linotype" w:cs="Arial"/>
          <w:sz w:val="24"/>
          <w:szCs w:val="24"/>
          <w:lang w:val="es-ES"/>
        </w:rPr>
        <w:t xml:space="preserve"> y subsecuente </w:t>
      </w:r>
      <w:r w:rsidRPr="00777F18">
        <w:rPr>
          <w:rFonts w:ascii="Palatino Linotype" w:eastAsia="Times New Roman" w:hAnsi="Palatino Linotype" w:cs="Arial"/>
          <w:b/>
          <w:sz w:val="24"/>
          <w:szCs w:val="24"/>
          <w:lang w:val="es-ES"/>
        </w:rPr>
        <w:t>RECURRENTE</w:t>
      </w:r>
      <w:r w:rsidRPr="00777F18">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777F18">
        <w:rPr>
          <w:rFonts w:ascii="Palatino Linotype" w:eastAsia="Times New Roman" w:hAnsi="Palatino Linotype" w:cs="Arial"/>
          <w:sz w:val="24"/>
          <w:szCs w:val="24"/>
          <w:lang w:val="es-ES"/>
        </w:rPr>
        <w:t>Resolutor</w:t>
      </w:r>
      <w:proofErr w:type="spellEnd"/>
      <w:r w:rsidRPr="00777F18">
        <w:rPr>
          <w:rFonts w:ascii="Palatino Linotype" w:eastAsia="Times New Roman" w:hAnsi="Palatino Linotype" w:cs="Arial"/>
          <w:sz w:val="24"/>
          <w:szCs w:val="24"/>
          <w:lang w:val="es-ES"/>
        </w:rPr>
        <w:t>.</w:t>
      </w: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77F18">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777F18">
        <w:rPr>
          <w:rFonts w:ascii="Palatino Linotype" w:hAnsi="Palatino Linotype" w:cs="Arial"/>
          <w:b/>
          <w:sz w:val="24"/>
          <w:szCs w:val="24"/>
        </w:rPr>
        <w:t>Ley de Transparencia y Acceso a la Información Pública del Estado de México y Municipios</w:t>
      </w:r>
      <w:r w:rsidRPr="00777F18">
        <w:rPr>
          <w:rFonts w:ascii="Palatino Linotype" w:hAnsi="Palatino Linotype" w:cs="Arial"/>
          <w:sz w:val="24"/>
          <w:szCs w:val="24"/>
        </w:rPr>
        <w:t xml:space="preserve">, y determinar la confirmación; revocación o modificación; </w:t>
      </w:r>
      <w:proofErr w:type="spellStart"/>
      <w:r w:rsidRPr="00777F18">
        <w:rPr>
          <w:rFonts w:ascii="Palatino Linotype" w:hAnsi="Palatino Linotype" w:cs="Arial"/>
          <w:sz w:val="24"/>
          <w:szCs w:val="24"/>
        </w:rPr>
        <w:t>desechamiento</w:t>
      </w:r>
      <w:proofErr w:type="spellEnd"/>
      <w:r w:rsidRPr="00777F18">
        <w:rPr>
          <w:rFonts w:ascii="Palatino Linotype" w:hAnsi="Palatino Linotype" w:cs="Arial"/>
          <w:sz w:val="24"/>
          <w:szCs w:val="24"/>
        </w:rPr>
        <w:t xml:space="preserve"> o sobreseimiento; y en su caso ordenar la entrega de la información.</w:t>
      </w:r>
    </w:p>
    <w:p w:rsidR="008A3565" w:rsidRPr="00777F18" w:rsidRDefault="008A3565" w:rsidP="008A3565">
      <w:pPr>
        <w:contextualSpacing/>
        <w:rPr>
          <w:rFonts w:ascii="Palatino Linotype" w:eastAsia="Calibri" w:hAnsi="Palatino Linotype" w:cs="Arial"/>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77F18">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8A3565" w:rsidRPr="00777F18" w:rsidRDefault="008A3565" w:rsidP="008A3565">
      <w:pPr>
        <w:spacing w:after="0" w:line="360" w:lineRule="auto"/>
        <w:ind w:right="34"/>
        <w:contextualSpacing/>
        <w:jc w:val="both"/>
        <w:rPr>
          <w:rFonts w:ascii="Palatino Linotype" w:eastAsia="Calibri" w:hAnsi="Palatino Linotype" w:cs="Arial"/>
          <w:sz w:val="24"/>
          <w:szCs w:val="24"/>
          <w:lang w:val="es-ES_tradnl" w:eastAsia="es-ES"/>
        </w:rPr>
      </w:pPr>
    </w:p>
    <w:p w:rsidR="008A3565" w:rsidRPr="00777F18" w:rsidRDefault="008A3565" w:rsidP="008A3565">
      <w:pPr>
        <w:keepNext/>
        <w:keepLines/>
        <w:spacing w:after="0" w:line="360" w:lineRule="auto"/>
        <w:outlineLvl w:val="1"/>
        <w:rPr>
          <w:rFonts w:ascii="Palatino Linotype" w:eastAsia="MS Gothic" w:hAnsi="Palatino Linotype" w:cs="Times New Roman"/>
          <w:b/>
          <w:sz w:val="24"/>
          <w:szCs w:val="26"/>
          <w:lang w:val="es-ES_tradnl"/>
        </w:rPr>
      </w:pPr>
      <w:bookmarkStart w:id="39" w:name="_Toc467081898"/>
      <w:bookmarkStart w:id="40" w:name="_Toc522635580"/>
      <w:bookmarkStart w:id="41" w:name="_Toc29402009"/>
      <w:r w:rsidRPr="00777F18">
        <w:rPr>
          <w:rFonts w:ascii="Palatino Linotype" w:eastAsia="MS Gothic" w:hAnsi="Palatino Linotype" w:cs="Times New Roman"/>
          <w:b/>
          <w:sz w:val="24"/>
          <w:szCs w:val="24"/>
          <w:lang w:val="es-ES_tradnl"/>
        </w:rPr>
        <w:t>TERCERO.</w:t>
      </w:r>
      <w:bookmarkStart w:id="42" w:name="_Toc523328250"/>
      <w:bookmarkEnd w:id="39"/>
      <w:bookmarkEnd w:id="40"/>
      <w:r w:rsidRPr="00777F18">
        <w:rPr>
          <w:rFonts w:ascii="Palatino Linotype" w:eastAsia="MS Gothic" w:hAnsi="Palatino Linotype" w:cs="Times New Roman"/>
          <w:b/>
          <w:sz w:val="24"/>
          <w:szCs w:val="26"/>
          <w:lang w:val="es-ES_tradnl"/>
        </w:rPr>
        <w:t xml:space="preserve"> Planteamiento de la Litis</w:t>
      </w:r>
      <w:bookmarkEnd w:id="41"/>
      <w:bookmarkEnd w:id="42"/>
    </w:p>
    <w:p w:rsidR="008A3565" w:rsidRPr="00777F18" w:rsidRDefault="008A3565" w:rsidP="008A3565">
      <w:pPr>
        <w:spacing w:after="0" w:line="240" w:lineRule="auto"/>
        <w:rPr>
          <w:rFonts w:ascii="Cambria" w:eastAsia="MS Mincho" w:hAnsi="Cambria" w:cs="Times New Roman"/>
          <w:noProof/>
          <w:sz w:val="24"/>
          <w:szCs w:val="24"/>
          <w:lang w:val="es-ES_tradnl"/>
        </w:rPr>
      </w:pPr>
    </w:p>
    <w:p w:rsidR="008A3565" w:rsidRPr="00777F18" w:rsidRDefault="008A3565" w:rsidP="008A3565">
      <w:pPr>
        <w:spacing w:after="0" w:line="360" w:lineRule="auto"/>
        <w:rPr>
          <w:rFonts w:ascii="Cambria" w:eastAsia="MS Mincho" w:hAnsi="Cambria" w:cs="Times New Roman"/>
          <w:sz w:val="8"/>
          <w:szCs w:val="24"/>
          <w:lang w:val="es-ES_tradnl"/>
        </w:rPr>
      </w:pPr>
    </w:p>
    <w:p w:rsidR="008A3565" w:rsidRPr="00777F18" w:rsidRDefault="00AC5688"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 xml:space="preserve">De las constancias que obran en el expediente de referencia, es de señalar que el </w:t>
      </w:r>
      <w:r w:rsidRPr="00777F18">
        <w:rPr>
          <w:rFonts w:ascii="Palatino Linotype" w:eastAsia="MS Mincho" w:hAnsi="Palatino Linotype" w:cs="Arial"/>
          <w:b/>
          <w:sz w:val="24"/>
          <w:szCs w:val="24"/>
          <w:lang w:val="es-ES_tradnl" w:eastAsia="es-MX"/>
        </w:rPr>
        <w:t>SUJETO OBLIGADO</w:t>
      </w:r>
      <w:r w:rsidRPr="00777F18">
        <w:rPr>
          <w:rFonts w:ascii="Palatino Linotype" w:eastAsia="MS Mincho" w:hAnsi="Palatino Linotype" w:cs="Arial"/>
          <w:sz w:val="24"/>
          <w:szCs w:val="24"/>
          <w:lang w:val="es-ES_tradnl" w:eastAsia="es-MX"/>
        </w:rPr>
        <w:t xml:space="preserve"> proporcionó su respuesta misma que consistió en precisar que la información requerida está en proceso.</w:t>
      </w:r>
    </w:p>
    <w:p w:rsidR="008A3565" w:rsidRPr="00777F18" w:rsidRDefault="008A3565" w:rsidP="008A3565">
      <w:pPr>
        <w:spacing w:after="0" w:line="360" w:lineRule="auto"/>
        <w:ind w:right="49"/>
        <w:contextualSpacing/>
        <w:jc w:val="both"/>
        <w:rPr>
          <w:rFonts w:ascii="Palatino Linotype" w:eastAsia="MS Mincho" w:hAnsi="Palatino Linotype" w:cs="Arial"/>
          <w:sz w:val="20"/>
          <w:szCs w:val="24"/>
          <w:lang w:val="es-ES_tradnl" w:eastAsia="es-ES"/>
        </w:rPr>
      </w:pPr>
    </w:p>
    <w:p w:rsidR="0052041C" w:rsidRPr="00777F18" w:rsidRDefault="00AC5688" w:rsidP="0052041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777F18">
        <w:rPr>
          <w:rFonts w:ascii="Palatino Linotype" w:hAnsi="Palatino Linotype" w:cs="Arial"/>
          <w:sz w:val="24"/>
          <w:szCs w:val="24"/>
          <w:lang w:val="es-ES_tradnl"/>
        </w:rPr>
        <w:t xml:space="preserve">En consecuencia, la Litis del presente asunto corresponde en verificar cual es el proceso </w:t>
      </w:r>
      <w:r w:rsidR="0052041C" w:rsidRPr="00777F18">
        <w:rPr>
          <w:rFonts w:ascii="Palatino Linotype" w:hAnsi="Palatino Linotype" w:cs="Arial"/>
          <w:sz w:val="24"/>
          <w:szCs w:val="24"/>
          <w:lang w:val="es-ES_tradnl"/>
        </w:rPr>
        <w:t xml:space="preserve">que se realizar para generar la información requerida, misma que no fue entregada por el </w:t>
      </w:r>
      <w:r w:rsidRPr="00777F18">
        <w:rPr>
          <w:rFonts w:ascii="Palatino Linotype" w:hAnsi="Palatino Linotype" w:cs="Arial"/>
          <w:b/>
          <w:sz w:val="24"/>
          <w:szCs w:val="24"/>
          <w:lang w:val="es-ES_tradnl"/>
        </w:rPr>
        <w:t>SUJETO OBLIGADO</w:t>
      </w:r>
      <w:r w:rsidR="0052041C" w:rsidRPr="00777F18">
        <w:rPr>
          <w:rFonts w:ascii="Palatino Linotype" w:hAnsi="Palatino Linotype" w:cs="Arial"/>
          <w:sz w:val="24"/>
          <w:szCs w:val="24"/>
          <w:lang w:val="es-ES_tradnl"/>
        </w:rPr>
        <w:t>, lo anterior para ordenar la reparación de la afectación al derecho del particular.</w:t>
      </w:r>
    </w:p>
    <w:p w:rsidR="0052041C" w:rsidRPr="00777F18" w:rsidRDefault="0052041C" w:rsidP="0052041C">
      <w:pPr>
        <w:pStyle w:val="Prrafodelista"/>
        <w:rPr>
          <w:rFonts w:ascii="Palatino Linotype" w:hAnsi="Palatino Linotype" w:cs="Arial"/>
          <w:sz w:val="24"/>
          <w:szCs w:val="24"/>
          <w:lang w:val="es-ES_tradnl"/>
        </w:rPr>
      </w:pPr>
    </w:p>
    <w:p w:rsidR="0052041C" w:rsidRPr="00777F18" w:rsidRDefault="0052041C" w:rsidP="0052041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777F18">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2041C" w:rsidRPr="00777F18" w:rsidRDefault="0052041C" w:rsidP="0052041C">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52041C" w:rsidRPr="00777F18" w:rsidRDefault="0052041C" w:rsidP="00117DBF">
      <w:pPr>
        <w:spacing w:before="240" w:after="240" w:line="360" w:lineRule="auto"/>
        <w:ind w:left="567" w:right="567"/>
        <w:contextualSpacing/>
        <w:jc w:val="both"/>
        <w:rPr>
          <w:rFonts w:ascii="Palatino Linotype" w:eastAsia="MS Mincho" w:hAnsi="Palatino Linotype" w:cs="Times New Roman"/>
          <w:i/>
          <w:lang w:val="es-ES_tradnl" w:eastAsia="es-ES"/>
        </w:rPr>
      </w:pPr>
      <w:r w:rsidRPr="00777F18">
        <w:rPr>
          <w:rFonts w:ascii="Palatino Linotype" w:eastAsia="MS Mincho" w:hAnsi="Palatino Linotype" w:cs="Times New Roman"/>
          <w:b/>
          <w:i/>
          <w:lang w:val="es-ES_tradnl" w:eastAsia="es-ES"/>
        </w:rPr>
        <w:t>QUEJA, RECURSO DE. LA OMISION DE RENDIR EL INFORME RESPECTIVO NO IMPIDE QUE SE RESUELVA</w:t>
      </w:r>
      <w:r w:rsidRPr="00777F18">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52041C" w:rsidRPr="00777F18" w:rsidRDefault="0052041C" w:rsidP="0052041C">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52041C" w:rsidRPr="00777F18" w:rsidRDefault="0052041C" w:rsidP="0052041C">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777F18">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777F18">
        <w:rPr>
          <w:rFonts w:ascii="Palatino Linotype" w:eastAsia="MS Mincho" w:hAnsi="Palatino Linotype" w:cs="Times New Roman"/>
          <w:b/>
          <w:sz w:val="24"/>
          <w:szCs w:val="24"/>
          <w:lang w:val="es-ES_tradnl" w:eastAsia="es-ES"/>
        </w:rPr>
        <w:t>SUJETO OBLIGADO</w:t>
      </w:r>
      <w:r w:rsidRPr="00777F18">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52041C" w:rsidRPr="00777F18" w:rsidRDefault="0052041C" w:rsidP="0052041C">
      <w:pPr>
        <w:contextualSpacing/>
        <w:rPr>
          <w:rFonts w:ascii="Palatino Linotype" w:eastAsia="MS Mincho" w:hAnsi="Palatino Linotype" w:cs="Arial"/>
          <w:sz w:val="24"/>
          <w:szCs w:val="24"/>
          <w:lang w:val="es-ES_tradnl" w:eastAsia="es-ES"/>
        </w:rPr>
      </w:pPr>
    </w:p>
    <w:p w:rsidR="0052041C" w:rsidRPr="00777F18" w:rsidRDefault="0052041C" w:rsidP="0052041C">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Del análisis efectuado se advierte que el recurso de revisión del que se trata </w:t>
      </w:r>
      <w:r w:rsidRPr="00777F18">
        <w:rPr>
          <w:rFonts w:ascii="Palatino Linotype" w:eastAsia="Times New Roman" w:hAnsi="Palatino Linotype" w:cs="Arial"/>
          <w:sz w:val="24"/>
          <w:szCs w:val="24"/>
          <w:lang w:val="es-ES_tradnl" w:eastAsia="es-ES"/>
        </w:rPr>
        <w:t xml:space="preserve">se circunscribe en determinar si </w:t>
      </w:r>
      <w:r w:rsidRPr="00777F18">
        <w:rPr>
          <w:rFonts w:ascii="Palatino Linotype" w:eastAsia="MS Mincho" w:hAnsi="Palatino Linotype" w:cs="Arial"/>
          <w:sz w:val="24"/>
          <w:szCs w:val="24"/>
          <w:lang w:val="es-ES_tradnl" w:eastAsia="es-ES"/>
        </w:rPr>
        <w:t xml:space="preserve">se actualiza la hipótesis prevista en la </w:t>
      </w:r>
      <w:r w:rsidRPr="00777F18">
        <w:rPr>
          <w:rFonts w:ascii="Palatino Linotype" w:eastAsia="MS Mincho" w:hAnsi="Palatino Linotype" w:cs="Times New Roman"/>
          <w:b/>
          <w:sz w:val="24"/>
          <w:szCs w:val="24"/>
          <w:lang w:val="es-ES_tradnl" w:eastAsia="es-ES"/>
        </w:rPr>
        <w:t>fracción I y V del artículo 179 de la Ley de Transparencia y Acceso a la Información Pública del Estado de México y Municipio</w:t>
      </w:r>
      <w:r w:rsidRPr="00777F18">
        <w:rPr>
          <w:rFonts w:ascii="Palatino Linotype" w:eastAsia="MS Mincho" w:hAnsi="Palatino Linotype" w:cs="Times New Roman"/>
          <w:sz w:val="24"/>
          <w:szCs w:val="24"/>
          <w:lang w:val="es-ES_tradnl" w:eastAsia="es-ES"/>
        </w:rPr>
        <w:t>.</w:t>
      </w:r>
    </w:p>
    <w:p w:rsidR="0052041C" w:rsidRPr="00777F18" w:rsidRDefault="0052041C" w:rsidP="0052041C">
      <w:pPr>
        <w:pStyle w:val="Ttulo1"/>
        <w:rPr>
          <w:lang w:val="es-ES_tradnl"/>
        </w:rPr>
      </w:pPr>
    </w:p>
    <w:p w:rsidR="0052041C" w:rsidRPr="00777F18" w:rsidRDefault="0052041C" w:rsidP="0052041C">
      <w:pPr>
        <w:spacing w:after="0" w:line="360" w:lineRule="auto"/>
        <w:ind w:right="34"/>
        <w:contextualSpacing/>
        <w:jc w:val="both"/>
        <w:rPr>
          <w:rFonts w:ascii="Palatino Linotype" w:eastAsia="Times New Roman" w:hAnsi="Palatino Linotype" w:cs="Arial"/>
          <w:sz w:val="24"/>
          <w:szCs w:val="24"/>
          <w:lang w:val="es-ES_tradnl" w:eastAsia="es-ES"/>
        </w:rPr>
      </w:pPr>
    </w:p>
    <w:p w:rsidR="008A3565" w:rsidRPr="00777F18" w:rsidRDefault="008A3565" w:rsidP="008A3565">
      <w:pPr>
        <w:spacing w:after="0" w:line="360" w:lineRule="auto"/>
        <w:contextualSpacing/>
        <w:jc w:val="both"/>
        <w:rPr>
          <w:rFonts w:ascii="Palatino Linotype" w:eastAsia="MS Mincho" w:hAnsi="Palatino Linotype" w:cs="Arial"/>
          <w:sz w:val="20"/>
          <w:szCs w:val="24"/>
          <w:lang w:val="es-ES_tradnl" w:eastAsia="es-ES"/>
        </w:rPr>
      </w:pPr>
    </w:p>
    <w:p w:rsidR="008A3565" w:rsidRPr="00777F18" w:rsidRDefault="008A3565" w:rsidP="008A3565">
      <w:pPr>
        <w:keepNext/>
        <w:keepLines/>
        <w:spacing w:after="0" w:line="360" w:lineRule="auto"/>
        <w:outlineLvl w:val="1"/>
        <w:rPr>
          <w:rFonts w:ascii="Palatino Linotype" w:eastAsia="MS Gothic" w:hAnsi="Palatino Linotype" w:cs="Times New Roman"/>
          <w:sz w:val="24"/>
          <w:szCs w:val="24"/>
          <w:lang w:val="es-ES_tradnl"/>
        </w:rPr>
      </w:pPr>
      <w:bookmarkStart w:id="43" w:name="_Toc523328251"/>
      <w:bookmarkStart w:id="44" w:name="_Toc29402010"/>
      <w:r w:rsidRPr="00777F18">
        <w:rPr>
          <w:rFonts w:ascii="Palatino Linotype" w:eastAsia="MS Gothic" w:hAnsi="Palatino Linotype" w:cs="Times New Roman"/>
          <w:b/>
          <w:sz w:val="24"/>
          <w:szCs w:val="26"/>
          <w:lang w:val="es-ES_tradnl"/>
        </w:rPr>
        <w:t>CUARTO</w:t>
      </w:r>
      <w:r w:rsidRPr="00777F18">
        <w:rPr>
          <w:rFonts w:ascii="Palatino Linotype" w:eastAsia="MS Gothic" w:hAnsi="Palatino Linotype" w:cs="Times New Roman"/>
          <w:b/>
          <w:sz w:val="24"/>
          <w:szCs w:val="24"/>
          <w:lang w:val="es-ES_tradnl"/>
        </w:rPr>
        <w:t>. Estudio y resolución del asunto</w:t>
      </w:r>
      <w:r w:rsidRPr="00777F18">
        <w:rPr>
          <w:rFonts w:ascii="Palatino Linotype" w:eastAsia="MS Gothic" w:hAnsi="Palatino Linotype" w:cs="Times New Roman"/>
          <w:sz w:val="24"/>
          <w:szCs w:val="24"/>
          <w:lang w:val="es-ES_tradnl"/>
        </w:rPr>
        <w:t>.</w:t>
      </w:r>
      <w:bookmarkEnd w:id="43"/>
      <w:bookmarkEnd w:id="44"/>
      <w:r w:rsidRPr="00777F18">
        <w:rPr>
          <w:rFonts w:ascii="Palatino Linotype" w:eastAsia="MS Gothic" w:hAnsi="Palatino Linotype" w:cs="Times New Roman"/>
          <w:sz w:val="24"/>
          <w:szCs w:val="24"/>
          <w:lang w:val="es-ES_tradnl"/>
        </w:rPr>
        <w:t xml:space="preserve"> </w:t>
      </w:r>
    </w:p>
    <w:p w:rsidR="008A3565" w:rsidRPr="00777F18" w:rsidRDefault="008A3565" w:rsidP="008A3565">
      <w:pPr>
        <w:spacing w:after="0" w:line="360" w:lineRule="auto"/>
        <w:contextualSpacing/>
        <w:rPr>
          <w:rFonts w:ascii="Palatino Linotype" w:eastAsia="MS Mincho" w:hAnsi="Palatino Linotype" w:cs="Arial"/>
          <w:sz w:val="24"/>
          <w:szCs w:val="24"/>
          <w:lang w:val="es-ES_tradnl" w:eastAsia="es-MX"/>
        </w:rPr>
      </w:pPr>
    </w:p>
    <w:p w:rsidR="008A3565" w:rsidRPr="00777F18" w:rsidRDefault="008A3565" w:rsidP="008A3565">
      <w:pPr>
        <w:keepNext/>
        <w:keepLines/>
        <w:numPr>
          <w:ilvl w:val="0"/>
          <w:numId w:val="7"/>
        </w:numPr>
        <w:spacing w:before="240" w:after="0"/>
        <w:ind w:left="0" w:firstLine="0"/>
        <w:outlineLvl w:val="0"/>
        <w:rPr>
          <w:rFonts w:ascii="Palatino Linotype" w:eastAsia="MS Mincho" w:hAnsi="Palatino Linotype" w:cs="Arial"/>
          <w:b/>
          <w:i/>
          <w:sz w:val="24"/>
          <w:szCs w:val="24"/>
          <w:lang w:val="es-ES_tradnl" w:eastAsia="es-MX"/>
        </w:rPr>
      </w:pPr>
      <w:bookmarkStart w:id="45" w:name="_Toc29402011"/>
      <w:r w:rsidRPr="00777F18">
        <w:rPr>
          <w:rFonts w:ascii="Palatino Linotype" w:eastAsiaTheme="majorEastAsia" w:hAnsi="Palatino Linotype" w:cstheme="majorBidi"/>
          <w:b/>
          <w:i/>
          <w:sz w:val="24"/>
          <w:szCs w:val="24"/>
        </w:rPr>
        <w:t>El derecho de acceso a la información publica</w:t>
      </w:r>
      <w:r w:rsidRPr="00777F18">
        <w:rPr>
          <w:rFonts w:ascii="Palatino Linotype" w:eastAsia="MS Mincho" w:hAnsi="Palatino Linotype" w:cs="Arial"/>
          <w:b/>
          <w:i/>
          <w:sz w:val="24"/>
          <w:szCs w:val="24"/>
          <w:lang w:val="es-ES_tradnl" w:eastAsia="es-MX"/>
        </w:rPr>
        <w:t>.</w:t>
      </w:r>
      <w:bookmarkEnd w:id="45"/>
    </w:p>
    <w:p w:rsidR="008A3565" w:rsidRPr="00777F18" w:rsidRDefault="008A3565" w:rsidP="008A3565">
      <w:pPr>
        <w:spacing w:after="0" w:line="360" w:lineRule="auto"/>
        <w:contextualSpacing/>
        <w:rPr>
          <w:rFonts w:ascii="Palatino Linotype" w:eastAsia="MS Mincho" w:hAnsi="Palatino Linotype" w:cs="Arial"/>
          <w:sz w:val="24"/>
          <w:szCs w:val="24"/>
          <w:lang w:val="es-ES_tradnl" w:eastAsia="es-MX"/>
        </w:rPr>
      </w:pPr>
    </w:p>
    <w:p w:rsidR="008A3565" w:rsidRPr="00777F18" w:rsidRDefault="008A3565" w:rsidP="0015120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sz w:val="24"/>
          <w:szCs w:val="24"/>
          <w:lang w:val="es-ES_tradnl" w:eastAsia="es-ES"/>
        </w:rPr>
        <w:t xml:space="preserve">De </w:t>
      </w:r>
      <w:r w:rsidRPr="00777F18">
        <w:rPr>
          <w:rFonts w:ascii="Palatino Linotype" w:eastAsia="Calibri" w:hAnsi="Palatino Linotype" w:cs="Arial"/>
          <w:sz w:val="24"/>
          <w:szCs w:val="24"/>
          <w:lang w:val="es-ES_tradnl" w:eastAsia="es-ES"/>
        </w:rPr>
        <w:t>acuerdo</w:t>
      </w:r>
      <w:r w:rsidRPr="00777F18">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w:t>
      </w:r>
      <w:r w:rsidR="0015120D" w:rsidRPr="00777F18">
        <w:rPr>
          <w:rFonts w:ascii="Palatino Linotype" w:eastAsia="MS Mincho" w:hAnsi="Palatino Linotype" w:cs="Times New Roman"/>
          <w:sz w:val="24"/>
          <w:szCs w:val="24"/>
          <w:lang w:val="es-ES_tradnl" w:eastAsia="es-ES"/>
        </w:rPr>
        <w:t xml:space="preserve"> poder de los Sujetos Obligados</w:t>
      </w:r>
      <w:r w:rsidRPr="00777F18">
        <w:rPr>
          <w:rFonts w:ascii="Palatino Linotype" w:eastAsia="MS Mincho" w:hAnsi="Palatino Linotype" w:cs="Times New Roman"/>
          <w:sz w:val="24"/>
          <w:szCs w:val="24"/>
          <w:lang w:val="es-ES_tradnl" w:eastAsia="es-ES"/>
        </w:rPr>
        <w:t xml:space="preserve">,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A3565" w:rsidRPr="00777F18" w:rsidRDefault="008A3565" w:rsidP="008A3565">
      <w:pPr>
        <w:spacing w:after="0" w:line="360" w:lineRule="auto"/>
        <w:ind w:right="49"/>
        <w:contextualSpacing/>
        <w:jc w:val="both"/>
        <w:rPr>
          <w:rFonts w:ascii="Palatino Linotype" w:eastAsia="MS Mincho" w:hAnsi="Palatino Linotype" w:cs="Times New Roman"/>
          <w:sz w:val="14"/>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A3565" w:rsidRPr="00777F18" w:rsidRDefault="008A3565" w:rsidP="008A3565">
      <w:pPr>
        <w:spacing w:after="0" w:line="360" w:lineRule="auto"/>
        <w:ind w:right="49"/>
        <w:contextualSpacing/>
        <w:jc w:val="both"/>
        <w:rPr>
          <w:rFonts w:ascii="Palatino Linotype" w:eastAsia="MS Mincho" w:hAnsi="Palatino Linotype" w:cs="Times New Roman"/>
          <w:sz w:val="16"/>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8A3565" w:rsidRPr="00777F18" w:rsidRDefault="008A3565" w:rsidP="008A3565">
      <w:pPr>
        <w:spacing w:after="0" w:line="360" w:lineRule="auto"/>
        <w:contextualSpacing/>
        <w:rPr>
          <w:rFonts w:ascii="Palatino Linotype" w:eastAsia="MS Mincho" w:hAnsi="Palatino Linotype" w:cs="Times New Roman"/>
          <w:sz w:val="16"/>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A3565" w:rsidRPr="00777F18" w:rsidRDefault="008A3565" w:rsidP="008A3565">
      <w:pPr>
        <w:spacing w:after="0" w:line="360" w:lineRule="auto"/>
        <w:ind w:right="34"/>
        <w:contextualSpacing/>
        <w:jc w:val="both"/>
        <w:rPr>
          <w:rFonts w:ascii="Palatino Linotype" w:eastAsia="MS Mincho" w:hAnsi="Palatino Linotype" w:cs="Times New Roman"/>
          <w:sz w:val="18"/>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777F18">
        <w:rPr>
          <w:rFonts w:ascii="Palatino Linotype" w:eastAsia="MS Mincho" w:hAnsi="Palatino Linotype" w:cs="Arial"/>
          <w:sz w:val="24"/>
          <w:szCs w:val="24"/>
          <w:lang w:val="es-ES_tradnl" w:eastAsia="es-MX"/>
        </w:rPr>
        <w:t xml:space="preserve">En ese </w:t>
      </w:r>
      <w:r w:rsidRPr="00777F18">
        <w:rPr>
          <w:rFonts w:ascii="Palatino Linotype" w:eastAsia="MS Mincho" w:hAnsi="Palatino Linotype" w:cs="Times New Roman"/>
          <w:sz w:val="24"/>
          <w:szCs w:val="24"/>
          <w:lang w:val="es-ES_tradnl" w:eastAsia="es-ES"/>
        </w:rPr>
        <w:t>sentido</w:t>
      </w:r>
      <w:r w:rsidRPr="00777F18">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8A3565" w:rsidRPr="00777F18" w:rsidRDefault="008A3565" w:rsidP="008A3565">
      <w:pPr>
        <w:spacing w:after="0" w:line="240" w:lineRule="auto"/>
        <w:contextualSpacing/>
        <w:rPr>
          <w:rFonts w:ascii="Palatino Linotype" w:eastAsia="MS Mincho" w:hAnsi="Palatino Linotype" w:cs="Arial"/>
          <w:bCs/>
          <w:sz w:val="24"/>
          <w:szCs w:val="24"/>
          <w:lang w:val="es-ES_tradnl" w:eastAsia="es-ES"/>
        </w:rPr>
      </w:pPr>
    </w:p>
    <w:p w:rsidR="008A3565" w:rsidRPr="00777F18" w:rsidRDefault="008A3565" w:rsidP="0015120D">
      <w:pPr>
        <w:spacing w:after="0" w:line="360" w:lineRule="auto"/>
        <w:ind w:left="567" w:right="616"/>
        <w:jc w:val="both"/>
        <w:rPr>
          <w:rFonts w:ascii="Palatino Linotype" w:eastAsia="MS Mincho" w:hAnsi="Palatino Linotype" w:cs="Arial"/>
          <w:i/>
          <w:szCs w:val="24"/>
          <w:lang w:val="es-ES_tradnl" w:eastAsia="es-MX"/>
        </w:rPr>
      </w:pPr>
      <w:r w:rsidRPr="00777F18">
        <w:rPr>
          <w:rFonts w:ascii="Palatino Linotype" w:eastAsia="MS Mincho" w:hAnsi="Palatino Linotype" w:cs="Arial"/>
          <w:i/>
          <w:szCs w:val="24"/>
          <w:lang w:val="es-ES_tradnl" w:eastAsia="es-MX"/>
        </w:rPr>
        <w:t>“</w:t>
      </w:r>
      <w:r w:rsidRPr="00777F18">
        <w:rPr>
          <w:rFonts w:ascii="Palatino Linotype" w:eastAsia="MS Mincho" w:hAnsi="Palatino Linotype" w:cs="Arial"/>
          <w:b/>
          <w:i/>
          <w:szCs w:val="24"/>
          <w:lang w:val="es-ES_tradnl" w:eastAsia="es-MX"/>
        </w:rPr>
        <w:t>Artículo 8</w:t>
      </w:r>
      <w:r w:rsidRPr="00777F18">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8A3565" w:rsidRPr="00777F18" w:rsidRDefault="008A3565" w:rsidP="0015120D">
      <w:pPr>
        <w:spacing w:after="0" w:line="360" w:lineRule="auto"/>
        <w:ind w:left="567" w:right="616"/>
        <w:jc w:val="both"/>
        <w:rPr>
          <w:rFonts w:ascii="Palatino Linotype" w:eastAsia="MS Mincho" w:hAnsi="Palatino Linotype" w:cs="Arial"/>
          <w:i/>
          <w:szCs w:val="24"/>
          <w:lang w:val="es-ES_tradnl" w:eastAsia="es-MX"/>
        </w:rPr>
      </w:pPr>
    </w:p>
    <w:p w:rsidR="008A3565" w:rsidRPr="00777F18" w:rsidRDefault="008A3565" w:rsidP="0015120D">
      <w:pPr>
        <w:spacing w:after="0" w:line="360" w:lineRule="auto"/>
        <w:ind w:left="567" w:right="616"/>
        <w:jc w:val="both"/>
        <w:rPr>
          <w:rFonts w:ascii="Palatino Linotype" w:eastAsia="MS Mincho" w:hAnsi="Palatino Linotype" w:cs="Arial"/>
          <w:i/>
          <w:color w:val="FF0000"/>
          <w:szCs w:val="24"/>
          <w:lang w:val="es-ES_tradnl" w:eastAsia="es-MX"/>
        </w:rPr>
      </w:pPr>
      <w:r w:rsidRPr="00777F18">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8A3565" w:rsidRPr="00777F18" w:rsidRDefault="008A3565" w:rsidP="008A3565">
      <w:pPr>
        <w:spacing w:after="0" w:line="360" w:lineRule="auto"/>
        <w:ind w:right="616"/>
        <w:jc w:val="both"/>
        <w:rPr>
          <w:rFonts w:ascii="Palatino Linotype" w:eastAsia="MS Mincho" w:hAnsi="Palatino Linotype" w:cs="Times New Roman"/>
          <w:i/>
          <w:szCs w:val="24"/>
          <w:lang w:val="es-ES_tradnl" w:eastAsia="es-ES"/>
        </w:rPr>
      </w:pPr>
    </w:p>
    <w:p w:rsidR="008A3565" w:rsidRPr="00777F18" w:rsidRDefault="008A3565" w:rsidP="008A3565">
      <w:pPr>
        <w:keepNext/>
        <w:keepLines/>
        <w:numPr>
          <w:ilvl w:val="0"/>
          <w:numId w:val="7"/>
        </w:numPr>
        <w:spacing w:before="40" w:after="0" w:line="240" w:lineRule="auto"/>
        <w:ind w:left="0" w:firstLine="0"/>
        <w:contextualSpacing/>
        <w:outlineLvl w:val="1"/>
        <w:rPr>
          <w:rFonts w:ascii="Palatino Linotype" w:eastAsia="MS Gothic" w:hAnsi="Palatino Linotype" w:cs="Times New Roman"/>
          <w:b/>
          <w:i/>
          <w:noProof/>
          <w:sz w:val="24"/>
          <w:szCs w:val="24"/>
          <w:lang w:val="es-ES_tradnl"/>
        </w:rPr>
      </w:pPr>
      <w:bookmarkStart w:id="46" w:name="_Toc29402012"/>
      <w:r w:rsidRPr="00777F18">
        <w:rPr>
          <w:rFonts w:ascii="Palatino Linotype" w:eastAsia="MS Gothic" w:hAnsi="Palatino Linotype" w:cs="Times New Roman"/>
          <w:b/>
          <w:i/>
          <w:noProof/>
          <w:sz w:val="24"/>
          <w:szCs w:val="24"/>
          <w:lang w:val="es-ES_tradnl"/>
        </w:rPr>
        <w:t>De la respuesta e informe justificado</w:t>
      </w:r>
      <w:bookmarkEnd w:id="46"/>
      <w:r w:rsidRPr="00777F18">
        <w:rPr>
          <w:rFonts w:ascii="Palatino Linotype" w:eastAsia="MS Gothic" w:hAnsi="Palatino Linotype" w:cs="Times New Roman"/>
          <w:b/>
          <w:i/>
          <w:noProof/>
          <w:sz w:val="24"/>
          <w:szCs w:val="24"/>
          <w:lang w:val="es-ES_tradnl"/>
        </w:rPr>
        <w:t xml:space="preserve"> </w:t>
      </w:r>
    </w:p>
    <w:p w:rsidR="008A3565" w:rsidRPr="00777F18" w:rsidRDefault="008A3565" w:rsidP="008A3565">
      <w:pPr>
        <w:spacing w:after="0" w:line="240" w:lineRule="auto"/>
        <w:rPr>
          <w:rFonts w:ascii="Cambria" w:eastAsia="MS Mincho" w:hAnsi="Cambria" w:cs="Times New Roman"/>
          <w:noProof/>
          <w:sz w:val="24"/>
          <w:szCs w:val="24"/>
          <w:lang w:val="es-ES_tradnl"/>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Resulta necesario precisar cuáles fueron los requerimientos del solicitante así como la información proporcionada en respuesta, a efecto de verificar si se da cumplimiento al dere</w:t>
      </w:r>
      <w:r w:rsidR="0015120D" w:rsidRPr="00777F18">
        <w:rPr>
          <w:rFonts w:ascii="Palatino Linotype" w:eastAsia="MS Mincho" w:hAnsi="Palatino Linotype" w:cs="Arial"/>
          <w:sz w:val="24"/>
          <w:szCs w:val="24"/>
          <w:lang w:val="es-ES_tradnl" w:eastAsia="es-ES"/>
        </w:rPr>
        <w:t>cho de acceso a la información.</w:t>
      </w:r>
    </w:p>
    <w:p w:rsidR="0015120D" w:rsidRPr="00777F18" w:rsidRDefault="0015120D" w:rsidP="0015120D">
      <w:pPr>
        <w:spacing w:after="0" w:line="360" w:lineRule="auto"/>
        <w:ind w:right="34"/>
        <w:contextualSpacing/>
        <w:jc w:val="both"/>
        <w:rPr>
          <w:rFonts w:ascii="Palatino Linotype" w:eastAsia="MS Mincho" w:hAnsi="Palatino Linotype" w:cs="Arial"/>
          <w:sz w:val="24"/>
          <w:szCs w:val="24"/>
          <w:lang w:val="es-ES_tradnl" w:eastAsia="es-ES"/>
        </w:rPr>
      </w:pPr>
    </w:p>
    <w:p w:rsidR="0015120D" w:rsidRPr="00777F18" w:rsidRDefault="00515D81" w:rsidP="00DD3428">
      <w:pPr>
        <w:pStyle w:val="Prrafodelista"/>
        <w:numPr>
          <w:ilvl w:val="1"/>
          <w:numId w:val="1"/>
        </w:numPr>
        <w:spacing w:after="0" w:line="360" w:lineRule="auto"/>
        <w:ind w:left="567" w:right="616" w:firstLine="0"/>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b/>
          <w:bCs/>
          <w:i/>
          <w:sz w:val="24"/>
          <w:szCs w:val="24"/>
          <w:lang w:eastAsia="es-ES"/>
        </w:rPr>
        <w:t xml:space="preserve">La </w:t>
      </w:r>
      <w:r w:rsidRPr="00777F18">
        <w:rPr>
          <w:rFonts w:ascii="Palatino Linotype" w:eastAsia="MS Mincho" w:hAnsi="Palatino Linotype" w:cs="Arial"/>
          <w:b/>
          <w:bCs/>
          <w:i/>
          <w:sz w:val="24"/>
          <w:szCs w:val="24"/>
          <w:u w:val="single"/>
          <w:lang w:eastAsia="es-ES"/>
        </w:rPr>
        <w:t>versión publica de la información contenida en el disco 4</w:t>
      </w:r>
      <w:r w:rsidR="00DD3428" w:rsidRPr="00777F18">
        <w:rPr>
          <w:rFonts w:ascii="Palatino Linotype" w:eastAsia="MS Mincho" w:hAnsi="Palatino Linotype" w:cs="Arial"/>
          <w:b/>
          <w:bCs/>
          <w:i/>
          <w:sz w:val="24"/>
          <w:szCs w:val="24"/>
          <w:u w:val="single"/>
          <w:lang w:eastAsia="es-ES"/>
        </w:rPr>
        <w:t xml:space="preserve"> de los ejercicios fiscales 2016, 2017, 2018 y del 1 de enero al mes de agosto 2019.</w:t>
      </w:r>
    </w:p>
    <w:p w:rsidR="00DD3428" w:rsidRPr="00777F18" w:rsidRDefault="00DD3428" w:rsidP="00DD3428">
      <w:pPr>
        <w:pStyle w:val="Prrafodelista"/>
        <w:spacing w:after="0" w:line="360" w:lineRule="auto"/>
        <w:ind w:left="0" w:right="34"/>
        <w:jc w:val="both"/>
        <w:rPr>
          <w:rFonts w:ascii="Palatino Linotype" w:eastAsia="MS Mincho" w:hAnsi="Palatino Linotype" w:cs="Arial"/>
          <w:sz w:val="24"/>
          <w:szCs w:val="24"/>
          <w:lang w:val="es-ES_tradnl" w:eastAsia="es-ES"/>
        </w:rPr>
      </w:pPr>
    </w:p>
    <w:p w:rsidR="0015120D" w:rsidRPr="00777F18" w:rsidRDefault="00DD3428" w:rsidP="00DD3428">
      <w:pPr>
        <w:pStyle w:val="Prrafodelista"/>
        <w:numPr>
          <w:ilvl w:val="0"/>
          <w:numId w:val="1"/>
        </w:numPr>
        <w:spacing w:after="0" w:line="360" w:lineRule="auto"/>
        <w:ind w:left="0" w:right="34" w:firstLine="0"/>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En respuesta el </w:t>
      </w:r>
      <w:r w:rsidRPr="00777F18">
        <w:rPr>
          <w:rFonts w:ascii="Palatino Linotype" w:eastAsia="MS Mincho" w:hAnsi="Palatino Linotype" w:cs="Arial"/>
          <w:b/>
          <w:sz w:val="24"/>
          <w:szCs w:val="24"/>
          <w:lang w:val="es-ES_tradnl" w:eastAsia="es-ES"/>
        </w:rPr>
        <w:t>SUJETO OBLIGADO</w:t>
      </w:r>
      <w:r w:rsidRPr="00777F18">
        <w:rPr>
          <w:rFonts w:ascii="Palatino Linotype" w:eastAsia="MS Mincho" w:hAnsi="Palatino Linotype" w:cs="Arial"/>
          <w:sz w:val="24"/>
          <w:szCs w:val="24"/>
          <w:lang w:val="es-ES_tradnl" w:eastAsia="es-ES"/>
        </w:rPr>
        <w:t xml:space="preserve"> solo se limitó a informar que la información está en proceso, sin hacer más especificaciones, no obstante lo anterior, resulta evidente que no se está negando la existencia de la misma, sino que está en un proceso el cual se desconoce.</w:t>
      </w:r>
    </w:p>
    <w:p w:rsidR="00DD3428" w:rsidRPr="00777F18" w:rsidRDefault="00DD3428" w:rsidP="00DD3428">
      <w:pPr>
        <w:pStyle w:val="Prrafodelista"/>
        <w:spacing w:after="0" w:line="360" w:lineRule="auto"/>
        <w:ind w:left="0" w:right="34"/>
        <w:jc w:val="both"/>
        <w:rPr>
          <w:rFonts w:ascii="Palatino Linotype" w:eastAsia="MS Mincho" w:hAnsi="Palatino Linotype" w:cs="Arial"/>
          <w:sz w:val="24"/>
          <w:szCs w:val="24"/>
          <w:lang w:val="es-ES_tradnl" w:eastAsia="es-ES"/>
        </w:rPr>
      </w:pPr>
    </w:p>
    <w:p w:rsidR="00DD3428" w:rsidRPr="00777F18" w:rsidRDefault="00DD3428" w:rsidP="00DD3428">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77F18">
        <w:rPr>
          <w:rFonts w:ascii="Palatino Linotype" w:eastAsia="MS Mincho" w:hAnsi="Palatino Linotype" w:cstheme="majorBidi"/>
          <w:sz w:val="24"/>
          <w:szCs w:val="24"/>
          <w:lang w:val="es-ES_tradnl" w:eastAsia="es-ES"/>
        </w:rPr>
        <w:t>Por lo anterior, resulta evidente que se vulnera el derecho de acceso a la información del particular de forma continua, quien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incrementar un mayor plazo para que el recurrente acceda a la información, retrasando el acceso a la información, pasando por alto el principio de máxima publicidad.</w:t>
      </w:r>
    </w:p>
    <w:p w:rsidR="00DD3428" w:rsidRPr="00777F18" w:rsidRDefault="00DD3428" w:rsidP="00DD3428">
      <w:pPr>
        <w:spacing w:after="0" w:line="360" w:lineRule="auto"/>
        <w:ind w:right="49"/>
        <w:contextualSpacing/>
        <w:jc w:val="both"/>
        <w:rPr>
          <w:rFonts w:ascii="Palatino Linotype" w:eastAsia="MS Mincho" w:hAnsi="Palatino Linotype" w:cstheme="majorBidi"/>
          <w:sz w:val="24"/>
          <w:szCs w:val="24"/>
          <w:lang w:val="es-ES_tradnl" w:eastAsia="es-ES"/>
        </w:rPr>
      </w:pPr>
    </w:p>
    <w:p w:rsidR="00DD3428" w:rsidRPr="00777F18" w:rsidRDefault="00DD3428" w:rsidP="00DD3428">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_tradnl" w:eastAsia="es-ES"/>
        </w:rPr>
      </w:pPr>
      <w:r w:rsidRPr="00777F18">
        <w:rPr>
          <w:rFonts w:ascii="Palatino Linotype" w:eastAsia="MS Mincho" w:hAnsi="Palatino Linotype" w:cs="Times New Roman"/>
          <w:sz w:val="24"/>
          <w:szCs w:val="24"/>
          <w:lang w:val="es-ES_tradnl" w:eastAsia="es-ES"/>
        </w:rPr>
        <w:t>De lo anteriormente expuesto</w:t>
      </w:r>
      <w:r w:rsidRPr="00777F18">
        <w:rPr>
          <w:rFonts w:ascii="Palatino Linotype" w:eastAsia="Calibri" w:hAnsi="Palatino Linotype" w:cs="Arial"/>
          <w:sz w:val="24"/>
          <w:szCs w:val="24"/>
        </w:rPr>
        <w:t xml:space="preserve">, queda claro que las razones o motivos de </w:t>
      </w:r>
      <w:r w:rsidRPr="00777F18">
        <w:rPr>
          <w:rFonts w:ascii="Palatino Linotype" w:eastAsia="Calibri" w:hAnsi="Palatino Linotype" w:cs="Times New Roman"/>
          <w:sz w:val="24"/>
          <w:szCs w:val="24"/>
        </w:rPr>
        <w:t xml:space="preserve">inconformidad hechos valer en el recurso de revisión resultan fundadas y procedentes, en virtud de que el </w:t>
      </w:r>
      <w:r w:rsidRPr="00777F18">
        <w:rPr>
          <w:rFonts w:ascii="Palatino Linotype" w:eastAsia="Calibri" w:hAnsi="Palatino Linotype" w:cs="Arial"/>
          <w:b/>
          <w:sz w:val="24"/>
          <w:szCs w:val="24"/>
          <w:lang w:eastAsia="es-MX"/>
        </w:rPr>
        <w:t>SUJETO OBLIGADO</w:t>
      </w:r>
      <w:r w:rsidRPr="00777F18">
        <w:rPr>
          <w:rFonts w:ascii="Palatino Linotype" w:eastAsia="Calibri" w:hAnsi="Palatino Linotype" w:cs="Arial"/>
          <w:sz w:val="24"/>
          <w:szCs w:val="24"/>
          <w:lang w:eastAsia="es-MX"/>
        </w:rPr>
        <w:t xml:space="preserve"> no da cumplimiento a la solicitado por el particular.</w:t>
      </w:r>
      <w:r w:rsidRPr="00777F18">
        <w:rPr>
          <w:rFonts w:ascii="Palatino Linotype" w:eastAsia="MS Mincho" w:hAnsi="Palatino Linotype" w:cs="Arial"/>
          <w:sz w:val="24"/>
          <w:szCs w:val="24"/>
          <w:lang w:val="es-ES_tradnl" w:eastAsia="es-ES"/>
        </w:rPr>
        <w:t xml:space="preserve"> </w:t>
      </w:r>
    </w:p>
    <w:p w:rsidR="00791528" w:rsidRPr="00777F18" w:rsidRDefault="00791528" w:rsidP="00791528">
      <w:pPr>
        <w:pStyle w:val="Ttulo1"/>
        <w:numPr>
          <w:ilvl w:val="0"/>
          <w:numId w:val="7"/>
        </w:numPr>
        <w:rPr>
          <w:rFonts w:ascii="Palatino Linotype" w:eastAsia="MS Mincho" w:hAnsi="Palatino Linotype"/>
          <w:b/>
          <w:i/>
          <w:color w:val="auto"/>
          <w:sz w:val="24"/>
          <w:szCs w:val="24"/>
          <w:lang w:val="es-ES_tradnl" w:eastAsia="es-ES"/>
        </w:rPr>
      </w:pPr>
      <w:bookmarkStart w:id="47" w:name="_Toc29402013"/>
      <w:r w:rsidRPr="00777F18">
        <w:rPr>
          <w:rFonts w:ascii="Palatino Linotype" w:eastAsia="MS Mincho" w:hAnsi="Palatino Linotype"/>
          <w:b/>
          <w:i/>
          <w:color w:val="auto"/>
          <w:sz w:val="24"/>
          <w:szCs w:val="24"/>
          <w:lang w:val="es-ES_tradnl" w:eastAsia="es-ES"/>
        </w:rPr>
        <w:t>De la fuente obligacional del Sujeto Obligado</w:t>
      </w:r>
      <w:bookmarkEnd w:id="47"/>
    </w:p>
    <w:p w:rsidR="00791528" w:rsidRPr="00777F18" w:rsidRDefault="00791528" w:rsidP="00791528">
      <w:pPr>
        <w:rPr>
          <w:lang w:val="es-ES_tradnl" w:eastAsia="es-ES"/>
        </w:rPr>
      </w:pPr>
    </w:p>
    <w:p w:rsidR="00791528" w:rsidRPr="00777F18" w:rsidRDefault="00791528"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La información que requiere el particular es la contenida en el Disco 4 mismo que se contiene en los </w:t>
      </w:r>
      <w:r w:rsidR="00EB71DE" w:rsidRPr="00777F18">
        <w:rPr>
          <w:rFonts w:ascii="Palatino Linotype" w:eastAsia="MS Mincho" w:hAnsi="Palatino Linotype" w:cs="Arial"/>
          <w:sz w:val="24"/>
          <w:szCs w:val="24"/>
          <w:lang w:val="es-ES_tradnl" w:eastAsia="es-ES"/>
        </w:rPr>
        <w:t>LINEAMIENTOS PARA LA ENTREGA DEL INFORME MENSUAL MUNICIPAL 2019</w:t>
      </w:r>
      <w:r w:rsidR="00D34F93" w:rsidRPr="00777F18">
        <w:rPr>
          <w:rFonts w:ascii="Palatino Linotype" w:eastAsia="MS Mincho" w:hAnsi="Palatino Linotype" w:cs="Arial"/>
          <w:sz w:val="24"/>
          <w:szCs w:val="24"/>
          <w:lang w:val="es-ES_tradnl" w:eastAsia="es-ES"/>
        </w:rPr>
        <w:t>, mismos que establecen que En cumplimiento a las atribuciones enmarcadas en la Ley de Fiscalización Superior del Estado de México, el Órgano Superior de Fiscalización emite los presentes lineamientos con la finalidad de definir los criterios, los formatos y la documentación necesaria para presentar los Informes Mensuales Municipales, contribuyendo con la consistencia en la presentación y homologación de la información.</w:t>
      </w:r>
    </w:p>
    <w:p w:rsidR="00791528" w:rsidRPr="00777F18" w:rsidRDefault="00791528" w:rsidP="00D34F93">
      <w:pPr>
        <w:spacing w:after="0" w:line="360" w:lineRule="auto"/>
        <w:ind w:right="34"/>
        <w:contextualSpacing/>
        <w:jc w:val="both"/>
        <w:rPr>
          <w:rFonts w:ascii="Palatino Linotype" w:eastAsia="MS Mincho" w:hAnsi="Palatino Linotype" w:cs="Arial"/>
          <w:sz w:val="24"/>
          <w:szCs w:val="24"/>
          <w:lang w:val="es-ES_tradnl" w:eastAsia="es-ES"/>
        </w:rPr>
      </w:pPr>
    </w:p>
    <w:p w:rsidR="00FE4B6A" w:rsidRPr="00777F18" w:rsidRDefault="00D34F93"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La entrega de la información que refieren los lineamientos se entregara conforme a lo  </w:t>
      </w:r>
      <w:r w:rsidR="00FE4B6A" w:rsidRPr="00777F18">
        <w:rPr>
          <w:rFonts w:ascii="Palatino Linotype" w:eastAsia="MS Mincho" w:hAnsi="Palatino Linotype" w:cs="Arial"/>
          <w:sz w:val="24"/>
          <w:szCs w:val="24"/>
          <w:lang w:val="es-ES_tradnl" w:eastAsia="es-ES"/>
        </w:rPr>
        <w:t>establecido</w:t>
      </w:r>
      <w:r w:rsidRPr="00777F18">
        <w:rPr>
          <w:rFonts w:ascii="Palatino Linotype" w:eastAsia="MS Mincho" w:hAnsi="Palatino Linotype" w:cs="Arial"/>
          <w:sz w:val="24"/>
          <w:szCs w:val="24"/>
          <w:lang w:val="es-ES_tradnl" w:eastAsia="es-ES"/>
        </w:rPr>
        <w:t xml:space="preserve"> </w:t>
      </w:r>
      <w:r w:rsidR="00FE4B6A" w:rsidRPr="00777F18">
        <w:rPr>
          <w:rFonts w:ascii="Palatino Linotype" w:eastAsia="MS Mincho" w:hAnsi="Palatino Linotype" w:cs="Arial"/>
          <w:sz w:val="24"/>
          <w:szCs w:val="24"/>
          <w:lang w:val="es-ES_tradnl" w:eastAsia="es-ES"/>
        </w:rPr>
        <w:t>al artículo 350 del Código Financiero del Estado de México y Municipios:</w:t>
      </w:r>
    </w:p>
    <w:p w:rsidR="00FE4B6A" w:rsidRPr="00777F18" w:rsidRDefault="00FE4B6A" w:rsidP="00FE4B6A">
      <w:pPr>
        <w:pStyle w:val="Prrafodelista"/>
      </w:pPr>
    </w:p>
    <w:p w:rsidR="00FE4B6A" w:rsidRPr="00777F18" w:rsidRDefault="00FE4B6A" w:rsidP="00FE4B6A">
      <w:pPr>
        <w:spacing w:after="0" w:line="360" w:lineRule="auto"/>
        <w:ind w:left="567" w:right="616"/>
        <w:contextualSpacing/>
        <w:jc w:val="both"/>
        <w:rPr>
          <w:rFonts w:ascii="Palatino Linotype" w:hAnsi="Palatino Linotype"/>
          <w:i/>
        </w:rPr>
      </w:pPr>
      <w:r w:rsidRPr="00777F18">
        <w:rPr>
          <w:rFonts w:ascii="Palatino Linotype" w:hAnsi="Palatino Linotype"/>
          <w:i/>
        </w:rPr>
        <w:t xml:space="preserve">“Mensualmente dentro de los primeros veinte días hábiles, la Secretaría y las Tesorerías, enviarán para su análisis y evaluación al Órgano Superior de Fiscalización del Estado de México, la siguiente información: </w:t>
      </w:r>
    </w:p>
    <w:p w:rsidR="00FE4B6A" w:rsidRPr="00777F18" w:rsidRDefault="00FE4B6A" w:rsidP="00FE4B6A">
      <w:pPr>
        <w:spacing w:after="0" w:line="360" w:lineRule="auto"/>
        <w:ind w:left="567" w:right="616"/>
        <w:contextualSpacing/>
        <w:jc w:val="both"/>
        <w:rPr>
          <w:rFonts w:ascii="Palatino Linotype" w:hAnsi="Palatino Linotype"/>
          <w:i/>
        </w:rPr>
      </w:pPr>
    </w:p>
    <w:p w:rsidR="00FE4B6A" w:rsidRPr="00777F18" w:rsidRDefault="00FE4B6A" w:rsidP="00FE4B6A">
      <w:pPr>
        <w:pStyle w:val="Prrafodelista"/>
        <w:numPr>
          <w:ilvl w:val="0"/>
          <w:numId w:val="11"/>
        </w:numPr>
        <w:spacing w:after="0" w:line="360" w:lineRule="auto"/>
        <w:ind w:left="567" w:right="616" w:firstLine="0"/>
        <w:jc w:val="both"/>
        <w:rPr>
          <w:rFonts w:ascii="Palatino Linotype" w:hAnsi="Palatino Linotype"/>
          <w:i/>
        </w:rPr>
      </w:pPr>
      <w:r w:rsidRPr="00777F18">
        <w:rPr>
          <w:rFonts w:ascii="Palatino Linotype" w:hAnsi="Palatino Linotype"/>
          <w:i/>
        </w:rPr>
        <w:t xml:space="preserve">             Información patrimonial. </w:t>
      </w:r>
    </w:p>
    <w:p w:rsidR="00FE4B6A" w:rsidRPr="00777F18" w:rsidRDefault="00FE4B6A" w:rsidP="00FE4B6A">
      <w:pPr>
        <w:pStyle w:val="Prrafodelista"/>
        <w:numPr>
          <w:ilvl w:val="0"/>
          <w:numId w:val="11"/>
        </w:numPr>
        <w:spacing w:after="0" w:line="360" w:lineRule="auto"/>
        <w:ind w:left="567" w:right="616" w:firstLine="0"/>
        <w:jc w:val="both"/>
        <w:rPr>
          <w:rFonts w:ascii="Palatino Linotype" w:eastAsia="MS Mincho" w:hAnsi="Palatino Linotype" w:cs="Arial"/>
          <w:i/>
          <w:sz w:val="24"/>
          <w:szCs w:val="24"/>
          <w:lang w:val="es-ES_tradnl" w:eastAsia="es-ES"/>
        </w:rPr>
      </w:pPr>
      <w:r w:rsidRPr="00777F18">
        <w:rPr>
          <w:rFonts w:ascii="Palatino Linotype" w:hAnsi="Palatino Linotype"/>
          <w:i/>
        </w:rPr>
        <w:t xml:space="preserve">Información presupuestal. </w:t>
      </w:r>
    </w:p>
    <w:p w:rsidR="00FE4B6A" w:rsidRPr="00777F18" w:rsidRDefault="00FE4B6A" w:rsidP="00FE4B6A">
      <w:pPr>
        <w:pStyle w:val="Prrafodelista"/>
        <w:numPr>
          <w:ilvl w:val="0"/>
          <w:numId w:val="11"/>
        </w:numPr>
        <w:spacing w:after="0" w:line="360" w:lineRule="auto"/>
        <w:ind w:left="567" w:right="616" w:firstLine="0"/>
        <w:jc w:val="both"/>
        <w:rPr>
          <w:rFonts w:ascii="Palatino Linotype" w:eastAsia="MS Mincho" w:hAnsi="Palatino Linotype" w:cs="Arial"/>
          <w:i/>
          <w:sz w:val="24"/>
          <w:szCs w:val="24"/>
          <w:lang w:val="es-ES_tradnl" w:eastAsia="es-ES"/>
        </w:rPr>
      </w:pPr>
      <w:r w:rsidRPr="00777F18">
        <w:rPr>
          <w:rFonts w:ascii="Palatino Linotype" w:hAnsi="Palatino Linotype"/>
          <w:i/>
        </w:rPr>
        <w:t xml:space="preserve">Información de la obra pública. </w:t>
      </w:r>
    </w:p>
    <w:p w:rsidR="00791528" w:rsidRPr="00777F18" w:rsidRDefault="00FE4B6A" w:rsidP="00FE4B6A">
      <w:pPr>
        <w:pStyle w:val="Prrafodelista"/>
        <w:numPr>
          <w:ilvl w:val="0"/>
          <w:numId w:val="11"/>
        </w:numPr>
        <w:spacing w:after="0" w:line="360" w:lineRule="auto"/>
        <w:ind w:left="567" w:right="616" w:firstLine="0"/>
        <w:jc w:val="both"/>
        <w:rPr>
          <w:rFonts w:ascii="Palatino Linotype" w:eastAsia="MS Mincho" w:hAnsi="Palatino Linotype" w:cs="Arial"/>
          <w:i/>
          <w:sz w:val="24"/>
          <w:szCs w:val="24"/>
          <w:lang w:val="es-ES_tradnl" w:eastAsia="es-ES"/>
        </w:rPr>
      </w:pPr>
      <w:r w:rsidRPr="00777F18">
        <w:rPr>
          <w:rFonts w:ascii="Palatino Linotype" w:hAnsi="Palatino Linotype"/>
          <w:i/>
        </w:rPr>
        <w:t>Información de nómina.”</w:t>
      </w:r>
    </w:p>
    <w:p w:rsidR="00791528" w:rsidRPr="00777F18" w:rsidRDefault="00791528" w:rsidP="00FE4B6A">
      <w:pPr>
        <w:spacing w:after="0" w:line="360" w:lineRule="auto"/>
        <w:ind w:right="34"/>
        <w:contextualSpacing/>
        <w:jc w:val="both"/>
        <w:rPr>
          <w:rFonts w:ascii="Palatino Linotype" w:eastAsia="MS Mincho" w:hAnsi="Palatino Linotype" w:cs="Arial"/>
          <w:sz w:val="24"/>
          <w:szCs w:val="24"/>
          <w:lang w:val="es-ES_tradnl" w:eastAsia="es-ES"/>
        </w:rPr>
      </w:pPr>
    </w:p>
    <w:p w:rsidR="00791528" w:rsidRPr="00777F18" w:rsidRDefault="00FE4B6A"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hAnsi="Palatino Linotype"/>
          <w:sz w:val="24"/>
          <w:szCs w:val="24"/>
        </w:rPr>
        <w:t>Asimismo, en el artículo 32 de la Ley de Fiscalización Superior del Estado de México en su segundo párrafo establece que: “Los Presidentes Municipales presentarán (…) los informes mensuales (…) dentro de los veinte días posteriores al término del mes correspondiente.”</w:t>
      </w:r>
    </w:p>
    <w:p w:rsidR="00791528" w:rsidRPr="00777F18" w:rsidRDefault="00791528" w:rsidP="00FE4B6A">
      <w:pPr>
        <w:spacing w:after="0" w:line="360" w:lineRule="auto"/>
        <w:ind w:right="34"/>
        <w:contextualSpacing/>
        <w:jc w:val="both"/>
        <w:rPr>
          <w:rFonts w:ascii="Palatino Linotype" w:eastAsia="MS Mincho" w:hAnsi="Palatino Linotype" w:cs="Arial"/>
          <w:sz w:val="24"/>
          <w:szCs w:val="24"/>
          <w:lang w:val="es-ES_tradnl" w:eastAsia="es-ES"/>
        </w:rPr>
      </w:pPr>
    </w:p>
    <w:p w:rsidR="00FE4B6A" w:rsidRPr="00777F18" w:rsidRDefault="00021D83"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Ahora bien el disco 4 requerido corresponde a información relativa a de N</w:t>
      </w:r>
      <w:r w:rsidR="00BE5F6F" w:rsidRPr="00777F18">
        <w:rPr>
          <w:rFonts w:ascii="Palatino Linotype" w:eastAsia="MS Mincho" w:hAnsi="Palatino Linotype" w:cs="Arial"/>
          <w:sz w:val="24"/>
          <w:szCs w:val="24"/>
          <w:lang w:val="es-ES_tradnl" w:eastAsia="es-ES"/>
        </w:rPr>
        <w:t xml:space="preserve">ómina, luego entonces la documentación generada debe obrar en el diversos archivos documentales, digitales, electrónicos </w:t>
      </w:r>
      <w:r w:rsidR="00BA0DD2" w:rsidRPr="00777F18">
        <w:rPr>
          <w:rFonts w:ascii="Palatino Linotype" w:eastAsia="MS Mincho" w:hAnsi="Palatino Linotype" w:cs="Arial"/>
          <w:sz w:val="24"/>
          <w:szCs w:val="24"/>
          <w:lang w:val="es-ES_tradnl" w:eastAsia="es-ES"/>
        </w:rPr>
        <w:t xml:space="preserve">o cualquier otros, </w:t>
      </w:r>
      <w:r w:rsidR="00BE5F6F" w:rsidRPr="00777F18">
        <w:rPr>
          <w:rFonts w:ascii="Palatino Linotype" w:eastAsia="MS Mincho" w:hAnsi="Palatino Linotype" w:cs="Arial"/>
          <w:sz w:val="24"/>
          <w:szCs w:val="24"/>
          <w:lang w:val="es-ES_tradnl" w:eastAsia="es-ES"/>
        </w:rPr>
        <w:t xml:space="preserve">que </w:t>
      </w:r>
      <w:r w:rsidR="00BA0DD2" w:rsidRPr="00777F18">
        <w:rPr>
          <w:rFonts w:ascii="Palatino Linotype" w:eastAsia="MS Mincho" w:hAnsi="Palatino Linotype" w:cs="Arial"/>
          <w:sz w:val="24"/>
          <w:szCs w:val="24"/>
          <w:lang w:val="es-ES_tradnl" w:eastAsia="es-ES"/>
        </w:rPr>
        <w:t>se encuentren</w:t>
      </w:r>
      <w:r w:rsidR="00BE5F6F" w:rsidRPr="00777F18">
        <w:rPr>
          <w:rFonts w:ascii="Palatino Linotype" w:eastAsia="MS Mincho" w:hAnsi="Palatino Linotype" w:cs="Arial"/>
          <w:sz w:val="24"/>
          <w:szCs w:val="24"/>
          <w:lang w:val="es-ES_tradnl" w:eastAsia="es-ES"/>
        </w:rPr>
        <w:t xml:space="preserve"> en sus diversas áreas administrativas </w:t>
      </w:r>
      <w:r w:rsidR="00BA0DD2" w:rsidRPr="00777F18">
        <w:rPr>
          <w:rFonts w:ascii="Palatino Linotype" w:eastAsia="MS Mincho" w:hAnsi="Palatino Linotype" w:cs="Arial"/>
          <w:sz w:val="24"/>
          <w:szCs w:val="24"/>
          <w:lang w:val="es-ES_tradnl" w:eastAsia="es-ES"/>
        </w:rPr>
        <w:t xml:space="preserve">del </w:t>
      </w:r>
      <w:r w:rsidR="00BA0DD2" w:rsidRPr="00777F18">
        <w:rPr>
          <w:rFonts w:ascii="Palatino Linotype" w:eastAsia="MS Mincho" w:hAnsi="Palatino Linotype" w:cs="Arial"/>
          <w:b/>
          <w:sz w:val="24"/>
          <w:szCs w:val="24"/>
          <w:lang w:val="es-ES_tradnl" w:eastAsia="es-ES"/>
        </w:rPr>
        <w:t>SUJETO OBLIGADO</w:t>
      </w:r>
      <w:r w:rsidR="00BA0DD2" w:rsidRPr="00777F18">
        <w:rPr>
          <w:rFonts w:ascii="Palatino Linotype" w:eastAsia="MS Mincho" w:hAnsi="Palatino Linotype" w:cs="Arial"/>
          <w:sz w:val="24"/>
          <w:szCs w:val="24"/>
          <w:lang w:val="es-ES_tradnl" w:eastAsia="es-ES"/>
        </w:rPr>
        <w:t>.</w:t>
      </w:r>
    </w:p>
    <w:p w:rsidR="00BA0DD2" w:rsidRPr="00777F18" w:rsidRDefault="00BA0DD2" w:rsidP="00BA0DD2">
      <w:pPr>
        <w:pStyle w:val="Prrafodelista"/>
        <w:rPr>
          <w:rFonts w:ascii="Palatino Linotype" w:eastAsia="MS Mincho" w:hAnsi="Palatino Linotype" w:cs="Arial"/>
          <w:sz w:val="24"/>
          <w:szCs w:val="24"/>
          <w:lang w:val="es-ES_tradnl" w:eastAsia="es-ES"/>
        </w:rPr>
      </w:pPr>
    </w:p>
    <w:p w:rsidR="00FE4B6A" w:rsidRPr="00777F18" w:rsidRDefault="00BA0DD2"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En ese mismo sentido, resulta necesario precisar que </w:t>
      </w:r>
      <w:r w:rsidR="002D5EF5" w:rsidRPr="00777F18">
        <w:rPr>
          <w:rFonts w:ascii="Palatino Linotype" w:eastAsia="MS Mincho" w:hAnsi="Palatino Linotype" w:cs="Arial"/>
          <w:sz w:val="24"/>
          <w:szCs w:val="24"/>
          <w:lang w:val="es-ES_tradnl" w:eastAsia="es-ES"/>
        </w:rPr>
        <w:t>información contenida en el disco es la siguiente:</w:t>
      </w:r>
    </w:p>
    <w:p w:rsidR="002D5EF5" w:rsidRPr="00777F18" w:rsidRDefault="002D5EF5" w:rsidP="002D5EF5">
      <w:pPr>
        <w:pStyle w:val="Prrafodelista"/>
        <w:rPr>
          <w:rFonts w:ascii="Palatino Linotype" w:eastAsia="MS Mincho" w:hAnsi="Palatino Linotype" w:cs="Arial"/>
          <w:sz w:val="24"/>
          <w:szCs w:val="24"/>
          <w:lang w:val="es-ES_tradnl" w:eastAsia="es-ES"/>
        </w:rPr>
      </w:pPr>
    </w:p>
    <w:p w:rsidR="002D5EF5" w:rsidRPr="00777F18" w:rsidRDefault="002D5EF5" w:rsidP="002D5EF5">
      <w:pPr>
        <w:spacing w:after="0" w:line="360" w:lineRule="auto"/>
        <w:ind w:right="34"/>
        <w:contextualSpacing/>
        <w:jc w:val="center"/>
        <w:rPr>
          <w:rFonts w:ascii="Palatino Linotype" w:eastAsia="MS Mincho" w:hAnsi="Palatino Linotype" w:cs="Arial"/>
          <w:sz w:val="24"/>
          <w:szCs w:val="24"/>
          <w:lang w:val="es-ES_tradnl" w:eastAsia="es-ES"/>
        </w:rPr>
      </w:pPr>
      <w:r w:rsidRPr="00777F18">
        <w:rPr>
          <w:noProof/>
          <w:lang w:eastAsia="es-MX"/>
        </w:rPr>
        <w:drawing>
          <wp:inline distT="0" distB="0" distL="0" distR="0" wp14:anchorId="11D78B3D" wp14:editId="0F06AE1D">
            <wp:extent cx="5362041" cy="3284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05" t="19930" r="33782" b="36731"/>
                    <a:stretch/>
                  </pic:blipFill>
                  <pic:spPr bwMode="auto">
                    <a:xfrm>
                      <a:off x="0" y="0"/>
                      <a:ext cx="5383736" cy="3297508"/>
                    </a:xfrm>
                    <a:prstGeom prst="rect">
                      <a:avLst/>
                    </a:prstGeom>
                    <a:ln>
                      <a:noFill/>
                    </a:ln>
                    <a:extLst>
                      <a:ext uri="{53640926-AAD7-44D8-BBD7-CCE9431645EC}">
                        <a14:shadowObscured xmlns:a14="http://schemas.microsoft.com/office/drawing/2010/main"/>
                      </a:ext>
                    </a:extLst>
                  </pic:spPr>
                </pic:pic>
              </a:graphicData>
            </a:graphic>
          </wp:inline>
        </w:drawing>
      </w:r>
    </w:p>
    <w:p w:rsidR="00FE4B6A" w:rsidRPr="00777F18" w:rsidRDefault="002D5EF5"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La información correspondiente a la Nómina forma parte del Catálogo de Obligaciones de Transparencia Común contenidas en el artículo 92 fracción VIII</w:t>
      </w:r>
      <w:r w:rsidR="00B22905" w:rsidRPr="00777F18">
        <w:rPr>
          <w:rFonts w:ascii="Palatino Linotype" w:eastAsia="MS Mincho" w:hAnsi="Palatino Linotype" w:cs="Arial"/>
          <w:sz w:val="24"/>
          <w:szCs w:val="24"/>
          <w:lang w:val="es-ES_tradnl" w:eastAsia="es-ES"/>
        </w:rPr>
        <w:t>, tal como se transcribe.</w:t>
      </w:r>
    </w:p>
    <w:p w:rsidR="00117DBF" w:rsidRPr="00777F18" w:rsidRDefault="00117DBF" w:rsidP="00117DBF">
      <w:pPr>
        <w:spacing w:after="0" w:line="360" w:lineRule="auto"/>
        <w:ind w:right="34"/>
        <w:contextualSpacing/>
        <w:jc w:val="both"/>
        <w:rPr>
          <w:rFonts w:ascii="Palatino Linotype" w:eastAsia="MS Mincho" w:hAnsi="Palatino Linotype" w:cs="Arial"/>
          <w:sz w:val="24"/>
          <w:szCs w:val="24"/>
          <w:lang w:val="es-ES_tradnl" w:eastAsia="es-ES"/>
        </w:rPr>
      </w:pPr>
    </w:p>
    <w:p w:rsidR="00117DBF" w:rsidRPr="00777F18" w:rsidRDefault="00117DBF" w:rsidP="00117DBF">
      <w:pPr>
        <w:spacing w:after="0" w:line="360" w:lineRule="auto"/>
        <w:ind w:left="567" w:right="616"/>
        <w:contextualSpacing/>
        <w:jc w:val="both"/>
        <w:rPr>
          <w:rFonts w:ascii="Palatino Linotype" w:hAnsi="Palatino Linotype"/>
          <w:i/>
        </w:rPr>
      </w:pPr>
      <w:r w:rsidRPr="00777F18">
        <w:rPr>
          <w:rFonts w:ascii="Palatino Linotype" w:hAnsi="Palatino Linotype"/>
          <w:b/>
          <w:i/>
        </w:rPr>
        <w:t>Artículo 92.</w:t>
      </w:r>
      <w:r w:rsidRPr="00777F18">
        <w:rPr>
          <w:rFonts w:ascii="Palatino Linotype" w:hAnsi="Palatino Linotype"/>
          <w:i/>
        </w:rPr>
        <w:t xml:space="preserve"> </w:t>
      </w:r>
      <w:r w:rsidRPr="00777F18">
        <w:rPr>
          <w:rFonts w:ascii="Palatino Linotype" w:hAnsi="Palatino Linotype"/>
          <w:b/>
          <w:i/>
        </w:rPr>
        <w:t>Los sujetos obligados deberán poner a disposición del público de manera permanente y actualizada de forma sencilla, precisa y entendible</w:t>
      </w:r>
      <w:r w:rsidRPr="00777F18">
        <w:rPr>
          <w:rFonts w:ascii="Palatino Linotype" w:hAnsi="Palatino Linotype"/>
          <w:i/>
        </w:rPr>
        <w:t xml:space="preserve">, </w:t>
      </w:r>
      <w:r w:rsidRPr="00777F18">
        <w:rPr>
          <w:rFonts w:ascii="Palatino Linotype" w:hAnsi="Palatino Linotype"/>
          <w:b/>
          <w:i/>
        </w:rPr>
        <w:t xml:space="preserve">en los respectivos medios electrónicos, de acuerdo con sus facultades, atribuciones, funciones u objeto social, según corresponda, la información, por lo menos, de los temas, documentos y políticas </w:t>
      </w:r>
      <w:r w:rsidRPr="00777F18">
        <w:rPr>
          <w:rFonts w:ascii="Palatino Linotype" w:hAnsi="Palatino Linotype"/>
          <w:i/>
        </w:rPr>
        <w:t>que a continuación se señalan:</w:t>
      </w:r>
    </w:p>
    <w:p w:rsidR="00117DBF" w:rsidRPr="00777F18" w:rsidRDefault="00117DBF" w:rsidP="00117DBF">
      <w:pPr>
        <w:spacing w:after="0" w:line="360" w:lineRule="auto"/>
        <w:ind w:left="567" w:right="616"/>
        <w:contextualSpacing/>
        <w:jc w:val="both"/>
        <w:rPr>
          <w:rFonts w:ascii="Palatino Linotype" w:hAnsi="Palatino Linotype"/>
          <w:i/>
        </w:rPr>
      </w:pPr>
      <w:r w:rsidRPr="00777F18">
        <w:rPr>
          <w:rFonts w:ascii="Palatino Linotype" w:hAnsi="Palatino Linotype"/>
          <w:i/>
        </w:rPr>
        <w:t>…</w:t>
      </w:r>
    </w:p>
    <w:p w:rsidR="00117DBF" w:rsidRPr="00777F18" w:rsidRDefault="00117DBF" w:rsidP="00117DBF">
      <w:pPr>
        <w:spacing w:after="0" w:line="360" w:lineRule="auto"/>
        <w:ind w:left="567" w:right="616"/>
        <w:contextualSpacing/>
        <w:jc w:val="both"/>
        <w:rPr>
          <w:rFonts w:ascii="Palatino Linotype" w:hAnsi="Palatino Linotype"/>
          <w:i/>
        </w:rPr>
      </w:pPr>
      <w:r w:rsidRPr="00777F18">
        <w:rPr>
          <w:rFonts w:ascii="Palatino Linotype" w:hAnsi="Palatino Linotype"/>
          <w:i/>
        </w:rPr>
        <w:t xml:space="preserve">VIII. </w:t>
      </w:r>
      <w:r w:rsidRPr="00777F18">
        <w:rPr>
          <w:rFonts w:ascii="Palatino Linotype" w:hAnsi="Palatino Linotype"/>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777F18">
        <w:rPr>
          <w:rFonts w:ascii="Palatino Linotype" w:hAnsi="Palatino Linotype"/>
          <w:i/>
        </w:rPr>
        <w:t>;</w:t>
      </w:r>
    </w:p>
    <w:p w:rsidR="00117DBF" w:rsidRPr="00777F18" w:rsidRDefault="00117DBF" w:rsidP="00117DBF">
      <w:pPr>
        <w:spacing w:after="0" w:line="360" w:lineRule="auto"/>
        <w:ind w:left="567" w:right="616"/>
        <w:contextualSpacing/>
        <w:jc w:val="both"/>
        <w:rPr>
          <w:rFonts w:ascii="Palatino Linotype" w:eastAsia="MS Mincho" w:hAnsi="Palatino Linotype" w:cs="Arial"/>
          <w:i/>
          <w:sz w:val="24"/>
          <w:szCs w:val="24"/>
          <w:lang w:val="es-ES_tradnl" w:eastAsia="es-ES"/>
        </w:rPr>
      </w:pPr>
      <w:r w:rsidRPr="00777F18">
        <w:rPr>
          <w:rFonts w:ascii="Palatino Linotype" w:hAnsi="Palatino Linotype"/>
          <w:i/>
        </w:rPr>
        <w:t>…</w:t>
      </w:r>
    </w:p>
    <w:p w:rsidR="00B22905" w:rsidRPr="00777F18" w:rsidRDefault="00B22905" w:rsidP="00B22905">
      <w:pPr>
        <w:spacing w:after="0" w:line="360" w:lineRule="auto"/>
        <w:ind w:right="34"/>
        <w:contextualSpacing/>
        <w:jc w:val="both"/>
        <w:rPr>
          <w:rFonts w:ascii="Palatino Linotype" w:eastAsia="MS Mincho" w:hAnsi="Palatino Linotype" w:cs="Arial"/>
          <w:sz w:val="24"/>
          <w:szCs w:val="24"/>
          <w:lang w:val="es-ES_tradnl" w:eastAsia="es-ES"/>
        </w:rPr>
      </w:pPr>
    </w:p>
    <w:p w:rsidR="008A3565" w:rsidRPr="00777F18" w:rsidRDefault="008A3565" w:rsidP="00117DBF">
      <w:pPr>
        <w:pStyle w:val="Prrafodelista"/>
        <w:numPr>
          <w:ilvl w:val="0"/>
          <w:numId w:val="11"/>
        </w:numPr>
        <w:ind w:left="709"/>
        <w:rPr>
          <w:rFonts w:ascii="Palatino Linotype" w:eastAsia="MS Mincho" w:hAnsi="Palatino Linotype" w:cstheme="majorBidi"/>
          <w:b/>
          <w:i/>
          <w:sz w:val="24"/>
          <w:szCs w:val="24"/>
          <w:lang w:val="es-ES_tradnl" w:eastAsia="es-ES"/>
        </w:rPr>
      </w:pPr>
      <w:r w:rsidRPr="00777F18">
        <w:rPr>
          <w:noProof/>
          <w:lang w:eastAsia="es-MX"/>
        </w:rPr>
        <mc:AlternateContent>
          <mc:Choice Requires="wps">
            <w:drawing>
              <wp:anchor distT="0" distB="0" distL="114300" distR="114300" simplePos="0" relativeHeight="251665408" behindDoc="0" locked="0" layoutInCell="1" allowOverlap="1" wp14:anchorId="08B327A4" wp14:editId="5C0471D4">
                <wp:simplePos x="0" y="0"/>
                <wp:positionH relativeFrom="column">
                  <wp:posOffset>209095</wp:posOffset>
                </wp:positionH>
                <wp:positionV relativeFrom="paragraph">
                  <wp:posOffset>4575356</wp:posOffset>
                </wp:positionV>
                <wp:extent cx="4435523" cy="334370"/>
                <wp:effectExtent l="0" t="0" r="22225" b="27940"/>
                <wp:wrapNone/>
                <wp:docPr id="18" name="Elipse 18"/>
                <wp:cNvGraphicFramePr/>
                <a:graphic xmlns:a="http://schemas.openxmlformats.org/drawingml/2006/main">
                  <a:graphicData uri="http://schemas.microsoft.com/office/word/2010/wordprocessingShape">
                    <wps:wsp>
                      <wps:cNvSpPr/>
                      <wps:spPr>
                        <a:xfrm>
                          <a:off x="0" y="0"/>
                          <a:ext cx="4435523" cy="33437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AA8031" id="Elipse 18" o:spid="_x0000_s1026" style="position:absolute;margin-left:16.45pt;margin-top:360.25pt;width:349.25pt;height:2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" filled="f" strokecolor="red" strokeweight="1pt">
                <v:stroke joinstyle="miter"/>
              </v:oval>
            </w:pict>
          </mc:Fallback>
        </mc:AlternateContent>
      </w:r>
      <w:r w:rsidRPr="00777F18">
        <w:rPr>
          <w:rFonts w:ascii="Palatino Linotype" w:eastAsia="MS Mincho" w:hAnsi="Palatino Linotype" w:cstheme="majorBidi"/>
          <w:b/>
          <w:i/>
          <w:sz w:val="24"/>
          <w:szCs w:val="24"/>
          <w:lang w:val="es-ES_tradnl" w:eastAsia="es-ES"/>
        </w:rPr>
        <w:t xml:space="preserve">De la entrega de la información </w:t>
      </w:r>
    </w:p>
    <w:p w:rsidR="008A3565" w:rsidRPr="00777F18" w:rsidRDefault="008A3565" w:rsidP="008A3565">
      <w:pPr>
        <w:spacing w:after="0" w:line="240" w:lineRule="auto"/>
        <w:contextualSpacing/>
        <w:rPr>
          <w:rFonts w:ascii="Palatino Linotype" w:eastAsia="MS Mincho" w:hAnsi="Palatino Linotype" w:cs="Arial"/>
          <w:noProof/>
          <w:sz w:val="24"/>
          <w:szCs w:val="24"/>
          <w:lang w:eastAsia="es-ES"/>
        </w:rPr>
      </w:pPr>
    </w:p>
    <w:p w:rsidR="008A3565" w:rsidRPr="00777F18" w:rsidRDefault="00117DBF"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De </w:t>
      </w:r>
      <w:r w:rsidR="008A3565" w:rsidRPr="00777F18">
        <w:rPr>
          <w:rFonts w:ascii="Palatino Linotype" w:eastAsia="MS Mincho" w:hAnsi="Palatino Linotype" w:cs="Arial"/>
          <w:sz w:val="24"/>
          <w:szCs w:val="24"/>
          <w:lang w:val="es-ES_tradnl" w:eastAsia="es-ES"/>
        </w:rPr>
        <w:t>lo anterior</w:t>
      </w:r>
      <w:r w:rsidRPr="00777F18">
        <w:rPr>
          <w:rFonts w:ascii="Palatino Linotype" w:eastAsia="MS Mincho" w:hAnsi="Palatino Linotype" w:cs="Arial"/>
          <w:sz w:val="24"/>
          <w:szCs w:val="24"/>
          <w:lang w:val="es-ES_tradnl" w:eastAsia="es-ES"/>
        </w:rPr>
        <w:t>mente expuesto, se pudo acreditar que</w:t>
      </w:r>
      <w:r w:rsidR="008A3565" w:rsidRPr="00777F18">
        <w:rPr>
          <w:rFonts w:ascii="Palatino Linotype" w:eastAsia="MS Mincho" w:hAnsi="Palatino Linotype" w:cs="Arial"/>
          <w:sz w:val="24"/>
          <w:szCs w:val="24"/>
          <w:lang w:val="es-ES_tradnl" w:eastAsia="es-ES"/>
        </w:rPr>
        <w:t xml:space="preserve"> el </w:t>
      </w:r>
      <w:r w:rsidR="008A3565" w:rsidRPr="00777F18">
        <w:rPr>
          <w:rFonts w:ascii="Palatino Linotype" w:eastAsia="MS Mincho" w:hAnsi="Palatino Linotype" w:cs="Arial"/>
          <w:b/>
          <w:sz w:val="24"/>
          <w:szCs w:val="24"/>
          <w:lang w:val="es-ES_tradnl" w:eastAsia="es-ES"/>
        </w:rPr>
        <w:t>SUJETO OBLIGADO</w:t>
      </w:r>
      <w:r w:rsidRPr="00777F18">
        <w:rPr>
          <w:rFonts w:ascii="Palatino Linotype" w:eastAsia="MS Mincho" w:hAnsi="Palatino Linotype" w:cs="Arial"/>
          <w:sz w:val="24"/>
          <w:szCs w:val="24"/>
          <w:lang w:val="es-ES_tradnl" w:eastAsia="es-ES"/>
        </w:rPr>
        <w:t xml:space="preserve"> cuenta con la información que fue requerida por el particular</w:t>
      </w:r>
      <w:r w:rsidR="008A3565" w:rsidRPr="00777F18">
        <w:rPr>
          <w:rFonts w:ascii="Palatino Linotype" w:eastAsia="MS Mincho" w:hAnsi="Palatino Linotype" w:cs="Arial"/>
          <w:sz w:val="24"/>
          <w:szCs w:val="24"/>
          <w:lang w:val="es-ES_tradnl" w:eastAsia="es-ES"/>
        </w:rPr>
        <w:t xml:space="preserve">, en razón de que es información que fue necesaria generarla, poseerla y administrarla, toda vez que esta forma parte del control, evolución y buen manejo del presupuesto de egresos municipal. </w:t>
      </w:r>
    </w:p>
    <w:p w:rsidR="008A3565" w:rsidRPr="00777F18" w:rsidRDefault="008A3565" w:rsidP="008A3565">
      <w:pPr>
        <w:contextualSpacing/>
        <w:rPr>
          <w:rFonts w:ascii="Palatino Linotype" w:eastAsia="MS Mincho" w:hAnsi="Palatino Linotype" w:cs="Arial"/>
          <w:sz w:val="24"/>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777F18">
        <w:rPr>
          <w:rFonts w:ascii="Palatino Linotype" w:eastAsia="MS Mincho" w:hAnsi="Palatino Linotype" w:cs="Arial"/>
          <w:sz w:val="24"/>
          <w:szCs w:val="24"/>
          <w:lang w:val="es-ES_tradnl" w:eastAsia="es-ES"/>
        </w:rPr>
        <w:t xml:space="preserve">En ese sentido, </w:t>
      </w:r>
      <w:r w:rsidRPr="00777F18">
        <w:rPr>
          <w:rFonts w:ascii="Palatino Linotype" w:eastAsia="MS Mincho" w:hAnsi="Palatino Linotype" w:cs="Times New Roman"/>
          <w:sz w:val="24"/>
          <w:szCs w:val="24"/>
          <w:lang w:val="es-ES_tradnl" w:eastAsia="es-ES"/>
        </w:rPr>
        <w:t xml:space="preserve">es importante señalar que el </w:t>
      </w:r>
      <w:r w:rsidRPr="00777F18">
        <w:rPr>
          <w:rFonts w:ascii="Palatino Linotype" w:eastAsia="MS Mincho" w:hAnsi="Palatino Linotype" w:cs="Times New Roman"/>
          <w:b/>
          <w:sz w:val="24"/>
          <w:szCs w:val="24"/>
          <w:lang w:val="es-ES_tradnl" w:eastAsia="es-ES"/>
        </w:rPr>
        <w:t>artículo 18</w:t>
      </w:r>
      <w:r w:rsidRPr="00777F18">
        <w:rPr>
          <w:rFonts w:ascii="Palatino Linotype" w:eastAsia="MS Mincho" w:hAnsi="Palatino Linotype" w:cs="Times New Roman"/>
          <w:sz w:val="24"/>
          <w:szCs w:val="24"/>
          <w:lang w:val="es-ES_tradnl" w:eastAsia="es-ES"/>
        </w:rPr>
        <w:t xml:space="preserve">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8A3565" w:rsidRPr="00777F18" w:rsidRDefault="008A3565" w:rsidP="008A3565">
      <w:pPr>
        <w:spacing w:after="0" w:line="360" w:lineRule="auto"/>
        <w:ind w:right="34"/>
        <w:contextualSpacing/>
        <w:jc w:val="both"/>
        <w:rPr>
          <w:rFonts w:ascii="Palatino Linotype" w:eastAsia="Times New Roman" w:hAnsi="Palatino Linotype" w:cs="Arial"/>
          <w:sz w:val="24"/>
          <w:szCs w:val="24"/>
          <w:lang w:val="es-ES_tradnl" w:eastAsia="es-MX"/>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777F18">
        <w:rPr>
          <w:rFonts w:ascii="Palatino Linotype" w:eastAsia="Times New Roman" w:hAnsi="Palatino Linotype" w:cs="Arial"/>
          <w:sz w:val="24"/>
          <w:szCs w:val="24"/>
          <w:lang w:val="es-ES_tradnl" w:eastAsia="es-MX"/>
        </w:rPr>
        <w:t>Además, 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3565" w:rsidRPr="00777F18" w:rsidRDefault="008A3565" w:rsidP="008A3565">
      <w:pPr>
        <w:spacing w:after="0" w:line="240" w:lineRule="auto"/>
        <w:contextualSpacing/>
        <w:rPr>
          <w:rFonts w:ascii="Palatino Linotype" w:eastAsia="Times New Roman" w:hAnsi="Palatino Linotype" w:cs="Arial"/>
          <w:noProof/>
          <w:sz w:val="24"/>
          <w:szCs w:val="24"/>
          <w:lang w:val="es-ES_tradnl" w:eastAsia="es-MX"/>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777F18">
        <w:rPr>
          <w:rFonts w:ascii="Palatino Linotype" w:eastAsia="Times New Roman" w:hAnsi="Palatino Linotype" w:cs="Arial"/>
          <w:sz w:val="24"/>
          <w:szCs w:val="24"/>
          <w:lang w:val="es-ES_tradnl" w:eastAsia="es-MX"/>
        </w:rPr>
        <w:t xml:space="preserve">De la misma forma, </w:t>
      </w:r>
      <w:r w:rsidRPr="00777F18">
        <w:rPr>
          <w:rFonts w:ascii="Palatino Linotype" w:eastAsia="MS Mincho" w:hAnsi="Palatino Linotype" w:cs="Times New Roman"/>
          <w:sz w:val="24"/>
          <w:szCs w:val="24"/>
          <w:lang w:val="es-ES_tradnl" w:eastAsia="es-ES"/>
        </w:rPr>
        <w:t>de acuerdo al contenido del artículo 160</w:t>
      </w:r>
      <w:r w:rsidRPr="00777F18">
        <w:rPr>
          <w:rFonts w:ascii="Palatino Linotype" w:eastAsia="Times New Roman" w:hAnsi="Palatino Linotype" w:cs="Arial"/>
          <w:sz w:val="24"/>
          <w:szCs w:val="24"/>
          <w:lang w:val="es-ES_tradnl" w:eastAsia="es-ES"/>
        </w:rPr>
        <w:t xml:space="preserve"> de la Ley </w:t>
      </w:r>
      <w:r w:rsidRPr="00777F18">
        <w:rPr>
          <w:rFonts w:ascii="Palatino Linotype" w:eastAsia="MS Mincho" w:hAnsi="Palatino Linotype" w:cs="Tahoma"/>
          <w:sz w:val="24"/>
          <w:szCs w:val="24"/>
          <w:lang w:val="es-ES_tradnl" w:eastAsia="es-ES"/>
        </w:rPr>
        <w:t>General de Transparencia y Acceso a la Información Pública que a la letra dispone:</w:t>
      </w:r>
    </w:p>
    <w:p w:rsidR="008A3565" w:rsidRPr="00777F18" w:rsidRDefault="008A3565" w:rsidP="008A3565">
      <w:pPr>
        <w:spacing w:after="0" w:line="360" w:lineRule="auto"/>
        <w:ind w:right="49"/>
        <w:contextualSpacing/>
        <w:jc w:val="both"/>
        <w:rPr>
          <w:rFonts w:ascii="Palatino Linotype" w:eastAsia="Times New Roman" w:hAnsi="Palatino Linotype" w:cs="Arial"/>
          <w:sz w:val="10"/>
          <w:szCs w:val="24"/>
          <w:lang w:val="es-ES_tradnl" w:eastAsia="es-MX"/>
        </w:rPr>
      </w:pPr>
    </w:p>
    <w:p w:rsidR="008A3565" w:rsidRPr="00777F18" w:rsidRDefault="008A3565" w:rsidP="008A3565">
      <w:pPr>
        <w:spacing w:after="0" w:line="360" w:lineRule="auto"/>
        <w:ind w:right="616"/>
        <w:contextualSpacing/>
        <w:jc w:val="both"/>
        <w:rPr>
          <w:rFonts w:ascii="Palatino Linotype" w:eastAsia="Calibri" w:hAnsi="Palatino Linotype" w:cs="Arial"/>
          <w:sz w:val="24"/>
          <w:szCs w:val="24"/>
          <w:lang w:val="es-ES_tradnl" w:eastAsia="es-ES"/>
        </w:rPr>
      </w:pPr>
      <w:r w:rsidRPr="00777F18">
        <w:rPr>
          <w:rFonts w:ascii="Palatino Linotype" w:eastAsia="Times New Roman" w:hAnsi="Palatino Linotype" w:cs="Arial"/>
          <w:b/>
          <w:i/>
          <w:sz w:val="24"/>
          <w:szCs w:val="24"/>
          <w:lang w:val="es-ES_tradnl" w:eastAsia="gl-ES"/>
        </w:rPr>
        <w:t>Artículo 160</w:t>
      </w:r>
      <w:r w:rsidRPr="00777F18">
        <w:rPr>
          <w:rFonts w:ascii="Palatino Linotype" w:eastAsia="Times New Roman" w:hAnsi="Palatino Linotype" w:cs="Arial"/>
          <w:i/>
          <w:sz w:val="24"/>
          <w:szCs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3565" w:rsidRPr="00777F18" w:rsidRDefault="008A3565" w:rsidP="008A3565">
      <w:pPr>
        <w:autoSpaceDE w:val="0"/>
        <w:autoSpaceDN w:val="0"/>
        <w:adjustRightInd w:val="0"/>
        <w:spacing w:after="0" w:line="360" w:lineRule="auto"/>
        <w:ind w:right="757"/>
        <w:jc w:val="both"/>
        <w:rPr>
          <w:rFonts w:ascii="Palatino Linotype" w:eastAsia="MS Mincho" w:hAnsi="Palatino Linotype" w:cs="Times New Roman"/>
          <w:i/>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En este sentido, el Sujeto Obligado se encuentra constreñido a entregar la información solicitada por </w:t>
      </w:r>
      <w:r w:rsidRPr="00777F18">
        <w:rPr>
          <w:rFonts w:ascii="Palatino Linotype" w:eastAsia="MS Mincho" w:hAnsi="Palatino Linotype" w:cs="Arial"/>
          <w:sz w:val="24"/>
          <w:szCs w:val="24"/>
          <w:lang w:val="es-ES_tradnl" w:eastAsia="es-MX"/>
        </w:rPr>
        <w:t>el Recurrente</w:t>
      </w:r>
      <w:r w:rsidRPr="00777F18">
        <w:rPr>
          <w:rFonts w:ascii="Palatino Linotype" w:eastAsia="MS Mincho" w:hAnsi="Palatino Linotype" w:cs="Arial"/>
          <w:sz w:val="24"/>
          <w:szCs w:val="24"/>
          <w:lang w:val="es-ES_tradnl" w:eastAsia="es-ES"/>
        </w:rPr>
        <w:t xml:space="preserve">, de acuerdo a lo dispuesto por el artículo 12 </w:t>
      </w:r>
      <w:r w:rsidRPr="00777F18">
        <w:rPr>
          <w:rFonts w:ascii="Palatino Linotype" w:eastAsia="MS Mincho" w:hAnsi="Palatino Linotype" w:cs="Arial"/>
          <w:bCs/>
          <w:sz w:val="24"/>
          <w:szCs w:val="24"/>
          <w:lang w:val="es-ES_tradnl" w:eastAsia="es-ES"/>
        </w:rPr>
        <w:t>de la Ley de Transparencia y Acceso a la Información Pública del Estado de México y Municipios</w:t>
      </w:r>
      <w:r w:rsidRPr="00777F18">
        <w:rPr>
          <w:rFonts w:ascii="Palatino Linotype" w:eastAsia="MS Mincho" w:hAnsi="Palatino Linotype" w:cs="Arial"/>
          <w:sz w:val="24"/>
          <w:szCs w:val="24"/>
          <w:lang w:val="es-ES_tradnl" w:eastAsia="es-ES"/>
        </w:rPr>
        <w:t>, de los cuales se desprende que es información pública la contenida en los documentos que los Sujetos Obligados generen, administren o se encuentre en su posesión en ejercicio de sus atribuciones.</w:t>
      </w:r>
    </w:p>
    <w:p w:rsidR="008A3565" w:rsidRPr="00777F18" w:rsidRDefault="008A3565" w:rsidP="008A3565">
      <w:pPr>
        <w:spacing w:after="0" w:line="360" w:lineRule="auto"/>
        <w:ind w:right="34"/>
        <w:contextualSpacing/>
        <w:jc w:val="both"/>
        <w:rPr>
          <w:rFonts w:ascii="Palatino Linotype" w:eastAsia="MS Mincho" w:hAnsi="Palatino Linotype" w:cs="Arial"/>
          <w:sz w:val="20"/>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Siendo aplicable, el criterio </w:t>
      </w:r>
      <w:r w:rsidRPr="00777F18">
        <w:rPr>
          <w:rFonts w:ascii="Palatino Linotype" w:eastAsia="MS Mincho"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777F18">
        <w:rPr>
          <w:rFonts w:ascii="Palatino Linotype" w:eastAsia="MS Mincho" w:hAnsi="Palatino Linotype" w:cs="Arial"/>
          <w:sz w:val="24"/>
          <w:szCs w:val="24"/>
          <w:lang w:val="es-ES_tradnl" w:eastAsia="es-ES"/>
        </w:rPr>
        <w:t>cuyo rubro y texto dispone:</w:t>
      </w:r>
    </w:p>
    <w:p w:rsidR="008A3565" w:rsidRPr="00777F18" w:rsidRDefault="008A3565" w:rsidP="008A3565">
      <w:pPr>
        <w:spacing w:after="0" w:line="240" w:lineRule="auto"/>
        <w:contextualSpacing/>
        <w:rPr>
          <w:rFonts w:ascii="Palatino Linotype" w:eastAsia="MS Mincho" w:hAnsi="Palatino Linotype" w:cs="Arial"/>
          <w:sz w:val="24"/>
          <w:szCs w:val="24"/>
          <w:lang w:val="es-ES_tradnl" w:eastAsia="es-ES"/>
        </w:rPr>
      </w:pPr>
    </w:p>
    <w:p w:rsidR="008A3565" w:rsidRPr="00777F18" w:rsidRDefault="008A3565" w:rsidP="008A3565">
      <w:pPr>
        <w:spacing w:after="0" w:line="360" w:lineRule="auto"/>
        <w:ind w:right="34"/>
        <w:contextualSpacing/>
        <w:jc w:val="both"/>
        <w:rPr>
          <w:rFonts w:ascii="Palatino Linotype" w:eastAsia="MS Mincho" w:hAnsi="Palatino Linotype" w:cs="Arial"/>
          <w:sz w:val="24"/>
          <w:szCs w:val="24"/>
          <w:lang w:val="es-ES_tradnl" w:eastAsia="es-ES"/>
        </w:rPr>
      </w:pPr>
    </w:p>
    <w:p w:rsidR="008A3565" w:rsidRPr="00777F18" w:rsidRDefault="008A3565" w:rsidP="008A3565">
      <w:pPr>
        <w:spacing w:after="0" w:line="360" w:lineRule="auto"/>
        <w:ind w:right="757"/>
        <w:jc w:val="center"/>
        <w:rPr>
          <w:rFonts w:ascii="Palatino Linotype" w:eastAsia="MS Mincho" w:hAnsi="Palatino Linotype" w:cs="Arial"/>
          <w:b/>
          <w:i/>
          <w:szCs w:val="24"/>
          <w:lang w:val="es-ES_tradnl" w:eastAsia="es-ES"/>
        </w:rPr>
      </w:pPr>
      <w:r w:rsidRPr="00777F18">
        <w:rPr>
          <w:rFonts w:ascii="Palatino Linotype" w:eastAsia="MS Mincho" w:hAnsi="Palatino Linotype" w:cs="Arial"/>
          <w:b/>
          <w:i/>
          <w:szCs w:val="24"/>
          <w:lang w:val="es-ES_tradnl" w:eastAsia="es-ES"/>
        </w:rPr>
        <w:t>“CRITERIO 0002-11</w:t>
      </w:r>
    </w:p>
    <w:p w:rsidR="008A3565" w:rsidRPr="00777F18" w:rsidRDefault="008A3565" w:rsidP="00460B3C">
      <w:pPr>
        <w:spacing w:after="0" w:line="360" w:lineRule="auto"/>
        <w:ind w:left="567" w:right="757"/>
        <w:jc w:val="center"/>
        <w:rPr>
          <w:rFonts w:ascii="Palatino Linotype" w:eastAsia="MS Mincho" w:hAnsi="Palatino Linotype" w:cs="Arial"/>
          <w:b/>
          <w:i/>
          <w:szCs w:val="24"/>
          <w:lang w:val="es-ES_tradnl" w:eastAsia="es-ES"/>
        </w:rPr>
      </w:pP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b/>
          <w:i/>
          <w:szCs w:val="24"/>
          <w:lang w:val="es-ES_tradnl" w:eastAsia="es-ES"/>
        </w:rPr>
        <w:t xml:space="preserve">INFORMACIÓN PÚBLICA, CONCEPTO DE, EN MATERIA DE TRANSPARENCIA. INTERPRETACIÓN TEMÁTICA DE LOS ARTÍCULOS 2, FRACCIÓN </w:t>
      </w:r>
      <w:r w:rsidRPr="00777F18">
        <w:rPr>
          <w:rFonts w:ascii="Palatino Linotype" w:eastAsia="MS Mincho" w:hAnsi="Palatino Linotype" w:cs="Arial"/>
          <w:b/>
          <w:bCs/>
          <w:i/>
          <w:szCs w:val="24"/>
          <w:lang w:val="es-ES_tradnl" w:eastAsia="es-ES"/>
        </w:rPr>
        <w:t xml:space="preserve">V, XV, Y XVI, </w:t>
      </w:r>
      <w:r w:rsidRPr="00777F18">
        <w:rPr>
          <w:rFonts w:ascii="Palatino Linotype" w:eastAsia="MS Mincho" w:hAnsi="Palatino Linotype" w:cs="Arial"/>
          <w:b/>
          <w:i/>
          <w:szCs w:val="24"/>
          <w:lang w:val="es-ES_tradnl" w:eastAsia="es-ES"/>
        </w:rPr>
        <w:t>3, 4, 11 Y 41.</w:t>
      </w:r>
      <w:r w:rsidRPr="00777F18">
        <w:rPr>
          <w:rFonts w:ascii="Palatino Linotype" w:eastAsia="MS Mincho" w:hAnsi="Palatino Linotype" w:cs="Arial"/>
          <w:i/>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i/>
          <w:szCs w:val="24"/>
          <w:lang w:val="es-ES_tradnl" w:eastAsia="es-ES"/>
        </w:rPr>
        <w:t>En consecuencia el acceso a la información se refiere a que se cumplan cualquiera de los siguientes tres supuestos:</w:t>
      </w:r>
    </w:p>
    <w:p w:rsidR="008A3565" w:rsidRPr="00777F18" w:rsidRDefault="008A3565" w:rsidP="00460B3C">
      <w:pPr>
        <w:spacing w:after="0" w:line="360" w:lineRule="auto"/>
        <w:ind w:left="567" w:right="616"/>
        <w:jc w:val="both"/>
        <w:rPr>
          <w:rFonts w:ascii="Palatino Linotype" w:eastAsia="MS Mincho" w:hAnsi="Palatino Linotype" w:cs="Arial"/>
          <w:b/>
          <w:i/>
          <w:szCs w:val="24"/>
          <w:lang w:val="es-ES_tradnl" w:eastAsia="es-ES"/>
        </w:rPr>
      </w:pPr>
      <w:r w:rsidRPr="00777F18">
        <w:rPr>
          <w:rFonts w:ascii="Palatino Linotype" w:eastAsia="MS Mincho" w:hAnsi="Palatino Linotype" w:cs="Arial"/>
          <w:b/>
          <w:i/>
          <w:szCs w:val="24"/>
          <w:lang w:val="es-ES_tradnl" w:eastAsia="es-ES"/>
        </w:rPr>
        <w:t>1) Que se trate de información registrada en cualquier soporte documental, que en ejercicio de las atribuciones conferidas, sea generada por los Sujetos Obligados;</w:t>
      </w: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ES"/>
        </w:rPr>
      </w:pP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i/>
          <w:szCs w:val="24"/>
          <w:lang w:val="es-ES_tradnl" w:eastAsia="es-ES"/>
        </w:rPr>
        <w:t>2) Que se trate de información registrada en cualquier soporte documental, que en ejercicio de las atribuciones conferidas, sea administrada por los Sujetos Obligados, y</w:t>
      </w: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i/>
          <w:szCs w:val="24"/>
          <w:lang w:val="es-ES_tradnl" w:eastAsia="es-ES"/>
        </w:rPr>
        <w:t xml:space="preserve">3) Que se trate de información registrada en cualquier soporte documental, que en ejercicio de las atribuciones conferidas, se encuentre en posesión de los Sujetos Obligados.” </w:t>
      </w: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ES"/>
        </w:rPr>
      </w:pPr>
    </w:p>
    <w:p w:rsidR="008A3565" w:rsidRPr="00777F18" w:rsidRDefault="008A3565" w:rsidP="00460B3C">
      <w:pPr>
        <w:spacing w:after="0" w:line="360" w:lineRule="auto"/>
        <w:ind w:left="567" w:right="616"/>
        <w:jc w:val="both"/>
        <w:rPr>
          <w:rFonts w:ascii="Palatino Linotype" w:eastAsia="MS Mincho" w:hAnsi="Palatino Linotype" w:cs="Times New Roman"/>
          <w:i/>
          <w:szCs w:val="24"/>
          <w:lang w:val="es-ES_tradnl" w:eastAsia="es-ES"/>
        </w:rPr>
      </w:pPr>
      <w:r w:rsidRPr="00777F18">
        <w:rPr>
          <w:rFonts w:ascii="Palatino Linotype" w:eastAsia="MS Mincho" w:hAnsi="Palatino Linotype" w:cs="Times New Roman"/>
          <w:i/>
          <w:szCs w:val="24"/>
          <w:lang w:val="es-ES_tradnl" w:eastAsia="es-ES"/>
        </w:rPr>
        <w:t>(Énfasis Añadido)</w:t>
      </w:r>
    </w:p>
    <w:p w:rsidR="008A3565" w:rsidRPr="00777F18" w:rsidRDefault="008A3565" w:rsidP="008A3565">
      <w:pPr>
        <w:spacing w:after="0" w:line="360" w:lineRule="auto"/>
        <w:ind w:right="616"/>
        <w:jc w:val="both"/>
        <w:rPr>
          <w:rFonts w:ascii="Palatino Linotype" w:eastAsia="MS Mincho" w:hAnsi="Palatino Linotype" w:cs="Times New Roman"/>
          <w:i/>
          <w:szCs w:val="24"/>
          <w:lang w:val="es-ES_tradnl" w:eastAsia="es-ES"/>
        </w:rPr>
      </w:pPr>
    </w:p>
    <w:p w:rsidR="008A3565" w:rsidRPr="00777F18" w:rsidRDefault="008A3565" w:rsidP="008A356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8A3565" w:rsidRPr="00777F18" w:rsidRDefault="008A3565" w:rsidP="008A3565">
      <w:pPr>
        <w:spacing w:after="0" w:line="360" w:lineRule="auto"/>
        <w:ind w:right="616"/>
        <w:contextualSpacing/>
        <w:jc w:val="both"/>
        <w:rPr>
          <w:rFonts w:ascii="Palatino Linotype" w:eastAsia="MS Mincho" w:hAnsi="Palatino Linotype" w:cs="Arial"/>
          <w:sz w:val="24"/>
          <w:szCs w:val="24"/>
          <w:lang w:val="es-ES_tradnl" w:eastAsia="es-ES"/>
        </w:rPr>
      </w:pP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b/>
          <w:i/>
          <w:szCs w:val="24"/>
          <w:lang w:val="es-ES_tradnl" w:eastAsia="es-ES"/>
        </w:rPr>
        <w:t>“Artículo 3</w:t>
      </w:r>
      <w:r w:rsidRPr="00777F18">
        <w:rPr>
          <w:rFonts w:ascii="Palatino Linotype" w:eastAsia="MS Mincho" w:hAnsi="Palatino Linotype" w:cs="Arial"/>
          <w:i/>
          <w:szCs w:val="24"/>
          <w:lang w:val="es-ES_tradnl" w:eastAsia="es-ES"/>
        </w:rPr>
        <w:t xml:space="preserve">. </w:t>
      </w:r>
      <w:r w:rsidRPr="00777F18">
        <w:rPr>
          <w:rFonts w:ascii="Palatino Linotype" w:eastAsia="MS Mincho" w:hAnsi="Palatino Linotype" w:cs="Arial"/>
          <w:b/>
          <w:i/>
          <w:szCs w:val="24"/>
          <w:lang w:val="es-ES_tradnl" w:eastAsia="es-ES"/>
        </w:rPr>
        <w:t>Para los efectos de la presente Ley se entenderá por</w:t>
      </w:r>
      <w:r w:rsidRPr="00777F18">
        <w:rPr>
          <w:rFonts w:ascii="Palatino Linotype" w:eastAsia="MS Mincho" w:hAnsi="Palatino Linotype" w:cs="Arial"/>
          <w:i/>
          <w:szCs w:val="24"/>
          <w:lang w:val="es-ES_tradnl" w:eastAsia="es-ES"/>
        </w:rPr>
        <w:t xml:space="preserve">: </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i/>
          <w:szCs w:val="24"/>
          <w:lang w:val="es-ES_tradnl" w:eastAsia="es-ES"/>
        </w:rPr>
        <w:t>…</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b/>
          <w:i/>
          <w:szCs w:val="24"/>
          <w:lang w:val="es-ES_tradnl" w:eastAsia="es-ES"/>
        </w:rPr>
        <w:t>XXXIX</w:t>
      </w:r>
      <w:r w:rsidRPr="00777F18">
        <w:rPr>
          <w:rFonts w:ascii="Palatino Linotype" w:eastAsia="MS Mincho" w:hAnsi="Palatino Linotype" w:cs="Arial"/>
          <w:i/>
          <w:szCs w:val="24"/>
          <w:lang w:val="es-ES_tradnl" w:eastAsia="es-ES"/>
        </w:rPr>
        <w:t xml:space="preserve">. </w:t>
      </w:r>
      <w:r w:rsidRPr="00777F18">
        <w:rPr>
          <w:rFonts w:ascii="Palatino Linotype" w:eastAsia="MS Mincho" w:hAnsi="Palatino Linotype" w:cs="Arial"/>
          <w:b/>
          <w:i/>
          <w:szCs w:val="24"/>
          <w:lang w:val="es-ES_tradnl" w:eastAsia="es-ES"/>
        </w:rPr>
        <w:t>Servidor público habilitado</w:t>
      </w:r>
      <w:r w:rsidRPr="00777F18">
        <w:rPr>
          <w:rFonts w:ascii="Palatino Linotype" w:eastAsia="MS Mincho" w:hAnsi="Palatino Linotype" w:cs="Arial"/>
          <w:i/>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i/>
          <w:szCs w:val="24"/>
          <w:lang w:val="es-ES_tradnl" w:eastAsia="es-ES"/>
        </w:rPr>
        <w:t>…</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b/>
          <w:i/>
          <w:szCs w:val="24"/>
          <w:lang w:val="es-ES_tradnl" w:eastAsia="es-ES"/>
        </w:rPr>
        <w:t>Artículo 59</w:t>
      </w:r>
      <w:r w:rsidRPr="00777F18">
        <w:rPr>
          <w:rFonts w:ascii="Palatino Linotype" w:eastAsia="MS Mincho" w:hAnsi="Palatino Linotype" w:cs="Arial"/>
          <w:i/>
          <w:szCs w:val="24"/>
          <w:lang w:val="es-ES_tradnl" w:eastAsia="es-ES"/>
        </w:rPr>
        <w:t xml:space="preserve">. </w:t>
      </w:r>
      <w:r w:rsidRPr="00777F18">
        <w:rPr>
          <w:rFonts w:ascii="Palatino Linotype" w:eastAsia="MS Mincho" w:hAnsi="Palatino Linotype" w:cs="Arial"/>
          <w:b/>
          <w:i/>
          <w:szCs w:val="24"/>
          <w:lang w:val="es-ES_tradnl" w:eastAsia="es-ES"/>
        </w:rPr>
        <w:t>Los servidores públicos habilitados tendrán las funciones siguientes</w:t>
      </w:r>
      <w:r w:rsidRPr="00777F18">
        <w:rPr>
          <w:rFonts w:ascii="Palatino Linotype" w:eastAsia="MS Mincho" w:hAnsi="Palatino Linotype" w:cs="Arial"/>
          <w:i/>
          <w:szCs w:val="24"/>
          <w:lang w:val="es-ES_tradnl" w:eastAsia="es-ES"/>
        </w:rPr>
        <w:t xml:space="preserve">: </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b/>
          <w:i/>
          <w:szCs w:val="24"/>
          <w:lang w:val="es-ES_tradnl" w:eastAsia="es-ES"/>
        </w:rPr>
        <w:t>I. Localizar la información que le solicite la Unidad de Transparencia</w:t>
      </w:r>
      <w:r w:rsidRPr="00777F18">
        <w:rPr>
          <w:rFonts w:ascii="Palatino Linotype" w:eastAsia="MS Mincho" w:hAnsi="Palatino Linotype" w:cs="Arial"/>
          <w:i/>
          <w:szCs w:val="24"/>
          <w:lang w:val="es-ES_tradnl" w:eastAsia="es-ES"/>
        </w:rPr>
        <w:t xml:space="preserve">; </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p>
    <w:p w:rsidR="008A3565" w:rsidRPr="00777F18" w:rsidRDefault="008A3565" w:rsidP="008A3565">
      <w:pPr>
        <w:spacing w:after="0" w:line="360" w:lineRule="auto"/>
        <w:ind w:right="616"/>
        <w:jc w:val="both"/>
        <w:rPr>
          <w:rFonts w:ascii="Palatino Linotype" w:eastAsia="MS Mincho" w:hAnsi="Palatino Linotype" w:cs="Arial"/>
          <w:b/>
          <w:i/>
          <w:szCs w:val="24"/>
          <w:lang w:val="es-ES_tradnl" w:eastAsia="es-ES"/>
        </w:rPr>
      </w:pPr>
      <w:r w:rsidRPr="00777F18">
        <w:rPr>
          <w:rFonts w:ascii="Palatino Linotype" w:eastAsia="MS Mincho" w:hAnsi="Palatino Linotype" w:cs="Arial"/>
          <w:b/>
          <w:i/>
          <w:szCs w:val="24"/>
          <w:lang w:val="es-ES_tradnl" w:eastAsia="es-ES"/>
        </w:rPr>
        <w:t xml:space="preserve">II. Proporcionar la información que obre en los archivos y que le sea solicitada por la Unidad de Transparencia; </w:t>
      </w:r>
    </w:p>
    <w:p w:rsidR="008A3565" w:rsidRPr="00777F18" w:rsidRDefault="008A3565" w:rsidP="008A3565">
      <w:pPr>
        <w:spacing w:after="0" w:line="360" w:lineRule="auto"/>
        <w:ind w:right="616"/>
        <w:jc w:val="both"/>
        <w:rPr>
          <w:rFonts w:ascii="Palatino Linotype" w:eastAsia="MS Mincho" w:hAnsi="Palatino Linotype" w:cs="Arial"/>
          <w:b/>
          <w:i/>
          <w:szCs w:val="24"/>
          <w:lang w:val="es-ES_tradnl" w:eastAsia="es-ES"/>
        </w:rPr>
      </w:pPr>
    </w:p>
    <w:p w:rsidR="008A3565" w:rsidRPr="00777F18" w:rsidRDefault="008A3565" w:rsidP="008A3565">
      <w:pPr>
        <w:spacing w:after="0" w:line="360" w:lineRule="auto"/>
        <w:ind w:right="616"/>
        <w:jc w:val="both"/>
        <w:rPr>
          <w:rFonts w:ascii="Palatino Linotype" w:eastAsia="MS Mincho" w:hAnsi="Palatino Linotype" w:cs="Arial"/>
          <w:b/>
          <w:i/>
          <w:szCs w:val="24"/>
          <w:lang w:val="es-ES_tradnl" w:eastAsia="es-ES"/>
        </w:rPr>
      </w:pPr>
      <w:r w:rsidRPr="00777F18">
        <w:rPr>
          <w:rFonts w:ascii="Palatino Linotype" w:eastAsia="MS Mincho" w:hAnsi="Palatino Linotype" w:cs="Arial"/>
          <w:b/>
          <w:i/>
          <w:szCs w:val="24"/>
          <w:lang w:val="es-ES_tradnl" w:eastAsia="es-ES"/>
        </w:rPr>
        <w:t>III. Apoyar a la Unidad de Transparencia en lo que esta le solicite para el cumplimiento de sus funciones;</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i/>
          <w:szCs w:val="24"/>
          <w:lang w:val="es-ES_tradnl" w:eastAsia="es-ES"/>
        </w:rPr>
        <w:t>…”</w:t>
      </w:r>
    </w:p>
    <w:p w:rsidR="008A3565" w:rsidRPr="00777F18" w:rsidRDefault="008A3565" w:rsidP="008A3565">
      <w:pPr>
        <w:spacing w:after="0" w:line="360" w:lineRule="auto"/>
        <w:ind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i/>
          <w:szCs w:val="24"/>
          <w:lang w:val="es-ES_tradnl" w:eastAsia="es-ES"/>
        </w:rPr>
        <w:t xml:space="preserve">(Énfasis añadido) </w:t>
      </w:r>
    </w:p>
    <w:p w:rsidR="008A3565" w:rsidRPr="00777F18" w:rsidRDefault="008A3565" w:rsidP="008A3565">
      <w:pPr>
        <w:spacing w:after="0" w:line="360" w:lineRule="auto"/>
        <w:ind w:right="757"/>
        <w:jc w:val="both"/>
        <w:rPr>
          <w:rFonts w:ascii="Palatino Linotype" w:eastAsia="MS Mincho" w:hAnsi="Palatino Linotype" w:cs="Arial"/>
          <w:b/>
          <w:i/>
          <w:color w:val="FF0000"/>
          <w:sz w:val="12"/>
          <w:szCs w:val="24"/>
          <w:lang w:val="es-ES_tradnl" w:eastAsia="es-ES"/>
        </w:rPr>
      </w:pPr>
    </w:p>
    <w:p w:rsidR="008A3565" w:rsidRPr="00777F18" w:rsidRDefault="00460B3C" w:rsidP="008A3565">
      <w:pPr>
        <w:keepNext/>
        <w:keepLines/>
        <w:spacing w:before="240" w:after="0"/>
        <w:outlineLvl w:val="0"/>
        <w:rPr>
          <w:rFonts w:ascii="Palatino Linotype" w:eastAsia="MS Mincho" w:hAnsi="Palatino Linotype" w:cstheme="majorBidi"/>
          <w:b/>
          <w:sz w:val="24"/>
          <w:szCs w:val="24"/>
          <w:lang w:eastAsia="es-ES"/>
        </w:rPr>
      </w:pPr>
      <w:bookmarkStart w:id="48" w:name="_Toc29402014"/>
      <w:bookmarkStart w:id="49" w:name="_Toc494366431"/>
      <w:bookmarkStart w:id="50" w:name="_Toc523402263"/>
      <w:r w:rsidRPr="00777F18">
        <w:rPr>
          <w:rFonts w:ascii="Palatino Linotype" w:eastAsia="Calibri" w:hAnsi="Palatino Linotype" w:cstheme="majorBidi"/>
          <w:b/>
          <w:sz w:val="24"/>
          <w:szCs w:val="24"/>
          <w:lang w:val="es-ES" w:eastAsia="es-MX"/>
        </w:rPr>
        <w:t>QUINTO</w:t>
      </w:r>
      <w:r w:rsidR="008A3565" w:rsidRPr="00777F18">
        <w:rPr>
          <w:rFonts w:ascii="Palatino Linotype" w:eastAsia="Calibri" w:hAnsi="Palatino Linotype" w:cstheme="majorBidi"/>
          <w:b/>
          <w:sz w:val="24"/>
          <w:szCs w:val="24"/>
          <w:lang w:val="es-ES" w:eastAsia="es-MX"/>
        </w:rPr>
        <w:t>. De la versión publica</w:t>
      </w:r>
      <w:bookmarkEnd w:id="48"/>
    </w:p>
    <w:p w:rsidR="008A3565" w:rsidRPr="00777F18" w:rsidRDefault="008A3565" w:rsidP="008A3565">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Calibri" w:hAnsi="Palatino Linotype" w:cs="Arial"/>
          <w:sz w:val="24"/>
          <w:lang w:val="es-ES_tradnl" w:eastAsia="es-MX"/>
        </w:rPr>
        <w:t xml:space="preserve">Como ya se ha señalado en el considerando anterior, </w:t>
      </w:r>
      <w:r w:rsidRPr="00777F18">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77F18">
        <w:rPr>
          <w:rFonts w:ascii="Palatino Linotype" w:eastAsia="MS Mincho" w:hAnsi="Palatino Linotype" w:cs="Arial"/>
          <w:b/>
          <w:color w:val="000000"/>
          <w:sz w:val="24"/>
          <w:szCs w:val="24"/>
          <w:u w:val="single"/>
          <w:lang w:val="es-ES_tradnl" w:eastAsia="es-ES"/>
        </w:rPr>
        <w:t>versión pública</w:t>
      </w:r>
      <w:r w:rsidRPr="00777F18">
        <w:rPr>
          <w:rFonts w:ascii="Palatino Linotype" w:eastAsia="MS Mincho" w:hAnsi="Palatino Linotype" w:cs="Arial"/>
          <w:color w:val="000000"/>
          <w:sz w:val="24"/>
          <w:szCs w:val="24"/>
          <w:lang w:val="es-ES_tradnl" w:eastAsia="es-ES"/>
        </w:rPr>
        <w:t xml:space="preserve"> </w:t>
      </w:r>
      <w:r w:rsidRPr="00777F18">
        <w:rPr>
          <w:rFonts w:ascii="Palatino Linotype" w:eastAsia="MS Mincho" w:hAnsi="Palatino Linotype" w:cs="Arial"/>
          <w:sz w:val="24"/>
          <w:szCs w:val="24"/>
          <w:lang w:val="es-ES_tradnl" w:eastAsia="es-ES"/>
        </w:rPr>
        <w:t>del</w:t>
      </w:r>
      <w:r w:rsidRPr="00777F18">
        <w:rPr>
          <w:rFonts w:ascii="Palatino Linotype" w:eastAsia="MS Mincho" w:hAnsi="Palatino Linotype" w:cs="Arial"/>
          <w:color w:val="000000"/>
          <w:sz w:val="24"/>
          <w:szCs w:val="24"/>
          <w:lang w:val="es-ES_tradnl" w:eastAsia="es-ES"/>
        </w:rPr>
        <w:t xml:space="preserve"> documento por las consideraciones que se estimen pertinentes.</w:t>
      </w:r>
    </w:p>
    <w:p w:rsidR="008A3565" w:rsidRPr="00777F18" w:rsidRDefault="008A3565" w:rsidP="008A3565">
      <w:pPr>
        <w:spacing w:after="0" w:line="360" w:lineRule="auto"/>
        <w:contextualSpacing/>
        <w:jc w:val="both"/>
        <w:rPr>
          <w:rFonts w:ascii="Palatino Linotype" w:eastAsia="MS Mincho" w:hAnsi="Palatino Linotype" w:cs="Times New Roman"/>
          <w:sz w:val="24"/>
          <w:szCs w:val="24"/>
          <w:lang w:val="es-ES_tradnl" w:eastAsia="es-ES"/>
        </w:rPr>
      </w:pPr>
    </w:p>
    <w:p w:rsidR="008A3565" w:rsidRPr="00777F18" w:rsidRDefault="008A3565" w:rsidP="008A3565">
      <w:pPr>
        <w:numPr>
          <w:ilvl w:val="0"/>
          <w:numId w:val="8"/>
        </w:numPr>
        <w:ind w:left="0" w:firstLine="0"/>
        <w:contextualSpacing/>
        <w:rPr>
          <w:rFonts w:ascii="Palatino Linotype" w:eastAsia="MS Gothic" w:hAnsi="Palatino Linotype" w:cs="Times New Roman"/>
          <w:b/>
          <w:sz w:val="24"/>
          <w:szCs w:val="26"/>
          <w:lang w:val="es-ES_tradnl"/>
        </w:rPr>
      </w:pPr>
      <w:bookmarkStart w:id="51" w:name="_Toc487025371"/>
      <w:bookmarkStart w:id="52" w:name="_Toc493790439"/>
      <w:bookmarkStart w:id="53" w:name="_Toc495606559"/>
      <w:bookmarkStart w:id="54" w:name="_Toc517362231"/>
      <w:bookmarkStart w:id="55" w:name="_Toc523159043"/>
      <w:bookmarkStart w:id="56" w:name="_Toc536726466"/>
      <w:r w:rsidRPr="00777F18">
        <w:rPr>
          <w:rFonts w:ascii="Palatino Linotype" w:eastAsia="MS Gothic" w:hAnsi="Palatino Linotype" w:cs="Times New Roman"/>
          <w:b/>
          <w:sz w:val="24"/>
          <w:szCs w:val="26"/>
          <w:lang w:val="es-ES_tradnl"/>
        </w:rPr>
        <w:t>Requisitos previos.</w:t>
      </w:r>
      <w:bookmarkEnd w:id="51"/>
      <w:bookmarkEnd w:id="52"/>
      <w:bookmarkEnd w:id="53"/>
      <w:bookmarkEnd w:id="54"/>
      <w:bookmarkEnd w:id="55"/>
      <w:bookmarkEnd w:id="56"/>
    </w:p>
    <w:p w:rsidR="008A3565" w:rsidRPr="00777F18" w:rsidRDefault="008A3565" w:rsidP="008A3565">
      <w:pPr>
        <w:spacing w:after="0" w:line="240" w:lineRule="auto"/>
        <w:rPr>
          <w:rFonts w:ascii="Cambria" w:eastAsia="MS Mincho" w:hAnsi="Cambria" w:cs="Times New Roman"/>
          <w:noProof/>
          <w:sz w:val="24"/>
          <w:szCs w:val="24"/>
          <w:lang w:val="es-ES_tradnl"/>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60B3C" w:rsidRPr="00777F18" w:rsidRDefault="00460B3C" w:rsidP="00460B3C">
      <w:pPr>
        <w:spacing w:after="0" w:line="360" w:lineRule="auto"/>
        <w:contextualSpacing/>
        <w:jc w:val="both"/>
        <w:rPr>
          <w:rFonts w:ascii="Palatino Linotype" w:eastAsia="Calibri" w:hAnsi="Palatino Linotype" w:cs="Arial"/>
          <w:sz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8A3565" w:rsidRPr="00777F18" w:rsidRDefault="008A3565" w:rsidP="008A3565">
      <w:pPr>
        <w:spacing w:after="0" w:line="360" w:lineRule="auto"/>
        <w:contextualSpacing/>
        <w:rPr>
          <w:rFonts w:ascii="Palatino Linotype" w:eastAsia="Calibri" w:hAnsi="Palatino Linotype" w:cs="Arial"/>
          <w:sz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8A3565" w:rsidRPr="00777F18" w:rsidRDefault="008A3565" w:rsidP="008A3565">
      <w:pPr>
        <w:spacing w:after="0" w:line="360" w:lineRule="auto"/>
        <w:contextualSpacing/>
        <w:rPr>
          <w:rFonts w:ascii="Palatino Linotype" w:eastAsia="Calibri" w:hAnsi="Palatino Linotype" w:cs="Arial"/>
          <w:sz w:val="24"/>
          <w:lang w:val="es-ES_tradnl" w:eastAsia="es-MX"/>
        </w:rPr>
      </w:pPr>
    </w:p>
    <w:p w:rsidR="008A3565" w:rsidRPr="00777F18" w:rsidRDefault="008A3565" w:rsidP="008A3565">
      <w:pPr>
        <w:numPr>
          <w:ilvl w:val="0"/>
          <w:numId w:val="8"/>
        </w:numPr>
        <w:ind w:left="0" w:firstLine="0"/>
        <w:contextualSpacing/>
        <w:rPr>
          <w:rFonts w:ascii="Palatino Linotype" w:eastAsia="MS Gothic" w:hAnsi="Palatino Linotype" w:cs="Times New Roman"/>
          <w:b/>
          <w:sz w:val="24"/>
          <w:szCs w:val="26"/>
          <w:lang w:val="es-ES_tradnl"/>
        </w:rPr>
      </w:pPr>
      <w:bookmarkStart w:id="57" w:name="_Toc487025372"/>
      <w:bookmarkStart w:id="58" w:name="_Toc493790440"/>
      <w:bookmarkStart w:id="59" w:name="_Toc495606560"/>
      <w:bookmarkStart w:id="60" w:name="_Toc517362232"/>
      <w:bookmarkStart w:id="61" w:name="_Toc523159044"/>
      <w:bookmarkStart w:id="62" w:name="_Toc536726467"/>
      <w:r w:rsidRPr="00777F18">
        <w:rPr>
          <w:rFonts w:ascii="Palatino Linotype" w:eastAsia="MS Gothic" w:hAnsi="Palatino Linotype" w:cs="Times New Roman"/>
          <w:b/>
          <w:sz w:val="24"/>
          <w:szCs w:val="26"/>
          <w:lang w:val="es-ES_tradnl"/>
        </w:rPr>
        <w:t>Supuesto de clasificación.</w:t>
      </w:r>
      <w:bookmarkEnd w:id="57"/>
      <w:bookmarkEnd w:id="58"/>
      <w:bookmarkEnd w:id="59"/>
      <w:bookmarkEnd w:id="60"/>
      <w:bookmarkEnd w:id="61"/>
      <w:bookmarkEnd w:id="62"/>
    </w:p>
    <w:p w:rsidR="008A3565" w:rsidRPr="00777F18" w:rsidRDefault="008A3565" w:rsidP="008A3565">
      <w:pPr>
        <w:spacing w:after="0" w:line="240" w:lineRule="auto"/>
        <w:rPr>
          <w:rFonts w:ascii="Cambria" w:eastAsia="MS Mincho" w:hAnsi="Cambria" w:cs="Times New Roman"/>
          <w:noProof/>
          <w:sz w:val="24"/>
          <w:szCs w:val="24"/>
          <w:lang w:val="es-ES_tradnl"/>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777F18">
        <w:rPr>
          <w:rFonts w:ascii="Palatino Linotype" w:eastAsia="MS Mincho" w:hAnsi="Palatino Linotype" w:cs="Arial"/>
          <w:sz w:val="24"/>
          <w:szCs w:val="24"/>
          <w:lang w:val="es-ES_tradnl" w:eastAsia="es-ES"/>
        </w:rPr>
        <w:t>Acceso</w:t>
      </w:r>
      <w:r w:rsidRPr="00777F18">
        <w:rPr>
          <w:rFonts w:ascii="Palatino Linotype" w:eastAsia="Calibri" w:hAnsi="Palatino Linotype" w:cs="Arial"/>
          <w:sz w:val="24"/>
          <w:lang w:val="es-ES_tradnl" w:eastAsia="es-MX"/>
        </w:rPr>
        <w:t xml:space="preserve"> a la Información Pública del Estado de México y Municipios.</w:t>
      </w:r>
    </w:p>
    <w:p w:rsidR="008A3565" w:rsidRPr="00777F18" w:rsidRDefault="008A3565" w:rsidP="008A3565">
      <w:pPr>
        <w:spacing w:after="0" w:line="360" w:lineRule="auto"/>
        <w:contextualSpacing/>
        <w:jc w:val="both"/>
        <w:rPr>
          <w:rFonts w:ascii="Palatino Linotype" w:eastAsia="Calibri" w:hAnsi="Palatino Linotype" w:cs="Arial"/>
          <w:sz w:val="24"/>
          <w:lang w:val="es-ES_tradnl" w:eastAsia="es-MX"/>
        </w:rPr>
      </w:pPr>
    </w:p>
    <w:p w:rsidR="008A3565" w:rsidRPr="00777F18" w:rsidRDefault="008A3565" w:rsidP="00460B3C">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777F18">
        <w:rPr>
          <w:rFonts w:ascii="Palatino Linotype" w:eastAsia="MS Mincho" w:hAnsi="Palatino Linotype" w:cs="Arial"/>
          <w:b/>
          <w:bCs/>
          <w:i/>
          <w:szCs w:val="24"/>
          <w:lang w:val="es-ES_tradnl" w:eastAsia="es-ES"/>
        </w:rPr>
        <w:t xml:space="preserve">Artículo 3. </w:t>
      </w:r>
      <w:r w:rsidRPr="00777F18">
        <w:rPr>
          <w:rFonts w:ascii="Palatino Linotype" w:eastAsia="MS Mincho" w:hAnsi="Palatino Linotype" w:cs="Arial"/>
          <w:i/>
          <w:szCs w:val="24"/>
          <w:lang w:val="es-ES_tradnl" w:eastAsia="es-ES"/>
        </w:rPr>
        <w:t>Para los efectos de la presente Ley se entenderá por:</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 xml:space="preserve"> (…)</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XX. Información clasificada: Aquella considerada por la presente Ley como reservada o confidencial;</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777F18">
        <w:rPr>
          <w:rFonts w:ascii="Palatino Linotype" w:eastAsia="Calibri" w:hAnsi="Palatino Linotype" w:cs="Arial"/>
          <w:i/>
          <w:lang w:val="es-ES_tradnl" w:eastAsia="es-MX"/>
        </w:rPr>
        <w:t>jurídico</w:t>
      </w:r>
      <w:proofErr w:type="gramEnd"/>
      <w:r w:rsidRPr="00777F18">
        <w:rPr>
          <w:rFonts w:ascii="Palatino Linotype" w:eastAsia="Calibri" w:hAnsi="Palatino Linotype" w:cs="Arial"/>
          <w:i/>
          <w:lang w:val="es-ES_tradnl" w:eastAsia="es-MX"/>
        </w:rPr>
        <w:t xml:space="preserve"> colectiva identificada o identificable;</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777F18">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8A3565" w:rsidRPr="00777F18" w:rsidRDefault="008A3565" w:rsidP="008A3565">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A3565" w:rsidRPr="00777F18" w:rsidRDefault="008A3565" w:rsidP="008A3565">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777F18">
        <w:rPr>
          <w:rFonts w:ascii="Palatino Linotype" w:eastAsia="MS Mincho" w:hAnsi="Palatino Linotype" w:cs="Arial"/>
          <w:sz w:val="24"/>
          <w:szCs w:val="24"/>
          <w:vertAlign w:val="superscript"/>
          <w:lang w:val="es-ES_tradnl" w:eastAsia="es-ES"/>
        </w:rPr>
        <w:footnoteReference w:id="1"/>
      </w:r>
      <w:r w:rsidRPr="00777F18">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8A3565" w:rsidRPr="00777F18" w:rsidRDefault="008A3565" w:rsidP="008A3565">
      <w:pPr>
        <w:spacing w:after="0" w:line="360" w:lineRule="auto"/>
        <w:contextualSpacing/>
        <w:rPr>
          <w:rFonts w:ascii="Palatino Linotype" w:eastAsia="Calibri" w:hAnsi="Palatino Linotype" w:cs="Arial"/>
          <w:sz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 xml:space="preserve">Una vez hecho lo </w:t>
      </w:r>
      <w:r w:rsidRPr="00777F18">
        <w:rPr>
          <w:rFonts w:ascii="Palatino Linotype" w:eastAsia="MS Mincho" w:hAnsi="Palatino Linotype" w:cs="Times New Roman"/>
          <w:sz w:val="24"/>
          <w:szCs w:val="24"/>
          <w:lang w:val="es-ES_tradnl" w:eastAsia="es-ES"/>
        </w:rPr>
        <w:t>anterior</w:t>
      </w:r>
      <w:r w:rsidRPr="00777F18">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8A3565" w:rsidRPr="00777F18" w:rsidRDefault="008A3565" w:rsidP="008A3565">
      <w:pPr>
        <w:rPr>
          <w:rFonts w:ascii="Palatino Linotype" w:eastAsia="Calibri" w:hAnsi="Palatino Linotype" w:cs="Arial"/>
          <w:sz w:val="24"/>
          <w:lang w:val="es-ES_tradnl" w:eastAsia="es-MX"/>
        </w:rPr>
      </w:pPr>
    </w:p>
    <w:p w:rsidR="008A3565" w:rsidRPr="00777F18" w:rsidRDefault="008A3565" w:rsidP="008A3565">
      <w:pPr>
        <w:numPr>
          <w:ilvl w:val="0"/>
          <w:numId w:val="8"/>
        </w:numPr>
        <w:ind w:left="0" w:firstLine="0"/>
        <w:contextualSpacing/>
        <w:rPr>
          <w:rFonts w:ascii="Palatino Linotype" w:eastAsia="MS Gothic" w:hAnsi="Palatino Linotype" w:cs="Times New Roman"/>
          <w:b/>
          <w:sz w:val="24"/>
          <w:szCs w:val="26"/>
          <w:lang w:val="es-ES_tradnl"/>
        </w:rPr>
      </w:pPr>
      <w:bookmarkStart w:id="63" w:name="_Toc486509923"/>
      <w:bookmarkStart w:id="64" w:name="_Toc487025373"/>
      <w:bookmarkStart w:id="65" w:name="_Toc493790441"/>
      <w:bookmarkStart w:id="66" w:name="_Toc495606561"/>
      <w:bookmarkStart w:id="67" w:name="_Toc517362233"/>
      <w:bookmarkStart w:id="68" w:name="_Toc523159045"/>
      <w:bookmarkStart w:id="69" w:name="_Toc536726468"/>
      <w:r w:rsidRPr="00777F18">
        <w:rPr>
          <w:rFonts w:ascii="Palatino Linotype" w:eastAsia="MS Gothic" w:hAnsi="Palatino Linotype" w:cs="Times New Roman"/>
          <w:b/>
          <w:sz w:val="24"/>
          <w:szCs w:val="26"/>
          <w:lang w:val="es-ES_tradnl"/>
        </w:rPr>
        <w:t>La intervención del Comité de Transparencia.</w:t>
      </w:r>
      <w:bookmarkEnd w:id="63"/>
      <w:bookmarkEnd w:id="64"/>
      <w:bookmarkEnd w:id="65"/>
      <w:bookmarkEnd w:id="66"/>
      <w:bookmarkEnd w:id="67"/>
      <w:bookmarkEnd w:id="68"/>
      <w:bookmarkEnd w:id="69"/>
    </w:p>
    <w:p w:rsidR="008A3565" w:rsidRPr="00777F18" w:rsidRDefault="008A3565" w:rsidP="008A3565">
      <w:pPr>
        <w:rPr>
          <w:rFonts w:ascii="Cambria" w:eastAsia="MS Mincho" w:hAnsi="Cambria" w:cs="Times New Roman"/>
          <w:noProof/>
          <w:sz w:val="24"/>
          <w:szCs w:val="24"/>
          <w:lang w:val="es-ES_tradnl"/>
        </w:rPr>
      </w:pPr>
    </w:p>
    <w:p w:rsidR="008A3565" w:rsidRPr="00777F18" w:rsidRDefault="008A3565" w:rsidP="008A3565">
      <w:pPr>
        <w:numPr>
          <w:ilvl w:val="0"/>
          <w:numId w:val="9"/>
        </w:numPr>
        <w:ind w:left="0" w:firstLine="0"/>
        <w:contextualSpacing/>
        <w:rPr>
          <w:rFonts w:ascii="Palatino Linotype" w:eastAsia="MS Gothic" w:hAnsi="Palatino Linotype" w:cs="Times New Roman"/>
          <w:b/>
          <w:sz w:val="24"/>
          <w:szCs w:val="24"/>
          <w:lang w:val="es-ES_tradnl" w:eastAsia="es-ES"/>
        </w:rPr>
      </w:pPr>
      <w:bookmarkStart w:id="70" w:name="_Toc487025374"/>
      <w:bookmarkStart w:id="71" w:name="_Toc493790442"/>
      <w:bookmarkStart w:id="72" w:name="_Toc495606562"/>
      <w:bookmarkStart w:id="73" w:name="_Toc517362234"/>
      <w:bookmarkStart w:id="74" w:name="_Toc523159046"/>
      <w:bookmarkStart w:id="75" w:name="_Toc536726469"/>
      <w:r w:rsidRPr="00777F18">
        <w:rPr>
          <w:rFonts w:ascii="Palatino Linotype" w:eastAsia="MS Gothic" w:hAnsi="Palatino Linotype" w:cs="Times New Roman"/>
          <w:b/>
          <w:sz w:val="24"/>
          <w:szCs w:val="24"/>
          <w:lang w:val="es-ES_tradnl" w:eastAsia="es-ES"/>
        </w:rPr>
        <w:t>Formalidades para emitir el acuerdo de clasificación.</w:t>
      </w:r>
      <w:bookmarkEnd w:id="70"/>
      <w:bookmarkEnd w:id="71"/>
      <w:bookmarkEnd w:id="72"/>
      <w:bookmarkEnd w:id="73"/>
      <w:bookmarkEnd w:id="74"/>
      <w:bookmarkEnd w:id="75"/>
    </w:p>
    <w:p w:rsidR="008A3565" w:rsidRPr="00777F18" w:rsidRDefault="008A3565" w:rsidP="008A3565">
      <w:pPr>
        <w:spacing w:after="0" w:line="240" w:lineRule="auto"/>
        <w:rPr>
          <w:rFonts w:ascii="Cambria" w:eastAsia="MS Mincho" w:hAnsi="Cambria" w:cs="Times New Roman"/>
          <w:noProof/>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777F18">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777F18">
        <w:rPr>
          <w:rFonts w:ascii="Palatino Linotype" w:eastAsia="MS Mincho" w:hAnsi="Palatino Linotype" w:cs="Times New Roman"/>
          <w:sz w:val="24"/>
          <w:szCs w:val="24"/>
          <w:lang w:val="es-ES_tradnl" w:eastAsia="es-ES"/>
        </w:rPr>
        <w:t>Desclasificación</w:t>
      </w:r>
      <w:r w:rsidRPr="00777F18">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8A3565" w:rsidRPr="00777F18" w:rsidRDefault="008A3565" w:rsidP="008A3565">
      <w:pPr>
        <w:spacing w:after="0" w:line="360" w:lineRule="auto"/>
        <w:ind w:right="616"/>
        <w:contextualSpacing/>
        <w:jc w:val="both"/>
        <w:rPr>
          <w:rFonts w:ascii="Palatino Linotype" w:eastAsia="Calibri" w:hAnsi="Palatino Linotype" w:cs="Arial"/>
          <w:sz w:val="24"/>
          <w:lang w:val="es-ES_tradnl" w:eastAsia="es-MX"/>
        </w:rPr>
      </w:pPr>
    </w:p>
    <w:p w:rsidR="008A3565" w:rsidRPr="00777F18" w:rsidRDefault="008A3565" w:rsidP="00460B3C">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r w:rsidRPr="00777F18">
        <w:rPr>
          <w:rFonts w:ascii="Palatino Linotype" w:eastAsia="MS Mincho" w:hAnsi="Palatino Linotype" w:cs="Bookman Old Style,Bold"/>
          <w:b/>
          <w:bCs/>
          <w:i/>
          <w:szCs w:val="20"/>
          <w:lang w:val="es-ES_tradnl" w:eastAsia="es-ES"/>
        </w:rPr>
        <w:t xml:space="preserve">Artículo 128. </w:t>
      </w:r>
      <w:r w:rsidRPr="00777F18">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777F18">
        <w:rPr>
          <w:rFonts w:ascii="Palatino Linotype" w:eastAsia="MS Mincho" w:hAnsi="Palatino Linotype" w:cs="Bookman Old Style"/>
          <w:i/>
          <w:szCs w:val="20"/>
          <w:u w:val="single"/>
          <w:lang w:val="es-ES_tradnl" w:eastAsia="es-ES"/>
        </w:rPr>
        <w:t>, el Comité de Transparencia deberá confirmar, modificar o revocar la decisión.</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rPr>
      </w:pPr>
      <w:r w:rsidRPr="00777F18">
        <w:rPr>
          <w:rFonts w:ascii="Palatino Linotype" w:eastAsia="MS Mincho" w:hAnsi="Palatino Linotype" w:cs="Arial"/>
          <w:b/>
          <w:i/>
          <w:lang w:val="es-ES_tradnl"/>
        </w:rPr>
        <w:t>Artículo 149</w:t>
      </w:r>
      <w:r w:rsidRPr="00777F18">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777F18">
        <w:rPr>
          <w:rFonts w:ascii="Palatino Linotype" w:eastAsia="MS Mincho" w:hAnsi="Palatino Linotype" w:cs="Times New Roman"/>
          <w:b/>
          <w:i/>
          <w:szCs w:val="24"/>
          <w:lang w:val="es-ES_tradnl" w:eastAsia="es-ES"/>
        </w:rPr>
        <w:t>Segundo</w:t>
      </w:r>
      <w:r w:rsidRPr="00777F18">
        <w:rPr>
          <w:rFonts w:ascii="Palatino Linotype" w:eastAsia="MS Mincho" w:hAnsi="Palatino Linotype" w:cs="Times New Roman"/>
          <w:i/>
          <w:szCs w:val="24"/>
          <w:lang w:val="es-ES_tradnl" w:eastAsia="es-ES"/>
        </w:rPr>
        <w:t>. Para efectos de los presentes Lineamientos Generales, se entenderá por:</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sz w:val="20"/>
          <w:lang w:val="es-ES_tradnl"/>
        </w:rPr>
      </w:pPr>
      <w:r w:rsidRPr="00777F18">
        <w:rPr>
          <w:rFonts w:ascii="Palatino Linotype" w:eastAsia="MS Mincho" w:hAnsi="Palatino Linotype" w:cs="Times New Roman"/>
          <w:b/>
          <w:i/>
          <w:szCs w:val="24"/>
          <w:lang w:val="es-ES_tradnl" w:eastAsia="es-ES"/>
        </w:rPr>
        <w:t>IV. Comité de Transparencia</w:t>
      </w:r>
      <w:r w:rsidRPr="00777F18">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777F18">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777F18">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rPr>
      </w:pPr>
      <w:r w:rsidRPr="00777F18">
        <w:rPr>
          <w:rFonts w:ascii="Palatino Linotype" w:eastAsia="MS Mincho" w:hAnsi="Palatino Linotype" w:cs="Arial"/>
          <w:b/>
          <w:i/>
          <w:lang w:val="es-ES_tradnl"/>
        </w:rPr>
        <w:t>Quincuagésimo sexto</w:t>
      </w:r>
      <w:r w:rsidRPr="00777F18">
        <w:rPr>
          <w:rFonts w:ascii="Palatino Linotype" w:eastAsia="MS Mincho" w:hAnsi="Palatino Linotype" w:cs="Arial"/>
          <w:i/>
          <w:lang w:val="es-ES_tradnl"/>
        </w:rPr>
        <w:t xml:space="preserve">. La versión pública del documento o expediente que contenga partes o secciones reservadas o </w:t>
      </w:r>
      <w:r w:rsidRPr="00777F18">
        <w:rPr>
          <w:rFonts w:ascii="Palatino Linotype" w:eastAsia="MS Mincho" w:hAnsi="Palatino Linotype" w:cs="Arial"/>
          <w:b/>
          <w:i/>
          <w:lang w:val="es-ES_tradnl"/>
        </w:rPr>
        <w:t>confidenciales</w:t>
      </w:r>
      <w:r w:rsidRPr="00777F18">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rPr>
      </w:pPr>
      <w:r w:rsidRPr="00777F18">
        <w:rPr>
          <w:rFonts w:ascii="Palatino Linotype" w:eastAsia="MS Mincho" w:hAnsi="Palatino Linotype" w:cs="Arial"/>
          <w:b/>
          <w:i/>
          <w:lang w:val="es-ES_tradnl"/>
        </w:rPr>
        <w:t>Quincuagésimo séptimo</w:t>
      </w:r>
      <w:r w:rsidRPr="00777F18">
        <w:rPr>
          <w:rFonts w:ascii="Palatino Linotype" w:eastAsia="MS Mincho" w:hAnsi="Palatino Linotype" w:cs="Arial"/>
          <w:i/>
          <w:lang w:val="es-ES_tradnl"/>
        </w:rPr>
        <w:t>. Se considera, en principio, como información pública y no podrá omitirse de las  versiones públicas la siguiente:</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rPr>
      </w:pPr>
      <w:r w:rsidRPr="00777F18">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rPr>
      </w:pPr>
      <w:r w:rsidRPr="00777F18">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8A3565" w:rsidRPr="00777F18" w:rsidRDefault="008A3565" w:rsidP="00460B3C">
      <w:pPr>
        <w:shd w:val="clear" w:color="auto" w:fill="FFFFFF"/>
        <w:spacing w:after="0" w:line="360" w:lineRule="auto"/>
        <w:ind w:left="567" w:right="616"/>
        <w:jc w:val="both"/>
        <w:rPr>
          <w:rFonts w:ascii="Palatino Linotype" w:eastAsia="MS Mincho" w:hAnsi="Palatino Linotype" w:cs="Arial"/>
          <w:i/>
          <w:lang w:val="es-ES_tradnl" w:eastAsia="es-ES"/>
        </w:rPr>
      </w:pPr>
      <w:r w:rsidRPr="00777F18">
        <w:rPr>
          <w:rFonts w:ascii="Palatino Linotype" w:eastAsia="MS Mincho" w:hAnsi="Palatino Linotype" w:cs="Arial"/>
          <w:b/>
          <w:i/>
          <w:lang w:val="es-ES_tradnl" w:eastAsia="es-ES"/>
        </w:rPr>
        <w:t>Quincuagésimo octavo.</w:t>
      </w:r>
      <w:r w:rsidRPr="00777F18">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8A3565" w:rsidRPr="00777F18" w:rsidRDefault="008A3565" w:rsidP="008A3565">
      <w:pPr>
        <w:shd w:val="clear" w:color="auto" w:fill="FFFFFF"/>
        <w:spacing w:after="0" w:line="360" w:lineRule="auto"/>
        <w:ind w:right="616"/>
        <w:jc w:val="both"/>
        <w:rPr>
          <w:rFonts w:ascii="Palatino Linotype" w:eastAsia="MS Mincho" w:hAnsi="Palatino Linotype" w:cs="Arial"/>
          <w:i/>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777F18">
        <w:rPr>
          <w:rFonts w:ascii="Palatino Linotype" w:eastAsia="MS Mincho" w:hAnsi="Palatino Linotype" w:cs="Times New Roman"/>
          <w:sz w:val="24"/>
          <w:szCs w:val="24"/>
          <w:lang w:val="es-ES_tradnl" w:eastAsia="es-ES"/>
        </w:rPr>
        <w:t>integrantes</w:t>
      </w:r>
      <w:r w:rsidRPr="00777F18">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8A3565" w:rsidRPr="00777F18" w:rsidRDefault="008A3565" w:rsidP="008A3565">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A3565" w:rsidRPr="00777F18" w:rsidRDefault="008A3565" w:rsidP="008A3565">
      <w:pPr>
        <w:spacing w:after="0" w:line="360" w:lineRule="auto"/>
        <w:contextualSpacing/>
        <w:rPr>
          <w:rFonts w:ascii="Palatino Linotype" w:eastAsia="Calibri" w:hAnsi="Palatino Linotype" w:cs="Arial"/>
          <w:sz w:val="24"/>
          <w:lang w:val="es-ES_tradnl" w:eastAsia="es-MX"/>
        </w:rPr>
      </w:pPr>
    </w:p>
    <w:p w:rsidR="008A3565" w:rsidRPr="00777F18" w:rsidRDefault="008A3565" w:rsidP="008A3565">
      <w:pPr>
        <w:rPr>
          <w:rFonts w:ascii="Palatino Linotype" w:eastAsia="MS Gothic" w:hAnsi="Palatino Linotype" w:cs="Times New Roman"/>
          <w:b/>
          <w:szCs w:val="24"/>
          <w:lang w:val="es-ES_tradnl" w:eastAsia="es-ES"/>
        </w:rPr>
      </w:pPr>
      <w:bookmarkStart w:id="76" w:name="_Toc486509925"/>
      <w:bookmarkStart w:id="77" w:name="_Toc487025375"/>
      <w:bookmarkStart w:id="78" w:name="_Toc493790443"/>
      <w:bookmarkStart w:id="79" w:name="_Toc495606563"/>
      <w:bookmarkStart w:id="80" w:name="_Toc517362235"/>
      <w:bookmarkStart w:id="81" w:name="_Toc523159047"/>
      <w:bookmarkStart w:id="82" w:name="_Toc536726470"/>
      <w:r w:rsidRPr="00777F18">
        <w:rPr>
          <w:rFonts w:ascii="Palatino Linotype" w:eastAsia="MS Gothic" w:hAnsi="Palatino Linotype" w:cs="Times New Roman"/>
          <w:b/>
          <w:sz w:val="24"/>
          <w:szCs w:val="24"/>
          <w:lang w:val="es-ES_tradnl" w:eastAsia="es-ES"/>
        </w:rPr>
        <w:t>II. Requisitos de fondo del acuerdo de clasificación</w:t>
      </w:r>
      <w:bookmarkEnd w:id="76"/>
      <w:bookmarkEnd w:id="77"/>
      <w:bookmarkEnd w:id="78"/>
      <w:bookmarkEnd w:id="79"/>
      <w:bookmarkEnd w:id="80"/>
      <w:bookmarkEnd w:id="81"/>
      <w:bookmarkEnd w:id="82"/>
    </w:p>
    <w:p w:rsidR="008A3565" w:rsidRPr="00777F18" w:rsidRDefault="008A3565" w:rsidP="008A3565">
      <w:pPr>
        <w:spacing w:after="0" w:line="360" w:lineRule="auto"/>
        <w:contextualSpacing/>
        <w:rPr>
          <w:rFonts w:ascii="Palatino Linotype" w:eastAsia="Calibri" w:hAnsi="Palatino Linotype" w:cs="Arial"/>
          <w:sz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Arial"/>
          <w:sz w:val="24"/>
          <w:szCs w:val="24"/>
          <w:lang w:val="es-ES_tradnl" w:eastAsia="es-ES"/>
        </w:rPr>
        <w:t xml:space="preserve">Como se ha señalado antes, al hacer el juicio de subsunción o encaje entre el </w:t>
      </w:r>
      <w:r w:rsidRPr="00777F18">
        <w:rPr>
          <w:rFonts w:ascii="Palatino Linotype" w:eastAsia="Times New Roman" w:hAnsi="Palatino Linotype" w:cs="Arial"/>
          <w:sz w:val="24"/>
          <w:szCs w:val="24"/>
          <w:lang w:val="es-ES_tradnl" w:eastAsia="es-MX"/>
        </w:rPr>
        <w:t>supuesto</w:t>
      </w:r>
      <w:r w:rsidRPr="00777F18">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8A3565" w:rsidRPr="00777F18" w:rsidRDefault="008A3565" w:rsidP="008A3565">
      <w:pPr>
        <w:spacing w:after="0" w:line="360" w:lineRule="auto"/>
        <w:contextualSpacing/>
        <w:jc w:val="both"/>
        <w:rPr>
          <w:rFonts w:ascii="Palatino Linotype" w:eastAsia="Calibri" w:hAnsi="Palatino Linotype" w:cs="Arial"/>
          <w:sz w:val="24"/>
          <w:lang w:val="es-ES_tradnl" w:eastAsia="es-MX"/>
        </w:rPr>
      </w:pPr>
    </w:p>
    <w:p w:rsidR="008A3565" w:rsidRPr="00777F18" w:rsidRDefault="008A3565" w:rsidP="008A3565">
      <w:pPr>
        <w:tabs>
          <w:tab w:val="left" w:pos="567"/>
        </w:tabs>
        <w:autoSpaceDE w:val="0"/>
        <w:autoSpaceDN w:val="0"/>
        <w:adjustRightInd w:val="0"/>
        <w:spacing w:after="0" w:line="360" w:lineRule="auto"/>
        <w:ind w:right="616"/>
        <w:jc w:val="both"/>
        <w:rPr>
          <w:rFonts w:ascii="Palatino Linotype" w:eastAsia="MS Mincho" w:hAnsi="Palatino Linotype" w:cs="Arial"/>
          <w:i/>
          <w:sz w:val="28"/>
          <w:szCs w:val="24"/>
          <w:lang w:val="es-ES_tradnl" w:eastAsia="es-ES"/>
        </w:rPr>
      </w:pPr>
      <w:r w:rsidRPr="00777F18">
        <w:rPr>
          <w:rFonts w:ascii="Palatino Linotype" w:eastAsia="MS Mincho" w:hAnsi="Palatino Linotype" w:cs="Bookman Old Style,Bold"/>
          <w:b/>
          <w:bCs/>
          <w:i/>
          <w:szCs w:val="20"/>
          <w:lang w:val="es-ES_tradnl" w:eastAsia="es-ES"/>
        </w:rPr>
        <w:t xml:space="preserve">Artículo 131. </w:t>
      </w:r>
      <w:r w:rsidRPr="00777F18">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777F18">
        <w:rPr>
          <w:rFonts w:ascii="Palatino Linotype" w:eastAsia="MS Mincho" w:hAnsi="Palatino Linotype" w:cs="Bookman Old Style"/>
          <w:b/>
          <w:i/>
          <w:szCs w:val="20"/>
          <w:lang w:val="es-ES_tradnl" w:eastAsia="es-ES"/>
        </w:rPr>
        <w:t>en tal caso deberá fundar y motivar debidamente la clasificación de la información,</w:t>
      </w:r>
      <w:r w:rsidRPr="00777F18">
        <w:rPr>
          <w:rFonts w:ascii="Palatino Linotype" w:eastAsia="MS Mincho" w:hAnsi="Palatino Linotype" w:cs="Bookman Old Style"/>
          <w:i/>
          <w:szCs w:val="20"/>
          <w:lang w:val="es-ES_tradnl" w:eastAsia="es-ES"/>
        </w:rPr>
        <w:t xml:space="preserve"> de conformidad con lo previsto en la presente Ley.</w:t>
      </w:r>
    </w:p>
    <w:p w:rsidR="008A3565" w:rsidRPr="00777F18" w:rsidRDefault="008A3565" w:rsidP="008A3565">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777F18">
        <w:rPr>
          <w:rFonts w:ascii="Palatino Linotype" w:eastAsia="Times New Roman" w:hAnsi="Palatino Linotype" w:cs="Arial"/>
          <w:sz w:val="24"/>
          <w:szCs w:val="24"/>
          <w:lang w:val="es-ES_tradnl" w:eastAsia="es-MX"/>
        </w:rPr>
        <w:t>la</w:t>
      </w:r>
      <w:r w:rsidRPr="00777F18">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8A3565" w:rsidRPr="00777F18" w:rsidRDefault="008A3565" w:rsidP="008A3565">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777F18">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8A3565" w:rsidRPr="00777F18" w:rsidRDefault="008A3565" w:rsidP="008A3565">
      <w:pPr>
        <w:spacing w:after="0" w:line="240" w:lineRule="auto"/>
        <w:contextualSpacing/>
        <w:rPr>
          <w:rFonts w:ascii="Palatino Linotype" w:eastAsia="Calibri" w:hAnsi="Palatino Linotype" w:cs="Arial"/>
          <w:sz w:val="24"/>
          <w:lang w:val="es-ES_tradnl" w:eastAsia="es-MX"/>
        </w:rPr>
      </w:pPr>
    </w:p>
    <w:p w:rsidR="008A3565" w:rsidRPr="00777F18" w:rsidRDefault="008A3565" w:rsidP="00460B3C">
      <w:pPr>
        <w:spacing w:after="0" w:line="360" w:lineRule="auto"/>
        <w:ind w:left="567" w:right="616"/>
        <w:contextualSpacing/>
        <w:jc w:val="both"/>
        <w:rPr>
          <w:rFonts w:ascii="Palatino Linotype" w:eastAsia="MS Mincho" w:hAnsi="Palatino Linotype" w:cs="Arial"/>
          <w:i/>
          <w:lang w:val="es-ES_tradnl" w:eastAsia="es-ES"/>
        </w:rPr>
      </w:pPr>
      <w:r w:rsidRPr="00777F18">
        <w:rPr>
          <w:rFonts w:ascii="Palatino Linotype" w:eastAsia="MS Mincho" w:hAnsi="Palatino Linotype" w:cs="Arial"/>
          <w:b/>
          <w:i/>
          <w:lang w:val="es-ES_tradnl" w:eastAsia="es-ES"/>
        </w:rPr>
        <w:t>FUNDAMENTACIÓN Y MOTIVACIÓN.</w:t>
      </w:r>
      <w:r w:rsidRPr="00777F18">
        <w:rPr>
          <w:rFonts w:ascii="Palatino Linotype" w:eastAsia="MS Mincho" w:hAnsi="Palatino Linotype" w:cs="Arial"/>
          <w:i/>
          <w:lang w:val="es-ES_tradnl" w:eastAsia="es-ES"/>
        </w:rPr>
        <w:t xml:space="preserve"> La </w:t>
      </w:r>
      <w:r w:rsidRPr="00777F18">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7F18">
        <w:rPr>
          <w:rFonts w:ascii="Palatino Linotype" w:eastAsia="MS Mincho" w:hAnsi="Palatino Linotype" w:cs="Arial"/>
          <w:i/>
          <w:lang w:val="es-ES_tradnl" w:eastAsia="es-ES"/>
        </w:rPr>
        <w:t>.</w:t>
      </w:r>
    </w:p>
    <w:p w:rsidR="008A3565" w:rsidRPr="00777F18" w:rsidRDefault="008A3565" w:rsidP="00460B3C">
      <w:pPr>
        <w:spacing w:after="0" w:line="360" w:lineRule="auto"/>
        <w:ind w:left="567" w:right="616"/>
        <w:contextualSpacing/>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SEGUNDO TRIBUNAL COLEGIADO DEL SEXTO CIRCUITO.</w:t>
      </w:r>
    </w:p>
    <w:p w:rsidR="008A3565" w:rsidRPr="00777F18" w:rsidRDefault="008A3565" w:rsidP="00460B3C">
      <w:pPr>
        <w:spacing w:after="0" w:line="360" w:lineRule="auto"/>
        <w:ind w:left="567" w:right="616"/>
        <w:contextualSpacing/>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8A3565" w:rsidRPr="00777F18" w:rsidRDefault="008A3565" w:rsidP="00460B3C">
      <w:pPr>
        <w:spacing w:after="0" w:line="360" w:lineRule="auto"/>
        <w:ind w:left="567" w:right="616"/>
        <w:contextualSpacing/>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777F18">
        <w:rPr>
          <w:rFonts w:ascii="Palatino Linotype" w:eastAsia="MS Mincho" w:hAnsi="Palatino Linotype" w:cs="Arial"/>
          <w:i/>
          <w:lang w:val="es-ES_tradnl" w:eastAsia="es-ES"/>
        </w:rPr>
        <w:t>Esponda</w:t>
      </w:r>
      <w:proofErr w:type="spellEnd"/>
      <w:r w:rsidRPr="00777F18">
        <w:rPr>
          <w:rFonts w:ascii="Palatino Linotype" w:eastAsia="MS Mincho" w:hAnsi="Palatino Linotype" w:cs="Arial"/>
          <w:i/>
          <w:lang w:val="es-ES_tradnl" w:eastAsia="es-ES"/>
        </w:rPr>
        <w:t xml:space="preserve"> Rincón.</w:t>
      </w:r>
    </w:p>
    <w:p w:rsidR="008A3565" w:rsidRPr="00777F18" w:rsidRDefault="008A3565" w:rsidP="00460B3C">
      <w:pPr>
        <w:spacing w:after="0" w:line="360" w:lineRule="auto"/>
        <w:ind w:left="567" w:right="616"/>
        <w:contextualSpacing/>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 xml:space="preserve">Amparo en revisión 333/88. </w:t>
      </w:r>
      <w:proofErr w:type="spellStart"/>
      <w:r w:rsidRPr="00777F18">
        <w:rPr>
          <w:rFonts w:ascii="Palatino Linotype" w:eastAsia="MS Mincho" w:hAnsi="Palatino Linotype" w:cs="Arial"/>
          <w:i/>
          <w:lang w:val="es-ES_tradnl" w:eastAsia="es-ES"/>
        </w:rPr>
        <w:t>Adilia</w:t>
      </w:r>
      <w:proofErr w:type="spellEnd"/>
      <w:r w:rsidRPr="00777F18">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8A3565" w:rsidRPr="00777F18" w:rsidRDefault="008A3565" w:rsidP="00460B3C">
      <w:pPr>
        <w:spacing w:after="0" w:line="360" w:lineRule="auto"/>
        <w:ind w:left="567" w:right="616"/>
        <w:contextualSpacing/>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777F18">
        <w:rPr>
          <w:rFonts w:ascii="Palatino Linotype" w:eastAsia="MS Mincho" w:hAnsi="Palatino Linotype" w:cs="Arial"/>
          <w:i/>
          <w:lang w:val="es-ES_tradnl" w:eastAsia="es-ES"/>
        </w:rPr>
        <w:t>Goyzueta</w:t>
      </w:r>
      <w:proofErr w:type="spellEnd"/>
      <w:r w:rsidRPr="00777F18">
        <w:rPr>
          <w:rFonts w:ascii="Palatino Linotype" w:eastAsia="MS Mincho" w:hAnsi="Palatino Linotype" w:cs="Arial"/>
          <w:i/>
          <w:lang w:val="es-ES_tradnl" w:eastAsia="es-ES"/>
        </w:rPr>
        <w:t>. Secretario: Gonzalo Carrera Molina.</w:t>
      </w:r>
    </w:p>
    <w:p w:rsidR="008A3565" w:rsidRPr="00777F18" w:rsidRDefault="008A3565" w:rsidP="00460B3C">
      <w:pPr>
        <w:spacing w:after="0" w:line="360" w:lineRule="auto"/>
        <w:ind w:left="567" w:right="616"/>
        <w:contextualSpacing/>
        <w:jc w:val="both"/>
        <w:rPr>
          <w:rFonts w:ascii="Palatino Linotype" w:eastAsia="MS Mincho" w:hAnsi="Palatino Linotype" w:cs="Arial"/>
          <w:i/>
          <w:lang w:val="es-ES_tradnl" w:eastAsia="es-ES"/>
        </w:rPr>
      </w:pPr>
      <w:r w:rsidRPr="00777F18">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777F18">
        <w:rPr>
          <w:rFonts w:ascii="Palatino Linotype" w:eastAsia="MS Mincho" w:hAnsi="Palatino Linotype" w:cs="Arial"/>
          <w:i/>
          <w:lang w:val="es-ES_tradnl" w:eastAsia="es-ES"/>
        </w:rPr>
        <w:t>Baigts</w:t>
      </w:r>
      <w:proofErr w:type="spellEnd"/>
      <w:r w:rsidRPr="00777F18">
        <w:rPr>
          <w:rFonts w:ascii="Palatino Linotype" w:eastAsia="MS Mincho" w:hAnsi="Palatino Linotype" w:cs="Arial"/>
          <w:i/>
          <w:lang w:val="es-ES_tradnl" w:eastAsia="es-ES"/>
        </w:rPr>
        <w:t xml:space="preserve"> Muñoz.</w:t>
      </w:r>
    </w:p>
    <w:p w:rsidR="008A3565" w:rsidRPr="00777F18" w:rsidRDefault="008A3565" w:rsidP="008A3565">
      <w:pPr>
        <w:spacing w:after="0" w:line="360" w:lineRule="auto"/>
        <w:ind w:right="618"/>
        <w:contextualSpacing/>
        <w:jc w:val="both"/>
        <w:rPr>
          <w:rFonts w:ascii="Palatino Linotype" w:eastAsia="MS Mincho" w:hAnsi="Palatino Linotype" w:cs="Arial"/>
          <w:i/>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777F18">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A3565" w:rsidRPr="00777F18" w:rsidRDefault="008A3565" w:rsidP="008A3565">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77F18">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777F18">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777F18">
        <w:rPr>
          <w:rFonts w:ascii="Palatino Linotype" w:eastAsia="MS Mincho" w:hAnsi="Palatino Linotype" w:cs="Times New Roman"/>
          <w:color w:val="000000"/>
          <w:sz w:val="24"/>
          <w:szCs w:val="24"/>
          <w:lang w:val="es-ES_tradnl" w:eastAsia="es-ES"/>
        </w:rPr>
        <w:footnoteReference w:id="2"/>
      </w:r>
      <w:r w:rsidRPr="00777F18">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777F18">
        <w:rPr>
          <w:rFonts w:ascii="Palatino Linotype" w:eastAsia="Calibri" w:hAnsi="Palatino Linotype" w:cs="Arial"/>
          <w:bCs/>
          <w:sz w:val="24"/>
          <w:szCs w:val="24"/>
          <w:lang w:val="es-ES_tradnl" w:eastAsia="es-ES"/>
        </w:rPr>
        <w:t xml:space="preserve">ofrezcan la información requerida. </w:t>
      </w:r>
    </w:p>
    <w:p w:rsidR="008A3565" w:rsidRPr="00777F18" w:rsidRDefault="008A3565" w:rsidP="008A3565">
      <w:pPr>
        <w:spacing w:after="0" w:line="360" w:lineRule="auto"/>
        <w:contextualSpacing/>
        <w:rPr>
          <w:rFonts w:ascii="Palatino Linotype" w:eastAsia="Calibri" w:hAnsi="Palatino Linotype" w:cs="Arial"/>
          <w:bCs/>
          <w:sz w:val="24"/>
          <w:szCs w:val="24"/>
          <w:lang w:val="es-ES_tradnl" w:eastAsia="es-ES"/>
        </w:rPr>
      </w:pPr>
    </w:p>
    <w:p w:rsidR="008A3565" w:rsidRPr="00777F18" w:rsidRDefault="008A3565" w:rsidP="008A3565">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8A3565" w:rsidRPr="00777F18" w:rsidRDefault="008A3565" w:rsidP="008A3565">
      <w:pPr>
        <w:spacing w:after="0" w:line="240" w:lineRule="auto"/>
        <w:contextualSpacing/>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Arial"/>
          <w:sz w:val="24"/>
          <w:szCs w:val="24"/>
          <w:lang w:val="es-ES_tradnl" w:eastAsia="es-MX"/>
        </w:rPr>
        <w:t xml:space="preserve">Por cuanto hace al </w:t>
      </w:r>
      <w:r w:rsidRPr="00777F18">
        <w:rPr>
          <w:rFonts w:ascii="Palatino Linotype" w:eastAsia="MS Mincho" w:hAnsi="Palatino Linotype" w:cs="Arial"/>
          <w:b/>
          <w:sz w:val="24"/>
          <w:szCs w:val="24"/>
          <w:lang w:val="es-ES_tradnl" w:eastAsia="es-MX"/>
        </w:rPr>
        <w:t>Registro Federal de Contribuyentes</w:t>
      </w:r>
      <w:r w:rsidRPr="00777F18">
        <w:rPr>
          <w:rFonts w:ascii="Palatino Linotype" w:eastAsia="MS Mincho" w:hAnsi="Palatino Linotype" w:cs="Arial"/>
          <w:sz w:val="24"/>
          <w:szCs w:val="24"/>
          <w:lang w:val="es-ES_tradnl" w:eastAsia="es-MX"/>
        </w:rPr>
        <w:t xml:space="preserve"> </w:t>
      </w:r>
      <w:r w:rsidRPr="00777F18">
        <w:rPr>
          <w:rFonts w:ascii="Palatino Linotype" w:eastAsia="MS Mincho" w:hAnsi="Palatino Linotype" w:cs="Arial"/>
          <w:b/>
          <w:sz w:val="24"/>
          <w:szCs w:val="24"/>
          <w:lang w:val="es-ES_tradnl" w:eastAsia="es-MX"/>
        </w:rPr>
        <w:t>de las personas físicas</w:t>
      </w:r>
      <w:r w:rsidRPr="00777F18">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77F18">
        <w:rPr>
          <w:rFonts w:ascii="Palatino Linotype" w:eastAsia="MS Mincho" w:hAnsi="Palatino Linotype" w:cs="Times New Roman"/>
          <w:sz w:val="24"/>
          <w:szCs w:val="24"/>
          <w:lang w:val="es-ES_tradnl" w:eastAsia="es-ES"/>
        </w:rPr>
        <w:t xml:space="preserve"> y finalmente la </w:t>
      </w:r>
      <w:proofErr w:type="spellStart"/>
      <w:r w:rsidRPr="00777F18">
        <w:rPr>
          <w:rFonts w:ascii="Palatino Linotype" w:eastAsia="MS Mincho" w:hAnsi="Palatino Linotype" w:cs="Times New Roman"/>
          <w:sz w:val="24"/>
          <w:szCs w:val="24"/>
          <w:lang w:val="es-ES_tradnl" w:eastAsia="es-ES"/>
        </w:rPr>
        <w:t>homoclave</w:t>
      </w:r>
      <w:proofErr w:type="spellEnd"/>
      <w:r w:rsidRPr="00777F18">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8A3565" w:rsidRPr="00777F18" w:rsidRDefault="008A3565" w:rsidP="008A3565">
      <w:pPr>
        <w:spacing w:after="0" w:line="240" w:lineRule="auto"/>
        <w:contextualSpacing/>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8A3565" w:rsidRPr="00777F18" w:rsidRDefault="008A3565" w:rsidP="00460B3C">
      <w:pPr>
        <w:autoSpaceDE w:val="0"/>
        <w:autoSpaceDN w:val="0"/>
        <w:adjustRightInd w:val="0"/>
        <w:spacing w:after="0" w:line="360" w:lineRule="auto"/>
        <w:ind w:left="567"/>
        <w:jc w:val="both"/>
        <w:rPr>
          <w:rFonts w:ascii="Palatino Linotype" w:eastAsia="MS Mincho" w:hAnsi="Palatino Linotype" w:cs="Arial"/>
          <w:b/>
          <w:bCs/>
          <w:i/>
          <w:sz w:val="24"/>
          <w:szCs w:val="24"/>
          <w:lang w:val="es-ES_tradnl" w:eastAsia="es-ES"/>
        </w:rPr>
      </w:pP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w:t>
      </w:r>
      <w:r w:rsidRPr="00777F18">
        <w:rPr>
          <w:rFonts w:ascii="Palatino Linotype" w:eastAsia="MS Mincho" w:hAnsi="Palatino Linotype" w:cs="Arial"/>
          <w:b/>
          <w:bCs/>
          <w:i/>
          <w:szCs w:val="24"/>
          <w:lang w:val="es-ES_tradnl" w:eastAsia="es-ES"/>
        </w:rPr>
        <w:t>Registro Federal de Contribuyentes (RFC) de personas físicas</w:t>
      </w:r>
      <w:r w:rsidRPr="00777F18">
        <w:rPr>
          <w:rFonts w:ascii="Palatino Linotype" w:eastAsia="MS Mincho" w:hAnsi="Palatino Linotype" w:cs="Arial"/>
          <w:bCs/>
          <w:i/>
          <w:szCs w:val="24"/>
          <w:lang w:val="es-ES_tradnl" w:eastAsia="es-ES"/>
        </w:rPr>
        <w:t xml:space="preserve">. El RFC es una clave de carácter fiscal, </w:t>
      </w:r>
      <w:proofErr w:type="gramStart"/>
      <w:r w:rsidRPr="00777F18">
        <w:rPr>
          <w:rFonts w:ascii="Palatino Linotype" w:eastAsia="MS Mincho" w:hAnsi="Palatino Linotype" w:cs="Arial"/>
          <w:bCs/>
          <w:i/>
          <w:szCs w:val="24"/>
          <w:lang w:val="es-ES_tradnl" w:eastAsia="es-ES"/>
        </w:rPr>
        <w:t>única</w:t>
      </w:r>
      <w:proofErr w:type="gramEnd"/>
      <w:r w:rsidRPr="00777F18">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Resoluciones:</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w:t>
      </w:r>
      <w:r w:rsidRPr="00777F18">
        <w:rPr>
          <w:rFonts w:ascii="Palatino Linotype" w:eastAsia="MS Mincho" w:hAnsi="Palatino Linotype" w:cs="Arial"/>
          <w:bCs/>
          <w:i/>
          <w:szCs w:val="24"/>
          <w:lang w:val="es-ES_tradnl" w:eastAsia="es-ES"/>
        </w:rPr>
        <w:tab/>
        <w:t>RRA 0189/17. Morena. 08 de febrero de 2017. Por unanimidad. Comisionado Ponente Joel Salas Suárez.</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w:t>
      </w:r>
      <w:r w:rsidRPr="00777F18">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777F18">
        <w:rPr>
          <w:rFonts w:ascii="Palatino Linotype" w:eastAsia="MS Mincho" w:hAnsi="Palatino Linotype" w:cs="Arial"/>
          <w:bCs/>
          <w:i/>
          <w:szCs w:val="24"/>
          <w:lang w:val="es-ES_tradnl" w:eastAsia="es-ES"/>
        </w:rPr>
        <w:t>Rosendoevgueni</w:t>
      </w:r>
      <w:proofErr w:type="spellEnd"/>
      <w:r w:rsidRPr="00777F18">
        <w:rPr>
          <w:rFonts w:ascii="Palatino Linotype" w:eastAsia="MS Mincho" w:hAnsi="Palatino Linotype" w:cs="Arial"/>
          <w:bCs/>
          <w:i/>
          <w:szCs w:val="24"/>
          <w:lang w:val="es-ES_tradnl" w:eastAsia="es-ES"/>
        </w:rPr>
        <w:t xml:space="preserve"> Monterrey </w:t>
      </w:r>
      <w:proofErr w:type="spellStart"/>
      <w:r w:rsidRPr="00777F18">
        <w:rPr>
          <w:rFonts w:ascii="Palatino Linotype" w:eastAsia="MS Mincho" w:hAnsi="Palatino Linotype" w:cs="Arial"/>
          <w:bCs/>
          <w:i/>
          <w:szCs w:val="24"/>
          <w:lang w:val="es-ES_tradnl" w:eastAsia="es-ES"/>
        </w:rPr>
        <w:t>Chepov</w:t>
      </w:r>
      <w:proofErr w:type="spellEnd"/>
      <w:r w:rsidRPr="00777F18">
        <w:rPr>
          <w:rFonts w:ascii="Palatino Linotype" w:eastAsia="MS Mincho" w:hAnsi="Palatino Linotype" w:cs="Arial"/>
          <w:bCs/>
          <w:i/>
          <w:szCs w:val="24"/>
          <w:lang w:val="es-ES_tradnl" w:eastAsia="es-ES"/>
        </w:rPr>
        <w:t xml:space="preserve">. </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w:t>
      </w:r>
      <w:r w:rsidRPr="00777F18">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8A3565" w:rsidRPr="00777F18" w:rsidRDefault="008A3565" w:rsidP="00460B3C">
      <w:pPr>
        <w:spacing w:after="0" w:line="360" w:lineRule="auto"/>
        <w:ind w:left="567" w:right="616"/>
        <w:jc w:val="both"/>
        <w:rPr>
          <w:rFonts w:ascii="Palatino Linotype" w:eastAsia="MS Mincho" w:hAnsi="Palatino Linotype" w:cs="Arial"/>
          <w:bCs/>
          <w:szCs w:val="24"/>
          <w:lang w:val="es-ES_tradnl" w:eastAsia="es-ES"/>
        </w:rPr>
      </w:pPr>
      <w:r w:rsidRPr="00777F18">
        <w:rPr>
          <w:rFonts w:ascii="Palatino Linotype" w:eastAsia="MS Mincho" w:hAnsi="Palatino Linotype" w:cs="Arial"/>
          <w:bCs/>
          <w:szCs w:val="24"/>
          <w:lang w:val="es-ES_tradnl" w:eastAsia="es-ES"/>
        </w:rPr>
        <w:t>(Énfasis añadido)</w:t>
      </w:r>
    </w:p>
    <w:p w:rsidR="008A3565" w:rsidRPr="00777F18" w:rsidRDefault="008A3565" w:rsidP="008A3565">
      <w:pPr>
        <w:spacing w:after="0" w:line="360" w:lineRule="auto"/>
        <w:jc w:val="both"/>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777F18">
        <w:rPr>
          <w:rFonts w:ascii="Palatino Linotype" w:eastAsia="MS Mincho" w:hAnsi="Palatino Linotype" w:cs="Arial"/>
          <w:sz w:val="24"/>
          <w:szCs w:val="24"/>
          <w:lang w:val="es-ES_tradnl" w:eastAsia="es-MX"/>
        </w:rPr>
        <w:t>homoclave</w:t>
      </w:r>
      <w:proofErr w:type="spellEnd"/>
      <w:r w:rsidRPr="00777F18">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77F18">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777F18">
        <w:rPr>
          <w:rFonts w:ascii="Palatino Linotype" w:eastAsia="MS Mincho" w:hAnsi="Palatino Linotype" w:cs="Arial"/>
          <w:sz w:val="24"/>
          <w:szCs w:val="24"/>
          <w:lang w:val="es-ES_tradnl" w:eastAsia="es-MX"/>
        </w:rPr>
        <w:t>.</w:t>
      </w:r>
    </w:p>
    <w:p w:rsidR="008A3565" w:rsidRPr="00777F18" w:rsidRDefault="008A3565" w:rsidP="008A3565">
      <w:pPr>
        <w:spacing w:after="0" w:line="360" w:lineRule="auto"/>
        <w:contextualSpacing/>
        <w:jc w:val="both"/>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 xml:space="preserve">Por cuanto hace a la </w:t>
      </w:r>
      <w:r w:rsidRPr="00777F18">
        <w:rPr>
          <w:rFonts w:ascii="Palatino Linotype" w:eastAsia="MS Mincho" w:hAnsi="Palatino Linotype" w:cs="Arial"/>
          <w:b/>
          <w:sz w:val="24"/>
          <w:szCs w:val="24"/>
          <w:lang w:val="es-ES_tradnl" w:eastAsia="es-ES"/>
        </w:rPr>
        <w:t xml:space="preserve">Clave Única de Registro de Población, </w:t>
      </w:r>
      <w:r w:rsidRPr="00777F18">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A3565" w:rsidRPr="00777F18" w:rsidRDefault="008A3565" w:rsidP="008A3565">
      <w:pPr>
        <w:spacing w:after="0" w:line="360" w:lineRule="auto"/>
        <w:jc w:val="both"/>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8A3565" w:rsidRPr="00777F18" w:rsidRDefault="008A3565" w:rsidP="008A3565">
      <w:pPr>
        <w:spacing w:after="0" w:line="360" w:lineRule="auto"/>
        <w:ind w:right="616"/>
        <w:rPr>
          <w:rFonts w:ascii="Palatino Linotype" w:eastAsia="MS Mincho" w:hAnsi="Palatino Linotype" w:cs="Arial"/>
          <w:sz w:val="24"/>
          <w:szCs w:val="24"/>
          <w:lang w:val="es-ES_tradnl" w:eastAsia="es-MX"/>
        </w:rPr>
      </w:pP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MX"/>
        </w:rPr>
      </w:pPr>
      <w:r w:rsidRPr="00777F18">
        <w:rPr>
          <w:rFonts w:ascii="Palatino Linotype" w:eastAsia="MS Mincho" w:hAnsi="Palatino Linotype" w:cs="Arial,Bold"/>
          <w:b/>
          <w:bCs/>
          <w:i/>
          <w:szCs w:val="24"/>
          <w:lang w:val="es-ES_tradnl" w:eastAsia="es-MX"/>
        </w:rPr>
        <w:t xml:space="preserve">“Artículo 86. </w:t>
      </w:r>
      <w:r w:rsidRPr="00777F18">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MX"/>
        </w:rPr>
      </w:pP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MX"/>
        </w:rPr>
      </w:pPr>
      <w:r w:rsidRPr="00777F18">
        <w:rPr>
          <w:rFonts w:ascii="Palatino Linotype" w:eastAsia="MS Mincho" w:hAnsi="Palatino Linotype" w:cs="Arial,Bold"/>
          <w:b/>
          <w:bCs/>
          <w:i/>
          <w:szCs w:val="24"/>
          <w:lang w:val="es-ES_tradnl" w:eastAsia="es-MX"/>
        </w:rPr>
        <w:t xml:space="preserve">Artículo 91. </w:t>
      </w:r>
      <w:r w:rsidRPr="00777F18">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8A3565" w:rsidRPr="00777F18" w:rsidRDefault="008A3565" w:rsidP="008A3565">
      <w:pPr>
        <w:spacing w:after="0" w:line="360" w:lineRule="auto"/>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777F18">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777F18">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777F18">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8A3565" w:rsidRPr="00777F18" w:rsidRDefault="008A3565" w:rsidP="008A3565">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8A3565" w:rsidRPr="00777F18" w:rsidRDefault="008A3565" w:rsidP="008A3565">
      <w:pPr>
        <w:spacing w:after="0" w:line="360" w:lineRule="auto"/>
        <w:jc w:val="both"/>
        <w:rPr>
          <w:rFonts w:ascii="Palatino Linotype" w:eastAsia="MS Mincho" w:hAnsi="Palatino Linotype" w:cs="Arial"/>
          <w:sz w:val="24"/>
          <w:szCs w:val="24"/>
          <w:lang w:val="es-ES_tradnl" w:eastAsia="es-MX"/>
        </w:rPr>
      </w:pP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MX"/>
        </w:rPr>
      </w:pPr>
      <w:r w:rsidRPr="00777F18">
        <w:rPr>
          <w:rFonts w:ascii="Palatino Linotype" w:eastAsia="MS Mincho" w:hAnsi="Palatino Linotype" w:cs="Arial"/>
          <w:bCs/>
          <w:i/>
          <w:szCs w:val="24"/>
          <w:lang w:val="es-ES_tradnl" w:eastAsia="es-MX"/>
        </w:rPr>
        <w:t>“</w:t>
      </w:r>
      <w:r w:rsidRPr="00777F18">
        <w:rPr>
          <w:rFonts w:ascii="Palatino Linotype" w:eastAsia="MS Mincho" w:hAnsi="Palatino Linotype" w:cs="Arial"/>
          <w:b/>
          <w:bCs/>
          <w:i/>
          <w:szCs w:val="24"/>
          <w:lang w:val="es-ES_tradnl" w:eastAsia="es-MX"/>
        </w:rPr>
        <w:t>Clave Única de Registro de Población (CURP)</w:t>
      </w:r>
      <w:r w:rsidRPr="00777F18">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MX"/>
        </w:rPr>
      </w:pPr>
      <w:r w:rsidRPr="00777F18">
        <w:rPr>
          <w:rFonts w:ascii="Palatino Linotype" w:eastAsia="MS Mincho" w:hAnsi="Palatino Linotype" w:cs="Arial"/>
          <w:bCs/>
          <w:i/>
          <w:szCs w:val="24"/>
          <w:lang w:val="es-ES_tradnl" w:eastAsia="es-MX"/>
        </w:rPr>
        <w:t>Resoluciones:</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MX"/>
        </w:rPr>
      </w:pPr>
      <w:r w:rsidRPr="00777F18">
        <w:rPr>
          <w:rFonts w:ascii="Palatino Linotype" w:eastAsia="MS Mincho" w:hAnsi="Palatino Linotype" w:cs="Arial"/>
          <w:bCs/>
          <w:i/>
          <w:szCs w:val="24"/>
          <w:lang w:val="es-ES_tradnl" w:eastAsia="es-MX"/>
        </w:rPr>
        <w:t>•</w:t>
      </w:r>
      <w:r w:rsidRPr="00777F18">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777F18">
        <w:rPr>
          <w:rFonts w:ascii="Palatino Linotype" w:eastAsia="MS Mincho" w:hAnsi="Palatino Linotype" w:cs="Arial"/>
          <w:bCs/>
          <w:i/>
          <w:szCs w:val="24"/>
          <w:lang w:val="es-ES_tradnl" w:eastAsia="es-MX"/>
        </w:rPr>
        <w:t>Rosendoevgueni</w:t>
      </w:r>
      <w:proofErr w:type="spellEnd"/>
      <w:r w:rsidRPr="00777F18">
        <w:rPr>
          <w:rFonts w:ascii="Palatino Linotype" w:eastAsia="MS Mincho" w:hAnsi="Palatino Linotype" w:cs="Arial"/>
          <w:bCs/>
          <w:i/>
          <w:szCs w:val="24"/>
          <w:lang w:val="es-ES_tradnl" w:eastAsia="es-MX"/>
        </w:rPr>
        <w:t xml:space="preserve"> Monterrey </w:t>
      </w:r>
      <w:proofErr w:type="spellStart"/>
      <w:r w:rsidRPr="00777F18">
        <w:rPr>
          <w:rFonts w:ascii="Palatino Linotype" w:eastAsia="MS Mincho" w:hAnsi="Palatino Linotype" w:cs="Arial"/>
          <w:bCs/>
          <w:i/>
          <w:szCs w:val="24"/>
          <w:lang w:val="es-ES_tradnl" w:eastAsia="es-MX"/>
        </w:rPr>
        <w:t>Chepov</w:t>
      </w:r>
      <w:proofErr w:type="spellEnd"/>
      <w:r w:rsidRPr="00777F18">
        <w:rPr>
          <w:rFonts w:ascii="Palatino Linotype" w:eastAsia="MS Mincho" w:hAnsi="Palatino Linotype" w:cs="Arial"/>
          <w:bCs/>
          <w:i/>
          <w:szCs w:val="24"/>
          <w:lang w:val="es-ES_tradnl" w:eastAsia="es-MX"/>
        </w:rPr>
        <w:t>.</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MX"/>
        </w:rPr>
      </w:pPr>
      <w:r w:rsidRPr="00777F18">
        <w:rPr>
          <w:rFonts w:ascii="Palatino Linotype" w:eastAsia="MS Mincho" w:hAnsi="Palatino Linotype" w:cs="Arial"/>
          <w:bCs/>
          <w:i/>
          <w:szCs w:val="24"/>
          <w:lang w:val="es-ES_tradnl" w:eastAsia="es-MX"/>
        </w:rPr>
        <w:t>•</w:t>
      </w:r>
      <w:r w:rsidRPr="00777F18">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8A3565" w:rsidRPr="00777F18" w:rsidRDefault="008A3565" w:rsidP="00460B3C">
      <w:pPr>
        <w:spacing w:after="0" w:line="360" w:lineRule="auto"/>
        <w:ind w:left="567" w:right="616"/>
        <w:jc w:val="both"/>
        <w:rPr>
          <w:rFonts w:ascii="Palatino Linotype" w:eastAsia="MS Mincho" w:hAnsi="Palatino Linotype" w:cs="Arial"/>
          <w:i/>
          <w:szCs w:val="24"/>
          <w:lang w:val="es-ES_tradnl" w:eastAsia="es-MX"/>
        </w:rPr>
      </w:pPr>
      <w:r w:rsidRPr="00777F18">
        <w:rPr>
          <w:rFonts w:ascii="Palatino Linotype" w:eastAsia="MS Mincho" w:hAnsi="Palatino Linotype" w:cs="Arial"/>
          <w:bCs/>
          <w:i/>
          <w:szCs w:val="24"/>
          <w:lang w:val="es-ES_tradnl" w:eastAsia="es-MX"/>
        </w:rPr>
        <w:t>•</w:t>
      </w:r>
      <w:r w:rsidRPr="00777F18">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777F18">
        <w:rPr>
          <w:rFonts w:ascii="Palatino Linotype" w:eastAsia="MS Mincho" w:hAnsi="Palatino Linotype" w:cs="Arial"/>
          <w:i/>
          <w:szCs w:val="24"/>
          <w:lang w:val="es-ES_tradnl" w:eastAsia="es-MX"/>
        </w:rPr>
        <w:t>” (SIC)</w:t>
      </w:r>
    </w:p>
    <w:p w:rsidR="008A3565" w:rsidRPr="00777F18" w:rsidRDefault="008A3565" w:rsidP="008A3565">
      <w:pPr>
        <w:spacing w:after="0" w:line="360" w:lineRule="auto"/>
        <w:ind w:right="757"/>
        <w:jc w:val="both"/>
        <w:rPr>
          <w:rFonts w:ascii="Palatino Linotype" w:eastAsia="MS Mincho" w:hAnsi="Palatino Linotype" w:cs="Arial"/>
          <w:i/>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 xml:space="preserve">De lo anterior, se desprende que la </w:t>
      </w:r>
      <w:r w:rsidRPr="00777F18">
        <w:rPr>
          <w:rFonts w:ascii="Palatino Linotype" w:eastAsia="MS Mincho" w:hAnsi="Palatino Linotype" w:cs="Times New Roman"/>
          <w:sz w:val="24"/>
          <w:szCs w:val="24"/>
          <w:lang w:val="es-ES_tradnl" w:eastAsia="es-MX"/>
        </w:rPr>
        <w:t xml:space="preserve">Clave Única de Registro de Población, </w:t>
      </w:r>
      <w:r w:rsidRPr="00777F18">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A3565" w:rsidRPr="00777F18" w:rsidRDefault="008A3565" w:rsidP="008A3565">
      <w:pPr>
        <w:spacing w:after="0" w:line="360" w:lineRule="auto"/>
        <w:contextualSpacing/>
        <w:jc w:val="both"/>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 xml:space="preserve">Por cuanto hace a la </w:t>
      </w:r>
      <w:r w:rsidRPr="00777F18">
        <w:rPr>
          <w:rFonts w:ascii="Palatino Linotype" w:eastAsia="MS Mincho" w:hAnsi="Palatino Linotype" w:cs="Arial"/>
          <w:b/>
          <w:sz w:val="24"/>
          <w:szCs w:val="24"/>
          <w:lang w:val="es-ES_tradnl" w:eastAsia="es-ES"/>
        </w:rPr>
        <w:t>Clave de cualquier tipo de seguridad social</w:t>
      </w:r>
      <w:r w:rsidRPr="00777F18">
        <w:rPr>
          <w:rFonts w:ascii="Palatino Linotype" w:eastAsia="MS Mincho" w:hAnsi="Palatino Linotype" w:cs="Arial"/>
          <w:sz w:val="24"/>
          <w:szCs w:val="24"/>
          <w:lang w:val="es-ES_tradnl" w:eastAsia="es-ES"/>
        </w:rPr>
        <w:t xml:space="preserve"> (ISSEMYM, u otros), está integrado por una </w:t>
      </w:r>
      <w:r w:rsidRPr="00777F18">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77F18">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77F18">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777F18">
        <w:rPr>
          <w:rFonts w:ascii="Palatino Linotype" w:eastAsia="MS Mincho" w:hAnsi="Palatino Linotype" w:cs="Arial"/>
          <w:sz w:val="24"/>
          <w:szCs w:val="24"/>
          <w:lang w:val="es-ES_tradnl" w:eastAsia="es-MX"/>
        </w:rPr>
        <w:t>.</w:t>
      </w:r>
    </w:p>
    <w:p w:rsidR="008A3565" w:rsidRPr="00777F18" w:rsidRDefault="008A3565" w:rsidP="008A3565">
      <w:pPr>
        <w:spacing w:after="0" w:line="240" w:lineRule="auto"/>
        <w:contextualSpacing/>
        <w:rPr>
          <w:rFonts w:ascii="Palatino Linotype" w:eastAsia="MS Mincho" w:hAnsi="Palatino Linotype" w:cs="Arial"/>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ES"/>
        </w:rPr>
        <w:t xml:space="preserve">Respecto de los </w:t>
      </w:r>
      <w:r w:rsidRPr="00777F18">
        <w:rPr>
          <w:rFonts w:ascii="Palatino Linotype" w:eastAsia="MS Mincho" w:hAnsi="Palatino Linotype" w:cs="Arial"/>
          <w:b/>
          <w:sz w:val="24"/>
          <w:szCs w:val="24"/>
          <w:lang w:val="es-ES_tradnl" w:eastAsia="es-ES"/>
        </w:rPr>
        <w:t>préstamos o descuentos</w:t>
      </w:r>
      <w:r w:rsidRPr="00777F18">
        <w:rPr>
          <w:rFonts w:ascii="Palatino Linotype" w:eastAsia="MS Mincho" w:hAnsi="Palatino Linotype" w:cs="Arial"/>
          <w:sz w:val="24"/>
          <w:szCs w:val="24"/>
          <w:lang w:val="es-ES_tradnl" w:eastAsia="es-ES"/>
        </w:rPr>
        <w:t xml:space="preserve"> </w:t>
      </w:r>
      <w:r w:rsidRPr="00777F18">
        <w:rPr>
          <w:rFonts w:ascii="Palatino Linotype" w:eastAsia="MS Mincho" w:hAnsi="Palatino Linotype" w:cs="Arial"/>
          <w:b/>
          <w:sz w:val="24"/>
          <w:szCs w:val="24"/>
          <w:lang w:val="es-ES_tradnl" w:eastAsia="es-ES"/>
        </w:rPr>
        <w:t>de carácter personal</w:t>
      </w:r>
      <w:r w:rsidRPr="00777F18">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777F18">
        <w:rPr>
          <w:rFonts w:ascii="Palatino Linotype" w:eastAsia="MS Mincho" w:hAnsi="Palatino Linotype" w:cs="Arial"/>
          <w:sz w:val="24"/>
          <w:szCs w:val="24"/>
          <w:lang w:val="es-ES_tradnl" w:eastAsia="es-MX"/>
        </w:rPr>
        <w:t>favorecer  en la transparencia y rendición de cuentas, sino, por el contrario con ello se violentaría la</w:t>
      </w:r>
      <w:r w:rsidRPr="00777F18">
        <w:rPr>
          <w:rFonts w:ascii="Palatino Linotype" w:eastAsia="MS Mincho" w:hAnsi="Palatino Linotype" w:cs="Times New Roman"/>
          <w:sz w:val="24"/>
          <w:szCs w:val="24"/>
          <w:lang w:val="es-ES_tradnl" w:eastAsia="es-ES"/>
        </w:rPr>
        <w:t xml:space="preserve"> </w:t>
      </w:r>
      <w:r w:rsidRPr="00777F18">
        <w:rPr>
          <w:rFonts w:ascii="Palatino Linotype" w:eastAsia="MS Mincho" w:hAnsi="Palatino Linotype" w:cs="Arial"/>
          <w:sz w:val="24"/>
          <w:szCs w:val="24"/>
          <w:lang w:val="es-ES_tradnl" w:eastAsia="es-MX"/>
        </w:rPr>
        <w:t>protección de información confidencial, porque incide en la intimidad de un individuo</w:t>
      </w:r>
      <w:r w:rsidRPr="00777F18">
        <w:rPr>
          <w:rFonts w:ascii="Palatino Linotype" w:eastAsia="MS Mincho" w:hAnsi="Palatino Linotype" w:cs="Times New Roman"/>
          <w:sz w:val="24"/>
          <w:szCs w:val="24"/>
          <w:lang w:val="es-ES_tradnl" w:eastAsia="es-ES"/>
        </w:rPr>
        <w:t xml:space="preserve"> </w:t>
      </w:r>
      <w:r w:rsidRPr="00777F18">
        <w:rPr>
          <w:rFonts w:ascii="Palatino Linotype" w:eastAsia="MS Mincho" w:hAnsi="Palatino Linotype" w:cs="Arial"/>
          <w:sz w:val="24"/>
          <w:szCs w:val="24"/>
          <w:lang w:val="es-ES_tradnl" w:eastAsia="es-MX"/>
        </w:rPr>
        <w:t>identificado.</w:t>
      </w:r>
    </w:p>
    <w:p w:rsidR="008A3565" w:rsidRPr="00777F18" w:rsidRDefault="008A3565" w:rsidP="008A3565">
      <w:pPr>
        <w:spacing w:after="0" w:line="240" w:lineRule="auto"/>
        <w:contextualSpacing/>
        <w:rPr>
          <w:rFonts w:ascii="Palatino Linotype" w:eastAsia="MS Mincho" w:hAnsi="Palatino Linotype" w:cs="Arial"/>
          <w:sz w:val="24"/>
          <w:szCs w:val="24"/>
          <w:lang w:val="es-ES_tradnl" w:eastAsia="es-MX"/>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MS Mincho" w:hAnsi="Palatino Linotype" w:cs="Arial"/>
          <w:sz w:val="24"/>
          <w:szCs w:val="24"/>
          <w:lang w:val="es-ES_tradnl" w:eastAsia="es-MX"/>
        </w:rPr>
        <w:t xml:space="preserve">Por su parte, el </w:t>
      </w:r>
      <w:r w:rsidRPr="00777F18">
        <w:rPr>
          <w:rFonts w:ascii="Palatino Linotype" w:eastAsia="MS Mincho" w:hAnsi="Palatino Linotype" w:cs="Arial"/>
          <w:sz w:val="24"/>
          <w:szCs w:val="24"/>
          <w:lang w:val="es-ES_tradnl" w:eastAsia="es-ES"/>
        </w:rPr>
        <w:t>artículo 84 de la Ley del Trabajo de los Servidores Públicos del Estado y Municipios, señala:</w:t>
      </w:r>
    </w:p>
    <w:p w:rsidR="008A3565" w:rsidRPr="00777F18" w:rsidRDefault="008A3565" w:rsidP="008A3565">
      <w:pPr>
        <w:spacing w:after="0" w:line="360" w:lineRule="auto"/>
        <w:jc w:val="both"/>
        <w:rPr>
          <w:rFonts w:ascii="Palatino Linotype" w:eastAsia="MS Mincho" w:hAnsi="Palatino Linotype" w:cs="Arial"/>
          <w:sz w:val="24"/>
          <w:szCs w:val="24"/>
          <w:lang w:val="es-ES_tradnl" w:eastAsia="es-ES"/>
        </w:rPr>
      </w:pP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777F18">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I. Gravámenes fiscales relacionados con el sueldo;</w:t>
      </w: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III. Cuotas sindicales;</w:t>
      </w: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rsidR="008A3565" w:rsidRPr="00777F18" w:rsidRDefault="008A3565" w:rsidP="00460B3C">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777F18">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Cs/>
          <w:i/>
          <w:szCs w:val="24"/>
          <w:lang w:val="es-ES_tradnl" w:eastAsia="es-ES"/>
        </w:rPr>
        <w:t>VII. Faltas de puntualidad o de asistencia injustificadas;</w:t>
      </w:r>
    </w:p>
    <w:p w:rsidR="008A3565" w:rsidRPr="00777F18" w:rsidRDefault="008A3565" w:rsidP="00460B3C">
      <w:pPr>
        <w:spacing w:after="0" w:line="360" w:lineRule="auto"/>
        <w:ind w:left="567" w:right="616"/>
        <w:jc w:val="both"/>
        <w:rPr>
          <w:rFonts w:ascii="Palatino Linotype" w:eastAsia="MS Mincho" w:hAnsi="Palatino Linotype" w:cs="Arial"/>
          <w:bCs/>
          <w:i/>
          <w:szCs w:val="24"/>
          <w:lang w:val="es-ES_tradnl" w:eastAsia="es-ES"/>
        </w:rPr>
      </w:pPr>
      <w:r w:rsidRPr="00777F18">
        <w:rPr>
          <w:rFonts w:ascii="Palatino Linotype" w:eastAsia="MS Mincho" w:hAnsi="Palatino Linotype" w:cs="Arial"/>
          <w:b/>
          <w:bCs/>
          <w:i/>
          <w:szCs w:val="24"/>
          <w:lang w:val="es-ES_tradnl" w:eastAsia="es-ES"/>
        </w:rPr>
        <w:t>VIII. Pensiones alimenticias ordenadas por la autoridad judicial;</w:t>
      </w:r>
      <w:r w:rsidRPr="00777F18">
        <w:rPr>
          <w:rFonts w:ascii="Palatino Linotype" w:eastAsia="MS Mincho" w:hAnsi="Palatino Linotype" w:cs="Arial"/>
          <w:bCs/>
          <w:i/>
          <w:szCs w:val="24"/>
          <w:lang w:val="es-ES_tradnl" w:eastAsia="es-ES"/>
        </w:rPr>
        <w:t xml:space="preserve"> o</w:t>
      </w:r>
    </w:p>
    <w:p w:rsidR="008A3565" w:rsidRPr="00777F18" w:rsidRDefault="008A3565" w:rsidP="00460B3C">
      <w:pPr>
        <w:spacing w:after="0" w:line="360" w:lineRule="auto"/>
        <w:ind w:left="567" w:right="616"/>
        <w:jc w:val="both"/>
        <w:rPr>
          <w:rFonts w:ascii="Palatino Linotype" w:eastAsia="MS Mincho" w:hAnsi="Palatino Linotype" w:cs="Arial"/>
          <w:b/>
          <w:bCs/>
          <w:i/>
          <w:szCs w:val="24"/>
          <w:lang w:val="es-ES_tradnl" w:eastAsia="es-ES"/>
        </w:rPr>
      </w:pPr>
      <w:r w:rsidRPr="00777F18">
        <w:rPr>
          <w:rFonts w:ascii="Palatino Linotype" w:eastAsia="MS Mincho" w:hAnsi="Palatino Linotype" w:cs="Arial"/>
          <w:b/>
          <w:bCs/>
          <w:i/>
          <w:szCs w:val="24"/>
          <w:lang w:val="es-ES_tradnl" w:eastAsia="es-ES"/>
        </w:rPr>
        <w:t>IX. Cualquier otro convenido con instituciones de servicios y aceptado por el servidor público.</w:t>
      </w:r>
    </w:p>
    <w:p w:rsidR="008A3565" w:rsidRPr="00777F18" w:rsidRDefault="008A3565" w:rsidP="00460B3C">
      <w:pPr>
        <w:spacing w:after="0" w:line="360" w:lineRule="auto"/>
        <w:ind w:left="567" w:right="616"/>
        <w:jc w:val="both"/>
        <w:rPr>
          <w:rFonts w:ascii="Palatino Linotype" w:eastAsia="MS Mincho" w:hAnsi="Palatino Linotype" w:cs="Arial"/>
          <w:b/>
          <w:bCs/>
          <w:i/>
          <w:szCs w:val="24"/>
          <w:lang w:val="es-ES_tradnl" w:eastAsia="es-ES"/>
        </w:rPr>
      </w:pPr>
      <w:r w:rsidRPr="00777F18">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8A3565" w:rsidRPr="00777F18" w:rsidRDefault="008A3565" w:rsidP="008A3565">
      <w:pPr>
        <w:spacing w:after="0" w:line="360" w:lineRule="auto"/>
        <w:jc w:val="both"/>
        <w:rPr>
          <w:rFonts w:ascii="Palatino Linotype" w:eastAsia="MS Mincho" w:hAnsi="Palatino Linotype" w:cs="Arial"/>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8A3565" w:rsidRPr="00777F18" w:rsidRDefault="008A3565" w:rsidP="008A3565">
      <w:pPr>
        <w:spacing w:after="0" w:line="360" w:lineRule="auto"/>
        <w:contextualSpacing/>
        <w:jc w:val="both"/>
        <w:rPr>
          <w:rFonts w:ascii="Palatino Linotype" w:eastAsia="MS Mincho" w:hAnsi="Palatino Linotype" w:cs="Arial"/>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777F18">
        <w:rPr>
          <w:rFonts w:ascii="Palatino Linotype" w:eastAsia="MS Mincho" w:hAnsi="Palatino Linotype" w:cs="Arial"/>
          <w:sz w:val="24"/>
          <w:szCs w:val="24"/>
          <w:lang w:val="es-ES_tradnl" w:eastAsia="es-ES"/>
        </w:rPr>
        <w:t xml:space="preserve">Por ende, en el presente caso, </w:t>
      </w:r>
      <w:r w:rsidRPr="00777F18">
        <w:rPr>
          <w:rFonts w:ascii="Palatino Linotype" w:eastAsia="MS Mincho" w:hAnsi="Palatino Linotype" w:cs="Arial"/>
          <w:b/>
          <w:sz w:val="24"/>
          <w:szCs w:val="24"/>
          <w:lang w:val="es-ES_tradnl" w:eastAsia="es-ES"/>
        </w:rPr>
        <w:t>EL SUJETO OBLIGADO</w:t>
      </w:r>
      <w:r w:rsidRPr="00777F18">
        <w:rPr>
          <w:rFonts w:ascii="Palatino Linotype" w:eastAsia="MS Mincho" w:hAnsi="Palatino Linotype" w:cs="Arial"/>
          <w:sz w:val="24"/>
          <w:szCs w:val="24"/>
          <w:lang w:val="es-ES_tradnl" w:eastAsia="es-ES"/>
        </w:rPr>
        <w:t xml:space="preserve"> debe </w:t>
      </w:r>
      <w:r w:rsidRPr="00777F18">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77F18">
        <w:rPr>
          <w:rFonts w:ascii="Palatino Linotype" w:eastAsia="MS Mincho" w:hAnsi="Palatino Linotype" w:cs="Arial"/>
          <w:b/>
          <w:sz w:val="24"/>
          <w:szCs w:val="24"/>
          <w:lang w:val="es-ES_tradnl" w:eastAsia="es-MX"/>
        </w:rPr>
        <w:t>EL SUJETO OBLIGADO</w:t>
      </w:r>
      <w:r w:rsidRPr="00777F18">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777F18">
        <w:rPr>
          <w:rFonts w:ascii="Palatino Linotype" w:eastAsia="MS Mincho" w:hAnsi="Palatino Linotype" w:cs="Arial"/>
          <w:b/>
          <w:sz w:val="24"/>
          <w:szCs w:val="24"/>
          <w:lang w:val="es-ES_tradnl" w:eastAsia="es-MX"/>
        </w:rPr>
        <w:t>SUJETO OBLIGADO</w:t>
      </w:r>
      <w:r w:rsidRPr="00777F18">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777F18">
        <w:rPr>
          <w:rFonts w:ascii="Palatino Linotype" w:eastAsia="MS Mincho" w:hAnsi="Palatino Linotype" w:cs="Arial"/>
          <w:color w:val="FF0000"/>
          <w:sz w:val="24"/>
          <w:szCs w:val="24"/>
          <w:lang w:val="es-ES_tradnl" w:eastAsia="es-MX"/>
        </w:rPr>
        <w:t>.</w:t>
      </w:r>
    </w:p>
    <w:p w:rsidR="008A3565" w:rsidRPr="00777F18" w:rsidRDefault="008A3565" w:rsidP="008A3565">
      <w:pPr>
        <w:spacing w:after="0" w:line="360" w:lineRule="auto"/>
        <w:jc w:val="both"/>
        <w:rPr>
          <w:rFonts w:ascii="Palatino Linotype" w:eastAsia="Calibri" w:hAnsi="Palatino Linotype" w:cs="Arial"/>
          <w:bCs/>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77F18">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A3565" w:rsidRPr="00777F18" w:rsidRDefault="008A3565" w:rsidP="008A3565">
      <w:pPr>
        <w:spacing w:after="0" w:line="360" w:lineRule="auto"/>
        <w:contextualSpacing/>
        <w:jc w:val="both"/>
        <w:rPr>
          <w:rFonts w:ascii="Palatino Linotype" w:eastAsia="Calibri" w:hAnsi="Palatino Linotype" w:cs="Arial"/>
          <w:bCs/>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77F18">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A3565" w:rsidRPr="00777F18" w:rsidRDefault="008A3565" w:rsidP="008A3565">
      <w:pPr>
        <w:spacing w:after="0" w:line="360" w:lineRule="auto"/>
        <w:contextualSpacing/>
        <w:jc w:val="both"/>
        <w:rPr>
          <w:rFonts w:ascii="Palatino Linotype" w:eastAsia="Calibri" w:hAnsi="Palatino Linotype" w:cs="Arial"/>
          <w:bCs/>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777F18">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06777" w:rsidRPr="00777F18" w:rsidRDefault="00006777" w:rsidP="00006777">
      <w:pPr>
        <w:pStyle w:val="Prrafodelista"/>
        <w:rPr>
          <w:rFonts w:ascii="Palatino Linotype" w:eastAsia="MS Mincho" w:hAnsi="Palatino Linotype" w:cs="Arial"/>
          <w:sz w:val="24"/>
          <w:szCs w:val="24"/>
          <w:lang w:val="es-ES_tradnl" w:eastAsia="es-MX"/>
        </w:rPr>
      </w:pPr>
    </w:p>
    <w:p w:rsidR="00006777" w:rsidRPr="00777F18" w:rsidRDefault="00006777" w:rsidP="00006777">
      <w:pPr>
        <w:keepNext/>
        <w:keepLines/>
        <w:spacing w:before="240" w:after="0"/>
        <w:outlineLvl w:val="0"/>
        <w:rPr>
          <w:rFonts w:ascii="Palatino Linotype" w:eastAsiaTheme="majorEastAsia" w:hAnsi="Palatino Linotype" w:cstheme="majorBidi"/>
          <w:b/>
          <w:color w:val="000000" w:themeColor="text1"/>
          <w:sz w:val="24"/>
          <w:szCs w:val="24"/>
        </w:rPr>
      </w:pPr>
      <w:bookmarkStart w:id="83" w:name="_Toc486525259"/>
      <w:bookmarkStart w:id="84" w:name="_Toc520970063"/>
      <w:bookmarkStart w:id="85" w:name="_Toc527655143"/>
      <w:bookmarkStart w:id="86" w:name="_Toc23333976"/>
      <w:bookmarkStart w:id="87" w:name="_Toc26467658"/>
      <w:r w:rsidRPr="00777F18">
        <w:rPr>
          <w:rFonts w:ascii="Palatino Linotype" w:eastAsiaTheme="majorEastAsia" w:hAnsi="Palatino Linotype" w:cstheme="majorBidi"/>
          <w:b/>
          <w:color w:val="000000" w:themeColor="text1"/>
          <w:sz w:val="24"/>
          <w:szCs w:val="24"/>
        </w:rPr>
        <w:t>SEXTO. Vista a los órganos de control interno</w:t>
      </w:r>
      <w:bookmarkEnd w:id="83"/>
      <w:bookmarkEnd w:id="84"/>
      <w:bookmarkEnd w:id="85"/>
      <w:bookmarkEnd w:id="86"/>
      <w:bookmarkEnd w:id="87"/>
    </w:p>
    <w:p w:rsidR="00006777" w:rsidRPr="00777F18" w:rsidRDefault="00006777" w:rsidP="00006777">
      <w:pPr>
        <w:spacing w:after="0" w:line="240" w:lineRule="auto"/>
        <w:rPr>
          <w:rFonts w:eastAsiaTheme="minorEastAsia"/>
          <w:sz w:val="24"/>
          <w:szCs w:val="24"/>
        </w:rPr>
      </w:pPr>
    </w:p>
    <w:p w:rsidR="00006777" w:rsidRPr="00777F18" w:rsidRDefault="00006777" w:rsidP="00006777">
      <w:pPr>
        <w:numPr>
          <w:ilvl w:val="0"/>
          <w:numId w:val="1"/>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777F18">
        <w:rPr>
          <w:rFonts w:ascii="Palatino Linotype" w:eastAsiaTheme="minorEastAsia" w:hAnsi="Palatino Linotype"/>
          <w:sz w:val="24"/>
          <w:szCs w:val="24"/>
          <w:lang w:val="es-ES_tradnl" w:eastAsia="es-ES"/>
        </w:rPr>
        <w:t xml:space="preserve">Por otro lado, es necesario resaltar de manera muy precisa que el recurso de revisión previsto en la Ley de la materia no es el medio para investigar y en su caso, sancionar a servidores públicos </w:t>
      </w:r>
      <w:r w:rsidRPr="00777F18">
        <w:rPr>
          <w:rFonts w:ascii="Palatino Linotype" w:eastAsiaTheme="minorEastAsia" w:hAnsi="Palatino Linotype"/>
          <w:b/>
          <w:sz w:val="24"/>
          <w:szCs w:val="24"/>
          <w:u w:val="single"/>
          <w:lang w:val="es-ES_tradnl" w:eastAsia="es-ES"/>
        </w:rPr>
        <w:t>por la omisión de la entrega de información pública</w:t>
      </w:r>
      <w:r w:rsidRPr="00777F18">
        <w:rPr>
          <w:rFonts w:ascii="Palatino Linotype" w:eastAsia="MS Mincho" w:hAnsi="Palatino Linotype" w:cs="Times New Roman"/>
          <w:sz w:val="24"/>
          <w:szCs w:val="24"/>
          <w:lang w:val="es-ES_tradnl" w:eastAsia="es-ES"/>
        </w:rPr>
        <w:t>, sin embargo, se hace referencia que debido a las más minina intención del Sujeto Obligado de realizar el esfuerzo buscar la información solicitada, éste solo se limitó hacer un pronunciamiento frívolo y dar por concluida la solicitud para que la misma fuera archivada, por tal circunstancia se considera que dicha acción resulta equiparable a una negativa ficta, en el presente recurso de revisión y se dará vista al área competente para que en ejercicio de sus atribuciones realice las investigaciones pertinentes por las omisiones detectadas atribuibles al Sujeto Obligado.</w:t>
      </w:r>
    </w:p>
    <w:p w:rsidR="00006777" w:rsidRPr="00777F18" w:rsidRDefault="00006777" w:rsidP="00006777">
      <w:pPr>
        <w:spacing w:before="240" w:after="240" w:line="360" w:lineRule="auto"/>
        <w:contextualSpacing/>
        <w:jc w:val="both"/>
        <w:rPr>
          <w:rFonts w:ascii="Palatino Linotype" w:eastAsiaTheme="minorEastAsia" w:hAnsi="Palatino Linotype"/>
          <w:sz w:val="24"/>
          <w:szCs w:val="24"/>
          <w:lang w:val="es-ES_tradnl" w:eastAsia="es-ES"/>
        </w:rPr>
      </w:pPr>
    </w:p>
    <w:p w:rsidR="00006777" w:rsidRPr="00777F18" w:rsidRDefault="00006777" w:rsidP="00006777">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777F18">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006777" w:rsidRPr="00777F18" w:rsidRDefault="00006777" w:rsidP="00006777">
      <w:pPr>
        <w:spacing w:after="0" w:line="240" w:lineRule="auto"/>
        <w:contextualSpacing/>
        <w:rPr>
          <w:rFonts w:ascii="Palatino Linotype" w:eastAsiaTheme="minorEastAsia" w:hAnsi="Palatino Linotype"/>
          <w:sz w:val="24"/>
          <w:szCs w:val="24"/>
          <w:lang w:val="es-ES_tradnl" w:eastAsia="es-ES"/>
        </w:rPr>
      </w:pPr>
    </w:p>
    <w:p w:rsidR="00006777" w:rsidRPr="00777F18" w:rsidRDefault="00006777" w:rsidP="00006777">
      <w:pPr>
        <w:spacing w:after="0" w:line="360" w:lineRule="auto"/>
        <w:ind w:left="567"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Artículo 36. El Instituto tendrá, en el ámbito de su competencia, las siguientes atribuciones:</w:t>
      </w:r>
    </w:p>
    <w:p w:rsidR="00006777" w:rsidRPr="00777F18" w:rsidRDefault="00006777" w:rsidP="00006777">
      <w:pPr>
        <w:spacing w:after="0" w:line="360" w:lineRule="auto"/>
        <w:ind w:left="567"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w:t>
      </w:r>
    </w:p>
    <w:p w:rsidR="00006777" w:rsidRPr="00777F18" w:rsidRDefault="00006777" w:rsidP="00006777">
      <w:pPr>
        <w:spacing w:after="0" w:line="360" w:lineRule="auto"/>
        <w:ind w:left="567"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rsidR="00006777" w:rsidRPr="00777F18" w:rsidRDefault="00006777" w:rsidP="00006777">
      <w:pPr>
        <w:spacing w:after="0" w:line="360" w:lineRule="auto"/>
        <w:ind w:left="567"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w:t>
      </w:r>
    </w:p>
    <w:p w:rsidR="00006777" w:rsidRPr="00777F18" w:rsidRDefault="00006777" w:rsidP="00006777">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777F18">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777F18">
        <w:rPr>
          <w:rFonts w:ascii="Palatino Linotype" w:eastAsiaTheme="minorEastAsia" w:hAnsi="Palatino Linotype"/>
          <w:b/>
          <w:sz w:val="24"/>
          <w:szCs w:val="24"/>
          <w:lang w:val="es-ES_tradnl" w:eastAsia="es-ES"/>
        </w:rPr>
        <w:t>SUJETO OBLIGADO</w:t>
      </w:r>
      <w:r w:rsidRPr="00777F18">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77F1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006777" w:rsidRPr="00777F18" w:rsidRDefault="00006777" w:rsidP="00006777">
      <w:pPr>
        <w:spacing w:before="240" w:after="240" w:line="360" w:lineRule="auto"/>
        <w:contextualSpacing/>
        <w:jc w:val="both"/>
        <w:rPr>
          <w:rFonts w:ascii="Palatino Linotype" w:eastAsia="MS Mincho" w:hAnsi="Palatino Linotype" w:cs="Arial"/>
          <w:sz w:val="24"/>
          <w:szCs w:val="24"/>
          <w:lang w:val="es-ES_tradnl" w:eastAsia="es-ES"/>
        </w:rPr>
      </w:pPr>
    </w:p>
    <w:p w:rsidR="00006777" w:rsidRPr="00777F18" w:rsidRDefault="00006777" w:rsidP="00006777">
      <w:pPr>
        <w:spacing w:after="0" w:line="360" w:lineRule="auto"/>
        <w:ind w:right="567"/>
        <w:jc w:val="both"/>
        <w:rPr>
          <w:rFonts w:ascii="Palatino Linotype" w:eastAsiaTheme="minorEastAsia" w:hAnsi="Palatino Linotype"/>
          <w:i/>
          <w:lang w:val="es-ES_tradnl" w:eastAsia="es-ES"/>
        </w:rPr>
      </w:pPr>
      <w:r w:rsidRPr="00777F18">
        <w:rPr>
          <w:rFonts w:ascii="Palatino Linotype" w:eastAsiaTheme="minorEastAsia" w:hAnsi="Palatino Linotype"/>
          <w:i/>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06777" w:rsidRPr="00777F18" w:rsidRDefault="00006777" w:rsidP="00006777">
      <w:pPr>
        <w:spacing w:after="0" w:line="360" w:lineRule="auto"/>
        <w:ind w:right="567"/>
        <w:contextualSpacing/>
        <w:jc w:val="both"/>
        <w:rPr>
          <w:rFonts w:ascii="Palatino Linotype" w:eastAsiaTheme="minorEastAsia" w:hAnsi="Palatino Linotype"/>
          <w:i/>
          <w:szCs w:val="24"/>
          <w:lang w:val="es-ES_tradnl" w:eastAsia="es-ES"/>
        </w:rPr>
      </w:pPr>
    </w:p>
    <w:p w:rsidR="00006777" w:rsidRPr="00777F18" w:rsidRDefault="00006777" w:rsidP="00006777">
      <w:pPr>
        <w:spacing w:after="0" w:line="360" w:lineRule="auto"/>
        <w:ind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006777" w:rsidRPr="00777F18" w:rsidRDefault="00006777" w:rsidP="00006777">
      <w:pPr>
        <w:spacing w:after="0" w:line="360" w:lineRule="auto"/>
        <w:ind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w:t>
      </w:r>
    </w:p>
    <w:p w:rsidR="00006777" w:rsidRPr="00777F18" w:rsidRDefault="00006777" w:rsidP="00006777">
      <w:pPr>
        <w:spacing w:after="0" w:line="360" w:lineRule="auto"/>
        <w:ind w:right="567"/>
        <w:contextualSpacing/>
        <w:jc w:val="both"/>
        <w:rPr>
          <w:rFonts w:ascii="Palatino Linotype" w:eastAsiaTheme="minorEastAsia" w:hAnsi="Palatino Linotype"/>
          <w:b/>
          <w:i/>
          <w:szCs w:val="24"/>
          <w:u w:val="single"/>
          <w:lang w:val="es-ES_tradnl" w:eastAsia="es-ES"/>
        </w:rPr>
      </w:pPr>
      <w:r w:rsidRPr="00777F18">
        <w:rPr>
          <w:rFonts w:ascii="Palatino Linotype" w:eastAsiaTheme="minorEastAsia" w:hAnsi="Palatino Linotype"/>
          <w:b/>
          <w:i/>
          <w:szCs w:val="24"/>
          <w:u w:val="single"/>
          <w:lang w:val="es-ES_tradnl" w:eastAsia="es-ES"/>
        </w:rPr>
        <w:t>I. Cualquier acto u omisión que provoque la suspensión o deficiencia en la atención de las solicitudes de información;</w:t>
      </w:r>
    </w:p>
    <w:p w:rsidR="00006777" w:rsidRPr="00777F18" w:rsidRDefault="00006777" w:rsidP="00006777">
      <w:pPr>
        <w:spacing w:after="0" w:line="360" w:lineRule="auto"/>
        <w:ind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w:t>
      </w:r>
    </w:p>
    <w:p w:rsidR="00006777" w:rsidRPr="00777F18" w:rsidRDefault="00006777" w:rsidP="00006777">
      <w:pPr>
        <w:autoSpaceDE w:val="0"/>
        <w:autoSpaceDN w:val="0"/>
        <w:adjustRightInd w:val="0"/>
        <w:spacing w:after="0" w:line="240" w:lineRule="auto"/>
        <w:ind w:right="567"/>
        <w:rPr>
          <w:rFonts w:ascii="Palatino Linotype" w:eastAsiaTheme="minorEastAsia" w:hAnsi="Palatino Linotype"/>
          <w:i/>
          <w:szCs w:val="24"/>
          <w:lang w:val="es-ES_tradnl" w:eastAsia="es-ES"/>
        </w:rPr>
      </w:pPr>
    </w:p>
    <w:p w:rsidR="00006777" w:rsidRPr="00777F18" w:rsidRDefault="00006777" w:rsidP="00006777">
      <w:pPr>
        <w:spacing w:after="0" w:line="360" w:lineRule="auto"/>
        <w:ind w:right="567"/>
        <w:contextualSpacing/>
        <w:jc w:val="both"/>
        <w:rPr>
          <w:rFonts w:ascii="Palatino Linotype" w:eastAsia="MS Mincho" w:hAnsi="Palatino Linotype" w:cs="Times New Roman"/>
          <w:i/>
          <w:sz w:val="24"/>
          <w:szCs w:val="24"/>
          <w:lang w:val="es-ES_tradnl" w:eastAsia="es-ES"/>
        </w:rPr>
      </w:pPr>
      <w:r w:rsidRPr="00777F18">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77F18">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rsidR="00006777" w:rsidRPr="00777F18" w:rsidRDefault="00006777" w:rsidP="00006777">
      <w:pPr>
        <w:spacing w:after="0" w:line="360" w:lineRule="auto"/>
        <w:ind w:right="567"/>
        <w:contextualSpacing/>
        <w:jc w:val="both"/>
        <w:rPr>
          <w:rFonts w:ascii="Palatino Linotype" w:eastAsiaTheme="minorEastAsia" w:hAnsi="Palatino Linotype"/>
          <w:i/>
          <w:szCs w:val="24"/>
          <w:lang w:val="es-ES_tradnl" w:eastAsia="es-ES"/>
        </w:rPr>
      </w:pPr>
      <w:r w:rsidRPr="00777F18">
        <w:rPr>
          <w:rFonts w:ascii="Palatino Linotype" w:eastAsiaTheme="minorEastAsia" w:hAnsi="Palatino Linotype"/>
          <w:i/>
          <w:szCs w:val="24"/>
          <w:lang w:val="es-ES_tradnl" w:eastAsia="es-ES"/>
        </w:rPr>
        <w:t>…</w:t>
      </w:r>
    </w:p>
    <w:p w:rsidR="008A3565" w:rsidRPr="00777F18" w:rsidRDefault="008A3565" w:rsidP="008A3565">
      <w:pPr>
        <w:spacing w:after="0" w:line="360" w:lineRule="auto"/>
        <w:contextualSpacing/>
        <w:jc w:val="both"/>
        <w:rPr>
          <w:rFonts w:ascii="Palatino Linotype" w:eastAsia="Times New Roman" w:hAnsi="Palatino Linotype" w:cs="Arial"/>
          <w:sz w:val="24"/>
          <w:szCs w:val="24"/>
          <w:lang w:val="es-ES_tradnl" w:eastAsia="es-ES"/>
        </w:rPr>
      </w:pPr>
    </w:p>
    <w:p w:rsidR="008A3565" w:rsidRPr="00777F18" w:rsidRDefault="008A3565" w:rsidP="008A3565">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777F18">
        <w:rPr>
          <w:rFonts w:ascii="Palatino Linotype" w:eastAsia="Times New Roman" w:hAnsi="Palatino Linotype" w:cs="Arial"/>
          <w:sz w:val="24"/>
          <w:szCs w:val="24"/>
          <w:lang w:val="es-ES_tradnl" w:eastAsia="es-ES"/>
        </w:rPr>
        <w:t>Finalmente</w:t>
      </w:r>
      <w:r w:rsidRPr="00777F18">
        <w:rPr>
          <w:rFonts w:ascii="Palatino Linotype" w:eastAsia="MS Mincho" w:hAnsi="Palatino Linotype" w:cs="Times New Roman"/>
          <w:sz w:val="24"/>
          <w:szCs w:val="24"/>
          <w:lang w:val="es-ES_tradnl" w:eastAsia="es-ES"/>
        </w:rPr>
        <w:t xml:space="preserve">, en términos del artículo 186 fracción III este Pleno determina </w:t>
      </w:r>
      <w:r w:rsidR="00460B3C" w:rsidRPr="00777F18">
        <w:rPr>
          <w:rFonts w:ascii="Palatino Linotype" w:eastAsia="MS Mincho" w:hAnsi="Palatino Linotype" w:cs="Times New Roman"/>
          <w:b/>
          <w:sz w:val="24"/>
          <w:szCs w:val="24"/>
          <w:lang w:val="es-ES_tradnl" w:eastAsia="es-ES"/>
        </w:rPr>
        <w:t>REVOCAR</w:t>
      </w:r>
      <w:r w:rsidRPr="00777F18">
        <w:rPr>
          <w:rFonts w:ascii="Palatino Linotype" w:eastAsia="MS Mincho" w:hAnsi="Palatino Linotype" w:cs="Times New Roman"/>
          <w:b/>
          <w:sz w:val="24"/>
          <w:szCs w:val="24"/>
          <w:lang w:val="es-ES_tradnl" w:eastAsia="es-ES"/>
        </w:rPr>
        <w:t xml:space="preserve"> </w:t>
      </w:r>
      <w:r w:rsidRPr="00777F18">
        <w:rPr>
          <w:rFonts w:ascii="Palatino Linotype" w:eastAsia="MS Mincho" w:hAnsi="Palatino Linotype" w:cs="Times New Roman"/>
          <w:sz w:val="24"/>
          <w:szCs w:val="24"/>
          <w:lang w:val="es-ES_tradnl" w:eastAsia="es-ES"/>
        </w:rPr>
        <w:t>la respuesta y ordenar</w:t>
      </w:r>
      <w:r w:rsidRPr="00777F18">
        <w:rPr>
          <w:rFonts w:ascii="Palatino Linotype" w:eastAsia="MS Mincho" w:hAnsi="Palatino Linotype" w:cs="Times New Roman"/>
          <w:b/>
          <w:sz w:val="24"/>
          <w:szCs w:val="24"/>
          <w:lang w:val="es-ES_tradnl" w:eastAsia="es-ES"/>
        </w:rPr>
        <w:t xml:space="preserve"> </w:t>
      </w:r>
      <w:r w:rsidRPr="00777F18">
        <w:rPr>
          <w:rFonts w:ascii="Palatino Linotype" w:eastAsia="MS Mincho" w:hAnsi="Palatino Linotype" w:cs="Times New Roman"/>
          <w:sz w:val="24"/>
          <w:szCs w:val="24"/>
          <w:lang w:val="es-ES_tradnl" w:eastAsia="es-ES"/>
        </w:rPr>
        <w:t xml:space="preserve">en versión pública la entrega de la información correspondiente </w:t>
      </w:r>
      <w:r w:rsidR="00460B3C" w:rsidRPr="00777F18">
        <w:rPr>
          <w:rFonts w:ascii="Palatino Linotype" w:eastAsia="MS Mincho" w:hAnsi="Palatino Linotype" w:cs="Times New Roman"/>
          <w:sz w:val="24"/>
          <w:szCs w:val="24"/>
          <w:lang w:val="es-ES_tradnl" w:eastAsia="es-ES"/>
        </w:rPr>
        <w:t xml:space="preserve"> al disco 4 de Nomina de los ejercicio fiscales 2016, 2017, 2018 y del primer</w:t>
      </w:r>
      <w:bookmarkStart w:id="88" w:name="_GoBack"/>
      <w:bookmarkEnd w:id="88"/>
      <w:r w:rsidR="00460B3C" w:rsidRPr="00777F18">
        <w:rPr>
          <w:rFonts w:ascii="Palatino Linotype" w:eastAsia="MS Mincho" w:hAnsi="Palatino Linotype" w:cs="Times New Roman"/>
          <w:sz w:val="24"/>
          <w:szCs w:val="24"/>
          <w:lang w:val="es-ES_tradnl" w:eastAsia="es-ES"/>
        </w:rPr>
        <w:t>o (01) de enero al treinta y uno (31) de agosto de 2019</w:t>
      </w:r>
      <w:r w:rsidRPr="00777F18">
        <w:rPr>
          <w:rFonts w:ascii="Palatino Linotype" w:eastAsia="MS Mincho" w:hAnsi="Palatino Linotype" w:cs="Arial"/>
          <w:sz w:val="24"/>
          <w:szCs w:val="24"/>
          <w:lang w:val="es-ES_tradnl" w:eastAsia="es-MX"/>
        </w:rPr>
        <w:t xml:space="preserve">, </w:t>
      </w:r>
      <w:r w:rsidRPr="00777F18">
        <w:rPr>
          <w:rFonts w:ascii="Palatino Linotype" w:eastAsia="MS Mincho" w:hAnsi="Palatino Linotype" w:cs="Times New Roman"/>
          <w:sz w:val="24"/>
          <w:szCs w:val="24"/>
          <w:lang w:val="es-ES_tradnl" w:eastAsia="es-ES"/>
        </w:rPr>
        <w:t>toda vez que hubo afectación al derecho de acceso a la información pública establecido constitucionalmente a favor del particular.</w:t>
      </w:r>
    </w:p>
    <w:p w:rsidR="008A3565" w:rsidRPr="00777F18" w:rsidRDefault="008A3565" w:rsidP="008A3565">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rsidR="008A3565" w:rsidRPr="00777F18" w:rsidRDefault="008A3565" w:rsidP="008A3565">
      <w:pPr>
        <w:numPr>
          <w:ilvl w:val="0"/>
          <w:numId w:val="1"/>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777F18">
        <w:rPr>
          <w:rFonts w:ascii="Palatino Linotype" w:eastAsia="MS Mincho" w:hAnsi="Palatino Linotype" w:cs="Times New Roman"/>
          <w:sz w:val="24"/>
          <w:szCs w:val="24"/>
          <w:lang w:val="es-ES_tradnl" w:eastAsia="es-ES"/>
        </w:rPr>
        <w:t xml:space="preserve">Por lo </w:t>
      </w:r>
      <w:r w:rsidRPr="00777F18">
        <w:rPr>
          <w:rFonts w:ascii="Palatino Linotype" w:eastAsia="MS Mincho" w:hAnsi="Palatino Linotype" w:cs="Times New Roman"/>
          <w:color w:val="000000"/>
          <w:sz w:val="24"/>
          <w:szCs w:val="24"/>
          <w:lang w:val="es-ES_tradnl" w:eastAsia="es-ES"/>
        </w:rPr>
        <w:t>anteriormente</w:t>
      </w:r>
      <w:r w:rsidRPr="00777F18">
        <w:rPr>
          <w:rFonts w:ascii="Palatino Linotype" w:eastAsia="MS Mincho" w:hAnsi="Palatino Linotype" w:cs="Times New Roman"/>
          <w:sz w:val="24"/>
          <w:szCs w:val="24"/>
          <w:lang w:val="es-ES_tradnl" w:eastAsia="es-ES"/>
        </w:rPr>
        <w:t xml:space="preserve"> expuesto y fundado este </w:t>
      </w:r>
      <w:r w:rsidRPr="00777F18">
        <w:rPr>
          <w:rFonts w:ascii="Palatino Linotype" w:eastAsia="MS Mincho" w:hAnsi="Palatino Linotype" w:cs="Times New Roman"/>
          <w:b/>
          <w:sz w:val="24"/>
          <w:szCs w:val="24"/>
          <w:lang w:val="es-ES_tradnl" w:eastAsia="es-ES"/>
        </w:rPr>
        <w:t>ÓRGANO GARANTE</w:t>
      </w:r>
      <w:r w:rsidRPr="00777F18">
        <w:rPr>
          <w:rFonts w:ascii="Palatino Linotype" w:eastAsia="MS Mincho" w:hAnsi="Palatino Linotype" w:cs="Times New Roman"/>
          <w:sz w:val="24"/>
          <w:szCs w:val="24"/>
          <w:lang w:val="es-ES_tradnl" w:eastAsia="es-ES"/>
        </w:rPr>
        <w:t xml:space="preserve"> emite los siguientes.</w:t>
      </w:r>
      <w:r w:rsidRPr="00777F18">
        <w:rPr>
          <w:rFonts w:ascii="Palatino Linotype" w:eastAsia="Times New Roman" w:hAnsi="Palatino Linotype" w:cs="Times New Roman"/>
          <w:b/>
          <w:sz w:val="24"/>
          <w:szCs w:val="24"/>
          <w:lang w:val="es-ES_tradnl" w:eastAsia="es-ES"/>
        </w:rPr>
        <w:t xml:space="preserve"> </w:t>
      </w:r>
    </w:p>
    <w:p w:rsidR="008A3565" w:rsidRPr="00777F18" w:rsidRDefault="008A3565" w:rsidP="008A3565">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89" w:name="_Toc29402015"/>
      <w:r w:rsidRPr="00777F18">
        <w:rPr>
          <w:rFonts w:ascii="Palatino Linotype" w:eastAsia="Times New Roman" w:hAnsi="Palatino Linotype" w:cs="Times New Roman"/>
          <w:b/>
          <w:sz w:val="24"/>
          <w:szCs w:val="24"/>
          <w:lang w:val="es-ES_tradnl" w:eastAsia="es-ES"/>
        </w:rPr>
        <w:t>R E S O L U T I V O S</w:t>
      </w:r>
      <w:bookmarkEnd w:id="49"/>
      <w:bookmarkEnd w:id="50"/>
      <w:bookmarkEnd w:id="89"/>
    </w:p>
    <w:p w:rsidR="008A3565" w:rsidRPr="00777F18" w:rsidRDefault="008A3565" w:rsidP="008A3565">
      <w:pPr>
        <w:spacing w:after="0" w:line="360" w:lineRule="auto"/>
        <w:rPr>
          <w:rFonts w:ascii="Cambria" w:eastAsia="MS Mincho" w:hAnsi="Cambria" w:cs="Times New Roman"/>
          <w:sz w:val="24"/>
          <w:szCs w:val="24"/>
          <w:lang w:val="es-ES_tradnl" w:eastAsia="es-ES"/>
        </w:rPr>
      </w:pPr>
    </w:p>
    <w:p w:rsidR="008A3565" w:rsidRPr="00777F18" w:rsidRDefault="008A3565" w:rsidP="008A3565">
      <w:pPr>
        <w:spacing w:after="0" w:line="360" w:lineRule="auto"/>
        <w:jc w:val="both"/>
        <w:rPr>
          <w:rFonts w:ascii="Palatino Linotype" w:eastAsia="Times New Roman" w:hAnsi="Palatino Linotype" w:cs="Times New Roman"/>
          <w:sz w:val="24"/>
          <w:szCs w:val="24"/>
          <w:lang w:val="es-ES_tradnl" w:eastAsia="es-ES"/>
        </w:rPr>
      </w:pPr>
      <w:bookmarkStart w:id="90" w:name="_Toc460947013"/>
      <w:r w:rsidRPr="00777F18">
        <w:rPr>
          <w:rFonts w:ascii="Palatino Linotype" w:eastAsia="Times New Roman" w:hAnsi="Palatino Linotype" w:cs="Arial"/>
          <w:b/>
          <w:sz w:val="24"/>
          <w:szCs w:val="24"/>
          <w:lang w:val="es-ES_tradnl" w:eastAsia="es-ES"/>
        </w:rPr>
        <w:t xml:space="preserve">PRIMERO. </w:t>
      </w:r>
      <w:r w:rsidRPr="00777F18">
        <w:rPr>
          <w:rFonts w:ascii="Palatino Linotype" w:eastAsia="Times New Roman" w:hAnsi="Palatino Linotype" w:cs="Arial"/>
          <w:sz w:val="24"/>
          <w:szCs w:val="24"/>
          <w:lang w:val="es-ES_tradnl" w:eastAsia="es-ES"/>
        </w:rPr>
        <w:t>Son fundadas las</w:t>
      </w:r>
      <w:r w:rsidRPr="00777F18">
        <w:rPr>
          <w:rFonts w:ascii="Palatino Linotype" w:eastAsia="Times New Roman" w:hAnsi="Palatino Linotype" w:cs="Arial"/>
          <w:b/>
          <w:sz w:val="24"/>
          <w:szCs w:val="24"/>
          <w:lang w:val="es-ES_tradnl" w:eastAsia="es-ES"/>
        </w:rPr>
        <w:t xml:space="preserve"> </w:t>
      </w:r>
      <w:r w:rsidRPr="00777F18">
        <w:rPr>
          <w:rFonts w:ascii="Palatino Linotype" w:eastAsia="Times New Roman" w:hAnsi="Palatino Linotype" w:cs="Arial"/>
          <w:sz w:val="24"/>
          <w:szCs w:val="24"/>
          <w:lang w:val="es-ES_tradnl" w:eastAsia="es-ES"/>
        </w:rPr>
        <w:t xml:space="preserve">razones o motivos de inconformidad hechos valer </w:t>
      </w:r>
      <w:r w:rsidRPr="00777F18">
        <w:rPr>
          <w:rFonts w:ascii="Palatino Linotype" w:eastAsia="Calibri" w:hAnsi="Palatino Linotype" w:cs="Arial"/>
          <w:sz w:val="24"/>
          <w:szCs w:val="24"/>
          <w:lang w:val="es-ES_tradnl" w:eastAsia="es-ES"/>
        </w:rPr>
        <w:t xml:space="preserve">en el recurso de revisión </w:t>
      </w:r>
      <w:r w:rsidR="00460B3C" w:rsidRPr="00777F18">
        <w:rPr>
          <w:rFonts w:ascii="Palatino Linotype" w:eastAsia="MS Mincho" w:hAnsi="Palatino Linotype" w:cs="Times New Roman"/>
          <w:b/>
          <w:bCs/>
          <w:sz w:val="24"/>
          <w:szCs w:val="24"/>
          <w:lang w:val="es-ES_tradnl" w:eastAsia="es-ES"/>
        </w:rPr>
        <w:t>08228</w:t>
      </w:r>
      <w:r w:rsidRPr="00777F18">
        <w:rPr>
          <w:rFonts w:ascii="Palatino Linotype" w:eastAsia="MS Mincho" w:hAnsi="Palatino Linotype" w:cs="Times New Roman"/>
          <w:b/>
          <w:bCs/>
          <w:sz w:val="24"/>
          <w:szCs w:val="24"/>
          <w:lang w:val="es-ES_tradnl" w:eastAsia="es-ES"/>
        </w:rPr>
        <w:t>/INFOEM/IP/RR/2019</w:t>
      </w:r>
      <w:r w:rsidRPr="00777F18">
        <w:rPr>
          <w:rFonts w:ascii="Palatino Linotype" w:eastAsia="Times New Roman" w:hAnsi="Palatino Linotype" w:cs="Times New Roman"/>
          <w:b/>
          <w:sz w:val="24"/>
          <w:szCs w:val="24"/>
          <w:lang w:val="es-ES_tradnl" w:eastAsia="es-ES"/>
        </w:rPr>
        <w:t xml:space="preserve"> </w:t>
      </w:r>
      <w:r w:rsidR="009B52D3" w:rsidRPr="00777F18">
        <w:rPr>
          <w:rFonts w:ascii="Palatino Linotype" w:eastAsia="Times New Roman" w:hAnsi="Palatino Linotype" w:cs="Times New Roman"/>
          <w:sz w:val="24"/>
          <w:szCs w:val="24"/>
          <w:lang w:val="es-ES_tradnl" w:eastAsia="es-ES"/>
        </w:rPr>
        <w:t>en términos de los</w:t>
      </w:r>
      <w:r w:rsidRPr="00777F18">
        <w:rPr>
          <w:rFonts w:ascii="Palatino Linotype" w:eastAsia="Times New Roman" w:hAnsi="Palatino Linotype" w:cs="Times New Roman"/>
          <w:sz w:val="24"/>
          <w:szCs w:val="24"/>
          <w:lang w:val="es-ES_tradnl" w:eastAsia="es-ES"/>
        </w:rPr>
        <w:t xml:space="preserve"> </w:t>
      </w:r>
      <w:r w:rsidRPr="00777F18">
        <w:rPr>
          <w:rFonts w:ascii="Palatino Linotype" w:eastAsia="Times New Roman" w:hAnsi="Palatino Linotype" w:cs="Times New Roman"/>
          <w:b/>
          <w:sz w:val="24"/>
          <w:szCs w:val="24"/>
          <w:lang w:val="es-ES_tradnl" w:eastAsia="es-ES"/>
        </w:rPr>
        <w:t>Considerando</w:t>
      </w:r>
      <w:r w:rsidR="009B52D3" w:rsidRPr="00777F18">
        <w:rPr>
          <w:rFonts w:ascii="Palatino Linotype" w:eastAsia="Times New Roman" w:hAnsi="Palatino Linotype" w:cs="Times New Roman"/>
          <w:b/>
          <w:sz w:val="24"/>
          <w:szCs w:val="24"/>
          <w:lang w:val="es-ES_tradnl" w:eastAsia="es-ES"/>
        </w:rPr>
        <w:t>s</w:t>
      </w:r>
      <w:r w:rsidRPr="00777F18">
        <w:rPr>
          <w:rFonts w:ascii="Palatino Linotype" w:eastAsia="Times New Roman" w:hAnsi="Palatino Linotype" w:cs="Times New Roman"/>
          <w:b/>
          <w:sz w:val="24"/>
          <w:szCs w:val="24"/>
          <w:lang w:val="es-ES_tradnl" w:eastAsia="es-ES"/>
        </w:rPr>
        <w:t xml:space="preserve"> CUARTO </w:t>
      </w:r>
      <w:r w:rsidR="00460B3C" w:rsidRPr="00777F18">
        <w:rPr>
          <w:rFonts w:ascii="Palatino Linotype" w:eastAsia="Times New Roman" w:hAnsi="Palatino Linotype" w:cs="Times New Roman"/>
          <w:b/>
          <w:sz w:val="24"/>
          <w:szCs w:val="24"/>
          <w:lang w:val="es-ES_tradnl" w:eastAsia="es-ES"/>
        </w:rPr>
        <w:t xml:space="preserve">y QUINTO </w:t>
      </w:r>
      <w:r w:rsidRPr="00777F18">
        <w:rPr>
          <w:rFonts w:ascii="Palatino Linotype" w:eastAsia="Times New Roman" w:hAnsi="Palatino Linotype" w:cs="Times New Roman"/>
          <w:sz w:val="24"/>
          <w:szCs w:val="24"/>
          <w:lang w:val="es-ES_tradnl" w:eastAsia="es-ES"/>
        </w:rPr>
        <w:t>de la presente resolución</w:t>
      </w:r>
      <w:r w:rsidRPr="00777F18">
        <w:rPr>
          <w:rFonts w:ascii="Palatino Linotype" w:eastAsia="Times New Roman" w:hAnsi="Palatino Linotype" w:cs="Times New Roman"/>
          <w:b/>
          <w:sz w:val="24"/>
          <w:szCs w:val="24"/>
          <w:lang w:val="es-ES_tradnl" w:eastAsia="es-ES"/>
        </w:rPr>
        <w:t>.</w:t>
      </w:r>
    </w:p>
    <w:p w:rsidR="008A3565" w:rsidRPr="00777F18" w:rsidRDefault="008A3565" w:rsidP="008A3565">
      <w:pPr>
        <w:spacing w:after="0" w:line="360" w:lineRule="auto"/>
        <w:jc w:val="both"/>
        <w:rPr>
          <w:rFonts w:ascii="Palatino Linotype" w:eastAsia="Times New Roman" w:hAnsi="Palatino Linotype" w:cs="Times New Roman"/>
          <w:sz w:val="24"/>
          <w:szCs w:val="24"/>
          <w:lang w:val="es-ES_tradnl" w:eastAsia="es-ES"/>
        </w:rPr>
      </w:pPr>
    </w:p>
    <w:p w:rsidR="008A3565" w:rsidRPr="00777F18" w:rsidRDefault="008A3565" w:rsidP="008A3565">
      <w:pPr>
        <w:spacing w:after="0" w:line="360" w:lineRule="auto"/>
        <w:contextualSpacing/>
        <w:jc w:val="both"/>
        <w:rPr>
          <w:rFonts w:ascii="Palatino Linotype" w:eastAsia="MS Mincho" w:hAnsi="Palatino Linotype" w:cs="Times New Roman"/>
          <w:sz w:val="24"/>
          <w:szCs w:val="24"/>
          <w:lang w:val="es-ES_tradnl" w:eastAsia="es-ES"/>
        </w:rPr>
      </w:pPr>
      <w:r w:rsidRPr="00777F18">
        <w:rPr>
          <w:rFonts w:ascii="Palatino Linotype" w:eastAsia="Calibri" w:hAnsi="Palatino Linotype" w:cs="Arial"/>
          <w:b/>
          <w:bCs/>
          <w:sz w:val="24"/>
          <w:szCs w:val="24"/>
          <w:lang w:val="es-ES_tradnl" w:eastAsia="es-ES"/>
        </w:rPr>
        <w:t xml:space="preserve">SEGUNDO. </w:t>
      </w:r>
      <w:r w:rsidRPr="00777F18">
        <w:rPr>
          <w:rFonts w:ascii="Palatino Linotype" w:eastAsia="Calibri" w:hAnsi="Palatino Linotype" w:cs="Arial"/>
          <w:sz w:val="24"/>
          <w:szCs w:val="24"/>
          <w:lang w:val="es-ES_tradnl" w:eastAsia="es-ES"/>
        </w:rPr>
        <w:t xml:space="preserve">Se </w:t>
      </w:r>
      <w:r w:rsidR="001136C6" w:rsidRPr="00777F18">
        <w:rPr>
          <w:rFonts w:ascii="Palatino Linotype" w:eastAsia="Calibri" w:hAnsi="Palatino Linotype" w:cs="Arial"/>
          <w:b/>
          <w:sz w:val="24"/>
          <w:szCs w:val="24"/>
          <w:lang w:val="es-ES_tradnl" w:eastAsia="es-ES"/>
        </w:rPr>
        <w:t>REVOCA</w:t>
      </w:r>
      <w:r w:rsidRPr="00777F18">
        <w:rPr>
          <w:rFonts w:ascii="Palatino Linotype" w:eastAsia="Calibri" w:hAnsi="Palatino Linotype" w:cs="Arial"/>
          <w:b/>
          <w:sz w:val="24"/>
          <w:szCs w:val="24"/>
          <w:lang w:val="es-ES_tradnl" w:eastAsia="es-ES"/>
        </w:rPr>
        <w:t xml:space="preserve"> </w:t>
      </w:r>
      <w:r w:rsidRPr="00777F18">
        <w:rPr>
          <w:rFonts w:ascii="Palatino Linotype" w:eastAsia="Calibri" w:hAnsi="Palatino Linotype" w:cs="Arial"/>
          <w:sz w:val="24"/>
          <w:szCs w:val="24"/>
          <w:lang w:val="es-ES_tradnl" w:eastAsia="es-ES"/>
        </w:rPr>
        <w:t xml:space="preserve">la respuesta </w:t>
      </w:r>
      <w:r w:rsidR="009B52D3" w:rsidRPr="00777F18">
        <w:rPr>
          <w:rFonts w:ascii="Palatino Linotype" w:eastAsia="Calibri" w:hAnsi="Palatino Linotype" w:cs="Arial"/>
          <w:sz w:val="24"/>
          <w:szCs w:val="24"/>
          <w:lang w:val="es-ES_tradnl" w:eastAsia="es-ES"/>
        </w:rPr>
        <w:t xml:space="preserve">emitida por el </w:t>
      </w:r>
      <w:r w:rsidRPr="00777F18">
        <w:rPr>
          <w:rFonts w:ascii="Palatino Linotype" w:eastAsia="Calibri" w:hAnsi="Palatino Linotype" w:cs="Arial"/>
          <w:b/>
          <w:sz w:val="24"/>
          <w:szCs w:val="24"/>
          <w:lang w:val="es-ES_tradnl" w:eastAsia="es-ES"/>
        </w:rPr>
        <w:t xml:space="preserve">Ayuntamiento de </w:t>
      </w:r>
      <w:r w:rsidR="002F424E" w:rsidRPr="00777F18">
        <w:rPr>
          <w:rFonts w:ascii="Palatino Linotype" w:eastAsia="Calibri" w:hAnsi="Palatino Linotype" w:cs="Arial"/>
          <w:b/>
          <w:sz w:val="24"/>
          <w:szCs w:val="24"/>
          <w:lang w:val="es-ES_tradnl" w:eastAsia="es-ES"/>
        </w:rPr>
        <w:t xml:space="preserve">Melchor Ocampo </w:t>
      </w:r>
      <w:r w:rsidR="009B52D3" w:rsidRPr="00777F18">
        <w:rPr>
          <w:rFonts w:ascii="Palatino Linotype" w:eastAsia="Calibri" w:hAnsi="Palatino Linotype" w:cs="Arial"/>
          <w:b/>
          <w:sz w:val="24"/>
          <w:szCs w:val="24"/>
          <w:lang w:val="es-ES_tradnl" w:eastAsia="es-ES"/>
        </w:rPr>
        <w:t xml:space="preserve">y se ORDENA </w:t>
      </w:r>
      <w:r w:rsidRPr="00777F18">
        <w:rPr>
          <w:rFonts w:ascii="Palatino Linotype" w:eastAsia="Calibri" w:hAnsi="Palatino Linotype" w:cs="Arial"/>
          <w:sz w:val="24"/>
          <w:szCs w:val="24"/>
          <w:lang w:val="es-ES_tradnl" w:eastAsia="es-ES"/>
        </w:rPr>
        <w:t>haga</w:t>
      </w:r>
      <w:r w:rsidRPr="00777F18">
        <w:rPr>
          <w:rFonts w:ascii="Palatino Linotype" w:eastAsia="Calibri" w:hAnsi="Palatino Linotype" w:cs="Arial"/>
          <w:b/>
          <w:sz w:val="24"/>
          <w:szCs w:val="24"/>
          <w:lang w:val="es-ES_tradnl" w:eastAsia="es-ES"/>
        </w:rPr>
        <w:t xml:space="preserve"> </w:t>
      </w:r>
      <w:r w:rsidRPr="00777F18">
        <w:rPr>
          <w:rFonts w:ascii="Palatino Linotype" w:eastAsia="Calibri" w:hAnsi="Palatino Linotype" w:cs="Arial"/>
          <w:sz w:val="24"/>
          <w:szCs w:val="24"/>
          <w:lang w:val="es-ES_tradnl" w:eastAsia="es-ES"/>
        </w:rPr>
        <w:t>entrega vía</w:t>
      </w:r>
      <w:r w:rsidRPr="00777F18">
        <w:rPr>
          <w:rFonts w:ascii="Palatino Linotype" w:eastAsia="Times New Roman" w:hAnsi="Palatino Linotype" w:cs="Arial"/>
          <w:color w:val="000000"/>
          <w:sz w:val="24"/>
          <w:szCs w:val="24"/>
          <w:lang w:val="es-ES_tradnl" w:eastAsia="es-ES"/>
        </w:rPr>
        <w:t xml:space="preserve"> Sistema de Acceso a Información Mexiquense (</w:t>
      </w:r>
      <w:r w:rsidRPr="00777F18">
        <w:rPr>
          <w:rFonts w:ascii="Palatino Linotype" w:eastAsia="Times New Roman" w:hAnsi="Palatino Linotype" w:cs="Arial"/>
          <w:b/>
          <w:color w:val="000000"/>
          <w:sz w:val="24"/>
          <w:szCs w:val="24"/>
          <w:lang w:val="es-ES_tradnl" w:eastAsia="es-ES"/>
        </w:rPr>
        <w:t>SAIMEX),</w:t>
      </w:r>
      <w:r w:rsidRPr="00777F18">
        <w:rPr>
          <w:rFonts w:ascii="Palatino Linotype" w:eastAsia="Times New Roman" w:hAnsi="Palatino Linotype" w:cs="Arial"/>
          <w:sz w:val="24"/>
          <w:szCs w:val="24"/>
          <w:lang w:val="es-ES_tradnl" w:eastAsia="es-ES"/>
        </w:rPr>
        <w:t xml:space="preserve"> en versión pública, la </w:t>
      </w:r>
      <w:r w:rsidRPr="00777F18">
        <w:rPr>
          <w:rFonts w:ascii="Palatino Linotype" w:eastAsia="MS Mincho" w:hAnsi="Palatino Linotype" w:cs="Times New Roman"/>
          <w:sz w:val="24"/>
          <w:szCs w:val="24"/>
          <w:lang w:val="es-ES_tradnl" w:eastAsia="es-ES"/>
        </w:rPr>
        <w:t>siguient</w:t>
      </w:r>
      <w:r w:rsidR="002F424E" w:rsidRPr="00777F18">
        <w:rPr>
          <w:rFonts w:ascii="Palatino Linotype" w:eastAsia="MS Mincho" w:hAnsi="Palatino Linotype" w:cs="Times New Roman"/>
          <w:sz w:val="24"/>
          <w:szCs w:val="24"/>
          <w:lang w:val="es-ES_tradnl" w:eastAsia="es-ES"/>
        </w:rPr>
        <w:t>e información</w:t>
      </w:r>
      <w:r w:rsidRPr="00777F18">
        <w:rPr>
          <w:rFonts w:ascii="Palatino Linotype" w:eastAsia="MS Mincho" w:hAnsi="Palatino Linotype" w:cs="Times New Roman"/>
          <w:sz w:val="24"/>
          <w:szCs w:val="24"/>
          <w:lang w:val="es-ES_tradnl" w:eastAsia="es-ES"/>
        </w:rPr>
        <w:t xml:space="preserve">: </w:t>
      </w:r>
    </w:p>
    <w:p w:rsidR="008A3565" w:rsidRPr="00777F18" w:rsidRDefault="008A3565" w:rsidP="008A3565">
      <w:pPr>
        <w:contextualSpacing/>
        <w:rPr>
          <w:rFonts w:ascii="Palatino Linotype" w:eastAsia="Times New Roman" w:hAnsi="Palatino Linotype" w:cs="Times New Roman"/>
          <w:b/>
          <w:noProof/>
          <w:color w:val="FF0000"/>
          <w:sz w:val="24"/>
          <w:szCs w:val="24"/>
          <w:lang w:val="es-ES_tradnl" w:eastAsia="es-ES"/>
        </w:rPr>
      </w:pPr>
    </w:p>
    <w:p w:rsidR="002D6645" w:rsidRPr="00777F18" w:rsidRDefault="002D6645" w:rsidP="002D6645">
      <w:pPr>
        <w:numPr>
          <w:ilvl w:val="0"/>
          <w:numId w:val="5"/>
        </w:numPr>
        <w:spacing w:after="0" w:line="360" w:lineRule="auto"/>
        <w:ind w:left="284" w:right="758" w:firstLine="0"/>
        <w:contextualSpacing/>
        <w:jc w:val="both"/>
        <w:rPr>
          <w:rFonts w:ascii="Palatino Linotype" w:eastAsia="Times New Roman" w:hAnsi="Palatino Linotype" w:cs="Times New Roman"/>
          <w:b/>
          <w:noProof/>
          <w:sz w:val="24"/>
          <w:szCs w:val="24"/>
          <w:lang w:val="es-ES_tradnl" w:eastAsia="es-ES"/>
        </w:rPr>
      </w:pPr>
      <w:r w:rsidRPr="00777F18">
        <w:rPr>
          <w:rFonts w:ascii="Palatino Linotype" w:eastAsia="Times New Roman" w:hAnsi="Palatino Linotype" w:cs="Times New Roman"/>
          <w:b/>
          <w:noProof/>
          <w:sz w:val="24"/>
          <w:szCs w:val="24"/>
          <w:lang w:val="es-ES_tradnl" w:eastAsia="es-ES"/>
        </w:rPr>
        <w:t>Del disco 4</w:t>
      </w:r>
      <w:r w:rsidRPr="00777F18">
        <w:rPr>
          <w:rFonts w:ascii="Palatino Linotype" w:eastAsia="MS Mincho" w:hAnsi="Palatino Linotype" w:cs="Arial"/>
          <w:b/>
          <w:sz w:val="24"/>
          <w:szCs w:val="24"/>
          <w:lang w:val="es-ES_tradnl" w:eastAsia="es-MX"/>
        </w:rPr>
        <w:t xml:space="preserve"> </w:t>
      </w:r>
      <w:r w:rsidRPr="00777F18">
        <w:rPr>
          <w:rFonts w:ascii="Palatino Linotype" w:eastAsia="Times New Roman" w:hAnsi="Palatino Linotype" w:cs="Times New Roman"/>
          <w:b/>
          <w:noProof/>
          <w:sz w:val="24"/>
          <w:szCs w:val="24"/>
          <w:lang w:val="es-ES_tradnl" w:eastAsia="es-ES"/>
        </w:rPr>
        <w:t xml:space="preserve">Información de Nómina, remitido al Órgano Superior de Fiscalización del Estado de México, </w:t>
      </w:r>
      <w:r w:rsidRPr="00777F18">
        <w:rPr>
          <w:rFonts w:ascii="Palatino Linotype" w:eastAsia="MS Mincho" w:hAnsi="Palatino Linotype" w:cs="Times New Roman"/>
          <w:b/>
          <w:sz w:val="24"/>
          <w:szCs w:val="24"/>
          <w:lang w:val="es-ES_tradnl" w:eastAsia="es-ES"/>
        </w:rPr>
        <w:t>correspondiente a los ejercicios fiscales 2016, 2017, 2018 y del primero (01) de enero al treinta</w:t>
      </w:r>
      <w:r w:rsidR="00175CE3" w:rsidRPr="00777F18">
        <w:rPr>
          <w:rFonts w:ascii="Palatino Linotype" w:eastAsia="MS Mincho" w:hAnsi="Palatino Linotype" w:cs="Times New Roman"/>
          <w:b/>
          <w:sz w:val="24"/>
          <w:szCs w:val="24"/>
          <w:lang w:val="es-ES_tradnl" w:eastAsia="es-ES"/>
        </w:rPr>
        <w:t xml:space="preserve"> y</w:t>
      </w:r>
      <w:r w:rsidRPr="00777F18">
        <w:rPr>
          <w:rFonts w:ascii="Palatino Linotype" w:eastAsia="MS Mincho" w:hAnsi="Palatino Linotype" w:cs="Times New Roman"/>
          <w:b/>
          <w:sz w:val="24"/>
          <w:szCs w:val="24"/>
          <w:lang w:val="es-ES_tradnl" w:eastAsia="es-ES"/>
        </w:rPr>
        <w:t xml:space="preserve"> uno (31)  de agosto de 2019.</w:t>
      </w:r>
    </w:p>
    <w:p w:rsidR="002D6645" w:rsidRPr="00777F18" w:rsidRDefault="002D6645" w:rsidP="008A3565">
      <w:pPr>
        <w:spacing w:after="0" w:line="360" w:lineRule="auto"/>
        <w:ind w:right="616"/>
        <w:contextualSpacing/>
        <w:jc w:val="both"/>
        <w:rPr>
          <w:rFonts w:ascii="Palatino Linotype" w:eastAsia="Calibri" w:hAnsi="Palatino Linotype" w:cs="Arial"/>
          <w:sz w:val="24"/>
          <w:szCs w:val="24"/>
        </w:rPr>
      </w:pPr>
    </w:p>
    <w:p w:rsidR="008A3565" w:rsidRPr="00777F18" w:rsidRDefault="008A3565" w:rsidP="00691DCB">
      <w:pPr>
        <w:spacing w:after="0" w:line="360" w:lineRule="auto"/>
        <w:ind w:right="49"/>
        <w:contextualSpacing/>
        <w:jc w:val="both"/>
        <w:rPr>
          <w:rFonts w:ascii="Palatino Linotype" w:eastAsia="Calibri" w:hAnsi="Palatino Linotype" w:cs="Arial"/>
          <w:sz w:val="24"/>
          <w:szCs w:val="24"/>
        </w:rPr>
      </w:pPr>
      <w:r w:rsidRPr="00777F18">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175CE3" w:rsidRPr="00777F18">
        <w:rPr>
          <w:rFonts w:ascii="Palatino Linotype" w:eastAsia="Calibri" w:hAnsi="Palatino Linotype" w:cs="Arial"/>
          <w:sz w:val="24"/>
          <w:szCs w:val="24"/>
        </w:rPr>
        <w:t xml:space="preserve">rmulen y se ponga a disposición del </w:t>
      </w:r>
      <w:r w:rsidR="00175CE3" w:rsidRPr="00777F18">
        <w:rPr>
          <w:rFonts w:ascii="Palatino Linotype" w:eastAsia="Calibri" w:hAnsi="Palatino Linotype" w:cs="Arial"/>
          <w:b/>
          <w:sz w:val="24"/>
          <w:szCs w:val="24"/>
        </w:rPr>
        <w:t>RECURRENTE</w:t>
      </w:r>
      <w:r w:rsidR="00175CE3" w:rsidRPr="00777F18">
        <w:rPr>
          <w:rFonts w:ascii="Palatino Linotype" w:eastAsia="Calibri" w:hAnsi="Palatino Linotype" w:cs="Arial"/>
          <w:sz w:val="24"/>
          <w:szCs w:val="24"/>
        </w:rPr>
        <w:t>.</w:t>
      </w:r>
    </w:p>
    <w:p w:rsidR="008A3565" w:rsidRPr="00777F18" w:rsidRDefault="008A3565" w:rsidP="008A3565">
      <w:pPr>
        <w:spacing w:after="0" w:line="360" w:lineRule="auto"/>
        <w:contextualSpacing/>
        <w:jc w:val="both"/>
        <w:rPr>
          <w:rFonts w:ascii="Palatino Linotype" w:eastAsia="MS Mincho" w:hAnsi="Palatino Linotype" w:cs="Arial"/>
          <w:sz w:val="24"/>
          <w:szCs w:val="24"/>
          <w:lang w:val="es-ES_tradnl" w:eastAsia="es-MX"/>
        </w:rPr>
      </w:pPr>
    </w:p>
    <w:p w:rsidR="008A3565" w:rsidRPr="00777F18" w:rsidRDefault="008A3565" w:rsidP="008A3565">
      <w:pPr>
        <w:spacing w:after="0" w:line="360" w:lineRule="auto"/>
        <w:jc w:val="both"/>
        <w:rPr>
          <w:rFonts w:ascii="Palatino Linotype" w:eastAsia="MS Mincho" w:hAnsi="Palatino Linotype" w:cs="Times New Roman"/>
          <w:color w:val="000000"/>
          <w:sz w:val="24"/>
          <w:szCs w:val="24"/>
          <w:lang w:val="es-ES_tradnl" w:eastAsia="es-ES"/>
        </w:rPr>
      </w:pPr>
      <w:r w:rsidRPr="00777F18">
        <w:rPr>
          <w:rFonts w:ascii="Palatino Linotype" w:eastAsia="MS Mincho" w:hAnsi="Palatino Linotype" w:cs="Times New Roman"/>
          <w:b/>
          <w:color w:val="000000"/>
          <w:sz w:val="24"/>
          <w:szCs w:val="24"/>
          <w:lang w:val="es-ES_tradnl" w:eastAsia="es-ES"/>
        </w:rPr>
        <w:t>TERCERO</w:t>
      </w:r>
      <w:r w:rsidRPr="00777F18">
        <w:rPr>
          <w:rFonts w:ascii="Palatino Linotype" w:eastAsia="MS Mincho" w:hAnsi="Palatino Linotype" w:cs="Times New Roman"/>
          <w:color w:val="000000"/>
          <w:sz w:val="24"/>
          <w:szCs w:val="24"/>
          <w:lang w:val="es-ES_tradnl" w:eastAsia="es-ES"/>
        </w:rPr>
        <w:t>. Notifíquese al Titular de la Unidad de Transparencia del</w:t>
      </w:r>
      <w:r w:rsidRPr="00777F18">
        <w:rPr>
          <w:rFonts w:ascii="Palatino Linotype" w:eastAsia="MS Mincho" w:hAnsi="Palatino Linotype" w:cs="Times New Roman"/>
          <w:b/>
          <w:color w:val="000000"/>
          <w:sz w:val="24"/>
          <w:szCs w:val="24"/>
          <w:lang w:val="es-ES_tradnl" w:eastAsia="es-ES"/>
        </w:rPr>
        <w:t xml:space="preserve"> SUJETO OBLIGADO</w:t>
      </w:r>
      <w:r w:rsidRPr="00777F18">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8A3565" w:rsidRPr="00777F18" w:rsidRDefault="008A3565" w:rsidP="008A3565">
      <w:pPr>
        <w:spacing w:after="0" w:line="360" w:lineRule="auto"/>
        <w:jc w:val="both"/>
        <w:rPr>
          <w:rFonts w:ascii="Palatino Linotype" w:eastAsia="MS Mincho" w:hAnsi="Palatino Linotype" w:cs="Times New Roman"/>
          <w:color w:val="000000"/>
          <w:sz w:val="24"/>
          <w:szCs w:val="24"/>
          <w:lang w:val="es-ES_tradnl" w:eastAsia="es-ES"/>
        </w:rPr>
      </w:pPr>
    </w:p>
    <w:p w:rsidR="008A3565" w:rsidRPr="00777F18" w:rsidRDefault="008A3565" w:rsidP="008A3565">
      <w:pPr>
        <w:spacing w:after="0" w:line="360" w:lineRule="auto"/>
        <w:jc w:val="both"/>
        <w:rPr>
          <w:rFonts w:ascii="Palatino Linotype" w:eastAsia="MS Mincho" w:hAnsi="Palatino Linotype" w:cs="Times New Roman"/>
          <w:color w:val="000000"/>
          <w:sz w:val="24"/>
          <w:szCs w:val="24"/>
          <w:lang w:val="es-ES_tradnl" w:eastAsia="es-ES"/>
        </w:rPr>
      </w:pPr>
      <w:r w:rsidRPr="00777F18">
        <w:rPr>
          <w:rFonts w:ascii="Palatino Linotype" w:eastAsia="MS Mincho" w:hAnsi="Palatino Linotype" w:cs="Times New Roman"/>
          <w:b/>
          <w:color w:val="000000"/>
          <w:sz w:val="24"/>
          <w:szCs w:val="24"/>
          <w:lang w:val="es-ES_tradnl" w:eastAsia="es-ES"/>
        </w:rPr>
        <w:t xml:space="preserve">CUARTO. </w:t>
      </w:r>
      <w:r w:rsidRPr="00777F18">
        <w:rPr>
          <w:rFonts w:ascii="Palatino Linotype" w:eastAsia="MS Mincho" w:hAnsi="Palatino Linotype" w:cs="Times New Roman"/>
          <w:color w:val="000000"/>
          <w:sz w:val="24"/>
          <w:szCs w:val="24"/>
          <w:lang w:val="es-ES_tradnl" w:eastAsia="es-ES"/>
        </w:rPr>
        <w:t>Notifíquese a</w:t>
      </w:r>
      <w:r w:rsidRPr="00777F18">
        <w:rPr>
          <w:rFonts w:ascii="Palatino Linotype" w:eastAsia="MS Mincho" w:hAnsi="Palatino Linotype" w:cs="Times New Roman"/>
          <w:b/>
          <w:color w:val="000000"/>
          <w:sz w:val="24"/>
          <w:szCs w:val="24"/>
          <w:lang w:val="es-ES_tradnl" w:eastAsia="es-ES"/>
        </w:rPr>
        <w:t xml:space="preserve"> </w:t>
      </w:r>
      <w:r w:rsidR="0087567F" w:rsidRPr="0087567F">
        <w:rPr>
          <w:rFonts w:ascii="Palatino Linotype" w:eastAsia="MS Mincho" w:hAnsi="Palatino Linotype" w:cs="Times New Roman"/>
          <w:b/>
          <w:color w:val="000000"/>
          <w:sz w:val="24"/>
          <w:szCs w:val="24"/>
          <w:highlight w:val="black"/>
          <w:lang w:val="es-ES_tradnl" w:eastAsia="es-ES"/>
        </w:rPr>
        <w:t>-------------------------------</w:t>
      </w:r>
      <w:r w:rsidR="002F424E" w:rsidRPr="00777F18">
        <w:rPr>
          <w:rFonts w:ascii="Palatino Linotype" w:eastAsia="MS Mincho" w:hAnsi="Palatino Linotype" w:cs="Times New Roman"/>
          <w:b/>
          <w:color w:val="000000"/>
          <w:sz w:val="24"/>
          <w:szCs w:val="24"/>
          <w:lang w:val="es-ES_tradnl" w:eastAsia="es-ES"/>
        </w:rPr>
        <w:t xml:space="preserve"> </w:t>
      </w:r>
      <w:r w:rsidRPr="00777F18">
        <w:rPr>
          <w:rFonts w:ascii="Palatino Linotype" w:eastAsia="MS Mincho" w:hAnsi="Palatino Linotype" w:cs="Times New Roman"/>
          <w:color w:val="000000"/>
          <w:sz w:val="24"/>
          <w:szCs w:val="24"/>
          <w:lang w:val="es-ES_tradnl" w:eastAsia="es-ES"/>
        </w:rPr>
        <w:t>la presente resolución.</w:t>
      </w:r>
    </w:p>
    <w:p w:rsidR="008A3565" w:rsidRPr="00777F18" w:rsidRDefault="008A3565" w:rsidP="008A3565">
      <w:pPr>
        <w:spacing w:after="0" w:line="360" w:lineRule="auto"/>
        <w:jc w:val="both"/>
        <w:rPr>
          <w:rFonts w:ascii="Palatino Linotype" w:eastAsia="MS Mincho" w:hAnsi="Palatino Linotype" w:cs="Times New Roman"/>
          <w:color w:val="000000"/>
          <w:sz w:val="24"/>
          <w:szCs w:val="24"/>
          <w:lang w:val="es-ES_tradnl" w:eastAsia="es-ES"/>
        </w:rPr>
      </w:pPr>
    </w:p>
    <w:p w:rsidR="008A3565" w:rsidRPr="00777F18" w:rsidRDefault="008A3565" w:rsidP="008A3565">
      <w:pPr>
        <w:spacing w:after="0" w:line="360" w:lineRule="auto"/>
        <w:jc w:val="both"/>
        <w:rPr>
          <w:rFonts w:ascii="Palatino Linotype" w:eastAsia="MS Mincho" w:hAnsi="Palatino Linotype" w:cs="Times New Roman"/>
          <w:color w:val="000000"/>
          <w:sz w:val="24"/>
          <w:szCs w:val="24"/>
          <w:lang w:val="es-ES_tradnl" w:eastAsia="es-ES"/>
        </w:rPr>
      </w:pPr>
      <w:r w:rsidRPr="00777F18">
        <w:rPr>
          <w:rFonts w:ascii="Palatino Linotype" w:eastAsia="MS Mincho" w:hAnsi="Palatino Linotype" w:cs="Times New Roman"/>
          <w:b/>
          <w:color w:val="000000"/>
          <w:sz w:val="24"/>
          <w:szCs w:val="24"/>
          <w:lang w:val="es-ES_tradnl" w:eastAsia="es-ES"/>
        </w:rPr>
        <w:t xml:space="preserve">QUINTO. </w:t>
      </w:r>
      <w:r w:rsidRPr="00777F18">
        <w:rPr>
          <w:rFonts w:ascii="Palatino Linotype" w:eastAsia="MS Mincho" w:hAnsi="Palatino Linotype" w:cs="Times New Roman"/>
          <w:color w:val="000000"/>
          <w:sz w:val="24"/>
          <w:szCs w:val="24"/>
          <w:lang w:val="es-ES_tradnl" w:eastAsia="es-ES"/>
        </w:rPr>
        <w:t>Se hace del conocimiento de</w:t>
      </w:r>
      <w:r w:rsidRPr="00777F18">
        <w:rPr>
          <w:rFonts w:ascii="Palatino Linotype" w:eastAsia="MS Mincho" w:hAnsi="Palatino Linotype" w:cs="Times New Roman"/>
          <w:b/>
          <w:color w:val="000000"/>
          <w:sz w:val="24"/>
          <w:szCs w:val="24"/>
          <w:lang w:val="es-ES_tradnl" w:eastAsia="es-ES"/>
        </w:rPr>
        <w:t xml:space="preserve"> </w:t>
      </w:r>
      <w:r w:rsidR="0087567F" w:rsidRPr="0087567F">
        <w:rPr>
          <w:rFonts w:ascii="Palatino Linotype" w:eastAsia="MS Mincho" w:hAnsi="Palatino Linotype" w:cs="Times New Roman"/>
          <w:b/>
          <w:sz w:val="24"/>
          <w:szCs w:val="24"/>
          <w:highlight w:val="black"/>
          <w:lang w:val="es-ES_tradnl" w:eastAsia="es-ES"/>
        </w:rPr>
        <w:t>----------------------------</w:t>
      </w:r>
      <w:r w:rsidR="002F424E" w:rsidRPr="00777F18">
        <w:rPr>
          <w:rFonts w:ascii="Palatino Linotype" w:eastAsia="MS Mincho" w:hAnsi="Palatino Linotype" w:cs="Times New Roman"/>
          <w:color w:val="000000"/>
          <w:sz w:val="24"/>
          <w:szCs w:val="24"/>
          <w:lang w:val="es-ES_tradnl" w:eastAsia="es-ES"/>
        </w:rPr>
        <w:t xml:space="preserve"> </w:t>
      </w:r>
      <w:r w:rsidRPr="00777F18">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0"/>
    </w:p>
    <w:p w:rsidR="00054DC9" w:rsidRPr="00777F18" w:rsidRDefault="00054DC9" w:rsidP="00054DC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77F18">
        <w:rPr>
          <w:rFonts w:ascii="Palatino Linotype" w:eastAsia="MS Mincho" w:hAnsi="Palatino Linotype" w:cs="Times New Roman"/>
          <w:b/>
          <w:sz w:val="24"/>
          <w:szCs w:val="24"/>
          <w:lang w:val="es-ES_tradnl" w:eastAsia="es-ES"/>
        </w:rPr>
        <w:t xml:space="preserve">SEXTO. </w:t>
      </w:r>
      <w:r w:rsidRPr="00777F18">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777F18">
        <w:rPr>
          <w:rFonts w:ascii="Palatino Linotype" w:eastAsia="MS Mincho" w:hAnsi="Palatino Linotype" w:cs="Times New Roman"/>
          <w:b/>
          <w:sz w:val="24"/>
          <w:szCs w:val="24"/>
          <w:lang w:val="es-ES_tradnl" w:eastAsia="es-ES"/>
        </w:rPr>
        <w:t xml:space="preserve"> SEXTO</w:t>
      </w:r>
      <w:r w:rsidRPr="00777F18">
        <w:rPr>
          <w:rFonts w:ascii="Palatino Linotype" w:eastAsia="MS Mincho" w:hAnsi="Palatino Linotype" w:cs="Times New Roman"/>
          <w:sz w:val="24"/>
          <w:szCs w:val="24"/>
          <w:lang w:val="es-ES_tradnl" w:eastAsia="es-ES"/>
        </w:rPr>
        <w:t>.</w:t>
      </w:r>
    </w:p>
    <w:p w:rsidR="00054DC9" w:rsidRPr="00777F18" w:rsidRDefault="00054DC9" w:rsidP="008A3565">
      <w:pPr>
        <w:spacing w:after="0" w:line="360" w:lineRule="auto"/>
        <w:jc w:val="both"/>
        <w:rPr>
          <w:rFonts w:ascii="Palatino Linotype" w:eastAsia="MS Mincho" w:hAnsi="Palatino Linotype" w:cs="Times New Roman"/>
          <w:color w:val="000000"/>
          <w:sz w:val="24"/>
          <w:szCs w:val="24"/>
          <w:lang w:val="es-ES_tradnl" w:eastAsia="es-ES"/>
        </w:rPr>
      </w:pPr>
    </w:p>
    <w:p w:rsidR="008A3565" w:rsidRPr="00777F18" w:rsidRDefault="008A3565" w:rsidP="008A3565">
      <w:pPr>
        <w:spacing w:after="0" w:line="360" w:lineRule="auto"/>
        <w:jc w:val="both"/>
        <w:rPr>
          <w:rFonts w:ascii="Palatino Linotype" w:eastAsia="MS Mincho" w:hAnsi="Palatino Linotype" w:cs="Times New Roman"/>
          <w:color w:val="000000"/>
          <w:sz w:val="24"/>
          <w:szCs w:val="24"/>
          <w:lang w:val="es-ES_tradnl" w:eastAsia="es-ES"/>
        </w:rPr>
      </w:pPr>
    </w:p>
    <w:p w:rsidR="008A3565" w:rsidRPr="00777F18" w:rsidRDefault="008A3565" w:rsidP="008A3565">
      <w:pPr>
        <w:spacing w:after="0" w:line="360" w:lineRule="auto"/>
        <w:ind w:right="49"/>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ASÍ LO RESUELVE, POR UNANIMIDAD DE VOTOS, EL PLENO DEL</w:t>
      </w:r>
      <w:r w:rsidRPr="00777F18">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777F18">
        <w:rPr>
          <w:rFonts w:ascii="Palatino Linotype" w:eastAsia="MS Mincho" w:hAnsi="Palatino Linotype" w:cs="Arial"/>
          <w:sz w:val="24"/>
          <w:szCs w:val="24"/>
          <w:lang w:val="es-ES_tradnl" w:eastAsia="es-ES"/>
        </w:rPr>
        <w:t>, CONFORMADO POR LOS COMISIONADOS ZULEMA MARTÍNEZ SÁNCHEZ; EVA ABAID YAPUR; JOSÉ GUADALUPE LUNA HERNÁNDEZ; JAVIER MARTÍNEZ CRUZ Y LUIS GUSTAVO PARRA NORIEGA</w:t>
      </w:r>
      <w:r w:rsidR="00A066F7" w:rsidRPr="00777F18">
        <w:rPr>
          <w:rFonts w:ascii="Palatino Linotype" w:eastAsia="MS Mincho" w:hAnsi="Palatino Linotype" w:cs="Arial"/>
          <w:sz w:val="24"/>
          <w:szCs w:val="24"/>
          <w:lang w:val="es-ES_tradnl" w:eastAsia="es-ES"/>
        </w:rPr>
        <w:t xml:space="preserve"> EMITIENDO VOTO PARTICULAR</w:t>
      </w:r>
      <w:r w:rsidRPr="00777F18">
        <w:rPr>
          <w:rFonts w:ascii="Palatino Linotype" w:eastAsia="MS Mincho" w:hAnsi="Palatino Linotype" w:cs="Arial"/>
          <w:sz w:val="24"/>
          <w:szCs w:val="24"/>
          <w:lang w:val="es-ES_tradnl" w:eastAsia="es-ES"/>
        </w:rPr>
        <w:t xml:space="preserve">; EN LA </w:t>
      </w:r>
      <w:r w:rsidR="002F424E" w:rsidRPr="00777F18">
        <w:rPr>
          <w:rFonts w:ascii="Palatino Linotype" w:eastAsia="MS Mincho" w:hAnsi="Palatino Linotype" w:cs="Arial"/>
          <w:sz w:val="24"/>
          <w:szCs w:val="24"/>
          <w:lang w:val="es-ES_tradnl" w:eastAsia="es-ES"/>
        </w:rPr>
        <w:t xml:space="preserve">PRIMERA </w:t>
      </w:r>
      <w:r w:rsidRPr="00777F18">
        <w:rPr>
          <w:rFonts w:ascii="Palatino Linotype" w:eastAsia="MS Mincho" w:hAnsi="Palatino Linotype" w:cs="Arial"/>
          <w:sz w:val="24"/>
          <w:szCs w:val="24"/>
          <w:lang w:val="es-ES_tradnl" w:eastAsia="es-ES"/>
        </w:rPr>
        <w:t xml:space="preserve">SESIÓN ORDINARIA CELEBRADA EL </w:t>
      </w:r>
      <w:r w:rsidR="002F424E" w:rsidRPr="00777F18">
        <w:rPr>
          <w:rFonts w:ascii="Palatino Linotype" w:eastAsia="MS Mincho" w:hAnsi="Palatino Linotype" w:cs="Arial"/>
          <w:sz w:val="24"/>
          <w:szCs w:val="24"/>
          <w:lang w:val="es-ES_tradnl" w:eastAsia="es-ES"/>
        </w:rPr>
        <w:t xml:space="preserve">QUINCE </w:t>
      </w:r>
      <w:r w:rsidRPr="00777F18">
        <w:rPr>
          <w:rFonts w:ascii="Palatino Linotype" w:eastAsia="MS Mincho" w:hAnsi="Palatino Linotype" w:cs="Arial"/>
          <w:sz w:val="24"/>
          <w:szCs w:val="24"/>
          <w:lang w:val="es-ES_tradnl" w:eastAsia="es-ES"/>
        </w:rPr>
        <w:t xml:space="preserve">DE ENERO DE DOS MIL </w:t>
      </w:r>
      <w:r w:rsidR="002F424E" w:rsidRPr="00777F18">
        <w:rPr>
          <w:rFonts w:ascii="Palatino Linotype" w:eastAsia="MS Mincho" w:hAnsi="Palatino Linotype" w:cs="Arial"/>
          <w:sz w:val="24"/>
          <w:szCs w:val="24"/>
          <w:lang w:val="es-ES_tradnl" w:eastAsia="es-ES"/>
        </w:rPr>
        <w:t>VEINTE</w:t>
      </w:r>
      <w:r w:rsidRPr="00777F18">
        <w:rPr>
          <w:rFonts w:ascii="Palatino Linotype" w:eastAsia="MS Mincho" w:hAnsi="Palatino Linotype" w:cs="Arial"/>
          <w:sz w:val="24"/>
          <w:szCs w:val="24"/>
          <w:lang w:val="es-ES_tradnl" w:eastAsia="es-ES"/>
        </w:rPr>
        <w:t xml:space="preserve">, ANTE EL SECRETARIO TÉCNICO DEL PLENO, </w:t>
      </w:r>
      <w:r w:rsidRPr="00777F18">
        <w:rPr>
          <w:rFonts w:ascii="Palatino Linotype" w:eastAsia="MS Mincho" w:hAnsi="Palatino Linotype" w:cs="Times New Roman"/>
          <w:sz w:val="24"/>
          <w:szCs w:val="24"/>
          <w:lang w:val="es-ES_tradnl" w:eastAsia="es-ES"/>
        </w:rPr>
        <w:t>ALEXIS TAPIA RAMÍREZ</w:t>
      </w:r>
      <w:r w:rsidRPr="00777F18">
        <w:rPr>
          <w:rFonts w:ascii="Palatino Linotype" w:eastAsia="MS Mincho" w:hAnsi="Palatino Linotype" w:cs="Arial"/>
          <w:sz w:val="24"/>
          <w:szCs w:val="24"/>
          <w:lang w:val="es-ES_tradnl" w:eastAsia="es-ES"/>
        </w:rPr>
        <w:t>.</w:t>
      </w:r>
    </w:p>
    <w:p w:rsidR="00A066F7" w:rsidRPr="00777F18" w:rsidRDefault="00777F18" w:rsidP="008A3565">
      <w:pPr>
        <w:spacing w:after="0" w:line="360" w:lineRule="auto"/>
        <w:ind w:right="49"/>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136189</wp:posOffset>
                </wp:positionH>
                <wp:positionV relativeFrom="paragraph">
                  <wp:posOffset>156246</wp:posOffset>
                </wp:positionV>
                <wp:extent cx="5391509" cy="2337758"/>
                <wp:effectExtent l="0" t="0" r="19050" b="24765"/>
                <wp:wrapNone/>
                <wp:docPr id="4" name="Conector recto 4"/>
                <wp:cNvGraphicFramePr/>
                <a:graphic xmlns:a="http://schemas.openxmlformats.org/drawingml/2006/main">
                  <a:graphicData uri="http://schemas.microsoft.com/office/word/2010/wordprocessingShape">
                    <wps:wsp>
                      <wps:cNvCnPr/>
                      <wps:spPr>
                        <a:xfrm>
                          <a:off x="0" y="0"/>
                          <a:ext cx="5391509" cy="2337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B6214"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7pt,12.3pt" to="435.25pt,1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" strokecolor="#5b9bd5 [3204]" strokeweight=".5pt">
                <v:stroke joinstyle="miter"/>
              </v:line>
            </w:pict>
          </mc:Fallback>
        </mc:AlternateContent>
      </w:r>
    </w:p>
    <w:p w:rsidR="00A066F7" w:rsidRPr="00777F18" w:rsidRDefault="00A066F7" w:rsidP="008A3565">
      <w:pPr>
        <w:spacing w:after="0" w:line="360" w:lineRule="auto"/>
        <w:ind w:right="49"/>
        <w:jc w:val="both"/>
        <w:rPr>
          <w:rFonts w:ascii="Palatino Linotype" w:eastAsia="MS Mincho" w:hAnsi="Palatino Linotype" w:cs="Arial"/>
          <w:sz w:val="24"/>
          <w:szCs w:val="24"/>
          <w:lang w:val="es-ES_tradnl" w:eastAsia="es-ES"/>
        </w:rPr>
      </w:pPr>
    </w:p>
    <w:p w:rsidR="00A066F7" w:rsidRPr="00777F18" w:rsidRDefault="00A066F7" w:rsidP="008A3565">
      <w:pPr>
        <w:spacing w:after="0" w:line="360" w:lineRule="auto"/>
        <w:ind w:right="49"/>
        <w:jc w:val="both"/>
        <w:rPr>
          <w:rFonts w:ascii="Palatino Linotype" w:eastAsia="MS Mincho" w:hAnsi="Palatino Linotype" w:cs="Arial"/>
          <w:sz w:val="24"/>
          <w:szCs w:val="24"/>
          <w:lang w:val="es-ES_tradnl" w:eastAsia="es-ES"/>
        </w:rPr>
      </w:pPr>
    </w:p>
    <w:p w:rsidR="00A066F7" w:rsidRPr="00777F18" w:rsidRDefault="00A066F7" w:rsidP="008A3565">
      <w:pPr>
        <w:spacing w:after="0" w:line="360" w:lineRule="auto"/>
        <w:ind w:right="49"/>
        <w:jc w:val="both"/>
        <w:rPr>
          <w:rFonts w:ascii="Palatino Linotype" w:eastAsia="MS Mincho" w:hAnsi="Palatino Linotype" w:cs="Arial"/>
          <w:sz w:val="24"/>
          <w:szCs w:val="24"/>
          <w:lang w:val="es-ES_tradnl" w:eastAsia="es-ES"/>
        </w:rPr>
      </w:pPr>
    </w:p>
    <w:p w:rsidR="00A066F7" w:rsidRPr="00777F18" w:rsidRDefault="00A066F7" w:rsidP="008A3565">
      <w:pPr>
        <w:spacing w:after="0" w:line="360" w:lineRule="auto"/>
        <w:ind w:right="49"/>
        <w:jc w:val="both"/>
        <w:rPr>
          <w:rFonts w:ascii="Palatino Linotype" w:eastAsia="MS Mincho" w:hAnsi="Palatino Linotype" w:cs="Arial"/>
          <w:sz w:val="24"/>
          <w:szCs w:val="24"/>
          <w:lang w:val="es-ES_tradnl" w:eastAsia="es-ES"/>
        </w:rPr>
      </w:pPr>
    </w:p>
    <w:p w:rsidR="00A066F7" w:rsidRPr="00777F18" w:rsidRDefault="00A066F7" w:rsidP="008A3565">
      <w:pPr>
        <w:spacing w:after="0" w:line="360" w:lineRule="auto"/>
        <w:ind w:right="49"/>
        <w:jc w:val="both"/>
        <w:rPr>
          <w:rFonts w:ascii="Palatino Linotype" w:eastAsia="MS Mincho" w:hAnsi="Palatino Linotype" w:cs="Arial"/>
          <w:sz w:val="24"/>
          <w:szCs w:val="24"/>
          <w:lang w:val="es-ES_tradnl" w:eastAsia="es-ES"/>
        </w:rPr>
      </w:pPr>
    </w:p>
    <w:tbl>
      <w:tblPr>
        <w:tblW w:w="10299" w:type="dxa"/>
        <w:jc w:val="center"/>
        <w:tblLayout w:type="fixed"/>
        <w:tblLook w:val="04A0" w:firstRow="1" w:lastRow="0" w:firstColumn="1" w:lastColumn="0" w:noHBand="0" w:noVBand="1"/>
      </w:tblPr>
      <w:tblGrid>
        <w:gridCol w:w="5149"/>
        <w:gridCol w:w="5150"/>
      </w:tblGrid>
      <w:tr w:rsidR="008A3565" w:rsidRPr="00777F18" w:rsidTr="00A066F7">
        <w:trPr>
          <w:trHeight w:val="2810"/>
          <w:jc w:val="center"/>
        </w:trPr>
        <w:tc>
          <w:tcPr>
            <w:tcW w:w="10299" w:type="dxa"/>
            <w:gridSpan w:val="2"/>
          </w:tcPr>
          <w:p w:rsidR="008A3565" w:rsidRPr="00777F18" w:rsidRDefault="008A3565" w:rsidP="00A066F7">
            <w:pPr>
              <w:spacing w:after="0" w:line="360" w:lineRule="auto"/>
              <w:rPr>
                <w:rFonts w:ascii="Palatino Linotype" w:eastAsia="MS Mincho" w:hAnsi="Palatino Linotype" w:cs="Arial"/>
                <w:b/>
                <w:sz w:val="24"/>
                <w:szCs w:val="24"/>
                <w:lang w:val="es-ES_tradnl" w:eastAsia="es-ES"/>
              </w:rPr>
            </w:pP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Zulema Martínez Sánchez</w:t>
            </w: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sz w:val="24"/>
                <w:szCs w:val="24"/>
                <w:lang w:val="es-ES_tradnl" w:eastAsia="es-ES"/>
              </w:rPr>
              <w:t>Comisionada Presidenta</w:t>
            </w:r>
          </w:p>
          <w:p w:rsidR="008A3565" w:rsidRPr="00777F18" w:rsidRDefault="008A3565" w:rsidP="00A066F7">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 xml:space="preserve">(RÚBRICA) </w:t>
            </w:r>
          </w:p>
          <w:p w:rsidR="008A3565" w:rsidRPr="00777F18" w:rsidRDefault="008A3565" w:rsidP="00A066F7">
            <w:pPr>
              <w:spacing w:after="0" w:line="360" w:lineRule="auto"/>
              <w:rPr>
                <w:rFonts w:ascii="Palatino Linotype" w:eastAsia="MS Mincho" w:hAnsi="Palatino Linotype" w:cs="Arial"/>
                <w:b/>
                <w:sz w:val="24"/>
                <w:szCs w:val="24"/>
                <w:lang w:val="es-ES_tradnl" w:eastAsia="es-ES"/>
              </w:rPr>
            </w:pPr>
          </w:p>
        </w:tc>
      </w:tr>
      <w:tr w:rsidR="008A3565" w:rsidRPr="00777F18" w:rsidTr="00A066F7">
        <w:trPr>
          <w:trHeight w:val="1869"/>
          <w:jc w:val="center"/>
        </w:trPr>
        <w:tc>
          <w:tcPr>
            <w:tcW w:w="5149" w:type="dxa"/>
            <w:hideMark/>
          </w:tcPr>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 xml:space="preserve">Eva </w:t>
            </w:r>
            <w:proofErr w:type="spellStart"/>
            <w:r w:rsidRPr="00777F18">
              <w:rPr>
                <w:rFonts w:ascii="Palatino Linotype" w:eastAsia="MS Mincho" w:hAnsi="Palatino Linotype" w:cs="Arial"/>
                <w:b/>
                <w:sz w:val="24"/>
                <w:szCs w:val="24"/>
                <w:lang w:val="es-ES_tradnl" w:eastAsia="es-ES"/>
              </w:rPr>
              <w:t>Abaid</w:t>
            </w:r>
            <w:proofErr w:type="spellEnd"/>
            <w:r w:rsidRPr="00777F18">
              <w:rPr>
                <w:rFonts w:ascii="Palatino Linotype" w:eastAsia="MS Mincho" w:hAnsi="Palatino Linotype" w:cs="Arial"/>
                <w:b/>
                <w:sz w:val="24"/>
                <w:szCs w:val="24"/>
                <w:lang w:val="es-ES_tradnl" w:eastAsia="es-ES"/>
              </w:rPr>
              <w:t xml:space="preserve"> </w:t>
            </w:r>
            <w:proofErr w:type="spellStart"/>
            <w:r w:rsidRPr="00777F18">
              <w:rPr>
                <w:rFonts w:ascii="Palatino Linotype" w:eastAsia="MS Mincho" w:hAnsi="Palatino Linotype" w:cs="Arial"/>
                <w:b/>
                <w:sz w:val="24"/>
                <w:szCs w:val="24"/>
                <w:lang w:val="es-ES_tradnl" w:eastAsia="es-ES"/>
              </w:rPr>
              <w:t>Yapur</w:t>
            </w:r>
            <w:proofErr w:type="spellEnd"/>
          </w:p>
          <w:p w:rsidR="008A3565" w:rsidRPr="00777F18" w:rsidRDefault="008A3565" w:rsidP="008A3565">
            <w:pPr>
              <w:spacing w:after="0" w:line="360" w:lineRule="auto"/>
              <w:jc w:val="center"/>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Comisionada</w:t>
            </w: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(RÚBRICA)</w:t>
            </w:r>
          </w:p>
        </w:tc>
        <w:tc>
          <w:tcPr>
            <w:tcW w:w="5150" w:type="dxa"/>
          </w:tcPr>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José Guadalupe Luna Hernández</w:t>
            </w:r>
          </w:p>
          <w:p w:rsidR="008A3565" w:rsidRPr="00777F18" w:rsidRDefault="008A3565" w:rsidP="008A3565">
            <w:pPr>
              <w:spacing w:after="0" w:line="360" w:lineRule="auto"/>
              <w:jc w:val="center"/>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Comisionado</w:t>
            </w: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(RÚBRICA)</w:t>
            </w: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p>
        </w:tc>
      </w:tr>
      <w:tr w:rsidR="008A3565" w:rsidRPr="00777F18" w:rsidTr="00A066F7">
        <w:trPr>
          <w:trHeight w:val="2326"/>
          <w:jc w:val="center"/>
        </w:trPr>
        <w:tc>
          <w:tcPr>
            <w:tcW w:w="5149" w:type="dxa"/>
          </w:tcPr>
          <w:p w:rsidR="008A3565" w:rsidRPr="00777F18" w:rsidRDefault="008A3565" w:rsidP="00A066F7">
            <w:pPr>
              <w:spacing w:after="0" w:line="360" w:lineRule="auto"/>
              <w:rPr>
                <w:rFonts w:ascii="Palatino Linotype" w:eastAsia="MS Mincho" w:hAnsi="Palatino Linotype" w:cs="Arial"/>
                <w:b/>
                <w:sz w:val="24"/>
                <w:szCs w:val="24"/>
                <w:lang w:val="es-ES_tradnl" w:eastAsia="es-ES"/>
              </w:rPr>
            </w:pP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Javier Martínez Cruz</w:t>
            </w:r>
          </w:p>
          <w:p w:rsidR="008A3565" w:rsidRPr="00777F18" w:rsidRDefault="008A3565" w:rsidP="008A3565">
            <w:pPr>
              <w:spacing w:after="0" w:line="360" w:lineRule="auto"/>
              <w:jc w:val="center"/>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Comisionado</w:t>
            </w: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(RÚBRICA)</w:t>
            </w:r>
          </w:p>
        </w:tc>
        <w:tc>
          <w:tcPr>
            <w:tcW w:w="5150" w:type="dxa"/>
          </w:tcPr>
          <w:p w:rsidR="008A3565" w:rsidRPr="00777F18" w:rsidRDefault="008A3565" w:rsidP="00A066F7">
            <w:pPr>
              <w:spacing w:after="0" w:line="360" w:lineRule="auto"/>
              <w:rPr>
                <w:rFonts w:ascii="Palatino Linotype" w:eastAsia="MS Mincho" w:hAnsi="Palatino Linotype" w:cs="Arial"/>
                <w:b/>
                <w:sz w:val="24"/>
                <w:szCs w:val="24"/>
                <w:lang w:val="es-ES_tradnl" w:eastAsia="es-ES"/>
              </w:rPr>
            </w:pP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Luis Gustavo Parra Noriega</w:t>
            </w:r>
          </w:p>
          <w:p w:rsidR="008A3565" w:rsidRPr="00777F18" w:rsidRDefault="008A3565" w:rsidP="008A3565">
            <w:pPr>
              <w:spacing w:after="0" w:line="360" w:lineRule="auto"/>
              <w:jc w:val="center"/>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Comisionado</w:t>
            </w: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(RÚBRICA)</w:t>
            </w:r>
          </w:p>
        </w:tc>
      </w:tr>
      <w:tr w:rsidR="008A3565" w:rsidRPr="00777F18" w:rsidTr="00A066F7">
        <w:trPr>
          <w:trHeight w:val="1964"/>
          <w:jc w:val="center"/>
        </w:trPr>
        <w:tc>
          <w:tcPr>
            <w:tcW w:w="10299" w:type="dxa"/>
            <w:gridSpan w:val="2"/>
          </w:tcPr>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p>
          <w:p w:rsidR="00A066F7" w:rsidRPr="00777F18" w:rsidRDefault="00A066F7" w:rsidP="008A3565">
            <w:pPr>
              <w:spacing w:after="0" w:line="360" w:lineRule="auto"/>
              <w:jc w:val="center"/>
              <w:rPr>
                <w:rFonts w:ascii="Palatino Linotype" w:eastAsia="MS Mincho" w:hAnsi="Palatino Linotype" w:cs="Arial"/>
                <w:b/>
                <w:sz w:val="24"/>
                <w:szCs w:val="24"/>
                <w:lang w:val="es-ES_tradnl" w:eastAsia="es-ES"/>
              </w:rPr>
            </w:pPr>
          </w:p>
          <w:p w:rsidR="008A3565" w:rsidRPr="00777F18" w:rsidRDefault="008A3565" w:rsidP="008A3565">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Alexis Tapia Ramírez</w:t>
            </w:r>
          </w:p>
          <w:p w:rsidR="008A3565" w:rsidRPr="00777F18" w:rsidRDefault="008A3565" w:rsidP="008A3565">
            <w:pPr>
              <w:spacing w:after="0" w:line="360" w:lineRule="auto"/>
              <w:jc w:val="center"/>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Secretario Técnico del Pleno</w:t>
            </w:r>
          </w:p>
          <w:p w:rsidR="00A066F7" w:rsidRPr="00777F18" w:rsidRDefault="008A3565" w:rsidP="00A066F7">
            <w:pPr>
              <w:spacing w:after="0" w:line="360" w:lineRule="auto"/>
              <w:jc w:val="center"/>
              <w:rPr>
                <w:rFonts w:ascii="Palatino Linotype" w:eastAsia="MS Mincho" w:hAnsi="Palatino Linotype" w:cs="Arial"/>
                <w:b/>
                <w:sz w:val="24"/>
                <w:szCs w:val="24"/>
                <w:lang w:val="es-ES_tradnl" w:eastAsia="es-ES"/>
              </w:rPr>
            </w:pPr>
            <w:r w:rsidRPr="00777F18">
              <w:rPr>
                <w:rFonts w:ascii="Palatino Linotype" w:eastAsia="MS Mincho" w:hAnsi="Palatino Linotype" w:cs="Arial"/>
                <w:b/>
                <w:sz w:val="24"/>
                <w:szCs w:val="24"/>
                <w:lang w:val="es-ES_tradnl" w:eastAsia="es-ES"/>
              </w:rPr>
              <w:t>(RÚBRICA)</w:t>
            </w:r>
          </w:p>
        </w:tc>
      </w:tr>
    </w:tbl>
    <w:p w:rsidR="00A066F7" w:rsidRPr="00A066F7" w:rsidRDefault="00A066F7" w:rsidP="00A066F7">
      <w:pPr>
        <w:spacing w:after="0" w:line="240" w:lineRule="auto"/>
        <w:jc w:val="both"/>
        <w:rPr>
          <w:rFonts w:ascii="Palatino Linotype" w:eastAsia="MS Mincho" w:hAnsi="Palatino Linotype" w:cs="Arial"/>
          <w:sz w:val="24"/>
          <w:szCs w:val="24"/>
          <w:lang w:val="es-ES_tradnl" w:eastAsia="es-ES"/>
        </w:rPr>
      </w:pPr>
      <w:r w:rsidRPr="00777F18">
        <w:rPr>
          <w:rFonts w:ascii="Palatino Linotype" w:eastAsia="MS Mincho" w:hAnsi="Palatino Linotype" w:cs="Arial"/>
          <w:sz w:val="24"/>
          <w:szCs w:val="24"/>
          <w:lang w:val="es-ES_tradnl" w:eastAsia="es-ES"/>
        </w:rPr>
        <w:t xml:space="preserve">Esta hoja corresponde a la resolución de fecha quince de enero de dos mil veinte, emitida en el recurso de revisión </w:t>
      </w:r>
      <w:r w:rsidRPr="00777F18">
        <w:rPr>
          <w:rFonts w:ascii="Palatino Linotype" w:eastAsia="MS Mincho" w:hAnsi="Palatino Linotype" w:cs="Arial"/>
          <w:b/>
          <w:sz w:val="24"/>
          <w:szCs w:val="24"/>
          <w:lang w:val="es-ES_tradnl" w:eastAsia="es-ES"/>
        </w:rPr>
        <w:t>08228/INFOEM/IP/RR/2019.</w:t>
      </w:r>
      <w:r>
        <w:rPr>
          <w:rFonts w:ascii="Palatino Linotype" w:eastAsia="MS Mincho" w:hAnsi="Palatino Linotype" w:cs="Arial"/>
          <w:sz w:val="24"/>
          <w:szCs w:val="24"/>
          <w:lang w:val="es-ES_tradnl" w:eastAsia="es-ES"/>
        </w:rPr>
        <w:t xml:space="preserve"> </w:t>
      </w:r>
    </w:p>
    <w:p w:rsidR="00F54F1D" w:rsidRPr="00A066F7" w:rsidRDefault="00F54F1D" w:rsidP="00A066F7">
      <w:pPr>
        <w:spacing w:after="0" w:line="240" w:lineRule="auto"/>
        <w:jc w:val="both"/>
        <w:rPr>
          <w:rFonts w:ascii="Palatino Linotype" w:eastAsia="MS Mincho" w:hAnsi="Palatino Linotype" w:cs="Arial"/>
          <w:sz w:val="24"/>
          <w:szCs w:val="24"/>
          <w:lang w:val="es-ES_tradnl" w:eastAsia="es-ES"/>
        </w:rPr>
      </w:pPr>
    </w:p>
    <w:sectPr w:rsidR="00F54F1D" w:rsidRPr="00A066F7" w:rsidSect="008A3565">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FEA" w:rsidRDefault="007E7FEA" w:rsidP="008A3565">
      <w:pPr>
        <w:spacing w:after="0" w:line="240" w:lineRule="auto"/>
      </w:pPr>
      <w:r>
        <w:separator/>
      </w:r>
    </w:p>
  </w:endnote>
  <w:endnote w:type="continuationSeparator" w:id="0">
    <w:p w:rsidR="007E7FEA" w:rsidRDefault="007E7FEA" w:rsidP="008A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9271A7" w:rsidRPr="00883450" w:rsidRDefault="009271A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57F9B">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57F9B">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rsidR="009271A7" w:rsidRDefault="009271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A7" w:rsidRPr="00883450" w:rsidRDefault="009271A7" w:rsidP="008A356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57F9B" w:rsidRPr="00657F9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57F9B" w:rsidRPr="00657F9B">
      <w:rPr>
        <w:rFonts w:ascii="Palatino Linotype" w:hAnsi="Palatino Linotype"/>
        <w:noProof/>
        <w:lang w:val="es-ES"/>
      </w:rPr>
      <w:t>50</w:t>
    </w:r>
    <w:r w:rsidRPr="00883450">
      <w:rPr>
        <w:rFonts w:ascii="Palatino Linotype" w:hAnsi="Palatino Linotype"/>
      </w:rPr>
      <w:fldChar w:fldCharType="end"/>
    </w:r>
  </w:p>
  <w:p w:rsidR="009271A7" w:rsidRPr="00883450" w:rsidRDefault="009271A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FEA" w:rsidRDefault="007E7FEA" w:rsidP="008A3565">
      <w:pPr>
        <w:spacing w:after="0" w:line="240" w:lineRule="auto"/>
      </w:pPr>
      <w:r>
        <w:separator/>
      </w:r>
    </w:p>
  </w:footnote>
  <w:footnote w:type="continuationSeparator" w:id="0">
    <w:p w:rsidR="007E7FEA" w:rsidRDefault="007E7FEA" w:rsidP="008A3565">
      <w:pPr>
        <w:spacing w:after="0" w:line="240" w:lineRule="auto"/>
      </w:pPr>
      <w:r>
        <w:continuationSeparator/>
      </w:r>
    </w:p>
  </w:footnote>
  <w:footnote w:id="1">
    <w:p w:rsidR="009271A7" w:rsidRDefault="009271A7" w:rsidP="008A3565">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271A7" w:rsidRDefault="009271A7" w:rsidP="008A3565">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271A7" w:rsidRPr="001E1F95" w:rsidRDefault="009271A7" w:rsidP="008A3565">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9271A7" w:rsidRPr="00034B44" w:rsidRDefault="009271A7" w:rsidP="008A3565">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9271A7" w:rsidRPr="00034B44" w:rsidRDefault="009271A7" w:rsidP="008A3565">
      <w:pPr>
        <w:pStyle w:val="ADB1"/>
        <w:jc w:val="both"/>
        <w:rPr>
          <w:rFonts w:ascii="Palatino Linotype" w:hAnsi="Palatino Linotype"/>
          <w:sz w:val="18"/>
        </w:rPr>
      </w:pPr>
      <w:r w:rsidRPr="00034B44">
        <w:rPr>
          <w:rFonts w:ascii="Palatino Linotype" w:hAnsi="Palatino Linotype"/>
          <w:sz w:val="18"/>
        </w:rPr>
        <w:t xml:space="preserve"> (…)</w:t>
      </w:r>
    </w:p>
    <w:p w:rsidR="009271A7" w:rsidRPr="00034B44" w:rsidRDefault="009271A7" w:rsidP="008A3565">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A7" w:rsidRDefault="009271A7" w:rsidP="008A3565">
    <w:pPr>
      <w:pStyle w:val="Encabezado"/>
      <w:tabs>
        <w:tab w:val="left" w:pos="8460"/>
      </w:tabs>
    </w:pPr>
    <w:r>
      <w:tab/>
    </w:r>
  </w:p>
  <w:p w:rsidR="009271A7" w:rsidRDefault="009271A7">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271A7" w:rsidRPr="00674A46" w:rsidTr="00460B3C">
      <w:trPr>
        <w:trHeight w:val="138"/>
        <w:jc w:val="right"/>
      </w:trPr>
      <w:tc>
        <w:tcPr>
          <w:tcW w:w="3544" w:type="dxa"/>
          <w:vAlign w:val="center"/>
        </w:tcPr>
        <w:p w:rsidR="009271A7" w:rsidRPr="00674A46" w:rsidRDefault="009271A7" w:rsidP="008A35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9271A7" w:rsidRPr="0017265D" w:rsidRDefault="009271A7" w:rsidP="008A3565">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08228/INFOEM/IP/RR/2019</w:t>
          </w:r>
        </w:p>
      </w:tc>
    </w:tr>
    <w:tr w:rsidR="009271A7" w:rsidRPr="00674A46" w:rsidTr="00460B3C">
      <w:trPr>
        <w:trHeight w:val="233"/>
        <w:jc w:val="right"/>
      </w:trPr>
      <w:tc>
        <w:tcPr>
          <w:tcW w:w="3544" w:type="dxa"/>
          <w:vAlign w:val="center"/>
        </w:tcPr>
        <w:p w:rsidR="009271A7" w:rsidRPr="00674A46" w:rsidRDefault="009271A7" w:rsidP="00460B3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9271A7" w:rsidRPr="00B75F20" w:rsidRDefault="009271A7" w:rsidP="008A3565">
          <w:pPr>
            <w:pStyle w:val="Encabezado"/>
            <w:jc w:val="right"/>
            <w:rPr>
              <w:rFonts w:ascii="Palatino Linotype" w:hAnsi="Palatino Linotype"/>
              <w:b/>
              <w:sz w:val="22"/>
              <w:szCs w:val="22"/>
            </w:rPr>
          </w:pPr>
          <w:r>
            <w:rPr>
              <w:rFonts w:ascii="Palatino Linotype" w:hAnsi="Palatino Linotype"/>
              <w:b/>
              <w:bCs/>
              <w:color w:val="000000"/>
              <w:sz w:val="22"/>
              <w:szCs w:val="22"/>
            </w:rPr>
            <w:t>Ayuntamiento de Melchor Ocampo</w:t>
          </w:r>
        </w:p>
      </w:tc>
    </w:tr>
    <w:tr w:rsidR="009271A7" w:rsidRPr="00674A46" w:rsidTr="00460B3C">
      <w:trPr>
        <w:trHeight w:val="321"/>
        <w:jc w:val="right"/>
      </w:trPr>
      <w:tc>
        <w:tcPr>
          <w:tcW w:w="3544" w:type="dxa"/>
          <w:vAlign w:val="center"/>
        </w:tcPr>
        <w:p w:rsidR="009271A7" w:rsidRPr="00674A46" w:rsidRDefault="009271A7" w:rsidP="008A35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9271A7" w:rsidRPr="00674A46" w:rsidRDefault="009271A7" w:rsidP="008A356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9271A7" w:rsidRDefault="009271A7" w:rsidP="008A3565">
    <w:pPr>
      <w:pStyle w:val="Encabezado"/>
      <w:tabs>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A7" w:rsidRDefault="009271A7" w:rsidP="008A3565">
    <w:pPr>
      <w:pStyle w:val="Encabezado"/>
      <w:tabs>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71A7" w:rsidRPr="00674A46" w:rsidTr="008A3565">
      <w:trPr>
        <w:trHeight w:val="138"/>
        <w:jc w:val="right"/>
      </w:trPr>
      <w:tc>
        <w:tcPr>
          <w:tcW w:w="3261" w:type="dxa"/>
          <w:vAlign w:val="center"/>
        </w:tcPr>
        <w:p w:rsidR="009271A7" w:rsidRPr="00674A46" w:rsidRDefault="009271A7" w:rsidP="008A3565">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9271A7" w:rsidRPr="00674A46" w:rsidRDefault="009271A7" w:rsidP="008A3565">
          <w:pPr>
            <w:pStyle w:val="Encabezado"/>
            <w:ind w:left="33"/>
            <w:jc w:val="right"/>
            <w:rPr>
              <w:rFonts w:ascii="Palatino Linotype" w:hAnsi="Palatino Linotype"/>
              <w:b/>
              <w:sz w:val="22"/>
              <w:szCs w:val="22"/>
            </w:rPr>
          </w:pPr>
          <w:r>
            <w:rPr>
              <w:rFonts w:ascii="Palatino Linotype" w:hAnsi="Palatino Linotype" w:cs="Arial"/>
              <w:b/>
              <w:bCs/>
              <w:sz w:val="22"/>
              <w:szCs w:val="22"/>
              <w:lang w:eastAsia="es-MX"/>
            </w:rPr>
            <w:t>08228/INFOEM/IP/RR/2019</w:t>
          </w:r>
        </w:p>
      </w:tc>
    </w:tr>
    <w:tr w:rsidR="009271A7" w:rsidRPr="00B75F20" w:rsidTr="008A3565">
      <w:trPr>
        <w:trHeight w:val="233"/>
        <w:jc w:val="right"/>
      </w:trPr>
      <w:tc>
        <w:tcPr>
          <w:tcW w:w="3261" w:type="dxa"/>
          <w:vAlign w:val="center"/>
        </w:tcPr>
        <w:p w:rsidR="009271A7" w:rsidRPr="00674A46" w:rsidRDefault="009271A7" w:rsidP="008A3565">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9271A7" w:rsidRPr="00B75F20" w:rsidRDefault="0087567F" w:rsidP="008A3565">
          <w:pPr>
            <w:pStyle w:val="Encabezado"/>
            <w:ind w:left="33"/>
            <w:jc w:val="right"/>
            <w:rPr>
              <w:rFonts w:ascii="Palatino Linotype" w:hAnsi="Palatino Linotype"/>
              <w:b/>
              <w:sz w:val="22"/>
              <w:szCs w:val="22"/>
            </w:rPr>
          </w:pPr>
          <w:r w:rsidRPr="0087567F">
            <w:rPr>
              <w:rFonts w:ascii="Palatino Linotype" w:hAnsi="Palatino Linotype"/>
              <w:b/>
              <w:sz w:val="22"/>
              <w:szCs w:val="22"/>
              <w:highlight w:val="black"/>
            </w:rPr>
            <w:t>-----------------------------------</w:t>
          </w:r>
        </w:p>
      </w:tc>
    </w:tr>
    <w:tr w:rsidR="009271A7" w:rsidRPr="00674A46" w:rsidTr="008A3565">
      <w:trPr>
        <w:trHeight w:val="321"/>
        <w:jc w:val="right"/>
      </w:trPr>
      <w:tc>
        <w:tcPr>
          <w:tcW w:w="3261" w:type="dxa"/>
          <w:vAlign w:val="center"/>
        </w:tcPr>
        <w:p w:rsidR="009271A7" w:rsidRPr="00674A46" w:rsidRDefault="009271A7" w:rsidP="008A3565">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9271A7" w:rsidRPr="00674A46" w:rsidRDefault="009271A7" w:rsidP="008A3565">
          <w:pPr>
            <w:pStyle w:val="Encabezado"/>
            <w:ind w:left="33"/>
            <w:jc w:val="right"/>
            <w:rPr>
              <w:rFonts w:ascii="Palatino Linotype" w:hAnsi="Palatino Linotype"/>
              <w:b/>
              <w:sz w:val="22"/>
              <w:szCs w:val="22"/>
            </w:rPr>
          </w:pPr>
          <w:r>
            <w:rPr>
              <w:rFonts w:ascii="Palatino Linotype" w:hAnsi="Palatino Linotype"/>
              <w:b/>
              <w:bCs/>
              <w:color w:val="000000"/>
              <w:sz w:val="22"/>
              <w:szCs w:val="22"/>
            </w:rPr>
            <w:t>Ayuntamiento de Melchor Ocampo</w:t>
          </w:r>
        </w:p>
      </w:tc>
    </w:tr>
    <w:tr w:rsidR="009271A7" w:rsidRPr="00674A46" w:rsidTr="008A3565">
      <w:trPr>
        <w:trHeight w:val="321"/>
        <w:jc w:val="right"/>
      </w:trPr>
      <w:tc>
        <w:tcPr>
          <w:tcW w:w="3261" w:type="dxa"/>
          <w:vAlign w:val="center"/>
        </w:tcPr>
        <w:p w:rsidR="009271A7" w:rsidRPr="00674A46" w:rsidRDefault="009271A7" w:rsidP="008A3565">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9271A7" w:rsidRPr="00674A46" w:rsidRDefault="009271A7" w:rsidP="008A3565">
          <w:pPr>
            <w:pStyle w:val="Encabezado"/>
            <w:ind w:left="33"/>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9271A7" w:rsidRDefault="009271A7" w:rsidP="008A3565">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5F870EC"/>
    <w:multiLevelType w:val="hybridMultilevel"/>
    <w:tmpl w:val="4F56EDF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64516B9"/>
    <w:multiLevelType w:val="hybridMultilevel"/>
    <w:tmpl w:val="90627D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7F62B4"/>
    <w:multiLevelType w:val="hybridMultilevel"/>
    <w:tmpl w:val="1A5A50DE"/>
    <w:lvl w:ilvl="0" w:tplc="55503E44">
      <w:start w:val="1"/>
      <w:numFmt w:val="upperRoman"/>
      <w:lvlText w:val="%1."/>
      <w:lvlJc w:val="left"/>
      <w:pPr>
        <w:ind w:left="1430" w:hanging="72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
    <w:nsid w:val="34317490"/>
    <w:multiLevelType w:val="hybridMultilevel"/>
    <w:tmpl w:val="74BE19E0"/>
    <w:lvl w:ilvl="0" w:tplc="269A6166">
      <w:start w:val="1"/>
      <w:numFmt w:val="decimal"/>
      <w:lvlText w:val="%1."/>
      <w:lvlJc w:val="left"/>
      <w:pPr>
        <w:ind w:left="1495" w:hanging="360"/>
      </w:pPr>
      <w:rPr>
        <w:rFonts w:ascii="Palatino Linotype" w:hAnsi="Palatino Linotype" w:hint="default"/>
        <w:b/>
        <w:i w:val="0"/>
        <w:color w:val="000000" w:themeColor="text1"/>
        <w:sz w:val="24"/>
      </w:rPr>
    </w:lvl>
    <w:lvl w:ilvl="1" w:tplc="21A8B210">
      <w:start w:val="1"/>
      <w:numFmt w:val="lowerLetter"/>
      <w:lvlText w:val="%2."/>
      <w:lvlJc w:val="left"/>
      <w:pPr>
        <w:ind w:left="1440" w:hanging="360"/>
      </w:pPr>
      <w:rPr>
        <w:b/>
        <w:i/>
      </w:rPr>
    </w:lvl>
    <w:lvl w:ilvl="2" w:tplc="6A2C7A08">
      <w:start w:val="1"/>
      <w:numFmt w:val="low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906AED"/>
    <w:multiLevelType w:val="hybridMultilevel"/>
    <w:tmpl w:val="18106EBC"/>
    <w:lvl w:ilvl="0" w:tplc="0E262F9E">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AAF4FE7"/>
    <w:multiLevelType w:val="hybridMultilevel"/>
    <w:tmpl w:val="3D960BBA"/>
    <w:lvl w:ilvl="0" w:tplc="2264D6A0">
      <w:start w:val="1"/>
      <w:numFmt w:val="upperRoman"/>
      <w:lvlText w:val="%1."/>
      <w:lvlJc w:val="left"/>
      <w:pPr>
        <w:ind w:left="720" w:hanging="72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7E5D77D6"/>
    <w:multiLevelType w:val="hybridMultilevel"/>
    <w:tmpl w:val="765ADB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5"/>
    <w:rsid w:val="00006777"/>
    <w:rsid w:val="00021D83"/>
    <w:rsid w:val="00054DC9"/>
    <w:rsid w:val="00096DBB"/>
    <w:rsid w:val="000E14F4"/>
    <w:rsid w:val="001136C6"/>
    <w:rsid w:val="00117DBF"/>
    <w:rsid w:val="0015120D"/>
    <w:rsid w:val="00175CE3"/>
    <w:rsid w:val="00194D83"/>
    <w:rsid w:val="001C1DB6"/>
    <w:rsid w:val="002D5EF5"/>
    <w:rsid w:val="002D6645"/>
    <w:rsid w:val="002F424E"/>
    <w:rsid w:val="00460B3C"/>
    <w:rsid w:val="004817C7"/>
    <w:rsid w:val="004A5E46"/>
    <w:rsid w:val="00515D81"/>
    <w:rsid w:val="0052041C"/>
    <w:rsid w:val="005D628E"/>
    <w:rsid w:val="00657F9B"/>
    <w:rsid w:val="00691DCB"/>
    <w:rsid w:val="00777F18"/>
    <w:rsid w:val="00791528"/>
    <w:rsid w:val="007E7FEA"/>
    <w:rsid w:val="00850C55"/>
    <w:rsid w:val="0087567F"/>
    <w:rsid w:val="008A3565"/>
    <w:rsid w:val="009271A7"/>
    <w:rsid w:val="009862AA"/>
    <w:rsid w:val="009B52D3"/>
    <w:rsid w:val="00A066F7"/>
    <w:rsid w:val="00A474D9"/>
    <w:rsid w:val="00AC5688"/>
    <w:rsid w:val="00B22905"/>
    <w:rsid w:val="00BA0DD2"/>
    <w:rsid w:val="00BE5F6F"/>
    <w:rsid w:val="00C61246"/>
    <w:rsid w:val="00D34F93"/>
    <w:rsid w:val="00DD3428"/>
    <w:rsid w:val="00E52E61"/>
    <w:rsid w:val="00EB71DE"/>
    <w:rsid w:val="00F54F1D"/>
    <w:rsid w:val="00FE4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3A6B73E-FD9B-4133-8C63-8EE25D94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A35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3565"/>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8A35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565"/>
  </w:style>
  <w:style w:type="paragraph" w:styleId="Piedepgina">
    <w:name w:val="footer"/>
    <w:basedOn w:val="Normal"/>
    <w:link w:val="PiedepginaCar"/>
    <w:uiPriority w:val="99"/>
    <w:unhideWhenUsed/>
    <w:rsid w:val="008A35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565"/>
  </w:style>
  <w:style w:type="table" w:styleId="Tablaconcuadrcula">
    <w:name w:val="Table Grid"/>
    <w:basedOn w:val="Tablanormal"/>
    <w:uiPriority w:val="39"/>
    <w:rsid w:val="008A3565"/>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A3565"/>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356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A3565"/>
  </w:style>
  <w:style w:type="table" w:styleId="Tabladecuadrcula1clara-nfasis5">
    <w:name w:val="Grid Table 1 Light Accent 5"/>
    <w:basedOn w:val="Tablanormal"/>
    <w:uiPriority w:val="46"/>
    <w:rsid w:val="008A3565"/>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5oscura-nfasis1">
    <w:name w:val="Grid Table 5 Dark Accent 1"/>
    <w:basedOn w:val="Tablanormal"/>
    <w:uiPriority w:val="50"/>
    <w:rsid w:val="008A356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DC1">
    <w:name w:val="toc 1"/>
    <w:basedOn w:val="Normal"/>
    <w:next w:val="Normal"/>
    <w:autoRedefine/>
    <w:uiPriority w:val="39"/>
    <w:unhideWhenUsed/>
    <w:rsid w:val="00E52E61"/>
    <w:pPr>
      <w:tabs>
        <w:tab w:val="left" w:pos="440"/>
        <w:tab w:val="right" w:leader="dot" w:pos="8828"/>
      </w:tabs>
      <w:spacing w:after="100" w:line="360" w:lineRule="auto"/>
    </w:pPr>
  </w:style>
  <w:style w:type="paragraph" w:styleId="TDC2">
    <w:name w:val="toc 2"/>
    <w:basedOn w:val="Normal"/>
    <w:next w:val="Normal"/>
    <w:autoRedefine/>
    <w:uiPriority w:val="39"/>
    <w:unhideWhenUsed/>
    <w:rsid w:val="008A3565"/>
    <w:pPr>
      <w:spacing w:after="100"/>
      <w:ind w:left="220"/>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8A3565"/>
    <w:rPr>
      <w:vertAlign w:val="superscript"/>
    </w:rPr>
  </w:style>
  <w:style w:type="paragraph" w:customStyle="1" w:styleId="ADB1">
    <w:name w:val="ADB1"/>
    <w:basedOn w:val="Normal"/>
    <w:next w:val="Textonotapie"/>
    <w:uiPriority w:val="99"/>
    <w:unhideWhenUsed/>
    <w:qFormat/>
    <w:rsid w:val="008A3565"/>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8A35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3565"/>
    <w:rPr>
      <w:sz w:val="20"/>
      <w:szCs w:val="20"/>
    </w:rPr>
  </w:style>
  <w:style w:type="paragraph" w:styleId="Textodeglobo">
    <w:name w:val="Balloon Text"/>
    <w:basedOn w:val="Normal"/>
    <w:link w:val="TextodegloboCar"/>
    <w:uiPriority w:val="99"/>
    <w:semiHidden/>
    <w:unhideWhenUsed/>
    <w:rsid w:val="002D66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EACD-5573-4D7D-B3D0-648E0729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9639</Words>
  <Characters>53015</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2020-01-20T17:43:00Z</cp:lastPrinted>
  <dcterms:created xsi:type="dcterms:W3CDTF">2020-01-16T20:12:00Z</dcterms:created>
  <dcterms:modified xsi:type="dcterms:W3CDTF">2020-01-30T00:26:00Z</dcterms:modified>
</cp:coreProperties>
</file>