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291E3B" w14:textId="77777777" w:rsidR="00294F46" w:rsidRDefault="00294F46" w:rsidP="00B51113">
      <w:pPr>
        <w:spacing w:line="360" w:lineRule="auto"/>
        <w:jc w:val="both"/>
        <w:rPr>
          <w:rFonts w:ascii="Palatino Linotype" w:hAnsi="Palatino Linotype" w:cs="Tahoma"/>
          <w:bCs/>
          <w:sz w:val="22"/>
          <w:szCs w:val="22"/>
        </w:rPr>
      </w:pPr>
    </w:p>
    <w:p w14:paraId="11A14A6A" w14:textId="630E37D8" w:rsidR="0074285B" w:rsidRPr="00B16861" w:rsidRDefault="00D22B6A" w:rsidP="00B51113">
      <w:pPr>
        <w:spacing w:line="360" w:lineRule="auto"/>
        <w:jc w:val="both"/>
        <w:rPr>
          <w:rFonts w:ascii="Palatino Linotype" w:hAnsi="Palatino Linotype" w:cs="Tahoma"/>
          <w:bCs/>
          <w:sz w:val="22"/>
          <w:szCs w:val="22"/>
        </w:rPr>
      </w:pPr>
      <w:r w:rsidRPr="00B16861">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992100" w:rsidRPr="00B16861">
        <w:rPr>
          <w:rFonts w:ascii="Palatino Linotype" w:hAnsi="Palatino Linotype" w:cs="Tahoma"/>
          <w:bCs/>
          <w:sz w:val="22"/>
          <w:szCs w:val="22"/>
        </w:rPr>
        <w:t>dos</w:t>
      </w:r>
      <w:r w:rsidR="00546585" w:rsidRPr="00B16861">
        <w:rPr>
          <w:rFonts w:ascii="Palatino Linotype" w:hAnsi="Palatino Linotype" w:cs="Tahoma"/>
          <w:bCs/>
          <w:sz w:val="22"/>
          <w:szCs w:val="22"/>
        </w:rPr>
        <w:t xml:space="preserve"> </w:t>
      </w:r>
      <w:r w:rsidR="00992100" w:rsidRPr="00B16861">
        <w:rPr>
          <w:rFonts w:ascii="Palatino Linotype" w:hAnsi="Palatino Linotype" w:cs="Tahoma"/>
          <w:bCs/>
          <w:sz w:val="22"/>
          <w:szCs w:val="22"/>
        </w:rPr>
        <w:t>de octubre</w:t>
      </w:r>
      <w:r w:rsidR="002354D2" w:rsidRPr="00B16861">
        <w:rPr>
          <w:rFonts w:ascii="Palatino Linotype" w:hAnsi="Palatino Linotype" w:cs="Tahoma"/>
          <w:bCs/>
          <w:sz w:val="22"/>
          <w:szCs w:val="22"/>
        </w:rPr>
        <w:t xml:space="preserve"> de dos mil diecinueve</w:t>
      </w:r>
      <w:r w:rsidRPr="00B16861">
        <w:rPr>
          <w:rFonts w:ascii="Palatino Linotype" w:hAnsi="Palatino Linotype" w:cs="Tahoma"/>
          <w:bCs/>
          <w:sz w:val="22"/>
          <w:szCs w:val="22"/>
        </w:rPr>
        <w:t>.</w:t>
      </w:r>
    </w:p>
    <w:p w14:paraId="11A14A6B" w14:textId="77777777" w:rsidR="00492DCA" w:rsidRPr="00B16861" w:rsidRDefault="00492DCA" w:rsidP="00FD3113">
      <w:pPr>
        <w:spacing w:line="360" w:lineRule="auto"/>
        <w:jc w:val="both"/>
        <w:rPr>
          <w:rFonts w:ascii="Palatino Linotype" w:hAnsi="Palatino Linotype"/>
          <w:noProof/>
          <w:sz w:val="22"/>
          <w:szCs w:val="22"/>
          <w:lang w:val="es-ES"/>
        </w:rPr>
      </w:pPr>
    </w:p>
    <w:p w14:paraId="11A14A6C" w14:textId="0BB8CA4A" w:rsidR="00806E45" w:rsidRPr="00B16861" w:rsidRDefault="002354D2" w:rsidP="00FD3113">
      <w:pPr>
        <w:spacing w:line="360" w:lineRule="auto"/>
        <w:ind w:right="-93"/>
        <w:jc w:val="both"/>
        <w:rPr>
          <w:rFonts w:ascii="Palatino Linotype" w:eastAsia="Calibri" w:hAnsi="Palatino Linotype" w:cs="Tahoma"/>
          <w:bCs/>
          <w:sz w:val="22"/>
          <w:szCs w:val="22"/>
          <w:lang w:val="es-ES" w:eastAsia="en-US"/>
        </w:rPr>
      </w:pPr>
      <w:r w:rsidRPr="00B16861">
        <w:rPr>
          <w:rFonts w:ascii="Palatino Linotype" w:eastAsia="Calibri" w:hAnsi="Palatino Linotype" w:cs="Tahoma"/>
          <w:b/>
          <w:bCs/>
          <w:sz w:val="22"/>
          <w:szCs w:val="22"/>
          <w:lang w:val="es-ES" w:eastAsia="en-US"/>
        </w:rPr>
        <w:t xml:space="preserve">VISTOS </w:t>
      </w:r>
      <w:r w:rsidRPr="00B16861">
        <w:rPr>
          <w:rFonts w:ascii="Palatino Linotype" w:eastAsia="Calibri" w:hAnsi="Palatino Linotype" w:cs="Tahoma"/>
          <w:bCs/>
          <w:sz w:val="22"/>
          <w:szCs w:val="22"/>
          <w:lang w:val="es-ES" w:eastAsia="en-US"/>
        </w:rPr>
        <w:t xml:space="preserve">los expedientes conformados con motivo de los Recursos de Revisión </w:t>
      </w:r>
      <w:r w:rsidR="00E11E69" w:rsidRPr="00B16861">
        <w:rPr>
          <w:rFonts w:ascii="Palatino Linotype" w:eastAsia="Calibri" w:hAnsi="Palatino Linotype" w:cs="Tahoma"/>
          <w:b/>
          <w:bCs/>
          <w:sz w:val="22"/>
          <w:szCs w:val="22"/>
          <w:lang w:val="es-ES" w:eastAsia="en-US"/>
        </w:rPr>
        <w:t xml:space="preserve">06006/INFOEM/IP/RR/2019 </w:t>
      </w:r>
      <w:r w:rsidRPr="00B16861">
        <w:rPr>
          <w:rFonts w:ascii="Palatino Linotype" w:eastAsia="Calibri" w:hAnsi="Palatino Linotype" w:cs="Tahoma"/>
          <w:b/>
          <w:bCs/>
          <w:sz w:val="22"/>
          <w:szCs w:val="22"/>
          <w:lang w:val="es-ES" w:eastAsia="en-US"/>
        </w:rPr>
        <w:t xml:space="preserve">y </w:t>
      </w:r>
      <w:r w:rsidR="00E11E69" w:rsidRPr="00B16861">
        <w:rPr>
          <w:rFonts w:ascii="Palatino Linotype" w:eastAsia="Calibri" w:hAnsi="Palatino Linotype" w:cs="Tahoma"/>
          <w:b/>
          <w:bCs/>
          <w:sz w:val="22"/>
          <w:szCs w:val="22"/>
          <w:lang w:val="es-ES" w:eastAsia="en-US"/>
        </w:rPr>
        <w:t>06016/INFOEM/IP/RR/2019</w:t>
      </w:r>
      <w:r w:rsidRPr="00B16861">
        <w:rPr>
          <w:rFonts w:ascii="Palatino Linotype" w:eastAsia="Calibri" w:hAnsi="Palatino Linotype" w:cs="Tahoma"/>
          <w:b/>
          <w:bCs/>
          <w:sz w:val="22"/>
          <w:szCs w:val="22"/>
          <w:lang w:val="es-ES" w:eastAsia="en-US"/>
        </w:rPr>
        <w:t>,</w:t>
      </w:r>
      <w:r w:rsidRPr="00B16861">
        <w:rPr>
          <w:rFonts w:ascii="Palatino Linotype" w:eastAsia="Calibri" w:hAnsi="Palatino Linotype" w:cs="Tahoma"/>
          <w:bCs/>
          <w:sz w:val="22"/>
          <w:szCs w:val="22"/>
          <w:lang w:val="es-ES" w:eastAsia="en-US"/>
        </w:rPr>
        <w:t xml:space="preserve"> interpuestos por </w:t>
      </w:r>
      <w:r w:rsidR="004D3866" w:rsidRPr="004D3866">
        <w:rPr>
          <w:rFonts w:ascii="Palatino Linotype" w:eastAsia="Calibri" w:hAnsi="Palatino Linotype" w:cs="Tahoma"/>
          <w:b/>
          <w:bCs/>
          <w:sz w:val="22"/>
          <w:szCs w:val="22"/>
          <w:highlight w:val="black"/>
          <w:lang w:val="es-ES" w:eastAsia="en-US"/>
        </w:rPr>
        <w:t>XXXXXXX</w:t>
      </w:r>
      <w:r w:rsidR="00E11E69" w:rsidRPr="004D3866">
        <w:rPr>
          <w:rFonts w:ascii="Palatino Linotype" w:eastAsia="Calibri" w:hAnsi="Palatino Linotype" w:cs="Tahoma"/>
          <w:b/>
          <w:bCs/>
          <w:sz w:val="22"/>
          <w:szCs w:val="22"/>
          <w:highlight w:val="black"/>
          <w:lang w:val="es-ES" w:eastAsia="en-US"/>
        </w:rPr>
        <w:t xml:space="preserve"> </w:t>
      </w:r>
      <w:r w:rsidR="004D3866" w:rsidRPr="004D3866">
        <w:rPr>
          <w:rFonts w:ascii="Palatino Linotype" w:eastAsia="Calibri" w:hAnsi="Palatino Linotype" w:cs="Tahoma"/>
          <w:b/>
          <w:bCs/>
          <w:sz w:val="22"/>
          <w:szCs w:val="22"/>
          <w:highlight w:val="black"/>
          <w:lang w:val="es-ES" w:eastAsia="en-US"/>
        </w:rPr>
        <w:t>XXXXXXXX</w:t>
      </w:r>
      <w:r w:rsidRPr="00B16861">
        <w:rPr>
          <w:rFonts w:ascii="Palatino Linotype" w:eastAsia="Calibri" w:hAnsi="Palatino Linotype" w:cs="Tahoma"/>
          <w:b/>
          <w:bCs/>
          <w:sz w:val="22"/>
          <w:szCs w:val="22"/>
          <w:lang w:val="es-ES" w:eastAsia="en-US"/>
        </w:rPr>
        <w:t>,</w:t>
      </w:r>
      <w:r w:rsidRPr="00B16861">
        <w:rPr>
          <w:rFonts w:ascii="Palatino Linotype" w:eastAsia="Calibri" w:hAnsi="Palatino Linotype" w:cs="Tahoma"/>
          <w:bCs/>
          <w:sz w:val="22"/>
          <w:szCs w:val="22"/>
          <w:lang w:val="es-ES" w:eastAsia="en-US"/>
        </w:rPr>
        <w:t xml:space="preserve"> en lo sucesivo Recurrente o Particular, en contra de las respuestas del </w:t>
      </w:r>
      <w:r w:rsidRPr="00B16861">
        <w:rPr>
          <w:rFonts w:ascii="Palatino Linotype" w:eastAsia="Calibri" w:hAnsi="Palatino Linotype" w:cs="Tahoma"/>
          <w:b/>
          <w:bCs/>
          <w:sz w:val="22"/>
          <w:szCs w:val="22"/>
          <w:lang w:val="es-ES" w:eastAsia="en-US"/>
        </w:rPr>
        <w:t>Sujeto Obligado</w:t>
      </w:r>
      <w:r w:rsidRPr="00B16861">
        <w:rPr>
          <w:rFonts w:ascii="Palatino Linotype" w:eastAsia="Calibri" w:hAnsi="Palatino Linotype" w:cs="Tahoma"/>
          <w:bCs/>
          <w:sz w:val="22"/>
          <w:szCs w:val="22"/>
          <w:lang w:val="es-ES" w:eastAsia="en-US"/>
        </w:rPr>
        <w:t xml:space="preserve"> </w:t>
      </w:r>
      <w:r w:rsidR="00E11E69" w:rsidRPr="00B16861">
        <w:rPr>
          <w:rFonts w:ascii="Palatino Linotype" w:eastAsia="Calibri" w:hAnsi="Palatino Linotype" w:cs="Tahoma"/>
          <w:b/>
          <w:sz w:val="22"/>
          <w:szCs w:val="22"/>
          <w:lang w:eastAsia="en-US"/>
        </w:rPr>
        <w:t xml:space="preserve">Sistema Municipal </w:t>
      </w:r>
      <w:r w:rsidR="00294F46" w:rsidRPr="00B16861">
        <w:rPr>
          <w:rFonts w:ascii="Palatino Linotype" w:eastAsia="Calibri" w:hAnsi="Palatino Linotype" w:cs="Tahoma"/>
          <w:b/>
          <w:sz w:val="22"/>
          <w:szCs w:val="22"/>
          <w:lang w:eastAsia="en-US"/>
        </w:rPr>
        <w:t>p</w:t>
      </w:r>
      <w:r w:rsidR="00E11E69" w:rsidRPr="00B16861">
        <w:rPr>
          <w:rFonts w:ascii="Palatino Linotype" w:eastAsia="Calibri" w:hAnsi="Palatino Linotype" w:cs="Tahoma"/>
          <w:b/>
          <w:sz w:val="22"/>
          <w:szCs w:val="22"/>
          <w:lang w:eastAsia="en-US"/>
        </w:rPr>
        <w:t>ara el Desarrollo Integral de la Familia de Naucalpan de Juárez</w:t>
      </w:r>
      <w:r w:rsidRPr="00B16861">
        <w:rPr>
          <w:rFonts w:ascii="Palatino Linotype" w:eastAsia="Calibri" w:hAnsi="Palatino Linotype" w:cs="Tahoma"/>
          <w:bCs/>
          <w:sz w:val="22"/>
          <w:szCs w:val="22"/>
          <w:lang w:val="es-ES" w:eastAsia="en-US"/>
        </w:rPr>
        <w:t>, se emite la presente Resolución, con base en los Antecedentes y Considerandos que a continuación se exponen:</w:t>
      </w:r>
    </w:p>
    <w:p w14:paraId="11A14A6D" w14:textId="77777777" w:rsidR="002354D2" w:rsidRPr="00B16861" w:rsidRDefault="002354D2" w:rsidP="00FD3113">
      <w:pPr>
        <w:spacing w:line="360" w:lineRule="auto"/>
        <w:ind w:right="-93"/>
        <w:jc w:val="both"/>
        <w:rPr>
          <w:rFonts w:ascii="Palatino Linotype" w:eastAsia="Calibri" w:hAnsi="Palatino Linotype" w:cs="Tahoma"/>
          <w:bCs/>
          <w:sz w:val="22"/>
          <w:szCs w:val="22"/>
          <w:lang w:val="es-ES" w:eastAsia="en-US"/>
        </w:rPr>
      </w:pPr>
    </w:p>
    <w:p w14:paraId="11A14A6E" w14:textId="7F08ED3A" w:rsidR="00806E45" w:rsidRPr="00B16861" w:rsidRDefault="00E11E69" w:rsidP="00E11E69">
      <w:pPr>
        <w:tabs>
          <w:tab w:val="center" w:pos="4568"/>
          <w:tab w:val="right" w:pos="9137"/>
        </w:tabs>
        <w:spacing w:line="360" w:lineRule="auto"/>
        <w:ind w:right="-93"/>
        <w:rPr>
          <w:rFonts w:ascii="Palatino Linotype" w:eastAsia="Calibri" w:hAnsi="Palatino Linotype" w:cs="Tahoma"/>
          <w:b/>
          <w:bCs/>
          <w:sz w:val="22"/>
          <w:szCs w:val="22"/>
          <w:lang w:eastAsia="en-US"/>
        </w:rPr>
      </w:pPr>
      <w:r w:rsidRPr="00B16861">
        <w:rPr>
          <w:rFonts w:ascii="Palatino Linotype" w:eastAsia="Calibri" w:hAnsi="Palatino Linotype" w:cs="Tahoma"/>
          <w:b/>
          <w:bCs/>
          <w:sz w:val="22"/>
          <w:szCs w:val="22"/>
          <w:lang w:eastAsia="en-US"/>
        </w:rPr>
        <w:tab/>
      </w:r>
      <w:r w:rsidR="00806E45" w:rsidRPr="00B16861">
        <w:rPr>
          <w:rFonts w:ascii="Palatino Linotype" w:eastAsia="Calibri" w:hAnsi="Palatino Linotype" w:cs="Tahoma"/>
          <w:b/>
          <w:bCs/>
          <w:sz w:val="22"/>
          <w:szCs w:val="22"/>
          <w:lang w:eastAsia="en-US"/>
        </w:rPr>
        <w:t>ANTECEDENTES:</w:t>
      </w:r>
      <w:r w:rsidRPr="00B16861">
        <w:rPr>
          <w:rFonts w:ascii="Palatino Linotype" w:eastAsia="Calibri" w:hAnsi="Palatino Linotype" w:cs="Tahoma"/>
          <w:b/>
          <w:bCs/>
          <w:sz w:val="22"/>
          <w:szCs w:val="22"/>
          <w:lang w:eastAsia="en-US"/>
        </w:rPr>
        <w:tab/>
      </w:r>
    </w:p>
    <w:p w14:paraId="11A14A6F" w14:textId="77777777" w:rsidR="00806E45" w:rsidRPr="00B16861" w:rsidRDefault="00806E45" w:rsidP="00FD3113">
      <w:pPr>
        <w:spacing w:line="360" w:lineRule="auto"/>
        <w:ind w:right="-93"/>
        <w:jc w:val="both"/>
        <w:rPr>
          <w:rFonts w:ascii="Palatino Linotype" w:eastAsia="Calibri" w:hAnsi="Palatino Linotype" w:cs="Tahoma"/>
          <w:bCs/>
          <w:sz w:val="22"/>
          <w:szCs w:val="22"/>
          <w:lang w:eastAsia="en-US"/>
        </w:rPr>
      </w:pPr>
    </w:p>
    <w:p w14:paraId="11A14A70" w14:textId="77777777" w:rsidR="00806E45" w:rsidRPr="00B16861" w:rsidRDefault="00806E45" w:rsidP="00FD3113">
      <w:pPr>
        <w:spacing w:line="360" w:lineRule="auto"/>
        <w:jc w:val="both"/>
        <w:rPr>
          <w:rFonts w:ascii="Palatino Linotype" w:eastAsia="Calibri" w:hAnsi="Palatino Linotype" w:cs="Tahoma"/>
          <w:b/>
          <w:bCs/>
          <w:sz w:val="22"/>
          <w:szCs w:val="22"/>
          <w:lang w:eastAsia="en-US"/>
        </w:rPr>
      </w:pPr>
      <w:r w:rsidRPr="00B16861">
        <w:rPr>
          <w:rFonts w:ascii="Palatino Linotype" w:eastAsia="Calibri" w:hAnsi="Palatino Linotype" w:cs="Tahoma"/>
          <w:b/>
          <w:bCs/>
          <w:sz w:val="22"/>
          <w:szCs w:val="22"/>
          <w:lang w:eastAsia="en-US"/>
        </w:rPr>
        <w:t xml:space="preserve">I. </w:t>
      </w:r>
      <w:r w:rsidR="00546585" w:rsidRPr="00B16861">
        <w:rPr>
          <w:rFonts w:ascii="Palatino Linotype" w:eastAsia="Calibri" w:hAnsi="Palatino Linotype" w:cs="Tahoma"/>
          <w:b/>
          <w:bCs/>
          <w:sz w:val="22"/>
          <w:szCs w:val="22"/>
          <w:lang w:eastAsia="en-US"/>
        </w:rPr>
        <w:t xml:space="preserve">Presentación de las solicitudes de información. </w:t>
      </w:r>
    </w:p>
    <w:p w14:paraId="11A14A71" w14:textId="77777777" w:rsidR="00806E45" w:rsidRPr="00B16861" w:rsidRDefault="00806E45" w:rsidP="00FD3113">
      <w:pPr>
        <w:spacing w:line="360" w:lineRule="auto"/>
        <w:jc w:val="both"/>
        <w:rPr>
          <w:rFonts w:ascii="Palatino Linotype" w:eastAsia="Calibri" w:hAnsi="Palatino Linotype" w:cs="Tahoma"/>
          <w:bCs/>
          <w:sz w:val="22"/>
          <w:szCs w:val="22"/>
          <w:lang w:eastAsia="en-US"/>
        </w:rPr>
      </w:pPr>
    </w:p>
    <w:p w14:paraId="11A14A72" w14:textId="59C88C64" w:rsidR="00806E45" w:rsidRPr="00B16861" w:rsidRDefault="00F564FF" w:rsidP="00FD3113">
      <w:pPr>
        <w:spacing w:line="360" w:lineRule="auto"/>
        <w:jc w:val="both"/>
        <w:rPr>
          <w:rFonts w:ascii="Palatino Linotype" w:eastAsia="Calibri" w:hAnsi="Palatino Linotype" w:cs="Tahoma"/>
          <w:bCs/>
          <w:sz w:val="22"/>
          <w:szCs w:val="22"/>
          <w:lang w:eastAsia="en-US"/>
        </w:rPr>
      </w:pPr>
      <w:r w:rsidRPr="00B16861">
        <w:rPr>
          <w:rFonts w:ascii="Palatino Linotype" w:eastAsia="Calibri" w:hAnsi="Palatino Linotype" w:cs="Tahoma"/>
          <w:bCs/>
          <w:sz w:val="22"/>
          <w:szCs w:val="22"/>
          <w:lang w:eastAsia="en-US"/>
        </w:rPr>
        <w:t>Con fecha</w:t>
      </w:r>
      <w:r w:rsidR="00B64AF1" w:rsidRPr="00B16861">
        <w:rPr>
          <w:rFonts w:ascii="Palatino Linotype" w:eastAsia="Calibri" w:hAnsi="Palatino Linotype" w:cs="Tahoma"/>
          <w:bCs/>
          <w:sz w:val="22"/>
          <w:szCs w:val="22"/>
          <w:lang w:eastAsia="en-US"/>
        </w:rPr>
        <w:t xml:space="preserve"> once de junio</w:t>
      </w:r>
      <w:r w:rsidRPr="00B16861">
        <w:rPr>
          <w:rFonts w:ascii="Palatino Linotype" w:eastAsia="Calibri" w:hAnsi="Palatino Linotype" w:cs="Tahoma"/>
          <w:bCs/>
          <w:sz w:val="22"/>
          <w:szCs w:val="22"/>
          <w:lang w:eastAsia="en-US"/>
        </w:rPr>
        <w:t xml:space="preserve"> de dos mil diecinueve, el Particular presentó dos</w:t>
      </w:r>
      <w:r w:rsidR="002354D2" w:rsidRPr="00B16861">
        <w:rPr>
          <w:rFonts w:ascii="Palatino Linotype" w:eastAsia="Calibri" w:hAnsi="Palatino Linotype" w:cs="Tahoma"/>
          <w:bCs/>
          <w:sz w:val="22"/>
          <w:szCs w:val="22"/>
          <w:lang w:eastAsia="en-US"/>
        </w:rPr>
        <w:t xml:space="preserve"> solicitudes de acceso a la información pública</w:t>
      </w:r>
      <w:r w:rsidR="00546585" w:rsidRPr="00B16861">
        <w:rPr>
          <w:rFonts w:ascii="Palatino Linotype" w:eastAsia="Calibri" w:hAnsi="Palatino Linotype" w:cs="Tahoma"/>
          <w:bCs/>
          <w:sz w:val="22"/>
          <w:szCs w:val="22"/>
          <w:lang w:eastAsia="en-US"/>
        </w:rPr>
        <w:t>,</w:t>
      </w:r>
      <w:r w:rsidR="002354D2" w:rsidRPr="00B16861">
        <w:rPr>
          <w:rFonts w:ascii="Palatino Linotype" w:eastAsia="Calibri" w:hAnsi="Palatino Linotype" w:cs="Tahoma"/>
          <w:bCs/>
          <w:sz w:val="22"/>
          <w:szCs w:val="22"/>
          <w:lang w:eastAsia="en-US"/>
        </w:rPr>
        <w:t xml:space="preserve"> a través del Sistema de Acceso a la Información Mexiquense (SAIMEX), ante la </w:t>
      </w:r>
      <w:r w:rsidR="00B64AF1" w:rsidRPr="00B16861">
        <w:rPr>
          <w:rFonts w:ascii="Palatino Linotype" w:eastAsia="Calibri" w:hAnsi="Palatino Linotype" w:cs="Tahoma"/>
          <w:b/>
          <w:bCs/>
          <w:sz w:val="22"/>
          <w:szCs w:val="22"/>
          <w:lang w:eastAsia="en-US"/>
        </w:rPr>
        <w:t xml:space="preserve">Sistema Municipal </w:t>
      </w:r>
      <w:r w:rsidR="00294F46" w:rsidRPr="00B16861">
        <w:rPr>
          <w:rFonts w:ascii="Palatino Linotype" w:eastAsia="Calibri" w:hAnsi="Palatino Linotype" w:cs="Tahoma"/>
          <w:b/>
          <w:bCs/>
          <w:sz w:val="22"/>
          <w:szCs w:val="22"/>
          <w:lang w:eastAsia="en-US"/>
        </w:rPr>
        <w:t>p</w:t>
      </w:r>
      <w:r w:rsidR="00B64AF1" w:rsidRPr="00B16861">
        <w:rPr>
          <w:rFonts w:ascii="Palatino Linotype" w:eastAsia="Calibri" w:hAnsi="Palatino Linotype" w:cs="Tahoma"/>
          <w:b/>
          <w:bCs/>
          <w:sz w:val="22"/>
          <w:szCs w:val="22"/>
          <w:lang w:eastAsia="en-US"/>
        </w:rPr>
        <w:t>ara el Desarrollo Integral de la Familia de Naucalpan de Juárez</w:t>
      </w:r>
      <w:r w:rsidR="002354D2" w:rsidRPr="00B16861">
        <w:rPr>
          <w:rFonts w:ascii="Palatino Linotype" w:eastAsia="Calibri" w:hAnsi="Palatino Linotype" w:cs="Tahoma"/>
          <w:bCs/>
          <w:sz w:val="22"/>
          <w:szCs w:val="22"/>
          <w:lang w:eastAsia="en-US"/>
        </w:rPr>
        <w:t>, mediante las cuales requirió lo siguiente:</w:t>
      </w:r>
    </w:p>
    <w:p w14:paraId="11A14A73" w14:textId="77777777" w:rsidR="002354D2" w:rsidRPr="00B16861" w:rsidRDefault="002354D2" w:rsidP="00FD3113">
      <w:pPr>
        <w:spacing w:line="360" w:lineRule="auto"/>
        <w:jc w:val="both"/>
        <w:rPr>
          <w:rFonts w:ascii="Palatino Linotype" w:eastAsia="Calibri" w:hAnsi="Palatino Linotype" w:cs="Tahoma"/>
          <w:bCs/>
          <w:sz w:val="22"/>
          <w:szCs w:val="22"/>
          <w:lang w:eastAsia="en-US"/>
        </w:rPr>
      </w:pPr>
    </w:p>
    <w:p w14:paraId="11A14A75" w14:textId="5F08F6E7" w:rsidR="00546585" w:rsidRPr="00B16861" w:rsidRDefault="00546585" w:rsidP="00F564FF">
      <w:pPr>
        <w:spacing w:line="360" w:lineRule="auto"/>
        <w:ind w:left="567" w:right="567"/>
        <w:jc w:val="both"/>
        <w:rPr>
          <w:rFonts w:ascii="Palatino Linotype" w:eastAsia="Calibri" w:hAnsi="Palatino Linotype" w:cs="Tahoma"/>
          <w:b/>
          <w:bCs/>
          <w:lang w:val="es-ES" w:eastAsia="en-US"/>
        </w:rPr>
      </w:pPr>
      <w:r w:rsidRPr="00B16861">
        <w:rPr>
          <w:rFonts w:ascii="Palatino Linotype" w:eastAsia="Calibri" w:hAnsi="Palatino Linotype" w:cs="Tahoma"/>
          <w:b/>
          <w:bCs/>
          <w:lang w:val="es-ES" w:eastAsia="en-US"/>
        </w:rPr>
        <w:t xml:space="preserve">Solicitud de información con número de folio </w:t>
      </w:r>
      <w:r w:rsidR="00983E69" w:rsidRPr="00B16861">
        <w:rPr>
          <w:rFonts w:ascii="Palatino Linotype" w:eastAsia="Calibri" w:hAnsi="Palatino Linotype" w:cs="Tahoma"/>
          <w:b/>
          <w:bCs/>
          <w:lang w:val="es-ES" w:eastAsia="en-US"/>
        </w:rPr>
        <w:t>00020/DIFNAUCAL/IP/2019</w:t>
      </w:r>
      <w:r w:rsidRPr="00B16861">
        <w:rPr>
          <w:rFonts w:ascii="Palatino Linotype" w:eastAsia="Calibri" w:hAnsi="Palatino Linotype" w:cs="Tahoma"/>
          <w:b/>
          <w:bCs/>
          <w:lang w:val="es-ES" w:eastAsia="en-US"/>
        </w:rPr>
        <w:t>:</w:t>
      </w:r>
    </w:p>
    <w:p w14:paraId="11A14A76" w14:textId="77777777" w:rsidR="00546585" w:rsidRPr="00B16861" w:rsidRDefault="00546585" w:rsidP="00FD3113">
      <w:pPr>
        <w:tabs>
          <w:tab w:val="left" w:pos="4667"/>
        </w:tabs>
        <w:spacing w:line="360" w:lineRule="auto"/>
        <w:ind w:left="567" w:right="567"/>
        <w:jc w:val="both"/>
        <w:rPr>
          <w:rFonts w:ascii="Palatino Linotype" w:hAnsi="Palatino Linotype" w:cs="Tahoma"/>
          <w:b/>
          <w:bCs/>
          <w:i/>
        </w:rPr>
      </w:pPr>
      <w:r w:rsidRPr="00B16861">
        <w:rPr>
          <w:rFonts w:ascii="Palatino Linotype" w:hAnsi="Palatino Linotype" w:cs="Tahoma"/>
          <w:b/>
          <w:bCs/>
          <w:i/>
        </w:rPr>
        <w:t>“DESCRIPCIÓN CLARA Y PRECISA DE LA INFORMACIÓN SOLICITADA</w:t>
      </w:r>
    </w:p>
    <w:p w14:paraId="11A14A77" w14:textId="7D992412" w:rsidR="00546585" w:rsidRPr="00B16861" w:rsidRDefault="00983E69" w:rsidP="00FD3113">
      <w:pPr>
        <w:spacing w:line="360" w:lineRule="auto"/>
        <w:ind w:left="567" w:right="567"/>
        <w:jc w:val="both"/>
        <w:rPr>
          <w:rFonts w:ascii="Palatino Linotype" w:eastAsia="Calibri" w:hAnsi="Palatino Linotype" w:cs="Tahoma"/>
          <w:bCs/>
          <w:i/>
          <w:lang w:val="es-ES" w:eastAsia="en-US"/>
        </w:rPr>
      </w:pPr>
      <w:r w:rsidRPr="00B16861">
        <w:rPr>
          <w:rFonts w:ascii="Palatino Linotype" w:eastAsia="Calibri" w:hAnsi="Palatino Linotype" w:cs="Tahoma"/>
          <w:bCs/>
          <w:i/>
          <w:lang w:eastAsia="en-US"/>
        </w:rPr>
        <w:t>Solicito los nombres, sueldos, cargos, fecha de ingreso y área de adscripción de todos los servidores públicos de DIF Naucalpan</w:t>
      </w:r>
      <w:r w:rsidR="00F564FF" w:rsidRPr="00B16861">
        <w:rPr>
          <w:rFonts w:ascii="Palatino Linotype" w:eastAsia="Calibri" w:hAnsi="Palatino Linotype" w:cs="Tahoma"/>
          <w:bCs/>
          <w:i/>
          <w:lang w:eastAsia="en-US"/>
        </w:rPr>
        <w:t>.</w:t>
      </w:r>
      <w:r w:rsidR="007C2FDF" w:rsidRPr="00B16861">
        <w:rPr>
          <w:rFonts w:ascii="Palatino Linotype" w:eastAsia="Calibri" w:hAnsi="Palatino Linotype" w:cs="Tahoma"/>
          <w:bCs/>
          <w:i/>
          <w:lang w:eastAsia="en-US"/>
        </w:rPr>
        <w:t>” (Sic.)</w:t>
      </w:r>
    </w:p>
    <w:p w14:paraId="2A52E889" w14:textId="77777777" w:rsidR="00294F46" w:rsidRPr="00B16861" w:rsidRDefault="00294F46" w:rsidP="00FD3113">
      <w:pPr>
        <w:spacing w:line="360" w:lineRule="auto"/>
        <w:ind w:left="567" w:right="567"/>
        <w:jc w:val="both"/>
        <w:rPr>
          <w:rFonts w:ascii="Palatino Linotype" w:eastAsia="Calibri" w:hAnsi="Palatino Linotype" w:cs="Tahoma"/>
          <w:b/>
          <w:bCs/>
          <w:lang w:val="es-ES" w:eastAsia="en-US"/>
        </w:rPr>
      </w:pPr>
    </w:p>
    <w:p w14:paraId="11A14A79" w14:textId="7EE41433" w:rsidR="007C2FDF" w:rsidRPr="00B16861" w:rsidRDefault="007C2FDF" w:rsidP="00FD3113">
      <w:pPr>
        <w:spacing w:line="360" w:lineRule="auto"/>
        <w:ind w:left="567" w:right="567"/>
        <w:jc w:val="both"/>
        <w:rPr>
          <w:rFonts w:ascii="Palatino Linotype" w:eastAsia="Calibri" w:hAnsi="Palatino Linotype" w:cs="Tahoma"/>
          <w:b/>
          <w:bCs/>
          <w:i/>
          <w:lang w:val="es-ES" w:eastAsia="en-US"/>
        </w:rPr>
      </w:pPr>
      <w:r w:rsidRPr="00B16861">
        <w:rPr>
          <w:rFonts w:ascii="Palatino Linotype" w:eastAsia="Calibri" w:hAnsi="Palatino Linotype" w:cs="Tahoma"/>
          <w:b/>
          <w:bCs/>
          <w:i/>
          <w:lang w:val="es-ES" w:eastAsia="en-US"/>
        </w:rPr>
        <w:lastRenderedPageBreak/>
        <w:t>“MODALIDAD DE ENTREGA</w:t>
      </w:r>
      <w:r w:rsidR="004C69D8" w:rsidRPr="00B16861">
        <w:rPr>
          <w:rFonts w:ascii="Palatino Linotype" w:eastAsia="Calibri" w:hAnsi="Palatino Linotype" w:cs="Tahoma"/>
          <w:b/>
          <w:bCs/>
          <w:i/>
          <w:lang w:val="es-ES" w:eastAsia="en-US"/>
        </w:rPr>
        <w:t>:</w:t>
      </w:r>
    </w:p>
    <w:p w14:paraId="11A14A7A" w14:textId="77777777" w:rsidR="007C2FDF" w:rsidRPr="00B16861" w:rsidRDefault="007C2FDF" w:rsidP="00FD3113">
      <w:pPr>
        <w:spacing w:line="360" w:lineRule="auto"/>
        <w:ind w:left="567" w:right="567"/>
        <w:jc w:val="both"/>
        <w:rPr>
          <w:rFonts w:ascii="Palatino Linotype" w:eastAsia="Calibri" w:hAnsi="Palatino Linotype" w:cs="Tahoma"/>
          <w:bCs/>
          <w:i/>
          <w:lang w:val="es-ES" w:eastAsia="en-US"/>
        </w:rPr>
      </w:pPr>
      <w:r w:rsidRPr="00B16861">
        <w:rPr>
          <w:rFonts w:ascii="Palatino Linotype" w:eastAsia="Calibri" w:hAnsi="Palatino Linotype" w:cs="Tahoma"/>
          <w:bCs/>
          <w:i/>
          <w:lang w:val="es-ES" w:eastAsia="en-US"/>
        </w:rPr>
        <w:t>A través del SAIMEX”</w:t>
      </w:r>
    </w:p>
    <w:p w14:paraId="11A14A7B" w14:textId="77777777" w:rsidR="007C2FDF" w:rsidRPr="00B16861" w:rsidRDefault="007C2FDF" w:rsidP="00FD3113">
      <w:pPr>
        <w:spacing w:line="360" w:lineRule="auto"/>
        <w:ind w:left="567" w:right="567"/>
        <w:jc w:val="both"/>
        <w:rPr>
          <w:rFonts w:ascii="Palatino Linotype" w:eastAsia="Calibri" w:hAnsi="Palatino Linotype" w:cs="Tahoma"/>
          <w:b/>
          <w:bCs/>
          <w:lang w:val="es-ES" w:eastAsia="en-US"/>
        </w:rPr>
      </w:pPr>
    </w:p>
    <w:p w14:paraId="11A14A7C" w14:textId="4453B724" w:rsidR="002354D2" w:rsidRPr="00B16861" w:rsidRDefault="002354D2" w:rsidP="00FD3113">
      <w:pPr>
        <w:spacing w:line="360" w:lineRule="auto"/>
        <w:ind w:left="567" w:right="567"/>
        <w:jc w:val="both"/>
        <w:rPr>
          <w:rFonts w:ascii="Palatino Linotype" w:eastAsia="Calibri" w:hAnsi="Palatino Linotype" w:cs="Tahoma"/>
          <w:b/>
          <w:bCs/>
          <w:lang w:val="es-ES" w:eastAsia="en-US"/>
        </w:rPr>
      </w:pPr>
      <w:r w:rsidRPr="00B16861">
        <w:rPr>
          <w:rFonts w:ascii="Palatino Linotype" w:eastAsia="Calibri" w:hAnsi="Palatino Linotype" w:cs="Tahoma"/>
          <w:b/>
          <w:bCs/>
          <w:lang w:val="es-ES" w:eastAsia="en-US"/>
        </w:rPr>
        <w:t xml:space="preserve">Solicitud de </w:t>
      </w:r>
      <w:r w:rsidR="00546585" w:rsidRPr="00B16861">
        <w:rPr>
          <w:rFonts w:ascii="Palatino Linotype" w:eastAsia="Calibri" w:hAnsi="Palatino Linotype" w:cs="Tahoma"/>
          <w:b/>
          <w:bCs/>
          <w:lang w:val="es-ES" w:eastAsia="en-US"/>
        </w:rPr>
        <w:t>i</w:t>
      </w:r>
      <w:r w:rsidRPr="00B16861">
        <w:rPr>
          <w:rFonts w:ascii="Palatino Linotype" w:eastAsia="Calibri" w:hAnsi="Palatino Linotype" w:cs="Tahoma"/>
          <w:b/>
          <w:bCs/>
          <w:lang w:val="es-ES" w:eastAsia="en-US"/>
        </w:rPr>
        <w:t xml:space="preserve">nformación con número de folio </w:t>
      </w:r>
      <w:r w:rsidR="00983E69" w:rsidRPr="00B16861">
        <w:rPr>
          <w:rFonts w:ascii="Palatino Linotype" w:eastAsia="Calibri" w:hAnsi="Palatino Linotype" w:cs="Tahoma"/>
          <w:b/>
          <w:bCs/>
          <w:lang w:val="es-ES" w:eastAsia="en-US"/>
        </w:rPr>
        <w:t>00021/DIFNAUCAL/IP/2019</w:t>
      </w:r>
      <w:r w:rsidR="004C69D8" w:rsidRPr="00B16861">
        <w:rPr>
          <w:rFonts w:ascii="Palatino Linotype" w:eastAsia="Calibri" w:hAnsi="Palatino Linotype" w:cs="Tahoma"/>
          <w:b/>
          <w:bCs/>
          <w:lang w:val="es-ES" w:eastAsia="en-US"/>
        </w:rPr>
        <w:t>:</w:t>
      </w:r>
    </w:p>
    <w:p w14:paraId="11A14A7E" w14:textId="77777777" w:rsidR="007C2FDF" w:rsidRPr="00B16861" w:rsidRDefault="007C2FDF" w:rsidP="00FD3113">
      <w:pPr>
        <w:tabs>
          <w:tab w:val="left" w:pos="4667"/>
        </w:tabs>
        <w:spacing w:line="360" w:lineRule="auto"/>
        <w:ind w:left="567" w:right="567"/>
        <w:jc w:val="both"/>
        <w:rPr>
          <w:rFonts w:ascii="Palatino Linotype" w:hAnsi="Palatino Linotype" w:cs="Tahoma"/>
          <w:b/>
          <w:bCs/>
          <w:i/>
        </w:rPr>
      </w:pPr>
      <w:r w:rsidRPr="00B16861">
        <w:rPr>
          <w:rFonts w:ascii="Palatino Linotype" w:hAnsi="Palatino Linotype" w:cs="Tahoma"/>
          <w:b/>
          <w:bCs/>
          <w:i/>
        </w:rPr>
        <w:t>“DESCRIPCIÓN CLARA Y PRECISA DE LA INFORMACIÓN SOLICITADA</w:t>
      </w:r>
    </w:p>
    <w:p w14:paraId="11A14A7F" w14:textId="406B3975" w:rsidR="007C2FDF" w:rsidRPr="00B16861" w:rsidRDefault="00983E69" w:rsidP="00FD3113">
      <w:pPr>
        <w:spacing w:line="360" w:lineRule="auto"/>
        <w:ind w:left="567" w:right="567"/>
        <w:jc w:val="both"/>
        <w:rPr>
          <w:rFonts w:ascii="Palatino Linotype" w:eastAsia="Calibri" w:hAnsi="Palatino Linotype" w:cs="Tahoma"/>
          <w:bCs/>
          <w:i/>
          <w:lang w:val="es-ES" w:eastAsia="en-US"/>
        </w:rPr>
      </w:pPr>
      <w:r w:rsidRPr="00B16861">
        <w:rPr>
          <w:rFonts w:ascii="Palatino Linotype" w:eastAsia="Calibri" w:hAnsi="Palatino Linotype" w:cs="Tahoma"/>
          <w:bCs/>
          <w:i/>
          <w:lang w:eastAsia="en-US"/>
        </w:rPr>
        <w:t>Solicito el presupuesto aprobado para el Ejercicio Fiscal 2019, desglosado por capítulos y partidas</w:t>
      </w:r>
      <w:r w:rsidR="004C69D8" w:rsidRPr="00B16861">
        <w:rPr>
          <w:rFonts w:ascii="Palatino Linotype" w:eastAsia="Calibri" w:hAnsi="Palatino Linotype" w:cs="Tahoma"/>
          <w:bCs/>
          <w:i/>
          <w:lang w:eastAsia="en-US"/>
        </w:rPr>
        <w:t>.</w:t>
      </w:r>
      <w:r w:rsidR="007C2FDF" w:rsidRPr="00B16861">
        <w:rPr>
          <w:rFonts w:ascii="Palatino Linotype" w:eastAsia="Calibri" w:hAnsi="Palatino Linotype" w:cs="Tahoma"/>
          <w:bCs/>
          <w:i/>
          <w:lang w:eastAsia="en-US"/>
        </w:rPr>
        <w:t>” (Sic.)</w:t>
      </w:r>
    </w:p>
    <w:p w14:paraId="11A14A80" w14:textId="77777777" w:rsidR="007C2FDF" w:rsidRPr="00B16861" w:rsidRDefault="007C2FDF" w:rsidP="00FD3113">
      <w:pPr>
        <w:spacing w:line="360" w:lineRule="auto"/>
        <w:ind w:left="567" w:right="567"/>
        <w:jc w:val="both"/>
        <w:rPr>
          <w:rFonts w:ascii="Palatino Linotype" w:eastAsia="Calibri" w:hAnsi="Palatino Linotype" w:cs="Tahoma"/>
          <w:b/>
          <w:bCs/>
          <w:i/>
          <w:lang w:val="es-ES" w:eastAsia="en-US"/>
        </w:rPr>
      </w:pPr>
    </w:p>
    <w:p w14:paraId="11A14A81" w14:textId="77777777" w:rsidR="007C2FDF" w:rsidRPr="00B16861" w:rsidRDefault="007C2FDF" w:rsidP="00FD3113">
      <w:pPr>
        <w:spacing w:line="360" w:lineRule="auto"/>
        <w:ind w:left="567" w:right="567"/>
        <w:jc w:val="both"/>
        <w:rPr>
          <w:rFonts w:ascii="Palatino Linotype" w:eastAsia="Calibri" w:hAnsi="Palatino Linotype" w:cs="Tahoma"/>
          <w:b/>
          <w:bCs/>
          <w:i/>
          <w:lang w:val="es-ES" w:eastAsia="en-US"/>
        </w:rPr>
      </w:pPr>
      <w:r w:rsidRPr="00B16861">
        <w:rPr>
          <w:rFonts w:ascii="Palatino Linotype" w:eastAsia="Calibri" w:hAnsi="Palatino Linotype" w:cs="Tahoma"/>
          <w:b/>
          <w:bCs/>
          <w:i/>
          <w:lang w:val="es-ES" w:eastAsia="en-US"/>
        </w:rPr>
        <w:t>“MODALIDAD DE ENTREGA</w:t>
      </w:r>
    </w:p>
    <w:p w14:paraId="11A14A82" w14:textId="77777777" w:rsidR="007C2FDF" w:rsidRPr="00B16861" w:rsidRDefault="007C2FDF" w:rsidP="00FD3113">
      <w:pPr>
        <w:spacing w:line="360" w:lineRule="auto"/>
        <w:ind w:left="567" w:right="567"/>
        <w:jc w:val="both"/>
        <w:rPr>
          <w:rFonts w:ascii="Palatino Linotype" w:eastAsia="Calibri" w:hAnsi="Palatino Linotype" w:cs="Tahoma"/>
          <w:bCs/>
          <w:i/>
          <w:lang w:val="es-ES" w:eastAsia="en-US"/>
        </w:rPr>
      </w:pPr>
      <w:r w:rsidRPr="00B16861">
        <w:rPr>
          <w:rFonts w:ascii="Palatino Linotype" w:eastAsia="Calibri" w:hAnsi="Palatino Linotype" w:cs="Tahoma"/>
          <w:bCs/>
          <w:i/>
          <w:lang w:val="es-ES" w:eastAsia="en-US"/>
        </w:rPr>
        <w:t>A través del SAIMEX”</w:t>
      </w:r>
    </w:p>
    <w:p w14:paraId="58B4EF7A" w14:textId="77777777" w:rsidR="004C69D8" w:rsidRPr="00B16861" w:rsidRDefault="004C69D8" w:rsidP="00FD3113">
      <w:pPr>
        <w:spacing w:line="360" w:lineRule="auto"/>
        <w:jc w:val="both"/>
        <w:rPr>
          <w:rFonts w:ascii="Palatino Linotype" w:eastAsia="Calibri" w:hAnsi="Palatino Linotype" w:cs="Tahoma"/>
          <w:b/>
          <w:bCs/>
          <w:lang w:val="es-ES" w:eastAsia="en-US"/>
        </w:rPr>
      </w:pPr>
    </w:p>
    <w:p w14:paraId="11A14A8E" w14:textId="77777777" w:rsidR="00806E45" w:rsidRPr="00B16861" w:rsidRDefault="00806E45" w:rsidP="00FD3113">
      <w:pPr>
        <w:spacing w:line="360" w:lineRule="auto"/>
        <w:jc w:val="both"/>
        <w:rPr>
          <w:rFonts w:ascii="Palatino Linotype" w:eastAsia="Calibri" w:hAnsi="Palatino Linotype" w:cs="Tahoma"/>
          <w:b/>
          <w:bCs/>
          <w:sz w:val="22"/>
          <w:szCs w:val="22"/>
          <w:lang w:val="es-ES" w:eastAsia="en-US"/>
        </w:rPr>
      </w:pPr>
      <w:r w:rsidRPr="00B16861">
        <w:rPr>
          <w:rFonts w:ascii="Palatino Linotype" w:eastAsia="Calibri" w:hAnsi="Palatino Linotype" w:cs="Tahoma"/>
          <w:b/>
          <w:bCs/>
          <w:sz w:val="22"/>
          <w:szCs w:val="22"/>
          <w:lang w:val="es-ES" w:eastAsia="en-US"/>
        </w:rPr>
        <w:t>II. Respuesta</w:t>
      </w:r>
      <w:r w:rsidR="007C2FDF" w:rsidRPr="00B16861">
        <w:rPr>
          <w:rFonts w:ascii="Palatino Linotype" w:eastAsia="Calibri" w:hAnsi="Palatino Linotype" w:cs="Tahoma"/>
          <w:b/>
          <w:bCs/>
          <w:sz w:val="22"/>
          <w:szCs w:val="22"/>
          <w:lang w:val="es-ES" w:eastAsia="en-US"/>
        </w:rPr>
        <w:t>s</w:t>
      </w:r>
      <w:r w:rsidRPr="00B16861">
        <w:rPr>
          <w:rFonts w:ascii="Palatino Linotype" w:eastAsia="Calibri" w:hAnsi="Palatino Linotype" w:cs="Tahoma"/>
          <w:b/>
          <w:bCs/>
          <w:sz w:val="22"/>
          <w:szCs w:val="22"/>
          <w:lang w:val="es-ES" w:eastAsia="en-US"/>
        </w:rPr>
        <w:t xml:space="preserve"> del </w:t>
      </w:r>
      <w:r w:rsidR="001A1AAB" w:rsidRPr="00B16861">
        <w:rPr>
          <w:rFonts w:ascii="Palatino Linotype" w:eastAsia="Calibri" w:hAnsi="Palatino Linotype" w:cs="Tahoma"/>
          <w:b/>
          <w:bCs/>
          <w:sz w:val="22"/>
          <w:szCs w:val="22"/>
          <w:lang w:val="es-ES" w:eastAsia="en-US"/>
        </w:rPr>
        <w:t>Sujeto Obligado</w:t>
      </w:r>
      <w:r w:rsidRPr="00B16861">
        <w:rPr>
          <w:rFonts w:ascii="Palatino Linotype" w:eastAsia="Calibri" w:hAnsi="Palatino Linotype" w:cs="Tahoma"/>
          <w:b/>
          <w:bCs/>
          <w:sz w:val="22"/>
          <w:szCs w:val="22"/>
          <w:lang w:val="es-ES" w:eastAsia="en-US"/>
        </w:rPr>
        <w:t>.</w:t>
      </w:r>
    </w:p>
    <w:p w14:paraId="11A14A8F" w14:textId="77777777" w:rsidR="00806E45" w:rsidRPr="00B16861" w:rsidRDefault="00806E45" w:rsidP="00FD3113">
      <w:pPr>
        <w:spacing w:line="360" w:lineRule="auto"/>
        <w:jc w:val="both"/>
        <w:rPr>
          <w:rFonts w:ascii="Palatino Linotype" w:eastAsia="Calibri" w:hAnsi="Palatino Linotype" w:cs="Tahoma"/>
          <w:bCs/>
          <w:sz w:val="22"/>
          <w:szCs w:val="22"/>
          <w:lang w:val="es-ES" w:eastAsia="en-US"/>
        </w:rPr>
      </w:pPr>
    </w:p>
    <w:p w14:paraId="11A14A90" w14:textId="18EB8424" w:rsidR="00806E45" w:rsidRPr="00B16861" w:rsidRDefault="00806E45" w:rsidP="00FD3113">
      <w:pPr>
        <w:spacing w:line="360" w:lineRule="auto"/>
        <w:jc w:val="both"/>
        <w:rPr>
          <w:rFonts w:ascii="Palatino Linotype" w:eastAsia="Calibri" w:hAnsi="Palatino Linotype" w:cs="Tahoma"/>
          <w:bCs/>
          <w:sz w:val="22"/>
          <w:szCs w:val="22"/>
          <w:lang w:val="es-ES" w:eastAsia="en-US"/>
        </w:rPr>
      </w:pPr>
      <w:r w:rsidRPr="00B16861">
        <w:rPr>
          <w:rFonts w:ascii="Palatino Linotype" w:eastAsia="Calibri" w:hAnsi="Palatino Linotype" w:cs="Tahoma"/>
          <w:bCs/>
          <w:sz w:val="22"/>
          <w:szCs w:val="22"/>
          <w:lang w:val="es-ES" w:eastAsia="en-US"/>
        </w:rPr>
        <w:t xml:space="preserve">Con fecha </w:t>
      </w:r>
      <w:r w:rsidR="004C69D8" w:rsidRPr="00B16861">
        <w:rPr>
          <w:rFonts w:ascii="Palatino Linotype" w:eastAsia="Calibri" w:hAnsi="Palatino Linotype" w:cs="Tahoma"/>
          <w:bCs/>
          <w:sz w:val="22"/>
          <w:szCs w:val="22"/>
          <w:lang w:val="es-ES" w:eastAsia="en-US"/>
        </w:rPr>
        <w:t>dos</w:t>
      </w:r>
      <w:r w:rsidR="008B0418" w:rsidRPr="00B16861">
        <w:rPr>
          <w:rFonts w:ascii="Palatino Linotype" w:eastAsia="Calibri" w:hAnsi="Palatino Linotype" w:cs="Tahoma"/>
          <w:bCs/>
          <w:sz w:val="22"/>
          <w:szCs w:val="22"/>
          <w:lang w:val="es-ES" w:eastAsia="en-US"/>
        </w:rPr>
        <w:t xml:space="preserve"> </w:t>
      </w:r>
      <w:r w:rsidR="00983E69" w:rsidRPr="00B16861">
        <w:rPr>
          <w:rFonts w:ascii="Palatino Linotype" w:eastAsia="Calibri" w:hAnsi="Palatino Linotype" w:cs="Tahoma"/>
          <w:bCs/>
          <w:sz w:val="22"/>
          <w:szCs w:val="22"/>
          <w:lang w:val="es-ES" w:eastAsia="en-US"/>
        </w:rPr>
        <w:t>de julio</w:t>
      </w:r>
      <w:r w:rsidR="004C69D8" w:rsidRPr="00B16861">
        <w:rPr>
          <w:rFonts w:ascii="Palatino Linotype" w:eastAsia="Calibri" w:hAnsi="Palatino Linotype" w:cs="Tahoma"/>
          <w:bCs/>
          <w:sz w:val="22"/>
          <w:szCs w:val="22"/>
          <w:lang w:val="es-ES" w:eastAsia="en-US"/>
        </w:rPr>
        <w:t xml:space="preserve"> de dos mil diecinueve</w:t>
      </w:r>
      <w:r w:rsidRPr="00B16861">
        <w:rPr>
          <w:rFonts w:ascii="Palatino Linotype" w:eastAsia="Calibri" w:hAnsi="Palatino Linotype" w:cs="Tahoma"/>
          <w:bCs/>
          <w:sz w:val="22"/>
          <w:szCs w:val="22"/>
          <w:lang w:val="es-ES" w:eastAsia="en-US"/>
        </w:rPr>
        <w:t xml:space="preserve">, mediante el Sistema de Acceso a la Información Mexiquense (SAIMEX), </w:t>
      </w:r>
      <w:r w:rsidR="008B0418" w:rsidRPr="00B16861">
        <w:rPr>
          <w:rFonts w:ascii="Palatino Linotype" w:eastAsia="Calibri" w:hAnsi="Palatino Linotype" w:cs="Tahoma"/>
          <w:bCs/>
          <w:sz w:val="22"/>
          <w:szCs w:val="22"/>
          <w:lang w:val="es-ES" w:eastAsia="en-US"/>
        </w:rPr>
        <w:t xml:space="preserve">notificó al </w:t>
      </w:r>
      <w:r w:rsidR="001A1AAB" w:rsidRPr="00B16861">
        <w:rPr>
          <w:rFonts w:ascii="Palatino Linotype" w:eastAsia="Calibri" w:hAnsi="Palatino Linotype" w:cs="Tahoma"/>
          <w:bCs/>
          <w:sz w:val="22"/>
          <w:szCs w:val="22"/>
          <w:lang w:val="es-ES" w:eastAsia="en-US"/>
        </w:rPr>
        <w:t>Particular</w:t>
      </w:r>
      <w:r w:rsidR="006C0683" w:rsidRPr="00B16861">
        <w:rPr>
          <w:rFonts w:ascii="Palatino Linotype" w:eastAsia="Calibri" w:hAnsi="Palatino Linotype" w:cs="Tahoma"/>
          <w:bCs/>
          <w:sz w:val="22"/>
          <w:szCs w:val="22"/>
          <w:lang w:val="es-ES" w:eastAsia="en-US"/>
        </w:rPr>
        <w:t>,</w:t>
      </w:r>
      <w:r w:rsidRPr="00B16861">
        <w:rPr>
          <w:rFonts w:ascii="Palatino Linotype" w:eastAsia="Calibri" w:hAnsi="Palatino Linotype" w:cs="Tahoma"/>
          <w:bCs/>
          <w:sz w:val="22"/>
          <w:szCs w:val="22"/>
          <w:lang w:val="es-ES" w:eastAsia="en-US"/>
        </w:rPr>
        <w:t xml:space="preserve"> la</w:t>
      </w:r>
      <w:r w:rsidR="006C0683" w:rsidRPr="00B16861">
        <w:rPr>
          <w:rFonts w:ascii="Palatino Linotype" w:eastAsia="Calibri" w:hAnsi="Palatino Linotype" w:cs="Tahoma"/>
          <w:bCs/>
          <w:sz w:val="22"/>
          <w:szCs w:val="22"/>
          <w:lang w:val="es-ES" w:eastAsia="en-US"/>
        </w:rPr>
        <w:t>s</w:t>
      </w:r>
      <w:r w:rsidRPr="00B16861">
        <w:rPr>
          <w:rFonts w:ascii="Palatino Linotype" w:eastAsia="Calibri" w:hAnsi="Palatino Linotype" w:cs="Tahoma"/>
          <w:bCs/>
          <w:sz w:val="22"/>
          <w:szCs w:val="22"/>
          <w:lang w:val="es-ES" w:eastAsia="en-US"/>
        </w:rPr>
        <w:t xml:space="preserve"> respuesta</w:t>
      </w:r>
      <w:r w:rsidR="006C0683" w:rsidRPr="00B16861">
        <w:rPr>
          <w:rFonts w:ascii="Palatino Linotype" w:eastAsia="Calibri" w:hAnsi="Palatino Linotype" w:cs="Tahoma"/>
          <w:bCs/>
          <w:sz w:val="22"/>
          <w:szCs w:val="22"/>
          <w:lang w:val="es-ES" w:eastAsia="en-US"/>
        </w:rPr>
        <w:t>s</w:t>
      </w:r>
      <w:r w:rsidRPr="00B16861">
        <w:rPr>
          <w:rFonts w:ascii="Palatino Linotype" w:eastAsia="Calibri" w:hAnsi="Palatino Linotype" w:cs="Tahoma"/>
          <w:bCs/>
          <w:sz w:val="22"/>
          <w:szCs w:val="22"/>
          <w:lang w:val="es-ES" w:eastAsia="en-US"/>
        </w:rPr>
        <w:t xml:space="preserve"> </w:t>
      </w:r>
      <w:r w:rsidR="006C2AA7" w:rsidRPr="00B16861">
        <w:rPr>
          <w:rFonts w:ascii="Palatino Linotype" w:eastAsia="Calibri" w:hAnsi="Palatino Linotype" w:cs="Tahoma"/>
          <w:bCs/>
          <w:sz w:val="22"/>
          <w:szCs w:val="22"/>
          <w:lang w:val="es-ES" w:eastAsia="en-US"/>
        </w:rPr>
        <w:t>a las dos</w:t>
      </w:r>
      <w:r w:rsidRPr="00B16861">
        <w:rPr>
          <w:rFonts w:ascii="Palatino Linotype" w:eastAsia="Calibri" w:hAnsi="Palatino Linotype" w:cs="Tahoma"/>
          <w:bCs/>
          <w:sz w:val="22"/>
          <w:szCs w:val="22"/>
          <w:lang w:val="es-ES" w:eastAsia="en-US"/>
        </w:rPr>
        <w:t xml:space="preserve"> solicitud</w:t>
      </w:r>
      <w:r w:rsidR="006C0683" w:rsidRPr="00B16861">
        <w:rPr>
          <w:rFonts w:ascii="Palatino Linotype" w:eastAsia="Calibri" w:hAnsi="Palatino Linotype" w:cs="Tahoma"/>
          <w:bCs/>
          <w:sz w:val="22"/>
          <w:szCs w:val="22"/>
          <w:lang w:val="es-ES" w:eastAsia="en-US"/>
        </w:rPr>
        <w:t>es</w:t>
      </w:r>
      <w:r w:rsidRPr="00B16861">
        <w:rPr>
          <w:rFonts w:ascii="Palatino Linotype" w:eastAsia="Calibri" w:hAnsi="Palatino Linotype" w:cs="Tahoma"/>
          <w:bCs/>
          <w:sz w:val="22"/>
          <w:szCs w:val="22"/>
          <w:lang w:val="es-ES" w:eastAsia="en-US"/>
        </w:rPr>
        <w:t xml:space="preserve"> información, </w:t>
      </w:r>
      <w:r w:rsidR="006C0683" w:rsidRPr="00B16861">
        <w:rPr>
          <w:rFonts w:ascii="Palatino Linotype" w:eastAsia="Calibri" w:hAnsi="Palatino Linotype" w:cs="Tahoma"/>
          <w:bCs/>
          <w:sz w:val="22"/>
          <w:szCs w:val="22"/>
          <w:lang w:val="es-ES" w:eastAsia="en-US"/>
        </w:rPr>
        <w:t>cuyo contenido es el siguiente</w:t>
      </w:r>
      <w:r w:rsidRPr="00B16861">
        <w:rPr>
          <w:rFonts w:ascii="Palatino Linotype" w:eastAsia="Calibri" w:hAnsi="Palatino Linotype" w:cs="Tahoma"/>
          <w:bCs/>
          <w:sz w:val="22"/>
          <w:szCs w:val="22"/>
          <w:lang w:val="es-ES" w:eastAsia="en-US"/>
        </w:rPr>
        <w:t>:</w:t>
      </w:r>
    </w:p>
    <w:p w14:paraId="0D722424" w14:textId="77777777" w:rsidR="0094204A" w:rsidRPr="00B16861" w:rsidRDefault="0094204A" w:rsidP="00FD3113">
      <w:pPr>
        <w:spacing w:line="360" w:lineRule="auto"/>
        <w:jc w:val="both"/>
        <w:rPr>
          <w:rFonts w:ascii="Palatino Linotype" w:eastAsia="Calibri" w:hAnsi="Palatino Linotype" w:cs="Tahoma"/>
          <w:bCs/>
          <w:sz w:val="22"/>
          <w:szCs w:val="22"/>
          <w:lang w:val="es-ES" w:eastAsia="en-US"/>
        </w:rPr>
      </w:pPr>
    </w:p>
    <w:p w14:paraId="6EE1328C" w14:textId="39A8F59A" w:rsidR="0094204A" w:rsidRPr="00B16861" w:rsidRDefault="0094204A" w:rsidP="0094204A">
      <w:pPr>
        <w:spacing w:line="360" w:lineRule="auto"/>
        <w:ind w:left="567" w:right="567"/>
        <w:jc w:val="both"/>
        <w:rPr>
          <w:rFonts w:ascii="Palatino Linotype" w:eastAsia="Calibri" w:hAnsi="Palatino Linotype" w:cs="Tahoma"/>
          <w:b/>
          <w:bCs/>
          <w:lang w:val="es-ES" w:eastAsia="en-US"/>
        </w:rPr>
      </w:pPr>
      <w:r w:rsidRPr="00B16861">
        <w:rPr>
          <w:rFonts w:ascii="Palatino Linotype" w:eastAsia="Calibri" w:hAnsi="Palatino Linotype" w:cs="Tahoma"/>
          <w:b/>
          <w:bCs/>
          <w:lang w:val="es-ES" w:eastAsia="en-US"/>
        </w:rPr>
        <w:t xml:space="preserve">Solicitud de información con número de folio </w:t>
      </w:r>
      <w:r w:rsidR="00983E69" w:rsidRPr="00B16861">
        <w:rPr>
          <w:rFonts w:ascii="Palatino Linotype" w:eastAsia="Calibri" w:hAnsi="Palatino Linotype" w:cs="Tahoma"/>
          <w:b/>
          <w:bCs/>
          <w:lang w:val="es-ES" w:eastAsia="en-US"/>
        </w:rPr>
        <w:t>00020/DIFNAUCAL/IP/2019</w:t>
      </w:r>
      <w:r w:rsidRPr="00B16861">
        <w:rPr>
          <w:rFonts w:ascii="Palatino Linotype" w:eastAsia="Calibri" w:hAnsi="Palatino Linotype" w:cs="Tahoma"/>
          <w:b/>
          <w:bCs/>
          <w:lang w:val="es-ES" w:eastAsia="en-US"/>
        </w:rPr>
        <w:t>:</w:t>
      </w:r>
    </w:p>
    <w:p w14:paraId="56A6F1ED" w14:textId="71F3C3E3" w:rsidR="0094204A" w:rsidRPr="00B16861" w:rsidRDefault="0094204A" w:rsidP="001A1668">
      <w:pPr>
        <w:spacing w:line="360" w:lineRule="auto"/>
        <w:ind w:left="705"/>
        <w:jc w:val="both"/>
        <w:rPr>
          <w:rFonts w:ascii="Palatino Linotype" w:eastAsia="Calibri" w:hAnsi="Palatino Linotype" w:cs="Tahoma"/>
          <w:b/>
          <w:bCs/>
          <w:lang w:val="es-ES" w:eastAsia="en-US"/>
        </w:rPr>
      </w:pPr>
    </w:p>
    <w:p w14:paraId="11A14A91" w14:textId="18C2E1EA" w:rsidR="00806E45" w:rsidRPr="00B16861" w:rsidRDefault="006C2AA7" w:rsidP="00ED0E2C">
      <w:pPr>
        <w:pStyle w:val="Prrafodelista"/>
        <w:numPr>
          <w:ilvl w:val="0"/>
          <w:numId w:val="4"/>
        </w:numPr>
        <w:spacing w:line="360" w:lineRule="auto"/>
        <w:jc w:val="both"/>
        <w:rPr>
          <w:rFonts w:ascii="Palatino Linotype" w:eastAsia="Calibri" w:hAnsi="Palatino Linotype" w:cs="Tahoma"/>
          <w:bCs/>
          <w:szCs w:val="22"/>
          <w:lang w:val="es-ES" w:eastAsia="en-US"/>
        </w:rPr>
      </w:pPr>
      <w:r w:rsidRPr="00B16861">
        <w:rPr>
          <w:rFonts w:ascii="Palatino Linotype" w:eastAsia="Calibri" w:hAnsi="Palatino Linotype" w:cs="Tahoma"/>
          <w:b/>
          <w:bCs/>
          <w:szCs w:val="22"/>
          <w:lang w:val="es-ES" w:eastAsia="en-US"/>
        </w:rPr>
        <w:t xml:space="preserve">Oficio: </w:t>
      </w:r>
      <w:r w:rsidR="00983E69" w:rsidRPr="00B16861">
        <w:rPr>
          <w:rFonts w:ascii="Palatino Linotype" w:eastAsia="Calibri" w:hAnsi="Palatino Linotype" w:cs="Tahoma"/>
          <w:b/>
          <w:bCs/>
          <w:szCs w:val="22"/>
          <w:lang w:val="es-ES" w:eastAsia="en-US"/>
        </w:rPr>
        <w:t>DIF/SAF/0343/2019</w:t>
      </w:r>
      <w:r w:rsidR="00ED0E2C" w:rsidRPr="00B16861">
        <w:rPr>
          <w:rFonts w:ascii="Palatino Linotype" w:eastAsia="Calibri" w:hAnsi="Palatino Linotype" w:cs="Tahoma"/>
          <w:b/>
          <w:bCs/>
          <w:szCs w:val="22"/>
          <w:lang w:val="es-ES" w:eastAsia="en-US"/>
        </w:rPr>
        <w:t xml:space="preserve"> </w:t>
      </w:r>
      <w:r w:rsidR="00ED0E2C" w:rsidRPr="00B16861">
        <w:rPr>
          <w:rFonts w:ascii="Palatino Linotype" w:eastAsia="Calibri" w:hAnsi="Palatino Linotype" w:cs="Tahoma"/>
          <w:bCs/>
          <w:szCs w:val="22"/>
          <w:lang w:val="es-ES" w:eastAsia="en-US"/>
        </w:rPr>
        <w:t>de fecha primero de julio del presente año</w:t>
      </w:r>
      <w:r w:rsidR="001A1668" w:rsidRPr="00B16861">
        <w:rPr>
          <w:rFonts w:ascii="Palatino Linotype" w:eastAsia="Calibri" w:hAnsi="Palatino Linotype" w:cs="Tahoma"/>
          <w:bCs/>
          <w:szCs w:val="22"/>
          <w:lang w:val="es-ES" w:eastAsia="en-US"/>
        </w:rPr>
        <w:t xml:space="preserve">, emitido por </w:t>
      </w:r>
      <w:r w:rsidR="00983E69" w:rsidRPr="00B16861">
        <w:rPr>
          <w:rFonts w:ascii="Palatino Linotype" w:eastAsia="Calibri" w:hAnsi="Palatino Linotype" w:cs="Tahoma"/>
          <w:bCs/>
          <w:szCs w:val="22"/>
          <w:lang w:val="es-ES" w:eastAsia="en-US"/>
        </w:rPr>
        <w:t>el Subdirector de Administración y Finanzas</w:t>
      </w:r>
      <w:r w:rsidR="009550E1" w:rsidRPr="00B16861">
        <w:rPr>
          <w:rFonts w:ascii="Palatino Linotype" w:eastAsia="Calibri" w:hAnsi="Palatino Linotype" w:cs="Tahoma"/>
          <w:bCs/>
          <w:szCs w:val="22"/>
          <w:lang w:val="es-ES" w:eastAsia="en-US"/>
        </w:rPr>
        <w:t xml:space="preserve">, mediante </w:t>
      </w:r>
      <w:r w:rsidR="00294F46" w:rsidRPr="00B16861">
        <w:rPr>
          <w:rFonts w:ascii="Palatino Linotype" w:eastAsia="Calibri" w:hAnsi="Palatino Linotype" w:cs="Tahoma"/>
          <w:bCs/>
          <w:szCs w:val="22"/>
          <w:lang w:val="es-ES" w:eastAsia="en-US"/>
        </w:rPr>
        <w:t xml:space="preserve">el cual </w:t>
      </w:r>
      <w:r w:rsidR="009550E1" w:rsidRPr="00B16861">
        <w:rPr>
          <w:rFonts w:ascii="Palatino Linotype" w:eastAsia="Calibri" w:hAnsi="Palatino Linotype" w:cs="Tahoma"/>
          <w:bCs/>
          <w:szCs w:val="22"/>
          <w:lang w:val="es-ES" w:eastAsia="en-US"/>
        </w:rPr>
        <w:t>envió copia simple la relación de los servidores públicos</w:t>
      </w:r>
      <w:r w:rsidR="00294F46" w:rsidRPr="00B16861">
        <w:rPr>
          <w:rFonts w:ascii="Palatino Linotype" w:eastAsia="Calibri" w:hAnsi="Palatino Linotype" w:cs="Tahoma"/>
          <w:bCs/>
          <w:szCs w:val="22"/>
          <w:lang w:val="es-ES" w:eastAsia="en-US"/>
        </w:rPr>
        <w:t>.</w:t>
      </w:r>
    </w:p>
    <w:p w14:paraId="18CDDE38" w14:textId="7BDD0942" w:rsidR="00A96092" w:rsidRPr="00B16861" w:rsidRDefault="00A96092" w:rsidP="00FD3113">
      <w:pPr>
        <w:spacing w:line="360" w:lineRule="auto"/>
        <w:ind w:left="567" w:right="567"/>
        <w:jc w:val="both"/>
        <w:rPr>
          <w:rFonts w:ascii="Palatino Linotype" w:eastAsia="Calibri" w:hAnsi="Palatino Linotype" w:cs="Tahoma"/>
          <w:bCs/>
          <w:i/>
          <w:lang w:val="es-ES" w:eastAsia="en-US"/>
        </w:rPr>
      </w:pPr>
    </w:p>
    <w:p w14:paraId="69B933D1" w14:textId="58DBB1F0" w:rsidR="009550E1" w:rsidRPr="00B16861" w:rsidRDefault="009550E1" w:rsidP="00FD3113">
      <w:pPr>
        <w:spacing w:line="360" w:lineRule="auto"/>
        <w:ind w:left="567" w:right="567"/>
        <w:jc w:val="both"/>
        <w:rPr>
          <w:rFonts w:ascii="Palatino Linotype" w:eastAsia="Calibri" w:hAnsi="Palatino Linotype" w:cs="Tahoma"/>
          <w:bCs/>
          <w:i/>
          <w:lang w:val="es-ES" w:eastAsia="en-US"/>
        </w:rPr>
      </w:pPr>
    </w:p>
    <w:p w14:paraId="7F461D6C" w14:textId="1FA23FF6" w:rsidR="009550E1" w:rsidRPr="00B16861" w:rsidRDefault="009550E1" w:rsidP="00FD3113">
      <w:pPr>
        <w:spacing w:line="360" w:lineRule="auto"/>
        <w:ind w:left="567" w:right="567"/>
        <w:jc w:val="both"/>
        <w:rPr>
          <w:rFonts w:ascii="Palatino Linotype" w:eastAsia="Calibri" w:hAnsi="Palatino Linotype" w:cs="Tahoma"/>
          <w:bCs/>
          <w:i/>
          <w:lang w:val="es-ES" w:eastAsia="en-US"/>
        </w:rPr>
      </w:pPr>
    </w:p>
    <w:p w14:paraId="2E7C7425" w14:textId="6421923E" w:rsidR="009550E1" w:rsidRPr="00B16861" w:rsidRDefault="00AE68FE" w:rsidP="00294F46">
      <w:pPr>
        <w:spacing w:line="360" w:lineRule="auto"/>
        <w:ind w:left="284" w:right="567"/>
        <w:jc w:val="both"/>
        <w:rPr>
          <w:rFonts w:ascii="Palatino Linotype" w:eastAsia="Calibri" w:hAnsi="Palatino Linotype" w:cs="Tahoma"/>
          <w:bCs/>
          <w:lang w:val="es-ES" w:eastAsia="en-US"/>
        </w:rPr>
      </w:pPr>
      <w:r w:rsidRPr="00B16861">
        <w:rPr>
          <w:rFonts w:ascii="Palatino Linotype" w:eastAsia="Calibri" w:hAnsi="Palatino Linotype" w:cs="Tahoma"/>
          <w:bCs/>
          <w:noProof/>
          <w:lang w:val="es-ES"/>
        </w:rPr>
        <w:lastRenderedPageBreak/>
        <w:drawing>
          <wp:inline distT="0" distB="0" distL="0" distR="0" wp14:anchorId="1AC6E398" wp14:editId="29DAEE41">
            <wp:extent cx="5694158" cy="3200400"/>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r="4468" b="59984"/>
                    <a:stretch/>
                  </pic:blipFill>
                  <pic:spPr bwMode="auto">
                    <a:xfrm>
                      <a:off x="0" y="0"/>
                      <a:ext cx="5794987" cy="3257071"/>
                    </a:xfrm>
                    <a:prstGeom prst="rect">
                      <a:avLst/>
                    </a:prstGeom>
                    <a:noFill/>
                    <a:ln>
                      <a:noFill/>
                    </a:ln>
                    <a:extLst>
                      <a:ext uri="{53640926-AAD7-44D8-BBD7-CCE9431645EC}">
                        <a14:shadowObscured xmlns:a14="http://schemas.microsoft.com/office/drawing/2010/main"/>
                      </a:ext>
                    </a:extLst>
                  </pic:spPr>
                </pic:pic>
              </a:graphicData>
            </a:graphic>
          </wp:inline>
        </w:drawing>
      </w:r>
    </w:p>
    <w:p w14:paraId="6E5F516F" w14:textId="77777777" w:rsidR="00470BC4" w:rsidRPr="00B16861" w:rsidRDefault="00470BC4" w:rsidP="00470BC4">
      <w:pPr>
        <w:spacing w:line="360" w:lineRule="auto"/>
        <w:ind w:right="567"/>
        <w:jc w:val="both"/>
        <w:rPr>
          <w:rFonts w:ascii="Palatino Linotype" w:eastAsia="Calibri" w:hAnsi="Palatino Linotype" w:cs="Tahoma"/>
          <w:bCs/>
          <w:lang w:val="es-ES" w:eastAsia="en-US"/>
        </w:rPr>
      </w:pPr>
    </w:p>
    <w:p w14:paraId="2EF9231C" w14:textId="1A89F817" w:rsidR="00AE68FE" w:rsidRPr="00B16861" w:rsidRDefault="00AE68FE" w:rsidP="00470BC4">
      <w:pPr>
        <w:spacing w:line="360" w:lineRule="auto"/>
        <w:jc w:val="both"/>
        <w:rPr>
          <w:rFonts w:ascii="Palatino Linotype" w:eastAsia="Calibri" w:hAnsi="Palatino Linotype" w:cs="Tahoma"/>
          <w:bCs/>
          <w:sz w:val="22"/>
          <w:szCs w:val="22"/>
          <w:lang w:val="es-ES" w:eastAsia="en-US"/>
        </w:rPr>
      </w:pPr>
      <w:r w:rsidRPr="00B16861">
        <w:rPr>
          <w:rFonts w:ascii="Palatino Linotype" w:eastAsia="Calibri" w:hAnsi="Palatino Linotype" w:cs="Tahoma"/>
          <w:bCs/>
          <w:sz w:val="22"/>
          <w:szCs w:val="22"/>
          <w:lang w:val="es-ES" w:eastAsia="en-US"/>
        </w:rPr>
        <w:t xml:space="preserve">Dicho archivo, contiene </w:t>
      </w:r>
      <w:r w:rsidRPr="00B16861">
        <w:rPr>
          <w:rFonts w:ascii="Palatino Linotype" w:eastAsia="Calibri" w:hAnsi="Palatino Linotype" w:cs="Tahoma"/>
          <w:b/>
          <w:bCs/>
          <w:sz w:val="22"/>
          <w:szCs w:val="22"/>
          <w:lang w:val="es-ES" w:eastAsia="en-US"/>
        </w:rPr>
        <w:t xml:space="preserve">un listado de 651 empleados, </w:t>
      </w:r>
      <w:r w:rsidR="00470BC4" w:rsidRPr="00B16861">
        <w:rPr>
          <w:rFonts w:ascii="Palatino Linotype" w:eastAsia="Calibri" w:hAnsi="Palatino Linotype" w:cs="Tahoma"/>
          <w:b/>
          <w:bCs/>
          <w:sz w:val="22"/>
          <w:szCs w:val="22"/>
          <w:lang w:val="es-ES" w:eastAsia="en-US"/>
        </w:rPr>
        <w:t xml:space="preserve">mediante el cual se indica </w:t>
      </w:r>
      <w:r w:rsidRPr="00B16861">
        <w:rPr>
          <w:rFonts w:ascii="Palatino Linotype" w:eastAsia="Calibri" w:hAnsi="Palatino Linotype" w:cs="Tahoma"/>
          <w:b/>
          <w:bCs/>
          <w:sz w:val="22"/>
          <w:szCs w:val="22"/>
          <w:lang w:val="es-ES" w:eastAsia="en-US"/>
        </w:rPr>
        <w:t>el</w:t>
      </w:r>
      <w:r w:rsidR="00470BC4" w:rsidRPr="00B16861">
        <w:rPr>
          <w:rFonts w:ascii="Palatino Linotype" w:eastAsia="Calibri" w:hAnsi="Palatino Linotype" w:cs="Tahoma"/>
          <w:b/>
          <w:bCs/>
          <w:sz w:val="22"/>
          <w:szCs w:val="22"/>
          <w:lang w:val="es-ES" w:eastAsia="en-US"/>
        </w:rPr>
        <w:t xml:space="preserve"> </w:t>
      </w:r>
      <w:r w:rsidRPr="00B16861">
        <w:rPr>
          <w:rFonts w:ascii="Palatino Linotype" w:eastAsia="Calibri" w:hAnsi="Palatino Linotype" w:cs="Tahoma"/>
          <w:b/>
          <w:bCs/>
          <w:sz w:val="22"/>
          <w:szCs w:val="22"/>
          <w:lang w:val="es-ES" w:eastAsia="en-US"/>
        </w:rPr>
        <w:t>nombre del servidor público, cargo, sueldo, fecha de ingreso al sistema y el área de adscripción</w:t>
      </w:r>
      <w:r w:rsidRPr="00B16861">
        <w:rPr>
          <w:rFonts w:ascii="Palatino Linotype" w:eastAsia="Calibri" w:hAnsi="Palatino Linotype" w:cs="Tahoma"/>
          <w:bCs/>
          <w:sz w:val="22"/>
          <w:szCs w:val="22"/>
          <w:lang w:val="es-ES" w:eastAsia="en-US"/>
        </w:rPr>
        <w:t>.</w:t>
      </w:r>
    </w:p>
    <w:p w14:paraId="6985E10F" w14:textId="65D19C55" w:rsidR="00AE68FE" w:rsidRPr="00B16861" w:rsidRDefault="00AE68FE" w:rsidP="00AE68FE">
      <w:pPr>
        <w:spacing w:line="360" w:lineRule="auto"/>
        <w:ind w:right="567"/>
        <w:jc w:val="both"/>
        <w:rPr>
          <w:rFonts w:ascii="Palatino Linotype" w:eastAsia="Calibri" w:hAnsi="Palatino Linotype" w:cs="Tahoma"/>
          <w:bCs/>
          <w:lang w:val="es-ES" w:eastAsia="en-US"/>
        </w:rPr>
      </w:pPr>
    </w:p>
    <w:p w14:paraId="6EFF90BB" w14:textId="7B478A20" w:rsidR="00A96092" w:rsidRPr="00B16861" w:rsidRDefault="0094204A" w:rsidP="00527860">
      <w:pPr>
        <w:spacing w:line="360" w:lineRule="auto"/>
        <w:ind w:left="567" w:right="567"/>
        <w:jc w:val="both"/>
        <w:rPr>
          <w:rFonts w:ascii="Palatino Linotype" w:eastAsia="Calibri" w:hAnsi="Palatino Linotype" w:cs="Tahoma"/>
          <w:b/>
          <w:bCs/>
          <w:lang w:val="es-ES" w:eastAsia="en-US"/>
        </w:rPr>
      </w:pPr>
      <w:r w:rsidRPr="00B16861">
        <w:rPr>
          <w:rFonts w:ascii="Palatino Linotype" w:eastAsia="Calibri" w:hAnsi="Palatino Linotype" w:cs="Tahoma"/>
          <w:b/>
          <w:bCs/>
          <w:lang w:val="es-ES" w:eastAsia="en-US"/>
        </w:rPr>
        <w:t xml:space="preserve">Solicitud de información con número de folio </w:t>
      </w:r>
      <w:r w:rsidR="005207B8" w:rsidRPr="00B16861">
        <w:rPr>
          <w:rFonts w:ascii="Palatino Linotype" w:eastAsia="Calibri" w:hAnsi="Palatino Linotype" w:cs="Tahoma"/>
          <w:b/>
          <w:bCs/>
          <w:lang w:val="es-ES" w:eastAsia="en-US"/>
        </w:rPr>
        <w:t>00021/DIFNAUCAL/IP/2019</w:t>
      </w:r>
      <w:r w:rsidRPr="00B16861">
        <w:rPr>
          <w:rFonts w:ascii="Palatino Linotype" w:eastAsia="Calibri" w:hAnsi="Palatino Linotype" w:cs="Tahoma"/>
          <w:b/>
          <w:bCs/>
          <w:lang w:val="es-ES" w:eastAsia="en-US"/>
        </w:rPr>
        <w:t>:</w:t>
      </w:r>
    </w:p>
    <w:p w14:paraId="1450A7D4" w14:textId="77777777" w:rsidR="00527860" w:rsidRPr="00B16861" w:rsidRDefault="00527860" w:rsidP="00527860">
      <w:pPr>
        <w:spacing w:line="360" w:lineRule="auto"/>
        <w:ind w:left="567" w:right="567"/>
        <w:jc w:val="both"/>
        <w:rPr>
          <w:rFonts w:ascii="Palatino Linotype" w:eastAsia="Calibri" w:hAnsi="Palatino Linotype" w:cs="Tahoma"/>
          <w:b/>
          <w:bCs/>
          <w:lang w:val="es-ES" w:eastAsia="en-US"/>
        </w:rPr>
      </w:pPr>
    </w:p>
    <w:p w14:paraId="03958ADD" w14:textId="7734B9D8" w:rsidR="00527860" w:rsidRPr="00B16861" w:rsidRDefault="005207B8" w:rsidP="00512A7D">
      <w:pPr>
        <w:pStyle w:val="Prrafodelista"/>
        <w:numPr>
          <w:ilvl w:val="0"/>
          <w:numId w:val="4"/>
        </w:numPr>
        <w:spacing w:line="360" w:lineRule="auto"/>
        <w:jc w:val="both"/>
        <w:rPr>
          <w:rFonts w:ascii="Palatino Linotype" w:eastAsia="Calibri" w:hAnsi="Palatino Linotype" w:cs="Tahoma"/>
          <w:bCs/>
          <w:szCs w:val="22"/>
          <w:lang w:val="es-ES" w:eastAsia="en-US"/>
        </w:rPr>
      </w:pPr>
      <w:r w:rsidRPr="00B16861">
        <w:rPr>
          <w:rFonts w:ascii="Palatino Linotype" w:eastAsia="Calibri" w:hAnsi="Palatino Linotype" w:cs="Tahoma"/>
          <w:b/>
          <w:bCs/>
          <w:szCs w:val="22"/>
          <w:lang w:val="es-ES" w:eastAsia="en-US"/>
        </w:rPr>
        <w:t xml:space="preserve">Oficio: DIF/SDS/322/2019 </w:t>
      </w:r>
      <w:r w:rsidRPr="00B16861">
        <w:rPr>
          <w:rFonts w:ascii="Palatino Linotype" w:eastAsia="Calibri" w:hAnsi="Palatino Linotype" w:cs="Tahoma"/>
          <w:bCs/>
          <w:szCs w:val="22"/>
          <w:lang w:val="es-ES" w:eastAsia="en-US"/>
        </w:rPr>
        <w:t>de fecha veinticuatro de junio del presente año</w:t>
      </w:r>
      <w:r w:rsidR="00527860" w:rsidRPr="00B16861">
        <w:rPr>
          <w:rFonts w:ascii="Palatino Linotype" w:eastAsia="Calibri" w:hAnsi="Palatino Linotype" w:cs="Tahoma"/>
          <w:bCs/>
          <w:szCs w:val="22"/>
          <w:lang w:val="es-ES" w:eastAsia="en-US"/>
        </w:rPr>
        <w:t>,</w:t>
      </w:r>
      <w:r w:rsidR="00527860" w:rsidRPr="00B16861">
        <w:rPr>
          <w:rFonts w:ascii="Palatino Linotype" w:eastAsia="Calibri" w:hAnsi="Palatino Linotype" w:cs="Tahoma"/>
          <w:b/>
          <w:bCs/>
          <w:szCs w:val="22"/>
          <w:lang w:val="es-ES" w:eastAsia="en-US"/>
        </w:rPr>
        <w:t xml:space="preserve"> </w:t>
      </w:r>
      <w:r w:rsidR="00527860" w:rsidRPr="00B16861">
        <w:rPr>
          <w:rFonts w:ascii="Palatino Linotype" w:eastAsia="Calibri" w:hAnsi="Palatino Linotype" w:cs="Tahoma"/>
          <w:bCs/>
          <w:szCs w:val="22"/>
          <w:lang w:val="es-ES" w:eastAsia="en-US"/>
        </w:rPr>
        <w:t xml:space="preserve">emitido por la </w:t>
      </w:r>
      <w:r w:rsidR="00512A7D" w:rsidRPr="00B16861">
        <w:rPr>
          <w:rFonts w:ascii="Palatino Linotype" w:eastAsia="Calibri" w:hAnsi="Palatino Linotype" w:cs="Tahoma"/>
          <w:bCs/>
          <w:szCs w:val="22"/>
          <w:lang w:val="es-ES" w:eastAsia="en-US"/>
        </w:rPr>
        <w:t>Subdirectora de Desarrollo Social del Sistema Municipal del DIF,</w:t>
      </w:r>
      <w:r w:rsidR="005A3355" w:rsidRPr="00B16861">
        <w:rPr>
          <w:rFonts w:ascii="Palatino Linotype" w:eastAsia="Calibri" w:hAnsi="Palatino Linotype" w:cs="Tahoma"/>
          <w:bCs/>
          <w:szCs w:val="22"/>
          <w:lang w:val="es-ES" w:eastAsia="en-US"/>
        </w:rPr>
        <w:t xml:space="preserve"> mediante el </w:t>
      </w:r>
      <w:r w:rsidR="00246479" w:rsidRPr="00B16861">
        <w:rPr>
          <w:rFonts w:ascii="Palatino Linotype" w:eastAsia="Calibri" w:hAnsi="Palatino Linotype" w:cs="Tahoma"/>
          <w:bCs/>
          <w:szCs w:val="22"/>
          <w:lang w:val="es-ES" w:eastAsia="en-US"/>
        </w:rPr>
        <w:t>cual informó</w:t>
      </w:r>
      <w:r w:rsidR="00512A7D" w:rsidRPr="00B16861">
        <w:rPr>
          <w:rFonts w:ascii="Palatino Linotype" w:eastAsia="Calibri" w:hAnsi="Palatino Linotype" w:cs="Tahoma"/>
          <w:bCs/>
          <w:szCs w:val="22"/>
          <w:lang w:val="es-ES" w:eastAsia="en-US"/>
        </w:rPr>
        <w:t xml:space="preserve"> lo siguiente:</w:t>
      </w:r>
    </w:p>
    <w:p w14:paraId="7589C637" w14:textId="77777777" w:rsidR="005A3355" w:rsidRPr="00B16861" w:rsidRDefault="005A3355" w:rsidP="00527860">
      <w:pPr>
        <w:spacing w:line="360" w:lineRule="auto"/>
        <w:ind w:left="1275" w:right="567" w:firstLine="141"/>
        <w:rPr>
          <w:rFonts w:ascii="Palatino Linotype" w:eastAsia="Calibri" w:hAnsi="Palatino Linotype" w:cs="Tahoma"/>
          <w:bCs/>
          <w:i/>
          <w:lang w:val="es-ES" w:eastAsia="en-US"/>
        </w:rPr>
      </w:pPr>
    </w:p>
    <w:p w14:paraId="0479DF15" w14:textId="77777777" w:rsidR="00246479" w:rsidRPr="00B16861" w:rsidRDefault="00527860" w:rsidP="004533D7">
      <w:pPr>
        <w:spacing w:line="360" w:lineRule="auto"/>
        <w:ind w:left="1275" w:right="567" w:firstLine="141"/>
        <w:jc w:val="both"/>
        <w:rPr>
          <w:rFonts w:ascii="Palatino Linotype" w:eastAsia="Calibri" w:hAnsi="Palatino Linotype" w:cs="Tahoma"/>
          <w:bCs/>
          <w:i/>
          <w:lang w:val="es-ES" w:eastAsia="en-US"/>
        </w:rPr>
      </w:pPr>
      <w:r w:rsidRPr="00B16861">
        <w:rPr>
          <w:rFonts w:ascii="Palatino Linotype" w:eastAsia="Calibri" w:hAnsi="Palatino Linotype" w:cs="Tahoma"/>
          <w:bCs/>
          <w:i/>
          <w:lang w:val="es-ES" w:eastAsia="en-US"/>
        </w:rPr>
        <w:t>“…</w:t>
      </w:r>
    </w:p>
    <w:p w14:paraId="29AA5941" w14:textId="7EDD224D" w:rsidR="005A3355" w:rsidRPr="00B16861" w:rsidRDefault="005A3355" w:rsidP="004533D7">
      <w:pPr>
        <w:spacing w:line="360" w:lineRule="auto"/>
        <w:ind w:left="1275" w:right="567" w:firstLine="141"/>
        <w:jc w:val="both"/>
        <w:rPr>
          <w:rFonts w:ascii="Palatino Linotype" w:eastAsia="Calibri" w:hAnsi="Palatino Linotype" w:cs="Tahoma"/>
          <w:bCs/>
          <w:i/>
          <w:lang w:val="es-ES" w:eastAsia="en-US"/>
        </w:rPr>
      </w:pPr>
      <w:proofErr w:type="gramStart"/>
      <w:r w:rsidRPr="00B16861">
        <w:rPr>
          <w:rFonts w:ascii="Palatino Linotype" w:eastAsia="Calibri" w:hAnsi="Palatino Linotype" w:cs="Tahoma"/>
          <w:bCs/>
          <w:i/>
          <w:lang w:val="es-ES" w:eastAsia="en-US"/>
        </w:rPr>
        <w:t>le</w:t>
      </w:r>
      <w:proofErr w:type="gramEnd"/>
      <w:r w:rsidRPr="00B16861">
        <w:rPr>
          <w:rFonts w:ascii="Palatino Linotype" w:eastAsia="Calibri" w:hAnsi="Palatino Linotype" w:cs="Tahoma"/>
          <w:bCs/>
          <w:i/>
          <w:lang w:val="es-ES" w:eastAsia="en-US"/>
        </w:rPr>
        <w:t xml:space="preserve"> informo que en esta Subdirección a mi cargo no se elabora la agenda del programa “Paty te escucha”, corresponde a la Secretaría Técnica y la Subdirección de Atención </w:t>
      </w:r>
      <w:r w:rsidRPr="00B16861">
        <w:rPr>
          <w:rFonts w:ascii="Palatino Linotype" w:eastAsia="Calibri" w:hAnsi="Palatino Linotype" w:cs="Tahoma"/>
          <w:bCs/>
          <w:i/>
          <w:lang w:val="es-ES" w:eastAsia="en-US"/>
        </w:rPr>
        <w:lastRenderedPageBreak/>
        <w:t>Ciudadana de la Presidencia del Ayuntamiento de Naucalpan la planeación y organización de las actividades.</w:t>
      </w:r>
    </w:p>
    <w:p w14:paraId="2CEC0059" w14:textId="77777777" w:rsidR="00870584" w:rsidRPr="00B16861" w:rsidRDefault="00870584" w:rsidP="004533D7">
      <w:pPr>
        <w:spacing w:line="360" w:lineRule="auto"/>
        <w:ind w:left="1275" w:right="567" w:firstLine="141"/>
        <w:jc w:val="both"/>
        <w:rPr>
          <w:rFonts w:ascii="Palatino Linotype" w:eastAsia="Calibri" w:hAnsi="Palatino Linotype" w:cs="Tahoma"/>
          <w:bCs/>
          <w:i/>
          <w:lang w:val="es-ES" w:eastAsia="en-US"/>
        </w:rPr>
      </w:pPr>
    </w:p>
    <w:p w14:paraId="75488FB3" w14:textId="6F587991" w:rsidR="00527860" w:rsidRPr="00B16861" w:rsidRDefault="005A3355" w:rsidP="00E97280">
      <w:pPr>
        <w:spacing w:line="360" w:lineRule="auto"/>
        <w:ind w:left="1275" w:right="567"/>
        <w:jc w:val="both"/>
        <w:rPr>
          <w:rFonts w:ascii="Palatino Linotype" w:eastAsia="Calibri" w:hAnsi="Palatino Linotype" w:cs="Tahoma"/>
          <w:bCs/>
          <w:i/>
          <w:lang w:val="es-ES" w:eastAsia="en-US"/>
        </w:rPr>
      </w:pPr>
      <w:r w:rsidRPr="00B16861">
        <w:rPr>
          <w:rFonts w:ascii="Palatino Linotype" w:eastAsia="Calibri" w:hAnsi="Palatino Linotype" w:cs="Tahoma"/>
          <w:bCs/>
          <w:i/>
          <w:lang w:val="es-ES" w:eastAsia="en-US"/>
        </w:rPr>
        <w:t>Cabe hacer mención, que por parte de la Subdirección de Desarrollo Social a través de la Coordinación de Atención Ciudadana y Servicios Comunitarios, sólo se atiende a los naucalpenses que acuden a los eventos del programa antes mencionado, y que solicitan algún apoyo al Sistema.</w:t>
      </w:r>
    </w:p>
    <w:p w14:paraId="2BFAD193" w14:textId="41DE9DB7" w:rsidR="00527860" w:rsidRPr="00B16861" w:rsidRDefault="00527860" w:rsidP="00C67D55">
      <w:pPr>
        <w:spacing w:line="360" w:lineRule="auto"/>
        <w:ind w:left="993" w:right="567" w:firstLine="423"/>
        <w:rPr>
          <w:rFonts w:ascii="Palatino Linotype" w:eastAsia="Calibri" w:hAnsi="Palatino Linotype" w:cs="Tahoma"/>
          <w:bCs/>
          <w:i/>
          <w:lang w:val="es-ES" w:eastAsia="en-US"/>
        </w:rPr>
      </w:pPr>
      <w:r w:rsidRPr="00B16861">
        <w:rPr>
          <w:rFonts w:ascii="Palatino Linotype" w:eastAsia="Calibri" w:hAnsi="Palatino Linotype" w:cs="Tahoma"/>
          <w:bCs/>
          <w:i/>
          <w:lang w:val="es-ES" w:eastAsia="en-US"/>
        </w:rPr>
        <w:t>…”</w:t>
      </w:r>
    </w:p>
    <w:p w14:paraId="22ADDDF0" w14:textId="77777777" w:rsidR="00870584" w:rsidRPr="00B16861" w:rsidRDefault="00870584" w:rsidP="00FD3113">
      <w:pPr>
        <w:spacing w:line="360" w:lineRule="auto"/>
        <w:jc w:val="both"/>
        <w:rPr>
          <w:rFonts w:ascii="Palatino Linotype" w:eastAsia="Calibri" w:hAnsi="Palatino Linotype" w:cs="Tahoma"/>
          <w:bCs/>
          <w:lang w:val="es-ES" w:eastAsia="en-US"/>
        </w:rPr>
      </w:pPr>
    </w:p>
    <w:p w14:paraId="11A14A95" w14:textId="0E45B142" w:rsidR="006C0683" w:rsidRPr="00B16861" w:rsidRDefault="00E20FF6" w:rsidP="00FD3113">
      <w:pPr>
        <w:spacing w:line="360" w:lineRule="auto"/>
        <w:jc w:val="both"/>
        <w:rPr>
          <w:rFonts w:ascii="Palatino Linotype" w:eastAsia="Calibri" w:hAnsi="Palatino Linotype" w:cs="Tahoma"/>
          <w:b/>
          <w:bCs/>
          <w:sz w:val="22"/>
          <w:szCs w:val="22"/>
          <w:lang w:eastAsia="en-US"/>
        </w:rPr>
      </w:pPr>
      <w:r w:rsidRPr="00B16861">
        <w:rPr>
          <w:rFonts w:ascii="Palatino Linotype" w:eastAsia="Calibri" w:hAnsi="Palatino Linotype" w:cs="Tahoma"/>
          <w:b/>
          <w:bCs/>
          <w:sz w:val="22"/>
          <w:szCs w:val="22"/>
          <w:lang w:val="es-ES" w:eastAsia="en-US"/>
        </w:rPr>
        <w:t>III</w:t>
      </w:r>
      <w:r w:rsidR="00806E45" w:rsidRPr="00B16861">
        <w:rPr>
          <w:rFonts w:ascii="Palatino Linotype" w:eastAsia="Calibri" w:hAnsi="Palatino Linotype" w:cs="Tahoma"/>
          <w:b/>
          <w:bCs/>
          <w:sz w:val="22"/>
          <w:szCs w:val="22"/>
          <w:lang w:val="es-ES" w:eastAsia="en-US"/>
        </w:rPr>
        <w:t xml:space="preserve">. </w:t>
      </w:r>
      <w:r w:rsidR="006C0683" w:rsidRPr="00B16861">
        <w:rPr>
          <w:rFonts w:ascii="Palatino Linotype" w:eastAsia="Calibri" w:hAnsi="Palatino Linotype" w:cs="Tahoma"/>
          <w:b/>
          <w:bCs/>
          <w:sz w:val="22"/>
          <w:szCs w:val="22"/>
          <w:lang w:eastAsia="en-US"/>
        </w:rPr>
        <w:t xml:space="preserve">Interposición de los Recursos de Revisión. </w:t>
      </w:r>
    </w:p>
    <w:p w14:paraId="11A14A96" w14:textId="77777777" w:rsidR="00806E45" w:rsidRPr="00B16861" w:rsidRDefault="00806E45" w:rsidP="00FD3113">
      <w:pPr>
        <w:spacing w:line="360" w:lineRule="auto"/>
        <w:jc w:val="both"/>
        <w:rPr>
          <w:rFonts w:ascii="Palatino Linotype" w:eastAsia="Calibri" w:hAnsi="Palatino Linotype" w:cs="Tahoma"/>
          <w:b/>
          <w:bCs/>
          <w:sz w:val="22"/>
          <w:szCs w:val="22"/>
          <w:lang w:val="es-ES" w:eastAsia="en-US"/>
        </w:rPr>
      </w:pPr>
    </w:p>
    <w:p w14:paraId="11A14A97" w14:textId="304C1927" w:rsidR="00806E45" w:rsidRPr="00B16861" w:rsidRDefault="00806E45" w:rsidP="00C67D55">
      <w:pPr>
        <w:spacing w:line="360" w:lineRule="auto"/>
        <w:jc w:val="both"/>
        <w:rPr>
          <w:rFonts w:ascii="Palatino Linotype" w:eastAsia="Calibri" w:hAnsi="Palatino Linotype" w:cs="Tahoma"/>
          <w:bCs/>
          <w:sz w:val="22"/>
          <w:szCs w:val="22"/>
          <w:lang w:val="es-ES" w:eastAsia="en-US"/>
        </w:rPr>
      </w:pPr>
      <w:r w:rsidRPr="00B16861">
        <w:rPr>
          <w:rFonts w:ascii="Palatino Linotype" w:eastAsia="Calibri" w:hAnsi="Palatino Linotype" w:cs="Tahoma"/>
          <w:bCs/>
          <w:sz w:val="22"/>
          <w:szCs w:val="22"/>
          <w:lang w:val="es-ES" w:eastAsia="en-US"/>
        </w:rPr>
        <w:t xml:space="preserve">Con fecha </w:t>
      </w:r>
      <w:r w:rsidR="00246479" w:rsidRPr="00B16861">
        <w:rPr>
          <w:rFonts w:ascii="Palatino Linotype" w:eastAsia="Calibri" w:hAnsi="Palatino Linotype" w:cs="Tahoma"/>
          <w:bCs/>
          <w:sz w:val="22"/>
          <w:szCs w:val="22"/>
          <w:lang w:val="es-ES" w:eastAsia="en-US"/>
        </w:rPr>
        <w:t>dos de julio</w:t>
      </w:r>
      <w:r w:rsidR="00C67D55" w:rsidRPr="00B16861">
        <w:rPr>
          <w:rFonts w:ascii="Palatino Linotype" w:eastAsia="Calibri" w:hAnsi="Palatino Linotype" w:cs="Tahoma"/>
          <w:bCs/>
          <w:sz w:val="22"/>
          <w:szCs w:val="22"/>
          <w:lang w:val="es-ES" w:eastAsia="en-US"/>
        </w:rPr>
        <w:t xml:space="preserve"> de dos mil diecinueve</w:t>
      </w:r>
      <w:r w:rsidRPr="00B16861">
        <w:rPr>
          <w:rFonts w:ascii="Palatino Linotype" w:eastAsia="Calibri" w:hAnsi="Palatino Linotype" w:cs="Tahoma"/>
          <w:bCs/>
          <w:sz w:val="22"/>
          <w:szCs w:val="22"/>
          <w:lang w:val="es-ES" w:eastAsia="en-US"/>
        </w:rPr>
        <w:t xml:space="preserve">, </w:t>
      </w:r>
      <w:r w:rsidR="006C0683" w:rsidRPr="00B16861">
        <w:rPr>
          <w:rFonts w:ascii="Palatino Linotype" w:eastAsia="Calibri" w:hAnsi="Palatino Linotype" w:cs="Tahoma"/>
          <w:bCs/>
          <w:sz w:val="22"/>
          <w:szCs w:val="22"/>
          <w:lang w:val="es-ES" w:eastAsia="en-US"/>
        </w:rPr>
        <w:t xml:space="preserve">se recibieron en este Instituto, </w:t>
      </w:r>
      <w:r w:rsidR="006C0683" w:rsidRPr="00B16861">
        <w:rPr>
          <w:rFonts w:ascii="Palatino Linotype" w:eastAsia="Calibri" w:hAnsi="Palatino Linotype" w:cs="Tahoma"/>
          <w:bCs/>
          <w:sz w:val="22"/>
          <w:szCs w:val="22"/>
          <w:lang w:eastAsia="en-US"/>
        </w:rPr>
        <w:t>a través de</w:t>
      </w:r>
      <w:r w:rsidRPr="00B16861">
        <w:rPr>
          <w:rFonts w:ascii="Palatino Linotype" w:eastAsia="Calibri" w:hAnsi="Palatino Linotype" w:cs="Tahoma"/>
          <w:bCs/>
          <w:sz w:val="22"/>
          <w:szCs w:val="22"/>
          <w:lang w:eastAsia="en-US"/>
        </w:rPr>
        <w:t xml:space="preserve">l </w:t>
      </w:r>
      <w:r w:rsidRPr="00B16861">
        <w:rPr>
          <w:rFonts w:ascii="Palatino Linotype" w:eastAsia="Calibri" w:hAnsi="Palatino Linotype" w:cs="Tahoma"/>
          <w:bCs/>
          <w:sz w:val="22"/>
          <w:szCs w:val="22"/>
          <w:lang w:val="es-ES" w:eastAsia="en-US"/>
        </w:rPr>
        <w:t xml:space="preserve">Sistema de Acceso a la Información Mexiquense (SAIMEX), </w:t>
      </w:r>
      <w:r w:rsidR="00C67D55" w:rsidRPr="00B16861">
        <w:rPr>
          <w:rFonts w:ascii="Palatino Linotype" w:eastAsia="Calibri" w:hAnsi="Palatino Linotype" w:cs="Tahoma"/>
          <w:bCs/>
          <w:sz w:val="22"/>
          <w:szCs w:val="22"/>
          <w:lang w:val="es-ES" w:eastAsia="en-US"/>
        </w:rPr>
        <w:t>dos</w:t>
      </w:r>
      <w:r w:rsidRPr="00B16861">
        <w:rPr>
          <w:rFonts w:ascii="Palatino Linotype" w:eastAsia="Calibri" w:hAnsi="Palatino Linotype" w:cs="Tahoma"/>
          <w:bCs/>
          <w:sz w:val="22"/>
          <w:szCs w:val="22"/>
          <w:lang w:val="es-ES" w:eastAsia="en-US"/>
        </w:rPr>
        <w:t xml:space="preserve"> </w:t>
      </w:r>
      <w:r w:rsidR="00F4695D" w:rsidRPr="00B16861">
        <w:rPr>
          <w:rFonts w:ascii="Palatino Linotype" w:eastAsia="Calibri" w:hAnsi="Palatino Linotype" w:cs="Tahoma"/>
          <w:bCs/>
          <w:sz w:val="22"/>
          <w:szCs w:val="22"/>
          <w:lang w:val="es-ES" w:eastAsia="en-US"/>
        </w:rPr>
        <w:t>R</w:t>
      </w:r>
      <w:r w:rsidRPr="00B16861">
        <w:rPr>
          <w:rFonts w:ascii="Palatino Linotype" w:eastAsia="Calibri" w:hAnsi="Palatino Linotype" w:cs="Tahoma"/>
          <w:bCs/>
          <w:sz w:val="22"/>
          <w:szCs w:val="22"/>
          <w:lang w:val="es-ES" w:eastAsia="en-US"/>
        </w:rPr>
        <w:t>ecurso</w:t>
      </w:r>
      <w:r w:rsidR="00632352" w:rsidRPr="00B16861">
        <w:rPr>
          <w:rFonts w:ascii="Palatino Linotype" w:eastAsia="Calibri" w:hAnsi="Palatino Linotype" w:cs="Tahoma"/>
          <w:bCs/>
          <w:sz w:val="22"/>
          <w:szCs w:val="22"/>
          <w:lang w:val="es-ES" w:eastAsia="en-US"/>
        </w:rPr>
        <w:t>s</w:t>
      </w:r>
      <w:r w:rsidRPr="00B16861">
        <w:rPr>
          <w:rFonts w:ascii="Palatino Linotype" w:eastAsia="Calibri" w:hAnsi="Palatino Linotype" w:cs="Tahoma"/>
          <w:bCs/>
          <w:sz w:val="22"/>
          <w:szCs w:val="22"/>
          <w:lang w:val="es-ES" w:eastAsia="en-US"/>
        </w:rPr>
        <w:t xml:space="preserve"> </w:t>
      </w:r>
      <w:r w:rsidR="001725F9" w:rsidRPr="00B16861">
        <w:rPr>
          <w:rFonts w:ascii="Palatino Linotype" w:eastAsia="Calibri" w:hAnsi="Palatino Linotype" w:cs="Tahoma"/>
          <w:bCs/>
          <w:sz w:val="22"/>
          <w:szCs w:val="22"/>
          <w:lang w:val="es-ES" w:eastAsia="en-US"/>
        </w:rPr>
        <w:t xml:space="preserve">de </w:t>
      </w:r>
      <w:r w:rsidR="00F4695D" w:rsidRPr="00B16861">
        <w:rPr>
          <w:rFonts w:ascii="Palatino Linotype" w:eastAsia="Calibri" w:hAnsi="Palatino Linotype" w:cs="Tahoma"/>
          <w:bCs/>
          <w:sz w:val="22"/>
          <w:szCs w:val="22"/>
          <w:lang w:val="es-ES" w:eastAsia="en-US"/>
        </w:rPr>
        <w:t>R</w:t>
      </w:r>
      <w:r w:rsidR="001725F9" w:rsidRPr="00B16861">
        <w:rPr>
          <w:rFonts w:ascii="Palatino Linotype" w:eastAsia="Calibri" w:hAnsi="Palatino Linotype" w:cs="Tahoma"/>
          <w:bCs/>
          <w:sz w:val="22"/>
          <w:szCs w:val="22"/>
          <w:lang w:val="es-ES" w:eastAsia="en-US"/>
        </w:rPr>
        <w:t>evisión interpuesto</w:t>
      </w:r>
      <w:r w:rsidR="00632352" w:rsidRPr="00B16861">
        <w:rPr>
          <w:rFonts w:ascii="Palatino Linotype" w:eastAsia="Calibri" w:hAnsi="Palatino Linotype" w:cs="Tahoma"/>
          <w:bCs/>
          <w:sz w:val="22"/>
          <w:szCs w:val="22"/>
          <w:lang w:val="es-ES" w:eastAsia="en-US"/>
        </w:rPr>
        <w:t>s</w:t>
      </w:r>
      <w:r w:rsidR="001725F9" w:rsidRPr="00B16861">
        <w:rPr>
          <w:rFonts w:ascii="Palatino Linotype" w:eastAsia="Calibri" w:hAnsi="Palatino Linotype" w:cs="Tahoma"/>
          <w:bCs/>
          <w:sz w:val="22"/>
          <w:szCs w:val="22"/>
          <w:lang w:val="es-ES" w:eastAsia="en-US"/>
        </w:rPr>
        <w:t xml:space="preserve"> por </w:t>
      </w:r>
      <w:r w:rsidR="006C0683" w:rsidRPr="00B16861">
        <w:rPr>
          <w:rFonts w:ascii="Palatino Linotype" w:eastAsia="Calibri" w:hAnsi="Palatino Linotype" w:cs="Tahoma"/>
          <w:bCs/>
          <w:sz w:val="22"/>
          <w:szCs w:val="22"/>
          <w:lang w:val="es-ES" w:eastAsia="en-US"/>
        </w:rPr>
        <w:t>la parte Recurrente</w:t>
      </w:r>
      <w:r w:rsidRPr="00B16861">
        <w:rPr>
          <w:rFonts w:ascii="Palatino Linotype" w:eastAsia="Calibri" w:hAnsi="Palatino Linotype" w:cs="Tahoma"/>
          <w:bCs/>
          <w:sz w:val="22"/>
          <w:szCs w:val="22"/>
          <w:lang w:val="es-ES" w:eastAsia="en-US"/>
        </w:rPr>
        <w:t>, en contra de la</w:t>
      </w:r>
      <w:r w:rsidR="00632352" w:rsidRPr="00B16861">
        <w:rPr>
          <w:rFonts w:ascii="Palatino Linotype" w:eastAsia="Calibri" w:hAnsi="Palatino Linotype" w:cs="Tahoma"/>
          <w:bCs/>
          <w:sz w:val="22"/>
          <w:szCs w:val="22"/>
          <w:lang w:val="es-ES" w:eastAsia="en-US"/>
        </w:rPr>
        <w:t>s</w:t>
      </w:r>
      <w:r w:rsidRPr="00B16861">
        <w:rPr>
          <w:rFonts w:ascii="Palatino Linotype" w:eastAsia="Calibri" w:hAnsi="Palatino Linotype" w:cs="Tahoma"/>
          <w:bCs/>
          <w:sz w:val="22"/>
          <w:szCs w:val="22"/>
          <w:lang w:val="es-ES" w:eastAsia="en-US"/>
        </w:rPr>
        <w:t xml:space="preserve"> respuesta</w:t>
      </w:r>
      <w:r w:rsidR="00632352" w:rsidRPr="00B16861">
        <w:rPr>
          <w:rFonts w:ascii="Palatino Linotype" w:eastAsia="Calibri" w:hAnsi="Palatino Linotype" w:cs="Tahoma"/>
          <w:bCs/>
          <w:sz w:val="22"/>
          <w:szCs w:val="22"/>
          <w:lang w:val="es-ES" w:eastAsia="en-US"/>
        </w:rPr>
        <w:t>s</w:t>
      </w:r>
      <w:r w:rsidRPr="00B16861">
        <w:rPr>
          <w:rFonts w:ascii="Palatino Linotype" w:eastAsia="Calibri" w:hAnsi="Palatino Linotype" w:cs="Tahoma"/>
          <w:bCs/>
          <w:sz w:val="22"/>
          <w:szCs w:val="22"/>
          <w:lang w:val="es-ES" w:eastAsia="en-US"/>
        </w:rPr>
        <w:t xml:space="preserve"> </w:t>
      </w:r>
      <w:r w:rsidR="005F7914" w:rsidRPr="00B16861">
        <w:rPr>
          <w:rFonts w:ascii="Palatino Linotype" w:eastAsia="Calibri" w:hAnsi="Palatino Linotype" w:cs="Tahoma"/>
          <w:bCs/>
          <w:sz w:val="22"/>
          <w:szCs w:val="22"/>
          <w:lang w:val="es-ES" w:eastAsia="en-US"/>
        </w:rPr>
        <w:t xml:space="preserve">emitidas </w:t>
      </w:r>
      <w:r w:rsidRPr="00B16861">
        <w:rPr>
          <w:rFonts w:ascii="Palatino Linotype" w:eastAsia="Calibri" w:hAnsi="Palatino Linotype" w:cs="Tahoma"/>
          <w:bCs/>
          <w:sz w:val="22"/>
          <w:szCs w:val="22"/>
          <w:lang w:val="es-ES" w:eastAsia="en-US"/>
        </w:rPr>
        <w:t xml:space="preserve">por </w:t>
      </w:r>
      <w:r w:rsidR="00C67D55" w:rsidRPr="00B16861">
        <w:rPr>
          <w:rFonts w:ascii="Palatino Linotype" w:eastAsia="Calibri" w:hAnsi="Palatino Linotype" w:cs="Tahoma"/>
          <w:bCs/>
          <w:sz w:val="22"/>
          <w:szCs w:val="22"/>
          <w:lang w:val="es-ES" w:eastAsia="en-US"/>
        </w:rPr>
        <w:t>el</w:t>
      </w:r>
      <w:r w:rsidR="001725F9" w:rsidRPr="00B16861">
        <w:rPr>
          <w:rFonts w:ascii="Palatino Linotype" w:eastAsia="Calibri" w:hAnsi="Palatino Linotype" w:cs="Tahoma"/>
          <w:bCs/>
          <w:sz w:val="22"/>
          <w:szCs w:val="22"/>
          <w:lang w:val="es-ES" w:eastAsia="en-US"/>
        </w:rPr>
        <w:t xml:space="preserve"> </w:t>
      </w:r>
      <w:r w:rsidR="00246479" w:rsidRPr="00B16861">
        <w:rPr>
          <w:rFonts w:ascii="Palatino Linotype" w:eastAsia="Calibri" w:hAnsi="Palatino Linotype" w:cs="Tahoma"/>
          <w:b/>
          <w:bCs/>
          <w:sz w:val="22"/>
          <w:szCs w:val="22"/>
          <w:lang w:val="es-ES" w:eastAsia="en-US"/>
        </w:rPr>
        <w:t>Sistema Municipal Para el Desarrollo Integral de la Familia de Naucalpan de Juárez</w:t>
      </w:r>
      <w:r w:rsidR="005F7914" w:rsidRPr="00B16861">
        <w:rPr>
          <w:rFonts w:ascii="Palatino Linotype" w:eastAsia="Calibri" w:hAnsi="Palatino Linotype" w:cs="Tahoma"/>
          <w:bCs/>
          <w:sz w:val="22"/>
          <w:szCs w:val="22"/>
          <w:lang w:val="es-ES" w:eastAsia="en-US"/>
        </w:rPr>
        <w:t xml:space="preserve"> a las solicitudes de información, en los siguientes términos:</w:t>
      </w:r>
      <w:r w:rsidRPr="00B16861">
        <w:rPr>
          <w:rFonts w:ascii="Palatino Linotype" w:eastAsia="Calibri" w:hAnsi="Palatino Linotype" w:cs="Tahoma"/>
          <w:bCs/>
          <w:sz w:val="22"/>
          <w:szCs w:val="22"/>
          <w:lang w:val="es-ES" w:eastAsia="en-US"/>
        </w:rPr>
        <w:t xml:space="preserve"> </w:t>
      </w:r>
      <w:r w:rsidR="005F7914" w:rsidRPr="00B16861">
        <w:rPr>
          <w:rFonts w:ascii="Palatino Linotype" w:eastAsia="Calibri" w:hAnsi="Palatino Linotype" w:cs="Tahoma"/>
          <w:bCs/>
          <w:sz w:val="22"/>
          <w:szCs w:val="22"/>
          <w:lang w:eastAsia="en-US"/>
        </w:rPr>
        <w:t xml:space="preserve"> </w:t>
      </w:r>
    </w:p>
    <w:p w14:paraId="11A14A98" w14:textId="77777777" w:rsidR="005A1C98" w:rsidRPr="00B16861" w:rsidRDefault="005A1C98" w:rsidP="00FD3113">
      <w:pPr>
        <w:spacing w:line="360" w:lineRule="auto"/>
        <w:jc w:val="both"/>
        <w:rPr>
          <w:rFonts w:ascii="Palatino Linotype" w:eastAsia="Calibri" w:hAnsi="Palatino Linotype" w:cs="Tahoma"/>
          <w:bCs/>
          <w:sz w:val="22"/>
          <w:szCs w:val="22"/>
          <w:lang w:val="es-ES" w:eastAsia="en-US"/>
        </w:rPr>
      </w:pPr>
    </w:p>
    <w:p w14:paraId="4C82FC9E" w14:textId="70DE3867" w:rsidR="00C67D55" w:rsidRPr="00B16861" w:rsidRDefault="00246479" w:rsidP="00C67D55">
      <w:pPr>
        <w:spacing w:line="360" w:lineRule="auto"/>
        <w:ind w:left="567" w:right="567"/>
        <w:jc w:val="both"/>
        <w:rPr>
          <w:rFonts w:ascii="Palatino Linotype" w:eastAsia="Calibri" w:hAnsi="Palatino Linotype" w:cs="Tahoma"/>
          <w:b/>
          <w:bCs/>
          <w:lang w:val="es-ES" w:eastAsia="en-US"/>
        </w:rPr>
      </w:pPr>
      <w:r w:rsidRPr="00B16861">
        <w:rPr>
          <w:rFonts w:ascii="Palatino Linotype" w:eastAsia="Calibri" w:hAnsi="Palatino Linotype" w:cs="Tahoma"/>
          <w:b/>
          <w:bCs/>
          <w:lang w:val="es-ES" w:eastAsia="en-US"/>
        </w:rPr>
        <w:t>Solicitud de información con número de folio 00020/DIFNAUCAL/IP/2019</w:t>
      </w:r>
      <w:r w:rsidR="00C67D55" w:rsidRPr="00B16861">
        <w:rPr>
          <w:rFonts w:ascii="Palatino Linotype" w:eastAsia="Calibri" w:hAnsi="Palatino Linotype" w:cs="Tahoma"/>
          <w:b/>
          <w:bCs/>
          <w:lang w:val="es-ES" w:eastAsia="en-US"/>
        </w:rPr>
        <w:t>:</w:t>
      </w:r>
    </w:p>
    <w:p w14:paraId="11A14A9B" w14:textId="77777777" w:rsidR="005F7914" w:rsidRPr="00B16861" w:rsidRDefault="005F7914" w:rsidP="00FD3113">
      <w:pPr>
        <w:spacing w:line="360" w:lineRule="auto"/>
        <w:ind w:left="567" w:right="567"/>
        <w:jc w:val="both"/>
        <w:rPr>
          <w:rFonts w:ascii="Palatino Linotype" w:eastAsia="Calibri" w:hAnsi="Palatino Linotype" w:cs="Tahoma"/>
          <w:b/>
          <w:bCs/>
          <w:i/>
          <w:lang w:eastAsia="en-US"/>
        </w:rPr>
      </w:pPr>
      <w:r w:rsidRPr="00B16861">
        <w:rPr>
          <w:rFonts w:ascii="Palatino Linotype" w:eastAsia="Calibri" w:hAnsi="Palatino Linotype" w:cs="Tahoma"/>
          <w:b/>
          <w:bCs/>
          <w:i/>
          <w:lang w:eastAsia="en-US"/>
        </w:rPr>
        <w:t>“ACTO IMPUGNADO</w:t>
      </w:r>
    </w:p>
    <w:p w14:paraId="11A14A9C" w14:textId="66368232" w:rsidR="005F7914" w:rsidRPr="00B16861" w:rsidRDefault="00246479" w:rsidP="00FD3113">
      <w:pPr>
        <w:spacing w:line="360" w:lineRule="auto"/>
        <w:ind w:left="567" w:right="567"/>
        <w:jc w:val="both"/>
        <w:rPr>
          <w:rFonts w:ascii="Palatino Linotype" w:eastAsia="Calibri" w:hAnsi="Palatino Linotype" w:cs="Tahoma"/>
          <w:b/>
          <w:bCs/>
          <w:i/>
          <w:lang w:val="es-ES" w:eastAsia="en-US"/>
        </w:rPr>
      </w:pPr>
      <w:r w:rsidRPr="00B16861">
        <w:rPr>
          <w:rFonts w:ascii="Palatino Linotype" w:hAnsi="Palatino Linotype"/>
          <w:i/>
          <w:color w:val="000000"/>
          <w:szCs w:val="14"/>
        </w:rPr>
        <w:t>La supuesta respuesta otorgada a la presente solicitud y anexos.</w:t>
      </w:r>
      <w:r w:rsidR="005F7914" w:rsidRPr="00B16861">
        <w:rPr>
          <w:rFonts w:ascii="Palatino Linotype" w:eastAsia="Calibri" w:hAnsi="Palatino Linotype" w:cs="Tahoma"/>
          <w:bCs/>
          <w:i/>
          <w:lang w:eastAsia="en-US"/>
        </w:rPr>
        <w:t>”</w:t>
      </w:r>
      <w:r w:rsidR="005F7914" w:rsidRPr="00B16861">
        <w:rPr>
          <w:rFonts w:ascii="Palatino Linotype" w:eastAsia="Calibri" w:hAnsi="Palatino Linotype" w:cs="Tahoma"/>
          <w:b/>
          <w:bCs/>
          <w:i/>
          <w:lang w:eastAsia="en-US"/>
        </w:rPr>
        <w:t xml:space="preserve"> </w:t>
      </w:r>
      <w:r w:rsidR="005F7914" w:rsidRPr="00B16861">
        <w:rPr>
          <w:rFonts w:ascii="Palatino Linotype" w:eastAsia="Calibri" w:hAnsi="Palatino Linotype" w:cs="Tahoma"/>
          <w:bCs/>
          <w:i/>
          <w:lang w:eastAsia="en-US"/>
        </w:rPr>
        <w:t>(Sic.)</w:t>
      </w:r>
    </w:p>
    <w:p w14:paraId="11A14A9D" w14:textId="67A8C69E" w:rsidR="005F7914" w:rsidRPr="00B16861" w:rsidRDefault="005F7914" w:rsidP="00FD3113">
      <w:pPr>
        <w:spacing w:line="360" w:lineRule="auto"/>
        <w:ind w:left="567" w:right="567"/>
        <w:jc w:val="both"/>
        <w:rPr>
          <w:rFonts w:ascii="Palatino Linotype" w:eastAsia="Calibri" w:hAnsi="Palatino Linotype" w:cs="Tahoma"/>
          <w:b/>
          <w:bCs/>
          <w:i/>
          <w:lang w:val="es-ES" w:eastAsia="en-US"/>
        </w:rPr>
      </w:pPr>
    </w:p>
    <w:p w14:paraId="11A14A9E" w14:textId="77777777" w:rsidR="005F7914" w:rsidRPr="00B16861" w:rsidRDefault="005F7914" w:rsidP="00FD3113">
      <w:pPr>
        <w:spacing w:line="360" w:lineRule="auto"/>
        <w:ind w:left="567" w:right="567"/>
        <w:jc w:val="both"/>
        <w:rPr>
          <w:rFonts w:ascii="Palatino Linotype" w:eastAsia="Calibri" w:hAnsi="Palatino Linotype" w:cs="Tahoma"/>
          <w:b/>
          <w:bCs/>
          <w:i/>
          <w:lang w:val="es-ES" w:eastAsia="en-US"/>
        </w:rPr>
      </w:pPr>
      <w:r w:rsidRPr="00B16861">
        <w:rPr>
          <w:rFonts w:ascii="Palatino Linotype" w:eastAsia="Calibri" w:hAnsi="Palatino Linotype" w:cs="Tahoma"/>
          <w:b/>
          <w:bCs/>
          <w:i/>
          <w:lang w:val="es-ES" w:eastAsia="en-US"/>
        </w:rPr>
        <w:t>“RAZONES O MOTIVOS DE LA INCONFORMIDAD</w:t>
      </w:r>
    </w:p>
    <w:p w14:paraId="11A14A9F" w14:textId="02E1C00F" w:rsidR="005F7914" w:rsidRPr="00B16861" w:rsidRDefault="00246479" w:rsidP="00FD3113">
      <w:pPr>
        <w:spacing w:line="360" w:lineRule="auto"/>
        <w:ind w:left="567" w:right="567"/>
        <w:jc w:val="both"/>
        <w:rPr>
          <w:rFonts w:ascii="Palatino Linotype" w:eastAsia="Calibri" w:hAnsi="Palatino Linotype" w:cs="Tahoma"/>
          <w:b/>
          <w:bCs/>
          <w:i/>
          <w:lang w:eastAsia="en-US"/>
        </w:rPr>
      </w:pPr>
      <w:r w:rsidRPr="00B16861">
        <w:rPr>
          <w:rFonts w:ascii="Palatino Linotype" w:eastAsia="Calibri" w:hAnsi="Palatino Linotype" w:cs="Tahoma"/>
          <w:bCs/>
          <w:i/>
          <w:lang w:eastAsia="en-US"/>
        </w:rPr>
        <w:t>Los anexos proporcionados son ilegibles</w:t>
      </w:r>
      <w:r w:rsidR="005F7914" w:rsidRPr="00B16861">
        <w:rPr>
          <w:rFonts w:ascii="Palatino Linotype" w:eastAsia="Calibri" w:hAnsi="Palatino Linotype" w:cs="Tahoma"/>
          <w:bCs/>
          <w:i/>
          <w:lang w:eastAsia="en-US"/>
        </w:rPr>
        <w:t>.”</w:t>
      </w:r>
      <w:r w:rsidR="005F7914" w:rsidRPr="00B16861">
        <w:rPr>
          <w:rFonts w:ascii="Palatino Linotype" w:eastAsia="Calibri" w:hAnsi="Palatino Linotype" w:cs="Tahoma"/>
          <w:b/>
          <w:bCs/>
          <w:i/>
          <w:lang w:eastAsia="en-US"/>
        </w:rPr>
        <w:t xml:space="preserve"> </w:t>
      </w:r>
      <w:r w:rsidR="005F7914" w:rsidRPr="00B16861">
        <w:rPr>
          <w:rFonts w:ascii="Palatino Linotype" w:eastAsia="Calibri" w:hAnsi="Palatino Linotype" w:cs="Tahoma"/>
          <w:bCs/>
          <w:i/>
          <w:lang w:eastAsia="en-US"/>
        </w:rPr>
        <w:t>(Sic.)</w:t>
      </w:r>
      <w:r w:rsidR="005F7914" w:rsidRPr="00B16861">
        <w:rPr>
          <w:rFonts w:ascii="Palatino Linotype" w:eastAsia="Calibri" w:hAnsi="Palatino Linotype" w:cs="Tahoma"/>
          <w:bCs/>
          <w:i/>
          <w:lang w:eastAsia="en-US"/>
        </w:rPr>
        <w:tab/>
      </w:r>
    </w:p>
    <w:p w14:paraId="11A14AA0" w14:textId="62D6BDBE" w:rsidR="005F7914" w:rsidRPr="00B16861" w:rsidRDefault="005F7914" w:rsidP="00FD3113">
      <w:pPr>
        <w:spacing w:line="360" w:lineRule="auto"/>
        <w:ind w:left="567" w:right="567"/>
        <w:jc w:val="both"/>
        <w:rPr>
          <w:rFonts w:ascii="Palatino Linotype" w:eastAsia="Calibri" w:hAnsi="Palatino Linotype" w:cs="Tahoma"/>
          <w:b/>
          <w:bCs/>
          <w:lang w:val="es-ES" w:eastAsia="en-US"/>
        </w:rPr>
      </w:pPr>
    </w:p>
    <w:p w14:paraId="217522A0" w14:textId="77777777" w:rsidR="00294F46" w:rsidRPr="00B16861" w:rsidRDefault="00294F46" w:rsidP="00FD3113">
      <w:pPr>
        <w:spacing w:line="360" w:lineRule="auto"/>
        <w:ind w:left="567" w:right="567"/>
        <w:jc w:val="both"/>
        <w:rPr>
          <w:rFonts w:ascii="Palatino Linotype" w:eastAsia="Calibri" w:hAnsi="Palatino Linotype" w:cs="Tahoma"/>
          <w:b/>
          <w:bCs/>
          <w:lang w:val="es-ES" w:eastAsia="en-US"/>
        </w:rPr>
      </w:pPr>
    </w:p>
    <w:p w14:paraId="25BE1564" w14:textId="77777777" w:rsidR="00294F46" w:rsidRPr="00B16861" w:rsidRDefault="00294F46" w:rsidP="00FD3113">
      <w:pPr>
        <w:spacing w:line="360" w:lineRule="auto"/>
        <w:ind w:left="567" w:right="567"/>
        <w:jc w:val="both"/>
        <w:rPr>
          <w:rFonts w:ascii="Palatino Linotype" w:eastAsia="Calibri" w:hAnsi="Palatino Linotype" w:cs="Tahoma"/>
          <w:b/>
          <w:bCs/>
          <w:lang w:val="es-ES" w:eastAsia="en-US"/>
        </w:rPr>
      </w:pPr>
    </w:p>
    <w:p w14:paraId="086AEF2B" w14:textId="77777777" w:rsidR="00953920" w:rsidRPr="00B16861" w:rsidRDefault="00953920" w:rsidP="00FD3113">
      <w:pPr>
        <w:spacing w:line="360" w:lineRule="auto"/>
        <w:ind w:left="567" w:right="567"/>
        <w:jc w:val="both"/>
        <w:rPr>
          <w:rFonts w:ascii="Palatino Linotype" w:eastAsia="Calibri" w:hAnsi="Palatino Linotype" w:cs="Tahoma"/>
          <w:b/>
          <w:bCs/>
          <w:lang w:val="es-ES" w:eastAsia="en-US"/>
        </w:rPr>
      </w:pPr>
      <w:r w:rsidRPr="00B16861">
        <w:rPr>
          <w:rFonts w:ascii="Palatino Linotype" w:eastAsia="Calibri" w:hAnsi="Palatino Linotype" w:cs="Tahoma"/>
          <w:b/>
          <w:bCs/>
          <w:lang w:val="es-ES" w:eastAsia="en-US"/>
        </w:rPr>
        <w:lastRenderedPageBreak/>
        <w:t xml:space="preserve">Solicitud de información con número de folio 00021/DIFNAUCAL/IP/2019: </w:t>
      </w:r>
    </w:p>
    <w:p w14:paraId="11A14AA3" w14:textId="5E8C0877" w:rsidR="005F7914" w:rsidRPr="00B16861" w:rsidRDefault="005F7914" w:rsidP="00FD3113">
      <w:pPr>
        <w:spacing w:line="360" w:lineRule="auto"/>
        <w:ind w:left="567" w:right="567"/>
        <w:jc w:val="both"/>
        <w:rPr>
          <w:rFonts w:ascii="Palatino Linotype" w:eastAsia="Calibri" w:hAnsi="Palatino Linotype" w:cs="Tahoma"/>
          <w:bCs/>
          <w:i/>
          <w:lang w:eastAsia="en-US"/>
        </w:rPr>
      </w:pPr>
      <w:r w:rsidRPr="00B16861">
        <w:rPr>
          <w:rFonts w:ascii="Palatino Linotype" w:eastAsia="Calibri" w:hAnsi="Palatino Linotype" w:cs="Tahoma"/>
          <w:b/>
          <w:bCs/>
          <w:i/>
          <w:lang w:eastAsia="en-US"/>
        </w:rPr>
        <w:t>“ACTO IMPUGNADO</w:t>
      </w:r>
    </w:p>
    <w:p w14:paraId="11A14AA4" w14:textId="02DE0EF8" w:rsidR="005F7914" w:rsidRPr="00B16861" w:rsidRDefault="00953920" w:rsidP="00FD3113">
      <w:pPr>
        <w:spacing w:line="360" w:lineRule="auto"/>
        <w:ind w:left="567" w:right="567"/>
        <w:jc w:val="both"/>
        <w:rPr>
          <w:rFonts w:ascii="Palatino Linotype" w:eastAsia="Calibri" w:hAnsi="Palatino Linotype" w:cs="Tahoma"/>
          <w:bCs/>
          <w:i/>
          <w:lang w:val="es-ES" w:eastAsia="en-US"/>
        </w:rPr>
      </w:pPr>
      <w:r w:rsidRPr="00B16861">
        <w:rPr>
          <w:rFonts w:ascii="Palatino Linotype" w:eastAsia="Calibri" w:hAnsi="Palatino Linotype" w:cs="Tahoma"/>
          <w:bCs/>
          <w:i/>
          <w:lang w:eastAsia="en-US"/>
        </w:rPr>
        <w:t>La incongruente respuesta otorgada a mi solicitud</w:t>
      </w:r>
      <w:r w:rsidR="005F7914" w:rsidRPr="00B16861">
        <w:rPr>
          <w:rFonts w:ascii="Palatino Linotype" w:eastAsia="Calibri" w:hAnsi="Palatino Linotype" w:cs="Tahoma"/>
          <w:bCs/>
          <w:i/>
          <w:lang w:eastAsia="en-US"/>
        </w:rPr>
        <w:t>.” (Sic.)</w:t>
      </w:r>
    </w:p>
    <w:p w14:paraId="11A14AA5" w14:textId="77777777" w:rsidR="005F7914" w:rsidRPr="00B16861" w:rsidRDefault="005F7914" w:rsidP="00FD3113">
      <w:pPr>
        <w:spacing w:line="360" w:lineRule="auto"/>
        <w:ind w:left="567" w:right="567"/>
        <w:jc w:val="both"/>
        <w:rPr>
          <w:rFonts w:ascii="Palatino Linotype" w:eastAsia="Calibri" w:hAnsi="Palatino Linotype" w:cs="Tahoma"/>
          <w:bCs/>
          <w:lang w:val="es-ES" w:eastAsia="en-US"/>
        </w:rPr>
      </w:pPr>
    </w:p>
    <w:p w14:paraId="11A14AA6" w14:textId="77777777" w:rsidR="005F7914" w:rsidRPr="00B16861" w:rsidRDefault="005F7914" w:rsidP="00FD3113">
      <w:pPr>
        <w:spacing w:line="360" w:lineRule="auto"/>
        <w:ind w:left="567" w:right="567"/>
        <w:jc w:val="both"/>
        <w:rPr>
          <w:rFonts w:ascii="Palatino Linotype" w:eastAsia="Calibri" w:hAnsi="Palatino Linotype" w:cs="Tahoma"/>
          <w:b/>
          <w:bCs/>
          <w:i/>
          <w:lang w:val="es-ES" w:eastAsia="en-US"/>
        </w:rPr>
      </w:pPr>
      <w:r w:rsidRPr="00B16861">
        <w:rPr>
          <w:rFonts w:ascii="Palatino Linotype" w:eastAsia="Calibri" w:hAnsi="Palatino Linotype" w:cs="Tahoma"/>
          <w:b/>
          <w:bCs/>
          <w:i/>
          <w:lang w:val="es-ES" w:eastAsia="en-US"/>
        </w:rPr>
        <w:t>“RAZONES O MOTIVOS DE LA INCONFORMIDAD</w:t>
      </w:r>
    </w:p>
    <w:p w14:paraId="11A14AA7" w14:textId="5D8EFA75" w:rsidR="005F7914" w:rsidRPr="00B16861" w:rsidRDefault="00953920" w:rsidP="00FD3113">
      <w:pPr>
        <w:spacing w:line="360" w:lineRule="auto"/>
        <w:ind w:left="567" w:right="567"/>
        <w:jc w:val="both"/>
        <w:rPr>
          <w:rFonts w:ascii="Palatino Linotype" w:eastAsia="Calibri" w:hAnsi="Palatino Linotype" w:cs="Tahoma"/>
          <w:bCs/>
          <w:i/>
          <w:lang w:val="es-ES" w:eastAsia="en-US"/>
        </w:rPr>
      </w:pPr>
      <w:r w:rsidRPr="00B16861">
        <w:rPr>
          <w:rFonts w:ascii="Palatino Linotype" w:eastAsia="Calibri" w:hAnsi="Palatino Linotype" w:cs="Tahoma"/>
          <w:bCs/>
          <w:i/>
          <w:lang w:val="es-ES" w:eastAsia="en-US"/>
        </w:rPr>
        <w:t>Mi solicitud versa sobre el presupuesto del DIF Naucalpan, el responsable de transparencia en esa descentralizada, de manera probablemente dolosa anexa como respuesta el oficio DIF/SDS/322/2019, por el que se informa respecto a un programa que no tiene relación con mi respuesta.</w:t>
      </w:r>
      <w:r w:rsidR="005F7914" w:rsidRPr="00B16861">
        <w:rPr>
          <w:rFonts w:ascii="Palatino Linotype" w:eastAsia="Calibri" w:hAnsi="Palatino Linotype" w:cs="Tahoma"/>
          <w:bCs/>
          <w:i/>
          <w:lang w:val="es-ES" w:eastAsia="en-US"/>
        </w:rPr>
        <w:t xml:space="preserve">” </w:t>
      </w:r>
      <w:r w:rsidR="005F7914" w:rsidRPr="00B16861">
        <w:rPr>
          <w:rFonts w:ascii="Palatino Linotype" w:eastAsia="Calibri" w:hAnsi="Palatino Linotype" w:cs="Tahoma"/>
          <w:bCs/>
          <w:i/>
          <w:lang w:eastAsia="en-US"/>
        </w:rPr>
        <w:t>(Sic.)</w:t>
      </w:r>
    </w:p>
    <w:p w14:paraId="11A14AB0" w14:textId="77777777" w:rsidR="00AF7ADD" w:rsidRPr="00B16861" w:rsidRDefault="00AF7ADD" w:rsidP="00FD3113">
      <w:pPr>
        <w:spacing w:line="360" w:lineRule="auto"/>
        <w:jc w:val="both"/>
        <w:rPr>
          <w:rFonts w:ascii="Palatino Linotype" w:eastAsia="Calibri" w:hAnsi="Palatino Linotype" w:cs="Tahoma"/>
          <w:bCs/>
          <w:lang w:eastAsia="en-US"/>
        </w:rPr>
      </w:pPr>
    </w:p>
    <w:p w14:paraId="11A14AB1" w14:textId="77777777" w:rsidR="00806E45" w:rsidRPr="00B16861" w:rsidRDefault="00E20FF6" w:rsidP="00FD3113">
      <w:pPr>
        <w:spacing w:line="360" w:lineRule="auto"/>
        <w:jc w:val="both"/>
        <w:rPr>
          <w:rFonts w:ascii="Palatino Linotype" w:eastAsia="Calibri" w:hAnsi="Palatino Linotype" w:cs="Tahoma"/>
          <w:b/>
          <w:bCs/>
          <w:sz w:val="22"/>
          <w:szCs w:val="22"/>
          <w:lang w:val="es-ES" w:eastAsia="en-US"/>
        </w:rPr>
      </w:pPr>
      <w:r w:rsidRPr="00B16861">
        <w:rPr>
          <w:rFonts w:ascii="Palatino Linotype" w:eastAsia="Calibri" w:hAnsi="Palatino Linotype" w:cs="Tahoma"/>
          <w:b/>
          <w:bCs/>
          <w:sz w:val="22"/>
          <w:szCs w:val="22"/>
          <w:lang w:val="es-ES" w:eastAsia="en-US"/>
        </w:rPr>
        <w:t>I</w:t>
      </w:r>
      <w:r w:rsidR="00806E45" w:rsidRPr="00B16861">
        <w:rPr>
          <w:rFonts w:ascii="Palatino Linotype" w:eastAsia="Calibri" w:hAnsi="Palatino Linotype" w:cs="Tahoma"/>
          <w:b/>
          <w:bCs/>
          <w:sz w:val="22"/>
          <w:szCs w:val="22"/>
          <w:lang w:val="es-ES" w:eastAsia="en-US"/>
        </w:rPr>
        <w:t>V. Trámite de</w:t>
      </w:r>
      <w:r w:rsidR="005F7914" w:rsidRPr="00B16861">
        <w:rPr>
          <w:rFonts w:ascii="Palatino Linotype" w:eastAsia="Calibri" w:hAnsi="Palatino Linotype" w:cs="Tahoma"/>
          <w:b/>
          <w:bCs/>
          <w:sz w:val="22"/>
          <w:szCs w:val="22"/>
          <w:lang w:val="es-ES" w:eastAsia="en-US"/>
        </w:rPr>
        <w:t xml:space="preserve"> </w:t>
      </w:r>
      <w:r w:rsidR="00806E45" w:rsidRPr="00B16861">
        <w:rPr>
          <w:rFonts w:ascii="Palatino Linotype" w:eastAsia="Calibri" w:hAnsi="Palatino Linotype" w:cs="Tahoma"/>
          <w:b/>
          <w:bCs/>
          <w:sz w:val="22"/>
          <w:szCs w:val="22"/>
          <w:lang w:val="es-ES" w:eastAsia="en-US"/>
        </w:rPr>
        <w:t>l</w:t>
      </w:r>
      <w:r w:rsidR="005F7914" w:rsidRPr="00B16861">
        <w:rPr>
          <w:rFonts w:ascii="Palatino Linotype" w:eastAsia="Calibri" w:hAnsi="Palatino Linotype" w:cs="Tahoma"/>
          <w:b/>
          <w:bCs/>
          <w:sz w:val="22"/>
          <w:szCs w:val="22"/>
          <w:lang w:val="es-ES" w:eastAsia="en-US"/>
        </w:rPr>
        <w:t>os</w:t>
      </w:r>
      <w:r w:rsidR="00806E45" w:rsidRPr="00B16861">
        <w:rPr>
          <w:rFonts w:ascii="Palatino Linotype" w:eastAsia="Calibri" w:hAnsi="Palatino Linotype" w:cs="Tahoma"/>
          <w:b/>
          <w:bCs/>
          <w:sz w:val="22"/>
          <w:szCs w:val="22"/>
          <w:lang w:val="es-ES" w:eastAsia="en-US"/>
        </w:rPr>
        <w:t xml:space="preserve"> </w:t>
      </w:r>
      <w:r w:rsidR="00F4695D" w:rsidRPr="00B16861">
        <w:rPr>
          <w:rFonts w:ascii="Palatino Linotype" w:eastAsia="Calibri" w:hAnsi="Palatino Linotype" w:cs="Tahoma"/>
          <w:b/>
          <w:bCs/>
          <w:sz w:val="22"/>
          <w:szCs w:val="22"/>
          <w:lang w:val="es-ES" w:eastAsia="en-US"/>
        </w:rPr>
        <w:t>R</w:t>
      </w:r>
      <w:r w:rsidR="00806E45" w:rsidRPr="00B16861">
        <w:rPr>
          <w:rFonts w:ascii="Palatino Linotype" w:eastAsia="Calibri" w:hAnsi="Palatino Linotype" w:cs="Tahoma"/>
          <w:b/>
          <w:bCs/>
          <w:sz w:val="22"/>
          <w:szCs w:val="22"/>
          <w:lang w:val="es-ES" w:eastAsia="en-US"/>
        </w:rPr>
        <w:t>ecurso</w:t>
      </w:r>
      <w:r w:rsidR="005F7914" w:rsidRPr="00B16861">
        <w:rPr>
          <w:rFonts w:ascii="Palatino Linotype" w:eastAsia="Calibri" w:hAnsi="Palatino Linotype" w:cs="Tahoma"/>
          <w:b/>
          <w:bCs/>
          <w:sz w:val="22"/>
          <w:szCs w:val="22"/>
          <w:lang w:val="es-ES" w:eastAsia="en-US"/>
        </w:rPr>
        <w:t>s</w:t>
      </w:r>
      <w:r w:rsidR="00806E45" w:rsidRPr="00B16861">
        <w:rPr>
          <w:rFonts w:ascii="Palatino Linotype" w:eastAsia="Calibri" w:hAnsi="Palatino Linotype" w:cs="Tahoma"/>
          <w:b/>
          <w:bCs/>
          <w:sz w:val="22"/>
          <w:szCs w:val="22"/>
          <w:lang w:val="es-ES" w:eastAsia="en-US"/>
        </w:rPr>
        <w:t xml:space="preserve"> de </w:t>
      </w:r>
      <w:r w:rsidR="00F4695D" w:rsidRPr="00B16861">
        <w:rPr>
          <w:rFonts w:ascii="Palatino Linotype" w:eastAsia="Calibri" w:hAnsi="Palatino Linotype" w:cs="Tahoma"/>
          <w:b/>
          <w:bCs/>
          <w:sz w:val="22"/>
          <w:szCs w:val="22"/>
          <w:lang w:val="es-ES" w:eastAsia="en-US"/>
        </w:rPr>
        <w:t>R</w:t>
      </w:r>
      <w:r w:rsidR="00806E45" w:rsidRPr="00B16861">
        <w:rPr>
          <w:rFonts w:ascii="Palatino Linotype" w:eastAsia="Calibri" w:hAnsi="Palatino Linotype" w:cs="Tahoma"/>
          <w:b/>
          <w:bCs/>
          <w:sz w:val="22"/>
          <w:szCs w:val="22"/>
          <w:lang w:val="es-ES" w:eastAsia="en-US"/>
        </w:rPr>
        <w:t>evisión ante el Instituto.</w:t>
      </w:r>
    </w:p>
    <w:p w14:paraId="11A14AB2" w14:textId="77777777" w:rsidR="00806E45" w:rsidRPr="00B16861" w:rsidRDefault="00806E45" w:rsidP="00FD3113">
      <w:pPr>
        <w:spacing w:line="360" w:lineRule="auto"/>
        <w:jc w:val="both"/>
        <w:rPr>
          <w:rFonts w:ascii="Palatino Linotype" w:eastAsia="Calibri" w:hAnsi="Palatino Linotype" w:cs="Tahoma"/>
          <w:b/>
          <w:bCs/>
          <w:sz w:val="22"/>
          <w:szCs w:val="22"/>
          <w:lang w:val="es-ES" w:eastAsia="en-US"/>
        </w:rPr>
      </w:pPr>
    </w:p>
    <w:p w14:paraId="11A14AB3" w14:textId="665188B9" w:rsidR="00806E45" w:rsidRPr="00B16861" w:rsidRDefault="00806E45" w:rsidP="00FD3113">
      <w:pPr>
        <w:spacing w:line="360" w:lineRule="auto"/>
        <w:jc w:val="both"/>
        <w:rPr>
          <w:rFonts w:ascii="Palatino Linotype" w:eastAsia="Calibri" w:hAnsi="Palatino Linotype" w:cs="Tahoma"/>
          <w:bCs/>
          <w:sz w:val="22"/>
          <w:szCs w:val="22"/>
          <w:lang w:eastAsia="en-US"/>
        </w:rPr>
      </w:pPr>
      <w:r w:rsidRPr="00B16861">
        <w:rPr>
          <w:rFonts w:ascii="Palatino Linotype" w:eastAsia="Calibri" w:hAnsi="Palatino Linotype" w:cs="Tahoma"/>
          <w:b/>
          <w:bCs/>
          <w:sz w:val="22"/>
          <w:szCs w:val="22"/>
          <w:lang w:val="es-ES" w:eastAsia="en-US"/>
        </w:rPr>
        <w:t xml:space="preserve">a) </w:t>
      </w:r>
      <w:r w:rsidR="005F7914" w:rsidRPr="00B16861">
        <w:rPr>
          <w:rFonts w:ascii="Palatino Linotype" w:eastAsia="Batang" w:hAnsi="Palatino Linotype" w:cs="Tahoma"/>
          <w:b/>
          <w:bCs/>
          <w:sz w:val="22"/>
          <w:szCs w:val="24"/>
        </w:rPr>
        <w:t xml:space="preserve">Turno de los </w:t>
      </w:r>
      <w:r w:rsidR="005F7914" w:rsidRPr="00B16861">
        <w:rPr>
          <w:rFonts w:ascii="Palatino Linotype" w:hAnsi="Palatino Linotype" w:cs="Tahoma"/>
          <w:b/>
          <w:sz w:val="22"/>
          <w:szCs w:val="24"/>
        </w:rPr>
        <w:t>Recursos de Revisión</w:t>
      </w:r>
      <w:r w:rsidR="005F7914" w:rsidRPr="00B16861">
        <w:rPr>
          <w:rFonts w:ascii="Palatino Linotype" w:eastAsia="Batang" w:hAnsi="Palatino Linotype" w:cs="Tahoma"/>
          <w:b/>
          <w:bCs/>
          <w:sz w:val="22"/>
          <w:szCs w:val="24"/>
        </w:rPr>
        <w:t xml:space="preserve">. </w:t>
      </w:r>
      <w:r w:rsidR="005F7914" w:rsidRPr="00B16861">
        <w:rPr>
          <w:rFonts w:ascii="Palatino Linotype" w:eastAsia="Calibri" w:hAnsi="Palatino Linotype" w:cs="Tahoma"/>
          <w:bCs/>
          <w:sz w:val="22"/>
          <w:szCs w:val="22"/>
          <w:lang w:val="es-ES" w:eastAsia="en-US"/>
        </w:rPr>
        <w:t>El</w:t>
      </w:r>
      <w:r w:rsidRPr="00B16861">
        <w:rPr>
          <w:rFonts w:ascii="Palatino Linotype" w:eastAsia="Calibri" w:hAnsi="Palatino Linotype" w:cs="Tahoma"/>
          <w:bCs/>
          <w:sz w:val="22"/>
          <w:szCs w:val="22"/>
          <w:lang w:eastAsia="en-US"/>
        </w:rPr>
        <w:t xml:space="preserve"> </w:t>
      </w:r>
      <w:r w:rsidR="002A571F" w:rsidRPr="00B16861">
        <w:rPr>
          <w:rFonts w:ascii="Palatino Linotype" w:eastAsia="Calibri" w:hAnsi="Palatino Linotype" w:cs="Tahoma"/>
          <w:bCs/>
          <w:sz w:val="22"/>
          <w:szCs w:val="22"/>
          <w:lang w:eastAsia="en-US"/>
        </w:rPr>
        <w:t>dos y tres de julio</w:t>
      </w:r>
      <w:r w:rsidR="00C6067F" w:rsidRPr="00B16861">
        <w:rPr>
          <w:rFonts w:ascii="Palatino Linotype" w:eastAsia="Calibri" w:hAnsi="Palatino Linotype" w:cs="Tahoma"/>
          <w:bCs/>
          <w:sz w:val="22"/>
          <w:szCs w:val="22"/>
          <w:lang w:eastAsia="en-US"/>
        </w:rPr>
        <w:t xml:space="preserve"> de dos mil diecinueve</w:t>
      </w:r>
      <w:r w:rsidRPr="00B16861">
        <w:rPr>
          <w:rFonts w:ascii="Palatino Linotype" w:eastAsia="Calibri" w:hAnsi="Palatino Linotype" w:cs="Tahoma"/>
          <w:bCs/>
          <w:sz w:val="22"/>
          <w:szCs w:val="22"/>
          <w:lang w:eastAsia="en-US"/>
        </w:rPr>
        <w:t>, el Sistema de Acceso a la Información Mexiquense</w:t>
      </w:r>
      <w:r w:rsidR="005F7914" w:rsidRPr="00B16861">
        <w:rPr>
          <w:rFonts w:ascii="Palatino Linotype" w:eastAsia="Calibri" w:hAnsi="Palatino Linotype" w:cs="Tahoma"/>
          <w:bCs/>
          <w:sz w:val="22"/>
          <w:szCs w:val="22"/>
          <w:lang w:eastAsia="en-US"/>
        </w:rPr>
        <w:t xml:space="preserve"> (SAIMEX),</w:t>
      </w:r>
      <w:r w:rsidRPr="00B16861">
        <w:rPr>
          <w:rFonts w:ascii="Palatino Linotype" w:eastAsia="Calibri" w:hAnsi="Palatino Linotype" w:cs="Tahoma"/>
          <w:bCs/>
          <w:sz w:val="22"/>
          <w:szCs w:val="22"/>
          <w:lang w:eastAsia="en-US"/>
        </w:rPr>
        <w:t xml:space="preserve"> </w:t>
      </w:r>
      <w:r w:rsidR="00AF7ADD" w:rsidRPr="00B16861">
        <w:rPr>
          <w:rFonts w:ascii="Palatino Linotype" w:eastAsia="Calibri" w:hAnsi="Palatino Linotype" w:cs="Tahoma"/>
          <w:bCs/>
          <w:sz w:val="22"/>
          <w:szCs w:val="22"/>
          <w:lang w:eastAsia="en-US"/>
        </w:rPr>
        <w:t xml:space="preserve">asignó los </w:t>
      </w:r>
      <w:r w:rsidR="00F4695D" w:rsidRPr="00B16861">
        <w:rPr>
          <w:rFonts w:ascii="Palatino Linotype" w:eastAsia="Calibri" w:hAnsi="Palatino Linotype" w:cs="Tahoma"/>
          <w:bCs/>
          <w:sz w:val="22"/>
          <w:szCs w:val="22"/>
          <w:lang w:eastAsia="en-US"/>
        </w:rPr>
        <w:t>R</w:t>
      </w:r>
      <w:r w:rsidR="00AF7ADD" w:rsidRPr="00B16861">
        <w:rPr>
          <w:rFonts w:ascii="Palatino Linotype" w:eastAsia="Calibri" w:hAnsi="Palatino Linotype" w:cs="Tahoma"/>
          <w:bCs/>
          <w:sz w:val="22"/>
          <w:szCs w:val="22"/>
          <w:lang w:eastAsia="en-US"/>
        </w:rPr>
        <w:t xml:space="preserve">ecursos de </w:t>
      </w:r>
      <w:r w:rsidR="00F4695D" w:rsidRPr="00B16861">
        <w:rPr>
          <w:rFonts w:ascii="Palatino Linotype" w:eastAsia="Calibri" w:hAnsi="Palatino Linotype" w:cs="Tahoma"/>
          <w:bCs/>
          <w:sz w:val="22"/>
          <w:szCs w:val="22"/>
          <w:lang w:eastAsia="en-US"/>
        </w:rPr>
        <w:t>R</w:t>
      </w:r>
      <w:r w:rsidR="00AF7ADD" w:rsidRPr="00B16861">
        <w:rPr>
          <w:rFonts w:ascii="Palatino Linotype" w:eastAsia="Calibri" w:hAnsi="Palatino Linotype" w:cs="Tahoma"/>
          <w:bCs/>
          <w:sz w:val="22"/>
          <w:szCs w:val="22"/>
          <w:lang w:eastAsia="en-US"/>
        </w:rPr>
        <w:t>evisión con base en el sistema aprobado por el Pleno de este Órgano Garante y los turnó para los efectos del artículo 185, fracción I de la Ley de Transparencia y Acceso a la Información Pública del Estado de México y Municipios, de la siguiente manera:</w:t>
      </w:r>
    </w:p>
    <w:p w14:paraId="11A14AB4" w14:textId="77777777" w:rsidR="00AF7ADD" w:rsidRPr="00B16861" w:rsidRDefault="00AF7ADD" w:rsidP="00FD3113">
      <w:pPr>
        <w:spacing w:line="360" w:lineRule="auto"/>
        <w:jc w:val="both"/>
        <w:rPr>
          <w:rFonts w:ascii="Palatino Linotype" w:eastAsia="Calibri" w:hAnsi="Palatino Linotype" w:cs="Tahoma"/>
          <w:b/>
          <w:bCs/>
          <w:sz w:val="22"/>
          <w:szCs w:val="22"/>
          <w:lang w:val="es-ES" w:eastAsia="en-US"/>
        </w:rPr>
      </w:pPr>
    </w:p>
    <w:tbl>
      <w:tblPr>
        <w:tblStyle w:val="Tablaconcuadrcula"/>
        <w:tblW w:w="9067" w:type="dxa"/>
        <w:tblLayout w:type="fixed"/>
        <w:tblLook w:val="04A0" w:firstRow="1" w:lastRow="0" w:firstColumn="1" w:lastColumn="0" w:noHBand="0" w:noVBand="1"/>
      </w:tblPr>
      <w:tblGrid>
        <w:gridCol w:w="3114"/>
        <w:gridCol w:w="2977"/>
        <w:gridCol w:w="2976"/>
      </w:tblGrid>
      <w:tr w:rsidR="00AF7ADD" w:rsidRPr="00B16861" w14:paraId="11A14AB8" w14:textId="77777777" w:rsidTr="00C6067F">
        <w:trPr>
          <w:trHeight w:val="283"/>
        </w:trPr>
        <w:tc>
          <w:tcPr>
            <w:tcW w:w="3114" w:type="dxa"/>
            <w:shd w:val="clear" w:color="auto" w:fill="A6A6A6" w:themeFill="background1" w:themeFillShade="A6"/>
          </w:tcPr>
          <w:p w14:paraId="11A14AB5" w14:textId="77777777" w:rsidR="00AF7ADD" w:rsidRPr="00B16861" w:rsidRDefault="00AF7ADD" w:rsidP="00FD3113">
            <w:pPr>
              <w:autoSpaceDE w:val="0"/>
              <w:autoSpaceDN w:val="0"/>
              <w:adjustRightInd w:val="0"/>
              <w:spacing w:line="360" w:lineRule="auto"/>
              <w:jc w:val="center"/>
              <w:rPr>
                <w:rFonts w:ascii="Palatino Linotype" w:hAnsi="Palatino Linotype" w:cs="Tahoma"/>
                <w:b/>
                <w:sz w:val="22"/>
                <w:szCs w:val="22"/>
              </w:rPr>
            </w:pPr>
            <w:r w:rsidRPr="00B16861">
              <w:rPr>
                <w:rFonts w:ascii="Palatino Linotype" w:hAnsi="Palatino Linotype" w:cs="Tahoma"/>
                <w:b/>
                <w:sz w:val="22"/>
                <w:szCs w:val="22"/>
              </w:rPr>
              <w:t>Solicitud</w:t>
            </w:r>
          </w:p>
        </w:tc>
        <w:tc>
          <w:tcPr>
            <w:tcW w:w="2977" w:type="dxa"/>
            <w:shd w:val="clear" w:color="auto" w:fill="A6A6A6" w:themeFill="background1" w:themeFillShade="A6"/>
          </w:tcPr>
          <w:p w14:paraId="11A14AB6" w14:textId="77777777" w:rsidR="00AF7ADD" w:rsidRPr="00B16861" w:rsidRDefault="00AF7ADD" w:rsidP="00FD3113">
            <w:pPr>
              <w:autoSpaceDE w:val="0"/>
              <w:autoSpaceDN w:val="0"/>
              <w:adjustRightInd w:val="0"/>
              <w:spacing w:line="360" w:lineRule="auto"/>
              <w:jc w:val="center"/>
              <w:rPr>
                <w:rFonts w:ascii="Palatino Linotype" w:hAnsi="Palatino Linotype" w:cs="Tahoma"/>
                <w:b/>
                <w:sz w:val="22"/>
                <w:szCs w:val="22"/>
              </w:rPr>
            </w:pPr>
            <w:r w:rsidRPr="00B16861">
              <w:rPr>
                <w:rFonts w:ascii="Palatino Linotype" w:hAnsi="Palatino Linotype" w:cs="Tahoma"/>
                <w:b/>
                <w:sz w:val="22"/>
                <w:szCs w:val="22"/>
              </w:rPr>
              <w:t>Recursos</w:t>
            </w:r>
          </w:p>
        </w:tc>
        <w:tc>
          <w:tcPr>
            <w:tcW w:w="2976" w:type="dxa"/>
            <w:shd w:val="clear" w:color="auto" w:fill="A6A6A6" w:themeFill="background1" w:themeFillShade="A6"/>
          </w:tcPr>
          <w:p w14:paraId="11A14AB7" w14:textId="77777777" w:rsidR="00AF7ADD" w:rsidRPr="00B16861" w:rsidRDefault="00AF7ADD" w:rsidP="00FD3113">
            <w:pPr>
              <w:autoSpaceDE w:val="0"/>
              <w:autoSpaceDN w:val="0"/>
              <w:adjustRightInd w:val="0"/>
              <w:spacing w:line="360" w:lineRule="auto"/>
              <w:jc w:val="center"/>
              <w:rPr>
                <w:rFonts w:ascii="Palatino Linotype" w:hAnsi="Palatino Linotype" w:cs="Tahoma"/>
                <w:b/>
                <w:sz w:val="22"/>
                <w:szCs w:val="22"/>
              </w:rPr>
            </w:pPr>
            <w:r w:rsidRPr="00B16861">
              <w:rPr>
                <w:rFonts w:ascii="Palatino Linotype" w:hAnsi="Palatino Linotype" w:cs="Tahoma"/>
                <w:b/>
                <w:sz w:val="22"/>
                <w:szCs w:val="22"/>
              </w:rPr>
              <w:t>Comisionado</w:t>
            </w:r>
          </w:p>
        </w:tc>
      </w:tr>
      <w:tr w:rsidR="00BB4054" w:rsidRPr="00B16861" w14:paraId="11A14AC0" w14:textId="77777777" w:rsidTr="00C6067F">
        <w:trPr>
          <w:trHeight w:val="302"/>
        </w:trPr>
        <w:tc>
          <w:tcPr>
            <w:tcW w:w="3114" w:type="dxa"/>
          </w:tcPr>
          <w:p w14:paraId="11A14ABD" w14:textId="5DD1D58E" w:rsidR="00BB4054" w:rsidRPr="00B16861" w:rsidRDefault="002A571F" w:rsidP="00FD3113">
            <w:pPr>
              <w:autoSpaceDE w:val="0"/>
              <w:autoSpaceDN w:val="0"/>
              <w:adjustRightInd w:val="0"/>
              <w:spacing w:line="360" w:lineRule="auto"/>
              <w:jc w:val="center"/>
              <w:rPr>
                <w:rFonts w:ascii="Palatino Linotype" w:hAnsi="Palatino Linotype" w:cs="Tahoma"/>
                <w:b/>
                <w:bCs/>
                <w:sz w:val="22"/>
                <w:szCs w:val="22"/>
              </w:rPr>
            </w:pPr>
            <w:r w:rsidRPr="00B16861">
              <w:rPr>
                <w:rFonts w:ascii="Palatino Linotype" w:hAnsi="Palatino Linotype" w:cs="Tahoma"/>
                <w:b/>
                <w:bCs/>
                <w:color w:val="000000" w:themeColor="text1"/>
                <w:sz w:val="22"/>
                <w:szCs w:val="22"/>
                <w:lang w:val="es-MX"/>
              </w:rPr>
              <w:t>00020/DIFNAUCAL/IP/2019</w:t>
            </w:r>
          </w:p>
        </w:tc>
        <w:tc>
          <w:tcPr>
            <w:tcW w:w="2977" w:type="dxa"/>
          </w:tcPr>
          <w:p w14:paraId="11A14ABE" w14:textId="7E019478" w:rsidR="00BB4054" w:rsidRPr="00B16861" w:rsidRDefault="002A571F" w:rsidP="00FD3113">
            <w:pPr>
              <w:autoSpaceDE w:val="0"/>
              <w:autoSpaceDN w:val="0"/>
              <w:adjustRightInd w:val="0"/>
              <w:spacing w:line="360" w:lineRule="auto"/>
              <w:jc w:val="center"/>
              <w:rPr>
                <w:rFonts w:ascii="Palatino Linotype" w:hAnsi="Palatino Linotype" w:cs="Tahoma"/>
                <w:bCs/>
                <w:sz w:val="22"/>
                <w:szCs w:val="22"/>
              </w:rPr>
            </w:pPr>
            <w:r w:rsidRPr="00B16861">
              <w:rPr>
                <w:rFonts w:ascii="Palatino Linotype" w:hAnsi="Palatino Linotype" w:cs="Tahoma"/>
                <w:b/>
                <w:bCs/>
                <w:sz w:val="22"/>
                <w:szCs w:val="22"/>
              </w:rPr>
              <w:t>06006/INFOEM/IP/RR/2019</w:t>
            </w:r>
          </w:p>
        </w:tc>
        <w:tc>
          <w:tcPr>
            <w:tcW w:w="2976" w:type="dxa"/>
          </w:tcPr>
          <w:p w14:paraId="11A14ABF" w14:textId="4FECBDEC" w:rsidR="00BB4054" w:rsidRPr="00B16861" w:rsidRDefault="002A571F" w:rsidP="00FD3113">
            <w:pPr>
              <w:autoSpaceDE w:val="0"/>
              <w:autoSpaceDN w:val="0"/>
              <w:adjustRightInd w:val="0"/>
              <w:spacing w:line="360" w:lineRule="auto"/>
              <w:jc w:val="center"/>
              <w:rPr>
                <w:rFonts w:ascii="Palatino Linotype" w:hAnsi="Palatino Linotype" w:cs="Tahoma"/>
                <w:sz w:val="22"/>
                <w:szCs w:val="22"/>
              </w:rPr>
            </w:pPr>
            <w:r w:rsidRPr="00B16861">
              <w:rPr>
                <w:rFonts w:ascii="Palatino Linotype" w:eastAsia="Calibri" w:hAnsi="Palatino Linotype" w:cs="Tahoma"/>
                <w:sz w:val="22"/>
                <w:szCs w:val="22"/>
              </w:rPr>
              <w:t>Luis Gustavo Parra Noriega</w:t>
            </w:r>
          </w:p>
        </w:tc>
      </w:tr>
      <w:tr w:rsidR="0082261C" w:rsidRPr="00B16861" w14:paraId="3B30CEC4" w14:textId="77777777" w:rsidTr="00C6067F">
        <w:trPr>
          <w:trHeight w:val="302"/>
        </w:trPr>
        <w:tc>
          <w:tcPr>
            <w:tcW w:w="3114" w:type="dxa"/>
          </w:tcPr>
          <w:p w14:paraId="0247A946" w14:textId="12E6A4EA" w:rsidR="0082261C" w:rsidRPr="00B16861" w:rsidRDefault="002A571F" w:rsidP="0082261C">
            <w:pPr>
              <w:autoSpaceDE w:val="0"/>
              <w:autoSpaceDN w:val="0"/>
              <w:adjustRightInd w:val="0"/>
              <w:spacing w:line="360" w:lineRule="auto"/>
              <w:jc w:val="center"/>
              <w:rPr>
                <w:rFonts w:ascii="Palatino Linotype" w:hAnsi="Palatino Linotype" w:cs="Tahoma"/>
                <w:b/>
                <w:bCs/>
                <w:color w:val="000000" w:themeColor="text1"/>
                <w:sz w:val="22"/>
                <w:szCs w:val="22"/>
              </w:rPr>
            </w:pPr>
            <w:r w:rsidRPr="00B16861">
              <w:rPr>
                <w:rFonts w:ascii="Palatino Linotype" w:hAnsi="Palatino Linotype" w:cs="Tahoma"/>
                <w:b/>
                <w:bCs/>
                <w:sz w:val="22"/>
                <w:szCs w:val="22"/>
                <w:lang w:val="es-MX"/>
              </w:rPr>
              <w:t>00021/DIFNAUCAL/IP/2019</w:t>
            </w:r>
          </w:p>
        </w:tc>
        <w:tc>
          <w:tcPr>
            <w:tcW w:w="2977" w:type="dxa"/>
          </w:tcPr>
          <w:p w14:paraId="12358F3D" w14:textId="46349BA7" w:rsidR="0082261C" w:rsidRPr="00B16861" w:rsidRDefault="002A571F" w:rsidP="0082261C">
            <w:pPr>
              <w:autoSpaceDE w:val="0"/>
              <w:autoSpaceDN w:val="0"/>
              <w:adjustRightInd w:val="0"/>
              <w:spacing w:line="360" w:lineRule="auto"/>
              <w:jc w:val="center"/>
              <w:rPr>
                <w:rFonts w:ascii="Palatino Linotype" w:hAnsi="Palatino Linotype" w:cs="Tahoma"/>
                <w:b/>
                <w:bCs/>
                <w:sz w:val="22"/>
                <w:szCs w:val="22"/>
              </w:rPr>
            </w:pPr>
            <w:r w:rsidRPr="00B16861">
              <w:rPr>
                <w:rFonts w:ascii="Palatino Linotype" w:hAnsi="Palatino Linotype" w:cs="Tahoma"/>
                <w:b/>
                <w:bCs/>
                <w:sz w:val="22"/>
                <w:szCs w:val="22"/>
              </w:rPr>
              <w:t>06016/INFOEM/IP/RR/2019</w:t>
            </w:r>
          </w:p>
        </w:tc>
        <w:tc>
          <w:tcPr>
            <w:tcW w:w="2976" w:type="dxa"/>
          </w:tcPr>
          <w:p w14:paraId="2BC4E278" w14:textId="76A49009" w:rsidR="0082261C" w:rsidRPr="00B16861" w:rsidRDefault="0082261C" w:rsidP="0082261C">
            <w:pPr>
              <w:autoSpaceDE w:val="0"/>
              <w:autoSpaceDN w:val="0"/>
              <w:adjustRightInd w:val="0"/>
              <w:spacing w:line="360" w:lineRule="auto"/>
              <w:jc w:val="center"/>
              <w:rPr>
                <w:rFonts w:ascii="Palatino Linotype" w:eastAsia="Calibri" w:hAnsi="Palatino Linotype" w:cs="Tahoma"/>
                <w:sz w:val="22"/>
                <w:szCs w:val="22"/>
              </w:rPr>
            </w:pPr>
            <w:r w:rsidRPr="00B16861">
              <w:rPr>
                <w:rFonts w:ascii="Palatino Linotype" w:eastAsia="Calibri" w:hAnsi="Palatino Linotype" w:cs="Tahoma"/>
                <w:sz w:val="22"/>
                <w:szCs w:val="22"/>
                <w:lang w:val="es-MX"/>
              </w:rPr>
              <w:t>Luis Gustavo Parra Noriega</w:t>
            </w:r>
          </w:p>
        </w:tc>
      </w:tr>
    </w:tbl>
    <w:p w14:paraId="11A14AC5" w14:textId="77777777" w:rsidR="00AF7ADD" w:rsidRPr="00B16861" w:rsidRDefault="00AF7ADD" w:rsidP="00FD3113">
      <w:pPr>
        <w:spacing w:line="360" w:lineRule="auto"/>
        <w:jc w:val="both"/>
        <w:rPr>
          <w:rFonts w:ascii="Palatino Linotype" w:eastAsia="Calibri" w:hAnsi="Palatino Linotype" w:cs="Tahoma"/>
          <w:b/>
          <w:bCs/>
          <w:sz w:val="22"/>
          <w:szCs w:val="22"/>
          <w:lang w:val="es-ES" w:eastAsia="en-US"/>
        </w:rPr>
      </w:pPr>
    </w:p>
    <w:p w14:paraId="11A14AC6" w14:textId="70EA30A3" w:rsidR="00BB4054" w:rsidRPr="00B16861" w:rsidRDefault="00806E45" w:rsidP="00FD3113">
      <w:pPr>
        <w:spacing w:line="360" w:lineRule="auto"/>
        <w:jc w:val="both"/>
        <w:rPr>
          <w:rFonts w:ascii="Palatino Linotype" w:hAnsi="Palatino Linotype" w:cs="Tahoma"/>
          <w:bCs/>
          <w:sz w:val="22"/>
          <w:szCs w:val="24"/>
        </w:rPr>
      </w:pPr>
      <w:r w:rsidRPr="00B16861">
        <w:rPr>
          <w:rFonts w:ascii="Palatino Linotype" w:eastAsia="Calibri" w:hAnsi="Palatino Linotype" w:cs="Tahoma"/>
          <w:b/>
          <w:bCs/>
          <w:sz w:val="22"/>
          <w:szCs w:val="22"/>
          <w:lang w:val="es-ES" w:eastAsia="en-US"/>
        </w:rPr>
        <w:t xml:space="preserve">b) </w:t>
      </w:r>
      <w:r w:rsidR="00BB4054" w:rsidRPr="00B16861">
        <w:rPr>
          <w:rFonts w:ascii="Palatino Linotype" w:eastAsia="Calibri" w:hAnsi="Palatino Linotype" w:cs="Tahoma"/>
          <w:b/>
          <w:bCs/>
          <w:sz w:val="22"/>
          <w:szCs w:val="22"/>
          <w:lang w:eastAsia="en-US"/>
        </w:rPr>
        <w:t xml:space="preserve">Admisión de los Recursos de Revisión. </w:t>
      </w:r>
      <w:r w:rsidR="00BB4054" w:rsidRPr="00B16861">
        <w:rPr>
          <w:rFonts w:ascii="Palatino Linotype" w:eastAsia="Calibri" w:hAnsi="Palatino Linotype" w:cs="Tahoma"/>
          <w:bCs/>
          <w:sz w:val="22"/>
          <w:szCs w:val="22"/>
          <w:lang w:val="es-ES" w:eastAsia="en-US"/>
        </w:rPr>
        <w:t>El</w:t>
      </w:r>
      <w:r w:rsidRPr="00B16861">
        <w:rPr>
          <w:rFonts w:ascii="Palatino Linotype" w:eastAsia="Calibri" w:hAnsi="Palatino Linotype" w:cs="Tahoma"/>
          <w:bCs/>
          <w:sz w:val="22"/>
          <w:szCs w:val="22"/>
          <w:lang w:val="es-ES_tradnl" w:eastAsia="en-US"/>
        </w:rPr>
        <w:t xml:space="preserve"> </w:t>
      </w:r>
      <w:r w:rsidR="0082261C" w:rsidRPr="00B16861">
        <w:rPr>
          <w:rFonts w:ascii="Palatino Linotype" w:eastAsia="Calibri" w:hAnsi="Palatino Linotype" w:cs="Tahoma"/>
          <w:bCs/>
          <w:sz w:val="22"/>
          <w:szCs w:val="22"/>
          <w:lang w:val="es-ES_tradnl" w:eastAsia="en-US"/>
        </w:rPr>
        <w:t>diez</w:t>
      </w:r>
      <w:r w:rsidR="001B2537" w:rsidRPr="00B16861">
        <w:rPr>
          <w:rFonts w:ascii="Palatino Linotype" w:eastAsia="Calibri" w:hAnsi="Palatino Linotype" w:cs="Tahoma"/>
          <w:bCs/>
          <w:sz w:val="22"/>
          <w:szCs w:val="22"/>
          <w:lang w:val="es-ES_tradnl" w:eastAsia="en-US"/>
        </w:rPr>
        <w:t xml:space="preserve"> de </w:t>
      </w:r>
      <w:r w:rsidR="0082261C" w:rsidRPr="00B16861">
        <w:rPr>
          <w:rFonts w:ascii="Palatino Linotype" w:eastAsia="Calibri" w:hAnsi="Palatino Linotype" w:cs="Tahoma"/>
          <w:bCs/>
          <w:sz w:val="22"/>
          <w:szCs w:val="22"/>
          <w:lang w:val="es-ES_tradnl" w:eastAsia="en-US"/>
        </w:rPr>
        <w:t>mayo de dos mil diecinueve</w:t>
      </w:r>
      <w:r w:rsidRPr="00B16861">
        <w:rPr>
          <w:rFonts w:ascii="Palatino Linotype" w:eastAsia="Calibri" w:hAnsi="Palatino Linotype" w:cs="Tahoma"/>
          <w:bCs/>
          <w:sz w:val="22"/>
          <w:szCs w:val="22"/>
          <w:lang w:val="es-ES_tradnl" w:eastAsia="en-US"/>
        </w:rPr>
        <w:t xml:space="preserve">, </w:t>
      </w:r>
      <w:r w:rsidR="00BB4054" w:rsidRPr="00B16861">
        <w:rPr>
          <w:rFonts w:ascii="Palatino Linotype" w:hAnsi="Palatino Linotype" w:cs="Tahoma"/>
          <w:sz w:val="22"/>
          <w:szCs w:val="24"/>
        </w:rPr>
        <w:t>se</w:t>
      </w:r>
      <w:r w:rsidR="0082261C" w:rsidRPr="00B16861">
        <w:rPr>
          <w:rFonts w:ascii="Palatino Linotype" w:eastAsia="Calibri" w:hAnsi="Palatino Linotype" w:cs="Tahoma"/>
          <w:sz w:val="22"/>
          <w:szCs w:val="24"/>
          <w:lang w:eastAsia="en-US"/>
        </w:rPr>
        <w:t xml:space="preserve"> acordó la admisión de los dos</w:t>
      </w:r>
      <w:r w:rsidR="00BB4054" w:rsidRPr="00B16861">
        <w:rPr>
          <w:rFonts w:ascii="Palatino Linotype" w:eastAsia="Calibri" w:hAnsi="Palatino Linotype" w:cs="Tahoma"/>
          <w:sz w:val="22"/>
          <w:szCs w:val="24"/>
          <w:lang w:eastAsia="en-US"/>
        </w:rPr>
        <w:t xml:space="preserve"> medios de impugnación con número </w:t>
      </w:r>
      <w:r w:rsidR="00252EEB" w:rsidRPr="00B16861">
        <w:rPr>
          <w:rFonts w:ascii="Palatino Linotype" w:eastAsia="Calibri" w:hAnsi="Palatino Linotype" w:cs="Tahoma"/>
          <w:b/>
          <w:bCs/>
          <w:sz w:val="22"/>
          <w:szCs w:val="24"/>
          <w:lang w:eastAsia="en-US"/>
        </w:rPr>
        <w:t xml:space="preserve">06006/INFOEM/IP/RR/2019 </w:t>
      </w:r>
      <w:r w:rsidR="00BB4054" w:rsidRPr="00B16861">
        <w:rPr>
          <w:rFonts w:ascii="Palatino Linotype" w:hAnsi="Palatino Linotype" w:cs="Tahoma"/>
          <w:b/>
          <w:bCs/>
          <w:sz w:val="22"/>
          <w:szCs w:val="22"/>
        </w:rPr>
        <w:t xml:space="preserve">y </w:t>
      </w:r>
      <w:r w:rsidR="00252EEB" w:rsidRPr="00B16861">
        <w:rPr>
          <w:rFonts w:ascii="Palatino Linotype" w:hAnsi="Palatino Linotype" w:cs="Tahoma"/>
          <w:b/>
          <w:bCs/>
          <w:sz w:val="22"/>
          <w:szCs w:val="22"/>
        </w:rPr>
        <w:t xml:space="preserve">06016/INFOEM/IP/RR/2019 </w:t>
      </w:r>
      <w:r w:rsidR="00BB4054" w:rsidRPr="00B16861">
        <w:rPr>
          <w:rFonts w:ascii="Palatino Linotype" w:hAnsi="Palatino Linotype" w:cs="Tahoma"/>
          <w:sz w:val="22"/>
          <w:szCs w:val="24"/>
        </w:rPr>
        <w:t>interpuestos por el Recurrente en contra de</w:t>
      </w:r>
      <w:r w:rsidR="0082261C" w:rsidRPr="00B16861">
        <w:rPr>
          <w:rFonts w:ascii="Palatino Linotype" w:hAnsi="Palatino Linotype" w:cs="Tahoma"/>
          <w:sz w:val="22"/>
          <w:szCs w:val="24"/>
        </w:rPr>
        <w:t>l</w:t>
      </w:r>
      <w:r w:rsidR="00BB4054" w:rsidRPr="00B16861">
        <w:rPr>
          <w:rFonts w:ascii="Palatino Linotype" w:hAnsi="Palatino Linotype" w:cs="Tahoma"/>
          <w:sz w:val="22"/>
          <w:szCs w:val="24"/>
        </w:rPr>
        <w:t xml:space="preserve"> </w:t>
      </w:r>
      <w:r w:rsidR="00252EEB" w:rsidRPr="00B16861">
        <w:rPr>
          <w:rFonts w:ascii="Palatino Linotype" w:hAnsi="Palatino Linotype" w:cs="Tahoma"/>
          <w:b/>
          <w:sz w:val="22"/>
          <w:szCs w:val="24"/>
        </w:rPr>
        <w:t xml:space="preserve">Sistema Municipal </w:t>
      </w:r>
      <w:r w:rsidR="00252EEB" w:rsidRPr="00B16861">
        <w:rPr>
          <w:rFonts w:ascii="Palatino Linotype" w:hAnsi="Palatino Linotype" w:cs="Tahoma"/>
          <w:b/>
          <w:sz w:val="22"/>
          <w:szCs w:val="24"/>
        </w:rPr>
        <w:lastRenderedPageBreak/>
        <w:t>Para el Desarrollo Integral de la Familia de Naucalpan de Juárez</w:t>
      </w:r>
      <w:r w:rsidR="00BB4054" w:rsidRPr="00B16861">
        <w:rPr>
          <w:rFonts w:ascii="Palatino Linotype" w:hAnsi="Palatino Linotype" w:cs="Tahoma"/>
          <w:sz w:val="22"/>
          <w:szCs w:val="24"/>
        </w:rPr>
        <w:t xml:space="preserve">, en términos del artículo 185, fracciones I y II, de la </w:t>
      </w:r>
      <w:r w:rsidR="00BB4054" w:rsidRPr="00B16861">
        <w:rPr>
          <w:rFonts w:ascii="Palatino Linotype" w:hAnsi="Palatino Linotype" w:cs="Tahoma"/>
          <w:bCs/>
          <w:sz w:val="22"/>
          <w:szCs w:val="24"/>
        </w:rPr>
        <w:t xml:space="preserve">Ley de Transparencia y Acceso a la Información Pública del Estado de México y Municipios, la cual fue notificada a las partes el mismo día, a través del </w:t>
      </w:r>
      <w:r w:rsidR="00BB4054" w:rsidRPr="00B16861">
        <w:rPr>
          <w:rFonts w:ascii="Palatino Linotype" w:hAnsi="Palatino Linotype" w:cs="Tahoma"/>
          <w:sz w:val="22"/>
          <w:szCs w:val="24"/>
        </w:rPr>
        <w:t>Sistema de Acceso a la Información Mexiquense (SAIMEX)</w:t>
      </w:r>
      <w:r w:rsidR="00BB4054" w:rsidRPr="00B16861">
        <w:rPr>
          <w:rFonts w:ascii="Palatino Linotype" w:hAnsi="Palatino Linotype" w:cs="Tahoma"/>
          <w:bCs/>
          <w:sz w:val="22"/>
          <w:szCs w:val="24"/>
        </w:rPr>
        <w:t>, en el que se les otorgó un plazo de siete días hábiles posteriores a dichas notificaciones para que manifestaran lo que a su derecho conviniera y formularan alegatos.</w:t>
      </w:r>
    </w:p>
    <w:p w14:paraId="11A14AC7" w14:textId="77777777" w:rsidR="003A785C" w:rsidRPr="00B16861" w:rsidRDefault="003A785C" w:rsidP="00FD3113">
      <w:pPr>
        <w:spacing w:line="360" w:lineRule="auto"/>
        <w:jc w:val="both"/>
        <w:rPr>
          <w:rFonts w:ascii="Palatino Linotype" w:hAnsi="Palatino Linotype" w:cs="Tahoma"/>
          <w:bCs/>
          <w:sz w:val="22"/>
          <w:szCs w:val="24"/>
        </w:rPr>
      </w:pPr>
    </w:p>
    <w:p w14:paraId="71742A19" w14:textId="71DCD6E7" w:rsidR="0039759A" w:rsidRPr="00B16861" w:rsidRDefault="00806E45" w:rsidP="00FD3113">
      <w:pPr>
        <w:widowControl w:val="0"/>
        <w:spacing w:line="360" w:lineRule="auto"/>
        <w:jc w:val="both"/>
        <w:rPr>
          <w:rFonts w:ascii="Palatino Linotype" w:hAnsi="Palatino Linotype" w:cs="Tahoma"/>
          <w:sz w:val="22"/>
          <w:szCs w:val="24"/>
        </w:rPr>
      </w:pPr>
      <w:r w:rsidRPr="00B16861">
        <w:rPr>
          <w:rFonts w:ascii="Palatino Linotype" w:eastAsia="Calibri" w:hAnsi="Palatino Linotype" w:cs="Tahoma"/>
          <w:b/>
          <w:bCs/>
          <w:sz w:val="22"/>
          <w:szCs w:val="22"/>
          <w:lang w:val="es-ES" w:eastAsia="en-US"/>
        </w:rPr>
        <w:t xml:space="preserve">c) </w:t>
      </w:r>
      <w:r w:rsidR="00BB4054" w:rsidRPr="00B16861">
        <w:rPr>
          <w:rFonts w:ascii="Palatino Linotype" w:hAnsi="Palatino Linotype" w:cs="Tahoma"/>
          <w:b/>
          <w:sz w:val="22"/>
          <w:szCs w:val="24"/>
        </w:rPr>
        <w:t>Acumulación de los asuntos.</w:t>
      </w:r>
      <w:r w:rsidR="00BB4054" w:rsidRPr="00B16861">
        <w:rPr>
          <w:rFonts w:ascii="Palatino Linotype" w:hAnsi="Palatino Linotype" w:cs="Tahoma"/>
          <w:sz w:val="22"/>
          <w:szCs w:val="24"/>
        </w:rPr>
        <w:t xml:space="preserve"> El </w:t>
      </w:r>
      <w:r w:rsidR="0039759A" w:rsidRPr="00B16861">
        <w:rPr>
          <w:rFonts w:ascii="Palatino Linotype" w:hAnsi="Palatino Linotype" w:cs="Tahoma"/>
          <w:sz w:val="22"/>
          <w:szCs w:val="24"/>
        </w:rPr>
        <w:t>nueve de septiembre</w:t>
      </w:r>
      <w:r w:rsidR="0082261C" w:rsidRPr="00B16861">
        <w:rPr>
          <w:rFonts w:ascii="Palatino Linotype" w:hAnsi="Palatino Linotype" w:cs="Tahoma"/>
          <w:sz w:val="22"/>
          <w:szCs w:val="24"/>
        </w:rPr>
        <w:t xml:space="preserve"> de dos mil diecinueve</w:t>
      </w:r>
      <w:r w:rsidR="0063176C" w:rsidRPr="00B16861">
        <w:rPr>
          <w:rFonts w:ascii="Palatino Linotype" w:hAnsi="Palatino Linotype" w:cs="Tahoma"/>
          <w:sz w:val="22"/>
          <w:szCs w:val="24"/>
        </w:rPr>
        <w:t xml:space="preserve">, el Comisionado ponente, decretó la acumulación interna de los Recursos de Revisión </w:t>
      </w:r>
      <w:r w:rsidR="0063176C" w:rsidRPr="00B16861">
        <w:rPr>
          <w:rFonts w:ascii="Palatino Linotype" w:hAnsi="Palatino Linotype" w:cs="Tahoma"/>
          <w:b/>
          <w:sz w:val="22"/>
          <w:szCs w:val="24"/>
        </w:rPr>
        <w:t>06016/INFOEM/IP/RR/2019 y 06006/INFOEM/IP/RR/2019</w:t>
      </w:r>
      <w:r w:rsidR="0063176C" w:rsidRPr="00B16861">
        <w:rPr>
          <w:rFonts w:ascii="Palatino Linotype" w:hAnsi="Palatino Linotype" w:cs="Tahoma"/>
          <w:sz w:val="22"/>
          <w:szCs w:val="24"/>
        </w:rPr>
        <w:t>, por ser este último el más antiguo, sustanciado bajo el índice de esta Ponencia, lo anterior de conformidad con en el artículo 18 del Código de Procedimientos Administrativos del Estado de México, de aplicación supletoria a la Ley de Transparencia y Acceso a la Información Pública del Estado de México y Municipios, a través del acuerdo de dicha fecha, mismo que fue notificado a las partes, a través del Sistema de Acceso a la Información Mexiquense (SAIMEX), en la misma fecha.</w:t>
      </w:r>
    </w:p>
    <w:p w14:paraId="11A14AC9" w14:textId="443B266A" w:rsidR="00BB4054" w:rsidRPr="00B16861" w:rsidRDefault="00BB4054" w:rsidP="00FD3113">
      <w:pPr>
        <w:spacing w:line="360" w:lineRule="auto"/>
        <w:jc w:val="both"/>
        <w:rPr>
          <w:rFonts w:ascii="Palatino Linotype" w:eastAsia="Calibri" w:hAnsi="Palatino Linotype" w:cs="Tahoma"/>
          <w:b/>
          <w:bCs/>
          <w:sz w:val="22"/>
          <w:szCs w:val="22"/>
          <w:lang w:val="es-ES" w:eastAsia="en-US"/>
        </w:rPr>
      </w:pPr>
    </w:p>
    <w:p w14:paraId="11A14ACA" w14:textId="0761962B" w:rsidR="00806E45" w:rsidRPr="00B16861" w:rsidRDefault="00BB4054" w:rsidP="00FD3113">
      <w:pPr>
        <w:spacing w:line="360" w:lineRule="auto"/>
        <w:jc w:val="both"/>
        <w:rPr>
          <w:rFonts w:ascii="Palatino Linotype" w:eastAsia="Calibri" w:hAnsi="Palatino Linotype" w:cs="Tahoma"/>
          <w:bCs/>
          <w:sz w:val="22"/>
          <w:szCs w:val="22"/>
          <w:lang w:val="es-ES_tradnl" w:eastAsia="en-US"/>
        </w:rPr>
      </w:pPr>
      <w:r w:rsidRPr="00B16861">
        <w:rPr>
          <w:rFonts w:ascii="Palatino Linotype" w:eastAsia="Calibri" w:hAnsi="Palatino Linotype" w:cs="Tahoma"/>
          <w:b/>
          <w:bCs/>
          <w:sz w:val="22"/>
          <w:szCs w:val="22"/>
          <w:lang w:val="es-ES" w:eastAsia="en-US"/>
        </w:rPr>
        <w:t xml:space="preserve">d) </w:t>
      </w:r>
      <w:r w:rsidR="00806E45" w:rsidRPr="00B16861">
        <w:rPr>
          <w:rFonts w:ascii="Palatino Linotype" w:eastAsia="Calibri" w:hAnsi="Palatino Linotype" w:cs="Tahoma"/>
          <w:b/>
          <w:bCs/>
          <w:sz w:val="22"/>
          <w:szCs w:val="22"/>
          <w:lang w:val="es-ES" w:eastAsia="en-US"/>
        </w:rPr>
        <w:t>Informe</w:t>
      </w:r>
      <w:r w:rsidR="000C279C" w:rsidRPr="00B16861">
        <w:rPr>
          <w:rFonts w:ascii="Palatino Linotype" w:eastAsia="Calibri" w:hAnsi="Palatino Linotype" w:cs="Tahoma"/>
          <w:b/>
          <w:bCs/>
          <w:sz w:val="22"/>
          <w:szCs w:val="22"/>
          <w:lang w:val="es-ES" w:eastAsia="en-US"/>
        </w:rPr>
        <w:t>s</w:t>
      </w:r>
      <w:r w:rsidR="00806E45" w:rsidRPr="00B16861">
        <w:rPr>
          <w:rFonts w:ascii="Palatino Linotype" w:eastAsia="Calibri" w:hAnsi="Palatino Linotype" w:cs="Tahoma"/>
          <w:b/>
          <w:bCs/>
          <w:sz w:val="22"/>
          <w:szCs w:val="22"/>
          <w:lang w:val="es-ES" w:eastAsia="en-US"/>
        </w:rPr>
        <w:t xml:space="preserve"> Justificado</w:t>
      </w:r>
      <w:r w:rsidR="000C279C" w:rsidRPr="00B16861">
        <w:rPr>
          <w:rFonts w:ascii="Palatino Linotype" w:eastAsia="Calibri" w:hAnsi="Palatino Linotype" w:cs="Tahoma"/>
          <w:b/>
          <w:bCs/>
          <w:sz w:val="22"/>
          <w:szCs w:val="22"/>
          <w:lang w:val="es-ES" w:eastAsia="en-US"/>
        </w:rPr>
        <w:t>s</w:t>
      </w:r>
      <w:r w:rsidR="00806E45" w:rsidRPr="00B16861">
        <w:rPr>
          <w:rFonts w:ascii="Palatino Linotype" w:eastAsia="Calibri" w:hAnsi="Palatino Linotype" w:cs="Tahoma"/>
          <w:b/>
          <w:bCs/>
          <w:sz w:val="22"/>
          <w:szCs w:val="22"/>
          <w:lang w:val="es-ES" w:eastAsia="en-US"/>
        </w:rPr>
        <w:t xml:space="preserve">. </w:t>
      </w:r>
      <w:r w:rsidR="000C279C" w:rsidRPr="00B16861">
        <w:rPr>
          <w:rFonts w:ascii="Palatino Linotype" w:eastAsia="Calibri" w:hAnsi="Palatino Linotype" w:cs="Tahoma"/>
          <w:bCs/>
          <w:sz w:val="22"/>
          <w:szCs w:val="22"/>
          <w:lang w:val="es-ES_tradnl" w:eastAsia="en-US"/>
        </w:rPr>
        <w:t>El</w:t>
      </w:r>
      <w:r w:rsidR="00806E45" w:rsidRPr="00B16861">
        <w:rPr>
          <w:rFonts w:ascii="Palatino Linotype" w:eastAsia="Calibri" w:hAnsi="Palatino Linotype" w:cs="Tahoma"/>
          <w:bCs/>
          <w:sz w:val="22"/>
          <w:szCs w:val="22"/>
          <w:lang w:val="es-ES_tradnl" w:eastAsia="en-US"/>
        </w:rPr>
        <w:t xml:space="preserve"> </w:t>
      </w:r>
      <w:r w:rsidR="004D1941" w:rsidRPr="00B16861">
        <w:rPr>
          <w:rFonts w:ascii="Palatino Linotype" w:eastAsia="Calibri" w:hAnsi="Palatino Linotype" w:cs="Tahoma"/>
          <w:bCs/>
          <w:sz w:val="22"/>
          <w:szCs w:val="22"/>
          <w:lang w:val="es-ES_tradnl" w:eastAsia="en-US"/>
        </w:rPr>
        <w:t>veintiséis y treinta y uno de julio</w:t>
      </w:r>
      <w:r w:rsidR="00025AF5" w:rsidRPr="00B16861">
        <w:rPr>
          <w:rFonts w:ascii="Palatino Linotype" w:eastAsia="Calibri" w:hAnsi="Palatino Linotype" w:cs="Tahoma"/>
          <w:bCs/>
          <w:sz w:val="22"/>
          <w:szCs w:val="22"/>
          <w:lang w:val="es-ES_tradnl" w:eastAsia="en-US"/>
        </w:rPr>
        <w:t xml:space="preserve"> de dos mil diecinueve</w:t>
      </w:r>
      <w:r w:rsidR="00806E45" w:rsidRPr="00B16861">
        <w:rPr>
          <w:rFonts w:ascii="Palatino Linotype" w:eastAsia="Calibri" w:hAnsi="Palatino Linotype" w:cs="Tahoma"/>
          <w:bCs/>
          <w:sz w:val="22"/>
          <w:szCs w:val="22"/>
          <w:lang w:val="es-ES_tradnl" w:eastAsia="en-US"/>
        </w:rPr>
        <w:t xml:space="preserve">, </w:t>
      </w:r>
      <w:r w:rsidR="000C279C" w:rsidRPr="00B16861">
        <w:rPr>
          <w:rFonts w:ascii="Palatino Linotype" w:eastAsia="Calibri" w:hAnsi="Palatino Linotype" w:cs="Tahoma"/>
          <w:bCs/>
          <w:sz w:val="22"/>
          <w:szCs w:val="22"/>
          <w:lang w:val="es-ES_tradnl" w:eastAsia="en-US"/>
        </w:rPr>
        <w:t xml:space="preserve">se recibió, </w:t>
      </w:r>
      <w:r w:rsidR="00806E45" w:rsidRPr="00B16861">
        <w:rPr>
          <w:rFonts w:ascii="Palatino Linotype" w:eastAsia="Calibri" w:hAnsi="Palatino Linotype" w:cs="Tahoma"/>
          <w:bCs/>
          <w:sz w:val="22"/>
          <w:szCs w:val="22"/>
          <w:lang w:val="es-ES_tradnl" w:eastAsia="en-US"/>
        </w:rPr>
        <w:t xml:space="preserve">a través del </w:t>
      </w:r>
      <w:r w:rsidR="00806E45" w:rsidRPr="00B16861">
        <w:rPr>
          <w:rFonts w:ascii="Palatino Linotype" w:eastAsia="Calibri" w:hAnsi="Palatino Linotype" w:cs="Tahoma"/>
          <w:bCs/>
          <w:sz w:val="22"/>
          <w:szCs w:val="22"/>
          <w:lang w:val="es-ES" w:eastAsia="en-US"/>
        </w:rPr>
        <w:t>Sistema de Acceso a la Información Mexiquense,</w:t>
      </w:r>
      <w:r w:rsidR="00806E45" w:rsidRPr="00B16861">
        <w:rPr>
          <w:rFonts w:ascii="Palatino Linotype" w:eastAsia="Calibri" w:hAnsi="Palatino Linotype" w:cs="Tahoma"/>
          <w:bCs/>
          <w:sz w:val="22"/>
          <w:szCs w:val="22"/>
          <w:lang w:val="es-ES_tradnl" w:eastAsia="en-US"/>
        </w:rPr>
        <w:t xml:space="preserve"> </w:t>
      </w:r>
      <w:r w:rsidR="000C279C" w:rsidRPr="00B16861">
        <w:rPr>
          <w:rFonts w:ascii="Palatino Linotype" w:eastAsia="Calibri" w:hAnsi="Palatino Linotype" w:cs="Tahoma"/>
          <w:bCs/>
          <w:sz w:val="22"/>
          <w:szCs w:val="22"/>
          <w:lang w:val="es-ES_tradnl" w:eastAsia="en-US"/>
        </w:rPr>
        <w:t xml:space="preserve">los Informes Justificados de los Recursos de </w:t>
      </w:r>
      <w:r w:rsidR="00025AF5" w:rsidRPr="00B16861">
        <w:rPr>
          <w:rFonts w:ascii="Palatino Linotype" w:eastAsia="Calibri" w:hAnsi="Palatino Linotype" w:cs="Tahoma"/>
          <w:bCs/>
          <w:sz w:val="22"/>
          <w:szCs w:val="22"/>
          <w:lang w:val="es-ES_tradnl" w:eastAsia="en-US"/>
        </w:rPr>
        <w:t xml:space="preserve">Revisión previamente señalados, </w:t>
      </w:r>
      <w:r w:rsidR="000C279C" w:rsidRPr="00B16861">
        <w:rPr>
          <w:rFonts w:ascii="Palatino Linotype" w:eastAsia="Calibri" w:hAnsi="Palatino Linotype" w:cs="Tahoma"/>
          <w:bCs/>
          <w:sz w:val="22"/>
          <w:szCs w:val="22"/>
          <w:lang w:val="es-ES_tradnl" w:eastAsia="en-US"/>
        </w:rPr>
        <w:t xml:space="preserve">suscritos por la Titular de la Unidad de </w:t>
      </w:r>
      <w:r w:rsidR="00025AF5" w:rsidRPr="00B16861">
        <w:rPr>
          <w:rFonts w:ascii="Palatino Linotype" w:eastAsia="Calibri" w:hAnsi="Palatino Linotype" w:cs="Tahoma"/>
          <w:bCs/>
          <w:sz w:val="22"/>
          <w:szCs w:val="22"/>
          <w:lang w:val="es-ES_tradnl" w:eastAsia="en-US"/>
        </w:rPr>
        <w:t>Transparencia del</w:t>
      </w:r>
      <w:r w:rsidR="000C279C" w:rsidRPr="00B16861">
        <w:rPr>
          <w:rFonts w:ascii="Palatino Linotype" w:eastAsia="Calibri" w:hAnsi="Palatino Linotype" w:cs="Tahoma"/>
          <w:bCs/>
          <w:sz w:val="22"/>
          <w:szCs w:val="22"/>
          <w:lang w:val="es-ES_tradnl" w:eastAsia="en-US"/>
        </w:rPr>
        <w:t xml:space="preserve"> </w:t>
      </w:r>
      <w:r w:rsidR="004D1941" w:rsidRPr="00B16861">
        <w:rPr>
          <w:rFonts w:ascii="Palatino Linotype" w:eastAsia="Calibri" w:hAnsi="Palatino Linotype" w:cs="Tahoma"/>
          <w:b/>
          <w:bCs/>
          <w:sz w:val="22"/>
          <w:szCs w:val="22"/>
          <w:lang w:val="es-ES_tradnl" w:eastAsia="en-US"/>
        </w:rPr>
        <w:t xml:space="preserve">Sistema Municipal </w:t>
      </w:r>
      <w:r w:rsidR="00294F46" w:rsidRPr="00B16861">
        <w:rPr>
          <w:rFonts w:ascii="Palatino Linotype" w:eastAsia="Calibri" w:hAnsi="Palatino Linotype" w:cs="Tahoma"/>
          <w:b/>
          <w:bCs/>
          <w:sz w:val="22"/>
          <w:szCs w:val="22"/>
          <w:lang w:val="es-ES_tradnl" w:eastAsia="en-US"/>
        </w:rPr>
        <w:t>p</w:t>
      </w:r>
      <w:r w:rsidR="004D1941" w:rsidRPr="00B16861">
        <w:rPr>
          <w:rFonts w:ascii="Palatino Linotype" w:eastAsia="Calibri" w:hAnsi="Palatino Linotype" w:cs="Tahoma"/>
          <w:b/>
          <w:bCs/>
          <w:sz w:val="22"/>
          <w:szCs w:val="22"/>
          <w:lang w:val="es-ES_tradnl" w:eastAsia="en-US"/>
        </w:rPr>
        <w:t xml:space="preserve">ara el Desarrollo Integral de la Familia de Naucalpan de Juárez </w:t>
      </w:r>
      <w:r w:rsidR="000C279C" w:rsidRPr="00B16861">
        <w:rPr>
          <w:rFonts w:ascii="Palatino Linotype" w:eastAsia="Calibri" w:hAnsi="Palatino Linotype" w:cs="Tahoma"/>
          <w:bCs/>
          <w:sz w:val="22"/>
          <w:szCs w:val="22"/>
          <w:lang w:val="es-ES_tradnl" w:eastAsia="en-US"/>
        </w:rPr>
        <w:t>y dirigidos al Comisionado Ponente, cuyos contenidos</w:t>
      </w:r>
      <w:r w:rsidR="00025AF5" w:rsidRPr="00B16861">
        <w:rPr>
          <w:rFonts w:ascii="Palatino Linotype" w:eastAsia="Calibri" w:hAnsi="Palatino Linotype" w:cs="Tahoma"/>
          <w:bCs/>
          <w:sz w:val="22"/>
          <w:szCs w:val="22"/>
          <w:lang w:val="es-ES_tradnl" w:eastAsia="en-US"/>
        </w:rPr>
        <w:t xml:space="preserve"> se muestra</w:t>
      </w:r>
      <w:r w:rsidR="00D05138" w:rsidRPr="00B16861">
        <w:rPr>
          <w:rFonts w:ascii="Palatino Linotype" w:eastAsia="Calibri" w:hAnsi="Palatino Linotype" w:cs="Tahoma"/>
          <w:bCs/>
          <w:sz w:val="22"/>
          <w:szCs w:val="22"/>
          <w:lang w:val="es-ES_tradnl" w:eastAsia="en-US"/>
        </w:rPr>
        <w:t>n a continuación</w:t>
      </w:r>
      <w:r w:rsidR="000C279C" w:rsidRPr="00B16861">
        <w:rPr>
          <w:rFonts w:ascii="Palatino Linotype" w:eastAsia="Calibri" w:hAnsi="Palatino Linotype" w:cs="Tahoma"/>
          <w:bCs/>
          <w:sz w:val="22"/>
          <w:szCs w:val="22"/>
          <w:lang w:val="es-ES_tradnl" w:eastAsia="en-US"/>
        </w:rPr>
        <w:t>:</w:t>
      </w:r>
    </w:p>
    <w:p w14:paraId="11A14ACB" w14:textId="77777777" w:rsidR="000C279C" w:rsidRPr="00B16861" w:rsidRDefault="000C279C" w:rsidP="00FD3113">
      <w:pPr>
        <w:spacing w:line="360" w:lineRule="auto"/>
        <w:jc w:val="both"/>
        <w:rPr>
          <w:rFonts w:ascii="Palatino Linotype" w:eastAsia="Calibri" w:hAnsi="Palatino Linotype" w:cs="Tahoma"/>
          <w:bCs/>
          <w:sz w:val="22"/>
          <w:szCs w:val="22"/>
          <w:lang w:val="es-ES_tradnl" w:eastAsia="en-US"/>
        </w:rPr>
      </w:pPr>
    </w:p>
    <w:p w14:paraId="11A14ACC" w14:textId="06535F8C" w:rsidR="000C279C" w:rsidRPr="00B16861" w:rsidRDefault="00EC515D" w:rsidP="00FD3113">
      <w:pPr>
        <w:spacing w:line="360" w:lineRule="auto"/>
        <w:ind w:left="567" w:right="567"/>
        <w:jc w:val="both"/>
        <w:rPr>
          <w:rFonts w:ascii="Palatino Linotype" w:hAnsi="Palatino Linotype" w:cs="Tahoma"/>
          <w:b/>
        </w:rPr>
      </w:pPr>
      <w:r w:rsidRPr="00B16861">
        <w:rPr>
          <w:rFonts w:ascii="Palatino Linotype" w:hAnsi="Palatino Linotype" w:cs="Tahoma"/>
          <w:b/>
        </w:rPr>
        <w:t xml:space="preserve">Informe Justificado de los </w:t>
      </w:r>
      <w:r w:rsidR="000C279C" w:rsidRPr="00B16861">
        <w:rPr>
          <w:rFonts w:ascii="Palatino Linotype" w:hAnsi="Palatino Linotype" w:cs="Tahoma"/>
          <w:b/>
        </w:rPr>
        <w:t>Recurso</w:t>
      </w:r>
      <w:r w:rsidRPr="00B16861">
        <w:rPr>
          <w:rFonts w:ascii="Palatino Linotype" w:hAnsi="Palatino Linotype" w:cs="Tahoma"/>
          <w:b/>
        </w:rPr>
        <w:t>s</w:t>
      </w:r>
      <w:r w:rsidR="000C279C" w:rsidRPr="00B16861">
        <w:rPr>
          <w:rFonts w:ascii="Palatino Linotype" w:hAnsi="Palatino Linotype" w:cs="Tahoma"/>
          <w:b/>
        </w:rPr>
        <w:t xml:space="preserve"> de </w:t>
      </w:r>
      <w:r w:rsidR="00025AF5" w:rsidRPr="00B16861">
        <w:rPr>
          <w:rFonts w:ascii="Palatino Linotype" w:hAnsi="Palatino Linotype" w:cs="Tahoma"/>
          <w:b/>
        </w:rPr>
        <w:t>Revisión número</w:t>
      </w:r>
      <w:r w:rsidR="000C279C" w:rsidRPr="00B16861">
        <w:rPr>
          <w:rFonts w:ascii="Palatino Linotype" w:hAnsi="Palatino Linotype" w:cs="Tahoma"/>
          <w:b/>
        </w:rPr>
        <w:t xml:space="preserve"> </w:t>
      </w:r>
      <w:r w:rsidR="00656AD6" w:rsidRPr="00B16861">
        <w:rPr>
          <w:rFonts w:ascii="Palatino Linotype" w:hAnsi="Palatino Linotype" w:cs="Tahoma"/>
          <w:b/>
          <w:bCs/>
        </w:rPr>
        <w:t>06006/INFOEM/IP/RR/2019</w:t>
      </w:r>
      <w:r w:rsidR="000C279C" w:rsidRPr="00B16861">
        <w:rPr>
          <w:rFonts w:ascii="Palatino Linotype" w:hAnsi="Palatino Linotype" w:cs="Tahoma"/>
          <w:b/>
        </w:rPr>
        <w:t>:</w:t>
      </w:r>
    </w:p>
    <w:p w14:paraId="11A14ACD" w14:textId="77777777" w:rsidR="000C279C" w:rsidRPr="00B16861" w:rsidRDefault="000C279C" w:rsidP="00FD3113">
      <w:pPr>
        <w:spacing w:line="360" w:lineRule="auto"/>
        <w:ind w:left="567" w:right="567"/>
        <w:jc w:val="both"/>
        <w:rPr>
          <w:rFonts w:ascii="Palatino Linotype" w:hAnsi="Palatino Linotype" w:cs="Tahoma"/>
          <w:bCs/>
        </w:rPr>
      </w:pPr>
    </w:p>
    <w:p w14:paraId="633AA4D7" w14:textId="77777777" w:rsidR="00294F46" w:rsidRPr="00B16861" w:rsidRDefault="00294F46" w:rsidP="00FD3113">
      <w:pPr>
        <w:spacing w:line="360" w:lineRule="auto"/>
        <w:ind w:left="567" w:right="567"/>
        <w:jc w:val="both"/>
        <w:rPr>
          <w:rFonts w:ascii="Palatino Linotype" w:hAnsi="Palatino Linotype" w:cs="Tahoma"/>
          <w:bCs/>
        </w:rPr>
      </w:pPr>
    </w:p>
    <w:p w14:paraId="11A14ACE" w14:textId="77777777" w:rsidR="000C279C" w:rsidRPr="00B16861" w:rsidRDefault="000C279C" w:rsidP="00FD3113">
      <w:pPr>
        <w:spacing w:line="360" w:lineRule="auto"/>
        <w:ind w:left="567" w:right="567"/>
        <w:jc w:val="both"/>
        <w:rPr>
          <w:rFonts w:ascii="Palatino Linotype" w:hAnsi="Palatino Linotype" w:cs="Tahoma"/>
          <w:bCs/>
        </w:rPr>
      </w:pPr>
      <w:r w:rsidRPr="00B16861">
        <w:rPr>
          <w:rFonts w:ascii="Palatino Linotype" w:hAnsi="Palatino Linotype" w:cs="Tahoma"/>
          <w:bCs/>
        </w:rPr>
        <w:lastRenderedPageBreak/>
        <w:t>"…</w:t>
      </w:r>
    </w:p>
    <w:p w14:paraId="08080DE4" w14:textId="2873C6A1" w:rsidR="00656AD6" w:rsidRPr="00B16861" w:rsidRDefault="00656AD6" w:rsidP="00656AD6">
      <w:pPr>
        <w:spacing w:line="360" w:lineRule="auto"/>
        <w:ind w:left="567" w:right="567"/>
        <w:jc w:val="both"/>
        <w:rPr>
          <w:rFonts w:ascii="Palatino Linotype" w:hAnsi="Palatino Linotype" w:cs="Tahoma"/>
          <w:bCs/>
          <w:i/>
        </w:rPr>
      </w:pPr>
      <w:r w:rsidRPr="00B16861">
        <w:rPr>
          <w:rFonts w:ascii="Palatino Linotype" w:hAnsi="Palatino Linotype" w:cs="Tahoma"/>
          <w:bCs/>
          <w:i/>
        </w:rPr>
        <w:t>El Servidor Público Habilitado dio respuesta a la solicitud con fundamento en lo dispuesto en el artículo 24 fracciones XI y XIX de la Ley de Transparencia y Acceso a la Información Púbica del Estado de México y Municipios.</w:t>
      </w:r>
    </w:p>
    <w:p w14:paraId="6F39A82F" w14:textId="629F0ECC" w:rsidR="00656AD6" w:rsidRPr="00B16861" w:rsidRDefault="00656AD6" w:rsidP="00656AD6">
      <w:pPr>
        <w:spacing w:line="360" w:lineRule="auto"/>
        <w:ind w:left="567" w:right="567"/>
        <w:jc w:val="both"/>
        <w:rPr>
          <w:rFonts w:ascii="Palatino Linotype" w:hAnsi="Palatino Linotype" w:cs="Tahoma"/>
          <w:bCs/>
          <w:i/>
        </w:rPr>
      </w:pPr>
      <w:r w:rsidRPr="00B16861">
        <w:rPr>
          <w:rFonts w:ascii="Palatino Linotype" w:hAnsi="Palatino Linotype" w:cs="Tahoma"/>
          <w:bCs/>
          <w:i/>
        </w:rPr>
        <w:t xml:space="preserve">Asimismo, de la presentación del recurso, </w:t>
      </w:r>
      <w:r w:rsidRPr="00B16861">
        <w:rPr>
          <w:rFonts w:ascii="Palatino Linotype" w:hAnsi="Palatino Linotype" w:cs="Tahoma"/>
          <w:b/>
          <w:bCs/>
          <w:i/>
        </w:rPr>
        <w:t>se advierte que el ciudadano manifiesta su inconformidad única y exclusivamente por que los anexos proporcionados son ilegibles.</w:t>
      </w:r>
    </w:p>
    <w:p w14:paraId="2637B499" w14:textId="4337046A" w:rsidR="00656AD6" w:rsidRPr="00B16861" w:rsidRDefault="00656AD6" w:rsidP="00656AD6">
      <w:pPr>
        <w:spacing w:line="360" w:lineRule="auto"/>
        <w:ind w:left="567" w:right="567"/>
        <w:jc w:val="both"/>
        <w:rPr>
          <w:rFonts w:ascii="Palatino Linotype" w:hAnsi="Palatino Linotype" w:cs="Tahoma"/>
          <w:bCs/>
          <w:i/>
        </w:rPr>
      </w:pPr>
      <w:r w:rsidRPr="00B16861">
        <w:rPr>
          <w:rFonts w:ascii="Palatino Linotype" w:hAnsi="Palatino Linotype" w:cs="Tahoma"/>
          <w:bCs/>
          <w:i/>
        </w:rPr>
        <w:t xml:space="preserve">La información se proporcionó en formatos escaneados con letra pequeña, y posiblemente sea la razón por lo que el solicitante no logre apreciarla con claridad. </w:t>
      </w:r>
    </w:p>
    <w:p w14:paraId="42180AD4" w14:textId="5DE679D2" w:rsidR="00656AD6" w:rsidRPr="00B16861" w:rsidRDefault="00656AD6" w:rsidP="00656AD6">
      <w:pPr>
        <w:spacing w:line="360" w:lineRule="auto"/>
        <w:ind w:left="567" w:right="567"/>
        <w:jc w:val="both"/>
        <w:rPr>
          <w:rFonts w:ascii="Palatino Linotype" w:hAnsi="Palatino Linotype" w:cs="Tahoma"/>
          <w:bCs/>
          <w:i/>
        </w:rPr>
      </w:pPr>
      <w:r w:rsidRPr="00B16861">
        <w:rPr>
          <w:rFonts w:ascii="Palatino Linotype" w:hAnsi="Palatino Linotype" w:cs="Tahoma"/>
          <w:bCs/>
          <w:i/>
        </w:rPr>
        <w:t>De lo que se desprende que se cumplió con el principio de máxima publicidad, sin que se haya entregado información incompleta o se haya negado la misma, aunado a que el artículo 12 de la Ley de Transparencia y Acceso a la Información seña:</w:t>
      </w:r>
    </w:p>
    <w:p w14:paraId="2F64382A" w14:textId="14DAA928" w:rsidR="00656AD6" w:rsidRPr="00B16861" w:rsidRDefault="00656AD6" w:rsidP="00656AD6">
      <w:pPr>
        <w:spacing w:line="360" w:lineRule="auto"/>
        <w:ind w:left="567" w:right="567"/>
        <w:jc w:val="both"/>
        <w:rPr>
          <w:rFonts w:ascii="Palatino Linotype" w:hAnsi="Palatino Linotype" w:cs="Tahoma"/>
          <w:bCs/>
          <w:i/>
        </w:rPr>
      </w:pPr>
      <w:r w:rsidRPr="00B16861">
        <w:rPr>
          <w:rFonts w:ascii="Palatino Linotype" w:hAnsi="Palatino Linotype" w:cs="Tahoma"/>
          <w:bCs/>
          <w:i/>
        </w:rPr>
        <w:t xml:space="preserve"> Los Sujetos Obligados solo proporcionarán la información pública que se les requiera y que obre en sus archivos y en el estado en que está se encuentre. La obligación de proporcionar información no comprende el procesamiento de la misma, ni el presentarla conforme al interés del solicitante; No estarán obligados a generarla, resumirla, efectuar cálculos o practicar investigaciones.</w:t>
      </w:r>
    </w:p>
    <w:p w14:paraId="32CB723C" w14:textId="77777777" w:rsidR="00656AD6" w:rsidRPr="00B16861" w:rsidRDefault="00656AD6" w:rsidP="00656AD6">
      <w:pPr>
        <w:spacing w:line="360" w:lineRule="auto"/>
        <w:ind w:left="567" w:right="567"/>
        <w:jc w:val="both"/>
        <w:rPr>
          <w:rFonts w:ascii="Palatino Linotype" w:hAnsi="Palatino Linotype" w:cs="Tahoma"/>
          <w:bCs/>
          <w:i/>
        </w:rPr>
      </w:pPr>
      <w:r w:rsidRPr="00B16861">
        <w:rPr>
          <w:rFonts w:ascii="Palatino Linotype" w:hAnsi="Palatino Linotype" w:cs="Tahoma"/>
          <w:bCs/>
          <w:i/>
        </w:rPr>
        <w:t xml:space="preserve"> En tal sentido no existe obligación de generar un documento ad hoc para satisfacer el derecho de acceso a la información, aplicándose por analogía el Criterio 09-10, emitido por el Pleno del Instituto Federal de Acceso a la Información y Protección de Datos que señala: </w:t>
      </w:r>
    </w:p>
    <w:p w14:paraId="58B596B5" w14:textId="77777777" w:rsidR="00656AD6" w:rsidRPr="00B16861" w:rsidRDefault="00656AD6" w:rsidP="00656AD6">
      <w:pPr>
        <w:spacing w:line="360" w:lineRule="auto"/>
        <w:ind w:left="567" w:right="567"/>
        <w:jc w:val="both"/>
        <w:rPr>
          <w:rFonts w:ascii="Palatino Linotype" w:hAnsi="Palatino Linotype" w:cs="Tahoma"/>
          <w:bCs/>
          <w:i/>
        </w:rPr>
      </w:pPr>
      <w:r w:rsidRPr="00B16861">
        <w:rPr>
          <w:rFonts w:ascii="Palatino Linotype" w:hAnsi="Palatino Linotype" w:cs="Tahoma"/>
          <w:bCs/>
          <w:i/>
        </w:rPr>
        <w:t xml:space="preserve">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w:t>
      </w:r>
      <w:r w:rsidRPr="00B16861">
        <w:rPr>
          <w:rFonts w:ascii="Palatino Linotype" w:hAnsi="Palatino Linotype" w:cs="Tahoma"/>
          <w:b/>
          <w:bCs/>
          <w:i/>
        </w:rPr>
        <w:t>las dependencias y entidades no están obligadas a elaborar documentos ad hoc para atender las solicitudes de información</w:t>
      </w:r>
      <w:r w:rsidRPr="00B16861">
        <w:rPr>
          <w:rFonts w:ascii="Palatino Linotype" w:hAnsi="Palatino Linotype" w:cs="Tahoma"/>
          <w:bCs/>
          <w:i/>
        </w:rPr>
        <w:t>, sino que deben garantizar el acceso a la información con la que cuentan en el formato que la misma así lo permita o se encuentre, en aras de dar satisfacción a la solicitud presentada.</w:t>
      </w:r>
    </w:p>
    <w:p w14:paraId="11A14ADD" w14:textId="58D0AE25" w:rsidR="000C279C" w:rsidRPr="00B16861" w:rsidRDefault="00EC515D" w:rsidP="00656AD6">
      <w:pPr>
        <w:spacing w:line="360" w:lineRule="auto"/>
        <w:ind w:left="567" w:right="567"/>
        <w:jc w:val="both"/>
        <w:rPr>
          <w:rFonts w:ascii="Palatino Linotype" w:hAnsi="Palatino Linotype" w:cs="Tahoma"/>
          <w:bCs/>
          <w:i/>
        </w:rPr>
      </w:pPr>
      <w:r w:rsidRPr="00B16861">
        <w:rPr>
          <w:rFonts w:ascii="Palatino Linotype" w:hAnsi="Palatino Linotype" w:cs="Tahoma"/>
          <w:bCs/>
        </w:rPr>
        <w:t>…</w:t>
      </w:r>
      <w:r w:rsidR="00FD7D9B" w:rsidRPr="00B16861">
        <w:rPr>
          <w:rFonts w:ascii="Palatino Linotype" w:hAnsi="Palatino Linotype" w:cs="Tahoma"/>
          <w:bCs/>
        </w:rPr>
        <w:t>”</w:t>
      </w:r>
      <w:r w:rsidR="00FD7D9B" w:rsidRPr="00B16861">
        <w:rPr>
          <w:rFonts w:ascii="Palatino Linotype" w:hAnsi="Palatino Linotype" w:cs="Tahoma"/>
          <w:bCs/>
          <w:i/>
        </w:rPr>
        <w:t xml:space="preserve"> (Sic.)</w:t>
      </w:r>
    </w:p>
    <w:p w14:paraId="29F5616F" w14:textId="45CAA006" w:rsidR="002755BB" w:rsidRPr="00B16861" w:rsidRDefault="00294F46" w:rsidP="00695B85">
      <w:pPr>
        <w:spacing w:line="360" w:lineRule="auto"/>
        <w:ind w:left="567" w:right="567"/>
        <w:rPr>
          <w:rFonts w:ascii="Palatino Linotype" w:hAnsi="Palatino Linotype" w:cs="Tahoma"/>
          <w:bCs/>
        </w:rPr>
      </w:pPr>
      <w:r w:rsidRPr="00B16861">
        <w:rPr>
          <w:rFonts w:ascii="Palatino Linotype" w:hAnsi="Palatino Linotype" w:cs="Tahoma"/>
          <w:bCs/>
        </w:rPr>
        <w:lastRenderedPageBreak/>
        <w:t>(</w:t>
      </w:r>
      <w:r w:rsidR="00EC515D" w:rsidRPr="00B16861">
        <w:rPr>
          <w:rFonts w:ascii="Palatino Linotype" w:hAnsi="Palatino Linotype" w:cs="Tahoma"/>
          <w:bCs/>
        </w:rPr>
        <w:t>Énfasis añadido</w:t>
      </w:r>
      <w:r w:rsidRPr="00B16861">
        <w:rPr>
          <w:rFonts w:ascii="Palatino Linotype" w:hAnsi="Palatino Linotype" w:cs="Tahoma"/>
          <w:bCs/>
        </w:rPr>
        <w:t>)</w:t>
      </w:r>
    </w:p>
    <w:p w14:paraId="11A14ADE" w14:textId="0969ED0F" w:rsidR="00FD7D9B" w:rsidRPr="00B16861" w:rsidRDefault="00FD7D9B" w:rsidP="00695B85">
      <w:pPr>
        <w:spacing w:line="360" w:lineRule="auto"/>
        <w:ind w:left="567" w:right="567"/>
        <w:rPr>
          <w:rFonts w:ascii="Palatino Linotype" w:hAnsi="Palatino Linotype" w:cs="Tahoma"/>
          <w:bCs/>
        </w:rPr>
      </w:pPr>
    </w:p>
    <w:p w14:paraId="1F612727" w14:textId="14F01AC7" w:rsidR="00EC515D" w:rsidRPr="00B16861" w:rsidRDefault="00EC515D" w:rsidP="00EC515D">
      <w:pPr>
        <w:spacing w:line="360" w:lineRule="auto"/>
        <w:ind w:right="567"/>
        <w:jc w:val="both"/>
        <w:rPr>
          <w:rFonts w:ascii="Palatino Linotype" w:eastAsia="Calibri" w:hAnsi="Palatino Linotype" w:cs="Tahoma"/>
          <w:bCs/>
          <w:sz w:val="22"/>
          <w:szCs w:val="22"/>
          <w:lang w:val="es-ES" w:eastAsia="en-US"/>
        </w:rPr>
      </w:pPr>
      <w:r w:rsidRPr="00B16861">
        <w:rPr>
          <w:rFonts w:ascii="Palatino Linotype" w:eastAsia="Calibri" w:hAnsi="Palatino Linotype" w:cs="Tahoma"/>
          <w:bCs/>
          <w:sz w:val="22"/>
          <w:szCs w:val="22"/>
          <w:lang w:val="es-ES" w:eastAsia="en-US"/>
        </w:rPr>
        <w:t xml:space="preserve">Del mismo modo, el Sujeto Obligado </w:t>
      </w:r>
      <w:r w:rsidR="00D05138" w:rsidRPr="00B16861">
        <w:rPr>
          <w:rFonts w:ascii="Palatino Linotype" w:eastAsia="Calibri" w:hAnsi="Palatino Linotype" w:cs="Tahoma"/>
          <w:bCs/>
          <w:sz w:val="22"/>
          <w:szCs w:val="22"/>
          <w:lang w:val="es-ES" w:eastAsia="en-US"/>
        </w:rPr>
        <w:t>adjuntó el</w:t>
      </w:r>
      <w:r w:rsidRPr="00B16861">
        <w:rPr>
          <w:rFonts w:ascii="Palatino Linotype" w:eastAsia="Calibri" w:hAnsi="Palatino Linotype" w:cs="Tahoma"/>
          <w:bCs/>
          <w:sz w:val="22"/>
          <w:szCs w:val="22"/>
          <w:lang w:val="es-ES" w:eastAsia="en-US"/>
        </w:rPr>
        <w:t xml:space="preserve"> oficio</w:t>
      </w:r>
      <w:r w:rsidR="00656AD6" w:rsidRPr="00B16861">
        <w:rPr>
          <w:rFonts w:ascii="Palatino Linotype" w:eastAsia="Calibri" w:hAnsi="Palatino Linotype" w:cs="Tahoma"/>
          <w:bCs/>
          <w:sz w:val="22"/>
          <w:szCs w:val="22"/>
          <w:lang w:val="es-ES" w:eastAsia="en-US"/>
        </w:rPr>
        <w:t xml:space="preserve"> de respuesta de la Subdirección</w:t>
      </w:r>
      <w:r w:rsidRPr="00B16861">
        <w:rPr>
          <w:rFonts w:ascii="Palatino Linotype" w:eastAsia="Calibri" w:hAnsi="Palatino Linotype" w:cs="Tahoma"/>
          <w:bCs/>
          <w:sz w:val="22"/>
          <w:szCs w:val="22"/>
          <w:lang w:val="es-ES" w:eastAsia="en-US"/>
        </w:rPr>
        <w:t xml:space="preserve"> de Administración</w:t>
      </w:r>
      <w:r w:rsidR="00656AD6" w:rsidRPr="00B16861">
        <w:rPr>
          <w:rFonts w:ascii="Palatino Linotype" w:eastAsia="Calibri" w:hAnsi="Palatino Linotype" w:cs="Tahoma"/>
          <w:bCs/>
          <w:sz w:val="22"/>
          <w:szCs w:val="22"/>
          <w:lang w:val="es-ES" w:eastAsia="en-US"/>
        </w:rPr>
        <w:t xml:space="preserve"> y Finanzas</w:t>
      </w:r>
      <w:r w:rsidRPr="00B16861">
        <w:rPr>
          <w:rFonts w:ascii="Palatino Linotype" w:eastAsia="Calibri" w:hAnsi="Palatino Linotype" w:cs="Tahoma"/>
          <w:bCs/>
          <w:sz w:val="22"/>
          <w:szCs w:val="22"/>
          <w:lang w:val="es-ES" w:eastAsia="en-US"/>
        </w:rPr>
        <w:t xml:space="preserve"> del Sistema Municipal </w:t>
      </w:r>
      <w:r w:rsidR="00604498" w:rsidRPr="00B16861">
        <w:rPr>
          <w:rFonts w:ascii="Palatino Linotype" w:eastAsia="Calibri" w:hAnsi="Palatino Linotype" w:cs="Tahoma"/>
          <w:bCs/>
          <w:sz w:val="22"/>
          <w:szCs w:val="22"/>
          <w:lang w:val="es-ES" w:eastAsia="en-US"/>
        </w:rPr>
        <w:t>p</w:t>
      </w:r>
      <w:r w:rsidRPr="00B16861">
        <w:rPr>
          <w:rFonts w:ascii="Palatino Linotype" w:eastAsia="Calibri" w:hAnsi="Palatino Linotype" w:cs="Tahoma"/>
          <w:bCs/>
          <w:sz w:val="22"/>
          <w:szCs w:val="22"/>
          <w:lang w:val="es-ES" w:eastAsia="en-US"/>
        </w:rPr>
        <w:t xml:space="preserve">ara el Desarrollo Integral de la Familia </w:t>
      </w:r>
      <w:r w:rsidR="00656AD6" w:rsidRPr="00B16861">
        <w:rPr>
          <w:rFonts w:ascii="Palatino Linotype" w:eastAsia="Calibri" w:hAnsi="Palatino Linotype" w:cs="Tahoma"/>
          <w:bCs/>
          <w:sz w:val="22"/>
          <w:szCs w:val="22"/>
          <w:lang w:val="es-ES" w:eastAsia="en-US"/>
        </w:rPr>
        <w:t>de Naucalpan de Juárez</w:t>
      </w:r>
      <w:r w:rsidRPr="00B16861">
        <w:rPr>
          <w:rFonts w:ascii="Palatino Linotype" w:eastAsia="Calibri" w:hAnsi="Palatino Linotype" w:cs="Tahoma"/>
          <w:bCs/>
          <w:sz w:val="22"/>
          <w:szCs w:val="22"/>
          <w:lang w:val="es-ES" w:eastAsia="en-US"/>
        </w:rPr>
        <w:t>.</w:t>
      </w:r>
    </w:p>
    <w:p w14:paraId="20A56EC6" w14:textId="41FF9D81" w:rsidR="00656AD6" w:rsidRPr="00B16861" w:rsidRDefault="00656AD6" w:rsidP="00EC515D">
      <w:pPr>
        <w:spacing w:line="360" w:lineRule="auto"/>
        <w:ind w:right="567"/>
        <w:jc w:val="both"/>
        <w:rPr>
          <w:rFonts w:ascii="Palatino Linotype" w:eastAsia="Calibri" w:hAnsi="Palatino Linotype" w:cs="Tahoma"/>
          <w:bCs/>
          <w:sz w:val="22"/>
          <w:szCs w:val="22"/>
          <w:lang w:val="es-ES" w:eastAsia="en-US"/>
        </w:rPr>
      </w:pPr>
    </w:p>
    <w:p w14:paraId="064A34A2" w14:textId="655897FC" w:rsidR="00656AD6" w:rsidRPr="00B16861" w:rsidRDefault="00656AD6" w:rsidP="00EC515D">
      <w:pPr>
        <w:spacing w:line="360" w:lineRule="auto"/>
        <w:ind w:right="567"/>
        <w:jc w:val="both"/>
        <w:rPr>
          <w:rFonts w:ascii="Palatino Linotype" w:eastAsia="Calibri" w:hAnsi="Palatino Linotype" w:cs="Tahoma"/>
          <w:bCs/>
          <w:sz w:val="22"/>
          <w:szCs w:val="22"/>
          <w:lang w:val="es-ES" w:eastAsia="en-US"/>
        </w:rPr>
      </w:pPr>
      <w:r w:rsidRPr="00B16861">
        <w:rPr>
          <w:rFonts w:ascii="Palatino Linotype" w:eastAsia="Calibri" w:hAnsi="Palatino Linotype" w:cs="Tahoma"/>
          <w:bCs/>
          <w:sz w:val="22"/>
          <w:szCs w:val="22"/>
          <w:lang w:val="es-ES" w:eastAsia="en-US"/>
        </w:rPr>
        <w:t xml:space="preserve">Finalmente, el Sujeto Obligado </w:t>
      </w:r>
      <w:r w:rsidR="00D05138" w:rsidRPr="00B16861">
        <w:rPr>
          <w:rFonts w:ascii="Palatino Linotype" w:eastAsia="Calibri" w:hAnsi="Palatino Linotype" w:cs="Tahoma"/>
          <w:bCs/>
          <w:sz w:val="22"/>
          <w:szCs w:val="22"/>
          <w:lang w:val="es-ES" w:eastAsia="en-US"/>
        </w:rPr>
        <w:t>anexó</w:t>
      </w:r>
      <w:r w:rsidRPr="00B16861">
        <w:rPr>
          <w:rFonts w:ascii="Palatino Linotype" w:eastAsia="Calibri" w:hAnsi="Palatino Linotype" w:cs="Tahoma"/>
          <w:bCs/>
          <w:sz w:val="22"/>
          <w:szCs w:val="22"/>
          <w:lang w:val="es-ES" w:eastAsia="en-US"/>
        </w:rPr>
        <w:t xml:space="preserve"> en formato Excel una lista con </w:t>
      </w:r>
      <w:r w:rsidRPr="00B16861">
        <w:rPr>
          <w:rFonts w:ascii="Palatino Linotype" w:eastAsia="Calibri" w:hAnsi="Palatino Linotype" w:cs="Tahoma"/>
          <w:b/>
          <w:bCs/>
          <w:sz w:val="22"/>
          <w:szCs w:val="22"/>
          <w:u w:val="single"/>
          <w:lang w:val="es-ES" w:eastAsia="en-US"/>
        </w:rPr>
        <w:t>651 servidores públicos</w:t>
      </w:r>
      <w:r w:rsidRPr="00B16861">
        <w:rPr>
          <w:rFonts w:ascii="Palatino Linotype" w:eastAsia="Calibri" w:hAnsi="Palatino Linotype" w:cs="Tahoma"/>
          <w:bCs/>
          <w:sz w:val="22"/>
          <w:szCs w:val="22"/>
          <w:lang w:val="es-ES" w:eastAsia="en-US"/>
        </w:rPr>
        <w:t xml:space="preserve"> del Sistema Municipal </w:t>
      </w:r>
      <w:r w:rsidR="00604498" w:rsidRPr="00B16861">
        <w:rPr>
          <w:rFonts w:ascii="Palatino Linotype" w:eastAsia="Calibri" w:hAnsi="Palatino Linotype" w:cs="Tahoma"/>
          <w:bCs/>
          <w:sz w:val="22"/>
          <w:szCs w:val="22"/>
          <w:lang w:val="es-ES" w:eastAsia="en-US"/>
        </w:rPr>
        <w:t>p</w:t>
      </w:r>
      <w:r w:rsidRPr="00B16861">
        <w:rPr>
          <w:rFonts w:ascii="Palatino Linotype" w:eastAsia="Calibri" w:hAnsi="Palatino Linotype" w:cs="Tahoma"/>
          <w:bCs/>
          <w:sz w:val="22"/>
          <w:szCs w:val="22"/>
          <w:lang w:val="es-ES" w:eastAsia="en-US"/>
        </w:rPr>
        <w:t xml:space="preserve">ara el Desarrollo Integral de la Familia de Naucalpan de Juárez, </w:t>
      </w:r>
      <w:r w:rsidR="00604498" w:rsidRPr="00B16861">
        <w:rPr>
          <w:rFonts w:ascii="Palatino Linotype" w:eastAsia="Calibri" w:hAnsi="Palatino Linotype" w:cs="Tahoma"/>
          <w:bCs/>
          <w:sz w:val="22"/>
          <w:szCs w:val="22"/>
          <w:lang w:val="es-ES" w:eastAsia="en-US"/>
        </w:rPr>
        <w:t xml:space="preserve">que contiene </w:t>
      </w:r>
      <w:r w:rsidRPr="00B16861">
        <w:rPr>
          <w:rFonts w:ascii="Palatino Linotype" w:eastAsia="Calibri" w:hAnsi="Palatino Linotype" w:cs="Tahoma"/>
          <w:b/>
          <w:bCs/>
          <w:sz w:val="22"/>
          <w:szCs w:val="22"/>
          <w:lang w:val="es-ES" w:eastAsia="en-US"/>
        </w:rPr>
        <w:t>el nombre, el cargo, el sueldo, la fecha de ingreso al sistema y el área de adscripción</w:t>
      </w:r>
      <w:r w:rsidRPr="00B16861">
        <w:rPr>
          <w:rFonts w:ascii="Palatino Linotype" w:eastAsia="Calibri" w:hAnsi="Palatino Linotype" w:cs="Tahoma"/>
          <w:bCs/>
          <w:sz w:val="22"/>
          <w:szCs w:val="22"/>
          <w:lang w:val="es-ES" w:eastAsia="en-US"/>
        </w:rPr>
        <w:t xml:space="preserve">, </w:t>
      </w:r>
      <w:r w:rsidR="003668C8" w:rsidRPr="00B16861">
        <w:rPr>
          <w:rFonts w:ascii="Palatino Linotype" w:eastAsia="Calibri" w:hAnsi="Palatino Linotype" w:cs="Tahoma"/>
          <w:bCs/>
          <w:sz w:val="22"/>
          <w:szCs w:val="22"/>
          <w:lang w:val="es-ES" w:eastAsia="en-US"/>
        </w:rPr>
        <w:t xml:space="preserve">tal y como se muestra a continuación: </w:t>
      </w:r>
    </w:p>
    <w:p w14:paraId="51BC37CC" w14:textId="77777777" w:rsidR="0080156D" w:rsidRPr="00B16861" w:rsidRDefault="0080156D" w:rsidP="00EC515D">
      <w:pPr>
        <w:spacing w:line="360" w:lineRule="auto"/>
        <w:ind w:right="567"/>
        <w:jc w:val="both"/>
        <w:rPr>
          <w:rFonts w:ascii="Palatino Linotype" w:eastAsia="Calibri" w:hAnsi="Palatino Linotype" w:cs="Tahoma"/>
          <w:bCs/>
          <w:sz w:val="22"/>
          <w:szCs w:val="22"/>
          <w:lang w:val="es-ES" w:eastAsia="en-US"/>
        </w:rPr>
      </w:pPr>
    </w:p>
    <w:p w14:paraId="252CB262" w14:textId="73604C5D" w:rsidR="0080156D" w:rsidRPr="00B16861" w:rsidRDefault="00CC7D1D" w:rsidP="00EC515D">
      <w:pPr>
        <w:spacing w:line="360" w:lineRule="auto"/>
        <w:ind w:right="567"/>
        <w:jc w:val="both"/>
        <w:rPr>
          <w:rFonts w:ascii="Palatino Linotype" w:eastAsia="Calibri" w:hAnsi="Palatino Linotype" w:cs="Tahoma"/>
          <w:bCs/>
          <w:sz w:val="22"/>
          <w:szCs w:val="22"/>
          <w:lang w:val="es-ES" w:eastAsia="en-US"/>
        </w:rPr>
      </w:pPr>
      <w:r w:rsidRPr="00B16861">
        <w:rPr>
          <w:rFonts w:ascii="Palatino Linotype" w:eastAsia="Calibri" w:hAnsi="Palatino Linotype" w:cs="Tahoma"/>
          <w:bCs/>
          <w:noProof/>
          <w:sz w:val="22"/>
          <w:szCs w:val="22"/>
          <w:lang w:val="es-ES"/>
        </w:rPr>
        <w:drawing>
          <wp:inline distT="0" distB="0" distL="0" distR="0" wp14:anchorId="0CEC7103" wp14:editId="5416F144">
            <wp:extent cx="5878195" cy="3455719"/>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96" r="4083" b="41491"/>
                    <a:stretch/>
                  </pic:blipFill>
                  <pic:spPr bwMode="auto">
                    <a:xfrm>
                      <a:off x="0" y="0"/>
                      <a:ext cx="5910637" cy="3474791"/>
                    </a:xfrm>
                    <a:prstGeom prst="rect">
                      <a:avLst/>
                    </a:prstGeom>
                    <a:noFill/>
                    <a:ln>
                      <a:noFill/>
                    </a:ln>
                    <a:extLst>
                      <a:ext uri="{53640926-AAD7-44D8-BBD7-CCE9431645EC}">
                        <a14:shadowObscured xmlns:a14="http://schemas.microsoft.com/office/drawing/2010/main"/>
                      </a:ext>
                    </a:extLst>
                  </pic:spPr>
                </pic:pic>
              </a:graphicData>
            </a:graphic>
          </wp:inline>
        </w:drawing>
      </w:r>
    </w:p>
    <w:p w14:paraId="505E8026" w14:textId="77777777" w:rsidR="0080156D" w:rsidRPr="00B16861" w:rsidRDefault="0080156D" w:rsidP="00EC515D">
      <w:pPr>
        <w:spacing w:line="360" w:lineRule="auto"/>
        <w:ind w:right="567"/>
        <w:jc w:val="both"/>
        <w:rPr>
          <w:rFonts w:ascii="Palatino Linotype" w:eastAsia="Calibri" w:hAnsi="Palatino Linotype" w:cs="Tahoma"/>
          <w:bCs/>
          <w:sz w:val="22"/>
          <w:szCs w:val="22"/>
          <w:lang w:val="es-ES" w:eastAsia="en-US"/>
        </w:rPr>
      </w:pPr>
    </w:p>
    <w:p w14:paraId="3473D28B" w14:textId="2B07036A" w:rsidR="0080156D" w:rsidRPr="00B16861" w:rsidRDefault="0080156D" w:rsidP="0080156D">
      <w:pPr>
        <w:spacing w:line="360" w:lineRule="auto"/>
        <w:ind w:left="567" w:right="567"/>
        <w:jc w:val="both"/>
        <w:rPr>
          <w:rFonts w:ascii="Palatino Linotype" w:hAnsi="Palatino Linotype" w:cs="Tahoma"/>
          <w:b/>
        </w:rPr>
      </w:pPr>
      <w:r w:rsidRPr="00B16861">
        <w:rPr>
          <w:rFonts w:ascii="Palatino Linotype" w:hAnsi="Palatino Linotype" w:cs="Tahoma"/>
          <w:b/>
        </w:rPr>
        <w:lastRenderedPageBreak/>
        <w:t xml:space="preserve">Informe Justificado de los Recursos de Revisión número </w:t>
      </w:r>
      <w:r w:rsidRPr="00B16861">
        <w:rPr>
          <w:rFonts w:ascii="Palatino Linotype" w:hAnsi="Palatino Linotype" w:cs="Tahoma"/>
          <w:b/>
          <w:bCs/>
        </w:rPr>
        <w:t>06016/INFOEM/IP/RR/2019</w:t>
      </w:r>
      <w:r w:rsidRPr="00B16861">
        <w:rPr>
          <w:rFonts w:ascii="Palatino Linotype" w:hAnsi="Palatino Linotype" w:cs="Tahoma"/>
          <w:b/>
        </w:rPr>
        <w:t>:</w:t>
      </w:r>
    </w:p>
    <w:p w14:paraId="4F6ACDEB" w14:textId="4872B4E1" w:rsidR="00D94C4A" w:rsidRPr="00B16861" w:rsidRDefault="00D94C4A" w:rsidP="00D94C4A">
      <w:pPr>
        <w:spacing w:line="360" w:lineRule="auto"/>
        <w:ind w:right="567"/>
        <w:jc w:val="both"/>
        <w:rPr>
          <w:rFonts w:ascii="Palatino Linotype" w:hAnsi="Palatino Linotype" w:cs="Tahoma"/>
          <w:b/>
        </w:rPr>
      </w:pPr>
    </w:p>
    <w:p w14:paraId="7391EB9C" w14:textId="46D88FCA" w:rsidR="00D94C4A" w:rsidRPr="00B16861" w:rsidRDefault="00657DEC" w:rsidP="00657DEC">
      <w:pPr>
        <w:spacing w:line="360" w:lineRule="auto"/>
        <w:ind w:left="567" w:right="567"/>
        <w:jc w:val="both"/>
        <w:rPr>
          <w:rFonts w:ascii="Palatino Linotype" w:hAnsi="Palatino Linotype" w:cs="Tahoma"/>
          <w:bCs/>
          <w:i/>
        </w:rPr>
      </w:pPr>
      <w:r w:rsidRPr="00B16861">
        <w:rPr>
          <w:rFonts w:ascii="Palatino Linotype" w:hAnsi="Palatino Linotype" w:cs="Tahoma"/>
          <w:bCs/>
          <w:i/>
        </w:rPr>
        <w:t>“…</w:t>
      </w:r>
    </w:p>
    <w:p w14:paraId="4B4551BD" w14:textId="56B6E9A9" w:rsidR="00657DEC" w:rsidRPr="00B16861" w:rsidRDefault="00657DEC" w:rsidP="00657DEC">
      <w:pPr>
        <w:spacing w:line="360" w:lineRule="auto"/>
        <w:ind w:left="567" w:right="567"/>
        <w:jc w:val="both"/>
        <w:rPr>
          <w:rFonts w:ascii="Palatino Linotype" w:hAnsi="Palatino Linotype" w:cs="Tahoma"/>
          <w:bCs/>
          <w:i/>
        </w:rPr>
      </w:pPr>
      <w:r w:rsidRPr="00B16861">
        <w:rPr>
          <w:rFonts w:ascii="Palatino Linotype" w:hAnsi="Palatino Linotype" w:cs="Tahoma"/>
          <w:bCs/>
          <w:i/>
        </w:rPr>
        <w:t>El Servidor Público Habilitado dio respuesta a la solicitud con fundamento en lo dispuesto en el artículo 24 fracciones XI y XIX de la Ley de Transparencia y Acceso a la Información Púbica del Estado de México y Municipios.</w:t>
      </w:r>
    </w:p>
    <w:p w14:paraId="7BBF7FBF" w14:textId="60682FE0" w:rsidR="00657DEC" w:rsidRPr="00B16861" w:rsidRDefault="00657DEC" w:rsidP="00657DEC">
      <w:pPr>
        <w:spacing w:line="360" w:lineRule="auto"/>
        <w:ind w:left="567" w:right="567"/>
        <w:jc w:val="both"/>
        <w:rPr>
          <w:rFonts w:ascii="Palatino Linotype" w:hAnsi="Palatino Linotype" w:cs="Tahoma"/>
          <w:bCs/>
          <w:i/>
        </w:rPr>
      </w:pPr>
      <w:r w:rsidRPr="00B16861">
        <w:rPr>
          <w:rFonts w:ascii="Palatino Linotype" w:hAnsi="Palatino Linotype" w:cs="Tahoma"/>
          <w:bCs/>
          <w:i/>
        </w:rPr>
        <w:t>Asimismo, de la presentación del recurso, se advierte que el ciudadano manifiesta su inconformidad porque de manera probablemente dolosa se subió el oficio número DIF/SDS/322/2019</w:t>
      </w:r>
    </w:p>
    <w:p w14:paraId="7195510D" w14:textId="10F30A8E" w:rsidR="00657DEC" w:rsidRPr="00B16861" w:rsidRDefault="00657DEC" w:rsidP="00657DEC">
      <w:pPr>
        <w:spacing w:line="360" w:lineRule="auto"/>
        <w:ind w:left="567" w:right="567"/>
        <w:jc w:val="both"/>
        <w:rPr>
          <w:rFonts w:ascii="Palatino Linotype" w:hAnsi="Palatino Linotype" w:cs="Tahoma"/>
          <w:b/>
          <w:bCs/>
          <w:i/>
        </w:rPr>
      </w:pPr>
      <w:r w:rsidRPr="00B16861">
        <w:rPr>
          <w:rFonts w:ascii="Palatino Linotype" w:hAnsi="Palatino Linotype" w:cs="Tahoma"/>
          <w:b/>
          <w:bCs/>
          <w:i/>
        </w:rPr>
        <w:t xml:space="preserve">La información se proporcionó en formatos escaneados con letra pequeña, y posiblemente sea la razón por lo que el solicitante no logre apreciarla con claridad. </w:t>
      </w:r>
    </w:p>
    <w:p w14:paraId="08535656" w14:textId="2178B1A4" w:rsidR="00657DEC" w:rsidRPr="00B16861" w:rsidRDefault="00657DEC" w:rsidP="00657DEC">
      <w:pPr>
        <w:spacing w:line="360" w:lineRule="auto"/>
        <w:ind w:left="567" w:right="567"/>
        <w:jc w:val="both"/>
        <w:rPr>
          <w:rFonts w:ascii="Palatino Linotype" w:hAnsi="Palatino Linotype" w:cs="Tahoma"/>
          <w:bCs/>
          <w:i/>
        </w:rPr>
      </w:pPr>
      <w:r w:rsidRPr="00B16861">
        <w:rPr>
          <w:rFonts w:ascii="Palatino Linotype" w:hAnsi="Palatino Linotype" w:cs="Tahoma"/>
          <w:bCs/>
          <w:i/>
        </w:rPr>
        <w:t>De lo que se desprende que se cumplió con el principio de máxima publicidad, sin que se haya entregado información incompleta o se haya negado la misma, aunado a que el artículo 12 de la Ley de Transparencia y Acceso a la Información señala:</w:t>
      </w:r>
    </w:p>
    <w:p w14:paraId="7CBDC4D1" w14:textId="1711274B" w:rsidR="00657DEC" w:rsidRPr="00B16861" w:rsidRDefault="00657DEC" w:rsidP="00657DEC">
      <w:pPr>
        <w:spacing w:line="360" w:lineRule="auto"/>
        <w:ind w:left="567" w:right="567"/>
        <w:jc w:val="both"/>
        <w:rPr>
          <w:rFonts w:ascii="Palatino Linotype" w:hAnsi="Palatino Linotype" w:cs="Tahoma"/>
          <w:bCs/>
          <w:i/>
        </w:rPr>
      </w:pPr>
      <w:r w:rsidRPr="00B16861">
        <w:rPr>
          <w:rFonts w:ascii="Palatino Linotype" w:hAnsi="Palatino Linotype" w:cs="Tahoma"/>
          <w:b/>
          <w:bCs/>
          <w:i/>
        </w:rPr>
        <w:t xml:space="preserve"> Los Sujetos Obligados solo proporcionarán la información pública que se les requiera y que obre en sus archivos y en el estado en que está se encuentre.</w:t>
      </w:r>
      <w:r w:rsidRPr="00B16861">
        <w:rPr>
          <w:rFonts w:ascii="Palatino Linotype" w:hAnsi="Palatino Linotype" w:cs="Tahoma"/>
          <w:bCs/>
          <w:i/>
        </w:rPr>
        <w:t xml:space="preserve"> La obligación de proporcionar información no comprende el procesamiento de la misma, ni el presentarla conforme al interés del solicitante; No estarán obligados a generarla, resumirla, efectuar cálculos o practicar investigaciones.</w:t>
      </w:r>
    </w:p>
    <w:p w14:paraId="58B97595" w14:textId="094EAEC1" w:rsidR="00657DEC" w:rsidRPr="00B16861" w:rsidRDefault="00657DEC" w:rsidP="00657DEC">
      <w:pPr>
        <w:spacing w:line="360" w:lineRule="auto"/>
        <w:ind w:left="567" w:right="567"/>
        <w:jc w:val="both"/>
        <w:rPr>
          <w:rFonts w:ascii="Palatino Linotype" w:hAnsi="Palatino Linotype" w:cs="Tahoma"/>
          <w:bCs/>
          <w:i/>
        </w:rPr>
      </w:pPr>
      <w:r w:rsidRPr="00B16861">
        <w:rPr>
          <w:rFonts w:ascii="Palatino Linotype" w:hAnsi="Palatino Linotype" w:cs="Tahoma"/>
          <w:bCs/>
          <w:i/>
        </w:rPr>
        <w:t xml:space="preserve"> En tal sentido no existe obligación de generar un documento ad hoc para satisfacer el derecho de acceso a la información, aplicándose por analogía el Criterio 09-10, emitido por el Pleno del Instituto Federal de Acceso a la Información y Protección de Datos que señala: </w:t>
      </w:r>
    </w:p>
    <w:p w14:paraId="5DE0BFFA" w14:textId="77A8471C" w:rsidR="00657DEC" w:rsidRPr="00B16861" w:rsidRDefault="00657DEC" w:rsidP="00657DEC">
      <w:pPr>
        <w:spacing w:line="360" w:lineRule="auto"/>
        <w:ind w:left="567" w:right="567"/>
        <w:jc w:val="both"/>
        <w:rPr>
          <w:rFonts w:ascii="Palatino Linotype" w:hAnsi="Palatino Linotype" w:cs="Tahoma"/>
          <w:bCs/>
          <w:i/>
        </w:rPr>
      </w:pPr>
      <w:r w:rsidRPr="00B16861">
        <w:rPr>
          <w:rFonts w:ascii="Palatino Linotype" w:hAnsi="Palatino Linotype" w:cs="Tahoma"/>
          <w:b/>
          <w:bCs/>
          <w:i/>
        </w:rPr>
        <w:t>Las dependencias y entidades no están obligadas a generar documentos ad hoc para responder una solicitud de acceso a la información.</w:t>
      </w:r>
      <w:r w:rsidRPr="00B16861">
        <w:rPr>
          <w:rFonts w:ascii="Palatino Linotype" w:hAnsi="Palatino Linotype" w:cs="Tahoma"/>
          <w:bCs/>
          <w:i/>
        </w:rPr>
        <w:t xml:space="preserve">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w:t>
      </w:r>
      <w:r w:rsidRPr="00B16861">
        <w:rPr>
          <w:rFonts w:ascii="Palatino Linotype" w:hAnsi="Palatino Linotype" w:cs="Tahoma"/>
          <w:bCs/>
          <w:i/>
        </w:rPr>
        <w:lastRenderedPageBreak/>
        <w:t>el acceso a la información con la que cuentan en el formato que la misma así lo permita o se encuentre, en aras de dar satisfacción a la solicitud presentada.</w:t>
      </w:r>
    </w:p>
    <w:p w14:paraId="0DBCF5CF" w14:textId="083F39A7" w:rsidR="00E36D83" w:rsidRPr="00B16861" w:rsidRDefault="00E36D83" w:rsidP="00657DEC">
      <w:pPr>
        <w:spacing w:line="360" w:lineRule="auto"/>
        <w:ind w:left="567" w:right="567"/>
        <w:jc w:val="both"/>
        <w:rPr>
          <w:rFonts w:ascii="Palatino Linotype" w:hAnsi="Palatino Linotype" w:cs="Tahoma"/>
          <w:bCs/>
          <w:i/>
        </w:rPr>
      </w:pPr>
      <w:r w:rsidRPr="00B16861">
        <w:rPr>
          <w:rFonts w:ascii="Palatino Linotype" w:hAnsi="Palatino Linotype" w:cs="Tahoma"/>
          <w:b/>
          <w:bCs/>
          <w:i/>
        </w:rPr>
        <w:t>…</w:t>
      </w:r>
      <w:r w:rsidRPr="00B16861">
        <w:rPr>
          <w:rFonts w:ascii="Palatino Linotype" w:hAnsi="Palatino Linotype" w:cs="Tahoma"/>
          <w:bCs/>
          <w:i/>
        </w:rPr>
        <w:t xml:space="preserve"> (Sic)</w:t>
      </w:r>
      <w:r w:rsidR="00604498" w:rsidRPr="00B16861">
        <w:rPr>
          <w:rFonts w:ascii="Palatino Linotype" w:hAnsi="Palatino Linotype" w:cs="Tahoma"/>
          <w:bCs/>
          <w:i/>
        </w:rPr>
        <w:t>”</w:t>
      </w:r>
    </w:p>
    <w:p w14:paraId="11DF909C" w14:textId="77777777" w:rsidR="00604498" w:rsidRPr="00B16861" w:rsidRDefault="00604498" w:rsidP="00604498">
      <w:pPr>
        <w:spacing w:line="360" w:lineRule="auto"/>
        <w:ind w:left="567" w:right="567"/>
        <w:rPr>
          <w:rFonts w:ascii="Palatino Linotype" w:hAnsi="Palatino Linotype" w:cs="Tahoma"/>
          <w:bCs/>
        </w:rPr>
      </w:pPr>
      <w:r w:rsidRPr="00B16861">
        <w:rPr>
          <w:rFonts w:ascii="Palatino Linotype" w:hAnsi="Palatino Linotype" w:cs="Tahoma"/>
          <w:bCs/>
        </w:rPr>
        <w:t>(Énfasis añadido)</w:t>
      </w:r>
    </w:p>
    <w:p w14:paraId="26046691" w14:textId="77777777" w:rsidR="00604498" w:rsidRPr="00B16861" w:rsidRDefault="00604498" w:rsidP="00657DEC">
      <w:pPr>
        <w:spacing w:line="360" w:lineRule="auto"/>
        <w:ind w:left="567" w:right="567"/>
        <w:jc w:val="both"/>
        <w:rPr>
          <w:rFonts w:ascii="Palatino Linotype" w:hAnsi="Palatino Linotype" w:cs="Tahoma"/>
          <w:bCs/>
          <w:i/>
        </w:rPr>
      </w:pPr>
    </w:p>
    <w:p w14:paraId="145C659F" w14:textId="7FF96C86" w:rsidR="00165FC7" w:rsidRPr="00B16861" w:rsidRDefault="00604498" w:rsidP="00695B85">
      <w:pPr>
        <w:spacing w:line="360" w:lineRule="auto"/>
        <w:ind w:left="567" w:right="567"/>
        <w:jc w:val="both"/>
        <w:rPr>
          <w:rFonts w:ascii="Palatino Linotype" w:hAnsi="Palatino Linotype" w:cs="Tahoma"/>
          <w:b/>
          <w:bCs/>
          <w:i/>
        </w:rPr>
      </w:pPr>
      <w:r w:rsidRPr="00B16861" w:rsidDel="00604498">
        <w:rPr>
          <w:rFonts w:ascii="Palatino Linotype" w:hAnsi="Palatino Linotype" w:cs="Tahoma"/>
          <w:b/>
          <w:bCs/>
          <w:i/>
        </w:rPr>
        <w:t xml:space="preserve"> </w:t>
      </w:r>
      <w:r w:rsidR="00165FC7" w:rsidRPr="00B16861">
        <w:rPr>
          <w:rFonts w:ascii="Palatino Linotype" w:hAnsi="Palatino Linotype" w:cs="Tahoma"/>
          <w:b/>
          <w:bCs/>
          <w:i/>
        </w:rPr>
        <w:t>ACTO IMPUGNADO</w:t>
      </w:r>
    </w:p>
    <w:p w14:paraId="1DDCE1CB" w14:textId="7C9379B5" w:rsidR="00165FC7" w:rsidRPr="00B16861" w:rsidRDefault="00165FC7">
      <w:pPr>
        <w:autoSpaceDE w:val="0"/>
        <w:autoSpaceDN w:val="0"/>
        <w:adjustRightInd w:val="0"/>
        <w:ind w:firstLine="567"/>
        <w:rPr>
          <w:rFonts w:ascii="Palatino Linotype" w:hAnsi="Palatino Linotype" w:cs="Tahoma"/>
          <w:bCs/>
          <w:i/>
        </w:rPr>
      </w:pPr>
      <w:r w:rsidRPr="00B16861">
        <w:rPr>
          <w:rFonts w:ascii="Palatino Linotype" w:hAnsi="Palatino Linotype" w:cs="Tahoma"/>
          <w:bCs/>
          <w:i/>
        </w:rPr>
        <w:t>La incongruente respuesta otorgada a mi solicitud.</w:t>
      </w:r>
    </w:p>
    <w:p w14:paraId="3DCEF5B3" w14:textId="1292D9CF" w:rsidR="00165FC7" w:rsidRPr="00B16861" w:rsidRDefault="00165FC7" w:rsidP="00165FC7">
      <w:pPr>
        <w:autoSpaceDE w:val="0"/>
        <w:autoSpaceDN w:val="0"/>
        <w:adjustRightInd w:val="0"/>
        <w:rPr>
          <w:rFonts w:ascii="Palatino Linotype" w:hAnsi="Palatino Linotype" w:cs="Tahoma"/>
          <w:bCs/>
          <w:i/>
        </w:rPr>
      </w:pPr>
      <w:r w:rsidRPr="00B16861">
        <w:rPr>
          <w:rFonts w:ascii="Palatino Linotype" w:hAnsi="Palatino Linotype" w:cs="Tahoma"/>
          <w:bCs/>
          <w:i/>
        </w:rPr>
        <w:tab/>
      </w:r>
      <w:r w:rsidRPr="00B16861">
        <w:rPr>
          <w:rFonts w:ascii="Palatino Linotype" w:hAnsi="Palatino Linotype" w:cs="Tahoma"/>
          <w:bCs/>
          <w:i/>
        </w:rPr>
        <w:tab/>
      </w:r>
    </w:p>
    <w:p w14:paraId="47B49C68" w14:textId="77777777" w:rsidR="00165FC7" w:rsidRPr="00B16861" w:rsidRDefault="00165FC7" w:rsidP="00165FC7">
      <w:pPr>
        <w:autoSpaceDE w:val="0"/>
        <w:autoSpaceDN w:val="0"/>
        <w:adjustRightInd w:val="0"/>
        <w:rPr>
          <w:rFonts w:ascii="Palatino Linotype" w:hAnsi="Palatino Linotype" w:cs="Tahoma"/>
          <w:bCs/>
          <w:i/>
        </w:rPr>
      </w:pPr>
    </w:p>
    <w:p w14:paraId="76E12D73" w14:textId="77777777" w:rsidR="00165FC7" w:rsidRPr="00B16861" w:rsidRDefault="00165FC7" w:rsidP="00165FC7">
      <w:pPr>
        <w:autoSpaceDE w:val="0"/>
        <w:autoSpaceDN w:val="0"/>
        <w:adjustRightInd w:val="0"/>
        <w:ind w:firstLine="567"/>
        <w:rPr>
          <w:rFonts w:ascii="Palatino Linotype" w:hAnsi="Palatino Linotype" w:cs="Tahoma"/>
          <w:b/>
          <w:bCs/>
          <w:i/>
        </w:rPr>
      </w:pPr>
      <w:r w:rsidRPr="00B16861">
        <w:rPr>
          <w:rFonts w:ascii="Palatino Linotype" w:hAnsi="Palatino Linotype" w:cs="Tahoma"/>
          <w:b/>
          <w:bCs/>
          <w:i/>
        </w:rPr>
        <w:t xml:space="preserve">RAZONES O MOTIVOS DE LA INCONFORMIDAD </w:t>
      </w:r>
    </w:p>
    <w:p w14:paraId="1A0F11B2" w14:textId="5D2ED073" w:rsidR="00165FC7" w:rsidRPr="00B16861" w:rsidRDefault="00165FC7" w:rsidP="00165FC7">
      <w:pPr>
        <w:autoSpaceDE w:val="0"/>
        <w:autoSpaceDN w:val="0"/>
        <w:adjustRightInd w:val="0"/>
        <w:rPr>
          <w:rFonts w:ascii="Palatino Linotype" w:hAnsi="Palatino Linotype" w:cs="Tahoma"/>
          <w:bCs/>
          <w:i/>
        </w:rPr>
      </w:pPr>
    </w:p>
    <w:p w14:paraId="4F268DF7" w14:textId="77777777" w:rsidR="00165FC7" w:rsidRPr="00B16861" w:rsidRDefault="00165FC7" w:rsidP="00165FC7">
      <w:pPr>
        <w:autoSpaceDE w:val="0"/>
        <w:autoSpaceDN w:val="0"/>
        <w:adjustRightInd w:val="0"/>
        <w:ind w:left="567"/>
        <w:jc w:val="both"/>
        <w:rPr>
          <w:rFonts w:ascii="Palatino Linotype" w:hAnsi="Palatino Linotype" w:cs="Tahoma"/>
          <w:bCs/>
          <w:i/>
        </w:rPr>
      </w:pPr>
      <w:r w:rsidRPr="00B16861">
        <w:rPr>
          <w:rFonts w:ascii="Palatino Linotype" w:hAnsi="Palatino Linotype" w:cs="Tahoma"/>
          <w:bCs/>
          <w:i/>
        </w:rPr>
        <w:t>Mi solicitud versa sobre el presupuesto del DIF Naucalpan, el responsable de transparencia en esa descentralizada, de manera probablemente dolosa anexa como respuesta el oficio DIF/SDS/322/2019, por el que se informa respecto a un programa que no tiene relación con mi respuesta.</w:t>
      </w:r>
    </w:p>
    <w:p w14:paraId="15210E55" w14:textId="77777777" w:rsidR="00165FC7" w:rsidRPr="00B16861" w:rsidRDefault="00165FC7" w:rsidP="00165FC7">
      <w:pPr>
        <w:autoSpaceDE w:val="0"/>
        <w:autoSpaceDN w:val="0"/>
        <w:adjustRightInd w:val="0"/>
        <w:jc w:val="center"/>
        <w:rPr>
          <w:rFonts w:ascii="Palatino Linotype" w:hAnsi="Palatino Linotype" w:cs="Tahoma"/>
          <w:bCs/>
          <w:i/>
        </w:rPr>
      </w:pPr>
    </w:p>
    <w:p w14:paraId="302F7EF0" w14:textId="77777777" w:rsidR="00165FC7" w:rsidRPr="00B16861" w:rsidRDefault="00165FC7" w:rsidP="00165FC7">
      <w:pPr>
        <w:autoSpaceDE w:val="0"/>
        <w:autoSpaceDN w:val="0"/>
        <w:adjustRightInd w:val="0"/>
        <w:jc w:val="center"/>
        <w:rPr>
          <w:rFonts w:ascii="Palatino Linotype" w:hAnsi="Palatino Linotype" w:cs="Tahoma"/>
          <w:bCs/>
          <w:i/>
        </w:rPr>
      </w:pPr>
    </w:p>
    <w:p w14:paraId="29258F89" w14:textId="77777777" w:rsidR="00165FC7" w:rsidRPr="00B16861" w:rsidRDefault="00165FC7" w:rsidP="00165FC7">
      <w:pPr>
        <w:autoSpaceDE w:val="0"/>
        <w:autoSpaceDN w:val="0"/>
        <w:adjustRightInd w:val="0"/>
        <w:jc w:val="center"/>
        <w:rPr>
          <w:rFonts w:ascii="Palatino Linotype" w:hAnsi="Palatino Linotype" w:cs="Tahoma"/>
          <w:b/>
          <w:bCs/>
          <w:i/>
        </w:rPr>
      </w:pPr>
      <w:r w:rsidRPr="00B16861">
        <w:rPr>
          <w:rFonts w:ascii="Palatino Linotype" w:hAnsi="Palatino Linotype" w:cs="Tahoma"/>
          <w:b/>
          <w:bCs/>
          <w:i/>
        </w:rPr>
        <w:t>JUSTIFICACIÓN DE LA RESPUESTA</w:t>
      </w:r>
    </w:p>
    <w:p w14:paraId="228FEF4E" w14:textId="693E4FFC" w:rsidR="00165FC7" w:rsidRPr="00B16861" w:rsidRDefault="00165FC7" w:rsidP="00165FC7">
      <w:pPr>
        <w:autoSpaceDE w:val="0"/>
        <w:autoSpaceDN w:val="0"/>
        <w:adjustRightInd w:val="0"/>
        <w:rPr>
          <w:rFonts w:ascii="Palatino Linotype" w:hAnsi="Palatino Linotype" w:cs="Tahoma"/>
          <w:bCs/>
          <w:i/>
        </w:rPr>
      </w:pPr>
    </w:p>
    <w:p w14:paraId="06DC5277" w14:textId="77777777" w:rsidR="00165FC7" w:rsidRPr="00B16861" w:rsidRDefault="00165FC7" w:rsidP="00165FC7">
      <w:pPr>
        <w:autoSpaceDE w:val="0"/>
        <w:autoSpaceDN w:val="0"/>
        <w:adjustRightInd w:val="0"/>
        <w:ind w:left="708"/>
        <w:jc w:val="both"/>
        <w:rPr>
          <w:rFonts w:ascii="Palatino Linotype" w:hAnsi="Palatino Linotype" w:cs="Tahoma"/>
          <w:bCs/>
          <w:i/>
        </w:rPr>
      </w:pPr>
      <w:r w:rsidRPr="00B16861">
        <w:rPr>
          <w:rFonts w:ascii="Palatino Linotype" w:hAnsi="Palatino Linotype" w:cs="Tahoma"/>
          <w:bCs/>
          <w:i/>
        </w:rPr>
        <w:t>El Servidor Público Habilitado dio respuesta a la solicitud con fundamento en lo dispuesto en el artículo 24 fracciones XI y XIX de la Ley de Transparencia y Acceso a la Información Púbica del Estado de México y Municipios.</w:t>
      </w:r>
    </w:p>
    <w:p w14:paraId="4D544B83" w14:textId="77777777" w:rsidR="00165FC7" w:rsidRPr="00B16861" w:rsidRDefault="00165FC7" w:rsidP="00165FC7">
      <w:pPr>
        <w:autoSpaceDE w:val="0"/>
        <w:autoSpaceDN w:val="0"/>
        <w:adjustRightInd w:val="0"/>
        <w:jc w:val="both"/>
        <w:rPr>
          <w:rFonts w:ascii="Palatino Linotype" w:hAnsi="Palatino Linotype" w:cs="Tahoma"/>
          <w:bCs/>
          <w:i/>
        </w:rPr>
      </w:pPr>
    </w:p>
    <w:p w14:paraId="35E1C7D8" w14:textId="5F9C42B6" w:rsidR="00165FC7" w:rsidRPr="00B16861" w:rsidRDefault="00165FC7" w:rsidP="00165FC7">
      <w:pPr>
        <w:autoSpaceDE w:val="0"/>
        <w:autoSpaceDN w:val="0"/>
        <w:adjustRightInd w:val="0"/>
        <w:ind w:left="708"/>
        <w:jc w:val="both"/>
        <w:rPr>
          <w:rFonts w:ascii="Palatino Linotype" w:hAnsi="Palatino Linotype" w:cs="Tahoma"/>
          <w:bCs/>
          <w:i/>
        </w:rPr>
      </w:pPr>
      <w:r w:rsidRPr="00B16861">
        <w:rPr>
          <w:rFonts w:ascii="Palatino Linotype" w:hAnsi="Palatino Linotype" w:cs="Tahoma"/>
          <w:bCs/>
          <w:i/>
        </w:rPr>
        <w:t xml:space="preserve">Asimismo, de la presentación del recurso, </w:t>
      </w:r>
      <w:r w:rsidRPr="00B16861">
        <w:rPr>
          <w:rFonts w:ascii="Palatino Linotype" w:hAnsi="Palatino Linotype" w:cs="Tahoma"/>
          <w:b/>
          <w:bCs/>
          <w:i/>
        </w:rPr>
        <w:t>se advierte que el ciudadano manifiesta su inconformidad por darle una respuesta equivocada, esto se hizo sin mala intenció</w:t>
      </w:r>
      <w:r w:rsidRPr="00B16861">
        <w:rPr>
          <w:rFonts w:ascii="Palatino Linotype" w:hAnsi="Palatino Linotype" w:cs="Tahoma"/>
          <w:bCs/>
          <w:i/>
        </w:rPr>
        <w:t xml:space="preserve">n, ya que en el momento de subir el archivo en donde contiene el Presupuesto aprobado año 2019 del DIF Naucalpan, </w:t>
      </w:r>
      <w:r w:rsidRPr="00B16861">
        <w:rPr>
          <w:rFonts w:ascii="Palatino Linotype" w:hAnsi="Palatino Linotype" w:cs="Tahoma"/>
          <w:b/>
          <w:bCs/>
          <w:i/>
        </w:rPr>
        <w:t>por un error se subió otro archivo que contiene información de otra solicitud recibida</w:t>
      </w:r>
      <w:r w:rsidRPr="00B16861">
        <w:rPr>
          <w:rFonts w:ascii="Palatino Linotype" w:hAnsi="Palatino Linotype" w:cs="Tahoma"/>
          <w:bCs/>
          <w:i/>
        </w:rPr>
        <w:t>. (Programa “Paty te Escucha”).</w:t>
      </w:r>
    </w:p>
    <w:p w14:paraId="14A44078" w14:textId="27D56EE7" w:rsidR="001D17F4" w:rsidRPr="00B16861" w:rsidRDefault="00165FC7" w:rsidP="00165FC7">
      <w:pPr>
        <w:spacing w:line="360" w:lineRule="auto"/>
        <w:ind w:right="567"/>
        <w:jc w:val="both"/>
        <w:rPr>
          <w:rFonts w:ascii="Palatino Linotype" w:hAnsi="Palatino Linotype" w:cs="Tahoma"/>
          <w:bCs/>
          <w:i/>
        </w:rPr>
      </w:pPr>
      <w:r w:rsidRPr="00B16861">
        <w:rPr>
          <w:rFonts w:ascii="Palatino Linotype" w:hAnsi="Palatino Linotype" w:cs="Tahoma"/>
          <w:bCs/>
          <w:i/>
        </w:rPr>
        <w:tab/>
        <w:t>.... (Sic)</w:t>
      </w:r>
    </w:p>
    <w:p w14:paraId="59D7E79F" w14:textId="77777777" w:rsidR="00604498" w:rsidRPr="00B16861" w:rsidRDefault="00604498" w:rsidP="00604498">
      <w:pPr>
        <w:spacing w:line="360" w:lineRule="auto"/>
        <w:ind w:left="567" w:right="567"/>
        <w:rPr>
          <w:rFonts w:ascii="Palatino Linotype" w:hAnsi="Palatino Linotype" w:cs="Tahoma"/>
          <w:bCs/>
        </w:rPr>
      </w:pPr>
      <w:r w:rsidRPr="00B16861">
        <w:rPr>
          <w:rFonts w:ascii="Palatino Linotype" w:hAnsi="Palatino Linotype" w:cs="Tahoma"/>
          <w:bCs/>
        </w:rPr>
        <w:t>(Énfasis añadido)</w:t>
      </w:r>
    </w:p>
    <w:p w14:paraId="1C280CDD" w14:textId="3D67BD8D" w:rsidR="00E424A8" w:rsidRPr="00B16861" w:rsidRDefault="00604498" w:rsidP="00657DEC">
      <w:pPr>
        <w:spacing w:line="360" w:lineRule="auto"/>
        <w:ind w:left="567" w:right="567"/>
        <w:jc w:val="both"/>
        <w:rPr>
          <w:rFonts w:ascii="Palatino Linotype" w:hAnsi="Palatino Linotype" w:cs="Tahoma"/>
          <w:bCs/>
          <w:sz w:val="22"/>
        </w:rPr>
      </w:pPr>
      <w:r w:rsidRPr="00B16861" w:rsidDel="00604498">
        <w:rPr>
          <w:rFonts w:ascii="Palatino Linotype" w:hAnsi="Palatino Linotype" w:cs="Tahoma"/>
          <w:bCs/>
          <w:i/>
        </w:rPr>
        <w:t xml:space="preserve"> </w:t>
      </w:r>
    </w:p>
    <w:p w14:paraId="5A79C817" w14:textId="4FDFA9AE" w:rsidR="00E424A8" w:rsidRPr="00B16861" w:rsidRDefault="00E424A8" w:rsidP="00E424A8">
      <w:pPr>
        <w:spacing w:line="360" w:lineRule="auto"/>
        <w:ind w:right="567"/>
        <w:jc w:val="both"/>
        <w:rPr>
          <w:rFonts w:ascii="Palatino Linotype" w:hAnsi="Palatino Linotype" w:cs="Tahoma"/>
          <w:sz w:val="22"/>
          <w:szCs w:val="22"/>
        </w:rPr>
      </w:pPr>
      <w:r w:rsidRPr="00B16861">
        <w:rPr>
          <w:rFonts w:ascii="Palatino Linotype" w:hAnsi="Palatino Linotype" w:cs="Tahoma"/>
          <w:sz w:val="22"/>
          <w:szCs w:val="22"/>
        </w:rPr>
        <w:t xml:space="preserve">Finalmente, el Sujeto Obligado, anexó en formato PDF el presupuesto de Ingresos del Sistema Municipal </w:t>
      </w:r>
      <w:r w:rsidR="00313C6F" w:rsidRPr="00B16861">
        <w:rPr>
          <w:rFonts w:ascii="Palatino Linotype" w:hAnsi="Palatino Linotype" w:cs="Tahoma"/>
          <w:sz w:val="22"/>
          <w:szCs w:val="22"/>
        </w:rPr>
        <w:t>p</w:t>
      </w:r>
      <w:r w:rsidRPr="00B16861">
        <w:rPr>
          <w:rFonts w:ascii="Palatino Linotype" w:hAnsi="Palatino Linotype" w:cs="Tahoma"/>
          <w:sz w:val="22"/>
          <w:szCs w:val="22"/>
        </w:rPr>
        <w:t>ara el Desarrollo Integral de la Familia de Naucalpan de Juárez, como a continuación se muestra un extracto del mismo:</w:t>
      </w:r>
    </w:p>
    <w:p w14:paraId="77956020" w14:textId="6F940B25" w:rsidR="00E424A8" w:rsidRPr="00B16861" w:rsidRDefault="00E424A8" w:rsidP="00E424A8">
      <w:pPr>
        <w:spacing w:line="360" w:lineRule="auto"/>
        <w:ind w:right="567"/>
        <w:jc w:val="center"/>
        <w:rPr>
          <w:rFonts w:ascii="Palatino Linotype" w:hAnsi="Palatino Linotype" w:cs="Tahoma"/>
          <w:sz w:val="22"/>
          <w:szCs w:val="22"/>
        </w:rPr>
      </w:pPr>
      <w:r w:rsidRPr="00B16861">
        <w:rPr>
          <w:rFonts w:ascii="Palatino Linotype" w:hAnsi="Palatino Linotype" w:cs="Tahoma"/>
          <w:noProof/>
          <w:sz w:val="22"/>
          <w:szCs w:val="22"/>
          <w:lang w:val="es-ES"/>
        </w:rPr>
        <w:lastRenderedPageBreak/>
        <w:drawing>
          <wp:inline distT="0" distB="0" distL="0" distR="0" wp14:anchorId="71890E84" wp14:editId="08D37A00">
            <wp:extent cx="6454140" cy="2238886"/>
            <wp:effectExtent l="0" t="0" r="381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b="53502"/>
                    <a:stretch/>
                  </pic:blipFill>
                  <pic:spPr bwMode="auto">
                    <a:xfrm>
                      <a:off x="0" y="0"/>
                      <a:ext cx="6509031" cy="2257927"/>
                    </a:xfrm>
                    <a:prstGeom prst="rect">
                      <a:avLst/>
                    </a:prstGeom>
                    <a:noFill/>
                    <a:ln>
                      <a:noFill/>
                    </a:ln>
                    <a:extLst>
                      <a:ext uri="{53640926-AAD7-44D8-BBD7-CCE9431645EC}">
                        <a14:shadowObscured xmlns:a14="http://schemas.microsoft.com/office/drawing/2010/main"/>
                      </a:ext>
                    </a:extLst>
                  </pic:spPr>
                </pic:pic>
              </a:graphicData>
            </a:graphic>
          </wp:inline>
        </w:drawing>
      </w:r>
    </w:p>
    <w:p w14:paraId="1D7C87F3" w14:textId="11701C06" w:rsidR="00377B8E" w:rsidRPr="00B16861" w:rsidRDefault="00377B8E" w:rsidP="00E424A8">
      <w:pPr>
        <w:spacing w:line="360" w:lineRule="auto"/>
        <w:ind w:right="567"/>
        <w:jc w:val="center"/>
        <w:rPr>
          <w:rFonts w:ascii="Palatino Linotype" w:hAnsi="Palatino Linotype" w:cs="Tahoma"/>
          <w:sz w:val="22"/>
          <w:szCs w:val="22"/>
        </w:rPr>
      </w:pPr>
      <w:r w:rsidRPr="00B16861">
        <w:rPr>
          <w:rFonts w:ascii="Palatino Linotype" w:hAnsi="Palatino Linotype" w:cs="Tahoma"/>
          <w:sz w:val="22"/>
          <w:szCs w:val="22"/>
        </w:rPr>
        <w:tab/>
      </w:r>
    </w:p>
    <w:p w14:paraId="0A170AA7" w14:textId="5D7FC4F9" w:rsidR="00E424A8" w:rsidRPr="00B16861" w:rsidRDefault="00377B8E" w:rsidP="00E424A8">
      <w:pPr>
        <w:spacing w:line="360" w:lineRule="auto"/>
        <w:ind w:right="567"/>
        <w:jc w:val="both"/>
        <w:rPr>
          <w:rFonts w:ascii="Palatino Linotype" w:hAnsi="Palatino Linotype" w:cs="Tahoma"/>
          <w:sz w:val="22"/>
          <w:szCs w:val="22"/>
        </w:rPr>
      </w:pPr>
      <w:r w:rsidRPr="00B16861">
        <w:rPr>
          <w:rFonts w:ascii="Palatino Linotype" w:hAnsi="Palatino Linotype" w:cs="Tahoma"/>
          <w:noProof/>
          <w:sz w:val="22"/>
          <w:szCs w:val="22"/>
          <w:lang w:val="es-ES"/>
        </w:rPr>
        <w:drawing>
          <wp:inline distT="0" distB="0" distL="0" distR="0" wp14:anchorId="799E1F89" wp14:editId="0A8A815A">
            <wp:extent cx="5724525" cy="17049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4525" cy="1704975"/>
                    </a:xfrm>
                    <a:prstGeom prst="rect">
                      <a:avLst/>
                    </a:prstGeom>
                    <a:noFill/>
                    <a:ln>
                      <a:noFill/>
                    </a:ln>
                  </pic:spPr>
                </pic:pic>
              </a:graphicData>
            </a:graphic>
          </wp:inline>
        </w:drawing>
      </w:r>
    </w:p>
    <w:p w14:paraId="48B82721" w14:textId="25BB1D12" w:rsidR="00695B85" w:rsidRPr="00B16861" w:rsidRDefault="00695B85" w:rsidP="00E424A8">
      <w:pPr>
        <w:spacing w:line="360" w:lineRule="auto"/>
        <w:ind w:right="567"/>
        <w:jc w:val="both"/>
        <w:rPr>
          <w:rFonts w:ascii="Palatino Linotype" w:eastAsia="Calibri" w:hAnsi="Palatino Linotype" w:cs="Tahoma"/>
          <w:b/>
          <w:bCs/>
          <w:sz w:val="22"/>
          <w:szCs w:val="22"/>
          <w:lang w:val="es-ES" w:eastAsia="en-US"/>
        </w:rPr>
      </w:pPr>
    </w:p>
    <w:p w14:paraId="11A14AE1" w14:textId="2D074F72" w:rsidR="00FD7D9B" w:rsidRPr="00B16861" w:rsidRDefault="005A1C98" w:rsidP="00695B85">
      <w:pPr>
        <w:spacing w:line="360" w:lineRule="auto"/>
        <w:jc w:val="both"/>
        <w:rPr>
          <w:rFonts w:ascii="Palatino Linotype" w:eastAsia="Calibri" w:hAnsi="Palatino Linotype" w:cs="Tahoma"/>
          <w:bCs/>
          <w:sz w:val="22"/>
          <w:szCs w:val="22"/>
          <w:lang w:val="es-ES" w:eastAsia="en-US"/>
        </w:rPr>
      </w:pPr>
      <w:r w:rsidRPr="00B16861">
        <w:rPr>
          <w:rFonts w:ascii="Palatino Linotype" w:eastAsia="Calibri" w:hAnsi="Palatino Linotype" w:cs="Tahoma"/>
          <w:b/>
          <w:bCs/>
          <w:sz w:val="22"/>
          <w:szCs w:val="22"/>
          <w:lang w:val="es-ES" w:eastAsia="en-US"/>
        </w:rPr>
        <w:t>e</w:t>
      </w:r>
      <w:r w:rsidR="00806E45" w:rsidRPr="00B16861">
        <w:rPr>
          <w:rFonts w:ascii="Palatino Linotype" w:eastAsia="Calibri" w:hAnsi="Palatino Linotype" w:cs="Tahoma"/>
          <w:b/>
          <w:bCs/>
          <w:sz w:val="22"/>
          <w:szCs w:val="22"/>
          <w:lang w:val="es-ES" w:eastAsia="en-US"/>
        </w:rPr>
        <w:t xml:space="preserve">) </w:t>
      </w:r>
      <w:r w:rsidR="00FD7D9B" w:rsidRPr="00B16861">
        <w:rPr>
          <w:rFonts w:ascii="Palatino Linotype" w:eastAsia="Calibri" w:hAnsi="Palatino Linotype" w:cs="Tahoma"/>
          <w:b/>
          <w:bCs/>
          <w:sz w:val="22"/>
          <w:szCs w:val="22"/>
          <w:lang w:val="es-ES" w:eastAsia="en-US"/>
        </w:rPr>
        <w:t xml:space="preserve">Vista de </w:t>
      </w:r>
      <w:r w:rsidR="009A30F8" w:rsidRPr="00B16861">
        <w:rPr>
          <w:rFonts w:ascii="Palatino Linotype" w:eastAsia="Calibri" w:hAnsi="Palatino Linotype" w:cs="Tahoma"/>
          <w:b/>
          <w:bCs/>
          <w:sz w:val="22"/>
          <w:szCs w:val="22"/>
          <w:lang w:val="es-ES" w:eastAsia="en-US"/>
        </w:rPr>
        <w:t>los Informes</w:t>
      </w:r>
      <w:r w:rsidR="00FD7D9B" w:rsidRPr="00B16861">
        <w:rPr>
          <w:rFonts w:ascii="Palatino Linotype" w:eastAsia="Calibri" w:hAnsi="Palatino Linotype" w:cs="Tahoma"/>
          <w:b/>
          <w:bCs/>
          <w:sz w:val="22"/>
          <w:szCs w:val="22"/>
          <w:lang w:val="es-ES" w:eastAsia="en-US"/>
        </w:rPr>
        <w:t xml:space="preserve"> Justificados: </w:t>
      </w:r>
      <w:r w:rsidR="00FD7D9B" w:rsidRPr="00B16861">
        <w:rPr>
          <w:rFonts w:ascii="Palatino Linotype" w:eastAsia="Calibri" w:hAnsi="Palatino Linotype" w:cs="Tahoma"/>
          <w:bCs/>
          <w:sz w:val="22"/>
          <w:szCs w:val="22"/>
          <w:lang w:val="es-ES" w:eastAsia="en-US"/>
        </w:rPr>
        <w:t xml:space="preserve">El </w:t>
      </w:r>
      <w:r w:rsidR="00754227" w:rsidRPr="00B16861">
        <w:rPr>
          <w:rFonts w:ascii="Palatino Linotype" w:eastAsia="Calibri" w:hAnsi="Palatino Linotype" w:cs="Tahoma"/>
          <w:bCs/>
          <w:sz w:val="22"/>
          <w:szCs w:val="22"/>
          <w:lang w:val="es-ES" w:eastAsia="en-US"/>
        </w:rPr>
        <w:t>nueve de septiembre</w:t>
      </w:r>
      <w:r w:rsidR="00FD7D9B" w:rsidRPr="00B16861">
        <w:rPr>
          <w:rFonts w:ascii="Palatino Linotype" w:eastAsia="Calibri" w:hAnsi="Palatino Linotype" w:cs="Tahoma"/>
          <w:bCs/>
          <w:sz w:val="22"/>
          <w:szCs w:val="22"/>
          <w:lang w:val="es-ES" w:eastAsia="en-US"/>
        </w:rPr>
        <w:t xml:space="preserve"> de dos mil diecinueve, se</w:t>
      </w:r>
      <w:r w:rsidR="00695B85" w:rsidRPr="00B16861">
        <w:rPr>
          <w:rFonts w:ascii="Palatino Linotype" w:eastAsia="Calibri" w:hAnsi="Palatino Linotype" w:cs="Tahoma"/>
          <w:bCs/>
          <w:sz w:val="22"/>
          <w:szCs w:val="22"/>
          <w:lang w:val="es-ES" w:eastAsia="en-US"/>
        </w:rPr>
        <w:t xml:space="preserve"> </w:t>
      </w:r>
      <w:r w:rsidR="00FD7D9B" w:rsidRPr="00B16861">
        <w:rPr>
          <w:rFonts w:ascii="Palatino Linotype" w:eastAsia="Calibri" w:hAnsi="Palatino Linotype" w:cs="Tahoma"/>
          <w:bCs/>
          <w:sz w:val="22"/>
          <w:szCs w:val="22"/>
          <w:lang w:val="es-ES" w:eastAsia="en-US"/>
        </w:rPr>
        <w:t xml:space="preserve">dictó acuerdo mediante el cual se </w:t>
      </w:r>
      <w:r w:rsidR="00313C6F" w:rsidRPr="00B16861">
        <w:rPr>
          <w:rFonts w:ascii="Palatino Linotype" w:eastAsia="Calibri" w:hAnsi="Palatino Linotype" w:cs="Tahoma"/>
          <w:bCs/>
          <w:sz w:val="22"/>
          <w:szCs w:val="22"/>
          <w:lang w:val="es-ES" w:eastAsia="en-US"/>
        </w:rPr>
        <w:t xml:space="preserve">pusieron </w:t>
      </w:r>
      <w:r w:rsidR="00FD7D9B" w:rsidRPr="00B16861">
        <w:rPr>
          <w:rFonts w:ascii="Palatino Linotype" w:eastAsia="Calibri" w:hAnsi="Palatino Linotype" w:cs="Tahoma"/>
          <w:bCs/>
          <w:sz w:val="22"/>
          <w:szCs w:val="22"/>
          <w:lang w:val="es-ES" w:eastAsia="en-US"/>
        </w:rPr>
        <w:t>a la vista del Particular, los Informes Justificados entregados por el Sujeto Obligado con respecto a los</w:t>
      </w:r>
      <w:r w:rsidR="00F4695D" w:rsidRPr="00B16861">
        <w:rPr>
          <w:rFonts w:ascii="Palatino Linotype" w:eastAsia="Calibri" w:hAnsi="Palatino Linotype" w:cs="Tahoma"/>
          <w:bCs/>
          <w:sz w:val="22"/>
          <w:szCs w:val="22"/>
          <w:lang w:val="es-ES" w:eastAsia="en-US"/>
        </w:rPr>
        <w:t xml:space="preserve"> R</w:t>
      </w:r>
      <w:r w:rsidR="00FD7D9B" w:rsidRPr="00B16861">
        <w:rPr>
          <w:rFonts w:ascii="Palatino Linotype" w:eastAsia="Calibri" w:hAnsi="Palatino Linotype" w:cs="Tahoma"/>
          <w:bCs/>
          <w:sz w:val="22"/>
          <w:szCs w:val="22"/>
          <w:lang w:val="es-ES" w:eastAsia="en-US"/>
        </w:rPr>
        <w:t xml:space="preserve">ecursos de </w:t>
      </w:r>
      <w:r w:rsidR="00F4695D" w:rsidRPr="00B16861">
        <w:rPr>
          <w:rFonts w:ascii="Palatino Linotype" w:eastAsia="Calibri" w:hAnsi="Palatino Linotype" w:cs="Tahoma"/>
          <w:bCs/>
          <w:sz w:val="22"/>
          <w:szCs w:val="22"/>
          <w:lang w:val="es-ES" w:eastAsia="en-US"/>
        </w:rPr>
        <w:t>R</w:t>
      </w:r>
      <w:r w:rsidR="00FD7D9B" w:rsidRPr="00B16861">
        <w:rPr>
          <w:rFonts w:ascii="Palatino Linotype" w:eastAsia="Calibri" w:hAnsi="Palatino Linotype" w:cs="Tahoma"/>
          <w:bCs/>
          <w:sz w:val="22"/>
          <w:szCs w:val="22"/>
          <w:lang w:val="es-ES" w:eastAsia="en-US"/>
        </w:rPr>
        <w:t>evisión, materia de la presente resolución</w:t>
      </w:r>
      <w:r w:rsidR="00313C6F" w:rsidRPr="00B16861">
        <w:rPr>
          <w:rFonts w:ascii="Palatino Linotype" w:eastAsia="Calibri" w:hAnsi="Palatino Linotype" w:cs="Tahoma"/>
          <w:bCs/>
          <w:sz w:val="22"/>
          <w:szCs w:val="22"/>
          <w:lang w:val="es-ES" w:eastAsia="en-US"/>
        </w:rPr>
        <w:t>;</w:t>
      </w:r>
      <w:r w:rsidR="00FD7D9B" w:rsidRPr="00B16861">
        <w:rPr>
          <w:rFonts w:ascii="Palatino Linotype" w:eastAsia="Calibri" w:hAnsi="Palatino Linotype" w:cs="Tahoma"/>
          <w:bCs/>
          <w:sz w:val="22"/>
          <w:szCs w:val="22"/>
          <w:lang w:val="es-ES" w:eastAsia="en-US"/>
        </w:rPr>
        <w:t xml:space="preserve"> </w:t>
      </w:r>
      <w:r w:rsidR="009A30F8" w:rsidRPr="00B16861">
        <w:rPr>
          <w:rFonts w:ascii="Palatino Linotype" w:eastAsia="Calibri" w:hAnsi="Palatino Linotype" w:cs="Tahoma"/>
          <w:bCs/>
          <w:sz w:val="22"/>
          <w:szCs w:val="22"/>
          <w:lang w:val="es-ES" w:eastAsia="en-US"/>
        </w:rPr>
        <w:t xml:space="preserve">sin embargo, es necesario aclarar que el Sistema Municipal </w:t>
      </w:r>
      <w:r w:rsidR="00313C6F" w:rsidRPr="00B16861">
        <w:rPr>
          <w:rFonts w:ascii="Palatino Linotype" w:eastAsia="Calibri" w:hAnsi="Palatino Linotype" w:cs="Tahoma"/>
          <w:bCs/>
          <w:sz w:val="22"/>
          <w:szCs w:val="22"/>
          <w:lang w:val="es-ES" w:eastAsia="en-US"/>
        </w:rPr>
        <w:t>p</w:t>
      </w:r>
      <w:r w:rsidR="009A30F8" w:rsidRPr="00B16861">
        <w:rPr>
          <w:rFonts w:ascii="Palatino Linotype" w:eastAsia="Calibri" w:hAnsi="Palatino Linotype" w:cs="Tahoma"/>
          <w:bCs/>
          <w:sz w:val="22"/>
          <w:szCs w:val="22"/>
          <w:lang w:val="es-ES" w:eastAsia="en-US"/>
        </w:rPr>
        <w:t xml:space="preserve">ara el Desarrollo Integral de la Familia </w:t>
      </w:r>
      <w:r w:rsidR="006C1CDF" w:rsidRPr="00B16861">
        <w:rPr>
          <w:rFonts w:ascii="Palatino Linotype" w:eastAsia="Calibri" w:hAnsi="Palatino Linotype" w:cs="Tahoma"/>
          <w:bCs/>
          <w:sz w:val="22"/>
          <w:szCs w:val="22"/>
          <w:lang w:val="es-ES" w:eastAsia="en-US"/>
        </w:rPr>
        <w:t>de Naucalpan de Juárez modificó</w:t>
      </w:r>
      <w:r w:rsidR="009A30F8" w:rsidRPr="00B16861">
        <w:rPr>
          <w:rFonts w:ascii="Palatino Linotype" w:eastAsia="Calibri" w:hAnsi="Palatino Linotype" w:cs="Tahoma"/>
          <w:bCs/>
          <w:sz w:val="22"/>
          <w:szCs w:val="22"/>
          <w:lang w:val="es-ES" w:eastAsia="en-US"/>
        </w:rPr>
        <w:t xml:space="preserve"> su respuesta inicial en ambos recursos</w:t>
      </w:r>
      <w:r w:rsidR="00FD7D9B" w:rsidRPr="00B16861">
        <w:rPr>
          <w:rFonts w:ascii="Palatino Linotype" w:eastAsia="Calibri" w:hAnsi="Palatino Linotype" w:cs="Tahoma"/>
          <w:bCs/>
          <w:sz w:val="22"/>
          <w:szCs w:val="22"/>
          <w:lang w:val="es-ES" w:eastAsia="en-US"/>
        </w:rPr>
        <w:t>, el cual fue notificado a las partes, en esa misma fecha, a través del Sistema de Acceso a la Información Mexiquense (SAIMEX). No obstante, el Recurrente omitió realizar manifestación alguna que a su derecho conviniera y asistiera.</w:t>
      </w:r>
    </w:p>
    <w:p w14:paraId="11A14AE2" w14:textId="77777777" w:rsidR="00FD7D9B" w:rsidRPr="00B16861" w:rsidRDefault="00FD7D9B" w:rsidP="00FD3113">
      <w:pPr>
        <w:spacing w:line="360" w:lineRule="auto"/>
        <w:jc w:val="both"/>
        <w:rPr>
          <w:rFonts w:ascii="Palatino Linotype" w:eastAsia="Calibri" w:hAnsi="Palatino Linotype" w:cs="Tahoma"/>
          <w:b/>
          <w:bCs/>
          <w:sz w:val="22"/>
          <w:szCs w:val="22"/>
          <w:lang w:val="es-ES" w:eastAsia="en-US"/>
        </w:rPr>
      </w:pPr>
    </w:p>
    <w:p w14:paraId="11A14AE3" w14:textId="116E7C48" w:rsidR="00FD7D9B" w:rsidRPr="00B16861" w:rsidRDefault="005A1C98" w:rsidP="00FD3113">
      <w:pPr>
        <w:spacing w:line="360" w:lineRule="auto"/>
        <w:jc w:val="both"/>
        <w:rPr>
          <w:rFonts w:ascii="Palatino Linotype" w:eastAsia="Calibri" w:hAnsi="Palatino Linotype" w:cs="Tahoma"/>
          <w:bCs/>
          <w:sz w:val="22"/>
          <w:szCs w:val="22"/>
          <w:lang w:val="es-ES" w:eastAsia="en-US"/>
        </w:rPr>
      </w:pPr>
      <w:r w:rsidRPr="00B16861">
        <w:rPr>
          <w:rFonts w:ascii="Palatino Linotype" w:eastAsia="Calibri" w:hAnsi="Palatino Linotype" w:cs="Tahoma"/>
          <w:b/>
          <w:bCs/>
          <w:sz w:val="22"/>
          <w:szCs w:val="22"/>
          <w:lang w:val="es-ES" w:eastAsia="en-US"/>
        </w:rPr>
        <w:t>f</w:t>
      </w:r>
      <w:r w:rsidR="00FD7D9B" w:rsidRPr="00B16861">
        <w:rPr>
          <w:rFonts w:ascii="Palatino Linotype" w:eastAsia="Calibri" w:hAnsi="Palatino Linotype" w:cs="Tahoma"/>
          <w:b/>
          <w:bCs/>
          <w:sz w:val="22"/>
          <w:szCs w:val="22"/>
          <w:lang w:val="es-ES" w:eastAsia="en-US"/>
        </w:rPr>
        <w:t xml:space="preserve">) </w:t>
      </w:r>
      <w:r w:rsidR="000D121A" w:rsidRPr="00B16861">
        <w:rPr>
          <w:rFonts w:ascii="Palatino Linotype" w:eastAsia="Calibri" w:hAnsi="Palatino Linotype" w:cs="Tahoma"/>
          <w:b/>
          <w:bCs/>
          <w:sz w:val="22"/>
          <w:szCs w:val="22"/>
          <w:lang w:val="es-ES" w:eastAsia="en-US"/>
        </w:rPr>
        <w:t xml:space="preserve">Ampliación del plazo para resolver: </w:t>
      </w:r>
      <w:r w:rsidR="00B83D8A" w:rsidRPr="00B16861">
        <w:rPr>
          <w:rFonts w:ascii="Palatino Linotype" w:eastAsia="Calibri" w:hAnsi="Palatino Linotype" w:cs="Tahoma"/>
          <w:bCs/>
          <w:sz w:val="22"/>
          <w:szCs w:val="22"/>
          <w:lang w:val="es-ES" w:eastAsia="en-US"/>
        </w:rPr>
        <w:t xml:space="preserve">El </w:t>
      </w:r>
      <w:r w:rsidR="00187C34" w:rsidRPr="00B16861">
        <w:rPr>
          <w:rFonts w:ascii="Palatino Linotype" w:eastAsia="Calibri" w:hAnsi="Palatino Linotype" w:cs="Tahoma"/>
          <w:bCs/>
          <w:sz w:val="22"/>
          <w:szCs w:val="22"/>
          <w:lang w:val="es-ES" w:eastAsia="en-US"/>
        </w:rPr>
        <w:t>tres de septiembre</w:t>
      </w:r>
      <w:r w:rsidR="00FD7D9B" w:rsidRPr="00B16861">
        <w:rPr>
          <w:rFonts w:ascii="Palatino Linotype" w:eastAsia="Calibri" w:hAnsi="Palatino Linotype" w:cs="Tahoma"/>
          <w:bCs/>
          <w:sz w:val="22"/>
          <w:szCs w:val="22"/>
          <w:lang w:val="es-ES" w:eastAsia="en-US"/>
        </w:rPr>
        <w:t xml:space="preserve"> de dos mil diecinueve, el Comisionado Ponente, con fundamento en lo dispuesto por el artículo 181, párrafo tercero, de la Ley de Transparencia y Acceso a la Información Pública del Estado de México y Municipios, acordó ampliar por un periodo de quince días hábil</w:t>
      </w:r>
      <w:r w:rsidR="00F4695D" w:rsidRPr="00B16861">
        <w:rPr>
          <w:rFonts w:ascii="Palatino Linotype" w:eastAsia="Calibri" w:hAnsi="Palatino Linotype" w:cs="Tahoma"/>
          <w:bCs/>
          <w:sz w:val="22"/>
          <w:szCs w:val="22"/>
          <w:lang w:val="es-ES" w:eastAsia="en-US"/>
        </w:rPr>
        <w:t>es, el plazo para resolver los Recursos de R</w:t>
      </w:r>
      <w:r w:rsidR="00FD7D9B" w:rsidRPr="00B16861">
        <w:rPr>
          <w:rFonts w:ascii="Palatino Linotype" w:eastAsia="Calibri" w:hAnsi="Palatino Linotype" w:cs="Tahoma"/>
          <w:bCs/>
          <w:sz w:val="22"/>
          <w:szCs w:val="22"/>
          <w:lang w:val="es-ES" w:eastAsia="en-US"/>
        </w:rPr>
        <w:t>evisión que nos ocupan; acto que fue notificado a las partes, mediante el Sistema de Acceso a la Información Mexiquense (SAIMEX), el mismo día.</w:t>
      </w:r>
    </w:p>
    <w:p w14:paraId="4A829499" w14:textId="77777777" w:rsidR="00187C34" w:rsidRPr="00B16861" w:rsidRDefault="00187C34" w:rsidP="00FD3113">
      <w:pPr>
        <w:spacing w:line="360" w:lineRule="auto"/>
        <w:jc w:val="both"/>
        <w:rPr>
          <w:rFonts w:ascii="Palatino Linotype" w:eastAsia="Calibri" w:hAnsi="Palatino Linotype" w:cs="Tahoma"/>
          <w:b/>
          <w:bCs/>
          <w:sz w:val="22"/>
          <w:szCs w:val="22"/>
          <w:lang w:eastAsia="en-US"/>
        </w:rPr>
      </w:pPr>
    </w:p>
    <w:p w14:paraId="11A14AE5" w14:textId="1B66B3CC" w:rsidR="00C30D70" w:rsidRPr="00B16861" w:rsidRDefault="005A1C98" w:rsidP="00FD3113">
      <w:pPr>
        <w:spacing w:line="360" w:lineRule="auto"/>
        <w:jc w:val="both"/>
        <w:rPr>
          <w:rFonts w:ascii="Palatino Linotype" w:eastAsia="Calibri" w:hAnsi="Palatino Linotype" w:cs="Tahoma"/>
          <w:bCs/>
          <w:sz w:val="22"/>
          <w:szCs w:val="22"/>
          <w:lang w:eastAsia="en-US"/>
        </w:rPr>
      </w:pPr>
      <w:r w:rsidRPr="00B16861">
        <w:rPr>
          <w:rFonts w:ascii="Palatino Linotype" w:eastAsia="Calibri" w:hAnsi="Palatino Linotype" w:cs="Tahoma"/>
          <w:b/>
          <w:bCs/>
          <w:sz w:val="22"/>
          <w:szCs w:val="22"/>
          <w:lang w:val="es-ES" w:eastAsia="en-US"/>
        </w:rPr>
        <w:t>g</w:t>
      </w:r>
      <w:r w:rsidR="00285B21" w:rsidRPr="00B16861">
        <w:rPr>
          <w:rFonts w:ascii="Palatino Linotype" w:eastAsia="Calibri" w:hAnsi="Palatino Linotype" w:cs="Tahoma"/>
          <w:b/>
          <w:bCs/>
          <w:sz w:val="22"/>
          <w:szCs w:val="22"/>
          <w:lang w:val="es-ES" w:eastAsia="en-US"/>
        </w:rPr>
        <w:t xml:space="preserve">) </w:t>
      </w:r>
      <w:r w:rsidR="000D121A" w:rsidRPr="00B16861">
        <w:rPr>
          <w:rFonts w:ascii="Palatino Linotype" w:eastAsia="Calibri" w:hAnsi="Palatino Linotype" w:cs="Tahoma"/>
          <w:b/>
          <w:bCs/>
          <w:sz w:val="22"/>
          <w:szCs w:val="22"/>
          <w:lang w:val="es-ES" w:eastAsia="en-US"/>
        </w:rPr>
        <w:t>Cierre de instrucción:</w:t>
      </w:r>
      <w:r w:rsidR="000D121A" w:rsidRPr="00B16861">
        <w:rPr>
          <w:rFonts w:ascii="Palatino Linotype" w:eastAsia="Calibri" w:hAnsi="Palatino Linotype" w:cs="Tahoma"/>
          <w:bCs/>
          <w:sz w:val="22"/>
          <w:szCs w:val="22"/>
          <w:lang w:val="es-ES" w:eastAsia="en-US"/>
        </w:rPr>
        <w:t xml:space="preserve"> </w:t>
      </w:r>
      <w:r w:rsidR="00C30D70" w:rsidRPr="00B16861">
        <w:rPr>
          <w:rFonts w:ascii="Palatino Linotype" w:eastAsia="Calibri" w:hAnsi="Palatino Linotype" w:cs="Tahoma"/>
          <w:bCs/>
          <w:sz w:val="22"/>
          <w:szCs w:val="22"/>
          <w:lang w:val="es-ES" w:eastAsia="en-US"/>
        </w:rPr>
        <w:t>El</w:t>
      </w:r>
      <w:r w:rsidR="000D121A" w:rsidRPr="00B16861">
        <w:rPr>
          <w:rFonts w:ascii="Palatino Linotype" w:eastAsia="Calibri" w:hAnsi="Palatino Linotype" w:cs="Tahoma"/>
          <w:bCs/>
          <w:sz w:val="22"/>
          <w:szCs w:val="22"/>
          <w:lang w:val="es-ES" w:eastAsia="en-US"/>
        </w:rPr>
        <w:t xml:space="preserve"> </w:t>
      </w:r>
      <w:r w:rsidR="00187C34" w:rsidRPr="00B16861">
        <w:rPr>
          <w:rFonts w:ascii="Palatino Linotype" w:eastAsia="Calibri" w:hAnsi="Palatino Linotype" w:cs="Tahoma"/>
          <w:bCs/>
          <w:sz w:val="22"/>
          <w:szCs w:val="22"/>
          <w:lang w:val="es-ES" w:eastAsia="en-US"/>
        </w:rPr>
        <w:t>trece</w:t>
      </w:r>
      <w:r w:rsidR="000D121A" w:rsidRPr="00B16861">
        <w:rPr>
          <w:rFonts w:ascii="Palatino Linotype" w:eastAsia="Calibri" w:hAnsi="Palatino Linotype" w:cs="Tahoma"/>
          <w:bCs/>
          <w:sz w:val="22"/>
          <w:szCs w:val="22"/>
          <w:lang w:val="es-ES" w:eastAsia="en-US"/>
        </w:rPr>
        <w:t xml:space="preserve"> de</w:t>
      </w:r>
      <w:r w:rsidR="00187C34" w:rsidRPr="00B16861">
        <w:rPr>
          <w:rFonts w:ascii="Palatino Linotype" w:eastAsia="Calibri" w:hAnsi="Palatino Linotype" w:cs="Tahoma"/>
          <w:bCs/>
          <w:sz w:val="22"/>
          <w:szCs w:val="22"/>
          <w:lang w:val="es-ES" w:eastAsia="en-US"/>
        </w:rPr>
        <w:t xml:space="preserve"> septiembre</w:t>
      </w:r>
      <w:r w:rsidR="000D121A" w:rsidRPr="00B16861">
        <w:rPr>
          <w:rFonts w:ascii="Palatino Linotype" w:eastAsia="Calibri" w:hAnsi="Palatino Linotype" w:cs="Tahoma"/>
          <w:bCs/>
          <w:sz w:val="22"/>
          <w:szCs w:val="22"/>
          <w:lang w:val="es-ES" w:eastAsia="en-US"/>
        </w:rPr>
        <w:t xml:space="preserve"> de dos mil </w:t>
      </w:r>
      <w:r w:rsidR="00C30D70" w:rsidRPr="00B16861">
        <w:rPr>
          <w:rFonts w:ascii="Palatino Linotype" w:eastAsia="Calibri" w:hAnsi="Palatino Linotype" w:cs="Tahoma"/>
          <w:bCs/>
          <w:sz w:val="22"/>
          <w:szCs w:val="22"/>
          <w:lang w:val="es-ES" w:eastAsia="en-US"/>
        </w:rPr>
        <w:t>diecinueve</w:t>
      </w:r>
      <w:r w:rsidR="000D121A" w:rsidRPr="00B16861">
        <w:rPr>
          <w:rFonts w:ascii="Palatino Linotype" w:eastAsia="Calibri" w:hAnsi="Palatino Linotype" w:cs="Tahoma"/>
          <w:bCs/>
          <w:sz w:val="22"/>
          <w:szCs w:val="22"/>
          <w:lang w:val="es-ES" w:eastAsia="en-US"/>
        </w:rPr>
        <w:t xml:space="preserve">, al no existir diligencias pendientes por desahogar, </w:t>
      </w:r>
      <w:r w:rsidR="00C30D70" w:rsidRPr="00B16861">
        <w:rPr>
          <w:rFonts w:ascii="Palatino Linotype" w:eastAsia="Calibri" w:hAnsi="Palatino Linotype" w:cs="Tahoma"/>
          <w:bCs/>
          <w:sz w:val="22"/>
          <w:szCs w:val="22"/>
          <w:lang w:eastAsia="en-US"/>
        </w:rPr>
        <w:t>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mismo día, a través del Sistema de Acceso a la Información Mexiquense (SAIMEX).</w:t>
      </w:r>
    </w:p>
    <w:p w14:paraId="11A14AE6" w14:textId="77777777" w:rsidR="000D121A" w:rsidRPr="00B16861" w:rsidRDefault="000D121A" w:rsidP="00FD3113">
      <w:pPr>
        <w:spacing w:line="360" w:lineRule="auto"/>
        <w:jc w:val="both"/>
        <w:rPr>
          <w:rFonts w:ascii="Palatino Linotype" w:eastAsia="Calibri" w:hAnsi="Palatino Linotype" w:cs="Tahoma"/>
          <w:bCs/>
          <w:sz w:val="22"/>
          <w:szCs w:val="22"/>
          <w:lang w:val="es-ES" w:eastAsia="en-US"/>
        </w:rPr>
      </w:pPr>
    </w:p>
    <w:p w14:paraId="11A14AE7" w14:textId="78789854" w:rsidR="00806E45" w:rsidRPr="00B16861" w:rsidRDefault="00806E45" w:rsidP="00FD3113">
      <w:pPr>
        <w:spacing w:line="360" w:lineRule="auto"/>
        <w:jc w:val="both"/>
        <w:rPr>
          <w:rFonts w:ascii="Palatino Linotype" w:eastAsia="Calibri" w:hAnsi="Palatino Linotype" w:cs="Tahoma"/>
          <w:bCs/>
          <w:sz w:val="22"/>
          <w:szCs w:val="22"/>
          <w:lang w:val="es-ES" w:eastAsia="en-US"/>
        </w:rPr>
      </w:pPr>
      <w:r w:rsidRPr="00B16861">
        <w:rPr>
          <w:rFonts w:ascii="Palatino Linotype" w:eastAsia="Calibri" w:hAnsi="Palatino Linotype" w:cs="Tahoma"/>
          <w:bCs/>
          <w:sz w:val="22"/>
          <w:szCs w:val="22"/>
          <w:lang w:val="es-ES" w:eastAsia="en-US"/>
        </w:rPr>
        <w:t>En razón de que fue debidamente sustanciado el expediente electrónico y no existe diligencia pendiente de desahogo, se emite la resolución que conforme a De</w:t>
      </w:r>
      <w:r w:rsidR="00285B21" w:rsidRPr="00B16861">
        <w:rPr>
          <w:rFonts w:ascii="Palatino Linotype" w:eastAsia="Calibri" w:hAnsi="Palatino Linotype" w:cs="Tahoma"/>
          <w:bCs/>
          <w:sz w:val="22"/>
          <w:szCs w:val="22"/>
          <w:lang w:val="es-ES" w:eastAsia="en-US"/>
        </w:rPr>
        <w:t>recho proceda, de acuerdo con lo</w:t>
      </w:r>
      <w:r w:rsidRPr="00B16861">
        <w:rPr>
          <w:rFonts w:ascii="Palatino Linotype" w:eastAsia="Calibri" w:hAnsi="Palatino Linotype" w:cs="Tahoma"/>
          <w:bCs/>
          <w:sz w:val="22"/>
          <w:szCs w:val="22"/>
          <w:lang w:val="es-ES" w:eastAsia="en-US"/>
        </w:rPr>
        <w:t xml:space="preserve">s siguientes: </w:t>
      </w:r>
    </w:p>
    <w:p w14:paraId="11A14AE8" w14:textId="4215AE38" w:rsidR="00ED5BCA" w:rsidRPr="00B16861" w:rsidRDefault="00ED5BCA" w:rsidP="00FD3113">
      <w:pPr>
        <w:spacing w:line="360" w:lineRule="auto"/>
        <w:rPr>
          <w:rFonts w:ascii="Palatino Linotype" w:eastAsia="Calibri" w:hAnsi="Palatino Linotype" w:cs="Tahoma"/>
          <w:b/>
          <w:bCs/>
          <w:sz w:val="22"/>
          <w:szCs w:val="22"/>
          <w:lang w:val="es-ES" w:eastAsia="en-US"/>
        </w:rPr>
      </w:pPr>
    </w:p>
    <w:p w14:paraId="11A14AE9" w14:textId="77777777" w:rsidR="00806E45" w:rsidRPr="00B16861" w:rsidRDefault="00285B21" w:rsidP="00FD3113">
      <w:pPr>
        <w:spacing w:line="360" w:lineRule="auto"/>
        <w:jc w:val="center"/>
        <w:rPr>
          <w:rFonts w:ascii="Palatino Linotype" w:eastAsia="Calibri" w:hAnsi="Palatino Linotype" w:cs="Tahoma"/>
          <w:b/>
          <w:bCs/>
          <w:sz w:val="22"/>
          <w:szCs w:val="22"/>
          <w:lang w:val="es-ES" w:eastAsia="en-US"/>
        </w:rPr>
      </w:pPr>
      <w:r w:rsidRPr="00B16861">
        <w:rPr>
          <w:rFonts w:ascii="Palatino Linotype" w:eastAsia="Calibri" w:hAnsi="Palatino Linotype" w:cs="Tahoma"/>
          <w:b/>
          <w:bCs/>
          <w:sz w:val="22"/>
          <w:szCs w:val="22"/>
          <w:lang w:val="es-ES" w:eastAsia="en-US"/>
        </w:rPr>
        <w:t>CONSIDERANDOS</w:t>
      </w:r>
    </w:p>
    <w:p w14:paraId="11A14AEA" w14:textId="77777777" w:rsidR="00806E45" w:rsidRPr="00B16861" w:rsidRDefault="00806E45" w:rsidP="00FD3113">
      <w:pPr>
        <w:spacing w:line="360" w:lineRule="auto"/>
        <w:jc w:val="both"/>
        <w:rPr>
          <w:rFonts w:ascii="Palatino Linotype" w:eastAsia="Calibri" w:hAnsi="Palatino Linotype" w:cs="Tahoma"/>
          <w:b/>
          <w:bCs/>
          <w:sz w:val="22"/>
          <w:szCs w:val="22"/>
          <w:lang w:val="es-ES" w:eastAsia="en-US"/>
        </w:rPr>
      </w:pPr>
    </w:p>
    <w:p w14:paraId="11A14AEB" w14:textId="77777777" w:rsidR="00806E45" w:rsidRPr="00B16861" w:rsidRDefault="00285B21" w:rsidP="00FD3113">
      <w:pPr>
        <w:spacing w:line="360" w:lineRule="auto"/>
        <w:jc w:val="both"/>
        <w:rPr>
          <w:rFonts w:ascii="Palatino Linotype" w:eastAsia="Calibri" w:hAnsi="Palatino Linotype" w:cs="Tahoma"/>
          <w:b/>
          <w:bCs/>
          <w:sz w:val="22"/>
          <w:szCs w:val="22"/>
          <w:lang w:val="es-ES" w:eastAsia="en-US"/>
        </w:rPr>
      </w:pPr>
      <w:r w:rsidRPr="00B16861">
        <w:rPr>
          <w:rFonts w:ascii="Palatino Linotype" w:eastAsia="Calibri" w:hAnsi="Palatino Linotype" w:cs="Tahoma"/>
          <w:b/>
          <w:bCs/>
          <w:sz w:val="22"/>
          <w:szCs w:val="22"/>
          <w:lang w:val="es-ES" w:eastAsia="en-US"/>
        </w:rPr>
        <w:t>PRIMERO</w:t>
      </w:r>
      <w:r w:rsidR="00806E45" w:rsidRPr="00B16861">
        <w:rPr>
          <w:rFonts w:ascii="Palatino Linotype" w:eastAsia="Calibri" w:hAnsi="Palatino Linotype" w:cs="Tahoma"/>
          <w:b/>
          <w:bCs/>
          <w:sz w:val="22"/>
          <w:szCs w:val="22"/>
          <w:lang w:val="es-ES" w:eastAsia="en-US"/>
        </w:rPr>
        <w:t xml:space="preserve">. Competencia. </w:t>
      </w:r>
    </w:p>
    <w:p w14:paraId="11A14AEC" w14:textId="77777777" w:rsidR="00806E45" w:rsidRPr="00B16861" w:rsidRDefault="00806E45" w:rsidP="00FD3113">
      <w:pPr>
        <w:spacing w:line="360" w:lineRule="auto"/>
        <w:jc w:val="both"/>
        <w:rPr>
          <w:rFonts w:ascii="Palatino Linotype" w:eastAsia="Calibri" w:hAnsi="Palatino Linotype" w:cs="Tahoma"/>
          <w:b/>
          <w:bCs/>
          <w:sz w:val="22"/>
          <w:szCs w:val="22"/>
          <w:lang w:val="es-ES" w:eastAsia="en-US"/>
        </w:rPr>
      </w:pPr>
    </w:p>
    <w:p w14:paraId="0CEB1608" w14:textId="0D28966D" w:rsidR="002570A9" w:rsidRPr="00B16861" w:rsidRDefault="002570A9" w:rsidP="002570A9">
      <w:pPr>
        <w:spacing w:line="360" w:lineRule="auto"/>
        <w:jc w:val="both"/>
        <w:rPr>
          <w:rFonts w:ascii="Palatino Linotype" w:hAnsi="Palatino Linotype" w:cs="Tahoma"/>
          <w:sz w:val="22"/>
          <w:szCs w:val="22"/>
          <w:shd w:val="clear" w:color="auto" w:fill="FFFFFF"/>
        </w:rPr>
      </w:pPr>
      <w:r w:rsidRPr="00B16861">
        <w:rPr>
          <w:rFonts w:ascii="Palatino Linotype" w:hAnsi="Palatino Linotype" w:cs="Tahoma"/>
          <w:sz w:val="22"/>
          <w:szCs w:val="22"/>
          <w:shd w:val="clear" w:color="auto" w:fill="FFFFFF"/>
        </w:rPr>
        <w:lastRenderedPageBreak/>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segundo, vigésimo tercero y vigésimo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691F7C22" w14:textId="1981B3B4" w:rsidR="00695B85" w:rsidRPr="00B16861" w:rsidRDefault="00695B85" w:rsidP="002570A9">
      <w:pPr>
        <w:spacing w:line="360" w:lineRule="auto"/>
        <w:jc w:val="both"/>
        <w:rPr>
          <w:rFonts w:ascii="Palatino Linotype" w:hAnsi="Palatino Linotype" w:cs="Tahoma"/>
          <w:sz w:val="22"/>
          <w:szCs w:val="22"/>
          <w:shd w:val="clear" w:color="auto" w:fill="FFFFFF"/>
        </w:rPr>
      </w:pPr>
    </w:p>
    <w:p w14:paraId="49CD3AD1" w14:textId="77777777" w:rsidR="008B7D89" w:rsidRPr="00B16861" w:rsidRDefault="008B7D89" w:rsidP="008B7D89">
      <w:pPr>
        <w:autoSpaceDE w:val="0"/>
        <w:autoSpaceDN w:val="0"/>
        <w:adjustRightInd w:val="0"/>
        <w:spacing w:line="360" w:lineRule="auto"/>
        <w:jc w:val="both"/>
        <w:rPr>
          <w:rFonts w:ascii="Palatino Linotype" w:hAnsi="Palatino Linotype" w:cs="Tahoma"/>
          <w:sz w:val="22"/>
          <w:szCs w:val="22"/>
          <w:lang w:val="es-ES"/>
        </w:rPr>
      </w:pPr>
      <w:r w:rsidRPr="00B16861">
        <w:rPr>
          <w:rFonts w:ascii="Palatino Linotype" w:eastAsia="Calibri" w:hAnsi="Palatino Linotype" w:cs="Tahoma"/>
          <w:b/>
          <w:color w:val="000000"/>
          <w:sz w:val="22"/>
          <w:szCs w:val="22"/>
          <w:lang w:val="es-ES" w:eastAsia="es-MX"/>
        </w:rPr>
        <w:t>SEGUNDO</w:t>
      </w:r>
      <w:r w:rsidRPr="00B16861">
        <w:rPr>
          <w:rFonts w:ascii="Palatino Linotype" w:eastAsia="Calibri" w:hAnsi="Palatino Linotype" w:cs="Tahoma"/>
          <w:color w:val="000000"/>
          <w:sz w:val="22"/>
          <w:szCs w:val="22"/>
          <w:lang w:val="es-ES" w:eastAsia="es-MX"/>
        </w:rPr>
        <w:t xml:space="preserve">. </w:t>
      </w:r>
      <w:r w:rsidRPr="00B16861">
        <w:rPr>
          <w:rFonts w:ascii="Palatino Linotype" w:hAnsi="Palatino Linotype" w:cs="Tahoma"/>
          <w:b/>
          <w:sz w:val="22"/>
          <w:szCs w:val="22"/>
          <w:lang w:val="es-ES"/>
        </w:rPr>
        <w:t>Metodología de estudio.</w:t>
      </w:r>
    </w:p>
    <w:p w14:paraId="61564003" w14:textId="77777777" w:rsidR="008B7D89" w:rsidRPr="00B16861" w:rsidRDefault="008B7D89" w:rsidP="008B7D89">
      <w:pPr>
        <w:autoSpaceDE w:val="0"/>
        <w:autoSpaceDN w:val="0"/>
        <w:adjustRightInd w:val="0"/>
        <w:spacing w:line="360" w:lineRule="auto"/>
        <w:jc w:val="both"/>
        <w:rPr>
          <w:rFonts w:ascii="Palatino Linotype" w:hAnsi="Palatino Linotype" w:cs="Tahoma"/>
          <w:sz w:val="22"/>
          <w:szCs w:val="22"/>
          <w:lang w:val="es-ES"/>
        </w:rPr>
      </w:pPr>
    </w:p>
    <w:p w14:paraId="44E295FF" w14:textId="77777777" w:rsidR="008B7D89" w:rsidRPr="00B16861" w:rsidRDefault="008B7D89" w:rsidP="008B7D89">
      <w:pPr>
        <w:autoSpaceDE w:val="0"/>
        <w:autoSpaceDN w:val="0"/>
        <w:adjustRightInd w:val="0"/>
        <w:spacing w:line="360" w:lineRule="auto"/>
        <w:jc w:val="both"/>
        <w:rPr>
          <w:rFonts w:ascii="Palatino Linotype" w:hAnsi="Palatino Linotype" w:cs="Tahoma"/>
          <w:sz w:val="22"/>
          <w:szCs w:val="22"/>
          <w:lang w:val="es-ES"/>
        </w:rPr>
      </w:pPr>
      <w:r w:rsidRPr="00B16861">
        <w:rPr>
          <w:rFonts w:ascii="Palatino Linotype" w:hAnsi="Palatino Linotype" w:cs="Tahoma"/>
          <w:sz w:val="22"/>
          <w:szCs w:val="22"/>
          <w:lang w:val="es-ES"/>
        </w:rPr>
        <w:t xml:space="preserve">De las constancias que forma parte del Recurso de Revisión que se analiza, se advierte que previo al estudio del fondo de la </w:t>
      </w:r>
      <w:proofErr w:type="spellStart"/>
      <w:r w:rsidRPr="00B16861">
        <w:rPr>
          <w:rFonts w:ascii="Palatino Linotype" w:hAnsi="Palatino Linotype" w:cs="Tahoma"/>
          <w:i/>
          <w:sz w:val="22"/>
          <w:szCs w:val="22"/>
          <w:lang w:val="es-ES"/>
        </w:rPr>
        <w:t>litis</w:t>
      </w:r>
      <w:proofErr w:type="spellEnd"/>
      <w:r w:rsidRPr="00B16861">
        <w:rPr>
          <w:rFonts w:ascii="Palatino Linotype" w:hAnsi="Palatino Linotype" w:cs="Tahoma"/>
          <w:sz w:val="22"/>
          <w:szCs w:val="22"/>
          <w:lang w:val="es-ES"/>
        </w:rPr>
        <w:t>, es necesario estudiar las causales de improcedencia, para determinar lo que en Derecho proceda.</w:t>
      </w:r>
    </w:p>
    <w:p w14:paraId="43A1287C" w14:textId="77777777" w:rsidR="008B7D89" w:rsidRPr="00B16861" w:rsidRDefault="008B7D89" w:rsidP="008B7D89">
      <w:pPr>
        <w:autoSpaceDE w:val="0"/>
        <w:autoSpaceDN w:val="0"/>
        <w:adjustRightInd w:val="0"/>
        <w:spacing w:line="360" w:lineRule="auto"/>
        <w:jc w:val="both"/>
        <w:rPr>
          <w:rFonts w:ascii="Palatino Linotype" w:hAnsi="Palatino Linotype" w:cs="Tahoma"/>
          <w:sz w:val="22"/>
          <w:szCs w:val="22"/>
        </w:rPr>
      </w:pPr>
    </w:p>
    <w:p w14:paraId="189AF684" w14:textId="77777777" w:rsidR="008B7D89" w:rsidRPr="00B16861" w:rsidRDefault="008B7D89" w:rsidP="008B7D89">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B16861">
        <w:rPr>
          <w:rFonts w:ascii="Palatino Linotype" w:eastAsia="Calibri" w:hAnsi="Palatino Linotype" w:cs="Tahoma"/>
          <w:b/>
          <w:color w:val="000000"/>
          <w:sz w:val="22"/>
          <w:szCs w:val="22"/>
          <w:lang w:val="es-ES" w:eastAsia="es-MX"/>
        </w:rPr>
        <w:t>Causales de improcedencia.</w:t>
      </w:r>
    </w:p>
    <w:p w14:paraId="0BEFD4C9" w14:textId="77777777" w:rsidR="008B7D89" w:rsidRPr="00B16861" w:rsidRDefault="008B7D89" w:rsidP="008B7D89">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0AC2EAA8" w14:textId="77777777" w:rsidR="008B7D89" w:rsidRPr="00B16861" w:rsidRDefault="008B7D89" w:rsidP="008B7D89">
      <w:pPr>
        <w:spacing w:line="360" w:lineRule="auto"/>
        <w:jc w:val="both"/>
        <w:rPr>
          <w:rFonts w:ascii="Palatino Linotype" w:hAnsi="Palatino Linotype" w:cs="Tahoma"/>
          <w:sz w:val="22"/>
          <w:szCs w:val="22"/>
        </w:rPr>
      </w:pPr>
      <w:r w:rsidRPr="00B16861">
        <w:rPr>
          <w:rFonts w:ascii="Palatino Linotype" w:hAnsi="Palatino Linotype" w:cs="Tahoma"/>
          <w:sz w:val="22"/>
          <w:szCs w:val="22"/>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w:t>
      </w:r>
      <w:r w:rsidRPr="00B16861">
        <w:rPr>
          <w:rFonts w:ascii="Palatino Linotype" w:hAnsi="Palatino Linotype" w:cs="Tahoma"/>
          <w:sz w:val="22"/>
          <w:szCs w:val="22"/>
        </w:rPr>
        <w:lastRenderedPageBreak/>
        <w:t>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72B0D504" w14:textId="77777777" w:rsidR="008B7D89" w:rsidRPr="00B16861" w:rsidRDefault="008B7D89" w:rsidP="008B7D89">
      <w:pPr>
        <w:spacing w:line="360" w:lineRule="auto"/>
        <w:jc w:val="both"/>
        <w:rPr>
          <w:rFonts w:ascii="Palatino Linotype" w:hAnsi="Palatino Linotype" w:cs="Tahoma"/>
          <w:sz w:val="22"/>
          <w:szCs w:val="22"/>
        </w:rPr>
      </w:pPr>
    </w:p>
    <w:p w14:paraId="04E8FE2E" w14:textId="77777777" w:rsidR="008B7D89" w:rsidRPr="00B16861" w:rsidRDefault="008B7D89" w:rsidP="008B7D89">
      <w:pPr>
        <w:spacing w:line="360" w:lineRule="auto"/>
        <w:jc w:val="both"/>
        <w:rPr>
          <w:rFonts w:ascii="Palatino Linotype" w:hAnsi="Palatino Linotype" w:cs="Tahoma"/>
          <w:sz w:val="22"/>
          <w:szCs w:val="24"/>
        </w:rPr>
      </w:pPr>
      <w:r w:rsidRPr="00B16861">
        <w:rPr>
          <w:rFonts w:ascii="Palatino Linotype" w:hAnsi="Palatino Linotype" w:cs="Tahoma"/>
          <w:sz w:val="22"/>
          <w:szCs w:val="24"/>
        </w:rPr>
        <w:t>En el presente caso, </w:t>
      </w:r>
      <w:r w:rsidRPr="00B16861">
        <w:rPr>
          <w:rFonts w:ascii="Palatino Linotype" w:hAnsi="Palatino Linotype" w:cs="Tahoma"/>
          <w:b/>
          <w:bCs/>
          <w:sz w:val="22"/>
          <w:szCs w:val="24"/>
        </w:rPr>
        <w:t>no se actualiza ninguna de las causales de improcedencia</w:t>
      </w:r>
      <w:r w:rsidRPr="00B16861">
        <w:rPr>
          <w:rFonts w:ascii="Palatino Linotype" w:hAnsi="Palatino Linotype" w:cs="Tahoma"/>
          <w:sz w:val="22"/>
          <w:szCs w:val="24"/>
        </w:rPr>
        <w:t>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6294EE57" w14:textId="33B1FF2B" w:rsidR="008B7D89" w:rsidRPr="00B16861" w:rsidRDefault="008B7D89" w:rsidP="008B7D89">
      <w:pPr>
        <w:spacing w:line="360" w:lineRule="auto"/>
        <w:jc w:val="both"/>
        <w:rPr>
          <w:rFonts w:ascii="Palatino Linotype" w:hAnsi="Palatino Linotype" w:cs="Tahoma"/>
          <w:sz w:val="22"/>
          <w:szCs w:val="22"/>
          <w:lang w:val="es-ES"/>
        </w:rPr>
      </w:pPr>
    </w:p>
    <w:p w14:paraId="06887459" w14:textId="77777777" w:rsidR="008B7D89" w:rsidRPr="00B16861" w:rsidRDefault="008B7D89" w:rsidP="008B7D89">
      <w:pPr>
        <w:spacing w:line="360" w:lineRule="auto"/>
        <w:jc w:val="both"/>
        <w:rPr>
          <w:rFonts w:ascii="Palatino Linotype" w:hAnsi="Palatino Linotype" w:cs="Tahoma"/>
          <w:b/>
          <w:bCs/>
          <w:sz w:val="22"/>
          <w:szCs w:val="22"/>
        </w:rPr>
      </w:pPr>
      <w:r w:rsidRPr="00B16861">
        <w:rPr>
          <w:rFonts w:ascii="Palatino Linotype" w:hAnsi="Palatino Linotype" w:cs="Tahoma"/>
          <w:b/>
          <w:bCs/>
          <w:sz w:val="22"/>
          <w:szCs w:val="22"/>
        </w:rPr>
        <w:t>Causales de sobreseimiento.</w:t>
      </w:r>
    </w:p>
    <w:p w14:paraId="3BE42DA9" w14:textId="77777777" w:rsidR="008B7D89" w:rsidRPr="00B16861" w:rsidRDefault="008B7D89" w:rsidP="008B7D89">
      <w:pPr>
        <w:spacing w:line="360" w:lineRule="auto"/>
        <w:jc w:val="both"/>
        <w:rPr>
          <w:rFonts w:ascii="Palatino Linotype" w:hAnsi="Palatino Linotype" w:cs="Tahoma"/>
          <w:sz w:val="22"/>
          <w:szCs w:val="22"/>
        </w:rPr>
      </w:pPr>
    </w:p>
    <w:p w14:paraId="3BB87021" w14:textId="77777777" w:rsidR="008B7D89" w:rsidRPr="00B16861" w:rsidRDefault="008B7D89" w:rsidP="008B7D89">
      <w:pPr>
        <w:spacing w:line="360" w:lineRule="auto"/>
        <w:jc w:val="both"/>
        <w:rPr>
          <w:rFonts w:ascii="Palatino Linotype" w:hAnsi="Palatino Linotype" w:cs="Tahoma"/>
          <w:sz w:val="22"/>
          <w:szCs w:val="22"/>
          <w:lang w:val="es-ES"/>
        </w:rPr>
      </w:pPr>
      <w:r w:rsidRPr="00B16861">
        <w:rPr>
          <w:rFonts w:ascii="Palatino Linotype" w:eastAsia="Calibri" w:hAnsi="Palatino Linotype" w:cs="Tahoma"/>
          <w:sz w:val="22"/>
          <w:szCs w:val="22"/>
          <w:lang w:val="es-ES" w:eastAsia="es-ES_tradnl"/>
        </w:rPr>
        <w:t>Por lo que hace a las causales de sobreseimiento, del análisis realizado por este Instituto, se advierte que</w:t>
      </w:r>
      <w:r w:rsidRPr="00B16861">
        <w:rPr>
          <w:rFonts w:ascii="Palatino Linotype" w:eastAsia="Calibri" w:hAnsi="Palatino Linotype" w:cs="Tahoma"/>
          <w:b/>
          <w:sz w:val="22"/>
          <w:szCs w:val="22"/>
          <w:lang w:val="es-ES" w:eastAsia="es-ES_tradnl"/>
        </w:rPr>
        <w:t xml:space="preserve"> no se actualiza ninguna de las previstas por el artículo 192 de la Ley de Transparencia y Acceso a la Información Pública del Estado de México y Municipios; </w:t>
      </w:r>
      <w:r w:rsidRPr="00B16861">
        <w:rPr>
          <w:rFonts w:ascii="Palatino Linotype" w:hAnsi="Palatino Linotype" w:cs="Tahoma"/>
          <w:sz w:val="22"/>
          <w:szCs w:val="22"/>
          <w:lang w:val="es-ES"/>
        </w:rPr>
        <w:t>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w:t>
      </w:r>
    </w:p>
    <w:p w14:paraId="2DB2839F" w14:textId="15ADDB94" w:rsidR="008B7D89" w:rsidRPr="00B16861" w:rsidRDefault="008B7D89" w:rsidP="008B7D89">
      <w:pPr>
        <w:spacing w:line="360" w:lineRule="auto"/>
        <w:jc w:val="both"/>
        <w:rPr>
          <w:rFonts w:ascii="Palatino Linotype" w:hAnsi="Palatino Linotype" w:cs="Tahoma"/>
          <w:sz w:val="22"/>
          <w:szCs w:val="22"/>
          <w:lang w:val="es-ES"/>
        </w:rPr>
      </w:pPr>
    </w:p>
    <w:p w14:paraId="3F8196EA" w14:textId="2F0C1298" w:rsidR="00AF7746" w:rsidRPr="00B16861" w:rsidRDefault="00AF7746" w:rsidP="00AF7746">
      <w:pPr>
        <w:spacing w:line="360" w:lineRule="auto"/>
        <w:jc w:val="both"/>
        <w:rPr>
          <w:rFonts w:ascii="Palatino Linotype" w:hAnsi="Palatino Linotype" w:cs="Tahoma"/>
          <w:sz w:val="22"/>
          <w:szCs w:val="22"/>
        </w:rPr>
      </w:pPr>
      <w:r w:rsidRPr="00B16861">
        <w:rPr>
          <w:rFonts w:ascii="Palatino Linotype" w:hAnsi="Palatino Linotype" w:cs="Tahoma"/>
          <w:sz w:val="22"/>
          <w:szCs w:val="22"/>
        </w:rPr>
        <w:lastRenderedPageBreak/>
        <w:t xml:space="preserve">No pasa desapercibido que el Sujeto Obligado remitió informe justificado en el que modificó sus respuestas; sin embargo, ninguno de ellos satisface la solicitud de información, por lo que, se considera procedente entrar al estudio del fondo del presente asunto. </w:t>
      </w:r>
    </w:p>
    <w:p w14:paraId="59725BE9" w14:textId="33B58DF9" w:rsidR="001C5C66" w:rsidRPr="00B16861" w:rsidRDefault="001C5C66" w:rsidP="008B7D89">
      <w:pPr>
        <w:spacing w:line="360" w:lineRule="auto"/>
        <w:jc w:val="both"/>
        <w:rPr>
          <w:rFonts w:ascii="Palatino Linotype" w:hAnsi="Palatino Linotype" w:cs="Tahoma"/>
          <w:sz w:val="22"/>
          <w:szCs w:val="22"/>
        </w:rPr>
      </w:pPr>
    </w:p>
    <w:p w14:paraId="0223DBD5" w14:textId="77777777" w:rsidR="008B7D89" w:rsidRPr="00B16861" w:rsidRDefault="008B7D89" w:rsidP="008B7D89">
      <w:pPr>
        <w:spacing w:line="360" w:lineRule="auto"/>
        <w:jc w:val="both"/>
        <w:rPr>
          <w:rFonts w:ascii="Palatino Linotype" w:eastAsia="Calibri" w:hAnsi="Palatino Linotype" w:cs="Tahoma"/>
          <w:b/>
          <w:sz w:val="22"/>
          <w:szCs w:val="22"/>
          <w:lang w:val="es-ES" w:eastAsia="es-ES_tradnl"/>
        </w:rPr>
      </w:pPr>
      <w:r w:rsidRPr="00B16861">
        <w:rPr>
          <w:rFonts w:ascii="Palatino Linotype" w:eastAsia="Calibri" w:hAnsi="Palatino Linotype" w:cs="Tahoma"/>
          <w:b/>
          <w:sz w:val="22"/>
          <w:szCs w:val="22"/>
          <w:lang w:val="es-ES" w:eastAsia="es-ES_tradnl"/>
        </w:rPr>
        <w:t xml:space="preserve">TERCERO. Determinación de la Controversia. </w:t>
      </w:r>
    </w:p>
    <w:p w14:paraId="34B53127" w14:textId="77777777" w:rsidR="008B7D89" w:rsidRPr="00B16861" w:rsidRDefault="008B7D89" w:rsidP="008B7D89">
      <w:pPr>
        <w:spacing w:line="360" w:lineRule="auto"/>
        <w:jc w:val="both"/>
        <w:rPr>
          <w:rFonts w:ascii="Palatino Linotype" w:eastAsia="Calibri" w:hAnsi="Palatino Linotype" w:cs="Tahoma"/>
          <w:sz w:val="22"/>
          <w:szCs w:val="22"/>
          <w:lang w:val="es-ES" w:eastAsia="es-ES_tradnl"/>
        </w:rPr>
      </w:pPr>
    </w:p>
    <w:p w14:paraId="1FD7B30B" w14:textId="4F4D1E1C" w:rsidR="00695B85" w:rsidRPr="00B16861" w:rsidRDefault="008B7D89" w:rsidP="002570A9">
      <w:pPr>
        <w:spacing w:line="360" w:lineRule="auto"/>
        <w:jc w:val="both"/>
        <w:rPr>
          <w:rFonts w:ascii="Palatino Linotype" w:eastAsia="Calibri" w:hAnsi="Palatino Linotype" w:cs="Tahoma"/>
          <w:sz w:val="22"/>
          <w:szCs w:val="22"/>
          <w:lang w:val="es-ES" w:eastAsia="es-ES_tradnl"/>
        </w:rPr>
      </w:pPr>
      <w:r w:rsidRPr="00B16861">
        <w:rPr>
          <w:rFonts w:ascii="Palatino Linotype" w:eastAsia="Calibri" w:hAnsi="Palatino Linotype" w:cs="Tahoma"/>
          <w:sz w:val="22"/>
          <w:szCs w:val="22"/>
          <w:lang w:val="es-ES" w:eastAsia="es-ES_tradnl"/>
        </w:rPr>
        <w:t xml:space="preserve">Una vez realizado el estudio de las constancias que integran el expediente en que se actúa, </w:t>
      </w:r>
      <w:r w:rsidR="001C5C66" w:rsidRPr="00B16861">
        <w:rPr>
          <w:rFonts w:ascii="Palatino Linotype" w:eastAsia="Calibri" w:hAnsi="Palatino Linotype" w:cs="Tahoma"/>
          <w:sz w:val="22"/>
          <w:szCs w:val="22"/>
          <w:lang w:val="es-ES" w:eastAsia="es-ES_tradnl"/>
        </w:rPr>
        <w:t xml:space="preserve">se desprende que el Recurrente solicitó al </w:t>
      </w:r>
      <w:r w:rsidR="001C5C66" w:rsidRPr="00B16861">
        <w:rPr>
          <w:rFonts w:ascii="Palatino Linotype" w:eastAsia="Calibri" w:hAnsi="Palatino Linotype" w:cs="Tahoma"/>
          <w:b/>
          <w:sz w:val="22"/>
          <w:szCs w:val="22"/>
          <w:lang w:val="es-ES" w:eastAsia="es-ES_tradnl"/>
        </w:rPr>
        <w:t>Sistema Municipal Para el Desarrollo Integral de la Familia de Naucalpan de Juárez</w:t>
      </w:r>
      <w:r w:rsidR="001C5C66" w:rsidRPr="00B16861">
        <w:rPr>
          <w:rFonts w:ascii="Palatino Linotype" w:eastAsia="Calibri" w:hAnsi="Palatino Linotype" w:cs="Tahoma"/>
          <w:sz w:val="22"/>
          <w:szCs w:val="22"/>
          <w:lang w:val="es-ES" w:eastAsia="es-ES_tradnl"/>
        </w:rPr>
        <w:t>, lo siguiente:</w:t>
      </w:r>
    </w:p>
    <w:p w14:paraId="5C88FB4D" w14:textId="17A1D6D0" w:rsidR="001C5C66" w:rsidRPr="00B16861" w:rsidRDefault="001C5C66" w:rsidP="002570A9">
      <w:pPr>
        <w:spacing w:line="360" w:lineRule="auto"/>
        <w:jc w:val="both"/>
        <w:rPr>
          <w:rFonts w:ascii="Palatino Linotype" w:eastAsia="Calibri" w:hAnsi="Palatino Linotype" w:cs="Tahoma"/>
          <w:sz w:val="22"/>
          <w:szCs w:val="22"/>
          <w:lang w:val="es-ES" w:eastAsia="es-ES_tradnl"/>
        </w:rPr>
      </w:pPr>
    </w:p>
    <w:p w14:paraId="36BAAAC0" w14:textId="3DFCE409" w:rsidR="001C5C66" w:rsidRPr="00B16861" w:rsidRDefault="001C5C66" w:rsidP="001C5C66">
      <w:pPr>
        <w:pStyle w:val="Prrafodelista"/>
        <w:numPr>
          <w:ilvl w:val="0"/>
          <w:numId w:val="9"/>
        </w:numPr>
        <w:spacing w:line="360" w:lineRule="auto"/>
        <w:jc w:val="both"/>
        <w:rPr>
          <w:rFonts w:ascii="Palatino Linotype" w:eastAsia="Calibri" w:hAnsi="Palatino Linotype" w:cs="Tahoma"/>
          <w:b/>
          <w:szCs w:val="22"/>
          <w:lang w:val="es-ES" w:eastAsia="es-ES_tradnl"/>
        </w:rPr>
      </w:pPr>
      <w:r w:rsidRPr="00B16861">
        <w:rPr>
          <w:rFonts w:ascii="Palatino Linotype" w:eastAsia="Calibri" w:hAnsi="Palatino Linotype" w:cs="Tahoma"/>
          <w:b/>
          <w:szCs w:val="22"/>
          <w:lang w:val="es-ES" w:eastAsia="es-ES_tradnl"/>
        </w:rPr>
        <w:t>06006/INFOEM/IP/RR/2019.-</w:t>
      </w:r>
    </w:p>
    <w:p w14:paraId="330AB7E7" w14:textId="335129FD" w:rsidR="001C5C66" w:rsidRPr="00B16861" w:rsidRDefault="001C5C66" w:rsidP="001C5C66">
      <w:pPr>
        <w:pStyle w:val="Prrafodelista"/>
        <w:numPr>
          <w:ilvl w:val="0"/>
          <w:numId w:val="12"/>
        </w:numPr>
        <w:spacing w:line="360" w:lineRule="auto"/>
        <w:jc w:val="both"/>
        <w:rPr>
          <w:rFonts w:ascii="Palatino Linotype" w:hAnsi="Palatino Linotype" w:cs="Tahoma"/>
          <w:szCs w:val="22"/>
          <w:shd w:val="clear" w:color="auto" w:fill="FFFFFF"/>
        </w:rPr>
      </w:pPr>
      <w:r w:rsidRPr="00B16861">
        <w:rPr>
          <w:rFonts w:ascii="Palatino Linotype" w:hAnsi="Palatino Linotype" w:cs="Tahoma"/>
          <w:szCs w:val="22"/>
          <w:shd w:val="clear" w:color="auto" w:fill="FFFFFF"/>
        </w:rPr>
        <w:t>Los nombres, sueldos, cargos, fechas de ingreso y áreas de adscripción de todos los servidores públicos del DIF de Naucalpan.</w:t>
      </w:r>
    </w:p>
    <w:p w14:paraId="4BC49E42" w14:textId="77777777" w:rsidR="00196359" w:rsidRPr="00B16861" w:rsidRDefault="00196359" w:rsidP="00196359">
      <w:pPr>
        <w:pStyle w:val="Prrafodelista"/>
        <w:spacing w:line="360" w:lineRule="auto"/>
        <w:ind w:left="1080"/>
        <w:jc w:val="both"/>
        <w:rPr>
          <w:rFonts w:ascii="Palatino Linotype" w:hAnsi="Palatino Linotype" w:cs="Tahoma"/>
          <w:szCs w:val="22"/>
          <w:shd w:val="clear" w:color="auto" w:fill="FFFFFF"/>
        </w:rPr>
      </w:pPr>
    </w:p>
    <w:p w14:paraId="30A7B9EA" w14:textId="5C8A8DF5" w:rsidR="001C5C66" w:rsidRPr="00B16861" w:rsidRDefault="00C14548" w:rsidP="00196359">
      <w:pPr>
        <w:pStyle w:val="Prrafodelista"/>
        <w:numPr>
          <w:ilvl w:val="0"/>
          <w:numId w:val="9"/>
        </w:numPr>
        <w:spacing w:line="360" w:lineRule="auto"/>
        <w:jc w:val="both"/>
        <w:rPr>
          <w:rFonts w:ascii="Palatino Linotype" w:eastAsia="Calibri" w:hAnsi="Palatino Linotype" w:cs="Tahoma"/>
          <w:b/>
          <w:szCs w:val="22"/>
          <w:lang w:val="es-ES" w:eastAsia="es-ES_tradnl"/>
        </w:rPr>
      </w:pPr>
      <w:r w:rsidRPr="00B16861">
        <w:rPr>
          <w:rFonts w:ascii="Palatino Linotype" w:eastAsia="Calibri" w:hAnsi="Palatino Linotype" w:cs="Tahoma"/>
          <w:b/>
          <w:szCs w:val="22"/>
          <w:lang w:val="es-ES" w:eastAsia="es-ES_tradnl"/>
        </w:rPr>
        <w:t>06016</w:t>
      </w:r>
      <w:r w:rsidR="001C5C66" w:rsidRPr="00B16861">
        <w:rPr>
          <w:rFonts w:ascii="Palatino Linotype" w:eastAsia="Calibri" w:hAnsi="Palatino Linotype" w:cs="Tahoma"/>
          <w:b/>
          <w:szCs w:val="22"/>
          <w:lang w:val="es-ES" w:eastAsia="es-ES_tradnl"/>
        </w:rPr>
        <w:t>/INFOEM/IP/RR/2019.-</w:t>
      </w:r>
    </w:p>
    <w:p w14:paraId="22DD43F4" w14:textId="77777777" w:rsidR="00196359" w:rsidRPr="00B16861" w:rsidRDefault="00196359" w:rsidP="00196359">
      <w:pPr>
        <w:pStyle w:val="Prrafodelista"/>
        <w:numPr>
          <w:ilvl w:val="0"/>
          <w:numId w:val="14"/>
        </w:numPr>
        <w:autoSpaceDE w:val="0"/>
        <w:autoSpaceDN w:val="0"/>
        <w:adjustRightInd w:val="0"/>
        <w:spacing w:line="360" w:lineRule="auto"/>
        <w:jc w:val="both"/>
        <w:rPr>
          <w:rFonts w:ascii="Palatino Linotype" w:eastAsia="Calibri" w:hAnsi="Palatino Linotype" w:cs="Tahoma"/>
          <w:color w:val="000000"/>
          <w:lang w:eastAsia="es-MX"/>
        </w:rPr>
      </w:pPr>
      <w:r w:rsidRPr="00B16861">
        <w:rPr>
          <w:rFonts w:ascii="Palatino Linotype" w:eastAsia="Calibri" w:hAnsi="Palatino Linotype" w:cs="Tahoma"/>
          <w:color w:val="000000"/>
          <w:lang w:eastAsia="es-MX"/>
        </w:rPr>
        <w:t>El presupuesto aprobado para el Ejercicio Fiscal 2019, desglosado por capítulos y partidas.</w:t>
      </w:r>
    </w:p>
    <w:p w14:paraId="3782E944" w14:textId="77777777" w:rsidR="00196359" w:rsidRPr="00B16861" w:rsidRDefault="00196359" w:rsidP="00196359">
      <w:pPr>
        <w:autoSpaceDE w:val="0"/>
        <w:autoSpaceDN w:val="0"/>
        <w:adjustRightInd w:val="0"/>
        <w:spacing w:line="360" w:lineRule="auto"/>
        <w:jc w:val="both"/>
        <w:rPr>
          <w:rFonts w:ascii="Palatino Linotype" w:eastAsia="Calibri" w:hAnsi="Palatino Linotype" w:cs="Tahoma"/>
          <w:color w:val="000000"/>
          <w:lang w:eastAsia="es-MX"/>
        </w:rPr>
      </w:pPr>
    </w:p>
    <w:p w14:paraId="1B4AA516" w14:textId="77777777" w:rsidR="00F75ADF" w:rsidRPr="00B16861" w:rsidRDefault="00196359" w:rsidP="00196359">
      <w:pPr>
        <w:spacing w:line="360" w:lineRule="auto"/>
        <w:ind w:right="-93"/>
        <w:jc w:val="both"/>
        <w:rPr>
          <w:rFonts w:ascii="Palatino Linotype" w:eastAsia="Calibri" w:hAnsi="Palatino Linotype" w:cs="Tahoma"/>
          <w:sz w:val="22"/>
          <w:szCs w:val="22"/>
          <w:lang w:val="es-ES" w:eastAsia="es-ES_tradnl"/>
        </w:rPr>
      </w:pPr>
      <w:r w:rsidRPr="00B16861">
        <w:rPr>
          <w:rFonts w:ascii="Palatino Linotype" w:eastAsia="Calibri" w:hAnsi="Palatino Linotype" w:cs="Tahoma"/>
          <w:bCs/>
          <w:sz w:val="22"/>
          <w:szCs w:val="22"/>
          <w:lang w:eastAsia="en-US"/>
        </w:rPr>
        <w:t xml:space="preserve">En respuesta, el Sujeto Obliga para el recurso de revisión </w:t>
      </w:r>
      <w:r w:rsidRPr="00B16861">
        <w:rPr>
          <w:rFonts w:ascii="Palatino Linotype" w:eastAsia="Calibri" w:hAnsi="Palatino Linotype" w:cs="Tahoma"/>
          <w:b/>
          <w:sz w:val="22"/>
          <w:szCs w:val="22"/>
          <w:lang w:val="es-ES" w:eastAsia="es-ES_tradnl"/>
        </w:rPr>
        <w:t>06006/INFOEM/IP/RR/2019</w:t>
      </w:r>
      <w:r w:rsidRPr="00B16861">
        <w:rPr>
          <w:rFonts w:ascii="Palatino Linotype" w:eastAsia="Calibri" w:hAnsi="Palatino Linotype" w:cs="Tahoma"/>
          <w:bCs/>
          <w:sz w:val="22"/>
          <w:szCs w:val="22"/>
          <w:lang w:eastAsia="en-US"/>
        </w:rPr>
        <w:t xml:space="preserve"> adjuntó en </w:t>
      </w:r>
      <w:r w:rsidR="00C14548" w:rsidRPr="00B16861">
        <w:rPr>
          <w:rFonts w:ascii="Palatino Linotype" w:eastAsia="Calibri" w:hAnsi="Palatino Linotype" w:cs="Tahoma"/>
          <w:bCs/>
          <w:sz w:val="22"/>
          <w:szCs w:val="22"/>
          <w:lang w:eastAsia="en-US"/>
        </w:rPr>
        <w:t>f</w:t>
      </w:r>
      <w:r w:rsidRPr="00B16861">
        <w:rPr>
          <w:rFonts w:ascii="Palatino Linotype" w:eastAsia="Calibri" w:hAnsi="Palatino Linotype" w:cs="Tahoma"/>
          <w:bCs/>
          <w:sz w:val="22"/>
          <w:szCs w:val="22"/>
          <w:lang w:eastAsia="en-US"/>
        </w:rPr>
        <w:t xml:space="preserve">ormato PDF, un listado de 651 empleados, mediante el cual se indica </w:t>
      </w:r>
      <w:r w:rsidRPr="00B16861">
        <w:rPr>
          <w:rFonts w:ascii="Palatino Linotype" w:eastAsia="Calibri" w:hAnsi="Palatino Linotype" w:cs="Tahoma"/>
          <w:b/>
          <w:bCs/>
          <w:sz w:val="22"/>
          <w:szCs w:val="22"/>
          <w:lang w:eastAsia="en-US"/>
        </w:rPr>
        <w:t xml:space="preserve">el nombre del servidor público, cargo, sueldo, fecha de ingreso al sistema y el área de adscripción. </w:t>
      </w:r>
      <w:r w:rsidR="00C14548" w:rsidRPr="00B16861">
        <w:rPr>
          <w:rFonts w:ascii="Palatino Linotype" w:eastAsia="Calibri" w:hAnsi="Palatino Linotype" w:cs="Tahoma"/>
          <w:b/>
          <w:bCs/>
          <w:sz w:val="22"/>
          <w:szCs w:val="22"/>
          <w:lang w:eastAsia="en-US"/>
        </w:rPr>
        <w:t xml:space="preserve"> </w:t>
      </w:r>
      <w:r w:rsidR="00C14548" w:rsidRPr="00B16861">
        <w:rPr>
          <w:rFonts w:ascii="Palatino Linotype" w:eastAsia="Calibri" w:hAnsi="Palatino Linotype" w:cs="Tahoma"/>
          <w:bCs/>
          <w:sz w:val="22"/>
          <w:szCs w:val="22"/>
          <w:lang w:eastAsia="en-US"/>
        </w:rPr>
        <w:t xml:space="preserve">Ahora bien, para el recurso de revisión </w:t>
      </w:r>
      <w:r w:rsidR="00C14548" w:rsidRPr="00B16861">
        <w:rPr>
          <w:rFonts w:ascii="Palatino Linotype" w:eastAsia="Calibri" w:hAnsi="Palatino Linotype" w:cs="Tahoma"/>
          <w:b/>
          <w:sz w:val="22"/>
          <w:szCs w:val="22"/>
          <w:lang w:val="es-ES" w:eastAsia="es-ES_tradnl"/>
        </w:rPr>
        <w:t xml:space="preserve">06016/INFOEM/IP/RR/2019, </w:t>
      </w:r>
      <w:r w:rsidR="00C14548" w:rsidRPr="00B16861">
        <w:rPr>
          <w:rFonts w:ascii="Palatino Linotype" w:eastAsia="Calibri" w:hAnsi="Palatino Linotype" w:cs="Tahoma"/>
          <w:sz w:val="22"/>
          <w:szCs w:val="22"/>
          <w:lang w:val="es-ES" w:eastAsia="es-ES_tradnl"/>
        </w:rPr>
        <w:t>en respuesta</w:t>
      </w:r>
      <w:r w:rsidR="00F875CD" w:rsidRPr="00B16861">
        <w:rPr>
          <w:rFonts w:ascii="Palatino Linotype" w:eastAsia="Calibri" w:hAnsi="Palatino Linotype" w:cs="Tahoma"/>
          <w:sz w:val="22"/>
          <w:szCs w:val="22"/>
          <w:lang w:val="es-ES" w:eastAsia="es-ES_tradnl"/>
        </w:rPr>
        <w:t>,</w:t>
      </w:r>
      <w:r w:rsidR="00C14548" w:rsidRPr="00B16861">
        <w:rPr>
          <w:rFonts w:ascii="Palatino Linotype" w:eastAsia="Calibri" w:hAnsi="Palatino Linotype" w:cs="Tahoma"/>
          <w:sz w:val="22"/>
          <w:szCs w:val="22"/>
          <w:lang w:val="es-ES" w:eastAsia="es-ES_tradnl"/>
        </w:rPr>
        <w:t xml:space="preserve"> el</w:t>
      </w:r>
      <w:r w:rsidR="00E97280" w:rsidRPr="00B16861">
        <w:rPr>
          <w:rFonts w:ascii="Palatino Linotype" w:eastAsia="Calibri" w:hAnsi="Palatino Linotype" w:cs="Tahoma"/>
          <w:sz w:val="22"/>
          <w:szCs w:val="22"/>
          <w:lang w:val="es-ES" w:eastAsia="es-ES_tradnl"/>
        </w:rPr>
        <w:t xml:space="preserve"> Ente Recurrido adjuntó oficio emitido por la Subdirectora de Desarrollo Social del Sistema Municipal del DIF, </w:t>
      </w:r>
      <w:r w:rsidR="000C0DD0" w:rsidRPr="00B16861">
        <w:rPr>
          <w:rFonts w:ascii="Palatino Linotype" w:eastAsia="Calibri" w:hAnsi="Palatino Linotype" w:cs="Tahoma"/>
          <w:b/>
          <w:sz w:val="22"/>
          <w:szCs w:val="22"/>
          <w:lang w:val="es-ES" w:eastAsia="es-ES_tradnl"/>
        </w:rPr>
        <w:t xml:space="preserve">refiriéndose a </w:t>
      </w:r>
      <w:r w:rsidR="00B525BB" w:rsidRPr="00B16861">
        <w:rPr>
          <w:rFonts w:ascii="Palatino Linotype" w:eastAsia="Calibri" w:hAnsi="Palatino Linotype" w:cs="Tahoma"/>
          <w:b/>
          <w:sz w:val="22"/>
          <w:szCs w:val="22"/>
          <w:lang w:val="es-ES" w:eastAsia="es-ES_tradnl"/>
        </w:rPr>
        <w:t>información relacionada con otro tema diverso</w:t>
      </w:r>
      <w:r w:rsidR="000C0DD0" w:rsidRPr="00B16861">
        <w:rPr>
          <w:rFonts w:ascii="Palatino Linotype" w:eastAsia="Calibri" w:hAnsi="Palatino Linotype" w:cs="Tahoma"/>
          <w:b/>
          <w:sz w:val="22"/>
          <w:szCs w:val="22"/>
          <w:lang w:val="es-ES" w:eastAsia="es-ES_tradnl"/>
        </w:rPr>
        <w:t xml:space="preserve"> </w:t>
      </w:r>
      <w:r w:rsidR="00B525BB" w:rsidRPr="00B16861">
        <w:rPr>
          <w:rFonts w:ascii="Palatino Linotype" w:eastAsia="Calibri" w:hAnsi="Palatino Linotype" w:cs="Tahoma"/>
          <w:b/>
          <w:sz w:val="22"/>
          <w:szCs w:val="22"/>
          <w:lang w:val="es-ES" w:eastAsia="es-ES_tradnl"/>
        </w:rPr>
        <w:t>al</w:t>
      </w:r>
      <w:r w:rsidR="000C0DD0" w:rsidRPr="00B16861">
        <w:rPr>
          <w:rFonts w:ascii="Palatino Linotype" w:eastAsia="Calibri" w:hAnsi="Palatino Linotype" w:cs="Tahoma"/>
          <w:b/>
          <w:sz w:val="22"/>
          <w:szCs w:val="22"/>
          <w:lang w:val="es-ES" w:eastAsia="es-ES_tradnl"/>
        </w:rPr>
        <w:t xml:space="preserve"> origi</w:t>
      </w:r>
      <w:r w:rsidR="00B525BB" w:rsidRPr="00B16861">
        <w:rPr>
          <w:rFonts w:ascii="Palatino Linotype" w:eastAsia="Calibri" w:hAnsi="Palatino Linotype" w:cs="Tahoma"/>
          <w:b/>
          <w:sz w:val="22"/>
          <w:szCs w:val="22"/>
          <w:lang w:val="es-ES" w:eastAsia="es-ES_tradnl"/>
        </w:rPr>
        <w:t>nalmente solicitado</w:t>
      </w:r>
      <w:r w:rsidR="000C0DD0" w:rsidRPr="00B16861">
        <w:rPr>
          <w:rFonts w:ascii="Palatino Linotype" w:eastAsia="Calibri" w:hAnsi="Palatino Linotype" w:cs="Tahoma"/>
          <w:sz w:val="22"/>
          <w:szCs w:val="22"/>
          <w:lang w:val="es-ES" w:eastAsia="es-ES_tradnl"/>
        </w:rPr>
        <w:t>.</w:t>
      </w:r>
    </w:p>
    <w:p w14:paraId="48AE3BFA" w14:textId="77777777" w:rsidR="00F75ADF" w:rsidRPr="00B16861" w:rsidRDefault="00F75ADF" w:rsidP="00196359">
      <w:pPr>
        <w:spacing w:line="360" w:lineRule="auto"/>
        <w:ind w:right="-93"/>
        <w:jc w:val="both"/>
        <w:rPr>
          <w:rFonts w:ascii="Palatino Linotype" w:eastAsia="Calibri" w:hAnsi="Palatino Linotype" w:cs="Tahoma"/>
          <w:sz w:val="22"/>
          <w:szCs w:val="22"/>
          <w:lang w:val="es-ES" w:eastAsia="es-ES_tradnl"/>
        </w:rPr>
      </w:pPr>
    </w:p>
    <w:p w14:paraId="3F6F27E1" w14:textId="51087584" w:rsidR="00F75ADF" w:rsidRPr="00B16861" w:rsidRDefault="00F75ADF" w:rsidP="00F75ADF">
      <w:pPr>
        <w:spacing w:line="360" w:lineRule="auto"/>
        <w:ind w:right="-93"/>
        <w:jc w:val="both"/>
        <w:rPr>
          <w:rFonts w:ascii="Palatino Linotype" w:eastAsia="Calibri" w:hAnsi="Palatino Linotype" w:cs="Tahoma"/>
          <w:b/>
          <w:bCs/>
          <w:i/>
          <w:sz w:val="22"/>
          <w:szCs w:val="22"/>
          <w:lang w:eastAsia="en-US"/>
        </w:rPr>
      </w:pPr>
      <w:r w:rsidRPr="00B16861">
        <w:rPr>
          <w:rFonts w:ascii="Palatino Linotype" w:eastAsia="Calibri" w:hAnsi="Palatino Linotype" w:cs="Tahoma"/>
          <w:iCs/>
          <w:sz w:val="22"/>
          <w:szCs w:val="22"/>
          <w:lang w:val="es-ES" w:eastAsia="es-ES_tradnl"/>
        </w:rPr>
        <w:lastRenderedPageBreak/>
        <w:t>Ante tal circunstancia, el ahora Recurrente se inconformó por la respuesta del Sujeto Obligado, indicando que</w:t>
      </w:r>
      <w:r w:rsidR="00DE69CC" w:rsidRPr="00B16861">
        <w:rPr>
          <w:rFonts w:ascii="Palatino Linotype" w:eastAsia="Calibri" w:hAnsi="Palatino Linotype" w:cs="Tahoma"/>
          <w:iCs/>
          <w:sz w:val="22"/>
          <w:szCs w:val="22"/>
          <w:lang w:val="es-ES" w:eastAsia="es-ES_tradnl"/>
        </w:rPr>
        <w:t xml:space="preserve"> en el recurso de revisión </w:t>
      </w:r>
      <w:r w:rsidR="00DE69CC" w:rsidRPr="00B16861">
        <w:rPr>
          <w:rFonts w:ascii="Palatino Linotype" w:eastAsia="Calibri" w:hAnsi="Palatino Linotype" w:cs="Tahoma"/>
          <w:b/>
          <w:sz w:val="22"/>
          <w:szCs w:val="22"/>
          <w:lang w:val="es-ES" w:eastAsia="es-ES_tradnl"/>
        </w:rPr>
        <w:t>06006/INFOEM/IP/RR/2019</w:t>
      </w:r>
      <w:r w:rsidRPr="00B16861">
        <w:rPr>
          <w:rFonts w:ascii="Palatino Linotype" w:eastAsia="Calibri" w:hAnsi="Palatino Linotype" w:cs="Tahoma"/>
          <w:iCs/>
          <w:sz w:val="22"/>
          <w:szCs w:val="22"/>
          <w:lang w:val="es-ES" w:eastAsia="es-ES_tradnl"/>
        </w:rPr>
        <w:t xml:space="preserve">: </w:t>
      </w:r>
      <w:r w:rsidRPr="00B16861">
        <w:rPr>
          <w:rFonts w:ascii="Palatino Linotype" w:eastAsia="Calibri" w:hAnsi="Palatino Linotype" w:cs="Tahoma"/>
          <w:b/>
          <w:iCs/>
          <w:sz w:val="22"/>
          <w:szCs w:val="22"/>
          <w:lang w:val="es-ES" w:eastAsia="es-ES_tradnl"/>
        </w:rPr>
        <w:t>“</w:t>
      </w:r>
      <w:r w:rsidR="00DE69CC" w:rsidRPr="00B16861">
        <w:rPr>
          <w:rFonts w:ascii="Palatino Linotype" w:eastAsia="Calibri" w:hAnsi="Palatino Linotype" w:cs="Tahoma"/>
          <w:b/>
          <w:bCs/>
          <w:i/>
          <w:sz w:val="22"/>
          <w:szCs w:val="22"/>
          <w:lang w:eastAsia="en-US"/>
        </w:rPr>
        <w:t xml:space="preserve">Los anexos proporcionados son ilegibles </w:t>
      </w:r>
      <w:r w:rsidRPr="00B16861">
        <w:rPr>
          <w:rFonts w:ascii="Palatino Linotype" w:eastAsia="Calibri" w:hAnsi="Palatino Linotype" w:cs="Tahoma"/>
          <w:b/>
          <w:bCs/>
          <w:i/>
          <w:sz w:val="22"/>
          <w:szCs w:val="22"/>
          <w:lang w:eastAsia="en-US"/>
        </w:rPr>
        <w:t>"</w:t>
      </w:r>
      <w:r w:rsidR="00E2429A" w:rsidRPr="00B16861">
        <w:rPr>
          <w:rFonts w:ascii="Palatino Linotype" w:eastAsia="Calibri" w:hAnsi="Palatino Linotype" w:cs="Tahoma"/>
          <w:b/>
          <w:bCs/>
          <w:i/>
          <w:sz w:val="22"/>
          <w:szCs w:val="22"/>
          <w:lang w:eastAsia="en-US"/>
        </w:rPr>
        <w:t xml:space="preserve">; </w:t>
      </w:r>
      <w:r w:rsidR="00E2429A" w:rsidRPr="00B16861">
        <w:rPr>
          <w:rFonts w:ascii="Palatino Linotype" w:eastAsia="Calibri" w:hAnsi="Palatino Linotype" w:cs="Tahoma"/>
          <w:bCs/>
          <w:sz w:val="22"/>
          <w:szCs w:val="22"/>
          <w:lang w:eastAsia="en-US"/>
        </w:rPr>
        <w:t>y que en el recurso de revisión</w:t>
      </w:r>
      <w:r w:rsidR="00E2429A" w:rsidRPr="00B16861">
        <w:rPr>
          <w:rFonts w:ascii="Palatino Linotype" w:eastAsia="Calibri" w:hAnsi="Palatino Linotype" w:cs="Tahoma"/>
          <w:b/>
          <w:bCs/>
          <w:i/>
          <w:sz w:val="22"/>
          <w:szCs w:val="22"/>
          <w:lang w:eastAsia="en-US"/>
        </w:rPr>
        <w:t xml:space="preserve"> </w:t>
      </w:r>
      <w:r w:rsidR="00E2429A" w:rsidRPr="00B16861">
        <w:rPr>
          <w:rFonts w:ascii="Palatino Linotype" w:eastAsia="Calibri" w:hAnsi="Palatino Linotype" w:cs="Tahoma"/>
          <w:b/>
          <w:bCs/>
          <w:sz w:val="22"/>
          <w:szCs w:val="22"/>
          <w:lang w:eastAsia="en-US"/>
        </w:rPr>
        <w:t>06016/INFOEM/IP/RR/2019: “</w:t>
      </w:r>
      <w:r w:rsidR="00E2429A" w:rsidRPr="00B16861">
        <w:rPr>
          <w:rFonts w:ascii="Palatino Linotype" w:eastAsia="Calibri" w:hAnsi="Palatino Linotype" w:cs="Tahoma"/>
          <w:b/>
          <w:bCs/>
          <w:i/>
          <w:sz w:val="22"/>
          <w:szCs w:val="22"/>
          <w:lang w:eastAsia="en-US"/>
        </w:rPr>
        <w:t>La incongruente respuesta otorgada a mi solicitud”.</w:t>
      </w:r>
    </w:p>
    <w:p w14:paraId="693C021B" w14:textId="5064A8E4" w:rsidR="000F36F2" w:rsidRPr="00B16861" w:rsidRDefault="000F36F2" w:rsidP="00F75ADF">
      <w:pPr>
        <w:spacing w:line="360" w:lineRule="auto"/>
        <w:ind w:right="-93"/>
        <w:jc w:val="both"/>
        <w:rPr>
          <w:rFonts w:ascii="Palatino Linotype" w:eastAsia="Calibri" w:hAnsi="Palatino Linotype" w:cs="Tahoma"/>
          <w:b/>
          <w:bCs/>
          <w:i/>
          <w:sz w:val="22"/>
          <w:szCs w:val="22"/>
          <w:lang w:eastAsia="en-US"/>
        </w:rPr>
      </w:pPr>
    </w:p>
    <w:p w14:paraId="2C1CB130" w14:textId="549DA5D2" w:rsidR="000F36F2" w:rsidRPr="00B16861" w:rsidRDefault="000F36F2" w:rsidP="00F75ADF">
      <w:pPr>
        <w:spacing w:line="360" w:lineRule="auto"/>
        <w:ind w:right="-93"/>
        <w:jc w:val="both"/>
        <w:rPr>
          <w:rFonts w:ascii="Palatino Linotype" w:eastAsia="Calibri" w:hAnsi="Palatino Linotype" w:cs="Tahoma"/>
          <w:bCs/>
          <w:sz w:val="22"/>
          <w:szCs w:val="22"/>
          <w:lang w:eastAsia="en-US"/>
        </w:rPr>
      </w:pPr>
      <w:r w:rsidRPr="00B16861">
        <w:rPr>
          <w:rFonts w:ascii="Palatino Linotype" w:eastAsia="Calibri" w:hAnsi="Palatino Linotype" w:cs="Tahoma"/>
          <w:bCs/>
          <w:sz w:val="22"/>
          <w:szCs w:val="22"/>
          <w:lang w:eastAsia="en-US"/>
        </w:rPr>
        <w:t xml:space="preserve">Finalmente, cabe señalar que el Sujeto Obligado mediante sus respectivos Informes Justificados, </w:t>
      </w:r>
      <w:r w:rsidR="00F1083C" w:rsidRPr="00B16861">
        <w:rPr>
          <w:rFonts w:ascii="Palatino Linotype" w:eastAsia="Calibri" w:hAnsi="Palatino Linotype" w:cs="Tahoma"/>
          <w:bCs/>
          <w:sz w:val="22"/>
          <w:szCs w:val="22"/>
          <w:lang w:eastAsia="en-US"/>
        </w:rPr>
        <w:t>envío</w:t>
      </w:r>
      <w:r w:rsidR="00424670" w:rsidRPr="00B16861">
        <w:rPr>
          <w:rFonts w:ascii="Palatino Linotype" w:eastAsia="Calibri" w:hAnsi="Palatino Linotype" w:cs="Tahoma"/>
          <w:bCs/>
          <w:sz w:val="22"/>
          <w:szCs w:val="22"/>
          <w:lang w:eastAsia="en-US"/>
        </w:rPr>
        <w:t xml:space="preserve"> la información que a continuación se describe;</w:t>
      </w:r>
      <w:r w:rsidR="00093692" w:rsidRPr="00B16861">
        <w:rPr>
          <w:rFonts w:ascii="Palatino Linotype" w:eastAsia="Calibri" w:hAnsi="Palatino Linotype" w:cs="Tahoma"/>
          <w:bCs/>
          <w:sz w:val="22"/>
          <w:szCs w:val="22"/>
          <w:lang w:eastAsia="en-US"/>
        </w:rPr>
        <w:t xml:space="preserve"> </w:t>
      </w:r>
      <w:r w:rsidR="00424670" w:rsidRPr="00B16861">
        <w:rPr>
          <w:rFonts w:ascii="Palatino Linotype" w:eastAsia="Calibri" w:hAnsi="Palatino Linotype" w:cs="Tahoma"/>
          <w:bCs/>
          <w:sz w:val="22"/>
          <w:szCs w:val="22"/>
          <w:lang w:eastAsia="en-US"/>
        </w:rPr>
        <w:t>p</w:t>
      </w:r>
      <w:r w:rsidRPr="00B16861">
        <w:rPr>
          <w:rFonts w:ascii="Palatino Linotype" w:eastAsia="Calibri" w:hAnsi="Palatino Linotype" w:cs="Tahoma"/>
          <w:bCs/>
          <w:sz w:val="22"/>
          <w:szCs w:val="22"/>
          <w:lang w:eastAsia="en-US"/>
        </w:rPr>
        <w:t xml:space="preserve">ara el recurso de revisión </w:t>
      </w:r>
      <w:r w:rsidRPr="00B16861">
        <w:rPr>
          <w:rFonts w:ascii="Palatino Linotype" w:eastAsia="Calibri" w:hAnsi="Palatino Linotype" w:cs="Tahoma"/>
          <w:b/>
          <w:sz w:val="22"/>
          <w:szCs w:val="22"/>
          <w:lang w:val="es-ES" w:eastAsia="es-ES_tradnl"/>
        </w:rPr>
        <w:t xml:space="preserve">06006/INFOEM/IP/RR/2019 </w:t>
      </w:r>
      <w:r w:rsidR="00F1083C" w:rsidRPr="00B16861">
        <w:rPr>
          <w:rFonts w:ascii="Palatino Linotype" w:eastAsia="Calibri" w:hAnsi="Palatino Linotype" w:cs="Tahoma"/>
          <w:sz w:val="22"/>
          <w:szCs w:val="22"/>
          <w:lang w:val="es-ES" w:eastAsia="es-ES_tradnl"/>
        </w:rPr>
        <w:t>anexó</w:t>
      </w:r>
      <w:r w:rsidRPr="00B16861">
        <w:rPr>
          <w:rFonts w:ascii="Palatino Linotype" w:eastAsia="Calibri" w:hAnsi="Palatino Linotype" w:cs="Tahoma"/>
          <w:sz w:val="22"/>
          <w:szCs w:val="22"/>
          <w:lang w:val="es-ES" w:eastAsia="es-ES_tradnl"/>
        </w:rPr>
        <w:t xml:space="preserve"> la misma lista con el nombre, el cargo, el sueldo, la fecha de ingreso al sistema y el área de adscripción</w:t>
      </w:r>
      <w:r w:rsidR="00093692" w:rsidRPr="00B16861">
        <w:rPr>
          <w:rFonts w:ascii="Palatino Linotype" w:eastAsia="Calibri" w:hAnsi="Palatino Linotype" w:cs="Tahoma"/>
          <w:sz w:val="22"/>
          <w:szCs w:val="22"/>
          <w:lang w:val="es-ES" w:eastAsia="es-ES_tradnl"/>
        </w:rPr>
        <w:t xml:space="preserve"> de los 651 servidores públicos </w:t>
      </w:r>
      <w:r w:rsidR="003B663B" w:rsidRPr="00B16861">
        <w:rPr>
          <w:rFonts w:ascii="Palatino Linotype" w:eastAsia="Calibri" w:hAnsi="Palatino Linotype" w:cs="Tahoma"/>
          <w:sz w:val="22"/>
          <w:szCs w:val="22"/>
          <w:lang w:val="es-ES" w:eastAsia="es-ES_tradnl"/>
        </w:rPr>
        <w:t xml:space="preserve">del DIF </w:t>
      </w:r>
      <w:r w:rsidRPr="00B16861">
        <w:rPr>
          <w:rFonts w:ascii="Palatino Linotype" w:eastAsia="Calibri" w:hAnsi="Palatino Linotype" w:cs="Tahoma"/>
          <w:sz w:val="22"/>
          <w:szCs w:val="22"/>
          <w:lang w:val="es-ES" w:eastAsia="es-ES_tradnl"/>
        </w:rPr>
        <w:t>d</w:t>
      </w:r>
      <w:r w:rsidR="003B663B" w:rsidRPr="00B16861">
        <w:rPr>
          <w:rFonts w:ascii="Palatino Linotype" w:eastAsia="Calibri" w:hAnsi="Palatino Linotype" w:cs="Tahoma"/>
          <w:sz w:val="22"/>
          <w:szCs w:val="22"/>
          <w:lang w:val="es-ES" w:eastAsia="es-ES_tradnl"/>
        </w:rPr>
        <w:t>e Naucalpan</w:t>
      </w:r>
      <w:r w:rsidRPr="00B16861">
        <w:rPr>
          <w:rFonts w:ascii="Palatino Linotype" w:eastAsia="Calibri" w:hAnsi="Palatino Linotype" w:cs="Tahoma"/>
          <w:sz w:val="22"/>
          <w:szCs w:val="22"/>
          <w:lang w:val="es-ES" w:eastAsia="es-ES_tradnl"/>
        </w:rPr>
        <w:t xml:space="preserve">, </w:t>
      </w:r>
      <w:r w:rsidRPr="00B16861">
        <w:rPr>
          <w:rFonts w:ascii="Palatino Linotype" w:eastAsia="Calibri" w:hAnsi="Palatino Linotype" w:cs="Tahoma"/>
          <w:b/>
          <w:sz w:val="22"/>
          <w:szCs w:val="22"/>
          <w:u w:val="single"/>
          <w:lang w:val="es-ES" w:eastAsia="es-ES_tradnl"/>
        </w:rPr>
        <w:t>pero en formato Excel</w:t>
      </w:r>
      <w:r w:rsidRPr="00B16861">
        <w:rPr>
          <w:rFonts w:ascii="Palatino Linotype" w:eastAsia="Calibri" w:hAnsi="Palatino Linotype" w:cs="Tahoma"/>
          <w:sz w:val="22"/>
          <w:szCs w:val="22"/>
          <w:lang w:val="es-ES" w:eastAsia="es-ES_tradnl"/>
        </w:rPr>
        <w:t>.</w:t>
      </w:r>
      <w:r w:rsidR="00093692" w:rsidRPr="00B16861">
        <w:rPr>
          <w:rFonts w:ascii="Palatino Linotype" w:eastAsia="Calibri" w:hAnsi="Palatino Linotype" w:cs="Tahoma"/>
          <w:sz w:val="22"/>
          <w:szCs w:val="22"/>
          <w:lang w:val="es-ES" w:eastAsia="es-ES_tradnl"/>
        </w:rPr>
        <w:t xml:space="preserve"> Ahora bie</w:t>
      </w:r>
      <w:r w:rsidR="00424670" w:rsidRPr="00B16861">
        <w:rPr>
          <w:rFonts w:ascii="Palatino Linotype" w:eastAsia="Calibri" w:hAnsi="Palatino Linotype" w:cs="Tahoma"/>
          <w:sz w:val="22"/>
          <w:szCs w:val="22"/>
          <w:lang w:val="es-ES" w:eastAsia="es-ES_tradnl"/>
        </w:rPr>
        <w:t xml:space="preserve">n, para el recurso de revisión </w:t>
      </w:r>
      <w:r w:rsidR="00F1083C" w:rsidRPr="00B16861">
        <w:rPr>
          <w:rFonts w:ascii="Palatino Linotype" w:eastAsia="Calibri" w:hAnsi="Palatino Linotype" w:cs="Tahoma"/>
          <w:b/>
          <w:bCs/>
          <w:sz w:val="22"/>
          <w:szCs w:val="22"/>
          <w:lang w:eastAsia="en-US"/>
        </w:rPr>
        <w:t xml:space="preserve">06016/INFOEM/IP/RR/2019, </w:t>
      </w:r>
      <w:r w:rsidR="00F1083C" w:rsidRPr="00B16861">
        <w:rPr>
          <w:rFonts w:ascii="Palatino Linotype" w:eastAsia="Calibri" w:hAnsi="Palatino Linotype" w:cs="Tahoma"/>
          <w:bCs/>
          <w:sz w:val="22"/>
          <w:szCs w:val="22"/>
          <w:lang w:eastAsia="en-US"/>
        </w:rPr>
        <w:t xml:space="preserve">el Ente Recurrido </w:t>
      </w:r>
      <w:r w:rsidR="00F1083C" w:rsidRPr="00B16861">
        <w:rPr>
          <w:rFonts w:ascii="Palatino Linotype" w:eastAsia="Calibri" w:hAnsi="Palatino Linotype" w:cs="Tahoma"/>
          <w:b/>
          <w:bCs/>
          <w:sz w:val="22"/>
          <w:szCs w:val="22"/>
          <w:u w:val="single"/>
          <w:lang w:eastAsia="en-US"/>
        </w:rPr>
        <w:t xml:space="preserve">adjuntó </w:t>
      </w:r>
      <w:r w:rsidR="003B663B" w:rsidRPr="00B16861">
        <w:rPr>
          <w:rFonts w:ascii="Palatino Linotype" w:hAnsi="Palatino Linotype" w:cs="Tahoma"/>
          <w:b/>
          <w:sz w:val="22"/>
          <w:szCs w:val="22"/>
          <w:u w:val="single"/>
        </w:rPr>
        <w:t>en formato PDF el presupuesto de Ingresos</w:t>
      </w:r>
      <w:r w:rsidR="003B663B" w:rsidRPr="00B16861">
        <w:rPr>
          <w:rFonts w:ascii="Palatino Linotype" w:hAnsi="Palatino Linotype" w:cs="Tahoma"/>
          <w:sz w:val="22"/>
          <w:szCs w:val="22"/>
        </w:rPr>
        <w:t xml:space="preserve"> del Sistema Municipal para el Desarrollo Integral de la Familia de Naucalpan de Juárez.</w:t>
      </w:r>
    </w:p>
    <w:p w14:paraId="47737B51" w14:textId="0A5DB9D1" w:rsidR="00196359" w:rsidRPr="00B16861" w:rsidRDefault="000C0DD0" w:rsidP="00196359">
      <w:pPr>
        <w:spacing w:line="360" w:lineRule="auto"/>
        <w:ind w:right="-93"/>
        <w:jc w:val="both"/>
        <w:rPr>
          <w:rFonts w:ascii="Palatino Linotype" w:eastAsia="Calibri" w:hAnsi="Palatino Linotype" w:cs="Tahoma"/>
          <w:bCs/>
          <w:sz w:val="22"/>
          <w:szCs w:val="22"/>
          <w:lang w:eastAsia="en-US"/>
        </w:rPr>
      </w:pPr>
      <w:r w:rsidRPr="00B16861">
        <w:rPr>
          <w:rFonts w:ascii="Palatino Linotype" w:eastAsia="Calibri" w:hAnsi="Palatino Linotype" w:cs="Tahoma"/>
          <w:sz w:val="22"/>
          <w:szCs w:val="22"/>
          <w:lang w:val="es-ES" w:eastAsia="es-ES_tradnl"/>
        </w:rPr>
        <w:t xml:space="preserve"> </w:t>
      </w:r>
      <w:r w:rsidR="00E97280" w:rsidRPr="00B16861">
        <w:rPr>
          <w:rFonts w:ascii="Palatino Linotype" w:eastAsia="Calibri" w:hAnsi="Palatino Linotype" w:cs="Tahoma"/>
          <w:sz w:val="22"/>
          <w:szCs w:val="22"/>
          <w:lang w:val="es-ES" w:eastAsia="es-ES_tradnl"/>
        </w:rPr>
        <w:t xml:space="preserve"> </w:t>
      </w:r>
    </w:p>
    <w:p w14:paraId="0A895EFC" w14:textId="3E153519" w:rsidR="00C226F8" w:rsidRPr="00B16861" w:rsidRDefault="00C226F8" w:rsidP="00C226F8">
      <w:pPr>
        <w:spacing w:line="360" w:lineRule="auto"/>
        <w:jc w:val="both"/>
        <w:rPr>
          <w:rFonts w:ascii="Palatino Linotype" w:eastAsia="Calibri" w:hAnsi="Palatino Linotype" w:cs="Tahoma"/>
          <w:sz w:val="22"/>
          <w:szCs w:val="22"/>
          <w:lang w:eastAsia="es-ES_tradnl"/>
        </w:rPr>
      </w:pPr>
      <w:r w:rsidRPr="00B16861">
        <w:rPr>
          <w:rFonts w:ascii="Palatino Linotype" w:eastAsia="Calibri" w:hAnsi="Palatino Linotype" w:cs="Tahoma"/>
          <w:sz w:val="22"/>
          <w:szCs w:val="22"/>
          <w:lang w:eastAsia="es-ES_tradnl"/>
        </w:rPr>
        <w:t xml:space="preserve">Lo anterior, se desprende de las documentales que obran en los expedientes de referencia, materia de la presente Resolución, consistentes en: las solicitudes de acceso a la información con número de folio </w:t>
      </w:r>
      <w:r w:rsidRPr="00B16861">
        <w:rPr>
          <w:rFonts w:ascii="Palatino Linotype" w:eastAsia="Calibri" w:hAnsi="Palatino Linotype" w:cs="Tahoma"/>
          <w:b/>
          <w:sz w:val="22"/>
          <w:szCs w:val="22"/>
          <w:lang w:eastAsia="es-ES_tradnl"/>
        </w:rPr>
        <w:t>00020/DIFNAUCAL/IP/2019 y 00021/DIFNAUCAL/IP/2019</w:t>
      </w:r>
      <w:r w:rsidRPr="00B16861">
        <w:rPr>
          <w:rFonts w:ascii="Palatino Linotype" w:eastAsia="Calibri" w:hAnsi="Palatino Linotype" w:cs="Tahoma"/>
          <w:sz w:val="22"/>
          <w:szCs w:val="22"/>
          <w:lang w:eastAsia="es-ES_tradnl"/>
        </w:rPr>
        <w:t xml:space="preserve">; el escrito </w:t>
      </w:r>
      <w:proofErr w:type="spellStart"/>
      <w:r w:rsidRPr="00B16861">
        <w:rPr>
          <w:rFonts w:ascii="Palatino Linotype" w:eastAsia="Calibri" w:hAnsi="Palatino Linotype" w:cs="Tahoma"/>
          <w:sz w:val="22"/>
          <w:szCs w:val="22"/>
          <w:lang w:eastAsia="es-ES_tradnl"/>
        </w:rPr>
        <w:t>recursal</w:t>
      </w:r>
      <w:proofErr w:type="spellEnd"/>
      <w:r w:rsidRPr="00B16861">
        <w:rPr>
          <w:rFonts w:ascii="Palatino Linotype" w:eastAsia="Calibri" w:hAnsi="Palatino Linotype" w:cs="Tahoma"/>
          <w:sz w:val="22"/>
          <w:szCs w:val="22"/>
          <w:lang w:eastAsia="es-ES_tradnl"/>
        </w:rPr>
        <w:t xml:space="preserve"> y los Informes Justificados emitidos por el Sujeto Obligado; instrumentales que se toman en cuenta a efecto de resolver el presente medio de impugnación, conforme a lo dispuesto por el artículo 185, fracción IV, de la Ley de Transparencia y Acceso a la Información Pública del Estado de México y Municipios.</w:t>
      </w:r>
    </w:p>
    <w:p w14:paraId="1BCF8F05" w14:textId="77777777" w:rsidR="009A171E" w:rsidRPr="00B16861" w:rsidRDefault="009A171E" w:rsidP="009A171E">
      <w:pPr>
        <w:spacing w:line="360" w:lineRule="auto"/>
        <w:ind w:right="-93"/>
        <w:jc w:val="both"/>
        <w:rPr>
          <w:rFonts w:ascii="Palatino Linotype" w:hAnsi="Palatino Linotype" w:cs="Tahoma"/>
          <w:b/>
          <w:sz w:val="22"/>
          <w:szCs w:val="22"/>
          <w:lang w:val="es-ES"/>
        </w:rPr>
      </w:pPr>
    </w:p>
    <w:p w14:paraId="0C224F1D" w14:textId="378C48BF" w:rsidR="009A171E" w:rsidRPr="00B16861" w:rsidRDefault="009A171E" w:rsidP="009A171E">
      <w:pPr>
        <w:spacing w:line="360" w:lineRule="auto"/>
        <w:ind w:right="-93"/>
        <w:jc w:val="both"/>
        <w:rPr>
          <w:rFonts w:ascii="Palatino Linotype" w:hAnsi="Palatino Linotype" w:cs="Tahoma"/>
          <w:b/>
          <w:sz w:val="22"/>
          <w:szCs w:val="22"/>
        </w:rPr>
      </w:pPr>
      <w:r w:rsidRPr="00B16861">
        <w:rPr>
          <w:rFonts w:ascii="Palatino Linotype" w:hAnsi="Palatino Linotype" w:cs="Tahoma"/>
          <w:b/>
          <w:sz w:val="22"/>
          <w:szCs w:val="22"/>
          <w:lang w:val="es-ES"/>
        </w:rPr>
        <w:t xml:space="preserve">CUARTO. </w:t>
      </w:r>
      <w:r w:rsidRPr="00B16861">
        <w:rPr>
          <w:rFonts w:ascii="Palatino Linotype" w:hAnsi="Palatino Linotype" w:cs="Tahoma"/>
          <w:b/>
          <w:sz w:val="22"/>
          <w:szCs w:val="22"/>
        </w:rPr>
        <w:t>Marco normativo aplicable en materia de transparencia y acceso a la información pública.</w:t>
      </w:r>
    </w:p>
    <w:p w14:paraId="1B41C635" w14:textId="77777777" w:rsidR="009A171E" w:rsidRPr="00B16861" w:rsidRDefault="009A171E" w:rsidP="009A171E">
      <w:pPr>
        <w:spacing w:line="360" w:lineRule="auto"/>
        <w:ind w:right="-93"/>
        <w:jc w:val="both"/>
        <w:rPr>
          <w:rFonts w:ascii="Palatino Linotype" w:hAnsi="Palatino Linotype" w:cs="Tahoma"/>
          <w:b/>
          <w:sz w:val="22"/>
          <w:szCs w:val="22"/>
        </w:rPr>
      </w:pPr>
    </w:p>
    <w:p w14:paraId="455D9B59" w14:textId="77777777" w:rsidR="009A171E" w:rsidRPr="00B16861" w:rsidRDefault="009A171E" w:rsidP="009A171E">
      <w:pPr>
        <w:spacing w:line="360" w:lineRule="auto"/>
        <w:contextualSpacing/>
        <w:jc w:val="both"/>
        <w:rPr>
          <w:rFonts w:ascii="Palatino Linotype" w:hAnsi="Palatino Linotype" w:cs="Tahoma"/>
          <w:sz w:val="22"/>
          <w:szCs w:val="22"/>
        </w:rPr>
      </w:pPr>
      <w:r w:rsidRPr="00B16861">
        <w:rPr>
          <w:rFonts w:ascii="Palatino Linotype" w:hAnsi="Palatino Linotype" w:cs="Tahoma"/>
          <w:sz w:val="22"/>
          <w:szCs w:val="22"/>
        </w:rPr>
        <w:lastRenderedPageBreak/>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331D72BC" w14:textId="77777777" w:rsidR="009A171E" w:rsidRPr="00B16861" w:rsidRDefault="009A171E" w:rsidP="009A171E">
      <w:pPr>
        <w:spacing w:line="360" w:lineRule="auto"/>
        <w:jc w:val="both"/>
        <w:rPr>
          <w:rFonts w:ascii="Palatino Linotype" w:hAnsi="Palatino Linotype" w:cs="Tahoma"/>
          <w:sz w:val="22"/>
          <w:szCs w:val="22"/>
        </w:rPr>
      </w:pPr>
    </w:p>
    <w:p w14:paraId="0BC76221" w14:textId="77777777" w:rsidR="009A171E" w:rsidRPr="00B16861" w:rsidRDefault="009A171E" w:rsidP="009A171E">
      <w:pPr>
        <w:spacing w:line="360" w:lineRule="auto"/>
        <w:jc w:val="both"/>
        <w:rPr>
          <w:rFonts w:ascii="Palatino Linotype" w:hAnsi="Palatino Linotype" w:cs="Tahoma"/>
          <w:sz w:val="22"/>
          <w:szCs w:val="22"/>
        </w:rPr>
      </w:pPr>
      <w:r w:rsidRPr="00B16861">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7B0C3891" w14:textId="77777777" w:rsidR="009A171E" w:rsidRPr="00B16861" w:rsidRDefault="009A171E" w:rsidP="009A171E">
      <w:pPr>
        <w:spacing w:line="360" w:lineRule="auto"/>
        <w:jc w:val="both"/>
        <w:rPr>
          <w:rFonts w:ascii="Palatino Linotype" w:hAnsi="Palatino Linotype" w:cs="Tahoma"/>
          <w:sz w:val="22"/>
          <w:szCs w:val="22"/>
        </w:rPr>
      </w:pPr>
    </w:p>
    <w:p w14:paraId="1EE315CD" w14:textId="77777777" w:rsidR="009A171E" w:rsidRPr="00B16861" w:rsidRDefault="009A171E" w:rsidP="009A171E">
      <w:pPr>
        <w:spacing w:line="360" w:lineRule="auto"/>
        <w:jc w:val="both"/>
        <w:rPr>
          <w:rFonts w:ascii="Palatino Linotype" w:hAnsi="Palatino Linotype" w:cs="Tahoma"/>
          <w:sz w:val="22"/>
          <w:szCs w:val="22"/>
        </w:rPr>
      </w:pPr>
      <w:r w:rsidRPr="00B16861">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08C82E85" w14:textId="77777777" w:rsidR="009A171E" w:rsidRPr="00B16861" w:rsidRDefault="009A171E" w:rsidP="009A171E">
      <w:pPr>
        <w:spacing w:line="360" w:lineRule="auto"/>
        <w:jc w:val="both"/>
        <w:rPr>
          <w:rFonts w:ascii="Palatino Linotype" w:hAnsi="Palatino Linotype" w:cs="Tahoma"/>
          <w:sz w:val="22"/>
          <w:szCs w:val="22"/>
        </w:rPr>
      </w:pPr>
    </w:p>
    <w:p w14:paraId="02AD5E04" w14:textId="77777777" w:rsidR="009A171E" w:rsidRPr="00B16861" w:rsidRDefault="009A171E" w:rsidP="009A171E">
      <w:pPr>
        <w:spacing w:line="360" w:lineRule="auto"/>
        <w:jc w:val="both"/>
        <w:rPr>
          <w:rFonts w:ascii="Palatino Linotype" w:hAnsi="Palatino Linotype" w:cs="Tahoma"/>
          <w:sz w:val="22"/>
          <w:szCs w:val="22"/>
        </w:rPr>
      </w:pPr>
      <w:r w:rsidRPr="00B16861">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4FFC6DAF" w14:textId="77777777" w:rsidR="009A171E" w:rsidRPr="00B16861" w:rsidRDefault="009A171E" w:rsidP="009A171E">
      <w:pPr>
        <w:spacing w:line="360" w:lineRule="auto"/>
        <w:jc w:val="both"/>
        <w:rPr>
          <w:rFonts w:ascii="Palatino Linotype" w:hAnsi="Palatino Linotype" w:cs="Tahoma"/>
          <w:sz w:val="22"/>
          <w:szCs w:val="22"/>
        </w:rPr>
      </w:pPr>
    </w:p>
    <w:p w14:paraId="4235A266" w14:textId="55CDAE78" w:rsidR="009A171E" w:rsidRPr="00B16861" w:rsidRDefault="009A171E" w:rsidP="009A171E">
      <w:pPr>
        <w:spacing w:line="360" w:lineRule="auto"/>
        <w:jc w:val="both"/>
        <w:rPr>
          <w:rFonts w:ascii="Palatino Linotype" w:hAnsi="Palatino Linotype" w:cs="Tahoma"/>
          <w:sz w:val="22"/>
          <w:szCs w:val="22"/>
        </w:rPr>
      </w:pPr>
      <w:r w:rsidRPr="00B16861">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1EA3F45B" w14:textId="77777777" w:rsidR="009A171E" w:rsidRPr="00B16861" w:rsidRDefault="009A171E" w:rsidP="009A171E">
      <w:pPr>
        <w:spacing w:line="360" w:lineRule="auto"/>
        <w:jc w:val="both"/>
        <w:rPr>
          <w:rFonts w:ascii="Palatino Linotype" w:hAnsi="Palatino Linotype" w:cs="Tahoma"/>
          <w:sz w:val="22"/>
          <w:szCs w:val="22"/>
        </w:rPr>
      </w:pPr>
      <w:r w:rsidRPr="00B16861">
        <w:rPr>
          <w:rFonts w:ascii="Palatino Linotype" w:hAnsi="Palatino Linotype" w:cs="Tahoma"/>
          <w:sz w:val="22"/>
          <w:szCs w:val="22"/>
        </w:rPr>
        <w:lastRenderedPageBreak/>
        <w:t>El artículo 12, que, quienes generen, recopilen, administren, manejen, procesen, archiven o conserven información pública serán responsables de la misma.</w:t>
      </w:r>
    </w:p>
    <w:p w14:paraId="12E1FD9C" w14:textId="77777777" w:rsidR="009A171E" w:rsidRPr="00B16861" w:rsidRDefault="009A171E" w:rsidP="009A171E">
      <w:pPr>
        <w:spacing w:line="360" w:lineRule="auto"/>
        <w:jc w:val="both"/>
        <w:rPr>
          <w:rFonts w:ascii="Palatino Linotype" w:hAnsi="Palatino Linotype" w:cs="Tahoma"/>
          <w:sz w:val="22"/>
          <w:szCs w:val="22"/>
        </w:rPr>
      </w:pPr>
    </w:p>
    <w:p w14:paraId="02CB0625" w14:textId="77777777" w:rsidR="009A171E" w:rsidRPr="00B16861" w:rsidRDefault="009A171E" w:rsidP="009A171E">
      <w:pPr>
        <w:spacing w:line="360" w:lineRule="auto"/>
        <w:jc w:val="both"/>
        <w:rPr>
          <w:rFonts w:ascii="Palatino Linotype" w:hAnsi="Palatino Linotype" w:cs="Tahoma"/>
          <w:sz w:val="22"/>
          <w:szCs w:val="22"/>
        </w:rPr>
      </w:pPr>
      <w:r w:rsidRPr="00B16861">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41B75CF5" w14:textId="77777777" w:rsidR="009A171E" w:rsidRPr="00B16861" w:rsidRDefault="009A171E" w:rsidP="009A171E">
      <w:pPr>
        <w:spacing w:line="360" w:lineRule="auto"/>
        <w:jc w:val="both"/>
        <w:rPr>
          <w:rFonts w:ascii="Palatino Linotype" w:hAnsi="Palatino Linotype" w:cs="Tahoma"/>
          <w:sz w:val="22"/>
          <w:szCs w:val="22"/>
        </w:rPr>
      </w:pPr>
    </w:p>
    <w:p w14:paraId="32760098" w14:textId="5796CF9E" w:rsidR="009A171E" w:rsidRPr="00B16861" w:rsidRDefault="009A171E" w:rsidP="009A171E">
      <w:pPr>
        <w:spacing w:line="360" w:lineRule="auto"/>
        <w:jc w:val="both"/>
        <w:rPr>
          <w:rFonts w:ascii="Palatino Linotype" w:hAnsi="Palatino Linotype" w:cs="Tahoma"/>
          <w:sz w:val="22"/>
          <w:szCs w:val="22"/>
        </w:rPr>
      </w:pPr>
      <w:r w:rsidRPr="00B16861">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4FA7C4CD" w14:textId="730DEA8E" w:rsidR="008857A7" w:rsidRPr="00B16861" w:rsidRDefault="008857A7" w:rsidP="009A171E">
      <w:pPr>
        <w:spacing w:line="360" w:lineRule="auto"/>
        <w:jc w:val="both"/>
        <w:rPr>
          <w:rFonts w:ascii="Palatino Linotype" w:hAnsi="Palatino Linotype" w:cs="Tahoma"/>
          <w:sz w:val="22"/>
          <w:szCs w:val="22"/>
        </w:rPr>
      </w:pPr>
    </w:p>
    <w:p w14:paraId="1C24E0EE" w14:textId="77777777" w:rsidR="004E4F47" w:rsidRPr="00B16861" w:rsidRDefault="004E4F47" w:rsidP="004E4F47">
      <w:pPr>
        <w:spacing w:line="360" w:lineRule="auto"/>
        <w:jc w:val="both"/>
        <w:rPr>
          <w:rFonts w:ascii="Palatino Linotype" w:hAnsi="Palatino Linotype" w:cs="Tahoma"/>
          <w:b/>
          <w:sz w:val="22"/>
          <w:szCs w:val="22"/>
        </w:rPr>
      </w:pPr>
      <w:r w:rsidRPr="00B16861">
        <w:rPr>
          <w:rFonts w:ascii="Palatino Linotype" w:hAnsi="Palatino Linotype" w:cs="Tahoma"/>
          <w:sz w:val="22"/>
          <w:szCs w:val="22"/>
        </w:rPr>
        <w:t xml:space="preserve">El </w:t>
      </w:r>
      <w:r w:rsidRPr="00B16861">
        <w:rPr>
          <w:rFonts w:ascii="Palatino Linotype" w:hAnsi="Palatino Linotype" w:cs="Tahoma"/>
          <w:b/>
          <w:sz w:val="22"/>
          <w:szCs w:val="22"/>
        </w:rPr>
        <w:t>artículo 92, fracción VIII</w:t>
      </w:r>
      <w:r w:rsidRPr="00B16861">
        <w:rPr>
          <w:rFonts w:ascii="Palatino Linotype" w:hAnsi="Palatino Linotype" w:cs="Tahoma"/>
          <w:sz w:val="22"/>
          <w:szCs w:val="22"/>
        </w:rPr>
        <w:t xml:space="preserve">, que, la información sobre </w:t>
      </w:r>
      <w:r w:rsidRPr="00B16861">
        <w:rPr>
          <w:rFonts w:ascii="Palatino Linotype" w:hAnsi="Palatino Linotype" w:cs="Tahoma"/>
          <w:b/>
          <w:sz w:val="22"/>
          <w:szCs w:val="22"/>
        </w:rPr>
        <w:t>las remuneraciones bruta y neta de todos los servidores públicos</w:t>
      </w:r>
      <w:r w:rsidRPr="00B16861">
        <w:rPr>
          <w:rFonts w:ascii="Palatino Linotype" w:hAnsi="Palatino Linotype" w:cs="Tahoma"/>
          <w:sz w:val="22"/>
          <w:szCs w:val="22"/>
        </w:rPr>
        <w:t xml:space="preserve"> de base o de confianza, de todas las percepciones, incluyendo sueldos, prestaciones, gratificaciones, primas, comisiones, dietas, bonos, estímulos, ingresos y sistemas de compensación, </w:t>
      </w:r>
      <w:r w:rsidRPr="00B16861">
        <w:rPr>
          <w:rFonts w:ascii="Palatino Linotype" w:hAnsi="Palatino Linotype" w:cs="Tahoma"/>
          <w:b/>
          <w:sz w:val="22"/>
          <w:szCs w:val="22"/>
        </w:rPr>
        <w:t>corresponde a una Obligación Común de Transparencia para los Sujetos Obligados.</w:t>
      </w:r>
    </w:p>
    <w:p w14:paraId="77EC4716" w14:textId="77777777" w:rsidR="008857A7" w:rsidRPr="00B16861" w:rsidRDefault="008857A7" w:rsidP="009A171E">
      <w:pPr>
        <w:spacing w:line="360" w:lineRule="auto"/>
        <w:jc w:val="both"/>
        <w:rPr>
          <w:rFonts w:ascii="Palatino Linotype" w:hAnsi="Palatino Linotype" w:cs="Tahoma"/>
          <w:sz w:val="22"/>
          <w:szCs w:val="22"/>
        </w:rPr>
      </w:pPr>
    </w:p>
    <w:p w14:paraId="66F35312" w14:textId="0327000F" w:rsidR="00C5641D" w:rsidRPr="00B16861" w:rsidRDefault="00C5641D" w:rsidP="00C5641D">
      <w:pPr>
        <w:spacing w:line="360" w:lineRule="auto"/>
        <w:jc w:val="both"/>
        <w:rPr>
          <w:rFonts w:ascii="Palatino Linotype" w:hAnsi="Palatino Linotype" w:cs="Tahoma"/>
          <w:b/>
          <w:sz w:val="22"/>
          <w:szCs w:val="22"/>
        </w:rPr>
      </w:pPr>
      <w:r w:rsidRPr="00B16861">
        <w:rPr>
          <w:rFonts w:ascii="Palatino Linotype" w:eastAsia="Calibri" w:hAnsi="Palatino Linotype" w:cs="Tahoma"/>
          <w:bCs/>
          <w:sz w:val="22"/>
          <w:szCs w:val="22"/>
          <w:lang w:eastAsia="en-US"/>
        </w:rPr>
        <w:t xml:space="preserve">El </w:t>
      </w:r>
      <w:r w:rsidRPr="00B16861">
        <w:rPr>
          <w:rFonts w:ascii="Palatino Linotype" w:eastAsia="Calibri" w:hAnsi="Palatino Linotype" w:cs="Tahoma"/>
          <w:b/>
          <w:bCs/>
          <w:sz w:val="22"/>
          <w:szCs w:val="22"/>
          <w:lang w:eastAsia="en-US"/>
        </w:rPr>
        <w:t>artículo 92, fracción XXV</w:t>
      </w:r>
      <w:r w:rsidRPr="00B16861">
        <w:rPr>
          <w:rFonts w:ascii="Palatino Linotype" w:eastAsia="Calibri" w:hAnsi="Palatino Linotype" w:cs="Tahoma"/>
          <w:bCs/>
          <w:sz w:val="22"/>
          <w:szCs w:val="22"/>
          <w:lang w:eastAsia="en-US"/>
        </w:rPr>
        <w:t xml:space="preserve">, que, </w:t>
      </w:r>
      <w:r w:rsidRPr="00B16861">
        <w:rPr>
          <w:rFonts w:ascii="Palatino Linotype" w:eastAsia="Calibri" w:hAnsi="Palatino Linotype" w:cs="Tahoma"/>
          <w:b/>
          <w:bCs/>
          <w:sz w:val="22"/>
          <w:szCs w:val="22"/>
          <w:lang w:eastAsia="en-US"/>
        </w:rPr>
        <w:t>la información financiera sobre el presupuesto asignado</w:t>
      </w:r>
      <w:r w:rsidRPr="00B16861">
        <w:rPr>
          <w:rFonts w:ascii="Palatino Linotype" w:eastAsia="Calibri" w:hAnsi="Palatino Linotype" w:cs="Tahoma"/>
          <w:bCs/>
          <w:sz w:val="22"/>
          <w:szCs w:val="22"/>
          <w:lang w:eastAsia="en-US"/>
        </w:rPr>
        <w:t xml:space="preserve">, así como los informes del ejercicio trimestral del gasto, en términos de la Ley General de Contabilidad Gubernamental y demás disposiciones jurídicas aplicables, </w:t>
      </w:r>
      <w:r w:rsidRPr="00B16861">
        <w:rPr>
          <w:rFonts w:ascii="Palatino Linotype" w:hAnsi="Palatino Linotype" w:cs="Tahoma"/>
          <w:b/>
          <w:sz w:val="22"/>
          <w:szCs w:val="22"/>
        </w:rPr>
        <w:t>corresponde</w:t>
      </w:r>
      <w:r w:rsidR="00F51582" w:rsidRPr="00B16861">
        <w:rPr>
          <w:rFonts w:ascii="Palatino Linotype" w:hAnsi="Palatino Linotype" w:cs="Tahoma"/>
          <w:b/>
          <w:sz w:val="22"/>
          <w:szCs w:val="22"/>
        </w:rPr>
        <w:t xml:space="preserve"> del mismo modo</w:t>
      </w:r>
      <w:r w:rsidRPr="00B16861">
        <w:rPr>
          <w:rFonts w:ascii="Palatino Linotype" w:hAnsi="Palatino Linotype" w:cs="Tahoma"/>
          <w:b/>
          <w:sz w:val="22"/>
          <w:szCs w:val="22"/>
        </w:rPr>
        <w:t xml:space="preserve"> a una Obligación Común de Transparencia para los Sujetos Obligados.</w:t>
      </w:r>
    </w:p>
    <w:p w14:paraId="0A39E3A5" w14:textId="258D983E" w:rsidR="00F51582" w:rsidRPr="00B16861" w:rsidRDefault="00F51582" w:rsidP="00C5641D">
      <w:pPr>
        <w:spacing w:line="360" w:lineRule="auto"/>
        <w:jc w:val="both"/>
        <w:rPr>
          <w:rFonts w:ascii="Palatino Linotype" w:hAnsi="Palatino Linotype" w:cs="Tahoma"/>
          <w:b/>
          <w:sz w:val="22"/>
          <w:szCs w:val="22"/>
        </w:rPr>
      </w:pPr>
    </w:p>
    <w:p w14:paraId="44165458" w14:textId="77777777" w:rsidR="00F51582" w:rsidRPr="00B16861" w:rsidRDefault="00F51582" w:rsidP="00C5641D">
      <w:pPr>
        <w:spacing w:line="360" w:lineRule="auto"/>
        <w:jc w:val="both"/>
        <w:rPr>
          <w:rFonts w:ascii="Palatino Linotype" w:hAnsi="Palatino Linotype" w:cs="Tahoma"/>
          <w:b/>
          <w:sz w:val="22"/>
          <w:szCs w:val="22"/>
        </w:rPr>
      </w:pPr>
    </w:p>
    <w:p w14:paraId="04BF0C17" w14:textId="3DCB7F57" w:rsidR="007364BB" w:rsidRPr="00B16861" w:rsidRDefault="007364BB" w:rsidP="007364BB">
      <w:pPr>
        <w:spacing w:line="360" w:lineRule="auto"/>
        <w:ind w:right="-93"/>
        <w:jc w:val="both"/>
        <w:rPr>
          <w:rFonts w:ascii="Palatino Linotype" w:hAnsi="Palatino Linotype" w:cs="Tahoma"/>
          <w:b/>
          <w:sz w:val="22"/>
          <w:szCs w:val="22"/>
        </w:rPr>
      </w:pPr>
      <w:r w:rsidRPr="00B16861">
        <w:rPr>
          <w:rFonts w:ascii="Palatino Linotype" w:hAnsi="Palatino Linotype" w:cs="Tahoma"/>
          <w:b/>
          <w:sz w:val="22"/>
          <w:szCs w:val="22"/>
        </w:rPr>
        <w:lastRenderedPageBreak/>
        <w:t>QUINTO. Estudio de Fondo.</w:t>
      </w:r>
    </w:p>
    <w:p w14:paraId="42E104CC" w14:textId="77777777" w:rsidR="008E091B" w:rsidRPr="00B16861" w:rsidRDefault="008E091B" w:rsidP="007364BB">
      <w:pPr>
        <w:spacing w:line="360" w:lineRule="auto"/>
        <w:ind w:right="-93"/>
        <w:jc w:val="both"/>
        <w:rPr>
          <w:rFonts w:ascii="Palatino Linotype" w:hAnsi="Palatino Linotype" w:cs="Tahoma"/>
          <w:b/>
          <w:sz w:val="22"/>
          <w:szCs w:val="22"/>
        </w:rPr>
      </w:pPr>
    </w:p>
    <w:p w14:paraId="303F7BB0" w14:textId="77777777" w:rsidR="007364BB" w:rsidRPr="00B16861" w:rsidRDefault="007364BB" w:rsidP="007364BB">
      <w:pPr>
        <w:spacing w:line="360" w:lineRule="auto"/>
        <w:ind w:right="-93"/>
        <w:jc w:val="both"/>
        <w:rPr>
          <w:rFonts w:ascii="Palatino Linotype" w:eastAsia="Calibri" w:hAnsi="Palatino Linotype" w:cs="Tahoma"/>
          <w:bCs/>
          <w:sz w:val="22"/>
          <w:szCs w:val="22"/>
          <w:lang w:eastAsia="en-US"/>
        </w:rPr>
      </w:pPr>
      <w:r w:rsidRPr="00B16861">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0E78E4A9" w14:textId="77777777" w:rsidR="007364BB" w:rsidRPr="00B16861" w:rsidRDefault="007364BB" w:rsidP="007364BB">
      <w:pPr>
        <w:spacing w:line="360" w:lineRule="auto"/>
        <w:ind w:right="-93"/>
        <w:jc w:val="both"/>
        <w:rPr>
          <w:rFonts w:ascii="Palatino Linotype" w:eastAsia="Calibri" w:hAnsi="Palatino Linotype" w:cs="Tahoma"/>
          <w:bCs/>
          <w:sz w:val="22"/>
          <w:szCs w:val="22"/>
          <w:lang w:eastAsia="en-US"/>
        </w:rPr>
      </w:pPr>
    </w:p>
    <w:p w14:paraId="4EE8D314" w14:textId="77777777" w:rsidR="007364BB" w:rsidRPr="00B16861" w:rsidRDefault="007364BB" w:rsidP="007364BB">
      <w:pPr>
        <w:pStyle w:val="Prrafodelista"/>
        <w:numPr>
          <w:ilvl w:val="0"/>
          <w:numId w:val="2"/>
        </w:numPr>
        <w:spacing w:line="360" w:lineRule="auto"/>
        <w:ind w:right="-93"/>
        <w:jc w:val="both"/>
        <w:rPr>
          <w:rFonts w:ascii="Palatino Linotype" w:eastAsia="Calibri" w:hAnsi="Palatino Linotype" w:cs="Tahoma"/>
          <w:bCs/>
          <w:szCs w:val="22"/>
          <w:lang w:eastAsia="en-US"/>
        </w:rPr>
      </w:pPr>
      <w:r w:rsidRPr="00B16861">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54F67C22" w14:textId="77777777" w:rsidR="007364BB" w:rsidRPr="00B16861" w:rsidRDefault="007364BB" w:rsidP="007364BB">
      <w:pPr>
        <w:spacing w:line="360" w:lineRule="auto"/>
        <w:ind w:left="360" w:right="-93"/>
        <w:jc w:val="both"/>
        <w:rPr>
          <w:rFonts w:ascii="Palatino Linotype" w:eastAsia="Calibri" w:hAnsi="Palatino Linotype" w:cs="Tahoma"/>
          <w:bCs/>
          <w:sz w:val="22"/>
          <w:szCs w:val="22"/>
          <w:lang w:eastAsia="en-US"/>
        </w:rPr>
      </w:pPr>
    </w:p>
    <w:p w14:paraId="0F050457" w14:textId="77777777" w:rsidR="007364BB" w:rsidRPr="00B16861" w:rsidRDefault="007364BB" w:rsidP="007364BB">
      <w:pPr>
        <w:pStyle w:val="Prrafodelista"/>
        <w:numPr>
          <w:ilvl w:val="0"/>
          <w:numId w:val="2"/>
        </w:numPr>
        <w:spacing w:line="360" w:lineRule="auto"/>
        <w:ind w:right="-93"/>
        <w:jc w:val="both"/>
        <w:rPr>
          <w:rFonts w:ascii="Palatino Linotype" w:eastAsia="Calibri" w:hAnsi="Palatino Linotype" w:cs="Tahoma"/>
          <w:bCs/>
          <w:szCs w:val="22"/>
          <w:lang w:eastAsia="en-US"/>
        </w:rPr>
      </w:pPr>
      <w:r w:rsidRPr="00B16861">
        <w:rPr>
          <w:rFonts w:ascii="Palatino Linotype" w:eastAsia="Calibri" w:hAnsi="Palatino Linotype" w:cs="Tahoma"/>
          <w:bCs/>
          <w:szCs w:val="22"/>
          <w:lang w:eastAsia="en-US"/>
        </w:rPr>
        <w:t>Transparentar la gestión pública, mediante la difusión de la información generada por los Sujetos Obligados, y</w:t>
      </w:r>
    </w:p>
    <w:p w14:paraId="4E8424DE" w14:textId="77777777" w:rsidR="007364BB" w:rsidRPr="00B16861" w:rsidRDefault="007364BB" w:rsidP="007364BB">
      <w:pPr>
        <w:pStyle w:val="Prrafodelista"/>
        <w:spacing w:line="360" w:lineRule="auto"/>
        <w:rPr>
          <w:rFonts w:ascii="Palatino Linotype" w:eastAsia="Calibri" w:hAnsi="Palatino Linotype" w:cs="Tahoma"/>
          <w:bCs/>
          <w:szCs w:val="22"/>
          <w:lang w:eastAsia="en-US"/>
        </w:rPr>
      </w:pPr>
    </w:p>
    <w:p w14:paraId="3E873962" w14:textId="77777777" w:rsidR="007364BB" w:rsidRPr="00B16861" w:rsidRDefault="007364BB" w:rsidP="007364BB">
      <w:pPr>
        <w:pStyle w:val="Prrafodelista"/>
        <w:numPr>
          <w:ilvl w:val="0"/>
          <w:numId w:val="2"/>
        </w:numPr>
        <w:spacing w:line="360" w:lineRule="auto"/>
        <w:ind w:right="-93"/>
        <w:jc w:val="both"/>
        <w:rPr>
          <w:rFonts w:ascii="Palatino Linotype" w:eastAsia="Calibri" w:hAnsi="Palatino Linotype" w:cs="Tahoma"/>
          <w:bCs/>
          <w:szCs w:val="22"/>
          <w:lang w:eastAsia="en-US"/>
        </w:rPr>
      </w:pPr>
      <w:r w:rsidRPr="00B16861">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64B12B2F" w14:textId="77777777" w:rsidR="007364BB" w:rsidRPr="00B16861" w:rsidRDefault="007364BB" w:rsidP="007364BB">
      <w:pPr>
        <w:spacing w:line="360" w:lineRule="auto"/>
        <w:ind w:right="-93"/>
        <w:jc w:val="both"/>
        <w:rPr>
          <w:rFonts w:ascii="Palatino Linotype" w:eastAsia="Calibri" w:hAnsi="Palatino Linotype" w:cs="Tahoma"/>
          <w:bCs/>
          <w:sz w:val="22"/>
          <w:szCs w:val="22"/>
          <w:lang w:eastAsia="en-US"/>
        </w:rPr>
      </w:pPr>
    </w:p>
    <w:p w14:paraId="56B6B2B2" w14:textId="3BE1715A" w:rsidR="007364BB" w:rsidRPr="00B16861" w:rsidRDefault="007364BB" w:rsidP="007364BB">
      <w:pPr>
        <w:spacing w:line="360" w:lineRule="auto"/>
        <w:ind w:right="-93"/>
        <w:jc w:val="both"/>
        <w:rPr>
          <w:rFonts w:ascii="Palatino Linotype" w:eastAsia="Calibri" w:hAnsi="Palatino Linotype" w:cs="Tahoma"/>
          <w:bCs/>
          <w:sz w:val="22"/>
          <w:szCs w:val="22"/>
          <w:lang w:eastAsia="en-US"/>
        </w:rPr>
      </w:pPr>
      <w:r w:rsidRPr="00B16861">
        <w:rPr>
          <w:rFonts w:ascii="Palatino Linotype" w:eastAsia="Calibri" w:hAnsi="Palatino Linotype" w:cs="Tahoma"/>
          <w:bCs/>
          <w:sz w:val="22"/>
          <w:szCs w:val="22"/>
          <w:lang w:eastAsia="en-US"/>
        </w:rPr>
        <w:t xml:space="preserve">Conforme a lo anterior, se deprende que </w:t>
      </w:r>
      <w:r w:rsidRPr="00B16861">
        <w:rPr>
          <w:rFonts w:ascii="Palatino Linotype" w:eastAsia="Calibri" w:hAnsi="Palatino Linotype" w:cs="Tahoma"/>
          <w:b/>
          <w:bCs/>
          <w:sz w:val="22"/>
          <w:szCs w:val="22"/>
          <w:lang w:eastAsia="en-US"/>
        </w:rPr>
        <w:t>los objetivos de la Ley de la materia,</w:t>
      </w:r>
      <w:r w:rsidRPr="00B16861">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39F237B2" w14:textId="0A524039" w:rsidR="007364BB" w:rsidRPr="00B16861" w:rsidRDefault="007364BB" w:rsidP="007364BB">
      <w:pPr>
        <w:spacing w:line="360" w:lineRule="auto"/>
        <w:ind w:right="-93"/>
        <w:jc w:val="both"/>
        <w:rPr>
          <w:rFonts w:ascii="Palatino Linotype" w:eastAsia="Calibri" w:hAnsi="Palatino Linotype" w:cs="Tahoma"/>
          <w:bCs/>
          <w:sz w:val="22"/>
          <w:szCs w:val="22"/>
          <w:lang w:eastAsia="en-US"/>
        </w:rPr>
      </w:pPr>
      <w:r w:rsidRPr="00B16861">
        <w:rPr>
          <w:rFonts w:ascii="Palatino Linotype" w:eastAsia="Calibri" w:hAnsi="Palatino Linotype" w:cs="Tahoma"/>
          <w:bCs/>
          <w:sz w:val="22"/>
          <w:szCs w:val="22"/>
          <w:lang w:eastAsia="en-US"/>
        </w:rPr>
        <w:lastRenderedPageBreak/>
        <w:t xml:space="preserve">En ese orden de ideas, para la atención de </w:t>
      </w:r>
      <w:r w:rsidR="00D20C12" w:rsidRPr="00B16861">
        <w:rPr>
          <w:rFonts w:ascii="Palatino Linotype" w:eastAsia="Calibri" w:hAnsi="Palatino Linotype" w:cs="Tahoma"/>
          <w:bCs/>
          <w:sz w:val="22"/>
          <w:szCs w:val="22"/>
          <w:lang w:eastAsia="en-US"/>
        </w:rPr>
        <w:t>las solicitudes</w:t>
      </w:r>
      <w:r w:rsidRPr="00B16861">
        <w:rPr>
          <w:rFonts w:ascii="Palatino Linotype" w:eastAsia="Calibri" w:hAnsi="Palatino Linotype" w:cs="Tahoma"/>
          <w:bCs/>
          <w:sz w:val="22"/>
          <w:szCs w:val="22"/>
          <w:lang w:eastAsia="en-US"/>
        </w:rPr>
        <w:t xml:space="preserve"> de acceso a la información, debe privilegiarse el </w:t>
      </w:r>
      <w:r w:rsidRPr="00B16861">
        <w:rPr>
          <w:rFonts w:ascii="Palatino Linotype" w:eastAsia="Calibri" w:hAnsi="Palatino Linotype" w:cs="Tahoma"/>
          <w:b/>
          <w:bCs/>
          <w:sz w:val="22"/>
          <w:szCs w:val="22"/>
          <w:lang w:eastAsia="en-US"/>
        </w:rPr>
        <w:t>principio de máxima publicidad</w:t>
      </w:r>
      <w:r w:rsidRPr="00B16861">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1C4F8A1F" w14:textId="77777777" w:rsidR="007364BB" w:rsidRPr="00B16861" w:rsidRDefault="007364BB" w:rsidP="007364BB">
      <w:pPr>
        <w:spacing w:line="360" w:lineRule="auto"/>
        <w:ind w:right="-93"/>
        <w:jc w:val="both"/>
        <w:rPr>
          <w:rFonts w:ascii="Palatino Linotype" w:eastAsia="Calibri" w:hAnsi="Palatino Linotype" w:cs="Tahoma"/>
          <w:bCs/>
          <w:sz w:val="22"/>
          <w:szCs w:val="22"/>
          <w:lang w:eastAsia="en-US"/>
        </w:rPr>
      </w:pPr>
    </w:p>
    <w:p w14:paraId="327294AA" w14:textId="77777777" w:rsidR="007364BB" w:rsidRPr="00B16861" w:rsidRDefault="007364BB" w:rsidP="007364BB">
      <w:pPr>
        <w:spacing w:line="360" w:lineRule="auto"/>
        <w:ind w:right="-93"/>
        <w:jc w:val="both"/>
        <w:rPr>
          <w:rFonts w:ascii="Palatino Linotype" w:eastAsia="Calibri" w:hAnsi="Palatino Linotype" w:cs="Tahoma"/>
          <w:bCs/>
          <w:sz w:val="22"/>
          <w:szCs w:val="22"/>
          <w:lang w:eastAsia="en-US"/>
        </w:rPr>
      </w:pPr>
      <w:r w:rsidRPr="00B16861">
        <w:rPr>
          <w:rFonts w:ascii="Palatino Linotype" w:eastAsia="Calibri" w:hAnsi="Palatino Linotype" w:cs="Tahoma"/>
          <w:bCs/>
          <w:sz w:val="22"/>
          <w:szCs w:val="22"/>
          <w:lang w:eastAsia="en-U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70BE0995" w14:textId="77777777" w:rsidR="007364BB" w:rsidRPr="00B16861" w:rsidRDefault="007364BB" w:rsidP="007364BB">
      <w:pPr>
        <w:spacing w:line="360" w:lineRule="auto"/>
        <w:ind w:right="-93"/>
        <w:jc w:val="both"/>
        <w:rPr>
          <w:rFonts w:ascii="Palatino Linotype" w:eastAsia="Calibri" w:hAnsi="Palatino Linotype" w:cs="Tahoma"/>
          <w:bCs/>
          <w:sz w:val="22"/>
          <w:szCs w:val="22"/>
          <w:lang w:eastAsia="en-US"/>
        </w:rPr>
      </w:pPr>
    </w:p>
    <w:p w14:paraId="45829270" w14:textId="77777777" w:rsidR="007364BB" w:rsidRPr="00B16861" w:rsidRDefault="007364BB" w:rsidP="007364BB">
      <w:pPr>
        <w:pStyle w:val="Prrafodelista"/>
        <w:numPr>
          <w:ilvl w:val="0"/>
          <w:numId w:val="3"/>
        </w:numPr>
        <w:spacing w:line="360" w:lineRule="auto"/>
        <w:ind w:right="-93"/>
        <w:jc w:val="both"/>
        <w:rPr>
          <w:rFonts w:ascii="Palatino Linotype" w:eastAsia="Calibri" w:hAnsi="Palatino Linotype" w:cs="Tahoma"/>
          <w:bCs/>
          <w:szCs w:val="22"/>
          <w:lang w:eastAsia="en-US"/>
        </w:rPr>
      </w:pPr>
      <w:r w:rsidRPr="00B16861">
        <w:rPr>
          <w:rFonts w:ascii="Palatino Linotype" w:eastAsia="Calibri" w:hAnsi="Palatino Linotype" w:cs="Tahoma"/>
          <w:bCs/>
          <w:szCs w:val="22"/>
          <w:lang w:eastAsia="en-US"/>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3D38AF86" w14:textId="77777777" w:rsidR="007364BB" w:rsidRPr="00B16861" w:rsidRDefault="007364BB" w:rsidP="007364BB">
      <w:pPr>
        <w:pStyle w:val="Prrafodelista"/>
        <w:spacing w:line="360" w:lineRule="auto"/>
        <w:ind w:right="-93"/>
        <w:jc w:val="both"/>
        <w:rPr>
          <w:rFonts w:ascii="Palatino Linotype" w:eastAsia="Calibri" w:hAnsi="Palatino Linotype" w:cs="Tahoma"/>
          <w:bCs/>
          <w:szCs w:val="22"/>
          <w:lang w:eastAsia="en-US"/>
        </w:rPr>
      </w:pPr>
    </w:p>
    <w:p w14:paraId="42B2838B" w14:textId="77777777" w:rsidR="007364BB" w:rsidRPr="00B16861" w:rsidRDefault="007364BB" w:rsidP="007364BB">
      <w:pPr>
        <w:pStyle w:val="Prrafodelista"/>
        <w:numPr>
          <w:ilvl w:val="0"/>
          <w:numId w:val="3"/>
        </w:numPr>
        <w:spacing w:line="360" w:lineRule="auto"/>
        <w:ind w:right="-93"/>
        <w:jc w:val="both"/>
        <w:rPr>
          <w:rFonts w:ascii="Palatino Linotype" w:eastAsia="Calibri" w:hAnsi="Palatino Linotype" w:cs="Tahoma"/>
          <w:bCs/>
          <w:szCs w:val="22"/>
          <w:lang w:eastAsia="en-US"/>
        </w:rPr>
      </w:pPr>
      <w:r w:rsidRPr="00B16861">
        <w:rPr>
          <w:rFonts w:ascii="Palatino Linotype" w:eastAsia="Calibri" w:hAnsi="Palatino Linotype" w:cs="Tahoma"/>
          <w:bCs/>
          <w:szCs w:val="22"/>
          <w:lang w:eastAsia="en-US"/>
        </w:rPr>
        <w:t xml:space="preserve">Las respuestas a los requerimientos informativos deberán notificarse al interesado en el menor tiempo posible, que no podrá exceder </w:t>
      </w:r>
      <w:r w:rsidRPr="00B16861">
        <w:rPr>
          <w:rFonts w:ascii="Palatino Linotype" w:eastAsia="Calibri" w:hAnsi="Palatino Linotype" w:cs="Tahoma"/>
          <w:b/>
          <w:bCs/>
          <w:szCs w:val="22"/>
          <w:lang w:eastAsia="en-US"/>
        </w:rPr>
        <w:t>quince días, contados a partir del día siguiente a la presentación de esta.</w:t>
      </w:r>
      <w:r w:rsidRPr="00B16861">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14:paraId="556D397F" w14:textId="77777777" w:rsidR="007364BB" w:rsidRPr="00B16861" w:rsidRDefault="007364BB" w:rsidP="007364BB">
      <w:pPr>
        <w:pStyle w:val="Prrafodelista"/>
        <w:spacing w:line="360" w:lineRule="auto"/>
        <w:rPr>
          <w:rFonts w:ascii="Palatino Linotype" w:eastAsia="Calibri" w:hAnsi="Palatino Linotype" w:cs="Tahoma"/>
          <w:bCs/>
          <w:szCs w:val="22"/>
          <w:lang w:eastAsia="en-US"/>
        </w:rPr>
      </w:pPr>
    </w:p>
    <w:p w14:paraId="5A439A59" w14:textId="77777777" w:rsidR="007364BB" w:rsidRPr="00B16861" w:rsidRDefault="007364BB" w:rsidP="007364BB">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B16861">
        <w:rPr>
          <w:rFonts w:ascii="Palatino Linotype" w:eastAsia="Calibri" w:hAnsi="Palatino Linotype" w:cs="Tahoma"/>
          <w:bCs/>
          <w:szCs w:val="22"/>
          <w:lang w:eastAsia="en-US"/>
        </w:rPr>
        <w:lastRenderedPageBreak/>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B16861">
        <w:rPr>
          <w:rFonts w:ascii="Palatino Linotype" w:eastAsia="Calibri" w:hAnsi="Palatino Linotype" w:cs="Tahoma"/>
          <w:b/>
          <w:bCs/>
          <w:szCs w:val="22"/>
          <w:lang w:eastAsia="en-US"/>
        </w:rPr>
        <w:t>que se encuentren en sus archivos o que estén constreñidos a elaborar;</w:t>
      </w:r>
    </w:p>
    <w:p w14:paraId="6E8520AC" w14:textId="77777777" w:rsidR="007364BB" w:rsidRPr="00B16861" w:rsidRDefault="007364BB" w:rsidP="007364BB">
      <w:pPr>
        <w:pStyle w:val="Prrafodelista"/>
        <w:spacing w:line="360" w:lineRule="auto"/>
        <w:rPr>
          <w:rFonts w:ascii="Palatino Linotype" w:eastAsia="Calibri" w:hAnsi="Palatino Linotype" w:cs="Tahoma"/>
          <w:b/>
          <w:bCs/>
          <w:szCs w:val="22"/>
          <w:lang w:eastAsia="en-US"/>
        </w:rPr>
      </w:pPr>
    </w:p>
    <w:p w14:paraId="0443463F" w14:textId="77777777" w:rsidR="007364BB" w:rsidRPr="00B16861" w:rsidRDefault="007364BB" w:rsidP="007364BB">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B16861">
        <w:rPr>
          <w:rFonts w:ascii="Palatino Linotype" w:eastAsia="Calibri" w:hAnsi="Palatino Linotype" w:cs="Tahoma"/>
          <w:bCs/>
          <w:szCs w:val="22"/>
          <w:lang w:eastAsia="en-US"/>
        </w:rPr>
        <w:t>El acceso se dará en la modalidad de entrega y en su caso, de envío elegido por la solicitante, cuando no se pueda entregarse en dicha modalidad, el Sujeto Obligado deberá ofrecer otras; por lo cual, deberá fundamentar y motivar la necesidad de modificar el medio de entrega, y</w:t>
      </w:r>
    </w:p>
    <w:p w14:paraId="23EA97C2" w14:textId="77777777" w:rsidR="007364BB" w:rsidRPr="00B16861" w:rsidRDefault="007364BB" w:rsidP="007364BB">
      <w:pPr>
        <w:pStyle w:val="Prrafodelista"/>
        <w:rPr>
          <w:rFonts w:ascii="Palatino Linotype" w:eastAsia="Calibri" w:hAnsi="Palatino Linotype" w:cs="Tahoma"/>
          <w:b/>
          <w:bCs/>
          <w:szCs w:val="22"/>
          <w:lang w:eastAsia="en-US"/>
        </w:rPr>
      </w:pPr>
    </w:p>
    <w:p w14:paraId="79CCC224" w14:textId="77777777" w:rsidR="007364BB" w:rsidRPr="00B16861" w:rsidRDefault="007364BB" w:rsidP="007364BB">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B16861">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3F40E905" w14:textId="77777777" w:rsidR="007364BB" w:rsidRPr="00B16861" w:rsidRDefault="007364BB" w:rsidP="007364BB">
      <w:pPr>
        <w:pStyle w:val="Prrafodelista"/>
        <w:rPr>
          <w:rFonts w:ascii="Palatino Linotype" w:eastAsia="Calibri" w:hAnsi="Palatino Linotype" w:cs="Tahoma"/>
          <w:b/>
          <w:bCs/>
          <w:szCs w:val="22"/>
          <w:lang w:eastAsia="en-US"/>
        </w:rPr>
      </w:pPr>
    </w:p>
    <w:p w14:paraId="7CA19462" w14:textId="3041EFD0" w:rsidR="00D20C12" w:rsidRPr="00B16861" w:rsidRDefault="00D20C12" w:rsidP="00D20C12">
      <w:pPr>
        <w:tabs>
          <w:tab w:val="left" w:pos="4962"/>
        </w:tabs>
        <w:spacing w:line="360" w:lineRule="auto"/>
        <w:jc w:val="both"/>
        <w:rPr>
          <w:rFonts w:ascii="Palatino Linotype" w:eastAsia="Calibri" w:hAnsi="Palatino Linotype" w:cs="Tahoma"/>
          <w:iCs/>
          <w:sz w:val="22"/>
          <w:szCs w:val="22"/>
          <w:lang w:val="es-ES" w:eastAsia="es-ES_tradnl"/>
        </w:rPr>
      </w:pPr>
      <w:r w:rsidRPr="00B16861">
        <w:rPr>
          <w:rFonts w:ascii="Palatino Linotype" w:eastAsia="Calibri" w:hAnsi="Palatino Linotype" w:cs="Tahoma"/>
          <w:bCs/>
          <w:sz w:val="22"/>
          <w:szCs w:val="22"/>
          <w:lang w:eastAsia="en-US"/>
        </w:rPr>
        <w:t xml:space="preserve">Una vez establecido lo anterior, es de precisar </w:t>
      </w:r>
      <w:r w:rsidRPr="00B16861">
        <w:rPr>
          <w:rFonts w:ascii="Palatino Linotype" w:eastAsia="Calibri" w:hAnsi="Palatino Linotype" w:cs="Tahoma"/>
          <w:bCs/>
          <w:sz w:val="22"/>
          <w:szCs w:val="22"/>
          <w:lang w:val="es-ES" w:eastAsia="en-US"/>
        </w:rPr>
        <w:t xml:space="preserve">que el Recurrente solicitó al </w:t>
      </w:r>
      <w:r w:rsidRPr="00B16861">
        <w:rPr>
          <w:rFonts w:ascii="Palatino Linotype" w:eastAsia="Calibri" w:hAnsi="Palatino Linotype" w:cs="Tahoma"/>
          <w:b/>
          <w:bCs/>
          <w:sz w:val="22"/>
          <w:szCs w:val="22"/>
          <w:lang w:val="es-ES" w:eastAsia="en-US"/>
        </w:rPr>
        <w:t>Sistema Municipal Para el Desarrollo Integral de la Familia de Naucalpan de Juárez</w:t>
      </w:r>
      <w:r w:rsidRPr="00B16861">
        <w:rPr>
          <w:rFonts w:ascii="Palatino Linotype" w:eastAsia="Calibri" w:hAnsi="Palatino Linotype" w:cs="Tahoma"/>
          <w:iCs/>
          <w:sz w:val="22"/>
          <w:szCs w:val="22"/>
          <w:lang w:val="es-ES" w:eastAsia="es-ES_tradnl"/>
        </w:rPr>
        <w:t>, lo siguiente:</w:t>
      </w:r>
    </w:p>
    <w:p w14:paraId="6C99D122" w14:textId="4B2E59C7" w:rsidR="009F13F4" w:rsidRPr="00B16861" w:rsidRDefault="009F13F4" w:rsidP="00D20C12">
      <w:pPr>
        <w:tabs>
          <w:tab w:val="left" w:pos="4962"/>
        </w:tabs>
        <w:spacing w:line="360" w:lineRule="auto"/>
        <w:jc w:val="both"/>
        <w:rPr>
          <w:rFonts w:ascii="Palatino Linotype" w:eastAsia="Calibri" w:hAnsi="Palatino Linotype" w:cs="Tahoma"/>
          <w:iCs/>
          <w:sz w:val="22"/>
          <w:szCs w:val="22"/>
          <w:lang w:val="es-ES" w:eastAsia="es-ES_tradnl"/>
        </w:rPr>
      </w:pPr>
    </w:p>
    <w:p w14:paraId="660F783A" w14:textId="1A25B01D" w:rsidR="002D45D7" w:rsidRPr="00B16861" w:rsidRDefault="002D45D7" w:rsidP="002D45D7">
      <w:pPr>
        <w:pStyle w:val="Prrafodelista"/>
        <w:numPr>
          <w:ilvl w:val="0"/>
          <w:numId w:val="15"/>
        </w:numPr>
        <w:spacing w:line="360" w:lineRule="auto"/>
        <w:jc w:val="both"/>
        <w:rPr>
          <w:rFonts w:ascii="Palatino Linotype" w:hAnsi="Palatino Linotype" w:cs="Tahoma"/>
          <w:szCs w:val="22"/>
          <w:shd w:val="clear" w:color="auto" w:fill="FFFFFF"/>
        </w:rPr>
      </w:pPr>
      <w:r w:rsidRPr="00B16861">
        <w:rPr>
          <w:rFonts w:ascii="Palatino Linotype" w:hAnsi="Palatino Linotype" w:cs="Tahoma"/>
          <w:szCs w:val="22"/>
          <w:shd w:val="clear" w:color="auto" w:fill="FFFFFF"/>
        </w:rPr>
        <w:t>Los nombres, sueldos, cargos, fechas de ingreso y áreas de adscripción de todos los servidores públicos del DIF de Naucalpan; y</w:t>
      </w:r>
    </w:p>
    <w:p w14:paraId="3064EF3B" w14:textId="6182A521" w:rsidR="002D45D7" w:rsidRPr="00B16861" w:rsidRDefault="002D45D7" w:rsidP="002D45D7">
      <w:pPr>
        <w:pStyle w:val="Prrafodelista"/>
        <w:numPr>
          <w:ilvl w:val="0"/>
          <w:numId w:val="15"/>
        </w:numPr>
        <w:autoSpaceDE w:val="0"/>
        <w:autoSpaceDN w:val="0"/>
        <w:adjustRightInd w:val="0"/>
        <w:spacing w:line="360" w:lineRule="auto"/>
        <w:jc w:val="both"/>
        <w:rPr>
          <w:rFonts w:ascii="Palatino Linotype" w:eastAsia="Calibri" w:hAnsi="Palatino Linotype" w:cs="Tahoma"/>
          <w:color w:val="000000"/>
          <w:lang w:eastAsia="es-MX"/>
        </w:rPr>
      </w:pPr>
      <w:r w:rsidRPr="00B16861">
        <w:rPr>
          <w:rFonts w:ascii="Palatino Linotype" w:eastAsia="Calibri" w:hAnsi="Palatino Linotype" w:cs="Tahoma"/>
          <w:color w:val="000000"/>
          <w:lang w:eastAsia="es-MX"/>
        </w:rPr>
        <w:lastRenderedPageBreak/>
        <w:t>El presupuesto aprobado para el Ejercicio Fiscal 2019, desglosado por capítulos y partidas.</w:t>
      </w:r>
    </w:p>
    <w:p w14:paraId="53094E4A" w14:textId="77777777" w:rsidR="009C3C79" w:rsidRPr="00B16861" w:rsidRDefault="009C3C79" w:rsidP="009C3C79">
      <w:pPr>
        <w:spacing w:line="360" w:lineRule="auto"/>
        <w:ind w:right="-93"/>
        <w:jc w:val="both"/>
        <w:rPr>
          <w:rFonts w:ascii="Palatino Linotype" w:eastAsia="Calibri" w:hAnsi="Palatino Linotype" w:cs="Tahoma"/>
          <w:bCs/>
          <w:sz w:val="22"/>
          <w:szCs w:val="22"/>
          <w:lang w:eastAsia="en-US"/>
        </w:rPr>
      </w:pPr>
    </w:p>
    <w:p w14:paraId="37BAD9C6" w14:textId="0577E62B" w:rsidR="009C3C79" w:rsidRPr="00B16861" w:rsidRDefault="009C3C79" w:rsidP="009C3C79">
      <w:pPr>
        <w:spacing w:line="360" w:lineRule="auto"/>
        <w:ind w:right="-93"/>
        <w:jc w:val="both"/>
        <w:rPr>
          <w:rFonts w:ascii="Palatino Linotype" w:eastAsia="Calibri" w:hAnsi="Palatino Linotype" w:cs="Tahoma"/>
          <w:sz w:val="22"/>
          <w:szCs w:val="22"/>
          <w:lang w:val="es-ES" w:eastAsia="es-ES_tradnl"/>
        </w:rPr>
      </w:pPr>
      <w:r w:rsidRPr="00B16861">
        <w:rPr>
          <w:rFonts w:ascii="Palatino Linotype" w:eastAsia="Calibri" w:hAnsi="Palatino Linotype" w:cs="Tahoma"/>
          <w:bCs/>
          <w:sz w:val="22"/>
          <w:szCs w:val="22"/>
          <w:lang w:eastAsia="en-US"/>
        </w:rPr>
        <w:t xml:space="preserve">En respuesta, el Sujeto Obliga para el recurso de revisión </w:t>
      </w:r>
      <w:r w:rsidRPr="00B16861">
        <w:rPr>
          <w:rFonts w:ascii="Palatino Linotype" w:eastAsia="Calibri" w:hAnsi="Palatino Linotype" w:cs="Tahoma"/>
          <w:b/>
          <w:sz w:val="22"/>
          <w:szCs w:val="22"/>
          <w:lang w:val="es-ES" w:eastAsia="es-ES_tradnl"/>
        </w:rPr>
        <w:t>06006/INFOEM/IP/RR/2019</w:t>
      </w:r>
      <w:r w:rsidRPr="00B16861">
        <w:rPr>
          <w:rFonts w:ascii="Palatino Linotype" w:eastAsia="Calibri" w:hAnsi="Palatino Linotype" w:cs="Tahoma"/>
          <w:bCs/>
          <w:sz w:val="22"/>
          <w:szCs w:val="22"/>
          <w:lang w:eastAsia="en-US"/>
        </w:rPr>
        <w:t xml:space="preserve"> adjuntó en formato PDF, un listado de 651 empleados, mediante el cual se indica </w:t>
      </w:r>
      <w:r w:rsidRPr="00B16861">
        <w:rPr>
          <w:rFonts w:ascii="Palatino Linotype" w:eastAsia="Calibri" w:hAnsi="Palatino Linotype" w:cs="Tahoma"/>
          <w:b/>
          <w:bCs/>
          <w:sz w:val="22"/>
          <w:szCs w:val="22"/>
          <w:lang w:eastAsia="en-US"/>
        </w:rPr>
        <w:t xml:space="preserve">el nombre del servidor público, cargo, sueldo, fecha de ingreso al sistema y el área de adscripción.  </w:t>
      </w:r>
      <w:r w:rsidRPr="00B16861">
        <w:rPr>
          <w:rFonts w:ascii="Palatino Linotype" w:eastAsia="Calibri" w:hAnsi="Palatino Linotype" w:cs="Tahoma"/>
          <w:bCs/>
          <w:sz w:val="22"/>
          <w:szCs w:val="22"/>
          <w:lang w:eastAsia="en-US"/>
        </w:rPr>
        <w:t xml:space="preserve">Ahora bien, para el recurso de revisión </w:t>
      </w:r>
      <w:r w:rsidRPr="00B16861">
        <w:rPr>
          <w:rFonts w:ascii="Palatino Linotype" w:eastAsia="Calibri" w:hAnsi="Palatino Linotype" w:cs="Tahoma"/>
          <w:b/>
          <w:sz w:val="22"/>
          <w:szCs w:val="22"/>
          <w:lang w:val="es-ES" w:eastAsia="es-ES_tradnl"/>
        </w:rPr>
        <w:t xml:space="preserve">06016/INFOEM/IP/RR/2019, </w:t>
      </w:r>
      <w:r w:rsidRPr="00B16861">
        <w:rPr>
          <w:rFonts w:ascii="Palatino Linotype" w:eastAsia="Calibri" w:hAnsi="Palatino Linotype" w:cs="Tahoma"/>
          <w:sz w:val="22"/>
          <w:szCs w:val="22"/>
          <w:lang w:val="es-ES" w:eastAsia="es-ES_tradnl"/>
        </w:rPr>
        <w:t xml:space="preserve">en respuesta, el Ente Recurrido adjuntó oficio emitido por la Subdirectora de Desarrollo Social del Sistema Municipal del DIF, </w:t>
      </w:r>
      <w:r w:rsidRPr="00B16861">
        <w:rPr>
          <w:rFonts w:ascii="Palatino Linotype" w:eastAsia="Calibri" w:hAnsi="Palatino Linotype" w:cs="Tahoma"/>
          <w:b/>
          <w:sz w:val="22"/>
          <w:szCs w:val="22"/>
          <w:lang w:val="es-ES" w:eastAsia="es-ES_tradnl"/>
        </w:rPr>
        <w:t>refiriéndose a información relacionada con otro tema diverso al originalmente solicitado</w:t>
      </w:r>
      <w:r w:rsidRPr="00B16861">
        <w:rPr>
          <w:rFonts w:ascii="Palatino Linotype" w:eastAsia="Calibri" w:hAnsi="Palatino Linotype" w:cs="Tahoma"/>
          <w:sz w:val="22"/>
          <w:szCs w:val="22"/>
          <w:lang w:val="es-ES" w:eastAsia="es-ES_tradnl"/>
        </w:rPr>
        <w:t>.</w:t>
      </w:r>
    </w:p>
    <w:p w14:paraId="63C5AC5A" w14:textId="3D2D670A" w:rsidR="009C3C79" w:rsidRPr="00B16861" w:rsidRDefault="009C3C79" w:rsidP="009C3C79">
      <w:pPr>
        <w:spacing w:line="360" w:lineRule="auto"/>
        <w:ind w:right="-93"/>
        <w:jc w:val="both"/>
        <w:rPr>
          <w:rFonts w:ascii="Palatino Linotype" w:eastAsia="Calibri" w:hAnsi="Palatino Linotype" w:cs="Tahoma"/>
          <w:sz w:val="22"/>
          <w:szCs w:val="22"/>
          <w:lang w:val="es-ES" w:eastAsia="es-ES_tradnl"/>
        </w:rPr>
      </w:pPr>
    </w:p>
    <w:p w14:paraId="7EA0EBE5" w14:textId="77777777" w:rsidR="009C3C79" w:rsidRPr="00B16861" w:rsidRDefault="009C3C79" w:rsidP="009C3C79">
      <w:pPr>
        <w:spacing w:line="360" w:lineRule="auto"/>
        <w:ind w:right="-93"/>
        <w:jc w:val="both"/>
        <w:rPr>
          <w:rFonts w:ascii="Palatino Linotype" w:eastAsia="Calibri" w:hAnsi="Palatino Linotype" w:cs="Tahoma"/>
          <w:b/>
          <w:bCs/>
          <w:i/>
          <w:sz w:val="22"/>
          <w:szCs w:val="22"/>
          <w:lang w:eastAsia="en-US"/>
        </w:rPr>
      </w:pPr>
      <w:r w:rsidRPr="00B16861">
        <w:rPr>
          <w:rFonts w:ascii="Palatino Linotype" w:eastAsia="Calibri" w:hAnsi="Palatino Linotype" w:cs="Tahoma"/>
          <w:iCs/>
          <w:sz w:val="22"/>
          <w:szCs w:val="22"/>
          <w:lang w:val="es-ES" w:eastAsia="es-ES_tradnl"/>
        </w:rPr>
        <w:t xml:space="preserve">Ante tal circunstancia, el ahora Recurrente se inconformó por la respuesta del Sujeto Obligado, indicando que en el recurso de revisión </w:t>
      </w:r>
      <w:r w:rsidRPr="00B16861">
        <w:rPr>
          <w:rFonts w:ascii="Palatino Linotype" w:eastAsia="Calibri" w:hAnsi="Palatino Linotype" w:cs="Tahoma"/>
          <w:b/>
          <w:sz w:val="22"/>
          <w:szCs w:val="22"/>
          <w:lang w:val="es-ES" w:eastAsia="es-ES_tradnl"/>
        </w:rPr>
        <w:t>06006/INFOEM/IP/RR/2019</w:t>
      </w:r>
      <w:r w:rsidRPr="00B16861">
        <w:rPr>
          <w:rFonts w:ascii="Palatino Linotype" w:eastAsia="Calibri" w:hAnsi="Palatino Linotype" w:cs="Tahoma"/>
          <w:iCs/>
          <w:sz w:val="22"/>
          <w:szCs w:val="22"/>
          <w:lang w:val="es-ES" w:eastAsia="es-ES_tradnl"/>
        </w:rPr>
        <w:t xml:space="preserve">: </w:t>
      </w:r>
      <w:r w:rsidRPr="00B16861">
        <w:rPr>
          <w:rFonts w:ascii="Palatino Linotype" w:eastAsia="Calibri" w:hAnsi="Palatino Linotype" w:cs="Tahoma"/>
          <w:b/>
          <w:iCs/>
          <w:sz w:val="22"/>
          <w:szCs w:val="22"/>
          <w:lang w:val="es-ES" w:eastAsia="es-ES_tradnl"/>
        </w:rPr>
        <w:t>“</w:t>
      </w:r>
      <w:r w:rsidRPr="00B16861">
        <w:rPr>
          <w:rFonts w:ascii="Palatino Linotype" w:eastAsia="Calibri" w:hAnsi="Palatino Linotype" w:cs="Tahoma"/>
          <w:b/>
          <w:bCs/>
          <w:i/>
          <w:sz w:val="22"/>
          <w:szCs w:val="22"/>
          <w:lang w:eastAsia="en-US"/>
        </w:rPr>
        <w:t xml:space="preserve">Los anexos proporcionados son ilegibles "; </w:t>
      </w:r>
      <w:r w:rsidRPr="00B16861">
        <w:rPr>
          <w:rFonts w:ascii="Palatino Linotype" w:eastAsia="Calibri" w:hAnsi="Palatino Linotype" w:cs="Tahoma"/>
          <w:bCs/>
          <w:sz w:val="22"/>
          <w:szCs w:val="22"/>
          <w:lang w:eastAsia="en-US"/>
        </w:rPr>
        <w:t>y que en el recurso de revisión</w:t>
      </w:r>
      <w:r w:rsidRPr="00B16861">
        <w:rPr>
          <w:rFonts w:ascii="Palatino Linotype" w:eastAsia="Calibri" w:hAnsi="Palatino Linotype" w:cs="Tahoma"/>
          <w:b/>
          <w:bCs/>
          <w:i/>
          <w:sz w:val="22"/>
          <w:szCs w:val="22"/>
          <w:lang w:eastAsia="en-US"/>
        </w:rPr>
        <w:t xml:space="preserve"> </w:t>
      </w:r>
      <w:r w:rsidRPr="00B16861">
        <w:rPr>
          <w:rFonts w:ascii="Palatino Linotype" w:eastAsia="Calibri" w:hAnsi="Palatino Linotype" w:cs="Tahoma"/>
          <w:b/>
          <w:bCs/>
          <w:sz w:val="22"/>
          <w:szCs w:val="22"/>
          <w:lang w:eastAsia="en-US"/>
        </w:rPr>
        <w:t>06016/INFOEM/IP/RR/2019: “</w:t>
      </w:r>
      <w:r w:rsidRPr="00B16861">
        <w:rPr>
          <w:rFonts w:ascii="Palatino Linotype" w:eastAsia="Calibri" w:hAnsi="Palatino Linotype" w:cs="Tahoma"/>
          <w:b/>
          <w:bCs/>
          <w:i/>
          <w:sz w:val="22"/>
          <w:szCs w:val="22"/>
          <w:lang w:eastAsia="en-US"/>
        </w:rPr>
        <w:t>La incongruente respuesta otorgada a mi solicitud”.</w:t>
      </w:r>
    </w:p>
    <w:p w14:paraId="11D6C154" w14:textId="40A78CFF" w:rsidR="009C3C79" w:rsidRPr="00B16861" w:rsidRDefault="009C3C79" w:rsidP="009C3C79">
      <w:pPr>
        <w:spacing w:line="360" w:lineRule="auto"/>
        <w:ind w:right="-93"/>
        <w:jc w:val="both"/>
        <w:rPr>
          <w:rFonts w:ascii="Palatino Linotype" w:eastAsia="Calibri" w:hAnsi="Palatino Linotype" w:cs="Tahoma"/>
          <w:sz w:val="22"/>
          <w:szCs w:val="22"/>
          <w:lang w:val="es-ES" w:eastAsia="es-ES_tradnl"/>
        </w:rPr>
      </w:pPr>
    </w:p>
    <w:p w14:paraId="329F6303" w14:textId="7A7FBE8B" w:rsidR="009C3C79" w:rsidRPr="00B16861" w:rsidRDefault="009C3C79" w:rsidP="009C3C79">
      <w:pPr>
        <w:spacing w:line="360" w:lineRule="auto"/>
        <w:ind w:right="-93"/>
        <w:jc w:val="both"/>
        <w:rPr>
          <w:rFonts w:ascii="Palatino Linotype" w:hAnsi="Palatino Linotype" w:cs="Tahoma"/>
          <w:sz w:val="22"/>
          <w:szCs w:val="22"/>
        </w:rPr>
      </w:pPr>
      <w:r w:rsidRPr="00B16861">
        <w:rPr>
          <w:rFonts w:ascii="Palatino Linotype" w:eastAsia="Calibri" w:hAnsi="Palatino Linotype" w:cs="Tahoma"/>
          <w:bCs/>
          <w:sz w:val="22"/>
          <w:szCs w:val="22"/>
          <w:lang w:eastAsia="en-US"/>
        </w:rPr>
        <w:t xml:space="preserve">Finalmente, cabe señalar que el Sujeto Obligado mediante sus respectivos Informes Justificados, envío la información que a continuación se describe; para el recurso de revisión </w:t>
      </w:r>
      <w:r w:rsidRPr="00B16861">
        <w:rPr>
          <w:rFonts w:ascii="Palatino Linotype" w:eastAsia="Calibri" w:hAnsi="Palatino Linotype" w:cs="Tahoma"/>
          <w:b/>
          <w:sz w:val="22"/>
          <w:szCs w:val="22"/>
          <w:lang w:val="es-ES" w:eastAsia="es-ES_tradnl"/>
        </w:rPr>
        <w:t xml:space="preserve">06006/INFOEM/IP/RR/2019 </w:t>
      </w:r>
      <w:r w:rsidRPr="00B16861">
        <w:rPr>
          <w:rFonts w:ascii="Palatino Linotype" w:eastAsia="Calibri" w:hAnsi="Palatino Linotype" w:cs="Tahoma"/>
          <w:sz w:val="22"/>
          <w:szCs w:val="22"/>
          <w:lang w:val="es-ES" w:eastAsia="es-ES_tradnl"/>
        </w:rPr>
        <w:t xml:space="preserve">anexó la misma lista con el nombre, el cargo, el sueldo, la fecha de ingreso al sistema y el área de adscripción de los 651 servidores públicos del DIF de Naucalpan, </w:t>
      </w:r>
      <w:r w:rsidRPr="00B16861">
        <w:rPr>
          <w:rFonts w:ascii="Palatino Linotype" w:eastAsia="Calibri" w:hAnsi="Palatino Linotype" w:cs="Tahoma"/>
          <w:b/>
          <w:sz w:val="22"/>
          <w:szCs w:val="22"/>
          <w:u w:val="single"/>
          <w:lang w:val="es-ES" w:eastAsia="es-ES_tradnl"/>
        </w:rPr>
        <w:t>pero en formato Excel</w:t>
      </w:r>
      <w:r w:rsidRPr="00B16861">
        <w:rPr>
          <w:rFonts w:ascii="Palatino Linotype" w:eastAsia="Calibri" w:hAnsi="Palatino Linotype" w:cs="Tahoma"/>
          <w:sz w:val="22"/>
          <w:szCs w:val="22"/>
          <w:lang w:val="es-ES" w:eastAsia="es-ES_tradnl"/>
        </w:rPr>
        <w:t xml:space="preserve">. Ahora bien, para el recurso de revisión </w:t>
      </w:r>
      <w:r w:rsidRPr="00B16861">
        <w:rPr>
          <w:rFonts w:ascii="Palatino Linotype" w:eastAsia="Calibri" w:hAnsi="Palatino Linotype" w:cs="Tahoma"/>
          <w:b/>
          <w:bCs/>
          <w:sz w:val="22"/>
          <w:szCs w:val="22"/>
          <w:lang w:eastAsia="en-US"/>
        </w:rPr>
        <w:t xml:space="preserve">06016/INFOEM/IP/RR/2019, </w:t>
      </w:r>
      <w:r w:rsidRPr="00B16861">
        <w:rPr>
          <w:rFonts w:ascii="Palatino Linotype" w:eastAsia="Calibri" w:hAnsi="Palatino Linotype" w:cs="Tahoma"/>
          <w:bCs/>
          <w:sz w:val="22"/>
          <w:szCs w:val="22"/>
          <w:lang w:eastAsia="en-US"/>
        </w:rPr>
        <w:t xml:space="preserve">el Ente Recurrido </w:t>
      </w:r>
      <w:r w:rsidRPr="00B16861">
        <w:rPr>
          <w:rFonts w:ascii="Palatino Linotype" w:eastAsia="Calibri" w:hAnsi="Palatino Linotype" w:cs="Tahoma"/>
          <w:b/>
          <w:bCs/>
          <w:sz w:val="22"/>
          <w:szCs w:val="22"/>
          <w:u w:val="single"/>
          <w:lang w:eastAsia="en-US"/>
        </w:rPr>
        <w:t xml:space="preserve">adjuntó </w:t>
      </w:r>
      <w:r w:rsidRPr="00B16861">
        <w:rPr>
          <w:rFonts w:ascii="Palatino Linotype" w:hAnsi="Palatino Linotype" w:cs="Tahoma"/>
          <w:b/>
          <w:sz w:val="22"/>
          <w:szCs w:val="22"/>
          <w:u w:val="single"/>
        </w:rPr>
        <w:t>en formato PDF el presupuesto de Ingresos</w:t>
      </w:r>
      <w:r w:rsidRPr="00B16861">
        <w:rPr>
          <w:rFonts w:ascii="Palatino Linotype" w:hAnsi="Palatino Linotype" w:cs="Tahoma"/>
          <w:sz w:val="22"/>
          <w:szCs w:val="22"/>
        </w:rPr>
        <w:t xml:space="preserve"> del Sistema Municipal para el Desarrollo Integral de la Familia de Naucalpan de Juárez.</w:t>
      </w:r>
    </w:p>
    <w:p w14:paraId="5FF72D38" w14:textId="0B85C2AC" w:rsidR="008E091B" w:rsidRPr="00B16861" w:rsidRDefault="008E091B" w:rsidP="008E091B">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hAnsi="Palatino Linotype" w:cs="Arial"/>
        </w:rPr>
      </w:pPr>
      <w:r w:rsidRPr="00B16861">
        <w:rPr>
          <w:rFonts w:ascii="Palatino Linotype" w:hAnsi="Palatino Linotype" w:cs="Arial"/>
        </w:rPr>
        <w:t xml:space="preserve">Bajo ese contexto, este Instituto, como ente garante del derecho de acceso a la información, analizó la totalidad de constancias que integran los expedientes electrónicos del Sistema de </w:t>
      </w:r>
      <w:r w:rsidRPr="00B16861">
        <w:rPr>
          <w:rFonts w:ascii="Palatino Linotype" w:hAnsi="Palatino Linotype" w:cs="Arial"/>
        </w:rPr>
        <w:lastRenderedPageBreak/>
        <w:t>Acceso a la Información Mexiquense (SAIMEX) y advirtió que las razones o motivos de inconformidad hechos valer por el Recurrente</w:t>
      </w:r>
      <w:r w:rsidRPr="00B16861">
        <w:rPr>
          <w:rFonts w:ascii="Palatino Linotype" w:hAnsi="Palatino Linotype" w:cs="Arial"/>
          <w:b/>
        </w:rPr>
        <w:t xml:space="preserve"> </w:t>
      </w:r>
      <w:r w:rsidRPr="00B16861">
        <w:rPr>
          <w:rFonts w:ascii="Palatino Linotype" w:hAnsi="Palatino Linotype" w:cs="Arial"/>
        </w:rPr>
        <w:t xml:space="preserve">devienen </w:t>
      </w:r>
      <w:r w:rsidRPr="00B16861">
        <w:rPr>
          <w:rFonts w:ascii="Palatino Linotype" w:hAnsi="Palatino Linotype" w:cs="Arial"/>
          <w:b/>
        </w:rPr>
        <w:t>FUNDADOS</w:t>
      </w:r>
      <w:r w:rsidRPr="00B16861">
        <w:rPr>
          <w:rFonts w:ascii="Palatino Linotype" w:hAnsi="Palatino Linotype" w:cs="Arial"/>
        </w:rPr>
        <w:t>. Lo anterior, con base en las siguientes consideraciones de hecho y de derecho:</w:t>
      </w:r>
    </w:p>
    <w:p w14:paraId="5D8CF866" w14:textId="74FCE065" w:rsidR="002C1066" w:rsidRPr="00B16861" w:rsidRDefault="002C1066" w:rsidP="002C1066">
      <w:pPr>
        <w:spacing w:line="360" w:lineRule="auto"/>
        <w:ind w:right="-93"/>
        <w:jc w:val="both"/>
        <w:rPr>
          <w:rFonts w:ascii="Palatino Linotype" w:eastAsia="Calibri" w:hAnsi="Palatino Linotype" w:cs="Arial"/>
          <w:sz w:val="22"/>
        </w:rPr>
      </w:pPr>
      <w:r w:rsidRPr="00B16861">
        <w:rPr>
          <w:rFonts w:ascii="Palatino Linotype" w:eastAsia="Calibri" w:hAnsi="Palatino Linotype" w:cs="Tahoma"/>
          <w:bCs/>
          <w:sz w:val="22"/>
          <w:szCs w:val="22"/>
          <w:lang w:eastAsia="en-US"/>
        </w:rPr>
        <w:t xml:space="preserve">En primer lugar, cabe mencionar que, referente </w:t>
      </w:r>
      <w:r w:rsidRPr="00B16861">
        <w:rPr>
          <w:rFonts w:ascii="Palatino Linotype" w:eastAsia="Calibri" w:hAnsi="Palatino Linotype" w:cs="Arial"/>
          <w:sz w:val="22"/>
        </w:rPr>
        <w:t xml:space="preserve">a la solicitud de </w:t>
      </w:r>
      <w:r w:rsidRPr="00B16861">
        <w:rPr>
          <w:rFonts w:ascii="Palatino Linotype" w:eastAsia="Calibri" w:hAnsi="Palatino Linotype" w:cs="Arial"/>
          <w:b/>
          <w:sz w:val="22"/>
        </w:rPr>
        <w:t>nombres, sueldos, cargos, fechas de ingreso y áreas de adscripción de todos los servidores públicos del DIF de Naucalpan y el presupuesto aprobado para el Ejercicio Fiscal 2019, desglosado por capítulos y partidas</w:t>
      </w:r>
      <w:r w:rsidRPr="00B16861">
        <w:rPr>
          <w:rFonts w:ascii="Palatino Linotype" w:eastAsia="Calibri" w:hAnsi="Palatino Linotype" w:cs="Arial"/>
          <w:sz w:val="22"/>
        </w:rPr>
        <w:t xml:space="preserve">, este Instituto </w:t>
      </w:r>
      <w:r w:rsidRPr="00B16861">
        <w:rPr>
          <w:rFonts w:ascii="Palatino Linotype" w:hAnsi="Palatino Linotype"/>
          <w:sz w:val="22"/>
        </w:rPr>
        <w:t>precisa que el Sujeto Obligado, tiene competencia para generar, administrar o poseer la información solicitada, dado que en su respuesta admitió contar con ella.</w:t>
      </w:r>
    </w:p>
    <w:p w14:paraId="672769F6" w14:textId="7225A6D9" w:rsidR="00CD59B0" w:rsidRPr="00B16861" w:rsidRDefault="00CD59B0" w:rsidP="008107F7">
      <w:pPr>
        <w:spacing w:line="360" w:lineRule="auto"/>
        <w:jc w:val="both"/>
        <w:rPr>
          <w:rFonts w:ascii="Palatino Linotype" w:eastAsia="Calibri" w:hAnsi="Palatino Linotype" w:cs="Tahoma"/>
          <w:bCs/>
          <w:sz w:val="22"/>
          <w:szCs w:val="22"/>
          <w:lang w:eastAsia="en-US"/>
        </w:rPr>
      </w:pPr>
    </w:p>
    <w:p w14:paraId="5C72BCAC" w14:textId="0F9B3C05" w:rsidR="00CD59B0" w:rsidRPr="00B16861" w:rsidRDefault="00CD59B0" w:rsidP="00CD59B0">
      <w:pPr>
        <w:spacing w:line="360" w:lineRule="auto"/>
        <w:jc w:val="both"/>
        <w:rPr>
          <w:rFonts w:ascii="Palatino Linotype" w:eastAsia="Calibri" w:hAnsi="Palatino Linotype" w:cs="Tahoma"/>
          <w:sz w:val="22"/>
          <w:szCs w:val="22"/>
          <w:lang w:eastAsia="es-ES_tradnl"/>
        </w:rPr>
      </w:pPr>
      <w:r w:rsidRPr="00B16861">
        <w:rPr>
          <w:rFonts w:ascii="Palatino Linotype" w:eastAsia="Calibri" w:hAnsi="Palatino Linotype" w:cs="Tahoma"/>
          <w:sz w:val="22"/>
          <w:szCs w:val="22"/>
          <w:lang w:eastAsia="es-ES_tradnl"/>
        </w:rPr>
        <w:t>En segundo lugar, se analizará lo inicialmente requerido por el Recurrente, así como lo indicado en las respuestas y los informes justificados, con la finalidad de tener certeza jurídica y corroborar si se satisfizo el acceso a la información de lo requerido en la solicitud de información, como se muestra a continuación:</w:t>
      </w:r>
    </w:p>
    <w:p w14:paraId="515A41B0" w14:textId="20953A24" w:rsidR="00823D61" w:rsidRPr="00B16861" w:rsidRDefault="00823D61" w:rsidP="00CD59B0">
      <w:pPr>
        <w:spacing w:line="360" w:lineRule="auto"/>
        <w:jc w:val="both"/>
        <w:rPr>
          <w:rFonts w:ascii="Palatino Linotype" w:eastAsia="Calibri" w:hAnsi="Palatino Linotype" w:cs="Tahoma"/>
          <w:sz w:val="22"/>
          <w:szCs w:val="22"/>
          <w:lang w:eastAsia="es-ES_tradnl"/>
        </w:rPr>
      </w:pPr>
    </w:p>
    <w:tbl>
      <w:tblPr>
        <w:tblStyle w:val="Tablaconcuadrcula"/>
        <w:tblW w:w="9209" w:type="dxa"/>
        <w:tblLayout w:type="fixed"/>
        <w:tblLook w:val="04A0" w:firstRow="1" w:lastRow="0" w:firstColumn="1" w:lastColumn="0" w:noHBand="0" w:noVBand="1"/>
      </w:tblPr>
      <w:tblGrid>
        <w:gridCol w:w="562"/>
        <w:gridCol w:w="2410"/>
        <w:gridCol w:w="2552"/>
        <w:gridCol w:w="2268"/>
        <w:gridCol w:w="1417"/>
      </w:tblGrid>
      <w:tr w:rsidR="00C07C5B" w:rsidRPr="00B16861" w14:paraId="13620B32" w14:textId="77777777" w:rsidTr="00C8726A">
        <w:tc>
          <w:tcPr>
            <w:tcW w:w="562" w:type="dxa"/>
            <w:shd w:val="clear" w:color="auto" w:fill="C5E0B3" w:themeFill="accent6" w:themeFillTint="66"/>
            <w:vAlign w:val="center"/>
          </w:tcPr>
          <w:p w14:paraId="06215781" w14:textId="77777777" w:rsidR="00C07C5B" w:rsidRPr="00B16861" w:rsidRDefault="00C07C5B" w:rsidP="001F12CB">
            <w:pPr>
              <w:spacing w:line="360" w:lineRule="auto"/>
              <w:jc w:val="center"/>
              <w:rPr>
                <w:rFonts w:ascii="Palatino Linotype" w:eastAsia="Calibri" w:hAnsi="Palatino Linotype" w:cs="Tahoma"/>
                <w:b/>
                <w:sz w:val="22"/>
                <w:szCs w:val="22"/>
                <w:lang w:eastAsia="es-ES_tradnl"/>
              </w:rPr>
            </w:pPr>
            <w:r w:rsidRPr="00B16861">
              <w:rPr>
                <w:rFonts w:ascii="Palatino Linotype" w:eastAsia="Calibri" w:hAnsi="Palatino Linotype" w:cs="Tahoma"/>
                <w:b/>
                <w:sz w:val="22"/>
                <w:szCs w:val="22"/>
                <w:lang w:eastAsia="es-ES_tradnl"/>
              </w:rPr>
              <w:t>No</w:t>
            </w:r>
          </w:p>
        </w:tc>
        <w:tc>
          <w:tcPr>
            <w:tcW w:w="2410" w:type="dxa"/>
            <w:shd w:val="clear" w:color="auto" w:fill="C5E0B3" w:themeFill="accent6" w:themeFillTint="66"/>
            <w:vAlign w:val="center"/>
          </w:tcPr>
          <w:p w14:paraId="4826A5E3" w14:textId="77777777" w:rsidR="00C07C5B" w:rsidRPr="00B16861" w:rsidRDefault="00C07C5B" w:rsidP="001F12CB">
            <w:pPr>
              <w:spacing w:line="360" w:lineRule="auto"/>
              <w:jc w:val="center"/>
              <w:rPr>
                <w:rFonts w:ascii="Palatino Linotype" w:eastAsia="Calibri" w:hAnsi="Palatino Linotype" w:cs="Tahoma"/>
                <w:b/>
                <w:sz w:val="22"/>
                <w:szCs w:val="22"/>
                <w:lang w:eastAsia="es-ES_tradnl"/>
              </w:rPr>
            </w:pPr>
            <w:r w:rsidRPr="00B16861">
              <w:rPr>
                <w:rFonts w:ascii="Palatino Linotype" w:eastAsia="Calibri" w:hAnsi="Palatino Linotype" w:cs="Tahoma"/>
                <w:b/>
                <w:sz w:val="22"/>
                <w:szCs w:val="22"/>
                <w:lang w:eastAsia="es-ES_tradnl"/>
              </w:rPr>
              <w:t xml:space="preserve">Solicitud </w:t>
            </w:r>
          </w:p>
        </w:tc>
        <w:tc>
          <w:tcPr>
            <w:tcW w:w="2552" w:type="dxa"/>
            <w:shd w:val="clear" w:color="auto" w:fill="C5E0B3" w:themeFill="accent6" w:themeFillTint="66"/>
            <w:vAlign w:val="center"/>
          </w:tcPr>
          <w:p w14:paraId="0DB6CDE2" w14:textId="77777777" w:rsidR="00C07C5B" w:rsidRPr="00B16861" w:rsidRDefault="00C07C5B" w:rsidP="001F12CB">
            <w:pPr>
              <w:spacing w:line="360" w:lineRule="auto"/>
              <w:jc w:val="center"/>
              <w:rPr>
                <w:rFonts w:ascii="Palatino Linotype" w:eastAsia="Calibri" w:hAnsi="Palatino Linotype" w:cs="Tahoma"/>
                <w:b/>
                <w:sz w:val="22"/>
                <w:szCs w:val="22"/>
                <w:lang w:eastAsia="es-ES_tradnl"/>
              </w:rPr>
            </w:pPr>
            <w:r w:rsidRPr="00B16861">
              <w:rPr>
                <w:rFonts w:ascii="Palatino Linotype" w:eastAsia="Calibri" w:hAnsi="Palatino Linotype" w:cs="Tahoma"/>
                <w:b/>
                <w:sz w:val="22"/>
                <w:szCs w:val="22"/>
                <w:lang w:eastAsia="es-ES_tradnl"/>
              </w:rPr>
              <w:t>Respuesta</w:t>
            </w:r>
          </w:p>
        </w:tc>
        <w:tc>
          <w:tcPr>
            <w:tcW w:w="2268" w:type="dxa"/>
            <w:shd w:val="clear" w:color="auto" w:fill="C5E0B3" w:themeFill="accent6" w:themeFillTint="66"/>
          </w:tcPr>
          <w:p w14:paraId="6AF39167" w14:textId="36660C37" w:rsidR="00C07C5B" w:rsidRPr="00B16861" w:rsidRDefault="00C07C5B" w:rsidP="001F12CB">
            <w:pPr>
              <w:spacing w:line="360" w:lineRule="auto"/>
              <w:jc w:val="center"/>
              <w:rPr>
                <w:rFonts w:ascii="Palatino Linotype" w:eastAsia="Calibri" w:hAnsi="Palatino Linotype" w:cs="Tahoma"/>
                <w:b/>
                <w:sz w:val="22"/>
                <w:szCs w:val="22"/>
                <w:lang w:eastAsia="es-ES_tradnl"/>
              </w:rPr>
            </w:pPr>
            <w:r w:rsidRPr="00B16861">
              <w:rPr>
                <w:rFonts w:ascii="Palatino Linotype" w:eastAsia="Calibri" w:hAnsi="Palatino Linotype" w:cs="Tahoma"/>
                <w:b/>
                <w:sz w:val="22"/>
                <w:szCs w:val="22"/>
                <w:lang w:eastAsia="es-ES_tradnl"/>
              </w:rPr>
              <w:t xml:space="preserve">Informe Justificado </w:t>
            </w:r>
          </w:p>
        </w:tc>
        <w:tc>
          <w:tcPr>
            <w:tcW w:w="1417" w:type="dxa"/>
            <w:shd w:val="clear" w:color="auto" w:fill="C5E0B3" w:themeFill="accent6" w:themeFillTint="66"/>
            <w:vAlign w:val="center"/>
          </w:tcPr>
          <w:p w14:paraId="39051777" w14:textId="73DC714D" w:rsidR="00C07C5B" w:rsidRPr="00B16861" w:rsidRDefault="00C07C5B" w:rsidP="001F12CB">
            <w:pPr>
              <w:spacing w:line="360" w:lineRule="auto"/>
              <w:jc w:val="center"/>
              <w:rPr>
                <w:rFonts w:ascii="Palatino Linotype" w:eastAsia="Calibri" w:hAnsi="Palatino Linotype" w:cs="Tahoma"/>
                <w:b/>
                <w:sz w:val="22"/>
                <w:szCs w:val="22"/>
                <w:lang w:eastAsia="es-ES_tradnl"/>
              </w:rPr>
            </w:pPr>
            <w:r w:rsidRPr="00B16861">
              <w:rPr>
                <w:rFonts w:ascii="Palatino Linotype" w:eastAsia="Calibri" w:hAnsi="Palatino Linotype" w:cs="Tahoma"/>
                <w:b/>
                <w:sz w:val="22"/>
                <w:szCs w:val="22"/>
                <w:lang w:eastAsia="es-ES_tradnl"/>
              </w:rPr>
              <w:t xml:space="preserve">Colma </w:t>
            </w:r>
          </w:p>
        </w:tc>
      </w:tr>
      <w:tr w:rsidR="00C07C5B" w:rsidRPr="00B16861" w14:paraId="76BE6B43" w14:textId="77777777" w:rsidTr="00C8726A">
        <w:tc>
          <w:tcPr>
            <w:tcW w:w="562" w:type="dxa"/>
            <w:vAlign w:val="center"/>
          </w:tcPr>
          <w:p w14:paraId="33544446" w14:textId="77777777" w:rsidR="00C07C5B" w:rsidRPr="00B16861" w:rsidRDefault="00C07C5B" w:rsidP="001F12CB">
            <w:pPr>
              <w:spacing w:line="360" w:lineRule="auto"/>
              <w:jc w:val="center"/>
              <w:rPr>
                <w:rFonts w:ascii="Palatino Linotype" w:eastAsia="Calibri" w:hAnsi="Palatino Linotype" w:cs="Tahoma"/>
                <w:sz w:val="22"/>
                <w:szCs w:val="22"/>
                <w:lang w:eastAsia="es-ES_tradnl"/>
              </w:rPr>
            </w:pPr>
            <w:r w:rsidRPr="00B16861">
              <w:rPr>
                <w:rFonts w:ascii="Palatino Linotype" w:eastAsia="Calibri" w:hAnsi="Palatino Linotype" w:cs="Tahoma"/>
                <w:sz w:val="22"/>
                <w:szCs w:val="22"/>
                <w:lang w:eastAsia="es-ES_tradnl"/>
              </w:rPr>
              <w:t>1</w:t>
            </w:r>
          </w:p>
        </w:tc>
        <w:tc>
          <w:tcPr>
            <w:tcW w:w="2410" w:type="dxa"/>
            <w:vAlign w:val="center"/>
          </w:tcPr>
          <w:p w14:paraId="42CBF35E" w14:textId="62CC8F81" w:rsidR="00C07C5B" w:rsidRPr="00B16861" w:rsidRDefault="001C5C66" w:rsidP="00673B52">
            <w:pPr>
              <w:spacing w:line="360" w:lineRule="auto"/>
              <w:jc w:val="both"/>
              <w:rPr>
                <w:rFonts w:ascii="Palatino Linotype" w:eastAsia="Calibri" w:hAnsi="Palatino Linotype" w:cs="Tahoma"/>
                <w:sz w:val="22"/>
                <w:szCs w:val="22"/>
                <w:lang w:eastAsia="es-ES_tradnl"/>
              </w:rPr>
            </w:pPr>
            <w:r w:rsidRPr="00B16861">
              <w:rPr>
                <w:rFonts w:ascii="Palatino Linotype" w:eastAsia="Calibri" w:hAnsi="Palatino Linotype" w:cs="Tahoma"/>
                <w:szCs w:val="22"/>
                <w:lang w:val="es-MX" w:eastAsia="es-ES_tradnl"/>
              </w:rPr>
              <w:t>Los nombres, sueldos, cargos, fechas de ingreso y áreas de adscripción de todos los servidores públicos del DIF de N</w:t>
            </w:r>
            <w:r w:rsidR="001F12CB" w:rsidRPr="00B16861">
              <w:rPr>
                <w:rFonts w:ascii="Palatino Linotype" w:eastAsia="Calibri" w:hAnsi="Palatino Linotype" w:cs="Tahoma"/>
                <w:szCs w:val="22"/>
                <w:lang w:val="es-MX" w:eastAsia="es-ES_tradnl"/>
              </w:rPr>
              <w:t>aucalpan.</w:t>
            </w:r>
          </w:p>
        </w:tc>
        <w:tc>
          <w:tcPr>
            <w:tcW w:w="2552" w:type="dxa"/>
            <w:shd w:val="clear" w:color="auto" w:fill="FFFFFF" w:themeFill="background1"/>
            <w:vAlign w:val="center"/>
          </w:tcPr>
          <w:p w14:paraId="254430FF" w14:textId="62046959" w:rsidR="00C07C5B" w:rsidRPr="00B16861" w:rsidRDefault="00C07C5B" w:rsidP="00EC4335">
            <w:pPr>
              <w:spacing w:line="360" w:lineRule="auto"/>
              <w:jc w:val="both"/>
              <w:rPr>
                <w:rFonts w:ascii="Palatino Linotype" w:eastAsia="Calibri" w:hAnsi="Palatino Linotype" w:cs="Tahoma"/>
                <w:lang w:eastAsia="es-ES_tradnl"/>
              </w:rPr>
            </w:pPr>
            <w:r w:rsidRPr="00B16861">
              <w:rPr>
                <w:rFonts w:ascii="Palatino Linotype" w:eastAsia="Calibri" w:hAnsi="Palatino Linotype" w:cs="Tahoma"/>
                <w:lang w:eastAsia="es-ES_tradnl"/>
              </w:rPr>
              <w:t xml:space="preserve">El Sujeto Obligado </w:t>
            </w:r>
            <w:r w:rsidR="00EC4335" w:rsidRPr="00B16861">
              <w:rPr>
                <w:rFonts w:ascii="Palatino Linotype" w:eastAsia="Calibri" w:hAnsi="Palatino Linotype" w:cs="Tahoma"/>
                <w:b/>
                <w:lang w:eastAsia="es-ES_tradnl"/>
              </w:rPr>
              <w:t>adjuntó en formato PDF</w:t>
            </w:r>
            <w:r w:rsidR="00EC4335" w:rsidRPr="00B16861">
              <w:rPr>
                <w:rFonts w:ascii="Palatino Linotype" w:eastAsia="Calibri" w:hAnsi="Palatino Linotype" w:cs="Tahoma"/>
                <w:lang w:eastAsia="es-ES_tradnl"/>
              </w:rPr>
              <w:t xml:space="preserve">, un listado de 651 empleados, mediante el cual se indica el nombre del servidor público, cargo, sueldo, fecha de </w:t>
            </w:r>
            <w:r w:rsidR="00EC4335" w:rsidRPr="00B16861">
              <w:rPr>
                <w:rFonts w:ascii="Palatino Linotype" w:eastAsia="Calibri" w:hAnsi="Palatino Linotype" w:cs="Tahoma"/>
                <w:lang w:eastAsia="es-ES_tradnl"/>
              </w:rPr>
              <w:lastRenderedPageBreak/>
              <w:t>ingreso al sistema y el área de adscripción.</w:t>
            </w:r>
          </w:p>
        </w:tc>
        <w:tc>
          <w:tcPr>
            <w:tcW w:w="2268" w:type="dxa"/>
          </w:tcPr>
          <w:p w14:paraId="261D5E71" w14:textId="4D780523" w:rsidR="00C07C5B" w:rsidRPr="00B16861" w:rsidRDefault="00EC4335" w:rsidP="00673B52">
            <w:pPr>
              <w:spacing w:line="360" w:lineRule="auto"/>
              <w:jc w:val="both"/>
              <w:rPr>
                <w:rFonts w:ascii="Palatino Linotype" w:eastAsia="Calibri" w:hAnsi="Palatino Linotype" w:cs="Tahoma"/>
                <w:b/>
                <w:color w:val="000000" w:themeColor="text1"/>
                <w:lang w:eastAsia="es-ES_tradnl"/>
              </w:rPr>
            </w:pPr>
            <w:r w:rsidRPr="00B16861">
              <w:rPr>
                <w:rFonts w:ascii="Palatino Linotype" w:eastAsia="Calibri" w:hAnsi="Palatino Linotype" w:cs="Tahoma"/>
                <w:lang w:eastAsia="es-ES_tradnl"/>
              </w:rPr>
              <w:lastRenderedPageBreak/>
              <w:t xml:space="preserve">El Sujeto Obligado </w:t>
            </w:r>
            <w:r w:rsidRPr="00B16861">
              <w:rPr>
                <w:rFonts w:ascii="Palatino Linotype" w:eastAsia="Calibri" w:hAnsi="Palatino Linotype" w:cs="Tahoma"/>
                <w:b/>
                <w:u w:val="single"/>
                <w:lang w:eastAsia="es-ES_tradnl"/>
              </w:rPr>
              <w:t>adjuntó en formato EXCEL</w:t>
            </w:r>
            <w:r w:rsidRPr="00B16861">
              <w:rPr>
                <w:rFonts w:ascii="Palatino Linotype" w:eastAsia="Calibri" w:hAnsi="Palatino Linotype" w:cs="Tahoma"/>
                <w:lang w:eastAsia="es-ES_tradnl"/>
              </w:rPr>
              <w:t xml:space="preserve">, el mismo  listado con los 651 empleados, mediante el cual se indica el nombre del servidor público, cargo, sueldo, </w:t>
            </w:r>
            <w:r w:rsidRPr="00B16861">
              <w:rPr>
                <w:rFonts w:ascii="Palatino Linotype" w:eastAsia="Calibri" w:hAnsi="Palatino Linotype" w:cs="Tahoma"/>
                <w:lang w:eastAsia="es-ES_tradnl"/>
              </w:rPr>
              <w:lastRenderedPageBreak/>
              <w:t>fecha de ingreso al sistema y el área de adscripción</w:t>
            </w:r>
            <w:r w:rsidR="00673B52" w:rsidRPr="00B16861">
              <w:rPr>
                <w:rFonts w:ascii="Palatino Linotype" w:eastAsia="Calibri" w:hAnsi="Palatino Linotype" w:cs="Tahoma"/>
                <w:lang w:eastAsia="es-ES_tradnl"/>
              </w:rPr>
              <w:t xml:space="preserve">, sin embargo, en el apartado de salario, </w:t>
            </w:r>
            <w:r w:rsidR="00673B52" w:rsidRPr="00B16861">
              <w:rPr>
                <w:rFonts w:ascii="Palatino Linotype" w:eastAsia="Calibri" w:hAnsi="Palatino Linotype" w:cs="Tahoma"/>
                <w:b/>
                <w:lang w:eastAsia="es-ES_tradnl"/>
              </w:rPr>
              <w:t>no indica si el sueldo es bruto o ya tiene los descuentos que por ley deben realizarse.</w:t>
            </w:r>
          </w:p>
        </w:tc>
        <w:tc>
          <w:tcPr>
            <w:tcW w:w="1417" w:type="dxa"/>
            <w:vAlign w:val="center"/>
          </w:tcPr>
          <w:p w14:paraId="441863EE" w14:textId="60CA7B56" w:rsidR="00C07C5B" w:rsidRPr="00B16861" w:rsidRDefault="001F12CB" w:rsidP="001F12CB">
            <w:pPr>
              <w:spacing w:line="360" w:lineRule="auto"/>
              <w:jc w:val="center"/>
              <w:rPr>
                <w:rFonts w:ascii="Palatino Linotype" w:eastAsia="Calibri" w:hAnsi="Palatino Linotype" w:cs="Tahoma"/>
                <w:lang w:eastAsia="es-ES_tradnl"/>
              </w:rPr>
            </w:pPr>
            <w:r w:rsidRPr="00B16861">
              <w:rPr>
                <w:rFonts w:ascii="Palatino Linotype" w:eastAsia="Calibri" w:hAnsi="Palatino Linotype" w:cs="Tahoma"/>
                <w:b/>
                <w:color w:val="000000" w:themeColor="text1"/>
                <w:lang w:eastAsia="es-ES_tradnl"/>
              </w:rPr>
              <w:lastRenderedPageBreak/>
              <w:t>C</w:t>
            </w:r>
            <w:r w:rsidR="00C07C5B" w:rsidRPr="00B16861">
              <w:rPr>
                <w:rFonts w:ascii="Palatino Linotype" w:eastAsia="Calibri" w:hAnsi="Palatino Linotype" w:cs="Tahoma"/>
                <w:b/>
                <w:color w:val="000000" w:themeColor="text1"/>
                <w:lang w:eastAsia="es-ES_tradnl"/>
              </w:rPr>
              <w:t>olma</w:t>
            </w:r>
            <w:r w:rsidRPr="00B16861">
              <w:rPr>
                <w:rFonts w:ascii="Palatino Linotype" w:eastAsia="Calibri" w:hAnsi="Palatino Linotype" w:cs="Tahoma"/>
                <w:b/>
                <w:color w:val="000000" w:themeColor="text1"/>
                <w:lang w:eastAsia="es-ES_tradnl"/>
              </w:rPr>
              <w:t xml:space="preserve"> Parcialmente </w:t>
            </w:r>
          </w:p>
        </w:tc>
      </w:tr>
      <w:tr w:rsidR="00C07C5B" w:rsidRPr="00B16861" w14:paraId="078D03C2" w14:textId="77777777" w:rsidTr="00C8726A">
        <w:trPr>
          <w:trHeight w:val="2769"/>
        </w:trPr>
        <w:tc>
          <w:tcPr>
            <w:tcW w:w="562" w:type="dxa"/>
            <w:vAlign w:val="center"/>
          </w:tcPr>
          <w:p w14:paraId="0225E653" w14:textId="77777777" w:rsidR="00C07C5B" w:rsidRPr="00B16861" w:rsidRDefault="00C07C5B" w:rsidP="001F12CB">
            <w:pPr>
              <w:spacing w:line="360" w:lineRule="auto"/>
              <w:jc w:val="center"/>
              <w:rPr>
                <w:rFonts w:ascii="Palatino Linotype" w:eastAsia="Calibri" w:hAnsi="Palatino Linotype" w:cs="Tahoma"/>
                <w:sz w:val="22"/>
                <w:szCs w:val="22"/>
                <w:lang w:eastAsia="es-ES_tradnl"/>
              </w:rPr>
            </w:pPr>
            <w:r w:rsidRPr="00B16861">
              <w:rPr>
                <w:rFonts w:ascii="Palatino Linotype" w:eastAsia="Calibri" w:hAnsi="Palatino Linotype" w:cs="Tahoma"/>
                <w:sz w:val="22"/>
                <w:szCs w:val="22"/>
                <w:lang w:eastAsia="es-ES_tradnl"/>
              </w:rPr>
              <w:t>2</w:t>
            </w:r>
          </w:p>
        </w:tc>
        <w:tc>
          <w:tcPr>
            <w:tcW w:w="2410" w:type="dxa"/>
            <w:vAlign w:val="center"/>
          </w:tcPr>
          <w:p w14:paraId="0301B0BC" w14:textId="30AACC69" w:rsidR="00C07C5B" w:rsidRPr="00B16861" w:rsidRDefault="00EC4335" w:rsidP="00673B52">
            <w:pPr>
              <w:spacing w:line="360" w:lineRule="auto"/>
              <w:jc w:val="both"/>
              <w:rPr>
                <w:rFonts w:ascii="Palatino Linotype" w:eastAsia="Calibri" w:hAnsi="Palatino Linotype" w:cs="Tahoma"/>
                <w:sz w:val="22"/>
                <w:szCs w:val="22"/>
                <w:lang w:eastAsia="es-ES_tradnl"/>
              </w:rPr>
            </w:pPr>
            <w:r w:rsidRPr="00B16861">
              <w:rPr>
                <w:rFonts w:ascii="Palatino Linotype" w:eastAsia="Calibri" w:hAnsi="Palatino Linotype" w:cs="Tahoma"/>
                <w:szCs w:val="22"/>
                <w:lang w:eastAsia="es-ES_tradnl"/>
              </w:rPr>
              <w:t>El presupuesto aprobado para el Ejercicio Fiscal 2019, desglosado por capítulos y partidas.</w:t>
            </w:r>
          </w:p>
        </w:tc>
        <w:tc>
          <w:tcPr>
            <w:tcW w:w="2552" w:type="dxa"/>
            <w:vAlign w:val="center"/>
          </w:tcPr>
          <w:p w14:paraId="72E5C0B6" w14:textId="6DFE0C65" w:rsidR="00C07C5B" w:rsidRPr="00B16861" w:rsidRDefault="00C07C5B" w:rsidP="00673B52">
            <w:pPr>
              <w:spacing w:line="360" w:lineRule="auto"/>
              <w:jc w:val="both"/>
              <w:rPr>
                <w:rFonts w:ascii="Palatino Linotype" w:eastAsia="Calibri" w:hAnsi="Palatino Linotype" w:cs="Tahoma"/>
                <w:lang w:eastAsia="es-ES_tradnl"/>
              </w:rPr>
            </w:pPr>
            <w:r w:rsidRPr="00B16861">
              <w:rPr>
                <w:rFonts w:ascii="Palatino Linotype" w:eastAsia="Calibri" w:hAnsi="Palatino Linotype" w:cs="Tahoma"/>
                <w:lang w:eastAsia="es-ES_tradnl"/>
              </w:rPr>
              <w:t xml:space="preserve">El Sujeto Obligado </w:t>
            </w:r>
            <w:r w:rsidR="00673B52" w:rsidRPr="00B16861">
              <w:rPr>
                <w:rFonts w:ascii="Palatino Linotype" w:eastAsia="Calibri" w:hAnsi="Palatino Linotype" w:cs="Tahoma"/>
                <w:lang w:eastAsia="es-ES_tradnl"/>
              </w:rPr>
              <w:t xml:space="preserve">adjuntó oficio emitido por la Subdirectora de Desarrollo Social del Sistema Municipal del DIF, </w:t>
            </w:r>
            <w:r w:rsidR="00673B52" w:rsidRPr="00B16861">
              <w:rPr>
                <w:rFonts w:ascii="Palatino Linotype" w:eastAsia="Calibri" w:hAnsi="Palatino Linotype" w:cs="Tahoma"/>
                <w:b/>
                <w:lang w:eastAsia="es-ES_tradnl"/>
              </w:rPr>
              <w:t>refiriéndose a información relacionada con otro tema diverso al originalmente solicitado.</w:t>
            </w:r>
          </w:p>
        </w:tc>
        <w:tc>
          <w:tcPr>
            <w:tcW w:w="2268" w:type="dxa"/>
          </w:tcPr>
          <w:p w14:paraId="1DA41852" w14:textId="33D2962E" w:rsidR="00C07C5B" w:rsidRPr="00B16861" w:rsidRDefault="00673B52" w:rsidP="00673B52">
            <w:pPr>
              <w:spacing w:line="360" w:lineRule="auto"/>
              <w:jc w:val="both"/>
              <w:rPr>
                <w:rFonts w:ascii="Palatino Linotype" w:eastAsia="Calibri" w:hAnsi="Palatino Linotype" w:cs="Tahoma"/>
                <w:color w:val="000000" w:themeColor="text1"/>
                <w:lang w:eastAsia="es-ES_tradnl"/>
              </w:rPr>
            </w:pPr>
            <w:r w:rsidRPr="00B16861">
              <w:rPr>
                <w:rFonts w:ascii="Palatino Linotype" w:eastAsia="Calibri" w:hAnsi="Palatino Linotype" w:cs="Tahoma"/>
                <w:color w:val="000000" w:themeColor="text1"/>
                <w:lang w:eastAsia="es-ES_tradnl"/>
              </w:rPr>
              <w:t xml:space="preserve">El Sujeto Obligado </w:t>
            </w:r>
            <w:r w:rsidRPr="00B16861">
              <w:rPr>
                <w:rFonts w:ascii="Palatino Linotype" w:eastAsia="Calibri" w:hAnsi="Palatino Linotype" w:cs="Tahoma"/>
                <w:b/>
                <w:color w:val="000000" w:themeColor="text1"/>
                <w:lang w:eastAsia="es-ES_tradnl"/>
              </w:rPr>
              <w:t>adjuntó en formato PDF</w:t>
            </w:r>
            <w:r w:rsidRPr="00B16861">
              <w:rPr>
                <w:rFonts w:ascii="Palatino Linotype" w:eastAsia="Calibri" w:hAnsi="Palatino Linotype" w:cs="Tahoma"/>
                <w:color w:val="000000" w:themeColor="text1"/>
                <w:lang w:eastAsia="es-ES_tradnl"/>
              </w:rPr>
              <w:t xml:space="preserve">, el presupuesto de Ingresos del Sistema Municipal para el Desarrollo Integral de la Familia de Naucalpan de Juárez, sin embargo, </w:t>
            </w:r>
            <w:r w:rsidRPr="00B16861">
              <w:rPr>
                <w:rFonts w:ascii="Palatino Linotype" w:eastAsia="Calibri" w:hAnsi="Palatino Linotype" w:cs="Tahoma"/>
                <w:b/>
                <w:color w:val="000000" w:themeColor="text1"/>
                <w:lang w:eastAsia="es-ES_tradnl"/>
              </w:rPr>
              <w:t>la información no es legible y no se logra apreciar el desglose de los capítulos y las partidas.</w:t>
            </w:r>
          </w:p>
        </w:tc>
        <w:tc>
          <w:tcPr>
            <w:tcW w:w="1417" w:type="dxa"/>
            <w:vAlign w:val="center"/>
          </w:tcPr>
          <w:p w14:paraId="731F0197" w14:textId="4FBCEB84" w:rsidR="00C07C5B" w:rsidRPr="00B16861" w:rsidRDefault="00C07C5B" w:rsidP="001F12CB">
            <w:pPr>
              <w:spacing w:line="360" w:lineRule="auto"/>
              <w:jc w:val="center"/>
              <w:rPr>
                <w:rFonts w:ascii="Palatino Linotype" w:eastAsia="Calibri" w:hAnsi="Palatino Linotype" w:cs="Tahoma"/>
                <w:lang w:eastAsia="es-ES_tradnl"/>
              </w:rPr>
            </w:pPr>
            <w:r w:rsidRPr="00B16861">
              <w:rPr>
                <w:rFonts w:ascii="Palatino Linotype" w:eastAsia="Calibri" w:hAnsi="Palatino Linotype" w:cs="Tahoma"/>
                <w:b/>
                <w:color w:val="000000" w:themeColor="text1"/>
                <w:lang w:eastAsia="es-ES_tradnl"/>
              </w:rPr>
              <w:t>No colma</w:t>
            </w:r>
          </w:p>
        </w:tc>
      </w:tr>
    </w:tbl>
    <w:p w14:paraId="7076B13F" w14:textId="52A6B07F" w:rsidR="00CD59B0" w:rsidRPr="00B16861" w:rsidRDefault="00CD59B0" w:rsidP="008107F7">
      <w:pPr>
        <w:spacing w:line="360" w:lineRule="auto"/>
        <w:jc w:val="both"/>
        <w:rPr>
          <w:rFonts w:ascii="Palatino Linotype" w:eastAsia="Calibri" w:hAnsi="Palatino Linotype" w:cs="Tahoma"/>
          <w:bCs/>
          <w:sz w:val="22"/>
          <w:szCs w:val="22"/>
          <w:lang w:eastAsia="en-US"/>
        </w:rPr>
      </w:pPr>
    </w:p>
    <w:p w14:paraId="34AD46E2" w14:textId="77777777" w:rsidR="00C8726A" w:rsidRPr="00B16861" w:rsidRDefault="00C27D00" w:rsidP="00C8726A">
      <w:pPr>
        <w:spacing w:line="360" w:lineRule="auto"/>
        <w:ind w:right="-93"/>
        <w:jc w:val="both"/>
        <w:rPr>
          <w:rFonts w:ascii="Palatino Linotype" w:eastAsia="Calibri" w:hAnsi="Palatino Linotype" w:cs="Tahoma"/>
          <w:b/>
          <w:sz w:val="22"/>
          <w:szCs w:val="22"/>
          <w:lang w:val="es-ES" w:eastAsia="es-ES_tradnl"/>
        </w:rPr>
      </w:pPr>
      <w:r w:rsidRPr="00B16861">
        <w:rPr>
          <w:rFonts w:ascii="Palatino Linotype" w:eastAsia="Calibri" w:hAnsi="Palatino Linotype" w:cs="Tahoma"/>
          <w:sz w:val="22"/>
          <w:szCs w:val="22"/>
          <w:lang w:val="es-ES" w:eastAsia="es-ES_tradnl"/>
        </w:rPr>
        <w:t>Con base en el cuadro anterior, se advierte que la documentación remitida</w:t>
      </w:r>
      <w:r w:rsidR="00C8726A" w:rsidRPr="00B16861">
        <w:rPr>
          <w:rFonts w:ascii="Palatino Linotype" w:eastAsia="Calibri" w:hAnsi="Palatino Linotype" w:cs="Tahoma"/>
          <w:sz w:val="22"/>
          <w:szCs w:val="22"/>
          <w:lang w:val="es-ES" w:eastAsia="es-ES_tradnl"/>
        </w:rPr>
        <w:t xml:space="preserve"> en el recurso de revisión </w:t>
      </w:r>
      <w:r w:rsidR="00C8726A" w:rsidRPr="00B16861">
        <w:rPr>
          <w:rFonts w:ascii="Palatino Linotype" w:eastAsia="Calibri" w:hAnsi="Palatino Linotype" w:cs="Tahoma"/>
          <w:b/>
          <w:sz w:val="22"/>
          <w:szCs w:val="22"/>
          <w:lang w:val="es-ES" w:eastAsia="es-ES_tradnl"/>
        </w:rPr>
        <w:t>06006/INFOEM/IP/RR/2019</w:t>
      </w:r>
      <w:r w:rsidR="00C8726A" w:rsidRPr="00B16861">
        <w:rPr>
          <w:rFonts w:ascii="Palatino Linotype" w:eastAsia="Calibri" w:hAnsi="Palatino Linotype" w:cs="Tahoma"/>
          <w:sz w:val="22"/>
          <w:szCs w:val="22"/>
          <w:lang w:val="es-ES" w:eastAsia="es-ES_tradnl"/>
        </w:rPr>
        <w:t xml:space="preserve"> por el Sujeto Obligado </w:t>
      </w:r>
      <w:r w:rsidRPr="00B16861">
        <w:rPr>
          <w:rFonts w:ascii="Palatino Linotype" w:eastAsia="Calibri" w:hAnsi="Palatino Linotype" w:cs="Tahoma"/>
          <w:b/>
          <w:sz w:val="22"/>
          <w:szCs w:val="22"/>
          <w:lang w:val="es-ES" w:eastAsia="es-ES_tradnl"/>
        </w:rPr>
        <w:t>CUMPLE</w:t>
      </w:r>
      <w:r w:rsidRPr="00B16861">
        <w:rPr>
          <w:rFonts w:ascii="Palatino Linotype" w:eastAsia="Calibri" w:hAnsi="Palatino Linotype" w:cs="Tahoma"/>
          <w:sz w:val="22"/>
          <w:szCs w:val="22"/>
          <w:lang w:val="es-ES" w:eastAsia="es-ES_tradnl"/>
        </w:rPr>
        <w:t xml:space="preserve"> </w:t>
      </w:r>
      <w:r w:rsidR="00C8726A" w:rsidRPr="00B16861">
        <w:rPr>
          <w:rFonts w:ascii="Palatino Linotype" w:eastAsia="Calibri" w:hAnsi="Palatino Linotype" w:cs="Tahoma"/>
          <w:b/>
          <w:sz w:val="22"/>
          <w:szCs w:val="22"/>
          <w:lang w:val="es-ES" w:eastAsia="es-ES_tradnl"/>
        </w:rPr>
        <w:t>PARCIALMENTE</w:t>
      </w:r>
      <w:r w:rsidR="00C8726A" w:rsidRPr="00B16861">
        <w:rPr>
          <w:rFonts w:ascii="Palatino Linotype" w:eastAsia="Calibri" w:hAnsi="Palatino Linotype" w:cs="Tahoma"/>
          <w:sz w:val="22"/>
          <w:szCs w:val="22"/>
          <w:lang w:val="es-ES" w:eastAsia="es-ES_tradnl"/>
        </w:rPr>
        <w:t xml:space="preserve"> </w:t>
      </w:r>
      <w:r w:rsidRPr="00B16861">
        <w:rPr>
          <w:rFonts w:ascii="Palatino Linotype" w:eastAsia="Calibri" w:hAnsi="Palatino Linotype" w:cs="Tahoma"/>
          <w:sz w:val="22"/>
          <w:szCs w:val="22"/>
          <w:lang w:val="es-ES" w:eastAsia="es-ES_tradnl"/>
        </w:rPr>
        <w:t xml:space="preserve">con </w:t>
      </w:r>
      <w:r w:rsidRPr="00B16861">
        <w:rPr>
          <w:rFonts w:ascii="Palatino Linotype" w:eastAsia="Calibri" w:hAnsi="Palatino Linotype" w:cs="Tahoma"/>
          <w:sz w:val="22"/>
          <w:szCs w:val="22"/>
          <w:lang w:val="es-ES" w:eastAsia="es-ES_tradnl"/>
        </w:rPr>
        <w:lastRenderedPageBreak/>
        <w:t xml:space="preserve">lo solicitado por el Recurrente, debido a que, el </w:t>
      </w:r>
      <w:r w:rsidR="00C8726A" w:rsidRPr="00B16861">
        <w:rPr>
          <w:rFonts w:ascii="Palatino Linotype" w:eastAsia="Calibri" w:hAnsi="Palatino Linotype" w:cs="Tahoma"/>
          <w:b/>
          <w:sz w:val="22"/>
          <w:szCs w:val="22"/>
          <w:lang w:val="es-ES" w:eastAsia="es-ES_tradnl"/>
        </w:rPr>
        <w:t xml:space="preserve">Sistema Municipal Para el Desarrollo Integral de la Familia de Naucalpan de Juárez </w:t>
      </w:r>
      <w:r w:rsidRPr="00B16861">
        <w:rPr>
          <w:rFonts w:ascii="Palatino Linotype" w:eastAsia="Calibri" w:hAnsi="Palatino Linotype" w:cs="Tahoma"/>
          <w:sz w:val="22"/>
          <w:szCs w:val="22"/>
          <w:lang w:val="es-ES" w:eastAsia="es-ES_tradnl"/>
        </w:rPr>
        <w:t>entregó</w:t>
      </w:r>
      <w:r w:rsidR="00C8726A" w:rsidRPr="00B16861">
        <w:rPr>
          <w:rFonts w:ascii="Palatino Linotype" w:eastAsia="Calibri" w:hAnsi="Palatino Linotype" w:cs="Tahoma"/>
          <w:sz w:val="22"/>
          <w:szCs w:val="22"/>
          <w:lang w:val="es-ES" w:eastAsia="es-ES_tradnl"/>
        </w:rPr>
        <w:t xml:space="preserve"> vía Informe Justificado un formato legible del listado con los 651 empleados, mediante el cual se indica el nombre del servidor público, cargo, sueldo, fecha de ingreso al sistema y el área de adscripción, sin embargo, en el apartado de salario, </w:t>
      </w:r>
      <w:r w:rsidR="00C8726A" w:rsidRPr="00B16861">
        <w:rPr>
          <w:rFonts w:ascii="Palatino Linotype" w:eastAsia="Calibri" w:hAnsi="Palatino Linotype" w:cs="Tahoma"/>
          <w:b/>
          <w:sz w:val="22"/>
          <w:szCs w:val="22"/>
          <w:lang w:val="es-ES" w:eastAsia="es-ES_tradnl"/>
        </w:rPr>
        <w:t xml:space="preserve">no indica si el sueldo es bruto o ya tiene los descuentos que por ley deben realizarse. </w:t>
      </w:r>
    </w:p>
    <w:p w14:paraId="45C7AED2" w14:textId="77777777" w:rsidR="00C8726A" w:rsidRPr="00B16861" w:rsidRDefault="00C8726A" w:rsidP="00C8726A">
      <w:pPr>
        <w:spacing w:line="360" w:lineRule="auto"/>
        <w:ind w:right="-93"/>
        <w:jc w:val="both"/>
        <w:rPr>
          <w:rFonts w:ascii="Palatino Linotype" w:eastAsia="Calibri" w:hAnsi="Palatino Linotype" w:cs="Tahoma"/>
          <w:b/>
          <w:sz w:val="22"/>
          <w:szCs w:val="22"/>
          <w:lang w:val="es-ES" w:eastAsia="es-ES_tradnl"/>
        </w:rPr>
      </w:pPr>
    </w:p>
    <w:p w14:paraId="2C100415" w14:textId="50980658" w:rsidR="00C8726A" w:rsidRPr="00B16861" w:rsidRDefault="00C8726A" w:rsidP="00C8726A">
      <w:pPr>
        <w:spacing w:line="360" w:lineRule="auto"/>
        <w:ind w:right="-93"/>
        <w:jc w:val="both"/>
        <w:rPr>
          <w:rFonts w:ascii="Palatino Linotype" w:eastAsia="Calibri" w:hAnsi="Palatino Linotype" w:cs="Tahoma"/>
          <w:sz w:val="22"/>
          <w:szCs w:val="22"/>
          <w:lang w:val="es-ES" w:eastAsia="es-ES_tradnl"/>
        </w:rPr>
      </w:pPr>
      <w:r w:rsidRPr="00B16861">
        <w:rPr>
          <w:rFonts w:ascii="Palatino Linotype" w:eastAsia="Calibri" w:hAnsi="Palatino Linotype" w:cs="Tahoma"/>
          <w:sz w:val="22"/>
          <w:szCs w:val="22"/>
          <w:lang w:val="es-ES" w:eastAsia="es-ES_tradnl"/>
        </w:rPr>
        <w:t xml:space="preserve">Ahora bien, referente a la documentación enviada vía informe justificada en el recurso de revisión </w:t>
      </w:r>
      <w:r w:rsidRPr="00B16861">
        <w:rPr>
          <w:rFonts w:ascii="Palatino Linotype" w:eastAsia="Calibri" w:hAnsi="Palatino Linotype" w:cs="Tahoma"/>
          <w:b/>
          <w:sz w:val="22"/>
          <w:szCs w:val="22"/>
          <w:lang w:val="es-ES" w:eastAsia="es-ES_tradnl"/>
        </w:rPr>
        <w:t>06016/INFOEM/IP/RR/2019</w:t>
      </w:r>
      <w:r w:rsidRPr="00B16861">
        <w:rPr>
          <w:rFonts w:ascii="Palatino Linotype" w:eastAsia="Calibri" w:hAnsi="Palatino Linotype" w:cs="Tahoma"/>
          <w:sz w:val="22"/>
          <w:szCs w:val="22"/>
          <w:lang w:val="es-ES" w:eastAsia="es-ES_tradnl"/>
        </w:rPr>
        <w:t xml:space="preserve"> por el Sujeto Obligado, mediante el cual adjuntó en formato PDF, el presupuesto de Ingresos del Sistema Municipal para el Desarrollo Integral de la Familia de Naucalpan de Juárez, sin embargo, </w:t>
      </w:r>
      <w:r w:rsidRPr="00B16861">
        <w:rPr>
          <w:rFonts w:ascii="Palatino Linotype" w:eastAsia="Calibri" w:hAnsi="Palatino Linotype" w:cs="Tahoma"/>
          <w:b/>
          <w:sz w:val="22"/>
          <w:szCs w:val="22"/>
          <w:lang w:val="es-ES" w:eastAsia="es-ES_tradnl"/>
        </w:rPr>
        <w:t>la información no es legible y no se logra apreciar el desglose de los capítulos y las partid</w:t>
      </w:r>
      <w:r w:rsidR="000367CB" w:rsidRPr="00B16861">
        <w:rPr>
          <w:rFonts w:ascii="Palatino Linotype" w:eastAsia="Calibri" w:hAnsi="Palatino Linotype" w:cs="Tahoma"/>
          <w:b/>
          <w:sz w:val="22"/>
          <w:szCs w:val="22"/>
          <w:lang w:val="es-ES" w:eastAsia="es-ES_tradnl"/>
        </w:rPr>
        <w:t xml:space="preserve">as, </w:t>
      </w:r>
      <w:r w:rsidR="00297888" w:rsidRPr="00B16861">
        <w:rPr>
          <w:rFonts w:ascii="Palatino Linotype" w:eastAsia="Calibri" w:hAnsi="Palatino Linotype" w:cs="Tahoma"/>
          <w:sz w:val="22"/>
          <w:szCs w:val="22"/>
          <w:lang w:val="es-ES" w:eastAsia="es-ES_tradnl"/>
        </w:rPr>
        <w:t>las cuales requiere</w:t>
      </w:r>
      <w:r w:rsidR="000367CB" w:rsidRPr="00B16861">
        <w:rPr>
          <w:rFonts w:ascii="Palatino Linotype" w:eastAsia="Calibri" w:hAnsi="Palatino Linotype" w:cs="Tahoma"/>
          <w:sz w:val="22"/>
          <w:szCs w:val="22"/>
          <w:lang w:val="es-ES" w:eastAsia="es-ES_tradnl"/>
        </w:rPr>
        <w:t xml:space="preserve"> el ahora Recurrente en su solicitud de información.</w:t>
      </w:r>
    </w:p>
    <w:p w14:paraId="0D62ED2A" w14:textId="49070F9F" w:rsidR="00C8726A" w:rsidRPr="00B16861" w:rsidRDefault="00C8726A" w:rsidP="00C27D00">
      <w:pPr>
        <w:spacing w:line="360" w:lineRule="auto"/>
        <w:ind w:right="-93"/>
        <w:jc w:val="both"/>
        <w:rPr>
          <w:rFonts w:ascii="Palatino Linotype" w:eastAsia="Calibri" w:hAnsi="Palatino Linotype" w:cs="Tahoma"/>
          <w:sz w:val="22"/>
          <w:szCs w:val="22"/>
          <w:lang w:val="es-ES" w:eastAsia="es-ES_tradnl"/>
        </w:rPr>
      </w:pPr>
    </w:p>
    <w:p w14:paraId="5837797C" w14:textId="0B030FD6" w:rsidR="00C300A8" w:rsidRPr="00B16861" w:rsidRDefault="00C300A8" w:rsidP="00C300A8">
      <w:pPr>
        <w:widowControl w:val="0"/>
        <w:spacing w:line="360" w:lineRule="auto"/>
        <w:ind w:right="-91"/>
        <w:jc w:val="both"/>
        <w:rPr>
          <w:rFonts w:ascii="Palatino Linotype" w:eastAsia="Calibri" w:hAnsi="Palatino Linotype" w:cs="Tahoma"/>
          <w:bCs/>
          <w:sz w:val="22"/>
          <w:szCs w:val="22"/>
          <w:lang w:eastAsia="en-US"/>
        </w:rPr>
      </w:pPr>
      <w:r w:rsidRPr="00B16861">
        <w:rPr>
          <w:rFonts w:ascii="Palatino Linotype" w:hAnsi="Palatino Linotype" w:cs="Tahoma"/>
          <w:sz w:val="22"/>
          <w:szCs w:val="22"/>
          <w:lang w:val="es-ES"/>
        </w:rPr>
        <w:t>E</w:t>
      </w:r>
      <w:r w:rsidRPr="00B16861">
        <w:rPr>
          <w:rFonts w:ascii="Palatino Linotype" w:eastAsia="Calibri" w:hAnsi="Palatino Linotype" w:cs="Tahoma"/>
          <w:bCs/>
          <w:sz w:val="22"/>
          <w:szCs w:val="22"/>
          <w:lang w:eastAsia="en-US"/>
        </w:rPr>
        <w:t xml:space="preserve">n virtud de lo anteriormente mencionado, el motivo de inconformidad del Recurrente referente al recurso de revisión </w:t>
      </w:r>
      <w:r w:rsidRPr="00B16861">
        <w:rPr>
          <w:rFonts w:ascii="Palatino Linotype" w:eastAsia="Calibri" w:hAnsi="Palatino Linotype" w:cs="Tahoma"/>
          <w:b/>
          <w:sz w:val="22"/>
          <w:szCs w:val="22"/>
          <w:lang w:val="es-ES" w:eastAsia="es-ES_tradnl"/>
        </w:rPr>
        <w:t xml:space="preserve">06006/INFOEM/IP/RR/2019, </w:t>
      </w:r>
      <w:r w:rsidRPr="00B16861">
        <w:rPr>
          <w:rFonts w:ascii="Palatino Linotype" w:eastAsia="Calibri" w:hAnsi="Palatino Linotype" w:cs="Tahoma"/>
          <w:sz w:val="22"/>
          <w:szCs w:val="22"/>
          <w:lang w:val="es-ES" w:eastAsia="es-ES_tradnl"/>
        </w:rPr>
        <w:t>resulta</w:t>
      </w:r>
      <w:r w:rsidRPr="00B16861">
        <w:rPr>
          <w:rFonts w:ascii="Palatino Linotype" w:eastAsia="Calibri" w:hAnsi="Palatino Linotype" w:cs="Tahoma"/>
          <w:b/>
          <w:sz w:val="22"/>
          <w:szCs w:val="22"/>
          <w:lang w:val="es-ES" w:eastAsia="es-ES_tradnl"/>
        </w:rPr>
        <w:t xml:space="preserve"> PARCIALMENTE</w:t>
      </w:r>
      <w:r w:rsidRPr="00B16861">
        <w:rPr>
          <w:rFonts w:ascii="Palatino Linotype" w:eastAsia="Calibri" w:hAnsi="Palatino Linotype" w:cs="Tahoma"/>
          <w:bCs/>
          <w:sz w:val="22"/>
          <w:szCs w:val="22"/>
          <w:lang w:eastAsia="en-US"/>
        </w:rPr>
        <w:t xml:space="preserve"> </w:t>
      </w:r>
      <w:r w:rsidRPr="00B16861">
        <w:rPr>
          <w:rFonts w:ascii="Palatino Linotype" w:eastAsia="Calibri" w:hAnsi="Palatino Linotype" w:cs="Tahoma"/>
          <w:b/>
          <w:bCs/>
          <w:sz w:val="22"/>
          <w:szCs w:val="22"/>
          <w:lang w:eastAsia="en-US"/>
        </w:rPr>
        <w:t xml:space="preserve">FUNDADO, </w:t>
      </w:r>
      <w:r w:rsidRPr="00B16861">
        <w:rPr>
          <w:rFonts w:ascii="Palatino Linotype" w:eastAsia="Calibri" w:hAnsi="Palatino Linotype" w:cs="Tahoma"/>
          <w:bCs/>
          <w:sz w:val="22"/>
          <w:szCs w:val="22"/>
          <w:lang w:eastAsia="en-US"/>
        </w:rPr>
        <w:t xml:space="preserve">mientras que, el motivo de inconformidad referente al recurso de revisión </w:t>
      </w:r>
      <w:r w:rsidRPr="00B16861">
        <w:rPr>
          <w:rFonts w:ascii="Palatino Linotype" w:eastAsia="Calibri" w:hAnsi="Palatino Linotype" w:cs="Tahoma"/>
          <w:b/>
          <w:sz w:val="22"/>
          <w:szCs w:val="22"/>
          <w:lang w:val="es-ES" w:eastAsia="es-ES_tradnl"/>
        </w:rPr>
        <w:t xml:space="preserve">06016/INFOEM/IP/RR/2019, </w:t>
      </w:r>
      <w:r w:rsidRPr="00B16861">
        <w:rPr>
          <w:rFonts w:ascii="Palatino Linotype" w:eastAsia="Calibri" w:hAnsi="Palatino Linotype" w:cs="Tahoma"/>
          <w:sz w:val="22"/>
          <w:szCs w:val="22"/>
          <w:lang w:val="es-ES" w:eastAsia="es-ES_tradnl"/>
        </w:rPr>
        <w:t xml:space="preserve">resulta </w:t>
      </w:r>
      <w:r w:rsidRPr="00B16861">
        <w:rPr>
          <w:rFonts w:ascii="Palatino Linotype" w:eastAsia="Calibri" w:hAnsi="Palatino Linotype" w:cs="Tahoma"/>
          <w:b/>
          <w:sz w:val="22"/>
          <w:szCs w:val="22"/>
          <w:lang w:val="es-ES" w:eastAsia="es-ES_tradnl"/>
        </w:rPr>
        <w:t>FUNDADO</w:t>
      </w:r>
      <w:r w:rsidRPr="00B16861">
        <w:rPr>
          <w:rFonts w:ascii="Palatino Linotype" w:eastAsia="Calibri" w:hAnsi="Palatino Linotype" w:cs="Tahoma"/>
          <w:bCs/>
          <w:sz w:val="22"/>
          <w:szCs w:val="22"/>
          <w:lang w:eastAsia="en-US"/>
        </w:rPr>
        <w:t xml:space="preserve"> y para ambos asuntos procede instruir la entrega de la información solicitada, previamente es menester analizar la naturaleza de la información y</w:t>
      </w:r>
      <w:r w:rsidRPr="00B16861">
        <w:rPr>
          <w:rFonts w:ascii="Palatino Linotype" w:eastAsia="Calibri" w:hAnsi="Palatino Linotype" w:cs="Tahoma"/>
          <w:b/>
          <w:bCs/>
          <w:sz w:val="22"/>
          <w:szCs w:val="22"/>
          <w:lang w:eastAsia="en-US"/>
        </w:rPr>
        <w:t xml:space="preserve"> </w:t>
      </w:r>
      <w:r w:rsidRPr="00B16861">
        <w:rPr>
          <w:rFonts w:ascii="Palatino Linotype" w:eastAsia="Calibri" w:hAnsi="Palatino Linotype" w:cs="Tahoma"/>
          <w:bCs/>
          <w:sz w:val="22"/>
          <w:szCs w:val="22"/>
          <w:lang w:eastAsia="en-US"/>
        </w:rPr>
        <w:t xml:space="preserve">contextualizar la solicitud que nos ocupa. </w:t>
      </w:r>
    </w:p>
    <w:p w14:paraId="0F833ED1" w14:textId="42B36F95" w:rsidR="009B3A94" w:rsidRPr="00B16861" w:rsidRDefault="009B3A94" w:rsidP="00C300A8">
      <w:pPr>
        <w:widowControl w:val="0"/>
        <w:spacing w:line="360" w:lineRule="auto"/>
        <w:ind w:right="-91"/>
        <w:jc w:val="both"/>
        <w:rPr>
          <w:rFonts w:ascii="Palatino Linotype" w:eastAsia="Calibri" w:hAnsi="Palatino Linotype" w:cs="Tahoma"/>
          <w:bCs/>
          <w:sz w:val="22"/>
          <w:szCs w:val="22"/>
          <w:lang w:eastAsia="en-US"/>
        </w:rPr>
      </w:pPr>
    </w:p>
    <w:p w14:paraId="305B0AF2" w14:textId="2F938C0D" w:rsidR="009B3A94" w:rsidRPr="00B16861" w:rsidRDefault="009B3A94" w:rsidP="009B3A94">
      <w:pPr>
        <w:spacing w:line="360" w:lineRule="auto"/>
        <w:ind w:right="-93"/>
        <w:jc w:val="both"/>
        <w:rPr>
          <w:rFonts w:ascii="Palatino Linotype" w:eastAsia="Calibri" w:hAnsi="Palatino Linotype" w:cs="Tahoma"/>
          <w:bCs/>
          <w:sz w:val="22"/>
          <w:szCs w:val="22"/>
          <w:lang w:eastAsia="en-US"/>
        </w:rPr>
      </w:pPr>
      <w:r w:rsidRPr="00B16861">
        <w:rPr>
          <w:rFonts w:ascii="Palatino Linotype" w:eastAsia="Calibri" w:hAnsi="Palatino Linotype" w:cs="Tahoma"/>
          <w:bCs/>
          <w:sz w:val="22"/>
          <w:szCs w:val="22"/>
          <w:lang w:eastAsia="en-US"/>
        </w:rPr>
        <w:t xml:space="preserve">Con base en lo expuesto, es procedente </w:t>
      </w:r>
      <w:r w:rsidRPr="00B16861">
        <w:rPr>
          <w:rFonts w:ascii="Palatino Linotype" w:eastAsia="Calibri" w:hAnsi="Palatino Linotype" w:cs="Tahoma"/>
          <w:b/>
          <w:bCs/>
          <w:sz w:val="22"/>
          <w:szCs w:val="22"/>
          <w:lang w:eastAsia="en-US"/>
        </w:rPr>
        <w:t>ORDENAR</w:t>
      </w:r>
      <w:r w:rsidRPr="00B16861">
        <w:rPr>
          <w:rFonts w:ascii="Palatino Linotype" w:eastAsia="Calibri" w:hAnsi="Palatino Linotype" w:cs="Tahoma"/>
          <w:bCs/>
          <w:sz w:val="22"/>
          <w:szCs w:val="22"/>
          <w:lang w:eastAsia="en-US"/>
        </w:rPr>
        <w:t xml:space="preserve"> al Sujeto Obligado, que dé respuesta al requerimiento de información referente al sueldo de los servidores públicos del DIF de Naucalpan, debido a que en el listado enviado tanto en respuesta como en informe justificado </w:t>
      </w:r>
      <w:r w:rsidRPr="00B16861">
        <w:rPr>
          <w:rFonts w:ascii="Palatino Linotype" w:eastAsia="Calibri" w:hAnsi="Palatino Linotype" w:cs="Tahoma"/>
          <w:b/>
          <w:sz w:val="22"/>
          <w:szCs w:val="22"/>
          <w:lang w:val="es-ES" w:eastAsia="es-ES_tradnl"/>
        </w:rPr>
        <w:t>no indica si el sueldo es bruto o ya tiene los descuentos que por ley deben realizarse</w:t>
      </w:r>
      <w:r w:rsidRPr="00B16861">
        <w:rPr>
          <w:rFonts w:ascii="Palatino Linotype" w:eastAsia="Calibri" w:hAnsi="Palatino Linotype" w:cs="Tahoma"/>
          <w:bCs/>
          <w:sz w:val="22"/>
          <w:szCs w:val="22"/>
          <w:lang w:eastAsia="en-US"/>
        </w:rPr>
        <w:t xml:space="preserve">; por lo </w:t>
      </w:r>
      <w:r w:rsidRPr="00B16861">
        <w:rPr>
          <w:rFonts w:ascii="Palatino Linotype" w:eastAsia="Calibri" w:hAnsi="Palatino Linotype" w:cs="Tahoma"/>
          <w:bCs/>
          <w:sz w:val="22"/>
          <w:szCs w:val="22"/>
          <w:lang w:eastAsia="en-US"/>
        </w:rPr>
        <w:lastRenderedPageBreak/>
        <w:t xml:space="preserve">tanto, es necesario analizar la naturaleza de la documentación solicitada, a saber, </w:t>
      </w:r>
      <w:r w:rsidRPr="00B16861">
        <w:rPr>
          <w:rFonts w:ascii="Palatino Linotype" w:eastAsia="Calibri" w:hAnsi="Palatino Linotype" w:cs="Tahoma"/>
          <w:b/>
          <w:bCs/>
          <w:sz w:val="22"/>
          <w:szCs w:val="22"/>
          <w:u w:val="single"/>
          <w:lang w:eastAsia="en-US"/>
        </w:rPr>
        <w:t>la nómina de la primera y segunda quincena de mayo de dos mil diecinueve</w:t>
      </w:r>
      <w:r w:rsidRPr="00B16861">
        <w:rPr>
          <w:rFonts w:ascii="Palatino Linotype" w:eastAsia="Calibri" w:hAnsi="Palatino Linotype" w:cs="Tahoma"/>
          <w:bCs/>
          <w:sz w:val="22"/>
          <w:szCs w:val="22"/>
          <w:lang w:eastAsia="en-US"/>
        </w:rPr>
        <w:t>.</w:t>
      </w:r>
    </w:p>
    <w:p w14:paraId="3A1778CA" w14:textId="3C040CDA" w:rsidR="002F3DAD" w:rsidRPr="00B16861" w:rsidRDefault="002F3DAD" w:rsidP="00C300A8">
      <w:pPr>
        <w:widowControl w:val="0"/>
        <w:spacing w:line="360" w:lineRule="auto"/>
        <w:ind w:right="-91"/>
        <w:jc w:val="both"/>
        <w:rPr>
          <w:rFonts w:ascii="Palatino Linotype" w:eastAsia="Calibri" w:hAnsi="Palatino Linotype" w:cs="Tahoma"/>
          <w:bCs/>
          <w:sz w:val="22"/>
          <w:szCs w:val="22"/>
          <w:lang w:eastAsia="en-US"/>
        </w:rPr>
      </w:pPr>
    </w:p>
    <w:p w14:paraId="11A2B43A" w14:textId="77777777" w:rsidR="00D223FC" w:rsidRPr="00B16861" w:rsidRDefault="00D223FC" w:rsidP="00D223FC">
      <w:pPr>
        <w:spacing w:line="360" w:lineRule="auto"/>
        <w:ind w:right="-93"/>
        <w:jc w:val="both"/>
        <w:rPr>
          <w:rFonts w:ascii="Palatino Linotype" w:eastAsia="Calibri" w:hAnsi="Palatino Linotype" w:cs="Tahoma"/>
          <w:b/>
          <w:bCs/>
          <w:sz w:val="22"/>
          <w:szCs w:val="22"/>
          <w:lang w:eastAsia="en-US"/>
        </w:rPr>
      </w:pPr>
      <w:r w:rsidRPr="00B16861">
        <w:rPr>
          <w:rFonts w:ascii="Palatino Linotype" w:eastAsia="Calibri" w:hAnsi="Palatino Linotype" w:cs="Tahoma"/>
          <w:b/>
          <w:bCs/>
          <w:sz w:val="22"/>
          <w:szCs w:val="22"/>
          <w:lang w:eastAsia="en-US"/>
        </w:rPr>
        <w:t xml:space="preserve">Naturaleza de la información. </w:t>
      </w:r>
    </w:p>
    <w:p w14:paraId="04271D15" w14:textId="4EDE0DE9" w:rsidR="002F3DAD" w:rsidRPr="00B16861" w:rsidRDefault="002F3DAD" w:rsidP="00C300A8">
      <w:pPr>
        <w:widowControl w:val="0"/>
        <w:spacing w:line="360" w:lineRule="auto"/>
        <w:ind w:right="-91"/>
        <w:jc w:val="both"/>
        <w:rPr>
          <w:rFonts w:ascii="Palatino Linotype" w:eastAsia="Calibri" w:hAnsi="Palatino Linotype" w:cs="Tahoma"/>
          <w:bCs/>
          <w:sz w:val="22"/>
          <w:szCs w:val="22"/>
          <w:lang w:eastAsia="en-US"/>
        </w:rPr>
      </w:pPr>
    </w:p>
    <w:p w14:paraId="14BBC344" w14:textId="77777777" w:rsidR="00D223FC" w:rsidRPr="00B16861" w:rsidRDefault="00D223FC" w:rsidP="00D223FC">
      <w:pPr>
        <w:pStyle w:val="Prrafodelista"/>
        <w:numPr>
          <w:ilvl w:val="0"/>
          <w:numId w:val="16"/>
        </w:numPr>
        <w:spacing w:line="360" w:lineRule="auto"/>
        <w:ind w:right="-93"/>
        <w:jc w:val="both"/>
        <w:rPr>
          <w:rFonts w:ascii="Palatino Linotype" w:eastAsia="Calibri" w:hAnsi="Palatino Linotype" w:cs="Tahoma"/>
          <w:b/>
          <w:bCs/>
          <w:szCs w:val="22"/>
          <w:lang w:eastAsia="en-US"/>
        </w:rPr>
      </w:pPr>
      <w:r w:rsidRPr="00B16861">
        <w:rPr>
          <w:rFonts w:ascii="Palatino Linotype" w:eastAsia="Calibri" w:hAnsi="Palatino Linotype" w:cs="Tahoma"/>
          <w:b/>
          <w:szCs w:val="22"/>
          <w:lang w:eastAsia="es-ES_tradnl"/>
        </w:rPr>
        <w:t xml:space="preserve">NÓMINA </w:t>
      </w:r>
    </w:p>
    <w:p w14:paraId="37C88760" w14:textId="77777777" w:rsidR="00D223FC" w:rsidRPr="00B16861" w:rsidRDefault="00D223FC" w:rsidP="00C300A8">
      <w:pPr>
        <w:widowControl w:val="0"/>
        <w:spacing w:line="360" w:lineRule="auto"/>
        <w:ind w:right="-91"/>
        <w:jc w:val="both"/>
        <w:rPr>
          <w:rFonts w:ascii="Palatino Linotype" w:eastAsia="Calibri" w:hAnsi="Palatino Linotype" w:cs="Tahoma"/>
          <w:bCs/>
          <w:sz w:val="22"/>
          <w:szCs w:val="22"/>
          <w:lang w:eastAsia="en-US"/>
        </w:rPr>
      </w:pPr>
    </w:p>
    <w:p w14:paraId="78D40C30" w14:textId="2AFBABC8" w:rsidR="00D223FC" w:rsidRPr="00B16861" w:rsidRDefault="00D223FC" w:rsidP="00D223FC">
      <w:pPr>
        <w:spacing w:line="360" w:lineRule="auto"/>
        <w:ind w:right="-93"/>
        <w:jc w:val="both"/>
        <w:rPr>
          <w:rFonts w:ascii="Palatino Linotype" w:eastAsia="Calibri" w:hAnsi="Palatino Linotype" w:cs="Tahoma"/>
          <w:bCs/>
          <w:sz w:val="22"/>
          <w:szCs w:val="22"/>
          <w:lang w:eastAsia="en-US"/>
        </w:rPr>
      </w:pPr>
      <w:r w:rsidRPr="00B16861">
        <w:rPr>
          <w:rFonts w:ascii="Palatino Linotype" w:eastAsia="Calibri" w:hAnsi="Palatino Linotype" w:cs="Tahoma"/>
          <w:bCs/>
          <w:sz w:val="22"/>
          <w:szCs w:val="22"/>
          <w:lang w:eastAsia="en-US"/>
        </w:rPr>
        <w:t xml:space="preserve">Al respecto, el Glosario localizado en la página de Transparencia Presupuestaria de la Secretaría de Hacienda y Crédito Público </w:t>
      </w:r>
      <w:hyperlink r:id="rId12" w:history="1">
        <w:r w:rsidRPr="00B16861">
          <w:rPr>
            <w:rStyle w:val="Hipervnculo"/>
            <w:rFonts w:ascii="Palatino Linotype" w:eastAsia="Calibri" w:hAnsi="Palatino Linotype" w:cs="Tahoma"/>
            <w:bCs/>
            <w:sz w:val="22"/>
            <w:szCs w:val="22"/>
            <w:lang w:eastAsia="en-US"/>
          </w:rPr>
          <w:t>http://www.transparenciapresupuestaria.gob.mx/es/PTP/Glosario</w:t>
        </w:r>
      </w:hyperlink>
      <w:r w:rsidRPr="00B16861">
        <w:rPr>
          <w:rFonts w:ascii="Palatino Linotype" w:eastAsia="Calibri" w:hAnsi="Palatino Linotype" w:cs="Tahoma"/>
          <w:bCs/>
          <w:sz w:val="22"/>
          <w:szCs w:val="22"/>
          <w:lang w:eastAsia="en-US"/>
        </w:rPr>
        <w:t>, (consultado el veinticinco de septiembre de dos mil diecinueve, a las dieciocho horas con diez minutos), establece que la Nómina 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14:paraId="79E48D7D" w14:textId="77777777" w:rsidR="00D223FC" w:rsidRPr="00B16861" w:rsidRDefault="00D223FC" w:rsidP="00D223FC">
      <w:pPr>
        <w:spacing w:line="360" w:lineRule="auto"/>
        <w:ind w:right="-93"/>
        <w:jc w:val="both"/>
        <w:rPr>
          <w:rFonts w:ascii="Palatino Linotype" w:eastAsia="Calibri" w:hAnsi="Palatino Linotype" w:cs="Tahoma"/>
          <w:bCs/>
          <w:sz w:val="18"/>
          <w:szCs w:val="22"/>
          <w:lang w:eastAsia="en-US"/>
        </w:rPr>
      </w:pPr>
    </w:p>
    <w:p w14:paraId="5014DE95" w14:textId="02A4B84F" w:rsidR="00D223FC" w:rsidRPr="00B16861" w:rsidRDefault="00D223FC" w:rsidP="00D223FC">
      <w:pPr>
        <w:spacing w:line="360" w:lineRule="auto"/>
        <w:ind w:right="-93"/>
        <w:jc w:val="both"/>
        <w:rPr>
          <w:rFonts w:ascii="Palatino Linotype" w:eastAsia="Calibri" w:hAnsi="Palatino Linotype" w:cs="Tahoma"/>
          <w:bCs/>
          <w:sz w:val="22"/>
          <w:szCs w:val="22"/>
          <w:lang w:eastAsia="en-US"/>
        </w:rPr>
      </w:pPr>
      <w:r w:rsidRPr="00B16861">
        <w:rPr>
          <w:rFonts w:ascii="Palatino Linotype" w:eastAsia="Calibri" w:hAnsi="Palatino Linotype" w:cs="Tahoma"/>
          <w:bCs/>
          <w:sz w:val="22"/>
          <w:szCs w:val="22"/>
          <w:lang w:eastAsia="en-US"/>
        </w:rPr>
        <w:t>De la misma manera, el Glosario de términos más usuales en la Administración Pública Federal, emitido por la Secretaría de Hacienda y Crédito Público (</w:t>
      </w:r>
      <w:hyperlink r:id="rId13" w:history="1">
        <w:r w:rsidRPr="00B16861">
          <w:rPr>
            <w:rStyle w:val="Hipervnculo"/>
            <w:rFonts w:ascii="Palatino Linotype" w:eastAsia="Calibri" w:hAnsi="Palatino Linotype" w:cs="Tahoma"/>
            <w:bCs/>
            <w:sz w:val="22"/>
            <w:szCs w:val="22"/>
            <w:lang w:eastAsia="en-US"/>
          </w:rPr>
          <w:t>http://www.apartados.hacienda.gob.mx/contabilidad/documentos/informe_cuenta/1998/cuenta_publica/Glosario/n.htm</w:t>
        </w:r>
      </w:hyperlink>
      <w:r w:rsidRPr="00B16861">
        <w:rPr>
          <w:rFonts w:ascii="Palatino Linotype" w:eastAsia="Calibri" w:hAnsi="Palatino Linotype" w:cs="Tahoma"/>
          <w:bCs/>
          <w:sz w:val="22"/>
          <w:szCs w:val="22"/>
          <w:lang w:eastAsia="en-US"/>
        </w:rPr>
        <w:t>, (consultado el veinticinco de septiembre de dos mil diecinueve, a las dieciocho horas con quince minutos), establece que la Nómina es un listado general de los trabajadores de una institución, en el cual se asientan las percepciones brutas, deducciones y alcance neto de las mismas.</w:t>
      </w:r>
    </w:p>
    <w:p w14:paraId="4BABE2CE" w14:textId="77777777" w:rsidR="00D223FC" w:rsidRPr="00B16861" w:rsidRDefault="00D223FC" w:rsidP="00D223FC">
      <w:pPr>
        <w:spacing w:line="360" w:lineRule="auto"/>
        <w:ind w:right="-93"/>
        <w:jc w:val="both"/>
        <w:rPr>
          <w:rFonts w:ascii="Palatino Linotype" w:eastAsia="Calibri" w:hAnsi="Palatino Linotype" w:cs="Tahoma"/>
          <w:bCs/>
          <w:sz w:val="22"/>
          <w:szCs w:val="22"/>
          <w:lang w:eastAsia="en-US"/>
        </w:rPr>
      </w:pPr>
    </w:p>
    <w:p w14:paraId="1C28C929" w14:textId="77777777" w:rsidR="00D223FC" w:rsidRPr="00B16861" w:rsidRDefault="00D223FC" w:rsidP="00D223FC">
      <w:pPr>
        <w:spacing w:line="360" w:lineRule="auto"/>
        <w:ind w:right="-93"/>
        <w:jc w:val="both"/>
        <w:rPr>
          <w:rFonts w:ascii="Palatino Linotype" w:eastAsia="Calibri" w:hAnsi="Palatino Linotype" w:cs="Tahoma"/>
          <w:bCs/>
          <w:sz w:val="22"/>
          <w:szCs w:val="22"/>
          <w:lang w:eastAsia="en-US"/>
        </w:rPr>
      </w:pPr>
      <w:r w:rsidRPr="00B16861">
        <w:rPr>
          <w:rFonts w:ascii="Palatino Linotype" w:eastAsia="Calibri" w:hAnsi="Palatino Linotype" w:cs="Tahoma"/>
          <w:bCs/>
          <w:sz w:val="22"/>
          <w:szCs w:val="22"/>
          <w:lang w:eastAsia="en-US"/>
        </w:rPr>
        <w:t>Conforme a lo anterior, se puede advertir que la nómina puede consistir en lo siguiente:</w:t>
      </w:r>
    </w:p>
    <w:p w14:paraId="70902797" w14:textId="77777777" w:rsidR="00D223FC" w:rsidRPr="00B16861" w:rsidRDefault="00D223FC" w:rsidP="00D223FC">
      <w:pPr>
        <w:spacing w:line="360" w:lineRule="auto"/>
        <w:ind w:right="-93"/>
        <w:jc w:val="both"/>
        <w:rPr>
          <w:rFonts w:ascii="Palatino Linotype" w:eastAsia="Calibri" w:hAnsi="Palatino Linotype" w:cs="Tahoma"/>
          <w:bCs/>
          <w:sz w:val="22"/>
          <w:szCs w:val="22"/>
          <w:lang w:eastAsia="en-US"/>
        </w:rPr>
      </w:pPr>
      <w:r w:rsidRPr="00B16861">
        <w:rPr>
          <w:rFonts w:ascii="Palatino Linotype" w:eastAsia="Calibri" w:hAnsi="Palatino Linotype" w:cs="Tahoma"/>
          <w:bCs/>
          <w:sz w:val="22"/>
          <w:szCs w:val="22"/>
          <w:lang w:eastAsia="en-US"/>
        </w:rPr>
        <w:lastRenderedPageBreak/>
        <w:t>I.</w:t>
      </w:r>
      <w:r w:rsidRPr="00B16861">
        <w:rPr>
          <w:rFonts w:ascii="Palatino Linotype" w:eastAsia="Calibri" w:hAnsi="Palatino Linotype" w:cs="Tahoma"/>
          <w:bCs/>
          <w:sz w:val="22"/>
          <w:szCs w:val="22"/>
          <w:lang w:eastAsia="en-US"/>
        </w:rPr>
        <w:tab/>
        <w:t xml:space="preserve"> Relación de trabajadores con las percepciones monetarias de cada uno.</w:t>
      </w:r>
    </w:p>
    <w:p w14:paraId="654BB73A" w14:textId="77777777" w:rsidR="00D223FC" w:rsidRPr="00B16861" w:rsidRDefault="00D223FC" w:rsidP="00D223FC">
      <w:pPr>
        <w:spacing w:line="360" w:lineRule="auto"/>
        <w:ind w:right="-93"/>
        <w:jc w:val="both"/>
        <w:rPr>
          <w:rFonts w:ascii="Palatino Linotype" w:eastAsia="Calibri" w:hAnsi="Palatino Linotype" w:cs="Tahoma"/>
          <w:bCs/>
          <w:sz w:val="22"/>
          <w:szCs w:val="22"/>
          <w:lang w:eastAsia="en-US"/>
        </w:rPr>
      </w:pPr>
      <w:r w:rsidRPr="00B16861">
        <w:rPr>
          <w:rFonts w:ascii="Palatino Linotype" w:eastAsia="Calibri" w:hAnsi="Palatino Linotype" w:cs="Tahoma"/>
          <w:bCs/>
          <w:sz w:val="22"/>
          <w:szCs w:val="22"/>
          <w:lang w:eastAsia="en-US"/>
        </w:rPr>
        <w:t>II.</w:t>
      </w:r>
      <w:r w:rsidRPr="00B16861">
        <w:rPr>
          <w:rFonts w:ascii="Palatino Linotype" w:eastAsia="Calibri" w:hAnsi="Palatino Linotype" w:cs="Tahoma"/>
          <w:bCs/>
          <w:sz w:val="22"/>
          <w:szCs w:val="22"/>
          <w:lang w:eastAsia="en-US"/>
        </w:rPr>
        <w:tab/>
        <w:t xml:space="preserve"> Recibo individual que contiene las prestaciones y deducciones de un trabajador.</w:t>
      </w:r>
    </w:p>
    <w:p w14:paraId="24C11127" w14:textId="77777777" w:rsidR="00D223FC" w:rsidRPr="00B16861" w:rsidRDefault="00D223FC" w:rsidP="00D223FC">
      <w:pPr>
        <w:spacing w:line="360" w:lineRule="auto"/>
        <w:ind w:left="705" w:right="-93" w:hanging="705"/>
        <w:jc w:val="both"/>
        <w:rPr>
          <w:rFonts w:ascii="Palatino Linotype" w:eastAsia="Calibri" w:hAnsi="Palatino Linotype" w:cs="Tahoma"/>
          <w:bCs/>
          <w:sz w:val="22"/>
          <w:szCs w:val="22"/>
          <w:lang w:eastAsia="en-US"/>
        </w:rPr>
      </w:pPr>
      <w:r w:rsidRPr="00B16861">
        <w:rPr>
          <w:rFonts w:ascii="Palatino Linotype" w:eastAsia="Calibri" w:hAnsi="Palatino Linotype" w:cs="Tahoma"/>
          <w:bCs/>
          <w:sz w:val="22"/>
          <w:szCs w:val="22"/>
          <w:lang w:eastAsia="en-US"/>
        </w:rPr>
        <w:t>III. Listado general de los servidores públicos de una institución o dependencia, en el cual se asientan las percepciones brutas, deducciones y alcance neto de las mismas.</w:t>
      </w:r>
    </w:p>
    <w:p w14:paraId="1DBBB9EB" w14:textId="77777777" w:rsidR="00D223FC" w:rsidRPr="00B16861" w:rsidRDefault="00D223FC" w:rsidP="00D223FC">
      <w:pPr>
        <w:spacing w:line="360" w:lineRule="auto"/>
        <w:ind w:right="-93"/>
        <w:jc w:val="both"/>
        <w:rPr>
          <w:rFonts w:ascii="Palatino Linotype" w:eastAsia="Calibri" w:hAnsi="Palatino Linotype" w:cs="Tahoma"/>
          <w:bCs/>
          <w:sz w:val="18"/>
          <w:szCs w:val="22"/>
          <w:lang w:eastAsia="en-US"/>
        </w:rPr>
      </w:pPr>
    </w:p>
    <w:p w14:paraId="45D8416A" w14:textId="4B6B497C" w:rsidR="00D223FC" w:rsidRPr="00B16861" w:rsidRDefault="00D223FC" w:rsidP="00D223FC">
      <w:pPr>
        <w:spacing w:line="360" w:lineRule="auto"/>
        <w:ind w:right="-93"/>
        <w:jc w:val="both"/>
        <w:rPr>
          <w:rFonts w:ascii="Palatino Linotype" w:eastAsia="Calibri" w:hAnsi="Palatino Linotype" w:cs="Tahoma"/>
          <w:bCs/>
          <w:sz w:val="22"/>
          <w:szCs w:val="22"/>
          <w:lang w:eastAsia="en-US"/>
        </w:rPr>
      </w:pPr>
      <w:r w:rsidRPr="00B16861">
        <w:rPr>
          <w:rFonts w:ascii="Palatino Linotype" w:eastAsia="Calibri" w:hAnsi="Palatino Linotype" w:cs="Tahoma"/>
          <w:bCs/>
          <w:sz w:val="22"/>
          <w:szCs w:val="22"/>
          <w:shd w:val="clear" w:color="auto" w:fill="FFFFFF" w:themeFill="background1"/>
          <w:lang w:eastAsia="en-US"/>
        </w:rPr>
        <w:t>En ese contexto, cabe record</w:t>
      </w:r>
      <w:r w:rsidR="00FD5309" w:rsidRPr="00B16861">
        <w:rPr>
          <w:rFonts w:ascii="Palatino Linotype" w:eastAsia="Calibri" w:hAnsi="Palatino Linotype" w:cs="Tahoma"/>
          <w:bCs/>
          <w:sz w:val="22"/>
          <w:szCs w:val="22"/>
          <w:shd w:val="clear" w:color="auto" w:fill="FFFFFF" w:themeFill="background1"/>
          <w:lang w:eastAsia="en-US"/>
        </w:rPr>
        <w:t xml:space="preserve">ar que el particular solicitó </w:t>
      </w:r>
      <w:r w:rsidR="00FD5309" w:rsidRPr="00B16861">
        <w:rPr>
          <w:rFonts w:ascii="Palatino Linotype" w:eastAsia="Calibri" w:hAnsi="Palatino Linotype" w:cs="Tahoma"/>
          <w:b/>
          <w:bCs/>
          <w:sz w:val="22"/>
          <w:szCs w:val="22"/>
          <w:shd w:val="clear" w:color="auto" w:fill="FFFFFF" w:themeFill="background1"/>
          <w:lang w:eastAsia="en-US"/>
        </w:rPr>
        <w:t xml:space="preserve">el sueldo de todos los servidores públicos del </w:t>
      </w:r>
      <w:r w:rsidR="00BA3531" w:rsidRPr="00B16861">
        <w:rPr>
          <w:rFonts w:ascii="Palatino Linotype" w:eastAsia="Calibri" w:hAnsi="Palatino Linotype" w:cs="Tahoma"/>
          <w:b/>
          <w:bCs/>
          <w:sz w:val="22"/>
          <w:szCs w:val="22"/>
          <w:shd w:val="clear" w:color="auto" w:fill="FFFFFF" w:themeFill="background1"/>
          <w:lang w:eastAsia="en-US"/>
        </w:rPr>
        <w:t>Sistema Municipal p</w:t>
      </w:r>
      <w:r w:rsidR="00FD5309" w:rsidRPr="00B16861">
        <w:rPr>
          <w:rFonts w:ascii="Palatino Linotype" w:eastAsia="Calibri" w:hAnsi="Palatino Linotype" w:cs="Tahoma"/>
          <w:b/>
          <w:bCs/>
          <w:sz w:val="22"/>
          <w:szCs w:val="22"/>
          <w:shd w:val="clear" w:color="auto" w:fill="FFFFFF" w:themeFill="background1"/>
          <w:lang w:eastAsia="en-US"/>
        </w:rPr>
        <w:t>ara el Desarrollo Integral de la Familia de Naucalpan de Juárez</w:t>
      </w:r>
      <w:r w:rsidR="00E33EE9" w:rsidRPr="00B16861">
        <w:rPr>
          <w:rFonts w:ascii="Palatino Linotype" w:eastAsia="Calibri" w:hAnsi="Palatino Linotype" w:cs="Tahoma"/>
          <w:bCs/>
          <w:sz w:val="22"/>
          <w:szCs w:val="22"/>
          <w:lang w:eastAsia="en-US"/>
        </w:rPr>
        <w:t xml:space="preserve">, </w:t>
      </w:r>
    </w:p>
    <w:p w14:paraId="0DBA74E3" w14:textId="77777777" w:rsidR="00BA3531" w:rsidRPr="00B16861" w:rsidRDefault="00BA3531" w:rsidP="00D223FC">
      <w:pPr>
        <w:spacing w:line="360" w:lineRule="auto"/>
        <w:ind w:right="-93"/>
        <w:jc w:val="both"/>
        <w:rPr>
          <w:rFonts w:ascii="Palatino Linotype" w:eastAsia="Calibri" w:hAnsi="Palatino Linotype" w:cs="Tahoma"/>
          <w:bCs/>
          <w:sz w:val="22"/>
          <w:szCs w:val="22"/>
          <w:lang w:eastAsia="en-US"/>
        </w:rPr>
      </w:pPr>
    </w:p>
    <w:p w14:paraId="73AF832A" w14:textId="5023EFFC" w:rsidR="00D223FC" w:rsidRPr="00B16861" w:rsidRDefault="00D223FC" w:rsidP="00D223FC">
      <w:pPr>
        <w:spacing w:line="360" w:lineRule="auto"/>
        <w:ind w:right="-93"/>
        <w:jc w:val="both"/>
        <w:rPr>
          <w:rFonts w:ascii="Palatino Linotype" w:eastAsia="Calibri" w:hAnsi="Palatino Linotype" w:cs="Tahoma"/>
          <w:bCs/>
          <w:sz w:val="22"/>
          <w:szCs w:val="22"/>
          <w:lang w:eastAsia="en-US"/>
        </w:rPr>
      </w:pPr>
      <w:r w:rsidRPr="00B16861">
        <w:rPr>
          <w:rFonts w:ascii="Palatino Linotype" w:eastAsia="Calibri" w:hAnsi="Palatino Linotype" w:cs="Tahoma"/>
          <w:bCs/>
          <w:sz w:val="22"/>
          <w:szCs w:val="22"/>
          <w:lang w:eastAsia="en-US"/>
        </w:rPr>
        <w:t xml:space="preserve">Ahora bien, respecto al tema, resulta necesario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 </w:t>
      </w:r>
    </w:p>
    <w:p w14:paraId="2F47E2FC" w14:textId="77777777" w:rsidR="00D223FC" w:rsidRPr="00B16861" w:rsidRDefault="00D223FC" w:rsidP="00D223FC">
      <w:pPr>
        <w:spacing w:line="360" w:lineRule="auto"/>
        <w:ind w:right="-93"/>
        <w:jc w:val="both"/>
        <w:rPr>
          <w:rFonts w:ascii="Palatino Linotype" w:eastAsia="Calibri" w:hAnsi="Palatino Linotype" w:cs="Tahoma"/>
          <w:bCs/>
          <w:sz w:val="18"/>
          <w:szCs w:val="22"/>
          <w:lang w:eastAsia="en-US"/>
        </w:rPr>
      </w:pPr>
    </w:p>
    <w:p w14:paraId="73DBB9C8" w14:textId="77777777" w:rsidR="00D223FC" w:rsidRPr="00B16861" w:rsidRDefault="00D223FC" w:rsidP="00D223FC">
      <w:pPr>
        <w:spacing w:line="360" w:lineRule="auto"/>
        <w:ind w:right="-93"/>
        <w:jc w:val="both"/>
        <w:rPr>
          <w:rFonts w:ascii="Palatino Linotype" w:eastAsia="Calibri" w:hAnsi="Palatino Linotype" w:cs="Tahoma"/>
          <w:bCs/>
          <w:sz w:val="22"/>
          <w:szCs w:val="22"/>
          <w:lang w:eastAsia="en-US"/>
        </w:rPr>
      </w:pPr>
      <w:r w:rsidRPr="00B16861">
        <w:rPr>
          <w:rFonts w:ascii="Palatino Linotype" w:eastAsia="Calibri" w:hAnsi="Palatino Linotype" w:cs="Tahoma"/>
          <w:bCs/>
          <w:sz w:val="22"/>
          <w:szCs w:val="22"/>
          <w:lang w:eastAsia="en-US"/>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4D8DD437" w14:textId="107E97FF" w:rsidR="00E33EE9" w:rsidRPr="00B16861" w:rsidRDefault="00D223FC" w:rsidP="00E33EE9">
      <w:pPr>
        <w:spacing w:line="360" w:lineRule="auto"/>
        <w:ind w:right="-93"/>
        <w:jc w:val="both"/>
        <w:rPr>
          <w:rFonts w:ascii="Palatino Linotype" w:eastAsia="Calibri" w:hAnsi="Palatino Linotype" w:cs="Tahoma"/>
          <w:bCs/>
          <w:sz w:val="22"/>
          <w:szCs w:val="22"/>
          <w:lang w:eastAsia="en-US"/>
        </w:rPr>
      </w:pPr>
      <w:r w:rsidRPr="00B16861">
        <w:rPr>
          <w:rFonts w:ascii="Palatino Linotype" w:eastAsia="Calibri" w:hAnsi="Palatino Linotype" w:cs="Tahoma"/>
          <w:bCs/>
          <w:sz w:val="22"/>
          <w:szCs w:val="22"/>
          <w:lang w:eastAsia="en-US"/>
        </w:rPr>
        <w:t xml:space="preserve">De igual forma la Ley del Trabajo de los Servidores Públicos del Estado y Municipios, establece </w:t>
      </w:r>
      <w:r w:rsidR="00E33EE9" w:rsidRPr="00B16861">
        <w:rPr>
          <w:rFonts w:ascii="Palatino Linotype" w:eastAsia="Calibri" w:hAnsi="Palatino Linotype" w:cs="Tahoma"/>
          <w:bCs/>
          <w:sz w:val="22"/>
          <w:szCs w:val="22"/>
          <w:lang w:eastAsia="en-US"/>
        </w:rPr>
        <w:t xml:space="preserve">sobre los salarios lo siguiente: </w:t>
      </w:r>
    </w:p>
    <w:p w14:paraId="6399DD03" w14:textId="77777777" w:rsidR="00E33EE9" w:rsidRPr="00B16861" w:rsidRDefault="00E33EE9" w:rsidP="00E33EE9">
      <w:pPr>
        <w:spacing w:line="360" w:lineRule="auto"/>
        <w:ind w:right="-93"/>
        <w:jc w:val="both"/>
        <w:rPr>
          <w:rFonts w:ascii="Palatino Linotype" w:eastAsia="Calibri" w:hAnsi="Palatino Linotype" w:cs="Tahoma"/>
          <w:bCs/>
          <w:sz w:val="22"/>
          <w:szCs w:val="22"/>
          <w:lang w:eastAsia="en-US"/>
        </w:rPr>
      </w:pPr>
    </w:p>
    <w:p w14:paraId="74E5EEC3" w14:textId="77777777" w:rsidR="00D223FC" w:rsidRPr="00B16861" w:rsidRDefault="00D223FC" w:rsidP="00D223FC">
      <w:pPr>
        <w:tabs>
          <w:tab w:val="left" w:pos="4962"/>
        </w:tabs>
        <w:spacing w:line="360" w:lineRule="auto"/>
        <w:ind w:left="567" w:right="567"/>
        <w:jc w:val="both"/>
        <w:rPr>
          <w:rFonts w:ascii="Palatino Linotype" w:hAnsi="Palatino Linotype" w:cs="Tahoma"/>
          <w:i/>
        </w:rPr>
      </w:pPr>
      <w:r w:rsidRPr="00B16861">
        <w:rPr>
          <w:rFonts w:ascii="Palatino Linotype" w:hAnsi="Palatino Linotype" w:cs="Tahoma"/>
          <w:i/>
        </w:rPr>
        <w:t>ARTÍCULO 71. El sueldo es la retribución que la institución pública debe pagar al servidor público por los servicios prestados.</w:t>
      </w:r>
      <w:r w:rsidRPr="00B16861">
        <w:rPr>
          <w:rFonts w:ascii="Palatino Linotype" w:hAnsi="Palatino Linotype" w:cs="Tahoma"/>
          <w:i/>
        </w:rPr>
        <w:cr/>
      </w:r>
    </w:p>
    <w:p w14:paraId="34059B1D" w14:textId="77777777" w:rsidR="00D223FC" w:rsidRPr="00B16861" w:rsidRDefault="00D223FC" w:rsidP="00D223FC">
      <w:pPr>
        <w:tabs>
          <w:tab w:val="left" w:pos="4962"/>
        </w:tabs>
        <w:spacing w:line="360" w:lineRule="auto"/>
        <w:ind w:left="567" w:right="567"/>
        <w:jc w:val="both"/>
        <w:rPr>
          <w:rFonts w:ascii="Palatino Linotype" w:hAnsi="Palatino Linotype" w:cs="Tahoma"/>
          <w:i/>
        </w:rPr>
      </w:pPr>
      <w:r w:rsidRPr="00B16861">
        <w:rPr>
          <w:rFonts w:ascii="Palatino Linotype" w:hAnsi="Palatino Linotype" w:cs="Tahoma"/>
          <w:i/>
        </w:rPr>
        <w:lastRenderedPageBreak/>
        <w:t>ARTÍCULO 220 K.- La institución o dependencia pública tiene la obligación de conservar y exhibir en el proceso los documentos que a continuación se precisan:</w:t>
      </w:r>
    </w:p>
    <w:p w14:paraId="561C6D24" w14:textId="77777777" w:rsidR="00D223FC" w:rsidRPr="00B16861" w:rsidRDefault="00D223FC" w:rsidP="00D223FC">
      <w:pPr>
        <w:tabs>
          <w:tab w:val="left" w:pos="4962"/>
        </w:tabs>
        <w:spacing w:line="360" w:lineRule="auto"/>
        <w:ind w:left="567" w:right="567"/>
        <w:jc w:val="both"/>
        <w:rPr>
          <w:rFonts w:ascii="Palatino Linotype" w:hAnsi="Palatino Linotype" w:cs="Tahoma"/>
          <w:i/>
        </w:rPr>
      </w:pPr>
      <w:r w:rsidRPr="00B16861">
        <w:rPr>
          <w:rFonts w:ascii="Palatino Linotype" w:hAnsi="Palatino Linotype" w:cs="Tahoma"/>
          <w:i/>
        </w:rPr>
        <w:t>I. Contratos, Nombramientos o Formato Único de Movimientos de Personal, cuando no exista Convenio de condiciones generales de trabajo aplicable;</w:t>
      </w:r>
    </w:p>
    <w:p w14:paraId="1B93F478" w14:textId="77777777" w:rsidR="00D223FC" w:rsidRPr="00B16861" w:rsidRDefault="00D223FC" w:rsidP="00D223FC">
      <w:pPr>
        <w:tabs>
          <w:tab w:val="left" w:pos="4962"/>
        </w:tabs>
        <w:spacing w:line="360" w:lineRule="auto"/>
        <w:ind w:left="567" w:right="567"/>
        <w:jc w:val="both"/>
        <w:rPr>
          <w:rFonts w:ascii="Palatino Linotype" w:hAnsi="Palatino Linotype" w:cs="Tahoma"/>
          <w:b/>
          <w:i/>
          <w:u w:val="single"/>
        </w:rPr>
      </w:pPr>
      <w:r w:rsidRPr="00B16861">
        <w:rPr>
          <w:rFonts w:ascii="Palatino Linotype" w:hAnsi="Palatino Linotype" w:cs="Tahoma"/>
          <w:b/>
          <w:i/>
        </w:rPr>
        <w:t>II. Recibos de pagos de salarios</w:t>
      </w:r>
      <w:r w:rsidRPr="00B16861">
        <w:rPr>
          <w:rFonts w:ascii="Palatino Linotype" w:hAnsi="Palatino Linotype" w:cs="Tahoma"/>
          <w:b/>
          <w:i/>
          <w:u w:val="single"/>
        </w:rPr>
        <w:t xml:space="preserve"> o las constancias documentales del pago de salario cuando sea por depósito o mediante información electrónica;</w:t>
      </w:r>
    </w:p>
    <w:p w14:paraId="161652C6" w14:textId="77777777" w:rsidR="00D223FC" w:rsidRPr="00B16861" w:rsidRDefault="00D223FC" w:rsidP="00D223FC">
      <w:pPr>
        <w:tabs>
          <w:tab w:val="left" w:pos="4962"/>
        </w:tabs>
        <w:spacing w:line="360" w:lineRule="auto"/>
        <w:ind w:left="567" w:right="567"/>
        <w:jc w:val="both"/>
        <w:rPr>
          <w:rFonts w:ascii="Palatino Linotype" w:hAnsi="Palatino Linotype" w:cs="Tahoma"/>
          <w:i/>
        </w:rPr>
      </w:pPr>
      <w:r w:rsidRPr="00B16861">
        <w:rPr>
          <w:rFonts w:ascii="Palatino Linotype" w:hAnsi="Palatino Linotype" w:cs="Tahoma"/>
          <w:i/>
        </w:rPr>
        <w:t>III. Controles de asistencia o la información magnética o electrónica de asistencia de los servidores públicos;</w:t>
      </w:r>
    </w:p>
    <w:p w14:paraId="71722BBA" w14:textId="77777777" w:rsidR="00D223FC" w:rsidRPr="00B16861" w:rsidRDefault="00D223FC" w:rsidP="00D223FC">
      <w:pPr>
        <w:tabs>
          <w:tab w:val="left" w:pos="4962"/>
        </w:tabs>
        <w:spacing w:line="360" w:lineRule="auto"/>
        <w:ind w:left="567" w:right="567"/>
        <w:jc w:val="both"/>
        <w:rPr>
          <w:rFonts w:ascii="Palatino Linotype" w:hAnsi="Palatino Linotype" w:cs="Tahoma"/>
          <w:i/>
        </w:rPr>
      </w:pPr>
      <w:r w:rsidRPr="00B16861">
        <w:rPr>
          <w:rFonts w:ascii="Palatino Linotype" w:hAnsi="Palatino Linotype" w:cs="Tahoma"/>
          <w:b/>
          <w:i/>
        </w:rPr>
        <w:t xml:space="preserve">IV. Recibos </w:t>
      </w:r>
      <w:r w:rsidRPr="00B16861">
        <w:rPr>
          <w:rFonts w:ascii="Palatino Linotype" w:hAnsi="Palatino Linotype" w:cs="Tahoma"/>
          <w:b/>
          <w:i/>
          <w:u w:val="single"/>
        </w:rPr>
        <w:t>o las constancias de depósito o del medio de información magnética o electrónica que sean utilizadas para el pago de salarios, prima vacacional, aguinaldo y demás prestaciones establecidas en la presente ley;</w:t>
      </w:r>
      <w:r w:rsidRPr="00B16861">
        <w:rPr>
          <w:rFonts w:ascii="Palatino Linotype" w:hAnsi="Palatino Linotype" w:cs="Tahoma"/>
          <w:i/>
        </w:rPr>
        <w:t xml:space="preserve"> y</w:t>
      </w:r>
    </w:p>
    <w:p w14:paraId="44046872" w14:textId="77777777" w:rsidR="00D223FC" w:rsidRPr="00B16861" w:rsidRDefault="00D223FC" w:rsidP="00D223FC">
      <w:pPr>
        <w:tabs>
          <w:tab w:val="left" w:pos="4962"/>
        </w:tabs>
        <w:spacing w:line="360" w:lineRule="auto"/>
        <w:ind w:left="567" w:right="567"/>
        <w:jc w:val="both"/>
        <w:rPr>
          <w:rFonts w:ascii="Palatino Linotype" w:hAnsi="Palatino Linotype" w:cs="Tahoma"/>
          <w:i/>
        </w:rPr>
      </w:pPr>
      <w:r w:rsidRPr="00B16861">
        <w:rPr>
          <w:rFonts w:ascii="Palatino Linotype" w:hAnsi="Palatino Linotype" w:cs="Tahoma"/>
          <w:i/>
        </w:rPr>
        <w:t>V. Los demás que señalen las leyes.</w:t>
      </w:r>
    </w:p>
    <w:p w14:paraId="7827AA36" w14:textId="77777777" w:rsidR="00D223FC" w:rsidRPr="00B16861" w:rsidRDefault="00D223FC" w:rsidP="00D223FC">
      <w:pPr>
        <w:spacing w:line="360" w:lineRule="auto"/>
        <w:ind w:right="-93"/>
        <w:jc w:val="both"/>
        <w:rPr>
          <w:rFonts w:ascii="Palatino Linotype" w:eastAsia="Calibri" w:hAnsi="Palatino Linotype" w:cs="Tahoma"/>
          <w:bCs/>
          <w:sz w:val="18"/>
          <w:szCs w:val="22"/>
          <w:lang w:eastAsia="en-US"/>
        </w:rPr>
      </w:pPr>
    </w:p>
    <w:p w14:paraId="24B9E0CA" w14:textId="77777777" w:rsidR="00D223FC" w:rsidRPr="00B16861" w:rsidRDefault="00D223FC" w:rsidP="00D223FC">
      <w:pPr>
        <w:spacing w:line="360" w:lineRule="auto"/>
        <w:ind w:right="-91"/>
        <w:jc w:val="both"/>
        <w:rPr>
          <w:rFonts w:ascii="Palatino Linotype" w:eastAsia="Calibri" w:hAnsi="Palatino Linotype" w:cs="Tahoma"/>
          <w:bCs/>
          <w:sz w:val="22"/>
          <w:szCs w:val="22"/>
          <w:lang w:eastAsia="en-US"/>
        </w:rPr>
      </w:pPr>
      <w:r w:rsidRPr="00B16861">
        <w:rPr>
          <w:rFonts w:ascii="Palatino Linotype" w:eastAsia="Calibri" w:hAnsi="Palatino Linotype" w:cs="Tahoma"/>
          <w:bCs/>
          <w:sz w:val="22"/>
          <w:szCs w:val="22"/>
          <w:lang w:eastAsia="en-US"/>
        </w:rPr>
        <w:t>Del anterior precepto legal, se advierte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09F172F0" w14:textId="77777777" w:rsidR="00D223FC" w:rsidRPr="00B16861" w:rsidRDefault="00D223FC" w:rsidP="00D223FC">
      <w:pPr>
        <w:spacing w:line="360" w:lineRule="auto"/>
        <w:ind w:right="-91"/>
        <w:jc w:val="both"/>
        <w:rPr>
          <w:rFonts w:ascii="Palatino Linotype" w:eastAsia="Calibri" w:hAnsi="Palatino Linotype" w:cs="Tahoma"/>
          <w:bCs/>
          <w:sz w:val="22"/>
          <w:szCs w:val="22"/>
          <w:lang w:eastAsia="en-US"/>
        </w:rPr>
      </w:pPr>
    </w:p>
    <w:p w14:paraId="0ED31497" w14:textId="77777777" w:rsidR="00D223FC" w:rsidRPr="00B16861" w:rsidRDefault="00D223FC" w:rsidP="00D223FC">
      <w:pPr>
        <w:spacing w:line="360" w:lineRule="auto"/>
        <w:ind w:right="-91"/>
        <w:jc w:val="both"/>
        <w:rPr>
          <w:rFonts w:ascii="Palatino Linotype" w:eastAsia="Calibri" w:hAnsi="Palatino Linotype" w:cs="Tahoma"/>
          <w:bCs/>
          <w:sz w:val="22"/>
          <w:szCs w:val="22"/>
          <w:lang w:eastAsia="en-US"/>
        </w:rPr>
      </w:pPr>
      <w:r w:rsidRPr="00B16861">
        <w:rPr>
          <w:rFonts w:ascii="Palatino Linotype" w:eastAsia="Calibri" w:hAnsi="Palatino Linotype" w:cs="Tahoma"/>
          <w:bCs/>
          <w:sz w:val="22"/>
          <w:szCs w:val="22"/>
          <w:lang w:eastAsia="en-US"/>
        </w:rPr>
        <w:t>Aunado a lo anterior, es necesario señalar que, el Órgano Superior de Fiscalización del Estado de México (OSFEM) emite anualmente los Lineamientos para la elaboración y presentación del Informe Mensual Municipal, los cuales tienen como objetivo establecer las especificaciones necesarias que las entidades fiscalizables deben cumplir para la elaboración y presentación de los informes mensuales.</w:t>
      </w:r>
    </w:p>
    <w:p w14:paraId="52C9AF8F" w14:textId="77777777" w:rsidR="00D223FC" w:rsidRPr="00B16861" w:rsidRDefault="00D223FC" w:rsidP="00D223FC">
      <w:pPr>
        <w:spacing w:line="360" w:lineRule="auto"/>
        <w:ind w:right="-93"/>
        <w:jc w:val="both"/>
        <w:rPr>
          <w:rFonts w:ascii="Palatino Linotype" w:eastAsia="Calibri" w:hAnsi="Palatino Linotype" w:cs="Tahoma"/>
          <w:bCs/>
          <w:i/>
          <w:sz w:val="22"/>
          <w:szCs w:val="22"/>
          <w:lang w:eastAsia="en-US"/>
        </w:rPr>
      </w:pPr>
    </w:p>
    <w:p w14:paraId="1E60DE76" w14:textId="77777777" w:rsidR="00D223FC" w:rsidRPr="00B16861" w:rsidRDefault="00D223FC" w:rsidP="00D223FC">
      <w:pPr>
        <w:spacing w:line="360" w:lineRule="auto"/>
        <w:ind w:right="-93"/>
        <w:jc w:val="both"/>
        <w:rPr>
          <w:rFonts w:ascii="Palatino Linotype" w:eastAsia="Calibri" w:hAnsi="Palatino Linotype" w:cs="Tahoma"/>
          <w:bCs/>
          <w:sz w:val="22"/>
          <w:szCs w:val="22"/>
          <w:lang w:eastAsia="en-US"/>
        </w:rPr>
      </w:pPr>
      <w:r w:rsidRPr="00B16861">
        <w:rPr>
          <w:rFonts w:ascii="Palatino Linotype" w:eastAsia="Calibri" w:hAnsi="Palatino Linotype" w:cs="Tahoma"/>
          <w:bCs/>
          <w:sz w:val="22"/>
          <w:szCs w:val="22"/>
          <w:lang w:eastAsia="en-US"/>
        </w:rPr>
        <w:lastRenderedPageBreak/>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veinte días posteriores al término del mes correspondiente tal y como lo señala el artículo 32 de la Ley de Fiscalización Superior del Estado de México.</w:t>
      </w:r>
    </w:p>
    <w:p w14:paraId="054322B9" w14:textId="77777777" w:rsidR="00D223FC" w:rsidRPr="00B16861" w:rsidRDefault="00D223FC" w:rsidP="00D223FC">
      <w:pPr>
        <w:spacing w:line="360" w:lineRule="auto"/>
        <w:ind w:right="-93"/>
        <w:jc w:val="both"/>
        <w:rPr>
          <w:rFonts w:ascii="Palatino Linotype" w:eastAsia="Calibri" w:hAnsi="Palatino Linotype" w:cs="Tahoma"/>
          <w:bCs/>
          <w:sz w:val="22"/>
          <w:szCs w:val="22"/>
          <w:lang w:eastAsia="en-US"/>
        </w:rPr>
      </w:pPr>
    </w:p>
    <w:p w14:paraId="258D22E8" w14:textId="49C5D6D5" w:rsidR="009B3CC9" w:rsidRDefault="009B3CC9" w:rsidP="009B3CC9">
      <w:pPr>
        <w:spacing w:line="360" w:lineRule="auto"/>
        <w:ind w:right="-93"/>
        <w:jc w:val="both"/>
        <w:rPr>
          <w:rFonts w:ascii="Palatino Linotype" w:eastAsia="Calibri" w:hAnsi="Palatino Linotype" w:cs="Tahoma"/>
          <w:bCs/>
          <w:sz w:val="22"/>
          <w:szCs w:val="22"/>
          <w:lang w:val="es-ES" w:eastAsia="en-US"/>
        </w:rPr>
      </w:pPr>
      <w:r>
        <w:rPr>
          <w:rFonts w:ascii="Palatino Linotype" w:eastAsia="Calibri" w:hAnsi="Palatino Linotype" w:cs="Tahoma"/>
          <w:bCs/>
          <w:noProof/>
          <w:sz w:val="22"/>
          <w:szCs w:val="22"/>
          <w:lang w:val="es-ES"/>
        </w:rPr>
        <mc:AlternateContent>
          <mc:Choice Requires="wps">
            <w:drawing>
              <wp:anchor distT="0" distB="0" distL="114300" distR="114300" simplePos="0" relativeHeight="251665408" behindDoc="0" locked="0" layoutInCell="1" allowOverlap="1" wp14:anchorId="45CF7D00" wp14:editId="396423CA">
                <wp:simplePos x="0" y="0"/>
                <wp:positionH relativeFrom="column">
                  <wp:posOffset>32143</wp:posOffset>
                </wp:positionH>
                <wp:positionV relativeFrom="paragraph">
                  <wp:posOffset>1246943</wp:posOffset>
                </wp:positionV>
                <wp:extent cx="5659821" cy="3578772"/>
                <wp:effectExtent l="0" t="0" r="36195" b="22225"/>
                <wp:wrapNone/>
                <wp:docPr id="4" name="Conector recto 4"/>
                <wp:cNvGraphicFramePr/>
                <a:graphic xmlns:a="http://schemas.openxmlformats.org/drawingml/2006/main">
                  <a:graphicData uri="http://schemas.microsoft.com/office/word/2010/wordprocessingShape">
                    <wps:wsp>
                      <wps:cNvCnPr/>
                      <wps:spPr>
                        <a:xfrm>
                          <a:off x="0" y="0"/>
                          <a:ext cx="5659821" cy="357877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A93D3B" id="Conector recto 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55pt,98.2pt" to="448.2pt,3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" strokecolor="#4472c4 [3204]" strokeweight=".5pt">
                <v:stroke joinstyle="miter"/>
              </v:line>
            </w:pict>
          </mc:Fallback>
        </mc:AlternateContent>
      </w:r>
      <w:r w:rsidR="00D223FC" w:rsidRPr="00B16861">
        <w:rPr>
          <w:rFonts w:ascii="Palatino Linotype" w:eastAsia="Calibri" w:hAnsi="Palatino Linotype" w:cs="Tahoma"/>
          <w:bCs/>
          <w:sz w:val="22"/>
          <w:szCs w:val="22"/>
          <w:lang w:eastAsia="en-US"/>
        </w:rPr>
        <w:t>Ahora bien, en los Lineamientos en cita, se advierte el análisis que nos ocupa, específicamente el Disco 4, relativo a la información de nómina, el cual describe cómo debe llevarse a cabo</w:t>
      </w:r>
      <w:r w:rsidR="00D223FC" w:rsidRPr="00B16861">
        <w:rPr>
          <w:rFonts w:ascii="Palatino Linotype" w:eastAsia="Calibri" w:hAnsi="Palatino Linotype" w:cs="Tahoma"/>
          <w:bCs/>
          <w:sz w:val="22"/>
          <w:szCs w:val="22"/>
          <w:lang w:val="es-ES" w:eastAsia="en-US"/>
        </w:rPr>
        <w:t xml:space="preserve"> la presentación de la Información a la Nómina por parte de los Ayuntamientos tal y como se muestra en las siguientes imágenes: </w:t>
      </w:r>
    </w:p>
    <w:p w14:paraId="58776CC4" w14:textId="3280F26D" w:rsidR="00D223FC" w:rsidRPr="00B16861" w:rsidRDefault="00D223FC" w:rsidP="009B3CC9">
      <w:pPr>
        <w:spacing w:line="360" w:lineRule="auto"/>
        <w:ind w:right="-93"/>
        <w:jc w:val="center"/>
        <w:rPr>
          <w:rFonts w:ascii="Palatino Linotype" w:eastAsia="Calibri" w:hAnsi="Palatino Linotype" w:cs="Tahoma"/>
          <w:bCs/>
          <w:sz w:val="24"/>
          <w:szCs w:val="22"/>
          <w:lang w:eastAsia="en-US"/>
        </w:rPr>
      </w:pPr>
      <w:r w:rsidRPr="00B16861">
        <w:rPr>
          <w:noProof/>
          <w:lang w:val="es-ES"/>
        </w:rPr>
        <w:lastRenderedPageBreak/>
        <w:drawing>
          <wp:inline distT="0" distB="0" distL="0" distR="0" wp14:anchorId="1D0C2EF3" wp14:editId="268B3560">
            <wp:extent cx="4369187" cy="5770179"/>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955" t="8559" r="32974" b="11445"/>
                    <a:stretch/>
                  </pic:blipFill>
                  <pic:spPr bwMode="auto">
                    <a:xfrm>
                      <a:off x="0" y="0"/>
                      <a:ext cx="4441939" cy="5866259"/>
                    </a:xfrm>
                    <a:prstGeom prst="rect">
                      <a:avLst/>
                    </a:prstGeom>
                    <a:ln>
                      <a:noFill/>
                    </a:ln>
                    <a:extLst>
                      <a:ext uri="{53640926-AAD7-44D8-BBD7-CCE9431645EC}">
                        <a14:shadowObscured xmlns:a14="http://schemas.microsoft.com/office/drawing/2010/main"/>
                      </a:ext>
                    </a:extLst>
                  </pic:spPr>
                </pic:pic>
              </a:graphicData>
            </a:graphic>
          </wp:inline>
        </w:drawing>
      </w:r>
    </w:p>
    <w:p w14:paraId="7894884C" w14:textId="77777777" w:rsidR="00D223FC" w:rsidRPr="00B16861" w:rsidRDefault="00D223FC" w:rsidP="00D223FC">
      <w:pPr>
        <w:spacing w:line="360" w:lineRule="auto"/>
        <w:ind w:right="-93"/>
        <w:jc w:val="center"/>
        <w:rPr>
          <w:rFonts w:ascii="Palatino Linotype" w:eastAsia="Calibri" w:hAnsi="Palatino Linotype" w:cs="Tahoma"/>
          <w:bCs/>
          <w:sz w:val="22"/>
          <w:szCs w:val="22"/>
          <w:lang w:eastAsia="en-US"/>
        </w:rPr>
      </w:pPr>
      <w:r w:rsidRPr="00B16861">
        <w:rPr>
          <w:noProof/>
          <w:lang w:val="es-ES"/>
        </w:rPr>
        <w:lastRenderedPageBreak/>
        <w:drawing>
          <wp:inline distT="0" distB="0" distL="0" distR="0" wp14:anchorId="65372063" wp14:editId="2C8D1A61">
            <wp:extent cx="4130231" cy="3279181"/>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956" t="9216" r="33531" b="43478"/>
                    <a:stretch/>
                  </pic:blipFill>
                  <pic:spPr bwMode="auto">
                    <a:xfrm>
                      <a:off x="0" y="0"/>
                      <a:ext cx="4205421" cy="3338878"/>
                    </a:xfrm>
                    <a:prstGeom prst="rect">
                      <a:avLst/>
                    </a:prstGeom>
                    <a:ln>
                      <a:noFill/>
                    </a:ln>
                    <a:extLst>
                      <a:ext uri="{53640926-AAD7-44D8-BBD7-CCE9431645EC}">
                        <a14:shadowObscured xmlns:a14="http://schemas.microsoft.com/office/drawing/2010/main"/>
                      </a:ext>
                    </a:extLst>
                  </pic:spPr>
                </pic:pic>
              </a:graphicData>
            </a:graphic>
          </wp:inline>
        </w:drawing>
      </w:r>
    </w:p>
    <w:p w14:paraId="753DB76E" w14:textId="77777777" w:rsidR="00D223FC" w:rsidRPr="00B16861" w:rsidRDefault="00D223FC" w:rsidP="00D223FC">
      <w:pPr>
        <w:spacing w:line="360" w:lineRule="auto"/>
        <w:ind w:right="-93"/>
        <w:jc w:val="center"/>
        <w:rPr>
          <w:rFonts w:ascii="Palatino Linotype" w:eastAsia="Calibri" w:hAnsi="Palatino Linotype" w:cs="Tahoma"/>
          <w:bCs/>
          <w:sz w:val="22"/>
          <w:szCs w:val="22"/>
          <w:lang w:eastAsia="en-US"/>
        </w:rPr>
      </w:pPr>
    </w:p>
    <w:p w14:paraId="5BB2DF7C" w14:textId="77777777" w:rsidR="00D223FC" w:rsidRPr="00B16861" w:rsidRDefault="00D223FC" w:rsidP="00D223FC">
      <w:pPr>
        <w:spacing w:line="360" w:lineRule="auto"/>
        <w:ind w:right="-93"/>
        <w:jc w:val="center"/>
        <w:rPr>
          <w:rFonts w:ascii="Palatino Linotype" w:eastAsia="Calibri" w:hAnsi="Palatino Linotype" w:cs="Tahoma"/>
          <w:bCs/>
          <w:sz w:val="22"/>
          <w:szCs w:val="22"/>
          <w:lang w:eastAsia="en-US"/>
        </w:rPr>
      </w:pPr>
      <w:r w:rsidRPr="00B16861">
        <w:rPr>
          <w:noProof/>
          <w:lang w:val="es-ES"/>
        </w:rPr>
        <w:drawing>
          <wp:inline distT="0" distB="0" distL="0" distR="0" wp14:anchorId="1D0ACD44" wp14:editId="2751563F">
            <wp:extent cx="4626416" cy="3285906"/>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953" t="13010" r="22871" b="10583"/>
                    <a:stretch/>
                  </pic:blipFill>
                  <pic:spPr bwMode="auto">
                    <a:xfrm>
                      <a:off x="0" y="0"/>
                      <a:ext cx="4698239" cy="3336918"/>
                    </a:xfrm>
                    <a:prstGeom prst="rect">
                      <a:avLst/>
                    </a:prstGeom>
                    <a:ln>
                      <a:noFill/>
                    </a:ln>
                    <a:extLst>
                      <a:ext uri="{53640926-AAD7-44D8-BBD7-CCE9431645EC}">
                        <a14:shadowObscured xmlns:a14="http://schemas.microsoft.com/office/drawing/2010/main"/>
                      </a:ext>
                    </a:extLst>
                  </pic:spPr>
                </pic:pic>
              </a:graphicData>
            </a:graphic>
          </wp:inline>
        </w:drawing>
      </w:r>
    </w:p>
    <w:p w14:paraId="1140C946" w14:textId="77777777" w:rsidR="00D223FC" w:rsidRPr="00B16861" w:rsidRDefault="00D223FC" w:rsidP="00D223FC">
      <w:pPr>
        <w:spacing w:line="360" w:lineRule="auto"/>
        <w:ind w:right="-91"/>
        <w:jc w:val="both"/>
        <w:rPr>
          <w:rFonts w:ascii="Palatino Linotype" w:eastAsia="Calibri" w:hAnsi="Palatino Linotype" w:cs="Tahoma"/>
          <w:bCs/>
          <w:sz w:val="22"/>
          <w:szCs w:val="22"/>
          <w:lang w:eastAsia="en-US"/>
        </w:rPr>
      </w:pPr>
      <w:r w:rsidRPr="00B16861">
        <w:rPr>
          <w:rFonts w:ascii="Palatino Linotype" w:eastAsia="Calibri" w:hAnsi="Palatino Linotype" w:cs="Tahoma"/>
          <w:bCs/>
          <w:sz w:val="22"/>
          <w:szCs w:val="22"/>
          <w:lang w:val="es-ES" w:eastAsia="en-US"/>
        </w:rPr>
        <w:lastRenderedPageBreak/>
        <w:t xml:space="preserve">Atento a lo anterior, resulta claro que existe fuente obligacional que constriñe al Sujeto Obligado, para entregar los informes mensuales al OSFEM de conformidad con el artículo 32 de la Ley de Fiscalización Superior del Estado de México, en los cuales se incluye lo referente a la nómina general, que comprende la información relativa al pago de las remuneraciones de </w:t>
      </w:r>
      <w:r w:rsidRPr="00B16861">
        <w:rPr>
          <w:rFonts w:ascii="Palatino Linotype" w:eastAsia="Calibri" w:hAnsi="Palatino Linotype" w:cs="Tahoma"/>
          <w:bCs/>
          <w:sz w:val="22"/>
          <w:szCs w:val="22"/>
          <w:lang w:eastAsia="en-US"/>
        </w:rPr>
        <w:t>cada uno de los servidores públicos correspondiente a un periodo determinado; en consecuencia, la información solicitada; por el Recurrente debe obrar en los archivos del Sujeto Obligado.</w:t>
      </w:r>
    </w:p>
    <w:p w14:paraId="7D764962" w14:textId="77777777" w:rsidR="00D223FC" w:rsidRPr="00B16861" w:rsidRDefault="00D223FC" w:rsidP="00D223FC">
      <w:pPr>
        <w:spacing w:line="360" w:lineRule="auto"/>
        <w:ind w:right="-91"/>
        <w:jc w:val="both"/>
        <w:rPr>
          <w:rFonts w:ascii="Palatino Linotype" w:eastAsia="Calibri" w:hAnsi="Palatino Linotype" w:cs="Tahoma"/>
          <w:bCs/>
          <w:sz w:val="22"/>
          <w:szCs w:val="22"/>
          <w:lang w:eastAsia="en-US"/>
        </w:rPr>
      </w:pPr>
    </w:p>
    <w:p w14:paraId="3DEA3554" w14:textId="75B9CC18" w:rsidR="00D223FC" w:rsidRPr="00B16861" w:rsidRDefault="00D223FC" w:rsidP="00D223FC">
      <w:pPr>
        <w:spacing w:line="360" w:lineRule="auto"/>
        <w:ind w:right="-91"/>
        <w:jc w:val="both"/>
        <w:rPr>
          <w:rFonts w:ascii="Palatino Linotype" w:eastAsia="Calibri" w:hAnsi="Palatino Linotype" w:cs="Tahoma"/>
          <w:bCs/>
          <w:sz w:val="22"/>
          <w:szCs w:val="22"/>
          <w:lang w:eastAsia="en-US"/>
        </w:rPr>
      </w:pPr>
      <w:r w:rsidRPr="00B16861">
        <w:rPr>
          <w:rFonts w:ascii="Palatino Linotype" w:eastAsia="Calibri" w:hAnsi="Palatino Linotype" w:cs="Tahoma"/>
          <w:bCs/>
          <w:sz w:val="22"/>
          <w:szCs w:val="22"/>
          <w:lang w:eastAsia="en-US"/>
        </w:rPr>
        <w:t>En este sentido, de acuerdo a la naturaleza de la información solicitada se concluye que esta</w:t>
      </w:r>
      <w:r w:rsidRPr="00B16861">
        <w:rPr>
          <w:rFonts w:ascii="Palatino Linotype" w:hAnsi="Palatino Linotype" w:cs="Arial"/>
          <w:sz w:val="22"/>
          <w:szCs w:val="22"/>
          <w:lang w:val="es-ES"/>
        </w:rPr>
        <w:t xml:space="preserve"> es de</w:t>
      </w:r>
      <w:r w:rsidRPr="00B16861">
        <w:rPr>
          <w:rFonts w:ascii="Palatino Linotype" w:hAnsi="Palatino Linotype" w:cs="Arial"/>
          <w:bCs/>
          <w:sz w:val="22"/>
          <w:szCs w:val="22"/>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B16861">
        <w:rPr>
          <w:rFonts w:ascii="Palatino Linotype" w:hAnsi="Palatino Linotype" w:cs="Arial"/>
          <w:sz w:val="22"/>
          <w:szCs w:val="22"/>
          <w:lang w:val="es-ES"/>
        </w:rPr>
        <w:t xml:space="preserve"> </w:t>
      </w:r>
      <w:r w:rsidRPr="00B16861">
        <w:rPr>
          <w:rFonts w:ascii="Palatino Linotype" w:hAnsi="Palatino Linotype" w:cs="Arial"/>
          <w:bCs/>
          <w:sz w:val="22"/>
          <w:szCs w:val="22"/>
          <w:lang w:val="es-E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mismo que establece como deber de los Sujetos Obligados el hacer pública toda la información respecto a los montos y </w:t>
      </w:r>
      <w:r w:rsidRPr="00B16861">
        <w:rPr>
          <w:rFonts w:ascii="Palatino Linotype" w:eastAsia="Calibri" w:hAnsi="Palatino Linotype" w:cs="Tahoma"/>
          <w:bCs/>
          <w:sz w:val="22"/>
          <w:szCs w:val="22"/>
          <w:lang w:eastAsia="en-US"/>
        </w:rPr>
        <w:t>nombres de las personas a quienes se entreguen recursos públicos y con ello transparentar la forma, términos, causas y finalidad en la disposición de esos recursos.</w:t>
      </w:r>
    </w:p>
    <w:p w14:paraId="73D7A6AF" w14:textId="04318932" w:rsidR="00E33EE9" w:rsidRPr="00B16861" w:rsidRDefault="00E33EE9" w:rsidP="00D223FC">
      <w:pPr>
        <w:spacing w:line="360" w:lineRule="auto"/>
        <w:ind w:right="-91"/>
        <w:jc w:val="both"/>
        <w:rPr>
          <w:rFonts w:ascii="Palatino Linotype" w:eastAsia="Calibri" w:hAnsi="Palatino Linotype" w:cs="Tahoma"/>
          <w:bCs/>
          <w:sz w:val="22"/>
          <w:szCs w:val="22"/>
          <w:lang w:eastAsia="en-US"/>
        </w:rPr>
      </w:pPr>
    </w:p>
    <w:p w14:paraId="046D5D66" w14:textId="26C9685B" w:rsidR="00E33EE9" w:rsidRPr="00B16861" w:rsidRDefault="00E33EE9" w:rsidP="00E33EE9">
      <w:pPr>
        <w:spacing w:line="360" w:lineRule="auto"/>
        <w:ind w:right="-93"/>
        <w:jc w:val="both"/>
        <w:rPr>
          <w:rFonts w:ascii="Palatino Linotype" w:eastAsia="Calibri" w:hAnsi="Palatino Linotype" w:cs="Tahoma"/>
          <w:bCs/>
          <w:sz w:val="22"/>
          <w:szCs w:val="22"/>
          <w:lang w:val="es-ES_tradnl" w:eastAsia="en-US"/>
        </w:rPr>
      </w:pPr>
      <w:r w:rsidRPr="00B16861">
        <w:rPr>
          <w:rFonts w:ascii="Palatino Linotype" w:eastAsia="Calibri" w:hAnsi="Palatino Linotype" w:cs="Tahoma"/>
          <w:bCs/>
          <w:sz w:val="22"/>
          <w:szCs w:val="22"/>
          <w:lang w:val="es-ES_tradnl" w:eastAsia="en-US"/>
        </w:rPr>
        <w:t xml:space="preserve">Finalmente, es importante mencionar que este Órgano Garante realizó una búsqueda en la página del Órgano Superior de Fiscalización del Estado de México (OSFEM), en el apartado denominado “Cumplimiento de Obligaciones Periódicas de Entidades Fiscalizables”, y lo encontrado en la misma, es que el Sujeto Obligado entregó en tiempo y forma los informes de </w:t>
      </w:r>
      <w:r w:rsidRPr="00B16861">
        <w:rPr>
          <w:rFonts w:ascii="Palatino Linotype" w:eastAsia="Calibri" w:hAnsi="Palatino Linotype" w:cs="Tahoma"/>
          <w:bCs/>
          <w:sz w:val="22"/>
          <w:szCs w:val="22"/>
          <w:lang w:val="es-ES_tradnl" w:eastAsia="en-US"/>
        </w:rPr>
        <w:lastRenderedPageBreak/>
        <w:t>los meses de enero, febr</w:t>
      </w:r>
      <w:r w:rsidR="00E0148D" w:rsidRPr="00B16861">
        <w:rPr>
          <w:rFonts w:ascii="Palatino Linotype" w:eastAsia="Calibri" w:hAnsi="Palatino Linotype" w:cs="Tahoma"/>
          <w:bCs/>
          <w:sz w:val="22"/>
          <w:szCs w:val="22"/>
          <w:lang w:val="es-ES_tradnl" w:eastAsia="en-US"/>
        </w:rPr>
        <w:t xml:space="preserve">ero, marzo, </w:t>
      </w:r>
      <w:r w:rsidRPr="00B16861">
        <w:rPr>
          <w:rFonts w:ascii="Palatino Linotype" w:eastAsia="Calibri" w:hAnsi="Palatino Linotype" w:cs="Tahoma"/>
          <w:bCs/>
          <w:sz w:val="22"/>
          <w:szCs w:val="22"/>
          <w:lang w:val="es-ES_tradnl" w:eastAsia="en-US"/>
        </w:rPr>
        <w:t>abril</w:t>
      </w:r>
      <w:r w:rsidR="00E0148D" w:rsidRPr="00B16861">
        <w:rPr>
          <w:rFonts w:ascii="Palatino Linotype" w:eastAsia="Calibri" w:hAnsi="Palatino Linotype" w:cs="Tahoma"/>
          <w:bCs/>
          <w:sz w:val="22"/>
          <w:szCs w:val="22"/>
          <w:lang w:val="es-ES_tradnl" w:eastAsia="en-US"/>
        </w:rPr>
        <w:t>, mayo, junio y julio</w:t>
      </w:r>
      <w:r w:rsidRPr="00B16861">
        <w:rPr>
          <w:rFonts w:ascii="Palatino Linotype" w:eastAsia="Calibri" w:hAnsi="Palatino Linotype" w:cs="Tahoma"/>
          <w:bCs/>
          <w:sz w:val="22"/>
          <w:szCs w:val="22"/>
          <w:lang w:val="es-ES_tradnl" w:eastAsia="en-US"/>
        </w:rPr>
        <w:t xml:space="preserve"> del </w:t>
      </w:r>
      <w:r w:rsidRPr="00B16861">
        <w:rPr>
          <w:rFonts w:ascii="Palatino Linotype" w:eastAsia="Calibri" w:hAnsi="Palatino Linotype" w:cs="Tahoma"/>
          <w:b/>
          <w:bCs/>
          <w:sz w:val="22"/>
          <w:szCs w:val="22"/>
          <w:lang w:val="es-ES_tradnl" w:eastAsia="en-US"/>
        </w:rPr>
        <w:t xml:space="preserve">Sistema Municipal para el Desarrollo Integral de la Familia de Naucalpan de Juárez, </w:t>
      </w:r>
      <w:r w:rsidRPr="00B16861">
        <w:rPr>
          <w:rFonts w:ascii="Palatino Linotype" w:eastAsia="Calibri" w:hAnsi="Palatino Linotype" w:cs="Tahoma"/>
          <w:bCs/>
          <w:sz w:val="22"/>
          <w:szCs w:val="22"/>
          <w:lang w:val="es-ES_tradnl" w:eastAsia="en-US"/>
        </w:rPr>
        <w:t>como se visualiza a continuación:</w:t>
      </w:r>
    </w:p>
    <w:p w14:paraId="11455812" w14:textId="46831932" w:rsidR="00E0148D" w:rsidRPr="00B16861" w:rsidRDefault="00E0148D" w:rsidP="00E33EE9">
      <w:pPr>
        <w:spacing w:line="360" w:lineRule="auto"/>
        <w:ind w:right="-93"/>
        <w:jc w:val="both"/>
        <w:rPr>
          <w:rFonts w:ascii="Palatino Linotype" w:eastAsia="Calibri" w:hAnsi="Palatino Linotype" w:cs="Tahoma"/>
          <w:bCs/>
          <w:sz w:val="22"/>
          <w:szCs w:val="22"/>
          <w:lang w:val="es-ES_tradnl" w:eastAsia="en-US"/>
        </w:rPr>
      </w:pPr>
    </w:p>
    <w:p w14:paraId="2E6A73AC" w14:textId="6DD1E049" w:rsidR="00E0148D" w:rsidRPr="00B16861" w:rsidRDefault="00E0148D" w:rsidP="00E33EE9">
      <w:pPr>
        <w:spacing w:line="360" w:lineRule="auto"/>
        <w:ind w:right="-93"/>
        <w:jc w:val="both"/>
        <w:rPr>
          <w:rFonts w:ascii="Palatino Linotype" w:eastAsia="Calibri" w:hAnsi="Palatino Linotype" w:cs="Tahoma"/>
          <w:bCs/>
          <w:sz w:val="22"/>
          <w:szCs w:val="22"/>
          <w:lang w:val="es-ES_tradnl" w:eastAsia="en-US"/>
        </w:rPr>
      </w:pPr>
      <w:r w:rsidRPr="00B16861">
        <w:rPr>
          <w:rFonts w:ascii="Palatino Linotype" w:eastAsia="Calibri" w:hAnsi="Palatino Linotype" w:cs="Tahoma"/>
          <w:bCs/>
          <w:noProof/>
          <w:sz w:val="22"/>
          <w:szCs w:val="22"/>
          <w:lang w:val="es-ES"/>
        </w:rPr>
        <w:drawing>
          <wp:inline distT="0" distB="0" distL="0" distR="0" wp14:anchorId="24094632" wp14:editId="20EE3772">
            <wp:extent cx="5734050" cy="27241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2724150"/>
                    </a:xfrm>
                    <a:prstGeom prst="rect">
                      <a:avLst/>
                    </a:prstGeom>
                    <a:noFill/>
                    <a:ln>
                      <a:noFill/>
                    </a:ln>
                  </pic:spPr>
                </pic:pic>
              </a:graphicData>
            </a:graphic>
          </wp:inline>
        </w:drawing>
      </w:r>
    </w:p>
    <w:p w14:paraId="5D422507" w14:textId="6FD9230F" w:rsidR="00E0148D" w:rsidRPr="00B16861" w:rsidRDefault="00E0148D" w:rsidP="00E0148D">
      <w:pPr>
        <w:spacing w:line="360" w:lineRule="auto"/>
        <w:ind w:left="567" w:right="567"/>
        <w:jc w:val="center"/>
        <w:rPr>
          <w:rFonts w:ascii="Palatino Linotype" w:eastAsia="Calibri" w:hAnsi="Palatino Linotype" w:cs="Tahoma"/>
          <w:sz w:val="18"/>
          <w:szCs w:val="22"/>
          <w:lang w:eastAsia="es-ES_tradnl"/>
        </w:rPr>
      </w:pPr>
      <w:r w:rsidRPr="00B16861">
        <w:rPr>
          <w:rFonts w:ascii="Palatino Linotype" w:eastAsia="Calibri" w:hAnsi="Palatino Linotype" w:cs="Tahoma"/>
          <w:sz w:val="18"/>
          <w:szCs w:val="22"/>
          <w:lang w:eastAsia="es-ES_tradnl"/>
        </w:rPr>
        <w:t xml:space="preserve">(Consultado en </w:t>
      </w:r>
      <w:hyperlink r:id="rId18" w:history="1">
        <w:r w:rsidRPr="00B16861">
          <w:rPr>
            <w:rStyle w:val="Hipervnculo"/>
          </w:rPr>
          <w:t>https://www.osfem.gob.mx/09_Iconografia/Cumplimiento/DIF/DIF_19.html</w:t>
        </w:r>
      </w:hyperlink>
      <w:r w:rsidRPr="00B16861">
        <w:t xml:space="preserve"> </w:t>
      </w:r>
      <w:r w:rsidRPr="00B16861">
        <w:rPr>
          <w:rFonts w:ascii="Palatino Linotype" w:eastAsia="Calibri" w:hAnsi="Palatino Linotype" w:cs="Tahoma"/>
          <w:sz w:val="18"/>
          <w:szCs w:val="22"/>
          <w:lang w:eastAsia="es-ES_tradnl"/>
        </w:rPr>
        <w:t>el veinticinco de septiembre el presente año a las diecinueve  horas con veinte minutos).</w:t>
      </w:r>
    </w:p>
    <w:p w14:paraId="7E5C0F94" w14:textId="77777777" w:rsidR="00E0148D" w:rsidRPr="00B16861" w:rsidRDefault="00E0148D" w:rsidP="00E0148D">
      <w:pPr>
        <w:spacing w:line="360" w:lineRule="auto"/>
        <w:ind w:right="-93"/>
        <w:jc w:val="both"/>
        <w:rPr>
          <w:rFonts w:ascii="Palatino Linotype" w:eastAsia="Calibri" w:hAnsi="Palatino Linotype" w:cs="Tahoma"/>
          <w:bCs/>
          <w:sz w:val="22"/>
          <w:szCs w:val="22"/>
          <w:lang w:eastAsia="en-US"/>
        </w:rPr>
      </w:pPr>
    </w:p>
    <w:p w14:paraId="353CB438" w14:textId="7B14851A" w:rsidR="00E0148D" w:rsidRPr="00B16861" w:rsidRDefault="00E0148D" w:rsidP="00E0148D">
      <w:pPr>
        <w:spacing w:line="360" w:lineRule="auto"/>
        <w:ind w:right="-93"/>
        <w:jc w:val="both"/>
        <w:rPr>
          <w:rFonts w:ascii="Palatino Linotype" w:eastAsia="Calibri" w:hAnsi="Palatino Linotype" w:cs="Tahoma"/>
          <w:bCs/>
          <w:sz w:val="22"/>
          <w:szCs w:val="22"/>
          <w:lang w:val="es-ES_tradnl" w:eastAsia="en-US"/>
        </w:rPr>
      </w:pPr>
      <w:r w:rsidRPr="00B16861">
        <w:rPr>
          <w:rFonts w:ascii="Palatino Linotype" w:eastAsia="Calibri" w:hAnsi="Palatino Linotype" w:cs="Tahoma"/>
          <w:bCs/>
          <w:sz w:val="22"/>
          <w:szCs w:val="22"/>
          <w:lang w:eastAsia="en-US"/>
        </w:rPr>
        <w:t xml:space="preserve">De tal manera, que la información solicitada por la Recurrente corresponde al documento que contenga </w:t>
      </w:r>
      <w:r w:rsidR="009C27B4" w:rsidRPr="00B16861">
        <w:rPr>
          <w:rFonts w:ascii="Palatino Linotype" w:eastAsia="Calibri" w:hAnsi="Palatino Linotype" w:cs="Tahoma"/>
          <w:b/>
          <w:bCs/>
          <w:i/>
          <w:sz w:val="22"/>
          <w:szCs w:val="22"/>
          <w:lang w:eastAsia="en-US"/>
        </w:rPr>
        <w:t>el sueldo mensual</w:t>
      </w:r>
      <w:r w:rsidRPr="00B16861">
        <w:rPr>
          <w:rFonts w:ascii="Palatino Linotype" w:eastAsia="Calibri" w:hAnsi="Palatino Linotype" w:cs="Tahoma"/>
          <w:b/>
          <w:bCs/>
          <w:i/>
          <w:sz w:val="22"/>
          <w:szCs w:val="22"/>
          <w:lang w:eastAsia="en-US"/>
        </w:rPr>
        <w:t xml:space="preserve"> de los servidores públicos que</w:t>
      </w:r>
      <w:r w:rsidR="009C27B4" w:rsidRPr="00B16861">
        <w:rPr>
          <w:rFonts w:ascii="Palatino Linotype" w:eastAsia="Calibri" w:hAnsi="Palatino Linotype" w:cs="Tahoma"/>
          <w:b/>
          <w:bCs/>
          <w:i/>
          <w:sz w:val="22"/>
          <w:szCs w:val="22"/>
          <w:lang w:eastAsia="en-US"/>
        </w:rPr>
        <w:t xml:space="preserve"> integran el Sistema Municipal p</w:t>
      </w:r>
      <w:r w:rsidRPr="00B16861">
        <w:rPr>
          <w:rFonts w:ascii="Palatino Linotype" w:eastAsia="Calibri" w:hAnsi="Palatino Linotype" w:cs="Tahoma"/>
          <w:b/>
          <w:bCs/>
          <w:i/>
          <w:sz w:val="22"/>
          <w:szCs w:val="22"/>
          <w:lang w:eastAsia="en-US"/>
        </w:rPr>
        <w:t xml:space="preserve">ara el Desarrollo Integral de la Familia de </w:t>
      </w:r>
      <w:r w:rsidR="009C27B4" w:rsidRPr="00B16861">
        <w:rPr>
          <w:rFonts w:ascii="Palatino Linotype" w:eastAsia="Calibri" w:hAnsi="Palatino Linotype" w:cs="Tahoma"/>
          <w:b/>
          <w:bCs/>
          <w:i/>
          <w:sz w:val="22"/>
          <w:szCs w:val="22"/>
          <w:lang w:eastAsia="en-US"/>
        </w:rPr>
        <w:t xml:space="preserve">Naucalpan de Juárez, </w:t>
      </w:r>
      <w:r w:rsidRPr="00B16861">
        <w:rPr>
          <w:rFonts w:ascii="Palatino Linotype" w:eastAsia="Calibri" w:hAnsi="Palatino Linotype" w:cs="Tahoma"/>
          <w:bCs/>
          <w:sz w:val="22"/>
          <w:szCs w:val="22"/>
          <w:lang w:eastAsia="en-US"/>
        </w:rPr>
        <w:t xml:space="preserve"> por lo que, el Sujeto Obligado </w:t>
      </w:r>
      <w:r w:rsidRPr="00B16861">
        <w:rPr>
          <w:rFonts w:ascii="Palatino Linotype" w:eastAsia="Calibri" w:hAnsi="Palatino Linotype" w:cs="Tahoma"/>
          <w:b/>
          <w:bCs/>
          <w:sz w:val="22"/>
          <w:szCs w:val="22"/>
          <w:lang w:eastAsia="en-US"/>
        </w:rPr>
        <w:t>tiene competencia para conocer y poseer  la información</w:t>
      </w:r>
      <w:r w:rsidRPr="00B16861">
        <w:rPr>
          <w:rFonts w:ascii="Palatino Linotype" w:eastAsia="Calibri" w:hAnsi="Palatino Linotype" w:cs="Tahoma"/>
          <w:bCs/>
          <w:sz w:val="22"/>
          <w:szCs w:val="22"/>
          <w:lang w:val="es-ES_tradnl" w:eastAsia="en-US"/>
        </w:rPr>
        <w:t xml:space="preserve">, Ahora bien, tomando en consideración que la Particular únicamente refiere su interés de conocer </w:t>
      </w:r>
      <w:r w:rsidR="009C27B4" w:rsidRPr="00B16861">
        <w:rPr>
          <w:rFonts w:ascii="Palatino Linotype" w:eastAsia="Calibri" w:hAnsi="Palatino Linotype" w:cs="Tahoma"/>
          <w:bCs/>
          <w:sz w:val="22"/>
          <w:szCs w:val="22"/>
          <w:lang w:val="es-ES_tradnl" w:eastAsia="en-US"/>
        </w:rPr>
        <w:t>el sueldo</w:t>
      </w:r>
      <w:r w:rsidRPr="00B16861">
        <w:rPr>
          <w:rFonts w:ascii="Palatino Linotype" w:eastAsia="Calibri" w:hAnsi="Palatino Linotype" w:cs="Tahoma"/>
          <w:bCs/>
          <w:sz w:val="22"/>
          <w:szCs w:val="22"/>
          <w:lang w:val="es-ES_tradnl" w:eastAsia="en-US"/>
        </w:rPr>
        <w:t xml:space="preserve">, sin especificar en la solicitud original el periodo del cual requiere la información, es viable proporcionar la nómina del mes concluido más reciente con que cuente el Sujeto Obligado, para lo cual se toma como referencia la fecha de presentación de la solicitud con folio </w:t>
      </w:r>
      <w:r w:rsidR="009C27B4" w:rsidRPr="00B16861">
        <w:rPr>
          <w:rFonts w:ascii="Palatino Linotype" w:eastAsia="Calibri" w:hAnsi="Palatino Linotype" w:cs="Tahoma"/>
          <w:b/>
          <w:bCs/>
          <w:sz w:val="22"/>
          <w:szCs w:val="22"/>
          <w:lang w:eastAsia="en-US"/>
        </w:rPr>
        <w:t>00020/DIFNAUCAL/IP/2019</w:t>
      </w:r>
      <w:r w:rsidRPr="00B16861">
        <w:rPr>
          <w:rFonts w:ascii="Palatino Linotype" w:eastAsia="Calibri" w:hAnsi="Palatino Linotype" w:cs="Tahoma"/>
          <w:b/>
          <w:bCs/>
          <w:sz w:val="22"/>
          <w:szCs w:val="22"/>
          <w:lang w:eastAsia="en-US"/>
        </w:rPr>
        <w:t xml:space="preserve">, </w:t>
      </w:r>
      <w:r w:rsidR="009C27B4" w:rsidRPr="00B16861">
        <w:rPr>
          <w:rFonts w:ascii="Palatino Linotype" w:eastAsia="Calibri" w:hAnsi="Palatino Linotype" w:cs="Tahoma"/>
          <w:bCs/>
          <w:sz w:val="22"/>
          <w:szCs w:val="22"/>
          <w:lang w:eastAsia="en-US"/>
        </w:rPr>
        <w:t>misma que fue ingresada el once de junio</w:t>
      </w:r>
      <w:r w:rsidRPr="00B16861">
        <w:rPr>
          <w:rFonts w:ascii="Palatino Linotype" w:eastAsia="Calibri" w:hAnsi="Palatino Linotype" w:cs="Tahoma"/>
          <w:bCs/>
          <w:sz w:val="22"/>
          <w:szCs w:val="22"/>
          <w:lang w:eastAsia="en-US"/>
        </w:rPr>
        <w:t xml:space="preserve"> de dos mil diecinueve. </w:t>
      </w:r>
      <w:r w:rsidRPr="00B16861">
        <w:rPr>
          <w:rFonts w:ascii="Palatino Linotype" w:eastAsia="Calibri" w:hAnsi="Palatino Linotype" w:cs="Tahoma"/>
          <w:bCs/>
          <w:sz w:val="22"/>
          <w:szCs w:val="22"/>
          <w:lang w:eastAsia="en-US"/>
        </w:rPr>
        <w:lastRenderedPageBreak/>
        <w:t xml:space="preserve">En este sentido, corresponde entregar </w:t>
      </w:r>
      <w:r w:rsidRPr="00B16861">
        <w:rPr>
          <w:rFonts w:ascii="Palatino Linotype" w:eastAsia="Calibri" w:hAnsi="Palatino Linotype" w:cs="Tahoma"/>
          <w:b/>
          <w:bCs/>
          <w:i/>
          <w:sz w:val="22"/>
          <w:szCs w:val="22"/>
          <w:lang w:eastAsia="en-US"/>
        </w:rPr>
        <w:t>la nómina completa</w:t>
      </w:r>
      <w:r w:rsidRPr="00B16861">
        <w:rPr>
          <w:rFonts w:ascii="Palatino Linotype" w:eastAsia="Calibri" w:hAnsi="Palatino Linotype" w:cs="Tahoma"/>
          <w:bCs/>
          <w:sz w:val="22"/>
          <w:szCs w:val="22"/>
          <w:lang w:eastAsia="en-US"/>
        </w:rPr>
        <w:t xml:space="preserve"> de la primera y s</w:t>
      </w:r>
      <w:r w:rsidR="00F34B1A" w:rsidRPr="00B16861">
        <w:rPr>
          <w:rFonts w:ascii="Palatino Linotype" w:eastAsia="Calibri" w:hAnsi="Palatino Linotype" w:cs="Tahoma"/>
          <w:bCs/>
          <w:sz w:val="22"/>
          <w:szCs w:val="22"/>
          <w:lang w:eastAsia="en-US"/>
        </w:rPr>
        <w:t>egunda quincena del mes de mayo</w:t>
      </w:r>
      <w:r w:rsidRPr="00B16861">
        <w:rPr>
          <w:rFonts w:ascii="Palatino Linotype" w:eastAsia="Calibri" w:hAnsi="Palatino Linotype" w:cs="Tahoma"/>
          <w:bCs/>
          <w:sz w:val="22"/>
          <w:szCs w:val="22"/>
          <w:lang w:eastAsia="en-US"/>
        </w:rPr>
        <w:t xml:space="preserve"> de dos mil diecinueve, a efecto de que la Particular pueda tener acceso al salario bruto y neto de un mes íntegro.</w:t>
      </w:r>
    </w:p>
    <w:p w14:paraId="5D0CB3C0" w14:textId="2C03B37B" w:rsidR="00D223FC" w:rsidRPr="00B16861" w:rsidRDefault="00D223FC" w:rsidP="00D223FC">
      <w:pPr>
        <w:spacing w:line="360" w:lineRule="auto"/>
        <w:rPr>
          <w:rFonts w:ascii="Palatino Linotype" w:eastAsia="Calibri" w:hAnsi="Palatino Linotype" w:cs="Tahoma"/>
          <w:szCs w:val="22"/>
          <w:lang w:eastAsia="es-ES_tradnl"/>
        </w:rPr>
      </w:pPr>
    </w:p>
    <w:p w14:paraId="5E71390C" w14:textId="2923E25E" w:rsidR="006E7C9F" w:rsidRPr="00B16861" w:rsidRDefault="006E7C9F" w:rsidP="006E7C9F">
      <w:pPr>
        <w:spacing w:line="360" w:lineRule="auto"/>
        <w:ind w:right="-93"/>
        <w:jc w:val="both"/>
        <w:rPr>
          <w:rFonts w:ascii="Palatino Linotype" w:eastAsia="Calibri" w:hAnsi="Palatino Linotype" w:cs="Tahoma"/>
          <w:bCs/>
          <w:sz w:val="22"/>
          <w:szCs w:val="22"/>
          <w:lang w:val="es-ES_tradnl" w:eastAsia="en-US"/>
        </w:rPr>
      </w:pPr>
      <w:r w:rsidRPr="00B16861">
        <w:rPr>
          <w:rFonts w:ascii="Palatino Linotype" w:eastAsia="Calibri" w:hAnsi="Palatino Linotype" w:cs="Tahoma"/>
          <w:bCs/>
          <w:sz w:val="22"/>
          <w:szCs w:val="22"/>
          <w:lang w:val="es-ES_tradnl" w:eastAsia="en-US"/>
        </w:rPr>
        <w:t xml:space="preserve">Por lo que es dable </w:t>
      </w:r>
      <w:r w:rsidRPr="00B16861">
        <w:rPr>
          <w:rFonts w:ascii="Palatino Linotype" w:eastAsia="Calibri" w:hAnsi="Palatino Linotype" w:cs="Tahoma"/>
          <w:b/>
          <w:bCs/>
          <w:sz w:val="22"/>
          <w:szCs w:val="22"/>
          <w:lang w:val="es-ES_tradnl" w:eastAsia="en-US"/>
        </w:rPr>
        <w:t>ORDENAR</w:t>
      </w:r>
      <w:r w:rsidRPr="00B16861">
        <w:rPr>
          <w:rFonts w:ascii="Palatino Linotype" w:eastAsia="Calibri" w:hAnsi="Palatino Linotype" w:cs="Tahoma"/>
          <w:bCs/>
          <w:sz w:val="22"/>
          <w:szCs w:val="22"/>
          <w:lang w:val="es-ES_tradnl" w:eastAsia="en-US"/>
        </w:rPr>
        <w:t xml:space="preserve"> una búsqueda exhaustiva y razonable de la información, en las áreas competentes de </w:t>
      </w:r>
      <w:r w:rsidRPr="00B16861">
        <w:rPr>
          <w:rFonts w:ascii="Palatino Linotype" w:eastAsia="Calibri" w:hAnsi="Palatino Linotype" w:cs="Tahoma"/>
          <w:b/>
          <w:bCs/>
          <w:i/>
          <w:sz w:val="22"/>
          <w:szCs w:val="22"/>
          <w:lang w:val="es-ES_tradnl" w:eastAsia="en-US"/>
        </w:rPr>
        <w:t>la nómina completa de los servidores públicos que</w:t>
      </w:r>
      <w:r w:rsidR="004155A3" w:rsidRPr="00B16861">
        <w:rPr>
          <w:rFonts w:ascii="Palatino Linotype" w:eastAsia="Calibri" w:hAnsi="Palatino Linotype" w:cs="Tahoma"/>
          <w:b/>
          <w:bCs/>
          <w:i/>
          <w:sz w:val="22"/>
          <w:szCs w:val="22"/>
          <w:lang w:val="es-ES_tradnl" w:eastAsia="en-US"/>
        </w:rPr>
        <w:t xml:space="preserve"> integran el Sistema Municipal p</w:t>
      </w:r>
      <w:r w:rsidRPr="00B16861">
        <w:rPr>
          <w:rFonts w:ascii="Palatino Linotype" w:eastAsia="Calibri" w:hAnsi="Palatino Linotype" w:cs="Tahoma"/>
          <w:b/>
          <w:bCs/>
          <w:i/>
          <w:sz w:val="22"/>
          <w:szCs w:val="22"/>
          <w:lang w:val="es-ES_tradnl" w:eastAsia="en-US"/>
        </w:rPr>
        <w:t>ara el Desarrollo Integral de la Familia de Naucalpan de Juárez correspondiente la primera y segunda quincena del mes de mayo de dos mil diecinueve.</w:t>
      </w:r>
      <w:r w:rsidRPr="00B16861">
        <w:rPr>
          <w:rFonts w:ascii="Palatino Linotype" w:eastAsia="Calibri" w:hAnsi="Palatino Linotype" w:cs="Tahoma"/>
          <w:bCs/>
          <w:sz w:val="22"/>
          <w:szCs w:val="22"/>
          <w:lang w:val="es-ES_tradnl" w:eastAsia="en-US"/>
        </w:rPr>
        <w:t xml:space="preserve"> </w:t>
      </w:r>
      <w:proofErr w:type="gramStart"/>
      <w:r w:rsidRPr="00B16861">
        <w:rPr>
          <w:rFonts w:ascii="Palatino Linotype" w:eastAsia="Calibri" w:hAnsi="Palatino Linotype" w:cs="Tahoma"/>
          <w:bCs/>
          <w:sz w:val="22"/>
          <w:szCs w:val="22"/>
          <w:lang w:val="es-ES_tradnl" w:eastAsia="en-US"/>
        </w:rPr>
        <w:t>haciendo</w:t>
      </w:r>
      <w:proofErr w:type="gramEnd"/>
      <w:r w:rsidRPr="00B16861">
        <w:rPr>
          <w:rFonts w:ascii="Palatino Linotype" w:eastAsia="Calibri" w:hAnsi="Palatino Linotype" w:cs="Tahoma"/>
          <w:bCs/>
          <w:sz w:val="22"/>
          <w:szCs w:val="22"/>
          <w:lang w:val="es-ES_tradnl" w:eastAsia="en-US"/>
        </w:rPr>
        <w:t xml:space="preserve"> entrega de la misma vía el Sistema de Acceso a la Información Mexiquense (SAIMEX) en versión pública en los términos </w:t>
      </w:r>
      <w:r w:rsidR="0073009A" w:rsidRPr="00B16861">
        <w:rPr>
          <w:rFonts w:ascii="Palatino Linotype" w:eastAsia="Calibri" w:hAnsi="Palatino Linotype" w:cs="Tahoma"/>
          <w:bCs/>
          <w:sz w:val="22"/>
          <w:szCs w:val="22"/>
          <w:lang w:val="es-ES_tradnl" w:eastAsia="en-US"/>
        </w:rPr>
        <w:t>que se describen en el siguiente considerando</w:t>
      </w:r>
      <w:r w:rsidRPr="00B16861">
        <w:rPr>
          <w:rFonts w:ascii="Palatino Linotype" w:eastAsia="Calibri" w:hAnsi="Palatino Linotype" w:cs="Tahoma"/>
          <w:bCs/>
          <w:sz w:val="22"/>
          <w:szCs w:val="22"/>
          <w:lang w:val="es-ES_tradnl" w:eastAsia="en-US"/>
        </w:rPr>
        <w:t>.</w:t>
      </w:r>
    </w:p>
    <w:p w14:paraId="266E38D3" w14:textId="77777777" w:rsidR="00D223FC" w:rsidRPr="00B16861" w:rsidRDefault="00D223FC" w:rsidP="00D223FC">
      <w:pPr>
        <w:spacing w:line="360" w:lineRule="auto"/>
        <w:ind w:right="-93"/>
        <w:jc w:val="both"/>
        <w:rPr>
          <w:rFonts w:ascii="Palatino Linotype" w:eastAsia="Calibri" w:hAnsi="Palatino Linotype" w:cs="Tahoma"/>
          <w:bCs/>
          <w:sz w:val="22"/>
          <w:szCs w:val="22"/>
          <w:lang w:val="es-ES_tradnl" w:eastAsia="en-US"/>
        </w:rPr>
      </w:pPr>
    </w:p>
    <w:p w14:paraId="10B12293" w14:textId="503F4606" w:rsidR="0023676A" w:rsidRPr="00B16861" w:rsidRDefault="00547A6A" w:rsidP="0023676A">
      <w:pPr>
        <w:pStyle w:val="Prrafodelista"/>
        <w:widowControl w:val="0"/>
        <w:numPr>
          <w:ilvl w:val="0"/>
          <w:numId w:val="16"/>
        </w:numPr>
        <w:spacing w:line="360" w:lineRule="auto"/>
        <w:ind w:right="-91"/>
        <w:jc w:val="both"/>
        <w:rPr>
          <w:rFonts w:ascii="Palatino Linotype" w:eastAsia="Calibri" w:hAnsi="Palatino Linotype" w:cs="Tahoma"/>
          <w:b/>
          <w:bCs/>
          <w:szCs w:val="22"/>
          <w:lang w:eastAsia="en-US"/>
        </w:rPr>
      </w:pPr>
      <w:r w:rsidRPr="00B16861">
        <w:rPr>
          <w:rFonts w:ascii="Palatino Linotype" w:eastAsia="Calibri" w:hAnsi="Palatino Linotype" w:cs="Tahoma"/>
          <w:b/>
          <w:bCs/>
          <w:szCs w:val="22"/>
          <w:lang w:eastAsia="en-US"/>
        </w:rPr>
        <w:t>PRESUPUESTO</w:t>
      </w:r>
    </w:p>
    <w:p w14:paraId="266E3DC1" w14:textId="77777777" w:rsidR="00DD4BC3" w:rsidRPr="00B16861" w:rsidRDefault="00DD4BC3" w:rsidP="00DD4BC3">
      <w:pPr>
        <w:pStyle w:val="Prrafodelista"/>
        <w:widowControl w:val="0"/>
        <w:spacing w:line="360" w:lineRule="auto"/>
        <w:ind w:right="-91"/>
        <w:jc w:val="both"/>
        <w:rPr>
          <w:rFonts w:ascii="Palatino Linotype" w:eastAsia="Calibri" w:hAnsi="Palatino Linotype" w:cs="Tahoma"/>
          <w:b/>
          <w:bCs/>
          <w:sz w:val="14"/>
          <w:szCs w:val="22"/>
          <w:lang w:eastAsia="en-US"/>
        </w:rPr>
      </w:pPr>
    </w:p>
    <w:p w14:paraId="3C12C2DE" w14:textId="686986B5" w:rsidR="0023676A" w:rsidRPr="00B16861" w:rsidRDefault="0023676A" w:rsidP="0023676A">
      <w:pPr>
        <w:tabs>
          <w:tab w:val="left" w:pos="709"/>
        </w:tabs>
        <w:spacing w:line="360" w:lineRule="auto"/>
        <w:jc w:val="both"/>
        <w:rPr>
          <w:rFonts w:ascii="Palatino Linotype" w:hAnsi="Palatino Linotype" w:cs="Arial"/>
          <w:sz w:val="22"/>
          <w:szCs w:val="22"/>
        </w:rPr>
      </w:pPr>
      <w:r w:rsidRPr="00B16861">
        <w:rPr>
          <w:rFonts w:ascii="Palatino Linotype" w:hAnsi="Palatino Linotype" w:cs="Tahoma"/>
          <w:b/>
          <w:caps/>
          <w:sz w:val="22"/>
          <w:szCs w:val="22"/>
        </w:rPr>
        <w:t>R</w:t>
      </w:r>
      <w:r w:rsidRPr="00B16861">
        <w:rPr>
          <w:rFonts w:ascii="Palatino Linotype" w:hAnsi="Palatino Linotype" w:cs="Arial"/>
          <w:sz w:val="22"/>
          <w:szCs w:val="22"/>
        </w:rPr>
        <w:t xml:space="preserve">esulta conveniente traer a colación lo señalado por el Reglamento Interior del </w:t>
      </w:r>
      <w:r w:rsidRPr="00B16861">
        <w:rPr>
          <w:rFonts w:ascii="Palatino Linotype" w:hAnsi="Palatino Linotype" w:cs="Arial"/>
          <w:b/>
          <w:sz w:val="22"/>
          <w:szCs w:val="22"/>
        </w:rPr>
        <w:t xml:space="preserve">Sistema Municipal para el Desarrollo Integral de la Familia de Naucalpan de Juárez, </w:t>
      </w:r>
      <w:r w:rsidRPr="00B16861">
        <w:rPr>
          <w:rFonts w:ascii="Palatino Linotype" w:hAnsi="Palatino Linotype" w:cs="Arial"/>
          <w:sz w:val="22"/>
          <w:szCs w:val="22"/>
        </w:rPr>
        <w:t>que señala lo siguiente:</w:t>
      </w:r>
    </w:p>
    <w:p w14:paraId="3361AF76" w14:textId="77777777" w:rsidR="0023676A" w:rsidRPr="00B16861" w:rsidRDefault="0023676A" w:rsidP="0023676A">
      <w:pPr>
        <w:tabs>
          <w:tab w:val="left" w:pos="709"/>
        </w:tabs>
        <w:spacing w:line="360" w:lineRule="auto"/>
        <w:jc w:val="both"/>
        <w:rPr>
          <w:rFonts w:ascii="Palatino Linotype" w:hAnsi="Palatino Linotype" w:cs="Arial"/>
          <w:b/>
          <w:sz w:val="22"/>
          <w:szCs w:val="22"/>
        </w:rPr>
      </w:pPr>
    </w:p>
    <w:p w14:paraId="36CDD4A1" w14:textId="182F3D66" w:rsidR="0023676A" w:rsidRPr="00B16861" w:rsidRDefault="0023676A" w:rsidP="0023676A">
      <w:pPr>
        <w:tabs>
          <w:tab w:val="left" w:pos="709"/>
        </w:tabs>
        <w:spacing w:line="360" w:lineRule="auto"/>
        <w:ind w:left="567" w:right="539"/>
        <w:jc w:val="both"/>
        <w:rPr>
          <w:rFonts w:ascii="Palatino Linotype" w:hAnsi="Palatino Linotype" w:cs="Arial"/>
          <w:i/>
          <w:szCs w:val="22"/>
        </w:rPr>
      </w:pPr>
      <w:r w:rsidRPr="00B16861">
        <w:rPr>
          <w:rFonts w:ascii="Palatino Linotype" w:hAnsi="Palatino Linotype" w:cs="Arial"/>
          <w:b/>
          <w:i/>
          <w:szCs w:val="22"/>
        </w:rPr>
        <w:t>Artículo 3.- El Sistema Municipal D.I.F. es un organismo público descentralizado con personalidad jurídica y patrimonio propio</w:t>
      </w:r>
      <w:r w:rsidRPr="00B16861">
        <w:rPr>
          <w:rFonts w:ascii="Palatino Linotype" w:hAnsi="Palatino Linotype" w:cs="Arial"/>
          <w:i/>
          <w:szCs w:val="22"/>
        </w:rPr>
        <w:t>, que tiene por objeto la promoción de actividades y acciones relacionadas con la asistencia social, la prestación de servicios asistenciales, protección de los derechos de niñas, niños y adolescentes, grupos vulnerables y beneficio colectivo; de conformidad con lo previsto en Ley que crea los Organismos Públicos Descentralizados de Asistencia Social, de carácter Municipal, denominados "Sistemas Municipales para el Desarrollo Integral de la Familia" y la Ley de Asistencia Social del Estado de México;</w:t>
      </w:r>
    </w:p>
    <w:p w14:paraId="675341B4" w14:textId="3B0EE70E" w:rsidR="0023676A" w:rsidRPr="00B16861" w:rsidRDefault="0023676A" w:rsidP="0023676A">
      <w:pPr>
        <w:tabs>
          <w:tab w:val="left" w:pos="709"/>
        </w:tabs>
        <w:spacing w:line="360" w:lineRule="auto"/>
        <w:ind w:left="567" w:right="539"/>
        <w:jc w:val="both"/>
        <w:rPr>
          <w:rFonts w:ascii="Palatino Linotype" w:hAnsi="Palatino Linotype" w:cs="Arial"/>
          <w:i/>
          <w:szCs w:val="22"/>
        </w:rPr>
      </w:pPr>
      <w:r w:rsidRPr="00B16861">
        <w:rPr>
          <w:rFonts w:ascii="Palatino Linotype" w:hAnsi="Palatino Linotype" w:cs="Arial"/>
          <w:b/>
          <w:i/>
          <w:szCs w:val="22"/>
        </w:rPr>
        <w:t>…</w:t>
      </w:r>
    </w:p>
    <w:p w14:paraId="0F335001" w14:textId="05CF3D69" w:rsidR="0023676A" w:rsidRPr="00B16861" w:rsidRDefault="0023676A" w:rsidP="0023676A">
      <w:pPr>
        <w:tabs>
          <w:tab w:val="left" w:pos="709"/>
        </w:tabs>
        <w:spacing w:line="360" w:lineRule="auto"/>
        <w:ind w:left="567" w:right="539"/>
        <w:jc w:val="both"/>
        <w:rPr>
          <w:rFonts w:ascii="Palatino Linotype" w:hAnsi="Palatino Linotype" w:cs="Arial"/>
          <w:b/>
          <w:i/>
          <w:szCs w:val="22"/>
        </w:rPr>
      </w:pPr>
      <w:r w:rsidRPr="00B16861">
        <w:rPr>
          <w:rFonts w:ascii="Palatino Linotype" w:hAnsi="Palatino Linotype" w:cs="Arial"/>
          <w:b/>
          <w:i/>
          <w:szCs w:val="22"/>
        </w:rPr>
        <w:t>(Énfasis añadido)</w:t>
      </w:r>
    </w:p>
    <w:p w14:paraId="2C4DBCCA" w14:textId="77777777" w:rsidR="0076273E" w:rsidRPr="00B16861" w:rsidRDefault="0076273E" w:rsidP="0076273E">
      <w:pPr>
        <w:spacing w:line="360" w:lineRule="auto"/>
        <w:ind w:right="-93"/>
        <w:jc w:val="both"/>
        <w:rPr>
          <w:rFonts w:ascii="Palatino Linotype" w:eastAsia="Calibri" w:hAnsi="Palatino Linotype" w:cs="Tahoma"/>
          <w:bCs/>
          <w:sz w:val="22"/>
          <w:szCs w:val="22"/>
          <w:lang w:eastAsia="en-US"/>
        </w:rPr>
      </w:pPr>
      <w:r w:rsidRPr="00B16861">
        <w:rPr>
          <w:rFonts w:ascii="Palatino Linotype" w:hAnsi="Palatino Linotype" w:cs="Tahoma"/>
          <w:sz w:val="22"/>
          <w:szCs w:val="24"/>
        </w:rPr>
        <w:lastRenderedPageBreak/>
        <w:t xml:space="preserve">Ahora bien, </w:t>
      </w:r>
      <w:r w:rsidRPr="00B16861">
        <w:rPr>
          <w:rFonts w:ascii="Palatino Linotype" w:eastAsia="Calibri" w:hAnsi="Palatino Linotype" w:cs="Tahoma"/>
          <w:bCs/>
          <w:sz w:val="22"/>
          <w:szCs w:val="22"/>
          <w:lang w:eastAsia="en-US"/>
        </w:rPr>
        <w:t xml:space="preserve">resulta preciso mencionar que el Presupuesto de Egresos para el Ejercicio Fiscal 2019 es un documento integral que contempla una serie de formatos y documentación que es realizado en la etapa de planeación, programación y presupuestario municipal bajo los lineamientos que para tales fines establece el Órgano Superior de Fiscalización del Estado de México (OSFEM) y de manera complementaria la Secretaría de Finanzas, esta última emite para tales efectos el Manual para la Planeación, Programación y Presupuesto Municipal para el Ejercicio Fiscal 2019, publicado en la “Gaceta de Gobierno” de fecha seis de noviembre de dos mil dieciocho y que es visible en el siguiente enlace: </w:t>
      </w:r>
      <w:hyperlink r:id="rId19" w:history="1">
        <w:r w:rsidRPr="00B16861">
          <w:rPr>
            <w:rStyle w:val="Hipervnculo"/>
            <w:rFonts w:ascii="Palatino Linotype" w:eastAsia="Calibri" w:hAnsi="Palatino Linotype" w:cs="Tahoma"/>
            <w:bCs/>
            <w:sz w:val="22"/>
            <w:szCs w:val="22"/>
            <w:lang w:eastAsia="en-US"/>
          </w:rPr>
          <w:t>http://legislacion.edomex.gob.mx/sites/legislacion.edomex.gob.mx/files/files/pdf/gct/2018/nov065.pdf</w:t>
        </w:r>
      </w:hyperlink>
      <w:r w:rsidRPr="00B16861">
        <w:rPr>
          <w:rFonts w:ascii="Palatino Linotype" w:eastAsia="Calibri" w:hAnsi="Palatino Linotype" w:cs="Tahoma"/>
          <w:bCs/>
          <w:sz w:val="22"/>
          <w:szCs w:val="22"/>
          <w:lang w:eastAsia="en-US"/>
        </w:rPr>
        <w:t xml:space="preserve">. </w:t>
      </w:r>
    </w:p>
    <w:p w14:paraId="3D50592A" w14:textId="77777777" w:rsidR="0076273E" w:rsidRPr="00B16861" w:rsidRDefault="0076273E" w:rsidP="0076273E">
      <w:pPr>
        <w:spacing w:line="360" w:lineRule="auto"/>
        <w:ind w:right="-93"/>
        <w:jc w:val="both"/>
        <w:rPr>
          <w:rFonts w:ascii="Palatino Linotype" w:eastAsia="Calibri" w:hAnsi="Palatino Linotype" w:cs="Tahoma"/>
          <w:bCs/>
          <w:sz w:val="22"/>
          <w:szCs w:val="22"/>
          <w:lang w:eastAsia="en-US"/>
        </w:rPr>
      </w:pPr>
    </w:p>
    <w:p w14:paraId="3C86AB1F" w14:textId="77777777" w:rsidR="0076273E" w:rsidRPr="00B16861" w:rsidRDefault="0076273E" w:rsidP="0076273E">
      <w:pPr>
        <w:spacing w:line="360" w:lineRule="auto"/>
        <w:ind w:right="-93"/>
        <w:jc w:val="both"/>
        <w:rPr>
          <w:rFonts w:ascii="Palatino Linotype" w:eastAsia="Calibri" w:hAnsi="Palatino Linotype" w:cs="Tahoma"/>
          <w:bCs/>
          <w:sz w:val="22"/>
          <w:szCs w:val="22"/>
          <w:lang w:eastAsia="en-US"/>
        </w:rPr>
      </w:pPr>
      <w:r w:rsidRPr="00B16861">
        <w:rPr>
          <w:rFonts w:ascii="Palatino Linotype" w:eastAsia="Calibri" w:hAnsi="Palatino Linotype" w:cs="Tahoma"/>
          <w:bCs/>
          <w:sz w:val="22"/>
          <w:szCs w:val="22"/>
          <w:lang w:eastAsia="en-US"/>
        </w:rPr>
        <w:t>Dentro del cuerpo normativo en cita se aprecia que el apartado III.1. correspondiente a los Lineamientos Generales, que la Tesorería y la Unidad de Información, Planeación, Programación y Evaluación Municipal (IUPPE), serán en el ámbito de sus competencias los responsables de coordinar los trabajos de anteproyecto de las Dependencias Generales, Auxiliares y Organismos Municipales; resultado de dichos trabajos se construye la base para integrar el Proyecto de Presupuesto de Egresos Municipales.</w:t>
      </w:r>
    </w:p>
    <w:p w14:paraId="266B9F58" w14:textId="3196BF6F" w:rsidR="0076273E" w:rsidRPr="00B16861" w:rsidRDefault="0076273E" w:rsidP="00DD4BC3">
      <w:pPr>
        <w:spacing w:line="360" w:lineRule="auto"/>
        <w:ind w:right="-93"/>
        <w:jc w:val="both"/>
        <w:rPr>
          <w:rFonts w:ascii="Palatino Linotype" w:hAnsi="Palatino Linotype" w:cs="Tahoma"/>
          <w:sz w:val="22"/>
          <w:szCs w:val="24"/>
        </w:rPr>
      </w:pPr>
    </w:p>
    <w:p w14:paraId="470B2FEE" w14:textId="77777777" w:rsidR="0076273E" w:rsidRPr="00B16861" w:rsidRDefault="0076273E" w:rsidP="0076273E">
      <w:pPr>
        <w:spacing w:line="360" w:lineRule="auto"/>
        <w:ind w:right="-93"/>
        <w:jc w:val="both"/>
        <w:rPr>
          <w:rFonts w:ascii="Palatino Linotype" w:eastAsia="Calibri" w:hAnsi="Palatino Linotype" w:cs="Tahoma"/>
          <w:bCs/>
          <w:sz w:val="22"/>
          <w:szCs w:val="22"/>
          <w:lang w:eastAsia="en-US"/>
        </w:rPr>
      </w:pPr>
      <w:r w:rsidRPr="00B16861">
        <w:rPr>
          <w:rFonts w:ascii="Palatino Linotype" w:eastAsia="Calibri" w:hAnsi="Palatino Linotype" w:cs="Tahoma"/>
          <w:bCs/>
          <w:sz w:val="22"/>
          <w:szCs w:val="22"/>
          <w:lang w:eastAsia="en-US"/>
        </w:rPr>
        <w:t xml:space="preserve">Ahora bien, las Dependencias Generales, atienden específicamente a las unidades administrativas que se encuentran subordinadas directamente al Presidente Municipal Constitucional y que se van a encargar de dirigir, controlar y evaluar las disposiciones administrativas, así como el despacho de los asuntos que tiene encomendados; por otra parte las Dependencias Auxiliares son entendidos como unidades administrativas que se encuentran </w:t>
      </w:r>
      <w:r w:rsidRPr="00B16861">
        <w:rPr>
          <w:rFonts w:ascii="Palatino Linotype" w:eastAsia="Calibri" w:hAnsi="Palatino Linotype" w:cs="Tahoma"/>
          <w:bCs/>
          <w:sz w:val="22"/>
          <w:szCs w:val="22"/>
          <w:lang w:eastAsia="en-US"/>
        </w:rPr>
        <w:lastRenderedPageBreak/>
        <w:t>subordinadas directamente a la Dependencia General en la cual se desconcentra parte del ejercicio presupuestario, por lo que pueden ser entendidas como las áreas del Sujeto Obligado.</w:t>
      </w:r>
    </w:p>
    <w:p w14:paraId="7F3ADD5D" w14:textId="6152C3C4" w:rsidR="0076273E" w:rsidRPr="00B16861" w:rsidRDefault="0076273E" w:rsidP="00DD4BC3">
      <w:pPr>
        <w:spacing w:line="360" w:lineRule="auto"/>
        <w:ind w:right="-93"/>
        <w:jc w:val="both"/>
        <w:rPr>
          <w:rFonts w:ascii="Palatino Linotype" w:hAnsi="Palatino Linotype" w:cs="Tahoma"/>
          <w:sz w:val="22"/>
          <w:szCs w:val="24"/>
        </w:rPr>
      </w:pPr>
    </w:p>
    <w:p w14:paraId="2A43D451" w14:textId="5D9CA7A7" w:rsidR="00D65600" w:rsidRPr="00B16861" w:rsidRDefault="0076273E" w:rsidP="0076273E">
      <w:pPr>
        <w:spacing w:line="360" w:lineRule="auto"/>
        <w:ind w:right="-93"/>
        <w:jc w:val="both"/>
        <w:rPr>
          <w:rFonts w:ascii="Palatino Linotype" w:eastAsia="Calibri" w:hAnsi="Palatino Linotype" w:cs="Tahoma"/>
          <w:bCs/>
          <w:sz w:val="22"/>
          <w:szCs w:val="22"/>
          <w:lang w:eastAsia="en-US"/>
        </w:rPr>
      </w:pPr>
      <w:r w:rsidRPr="00B16861">
        <w:rPr>
          <w:rFonts w:ascii="Palatino Linotype" w:eastAsia="Calibri" w:hAnsi="Palatino Linotype" w:cs="Tahoma"/>
          <w:bCs/>
          <w:sz w:val="22"/>
          <w:szCs w:val="22"/>
          <w:lang w:eastAsia="en-US"/>
        </w:rPr>
        <w:t xml:space="preserve">Por lo antes expuesto, es preciso señalar, </w:t>
      </w:r>
      <w:r w:rsidR="00D65600" w:rsidRPr="00B16861">
        <w:rPr>
          <w:rFonts w:ascii="Palatino Linotype" w:eastAsia="Calibri" w:hAnsi="Palatino Linotype" w:cs="Tahoma"/>
          <w:bCs/>
          <w:sz w:val="22"/>
          <w:szCs w:val="22"/>
          <w:lang w:eastAsia="en-US"/>
        </w:rPr>
        <w:t xml:space="preserve">que mediante en Informe Justificado el Sujeto Obligado </w:t>
      </w:r>
      <w:r w:rsidR="00D65600" w:rsidRPr="00B16861">
        <w:rPr>
          <w:rFonts w:ascii="Palatino Linotype" w:eastAsia="Calibri" w:hAnsi="Palatino Linotype" w:cs="Tahoma"/>
          <w:b/>
          <w:bCs/>
          <w:sz w:val="22"/>
          <w:szCs w:val="22"/>
          <w:lang w:eastAsia="en-US"/>
        </w:rPr>
        <w:t>anexó en formato PDF el presupuesto de Ingresos del Sistema Municipal para el Desarrollo Integral de la Familia de Naucalpan de Juárez</w:t>
      </w:r>
      <w:r w:rsidR="00D65600" w:rsidRPr="00B16861">
        <w:rPr>
          <w:rFonts w:ascii="Palatino Linotype" w:eastAsia="Calibri" w:hAnsi="Palatino Linotype" w:cs="Tahoma"/>
          <w:bCs/>
          <w:sz w:val="22"/>
          <w:szCs w:val="22"/>
          <w:lang w:eastAsia="en-US"/>
        </w:rPr>
        <w:t xml:space="preserve">, sin embargo, </w:t>
      </w:r>
      <w:r w:rsidR="00D65600" w:rsidRPr="00B16861">
        <w:rPr>
          <w:rFonts w:ascii="Palatino Linotype" w:eastAsia="Calibri" w:hAnsi="Palatino Linotype" w:cs="Tahoma"/>
          <w:b/>
          <w:bCs/>
          <w:sz w:val="22"/>
          <w:szCs w:val="22"/>
          <w:u w:val="single"/>
          <w:lang w:eastAsia="en-US"/>
        </w:rPr>
        <w:t>la información no es legible</w:t>
      </w:r>
      <w:r w:rsidR="00D65600" w:rsidRPr="00B16861">
        <w:rPr>
          <w:rFonts w:ascii="Palatino Linotype" w:eastAsia="Calibri" w:hAnsi="Palatino Linotype" w:cs="Tahoma"/>
          <w:bCs/>
          <w:sz w:val="22"/>
          <w:szCs w:val="22"/>
          <w:lang w:eastAsia="en-US"/>
        </w:rPr>
        <w:t xml:space="preserve"> y no se logra apreciar el desglose de los capítulos y las partidas; tal y como lo solicitó el ahora Recurrente.</w:t>
      </w:r>
    </w:p>
    <w:p w14:paraId="0D3715D7" w14:textId="77777777" w:rsidR="00D65600" w:rsidRPr="00B16861" w:rsidRDefault="00D65600" w:rsidP="0076273E">
      <w:pPr>
        <w:spacing w:line="360" w:lineRule="auto"/>
        <w:ind w:right="-93"/>
        <w:jc w:val="both"/>
        <w:rPr>
          <w:rFonts w:ascii="Palatino Linotype" w:eastAsia="Calibri" w:hAnsi="Palatino Linotype" w:cs="Tahoma"/>
          <w:bCs/>
          <w:sz w:val="22"/>
          <w:szCs w:val="22"/>
          <w:lang w:eastAsia="en-US"/>
        </w:rPr>
      </w:pPr>
    </w:p>
    <w:p w14:paraId="752BE456" w14:textId="315314D2" w:rsidR="0076273E" w:rsidRPr="00B16861" w:rsidRDefault="00D65600" w:rsidP="0076273E">
      <w:pPr>
        <w:spacing w:line="360" w:lineRule="auto"/>
        <w:ind w:right="-93"/>
        <w:jc w:val="both"/>
        <w:rPr>
          <w:rFonts w:ascii="Palatino Linotype" w:eastAsia="Calibri" w:hAnsi="Palatino Linotype" w:cs="Tahoma"/>
          <w:bCs/>
          <w:sz w:val="22"/>
          <w:szCs w:val="22"/>
          <w:lang w:eastAsia="en-US"/>
        </w:rPr>
      </w:pPr>
      <w:r w:rsidRPr="00B16861">
        <w:rPr>
          <w:rFonts w:ascii="Palatino Linotype" w:eastAsia="Calibri" w:hAnsi="Palatino Linotype" w:cs="Tahoma"/>
          <w:bCs/>
          <w:sz w:val="22"/>
          <w:szCs w:val="22"/>
          <w:lang w:eastAsia="en-US"/>
        </w:rPr>
        <w:t>P</w:t>
      </w:r>
      <w:r w:rsidR="0076273E" w:rsidRPr="00B16861">
        <w:rPr>
          <w:rFonts w:ascii="Palatino Linotype" w:eastAsia="Calibri" w:hAnsi="Palatino Linotype" w:cs="Tahoma"/>
          <w:bCs/>
          <w:sz w:val="22"/>
          <w:szCs w:val="22"/>
          <w:lang w:eastAsia="en-US"/>
        </w:rPr>
        <w:t>or lo tanto, el documento señalado obra en los archivos del Sujeto Obligado, en función a lo establecido en el artículo 19 de la Ley de Transparencia y Acceso a la Información Pública del Estado de México y Municipios:</w:t>
      </w:r>
    </w:p>
    <w:p w14:paraId="2FE3B785" w14:textId="77777777" w:rsidR="0076273E" w:rsidRPr="00B16861" w:rsidRDefault="0076273E" w:rsidP="0076273E">
      <w:pPr>
        <w:spacing w:line="360" w:lineRule="auto"/>
        <w:ind w:left="567" w:right="539"/>
        <w:jc w:val="both"/>
        <w:rPr>
          <w:rFonts w:ascii="Palatino Linotype" w:eastAsia="Calibri" w:hAnsi="Palatino Linotype" w:cs="Tahoma"/>
          <w:bCs/>
          <w:lang w:eastAsia="en-US"/>
        </w:rPr>
      </w:pPr>
    </w:p>
    <w:p w14:paraId="4E0441F5" w14:textId="77777777" w:rsidR="0076273E" w:rsidRPr="00B16861" w:rsidRDefault="0076273E" w:rsidP="0076273E">
      <w:pPr>
        <w:tabs>
          <w:tab w:val="left" w:pos="2430"/>
        </w:tabs>
        <w:spacing w:line="360" w:lineRule="auto"/>
        <w:ind w:left="567" w:right="539"/>
        <w:jc w:val="both"/>
        <w:rPr>
          <w:rFonts w:ascii="Palatino Linotype" w:eastAsia="Calibri" w:hAnsi="Palatino Linotype" w:cs="Tahoma"/>
          <w:b/>
          <w:bCs/>
          <w:lang w:eastAsia="en-US"/>
        </w:rPr>
      </w:pPr>
      <w:r w:rsidRPr="00B16861">
        <w:rPr>
          <w:rFonts w:ascii="Palatino Linotype" w:eastAsia="Calibri" w:hAnsi="Palatino Linotype" w:cs="Tahoma"/>
          <w:b/>
          <w:bCs/>
          <w:lang w:eastAsia="en-US"/>
        </w:rPr>
        <w:t>Artículo 19</w:t>
      </w:r>
      <w:r w:rsidRPr="00B16861">
        <w:rPr>
          <w:rFonts w:ascii="Palatino Linotype" w:eastAsia="Calibri" w:hAnsi="Palatino Linotype" w:cs="Tahoma"/>
          <w:bCs/>
          <w:lang w:eastAsia="en-US"/>
        </w:rPr>
        <w:t xml:space="preserve">. </w:t>
      </w:r>
      <w:r w:rsidRPr="00B16861">
        <w:rPr>
          <w:rFonts w:ascii="Palatino Linotype" w:eastAsia="Calibri" w:hAnsi="Palatino Linotype" w:cs="Tahoma"/>
          <w:b/>
          <w:bCs/>
          <w:u w:val="single"/>
          <w:lang w:eastAsia="en-US"/>
        </w:rPr>
        <w:t>Se presume que la información debe existir si se refiere a las facultades, competencias y funciones que los ordenamientos jurídicos aplicables otorgan a los sujetos obligados.</w:t>
      </w:r>
    </w:p>
    <w:p w14:paraId="14632946" w14:textId="77777777" w:rsidR="0076273E" w:rsidRPr="00B16861" w:rsidRDefault="0076273E" w:rsidP="0076273E">
      <w:pPr>
        <w:tabs>
          <w:tab w:val="left" w:pos="2430"/>
        </w:tabs>
        <w:spacing w:line="360" w:lineRule="auto"/>
        <w:ind w:left="567" w:right="539"/>
        <w:jc w:val="both"/>
        <w:rPr>
          <w:rFonts w:ascii="Palatino Linotype" w:eastAsia="Calibri" w:hAnsi="Palatino Linotype" w:cs="Tahoma"/>
          <w:bCs/>
          <w:lang w:eastAsia="en-US"/>
        </w:rPr>
      </w:pPr>
    </w:p>
    <w:p w14:paraId="3B333108" w14:textId="77777777" w:rsidR="0076273E" w:rsidRPr="00B16861" w:rsidRDefault="0076273E" w:rsidP="0076273E">
      <w:pPr>
        <w:tabs>
          <w:tab w:val="left" w:pos="2430"/>
        </w:tabs>
        <w:spacing w:line="360" w:lineRule="auto"/>
        <w:ind w:left="567" w:right="539"/>
        <w:jc w:val="both"/>
        <w:rPr>
          <w:rFonts w:ascii="Palatino Linotype" w:eastAsia="Calibri" w:hAnsi="Palatino Linotype" w:cs="Tahoma"/>
          <w:bCs/>
          <w:lang w:eastAsia="en-US"/>
        </w:rPr>
      </w:pPr>
      <w:r w:rsidRPr="00B16861">
        <w:rPr>
          <w:rFonts w:ascii="Palatino Linotype" w:eastAsia="Calibri" w:hAnsi="Palatino Linotype" w:cs="Tahoma"/>
          <w:bCs/>
          <w:lang w:eastAsia="en-US"/>
        </w:rPr>
        <w:t>En los casos en que ciertas facultades, competencias o funciones no se hayan ejercido, se debe motivar la respuesta en función de las causas que motiven tal circunstancia.</w:t>
      </w:r>
    </w:p>
    <w:p w14:paraId="35ECC823" w14:textId="77777777" w:rsidR="0076273E" w:rsidRPr="00B16861" w:rsidRDefault="0076273E" w:rsidP="0076273E">
      <w:pPr>
        <w:tabs>
          <w:tab w:val="left" w:pos="2430"/>
        </w:tabs>
        <w:spacing w:line="360" w:lineRule="auto"/>
        <w:ind w:left="567" w:right="567"/>
        <w:jc w:val="both"/>
        <w:rPr>
          <w:rFonts w:ascii="Palatino Linotype" w:eastAsia="Calibri" w:hAnsi="Palatino Linotype" w:cs="Tahoma"/>
          <w:bCs/>
          <w:lang w:eastAsia="en-US"/>
        </w:rPr>
      </w:pPr>
    </w:p>
    <w:p w14:paraId="7871898D" w14:textId="652DB7C8" w:rsidR="00547A6A" w:rsidRPr="00B16861" w:rsidRDefault="0076273E" w:rsidP="00D65600">
      <w:pPr>
        <w:spacing w:line="360" w:lineRule="auto"/>
        <w:ind w:left="567" w:right="567"/>
        <w:jc w:val="both"/>
        <w:rPr>
          <w:rFonts w:ascii="Palatino Linotype" w:hAnsi="Palatino Linotype" w:cs="Tahoma"/>
          <w:b/>
          <w:sz w:val="22"/>
          <w:szCs w:val="22"/>
        </w:rPr>
      </w:pPr>
      <w:r w:rsidRPr="00B16861">
        <w:rPr>
          <w:rFonts w:ascii="Palatino Linotype" w:eastAsia="Calibri" w:hAnsi="Palatino Linotype" w:cs="Tahoma"/>
          <w:bCs/>
          <w:lang w:eastAsia="en-U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r w:rsidRPr="00B16861">
        <w:rPr>
          <w:rFonts w:ascii="Palatino Linotype" w:eastAsia="Calibri" w:hAnsi="Palatino Linotype" w:cs="Tahoma"/>
          <w:bCs/>
          <w:lang w:eastAsia="en-US"/>
        </w:rPr>
        <w:cr/>
      </w:r>
    </w:p>
    <w:p w14:paraId="302EF0C7" w14:textId="49B65F43" w:rsidR="00547A6A" w:rsidRPr="00B16861" w:rsidRDefault="006F0FC5" w:rsidP="006F0FC5">
      <w:pPr>
        <w:spacing w:line="360" w:lineRule="auto"/>
        <w:ind w:right="-93"/>
        <w:jc w:val="both"/>
        <w:rPr>
          <w:rFonts w:ascii="Palatino Linotype" w:hAnsi="Palatino Linotype" w:cs="Arial"/>
          <w:sz w:val="22"/>
          <w:szCs w:val="22"/>
        </w:rPr>
      </w:pPr>
      <w:r w:rsidRPr="00B16861">
        <w:rPr>
          <w:rFonts w:ascii="Palatino Linotype" w:eastAsia="Calibri" w:hAnsi="Palatino Linotype" w:cs="Tahoma"/>
          <w:bCs/>
          <w:sz w:val="22"/>
          <w:szCs w:val="22"/>
          <w:lang w:eastAsia="en-US"/>
        </w:rPr>
        <w:lastRenderedPageBreak/>
        <w:t>Por lo tanto</w:t>
      </w:r>
      <w:r w:rsidR="00547A6A" w:rsidRPr="00B16861">
        <w:rPr>
          <w:rFonts w:ascii="Palatino Linotype" w:eastAsia="Calibri" w:hAnsi="Palatino Linotype" w:cs="Tahoma"/>
          <w:bCs/>
          <w:sz w:val="22"/>
          <w:szCs w:val="22"/>
          <w:lang w:eastAsia="en-US"/>
        </w:rPr>
        <w:t>,</w:t>
      </w:r>
      <w:r w:rsidRPr="00B16861">
        <w:rPr>
          <w:rFonts w:ascii="Palatino Linotype" w:eastAsia="Calibri" w:hAnsi="Palatino Linotype" w:cs="Tahoma"/>
          <w:bCs/>
          <w:sz w:val="22"/>
          <w:szCs w:val="22"/>
          <w:lang w:eastAsia="en-US"/>
        </w:rPr>
        <w:t xml:space="preserve"> es dable </w:t>
      </w:r>
      <w:r w:rsidRPr="00B16861">
        <w:rPr>
          <w:rFonts w:ascii="Palatino Linotype" w:eastAsia="Calibri" w:hAnsi="Palatino Linotype" w:cs="Tahoma"/>
          <w:b/>
          <w:bCs/>
          <w:sz w:val="22"/>
          <w:szCs w:val="22"/>
          <w:lang w:eastAsia="en-US"/>
        </w:rPr>
        <w:t>ORDENAR</w:t>
      </w:r>
      <w:r w:rsidR="00547A6A" w:rsidRPr="00B16861">
        <w:rPr>
          <w:rFonts w:ascii="Palatino Linotype" w:eastAsia="Calibri" w:hAnsi="Palatino Linotype" w:cs="Tahoma"/>
          <w:b/>
          <w:bCs/>
          <w:sz w:val="22"/>
          <w:szCs w:val="22"/>
          <w:lang w:eastAsia="en-US"/>
        </w:rPr>
        <w:t xml:space="preserve"> </w:t>
      </w:r>
      <w:r w:rsidRPr="00B16861">
        <w:rPr>
          <w:rFonts w:ascii="Palatino Linotype" w:eastAsia="Calibri" w:hAnsi="Palatino Linotype" w:cs="Tahoma"/>
          <w:bCs/>
          <w:sz w:val="22"/>
          <w:szCs w:val="22"/>
          <w:lang w:eastAsia="en-US"/>
        </w:rPr>
        <w:t xml:space="preserve">al Sujeto Obligado </w:t>
      </w:r>
      <w:r w:rsidR="00547A6A" w:rsidRPr="00B16861">
        <w:rPr>
          <w:rFonts w:ascii="Palatino Linotype" w:eastAsia="Calibri" w:hAnsi="Palatino Linotype" w:cs="Tahoma"/>
          <w:bCs/>
          <w:sz w:val="22"/>
          <w:szCs w:val="22"/>
          <w:lang w:eastAsia="en-US"/>
        </w:rPr>
        <w:t>dar atención a este punto de la solicitud</w:t>
      </w:r>
      <w:r w:rsidR="00547A6A" w:rsidRPr="00B16861">
        <w:rPr>
          <w:rFonts w:ascii="Palatino Linotype" w:eastAsia="Calibri" w:hAnsi="Palatino Linotype" w:cs="Tahoma"/>
          <w:b/>
          <w:bCs/>
          <w:sz w:val="22"/>
          <w:szCs w:val="22"/>
          <w:lang w:eastAsia="en-US"/>
        </w:rPr>
        <w:t>,</w:t>
      </w:r>
      <w:r w:rsidRPr="00B16861">
        <w:rPr>
          <w:rFonts w:ascii="Palatino Linotype" w:eastAsia="Calibri" w:hAnsi="Palatino Linotype" w:cs="Tahoma"/>
          <w:b/>
          <w:bCs/>
          <w:sz w:val="22"/>
          <w:szCs w:val="22"/>
          <w:lang w:eastAsia="en-US"/>
        </w:rPr>
        <w:t xml:space="preserve"> </w:t>
      </w:r>
      <w:r w:rsidRPr="00B16861">
        <w:rPr>
          <w:rFonts w:ascii="Palatino Linotype" w:hAnsi="Palatino Linotype" w:cs="Tahoma"/>
          <w:sz w:val="22"/>
          <w:szCs w:val="22"/>
          <w:lang w:val="es-ES"/>
        </w:rPr>
        <w:t>proporcionando</w:t>
      </w:r>
      <w:r w:rsidR="00547A6A" w:rsidRPr="00B16861">
        <w:rPr>
          <w:rFonts w:ascii="Palatino Linotype" w:hAnsi="Palatino Linotype" w:cs="Tahoma"/>
          <w:sz w:val="22"/>
          <w:szCs w:val="22"/>
          <w:lang w:val="es-ES"/>
        </w:rPr>
        <w:t xml:space="preserve"> el o los documentos</w:t>
      </w:r>
      <w:r w:rsidRPr="00B16861">
        <w:rPr>
          <w:rFonts w:ascii="Palatino Linotype" w:hAnsi="Palatino Linotype" w:cs="Tahoma"/>
          <w:sz w:val="22"/>
          <w:szCs w:val="22"/>
          <w:lang w:val="es-ES"/>
        </w:rPr>
        <w:t xml:space="preserve"> en un </w:t>
      </w:r>
      <w:r w:rsidRPr="00B16861">
        <w:rPr>
          <w:rFonts w:ascii="Palatino Linotype" w:hAnsi="Palatino Linotype" w:cs="Tahoma"/>
          <w:b/>
          <w:sz w:val="22"/>
          <w:szCs w:val="22"/>
          <w:u w:val="single"/>
          <w:lang w:val="es-ES"/>
        </w:rPr>
        <w:t>formato legible</w:t>
      </w:r>
      <w:r w:rsidRPr="00B16861">
        <w:rPr>
          <w:rFonts w:ascii="Palatino Linotype" w:hAnsi="Palatino Linotype" w:cs="Tahoma"/>
          <w:sz w:val="22"/>
          <w:szCs w:val="22"/>
          <w:lang w:val="es-ES"/>
        </w:rPr>
        <w:t xml:space="preserve"> d</w:t>
      </w:r>
      <w:r w:rsidR="00547A6A" w:rsidRPr="00B16861">
        <w:rPr>
          <w:rFonts w:ascii="Palatino Linotype" w:hAnsi="Palatino Linotype" w:cs="Tahoma"/>
          <w:sz w:val="22"/>
          <w:szCs w:val="22"/>
          <w:lang w:val="es-ES"/>
        </w:rPr>
        <w:t>el presupuesto</w:t>
      </w:r>
      <w:r w:rsidRPr="00B16861">
        <w:rPr>
          <w:rFonts w:ascii="Palatino Linotype" w:hAnsi="Palatino Linotype" w:cs="Tahoma"/>
          <w:sz w:val="22"/>
          <w:szCs w:val="22"/>
          <w:lang w:val="es-ES"/>
        </w:rPr>
        <w:t xml:space="preserve"> aprobado para el Ejercicio Fiscal 2019, desglosado por capítulos y partidas del </w:t>
      </w:r>
      <w:r w:rsidRPr="00B16861">
        <w:rPr>
          <w:rFonts w:ascii="Palatino Linotype" w:hAnsi="Palatino Linotype" w:cs="Arial"/>
          <w:sz w:val="22"/>
          <w:szCs w:val="22"/>
        </w:rPr>
        <w:t>Sistema Municipal para el Desarrollo Integral de la Familia de Naucalpan de Juárez.</w:t>
      </w:r>
    </w:p>
    <w:p w14:paraId="37C08BDE" w14:textId="20A9C15B" w:rsidR="0073009A" w:rsidRPr="00B16861" w:rsidRDefault="0073009A" w:rsidP="0073009A">
      <w:pPr>
        <w:tabs>
          <w:tab w:val="left" w:pos="6255"/>
        </w:tabs>
        <w:spacing w:line="360" w:lineRule="auto"/>
        <w:jc w:val="both"/>
        <w:rPr>
          <w:rFonts w:ascii="Palatino Linotype" w:hAnsi="Palatino Linotype" w:cs="Tahoma"/>
          <w:b/>
          <w:caps/>
          <w:sz w:val="22"/>
          <w:szCs w:val="22"/>
        </w:rPr>
      </w:pPr>
    </w:p>
    <w:p w14:paraId="6E11F494" w14:textId="49114CEA" w:rsidR="0073009A" w:rsidRPr="00B16861" w:rsidRDefault="0073009A" w:rsidP="0073009A">
      <w:pPr>
        <w:tabs>
          <w:tab w:val="left" w:pos="6255"/>
        </w:tabs>
        <w:spacing w:line="360" w:lineRule="auto"/>
        <w:jc w:val="both"/>
        <w:rPr>
          <w:rFonts w:ascii="Palatino Linotype" w:hAnsi="Palatino Linotype" w:cs="Tahoma"/>
          <w:b/>
          <w:sz w:val="22"/>
          <w:szCs w:val="22"/>
        </w:rPr>
      </w:pPr>
      <w:r w:rsidRPr="00B16861">
        <w:rPr>
          <w:rFonts w:ascii="Palatino Linotype" w:hAnsi="Palatino Linotype" w:cs="Tahoma"/>
          <w:b/>
          <w:caps/>
          <w:sz w:val="22"/>
          <w:szCs w:val="22"/>
        </w:rPr>
        <w:t xml:space="preserve">SextO. </w:t>
      </w:r>
      <w:r w:rsidRPr="00B16861">
        <w:rPr>
          <w:rFonts w:ascii="Palatino Linotype" w:hAnsi="Palatino Linotype" w:cs="Tahoma"/>
          <w:b/>
          <w:sz w:val="22"/>
          <w:szCs w:val="22"/>
        </w:rPr>
        <w:t>De la versión pública.</w:t>
      </w:r>
      <w:r w:rsidRPr="00B16861">
        <w:rPr>
          <w:rFonts w:ascii="Palatino Linotype" w:hAnsi="Palatino Linotype" w:cs="Tahoma"/>
          <w:b/>
          <w:sz w:val="22"/>
          <w:szCs w:val="22"/>
        </w:rPr>
        <w:tab/>
      </w:r>
    </w:p>
    <w:p w14:paraId="41E0D4F7" w14:textId="77777777" w:rsidR="0073009A" w:rsidRPr="00B16861" w:rsidRDefault="0073009A" w:rsidP="0073009A">
      <w:pPr>
        <w:tabs>
          <w:tab w:val="left" w:pos="4962"/>
        </w:tabs>
        <w:spacing w:line="360" w:lineRule="auto"/>
        <w:jc w:val="both"/>
        <w:rPr>
          <w:rFonts w:ascii="Palatino Linotype" w:hAnsi="Palatino Linotype" w:cs="Tahoma"/>
          <w:b/>
          <w:caps/>
          <w:sz w:val="22"/>
          <w:szCs w:val="22"/>
        </w:rPr>
      </w:pPr>
    </w:p>
    <w:p w14:paraId="6956E3AA" w14:textId="77777777" w:rsidR="0073009A" w:rsidRPr="00B16861" w:rsidRDefault="0073009A" w:rsidP="0073009A">
      <w:pPr>
        <w:tabs>
          <w:tab w:val="left" w:pos="4962"/>
        </w:tabs>
        <w:spacing w:line="360" w:lineRule="auto"/>
        <w:jc w:val="both"/>
        <w:rPr>
          <w:rFonts w:ascii="Palatino Linotype" w:hAnsi="Palatino Linotype" w:cs="Tahoma"/>
          <w:sz w:val="22"/>
          <w:szCs w:val="22"/>
          <w:lang w:val="es-ES"/>
        </w:rPr>
      </w:pPr>
      <w:r w:rsidRPr="00B16861">
        <w:rPr>
          <w:rFonts w:ascii="Palatino Linotype" w:hAnsi="Palatino Linotype" w:cs="Tahoma"/>
          <w:sz w:val="22"/>
          <w:szCs w:val="22"/>
          <w:lang w:val="es-ES"/>
        </w:rPr>
        <w:t>Como se expresó, del análisis que se realizó de la nómina, se advierte que en la misma se consignan diversos datos personales relacionados con la vida privada de los servidores públicos, por lo que conviene analizar la naturaleza de estos.</w:t>
      </w:r>
    </w:p>
    <w:p w14:paraId="4568EC17" w14:textId="77777777" w:rsidR="0073009A" w:rsidRPr="00B16861" w:rsidRDefault="0073009A" w:rsidP="0073009A">
      <w:pPr>
        <w:spacing w:line="360" w:lineRule="auto"/>
        <w:ind w:right="-93"/>
        <w:jc w:val="both"/>
        <w:rPr>
          <w:rFonts w:ascii="Palatino Linotype" w:hAnsi="Palatino Linotype" w:cs="Tahoma"/>
          <w:bCs/>
          <w:iCs/>
          <w:sz w:val="22"/>
          <w:szCs w:val="22"/>
        </w:rPr>
      </w:pPr>
    </w:p>
    <w:p w14:paraId="65360771" w14:textId="77777777" w:rsidR="0073009A" w:rsidRPr="00B16861" w:rsidRDefault="0073009A" w:rsidP="0073009A">
      <w:pPr>
        <w:spacing w:line="360" w:lineRule="auto"/>
        <w:ind w:right="-93"/>
        <w:jc w:val="both"/>
        <w:rPr>
          <w:rFonts w:ascii="Palatino Linotype" w:hAnsi="Palatino Linotype" w:cs="Tahoma"/>
          <w:sz w:val="22"/>
          <w:szCs w:val="22"/>
        </w:rPr>
      </w:pPr>
      <w:r w:rsidRPr="00B16861">
        <w:rPr>
          <w:rFonts w:ascii="Palatino Linotype" w:hAnsi="Palatino Linotype" w:cs="Tahoma"/>
          <w:bCs/>
          <w:iCs/>
          <w:sz w:val="22"/>
          <w:szCs w:val="22"/>
        </w:rPr>
        <w:t>En efecto, cuando los documentos de acceso público</w:t>
      </w:r>
      <w:r w:rsidRPr="00B16861">
        <w:rPr>
          <w:rFonts w:ascii="Palatino Linotype" w:hAnsi="Palatino Linotype" w:cs="Tahoma"/>
          <w:sz w:val="22"/>
          <w:szCs w:val="22"/>
        </w:rPr>
        <w:t xml:space="preserve"> pueden contener datos personales, que de hacerse públicos afectarían la intimidad, patrimonio y vida privada de sus titulares, se consideran confidenciales y por tanto deben testarse al momento de la elaboración de versiones públicas, de conformidad con la Ley de Transparencia y Acceso a la Información Pública del Estado de México y Municipios.</w:t>
      </w:r>
    </w:p>
    <w:p w14:paraId="64C87921" w14:textId="77777777" w:rsidR="0073009A" w:rsidRPr="00B16861" w:rsidRDefault="0073009A" w:rsidP="0073009A">
      <w:pPr>
        <w:spacing w:line="360" w:lineRule="auto"/>
        <w:ind w:right="-93"/>
        <w:jc w:val="both"/>
        <w:rPr>
          <w:rFonts w:ascii="Palatino Linotype" w:hAnsi="Palatino Linotype" w:cs="Tahoma"/>
          <w:sz w:val="22"/>
          <w:szCs w:val="22"/>
        </w:rPr>
      </w:pPr>
    </w:p>
    <w:p w14:paraId="76667C0F" w14:textId="77777777" w:rsidR="009B3CC9" w:rsidRDefault="0073009A" w:rsidP="0073009A">
      <w:pPr>
        <w:spacing w:line="360" w:lineRule="auto"/>
        <w:ind w:right="-93"/>
        <w:jc w:val="both"/>
        <w:rPr>
          <w:rFonts w:ascii="Palatino Linotype" w:hAnsi="Palatino Linotype" w:cs="Tahoma"/>
          <w:bCs/>
          <w:iCs/>
          <w:sz w:val="22"/>
          <w:szCs w:val="22"/>
        </w:rPr>
      </w:pPr>
      <w:r w:rsidRPr="00B16861">
        <w:rPr>
          <w:rFonts w:ascii="Palatino Linotype" w:hAnsi="Palatino Linotype" w:cs="Tahoma"/>
          <w:bCs/>
          <w:iCs/>
          <w:sz w:val="22"/>
          <w:szCs w:val="22"/>
        </w:rPr>
        <w:t xml:space="preserve">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w:t>
      </w:r>
      <w:r w:rsidRPr="00B16861">
        <w:rPr>
          <w:rFonts w:ascii="Palatino Linotype" w:hAnsi="Palatino Linotype" w:cs="Tahoma"/>
          <w:bCs/>
          <w:iCs/>
          <w:sz w:val="22"/>
          <w:szCs w:val="22"/>
        </w:rPr>
        <w:lastRenderedPageBreak/>
        <w:t xml:space="preserve">la cual establecerá los supuestos de excepción a los principios que rijan el tratamiento de datos, por razones de </w:t>
      </w:r>
    </w:p>
    <w:p w14:paraId="79DBC339" w14:textId="54B24F19" w:rsidR="0073009A" w:rsidRPr="00B16861" w:rsidRDefault="0073009A" w:rsidP="0073009A">
      <w:pPr>
        <w:spacing w:line="360" w:lineRule="auto"/>
        <w:ind w:right="-93"/>
        <w:jc w:val="both"/>
        <w:rPr>
          <w:rFonts w:ascii="Palatino Linotype" w:hAnsi="Palatino Linotype" w:cs="Tahoma"/>
          <w:bCs/>
          <w:iCs/>
          <w:sz w:val="22"/>
          <w:szCs w:val="22"/>
        </w:rPr>
      </w:pPr>
      <w:proofErr w:type="gramStart"/>
      <w:r w:rsidRPr="00B16861">
        <w:rPr>
          <w:rFonts w:ascii="Palatino Linotype" w:hAnsi="Palatino Linotype" w:cs="Tahoma"/>
          <w:bCs/>
          <w:iCs/>
          <w:sz w:val="22"/>
          <w:szCs w:val="22"/>
        </w:rPr>
        <w:t>seguridad</w:t>
      </w:r>
      <w:proofErr w:type="gramEnd"/>
      <w:r w:rsidRPr="00B16861">
        <w:rPr>
          <w:rFonts w:ascii="Palatino Linotype" w:hAnsi="Palatino Linotype" w:cs="Tahoma"/>
          <w:bCs/>
          <w:iCs/>
          <w:sz w:val="22"/>
          <w:szCs w:val="22"/>
        </w:rPr>
        <w:t xml:space="preserve"> nacional, disposiciones de orden público, seguridad y salud públicas o para proteger los derechos de terceros.</w:t>
      </w:r>
    </w:p>
    <w:p w14:paraId="7EDD528C" w14:textId="77777777" w:rsidR="0073009A" w:rsidRPr="00B16861" w:rsidRDefault="0073009A" w:rsidP="0073009A">
      <w:pPr>
        <w:spacing w:line="360" w:lineRule="auto"/>
        <w:ind w:right="-93"/>
        <w:jc w:val="both"/>
        <w:rPr>
          <w:rFonts w:ascii="Palatino Linotype" w:hAnsi="Palatino Linotype" w:cs="Tahoma"/>
          <w:bCs/>
          <w:iCs/>
          <w:sz w:val="22"/>
          <w:szCs w:val="22"/>
        </w:rPr>
      </w:pPr>
    </w:p>
    <w:p w14:paraId="0BB4B3FB" w14:textId="77777777" w:rsidR="0073009A" w:rsidRPr="00B16861" w:rsidRDefault="0073009A" w:rsidP="0073009A">
      <w:pPr>
        <w:spacing w:line="360" w:lineRule="auto"/>
        <w:ind w:right="-93"/>
        <w:jc w:val="both"/>
        <w:rPr>
          <w:rFonts w:ascii="Palatino Linotype" w:hAnsi="Palatino Linotype" w:cs="Tahoma"/>
          <w:bCs/>
          <w:iCs/>
          <w:sz w:val="22"/>
          <w:szCs w:val="22"/>
        </w:rPr>
      </w:pPr>
      <w:r w:rsidRPr="00B16861">
        <w:rPr>
          <w:rFonts w:ascii="Palatino Linotype" w:hAnsi="Palatino Linotype" w:cs="Tahoma"/>
          <w:bCs/>
          <w:iCs/>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2E69660C" w14:textId="77777777" w:rsidR="0073009A" w:rsidRPr="00B16861" w:rsidRDefault="0073009A" w:rsidP="0073009A">
      <w:pPr>
        <w:spacing w:line="360" w:lineRule="auto"/>
        <w:ind w:right="-93"/>
        <w:jc w:val="both"/>
        <w:rPr>
          <w:rFonts w:ascii="Palatino Linotype" w:hAnsi="Palatino Linotype" w:cs="Tahoma"/>
          <w:bCs/>
          <w:iCs/>
          <w:sz w:val="22"/>
          <w:szCs w:val="22"/>
        </w:rPr>
      </w:pPr>
    </w:p>
    <w:p w14:paraId="1C7CA73D" w14:textId="77777777" w:rsidR="0073009A" w:rsidRPr="00B16861" w:rsidRDefault="0073009A" w:rsidP="0073009A">
      <w:pPr>
        <w:spacing w:line="360" w:lineRule="auto"/>
        <w:ind w:right="-93"/>
        <w:jc w:val="both"/>
        <w:rPr>
          <w:rFonts w:ascii="Palatino Linotype" w:hAnsi="Palatino Linotype" w:cs="Tahoma"/>
          <w:bCs/>
          <w:iCs/>
          <w:sz w:val="22"/>
          <w:szCs w:val="22"/>
        </w:rPr>
      </w:pPr>
      <w:r w:rsidRPr="00B16861">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75289092" w14:textId="77777777" w:rsidR="0073009A" w:rsidRPr="00B16861" w:rsidRDefault="0073009A" w:rsidP="0073009A">
      <w:pPr>
        <w:spacing w:line="360" w:lineRule="auto"/>
        <w:ind w:right="-93"/>
        <w:jc w:val="both"/>
        <w:rPr>
          <w:rFonts w:ascii="Palatino Linotype" w:hAnsi="Palatino Linotype" w:cs="Tahoma"/>
          <w:bCs/>
          <w:iCs/>
          <w:sz w:val="22"/>
          <w:szCs w:val="22"/>
        </w:rPr>
      </w:pPr>
    </w:p>
    <w:p w14:paraId="303F20D5" w14:textId="77777777" w:rsidR="0073009A" w:rsidRPr="00B16861" w:rsidRDefault="0073009A" w:rsidP="0073009A">
      <w:pPr>
        <w:spacing w:line="360" w:lineRule="auto"/>
        <w:ind w:right="-93"/>
        <w:jc w:val="both"/>
        <w:rPr>
          <w:rFonts w:ascii="Palatino Linotype" w:hAnsi="Palatino Linotype" w:cs="Tahoma"/>
          <w:bCs/>
          <w:iCs/>
          <w:sz w:val="22"/>
          <w:szCs w:val="22"/>
        </w:rPr>
      </w:pPr>
      <w:r w:rsidRPr="00B16861">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00DB6586" w14:textId="77777777" w:rsidR="0073009A" w:rsidRPr="00B16861" w:rsidRDefault="0073009A" w:rsidP="0073009A">
      <w:pPr>
        <w:spacing w:line="360" w:lineRule="auto"/>
        <w:ind w:right="-93"/>
        <w:jc w:val="both"/>
        <w:rPr>
          <w:rFonts w:ascii="Palatino Linotype" w:hAnsi="Palatino Linotype" w:cs="Tahoma"/>
          <w:bCs/>
          <w:iCs/>
          <w:sz w:val="22"/>
          <w:szCs w:val="22"/>
        </w:rPr>
      </w:pPr>
    </w:p>
    <w:p w14:paraId="7BD2667F" w14:textId="77777777" w:rsidR="0073009A" w:rsidRPr="00B16861" w:rsidRDefault="0073009A" w:rsidP="0073009A">
      <w:pPr>
        <w:spacing w:line="360" w:lineRule="auto"/>
        <w:ind w:right="-93"/>
        <w:jc w:val="both"/>
        <w:rPr>
          <w:rFonts w:ascii="Palatino Linotype" w:hAnsi="Palatino Linotype" w:cs="Tahoma"/>
          <w:bCs/>
          <w:iCs/>
          <w:sz w:val="22"/>
          <w:szCs w:val="22"/>
        </w:rPr>
      </w:pPr>
      <w:r w:rsidRPr="00B16861">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51B30568" w14:textId="77777777" w:rsidR="0073009A" w:rsidRPr="00B16861" w:rsidRDefault="0073009A" w:rsidP="0073009A">
      <w:pPr>
        <w:spacing w:line="360" w:lineRule="auto"/>
        <w:ind w:right="-93"/>
        <w:jc w:val="both"/>
        <w:rPr>
          <w:rFonts w:ascii="Palatino Linotype" w:hAnsi="Palatino Linotype" w:cs="Tahoma"/>
          <w:bCs/>
          <w:iCs/>
          <w:sz w:val="22"/>
          <w:szCs w:val="22"/>
        </w:rPr>
      </w:pPr>
    </w:p>
    <w:p w14:paraId="5BE3421E" w14:textId="77777777" w:rsidR="0073009A" w:rsidRPr="00B16861" w:rsidRDefault="0073009A" w:rsidP="0073009A">
      <w:pPr>
        <w:spacing w:line="360" w:lineRule="auto"/>
        <w:ind w:right="-93"/>
        <w:jc w:val="both"/>
        <w:rPr>
          <w:rFonts w:ascii="Palatino Linotype" w:hAnsi="Palatino Linotype" w:cs="Tahoma"/>
          <w:bCs/>
          <w:iCs/>
          <w:sz w:val="22"/>
          <w:szCs w:val="22"/>
          <w:lang w:val="es-ES"/>
        </w:rPr>
      </w:pPr>
      <w:r w:rsidRPr="00B16861">
        <w:rPr>
          <w:rFonts w:ascii="Palatino Linotype" w:hAnsi="Palatino Linotype" w:cs="Tahoma"/>
          <w:bCs/>
          <w:iCs/>
          <w:sz w:val="22"/>
          <w:szCs w:val="22"/>
        </w:rPr>
        <w:lastRenderedPageBreak/>
        <w:t xml:space="preserve">Asimismo, en el artículo 145 de la Ley de Transparencia y Acceso a la Información Pública del Estado de México y Municipios, prevé que para que los Sujetos Obligados </w:t>
      </w:r>
      <w:r w:rsidRPr="00B16861">
        <w:rPr>
          <w:rFonts w:ascii="Palatino Linotype" w:hAnsi="Palatino Linotype" w:cs="Tahoma"/>
          <w:bCs/>
          <w:iCs/>
          <w:sz w:val="22"/>
          <w:szCs w:val="22"/>
          <w:lang w:val="es-ES"/>
        </w:rPr>
        <w:t>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386C62D9" w14:textId="77777777" w:rsidR="0073009A" w:rsidRPr="00B16861" w:rsidRDefault="0073009A" w:rsidP="0073009A">
      <w:pPr>
        <w:spacing w:line="360" w:lineRule="auto"/>
        <w:ind w:right="-93"/>
        <w:jc w:val="both"/>
        <w:rPr>
          <w:rFonts w:ascii="Palatino Linotype" w:hAnsi="Palatino Linotype" w:cs="Tahoma"/>
          <w:bCs/>
          <w:iCs/>
          <w:sz w:val="22"/>
          <w:szCs w:val="22"/>
        </w:rPr>
      </w:pPr>
    </w:p>
    <w:p w14:paraId="3118F287" w14:textId="729A9FBF" w:rsidR="0073009A" w:rsidRPr="00B16861" w:rsidRDefault="0073009A" w:rsidP="0073009A">
      <w:pPr>
        <w:spacing w:line="360" w:lineRule="auto"/>
        <w:ind w:right="-93"/>
        <w:jc w:val="both"/>
        <w:rPr>
          <w:rFonts w:ascii="Palatino Linotype" w:hAnsi="Palatino Linotype" w:cs="Tahoma"/>
          <w:bCs/>
          <w:iCs/>
          <w:sz w:val="22"/>
          <w:szCs w:val="22"/>
          <w:lang w:val="es-ES"/>
        </w:rPr>
      </w:pPr>
      <w:r w:rsidRPr="00B16861">
        <w:rPr>
          <w:rFonts w:ascii="Palatino Linotype" w:hAnsi="Palatino Linotype" w:cs="Tahoma"/>
          <w:bCs/>
          <w:iCs/>
          <w:sz w:val="22"/>
          <w:szCs w:val="22"/>
          <w:lang w:val="es-ES"/>
        </w:rPr>
        <w:t>En términos de lo expuesto, la documentación y aquellos datos que se consideren confidenciales, serán una limitante del derecho de acceso a la información, siempre y cuando:</w:t>
      </w:r>
    </w:p>
    <w:p w14:paraId="30EF44FE" w14:textId="77777777" w:rsidR="0073009A" w:rsidRPr="00B16861" w:rsidRDefault="0073009A" w:rsidP="0073009A">
      <w:pPr>
        <w:spacing w:line="360" w:lineRule="auto"/>
        <w:ind w:right="-93"/>
        <w:jc w:val="both"/>
        <w:rPr>
          <w:rFonts w:ascii="Palatino Linotype" w:hAnsi="Palatino Linotype" w:cs="Tahoma"/>
          <w:bCs/>
          <w:iCs/>
          <w:sz w:val="22"/>
          <w:szCs w:val="22"/>
          <w:lang w:val="es-ES"/>
        </w:rPr>
      </w:pPr>
    </w:p>
    <w:p w14:paraId="251CFAC3" w14:textId="77777777" w:rsidR="0073009A" w:rsidRPr="00B16861" w:rsidRDefault="0073009A" w:rsidP="0073009A">
      <w:pPr>
        <w:numPr>
          <w:ilvl w:val="0"/>
          <w:numId w:val="7"/>
        </w:numPr>
        <w:spacing w:line="360" w:lineRule="auto"/>
        <w:ind w:right="-93"/>
        <w:jc w:val="both"/>
        <w:rPr>
          <w:rFonts w:ascii="Palatino Linotype" w:hAnsi="Palatino Linotype" w:cs="Tahoma"/>
          <w:bCs/>
          <w:iCs/>
          <w:sz w:val="22"/>
          <w:szCs w:val="22"/>
          <w:lang w:val="es-ES"/>
        </w:rPr>
      </w:pPr>
      <w:r w:rsidRPr="00B16861">
        <w:rPr>
          <w:rFonts w:ascii="Palatino Linotype" w:hAnsi="Palatino Linotype" w:cs="Tahoma"/>
          <w:bCs/>
          <w:iCs/>
          <w:sz w:val="22"/>
          <w:szCs w:val="22"/>
          <w:lang w:val="es-ES"/>
        </w:rPr>
        <w:t xml:space="preserve">Se trate de datos personales o información privada; esto es, información concerniente a una persona física o jurídico colectiva y que esta sea identificada o identificable. </w:t>
      </w:r>
    </w:p>
    <w:p w14:paraId="63CCDCE2" w14:textId="77777777" w:rsidR="0073009A" w:rsidRPr="00B16861" w:rsidRDefault="0073009A" w:rsidP="0073009A">
      <w:pPr>
        <w:spacing w:line="360" w:lineRule="auto"/>
        <w:ind w:right="-93"/>
        <w:jc w:val="both"/>
        <w:rPr>
          <w:rFonts w:ascii="Palatino Linotype" w:hAnsi="Palatino Linotype" w:cs="Tahoma"/>
          <w:bCs/>
          <w:iCs/>
          <w:sz w:val="22"/>
          <w:szCs w:val="22"/>
          <w:lang w:val="es-ES"/>
        </w:rPr>
      </w:pPr>
    </w:p>
    <w:p w14:paraId="4542C655" w14:textId="77777777" w:rsidR="0073009A" w:rsidRPr="00B16861" w:rsidRDefault="0073009A" w:rsidP="0073009A">
      <w:pPr>
        <w:numPr>
          <w:ilvl w:val="0"/>
          <w:numId w:val="7"/>
        </w:numPr>
        <w:spacing w:line="360" w:lineRule="auto"/>
        <w:ind w:right="-93"/>
        <w:jc w:val="both"/>
        <w:rPr>
          <w:rFonts w:ascii="Palatino Linotype" w:hAnsi="Palatino Linotype" w:cs="Tahoma"/>
          <w:bCs/>
          <w:iCs/>
          <w:sz w:val="22"/>
          <w:szCs w:val="22"/>
          <w:lang w:val="es-ES"/>
        </w:rPr>
      </w:pPr>
      <w:r w:rsidRPr="00B16861">
        <w:rPr>
          <w:rFonts w:ascii="Palatino Linotype" w:hAnsi="Palatino Linotype" w:cs="Tahoma"/>
          <w:bCs/>
          <w:iCs/>
          <w:sz w:val="22"/>
          <w:szCs w:val="22"/>
          <w:lang w:val="es-ES"/>
        </w:rPr>
        <w:t xml:space="preserve">Para la difusión de los datos, se requiera el consentimiento del titular. </w:t>
      </w:r>
    </w:p>
    <w:p w14:paraId="2DBF8ADD" w14:textId="77777777" w:rsidR="0073009A" w:rsidRPr="00B16861" w:rsidRDefault="0073009A" w:rsidP="0073009A">
      <w:pPr>
        <w:spacing w:line="360" w:lineRule="auto"/>
        <w:ind w:right="-93"/>
        <w:jc w:val="both"/>
        <w:rPr>
          <w:rFonts w:ascii="Palatino Linotype" w:hAnsi="Palatino Linotype" w:cs="Tahoma"/>
          <w:bCs/>
          <w:iCs/>
          <w:sz w:val="22"/>
          <w:szCs w:val="22"/>
        </w:rPr>
      </w:pPr>
    </w:p>
    <w:p w14:paraId="283F0DEA" w14:textId="77777777" w:rsidR="0073009A" w:rsidRPr="00B16861" w:rsidRDefault="0073009A" w:rsidP="0073009A">
      <w:pPr>
        <w:spacing w:line="360" w:lineRule="auto"/>
        <w:ind w:right="-93"/>
        <w:jc w:val="both"/>
        <w:rPr>
          <w:rFonts w:ascii="Palatino Linotype" w:hAnsi="Palatino Linotype" w:cs="Tahoma"/>
          <w:bCs/>
          <w:iCs/>
          <w:sz w:val="22"/>
          <w:szCs w:val="22"/>
        </w:rPr>
      </w:pPr>
      <w:r w:rsidRPr="00B16861">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6CB443D1" w14:textId="77777777" w:rsidR="0073009A" w:rsidRPr="00B16861" w:rsidRDefault="0073009A" w:rsidP="0073009A">
      <w:pPr>
        <w:spacing w:line="360" w:lineRule="auto"/>
        <w:ind w:right="-93"/>
        <w:jc w:val="both"/>
        <w:rPr>
          <w:rFonts w:ascii="Palatino Linotype" w:hAnsi="Palatino Linotype" w:cs="Tahoma"/>
          <w:bCs/>
          <w:iCs/>
          <w:sz w:val="22"/>
          <w:szCs w:val="22"/>
        </w:rPr>
      </w:pPr>
      <w:r w:rsidRPr="00B16861">
        <w:rPr>
          <w:rFonts w:ascii="Palatino Linotype" w:hAnsi="Palatino Linotype" w:cs="Tahoma"/>
          <w:bCs/>
          <w:iCs/>
          <w:sz w:val="22"/>
          <w:szCs w:val="22"/>
        </w:rPr>
        <w:lastRenderedPageBreak/>
        <w:t>Además, en el artículo 5° de dicho ordenamiento jurídico, establece que es la Ley aplicable para todo tratamiento de datos personales.</w:t>
      </w:r>
    </w:p>
    <w:p w14:paraId="5A9AAD2C" w14:textId="77777777" w:rsidR="0073009A" w:rsidRPr="00B16861" w:rsidRDefault="0073009A" w:rsidP="0073009A">
      <w:pPr>
        <w:spacing w:line="360" w:lineRule="auto"/>
        <w:ind w:right="-93"/>
        <w:jc w:val="both"/>
        <w:rPr>
          <w:rFonts w:ascii="Palatino Linotype" w:hAnsi="Palatino Linotype" w:cs="Tahoma"/>
          <w:bCs/>
          <w:iCs/>
          <w:sz w:val="22"/>
          <w:szCs w:val="22"/>
        </w:rPr>
      </w:pPr>
    </w:p>
    <w:p w14:paraId="7AF261C0" w14:textId="77777777" w:rsidR="0073009A" w:rsidRPr="00B16861" w:rsidRDefault="0073009A" w:rsidP="0073009A">
      <w:pPr>
        <w:spacing w:line="360" w:lineRule="auto"/>
        <w:ind w:right="-93"/>
        <w:jc w:val="both"/>
        <w:rPr>
          <w:rFonts w:ascii="Palatino Linotype" w:hAnsi="Palatino Linotype" w:cs="Tahoma"/>
          <w:bCs/>
          <w:iCs/>
          <w:sz w:val="22"/>
          <w:szCs w:val="22"/>
        </w:rPr>
      </w:pPr>
      <w:r w:rsidRPr="00B16861">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3F9CEAC0" w14:textId="77777777" w:rsidR="0073009A" w:rsidRPr="00B16861" w:rsidRDefault="0073009A" w:rsidP="0073009A">
      <w:pPr>
        <w:spacing w:line="360" w:lineRule="auto"/>
        <w:ind w:right="-93"/>
        <w:jc w:val="both"/>
        <w:rPr>
          <w:rFonts w:ascii="Palatino Linotype" w:hAnsi="Palatino Linotype" w:cs="Tahoma"/>
          <w:bCs/>
          <w:iCs/>
          <w:sz w:val="22"/>
          <w:szCs w:val="22"/>
        </w:rPr>
      </w:pPr>
    </w:p>
    <w:p w14:paraId="01E6A617" w14:textId="77777777" w:rsidR="0073009A" w:rsidRPr="00B16861" w:rsidRDefault="0073009A" w:rsidP="0073009A">
      <w:pPr>
        <w:spacing w:line="360" w:lineRule="auto"/>
        <w:ind w:right="-93"/>
        <w:jc w:val="both"/>
        <w:rPr>
          <w:rFonts w:ascii="Palatino Linotype" w:hAnsi="Palatino Linotype" w:cs="Tahoma"/>
          <w:bCs/>
          <w:iCs/>
          <w:sz w:val="22"/>
          <w:szCs w:val="22"/>
        </w:rPr>
      </w:pPr>
      <w:r w:rsidRPr="00B16861">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087E67C5" w14:textId="77777777" w:rsidR="0073009A" w:rsidRPr="00B16861" w:rsidRDefault="0073009A" w:rsidP="0073009A">
      <w:pPr>
        <w:spacing w:line="360" w:lineRule="auto"/>
        <w:ind w:right="-93"/>
        <w:jc w:val="both"/>
        <w:rPr>
          <w:rFonts w:ascii="Palatino Linotype" w:hAnsi="Palatino Linotype" w:cs="Tahoma"/>
          <w:bCs/>
          <w:iCs/>
          <w:sz w:val="22"/>
          <w:szCs w:val="22"/>
        </w:rPr>
      </w:pPr>
    </w:p>
    <w:p w14:paraId="745FB8DF" w14:textId="77777777" w:rsidR="0073009A" w:rsidRPr="00B16861" w:rsidRDefault="0073009A" w:rsidP="0073009A">
      <w:pPr>
        <w:spacing w:line="360" w:lineRule="auto"/>
        <w:ind w:right="-93"/>
        <w:jc w:val="both"/>
        <w:rPr>
          <w:rFonts w:ascii="Palatino Linotype" w:hAnsi="Palatino Linotype" w:cs="Tahoma"/>
          <w:bCs/>
          <w:iCs/>
          <w:sz w:val="22"/>
          <w:szCs w:val="22"/>
        </w:rPr>
      </w:pPr>
      <w:r w:rsidRPr="00B16861">
        <w:rPr>
          <w:rFonts w:ascii="Palatino Linotype" w:hAnsi="Palatino Linotype" w:cs="Tahoma"/>
          <w:bCs/>
          <w:iCs/>
          <w:sz w:val="22"/>
          <w:szCs w:val="22"/>
        </w:rPr>
        <w:t xml:space="preserve">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w:t>
      </w:r>
      <w:r w:rsidRPr="00B16861">
        <w:rPr>
          <w:rFonts w:ascii="Palatino Linotype" w:hAnsi="Palatino Linotype" w:cs="Tahoma"/>
          <w:bCs/>
          <w:iCs/>
          <w:sz w:val="22"/>
          <w:szCs w:val="22"/>
        </w:rPr>
        <w:lastRenderedPageBreak/>
        <w:t>instituciones y es a partir de ahí, en donde las instituciones públicas deben determinar la publicidad de su información.</w:t>
      </w:r>
    </w:p>
    <w:p w14:paraId="17443EB6" w14:textId="77777777" w:rsidR="0073009A" w:rsidRPr="00B16861" w:rsidRDefault="0073009A" w:rsidP="0073009A">
      <w:pPr>
        <w:spacing w:line="360" w:lineRule="auto"/>
        <w:ind w:right="-93"/>
        <w:jc w:val="both"/>
        <w:rPr>
          <w:rFonts w:ascii="Palatino Linotype" w:hAnsi="Palatino Linotype" w:cs="Tahoma"/>
          <w:bCs/>
          <w:iCs/>
          <w:sz w:val="22"/>
          <w:szCs w:val="22"/>
        </w:rPr>
      </w:pPr>
    </w:p>
    <w:p w14:paraId="3026927A" w14:textId="77777777" w:rsidR="0073009A" w:rsidRPr="00B16861" w:rsidRDefault="0073009A" w:rsidP="0073009A">
      <w:pPr>
        <w:spacing w:line="360" w:lineRule="auto"/>
        <w:ind w:right="-93"/>
        <w:jc w:val="both"/>
        <w:rPr>
          <w:rFonts w:ascii="Palatino Linotype" w:hAnsi="Palatino Linotype" w:cs="Tahoma"/>
          <w:bCs/>
          <w:iCs/>
          <w:sz w:val="22"/>
          <w:szCs w:val="22"/>
        </w:rPr>
      </w:pPr>
      <w:r w:rsidRPr="00B16861">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52CE1B4D" w14:textId="77777777" w:rsidR="0073009A" w:rsidRPr="00B16861" w:rsidRDefault="0073009A" w:rsidP="0073009A">
      <w:pPr>
        <w:spacing w:line="360" w:lineRule="auto"/>
        <w:ind w:right="-93"/>
        <w:jc w:val="both"/>
        <w:rPr>
          <w:rFonts w:ascii="Palatino Linotype" w:hAnsi="Palatino Linotype" w:cs="Tahoma"/>
          <w:bCs/>
          <w:iCs/>
          <w:sz w:val="22"/>
          <w:szCs w:val="22"/>
        </w:rPr>
      </w:pPr>
    </w:p>
    <w:p w14:paraId="47FA2FAA" w14:textId="77777777" w:rsidR="0073009A" w:rsidRPr="00B16861" w:rsidRDefault="0073009A" w:rsidP="0073009A">
      <w:pPr>
        <w:spacing w:line="360" w:lineRule="auto"/>
        <w:ind w:right="-93"/>
        <w:jc w:val="both"/>
        <w:rPr>
          <w:rFonts w:ascii="Palatino Linotype" w:hAnsi="Palatino Linotype" w:cs="Tahoma"/>
          <w:bCs/>
          <w:iCs/>
          <w:sz w:val="22"/>
          <w:szCs w:val="22"/>
        </w:rPr>
      </w:pPr>
      <w:r w:rsidRPr="00B16861">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64036CAA" w14:textId="77777777" w:rsidR="0073009A" w:rsidRPr="00B16861" w:rsidRDefault="0073009A" w:rsidP="0073009A">
      <w:pPr>
        <w:spacing w:line="360" w:lineRule="auto"/>
        <w:ind w:right="-93"/>
        <w:jc w:val="both"/>
        <w:rPr>
          <w:rFonts w:ascii="Palatino Linotype" w:hAnsi="Palatino Linotype" w:cs="Tahoma"/>
          <w:bCs/>
          <w:iCs/>
          <w:sz w:val="22"/>
          <w:szCs w:val="22"/>
        </w:rPr>
      </w:pPr>
    </w:p>
    <w:p w14:paraId="726CA2C7" w14:textId="77777777" w:rsidR="0073009A" w:rsidRPr="00B16861" w:rsidRDefault="0073009A" w:rsidP="0073009A">
      <w:pPr>
        <w:spacing w:line="360" w:lineRule="auto"/>
        <w:ind w:right="-93"/>
        <w:jc w:val="both"/>
        <w:rPr>
          <w:rFonts w:ascii="Palatino Linotype" w:hAnsi="Palatino Linotype" w:cs="Tahoma"/>
          <w:bCs/>
          <w:iCs/>
          <w:sz w:val="22"/>
          <w:szCs w:val="22"/>
        </w:rPr>
      </w:pPr>
      <w:r w:rsidRPr="00B16861">
        <w:rPr>
          <w:rFonts w:ascii="Palatino Linotype" w:hAnsi="Palatino Linotype" w:cs="Tahoma"/>
          <w:bCs/>
          <w:iCs/>
          <w:sz w:val="22"/>
          <w:szCs w:val="22"/>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w:t>
      </w:r>
      <w:r w:rsidRPr="00B16861">
        <w:rPr>
          <w:rFonts w:ascii="Palatino Linotype" w:hAnsi="Palatino Linotype" w:cs="Tahoma"/>
          <w:bCs/>
          <w:iCs/>
          <w:sz w:val="22"/>
          <w:szCs w:val="22"/>
        </w:rPr>
        <w:lastRenderedPageBreak/>
        <w:t>de que el beneficio de su publicidad es mayor que el beneficio de su clasificación, aun tratándose de información personal.</w:t>
      </w:r>
    </w:p>
    <w:p w14:paraId="4CAD9125" w14:textId="77777777" w:rsidR="0073009A" w:rsidRPr="00B16861" w:rsidRDefault="0073009A" w:rsidP="0073009A">
      <w:pPr>
        <w:spacing w:line="360" w:lineRule="auto"/>
        <w:ind w:right="-93"/>
        <w:jc w:val="both"/>
        <w:rPr>
          <w:rFonts w:ascii="Palatino Linotype" w:hAnsi="Palatino Linotype" w:cs="Tahoma"/>
          <w:bCs/>
          <w:iCs/>
          <w:sz w:val="22"/>
          <w:szCs w:val="22"/>
        </w:rPr>
      </w:pPr>
    </w:p>
    <w:p w14:paraId="39A6252A" w14:textId="77777777" w:rsidR="0073009A" w:rsidRPr="00B16861" w:rsidRDefault="0073009A" w:rsidP="0073009A">
      <w:pPr>
        <w:spacing w:line="360" w:lineRule="auto"/>
        <w:ind w:right="-93"/>
        <w:jc w:val="both"/>
        <w:rPr>
          <w:rFonts w:ascii="Palatino Linotype" w:hAnsi="Palatino Linotype" w:cs="Tahoma"/>
          <w:bCs/>
          <w:iCs/>
          <w:sz w:val="22"/>
          <w:szCs w:val="22"/>
        </w:rPr>
      </w:pPr>
      <w:r w:rsidRPr="00B16861">
        <w:rPr>
          <w:rFonts w:ascii="Palatino Linotype" w:hAnsi="Palatino Linotype" w:cs="Tahoma"/>
          <w:bCs/>
          <w:iCs/>
          <w:sz w:val="22"/>
          <w:szCs w:val="22"/>
        </w:rPr>
        <w:t xml:space="preserve">Ahora bien, cuando las personas tienen una relación comercial, </w:t>
      </w:r>
      <w:r w:rsidRPr="00B16861">
        <w:rPr>
          <w:rFonts w:ascii="Palatino Linotype" w:hAnsi="Palatino Linotype" w:cs="Tahoma"/>
          <w:bCs/>
          <w:iCs/>
          <w:sz w:val="22"/>
          <w:szCs w:val="22"/>
          <w:u w:val="single"/>
        </w:rPr>
        <w:t>laboral</w:t>
      </w:r>
      <w:r w:rsidRPr="00B16861">
        <w:rPr>
          <w:rFonts w:ascii="Palatino Linotype" w:hAnsi="Palatino Linotype" w:cs="Tahoma"/>
          <w:bCs/>
          <w:iCs/>
          <w:sz w:val="22"/>
          <w:szCs w:val="22"/>
        </w:rPr>
        <w:t>,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35EC853D" w14:textId="77777777" w:rsidR="0073009A" w:rsidRPr="00B16861" w:rsidRDefault="0073009A" w:rsidP="0073009A">
      <w:pPr>
        <w:spacing w:line="360" w:lineRule="auto"/>
        <w:ind w:right="-93"/>
        <w:jc w:val="both"/>
        <w:rPr>
          <w:rFonts w:ascii="Palatino Linotype" w:hAnsi="Palatino Linotype" w:cs="Tahoma"/>
          <w:bCs/>
          <w:iCs/>
          <w:sz w:val="22"/>
          <w:szCs w:val="22"/>
        </w:rPr>
      </w:pPr>
    </w:p>
    <w:p w14:paraId="4DC04BDA" w14:textId="77777777" w:rsidR="0073009A" w:rsidRPr="00B16861" w:rsidRDefault="0073009A" w:rsidP="0073009A">
      <w:pPr>
        <w:spacing w:line="360" w:lineRule="auto"/>
        <w:ind w:right="-93"/>
        <w:jc w:val="both"/>
        <w:rPr>
          <w:rFonts w:ascii="Palatino Linotype" w:hAnsi="Palatino Linotype" w:cs="Tahoma"/>
          <w:bCs/>
          <w:iCs/>
          <w:sz w:val="22"/>
          <w:szCs w:val="22"/>
        </w:rPr>
      </w:pPr>
      <w:r w:rsidRPr="00B16861">
        <w:rPr>
          <w:rFonts w:ascii="Palatino Linotype" w:hAnsi="Palatino Linotype" w:cs="Tahoma"/>
          <w:bCs/>
          <w:iCs/>
          <w:sz w:val="22"/>
          <w:szCs w:val="22"/>
        </w:rPr>
        <w:t xml:space="preserve">Bajo este esquema a continuación se analizan los datos personales susceptibles de clasificación que podrían estar contenidos en los Recibos de nómina de los trabajadores del Ayuntamiento </w:t>
      </w:r>
      <w:r w:rsidRPr="00B16861">
        <w:rPr>
          <w:rFonts w:ascii="Palatino Linotype" w:eastAsia="Calibri" w:hAnsi="Palatino Linotype" w:cs="Tahoma"/>
          <w:bCs/>
          <w:sz w:val="22"/>
          <w:szCs w:val="22"/>
          <w:lang w:val="es-ES" w:eastAsia="en-US"/>
        </w:rPr>
        <w:t xml:space="preserve">y los </w:t>
      </w:r>
      <w:r w:rsidRPr="00B16861">
        <w:rPr>
          <w:rFonts w:ascii="Palatino Linotype" w:eastAsia="Calibri" w:hAnsi="Palatino Linotype" w:cs="Tahoma"/>
          <w:b/>
          <w:bCs/>
          <w:sz w:val="22"/>
          <w:szCs w:val="22"/>
          <w:lang w:val="es-ES" w:eastAsia="en-US"/>
        </w:rPr>
        <w:t>Organismos Descentralizados Municipales</w:t>
      </w:r>
      <w:r w:rsidRPr="00B16861">
        <w:rPr>
          <w:rFonts w:ascii="Palatino Linotype" w:hAnsi="Palatino Linotype" w:cs="Tahoma"/>
          <w:bCs/>
          <w:iCs/>
          <w:sz w:val="22"/>
          <w:szCs w:val="22"/>
        </w:rPr>
        <w:t xml:space="preserve">, tales como el </w:t>
      </w:r>
      <w:r w:rsidRPr="00B16861">
        <w:rPr>
          <w:rFonts w:ascii="Palatino Linotype" w:hAnsi="Palatino Linotype" w:cs="Tahoma"/>
          <w:b/>
          <w:bCs/>
          <w:iCs/>
          <w:sz w:val="22"/>
          <w:szCs w:val="22"/>
        </w:rPr>
        <w:t>Registro Federal de Contribuyentes</w:t>
      </w:r>
      <w:r w:rsidRPr="00B16861">
        <w:rPr>
          <w:rFonts w:ascii="Palatino Linotype" w:hAnsi="Palatino Linotype" w:cs="Tahoma"/>
          <w:bCs/>
          <w:iCs/>
          <w:sz w:val="22"/>
          <w:szCs w:val="22"/>
        </w:rPr>
        <w:t xml:space="preserve"> (RFC), la </w:t>
      </w:r>
      <w:r w:rsidRPr="00B16861">
        <w:rPr>
          <w:rFonts w:ascii="Palatino Linotype" w:hAnsi="Palatino Linotype" w:cs="Tahoma"/>
          <w:b/>
          <w:bCs/>
          <w:iCs/>
          <w:sz w:val="22"/>
          <w:szCs w:val="22"/>
        </w:rPr>
        <w:t>Clave Única de Registro de Población</w:t>
      </w:r>
      <w:r w:rsidRPr="00B16861">
        <w:rPr>
          <w:rFonts w:ascii="Palatino Linotype" w:hAnsi="Palatino Linotype" w:cs="Tahoma"/>
          <w:bCs/>
          <w:iCs/>
          <w:sz w:val="22"/>
          <w:szCs w:val="22"/>
        </w:rPr>
        <w:t xml:space="preserve"> (CURP), la </w:t>
      </w:r>
      <w:r w:rsidRPr="00B16861">
        <w:rPr>
          <w:rFonts w:ascii="Palatino Linotype" w:hAnsi="Palatino Linotype" w:cs="Tahoma"/>
          <w:b/>
          <w:bCs/>
          <w:iCs/>
          <w:sz w:val="22"/>
          <w:szCs w:val="22"/>
        </w:rPr>
        <w:t>Clave de cualquier tipo de seguridad social</w:t>
      </w:r>
      <w:r w:rsidRPr="00B16861">
        <w:rPr>
          <w:rFonts w:ascii="Palatino Linotype" w:hAnsi="Palatino Linotype" w:cs="Tahoma"/>
          <w:bCs/>
          <w:iCs/>
          <w:sz w:val="22"/>
          <w:szCs w:val="22"/>
        </w:rPr>
        <w:t xml:space="preserve"> (ISSEMYM, u otros), así como, los </w:t>
      </w:r>
      <w:r w:rsidRPr="00B16861">
        <w:rPr>
          <w:rFonts w:ascii="Palatino Linotype" w:hAnsi="Palatino Linotype" w:cs="Tahoma"/>
          <w:b/>
          <w:bCs/>
          <w:iCs/>
          <w:sz w:val="22"/>
          <w:szCs w:val="22"/>
        </w:rPr>
        <w:t xml:space="preserve">préstamos o descuentos </w:t>
      </w:r>
      <w:r w:rsidRPr="00B16861">
        <w:rPr>
          <w:rFonts w:ascii="Palatino Linotype" w:hAnsi="Palatino Linotype" w:cs="Tahoma"/>
          <w:bCs/>
          <w:iCs/>
          <w:sz w:val="22"/>
          <w:szCs w:val="22"/>
        </w:rPr>
        <w:t>que se le hagan al servidor público y la clave interbancaria de depósito.</w:t>
      </w:r>
    </w:p>
    <w:p w14:paraId="652ACA1A" w14:textId="77777777" w:rsidR="0073009A" w:rsidRPr="00B16861" w:rsidRDefault="0073009A" w:rsidP="0073009A">
      <w:pPr>
        <w:spacing w:line="360" w:lineRule="auto"/>
        <w:ind w:right="-93"/>
        <w:jc w:val="both"/>
        <w:rPr>
          <w:rFonts w:ascii="Palatino Linotype" w:hAnsi="Palatino Linotype" w:cs="Tahoma"/>
          <w:bCs/>
          <w:iCs/>
          <w:sz w:val="22"/>
          <w:szCs w:val="22"/>
        </w:rPr>
      </w:pPr>
    </w:p>
    <w:p w14:paraId="35983478" w14:textId="77777777" w:rsidR="0073009A" w:rsidRPr="00B16861" w:rsidRDefault="0073009A" w:rsidP="0073009A">
      <w:pPr>
        <w:pStyle w:val="Prrafodelista"/>
        <w:numPr>
          <w:ilvl w:val="0"/>
          <w:numId w:val="6"/>
        </w:numPr>
        <w:spacing w:line="360" w:lineRule="auto"/>
        <w:ind w:right="-93"/>
        <w:jc w:val="both"/>
        <w:rPr>
          <w:rFonts w:ascii="Palatino Linotype" w:hAnsi="Palatino Linotype" w:cs="Tahoma"/>
          <w:bCs/>
          <w:iCs/>
          <w:szCs w:val="22"/>
        </w:rPr>
      </w:pPr>
      <w:r w:rsidRPr="00B16861">
        <w:rPr>
          <w:rFonts w:ascii="Palatino Linotype" w:hAnsi="Palatino Linotype" w:cs="Tahoma"/>
          <w:b/>
          <w:bCs/>
          <w:iCs/>
          <w:szCs w:val="22"/>
        </w:rPr>
        <w:t>Registro Federal de Contribuyentes</w:t>
      </w:r>
      <w:r w:rsidRPr="00B16861">
        <w:rPr>
          <w:rFonts w:ascii="Palatino Linotype" w:hAnsi="Palatino Linotype" w:cs="Tahoma"/>
          <w:bCs/>
          <w:iCs/>
          <w:szCs w:val="22"/>
        </w:rPr>
        <w:t xml:space="preserve"> (RFC)</w:t>
      </w:r>
    </w:p>
    <w:p w14:paraId="2B219E16" w14:textId="77777777" w:rsidR="0073009A" w:rsidRPr="00B16861" w:rsidRDefault="0073009A" w:rsidP="0073009A">
      <w:pPr>
        <w:spacing w:line="360" w:lineRule="auto"/>
        <w:ind w:left="360" w:right="-93"/>
        <w:jc w:val="both"/>
        <w:rPr>
          <w:rFonts w:ascii="Palatino Linotype" w:hAnsi="Palatino Linotype" w:cs="Tahoma"/>
          <w:bCs/>
          <w:iCs/>
          <w:szCs w:val="22"/>
        </w:rPr>
      </w:pPr>
    </w:p>
    <w:p w14:paraId="43BA7833" w14:textId="77777777" w:rsidR="0073009A" w:rsidRPr="00B16861" w:rsidRDefault="0073009A" w:rsidP="0073009A">
      <w:pPr>
        <w:spacing w:line="360" w:lineRule="auto"/>
        <w:ind w:right="-93"/>
        <w:jc w:val="both"/>
        <w:rPr>
          <w:rFonts w:ascii="Palatino Linotype" w:hAnsi="Palatino Linotype" w:cs="Tahoma"/>
          <w:bCs/>
          <w:iCs/>
          <w:sz w:val="22"/>
          <w:szCs w:val="22"/>
        </w:rPr>
      </w:pPr>
      <w:r w:rsidRPr="00B16861">
        <w:rPr>
          <w:rFonts w:ascii="Palatino Linotype" w:hAnsi="Palatino Linotype" w:cs="Tahoma"/>
          <w:bCs/>
          <w:iCs/>
          <w:sz w:val="22"/>
          <w:szCs w:val="22"/>
        </w:rPr>
        <w:t xml:space="preserve">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w:t>
      </w:r>
      <w:r w:rsidRPr="00B16861">
        <w:rPr>
          <w:rFonts w:ascii="Palatino Linotype" w:hAnsi="Palatino Linotype" w:cs="Tahoma"/>
          <w:bCs/>
          <w:iCs/>
          <w:sz w:val="22"/>
          <w:szCs w:val="22"/>
        </w:rPr>
        <w:lastRenderedPageBreak/>
        <w:t>órgano desconcentrado de la Secretaría de Hacienda y Crédito Público, de acuerdo con el artículo 27 del Código Fiscal de la Federación.</w:t>
      </w:r>
    </w:p>
    <w:p w14:paraId="63A21DEF" w14:textId="77777777" w:rsidR="0073009A" w:rsidRPr="00B16861" w:rsidRDefault="0073009A" w:rsidP="0073009A">
      <w:pPr>
        <w:spacing w:line="360" w:lineRule="auto"/>
        <w:ind w:right="-93"/>
        <w:jc w:val="both"/>
        <w:rPr>
          <w:rFonts w:ascii="Palatino Linotype" w:hAnsi="Palatino Linotype" w:cs="Tahoma"/>
          <w:bCs/>
          <w:iCs/>
          <w:sz w:val="22"/>
          <w:szCs w:val="22"/>
        </w:rPr>
      </w:pPr>
    </w:p>
    <w:p w14:paraId="5D6338C2" w14:textId="77777777" w:rsidR="0073009A" w:rsidRPr="00B16861" w:rsidRDefault="0073009A" w:rsidP="0073009A">
      <w:pPr>
        <w:spacing w:line="360" w:lineRule="auto"/>
        <w:ind w:right="-93"/>
        <w:jc w:val="both"/>
        <w:rPr>
          <w:rFonts w:ascii="Palatino Linotype" w:hAnsi="Palatino Linotype" w:cs="Tahoma"/>
          <w:bCs/>
          <w:iCs/>
          <w:sz w:val="22"/>
          <w:szCs w:val="22"/>
        </w:rPr>
      </w:pPr>
      <w:r w:rsidRPr="00B16861">
        <w:rPr>
          <w:rFonts w:ascii="Palatino Linotype" w:hAnsi="Palatino Linotype" w:cs="Tahoma"/>
          <w:bCs/>
          <w:iCs/>
          <w:sz w:val="22"/>
          <w:szCs w:val="22"/>
        </w:rPr>
        <w:t xml:space="preserve">De acuerdo con lo establecido en el artículo en comento, esta clave se compone de trece caracteres alfanuméricos, con datos obtenidos de los apellidos, nombre (s), fecha de nacimiento del titular, más una </w:t>
      </w:r>
      <w:proofErr w:type="spellStart"/>
      <w:r w:rsidRPr="00B16861">
        <w:rPr>
          <w:rFonts w:ascii="Palatino Linotype" w:hAnsi="Palatino Linotype" w:cs="Tahoma"/>
          <w:bCs/>
          <w:iCs/>
          <w:sz w:val="22"/>
          <w:szCs w:val="22"/>
        </w:rPr>
        <w:t>homoclave</w:t>
      </w:r>
      <w:proofErr w:type="spellEnd"/>
      <w:r w:rsidRPr="00B16861">
        <w:rPr>
          <w:rFonts w:ascii="Palatino Linotype" w:hAnsi="Palatino Linotype" w:cs="Tahoma"/>
          <w:bCs/>
          <w:iCs/>
          <w:sz w:val="22"/>
          <w:szCs w:val="22"/>
        </w:rPr>
        <w:t xml:space="preserve"> que establece el sistema automático del Servicio de Administración Tributaria.</w:t>
      </w:r>
    </w:p>
    <w:p w14:paraId="428549A3" w14:textId="77777777" w:rsidR="0073009A" w:rsidRPr="00B16861" w:rsidRDefault="0073009A" w:rsidP="0073009A">
      <w:pPr>
        <w:spacing w:line="360" w:lineRule="auto"/>
        <w:ind w:right="-93"/>
        <w:jc w:val="both"/>
        <w:rPr>
          <w:rFonts w:ascii="Palatino Linotype" w:hAnsi="Palatino Linotype" w:cs="Tahoma"/>
          <w:bCs/>
          <w:iCs/>
          <w:sz w:val="22"/>
          <w:szCs w:val="22"/>
        </w:rPr>
      </w:pPr>
    </w:p>
    <w:p w14:paraId="0E66BFEB" w14:textId="77777777" w:rsidR="0073009A" w:rsidRPr="00B16861" w:rsidRDefault="0073009A" w:rsidP="0073009A">
      <w:pPr>
        <w:spacing w:line="360" w:lineRule="auto"/>
        <w:ind w:right="-93"/>
        <w:jc w:val="both"/>
        <w:rPr>
          <w:rFonts w:ascii="Palatino Linotype" w:hAnsi="Palatino Linotype" w:cs="Tahoma"/>
          <w:bCs/>
          <w:iCs/>
          <w:sz w:val="22"/>
          <w:szCs w:val="22"/>
        </w:rPr>
      </w:pPr>
      <w:r w:rsidRPr="00B16861">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16DD5BB6" w14:textId="77777777" w:rsidR="0073009A" w:rsidRPr="00B16861" w:rsidRDefault="0073009A" w:rsidP="0073009A">
      <w:pPr>
        <w:spacing w:line="360" w:lineRule="auto"/>
        <w:ind w:right="-93"/>
        <w:jc w:val="both"/>
        <w:rPr>
          <w:rFonts w:ascii="Palatino Linotype" w:hAnsi="Palatino Linotype" w:cs="Tahoma"/>
          <w:bCs/>
          <w:iCs/>
          <w:sz w:val="22"/>
          <w:szCs w:val="22"/>
        </w:rPr>
      </w:pPr>
    </w:p>
    <w:p w14:paraId="45141794" w14:textId="77777777" w:rsidR="0073009A" w:rsidRPr="00B16861" w:rsidRDefault="0073009A" w:rsidP="0073009A">
      <w:pPr>
        <w:spacing w:line="360" w:lineRule="auto"/>
        <w:ind w:right="-93"/>
        <w:jc w:val="both"/>
        <w:rPr>
          <w:rFonts w:ascii="Palatino Linotype" w:hAnsi="Palatino Linotype" w:cs="Tahoma"/>
          <w:bCs/>
          <w:iCs/>
          <w:sz w:val="22"/>
          <w:szCs w:val="22"/>
        </w:rPr>
      </w:pPr>
      <w:r w:rsidRPr="00B16861">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w:t>
      </w:r>
      <w:proofErr w:type="gramStart"/>
      <w:r w:rsidRPr="00B16861">
        <w:rPr>
          <w:rFonts w:ascii="Palatino Linotype" w:hAnsi="Palatino Linotype" w:cs="Tahoma"/>
          <w:bCs/>
          <w:iCs/>
          <w:sz w:val="22"/>
          <w:szCs w:val="22"/>
        </w:rPr>
        <w:t>involucradas</w:t>
      </w:r>
      <w:proofErr w:type="gramEnd"/>
      <w:r w:rsidRPr="00B16861">
        <w:rPr>
          <w:rFonts w:ascii="Palatino Linotype" w:hAnsi="Palatino Linotype" w:cs="Tahoma"/>
          <w:bCs/>
          <w:iCs/>
          <w:sz w:val="22"/>
          <w:szCs w:val="22"/>
        </w:rPr>
        <w:t xml:space="preserve">, en el pago de estos, en el presente caso, del pago del Impuesto Sobre el Producto del Trabajo. </w:t>
      </w:r>
    </w:p>
    <w:p w14:paraId="2ED96707" w14:textId="77777777" w:rsidR="0073009A" w:rsidRPr="00B16861" w:rsidRDefault="0073009A" w:rsidP="0073009A">
      <w:pPr>
        <w:spacing w:line="360" w:lineRule="auto"/>
        <w:ind w:right="-93"/>
        <w:jc w:val="both"/>
        <w:rPr>
          <w:rFonts w:ascii="Palatino Linotype" w:hAnsi="Palatino Linotype" w:cs="Tahoma"/>
          <w:bCs/>
          <w:iCs/>
          <w:sz w:val="22"/>
          <w:szCs w:val="22"/>
        </w:rPr>
      </w:pPr>
    </w:p>
    <w:p w14:paraId="65523E59" w14:textId="77777777" w:rsidR="0073009A" w:rsidRPr="00B16861" w:rsidRDefault="0073009A" w:rsidP="0073009A">
      <w:pPr>
        <w:spacing w:line="360" w:lineRule="auto"/>
        <w:ind w:right="-93"/>
        <w:jc w:val="both"/>
        <w:rPr>
          <w:rFonts w:ascii="Palatino Linotype" w:hAnsi="Palatino Linotype" w:cs="Tahoma"/>
          <w:bCs/>
          <w:iCs/>
          <w:sz w:val="22"/>
          <w:szCs w:val="22"/>
        </w:rPr>
      </w:pPr>
      <w:r w:rsidRPr="00B16861">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61CCBC97" w14:textId="77777777" w:rsidR="0073009A" w:rsidRPr="00B16861" w:rsidRDefault="0073009A" w:rsidP="0073009A">
      <w:pPr>
        <w:spacing w:line="360" w:lineRule="auto"/>
        <w:ind w:left="567" w:right="539"/>
        <w:jc w:val="both"/>
        <w:rPr>
          <w:rFonts w:ascii="Palatino Linotype" w:hAnsi="Palatino Linotype" w:cs="Tahoma"/>
          <w:bCs/>
          <w:iCs/>
          <w:szCs w:val="22"/>
        </w:rPr>
      </w:pPr>
      <w:r w:rsidRPr="00B16861">
        <w:rPr>
          <w:rFonts w:ascii="Palatino Linotype" w:hAnsi="Palatino Linotype" w:cs="Tahoma"/>
          <w:bCs/>
          <w:iCs/>
          <w:szCs w:val="22"/>
        </w:rPr>
        <w:lastRenderedPageBreak/>
        <w:t>“</w:t>
      </w:r>
      <w:r w:rsidRPr="00B16861">
        <w:rPr>
          <w:rFonts w:ascii="Palatino Linotype" w:hAnsi="Palatino Linotype" w:cs="Tahoma"/>
          <w:b/>
          <w:bCs/>
          <w:iCs/>
          <w:szCs w:val="22"/>
        </w:rPr>
        <w:t>Registro Federal de Contribuyentes (RFC) de personas físicas</w:t>
      </w:r>
      <w:r w:rsidRPr="00B16861">
        <w:rPr>
          <w:rFonts w:ascii="Palatino Linotype" w:hAnsi="Palatino Linotype" w:cs="Tahoma"/>
          <w:bCs/>
          <w:iCs/>
          <w:szCs w:val="22"/>
        </w:rPr>
        <w:t>. El RFC es una clave de carácter fiscal, única e irrepetible, que permite identificar al titular, su edad y fecha de nacimiento, por lo que es un dato personal de carácter confidencial.”</w:t>
      </w:r>
    </w:p>
    <w:p w14:paraId="066BCF04" w14:textId="77777777" w:rsidR="0073009A" w:rsidRPr="00B16861" w:rsidRDefault="0073009A" w:rsidP="0073009A">
      <w:pPr>
        <w:spacing w:line="360" w:lineRule="auto"/>
        <w:ind w:right="-93"/>
        <w:jc w:val="both"/>
        <w:rPr>
          <w:rFonts w:ascii="Palatino Linotype" w:hAnsi="Palatino Linotype" w:cs="Tahoma"/>
          <w:bCs/>
          <w:iCs/>
          <w:sz w:val="22"/>
          <w:szCs w:val="22"/>
        </w:rPr>
      </w:pPr>
    </w:p>
    <w:p w14:paraId="70F17DFA" w14:textId="77777777" w:rsidR="0073009A" w:rsidRPr="00B16861" w:rsidRDefault="0073009A" w:rsidP="0073009A">
      <w:pPr>
        <w:spacing w:line="360" w:lineRule="auto"/>
        <w:ind w:right="-93"/>
        <w:jc w:val="both"/>
        <w:rPr>
          <w:rFonts w:ascii="Palatino Linotype" w:hAnsi="Palatino Linotype" w:cs="Tahoma"/>
          <w:bCs/>
          <w:iCs/>
          <w:sz w:val="22"/>
          <w:szCs w:val="22"/>
        </w:rPr>
      </w:pPr>
      <w:r w:rsidRPr="00B16861">
        <w:rPr>
          <w:rFonts w:ascii="Palatino Linotype" w:hAnsi="Palatino Linotype" w:cs="Tahoma"/>
          <w:bCs/>
          <w:iCs/>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7B7AE27E" w14:textId="77777777" w:rsidR="0073009A" w:rsidRPr="00B16861" w:rsidRDefault="0073009A" w:rsidP="0073009A">
      <w:pPr>
        <w:spacing w:line="360" w:lineRule="auto"/>
        <w:ind w:right="-93"/>
        <w:jc w:val="both"/>
        <w:rPr>
          <w:rFonts w:ascii="Palatino Linotype" w:hAnsi="Palatino Linotype" w:cs="Tahoma"/>
          <w:bCs/>
          <w:iCs/>
          <w:sz w:val="22"/>
          <w:szCs w:val="22"/>
        </w:rPr>
      </w:pPr>
    </w:p>
    <w:p w14:paraId="344FF396" w14:textId="77777777" w:rsidR="0073009A" w:rsidRPr="00B16861" w:rsidRDefault="0073009A" w:rsidP="0073009A">
      <w:pPr>
        <w:pStyle w:val="Prrafodelista"/>
        <w:numPr>
          <w:ilvl w:val="0"/>
          <w:numId w:val="18"/>
        </w:numPr>
        <w:spacing w:line="360" w:lineRule="auto"/>
        <w:jc w:val="both"/>
        <w:rPr>
          <w:rFonts w:ascii="Palatino Linotype" w:hAnsi="Palatino Linotype" w:cs="Tahoma"/>
          <w:b/>
          <w:szCs w:val="22"/>
        </w:rPr>
      </w:pPr>
      <w:r w:rsidRPr="00B16861">
        <w:rPr>
          <w:rFonts w:ascii="Palatino Linotype" w:hAnsi="Palatino Linotype" w:cs="Tahoma"/>
          <w:b/>
          <w:szCs w:val="22"/>
        </w:rPr>
        <w:t xml:space="preserve">Clave </w:t>
      </w:r>
      <w:r w:rsidRPr="00B16861">
        <w:rPr>
          <w:rFonts w:ascii="Palatino Linotype" w:hAnsi="Palatino Linotype" w:cs="Tahoma"/>
          <w:b/>
          <w:caps/>
          <w:szCs w:val="22"/>
        </w:rPr>
        <w:t>ú</w:t>
      </w:r>
      <w:r w:rsidRPr="00B16861">
        <w:rPr>
          <w:rFonts w:ascii="Palatino Linotype" w:hAnsi="Palatino Linotype" w:cs="Tahoma"/>
          <w:b/>
          <w:szCs w:val="22"/>
        </w:rPr>
        <w:t>nica de Registro de Población –CURP-.</w:t>
      </w:r>
    </w:p>
    <w:p w14:paraId="7A40860C" w14:textId="77777777" w:rsidR="0073009A" w:rsidRPr="00B16861" w:rsidRDefault="0073009A" w:rsidP="0073009A">
      <w:pPr>
        <w:pStyle w:val="Prrafodelista"/>
        <w:spacing w:line="360" w:lineRule="auto"/>
        <w:jc w:val="both"/>
        <w:rPr>
          <w:rFonts w:ascii="Palatino Linotype" w:hAnsi="Palatino Linotype" w:cs="Tahoma"/>
          <w:b/>
          <w:szCs w:val="22"/>
        </w:rPr>
      </w:pPr>
    </w:p>
    <w:p w14:paraId="18638248" w14:textId="77777777" w:rsidR="0073009A" w:rsidRPr="00B16861" w:rsidRDefault="0073009A" w:rsidP="0073009A">
      <w:pPr>
        <w:spacing w:line="360" w:lineRule="auto"/>
        <w:contextualSpacing/>
        <w:jc w:val="both"/>
        <w:rPr>
          <w:rFonts w:ascii="Palatino Linotype" w:hAnsi="Palatino Linotype" w:cs="Tahoma"/>
          <w:sz w:val="22"/>
          <w:szCs w:val="22"/>
          <w:lang w:eastAsia="es-MX"/>
        </w:rPr>
      </w:pPr>
      <w:r w:rsidRPr="00B16861">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3C89CAD0" w14:textId="77777777" w:rsidR="0073009A" w:rsidRPr="00B16861" w:rsidRDefault="0073009A" w:rsidP="0073009A">
      <w:pPr>
        <w:spacing w:line="360" w:lineRule="auto"/>
        <w:contextualSpacing/>
        <w:jc w:val="both"/>
        <w:rPr>
          <w:rFonts w:ascii="Palatino Linotype" w:hAnsi="Palatino Linotype" w:cs="Tahoma"/>
          <w:sz w:val="22"/>
          <w:szCs w:val="22"/>
          <w:lang w:eastAsia="es-MX"/>
        </w:rPr>
      </w:pPr>
    </w:p>
    <w:p w14:paraId="0D36726B" w14:textId="77777777" w:rsidR="0073009A" w:rsidRPr="00B16861" w:rsidRDefault="0073009A" w:rsidP="0073009A">
      <w:pPr>
        <w:spacing w:line="360" w:lineRule="auto"/>
        <w:contextualSpacing/>
        <w:jc w:val="both"/>
        <w:rPr>
          <w:rFonts w:ascii="Palatino Linotype" w:hAnsi="Palatino Linotype" w:cs="Tahoma"/>
          <w:sz w:val="22"/>
          <w:szCs w:val="22"/>
          <w:lang w:eastAsia="es-MX"/>
        </w:rPr>
      </w:pPr>
      <w:r w:rsidRPr="00B16861">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7CD03913" w14:textId="77777777" w:rsidR="0073009A" w:rsidRPr="00B16861" w:rsidRDefault="0073009A" w:rsidP="0073009A">
      <w:pPr>
        <w:spacing w:line="360" w:lineRule="auto"/>
        <w:contextualSpacing/>
        <w:jc w:val="both"/>
        <w:rPr>
          <w:rFonts w:ascii="Palatino Linotype" w:hAnsi="Palatino Linotype" w:cs="Tahoma"/>
          <w:sz w:val="22"/>
          <w:szCs w:val="22"/>
          <w:lang w:eastAsia="es-MX"/>
        </w:rPr>
      </w:pPr>
    </w:p>
    <w:p w14:paraId="5B2A95AC" w14:textId="77777777" w:rsidR="0073009A" w:rsidRPr="00B16861" w:rsidRDefault="0073009A" w:rsidP="0073009A">
      <w:pPr>
        <w:spacing w:line="360" w:lineRule="auto"/>
        <w:contextualSpacing/>
        <w:jc w:val="both"/>
        <w:rPr>
          <w:rFonts w:ascii="Palatino Linotype" w:hAnsi="Palatino Linotype" w:cs="Tahoma"/>
          <w:sz w:val="22"/>
          <w:szCs w:val="22"/>
          <w:lang w:eastAsia="es-MX"/>
        </w:rPr>
      </w:pPr>
      <w:r w:rsidRPr="00B16861">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0BBCC66C" w14:textId="77777777" w:rsidR="0073009A" w:rsidRPr="00B16861" w:rsidRDefault="0073009A" w:rsidP="0073009A">
      <w:pPr>
        <w:spacing w:line="360" w:lineRule="auto"/>
        <w:contextualSpacing/>
        <w:jc w:val="both"/>
        <w:rPr>
          <w:rFonts w:ascii="Palatino Linotype" w:hAnsi="Palatino Linotype" w:cs="Tahoma"/>
          <w:b/>
          <w:sz w:val="22"/>
          <w:szCs w:val="22"/>
          <w:lang w:eastAsia="es-MX"/>
        </w:rPr>
      </w:pPr>
    </w:p>
    <w:p w14:paraId="6414D607" w14:textId="77777777" w:rsidR="0073009A" w:rsidRPr="00B16861" w:rsidRDefault="0073009A" w:rsidP="0073009A">
      <w:pPr>
        <w:spacing w:line="360" w:lineRule="auto"/>
        <w:contextualSpacing/>
        <w:jc w:val="both"/>
        <w:rPr>
          <w:rFonts w:ascii="Palatino Linotype" w:hAnsi="Palatino Linotype" w:cs="Tahoma"/>
          <w:sz w:val="22"/>
          <w:szCs w:val="22"/>
          <w:lang w:eastAsia="es-MX"/>
        </w:rPr>
      </w:pPr>
      <w:r w:rsidRPr="00B16861">
        <w:rPr>
          <w:rFonts w:ascii="Palatino Linotype" w:hAnsi="Palatino Linotype" w:cs="Tahoma"/>
          <w:sz w:val="22"/>
          <w:szCs w:val="22"/>
          <w:lang w:eastAsia="es-MX"/>
        </w:rPr>
        <w:lastRenderedPageBreak/>
        <w:t xml:space="preserve">De conformidad con lo precisado por la propia Secretaría de Gobernación en la dirección </w:t>
      </w:r>
      <w:hyperlink r:id="rId20" w:history="1">
        <w:r w:rsidRPr="00B16861">
          <w:rPr>
            <w:rStyle w:val="Hipervnculo"/>
            <w:rFonts w:ascii="Palatino Linotype" w:hAnsi="Palatino Linotype" w:cs="Tahoma"/>
            <w:sz w:val="22"/>
            <w:szCs w:val="22"/>
            <w:lang w:eastAsia="es-MX"/>
          </w:rPr>
          <w:t>https://consultas.curp.gob.mx/CurpSP/html/informacionecurpPS.html</w:t>
        </w:r>
      </w:hyperlink>
      <w:r w:rsidRPr="00B16861">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B16861">
        <w:rPr>
          <w:rFonts w:ascii="Palatino Linotype" w:hAnsi="Palatino Linotype" w:cs="Tahoma"/>
          <w:b/>
          <w:sz w:val="22"/>
          <w:szCs w:val="22"/>
          <w:lang w:eastAsia="es-MX"/>
        </w:rPr>
        <w:t xml:space="preserve">se generan a partir de los datos contenidos en el documento probatorio de la identidad del interesado </w:t>
      </w:r>
      <w:r w:rsidRPr="00B16861">
        <w:rPr>
          <w:rFonts w:ascii="Palatino Linotype" w:hAnsi="Palatino Linotype" w:cs="Tahoma"/>
          <w:sz w:val="22"/>
          <w:szCs w:val="22"/>
          <w:lang w:eastAsia="es-MX"/>
        </w:rPr>
        <w:t>(acta de nacimiento, carta de naturalización o documento migratorio) de la siguiente forma:</w:t>
      </w:r>
    </w:p>
    <w:p w14:paraId="0E63BE9C" w14:textId="77777777" w:rsidR="0073009A" w:rsidRPr="00B16861" w:rsidRDefault="0073009A" w:rsidP="0073009A">
      <w:pPr>
        <w:spacing w:line="360" w:lineRule="auto"/>
        <w:contextualSpacing/>
        <w:jc w:val="both"/>
        <w:rPr>
          <w:rFonts w:ascii="Palatino Linotype" w:hAnsi="Palatino Linotype" w:cs="Tahoma"/>
          <w:sz w:val="22"/>
          <w:szCs w:val="22"/>
          <w:lang w:eastAsia="es-MX"/>
        </w:rPr>
      </w:pPr>
    </w:p>
    <w:p w14:paraId="23942803" w14:textId="77777777" w:rsidR="0073009A" w:rsidRPr="00B16861" w:rsidRDefault="0073009A" w:rsidP="0073009A">
      <w:pPr>
        <w:spacing w:line="360" w:lineRule="auto"/>
        <w:contextualSpacing/>
        <w:jc w:val="both"/>
        <w:rPr>
          <w:rFonts w:ascii="Palatino Linotype" w:hAnsi="Palatino Linotype" w:cs="Tahoma"/>
          <w:sz w:val="22"/>
          <w:szCs w:val="22"/>
          <w:lang w:eastAsia="es-MX"/>
        </w:rPr>
      </w:pPr>
      <w:r w:rsidRPr="00B16861">
        <w:rPr>
          <w:rFonts w:ascii="Palatino Linotype" w:hAnsi="Palatino Linotype" w:cs="Tahoma"/>
          <w:sz w:val="22"/>
          <w:szCs w:val="22"/>
          <w:lang w:eastAsia="es-MX"/>
        </w:rPr>
        <w:t xml:space="preserve"> • El primero y segundo apellidos, así como al nombre de pila.</w:t>
      </w:r>
    </w:p>
    <w:p w14:paraId="05CFBD8E" w14:textId="77777777" w:rsidR="0073009A" w:rsidRPr="00B16861" w:rsidRDefault="0073009A" w:rsidP="0073009A">
      <w:pPr>
        <w:spacing w:line="360" w:lineRule="auto"/>
        <w:contextualSpacing/>
        <w:jc w:val="both"/>
        <w:rPr>
          <w:rFonts w:ascii="Palatino Linotype" w:hAnsi="Palatino Linotype" w:cs="Tahoma"/>
          <w:sz w:val="22"/>
          <w:szCs w:val="22"/>
          <w:lang w:eastAsia="es-MX"/>
        </w:rPr>
      </w:pPr>
      <w:r w:rsidRPr="00B16861">
        <w:rPr>
          <w:rFonts w:ascii="Palatino Linotype" w:hAnsi="Palatino Linotype" w:cs="Tahoma"/>
          <w:sz w:val="22"/>
          <w:szCs w:val="22"/>
          <w:lang w:eastAsia="es-MX"/>
        </w:rPr>
        <w:t xml:space="preserve"> • La fecha de nacimiento.</w:t>
      </w:r>
    </w:p>
    <w:p w14:paraId="0DA7A87C" w14:textId="77777777" w:rsidR="0073009A" w:rsidRPr="00B16861" w:rsidRDefault="0073009A" w:rsidP="0073009A">
      <w:pPr>
        <w:spacing w:line="360" w:lineRule="auto"/>
        <w:contextualSpacing/>
        <w:jc w:val="both"/>
        <w:rPr>
          <w:rFonts w:ascii="Palatino Linotype" w:hAnsi="Palatino Linotype" w:cs="Tahoma"/>
          <w:sz w:val="22"/>
          <w:szCs w:val="22"/>
          <w:lang w:eastAsia="es-MX"/>
        </w:rPr>
      </w:pPr>
      <w:r w:rsidRPr="00B16861">
        <w:rPr>
          <w:rFonts w:ascii="Palatino Linotype" w:hAnsi="Palatino Linotype" w:cs="Tahoma"/>
          <w:sz w:val="22"/>
          <w:szCs w:val="22"/>
          <w:lang w:eastAsia="es-MX"/>
        </w:rPr>
        <w:t xml:space="preserve"> • El sexo.</w:t>
      </w:r>
    </w:p>
    <w:p w14:paraId="73F763DA" w14:textId="77777777" w:rsidR="0073009A" w:rsidRPr="00B16861" w:rsidRDefault="0073009A" w:rsidP="0073009A">
      <w:pPr>
        <w:spacing w:line="360" w:lineRule="auto"/>
        <w:contextualSpacing/>
        <w:jc w:val="both"/>
        <w:rPr>
          <w:rFonts w:ascii="Palatino Linotype" w:hAnsi="Palatino Linotype" w:cs="Tahoma"/>
          <w:sz w:val="22"/>
          <w:szCs w:val="22"/>
          <w:lang w:eastAsia="es-MX"/>
        </w:rPr>
      </w:pPr>
      <w:r w:rsidRPr="00B16861">
        <w:rPr>
          <w:rFonts w:ascii="Palatino Linotype" w:hAnsi="Palatino Linotype" w:cs="Tahoma"/>
          <w:sz w:val="22"/>
          <w:szCs w:val="22"/>
          <w:lang w:eastAsia="es-MX"/>
        </w:rPr>
        <w:t xml:space="preserve"> • La entidad federativa de nacimiento.</w:t>
      </w:r>
    </w:p>
    <w:p w14:paraId="74BE94FC" w14:textId="77777777" w:rsidR="0073009A" w:rsidRPr="00B16861" w:rsidRDefault="0073009A" w:rsidP="0073009A">
      <w:pPr>
        <w:spacing w:line="360" w:lineRule="auto"/>
        <w:contextualSpacing/>
        <w:jc w:val="both"/>
        <w:rPr>
          <w:rFonts w:ascii="Palatino Linotype" w:hAnsi="Palatino Linotype" w:cs="Tahoma"/>
          <w:sz w:val="22"/>
          <w:szCs w:val="22"/>
          <w:lang w:eastAsia="es-MX"/>
        </w:rPr>
      </w:pPr>
    </w:p>
    <w:p w14:paraId="4E666BE0" w14:textId="77777777" w:rsidR="0073009A" w:rsidRPr="00B16861" w:rsidRDefault="0073009A" w:rsidP="0073009A">
      <w:pPr>
        <w:spacing w:line="360" w:lineRule="auto"/>
        <w:contextualSpacing/>
        <w:jc w:val="both"/>
        <w:rPr>
          <w:rFonts w:ascii="Palatino Linotype" w:hAnsi="Palatino Linotype" w:cs="Tahoma"/>
          <w:sz w:val="22"/>
          <w:szCs w:val="22"/>
          <w:lang w:eastAsia="es-MX"/>
        </w:rPr>
      </w:pPr>
      <w:r w:rsidRPr="00B16861">
        <w:rPr>
          <w:rFonts w:ascii="Palatino Linotype" w:hAnsi="Palatino Linotype" w:cs="Tahoma"/>
          <w:sz w:val="22"/>
          <w:szCs w:val="22"/>
          <w:lang w:eastAsia="es-MX"/>
        </w:rPr>
        <w:t>Los dos últimos elementos de la CURP evitan la duplicidad de la Clave y garantizan su correcta integración.</w:t>
      </w:r>
    </w:p>
    <w:p w14:paraId="4A45529B" w14:textId="77777777" w:rsidR="0073009A" w:rsidRPr="00B16861" w:rsidRDefault="0073009A" w:rsidP="0073009A">
      <w:pPr>
        <w:spacing w:line="360" w:lineRule="auto"/>
        <w:contextualSpacing/>
        <w:jc w:val="both"/>
        <w:rPr>
          <w:rFonts w:ascii="Palatino Linotype" w:hAnsi="Palatino Linotype" w:cs="Tahoma"/>
          <w:sz w:val="22"/>
          <w:szCs w:val="22"/>
          <w:lang w:eastAsia="es-MX"/>
        </w:rPr>
      </w:pPr>
    </w:p>
    <w:p w14:paraId="607EE32B" w14:textId="77777777" w:rsidR="0073009A" w:rsidRPr="00B16861" w:rsidRDefault="0073009A" w:rsidP="0073009A">
      <w:pPr>
        <w:spacing w:line="360" w:lineRule="auto"/>
        <w:contextualSpacing/>
        <w:jc w:val="both"/>
        <w:rPr>
          <w:rFonts w:ascii="Palatino Linotype" w:hAnsi="Palatino Linotype" w:cs="Tahoma"/>
          <w:sz w:val="22"/>
          <w:szCs w:val="22"/>
        </w:rPr>
      </w:pPr>
      <w:r w:rsidRPr="00B16861">
        <w:rPr>
          <w:rFonts w:ascii="Palatino Linotype" w:hAnsi="Palatino Linotype" w:cs="Tahoma"/>
          <w:sz w:val="22"/>
          <w:szCs w:val="22"/>
        </w:rPr>
        <w:t>Como se desprende de lo anterior,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7EDDC0CF" w14:textId="77777777" w:rsidR="0073009A" w:rsidRPr="00B16861" w:rsidRDefault="0073009A" w:rsidP="0073009A">
      <w:pPr>
        <w:spacing w:line="360" w:lineRule="auto"/>
        <w:contextualSpacing/>
        <w:jc w:val="both"/>
        <w:rPr>
          <w:rFonts w:ascii="Palatino Linotype" w:hAnsi="Palatino Linotype" w:cs="Tahoma"/>
          <w:sz w:val="22"/>
          <w:szCs w:val="22"/>
        </w:rPr>
      </w:pPr>
    </w:p>
    <w:p w14:paraId="1C3ABD63" w14:textId="77777777" w:rsidR="0073009A" w:rsidRPr="00B16861" w:rsidRDefault="0073009A" w:rsidP="0073009A">
      <w:pPr>
        <w:spacing w:line="360" w:lineRule="auto"/>
        <w:contextualSpacing/>
        <w:jc w:val="both"/>
        <w:rPr>
          <w:rFonts w:ascii="Palatino Linotype" w:hAnsi="Palatino Linotype" w:cs="Tahoma"/>
          <w:sz w:val="22"/>
          <w:szCs w:val="22"/>
          <w:lang w:eastAsia="es-MX"/>
        </w:rPr>
      </w:pPr>
      <w:r w:rsidRPr="00B16861">
        <w:rPr>
          <w:rFonts w:ascii="Palatino Linotype" w:hAnsi="Palatino Linotype" w:cs="Tahoma"/>
          <w:sz w:val="22"/>
          <w:szCs w:val="22"/>
          <w:lang w:eastAsia="es-MX"/>
        </w:rPr>
        <w:lastRenderedPageBreak/>
        <w:t>Resulta aplicable en la especie, como argumento orientador, el Criterio 3/10, emitido por el INAI.</w:t>
      </w:r>
    </w:p>
    <w:p w14:paraId="14803FEE" w14:textId="77777777" w:rsidR="0073009A" w:rsidRPr="00B16861" w:rsidRDefault="0073009A" w:rsidP="0073009A">
      <w:pPr>
        <w:spacing w:line="360" w:lineRule="auto"/>
        <w:contextualSpacing/>
        <w:jc w:val="both"/>
        <w:rPr>
          <w:rFonts w:ascii="Palatino Linotype" w:hAnsi="Palatino Linotype" w:cs="Tahoma"/>
          <w:sz w:val="22"/>
          <w:szCs w:val="22"/>
        </w:rPr>
      </w:pPr>
    </w:p>
    <w:p w14:paraId="17215372" w14:textId="538628F2" w:rsidR="0073009A" w:rsidRPr="00B16861" w:rsidRDefault="0073009A" w:rsidP="0073009A">
      <w:pPr>
        <w:autoSpaceDE w:val="0"/>
        <w:autoSpaceDN w:val="0"/>
        <w:adjustRightInd w:val="0"/>
        <w:spacing w:line="360" w:lineRule="auto"/>
        <w:ind w:left="567" w:right="567"/>
        <w:jc w:val="both"/>
        <w:rPr>
          <w:rFonts w:ascii="Palatino Linotype" w:eastAsia="Calibri" w:hAnsi="Palatino Linotype" w:cs="Tahoma"/>
          <w:color w:val="000000"/>
        </w:rPr>
      </w:pPr>
      <w:r w:rsidRPr="00B16861">
        <w:rPr>
          <w:rFonts w:ascii="Palatino Linotype" w:eastAsia="Calibri" w:hAnsi="Palatino Linotype" w:cs="Tahoma"/>
          <w:b/>
          <w:bCs/>
          <w:color w:val="000000"/>
        </w:rPr>
        <w:t xml:space="preserve">Clave Única de Registro de Población (CURP) es un dato personal confidencial. </w:t>
      </w:r>
      <w:r w:rsidRPr="00B16861">
        <w:rPr>
          <w:rFonts w:ascii="Palatino Linotype" w:eastAsia="Calibri" w:hAnsi="Palatino Linotype" w:cs="Tahoma"/>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 anteriormente señalado. </w:t>
      </w:r>
    </w:p>
    <w:p w14:paraId="5CDDA35B" w14:textId="77777777" w:rsidR="0073009A" w:rsidRPr="00B16861" w:rsidRDefault="0073009A" w:rsidP="0073009A">
      <w:pPr>
        <w:autoSpaceDE w:val="0"/>
        <w:autoSpaceDN w:val="0"/>
        <w:adjustRightInd w:val="0"/>
        <w:spacing w:line="360" w:lineRule="auto"/>
        <w:ind w:left="567" w:right="567"/>
        <w:jc w:val="both"/>
        <w:rPr>
          <w:rFonts w:ascii="Palatino Linotype" w:eastAsia="Calibri" w:hAnsi="Palatino Linotype" w:cs="Tahoma"/>
          <w:color w:val="000000"/>
        </w:rPr>
      </w:pPr>
    </w:p>
    <w:p w14:paraId="748B08EA" w14:textId="77777777" w:rsidR="0073009A" w:rsidRPr="00B16861" w:rsidRDefault="0073009A" w:rsidP="0073009A">
      <w:pPr>
        <w:spacing w:line="360" w:lineRule="auto"/>
        <w:jc w:val="both"/>
        <w:rPr>
          <w:rFonts w:ascii="Palatino Linotype" w:hAnsi="Palatino Linotype" w:cs="Tahoma"/>
          <w:sz w:val="22"/>
          <w:szCs w:val="22"/>
        </w:rPr>
      </w:pPr>
      <w:r w:rsidRPr="00B16861">
        <w:rPr>
          <w:rFonts w:ascii="Palatino Linotype" w:hAnsi="Palatino Linotype" w:cs="Tahoma"/>
          <w:sz w:val="22"/>
          <w:szCs w:val="22"/>
        </w:rPr>
        <w:t>De acuerdo con lo anterior, se la clave CURP, es un dato personal confidencial, en términos del artículo 143, fracción I de la Ley de Transparencia y Acceso a la Información Pública del Estado de México y Municipios.</w:t>
      </w:r>
    </w:p>
    <w:p w14:paraId="14E1E44F" w14:textId="77777777" w:rsidR="0073009A" w:rsidRPr="00B16861" w:rsidRDefault="0073009A" w:rsidP="0073009A">
      <w:pPr>
        <w:spacing w:line="360" w:lineRule="auto"/>
        <w:jc w:val="both"/>
        <w:rPr>
          <w:rFonts w:ascii="Palatino Linotype" w:hAnsi="Palatino Linotype" w:cs="Tahoma"/>
          <w:sz w:val="22"/>
          <w:szCs w:val="22"/>
        </w:rPr>
      </w:pPr>
    </w:p>
    <w:p w14:paraId="3900625F" w14:textId="77777777" w:rsidR="0073009A" w:rsidRPr="00B16861" w:rsidRDefault="0073009A" w:rsidP="0073009A">
      <w:pPr>
        <w:pStyle w:val="Prrafodelista"/>
        <w:numPr>
          <w:ilvl w:val="0"/>
          <w:numId w:val="17"/>
        </w:numPr>
        <w:spacing w:line="360" w:lineRule="auto"/>
        <w:jc w:val="both"/>
        <w:rPr>
          <w:rFonts w:ascii="Palatino Linotype" w:hAnsi="Palatino Linotype" w:cs="Tahoma"/>
          <w:b/>
          <w:szCs w:val="22"/>
          <w:lang w:eastAsia="es-MX"/>
        </w:rPr>
      </w:pPr>
      <w:r w:rsidRPr="00B16861">
        <w:rPr>
          <w:rFonts w:ascii="Palatino Linotype" w:hAnsi="Palatino Linotype" w:cs="Tahoma"/>
          <w:b/>
          <w:szCs w:val="22"/>
        </w:rPr>
        <w:t>Clave de seguridad social ISSEMYM.</w:t>
      </w:r>
    </w:p>
    <w:p w14:paraId="5ECAAEC7" w14:textId="77777777" w:rsidR="0073009A" w:rsidRPr="00B16861" w:rsidRDefault="0073009A" w:rsidP="0073009A">
      <w:pPr>
        <w:pStyle w:val="Prrafodelista"/>
        <w:spacing w:line="360" w:lineRule="auto"/>
        <w:jc w:val="both"/>
        <w:rPr>
          <w:rFonts w:ascii="Palatino Linotype" w:hAnsi="Palatino Linotype" w:cs="Tahoma"/>
          <w:szCs w:val="22"/>
          <w:lang w:eastAsia="es-MX"/>
        </w:rPr>
      </w:pPr>
    </w:p>
    <w:p w14:paraId="209FE116" w14:textId="77777777" w:rsidR="0073009A" w:rsidRPr="00B16861" w:rsidRDefault="0073009A" w:rsidP="0073009A">
      <w:pPr>
        <w:spacing w:line="360" w:lineRule="auto"/>
        <w:jc w:val="both"/>
        <w:rPr>
          <w:rFonts w:ascii="Palatino Linotype" w:hAnsi="Palatino Linotype" w:cs="Tahoma"/>
          <w:sz w:val="22"/>
          <w:szCs w:val="22"/>
          <w:lang w:eastAsia="es-MX"/>
        </w:rPr>
      </w:pPr>
      <w:r w:rsidRPr="00B16861">
        <w:rPr>
          <w:rFonts w:ascii="Palatino Linotype" w:hAnsi="Palatino Linotype" w:cs="Tahoma"/>
          <w:sz w:val="22"/>
          <w:szCs w:val="22"/>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56D46919" w14:textId="77777777" w:rsidR="0073009A" w:rsidRPr="00B16861" w:rsidRDefault="0073009A" w:rsidP="0073009A">
      <w:pPr>
        <w:spacing w:line="360" w:lineRule="auto"/>
        <w:jc w:val="both"/>
        <w:rPr>
          <w:rFonts w:ascii="Palatino Linotype" w:hAnsi="Palatino Linotype" w:cs="Tahoma"/>
          <w:sz w:val="22"/>
          <w:szCs w:val="22"/>
          <w:lang w:eastAsia="es-MX"/>
        </w:rPr>
      </w:pPr>
      <w:r w:rsidRPr="00B16861">
        <w:rPr>
          <w:rFonts w:ascii="Palatino Linotype" w:hAnsi="Palatino Linotype" w:cs="Tahoma"/>
          <w:sz w:val="22"/>
          <w:szCs w:val="22"/>
          <w:lang w:eastAsia="es-MX"/>
        </w:rPr>
        <w:lastRenderedPageBreak/>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B16861">
        <w:rPr>
          <w:rFonts w:ascii="Palatino Linotype" w:hAnsi="Palatino Linotype" w:cs="Tahoma"/>
          <w:sz w:val="22"/>
          <w:szCs w:val="22"/>
          <w:u w:val="single"/>
          <w:lang w:eastAsia="es-MX"/>
        </w:rPr>
        <w:t>se le asigna una clave para hacer identificable al trabajador con el objetivo de poder proporcionar los servicios que brinda el ISSEMYM.</w:t>
      </w:r>
    </w:p>
    <w:p w14:paraId="2DD0D36D" w14:textId="77777777" w:rsidR="0073009A" w:rsidRPr="00B16861" w:rsidRDefault="0073009A" w:rsidP="0073009A">
      <w:pPr>
        <w:pStyle w:val="Prrafodelista"/>
        <w:spacing w:line="360" w:lineRule="auto"/>
        <w:jc w:val="both"/>
        <w:rPr>
          <w:rFonts w:ascii="Palatino Linotype" w:hAnsi="Palatino Linotype" w:cs="Tahoma"/>
          <w:szCs w:val="22"/>
          <w:lang w:eastAsia="es-MX"/>
        </w:rPr>
      </w:pPr>
    </w:p>
    <w:p w14:paraId="3F4BD34A" w14:textId="77777777" w:rsidR="0073009A" w:rsidRPr="00B16861" w:rsidRDefault="0073009A" w:rsidP="0073009A">
      <w:pPr>
        <w:spacing w:line="360" w:lineRule="auto"/>
        <w:contextualSpacing/>
        <w:jc w:val="both"/>
        <w:rPr>
          <w:rFonts w:ascii="Palatino Linotype" w:hAnsi="Palatino Linotype" w:cs="Tahoma"/>
          <w:sz w:val="22"/>
          <w:szCs w:val="22"/>
          <w:lang w:eastAsia="es-MX"/>
        </w:rPr>
      </w:pPr>
      <w:r w:rsidRPr="00B16861">
        <w:rPr>
          <w:rFonts w:ascii="Palatino Linotype" w:hAnsi="Palatino Linotype" w:cs="Tahoma"/>
          <w:sz w:val="22"/>
          <w:szCs w:val="22"/>
          <w:lang w:eastAsia="es-MX"/>
        </w:rPr>
        <w:t>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w:t>
      </w:r>
    </w:p>
    <w:p w14:paraId="5AF59DCA" w14:textId="77777777" w:rsidR="0073009A" w:rsidRPr="00B16861" w:rsidRDefault="0073009A" w:rsidP="0073009A">
      <w:pPr>
        <w:pStyle w:val="Prrafodelista"/>
        <w:spacing w:line="360" w:lineRule="auto"/>
        <w:jc w:val="both"/>
        <w:rPr>
          <w:rFonts w:ascii="Palatino Linotype" w:hAnsi="Palatino Linotype" w:cs="Tahoma"/>
          <w:szCs w:val="22"/>
          <w:lang w:eastAsia="es-MX"/>
        </w:rPr>
      </w:pPr>
    </w:p>
    <w:p w14:paraId="1BB33B68" w14:textId="77777777" w:rsidR="0073009A" w:rsidRPr="00B16861" w:rsidRDefault="0073009A" w:rsidP="0073009A">
      <w:pPr>
        <w:spacing w:line="360" w:lineRule="auto"/>
        <w:contextualSpacing/>
        <w:jc w:val="both"/>
        <w:rPr>
          <w:rFonts w:ascii="Palatino Linotype" w:hAnsi="Palatino Linotype" w:cs="Tahoma"/>
          <w:sz w:val="22"/>
          <w:szCs w:val="22"/>
          <w:lang w:eastAsia="es-MX"/>
        </w:rPr>
      </w:pPr>
      <w:r w:rsidRPr="00B16861">
        <w:rPr>
          <w:rFonts w:ascii="Palatino Linotype" w:hAnsi="Palatino Linotype" w:cs="Tahoma"/>
          <w:sz w:val="22"/>
          <w:szCs w:val="22"/>
          <w:lang w:eastAsia="es-MX"/>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45FAC345" w14:textId="77777777" w:rsidR="0073009A" w:rsidRPr="00B16861" w:rsidRDefault="0073009A" w:rsidP="0073009A">
      <w:pPr>
        <w:spacing w:line="360" w:lineRule="auto"/>
        <w:contextualSpacing/>
        <w:jc w:val="both"/>
        <w:rPr>
          <w:rFonts w:ascii="Palatino Linotype" w:hAnsi="Palatino Linotype" w:cs="Tahoma"/>
          <w:b/>
          <w:sz w:val="22"/>
          <w:szCs w:val="22"/>
        </w:rPr>
      </w:pPr>
    </w:p>
    <w:p w14:paraId="40221AA3" w14:textId="77777777" w:rsidR="0073009A" w:rsidRPr="00B16861" w:rsidRDefault="0073009A" w:rsidP="0073009A">
      <w:pPr>
        <w:pStyle w:val="Prrafodelista"/>
        <w:numPr>
          <w:ilvl w:val="0"/>
          <w:numId w:val="6"/>
        </w:numPr>
        <w:spacing w:line="360" w:lineRule="auto"/>
        <w:ind w:right="-93"/>
        <w:jc w:val="both"/>
        <w:rPr>
          <w:rFonts w:ascii="Palatino Linotype" w:hAnsi="Palatino Linotype" w:cs="Tahoma"/>
          <w:b/>
          <w:szCs w:val="22"/>
        </w:rPr>
      </w:pPr>
      <w:r w:rsidRPr="00B16861">
        <w:rPr>
          <w:rFonts w:ascii="Palatino Linotype" w:hAnsi="Palatino Linotype" w:cs="Tahoma"/>
          <w:b/>
          <w:bCs/>
          <w:iCs/>
          <w:szCs w:val="22"/>
        </w:rPr>
        <w:t>Préstamos o descuentos que se le hagan al servidor público.</w:t>
      </w:r>
    </w:p>
    <w:p w14:paraId="7764C09E" w14:textId="77777777" w:rsidR="0073009A" w:rsidRPr="00B16861" w:rsidRDefault="0073009A" w:rsidP="0073009A">
      <w:pPr>
        <w:spacing w:line="360" w:lineRule="auto"/>
        <w:ind w:right="-93"/>
        <w:jc w:val="both"/>
        <w:rPr>
          <w:rFonts w:ascii="Palatino Linotype" w:hAnsi="Palatino Linotype" w:cs="Tahoma"/>
          <w:b/>
          <w:bCs/>
          <w:iCs/>
          <w:szCs w:val="22"/>
        </w:rPr>
      </w:pPr>
    </w:p>
    <w:p w14:paraId="6F3E72B1" w14:textId="77777777" w:rsidR="0073009A" w:rsidRPr="00B16861" w:rsidRDefault="0073009A" w:rsidP="0073009A">
      <w:pPr>
        <w:spacing w:line="360" w:lineRule="auto"/>
        <w:ind w:right="-93"/>
        <w:jc w:val="both"/>
        <w:rPr>
          <w:rFonts w:ascii="Palatino Linotype" w:hAnsi="Palatino Linotype" w:cs="Tahoma"/>
          <w:sz w:val="22"/>
          <w:szCs w:val="22"/>
        </w:rPr>
      </w:pPr>
      <w:r w:rsidRPr="00B16861">
        <w:rPr>
          <w:rFonts w:ascii="Palatino Linotype" w:hAnsi="Palatino Linotype" w:cs="Tahoma"/>
          <w:sz w:val="22"/>
          <w:szCs w:val="22"/>
        </w:rPr>
        <w:lastRenderedPageBreak/>
        <w:t>Existen deducciones que se generan con motivo de una decisión libre y voluntaria de los servidores públicos, como son: contratar seguros de vida, de gastos médicos mayores (potenciación) o de automóvil.</w:t>
      </w:r>
    </w:p>
    <w:p w14:paraId="49C2F5E6" w14:textId="77777777" w:rsidR="0073009A" w:rsidRPr="00B16861" w:rsidRDefault="0073009A" w:rsidP="0073009A">
      <w:pPr>
        <w:spacing w:line="360" w:lineRule="auto"/>
        <w:ind w:right="-93"/>
        <w:jc w:val="both"/>
        <w:rPr>
          <w:rFonts w:ascii="Palatino Linotype" w:hAnsi="Palatino Linotype" w:cs="Tahoma"/>
          <w:sz w:val="22"/>
          <w:szCs w:val="22"/>
        </w:rPr>
      </w:pPr>
    </w:p>
    <w:p w14:paraId="57604D4C" w14:textId="77777777" w:rsidR="0073009A" w:rsidRPr="00B16861" w:rsidRDefault="0073009A" w:rsidP="0073009A">
      <w:pPr>
        <w:spacing w:line="360" w:lineRule="auto"/>
        <w:ind w:right="-93"/>
        <w:jc w:val="both"/>
        <w:rPr>
          <w:rFonts w:ascii="Palatino Linotype" w:hAnsi="Palatino Linotype" w:cs="Tahoma"/>
          <w:sz w:val="22"/>
          <w:szCs w:val="22"/>
        </w:rPr>
      </w:pPr>
      <w:r w:rsidRPr="00B16861">
        <w:rPr>
          <w:rFonts w:ascii="Palatino Linotype" w:hAnsi="Palatino Linotype" w:cs="Tahoma"/>
          <w:sz w:val="22"/>
          <w:szCs w:val="22"/>
        </w:rPr>
        <w:t xml:space="preserve"> Asimismo, pueden existir deducciones que se generan con motivo de una sentencia judicial, como es la pensión alimenticia que periódicamente se retira de la cuenta de un empleado, a efecto de que sea entregado a un tercero.  </w:t>
      </w:r>
    </w:p>
    <w:p w14:paraId="24824729" w14:textId="77777777" w:rsidR="0073009A" w:rsidRPr="00B16861" w:rsidRDefault="0073009A" w:rsidP="0073009A">
      <w:pPr>
        <w:spacing w:line="360" w:lineRule="auto"/>
        <w:ind w:right="-93"/>
        <w:jc w:val="both"/>
        <w:rPr>
          <w:rFonts w:ascii="Palatino Linotype" w:hAnsi="Palatino Linotype" w:cs="Tahoma"/>
          <w:sz w:val="22"/>
          <w:szCs w:val="22"/>
        </w:rPr>
      </w:pPr>
    </w:p>
    <w:p w14:paraId="34F0AE9C" w14:textId="77777777" w:rsidR="0073009A" w:rsidRPr="00B16861" w:rsidRDefault="0073009A" w:rsidP="0073009A">
      <w:pPr>
        <w:spacing w:line="360" w:lineRule="auto"/>
        <w:ind w:right="-93"/>
        <w:jc w:val="both"/>
        <w:rPr>
          <w:rFonts w:ascii="Palatino Linotype" w:hAnsi="Palatino Linotype" w:cs="Tahoma"/>
          <w:sz w:val="22"/>
          <w:szCs w:val="22"/>
        </w:rPr>
      </w:pPr>
      <w:r w:rsidRPr="00B16861">
        <w:rPr>
          <w:rFonts w:ascii="Palatino Linotype" w:hAnsi="Palatino Linotype" w:cs="Tahoma"/>
          <w:sz w:val="22"/>
          <w:szCs w:val="22"/>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Por lo anterior, dichas deducciones reflejan el destino que un servidor público da a su patrimonio. </w:t>
      </w:r>
    </w:p>
    <w:p w14:paraId="106771CA" w14:textId="77777777" w:rsidR="0073009A" w:rsidRPr="00B16861" w:rsidRDefault="0073009A" w:rsidP="0073009A">
      <w:pPr>
        <w:spacing w:line="360" w:lineRule="auto"/>
        <w:ind w:right="-93"/>
        <w:jc w:val="both"/>
        <w:rPr>
          <w:rFonts w:ascii="Palatino Linotype" w:hAnsi="Palatino Linotype" w:cs="Tahoma"/>
          <w:sz w:val="22"/>
          <w:szCs w:val="22"/>
        </w:rPr>
      </w:pPr>
      <w:r w:rsidRPr="00B16861">
        <w:rPr>
          <w:rFonts w:ascii="Palatino Linotype" w:hAnsi="Palatino Linotype" w:cs="Tahoma"/>
          <w:sz w:val="22"/>
          <w:szCs w:val="22"/>
        </w:rPr>
        <w:t>Por lo tanto, resulta procedente clasificar dicho dato en términos del artículo 143, fracción I de la Ley de Transparencia y Acceso a la Información Pública del Estado de México y Municipios.</w:t>
      </w:r>
    </w:p>
    <w:p w14:paraId="6B850110" w14:textId="77777777" w:rsidR="0073009A" w:rsidRPr="00B16861" w:rsidRDefault="0073009A" w:rsidP="0073009A">
      <w:pPr>
        <w:pStyle w:val="Prrafodelista"/>
        <w:spacing w:line="360" w:lineRule="auto"/>
        <w:ind w:right="-93"/>
        <w:rPr>
          <w:rFonts w:ascii="Palatino Linotype" w:hAnsi="Palatino Linotype" w:cs="Tahoma"/>
          <w:b/>
          <w:szCs w:val="22"/>
        </w:rPr>
      </w:pPr>
    </w:p>
    <w:p w14:paraId="6886A2DE" w14:textId="77777777" w:rsidR="0073009A" w:rsidRPr="00B16861" w:rsidRDefault="0073009A" w:rsidP="0073009A">
      <w:pPr>
        <w:pStyle w:val="Prrafodelista"/>
        <w:numPr>
          <w:ilvl w:val="0"/>
          <w:numId w:val="6"/>
        </w:numPr>
        <w:spacing w:line="360" w:lineRule="auto"/>
        <w:ind w:right="-93"/>
        <w:jc w:val="both"/>
        <w:rPr>
          <w:rFonts w:ascii="Palatino Linotype" w:hAnsi="Palatino Linotype" w:cs="Tahoma"/>
          <w:b/>
          <w:szCs w:val="22"/>
        </w:rPr>
      </w:pPr>
      <w:r w:rsidRPr="00B16861">
        <w:rPr>
          <w:rFonts w:ascii="Palatino Linotype" w:hAnsi="Palatino Linotype" w:cs="Tahoma"/>
          <w:b/>
          <w:bCs/>
          <w:iCs/>
          <w:szCs w:val="22"/>
        </w:rPr>
        <w:t>Número de cuenta bancario.</w:t>
      </w:r>
    </w:p>
    <w:p w14:paraId="102319C2" w14:textId="77777777" w:rsidR="0073009A" w:rsidRPr="00B16861" w:rsidRDefault="0073009A" w:rsidP="0073009A">
      <w:pPr>
        <w:spacing w:line="360" w:lineRule="auto"/>
        <w:ind w:right="-93"/>
        <w:jc w:val="both"/>
        <w:rPr>
          <w:rFonts w:ascii="Palatino Linotype" w:hAnsi="Palatino Linotype" w:cs="Tahoma"/>
          <w:sz w:val="22"/>
          <w:szCs w:val="22"/>
        </w:rPr>
      </w:pPr>
    </w:p>
    <w:p w14:paraId="2D9FEBAA" w14:textId="77777777" w:rsidR="0073009A" w:rsidRPr="00B16861" w:rsidRDefault="0073009A" w:rsidP="0073009A">
      <w:pPr>
        <w:spacing w:line="360" w:lineRule="auto"/>
        <w:contextualSpacing/>
        <w:jc w:val="both"/>
        <w:rPr>
          <w:rFonts w:ascii="Palatino Linotype" w:hAnsi="Palatino Linotype" w:cs="Tahoma"/>
          <w:sz w:val="22"/>
          <w:szCs w:val="22"/>
          <w:lang w:eastAsia="es-MX"/>
        </w:rPr>
      </w:pPr>
      <w:r w:rsidRPr="00B16861">
        <w:rPr>
          <w:rFonts w:ascii="Palatino Linotype" w:hAnsi="Palatino Linotype" w:cs="Tahoma"/>
          <w:sz w:val="22"/>
          <w:szCs w:val="22"/>
        </w:rPr>
        <w:t>Como se precisó anteriormente, uno de los requisitos que indica la nómina del OSFEM que se deben agregar es el número de cuenta bancario al que se deposita</w:t>
      </w:r>
      <w:r w:rsidRPr="00B16861">
        <w:rPr>
          <w:rFonts w:ascii="Palatino Linotype" w:hAnsi="Palatino Linotype" w:cs="Tahoma"/>
          <w:sz w:val="22"/>
          <w:szCs w:val="22"/>
          <w:lang w:eastAsia="es-MX"/>
        </w:rPr>
        <w:t xml:space="preserve"> el sueldo del servidor público; esto quiere decir, que no necesariamente el pago del salario se realiza de manera </w:t>
      </w:r>
      <w:r w:rsidRPr="00B16861">
        <w:rPr>
          <w:rFonts w:ascii="Palatino Linotype" w:hAnsi="Palatino Linotype" w:cs="Tahoma"/>
          <w:sz w:val="22"/>
          <w:szCs w:val="22"/>
          <w:lang w:eastAsia="es-MX"/>
        </w:rPr>
        <w:lastRenderedPageBreak/>
        <w:t>directa y en efectivo al trabajador, sino que se cubre mediante un depósito bancario realizado a la cuenta personal del trabajador.</w:t>
      </w:r>
    </w:p>
    <w:p w14:paraId="6B209778" w14:textId="77777777" w:rsidR="0073009A" w:rsidRPr="00B16861" w:rsidRDefault="0073009A" w:rsidP="0073009A">
      <w:pPr>
        <w:spacing w:line="360" w:lineRule="auto"/>
        <w:contextualSpacing/>
        <w:jc w:val="both"/>
        <w:rPr>
          <w:rFonts w:ascii="Palatino Linotype" w:hAnsi="Palatino Linotype" w:cs="Tahoma"/>
          <w:sz w:val="22"/>
          <w:szCs w:val="22"/>
          <w:lang w:eastAsia="es-MX"/>
        </w:rPr>
      </w:pPr>
    </w:p>
    <w:p w14:paraId="5C5FD812" w14:textId="77777777" w:rsidR="0073009A" w:rsidRPr="00B16861" w:rsidRDefault="0073009A" w:rsidP="0073009A">
      <w:pPr>
        <w:shd w:val="clear" w:color="auto" w:fill="FFFFFF" w:themeFill="background1"/>
        <w:spacing w:line="360" w:lineRule="auto"/>
        <w:jc w:val="both"/>
        <w:rPr>
          <w:rFonts w:ascii="Palatino Linotype" w:hAnsi="Palatino Linotype" w:cs="Tahoma"/>
          <w:sz w:val="22"/>
          <w:szCs w:val="22"/>
        </w:rPr>
      </w:pPr>
      <w:r w:rsidRPr="00B16861">
        <w:rPr>
          <w:rFonts w:ascii="Palatino Linotype" w:hAnsi="Palatino Linotype" w:cs="Tahoma"/>
          <w:sz w:val="22"/>
          <w:szCs w:val="22"/>
        </w:rPr>
        <w:t>Al respecto, en el Criterio 10/17 emitido por el Pleno del Instituto Nacional de Transparencia, Acceso a la Información y Protección de Datos Personales se establece lo siguiente:</w:t>
      </w:r>
    </w:p>
    <w:p w14:paraId="63F0FF95" w14:textId="77777777" w:rsidR="0073009A" w:rsidRPr="00B16861" w:rsidRDefault="0073009A" w:rsidP="0073009A">
      <w:pPr>
        <w:shd w:val="clear" w:color="auto" w:fill="FFFFFF" w:themeFill="background1"/>
        <w:spacing w:line="360" w:lineRule="auto"/>
        <w:ind w:left="567" w:right="567"/>
        <w:jc w:val="both"/>
        <w:rPr>
          <w:rFonts w:ascii="Palatino Linotype" w:hAnsi="Palatino Linotype" w:cs="Tahoma"/>
          <w:sz w:val="22"/>
        </w:rPr>
      </w:pPr>
    </w:p>
    <w:p w14:paraId="2F89D730" w14:textId="77777777" w:rsidR="0073009A" w:rsidRPr="00B16861" w:rsidRDefault="0073009A" w:rsidP="0073009A">
      <w:pPr>
        <w:shd w:val="clear" w:color="auto" w:fill="FFFFFF" w:themeFill="background1"/>
        <w:spacing w:line="360" w:lineRule="auto"/>
        <w:ind w:left="567" w:right="567"/>
        <w:jc w:val="both"/>
        <w:rPr>
          <w:rFonts w:ascii="Palatino Linotype" w:hAnsi="Palatino Linotype" w:cs="Tahoma"/>
          <w:i/>
          <w:iCs/>
        </w:rPr>
      </w:pPr>
      <w:r w:rsidRPr="00B16861">
        <w:rPr>
          <w:rFonts w:ascii="Palatino Linotype" w:hAnsi="Palatino Linotype" w:cs="Tahoma"/>
          <w:i/>
          <w:iCs/>
        </w:rPr>
        <w:t>“</w:t>
      </w:r>
      <w:r w:rsidRPr="00B16861">
        <w:rPr>
          <w:rFonts w:ascii="Palatino Linotype" w:hAnsi="Palatino Linotype" w:cs="Tahoma"/>
          <w:b/>
          <w:i/>
          <w:iCs/>
        </w:rPr>
        <w:t>Cuentas bancarias y/o CLABE interbancaria de personas físicas y morales privadas.</w:t>
      </w:r>
      <w:r w:rsidRPr="00B16861">
        <w:rPr>
          <w:rFonts w:ascii="Palatino Linotype" w:hAnsi="Palatino Linotype" w:cs="Tahoma"/>
          <w:i/>
          <w:iCs/>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56112108" w14:textId="77777777" w:rsidR="0073009A" w:rsidRPr="00B16861" w:rsidRDefault="0073009A" w:rsidP="0073009A">
      <w:pPr>
        <w:spacing w:line="360" w:lineRule="auto"/>
        <w:contextualSpacing/>
        <w:jc w:val="both"/>
        <w:rPr>
          <w:rFonts w:ascii="Palatino Linotype" w:hAnsi="Palatino Linotype" w:cs="Tahoma"/>
          <w:sz w:val="22"/>
          <w:szCs w:val="22"/>
          <w:lang w:eastAsia="es-MX"/>
        </w:rPr>
      </w:pPr>
    </w:p>
    <w:p w14:paraId="6A2D0C84" w14:textId="77777777" w:rsidR="0073009A" w:rsidRPr="00B16861" w:rsidRDefault="0073009A" w:rsidP="0073009A">
      <w:pPr>
        <w:spacing w:line="360" w:lineRule="auto"/>
        <w:ind w:right="-93"/>
        <w:jc w:val="both"/>
        <w:rPr>
          <w:rFonts w:ascii="Palatino Linotype" w:hAnsi="Palatino Linotype" w:cs="Tahoma"/>
          <w:sz w:val="22"/>
          <w:szCs w:val="22"/>
        </w:rPr>
      </w:pPr>
      <w:r w:rsidRPr="00B16861">
        <w:rPr>
          <w:rFonts w:ascii="Palatino Linotype" w:hAnsi="Palatino Linotype" w:cs="Tahoma"/>
          <w:sz w:val="22"/>
          <w:szCs w:val="22"/>
          <w:lang w:eastAsia="es-MX"/>
        </w:rPr>
        <w:t xml:space="preserve">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w:t>
      </w:r>
      <w:r w:rsidRPr="00B16861">
        <w:rPr>
          <w:rFonts w:ascii="Palatino Linotype" w:hAnsi="Palatino Linotype" w:cs="Tahoma"/>
          <w:sz w:val="22"/>
          <w:szCs w:val="22"/>
        </w:rPr>
        <w:t>artículo 143, fracción I de la Ley de Transparencia y Acceso a la Información Pública del Estado de México y Municipios.</w:t>
      </w:r>
    </w:p>
    <w:p w14:paraId="5D461146" w14:textId="77777777" w:rsidR="0073009A" w:rsidRPr="00B16861" w:rsidRDefault="0073009A" w:rsidP="0073009A">
      <w:pPr>
        <w:spacing w:line="360" w:lineRule="auto"/>
        <w:contextualSpacing/>
        <w:jc w:val="both"/>
        <w:rPr>
          <w:rFonts w:ascii="Palatino Linotype" w:hAnsi="Palatino Linotype" w:cs="Tahoma"/>
          <w:sz w:val="22"/>
          <w:szCs w:val="22"/>
          <w:lang w:eastAsia="es-MX"/>
        </w:rPr>
      </w:pPr>
    </w:p>
    <w:p w14:paraId="641184CB" w14:textId="060FD727" w:rsidR="0073009A" w:rsidRPr="00B16861" w:rsidRDefault="0073009A" w:rsidP="0073009A">
      <w:pPr>
        <w:spacing w:line="360" w:lineRule="auto"/>
        <w:ind w:right="-93"/>
        <w:jc w:val="both"/>
        <w:rPr>
          <w:rFonts w:ascii="Palatino Linotype" w:hAnsi="Palatino Linotype" w:cs="Tahoma"/>
          <w:sz w:val="22"/>
          <w:szCs w:val="22"/>
        </w:rPr>
      </w:pPr>
      <w:r w:rsidRPr="00B16861">
        <w:rPr>
          <w:rFonts w:ascii="Palatino Linotype" w:hAnsi="Palatino Linotype" w:cs="Tahoma"/>
          <w:sz w:val="22"/>
          <w:szCs w:val="22"/>
        </w:rPr>
        <w:t xml:space="preserve">Ahora bien, en armonía entre los principios constitucionales de máxima publicidad y de protección de datos personales, se debe entregar la documentación señalada en versión pública </w:t>
      </w:r>
      <w:r w:rsidRPr="00B16861">
        <w:rPr>
          <w:rFonts w:ascii="Palatino Linotype" w:hAnsi="Palatino Linotype" w:cs="Tahoma"/>
          <w:sz w:val="22"/>
          <w:szCs w:val="22"/>
        </w:rPr>
        <w:lastRenderedPageBreak/>
        <w:t>en la que se suprima aquella información relacionada con la vida privada de los particulares, adicional a la información reservada que se precisó.</w:t>
      </w:r>
    </w:p>
    <w:p w14:paraId="28BDA6F2" w14:textId="69EA6191" w:rsidR="00DE5EFC" w:rsidRPr="00B16861" w:rsidRDefault="00DE5EFC" w:rsidP="0073009A">
      <w:pPr>
        <w:spacing w:line="360" w:lineRule="auto"/>
        <w:ind w:right="-93"/>
        <w:jc w:val="both"/>
        <w:rPr>
          <w:rFonts w:ascii="Palatino Linotype" w:hAnsi="Palatino Linotype" w:cs="Tahoma"/>
          <w:sz w:val="22"/>
          <w:szCs w:val="22"/>
        </w:rPr>
      </w:pPr>
    </w:p>
    <w:p w14:paraId="7230E65D" w14:textId="42610187" w:rsidR="00DE5EFC" w:rsidRPr="00B16861" w:rsidRDefault="00DE5EFC" w:rsidP="00DE5EFC">
      <w:pPr>
        <w:spacing w:line="360" w:lineRule="auto"/>
        <w:ind w:right="-93"/>
        <w:jc w:val="both"/>
        <w:rPr>
          <w:rFonts w:ascii="Palatino Linotype" w:hAnsi="Palatino Linotype" w:cs="Tahoma"/>
          <w:sz w:val="22"/>
          <w:szCs w:val="22"/>
        </w:rPr>
      </w:pPr>
      <w:r w:rsidRPr="00B16861">
        <w:rPr>
          <w:rFonts w:ascii="Palatino Linotype" w:hAnsi="Palatino Linotype" w:cs="Tahoma"/>
          <w:b/>
          <w:sz w:val="22"/>
          <w:szCs w:val="22"/>
        </w:rPr>
        <w:t>SÉPTIMO.</w:t>
      </w:r>
      <w:r w:rsidRPr="00B16861">
        <w:rPr>
          <w:rFonts w:ascii="Palatino Linotype" w:hAnsi="Palatino Linotype" w:cs="Tahoma"/>
          <w:sz w:val="22"/>
          <w:szCs w:val="22"/>
        </w:rPr>
        <w:t xml:space="preserve"> </w:t>
      </w:r>
      <w:r w:rsidRPr="00B16861">
        <w:rPr>
          <w:rFonts w:ascii="Palatino Linotype" w:hAnsi="Palatino Linotype" w:cs="Tahoma"/>
          <w:b/>
          <w:sz w:val="22"/>
          <w:szCs w:val="22"/>
        </w:rPr>
        <w:t>Decisión.</w:t>
      </w:r>
    </w:p>
    <w:p w14:paraId="0F203BD6" w14:textId="6DC45A89" w:rsidR="0073009A" w:rsidRPr="00B16861" w:rsidRDefault="0073009A" w:rsidP="0073009A">
      <w:pPr>
        <w:spacing w:line="360" w:lineRule="auto"/>
        <w:ind w:right="-93"/>
        <w:jc w:val="both"/>
        <w:rPr>
          <w:rFonts w:ascii="Palatino Linotype" w:hAnsi="Palatino Linotype" w:cs="Tahoma"/>
          <w:sz w:val="22"/>
          <w:szCs w:val="22"/>
          <w:lang w:val="es-ES"/>
        </w:rPr>
      </w:pPr>
    </w:p>
    <w:p w14:paraId="0CCADC86" w14:textId="157A606A" w:rsidR="004155A3" w:rsidRPr="00B16861" w:rsidRDefault="004155A3" w:rsidP="004155A3">
      <w:pPr>
        <w:tabs>
          <w:tab w:val="left" w:pos="4962"/>
        </w:tabs>
        <w:spacing w:line="360" w:lineRule="auto"/>
        <w:jc w:val="both"/>
        <w:rPr>
          <w:rFonts w:ascii="Palatino Linotype" w:hAnsi="Palatino Linotype" w:cs="Tahoma"/>
          <w:sz w:val="22"/>
          <w:szCs w:val="24"/>
        </w:rPr>
      </w:pPr>
      <w:r w:rsidRPr="00B16861">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sidRPr="00B16861">
        <w:rPr>
          <w:rFonts w:ascii="Palatino Linotype" w:hAnsi="Palatino Linotype" w:cs="Tahoma"/>
          <w:b/>
          <w:caps/>
          <w:sz w:val="22"/>
          <w:szCs w:val="22"/>
        </w:rPr>
        <w:t>Modificar</w:t>
      </w:r>
      <w:r w:rsidRPr="00B16861">
        <w:rPr>
          <w:rFonts w:ascii="Palatino Linotype" w:hAnsi="Palatino Linotype" w:cs="Tahoma"/>
          <w:sz w:val="22"/>
          <w:szCs w:val="22"/>
        </w:rPr>
        <w:t xml:space="preserve"> la respuesta y </w:t>
      </w:r>
      <w:r w:rsidRPr="00B16861">
        <w:rPr>
          <w:rFonts w:ascii="Palatino Linotype" w:hAnsi="Palatino Linotype" w:cs="Tahoma"/>
          <w:b/>
          <w:sz w:val="22"/>
          <w:szCs w:val="22"/>
        </w:rPr>
        <w:t xml:space="preserve">ORDENAR </w:t>
      </w:r>
      <w:r w:rsidRPr="00B16861">
        <w:rPr>
          <w:rFonts w:ascii="Palatino Linotype" w:hAnsi="Palatino Linotype" w:cs="Tahoma"/>
          <w:sz w:val="22"/>
          <w:szCs w:val="22"/>
        </w:rPr>
        <w:t>al</w:t>
      </w:r>
      <w:r w:rsidRPr="00B16861">
        <w:rPr>
          <w:rFonts w:ascii="Palatino Linotype" w:hAnsi="Palatino Linotype" w:cs="Tahoma"/>
          <w:b/>
          <w:sz w:val="22"/>
          <w:szCs w:val="22"/>
        </w:rPr>
        <w:t xml:space="preserve"> </w:t>
      </w:r>
      <w:r w:rsidRPr="00B16861">
        <w:rPr>
          <w:rFonts w:ascii="Palatino Linotype" w:hAnsi="Palatino Linotype" w:cs="Tahoma"/>
          <w:b/>
          <w:bCs/>
          <w:sz w:val="22"/>
          <w:szCs w:val="22"/>
        </w:rPr>
        <w:t>Sistema Municipal para el Desarrollo Integral de la Familia de Naucalpan de Juárez</w:t>
      </w:r>
      <w:r w:rsidRPr="00B16861">
        <w:rPr>
          <w:rFonts w:ascii="Palatino Linotype" w:hAnsi="Palatino Linotype" w:cs="Tahoma"/>
          <w:sz w:val="22"/>
          <w:szCs w:val="22"/>
        </w:rPr>
        <w:t>,</w:t>
      </w:r>
      <w:r w:rsidRPr="00B16861">
        <w:rPr>
          <w:rFonts w:ascii="Palatino Linotype" w:hAnsi="Palatino Linotype" w:cs="Tahoma"/>
          <w:sz w:val="22"/>
          <w:szCs w:val="24"/>
        </w:rPr>
        <w:t xml:space="preserve"> atienda la solicitud de acceso a la información con número de folio </w:t>
      </w:r>
      <w:r w:rsidRPr="00B16861">
        <w:rPr>
          <w:rFonts w:ascii="Palatino Linotype" w:hAnsi="Palatino Linotype" w:cs="Tahoma"/>
          <w:b/>
          <w:bCs/>
          <w:sz w:val="22"/>
          <w:szCs w:val="24"/>
        </w:rPr>
        <w:t xml:space="preserve">00020/DIFNAUCAL/IP/2019; </w:t>
      </w:r>
      <w:r w:rsidRPr="00B16861">
        <w:rPr>
          <w:rFonts w:ascii="Palatino Linotype" w:hAnsi="Palatino Linotype" w:cs="Tahoma"/>
          <w:bCs/>
          <w:sz w:val="22"/>
          <w:szCs w:val="24"/>
        </w:rPr>
        <w:t>y haga entrega</w:t>
      </w:r>
      <w:r w:rsidRPr="00B16861">
        <w:rPr>
          <w:rFonts w:ascii="Palatino Linotype" w:hAnsi="Palatino Linotype" w:cs="Tahoma"/>
          <w:sz w:val="22"/>
          <w:szCs w:val="24"/>
        </w:rPr>
        <w:t xml:space="preserve">, previa búsqueda exhaustiva y razonable en todas las áreas competentes, de ser el caso en versión pública, vía el Sistema de Acceso a la Información Mexiquense (SAIMEX), </w:t>
      </w:r>
      <w:r w:rsidRPr="00B16861">
        <w:rPr>
          <w:rFonts w:ascii="Palatino Linotype" w:eastAsia="Calibri" w:hAnsi="Palatino Linotype" w:cs="Tahoma"/>
          <w:bCs/>
          <w:iCs/>
          <w:sz w:val="22"/>
          <w:szCs w:val="22"/>
          <w:lang w:eastAsia="es-ES_tradnl"/>
        </w:rPr>
        <w:t>de</w:t>
      </w:r>
      <w:r w:rsidRPr="00B16861">
        <w:rPr>
          <w:rFonts w:ascii="Palatino Linotype" w:eastAsia="Calibri" w:hAnsi="Palatino Linotype" w:cs="Tahoma"/>
          <w:b/>
          <w:bCs/>
          <w:iCs/>
          <w:sz w:val="22"/>
          <w:szCs w:val="22"/>
          <w:lang w:eastAsia="es-ES_tradnl"/>
        </w:rPr>
        <w:t xml:space="preserve"> </w:t>
      </w:r>
      <w:r w:rsidRPr="00B16861">
        <w:rPr>
          <w:rFonts w:ascii="Palatino Linotype" w:eastAsia="Calibri" w:hAnsi="Palatino Linotype" w:cs="Tahoma"/>
          <w:bCs/>
          <w:iCs/>
          <w:sz w:val="22"/>
          <w:szCs w:val="22"/>
          <w:lang w:eastAsia="es-ES_tradnl"/>
        </w:rPr>
        <w:t>lo siguiente</w:t>
      </w:r>
      <w:r w:rsidRPr="00B16861">
        <w:rPr>
          <w:rFonts w:ascii="Palatino Linotype" w:hAnsi="Palatino Linotype" w:cs="Tahoma"/>
          <w:sz w:val="22"/>
          <w:szCs w:val="24"/>
        </w:rPr>
        <w:t>:</w:t>
      </w:r>
    </w:p>
    <w:p w14:paraId="57702CB6" w14:textId="72B985A9" w:rsidR="004155A3" w:rsidRPr="00B16861" w:rsidRDefault="004155A3" w:rsidP="004155A3">
      <w:pPr>
        <w:tabs>
          <w:tab w:val="left" w:pos="4962"/>
        </w:tabs>
        <w:spacing w:line="360" w:lineRule="auto"/>
        <w:jc w:val="both"/>
        <w:rPr>
          <w:rFonts w:ascii="Palatino Linotype" w:hAnsi="Palatino Linotype" w:cs="Tahoma"/>
          <w:sz w:val="22"/>
          <w:szCs w:val="24"/>
        </w:rPr>
      </w:pPr>
    </w:p>
    <w:p w14:paraId="52498979" w14:textId="579A573D" w:rsidR="004155A3" w:rsidRPr="00B16861" w:rsidRDefault="004155A3" w:rsidP="004155A3">
      <w:pPr>
        <w:pStyle w:val="Prrafodelista"/>
        <w:numPr>
          <w:ilvl w:val="0"/>
          <w:numId w:val="6"/>
        </w:numPr>
        <w:tabs>
          <w:tab w:val="left" w:pos="4962"/>
        </w:tabs>
        <w:spacing w:line="360" w:lineRule="auto"/>
        <w:jc w:val="both"/>
        <w:rPr>
          <w:rFonts w:ascii="Palatino Linotype" w:hAnsi="Palatino Linotype" w:cs="Tahoma"/>
        </w:rPr>
      </w:pPr>
      <w:r w:rsidRPr="00B16861">
        <w:rPr>
          <w:rFonts w:ascii="Palatino Linotype" w:hAnsi="Palatino Linotype" w:cs="Tahoma"/>
        </w:rPr>
        <w:t>La nómina completa de los servidores públicos que integran el Sistema Municipal para el Desarrollo Integral de la Familia de Naucalpan de Juárez correspondiente la primera y segunda quincena del mes de mayo de dos mil diecinueve.</w:t>
      </w:r>
    </w:p>
    <w:p w14:paraId="5711A762" w14:textId="0937AF8C" w:rsidR="004155A3" w:rsidRPr="00B16861" w:rsidRDefault="004155A3" w:rsidP="004155A3">
      <w:pPr>
        <w:tabs>
          <w:tab w:val="left" w:pos="4962"/>
        </w:tabs>
        <w:spacing w:line="360" w:lineRule="auto"/>
        <w:jc w:val="both"/>
        <w:rPr>
          <w:rFonts w:ascii="Palatino Linotype" w:hAnsi="Palatino Linotype" w:cs="Tahoma"/>
        </w:rPr>
      </w:pPr>
    </w:p>
    <w:p w14:paraId="1115601D" w14:textId="77777777" w:rsidR="004155A3" w:rsidRPr="00B16861" w:rsidRDefault="004155A3" w:rsidP="004155A3">
      <w:pPr>
        <w:spacing w:line="360" w:lineRule="auto"/>
        <w:ind w:right="-93"/>
        <w:jc w:val="both"/>
        <w:rPr>
          <w:rFonts w:ascii="Palatino Linotype" w:hAnsi="Palatino Linotype" w:cs="Tahoma"/>
          <w:sz w:val="22"/>
          <w:szCs w:val="22"/>
        </w:rPr>
      </w:pPr>
      <w:r w:rsidRPr="00B16861">
        <w:rPr>
          <w:rFonts w:ascii="Palatino Linotype" w:hAnsi="Palatino Linotype" w:cs="Tahoma"/>
          <w:sz w:val="22"/>
          <w:szCs w:val="22"/>
        </w:rPr>
        <w:t>Junto con las versiones públicas, se deberá entregar el Acuerdo del Comité de Transparencia mediante el cual se funde y motive la eliminación de la información confidencial, en términos de los artículos 49, fracciones II y VII, 143, fracción I y 149, de la Ley de Transparencia y Acceso a la Información Pública del Estado de México y Municipios.</w:t>
      </w:r>
    </w:p>
    <w:p w14:paraId="0CE55FB6" w14:textId="18FE350B" w:rsidR="004155A3" w:rsidRPr="00B16861" w:rsidRDefault="004155A3" w:rsidP="004155A3">
      <w:pPr>
        <w:tabs>
          <w:tab w:val="left" w:pos="4962"/>
        </w:tabs>
        <w:spacing w:line="360" w:lineRule="auto"/>
        <w:jc w:val="both"/>
        <w:rPr>
          <w:rFonts w:ascii="Palatino Linotype" w:hAnsi="Palatino Linotype" w:cs="Tahoma"/>
        </w:rPr>
      </w:pPr>
    </w:p>
    <w:p w14:paraId="5B2B7B29" w14:textId="63823AAE" w:rsidR="004155A3" w:rsidRPr="00B16861" w:rsidRDefault="004155A3" w:rsidP="004155A3">
      <w:pPr>
        <w:tabs>
          <w:tab w:val="left" w:pos="4962"/>
        </w:tabs>
        <w:spacing w:line="360" w:lineRule="auto"/>
        <w:jc w:val="both"/>
        <w:rPr>
          <w:rFonts w:ascii="Palatino Linotype" w:hAnsi="Palatino Linotype" w:cs="Tahoma"/>
          <w:sz w:val="22"/>
        </w:rPr>
      </w:pPr>
      <w:r w:rsidRPr="00B16861">
        <w:rPr>
          <w:rFonts w:ascii="Palatino Linotype" w:hAnsi="Palatino Linotype" w:cs="Tahoma"/>
          <w:sz w:val="22"/>
        </w:rPr>
        <w:t xml:space="preserve">Del mismo modo, con fundamento en el artículo 186, fracción III, de la Ley de Transparencia y Acceso a la Información Pública del Estado de México y Municipios, este Instituto considera procedente </w:t>
      </w:r>
      <w:r w:rsidRPr="00B16861">
        <w:rPr>
          <w:rFonts w:ascii="Palatino Linotype" w:hAnsi="Palatino Linotype" w:cs="Tahoma"/>
          <w:b/>
          <w:sz w:val="22"/>
        </w:rPr>
        <w:t>REVOCAR</w:t>
      </w:r>
      <w:r w:rsidRPr="00B16861">
        <w:rPr>
          <w:rFonts w:ascii="Palatino Linotype" w:hAnsi="Palatino Linotype" w:cs="Tahoma"/>
          <w:sz w:val="22"/>
        </w:rPr>
        <w:t xml:space="preserve"> la respuesta a la solicitud de información pública información con </w:t>
      </w:r>
      <w:r w:rsidRPr="00B16861">
        <w:rPr>
          <w:rFonts w:ascii="Palatino Linotype" w:hAnsi="Palatino Linotype" w:cs="Tahoma"/>
          <w:sz w:val="22"/>
        </w:rPr>
        <w:lastRenderedPageBreak/>
        <w:t xml:space="preserve">número de folio </w:t>
      </w:r>
      <w:r w:rsidRPr="00B16861">
        <w:rPr>
          <w:rFonts w:ascii="Palatino Linotype" w:hAnsi="Palatino Linotype" w:cs="Tahoma"/>
          <w:b/>
          <w:sz w:val="22"/>
        </w:rPr>
        <w:t>00021/DIFNAUCAL/IP/2019</w:t>
      </w:r>
      <w:r w:rsidRPr="00B16861">
        <w:rPr>
          <w:rFonts w:ascii="Palatino Linotype" w:hAnsi="Palatino Linotype" w:cs="Tahoma"/>
          <w:sz w:val="22"/>
        </w:rPr>
        <w:t xml:space="preserve">, y considera procedente </w:t>
      </w:r>
      <w:r w:rsidRPr="00B16861">
        <w:rPr>
          <w:rFonts w:ascii="Palatino Linotype" w:hAnsi="Palatino Linotype" w:cs="Tahoma"/>
          <w:b/>
          <w:sz w:val="22"/>
        </w:rPr>
        <w:t>ORDENAR</w:t>
      </w:r>
      <w:r w:rsidRPr="00B16861">
        <w:rPr>
          <w:rFonts w:ascii="Palatino Linotype" w:hAnsi="Palatino Linotype" w:cs="Tahoma"/>
          <w:sz w:val="22"/>
        </w:rPr>
        <w:t xml:space="preserve"> al</w:t>
      </w:r>
      <w:r w:rsidR="008861EA" w:rsidRPr="00B16861">
        <w:rPr>
          <w:rFonts w:ascii="Palatino Linotype" w:hAnsi="Palatino Linotype" w:cs="Tahoma"/>
          <w:b/>
          <w:sz w:val="22"/>
        </w:rPr>
        <w:t xml:space="preserve"> </w:t>
      </w:r>
      <w:r w:rsidR="008861EA" w:rsidRPr="00B16861">
        <w:rPr>
          <w:rFonts w:ascii="Palatino Linotype" w:hAnsi="Palatino Linotype" w:cs="Tahoma"/>
          <w:sz w:val="22"/>
        </w:rPr>
        <w:t>Sujeto Obligado</w:t>
      </w:r>
      <w:r w:rsidRPr="00B16861">
        <w:rPr>
          <w:rFonts w:ascii="Palatino Linotype" w:hAnsi="Palatino Linotype" w:cs="Tahoma"/>
          <w:sz w:val="22"/>
        </w:rPr>
        <w:t>, previa búsqueda exhaustiva y razonable en todas las áreas competentes, otorgue acceso vía el Sistema de Acceso a la Información Mexiquense (SAIMEX), de lo siguiente:</w:t>
      </w:r>
    </w:p>
    <w:p w14:paraId="3E810C6D" w14:textId="55A0BB13" w:rsidR="004155A3" w:rsidRPr="00B16861" w:rsidRDefault="004155A3" w:rsidP="004155A3">
      <w:pPr>
        <w:tabs>
          <w:tab w:val="left" w:pos="4962"/>
        </w:tabs>
        <w:spacing w:line="360" w:lineRule="auto"/>
        <w:jc w:val="both"/>
        <w:rPr>
          <w:rFonts w:ascii="Palatino Linotype" w:hAnsi="Palatino Linotype" w:cs="Tahoma"/>
          <w:sz w:val="22"/>
        </w:rPr>
      </w:pPr>
    </w:p>
    <w:p w14:paraId="325C20FC" w14:textId="381FEB91" w:rsidR="004155A3" w:rsidRPr="00B16861" w:rsidRDefault="004155A3" w:rsidP="004155A3">
      <w:pPr>
        <w:pStyle w:val="Prrafodelista"/>
        <w:numPr>
          <w:ilvl w:val="0"/>
          <w:numId w:val="6"/>
        </w:numPr>
        <w:spacing w:line="360" w:lineRule="auto"/>
        <w:ind w:right="-93"/>
        <w:jc w:val="both"/>
        <w:rPr>
          <w:rFonts w:ascii="Palatino Linotype" w:hAnsi="Palatino Linotype" w:cs="Arial"/>
          <w:szCs w:val="22"/>
        </w:rPr>
      </w:pPr>
      <w:r w:rsidRPr="00B16861">
        <w:rPr>
          <w:rFonts w:ascii="Palatino Linotype" w:hAnsi="Palatino Linotype" w:cs="Tahoma"/>
          <w:szCs w:val="22"/>
          <w:lang w:val="es-ES"/>
        </w:rPr>
        <w:t xml:space="preserve">El presupuesto aprobado para el Ejercicio Fiscal 2019, desglosado por capítulos y partidas del </w:t>
      </w:r>
      <w:r w:rsidRPr="00B16861">
        <w:rPr>
          <w:rFonts w:ascii="Palatino Linotype" w:hAnsi="Palatino Linotype" w:cs="Arial"/>
          <w:szCs w:val="22"/>
        </w:rPr>
        <w:t>Sistema Municipal para el Desarrollo Integral de la Familia de Naucalpan de Juárez.</w:t>
      </w:r>
    </w:p>
    <w:p w14:paraId="1235BDFE" w14:textId="77777777" w:rsidR="004155A3" w:rsidRPr="00B16861" w:rsidRDefault="004155A3" w:rsidP="004155A3">
      <w:pPr>
        <w:tabs>
          <w:tab w:val="left" w:pos="4962"/>
        </w:tabs>
        <w:spacing w:line="360" w:lineRule="auto"/>
        <w:jc w:val="both"/>
        <w:rPr>
          <w:rFonts w:ascii="Palatino Linotype" w:hAnsi="Palatino Linotype" w:cs="Tahoma"/>
          <w:sz w:val="22"/>
        </w:rPr>
      </w:pPr>
    </w:p>
    <w:p w14:paraId="1876498B" w14:textId="77777777" w:rsidR="008861EA" w:rsidRPr="00B16861" w:rsidRDefault="008861EA" w:rsidP="008861EA">
      <w:pPr>
        <w:spacing w:line="360" w:lineRule="auto"/>
        <w:jc w:val="both"/>
        <w:rPr>
          <w:rFonts w:ascii="Palatino Linotype" w:hAnsi="Palatino Linotype" w:cs="Arial"/>
          <w:bCs/>
          <w:color w:val="000000" w:themeColor="text1"/>
          <w:sz w:val="22"/>
          <w:szCs w:val="22"/>
        </w:rPr>
      </w:pPr>
      <w:r w:rsidRPr="00B16861">
        <w:rPr>
          <w:rFonts w:ascii="Palatino Linotype" w:hAnsi="Palatino Linotype" w:cs="Arial"/>
          <w:bCs/>
          <w:color w:val="000000" w:themeColor="text1"/>
          <w:sz w:val="22"/>
          <w:szCs w:val="22"/>
        </w:rPr>
        <w:t>Por lo expuesto y fundado, el Pleno de este Instituto:</w:t>
      </w:r>
    </w:p>
    <w:p w14:paraId="0CF020FB" w14:textId="77777777" w:rsidR="008861EA" w:rsidRPr="00B16861" w:rsidRDefault="008861EA" w:rsidP="008861EA">
      <w:pPr>
        <w:spacing w:line="360" w:lineRule="auto"/>
        <w:jc w:val="both"/>
        <w:rPr>
          <w:rFonts w:ascii="Palatino Linotype" w:eastAsia="Calibri" w:hAnsi="Palatino Linotype" w:cs="Tahoma"/>
          <w:sz w:val="22"/>
          <w:szCs w:val="22"/>
          <w:lang w:eastAsia="es-ES_tradnl"/>
        </w:rPr>
      </w:pPr>
    </w:p>
    <w:p w14:paraId="732DFB99" w14:textId="77777777" w:rsidR="008861EA" w:rsidRPr="00B16861" w:rsidRDefault="008861EA" w:rsidP="008861EA">
      <w:pPr>
        <w:spacing w:line="360" w:lineRule="auto"/>
        <w:ind w:right="-93"/>
        <w:jc w:val="center"/>
        <w:rPr>
          <w:rFonts w:ascii="Palatino Linotype" w:eastAsia="Calibri" w:hAnsi="Palatino Linotype" w:cs="Tahoma"/>
          <w:b/>
          <w:bCs/>
          <w:sz w:val="22"/>
          <w:szCs w:val="22"/>
          <w:lang w:eastAsia="en-US"/>
        </w:rPr>
      </w:pPr>
      <w:r w:rsidRPr="00B16861">
        <w:rPr>
          <w:rFonts w:ascii="Palatino Linotype" w:eastAsia="Calibri" w:hAnsi="Palatino Linotype" w:cs="Tahoma"/>
          <w:b/>
          <w:bCs/>
          <w:sz w:val="22"/>
          <w:szCs w:val="22"/>
          <w:lang w:eastAsia="en-US"/>
        </w:rPr>
        <w:t xml:space="preserve">R E S U E L V E </w:t>
      </w:r>
    </w:p>
    <w:p w14:paraId="20D222BF" w14:textId="41D5D7DB" w:rsidR="004155A3" w:rsidRPr="00B16861" w:rsidRDefault="004155A3" w:rsidP="0073009A">
      <w:pPr>
        <w:spacing w:line="360" w:lineRule="auto"/>
        <w:ind w:right="-93"/>
        <w:jc w:val="both"/>
        <w:rPr>
          <w:rFonts w:ascii="Palatino Linotype" w:hAnsi="Palatino Linotype" w:cs="Tahoma"/>
          <w:sz w:val="22"/>
          <w:szCs w:val="22"/>
          <w:lang w:val="es-ES"/>
        </w:rPr>
      </w:pPr>
    </w:p>
    <w:p w14:paraId="6B93E3F1" w14:textId="20F7BA4A" w:rsidR="00E64FAB" w:rsidRPr="00B16861" w:rsidRDefault="00E64FAB" w:rsidP="00E64FAB">
      <w:pPr>
        <w:spacing w:line="360" w:lineRule="auto"/>
        <w:jc w:val="both"/>
        <w:rPr>
          <w:rFonts w:ascii="Palatino Linotype" w:hAnsi="Palatino Linotype" w:cs="Tahoma"/>
          <w:bCs/>
          <w:iCs/>
          <w:sz w:val="22"/>
          <w:szCs w:val="24"/>
          <w:lang w:val="es-ES_tradnl"/>
        </w:rPr>
      </w:pPr>
      <w:r w:rsidRPr="00B16861">
        <w:rPr>
          <w:rFonts w:ascii="Palatino Linotype" w:hAnsi="Palatino Linotype" w:cs="Tahoma"/>
          <w:b/>
          <w:sz w:val="22"/>
          <w:lang w:val="es-ES_tradnl"/>
        </w:rPr>
        <w:t xml:space="preserve">PRIMERO. </w:t>
      </w:r>
      <w:r w:rsidRPr="00B16861">
        <w:rPr>
          <w:rFonts w:ascii="Palatino Linotype" w:hAnsi="Palatino Linotype" w:cs="Tahoma"/>
          <w:sz w:val="22"/>
        </w:rPr>
        <w:t xml:space="preserve">Se </w:t>
      </w:r>
      <w:r w:rsidRPr="00B16861">
        <w:rPr>
          <w:rFonts w:ascii="Palatino Linotype" w:hAnsi="Palatino Linotype" w:cs="Tahoma"/>
          <w:b/>
          <w:sz w:val="22"/>
        </w:rPr>
        <w:t xml:space="preserve">MODIFICA </w:t>
      </w:r>
      <w:r w:rsidRPr="00B16861">
        <w:rPr>
          <w:rFonts w:ascii="Palatino Linotype" w:hAnsi="Palatino Linotype" w:cs="Tahoma"/>
          <w:sz w:val="22"/>
        </w:rPr>
        <w:t>la respuesta recaída</w:t>
      </w:r>
      <w:r w:rsidRPr="00B16861">
        <w:rPr>
          <w:rFonts w:ascii="Palatino Linotype" w:hAnsi="Palatino Linotype" w:cs="Tahoma"/>
          <w:b/>
          <w:sz w:val="22"/>
        </w:rPr>
        <w:t xml:space="preserve"> </w:t>
      </w:r>
      <w:r w:rsidRPr="00B16861">
        <w:rPr>
          <w:rFonts w:ascii="Palatino Linotype" w:hAnsi="Palatino Linotype" w:cs="Tahoma"/>
          <w:sz w:val="22"/>
        </w:rPr>
        <w:t xml:space="preserve">a la solicitud de acceso a la información pública, </w:t>
      </w:r>
      <w:r w:rsidRPr="00B16861">
        <w:rPr>
          <w:rFonts w:ascii="Palatino Linotype" w:hAnsi="Palatino Linotype" w:cs="Tahoma"/>
          <w:bCs/>
          <w:sz w:val="22"/>
          <w:szCs w:val="22"/>
        </w:rPr>
        <w:t xml:space="preserve">por resultar </w:t>
      </w:r>
      <w:r w:rsidR="00FE71DA" w:rsidRPr="00B16861">
        <w:rPr>
          <w:rFonts w:ascii="Palatino Linotype" w:hAnsi="Palatino Linotype" w:cs="Tahoma"/>
          <w:b/>
          <w:bCs/>
          <w:sz w:val="22"/>
          <w:szCs w:val="22"/>
        </w:rPr>
        <w:t>FUNDADOS</w:t>
      </w:r>
      <w:r w:rsidR="00FE71DA" w:rsidRPr="00B16861">
        <w:rPr>
          <w:rFonts w:ascii="Palatino Linotype" w:hAnsi="Palatino Linotype" w:cs="Tahoma"/>
          <w:bCs/>
          <w:sz w:val="22"/>
          <w:szCs w:val="22"/>
        </w:rPr>
        <w:t xml:space="preserve"> </w:t>
      </w:r>
      <w:r w:rsidRPr="00B16861">
        <w:rPr>
          <w:rFonts w:ascii="Palatino Linotype" w:hAnsi="Palatino Linotype" w:cs="Tahoma"/>
          <w:bCs/>
          <w:sz w:val="22"/>
          <w:szCs w:val="22"/>
        </w:rPr>
        <w:t xml:space="preserve">los agravios en el Recurso de Revisión </w:t>
      </w:r>
      <w:r w:rsidR="00FE71DA" w:rsidRPr="00B16861">
        <w:rPr>
          <w:rFonts w:ascii="Palatino Linotype" w:eastAsia="Calibri" w:hAnsi="Palatino Linotype" w:cs="Tahoma"/>
          <w:b/>
          <w:sz w:val="22"/>
          <w:szCs w:val="22"/>
          <w:lang w:eastAsia="es-ES_tradnl"/>
        </w:rPr>
        <w:t>06006/INFOEM/IP/RR/2019</w:t>
      </w:r>
      <w:r w:rsidRPr="00B16861">
        <w:rPr>
          <w:rFonts w:ascii="Palatino Linotype" w:eastAsia="Calibri" w:hAnsi="Palatino Linotype" w:cs="Tahoma"/>
          <w:b/>
          <w:sz w:val="22"/>
          <w:szCs w:val="22"/>
          <w:lang w:eastAsia="es-ES_tradnl"/>
        </w:rPr>
        <w:t>,</w:t>
      </w:r>
      <w:r w:rsidRPr="00B16861">
        <w:rPr>
          <w:rFonts w:ascii="Palatino Linotype" w:eastAsia="Calibri" w:hAnsi="Palatino Linotype" w:cs="Tahoma"/>
          <w:sz w:val="22"/>
          <w:szCs w:val="22"/>
          <w:lang w:eastAsia="es-ES_tradnl"/>
        </w:rPr>
        <w:t xml:space="preserve"> </w:t>
      </w:r>
      <w:r w:rsidRPr="00B16861">
        <w:rPr>
          <w:rFonts w:ascii="Palatino Linotype" w:hAnsi="Palatino Linotype" w:cs="Tahoma"/>
          <w:bCs/>
          <w:iCs/>
          <w:sz w:val="22"/>
          <w:szCs w:val="24"/>
          <w:lang w:val="es-ES_tradnl"/>
        </w:rPr>
        <w:t xml:space="preserve">en términos de los Considerandos </w:t>
      </w:r>
      <w:r w:rsidRPr="00B16861">
        <w:rPr>
          <w:rFonts w:ascii="Palatino Linotype" w:hAnsi="Palatino Linotype" w:cs="Tahoma"/>
          <w:b/>
          <w:bCs/>
          <w:iCs/>
          <w:sz w:val="22"/>
          <w:szCs w:val="24"/>
          <w:lang w:val="es-ES_tradnl"/>
        </w:rPr>
        <w:t>QUINTO</w:t>
      </w:r>
      <w:r w:rsidRPr="00B16861">
        <w:rPr>
          <w:rFonts w:ascii="Palatino Linotype" w:hAnsi="Palatino Linotype" w:cs="Tahoma"/>
          <w:bCs/>
          <w:iCs/>
          <w:sz w:val="22"/>
          <w:szCs w:val="24"/>
          <w:lang w:val="es-ES_tradnl"/>
        </w:rPr>
        <w:t xml:space="preserve"> y </w:t>
      </w:r>
      <w:r w:rsidR="00FE71DA" w:rsidRPr="00B16861">
        <w:rPr>
          <w:rFonts w:ascii="Palatino Linotype" w:hAnsi="Palatino Linotype" w:cs="Tahoma"/>
          <w:b/>
          <w:bCs/>
          <w:iCs/>
          <w:sz w:val="22"/>
          <w:szCs w:val="24"/>
          <w:lang w:val="es-ES_tradnl"/>
        </w:rPr>
        <w:t>SÉPTIMO</w:t>
      </w:r>
      <w:r w:rsidRPr="00B16861">
        <w:rPr>
          <w:rFonts w:ascii="Palatino Linotype" w:hAnsi="Palatino Linotype" w:cs="Tahoma"/>
          <w:bCs/>
          <w:iCs/>
          <w:sz w:val="22"/>
          <w:szCs w:val="24"/>
          <w:lang w:val="es-ES_tradnl"/>
        </w:rPr>
        <w:t xml:space="preserve"> de la presente Resolución.</w:t>
      </w:r>
    </w:p>
    <w:p w14:paraId="791C4899" w14:textId="74479153" w:rsidR="00FE71DA" w:rsidRPr="00B16861" w:rsidRDefault="00FE71DA" w:rsidP="00E64FAB">
      <w:pPr>
        <w:spacing w:line="360" w:lineRule="auto"/>
        <w:jc w:val="both"/>
        <w:rPr>
          <w:rFonts w:ascii="Palatino Linotype" w:hAnsi="Palatino Linotype" w:cs="Tahoma"/>
          <w:bCs/>
          <w:iCs/>
          <w:sz w:val="22"/>
          <w:szCs w:val="24"/>
          <w:lang w:val="es-ES_tradnl"/>
        </w:rPr>
      </w:pPr>
    </w:p>
    <w:p w14:paraId="0C5E1ECD" w14:textId="77777777" w:rsidR="001C4CDE" w:rsidRPr="00B16861" w:rsidRDefault="001C4CDE" w:rsidP="001C4CDE">
      <w:pPr>
        <w:spacing w:line="360" w:lineRule="auto"/>
        <w:ind w:right="-93"/>
        <w:jc w:val="both"/>
        <w:rPr>
          <w:rFonts w:ascii="Palatino Linotype" w:hAnsi="Palatino Linotype" w:cs="Arial"/>
          <w:sz w:val="22"/>
          <w:szCs w:val="22"/>
        </w:rPr>
      </w:pPr>
      <w:r w:rsidRPr="00B16861">
        <w:rPr>
          <w:rFonts w:ascii="Palatino Linotype" w:hAnsi="Palatino Linotype" w:cs="Arial"/>
          <w:bCs/>
          <w:color w:val="000000" w:themeColor="text1"/>
          <w:sz w:val="22"/>
          <w:szCs w:val="22"/>
          <w:lang w:val="es-ES"/>
        </w:rPr>
        <w:t xml:space="preserve">Se </w:t>
      </w:r>
      <w:r w:rsidRPr="00B16861">
        <w:rPr>
          <w:rFonts w:ascii="Palatino Linotype" w:hAnsi="Palatino Linotype" w:cs="Arial"/>
          <w:b/>
          <w:bCs/>
          <w:color w:val="000000" w:themeColor="text1"/>
          <w:sz w:val="22"/>
          <w:szCs w:val="22"/>
          <w:lang w:val="es-ES"/>
        </w:rPr>
        <w:t xml:space="preserve">ORDENA </w:t>
      </w:r>
      <w:r w:rsidRPr="00B16861">
        <w:rPr>
          <w:rFonts w:ascii="Palatino Linotype" w:hAnsi="Palatino Linotype" w:cs="Arial"/>
          <w:bCs/>
          <w:color w:val="000000" w:themeColor="text1"/>
          <w:sz w:val="22"/>
          <w:szCs w:val="22"/>
          <w:lang w:val="es-ES"/>
        </w:rPr>
        <w:t xml:space="preserve">al </w:t>
      </w:r>
      <w:r w:rsidRPr="00B16861">
        <w:rPr>
          <w:rFonts w:ascii="Palatino Linotype" w:hAnsi="Palatino Linotype" w:cs="Arial"/>
          <w:b/>
          <w:bCs/>
          <w:color w:val="000000" w:themeColor="text1"/>
          <w:sz w:val="22"/>
          <w:szCs w:val="22"/>
          <w:lang w:val="es-ES"/>
        </w:rPr>
        <w:t xml:space="preserve">Sistema Municipal para el Desarrollo Integral de la Familia de Naucalpan de Juárez, </w:t>
      </w:r>
      <w:r w:rsidRPr="00B16861">
        <w:rPr>
          <w:rFonts w:ascii="Palatino Linotype" w:hAnsi="Palatino Linotype" w:cs="Arial"/>
          <w:bCs/>
          <w:color w:val="000000" w:themeColor="text1"/>
          <w:sz w:val="22"/>
          <w:szCs w:val="22"/>
          <w:lang w:val="es-ES"/>
        </w:rPr>
        <w:t xml:space="preserve">previa búsqueda exhaustiva y razonable en todas las áreas competentes, otorgue acceso vía el Sistema de Acceso a la Información Mexiquense (SAIMEX), </w:t>
      </w:r>
      <w:r w:rsidRPr="00B16861">
        <w:rPr>
          <w:rFonts w:ascii="Palatino Linotype" w:hAnsi="Palatino Linotype" w:cs="Arial"/>
          <w:sz w:val="22"/>
          <w:szCs w:val="22"/>
        </w:rPr>
        <w:t>en su caso en versión pública de ser procedente, de lo siguiente:</w:t>
      </w:r>
    </w:p>
    <w:p w14:paraId="11D04A4F" w14:textId="77777777" w:rsidR="001C4CDE" w:rsidRPr="00B16861" w:rsidRDefault="001C4CDE" w:rsidP="001C4CDE">
      <w:pPr>
        <w:spacing w:line="360" w:lineRule="auto"/>
        <w:ind w:right="-93"/>
        <w:jc w:val="both"/>
        <w:rPr>
          <w:rFonts w:ascii="Palatino Linotype" w:hAnsi="Palatino Linotype" w:cs="Arial"/>
          <w:sz w:val="22"/>
          <w:szCs w:val="22"/>
        </w:rPr>
      </w:pPr>
    </w:p>
    <w:p w14:paraId="7EBF7623" w14:textId="77777777" w:rsidR="001C4CDE" w:rsidRPr="00B16861" w:rsidRDefault="001C4CDE" w:rsidP="001C4CDE">
      <w:pPr>
        <w:pStyle w:val="Prrafodelista"/>
        <w:numPr>
          <w:ilvl w:val="0"/>
          <w:numId w:val="6"/>
        </w:numPr>
        <w:tabs>
          <w:tab w:val="left" w:pos="4962"/>
        </w:tabs>
        <w:spacing w:line="360" w:lineRule="auto"/>
        <w:jc w:val="both"/>
        <w:rPr>
          <w:rFonts w:ascii="Palatino Linotype" w:hAnsi="Palatino Linotype" w:cs="Tahoma"/>
        </w:rPr>
      </w:pPr>
      <w:r w:rsidRPr="00B16861">
        <w:rPr>
          <w:rFonts w:ascii="Palatino Linotype" w:hAnsi="Palatino Linotype" w:cs="Tahoma"/>
        </w:rPr>
        <w:lastRenderedPageBreak/>
        <w:t>La nómina completa de los servidores públicos que integran el Sistema Municipal para el Desarrollo Integral de la Familia de Naucalpan de Juárez correspondiente la primera y segunda quincena del mes de mayo de dos mil diecinueve.</w:t>
      </w:r>
    </w:p>
    <w:p w14:paraId="0E25B8BE" w14:textId="77777777" w:rsidR="001C4CDE" w:rsidRPr="00B16861" w:rsidRDefault="001C4CDE" w:rsidP="001C4CDE">
      <w:pPr>
        <w:spacing w:line="360" w:lineRule="auto"/>
        <w:ind w:right="-93"/>
        <w:jc w:val="both"/>
        <w:rPr>
          <w:rFonts w:ascii="Palatino Linotype" w:hAnsi="Palatino Linotype" w:cs="Tahoma"/>
          <w:sz w:val="22"/>
          <w:szCs w:val="22"/>
          <w:lang w:val="es-ES"/>
        </w:rPr>
      </w:pPr>
    </w:p>
    <w:p w14:paraId="582D0B51" w14:textId="77777777" w:rsidR="001C4CDE" w:rsidRPr="00B16861" w:rsidRDefault="001C4CDE" w:rsidP="001C4CDE">
      <w:pPr>
        <w:spacing w:line="360" w:lineRule="auto"/>
        <w:ind w:right="-93"/>
        <w:jc w:val="both"/>
        <w:rPr>
          <w:rFonts w:ascii="Palatino Linotype" w:hAnsi="Palatino Linotype" w:cs="Tahoma"/>
          <w:sz w:val="22"/>
          <w:szCs w:val="22"/>
        </w:rPr>
      </w:pPr>
      <w:r w:rsidRPr="00B16861">
        <w:rPr>
          <w:rFonts w:ascii="Palatino Linotype" w:hAnsi="Palatino Linotype" w:cs="Tahoma"/>
          <w:sz w:val="22"/>
          <w:szCs w:val="22"/>
        </w:rPr>
        <w:t>Junto con las versiones públicas, se deberá entregar el Acuerdo del Comité de Transparencia mediante el cual se funde y motive la eliminación de la información confidencial, en términos de los artículos 49, fracciones II y VII, 143, fracción I y 149, de la Ley de Transparencia y Acceso a la Información Pública del Estado de México y Municipios.</w:t>
      </w:r>
    </w:p>
    <w:p w14:paraId="789F2512" w14:textId="77777777" w:rsidR="001C4CDE" w:rsidRPr="00B16861" w:rsidRDefault="001C4CDE" w:rsidP="00E64FAB">
      <w:pPr>
        <w:spacing w:line="360" w:lineRule="auto"/>
        <w:jc w:val="both"/>
        <w:rPr>
          <w:rFonts w:ascii="Palatino Linotype" w:hAnsi="Palatino Linotype" w:cs="Tahoma"/>
          <w:bCs/>
          <w:iCs/>
          <w:sz w:val="22"/>
          <w:szCs w:val="24"/>
          <w:lang w:val="es-ES_tradnl"/>
        </w:rPr>
      </w:pPr>
    </w:p>
    <w:p w14:paraId="79F153A7" w14:textId="689783E8" w:rsidR="00FE71DA" w:rsidRPr="00B16861" w:rsidRDefault="001C4CDE" w:rsidP="00E64FAB">
      <w:pPr>
        <w:spacing w:line="360" w:lineRule="auto"/>
        <w:jc w:val="both"/>
        <w:rPr>
          <w:rFonts w:ascii="Palatino Linotype" w:hAnsi="Palatino Linotype" w:cs="Tahoma"/>
          <w:bCs/>
          <w:iCs/>
          <w:sz w:val="22"/>
          <w:szCs w:val="24"/>
          <w:lang w:val="es-ES_tradnl"/>
        </w:rPr>
      </w:pPr>
      <w:r w:rsidRPr="00B16861">
        <w:rPr>
          <w:rFonts w:ascii="Palatino Linotype" w:hAnsi="Palatino Linotype" w:cs="Arial"/>
          <w:b/>
          <w:bCs/>
          <w:color w:val="000000" w:themeColor="text1"/>
          <w:sz w:val="22"/>
          <w:szCs w:val="22"/>
          <w:lang w:val="es-ES"/>
        </w:rPr>
        <w:t>SEGUNDO.</w:t>
      </w:r>
      <w:r w:rsidR="00FE71DA" w:rsidRPr="00B16861">
        <w:rPr>
          <w:rFonts w:ascii="Palatino Linotype" w:hAnsi="Palatino Linotype" w:cs="Tahoma"/>
          <w:bCs/>
          <w:iCs/>
          <w:sz w:val="22"/>
          <w:szCs w:val="24"/>
          <w:lang w:val="es-ES_tradnl"/>
        </w:rPr>
        <w:t xml:space="preserve"> </w:t>
      </w:r>
      <w:r w:rsidRPr="00B16861">
        <w:rPr>
          <w:rFonts w:ascii="Palatino Linotype" w:hAnsi="Palatino Linotype" w:cs="Tahoma"/>
          <w:bCs/>
          <w:iCs/>
          <w:sz w:val="22"/>
          <w:szCs w:val="24"/>
          <w:lang w:val="es-ES_tradnl"/>
        </w:rPr>
        <w:t>S</w:t>
      </w:r>
      <w:r w:rsidR="00FE71DA" w:rsidRPr="00B16861">
        <w:rPr>
          <w:rFonts w:ascii="Palatino Linotype" w:hAnsi="Palatino Linotype" w:cs="Tahoma"/>
          <w:bCs/>
          <w:iCs/>
          <w:sz w:val="22"/>
          <w:szCs w:val="24"/>
          <w:lang w:val="es-ES_tradnl"/>
        </w:rPr>
        <w:t xml:space="preserve">e </w:t>
      </w:r>
      <w:r w:rsidR="00FE71DA" w:rsidRPr="00B16861">
        <w:rPr>
          <w:rFonts w:ascii="Palatino Linotype" w:hAnsi="Palatino Linotype" w:cs="Tahoma"/>
          <w:b/>
          <w:bCs/>
          <w:iCs/>
          <w:sz w:val="22"/>
          <w:szCs w:val="24"/>
          <w:lang w:val="es-ES_tradnl"/>
        </w:rPr>
        <w:t>REVOCA</w:t>
      </w:r>
      <w:r w:rsidR="00FE71DA" w:rsidRPr="00B16861">
        <w:rPr>
          <w:rFonts w:ascii="Palatino Linotype" w:hAnsi="Palatino Linotype" w:cs="Tahoma"/>
          <w:bCs/>
          <w:iCs/>
          <w:sz w:val="22"/>
          <w:szCs w:val="24"/>
          <w:lang w:val="es-ES_tradnl"/>
        </w:rPr>
        <w:t xml:space="preserve"> la respuesta del Sujeto Obligado en el Recurso de Revisión </w:t>
      </w:r>
      <w:r w:rsidR="00FE71DA" w:rsidRPr="00B16861">
        <w:rPr>
          <w:rFonts w:ascii="Palatino Linotype" w:hAnsi="Palatino Linotype" w:cs="Tahoma"/>
          <w:b/>
          <w:bCs/>
          <w:iCs/>
          <w:sz w:val="22"/>
          <w:szCs w:val="24"/>
          <w:lang w:val="es-ES_tradnl"/>
        </w:rPr>
        <w:t>06016/INFOEM/IP/RR/2019</w:t>
      </w:r>
      <w:r w:rsidR="00FE71DA" w:rsidRPr="00B16861">
        <w:rPr>
          <w:rFonts w:ascii="Palatino Linotype" w:hAnsi="Palatino Linotype" w:cs="Tahoma"/>
          <w:bCs/>
          <w:iCs/>
          <w:sz w:val="22"/>
          <w:szCs w:val="24"/>
          <w:lang w:val="es-ES_tradnl"/>
        </w:rPr>
        <w:t xml:space="preserve">, por resultar </w:t>
      </w:r>
      <w:r w:rsidR="00FE71DA" w:rsidRPr="00B16861">
        <w:rPr>
          <w:rFonts w:ascii="Palatino Linotype" w:hAnsi="Palatino Linotype" w:cs="Tahoma"/>
          <w:b/>
          <w:bCs/>
          <w:iCs/>
          <w:sz w:val="22"/>
          <w:szCs w:val="24"/>
          <w:lang w:val="es-ES_tradnl"/>
        </w:rPr>
        <w:t>FUNDADAS</w:t>
      </w:r>
      <w:r w:rsidR="00FE71DA" w:rsidRPr="00B16861">
        <w:rPr>
          <w:rFonts w:ascii="Palatino Linotype" w:hAnsi="Palatino Linotype" w:cs="Tahoma"/>
          <w:bCs/>
          <w:iCs/>
          <w:sz w:val="22"/>
          <w:szCs w:val="24"/>
          <w:lang w:val="es-ES_tradnl"/>
        </w:rPr>
        <w:t xml:space="preserve"> las razones o motivos de inconformidad hechos valer por el Recurrente, en términos de los Considerandos </w:t>
      </w:r>
      <w:r w:rsidR="00FE71DA" w:rsidRPr="00B16861">
        <w:rPr>
          <w:rFonts w:ascii="Palatino Linotype" w:hAnsi="Palatino Linotype" w:cs="Tahoma"/>
          <w:b/>
          <w:bCs/>
          <w:iCs/>
          <w:sz w:val="22"/>
          <w:szCs w:val="24"/>
          <w:lang w:val="es-ES_tradnl"/>
        </w:rPr>
        <w:t>QUINTO y SÉPTIMO</w:t>
      </w:r>
      <w:r w:rsidR="00FE71DA" w:rsidRPr="00B16861">
        <w:rPr>
          <w:rFonts w:ascii="Palatino Linotype" w:hAnsi="Palatino Linotype" w:cs="Tahoma"/>
          <w:bCs/>
          <w:iCs/>
          <w:sz w:val="22"/>
          <w:szCs w:val="24"/>
          <w:lang w:val="es-ES_tradnl"/>
        </w:rPr>
        <w:t xml:space="preserve"> de esta Resolución.</w:t>
      </w:r>
    </w:p>
    <w:p w14:paraId="239C8279" w14:textId="77777777" w:rsidR="00E64FAB" w:rsidRPr="00B16861" w:rsidRDefault="00E64FAB" w:rsidP="00E64FAB">
      <w:pPr>
        <w:spacing w:line="360" w:lineRule="auto"/>
        <w:jc w:val="both"/>
        <w:rPr>
          <w:rFonts w:ascii="Palatino Linotype" w:hAnsi="Palatino Linotype" w:cs="Arial"/>
          <w:bCs/>
          <w:color w:val="000000" w:themeColor="text1"/>
          <w:sz w:val="22"/>
          <w:szCs w:val="22"/>
          <w:lang w:val="es-ES"/>
        </w:rPr>
      </w:pPr>
    </w:p>
    <w:p w14:paraId="749452E2" w14:textId="4213C9C8" w:rsidR="00F523AB" w:rsidRPr="00B16861" w:rsidRDefault="00F523AB" w:rsidP="00F523AB">
      <w:pPr>
        <w:spacing w:line="360" w:lineRule="auto"/>
        <w:ind w:right="-93"/>
        <w:jc w:val="both"/>
        <w:rPr>
          <w:rFonts w:ascii="Palatino Linotype" w:hAnsi="Palatino Linotype" w:cs="Arial"/>
          <w:sz w:val="22"/>
          <w:szCs w:val="22"/>
        </w:rPr>
      </w:pPr>
      <w:r w:rsidRPr="00B16861">
        <w:rPr>
          <w:rFonts w:ascii="Palatino Linotype" w:hAnsi="Palatino Linotype" w:cs="Arial"/>
          <w:bCs/>
          <w:color w:val="000000" w:themeColor="text1"/>
          <w:sz w:val="22"/>
          <w:szCs w:val="22"/>
          <w:lang w:val="es-ES"/>
        </w:rPr>
        <w:t xml:space="preserve">Se </w:t>
      </w:r>
      <w:r w:rsidRPr="00B16861">
        <w:rPr>
          <w:rFonts w:ascii="Palatino Linotype" w:hAnsi="Palatino Linotype" w:cs="Arial"/>
          <w:b/>
          <w:bCs/>
          <w:color w:val="000000" w:themeColor="text1"/>
          <w:sz w:val="22"/>
          <w:szCs w:val="22"/>
          <w:lang w:val="es-ES"/>
        </w:rPr>
        <w:t xml:space="preserve">ORDENA </w:t>
      </w:r>
      <w:r w:rsidRPr="00B16861">
        <w:rPr>
          <w:rFonts w:ascii="Palatino Linotype" w:hAnsi="Palatino Linotype" w:cs="Arial"/>
          <w:bCs/>
          <w:color w:val="000000" w:themeColor="text1"/>
          <w:sz w:val="22"/>
          <w:szCs w:val="22"/>
          <w:lang w:val="es-ES"/>
        </w:rPr>
        <w:t xml:space="preserve">al </w:t>
      </w:r>
      <w:r w:rsidRPr="00B16861">
        <w:rPr>
          <w:rFonts w:ascii="Palatino Linotype" w:hAnsi="Palatino Linotype" w:cs="Arial"/>
          <w:b/>
          <w:bCs/>
          <w:color w:val="000000" w:themeColor="text1"/>
          <w:sz w:val="22"/>
          <w:szCs w:val="22"/>
          <w:lang w:val="es-ES"/>
        </w:rPr>
        <w:t xml:space="preserve">Sistema Municipal para el Desarrollo Integral de la Familia de Naucalpan de Juárez, </w:t>
      </w:r>
      <w:r w:rsidRPr="00B16861">
        <w:rPr>
          <w:rFonts w:ascii="Palatino Linotype" w:hAnsi="Palatino Linotype" w:cs="Arial"/>
          <w:bCs/>
          <w:color w:val="000000" w:themeColor="text1"/>
          <w:sz w:val="22"/>
          <w:szCs w:val="22"/>
          <w:lang w:val="es-ES"/>
        </w:rPr>
        <w:t xml:space="preserve">previa búsqueda exhaustiva y razonable en todas las áreas competentes, otorgue acceso vía el Sistema de Acceso a la Información Mexiquense (SAIMEX), </w:t>
      </w:r>
      <w:r w:rsidRPr="00B16861">
        <w:rPr>
          <w:rFonts w:ascii="Palatino Linotype" w:hAnsi="Palatino Linotype" w:cs="Arial"/>
          <w:sz w:val="22"/>
          <w:szCs w:val="22"/>
        </w:rPr>
        <w:t>de lo siguiente:</w:t>
      </w:r>
    </w:p>
    <w:p w14:paraId="5EC13227" w14:textId="60D437EA" w:rsidR="00F523AB" w:rsidRPr="00B16861" w:rsidRDefault="00F523AB" w:rsidP="00F523AB">
      <w:pPr>
        <w:spacing w:line="360" w:lineRule="auto"/>
        <w:ind w:right="-93"/>
        <w:jc w:val="both"/>
        <w:rPr>
          <w:rFonts w:ascii="Palatino Linotype" w:hAnsi="Palatino Linotype" w:cs="Arial"/>
          <w:sz w:val="22"/>
          <w:szCs w:val="22"/>
        </w:rPr>
      </w:pPr>
    </w:p>
    <w:p w14:paraId="7907DD76" w14:textId="77777777" w:rsidR="00F523AB" w:rsidRPr="00B16861" w:rsidRDefault="00F523AB" w:rsidP="00F523AB">
      <w:pPr>
        <w:pStyle w:val="Prrafodelista"/>
        <w:numPr>
          <w:ilvl w:val="0"/>
          <w:numId w:val="6"/>
        </w:numPr>
        <w:spacing w:line="360" w:lineRule="auto"/>
        <w:ind w:right="-93"/>
        <w:jc w:val="both"/>
        <w:rPr>
          <w:rFonts w:ascii="Palatino Linotype" w:hAnsi="Palatino Linotype" w:cs="Arial"/>
          <w:szCs w:val="22"/>
        </w:rPr>
      </w:pPr>
      <w:r w:rsidRPr="00B16861">
        <w:rPr>
          <w:rFonts w:ascii="Palatino Linotype" w:hAnsi="Palatino Linotype" w:cs="Tahoma"/>
          <w:szCs w:val="22"/>
          <w:lang w:val="es-ES"/>
        </w:rPr>
        <w:t xml:space="preserve">El presupuesto aprobado para el Ejercicio Fiscal 2019, desglosado por capítulos y partidas del </w:t>
      </w:r>
      <w:r w:rsidRPr="00B16861">
        <w:rPr>
          <w:rFonts w:ascii="Palatino Linotype" w:hAnsi="Palatino Linotype" w:cs="Arial"/>
          <w:szCs w:val="22"/>
        </w:rPr>
        <w:t>Sistema Municipal para el Desarrollo Integral de la Familia de Naucalpan de Juárez.</w:t>
      </w:r>
    </w:p>
    <w:p w14:paraId="43C6C5CC" w14:textId="21BE09D2" w:rsidR="00E64FAB" w:rsidRPr="00B16861" w:rsidRDefault="00E64FAB" w:rsidP="0073009A">
      <w:pPr>
        <w:spacing w:line="360" w:lineRule="auto"/>
        <w:ind w:right="-93"/>
        <w:jc w:val="both"/>
        <w:rPr>
          <w:rFonts w:ascii="Palatino Linotype" w:hAnsi="Palatino Linotype" w:cs="Tahoma"/>
          <w:sz w:val="22"/>
          <w:szCs w:val="22"/>
          <w:lang w:val="es-ES"/>
        </w:rPr>
      </w:pPr>
    </w:p>
    <w:p w14:paraId="6ABF9D4F" w14:textId="77777777" w:rsidR="00F523AB" w:rsidRPr="00B16861" w:rsidRDefault="00F523AB" w:rsidP="00F523AB">
      <w:pPr>
        <w:spacing w:line="360" w:lineRule="auto"/>
        <w:jc w:val="both"/>
        <w:rPr>
          <w:rFonts w:ascii="Palatino Linotype" w:hAnsi="Palatino Linotype" w:cs="Tahoma"/>
          <w:sz w:val="22"/>
        </w:rPr>
      </w:pPr>
      <w:r w:rsidRPr="00B16861">
        <w:rPr>
          <w:rFonts w:ascii="Palatino Linotype" w:hAnsi="Palatino Linotype" w:cs="Arial"/>
          <w:b/>
          <w:bCs/>
          <w:color w:val="000000" w:themeColor="text1"/>
          <w:sz w:val="22"/>
          <w:szCs w:val="22"/>
          <w:lang w:val="es-ES"/>
        </w:rPr>
        <w:t>TERCERO.</w:t>
      </w:r>
      <w:r w:rsidRPr="00B16861">
        <w:rPr>
          <w:rFonts w:ascii="Palatino Linotype" w:hAnsi="Palatino Linotype" w:cs="Arial"/>
          <w:bCs/>
          <w:color w:val="000000" w:themeColor="text1"/>
          <w:sz w:val="22"/>
          <w:szCs w:val="22"/>
          <w:lang w:val="es-ES"/>
        </w:rPr>
        <w:t xml:space="preserve"> </w:t>
      </w:r>
      <w:r w:rsidRPr="00B16861">
        <w:rPr>
          <w:rFonts w:ascii="Palatino Linotype" w:hAnsi="Palatino Linotype" w:cs="Tahoma"/>
          <w:b/>
          <w:sz w:val="22"/>
        </w:rPr>
        <w:t xml:space="preserve">NOTIFÍQUESE </w:t>
      </w:r>
      <w:r w:rsidRPr="00B16861">
        <w:rPr>
          <w:rFonts w:ascii="Palatino Linotype" w:hAnsi="Palatino Linotype" w:cs="Tahoma"/>
          <w:sz w:val="22"/>
        </w:rPr>
        <w:t xml:space="preserve">la presente Resolución al Titular de la Unidad de Transparencia del Sujeto Obligado, para que conforme al artículo 186 último párrafo, 189 segundo párrafo y </w:t>
      </w:r>
      <w:r w:rsidRPr="00B16861">
        <w:rPr>
          <w:rFonts w:ascii="Palatino Linotype" w:hAnsi="Palatino Linotype" w:cs="Tahoma"/>
          <w:sz w:val="22"/>
        </w:rPr>
        <w:lastRenderedPageBreak/>
        <w:t>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5402DC9B" w14:textId="77777777" w:rsidR="00F523AB" w:rsidRPr="00B16861" w:rsidRDefault="00F523AB" w:rsidP="00F523AB">
      <w:pPr>
        <w:spacing w:line="360" w:lineRule="auto"/>
        <w:jc w:val="both"/>
        <w:rPr>
          <w:rFonts w:ascii="Palatino Linotype" w:hAnsi="Palatino Linotype" w:cs="Arial"/>
          <w:bCs/>
          <w:color w:val="000000" w:themeColor="text1"/>
          <w:sz w:val="22"/>
          <w:szCs w:val="22"/>
          <w:lang w:val="es-ES"/>
        </w:rPr>
      </w:pPr>
    </w:p>
    <w:p w14:paraId="0CD5F849" w14:textId="77777777" w:rsidR="00F523AB" w:rsidRPr="00B16861" w:rsidRDefault="00F523AB" w:rsidP="00F523AB">
      <w:pPr>
        <w:spacing w:line="360" w:lineRule="auto"/>
        <w:jc w:val="both"/>
        <w:rPr>
          <w:rFonts w:ascii="Palatino Linotype" w:hAnsi="Palatino Linotype" w:cs="Tahoma"/>
          <w:sz w:val="22"/>
          <w:szCs w:val="22"/>
        </w:rPr>
      </w:pPr>
      <w:r w:rsidRPr="00B16861">
        <w:rPr>
          <w:rFonts w:ascii="Palatino Linotype" w:hAnsi="Palatino Linotype" w:cs="Arial"/>
          <w:b/>
          <w:bCs/>
          <w:color w:val="000000" w:themeColor="text1"/>
          <w:sz w:val="22"/>
          <w:szCs w:val="22"/>
          <w:lang w:val="es-ES"/>
        </w:rPr>
        <w:t>CUARTO.</w:t>
      </w:r>
      <w:r w:rsidRPr="00B16861">
        <w:rPr>
          <w:rFonts w:ascii="Palatino Linotype" w:hAnsi="Palatino Linotype" w:cs="Arial"/>
          <w:bCs/>
          <w:color w:val="000000" w:themeColor="text1"/>
          <w:sz w:val="22"/>
          <w:szCs w:val="22"/>
          <w:lang w:val="es-ES"/>
        </w:rPr>
        <w:t xml:space="preserve"> </w:t>
      </w:r>
      <w:r w:rsidRPr="00B16861">
        <w:rPr>
          <w:rFonts w:ascii="Palatino Linotype" w:hAnsi="Palatino Linotype" w:cs="Tahoma"/>
          <w:b/>
          <w:sz w:val="22"/>
          <w:szCs w:val="22"/>
        </w:rPr>
        <w:t xml:space="preserve">NOTIFÍQUESE </w:t>
      </w:r>
      <w:r w:rsidRPr="00B16861">
        <w:rPr>
          <w:rFonts w:ascii="Palatino Linotype" w:hAnsi="Palatino Linotype" w:cs="Tahoma"/>
          <w:sz w:val="22"/>
          <w:szCs w:val="22"/>
        </w:rPr>
        <w:t>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07A2B10F" w14:textId="77777777" w:rsidR="00F523AB" w:rsidRPr="00B16861" w:rsidRDefault="00F523AB" w:rsidP="00F523AB">
      <w:pPr>
        <w:spacing w:line="360" w:lineRule="auto"/>
        <w:jc w:val="both"/>
        <w:rPr>
          <w:rFonts w:ascii="Palatino Linotype" w:hAnsi="Palatino Linotype" w:cs="Tahoma"/>
          <w:sz w:val="22"/>
          <w:szCs w:val="22"/>
        </w:rPr>
      </w:pPr>
    </w:p>
    <w:p w14:paraId="37E60DF3" w14:textId="77777777" w:rsidR="009B3CC9" w:rsidRPr="00F012DF" w:rsidRDefault="009B3CC9" w:rsidP="009B3CC9">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val="es-ES_tradnl" w:eastAsia="en-US"/>
        </w:rPr>
        <w:t>ASÍ</w:t>
      </w:r>
      <w:r>
        <w:rPr>
          <w:rFonts w:ascii="Palatino Linotype" w:eastAsia="Calibri" w:hAnsi="Palatino Linotype" w:cs="Tahoma"/>
          <w:bCs/>
          <w:sz w:val="22"/>
          <w:szCs w:val="22"/>
          <w:lang w:val="es-ES_tradnl" w:eastAsia="en-US"/>
        </w:rPr>
        <w:t xml:space="preserve"> LO RESUELVEN</w:t>
      </w:r>
      <w:r w:rsidRPr="00F012DF">
        <w:rPr>
          <w:rFonts w:ascii="Palatino Linotype" w:eastAsia="Calibri" w:hAnsi="Palatino Linotype" w:cs="Tahoma"/>
          <w:bCs/>
          <w:sz w:val="22"/>
          <w:szCs w:val="22"/>
          <w:lang w:val="es-ES_tradnl" w:eastAsia="en-US"/>
        </w:rPr>
        <w:t xml:space="preserve"> POR </w:t>
      </w:r>
      <w:r w:rsidRPr="00F012DF">
        <w:rPr>
          <w:rFonts w:ascii="Palatino Linotype" w:eastAsia="Calibri" w:hAnsi="Palatino Linotype" w:cs="Tahoma"/>
          <w:b/>
          <w:bCs/>
          <w:sz w:val="22"/>
          <w:szCs w:val="22"/>
          <w:lang w:val="es-ES_tradnl" w:eastAsia="en-US"/>
        </w:rPr>
        <w:t>UNANIMIDAD</w:t>
      </w:r>
      <w:r w:rsidRPr="00F012DF">
        <w:rPr>
          <w:rFonts w:ascii="Palatino Linotype" w:eastAsia="Calibri" w:hAnsi="Palatino Linotype" w:cs="Tahoma"/>
          <w:bCs/>
          <w:sz w:val="22"/>
          <w:szCs w:val="22"/>
          <w:lang w:val="es-ES_tradnl" w:eastAsia="en-US"/>
        </w:rPr>
        <w:t xml:space="preserve"> DE VOTOS</w:t>
      </w:r>
      <w:r>
        <w:rPr>
          <w:rFonts w:ascii="Palatino Linotype" w:eastAsia="Calibri" w:hAnsi="Palatino Linotype" w:cs="Tahoma"/>
          <w:bCs/>
          <w:sz w:val="22"/>
          <w:szCs w:val="22"/>
          <w:lang w:val="es-ES_tradnl" w:eastAsia="en-US"/>
        </w:rPr>
        <w:t xml:space="preserve"> EL PLENO DEL </w:t>
      </w:r>
      <w:r w:rsidRPr="00F012DF">
        <w:rPr>
          <w:rFonts w:ascii="Palatino Linotype" w:eastAsia="Calibri" w:hAnsi="Palatino Linotype" w:cs="Tahoma"/>
          <w:bCs/>
          <w:sz w:val="22"/>
          <w:szCs w:val="22"/>
          <w:lang w:val="es-ES_tradnl" w:eastAsia="en-US"/>
        </w:rPr>
        <w:t>INSTITUTO DE TRANSPARENCIA, ACCESO A LA INFORMACIÓN PÚBLICA Y PROTECCIÓN DE DATOS PERSONALES DEL ESTADO DE MÉXICO Y MUNICIPIOS,</w:t>
      </w:r>
      <w:r>
        <w:rPr>
          <w:rFonts w:ascii="Palatino Linotype" w:eastAsia="Calibri" w:hAnsi="Palatino Linotype" w:cs="Tahoma"/>
          <w:bCs/>
          <w:sz w:val="22"/>
          <w:szCs w:val="22"/>
          <w:lang w:val="es-ES_tradnl" w:eastAsia="en-US"/>
        </w:rPr>
        <w:t xml:space="preserve"> CONFORMADO POR LOS COMISIONADOS</w:t>
      </w:r>
      <w:r w:rsidRPr="00F012DF">
        <w:rPr>
          <w:rFonts w:ascii="Palatino Linotype" w:eastAsia="Calibri" w:hAnsi="Palatino Linotype" w:cs="Tahoma"/>
          <w:bCs/>
          <w:sz w:val="22"/>
          <w:szCs w:val="22"/>
          <w:lang w:val="es-ES_tradnl" w:eastAsia="en-US"/>
        </w:rPr>
        <w:t xml:space="preserve"> ZULEMA MARTÍNEZ SÁNCHEZ; EVA ABAID YAPUR; JOSÉ GUADALUPE LUNA HERNÁNDEZ; JAVIER MARTÍNEZ CRUZ Y LUIS GUSTAVO PARRA NORIEGA, EN LA </w:t>
      </w:r>
      <w:r>
        <w:rPr>
          <w:rFonts w:ascii="Palatino Linotype" w:eastAsia="Calibri" w:hAnsi="Palatino Linotype" w:cs="Tahoma"/>
          <w:bCs/>
          <w:sz w:val="22"/>
          <w:szCs w:val="22"/>
          <w:lang w:val="es-ES_tradnl" w:eastAsia="en-US"/>
        </w:rPr>
        <w:t xml:space="preserve">TRIGÉSIMA SEXTA </w:t>
      </w:r>
      <w:r w:rsidRPr="00F012DF">
        <w:rPr>
          <w:rFonts w:ascii="Palatino Linotype" w:eastAsia="Calibri" w:hAnsi="Palatino Linotype" w:cs="Tahoma"/>
          <w:bCs/>
          <w:sz w:val="22"/>
          <w:szCs w:val="22"/>
          <w:lang w:val="es-ES_tradnl" w:eastAsia="en-US"/>
        </w:rPr>
        <w:t xml:space="preserve">SESIÓN ORDINARIA, CELEBRADA EL </w:t>
      </w:r>
      <w:r>
        <w:rPr>
          <w:rFonts w:ascii="Palatino Linotype" w:eastAsia="Calibri" w:hAnsi="Palatino Linotype" w:cs="Tahoma"/>
          <w:bCs/>
          <w:sz w:val="22"/>
          <w:szCs w:val="22"/>
          <w:lang w:val="es-ES_tradnl" w:eastAsia="en-US"/>
        </w:rPr>
        <w:t xml:space="preserve">DOS DE OCTUBRE </w:t>
      </w:r>
      <w:r w:rsidRPr="00F012DF">
        <w:rPr>
          <w:rFonts w:ascii="Palatino Linotype" w:eastAsia="Calibri" w:hAnsi="Palatino Linotype" w:cs="Tahoma"/>
          <w:bCs/>
          <w:sz w:val="22"/>
          <w:szCs w:val="22"/>
          <w:lang w:val="es-ES_tradnl" w:eastAsia="en-US"/>
        </w:rPr>
        <w:t>DE DOS MIL DIECINUEVE, ANTE EL SECRETARIO TÉCNICO DEL PLENO, ALEXIS TAPIA RAMÍREZ.</w:t>
      </w:r>
    </w:p>
    <w:p w14:paraId="0FB1EAFD" w14:textId="77777777" w:rsidR="009B3CC9" w:rsidRPr="00F012DF" w:rsidRDefault="009B3CC9" w:rsidP="009B3CC9">
      <w:pPr>
        <w:spacing w:line="360" w:lineRule="auto"/>
        <w:ind w:right="-93"/>
        <w:jc w:val="both"/>
        <w:rPr>
          <w:rFonts w:ascii="Palatino Linotype" w:eastAsia="Calibri" w:hAnsi="Palatino Linotype" w:cs="Tahoma"/>
          <w:bCs/>
          <w:sz w:val="22"/>
          <w:szCs w:val="22"/>
          <w:lang w:eastAsia="en-US"/>
        </w:rPr>
      </w:pPr>
    </w:p>
    <w:p w14:paraId="379098DE" w14:textId="77777777" w:rsidR="009B3CC9" w:rsidRDefault="009B3CC9" w:rsidP="009B3CC9">
      <w:pPr>
        <w:spacing w:line="360" w:lineRule="auto"/>
        <w:ind w:right="-93"/>
        <w:jc w:val="both"/>
        <w:rPr>
          <w:rFonts w:ascii="Palatino Linotype" w:eastAsia="Calibri" w:hAnsi="Palatino Linotype" w:cs="Tahoma"/>
          <w:b/>
          <w:bCs/>
          <w:sz w:val="22"/>
          <w:szCs w:val="22"/>
          <w:lang w:eastAsia="en-US"/>
        </w:rPr>
      </w:pPr>
    </w:p>
    <w:p w14:paraId="414555E3" w14:textId="77777777" w:rsidR="009B3CC9" w:rsidRDefault="009B3CC9" w:rsidP="009B3CC9">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7456" behindDoc="0" locked="0" layoutInCell="1" allowOverlap="1" wp14:anchorId="38488F83" wp14:editId="52B65567">
                <wp:simplePos x="0" y="0"/>
                <wp:positionH relativeFrom="margin">
                  <wp:align>center</wp:align>
                </wp:positionH>
                <wp:positionV relativeFrom="paragraph">
                  <wp:posOffset>129540</wp:posOffset>
                </wp:positionV>
                <wp:extent cx="2551430" cy="809625"/>
                <wp:effectExtent l="0" t="0" r="20320" b="28575"/>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D5BA948" w14:textId="77777777" w:rsidR="009B3CC9" w:rsidRPr="00DA1AD1" w:rsidRDefault="009B3CC9" w:rsidP="009B3CC9">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607A0147" w14:textId="77777777" w:rsidR="009B3CC9" w:rsidRPr="00DA1AD1" w:rsidRDefault="009B3CC9" w:rsidP="009B3CC9">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438FDDA1" w14:textId="77777777" w:rsidR="009B3CC9" w:rsidRPr="00DA1AD1" w:rsidRDefault="009B3CC9" w:rsidP="009B3CC9">
                            <w:pPr>
                              <w:jc w:val="center"/>
                              <w:rPr>
                                <w:rFonts w:ascii="Palatino Linotype" w:hAnsi="Palatino Linotype"/>
                                <w:b/>
                                <w:sz w:val="22"/>
                                <w:szCs w:val="24"/>
                              </w:rPr>
                            </w:pPr>
                            <w:r w:rsidRPr="00DA1AD1">
                              <w:rPr>
                                <w:rFonts w:ascii="Palatino Linotype" w:hAnsi="Palatino Linotype"/>
                                <w:b/>
                                <w:sz w:val="22"/>
                                <w:szCs w:val="24"/>
                              </w:rPr>
                              <w:t>(Rúbrica)</w:t>
                            </w:r>
                          </w:p>
                          <w:p w14:paraId="0136455B" w14:textId="77777777" w:rsidR="009B3CC9" w:rsidRPr="00016AF3" w:rsidRDefault="009B3CC9" w:rsidP="009B3CC9">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488F83" id="_x0000_t202" coordsize="21600,21600" o:spt="202" path="m,l,21600r21600,l21600,xe">
                <v:stroke joinstyle="miter"/>
                <v:path gradientshapeok="t" o:connecttype="rect"/>
              </v:shapetype>
              <v:shape id="Cuadro de texto 8" o:spid="_x0000_s1026" type="#_x0000_t202" style="position:absolute;left:0;text-align:left;margin-left:0;margin-top:10.2pt;width:200.9pt;height:63.7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" fillcolor="white [3201]" strokecolor="white [3212]" strokeweight=".5pt">
                <v:path arrowok="t"/>
                <v:textbox>
                  <w:txbxContent>
                    <w:p w14:paraId="1D5BA948" w14:textId="77777777" w:rsidR="009B3CC9" w:rsidRPr="00DA1AD1" w:rsidRDefault="009B3CC9" w:rsidP="009B3CC9">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607A0147" w14:textId="77777777" w:rsidR="009B3CC9" w:rsidRPr="00DA1AD1" w:rsidRDefault="009B3CC9" w:rsidP="009B3CC9">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438FDDA1" w14:textId="77777777" w:rsidR="009B3CC9" w:rsidRPr="00DA1AD1" w:rsidRDefault="009B3CC9" w:rsidP="009B3CC9">
                      <w:pPr>
                        <w:jc w:val="center"/>
                        <w:rPr>
                          <w:rFonts w:ascii="Palatino Linotype" w:hAnsi="Palatino Linotype"/>
                          <w:b/>
                          <w:sz w:val="22"/>
                          <w:szCs w:val="24"/>
                        </w:rPr>
                      </w:pPr>
                      <w:r w:rsidRPr="00DA1AD1">
                        <w:rPr>
                          <w:rFonts w:ascii="Palatino Linotype" w:hAnsi="Palatino Linotype"/>
                          <w:b/>
                          <w:sz w:val="22"/>
                          <w:szCs w:val="24"/>
                        </w:rPr>
                        <w:t>(Rúbrica)</w:t>
                      </w:r>
                    </w:p>
                    <w:p w14:paraId="0136455B" w14:textId="77777777" w:rsidR="009B3CC9" w:rsidRPr="00016AF3" w:rsidRDefault="009B3CC9" w:rsidP="009B3CC9">
                      <w:pPr>
                        <w:jc w:val="center"/>
                        <w:rPr>
                          <w:rFonts w:ascii="Palatino Linotype" w:hAnsi="Palatino Linotype"/>
                          <w:b/>
                          <w:sz w:val="24"/>
                          <w:szCs w:val="24"/>
                        </w:rPr>
                      </w:pPr>
                    </w:p>
                  </w:txbxContent>
                </v:textbox>
                <w10:wrap anchorx="margin"/>
              </v:shape>
            </w:pict>
          </mc:Fallback>
        </mc:AlternateContent>
      </w:r>
    </w:p>
    <w:p w14:paraId="1BFCCC1E" w14:textId="77777777" w:rsidR="009B3CC9" w:rsidRDefault="009B3CC9" w:rsidP="009B3CC9">
      <w:pPr>
        <w:spacing w:line="360" w:lineRule="auto"/>
        <w:ind w:right="-93"/>
        <w:jc w:val="both"/>
        <w:rPr>
          <w:rFonts w:ascii="Palatino Linotype" w:eastAsia="Calibri" w:hAnsi="Palatino Linotype" w:cs="Tahoma"/>
          <w:b/>
          <w:bCs/>
          <w:sz w:val="22"/>
          <w:szCs w:val="22"/>
          <w:lang w:eastAsia="en-US"/>
        </w:rPr>
      </w:pPr>
    </w:p>
    <w:p w14:paraId="4C2F6EE5" w14:textId="77777777" w:rsidR="009B3CC9" w:rsidRDefault="009B3CC9" w:rsidP="009B3CC9">
      <w:pPr>
        <w:spacing w:line="360" w:lineRule="auto"/>
        <w:ind w:right="-93"/>
        <w:jc w:val="both"/>
        <w:rPr>
          <w:rFonts w:ascii="Palatino Linotype" w:eastAsia="Calibri" w:hAnsi="Palatino Linotype" w:cs="Tahoma"/>
          <w:b/>
          <w:bCs/>
          <w:sz w:val="22"/>
          <w:szCs w:val="22"/>
          <w:lang w:eastAsia="en-US"/>
        </w:rPr>
      </w:pPr>
    </w:p>
    <w:p w14:paraId="52BE126B" w14:textId="77777777" w:rsidR="009B3CC9" w:rsidRDefault="009B3CC9" w:rsidP="009B3CC9">
      <w:pPr>
        <w:spacing w:line="360" w:lineRule="auto"/>
        <w:ind w:right="-93"/>
        <w:jc w:val="both"/>
        <w:rPr>
          <w:rFonts w:ascii="Palatino Linotype" w:eastAsia="Calibri" w:hAnsi="Palatino Linotype" w:cs="Tahoma"/>
          <w:b/>
          <w:bCs/>
          <w:sz w:val="22"/>
          <w:szCs w:val="22"/>
          <w:lang w:eastAsia="en-US"/>
        </w:rPr>
      </w:pPr>
    </w:p>
    <w:p w14:paraId="60D57ACC" w14:textId="77777777" w:rsidR="009B3CC9" w:rsidRDefault="009B3CC9" w:rsidP="009B3CC9">
      <w:pPr>
        <w:spacing w:line="360" w:lineRule="auto"/>
        <w:ind w:right="-93"/>
        <w:jc w:val="both"/>
        <w:rPr>
          <w:rFonts w:ascii="Palatino Linotype" w:eastAsia="Calibri" w:hAnsi="Palatino Linotype" w:cs="Tahoma"/>
          <w:b/>
          <w:bCs/>
          <w:sz w:val="22"/>
          <w:szCs w:val="22"/>
          <w:lang w:eastAsia="en-US"/>
        </w:rPr>
      </w:pPr>
    </w:p>
    <w:p w14:paraId="78D4BB79" w14:textId="77777777" w:rsidR="009B3CC9" w:rsidRDefault="009B3CC9" w:rsidP="009B3CC9">
      <w:pPr>
        <w:spacing w:line="360" w:lineRule="auto"/>
        <w:ind w:right="-93"/>
        <w:jc w:val="both"/>
        <w:rPr>
          <w:rFonts w:ascii="Palatino Linotype" w:eastAsia="Calibri" w:hAnsi="Palatino Linotype" w:cs="Tahoma"/>
          <w:b/>
          <w:bCs/>
          <w:sz w:val="22"/>
          <w:szCs w:val="22"/>
          <w:lang w:eastAsia="en-US"/>
        </w:rPr>
      </w:pPr>
    </w:p>
    <w:p w14:paraId="1479A2DB" w14:textId="77777777" w:rsidR="009B3CC9" w:rsidRPr="00F012DF" w:rsidRDefault="009B3CC9" w:rsidP="009B3CC9">
      <w:pPr>
        <w:spacing w:line="360" w:lineRule="auto"/>
        <w:ind w:right="-93"/>
        <w:jc w:val="both"/>
        <w:rPr>
          <w:rFonts w:ascii="Palatino Linotype" w:eastAsia="Calibri" w:hAnsi="Palatino Linotype" w:cs="Tahoma"/>
          <w:b/>
          <w:bCs/>
          <w:sz w:val="22"/>
          <w:szCs w:val="22"/>
          <w:lang w:eastAsia="en-US"/>
        </w:rPr>
      </w:pPr>
    </w:p>
    <w:p w14:paraId="14290938" w14:textId="77777777" w:rsidR="009B3CC9" w:rsidRPr="00F012DF" w:rsidRDefault="009B3CC9" w:rsidP="009B3CC9">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9504" behindDoc="0" locked="0" layoutInCell="1" allowOverlap="1" wp14:anchorId="37F72ED4" wp14:editId="20CC4FC3">
                <wp:simplePos x="0" y="0"/>
                <wp:positionH relativeFrom="margin">
                  <wp:posOffset>3011805</wp:posOffset>
                </wp:positionH>
                <wp:positionV relativeFrom="paragraph">
                  <wp:posOffset>9525</wp:posOffset>
                </wp:positionV>
                <wp:extent cx="2800350" cy="776378"/>
                <wp:effectExtent l="0" t="0" r="19050" b="2413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A0F5BB3" w14:textId="77777777" w:rsidR="009B3CC9" w:rsidRPr="00DA1AD1" w:rsidRDefault="009B3CC9" w:rsidP="009B3CC9">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5A3D98E0" w14:textId="77777777" w:rsidR="009B3CC9" w:rsidRPr="00DA1AD1" w:rsidRDefault="009B3CC9" w:rsidP="009B3CC9">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081EAD38" w14:textId="77777777" w:rsidR="009B3CC9" w:rsidRPr="00DA1AD1" w:rsidRDefault="009B3CC9" w:rsidP="009B3CC9">
                            <w:pPr>
                              <w:jc w:val="center"/>
                              <w:rPr>
                                <w:rFonts w:ascii="Palatino Linotype" w:hAnsi="Palatino Linotype"/>
                                <w:b/>
                                <w:sz w:val="22"/>
                                <w:szCs w:val="24"/>
                              </w:rPr>
                            </w:pPr>
                            <w:r w:rsidRPr="00DA1AD1">
                              <w:rPr>
                                <w:rFonts w:ascii="Palatino Linotype" w:hAnsi="Palatino Linotype"/>
                                <w:b/>
                                <w:sz w:val="22"/>
                                <w:szCs w:val="24"/>
                              </w:rPr>
                              <w:t>(Rúbrica)</w:t>
                            </w:r>
                          </w:p>
                          <w:p w14:paraId="1BE8056D" w14:textId="77777777" w:rsidR="009B3CC9" w:rsidRPr="00DA1AD1" w:rsidRDefault="009B3CC9" w:rsidP="009B3CC9">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72ED4" id="Cuadro de texto 35" o:spid="_x0000_s1027" type="#_x0000_t202" style="position:absolute;left:0;text-align:left;margin-left:237.15pt;margin-top:.75pt;width:220.5pt;height:61.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" fillcolor="white [3201]" strokecolor="white [3212]" strokeweight=".5pt">
                <v:path arrowok="t"/>
                <v:textbox>
                  <w:txbxContent>
                    <w:p w14:paraId="1A0F5BB3" w14:textId="77777777" w:rsidR="009B3CC9" w:rsidRPr="00DA1AD1" w:rsidRDefault="009B3CC9" w:rsidP="009B3CC9">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5A3D98E0" w14:textId="77777777" w:rsidR="009B3CC9" w:rsidRPr="00DA1AD1" w:rsidRDefault="009B3CC9" w:rsidP="009B3CC9">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081EAD38" w14:textId="77777777" w:rsidR="009B3CC9" w:rsidRPr="00DA1AD1" w:rsidRDefault="009B3CC9" w:rsidP="009B3CC9">
                      <w:pPr>
                        <w:jc w:val="center"/>
                        <w:rPr>
                          <w:rFonts w:ascii="Palatino Linotype" w:hAnsi="Palatino Linotype"/>
                          <w:b/>
                          <w:sz w:val="22"/>
                          <w:szCs w:val="24"/>
                        </w:rPr>
                      </w:pPr>
                      <w:r w:rsidRPr="00DA1AD1">
                        <w:rPr>
                          <w:rFonts w:ascii="Palatino Linotype" w:hAnsi="Palatino Linotype"/>
                          <w:b/>
                          <w:sz w:val="22"/>
                          <w:szCs w:val="24"/>
                        </w:rPr>
                        <w:t>(Rúbrica)</w:t>
                      </w:r>
                    </w:p>
                    <w:p w14:paraId="1BE8056D" w14:textId="77777777" w:rsidR="009B3CC9" w:rsidRPr="00DA1AD1" w:rsidRDefault="009B3CC9" w:rsidP="009B3CC9">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8480" behindDoc="0" locked="0" layoutInCell="1" allowOverlap="1" wp14:anchorId="591CB006" wp14:editId="3C99BB42">
                <wp:simplePos x="0" y="0"/>
                <wp:positionH relativeFrom="margin">
                  <wp:align>left</wp:align>
                </wp:positionH>
                <wp:positionV relativeFrom="paragraph">
                  <wp:posOffset>12328</wp:posOffset>
                </wp:positionV>
                <wp:extent cx="1943100" cy="752475"/>
                <wp:effectExtent l="0" t="0" r="19050" b="28575"/>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F24F666" w14:textId="77777777" w:rsidR="009B3CC9" w:rsidRPr="00DA1AD1" w:rsidRDefault="009B3CC9" w:rsidP="009B3CC9">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380D6BB1" w14:textId="77777777" w:rsidR="009B3CC9" w:rsidRPr="00DA1AD1" w:rsidRDefault="009B3CC9" w:rsidP="009B3CC9">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75E92776" w14:textId="77777777" w:rsidR="009B3CC9" w:rsidRPr="00DA1AD1" w:rsidRDefault="009B3CC9" w:rsidP="009B3CC9">
                            <w:pPr>
                              <w:jc w:val="center"/>
                              <w:rPr>
                                <w:rFonts w:ascii="Palatino Linotype" w:hAnsi="Palatino Linotype"/>
                                <w:b/>
                                <w:sz w:val="22"/>
                                <w:szCs w:val="24"/>
                              </w:rPr>
                            </w:pPr>
                            <w:r w:rsidRPr="00DA1AD1">
                              <w:rPr>
                                <w:rFonts w:ascii="Palatino Linotype" w:hAnsi="Palatino Linotype"/>
                                <w:b/>
                                <w:sz w:val="22"/>
                                <w:szCs w:val="24"/>
                              </w:rPr>
                              <w:t>(Rúbrica)</w:t>
                            </w:r>
                          </w:p>
                          <w:p w14:paraId="0C9BC29F" w14:textId="77777777" w:rsidR="009B3CC9" w:rsidRPr="00DA1AD1" w:rsidRDefault="009B3CC9" w:rsidP="009B3CC9">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CB006" id="Cuadro de texto 9" o:spid="_x0000_s1028" type="#_x0000_t202" style="position:absolute;left:0;text-align:left;margin-left:0;margin-top:.95pt;width:153pt;height:59.2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" fillcolor="white [3201]" strokecolor="white [3212]" strokeweight=".5pt">
                <v:path arrowok="t"/>
                <v:textbox>
                  <w:txbxContent>
                    <w:p w14:paraId="2F24F666" w14:textId="77777777" w:rsidR="009B3CC9" w:rsidRPr="00DA1AD1" w:rsidRDefault="009B3CC9" w:rsidP="009B3CC9">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380D6BB1" w14:textId="77777777" w:rsidR="009B3CC9" w:rsidRPr="00DA1AD1" w:rsidRDefault="009B3CC9" w:rsidP="009B3CC9">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75E92776" w14:textId="77777777" w:rsidR="009B3CC9" w:rsidRPr="00DA1AD1" w:rsidRDefault="009B3CC9" w:rsidP="009B3CC9">
                      <w:pPr>
                        <w:jc w:val="center"/>
                        <w:rPr>
                          <w:rFonts w:ascii="Palatino Linotype" w:hAnsi="Palatino Linotype"/>
                          <w:b/>
                          <w:sz w:val="22"/>
                          <w:szCs w:val="24"/>
                        </w:rPr>
                      </w:pPr>
                      <w:r w:rsidRPr="00DA1AD1">
                        <w:rPr>
                          <w:rFonts w:ascii="Palatino Linotype" w:hAnsi="Palatino Linotype"/>
                          <w:b/>
                          <w:sz w:val="22"/>
                          <w:szCs w:val="24"/>
                        </w:rPr>
                        <w:t>(Rúbrica)</w:t>
                      </w:r>
                    </w:p>
                    <w:p w14:paraId="0C9BC29F" w14:textId="77777777" w:rsidR="009B3CC9" w:rsidRPr="00DA1AD1" w:rsidRDefault="009B3CC9" w:rsidP="009B3CC9">
                      <w:pPr>
                        <w:jc w:val="center"/>
                        <w:rPr>
                          <w:sz w:val="18"/>
                        </w:rPr>
                      </w:pPr>
                    </w:p>
                  </w:txbxContent>
                </v:textbox>
                <w10:wrap anchorx="margin"/>
              </v:shape>
            </w:pict>
          </mc:Fallback>
        </mc:AlternateContent>
      </w:r>
    </w:p>
    <w:p w14:paraId="0553715B" w14:textId="77777777" w:rsidR="009B3CC9" w:rsidRPr="00F012DF" w:rsidRDefault="009B3CC9" w:rsidP="009B3CC9">
      <w:pPr>
        <w:spacing w:line="360" w:lineRule="auto"/>
        <w:ind w:right="-93"/>
        <w:jc w:val="both"/>
        <w:rPr>
          <w:rFonts w:ascii="Palatino Linotype" w:eastAsia="Calibri" w:hAnsi="Palatino Linotype" w:cs="Tahoma"/>
          <w:b/>
          <w:bCs/>
          <w:sz w:val="22"/>
          <w:szCs w:val="22"/>
          <w:lang w:eastAsia="en-US"/>
        </w:rPr>
      </w:pPr>
    </w:p>
    <w:p w14:paraId="6D305286" w14:textId="77777777" w:rsidR="009B3CC9" w:rsidRPr="00F012DF" w:rsidRDefault="009B3CC9" w:rsidP="009B3CC9">
      <w:pPr>
        <w:spacing w:line="360" w:lineRule="auto"/>
        <w:ind w:right="-93"/>
        <w:jc w:val="both"/>
        <w:rPr>
          <w:rFonts w:ascii="Palatino Linotype" w:eastAsia="Calibri" w:hAnsi="Palatino Linotype" w:cs="Tahoma"/>
          <w:b/>
          <w:bCs/>
          <w:sz w:val="22"/>
          <w:szCs w:val="22"/>
          <w:lang w:eastAsia="en-US"/>
        </w:rPr>
      </w:pPr>
    </w:p>
    <w:p w14:paraId="71DACDCC" w14:textId="77777777" w:rsidR="009B3CC9" w:rsidRDefault="009B3CC9" w:rsidP="009B3CC9">
      <w:pPr>
        <w:spacing w:line="360" w:lineRule="auto"/>
        <w:ind w:right="-93"/>
        <w:jc w:val="both"/>
        <w:rPr>
          <w:rFonts w:ascii="Palatino Linotype" w:eastAsia="Calibri" w:hAnsi="Palatino Linotype" w:cs="Tahoma"/>
          <w:b/>
          <w:bCs/>
          <w:sz w:val="22"/>
          <w:szCs w:val="22"/>
          <w:lang w:eastAsia="en-US"/>
        </w:rPr>
      </w:pPr>
    </w:p>
    <w:p w14:paraId="7215F355" w14:textId="77777777" w:rsidR="009B3CC9" w:rsidRDefault="009B3CC9" w:rsidP="009B3CC9">
      <w:pPr>
        <w:spacing w:line="360" w:lineRule="auto"/>
        <w:ind w:right="-93"/>
        <w:jc w:val="both"/>
        <w:rPr>
          <w:rFonts w:ascii="Palatino Linotype" w:eastAsia="Calibri" w:hAnsi="Palatino Linotype" w:cs="Tahoma"/>
          <w:b/>
          <w:bCs/>
          <w:sz w:val="22"/>
          <w:szCs w:val="22"/>
          <w:lang w:eastAsia="en-US"/>
        </w:rPr>
      </w:pPr>
    </w:p>
    <w:p w14:paraId="19696F85" w14:textId="77777777" w:rsidR="009B3CC9" w:rsidRDefault="009B3CC9" w:rsidP="009B3CC9">
      <w:pPr>
        <w:spacing w:line="360" w:lineRule="auto"/>
        <w:ind w:right="-93"/>
        <w:jc w:val="both"/>
        <w:rPr>
          <w:rFonts w:ascii="Palatino Linotype" w:eastAsia="Calibri" w:hAnsi="Palatino Linotype" w:cs="Tahoma"/>
          <w:b/>
          <w:bCs/>
          <w:sz w:val="22"/>
          <w:szCs w:val="22"/>
          <w:lang w:eastAsia="en-US"/>
        </w:rPr>
      </w:pPr>
    </w:p>
    <w:p w14:paraId="4F24F731" w14:textId="77777777" w:rsidR="009B3CC9" w:rsidRPr="00F012DF" w:rsidRDefault="009B3CC9" w:rsidP="009B3CC9">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72576" behindDoc="0" locked="0" layoutInCell="1" allowOverlap="1" wp14:anchorId="70B1AE16" wp14:editId="6B707D66">
                <wp:simplePos x="0" y="0"/>
                <wp:positionH relativeFrom="margin">
                  <wp:align>right</wp:align>
                </wp:positionH>
                <wp:positionV relativeFrom="paragraph">
                  <wp:posOffset>5080</wp:posOffset>
                </wp:positionV>
                <wp:extent cx="2276475" cy="724618"/>
                <wp:effectExtent l="0" t="0" r="28575" b="18415"/>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E85FED7" w14:textId="77777777" w:rsidR="009B3CC9" w:rsidRPr="00DA1AD1" w:rsidRDefault="009B3CC9" w:rsidP="009B3CC9">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058E56F9" w14:textId="77777777" w:rsidR="009B3CC9" w:rsidRPr="00DA1AD1" w:rsidRDefault="009B3CC9" w:rsidP="009B3CC9">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40AB5244" w14:textId="77777777" w:rsidR="009B3CC9" w:rsidRPr="00DA1AD1" w:rsidRDefault="009B3CC9" w:rsidP="009B3CC9">
                            <w:pPr>
                              <w:jc w:val="center"/>
                              <w:rPr>
                                <w:rFonts w:ascii="Palatino Linotype" w:hAnsi="Palatino Linotype"/>
                                <w:b/>
                                <w:sz w:val="18"/>
                              </w:rPr>
                            </w:pPr>
                            <w:r w:rsidRPr="00DA1AD1">
                              <w:rPr>
                                <w:rFonts w:ascii="Palatino Linotype" w:hAnsi="Palatino Linotype"/>
                                <w:b/>
                                <w:sz w:val="22"/>
                                <w:szCs w:val="24"/>
                              </w:rPr>
                              <w:t>(Rúbrica)</w:t>
                            </w:r>
                          </w:p>
                          <w:p w14:paraId="077FE34F" w14:textId="77777777" w:rsidR="009B3CC9" w:rsidRDefault="009B3CC9" w:rsidP="009B3C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1AE16" id="_x0000_s1029" type="#_x0000_t202" style="position:absolute;left:0;text-align:left;margin-left:128.05pt;margin-top:.4pt;width:179.25pt;height:57.0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AiA16roQIAANoFAAAOAAAAAAAAAAAAAAAAAC4CAABkcnMv&#10;ZTJvRG9jLnhtbFBLAQItABQABgAIAAAAIQBKKZtS2gAAAAUBAAAPAAAAAAAAAAAAAAAAAPsEAABk&#10;cnMvZG93bnJldi54bWxQSwUGAAAAAAQABADzAAAAAgYAAAAA&#10;" fillcolor="white [3201]" strokecolor="white [3212]" strokeweight=".5pt">
                <v:path arrowok="t"/>
                <v:textbox>
                  <w:txbxContent>
                    <w:p w14:paraId="4E85FED7" w14:textId="77777777" w:rsidR="009B3CC9" w:rsidRPr="00DA1AD1" w:rsidRDefault="009B3CC9" w:rsidP="009B3CC9">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058E56F9" w14:textId="77777777" w:rsidR="009B3CC9" w:rsidRPr="00DA1AD1" w:rsidRDefault="009B3CC9" w:rsidP="009B3CC9">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40AB5244" w14:textId="77777777" w:rsidR="009B3CC9" w:rsidRPr="00DA1AD1" w:rsidRDefault="009B3CC9" w:rsidP="009B3CC9">
                      <w:pPr>
                        <w:jc w:val="center"/>
                        <w:rPr>
                          <w:rFonts w:ascii="Palatino Linotype" w:hAnsi="Palatino Linotype"/>
                          <w:b/>
                          <w:sz w:val="18"/>
                        </w:rPr>
                      </w:pPr>
                      <w:r w:rsidRPr="00DA1AD1">
                        <w:rPr>
                          <w:rFonts w:ascii="Palatino Linotype" w:hAnsi="Palatino Linotype"/>
                          <w:b/>
                          <w:sz w:val="22"/>
                          <w:szCs w:val="24"/>
                        </w:rPr>
                        <w:t>(Rúbrica)</w:t>
                      </w:r>
                    </w:p>
                    <w:p w14:paraId="077FE34F" w14:textId="77777777" w:rsidR="009B3CC9" w:rsidRDefault="009B3CC9" w:rsidP="009B3CC9"/>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71552" behindDoc="0" locked="0" layoutInCell="1" allowOverlap="1" wp14:anchorId="55879230" wp14:editId="4D001713">
                <wp:simplePos x="0" y="0"/>
                <wp:positionH relativeFrom="margin">
                  <wp:align>left</wp:align>
                </wp:positionH>
                <wp:positionV relativeFrom="paragraph">
                  <wp:posOffset>8890</wp:posOffset>
                </wp:positionV>
                <wp:extent cx="2133600" cy="681486"/>
                <wp:effectExtent l="0" t="0" r="19050" b="2349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03FF0B1" w14:textId="77777777" w:rsidR="009B3CC9" w:rsidRPr="00DA1AD1" w:rsidRDefault="009B3CC9" w:rsidP="009B3CC9">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40018979" w14:textId="77777777" w:rsidR="009B3CC9" w:rsidRPr="00DA1AD1" w:rsidRDefault="009B3CC9" w:rsidP="009B3CC9">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1603B243" w14:textId="77777777" w:rsidR="009B3CC9" w:rsidRPr="00DA1AD1" w:rsidRDefault="009B3CC9" w:rsidP="009B3CC9">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79230" id="_x0000_s1030" type="#_x0000_t202" style="position:absolute;left:0;text-align:left;margin-left:0;margin-top:.7pt;width:168pt;height:53.6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" fillcolor="white [3201]" strokecolor="white [3212]" strokeweight=".5pt">
                <v:path arrowok="t"/>
                <v:textbox>
                  <w:txbxContent>
                    <w:p w14:paraId="503FF0B1" w14:textId="77777777" w:rsidR="009B3CC9" w:rsidRPr="00DA1AD1" w:rsidRDefault="009B3CC9" w:rsidP="009B3CC9">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40018979" w14:textId="77777777" w:rsidR="009B3CC9" w:rsidRPr="00DA1AD1" w:rsidRDefault="009B3CC9" w:rsidP="009B3CC9">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1603B243" w14:textId="77777777" w:rsidR="009B3CC9" w:rsidRPr="00DA1AD1" w:rsidRDefault="009B3CC9" w:rsidP="009B3CC9">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582C019E" w14:textId="77777777" w:rsidR="009B3CC9" w:rsidRPr="00F012DF" w:rsidRDefault="009B3CC9" w:rsidP="009B3CC9">
      <w:pPr>
        <w:spacing w:line="360" w:lineRule="auto"/>
        <w:ind w:right="-93"/>
        <w:jc w:val="both"/>
        <w:rPr>
          <w:rFonts w:ascii="Palatino Linotype" w:eastAsia="Calibri" w:hAnsi="Palatino Linotype" w:cs="Tahoma"/>
          <w:bCs/>
          <w:sz w:val="22"/>
          <w:szCs w:val="22"/>
          <w:lang w:eastAsia="en-US"/>
        </w:rPr>
      </w:pPr>
    </w:p>
    <w:p w14:paraId="2B46FD0A" w14:textId="77777777" w:rsidR="009B3CC9" w:rsidRDefault="009B3CC9" w:rsidP="009B3CC9">
      <w:pPr>
        <w:spacing w:line="360" w:lineRule="auto"/>
        <w:ind w:right="-93"/>
        <w:jc w:val="both"/>
        <w:rPr>
          <w:rFonts w:ascii="Palatino Linotype" w:eastAsia="Calibri" w:hAnsi="Palatino Linotype" w:cs="Tahoma"/>
          <w:bCs/>
          <w:sz w:val="22"/>
          <w:szCs w:val="22"/>
          <w:lang w:eastAsia="en-US"/>
        </w:rPr>
      </w:pPr>
    </w:p>
    <w:p w14:paraId="5D663F06" w14:textId="77777777" w:rsidR="009B3CC9" w:rsidRDefault="009B3CC9" w:rsidP="009B3CC9">
      <w:pPr>
        <w:spacing w:line="360" w:lineRule="auto"/>
        <w:ind w:right="-93"/>
        <w:jc w:val="both"/>
        <w:rPr>
          <w:rFonts w:ascii="Palatino Linotype" w:eastAsia="Calibri" w:hAnsi="Palatino Linotype" w:cs="Tahoma"/>
          <w:bCs/>
          <w:sz w:val="22"/>
          <w:szCs w:val="22"/>
          <w:lang w:eastAsia="en-US"/>
        </w:rPr>
      </w:pPr>
    </w:p>
    <w:p w14:paraId="7CE8117C" w14:textId="77777777" w:rsidR="009B3CC9" w:rsidRDefault="009B3CC9" w:rsidP="009B3CC9">
      <w:pPr>
        <w:spacing w:line="360" w:lineRule="auto"/>
        <w:ind w:right="-93"/>
        <w:jc w:val="both"/>
        <w:rPr>
          <w:rFonts w:ascii="Palatino Linotype" w:eastAsia="Calibri" w:hAnsi="Palatino Linotype" w:cs="Tahoma"/>
          <w:bCs/>
          <w:sz w:val="22"/>
          <w:szCs w:val="22"/>
          <w:lang w:eastAsia="en-US"/>
        </w:rPr>
      </w:pPr>
    </w:p>
    <w:p w14:paraId="6DF3CFE2" w14:textId="77777777" w:rsidR="009B3CC9" w:rsidRDefault="009B3CC9" w:rsidP="009B3CC9">
      <w:pPr>
        <w:spacing w:line="360" w:lineRule="auto"/>
        <w:ind w:right="-93"/>
        <w:jc w:val="both"/>
        <w:rPr>
          <w:rFonts w:ascii="Palatino Linotype" w:eastAsia="Calibri" w:hAnsi="Palatino Linotype" w:cs="Tahoma"/>
          <w:bCs/>
          <w:sz w:val="22"/>
          <w:szCs w:val="22"/>
          <w:lang w:eastAsia="en-US"/>
        </w:rPr>
      </w:pPr>
    </w:p>
    <w:p w14:paraId="4ED20BE8" w14:textId="3D7B0B76" w:rsidR="009B3CC9" w:rsidRDefault="009B3CC9" w:rsidP="009B3CC9">
      <w:pPr>
        <w:spacing w:line="360" w:lineRule="auto"/>
        <w:ind w:right="-93"/>
        <w:jc w:val="both"/>
        <w:rPr>
          <w:rFonts w:ascii="Palatino Linotype" w:eastAsia="Calibri" w:hAnsi="Palatino Linotype" w:cs="Tahoma"/>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70528" behindDoc="0" locked="0" layoutInCell="1" allowOverlap="1" wp14:anchorId="1782135D" wp14:editId="742D99FE">
                <wp:simplePos x="0" y="0"/>
                <wp:positionH relativeFrom="page">
                  <wp:posOffset>2294626</wp:posOffset>
                </wp:positionH>
                <wp:positionV relativeFrom="paragraph">
                  <wp:posOffset>10172</wp:posOffset>
                </wp:positionV>
                <wp:extent cx="3152775" cy="706671"/>
                <wp:effectExtent l="0" t="0" r="28575" b="1778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6DA7CDF" w14:textId="77777777" w:rsidR="009B3CC9" w:rsidRPr="00DA1AD1" w:rsidRDefault="009B3CC9" w:rsidP="009B3CC9">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26F54A42" w14:textId="77777777" w:rsidR="009B3CC9" w:rsidRPr="00DA1AD1" w:rsidRDefault="009B3CC9" w:rsidP="009B3CC9">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2B2E9840" w14:textId="77777777" w:rsidR="009B3CC9" w:rsidRDefault="009B3CC9" w:rsidP="009B3CC9">
                            <w:pPr>
                              <w:jc w:val="center"/>
                              <w:rPr>
                                <w:rFonts w:ascii="Palatino Linotype" w:hAnsi="Palatino Linotype"/>
                                <w:b/>
                                <w:sz w:val="22"/>
                                <w:szCs w:val="24"/>
                              </w:rPr>
                            </w:pPr>
                            <w:r w:rsidRPr="00DA1AD1">
                              <w:rPr>
                                <w:rFonts w:ascii="Palatino Linotype" w:hAnsi="Palatino Linotype"/>
                                <w:b/>
                                <w:sz w:val="22"/>
                                <w:szCs w:val="24"/>
                              </w:rPr>
                              <w:t>(Rúbrica)</w:t>
                            </w:r>
                          </w:p>
                          <w:p w14:paraId="359393A9" w14:textId="77777777" w:rsidR="009B3CC9" w:rsidRDefault="009B3CC9" w:rsidP="009B3CC9">
                            <w:pPr>
                              <w:jc w:val="center"/>
                              <w:rPr>
                                <w:rFonts w:ascii="Palatino Linotype" w:hAnsi="Palatino Linotype"/>
                                <w:b/>
                                <w:sz w:val="22"/>
                                <w:szCs w:val="24"/>
                              </w:rPr>
                            </w:pPr>
                          </w:p>
                          <w:p w14:paraId="79948E03" w14:textId="77777777" w:rsidR="009B3CC9" w:rsidRPr="00DA1AD1" w:rsidRDefault="009B3CC9" w:rsidP="009B3CC9">
                            <w:pPr>
                              <w:jc w:val="center"/>
                              <w:rPr>
                                <w:rFonts w:ascii="Palatino Linotype" w:hAnsi="Palatino Linotype"/>
                                <w:b/>
                                <w:sz w:val="22"/>
                                <w:szCs w:val="24"/>
                              </w:rPr>
                            </w:pPr>
                          </w:p>
                          <w:p w14:paraId="5318FE34" w14:textId="77777777" w:rsidR="009B3CC9" w:rsidRPr="00DA1AD1" w:rsidRDefault="009B3CC9" w:rsidP="009B3CC9">
                            <w:pPr>
                              <w:jc w:val="center"/>
                              <w:rPr>
                                <w:rFonts w:ascii="Palatino Linotype" w:hAnsi="Palatino Linotype"/>
                                <w:sz w:val="22"/>
                                <w:szCs w:val="24"/>
                              </w:rPr>
                            </w:pPr>
                          </w:p>
                          <w:p w14:paraId="00DCE723" w14:textId="77777777" w:rsidR="009B3CC9" w:rsidRPr="00EF2FC0" w:rsidRDefault="009B3CC9" w:rsidP="009B3CC9">
                            <w:pPr>
                              <w:jc w:val="center"/>
                              <w:rPr>
                                <w:rFonts w:ascii="Palatino Linotype" w:hAnsi="Palatino Linotype"/>
                                <w:sz w:val="24"/>
                                <w:szCs w:val="24"/>
                              </w:rPr>
                            </w:pPr>
                          </w:p>
                          <w:p w14:paraId="359BDFD0" w14:textId="77777777" w:rsidR="009B3CC9" w:rsidRDefault="009B3CC9" w:rsidP="009B3C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2135D" id="Cuadro de texto 24" o:spid="_x0000_s1031" type="#_x0000_t202" style="position:absolute;left:0;text-align:left;margin-left:180.7pt;margin-top:.8pt;width:248.25pt;height:55.6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" fillcolor="white [3201]" strokecolor="white [3212]" strokeweight=".5pt">
                <v:path arrowok="t"/>
                <v:textbox>
                  <w:txbxContent>
                    <w:p w14:paraId="26DA7CDF" w14:textId="77777777" w:rsidR="009B3CC9" w:rsidRPr="00DA1AD1" w:rsidRDefault="009B3CC9" w:rsidP="009B3CC9">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26F54A42" w14:textId="77777777" w:rsidR="009B3CC9" w:rsidRPr="00DA1AD1" w:rsidRDefault="009B3CC9" w:rsidP="009B3CC9">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2B2E9840" w14:textId="77777777" w:rsidR="009B3CC9" w:rsidRDefault="009B3CC9" w:rsidP="009B3CC9">
                      <w:pPr>
                        <w:jc w:val="center"/>
                        <w:rPr>
                          <w:rFonts w:ascii="Palatino Linotype" w:hAnsi="Palatino Linotype"/>
                          <w:b/>
                          <w:sz w:val="22"/>
                          <w:szCs w:val="24"/>
                        </w:rPr>
                      </w:pPr>
                      <w:r w:rsidRPr="00DA1AD1">
                        <w:rPr>
                          <w:rFonts w:ascii="Palatino Linotype" w:hAnsi="Palatino Linotype"/>
                          <w:b/>
                          <w:sz w:val="22"/>
                          <w:szCs w:val="24"/>
                        </w:rPr>
                        <w:t>(Rúbrica)</w:t>
                      </w:r>
                    </w:p>
                    <w:p w14:paraId="359393A9" w14:textId="77777777" w:rsidR="009B3CC9" w:rsidRDefault="009B3CC9" w:rsidP="009B3CC9">
                      <w:pPr>
                        <w:jc w:val="center"/>
                        <w:rPr>
                          <w:rFonts w:ascii="Palatino Linotype" w:hAnsi="Palatino Linotype"/>
                          <w:b/>
                          <w:sz w:val="22"/>
                          <w:szCs w:val="24"/>
                        </w:rPr>
                      </w:pPr>
                    </w:p>
                    <w:p w14:paraId="79948E03" w14:textId="77777777" w:rsidR="009B3CC9" w:rsidRPr="00DA1AD1" w:rsidRDefault="009B3CC9" w:rsidP="009B3CC9">
                      <w:pPr>
                        <w:jc w:val="center"/>
                        <w:rPr>
                          <w:rFonts w:ascii="Palatino Linotype" w:hAnsi="Palatino Linotype"/>
                          <w:b/>
                          <w:sz w:val="22"/>
                          <w:szCs w:val="24"/>
                        </w:rPr>
                      </w:pPr>
                    </w:p>
                    <w:p w14:paraId="5318FE34" w14:textId="77777777" w:rsidR="009B3CC9" w:rsidRPr="00DA1AD1" w:rsidRDefault="009B3CC9" w:rsidP="009B3CC9">
                      <w:pPr>
                        <w:jc w:val="center"/>
                        <w:rPr>
                          <w:rFonts w:ascii="Palatino Linotype" w:hAnsi="Palatino Linotype"/>
                          <w:sz w:val="22"/>
                          <w:szCs w:val="24"/>
                        </w:rPr>
                      </w:pPr>
                    </w:p>
                    <w:p w14:paraId="00DCE723" w14:textId="77777777" w:rsidR="009B3CC9" w:rsidRPr="00EF2FC0" w:rsidRDefault="009B3CC9" w:rsidP="009B3CC9">
                      <w:pPr>
                        <w:jc w:val="center"/>
                        <w:rPr>
                          <w:rFonts w:ascii="Palatino Linotype" w:hAnsi="Palatino Linotype"/>
                          <w:sz w:val="24"/>
                          <w:szCs w:val="24"/>
                        </w:rPr>
                      </w:pPr>
                    </w:p>
                    <w:p w14:paraId="359BDFD0" w14:textId="77777777" w:rsidR="009B3CC9" w:rsidRDefault="009B3CC9" w:rsidP="009B3CC9"/>
                  </w:txbxContent>
                </v:textbox>
                <w10:wrap anchorx="page"/>
              </v:shape>
            </w:pict>
          </mc:Fallback>
        </mc:AlternateContent>
      </w:r>
    </w:p>
    <w:p w14:paraId="6B1FA6A2" w14:textId="77777777" w:rsidR="009B3CC9" w:rsidRDefault="009B3CC9" w:rsidP="009B3CC9"/>
    <w:p w14:paraId="73DDC866" w14:textId="77777777" w:rsidR="00F523AB" w:rsidRPr="00B16861" w:rsidRDefault="00F523AB" w:rsidP="00F523AB">
      <w:pPr>
        <w:spacing w:line="360" w:lineRule="auto"/>
        <w:ind w:right="-93"/>
        <w:jc w:val="both"/>
        <w:rPr>
          <w:rFonts w:ascii="Palatino Linotype" w:eastAsia="Calibri" w:hAnsi="Palatino Linotype" w:cs="Tahoma"/>
          <w:bCs/>
          <w:sz w:val="22"/>
          <w:szCs w:val="22"/>
          <w:lang w:eastAsia="en-US"/>
        </w:rPr>
      </w:pPr>
    </w:p>
    <w:p w14:paraId="4C36FE6F" w14:textId="317CB6E2" w:rsidR="009F13F4" w:rsidRPr="00F523AB" w:rsidRDefault="00F523AB" w:rsidP="00F523AB">
      <w:pPr>
        <w:tabs>
          <w:tab w:val="left" w:pos="8931"/>
        </w:tabs>
        <w:spacing w:line="360" w:lineRule="auto"/>
        <w:jc w:val="both"/>
        <w:rPr>
          <w:rFonts w:ascii="Palatino Linotype" w:eastAsia="Calibri" w:hAnsi="Palatino Linotype" w:cs="Arial"/>
          <w:b/>
          <w:sz w:val="22"/>
          <w:szCs w:val="22"/>
          <w:lang w:eastAsia="en-US"/>
        </w:rPr>
      </w:pPr>
      <w:r w:rsidRPr="00B16861">
        <w:rPr>
          <w:rFonts w:ascii="Palatino Linotype" w:eastAsia="Calibri" w:hAnsi="Palatino Linotype" w:cs="Arial"/>
          <w:sz w:val="22"/>
          <w:szCs w:val="22"/>
          <w:lang w:eastAsia="en-US"/>
        </w:rPr>
        <w:t>Esta foja corresponde a la resolución de fecha dos de octubre de dos</w:t>
      </w:r>
      <w:r w:rsidR="009B3CC9">
        <w:rPr>
          <w:rFonts w:ascii="Palatino Linotype" w:eastAsia="Calibri" w:hAnsi="Palatino Linotype" w:cs="Arial"/>
          <w:sz w:val="22"/>
          <w:szCs w:val="22"/>
          <w:lang w:eastAsia="en-US"/>
        </w:rPr>
        <w:t xml:space="preserve"> mil diecinueve, emitida en el R</w:t>
      </w:r>
      <w:r w:rsidRPr="00B16861">
        <w:rPr>
          <w:rFonts w:ascii="Palatino Linotype" w:eastAsia="Calibri" w:hAnsi="Palatino Linotype" w:cs="Arial"/>
          <w:sz w:val="22"/>
          <w:szCs w:val="22"/>
          <w:lang w:eastAsia="en-US"/>
        </w:rPr>
        <w:t xml:space="preserve">ecurso de </w:t>
      </w:r>
      <w:r w:rsidR="009B3CC9">
        <w:rPr>
          <w:rFonts w:ascii="Palatino Linotype" w:eastAsia="Calibri" w:hAnsi="Palatino Linotype" w:cs="Arial"/>
          <w:sz w:val="22"/>
          <w:szCs w:val="22"/>
          <w:lang w:eastAsia="en-US"/>
        </w:rPr>
        <w:t>R</w:t>
      </w:r>
      <w:r w:rsidRPr="00B16861">
        <w:rPr>
          <w:rFonts w:ascii="Palatino Linotype" w:eastAsia="Calibri" w:hAnsi="Palatino Linotype" w:cs="Arial"/>
          <w:sz w:val="22"/>
          <w:szCs w:val="22"/>
          <w:lang w:eastAsia="en-US"/>
        </w:rPr>
        <w:t xml:space="preserve">evisión número </w:t>
      </w:r>
      <w:bookmarkStart w:id="0" w:name="_GoBack"/>
      <w:r w:rsidRPr="00B16861">
        <w:rPr>
          <w:rFonts w:ascii="Palatino Linotype" w:eastAsia="Calibri" w:hAnsi="Palatino Linotype" w:cs="Arial"/>
          <w:b/>
          <w:bCs/>
          <w:sz w:val="22"/>
          <w:szCs w:val="22"/>
          <w:lang w:eastAsia="en-US"/>
        </w:rPr>
        <w:t xml:space="preserve">06006/INFOEM/IP/RR/2019 </w:t>
      </w:r>
      <w:bookmarkEnd w:id="0"/>
      <w:r w:rsidRPr="00B16861">
        <w:rPr>
          <w:rFonts w:ascii="Palatino Linotype" w:eastAsia="Calibri" w:hAnsi="Palatino Linotype" w:cs="Arial"/>
          <w:b/>
          <w:bCs/>
          <w:sz w:val="22"/>
          <w:szCs w:val="22"/>
          <w:lang w:eastAsia="en-US"/>
        </w:rPr>
        <w:t>y acumulado.</w:t>
      </w:r>
    </w:p>
    <w:p w14:paraId="6318AA0F" w14:textId="77777777" w:rsidR="007364BB" w:rsidRDefault="007364BB" w:rsidP="007364BB">
      <w:pPr>
        <w:tabs>
          <w:tab w:val="left" w:pos="4962"/>
        </w:tabs>
        <w:spacing w:line="360" w:lineRule="auto"/>
        <w:jc w:val="both"/>
        <w:rPr>
          <w:rFonts w:ascii="Palatino Linotype" w:eastAsia="Calibri" w:hAnsi="Palatino Linotype" w:cs="Tahoma"/>
          <w:b/>
          <w:iCs/>
          <w:szCs w:val="22"/>
          <w:lang w:eastAsia="es-ES_tradnl"/>
        </w:rPr>
      </w:pPr>
    </w:p>
    <w:p w14:paraId="74018CAD" w14:textId="4B4A1664" w:rsidR="009A171E" w:rsidRDefault="009A171E" w:rsidP="00C5641D">
      <w:pPr>
        <w:tabs>
          <w:tab w:val="left" w:pos="3510"/>
        </w:tabs>
        <w:spacing w:line="360" w:lineRule="auto"/>
        <w:ind w:right="-93"/>
        <w:jc w:val="both"/>
        <w:rPr>
          <w:rFonts w:ascii="Palatino Linotype" w:eastAsia="Calibri" w:hAnsi="Palatino Linotype" w:cs="Tahoma"/>
          <w:bCs/>
          <w:sz w:val="22"/>
          <w:szCs w:val="22"/>
          <w:lang w:eastAsia="en-US"/>
        </w:rPr>
      </w:pPr>
    </w:p>
    <w:sectPr w:rsidR="009A171E" w:rsidSect="0018110D">
      <w:headerReference w:type="default" r:id="rId21"/>
      <w:footerReference w:type="default" r:id="rId22"/>
      <w:headerReference w:type="first" r:id="rId23"/>
      <w:footerReference w:type="first" r:id="rId24"/>
      <w:pgSz w:w="12240" w:h="15840" w:code="1"/>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23CA3F" w14:textId="77777777" w:rsidR="006234C9" w:rsidRDefault="006234C9" w:rsidP="00B31222">
      <w:r>
        <w:separator/>
      </w:r>
    </w:p>
  </w:endnote>
  <w:endnote w:type="continuationSeparator" w:id="0">
    <w:p w14:paraId="6FC952AC" w14:textId="77777777" w:rsidR="006234C9" w:rsidRDefault="006234C9"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11A14C0D" w14:textId="522552C0" w:rsidR="001F12CB" w:rsidRDefault="001F12C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D3866">
              <w:rPr>
                <w:b/>
                <w:bCs/>
                <w:noProof/>
              </w:rPr>
              <w:t>54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D3866">
              <w:rPr>
                <w:b/>
                <w:bCs/>
                <w:noProof/>
              </w:rPr>
              <w:t>54</w:t>
            </w:r>
            <w:r>
              <w:rPr>
                <w:b/>
                <w:bCs/>
                <w:sz w:val="24"/>
                <w:szCs w:val="24"/>
              </w:rPr>
              <w:fldChar w:fldCharType="end"/>
            </w:r>
          </w:p>
        </w:sdtContent>
      </w:sdt>
    </w:sdtContent>
  </w:sdt>
  <w:p w14:paraId="11A14C0E" w14:textId="77777777" w:rsidR="001F12CB" w:rsidRDefault="001F12C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11A14C1F" w14:textId="5C8BE631" w:rsidR="001F12CB" w:rsidRDefault="001F12C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D3866">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D3866">
              <w:rPr>
                <w:b/>
                <w:bCs/>
                <w:noProof/>
              </w:rPr>
              <w:t>54</w:t>
            </w:r>
            <w:r>
              <w:rPr>
                <w:b/>
                <w:bCs/>
                <w:sz w:val="24"/>
                <w:szCs w:val="24"/>
              </w:rPr>
              <w:fldChar w:fldCharType="end"/>
            </w:r>
          </w:p>
        </w:sdtContent>
      </w:sdt>
    </w:sdtContent>
  </w:sdt>
  <w:p w14:paraId="11A14C20" w14:textId="77777777" w:rsidR="001F12CB" w:rsidRDefault="001F12C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B7FA4D" w14:textId="77777777" w:rsidR="006234C9" w:rsidRDefault="006234C9" w:rsidP="00B31222">
      <w:r>
        <w:separator/>
      </w:r>
    </w:p>
  </w:footnote>
  <w:footnote w:type="continuationSeparator" w:id="0">
    <w:p w14:paraId="131011A3" w14:textId="77777777" w:rsidR="006234C9" w:rsidRDefault="006234C9"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1F12CB" w:rsidRPr="005C106F" w14:paraId="11A14C0B" w14:textId="77777777" w:rsidTr="00202DB8">
      <w:trPr>
        <w:trHeight w:val="1435"/>
      </w:trPr>
      <w:tc>
        <w:tcPr>
          <w:tcW w:w="2835" w:type="dxa"/>
          <w:shd w:val="clear" w:color="auto" w:fill="auto"/>
        </w:tcPr>
        <w:p w14:paraId="11A14BFC" w14:textId="77777777" w:rsidR="001F12CB" w:rsidRPr="005C106F" w:rsidRDefault="001F12CB" w:rsidP="00EF4A64">
          <w:pPr>
            <w:tabs>
              <w:tab w:val="right" w:pos="4273"/>
            </w:tabs>
            <w:rPr>
              <w:rFonts w:ascii="Garamond" w:eastAsia="Calibri" w:hAnsi="Garamond"/>
              <w:sz w:val="16"/>
              <w:szCs w:val="16"/>
              <w:lang w:eastAsia="en-US"/>
            </w:rPr>
          </w:pPr>
        </w:p>
      </w:tc>
      <w:tc>
        <w:tcPr>
          <w:tcW w:w="6733" w:type="dxa"/>
          <w:shd w:val="clear" w:color="auto" w:fill="auto"/>
        </w:tcPr>
        <w:p w14:paraId="11A14BFD" w14:textId="77777777" w:rsidR="001F12CB" w:rsidRDefault="001F12CB" w:rsidP="005743D2"/>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126"/>
            <w:gridCol w:w="572"/>
            <w:gridCol w:w="2972"/>
            <w:gridCol w:w="77"/>
          </w:tblGrid>
          <w:tr w:rsidR="001F12CB" w14:paraId="11A14C00" w14:textId="77777777" w:rsidTr="005743D2">
            <w:trPr>
              <w:gridBefore w:val="1"/>
              <w:gridAfter w:val="1"/>
              <w:wBefore w:w="572" w:type="dxa"/>
              <w:wAfter w:w="77" w:type="dxa"/>
              <w:trHeight w:val="144"/>
            </w:trPr>
            <w:tc>
              <w:tcPr>
                <w:tcW w:w="2698" w:type="dxa"/>
                <w:gridSpan w:val="2"/>
              </w:tcPr>
              <w:p w14:paraId="11A14BFE" w14:textId="77777777" w:rsidR="001F12CB" w:rsidRPr="008B0418" w:rsidRDefault="001F12CB" w:rsidP="005743D2">
                <w:pPr>
                  <w:tabs>
                    <w:tab w:val="right" w:pos="8838"/>
                  </w:tabs>
                  <w:rPr>
                    <w:rFonts w:ascii="Palatino Linotype" w:eastAsia="Calibri" w:hAnsi="Palatino Linotype" w:cs="Tahoma"/>
                    <w:b/>
                    <w:sz w:val="22"/>
                    <w:szCs w:val="22"/>
                    <w:lang w:val="es-MX" w:eastAsia="en-US"/>
                  </w:rPr>
                </w:pPr>
                <w:r w:rsidRPr="008B0418">
                  <w:rPr>
                    <w:rFonts w:ascii="Palatino Linotype" w:eastAsia="Calibri" w:hAnsi="Palatino Linotype" w:cs="Tahoma"/>
                    <w:b/>
                    <w:sz w:val="22"/>
                    <w:szCs w:val="22"/>
                    <w:lang w:val="es-MX" w:eastAsia="en-US"/>
                  </w:rPr>
                  <w:t>Recurso de Revisión:</w:t>
                </w:r>
              </w:p>
            </w:tc>
            <w:tc>
              <w:tcPr>
                <w:tcW w:w="2972" w:type="dxa"/>
              </w:tcPr>
              <w:p w14:paraId="11A14BFF" w14:textId="583F57D0" w:rsidR="001F12CB" w:rsidRPr="008B0418" w:rsidRDefault="001F12CB" w:rsidP="005743D2">
                <w:pPr>
                  <w:tabs>
                    <w:tab w:val="right" w:pos="8838"/>
                  </w:tabs>
                  <w:jc w:val="both"/>
                  <w:rPr>
                    <w:rFonts w:ascii="Palatino Linotype" w:eastAsia="Calibri" w:hAnsi="Palatino Linotype" w:cs="Tahoma"/>
                    <w:bCs/>
                    <w:sz w:val="22"/>
                    <w:szCs w:val="22"/>
                    <w:lang w:eastAsia="en-US"/>
                  </w:rPr>
                </w:pPr>
                <w:r w:rsidRPr="00992100">
                  <w:rPr>
                    <w:rFonts w:ascii="Palatino Linotype" w:eastAsia="Calibri" w:hAnsi="Palatino Linotype" w:cs="Tahoma"/>
                    <w:bCs/>
                    <w:sz w:val="22"/>
                    <w:szCs w:val="22"/>
                    <w:lang w:eastAsia="en-US"/>
                  </w:rPr>
                  <w:t>06006/INFOEM/IP/RR/2019 y          acumulado</w:t>
                </w:r>
              </w:p>
            </w:tc>
          </w:tr>
          <w:tr w:rsidR="001F12CB" w14:paraId="11A14C03" w14:textId="77777777" w:rsidTr="005743D2">
            <w:trPr>
              <w:gridBefore w:val="1"/>
              <w:gridAfter w:val="1"/>
              <w:wBefore w:w="572" w:type="dxa"/>
              <w:wAfter w:w="77" w:type="dxa"/>
              <w:trHeight w:val="144"/>
            </w:trPr>
            <w:tc>
              <w:tcPr>
                <w:tcW w:w="2698" w:type="dxa"/>
                <w:gridSpan w:val="2"/>
              </w:tcPr>
              <w:p w14:paraId="11A14C01" w14:textId="77777777" w:rsidR="001F12CB" w:rsidRPr="008B0418" w:rsidRDefault="001F12CB" w:rsidP="005743D2">
                <w:pPr>
                  <w:tabs>
                    <w:tab w:val="right" w:pos="8838"/>
                  </w:tabs>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8B0418">
                  <w:rPr>
                    <w:rFonts w:ascii="Palatino Linotype" w:eastAsia="Calibri" w:hAnsi="Palatino Linotype" w:cs="Tahoma"/>
                    <w:b/>
                    <w:sz w:val="22"/>
                    <w:szCs w:val="22"/>
                    <w:lang w:val="es-MX" w:eastAsia="en-US"/>
                  </w:rPr>
                  <w:t>:</w:t>
                </w:r>
              </w:p>
            </w:tc>
            <w:tc>
              <w:tcPr>
                <w:tcW w:w="2972" w:type="dxa"/>
              </w:tcPr>
              <w:p w14:paraId="11A14C02" w14:textId="1056EABD" w:rsidR="001F12CB" w:rsidRPr="008B0418" w:rsidRDefault="00BA3531" w:rsidP="005743D2">
                <w:pPr>
                  <w:tabs>
                    <w:tab w:val="right" w:pos="8838"/>
                  </w:tabs>
                  <w:jc w:val="both"/>
                  <w:rPr>
                    <w:rFonts w:ascii="Palatino Linotype" w:eastAsia="Calibri" w:hAnsi="Palatino Linotype" w:cs="Tahoma"/>
                    <w:sz w:val="22"/>
                    <w:szCs w:val="22"/>
                    <w:lang w:val="es-MX" w:eastAsia="en-US"/>
                  </w:rPr>
                </w:pPr>
                <w:r>
                  <w:rPr>
                    <w:rFonts w:ascii="Palatino Linotype" w:eastAsia="Calibri" w:hAnsi="Palatino Linotype" w:cs="Tahoma"/>
                    <w:sz w:val="22"/>
                    <w:szCs w:val="22"/>
                    <w:lang w:val="es-MX" w:eastAsia="en-US"/>
                  </w:rPr>
                  <w:t>Sistema Municipal p</w:t>
                </w:r>
                <w:r w:rsidR="001F12CB" w:rsidRPr="00992100">
                  <w:rPr>
                    <w:rFonts w:ascii="Palatino Linotype" w:eastAsia="Calibri" w:hAnsi="Palatino Linotype" w:cs="Tahoma"/>
                    <w:sz w:val="22"/>
                    <w:szCs w:val="22"/>
                    <w:lang w:val="es-MX" w:eastAsia="en-US"/>
                  </w:rPr>
                  <w:t>ara el Desarrollo Integral de la Familia de Naucalpan de Juárez</w:t>
                </w:r>
              </w:p>
            </w:tc>
          </w:tr>
          <w:tr w:rsidR="001F12CB" w14:paraId="11A14C06" w14:textId="77777777" w:rsidTr="005743D2">
            <w:trPr>
              <w:gridBefore w:val="1"/>
              <w:gridAfter w:val="1"/>
              <w:wBefore w:w="572" w:type="dxa"/>
              <w:wAfter w:w="77" w:type="dxa"/>
              <w:trHeight w:val="138"/>
            </w:trPr>
            <w:tc>
              <w:tcPr>
                <w:tcW w:w="2698" w:type="dxa"/>
                <w:gridSpan w:val="2"/>
              </w:tcPr>
              <w:p w14:paraId="11A14C04" w14:textId="77777777" w:rsidR="001F12CB" w:rsidRPr="008B0418" w:rsidRDefault="001F12CB" w:rsidP="005743D2">
                <w:pPr>
                  <w:tabs>
                    <w:tab w:val="right" w:pos="8838"/>
                  </w:tabs>
                  <w:rPr>
                    <w:rFonts w:ascii="Palatino Linotype" w:eastAsia="Calibri" w:hAnsi="Palatino Linotype" w:cs="Tahoma"/>
                    <w:b/>
                    <w:sz w:val="22"/>
                    <w:szCs w:val="22"/>
                    <w:lang w:val="es-MX" w:eastAsia="en-US"/>
                  </w:rPr>
                </w:pPr>
                <w:r w:rsidRPr="008B0418">
                  <w:rPr>
                    <w:rFonts w:ascii="Palatino Linotype" w:eastAsia="Calibri" w:hAnsi="Palatino Linotype" w:cs="Tahoma"/>
                    <w:b/>
                    <w:sz w:val="22"/>
                    <w:szCs w:val="22"/>
                    <w:lang w:val="es-MX" w:eastAsia="en-US"/>
                  </w:rPr>
                  <w:t>Comisionado Ponente:</w:t>
                </w:r>
              </w:p>
            </w:tc>
            <w:tc>
              <w:tcPr>
                <w:tcW w:w="2972" w:type="dxa"/>
              </w:tcPr>
              <w:p w14:paraId="11A14C05" w14:textId="77777777" w:rsidR="001F12CB" w:rsidRPr="008B0418" w:rsidRDefault="001F12CB" w:rsidP="005743D2">
                <w:pPr>
                  <w:tabs>
                    <w:tab w:val="right" w:pos="8838"/>
                  </w:tabs>
                  <w:jc w:val="both"/>
                  <w:rPr>
                    <w:rFonts w:ascii="Palatino Linotype" w:eastAsia="Calibri" w:hAnsi="Palatino Linotype" w:cs="Tahoma"/>
                    <w:b/>
                    <w:sz w:val="22"/>
                    <w:szCs w:val="22"/>
                    <w:lang w:val="es-MX" w:eastAsia="en-US"/>
                  </w:rPr>
                </w:pPr>
                <w:r w:rsidRPr="008B0418">
                  <w:rPr>
                    <w:rFonts w:ascii="Palatino Linotype" w:eastAsia="Calibri" w:hAnsi="Palatino Linotype" w:cs="Tahoma"/>
                    <w:sz w:val="22"/>
                    <w:szCs w:val="22"/>
                    <w:lang w:val="es-MX" w:eastAsia="en-US"/>
                  </w:rPr>
                  <w:t>Luis Gustavo Parra Noriega</w:t>
                </w:r>
              </w:p>
            </w:tc>
          </w:tr>
          <w:tr w:rsidR="001F12CB" w14:paraId="11A14C09" w14:textId="77777777" w:rsidTr="00DB7E5F">
            <w:trPr>
              <w:trHeight w:val="283"/>
            </w:trPr>
            <w:tc>
              <w:tcPr>
                <w:tcW w:w="2698" w:type="dxa"/>
                <w:gridSpan w:val="2"/>
              </w:tcPr>
              <w:p w14:paraId="11A14C07" w14:textId="77777777" w:rsidR="001F12CB" w:rsidRPr="00E10748" w:rsidRDefault="001F12CB" w:rsidP="005743D2">
                <w:pPr>
                  <w:tabs>
                    <w:tab w:val="right" w:pos="8838"/>
                  </w:tabs>
                  <w:rPr>
                    <w:rFonts w:ascii="Tahoma" w:eastAsia="Calibri" w:hAnsi="Tahoma" w:cs="Tahoma"/>
                    <w:b/>
                    <w:sz w:val="22"/>
                    <w:szCs w:val="22"/>
                    <w:lang w:val="es-MX" w:eastAsia="en-US"/>
                  </w:rPr>
                </w:pPr>
              </w:p>
            </w:tc>
            <w:tc>
              <w:tcPr>
                <w:tcW w:w="3621" w:type="dxa"/>
                <w:gridSpan w:val="3"/>
              </w:tcPr>
              <w:p w14:paraId="11A14C08" w14:textId="77777777" w:rsidR="001F12CB" w:rsidRPr="00E10748" w:rsidRDefault="001F12CB" w:rsidP="005743D2">
                <w:pPr>
                  <w:tabs>
                    <w:tab w:val="right" w:pos="8838"/>
                  </w:tabs>
                  <w:jc w:val="both"/>
                  <w:rPr>
                    <w:rFonts w:ascii="Tahoma" w:eastAsia="Calibri" w:hAnsi="Tahoma" w:cs="Tahoma"/>
                    <w:b/>
                    <w:sz w:val="22"/>
                    <w:szCs w:val="22"/>
                    <w:lang w:val="es-MX" w:eastAsia="en-US"/>
                  </w:rPr>
                </w:pPr>
              </w:p>
            </w:tc>
          </w:tr>
        </w:tbl>
        <w:p w14:paraId="11A14C0A" w14:textId="77777777" w:rsidR="001F12CB" w:rsidRPr="005C106F" w:rsidRDefault="001F12CB" w:rsidP="005743D2">
          <w:pPr>
            <w:tabs>
              <w:tab w:val="right" w:pos="8838"/>
            </w:tabs>
            <w:ind w:left="-28"/>
            <w:jc w:val="both"/>
            <w:rPr>
              <w:rFonts w:ascii="Arial" w:eastAsia="Calibri" w:hAnsi="Arial" w:cs="Arial"/>
              <w:b/>
              <w:sz w:val="22"/>
              <w:szCs w:val="22"/>
              <w:lang w:eastAsia="en-US"/>
            </w:rPr>
          </w:pPr>
        </w:p>
      </w:tc>
    </w:tr>
  </w:tbl>
  <w:p w14:paraId="11A14C0C" w14:textId="77777777" w:rsidR="001F12CB" w:rsidRPr="00443C6B" w:rsidRDefault="001F12CB"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1F12CB" w:rsidRPr="005C106F" w14:paraId="11A14C1D" w14:textId="77777777" w:rsidTr="00B9684B">
      <w:trPr>
        <w:trHeight w:val="1435"/>
      </w:trPr>
      <w:tc>
        <w:tcPr>
          <w:tcW w:w="2835" w:type="dxa"/>
          <w:shd w:val="clear" w:color="auto" w:fill="auto"/>
        </w:tcPr>
        <w:p w14:paraId="11A14C0F" w14:textId="77777777" w:rsidR="001F12CB" w:rsidRPr="005C106F" w:rsidRDefault="001F12CB" w:rsidP="00B51113">
          <w:pPr>
            <w:tabs>
              <w:tab w:val="right" w:pos="4273"/>
            </w:tabs>
            <w:rPr>
              <w:rFonts w:ascii="Garamond" w:eastAsia="Calibri" w:hAnsi="Garamond"/>
              <w:sz w:val="16"/>
              <w:szCs w:val="16"/>
              <w:lang w:eastAsia="en-US"/>
            </w:rPr>
          </w:pPr>
        </w:p>
      </w:tc>
      <w:tc>
        <w:tcPr>
          <w:tcW w:w="6733"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44"/>
            <w:gridCol w:w="3685"/>
          </w:tblGrid>
          <w:tr w:rsidR="001F12CB" w:rsidRPr="008A627A" w14:paraId="11A14C12" w14:textId="77777777" w:rsidTr="00FD3113">
            <w:trPr>
              <w:trHeight w:val="144"/>
            </w:trPr>
            <w:tc>
              <w:tcPr>
                <w:tcW w:w="2444" w:type="dxa"/>
              </w:tcPr>
              <w:p w14:paraId="11A14C10" w14:textId="77777777" w:rsidR="001F12CB" w:rsidRPr="008A627A" w:rsidRDefault="001F12CB" w:rsidP="00B9684B">
                <w:pPr>
                  <w:tabs>
                    <w:tab w:val="right" w:pos="8838"/>
                  </w:tabs>
                  <w:ind w:left="-74" w:right="-105"/>
                  <w:rPr>
                    <w:rFonts w:ascii="Palatino Linotype" w:eastAsia="Calibri" w:hAnsi="Palatino Linotype" w:cs="Tahoma"/>
                    <w:b/>
                    <w:sz w:val="22"/>
                    <w:szCs w:val="22"/>
                    <w:lang w:val="es-MX" w:eastAsia="en-US"/>
                  </w:rPr>
                </w:pPr>
                <w:r w:rsidRPr="008A627A">
                  <w:rPr>
                    <w:rFonts w:ascii="Palatino Linotype" w:eastAsia="Calibri" w:hAnsi="Palatino Linotype" w:cs="Tahoma"/>
                    <w:b/>
                    <w:sz w:val="22"/>
                    <w:szCs w:val="22"/>
                    <w:lang w:val="es-MX" w:eastAsia="en-US"/>
                  </w:rPr>
                  <w:t>Recurso de Revisión:</w:t>
                </w:r>
              </w:p>
            </w:tc>
            <w:tc>
              <w:tcPr>
                <w:tcW w:w="3685" w:type="dxa"/>
              </w:tcPr>
              <w:p w14:paraId="11A14C11" w14:textId="444DFB0F" w:rsidR="001F12CB" w:rsidRPr="008A627A" w:rsidRDefault="001F12CB" w:rsidP="00B9684B">
                <w:pPr>
                  <w:tabs>
                    <w:tab w:val="right" w:pos="8838"/>
                  </w:tabs>
                  <w:ind w:left="-74" w:right="-105"/>
                  <w:jc w:val="both"/>
                  <w:rPr>
                    <w:rFonts w:ascii="Palatino Linotype" w:eastAsia="Calibri" w:hAnsi="Palatino Linotype" w:cs="Tahoma"/>
                    <w:bCs/>
                    <w:sz w:val="22"/>
                    <w:szCs w:val="22"/>
                    <w:lang w:eastAsia="en-US"/>
                  </w:rPr>
                </w:pPr>
                <w:r w:rsidRPr="00992100">
                  <w:rPr>
                    <w:rFonts w:ascii="Palatino Linotype" w:eastAsia="Calibri" w:hAnsi="Palatino Linotype" w:cs="Tahoma"/>
                    <w:bCs/>
                    <w:sz w:val="22"/>
                    <w:szCs w:val="22"/>
                    <w:lang w:eastAsia="en-US"/>
                  </w:rPr>
                  <w:t>06006/INFOEM/IP/RR/2019</w:t>
                </w:r>
                <w:r>
                  <w:rPr>
                    <w:rFonts w:ascii="Palatino Linotype" w:eastAsia="Calibri" w:hAnsi="Palatino Linotype" w:cs="Tahoma"/>
                    <w:bCs/>
                    <w:sz w:val="22"/>
                    <w:szCs w:val="22"/>
                    <w:lang w:eastAsia="en-US"/>
                  </w:rPr>
                  <w:t xml:space="preserve"> y          acumulado</w:t>
                </w:r>
              </w:p>
            </w:tc>
          </w:tr>
          <w:tr w:rsidR="001F12CB" w:rsidRPr="008A627A" w14:paraId="11A14C15" w14:textId="77777777" w:rsidTr="00FD3113">
            <w:trPr>
              <w:trHeight w:val="144"/>
            </w:trPr>
            <w:tc>
              <w:tcPr>
                <w:tcW w:w="2444" w:type="dxa"/>
              </w:tcPr>
              <w:p w14:paraId="11A14C13" w14:textId="77777777" w:rsidR="001F12CB" w:rsidRPr="008A627A" w:rsidRDefault="001F12CB" w:rsidP="00B9684B">
                <w:pPr>
                  <w:tabs>
                    <w:tab w:val="right" w:pos="8838"/>
                  </w:tabs>
                  <w:ind w:left="-74" w:right="-105"/>
                  <w:rPr>
                    <w:rFonts w:ascii="Palatino Linotype" w:eastAsia="Calibri" w:hAnsi="Palatino Linotype" w:cs="Tahoma"/>
                    <w:b/>
                    <w:sz w:val="22"/>
                    <w:szCs w:val="22"/>
                    <w:lang w:val="es-MX" w:eastAsia="en-US"/>
                  </w:rPr>
                </w:pPr>
                <w:r w:rsidRPr="008A627A">
                  <w:rPr>
                    <w:rFonts w:ascii="Palatino Linotype" w:eastAsia="Calibri" w:hAnsi="Palatino Linotype" w:cs="Tahoma"/>
                    <w:b/>
                    <w:sz w:val="22"/>
                    <w:szCs w:val="22"/>
                    <w:lang w:val="es-MX" w:eastAsia="en-US"/>
                  </w:rPr>
                  <w:t>Recurrente:</w:t>
                </w:r>
              </w:p>
            </w:tc>
            <w:tc>
              <w:tcPr>
                <w:tcW w:w="3685" w:type="dxa"/>
              </w:tcPr>
              <w:p w14:paraId="11A14C14" w14:textId="6587370F" w:rsidR="001F12CB" w:rsidRPr="008A627A" w:rsidRDefault="004D3866" w:rsidP="00B9684B">
                <w:pPr>
                  <w:tabs>
                    <w:tab w:val="left" w:pos="3122"/>
                    <w:tab w:val="right" w:pos="8838"/>
                  </w:tabs>
                  <w:ind w:right="-105"/>
                  <w:jc w:val="both"/>
                  <w:rPr>
                    <w:rFonts w:ascii="Palatino Linotype" w:eastAsia="Calibri" w:hAnsi="Palatino Linotype" w:cs="Tahoma"/>
                    <w:sz w:val="22"/>
                    <w:szCs w:val="22"/>
                    <w:lang w:val="es-MX" w:eastAsia="en-US"/>
                  </w:rPr>
                </w:pPr>
                <w:r w:rsidRPr="004D3866">
                  <w:rPr>
                    <w:rFonts w:ascii="Palatino Linotype" w:eastAsia="Calibri" w:hAnsi="Palatino Linotype" w:cs="Tahoma"/>
                    <w:sz w:val="22"/>
                    <w:szCs w:val="22"/>
                    <w:highlight w:val="black"/>
                    <w:lang w:val="es-MX" w:eastAsia="en-US"/>
                  </w:rPr>
                  <w:t>XXXXXXXXXXXXXXXXXXX</w:t>
                </w:r>
                <w:r w:rsidR="001F12CB">
                  <w:rPr>
                    <w:rFonts w:ascii="Palatino Linotype" w:eastAsia="Calibri" w:hAnsi="Palatino Linotype" w:cs="Tahoma"/>
                    <w:sz w:val="22"/>
                    <w:szCs w:val="22"/>
                    <w:lang w:val="es-MX" w:eastAsia="en-US"/>
                  </w:rPr>
                  <w:t xml:space="preserve"> </w:t>
                </w:r>
              </w:p>
            </w:tc>
          </w:tr>
          <w:tr w:rsidR="001F12CB" w:rsidRPr="008A627A" w14:paraId="11A14C18" w14:textId="77777777" w:rsidTr="00FD3113">
            <w:trPr>
              <w:trHeight w:val="283"/>
            </w:trPr>
            <w:tc>
              <w:tcPr>
                <w:tcW w:w="2444" w:type="dxa"/>
              </w:tcPr>
              <w:p w14:paraId="11A14C16" w14:textId="77777777" w:rsidR="001F12CB" w:rsidRPr="008A627A" w:rsidRDefault="001F12CB" w:rsidP="00B9684B">
                <w:pPr>
                  <w:tabs>
                    <w:tab w:val="right" w:pos="8838"/>
                  </w:tabs>
                  <w:ind w:left="-74" w:right="-105"/>
                  <w:rPr>
                    <w:rFonts w:ascii="Palatino Linotype" w:eastAsia="Calibri" w:hAnsi="Palatino Linotype" w:cs="Tahoma"/>
                    <w:b/>
                    <w:sz w:val="22"/>
                    <w:szCs w:val="22"/>
                    <w:lang w:val="es-MX" w:eastAsia="en-US"/>
                  </w:rPr>
                </w:pPr>
                <w:r w:rsidRPr="008A627A">
                  <w:rPr>
                    <w:rFonts w:ascii="Palatino Linotype" w:eastAsia="Calibri" w:hAnsi="Palatino Linotype" w:cs="Tahoma"/>
                    <w:b/>
                    <w:sz w:val="22"/>
                    <w:szCs w:val="22"/>
                    <w:lang w:val="es-MX" w:eastAsia="en-US"/>
                  </w:rPr>
                  <w:t>Sujeto Obligado:</w:t>
                </w:r>
              </w:p>
            </w:tc>
            <w:tc>
              <w:tcPr>
                <w:tcW w:w="3685" w:type="dxa"/>
              </w:tcPr>
              <w:p w14:paraId="11A14C17" w14:textId="4C0AC86F" w:rsidR="001F12CB" w:rsidRPr="008A627A" w:rsidRDefault="001F12CB" w:rsidP="00B9684B">
                <w:pPr>
                  <w:tabs>
                    <w:tab w:val="left" w:pos="2834"/>
                    <w:tab w:val="right" w:pos="8838"/>
                  </w:tabs>
                  <w:ind w:right="-105"/>
                  <w:jc w:val="both"/>
                  <w:rPr>
                    <w:rFonts w:ascii="Palatino Linotype" w:eastAsia="Calibri" w:hAnsi="Palatino Linotype" w:cs="Tahoma"/>
                    <w:b/>
                    <w:sz w:val="22"/>
                    <w:szCs w:val="22"/>
                    <w:lang w:val="es-MX" w:eastAsia="en-US"/>
                  </w:rPr>
                </w:pPr>
                <w:r w:rsidRPr="00992100">
                  <w:rPr>
                    <w:rFonts w:ascii="Palatino Linotype" w:eastAsia="Calibri" w:hAnsi="Palatino Linotype" w:cs="Tahoma"/>
                    <w:sz w:val="22"/>
                    <w:szCs w:val="22"/>
                    <w:lang w:val="es-MX" w:eastAsia="en-US"/>
                  </w:rPr>
                  <w:t xml:space="preserve">Sistema Municipal </w:t>
                </w:r>
                <w:r>
                  <w:rPr>
                    <w:rFonts w:ascii="Palatino Linotype" w:eastAsia="Calibri" w:hAnsi="Palatino Linotype" w:cs="Tahoma"/>
                    <w:sz w:val="22"/>
                    <w:szCs w:val="22"/>
                    <w:lang w:val="es-MX" w:eastAsia="en-US"/>
                  </w:rPr>
                  <w:t>p</w:t>
                </w:r>
                <w:r w:rsidRPr="00992100">
                  <w:rPr>
                    <w:rFonts w:ascii="Palatino Linotype" w:eastAsia="Calibri" w:hAnsi="Palatino Linotype" w:cs="Tahoma"/>
                    <w:sz w:val="22"/>
                    <w:szCs w:val="22"/>
                    <w:lang w:val="es-MX" w:eastAsia="en-US"/>
                  </w:rPr>
                  <w:t>ara el Desarrollo Integral de la Familia de Naucalpan de Juárez</w:t>
                </w:r>
              </w:p>
            </w:tc>
          </w:tr>
          <w:tr w:rsidR="001F12CB" w:rsidRPr="008A627A" w14:paraId="11A14C1B" w14:textId="77777777" w:rsidTr="00FD3113">
            <w:trPr>
              <w:trHeight w:val="283"/>
            </w:trPr>
            <w:tc>
              <w:tcPr>
                <w:tcW w:w="2444" w:type="dxa"/>
              </w:tcPr>
              <w:p w14:paraId="11A14C19" w14:textId="77777777" w:rsidR="001F12CB" w:rsidRPr="008A627A" w:rsidRDefault="001F12CB" w:rsidP="00B9684B">
                <w:pPr>
                  <w:tabs>
                    <w:tab w:val="right" w:pos="8838"/>
                  </w:tabs>
                  <w:ind w:left="-74" w:right="-105"/>
                  <w:rPr>
                    <w:rFonts w:ascii="Palatino Linotype" w:eastAsia="Calibri" w:hAnsi="Palatino Linotype" w:cs="Tahoma"/>
                    <w:b/>
                    <w:sz w:val="22"/>
                    <w:szCs w:val="22"/>
                    <w:lang w:val="es-MX" w:eastAsia="en-US"/>
                  </w:rPr>
                </w:pPr>
                <w:r w:rsidRPr="008A627A">
                  <w:rPr>
                    <w:rFonts w:ascii="Palatino Linotype" w:eastAsia="Calibri" w:hAnsi="Palatino Linotype" w:cs="Tahoma"/>
                    <w:b/>
                    <w:sz w:val="22"/>
                    <w:szCs w:val="22"/>
                    <w:lang w:val="es-MX" w:eastAsia="en-US"/>
                  </w:rPr>
                  <w:t>Comisionado Ponente:</w:t>
                </w:r>
              </w:p>
            </w:tc>
            <w:tc>
              <w:tcPr>
                <w:tcW w:w="3685" w:type="dxa"/>
              </w:tcPr>
              <w:p w14:paraId="11A14C1A" w14:textId="7DAA5981" w:rsidR="001F12CB" w:rsidRPr="008A627A" w:rsidRDefault="001F12CB" w:rsidP="00B9684B">
                <w:pPr>
                  <w:tabs>
                    <w:tab w:val="right" w:pos="8838"/>
                  </w:tabs>
                  <w:ind w:left="-74" w:right="-105"/>
                  <w:jc w:val="both"/>
                  <w:rPr>
                    <w:rFonts w:ascii="Palatino Linotype" w:eastAsia="Calibri" w:hAnsi="Palatino Linotype" w:cs="Tahoma"/>
                    <w:b/>
                    <w:sz w:val="22"/>
                    <w:szCs w:val="22"/>
                    <w:lang w:val="es-MX" w:eastAsia="en-US"/>
                  </w:rPr>
                </w:pPr>
                <w:r>
                  <w:rPr>
                    <w:rFonts w:ascii="Palatino Linotype" w:eastAsia="Calibri" w:hAnsi="Palatino Linotype" w:cs="Tahoma"/>
                    <w:sz w:val="22"/>
                    <w:szCs w:val="22"/>
                    <w:lang w:val="es-MX" w:eastAsia="en-US"/>
                  </w:rPr>
                  <w:t xml:space="preserve"> </w:t>
                </w:r>
                <w:r w:rsidRPr="008A627A">
                  <w:rPr>
                    <w:rFonts w:ascii="Palatino Linotype" w:eastAsia="Calibri" w:hAnsi="Palatino Linotype" w:cs="Tahoma"/>
                    <w:sz w:val="22"/>
                    <w:szCs w:val="22"/>
                    <w:lang w:val="es-MX" w:eastAsia="en-US"/>
                  </w:rPr>
                  <w:t>Luis Gustavo Parra Noriega</w:t>
                </w:r>
              </w:p>
            </w:tc>
          </w:tr>
        </w:tbl>
        <w:p w14:paraId="11A14C1C" w14:textId="77777777" w:rsidR="001F12CB" w:rsidRPr="005C106F" w:rsidRDefault="001F12CB" w:rsidP="00B51113">
          <w:pPr>
            <w:tabs>
              <w:tab w:val="right" w:pos="4273"/>
            </w:tabs>
            <w:rPr>
              <w:rFonts w:ascii="Arial" w:eastAsia="Calibri" w:hAnsi="Arial" w:cs="Arial"/>
              <w:b/>
              <w:sz w:val="22"/>
              <w:szCs w:val="22"/>
              <w:lang w:eastAsia="en-US"/>
            </w:rPr>
          </w:pPr>
        </w:p>
      </w:tc>
    </w:tr>
  </w:tbl>
  <w:p w14:paraId="11A14C1E" w14:textId="77777777" w:rsidR="001F12CB" w:rsidRDefault="001F12CB" w:rsidP="00B727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5F1258F"/>
    <w:multiLevelType w:val="hybridMultilevel"/>
    <w:tmpl w:val="F8D0D6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B2E68E7"/>
    <w:multiLevelType w:val="hybridMultilevel"/>
    <w:tmpl w:val="A18C17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222DA4"/>
    <w:multiLevelType w:val="hybridMultilevel"/>
    <w:tmpl w:val="38324BAC"/>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9413F68"/>
    <w:multiLevelType w:val="hybridMultilevel"/>
    <w:tmpl w:val="7F7E6FDE"/>
    <w:lvl w:ilvl="0" w:tplc="1B5CD83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DF239D2"/>
    <w:multiLevelType w:val="hybridMultilevel"/>
    <w:tmpl w:val="B914D9A8"/>
    <w:lvl w:ilvl="0" w:tplc="080A000F">
      <w:start w:val="1"/>
      <w:numFmt w:val="decimal"/>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10" w15:restartNumberingAfterBreak="0">
    <w:nsid w:val="429C0CB2"/>
    <w:multiLevelType w:val="hybridMultilevel"/>
    <w:tmpl w:val="65ACF8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8E24C97"/>
    <w:multiLevelType w:val="hybridMultilevel"/>
    <w:tmpl w:val="09DA67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EA26711"/>
    <w:multiLevelType w:val="hybridMultilevel"/>
    <w:tmpl w:val="7B668D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FEF3CD7"/>
    <w:multiLevelType w:val="hybridMultilevel"/>
    <w:tmpl w:val="3BAE0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C0D1D37"/>
    <w:multiLevelType w:val="hybridMultilevel"/>
    <w:tmpl w:val="CEA669F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D9B4586"/>
    <w:multiLevelType w:val="hybridMultilevel"/>
    <w:tmpl w:val="B7A4951A"/>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16" w15:restartNumberingAfterBreak="0">
    <w:nsid w:val="68E56C27"/>
    <w:multiLevelType w:val="hybridMultilevel"/>
    <w:tmpl w:val="D79AD58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72D2274A"/>
    <w:multiLevelType w:val="hybridMultilevel"/>
    <w:tmpl w:val="38324BAC"/>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B3161FA"/>
    <w:multiLevelType w:val="hybridMultilevel"/>
    <w:tmpl w:val="E5B25B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6"/>
  </w:num>
  <w:num w:numId="3">
    <w:abstractNumId w:val="18"/>
  </w:num>
  <w:num w:numId="4">
    <w:abstractNumId w:val="15"/>
  </w:num>
  <w:num w:numId="5">
    <w:abstractNumId w:val="16"/>
  </w:num>
  <w:num w:numId="6">
    <w:abstractNumId w:val="14"/>
  </w:num>
  <w:num w:numId="7">
    <w:abstractNumId w:val="8"/>
  </w:num>
  <w:num w:numId="8">
    <w:abstractNumId w:val="11"/>
  </w:num>
  <w:num w:numId="9">
    <w:abstractNumId w:val="3"/>
  </w:num>
  <w:num w:numId="10">
    <w:abstractNumId w:val="12"/>
  </w:num>
  <w:num w:numId="11">
    <w:abstractNumId w:val="9"/>
  </w:num>
  <w:num w:numId="12">
    <w:abstractNumId w:val="4"/>
  </w:num>
  <w:num w:numId="13">
    <w:abstractNumId w:val="1"/>
  </w:num>
  <w:num w:numId="14">
    <w:abstractNumId w:val="7"/>
  </w:num>
  <w:num w:numId="15">
    <w:abstractNumId w:val="17"/>
  </w:num>
  <w:num w:numId="16">
    <w:abstractNumId w:val="13"/>
  </w:num>
  <w:num w:numId="17">
    <w:abstractNumId w:val="2"/>
  </w:num>
  <w:num w:numId="18">
    <w:abstractNumId w:val="5"/>
  </w:num>
  <w:num w:numId="19">
    <w:abstractNumId w:val="19"/>
  </w:num>
  <w:num w:numId="20">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6E7"/>
    <w:rsid w:val="000027EB"/>
    <w:rsid w:val="0000485A"/>
    <w:rsid w:val="00006543"/>
    <w:rsid w:val="00006CF6"/>
    <w:rsid w:val="00013A19"/>
    <w:rsid w:val="00014465"/>
    <w:rsid w:val="000212E5"/>
    <w:rsid w:val="00021C64"/>
    <w:rsid w:val="00022AD6"/>
    <w:rsid w:val="000241C5"/>
    <w:rsid w:val="00025AF5"/>
    <w:rsid w:val="00026C8E"/>
    <w:rsid w:val="000275AF"/>
    <w:rsid w:val="00030996"/>
    <w:rsid w:val="000313A7"/>
    <w:rsid w:val="00032651"/>
    <w:rsid w:val="00032F5B"/>
    <w:rsid w:val="00034E9D"/>
    <w:rsid w:val="000367CB"/>
    <w:rsid w:val="000373BC"/>
    <w:rsid w:val="00037702"/>
    <w:rsid w:val="00037B34"/>
    <w:rsid w:val="00037F4B"/>
    <w:rsid w:val="00043C4B"/>
    <w:rsid w:val="0004646B"/>
    <w:rsid w:val="00047D67"/>
    <w:rsid w:val="00050AD1"/>
    <w:rsid w:val="000528E6"/>
    <w:rsid w:val="0005591E"/>
    <w:rsid w:val="0006017B"/>
    <w:rsid w:val="00063422"/>
    <w:rsid w:val="000665C9"/>
    <w:rsid w:val="0006783C"/>
    <w:rsid w:val="00071881"/>
    <w:rsid w:val="000813B0"/>
    <w:rsid w:val="0008148B"/>
    <w:rsid w:val="0008165E"/>
    <w:rsid w:val="000822DE"/>
    <w:rsid w:val="000834C7"/>
    <w:rsid w:val="00084788"/>
    <w:rsid w:val="00084E10"/>
    <w:rsid w:val="00090CE1"/>
    <w:rsid w:val="00093692"/>
    <w:rsid w:val="000946D7"/>
    <w:rsid w:val="00095718"/>
    <w:rsid w:val="00097211"/>
    <w:rsid w:val="000A108D"/>
    <w:rsid w:val="000A20A4"/>
    <w:rsid w:val="000A238F"/>
    <w:rsid w:val="000A4CF6"/>
    <w:rsid w:val="000A4FCD"/>
    <w:rsid w:val="000A7211"/>
    <w:rsid w:val="000B1D37"/>
    <w:rsid w:val="000B2C93"/>
    <w:rsid w:val="000B36DD"/>
    <w:rsid w:val="000B5557"/>
    <w:rsid w:val="000B5711"/>
    <w:rsid w:val="000B6020"/>
    <w:rsid w:val="000B691A"/>
    <w:rsid w:val="000C0DD0"/>
    <w:rsid w:val="000C2283"/>
    <w:rsid w:val="000C279C"/>
    <w:rsid w:val="000C27CA"/>
    <w:rsid w:val="000C5940"/>
    <w:rsid w:val="000C59CB"/>
    <w:rsid w:val="000D0B08"/>
    <w:rsid w:val="000D121A"/>
    <w:rsid w:val="000E0BEA"/>
    <w:rsid w:val="000E16E0"/>
    <w:rsid w:val="000E3A23"/>
    <w:rsid w:val="000F1FFF"/>
    <w:rsid w:val="000F24C8"/>
    <w:rsid w:val="000F36F2"/>
    <w:rsid w:val="000F3DA0"/>
    <w:rsid w:val="000F4876"/>
    <w:rsid w:val="000F555D"/>
    <w:rsid w:val="000F7A45"/>
    <w:rsid w:val="000F7FD8"/>
    <w:rsid w:val="00100BAC"/>
    <w:rsid w:val="001017B7"/>
    <w:rsid w:val="001034C6"/>
    <w:rsid w:val="001049B0"/>
    <w:rsid w:val="00104ADB"/>
    <w:rsid w:val="001057BC"/>
    <w:rsid w:val="00106BC2"/>
    <w:rsid w:val="00107D2F"/>
    <w:rsid w:val="001133D5"/>
    <w:rsid w:val="00114068"/>
    <w:rsid w:val="001150E9"/>
    <w:rsid w:val="00121847"/>
    <w:rsid w:val="00127757"/>
    <w:rsid w:val="00130F33"/>
    <w:rsid w:val="00132A80"/>
    <w:rsid w:val="00132F95"/>
    <w:rsid w:val="0014307A"/>
    <w:rsid w:val="00143835"/>
    <w:rsid w:val="00144D0B"/>
    <w:rsid w:val="00147566"/>
    <w:rsid w:val="00151053"/>
    <w:rsid w:val="00151FBB"/>
    <w:rsid w:val="00155BC0"/>
    <w:rsid w:val="00155F96"/>
    <w:rsid w:val="00156408"/>
    <w:rsid w:val="00156A6B"/>
    <w:rsid w:val="00160C2D"/>
    <w:rsid w:val="00161DF9"/>
    <w:rsid w:val="00162CCE"/>
    <w:rsid w:val="00165891"/>
    <w:rsid w:val="00165FC7"/>
    <w:rsid w:val="00170545"/>
    <w:rsid w:val="00171ADD"/>
    <w:rsid w:val="00171ED1"/>
    <w:rsid w:val="001725F9"/>
    <w:rsid w:val="0017459B"/>
    <w:rsid w:val="00176BDF"/>
    <w:rsid w:val="0018110D"/>
    <w:rsid w:val="00182F0F"/>
    <w:rsid w:val="00183D24"/>
    <w:rsid w:val="00184897"/>
    <w:rsid w:val="001851A6"/>
    <w:rsid w:val="001875A7"/>
    <w:rsid w:val="00187704"/>
    <w:rsid w:val="001879E1"/>
    <w:rsid w:val="00187C34"/>
    <w:rsid w:val="00190F1F"/>
    <w:rsid w:val="0019389B"/>
    <w:rsid w:val="00196359"/>
    <w:rsid w:val="001A1668"/>
    <w:rsid w:val="001A1AAB"/>
    <w:rsid w:val="001A1B94"/>
    <w:rsid w:val="001A22F5"/>
    <w:rsid w:val="001A275F"/>
    <w:rsid w:val="001A584B"/>
    <w:rsid w:val="001A713B"/>
    <w:rsid w:val="001A7FD2"/>
    <w:rsid w:val="001B107D"/>
    <w:rsid w:val="001B2537"/>
    <w:rsid w:val="001B2CD9"/>
    <w:rsid w:val="001B3FD8"/>
    <w:rsid w:val="001B62A0"/>
    <w:rsid w:val="001C282F"/>
    <w:rsid w:val="001C44EF"/>
    <w:rsid w:val="001C4CDE"/>
    <w:rsid w:val="001C4E65"/>
    <w:rsid w:val="001C52F8"/>
    <w:rsid w:val="001C5C66"/>
    <w:rsid w:val="001D0086"/>
    <w:rsid w:val="001D0094"/>
    <w:rsid w:val="001D17F4"/>
    <w:rsid w:val="001D7012"/>
    <w:rsid w:val="001D7BD2"/>
    <w:rsid w:val="001E2443"/>
    <w:rsid w:val="001E2A4D"/>
    <w:rsid w:val="001E53C2"/>
    <w:rsid w:val="001F0CDF"/>
    <w:rsid w:val="001F0E9C"/>
    <w:rsid w:val="001F12CB"/>
    <w:rsid w:val="001F1540"/>
    <w:rsid w:val="001F336A"/>
    <w:rsid w:val="001F5C9C"/>
    <w:rsid w:val="001F652C"/>
    <w:rsid w:val="001F654F"/>
    <w:rsid w:val="001F7356"/>
    <w:rsid w:val="001F739F"/>
    <w:rsid w:val="001F78D9"/>
    <w:rsid w:val="00202DB8"/>
    <w:rsid w:val="00205907"/>
    <w:rsid w:val="00207736"/>
    <w:rsid w:val="00212460"/>
    <w:rsid w:val="0021464E"/>
    <w:rsid w:val="00215D0D"/>
    <w:rsid w:val="00217AEF"/>
    <w:rsid w:val="00217C98"/>
    <w:rsid w:val="00221EC9"/>
    <w:rsid w:val="00223ECD"/>
    <w:rsid w:val="002241A6"/>
    <w:rsid w:val="002241E8"/>
    <w:rsid w:val="00224774"/>
    <w:rsid w:val="002247B0"/>
    <w:rsid w:val="00224F7A"/>
    <w:rsid w:val="00225152"/>
    <w:rsid w:val="00230A86"/>
    <w:rsid w:val="00230E81"/>
    <w:rsid w:val="00232673"/>
    <w:rsid w:val="002354D2"/>
    <w:rsid w:val="0023676A"/>
    <w:rsid w:val="00236863"/>
    <w:rsid w:val="00237C1F"/>
    <w:rsid w:val="00237D0D"/>
    <w:rsid w:val="00240852"/>
    <w:rsid w:val="00241A78"/>
    <w:rsid w:val="00241EBE"/>
    <w:rsid w:val="002433A4"/>
    <w:rsid w:val="002435DC"/>
    <w:rsid w:val="00245460"/>
    <w:rsid w:val="00246479"/>
    <w:rsid w:val="00247B17"/>
    <w:rsid w:val="00250389"/>
    <w:rsid w:val="00252669"/>
    <w:rsid w:val="00252EEB"/>
    <w:rsid w:val="00254209"/>
    <w:rsid w:val="00254288"/>
    <w:rsid w:val="0025469C"/>
    <w:rsid w:val="0025664B"/>
    <w:rsid w:val="002570A9"/>
    <w:rsid w:val="002579CE"/>
    <w:rsid w:val="00260FEC"/>
    <w:rsid w:val="00261DD6"/>
    <w:rsid w:val="00264223"/>
    <w:rsid w:val="002657E2"/>
    <w:rsid w:val="002705D2"/>
    <w:rsid w:val="002727CC"/>
    <w:rsid w:val="00273679"/>
    <w:rsid w:val="00274080"/>
    <w:rsid w:val="002755BB"/>
    <w:rsid w:val="00281A35"/>
    <w:rsid w:val="00283E90"/>
    <w:rsid w:val="00284486"/>
    <w:rsid w:val="00285644"/>
    <w:rsid w:val="002856B4"/>
    <w:rsid w:val="0028581E"/>
    <w:rsid w:val="00285B21"/>
    <w:rsid w:val="00293491"/>
    <w:rsid w:val="00294F46"/>
    <w:rsid w:val="00297047"/>
    <w:rsid w:val="00297888"/>
    <w:rsid w:val="002A0FB8"/>
    <w:rsid w:val="002A17C7"/>
    <w:rsid w:val="002A571F"/>
    <w:rsid w:val="002A6193"/>
    <w:rsid w:val="002A74FB"/>
    <w:rsid w:val="002A7BD4"/>
    <w:rsid w:val="002A7F32"/>
    <w:rsid w:val="002B20A1"/>
    <w:rsid w:val="002B226E"/>
    <w:rsid w:val="002B46D4"/>
    <w:rsid w:val="002B54CF"/>
    <w:rsid w:val="002B5EAD"/>
    <w:rsid w:val="002C1066"/>
    <w:rsid w:val="002C2B26"/>
    <w:rsid w:val="002C60CB"/>
    <w:rsid w:val="002D1BE4"/>
    <w:rsid w:val="002D45D7"/>
    <w:rsid w:val="002E1AC5"/>
    <w:rsid w:val="002E5015"/>
    <w:rsid w:val="002E7480"/>
    <w:rsid w:val="002E7ACF"/>
    <w:rsid w:val="002F0CE9"/>
    <w:rsid w:val="002F3BD0"/>
    <w:rsid w:val="002F3DAD"/>
    <w:rsid w:val="00300A0B"/>
    <w:rsid w:val="00301F46"/>
    <w:rsid w:val="0030270D"/>
    <w:rsid w:val="00303B47"/>
    <w:rsid w:val="00303CAD"/>
    <w:rsid w:val="00306418"/>
    <w:rsid w:val="003100F3"/>
    <w:rsid w:val="00310C11"/>
    <w:rsid w:val="003131D1"/>
    <w:rsid w:val="00313C6F"/>
    <w:rsid w:val="003141C4"/>
    <w:rsid w:val="00315492"/>
    <w:rsid w:val="00315FC8"/>
    <w:rsid w:val="00316600"/>
    <w:rsid w:val="003172EC"/>
    <w:rsid w:val="0032170B"/>
    <w:rsid w:val="00323325"/>
    <w:rsid w:val="0032342B"/>
    <w:rsid w:val="003243B0"/>
    <w:rsid w:val="00325EC0"/>
    <w:rsid w:val="003311AE"/>
    <w:rsid w:val="003340EC"/>
    <w:rsid w:val="003350FF"/>
    <w:rsid w:val="00335F55"/>
    <w:rsid w:val="0034057C"/>
    <w:rsid w:val="0034158C"/>
    <w:rsid w:val="00350142"/>
    <w:rsid w:val="00351200"/>
    <w:rsid w:val="00351AF0"/>
    <w:rsid w:val="0035288D"/>
    <w:rsid w:val="00352F0F"/>
    <w:rsid w:val="00353B6D"/>
    <w:rsid w:val="00354920"/>
    <w:rsid w:val="00355DC6"/>
    <w:rsid w:val="003604D7"/>
    <w:rsid w:val="0036351E"/>
    <w:rsid w:val="00364521"/>
    <w:rsid w:val="00365026"/>
    <w:rsid w:val="003668C8"/>
    <w:rsid w:val="00367F82"/>
    <w:rsid w:val="00374FD9"/>
    <w:rsid w:val="003756AF"/>
    <w:rsid w:val="00375815"/>
    <w:rsid w:val="00377B8E"/>
    <w:rsid w:val="00380441"/>
    <w:rsid w:val="00382696"/>
    <w:rsid w:val="0038319E"/>
    <w:rsid w:val="003842D3"/>
    <w:rsid w:val="0038438A"/>
    <w:rsid w:val="003864D2"/>
    <w:rsid w:val="00390249"/>
    <w:rsid w:val="00390BF8"/>
    <w:rsid w:val="00392877"/>
    <w:rsid w:val="00392E12"/>
    <w:rsid w:val="003934E3"/>
    <w:rsid w:val="00394D7E"/>
    <w:rsid w:val="003956E9"/>
    <w:rsid w:val="003965EC"/>
    <w:rsid w:val="00396BA0"/>
    <w:rsid w:val="0039759A"/>
    <w:rsid w:val="003978FB"/>
    <w:rsid w:val="003A0E17"/>
    <w:rsid w:val="003A357E"/>
    <w:rsid w:val="003A54DF"/>
    <w:rsid w:val="003A580F"/>
    <w:rsid w:val="003A6E62"/>
    <w:rsid w:val="003A785C"/>
    <w:rsid w:val="003A78B5"/>
    <w:rsid w:val="003A7BE8"/>
    <w:rsid w:val="003A7C85"/>
    <w:rsid w:val="003A7FBE"/>
    <w:rsid w:val="003B0D09"/>
    <w:rsid w:val="003B165A"/>
    <w:rsid w:val="003B2140"/>
    <w:rsid w:val="003B2552"/>
    <w:rsid w:val="003B5A37"/>
    <w:rsid w:val="003B663B"/>
    <w:rsid w:val="003B7E36"/>
    <w:rsid w:val="003C1677"/>
    <w:rsid w:val="003C28B8"/>
    <w:rsid w:val="003C3E63"/>
    <w:rsid w:val="003C6934"/>
    <w:rsid w:val="003C6BCF"/>
    <w:rsid w:val="003C7714"/>
    <w:rsid w:val="003C7B81"/>
    <w:rsid w:val="003C7FD0"/>
    <w:rsid w:val="003D0268"/>
    <w:rsid w:val="003D1A43"/>
    <w:rsid w:val="003D1A64"/>
    <w:rsid w:val="003D4FF2"/>
    <w:rsid w:val="003D546B"/>
    <w:rsid w:val="003D7014"/>
    <w:rsid w:val="003E31E5"/>
    <w:rsid w:val="003E32ED"/>
    <w:rsid w:val="003E3A39"/>
    <w:rsid w:val="003E58C9"/>
    <w:rsid w:val="003E5CB3"/>
    <w:rsid w:val="003E5EED"/>
    <w:rsid w:val="003F578D"/>
    <w:rsid w:val="003F650B"/>
    <w:rsid w:val="004004E9"/>
    <w:rsid w:val="00400FDE"/>
    <w:rsid w:val="00402595"/>
    <w:rsid w:val="004052C5"/>
    <w:rsid w:val="004100AA"/>
    <w:rsid w:val="00412203"/>
    <w:rsid w:val="004155A3"/>
    <w:rsid w:val="00417DE3"/>
    <w:rsid w:val="00420B07"/>
    <w:rsid w:val="00422869"/>
    <w:rsid w:val="00424670"/>
    <w:rsid w:val="00426448"/>
    <w:rsid w:val="0043257A"/>
    <w:rsid w:val="00432680"/>
    <w:rsid w:val="00433C9D"/>
    <w:rsid w:val="00436FD3"/>
    <w:rsid w:val="00437C56"/>
    <w:rsid w:val="004406CF"/>
    <w:rsid w:val="00441804"/>
    <w:rsid w:val="004435B4"/>
    <w:rsid w:val="00443787"/>
    <w:rsid w:val="00444263"/>
    <w:rsid w:val="004533D7"/>
    <w:rsid w:val="0046048A"/>
    <w:rsid w:val="00466346"/>
    <w:rsid w:val="00470BC4"/>
    <w:rsid w:val="00472C6C"/>
    <w:rsid w:val="004751D6"/>
    <w:rsid w:val="00477DBA"/>
    <w:rsid w:val="00477E20"/>
    <w:rsid w:val="00480BB8"/>
    <w:rsid w:val="00481D51"/>
    <w:rsid w:val="0048519E"/>
    <w:rsid w:val="00485EC7"/>
    <w:rsid w:val="004860BD"/>
    <w:rsid w:val="00487430"/>
    <w:rsid w:val="00492DCA"/>
    <w:rsid w:val="00497D1D"/>
    <w:rsid w:val="004A0A7B"/>
    <w:rsid w:val="004A0BB0"/>
    <w:rsid w:val="004A247E"/>
    <w:rsid w:val="004A26CD"/>
    <w:rsid w:val="004A3584"/>
    <w:rsid w:val="004A5121"/>
    <w:rsid w:val="004A577A"/>
    <w:rsid w:val="004A7990"/>
    <w:rsid w:val="004B0EBA"/>
    <w:rsid w:val="004B1458"/>
    <w:rsid w:val="004B1796"/>
    <w:rsid w:val="004B33A1"/>
    <w:rsid w:val="004B4B40"/>
    <w:rsid w:val="004B591D"/>
    <w:rsid w:val="004B7542"/>
    <w:rsid w:val="004C0E00"/>
    <w:rsid w:val="004C4ACC"/>
    <w:rsid w:val="004C69BA"/>
    <w:rsid w:val="004C69D8"/>
    <w:rsid w:val="004C7E83"/>
    <w:rsid w:val="004D0BE6"/>
    <w:rsid w:val="004D0DAE"/>
    <w:rsid w:val="004D12D4"/>
    <w:rsid w:val="004D1941"/>
    <w:rsid w:val="004D35C1"/>
    <w:rsid w:val="004D3866"/>
    <w:rsid w:val="004D5DB3"/>
    <w:rsid w:val="004E2E15"/>
    <w:rsid w:val="004E345F"/>
    <w:rsid w:val="004E41C7"/>
    <w:rsid w:val="004E4F47"/>
    <w:rsid w:val="004F1727"/>
    <w:rsid w:val="004F2D88"/>
    <w:rsid w:val="004F4B65"/>
    <w:rsid w:val="004F695D"/>
    <w:rsid w:val="005070C3"/>
    <w:rsid w:val="0050763D"/>
    <w:rsid w:val="005124DC"/>
    <w:rsid w:val="00512A7D"/>
    <w:rsid w:val="00512F0D"/>
    <w:rsid w:val="00514022"/>
    <w:rsid w:val="00515F07"/>
    <w:rsid w:val="005207B8"/>
    <w:rsid w:val="005220BE"/>
    <w:rsid w:val="0052246F"/>
    <w:rsid w:val="005239EB"/>
    <w:rsid w:val="00527860"/>
    <w:rsid w:val="00527888"/>
    <w:rsid w:val="00535676"/>
    <w:rsid w:val="00542D5F"/>
    <w:rsid w:val="00542DF9"/>
    <w:rsid w:val="005435DE"/>
    <w:rsid w:val="00543784"/>
    <w:rsid w:val="00544C28"/>
    <w:rsid w:val="00546585"/>
    <w:rsid w:val="00546BAE"/>
    <w:rsid w:val="00547A6A"/>
    <w:rsid w:val="00551A65"/>
    <w:rsid w:val="0055231B"/>
    <w:rsid w:val="00552EBD"/>
    <w:rsid w:val="00553827"/>
    <w:rsid w:val="00555F71"/>
    <w:rsid w:val="00560437"/>
    <w:rsid w:val="00561EE2"/>
    <w:rsid w:val="005740F6"/>
    <w:rsid w:val="005743D2"/>
    <w:rsid w:val="00575DE3"/>
    <w:rsid w:val="00575E04"/>
    <w:rsid w:val="00576F74"/>
    <w:rsid w:val="00577007"/>
    <w:rsid w:val="005802BD"/>
    <w:rsid w:val="00586FA8"/>
    <w:rsid w:val="00587F23"/>
    <w:rsid w:val="00591755"/>
    <w:rsid w:val="00591E3A"/>
    <w:rsid w:val="005934C8"/>
    <w:rsid w:val="00593CB4"/>
    <w:rsid w:val="0059763A"/>
    <w:rsid w:val="005A1C98"/>
    <w:rsid w:val="005A3355"/>
    <w:rsid w:val="005A3409"/>
    <w:rsid w:val="005B0D7C"/>
    <w:rsid w:val="005B0E86"/>
    <w:rsid w:val="005B5DEE"/>
    <w:rsid w:val="005B6854"/>
    <w:rsid w:val="005C4034"/>
    <w:rsid w:val="005C465F"/>
    <w:rsid w:val="005C651C"/>
    <w:rsid w:val="005D1427"/>
    <w:rsid w:val="005D49C8"/>
    <w:rsid w:val="005D5607"/>
    <w:rsid w:val="005E37E9"/>
    <w:rsid w:val="005F03DB"/>
    <w:rsid w:val="005F7914"/>
    <w:rsid w:val="00603A46"/>
    <w:rsid w:val="00604498"/>
    <w:rsid w:val="00611A49"/>
    <w:rsid w:val="00613017"/>
    <w:rsid w:val="00613A54"/>
    <w:rsid w:val="00616189"/>
    <w:rsid w:val="0061678B"/>
    <w:rsid w:val="00621760"/>
    <w:rsid w:val="006217BB"/>
    <w:rsid w:val="00622C05"/>
    <w:rsid w:val="006234C9"/>
    <w:rsid w:val="006241E8"/>
    <w:rsid w:val="00625BD5"/>
    <w:rsid w:val="00625DFB"/>
    <w:rsid w:val="006278E5"/>
    <w:rsid w:val="0063176C"/>
    <w:rsid w:val="00632352"/>
    <w:rsid w:val="00633213"/>
    <w:rsid w:val="00634CEB"/>
    <w:rsid w:val="00637179"/>
    <w:rsid w:val="006411BC"/>
    <w:rsid w:val="00646100"/>
    <w:rsid w:val="006476CA"/>
    <w:rsid w:val="006530BC"/>
    <w:rsid w:val="006552AE"/>
    <w:rsid w:val="00655773"/>
    <w:rsid w:val="006563CA"/>
    <w:rsid w:val="00656AD6"/>
    <w:rsid w:val="006578FC"/>
    <w:rsid w:val="00657DEC"/>
    <w:rsid w:val="006608AB"/>
    <w:rsid w:val="00664587"/>
    <w:rsid w:val="006663B6"/>
    <w:rsid w:val="0066644C"/>
    <w:rsid w:val="00666F25"/>
    <w:rsid w:val="00667C1C"/>
    <w:rsid w:val="00673B52"/>
    <w:rsid w:val="00673DD4"/>
    <w:rsid w:val="00674AEB"/>
    <w:rsid w:val="00677F6C"/>
    <w:rsid w:val="00684445"/>
    <w:rsid w:val="0068455C"/>
    <w:rsid w:val="00685328"/>
    <w:rsid w:val="006866D1"/>
    <w:rsid w:val="0069333E"/>
    <w:rsid w:val="00693C8E"/>
    <w:rsid w:val="00695B85"/>
    <w:rsid w:val="006969BA"/>
    <w:rsid w:val="006A026A"/>
    <w:rsid w:val="006A0425"/>
    <w:rsid w:val="006A1D62"/>
    <w:rsid w:val="006A6D7F"/>
    <w:rsid w:val="006B0298"/>
    <w:rsid w:val="006B0E83"/>
    <w:rsid w:val="006B1164"/>
    <w:rsid w:val="006B5493"/>
    <w:rsid w:val="006C0683"/>
    <w:rsid w:val="006C10C0"/>
    <w:rsid w:val="006C1B1D"/>
    <w:rsid w:val="006C1CDF"/>
    <w:rsid w:val="006C2AA7"/>
    <w:rsid w:val="006C32BB"/>
    <w:rsid w:val="006C3747"/>
    <w:rsid w:val="006C4CF3"/>
    <w:rsid w:val="006C7760"/>
    <w:rsid w:val="006C7EEA"/>
    <w:rsid w:val="006D06CC"/>
    <w:rsid w:val="006D141B"/>
    <w:rsid w:val="006D522C"/>
    <w:rsid w:val="006D56AA"/>
    <w:rsid w:val="006D7795"/>
    <w:rsid w:val="006D7ACB"/>
    <w:rsid w:val="006E00EF"/>
    <w:rsid w:val="006E1A7A"/>
    <w:rsid w:val="006E7C9F"/>
    <w:rsid w:val="006F01E7"/>
    <w:rsid w:val="006F0FC5"/>
    <w:rsid w:val="006F12D8"/>
    <w:rsid w:val="006F1F3A"/>
    <w:rsid w:val="006F7EB8"/>
    <w:rsid w:val="00702DD7"/>
    <w:rsid w:val="007047D3"/>
    <w:rsid w:val="00705C40"/>
    <w:rsid w:val="0071087E"/>
    <w:rsid w:val="00710E2F"/>
    <w:rsid w:val="007134D8"/>
    <w:rsid w:val="00716EEF"/>
    <w:rsid w:val="007225E1"/>
    <w:rsid w:val="007229A1"/>
    <w:rsid w:val="007235AA"/>
    <w:rsid w:val="00723D59"/>
    <w:rsid w:val="0073009A"/>
    <w:rsid w:val="00732289"/>
    <w:rsid w:val="00735915"/>
    <w:rsid w:val="00735C21"/>
    <w:rsid w:val="0073614A"/>
    <w:rsid w:val="007364BB"/>
    <w:rsid w:val="00736FF2"/>
    <w:rsid w:val="00740C8C"/>
    <w:rsid w:val="00741AC4"/>
    <w:rsid w:val="0074285B"/>
    <w:rsid w:val="007515BC"/>
    <w:rsid w:val="00754227"/>
    <w:rsid w:val="007573B2"/>
    <w:rsid w:val="007574BB"/>
    <w:rsid w:val="0075764C"/>
    <w:rsid w:val="0076015A"/>
    <w:rsid w:val="00762198"/>
    <w:rsid w:val="0076273E"/>
    <w:rsid w:val="00763CE8"/>
    <w:rsid w:val="00764A93"/>
    <w:rsid w:val="0076631F"/>
    <w:rsid w:val="00767EE7"/>
    <w:rsid w:val="00770792"/>
    <w:rsid w:val="00774FFE"/>
    <w:rsid w:val="00775638"/>
    <w:rsid w:val="00775677"/>
    <w:rsid w:val="0077599A"/>
    <w:rsid w:val="00777353"/>
    <w:rsid w:val="00780CD6"/>
    <w:rsid w:val="00782EA4"/>
    <w:rsid w:val="007852C9"/>
    <w:rsid w:val="00785461"/>
    <w:rsid w:val="00786FF3"/>
    <w:rsid w:val="007876CF"/>
    <w:rsid w:val="00793090"/>
    <w:rsid w:val="00793237"/>
    <w:rsid w:val="007961CF"/>
    <w:rsid w:val="0079653F"/>
    <w:rsid w:val="00796F2A"/>
    <w:rsid w:val="007A0176"/>
    <w:rsid w:val="007A2F67"/>
    <w:rsid w:val="007A3918"/>
    <w:rsid w:val="007A6BE8"/>
    <w:rsid w:val="007B0E89"/>
    <w:rsid w:val="007B2C38"/>
    <w:rsid w:val="007B2E54"/>
    <w:rsid w:val="007B3B15"/>
    <w:rsid w:val="007B6F5A"/>
    <w:rsid w:val="007B7498"/>
    <w:rsid w:val="007B7AEE"/>
    <w:rsid w:val="007C2FDF"/>
    <w:rsid w:val="007C339B"/>
    <w:rsid w:val="007C4E30"/>
    <w:rsid w:val="007C7EB6"/>
    <w:rsid w:val="007D0FA1"/>
    <w:rsid w:val="007D1624"/>
    <w:rsid w:val="007D2F75"/>
    <w:rsid w:val="007D3EE9"/>
    <w:rsid w:val="007D6926"/>
    <w:rsid w:val="007E005C"/>
    <w:rsid w:val="007E22E7"/>
    <w:rsid w:val="007E2F03"/>
    <w:rsid w:val="007E4232"/>
    <w:rsid w:val="007E69BB"/>
    <w:rsid w:val="007E6AB8"/>
    <w:rsid w:val="007F10ED"/>
    <w:rsid w:val="007F2109"/>
    <w:rsid w:val="007F21C5"/>
    <w:rsid w:val="007F32A7"/>
    <w:rsid w:val="007F3EF1"/>
    <w:rsid w:val="00801251"/>
    <w:rsid w:val="0080156D"/>
    <w:rsid w:val="00801BCE"/>
    <w:rsid w:val="00802515"/>
    <w:rsid w:val="00806E45"/>
    <w:rsid w:val="008106E7"/>
    <w:rsid w:val="008107F7"/>
    <w:rsid w:val="0081283F"/>
    <w:rsid w:val="00813913"/>
    <w:rsid w:val="0081480A"/>
    <w:rsid w:val="008202EB"/>
    <w:rsid w:val="0082261C"/>
    <w:rsid w:val="00823D61"/>
    <w:rsid w:val="00824038"/>
    <w:rsid w:val="00827499"/>
    <w:rsid w:val="00827F88"/>
    <w:rsid w:val="00831DBB"/>
    <w:rsid w:val="008336A5"/>
    <w:rsid w:val="00835375"/>
    <w:rsid w:val="00835474"/>
    <w:rsid w:val="008373C0"/>
    <w:rsid w:val="00837470"/>
    <w:rsid w:val="0084145F"/>
    <w:rsid w:val="00841DA2"/>
    <w:rsid w:val="008458F6"/>
    <w:rsid w:val="00845AED"/>
    <w:rsid w:val="0084708E"/>
    <w:rsid w:val="00847D1C"/>
    <w:rsid w:val="00851AE4"/>
    <w:rsid w:val="008530A1"/>
    <w:rsid w:val="00854E77"/>
    <w:rsid w:val="0085598D"/>
    <w:rsid w:val="00855AD4"/>
    <w:rsid w:val="00862771"/>
    <w:rsid w:val="00863412"/>
    <w:rsid w:val="0086682F"/>
    <w:rsid w:val="00870584"/>
    <w:rsid w:val="00872A21"/>
    <w:rsid w:val="00876384"/>
    <w:rsid w:val="00876F54"/>
    <w:rsid w:val="00877292"/>
    <w:rsid w:val="0087754A"/>
    <w:rsid w:val="0087766C"/>
    <w:rsid w:val="00880552"/>
    <w:rsid w:val="00881795"/>
    <w:rsid w:val="00882233"/>
    <w:rsid w:val="008839DA"/>
    <w:rsid w:val="00884EE8"/>
    <w:rsid w:val="00885168"/>
    <w:rsid w:val="008857A7"/>
    <w:rsid w:val="008861EA"/>
    <w:rsid w:val="00886FB9"/>
    <w:rsid w:val="0089173B"/>
    <w:rsid w:val="00891E76"/>
    <w:rsid w:val="0089220F"/>
    <w:rsid w:val="008935AA"/>
    <w:rsid w:val="008963F0"/>
    <w:rsid w:val="008A03A5"/>
    <w:rsid w:val="008A0DF3"/>
    <w:rsid w:val="008A4138"/>
    <w:rsid w:val="008A5D96"/>
    <w:rsid w:val="008B0418"/>
    <w:rsid w:val="008B2618"/>
    <w:rsid w:val="008B5C93"/>
    <w:rsid w:val="008B6848"/>
    <w:rsid w:val="008B7D89"/>
    <w:rsid w:val="008C0D0C"/>
    <w:rsid w:val="008C2E49"/>
    <w:rsid w:val="008C2FA1"/>
    <w:rsid w:val="008C4EF0"/>
    <w:rsid w:val="008D2C4C"/>
    <w:rsid w:val="008D7E0D"/>
    <w:rsid w:val="008D7EDB"/>
    <w:rsid w:val="008E065E"/>
    <w:rsid w:val="008E091B"/>
    <w:rsid w:val="008E1829"/>
    <w:rsid w:val="008E2327"/>
    <w:rsid w:val="008E232F"/>
    <w:rsid w:val="008E2CBA"/>
    <w:rsid w:val="008E5077"/>
    <w:rsid w:val="008E64F0"/>
    <w:rsid w:val="008E6FF3"/>
    <w:rsid w:val="008E7B05"/>
    <w:rsid w:val="008F18ED"/>
    <w:rsid w:val="008F46C2"/>
    <w:rsid w:val="00901840"/>
    <w:rsid w:val="009020A8"/>
    <w:rsid w:val="00902519"/>
    <w:rsid w:val="00903BDD"/>
    <w:rsid w:val="00903D37"/>
    <w:rsid w:val="00907E2A"/>
    <w:rsid w:val="0091055D"/>
    <w:rsid w:val="00914C61"/>
    <w:rsid w:val="00917D6F"/>
    <w:rsid w:val="00921B1A"/>
    <w:rsid w:val="00921DDA"/>
    <w:rsid w:val="00921F37"/>
    <w:rsid w:val="0092600D"/>
    <w:rsid w:val="00927A7C"/>
    <w:rsid w:val="00927D70"/>
    <w:rsid w:val="0093039D"/>
    <w:rsid w:val="00931E4F"/>
    <w:rsid w:val="0093364D"/>
    <w:rsid w:val="00936574"/>
    <w:rsid w:val="0094204A"/>
    <w:rsid w:val="00943BCE"/>
    <w:rsid w:val="00944FCB"/>
    <w:rsid w:val="00953728"/>
    <w:rsid w:val="00953920"/>
    <w:rsid w:val="009550E1"/>
    <w:rsid w:val="00960346"/>
    <w:rsid w:val="00961771"/>
    <w:rsid w:val="009617D3"/>
    <w:rsid w:val="0096463B"/>
    <w:rsid w:val="00966214"/>
    <w:rsid w:val="00967869"/>
    <w:rsid w:val="00967901"/>
    <w:rsid w:val="00971F54"/>
    <w:rsid w:val="009725C5"/>
    <w:rsid w:val="00973F40"/>
    <w:rsid w:val="00974AED"/>
    <w:rsid w:val="00977B4C"/>
    <w:rsid w:val="00983E69"/>
    <w:rsid w:val="009849EF"/>
    <w:rsid w:val="00986DB7"/>
    <w:rsid w:val="00992100"/>
    <w:rsid w:val="00992EF8"/>
    <w:rsid w:val="0099305F"/>
    <w:rsid w:val="009934CF"/>
    <w:rsid w:val="009957DC"/>
    <w:rsid w:val="00997E1F"/>
    <w:rsid w:val="009A0D75"/>
    <w:rsid w:val="009A171E"/>
    <w:rsid w:val="009A30F8"/>
    <w:rsid w:val="009A347A"/>
    <w:rsid w:val="009A620E"/>
    <w:rsid w:val="009A7126"/>
    <w:rsid w:val="009B0CA7"/>
    <w:rsid w:val="009B3A94"/>
    <w:rsid w:val="009B3CC9"/>
    <w:rsid w:val="009B4703"/>
    <w:rsid w:val="009B548D"/>
    <w:rsid w:val="009B6A6F"/>
    <w:rsid w:val="009C1AFE"/>
    <w:rsid w:val="009C27B4"/>
    <w:rsid w:val="009C3C79"/>
    <w:rsid w:val="009C5F24"/>
    <w:rsid w:val="009D048B"/>
    <w:rsid w:val="009D6490"/>
    <w:rsid w:val="009D69C6"/>
    <w:rsid w:val="009E5419"/>
    <w:rsid w:val="009E5A6E"/>
    <w:rsid w:val="009F0566"/>
    <w:rsid w:val="009F0CD3"/>
    <w:rsid w:val="009F13F4"/>
    <w:rsid w:val="009F46DC"/>
    <w:rsid w:val="00A01C00"/>
    <w:rsid w:val="00A01C04"/>
    <w:rsid w:val="00A10D3F"/>
    <w:rsid w:val="00A11CAD"/>
    <w:rsid w:val="00A14615"/>
    <w:rsid w:val="00A14D93"/>
    <w:rsid w:val="00A1620D"/>
    <w:rsid w:val="00A16AC0"/>
    <w:rsid w:val="00A23D31"/>
    <w:rsid w:val="00A24C9B"/>
    <w:rsid w:val="00A26496"/>
    <w:rsid w:val="00A276A8"/>
    <w:rsid w:val="00A27D2B"/>
    <w:rsid w:val="00A301A7"/>
    <w:rsid w:val="00A30C34"/>
    <w:rsid w:val="00A30FD3"/>
    <w:rsid w:val="00A35E2F"/>
    <w:rsid w:val="00A37891"/>
    <w:rsid w:val="00A40A51"/>
    <w:rsid w:val="00A4726C"/>
    <w:rsid w:val="00A47916"/>
    <w:rsid w:val="00A536DA"/>
    <w:rsid w:val="00A571CD"/>
    <w:rsid w:val="00A57C3D"/>
    <w:rsid w:val="00A60835"/>
    <w:rsid w:val="00A61F83"/>
    <w:rsid w:val="00A63F14"/>
    <w:rsid w:val="00A6697B"/>
    <w:rsid w:val="00A7116B"/>
    <w:rsid w:val="00A74C2D"/>
    <w:rsid w:val="00A760E0"/>
    <w:rsid w:val="00A76B34"/>
    <w:rsid w:val="00A811A1"/>
    <w:rsid w:val="00A83487"/>
    <w:rsid w:val="00A854FF"/>
    <w:rsid w:val="00A87035"/>
    <w:rsid w:val="00A8745D"/>
    <w:rsid w:val="00A90F9B"/>
    <w:rsid w:val="00A92694"/>
    <w:rsid w:val="00A93072"/>
    <w:rsid w:val="00A950D7"/>
    <w:rsid w:val="00A954F0"/>
    <w:rsid w:val="00A96092"/>
    <w:rsid w:val="00A961E0"/>
    <w:rsid w:val="00A9629C"/>
    <w:rsid w:val="00AA0FC8"/>
    <w:rsid w:val="00AA35D5"/>
    <w:rsid w:val="00AA417B"/>
    <w:rsid w:val="00AA533F"/>
    <w:rsid w:val="00AA5A86"/>
    <w:rsid w:val="00AA7214"/>
    <w:rsid w:val="00AB010D"/>
    <w:rsid w:val="00AB0749"/>
    <w:rsid w:val="00AB5B11"/>
    <w:rsid w:val="00AB76D8"/>
    <w:rsid w:val="00AB7E6A"/>
    <w:rsid w:val="00AC1B61"/>
    <w:rsid w:val="00AC2C6E"/>
    <w:rsid w:val="00AC5EE6"/>
    <w:rsid w:val="00AC755D"/>
    <w:rsid w:val="00AD0D24"/>
    <w:rsid w:val="00AD1923"/>
    <w:rsid w:val="00AD2611"/>
    <w:rsid w:val="00AD3AC5"/>
    <w:rsid w:val="00AD3D57"/>
    <w:rsid w:val="00AD7EC3"/>
    <w:rsid w:val="00AE1889"/>
    <w:rsid w:val="00AE3F3E"/>
    <w:rsid w:val="00AE47BF"/>
    <w:rsid w:val="00AE68FE"/>
    <w:rsid w:val="00AF6432"/>
    <w:rsid w:val="00AF7746"/>
    <w:rsid w:val="00AF78B5"/>
    <w:rsid w:val="00AF79BD"/>
    <w:rsid w:val="00AF7ADD"/>
    <w:rsid w:val="00B07F12"/>
    <w:rsid w:val="00B10248"/>
    <w:rsid w:val="00B1415B"/>
    <w:rsid w:val="00B15278"/>
    <w:rsid w:val="00B166B1"/>
    <w:rsid w:val="00B16861"/>
    <w:rsid w:val="00B21DB6"/>
    <w:rsid w:val="00B234EC"/>
    <w:rsid w:val="00B23B20"/>
    <w:rsid w:val="00B244DE"/>
    <w:rsid w:val="00B271F5"/>
    <w:rsid w:val="00B274AE"/>
    <w:rsid w:val="00B274BF"/>
    <w:rsid w:val="00B31222"/>
    <w:rsid w:val="00B42E81"/>
    <w:rsid w:val="00B4329D"/>
    <w:rsid w:val="00B443F5"/>
    <w:rsid w:val="00B51113"/>
    <w:rsid w:val="00B520F9"/>
    <w:rsid w:val="00B525BB"/>
    <w:rsid w:val="00B52812"/>
    <w:rsid w:val="00B5495A"/>
    <w:rsid w:val="00B577A3"/>
    <w:rsid w:val="00B632A7"/>
    <w:rsid w:val="00B64641"/>
    <w:rsid w:val="00B64AF1"/>
    <w:rsid w:val="00B675B5"/>
    <w:rsid w:val="00B70C1F"/>
    <w:rsid w:val="00B7174C"/>
    <w:rsid w:val="00B7262F"/>
    <w:rsid w:val="00B727C5"/>
    <w:rsid w:val="00B72DF8"/>
    <w:rsid w:val="00B730FF"/>
    <w:rsid w:val="00B73FD4"/>
    <w:rsid w:val="00B74FC5"/>
    <w:rsid w:val="00B75A6C"/>
    <w:rsid w:val="00B80173"/>
    <w:rsid w:val="00B82F2D"/>
    <w:rsid w:val="00B83D8A"/>
    <w:rsid w:val="00B83E2A"/>
    <w:rsid w:val="00B83E38"/>
    <w:rsid w:val="00B85DF3"/>
    <w:rsid w:val="00B86C19"/>
    <w:rsid w:val="00B92EDF"/>
    <w:rsid w:val="00B93510"/>
    <w:rsid w:val="00B93E33"/>
    <w:rsid w:val="00B954F3"/>
    <w:rsid w:val="00B95BCD"/>
    <w:rsid w:val="00B95CDC"/>
    <w:rsid w:val="00B95CE5"/>
    <w:rsid w:val="00B9684B"/>
    <w:rsid w:val="00B96956"/>
    <w:rsid w:val="00BA0D0B"/>
    <w:rsid w:val="00BA3531"/>
    <w:rsid w:val="00BB04B9"/>
    <w:rsid w:val="00BB0B9E"/>
    <w:rsid w:val="00BB375D"/>
    <w:rsid w:val="00BB4054"/>
    <w:rsid w:val="00BB49A0"/>
    <w:rsid w:val="00BB515F"/>
    <w:rsid w:val="00BC1FA5"/>
    <w:rsid w:val="00BC207C"/>
    <w:rsid w:val="00BC2C0C"/>
    <w:rsid w:val="00BC42A8"/>
    <w:rsid w:val="00BC732A"/>
    <w:rsid w:val="00BC758B"/>
    <w:rsid w:val="00BD2EAC"/>
    <w:rsid w:val="00BD4BB3"/>
    <w:rsid w:val="00BE17C6"/>
    <w:rsid w:val="00BE1F73"/>
    <w:rsid w:val="00BE2BD3"/>
    <w:rsid w:val="00BE4865"/>
    <w:rsid w:val="00BE69BF"/>
    <w:rsid w:val="00BE725A"/>
    <w:rsid w:val="00BE7430"/>
    <w:rsid w:val="00BE7B48"/>
    <w:rsid w:val="00BE7E6B"/>
    <w:rsid w:val="00BF3381"/>
    <w:rsid w:val="00BF4E59"/>
    <w:rsid w:val="00C00F0B"/>
    <w:rsid w:val="00C02589"/>
    <w:rsid w:val="00C04B28"/>
    <w:rsid w:val="00C07B97"/>
    <w:rsid w:val="00C07C5B"/>
    <w:rsid w:val="00C10FCF"/>
    <w:rsid w:val="00C14548"/>
    <w:rsid w:val="00C15418"/>
    <w:rsid w:val="00C165C8"/>
    <w:rsid w:val="00C16B4B"/>
    <w:rsid w:val="00C17427"/>
    <w:rsid w:val="00C20447"/>
    <w:rsid w:val="00C20C00"/>
    <w:rsid w:val="00C210FD"/>
    <w:rsid w:val="00C226F8"/>
    <w:rsid w:val="00C22901"/>
    <w:rsid w:val="00C24848"/>
    <w:rsid w:val="00C25238"/>
    <w:rsid w:val="00C27D00"/>
    <w:rsid w:val="00C300A8"/>
    <w:rsid w:val="00C305F2"/>
    <w:rsid w:val="00C30D70"/>
    <w:rsid w:val="00C3345C"/>
    <w:rsid w:val="00C36BF2"/>
    <w:rsid w:val="00C407E5"/>
    <w:rsid w:val="00C42DAC"/>
    <w:rsid w:val="00C4342B"/>
    <w:rsid w:val="00C437DF"/>
    <w:rsid w:val="00C43E43"/>
    <w:rsid w:val="00C459A9"/>
    <w:rsid w:val="00C502A5"/>
    <w:rsid w:val="00C5158B"/>
    <w:rsid w:val="00C521F7"/>
    <w:rsid w:val="00C53008"/>
    <w:rsid w:val="00C55151"/>
    <w:rsid w:val="00C558FF"/>
    <w:rsid w:val="00C560FA"/>
    <w:rsid w:val="00C5641D"/>
    <w:rsid w:val="00C570C5"/>
    <w:rsid w:val="00C57FF9"/>
    <w:rsid w:val="00C6067F"/>
    <w:rsid w:val="00C61A0D"/>
    <w:rsid w:val="00C64434"/>
    <w:rsid w:val="00C66A8E"/>
    <w:rsid w:val="00C67D55"/>
    <w:rsid w:val="00C70060"/>
    <w:rsid w:val="00C7063C"/>
    <w:rsid w:val="00C73C57"/>
    <w:rsid w:val="00C74D43"/>
    <w:rsid w:val="00C75CA7"/>
    <w:rsid w:val="00C77A19"/>
    <w:rsid w:val="00C8079B"/>
    <w:rsid w:val="00C81824"/>
    <w:rsid w:val="00C82889"/>
    <w:rsid w:val="00C8726A"/>
    <w:rsid w:val="00C901BB"/>
    <w:rsid w:val="00C90CD3"/>
    <w:rsid w:val="00C92098"/>
    <w:rsid w:val="00C92552"/>
    <w:rsid w:val="00C93F1B"/>
    <w:rsid w:val="00C976D1"/>
    <w:rsid w:val="00CA71D4"/>
    <w:rsid w:val="00CB5D29"/>
    <w:rsid w:val="00CB675A"/>
    <w:rsid w:val="00CB782B"/>
    <w:rsid w:val="00CC0E77"/>
    <w:rsid w:val="00CC2092"/>
    <w:rsid w:val="00CC3561"/>
    <w:rsid w:val="00CC5E76"/>
    <w:rsid w:val="00CC7B01"/>
    <w:rsid w:val="00CC7D1D"/>
    <w:rsid w:val="00CD3A5D"/>
    <w:rsid w:val="00CD59B0"/>
    <w:rsid w:val="00CD5FD4"/>
    <w:rsid w:val="00CE00C1"/>
    <w:rsid w:val="00CE0DCE"/>
    <w:rsid w:val="00CE1BC9"/>
    <w:rsid w:val="00CE24A9"/>
    <w:rsid w:val="00CE33C1"/>
    <w:rsid w:val="00CE4DD6"/>
    <w:rsid w:val="00CE76FF"/>
    <w:rsid w:val="00CF4012"/>
    <w:rsid w:val="00CF5C25"/>
    <w:rsid w:val="00D01B5B"/>
    <w:rsid w:val="00D02BC6"/>
    <w:rsid w:val="00D0310D"/>
    <w:rsid w:val="00D05138"/>
    <w:rsid w:val="00D05803"/>
    <w:rsid w:val="00D05C7C"/>
    <w:rsid w:val="00D06906"/>
    <w:rsid w:val="00D07742"/>
    <w:rsid w:val="00D1276A"/>
    <w:rsid w:val="00D14DB7"/>
    <w:rsid w:val="00D15ED5"/>
    <w:rsid w:val="00D20C12"/>
    <w:rsid w:val="00D223FC"/>
    <w:rsid w:val="00D22B6A"/>
    <w:rsid w:val="00D2588E"/>
    <w:rsid w:val="00D348F7"/>
    <w:rsid w:val="00D40BC3"/>
    <w:rsid w:val="00D434EC"/>
    <w:rsid w:val="00D44E9D"/>
    <w:rsid w:val="00D4710F"/>
    <w:rsid w:val="00D472A7"/>
    <w:rsid w:val="00D546DC"/>
    <w:rsid w:val="00D57F3F"/>
    <w:rsid w:val="00D606D1"/>
    <w:rsid w:val="00D61A0E"/>
    <w:rsid w:val="00D65600"/>
    <w:rsid w:val="00D67166"/>
    <w:rsid w:val="00D706A6"/>
    <w:rsid w:val="00D71CF9"/>
    <w:rsid w:val="00D80F9D"/>
    <w:rsid w:val="00D814DB"/>
    <w:rsid w:val="00D81BAE"/>
    <w:rsid w:val="00D83DB7"/>
    <w:rsid w:val="00D84B17"/>
    <w:rsid w:val="00D8507D"/>
    <w:rsid w:val="00D86694"/>
    <w:rsid w:val="00D86735"/>
    <w:rsid w:val="00D8718E"/>
    <w:rsid w:val="00D871FB"/>
    <w:rsid w:val="00D9051E"/>
    <w:rsid w:val="00D90C9D"/>
    <w:rsid w:val="00D90E57"/>
    <w:rsid w:val="00D91910"/>
    <w:rsid w:val="00D91AA8"/>
    <w:rsid w:val="00D942A3"/>
    <w:rsid w:val="00D944A6"/>
    <w:rsid w:val="00D94C4A"/>
    <w:rsid w:val="00D95B92"/>
    <w:rsid w:val="00D9652C"/>
    <w:rsid w:val="00D96FC3"/>
    <w:rsid w:val="00DA12C3"/>
    <w:rsid w:val="00DA2D28"/>
    <w:rsid w:val="00DA495D"/>
    <w:rsid w:val="00DA7BA0"/>
    <w:rsid w:val="00DB469A"/>
    <w:rsid w:val="00DB52C3"/>
    <w:rsid w:val="00DB5DA3"/>
    <w:rsid w:val="00DB7E5F"/>
    <w:rsid w:val="00DC10B0"/>
    <w:rsid w:val="00DC1594"/>
    <w:rsid w:val="00DC32CB"/>
    <w:rsid w:val="00DC4BCD"/>
    <w:rsid w:val="00DC6AE3"/>
    <w:rsid w:val="00DC6DE9"/>
    <w:rsid w:val="00DD1107"/>
    <w:rsid w:val="00DD178F"/>
    <w:rsid w:val="00DD1FE4"/>
    <w:rsid w:val="00DD4BC3"/>
    <w:rsid w:val="00DE2796"/>
    <w:rsid w:val="00DE2966"/>
    <w:rsid w:val="00DE4107"/>
    <w:rsid w:val="00DE5EFC"/>
    <w:rsid w:val="00DE69CC"/>
    <w:rsid w:val="00DF0B5E"/>
    <w:rsid w:val="00DF0ED5"/>
    <w:rsid w:val="00DF72D9"/>
    <w:rsid w:val="00DF7EC8"/>
    <w:rsid w:val="00E0148D"/>
    <w:rsid w:val="00E028ED"/>
    <w:rsid w:val="00E04A4C"/>
    <w:rsid w:val="00E104F6"/>
    <w:rsid w:val="00E10748"/>
    <w:rsid w:val="00E11E69"/>
    <w:rsid w:val="00E12F57"/>
    <w:rsid w:val="00E14282"/>
    <w:rsid w:val="00E20FF6"/>
    <w:rsid w:val="00E2429A"/>
    <w:rsid w:val="00E247E7"/>
    <w:rsid w:val="00E27DDF"/>
    <w:rsid w:val="00E27E01"/>
    <w:rsid w:val="00E30A90"/>
    <w:rsid w:val="00E32DBA"/>
    <w:rsid w:val="00E33EE9"/>
    <w:rsid w:val="00E3468A"/>
    <w:rsid w:val="00E350F4"/>
    <w:rsid w:val="00E36D83"/>
    <w:rsid w:val="00E40188"/>
    <w:rsid w:val="00E424A8"/>
    <w:rsid w:val="00E43469"/>
    <w:rsid w:val="00E445DA"/>
    <w:rsid w:val="00E446F1"/>
    <w:rsid w:val="00E45379"/>
    <w:rsid w:val="00E45973"/>
    <w:rsid w:val="00E46352"/>
    <w:rsid w:val="00E50B22"/>
    <w:rsid w:val="00E51E18"/>
    <w:rsid w:val="00E533BD"/>
    <w:rsid w:val="00E53706"/>
    <w:rsid w:val="00E57CE2"/>
    <w:rsid w:val="00E617BD"/>
    <w:rsid w:val="00E64FAB"/>
    <w:rsid w:val="00E6680D"/>
    <w:rsid w:val="00E66824"/>
    <w:rsid w:val="00E705B4"/>
    <w:rsid w:val="00E714FE"/>
    <w:rsid w:val="00E72967"/>
    <w:rsid w:val="00E741E2"/>
    <w:rsid w:val="00E8155D"/>
    <w:rsid w:val="00E86A32"/>
    <w:rsid w:val="00E947E8"/>
    <w:rsid w:val="00E94F09"/>
    <w:rsid w:val="00E97280"/>
    <w:rsid w:val="00E97779"/>
    <w:rsid w:val="00EA0E04"/>
    <w:rsid w:val="00EA220D"/>
    <w:rsid w:val="00EA3156"/>
    <w:rsid w:val="00EA40A2"/>
    <w:rsid w:val="00EA4CD5"/>
    <w:rsid w:val="00EA56A0"/>
    <w:rsid w:val="00EA5D2C"/>
    <w:rsid w:val="00EA5D8E"/>
    <w:rsid w:val="00EB07CF"/>
    <w:rsid w:val="00EB3B88"/>
    <w:rsid w:val="00EB5E78"/>
    <w:rsid w:val="00EB6B5B"/>
    <w:rsid w:val="00EB71D5"/>
    <w:rsid w:val="00EC3B8F"/>
    <w:rsid w:val="00EC4335"/>
    <w:rsid w:val="00EC515D"/>
    <w:rsid w:val="00EC5CA0"/>
    <w:rsid w:val="00EC7372"/>
    <w:rsid w:val="00ED0E2C"/>
    <w:rsid w:val="00ED30E8"/>
    <w:rsid w:val="00ED3B69"/>
    <w:rsid w:val="00ED5BCA"/>
    <w:rsid w:val="00ED6CD1"/>
    <w:rsid w:val="00ED7CFD"/>
    <w:rsid w:val="00EE12D8"/>
    <w:rsid w:val="00EE5F2E"/>
    <w:rsid w:val="00EF378C"/>
    <w:rsid w:val="00EF436A"/>
    <w:rsid w:val="00EF4A64"/>
    <w:rsid w:val="00EF6C64"/>
    <w:rsid w:val="00F01E77"/>
    <w:rsid w:val="00F02171"/>
    <w:rsid w:val="00F033EF"/>
    <w:rsid w:val="00F0598D"/>
    <w:rsid w:val="00F061A6"/>
    <w:rsid w:val="00F062AC"/>
    <w:rsid w:val="00F1083C"/>
    <w:rsid w:val="00F11AB3"/>
    <w:rsid w:val="00F20633"/>
    <w:rsid w:val="00F25CFE"/>
    <w:rsid w:val="00F34B1A"/>
    <w:rsid w:val="00F35243"/>
    <w:rsid w:val="00F36986"/>
    <w:rsid w:val="00F377D1"/>
    <w:rsid w:val="00F4018F"/>
    <w:rsid w:val="00F43E6E"/>
    <w:rsid w:val="00F44423"/>
    <w:rsid w:val="00F45242"/>
    <w:rsid w:val="00F4695D"/>
    <w:rsid w:val="00F50528"/>
    <w:rsid w:val="00F51236"/>
    <w:rsid w:val="00F51582"/>
    <w:rsid w:val="00F523AB"/>
    <w:rsid w:val="00F5374C"/>
    <w:rsid w:val="00F541B8"/>
    <w:rsid w:val="00F564FF"/>
    <w:rsid w:val="00F56CC2"/>
    <w:rsid w:val="00F574B7"/>
    <w:rsid w:val="00F57ED7"/>
    <w:rsid w:val="00F60BC0"/>
    <w:rsid w:val="00F61B7F"/>
    <w:rsid w:val="00F62370"/>
    <w:rsid w:val="00F628D3"/>
    <w:rsid w:val="00F6497E"/>
    <w:rsid w:val="00F677E2"/>
    <w:rsid w:val="00F73751"/>
    <w:rsid w:val="00F75ADF"/>
    <w:rsid w:val="00F75EAD"/>
    <w:rsid w:val="00F7622A"/>
    <w:rsid w:val="00F77154"/>
    <w:rsid w:val="00F80F33"/>
    <w:rsid w:val="00F82119"/>
    <w:rsid w:val="00F82882"/>
    <w:rsid w:val="00F846D6"/>
    <w:rsid w:val="00F875CD"/>
    <w:rsid w:val="00F9173A"/>
    <w:rsid w:val="00F91800"/>
    <w:rsid w:val="00F91951"/>
    <w:rsid w:val="00F94E99"/>
    <w:rsid w:val="00F9650A"/>
    <w:rsid w:val="00F967C7"/>
    <w:rsid w:val="00FA0437"/>
    <w:rsid w:val="00FA233F"/>
    <w:rsid w:val="00FA2E05"/>
    <w:rsid w:val="00FA7D57"/>
    <w:rsid w:val="00FB0008"/>
    <w:rsid w:val="00FB071C"/>
    <w:rsid w:val="00FB0945"/>
    <w:rsid w:val="00FB1E31"/>
    <w:rsid w:val="00FB3EA0"/>
    <w:rsid w:val="00FB55F4"/>
    <w:rsid w:val="00FC0B63"/>
    <w:rsid w:val="00FC11B3"/>
    <w:rsid w:val="00FC1754"/>
    <w:rsid w:val="00FC2209"/>
    <w:rsid w:val="00FC38E3"/>
    <w:rsid w:val="00FC409F"/>
    <w:rsid w:val="00FC61CE"/>
    <w:rsid w:val="00FC7531"/>
    <w:rsid w:val="00FC7EAA"/>
    <w:rsid w:val="00FD045C"/>
    <w:rsid w:val="00FD3113"/>
    <w:rsid w:val="00FD4FA5"/>
    <w:rsid w:val="00FD5166"/>
    <w:rsid w:val="00FD5309"/>
    <w:rsid w:val="00FD7D9B"/>
    <w:rsid w:val="00FE1862"/>
    <w:rsid w:val="00FE71DA"/>
    <w:rsid w:val="00FF4218"/>
    <w:rsid w:val="00FF456A"/>
    <w:rsid w:val="00FF6204"/>
    <w:rsid w:val="00FF634D"/>
    <w:rsid w:val="00FF766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A14A6A"/>
  <w15:chartTrackingRefBased/>
  <w15:docId w15:val="{6B606A59-9CE4-4779-85FD-2AE1A78C9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7D55"/>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Francesa"/>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Francesa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4711409">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81766538">
      <w:bodyDiv w:val="1"/>
      <w:marLeft w:val="0"/>
      <w:marRight w:val="0"/>
      <w:marTop w:val="0"/>
      <w:marBottom w:val="0"/>
      <w:divBdr>
        <w:top w:val="none" w:sz="0" w:space="0" w:color="auto"/>
        <w:left w:val="none" w:sz="0" w:space="0" w:color="auto"/>
        <w:bottom w:val="none" w:sz="0" w:space="0" w:color="auto"/>
        <w:right w:val="none" w:sz="0" w:space="0" w:color="auto"/>
      </w:divBdr>
    </w:div>
    <w:div w:id="332726393">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76188964">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83343289">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9374395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34549669">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8777562">
      <w:bodyDiv w:val="1"/>
      <w:marLeft w:val="0"/>
      <w:marRight w:val="0"/>
      <w:marTop w:val="0"/>
      <w:marBottom w:val="0"/>
      <w:divBdr>
        <w:top w:val="none" w:sz="0" w:space="0" w:color="auto"/>
        <w:left w:val="none" w:sz="0" w:space="0" w:color="auto"/>
        <w:bottom w:val="none" w:sz="0" w:space="0" w:color="auto"/>
        <w:right w:val="none" w:sz="0" w:space="0" w:color="auto"/>
      </w:divBdr>
      <w:divsChild>
        <w:div w:id="652953516">
          <w:marLeft w:val="0"/>
          <w:marRight w:val="0"/>
          <w:marTop w:val="0"/>
          <w:marBottom w:val="98"/>
          <w:divBdr>
            <w:top w:val="none" w:sz="0" w:space="0" w:color="auto"/>
            <w:left w:val="none" w:sz="0" w:space="0" w:color="auto"/>
            <w:bottom w:val="none" w:sz="0" w:space="0" w:color="auto"/>
            <w:right w:val="none" w:sz="0" w:space="0" w:color="auto"/>
          </w:divBdr>
        </w:div>
        <w:div w:id="756633934">
          <w:marLeft w:val="0"/>
          <w:marRight w:val="0"/>
          <w:marTop w:val="0"/>
          <w:marBottom w:val="98"/>
          <w:divBdr>
            <w:top w:val="none" w:sz="0" w:space="0" w:color="auto"/>
            <w:left w:val="none" w:sz="0" w:space="0" w:color="auto"/>
            <w:bottom w:val="none" w:sz="0" w:space="0" w:color="auto"/>
            <w:right w:val="none" w:sz="0" w:space="0" w:color="auto"/>
          </w:divBdr>
        </w:div>
        <w:div w:id="1162893028">
          <w:marLeft w:val="0"/>
          <w:marRight w:val="0"/>
          <w:marTop w:val="0"/>
          <w:marBottom w:val="84"/>
          <w:divBdr>
            <w:top w:val="none" w:sz="0" w:space="0" w:color="auto"/>
            <w:left w:val="none" w:sz="0" w:space="0" w:color="auto"/>
            <w:bottom w:val="none" w:sz="0" w:space="0" w:color="auto"/>
            <w:right w:val="none" w:sz="0" w:space="0" w:color="auto"/>
          </w:divBdr>
        </w:div>
        <w:div w:id="457459142">
          <w:marLeft w:val="0"/>
          <w:marRight w:val="0"/>
          <w:marTop w:val="0"/>
          <w:marBottom w:val="101"/>
          <w:divBdr>
            <w:top w:val="none" w:sz="0" w:space="0" w:color="auto"/>
            <w:left w:val="none" w:sz="0" w:space="0" w:color="auto"/>
            <w:bottom w:val="none" w:sz="0" w:space="0" w:color="auto"/>
            <w:right w:val="none" w:sz="0" w:space="0" w:color="auto"/>
          </w:divBdr>
        </w:div>
      </w:divsChild>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partados.hacienda.gob.mx/contabilidad/documentos/informe_cuenta/1998/cuenta_publica/Glosario/n.htm" TargetMode="External"/><Relationship Id="rId18" Type="http://schemas.openxmlformats.org/officeDocument/2006/relationships/hyperlink" Target="https://www.osfem.gob.mx/09_Iconografia/Cumplimiento/DIF/DIF_19.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transparenciapresupuestaria.gob.mx/es/PTP/Glosario" TargetMode="Externa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consultas.curp.gob.mx/CurpSP/html/informacionecurpP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legislacion.edomex.gob.mx/sites/legislacion.edomex.gob.mx/files/files/pdf/gct/2018/nov065.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5B6200-714D-4ACF-96C4-E99FEB413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54</Pages>
  <Words>11604</Words>
  <Characters>63822</Characters>
  <Application>Microsoft Office Word</Application>
  <DocSecurity>0</DocSecurity>
  <Lines>531</Lines>
  <Paragraphs>150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75276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Lima Estrada</dc:creator>
  <cp:keywords/>
  <dc:description/>
  <cp:lastModifiedBy>USUARIO</cp:lastModifiedBy>
  <cp:revision>5</cp:revision>
  <cp:lastPrinted>2019-10-03T17:15:00Z</cp:lastPrinted>
  <dcterms:created xsi:type="dcterms:W3CDTF">2019-09-30T16:01:00Z</dcterms:created>
  <dcterms:modified xsi:type="dcterms:W3CDTF">2020-01-30T22:38:00Z</dcterms:modified>
</cp:coreProperties>
</file>