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64E" w:rsidRPr="0053653F" w:rsidRDefault="00C8364E" w:rsidP="00C8364E">
      <w:pPr>
        <w:pStyle w:val="Sinespaciado"/>
        <w:spacing w:line="360" w:lineRule="auto"/>
        <w:jc w:val="both"/>
        <w:rPr>
          <w:rFonts w:ascii="Palatino Linotype" w:hAnsi="Palatino Linotype"/>
        </w:rPr>
      </w:pPr>
      <w:r w:rsidRPr="0053653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9805F2">
        <w:rPr>
          <w:rFonts w:ascii="Palatino Linotype" w:hAnsi="Palatino Linotype"/>
        </w:rPr>
        <w:t>quince</w:t>
      </w:r>
      <w:r>
        <w:rPr>
          <w:rFonts w:ascii="Palatino Linotype" w:hAnsi="Palatino Linotype"/>
        </w:rPr>
        <w:t xml:space="preserve"> </w:t>
      </w:r>
      <w:r w:rsidRPr="0053653F">
        <w:rPr>
          <w:rFonts w:ascii="Palatino Linotype" w:hAnsi="Palatino Linotype"/>
        </w:rPr>
        <w:t xml:space="preserve">de </w:t>
      </w:r>
      <w:r>
        <w:rPr>
          <w:rFonts w:ascii="Palatino Linotype" w:hAnsi="Palatino Linotype"/>
        </w:rPr>
        <w:t>enero</w:t>
      </w:r>
      <w:r w:rsidRPr="0053653F">
        <w:rPr>
          <w:rFonts w:ascii="Palatino Linotype" w:hAnsi="Palatino Linotype"/>
        </w:rPr>
        <w:t xml:space="preserve"> de dos mil </w:t>
      </w:r>
      <w:r>
        <w:rPr>
          <w:rFonts w:ascii="Palatino Linotype" w:hAnsi="Palatino Linotype"/>
        </w:rPr>
        <w:t>veinte</w:t>
      </w:r>
      <w:r w:rsidRPr="0053653F">
        <w:rPr>
          <w:rFonts w:ascii="Palatino Linotype" w:hAnsi="Palatino Linotype"/>
        </w:rPr>
        <w:t>.</w:t>
      </w:r>
    </w:p>
    <w:p w:rsidR="00C8364E" w:rsidRPr="0053653F"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sidRPr="0053653F">
        <w:rPr>
          <w:rFonts w:ascii="Palatino Linotype" w:hAnsi="Palatino Linotype"/>
          <w:b/>
        </w:rPr>
        <w:t>VISTO</w:t>
      </w:r>
      <w:r w:rsidRPr="0053653F">
        <w:rPr>
          <w:rFonts w:ascii="Palatino Linotype" w:hAnsi="Palatino Linotype"/>
        </w:rPr>
        <w:t xml:space="preserve"> el expediente electrónico formado con motivo del recurso de revisión número </w:t>
      </w:r>
      <w:r w:rsidRPr="0053653F">
        <w:rPr>
          <w:rFonts w:ascii="Palatino Linotype" w:hAnsi="Palatino Linotype"/>
          <w:b/>
          <w:bCs/>
        </w:rPr>
        <w:t>0</w:t>
      </w:r>
      <w:r w:rsidR="0089151D">
        <w:rPr>
          <w:rFonts w:ascii="Palatino Linotype" w:hAnsi="Palatino Linotype"/>
          <w:b/>
          <w:bCs/>
        </w:rPr>
        <w:t>836</w:t>
      </w:r>
      <w:r>
        <w:rPr>
          <w:rFonts w:ascii="Palatino Linotype" w:hAnsi="Palatino Linotype"/>
          <w:b/>
          <w:bCs/>
        </w:rPr>
        <w:t>5</w:t>
      </w:r>
      <w:r w:rsidRPr="0053653F">
        <w:rPr>
          <w:rFonts w:ascii="Palatino Linotype" w:hAnsi="Palatino Linotype"/>
          <w:b/>
          <w:bCs/>
        </w:rPr>
        <w:t>/INFOEM/IP/RR/2019</w:t>
      </w:r>
      <w:r w:rsidRPr="0053653F">
        <w:rPr>
          <w:rFonts w:ascii="Palatino Linotype" w:hAnsi="Palatino Linotype"/>
        </w:rPr>
        <w:t xml:space="preserve">, interpuesto por </w:t>
      </w:r>
      <w:r w:rsidR="009F0F97">
        <w:rPr>
          <w:rFonts w:ascii="Palatino Linotype" w:hAnsi="Palatino Linotype"/>
        </w:rPr>
        <w:t>XXXXXXXX XXXXXXX XXXXXX XXXXXXX</w:t>
      </w:r>
      <w:r w:rsidRPr="0053653F">
        <w:rPr>
          <w:rFonts w:ascii="Palatino Linotype" w:hAnsi="Palatino Linotype"/>
        </w:rPr>
        <w:t xml:space="preserve">, en lo sucesivo </w:t>
      </w:r>
      <w:r w:rsidR="0089151D">
        <w:rPr>
          <w:rFonts w:ascii="Palatino Linotype" w:hAnsi="Palatino Linotype"/>
        </w:rPr>
        <w:t>la</w:t>
      </w:r>
      <w:r w:rsidRPr="0053653F">
        <w:rPr>
          <w:rFonts w:ascii="Palatino Linotype" w:hAnsi="Palatino Linotype"/>
        </w:rPr>
        <w:t xml:space="preserve"> </w:t>
      </w:r>
      <w:r w:rsidRPr="0053653F">
        <w:rPr>
          <w:rFonts w:ascii="Palatino Linotype" w:hAnsi="Palatino Linotype"/>
          <w:b/>
        </w:rPr>
        <w:t>Recurrente</w:t>
      </w:r>
      <w:r w:rsidRPr="0053653F">
        <w:rPr>
          <w:rFonts w:ascii="Palatino Linotype" w:hAnsi="Palatino Linotype"/>
        </w:rPr>
        <w:t xml:space="preserve">, en contra de la respuesta del </w:t>
      </w:r>
      <w:r w:rsidR="0089151D">
        <w:rPr>
          <w:rFonts w:ascii="Palatino Linotype" w:hAnsi="Palatino Linotype"/>
          <w:b/>
        </w:rPr>
        <w:t>Ayuntamiento de Coacalco de Berriozábal</w:t>
      </w:r>
      <w:r w:rsidRPr="0053653F">
        <w:rPr>
          <w:rFonts w:ascii="Palatino Linotype" w:hAnsi="Palatino Linotype"/>
        </w:rPr>
        <w:t>, en lo subsecuente</w:t>
      </w:r>
      <w:r w:rsidRPr="0053653F">
        <w:rPr>
          <w:rFonts w:ascii="Palatino Linotype" w:hAnsi="Palatino Linotype"/>
          <w:b/>
        </w:rPr>
        <w:t xml:space="preserve"> </w:t>
      </w:r>
      <w:r w:rsidRPr="0053653F">
        <w:rPr>
          <w:rFonts w:ascii="Palatino Linotype" w:hAnsi="Palatino Linotype"/>
        </w:rPr>
        <w:t>el</w:t>
      </w:r>
      <w:r w:rsidRPr="0053653F">
        <w:rPr>
          <w:rFonts w:ascii="Palatino Linotype" w:hAnsi="Palatino Linotype"/>
          <w:b/>
        </w:rPr>
        <w:t xml:space="preserve"> Sujeto Obligado, </w:t>
      </w:r>
      <w:r w:rsidRPr="0053653F">
        <w:rPr>
          <w:rFonts w:ascii="Palatino Linotype" w:hAnsi="Palatino Linotype"/>
        </w:rPr>
        <w:t>se procede a dictar la presente resolución.</w:t>
      </w:r>
    </w:p>
    <w:p w:rsidR="00C8364E" w:rsidRPr="0053653F" w:rsidRDefault="00C8364E" w:rsidP="00C8364E">
      <w:pPr>
        <w:pStyle w:val="Sinespaciado"/>
        <w:spacing w:line="360" w:lineRule="auto"/>
        <w:jc w:val="both"/>
        <w:rPr>
          <w:rFonts w:ascii="Palatino Linotype" w:hAnsi="Palatino Linotype"/>
        </w:rPr>
      </w:pPr>
    </w:p>
    <w:p w:rsidR="00C8364E" w:rsidRPr="0053653F" w:rsidRDefault="00C8364E" w:rsidP="00C8364E">
      <w:pPr>
        <w:pStyle w:val="Sinespaciado"/>
        <w:spacing w:line="360" w:lineRule="auto"/>
        <w:jc w:val="center"/>
        <w:rPr>
          <w:rFonts w:ascii="Palatino Linotype" w:hAnsi="Palatino Linotype"/>
          <w:b/>
          <w:sz w:val="28"/>
          <w:szCs w:val="28"/>
        </w:rPr>
      </w:pPr>
      <w:r w:rsidRPr="0053653F">
        <w:rPr>
          <w:rFonts w:ascii="Palatino Linotype" w:hAnsi="Palatino Linotype"/>
          <w:b/>
          <w:sz w:val="28"/>
          <w:szCs w:val="28"/>
        </w:rPr>
        <w:t xml:space="preserve">A N T E C E D E N T E S   </w:t>
      </w:r>
    </w:p>
    <w:p w:rsidR="00C8364E" w:rsidRPr="0053653F" w:rsidRDefault="00C8364E" w:rsidP="00C8364E">
      <w:pPr>
        <w:pStyle w:val="Sinespaciado"/>
        <w:spacing w:line="360" w:lineRule="auto"/>
        <w:jc w:val="both"/>
        <w:rPr>
          <w:rFonts w:ascii="Palatino Linotype" w:hAnsi="Palatino Linotype"/>
          <w:b/>
        </w:rPr>
      </w:pPr>
    </w:p>
    <w:p w:rsidR="00C8364E" w:rsidRPr="00A85E1C" w:rsidRDefault="00C8364E" w:rsidP="00C8364E">
      <w:pPr>
        <w:pStyle w:val="Sinespaciado"/>
        <w:spacing w:line="360" w:lineRule="auto"/>
        <w:jc w:val="both"/>
        <w:rPr>
          <w:rFonts w:ascii="Palatino Linotype" w:hAnsi="Palatino Linotype" w:cs="Arial"/>
          <w:b/>
          <w:sz w:val="26"/>
          <w:szCs w:val="26"/>
        </w:rPr>
      </w:pPr>
      <w:r w:rsidRPr="00A85E1C">
        <w:rPr>
          <w:rFonts w:ascii="Palatino Linotype" w:hAnsi="Palatino Linotype" w:cs="Arial"/>
          <w:b/>
          <w:sz w:val="26"/>
          <w:szCs w:val="26"/>
        </w:rPr>
        <w:t>PRIMERO. De la Solicitud de Información.</w:t>
      </w:r>
    </w:p>
    <w:p w:rsidR="00C8364E" w:rsidRDefault="00C8364E" w:rsidP="00C8364E">
      <w:pPr>
        <w:pStyle w:val="Sinespaciado"/>
        <w:spacing w:line="360" w:lineRule="auto"/>
        <w:jc w:val="both"/>
        <w:rPr>
          <w:rFonts w:ascii="Palatino Linotype" w:hAnsi="Palatino Linotype" w:cs="Arial"/>
        </w:rPr>
      </w:pPr>
      <w:r>
        <w:rPr>
          <w:rFonts w:ascii="Palatino Linotype" w:hAnsi="Palatino Linotype" w:cs="Arial"/>
        </w:rPr>
        <w:t xml:space="preserve">Con fecha </w:t>
      </w:r>
      <w:r w:rsidR="0089151D">
        <w:rPr>
          <w:rFonts w:ascii="Palatino Linotype" w:hAnsi="Palatino Linotype" w:cs="Arial"/>
        </w:rPr>
        <w:t>cuatro</w:t>
      </w:r>
      <w:r>
        <w:rPr>
          <w:rFonts w:ascii="Palatino Linotype" w:hAnsi="Palatino Linotype" w:cs="Arial"/>
        </w:rPr>
        <w:t xml:space="preserve"> de </w:t>
      </w:r>
      <w:r w:rsidR="0089151D">
        <w:rPr>
          <w:rFonts w:ascii="Palatino Linotype" w:hAnsi="Palatino Linotype" w:cs="Arial"/>
        </w:rPr>
        <w:t>octubre</w:t>
      </w:r>
      <w:r>
        <w:rPr>
          <w:rFonts w:ascii="Palatino Linotype" w:hAnsi="Palatino Linotype" w:cs="Arial"/>
        </w:rPr>
        <w:t xml:space="preserve"> de dos mil diecinueve, la parte</w:t>
      </w:r>
      <w:r w:rsidRPr="00A85E1C">
        <w:rPr>
          <w:rFonts w:ascii="Palatino Linotype" w:hAnsi="Palatino Linotype" w:cs="Arial"/>
        </w:rPr>
        <w:t xml:space="preserve"> Recurrente, presentó a través del Sistema de Acceso a la Información Mexiquense </w:t>
      </w:r>
      <w:r w:rsidRPr="00786B27">
        <w:rPr>
          <w:rFonts w:ascii="Palatino Linotype" w:hAnsi="Palatino Linotype" w:cs="Arial"/>
          <w:b/>
        </w:rPr>
        <w:t>(SAIMEX</w:t>
      </w:r>
      <w:r>
        <w:rPr>
          <w:rFonts w:ascii="Palatino Linotype" w:hAnsi="Palatino Linotype" w:cs="Arial"/>
        </w:rPr>
        <w:t>) ante e</w:t>
      </w:r>
      <w:r w:rsidRPr="00A85E1C">
        <w:rPr>
          <w:rFonts w:ascii="Palatino Linotype" w:hAnsi="Palatino Linotype" w:cs="Arial"/>
        </w:rPr>
        <w:t>l Sujeto Obligado, solicitud de acceso a la información pública, registrada bajo el nú</w:t>
      </w:r>
      <w:r>
        <w:rPr>
          <w:rFonts w:ascii="Palatino Linotype" w:hAnsi="Palatino Linotype" w:cs="Arial"/>
        </w:rPr>
        <w:t>mero de expediente 00</w:t>
      </w:r>
      <w:r w:rsidR="0089151D">
        <w:rPr>
          <w:rFonts w:ascii="Palatino Linotype" w:hAnsi="Palatino Linotype" w:cs="Arial"/>
        </w:rPr>
        <w:t>385</w:t>
      </w:r>
      <w:r>
        <w:rPr>
          <w:rFonts w:ascii="Palatino Linotype" w:hAnsi="Palatino Linotype" w:cs="Arial"/>
        </w:rPr>
        <w:t>/</w:t>
      </w:r>
      <w:r w:rsidR="0089151D">
        <w:rPr>
          <w:rFonts w:ascii="Palatino Linotype" w:hAnsi="Palatino Linotype" w:cs="Arial"/>
        </w:rPr>
        <w:t>COACALCO</w:t>
      </w:r>
      <w:r w:rsidRPr="00A85E1C">
        <w:rPr>
          <w:rFonts w:ascii="Palatino Linotype" w:hAnsi="Palatino Linotype" w:cs="Arial"/>
        </w:rPr>
        <w:t>/IP/2019</w:t>
      </w:r>
      <w:r w:rsidRPr="00A85E1C">
        <w:rPr>
          <w:rFonts w:ascii="Palatino Linotype" w:hAnsi="Palatino Linotype" w:cs="Arial"/>
          <w:lang w:eastAsia="es-MX"/>
        </w:rPr>
        <w:t xml:space="preserve">, </w:t>
      </w:r>
      <w:r w:rsidRPr="00A85E1C">
        <w:rPr>
          <w:rFonts w:ascii="Palatino Linotype" w:hAnsi="Palatino Linotype" w:cs="Arial"/>
        </w:rPr>
        <w:t>mediante la cual solicitó información en el tenor siguiente:</w:t>
      </w:r>
    </w:p>
    <w:p w:rsidR="00C8364E" w:rsidRPr="00A85E1C" w:rsidRDefault="00C8364E" w:rsidP="00C8364E">
      <w:pPr>
        <w:pStyle w:val="Sinespaciado"/>
        <w:spacing w:line="360" w:lineRule="auto"/>
        <w:jc w:val="both"/>
        <w:rPr>
          <w:rFonts w:ascii="Palatino Linotype" w:hAnsi="Palatino Linotype" w:cs="Arial"/>
        </w:rPr>
      </w:pPr>
    </w:p>
    <w:p w:rsidR="00C8364E" w:rsidRDefault="00C8364E" w:rsidP="00C8364E">
      <w:pPr>
        <w:spacing w:line="240" w:lineRule="auto"/>
        <w:ind w:left="851" w:right="708"/>
        <w:jc w:val="both"/>
        <w:rPr>
          <w:rFonts w:ascii="Palatino Linotype" w:eastAsia="Times New Roman" w:hAnsi="Palatino Linotype" w:cs="Times New Roman"/>
          <w:sz w:val="24"/>
          <w:szCs w:val="24"/>
          <w:lang w:val="es-ES_tradnl" w:eastAsia="es-ES"/>
        </w:rPr>
      </w:pPr>
      <w:r w:rsidRPr="00D45CA2">
        <w:rPr>
          <w:rFonts w:ascii="Palatino Linotype" w:eastAsia="Times New Roman" w:hAnsi="Palatino Linotype" w:cs="Times New Roman"/>
          <w:i/>
          <w:sz w:val="24"/>
          <w:szCs w:val="24"/>
          <w:lang w:val="es-ES_tradnl" w:eastAsia="es-ES"/>
        </w:rPr>
        <w:t>“</w:t>
      </w:r>
      <w:r w:rsidR="0089151D" w:rsidRPr="0089151D">
        <w:rPr>
          <w:rFonts w:ascii="Palatino Linotype" w:eastAsia="Times New Roman" w:hAnsi="Palatino Linotype" w:cs="Times New Roman"/>
          <w:i/>
          <w:sz w:val="24"/>
          <w:szCs w:val="24"/>
          <w:lang w:eastAsia="es-ES"/>
        </w:rPr>
        <w:t>Buenas tardes, ocupo saber: ¿</w:t>
      </w:r>
      <w:proofErr w:type="spellStart"/>
      <w:r w:rsidR="0089151D" w:rsidRPr="0089151D">
        <w:rPr>
          <w:rFonts w:ascii="Palatino Linotype" w:eastAsia="Times New Roman" w:hAnsi="Palatino Linotype" w:cs="Times New Roman"/>
          <w:i/>
          <w:sz w:val="24"/>
          <w:szCs w:val="24"/>
          <w:lang w:eastAsia="es-ES"/>
        </w:rPr>
        <w:t>cuanto</w:t>
      </w:r>
      <w:proofErr w:type="spellEnd"/>
      <w:r w:rsidR="0089151D" w:rsidRPr="0089151D">
        <w:rPr>
          <w:rFonts w:ascii="Palatino Linotype" w:eastAsia="Times New Roman" w:hAnsi="Palatino Linotype" w:cs="Times New Roman"/>
          <w:i/>
          <w:sz w:val="24"/>
          <w:szCs w:val="24"/>
          <w:lang w:eastAsia="es-ES"/>
        </w:rPr>
        <w:t xml:space="preserve"> se debe pagar por la inscripción y/o actualización de unidades económicas? así como </w:t>
      </w:r>
      <w:proofErr w:type="spellStart"/>
      <w:r w:rsidR="0089151D" w:rsidRPr="0089151D">
        <w:rPr>
          <w:rFonts w:ascii="Palatino Linotype" w:eastAsia="Times New Roman" w:hAnsi="Palatino Linotype" w:cs="Times New Roman"/>
          <w:i/>
          <w:sz w:val="24"/>
          <w:szCs w:val="24"/>
          <w:lang w:eastAsia="es-ES"/>
        </w:rPr>
        <w:t>cual</w:t>
      </w:r>
      <w:proofErr w:type="spellEnd"/>
      <w:r w:rsidR="0089151D" w:rsidRPr="0089151D">
        <w:rPr>
          <w:rFonts w:ascii="Palatino Linotype" w:eastAsia="Times New Roman" w:hAnsi="Palatino Linotype" w:cs="Times New Roman"/>
          <w:i/>
          <w:sz w:val="24"/>
          <w:szCs w:val="24"/>
          <w:lang w:eastAsia="es-ES"/>
        </w:rPr>
        <w:t xml:space="preserve"> es el fundamento expreso ¿</w:t>
      </w:r>
      <w:proofErr w:type="spellStart"/>
      <w:r w:rsidR="0089151D" w:rsidRPr="0089151D">
        <w:rPr>
          <w:rFonts w:ascii="Palatino Linotype" w:eastAsia="Times New Roman" w:hAnsi="Palatino Linotype" w:cs="Times New Roman"/>
          <w:i/>
          <w:sz w:val="24"/>
          <w:szCs w:val="24"/>
          <w:lang w:eastAsia="es-ES"/>
        </w:rPr>
        <w:t>Cuanto</w:t>
      </w:r>
      <w:proofErr w:type="spellEnd"/>
      <w:r w:rsidR="0089151D" w:rsidRPr="0089151D">
        <w:rPr>
          <w:rFonts w:ascii="Palatino Linotype" w:eastAsia="Times New Roman" w:hAnsi="Palatino Linotype" w:cs="Times New Roman"/>
          <w:i/>
          <w:sz w:val="24"/>
          <w:szCs w:val="24"/>
          <w:lang w:eastAsia="es-ES"/>
        </w:rPr>
        <w:t xml:space="preserve"> se debe pagar por la expedición del Visto bueno en ecología? así como su fundamento expreso ¿</w:t>
      </w:r>
      <w:proofErr w:type="spellStart"/>
      <w:r w:rsidR="0089151D" w:rsidRPr="0089151D">
        <w:rPr>
          <w:rFonts w:ascii="Palatino Linotype" w:eastAsia="Times New Roman" w:hAnsi="Palatino Linotype" w:cs="Times New Roman"/>
          <w:i/>
          <w:sz w:val="24"/>
          <w:szCs w:val="24"/>
          <w:lang w:eastAsia="es-ES"/>
        </w:rPr>
        <w:t>Cuanto</w:t>
      </w:r>
      <w:proofErr w:type="spellEnd"/>
      <w:r w:rsidR="0089151D" w:rsidRPr="0089151D">
        <w:rPr>
          <w:rFonts w:ascii="Palatino Linotype" w:eastAsia="Times New Roman" w:hAnsi="Palatino Linotype" w:cs="Times New Roman"/>
          <w:i/>
          <w:sz w:val="24"/>
          <w:szCs w:val="24"/>
          <w:lang w:eastAsia="es-ES"/>
        </w:rPr>
        <w:t xml:space="preserve"> se debe pagar por la emisión de Dictamen de Viabilidad de Protección Civil? así como su fundamento </w:t>
      </w:r>
      <w:r w:rsidR="0089151D" w:rsidRPr="0089151D">
        <w:rPr>
          <w:rFonts w:ascii="Palatino Linotype" w:eastAsia="Times New Roman" w:hAnsi="Palatino Linotype" w:cs="Times New Roman"/>
          <w:i/>
          <w:sz w:val="24"/>
          <w:szCs w:val="24"/>
          <w:lang w:eastAsia="es-ES"/>
        </w:rPr>
        <w:lastRenderedPageBreak/>
        <w:t xml:space="preserve">expreso Cuales son los lineamientos o requisitos a cubrir para exentar el pago de anuncio publicitario si únicamente consta la razón social? Cuales han sido los montos recabados por esta administración de enero a septiembre de 2019 en los siguientes rubros: Aportaciones a mejoras y/o aportaciones por inspección con motivo de </w:t>
      </w:r>
      <w:proofErr w:type="spellStart"/>
      <w:r w:rsidR="0089151D" w:rsidRPr="0089151D">
        <w:rPr>
          <w:rFonts w:ascii="Palatino Linotype" w:eastAsia="Times New Roman" w:hAnsi="Palatino Linotype" w:cs="Times New Roman"/>
          <w:i/>
          <w:sz w:val="24"/>
          <w:szCs w:val="24"/>
          <w:lang w:eastAsia="es-ES"/>
        </w:rPr>
        <w:t>ordenes</w:t>
      </w:r>
      <w:proofErr w:type="spellEnd"/>
      <w:r w:rsidR="0089151D" w:rsidRPr="0089151D">
        <w:rPr>
          <w:rFonts w:ascii="Palatino Linotype" w:eastAsia="Times New Roman" w:hAnsi="Palatino Linotype" w:cs="Times New Roman"/>
          <w:i/>
          <w:sz w:val="24"/>
          <w:szCs w:val="24"/>
          <w:lang w:eastAsia="es-ES"/>
        </w:rPr>
        <w:t xml:space="preserve"> de pago generadas por la Coordinación General de Protección Civil, Dirección de Medio Ambiente, Dirección de Desarrollo Económico Inscripción de unidades económicas Gracias</w:t>
      </w:r>
      <w:r w:rsidRPr="00D45CA2">
        <w:rPr>
          <w:rFonts w:ascii="Palatino Linotype" w:eastAsia="Times New Roman" w:hAnsi="Palatino Linotype" w:cs="Times New Roman"/>
          <w:i/>
          <w:sz w:val="24"/>
          <w:szCs w:val="24"/>
          <w:lang w:val="es-ES_tradnl" w:eastAsia="es-ES"/>
        </w:rPr>
        <w:t>”</w:t>
      </w:r>
      <w:r w:rsidRPr="00D45CA2">
        <w:rPr>
          <w:rFonts w:ascii="Palatino Linotype" w:eastAsia="Times New Roman" w:hAnsi="Palatino Linotype" w:cs="Times New Roman"/>
          <w:sz w:val="24"/>
          <w:szCs w:val="24"/>
          <w:lang w:val="es-ES_tradnl" w:eastAsia="es-ES"/>
        </w:rPr>
        <w:t xml:space="preserve"> [Sic]</w:t>
      </w:r>
    </w:p>
    <w:p w:rsidR="00C8364E" w:rsidRPr="00D45CA2" w:rsidRDefault="00C8364E" w:rsidP="00C8364E">
      <w:pPr>
        <w:spacing w:line="240" w:lineRule="auto"/>
        <w:ind w:left="851" w:right="708"/>
        <w:jc w:val="both"/>
        <w:rPr>
          <w:rFonts w:ascii="Palatino Linotype" w:eastAsia="Times New Roman" w:hAnsi="Palatino Linotype" w:cs="Times New Roman"/>
          <w:i/>
          <w:sz w:val="24"/>
          <w:szCs w:val="24"/>
          <w:lang w:val="es-ES_tradnl" w:eastAsia="es-ES"/>
        </w:rPr>
      </w:pPr>
    </w:p>
    <w:p w:rsidR="00C8364E" w:rsidRDefault="00C8364E" w:rsidP="00C8364E">
      <w:pPr>
        <w:spacing w:before="240" w:line="360" w:lineRule="auto"/>
        <w:ind w:right="850"/>
        <w:jc w:val="both"/>
        <w:rPr>
          <w:rFonts w:ascii="Palatino Linotype" w:eastAsia="Times New Roman" w:hAnsi="Palatino Linotype" w:cs="Times New Roman"/>
          <w:b/>
          <w:sz w:val="24"/>
          <w:szCs w:val="24"/>
          <w:lang w:val="es-ES_tradnl" w:eastAsia="es-ES"/>
        </w:rPr>
      </w:pPr>
      <w:r w:rsidRPr="00D45CA2">
        <w:rPr>
          <w:rFonts w:ascii="Palatino Linotype" w:eastAsia="Times New Roman" w:hAnsi="Palatino Linotype" w:cs="Times New Roman"/>
          <w:b/>
          <w:sz w:val="24"/>
          <w:szCs w:val="24"/>
          <w:lang w:val="es-ES_tradnl" w:eastAsia="es-ES"/>
        </w:rPr>
        <w:t xml:space="preserve">Modalidad de entrega: </w:t>
      </w:r>
      <w:r w:rsidRPr="00D45CA2">
        <w:rPr>
          <w:rFonts w:ascii="Palatino Linotype" w:eastAsia="Times New Roman" w:hAnsi="Palatino Linotype" w:cs="Times New Roman"/>
          <w:sz w:val="24"/>
          <w:szCs w:val="24"/>
          <w:lang w:val="es-ES_tradnl" w:eastAsia="es-ES"/>
        </w:rPr>
        <w:t xml:space="preserve">A través del </w:t>
      </w:r>
      <w:r w:rsidRPr="00D45CA2">
        <w:rPr>
          <w:rFonts w:ascii="Palatino Linotype" w:eastAsia="Times New Roman" w:hAnsi="Palatino Linotype" w:cs="Times New Roman"/>
          <w:b/>
          <w:sz w:val="24"/>
          <w:szCs w:val="24"/>
          <w:lang w:val="es-ES_tradnl" w:eastAsia="es-ES"/>
        </w:rPr>
        <w:t>SAIMEX.</w:t>
      </w:r>
    </w:p>
    <w:p w:rsidR="00C8364E" w:rsidRPr="00A85E1C" w:rsidRDefault="00C8364E" w:rsidP="00C8364E">
      <w:pPr>
        <w:pStyle w:val="Sinespaciado"/>
        <w:spacing w:line="360" w:lineRule="auto"/>
        <w:jc w:val="both"/>
        <w:rPr>
          <w:rFonts w:ascii="Palatino Linotype" w:hAnsi="Palatino Linotype"/>
          <w:b/>
          <w:sz w:val="26"/>
          <w:szCs w:val="26"/>
        </w:rPr>
      </w:pPr>
      <w:r w:rsidRPr="00A85E1C">
        <w:rPr>
          <w:rFonts w:ascii="Palatino Linotype" w:hAnsi="Palatino Linotype"/>
          <w:b/>
          <w:sz w:val="26"/>
          <w:szCs w:val="26"/>
        </w:rPr>
        <w:t>SEGUNDO. De la respuesta del Sujeto Obligado.</w:t>
      </w:r>
    </w:p>
    <w:p w:rsidR="00C8364E" w:rsidRDefault="00C8364E" w:rsidP="00C8364E">
      <w:pPr>
        <w:pStyle w:val="Sinespaciado"/>
        <w:spacing w:line="360" w:lineRule="auto"/>
        <w:jc w:val="both"/>
        <w:rPr>
          <w:rFonts w:ascii="Palatino Linotype" w:hAnsi="Palatino Linotype"/>
        </w:rPr>
      </w:pPr>
      <w:r w:rsidRPr="00A85E1C">
        <w:rPr>
          <w:rFonts w:ascii="Palatino Linotype" w:hAnsi="Palatino Linotype"/>
        </w:rPr>
        <w:t>En el expedient</w:t>
      </w:r>
      <w:r>
        <w:rPr>
          <w:rFonts w:ascii="Palatino Linotype" w:hAnsi="Palatino Linotype"/>
        </w:rPr>
        <w:t xml:space="preserve">e electrónico SAIMEX, se observa que el día </w:t>
      </w:r>
      <w:r w:rsidR="0089151D">
        <w:rPr>
          <w:rFonts w:ascii="Palatino Linotype" w:hAnsi="Palatino Linotype"/>
        </w:rPr>
        <w:t>veinticinco</w:t>
      </w:r>
      <w:r>
        <w:rPr>
          <w:rFonts w:ascii="Palatino Linotype" w:hAnsi="Palatino Linotype"/>
        </w:rPr>
        <w:t xml:space="preserve"> de o</w:t>
      </w:r>
      <w:r w:rsidR="0089151D">
        <w:rPr>
          <w:rFonts w:ascii="Palatino Linotype" w:hAnsi="Palatino Linotype"/>
        </w:rPr>
        <w:t>ctubre</w:t>
      </w:r>
      <w:r w:rsidRPr="00A85E1C">
        <w:rPr>
          <w:rFonts w:ascii="Palatino Linotype" w:hAnsi="Palatino Linotype"/>
        </w:rPr>
        <w:t xml:space="preserve"> de dos mil diecinueve, El Sujeto Obligado dio respuesta a la solicitud de i</w:t>
      </w:r>
      <w:r>
        <w:rPr>
          <w:rFonts w:ascii="Palatino Linotype" w:hAnsi="Palatino Linotype"/>
        </w:rPr>
        <w:t>nformación señalando</w:t>
      </w:r>
      <w:r w:rsidRPr="00A85E1C">
        <w:rPr>
          <w:rFonts w:ascii="Palatino Linotype" w:hAnsi="Palatino Linotype"/>
        </w:rPr>
        <w:t xml:space="preserve"> lo siguiente:</w:t>
      </w:r>
    </w:p>
    <w:p w:rsidR="00C8364E" w:rsidRPr="00A85E1C" w:rsidRDefault="00C8364E" w:rsidP="00C8364E">
      <w:pPr>
        <w:pStyle w:val="Sinespaciado"/>
        <w:spacing w:line="360" w:lineRule="auto"/>
        <w:jc w:val="both"/>
        <w:rPr>
          <w:rFonts w:ascii="Palatino Linotype" w:hAnsi="Palatino Linotype"/>
        </w:rPr>
      </w:pPr>
    </w:p>
    <w:p w:rsidR="000A0106" w:rsidRPr="000A0106" w:rsidRDefault="00C8364E" w:rsidP="000A0106">
      <w:pPr>
        <w:pStyle w:val="Sinespaciado"/>
        <w:ind w:left="567" w:right="616"/>
        <w:jc w:val="both"/>
        <w:rPr>
          <w:rFonts w:ascii="Palatino Linotype" w:hAnsi="Palatino Linotype"/>
          <w:i/>
          <w:sz w:val="22"/>
          <w:szCs w:val="22"/>
        </w:rPr>
      </w:pPr>
      <w:r>
        <w:rPr>
          <w:rFonts w:ascii="Palatino Linotype" w:hAnsi="Palatino Linotype"/>
          <w:i/>
          <w:sz w:val="22"/>
          <w:szCs w:val="22"/>
        </w:rPr>
        <w:t>“</w:t>
      </w:r>
      <w:r w:rsidR="000A0106" w:rsidRPr="000A0106">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A0106" w:rsidRPr="000A0106" w:rsidRDefault="000A0106" w:rsidP="000A0106">
      <w:pPr>
        <w:pStyle w:val="Sinespaciado"/>
        <w:ind w:left="567" w:right="616"/>
        <w:jc w:val="both"/>
        <w:rPr>
          <w:rFonts w:ascii="Palatino Linotype" w:hAnsi="Palatino Linotype"/>
          <w:i/>
          <w:sz w:val="22"/>
          <w:szCs w:val="22"/>
        </w:rPr>
      </w:pPr>
      <w:r w:rsidRPr="000A0106">
        <w:rPr>
          <w:rFonts w:ascii="Palatino Linotype" w:hAnsi="Palatino Linotype"/>
          <w:i/>
          <w:sz w:val="22"/>
          <w:szCs w:val="22"/>
        </w:rPr>
        <w:t>SE ADJUNTA RESPUESTA INTEGRADORA Y ANEXOS</w:t>
      </w:r>
    </w:p>
    <w:p w:rsidR="000A0106" w:rsidRPr="000A0106" w:rsidRDefault="000A0106" w:rsidP="000A0106">
      <w:pPr>
        <w:pStyle w:val="Sinespaciado"/>
        <w:ind w:left="567" w:right="616"/>
        <w:jc w:val="both"/>
        <w:rPr>
          <w:rFonts w:ascii="Palatino Linotype" w:hAnsi="Palatino Linotype"/>
          <w:i/>
          <w:sz w:val="22"/>
          <w:szCs w:val="22"/>
        </w:rPr>
      </w:pPr>
      <w:r w:rsidRPr="000A0106">
        <w:rPr>
          <w:rFonts w:ascii="Palatino Linotype" w:hAnsi="Palatino Linotype"/>
          <w:i/>
          <w:sz w:val="22"/>
          <w:szCs w:val="22"/>
        </w:rPr>
        <w:t>ATENTAMENTE</w:t>
      </w:r>
    </w:p>
    <w:p w:rsidR="00C8364E" w:rsidRPr="000E3811" w:rsidRDefault="000A0106" w:rsidP="000A0106">
      <w:pPr>
        <w:pStyle w:val="Sinespaciado"/>
        <w:ind w:left="567" w:right="616"/>
        <w:jc w:val="both"/>
        <w:rPr>
          <w:rFonts w:ascii="Palatino Linotype" w:hAnsi="Palatino Linotype"/>
          <w:i/>
          <w:sz w:val="22"/>
          <w:szCs w:val="22"/>
        </w:rPr>
      </w:pPr>
      <w:r w:rsidRPr="000A0106">
        <w:rPr>
          <w:rFonts w:ascii="Palatino Linotype" w:hAnsi="Palatino Linotype"/>
          <w:i/>
          <w:sz w:val="22"/>
          <w:szCs w:val="22"/>
        </w:rPr>
        <w:t>C. ISRAEL VICTOR AGUAYO</w:t>
      </w:r>
      <w:r w:rsidR="00C8364E">
        <w:rPr>
          <w:rFonts w:ascii="Palatino Linotype" w:hAnsi="Palatino Linotype"/>
          <w:i/>
          <w:sz w:val="22"/>
          <w:szCs w:val="22"/>
        </w:rPr>
        <w:t>” (Sic)</w:t>
      </w:r>
    </w:p>
    <w:p w:rsidR="00C8364E" w:rsidRDefault="00C8364E" w:rsidP="00C8364E">
      <w:pPr>
        <w:pStyle w:val="Sinespaciado"/>
        <w:spacing w:line="360" w:lineRule="auto"/>
        <w:jc w:val="both"/>
        <w:rPr>
          <w:rFonts w:ascii="Palatino Linotype" w:hAnsi="Palatino Linotype"/>
        </w:rPr>
      </w:pPr>
    </w:p>
    <w:p w:rsidR="005964AA" w:rsidRDefault="005964AA"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Pr>
          <w:rFonts w:ascii="Palatino Linotype" w:hAnsi="Palatino Linotype"/>
        </w:rPr>
        <w:t xml:space="preserve">Anexando a su respuesta los documentos digitales denominados </w:t>
      </w:r>
      <w:r w:rsidRPr="003360A2">
        <w:rPr>
          <w:rFonts w:ascii="Palatino Linotype" w:hAnsi="Palatino Linotype"/>
          <w:b/>
        </w:rPr>
        <w:t>“</w:t>
      </w:r>
      <w:r w:rsidR="000A0106">
        <w:rPr>
          <w:rFonts w:ascii="Palatino Linotype" w:hAnsi="Palatino Linotype"/>
          <w:b/>
        </w:rPr>
        <w:t>ART 62</w:t>
      </w:r>
      <w:r>
        <w:rPr>
          <w:rFonts w:ascii="Palatino Linotype" w:hAnsi="Palatino Linotype"/>
          <w:b/>
        </w:rPr>
        <w:t>.pdf</w:t>
      </w:r>
      <w:r w:rsidRPr="003360A2">
        <w:rPr>
          <w:rFonts w:ascii="Palatino Linotype" w:hAnsi="Palatino Linotype"/>
          <w:b/>
        </w:rPr>
        <w:t>”</w:t>
      </w:r>
      <w:r>
        <w:rPr>
          <w:rFonts w:ascii="Palatino Linotype" w:hAnsi="Palatino Linotype"/>
        </w:rPr>
        <w:t xml:space="preserve"> y </w:t>
      </w:r>
      <w:r w:rsidRPr="003360A2">
        <w:rPr>
          <w:rFonts w:ascii="Palatino Linotype" w:hAnsi="Palatino Linotype"/>
          <w:b/>
        </w:rPr>
        <w:t>“</w:t>
      </w:r>
      <w:r w:rsidR="000A0106">
        <w:rPr>
          <w:rFonts w:ascii="Palatino Linotype" w:hAnsi="Palatino Linotype"/>
          <w:b/>
        </w:rPr>
        <w:t>RESPUESTA INTEGRADORA 0385</w:t>
      </w:r>
      <w:r w:rsidRPr="003360A2">
        <w:rPr>
          <w:rFonts w:ascii="Palatino Linotype" w:hAnsi="Palatino Linotype"/>
          <w:b/>
        </w:rPr>
        <w:t>.pdf”</w:t>
      </w:r>
      <w:r>
        <w:rPr>
          <w:rFonts w:ascii="Palatino Linotype" w:hAnsi="Palatino Linotype"/>
        </w:rPr>
        <w:t>, cuyo contenido no se reproduce por ser del conocimiento de ambas partes; no obstante, se hará mérito del mismo en el estudio correspondiente.</w:t>
      </w:r>
    </w:p>
    <w:p w:rsidR="00C8364E" w:rsidRPr="000E3811" w:rsidRDefault="00C8364E" w:rsidP="00C8364E">
      <w:pPr>
        <w:pStyle w:val="Sinespaciado"/>
        <w:spacing w:line="360" w:lineRule="auto"/>
        <w:jc w:val="both"/>
        <w:rPr>
          <w:rFonts w:ascii="Palatino Linotype" w:hAnsi="Palatino Linotype"/>
        </w:rPr>
      </w:pPr>
    </w:p>
    <w:p w:rsidR="00C8364E" w:rsidRPr="000E3811" w:rsidRDefault="00C8364E" w:rsidP="00C8364E">
      <w:pPr>
        <w:pStyle w:val="Sinespaciado"/>
        <w:spacing w:line="360" w:lineRule="auto"/>
        <w:rPr>
          <w:rFonts w:ascii="Palatino Linotype" w:hAnsi="Palatino Linotype" w:cs="Arial"/>
          <w:b/>
          <w:sz w:val="26"/>
          <w:szCs w:val="26"/>
        </w:rPr>
      </w:pPr>
      <w:r w:rsidRPr="000E3811">
        <w:rPr>
          <w:rFonts w:ascii="Palatino Linotype" w:hAnsi="Palatino Linotype" w:cs="Arial"/>
          <w:b/>
          <w:sz w:val="26"/>
          <w:szCs w:val="26"/>
        </w:rPr>
        <w:lastRenderedPageBreak/>
        <w:t xml:space="preserve">TERCERO. </w:t>
      </w:r>
      <w:r w:rsidRPr="000E3811">
        <w:rPr>
          <w:rFonts w:ascii="Palatino Linotype" w:hAnsi="Palatino Linotype"/>
          <w:b/>
          <w:sz w:val="26"/>
          <w:szCs w:val="26"/>
        </w:rPr>
        <w:t>Del recurso de revisión.</w:t>
      </w:r>
    </w:p>
    <w:p w:rsidR="00C8364E" w:rsidRPr="000E3811" w:rsidRDefault="00C8364E" w:rsidP="00C8364E">
      <w:pPr>
        <w:pStyle w:val="Sinespaciado"/>
        <w:spacing w:line="360" w:lineRule="auto"/>
        <w:jc w:val="both"/>
        <w:rPr>
          <w:rFonts w:ascii="Palatino Linotype" w:hAnsi="Palatino Linotype" w:cs="Arial"/>
        </w:rPr>
      </w:pPr>
      <w:r w:rsidRPr="000E3811">
        <w:rPr>
          <w:rFonts w:ascii="Palatino Linotype" w:hAnsi="Palatino Linotype" w:cs="Arial"/>
        </w:rPr>
        <w:t>Inconforme con la respuesta notif</w:t>
      </w:r>
      <w:r>
        <w:rPr>
          <w:rFonts w:ascii="Palatino Linotype" w:hAnsi="Palatino Linotype" w:cs="Arial"/>
        </w:rPr>
        <w:t>icada por el sujeto obligado, la parte</w:t>
      </w:r>
      <w:r w:rsidRPr="000E3811">
        <w:rPr>
          <w:rFonts w:ascii="Palatino Linotype" w:hAnsi="Palatino Linotype" w:cs="Arial"/>
        </w:rPr>
        <w:t xml:space="preserve"> Recurrente</w:t>
      </w:r>
      <w:r w:rsidRPr="000E3811">
        <w:rPr>
          <w:rFonts w:ascii="Palatino Linotype" w:hAnsi="Palatino Linotype" w:cs="Arial"/>
          <w:b/>
        </w:rPr>
        <w:t xml:space="preserve"> </w:t>
      </w:r>
      <w:r w:rsidRPr="000E3811">
        <w:rPr>
          <w:rFonts w:ascii="Palatino Linotype" w:hAnsi="Palatino Linotype" w:cs="Arial"/>
        </w:rPr>
        <w:t>i</w:t>
      </w:r>
      <w:r>
        <w:rPr>
          <w:rFonts w:ascii="Palatino Linotype" w:hAnsi="Palatino Linotype" w:cs="Arial"/>
        </w:rPr>
        <w:t>nterpuso el recurso de revisión</w:t>
      </w:r>
      <w:r w:rsidRPr="000E3811">
        <w:rPr>
          <w:rFonts w:ascii="Palatino Linotype" w:hAnsi="Palatino Linotype" w:cs="Arial"/>
        </w:rPr>
        <w:t xml:space="preserve"> en fecha </w:t>
      </w:r>
      <w:r w:rsidR="002F443F">
        <w:rPr>
          <w:rFonts w:ascii="Palatino Linotype" w:hAnsi="Palatino Linotype" w:cs="Arial"/>
        </w:rPr>
        <w:t xml:space="preserve">treinta de </w:t>
      </w:r>
      <w:r>
        <w:rPr>
          <w:rFonts w:ascii="Palatino Linotype" w:hAnsi="Palatino Linotype" w:cs="Arial"/>
        </w:rPr>
        <w:t>o</w:t>
      </w:r>
      <w:r w:rsidR="002F443F">
        <w:rPr>
          <w:rFonts w:ascii="Palatino Linotype" w:hAnsi="Palatino Linotype" w:cs="Arial"/>
        </w:rPr>
        <w:t>ctubre</w:t>
      </w:r>
      <w:r w:rsidRPr="000E3811">
        <w:rPr>
          <w:rFonts w:ascii="Palatino Linotype" w:hAnsi="Palatino Linotype" w:cs="Arial"/>
        </w:rPr>
        <w:t xml:space="preserve"> de dos mil diecinueve, el cual fue registrado</w:t>
      </w:r>
      <w:r w:rsidRPr="000E3811">
        <w:rPr>
          <w:rFonts w:ascii="Palatino Linotype" w:hAnsi="Palatino Linotype" w:cs="Arial"/>
          <w:b/>
        </w:rPr>
        <w:t xml:space="preserve"> </w:t>
      </w:r>
      <w:r w:rsidRPr="000E3811">
        <w:rPr>
          <w:rFonts w:ascii="Palatino Linotype" w:hAnsi="Palatino Linotype" w:cs="Arial"/>
        </w:rPr>
        <w:t xml:space="preserve">en el sistema electrónico con el expediente número </w:t>
      </w:r>
      <w:r>
        <w:rPr>
          <w:rFonts w:ascii="Palatino Linotype" w:hAnsi="Palatino Linotype" w:cs="Arial"/>
          <w:b/>
          <w:bCs/>
          <w:lang w:eastAsia="es-MX"/>
        </w:rPr>
        <w:t>0</w:t>
      </w:r>
      <w:r w:rsidR="002F443F">
        <w:rPr>
          <w:rFonts w:ascii="Palatino Linotype" w:hAnsi="Palatino Linotype" w:cs="Arial"/>
          <w:b/>
          <w:bCs/>
          <w:lang w:eastAsia="es-MX"/>
        </w:rPr>
        <w:t>836</w:t>
      </w:r>
      <w:r>
        <w:rPr>
          <w:rFonts w:ascii="Palatino Linotype" w:hAnsi="Palatino Linotype" w:cs="Arial"/>
          <w:b/>
          <w:bCs/>
          <w:lang w:eastAsia="es-MX"/>
        </w:rPr>
        <w:t>5</w:t>
      </w:r>
      <w:r w:rsidRPr="000E3811">
        <w:rPr>
          <w:rFonts w:ascii="Palatino Linotype" w:hAnsi="Palatino Linotype" w:cs="Arial"/>
          <w:b/>
          <w:bCs/>
          <w:lang w:eastAsia="es-MX"/>
        </w:rPr>
        <w:t>/INFOEM/IP/RR/2019</w:t>
      </w:r>
      <w:r w:rsidRPr="000E3811">
        <w:rPr>
          <w:rFonts w:ascii="Palatino Linotype" w:hAnsi="Palatino Linotype" w:cs="Arial"/>
        </w:rPr>
        <w:t>, en el cual arguye, las siguientes manifestaciones:</w:t>
      </w:r>
    </w:p>
    <w:p w:rsidR="00C8364E" w:rsidRDefault="00C8364E" w:rsidP="00C8364E">
      <w:pPr>
        <w:spacing w:before="240" w:line="360" w:lineRule="auto"/>
        <w:ind w:left="567" w:right="616"/>
        <w:jc w:val="both"/>
        <w:rPr>
          <w:rFonts w:ascii="Palatino Linotype" w:hAnsi="Palatino Linotype" w:cs="Arial"/>
          <w:i/>
          <w:sz w:val="24"/>
        </w:rPr>
      </w:pPr>
      <w:r w:rsidRPr="00E066FF">
        <w:rPr>
          <w:rFonts w:ascii="Palatino Linotype" w:hAnsi="Palatino Linotype" w:cs="Arial"/>
          <w:b/>
          <w:sz w:val="24"/>
        </w:rPr>
        <w:t>Acto Impugnado:</w:t>
      </w:r>
      <w:r>
        <w:rPr>
          <w:rFonts w:ascii="Palatino Linotype" w:hAnsi="Palatino Linotype" w:cs="Arial"/>
          <w:i/>
          <w:sz w:val="24"/>
        </w:rPr>
        <w:t xml:space="preserve"> </w:t>
      </w:r>
    </w:p>
    <w:p w:rsidR="00C8364E" w:rsidRPr="008F0528" w:rsidRDefault="00C8364E" w:rsidP="00C8364E">
      <w:pPr>
        <w:spacing w:before="240" w:line="360" w:lineRule="auto"/>
        <w:ind w:left="567" w:right="616"/>
        <w:jc w:val="both"/>
        <w:rPr>
          <w:rFonts w:ascii="Palatino Linotype" w:hAnsi="Palatino Linotype" w:cs="Arial"/>
          <w:i/>
          <w:sz w:val="24"/>
        </w:rPr>
      </w:pPr>
      <w:r w:rsidRPr="001F5714">
        <w:rPr>
          <w:rFonts w:ascii="Palatino Linotype" w:hAnsi="Palatino Linotype" w:cs="Arial"/>
          <w:i/>
          <w:sz w:val="24"/>
        </w:rPr>
        <w:t>“</w:t>
      </w:r>
      <w:r w:rsidR="002F443F" w:rsidRPr="002F443F">
        <w:rPr>
          <w:rFonts w:ascii="Palatino Linotype" w:hAnsi="Palatino Linotype" w:cs="Arial"/>
          <w:i/>
          <w:sz w:val="24"/>
        </w:rPr>
        <w:t xml:space="preserve">La respuesta integradora de fecha 25 de octubre de 2019 entregada bajo el </w:t>
      </w:r>
      <w:proofErr w:type="spellStart"/>
      <w:r w:rsidR="002F443F" w:rsidRPr="002F443F">
        <w:rPr>
          <w:rFonts w:ascii="Palatino Linotype" w:hAnsi="Palatino Linotype" w:cs="Arial"/>
          <w:i/>
          <w:sz w:val="24"/>
        </w:rPr>
        <w:t>numero</w:t>
      </w:r>
      <w:proofErr w:type="spellEnd"/>
      <w:r w:rsidR="002F443F" w:rsidRPr="002F443F">
        <w:rPr>
          <w:rFonts w:ascii="Palatino Linotype" w:hAnsi="Palatino Linotype" w:cs="Arial"/>
          <w:i/>
          <w:sz w:val="24"/>
        </w:rPr>
        <w:t xml:space="preserve"> de oficio UT/IVA/1511/2019</w:t>
      </w:r>
      <w:r>
        <w:rPr>
          <w:rFonts w:ascii="Palatino Linotype" w:hAnsi="Palatino Linotype" w:cs="Arial"/>
          <w:i/>
          <w:sz w:val="24"/>
        </w:rPr>
        <w:t>” (Sic)</w:t>
      </w:r>
    </w:p>
    <w:p w:rsidR="00C8364E" w:rsidRDefault="00C8364E" w:rsidP="00C8364E">
      <w:pPr>
        <w:spacing w:before="240" w:line="360" w:lineRule="auto"/>
        <w:ind w:left="567" w:right="616"/>
        <w:jc w:val="both"/>
        <w:rPr>
          <w:rFonts w:ascii="Palatino Linotype" w:hAnsi="Palatino Linotype" w:cs="Arial"/>
          <w:sz w:val="24"/>
        </w:rPr>
      </w:pPr>
      <w:r w:rsidRPr="00E066FF">
        <w:rPr>
          <w:rFonts w:ascii="Palatino Linotype" w:hAnsi="Palatino Linotype" w:cs="Arial"/>
          <w:b/>
          <w:sz w:val="24"/>
        </w:rPr>
        <w:t>Razones o Motivos de Inconformidad</w:t>
      </w:r>
      <w:r w:rsidRPr="00E066FF">
        <w:rPr>
          <w:rFonts w:ascii="Palatino Linotype" w:hAnsi="Palatino Linotype" w:cs="Arial"/>
          <w:sz w:val="24"/>
        </w:rPr>
        <w:t xml:space="preserve">: </w:t>
      </w:r>
    </w:p>
    <w:p w:rsidR="00C8364E" w:rsidRPr="00262BDC" w:rsidRDefault="00C8364E" w:rsidP="00C8364E">
      <w:pPr>
        <w:spacing w:before="240" w:line="360" w:lineRule="auto"/>
        <w:ind w:left="567" w:right="616"/>
        <w:jc w:val="both"/>
        <w:rPr>
          <w:rFonts w:ascii="Palatino Linotype" w:hAnsi="Palatino Linotype"/>
          <w:i/>
          <w:color w:val="000000"/>
          <w:sz w:val="24"/>
          <w:szCs w:val="24"/>
        </w:rPr>
      </w:pPr>
      <w:r w:rsidRPr="00262BDC">
        <w:rPr>
          <w:rFonts w:ascii="Palatino Linotype" w:hAnsi="Palatino Linotype"/>
          <w:i/>
          <w:color w:val="000000"/>
          <w:sz w:val="24"/>
          <w:szCs w:val="24"/>
        </w:rPr>
        <w:t>“</w:t>
      </w:r>
      <w:r w:rsidR="002F443F" w:rsidRPr="002F443F">
        <w:rPr>
          <w:rFonts w:ascii="Palatino Linotype" w:hAnsi="Palatino Linotype"/>
          <w:i/>
          <w:color w:val="000000"/>
          <w:sz w:val="24"/>
          <w:szCs w:val="24"/>
        </w:rPr>
        <w:t xml:space="preserve">Por cuanto hace a la respuesta que dio la Coordinación Municipal de Protección Civil, si bien es cierto preciso que la emisión del Dictamen de Viabilidad que su coordinación emite no tiene costo alguno, omite el fundamento </w:t>
      </w:r>
      <w:proofErr w:type="gramStart"/>
      <w:r w:rsidR="002F443F" w:rsidRPr="002F443F">
        <w:rPr>
          <w:rFonts w:ascii="Palatino Linotype" w:hAnsi="Palatino Linotype"/>
          <w:i/>
          <w:color w:val="000000"/>
          <w:sz w:val="24"/>
          <w:szCs w:val="24"/>
        </w:rPr>
        <w:t>legal .</w:t>
      </w:r>
      <w:proofErr w:type="gramEnd"/>
      <w:r w:rsidR="002F443F" w:rsidRPr="002F443F">
        <w:rPr>
          <w:rFonts w:ascii="Palatino Linotype" w:hAnsi="Palatino Linotype"/>
          <w:i/>
          <w:color w:val="000000"/>
          <w:sz w:val="24"/>
          <w:szCs w:val="24"/>
        </w:rPr>
        <w:t xml:space="preserve"> Por lo que hace a la Dirección de Medio Ambiente, omite señalar expresamente su costo y aunque cita dos leyes, no precisa suficientemente ni resuelve con congruencia ni exhaustividad el planteamiento realizado, pues en concreto el </w:t>
      </w:r>
      <w:proofErr w:type="spellStart"/>
      <w:r w:rsidR="002F443F" w:rsidRPr="002F443F">
        <w:rPr>
          <w:rFonts w:ascii="Palatino Linotype" w:hAnsi="Palatino Linotype"/>
          <w:i/>
          <w:color w:val="000000"/>
          <w:sz w:val="24"/>
          <w:szCs w:val="24"/>
        </w:rPr>
        <w:t>articulo</w:t>
      </w:r>
      <w:proofErr w:type="spellEnd"/>
      <w:r w:rsidR="002F443F" w:rsidRPr="002F443F">
        <w:rPr>
          <w:rFonts w:ascii="Palatino Linotype" w:hAnsi="Palatino Linotype"/>
          <w:i/>
          <w:color w:val="000000"/>
          <w:sz w:val="24"/>
          <w:szCs w:val="24"/>
        </w:rPr>
        <w:t xml:space="preserve"> 1 de la Ley de Ingresos solo precisa en términos generales los impuestos contribuciones, aportaciones y otros los conceptos a recaudar por parte de cada una de las dependencias. Por cuanto hace a la respuesta que da la Dirección de Desarrollo Económico, es clara la respuesta que entrega, sin embargo genera la duda de que si dicha regulación ha sido formalizada a través de la publicación del reglamento referido en la Gaceta Municipal de fecha 1 de agosto de 2019, ¿con fundamento </w:t>
      </w:r>
      <w:r w:rsidR="002F443F" w:rsidRPr="002F443F">
        <w:rPr>
          <w:rFonts w:ascii="Palatino Linotype" w:hAnsi="Palatino Linotype"/>
          <w:i/>
          <w:color w:val="000000"/>
          <w:sz w:val="24"/>
          <w:szCs w:val="24"/>
        </w:rPr>
        <w:lastRenderedPageBreak/>
        <w:t>en qué realizaron el cobro de la inscripción y/o actualización de unidades económicas de enero a al 31 de julio de 2019? Finalmente se omite respuesta a los lineamientos o requisitos para exentar el pago de anuncio publicitario si únicamente constan la razón social además de que la Tesorería Municipal omite completamente dar respuesta a lo solicitado.</w:t>
      </w:r>
      <w:r w:rsidRPr="00262BDC">
        <w:rPr>
          <w:rFonts w:ascii="Palatino Linotype" w:hAnsi="Palatino Linotype"/>
          <w:i/>
          <w:color w:val="000000"/>
          <w:sz w:val="24"/>
          <w:szCs w:val="24"/>
        </w:rPr>
        <w:t>”</w:t>
      </w:r>
      <w:r>
        <w:rPr>
          <w:rFonts w:ascii="Palatino Linotype" w:hAnsi="Palatino Linotype"/>
          <w:i/>
          <w:color w:val="000000"/>
          <w:sz w:val="24"/>
          <w:szCs w:val="24"/>
        </w:rPr>
        <w:t xml:space="preserve"> (Sic)</w:t>
      </w:r>
    </w:p>
    <w:p w:rsidR="00C8364E" w:rsidRDefault="00C8364E" w:rsidP="00C8364E">
      <w:pPr>
        <w:spacing w:before="240" w:line="240" w:lineRule="auto"/>
        <w:ind w:left="567" w:right="616"/>
        <w:jc w:val="both"/>
        <w:rPr>
          <w:rFonts w:ascii="Palatino Linotype" w:hAnsi="Palatino Linotype"/>
          <w:i/>
          <w:color w:val="000000"/>
        </w:rPr>
      </w:pPr>
    </w:p>
    <w:p w:rsidR="00C8364E" w:rsidRPr="000E3811" w:rsidRDefault="00C8364E" w:rsidP="00C8364E">
      <w:pPr>
        <w:pStyle w:val="Sinespaciado"/>
        <w:spacing w:line="360" w:lineRule="auto"/>
        <w:jc w:val="both"/>
        <w:rPr>
          <w:rFonts w:ascii="Palatino Linotype" w:hAnsi="Palatino Linotype"/>
          <w:b/>
          <w:sz w:val="26"/>
          <w:szCs w:val="26"/>
        </w:rPr>
      </w:pPr>
      <w:r w:rsidRPr="000E3811">
        <w:rPr>
          <w:rFonts w:ascii="Palatino Linotype" w:hAnsi="Palatino Linotype"/>
          <w:b/>
          <w:sz w:val="26"/>
          <w:szCs w:val="26"/>
        </w:rPr>
        <w:t>CUARTO. Del turno y admisión del recurso de revisión.</w:t>
      </w:r>
    </w:p>
    <w:p w:rsidR="00C8364E" w:rsidRDefault="00C8364E" w:rsidP="00C8364E">
      <w:pPr>
        <w:pStyle w:val="Sinespaciado"/>
        <w:spacing w:line="360" w:lineRule="auto"/>
        <w:jc w:val="both"/>
        <w:rPr>
          <w:rFonts w:ascii="Palatino Linotype" w:hAnsi="Palatino Linotype"/>
        </w:rPr>
      </w:pPr>
      <w:r w:rsidRPr="000E3811">
        <w:rPr>
          <w:rFonts w:ascii="Palatino Linotype" w:hAnsi="Palatino Linotype"/>
        </w:rPr>
        <w:t>En términos del numeral 185 fracción I de la Ley de Transparencia y Acceso a la Información Pública del Estado de México y Municipios, el recurs</w:t>
      </w:r>
      <w:r>
        <w:rPr>
          <w:rFonts w:ascii="Palatino Linotype" w:hAnsi="Palatino Linotype"/>
        </w:rPr>
        <w:t xml:space="preserve">o de revisión fue turnado a la </w:t>
      </w:r>
      <w:r w:rsidRPr="004630D9">
        <w:rPr>
          <w:rFonts w:ascii="Palatino Linotype" w:hAnsi="Palatino Linotype"/>
          <w:b/>
        </w:rPr>
        <w:t>Comisionada Zulema Martínez Sánchez</w:t>
      </w:r>
      <w:r w:rsidRPr="000E3811">
        <w:rPr>
          <w:rFonts w:ascii="Palatino Linotype" w:hAnsi="Palatino Linotype"/>
        </w:rPr>
        <w:t xml:space="preserve">; por lo que en fecha </w:t>
      </w:r>
      <w:r w:rsidR="002F443F">
        <w:rPr>
          <w:rFonts w:ascii="Palatino Linotype" w:hAnsi="Palatino Linotype"/>
        </w:rPr>
        <w:t>cinco</w:t>
      </w:r>
      <w:r>
        <w:rPr>
          <w:rFonts w:ascii="Palatino Linotype" w:hAnsi="Palatino Linotype"/>
        </w:rPr>
        <w:t xml:space="preserve"> de </w:t>
      </w:r>
      <w:r w:rsidR="002F443F">
        <w:rPr>
          <w:rFonts w:ascii="Palatino Linotype" w:hAnsi="Palatino Linotype"/>
        </w:rPr>
        <w:t>noviembre</w:t>
      </w:r>
      <w:r w:rsidRPr="000E3811">
        <w:rPr>
          <w:rFonts w:ascii="Palatino Linotype" w:hAnsi="Palatino Linotype"/>
        </w:rPr>
        <w:t xml:space="preserve"> de dos mil diecinueve, dicho medio de impugnación fue admitido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C8364E" w:rsidRPr="000E3811" w:rsidRDefault="00C8364E" w:rsidP="00C8364E">
      <w:pPr>
        <w:pStyle w:val="Sinespaciado"/>
        <w:spacing w:line="360" w:lineRule="auto"/>
        <w:jc w:val="both"/>
        <w:rPr>
          <w:rFonts w:ascii="Palatino Linotype" w:hAnsi="Palatino Linotype"/>
        </w:rPr>
      </w:pPr>
    </w:p>
    <w:p w:rsidR="00C8364E" w:rsidRPr="004630D9" w:rsidRDefault="00C8364E" w:rsidP="00C8364E">
      <w:pPr>
        <w:spacing w:after="0" w:line="360" w:lineRule="auto"/>
        <w:jc w:val="both"/>
        <w:rPr>
          <w:rFonts w:ascii="Palatino Linotype" w:hAnsi="Palatino Linotype"/>
          <w:b/>
          <w:sz w:val="26"/>
          <w:szCs w:val="26"/>
        </w:rPr>
      </w:pPr>
      <w:r w:rsidRPr="004630D9">
        <w:rPr>
          <w:rFonts w:ascii="Palatino Linotype" w:hAnsi="Palatino Linotype"/>
          <w:b/>
          <w:sz w:val="26"/>
          <w:szCs w:val="26"/>
        </w:rPr>
        <w:t>QUINTO. De la etapa de instrucción.</w:t>
      </w:r>
    </w:p>
    <w:p w:rsidR="00C8364E" w:rsidRPr="004630D9" w:rsidRDefault="00C8364E" w:rsidP="00C8364E">
      <w:pPr>
        <w:spacing w:after="0" w:line="360" w:lineRule="auto"/>
        <w:jc w:val="both"/>
        <w:rPr>
          <w:rFonts w:ascii="Palatino Linotype" w:hAnsi="Palatino Linotype"/>
          <w:sz w:val="24"/>
          <w:szCs w:val="24"/>
        </w:rPr>
      </w:pPr>
      <w:r w:rsidRPr="004630D9">
        <w:rPr>
          <w:rFonts w:ascii="Palatino Linotype" w:hAnsi="Palatino Linotype"/>
          <w:sz w:val="24"/>
          <w:szCs w:val="24"/>
        </w:rPr>
        <w:t xml:space="preserve">Así, una vez abierta la etapa de instrucción, en el sumario se observa que el Recurrente no realizó manifestaciones ni vertió alegatos. Por su parte el Sujeto Obligado, en fecha </w:t>
      </w:r>
      <w:r w:rsidR="00565E3A">
        <w:rPr>
          <w:rFonts w:ascii="Palatino Linotype" w:hAnsi="Palatino Linotype"/>
          <w:sz w:val="24"/>
          <w:szCs w:val="24"/>
        </w:rPr>
        <w:t>trece</w:t>
      </w:r>
      <w:r>
        <w:rPr>
          <w:rFonts w:ascii="Palatino Linotype" w:hAnsi="Palatino Linotype"/>
          <w:sz w:val="24"/>
          <w:szCs w:val="24"/>
        </w:rPr>
        <w:t xml:space="preserve"> de </w:t>
      </w:r>
      <w:r w:rsidR="00565E3A">
        <w:rPr>
          <w:rFonts w:ascii="Palatino Linotype" w:hAnsi="Palatino Linotype"/>
          <w:sz w:val="24"/>
          <w:szCs w:val="24"/>
        </w:rPr>
        <w:t>noviembre</w:t>
      </w:r>
      <w:r w:rsidRPr="004630D9">
        <w:rPr>
          <w:rFonts w:ascii="Palatino Linotype" w:hAnsi="Palatino Linotype"/>
          <w:sz w:val="24"/>
          <w:szCs w:val="24"/>
        </w:rPr>
        <w:t xml:space="preserve"> de dos mil diecinueve remitió su Informe Justificado, consistente de </w:t>
      </w:r>
      <w:r w:rsidR="00565E3A">
        <w:rPr>
          <w:rFonts w:ascii="Palatino Linotype" w:hAnsi="Palatino Linotype"/>
          <w:sz w:val="24"/>
          <w:szCs w:val="24"/>
        </w:rPr>
        <w:t>cinco</w:t>
      </w:r>
      <w:r w:rsidRPr="004630D9">
        <w:rPr>
          <w:rFonts w:ascii="Palatino Linotype" w:hAnsi="Palatino Linotype"/>
          <w:sz w:val="24"/>
          <w:szCs w:val="24"/>
        </w:rPr>
        <w:t xml:space="preserve"> archivos electrónicos denominados </w:t>
      </w:r>
      <w:r w:rsidRPr="004630D9">
        <w:rPr>
          <w:rFonts w:ascii="Palatino Linotype" w:hAnsi="Palatino Linotype"/>
          <w:b/>
          <w:sz w:val="24"/>
          <w:szCs w:val="24"/>
        </w:rPr>
        <w:t>“</w:t>
      </w:r>
      <w:r w:rsidR="00565E3A" w:rsidRPr="00565E3A">
        <w:rPr>
          <w:rFonts w:ascii="Palatino Linotype" w:hAnsi="Palatino Linotype"/>
          <w:b/>
          <w:sz w:val="24"/>
          <w:szCs w:val="24"/>
        </w:rPr>
        <w:t>INFORME JUSTIFICADO RR 08365.docx</w:t>
      </w:r>
      <w:r>
        <w:rPr>
          <w:rFonts w:ascii="Palatino Linotype" w:hAnsi="Palatino Linotype"/>
          <w:b/>
          <w:sz w:val="24"/>
          <w:szCs w:val="24"/>
        </w:rPr>
        <w:t>”</w:t>
      </w:r>
      <w:r w:rsidR="00565E3A">
        <w:rPr>
          <w:rFonts w:ascii="Palatino Linotype" w:hAnsi="Palatino Linotype"/>
          <w:b/>
          <w:sz w:val="24"/>
          <w:szCs w:val="24"/>
        </w:rPr>
        <w:t xml:space="preserve">, "OF 961 DE.pdf”, “OF 385 MA.pdf”, “OF 527 </w:t>
      </w:r>
      <w:r w:rsidR="00565E3A">
        <w:rPr>
          <w:rFonts w:ascii="Palatino Linotype" w:hAnsi="Palatino Linotype"/>
          <w:b/>
          <w:sz w:val="24"/>
          <w:szCs w:val="24"/>
        </w:rPr>
        <w:lastRenderedPageBreak/>
        <w:t>PC.pdf”</w:t>
      </w:r>
      <w:r>
        <w:rPr>
          <w:rFonts w:ascii="Palatino Linotype" w:hAnsi="Palatino Linotype"/>
          <w:b/>
          <w:sz w:val="24"/>
          <w:szCs w:val="24"/>
        </w:rPr>
        <w:t xml:space="preserve"> </w:t>
      </w:r>
      <w:r w:rsidRPr="000F6D06">
        <w:rPr>
          <w:rFonts w:ascii="Palatino Linotype" w:hAnsi="Palatino Linotype"/>
          <w:sz w:val="24"/>
          <w:szCs w:val="24"/>
        </w:rPr>
        <w:t xml:space="preserve">y </w:t>
      </w:r>
      <w:r>
        <w:rPr>
          <w:rFonts w:ascii="Palatino Linotype" w:hAnsi="Palatino Linotype"/>
          <w:b/>
          <w:sz w:val="24"/>
          <w:szCs w:val="24"/>
        </w:rPr>
        <w:t>“</w:t>
      </w:r>
      <w:r w:rsidR="00565E3A">
        <w:rPr>
          <w:rFonts w:ascii="Palatino Linotype" w:hAnsi="Palatino Linotype"/>
          <w:b/>
          <w:sz w:val="24"/>
          <w:szCs w:val="24"/>
        </w:rPr>
        <w:t>OF 1721 TM.pdf</w:t>
      </w:r>
      <w:r>
        <w:rPr>
          <w:rFonts w:ascii="Palatino Linotype" w:hAnsi="Palatino Linotype"/>
          <w:b/>
          <w:sz w:val="24"/>
          <w:szCs w:val="24"/>
        </w:rPr>
        <w:t>.pdf”</w:t>
      </w:r>
      <w:r w:rsidRPr="004630D9">
        <w:rPr>
          <w:rFonts w:ascii="Palatino Linotype" w:hAnsi="Palatino Linotype"/>
          <w:sz w:val="24"/>
          <w:szCs w:val="24"/>
        </w:rPr>
        <w:t>, los cuales fueron puestos a la vista de</w:t>
      </w:r>
      <w:r>
        <w:rPr>
          <w:rFonts w:ascii="Palatino Linotype" w:hAnsi="Palatino Linotype"/>
          <w:sz w:val="24"/>
          <w:szCs w:val="24"/>
        </w:rPr>
        <w:t xml:space="preserve"> </w:t>
      </w:r>
      <w:r w:rsidRPr="004630D9">
        <w:rPr>
          <w:rFonts w:ascii="Palatino Linotype" w:hAnsi="Palatino Linotype"/>
          <w:sz w:val="24"/>
          <w:szCs w:val="24"/>
        </w:rPr>
        <w:t>l</w:t>
      </w:r>
      <w:r>
        <w:rPr>
          <w:rFonts w:ascii="Palatino Linotype" w:hAnsi="Palatino Linotype"/>
          <w:sz w:val="24"/>
          <w:szCs w:val="24"/>
        </w:rPr>
        <w:t>a parte</w:t>
      </w:r>
      <w:r w:rsidRPr="004630D9">
        <w:rPr>
          <w:rFonts w:ascii="Palatino Linotype" w:hAnsi="Palatino Linotype"/>
          <w:sz w:val="24"/>
          <w:szCs w:val="24"/>
        </w:rPr>
        <w:t xml:space="preserve"> Recurrente mediante acuerdo de fecha </w:t>
      </w:r>
      <w:r w:rsidR="00565E3A">
        <w:rPr>
          <w:rFonts w:ascii="Palatino Linotype" w:hAnsi="Palatino Linotype"/>
          <w:sz w:val="24"/>
          <w:szCs w:val="24"/>
        </w:rPr>
        <w:t>trece</w:t>
      </w:r>
      <w:r w:rsidRPr="004630D9">
        <w:rPr>
          <w:rFonts w:ascii="Palatino Linotype" w:hAnsi="Palatino Linotype"/>
          <w:sz w:val="24"/>
          <w:szCs w:val="24"/>
        </w:rPr>
        <w:t xml:space="preserve"> del mismo mes y año, en términos de la fracción III del artículo 185 de la Ley de Transparencia y Acceso a la Información Pública del Estado de México y Municipios, otorgando al Recurrente un término de tres días para manifestar lo que a su derecho conviniera, sin que se pronunciara al respecto.</w:t>
      </w:r>
    </w:p>
    <w:p w:rsidR="00C8364E" w:rsidRPr="004630D9" w:rsidRDefault="00C8364E" w:rsidP="00C8364E">
      <w:pPr>
        <w:spacing w:after="0" w:line="360" w:lineRule="auto"/>
        <w:jc w:val="both"/>
        <w:rPr>
          <w:rFonts w:ascii="Palatino Linotype" w:hAnsi="Palatino Linotype"/>
          <w:sz w:val="24"/>
          <w:szCs w:val="24"/>
        </w:rPr>
      </w:pPr>
    </w:p>
    <w:p w:rsidR="00C8364E" w:rsidRPr="004630D9" w:rsidRDefault="00C8364E" w:rsidP="00C8364E">
      <w:pPr>
        <w:spacing w:after="0" w:line="360" w:lineRule="auto"/>
        <w:jc w:val="both"/>
        <w:rPr>
          <w:rFonts w:ascii="Palatino Linotype" w:hAnsi="Palatino Linotype"/>
          <w:b/>
          <w:sz w:val="26"/>
          <w:szCs w:val="26"/>
        </w:rPr>
      </w:pPr>
      <w:r w:rsidRPr="004630D9">
        <w:rPr>
          <w:rFonts w:ascii="Palatino Linotype" w:hAnsi="Palatino Linotype"/>
          <w:b/>
          <w:sz w:val="26"/>
          <w:szCs w:val="26"/>
        </w:rPr>
        <w:t>SEXTO. Del cierre de instrucción.</w:t>
      </w:r>
      <w:r w:rsidRPr="004630D9">
        <w:rPr>
          <w:rFonts w:ascii="Palatino Linotype" w:hAnsi="Palatino Linotype"/>
          <w:b/>
          <w:sz w:val="26"/>
          <w:szCs w:val="26"/>
        </w:rPr>
        <w:tab/>
      </w:r>
    </w:p>
    <w:p w:rsidR="00C8364E" w:rsidRPr="004630D9" w:rsidRDefault="00C8364E" w:rsidP="00C8364E">
      <w:pPr>
        <w:spacing w:after="0" w:line="360" w:lineRule="auto"/>
        <w:jc w:val="both"/>
        <w:rPr>
          <w:rFonts w:ascii="Palatino Linotype" w:hAnsi="Palatino Linotype"/>
          <w:sz w:val="24"/>
          <w:szCs w:val="24"/>
        </w:rPr>
      </w:pPr>
      <w:r w:rsidRPr="004630D9">
        <w:rPr>
          <w:rFonts w:ascii="Palatino Linotype" w:hAnsi="Palatino Linotype"/>
          <w:sz w:val="24"/>
          <w:szCs w:val="24"/>
        </w:rPr>
        <w:t xml:space="preserve">Así, una vez transcurrido el término legal, se decretó el cierre de instrucción en fecha </w:t>
      </w:r>
      <w:r w:rsidR="00BF70BA">
        <w:rPr>
          <w:rFonts w:ascii="Palatino Linotype" w:hAnsi="Palatino Linotype"/>
          <w:sz w:val="24"/>
          <w:szCs w:val="24"/>
        </w:rPr>
        <w:t>veinte</w:t>
      </w:r>
      <w:r w:rsidRPr="004630D9">
        <w:rPr>
          <w:rFonts w:ascii="Palatino Linotype" w:hAnsi="Palatino Linotype"/>
          <w:sz w:val="24"/>
          <w:szCs w:val="24"/>
        </w:rPr>
        <w:t xml:space="preserve"> de </w:t>
      </w:r>
      <w:r w:rsidR="00BF70BA">
        <w:rPr>
          <w:rFonts w:ascii="Palatino Linotype" w:hAnsi="Palatino Linotype"/>
          <w:sz w:val="24"/>
          <w:szCs w:val="24"/>
        </w:rPr>
        <w:t>novi</w:t>
      </w:r>
      <w:r>
        <w:rPr>
          <w:rFonts w:ascii="Palatino Linotype" w:hAnsi="Palatino Linotype"/>
          <w:sz w:val="24"/>
          <w:szCs w:val="24"/>
        </w:rPr>
        <w:t>embre</w:t>
      </w:r>
      <w:r w:rsidRPr="004630D9">
        <w:rPr>
          <w:rFonts w:ascii="Palatino Linotype" w:hAnsi="Palatino Linotype"/>
          <w:sz w:val="24"/>
          <w:szCs w:val="24"/>
        </w:rPr>
        <w:t xml:space="preserve"> de dos mil diecinueve, en términos del artículo 185 Fracción VI de la Ley de Transparencia y Acceso a la Información Pública del Estado de México y Municipios, iniciando el término legal para dictar resolución definitiva del asunto.</w:t>
      </w:r>
    </w:p>
    <w:p w:rsidR="00C8364E" w:rsidRPr="004630D9" w:rsidRDefault="00C8364E" w:rsidP="00C8364E">
      <w:pPr>
        <w:spacing w:after="0" w:line="360" w:lineRule="auto"/>
        <w:jc w:val="both"/>
        <w:rPr>
          <w:rFonts w:ascii="Palatino Linotype" w:hAnsi="Palatino Linotype"/>
          <w:sz w:val="24"/>
          <w:szCs w:val="24"/>
        </w:rPr>
      </w:pPr>
    </w:p>
    <w:p w:rsidR="00C8364E" w:rsidRPr="004630D9" w:rsidRDefault="00C8364E" w:rsidP="00C8364E">
      <w:pPr>
        <w:spacing w:after="0" w:line="360" w:lineRule="auto"/>
        <w:jc w:val="both"/>
        <w:rPr>
          <w:rFonts w:ascii="Palatino Linotype" w:hAnsi="Palatino Linotype" w:cs="Arial"/>
          <w:b/>
          <w:sz w:val="26"/>
          <w:szCs w:val="26"/>
        </w:rPr>
      </w:pPr>
      <w:r w:rsidRPr="004630D9">
        <w:rPr>
          <w:rFonts w:ascii="Palatino Linotype" w:hAnsi="Palatino Linotype" w:cs="Arial"/>
          <w:b/>
          <w:sz w:val="26"/>
          <w:szCs w:val="26"/>
        </w:rPr>
        <w:t>SÉPTIMO. De la ampliación del término para resolver.</w:t>
      </w:r>
    </w:p>
    <w:p w:rsidR="00C8364E" w:rsidRDefault="00C8364E" w:rsidP="00C8364E">
      <w:pPr>
        <w:pStyle w:val="Sinespaciado"/>
        <w:spacing w:line="360" w:lineRule="auto"/>
        <w:jc w:val="both"/>
        <w:rPr>
          <w:rFonts w:ascii="Palatino Linotype" w:eastAsiaTheme="minorHAnsi" w:hAnsi="Palatino Linotype" w:cs="Arial"/>
          <w:lang w:eastAsia="en-US"/>
        </w:rPr>
      </w:pPr>
      <w:r w:rsidRPr="004630D9">
        <w:rPr>
          <w:rFonts w:ascii="Palatino Linotype" w:eastAsiaTheme="minorHAnsi" w:hAnsi="Palatino Linotype" w:cs="Arial"/>
          <w:lang w:eastAsia="en-US"/>
        </w:rPr>
        <w:t xml:space="preserve">En fecha </w:t>
      </w:r>
      <w:r w:rsidR="00692AC3">
        <w:rPr>
          <w:rFonts w:ascii="Palatino Linotype" w:eastAsiaTheme="minorHAnsi" w:hAnsi="Palatino Linotype" w:cs="Arial"/>
          <w:lang w:eastAsia="en-US"/>
        </w:rPr>
        <w:t>dieciocho</w:t>
      </w:r>
      <w:r>
        <w:rPr>
          <w:rFonts w:ascii="Palatino Linotype" w:eastAsiaTheme="minorHAnsi" w:hAnsi="Palatino Linotype" w:cs="Arial"/>
          <w:lang w:eastAsia="en-US"/>
        </w:rPr>
        <w:t xml:space="preserve"> de </w:t>
      </w:r>
      <w:r w:rsidR="00BF70BA">
        <w:rPr>
          <w:rFonts w:ascii="Palatino Linotype" w:eastAsiaTheme="minorHAnsi" w:hAnsi="Palatino Linotype" w:cs="Arial"/>
          <w:lang w:eastAsia="en-US"/>
        </w:rPr>
        <w:t>dic</w:t>
      </w:r>
      <w:r w:rsidR="00565E3A">
        <w:rPr>
          <w:rFonts w:ascii="Palatino Linotype" w:eastAsiaTheme="minorHAnsi" w:hAnsi="Palatino Linotype" w:cs="Arial"/>
          <w:lang w:eastAsia="en-US"/>
        </w:rPr>
        <w:t>iem</w:t>
      </w:r>
      <w:r>
        <w:rPr>
          <w:rFonts w:ascii="Palatino Linotype" w:eastAsiaTheme="minorHAnsi" w:hAnsi="Palatino Linotype" w:cs="Arial"/>
          <w:lang w:eastAsia="en-US"/>
        </w:rPr>
        <w:t>bre</w:t>
      </w:r>
      <w:r w:rsidRPr="004630D9">
        <w:rPr>
          <w:rFonts w:ascii="Palatino Linotype" w:eastAsiaTheme="minorHAnsi" w:hAnsi="Palatino Linotype" w:cs="Arial"/>
          <w:lang w:eastAsia="en-US"/>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C8364E" w:rsidRDefault="00C8364E" w:rsidP="00C8364E">
      <w:pPr>
        <w:pStyle w:val="Sinespaciado"/>
        <w:spacing w:line="360" w:lineRule="auto"/>
        <w:jc w:val="both"/>
        <w:rPr>
          <w:rFonts w:ascii="Palatino Linotype" w:hAnsi="Palatino Linotype" w:cs="Arial"/>
        </w:rPr>
      </w:pPr>
    </w:p>
    <w:p w:rsidR="005964AA" w:rsidRPr="000E3811" w:rsidRDefault="005964AA" w:rsidP="00C8364E">
      <w:pPr>
        <w:pStyle w:val="Sinespaciado"/>
        <w:spacing w:line="360" w:lineRule="auto"/>
        <w:jc w:val="both"/>
        <w:rPr>
          <w:rFonts w:ascii="Palatino Linotype" w:hAnsi="Palatino Linotype" w:cs="Arial"/>
        </w:rPr>
      </w:pPr>
    </w:p>
    <w:p w:rsidR="00C8364E" w:rsidRPr="00D72619" w:rsidRDefault="00C8364E" w:rsidP="00C8364E">
      <w:pPr>
        <w:spacing w:after="0" w:line="360" w:lineRule="auto"/>
        <w:jc w:val="center"/>
        <w:rPr>
          <w:rFonts w:ascii="Palatino Linotype" w:hAnsi="Palatino Linotype" w:cs="Arial"/>
          <w:b/>
          <w:sz w:val="28"/>
          <w:szCs w:val="28"/>
        </w:rPr>
      </w:pPr>
      <w:r w:rsidRPr="00D72619">
        <w:rPr>
          <w:rFonts w:ascii="Palatino Linotype" w:hAnsi="Palatino Linotype" w:cs="Arial"/>
          <w:b/>
          <w:sz w:val="28"/>
          <w:szCs w:val="28"/>
        </w:rPr>
        <w:t>C</w:t>
      </w:r>
      <w:r>
        <w:rPr>
          <w:rFonts w:ascii="Palatino Linotype" w:hAnsi="Palatino Linotype" w:cs="Arial"/>
          <w:b/>
          <w:sz w:val="28"/>
          <w:szCs w:val="28"/>
        </w:rPr>
        <w:t xml:space="preserve"> </w:t>
      </w:r>
      <w:r w:rsidRPr="00D72619">
        <w:rPr>
          <w:rFonts w:ascii="Palatino Linotype" w:hAnsi="Palatino Linotype" w:cs="Arial"/>
          <w:b/>
          <w:sz w:val="28"/>
          <w:szCs w:val="28"/>
        </w:rPr>
        <w:t>O</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S</w:t>
      </w:r>
      <w:r>
        <w:rPr>
          <w:rFonts w:ascii="Palatino Linotype" w:hAnsi="Palatino Linotype" w:cs="Arial"/>
          <w:b/>
          <w:sz w:val="28"/>
          <w:szCs w:val="28"/>
        </w:rPr>
        <w:t xml:space="preserve"> </w:t>
      </w:r>
      <w:r w:rsidRPr="00D72619">
        <w:rPr>
          <w:rFonts w:ascii="Palatino Linotype" w:hAnsi="Palatino Linotype" w:cs="Arial"/>
          <w:b/>
          <w:sz w:val="28"/>
          <w:szCs w:val="28"/>
        </w:rPr>
        <w:t>I</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E</w:t>
      </w:r>
      <w:r>
        <w:rPr>
          <w:rFonts w:ascii="Palatino Linotype" w:hAnsi="Palatino Linotype" w:cs="Arial"/>
          <w:b/>
          <w:sz w:val="28"/>
          <w:szCs w:val="28"/>
        </w:rPr>
        <w:t xml:space="preserve"> </w:t>
      </w:r>
      <w:r w:rsidRPr="00D72619">
        <w:rPr>
          <w:rFonts w:ascii="Palatino Linotype" w:hAnsi="Palatino Linotype" w:cs="Arial"/>
          <w:b/>
          <w:sz w:val="28"/>
          <w:szCs w:val="28"/>
        </w:rPr>
        <w:t>R</w:t>
      </w:r>
      <w:r>
        <w:rPr>
          <w:rFonts w:ascii="Palatino Linotype" w:hAnsi="Palatino Linotype" w:cs="Arial"/>
          <w:b/>
          <w:sz w:val="28"/>
          <w:szCs w:val="28"/>
        </w:rPr>
        <w:t xml:space="preserve"> </w:t>
      </w:r>
      <w:r w:rsidRPr="00D72619">
        <w:rPr>
          <w:rFonts w:ascii="Palatino Linotype" w:hAnsi="Palatino Linotype" w:cs="Arial"/>
          <w:b/>
          <w:sz w:val="28"/>
          <w:szCs w:val="28"/>
        </w:rPr>
        <w:t>A</w:t>
      </w:r>
      <w:r>
        <w:rPr>
          <w:rFonts w:ascii="Palatino Linotype" w:hAnsi="Palatino Linotype" w:cs="Arial"/>
          <w:b/>
          <w:sz w:val="28"/>
          <w:szCs w:val="28"/>
        </w:rPr>
        <w:t xml:space="preserve"> </w:t>
      </w:r>
      <w:r w:rsidRPr="00D72619">
        <w:rPr>
          <w:rFonts w:ascii="Palatino Linotype" w:hAnsi="Palatino Linotype" w:cs="Arial"/>
          <w:b/>
          <w:sz w:val="28"/>
          <w:szCs w:val="28"/>
        </w:rPr>
        <w:t>N</w:t>
      </w:r>
      <w:r>
        <w:rPr>
          <w:rFonts w:ascii="Palatino Linotype" w:hAnsi="Palatino Linotype" w:cs="Arial"/>
          <w:b/>
          <w:sz w:val="28"/>
          <w:szCs w:val="28"/>
        </w:rPr>
        <w:t xml:space="preserve"> </w:t>
      </w:r>
      <w:r w:rsidRPr="00D72619">
        <w:rPr>
          <w:rFonts w:ascii="Palatino Linotype" w:hAnsi="Palatino Linotype" w:cs="Arial"/>
          <w:b/>
          <w:sz w:val="28"/>
          <w:szCs w:val="28"/>
        </w:rPr>
        <w:t>D</w:t>
      </w:r>
      <w:r>
        <w:rPr>
          <w:rFonts w:ascii="Palatino Linotype" w:hAnsi="Palatino Linotype" w:cs="Arial"/>
          <w:b/>
          <w:sz w:val="28"/>
          <w:szCs w:val="28"/>
        </w:rPr>
        <w:t xml:space="preserve"> </w:t>
      </w:r>
      <w:r w:rsidRPr="00D72619">
        <w:rPr>
          <w:rFonts w:ascii="Palatino Linotype" w:hAnsi="Palatino Linotype" w:cs="Arial"/>
          <w:b/>
          <w:sz w:val="28"/>
          <w:szCs w:val="28"/>
        </w:rPr>
        <w:t>O</w:t>
      </w:r>
    </w:p>
    <w:p w:rsidR="00C8364E" w:rsidRPr="00AD2A55" w:rsidRDefault="00C8364E" w:rsidP="00C8364E">
      <w:pPr>
        <w:spacing w:after="0" w:line="360" w:lineRule="auto"/>
        <w:jc w:val="center"/>
        <w:rPr>
          <w:rFonts w:ascii="Palatino Linotype" w:hAnsi="Palatino Linotype" w:cs="Arial"/>
          <w:b/>
          <w:sz w:val="24"/>
          <w:szCs w:val="24"/>
        </w:rPr>
      </w:pPr>
    </w:p>
    <w:p w:rsidR="00C8364E" w:rsidRPr="00BA7961" w:rsidRDefault="00C8364E" w:rsidP="00C8364E">
      <w:pPr>
        <w:spacing w:after="0" w:line="360" w:lineRule="auto"/>
        <w:jc w:val="both"/>
        <w:rPr>
          <w:rFonts w:ascii="Palatino Linotype" w:hAnsi="Palatino Linotype" w:cs="Arial"/>
          <w:sz w:val="26"/>
          <w:szCs w:val="26"/>
        </w:rPr>
      </w:pPr>
      <w:r w:rsidRPr="00BA7961">
        <w:rPr>
          <w:rFonts w:ascii="Palatino Linotype" w:hAnsi="Palatino Linotype" w:cs="Arial"/>
          <w:b/>
          <w:sz w:val="26"/>
          <w:szCs w:val="26"/>
        </w:rPr>
        <w:t>PRIMERO. De la competencia</w:t>
      </w:r>
      <w:r w:rsidRPr="00BA7961">
        <w:rPr>
          <w:rFonts w:ascii="Palatino Linotype" w:hAnsi="Palatino Linotype" w:cs="Arial"/>
          <w:sz w:val="26"/>
          <w:szCs w:val="26"/>
        </w:rPr>
        <w:t>.</w:t>
      </w:r>
    </w:p>
    <w:p w:rsidR="00C8364E" w:rsidRPr="00AD2A55" w:rsidRDefault="00C8364E" w:rsidP="00C836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6C1C35">
        <w:rPr>
          <w:rFonts w:ascii="Palatino Linotype" w:hAnsi="Palatino Linotype" w:cs="Arial"/>
          <w:sz w:val="24"/>
          <w:szCs w:val="24"/>
        </w:rPr>
        <w:t xml:space="preserve"> segundo</w:t>
      </w:r>
      <w:r w:rsidRPr="00AD2A55">
        <w:rPr>
          <w:rFonts w:ascii="Palatino Linotype" w:hAnsi="Palatino Linotype" w:cs="Arial"/>
          <w:sz w:val="24"/>
          <w:szCs w:val="24"/>
        </w:rPr>
        <w:t>, vigésimo</w:t>
      </w:r>
      <w:r w:rsidR="006C1C35">
        <w:rPr>
          <w:rFonts w:ascii="Palatino Linotype" w:hAnsi="Palatino Linotype" w:cs="Arial"/>
          <w:sz w:val="24"/>
          <w:szCs w:val="24"/>
        </w:rPr>
        <w:t xml:space="preserve"> tercer</w:t>
      </w:r>
      <w:r w:rsidRPr="00AD2A55">
        <w:rPr>
          <w:rFonts w:ascii="Palatino Linotype" w:hAnsi="Palatino Linotype" w:cs="Arial"/>
          <w:sz w:val="24"/>
          <w:szCs w:val="24"/>
        </w:rPr>
        <w:t xml:space="preserve">o y vigésimo </w:t>
      </w:r>
      <w:r w:rsidR="006C1C35">
        <w:rPr>
          <w:rFonts w:ascii="Palatino Linotype" w:hAnsi="Palatino Linotype" w:cs="Arial"/>
          <w:sz w:val="24"/>
          <w:szCs w:val="24"/>
        </w:rPr>
        <w:t>cuart</w:t>
      </w:r>
      <w:r w:rsidRPr="00AD2A55">
        <w:rPr>
          <w:rFonts w:ascii="Palatino Linotype" w:hAnsi="Palatino Linotype" w:cs="Arial"/>
          <w:sz w:val="24"/>
          <w:szCs w:val="24"/>
        </w:rPr>
        <w:t xml:space="preserve">o fracción IV de la Constitución Política del Estado Libre y Soberano de México, 1, 2 fracción II, 13, 29, 36 fracciones II y III, 176, 178, 179 fracción </w:t>
      </w:r>
      <w:r>
        <w:rPr>
          <w:rFonts w:ascii="Palatino Linotype" w:hAnsi="Palatino Linotype" w:cs="Arial"/>
          <w:sz w:val="24"/>
          <w:szCs w:val="24"/>
        </w:rPr>
        <w:t>V</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8364E" w:rsidRDefault="00C8364E" w:rsidP="00C8364E">
      <w:pPr>
        <w:spacing w:after="0" w:line="360" w:lineRule="auto"/>
        <w:jc w:val="both"/>
        <w:rPr>
          <w:rFonts w:ascii="Palatino Linotype" w:hAnsi="Palatino Linotype" w:cs="Arial"/>
          <w:sz w:val="24"/>
          <w:szCs w:val="24"/>
        </w:rPr>
      </w:pPr>
    </w:p>
    <w:p w:rsidR="00BF70BA" w:rsidRPr="00AD2A55" w:rsidRDefault="00BF70BA" w:rsidP="00C8364E">
      <w:pPr>
        <w:spacing w:after="0" w:line="360" w:lineRule="auto"/>
        <w:jc w:val="both"/>
        <w:rPr>
          <w:rFonts w:ascii="Palatino Linotype" w:hAnsi="Palatino Linotype" w:cs="Arial"/>
          <w:sz w:val="24"/>
          <w:szCs w:val="24"/>
        </w:rPr>
      </w:pPr>
    </w:p>
    <w:p w:rsidR="00C8364E" w:rsidRPr="00BA7961" w:rsidRDefault="00C8364E" w:rsidP="00C8364E">
      <w:pPr>
        <w:autoSpaceDE w:val="0"/>
        <w:autoSpaceDN w:val="0"/>
        <w:adjustRightInd w:val="0"/>
        <w:spacing w:after="0" w:line="360" w:lineRule="auto"/>
        <w:jc w:val="both"/>
        <w:rPr>
          <w:rFonts w:ascii="Palatino Linotype" w:hAnsi="Palatino Linotype" w:cs="Arial"/>
          <w:b/>
          <w:sz w:val="26"/>
          <w:szCs w:val="26"/>
        </w:rPr>
      </w:pPr>
      <w:r w:rsidRPr="00BA7961">
        <w:rPr>
          <w:rFonts w:ascii="Palatino Linotype" w:hAnsi="Palatino Linotype" w:cs="Arial"/>
          <w:b/>
          <w:sz w:val="26"/>
          <w:szCs w:val="26"/>
        </w:rPr>
        <w:t xml:space="preserve">SEGUNDO.  De los alcances del Recurso de Revisión. </w:t>
      </w:r>
    </w:p>
    <w:p w:rsidR="00C8364E" w:rsidRPr="00AD2A55" w:rsidRDefault="00C8364E" w:rsidP="00C8364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8364E" w:rsidRDefault="00C8364E" w:rsidP="00C8364E">
      <w:pPr>
        <w:pStyle w:val="Prrafodelista"/>
        <w:autoSpaceDE w:val="0"/>
        <w:autoSpaceDN w:val="0"/>
        <w:adjustRightInd w:val="0"/>
        <w:spacing w:line="360" w:lineRule="auto"/>
        <w:ind w:left="0"/>
        <w:jc w:val="both"/>
        <w:rPr>
          <w:rFonts w:ascii="Palatino Linotype" w:hAnsi="Palatino Linotype" w:cs="Arial"/>
        </w:rPr>
      </w:pPr>
    </w:p>
    <w:p w:rsidR="00BF70BA" w:rsidRPr="00AD2A55" w:rsidRDefault="00BF70BA" w:rsidP="00C8364E">
      <w:pPr>
        <w:pStyle w:val="Prrafodelista"/>
        <w:autoSpaceDE w:val="0"/>
        <w:autoSpaceDN w:val="0"/>
        <w:adjustRightInd w:val="0"/>
        <w:spacing w:line="360" w:lineRule="auto"/>
        <w:ind w:left="0"/>
        <w:jc w:val="both"/>
        <w:rPr>
          <w:rFonts w:ascii="Palatino Linotype" w:hAnsi="Palatino Linotype" w:cs="Arial"/>
        </w:rPr>
      </w:pPr>
    </w:p>
    <w:p w:rsidR="00C8364E" w:rsidRPr="00BA7961" w:rsidRDefault="00C8364E" w:rsidP="00C8364E">
      <w:pPr>
        <w:autoSpaceDE w:val="0"/>
        <w:autoSpaceDN w:val="0"/>
        <w:adjustRightInd w:val="0"/>
        <w:spacing w:after="0" w:line="360" w:lineRule="auto"/>
        <w:jc w:val="both"/>
        <w:rPr>
          <w:rFonts w:ascii="Palatino Linotype" w:hAnsi="Palatino Linotype" w:cs="Arial"/>
          <w:b/>
          <w:sz w:val="26"/>
          <w:szCs w:val="26"/>
        </w:rPr>
      </w:pPr>
      <w:r>
        <w:rPr>
          <w:rFonts w:ascii="Palatino Linotype" w:hAnsi="Palatino Linotype" w:cs="Arial"/>
          <w:b/>
          <w:sz w:val="26"/>
          <w:szCs w:val="26"/>
        </w:rPr>
        <w:lastRenderedPageBreak/>
        <w:t xml:space="preserve">TERCERO. </w:t>
      </w:r>
      <w:r w:rsidRPr="00BA7961">
        <w:rPr>
          <w:rFonts w:ascii="Palatino Linotype" w:hAnsi="Palatino Linotype" w:cs="Arial"/>
          <w:b/>
          <w:sz w:val="26"/>
          <w:szCs w:val="26"/>
        </w:rPr>
        <w:t xml:space="preserve">Del estudio de las causas de improcedencia. </w:t>
      </w:r>
    </w:p>
    <w:p w:rsidR="00C8364E" w:rsidRPr="00311506" w:rsidRDefault="00C8364E" w:rsidP="00C8364E">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8364E" w:rsidRDefault="00C8364E" w:rsidP="00C8364E">
      <w:pPr>
        <w:pStyle w:val="Prrafodelista"/>
        <w:autoSpaceDE w:val="0"/>
        <w:autoSpaceDN w:val="0"/>
        <w:adjustRightInd w:val="0"/>
        <w:spacing w:line="360" w:lineRule="auto"/>
        <w:ind w:left="0"/>
        <w:jc w:val="both"/>
        <w:rPr>
          <w:rFonts w:ascii="Palatino Linotype" w:hAnsi="Palatino Linotype" w:cs="Arial"/>
        </w:rPr>
      </w:pPr>
    </w:p>
    <w:p w:rsidR="00C8364E" w:rsidRDefault="00C8364E" w:rsidP="00C8364E">
      <w:pPr>
        <w:pStyle w:val="Sinespaciado"/>
        <w:spacing w:line="360" w:lineRule="auto"/>
        <w:jc w:val="both"/>
        <w:rPr>
          <w:rFonts w:ascii="Palatino Linotype" w:hAnsi="Palatino Linotype"/>
        </w:rPr>
      </w:pPr>
      <w:r w:rsidRPr="00AB48CB">
        <w:rPr>
          <w:rFonts w:ascii="Palatino Linotype" w:hAnsi="Palatino Linotype"/>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C8364E" w:rsidRDefault="00C8364E" w:rsidP="00C8364E">
      <w:pPr>
        <w:pStyle w:val="Sinespaciado"/>
        <w:spacing w:line="360" w:lineRule="auto"/>
        <w:jc w:val="both"/>
        <w:rPr>
          <w:rFonts w:ascii="Palatino Linotype" w:hAnsi="Palatino Linotype"/>
        </w:rPr>
      </w:pPr>
    </w:p>
    <w:p w:rsidR="00C8364E" w:rsidRPr="00AB48CB" w:rsidRDefault="00C8364E" w:rsidP="00C8364E">
      <w:pPr>
        <w:pStyle w:val="Sinespaciado"/>
        <w:spacing w:line="360" w:lineRule="auto"/>
        <w:jc w:val="both"/>
        <w:rPr>
          <w:rFonts w:ascii="Palatino Linotype" w:hAnsi="Palatino Linotype"/>
        </w:rPr>
      </w:pPr>
      <w:r w:rsidRPr="00AB48CB">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rsidR="00C8364E" w:rsidRPr="00AB48CB" w:rsidRDefault="00C8364E" w:rsidP="00C8364E">
      <w:pPr>
        <w:pStyle w:val="Sinespaciado"/>
        <w:spacing w:line="360" w:lineRule="auto"/>
        <w:jc w:val="both"/>
        <w:rPr>
          <w:rFonts w:ascii="Palatino Linotype" w:hAnsi="Palatino Linotype"/>
        </w:rPr>
      </w:pPr>
    </w:p>
    <w:p w:rsidR="00C8364E" w:rsidRPr="00AB48CB" w:rsidRDefault="00C8364E" w:rsidP="00C8364E">
      <w:pPr>
        <w:pStyle w:val="Sinespaciado"/>
        <w:spacing w:line="360" w:lineRule="auto"/>
        <w:jc w:val="both"/>
        <w:rPr>
          <w:rFonts w:ascii="Palatino Linotype" w:hAnsi="Palatino Linotype"/>
        </w:rPr>
      </w:pPr>
      <w:r w:rsidRPr="00AB48CB">
        <w:rPr>
          <w:rFonts w:ascii="Palatino Linotype" w:hAnsi="Palatino Linotype"/>
        </w:rPr>
        <w:t xml:space="preserve">Así las cosas, del análisis del expediente electrónico no se actualiza ninguna causa de improcedencia de las referidas en el artículo 191 de la Ley de Transparencia y </w:t>
      </w:r>
      <w:r w:rsidRPr="00AB48CB">
        <w:rPr>
          <w:rFonts w:ascii="Palatino Linotype" w:hAnsi="Palatino Linotype"/>
        </w:rPr>
        <w:lastRenderedPageBreak/>
        <w:t>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C8364E" w:rsidRPr="00AB48CB"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sidRPr="00AB48CB">
        <w:rPr>
          <w:rFonts w:ascii="Palatino Linotype" w:hAnsi="Palatino Linotype"/>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8364E" w:rsidRDefault="00C8364E" w:rsidP="00C8364E">
      <w:pPr>
        <w:pStyle w:val="Sinespaciado"/>
        <w:spacing w:line="360" w:lineRule="auto"/>
        <w:jc w:val="both"/>
        <w:rPr>
          <w:rFonts w:ascii="Palatino Linotype" w:hAnsi="Palatino Linotype"/>
        </w:rPr>
      </w:pPr>
    </w:p>
    <w:p w:rsidR="00C8364E" w:rsidRPr="00AB48CB" w:rsidRDefault="00C8364E" w:rsidP="00C8364E">
      <w:pPr>
        <w:pStyle w:val="Sinespaciado"/>
        <w:spacing w:line="360" w:lineRule="auto"/>
        <w:jc w:val="both"/>
        <w:rPr>
          <w:rFonts w:ascii="Palatino Linotype" w:hAnsi="Palatino Linotype"/>
        </w:rPr>
      </w:pPr>
      <w:r w:rsidRPr="00AB48CB">
        <w:rPr>
          <w:rFonts w:ascii="Palatino Linotype" w:hAnsi="Palatino Linotype"/>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rsidR="00C8364E" w:rsidRPr="00AB48CB" w:rsidRDefault="00C8364E" w:rsidP="00C8364E">
      <w:pPr>
        <w:pStyle w:val="Sinespaciado"/>
        <w:spacing w:line="360" w:lineRule="auto"/>
        <w:jc w:val="both"/>
        <w:rPr>
          <w:rFonts w:ascii="Palatino Linotype" w:hAnsi="Palatino Linotype"/>
        </w:rPr>
      </w:pPr>
    </w:p>
    <w:p w:rsidR="00C8364E" w:rsidRPr="00AB48CB" w:rsidRDefault="00C8364E" w:rsidP="00C8364E">
      <w:pPr>
        <w:pStyle w:val="Sinespaciado"/>
        <w:spacing w:line="360" w:lineRule="auto"/>
        <w:jc w:val="both"/>
        <w:rPr>
          <w:rFonts w:ascii="Palatino Linotype" w:hAnsi="Palatino Linotype"/>
        </w:rPr>
      </w:pPr>
      <w:r w:rsidRPr="00AB48CB">
        <w:rPr>
          <w:rFonts w:ascii="Palatino Linotype" w:hAnsi="Palatino Linotype"/>
        </w:rPr>
        <w:t xml:space="preserve">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w:t>
      </w:r>
      <w:r w:rsidRPr="00AB48CB">
        <w:rPr>
          <w:rFonts w:ascii="Palatino Linotype" w:hAnsi="Palatino Linotype"/>
        </w:rPr>
        <w:lastRenderedPageBreak/>
        <w:t>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C8364E" w:rsidRPr="00AD2A55" w:rsidRDefault="00C8364E" w:rsidP="00C8364E">
      <w:pPr>
        <w:autoSpaceDE w:val="0"/>
        <w:autoSpaceDN w:val="0"/>
        <w:adjustRightInd w:val="0"/>
        <w:spacing w:after="0" w:line="360" w:lineRule="auto"/>
        <w:jc w:val="both"/>
        <w:rPr>
          <w:rFonts w:ascii="Palatino Linotype" w:hAnsi="Palatino Linotype" w:cs="Arial"/>
          <w:sz w:val="24"/>
          <w:szCs w:val="24"/>
        </w:rPr>
      </w:pPr>
    </w:p>
    <w:p w:rsidR="00C8364E" w:rsidRDefault="00C8364E" w:rsidP="00C8364E">
      <w:pPr>
        <w:pStyle w:val="Sinespaciado"/>
        <w:spacing w:line="360" w:lineRule="auto"/>
        <w:jc w:val="both"/>
        <w:rPr>
          <w:rFonts w:ascii="Palatino Linotype" w:hAnsi="Palatino Linotype"/>
        </w:rPr>
      </w:pPr>
      <w:r w:rsidRPr="00C15E79">
        <w:rPr>
          <w:rFonts w:ascii="Palatino Linotype" w:hAnsi="Palatino Linotype"/>
        </w:rPr>
        <w:t xml:space="preserve">Con el propósito de resolver el presente medio de impugnación, es conveniente recordar que </w:t>
      </w:r>
      <w:r>
        <w:rPr>
          <w:rFonts w:ascii="Palatino Linotype" w:hAnsi="Palatino Linotype"/>
        </w:rPr>
        <w:t>la parte</w:t>
      </w:r>
      <w:r w:rsidRPr="00C15E79">
        <w:rPr>
          <w:rFonts w:ascii="Palatino Linotype" w:hAnsi="Palatino Linotype"/>
        </w:rPr>
        <w:t xml:space="preserve"> Recurrente solicitó al Sujeto Obligado que se le proporcionara </w:t>
      </w:r>
      <w:r>
        <w:rPr>
          <w:rFonts w:ascii="Palatino Linotype" w:hAnsi="Palatino Linotype"/>
        </w:rPr>
        <w:t xml:space="preserve">vía SAIMEX </w:t>
      </w:r>
      <w:r w:rsidR="0098011A" w:rsidRPr="0098011A">
        <w:rPr>
          <w:rFonts w:ascii="Palatino Linotype" w:hAnsi="Palatino Linotype"/>
        </w:rPr>
        <w:t>¿</w:t>
      </w:r>
      <w:proofErr w:type="spellStart"/>
      <w:r w:rsidR="0098011A" w:rsidRPr="0098011A">
        <w:rPr>
          <w:rFonts w:ascii="Palatino Linotype" w:hAnsi="Palatino Linotype"/>
        </w:rPr>
        <w:t>cuanto</w:t>
      </w:r>
      <w:proofErr w:type="spellEnd"/>
      <w:r w:rsidR="0098011A" w:rsidRPr="0098011A">
        <w:rPr>
          <w:rFonts w:ascii="Palatino Linotype" w:hAnsi="Palatino Linotype"/>
        </w:rPr>
        <w:t xml:space="preserve"> se debe pagar por la inscripción y/o actualización de unidades económicas? así como </w:t>
      </w:r>
      <w:proofErr w:type="spellStart"/>
      <w:r w:rsidR="0098011A" w:rsidRPr="0098011A">
        <w:rPr>
          <w:rFonts w:ascii="Palatino Linotype" w:hAnsi="Palatino Linotype"/>
        </w:rPr>
        <w:t>cual</w:t>
      </w:r>
      <w:proofErr w:type="spellEnd"/>
      <w:r w:rsidR="0098011A" w:rsidRPr="0098011A">
        <w:rPr>
          <w:rFonts w:ascii="Palatino Linotype" w:hAnsi="Palatino Linotype"/>
        </w:rPr>
        <w:t xml:space="preserve"> es el fundamento expreso ¿</w:t>
      </w:r>
      <w:proofErr w:type="spellStart"/>
      <w:r w:rsidR="0098011A" w:rsidRPr="0098011A">
        <w:rPr>
          <w:rFonts w:ascii="Palatino Linotype" w:hAnsi="Palatino Linotype"/>
        </w:rPr>
        <w:t>Cuanto</w:t>
      </w:r>
      <w:proofErr w:type="spellEnd"/>
      <w:r w:rsidR="0098011A" w:rsidRPr="0098011A">
        <w:rPr>
          <w:rFonts w:ascii="Palatino Linotype" w:hAnsi="Palatino Linotype"/>
        </w:rPr>
        <w:t xml:space="preserve"> se debe pagar por la expedición del Visto bueno en ecología? así como su fundamento expreso ¿</w:t>
      </w:r>
      <w:proofErr w:type="spellStart"/>
      <w:r w:rsidR="0098011A" w:rsidRPr="0098011A">
        <w:rPr>
          <w:rFonts w:ascii="Palatino Linotype" w:hAnsi="Palatino Linotype"/>
        </w:rPr>
        <w:t>Cuanto</w:t>
      </w:r>
      <w:proofErr w:type="spellEnd"/>
      <w:r w:rsidR="0098011A" w:rsidRPr="0098011A">
        <w:rPr>
          <w:rFonts w:ascii="Palatino Linotype" w:hAnsi="Palatino Linotype"/>
        </w:rPr>
        <w:t xml:space="preserve"> se debe pagar por la emisión de Dictamen de Viabilidad de Protección Civil? así como su fundamento expreso Cuales son los lineamientos o requisitos a cubrir para exentar el pago de anuncio publicitario si únicamente consta la razón social? Cuales han sido los montos recabados por esta administración de enero a septiembre de 2019 en los siguientes rubros: Aportaciones a mejoras y/o aportaciones por inspección con motivo de </w:t>
      </w:r>
      <w:proofErr w:type="spellStart"/>
      <w:r w:rsidR="0098011A" w:rsidRPr="0098011A">
        <w:rPr>
          <w:rFonts w:ascii="Palatino Linotype" w:hAnsi="Palatino Linotype"/>
        </w:rPr>
        <w:t>ordenes</w:t>
      </w:r>
      <w:proofErr w:type="spellEnd"/>
      <w:r w:rsidR="0098011A" w:rsidRPr="0098011A">
        <w:rPr>
          <w:rFonts w:ascii="Palatino Linotype" w:hAnsi="Palatino Linotype"/>
        </w:rPr>
        <w:t xml:space="preserve"> de pago generadas por la Coordinación General de Protección Civil, Dirección de Medio Ambiente, Dirección de Desarrollo Económico Inscripción de unidades económicas Gracias</w:t>
      </w:r>
    </w:p>
    <w:p w:rsidR="0098011A" w:rsidRDefault="0098011A" w:rsidP="00C8364E">
      <w:pPr>
        <w:pStyle w:val="Sinespaciado"/>
        <w:spacing w:line="360" w:lineRule="auto"/>
        <w:jc w:val="both"/>
        <w:rPr>
          <w:rFonts w:ascii="Palatino Linotype" w:hAnsi="Palatino Linotype"/>
        </w:rPr>
      </w:pPr>
    </w:p>
    <w:p w:rsidR="0098011A" w:rsidRDefault="00C8364E" w:rsidP="00C8364E">
      <w:pPr>
        <w:pStyle w:val="Sinespaciado"/>
        <w:spacing w:line="360" w:lineRule="auto"/>
        <w:jc w:val="both"/>
        <w:rPr>
          <w:rFonts w:ascii="Palatino Linotype" w:hAnsi="Palatino Linotype"/>
        </w:rPr>
      </w:pPr>
      <w:r>
        <w:rPr>
          <w:rFonts w:ascii="Palatino Linotype" w:hAnsi="Palatino Linotype"/>
        </w:rPr>
        <w:t xml:space="preserve">A lo que el Sujeto Obligado respondió mediante el oficio emitido </w:t>
      </w:r>
      <w:r w:rsidR="0098011A">
        <w:rPr>
          <w:rFonts w:ascii="Palatino Linotype" w:hAnsi="Palatino Linotype"/>
        </w:rPr>
        <w:t>UT/IVA/1511</w:t>
      </w:r>
      <w:r>
        <w:rPr>
          <w:rFonts w:ascii="Palatino Linotype" w:hAnsi="Palatino Linotype"/>
        </w:rPr>
        <w:t>/2019 por la Unidad de Transparencia</w:t>
      </w:r>
      <w:r w:rsidR="0098011A">
        <w:rPr>
          <w:rFonts w:ascii="Palatino Linotype" w:hAnsi="Palatino Linotype"/>
        </w:rPr>
        <w:t>,</w:t>
      </w:r>
      <w:r>
        <w:rPr>
          <w:rFonts w:ascii="Palatino Linotype" w:hAnsi="Palatino Linotype"/>
        </w:rPr>
        <w:t xml:space="preserve"> lo que constituye el contenido del </w:t>
      </w:r>
      <w:r w:rsidR="0098011A">
        <w:rPr>
          <w:rFonts w:ascii="Palatino Linotype" w:hAnsi="Palatino Linotype"/>
        </w:rPr>
        <w:t>oficio</w:t>
      </w:r>
      <w:r w:rsidR="00FC1E75">
        <w:rPr>
          <w:rFonts w:ascii="Palatino Linotype" w:hAnsi="Palatino Linotype"/>
        </w:rPr>
        <w:t xml:space="preserve">, las respuestas emitidas por Coordinación de Protección Civil, Dirección de Medio Ambiente y Dirección de Desarrollo Económico, anexando a su respuesta el archivo electrónico ART 62.pdf, mismo que contiene artículo 62 del Reglamento Municipal </w:t>
      </w:r>
      <w:r w:rsidR="00FC1E75">
        <w:rPr>
          <w:rFonts w:ascii="Palatino Linotype" w:hAnsi="Palatino Linotype"/>
        </w:rPr>
        <w:lastRenderedPageBreak/>
        <w:t>de Funcionamiento y Fomento de la Actividad de Coacalco de Berriozábal, como se muestra a continuación:</w:t>
      </w:r>
    </w:p>
    <w:p w:rsidR="00103940" w:rsidRDefault="00103940" w:rsidP="00C8364E">
      <w:pPr>
        <w:pStyle w:val="Sinespaciado"/>
        <w:spacing w:line="360" w:lineRule="auto"/>
        <w:jc w:val="both"/>
        <w:rPr>
          <w:rFonts w:ascii="Palatino Linotype" w:hAnsi="Palatino Linotype"/>
        </w:rPr>
      </w:pPr>
    </w:p>
    <w:p w:rsidR="00103940" w:rsidRDefault="00103940" w:rsidP="00C8364E">
      <w:pPr>
        <w:pStyle w:val="Sinespaciado"/>
        <w:spacing w:line="360" w:lineRule="auto"/>
        <w:jc w:val="both"/>
        <w:rPr>
          <w:rFonts w:ascii="Palatino Linotype" w:hAnsi="Palatino Linotype"/>
        </w:rPr>
      </w:pPr>
      <w:r>
        <w:rPr>
          <w:rFonts w:ascii="Palatino Linotype" w:hAnsi="Palatino Linotype"/>
        </w:rPr>
        <w:t xml:space="preserve">Por lo que respecta a lo que le resulta de interés para el recurrente a cerca de </w:t>
      </w:r>
      <w:r w:rsidRPr="0098011A">
        <w:rPr>
          <w:rFonts w:ascii="Palatino Linotype" w:hAnsi="Palatino Linotype"/>
        </w:rPr>
        <w:t>¿cuánto se debe pagar por la inscripción y/o actualización de unidades económicas? así como cuál es el fundamento expreso</w:t>
      </w:r>
    </w:p>
    <w:p w:rsidR="00103940" w:rsidRDefault="00103940" w:rsidP="00C8364E">
      <w:pPr>
        <w:pStyle w:val="Sinespaciado"/>
        <w:spacing w:line="360" w:lineRule="auto"/>
        <w:jc w:val="both"/>
        <w:rPr>
          <w:rFonts w:ascii="Palatino Linotype" w:hAnsi="Palatino Linotype"/>
        </w:rPr>
      </w:pPr>
    </w:p>
    <w:p w:rsidR="00FC1E75" w:rsidRDefault="00FC1E75" w:rsidP="00560DB0">
      <w:pPr>
        <w:pStyle w:val="Sinespaciado"/>
        <w:spacing w:line="360" w:lineRule="auto"/>
        <w:jc w:val="center"/>
        <w:rPr>
          <w:rFonts w:ascii="Palatino Linotype" w:hAnsi="Palatino Linotype"/>
        </w:rPr>
      </w:pPr>
      <w:r>
        <w:rPr>
          <w:noProof/>
          <w:lang w:eastAsia="es-MX"/>
        </w:rPr>
        <w:drawing>
          <wp:inline distT="0" distB="0" distL="0" distR="0" wp14:anchorId="4ECE7263" wp14:editId="0FD101BC">
            <wp:extent cx="5456802" cy="3343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4901" t="26924" r="8777" b="19772"/>
                    <a:stretch/>
                  </pic:blipFill>
                  <pic:spPr bwMode="auto">
                    <a:xfrm>
                      <a:off x="0" y="0"/>
                      <a:ext cx="5540267" cy="3394412"/>
                    </a:xfrm>
                    <a:prstGeom prst="rect">
                      <a:avLst/>
                    </a:prstGeom>
                    <a:ln>
                      <a:noFill/>
                    </a:ln>
                    <a:extLst>
                      <a:ext uri="{53640926-AAD7-44D8-BBD7-CCE9431645EC}">
                        <a14:shadowObscured xmlns:a14="http://schemas.microsoft.com/office/drawing/2010/main"/>
                      </a:ext>
                    </a:extLst>
                  </pic:spPr>
                </pic:pic>
              </a:graphicData>
            </a:graphic>
          </wp:inline>
        </w:drawing>
      </w:r>
    </w:p>
    <w:p w:rsidR="00DE2947" w:rsidRDefault="00DE2947" w:rsidP="005220BC">
      <w:pPr>
        <w:pStyle w:val="Sinespaciado"/>
        <w:spacing w:line="360" w:lineRule="auto"/>
        <w:jc w:val="both"/>
        <w:rPr>
          <w:rFonts w:ascii="Palatino Linotype" w:hAnsi="Palatino Linotype"/>
        </w:rPr>
      </w:pPr>
    </w:p>
    <w:p w:rsidR="005220BC" w:rsidRDefault="005220BC" w:rsidP="005220BC">
      <w:pPr>
        <w:pStyle w:val="Sinespaciado"/>
        <w:spacing w:line="360" w:lineRule="auto"/>
        <w:jc w:val="both"/>
        <w:rPr>
          <w:rFonts w:ascii="Palatino Linotype" w:hAnsi="Palatino Linotype"/>
        </w:rPr>
      </w:pPr>
      <w:r w:rsidRPr="0098011A">
        <w:rPr>
          <w:rFonts w:ascii="Palatino Linotype" w:hAnsi="Palatino Linotype"/>
        </w:rPr>
        <w:t>¿</w:t>
      </w:r>
      <w:proofErr w:type="spellStart"/>
      <w:r w:rsidRPr="0098011A">
        <w:rPr>
          <w:rFonts w:ascii="Palatino Linotype" w:hAnsi="Palatino Linotype"/>
        </w:rPr>
        <w:t>Cuanto</w:t>
      </w:r>
      <w:proofErr w:type="spellEnd"/>
      <w:r w:rsidRPr="0098011A">
        <w:rPr>
          <w:rFonts w:ascii="Palatino Linotype" w:hAnsi="Palatino Linotype"/>
        </w:rPr>
        <w:t xml:space="preserve"> se debe pagar por la expedición del Visto bueno en ecología? así como su fundamento expreso</w:t>
      </w:r>
    </w:p>
    <w:p w:rsidR="005220BC" w:rsidRDefault="005220BC" w:rsidP="005220BC">
      <w:pPr>
        <w:pStyle w:val="Sinespaciado"/>
        <w:spacing w:line="360" w:lineRule="auto"/>
        <w:jc w:val="both"/>
        <w:rPr>
          <w:rFonts w:ascii="Palatino Linotype" w:hAnsi="Palatino Linotype"/>
        </w:rPr>
      </w:pPr>
    </w:p>
    <w:p w:rsidR="005220BC" w:rsidRDefault="005220BC" w:rsidP="005220BC">
      <w:pPr>
        <w:pStyle w:val="Sinespaciado"/>
        <w:spacing w:line="360" w:lineRule="auto"/>
        <w:jc w:val="both"/>
        <w:rPr>
          <w:rFonts w:ascii="Palatino Linotype" w:hAnsi="Palatino Linotype"/>
        </w:rPr>
      </w:pPr>
      <w:r>
        <w:rPr>
          <w:rFonts w:ascii="Palatino Linotype" w:hAnsi="Palatino Linotype"/>
        </w:rPr>
        <w:lastRenderedPageBreak/>
        <w:t xml:space="preserve">Ahora </w:t>
      </w:r>
      <w:proofErr w:type="gramStart"/>
      <w:r>
        <w:rPr>
          <w:rFonts w:ascii="Palatino Linotype" w:hAnsi="Palatino Linotype"/>
        </w:rPr>
        <w:t>bien</w:t>
      </w:r>
      <w:proofErr w:type="gramEnd"/>
      <w:r>
        <w:rPr>
          <w:rFonts w:ascii="Palatino Linotype" w:hAnsi="Palatino Linotype"/>
        </w:rPr>
        <w:t xml:space="preserve"> por lo que respecta a </w:t>
      </w:r>
      <w:r w:rsidRPr="0098011A">
        <w:rPr>
          <w:rFonts w:ascii="Palatino Linotype" w:hAnsi="Palatino Linotype"/>
        </w:rPr>
        <w:t>¿Cuánto se debe pagar por la emisión de Dictamen de Viabilidad de Protección Civil? así como su fundamento expreso</w:t>
      </w:r>
      <w:r>
        <w:rPr>
          <w:rFonts w:ascii="Palatino Linotype" w:hAnsi="Palatino Linotype"/>
        </w:rPr>
        <w:t xml:space="preserve">, </w:t>
      </w:r>
      <w:r w:rsidR="004F5BA0" w:rsidRPr="004F5BA0">
        <w:rPr>
          <w:rFonts w:ascii="Palatino Linotype" w:hAnsi="Palatino Linotype"/>
        </w:rPr>
        <w:t>Cuales son los lineamientos o requisitos a cubrir para exentar el pago de anuncio publicitario si únicamente consta la razón social? Cuales han sido los montos recabados por esta administración de enero a septiembre de 2019 en los siguientes rubros: Aportaciones a mejoras y/o aportaciones por inspección con motivo de órdenes de pago generadas por la Coordinación General de Protección Civil, Dirección de Medio Ambiente, Dirección de Desarrollo Económico Inscripción de unidades económicas</w:t>
      </w:r>
      <w:r w:rsidR="004F5BA0">
        <w:rPr>
          <w:rFonts w:ascii="Palatino Linotype" w:hAnsi="Palatino Linotype"/>
        </w:rPr>
        <w:t xml:space="preserve">, </w:t>
      </w:r>
      <w:r>
        <w:rPr>
          <w:rFonts w:ascii="Palatino Linotype" w:hAnsi="Palatino Linotype"/>
        </w:rPr>
        <w:t>el sujeto obligado contesto:</w:t>
      </w:r>
    </w:p>
    <w:p w:rsidR="004F5BA0" w:rsidRDefault="004F5BA0" w:rsidP="005220BC">
      <w:pPr>
        <w:pStyle w:val="Sinespaciado"/>
        <w:spacing w:line="360" w:lineRule="auto"/>
        <w:jc w:val="both"/>
        <w:rPr>
          <w:rFonts w:ascii="Palatino Linotype" w:hAnsi="Palatino Linotype"/>
        </w:rPr>
      </w:pPr>
    </w:p>
    <w:p w:rsidR="005220BC" w:rsidRDefault="004F5BA0" w:rsidP="005220BC">
      <w:pPr>
        <w:pStyle w:val="Sinespaciado"/>
        <w:spacing w:line="360" w:lineRule="auto"/>
        <w:jc w:val="center"/>
        <w:rPr>
          <w:rFonts w:ascii="Palatino Linotype" w:hAnsi="Palatino Linotype"/>
        </w:rPr>
      </w:pPr>
      <w:r>
        <w:rPr>
          <w:noProof/>
          <w:lang w:eastAsia="es-MX"/>
        </w:rPr>
        <w:drawing>
          <wp:inline distT="0" distB="0" distL="0" distR="0" wp14:anchorId="1E6E5521" wp14:editId="57CAE9CE">
            <wp:extent cx="5486400" cy="381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045" t="24743" r="5295" b="27278"/>
                    <a:stretch/>
                  </pic:blipFill>
                  <pic:spPr bwMode="auto">
                    <a:xfrm>
                      <a:off x="0" y="0"/>
                      <a:ext cx="5486400" cy="3810000"/>
                    </a:xfrm>
                    <a:prstGeom prst="rect">
                      <a:avLst/>
                    </a:prstGeom>
                    <a:ln>
                      <a:noFill/>
                    </a:ln>
                    <a:extLst>
                      <a:ext uri="{53640926-AAD7-44D8-BBD7-CCE9431645EC}">
                        <a14:shadowObscured xmlns:a14="http://schemas.microsoft.com/office/drawing/2010/main"/>
                      </a:ext>
                    </a:extLst>
                  </pic:spPr>
                </pic:pic>
              </a:graphicData>
            </a:graphic>
          </wp:inline>
        </w:drawing>
      </w:r>
    </w:p>
    <w:p w:rsidR="00C8364E" w:rsidRDefault="00C8364E" w:rsidP="00C8364E">
      <w:pPr>
        <w:pStyle w:val="Sinespaciado"/>
        <w:spacing w:line="360" w:lineRule="auto"/>
        <w:jc w:val="both"/>
        <w:rPr>
          <w:rFonts w:ascii="Palatino Linotype" w:hAnsi="Palatino Linotype"/>
        </w:rPr>
      </w:pPr>
      <w:r>
        <w:rPr>
          <w:rFonts w:ascii="Palatino Linotype" w:hAnsi="Palatino Linotype"/>
        </w:rPr>
        <w:lastRenderedPageBreak/>
        <w:t>Ante dicha respuesta, la parte Recurrente consideró que su derecho al acceso a la información había sido conculcado, por lo que interpuso el presente recurso de revisión dando como razones o motivos de inconformidad que</w:t>
      </w:r>
      <w:r w:rsidR="0098549D">
        <w:rPr>
          <w:rFonts w:ascii="Palatino Linotype" w:hAnsi="Palatino Linotype"/>
        </w:rPr>
        <w:t>,</w:t>
      </w:r>
      <w:r>
        <w:rPr>
          <w:rFonts w:ascii="Palatino Linotype" w:hAnsi="Palatino Linotype"/>
        </w:rPr>
        <w:t xml:space="preserve"> </w:t>
      </w:r>
      <w:r w:rsidR="0098549D">
        <w:rPr>
          <w:rFonts w:ascii="Palatino Linotype" w:hAnsi="Palatino Linotype"/>
        </w:rPr>
        <w:t>p</w:t>
      </w:r>
      <w:r w:rsidR="0098549D" w:rsidRPr="0098549D">
        <w:rPr>
          <w:rFonts w:ascii="Palatino Linotype" w:hAnsi="Palatino Linotype"/>
        </w:rPr>
        <w:t>or cuanto hace a la respuesta que dio la Coordinación Municipal de Protección Civil, si bien es cierto preciso que la emisión del Dictamen de Viabilidad que su coordinación emite no tiene costo alguno, omite el fundamento legal. Por lo que hace a la Dirección de Medio Ambiente, omite señalar expresamente su costo y aunque cita dos leyes, no precisa suficientemente ni resuelve con congruencia ni exhaustividad el planteamiento realizado, pues en concreto el artículo 1 de la Ley de Ingresos solo precisa en términos generales los impuestos contribuciones, aportaciones y otros los conceptos a recaudar por parte de cada una de las dependencias. Por cuanto hace a la respuesta que da la Dirección de Desarrollo Económico, es clara la respuesta que entrega, sin embargo genera la duda de que si dicha regulación ha sido formalizada a través de la publicación del reglamento referido en la Gaceta Municipal de fecha 1 de agosto de 2019, ¿con fundamento en qué realizaron el cobro de la inscripción y/o actualización de unidades económicas de enero a al 31 de julio de 2019? Finalmente se omite respuesta a los lineamientos o requisitos para exentar el pago de anuncio publicitario si únicamente consta la razón social además de que la Tesorería Municipal omite completamente dar respuesta a lo solicitado.</w:t>
      </w:r>
    </w:p>
    <w:p w:rsidR="0098549D" w:rsidRDefault="0098549D" w:rsidP="00C8364E">
      <w:pPr>
        <w:pStyle w:val="Sinespaciado"/>
        <w:spacing w:line="360" w:lineRule="auto"/>
        <w:jc w:val="both"/>
        <w:rPr>
          <w:rFonts w:ascii="Palatino Linotype" w:hAnsi="Palatino Linotype"/>
        </w:rPr>
      </w:pPr>
    </w:p>
    <w:p w:rsidR="007017D4" w:rsidRPr="00507FE7" w:rsidRDefault="007017D4" w:rsidP="007017D4">
      <w:pPr>
        <w:pStyle w:val="Sinespaciado"/>
        <w:spacing w:line="360" w:lineRule="auto"/>
        <w:jc w:val="both"/>
        <w:rPr>
          <w:rFonts w:ascii="Palatino Linotype" w:hAnsi="Palatino Linotype"/>
        </w:rPr>
      </w:pPr>
      <w:r w:rsidRPr="007017D4">
        <w:rPr>
          <w:rFonts w:ascii="Palatino Linotype" w:hAnsi="Palatino Linotype" w:cs="Arial"/>
        </w:rPr>
        <w:t>Ahora bien, debido</w:t>
      </w:r>
      <w:r w:rsidRPr="00507FE7">
        <w:rPr>
          <w:rFonts w:ascii="Palatino Linotype" w:hAnsi="Palatino Linotype" w:cs="Arial"/>
        </w:rPr>
        <w:t xml:space="preserve"> a que </w:t>
      </w:r>
      <w:r>
        <w:rPr>
          <w:rFonts w:ascii="Palatino Linotype" w:hAnsi="Palatino Linotype" w:cs="Arial"/>
        </w:rPr>
        <w:t>la</w:t>
      </w:r>
      <w:r w:rsidRPr="00507FE7">
        <w:rPr>
          <w:rFonts w:ascii="Palatino Linotype" w:hAnsi="Palatino Linotype" w:cs="Arial"/>
        </w:rPr>
        <w:t xml:space="preserve"> Recurrente únicamente </w:t>
      </w:r>
      <w:r w:rsidR="00CC1B06" w:rsidRPr="00507FE7">
        <w:rPr>
          <w:rFonts w:ascii="Palatino Linotype" w:hAnsi="Palatino Linotype" w:cs="Arial"/>
        </w:rPr>
        <w:t>impugnó</w:t>
      </w:r>
      <w:r w:rsidR="00CC1B06">
        <w:rPr>
          <w:rFonts w:ascii="Palatino Linotype" w:hAnsi="Palatino Linotype" w:cs="Arial"/>
        </w:rPr>
        <w:t>…</w:t>
      </w:r>
      <w:r w:rsidR="00CC1B06" w:rsidRPr="00CC1B06">
        <w:rPr>
          <w:rFonts w:ascii="Palatino Linotype" w:hAnsi="Palatino Linotype" w:cs="Arial"/>
          <w:i/>
        </w:rPr>
        <w:t>p</w:t>
      </w:r>
      <w:r w:rsidR="00CC1B06" w:rsidRPr="00CC1B06">
        <w:rPr>
          <w:rFonts w:ascii="Palatino Linotype" w:hAnsi="Palatino Linotype"/>
          <w:i/>
        </w:rPr>
        <w:t xml:space="preserve">or lo que hace a la Dirección de Medio Ambiente, omite señalar expresamente su </w:t>
      </w:r>
      <w:proofErr w:type="gramStart"/>
      <w:r w:rsidR="00CC1B06" w:rsidRPr="00CC1B06">
        <w:rPr>
          <w:rFonts w:ascii="Palatino Linotype" w:hAnsi="Palatino Linotype"/>
          <w:i/>
        </w:rPr>
        <w:t>costo</w:t>
      </w:r>
      <w:r w:rsidRPr="00507FE7">
        <w:rPr>
          <w:rFonts w:ascii="Palatino Linotype" w:hAnsi="Palatino Linotype" w:cs="Arial"/>
        </w:rPr>
        <w:t>,</w:t>
      </w:r>
      <w:r w:rsidR="00CC1B06">
        <w:rPr>
          <w:rFonts w:ascii="Palatino Linotype" w:hAnsi="Palatino Linotype" w:cs="Arial"/>
        </w:rPr>
        <w:t>…</w:t>
      </w:r>
      <w:proofErr w:type="gramEnd"/>
      <w:r w:rsidR="00CC1B06">
        <w:rPr>
          <w:rFonts w:ascii="Palatino Linotype" w:hAnsi="Palatino Linotype" w:cs="Arial"/>
        </w:rPr>
        <w:t xml:space="preserve"> </w:t>
      </w:r>
      <w:r w:rsidR="00CC1B06" w:rsidRPr="00CC1B06">
        <w:rPr>
          <w:rFonts w:ascii="Palatino Linotype" w:hAnsi="Palatino Linotype" w:cs="Arial"/>
          <w:i/>
        </w:rPr>
        <w:t>Por cuanto hace a la respuesta que da la Dirección de Desarrollo Económico</w:t>
      </w:r>
      <w:proofErr w:type="gramStart"/>
      <w:r w:rsidR="00CC1B06" w:rsidRPr="00CC1B06">
        <w:rPr>
          <w:rFonts w:ascii="Palatino Linotype" w:hAnsi="Palatino Linotype" w:cs="Arial"/>
          <w:i/>
        </w:rPr>
        <w:t>…¿</w:t>
      </w:r>
      <w:proofErr w:type="gramEnd"/>
      <w:r w:rsidR="00CC1B06" w:rsidRPr="00CC1B06">
        <w:rPr>
          <w:rFonts w:ascii="Palatino Linotype" w:hAnsi="Palatino Linotype" w:cs="Arial"/>
          <w:i/>
        </w:rPr>
        <w:t xml:space="preserve">con fundamento en qué realizaron el cobro de la inscripción y/o actualización de unidades económicas de enero a al 31 de julio </w:t>
      </w:r>
      <w:r w:rsidR="00CC1B06" w:rsidRPr="00CC1B06">
        <w:rPr>
          <w:rFonts w:ascii="Palatino Linotype" w:hAnsi="Palatino Linotype" w:cs="Arial"/>
          <w:i/>
        </w:rPr>
        <w:lastRenderedPageBreak/>
        <w:t>de 2019? Finalmente se omite respuesta a los lineamientos o requisitos para exentar el pago de anuncio publicitario</w:t>
      </w:r>
      <w:r w:rsidR="00CC1B06">
        <w:rPr>
          <w:rFonts w:ascii="Palatino Linotype" w:hAnsi="Palatino Linotype" w:cs="Arial"/>
          <w:i/>
        </w:rPr>
        <w:t>…</w:t>
      </w:r>
      <w:r w:rsidR="00CC1B06" w:rsidRPr="00CC1B06">
        <w:rPr>
          <w:rFonts w:ascii="Palatino Linotype" w:hAnsi="Palatino Linotype" w:cs="Arial"/>
        </w:rPr>
        <w:t xml:space="preserve"> </w:t>
      </w:r>
      <w:r w:rsidRPr="00507FE7">
        <w:rPr>
          <w:rFonts w:ascii="Palatino Linotype" w:hAnsi="Palatino Linotype" w:cs="Arial"/>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7017D4" w:rsidRPr="00507FE7" w:rsidRDefault="007017D4" w:rsidP="007017D4">
      <w:pPr>
        <w:pStyle w:val="Sinespaciado"/>
        <w:spacing w:line="360" w:lineRule="auto"/>
        <w:jc w:val="both"/>
        <w:rPr>
          <w:rFonts w:ascii="Palatino Linotype" w:hAnsi="Palatino Linotype" w:cs="Arial"/>
        </w:rPr>
      </w:pPr>
    </w:p>
    <w:p w:rsidR="007017D4" w:rsidRPr="00AA4C6E" w:rsidRDefault="007017D4" w:rsidP="007017D4">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7017D4" w:rsidRPr="00507FE7" w:rsidRDefault="007017D4" w:rsidP="007017D4">
      <w:pPr>
        <w:pStyle w:val="Sinespaciado"/>
        <w:spacing w:line="360" w:lineRule="auto"/>
        <w:jc w:val="both"/>
        <w:rPr>
          <w:rFonts w:ascii="Palatino Linotype" w:hAnsi="Palatino Linotype"/>
        </w:rPr>
      </w:pPr>
    </w:p>
    <w:p w:rsidR="007017D4" w:rsidRPr="00507FE7" w:rsidRDefault="007017D4" w:rsidP="007017D4">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sidR="00CC1B06">
        <w:rPr>
          <w:rFonts w:ascii="Palatino Linotype" w:hAnsi="Palatino Linotype"/>
        </w:rPr>
        <w:t>la</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w:t>
      </w:r>
      <w:r w:rsidRPr="00507FE7">
        <w:rPr>
          <w:rFonts w:ascii="Palatino Linotype" w:hAnsi="Palatino Linotype"/>
        </w:rPr>
        <w:lastRenderedPageBreak/>
        <w:t>en el Semanario Judicial de la Federación y su Gaceta bajo el número de registro 176,608 que a la letra dice:</w:t>
      </w:r>
    </w:p>
    <w:p w:rsidR="007017D4" w:rsidRPr="00507FE7" w:rsidRDefault="007017D4" w:rsidP="007017D4">
      <w:pPr>
        <w:pStyle w:val="Sinespaciado"/>
        <w:spacing w:line="360" w:lineRule="auto"/>
        <w:jc w:val="both"/>
        <w:rPr>
          <w:rFonts w:ascii="Palatino Linotype" w:hAnsi="Palatino Linotype"/>
        </w:rPr>
      </w:pPr>
    </w:p>
    <w:p w:rsidR="007017D4" w:rsidRPr="00AA4C6E" w:rsidRDefault="007017D4" w:rsidP="007017D4">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017D4" w:rsidRDefault="007017D4" w:rsidP="00C8364E">
      <w:pPr>
        <w:pStyle w:val="Sinespaciado"/>
        <w:spacing w:line="360" w:lineRule="auto"/>
        <w:jc w:val="both"/>
        <w:rPr>
          <w:rFonts w:ascii="Palatino Linotype" w:hAnsi="Palatino Linotype"/>
        </w:rPr>
      </w:pPr>
    </w:p>
    <w:p w:rsidR="007017D4" w:rsidRDefault="007017D4"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Pr>
          <w:rFonts w:ascii="Palatino Linotype" w:hAnsi="Palatino Linotype"/>
        </w:rPr>
        <w:t xml:space="preserve"> Posteriormente el Sujeto Obligado remite </w:t>
      </w:r>
      <w:r w:rsidR="0053172F">
        <w:rPr>
          <w:rFonts w:ascii="Palatino Linotype" w:hAnsi="Palatino Linotype"/>
        </w:rPr>
        <w:t>su Informe Justificado</w:t>
      </w:r>
      <w:r>
        <w:rPr>
          <w:rFonts w:ascii="Palatino Linotype" w:hAnsi="Palatino Linotype"/>
        </w:rPr>
        <w:t>, mediante el cual modifica su</w:t>
      </w:r>
      <w:r w:rsidR="0053172F">
        <w:rPr>
          <w:rFonts w:ascii="Palatino Linotype" w:hAnsi="Palatino Linotype"/>
        </w:rPr>
        <w:t>s respuestas</w:t>
      </w:r>
      <w:r w:rsidR="00CC1B06">
        <w:rPr>
          <w:rFonts w:ascii="Palatino Linotype" w:hAnsi="Palatino Linotype"/>
        </w:rPr>
        <w:t xml:space="preserve"> anexando un oficio de Tesorería Municipal,</w:t>
      </w:r>
      <w:r>
        <w:rPr>
          <w:rFonts w:ascii="Palatino Linotype" w:hAnsi="Palatino Linotype"/>
        </w:rPr>
        <w:t xml:space="preserve"> a través de</w:t>
      </w:r>
      <w:r w:rsidR="0053172F">
        <w:rPr>
          <w:rFonts w:ascii="Palatino Linotype" w:hAnsi="Palatino Linotype"/>
        </w:rPr>
        <w:t>l</w:t>
      </w:r>
      <w:r>
        <w:rPr>
          <w:rFonts w:ascii="Palatino Linotype" w:hAnsi="Palatino Linotype"/>
        </w:rPr>
        <w:t xml:space="preserve">  archivo electrónico denominado “</w:t>
      </w:r>
      <w:r w:rsidR="0053172F" w:rsidRPr="0053172F">
        <w:rPr>
          <w:rFonts w:ascii="Palatino Linotype" w:hAnsi="Palatino Linotype"/>
        </w:rPr>
        <w:tab/>
        <w:t>OF 1721 TM.pdf</w:t>
      </w:r>
      <w:r>
        <w:rPr>
          <w:rFonts w:ascii="Palatino Linotype" w:hAnsi="Palatino Linotype"/>
        </w:rPr>
        <w:t xml:space="preserve">”, </w:t>
      </w:r>
      <w:r w:rsidR="0053172F">
        <w:rPr>
          <w:rFonts w:ascii="Palatino Linotype" w:hAnsi="Palatino Linotype"/>
        </w:rPr>
        <w:t>el</w:t>
      </w:r>
      <w:r>
        <w:rPr>
          <w:rFonts w:ascii="Palatino Linotype" w:hAnsi="Palatino Linotype"/>
        </w:rPr>
        <w:t xml:space="preserve"> cual se inserta a continuación:</w:t>
      </w:r>
    </w:p>
    <w:p w:rsidR="00C8364E" w:rsidRDefault="00CC1B06" w:rsidP="00C8364E">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5CD2F01" wp14:editId="5B913A2A">
                <wp:simplePos x="0" y="0"/>
                <wp:positionH relativeFrom="margin">
                  <wp:posOffset>129540</wp:posOffset>
                </wp:positionH>
                <wp:positionV relativeFrom="paragraph">
                  <wp:posOffset>10795</wp:posOffset>
                </wp:positionV>
                <wp:extent cx="5343525" cy="287655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343525" cy="2876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B8410"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85pt" to="430.9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" strokecolor="black [3200]" strokeweight=".5pt">
                <v:stroke joinstyle="miter"/>
                <w10:wrap anchorx="margin"/>
              </v:line>
            </w:pict>
          </mc:Fallback>
        </mc:AlternateContent>
      </w:r>
    </w:p>
    <w:p w:rsidR="00C8364E"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p>
    <w:p w:rsidR="00C00FF1" w:rsidRDefault="00C00FF1" w:rsidP="00C8364E">
      <w:pPr>
        <w:pStyle w:val="Sinespaciado"/>
        <w:spacing w:line="360" w:lineRule="auto"/>
        <w:jc w:val="both"/>
        <w:rPr>
          <w:rFonts w:ascii="Palatino Linotype" w:hAnsi="Palatino Linotype"/>
        </w:rPr>
      </w:pPr>
    </w:p>
    <w:p w:rsidR="00C00FF1" w:rsidRDefault="00C00FF1" w:rsidP="00290B6B">
      <w:pPr>
        <w:pStyle w:val="Sinespaciado"/>
        <w:spacing w:line="360" w:lineRule="auto"/>
        <w:jc w:val="center"/>
        <w:rPr>
          <w:rFonts w:ascii="Palatino Linotype" w:hAnsi="Palatino Linotype"/>
        </w:rPr>
      </w:pPr>
      <w:r>
        <w:rPr>
          <w:noProof/>
          <w:lang w:eastAsia="es-MX"/>
        </w:rPr>
        <w:lastRenderedPageBreak/>
        <w:drawing>
          <wp:inline distT="0" distB="0" distL="0" distR="0" wp14:anchorId="0D8678AF" wp14:editId="5378C315">
            <wp:extent cx="5284520" cy="6917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11" t="14250" r="6393" b="6592"/>
                    <a:stretch/>
                  </pic:blipFill>
                  <pic:spPr bwMode="auto">
                    <a:xfrm>
                      <a:off x="0" y="0"/>
                      <a:ext cx="5335008" cy="6983782"/>
                    </a:xfrm>
                    <a:prstGeom prst="rect">
                      <a:avLst/>
                    </a:prstGeom>
                    <a:ln>
                      <a:noFill/>
                    </a:ln>
                    <a:extLst>
                      <a:ext uri="{53640926-AAD7-44D8-BBD7-CCE9431645EC}">
                        <a14:shadowObscured xmlns:a14="http://schemas.microsoft.com/office/drawing/2010/main"/>
                      </a:ext>
                    </a:extLst>
                  </pic:spPr>
                </pic:pic>
              </a:graphicData>
            </a:graphic>
          </wp:inline>
        </w:drawing>
      </w:r>
    </w:p>
    <w:p w:rsidR="00290B6B" w:rsidRDefault="00290B6B" w:rsidP="00290B6B">
      <w:pPr>
        <w:pStyle w:val="Sinespaciado"/>
        <w:spacing w:line="360" w:lineRule="auto"/>
        <w:jc w:val="center"/>
        <w:rPr>
          <w:rFonts w:ascii="Palatino Linotype" w:hAnsi="Palatino Linotype"/>
        </w:rPr>
      </w:pPr>
    </w:p>
    <w:p w:rsidR="00290B6B" w:rsidRDefault="00290B6B" w:rsidP="00290B6B">
      <w:pPr>
        <w:pStyle w:val="Sinespaciado"/>
        <w:spacing w:line="360" w:lineRule="auto"/>
        <w:jc w:val="center"/>
        <w:rPr>
          <w:rFonts w:ascii="Palatino Linotype" w:hAnsi="Palatino Linotype"/>
        </w:rPr>
      </w:pPr>
      <w:r>
        <w:rPr>
          <w:noProof/>
          <w:lang w:eastAsia="es-MX"/>
        </w:rPr>
        <w:lastRenderedPageBreak/>
        <w:drawing>
          <wp:inline distT="0" distB="0" distL="0" distR="0" wp14:anchorId="61F2F684" wp14:editId="17C74D7B">
            <wp:extent cx="5462649" cy="6719570"/>
            <wp:effectExtent l="0" t="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228" t="12532" r="6252" b="7187"/>
                    <a:stretch/>
                  </pic:blipFill>
                  <pic:spPr bwMode="auto">
                    <a:xfrm>
                      <a:off x="0" y="0"/>
                      <a:ext cx="5527289" cy="6799084"/>
                    </a:xfrm>
                    <a:prstGeom prst="rect">
                      <a:avLst/>
                    </a:prstGeom>
                    <a:ln>
                      <a:noFill/>
                    </a:ln>
                    <a:extLst>
                      <a:ext uri="{53640926-AAD7-44D8-BBD7-CCE9431645EC}">
                        <a14:shadowObscured xmlns:a14="http://schemas.microsoft.com/office/drawing/2010/main"/>
                      </a:ext>
                    </a:extLst>
                  </pic:spPr>
                </pic:pic>
              </a:graphicData>
            </a:graphic>
          </wp:inline>
        </w:drawing>
      </w:r>
    </w:p>
    <w:p w:rsidR="00290B6B" w:rsidRDefault="00290B6B" w:rsidP="00C8364E">
      <w:pPr>
        <w:pStyle w:val="Sinespaciado"/>
        <w:spacing w:line="360" w:lineRule="auto"/>
        <w:jc w:val="both"/>
        <w:rPr>
          <w:rFonts w:ascii="Palatino Linotype" w:hAnsi="Palatino Linotype"/>
        </w:rPr>
      </w:pPr>
    </w:p>
    <w:p w:rsidR="00290B6B" w:rsidRDefault="00290B6B" w:rsidP="00290B6B">
      <w:pPr>
        <w:pStyle w:val="Sinespaciado"/>
        <w:spacing w:line="360" w:lineRule="auto"/>
        <w:jc w:val="center"/>
        <w:rPr>
          <w:rFonts w:ascii="Palatino Linotype" w:hAnsi="Palatino Linotype"/>
        </w:rPr>
      </w:pPr>
      <w:r>
        <w:rPr>
          <w:noProof/>
          <w:lang w:eastAsia="es-MX"/>
        </w:rPr>
        <w:lastRenderedPageBreak/>
        <w:drawing>
          <wp:inline distT="0" distB="0" distL="0" distR="0" wp14:anchorId="1B036552" wp14:editId="6B01CB13">
            <wp:extent cx="4998843" cy="6483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440" t="14220" r="6468" b="5869"/>
                    <a:stretch/>
                  </pic:blipFill>
                  <pic:spPr bwMode="auto">
                    <a:xfrm>
                      <a:off x="0" y="0"/>
                      <a:ext cx="5017282" cy="6507845"/>
                    </a:xfrm>
                    <a:prstGeom prst="rect">
                      <a:avLst/>
                    </a:prstGeom>
                    <a:ln>
                      <a:noFill/>
                    </a:ln>
                    <a:extLst>
                      <a:ext uri="{53640926-AAD7-44D8-BBD7-CCE9431645EC}">
                        <a14:shadowObscured xmlns:a14="http://schemas.microsoft.com/office/drawing/2010/main"/>
                      </a:ext>
                    </a:extLst>
                  </pic:spPr>
                </pic:pic>
              </a:graphicData>
            </a:graphic>
          </wp:inline>
        </w:drawing>
      </w:r>
    </w:p>
    <w:p w:rsidR="00290B6B" w:rsidRDefault="00290B6B"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sidRPr="00C96AC8">
        <w:rPr>
          <w:rFonts w:ascii="Palatino Linotype" w:hAnsi="Palatino Linotype"/>
        </w:rPr>
        <w:lastRenderedPageBreak/>
        <w:t xml:space="preserve">En ese contexto, esta Ponencia Resolutora considera necesario precisar en relación a la información proporcionada por el Sujeto Obligado mediante </w:t>
      </w:r>
      <w:r w:rsidR="00CC1B06">
        <w:rPr>
          <w:rFonts w:ascii="Palatino Linotype" w:hAnsi="Palatino Linotype"/>
        </w:rPr>
        <w:t>informa justificado</w:t>
      </w:r>
      <w:r w:rsidRPr="00C96AC8">
        <w:rPr>
          <w:rFonts w:ascii="Palatino Linotype" w:hAnsi="Palatino Linotype"/>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rsidR="00C8364E" w:rsidRPr="00C96AC8" w:rsidRDefault="00C8364E" w:rsidP="00C8364E">
      <w:pPr>
        <w:pStyle w:val="Sinespaciado"/>
        <w:spacing w:line="360" w:lineRule="auto"/>
        <w:jc w:val="both"/>
        <w:rPr>
          <w:rFonts w:ascii="Palatino Linotype" w:hAnsi="Palatino Linotype"/>
        </w:rPr>
      </w:pP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Expedientes: </w:t>
      </w: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lastRenderedPageBreak/>
        <w:t xml:space="preserve">2440/07 Comisión Federal de Electricidad - Alonso Lujambio Irazábal </w:t>
      </w: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0113/09 Instituto de Seguridad y Servicios Sociales de los Trabajadores del Estado – Alonso Lujambio Irazábal </w:t>
      </w: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1624/09 Instituto Nacional para la Educación de los Adultos - María </w:t>
      </w:r>
      <w:proofErr w:type="spellStart"/>
      <w:r w:rsidRPr="00C96AC8">
        <w:rPr>
          <w:rFonts w:ascii="Palatino Linotype" w:hAnsi="Palatino Linotype"/>
          <w:i/>
          <w:sz w:val="22"/>
        </w:rPr>
        <w:t>Marván</w:t>
      </w:r>
      <w:proofErr w:type="spellEnd"/>
      <w:r w:rsidRPr="00C96AC8">
        <w:rPr>
          <w:rFonts w:ascii="Palatino Linotype" w:hAnsi="Palatino Linotype"/>
          <w:i/>
          <w:sz w:val="22"/>
        </w:rPr>
        <w:t xml:space="preserve"> Laborde </w:t>
      </w: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2395/09 Secretaría de Economía - María </w:t>
      </w:r>
      <w:proofErr w:type="spellStart"/>
      <w:r w:rsidRPr="00C96AC8">
        <w:rPr>
          <w:rFonts w:ascii="Palatino Linotype" w:hAnsi="Palatino Linotype"/>
          <w:i/>
          <w:sz w:val="22"/>
        </w:rPr>
        <w:t>Marván</w:t>
      </w:r>
      <w:proofErr w:type="spellEnd"/>
      <w:r w:rsidRPr="00C96AC8">
        <w:rPr>
          <w:rFonts w:ascii="Palatino Linotype" w:hAnsi="Palatino Linotype"/>
          <w:i/>
          <w:sz w:val="22"/>
        </w:rPr>
        <w:t xml:space="preserve"> Laborde </w:t>
      </w:r>
    </w:p>
    <w:p w:rsidR="00C8364E" w:rsidRPr="00C96AC8" w:rsidRDefault="00C8364E" w:rsidP="00C8364E">
      <w:pPr>
        <w:pStyle w:val="Sinespaciado"/>
        <w:spacing w:line="360" w:lineRule="auto"/>
        <w:ind w:left="709" w:right="900"/>
        <w:jc w:val="both"/>
        <w:rPr>
          <w:rFonts w:ascii="Palatino Linotype" w:hAnsi="Palatino Linotype"/>
          <w:i/>
          <w:sz w:val="22"/>
        </w:rPr>
      </w:pPr>
      <w:r w:rsidRPr="00C96AC8">
        <w:rPr>
          <w:rFonts w:ascii="Palatino Linotype" w:hAnsi="Palatino Linotype"/>
          <w:i/>
          <w:sz w:val="22"/>
        </w:rPr>
        <w:t xml:space="preserve">0837/10 Administración Portuaria Integral de Veracruz, S.A. de C.V. – María </w:t>
      </w:r>
      <w:proofErr w:type="spellStart"/>
      <w:r w:rsidRPr="00C96AC8">
        <w:rPr>
          <w:rFonts w:ascii="Palatino Linotype" w:hAnsi="Palatino Linotype"/>
          <w:i/>
          <w:sz w:val="22"/>
        </w:rPr>
        <w:t>Marván</w:t>
      </w:r>
      <w:proofErr w:type="spellEnd"/>
      <w:r w:rsidRPr="00C96AC8">
        <w:rPr>
          <w:rFonts w:ascii="Palatino Linotype" w:hAnsi="Palatino Linotype"/>
          <w:i/>
          <w:sz w:val="22"/>
        </w:rPr>
        <w:t xml:space="preserve"> Laborde”</w:t>
      </w:r>
    </w:p>
    <w:p w:rsidR="00C8364E" w:rsidRPr="00C96AC8" w:rsidRDefault="00C8364E" w:rsidP="00C8364E">
      <w:pPr>
        <w:pStyle w:val="Sinespaciado"/>
        <w:spacing w:line="360" w:lineRule="auto"/>
        <w:jc w:val="both"/>
        <w:rPr>
          <w:rFonts w:ascii="Palatino Linotype" w:hAnsi="Palatino Linotype"/>
        </w:rPr>
      </w:pPr>
    </w:p>
    <w:p w:rsidR="00C8364E" w:rsidRPr="00C96AC8"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sidRPr="00C96AC8">
        <w:rPr>
          <w:rFonts w:ascii="Palatino Linotype" w:hAnsi="Palatino Linotype"/>
        </w:rPr>
        <w:t xml:space="preserve">Bajo esa tesitura, podemos concluir, que el Sujeto Obligado en atención a la solicitud de información, mediante respuesta por parte del Titular de la Unidad de Transparencia, adhirió información que no se había presentado en la respuesta primigenia, posteriormente en </w:t>
      </w:r>
      <w:r w:rsidR="004D2B48" w:rsidRPr="00C96AC8">
        <w:rPr>
          <w:rFonts w:ascii="Palatino Linotype" w:hAnsi="Palatino Linotype"/>
        </w:rPr>
        <w:t>informe justific</w:t>
      </w:r>
      <w:r w:rsidR="004D2B48">
        <w:rPr>
          <w:rFonts w:ascii="Palatino Linotype" w:hAnsi="Palatino Linotype"/>
        </w:rPr>
        <w:t>ado</w:t>
      </w:r>
      <w:r w:rsidRPr="00C96AC8">
        <w:rPr>
          <w:rFonts w:ascii="Palatino Linotype" w:hAnsi="Palatino Linotype"/>
        </w:rPr>
        <w:t xml:space="preserve"> remitió la información correspondiente, haciendo constar que contiene los parámetros requeridos por el particular.</w:t>
      </w:r>
    </w:p>
    <w:p w:rsidR="00C8364E" w:rsidRDefault="00C8364E" w:rsidP="00C8364E">
      <w:pPr>
        <w:pStyle w:val="Sinespaciado"/>
        <w:spacing w:line="360" w:lineRule="auto"/>
        <w:jc w:val="both"/>
        <w:rPr>
          <w:rFonts w:ascii="Palatino Linotype" w:hAnsi="Palatino Linotype"/>
        </w:rPr>
      </w:pPr>
    </w:p>
    <w:p w:rsidR="00C8364E" w:rsidRPr="00C96AC8" w:rsidRDefault="00C8364E" w:rsidP="00C8364E">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w:t>
      </w:r>
      <w:r w:rsidRPr="00C96AC8">
        <w:rPr>
          <w:rFonts w:ascii="Palatino Linotype" w:hAnsi="Palatino Linotype" w:cs="Arial"/>
          <w:sz w:val="24"/>
          <w:lang w:eastAsia="es-MX"/>
        </w:rPr>
        <w:lastRenderedPageBreak/>
        <w:t>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rsidR="00C8364E" w:rsidRPr="00C96AC8" w:rsidRDefault="00C8364E" w:rsidP="00C8364E">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rsidR="00C8364E" w:rsidRDefault="00C8364E" w:rsidP="00C8364E">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rsidR="00C8364E" w:rsidRPr="00AC1D20" w:rsidRDefault="00C8364E" w:rsidP="00C8364E">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rsidR="00C8364E" w:rsidRPr="00AC1D20" w:rsidRDefault="00C8364E" w:rsidP="00C8364E">
      <w:pPr>
        <w:spacing w:line="360" w:lineRule="auto"/>
        <w:ind w:left="708"/>
        <w:jc w:val="both"/>
        <w:rPr>
          <w:rFonts w:ascii="Palatino Linotype" w:hAnsi="Palatino Linotype" w:cs="Arial"/>
        </w:rPr>
      </w:pPr>
      <w:r w:rsidRPr="00AC1D20">
        <w:rPr>
          <w:rFonts w:ascii="Palatino Linotype" w:hAnsi="Palatino Linotype" w:cs="Arial"/>
        </w:rPr>
        <w:t>2.- Acto;</w:t>
      </w:r>
    </w:p>
    <w:p w:rsidR="00C8364E" w:rsidRPr="00AC1D20" w:rsidRDefault="00C8364E" w:rsidP="00C8364E">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rsidR="00C8364E" w:rsidRPr="00AC1D20" w:rsidRDefault="00C8364E" w:rsidP="00C8364E">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rsidR="00C8364E" w:rsidRPr="00AC1D20" w:rsidRDefault="00C8364E" w:rsidP="00C8364E">
      <w:pPr>
        <w:spacing w:line="360" w:lineRule="auto"/>
        <w:ind w:left="708"/>
        <w:jc w:val="both"/>
        <w:rPr>
          <w:rFonts w:ascii="Palatino Linotype" w:hAnsi="Palatino Linotype" w:cs="Arial"/>
        </w:rPr>
      </w:pPr>
    </w:p>
    <w:p w:rsidR="00C8364E" w:rsidRPr="00C96AC8" w:rsidRDefault="00C8364E" w:rsidP="00C8364E">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sidR="004D2B48">
        <w:rPr>
          <w:rFonts w:ascii="Palatino Linotype" w:hAnsi="Palatino Linotype" w:cs="Arial"/>
          <w:sz w:val="24"/>
        </w:rPr>
        <w:t>el</w:t>
      </w:r>
      <w:r>
        <w:rPr>
          <w:rFonts w:ascii="Palatino Linotype" w:hAnsi="Palatino Linotype" w:cs="Arial"/>
          <w:sz w:val="24"/>
        </w:rPr>
        <w:t xml:space="preserve"> </w:t>
      </w:r>
      <w:r w:rsidR="004D2B48">
        <w:rPr>
          <w:rFonts w:ascii="Palatino Linotype" w:hAnsi="Palatino Linotype" w:cs="Arial"/>
          <w:sz w:val="24"/>
        </w:rPr>
        <w:t>Ayuntamiento de Coacalco de Berriozábal</w:t>
      </w:r>
      <w:r w:rsidRPr="00C96AC8">
        <w:rPr>
          <w:rFonts w:ascii="Palatino Linotype" w:hAnsi="Palatino Linotype" w:cs="Arial"/>
          <w:sz w:val="24"/>
        </w:rPr>
        <w:t>.</w:t>
      </w:r>
    </w:p>
    <w:p w:rsidR="004D2B48" w:rsidRDefault="004D2B48" w:rsidP="00C8364E">
      <w:pPr>
        <w:spacing w:line="360" w:lineRule="auto"/>
        <w:jc w:val="both"/>
        <w:rPr>
          <w:rFonts w:ascii="Palatino Linotype" w:hAnsi="Palatino Linotype" w:cs="Arial"/>
          <w:sz w:val="24"/>
        </w:rPr>
      </w:pPr>
    </w:p>
    <w:p w:rsidR="00C8364E" w:rsidRPr="00C96AC8" w:rsidRDefault="00C8364E" w:rsidP="00C8364E">
      <w:pPr>
        <w:spacing w:line="360" w:lineRule="auto"/>
        <w:jc w:val="both"/>
        <w:rPr>
          <w:rFonts w:ascii="Palatino Linotype" w:hAnsi="Palatino Linotype" w:cs="Arial"/>
          <w:sz w:val="24"/>
          <w:highlight w:val="yellow"/>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rsidR="00C8364E" w:rsidRPr="00C96AC8" w:rsidRDefault="00C8364E" w:rsidP="00C8364E">
      <w:pPr>
        <w:spacing w:line="360" w:lineRule="auto"/>
        <w:jc w:val="both"/>
        <w:rPr>
          <w:rFonts w:ascii="Palatino Linotype" w:hAnsi="Palatino Linotype" w:cs="Arial"/>
          <w:sz w:val="24"/>
          <w:highlight w:val="yellow"/>
        </w:rPr>
      </w:pPr>
    </w:p>
    <w:p w:rsidR="00C8364E" w:rsidRPr="00C96AC8" w:rsidRDefault="00C8364E" w:rsidP="00C8364E">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w:t>
      </w:r>
      <w:r w:rsidRPr="00C96AC8">
        <w:rPr>
          <w:rFonts w:ascii="Palatino Linotype" w:hAnsi="Palatino Linotype" w:cs="Arial"/>
          <w:sz w:val="24"/>
        </w:rPr>
        <w:lastRenderedPageBreak/>
        <w:t xml:space="preserve">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C8364E" w:rsidRPr="00C96AC8" w:rsidRDefault="00C8364E" w:rsidP="00C8364E">
      <w:pPr>
        <w:spacing w:line="360" w:lineRule="auto"/>
        <w:jc w:val="both"/>
        <w:rPr>
          <w:rFonts w:ascii="Palatino Linotype" w:hAnsi="Palatino Linotype" w:cs="Arial"/>
          <w:sz w:val="24"/>
        </w:rPr>
      </w:pPr>
    </w:p>
    <w:p w:rsidR="00C8364E" w:rsidRPr="00C96AC8" w:rsidRDefault="00C8364E" w:rsidP="00C8364E">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rsidR="00C8364E" w:rsidRPr="00C96AC8" w:rsidRDefault="00C8364E" w:rsidP="00C8364E">
      <w:pPr>
        <w:spacing w:line="360" w:lineRule="auto"/>
        <w:jc w:val="both"/>
        <w:rPr>
          <w:rFonts w:ascii="Palatino Linotype" w:hAnsi="Palatino Linotype" w:cs="Arial"/>
          <w:sz w:val="24"/>
          <w:lang w:eastAsia="es-MX"/>
        </w:rPr>
      </w:pPr>
    </w:p>
    <w:p w:rsidR="00C8364E" w:rsidRDefault="00C8364E" w:rsidP="00C8364E">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 xml:space="preserve">vos de inconformidad que arguye </w:t>
      </w:r>
      <w:r w:rsidR="004D2B48">
        <w:rPr>
          <w:rFonts w:ascii="Palatino Linotype" w:hAnsi="Palatino Linotype"/>
          <w:noProof/>
          <w:lang w:eastAsia="es-MX"/>
        </w:rPr>
        <w:t>la</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V</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Pr="00AC77C9">
        <w:rPr>
          <w:rFonts w:ascii="Palatino Linotype" w:eastAsiaTheme="minorEastAsia" w:hAnsi="Palatino Linotype" w:cstheme="minorBidi"/>
          <w:b/>
          <w:lang w:val="es-ES_tradnl"/>
        </w:rPr>
        <w:t>0</w:t>
      </w:r>
      <w:r w:rsidR="004D2B48">
        <w:rPr>
          <w:rFonts w:ascii="Palatino Linotype" w:eastAsiaTheme="minorEastAsia" w:hAnsi="Palatino Linotype" w:cstheme="minorBidi"/>
          <w:b/>
          <w:lang w:val="es-ES_tradnl"/>
        </w:rPr>
        <w:t>836</w:t>
      </w:r>
      <w:r>
        <w:rPr>
          <w:rFonts w:ascii="Palatino Linotype" w:eastAsiaTheme="minorEastAsia" w:hAnsi="Palatino Linotype" w:cstheme="minorBidi"/>
          <w:b/>
          <w:lang w:val="es-ES_tradnl"/>
        </w:rPr>
        <w:t>5</w:t>
      </w:r>
      <w:r w:rsidRPr="00AC77C9">
        <w:rPr>
          <w:rFonts w:ascii="Palatino Linotype" w:eastAsiaTheme="minorEastAsia" w:hAnsi="Palatino Linotype" w:cstheme="minorBidi"/>
          <w:b/>
          <w:lang w:val="es-ES_tradnl"/>
        </w:rPr>
        <w:t>/INFOEM/IP/RR/2019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rsidR="00C8364E" w:rsidRDefault="00C8364E" w:rsidP="00C8364E">
      <w:pPr>
        <w:spacing w:after="0" w:line="360" w:lineRule="auto"/>
        <w:jc w:val="both"/>
        <w:rPr>
          <w:rFonts w:ascii="Palatino Linotype" w:hAnsi="Palatino Linotype"/>
          <w:sz w:val="24"/>
          <w:szCs w:val="24"/>
        </w:rPr>
      </w:pPr>
    </w:p>
    <w:p w:rsidR="004D2B48" w:rsidRPr="008071D7" w:rsidRDefault="004D2B48" w:rsidP="00C8364E">
      <w:pPr>
        <w:spacing w:after="0" w:line="360" w:lineRule="auto"/>
        <w:jc w:val="both"/>
        <w:rPr>
          <w:rFonts w:ascii="Palatino Linotype" w:hAnsi="Palatino Linotype"/>
          <w:sz w:val="24"/>
          <w:szCs w:val="24"/>
        </w:rPr>
      </w:pPr>
    </w:p>
    <w:p w:rsidR="00C8364E" w:rsidRPr="008071D7" w:rsidRDefault="00C8364E" w:rsidP="00C8364E">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rsidR="00C8364E" w:rsidRPr="008071D7" w:rsidRDefault="00C8364E" w:rsidP="00C8364E">
      <w:pPr>
        <w:spacing w:after="0" w:line="276" w:lineRule="auto"/>
        <w:jc w:val="center"/>
        <w:rPr>
          <w:rFonts w:ascii="Palatino Linotype" w:hAnsi="Palatino Linotype"/>
          <w:b/>
          <w:sz w:val="28"/>
          <w:szCs w:val="28"/>
        </w:rPr>
      </w:pPr>
    </w:p>
    <w:p w:rsidR="00C8364E" w:rsidRDefault="00C8364E" w:rsidP="00C8364E">
      <w:pPr>
        <w:spacing w:after="0" w:line="276" w:lineRule="auto"/>
        <w:jc w:val="center"/>
        <w:rPr>
          <w:rFonts w:ascii="Palatino Linotype" w:hAnsi="Palatino Linotype"/>
          <w:b/>
          <w:sz w:val="28"/>
          <w:szCs w:val="28"/>
        </w:rPr>
      </w:pPr>
      <w:r w:rsidRPr="008071D7">
        <w:rPr>
          <w:rFonts w:ascii="Palatino Linotype" w:hAnsi="Palatino Linotype"/>
          <w:b/>
          <w:sz w:val="28"/>
          <w:szCs w:val="28"/>
        </w:rPr>
        <w:lastRenderedPageBreak/>
        <w:t>R E S U E L V E</w:t>
      </w:r>
    </w:p>
    <w:p w:rsidR="004D2B48" w:rsidRPr="008071D7" w:rsidRDefault="004D2B48" w:rsidP="00C8364E">
      <w:pPr>
        <w:spacing w:after="0" w:line="276" w:lineRule="auto"/>
        <w:jc w:val="center"/>
        <w:rPr>
          <w:rFonts w:ascii="Palatino Linotype" w:hAnsi="Palatino Linotype"/>
          <w:b/>
          <w:sz w:val="28"/>
          <w:szCs w:val="28"/>
        </w:rPr>
      </w:pPr>
    </w:p>
    <w:p w:rsidR="00C8364E" w:rsidRPr="008071D7" w:rsidRDefault="00C8364E" w:rsidP="00C8364E">
      <w:pPr>
        <w:spacing w:after="0" w:line="276" w:lineRule="auto"/>
        <w:jc w:val="both"/>
        <w:rPr>
          <w:rFonts w:ascii="Palatino Linotype" w:hAnsi="Palatino Linotype"/>
          <w:b/>
          <w:sz w:val="2"/>
          <w:szCs w:val="24"/>
        </w:rPr>
      </w:pPr>
    </w:p>
    <w:p w:rsidR="00C8364E" w:rsidRPr="008071D7" w:rsidRDefault="00C8364E" w:rsidP="00C8364E">
      <w:pPr>
        <w:spacing w:after="0" w:line="276" w:lineRule="auto"/>
        <w:jc w:val="both"/>
        <w:rPr>
          <w:rFonts w:ascii="Palatino Linotype" w:hAnsi="Palatino Linotype"/>
          <w:b/>
          <w:sz w:val="24"/>
          <w:szCs w:val="24"/>
        </w:rPr>
      </w:pPr>
    </w:p>
    <w:p w:rsidR="00C8364E" w:rsidRPr="004431CC" w:rsidRDefault="00C8364E" w:rsidP="00C8364E">
      <w:pPr>
        <w:pStyle w:val="Sinespaciado"/>
        <w:spacing w:line="360" w:lineRule="auto"/>
        <w:jc w:val="both"/>
        <w:rPr>
          <w:rFonts w:ascii="Palatino Linotype" w:hAnsi="Palatino Linotype" w:cs="Arial"/>
        </w:rPr>
      </w:pPr>
      <w:r w:rsidRPr="004431CC">
        <w:rPr>
          <w:rFonts w:ascii="Palatino Linotype" w:hAnsi="Palatino Linotype" w:cs="Arial"/>
          <w:b/>
        </w:rPr>
        <w:t>PRIMERO.</w:t>
      </w:r>
      <w:r w:rsidRPr="004431CC">
        <w:rPr>
          <w:rFonts w:ascii="Palatino Linotype" w:hAnsi="Palatino Linotype" w:cs="Arial"/>
        </w:rPr>
        <w:t xml:space="preserve"> Se</w:t>
      </w:r>
      <w:r w:rsidRPr="004431CC">
        <w:rPr>
          <w:rFonts w:ascii="Palatino Linotype" w:hAnsi="Palatino Linotype" w:cs="Arial"/>
          <w:b/>
        </w:rPr>
        <w:t xml:space="preserve"> SOBRESEE </w:t>
      </w:r>
      <w:r w:rsidRPr="004431CC">
        <w:rPr>
          <w:rFonts w:ascii="Palatino Linotype" w:hAnsi="Palatino Linotype" w:cs="Arial"/>
        </w:rPr>
        <w:t xml:space="preserve">el recurso de revisión número </w:t>
      </w:r>
      <w:r w:rsidRPr="00AC77C9">
        <w:rPr>
          <w:rFonts w:ascii="Palatino Linotype" w:hAnsi="Palatino Linotype" w:cs="Arial"/>
          <w:b/>
        </w:rPr>
        <w:t>0</w:t>
      </w:r>
      <w:r w:rsidR="004D2B48">
        <w:rPr>
          <w:rFonts w:ascii="Palatino Linotype" w:hAnsi="Palatino Linotype" w:cs="Arial"/>
          <w:b/>
        </w:rPr>
        <w:t>836</w:t>
      </w:r>
      <w:r>
        <w:rPr>
          <w:rFonts w:ascii="Palatino Linotype" w:hAnsi="Palatino Linotype" w:cs="Arial"/>
          <w:b/>
        </w:rPr>
        <w:t>5</w:t>
      </w:r>
      <w:r w:rsidRPr="00AC77C9">
        <w:rPr>
          <w:rFonts w:ascii="Palatino Linotype" w:hAnsi="Palatino Linotype" w:cs="Arial"/>
          <w:b/>
        </w:rPr>
        <w:t>/INFOEM/IP/RR/2019</w:t>
      </w:r>
      <w:r w:rsidRPr="004431CC">
        <w:rPr>
          <w:rFonts w:ascii="Palatino Linotype" w:hAnsi="Palatino Linotype" w:cs="Arial"/>
        </w:rPr>
        <w:t xml:space="preserve">, </w:t>
      </w:r>
      <w:r>
        <w:rPr>
          <w:rFonts w:ascii="Palatino Linotype" w:hAnsi="Palatino Linotype" w:cs="Arial"/>
        </w:rPr>
        <w:t xml:space="preserve">porque al modificar la respuesta al recurso de revisión quedó sin materia en términos </w:t>
      </w:r>
      <w:r w:rsidRPr="004431CC">
        <w:rPr>
          <w:rFonts w:ascii="Palatino Linotype" w:hAnsi="Palatino Linotype" w:cs="Arial"/>
        </w:rPr>
        <w:t xml:space="preserve">del </w:t>
      </w:r>
      <w:r w:rsidRPr="00317B1B">
        <w:rPr>
          <w:rFonts w:ascii="Palatino Linotype" w:hAnsi="Palatino Linotype" w:cs="Arial"/>
          <w:b/>
        </w:rPr>
        <w:t xml:space="preserve">Considerando </w:t>
      </w:r>
      <w:r w:rsidRPr="004431CC">
        <w:rPr>
          <w:rFonts w:ascii="Palatino Linotype" w:hAnsi="Palatino Linotype" w:cs="Arial"/>
          <w:b/>
        </w:rPr>
        <w:t>TERCERO</w:t>
      </w:r>
      <w:r w:rsidRPr="004431CC">
        <w:rPr>
          <w:rFonts w:ascii="Palatino Linotype" w:hAnsi="Palatino Linotype" w:cs="Arial"/>
        </w:rPr>
        <w:t xml:space="preserve"> de la presente resolución.</w:t>
      </w:r>
    </w:p>
    <w:p w:rsidR="00C8364E" w:rsidRPr="005D2ECA" w:rsidRDefault="00C8364E" w:rsidP="00C8364E">
      <w:pPr>
        <w:spacing w:line="360" w:lineRule="auto"/>
        <w:jc w:val="both"/>
        <w:rPr>
          <w:rFonts w:ascii="Palatino Linotype" w:hAnsi="Palatino Linotype" w:cs="Arial"/>
        </w:rPr>
      </w:pPr>
    </w:p>
    <w:p w:rsidR="00C8364E" w:rsidRPr="004431CC" w:rsidRDefault="00C8364E" w:rsidP="00C8364E">
      <w:pPr>
        <w:pStyle w:val="Sinespaciado"/>
        <w:spacing w:line="360" w:lineRule="auto"/>
        <w:jc w:val="both"/>
        <w:rPr>
          <w:rFonts w:ascii="Palatino Linotype" w:hAnsi="Palatino Linotype" w:cs="Arial"/>
        </w:rPr>
      </w:pPr>
      <w:r w:rsidRPr="004431CC">
        <w:rPr>
          <w:rFonts w:ascii="Palatino Linotype" w:hAnsi="Palatino Linotype" w:cs="Arial"/>
          <w:b/>
        </w:rPr>
        <w:t>SEGUNDO.</w:t>
      </w:r>
      <w:r w:rsidRPr="004431CC">
        <w:rPr>
          <w:rFonts w:ascii="Palatino Linotype" w:hAnsi="Palatino Linotype" w:cs="Arial"/>
        </w:rPr>
        <w:t xml:space="preserve"> Notifíquese la presente resolución al Titular de la Unidad de Transparencia del </w:t>
      </w:r>
      <w:r w:rsidRPr="004B1C28">
        <w:rPr>
          <w:rFonts w:ascii="Palatino Linotype" w:hAnsi="Palatino Linotype" w:cs="Arial"/>
          <w:b/>
        </w:rPr>
        <w:t>Sujeto Obligado</w:t>
      </w:r>
      <w:r w:rsidRPr="004431CC">
        <w:rPr>
          <w:rFonts w:ascii="Palatino Linotype" w:hAnsi="Palatino Linotype" w:cs="Arial"/>
        </w:rPr>
        <w:t xml:space="preserve"> mediante el SAIMEX.</w:t>
      </w:r>
    </w:p>
    <w:p w:rsidR="00C8364E" w:rsidRDefault="00C8364E" w:rsidP="00C8364E">
      <w:pPr>
        <w:pStyle w:val="Sinespaciado"/>
        <w:spacing w:line="360" w:lineRule="auto"/>
        <w:jc w:val="both"/>
        <w:rPr>
          <w:rFonts w:ascii="Palatino Linotype" w:hAnsi="Palatino Linotype" w:cs="Arial"/>
        </w:rPr>
      </w:pPr>
    </w:p>
    <w:p w:rsidR="00C8364E" w:rsidRPr="00D25D63" w:rsidRDefault="00C8364E" w:rsidP="00C8364E">
      <w:pPr>
        <w:pStyle w:val="Sinespaciado"/>
        <w:spacing w:line="360" w:lineRule="auto"/>
        <w:jc w:val="both"/>
        <w:rPr>
          <w:rFonts w:ascii="Palatino Linotype" w:hAnsi="Palatino Linotype" w:cs="Arial"/>
          <w:sz w:val="28"/>
        </w:rPr>
      </w:pPr>
    </w:p>
    <w:p w:rsidR="00C8364E" w:rsidRPr="00D25D63" w:rsidRDefault="00C8364E" w:rsidP="00C8364E">
      <w:pPr>
        <w:autoSpaceDE w:val="0"/>
        <w:autoSpaceDN w:val="0"/>
        <w:adjustRightInd w:val="0"/>
        <w:spacing w:line="360" w:lineRule="auto"/>
        <w:jc w:val="both"/>
        <w:rPr>
          <w:rFonts w:ascii="Palatino Linotype" w:eastAsia="Calibri" w:hAnsi="Palatino Linotype" w:cs="Arial"/>
          <w:sz w:val="24"/>
        </w:rPr>
      </w:pPr>
      <w:r w:rsidRPr="00D25D63">
        <w:rPr>
          <w:rFonts w:ascii="Palatino Linotype" w:eastAsia="Calibri" w:hAnsi="Palatino Linotype" w:cs="Arial"/>
          <w:b/>
          <w:sz w:val="24"/>
        </w:rPr>
        <w:t xml:space="preserve">TERCERO. </w:t>
      </w:r>
      <w:r w:rsidRPr="00D25D63">
        <w:rPr>
          <w:rFonts w:ascii="Palatino Linotype" w:eastAsia="Calibri" w:hAnsi="Palatino Linotype" w:cs="Arial"/>
          <w:sz w:val="24"/>
        </w:rPr>
        <w:t>Notifíquese la presente resolución a</w:t>
      </w:r>
      <w:r>
        <w:rPr>
          <w:rFonts w:ascii="Palatino Linotype" w:eastAsia="Calibri" w:hAnsi="Palatino Linotype" w:cs="Arial"/>
          <w:sz w:val="24"/>
        </w:rPr>
        <w:t xml:space="preserve"> </w:t>
      </w:r>
      <w:r w:rsidRPr="00D25D63">
        <w:rPr>
          <w:rFonts w:ascii="Palatino Linotype" w:eastAsia="Calibri" w:hAnsi="Palatino Linotype" w:cs="Arial"/>
          <w:sz w:val="24"/>
        </w:rPr>
        <w:t>l</w:t>
      </w:r>
      <w:r>
        <w:rPr>
          <w:rFonts w:ascii="Palatino Linotype" w:eastAsia="Calibri" w:hAnsi="Palatino Linotype" w:cs="Arial"/>
          <w:sz w:val="24"/>
        </w:rPr>
        <w:t>a parte</w:t>
      </w:r>
      <w:r w:rsidRPr="00D25D63">
        <w:rPr>
          <w:rFonts w:ascii="Palatino Linotype" w:eastAsia="Calibri" w:hAnsi="Palatino Linotype" w:cs="Arial"/>
          <w:sz w:val="24"/>
        </w:rPr>
        <w:t xml:space="preserve"> </w:t>
      </w:r>
      <w:r w:rsidRPr="00D25D63">
        <w:rPr>
          <w:rFonts w:ascii="Palatino Linotype" w:eastAsia="Calibri" w:hAnsi="Palatino Linotype" w:cs="Arial"/>
          <w:b/>
          <w:sz w:val="24"/>
        </w:rPr>
        <w:t xml:space="preserve">Recurrente, </w:t>
      </w:r>
      <w:r w:rsidRPr="00D25D63">
        <w:rPr>
          <w:rFonts w:ascii="Palatino Linotype" w:hAnsi="Palatino Linotype"/>
          <w:sz w:val="24"/>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rsidR="00C8364E" w:rsidRDefault="00C8364E" w:rsidP="00C8364E">
      <w:pPr>
        <w:pStyle w:val="Sinespaciado"/>
        <w:spacing w:line="360" w:lineRule="auto"/>
        <w:jc w:val="both"/>
        <w:rPr>
          <w:rFonts w:ascii="Palatino Linotype" w:hAnsi="Palatino Linotype"/>
        </w:rPr>
      </w:pPr>
    </w:p>
    <w:p w:rsidR="004D2B48" w:rsidRDefault="004D2B48" w:rsidP="00C8364E">
      <w:pPr>
        <w:pStyle w:val="Sinespaciado"/>
        <w:spacing w:line="360" w:lineRule="auto"/>
        <w:jc w:val="both"/>
        <w:rPr>
          <w:rFonts w:ascii="Palatino Linotype" w:hAnsi="Palatino Linotype"/>
        </w:rPr>
      </w:pPr>
    </w:p>
    <w:p w:rsidR="004D2B48" w:rsidRDefault="004D2B48" w:rsidP="00C8364E">
      <w:pPr>
        <w:pStyle w:val="Sinespaciado"/>
        <w:spacing w:line="360" w:lineRule="auto"/>
        <w:jc w:val="both"/>
        <w:rPr>
          <w:rFonts w:ascii="Palatino Linotype" w:hAnsi="Palatino Linotype"/>
        </w:rPr>
      </w:pPr>
    </w:p>
    <w:p w:rsidR="004D2B48" w:rsidRDefault="004D2B48"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p>
    <w:p w:rsidR="00C8364E" w:rsidRDefault="00C8364E" w:rsidP="00C8364E">
      <w:pPr>
        <w:pStyle w:val="Sinespaciado"/>
        <w:spacing w:line="360" w:lineRule="auto"/>
        <w:jc w:val="both"/>
        <w:rPr>
          <w:rFonts w:ascii="Palatino Linotype" w:hAnsi="Palatino Linotype"/>
        </w:rPr>
      </w:pPr>
      <w:r w:rsidRPr="00C24D80">
        <w:rPr>
          <w:rFonts w:ascii="Palatino Linotype" w:hAnsi="Palatino Linotype"/>
        </w:rPr>
        <w:lastRenderedPageBreak/>
        <w:t>ASÍ LO RESUELVE, POR UNANIMIDAD DE VOTOS, EL PLENO DEL</w:t>
      </w:r>
      <w:r w:rsidRPr="00C24D80">
        <w:rPr>
          <w:rFonts w:ascii="Palatino Linotype" w:eastAsia="Arial Unicode MS" w:hAnsi="Palatino Linotype"/>
        </w:rPr>
        <w:t xml:space="preserve"> INSTITUTO DE TRANSPARENCIA, ACCESO A LA INFORMACIÓN PÚBLICA Y PROTECCIÓN DE DATOS PERSONALES DEL ESTADO DE MÉXICO Y MUNICIPIOS</w:t>
      </w:r>
      <w:r w:rsidRPr="00C24D80">
        <w:rPr>
          <w:rFonts w:ascii="Palatino Linotype" w:hAnsi="Palatino Linotype"/>
        </w:rPr>
        <w:t xml:space="preserve">, CONFORMADO POR LOS COMISIONADOS ZULEMA </w:t>
      </w:r>
      <w:r w:rsidRPr="00C24D80">
        <w:rPr>
          <w:rFonts w:ascii="Palatino Linotype" w:eastAsia="Arial Unicode MS" w:hAnsi="Palatino Linotype"/>
        </w:rPr>
        <w:t>MARTÍNEZ SÁNCHEZ, EVA ABAID YAPUR,</w:t>
      </w:r>
      <w:r>
        <w:rPr>
          <w:rFonts w:ascii="Palatino Linotype" w:eastAsia="Arial Unicode MS" w:hAnsi="Palatino Linotype"/>
        </w:rPr>
        <w:t xml:space="preserve"> JOSÉ GUADALUPE LUNA HERNÁNDEZ</w:t>
      </w:r>
      <w:r w:rsidR="00671E36">
        <w:rPr>
          <w:rFonts w:ascii="Palatino Linotype" w:eastAsia="Arial Unicode MS" w:hAnsi="Palatino Linotype"/>
        </w:rPr>
        <w:t xml:space="preserve"> (VOTO PARTICULAR)</w:t>
      </w:r>
      <w:r>
        <w:rPr>
          <w:rFonts w:ascii="Palatino Linotype" w:eastAsia="Arial Unicode MS" w:hAnsi="Palatino Linotype"/>
        </w:rPr>
        <w:t>,</w:t>
      </w:r>
      <w:r w:rsidRPr="00C24D80">
        <w:rPr>
          <w:rFonts w:ascii="Palatino Linotype" w:eastAsia="Arial Unicode MS" w:hAnsi="Palatino Linotype"/>
        </w:rPr>
        <w:t xml:space="preserve"> JAVIER MARTÍNEZ CRUZ</w:t>
      </w:r>
      <w:r>
        <w:rPr>
          <w:rFonts w:ascii="Palatino Linotype" w:eastAsia="Arial Unicode MS" w:hAnsi="Palatino Linotype"/>
        </w:rPr>
        <w:t xml:space="preserve"> Y LUIS GUSTAVO PARRA NORIEGA</w:t>
      </w:r>
      <w:r w:rsidRPr="00C24D80">
        <w:rPr>
          <w:rFonts w:ascii="Palatino Linotype" w:eastAsia="Arial Unicode MS" w:hAnsi="Palatino Linotype"/>
        </w:rPr>
        <w:t xml:space="preserve">, EN LA </w:t>
      </w:r>
      <w:r w:rsidR="009805F2">
        <w:rPr>
          <w:rFonts w:ascii="Palatino Linotype" w:eastAsia="Arial Unicode MS" w:hAnsi="Palatino Linotype"/>
        </w:rPr>
        <w:t xml:space="preserve">PRIMERA </w:t>
      </w:r>
      <w:r w:rsidRPr="00C24D80">
        <w:rPr>
          <w:rFonts w:ascii="Palatino Linotype" w:eastAsia="Arial Unicode MS" w:hAnsi="Palatino Linotype"/>
        </w:rPr>
        <w:t>SESIÓN ORDINARIA</w:t>
      </w:r>
      <w:r w:rsidRPr="00C24D80">
        <w:rPr>
          <w:rFonts w:ascii="Palatino Linotype" w:hAnsi="Palatino Linotype"/>
        </w:rPr>
        <w:t xml:space="preserve"> CELEBRADA EL</w:t>
      </w:r>
      <w:r>
        <w:rPr>
          <w:rFonts w:ascii="Palatino Linotype" w:hAnsi="Palatino Linotype"/>
        </w:rPr>
        <w:t xml:space="preserve"> </w:t>
      </w:r>
      <w:r w:rsidR="009805F2">
        <w:rPr>
          <w:rFonts w:ascii="Palatino Linotype" w:hAnsi="Palatino Linotype"/>
        </w:rPr>
        <w:t>QUINCE</w:t>
      </w:r>
      <w:r>
        <w:rPr>
          <w:rFonts w:ascii="Palatino Linotype" w:hAnsi="Palatino Linotype"/>
        </w:rPr>
        <w:t xml:space="preserve"> DE </w:t>
      </w:r>
      <w:r w:rsidR="009805F2">
        <w:rPr>
          <w:rFonts w:ascii="Palatino Linotype" w:hAnsi="Palatino Linotype"/>
        </w:rPr>
        <w:t>ENERO</w:t>
      </w:r>
      <w:r>
        <w:rPr>
          <w:rFonts w:ascii="Palatino Linotype" w:hAnsi="Palatino Linotype"/>
        </w:rPr>
        <w:t xml:space="preserve"> DE DOS MIL VE</w:t>
      </w:r>
      <w:r w:rsidR="005A3E47">
        <w:rPr>
          <w:rFonts w:ascii="Palatino Linotype" w:hAnsi="Palatino Linotype"/>
        </w:rPr>
        <w:t>INTE</w:t>
      </w:r>
      <w:r w:rsidRPr="00C24D80">
        <w:rPr>
          <w:rFonts w:ascii="Palatino Linotype" w:hAnsi="Palatino Linotype"/>
        </w:rPr>
        <w:t>, ANTE EL SECRETARIO TÉCNICO DEL PLENO, ALEXIS TAPIA RAMÍRE</w:t>
      </w:r>
      <w:r w:rsidR="000870D3">
        <w:rPr>
          <w:rFonts w:ascii="Palatino Linotype" w:hAnsi="Palatino Linotype"/>
        </w:rPr>
        <w:t>Z</w:t>
      </w:r>
      <w:r w:rsidR="00CC1B06">
        <w:rPr>
          <w:rFonts w:ascii="Palatino Linotype" w:hAnsi="Palatino Linotype"/>
        </w:rPr>
        <w:t>--------------------------------------------------------------------------------------------------------------------------------------------------------------------------------------------------------------------------------------------------------------------------------------------------------------------------------------------------------------------------------------------------------------------------------------------------------------------------------------------------------------------------------------------------------------------------------------------------------------------------------------------------------------------------------------------------------------------------------------</w:t>
      </w:r>
      <w:r w:rsidR="00671E36">
        <w:rPr>
          <w:rFonts w:ascii="Palatino Linotype" w:hAnsi="Palatino Linotype"/>
        </w:rPr>
        <w:t>---------------------------------------------------------------------------</w:t>
      </w:r>
      <w:r w:rsidR="00CC1B06">
        <w:rPr>
          <w:rFonts w:ascii="Palatino Linotype" w:hAnsi="Palatino Linotype"/>
        </w:rPr>
        <w:t>------</w:t>
      </w:r>
    </w:p>
    <w:p w:rsidR="00CC1B06" w:rsidRDefault="00CC1B06" w:rsidP="00CC1B06">
      <w:pPr>
        <w:pStyle w:val="Sinespaciado"/>
        <w:spacing w:line="360" w:lineRule="auto"/>
        <w:jc w:val="both"/>
        <w:rPr>
          <w:rFonts w:ascii="Palatino Linotype" w:hAnsi="Palatino Linotype"/>
        </w:rPr>
      </w:pPr>
      <w:r>
        <w:rPr>
          <w:rFonts w:ascii="Palatino Linotype" w:hAnsi="Palatino Linotype"/>
        </w:rPr>
        <w:t>----------------------------------------------------------------------------------------------------------------------------------------------------------------------------------------------------------------------------------------------------------------------------------------------------------------------------------------------------------------------------------------------------------------------------------------------------------------------------------------------------------------------------------------------------------------------</w:t>
      </w:r>
    </w:p>
    <w:p w:rsidR="004D2B48" w:rsidRDefault="004D2B48" w:rsidP="00C8364E">
      <w:pPr>
        <w:pStyle w:val="Sinespaciado"/>
        <w:spacing w:line="360" w:lineRule="auto"/>
        <w:jc w:val="both"/>
        <w:rPr>
          <w:rFonts w:ascii="Palatino Linotype" w:hAnsi="Palatino Linotype"/>
        </w:rPr>
      </w:pPr>
    </w:p>
    <w:p w:rsidR="000870D3" w:rsidRDefault="000870D3" w:rsidP="00C8364E">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C8364E" w:rsidRPr="00CF4850" w:rsidTr="00671E36">
        <w:tc>
          <w:tcPr>
            <w:tcW w:w="8838" w:type="dxa"/>
            <w:gridSpan w:val="2"/>
          </w:tcPr>
          <w:p w:rsidR="00C8364E" w:rsidRDefault="00C8364E" w:rsidP="00402B74">
            <w:pPr>
              <w:pStyle w:val="Sinespaciado"/>
              <w:jc w:val="center"/>
              <w:rPr>
                <w:rFonts w:ascii="Palatino Linotype" w:hAnsi="Palatino Linotype"/>
                <w:b/>
              </w:rPr>
            </w:pPr>
          </w:p>
          <w:p w:rsidR="00C8364E" w:rsidRDefault="00C8364E" w:rsidP="00402B74">
            <w:pPr>
              <w:pStyle w:val="Sinespaciado"/>
              <w:jc w:val="center"/>
              <w:rPr>
                <w:rFonts w:ascii="Palatino Linotype" w:hAnsi="Palatino Linotype"/>
                <w:b/>
              </w:rPr>
            </w:pPr>
          </w:p>
          <w:p w:rsidR="00742782" w:rsidRDefault="00742782" w:rsidP="00402B74">
            <w:pPr>
              <w:pStyle w:val="Sinespaciado"/>
              <w:jc w:val="center"/>
              <w:rPr>
                <w:rFonts w:ascii="Palatino Linotype" w:hAnsi="Palatino Linotype"/>
                <w:b/>
              </w:rPr>
            </w:pPr>
          </w:p>
          <w:p w:rsidR="00742782" w:rsidRPr="00CF4850" w:rsidRDefault="00742782"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r w:rsidRPr="00CF4850">
              <w:rPr>
                <w:rFonts w:ascii="Palatino Linotype" w:hAnsi="Palatino Linotype"/>
                <w:b/>
              </w:rPr>
              <w:t>Zulema Martínez Sánchez</w:t>
            </w:r>
          </w:p>
          <w:p w:rsidR="00C8364E" w:rsidRPr="00CF4850" w:rsidRDefault="00C8364E" w:rsidP="00402B74">
            <w:pPr>
              <w:pStyle w:val="Sinespaciado"/>
              <w:jc w:val="center"/>
              <w:rPr>
                <w:rFonts w:ascii="Palatino Linotype" w:hAnsi="Palatino Linotype"/>
              </w:rPr>
            </w:pPr>
            <w:r w:rsidRPr="00CF4850">
              <w:rPr>
                <w:rFonts w:ascii="Palatino Linotype" w:hAnsi="Palatino Linotype"/>
              </w:rPr>
              <w:t>Comisionada Presidenta</w:t>
            </w:r>
          </w:p>
          <w:p w:rsidR="00C8364E" w:rsidRPr="00CF4850" w:rsidRDefault="00C8364E" w:rsidP="00402B74">
            <w:pPr>
              <w:pStyle w:val="Sinespaciado"/>
              <w:jc w:val="center"/>
              <w:rPr>
                <w:rFonts w:ascii="Palatino Linotype" w:hAnsi="Palatino Linotype"/>
              </w:rPr>
            </w:pPr>
          </w:p>
        </w:tc>
      </w:tr>
      <w:tr w:rsidR="00C8364E" w:rsidRPr="00CF4850" w:rsidTr="00671E36">
        <w:tc>
          <w:tcPr>
            <w:tcW w:w="4419" w:type="dxa"/>
          </w:tcPr>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r w:rsidRPr="00CF4850">
              <w:rPr>
                <w:rFonts w:ascii="Palatino Linotype" w:hAnsi="Palatino Linotype"/>
                <w:b/>
              </w:rPr>
              <w:t>Eva Abaid Yapur</w:t>
            </w:r>
          </w:p>
          <w:p w:rsidR="00C8364E" w:rsidRPr="00CF4850" w:rsidRDefault="00C8364E" w:rsidP="00402B74">
            <w:pPr>
              <w:pStyle w:val="Sinespaciado"/>
              <w:jc w:val="center"/>
              <w:rPr>
                <w:rFonts w:ascii="Palatino Linotype" w:hAnsi="Palatino Linotype"/>
              </w:rPr>
            </w:pPr>
            <w:r w:rsidRPr="00CF4850">
              <w:rPr>
                <w:rFonts w:ascii="Palatino Linotype" w:hAnsi="Palatino Linotype"/>
              </w:rPr>
              <w:t>Comisionada</w:t>
            </w:r>
          </w:p>
          <w:p w:rsidR="00C8364E" w:rsidRPr="00CF4850" w:rsidRDefault="00C8364E" w:rsidP="00402B74">
            <w:pPr>
              <w:pStyle w:val="Sinespaciado"/>
              <w:jc w:val="center"/>
              <w:rPr>
                <w:rFonts w:ascii="Palatino Linotype" w:hAnsi="Palatino Linotype"/>
              </w:rPr>
            </w:pPr>
          </w:p>
        </w:tc>
        <w:tc>
          <w:tcPr>
            <w:tcW w:w="4419" w:type="dxa"/>
          </w:tcPr>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r w:rsidRPr="00CF4850">
              <w:rPr>
                <w:rFonts w:ascii="Palatino Linotype" w:hAnsi="Palatino Linotype"/>
                <w:b/>
              </w:rPr>
              <w:t>José Guadalupe Luna Hernández</w:t>
            </w:r>
          </w:p>
          <w:p w:rsidR="00C8364E" w:rsidRPr="00CF4850" w:rsidRDefault="00C8364E" w:rsidP="00402B74">
            <w:pPr>
              <w:pStyle w:val="Sinespaciado"/>
              <w:jc w:val="center"/>
              <w:rPr>
                <w:rFonts w:ascii="Palatino Linotype" w:hAnsi="Palatino Linotype"/>
              </w:rPr>
            </w:pPr>
            <w:r w:rsidRPr="00CF4850">
              <w:rPr>
                <w:rFonts w:ascii="Palatino Linotype" w:hAnsi="Palatino Linotype"/>
              </w:rPr>
              <w:t>Comisionado</w:t>
            </w:r>
          </w:p>
          <w:p w:rsidR="00C8364E" w:rsidRPr="00CF4850" w:rsidRDefault="00C8364E" w:rsidP="00402B74">
            <w:pPr>
              <w:pStyle w:val="Sinespaciado"/>
              <w:jc w:val="center"/>
              <w:rPr>
                <w:rFonts w:ascii="Palatino Linotype" w:hAnsi="Palatino Linotype"/>
              </w:rPr>
            </w:pPr>
          </w:p>
        </w:tc>
      </w:tr>
      <w:tr w:rsidR="00C8364E" w:rsidRPr="00CF4850" w:rsidTr="00671E36">
        <w:tc>
          <w:tcPr>
            <w:tcW w:w="4419" w:type="dxa"/>
          </w:tcPr>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r w:rsidRPr="00CF4850">
              <w:rPr>
                <w:rFonts w:ascii="Palatino Linotype" w:hAnsi="Palatino Linotype"/>
                <w:b/>
              </w:rPr>
              <w:t>Javier Martínez Cruz</w:t>
            </w:r>
          </w:p>
          <w:p w:rsidR="00C8364E" w:rsidRPr="00CF4850" w:rsidRDefault="00C8364E" w:rsidP="00402B74">
            <w:pPr>
              <w:pStyle w:val="Sinespaciado"/>
              <w:jc w:val="center"/>
              <w:rPr>
                <w:rFonts w:ascii="Palatino Linotype" w:hAnsi="Palatino Linotype"/>
              </w:rPr>
            </w:pPr>
            <w:r w:rsidRPr="00CF4850">
              <w:rPr>
                <w:rFonts w:ascii="Palatino Linotype" w:hAnsi="Palatino Linotype"/>
              </w:rPr>
              <w:t>Comisionado</w:t>
            </w:r>
          </w:p>
          <w:p w:rsidR="00C8364E" w:rsidRPr="00CF4850" w:rsidRDefault="00C8364E" w:rsidP="00402B74">
            <w:pPr>
              <w:pStyle w:val="Sinespaciado"/>
              <w:jc w:val="center"/>
              <w:rPr>
                <w:rFonts w:ascii="Palatino Linotype" w:hAnsi="Palatino Linotype"/>
                <w:b/>
              </w:rPr>
            </w:pPr>
          </w:p>
        </w:tc>
        <w:tc>
          <w:tcPr>
            <w:tcW w:w="4419" w:type="dxa"/>
          </w:tcPr>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r w:rsidRPr="00CF4850">
              <w:rPr>
                <w:rFonts w:ascii="Palatino Linotype" w:hAnsi="Palatino Linotype"/>
                <w:b/>
              </w:rPr>
              <w:t>Luis Gustavo Parra Noriega</w:t>
            </w:r>
          </w:p>
          <w:p w:rsidR="00C8364E" w:rsidRPr="00CF4850" w:rsidRDefault="00C8364E" w:rsidP="00402B74">
            <w:pPr>
              <w:pStyle w:val="Sinespaciado"/>
              <w:jc w:val="center"/>
              <w:rPr>
                <w:rFonts w:ascii="Palatino Linotype" w:hAnsi="Palatino Linotype"/>
              </w:rPr>
            </w:pPr>
            <w:r w:rsidRPr="00CF4850">
              <w:rPr>
                <w:rFonts w:ascii="Palatino Linotype" w:hAnsi="Palatino Linotype"/>
              </w:rPr>
              <w:t>Comisionado</w:t>
            </w:r>
          </w:p>
          <w:p w:rsidR="00C8364E" w:rsidRPr="00CF4850" w:rsidRDefault="00C8364E" w:rsidP="00402B74">
            <w:pPr>
              <w:pStyle w:val="Sinespaciado"/>
              <w:jc w:val="center"/>
              <w:rPr>
                <w:rFonts w:ascii="Palatino Linotype" w:hAnsi="Palatino Linotype"/>
              </w:rPr>
            </w:pPr>
          </w:p>
        </w:tc>
      </w:tr>
      <w:tr w:rsidR="00C8364E" w:rsidRPr="00CF4850" w:rsidTr="00671E36">
        <w:tc>
          <w:tcPr>
            <w:tcW w:w="8838" w:type="dxa"/>
            <w:gridSpan w:val="2"/>
          </w:tcPr>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p>
          <w:p w:rsidR="00C8364E" w:rsidRPr="00CF4850" w:rsidRDefault="00C8364E" w:rsidP="00402B74">
            <w:pPr>
              <w:pStyle w:val="Sinespaciado"/>
              <w:jc w:val="center"/>
              <w:rPr>
                <w:rFonts w:ascii="Palatino Linotype" w:hAnsi="Palatino Linotype"/>
                <w:b/>
              </w:rPr>
            </w:pPr>
            <w:r w:rsidRPr="00CF4850">
              <w:rPr>
                <w:rFonts w:ascii="Palatino Linotype" w:hAnsi="Palatino Linotype"/>
                <w:b/>
              </w:rPr>
              <w:t>Alexis Tapia Ramírez</w:t>
            </w:r>
          </w:p>
          <w:p w:rsidR="00C8364E" w:rsidRPr="00CF4850" w:rsidRDefault="00C8364E" w:rsidP="00402B74">
            <w:pPr>
              <w:pStyle w:val="Sinespaciado"/>
              <w:jc w:val="center"/>
              <w:rPr>
                <w:rFonts w:ascii="Palatino Linotype" w:hAnsi="Palatino Linotype"/>
              </w:rPr>
            </w:pPr>
            <w:r w:rsidRPr="00CF4850">
              <w:rPr>
                <w:rFonts w:ascii="Palatino Linotype" w:hAnsi="Palatino Linotype"/>
              </w:rPr>
              <w:t>Secretario Técnico del Pleno</w:t>
            </w:r>
          </w:p>
          <w:p w:rsidR="00C8364E" w:rsidRPr="00CF4850" w:rsidRDefault="00C8364E" w:rsidP="00402B74">
            <w:pPr>
              <w:pStyle w:val="Sinespaciado"/>
              <w:jc w:val="center"/>
              <w:rPr>
                <w:rFonts w:ascii="Palatino Linotype" w:hAnsi="Palatino Linotype"/>
              </w:rPr>
            </w:pPr>
          </w:p>
        </w:tc>
      </w:tr>
    </w:tbl>
    <w:p w:rsidR="00C8364E" w:rsidRPr="00A85E1C" w:rsidRDefault="00C8364E" w:rsidP="00C8364E">
      <w:pPr>
        <w:spacing w:after="0" w:line="276" w:lineRule="auto"/>
        <w:jc w:val="both"/>
        <w:rPr>
          <w:rFonts w:ascii="Palatino Linotype" w:hAnsi="Palatino Linotype" w:cs="Arial"/>
          <w:sz w:val="32"/>
          <w:szCs w:val="20"/>
        </w:rPr>
      </w:pPr>
    </w:p>
    <w:p w:rsidR="00C8364E" w:rsidRPr="00A85E1C" w:rsidRDefault="00C8364E" w:rsidP="00C8364E">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sidR="009805F2">
        <w:rPr>
          <w:rFonts w:ascii="Palatino Linotype" w:hAnsi="Palatino Linotype" w:cs="Arial"/>
          <w:sz w:val="18"/>
          <w:szCs w:val="18"/>
        </w:rPr>
        <w:t>quince</w:t>
      </w:r>
      <w:r>
        <w:rPr>
          <w:rFonts w:ascii="Palatino Linotype" w:hAnsi="Palatino Linotype" w:cs="Arial"/>
          <w:sz w:val="18"/>
          <w:szCs w:val="18"/>
        </w:rPr>
        <w:t xml:space="preserve"> de e</w:t>
      </w:r>
      <w:r w:rsidR="004D2B48">
        <w:rPr>
          <w:rFonts w:ascii="Palatino Linotype" w:hAnsi="Palatino Linotype" w:cs="Arial"/>
          <w:sz w:val="18"/>
          <w:szCs w:val="18"/>
        </w:rPr>
        <w:t>nero</w:t>
      </w:r>
      <w:r w:rsidRPr="00A85E1C">
        <w:rPr>
          <w:rFonts w:ascii="Palatino Linotype" w:hAnsi="Palatino Linotype" w:cs="Arial"/>
          <w:sz w:val="18"/>
          <w:szCs w:val="18"/>
        </w:rPr>
        <w:t xml:space="preserve"> de dos mil ve</w:t>
      </w:r>
      <w:r w:rsidR="004D2B48">
        <w:rPr>
          <w:rFonts w:ascii="Palatino Linotype" w:hAnsi="Palatino Linotype" w:cs="Arial"/>
          <w:sz w:val="18"/>
          <w:szCs w:val="18"/>
        </w:rPr>
        <w:t>inte</w:t>
      </w:r>
      <w:r w:rsidRPr="00A85E1C">
        <w:rPr>
          <w:rFonts w:ascii="Palatino Linotype" w:hAnsi="Palatino Linotype" w:cs="Arial"/>
          <w:sz w:val="18"/>
          <w:szCs w:val="18"/>
        </w:rPr>
        <w:t xml:space="preserve">, emitida en </w:t>
      </w:r>
      <w:r>
        <w:rPr>
          <w:rFonts w:ascii="Palatino Linotype" w:hAnsi="Palatino Linotype" w:cs="Arial"/>
          <w:sz w:val="18"/>
          <w:szCs w:val="18"/>
        </w:rPr>
        <w:t>el recurso</w:t>
      </w:r>
      <w:r w:rsidRPr="00A85E1C">
        <w:rPr>
          <w:rFonts w:ascii="Palatino Linotype" w:hAnsi="Palatino Linotype" w:cs="Arial"/>
          <w:sz w:val="18"/>
          <w:szCs w:val="18"/>
        </w:rPr>
        <w:t xml:space="preserve"> de revisión </w:t>
      </w:r>
      <w:r>
        <w:rPr>
          <w:rFonts w:ascii="Palatino Linotype" w:hAnsi="Palatino Linotype" w:cs="Arial"/>
          <w:sz w:val="18"/>
          <w:szCs w:val="18"/>
        </w:rPr>
        <w:t>0</w:t>
      </w:r>
      <w:r w:rsidR="004D2B48">
        <w:rPr>
          <w:rFonts w:ascii="Palatino Linotype" w:hAnsi="Palatino Linotype" w:cs="Arial"/>
          <w:sz w:val="18"/>
          <w:szCs w:val="18"/>
        </w:rPr>
        <w:t>836</w:t>
      </w:r>
      <w:r>
        <w:rPr>
          <w:rFonts w:ascii="Palatino Linotype" w:hAnsi="Palatino Linotype" w:cs="Arial"/>
          <w:sz w:val="18"/>
          <w:szCs w:val="18"/>
        </w:rPr>
        <w:t>5/INFOEM/IP/RR/2019.</w:t>
      </w:r>
    </w:p>
    <w:p w:rsidR="00C8364E" w:rsidRPr="00C24D80" w:rsidRDefault="00C8364E" w:rsidP="00C8364E">
      <w:pPr>
        <w:spacing w:after="0" w:line="276" w:lineRule="auto"/>
        <w:jc w:val="both"/>
        <w:rPr>
          <w:rFonts w:ascii="Palatino Linotype" w:hAnsi="Palatino Linotype"/>
        </w:rPr>
      </w:pPr>
      <w:r>
        <w:rPr>
          <w:rFonts w:ascii="Palatino Linotype" w:hAnsi="Palatino Linotype" w:cs="Arial"/>
          <w:sz w:val="18"/>
          <w:szCs w:val="18"/>
        </w:rPr>
        <w:t>ZMS/OSAM/BPAC</w:t>
      </w:r>
    </w:p>
    <w:p w:rsidR="00C8364E" w:rsidRDefault="00C8364E" w:rsidP="00C8364E"/>
    <w:sectPr w:rsidR="00C8364E" w:rsidSect="00C962C8">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C4D" w:rsidRDefault="00CC4C4D" w:rsidP="00C8364E">
      <w:pPr>
        <w:spacing w:after="0" w:line="240" w:lineRule="auto"/>
      </w:pPr>
      <w:r>
        <w:separator/>
      </w:r>
    </w:p>
  </w:endnote>
  <w:endnote w:type="continuationSeparator" w:id="0">
    <w:p w:rsidR="00CC4C4D" w:rsidRDefault="00CC4C4D" w:rsidP="00C83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637594"/>
      <w:docPartObj>
        <w:docPartGallery w:val="Page Numbers (Bottom of Page)"/>
        <w:docPartUnique/>
      </w:docPartObj>
    </w:sdtPr>
    <w:sdtEndPr/>
    <w:sdtContent>
      <w:sdt>
        <w:sdtPr>
          <w:id w:val="-1769616900"/>
          <w:docPartObj>
            <w:docPartGallery w:val="Page Numbers (Top of Page)"/>
            <w:docPartUnique/>
          </w:docPartObj>
        </w:sdtPr>
        <w:sdtEndPr/>
        <w:sdtContent>
          <w:p w:rsidR="00B96E47" w:rsidRDefault="008D55D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2782">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2782">
              <w:rPr>
                <w:b/>
                <w:bCs/>
                <w:noProof/>
              </w:rPr>
              <w:t>24</w:t>
            </w:r>
            <w:r>
              <w:rPr>
                <w:b/>
                <w:bCs/>
                <w:sz w:val="24"/>
                <w:szCs w:val="24"/>
              </w:rPr>
              <w:fldChar w:fldCharType="end"/>
            </w:r>
          </w:p>
        </w:sdtContent>
      </w:sdt>
    </w:sdtContent>
  </w:sdt>
  <w:p w:rsidR="00B96E47" w:rsidRDefault="00CC4C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454352"/>
      <w:docPartObj>
        <w:docPartGallery w:val="Page Numbers (Bottom of Page)"/>
        <w:docPartUnique/>
      </w:docPartObj>
    </w:sdtPr>
    <w:sdtEndPr/>
    <w:sdtContent>
      <w:sdt>
        <w:sdtPr>
          <w:id w:val="1061910233"/>
          <w:docPartObj>
            <w:docPartGallery w:val="Page Numbers (Top of Page)"/>
            <w:docPartUnique/>
          </w:docPartObj>
        </w:sdtPr>
        <w:sdtEndPr/>
        <w:sdtContent>
          <w:p w:rsidR="00B96E47" w:rsidRDefault="008D55D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278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2782">
              <w:rPr>
                <w:b/>
                <w:bCs/>
                <w:noProof/>
              </w:rPr>
              <w:t>24</w:t>
            </w:r>
            <w:r>
              <w:rPr>
                <w:b/>
                <w:bCs/>
                <w:sz w:val="24"/>
                <w:szCs w:val="24"/>
              </w:rPr>
              <w:fldChar w:fldCharType="end"/>
            </w:r>
          </w:p>
        </w:sdtContent>
      </w:sdt>
    </w:sdtContent>
  </w:sdt>
  <w:p w:rsidR="00B96E47" w:rsidRDefault="00CC4C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C4D" w:rsidRDefault="00CC4C4D" w:rsidP="00C8364E">
      <w:pPr>
        <w:spacing w:after="0" w:line="240" w:lineRule="auto"/>
      </w:pPr>
      <w:r>
        <w:separator/>
      </w:r>
    </w:p>
  </w:footnote>
  <w:footnote w:type="continuationSeparator" w:id="0">
    <w:p w:rsidR="00CC4C4D" w:rsidRDefault="00CC4C4D" w:rsidP="00C83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96E47" w:rsidRPr="00B4142F" w:rsidTr="00C962C8">
      <w:trPr>
        <w:trHeight w:val="227"/>
      </w:trPr>
      <w:tc>
        <w:tcPr>
          <w:tcW w:w="5529" w:type="dxa"/>
          <w:hideMark/>
        </w:tcPr>
        <w:p w:rsidR="00B96E47" w:rsidRDefault="008D55D2"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96E47" w:rsidRPr="00B4142F" w:rsidRDefault="008D55D2" w:rsidP="00C8364E">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C8364E">
            <w:rPr>
              <w:rFonts w:ascii="Palatino Linotype" w:hAnsi="Palatino Linotype" w:cs="Arial"/>
              <w:bCs/>
              <w:sz w:val="24"/>
              <w:lang w:eastAsia="es-MX"/>
            </w:rPr>
            <w:t>836</w:t>
          </w:r>
          <w:r>
            <w:rPr>
              <w:rFonts w:ascii="Palatino Linotype" w:hAnsi="Palatino Linotype" w:cs="Arial"/>
              <w:bCs/>
              <w:sz w:val="24"/>
              <w:lang w:eastAsia="es-MX"/>
            </w:rPr>
            <w:t>5/INFOEM/IP/RR/2019</w:t>
          </w:r>
        </w:p>
      </w:tc>
    </w:tr>
    <w:tr w:rsidR="00B96E47" w:rsidTr="00C962C8">
      <w:trPr>
        <w:trHeight w:val="242"/>
      </w:trPr>
      <w:tc>
        <w:tcPr>
          <w:tcW w:w="5529" w:type="dxa"/>
          <w:hideMark/>
        </w:tcPr>
        <w:p w:rsidR="00B96E47" w:rsidRDefault="008D55D2"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96E47" w:rsidRDefault="00C8364E" w:rsidP="00C962C8">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Coacalco de Berriozábal</w:t>
          </w:r>
        </w:p>
      </w:tc>
    </w:tr>
    <w:tr w:rsidR="00B96E47" w:rsidTr="00C962C8">
      <w:trPr>
        <w:trHeight w:val="342"/>
      </w:trPr>
      <w:tc>
        <w:tcPr>
          <w:tcW w:w="5529" w:type="dxa"/>
          <w:hideMark/>
        </w:tcPr>
        <w:p w:rsidR="00B96E47" w:rsidRDefault="008D55D2" w:rsidP="00C962C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96E47" w:rsidRDefault="008D55D2" w:rsidP="00C962C8">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B96E47" w:rsidRDefault="00CC4C4D">
    <w:pPr>
      <w:pStyle w:val="Encabezado"/>
    </w:pPr>
  </w:p>
  <w:p w:rsidR="00B96E47" w:rsidRDefault="00CC4C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96E47" w:rsidRPr="00B4142F" w:rsidTr="00C962C8">
      <w:trPr>
        <w:trHeight w:val="227"/>
      </w:trPr>
      <w:tc>
        <w:tcPr>
          <w:tcW w:w="5529" w:type="dxa"/>
          <w:hideMark/>
        </w:tcPr>
        <w:p w:rsidR="00B96E47" w:rsidRDefault="008D55D2"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rsidR="00B96E47" w:rsidRPr="00B4142F" w:rsidRDefault="008D55D2" w:rsidP="00C8364E">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C8364E">
            <w:rPr>
              <w:rFonts w:ascii="Palatino Linotype" w:hAnsi="Palatino Linotype" w:cs="Arial"/>
              <w:bCs/>
              <w:sz w:val="24"/>
              <w:lang w:eastAsia="es-MX"/>
            </w:rPr>
            <w:t>836</w:t>
          </w:r>
          <w:r>
            <w:rPr>
              <w:rFonts w:ascii="Palatino Linotype" w:hAnsi="Palatino Linotype" w:cs="Arial"/>
              <w:bCs/>
              <w:sz w:val="24"/>
              <w:lang w:eastAsia="es-MX"/>
            </w:rPr>
            <w:t>5/INFOEM/IP/RR/2019</w:t>
          </w:r>
        </w:p>
      </w:tc>
    </w:tr>
    <w:tr w:rsidR="00B96E47" w:rsidRPr="00F06FED" w:rsidTr="00C962C8">
      <w:trPr>
        <w:trHeight w:val="196"/>
      </w:trPr>
      <w:tc>
        <w:tcPr>
          <w:tcW w:w="5529" w:type="dxa"/>
          <w:hideMark/>
        </w:tcPr>
        <w:p w:rsidR="00B96E47" w:rsidRDefault="008D55D2"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B96E47" w:rsidRPr="00F06FED" w:rsidRDefault="009F0F97" w:rsidP="00C962C8">
          <w:pPr>
            <w:spacing w:after="120" w:line="256" w:lineRule="auto"/>
            <w:ind w:left="639" w:right="214"/>
            <w:jc w:val="right"/>
            <w:rPr>
              <w:rFonts w:ascii="Palatino Linotype" w:hAnsi="Palatino Linotype" w:cs="Arial"/>
            </w:rPr>
          </w:pPr>
          <w:r>
            <w:rPr>
              <w:rFonts w:ascii="Palatino Linotype" w:hAnsi="Palatino Linotype" w:cs="Arial"/>
            </w:rPr>
            <w:t>XXXXXXX XXXXXXXXX XXXXXXXX</w:t>
          </w:r>
          <w:r w:rsidR="008D55D2">
            <w:rPr>
              <w:rFonts w:ascii="Palatino Linotype" w:hAnsi="Palatino Linotype" w:cs="Arial"/>
            </w:rPr>
            <w:t xml:space="preserve"> </w:t>
          </w:r>
        </w:p>
      </w:tc>
    </w:tr>
    <w:tr w:rsidR="00B96E47" w:rsidTr="00C962C8">
      <w:trPr>
        <w:trHeight w:val="242"/>
      </w:trPr>
      <w:tc>
        <w:tcPr>
          <w:tcW w:w="5529" w:type="dxa"/>
          <w:hideMark/>
        </w:tcPr>
        <w:p w:rsidR="00B96E47" w:rsidRDefault="008D55D2" w:rsidP="00C962C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96E47" w:rsidRDefault="00C8364E" w:rsidP="00C962C8">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Coacalco de Berriozábal</w:t>
          </w:r>
        </w:p>
      </w:tc>
    </w:tr>
    <w:tr w:rsidR="00B96E47" w:rsidTr="00C962C8">
      <w:trPr>
        <w:trHeight w:val="342"/>
      </w:trPr>
      <w:tc>
        <w:tcPr>
          <w:tcW w:w="5529" w:type="dxa"/>
          <w:hideMark/>
        </w:tcPr>
        <w:p w:rsidR="00B96E47" w:rsidRDefault="008D55D2" w:rsidP="00C962C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B96E47" w:rsidRDefault="008D55D2" w:rsidP="00C962C8">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B96E47" w:rsidRDefault="00CC4C4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64E"/>
    <w:rsid w:val="0000293F"/>
    <w:rsid w:val="000870D3"/>
    <w:rsid w:val="000A0106"/>
    <w:rsid w:val="000D3320"/>
    <w:rsid w:val="00103940"/>
    <w:rsid w:val="001A1371"/>
    <w:rsid w:val="001D4F2A"/>
    <w:rsid w:val="00290B6B"/>
    <w:rsid w:val="002B2196"/>
    <w:rsid w:val="002F443F"/>
    <w:rsid w:val="0034536A"/>
    <w:rsid w:val="0036739B"/>
    <w:rsid w:val="00393B1D"/>
    <w:rsid w:val="004D2B48"/>
    <w:rsid w:val="004F5BA0"/>
    <w:rsid w:val="005220BC"/>
    <w:rsid w:val="0053172F"/>
    <w:rsid w:val="00560DB0"/>
    <w:rsid w:val="00565E3A"/>
    <w:rsid w:val="005964AA"/>
    <w:rsid w:val="005A3E47"/>
    <w:rsid w:val="006434FB"/>
    <w:rsid w:val="00671E36"/>
    <w:rsid w:val="00692AC3"/>
    <w:rsid w:val="006C1C35"/>
    <w:rsid w:val="007017D4"/>
    <w:rsid w:val="00742782"/>
    <w:rsid w:val="007C0914"/>
    <w:rsid w:val="00850BF5"/>
    <w:rsid w:val="008854B1"/>
    <w:rsid w:val="0089151D"/>
    <w:rsid w:val="008D55D2"/>
    <w:rsid w:val="0098011A"/>
    <w:rsid w:val="009805F2"/>
    <w:rsid w:val="0098549D"/>
    <w:rsid w:val="009F0F97"/>
    <w:rsid w:val="00BB0007"/>
    <w:rsid w:val="00BF70BA"/>
    <w:rsid w:val="00C00FF1"/>
    <w:rsid w:val="00C8364E"/>
    <w:rsid w:val="00CC1B06"/>
    <w:rsid w:val="00CC4C4D"/>
    <w:rsid w:val="00DC4461"/>
    <w:rsid w:val="00DE2947"/>
    <w:rsid w:val="00E063CD"/>
    <w:rsid w:val="00F718BC"/>
    <w:rsid w:val="00FC1E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C041"/>
  <w15:chartTrackingRefBased/>
  <w15:docId w15:val="{9AED8631-6250-49AE-AAD6-E35AF22F4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6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36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364E"/>
  </w:style>
  <w:style w:type="paragraph" w:styleId="Piedepgina">
    <w:name w:val="footer"/>
    <w:basedOn w:val="Normal"/>
    <w:link w:val="PiedepginaCar"/>
    <w:uiPriority w:val="99"/>
    <w:unhideWhenUsed/>
    <w:rsid w:val="00C836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364E"/>
  </w:style>
  <w:style w:type="paragraph" w:styleId="Sinespaciado">
    <w:name w:val="No Spacing"/>
    <w:aliases w:val="Francesa"/>
    <w:link w:val="SinespaciadoCar"/>
    <w:uiPriority w:val="1"/>
    <w:qFormat/>
    <w:rsid w:val="00C8364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8364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8364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8364E"/>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C83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71E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1E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446556">
      <w:bodyDiv w:val="1"/>
      <w:marLeft w:val="0"/>
      <w:marRight w:val="0"/>
      <w:marTop w:val="0"/>
      <w:marBottom w:val="0"/>
      <w:divBdr>
        <w:top w:val="none" w:sz="0" w:space="0" w:color="auto"/>
        <w:left w:val="none" w:sz="0" w:space="0" w:color="auto"/>
        <w:bottom w:val="none" w:sz="0" w:space="0" w:color="auto"/>
        <w:right w:val="none" w:sz="0" w:space="0" w:color="auto"/>
      </w:divBdr>
    </w:div>
    <w:div w:id="880628376">
      <w:bodyDiv w:val="1"/>
      <w:marLeft w:val="0"/>
      <w:marRight w:val="0"/>
      <w:marTop w:val="0"/>
      <w:marBottom w:val="0"/>
      <w:divBdr>
        <w:top w:val="none" w:sz="0" w:space="0" w:color="auto"/>
        <w:left w:val="none" w:sz="0" w:space="0" w:color="auto"/>
        <w:bottom w:val="none" w:sz="0" w:space="0" w:color="auto"/>
        <w:right w:val="none" w:sz="0" w:space="0" w:color="auto"/>
      </w:divBdr>
    </w:div>
    <w:div w:id="1150440184">
      <w:bodyDiv w:val="1"/>
      <w:marLeft w:val="0"/>
      <w:marRight w:val="0"/>
      <w:marTop w:val="0"/>
      <w:marBottom w:val="0"/>
      <w:divBdr>
        <w:top w:val="none" w:sz="0" w:space="0" w:color="auto"/>
        <w:left w:val="none" w:sz="0" w:space="0" w:color="auto"/>
        <w:bottom w:val="none" w:sz="0" w:space="0" w:color="auto"/>
        <w:right w:val="none" w:sz="0" w:space="0" w:color="auto"/>
      </w:divBdr>
    </w:div>
    <w:div w:id="1232085465">
      <w:bodyDiv w:val="1"/>
      <w:marLeft w:val="0"/>
      <w:marRight w:val="0"/>
      <w:marTop w:val="0"/>
      <w:marBottom w:val="0"/>
      <w:divBdr>
        <w:top w:val="none" w:sz="0" w:space="0" w:color="auto"/>
        <w:left w:val="none" w:sz="0" w:space="0" w:color="auto"/>
        <w:bottom w:val="none" w:sz="0" w:space="0" w:color="auto"/>
        <w:right w:val="none" w:sz="0" w:space="0" w:color="auto"/>
      </w:divBdr>
    </w:div>
    <w:div w:id="1458067835">
      <w:bodyDiv w:val="1"/>
      <w:marLeft w:val="0"/>
      <w:marRight w:val="0"/>
      <w:marTop w:val="0"/>
      <w:marBottom w:val="0"/>
      <w:divBdr>
        <w:top w:val="none" w:sz="0" w:space="0" w:color="auto"/>
        <w:left w:val="none" w:sz="0" w:space="0" w:color="auto"/>
        <w:bottom w:val="none" w:sz="0" w:space="0" w:color="auto"/>
        <w:right w:val="none" w:sz="0" w:space="0" w:color="auto"/>
      </w:divBdr>
    </w:div>
    <w:div w:id="184971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4224</Words>
  <Characters>23234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rotul_000</cp:lastModifiedBy>
  <cp:revision>2</cp:revision>
  <cp:lastPrinted>2020-01-20T23:13:00Z</cp:lastPrinted>
  <dcterms:created xsi:type="dcterms:W3CDTF">2020-04-15T21:38:00Z</dcterms:created>
  <dcterms:modified xsi:type="dcterms:W3CDTF">2020-04-15T21:38:00Z</dcterms:modified>
</cp:coreProperties>
</file>