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44587B" w:rsidRDefault="00A2780F" w:rsidP="00183C32">
      <w:pPr>
        <w:spacing w:before="100" w:beforeAutospacing="1" w:after="100" w:afterAutospacing="1" w:line="360" w:lineRule="auto"/>
        <w:jc w:val="both"/>
        <w:rPr>
          <w:rFonts w:ascii="Palatino Linotype" w:hAnsi="Palatino Linotype"/>
        </w:rPr>
      </w:pPr>
      <w:r w:rsidRPr="0044587B">
        <w:rPr>
          <w:rFonts w:ascii="Palatino Linotype" w:hAnsi="Palatino Linotype"/>
        </w:rPr>
        <w:t>Resolución</w:t>
      </w:r>
      <w:r w:rsidR="00D730A4" w:rsidRPr="0044587B">
        <w:rPr>
          <w:rFonts w:ascii="Palatino Linotype" w:hAnsi="Palatino Linotype"/>
        </w:rPr>
        <w:t xml:space="preserve"> </w:t>
      </w:r>
      <w:r w:rsidRPr="0044587B">
        <w:rPr>
          <w:rFonts w:ascii="Palatino Linotype" w:hAnsi="Palatino Linotype"/>
        </w:rPr>
        <w:t>del</w:t>
      </w:r>
      <w:r w:rsidR="00D730A4" w:rsidRPr="0044587B">
        <w:rPr>
          <w:rFonts w:ascii="Palatino Linotype" w:hAnsi="Palatino Linotype"/>
        </w:rPr>
        <w:t xml:space="preserve"> </w:t>
      </w:r>
      <w:r w:rsidRPr="0044587B">
        <w:rPr>
          <w:rFonts w:ascii="Palatino Linotype" w:hAnsi="Palatino Linotype"/>
        </w:rPr>
        <w:t>Pleno</w:t>
      </w:r>
      <w:r w:rsidR="00D730A4" w:rsidRPr="0044587B">
        <w:rPr>
          <w:rFonts w:ascii="Palatino Linotype" w:hAnsi="Palatino Linotype"/>
        </w:rPr>
        <w:t xml:space="preserve"> </w:t>
      </w:r>
      <w:r w:rsidRPr="0044587B">
        <w:rPr>
          <w:rFonts w:ascii="Palatino Linotype" w:hAnsi="Palatino Linotype"/>
        </w:rPr>
        <w:t>del</w:t>
      </w:r>
      <w:r w:rsidR="00D730A4" w:rsidRPr="0044587B">
        <w:rPr>
          <w:rFonts w:ascii="Palatino Linotype" w:hAnsi="Palatino Linotype"/>
        </w:rPr>
        <w:t xml:space="preserve"> </w:t>
      </w:r>
      <w:r w:rsidRPr="0044587B">
        <w:rPr>
          <w:rFonts w:ascii="Palatino Linotype" w:hAnsi="Palatino Linotype"/>
        </w:rPr>
        <w:t>Instituto</w:t>
      </w:r>
      <w:r w:rsidR="00D730A4" w:rsidRPr="0044587B">
        <w:rPr>
          <w:rFonts w:ascii="Palatino Linotype" w:hAnsi="Palatino Linotype"/>
        </w:rPr>
        <w:t xml:space="preserve"> </w:t>
      </w:r>
      <w:r w:rsidRPr="0044587B">
        <w:rPr>
          <w:rFonts w:ascii="Palatino Linotype" w:hAnsi="Palatino Linotype"/>
        </w:rPr>
        <w:t>de</w:t>
      </w:r>
      <w:r w:rsidR="00D730A4" w:rsidRPr="0044587B">
        <w:rPr>
          <w:rFonts w:ascii="Palatino Linotype" w:hAnsi="Palatino Linotype"/>
        </w:rPr>
        <w:t xml:space="preserve"> </w:t>
      </w:r>
      <w:r w:rsidRPr="0044587B">
        <w:rPr>
          <w:rFonts w:ascii="Palatino Linotype" w:hAnsi="Palatino Linotype"/>
        </w:rPr>
        <w:t>Transparencia,</w:t>
      </w:r>
      <w:r w:rsidR="00D730A4" w:rsidRPr="0044587B">
        <w:rPr>
          <w:rFonts w:ascii="Palatino Linotype" w:hAnsi="Palatino Linotype"/>
        </w:rPr>
        <w:t xml:space="preserve"> </w:t>
      </w:r>
      <w:r w:rsidRPr="0044587B">
        <w:rPr>
          <w:rFonts w:ascii="Palatino Linotype" w:hAnsi="Palatino Linotype"/>
        </w:rPr>
        <w:t>Acceso</w:t>
      </w:r>
      <w:r w:rsidR="00D730A4" w:rsidRPr="0044587B">
        <w:rPr>
          <w:rFonts w:ascii="Palatino Linotype" w:hAnsi="Palatino Linotype"/>
        </w:rPr>
        <w:t xml:space="preserve"> </w:t>
      </w:r>
      <w:r w:rsidRPr="0044587B">
        <w:rPr>
          <w:rFonts w:ascii="Palatino Linotype" w:hAnsi="Palatino Linotype"/>
        </w:rPr>
        <w:t>a</w:t>
      </w:r>
      <w:r w:rsidR="00D730A4" w:rsidRPr="0044587B">
        <w:rPr>
          <w:rFonts w:ascii="Palatino Linotype" w:hAnsi="Palatino Linotype"/>
        </w:rPr>
        <w:t xml:space="preserve"> </w:t>
      </w:r>
      <w:r w:rsidRPr="0044587B">
        <w:rPr>
          <w:rFonts w:ascii="Palatino Linotype" w:hAnsi="Palatino Linotype"/>
        </w:rPr>
        <w:t>la</w:t>
      </w:r>
      <w:r w:rsidR="00D730A4" w:rsidRPr="0044587B">
        <w:rPr>
          <w:rFonts w:ascii="Palatino Linotype" w:hAnsi="Palatino Linotype"/>
        </w:rPr>
        <w:t xml:space="preserve"> </w:t>
      </w:r>
      <w:r w:rsidRPr="0044587B">
        <w:rPr>
          <w:rFonts w:ascii="Palatino Linotype" w:hAnsi="Palatino Linotype"/>
        </w:rPr>
        <w:t>Información</w:t>
      </w:r>
      <w:r w:rsidR="00D730A4" w:rsidRPr="0044587B">
        <w:rPr>
          <w:rFonts w:ascii="Palatino Linotype" w:hAnsi="Palatino Linotype"/>
        </w:rPr>
        <w:t xml:space="preserve"> </w:t>
      </w:r>
      <w:r w:rsidRPr="0044587B">
        <w:rPr>
          <w:rFonts w:ascii="Palatino Linotype" w:hAnsi="Palatino Linotype"/>
        </w:rPr>
        <w:t>Pública</w:t>
      </w:r>
      <w:r w:rsidR="00D730A4" w:rsidRPr="0044587B">
        <w:rPr>
          <w:rFonts w:ascii="Palatino Linotype" w:hAnsi="Palatino Linotype"/>
        </w:rPr>
        <w:t xml:space="preserve"> </w:t>
      </w:r>
      <w:r w:rsidRPr="0044587B">
        <w:rPr>
          <w:rFonts w:ascii="Palatino Linotype" w:hAnsi="Palatino Linotype"/>
        </w:rPr>
        <w:t>y</w:t>
      </w:r>
      <w:r w:rsidR="00D730A4" w:rsidRPr="0044587B">
        <w:rPr>
          <w:rFonts w:ascii="Palatino Linotype" w:hAnsi="Palatino Linotype"/>
        </w:rPr>
        <w:t xml:space="preserve"> </w:t>
      </w:r>
      <w:r w:rsidRPr="0044587B">
        <w:rPr>
          <w:rFonts w:ascii="Palatino Linotype" w:hAnsi="Palatino Linotype"/>
        </w:rPr>
        <w:t>Protección</w:t>
      </w:r>
      <w:r w:rsidR="00D730A4" w:rsidRPr="0044587B">
        <w:rPr>
          <w:rFonts w:ascii="Palatino Linotype" w:hAnsi="Palatino Linotype"/>
        </w:rPr>
        <w:t xml:space="preserve"> </w:t>
      </w:r>
      <w:r w:rsidRPr="0044587B">
        <w:rPr>
          <w:rFonts w:ascii="Palatino Linotype" w:hAnsi="Palatino Linotype"/>
        </w:rPr>
        <w:t>de</w:t>
      </w:r>
      <w:r w:rsidR="00D730A4" w:rsidRPr="0044587B">
        <w:rPr>
          <w:rFonts w:ascii="Palatino Linotype" w:hAnsi="Palatino Linotype"/>
        </w:rPr>
        <w:t xml:space="preserve"> </w:t>
      </w:r>
      <w:r w:rsidRPr="0044587B">
        <w:rPr>
          <w:rFonts w:ascii="Palatino Linotype" w:hAnsi="Palatino Linotype"/>
        </w:rPr>
        <w:t>Datos</w:t>
      </w:r>
      <w:r w:rsidR="00D730A4" w:rsidRPr="0044587B">
        <w:rPr>
          <w:rFonts w:ascii="Palatino Linotype" w:hAnsi="Palatino Linotype"/>
        </w:rPr>
        <w:t xml:space="preserve"> </w:t>
      </w:r>
      <w:r w:rsidRPr="0044587B">
        <w:rPr>
          <w:rFonts w:ascii="Palatino Linotype" w:hAnsi="Palatino Linotype"/>
        </w:rPr>
        <w:t>Personales</w:t>
      </w:r>
      <w:r w:rsidR="00D730A4" w:rsidRPr="0044587B">
        <w:rPr>
          <w:rFonts w:ascii="Palatino Linotype" w:hAnsi="Palatino Linotype"/>
        </w:rPr>
        <w:t xml:space="preserve"> </w:t>
      </w:r>
      <w:r w:rsidRPr="0044587B">
        <w:rPr>
          <w:rFonts w:ascii="Palatino Linotype" w:hAnsi="Palatino Linotype"/>
        </w:rPr>
        <w:t>del</w:t>
      </w:r>
      <w:r w:rsidR="00D730A4" w:rsidRPr="0044587B">
        <w:rPr>
          <w:rFonts w:ascii="Palatino Linotype" w:hAnsi="Palatino Linotype"/>
        </w:rPr>
        <w:t xml:space="preserve"> </w:t>
      </w:r>
      <w:r w:rsidRPr="0044587B">
        <w:rPr>
          <w:rFonts w:ascii="Palatino Linotype" w:hAnsi="Palatino Linotype"/>
        </w:rPr>
        <w:t>Estado</w:t>
      </w:r>
      <w:r w:rsidR="00D730A4" w:rsidRPr="0044587B">
        <w:rPr>
          <w:rFonts w:ascii="Palatino Linotype" w:hAnsi="Palatino Linotype"/>
        </w:rPr>
        <w:t xml:space="preserve"> </w:t>
      </w:r>
      <w:r w:rsidRPr="0044587B">
        <w:rPr>
          <w:rFonts w:ascii="Palatino Linotype" w:hAnsi="Palatino Linotype"/>
        </w:rPr>
        <w:t>de</w:t>
      </w:r>
      <w:r w:rsidR="00D730A4" w:rsidRPr="0044587B">
        <w:rPr>
          <w:rFonts w:ascii="Palatino Linotype" w:hAnsi="Palatino Linotype"/>
        </w:rPr>
        <w:t xml:space="preserve"> </w:t>
      </w:r>
      <w:r w:rsidRPr="0044587B">
        <w:rPr>
          <w:rFonts w:ascii="Palatino Linotype" w:hAnsi="Palatino Linotype"/>
        </w:rPr>
        <w:t>México</w:t>
      </w:r>
      <w:r w:rsidR="00D730A4" w:rsidRPr="0044587B">
        <w:rPr>
          <w:rFonts w:ascii="Palatino Linotype" w:hAnsi="Palatino Linotype"/>
        </w:rPr>
        <w:t xml:space="preserve"> </w:t>
      </w:r>
      <w:r w:rsidRPr="0044587B">
        <w:rPr>
          <w:rFonts w:ascii="Palatino Linotype" w:hAnsi="Palatino Linotype"/>
        </w:rPr>
        <w:t>y</w:t>
      </w:r>
      <w:r w:rsidR="00D730A4" w:rsidRPr="0044587B">
        <w:rPr>
          <w:rFonts w:ascii="Palatino Linotype" w:hAnsi="Palatino Linotype"/>
        </w:rPr>
        <w:t xml:space="preserve"> </w:t>
      </w:r>
      <w:r w:rsidRPr="0044587B">
        <w:rPr>
          <w:rFonts w:ascii="Palatino Linotype" w:hAnsi="Palatino Linotype"/>
        </w:rPr>
        <w:t>Municipios,</w:t>
      </w:r>
      <w:r w:rsidR="00D730A4" w:rsidRPr="0044587B">
        <w:rPr>
          <w:rFonts w:ascii="Palatino Linotype" w:hAnsi="Palatino Linotype"/>
        </w:rPr>
        <w:t xml:space="preserve"> </w:t>
      </w:r>
      <w:r w:rsidRPr="0044587B">
        <w:rPr>
          <w:rFonts w:ascii="Palatino Linotype" w:hAnsi="Palatino Linotype"/>
        </w:rPr>
        <w:t>con</w:t>
      </w:r>
      <w:r w:rsidR="00D730A4" w:rsidRPr="0044587B">
        <w:rPr>
          <w:rFonts w:ascii="Palatino Linotype" w:hAnsi="Palatino Linotype"/>
        </w:rPr>
        <w:t xml:space="preserve"> </w:t>
      </w:r>
      <w:r w:rsidRPr="0044587B">
        <w:rPr>
          <w:rFonts w:ascii="Palatino Linotype" w:hAnsi="Palatino Linotype"/>
        </w:rPr>
        <w:t>domicilio</w:t>
      </w:r>
      <w:r w:rsidR="00D730A4" w:rsidRPr="0044587B">
        <w:rPr>
          <w:rFonts w:ascii="Palatino Linotype" w:hAnsi="Palatino Linotype"/>
        </w:rPr>
        <w:t xml:space="preserve"> </w:t>
      </w:r>
      <w:r w:rsidRPr="0044587B">
        <w:rPr>
          <w:rFonts w:ascii="Palatino Linotype" w:hAnsi="Palatino Linotype"/>
        </w:rPr>
        <w:t>en</w:t>
      </w:r>
      <w:r w:rsidR="00D730A4" w:rsidRPr="0044587B">
        <w:rPr>
          <w:rFonts w:ascii="Palatino Linotype" w:hAnsi="Palatino Linotype"/>
        </w:rPr>
        <w:t xml:space="preserve"> </w:t>
      </w:r>
      <w:r w:rsidRPr="0044587B">
        <w:rPr>
          <w:rFonts w:ascii="Palatino Linotype" w:hAnsi="Palatino Linotype"/>
        </w:rPr>
        <w:t>Metepec,</w:t>
      </w:r>
      <w:r w:rsidR="00D730A4" w:rsidRPr="0044587B">
        <w:rPr>
          <w:rFonts w:ascii="Palatino Linotype" w:hAnsi="Palatino Linotype"/>
        </w:rPr>
        <w:t xml:space="preserve"> </w:t>
      </w:r>
      <w:r w:rsidRPr="0044587B">
        <w:rPr>
          <w:rFonts w:ascii="Palatino Linotype" w:hAnsi="Palatino Linotype"/>
        </w:rPr>
        <w:t>Estado</w:t>
      </w:r>
      <w:r w:rsidR="00D730A4" w:rsidRPr="0044587B">
        <w:rPr>
          <w:rFonts w:ascii="Palatino Linotype" w:hAnsi="Palatino Linotype"/>
        </w:rPr>
        <w:t xml:space="preserve"> </w:t>
      </w:r>
      <w:r w:rsidRPr="0044587B">
        <w:rPr>
          <w:rFonts w:ascii="Palatino Linotype" w:hAnsi="Palatino Linotype"/>
        </w:rPr>
        <w:t>de</w:t>
      </w:r>
      <w:r w:rsidR="00D730A4" w:rsidRPr="0044587B">
        <w:rPr>
          <w:rFonts w:ascii="Palatino Linotype" w:hAnsi="Palatino Linotype"/>
        </w:rPr>
        <w:t xml:space="preserve"> </w:t>
      </w:r>
      <w:r w:rsidRPr="0044587B">
        <w:rPr>
          <w:rFonts w:ascii="Palatino Linotype" w:hAnsi="Palatino Linotype"/>
        </w:rPr>
        <w:t>México,</w:t>
      </w:r>
      <w:r w:rsidR="00D730A4" w:rsidRPr="0044587B">
        <w:rPr>
          <w:rFonts w:ascii="Palatino Linotype" w:hAnsi="Palatino Linotype"/>
        </w:rPr>
        <w:t xml:space="preserve"> </w:t>
      </w:r>
      <w:r w:rsidRPr="0044587B">
        <w:rPr>
          <w:rFonts w:ascii="Palatino Linotype" w:hAnsi="Palatino Linotype"/>
        </w:rPr>
        <w:t>de</w:t>
      </w:r>
      <w:r w:rsidR="00D730A4" w:rsidRPr="0044587B">
        <w:rPr>
          <w:rFonts w:ascii="Palatino Linotype" w:hAnsi="Palatino Linotype"/>
        </w:rPr>
        <w:t xml:space="preserve"> </w:t>
      </w:r>
      <w:r w:rsidR="0071273A" w:rsidRPr="0044587B">
        <w:rPr>
          <w:rFonts w:ascii="Palatino Linotype" w:hAnsi="Palatino Linotype"/>
        </w:rPr>
        <w:t xml:space="preserve">fecha </w:t>
      </w:r>
      <w:r w:rsidR="00715D10" w:rsidRPr="0044587B">
        <w:rPr>
          <w:rFonts w:ascii="Palatino Linotype" w:hAnsi="Palatino Linotype"/>
        </w:rPr>
        <w:t xml:space="preserve">quince </w:t>
      </w:r>
      <w:r w:rsidR="004F4E2B" w:rsidRPr="0044587B">
        <w:rPr>
          <w:rFonts w:ascii="Palatino Linotype" w:hAnsi="Palatino Linotype"/>
        </w:rPr>
        <w:t xml:space="preserve">de </w:t>
      </w:r>
      <w:r w:rsidR="00A062EF" w:rsidRPr="0044587B">
        <w:rPr>
          <w:rFonts w:ascii="Palatino Linotype" w:hAnsi="Palatino Linotype"/>
        </w:rPr>
        <w:t>enero de dos mil veinte.</w:t>
      </w:r>
    </w:p>
    <w:p w:rsidR="00F413DE" w:rsidRPr="00EA460E" w:rsidRDefault="00F413DE" w:rsidP="00183C32">
      <w:pPr>
        <w:spacing w:before="100" w:beforeAutospacing="1" w:after="100" w:afterAutospacing="1" w:line="360" w:lineRule="auto"/>
        <w:jc w:val="both"/>
        <w:rPr>
          <w:rFonts w:ascii="Palatino Linotype" w:hAnsi="Palatino Linotype"/>
        </w:rPr>
      </w:pPr>
      <w:r w:rsidRPr="00EA460E">
        <w:rPr>
          <w:rFonts w:ascii="Palatino Linotype" w:hAnsi="Palatino Linotype"/>
          <w:b/>
        </w:rPr>
        <w:t>VISTO</w:t>
      </w:r>
      <w:r w:rsidR="00D730A4" w:rsidRPr="00EA460E">
        <w:rPr>
          <w:rFonts w:ascii="Palatino Linotype" w:hAnsi="Palatino Linotype"/>
        </w:rPr>
        <w:t xml:space="preserve"> </w:t>
      </w:r>
      <w:r w:rsidR="00DD5205" w:rsidRPr="00EA460E">
        <w:rPr>
          <w:rFonts w:ascii="Palatino Linotype" w:hAnsi="Palatino Linotype"/>
        </w:rPr>
        <w:t>el</w:t>
      </w:r>
      <w:r w:rsidR="00D730A4" w:rsidRPr="00EA460E">
        <w:rPr>
          <w:rFonts w:ascii="Palatino Linotype" w:hAnsi="Palatino Linotype"/>
        </w:rPr>
        <w:t xml:space="preserve"> </w:t>
      </w:r>
      <w:r w:rsidRPr="00EA460E">
        <w:rPr>
          <w:rFonts w:ascii="Palatino Linotype" w:hAnsi="Palatino Linotype"/>
        </w:rPr>
        <w:t>expediente</w:t>
      </w:r>
      <w:r w:rsidR="00D730A4" w:rsidRPr="00EA460E">
        <w:rPr>
          <w:rFonts w:ascii="Palatino Linotype" w:hAnsi="Palatino Linotype"/>
        </w:rPr>
        <w:t xml:space="preserve"> </w:t>
      </w:r>
      <w:r w:rsidRPr="00EA460E">
        <w:rPr>
          <w:rFonts w:ascii="Palatino Linotype" w:hAnsi="Palatino Linotype"/>
        </w:rPr>
        <w:t>formado</w:t>
      </w:r>
      <w:r w:rsidR="00D730A4" w:rsidRPr="00EA460E">
        <w:rPr>
          <w:rFonts w:ascii="Palatino Linotype" w:hAnsi="Palatino Linotype"/>
        </w:rPr>
        <w:t xml:space="preserve"> </w:t>
      </w:r>
      <w:r w:rsidRPr="00EA460E">
        <w:rPr>
          <w:rFonts w:ascii="Palatino Linotype" w:hAnsi="Palatino Linotype"/>
        </w:rPr>
        <w:t>con</w:t>
      </w:r>
      <w:r w:rsidR="00D730A4" w:rsidRPr="00EA460E">
        <w:rPr>
          <w:rFonts w:ascii="Palatino Linotype" w:hAnsi="Palatino Linotype"/>
        </w:rPr>
        <w:t xml:space="preserve"> </w:t>
      </w:r>
      <w:r w:rsidRPr="00EA460E">
        <w:rPr>
          <w:rFonts w:ascii="Palatino Linotype" w:hAnsi="Palatino Linotype"/>
        </w:rPr>
        <w:t>motivo</w:t>
      </w:r>
      <w:r w:rsidR="00D730A4" w:rsidRPr="00EA460E">
        <w:rPr>
          <w:rFonts w:ascii="Palatino Linotype" w:hAnsi="Palatino Linotype"/>
        </w:rPr>
        <w:t xml:space="preserve"> </w:t>
      </w:r>
      <w:r w:rsidRPr="00EA460E">
        <w:rPr>
          <w:rFonts w:ascii="Palatino Linotype" w:hAnsi="Palatino Linotype"/>
        </w:rPr>
        <w:t>de</w:t>
      </w:r>
      <w:r w:rsidR="00DD5205" w:rsidRPr="00EA460E">
        <w:rPr>
          <w:rFonts w:ascii="Palatino Linotype" w:hAnsi="Palatino Linotype"/>
        </w:rPr>
        <w:t>l</w:t>
      </w:r>
      <w:r w:rsidR="00D730A4" w:rsidRPr="00EA460E">
        <w:rPr>
          <w:rFonts w:ascii="Palatino Linotype" w:hAnsi="Palatino Linotype"/>
        </w:rPr>
        <w:t xml:space="preserve"> </w:t>
      </w:r>
      <w:r w:rsidRPr="00EA460E">
        <w:rPr>
          <w:rFonts w:ascii="Palatino Linotype" w:hAnsi="Palatino Linotype"/>
        </w:rPr>
        <w:t>recurso</w:t>
      </w:r>
      <w:r w:rsidR="00D730A4" w:rsidRPr="00EA460E">
        <w:rPr>
          <w:rFonts w:ascii="Palatino Linotype" w:hAnsi="Palatino Linotype"/>
        </w:rPr>
        <w:t xml:space="preserve"> </w:t>
      </w:r>
      <w:r w:rsidRPr="00EA460E">
        <w:rPr>
          <w:rFonts w:ascii="Palatino Linotype" w:hAnsi="Palatino Linotype"/>
        </w:rPr>
        <w:t>de</w:t>
      </w:r>
      <w:r w:rsidR="00D730A4" w:rsidRPr="00EA460E">
        <w:rPr>
          <w:rFonts w:ascii="Palatino Linotype" w:hAnsi="Palatino Linotype"/>
        </w:rPr>
        <w:t xml:space="preserve"> </w:t>
      </w:r>
      <w:r w:rsidRPr="00EA460E">
        <w:rPr>
          <w:rFonts w:ascii="Palatino Linotype" w:hAnsi="Palatino Linotype"/>
        </w:rPr>
        <w:t>revisión</w:t>
      </w:r>
      <w:r w:rsidR="006E63B8" w:rsidRPr="00EA460E">
        <w:rPr>
          <w:rFonts w:ascii="Palatino Linotype" w:hAnsi="Palatino Linotype"/>
        </w:rPr>
        <w:t xml:space="preserve"> </w:t>
      </w:r>
      <w:r w:rsidR="00A062EF" w:rsidRPr="00EA460E">
        <w:rPr>
          <w:rFonts w:ascii="Palatino Linotype" w:hAnsi="Palatino Linotype"/>
          <w:b/>
        </w:rPr>
        <w:t>08537</w:t>
      </w:r>
      <w:r w:rsidR="00693255" w:rsidRPr="00EA460E">
        <w:rPr>
          <w:rFonts w:ascii="Palatino Linotype" w:hAnsi="Palatino Linotype"/>
          <w:b/>
        </w:rPr>
        <w:t>/INFOEM/IP/RR/2019</w:t>
      </w:r>
      <w:r w:rsidRPr="00EA460E">
        <w:rPr>
          <w:rFonts w:ascii="Palatino Linotype" w:hAnsi="Palatino Linotype"/>
        </w:rPr>
        <w:t>,</w:t>
      </w:r>
      <w:r w:rsidR="00D730A4" w:rsidRPr="00EA460E">
        <w:rPr>
          <w:rFonts w:ascii="Palatino Linotype" w:hAnsi="Palatino Linotype"/>
        </w:rPr>
        <w:t xml:space="preserve"> </w:t>
      </w:r>
      <w:r w:rsidRPr="00EA460E">
        <w:rPr>
          <w:rFonts w:ascii="Palatino Linotype" w:hAnsi="Palatino Linotype"/>
        </w:rPr>
        <w:t>promovido</w:t>
      </w:r>
      <w:r w:rsidR="00D730A4" w:rsidRPr="00EA460E">
        <w:rPr>
          <w:rFonts w:ascii="Palatino Linotype" w:hAnsi="Palatino Linotype"/>
        </w:rPr>
        <w:t xml:space="preserve"> </w:t>
      </w:r>
      <w:r w:rsidRPr="00EA460E">
        <w:rPr>
          <w:rFonts w:ascii="Palatino Linotype" w:hAnsi="Palatino Linotype"/>
        </w:rPr>
        <w:t>por</w:t>
      </w:r>
      <w:r w:rsidR="00213D5E" w:rsidRPr="00EA460E">
        <w:rPr>
          <w:rFonts w:ascii="Palatino Linotype" w:hAnsi="Palatino Linotype"/>
        </w:rPr>
        <w:t xml:space="preserve"> la C.</w:t>
      </w:r>
      <w:r w:rsidR="00EA460E" w:rsidRPr="00EA460E">
        <w:rPr>
          <w:rFonts w:ascii="Palatino Linotype" w:hAnsi="Palatino Linotype"/>
          <w:b/>
          <w:lang w:val="es-ES_tradnl"/>
        </w:rPr>
        <w:t xml:space="preserve"> </w:t>
      </w:r>
      <w:r w:rsidR="00EA460E" w:rsidRPr="00EA460E">
        <w:rPr>
          <w:rFonts w:ascii="Palatino Linotype" w:hAnsi="Palatino Linotype"/>
          <w:b/>
          <w:lang w:val="es-ES_tradnl"/>
        </w:rPr>
        <w:t>XXXXXX XXXXXXXXX XXXXX</w:t>
      </w:r>
      <w:r w:rsidR="00E6045D" w:rsidRPr="00EA460E">
        <w:rPr>
          <w:rFonts w:ascii="Palatino Linotype" w:hAnsi="Palatino Linotype" w:cs="Arial"/>
        </w:rPr>
        <w:t>, en lo sucesivo</w:t>
      </w:r>
      <w:r w:rsidR="00E6045D" w:rsidRPr="00EA460E">
        <w:rPr>
          <w:rFonts w:ascii="Palatino Linotype" w:hAnsi="Palatino Linotype" w:cs="Arial"/>
          <w:b/>
        </w:rPr>
        <w:t xml:space="preserve"> </w:t>
      </w:r>
      <w:r w:rsidR="00213D5E" w:rsidRPr="00EA460E">
        <w:rPr>
          <w:rFonts w:ascii="Palatino Linotype" w:hAnsi="Palatino Linotype" w:cs="Arial"/>
          <w:b/>
        </w:rPr>
        <w:t>LA</w:t>
      </w:r>
      <w:r w:rsidR="00D83B69" w:rsidRPr="00EA460E">
        <w:rPr>
          <w:rFonts w:ascii="Palatino Linotype" w:hAnsi="Palatino Linotype" w:cs="Arial"/>
          <w:b/>
        </w:rPr>
        <w:t xml:space="preserve"> RECURRENTE</w:t>
      </w:r>
      <w:r w:rsidRPr="00EA460E">
        <w:rPr>
          <w:rFonts w:ascii="Palatino Linotype" w:hAnsi="Palatino Linotype"/>
        </w:rPr>
        <w:t>,</w:t>
      </w:r>
      <w:r w:rsidR="00D730A4" w:rsidRPr="00EA460E">
        <w:rPr>
          <w:rFonts w:ascii="Palatino Linotype" w:hAnsi="Palatino Linotype"/>
        </w:rPr>
        <w:t xml:space="preserve"> </w:t>
      </w:r>
      <w:r w:rsidR="00CD1855" w:rsidRPr="00EA460E">
        <w:rPr>
          <w:rFonts w:ascii="Palatino Linotype" w:hAnsi="Palatino Linotype"/>
        </w:rPr>
        <w:t xml:space="preserve">en contra de la </w:t>
      </w:r>
      <w:r w:rsidR="00067692" w:rsidRPr="00EA460E">
        <w:rPr>
          <w:rFonts w:ascii="Palatino Linotype" w:hAnsi="Palatino Linotype"/>
        </w:rPr>
        <w:t xml:space="preserve">falta de trámite y respuesta </w:t>
      </w:r>
      <w:r w:rsidR="00CD1855" w:rsidRPr="00EA460E">
        <w:rPr>
          <w:rFonts w:ascii="Palatino Linotype" w:hAnsi="Palatino Linotype"/>
        </w:rPr>
        <w:t>por el</w:t>
      </w:r>
      <w:r w:rsidR="00A062EF" w:rsidRPr="00EA460E">
        <w:rPr>
          <w:rFonts w:ascii="Palatino Linotype" w:hAnsi="Palatino Linotype"/>
          <w:b/>
        </w:rPr>
        <w:t xml:space="preserve"> Ayuntamiento de Tonanitla</w:t>
      </w:r>
      <w:r w:rsidR="00A16FDA" w:rsidRPr="00EA460E">
        <w:rPr>
          <w:rFonts w:ascii="Palatino Linotype" w:hAnsi="Palatino Linotype"/>
          <w:b/>
        </w:rPr>
        <w:t>,</w:t>
      </w:r>
      <w:r w:rsidR="00D730A4" w:rsidRPr="00EA460E">
        <w:rPr>
          <w:rFonts w:ascii="Palatino Linotype" w:hAnsi="Palatino Linotype"/>
        </w:rPr>
        <w:t xml:space="preserve"> </w:t>
      </w:r>
      <w:r w:rsidRPr="00EA460E">
        <w:rPr>
          <w:rFonts w:ascii="Palatino Linotype" w:hAnsi="Palatino Linotype"/>
        </w:rPr>
        <w:t>en</w:t>
      </w:r>
      <w:r w:rsidR="00D730A4" w:rsidRPr="00EA460E">
        <w:rPr>
          <w:rFonts w:ascii="Palatino Linotype" w:hAnsi="Palatino Linotype"/>
        </w:rPr>
        <w:t xml:space="preserve"> </w:t>
      </w:r>
      <w:r w:rsidRPr="00EA460E">
        <w:rPr>
          <w:rFonts w:ascii="Palatino Linotype" w:hAnsi="Palatino Linotype"/>
        </w:rPr>
        <w:t>lo</w:t>
      </w:r>
      <w:r w:rsidR="00D730A4" w:rsidRPr="00EA460E">
        <w:rPr>
          <w:rFonts w:ascii="Palatino Linotype" w:hAnsi="Palatino Linotype"/>
        </w:rPr>
        <w:t xml:space="preserve"> </w:t>
      </w:r>
      <w:r w:rsidRPr="00EA460E">
        <w:rPr>
          <w:rFonts w:ascii="Palatino Linotype" w:hAnsi="Palatino Linotype"/>
        </w:rPr>
        <w:t>sucesivo</w:t>
      </w:r>
      <w:r w:rsidR="00D730A4" w:rsidRPr="00EA460E">
        <w:rPr>
          <w:rFonts w:ascii="Palatino Linotype" w:hAnsi="Palatino Linotype"/>
        </w:rPr>
        <w:t xml:space="preserve"> </w:t>
      </w:r>
      <w:r w:rsidRPr="00EA460E">
        <w:rPr>
          <w:rFonts w:ascii="Palatino Linotype" w:hAnsi="Palatino Linotype"/>
          <w:b/>
        </w:rPr>
        <w:t>EL</w:t>
      </w:r>
      <w:r w:rsidR="00D730A4" w:rsidRPr="00EA460E">
        <w:rPr>
          <w:rFonts w:ascii="Palatino Linotype" w:hAnsi="Palatino Linotype"/>
          <w:b/>
        </w:rPr>
        <w:t xml:space="preserve"> </w:t>
      </w:r>
      <w:r w:rsidRPr="00EA460E">
        <w:rPr>
          <w:rFonts w:ascii="Palatino Linotype" w:hAnsi="Palatino Linotype"/>
          <w:b/>
        </w:rPr>
        <w:t>SUJETO</w:t>
      </w:r>
      <w:r w:rsidR="00D730A4" w:rsidRPr="00EA460E">
        <w:rPr>
          <w:rFonts w:ascii="Palatino Linotype" w:hAnsi="Palatino Linotype"/>
          <w:b/>
        </w:rPr>
        <w:t xml:space="preserve"> </w:t>
      </w:r>
      <w:r w:rsidRPr="00EA460E">
        <w:rPr>
          <w:rFonts w:ascii="Palatino Linotype" w:hAnsi="Palatino Linotype"/>
          <w:b/>
        </w:rPr>
        <w:t>OBLIGADO</w:t>
      </w:r>
      <w:r w:rsidRPr="00EA460E">
        <w:rPr>
          <w:rFonts w:ascii="Palatino Linotype" w:hAnsi="Palatino Linotype"/>
        </w:rPr>
        <w:t>,</w:t>
      </w:r>
      <w:r w:rsidR="00D730A4" w:rsidRPr="00EA460E">
        <w:rPr>
          <w:rFonts w:ascii="Palatino Linotype" w:hAnsi="Palatino Linotype"/>
        </w:rPr>
        <w:t xml:space="preserve"> </w:t>
      </w:r>
      <w:r w:rsidRPr="00EA460E">
        <w:rPr>
          <w:rFonts w:ascii="Palatino Linotype" w:hAnsi="Palatino Linotype"/>
        </w:rPr>
        <w:t>se</w:t>
      </w:r>
      <w:r w:rsidR="00D730A4" w:rsidRPr="00EA460E">
        <w:rPr>
          <w:rFonts w:ascii="Palatino Linotype" w:hAnsi="Palatino Linotype"/>
        </w:rPr>
        <w:t xml:space="preserve"> </w:t>
      </w:r>
      <w:r w:rsidRPr="00EA460E">
        <w:rPr>
          <w:rFonts w:ascii="Palatino Linotype" w:hAnsi="Palatino Linotype"/>
        </w:rPr>
        <w:t>procede</w:t>
      </w:r>
      <w:r w:rsidR="00D730A4" w:rsidRPr="00EA460E">
        <w:rPr>
          <w:rFonts w:ascii="Palatino Linotype" w:hAnsi="Palatino Linotype"/>
        </w:rPr>
        <w:t xml:space="preserve"> </w:t>
      </w:r>
      <w:r w:rsidRPr="00EA460E">
        <w:rPr>
          <w:rFonts w:ascii="Palatino Linotype" w:hAnsi="Palatino Linotype"/>
        </w:rPr>
        <w:t>a</w:t>
      </w:r>
      <w:r w:rsidR="00D730A4" w:rsidRPr="00EA460E">
        <w:rPr>
          <w:rFonts w:ascii="Palatino Linotype" w:hAnsi="Palatino Linotype"/>
        </w:rPr>
        <w:t xml:space="preserve"> </w:t>
      </w:r>
      <w:r w:rsidRPr="00EA460E">
        <w:rPr>
          <w:rFonts w:ascii="Palatino Linotype" w:hAnsi="Palatino Linotype"/>
        </w:rPr>
        <w:t>dictar</w:t>
      </w:r>
      <w:r w:rsidR="00D730A4" w:rsidRPr="00EA460E">
        <w:rPr>
          <w:rFonts w:ascii="Palatino Linotype" w:hAnsi="Palatino Linotype"/>
        </w:rPr>
        <w:t xml:space="preserve"> </w:t>
      </w:r>
      <w:r w:rsidRPr="00EA460E">
        <w:rPr>
          <w:rFonts w:ascii="Palatino Linotype" w:hAnsi="Palatino Linotype"/>
        </w:rPr>
        <w:t>la</w:t>
      </w:r>
      <w:r w:rsidR="00D730A4" w:rsidRPr="00EA460E">
        <w:rPr>
          <w:rFonts w:ascii="Palatino Linotype" w:hAnsi="Palatino Linotype"/>
        </w:rPr>
        <w:t xml:space="preserve"> </w:t>
      </w:r>
      <w:r w:rsidRPr="00EA460E">
        <w:rPr>
          <w:rFonts w:ascii="Palatino Linotype" w:hAnsi="Palatino Linotype"/>
        </w:rPr>
        <w:t>presente</w:t>
      </w:r>
      <w:r w:rsidR="00D730A4" w:rsidRPr="00EA460E">
        <w:rPr>
          <w:rFonts w:ascii="Palatino Linotype" w:hAnsi="Palatino Linotype"/>
        </w:rPr>
        <w:t xml:space="preserve"> </w:t>
      </w:r>
      <w:r w:rsidRPr="00EA460E">
        <w:rPr>
          <w:rFonts w:ascii="Palatino Linotype" w:hAnsi="Palatino Linotype"/>
        </w:rPr>
        <w:t>resolución</w:t>
      </w:r>
      <w:r w:rsidR="00D730A4" w:rsidRPr="00EA460E">
        <w:rPr>
          <w:rFonts w:ascii="Palatino Linotype" w:hAnsi="Palatino Linotype"/>
        </w:rPr>
        <w:t xml:space="preserve"> </w:t>
      </w:r>
      <w:r w:rsidRPr="00EA460E">
        <w:rPr>
          <w:rFonts w:ascii="Palatino Linotype" w:hAnsi="Palatino Linotype"/>
        </w:rPr>
        <w:t>con</w:t>
      </w:r>
      <w:r w:rsidR="00D730A4" w:rsidRPr="00EA460E">
        <w:rPr>
          <w:rFonts w:ascii="Palatino Linotype" w:hAnsi="Palatino Linotype"/>
        </w:rPr>
        <w:t xml:space="preserve"> </w:t>
      </w:r>
      <w:r w:rsidRPr="00EA460E">
        <w:rPr>
          <w:rFonts w:ascii="Palatino Linotype" w:hAnsi="Palatino Linotype"/>
        </w:rPr>
        <w:t>base</w:t>
      </w:r>
      <w:r w:rsidR="00D730A4" w:rsidRPr="00EA460E">
        <w:rPr>
          <w:rFonts w:ascii="Palatino Linotype" w:hAnsi="Palatino Linotype"/>
        </w:rPr>
        <w:t xml:space="preserve"> </w:t>
      </w:r>
      <w:r w:rsidRPr="00EA460E">
        <w:rPr>
          <w:rFonts w:ascii="Palatino Linotype" w:hAnsi="Palatino Linotype"/>
        </w:rPr>
        <w:t>en</w:t>
      </w:r>
      <w:r w:rsidR="00D730A4" w:rsidRPr="00EA460E">
        <w:rPr>
          <w:rFonts w:ascii="Palatino Linotype" w:hAnsi="Palatino Linotype"/>
        </w:rPr>
        <w:t xml:space="preserve"> </w:t>
      </w:r>
      <w:r w:rsidRPr="00EA460E">
        <w:rPr>
          <w:rFonts w:ascii="Palatino Linotype" w:hAnsi="Palatino Linotype"/>
        </w:rPr>
        <w:t>lo</w:t>
      </w:r>
      <w:r w:rsidR="00D730A4" w:rsidRPr="00EA460E">
        <w:rPr>
          <w:rFonts w:ascii="Palatino Linotype" w:hAnsi="Palatino Linotype"/>
        </w:rPr>
        <w:t xml:space="preserve"> </w:t>
      </w:r>
      <w:r w:rsidRPr="00EA460E">
        <w:rPr>
          <w:rFonts w:ascii="Palatino Linotype" w:hAnsi="Palatino Linotype"/>
        </w:rPr>
        <w:t>siguiente:</w:t>
      </w:r>
      <w:r w:rsidR="00D730A4" w:rsidRPr="00EA460E">
        <w:rPr>
          <w:rFonts w:ascii="Palatino Linotype" w:hAnsi="Palatino Linotype"/>
        </w:rPr>
        <w:t xml:space="preserve"> </w:t>
      </w:r>
    </w:p>
    <w:p w:rsidR="00A2780F" w:rsidRPr="0044587B" w:rsidRDefault="00A2780F" w:rsidP="00183C32">
      <w:pPr>
        <w:spacing w:before="100" w:beforeAutospacing="1" w:after="100" w:afterAutospacing="1" w:line="360" w:lineRule="auto"/>
        <w:jc w:val="center"/>
        <w:rPr>
          <w:rFonts w:ascii="Palatino Linotype" w:hAnsi="Palatino Linotype"/>
          <w:b/>
          <w:bCs/>
          <w:spacing w:val="60"/>
          <w:sz w:val="28"/>
        </w:rPr>
      </w:pPr>
      <w:r w:rsidRPr="0044587B">
        <w:rPr>
          <w:rFonts w:ascii="Palatino Linotype" w:hAnsi="Palatino Linotype"/>
          <w:b/>
          <w:bCs/>
          <w:spacing w:val="60"/>
          <w:sz w:val="28"/>
        </w:rPr>
        <w:t>RESULTANDO</w:t>
      </w:r>
    </w:p>
    <w:p w:rsidR="00345471" w:rsidRPr="0044587B" w:rsidRDefault="00A327E0" w:rsidP="00183C32">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44587B">
        <w:rPr>
          <w:rFonts w:ascii="Palatino Linotype" w:hAnsi="Palatino Linotype"/>
        </w:rPr>
        <w:t>En</w:t>
      </w:r>
      <w:r w:rsidR="00D730A4" w:rsidRPr="0044587B">
        <w:rPr>
          <w:rFonts w:ascii="Palatino Linotype" w:hAnsi="Palatino Linotype"/>
        </w:rPr>
        <w:t xml:space="preserve"> </w:t>
      </w:r>
      <w:r w:rsidRPr="0044587B">
        <w:rPr>
          <w:rFonts w:ascii="Palatino Linotype" w:hAnsi="Palatino Linotype" w:cs="Arial"/>
        </w:rPr>
        <w:t>fecha</w:t>
      </w:r>
      <w:r w:rsidR="00D730A4" w:rsidRPr="0044587B">
        <w:rPr>
          <w:rFonts w:ascii="Palatino Linotype" w:hAnsi="Palatino Linotype"/>
        </w:rPr>
        <w:t xml:space="preserve"> </w:t>
      </w:r>
      <w:r w:rsidR="00213D5E" w:rsidRPr="0044587B">
        <w:rPr>
          <w:rFonts w:ascii="Palatino Linotype" w:hAnsi="Palatino Linotype"/>
        </w:rPr>
        <w:t xml:space="preserve">veinticinco </w:t>
      </w:r>
      <w:r w:rsidR="00693255" w:rsidRPr="0044587B">
        <w:rPr>
          <w:rFonts w:ascii="Palatino Linotype" w:hAnsi="Palatino Linotype"/>
        </w:rPr>
        <w:t xml:space="preserve">de </w:t>
      </w:r>
      <w:r w:rsidR="00213D5E" w:rsidRPr="0044587B">
        <w:rPr>
          <w:rFonts w:ascii="Palatino Linotype" w:hAnsi="Palatino Linotype"/>
        </w:rPr>
        <w:t xml:space="preserve">septiembre </w:t>
      </w:r>
      <w:r w:rsidR="00693255" w:rsidRPr="0044587B">
        <w:rPr>
          <w:rFonts w:ascii="Palatino Linotype" w:hAnsi="Palatino Linotype"/>
        </w:rPr>
        <w:t>dos mil diecinueve</w:t>
      </w:r>
      <w:r w:rsidRPr="0044587B">
        <w:rPr>
          <w:rFonts w:ascii="Palatino Linotype" w:hAnsi="Palatino Linotype"/>
        </w:rPr>
        <w:t>,</w:t>
      </w:r>
      <w:r w:rsidR="00D730A4" w:rsidRPr="0044587B">
        <w:rPr>
          <w:rFonts w:ascii="Palatino Linotype" w:hAnsi="Palatino Linotype"/>
        </w:rPr>
        <w:t xml:space="preserve"> </w:t>
      </w:r>
      <w:r w:rsidR="00213D5E" w:rsidRPr="0044587B">
        <w:rPr>
          <w:rFonts w:ascii="Palatino Linotype" w:hAnsi="Palatino Linotype" w:cs="Arial"/>
          <w:b/>
        </w:rPr>
        <w:t>LA</w:t>
      </w:r>
      <w:r w:rsidR="00D83B69" w:rsidRPr="0044587B">
        <w:rPr>
          <w:rFonts w:ascii="Palatino Linotype" w:hAnsi="Palatino Linotype" w:cs="Arial"/>
          <w:b/>
        </w:rPr>
        <w:t xml:space="preserve"> </w:t>
      </w:r>
      <w:r w:rsidR="0013060C" w:rsidRPr="0044587B">
        <w:rPr>
          <w:rFonts w:ascii="Palatino Linotype" w:hAnsi="Palatino Linotype" w:cs="Arial"/>
          <w:b/>
        </w:rPr>
        <w:t>RECURRENTE</w:t>
      </w:r>
      <w:r w:rsidR="007554C2" w:rsidRPr="0044587B">
        <w:rPr>
          <w:rFonts w:ascii="Palatino Linotype" w:hAnsi="Palatino Linotype"/>
        </w:rPr>
        <w:t xml:space="preserve"> </w:t>
      </w:r>
      <w:r w:rsidRPr="0044587B">
        <w:rPr>
          <w:rFonts w:ascii="Palatino Linotype" w:hAnsi="Palatino Linotype"/>
        </w:rPr>
        <w:t>presentó</w:t>
      </w:r>
      <w:r w:rsidR="00213D67" w:rsidRPr="0044587B">
        <w:rPr>
          <w:rFonts w:ascii="Palatino Linotype" w:hAnsi="Palatino Linotype"/>
        </w:rPr>
        <w:t xml:space="preserve"> a través de la Plataforma Nacional de Transparencia</w:t>
      </w:r>
      <w:r w:rsidR="00213D67" w:rsidRPr="0044587B">
        <w:rPr>
          <w:rFonts w:ascii="Palatino Linotype" w:hAnsi="Palatino Linotype" w:cs="Arial"/>
        </w:rPr>
        <w:t xml:space="preserve"> vinculada al Sistema</w:t>
      </w:r>
      <w:r w:rsidR="00213D67" w:rsidRPr="0044587B">
        <w:rPr>
          <w:rFonts w:ascii="Palatino Linotype" w:hAnsi="Palatino Linotype"/>
        </w:rPr>
        <w:t xml:space="preserve"> de Acceso a la Información Mexiquense,</w:t>
      </w:r>
      <w:r w:rsidR="00D730A4" w:rsidRPr="0044587B">
        <w:rPr>
          <w:rFonts w:ascii="Palatino Linotype" w:hAnsi="Palatino Linotype"/>
        </w:rPr>
        <w:t xml:space="preserve"> </w:t>
      </w:r>
      <w:r w:rsidRPr="0044587B">
        <w:rPr>
          <w:rFonts w:ascii="Palatino Linotype" w:hAnsi="Palatino Linotype"/>
        </w:rPr>
        <w:t>en</w:t>
      </w:r>
      <w:r w:rsidR="00D730A4" w:rsidRPr="0044587B">
        <w:rPr>
          <w:rFonts w:ascii="Palatino Linotype" w:hAnsi="Palatino Linotype"/>
        </w:rPr>
        <w:t xml:space="preserve"> </w:t>
      </w:r>
      <w:r w:rsidRPr="0044587B">
        <w:rPr>
          <w:rFonts w:ascii="Palatino Linotype" w:hAnsi="Palatino Linotype"/>
        </w:rPr>
        <w:t>lo</w:t>
      </w:r>
      <w:r w:rsidR="00D730A4" w:rsidRPr="0044587B">
        <w:rPr>
          <w:rFonts w:ascii="Palatino Linotype" w:hAnsi="Palatino Linotype"/>
        </w:rPr>
        <w:t xml:space="preserve"> </w:t>
      </w:r>
      <w:r w:rsidRPr="0044587B">
        <w:rPr>
          <w:rFonts w:ascii="Palatino Linotype" w:hAnsi="Palatino Linotype"/>
        </w:rPr>
        <w:t>subsecuente</w:t>
      </w:r>
      <w:r w:rsidR="00D730A4" w:rsidRPr="0044587B">
        <w:rPr>
          <w:rFonts w:ascii="Palatino Linotype" w:hAnsi="Palatino Linotype"/>
        </w:rPr>
        <w:t xml:space="preserve"> </w:t>
      </w:r>
      <w:r w:rsidRPr="0044587B">
        <w:rPr>
          <w:rFonts w:ascii="Palatino Linotype" w:hAnsi="Palatino Linotype"/>
          <w:b/>
        </w:rPr>
        <w:t>EL</w:t>
      </w:r>
      <w:r w:rsidR="00D730A4" w:rsidRPr="0044587B">
        <w:rPr>
          <w:rFonts w:ascii="Palatino Linotype" w:hAnsi="Palatino Linotype"/>
          <w:b/>
        </w:rPr>
        <w:t xml:space="preserve"> </w:t>
      </w:r>
      <w:r w:rsidRPr="0044587B">
        <w:rPr>
          <w:rFonts w:ascii="Palatino Linotype" w:hAnsi="Palatino Linotype"/>
          <w:b/>
        </w:rPr>
        <w:t>SAIMEX</w:t>
      </w:r>
      <w:r w:rsidR="00D730A4" w:rsidRPr="0044587B">
        <w:rPr>
          <w:rFonts w:ascii="Palatino Linotype" w:hAnsi="Palatino Linotype"/>
        </w:rPr>
        <w:t xml:space="preserve"> </w:t>
      </w:r>
      <w:r w:rsidRPr="0044587B">
        <w:rPr>
          <w:rFonts w:ascii="Palatino Linotype" w:hAnsi="Palatino Linotype"/>
        </w:rPr>
        <w:t>ante</w:t>
      </w:r>
      <w:r w:rsidR="00D730A4" w:rsidRPr="0044587B">
        <w:rPr>
          <w:rFonts w:ascii="Palatino Linotype" w:hAnsi="Palatino Linotype"/>
        </w:rPr>
        <w:t xml:space="preserve"> </w:t>
      </w:r>
      <w:r w:rsidRPr="0044587B">
        <w:rPr>
          <w:rFonts w:ascii="Palatino Linotype" w:hAnsi="Palatino Linotype"/>
          <w:b/>
        </w:rPr>
        <w:t>EL</w:t>
      </w:r>
      <w:r w:rsidR="00D730A4" w:rsidRPr="0044587B">
        <w:rPr>
          <w:rFonts w:ascii="Palatino Linotype" w:hAnsi="Palatino Linotype"/>
          <w:b/>
        </w:rPr>
        <w:t xml:space="preserve"> </w:t>
      </w:r>
      <w:r w:rsidRPr="0044587B">
        <w:rPr>
          <w:rFonts w:ascii="Palatino Linotype" w:hAnsi="Palatino Linotype"/>
          <w:b/>
        </w:rPr>
        <w:t>SUJETO</w:t>
      </w:r>
      <w:r w:rsidR="00D730A4" w:rsidRPr="0044587B">
        <w:rPr>
          <w:rFonts w:ascii="Palatino Linotype" w:hAnsi="Palatino Linotype"/>
          <w:b/>
        </w:rPr>
        <w:t xml:space="preserve"> </w:t>
      </w:r>
      <w:r w:rsidRPr="0044587B">
        <w:rPr>
          <w:rFonts w:ascii="Palatino Linotype" w:hAnsi="Palatino Linotype"/>
          <w:b/>
        </w:rPr>
        <w:t>OBLIGADO</w:t>
      </w:r>
      <w:r w:rsidRPr="0044587B">
        <w:rPr>
          <w:rFonts w:ascii="Palatino Linotype" w:hAnsi="Palatino Linotype"/>
        </w:rPr>
        <w:t>,</w:t>
      </w:r>
      <w:r w:rsidR="00D730A4" w:rsidRPr="0044587B">
        <w:rPr>
          <w:rFonts w:ascii="Palatino Linotype" w:hAnsi="Palatino Linotype"/>
        </w:rPr>
        <w:t xml:space="preserve"> </w:t>
      </w:r>
      <w:r w:rsidRPr="0044587B">
        <w:rPr>
          <w:rFonts w:ascii="Palatino Linotype" w:hAnsi="Palatino Linotype"/>
        </w:rPr>
        <w:t>la</w:t>
      </w:r>
      <w:r w:rsidR="00D730A4" w:rsidRPr="0044587B">
        <w:rPr>
          <w:rFonts w:ascii="Palatino Linotype" w:hAnsi="Palatino Linotype"/>
        </w:rPr>
        <w:t xml:space="preserve"> </w:t>
      </w:r>
      <w:r w:rsidRPr="0044587B">
        <w:rPr>
          <w:rFonts w:ascii="Palatino Linotype" w:hAnsi="Palatino Linotype"/>
        </w:rPr>
        <w:t>solicitud</w:t>
      </w:r>
      <w:r w:rsidR="00D730A4" w:rsidRPr="0044587B">
        <w:rPr>
          <w:rFonts w:ascii="Palatino Linotype" w:hAnsi="Palatino Linotype"/>
        </w:rPr>
        <w:t xml:space="preserve"> </w:t>
      </w:r>
      <w:r w:rsidRPr="0044587B">
        <w:rPr>
          <w:rFonts w:ascii="Palatino Linotype" w:hAnsi="Palatino Linotype"/>
        </w:rPr>
        <w:t>de</w:t>
      </w:r>
      <w:r w:rsidR="00D730A4" w:rsidRPr="0044587B">
        <w:rPr>
          <w:rFonts w:ascii="Palatino Linotype" w:hAnsi="Palatino Linotype"/>
        </w:rPr>
        <w:t xml:space="preserve"> </w:t>
      </w:r>
      <w:r w:rsidRPr="0044587B">
        <w:rPr>
          <w:rFonts w:ascii="Palatino Linotype" w:hAnsi="Palatino Linotype"/>
        </w:rPr>
        <w:t>acceso</w:t>
      </w:r>
      <w:r w:rsidR="00D730A4" w:rsidRPr="0044587B">
        <w:rPr>
          <w:rFonts w:ascii="Palatino Linotype" w:hAnsi="Palatino Linotype"/>
        </w:rPr>
        <w:t xml:space="preserve"> </w:t>
      </w:r>
      <w:r w:rsidRPr="0044587B">
        <w:rPr>
          <w:rFonts w:ascii="Palatino Linotype" w:hAnsi="Palatino Linotype"/>
        </w:rPr>
        <w:t>a</w:t>
      </w:r>
      <w:r w:rsidR="00D730A4" w:rsidRPr="0044587B">
        <w:rPr>
          <w:rFonts w:ascii="Palatino Linotype" w:hAnsi="Palatino Linotype"/>
        </w:rPr>
        <w:t xml:space="preserve"> </w:t>
      </w:r>
      <w:r w:rsidRPr="0044587B">
        <w:rPr>
          <w:rFonts w:ascii="Palatino Linotype" w:hAnsi="Palatino Linotype"/>
        </w:rPr>
        <w:t>la</w:t>
      </w:r>
      <w:r w:rsidR="00D730A4" w:rsidRPr="0044587B">
        <w:rPr>
          <w:rFonts w:ascii="Palatino Linotype" w:hAnsi="Palatino Linotype"/>
        </w:rPr>
        <w:t xml:space="preserve"> </w:t>
      </w:r>
      <w:r w:rsidRPr="0044587B">
        <w:rPr>
          <w:rFonts w:ascii="Palatino Linotype" w:hAnsi="Palatino Linotype"/>
        </w:rPr>
        <w:t>información</w:t>
      </w:r>
      <w:r w:rsidR="00D730A4" w:rsidRPr="0044587B">
        <w:rPr>
          <w:rFonts w:ascii="Palatino Linotype" w:hAnsi="Palatino Linotype"/>
        </w:rPr>
        <w:t xml:space="preserve"> </w:t>
      </w:r>
      <w:r w:rsidRPr="0044587B">
        <w:rPr>
          <w:rFonts w:ascii="Palatino Linotype" w:hAnsi="Palatino Linotype"/>
        </w:rPr>
        <w:t>pública,</w:t>
      </w:r>
      <w:r w:rsidR="00D730A4" w:rsidRPr="0044587B">
        <w:rPr>
          <w:rFonts w:ascii="Palatino Linotype" w:hAnsi="Palatino Linotype"/>
        </w:rPr>
        <w:t xml:space="preserve"> </w:t>
      </w:r>
      <w:r w:rsidR="00345471" w:rsidRPr="0044587B">
        <w:rPr>
          <w:rFonts w:ascii="Palatino Linotype" w:hAnsi="Palatino Linotype"/>
        </w:rPr>
        <w:t>a la que se le asignó el número</w:t>
      </w:r>
      <w:r w:rsidR="00A062EF" w:rsidRPr="0044587B">
        <w:rPr>
          <w:rFonts w:ascii="Verdana" w:hAnsi="Verdana"/>
          <w:b/>
          <w:bCs/>
          <w:color w:val="FF0000"/>
        </w:rPr>
        <w:t xml:space="preserve"> </w:t>
      </w:r>
      <w:r w:rsidR="00A062EF" w:rsidRPr="0044587B">
        <w:rPr>
          <w:rFonts w:ascii="Palatino Linotype" w:hAnsi="Palatino Linotype"/>
          <w:b/>
          <w:bCs/>
        </w:rPr>
        <w:t>00073/TONANI/IP/2019</w:t>
      </w:r>
      <w:r w:rsidR="00345471" w:rsidRPr="0044587B">
        <w:rPr>
          <w:rFonts w:ascii="Palatino Linotype" w:hAnsi="Palatino Linotype"/>
        </w:rPr>
        <w:t xml:space="preserve">, </w:t>
      </w:r>
      <w:r w:rsidR="00002897" w:rsidRPr="0044587B">
        <w:rPr>
          <w:rFonts w:ascii="Palatino Linotype" w:hAnsi="Palatino Linotype"/>
        </w:rPr>
        <w:t>mediante la cual requirió</w:t>
      </w:r>
      <w:r w:rsidR="00F31DEE" w:rsidRPr="0044587B">
        <w:rPr>
          <w:rFonts w:ascii="Palatino Linotype" w:hAnsi="Palatino Linotype"/>
        </w:rPr>
        <w:t xml:space="preserve"> lo siguiente</w:t>
      </w:r>
      <w:r w:rsidR="00002897" w:rsidRPr="0044587B">
        <w:rPr>
          <w:rFonts w:ascii="Palatino Linotype" w:hAnsi="Palatino Linotype"/>
        </w:rPr>
        <w:t>:</w:t>
      </w:r>
    </w:p>
    <w:p w:rsidR="008264CD" w:rsidRPr="0044587B" w:rsidRDefault="00A327E0" w:rsidP="008264CD">
      <w:pPr>
        <w:spacing w:before="100" w:beforeAutospacing="1" w:after="100" w:afterAutospacing="1"/>
        <w:ind w:left="709" w:right="709"/>
        <w:jc w:val="both"/>
        <w:rPr>
          <w:rFonts w:ascii="Palatino Linotype" w:hAnsi="Palatino Linotype"/>
          <w:sz w:val="22"/>
          <w:szCs w:val="22"/>
        </w:rPr>
      </w:pPr>
      <w:r w:rsidRPr="0044587B">
        <w:rPr>
          <w:rFonts w:ascii="Palatino Linotype" w:hAnsi="Palatino Linotype" w:cs="Arial"/>
          <w:i/>
          <w:sz w:val="22"/>
          <w:szCs w:val="22"/>
        </w:rPr>
        <w:t>“</w:t>
      </w:r>
      <w:r w:rsidR="00A062EF" w:rsidRPr="0044587B">
        <w:rPr>
          <w:rFonts w:ascii="Palatino Linotype" w:hAnsi="Palatino Linotype" w:cs="Arial"/>
          <w:i/>
          <w:sz w:val="22"/>
          <w:szCs w:val="22"/>
        </w:rPr>
        <w:t xml:space="preserve">De la autoridad municipal solicito 1.En fecha se expidieron las convocatorias para la elección de autoridades auxiliares municipales y miembros de participación ciudadana </w:t>
      </w:r>
      <w:proofErr w:type="gramStart"/>
      <w:r w:rsidR="00A062EF" w:rsidRPr="0044587B">
        <w:rPr>
          <w:rFonts w:ascii="Palatino Linotype" w:hAnsi="Palatino Linotype" w:cs="Arial"/>
          <w:i/>
          <w:sz w:val="22"/>
          <w:szCs w:val="22"/>
        </w:rPr>
        <w:t>en</w:t>
      </w:r>
      <w:proofErr w:type="gramEnd"/>
      <w:r w:rsidR="00A062EF" w:rsidRPr="0044587B">
        <w:rPr>
          <w:rFonts w:ascii="Palatino Linotype" w:hAnsi="Palatino Linotype" w:cs="Arial"/>
          <w:i/>
          <w:sz w:val="22"/>
          <w:szCs w:val="22"/>
        </w:rPr>
        <w:t xml:space="preserve"> los años 2013, 2016 y 2019. </w:t>
      </w:r>
      <w:proofErr w:type="gramStart"/>
      <w:r w:rsidR="00A062EF" w:rsidRPr="0044587B">
        <w:rPr>
          <w:rFonts w:ascii="Palatino Linotype" w:hAnsi="Palatino Linotype" w:cs="Arial"/>
          <w:i/>
          <w:sz w:val="22"/>
          <w:szCs w:val="22"/>
        </w:rPr>
        <w:t>2.Las</w:t>
      </w:r>
      <w:proofErr w:type="gramEnd"/>
      <w:r w:rsidR="00A062EF" w:rsidRPr="0044587B">
        <w:rPr>
          <w:rFonts w:ascii="Palatino Linotype" w:hAnsi="Palatino Linotype" w:cs="Arial"/>
          <w:i/>
          <w:sz w:val="22"/>
          <w:szCs w:val="22"/>
        </w:rPr>
        <w:t xml:space="preserve"> convocatorias mencionadas en archivo electrónico, formato PDF o escaneo. </w:t>
      </w:r>
      <w:proofErr w:type="gramStart"/>
      <w:r w:rsidR="00A062EF" w:rsidRPr="0044587B">
        <w:rPr>
          <w:rFonts w:ascii="Palatino Linotype" w:hAnsi="Palatino Linotype" w:cs="Arial"/>
          <w:i/>
          <w:sz w:val="22"/>
          <w:szCs w:val="22"/>
        </w:rPr>
        <w:t>3.Fecha</w:t>
      </w:r>
      <w:proofErr w:type="gramEnd"/>
      <w:r w:rsidR="00A062EF" w:rsidRPr="0044587B">
        <w:rPr>
          <w:rFonts w:ascii="Palatino Linotype" w:hAnsi="Palatino Linotype" w:cs="Arial"/>
          <w:i/>
          <w:sz w:val="22"/>
          <w:szCs w:val="22"/>
        </w:rPr>
        <w:t xml:space="preserve"> de la celebración de sus elecciones de autoridades auxiliares municipales en cada una de las comunidades que integran su territorio municipal. </w:t>
      </w:r>
      <w:proofErr w:type="gramStart"/>
      <w:r w:rsidR="00A062EF" w:rsidRPr="0044587B">
        <w:rPr>
          <w:rFonts w:ascii="Palatino Linotype" w:hAnsi="Palatino Linotype" w:cs="Arial"/>
          <w:i/>
          <w:sz w:val="22"/>
          <w:szCs w:val="22"/>
        </w:rPr>
        <w:t>4.En</w:t>
      </w:r>
      <w:proofErr w:type="gramEnd"/>
      <w:r w:rsidR="00A062EF" w:rsidRPr="0044587B">
        <w:rPr>
          <w:rFonts w:ascii="Palatino Linotype" w:hAnsi="Palatino Linotype" w:cs="Arial"/>
          <w:i/>
          <w:sz w:val="22"/>
          <w:szCs w:val="22"/>
        </w:rPr>
        <w:t xml:space="preserve"> cuántas y en cuáles comunidades se eligieron sus autoridades auxiliares tanto por planillas como por usos y costumbres. </w:t>
      </w:r>
      <w:proofErr w:type="gramStart"/>
      <w:r w:rsidR="00A062EF" w:rsidRPr="0044587B">
        <w:rPr>
          <w:rFonts w:ascii="Palatino Linotype" w:hAnsi="Palatino Linotype" w:cs="Arial"/>
          <w:i/>
          <w:sz w:val="22"/>
          <w:szCs w:val="22"/>
        </w:rPr>
        <w:t>5.Quienes</w:t>
      </w:r>
      <w:proofErr w:type="gramEnd"/>
      <w:r w:rsidR="00A062EF" w:rsidRPr="0044587B">
        <w:rPr>
          <w:rFonts w:ascii="Palatino Linotype" w:hAnsi="Palatino Linotype" w:cs="Arial"/>
          <w:i/>
          <w:sz w:val="22"/>
          <w:szCs w:val="22"/>
        </w:rPr>
        <w:t xml:space="preserve"> fueron las autoridades electas en los años citados. </w:t>
      </w:r>
      <w:proofErr w:type="gramStart"/>
      <w:r w:rsidR="00A062EF" w:rsidRPr="0044587B">
        <w:rPr>
          <w:rFonts w:ascii="Palatino Linotype" w:hAnsi="Palatino Linotype" w:cs="Arial"/>
          <w:i/>
          <w:sz w:val="22"/>
          <w:szCs w:val="22"/>
        </w:rPr>
        <w:t>6.Los</w:t>
      </w:r>
      <w:proofErr w:type="gramEnd"/>
      <w:r w:rsidR="00A062EF" w:rsidRPr="0044587B">
        <w:rPr>
          <w:rFonts w:ascii="Palatino Linotype" w:hAnsi="Palatino Linotype" w:cs="Arial"/>
          <w:i/>
          <w:sz w:val="22"/>
          <w:szCs w:val="22"/>
        </w:rPr>
        <w:t xml:space="preserve"> resultados electorales de dichas elecciones, en su caso, las actas de cómputo o similar en las que consten esos resultados. </w:t>
      </w:r>
      <w:proofErr w:type="gramStart"/>
      <w:r w:rsidR="00A062EF" w:rsidRPr="0044587B">
        <w:rPr>
          <w:rFonts w:ascii="Palatino Linotype" w:hAnsi="Palatino Linotype" w:cs="Arial"/>
          <w:i/>
          <w:sz w:val="22"/>
          <w:szCs w:val="22"/>
        </w:rPr>
        <w:t>7.En</w:t>
      </w:r>
      <w:proofErr w:type="gramEnd"/>
      <w:r w:rsidR="00A062EF" w:rsidRPr="0044587B">
        <w:rPr>
          <w:rFonts w:ascii="Palatino Linotype" w:hAnsi="Palatino Linotype" w:cs="Arial"/>
          <w:i/>
          <w:sz w:val="22"/>
          <w:szCs w:val="22"/>
        </w:rPr>
        <w:t xml:space="preserve"> su caso, las actas de asamblea en las cuales se eligieron las autoridades auxiliares municipales por usos y costumbres y en las que las autoridades del ayuntamiento estuvieron presentes o dieron </w:t>
      </w:r>
      <w:r w:rsidR="00A062EF" w:rsidRPr="0044587B">
        <w:rPr>
          <w:rFonts w:ascii="Palatino Linotype" w:hAnsi="Palatino Linotype" w:cs="Arial"/>
          <w:i/>
          <w:sz w:val="22"/>
          <w:szCs w:val="22"/>
        </w:rPr>
        <w:lastRenderedPageBreak/>
        <w:t xml:space="preserve">fe. </w:t>
      </w:r>
      <w:proofErr w:type="gramStart"/>
      <w:r w:rsidR="00A062EF" w:rsidRPr="0044587B">
        <w:rPr>
          <w:rFonts w:ascii="Palatino Linotype" w:hAnsi="Palatino Linotype" w:cs="Arial"/>
          <w:i/>
          <w:sz w:val="22"/>
          <w:szCs w:val="22"/>
        </w:rPr>
        <w:t>8.Que</w:t>
      </w:r>
      <w:proofErr w:type="gramEnd"/>
      <w:r w:rsidR="00A062EF" w:rsidRPr="0044587B">
        <w:rPr>
          <w:rFonts w:ascii="Palatino Linotype" w:hAnsi="Palatino Linotype" w:cs="Arial"/>
          <w:i/>
          <w:sz w:val="22"/>
          <w:szCs w:val="22"/>
        </w:rPr>
        <w:t xml:space="preserve"> irregularidades, en su caso, se presentaron durante las elecciones antes citadas. </w:t>
      </w:r>
      <w:proofErr w:type="gramStart"/>
      <w:r w:rsidR="00A062EF" w:rsidRPr="0044587B">
        <w:rPr>
          <w:rFonts w:ascii="Palatino Linotype" w:hAnsi="Palatino Linotype" w:cs="Arial"/>
          <w:i/>
          <w:sz w:val="22"/>
          <w:szCs w:val="22"/>
        </w:rPr>
        <w:t>9.De</w:t>
      </w:r>
      <w:proofErr w:type="gramEnd"/>
      <w:r w:rsidR="00A062EF" w:rsidRPr="0044587B">
        <w:rPr>
          <w:rFonts w:ascii="Palatino Linotype" w:hAnsi="Palatino Linotype" w:cs="Arial"/>
          <w:i/>
          <w:sz w:val="22"/>
          <w:szCs w:val="22"/>
        </w:rPr>
        <w:t xml:space="preserve"> ser el caso, si existieron impugnaciones relacionadas con las elecciones de autoridades auxiliares municipales, en que comunidades y el número de expediente que fue asignado.</w:t>
      </w:r>
      <w:r w:rsidRPr="0044587B">
        <w:rPr>
          <w:rFonts w:ascii="Palatino Linotype" w:hAnsi="Palatino Linotype" w:cs="Arial"/>
          <w:i/>
          <w:sz w:val="22"/>
          <w:szCs w:val="22"/>
        </w:rPr>
        <w:t>”</w:t>
      </w:r>
      <w:r w:rsidR="00D730A4" w:rsidRPr="0044587B">
        <w:rPr>
          <w:rFonts w:ascii="Palatino Linotype" w:hAnsi="Palatino Linotype" w:cs="Arial"/>
          <w:i/>
          <w:sz w:val="22"/>
          <w:szCs w:val="22"/>
        </w:rPr>
        <w:t xml:space="preserve"> </w:t>
      </w:r>
      <w:r w:rsidRPr="0044587B">
        <w:rPr>
          <w:rFonts w:ascii="Palatino Linotype" w:hAnsi="Palatino Linotype"/>
          <w:sz w:val="22"/>
          <w:szCs w:val="22"/>
        </w:rPr>
        <w:t>(Sic)</w:t>
      </w:r>
      <w:bookmarkStart w:id="0" w:name="_Ref516764469"/>
      <w:bookmarkStart w:id="1" w:name="_Ref531692384"/>
    </w:p>
    <w:p w:rsidR="00F31DEE" w:rsidRPr="0044587B" w:rsidRDefault="00F31DEE" w:rsidP="00775919">
      <w:pPr>
        <w:spacing w:before="160" w:after="160"/>
        <w:ind w:right="709"/>
        <w:jc w:val="both"/>
        <w:rPr>
          <w:rFonts w:ascii="Palatino Linotype" w:hAnsi="Palatino Linotype"/>
        </w:rPr>
      </w:pPr>
      <w:r w:rsidRPr="0044587B">
        <w:rPr>
          <w:rFonts w:ascii="Palatino Linotype" w:hAnsi="Palatino Linotype"/>
          <w:b/>
        </w:rPr>
        <w:t>Modalidad de entrega:</w:t>
      </w:r>
      <w:r w:rsidRPr="0044587B">
        <w:rPr>
          <w:rFonts w:ascii="Palatino Linotype" w:hAnsi="Palatino Linotype"/>
          <w:sz w:val="22"/>
          <w:szCs w:val="22"/>
        </w:rPr>
        <w:t xml:space="preserve"> </w:t>
      </w:r>
      <w:r w:rsidRPr="0044587B">
        <w:rPr>
          <w:rFonts w:ascii="Palatino Linotype" w:hAnsi="Palatino Linotype"/>
        </w:rPr>
        <w:t xml:space="preserve">Vía </w:t>
      </w:r>
      <w:r w:rsidR="00213D5E" w:rsidRPr="0044587B">
        <w:rPr>
          <w:rFonts w:ascii="Palatino Linotype" w:hAnsi="Palatino Linotype"/>
        </w:rPr>
        <w:t>correo electrónico</w:t>
      </w:r>
      <w:bookmarkStart w:id="2" w:name="_Ref507070922"/>
      <w:bookmarkEnd w:id="0"/>
      <w:bookmarkEnd w:id="1"/>
    </w:p>
    <w:p w:rsidR="00775919" w:rsidRPr="0044587B" w:rsidRDefault="00775919" w:rsidP="00775919">
      <w:pPr>
        <w:spacing w:before="160" w:after="160"/>
        <w:ind w:right="709"/>
        <w:jc w:val="both"/>
        <w:rPr>
          <w:rFonts w:ascii="Palatino Linotype" w:hAnsi="Palatino Linotype"/>
          <w:sz w:val="22"/>
          <w:szCs w:val="22"/>
        </w:rPr>
      </w:pPr>
    </w:p>
    <w:p w:rsidR="00775919" w:rsidRPr="0044587B" w:rsidRDefault="00775919" w:rsidP="00775919">
      <w:pPr>
        <w:pStyle w:val="Prrafodelista"/>
        <w:numPr>
          <w:ilvl w:val="0"/>
          <w:numId w:val="4"/>
        </w:numPr>
        <w:tabs>
          <w:tab w:val="left" w:pos="709"/>
        </w:tabs>
        <w:spacing w:line="360" w:lineRule="auto"/>
        <w:ind w:left="0" w:firstLine="0"/>
        <w:jc w:val="both"/>
        <w:rPr>
          <w:rFonts w:ascii="Palatino Linotype" w:hAnsi="Palatino Linotype" w:cs="Arial"/>
        </w:rPr>
      </w:pPr>
      <w:r w:rsidRPr="0044587B">
        <w:rPr>
          <w:rFonts w:ascii="Palatino Linotype" w:hAnsi="Palatino Linotype"/>
        </w:rPr>
        <w:t xml:space="preserve">Con </w:t>
      </w:r>
      <w:r w:rsidRPr="0044587B">
        <w:rPr>
          <w:rFonts w:ascii="Palatino Linotype" w:hAnsi="Palatino Linotype" w:cs="Arial"/>
        </w:rPr>
        <w:t>base</w:t>
      </w:r>
      <w:r w:rsidRPr="0044587B">
        <w:rPr>
          <w:rFonts w:ascii="Palatino Linotype" w:hAnsi="Palatino Linotype"/>
        </w:rPr>
        <w:t xml:space="preserve"> en el detalle de seguimiento que obra en </w:t>
      </w:r>
      <w:r w:rsidRPr="0044587B">
        <w:rPr>
          <w:rFonts w:ascii="Palatino Linotype" w:hAnsi="Palatino Linotype"/>
          <w:b/>
        </w:rPr>
        <w:t>EL SAIMEX</w:t>
      </w:r>
      <w:r w:rsidRPr="0044587B">
        <w:rPr>
          <w:rFonts w:ascii="Palatino Linotype" w:hAnsi="Palatino Linotype"/>
        </w:rPr>
        <w:t xml:space="preserve">, se advierte que </w:t>
      </w:r>
      <w:r w:rsidRPr="0044587B">
        <w:rPr>
          <w:rFonts w:ascii="Palatino Linotype" w:hAnsi="Palatino Linotype"/>
          <w:b/>
        </w:rPr>
        <w:t>EL SUJETO OBLIGADO</w:t>
      </w:r>
      <w:r w:rsidRPr="0044587B">
        <w:rPr>
          <w:rFonts w:ascii="Palatino Linotype" w:hAnsi="Palatino Linotype"/>
        </w:rPr>
        <w:t xml:space="preserve"> omitió dar contestación a la solicitud de acceso a la información pública, en el término concedido para tal efecto, en términos del artículo 163 de la Ley de Transparencia y Acceso a la Información Pública del Estado de México y Municipios.</w:t>
      </w:r>
    </w:p>
    <w:p w:rsidR="00775919" w:rsidRPr="0044587B" w:rsidRDefault="00775919" w:rsidP="00775919">
      <w:pPr>
        <w:pStyle w:val="Prrafodelista"/>
        <w:tabs>
          <w:tab w:val="left" w:pos="709"/>
        </w:tabs>
        <w:spacing w:line="360" w:lineRule="auto"/>
        <w:ind w:left="0"/>
        <w:jc w:val="both"/>
        <w:rPr>
          <w:rFonts w:ascii="Palatino Linotype" w:hAnsi="Palatino Linotype" w:cs="Arial"/>
        </w:rPr>
      </w:pPr>
    </w:p>
    <w:p w:rsidR="00775919" w:rsidRPr="0044587B" w:rsidRDefault="00775919" w:rsidP="00775919">
      <w:pPr>
        <w:pStyle w:val="Prrafodelista"/>
        <w:numPr>
          <w:ilvl w:val="0"/>
          <w:numId w:val="4"/>
        </w:numPr>
        <w:tabs>
          <w:tab w:val="left" w:pos="709"/>
        </w:tabs>
        <w:spacing w:line="360" w:lineRule="auto"/>
        <w:ind w:left="0" w:firstLine="0"/>
        <w:jc w:val="both"/>
        <w:rPr>
          <w:rFonts w:ascii="Palatino Linotype" w:hAnsi="Palatino Linotype" w:cs="Arial"/>
        </w:rPr>
      </w:pPr>
      <w:r w:rsidRPr="0044587B">
        <w:rPr>
          <w:rFonts w:ascii="Palatino Linotype" w:hAnsi="Palatino Linotype"/>
        </w:rPr>
        <w:t xml:space="preserve">Inconforme </w:t>
      </w:r>
      <w:r w:rsidRPr="0044587B">
        <w:rPr>
          <w:rFonts w:ascii="Palatino Linotype" w:hAnsi="Palatino Linotype" w:cs="Arial"/>
        </w:rPr>
        <w:t>con</w:t>
      </w:r>
      <w:r w:rsidRPr="0044587B">
        <w:rPr>
          <w:rFonts w:ascii="Palatino Linotype" w:hAnsi="Palatino Linotype"/>
        </w:rPr>
        <w:t xml:space="preserve"> la omisión del </w:t>
      </w:r>
      <w:r w:rsidRPr="0044587B">
        <w:rPr>
          <w:rFonts w:ascii="Palatino Linotype" w:hAnsi="Palatino Linotype"/>
          <w:b/>
        </w:rPr>
        <w:t>SUJETO OBLIGADO</w:t>
      </w:r>
      <w:r w:rsidRPr="0044587B">
        <w:rPr>
          <w:rFonts w:ascii="Palatino Linotype" w:hAnsi="Palatino Linotype"/>
        </w:rPr>
        <w:t xml:space="preserve"> para dar respuesta a la solicitud de acceso a la </w:t>
      </w:r>
      <w:r w:rsidRPr="0044587B">
        <w:rPr>
          <w:rFonts w:ascii="Palatino Linotype" w:hAnsi="Palatino Linotype" w:cs="Arial"/>
        </w:rPr>
        <w:t>información pública</w:t>
      </w:r>
      <w:r w:rsidRPr="0044587B">
        <w:rPr>
          <w:rFonts w:ascii="Palatino Linotype" w:hAnsi="Palatino Linotype"/>
        </w:rPr>
        <w:t xml:space="preserve">, en fecha siete de noviembre de dos mil diecinueve, </w:t>
      </w:r>
      <w:r w:rsidRPr="0044587B">
        <w:rPr>
          <w:rFonts w:ascii="Palatino Linotype" w:hAnsi="Palatino Linotype"/>
          <w:b/>
        </w:rPr>
        <w:t>LA RECURRENTE</w:t>
      </w:r>
      <w:r w:rsidRPr="0044587B">
        <w:rPr>
          <w:rFonts w:ascii="Palatino Linotype" w:hAnsi="Palatino Linotype"/>
        </w:rPr>
        <w:t xml:space="preserve"> a través del</w:t>
      </w:r>
      <w:r w:rsidRPr="0044587B">
        <w:rPr>
          <w:rFonts w:ascii="Palatino Linotype" w:hAnsi="Palatino Linotype"/>
          <w:b/>
        </w:rPr>
        <w:t xml:space="preserve"> SAIMEX, </w:t>
      </w:r>
      <w:r w:rsidRPr="0044587B">
        <w:rPr>
          <w:rFonts w:ascii="Palatino Linotype" w:hAnsi="Palatino Linotype"/>
        </w:rPr>
        <w:t xml:space="preserve">interpuso el recurso de revisión objeto del </w:t>
      </w:r>
      <w:r w:rsidRPr="0044587B">
        <w:rPr>
          <w:rFonts w:ascii="Palatino Linotype" w:hAnsi="Palatino Linotype" w:cs="Arial"/>
        </w:rPr>
        <w:t>presente</w:t>
      </w:r>
      <w:r w:rsidRPr="0044587B">
        <w:rPr>
          <w:rFonts w:ascii="Palatino Linotype" w:hAnsi="Palatino Linotype"/>
        </w:rPr>
        <w:t xml:space="preserve"> estudio, al que se le asignó el </w:t>
      </w:r>
      <w:r w:rsidRPr="0044587B">
        <w:rPr>
          <w:rFonts w:ascii="Palatino Linotype" w:hAnsi="Palatino Linotype" w:cs="Arial"/>
        </w:rPr>
        <w:t xml:space="preserve">número </w:t>
      </w:r>
      <w:r w:rsidRPr="0044587B">
        <w:rPr>
          <w:rFonts w:ascii="Palatino Linotype" w:hAnsi="Palatino Linotype" w:cs="Arial"/>
          <w:b/>
        </w:rPr>
        <w:t>08537/INFOEM/IP/RR/2019</w:t>
      </w:r>
      <w:r w:rsidRPr="0044587B">
        <w:rPr>
          <w:rFonts w:ascii="Palatino Linotype" w:hAnsi="Palatino Linotype" w:cs="Arial"/>
        </w:rPr>
        <w:t>, en el que señaló como acto impugnado, lo siguiente:</w:t>
      </w:r>
    </w:p>
    <w:p w:rsidR="000164BF" w:rsidRPr="0044587B" w:rsidRDefault="000164BF" w:rsidP="000164BF">
      <w:pPr>
        <w:spacing w:before="100" w:beforeAutospacing="1" w:after="100" w:afterAutospacing="1"/>
        <w:ind w:left="709" w:right="709"/>
        <w:jc w:val="both"/>
        <w:rPr>
          <w:rFonts w:ascii="Palatino Linotype" w:hAnsi="Palatino Linotype" w:cs="Arial"/>
          <w:sz w:val="22"/>
          <w:szCs w:val="22"/>
          <w:lang w:eastAsia="es-MX"/>
        </w:rPr>
      </w:pPr>
      <w:r w:rsidRPr="0044587B">
        <w:rPr>
          <w:rFonts w:ascii="Palatino Linotype" w:hAnsi="Palatino Linotype" w:cs="Arial"/>
          <w:i/>
          <w:sz w:val="22"/>
          <w:szCs w:val="22"/>
          <w:lang w:eastAsia="es-MX"/>
        </w:rPr>
        <w:t>“</w:t>
      </w:r>
      <w:r w:rsidR="00775919" w:rsidRPr="0044587B">
        <w:rPr>
          <w:rFonts w:ascii="Palatino Linotype" w:hAnsi="Palatino Linotype" w:cs="Arial"/>
          <w:i/>
          <w:sz w:val="22"/>
          <w:szCs w:val="22"/>
          <w:lang w:eastAsia="es-MX"/>
        </w:rPr>
        <w:t>La falta de respuesta a la solicitud de información numero 00073/TONANI/IP/2019”</w:t>
      </w:r>
      <w:r w:rsidR="00775919" w:rsidRPr="0044587B">
        <w:rPr>
          <w:rFonts w:ascii="Palatino Linotype" w:hAnsi="Palatino Linotype" w:cs="Arial"/>
          <w:sz w:val="22"/>
          <w:szCs w:val="22"/>
          <w:lang w:eastAsia="es-MX"/>
        </w:rPr>
        <w:t xml:space="preserve"> </w:t>
      </w:r>
      <w:r w:rsidRPr="0044587B">
        <w:rPr>
          <w:rFonts w:ascii="Palatino Linotype" w:hAnsi="Palatino Linotype" w:cs="Arial"/>
          <w:sz w:val="22"/>
          <w:szCs w:val="22"/>
          <w:lang w:eastAsia="es-MX"/>
        </w:rPr>
        <w:t>(Sic)</w:t>
      </w:r>
      <w:bookmarkStart w:id="3" w:name="_GoBack"/>
      <w:bookmarkEnd w:id="3"/>
    </w:p>
    <w:p w:rsidR="000164BF" w:rsidRPr="0044587B" w:rsidRDefault="000164BF" w:rsidP="000164BF">
      <w:pPr>
        <w:spacing w:before="100" w:beforeAutospacing="1" w:after="100" w:afterAutospacing="1" w:line="360" w:lineRule="auto"/>
        <w:jc w:val="both"/>
        <w:rPr>
          <w:rFonts w:ascii="Palatino Linotype" w:hAnsi="Palatino Linotype"/>
        </w:rPr>
      </w:pPr>
      <w:r w:rsidRPr="0044587B">
        <w:rPr>
          <w:rFonts w:ascii="Palatino Linotype" w:hAnsi="Palatino Linotype" w:cs="Arial"/>
        </w:rPr>
        <w:t>Asimismo</w:t>
      </w:r>
      <w:r w:rsidRPr="0044587B">
        <w:rPr>
          <w:rFonts w:ascii="Palatino Linotype" w:hAnsi="Palatino Linotype"/>
        </w:rPr>
        <w:t xml:space="preserve">, </w:t>
      </w:r>
      <w:r w:rsidR="00D62430" w:rsidRPr="0044587B">
        <w:rPr>
          <w:rFonts w:ascii="Palatino Linotype" w:hAnsi="Palatino Linotype" w:cs="Arial"/>
          <w:b/>
        </w:rPr>
        <w:t>LA</w:t>
      </w:r>
      <w:r w:rsidRPr="0044587B">
        <w:rPr>
          <w:rFonts w:ascii="Palatino Linotype" w:hAnsi="Palatino Linotype" w:cs="Arial"/>
          <w:b/>
        </w:rPr>
        <w:t xml:space="preserve"> RECURRENTE </w:t>
      </w:r>
      <w:r w:rsidRPr="0044587B">
        <w:rPr>
          <w:rFonts w:ascii="Palatino Linotype" w:hAnsi="Palatino Linotype"/>
        </w:rPr>
        <w:t>indicó como razones o motivos de inconformidad:</w:t>
      </w:r>
    </w:p>
    <w:p w:rsidR="000164BF" w:rsidRPr="0044587B" w:rsidRDefault="00775919" w:rsidP="000164BF">
      <w:pPr>
        <w:spacing w:before="100" w:beforeAutospacing="1" w:after="100" w:afterAutospacing="1"/>
        <w:ind w:left="709" w:right="709"/>
        <w:jc w:val="both"/>
        <w:rPr>
          <w:rFonts w:ascii="Palatino Linotype" w:hAnsi="Palatino Linotype" w:cs="Arial"/>
          <w:sz w:val="22"/>
          <w:szCs w:val="22"/>
          <w:lang w:eastAsia="es-MX"/>
        </w:rPr>
      </w:pPr>
      <w:r w:rsidRPr="0044587B">
        <w:rPr>
          <w:rFonts w:ascii="Palatino Linotype" w:hAnsi="Palatino Linotype" w:cs="Arial"/>
          <w:i/>
          <w:sz w:val="22"/>
          <w:szCs w:val="22"/>
          <w:lang w:eastAsia="es-MX"/>
        </w:rPr>
        <w:t>“Que la autoridad municipal no dio respuesta dentro de la fecha límite establecida en la solicitud de información ingresada a través de la Plataforma Nacional de Transparencia y a su vez remitida al SAIMEX, lo debió ocurrir el pasado 16 de octubre del año que transcurre o en caso de prorroga el 25 del mismo mes y año, lo que en especie no ocurrió, motivo por el cual se solicita amablemente que se de respuesta a las interrogantes planteadas en la solicitud, a fin de poder continuar con mi trabajo de investigación.”</w:t>
      </w:r>
      <w:r w:rsidRPr="0044587B">
        <w:rPr>
          <w:rFonts w:ascii="Palatino Linotype" w:hAnsi="Palatino Linotype" w:cs="Arial"/>
          <w:sz w:val="22"/>
          <w:szCs w:val="22"/>
          <w:lang w:eastAsia="es-MX"/>
        </w:rPr>
        <w:t>(</w:t>
      </w:r>
      <w:r w:rsidR="000164BF" w:rsidRPr="0044587B">
        <w:rPr>
          <w:rFonts w:ascii="Palatino Linotype" w:hAnsi="Palatino Linotype" w:cs="Arial"/>
          <w:sz w:val="22"/>
          <w:szCs w:val="22"/>
          <w:lang w:eastAsia="es-MX"/>
        </w:rPr>
        <w:t>Sic)</w:t>
      </w:r>
    </w:p>
    <w:p w:rsidR="000164BF" w:rsidRPr="0044587B" w:rsidRDefault="000164BF" w:rsidP="000164BF">
      <w:pPr>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lang w:val="es-ES_tradnl"/>
        </w:rPr>
      </w:pPr>
      <w:r w:rsidRPr="0044587B">
        <w:rPr>
          <w:rFonts w:ascii="Palatino Linotype" w:hAnsi="Palatino Linotype" w:cs="Arial"/>
        </w:rPr>
        <w:lastRenderedPageBreak/>
        <w:t xml:space="preserve">En fecha </w:t>
      </w:r>
      <w:r w:rsidR="00775919" w:rsidRPr="0044587B">
        <w:rPr>
          <w:rFonts w:ascii="Palatino Linotype" w:hAnsi="Palatino Linotype"/>
        </w:rPr>
        <w:t xml:space="preserve">siete de noviembre </w:t>
      </w:r>
      <w:r w:rsidRPr="0044587B">
        <w:rPr>
          <w:rFonts w:ascii="Palatino Linotype" w:hAnsi="Palatino Linotype"/>
        </w:rPr>
        <w:t>de dos mil diecinueve</w:t>
      </w:r>
      <w:r w:rsidRPr="0044587B">
        <w:rPr>
          <w:rFonts w:ascii="Palatino Linotype" w:hAnsi="Palatino Linotype" w:cs="Arial"/>
        </w:rPr>
        <w:t>, el recurso de que se trata se envió electrónicamente al Instituto de Transparencia, Acceso a la Información Pública</w:t>
      </w:r>
      <w:r w:rsidRPr="0044587B">
        <w:rPr>
          <w:rFonts w:ascii="Palatino Linotype" w:hAnsi="Palatino Linotype" w:cs="Arial"/>
          <w:lang w:val="es-ES_tradnl"/>
        </w:rPr>
        <w:t xml:space="preserve"> y </w:t>
      </w:r>
      <w:r w:rsidRPr="0044587B">
        <w:rPr>
          <w:rFonts w:ascii="Palatino Linotype" w:hAnsi="Palatino Linotype" w:cs="Arial"/>
        </w:rPr>
        <w:t>Protección</w:t>
      </w:r>
      <w:r w:rsidRPr="0044587B">
        <w:rPr>
          <w:rFonts w:ascii="Palatino Linotype" w:hAnsi="Palatino Linotype" w:cs="Arial"/>
          <w:lang w:val="es-ES_tradnl"/>
        </w:rPr>
        <w:t xml:space="preserve"> </w:t>
      </w:r>
      <w:r w:rsidRPr="0044587B">
        <w:rPr>
          <w:rFonts w:ascii="Palatino Linotype" w:hAnsi="Palatino Linotype" w:cs="Arial"/>
        </w:rPr>
        <w:t>de</w:t>
      </w:r>
      <w:r w:rsidRPr="0044587B">
        <w:rPr>
          <w:rFonts w:ascii="Palatino Linotype" w:hAnsi="Palatino Linotype" w:cs="Arial"/>
          <w:lang w:val="es-ES_tradnl"/>
        </w:rPr>
        <w:t xml:space="preserve"> </w:t>
      </w:r>
      <w:r w:rsidRPr="0044587B">
        <w:rPr>
          <w:rFonts w:ascii="Palatino Linotype" w:hAnsi="Palatino Linotype"/>
        </w:rPr>
        <w:t>Datos</w:t>
      </w:r>
      <w:r w:rsidRPr="0044587B">
        <w:rPr>
          <w:rFonts w:ascii="Palatino Linotype" w:hAnsi="Palatino Linotype" w:cs="Arial"/>
          <w:lang w:val="es-ES_tradnl"/>
        </w:rPr>
        <w:t xml:space="preserve"> </w:t>
      </w:r>
      <w:r w:rsidRPr="0044587B">
        <w:rPr>
          <w:rFonts w:ascii="Palatino Linotype" w:hAnsi="Palatino Linotype" w:cs="Arial"/>
        </w:rPr>
        <w:t>Personales</w:t>
      </w:r>
      <w:r w:rsidRPr="0044587B">
        <w:rPr>
          <w:rFonts w:ascii="Palatino Linotype" w:hAnsi="Palatino Linotype" w:cs="Arial"/>
          <w:lang w:val="es-ES_tradnl"/>
        </w:rPr>
        <w:t xml:space="preserve"> </w:t>
      </w:r>
      <w:r w:rsidRPr="0044587B">
        <w:rPr>
          <w:rFonts w:ascii="Palatino Linotype" w:hAnsi="Palatino Linotype" w:cs="Arial"/>
        </w:rPr>
        <w:t>del</w:t>
      </w:r>
      <w:r w:rsidRPr="0044587B">
        <w:rPr>
          <w:rFonts w:ascii="Palatino Linotype" w:hAnsi="Palatino Linotype" w:cs="Arial"/>
          <w:lang w:val="es-ES_tradnl"/>
        </w:rPr>
        <w:t xml:space="preserve"> </w:t>
      </w:r>
      <w:r w:rsidRPr="0044587B">
        <w:rPr>
          <w:rFonts w:ascii="Palatino Linotype" w:hAnsi="Palatino Linotype"/>
        </w:rPr>
        <w:t>Estado</w:t>
      </w:r>
      <w:r w:rsidRPr="0044587B">
        <w:rPr>
          <w:rFonts w:ascii="Palatino Linotype" w:hAnsi="Palatino Linotype" w:cs="Arial"/>
          <w:lang w:val="es-ES_tradnl"/>
        </w:rPr>
        <w:t xml:space="preserve"> de México y Municipios y con fundamento en el </w:t>
      </w:r>
      <w:r w:rsidRPr="0044587B">
        <w:rPr>
          <w:rFonts w:ascii="Palatino Linotype" w:hAnsi="Palatino Linotype" w:cs="Arial"/>
        </w:rPr>
        <w:t>artículo</w:t>
      </w:r>
      <w:r w:rsidRPr="0044587B">
        <w:rPr>
          <w:rFonts w:ascii="Palatino Linotype" w:hAnsi="Palatino Linotype" w:cs="Arial"/>
          <w:lang w:val="es-ES_tradnl"/>
        </w:rPr>
        <w:t xml:space="preserve"> 185, </w:t>
      </w:r>
      <w:r w:rsidRPr="0044587B">
        <w:rPr>
          <w:rFonts w:ascii="Palatino Linotype" w:hAnsi="Palatino Linotype" w:cs="Arial"/>
        </w:rPr>
        <w:t>fracción</w:t>
      </w:r>
      <w:r w:rsidRPr="0044587B">
        <w:rPr>
          <w:rFonts w:ascii="Palatino Linotype" w:hAnsi="Palatino Linotype" w:cs="Arial"/>
          <w:lang w:val="es-ES_tradnl"/>
        </w:rPr>
        <w:t xml:space="preserve"> I de la </w:t>
      </w:r>
      <w:r w:rsidRPr="0044587B">
        <w:rPr>
          <w:rFonts w:ascii="Palatino Linotype" w:hAnsi="Palatino Linotype"/>
        </w:rPr>
        <w:t>Ley de Transparencia y Acceso a la Información Pública del Estado de México y Municipios</w:t>
      </w:r>
      <w:r w:rsidRPr="0044587B">
        <w:rPr>
          <w:rFonts w:ascii="Palatino Linotype" w:hAnsi="Palatino Linotype" w:cs="Arial"/>
          <w:lang w:val="es-ES_tradnl"/>
        </w:rPr>
        <w:t>, se turnó, a través del</w:t>
      </w:r>
      <w:r w:rsidRPr="0044587B">
        <w:rPr>
          <w:rFonts w:ascii="Palatino Linotype" w:eastAsia="Arial Unicode MS" w:hAnsi="Palatino Linotype" w:cs="Arial"/>
          <w:lang w:val="es-ES_tradnl"/>
        </w:rPr>
        <w:t xml:space="preserve"> </w:t>
      </w:r>
      <w:r w:rsidRPr="0044587B">
        <w:rPr>
          <w:rFonts w:ascii="Palatino Linotype" w:eastAsia="Arial Unicode MS" w:hAnsi="Palatino Linotype" w:cs="Arial"/>
          <w:b/>
          <w:lang w:val="es-ES_tradnl"/>
        </w:rPr>
        <w:t>SAIMEX</w:t>
      </w:r>
      <w:r w:rsidRPr="0044587B">
        <w:rPr>
          <w:rFonts w:ascii="Palatino Linotype" w:hAnsi="Palatino Linotype"/>
        </w:rPr>
        <w:t xml:space="preserve">, a la </w:t>
      </w:r>
      <w:r w:rsidRPr="0044587B">
        <w:rPr>
          <w:rFonts w:ascii="Palatino Linotype" w:hAnsi="Palatino Linotype" w:cs="Arial"/>
          <w:lang w:val="es-ES_tradnl"/>
        </w:rPr>
        <w:t xml:space="preserve">Comisionada </w:t>
      </w:r>
      <w:r w:rsidRPr="0044587B">
        <w:rPr>
          <w:rFonts w:ascii="Palatino Linotype" w:hAnsi="Palatino Linotype" w:cs="Arial"/>
          <w:b/>
          <w:lang w:val="es-ES_tradnl"/>
        </w:rPr>
        <w:t>EVA ABAID YAPUR</w:t>
      </w:r>
      <w:r w:rsidRPr="0044587B">
        <w:rPr>
          <w:rFonts w:ascii="Palatino Linotype" w:hAnsi="Palatino Linotype" w:cs="Arial"/>
          <w:lang w:val="es-ES_tradnl"/>
        </w:rPr>
        <w:t>, a efecto de que decretara su admisión o desechamiento.</w:t>
      </w:r>
    </w:p>
    <w:p w:rsidR="00B1796B" w:rsidRPr="0044587B" w:rsidRDefault="000164BF" w:rsidP="00B1796B">
      <w:pPr>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44587B">
        <w:rPr>
          <w:rFonts w:ascii="Palatino Linotype" w:hAnsi="Palatino Linotype" w:cs="Arial"/>
        </w:rPr>
        <w:t xml:space="preserve">En fecha </w:t>
      </w:r>
      <w:r w:rsidR="00775919" w:rsidRPr="0044587B">
        <w:rPr>
          <w:rFonts w:ascii="Palatino Linotype" w:hAnsi="Palatino Linotype"/>
        </w:rPr>
        <w:t xml:space="preserve">trece de noviembre </w:t>
      </w:r>
      <w:r w:rsidRPr="0044587B">
        <w:rPr>
          <w:rFonts w:ascii="Palatino Linotype" w:hAnsi="Palatino Linotype"/>
        </w:rPr>
        <w:t>de dos mil diecinueve</w:t>
      </w:r>
      <w:r w:rsidRPr="0044587B">
        <w:rPr>
          <w:rFonts w:ascii="Palatino Linotype" w:hAnsi="Palatino Linotype" w:cs="Arial"/>
        </w:rPr>
        <w:t xml:space="preserve">, atento a lo dispuesto en el artículo 185, fracciones I, II y IV, de la </w:t>
      </w:r>
      <w:r w:rsidRPr="0044587B">
        <w:rPr>
          <w:rFonts w:ascii="Palatino Linotype" w:hAnsi="Palatino Linotype"/>
        </w:rPr>
        <w:t xml:space="preserve">Ley de Transparencia y Acceso a la Información Pública del </w:t>
      </w:r>
      <w:r w:rsidRPr="0044587B">
        <w:rPr>
          <w:rFonts w:ascii="Palatino Linotype" w:hAnsi="Palatino Linotype" w:cs="Arial"/>
        </w:rPr>
        <w:t>Estado</w:t>
      </w:r>
      <w:r w:rsidRPr="0044587B">
        <w:rPr>
          <w:rFonts w:ascii="Palatino Linotype" w:hAnsi="Palatino Linotype"/>
        </w:rPr>
        <w:t xml:space="preserve"> de México y </w:t>
      </w:r>
      <w:r w:rsidRPr="0044587B">
        <w:rPr>
          <w:rFonts w:ascii="Palatino Linotype" w:hAnsi="Palatino Linotype" w:cs="Arial"/>
          <w:lang w:val="es-ES_tradnl"/>
        </w:rPr>
        <w:t>Municipios</w:t>
      </w:r>
      <w:r w:rsidRPr="0044587B">
        <w:rPr>
          <w:rFonts w:ascii="Palatino Linotype" w:hAnsi="Palatino Linotype"/>
        </w:rPr>
        <w:t>, se a</w:t>
      </w:r>
      <w:r w:rsidRPr="0044587B">
        <w:rPr>
          <w:rFonts w:ascii="Palatino Linotype" w:hAnsi="Palatino Linotype" w:cs="Arial"/>
        </w:rPr>
        <w:t xml:space="preserve">cordó la admisión a trámite del referido recurso de </w:t>
      </w:r>
      <w:r w:rsidRPr="0044587B">
        <w:rPr>
          <w:rFonts w:ascii="Palatino Linotype" w:hAnsi="Palatino Linotype" w:cs="Arial"/>
          <w:lang w:val="es-ES_tradnl"/>
        </w:rPr>
        <w:t>revisión</w:t>
      </w:r>
      <w:r w:rsidRPr="0044587B">
        <w:rPr>
          <w:rFonts w:ascii="Palatino Linotype" w:hAnsi="Palatino Linotype" w:cs="Arial"/>
        </w:rPr>
        <w:t xml:space="preserve">, así como la </w:t>
      </w:r>
      <w:r w:rsidRPr="0044587B">
        <w:rPr>
          <w:rFonts w:ascii="Palatino Linotype" w:hAnsi="Palatino Linotype" w:cs="Arial"/>
          <w:lang w:val="es-ES_tradnl"/>
        </w:rPr>
        <w:t>integración</w:t>
      </w:r>
      <w:r w:rsidRPr="0044587B">
        <w:rPr>
          <w:rFonts w:ascii="Palatino Linotype" w:hAnsi="Palatino Linotype" w:cs="Arial"/>
        </w:rPr>
        <w:t xml:space="preserve"> del expediente respectivo, mismo que se puso a disposición de las partes, para que en el plazo máximo de siete días hábiles, </w:t>
      </w:r>
      <w:r w:rsidR="00D62430" w:rsidRPr="0044587B">
        <w:rPr>
          <w:rFonts w:ascii="Palatino Linotype" w:hAnsi="Palatino Linotype" w:cs="Arial"/>
          <w:b/>
        </w:rPr>
        <w:t>LA</w:t>
      </w:r>
      <w:r w:rsidRPr="0044587B">
        <w:rPr>
          <w:rFonts w:ascii="Palatino Linotype" w:hAnsi="Palatino Linotype" w:cs="Arial"/>
          <w:b/>
        </w:rPr>
        <w:t xml:space="preserve"> RECURRENTE</w:t>
      </w:r>
      <w:r w:rsidRPr="0044587B">
        <w:rPr>
          <w:rFonts w:ascii="Palatino Linotype" w:hAnsi="Palatino Linotype" w:cs="Arial"/>
        </w:rPr>
        <w:t xml:space="preserve"> realizara manifestaciones, alegatos y ofreciera las pruebas que a su derecho </w:t>
      </w:r>
      <w:r w:rsidRPr="0044587B">
        <w:rPr>
          <w:rFonts w:ascii="Palatino Linotype" w:hAnsi="Palatino Linotype" w:cs="Arial"/>
          <w:lang w:val="es-ES_tradnl"/>
        </w:rPr>
        <w:t>conviniera</w:t>
      </w:r>
      <w:r w:rsidRPr="0044587B">
        <w:rPr>
          <w:rFonts w:ascii="Palatino Linotype" w:hAnsi="Palatino Linotype" w:cs="Arial"/>
        </w:rPr>
        <w:t xml:space="preserve"> y, en el caso del</w:t>
      </w:r>
      <w:r w:rsidRPr="0044587B">
        <w:rPr>
          <w:rFonts w:ascii="Palatino Linotype" w:hAnsi="Palatino Linotype" w:cs="Arial"/>
          <w:b/>
        </w:rPr>
        <w:t xml:space="preserve"> SUJETO OBLIGADO</w:t>
      </w:r>
      <w:r w:rsidRPr="0044587B">
        <w:rPr>
          <w:rFonts w:ascii="Palatino Linotype" w:hAnsi="Palatino Linotype" w:cs="Arial"/>
        </w:rPr>
        <w:t>, para que exhibiera el Informe Justificado correspondiente.</w:t>
      </w:r>
    </w:p>
    <w:p w:rsidR="00775919" w:rsidRPr="0044587B" w:rsidRDefault="00775919" w:rsidP="006A2C88">
      <w:pPr>
        <w:numPr>
          <w:ilvl w:val="0"/>
          <w:numId w:val="4"/>
        </w:numPr>
        <w:spacing w:before="240" w:after="240" w:line="360" w:lineRule="auto"/>
        <w:ind w:left="0" w:firstLine="0"/>
        <w:jc w:val="both"/>
        <w:rPr>
          <w:rFonts w:ascii="Palatino Linotype" w:hAnsi="Palatino Linotype"/>
        </w:rPr>
      </w:pPr>
      <w:r w:rsidRPr="0044587B">
        <w:rPr>
          <w:rFonts w:ascii="Palatino Linotype" w:hAnsi="Palatino Linotype" w:cs="Arial"/>
        </w:rPr>
        <w:t xml:space="preserve">De las constancias que obran en el </w:t>
      </w:r>
      <w:r w:rsidRPr="0044587B">
        <w:rPr>
          <w:rFonts w:ascii="Palatino Linotype" w:hAnsi="Palatino Linotype" w:cs="Arial"/>
          <w:b/>
        </w:rPr>
        <w:t>SAIMEX</w:t>
      </w:r>
      <w:r w:rsidRPr="0044587B">
        <w:rPr>
          <w:rFonts w:ascii="Palatino Linotype" w:hAnsi="Palatino Linotype" w:cs="Arial"/>
        </w:rPr>
        <w:t xml:space="preserve">, se advierte que </w:t>
      </w:r>
      <w:r w:rsidRPr="0044587B">
        <w:rPr>
          <w:rFonts w:ascii="Palatino Linotype" w:hAnsi="Palatino Linotype" w:cs="Arial"/>
          <w:b/>
        </w:rPr>
        <w:t xml:space="preserve">LA RECURRENTE </w:t>
      </w:r>
      <w:r w:rsidRPr="0044587B">
        <w:rPr>
          <w:rFonts w:ascii="Palatino Linotype" w:hAnsi="Palatino Linotype" w:cs="Arial"/>
        </w:rPr>
        <w:t xml:space="preserve">no presentó manifestaciones y alegatos, ni ofreció los medios de prueba que a su derecho convinieran. Por su parte, </w:t>
      </w:r>
      <w:r w:rsidRPr="0044587B">
        <w:rPr>
          <w:rFonts w:ascii="Palatino Linotype" w:hAnsi="Palatino Linotype" w:cs="Arial"/>
          <w:b/>
        </w:rPr>
        <w:t>EL SUJETO OBLIGADO</w:t>
      </w:r>
      <w:r w:rsidRPr="0044587B">
        <w:rPr>
          <w:rFonts w:ascii="Palatino Linotype" w:hAnsi="Palatino Linotype" w:cs="Arial"/>
        </w:rPr>
        <w:t xml:space="preserve"> no rindió el Informe Justificado, como se advierte en la siguiente imagen:</w:t>
      </w:r>
    </w:p>
    <w:p w:rsidR="00213D67" w:rsidRPr="0044587B" w:rsidRDefault="00775919" w:rsidP="00213D67">
      <w:pPr>
        <w:spacing w:before="240" w:after="240" w:line="360" w:lineRule="auto"/>
        <w:jc w:val="both"/>
        <w:rPr>
          <w:rFonts w:ascii="Palatino Linotype" w:hAnsi="Palatino Linotype"/>
        </w:rPr>
      </w:pPr>
      <w:r w:rsidRPr="0044587B">
        <w:rPr>
          <w:noProof/>
          <w:lang w:val="es-ES"/>
        </w:rPr>
        <w:lastRenderedPageBreak/>
        <w:drawing>
          <wp:inline distT="0" distB="0" distL="0" distR="0" wp14:anchorId="19C08D51" wp14:editId="63D951D5">
            <wp:extent cx="5857875" cy="14668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6085" t="24264" r="52801" b="58780"/>
                    <a:stretch/>
                  </pic:blipFill>
                  <pic:spPr bwMode="auto">
                    <a:xfrm>
                      <a:off x="0" y="0"/>
                      <a:ext cx="5857875" cy="1466850"/>
                    </a:xfrm>
                    <a:prstGeom prst="rect">
                      <a:avLst/>
                    </a:prstGeom>
                    <a:ln>
                      <a:noFill/>
                    </a:ln>
                    <a:extLst>
                      <a:ext uri="{53640926-AAD7-44D8-BBD7-CCE9431645EC}">
                        <a14:shadowObscured xmlns:a14="http://schemas.microsoft.com/office/drawing/2010/main"/>
                      </a:ext>
                    </a:extLst>
                  </pic:spPr>
                </pic:pic>
              </a:graphicData>
            </a:graphic>
          </wp:inline>
        </w:drawing>
      </w:r>
    </w:p>
    <w:p w:rsidR="000164BF" w:rsidRPr="0044587B" w:rsidRDefault="000164BF" w:rsidP="00B323D7">
      <w:pPr>
        <w:numPr>
          <w:ilvl w:val="0"/>
          <w:numId w:val="4"/>
        </w:numPr>
        <w:spacing w:before="240" w:after="240" w:line="360" w:lineRule="auto"/>
        <w:ind w:left="0" w:firstLine="0"/>
        <w:jc w:val="both"/>
        <w:rPr>
          <w:rFonts w:ascii="Palatino Linotype" w:hAnsi="Palatino Linotype"/>
        </w:rPr>
      </w:pPr>
      <w:r w:rsidRPr="0044587B">
        <w:rPr>
          <w:rFonts w:ascii="Palatino Linotype" w:hAnsi="Palatino Linotype" w:cs="Arial"/>
        </w:rPr>
        <w:t xml:space="preserve">Una vez </w:t>
      </w:r>
      <w:r w:rsidRPr="0044587B">
        <w:rPr>
          <w:rFonts w:ascii="Palatino Linotype" w:hAnsi="Palatino Linotype" w:cs="Arial"/>
          <w:color w:val="000000" w:themeColor="text1"/>
        </w:rPr>
        <w:t>analizado</w:t>
      </w:r>
      <w:r w:rsidRPr="0044587B">
        <w:rPr>
          <w:rFonts w:ascii="Palatino Linotype" w:hAnsi="Palatino Linotype" w:cs="Arial"/>
        </w:rPr>
        <w:t xml:space="preserve"> el estado procesal que guardaba el expediente, en fech</w:t>
      </w:r>
      <w:r w:rsidR="001E088C" w:rsidRPr="0044587B">
        <w:rPr>
          <w:rFonts w:ascii="Palatino Linotype" w:hAnsi="Palatino Linotype" w:cs="Arial"/>
        </w:rPr>
        <w:t xml:space="preserve">a </w:t>
      </w:r>
      <w:r w:rsidR="00775919" w:rsidRPr="0044587B">
        <w:rPr>
          <w:rFonts w:ascii="Palatino Linotype" w:hAnsi="Palatino Linotype" w:cs="Arial"/>
        </w:rPr>
        <w:t xml:space="preserve">veintiséis </w:t>
      </w:r>
      <w:r w:rsidR="00B323D7" w:rsidRPr="0044587B">
        <w:rPr>
          <w:rFonts w:ascii="Palatino Linotype" w:hAnsi="Palatino Linotype"/>
        </w:rPr>
        <w:t xml:space="preserve">de noviembre </w:t>
      </w:r>
      <w:r w:rsidRPr="0044587B">
        <w:rPr>
          <w:rFonts w:ascii="Palatino Linotype" w:hAnsi="Palatino Linotype" w:cs="Arial"/>
        </w:rPr>
        <w:t xml:space="preserve">de dos mil diecinueve, la Comisionada Ponente acordó el cierre de instrucción; así </w:t>
      </w:r>
      <w:r w:rsidRPr="0044587B">
        <w:rPr>
          <w:rFonts w:ascii="Palatino Linotype" w:hAnsi="Palatino Linotype" w:cs="Arial"/>
          <w:lang w:val="es-ES_tradnl"/>
        </w:rPr>
        <w:t>como,</w:t>
      </w:r>
      <w:r w:rsidRPr="0044587B">
        <w:rPr>
          <w:rFonts w:ascii="Palatino Linotype" w:hAnsi="Palatino Linotype" w:cs="Arial"/>
        </w:rPr>
        <w:t xml:space="preserve"> la remisión del mismo a efecto </w:t>
      </w:r>
      <w:r w:rsidRPr="0044587B">
        <w:rPr>
          <w:rFonts w:ascii="Palatino Linotype" w:hAnsi="Palatino Linotype" w:cs="Arial"/>
          <w:lang w:val="es-ES_tradnl"/>
        </w:rPr>
        <w:t>de</w:t>
      </w:r>
      <w:r w:rsidRPr="0044587B">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p>
    <w:bookmarkEnd w:id="2"/>
    <w:p w:rsidR="004B4CB8" w:rsidRPr="0044587B" w:rsidRDefault="004B4CB8" w:rsidP="00B97199">
      <w:pPr>
        <w:pStyle w:val="Prrafodelista"/>
        <w:tabs>
          <w:tab w:val="left" w:pos="709"/>
        </w:tabs>
        <w:spacing w:before="100" w:beforeAutospacing="1" w:after="100" w:afterAutospacing="1" w:line="360" w:lineRule="auto"/>
        <w:ind w:left="0"/>
        <w:jc w:val="center"/>
        <w:rPr>
          <w:rFonts w:ascii="Palatino Linotype" w:hAnsi="Palatino Linotype"/>
          <w:b/>
          <w:bCs/>
          <w:spacing w:val="60"/>
          <w:sz w:val="28"/>
        </w:rPr>
      </w:pPr>
      <w:r w:rsidRPr="0044587B">
        <w:rPr>
          <w:rFonts w:ascii="Palatino Linotype" w:hAnsi="Palatino Linotype"/>
          <w:b/>
          <w:bCs/>
          <w:spacing w:val="60"/>
          <w:sz w:val="28"/>
        </w:rPr>
        <w:t>CONSIDERANDO</w:t>
      </w:r>
    </w:p>
    <w:p w:rsidR="00BE201E" w:rsidRPr="0044587B" w:rsidRDefault="00AB4B9D" w:rsidP="00B9719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44587B">
        <w:rPr>
          <w:rFonts w:ascii="Palatino Linotype" w:hAnsi="Palatino Linotype"/>
          <w:b/>
        </w:rPr>
        <w:t>Competencia</w:t>
      </w:r>
      <w:r w:rsidRPr="0044587B">
        <w:rPr>
          <w:rFonts w:ascii="Palatino Linotype" w:hAnsi="Palatino Linotype"/>
        </w:rPr>
        <w:t>.</w:t>
      </w:r>
      <w:r w:rsidR="00D730A4" w:rsidRPr="0044587B">
        <w:rPr>
          <w:rFonts w:ascii="Palatino Linotype" w:hAnsi="Palatino Linotype"/>
          <w:b/>
        </w:rPr>
        <w:t xml:space="preserve"> </w:t>
      </w:r>
      <w:r w:rsidR="00BE201E" w:rsidRPr="0044587B">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w:t>
      </w:r>
      <w:r w:rsidR="00E06DEA" w:rsidRPr="0044587B">
        <w:rPr>
          <w:rFonts w:ascii="Palatino Linotype" w:hAnsi="Palatino Linotype"/>
        </w:rPr>
        <w:t xml:space="preserve"> segundo</w:t>
      </w:r>
      <w:r w:rsidR="00BE201E" w:rsidRPr="0044587B">
        <w:rPr>
          <w:rFonts w:ascii="Palatino Linotype" w:hAnsi="Palatino Linotype"/>
        </w:rPr>
        <w:t xml:space="preserve">, vigésimo </w:t>
      </w:r>
      <w:r w:rsidR="00E06DEA" w:rsidRPr="0044587B">
        <w:rPr>
          <w:rFonts w:ascii="Palatino Linotype" w:hAnsi="Palatino Linotype"/>
        </w:rPr>
        <w:t>tercero</w:t>
      </w:r>
      <w:r w:rsidR="00BE201E" w:rsidRPr="0044587B">
        <w:rPr>
          <w:rFonts w:ascii="Palatino Linotype" w:hAnsi="Palatino Linotype"/>
        </w:rPr>
        <w:t xml:space="preserve"> y vigésimo </w:t>
      </w:r>
      <w:r w:rsidR="00E06DEA" w:rsidRPr="0044587B">
        <w:rPr>
          <w:rFonts w:ascii="Palatino Linotype" w:hAnsi="Palatino Linotype"/>
        </w:rPr>
        <w:t>cuarto</w:t>
      </w:r>
      <w:r w:rsidR="00BE201E" w:rsidRPr="0044587B">
        <w:rPr>
          <w:rFonts w:ascii="Palatino Linotype" w:hAnsi="Palatino Linotype"/>
        </w:rPr>
        <w:t>,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00BE201E" w:rsidRPr="0044587B">
        <w:rPr>
          <w:rFonts w:ascii="Palatino Linotype" w:hAnsi="Palatino Linotype" w:cs="Arial"/>
        </w:rPr>
        <w:t>.</w:t>
      </w:r>
    </w:p>
    <w:p w:rsidR="0034196C" w:rsidRPr="0044587B" w:rsidRDefault="006F1530" w:rsidP="00751404">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44587B">
        <w:rPr>
          <w:rFonts w:ascii="Palatino Linotype" w:hAnsi="Palatino Linotype" w:cs="Arial"/>
          <w:b/>
        </w:rPr>
        <w:lastRenderedPageBreak/>
        <w:t xml:space="preserve"> </w:t>
      </w:r>
      <w:r w:rsidR="0034196C" w:rsidRPr="0044587B">
        <w:rPr>
          <w:rFonts w:ascii="Palatino Linotype" w:hAnsi="Palatino Linotype" w:cs="Arial"/>
          <w:b/>
          <w:color w:val="000000" w:themeColor="text1"/>
        </w:rPr>
        <w:t>Interés.</w:t>
      </w:r>
      <w:r w:rsidR="00D730A4" w:rsidRPr="0044587B">
        <w:rPr>
          <w:rFonts w:ascii="Palatino Linotype" w:hAnsi="Palatino Linotype" w:cs="Arial"/>
          <w:color w:val="000000" w:themeColor="text1"/>
        </w:rPr>
        <w:t xml:space="preserve"> </w:t>
      </w:r>
      <w:r w:rsidR="0034196C" w:rsidRPr="0044587B">
        <w:rPr>
          <w:rFonts w:ascii="Palatino Linotype" w:hAnsi="Palatino Linotype" w:cs="Arial"/>
          <w:color w:val="000000" w:themeColor="text1"/>
        </w:rPr>
        <w:t>El</w:t>
      </w:r>
      <w:r w:rsidR="00D730A4" w:rsidRPr="0044587B">
        <w:rPr>
          <w:rFonts w:ascii="Palatino Linotype" w:hAnsi="Palatino Linotype" w:cs="Arial"/>
          <w:color w:val="000000" w:themeColor="text1"/>
        </w:rPr>
        <w:t xml:space="preserve"> </w:t>
      </w:r>
      <w:r w:rsidR="0034196C" w:rsidRPr="0044587B">
        <w:rPr>
          <w:rFonts w:ascii="Palatino Linotype" w:hAnsi="Palatino Linotype"/>
          <w:color w:val="000000" w:themeColor="text1"/>
        </w:rPr>
        <w:t>recurso</w:t>
      </w:r>
      <w:r w:rsidR="00D730A4" w:rsidRPr="0044587B">
        <w:rPr>
          <w:rFonts w:ascii="Palatino Linotype" w:hAnsi="Palatino Linotype" w:cs="Arial"/>
          <w:color w:val="000000" w:themeColor="text1"/>
        </w:rPr>
        <w:t xml:space="preserve"> </w:t>
      </w:r>
      <w:r w:rsidR="0034196C" w:rsidRPr="0044587B">
        <w:rPr>
          <w:rFonts w:ascii="Palatino Linotype" w:hAnsi="Palatino Linotype" w:cs="Arial"/>
          <w:color w:val="000000" w:themeColor="text1"/>
        </w:rPr>
        <w:t>de</w:t>
      </w:r>
      <w:r w:rsidR="00D730A4" w:rsidRPr="0044587B">
        <w:rPr>
          <w:rFonts w:ascii="Palatino Linotype" w:hAnsi="Palatino Linotype" w:cs="Arial"/>
          <w:color w:val="000000" w:themeColor="text1"/>
        </w:rPr>
        <w:t xml:space="preserve"> </w:t>
      </w:r>
      <w:r w:rsidR="0034196C" w:rsidRPr="0044587B">
        <w:rPr>
          <w:rFonts w:ascii="Palatino Linotype" w:hAnsi="Palatino Linotype" w:cs="Arial"/>
          <w:color w:val="000000" w:themeColor="text1"/>
        </w:rPr>
        <w:t>revisión</w:t>
      </w:r>
      <w:r w:rsidR="00D730A4" w:rsidRPr="0044587B">
        <w:rPr>
          <w:rFonts w:ascii="Palatino Linotype" w:hAnsi="Palatino Linotype" w:cs="Arial"/>
          <w:color w:val="000000" w:themeColor="text1"/>
        </w:rPr>
        <w:t xml:space="preserve"> </w:t>
      </w:r>
      <w:r w:rsidR="0034196C" w:rsidRPr="0044587B">
        <w:rPr>
          <w:rFonts w:ascii="Palatino Linotype" w:hAnsi="Palatino Linotype" w:cs="Arial"/>
          <w:color w:val="000000" w:themeColor="text1"/>
        </w:rPr>
        <w:t>fue</w:t>
      </w:r>
      <w:r w:rsidR="00D730A4" w:rsidRPr="0044587B">
        <w:rPr>
          <w:rFonts w:ascii="Palatino Linotype" w:hAnsi="Palatino Linotype" w:cs="Arial"/>
          <w:color w:val="000000" w:themeColor="text1"/>
        </w:rPr>
        <w:t xml:space="preserve"> </w:t>
      </w:r>
      <w:r w:rsidR="0034196C" w:rsidRPr="0044587B">
        <w:rPr>
          <w:rFonts w:ascii="Palatino Linotype" w:hAnsi="Palatino Linotype"/>
          <w:color w:val="000000" w:themeColor="text1"/>
        </w:rPr>
        <w:t>interpuesto</w:t>
      </w:r>
      <w:r w:rsidR="00D730A4" w:rsidRPr="0044587B">
        <w:rPr>
          <w:rFonts w:ascii="Palatino Linotype" w:hAnsi="Palatino Linotype" w:cs="Arial"/>
          <w:color w:val="000000" w:themeColor="text1"/>
        </w:rPr>
        <w:t xml:space="preserve"> </w:t>
      </w:r>
      <w:r w:rsidR="0034196C" w:rsidRPr="0044587B">
        <w:rPr>
          <w:rFonts w:ascii="Palatino Linotype" w:hAnsi="Palatino Linotype" w:cs="Arial"/>
          <w:color w:val="000000" w:themeColor="text1"/>
        </w:rPr>
        <w:t>por</w:t>
      </w:r>
      <w:r w:rsidR="00D730A4" w:rsidRPr="0044587B">
        <w:rPr>
          <w:rFonts w:ascii="Palatino Linotype" w:hAnsi="Palatino Linotype" w:cs="Arial"/>
          <w:color w:val="000000" w:themeColor="text1"/>
        </w:rPr>
        <w:t xml:space="preserve"> </w:t>
      </w:r>
      <w:r w:rsidR="0034196C" w:rsidRPr="0044587B">
        <w:rPr>
          <w:rFonts w:ascii="Palatino Linotype" w:hAnsi="Palatino Linotype" w:cs="Arial"/>
          <w:color w:val="000000" w:themeColor="text1"/>
        </w:rPr>
        <w:t>parte</w:t>
      </w:r>
      <w:r w:rsidR="00D730A4" w:rsidRPr="0044587B">
        <w:rPr>
          <w:rFonts w:ascii="Palatino Linotype" w:hAnsi="Palatino Linotype" w:cs="Arial"/>
          <w:color w:val="000000" w:themeColor="text1"/>
        </w:rPr>
        <w:t xml:space="preserve"> </w:t>
      </w:r>
      <w:r w:rsidR="0034196C" w:rsidRPr="0044587B">
        <w:rPr>
          <w:rFonts w:ascii="Palatino Linotype" w:hAnsi="Palatino Linotype" w:cs="Arial"/>
          <w:color w:val="000000" w:themeColor="text1"/>
        </w:rPr>
        <w:t>legítima</w:t>
      </w:r>
      <w:r w:rsidR="00D730A4" w:rsidRPr="0044587B">
        <w:rPr>
          <w:rFonts w:ascii="Palatino Linotype" w:hAnsi="Palatino Linotype" w:cs="Arial"/>
          <w:color w:val="000000" w:themeColor="text1"/>
        </w:rPr>
        <w:t xml:space="preserve"> </w:t>
      </w:r>
      <w:r w:rsidR="0034196C" w:rsidRPr="0044587B">
        <w:rPr>
          <w:rFonts w:ascii="Palatino Linotype" w:hAnsi="Palatino Linotype" w:cs="Arial"/>
          <w:color w:val="000000" w:themeColor="text1"/>
        </w:rPr>
        <w:t>en</w:t>
      </w:r>
      <w:r w:rsidR="00D730A4" w:rsidRPr="0044587B">
        <w:rPr>
          <w:rFonts w:ascii="Palatino Linotype" w:hAnsi="Palatino Linotype" w:cs="Arial"/>
          <w:color w:val="000000" w:themeColor="text1"/>
        </w:rPr>
        <w:t xml:space="preserve"> </w:t>
      </w:r>
      <w:r w:rsidR="0034196C" w:rsidRPr="0044587B">
        <w:rPr>
          <w:rFonts w:ascii="Palatino Linotype" w:hAnsi="Palatino Linotype" w:cs="Arial"/>
          <w:color w:val="000000" w:themeColor="text1"/>
        </w:rPr>
        <w:t>atención</w:t>
      </w:r>
      <w:r w:rsidR="00D730A4" w:rsidRPr="0044587B">
        <w:rPr>
          <w:rFonts w:ascii="Palatino Linotype" w:hAnsi="Palatino Linotype" w:cs="Arial"/>
          <w:color w:val="000000" w:themeColor="text1"/>
        </w:rPr>
        <w:t xml:space="preserve"> </w:t>
      </w:r>
      <w:r w:rsidR="0034196C" w:rsidRPr="0044587B">
        <w:rPr>
          <w:rFonts w:ascii="Palatino Linotype" w:hAnsi="Palatino Linotype" w:cs="Arial"/>
          <w:color w:val="000000" w:themeColor="text1"/>
        </w:rPr>
        <w:t>a</w:t>
      </w:r>
      <w:r w:rsidR="00D730A4" w:rsidRPr="0044587B">
        <w:rPr>
          <w:rFonts w:ascii="Palatino Linotype" w:hAnsi="Palatino Linotype" w:cs="Arial"/>
          <w:color w:val="000000" w:themeColor="text1"/>
        </w:rPr>
        <w:t xml:space="preserve"> </w:t>
      </w:r>
      <w:r w:rsidR="0034196C" w:rsidRPr="0044587B">
        <w:rPr>
          <w:rFonts w:ascii="Palatino Linotype" w:hAnsi="Palatino Linotype" w:cs="Arial"/>
          <w:color w:val="000000" w:themeColor="text1"/>
        </w:rPr>
        <w:t>que</w:t>
      </w:r>
      <w:r w:rsidR="00D730A4" w:rsidRPr="0044587B">
        <w:rPr>
          <w:rFonts w:ascii="Palatino Linotype" w:hAnsi="Palatino Linotype" w:cs="Arial"/>
          <w:color w:val="000000" w:themeColor="text1"/>
        </w:rPr>
        <w:t xml:space="preserve"> </w:t>
      </w:r>
      <w:r w:rsidR="0034196C" w:rsidRPr="0044587B">
        <w:rPr>
          <w:rFonts w:ascii="Palatino Linotype" w:hAnsi="Palatino Linotype" w:cs="Arial"/>
          <w:color w:val="000000" w:themeColor="text1"/>
        </w:rPr>
        <w:t>fue</w:t>
      </w:r>
      <w:r w:rsidR="00D730A4" w:rsidRPr="0044587B">
        <w:rPr>
          <w:rFonts w:ascii="Palatino Linotype" w:hAnsi="Palatino Linotype" w:cs="Arial"/>
          <w:color w:val="000000" w:themeColor="text1"/>
        </w:rPr>
        <w:t xml:space="preserve"> </w:t>
      </w:r>
      <w:r w:rsidR="0034196C" w:rsidRPr="0044587B">
        <w:rPr>
          <w:rFonts w:ascii="Palatino Linotype" w:hAnsi="Palatino Linotype"/>
          <w:color w:val="000000" w:themeColor="text1"/>
        </w:rPr>
        <w:t>presentado</w:t>
      </w:r>
      <w:r w:rsidR="00D730A4" w:rsidRPr="0044587B">
        <w:rPr>
          <w:rFonts w:ascii="Palatino Linotype" w:hAnsi="Palatino Linotype" w:cs="Arial"/>
          <w:color w:val="000000" w:themeColor="text1"/>
        </w:rPr>
        <w:t xml:space="preserve"> </w:t>
      </w:r>
      <w:r w:rsidR="0034196C" w:rsidRPr="0044587B">
        <w:rPr>
          <w:rFonts w:ascii="Palatino Linotype" w:hAnsi="Palatino Linotype" w:cs="Arial"/>
          <w:color w:val="000000" w:themeColor="text1"/>
        </w:rPr>
        <w:t>por</w:t>
      </w:r>
      <w:r w:rsidR="00D730A4" w:rsidRPr="0044587B">
        <w:rPr>
          <w:rFonts w:ascii="Palatino Linotype" w:hAnsi="Palatino Linotype" w:cs="Arial"/>
          <w:color w:val="000000" w:themeColor="text1"/>
        </w:rPr>
        <w:t xml:space="preserve"> </w:t>
      </w:r>
      <w:r w:rsidR="00D62430" w:rsidRPr="0044587B">
        <w:rPr>
          <w:rFonts w:ascii="Palatino Linotype" w:hAnsi="Palatino Linotype" w:cs="Arial"/>
          <w:b/>
          <w:color w:val="000000" w:themeColor="text1"/>
        </w:rPr>
        <w:t>LA</w:t>
      </w:r>
      <w:r w:rsidR="00D83B69" w:rsidRPr="0044587B">
        <w:rPr>
          <w:rFonts w:ascii="Palatino Linotype" w:hAnsi="Palatino Linotype" w:cs="Arial"/>
          <w:b/>
          <w:color w:val="000000" w:themeColor="text1"/>
        </w:rPr>
        <w:t xml:space="preserve"> RECURRENTE</w:t>
      </w:r>
      <w:r w:rsidR="0034196C" w:rsidRPr="0044587B">
        <w:rPr>
          <w:rFonts w:ascii="Palatino Linotype" w:hAnsi="Palatino Linotype" w:cs="Arial"/>
          <w:snapToGrid w:val="0"/>
          <w:color w:val="000000" w:themeColor="text1"/>
        </w:rPr>
        <w:t>,</w:t>
      </w:r>
      <w:r w:rsidR="00D730A4" w:rsidRPr="0044587B">
        <w:rPr>
          <w:rFonts w:ascii="Palatino Linotype" w:hAnsi="Palatino Linotype" w:cs="Arial"/>
          <w:snapToGrid w:val="0"/>
          <w:color w:val="000000" w:themeColor="text1"/>
        </w:rPr>
        <w:t xml:space="preserve"> </w:t>
      </w:r>
      <w:r w:rsidR="0034196C" w:rsidRPr="0044587B">
        <w:rPr>
          <w:rFonts w:ascii="Palatino Linotype" w:hAnsi="Palatino Linotype" w:cs="Arial"/>
          <w:color w:val="000000" w:themeColor="text1"/>
        </w:rPr>
        <w:t>quien</w:t>
      </w:r>
      <w:r w:rsidR="00D730A4" w:rsidRPr="0044587B">
        <w:rPr>
          <w:rFonts w:ascii="Palatino Linotype" w:hAnsi="Palatino Linotype" w:cs="Arial"/>
          <w:snapToGrid w:val="0"/>
          <w:color w:val="000000" w:themeColor="text1"/>
        </w:rPr>
        <w:t xml:space="preserve"> </w:t>
      </w:r>
      <w:r w:rsidR="0034196C" w:rsidRPr="0044587B">
        <w:rPr>
          <w:rFonts w:ascii="Palatino Linotype" w:hAnsi="Palatino Linotype"/>
          <w:color w:val="000000" w:themeColor="text1"/>
        </w:rPr>
        <w:t>formuló</w:t>
      </w:r>
      <w:r w:rsidR="00D730A4" w:rsidRPr="0044587B">
        <w:rPr>
          <w:rFonts w:ascii="Palatino Linotype" w:hAnsi="Palatino Linotype" w:cs="Arial"/>
          <w:snapToGrid w:val="0"/>
          <w:color w:val="000000" w:themeColor="text1"/>
        </w:rPr>
        <w:t xml:space="preserve"> </w:t>
      </w:r>
      <w:r w:rsidR="0034196C" w:rsidRPr="0044587B">
        <w:rPr>
          <w:rFonts w:ascii="Palatino Linotype" w:hAnsi="Palatino Linotype" w:cs="Arial"/>
          <w:snapToGrid w:val="0"/>
          <w:color w:val="000000" w:themeColor="text1"/>
        </w:rPr>
        <w:t>la</w:t>
      </w:r>
      <w:r w:rsidR="00D730A4" w:rsidRPr="0044587B">
        <w:rPr>
          <w:rFonts w:ascii="Palatino Linotype" w:hAnsi="Palatino Linotype" w:cs="Arial"/>
          <w:snapToGrid w:val="0"/>
          <w:color w:val="000000" w:themeColor="text1"/>
        </w:rPr>
        <w:t xml:space="preserve"> </w:t>
      </w:r>
      <w:r w:rsidR="0034196C" w:rsidRPr="0044587B">
        <w:rPr>
          <w:rFonts w:ascii="Palatino Linotype" w:hAnsi="Palatino Linotype" w:cs="Arial"/>
          <w:color w:val="000000" w:themeColor="text1"/>
        </w:rPr>
        <w:t>solicitud</w:t>
      </w:r>
      <w:r w:rsidR="00D730A4" w:rsidRPr="0044587B">
        <w:rPr>
          <w:rFonts w:ascii="Palatino Linotype" w:hAnsi="Palatino Linotype" w:cs="Arial"/>
          <w:snapToGrid w:val="0"/>
          <w:color w:val="000000" w:themeColor="text1"/>
        </w:rPr>
        <w:t xml:space="preserve"> </w:t>
      </w:r>
      <w:r w:rsidR="0034196C" w:rsidRPr="0044587B">
        <w:rPr>
          <w:rFonts w:ascii="Palatino Linotype" w:hAnsi="Palatino Linotype" w:cs="Arial"/>
          <w:snapToGrid w:val="0"/>
          <w:color w:val="000000" w:themeColor="text1"/>
        </w:rPr>
        <w:t>de</w:t>
      </w:r>
      <w:r w:rsidR="00D730A4" w:rsidRPr="0044587B">
        <w:rPr>
          <w:rFonts w:ascii="Palatino Linotype" w:hAnsi="Palatino Linotype" w:cs="Arial"/>
          <w:snapToGrid w:val="0"/>
          <w:color w:val="000000" w:themeColor="text1"/>
        </w:rPr>
        <w:t xml:space="preserve"> </w:t>
      </w:r>
      <w:r w:rsidR="0034196C" w:rsidRPr="0044587B">
        <w:rPr>
          <w:rFonts w:ascii="Palatino Linotype" w:hAnsi="Palatino Linotype" w:cs="Arial"/>
          <w:snapToGrid w:val="0"/>
          <w:color w:val="000000" w:themeColor="text1"/>
        </w:rPr>
        <w:t>información</w:t>
      </w:r>
      <w:r w:rsidR="00D730A4" w:rsidRPr="0044587B">
        <w:rPr>
          <w:rFonts w:ascii="Palatino Linotype" w:hAnsi="Palatino Linotype" w:cs="Arial"/>
          <w:snapToGrid w:val="0"/>
          <w:color w:val="000000" w:themeColor="text1"/>
        </w:rPr>
        <w:t xml:space="preserve"> </w:t>
      </w:r>
      <w:r w:rsidR="0034196C" w:rsidRPr="0044587B">
        <w:rPr>
          <w:rFonts w:ascii="Palatino Linotype" w:hAnsi="Palatino Linotype" w:cs="Arial"/>
          <w:snapToGrid w:val="0"/>
          <w:color w:val="000000" w:themeColor="text1"/>
        </w:rPr>
        <w:t>pública</w:t>
      </w:r>
      <w:r w:rsidR="00D730A4" w:rsidRPr="0044587B">
        <w:rPr>
          <w:rFonts w:ascii="Palatino Linotype" w:hAnsi="Palatino Linotype" w:cs="Arial"/>
          <w:snapToGrid w:val="0"/>
          <w:color w:val="000000" w:themeColor="text1"/>
        </w:rPr>
        <w:t xml:space="preserve"> </w:t>
      </w:r>
      <w:r w:rsidR="0034196C" w:rsidRPr="0044587B">
        <w:rPr>
          <w:rFonts w:ascii="Palatino Linotype" w:hAnsi="Palatino Linotype"/>
          <w:color w:val="000000" w:themeColor="text1"/>
        </w:rPr>
        <w:t>número</w:t>
      </w:r>
      <w:r w:rsidR="00775919" w:rsidRPr="0044587B">
        <w:rPr>
          <w:rFonts w:ascii="Verdana" w:hAnsi="Verdana"/>
          <w:b/>
          <w:bCs/>
          <w:color w:val="FF0000"/>
        </w:rPr>
        <w:t xml:space="preserve"> </w:t>
      </w:r>
      <w:r w:rsidR="00775919" w:rsidRPr="0044587B">
        <w:rPr>
          <w:rFonts w:ascii="Palatino Linotype" w:hAnsi="Palatino Linotype"/>
          <w:b/>
          <w:bCs/>
          <w:color w:val="000000" w:themeColor="text1"/>
        </w:rPr>
        <w:t>00073/TONANI/IP/2019</w:t>
      </w:r>
      <w:r w:rsidR="0034196C" w:rsidRPr="0044587B">
        <w:rPr>
          <w:rFonts w:ascii="Palatino Linotype" w:hAnsi="Palatino Linotype" w:cs="Arial"/>
          <w:color w:val="000000" w:themeColor="text1"/>
          <w:lang w:val="es-ES_tradnl"/>
        </w:rPr>
        <w:t>.</w:t>
      </w:r>
    </w:p>
    <w:p w:rsidR="00067692" w:rsidRPr="0044587B" w:rsidRDefault="00067692" w:rsidP="00067692">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44587B">
        <w:rPr>
          <w:rFonts w:ascii="Palatino Linotype" w:hAnsi="Palatino Linotype" w:cs="Arial"/>
          <w:b/>
        </w:rPr>
        <w:t xml:space="preserve">Oportunidad. </w:t>
      </w:r>
      <w:r w:rsidRPr="0044587B">
        <w:rPr>
          <w:rFonts w:ascii="Palatino Linotype" w:hAnsi="Palatino Linotype" w:cs="Arial"/>
        </w:rPr>
        <w:t xml:space="preserve">Es de precisar que la Ley de Transparencia y Acceso a la Información Pública </w:t>
      </w:r>
      <w:r w:rsidRPr="0044587B">
        <w:rPr>
          <w:rFonts w:ascii="Palatino Linotype" w:hAnsi="Palatino Linotype"/>
        </w:rPr>
        <w:t>del</w:t>
      </w:r>
      <w:r w:rsidRPr="0044587B">
        <w:rPr>
          <w:rFonts w:ascii="Palatino Linotype" w:hAnsi="Palatino Linotype" w:cs="Arial"/>
        </w:rPr>
        <w:t xml:space="preserve"> Estado de </w:t>
      </w:r>
      <w:r w:rsidRPr="0044587B">
        <w:rPr>
          <w:rFonts w:ascii="Palatino Linotype" w:hAnsi="Palatino Linotype"/>
        </w:rPr>
        <w:t>México</w:t>
      </w:r>
      <w:r w:rsidRPr="0044587B">
        <w:rPr>
          <w:rFonts w:ascii="Palatino Linotype" w:hAnsi="Palatino Linotype" w:cs="Arial"/>
        </w:rPr>
        <w:t xml:space="preserve"> y </w:t>
      </w:r>
      <w:r w:rsidRPr="0044587B">
        <w:rPr>
          <w:rFonts w:ascii="Palatino Linotype" w:hAnsi="Palatino Linotype"/>
        </w:rPr>
        <w:t>Municipios</w:t>
      </w:r>
      <w:r w:rsidRPr="0044587B">
        <w:rPr>
          <w:rFonts w:ascii="Palatino Linotype" w:hAnsi="Palatino Linotype" w:cs="Arial"/>
        </w:rPr>
        <w:t>, describe el mecanismo de procedencia del recurso de revisión, en ese sentido en su artículo 163 se indica lo siguiente:</w:t>
      </w:r>
    </w:p>
    <w:p w:rsidR="00067692" w:rsidRPr="0044587B" w:rsidRDefault="00067692" w:rsidP="00067692">
      <w:pPr>
        <w:spacing w:before="100" w:beforeAutospacing="1" w:after="100" w:afterAutospacing="1"/>
        <w:ind w:left="709" w:right="709"/>
        <w:contextualSpacing/>
        <w:jc w:val="both"/>
        <w:rPr>
          <w:rFonts w:ascii="Palatino Linotype" w:hAnsi="Palatino Linotype" w:cs="Arial"/>
          <w:i/>
          <w:sz w:val="22"/>
          <w:szCs w:val="22"/>
        </w:rPr>
      </w:pPr>
      <w:r w:rsidRPr="0044587B">
        <w:rPr>
          <w:rFonts w:ascii="Palatino Linotype" w:hAnsi="Palatino Linotype" w:cs="Arial"/>
          <w:i/>
          <w:sz w:val="22"/>
          <w:szCs w:val="22"/>
        </w:rPr>
        <w:t>“</w:t>
      </w:r>
      <w:r w:rsidRPr="0044587B">
        <w:rPr>
          <w:rFonts w:ascii="Palatino Linotype" w:hAnsi="Palatino Linotype" w:cs="Arial"/>
          <w:b/>
          <w:i/>
          <w:sz w:val="22"/>
          <w:szCs w:val="22"/>
        </w:rPr>
        <w:t xml:space="preserve">Artículo 163. La Unidad de Transparencia deberá notificar la respuesta a la solicitud al interesado en el menor tiempo posible, </w:t>
      </w:r>
      <w:r w:rsidRPr="0044587B">
        <w:rPr>
          <w:rFonts w:ascii="Palatino Linotype" w:hAnsi="Palatino Linotype" w:cs="Arial"/>
          <w:b/>
          <w:i/>
          <w:sz w:val="22"/>
          <w:szCs w:val="22"/>
          <w:u w:val="single"/>
        </w:rPr>
        <w:t>que no podrá exceder de quince días hábiles</w:t>
      </w:r>
      <w:r w:rsidRPr="0044587B">
        <w:rPr>
          <w:rFonts w:ascii="Palatino Linotype" w:hAnsi="Palatino Linotype" w:cs="Arial"/>
          <w:i/>
          <w:sz w:val="22"/>
          <w:szCs w:val="22"/>
        </w:rPr>
        <w:t>, contados a partir del día siguiente a la presentación de aquélla.</w:t>
      </w:r>
    </w:p>
    <w:p w:rsidR="00067692" w:rsidRPr="0044587B" w:rsidRDefault="00067692" w:rsidP="00067692">
      <w:pPr>
        <w:spacing w:before="100" w:beforeAutospacing="1" w:after="100" w:afterAutospacing="1"/>
        <w:ind w:left="709" w:right="709"/>
        <w:contextualSpacing/>
        <w:jc w:val="both"/>
        <w:rPr>
          <w:rFonts w:ascii="Palatino Linotype" w:hAnsi="Palatino Linotype" w:cs="Arial"/>
          <w:i/>
          <w:sz w:val="22"/>
          <w:szCs w:val="22"/>
        </w:rPr>
      </w:pPr>
      <w:r w:rsidRPr="0044587B">
        <w:rPr>
          <w:rFonts w:ascii="Palatino Linotype" w:hAnsi="Palatino Linotype" w:cs="Arial"/>
          <w:i/>
          <w:sz w:val="22"/>
          <w:szCs w:val="22"/>
          <w:lang w:eastAsia="es-MX"/>
        </w:rPr>
        <w:t>Excepcionalmente</w:t>
      </w:r>
      <w:r w:rsidRPr="0044587B">
        <w:rPr>
          <w:rFonts w:ascii="Palatino Linotype" w:hAnsi="Palatino Linotype" w:cs="Arial"/>
          <w:i/>
          <w:sz w:val="22"/>
          <w:szCs w:val="22"/>
        </w:rPr>
        <w:t>,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067692" w:rsidRPr="0044587B" w:rsidRDefault="00067692" w:rsidP="00067692">
      <w:pPr>
        <w:spacing w:before="100" w:beforeAutospacing="1" w:after="100" w:afterAutospacing="1"/>
        <w:ind w:left="709" w:right="709"/>
        <w:contextualSpacing/>
        <w:jc w:val="both"/>
        <w:rPr>
          <w:rFonts w:ascii="Palatino Linotype" w:hAnsi="Palatino Linotype" w:cs="Arial"/>
          <w:sz w:val="22"/>
          <w:szCs w:val="22"/>
          <w:lang w:eastAsia="es-MX"/>
        </w:rPr>
      </w:pPr>
      <w:r w:rsidRPr="0044587B">
        <w:rPr>
          <w:rFonts w:ascii="Palatino Linotype" w:hAnsi="Palatino Linotype" w:cs="Arial"/>
          <w:sz w:val="22"/>
          <w:szCs w:val="22"/>
          <w:lang w:eastAsia="es-MX"/>
        </w:rPr>
        <w:t>(Énfasis añadido)</w:t>
      </w:r>
    </w:p>
    <w:p w:rsidR="00067692" w:rsidRPr="0044587B" w:rsidRDefault="00067692" w:rsidP="00067692">
      <w:pPr>
        <w:spacing w:before="100" w:beforeAutospacing="1" w:after="100" w:afterAutospacing="1"/>
        <w:ind w:left="709" w:right="709"/>
        <w:contextualSpacing/>
        <w:jc w:val="both"/>
        <w:rPr>
          <w:rFonts w:ascii="Palatino Linotype" w:hAnsi="Palatino Linotype" w:cs="Arial"/>
          <w:sz w:val="22"/>
          <w:szCs w:val="22"/>
          <w:lang w:eastAsia="es-MX"/>
        </w:rPr>
      </w:pPr>
    </w:p>
    <w:p w:rsidR="00067692" w:rsidRPr="0044587B" w:rsidRDefault="00067692" w:rsidP="00067692">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44587B">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rsidR="00067692" w:rsidRPr="0044587B" w:rsidRDefault="00067692" w:rsidP="00067692">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rsidR="00067692" w:rsidRPr="0044587B" w:rsidRDefault="00067692" w:rsidP="00067692">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44587B">
        <w:rPr>
          <w:rFonts w:ascii="Palatino Linotype" w:hAnsi="Palatino Linotype" w:cs="Arial"/>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067692" w:rsidRPr="0044587B" w:rsidRDefault="00067692" w:rsidP="00067692">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rsidR="00067692" w:rsidRPr="0044587B" w:rsidRDefault="00067692" w:rsidP="00067692">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44587B">
        <w:rPr>
          <w:rFonts w:ascii="Palatino Linotype" w:hAnsi="Palatino Linotype" w:cs="Arial"/>
        </w:rPr>
        <w:t xml:space="preserve">Derivado de lo anterior, se constituye la figura jurídica de la </w:t>
      </w:r>
      <w:r w:rsidRPr="0044587B">
        <w:rPr>
          <w:rFonts w:ascii="Palatino Linotype" w:hAnsi="Palatino Linotype" w:cs="Arial"/>
          <w:b/>
        </w:rPr>
        <w:t>NEGATIVA FICTA</w:t>
      </w:r>
      <w:r w:rsidRPr="0044587B">
        <w:rPr>
          <w:rFonts w:ascii="Palatino Linotype" w:hAnsi="Palatino Linotype" w:cs="Arial"/>
        </w:rPr>
        <w:t xml:space="preserve">, cuya </w:t>
      </w:r>
      <w:r w:rsidRPr="0044587B">
        <w:rPr>
          <w:rFonts w:ascii="Palatino Linotype" w:hAnsi="Palatino Linotype" w:cs="Arial"/>
        </w:rPr>
        <w:lastRenderedPageBreak/>
        <w:t>esencia consiste en atribuir un efecto negativo al silencio de la autoridad administrativa frente a las instancias y solicitudes que hagan los particulares.</w:t>
      </w:r>
    </w:p>
    <w:p w:rsidR="00067692" w:rsidRPr="0044587B" w:rsidRDefault="00067692" w:rsidP="00067692">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rsidR="00067692" w:rsidRPr="0044587B" w:rsidRDefault="00067692" w:rsidP="00067692">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44587B">
        <w:rPr>
          <w:rFonts w:ascii="Palatino Linotype" w:hAnsi="Palatino Linotype" w:cs="Arial"/>
        </w:rPr>
        <w:t>Por su parte, el artículo 178 de la Ley de Transparencia y Acceso a la Información Pública del Estado de México y Municipios, establece:</w:t>
      </w:r>
    </w:p>
    <w:p w:rsidR="00067692" w:rsidRPr="0044587B" w:rsidRDefault="00067692" w:rsidP="00067692">
      <w:pPr>
        <w:spacing w:before="100" w:beforeAutospacing="1" w:after="100" w:afterAutospacing="1"/>
        <w:ind w:left="709" w:right="709"/>
        <w:contextualSpacing/>
        <w:jc w:val="both"/>
        <w:rPr>
          <w:rFonts w:ascii="Palatino Linotype" w:hAnsi="Palatino Linotype" w:cs="Arial"/>
          <w:i/>
          <w:sz w:val="22"/>
          <w:szCs w:val="22"/>
        </w:rPr>
      </w:pPr>
      <w:r w:rsidRPr="0044587B">
        <w:rPr>
          <w:rFonts w:ascii="Palatino Linotype" w:hAnsi="Palatino Linotype" w:cs="Arial"/>
          <w:i/>
          <w:sz w:val="22"/>
          <w:szCs w:val="22"/>
        </w:rPr>
        <w:t>“</w:t>
      </w:r>
      <w:r w:rsidRPr="0044587B">
        <w:rPr>
          <w:rFonts w:ascii="Palatino Linotype" w:hAnsi="Palatino Linotype" w:cs="Arial"/>
          <w:b/>
          <w:i/>
          <w:sz w:val="22"/>
          <w:szCs w:val="22"/>
        </w:rPr>
        <w:t xml:space="preserve">Artículo 178. </w:t>
      </w:r>
      <w:r w:rsidRPr="0044587B">
        <w:rPr>
          <w:rFonts w:ascii="Palatino Linotype" w:hAnsi="Palatino Linotype" w:cs="Arial"/>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067692" w:rsidRPr="0044587B" w:rsidRDefault="00067692" w:rsidP="00067692">
      <w:pPr>
        <w:spacing w:before="100" w:beforeAutospacing="1" w:after="100" w:afterAutospacing="1"/>
        <w:ind w:left="709" w:right="709"/>
        <w:contextualSpacing/>
        <w:jc w:val="both"/>
        <w:rPr>
          <w:rFonts w:ascii="Palatino Linotype" w:hAnsi="Palatino Linotype" w:cs="Arial"/>
          <w:i/>
          <w:sz w:val="22"/>
          <w:szCs w:val="22"/>
        </w:rPr>
      </w:pPr>
      <w:r w:rsidRPr="0044587B">
        <w:rPr>
          <w:rFonts w:ascii="Palatino Linotype" w:hAnsi="Palatino Linotype" w:cs="Arial"/>
          <w:b/>
          <w:i/>
          <w:sz w:val="22"/>
          <w:szCs w:val="22"/>
          <w:u w:val="single"/>
        </w:rPr>
        <w:t>A falta de respuesta del sujeto obligado, dentro de los plazos establecidos en esta Ley, a una solicitud de acceso a la información pública, el recurso podrá ser interpuesto en cualquier momento</w:t>
      </w:r>
      <w:r w:rsidRPr="0044587B">
        <w:rPr>
          <w:rFonts w:ascii="Palatino Linotype" w:hAnsi="Palatino Linotype" w:cs="Arial"/>
          <w:i/>
          <w:sz w:val="22"/>
          <w:szCs w:val="22"/>
        </w:rPr>
        <w:t>, acompañado con el documento que pruebe la fecha en que presentó la solicitud.</w:t>
      </w:r>
    </w:p>
    <w:p w:rsidR="00067692" w:rsidRPr="0044587B" w:rsidRDefault="00067692" w:rsidP="00067692">
      <w:pPr>
        <w:spacing w:before="100" w:beforeAutospacing="1" w:after="100" w:afterAutospacing="1"/>
        <w:ind w:left="709" w:right="709"/>
        <w:contextualSpacing/>
        <w:jc w:val="both"/>
        <w:rPr>
          <w:rFonts w:ascii="Palatino Linotype" w:hAnsi="Palatino Linotype" w:cs="Arial"/>
          <w:i/>
          <w:sz w:val="22"/>
          <w:szCs w:val="22"/>
        </w:rPr>
      </w:pPr>
      <w:r w:rsidRPr="0044587B">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rsidR="00067692" w:rsidRPr="0044587B" w:rsidRDefault="00067692" w:rsidP="00067692">
      <w:pPr>
        <w:spacing w:before="100" w:beforeAutospacing="1" w:after="100" w:afterAutospacing="1"/>
        <w:ind w:left="709" w:right="709"/>
        <w:contextualSpacing/>
        <w:jc w:val="both"/>
        <w:rPr>
          <w:rFonts w:ascii="Palatino Linotype" w:hAnsi="Palatino Linotype" w:cs="Arial"/>
          <w:sz w:val="22"/>
          <w:szCs w:val="22"/>
          <w:lang w:eastAsia="es-MX"/>
        </w:rPr>
      </w:pPr>
      <w:r w:rsidRPr="0044587B">
        <w:rPr>
          <w:rFonts w:ascii="Palatino Linotype" w:hAnsi="Palatino Linotype" w:cs="Arial"/>
          <w:sz w:val="22"/>
          <w:szCs w:val="22"/>
          <w:lang w:eastAsia="es-MX"/>
        </w:rPr>
        <w:t>(Énfasis añadido)</w:t>
      </w:r>
    </w:p>
    <w:p w:rsidR="00067692" w:rsidRPr="0044587B" w:rsidRDefault="00067692" w:rsidP="00067692">
      <w:pPr>
        <w:spacing w:before="100" w:beforeAutospacing="1" w:after="100" w:afterAutospacing="1"/>
        <w:ind w:left="709" w:right="709"/>
        <w:contextualSpacing/>
        <w:jc w:val="both"/>
        <w:rPr>
          <w:rFonts w:ascii="Palatino Linotype" w:hAnsi="Palatino Linotype" w:cs="Arial"/>
          <w:sz w:val="22"/>
          <w:szCs w:val="22"/>
        </w:rPr>
      </w:pPr>
    </w:p>
    <w:p w:rsidR="001E088C" w:rsidRPr="0044587B" w:rsidRDefault="00067692" w:rsidP="00067692">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44587B">
        <w:rPr>
          <w:rFonts w:ascii="Palatino Linotype" w:hAnsi="Palatino Linotype" w:cs="Arial"/>
        </w:rPr>
        <w:t xml:space="preserve">Es así que, los recursos de revisión se han de interponer dentro del plazo de quince días hábiles, contados a partir del día siguiente al de aquel, en que la particular tuvo conocimiento de la resolución respectiva; sin embargo, tratándose de una negativa ficta, evidentemente no existieron respuestas a las solicitudes de información por parte del </w:t>
      </w:r>
      <w:r w:rsidRPr="0044587B">
        <w:rPr>
          <w:rFonts w:ascii="Palatino Linotype" w:hAnsi="Palatino Linotype" w:cs="Arial"/>
          <w:b/>
        </w:rPr>
        <w:t>SUJETO OBLIGADO</w:t>
      </w:r>
      <w:r w:rsidRPr="0044587B">
        <w:rPr>
          <w:rFonts w:ascii="Palatino Linotype" w:hAnsi="Palatino Linotype" w:cs="Arial"/>
        </w:rPr>
        <w:t xml:space="preserve">, a partir de la cual pudiera computarse dicho plazo, por tal motivo, es pertinente establecer que no existe plazo específico para la interposición de los recursos de revisión, y estos pueden ser presentado </w:t>
      </w:r>
      <w:r w:rsidRPr="0044587B">
        <w:rPr>
          <w:rFonts w:ascii="Palatino Linotype" w:hAnsi="Palatino Linotype" w:cs="Arial"/>
          <w:b/>
          <w:u w:val="single"/>
        </w:rPr>
        <w:t>en cualquier momento</w:t>
      </w:r>
      <w:r w:rsidRPr="0044587B">
        <w:rPr>
          <w:rFonts w:ascii="Palatino Linotype" w:hAnsi="Palatino Linotype" w:cs="Arial"/>
        </w:rPr>
        <w:t>. Por lo que la interposición del presente recurso de revisión resulta oportuna.</w:t>
      </w:r>
    </w:p>
    <w:p w:rsidR="00067692" w:rsidRPr="0044587B" w:rsidRDefault="00067692" w:rsidP="00067692">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rsidR="00DF5C89" w:rsidRPr="0044587B" w:rsidRDefault="00E80488" w:rsidP="008073DF">
      <w:pPr>
        <w:widowControl w:val="0"/>
        <w:numPr>
          <w:ilvl w:val="0"/>
          <w:numId w:val="1"/>
        </w:numPr>
        <w:tabs>
          <w:tab w:val="left" w:pos="1418"/>
        </w:tabs>
        <w:autoSpaceDE w:val="0"/>
        <w:autoSpaceDN w:val="0"/>
        <w:adjustRightInd w:val="0"/>
        <w:spacing w:before="200" w:after="200" w:line="360" w:lineRule="auto"/>
        <w:ind w:left="0" w:firstLine="0"/>
        <w:jc w:val="both"/>
        <w:rPr>
          <w:rFonts w:ascii="Palatino Linotype" w:hAnsi="Palatino Linotype" w:cs="Arial"/>
        </w:rPr>
      </w:pPr>
      <w:r w:rsidRPr="0044587B">
        <w:rPr>
          <w:rFonts w:ascii="Palatino Linotype" w:hAnsi="Palatino Linotype" w:cs="Arial"/>
          <w:b/>
          <w:szCs w:val="28"/>
        </w:rPr>
        <w:t xml:space="preserve">Procedibilidad. </w:t>
      </w:r>
      <w:r w:rsidR="008073DF" w:rsidRPr="0044587B">
        <w:rPr>
          <w:rFonts w:ascii="Palatino Linotype" w:hAnsi="Palatino Linotype" w:cs="Arial"/>
        </w:rPr>
        <w:t xml:space="preserve">Del análisis efectuado, se advierte la procedibilidad del presente recurso de revisión, en razón de acreditación </w:t>
      </w:r>
      <w:r w:rsidR="008073DF" w:rsidRPr="0044587B">
        <w:rPr>
          <w:rFonts w:ascii="Palatino Linotype" w:hAnsi="Palatino Linotype" w:cs="Arial"/>
          <w:snapToGrid w:val="0"/>
        </w:rPr>
        <w:t>plena</w:t>
      </w:r>
      <w:r w:rsidR="008073DF" w:rsidRPr="0044587B">
        <w:rPr>
          <w:rFonts w:ascii="Palatino Linotype" w:hAnsi="Palatino Linotype" w:cs="Arial"/>
        </w:rPr>
        <w:t xml:space="preserve"> de todos y cada uno de los elementos formales exigidos por el artículo 180 de la Ley de Transparencia y Acceso a </w:t>
      </w:r>
      <w:r w:rsidR="008073DF" w:rsidRPr="0044587B">
        <w:rPr>
          <w:rFonts w:ascii="Palatino Linotype" w:hAnsi="Palatino Linotype" w:cs="Arial"/>
        </w:rPr>
        <w:lastRenderedPageBreak/>
        <w:t>la Información Pública</w:t>
      </w:r>
      <w:r w:rsidR="008073DF" w:rsidRPr="0044587B">
        <w:rPr>
          <w:rFonts w:ascii="Palatino Linotype" w:hAnsi="Palatino Linotype"/>
        </w:rPr>
        <w:t xml:space="preserve"> </w:t>
      </w:r>
      <w:r w:rsidR="008073DF" w:rsidRPr="0044587B">
        <w:rPr>
          <w:rFonts w:ascii="Palatino Linotype" w:hAnsi="Palatino Linotype" w:cs="Arial"/>
        </w:rPr>
        <w:t>del</w:t>
      </w:r>
      <w:r w:rsidR="008073DF" w:rsidRPr="0044587B">
        <w:rPr>
          <w:rFonts w:ascii="Palatino Linotype" w:hAnsi="Palatino Linotype"/>
        </w:rPr>
        <w:t xml:space="preserve"> </w:t>
      </w:r>
      <w:r w:rsidR="008073DF" w:rsidRPr="0044587B">
        <w:rPr>
          <w:rFonts w:ascii="Palatino Linotype" w:hAnsi="Palatino Linotype" w:cs="Arial"/>
        </w:rPr>
        <w:t>Estado</w:t>
      </w:r>
      <w:r w:rsidR="008073DF" w:rsidRPr="0044587B">
        <w:rPr>
          <w:rFonts w:ascii="Palatino Linotype" w:hAnsi="Palatino Linotype"/>
        </w:rPr>
        <w:t xml:space="preserve"> de México y Municipios, en atención a que fue presentado mediante el formato visible en </w:t>
      </w:r>
      <w:r w:rsidR="008073DF" w:rsidRPr="0044587B">
        <w:rPr>
          <w:rFonts w:ascii="Palatino Linotype" w:hAnsi="Palatino Linotype"/>
          <w:b/>
        </w:rPr>
        <w:t>EL SAIMEX</w:t>
      </w:r>
      <w:r w:rsidR="008073DF" w:rsidRPr="0044587B">
        <w:rPr>
          <w:rFonts w:ascii="Palatino Linotype" w:hAnsi="Palatino Linotype"/>
        </w:rPr>
        <w:t>.</w:t>
      </w:r>
    </w:p>
    <w:p w:rsidR="00067692" w:rsidRPr="0044587B" w:rsidRDefault="00067692" w:rsidP="00067692">
      <w:pPr>
        <w:pStyle w:val="Prrafodelista"/>
        <w:widowControl w:val="0"/>
        <w:numPr>
          <w:ilvl w:val="0"/>
          <w:numId w:val="1"/>
        </w:numPr>
        <w:tabs>
          <w:tab w:val="left" w:pos="1276"/>
        </w:tabs>
        <w:autoSpaceDE w:val="0"/>
        <w:autoSpaceDN w:val="0"/>
        <w:adjustRightInd w:val="0"/>
        <w:spacing w:before="100" w:beforeAutospacing="1" w:after="100" w:afterAutospacing="1" w:line="360" w:lineRule="auto"/>
        <w:ind w:left="0" w:firstLine="0"/>
        <w:contextualSpacing/>
        <w:jc w:val="both"/>
        <w:rPr>
          <w:rFonts w:ascii="Palatino Linotype" w:hAnsi="Palatino Linotype" w:cs="Arial"/>
        </w:rPr>
      </w:pPr>
      <w:bookmarkStart w:id="4" w:name="_Ref3465962"/>
      <w:r w:rsidRPr="0044587B">
        <w:rPr>
          <w:rFonts w:ascii="Palatino Linotype" w:hAnsi="Palatino Linotype" w:cs="Arial"/>
          <w:b/>
        </w:rPr>
        <w:t>Estudio y resolución del asunto.</w:t>
      </w:r>
      <w:r w:rsidRPr="0044587B">
        <w:rPr>
          <w:rFonts w:ascii="Palatino Linotype" w:hAnsi="Palatino Linotype" w:cs="Arial"/>
        </w:rPr>
        <w:t xml:space="preserve"> </w:t>
      </w:r>
      <w:bookmarkEnd w:id="4"/>
      <w:r w:rsidRPr="0044587B">
        <w:rPr>
          <w:rFonts w:ascii="Palatino Linotype" w:hAnsi="Palatino Linotype" w:cs="Arial"/>
        </w:rPr>
        <w:t xml:space="preserve">Del análisis efectuado se advierte la procedencia del </w:t>
      </w:r>
      <w:r w:rsidRPr="0044587B">
        <w:rPr>
          <w:rFonts w:ascii="Palatino Linotype" w:hAnsi="Palatino Linotype"/>
        </w:rPr>
        <w:t>recurso</w:t>
      </w:r>
      <w:r w:rsidRPr="0044587B">
        <w:rPr>
          <w:rFonts w:ascii="Palatino Linotype" w:hAnsi="Palatino Linotype" w:cs="Arial"/>
        </w:rPr>
        <w:t xml:space="preserve"> de revisión, toda vez que se actualizaron las hipótesis previstas en las fracciones VII y XI, del artículo 179 de la Ley de la materia, que a la letra indican:</w:t>
      </w:r>
    </w:p>
    <w:p w:rsidR="00067692" w:rsidRPr="0044587B" w:rsidRDefault="00067692" w:rsidP="00067692">
      <w:pPr>
        <w:spacing w:before="100" w:beforeAutospacing="1" w:after="100" w:afterAutospacing="1"/>
        <w:ind w:left="851" w:right="902"/>
        <w:contextualSpacing/>
        <w:jc w:val="both"/>
        <w:rPr>
          <w:rFonts w:ascii="Palatino Linotype" w:hAnsi="Palatino Linotype" w:cs="Arial"/>
          <w:b/>
          <w:i/>
          <w:sz w:val="22"/>
          <w:szCs w:val="22"/>
        </w:rPr>
      </w:pPr>
      <w:r w:rsidRPr="0044587B">
        <w:rPr>
          <w:rFonts w:ascii="Palatino Linotype" w:hAnsi="Palatino Linotype" w:cs="Arial"/>
          <w:bCs/>
          <w:i/>
          <w:sz w:val="22"/>
          <w:szCs w:val="22"/>
        </w:rPr>
        <w:t>“</w:t>
      </w:r>
      <w:r w:rsidRPr="0044587B">
        <w:rPr>
          <w:rFonts w:ascii="Palatino Linotype" w:hAnsi="Palatino Linotype" w:cs="Arial"/>
          <w:b/>
          <w:bCs/>
          <w:i/>
          <w:sz w:val="22"/>
          <w:szCs w:val="22"/>
        </w:rPr>
        <w:t>Artículo 179.</w:t>
      </w:r>
      <w:r w:rsidRPr="0044587B">
        <w:rPr>
          <w:rFonts w:ascii="Palatino Linotype" w:hAnsi="Palatino Linotype" w:cs="Arial"/>
          <w:bCs/>
          <w:i/>
          <w:sz w:val="22"/>
          <w:szCs w:val="22"/>
        </w:rPr>
        <w:t xml:space="preserve"> </w:t>
      </w:r>
      <w:r w:rsidRPr="0044587B">
        <w:rPr>
          <w:rFonts w:ascii="Palatino Linotype" w:hAnsi="Palatino Linotype" w:cs="Arial"/>
          <w:b/>
          <w:i/>
          <w:sz w:val="22"/>
          <w:szCs w:val="22"/>
          <w:u w:val="single"/>
        </w:rPr>
        <w:t>El recurso de revisión</w:t>
      </w:r>
      <w:r w:rsidRPr="0044587B">
        <w:rPr>
          <w:rFonts w:ascii="Palatino Linotype" w:hAnsi="Palatino Linotype" w:cs="Arial"/>
          <w:i/>
          <w:sz w:val="22"/>
          <w:szCs w:val="22"/>
        </w:rPr>
        <w:t xml:space="preserve"> es un medio de protección que la Ley otorga a los particulares, para hacer valer su derecho de acceso a la información pública, y </w:t>
      </w:r>
      <w:r w:rsidRPr="0044587B">
        <w:rPr>
          <w:rFonts w:ascii="Palatino Linotype" w:hAnsi="Palatino Linotype" w:cs="Arial"/>
          <w:b/>
          <w:i/>
          <w:sz w:val="22"/>
          <w:szCs w:val="22"/>
          <w:u w:val="single"/>
        </w:rPr>
        <w:t>procederá en contra de las siguientes causas</w:t>
      </w:r>
      <w:r w:rsidRPr="0044587B">
        <w:rPr>
          <w:rFonts w:ascii="Palatino Linotype" w:hAnsi="Palatino Linotype" w:cs="Arial"/>
          <w:b/>
          <w:i/>
          <w:sz w:val="22"/>
          <w:szCs w:val="22"/>
        </w:rPr>
        <w:t>:</w:t>
      </w:r>
    </w:p>
    <w:p w:rsidR="00067692" w:rsidRPr="0044587B" w:rsidRDefault="00067692" w:rsidP="00067692">
      <w:pPr>
        <w:spacing w:before="100" w:beforeAutospacing="1" w:after="100" w:afterAutospacing="1"/>
        <w:ind w:left="851" w:right="902"/>
        <w:contextualSpacing/>
        <w:jc w:val="both"/>
        <w:rPr>
          <w:rFonts w:ascii="Palatino Linotype" w:hAnsi="Palatino Linotype" w:cs="Arial"/>
          <w:b/>
          <w:i/>
          <w:sz w:val="22"/>
          <w:szCs w:val="22"/>
        </w:rPr>
      </w:pPr>
      <w:r w:rsidRPr="0044587B">
        <w:rPr>
          <w:rFonts w:ascii="Palatino Linotype" w:hAnsi="Palatino Linotype" w:cs="Arial"/>
          <w:bCs/>
          <w:i/>
          <w:sz w:val="22"/>
          <w:szCs w:val="22"/>
        </w:rPr>
        <w:t>[…]</w:t>
      </w:r>
    </w:p>
    <w:p w:rsidR="00067692" w:rsidRPr="0044587B" w:rsidRDefault="00067692" w:rsidP="00067692">
      <w:pPr>
        <w:spacing w:before="100" w:beforeAutospacing="1" w:after="100" w:afterAutospacing="1"/>
        <w:ind w:left="851" w:right="902"/>
        <w:contextualSpacing/>
        <w:jc w:val="both"/>
        <w:rPr>
          <w:rFonts w:ascii="Palatino Linotype" w:hAnsi="Palatino Linotype" w:cs="Arial"/>
          <w:bCs/>
          <w:i/>
          <w:sz w:val="22"/>
          <w:szCs w:val="22"/>
        </w:rPr>
      </w:pPr>
      <w:r w:rsidRPr="0044587B">
        <w:rPr>
          <w:rFonts w:ascii="Palatino Linotype" w:hAnsi="Palatino Linotype" w:cs="Arial"/>
          <w:b/>
          <w:bCs/>
          <w:i/>
          <w:sz w:val="22"/>
          <w:szCs w:val="22"/>
        </w:rPr>
        <w:t xml:space="preserve">VII. </w:t>
      </w:r>
      <w:r w:rsidRPr="0044587B">
        <w:rPr>
          <w:rFonts w:ascii="Palatino Linotype" w:hAnsi="Palatino Linotype" w:cs="Arial"/>
          <w:b/>
          <w:bCs/>
          <w:i/>
          <w:sz w:val="22"/>
          <w:szCs w:val="22"/>
          <w:u w:val="single"/>
        </w:rPr>
        <w:t>La falta de respuesta a una solicitud de acceso a la información</w:t>
      </w:r>
      <w:r w:rsidRPr="0044587B">
        <w:rPr>
          <w:rFonts w:ascii="Palatino Linotype" w:hAnsi="Palatino Linotype" w:cs="Arial"/>
          <w:bCs/>
          <w:i/>
          <w:sz w:val="22"/>
          <w:szCs w:val="22"/>
        </w:rPr>
        <w:t>;</w:t>
      </w:r>
    </w:p>
    <w:p w:rsidR="00067692" w:rsidRPr="0044587B" w:rsidRDefault="00067692" w:rsidP="00067692">
      <w:pPr>
        <w:spacing w:before="100" w:beforeAutospacing="1" w:after="100" w:afterAutospacing="1"/>
        <w:ind w:left="851" w:right="902"/>
        <w:contextualSpacing/>
        <w:jc w:val="both"/>
        <w:rPr>
          <w:rFonts w:ascii="Palatino Linotype" w:hAnsi="Palatino Linotype" w:cs="Arial"/>
          <w:bCs/>
          <w:i/>
          <w:sz w:val="22"/>
          <w:szCs w:val="22"/>
        </w:rPr>
      </w:pPr>
      <w:r w:rsidRPr="0044587B">
        <w:rPr>
          <w:rFonts w:ascii="Palatino Linotype" w:hAnsi="Palatino Linotype" w:cs="Arial"/>
          <w:bCs/>
          <w:i/>
          <w:sz w:val="22"/>
          <w:szCs w:val="22"/>
        </w:rPr>
        <w:t>…</w:t>
      </w:r>
    </w:p>
    <w:p w:rsidR="00067692" w:rsidRPr="0044587B" w:rsidRDefault="00067692" w:rsidP="00067692">
      <w:pPr>
        <w:spacing w:before="100" w:beforeAutospacing="1" w:after="100" w:afterAutospacing="1"/>
        <w:ind w:left="851" w:right="902"/>
        <w:contextualSpacing/>
        <w:jc w:val="both"/>
        <w:rPr>
          <w:rFonts w:ascii="Palatino Linotype" w:hAnsi="Palatino Linotype" w:cs="Arial"/>
          <w:b/>
          <w:bCs/>
          <w:i/>
          <w:sz w:val="22"/>
          <w:szCs w:val="22"/>
        </w:rPr>
      </w:pPr>
      <w:r w:rsidRPr="0044587B">
        <w:rPr>
          <w:rFonts w:ascii="Palatino Linotype" w:hAnsi="Palatino Linotype" w:cs="Arial"/>
          <w:b/>
          <w:bCs/>
          <w:i/>
          <w:sz w:val="22"/>
          <w:szCs w:val="22"/>
        </w:rPr>
        <w:t>XI. La falta de trámite a una solicitud;”</w:t>
      </w:r>
    </w:p>
    <w:p w:rsidR="00067692" w:rsidRPr="0044587B" w:rsidRDefault="00067692" w:rsidP="00067692">
      <w:pPr>
        <w:spacing w:before="100" w:beforeAutospacing="1" w:after="100" w:afterAutospacing="1"/>
        <w:ind w:left="851" w:right="902"/>
        <w:contextualSpacing/>
        <w:jc w:val="both"/>
        <w:rPr>
          <w:rFonts w:ascii="Palatino Linotype" w:hAnsi="Palatino Linotype" w:cs="Arial"/>
          <w:sz w:val="22"/>
          <w:szCs w:val="22"/>
          <w:lang w:eastAsia="es-MX"/>
        </w:rPr>
      </w:pPr>
      <w:r w:rsidRPr="0044587B">
        <w:rPr>
          <w:rFonts w:ascii="Palatino Linotype" w:hAnsi="Palatino Linotype" w:cs="Arial"/>
          <w:sz w:val="22"/>
          <w:szCs w:val="22"/>
          <w:lang w:eastAsia="es-MX"/>
        </w:rPr>
        <w:t>(Énfasis añadido)</w:t>
      </w:r>
    </w:p>
    <w:p w:rsidR="00067692" w:rsidRPr="0044587B" w:rsidRDefault="00067692" w:rsidP="00067692">
      <w:pPr>
        <w:spacing w:before="100" w:beforeAutospacing="1" w:after="100" w:afterAutospacing="1"/>
        <w:ind w:left="709" w:right="709"/>
        <w:contextualSpacing/>
        <w:jc w:val="both"/>
        <w:rPr>
          <w:rFonts w:ascii="Palatino Linotype" w:hAnsi="Palatino Linotype" w:cs="Arial"/>
          <w:sz w:val="22"/>
          <w:szCs w:val="22"/>
          <w:lang w:eastAsia="es-MX"/>
        </w:rPr>
      </w:pPr>
    </w:p>
    <w:p w:rsidR="00067692" w:rsidRPr="0044587B" w:rsidRDefault="00067692" w:rsidP="00067692">
      <w:pPr>
        <w:widowControl w:val="0"/>
        <w:tabs>
          <w:tab w:val="left" w:pos="1701"/>
          <w:tab w:val="left" w:pos="1843"/>
        </w:tabs>
        <w:autoSpaceDE w:val="0"/>
        <w:autoSpaceDN w:val="0"/>
        <w:adjustRightInd w:val="0"/>
        <w:spacing w:before="100" w:beforeAutospacing="1" w:after="100" w:afterAutospacing="1" w:line="360" w:lineRule="auto"/>
        <w:contextualSpacing/>
        <w:jc w:val="both"/>
        <w:rPr>
          <w:rFonts w:ascii="Palatino Linotype" w:hAnsi="Palatino Linotype"/>
        </w:rPr>
      </w:pPr>
      <w:r w:rsidRPr="0044587B">
        <w:rPr>
          <w:rFonts w:ascii="Palatino Linotype" w:hAnsi="Palatino Linotype" w:cs="Arial"/>
        </w:rPr>
        <w:t xml:space="preserve">Para ilustrar dicha actualización, debemos recordar que </w:t>
      </w:r>
      <w:proofErr w:type="gramStart"/>
      <w:r w:rsidRPr="0044587B">
        <w:rPr>
          <w:rFonts w:ascii="Palatino Linotype" w:hAnsi="Palatino Linotype" w:cs="Arial"/>
        </w:rPr>
        <w:t>la</w:t>
      </w:r>
      <w:proofErr w:type="gramEnd"/>
      <w:r w:rsidRPr="0044587B">
        <w:rPr>
          <w:rFonts w:ascii="Palatino Linotype" w:hAnsi="Palatino Linotype" w:cs="Arial"/>
        </w:rPr>
        <w:t xml:space="preserve"> hoy</w:t>
      </w:r>
      <w:r w:rsidRPr="0044587B">
        <w:rPr>
          <w:rFonts w:ascii="Palatino Linotype" w:hAnsi="Palatino Linotype" w:cs="Arial"/>
          <w:b/>
        </w:rPr>
        <w:t xml:space="preserve"> RECURRENTE </w:t>
      </w:r>
      <w:r w:rsidRPr="0044587B">
        <w:rPr>
          <w:rFonts w:ascii="Palatino Linotype" w:hAnsi="Palatino Linotype"/>
        </w:rPr>
        <w:t>en la solicitud de acceso a la información pública, requirió del</w:t>
      </w:r>
      <w:r w:rsidRPr="0044587B">
        <w:rPr>
          <w:rFonts w:ascii="Palatino Linotype" w:hAnsi="Palatino Linotype" w:cs="Arial"/>
        </w:rPr>
        <w:t xml:space="preserve"> </w:t>
      </w:r>
      <w:r w:rsidRPr="0044587B">
        <w:rPr>
          <w:rFonts w:ascii="Palatino Linotype" w:hAnsi="Palatino Linotype" w:cs="Arial"/>
          <w:b/>
        </w:rPr>
        <w:t>SUJETO OBLIGADO</w:t>
      </w:r>
      <w:r w:rsidRPr="0044587B">
        <w:rPr>
          <w:rFonts w:ascii="Palatino Linotype" w:hAnsi="Palatino Linotype" w:cs="Arial"/>
        </w:rPr>
        <w:t xml:space="preserve">, vía </w:t>
      </w:r>
      <w:r w:rsidRPr="0044587B">
        <w:rPr>
          <w:rFonts w:ascii="Palatino Linotype" w:hAnsi="Palatino Linotype" w:cs="Arial"/>
          <w:b/>
        </w:rPr>
        <w:t>EL SAIMEX</w:t>
      </w:r>
      <w:r w:rsidRPr="0044587B">
        <w:rPr>
          <w:rFonts w:ascii="Palatino Linotype" w:hAnsi="Palatino Linotype" w:cs="Arial"/>
        </w:rPr>
        <w:t>,</w:t>
      </w:r>
      <w:r w:rsidRPr="0044587B">
        <w:rPr>
          <w:rFonts w:ascii="Palatino Linotype" w:hAnsi="Palatino Linotype"/>
        </w:rPr>
        <w:t xml:space="preserve"> lo siguiente:</w:t>
      </w:r>
    </w:p>
    <w:p w:rsidR="00067692" w:rsidRPr="0044587B" w:rsidRDefault="00067692" w:rsidP="00067692">
      <w:pPr>
        <w:pStyle w:val="Prrafodelista"/>
        <w:widowControl w:val="0"/>
        <w:numPr>
          <w:ilvl w:val="0"/>
          <w:numId w:val="15"/>
        </w:numPr>
        <w:tabs>
          <w:tab w:val="left" w:pos="1701"/>
          <w:tab w:val="left" w:pos="1843"/>
        </w:tabs>
        <w:autoSpaceDE w:val="0"/>
        <w:autoSpaceDN w:val="0"/>
        <w:adjustRightInd w:val="0"/>
        <w:spacing w:before="100" w:beforeAutospacing="1" w:after="100" w:afterAutospacing="1" w:line="360" w:lineRule="auto"/>
        <w:jc w:val="both"/>
        <w:rPr>
          <w:rFonts w:ascii="Palatino Linotype" w:hAnsi="Palatino Linotype" w:cs="Arial"/>
        </w:rPr>
      </w:pPr>
      <w:r w:rsidRPr="0044587B">
        <w:rPr>
          <w:rFonts w:ascii="Palatino Linotype" w:hAnsi="Palatino Linotype" w:cs="Arial"/>
        </w:rPr>
        <w:t xml:space="preserve">Fecha en que se expidieron las convocatorias para la elección de autoridades auxiliares municipales y miembros de participación ciudadana en los años 2013, 2016 y 2019. </w:t>
      </w:r>
    </w:p>
    <w:p w:rsidR="00067692" w:rsidRPr="0044587B" w:rsidRDefault="00067692" w:rsidP="00067692">
      <w:pPr>
        <w:pStyle w:val="Prrafodelista"/>
        <w:widowControl w:val="0"/>
        <w:numPr>
          <w:ilvl w:val="0"/>
          <w:numId w:val="15"/>
        </w:numPr>
        <w:tabs>
          <w:tab w:val="left" w:pos="1701"/>
          <w:tab w:val="left" w:pos="1843"/>
        </w:tabs>
        <w:autoSpaceDE w:val="0"/>
        <w:autoSpaceDN w:val="0"/>
        <w:adjustRightInd w:val="0"/>
        <w:spacing w:before="100" w:beforeAutospacing="1" w:after="100" w:afterAutospacing="1" w:line="360" w:lineRule="auto"/>
        <w:jc w:val="both"/>
        <w:rPr>
          <w:rFonts w:ascii="Palatino Linotype" w:hAnsi="Palatino Linotype" w:cs="Arial"/>
        </w:rPr>
      </w:pPr>
      <w:r w:rsidRPr="0044587B">
        <w:rPr>
          <w:rFonts w:ascii="Palatino Linotype" w:hAnsi="Palatino Linotype" w:cs="Arial"/>
        </w:rPr>
        <w:t>Las convocatorias para la elección de autoridades auxiliares municipales y miembros de participación ciudadana en los años 2013, 2016 y 2019, en archivo electrónico, formato PDF o escaneo.</w:t>
      </w:r>
    </w:p>
    <w:p w:rsidR="00067692" w:rsidRPr="0044587B" w:rsidRDefault="00067692" w:rsidP="00067692">
      <w:pPr>
        <w:pStyle w:val="Prrafodelista"/>
        <w:widowControl w:val="0"/>
        <w:numPr>
          <w:ilvl w:val="0"/>
          <w:numId w:val="15"/>
        </w:numPr>
        <w:tabs>
          <w:tab w:val="left" w:pos="1701"/>
          <w:tab w:val="left" w:pos="1843"/>
        </w:tabs>
        <w:autoSpaceDE w:val="0"/>
        <w:autoSpaceDN w:val="0"/>
        <w:adjustRightInd w:val="0"/>
        <w:spacing w:before="100" w:beforeAutospacing="1" w:after="100" w:afterAutospacing="1" w:line="360" w:lineRule="auto"/>
        <w:jc w:val="both"/>
        <w:rPr>
          <w:rFonts w:ascii="Palatino Linotype" w:hAnsi="Palatino Linotype" w:cs="Arial"/>
        </w:rPr>
      </w:pPr>
      <w:r w:rsidRPr="0044587B">
        <w:rPr>
          <w:rFonts w:ascii="Palatino Linotype" w:hAnsi="Palatino Linotype" w:cs="Arial"/>
        </w:rPr>
        <w:t xml:space="preserve">Fecha de la celebración de las elecciones de autoridades auxiliares municipales en cada una de las comunidades que integran su territorio municipal. </w:t>
      </w:r>
    </w:p>
    <w:p w:rsidR="00067692" w:rsidRPr="0044587B" w:rsidRDefault="00067692" w:rsidP="00067692">
      <w:pPr>
        <w:pStyle w:val="Prrafodelista"/>
        <w:widowControl w:val="0"/>
        <w:numPr>
          <w:ilvl w:val="0"/>
          <w:numId w:val="15"/>
        </w:numPr>
        <w:tabs>
          <w:tab w:val="left" w:pos="1701"/>
          <w:tab w:val="left" w:pos="1843"/>
        </w:tabs>
        <w:autoSpaceDE w:val="0"/>
        <w:autoSpaceDN w:val="0"/>
        <w:adjustRightInd w:val="0"/>
        <w:spacing w:before="100" w:beforeAutospacing="1" w:after="100" w:afterAutospacing="1" w:line="360" w:lineRule="auto"/>
        <w:jc w:val="both"/>
        <w:rPr>
          <w:rFonts w:ascii="Palatino Linotype" w:hAnsi="Palatino Linotype" w:cs="Arial"/>
        </w:rPr>
      </w:pPr>
      <w:r w:rsidRPr="0044587B">
        <w:rPr>
          <w:rFonts w:ascii="Palatino Linotype" w:hAnsi="Palatino Linotype" w:cs="Arial"/>
        </w:rPr>
        <w:t xml:space="preserve">En cuántas y en cuáles comunidades se eligieron sus autoridades auxiliares tanto por planillas como por usos y costumbres. </w:t>
      </w:r>
    </w:p>
    <w:p w:rsidR="00067692" w:rsidRPr="0044587B" w:rsidRDefault="00067692" w:rsidP="00067692">
      <w:pPr>
        <w:pStyle w:val="Prrafodelista"/>
        <w:widowControl w:val="0"/>
        <w:numPr>
          <w:ilvl w:val="0"/>
          <w:numId w:val="15"/>
        </w:numPr>
        <w:tabs>
          <w:tab w:val="left" w:pos="1701"/>
          <w:tab w:val="left" w:pos="1843"/>
        </w:tabs>
        <w:autoSpaceDE w:val="0"/>
        <w:autoSpaceDN w:val="0"/>
        <w:adjustRightInd w:val="0"/>
        <w:spacing w:before="100" w:beforeAutospacing="1" w:after="100" w:afterAutospacing="1" w:line="360" w:lineRule="auto"/>
        <w:jc w:val="both"/>
        <w:rPr>
          <w:rFonts w:ascii="Palatino Linotype" w:hAnsi="Palatino Linotype" w:cs="Arial"/>
        </w:rPr>
      </w:pPr>
      <w:r w:rsidRPr="0044587B">
        <w:rPr>
          <w:rFonts w:ascii="Palatino Linotype" w:hAnsi="Palatino Linotype" w:cs="Arial"/>
        </w:rPr>
        <w:lastRenderedPageBreak/>
        <w:t>Quiénes fueron las autoridades auxiliares municipales y miembros de participación ciudadana electas en los años 2013, 2016 y 2019.</w:t>
      </w:r>
    </w:p>
    <w:p w:rsidR="00067692" w:rsidRPr="0044587B" w:rsidRDefault="00067692" w:rsidP="00067692">
      <w:pPr>
        <w:pStyle w:val="Prrafodelista"/>
        <w:widowControl w:val="0"/>
        <w:numPr>
          <w:ilvl w:val="0"/>
          <w:numId w:val="15"/>
        </w:numPr>
        <w:tabs>
          <w:tab w:val="left" w:pos="1701"/>
          <w:tab w:val="left" w:pos="1843"/>
        </w:tabs>
        <w:autoSpaceDE w:val="0"/>
        <w:autoSpaceDN w:val="0"/>
        <w:adjustRightInd w:val="0"/>
        <w:spacing w:before="100" w:beforeAutospacing="1" w:after="100" w:afterAutospacing="1" w:line="360" w:lineRule="auto"/>
        <w:jc w:val="both"/>
        <w:rPr>
          <w:rFonts w:ascii="Palatino Linotype" w:hAnsi="Palatino Linotype" w:cs="Arial"/>
        </w:rPr>
      </w:pPr>
      <w:r w:rsidRPr="0044587B">
        <w:rPr>
          <w:rFonts w:ascii="Palatino Linotype" w:hAnsi="Palatino Linotype" w:cs="Arial"/>
        </w:rPr>
        <w:t xml:space="preserve">Los resultados electorales de dichas elecciones, en su caso, las actas de cómputo o similar en las que consten esos resultados. </w:t>
      </w:r>
    </w:p>
    <w:p w:rsidR="00067692" w:rsidRPr="0044587B" w:rsidRDefault="00067692" w:rsidP="00067692">
      <w:pPr>
        <w:pStyle w:val="Prrafodelista"/>
        <w:widowControl w:val="0"/>
        <w:numPr>
          <w:ilvl w:val="0"/>
          <w:numId w:val="15"/>
        </w:numPr>
        <w:tabs>
          <w:tab w:val="left" w:pos="1701"/>
          <w:tab w:val="left" w:pos="1843"/>
        </w:tabs>
        <w:autoSpaceDE w:val="0"/>
        <w:autoSpaceDN w:val="0"/>
        <w:adjustRightInd w:val="0"/>
        <w:spacing w:before="100" w:beforeAutospacing="1" w:after="100" w:afterAutospacing="1" w:line="360" w:lineRule="auto"/>
        <w:jc w:val="both"/>
        <w:rPr>
          <w:rFonts w:ascii="Palatino Linotype" w:hAnsi="Palatino Linotype" w:cs="Arial"/>
        </w:rPr>
      </w:pPr>
      <w:r w:rsidRPr="0044587B">
        <w:rPr>
          <w:rFonts w:ascii="Palatino Linotype" w:hAnsi="Palatino Linotype" w:cs="Arial"/>
        </w:rPr>
        <w:t xml:space="preserve">Las actas de asamblea en las cuales se eligieron las autoridades auxiliares municipales por usos y costumbres y en las que las autoridades del ayuntamiento estuvieron presentes o dieron fe. </w:t>
      </w:r>
    </w:p>
    <w:p w:rsidR="00067692" w:rsidRPr="0044587B" w:rsidRDefault="00067692" w:rsidP="00067692">
      <w:pPr>
        <w:pStyle w:val="Prrafodelista"/>
        <w:widowControl w:val="0"/>
        <w:numPr>
          <w:ilvl w:val="0"/>
          <w:numId w:val="15"/>
        </w:numPr>
        <w:tabs>
          <w:tab w:val="left" w:pos="1701"/>
          <w:tab w:val="left" w:pos="1843"/>
        </w:tabs>
        <w:autoSpaceDE w:val="0"/>
        <w:autoSpaceDN w:val="0"/>
        <w:adjustRightInd w:val="0"/>
        <w:spacing w:before="100" w:beforeAutospacing="1" w:after="100" w:afterAutospacing="1" w:line="360" w:lineRule="auto"/>
        <w:jc w:val="both"/>
        <w:rPr>
          <w:rFonts w:ascii="Palatino Linotype" w:hAnsi="Palatino Linotype" w:cs="Arial"/>
        </w:rPr>
      </w:pPr>
      <w:r w:rsidRPr="0044587B">
        <w:rPr>
          <w:rFonts w:ascii="Palatino Linotype" w:hAnsi="Palatino Linotype" w:cs="Arial"/>
        </w:rPr>
        <w:t>Las irregularidades que se presentaron durante las elecciones auxiliares municipales y miembros de participación ciudadana electas en los años 2013, 2016 y 2019.</w:t>
      </w:r>
    </w:p>
    <w:p w:rsidR="00067692" w:rsidRPr="0044587B" w:rsidRDefault="00067692" w:rsidP="00067692">
      <w:pPr>
        <w:pStyle w:val="Prrafodelista"/>
        <w:widowControl w:val="0"/>
        <w:numPr>
          <w:ilvl w:val="0"/>
          <w:numId w:val="15"/>
        </w:numPr>
        <w:tabs>
          <w:tab w:val="left" w:pos="1701"/>
          <w:tab w:val="left" w:pos="1843"/>
        </w:tabs>
        <w:autoSpaceDE w:val="0"/>
        <w:autoSpaceDN w:val="0"/>
        <w:adjustRightInd w:val="0"/>
        <w:spacing w:before="100" w:beforeAutospacing="1" w:after="100" w:afterAutospacing="1" w:line="360" w:lineRule="auto"/>
        <w:jc w:val="both"/>
        <w:rPr>
          <w:rFonts w:ascii="Palatino Linotype" w:hAnsi="Palatino Linotype" w:cs="Arial"/>
        </w:rPr>
      </w:pPr>
      <w:r w:rsidRPr="0044587B">
        <w:rPr>
          <w:rFonts w:ascii="Palatino Linotype" w:hAnsi="Palatino Linotype" w:cs="Arial"/>
        </w:rPr>
        <w:t>Las impugnaciones relacionadas con las elecciones de autoridades auxiliares municipales, en que comunidades y el número de expediente que fue asignado.</w:t>
      </w:r>
    </w:p>
    <w:p w:rsidR="00067692" w:rsidRPr="0044587B" w:rsidRDefault="00067692" w:rsidP="00067692">
      <w:pPr>
        <w:widowControl w:val="0"/>
        <w:tabs>
          <w:tab w:val="left" w:pos="1701"/>
          <w:tab w:val="left" w:pos="1843"/>
        </w:tabs>
        <w:autoSpaceDE w:val="0"/>
        <w:autoSpaceDN w:val="0"/>
        <w:adjustRightInd w:val="0"/>
        <w:spacing w:before="100" w:beforeAutospacing="1" w:after="100" w:afterAutospacing="1" w:line="360" w:lineRule="auto"/>
        <w:contextualSpacing/>
        <w:jc w:val="both"/>
        <w:rPr>
          <w:rFonts w:ascii="Palatino Linotype" w:hAnsi="Palatino Linotype" w:cs="Arial"/>
        </w:rPr>
      </w:pPr>
      <w:r w:rsidRPr="0044587B">
        <w:rPr>
          <w:rFonts w:ascii="Palatino Linotype" w:hAnsi="Palatino Linotype" w:cs="Arial"/>
        </w:rPr>
        <w:t>Ahora bien, como se aprecia del Resultando II</w:t>
      </w:r>
      <w:r w:rsidRPr="0044587B">
        <w:rPr>
          <w:rFonts w:ascii="Palatino Linotype" w:hAnsi="Palatino Linotype" w:cs="Arial"/>
          <w:b/>
        </w:rPr>
        <w:t xml:space="preserve"> </w:t>
      </w:r>
      <w:r w:rsidRPr="0044587B">
        <w:rPr>
          <w:rFonts w:ascii="Palatino Linotype" w:hAnsi="Palatino Linotype" w:cs="Arial"/>
        </w:rPr>
        <w:t xml:space="preserve">de la presente resolución, </w:t>
      </w:r>
      <w:r w:rsidRPr="0044587B">
        <w:rPr>
          <w:rFonts w:ascii="Palatino Linotype" w:hAnsi="Palatino Linotype" w:cs="Arial"/>
          <w:b/>
        </w:rPr>
        <w:t>EL SUJETO OBLIGADO</w:t>
      </w:r>
      <w:r w:rsidRPr="0044587B">
        <w:rPr>
          <w:rFonts w:ascii="Palatino Linotype" w:hAnsi="Palatino Linotype" w:cs="Arial"/>
        </w:rPr>
        <w:t xml:space="preserve"> </w:t>
      </w:r>
      <w:r w:rsidRPr="0044587B">
        <w:rPr>
          <w:rFonts w:ascii="Palatino Linotype" w:hAnsi="Palatino Linotype" w:cs="Arial"/>
          <w:b/>
        </w:rPr>
        <w:t>omitió dar</w:t>
      </w:r>
      <w:r w:rsidR="00BC0FE0" w:rsidRPr="0044587B">
        <w:rPr>
          <w:rFonts w:ascii="Palatino Linotype" w:hAnsi="Palatino Linotype" w:cs="Arial"/>
          <w:b/>
        </w:rPr>
        <w:t xml:space="preserve"> trámite y</w:t>
      </w:r>
      <w:r w:rsidRPr="0044587B">
        <w:rPr>
          <w:rFonts w:ascii="Palatino Linotype" w:hAnsi="Palatino Linotype" w:cs="Arial"/>
          <w:b/>
        </w:rPr>
        <w:t xml:space="preserve"> respuesta</w:t>
      </w:r>
      <w:r w:rsidRPr="0044587B">
        <w:rPr>
          <w:rFonts w:ascii="Palatino Linotype" w:hAnsi="Palatino Linotype" w:cs="Arial"/>
        </w:rPr>
        <w:t xml:space="preserve"> a la </w:t>
      </w:r>
      <w:r w:rsidR="00BC0FE0" w:rsidRPr="0044587B">
        <w:rPr>
          <w:rFonts w:ascii="Palatino Linotype" w:hAnsi="Palatino Linotype" w:cs="Arial"/>
        </w:rPr>
        <w:t xml:space="preserve">solicitud de mérito, por lo que, </w:t>
      </w:r>
      <w:r w:rsidR="00BC0FE0" w:rsidRPr="0044587B">
        <w:rPr>
          <w:rFonts w:ascii="Palatino Linotype" w:hAnsi="Palatino Linotype" w:cs="Arial"/>
          <w:b/>
        </w:rPr>
        <w:t xml:space="preserve">LA </w:t>
      </w:r>
      <w:r w:rsidRPr="0044587B">
        <w:rPr>
          <w:rFonts w:ascii="Palatino Linotype" w:hAnsi="Palatino Linotype" w:cs="Arial"/>
          <w:b/>
        </w:rPr>
        <w:t xml:space="preserve">RECURRENTE </w:t>
      </w:r>
      <w:r w:rsidRPr="0044587B">
        <w:rPr>
          <w:rFonts w:ascii="Palatino Linotype" w:hAnsi="Palatino Linotype" w:cs="Arial"/>
        </w:rPr>
        <w:t xml:space="preserve">procedió a </w:t>
      </w:r>
      <w:r w:rsidRPr="0044587B">
        <w:rPr>
          <w:rFonts w:ascii="Palatino Linotype" w:hAnsi="Palatino Linotype"/>
          <w:szCs w:val="21"/>
        </w:rPr>
        <w:t>interponer</w:t>
      </w:r>
      <w:r w:rsidRPr="0044587B">
        <w:rPr>
          <w:rFonts w:ascii="Palatino Linotype" w:hAnsi="Palatino Linotype" w:cs="Arial"/>
        </w:rPr>
        <w:t xml:space="preserve"> el presente recur</w:t>
      </w:r>
      <w:r w:rsidR="00455E22" w:rsidRPr="0044587B">
        <w:rPr>
          <w:rFonts w:ascii="Palatino Linotype" w:hAnsi="Palatino Linotype" w:cs="Arial"/>
        </w:rPr>
        <w:t xml:space="preserve">so de revisión, señalando tanto </w:t>
      </w:r>
      <w:r w:rsidRPr="0044587B">
        <w:rPr>
          <w:rFonts w:ascii="Palatino Linotype" w:hAnsi="Palatino Linotype" w:cs="Arial"/>
        </w:rPr>
        <w:t>en acto impugnado, como en sus razones o motivos de inconformidad, lo indicado en el Resultando III</w:t>
      </w:r>
      <w:r w:rsidRPr="0044587B">
        <w:rPr>
          <w:rFonts w:ascii="Palatino Linotype" w:hAnsi="Palatino Linotype" w:cs="Arial"/>
          <w:b/>
        </w:rPr>
        <w:t xml:space="preserve"> </w:t>
      </w:r>
      <w:r w:rsidRPr="0044587B">
        <w:rPr>
          <w:rFonts w:ascii="Palatino Linotype" w:hAnsi="Palatino Linotype" w:cs="Arial"/>
        </w:rPr>
        <w:t>de la presente resolución.</w:t>
      </w:r>
    </w:p>
    <w:p w:rsidR="00067692" w:rsidRPr="0044587B" w:rsidRDefault="00067692" w:rsidP="00067692">
      <w:pPr>
        <w:widowControl w:val="0"/>
        <w:tabs>
          <w:tab w:val="left" w:pos="1701"/>
          <w:tab w:val="left" w:pos="1843"/>
        </w:tabs>
        <w:autoSpaceDE w:val="0"/>
        <w:autoSpaceDN w:val="0"/>
        <w:adjustRightInd w:val="0"/>
        <w:spacing w:before="100" w:beforeAutospacing="1" w:after="100" w:afterAutospacing="1" w:line="360" w:lineRule="auto"/>
        <w:contextualSpacing/>
        <w:jc w:val="both"/>
        <w:rPr>
          <w:rFonts w:ascii="Palatino Linotype" w:hAnsi="Palatino Linotype" w:cs="Arial"/>
        </w:rPr>
      </w:pPr>
    </w:p>
    <w:p w:rsidR="00067692" w:rsidRPr="0044587B" w:rsidRDefault="00067692" w:rsidP="00067692">
      <w:pPr>
        <w:widowControl w:val="0"/>
        <w:tabs>
          <w:tab w:val="left" w:pos="1701"/>
          <w:tab w:val="left" w:pos="1843"/>
        </w:tabs>
        <w:autoSpaceDE w:val="0"/>
        <w:autoSpaceDN w:val="0"/>
        <w:adjustRightInd w:val="0"/>
        <w:spacing w:before="100" w:beforeAutospacing="1" w:after="100" w:afterAutospacing="1" w:line="360" w:lineRule="auto"/>
        <w:contextualSpacing/>
        <w:jc w:val="both"/>
        <w:rPr>
          <w:rFonts w:ascii="Palatino Linotype" w:hAnsi="Palatino Linotype" w:cs="Arial"/>
        </w:rPr>
      </w:pPr>
      <w:r w:rsidRPr="0044587B">
        <w:rPr>
          <w:rFonts w:ascii="Palatino Linotype" w:hAnsi="Palatino Linotype" w:cs="Arial"/>
        </w:rPr>
        <w:t xml:space="preserve">Por otra parte, de las </w:t>
      </w:r>
      <w:r w:rsidRPr="0044587B">
        <w:rPr>
          <w:rFonts w:ascii="Palatino Linotype" w:hAnsi="Palatino Linotype"/>
          <w:szCs w:val="21"/>
        </w:rPr>
        <w:t>constancias</w:t>
      </w:r>
      <w:r w:rsidRPr="0044587B">
        <w:rPr>
          <w:rFonts w:ascii="Palatino Linotype" w:hAnsi="Palatino Linotype" w:cs="Arial"/>
        </w:rPr>
        <w:t xml:space="preserve"> que obran en el </w:t>
      </w:r>
      <w:r w:rsidRPr="0044587B">
        <w:rPr>
          <w:rFonts w:ascii="Palatino Linotype" w:hAnsi="Palatino Linotype" w:cs="Arial"/>
          <w:b/>
        </w:rPr>
        <w:t>SAIMEX,</w:t>
      </w:r>
      <w:r w:rsidRPr="0044587B">
        <w:rPr>
          <w:rFonts w:ascii="Palatino Linotype" w:hAnsi="Palatino Linotype" w:cs="Arial"/>
        </w:rPr>
        <w:t xml:space="preserve"> se advierte que </w:t>
      </w:r>
      <w:r w:rsidR="005A5A4F" w:rsidRPr="0044587B">
        <w:rPr>
          <w:rFonts w:ascii="Palatino Linotype" w:hAnsi="Palatino Linotype" w:cs="Arial"/>
          <w:b/>
        </w:rPr>
        <w:t>LA</w:t>
      </w:r>
      <w:r w:rsidRPr="0044587B">
        <w:rPr>
          <w:rFonts w:ascii="Palatino Linotype" w:hAnsi="Palatino Linotype" w:cs="Arial"/>
          <w:b/>
        </w:rPr>
        <w:t xml:space="preserve"> RECURRENTE</w:t>
      </w:r>
      <w:r w:rsidRPr="0044587B">
        <w:rPr>
          <w:rFonts w:ascii="Palatino Linotype" w:hAnsi="Palatino Linotype" w:cs="Arial"/>
        </w:rPr>
        <w:t xml:space="preserve"> no realizó manifestaciones o alegatos, ni ofreció los medios de prueba que a su derecho conviniera, mientras que </w:t>
      </w:r>
      <w:r w:rsidRPr="0044587B">
        <w:rPr>
          <w:rFonts w:ascii="Palatino Linotype" w:hAnsi="Palatino Linotype" w:cs="Arial"/>
          <w:b/>
        </w:rPr>
        <w:t>EL SUJETO OBLIGADO</w:t>
      </w:r>
      <w:r w:rsidRPr="0044587B">
        <w:rPr>
          <w:rFonts w:ascii="Palatino Linotype" w:hAnsi="Palatino Linotype" w:cs="Arial"/>
        </w:rPr>
        <w:t xml:space="preserve">, tampoco exhibió el Informe Justificado </w:t>
      </w:r>
      <w:r w:rsidRPr="0044587B">
        <w:rPr>
          <w:rFonts w:ascii="Palatino Linotype" w:hAnsi="Palatino Linotype"/>
          <w:szCs w:val="21"/>
        </w:rPr>
        <w:t>correspondiente</w:t>
      </w:r>
      <w:r w:rsidRPr="0044587B">
        <w:rPr>
          <w:rFonts w:ascii="Palatino Linotype" w:hAnsi="Palatino Linotype" w:cs="Arial"/>
        </w:rPr>
        <w:t>.</w:t>
      </w:r>
    </w:p>
    <w:p w:rsidR="005A5A4F" w:rsidRPr="0044587B" w:rsidRDefault="005A5A4F" w:rsidP="00067692">
      <w:pPr>
        <w:widowControl w:val="0"/>
        <w:tabs>
          <w:tab w:val="left" w:pos="1701"/>
          <w:tab w:val="left" w:pos="1843"/>
        </w:tabs>
        <w:autoSpaceDE w:val="0"/>
        <w:autoSpaceDN w:val="0"/>
        <w:adjustRightInd w:val="0"/>
        <w:spacing w:before="100" w:beforeAutospacing="1" w:after="100" w:afterAutospacing="1" w:line="360" w:lineRule="auto"/>
        <w:contextualSpacing/>
        <w:jc w:val="both"/>
        <w:rPr>
          <w:rFonts w:ascii="Palatino Linotype" w:hAnsi="Palatino Linotype" w:cs="Arial"/>
        </w:rPr>
      </w:pPr>
    </w:p>
    <w:p w:rsidR="005A5A4F" w:rsidRPr="0044587B" w:rsidRDefault="005A5A4F" w:rsidP="005A5A4F">
      <w:pPr>
        <w:spacing w:before="240" w:after="240" w:line="360" w:lineRule="auto"/>
        <w:jc w:val="both"/>
        <w:rPr>
          <w:rFonts w:ascii="Palatino Linotype" w:hAnsi="Palatino Linotype" w:cs="Arial"/>
        </w:rPr>
      </w:pPr>
      <w:r w:rsidRPr="0044587B">
        <w:rPr>
          <w:rFonts w:ascii="Palatino Linotype" w:hAnsi="Palatino Linotype" w:cs="Arial"/>
        </w:rPr>
        <w:lastRenderedPageBreak/>
        <w:t xml:space="preserve">Una vez, establecido lo anterior, esta Ponencia Resolutora considera pertinente analizar si </w:t>
      </w:r>
      <w:r w:rsidRPr="0044587B">
        <w:rPr>
          <w:rFonts w:ascii="Palatino Linotype" w:hAnsi="Palatino Linotype" w:cs="Arial"/>
          <w:b/>
        </w:rPr>
        <w:t>EL SUJETO OBLIGADO</w:t>
      </w:r>
      <w:r w:rsidRPr="0044587B">
        <w:rPr>
          <w:rFonts w:ascii="Palatino Linotype" w:hAnsi="Palatino Linotype" w:cs="Arial"/>
        </w:rPr>
        <w:t>, es la autoridad competente para conocer de dicha solicitud, es decir, si se trata de información que deba generar, administrar o poseer, en virtud del ámbito de sus atribuciones, funciones, facultades o competencias, y si la misma se trata de información pública susceptible debe ser entregada al particular.</w:t>
      </w:r>
    </w:p>
    <w:p w:rsidR="005A5A4F" w:rsidRPr="0044587B" w:rsidRDefault="005A5A4F" w:rsidP="005A5A4F">
      <w:pPr>
        <w:spacing w:before="240" w:after="240" w:line="360" w:lineRule="auto"/>
        <w:jc w:val="both"/>
        <w:rPr>
          <w:rFonts w:ascii="Palatino Linotype" w:hAnsi="Palatino Linotype" w:cs="Arial"/>
        </w:rPr>
      </w:pPr>
      <w:r w:rsidRPr="0044587B">
        <w:rPr>
          <w:rFonts w:ascii="Palatino Linotype" w:hAnsi="Palatino Linotype" w:cs="Arial"/>
        </w:rPr>
        <w:t>En este sentido, es pertinente enfatizar lo que respecto al derecho de acceso a la información pública, refiere el artículo 6° de la Constitución Política de los Estados Unidos Mexicanos, que en su parte conducente señala:</w:t>
      </w:r>
    </w:p>
    <w:p w:rsidR="005A5A4F" w:rsidRPr="0044587B" w:rsidRDefault="005A5A4F" w:rsidP="005A5A4F">
      <w:pPr>
        <w:tabs>
          <w:tab w:val="left" w:pos="8222"/>
        </w:tabs>
        <w:spacing w:before="240" w:after="240"/>
        <w:ind w:left="851" w:right="902"/>
        <w:jc w:val="both"/>
        <w:rPr>
          <w:rFonts w:ascii="Palatino Linotype" w:hAnsi="Palatino Linotype" w:cs="Arial"/>
          <w:i/>
          <w:sz w:val="22"/>
          <w:szCs w:val="22"/>
        </w:rPr>
      </w:pPr>
      <w:r w:rsidRPr="0044587B">
        <w:rPr>
          <w:rFonts w:ascii="Palatino Linotype" w:hAnsi="Palatino Linotype" w:cs="Arial"/>
          <w:b/>
          <w:i/>
          <w:sz w:val="22"/>
          <w:szCs w:val="22"/>
        </w:rPr>
        <w:t>“Artículo 6o.</w:t>
      </w:r>
      <w:r w:rsidRPr="0044587B">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44587B">
        <w:rPr>
          <w:rFonts w:ascii="Palatino Linotype" w:hAnsi="Palatino Linotype" w:cs="Arial"/>
          <w:b/>
          <w:i/>
          <w:sz w:val="22"/>
          <w:szCs w:val="22"/>
        </w:rPr>
        <w:t>El derecho a la información será garantizado por el Estado.</w:t>
      </w:r>
      <w:r w:rsidRPr="0044587B">
        <w:rPr>
          <w:rFonts w:ascii="Palatino Linotype" w:hAnsi="Palatino Linotype" w:cs="Arial"/>
          <w:i/>
          <w:sz w:val="22"/>
          <w:szCs w:val="22"/>
        </w:rPr>
        <w:t xml:space="preserve"> </w:t>
      </w:r>
    </w:p>
    <w:p w:rsidR="005A5A4F" w:rsidRPr="0044587B" w:rsidRDefault="005A5A4F" w:rsidP="005A5A4F">
      <w:pPr>
        <w:tabs>
          <w:tab w:val="left" w:pos="8222"/>
        </w:tabs>
        <w:spacing w:before="240" w:after="240"/>
        <w:ind w:left="851" w:right="902"/>
        <w:jc w:val="both"/>
        <w:rPr>
          <w:rFonts w:ascii="Palatino Linotype" w:hAnsi="Palatino Linotype" w:cs="Arial"/>
          <w:i/>
          <w:sz w:val="22"/>
          <w:szCs w:val="22"/>
        </w:rPr>
      </w:pPr>
      <w:r w:rsidRPr="0044587B">
        <w:rPr>
          <w:rFonts w:ascii="Palatino Linotype" w:hAnsi="Palatino Linotype" w:cs="Arial"/>
          <w:i/>
          <w:sz w:val="22"/>
          <w:szCs w:val="22"/>
        </w:rPr>
        <w:t>Toda persona tiene derecho al libre acceso a información plural y oportuna, así como a buscar, recibir y difundir información e ideas de toda índole por cualquier medio de expresión.</w:t>
      </w:r>
    </w:p>
    <w:p w:rsidR="005A5A4F" w:rsidRPr="0044587B" w:rsidRDefault="005A5A4F" w:rsidP="005A5A4F">
      <w:pPr>
        <w:tabs>
          <w:tab w:val="left" w:pos="8222"/>
        </w:tabs>
        <w:spacing w:before="240" w:after="240"/>
        <w:ind w:left="851" w:right="902"/>
        <w:jc w:val="both"/>
        <w:rPr>
          <w:rFonts w:ascii="Palatino Linotype" w:hAnsi="Palatino Linotype" w:cs="Arial"/>
          <w:i/>
          <w:sz w:val="22"/>
          <w:szCs w:val="22"/>
        </w:rPr>
      </w:pPr>
      <w:r w:rsidRPr="0044587B">
        <w:rPr>
          <w:rFonts w:ascii="Palatino Linotype" w:hAnsi="Palatino Linotype" w:cs="Arial"/>
          <w:i/>
          <w:sz w:val="22"/>
          <w:szCs w:val="22"/>
        </w:rPr>
        <w:t>Para efectos de lo dispuesto en el presente artículo se observará lo siguiente:</w:t>
      </w:r>
    </w:p>
    <w:p w:rsidR="005A5A4F" w:rsidRPr="0044587B" w:rsidRDefault="005A5A4F" w:rsidP="005A5A4F">
      <w:pPr>
        <w:tabs>
          <w:tab w:val="left" w:pos="8222"/>
        </w:tabs>
        <w:spacing w:before="240" w:after="240"/>
        <w:ind w:left="851" w:right="902"/>
        <w:jc w:val="both"/>
        <w:rPr>
          <w:rFonts w:ascii="Palatino Linotype" w:hAnsi="Palatino Linotype" w:cs="Arial"/>
          <w:i/>
          <w:sz w:val="22"/>
          <w:szCs w:val="22"/>
        </w:rPr>
      </w:pPr>
      <w:r w:rsidRPr="0044587B">
        <w:rPr>
          <w:rFonts w:ascii="Palatino Linotype" w:hAnsi="Palatino Linotype" w:cs="Arial"/>
          <w:i/>
          <w:sz w:val="22"/>
          <w:szCs w:val="22"/>
        </w:rPr>
        <w:t>A. Para el ejercicio del derecho de acceso a la información, la Federación, los Estados y el Distrito Federal, en el ámbito de sus respectivas competencias, se regirán por los siguientes principios y bases:</w:t>
      </w:r>
    </w:p>
    <w:p w:rsidR="005A5A4F" w:rsidRPr="0044587B" w:rsidRDefault="005A5A4F" w:rsidP="005A5A4F">
      <w:pPr>
        <w:tabs>
          <w:tab w:val="left" w:pos="8222"/>
        </w:tabs>
        <w:spacing w:before="240" w:after="240"/>
        <w:ind w:left="851" w:right="902"/>
        <w:jc w:val="both"/>
        <w:rPr>
          <w:rFonts w:ascii="Palatino Linotype" w:hAnsi="Palatino Linotype" w:cs="Arial"/>
          <w:i/>
          <w:sz w:val="22"/>
          <w:szCs w:val="22"/>
        </w:rPr>
      </w:pPr>
      <w:r w:rsidRPr="0044587B">
        <w:rPr>
          <w:rFonts w:ascii="Palatino Linotype" w:hAnsi="Palatino Linotype" w:cs="Arial"/>
          <w:b/>
          <w:i/>
          <w:sz w:val="22"/>
          <w:szCs w:val="22"/>
        </w:rPr>
        <w:t>I. Toda la información en posesión de</w:t>
      </w:r>
      <w:r w:rsidRPr="0044587B">
        <w:rPr>
          <w:rFonts w:ascii="Palatino Linotype" w:hAnsi="Palatino Linotype" w:cs="Arial"/>
          <w:i/>
          <w:sz w:val="22"/>
          <w:szCs w:val="22"/>
        </w:rPr>
        <w:t xml:space="preserve"> </w:t>
      </w:r>
      <w:r w:rsidRPr="0044587B">
        <w:rPr>
          <w:rFonts w:ascii="Palatino Linotype" w:hAnsi="Palatino Linotype" w:cs="Arial"/>
          <w:b/>
          <w:i/>
          <w:sz w:val="22"/>
          <w:szCs w:val="22"/>
        </w:rPr>
        <w:t>cualquier autoridad</w:t>
      </w:r>
      <w:r w:rsidRPr="0044587B">
        <w:rPr>
          <w:rFonts w:ascii="Palatino Linotype" w:hAnsi="Palatino Linotype" w:cs="Arial"/>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44587B">
        <w:rPr>
          <w:rFonts w:ascii="Palatino Linotype" w:hAnsi="Palatino Linotype" w:cs="Arial"/>
          <w:b/>
          <w:i/>
          <w:sz w:val="22"/>
          <w:szCs w:val="22"/>
        </w:rPr>
        <w:t>en el ámbito federal, estatal y municipal, es pública</w:t>
      </w:r>
      <w:r w:rsidRPr="0044587B">
        <w:rPr>
          <w:rFonts w:ascii="Palatino Linotype" w:hAnsi="Palatino Linotype" w:cs="Arial"/>
          <w:i/>
          <w:sz w:val="22"/>
          <w:szCs w:val="22"/>
        </w:rPr>
        <w:t xml:space="preserve"> y sólo podrá ser reservada temporalmente por razones de interés público y seguridad nacional, en los términos que fijen las leyes. En la interpretación de este derecho deberá prevalecer el principio de máxima publicidad. </w:t>
      </w:r>
      <w:r w:rsidRPr="0044587B">
        <w:rPr>
          <w:rFonts w:ascii="Palatino Linotype" w:hAnsi="Palatino Linotype" w:cs="Arial"/>
          <w:b/>
          <w:i/>
          <w:sz w:val="22"/>
          <w:szCs w:val="22"/>
        </w:rPr>
        <w:t xml:space="preserve">Los sujetos obligados deberán documentar todo acto que derive del ejercicio de sus facultades, competencias o </w:t>
      </w:r>
      <w:r w:rsidRPr="0044587B">
        <w:rPr>
          <w:rFonts w:ascii="Palatino Linotype" w:hAnsi="Palatino Linotype" w:cs="Arial"/>
          <w:b/>
          <w:i/>
          <w:sz w:val="22"/>
          <w:szCs w:val="22"/>
        </w:rPr>
        <w:lastRenderedPageBreak/>
        <w:t>funciones</w:t>
      </w:r>
      <w:r w:rsidRPr="0044587B">
        <w:rPr>
          <w:rFonts w:ascii="Palatino Linotype" w:hAnsi="Palatino Linotype" w:cs="Arial"/>
          <w:i/>
          <w:sz w:val="22"/>
          <w:szCs w:val="22"/>
        </w:rPr>
        <w:t>, la ley determinará los supuestos específicos bajo los cuales procederá la declaración de inexistencia de la información.</w:t>
      </w:r>
    </w:p>
    <w:p w:rsidR="005A5A4F" w:rsidRPr="0044587B" w:rsidRDefault="005A5A4F" w:rsidP="005A5A4F">
      <w:pPr>
        <w:tabs>
          <w:tab w:val="left" w:pos="8222"/>
        </w:tabs>
        <w:spacing w:before="240" w:after="240"/>
        <w:ind w:left="851" w:right="902"/>
        <w:jc w:val="both"/>
        <w:rPr>
          <w:rFonts w:ascii="Palatino Linotype" w:hAnsi="Palatino Linotype" w:cs="Arial"/>
          <w:i/>
          <w:sz w:val="22"/>
          <w:szCs w:val="22"/>
        </w:rPr>
      </w:pPr>
      <w:r w:rsidRPr="0044587B">
        <w:rPr>
          <w:rFonts w:ascii="Palatino Linotype" w:hAnsi="Palatino Linotype" w:cs="Arial"/>
          <w:i/>
          <w:sz w:val="22"/>
          <w:szCs w:val="22"/>
        </w:rPr>
        <w:t>II. La información que se refiere a la vida privada y los datos personales será protegida en los términos y con las excepciones que fijen las leyes.</w:t>
      </w:r>
    </w:p>
    <w:p w:rsidR="005A5A4F" w:rsidRPr="0044587B" w:rsidRDefault="005A5A4F" w:rsidP="005A5A4F">
      <w:pPr>
        <w:tabs>
          <w:tab w:val="left" w:pos="8222"/>
        </w:tabs>
        <w:spacing w:before="240" w:after="240"/>
        <w:ind w:left="851" w:right="902"/>
        <w:jc w:val="both"/>
        <w:rPr>
          <w:rFonts w:ascii="Palatino Linotype" w:hAnsi="Palatino Linotype" w:cs="Arial"/>
          <w:i/>
          <w:sz w:val="22"/>
          <w:szCs w:val="22"/>
        </w:rPr>
      </w:pPr>
      <w:r w:rsidRPr="0044587B">
        <w:rPr>
          <w:rFonts w:ascii="Palatino Linotype" w:hAnsi="Palatino Linotype" w:cs="Arial"/>
          <w:i/>
          <w:sz w:val="22"/>
          <w:szCs w:val="22"/>
        </w:rPr>
        <w:t>III. Toda persona, sin necesidad de acreditar interés alguno o justificar su utilización, tendrá acceso gratuito a la información pública, a sus datos personales o a la rectificación de éstos.</w:t>
      </w:r>
    </w:p>
    <w:p w:rsidR="005A5A4F" w:rsidRPr="0044587B" w:rsidRDefault="005A5A4F" w:rsidP="005A5A4F">
      <w:pPr>
        <w:tabs>
          <w:tab w:val="left" w:pos="8222"/>
        </w:tabs>
        <w:spacing w:before="240" w:after="240"/>
        <w:ind w:left="851" w:right="902"/>
        <w:jc w:val="both"/>
        <w:rPr>
          <w:rFonts w:ascii="Palatino Linotype" w:hAnsi="Palatino Linotype" w:cs="Arial"/>
          <w:i/>
          <w:sz w:val="22"/>
          <w:szCs w:val="22"/>
        </w:rPr>
      </w:pPr>
      <w:r w:rsidRPr="0044587B">
        <w:rPr>
          <w:rFonts w:ascii="Palatino Linotype" w:hAnsi="Palatino Linotype" w:cs="Arial"/>
          <w:i/>
          <w:sz w:val="22"/>
          <w:szCs w:val="22"/>
        </w:rPr>
        <w:t>IV.   Se establecerán mecanismos de acceso a la información y procedimientos de revisión expeditos que se sustanciarán ante los organismos autónomos especializados e imparciales que establece esta Constitución.</w:t>
      </w:r>
    </w:p>
    <w:p w:rsidR="005A5A4F" w:rsidRPr="0044587B" w:rsidRDefault="005A5A4F" w:rsidP="005A5A4F">
      <w:pPr>
        <w:tabs>
          <w:tab w:val="left" w:pos="8222"/>
        </w:tabs>
        <w:spacing w:before="240" w:after="240"/>
        <w:ind w:left="851" w:right="902"/>
        <w:jc w:val="both"/>
        <w:rPr>
          <w:rFonts w:ascii="Palatino Linotype" w:hAnsi="Palatino Linotype" w:cs="Arial"/>
          <w:i/>
          <w:sz w:val="22"/>
          <w:szCs w:val="22"/>
        </w:rPr>
      </w:pPr>
      <w:r w:rsidRPr="0044587B">
        <w:rPr>
          <w:rFonts w:ascii="Palatino Linotype" w:hAnsi="Palatino Linotype" w:cs="Arial"/>
          <w:b/>
          <w:i/>
          <w:sz w:val="22"/>
          <w:szCs w:val="22"/>
        </w:rPr>
        <w:t>V. Los sujetos obligados deberán preservar sus documentos en archivos administrativos actualizados y publicarán, a través de los medios electrónicos disponibles</w:t>
      </w:r>
      <w:r w:rsidRPr="0044587B">
        <w:rPr>
          <w:rFonts w:ascii="Palatino Linotype" w:hAnsi="Palatino Linotype" w:cs="Arial"/>
          <w:i/>
          <w:sz w:val="22"/>
          <w:szCs w:val="22"/>
        </w:rPr>
        <w:t xml:space="preserve">, </w:t>
      </w:r>
      <w:r w:rsidRPr="0044587B">
        <w:rPr>
          <w:rFonts w:ascii="Palatino Linotype" w:hAnsi="Palatino Linotype" w:cs="Arial"/>
          <w:b/>
          <w:i/>
          <w:sz w:val="22"/>
          <w:szCs w:val="22"/>
        </w:rPr>
        <w:t xml:space="preserve">la información completa y actualizada sobre el ejercicio de los recursos públicos </w:t>
      </w:r>
      <w:r w:rsidRPr="0044587B">
        <w:rPr>
          <w:rFonts w:ascii="Palatino Linotype" w:hAnsi="Palatino Linotype" w:cs="Arial"/>
          <w:i/>
          <w:sz w:val="22"/>
          <w:szCs w:val="22"/>
        </w:rPr>
        <w:t>y los indicadores que permitan rendir cuenta del cumplimiento de sus objetivos y de los resultados obtenidos.</w:t>
      </w:r>
    </w:p>
    <w:p w:rsidR="005A5A4F" w:rsidRPr="0044587B" w:rsidRDefault="005A5A4F" w:rsidP="005A5A4F">
      <w:pPr>
        <w:tabs>
          <w:tab w:val="left" w:pos="8222"/>
        </w:tabs>
        <w:spacing w:before="240" w:after="240"/>
        <w:ind w:left="851" w:right="902"/>
        <w:jc w:val="both"/>
        <w:rPr>
          <w:rFonts w:ascii="Palatino Linotype" w:hAnsi="Palatino Linotype" w:cs="Arial"/>
          <w:i/>
          <w:sz w:val="22"/>
          <w:szCs w:val="22"/>
        </w:rPr>
      </w:pPr>
      <w:r w:rsidRPr="0044587B">
        <w:rPr>
          <w:rFonts w:ascii="Palatino Linotype" w:hAnsi="Palatino Linotype" w:cs="Arial"/>
          <w:i/>
          <w:sz w:val="22"/>
          <w:szCs w:val="22"/>
        </w:rPr>
        <w:t>VI. Las leyes determinarán la manera en que los sujetos obligados deberán hacer pública la información relativa a los recursos públicos que entreguen a personas físicas o morales.</w:t>
      </w:r>
    </w:p>
    <w:p w:rsidR="005A5A4F" w:rsidRPr="0044587B" w:rsidRDefault="005A5A4F" w:rsidP="005A5A4F">
      <w:pPr>
        <w:tabs>
          <w:tab w:val="left" w:pos="8222"/>
        </w:tabs>
        <w:spacing w:before="240" w:after="240"/>
        <w:ind w:left="851" w:right="902"/>
        <w:jc w:val="both"/>
        <w:rPr>
          <w:rFonts w:ascii="Palatino Linotype" w:hAnsi="Palatino Linotype" w:cs="Arial"/>
          <w:i/>
          <w:sz w:val="22"/>
          <w:szCs w:val="22"/>
        </w:rPr>
      </w:pPr>
      <w:r w:rsidRPr="0044587B">
        <w:rPr>
          <w:rFonts w:ascii="Palatino Linotype" w:hAnsi="Palatino Linotype" w:cs="Arial"/>
          <w:i/>
          <w:sz w:val="22"/>
          <w:szCs w:val="22"/>
        </w:rPr>
        <w:t>VII. La inobservancia a las disposiciones en materia de acceso a la información pública será sancionada en los términos que dispongan las leyes.</w:t>
      </w:r>
    </w:p>
    <w:p w:rsidR="005A5A4F" w:rsidRPr="0044587B" w:rsidRDefault="005A5A4F" w:rsidP="005A5A4F">
      <w:pPr>
        <w:tabs>
          <w:tab w:val="left" w:pos="8222"/>
        </w:tabs>
        <w:spacing w:before="240" w:after="240"/>
        <w:ind w:left="851" w:right="902"/>
        <w:jc w:val="both"/>
        <w:rPr>
          <w:rFonts w:ascii="Palatino Linotype" w:hAnsi="Palatino Linotype" w:cs="Arial"/>
          <w:i/>
          <w:sz w:val="22"/>
          <w:szCs w:val="22"/>
        </w:rPr>
      </w:pPr>
      <w:r w:rsidRPr="0044587B">
        <w:rPr>
          <w:rFonts w:ascii="Palatino Linotype" w:hAnsi="Palatino Linotype" w:cs="Arial"/>
          <w:i/>
          <w:sz w:val="22"/>
          <w:szCs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5A5A4F" w:rsidRPr="0044587B" w:rsidRDefault="005A5A4F" w:rsidP="005A5A4F">
      <w:pPr>
        <w:tabs>
          <w:tab w:val="left" w:pos="8222"/>
        </w:tabs>
        <w:spacing w:before="240" w:after="240"/>
        <w:ind w:left="851" w:right="902"/>
        <w:jc w:val="both"/>
        <w:rPr>
          <w:rFonts w:ascii="Palatino Linotype" w:hAnsi="Palatino Linotype" w:cs="Arial"/>
          <w:i/>
          <w:sz w:val="22"/>
          <w:szCs w:val="22"/>
        </w:rPr>
      </w:pPr>
      <w:r w:rsidRPr="0044587B">
        <w:rPr>
          <w:rFonts w:ascii="Palatino Linotype" w:hAnsi="Palatino Linotype" w:cs="Arial"/>
          <w:i/>
          <w:sz w:val="22"/>
          <w:szCs w:val="22"/>
        </w:rPr>
        <w:t>…</w:t>
      </w:r>
    </w:p>
    <w:p w:rsidR="005A5A4F" w:rsidRPr="0044587B" w:rsidRDefault="005A5A4F" w:rsidP="005A5A4F">
      <w:pPr>
        <w:tabs>
          <w:tab w:val="left" w:pos="8222"/>
        </w:tabs>
        <w:spacing w:before="240" w:after="240"/>
        <w:ind w:left="851" w:right="902"/>
        <w:jc w:val="both"/>
        <w:rPr>
          <w:rFonts w:ascii="Palatino Linotype" w:hAnsi="Palatino Linotype" w:cs="Arial"/>
          <w:i/>
          <w:sz w:val="22"/>
          <w:szCs w:val="22"/>
        </w:rPr>
      </w:pPr>
      <w:r w:rsidRPr="0044587B">
        <w:rPr>
          <w:rFonts w:ascii="Palatino Linotype" w:hAnsi="Palatino Linotype" w:cs="Arial"/>
          <w:i/>
          <w:sz w:val="22"/>
          <w:szCs w:val="22"/>
        </w:rPr>
        <w:t>La ley establecerá aquella información que se considere reservada o confidencial.” (Sic)</w:t>
      </w:r>
    </w:p>
    <w:p w:rsidR="005A5A4F" w:rsidRPr="0044587B" w:rsidRDefault="005A5A4F" w:rsidP="005A5A4F">
      <w:pPr>
        <w:tabs>
          <w:tab w:val="left" w:pos="8222"/>
        </w:tabs>
        <w:spacing w:before="240" w:after="240"/>
        <w:ind w:left="851" w:right="902"/>
        <w:jc w:val="both"/>
        <w:rPr>
          <w:rFonts w:ascii="Palatino Linotype" w:hAnsi="Palatino Linotype"/>
          <w:i/>
          <w:sz w:val="22"/>
          <w:szCs w:val="22"/>
        </w:rPr>
      </w:pPr>
      <w:r w:rsidRPr="0044587B">
        <w:rPr>
          <w:rFonts w:ascii="Palatino Linotype" w:hAnsi="Palatino Linotype"/>
          <w:i/>
          <w:sz w:val="22"/>
          <w:szCs w:val="22"/>
        </w:rPr>
        <w:t>(Énfasis añadido)</w:t>
      </w:r>
    </w:p>
    <w:p w:rsidR="005A5A4F" w:rsidRPr="0044587B" w:rsidRDefault="005A5A4F" w:rsidP="005A5A4F">
      <w:pPr>
        <w:spacing w:before="240" w:after="240" w:line="360" w:lineRule="auto"/>
        <w:jc w:val="both"/>
        <w:rPr>
          <w:rFonts w:ascii="Palatino Linotype" w:hAnsi="Palatino Linotype" w:cs="Arial"/>
        </w:rPr>
      </w:pPr>
      <w:r w:rsidRPr="0044587B">
        <w:rPr>
          <w:rFonts w:ascii="Palatino Linotype" w:hAnsi="Palatino Linotype" w:cs="Arial"/>
        </w:rPr>
        <w:lastRenderedPageBreak/>
        <w:t>Por su parte, la Constitución Política del Estado Libre y Soberano de México, en su artículo 5°, dispone en su parte conducente, lo siguiente:</w:t>
      </w:r>
    </w:p>
    <w:p w:rsidR="005A5A4F" w:rsidRPr="0044587B" w:rsidRDefault="005A5A4F" w:rsidP="005A5A4F">
      <w:pPr>
        <w:spacing w:before="240" w:after="240"/>
        <w:ind w:left="851" w:right="902"/>
        <w:jc w:val="both"/>
        <w:rPr>
          <w:rFonts w:ascii="Palatino Linotype" w:hAnsi="Palatino Linotype" w:cs="Arial"/>
          <w:i/>
          <w:sz w:val="22"/>
          <w:szCs w:val="22"/>
        </w:rPr>
      </w:pPr>
      <w:r w:rsidRPr="0044587B">
        <w:rPr>
          <w:rFonts w:ascii="Palatino Linotype" w:hAnsi="Palatino Linotype" w:cs="Arial"/>
          <w:i/>
          <w:sz w:val="22"/>
          <w:szCs w:val="22"/>
        </w:rPr>
        <w:t>“</w:t>
      </w:r>
      <w:r w:rsidRPr="0044587B">
        <w:rPr>
          <w:rFonts w:ascii="Palatino Linotype" w:hAnsi="Palatino Linotype" w:cs="Arial"/>
          <w:b/>
          <w:i/>
          <w:sz w:val="22"/>
          <w:szCs w:val="22"/>
        </w:rPr>
        <w:t>Artículo 5</w:t>
      </w:r>
      <w:r w:rsidRPr="0044587B">
        <w:rPr>
          <w:rFonts w:ascii="Palatino Linotype" w:hAnsi="Palatino Linotype" w:cs="Arial"/>
          <w:i/>
          <w:sz w:val="22"/>
          <w:szCs w:val="22"/>
        </w:rPr>
        <w:t xml:space="preserve">. … </w:t>
      </w:r>
    </w:p>
    <w:p w:rsidR="005A5A4F" w:rsidRPr="0044587B" w:rsidRDefault="005A5A4F" w:rsidP="005A5A4F">
      <w:pPr>
        <w:spacing w:before="240" w:after="240"/>
        <w:ind w:left="851" w:right="902"/>
        <w:jc w:val="both"/>
        <w:rPr>
          <w:rFonts w:ascii="Palatino Linotype" w:hAnsi="Palatino Linotype" w:cs="Arial"/>
          <w:i/>
          <w:sz w:val="22"/>
          <w:szCs w:val="22"/>
        </w:rPr>
      </w:pPr>
      <w:r w:rsidRPr="0044587B">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rsidR="005A5A4F" w:rsidRPr="0044587B" w:rsidRDefault="005A5A4F" w:rsidP="005A5A4F">
      <w:pPr>
        <w:spacing w:before="240" w:after="240"/>
        <w:ind w:left="851" w:right="902"/>
        <w:jc w:val="both"/>
        <w:rPr>
          <w:rFonts w:ascii="Palatino Linotype" w:hAnsi="Palatino Linotype" w:cs="Arial"/>
          <w:i/>
          <w:sz w:val="22"/>
          <w:szCs w:val="22"/>
        </w:rPr>
      </w:pPr>
      <w:r w:rsidRPr="0044587B">
        <w:rPr>
          <w:rFonts w:ascii="Palatino Linotype" w:hAnsi="Palatino Linotype" w:cs="Arial"/>
          <w:i/>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5A5A4F" w:rsidRPr="0044587B" w:rsidRDefault="005A5A4F" w:rsidP="005A5A4F">
      <w:pPr>
        <w:spacing w:before="240" w:after="240"/>
        <w:ind w:left="851" w:right="902"/>
        <w:jc w:val="both"/>
        <w:rPr>
          <w:rFonts w:ascii="Palatino Linotype" w:hAnsi="Palatino Linotype" w:cs="Arial"/>
          <w:i/>
          <w:sz w:val="22"/>
          <w:szCs w:val="22"/>
        </w:rPr>
      </w:pPr>
      <w:r w:rsidRPr="0044587B">
        <w:rPr>
          <w:rFonts w:ascii="Palatino Linotype" w:hAnsi="Palatino Linotype" w:cs="Arial"/>
          <w:i/>
          <w:sz w:val="22"/>
          <w:szCs w:val="22"/>
        </w:rPr>
        <w:t>Este derecho se regirá por los principios y bases siguientes:</w:t>
      </w:r>
    </w:p>
    <w:p w:rsidR="005A5A4F" w:rsidRPr="0044587B" w:rsidRDefault="005A5A4F" w:rsidP="005A5A4F">
      <w:pPr>
        <w:spacing w:before="240" w:after="240"/>
        <w:ind w:left="851" w:right="902"/>
        <w:jc w:val="both"/>
        <w:rPr>
          <w:rFonts w:ascii="Palatino Linotype" w:hAnsi="Palatino Linotype" w:cs="Arial"/>
          <w:i/>
          <w:sz w:val="22"/>
          <w:szCs w:val="22"/>
        </w:rPr>
      </w:pPr>
      <w:r w:rsidRPr="0044587B">
        <w:rPr>
          <w:rFonts w:ascii="Palatino Linotype" w:hAnsi="Palatino Linotype" w:cs="Arial"/>
          <w:i/>
          <w:sz w:val="22"/>
          <w:szCs w:val="22"/>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5A5A4F" w:rsidRPr="0044587B" w:rsidRDefault="005A5A4F" w:rsidP="005A5A4F">
      <w:pPr>
        <w:spacing w:before="240" w:after="240"/>
        <w:ind w:left="851" w:right="902"/>
        <w:jc w:val="both"/>
        <w:rPr>
          <w:rFonts w:ascii="Palatino Linotype" w:hAnsi="Palatino Linotype" w:cs="Arial"/>
          <w:i/>
          <w:sz w:val="22"/>
          <w:szCs w:val="22"/>
        </w:rPr>
      </w:pPr>
      <w:r w:rsidRPr="0044587B">
        <w:rPr>
          <w:rFonts w:ascii="Palatino Linotype" w:hAnsi="Palatino Linotype" w:cs="Arial"/>
          <w:i/>
          <w:sz w:val="22"/>
          <w:szCs w:val="22"/>
        </w:rPr>
        <w:t>II. La información referente a la intimidad de la vida privada y la imagen de las personas será protegida a través de un marco jurídico rígido de tratamiento y manejo de datos personales, con las excepciones que establezca la ley reglamentaria.</w:t>
      </w:r>
    </w:p>
    <w:p w:rsidR="005A5A4F" w:rsidRPr="0044587B" w:rsidRDefault="005A5A4F" w:rsidP="005A5A4F">
      <w:pPr>
        <w:spacing w:before="240" w:after="240"/>
        <w:ind w:left="851" w:right="902"/>
        <w:jc w:val="both"/>
        <w:rPr>
          <w:rFonts w:ascii="Palatino Linotype" w:hAnsi="Palatino Linotype" w:cs="Arial"/>
          <w:i/>
          <w:sz w:val="22"/>
          <w:szCs w:val="22"/>
        </w:rPr>
      </w:pPr>
      <w:r w:rsidRPr="0044587B">
        <w:rPr>
          <w:rFonts w:ascii="Palatino Linotype" w:hAnsi="Palatino Linotype" w:cs="Arial"/>
          <w:i/>
          <w:sz w:val="22"/>
          <w:szCs w:val="22"/>
        </w:rPr>
        <w:t>III. Toda persona, sin necesidad de acreditar interés alguno o justificar su utilización, tendrá acceso gratuito a la información pública, a sus datos personales o a la rectificación de éstos.</w:t>
      </w:r>
    </w:p>
    <w:p w:rsidR="005A5A4F" w:rsidRPr="0044587B" w:rsidRDefault="005A5A4F" w:rsidP="005A5A4F">
      <w:pPr>
        <w:spacing w:before="240" w:after="240"/>
        <w:ind w:left="851" w:right="902"/>
        <w:jc w:val="both"/>
        <w:rPr>
          <w:rFonts w:ascii="Palatino Linotype" w:hAnsi="Palatino Linotype" w:cs="Arial"/>
          <w:i/>
          <w:sz w:val="22"/>
          <w:szCs w:val="22"/>
        </w:rPr>
      </w:pPr>
      <w:r w:rsidRPr="0044587B">
        <w:rPr>
          <w:rFonts w:ascii="Palatino Linotype" w:hAnsi="Palatino Linotype" w:cs="Arial"/>
          <w:i/>
          <w:sz w:val="22"/>
          <w:szCs w:val="22"/>
        </w:rPr>
        <w:lastRenderedPageBreak/>
        <w:t>IV. Se establecerán mecanismos de acceso a la información y procedimientos de revisión expeditos que se sustanciarán ante el organismo autónomo especializado e imparcial que establece esta Constitución.</w:t>
      </w:r>
    </w:p>
    <w:p w:rsidR="005A5A4F" w:rsidRPr="0044587B" w:rsidRDefault="005A5A4F" w:rsidP="005A5A4F">
      <w:pPr>
        <w:spacing w:before="240" w:after="240"/>
        <w:ind w:left="851" w:right="902"/>
        <w:jc w:val="both"/>
        <w:rPr>
          <w:rFonts w:ascii="Palatino Linotype" w:hAnsi="Palatino Linotype" w:cs="Arial"/>
          <w:i/>
          <w:sz w:val="22"/>
          <w:szCs w:val="22"/>
        </w:rPr>
      </w:pPr>
      <w:r w:rsidRPr="0044587B">
        <w:rPr>
          <w:rFonts w:ascii="Palatino Linotype" w:hAnsi="Palatino Linotype" w:cs="Arial"/>
          <w:i/>
          <w:sz w:val="22"/>
          <w:szCs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5A5A4F" w:rsidRPr="0044587B" w:rsidRDefault="005A5A4F" w:rsidP="005A5A4F">
      <w:pPr>
        <w:spacing w:before="240" w:after="240"/>
        <w:ind w:left="851" w:right="902"/>
        <w:jc w:val="both"/>
        <w:rPr>
          <w:rFonts w:ascii="Palatino Linotype" w:hAnsi="Palatino Linotype" w:cs="Arial"/>
          <w:i/>
          <w:sz w:val="22"/>
          <w:szCs w:val="22"/>
        </w:rPr>
      </w:pPr>
      <w:r w:rsidRPr="0044587B">
        <w:rPr>
          <w:rFonts w:ascii="Palatino Linotype" w:hAnsi="Palatino Linotype" w:cs="Arial"/>
          <w:i/>
          <w:sz w:val="22"/>
          <w:szCs w:val="22"/>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5A5A4F" w:rsidRPr="0044587B" w:rsidRDefault="005A5A4F" w:rsidP="005A5A4F">
      <w:pPr>
        <w:spacing w:before="240" w:after="240"/>
        <w:ind w:left="851" w:right="902"/>
        <w:jc w:val="both"/>
        <w:rPr>
          <w:rFonts w:ascii="Palatino Linotype" w:hAnsi="Palatino Linotype" w:cs="Arial"/>
          <w:i/>
          <w:sz w:val="22"/>
          <w:szCs w:val="22"/>
        </w:rPr>
      </w:pPr>
      <w:r w:rsidRPr="0044587B">
        <w:rPr>
          <w:rFonts w:ascii="Palatino Linotype" w:hAnsi="Palatino Linotype" w:cs="Arial"/>
          <w:i/>
          <w:sz w:val="22"/>
          <w:szCs w:val="22"/>
        </w:rPr>
        <w:t>VII. La ley reglamentaria, determinará la manera en que los sujetos obligados deberán hacer pública la información relativa a los recursos públicos que entreguen a personas físicas o jurídicas colectivas.” (Sic)</w:t>
      </w:r>
    </w:p>
    <w:p w:rsidR="005A5A4F" w:rsidRPr="0044587B" w:rsidRDefault="005A5A4F" w:rsidP="005A5A4F">
      <w:pPr>
        <w:spacing w:before="240" w:after="240"/>
        <w:ind w:left="851" w:right="902"/>
        <w:jc w:val="both"/>
        <w:rPr>
          <w:rFonts w:ascii="Palatino Linotype" w:hAnsi="Palatino Linotype" w:cs="Arial"/>
          <w:i/>
          <w:sz w:val="22"/>
          <w:szCs w:val="22"/>
        </w:rPr>
      </w:pPr>
      <w:r w:rsidRPr="0044587B">
        <w:rPr>
          <w:rFonts w:ascii="Palatino Linotype" w:hAnsi="Palatino Linotype" w:cs="Arial"/>
          <w:i/>
          <w:sz w:val="22"/>
          <w:szCs w:val="22"/>
        </w:rPr>
        <w:t>(Énfasis añadido)</w:t>
      </w:r>
    </w:p>
    <w:p w:rsidR="005A5A4F" w:rsidRPr="0044587B" w:rsidRDefault="005A5A4F" w:rsidP="005A5A4F">
      <w:pPr>
        <w:spacing w:before="240" w:after="240" w:line="360" w:lineRule="auto"/>
        <w:jc w:val="both"/>
        <w:rPr>
          <w:rFonts w:ascii="Palatino Linotype" w:hAnsi="Palatino Linotype" w:cs="Arial"/>
        </w:rPr>
      </w:pPr>
      <w:r w:rsidRPr="0044587B">
        <w:rPr>
          <w:rFonts w:ascii="Palatino Linotype" w:hAnsi="Palatino Linotype" w:cs="Arial"/>
        </w:rPr>
        <w:t>En ese orden de ideas, la Ley de Transparencia y Acceso a la Información Pública del Estado de México y Municipios, prevé en su artículo 23, lo siguiente:</w:t>
      </w:r>
    </w:p>
    <w:p w:rsidR="005A5A4F" w:rsidRPr="0044587B" w:rsidRDefault="005A5A4F" w:rsidP="005A5A4F">
      <w:pPr>
        <w:spacing w:before="240" w:after="240"/>
        <w:ind w:left="851" w:right="902"/>
        <w:jc w:val="both"/>
        <w:rPr>
          <w:rFonts w:ascii="Palatino Linotype" w:hAnsi="Palatino Linotype" w:cs="Arial"/>
          <w:i/>
          <w:sz w:val="22"/>
          <w:szCs w:val="22"/>
        </w:rPr>
      </w:pPr>
      <w:r w:rsidRPr="0044587B">
        <w:rPr>
          <w:rFonts w:ascii="Palatino Linotype" w:hAnsi="Palatino Linotype" w:cs="Arial"/>
          <w:i/>
          <w:sz w:val="22"/>
          <w:szCs w:val="22"/>
        </w:rPr>
        <w:t>“</w:t>
      </w:r>
      <w:r w:rsidRPr="0044587B">
        <w:rPr>
          <w:rFonts w:ascii="Palatino Linotype" w:hAnsi="Palatino Linotype" w:cs="Arial"/>
          <w:b/>
          <w:i/>
          <w:sz w:val="22"/>
          <w:szCs w:val="22"/>
        </w:rPr>
        <w:t>Artículo 23.</w:t>
      </w:r>
      <w:r w:rsidRPr="0044587B">
        <w:rPr>
          <w:rFonts w:ascii="Palatino Linotype" w:hAnsi="Palatino Linotype" w:cs="Arial"/>
          <w:i/>
          <w:sz w:val="22"/>
          <w:szCs w:val="22"/>
        </w:rPr>
        <w:t xml:space="preserve"> Son sujetos obligados a transparentar y permitir el acceso a su información y proteger los datos personales que obren en su poder:</w:t>
      </w:r>
    </w:p>
    <w:p w:rsidR="005A5A4F" w:rsidRPr="0044587B" w:rsidRDefault="005A5A4F" w:rsidP="005A5A4F">
      <w:pPr>
        <w:spacing w:before="240" w:after="240"/>
        <w:ind w:left="851" w:right="902"/>
        <w:jc w:val="both"/>
        <w:rPr>
          <w:rFonts w:ascii="Palatino Linotype" w:hAnsi="Palatino Linotype" w:cs="Arial"/>
          <w:i/>
          <w:sz w:val="22"/>
          <w:szCs w:val="22"/>
        </w:rPr>
      </w:pPr>
      <w:r w:rsidRPr="0044587B">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rsidR="005A5A4F" w:rsidRPr="0044587B" w:rsidRDefault="005A5A4F" w:rsidP="005A5A4F">
      <w:pPr>
        <w:spacing w:before="240" w:after="240"/>
        <w:ind w:left="851" w:right="902"/>
        <w:jc w:val="both"/>
        <w:rPr>
          <w:rFonts w:ascii="Palatino Linotype" w:hAnsi="Palatino Linotype" w:cs="Arial"/>
          <w:i/>
          <w:sz w:val="22"/>
          <w:szCs w:val="22"/>
        </w:rPr>
      </w:pPr>
      <w:r w:rsidRPr="0044587B">
        <w:rPr>
          <w:rFonts w:ascii="Palatino Linotype" w:hAnsi="Palatino Linotype" w:cs="Arial"/>
          <w:i/>
          <w:sz w:val="22"/>
          <w:szCs w:val="22"/>
        </w:rPr>
        <w:t>II. El Poder Legislativo del Estado, los organismos, órganos y entidades de la Legislatura y sus dependencias;</w:t>
      </w:r>
    </w:p>
    <w:p w:rsidR="005A5A4F" w:rsidRPr="0044587B" w:rsidRDefault="005A5A4F" w:rsidP="005A5A4F">
      <w:pPr>
        <w:spacing w:before="240" w:after="240"/>
        <w:ind w:left="851" w:right="902"/>
        <w:jc w:val="both"/>
        <w:rPr>
          <w:rFonts w:ascii="Palatino Linotype" w:hAnsi="Palatino Linotype" w:cs="Arial"/>
          <w:i/>
          <w:sz w:val="22"/>
          <w:szCs w:val="22"/>
        </w:rPr>
      </w:pPr>
      <w:r w:rsidRPr="0044587B">
        <w:rPr>
          <w:rFonts w:ascii="Palatino Linotype" w:hAnsi="Palatino Linotype" w:cs="Arial"/>
          <w:i/>
          <w:sz w:val="22"/>
          <w:szCs w:val="22"/>
        </w:rPr>
        <w:t>III. El Poder Judicial, sus organismos, órganos y entidades, así como el Consejo de la Judicatura del Estado;</w:t>
      </w:r>
    </w:p>
    <w:p w:rsidR="005A5A4F" w:rsidRPr="0044587B" w:rsidRDefault="005A5A4F" w:rsidP="005A5A4F">
      <w:pPr>
        <w:spacing w:before="240" w:after="240"/>
        <w:ind w:left="851" w:right="902"/>
        <w:jc w:val="both"/>
        <w:rPr>
          <w:rFonts w:ascii="Palatino Linotype" w:hAnsi="Palatino Linotype" w:cs="Arial"/>
          <w:b/>
          <w:i/>
          <w:sz w:val="22"/>
          <w:szCs w:val="22"/>
        </w:rPr>
      </w:pPr>
      <w:r w:rsidRPr="0044587B">
        <w:rPr>
          <w:rFonts w:ascii="Palatino Linotype" w:hAnsi="Palatino Linotype" w:cs="Arial"/>
          <w:b/>
          <w:i/>
          <w:sz w:val="22"/>
          <w:szCs w:val="22"/>
        </w:rPr>
        <w:t>IV. Los ayuntamientos y las dependencias, organismos, órganos y entidades de la administración municipal;</w:t>
      </w:r>
    </w:p>
    <w:p w:rsidR="005A5A4F" w:rsidRPr="0044587B" w:rsidRDefault="005A5A4F" w:rsidP="005A5A4F">
      <w:pPr>
        <w:spacing w:before="240" w:after="240"/>
        <w:ind w:left="851" w:right="902"/>
        <w:jc w:val="both"/>
        <w:rPr>
          <w:rFonts w:ascii="Palatino Linotype" w:hAnsi="Palatino Linotype" w:cs="Arial"/>
          <w:i/>
          <w:sz w:val="22"/>
          <w:szCs w:val="22"/>
        </w:rPr>
      </w:pPr>
      <w:r w:rsidRPr="0044587B">
        <w:rPr>
          <w:rFonts w:ascii="Palatino Linotype" w:hAnsi="Palatino Linotype" w:cs="Arial"/>
          <w:i/>
          <w:sz w:val="22"/>
          <w:szCs w:val="22"/>
        </w:rPr>
        <w:lastRenderedPageBreak/>
        <w:t>V. Los órganos autónomos;</w:t>
      </w:r>
    </w:p>
    <w:p w:rsidR="005A5A4F" w:rsidRPr="0044587B" w:rsidRDefault="005A5A4F" w:rsidP="005A5A4F">
      <w:pPr>
        <w:spacing w:before="240" w:after="240"/>
        <w:ind w:left="851" w:right="902"/>
        <w:jc w:val="both"/>
        <w:rPr>
          <w:rFonts w:ascii="Palatino Linotype" w:hAnsi="Palatino Linotype" w:cs="Arial"/>
          <w:i/>
          <w:sz w:val="22"/>
          <w:szCs w:val="22"/>
        </w:rPr>
      </w:pPr>
      <w:r w:rsidRPr="0044587B">
        <w:rPr>
          <w:rFonts w:ascii="Palatino Linotype" w:hAnsi="Palatino Linotype" w:cs="Arial"/>
          <w:i/>
          <w:sz w:val="22"/>
          <w:szCs w:val="22"/>
        </w:rPr>
        <w:t>VI. Los tribunales administrativos y autoridades jurisdiccionales en materia laboral;</w:t>
      </w:r>
    </w:p>
    <w:p w:rsidR="005A5A4F" w:rsidRPr="0044587B" w:rsidRDefault="005A5A4F" w:rsidP="005A5A4F">
      <w:pPr>
        <w:spacing w:before="240" w:after="240"/>
        <w:ind w:left="851" w:right="902"/>
        <w:jc w:val="both"/>
        <w:rPr>
          <w:rFonts w:ascii="Palatino Linotype" w:hAnsi="Palatino Linotype" w:cs="Arial"/>
          <w:i/>
          <w:sz w:val="22"/>
          <w:szCs w:val="22"/>
        </w:rPr>
      </w:pPr>
      <w:r w:rsidRPr="0044587B">
        <w:rPr>
          <w:rFonts w:ascii="Palatino Linotype" w:hAnsi="Palatino Linotype" w:cs="Arial"/>
          <w:i/>
          <w:sz w:val="22"/>
          <w:szCs w:val="22"/>
        </w:rPr>
        <w:t>VII. Los partidos políticos y agrupaciones políticas, en los términos de las disposiciones aplicables;</w:t>
      </w:r>
    </w:p>
    <w:p w:rsidR="005A5A4F" w:rsidRPr="0044587B" w:rsidRDefault="005A5A4F" w:rsidP="005A5A4F">
      <w:pPr>
        <w:spacing w:before="240" w:after="240"/>
        <w:ind w:left="851" w:right="902"/>
        <w:jc w:val="both"/>
        <w:rPr>
          <w:rFonts w:ascii="Palatino Linotype" w:hAnsi="Palatino Linotype" w:cs="Arial"/>
          <w:i/>
          <w:sz w:val="22"/>
          <w:szCs w:val="22"/>
        </w:rPr>
      </w:pPr>
      <w:r w:rsidRPr="0044587B">
        <w:rPr>
          <w:rFonts w:ascii="Palatino Linotype" w:hAnsi="Palatino Linotype" w:cs="Arial"/>
          <w:i/>
          <w:sz w:val="22"/>
          <w:szCs w:val="22"/>
        </w:rPr>
        <w:t>VIII. Los fideicomisos y fondos públicos que cuenten con financiamiento público, parcial o total, o con participación de entidades de gobierno;</w:t>
      </w:r>
    </w:p>
    <w:p w:rsidR="005A5A4F" w:rsidRPr="0044587B" w:rsidRDefault="005A5A4F" w:rsidP="005A5A4F">
      <w:pPr>
        <w:spacing w:before="240" w:after="240"/>
        <w:ind w:left="851" w:right="902"/>
        <w:jc w:val="both"/>
        <w:rPr>
          <w:rFonts w:ascii="Palatino Linotype" w:hAnsi="Palatino Linotype" w:cs="Arial"/>
          <w:i/>
          <w:sz w:val="22"/>
          <w:szCs w:val="22"/>
        </w:rPr>
      </w:pPr>
      <w:r w:rsidRPr="0044587B">
        <w:rPr>
          <w:rFonts w:ascii="Palatino Linotype" w:hAnsi="Palatino Linotype" w:cs="Arial"/>
          <w:i/>
          <w:sz w:val="22"/>
          <w:szCs w:val="22"/>
        </w:rPr>
        <w:t>IX. Los sindicatos que reciban y/o ejerzan recursos públicos en el ámbito estatal y municipal;</w:t>
      </w:r>
    </w:p>
    <w:p w:rsidR="005A5A4F" w:rsidRPr="0044587B" w:rsidRDefault="005A5A4F" w:rsidP="005A5A4F">
      <w:pPr>
        <w:spacing w:before="240" w:after="240"/>
        <w:ind w:left="851" w:right="902"/>
        <w:jc w:val="both"/>
        <w:rPr>
          <w:rFonts w:ascii="Palatino Linotype" w:hAnsi="Palatino Linotype" w:cs="Arial"/>
          <w:i/>
          <w:sz w:val="22"/>
          <w:szCs w:val="22"/>
        </w:rPr>
      </w:pPr>
      <w:r w:rsidRPr="0044587B">
        <w:rPr>
          <w:rFonts w:ascii="Palatino Linotype" w:hAnsi="Palatino Linotype" w:cs="Arial"/>
          <w:i/>
          <w:sz w:val="22"/>
          <w:szCs w:val="22"/>
        </w:rPr>
        <w:t>X. Cualquier persona física o jurídico colectiva que reciba y ejerza recursos públicos en el ámbito estatal o municipal; y</w:t>
      </w:r>
    </w:p>
    <w:p w:rsidR="005A5A4F" w:rsidRPr="0044587B" w:rsidRDefault="005A5A4F" w:rsidP="005A5A4F">
      <w:pPr>
        <w:spacing w:before="240" w:after="240"/>
        <w:ind w:left="851" w:right="902"/>
        <w:jc w:val="both"/>
        <w:rPr>
          <w:rFonts w:ascii="Palatino Linotype" w:hAnsi="Palatino Linotype" w:cs="Arial"/>
          <w:i/>
          <w:sz w:val="22"/>
          <w:szCs w:val="22"/>
        </w:rPr>
      </w:pPr>
      <w:r w:rsidRPr="0044587B">
        <w:rPr>
          <w:rFonts w:ascii="Palatino Linotype" w:hAnsi="Palatino Linotype" w:cs="Arial"/>
          <w:i/>
          <w:sz w:val="22"/>
          <w:szCs w:val="22"/>
        </w:rPr>
        <w:t>XI. Cualquier otra autoridad, entidad, órgano u organismo de los poderes estatal o municipal, que reciba recursos públicos.</w:t>
      </w:r>
    </w:p>
    <w:p w:rsidR="005A5A4F" w:rsidRPr="0044587B" w:rsidRDefault="005A5A4F" w:rsidP="005A5A4F">
      <w:pPr>
        <w:spacing w:before="240" w:after="240"/>
        <w:ind w:left="851" w:right="902"/>
        <w:jc w:val="both"/>
        <w:rPr>
          <w:rFonts w:ascii="Palatino Linotype" w:hAnsi="Palatino Linotype" w:cs="Arial"/>
          <w:b/>
          <w:i/>
          <w:sz w:val="22"/>
          <w:szCs w:val="22"/>
        </w:rPr>
      </w:pPr>
      <w:r w:rsidRPr="0044587B">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5A5A4F" w:rsidRPr="0044587B" w:rsidRDefault="005A5A4F" w:rsidP="005A5A4F">
      <w:pPr>
        <w:spacing w:before="240" w:after="240"/>
        <w:ind w:left="851" w:right="902"/>
        <w:jc w:val="both"/>
        <w:rPr>
          <w:rFonts w:ascii="Palatino Linotype" w:hAnsi="Palatino Linotype" w:cs="Arial"/>
          <w:i/>
          <w:sz w:val="22"/>
          <w:szCs w:val="22"/>
        </w:rPr>
      </w:pPr>
      <w:r w:rsidRPr="0044587B">
        <w:rPr>
          <w:rFonts w:ascii="Palatino Linotype" w:hAnsi="Palatino Linotype" w:cs="Arial"/>
          <w:b/>
          <w:i/>
          <w:sz w:val="22"/>
          <w:szCs w:val="22"/>
        </w:rPr>
        <w:t>Los servidores públicos deberán transparentar sus acciones así como garantizar y respetar el derecho de acceso a la información pública</w:t>
      </w:r>
      <w:r w:rsidRPr="0044587B">
        <w:rPr>
          <w:rFonts w:ascii="Palatino Linotype" w:hAnsi="Palatino Linotype" w:cs="Arial"/>
          <w:i/>
          <w:sz w:val="22"/>
          <w:szCs w:val="22"/>
        </w:rPr>
        <w:t>.” (Sic)</w:t>
      </w:r>
    </w:p>
    <w:p w:rsidR="005A5A4F" w:rsidRPr="0044587B" w:rsidRDefault="005A5A4F" w:rsidP="005A5A4F">
      <w:pPr>
        <w:spacing w:before="240" w:after="240"/>
        <w:ind w:left="851" w:right="902"/>
        <w:jc w:val="both"/>
        <w:rPr>
          <w:rFonts w:ascii="Palatino Linotype" w:hAnsi="Palatino Linotype" w:cs="Arial"/>
          <w:i/>
          <w:sz w:val="22"/>
          <w:szCs w:val="22"/>
        </w:rPr>
      </w:pPr>
      <w:r w:rsidRPr="0044587B">
        <w:rPr>
          <w:rFonts w:ascii="Palatino Linotype" w:hAnsi="Palatino Linotype" w:cs="Arial"/>
          <w:i/>
          <w:sz w:val="22"/>
          <w:szCs w:val="22"/>
        </w:rPr>
        <w:t>(Énfasis añadido)</w:t>
      </w:r>
    </w:p>
    <w:p w:rsidR="005A5A4F" w:rsidRPr="0044587B" w:rsidRDefault="005A5A4F" w:rsidP="005A5A4F">
      <w:pPr>
        <w:autoSpaceDE w:val="0"/>
        <w:autoSpaceDN w:val="0"/>
        <w:adjustRightInd w:val="0"/>
        <w:spacing w:line="360" w:lineRule="auto"/>
        <w:ind w:right="51"/>
        <w:jc w:val="both"/>
        <w:rPr>
          <w:rFonts w:ascii="Palatino Linotype" w:hAnsi="Palatino Linotype" w:cs="Arial"/>
          <w:lang w:val="es-ES"/>
        </w:rPr>
      </w:pPr>
      <w:r w:rsidRPr="0044587B">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w:t>
      </w:r>
    </w:p>
    <w:p w:rsidR="005A5A4F" w:rsidRPr="0044587B" w:rsidRDefault="005A5A4F" w:rsidP="005A5A4F">
      <w:pPr>
        <w:autoSpaceDE w:val="0"/>
        <w:autoSpaceDN w:val="0"/>
        <w:adjustRightInd w:val="0"/>
        <w:spacing w:line="360" w:lineRule="auto"/>
        <w:ind w:right="51"/>
        <w:jc w:val="both"/>
        <w:rPr>
          <w:rFonts w:ascii="Palatino Linotype" w:hAnsi="Palatino Linotype" w:cs="Arial"/>
          <w:lang w:val="es-ES"/>
        </w:rPr>
      </w:pPr>
    </w:p>
    <w:p w:rsidR="005A5A4F" w:rsidRPr="0044587B" w:rsidRDefault="005A5A4F" w:rsidP="005A5A4F">
      <w:pPr>
        <w:autoSpaceDE w:val="0"/>
        <w:autoSpaceDN w:val="0"/>
        <w:adjustRightInd w:val="0"/>
        <w:spacing w:line="360" w:lineRule="auto"/>
        <w:ind w:right="51"/>
        <w:jc w:val="both"/>
        <w:rPr>
          <w:rFonts w:ascii="Palatino Linotype" w:eastAsiaTheme="minorEastAsia" w:hAnsi="Palatino Linotype" w:cs="Arial"/>
          <w:lang w:val="es-ES_tradnl"/>
        </w:rPr>
      </w:pPr>
      <w:r w:rsidRPr="0044587B">
        <w:rPr>
          <w:rFonts w:ascii="Palatino Linotype" w:hAnsi="Palatino Linotype" w:cs="Arial"/>
          <w:lang w:val="es-ES"/>
        </w:rPr>
        <w:lastRenderedPageBreak/>
        <w:t xml:space="preserve">En este orden de ideas, es importante </w:t>
      </w:r>
      <w:r w:rsidRPr="0044587B">
        <w:rPr>
          <w:rFonts w:ascii="Palatino Linotype" w:eastAsiaTheme="minorEastAsia" w:hAnsi="Palatino Linotype" w:cs="Arial"/>
          <w:lang w:val="es-ES_tradnl"/>
        </w:rPr>
        <w:t>señalar que el artículo 4, párrafo segundo de la Ley de Transparencia y Acceso a la Información Pública del Estado de México y Municipios dispone:</w:t>
      </w:r>
    </w:p>
    <w:p w:rsidR="005A5A4F" w:rsidRPr="0044587B" w:rsidRDefault="005A5A4F" w:rsidP="005A5A4F">
      <w:pPr>
        <w:ind w:left="851" w:right="901"/>
        <w:jc w:val="both"/>
        <w:rPr>
          <w:rFonts w:ascii="Palatino Linotype" w:eastAsiaTheme="minorEastAsia" w:hAnsi="Palatino Linotype" w:cs="Arial"/>
          <w:i/>
          <w:color w:val="000000"/>
          <w:sz w:val="22"/>
          <w:szCs w:val="22"/>
          <w:lang w:val="es-ES_tradnl"/>
        </w:rPr>
      </w:pPr>
      <w:r w:rsidRPr="0044587B">
        <w:rPr>
          <w:rFonts w:ascii="Palatino Linotype" w:eastAsiaTheme="minorEastAsia" w:hAnsi="Palatino Linotype" w:cs="Arial"/>
          <w:i/>
          <w:sz w:val="22"/>
          <w:szCs w:val="22"/>
          <w:lang w:val="es-ES_tradnl"/>
        </w:rPr>
        <w:t>“</w:t>
      </w:r>
      <w:r w:rsidRPr="0044587B">
        <w:rPr>
          <w:rFonts w:ascii="Palatino Linotype" w:eastAsiaTheme="minorEastAsia" w:hAnsi="Palatino Linotype" w:cs="Arial"/>
          <w:b/>
          <w:i/>
          <w:color w:val="000000"/>
          <w:sz w:val="22"/>
          <w:szCs w:val="22"/>
          <w:lang w:val="es-ES_tradnl"/>
        </w:rPr>
        <w:t xml:space="preserve">Artículo 4. </w:t>
      </w:r>
      <w:r w:rsidRPr="0044587B">
        <w:rPr>
          <w:rFonts w:ascii="Palatino Linotype" w:eastAsiaTheme="minorEastAsia" w:hAnsi="Palatino Linotype" w:cs="Arial"/>
          <w:i/>
          <w:color w:val="000000"/>
          <w:sz w:val="22"/>
          <w:szCs w:val="22"/>
          <w:lang w:val="es-ES_tradnl"/>
        </w:rPr>
        <w:t xml:space="preserve">… </w:t>
      </w:r>
    </w:p>
    <w:p w:rsidR="005A5A4F" w:rsidRPr="0044587B" w:rsidRDefault="005A5A4F" w:rsidP="005A5A4F">
      <w:pPr>
        <w:ind w:left="851" w:right="901"/>
        <w:jc w:val="both"/>
        <w:rPr>
          <w:rFonts w:ascii="Palatino Linotype" w:eastAsiaTheme="minorEastAsia" w:hAnsi="Palatino Linotype" w:cs="Arial"/>
          <w:i/>
          <w:color w:val="000000"/>
          <w:sz w:val="22"/>
          <w:szCs w:val="22"/>
          <w:lang w:val="es-ES_tradnl"/>
        </w:rPr>
      </w:pPr>
      <w:r w:rsidRPr="0044587B">
        <w:rPr>
          <w:rFonts w:ascii="Palatino Linotype" w:eastAsiaTheme="minorEastAsia" w:hAnsi="Palatino Linotype" w:cs="Arial"/>
          <w:i/>
          <w:color w:val="000000"/>
          <w:sz w:val="22"/>
          <w:szCs w:val="22"/>
          <w:lang w:val="es-ES_tradnl"/>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5A5A4F" w:rsidRPr="0044587B" w:rsidRDefault="005A5A4F" w:rsidP="005A5A4F">
      <w:pPr>
        <w:ind w:left="851" w:right="901"/>
        <w:jc w:val="both"/>
        <w:rPr>
          <w:rFonts w:ascii="Palatino Linotype" w:eastAsiaTheme="minorEastAsia" w:hAnsi="Palatino Linotype" w:cs="Arial"/>
          <w:i/>
          <w:color w:val="000000"/>
          <w:sz w:val="22"/>
          <w:szCs w:val="22"/>
          <w:lang w:val="es-ES_tradnl"/>
        </w:rPr>
      </w:pPr>
      <w:r w:rsidRPr="0044587B">
        <w:rPr>
          <w:rFonts w:ascii="Palatino Linotype" w:eastAsiaTheme="minorEastAsia" w:hAnsi="Palatino Linotype" w:cs="Arial"/>
          <w:i/>
          <w:color w:val="000000"/>
          <w:sz w:val="22"/>
          <w:szCs w:val="22"/>
          <w:lang w:val="es-ES_tradnl"/>
        </w:rPr>
        <w:t xml:space="preserve"> </w:t>
      </w:r>
      <w:r w:rsidRPr="0044587B">
        <w:rPr>
          <w:rFonts w:ascii="Palatino Linotype" w:eastAsiaTheme="minorEastAsia" w:hAnsi="Palatino Linotype" w:cs="Arial"/>
          <w:i/>
          <w:sz w:val="22"/>
          <w:szCs w:val="22"/>
          <w:lang w:val="es-ES_tradnl"/>
        </w:rPr>
        <w:t>...”</w:t>
      </w:r>
    </w:p>
    <w:p w:rsidR="005A5A4F" w:rsidRPr="0044587B" w:rsidRDefault="005A5A4F" w:rsidP="005A5A4F">
      <w:pPr>
        <w:ind w:left="851" w:right="901"/>
        <w:jc w:val="both"/>
        <w:rPr>
          <w:rFonts w:ascii="Palatino Linotype" w:eastAsiaTheme="minorEastAsia" w:hAnsi="Palatino Linotype" w:cs="Arial"/>
          <w:szCs w:val="20"/>
          <w:lang w:val="es-ES_tradnl"/>
        </w:rPr>
      </w:pPr>
    </w:p>
    <w:p w:rsidR="005A5A4F" w:rsidRPr="0044587B" w:rsidRDefault="005A5A4F" w:rsidP="005A5A4F">
      <w:pPr>
        <w:spacing w:line="360" w:lineRule="auto"/>
        <w:jc w:val="both"/>
        <w:rPr>
          <w:rFonts w:ascii="Palatino Linotype" w:eastAsiaTheme="minorEastAsia" w:hAnsi="Palatino Linotype" w:cs="Arial"/>
          <w:i/>
          <w:lang w:val="es-ES_tradnl"/>
        </w:rPr>
      </w:pPr>
      <w:r w:rsidRPr="0044587B">
        <w:rPr>
          <w:rFonts w:ascii="Palatino Linotype" w:eastAsiaTheme="minorEastAsia"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rsidR="005A5A4F" w:rsidRPr="0044587B" w:rsidRDefault="005A5A4F" w:rsidP="005A5A4F">
      <w:pPr>
        <w:spacing w:line="360" w:lineRule="auto"/>
        <w:jc w:val="both"/>
        <w:rPr>
          <w:rFonts w:ascii="Palatino Linotype" w:eastAsiaTheme="minorEastAsia" w:hAnsi="Palatino Linotype" w:cs="Arial"/>
          <w:szCs w:val="20"/>
          <w:lang w:val="es-ES_tradnl"/>
        </w:rPr>
      </w:pPr>
    </w:p>
    <w:p w:rsidR="005A5A4F" w:rsidRPr="0044587B" w:rsidRDefault="005A5A4F" w:rsidP="005A5A4F">
      <w:pPr>
        <w:spacing w:line="360" w:lineRule="auto"/>
        <w:jc w:val="both"/>
        <w:rPr>
          <w:rFonts w:ascii="Palatino Linotype" w:eastAsiaTheme="minorEastAsia" w:hAnsi="Palatino Linotype" w:cs="Arial"/>
          <w:szCs w:val="20"/>
          <w:lang w:val="es-ES_tradnl"/>
        </w:rPr>
      </w:pPr>
      <w:r w:rsidRPr="0044587B">
        <w:rPr>
          <w:rFonts w:ascii="Palatino Linotype" w:eastAsiaTheme="minorEastAsia" w:hAnsi="Palatino Linotype" w:cs="Arial"/>
          <w:szCs w:val="20"/>
          <w:lang w:val="es-ES_tradnl"/>
        </w:rPr>
        <w:t xml:space="preserve">Por su parte, el artículo 12 de la Ley de la materia establece que los Sujetos Obligados sólo proporcionarán la información que generen, recopilen, administren, manejen, procesen, archiven o conserven y sólo facilitarán la que se les requiera y obre en sus archivos, en el estado en el que se encuentre, sin la obligación de generarla, resumirla, efectuar cálculos o practicar investigaciones; tal y como, se señala a continuación: </w:t>
      </w:r>
    </w:p>
    <w:p w:rsidR="005A5A4F" w:rsidRPr="0044587B" w:rsidRDefault="005A5A4F" w:rsidP="005A5A4F">
      <w:pPr>
        <w:ind w:left="851" w:right="901"/>
        <w:jc w:val="both"/>
        <w:rPr>
          <w:rFonts w:ascii="Palatino Linotype" w:eastAsiaTheme="minorEastAsia" w:hAnsi="Palatino Linotype" w:cs="Arial"/>
          <w:sz w:val="22"/>
          <w:szCs w:val="20"/>
          <w:lang w:val="es-ES_tradnl"/>
        </w:rPr>
      </w:pPr>
    </w:p>
    <w:p w:rsidR="005A5A4F" w:rsidRPr="0044587B" w:rsidRDefault="005A5A4F" w:rsidP="005A5A4F">
      <w:pPr>
        <w:ind w:left="851" w:right="901"/>
        <w:jc w:val="both"/>
        <w:rPr>
          <w:rFonts w:ascii="Palatino Linotype" w:eastAsiaTheme="minorEastAsia" w:hAnsi="Palatino Linotype" w:cs="Arial"/>
          <w:i/>
          <w:sz w:val="22"/>
          <w:szCs w:val="22"/>
          <w:lang w:val="es-ES_tradnl"/>
        </w:rPr>
      </w:pPr>
      <w:r w:rsidRPr="0044587B">
        <w:rPr>
          <w:rFonts w:ascii="Palatino Linotype" w:eastAsiaTheme="minorEastAsia" w:hAnsi="Palatino Linotype" w:cs="Arial"/>
          <w:i/>
          <w:sz w:val="22"/>
          <w:szCs w:val="22"/>
          <w:lang w:val="es-ES_tradnl"/>
        </w:rPr>
        <w:t>“</w:t>
      </w:r>
      <w:r w:rsidRPr="0044587B">
        <w:rPr>
          <w:rFonts w:ascii="Palatino Linotype" w:eastAsiaTheme="minorEastAsia" w:hAnsi="Palatino Linotype" w:cs="Arial"/>
          <w:b/>
          <w:i/>
          <w:color w:val="000000"/>
          <w:sz w:val="22"/>
          <w:szCs w:val="22"/>
          <w:lang w:val="es-ES_tradnl"/>
        </w:rPr>
        <w:t>Artículo 12.</w:t>
      </w:r>
      <w:r w:rsidRPr="0044587B">
        <w:rPr>
          <w:rFonts w:ascii="Palatino Linotype" w:eastAsiaTheme="minorEastAsia" w:hAnsi="Palatino Linotype" w:cs="Arial"/>
          <w:i/>
          <w:color w:val="000000"/>
          <w:sz w:val="22"/>
          <w:szCs w:val="22"/>
          <w:lang w:val="es-ES_tradnl"/>
        </w:rPr>
        <w:t xml:space="preserve"> Quienes generen, recopilen, administren, manejen, procesen, archiven o conserven información pública serán responsables de la misma en los términos de las disposiciones jurídicas aplicables. </w:t>
      </w:r>
    </w:p>
    <w:p w:rsidR="005A5A4F" w:rsidRPr="0044587B" w:rsidRDefault="005A5A4F" w:rsidP="005A5A4F">
      <w:pPr>
        <w:ind w:left="851" w:right="901"/>
        <w:jc w:val="both"/>
        <w:rPr>
          <w:rFonts w:ascii="Palatino Linotype" w:eastAsiaTheme="minorEastAsia" w:hAnsi="Palatino Linotype" w:cs="Arial"/>
          <w:i/>
          <w:color w:val="000000"/>
          <w:sz w:val="22"/>
          <w:szCs w:val="22"/>
          <w:lang w:val="es-ES_tradnl"/>
        </w:rPr>
      </w:pPr>
      <w:r w:rsidRPr="0044587B">
        <w:rPr>
          <w:rFonts w:ascii="Palatino Linotype" w:eastAsiaTheme="minorEastAsia" w:hAnsi="Palatino Linotype" w:cs="Arial"/>
          <w:i/>
          <w:color w:val="000000"/>
          <w:sz w:val="22"/>
          <w:szCs w:val="22"/>
          <w:lang w:val="es-ES_tradnl"/>
        </w:rPr>
        <w:t xml:space="preserve"> </w:t>
      </w:r>
    </w:p>
    <w:p w:rsidR="005A5A4F" w:rsidRPr="0044587B" w:rsidRDefault="005A5A4F" w:rsidP="005A5A4F">
      <w:pPr>
        <w:ind w:left="851" w:right="901"/>
        <w:jc w:val="both"/>
        <w:rPr>
          <w:rFonts w:ascii="Palatino Linotype" w:eastAsiaTheme="minorEastAsia" w:hAnsi="Palatino Linotype" w:cs="Arial"/>
          <w:i/>
          <w:sz w:val="22"/>
          <w:szCs w:val="22"/>
          <w:lang w:val="es-ES_tradnl"/>
        </w:rPr>
      </w:pPr>
      <w:r w:rsidRPr="0044587B">
        <w:rPr>
          <w:rFonts w:ascii="Palatino Linotype" w:eastAsiaTheme="minorEastAsia" w:hAnsi="Palatino Linotype" w:cs="Arial"/>
          <w:i/>
          <w:color w:val="000000"/>
          <w:sz w:val="22"/>
          <w:szCs w:val="22"/>
          <w:lang w:val="es-ES_tradnl"/>
        </w:rPr>
        <w:t xml:space="preserve">Los sujetos obligados sólo proporcionarán la información pública que se les requiera y que obre en sus archivos y en el estado en que ésta se encuentre. La obligación de proporcionar información no comprende el procesamiento de la misma, ni el </w:t>
      </w:r>
      <w:r w:rsidRPr="0044587B">
        <w:rPr>
          <w:rFonts w:ascii="Palatino Linotype" w:eastAsiaTheme="minorEastAsia" w:hAnsi="Palatino Linotype" w:cs="Arial"/>
          <w:i/>
          <w:color w:val="000000"/>
          <w:sz w:val="22"/>
          <w:szCs w:val="22"/>
          <w:lang w:val="es-ES_tradnl"/>
        </w:rPr>
        <w:lastRenderedPageBreak/>
        <w:t>presentarla conforme al interés del solicitante; no estarán obligados a generarla, resumirla, efectuar cálculos o practicar investigaciones.</w:t>
      </w:r>
      <w:r w:rsidRPr="0044587B">
        <w:rPr>
          <w:rFonts w:ascii="Palatino Linotype" w:eastAsiaTheme="minorEastAsia" w:hAnsi="Palatino Linotype" w:cs="Arial"/>
          <w:i/>
          <w:sz w:val="22"/>
          <w:szCs w:val="22"/>
          <w:lang w:val="es-ES_tradnl"/>
        </w:rPr>
        <w:t>”</w:t>
      </w:r>
    </w:p>
    <w:p w:rsidR="005A5A4F" w:rsidRPr="0044587B" w:rsidRDefault="005A5A4F" w:rsidP="005A5A4F">
      <w:pPr>
        <w:ind w:left="851" w:right="901"/>
        <w:jc w:val="both"/>
        <w:rPr>
          <w:rFonts w:ascii="Palatino Linotype" w:eastAsiaTheme="minorEastAsia" w:hAnsi="Palatino Linotype" w:cs="Arial"/>
          <w:i/>
          <w:szCs w:val="22"/>
          <w:lang w:val="es-ES_tradnl"/>
        </w:rPr>
      </w:pPr>
    </w:p>
    <w:p w:rsidR="005A5A4F" w:rsidRPr="0044587B" w:rsidRDefault="005A5A4F" w:rsidP="005A5A4F">
      <w:pPr>
        <w:spacing w:line="360" w:lineRule="auto"/>
        <w:jc w:val="both"/>
        <w:rPr>
          <w:rFonts w:ascii="Palatino Linotype" w:eastAsiaTheme="minorEastAsia" w:hAnsi="Palatino Linotype" w:cs="Arial"/>
          <w:color w:val="000000"/>
          <w:lang w:val="es-ES_tradnl"/>
        </w:rPr>
      </w:pPr>
      <w:r w:rsidRPr="0044587B">
        <w:rPr>
          <w:rFonts w:ascii="Palatino Linotype" w:eastAsiaTheme="minorEastAsia" w:hAnsi="Palatino Linotype" w:cs="Arial"/>
          <w:color w:val="000000"/>
          <w:lang w:val="es-ES_tradnl"/>
        </w:rPr>
        <w:t>En síntesis, el Derecho de Acceso a la Información Pública se satisface en aquellos casos en que se entregue el soporte documental en que conste la información pública, toda vez que, los Sujetos Obligados</w:t>
      </w:r>
      <w:r w:rsidRPr="0044587B">
        <w:rPr>
          <w:rFonts w:ascii="Palatino Linotype" w:eastAsiaTheme="minorEastAsia" w:hAnsi="Palatino Linotype" w:cs="Arial"/>
          <w:b/>
          <w:color w:val="000000"/>
          <w:lang w:val="es-ES_tradnl"/>
        </w:rPr>
        <w:t xml:space="preserve"> </w:t>
      </w:r>
      <w:r w:rsidRPr="0044587B">
        <w:rPr>
          <w:rFonts w:ascii="Palatino Linotype" w:eastAsiaTheme="minorEastAsia" w:hAnsi="Palatino Linotype" w:cs="Arial"/>
          <w:color w:val="000000"/>
          <w:lang w:val="es-ES_tradnl"/>
        </w:rPr>
        <w:t xml:space="preserve">no tienen el deber de generar, poseer o administrar la información pública con el grado de detalle solicitado; esto es, que no tienen el deber de generar un documento </w:t>
      </w:r>
      <w:r w:rsidRPr="0044587B">
        <w:rPr>
          <w:rFonts w:ascii="Palatino Linotype" w:eastAsiaTheme="minorEastAsia" w:hAnsi="Palatino Linotype" w:cs="Arial"/>
          <w:i/>
          <w:color w:val="000000"/>
          <w:lang w:val="es-ES_tradnl"/>
        </w:rPr>
        <w:t>ad hoc</w:t>
      </w:r>
      <w:r w:rsidRPr="0044587B">
        <w:rPr>
          <w:rFonts w:ascii="Palatino Linotype" w:eastAsiaTheme="minorEastAsia" w:hAnsi="Palatino Linotype" w:cs="Arial"/>
          <w:color w:val="000000"/>
          <w:lang w:val="es-ES_tradnl"/>
        </w:rPr>
        <w:t>, para satisfacer el Derecho de Acceso a la Información Pública.</w:t>
      </w:r>
    </w:p>
    <w:p w:rsidR="005A5A4F" w:rsidRPr="0044587B" w:rsidRDefault="005A5A4F" w:rsidP="005A5A4F">
      <w:pPr>
        <w:spacing w:line="360" w:lineRule="auto"/>
        <w:jc w:val="both"/>
        <w:rPr>
          <w:rFonts w:ascii="Palatino Linotype" w:eastAsiaTheme="minorEastAsia" w:hAnsi="Palatino Linotype" w:cs="Arial"/>
          <w:color w:val="000000"/>
          <w:lang w:val="es-ES_tradnl"/>
        </w:rPr>
      </w:pPr>
    </w:p>
    <w:p w:rsidR="005A5A4F" w:rsidRPr="0044587B" w:rsidRDefault="005A5A4F" w:rsidP="005A5A4F">
      <w:pPr>
        <w:spacing w:line="360" w:lineRule="auto"/>
        <w:jc w:val="both"/>
        <w:rPr>
          <w:rFonts w:ascii="Palatino Linotype" w:eastAsiaTheme="minorEastAsia" w:hAnsi="Palatino Linotype" w:cs="Arial"/>
          <w:color w:val="000000" w:themeColor="text1"/>
          <w:lang w:val="es-ES_tradnl"/>
        </w:rPr>
      </w:pPr>
      <w:r w:rsidRPr="0044587B">
        <w:rPr>
          <w:rFonts w:ascii="Palatino Linotype" w:eastAsiaTheme="minorEastAsia" w:hAnsi="Palatino Linotype" w:cs="Arial"/>
          <w:color w:val="000000" w:themeColor="text1"/>
          <w:lang w:val="es-ES_tradnl"/>
        </w:rPr>
        <w:t xml:space="preserve">Asimismo, el artículo 24 de la Ley de la materia dispone que los Sujetos Obligados sólo proporcionarán la información pública que </w:t>
      </w:r>
      <w:r w:rsidRPr="0044587B">
        <w:rPr>
          <w:rFonts w:ascii="Palatino Linotype" w:eastAsiaTheme="minorEastAsia" w:hAnsi="Palatino Linotype" w:cs="Arial"/>
          <w:lang w:val="es-ES_tradnl"/>
        </w:rPr>
        <w:t>generen</w:t>
      </w:r>
      <w:r w:rsidRPr="0044587B">
        <w:rPr>
          <w:rFonts w:ascii="Palatino Linotype" w:eastAsiaTheme="minorEastAsia" w:hAnsi="Palatino Linotype" w:cs="Arial"/>
          <w:color w:val="000000" w:themeColor="text1"/>
          <w:lang w:val="es-ES_tradnl"/>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5A5A4F" w:rsidRPr="0044587B" w:rsidRDefault="005A5A4F" w:rsidP="005A5A4F">
      <w:pPr>
        <w:spacing w:line="360" w:lineRule="auto"/>
        <w:jc w:val="both"/>
        <w:rPr>
          <w:rFonts w:ascii="Palatino Linotype" w:eastAsiaTheme="minorEastAsia" w:hAnsi="Palatino Linotype" w:cs="Arial"/>
          <w:color w:val="000000" w:themeColor="text1"/>
          <w:lang w:val="es-ES_tradnl"/>
        </w:rPr>
      </w:pPr>
    </w:p>
    <w:p w:rsidR="005A5A4F" w:rsidRPr="0044587B" w:rsidRDefault="005A5A4F" w:rsidP="005A5A4F">
      <w:pPr>
        <w:spacing w:line="360" w:lineRule="auto"/>
        <w:jc w:val="both"/>
        <w:rPr>
          <w:rFonts w:ascii="Palatino Linotype" w:eastAsiaTheme="minorEastAsia" w:hAnsi="Palatino Linotype" w:cs="Arial"/>
          <w:color w:val="000000" w:themeColor="text1"/>
          <w:lang w:val="es-ES_tradnl"/>
        </w:rPr>
      </w:pPr>
      <w:r w:rsidRPr="0044587B">
        <w:rPr>
          <w:rFonts w:ascii="Palatino Linotype" w:eastAsiaTheme="minorEastAsia" w:hAnsi="Palatino Linotype" w:cs="Arial"/>
          <w:color w:val="000000" w:themeColor="text1"/>
          <w:lang w:val="es-ES_tradnl"/>
        </w:rPr>
        <w:t xml:space="preserve">En esta misma tesitura, es de subrayar que el Derecho de Acceso a la Información Pública consiste en que la información solicitada conste en un soporte documental en cualquiera de sus formas, a saber: </w:t>
      </w:r>
      <w:r w:rsidRPr="0044587B">
        <w:rPr>
          <w:rFonts w:ascii="Palatino Linotype" w:eastAsiaTheme="minorEastAsia" w:hAnsi="Palatino Linotype" w:cs="Arial"/>
          <w:lang w:val="es-ES_tradn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44587B">
        <w:rPr>
          <w:rFonts w:ascii="Palatino Linotype" w:eastAsiaTheme="minorEastAsia" w:hAnsi="Palatino Linotype" w:cs="Arial"/>
          <w:color w:val="000000" w:themeColor="text1"/>
          <w:lang w:val="es-ES_tradnl"/>
        </w:rPr>
        <w:t xml:space="preserve">; los que, </w:t>
      </w:r>
      <w:r w:rsidRPr="0044587B">
        <w:rPr>
          <w:rFonts w:ascii="Palatino Linotype" w:eastAsiaTheme="minorEastAsia" w:hAnsi="Palatino Linotype" w:cs="Arial"/>
          <w:lang w:val="es-ES_tradnl"/>
        </w:rPr>
        <w:t>podrán estar en cualquier medio, sea escrito, impreso, sonoro, visual, electrónico, informático u holográfico</w:t>
      </w:r>
      <w:r w:rsidRPr="0044587B">
        <w:rPr>
          <w:rFonts w:ascii="Palatino Linotype" w:eastAsiaTheme="minorEastAsia" w:hAnsi="Palatino Linotype" w:cs="Arial"/>
          <w:color w:val="000000" w:themeColor="text1"/>
          <w:lang w:val="es-ES_tradnl"/>
        </w:rPr>
        <w:t xml:space="preserve">, de conformidad con el artículo 3, fracción XI de la Ley de la materia, el cual dispone lo siguiente: </w:t>
      </w:r>
    </w:p>
    <w:p w:rsidR="005A5A4F" w:rsidRPr="0044587B" w:rsidRDefault="005A5A4F" w:rsidP="005A5A4F">
      <w:pPr>
        <w:ind w:left="851" w:right="850"/>
        <w:jc w:val="both"/>
        <w:rPr>
          <w:rFonts w:ascii="Palatino Linotype" w:eastAsiaTheme="minorEastAsia" w:hAnsi="Palatino Linotype" w:cs="Arial"/>
          <w:i/>
          <w:color w:val="000000"/>
          <w:sz w:val="22"/>
          <w:szCs w:val="22"/>
          <w:lang w:val="es-ES_tradnl"/>
        </w:rPr>
      </w:pPr>
    </w:p>
    <w:p w:rsidR="005A5A4F" w:rsidRPr="0044587B" w:rsidRDefault="005A5A4F" w:rsidP="005A5A4F">
      <w:pPr>
        <w:ind w:left="851" w:right="901"/>
        <w:jc w:val="both"/>
        <w:rPr>
          <w:rFonts w:ascii="Palatino Linotype" w:eastAsiaTheme="minorEastAsia" w:hAnsi="Palatino Linotype" w:cs="Arial"/>
          <w:i/>
          <w:color w:val="000000"/>
          <w:sz w:val="22"/>
          <w:szCs w:val="22"/>
          <w:lang w:val="es-ES_tradnl"/>
        </w:rPr>
      </w:pPr>
      <w:r w:rsidRPr="0044587B">
        <w:rPr>
          <w:rFonts w:ascii="Palatino Linotype" w:eastAsiaTheme="minorEastAsia" w:hAnsi="Palatino Linotype" w:cs="Arial"/>
          <w:i/>
          <w:color w:val="000000"/>
          <w:sz w:val="22"/>
          <w:szCs w:val="22"/>
          <w:lang w:val="es-ES_tradnl"/>
        </w:rPr>
        <w:lastRenderedPageBreak/>
        <w:t>“</w:t>
      </w:r>
      <w:r w:rsidRPr="0044587B">
        <w:rPr>
          <w:rFonts w:ascii="Palatino Linotype" w:eastAsiaTheme="minorEastAsia" w:hAnsi="Palatino Linotype" w:cs="Arial"/>
          <w:b/>
          <w:i/>
          <w:color w:val="000000"/>
          <w:sz w:val="22"/>
          <w:szCs w:val="22"/>
          <w:lang w:val="es-ES_tradnl"/>
        </w:rPr>
        <w:t xml:space="preserve">Artículo 3. </w:t>
      </w:r>
      <w:r w:rsidRPr="0044587B">
        <w:rPr>
          <w:rFonts w:ascii="Palatino Linotype" w:eastAsiaTheme="minorEastAsia" w:hAnsi="Palatino Linotype" w:cs="Arial"/>
          <w:i/>
          <w:color w:val="000000"/>
          <w:sz w:val="22"/>
          <w:szCs w:val="22"/>
          <w:lang w:val="es-ES_tradnl"/>
        </w:rPr>
        <w:t>Para los efectos de la presente Ley se entenderá por:</w:t>
      </w:r>
    </w:p>
    <w:p w:rsidR="005A5A4F" w:rsidRPr="0044587B" w:rsidRDefault="005A5A4F" w:rsidP="005A5A4F">
      <w:pPr>
        <w:ind w:left="851" w:right="850"/>
        <w:jc w:val="both"/>
        <w:rPr>
          <w:rFonts w:ascii="Palatino Linotype" w:eastAsiaTheme="minorEastAsia" w:hAnsi="Palatino Linotype" w:cs="Arial"/>
          <w:i/>
          <w:color w:val="000000"/>
          <w:sz w:val="22"/>
          <w:szCs w:val="22"/>
          <w:lang w:val="es-ES_tradnl"/>
        </w:rPr>
      </w:pPr>
      <w:r w:rsidRPr="0044587B">
        <w:rPr>
          <w:rFonts w:ascii="Palatino Linotype" w:eastAsiaTheme="minorEastAsia" w:hAnsi="Palatino Linotype" w:cs="Arial"/>
          <w:i/>
          <w:color w:val="000000"/>
          <w:sz w:val="22"/>
          <w:szCs w:val="22"/>
          <w:lang w:val="es-ES_tradnl"/>
        </w:rPr>
        <w:t>…</w:t>
      </w:r>
    </w:p>
    <w:p w:rsidR="005A5A4F" w:rsidRPr="0044587B" w:rsidRDefault="005A5A4F" w:rsidP="005A5A4F">
      <w:pPr>
        <w:ind w:left="851" w:right="901"/>
        <w:jc w:val="both"/>
        <w:rPr>
          <w:rFonts w:ascii="Palatino Linotype" w:eastAsiaTheme="minorEastAsia" w:hAnsi="Palatino Linotype" w:cs="Arial"/>
          <w:i/>
          <w:color w:val="000000"/>
          <w:sz w:val="22"/>
          <w:szCs w:val="22"/>
          <w:lang w:val="es-ES_tradnl"/>
        </w:rPr>
      </w:pPr>
      <w:r w:rsidRPr="0044587B">
        <w:rPr>
          <w:rFonts w:ascii="Palatino Linotype" w:eastAsiaTheme="minorEastAsia" w:hAnsi="Palatino Linotype" w:cs="Arial"/>
          <w:b/>
          <w:i/>
          <w:color w:val="000000"/>
          <w:sz w:val="22"/>
          <w:szCs w:val="22"/>
          <w:lang w:val="es-ES_tradnl"/>
        </w:rPr>
        <w:t>XI. Documento:</w:t>
      </w:r>
      <w:r w:rsidRPr="0044587B">
        <w:rPr>
          <w:rFonts w:ascii="Palatino Linotype" w:eastAsiaTheme="minorEastAsia" w:hAnsi="Palatino Linotype" w:cs="Arial"/>
          <w:i/>
          <w:color w:val="000000"/>
          <w:sz w:val="22"/>
          <w:szCs w:val="22"/>
          <w:lang w:val="es-ES_tradnl"/>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5A5A4F" w:rsidRPr="0044587B" w:rsidRDefault="005A5A4F" w:rsidP="005A5A4F">
      <w:pPr>
        <w:ind w:left="851" w:right="901"/>
        <w:jc w:val="both"/>
        <w:rPr>
          <w:rFonts w:ascii="Palatino Linotype" w:eastAsiaTheme="minorEastAsia" w:hAnsi="Palatino Linotype" w:cs="Arial"/>
          <w:i/>
          <w:color w:val="000000"/>
          <w:sz w:val="22"/>
          <w:szCs w:val="22"/>
          <w:lang w:val="es-ES_tradnl"/>
        </w:rPr>
      </w:pPr>
      <w:r w:rsidRPr="0044587B">
        <w:rPr>
          <w:rFonts w:ascii="Palatino Linotype" w:eastAsiaTheme="minorEastAsia" w:hAnsi="Palatino Linotype" w:cs="Arial"/>
          <w:b/>
          <w:i/>
          <w:color w:val="000000"/>
          <w:sz w:val="22"/>
          <w:szCs w:val="22"/>
          <w:lang w:val="es-ES_tradnl"/>
        </w:rPr>
        <w:t>…</w:t>
      </w:r>
      <w:r w:rsidRPr="0044587B">
        <w:rPr>
          <w:rFonts w:ascii="Palatino Linotype" w:eastAsiaTheme="minorEastAsia" w:hAnsi="Palatino Linotype" w:cs="Arial"/>
          <w:i/>
          <w:color w:val="000000"/>
          <w:sz w:val="22"/>
          <w:szCs w:val="22"/>
          <w:lang w:val="es-ES_tradnl"/>
        </w:rPr>
        <w:t>”</w:t>
      </w:r>
    </w:p>
    <w:p w:rsidR="005A5A4F" w:rsidRPr="0044587B" w:rsidRDefault="005A5A4F" w:rsidP="005A5A4F">
      <w:pPr>
        <w:ind w:left="851" w:right="850"/>
        <w:jc w:val="both"/>
        <w:rPr>
          <w:rFonts w:ascii="Palatino Linotype" w:eastAsiaTheme="minorEastAsia" w:hAnsi="Palatino Linotype" w:cs="Arial"/>
          <w:sz w:val="22"/>
          <w:szCs w:val="22"/>
          <w:lang w:val="es-ES_tradnl"/>
        </w:rPr>
      </w:pPr>
    </w:p>
    <w:p w:rsidR="005A5A4F" w:rsidRPr="0044587B" w:rsidRDefault="005A5A4F" w:rsidP="005A5A4F">
      <w:pPr>
        <w:autoSpaceDE w:val="0"/>
        <w:autoSpaceDN w:val="0"/>
        <w:adjustRightInd w:val="0"/>
        <w:spacing w:line="360" w:lineRule="auto"/>
        <w:jc w:val="both"/>
        <w:rPr>
          <w:rFonts w:ascii="Palatino Linotype" w:eastAsiaTheme="minorEastAsia" w:hAnsi="Palatino Linotype" w:cs="Arial"/>
          <w:lang w:val="es-ES_tradnl"/>
        </w:rPr>
      </w:pPr>
      <w:r w:rsidRPr="0044587B">
        <w:rPr>
          <w:rFonts w:ascii="Palatino Linotype" w:eastAsiaTheme="minorEastAsia" w:hAnsi="Palatino Linotype" w:cs="Arial"/>
          <w:lang w:val="es-ES_tradnl"/>
        </w:rPr>
        <w:t xml:space="preserve">Siendo aplicable el Criterio </w:t>
      </w:r>
      <w:r w:rsidRPr="0044587B">
        <w:rPr>
          <w:rFonts w:ascii="Palatino Linotype" w:eastAsiaTheme="minorEastAsia" w:hAnsi="Palatino Linotype" w:cs="Arial"/>
          <w:bCs/>
          <w:lang w:val="es-ES_tradnl"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44587B">
        <w:rPr>
          <w:rFonts w:ascii="Palatino Linotype" w:eastAsiaTheme="minorEastAsia" w:hAnsi="Palatino Linotype" w:cs="Arial"/>
          <w:lang w:val="es-ES_tradnl"/>
        </w:rPr>
        <w:t>cuyo rubro y texto dispone:</w:t>
      </w:r>
    </w:p>
    <w:p w:rsidR="005A5A4F" w:rsidRPr="0044587B" w:rsidRDefault="005A5A4F" w:rsidP="005A5A4F">
      <w:pPr>
        <w:ind w:left="851" w:right="850"/>
        <w:jc w:val="both"/>
        <w:rPr>
          <w:rFonts w:ascii="Palatino Linotype" w:eastAsiaTheme="minorEastAsia" w:hAnsi="Palatino Linotype" w:cs="Arial"/>
          <w:sz w:val="20"/>
          <w:szCs w:val="20"/>
          <w:lang w:val="es-ES_tradnl"/>
        </w:rPr>
      </w:pPr>
    </w:p>
    <w:p w:rsidR="005A5A4F" w:rsidRPr="0044587B" w:rsidRDefault="005A5A4F" w:rsidP="005A5A4F">
      <w:pPr>
        <w:ind w:left="851" w:right="901"/>
        <w:jc w:val="both"/>
        <w:rPr>
          <w:rFonts w:ascii="Palatino Linotype" w:eastAsiaTheme="minorEastAsia" w:hAnsi="Palatino Linotype" w:cs="Arial"/>
          <w:b/>
          <w:i/>
          <w:sz w:val="22"/>
          <w:szCs w:val="22"/>
          <w:lang w:val="es-ES_tradnl" w:eastAsia="es-MX"/>
        </w:rPr>
      </w:pPr>
      <w:r w:rsidRPr="0044587B">
        <w:rPr>
          <w:rFonts w:ascii="Palatino Linotype" w:eastAsiaTheme="minorEastAsia" w:hAnsi="Palatino Linotype" w:cs="Arial"/>
          <w:b/>
          <w:sz w:val="22"/>
          <w:szCs w:val="22"/>
          <w:lang w:val="es-ES_tradnl" w:eastAsia="es-MX"/>
        </w:rPr>
        <w:t>“</w:t>
      </w:r>
      <w:r w:rsidRPr="0044587B">
        <w:rPr>
          <w:rFonts w:ascii="Palatino Linotype" w:eastAsiaTheme="minorEastAsia" w:hAnsi="Palatino Linotype" w:cs="Arial"/>
          <w:b/>
          <w:i/>
          <w:sz w:val="22"/>
          <w:szCs w:val="22"/>
          <w:lang w:val="es-ES_tradnl" w:eastAsia="es-MX"/>
        </w:rPr>
        <w:t>CRITERIO 0002-11</w:t>
      </w:r>
    </w:p>
    <w:p w:rsidR="005A5A4F" w:rsidRPr="0044587B" w:rsidRDefault="005A5A4F" w:rsidP="005A5A4F">
      <w:pPr>
        <w:ind w:left="851" w:right="901"/>
        <w:jc w:val="both"/>
        <w:rPr>
          <w:rFonts w:ascii="Palatino Linotype" w:eastAsiaTheme="minorEastAsia" w:hAnsi="Palatino Linotype" w:cs="Arial"/>
          <w:i/>
          <w:sz w:val="22"/>
          <w:szCs w:val="22"/>
          <w:lang w:val="es-ES_tradnl" w:eastAsia="es-MX"/>
        </w:rPr>
      </w:pPr>
      <w:r w:rsidRPr="0044587B">
        <w:rPr>
          <w:rFonts w:ascii="Palatino Linotype" w:eastAsiaTheme="minorEastAsia" w:hAnsi="Palatino Linotype" w:cs="Arial"/>
          <w:b/>
          <w:i/>
          <w:sz w:val="22"/>
          <w:szCs w:val="22"/>
          <w:u w:val="single"/>
          <w:lang w:val="es-ES_tradnl" w:eastAsia="es-MX"/>
        </w:rPr>
        <w:t xml:space="preserve">INFORMACIÓN PÚBLICA, CONCEPTO DE, EN MATERIA DE TRANSPARENCIA. INTERPRETACIÓN SISTEMÁTICA DE LOS ARTÍCULOS 2°, FRACCIÓN </w:t>
      </w:r>
      <w:r w:rsidRPr="0044587B">
        <w:rPr>
          <w:rFonts w:ascii="Palatino Linotype" w:eastAsiaTheme="minorEastAsia" w:hAnsi="Palatino Linotype" w:cs="Arial"/>
          <w:b/>
          <w:bCs/>
          <w:i/>
          <w:sz w:val="22"/>
          <w:szCs w:val="22"/>
          <w:u w:val="single"/>
          <w:lang w:val="es-ES_tradnl" w:eastAsia="es-MX"/>
        </w:rPr>
        <w:t xml:space="preserve">V, XV, Y XVI, </w:t>
      </w:r>
      <w:r w:rsidRPr="0044587B">
        <w:rPr>
          <w:rFonts w:ascii="Palatino Linotype" w:eastAsiaTheme="minorEastAsia" w:hAnsi="Palatino Linotype" w:cs="Arial"/>
          <w:b/>
          <w:i/>
          <w:sz w:val="22"/>
          <w:szCs w:val="22"/>
          <w:u w:val="single"/>
          <w:lang w:val="es-ES_tradnl" w:eastAsia="es-MX"/>
        </w:rPr>
        <w:t>3°, 4°, 11 Y 41.</w:t>
      </w:r>
      <w:r w:rsidRPr="0044587B">
        <w:rPr>
          <w:rFonts w:ascii="Palatino Linotype" w:eastAsiaTheme="minorEastAsia" w:hAnsi="Palatino Linotype" w:cs="Arial"/>
          <w:i/>
          <w:sz w:val="22"/>
          <w:szCs w:val="22"/>
          <w:lang w:val="es-ES_tradnl"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5A5A4F" w:rsidRPr="0044587B" w:rsidRDefault="005A5A4F" w:rsidP="005A5A4F">
      <w:pPr>
        <w:ind w:left="851" w:right="850"/>
        <w:jc w:val="both"/>
        <w:rPr>
          <w:rFonts w:ascii="Palatino Linotype" w:eastAsiaTheme="minorEastAsia" w:hAnsi="Palatino Linotype" w:cs="Arial"/>
          <w:i/>
          <w:sz w:val="22"/>
          <w:szCs w:val="22"/>
          <w:lang w:val="es-ES_tradnl" w:eastAsia="es-MX"/>
        </w:rPr>
      </w:pPr>
      <w:r w:rsidRPr="0044587B">
        <w:rPr>
          <w:rFonts w:ascii="Palatino Linotype" w:eastAsiaTheme="minorEastAsia" w:hAnsi="Palatino Linotype" w:cs="Arial"/>
          <w:i/>
          <w:sz w:val="22"/>
          <w:szCs w:val="22"/>
          <w:lang w:val="es-ES_tradnl" w:eastAsia="es-MX"/>
        </w:rPr>
        <w:t>En consecuencia el acceso a la información se refiere a que se cumplan cualquiera de los siguientes tres supuestos:</w:t>
      </w:r>
    </w:p>
    <w:p w:rsidR="005A5A4F" w:rsidRPr="0044587B" w:rsidRDefault="005A5A4F" w:rsidP="005A5A4F">
      <w:pPr>
        <w:ind w:left="851" w:right="901"/>
        <w:jc w:val="both"/>
        <w:rPr>
          <w:rFonts w:ascii="Palatino Linotype" w:eastAsiaTheme="minorEastAsia" w:hAnsi="Palatino Linotype" w:cs="Arial"/>
          <w:b/>
          <w:i/>
          <w:sz w:val="22"/>
          <w:szCs w:val="22"/>
          <w:u w:val="single"/>
          <w:lang w:val="es-ES_tradnl" w:eastAsia="es-MX"/>
        </w:rPr>
      </w:pPr>
      <w:r w:rsidRPr="0044587B">
        <w:rPr>
          <w:rFonts w:ascii="Palatino Linotype" w:eastAsiaTheme="minorEastAsia" w:hAnsi="Palatino Linotype" w:cs="Arial"/>
          <w:b/>
          <w:i/>
          <w:sz w:val="22"/>
          <w:szCs w:val="22"/>
          <w:u w:val="single"/>
          <w:lang w:val="es-ES_tradnl" w:eastAsia="es-MX"/>
        </w:rPr>
        <w:t>1) Que se trate de información registrada en cualquier soporte documental, que en ejercicio de las atribuciones conferidas, sea generada por los Sujetos Obligados;</w:t>
      </w:r>
    </w:p>
    <w:p w:rsidR="005A5A4F" w:rsidRPr="0044587B" w:rsidRDefault="005A5A4F" w:rsidP="005A5A4F">
      <w:pPr>
        <w:ind w:left="851" w:right="901"/>
        <w:jc w:val="both"/>
        <w:rPr>
          <w:rFonts w:ascii="Palatino Linotype" w:eastAsiaTheme="minorEastAsia" w:hAnsi="Palatino Linotype" w:cs="Arial"/>
          <w:i/>
          <w:vanish/>
          <w:sz w:val="22"/>
          <w:szCs w:val="22"/>
          <w:lang w:val="es-ES_tradnl" w:eastAsia="es-MX"/>
        </w:rPr>
      </w:pPr>
      <w:r w:rsidRPr="0044587B">
        <w:rPr>
          <w:rFonts w:ascii="Palatino Linotype" w:eastAsiaTheme="minorEastAsia" w:hAnsi="Palatino Linotype" w:cs="Arial"/>
          <w:i/>
          <w:sz w:val="22"/>
          <w:szCs w:val="22"/>
          <w:lang w:val="es-ES_tradnl" w:eastAsia="es-MX"/>
        </w:rPr>
        <w:t>2) Q</w:t>
      </w:r>
      <w:proofErr w:type="gramStart"/>
      <w:r w:rsidRPr="0044587B">
        <w:rPr>
          <w:rFonts w:ascii="Palatino Linotype" w:eastAsiaTheme="minorEastAsia" w:hAnsi="Palatino Linotype" w:cs="Arial"/>
          <w:i/>
          <w:sz w:val="22"/>
          <w:szCs w:val="22"/>
          <w:lang w:val="es-ES_tradnl" w:eastAsia="es-MX"/>
        </w:rPr>
        <w:t>}ue</w:t>
      </w:r>
      <w:proofErr w:type="gramEnd"/>
      <w:r w:rsidRPr="0044587B">
        <w:rPr>
          <w:rFonts w:ascii="Palatino Linotype" w:eastAsiaTheme="minorEastAsia" w:hAnsi="Palatino Linotype" w:cs="Arial"/>
          <w:i/>
          <w:sz w:val="22"/>
          <w:szCs w:val="22"/>
          <w:lang w:val="es-ES_tradnl" w:eastAsia="es-MX"/>
        </w:rPr>
        <w:t xml:space="preserve"> se trate de información registrada en cualquier soporte documental, que en ejercicio de las atribuciones conferidas, sea administrada por los Sujetos Obligados, y</w:t>
      </w:r>
    </w:p>
    <w:p w:rsidR="005A5A4F" w:rsidRPr="0044587B" w:rsidRDefault="005A5A4F" w:rsidP="005A5A4F">
      <w:pPr>
        <w:ind w:left="851" w:right="901"/>
        <w:jc w:val="both"/>
        <w:rPr>
          <w:rFonts w:ascii="Palatino Linotype" w:eastAsiaTheme="minorEastAsia" w:hAnsi="Palatino Linotype" w:cs="Arial"/>
          <w:i/>
          <w:sz w:val="22"/>
          <w:szCs w:val="22"/>
          <w:lang w:val="es-ES_tradnl" w:eastAsia="es-MX"/>
        </w:rPr>
      </w:pPr>
      <w:r w:rsidRPr="0044587B">
        <w:rPr>
          <w:rFonts w:ascii="Palatino Linotype" w:eastAsiaTheme="minorEastAsia" w:hAnsi="Palatino Linotype" w:cs="Arial"/>
          <w:i/>
          <w:sz w:val="22"/>
          <w:szCs w:val="22"/>
          <w:lang w:val="es-ES_tradnl" w:eastAsia="es-MX"/>
        </w:rPr>
        <w:t>3) Que se trate de información registrada en cualquier soporte documental, que en ejercicio de las atribuciones conferidas, se encuentre en posesión de los Sujetos Obligados.” (SIC)</w:t>
      </w:r>
    </w:p>
    <w:p w:rsidR="005A5A4F" w:rsidRPr="0044587B" w:rsidRDefault="005A5A4F" w:rsidP="005A5A4F">
      <w:pPr>
        <w:ind w:left="851" w:right="901"/>
        <w:jc w:val="both"/>
        <w:rPr>
          <w:rFonts w:ascii="Palatino Linotype" w:eastAsiaTheme="minorEastAsia" w:hAnsi="Palatino Linotype" w:cs="Arial"/>
          <w:i/>
          <w:sz w:val="20"/>
          <w:szCs w:val="22"/>
          <w:lang w:val="es-ES_tradnl"/>
        </w:rPr>
      </w:pPr>
    </w:p>
    <w:p w:rsidR="005A5A4F" w:rsidRPr="0044587B" w:rsidRDefault="005A5A4F" w:rsidP="005A5A4F">
      <w:pPr>
        <w:autoSpaceDE w:val="0"/>
        <w:autoSpaceDN w:val="0"/>
        <w:adjustRightInd w:val="0"/>
        <w:spacing w:line="360" w:lineRule="auto"/>
        <w:jc w:val="both"/>
        <w:rPr>
          <w:rFonts w:ascii="Palatino Linotype" w:eastAsia="MS Mincho" w:hAnsi="Palatino Linotype" w:cstheme="minorBidi"/>
          <w:lang w:val="es-ES_tradnl"/>
        </w:rPr>
      </w:pPr>
      <w:r w:rsidRPr="0044587B">
        <w:rPr>
          <w:rFonts w:ascii="Palatino Linotype" w:eastAsia="MS Mincho" w:hAnsi="Palatino Linotype" w:cstheme="minorBidi"/>
          <w:lang w:val="es-ES_tradnl"/>
        </w:rPr>
        <w:t>Además, es importante señalar que, de conformidad con el artículo 18 de la Ley de Transparencia y Acceso a la Información Pública del Estado de México y Municipios, los Sujetos Obligados deben documentar todos sus actos que realicen derivado del ejercicio de sus atribuciones, como se aprecia de la lectura del precepto legal en comento:</w:t>
      </w:r>
    </w:p>
    <w:p w:rsidR="005A5A4F" w:rsidRPr="0044587B" w:rsidRDefault="005A5A4F" w:rsidP="005A5A4F">
      <w:pPr>
        <w:autoSpaceDE w:val="0"/>
        <w:autoSpaceDN w:val="0"/>
        <w:adjustRightInd w:val="0"/>
        <w:ind w:left="851" w:right="902"/>
        <w:jc w:val="both"/>
        <w:rPr>
          <w:rFonts w:ascii="Palatino Linotype" w:eastAsiaTheme="minorEastAsia" w:hAnsi="Palatino Linotype" w:cs="Arial"/>
          <w:b/>
          <w:i/>
          <w:sz w:val="22"/>
          <w:szCs w:val="22"/>
        </w:rPr>
      </w:pPr>
      <w:r w:rsidRPr="0044587B">
        <w:rPr>
          <w:rFonts w:ascii="Palatino Linotype" w:eastAsiaTheme="minorEastAsia" w:hAnsi="Palatino Linotype" w:cs="Arial"/>
          <w:b/>
          <w:bCs/>
          <w:i/>
          <w:sz w:val="22"/>
          <w:szCs w:val="22"/>
        </w:rPr>
        <w:t xml:space="preserve">“Artículo 18. </w:t>
      </w:r>
      <w:r w:rsidRPr="0044587B">
        <w:rPr>
          <w:rFonts w:ascii="Palatino Linotype" w:eastAsiaTheme="minorEastAsia" w:hAnsi="Palatino Linotype" w:cs="Arial"/>
          <w:i/>
          <w:sz w:val="22"/>
          <w:szCs w:val="22"/>
        </w:rPr>
        <w:t>Los sujetos obligados deberán documentar todo acto que derive del ejercicio de sus facultades, competencias o funciones, considerando desde su origen la eventual publicidad y reutilización de la información que generen.” (Sic)</w:t>
      </w:r>
    </w:p>
    <w:p w:rsidR="005A5A4F" w:rsidRPr="0044587B" w:rsidRDefault="005A5A4F" w:rsidP="005A5A4F">
      <w:pPr>
        <w:autoSpaceDE w:val="0"/>
        <w:autoSpaceDN w:val="0"/>
        <w:adjustRightInd w:val="0"/>
        <w:spacing w:line="360" w:lineRule="auto"/>
        <w:jc w:val="both"/>
        <w:rPr>
          <w:rFonts w:ascii="Palatino Linotype" w:hAnsi="Palatino Linotype" w:cs="Arial"/>
          <w:lang w:val="es-ES"/>
        </w:rPr>
      </w:pPr>
    </w:p>
    <w:p w:rsidR="005A5A4F" w:rsidRPr="0044587B" w:rsidRDefault="005A5A4F" w:rsidP="005A5A4F">
      <w:pPr>
        <w:autoSpaceDE w:val="0"/>
        <w:autoSpaceDN w:val="0"/>
        <w:adjustRightInd w:val="0"/>
        <w:spacing w:line="360" w:lineRule="auto"/>
        <w:jc w:val="both"/>
        <w:rPr>
          <w:rFonts w:ascii="Palatino Linotype" w:eastAsia="MS Mincho" w:hAnsi="Palatino Linotype" w:cs="Tahoma"/>
          <w:lang w:val="es-ES_tradnl"/>
        </w:rPr>
      </w:pPr>
      <w:r w:rsidRPr="0044587B">
        <w:rPr>
          <w:rFonts w:ascii="Palatino Linotype" w:eastAsiaTheme="minorEastAsia" w:hAnsi="Palatino Linotype" w:cs="Arial"/>
          <w:lang w:val="es-ES_tradnl" w:eastAsia="es-MX"/>
        </w:rPr>
        <w:t xml:space="preserve">De la misma </w:t>
      </w:r>
      <w:r w:rsidRPr="0044587B">
        <w:rPr>
          <w:rFonts w:ascii="Palatino Linotype" w:eastAsia="MS Mincho" w:hAnsi="Palatino Linotype" w:cstheme="minorBidi"/>
          <w:lang w:val="es-ES_tradnl"/>
        </w:rPr>
        <w:t>forma</w:t>
      </w:r>
      <w:r w:rsidRPr="0044587B">
        <w:rPr>
          <w:rFonts w:ascii="Palatino Linotype" w:eastAsiaTheme="minorEastAsia" w:hAnsi="Palatino Linotype" w:cs="Arial"/>
          <w:lang w:val="es-ES_tradnl" w:eastAsia="es-MX"/>
        </w:rPr>
        <w:t xml:space="preserve">, </w:t>
      </w:r>
      <w:r w:rsidRPr="0044587B">
        <w:rPr>
          <w:rFonts w:ascii="Palatino Linotype" w:eastAsia="MS Mincho" w:hAnsi="Palatino Linotype" w:cstheme="minorBidi"/>
          <w:lang w:val="es-ES_tradnl"/>
        </w:rPr>
        <w:t>se cita el contenido del artículo 160</w:t>
      </w:r>
      <w:r w:rsidRPr="0044587B">
        <w:rPr>
          <w:rFonts w:ascii="Palatino Linotype" w:eastAsiaTheme="minorEastAsia" w:hAnsi="Palatino Linotype" w:cs="Arial"/>
          <w:lang w:val="es-ES_tradnl"/>
        </w:rPr>
        <w:t xml:space="preserve"> de la Ley </w:t>
      </w:r>
      <w:r w:rsidRPr="0044587B">
        <w:rPr>
          <w:rFonts w:ascii="Palatino Linotype" w:eastAsia="MS Mincho" w:hAnsi="Palatino Linotype" w:cs="Tahoma"/>
          <w:lang w:val="es-ES_tradnl"/>
        </w:rPr>
        <w:t>General de Transparencia y Acceso a la Información Pública que a la letra dispone:</w:t>
      </w:r>
    </w:p>
    <w:p w:rsidR="005A5A4F" w:rsidRPr="0044587B" w:rsidRDefault="005A5A4F" w:rsidP="005A5A4F">
      <w:pPr>
        <w:autoSpaceDE w:val="0"/>
        <w:autoSpaceDN w:val="0"/>
        <w:adjustRightInd w:val="0"/>
        <w:jc w:val="both"/>
        <w:rPr>
          <w:rFonts w:ascii="Palatino Linotype" w:eastAsiaTheme="minorEastAsia" w:hAnsi="Palatino Linotype" w:cs="Arial"/>
          <w:lang w:val="es-ES_tradnl" w:eastAsia="es-MX"/>
        </w:rPr>
      </w:pPr>
    </w:p>
    <w:p w:rsidR="005A5A4F" w:rsidRPr="0044587B" w:rsidRDefault="005A5A4F" w:rsidP="005A5A4F">
      <w:pPr>
        <w:ind w:left="851" w:right="901"/>
        <w:jc w:val="both"/>
        <w:rPr>
          <w:rFonts w:ascii="Palatino Linotype" w:eastAsiaTheme="minorEastAsia" w:hAnsi="Palatino Linotype" w:cs="Arial"/>
          <w:i/>
          <w:sz w:val="22"/>
          <w:szCs w:val="22"/>
          <w:lang w:val="es-ES_tradnl" w:eastAsia="gl-ES"/>
        </w:rPr>
      </w:pPr>
      <w:r w:rsidRPr="0044587B">
        <w:rPr>
          <w:rFonts w:ascii="Palatino Linotype" w:eastAsiaTheme="minorEastAsia" w:hAnsi="Palatino Linotype" w:cs="Arial"/>
          <w:b/>
          <w:i/>
          <w:sz w:val="22"/>
          <w:szCs w:val="22"/>
          <w:lang w:val="es-ES_tradnl" w:eastAsia="gl-ES"/>
        </w:rPr>
        <w:t>“Artículo 160</w:t>
      </w:r>
      <w:r w:rsidRPr="0044587B">
        <w:rPr>
          <w:rFonts w:ascii="Palatino Linotype" w:eastAsiaTheme="minorEastAsia" w:hAnsi="Palatino Linotype" w:cs="Arial"/>
          <w:i/>
          <w:sz w:val="22"/>
          <w:szCs w:val="22"/>
          <w:lang w:val="es-ES_tradnl" w:eastAsia="gl-ES"/>
        </w:rPr>
        <w:t xml:space="preserve">. Los </w:t>
      </w:r>
      <w:r w:rsidRPr="0044587B">
        <w:rPr>
          <w:rFonts w:ascii="Palatino Linotype" w:eastAsiaTheme="minorEastAsia" w:hAnsi="Palatino Linotype" w:cs="Arial"/>
          <w:i/>
          <w:sz w:val="22"/>
          <w:szCs w:val="22"/>
          <w:lang w:val="es-ES_tradnl" w:eastAsia="es-MX"/>
        </w:rPr>
        <w:t>sujetos</w:t>
      </w:r>
      <w:r w:rsidRPr="0044587B">
        <w:rPr>
          <w:rFonts w:ascii="Palatino Linotype" w:eastAsiaTheme="minorEastAsia" w:hAnsi="Palatino Linotype" w:cs="Arial"/>
          <w:i/>
          <w:sz w:val="22"/>
          <w:szCs w:val="22"/>
          <w:lang w:val="es-ES_tradnl" w:eastAsia="gl-ES"/>
        </w:rPr>
        <w:t xml:space="preserve">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44587B">
        <w:rPr>
          <w:rFonts w:ascii="Palatino Linotype" w:eastAsiaTheme="minorEastAsia" w:hAnsi="Palatino Linotype" w:cs="Arial"/>
          <w:i/>
          <w:sz w:val="22"/>
          <w:szCs w:val="22"/>
        </w:rPr>
        <w:t xml:space="preserve"> (Sic)</w:t>
      </w:r>
    </w:p>
    <w:p w:rsidR="005A5A4F" w:rsidRPr="0044587B" w:rsidRDefault="005A5A4F" w:rsidP="005A5A4F">
      <w:pPr>
        <w:spacing w:line="360" w:lineRule="auto"/>
        <w:jc w:val="both"/>
        <w:rPr>
          <w:rFonts w:ascii="Palatino Linotype" w:eastAsiaTheme="minorEastAsia" w:hAnsi="Palatino Linotype" w:cs="Arial"/>
          <w:lang w:val="es-ES_tradnl"/>
        </w:rPr>
      </w:pPr>
    </w:p>
    <w:p w:rsidR="005A5A4F" w:rsidRPr="0044587B" w:rsidRDefault="005A5A4F" w:rsidP="005A5A4F">
      <w:pPr>
        <w:spacing w:line="360" w:lineRule="auto"/>
        <w:jc w:val="both"/>
        <w:rPr>
          <w:rFonts w:ascii="Palatino Linotype" w:hAnsi="Palatino Linotype" w:cs="Arial"/>
          <w:color w:val="000000" w:themeColor="text1"/>
        </w:rPr>
      </w:pPr>
      <w:r w:rsidRPr="0044587B">
        <w:rPr>
          <w:rFonts w:ascii="Palatino Linotype" w:eastAsiaTheme="minorEastAsia" w:hAnsi="Palatino Linotype" w:cs="Arial"/>
          <w:lang w:val="es-ES_tradnl"/>
        </w:rPr>
        <w:t xml:space="preserve">Una vez precisado lo anterior, es conveniente recordar que el particular solicitó </w:t>
      </w:r>
      <w:r w:rsidRPr="0044587B">
        <w:rPr>
          <w:rFonts w:ascii="Palatino Linotype" w:hAnsi="Palatino Linotype" w:cs="Arial"/>
          <w:color w:val="000000" w:themeColor="text1"/>
        </w:rPr>
        <w:t xml:space="preserve">del </w:t>
      </w:r>
      <w:r w:rsidRPr="0044587B">
        <w:rPr>
          <w:rFonts w:ascii="Palatino Linotype" w:hAnsi="Palatino Linotype" w:cs="Arial"/>
          <w:b/>
          <w:color w:val="000000" w:themeColor="text1"/>
        </w:rPr>
        <w:t>SUJETO OBLIGADO</w:t>
      </w:r>
      <w:r w:rsidRPr="0044587B">
        <w:rPr>
          <w:rFonts w:ascii="Palatino Linotype" w:hAnsi="Palatino Linotype" w:cs="Arial"/>
          <w:color w:val="000000" w:themeColor="text1"/>
        </w:rPr>
        <w:t xml:space="preserve"> vía </w:t>
      </w:r>
      <w:r w:rsidRPr="0044587B">
        <w:rPr>
          <w:rFonts w:ascii="Palatino Linotype" w:hAnsi="Palatino Linotype" w:cs="Arial"/>
          <w:b/>
          <w:color w:val="000000" w:themeColor="text1"/>
        </w:rPr>
        <w:t xml:space="preserve">SAIMEX </w:t>
      </w:r>
      <w:r w:rsidRPr="0044587B">
        <w:rPr>
          <w:rFonts w:ascii="Palatino Linotype" w:hAnsi="Palatino Linotype" w:cs="Arial"/>
          <w:color w:val="000000" w:themeColor="text1"/>
        </w:rPr>
        <w:t>lo siguiente:</w:t>
      </w:r>
    </w:p>
    <w:p w:rsidR="005A5A4F" w:rsidRPr="0044587B" w:rsidRDefault="005A5A4F" w:rsidP="005A5A4F">
      <w:pPr>
        <w:pStyle w:val="Prrafodelista"/>
        <w:widowControl w:val="0"/>
        <w:numPr>
          <w:ilvl w:val="0"/>
          <w:numId w:val="15"/>
        </w:numPr>
        <w:tabs>
          <w:tab w:val="left" w:pos="1701"/>
          <w:tab w:val="left" w:pos="1843"/>
        </w:tabs>
        <w:autoSpaceDE w:val="0"/>
        <w:autoSpaceDN w:val="0"/>
        <w:adjustRightInd w:val="0"/>
        <w:spacing w:before="100" w:beforeAutospacing="1" w:after="100" w:afterAutospacing="1" w:line="360" w:lineRule="auto"/>
        <w:jc w:val="both"/>
        <w:rPr>
          <w:rFonts w:ascii="Palatino Linotype" w:hAnsi="Palatino Linotype" w:cs="Arial"/>
          <w:b/>
        </w:rPr>
      </w:pPr>
      <w:r w:rsidRPr="0044587B">
        <w:rPr>
          <w:rFonts w:ascii="Palatino Linotype" w:hAnsi="Palatino Linotype" w:cs="Arial"/>
          <w:b/>
        </w:rPr>
        <w:t xml:space="preserve">Fecha en que se expidieron las convocatorias para la elección de autoridades auxiliares municipales y miembros de participación ciudadana en los años 2013, 2016 y 2019. </w:t>
      </w:r>
    </w:p>
    <w:p w:rsidR="005A5A4F" w:rsidRPr="0044587B" w:rsidRDefault="005A5A4F" w:rsidP="005A5A4F">
      <w:pPr>
        <w:pStyle w:val="Prrafodelista"/>
        <w:widowControl w:val="0"/>
        <w:numPr>
          <w:ilvl w:val="0"/>
          <w:numId w:val="15"/>
        </w:numPr>
        <w:tabs>
          <w:tab w:val="left" w:pos="1701"/>
          <w:tab w:val="left" w:pos="1843"/>
        </w:tabs>
        <w:autoSpaceDE w:val="0"/>
        <w:autoSpaceDN w:val="0"/>
        <w:adjustRightInd w:val="0"/>
        <w:spacing w:before="100" w:beforeAutospacing="1" w:after="100" w:afterAutospacing="1" w:line="360" w:lineRule="auto"/>
        <w:jc w:val="both"/>
        <w:rPr>
          <w:rFonts w:ascii="Palatino Linotype" w:hAnsi="Palatino Linotype" w:cs="Arial"/>
          <w:b/>
        </w:rPr>
      </w:pPr>
      <w:r w:rsidRPr="0044587B">
        <w:rPr>
          <w:rFonts w:ascii="Palatino Linotype" w:hAnsi="Palatino Linotype" w:cs="Arial"/>
          <w:b/>
        </w:rPr>
        <w:t>Las convocatorias para la elección de autoridades auxiliares municipales y miembros de participación ciudadana en los años 2013, 2016 y 2019, en archivo electrónico, formato PDF o escaneo.</w:t>
      </w:r>
    </w:p>
    <w:p w:rsidR="005A5A4F" w:rsidRPr="0044587B" w:rsidRDefault="005A5A4F" w:rsidP="005A5A4F">
      <w:pPr>
        <w:pStyle w:val="Prrafodelista"/>
        <w:widowControl w:val="0"/>
        <w:numPr>
          <w:ilvl w:val="0"/>
          <w:numId w:val="15"/>
        </w:numPr>
        <w:tabs>
          <w:tab w:val="left" w:pos="1701"/>
          <w:tab w:val="left" w:pos="1843"/>
        </w:tabs>
        <w:autoSpaceDE w:val="0"/>
        <w:autoSpaceDN w:val="0"/>
        <w:adjustRightInd w:val="0"/>
        <w:spacing w:before="100" w:beforeAutospacing="1" w:after="100" w:afterAutospacing="1" w:line="360" w:lineRule="auto"/>
        <w:jc w:val="both"/>
        <w:rPr>
          <w:rFonts w:ascii="Palatino Linotype" w:hAnsi="Palatino Linotype" w:cs="Arial"/>
          <w:b/>
        </w:rPr>
      </w:pPr>
      <w:r w:rsidRPr="0044587B">
        <w:rPr>
          <w:rFonts w:ascii="Palatino Linotype" w:hAnsi="Palatino Linotype" w:cs="Arial"/>
          <w:b/>
        </w:rPr>
        <w:t xml:space="preserve">Fecha de la celebración de las elecciones de autoridades auxiliares </w:t>
      </w:r>
      <w:r w:rsidRPr="0044587B">
        <w:rPr>
          <w:rFonts w:ascii="Palatino Linotype" w:hAnsi="Palatino Linotype" w:cs="Arial"/>
          <w:b/>
        </w:rPr>
        <w:lastRenderedPageBreak/>
        <w:t xml:space="preserve">municipales en cada una de las comunidades que integran su territorio municipal. </w:t>
      </w:r>
    </w:p>
    <w:p w:rsidR="005A5A4F" w:rsidRPr="0044587B" w:rsidRDefault="005A5A4F" w:rsidP="005A5A4F">
      <w:pPr>
        <w:pStyle w:val="Prrafodelista"/>
        <w:widowControl w:val="0"/>
        <w:numPr>
          <w:ilvl w:val="0"/>
          <w:numId w:val="15"/>
        </w:numPr>
        <w:tabs>
          <w:tab w:val="left" w:pos="1701"/>
          <w:tab w:val="left" w:pos="1843"/>
        </w:tabs>
        <w:autoSpaceDE w:val="0"/>
        <w:autoSpaceDN w:val="0"/>
        <w:adjustRightInd w:val="0"/>
        <w:spacing w:before="100" w:beforeAutospacing="1" w:after="100" w:afterAutospacing="1" w:line="360" w:lineRule="auto"/>
        <w:jc w:val="both"/>
        <w:rPr>
          <w:rFonts w:ascii="Palatino Linotype" w:hAnsi="Palatino Linotype" w:cs="Arial"/>
          <w:b/>
        </w:rPr>
      </w:pPr>
      <w:r w:rsidRPr="0044587B">
        <w:rPr>
          <w:rFonts w:ascii="Palatino Linotype" w:hAnsi="Palatino Linotype" w:cs="Arial"/>
          <w:b/>
        </w:rPr>
        <w:t xml:space="preserve">En cuántas y en cuáles comunidades se eligieron sus autoridades auxiliares tanto por planillas como por usos y costumbres. </w:t>
      </w:r>
    </w:p>
    <w:p w:rsidR="005A5A4F" w:rsidRPr="0044587B" w:rsidRDefault="005A5A4F" w:rsidP="005A5A4F">
      <w:pPr>
        <w:pStyle w:val="Prrafodelista"/>
        <w:widowControl w:val="0"/>
        <w:numPr>
          <w:ilvl w:val="0"/>
          <w:numId w:val="15"/>
        </w:numPr>
        <w:tabs>
          <w:tab w:val="left" w:pos="1701"/>
          <w:tab w:val="left" w:pos="1843"/>
        </w:tabs>
        <w:autoSpaceDE w:val="0"/>
        <w:autoSpaceDN w:val="0"/>
        <w:adjustRightInd w:val="0"/>
        <w:spacing w:before="100" w:beforeAutospacing="1" w:after="100" w:afterAutospacing="1" w:line="360" w:lineRule="auto"/>
        <w:jc w:val="both"/>
        <w:rPr>
          <w:rFonts w:ascii="Palatino Linotype" w:hAnsi="Palatino Linotype" w:cs="Arial"/>
          <w:b/>
        </w:rPr>
      </w:pPr>
      <w:r w:rsidRPr="0044587B">
        <w:rPr>
          <w:rFonts w:ascii="Palatino Linotype" w:hAnsi="Palatino Linotype" w:cs="Arial"/>
          <w:b/>
        </w:rPr>
        <w:t>Quiénes fueron las autoridades auxiliares municipales y miembros de participación ciudadana electas en los años 2013, 2016 y 2019.</w:t>
      </w:r>
    </w:p>
    <w:p w:rsidR="005A5A4F" w:rsidRPr="0044587B" w:rsidRDefault="005A5A4F" w:rsidP="005A5A4F">
      <w:pPr>
        <w:pStyle w:val="Prrafodelista"/>
        <w:widowControl w:val="0"/>
        <w:numPr>
          <w:ilvl w:val="0"/>
          <w:numId w:val="15"/>
        </w:numPr>
        <w:tabs>
          <w:tab w:val="left" w:pos="1701"/>
          <w:tab w:val="left" w:pos="1843"/>
        </w:tabs>
        <w:autoSpaceDE w:val="0"/>
        <w:autoSpaceDN w:val="0"/>
        <w:adjustRightInd w:val="0"/>
        <w:spacing w:before="100" w:beforeAutospacing="1" w:after="100" w:afterAutospacing="1" w:line="360" w:lineRule="auto"/>
        <w:jc w:val="both"/>
        <w:rPr>
          <w:rFonts w:ascii="Palatino Linotype" w:hAnsi="Palatino Linotype" w:cs="Arial"/>
          <w:b/>
        </w:rPr>
      </w:pPr>
      <w:r w:rsidRPr="0044587B">
        <w:rPr>
          <w:rFonts w:ascii="Palatino Linotype" w:hAnsi="Palatino Linotype" w:cs="Arial"/>
          <w:b/>
        </w:rPr>
        <w:t xml:space="preserve">Los resultados electorales de dichas elecciones, en su caso, las actas de cómputo o similar en las que consten esos resultados. </w:t>
      </w:r>
    </w:p>
    <w:p w:rsidR="005A5A4F" w:rsidRPr="0044587B" w:rsidRDefault="005A5A4F" w:rsidP="005A5A4F">
      <w:pPr>
        <w:pStyle w:val="Prrafodelista"/>
        <w:widowControl w:val="0"/>
        <w:numPr>
          <w:ilvl w:val="0"/>
          <w:numId w:val="15"/>
        </w:numPr>
        <w:tabs>
          <w:tab w:val="left" w:pos="1701"/>
          <w:tab w:val="left" w:pos="1843"/>
        </w:tabs>
        <w:autoSpaceDE w:val="0"/>
        <w:autoSpaceDN w:val="0"/>
        <w:adjustRightInd w:val="0"/>
        <w:spacing w:before="100" w:beforeAutospacing="1" w:after="100" w:afterAutospacing="1" w:line="360" w:lineRule="auto"/>
        <w:jc w:val="both"/>
        <w:rPr>
          <w:rFonts w:ascii="Palatino Linotype" w:hAnsi="Palatino Linotype" w:cs="Arial"/>
          <w:b/>
        </w:rPr>
      </w:pPr>
      <w:r w:rsidRPr="0044587B">
        <w:rPr>
          <w:rFonts w:ascii="Palatino Linotype" w:hAnsi="Palatino Linotype" w:cs="Arial"/>
          <w:b/>
        </w:rPr>
        <w:t xml:space="preserve">Las actas de asamblea en las cuales se eligieron las autoridades auxiliares municipales por usos y costumbres y en las que las autoridades del ayuntamiento estuvieron presentes o dieron fe. </w:t>
      </w:r>
    </w:p>
    <w:p w:rsidR="005A5A4F" w:rsidRPr="0044587B" w:rsidRDefault="005A5A4F" w:rsidP="005A5A4F">
      <w:pPr>
        <w:pStyle w:val="Prrafodelista"/>
        <w:widowControl w:val="0"/>
        <w:numPr>
          <w:ilvl w:val="0"/>
          <w:numId w:val="15"/>
        </w:numPr>
        <w:tabs>
          <w:tab w:val="left" w:pos="1701"/>
          <w:tab w:val="left" w:pos="1843"/>
        </w:tabs>
        <w:autoSpaceDE w:val="0"/>
        <w:autoSpaceDN w:val="0"/>
        <w:adjustRightInd w:val="0"/>
        <w:spacing w:before="100" w:beforeAutospacing="1" w:after="100" w:afterAutospacing="1" w:line="360" w:lineRule="auto"/>
        <w:jc w:val="both"/>
        <w:rPr>
          <w:rFonts w:ascii="Palatino Linotype" w:hAnsi="Palatino Linotype" w:cs="Arial"/>
          <w:b/>
        </w:rPr>
      </w:pPr>
      <w:r w:rsidRPr="0044587B">
        <w:rPr>
          <w:rFonts w:ascii="Palatino Linotype" w:hAnsi="Palatino Linotype" w:cs="Arial"/>
          <w:b/>
        </w:rPr>
        <w:t>Las irregularidades que se presentaron durante las elecciones auxiliares municipales y miembros de participación ciudadana electas en los años 2013, 2016 y 2019.</w:t>
      </w:r>
    </w:p>
    <w:p w:rsidR="005A5A4F" w:rsidRPr="0044587B" w:rsidRDefault="005A5A4F" w:rsidP="009E6B1B">
      <w:pPr>
        <w:pStyle w:val="Prrafodelista"/>
        <w:widowControl w:val="0"/>
        <w:numPr>
          <w:ilvl w:val="0"/>
          <w:numId w:val="15"/>
        </w:numPr>
        <w:tabs>
          <w:tab w:val="left" w:pos="1701"/>
          <w:tab w:val="left" w:pos="1843"/>
        </w:tabs>
        <w:autoSpaceDE w:val="0"/>
        <w:autoSpaceDN w:val="0"/>
        <w:adjustRightInd w:val="0"/>
        <w:spacing w:before="100" w:beforeAutospacing="1" w:after="100" w:afterAutospacing="1" w:line="360" w:lineRule="auto"/>
        <w:jc w:val="both"/>
        <w:rPr>
          <w:rFonts w:ascii="Palatino Linotype" w:hAnsi="Palatino Linotype" w:cs="Arial"/>
          <w:b/>
        </w:rPr>
      </w:pPr>
      <w:r w:rsidRPr="0044587B">
        <w:rPr>
          <w:rFonts w:ascii="Palatino Linotype" w:hAnsi="Palatino Linotype" w:cs="Arial"/>
          <w:b/>
        </w:rPr>
        <w:t>Las impugnaciones relacionadas con las elecciones de autoridades auxiliares municipales, en que comunidades y el número de expediente que fue asignado.</w:t>
      </w:r>
    </w:p>
    <w:p w:rsidR="00455E22" w:rsidRPr="0044587B" w:rsidRDefault="00455E22" w:rsidP="00455E22">
      <w:pPr>
        <w:widowControl w:val="0"/>
        <w:tabs>
          <w:tab w:val="left" w:pos="1701"/>
          <w:tab w:val="left" w:pos="1843"/>
        </w:tabs>
        <w:autoSpaceDE w:val="0"/>
        <w:autoSpaceDN w:val="0"/>
        <w:adjustRightInd w:val="0"/>
        <w:spacing w:before="100" w:beforeAutospacing="1" w:after="100" w:afterAutospacing="1" w:line="360" w:lineRule="auto"/>
        <w:jc w:val="both"/>
        <w:rPr>
          <w:rFonts w:ascii="Palatino Linotype" w:eastAsia="Calibri" w:hAnsi="Palatino Linotype"/>
          <w:szCs w:val="22"/>
          <w:lang w:eastAsia="en-US"/>
        </w:rPr>
      </w:pPr>
      <w:r w:rsidRPr="0044587B">
        <w:rPr>
          <w:rFonts w:ascii="Palatino Linotype" w:eastAsia="Calibri" w:hAnsi="Palatino Linotype"/>
          <w:szCs w:val="22"/>
          <w:lang w:eastAsia="en-US"/>
        </w:rPr>
        <w:t>Primeramente, es importante mencionar que la particular realizó algunos requerimientos en forma de preguntas; no obstante a ello, la hoy</w:t>
      </w:r>
      <w:r w:rsidRPr="0044587B">
        <w:rPr>
          <w:rFonts w:ascii="Palatino Linotype" w:eastAsia="Calibri" w:hAnsi="Palatino Linotype"/>
          <w:b/>
          <w:szCs w:val="22"/>
          <w:lang w:eastAsia="en-US"/>
        </w:rPr>
        <w:t xml:space="preserve"> RECURRENTE</w:t>
      </w:r>
      <w:r w:rsidRPr="0044587B">
        <w:rPr>
          <w:rFonts w:ascii="Palatino Linotype" w:eastAsia="Calibri" w:hAnsi="Palatino Linotype"/>
          <w:szCs w:val="22"/>
          <w:lang w:eastAsia="en-US"/>
        </w:rPr>
        <w:t>, no es experta en la materia de acceso a la información pública; por ello, ésta autoridad suple la deficiencia en que incurre</w:t>
      </w:r>
      <w:r w:rsidR="00E12959" w:rsidRPr="0044587B">
        <w:rPr>
          <w:rFonts w:ascii="Palatino Linotype" w:eastAsia="Calibri" w:hAnsi="Palatino Linotype"/>
          <w:szCs w:val="22"/>
          <w:lang w:eastAsia="en-US"/>
        </w:rPr>
        <w:t xml:space="preserve"> de conformidad con los artículos</w:t>
      </w:r>
      <w:r w:rsidRPr="0044587B">
        <w:rPr>
          <w:rFonts w:ascii="Palatino Linotype" w:eastAsia="Calibri" w:hAnsi="Palatino Linotype"/>
          <w:szCs w:val="22"/>
          <w:lang w:eastAsia="en-US"/>
        </w:rPr>
        <w:t xml:space="preserve"> </w:t>
      </w:r>
      <w:r w:rsidR="00E12959" w:rsidRPr="0044587B">
        <w:rPr>
          <w:rFonts w:ascii="Palatino Linotype" w:eastAsia="Calibri" w:hAnsi="Palatino Linotype" w:cs="Arial"/>
        </w:rPr>
        <w:t xml:space="preserve">13 y 181, cuarto párrafo de la Ley de Transparencia y Acceso a la Información del Estado de México y Municipios </w:t>
      </w:r>
      <w:r w:rsidRPr="0044587B">
        <w:rPr>
          <w:rFonts w:ascii="Palatino Linotype" w:eastAsia="Calibri" w:hAnsi="Palatino Linotype"/>
          <w:szCs w:val="22"/>
          <w:lang w:eastAsia="en-US"/>
        </w:rPr>
        <w:t>y ordena la entrega de la expresión documental que satisfaga el requerimiento de informa</w:t>
      </w:r>
      <w:r w:rsidR="00E12959" w:rsidRPr="0044587B">
        <w:rPr>
          <w:rFonts w:ascii="Palatino Linotype" w:eastAsia="Calibri" w:hAnsi="Palatino Linotype"/>
          <w:szCs w:val="22"/>
          <w:lang w:eastAsia="en-US"/>
        </w:rPr>
        <w:t>ción, privilegiando en todo momento</w:t>
      </w:r>
      <w:r w:rsidRPr="0044587B">
        <w:rPr>
          <w:rFonts w:ascii="Palatino Linotype" w:eastAsia="Calibri" w:hAnsi="Palatino Linotype"/>
          <w:szCs w:val="22"/>
          <w:lang w:eastAsia="en-US"/>
        </w:rPr>
        <w:t xml:space="preserve"> el </w:t>
      </w:r>
      <w:r w:rsidR="00E12959" w:rsidRPr="0044587B">
        <w:rPr>
          <w:rFonts w:ascii="Palatino Linotype" w:eastAsia="Calibri" w:hAnsi="Palatino Linotype"/>
          <w:szCs w:val="22"/>
          <w:lang w:eastAsia="en-US"/>
        </w:rPr>
        <w:t xml:space="preserve">principio de máxima </w:t>
      </w:r>
      <w:r w:rsidR="00E12959" w:rsidRPr="0044587B">
        <w:rPr>
          <w:rFonts w:ascii="Palatino Linotype" w:eastAsia="Calibri" w:hAnsi="Palatino Linotype"/>
          <w:szCs w:val="22"/>
          <w:lang w:eastAsia="en-US"/>
        </w:rPr>
        <w:lastRenderedPageBreak/>
        <w:t>publicidad.</w:t>
      </w:r>
    </w:p>
    <w:p w:rsidR="00455E22" w:rsidRPr="0044587B" w:rsidRDefault="00455E22" w:rsidP="00455E22">
      <w:pPr>
        <w:spacing w:before="240" w:after="240" w:line="360" w:lineRule="auto"/>
        <w:jc w:val="both"/>
        <w:rPr>
          <w:rFonts w:ascii="Palatino Linotype" w:hAnsi="Palatino Linotype" w:cs="Arial"/>
          <w:lang w:val="es-ES"/>
        </w:rPr>
      </w:pPr>
      <w:r w:rsidRPr="0044587B">
        <w:rPr>
          <w:rFonts w:ascii="Palatino Linotype" w:hAnsi="Palatino Linotype"/>
          <w:lang w:val="es-ES"/>
        </w:rPr>
        <w:t xml:space="preserve">Siendo necesario hacer hincapié que, </w:t>
      </w:r>
      <w:r w:rsidRPr="0044587B">
        <w:rPr>
          <w:rFonts w:ascii="Palatino Linotype" w:hAnsi="Palatino Linotype" w:cs="Arial"/>
          <w:lang w:val="es-ES"/>
        </w:rPr>
        <w:t xml:space="preserve">en todo momento, los Sujetos Obligados, al analizar las solicitudes de información a ellos planteadas, deben verificar si puede o no tratarse de información que generen, posean o administren en el ejercicio de sus atribuciones o funciones y, en tal virtud, cuando haya información relacionada con la solicitud, o bien, una </w:t>
      </w:r>
      <w:r w:rsidRPr="0044587B">
        <w:rPr>
          <w:rFonts w:ascii="Palatino Linotype" w:hAnsi="Palatino Linotype" w:cs="Arial"/>
          <w:b/>
          <w:lang w:val="es-ES"/>
        </w:rPr>
        <w:t>expresión documental</w:t>
      </w:r>
      <w:r w:rsidRPr="0044587B">
        <w:rPr>
          <w:rFonts w:ascii="Palatino Linotype" w:hAnsi="Palatino Linotype" w:cs="Arial"/>
          <w:lang w:val="es-ES"/>
        </w:rPr>
        <w:t>, deben atenderlas. Lo anterior, tiene apoyo en el criterio 16/17, emitido por el Pleno del INAI, el cual menciona lo siguiente:</w:t>
      </w:r>
    </w:p>
    <w:p w:rsidR="00455E22" w:rsidRPr="0044587B" w:rsidRDefault="00455E22" w:rsidP="00455E22">
      <w:pPr>
        <w:spacing w:before="120" w:after="120"/>
        <w:ind w:left="567" w:right="618"/>
        <w:jc w:val="both"/>
        <w:rPr>
          <w:rFonts w:ascii="Palatino Linotype" w:hAnsi="Palatino Linotype" w:cs="Arial"/>
          <w:i/>
          <w:sz w:val="22"/>
          <w:szCs w:val="22"/>
          <w:lang w:val="es-ES"/>
        </w:rPr>
      </w:pPr>
      <w:r w:rsidRPr="0044587B">
        <w:rPr>
          <w:rFonts w:ascii="Palatino Linotype" w:hAnsi="Palatino Linotype" w:cs="Arial"/>
          <w:i/>
          <w:sz w:val="22"/>
          <w:szCs w:val="22"/>
          <w:lang w:val="es-ES"/>
        </w:rPr>
        <w:t>“</w:t>
      </w:r>
      <w:r w:rsidRPr="0044587B">
        <w:rPr>
          <w:rFonts w:ascii="Palatino Linotype" w:hAnsi="Palatino Linotype" w:cs="Arial"/>
          <w:b/>
          <w:i/>
          <w:sz w:val="22"/>
          <w:szCs w:val="22"/>
          <w:lang w:val="es-ES"/>
        </w:rPr>
        <w:t xml:space="preserve">Expresión documental. </w:t>
      </w:r>
      <w:r w:rsidRPr="0044587B">
        <w:rPr>
          <w:rFonts w:ascii="Palatino Linotype" w:hAnsi="Palatino Linotype" w:cs="Arial"/>
          <w:i/>
          <w:sz w:val="22"/>
          <w:szCs w:val="22"/>
          <w:lang w:val="es-ES"/>
        </w:rPr>
        <w:t xml:space="preserve">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rsidR="00455E22" w:rsidRPr="0044587B" w:rsidRDefault="00455E22" w:rsidP="00455E22">
      <w:pPr>
        <w:spacing w:before="120" w:after="120"/>
        <w:ind w:left="567" w:right="618"/>
        <w:jc w:val="both"/>
        <w:rPr>
          <w:rFonts w:ascii="Palatino Linotype" w:hAnsi="Palatino Linotype" w:cs="Arial"/>
          <w:i/>
          <w:sz w:val="22"/>
          <w:szCs w:val="22"/>
          <w:lang w:val="es-ES"/>
        </w:rPr>
      </w:pPr>
      <w:r w:rsidRPr="0044587B">
        <w:rPr>
          <w:rFonts w:ascii="Palatino Linotype" w:hAnsi="Palatino Linotype" w:cs="Arial"/>
          <w:i/>
          <w:sz w:val="22"/>
          <w:szCs w:val="22"/>
          <w:lang w:val="es-ES"/>
        </w:rPr>
        <w:t>Resoluciones:</w:t>
      </w:r>
    </w:p>
    <w:p w:rsidR="00455E22" w:rsidRPr="0044587B" w:rsidRDefault="00455E22" w:rsidP="00455E22">
      <w:pPr>
        <w:spacing w:before="120" w:after="120"/>
        <w:ind w:left="567" w:right="618"/>
        <w:jc w:val="both"/>
        <w:rPr>
          <w:rFonts w:ascii="Palatino Linotype" w:hAnsi="Palatino Linotype" w:cs="Arial"/>
          <w:i/>
          <w:sz w:val="22"/>
          <w:szCs w:val="22"/>
          <w:lang w:val="es-ES"/>
        </w:rPr>
      </w:pPr>
      <w:r w:rsidRPr="0044587B">
        <w:rPr>
          <w:rFonts w:ascii="Palatino Linotype" w:hAnsi="Palatino Linotype" w:cs="Arial"/>
          <w:i/>
          <w:sz w:val="22"/>
          <w:szCs w:val="22"/>
          <w:lang w:val="es-ES"/>
        </w:rPr>
        <w:t>•</w:t>
      </w:r>
      <w:r w:rsidRPr="0044587B">
        <w:rPr>
          <w:rFonts w:ascii="Palatino Linotype" w:hAnsi="Palatino Linotype" w:cs="Arial"/>
          <w:i/>
          <w:sz w:val="22"/>
          <w:szCs w:val="22"/>
          <w:lang w:val="es-ES"/>
        </w:rPr>
        <w:tab/>
        <w:t>RRA 0774/16. Secretaría de Salud. 31 de agosto de 2016. Por unanimidad. Comisionada Ponente María Patricia Kurczyn Villalobos.</w:t>
      </w:r>
    </w:p>
    <w:p w:rsidR="00455E22" w:rsidRPr="0044587B" w:rsidRDefault="00455E22" w:rsidP="00455E22">
      <w:pPr>
        <w:spacing w:before="120" w:after="120"/>
        <w:ind w:left="567" w:right="618"/>
        <w:jc w:val="both"/>
        <w:rPr>
          <w:rFonts w:ascii="Palatino Linotype" w:hAnsi="Palatino Linotype" w:cs="Arial"/>
          <w:i/>
          <w:sz w:val="22"/>
          <w:szCs w:val="22"/>
          <w:lang w:val="es-ES"/>
        </w:rPr>
      </w:pPr>
      <w:r w:rsidRPr="0044587B">
        <w:rPr>
          <w:rFonts w:ascii="Palatino Linotype" w:hAnsi="Palatino Linotype" w:cs="Arial"/>
          <w:i/>
          <w:sz w:val="22"/>
          <w:szCs w:val="22"/>
          <w:lang w:val="es-ES"/>
        </w:rPr>
        <w:t>•</w:t>
      </w:r>
      <w:r w:rsidRPr="0044587B">
        <w:rPr>
          <w:rFonts w:ascii="Palatino Linotype" w:hAnsi="Palatino Linotype" w:cs="Arial"/>
          <w:i/>
          <w:sz w:val="22"/>
          <w:szCs w:val="22"/>
          <w:lang w:val="es-ES"/>
        </w:rPr>
        <w:tab/>
        <w:t xml:space="preserve">RRA 0143/17. Universidad Autónoma Agraria Antonio Narro. 22 de febrero de 2017. Por unanimidad. Comisionado Ponente Oscar Mauricio Guerra Ford. </w:t>
      </w:r>
    </w:p>
    <w:p w:rsidR="00455E22" w:rsidRPr="0044587B" w:rsidRDefault="00455E22" w:rsidP="00455E22">
      <w:pPr>
        <w:spacing w:before="120" w:after="120"/>
        <w:ind w:left="567" w:right="618"/>
        <w:jc w:val="both"/>
        <w:rPr>
          <w:rFonts w:ascii="Palatino Linotype" w:hAnsi="Palatino Linotype" w:cs="Arial"/>
          <w:i/>
          <w:sz w:val="22"/>
          <w:szCs w:val="22"/>
          <w:lang w:val="es-ES"/>
        </w:rPr>
      </w:pPr>
      <w:r w:rsidRPr="0044587B">
        <w:rPr>
          <w:rFonts w:ascii="Palatino Linotype" w:hAnsi="Palatino Linotype" w:cs="Arial"/>
          <w:i/>
          <w:sz w:val="22"/>
          <w:szCs w:val="22"/>
          <w:lang w:val="es-ES"/>
        </w:rPr>
        <w:t>•</w:t>
      </w:r>
      <w:r w:rsidRPr="0044587B">
        <w:rPr>
          <w:rFonts w:ascii="Palatino Linotype" w:hAnsi="Palatino Linotype" w:cs="Arial"/>
          <w:i/>
          <w:sz w:val="22"/>
          <w:szCs w:val="22"/>
          <w:lang w:val="es-ES"/>
        </w:rPr>
        <w:tab/>
        <w:t>RRA 0540/17. Secretaría de Economía. 08 de marzo del 2017. Por unanimidad. Comisionado Ponente Francisco Javier Acuña Llamas.” (Sic)</w:t>
      </w:r>
    </w:p>
    <w:p w:rsidR="00455E22" w:rsidRPr="0044587B" w:rsidRDefault="00455E22" w:rsidP="00455E22">
      <w:pPr>
        <w:spacing w:before="120" w:after="120"/>
        <w:ind w:left="567" w:right="618"/>
        <w:jc w:val="both"/>
        <w:rPr>
          <w:rFonts w:ascii="Palatino Linotype" w:hAnsi="Palatino Linotype" w:cs="Arial"/>
          <w:sz w:val="22"/>
          <w:szCs w:val="22"/>
          <w:lang w:val="es-ES"/>
        </w:rPr>
      </w:pPr>
      <w:r w:rsidRPr="0044587B">
        <w:rPr>
          <w:rFonts w:ascii="Palatino Linotype" w:hAnsi="Palatino Linotype" w:cs="Arial"/>
          <w:sz w:val="22"/>
          <w:szCs w:val="22"/>
          <w:lang w:val="es-ES"/>
        </w:rPr>
        <w:t>(Énfasis añadido)</w:t>
      </w:r>
    </w:p>
    <w:p w:rsidR="004C7388" w:rsidRPr="0044587B" w:rsidRDefault="00455E22" w:rsidP="005A5A4F">
      <w:pPr>
        <w:pStyle w:val="Prrafodelista"/>
        <w:widowControl w:val="0"/>
        <w:autoSpaceDE w:val="0"/>
        <w:autoSpaceDN w:val="0"/>
        <w:adjustRightInd w:val="0"/>
        <w:spacing w:line="360" w:lineRule="auto"/>
        <w:ind w:left="0"/>
        <w:jc w:val="both"/>
        <w:rPr>
          <w:rFonts w:ascii="Palatino Linotype" w:hAnsi="Palatino Linotype" w:cs="Arial"/>
        </w:rPr>
      </w:pPr>
      <w:r w:rsidRPr="0044587B">
        <w:rPr>
          <w:rFonts w:ascii="Palatino Linotype" w:hAnsi="Palatino Linotype" w:cs="Arial"/>
        </w:rPr>
        <w:t>Precisado lo anterior</w:t>
      </w:r>
      <w:r w:rsidR="00E12959" w:rsidRPr="0044587B">
        <w:rPr>
          <w:rFonts w:ascii="Palatino Linotype" w:hAnsi="Palatino Linotype" w:cs="Arial"/>
        </w:rPr>
        <w:t xml:space="preserve">, </w:t>
      </w:r>
      <w:r w:rsidR="005A5A4F" w:rsidRPr="0044587B">
        <w:rPr>
          <w:rFonts w:ascii="Palatino Linotype" w:eastAsia="MS Mincho" w:hAnsi="Palatino Linotype"/>
          <w:lang w:val="es-ES"/>
        </w:rPr>
        <w:t>es importante traer a contexto lo estipulado en</w:t>
      </w:r>
      <w:r w:rsidR="009E6B1B" w:rsidRPr="0044587B">
        <w:rPr>
          <w:rFonts w:ascii="Palatino Linotype" w:hAnsi="Palatino Linotype"/>
        </w:rPr>
        <w:t xml:space="preserve"> el </w:t>
      </w:r>
      <w:r w:rsidR="009E6B1B" w:rsidRPr="0044587B">
        <w:rPr>
          <w:rFonts w:ascii="Palatino Linotype" w:eastAsia="MS Mincho" w:hAnsi="Palatino Linotype"/>
          <w:lang w:val="es-ES"/>
        </w:rPr>
        <w:t xml:space="preserve">artículo 56 de </w:t>
      </w:r>
      <w:r w:rsidR="004C7388" w:rsidRPr="0044587B">
        <w:rPr>
          <w:rFonts w:ascii="Palatino Linotype" w:eastAsia="MS Mincho" w:hAnsi="Palatino Linotype"/>
          <w:lang w:val="es-ES"/>
        </w:rPr>
        <w:t>la Ley Orgánica</w:t>
      </w:r>
      <w:r w:rsidR="009E6B1B" w:rsidRPr="0044587B">
        <w:rPr>
          <w:rFonts w:ascii="Palatino Linotype" w:eastAsia="MS Mincho" w:hAnsi="Palatino Linotype"/>
          <w:lang w:val="es-ES"/>
        </w:rPr>
        <w:t xml:space="preserve"> Municipal del Estado de México, que </w:t>
      </w:r>
      <w:r w:rsidR="004C7388" w:rsidRPr="0044587B">
        <w:rPr>
          <w:rFonts w:ascii="Palatino Linotype" w:eastAsia="MS Mincho" w:hAnsi="Palatino Linotype"/>
          <w:lang w:val="es-ES"/>
        </w:rPr>
        <w:t xml:space="preserve">prevé lo siguiente; </w:t>
      </w:r>
    </w:p>
    <w:p w:rsidR="005A5A4F" w:rsidRPr="0044587B" w:rsidRDefault="005A5A4F" w:rsidP="005A5A4F">
      <w:pPr>
        <w:pStyle w:val="Prrafodelista"/>
        <w:widowControl w:val="0"/>
        <w:autoSpaceDE w:val="0"/>
        <w:autoSpaceDN w:val="0"/>
        <w:adjustRightInd w:val="0"/>
        <w:spacing w:line="360" w:lineRule="auto"/>
        <w:ind w:left="0"/>
        <w:jc w:val="both"/>
        <w:rPr>
          <w:rFonts w:ascii="Palatino Linotype" w:hAnsi="Palatino Linotype" w:cs="Arial"/>
          <w:lang w:val="es-ES"/>
        </w:rPr>
      </w:pPr>
    </w:p>
    <w:p w:rsidR="004C7388" w:rsidRPr="0044587B" w:rsidRDefault="004C7388" w:rsidP="005A5A4F">
      <w:pPr>
        <w:ind w:left="851" w:right="567"/>
        <w:contextualSpacing/>
        <w:jc w:val="both"/>
        <w:rPr>
          <w:rFonts w:ascii="Palatino Linotype" w:eastAsia="MS Mincho" w:hAnsi="Palatino Linotype"/>
          <w:i/>
          <w:sz w:val="22"/>
          <w:szCs w:val="22"/>
          <w:lang w:val="es-ES"/>
        </w:rPr>
      </w:pPr>
      <w:r w:rsidRPr="0044587B">
        <w:rPr>
          <w:rFonts w:ascii="Palatino Linotype" w:eastAsia="MS Mincho" w:hAnsi="Palatino Linotype"/>
          <w:i/>
          <w:sz w:val="22"/>
          <w:szCs w:val="22"/>
          <w:lang w:val="es-ES"/>
        </w:rPr>
        <w:t>“</w:t>
      </w:r>
      <w:r w:rsidRPr="0044587B">
        <w:rPr>
          <w:rFonts w:ascii="Palatino Linotype" w:eastAsia="MS Mincho" w:hAnsi="Palatino Linotype"/>
          <w:b/>
          <w:i/>
          <w:sz w:val="22"/>
          <w:szCs w:val="22"/>
          <w:lang w:val="es-ES"/>
        </w:rPr>
        <w:t>Artículo 56.-</w:t>
      </w:r>
      <w:r w:rsidRPr="0044587B">
        <w:rPr>
          <w:rFonts w:ascii="Palatino Linotype" w:eastAsia="MS Mincho" w:hAnsi="Palatino Linotype"/>
          <w:i/>
          <w:sz w:val="22"/>
          <w:szCs w:val="22"/>
          <w:lang w:val="es-ES"/>
        </w:rPr>
        <w:t xml:space="preserve"> </w:t>
      </w:r>
      <w:r w:rsidRPr="0044587B">
        <w:rPr>
          <w:rFonts w:ascii="Palatino Linotype" w:eastAsia="MS Mincho" w:hAnsi="Palatino Linotype"/>
          <w:b/>
          <w:i/>
          <w:sz w:val="22"/>
          <w:szCs w:val="22"/>
          <w:u w:val="single"/>
          <w:lang w:val="es-ES"/>
        </w:rPr>
        <w:t>Son autoridades auxiliares municipales, los delegados y subdelegados, y los jefes de sector o de sección y jefes de manzana</w:t>
      </w:r>
      <w:r w:rsidRPr="0044587B">
        <w:rPr>
          <w:rFonts w:ascii="Palatino Linotype" w:eastAsia="MS Mincho" w:hAnsi="Palatino Linotype"/>
          <w:i/>
          <w:sz w:val="22"/>
          <w:szCs w:val="22"/>
          <w:lang w:val="es-ES"/>
        </w:rPr>
        <w:t xml:space="preserve"> que designe el ayuntamiento”.</w:t>
      </w:r>
      <w:r w:rsidR="009E6B1B" w:rsidRPr="0044587B">
        <w:rPr>
          <w:rFonts w:ascii="Palatino Linotype" w:eastAsia="MS Mincho" w:hAnsi="Palatino Linotype"/>
          <w:i/>
          <w:sz w:val="22"/>
          <w:szCs w:val="22"/>
          <w:lang w:val="es-ES"/>
        </w:rPr>
        <w:t xml:space="preserve"> </w:t>
      </w:r>
    </w:p>
    <w:p w:rsidR="009E6B1B" w:rsidRPr="0044587B" w:rsidRDefault="009E6B1B" w:rsidP="005A5A4F">
      <w:pPr>
        <w:ind w:left="851" w:right="567"/>
        <w:contextualSpacing/>
        <w:jc w:val="both"/>
        <w:rPr>
          <w:rFonts w:ascii="Palatino Linotype" w:eastAsia="MS Mincho" w:hAnsi="Palatino Linotype"/>
          <w:i/>
          <w:sz w:val="22"/>
          <w:szCs w:val="22"/>
          <w:lang w:val="es-ES"/>
        </w:rPr>
      </w:pPr>
      <w:r w:rsidRPr="0044587B">
        <w:rPr>
          <w:rFonts w:ascii="Palatino Linotype" w:eastAsia="MS Mincho" w:hAnsi="Palatino Linotype"/>
          <w:i/>
          <w:sz w:val="22"/>
          <w:szCs w:val="22"/>
          <w:lang w:val="es-ES"/>
        </w:rPr>
        <w:t>(Énfasis añadido)</w:t>
      </w:r>
    </w:p>
    <w:p w:rsidR="00093F61" w:rsidRPr="0044587B" w:rsidRDefault="00093F61" w:rsidP="005A5A4F">
      <w:pPr>
        <w:spacing w:line="360" w:lineRule="auto"/>
        <w:contextualSpacing/>
        <w:jc w:val="both"/>
        <w:rPr>
          <w:rFonts w:ascii="Palatino Linotype" w:eastAsia="MS Mincho" w:hAnsi="Palatino Linotype"/>
          <w:lang w:val="es-ES"/>
        </w:rPr>
      </w:pPr>
    </w:p>
    <w:p w:rsidR="004C7388" w:rsidRPr="0044587B" w:rsidRDefault="00093F61" w:rsidP="005A5A4F">
      <w:pPr>
        <w:spacing w:line="360" w:lineRule="auto"/>
        <w:contextualSpacing/>
        <w:jc w:val="both"/>
        <w:rPr>
          <w:rFonts w:ascii="Palatino Linotype" w:eastAsia="MS Mincho" w:hAnsi="Palatino Linotype"/>
          <w:i/>
          <w:sz w:val="22"/>
        </w:rPr>
      </w:pPr>
      <w:r w:rsidRPr="0044587B">
        <w:rPr>
          <w:rFonts w:ascii="Palatino Linotype" w:eastAsia="MS Mincho" w:hAnsi="Palatino Linotype"/>
          <w:lang w:val="es-ES"/>
        </w:rPr>
        <w:lastRenderedPageBreak/>
        <w:t xml:space="preserve">Asimismo, en su artículo 57 </w:t>
      </w:r>
      <w:r w:rsidR="004C7388" w:rsidRPr="0044587B">
        <w:rPr>
          <w:rFonts w:ascii="Palatino Linotype" w:eastAsia="MS Mincho" w:hAnsi="Palatino Linotype"/>
          <w:lang w:val="es-ES"/>
        </w:rPr>
        <w:t xml:space="preserve">señala que </w:t>
      </w:r>
      <w:r w:rsidR="004C7388" w:rsidRPr="0044587B">
        <w:rPr>
          <w:rFonts w:ascii="Palatino Linotype" w:eastAsia="MS Mincho" w:hAnsi="Palatino Linotype"/>
          <w:i/>
          <w:lang w:val="es-ES"/>
        </w:rPr>
        <w:t>“Las autoridades auxiliares ejercerán, en sus respectivas jurisdicciones, las atribuciones que les delegue el ayuntamiento, para mantener el orden, la tranquilidad, la paz social, la seguridad y la protección de los vecinos…”</w:t>
      </w:r>
      <w:r w:rsidR="004C7388" w:rsidRPr="0044587B">
        <w:rPr>
          <w:rFonts w:ascii="Palatino Linotype" w:eastAsia="MS Mincho" w:hAnsi="Palatino Linotype"/>
          <w:lang w:val="es-ES"/>
        </w:rPr>
        <w:t xml:space="preserve"> </w:t>
      </w:r>
    </w:p>
    <w:p w:rsidR="004C7388" w:rsidRPr="0044587B" w:rsidRDefault="004C7388" w:rsidP="004C7388">
      <w:pPr>
        <w:spacing w:line="360" w:lineRule="auto"/>
        <w:ind w:right="49"/>
        <w:jc w:val="both"/>
        <w:rPr>
          <w:rFonts w:ascii="Palatino Linotype" w:eastAsia="MS Mincho" w:hAnsi="Palatino Linotype"/>
          <w:lang w:val="es-ES"/>
        </w:rPr>
      </w:pPr>
    </w:p>
    <w:p w:rsidR="004C7388" w:rsidRPr="0044587B" w:rsidRDefault="004C7388" w:rsidP="00093F61">
      <w:pPr>
        <w:spacing w:after="160" w:line="360" w:lineRule="auto"/>
        <w:ind w:right="49"/>
        <w:contextualSpacing/>
        <w:jc w:val="both"/>
        <w:rPr>
          <w:rFonts w:ascii="Palatino Linotype" w:eastAsia="MS Mincho" w:hAnsi="Palatino Linotype"/>
          <w:lang w:val="es-ES"/>
        </w:rPr>
      </w:pPr>
      <w:r w:rsidRPr="0044587B">
        <w:rPr>
          <w:rFonts w:ascii="Palatino Linotype" w:eastAsia="MS Mincho" w:hAnsi="Palatino Linotype"/>
          <w:lang w:val="es-ES"/>
        </w:rPr>
        <w:t>En ese sent</w:t>
      </w:r>
      <w:r w:rsidR="00AA3C1B" w:rsidRPr="0044587B">
        <w:rPr>
          <w:rFonts w:ascii="Palatino Linotype" w:eastAsia="MS Mincho" w:hAnsi="Palatino Linotype"/>
          <w:lang w:val="es-ES"/>
        </w:rPr>
        <w:t>ido, se denota la facultad del A</w:t>
      </w:r>
      <w:r w:rsidRPr="0044587B">
        <w:rPr>
          <w:rFonts w:ascii="Palatino Linotype" w:eastAsia="MS Mincho" w:hAnsi="Palatino Linotype"/>
          <w:lang w:val="es-ES"/>
        </w:rPr>
        <w:t xml:space="preserve">yuntamiento para nombrar a las autoridades auxiliares, tal y como lo establece el artículo 31, fracción XII de la Ley Orgánica Municipal del Estado de México.  </w:t>
      </w:r>
    </w:p>
    <w:p w:rsidR="004C7388" w:rsidRPr="0044587B" w:rsidRDefault="004C7388" w:rsidP="004C7388">
      <w:pPr>
        <w:spacing w:line="360" w:lineRule="auto"/>
        <w:ind w:left="426" w:right="49"/>
        <w:contextualSpacing/>
        <w:jc w:val="both"/>
        <w:rPr>
          <w:rFonts w:ascii="Palatino Linotype" w:eastAsia="MS Mincho" w:hAnsi="Palatino Linotype"/>
          <w:lang w:val="es-ES"/>
        </w:rPr>
      </w:pPr>
    </w:p>
    <w:p w:rsidR="004C7388" w:rsidRPr="0044587B" w:rsidRDefault="00093F61" w:rsidP="00093F61">
      <w:pPr>
        <w:ind w:left="567" w:right="567"/>
        <w:contextualSpacing/>
        <w:jc w:val="both"/>
        <w:rPr>
          <w:rFonts w:ascii="Palatino Linotype" w:eastAsia="Calibri" w:hAnsi="Palatino Linotype"/>
          <w:b/>
          <w:i/>
          <w:sz w:val="22"/>
          <w:szCs w:val="22"/>
          <w:lang w:eastAsia="en-US"/>
        </w:rPr>
      </w:pPr>
      <w:r w:rsidRPr="0044587B">
        <w:rPr>
          <w:rFonts w:ascii="Palatino Linotype" w:eastAsia="Calibri" w:hAnsi="Palatino Linotype"/>
          <w:b/>
          <w:i/>
          <w:sz w:val="22"/>
          <w:szCs w:val="22"/>
          <w:lang w:eastAsia="en-US"/>
        </w:rPr>
        <w:t>“Art. 31.</w:t>
      </w:r>
      <w:r w:rsidR="004C7388" w:rsidRPr="0044587B">
        <w:rPr>
          <w:rFonts w:ascii="Palatino Linotype" w:eastAsia="Calibri" w:hAnsi="Palatino Linotype"/>
          <w:b/>
          <w:i/>
          <w:sz w:val="22"/>
          <w:szCs w:val="22"/>
          <w:lang w:eastAsia="en-US"/>
        </w:rPr>
        <w:t xml:space="preserve"> (…) </w:t>
      </w:r>
    </w:p>
    <w:p w:rsidR="004C7388" w:rsidRPr="0044587B" w:rsidRDefault="004C7388" w:rsidP="00093F61">
      <w:pPr>
        <w:ind w:left="567" w:right="567"/>
        <w:contextualSpacing/>
        <w:jc w:val="both"/>
        <w:rPr>
          <w:rFonts w:ascii="Palatino Linotype" w:eastAsia="MS Mincho" w:hAnsi="Palatino Linotype"/>
          <w:i/>
          <w:lang w:val="es-ES"/>
        </w:rPr>
      </w:pPr>
      <w:r w:rsidRPr="0044587B">
        <w:rPr>
          <w:rFonts w:ascii="Palatino Linotype" w:eastAsia="Calibri" w:hAnsi="Palatino Linotype"/>
          <w:b/>
          <w:i/>
          <w:sz w:val="22"/>
          <w:szCs w:val="22"/>
          <w:lang w:eastAsia="en-US"/>
        </w:rPr>
        <w:t>XII. Convocar a elección de delegados y subdelegados municipales, y de los miembros de los consejos de participación ciudadana</w:t>
      </w:r>
      <w:r w:rsidRPr="0044587B">
        <w:rPr>
          <w:rFonts w:ascii="Palatino Linotype" w:eastAsia="Calibri" w:hAnsi="Palatino Linotype"/>
          <w:i/>
          <w:sz w:val="22"/>
          <w:szCs w:val="22"/>
          <w:lang w:eastAsia="en-US"/>
        </w:rPr>
        <w:t xml:space="preserve">;” </w:t>
      </w:r>
      <w:r w:rsidR="00093F61" w:rsidRPr="0044587B">
        <w:rPr>
          <w:rFonts w:ascii="Palatino Linotype" w:eastAsia="Calibri" w:hAnsi="Palatino Linotype"/>
          <w:i/>
          <w:sz w:val="22"/>
          <w:szCs w:val="22"/>
          <w:lang w:eastAsia="en-US"/>
        </w:rPr>
        <w:t>(Énfasis añadido)</w:t>
      </w:r>
    </w:p>
    <w:p w:rsidR="004C7388" w:rsidRPr="0044587B" w:rsidRDefault="004C7388" w:rsidP="00093F61">
      <w:pPr>
        <w:ind w:left="426" w:right="49"/>
        <w:contextualSpacing/>
        <w:jc w:val="both"/>
        <w:rPr>
          <w:rFonts w:ascii="Palatino Linotype" w:eastAsia="MS Mincho" w:hAnsi="Palatino Linotype"/>
          <w:lang w:val="es-ES"/>
        </w:rPr>
      </w:pPr>
    </w:p>
    <w:p w:rsidR="004C7388" w:rsidRPr="0044587B" w:rsidRDefault="004C7388" w:rsidP="00E12959">
      <w:pPr>
        <w:spacing w:after="160" w:line="360" w:lineRule="auto"/>
        <w:ind w:right="49"/>
        <w:contextualSpacing/>
        <w:jc w:val="both"/>
        <w:rPr>
          <w:rFonts w:ascii="Palatino Linotype" w:eastAsia="MS Mincho" w:hAnsi="Palatino Linotype"/>
          <w:lang w:val="es-ES"/>
        </w:rPr>
      </w:pPr>
      <w:r w:rsidRPr="0044587B">
        <w:rPr>
          <w:rFonts w:ascii="Palatino Linotype" w:eastAsia="MS Mincho" w:hAnsi="Palatino Linotype"/>
          <w:lang w:val="es-ES"/>
        </w:rPr>
        <w:t>De acuerdo con el artículo 59 de la Ley citada, establece lo siguiente:</w:t>
      </w:r>
    </w:p>
    <w:p w:rsidR="004C7388" w:rsidRPr="0044587B" w:rsidRDefault="004C7388" w:rsidP="004C7388">
      <w:pPr>
        <w:spacing w:line="360" w:lineRule="auto"/>
        <w:ind w:left="426" w:right="49"/>
        <w:contextualSpacing/>
        <w:jc w:val="both"/>
        <w:rPr>
          <w:rFonts w:ascii="Palatino Linotype" w:eastAsia="MS Mincho" w:hAnsi="Palatino Linotype"/>
          <w:sz w:val="22"/>
          <w:szCs w:val="22"/>
          <w:lang w:val="es-ES"/>
        </w:rPr>
      </w:pPr>
    </w:p>
    <w:p w:rsidR="004C7388" w:rsidRPr="0044587B" w:rsidRDefault="004C7388" w:rsidP="00093F61">
      <w:pPr>
        <w:ind w:left="567" w:right="567"/>
        <w:contextualSpacing/>
        <w:jc w:val="both"/>
        <w:rPr>
          <w:rFonts w:ascii="Palatino Linotype" w:eastAsia="MS Mincho" w:hAnsi="Palatino Linotype"/>
          <w:i/>
          <w:sz w:val="22"/>
          <w:szCs w:val="22"/>
          <w:lang w:val="es-ES"/>
        </w:rPr>
      </w:pPr>
      <w:r w:rsidRPr="0044587B">
        <w:rPr>
          <w:rFonts w:ascii="Palatino Linotype" w:eastAsia="MS Mincho" w:hAnsi="Palatino Linotype"/>
          <w:b/>
          <w:i/>
          <w:sz w:val="22"/>
          <w:szCs w:val="22"/>
          <w:lang w:val="es-ES"/>
        </w:rPr>
        <w:t>“Artículo 59.-</w:t>
      </w:r>
      <w:r w:rsidRPr="0044587B">
        <w:rPr>
          <w:rFonts w:ascii="Palatino Linotype" w:eastAsia="MS Mincho" w:hAnsi="Palatino Linotype"/>
          <w:i/>
          <w:sz w:val="22"/>
          <w:szCs w:val="22"/>
          <w:lang w:val="es-ES"/>
        </w:rPr>
        <w:t xml:space="preserve"> </w:t>
      </w:r>
      <w:r w:rsidRPr="0044587B">
        <w:rPr>
          <w:rFonts w:ascii="Palatino Linotype" w:eastAsia="MS Mincho" w:hAnsi="Palatino Linotype"/>
          <w:b/>
          <w:i/>
          <w:sz w:val="22"/>
          <w:szCs w:val="22"/>
          <w:u w:val="single"/>
          <w:lang w:val="es-ES"/>
        </w:rPr>
        <w:t>La elección de Delegados y Subdelegados se sujetará al procedimiento establecido en la convocatoria que al efecto expida el Ayuntamiento.</w:t>
      </w:r>
      <w:r w:rsidRPr="0044587B">
        <w:rPr>
          <w:rFonts w:ascii="Palatino Linotype" w:eastAsia="MS Mincho" w:hAnsi="Palatino Linotype"/>
          <w:i/>
          <w:sz w:val="22"/>
          <w:szCs w:val="22"/>
          <w:lang w:val="es-ES"/>
        </w:rPr>
        <w:t xml:space="preserve"> Por cada Delegado y Subdelegado deberá elegirse un suplente. </w:t>
      </w:r>
    </w:p>
    <w:p w:rsidR="004C7388" w:rsidRPr="0044587B" w:rsidRDefault="004C7388" w:rsidP="00093F61">
      <w:pPr>
        <w:ind w:left="567" w:right="567"/>
        <w:contextualSpacing/>
        <w:jc w:val="both"/>
        <w:rPr>
          <w:rFonts w:ascii="Palatino Linotype" w:eastAsia="MS Mincho" w:hAnsi="Palatino Linotype"/>
          <w:b/>
          <w:i/>
          <w:sz w:val="22"/>
          <w:szCs w:val="22"/>
          <w:lang w:val="es-ES"/>
        </w:rPr>
      </w:pPr>
      <w:r w:rsidRPr="0044587B">
        <w:rPr>
          <w:rFonts w:ascii="Palatino Linotype" w:eastAsia="MS Mincho" w:hAnsi="Palatino Linotype"/>
          <w:b/>
          <w:i/>
          <w:sz w:val="22"/>
          <w:szCs w:val="22"/>
          <w:lang w:val="es-ES"/>
        </w:rPr>
        <w:t xml:space="preserve">La elección de los Delegados y Subdelegados se realizará en la fecha señalada en la convocatoria, entre el segundo domingo de marzo y el 30 de ese mes del primer año de gobierno del Ayuntamiento. </w:t>
      </w:r>
    </w:p>
    <w:p w:rsidR="0083208C" w:rsidRPr="0044587B" w:rsidRDefault="004C7388" w:rsidP="0083208C">
      <w:pPr>
        <w:ind w:left="567" w:right="567"/>
        <w:contextualSpacing/>
        <w:jc w:val="both"/>
        <w:rPr>
          <w:rFonts w:ascii="Palatino Linotype" w:eastAsia="MS Mincho" w:hAnsi="Palatino Linotype"/>
          <w:i/>
          <w:sz w:val="22"/>
          <w:szCs w:val="22"/>
          <w:lang w:val="es-ES"/>
        </w:rPr>
      </w:pPr>
      <w:r w:rsidRPr="0044587B">
        <w:rPr>
          <w:rFonts w:ascii="Palatino Linotype" w:eastAsia="MS Mincho" w:hAnsi="Palatino Linotype"/>
          <w:i/>
          <w:sz w:val="22"/>
          <w:szCs w:val="22"/>
          <w:lang w:val="es-ES"/>
        </w:rPr>
        <w:t xml:space="preserve">La convocatoria deberá expedirse cuando menos diez días antes de la elección. Sus nombramientos serán firmados por el Presidente Municipal y el Secretario del Ayuntamiento, entregándose a los electos a más tardar el día en que entren en funciones, que será el 15 de abril del mismo año”. </w:t>
      </w:r>
    </w:p>
    <w:p w:rsidR="004C7388" w:rsidRPr="0044587B" w:rsidRDefault="004C7388" w:rsidP="00093F61">
      <w:pPr>
        <w:ind w:right="49"/>
        <w:jc w:val="both"/>
        <w:rPr>
          <w:rFonts w:ascii="Palatino Linotype" w:eastAsia="MS Mincho" w:hAnsi="Palatino Linotype"/>
          <w:lang w:val="es-ES"/>
        </w:rPr>
      </w:pPr>
    </w:p>
    <w:p w:rsidR="0083208C" w:rsidRPr="0044587B" w:rsidRDefault="0083208C" w:rsidP="0083208C">
      <w:pPr>
        <w:spacing w:before="240" w:after="240" w:line="360" w:lineRule="auto"/>
        <w:jc w:val="both"/>
        <w:rPr>
          <w:rFonts w:ascii="Palatino Linotype" w:hAnsi="Palatino Linotype" w:cs="Arial"/>
          <w:lang w:val="es-ES"/>
        </w:rPr>
      </w:pPr>
      <w:r w:rsidRPr="0044587B">
        <w:rPr>
          <w:rFonts w:ascii="Palatino Linotype" w:hAnsi="Palatino Linotype" w:cs="Arial"/>
          <w:lang w:val="es-ES"/>
        </w:rPr>
        <w:t>De igual forma la Ley en mérito establece en su artículo 61, que los jefes de sector o de sección y de manzana serán nombrados por el ayuntamiento, es decir que esos no serán sometidos a un proceso de elección como en el caso de los delegados y subdelegados.</w:t>
      </w:r>
    </w:p>
    <w:p w:rsidR="0083208C" w:rsidRPr="0044587B" w:rsidRDefault="0083208C" w:rsidP="0083208C">
      <w:pPr>
        <w:spacing w:before="240" w:after="240" w:line="360" w:lineRule="auto"/>
        <w:ind w:right="49"/>
        <w:jc w:val="both"/>
        <w:rPr>
          <w:rFonts w:ascii="Palatino Linotype" w:hAnsi="Palatino Linotype"/>
          <w:lang w:val="es-ES"/>
        </w:rPr>
      </w:pPr>
      <w:r w:rsidRPr="0044587B">
        <w:rPr>
          <w:rFonts w:ascii="Palatino Linotype" w:hAnsi="Palatino Linotype"/>
          <w:lang w:val="es-ES"/>
        </w:rPr>
        <w:lastRenderedPageBreak/>
        <w:t>De los preceptos citados se desprende que para la elección de delegados se debe expedir una convocatoria, en la que se establezca el procedimiento para tal efecto, motivo por el cual, este requerimiento queda atendido con la documental proporcionada por el sujeto obligado respecto de los delegados, no obstante, respecto de los jefes de sector y jefes de manzana, los dispositivos normativos señalan que corresponde al ayuntamiento realizar su nombramiento.</w:t>
      </w:r>
    </w:p>
    <w:p w:rsidR="0083208C" w:rsidRPr="0044587B" w:rsidRDefault="0083208C" w:rsidP="0083208C">
      <w:pPr>
        <w:spacing w:before="240" w:after="240" w:line="360" w:lineRule="auto"/>
        <w:jc w:val="both"/>
        <w:rPr>
          <w:rFonts w:ascii="Palatino Linotype" w:hAnsi="Palatino Linotype"/>
          <w:szCs w:val="22"/>
          <w:lang w:val="es-ES"/>
        </w:rPr>
      </w:pPr>
      <w:r w:rsidRPr="0044587B">
        <w:rPr>
          <w:rFonts w:ascii="Palatino Linotype" w:hAnsi="Palatino Linotype"/>
          <w:lang w:val="es-ES"/>
        </w:rPr>
        <w:t xml:space="preserve">En este tenor, se considera que si bien el particular al no tener la obligación de ser experto en la materia señaló que requería la convocatoria, y los mecanismos para la elección de las autoridades auxiliares, lo cierto es que respecto de los jefes de sector o jefes de manzana, la información no se genera en dichos términos, por tanto, es obligación del </w:t>
      </w:r>
      <w:r w:rsidR="00E12959" w:rsidRPr="0044587B">
        <w:rPr>
          <w:rFonts w:ascii="Palatino Linotype" w:hAnsi="Palatino Linotype"/>
          <w:b/>
          <w:lang w:val="es-ES"/>
        </w:rPr>
        <w:t xml:space="preserve">SUJETO OBLIGADO </w:t>
      </w:r>
      <w:r w:rsidRPr="0044587B">
        <w:rPr>
          <w:rFonts w:ascii="Palatino Linotype" w:hAnsi="Palatino Linotype"/>
          <w:lang w:val="es-ES"/>
        </w:rPr>
        <w:t xml:space="preserve">dar a la solicitud una interpretación que le dé una expresión documental, por tal motivo, </w:t>
      </w:r>
      <w:r w:rsidRPr="0044587B">
        <w:rPr>
          <w:rFonts w:ascii="Palatino Linotype" w:hAnsi="Palatino Linotype"/>
          <w:szCs w:val="22"/>
          <w:lang w:val="es-ES"/>
        </w:rPr>
        <w:t xml:space="preserve">privilegiando el principio de máxima publicidad, se deberá proceder a la entrega de los documentos, que hubiere generado en el </w:t>
      </w:r>
      <w:r w:rsidRPr="0044587B">
        <w:rPr>
          <w:rFonts w:ascii="Palatino Linotype" w:hAnsi="Palatino Linotype"/>
          <w:lang w:val="es-ES"/>
        </w:rPr>
        <w:t>ejercicio de sus facultades o actividad sin importar su fuente o fecha de elaboración, en los que obre la información que fue requerida.</w:t>
      </w:r>
    </w:p>
    <w:p w:rsidR="0083208C" w:rsidRPr="0044587B" w:rsidRDefault="0083208C" w:rsidP="0083208C">
      <w:pPr>
        <w:spacing w:after="240" w:line="360" w:lineRule="auto"/>
        <w:jc w:val="both"/>
        <w:rPr>
          <w:rFonts w:ascii="Palatino Linotype" w:hAnsi="Palatino Linotype" w:cs="Arial"/>
          <w:lang w:val="es-ES"/>
        </w:rPr>
      </w:pPr>
      <w:r w:rsidRPr="0044587B">
        <w:rPr>
          <w:rFonts w:ascii="Palatino Linotype" w:hAnsi="Palatino Linotype" w:cs="Arial"/>
          <w:lang w:val="es-ES"/>
        </w:rPr>
        <w:t xml:space="preserve">Así una vez analizada la normatividad aplicable a los Delegados, procederemos con el estudio correspondiente a los Consejos de Participación Ciudadana, </w:t>
      </w:r>
      <w:r w:rsidRPr="0044587B">
        <w:rPr>
          <w:rFonts w:ascii="Palatino Linotype" w:hAnsi="Palatino Linotype"/>
          <w:lang w:val="es-ES"/>
        </w:rPr>
        <w:t>a fin de determinar de igual manera el procedimiento de elección previsto en la Ley de referencia y que a continuación se describe:</w:t>
      </w:r>
    </w:p>
    <w:p w:rsidR="0083208C" w:rsidRPr="0044587B" w:rsidRDefault="0083208C" w:rsidP="0083208C">
      <w:pPr>
        <w:spacing w:after="120"/>
        <w:ind w:left="851" w:right="902"/>
        <w:jc w:val="both"/>
        <w:rPr>
          <w:rFonts w:ascii="Palatino Linotype" w:hAnsi="Palatino Linotype"/>
          <w:i/>
          <w:szCs w:val="20"/>
          <w:lang w:val="es-ES"/>
        </w:rPr>
      </w:pPr>
      <w:r w:rsidRPr="0044587B">
        <w:rPr>
          <w:rFonts w:ascii="Palatino Linotype" w:hAnsi="Palatino Linotype"/>
          <w:i/>
          <w:szCs w:val="20"/>
          <w:lang w:val="es-ES"/>
        </w:rPr>
        <w:t>“</w:t>
      </w:r>
      <w:r w:rsidRPr="0044587B">
        <w:rPr>
          <w:rFonts w:ascii="Palatino Linotype" w:hAnsi="Palatino Linotype"/>
          <w:b/>
          <w:i/>
          <w:szCs w:val="20"/>
          <w:lang w:val="es-ES"/>
        </w:rPr>
        <w:t>Artículo 73.-</w:t>
      </w:r>
      <w:r w:rsidRPr="0044587B">
        <w:rPr>
          <w:rFonts w:ascii="Palatino Linotype" w:hAnsi="Palatino Linotype"/>
          <w:i/>
          <w:szCs w:val="20"/>
          <w:lang w:val="es-ES"/>
        </w:rPr>
        <w:t xml:space="preserve"> Cada consejo de participación ciudadana municipal se integrará hasta con cinco vecinos del municipio, con sus respectivos suplentes; uno de los cuales lo presidirá, otro fungirá como secretario y otro como tesorero y en su caso dos vocales, que serán electos en las diversas localidades por los habitantes de la comunidad, entre el segundo domingo de marzo y el 30 de ese mes del año inmediato siguiente a la elección del </w:t>
      </w:r>
      <w:r w:rsidRPr="0044587B">
        <w:rPr>
          <w:rFonts w:ascii="Palatino Linotype" w:hAnsi="Palatino Linotype"/>
          <w:i/>
          <w:szCs w:val="20"/>
          <w:lang w:val="es-ES"/>
        </w:rPr>
        <w:lastRenderedPageBreak/>
        <w:t>ayuntamiento, en la forma y términos que éste determine en la convocatoria que deberá aprobar y publicar el ayuntamiento en los lugares más visibles y concurridos de cada comunidad, cuando menos quince días antes de la elección.</w:t>
      </w:r>
    </w:p>
    <w:p w:rsidR="0083208C" w:rsidRPr="0044587B" w:rsidRDefault="0083208C" w:rsidP="0083208C">
      <w:pPr>
        <w:spacing w:after="120"/>
        <w:ind w:left="851" w:right="902"/>
        <w:jc w:val="both"/>
        <w:rPr>
          <w:rFonts w:ascii="Palatino Linotype" w:hAnsi="Palatino Linotype"/>
          <w:i/>
          <w:szCs w:val="20"/>
          <w:lang w:val="es-ES"/>
        </w:rPr>
      </w:pPr>
      <w:r w:rsidRPr="0044587B">
        <w:rPr>
          <w:rFonts w:ascii="Palatino Linotype" w:hAnsi="Palatino Linotype"/>
          <w:i/>
          <w:szCs w:val="20"/>
          <w:lang w:val="es-ES"/>
        </w:rPr>
        <w:t xml:space="preserve">El ayuntamiento expedirá los nombramientos respectivos firmados por el Presidente Municipal y el Secretario del Ayuntamiento, entregándose a los electos a más tardar el día en que entren en funciones, que será el día 15 de abril del mismo año. </w:t>
      </w:r>
    </w:p>
    <w:p w:rsidR="0083208C" w:rsidRPr="0044587B" w:rsidRDefault="0083208C" w:rsidP="0083208C">
      <w:pPr>
        <w:spacing w:after="120"/>
        <w:ind w:left="851" w:right="902"/>
        <w:jc w:val="both"/>
        <w:rPr>
          <w:rFonts w:ascii="Palatino Linotype" w:hAnsi="Palatino Linotype"/>
          <w:i/>
          <w:szCs w:val="20"/>
          <w:lang w:val="es-ES"/>
        </w:rPr>
      </w:pPr>
      <w:r w:rsidRPr="0044587B">
        <w:rPr>
          <w:rFonts w:ascii="Palatino Linotype" w:hAnsi="Palatino Linotype"/>
          <w:i/>
          <w:szCs w:val="20"/>
          <w:lang w:val="es-ES"/>
        </w:rPr>
        <w:t>Los integrantes del consejo de participación ciudadana que hayan participado en la gestión que termina no podrán ser electos a ningún cargo del Consejo de Participación Ciudadana para el periodo inmediato siguiente.”</w:t>
      </w:r>
    </w:p>
    <w:p w:rsidR="00E12959" w:rsidRPr="0044587B" w:rsidRDefault="00E12959" w:rsidP="0083208C">
      <w:pPr>
        <w:spacing w:after="120"/>
        <w:ind w:left="851" w:right="902"/>
        <w:jc w:val="both"/>
        <w:rPr>
          <w:rFonts w:ascii="Palatino Linotype" w:hAnsi="Palatino Linotype"/>
          <w:i/>
          <w:szCs w:val="20"/>
          <w:lang w:val="es-ES"/>
        </w:rPr>
      </w:pPr>
    </w:p>
    <w:p w:rsidR="0083208C" w:rsidRPr="0044587B" w:rsidRDefault="0083208C" w:rsidP="0083208C">
      <w:pPr>
        <w:spacing w:after="240" w:line="360" w:lineRule="auto"/>
        <w:jc w:val="both"/>
        <w:rPr>
          <w:rFonts w:ascii="Palatino Linotype" w:hAnsi="Palatino Linotype" w:cs="Arial"/>
          <w:lang w:val="es-ES"/>
        </w:rPr>
      </w:pPr>
      <w:r w:rsidRPr="0044587B">
        <w:rPr>
          <w:rFonts w:ascii="Palatino Linotype" w:hAnsi="Palatino Linotype" w:cs="Arial"/>
          <w:lang w:val="es-ES"/>
        </w:rPr>
        <w:t>En consecuencia, una vez realizado el proceso de elección antes mencionado, el Consejo de Participación Ciudadana, de conformidad con la Ley en la materia tendrá las siguientes atribuciones:</w:t>
      </w:r>
    </w:p>
    <w:p w:rsidR="0083208C" w:rsidRPr="0044587B" w:rsidRDefault="0083208C" w:rsidP="0083208C">
      <w:pPr>
        <w:spacing w:after="120"/>
        <w:ind w:left="851" w:right="902"/>
        <w:jc w:val="both"/>
        <w:rPr>
          <w:rFonts w:ascii="Palatino Linotype" w:hAnsi="Palatino Linotype"/>
          <w:b/>
          <w:i/>
          <w:szCs w:val="20"/>
          <w:lang w:val="es-ES"/>
        </w:rPr>
      </w:pPr>
      <w:r w:rsidRPr="0044587B">
        <w:rPr>
          <w:rFonts w:ascii="Palatino Linotype" w:hAnsi="Palatino Linotype"/>
          <w:b/>
          <w:i/>
          <w:szCs w:val="20"/>
          <w:lang w:val="es-ES"/>
        </w:rPr>
        <w:t>“Articulo 74.-..</w:t>
      </w:r>
    </w:p>
    <w:p w:rsidR="0083208C" w:rsidRPr="0044587B" w:rsidRDefault="0083208C" w:rsidP="0083208C">
      <w:pPr>
        <w:spacing w:after="120"/>
        <w:ind w:left="851" w:right="902"/>
        <w:jc w:val="both"/>
        <w:rPr>
          <w:rFonts w:ascii="Palatino Linotype" w:hAnsi="Palatino Linotype"/>
          <w:i/>
          <w:szCs w:val="20"/>
          <w:lang w:val="es-ES"/>
        </w:rPr>
      </w:pPr>
      <w:r w:rsidRPr="0044587B">
        <w:rPr>
          <w:rFonts w:ascii="Palatino Linotype" w:hAnsi="Palatino Linotype"/>
          <w:i/>
          <w:szCs w:val="20"/>
          <w:lang w:val="es-ES"/>
        </w:rPr>
        <w:t>I. Promover la participación ciudadana en la realización de los programas municipales;</w:t>
      </w:r>
    </w:p>
    <w:p w:rsidR="0083208C" w:rsidRPr="0044587B" w:rsidRDefault="0083208C" w:rsidP="0083208C">
      <w:pPr>
        <w:spacing w:after="120"/>
        <w:ind w:left="851" w:right="902"/>
        <w:jc w:val="both"/>
        <w:rPr>
          <w:rFonts w:ascii="Palatino Linotype" w:hAnsi="Palatino Linotype"/>
          <w:i/>
          <w:szCs w:val="20"/>
          <w:lang w:val="es-ES"/>
        </w:rPr>
      </w:pPr>
      <w:r w:rsidRPr="0044587B">
        <w:rPr>
          <w:rFonts w:ascii="Palatino Linotype" w:hAnsi="Palatino Linotype"/>
          <w:i/>
          <w:szCs w:val="20"/>
          <w:lang w:val="es-ES"/>
        </w:rPr>
        <w:t xml:space="preserve"> II. Coadyuvar para el cumplimiento eficaz de los planes y programas municipales aprobados; </w:t>
      </w:r>
    </w:p>
    <w:p w:rsidR="0083208C" w:rsidRPr="0044587B" w:rsidRDefault="0083208C" w:rsidP="0083208C">
      <w:pPr>
        <w:spacing w:after="120"/>
        <w:ind w:left="851" w:right="902"/>
        <w:jc w:val="both"/>
        <w:rPr>
          <w:rFonts w:ascii="Palatino Linotype" w:hAnsi="Palatino Linotype"/>
          <w:i/>
          <w:szCs w:val="20"/>
          <w:lang w:val="es-ES"/>
        </w:rPr>
      </w:pPr>
      <w:r w:rsidRPr="0044587B">
        <w:rPr>
          <w:rFonts w:ascii="Palatino Linotype" w:hAnsi="Palatino Linotype"/>
          <w:i/>
          <w:szCs w:val="20"/>
          <w:lang w:val="es-ES"/>
        </w:rPr>
        <w:t>III. Proponer al ayuntamiento las acciones tendientes a integrar o modificar los planes y programas municipales;</w:t>
      </w:r>
    </w:p>
    <w:p w:rsidR="0083208C" w:rsidRPr="0044587B" w:rsidRDefault="0083208C" w:rsidP="0083208C">
      <w:pPr>
        <w:spacing w:after="120"/>
        <w:ind w:left="851" w:right="902"/>
        <w:jc w:val="both"/>
        <w:rPr>
          <w:rFonts w:ascii="Palatino Linotype" w:hAnsi="Palatino Linotype"/>
          <w:i/>
          <w:szCs w:val="20"/>
          <w:lang w:val="es-ES"/>
        </w:rPr>
      </w:pPr>
      <w:r w:rsidRPr="0044587B">
        <w:rPr>
          <w:rFonts w:ascii="Palatino Linotype" w:hAnsi="Palatino Linotype"/>
          <w:i/>
          <w:szCs w:val="20"/>
          <w:lang w:val="es-ES"/>
        </w:rPr>
        <w:t xml:space="preserve"> IV. Participar en la supervisión de la prestación de los servicios públicos; </w:t>
      </w:r>
    </w:p>
    <w:p w:rsidR="0083208C" w:rsidRPr="0044587B" w:rsidRDefault="0083208C" w:rsidP="0083208C">
      <w:pPr>
        <w:spacing w:after="120"/>
        <w:ind w:left="851" w:right="902"/>
        <w:jc w:val="both"/>
        <w:rPr>
          <w:rFonts w:ascii="Palatino Linotype" w:hAnsi="Palatino Linotype"/>
          <w:i/>
          <w:szCs w:val="20"/>
          <w:lang w:val="es-ES"/>
        </w:rPr>
      </w:pPr>
      <w:r w:rsidRPr="0044587B">
        <w:rPr>
          <w:rFonts w:ascii="Palatino Linotype" w:hAnsi="Palatino Linotype"/>
          <w:i/>
          <w:szCs w:val="20"/>
          <w:lang w:val="es-ES"/>
        </w:rPr>
        <w:t xml:space="preserve">V. Informar al menos una vez cada tres meses a sus representados y al ayuntamiento sobre sus proyectos, las actividades realizadas y, en su caso, el estado de cuenta de las aportaciones económicas que estén a su cargo. </w:t>
      </w:r>
    </w:p>
    <w:p w:rsidR="0083208C" w:rsidRPr="0044587B" w:rsidRDefault="0083208C" w:rsidP="0083208C">
      <w:pPr>
        <w:spacing w:before="240" w:after="120"/>
        <w:ind w:left="851" w:right="902"/>
        <w:jc w:val="both"/>
        <w:rPr>
          <w:rFonts w:ascii="Palatino Linotype" w:hAnsi="Palatino Linotype"/>
          <w:i/>
          <w:szCs w:val="20"/>
          <w:lang w:val="es-ES"/>
        </w:rPr>
      </w:pPr>
      <w:r w:rsidRPr="0044587B">
        <w:rPr>
          <w:rFonts w:ascii="Palatino Linotype" w:hAnsi="Palatino Linotype"/>
          <w:i/>
          <w:szCs w:val="20"/>
          <w:lang w:val="es-ES"/>
        </w:rPr>
        <w:t>VI. Emitir opinión motivada no vinculante, respecto a la autorización de nuevos proyectos inmobiliarios, comerciales, habitacionales o industriales y respecto de la autorización de giros mercantiles.”</w:t>
      </w:r>
    </w:p>
    <w:p w:rsidR="0083208C" w:rsidRPr="0044587B" w:rsidRDefault="0083208C" w:rsidP="0083208C">
      <w:pPr>
        <w:spacing w:before="240" w:after="240" w:line="360" w:lineRule="auto"/>
        <w:jc w:val="both"/>
        <w:rPr>
          <w:rFonts w:ascii="Palatino Linotype" w:hAnsi="Palatino Linotype"/>
          <w:lang w:val="es-ES"/>
        </w:rPr>
      </w:pPr>
      <w:r w:rsidRPr="0044587B">
        <w:rPr>
          <w:rFonts w:ascii="Palatino Linotype" w:hAnsi="Palatino Linotype" w:cs="Arial"/>
          <w:lang w:val="es-ES"/>
        </w:rPr>
        <w:lastRenderedPageBreak/>
        <w:t xml:space="preserve">Ahora bien, de la interpretación de la normatividad antes descrita, se puede advertir que los Delegados y los Consejos de Participación Ciudadana, tienen </w:t>
      </w:r>
      <w:r w:rsidRPr="0044587B">
        <w:rPr>
          <w:rFonts w:ascii="Palatino Linotype" w:hAnsi="Palatino Linotype"/>
          <w:lang w:val="es-ES"/>
        </w:rPr>
        <w:t>procedimientos que deberán llevar a cabo los ayuntamientos para elegir a estas autoridades auxiliares, y la función que está tendrá en el ejercicio de sus atribuciones, las cuales como ya se mencionó destaca el hecho de que tendrán que informar al Ayuntamiento de las actividades que realicen dentro de la región que les corresponda, en los términos previstos en los ordenamientos antes citados aplicables al caso.</w:t>
      </w:r>
    </w:p>
    <w:p w:rsidR="0083208C" w:rsidRPr="0044587B" w:rsidRDefault="0083208C" w:rsidP="0083208C">
      <w:pPr>
        <w:spacing w:before="240" w:after="240" w:line="360" w:lineRule="auto"/>
        <w:jc w:val="both"/>
        <w:rPr>
          <w:rFonts w:ascii="Palatino Linotype" w:hAnsi="Palatino Linotype"/>
          <w:lang w:val="es-ES"/>
        </w:rPr>
      </w:pPr>
      <w:r w:rsidRPr="0044587B">
        <w:rPr>
          <w:rFonts w:ascii="Palatino Linotype" w:hAnsi="Palatino Linotype"/>
          <w:lang w:val="es-ES"/>
        </w:rPr>
        <w:t>Por otro lado, no se debe perder de vista que la particular</w:t>
      </w:r>
      <w:r w:rsidR="00E12959" w:rsidRPr="0044587B">
        <w:rPr>
          <w:rFonts w:ascii="Palatino Linotype" w:hAnsi="Palatino Linotype"/>
          <w:lang w:val="es-ES"/>
        </w:rPr>
        <w:t xml:space="preserve"> requirió conocer el </w:t>
      </w:r>
      <w:r w:rsidRPr="0044587B">
        <w:rPr>
          <w:rFonts w:ascii="Palatino Linotype" w:hAnsi="Palatino Linotype"/>
          <w:lang w:val="es-ES"/>
        </w:rPr>
        <w:t>número y nombre de las comunidades</w:t>
      </w:r>
      <w:r w:rsidR="00E12959" w:rsidRPr="0044587B">
        <w:rPr>
          <w:rFonts w:ascii="Palatino Linotype" w:hAnsi="Palatino Linotype"/>
          <w:lang w:val="es-ES"/>
        </w:rPr>
        <w:t xml:space="preserve"> en que</w:t>
      </w:r>
      <w:r w:rsidRPr="0044587B">
        <w:rPr>
          <w:rFonts w:ascii="Palatino Linotype" w:hAnsi="Palatino Linotype"/>
          <w:lang w:val="es-ES"/>
        </w:rPr>
        <w:t xml:space="preserve"> se eligieron sus autoridades auxiliares tanto por planillas como por usos y costumbres, en ese sentido la Ley </w:t>
      </w:r>
      <w:r w:rsidR="00E12959" w:rsidRPr="0044587B">
        <w:rPr>
          <w:rFonts w:ascii="Palatino Linotype" w:hAnsi="Palatino Linotype"/>
          <w:lang w:val="es-ES"/>
        </w:rPr>
        <w:t xml:space="preserve">multicitada en cuestión, </w:t>
      </w:r>
      <w:r w:rsidRPr="0044587B">
        <w:rPr>
          <w:rFonts w:ascii="Palatino Linotype" w:hAnsi="Palatino Linotype"/>
          <w:lang w:val="es-ES"/>
        </w:rPr>
        <w:t>determina que para el caso de la elección de los Consejos de Participación Ciudadana quienes fungirán como instancia de apoyo entre los ciudadanos, organizaciones de la sociedad civil, constructores o desarrolladores y las autoridades municipales, en los conflictos que se generen en materia de desarrollo urbano y uso de suelo, adicionalmente a las funciones que le señale el reglamento correspondiente.</w:t>
      </w:r>
    </w:p>
    <w:p w:rsidR="0083208C" w:rsidRPr="0044587B" w:rsidRDefault="0083208C" w:rsidP="0083208C">
      <w:pPr>
        <w:spacing w:before="240" w:after="240" w:line="360" w:lineRule="auto"/>
        <w:jc w:val="both"/>
        <w:rPr>
          <w:rFonts w:ascii="Palatino Linotype" w:hAnsi="Palatino Linotype"/>
          <w:lang w:val="es-ES"/>
        </w:rPr>
      </w:pPr>
      <w:r w:rsidRPr="0044587B">
        <w:rPr>
          <w:rFonts w:ascii="Palatino Linotype" w:hAnsi="Palatino Linotype"/>
          <w:lang w:val="es-ES"/>
        </w:rPr>
        <w:t>Por lo que de conformidad con el artículo 78, las comunidades con población indígena tendrán derecho a elegir un representante conforme a sus usos y costumbres, según se advierte a continuación:</w:t>
      </w:r>
    </w:p>
    <w:p w:rsidR="0083208C" w:rsidRPr="0044587B" w:rsidRDefault="0083208C" w:rsidP="0083208C">
      <w:pPr>
        <w:spacing w:after="120"/>
        <w:ind w:left="851" w:right="902"/>
        <w:jc w:val="both"/>
        <w:rPr>
          <w:rFonts w:ascii="Palatino Linotype" w:hAnsi="Palatino Linotype"/>
          <w:i/>
          <w:szCs w:val="20"/>
          <w:lang w:val="es-ES"/>
        </w:rPr>
      </w:pPr>
      <w:r w:rsidRPr="0044587B">
        <w:rPr>
          <w:rFonts w:ascii="Palatino Linotype" w:hAnsi="Palatino Linotype"/>
          <w:i/>
          <w:szCs w:val="20"/>
          <w:lang w:val="es-ES"/>
        </w:rPr>
        <w:t>“</w:t>
      </w:r>
      <w:r w:rsidRPr="0044587B">
        <w:rPr>
          <w:rFonts w:ascii="Palatino Linotype" w:hAnsi="Palatino Linotype"/>
          <w:b/>
          <w:i/>
          <w:szCs w:val="20"/>
          <w:lang w:val="es-ES"/>
        </w:rPr>
        <w:t>Artículo 78.-</w:t>
      </w:r>
      <w:r w:rsidRPr="0044587B">
        <w:rPr>
          <w:rFonts w:ascii="Palatino Linotype" w:hAnsi="Palatino Linotype"/>
          <w:i/>
          <w:szCs w:val="20"/>
          <w:lang w:val="es-ES"/>
        </w:rPr>
        <w:t xml:space="preserve"> Las organizaciones sociales a que se refiere el artículo anterior se integrarán con los habitantes del municipio, por designación de ellos mismos, y sus actividades serán transitorias o permanentes, conforme al programa o proyecto de interés común en el que acuerden participar. </w:t>
      </w:r>
    </w:p>
    <w:p w:rsidR="0083208C" w:rsidRPr="0044587B" w:rsidRDefault="0083208C" w:rsidP="0083208C">
      <w:pPr>
        <w:spacing w:after="120"/>
        <w:ind w:left="851" w:right="902"/>
        <w:jc w:val="both"/>
        <w:rPr>
          <w:rFonts w:ascii="Palatino Linotype" w:hAnsi="Palatino Linotype"/>
          <w:b/>
          <w:i/>
          <w:szCs w:val="20"/>
          <w:lang w:val="es-ES"/>
        </w:rPr>
      </w:pPr>
      <w:r w:rsidRPr="0044587B">
        <w:rPr>
          <w:rFonts w:ascii="Palatino Linotype" w:hAnsi="Palatino Linotype"/>
          <w:b/>
          <w:i/>
          <w:szCs w:val="20"/>
          <w:lang w:val="es-ES"/>
        </w:rPr>
        <w:t xml:space="preserve">En los municipios con población indígena, el cabildo emitirá una convocatoria con la finalidad de invitar a las comunidades indígenas a elegir, de acuerdo con su sistema de normas internas, </w:t>
      </w:r>
      <w:r w:rsidRPr="0044587B">
        <w:rPr>
          <w:rFonts w:ascii="Palatino Linotype" w:hAnsi="Palatino Linotype"/>
          <w:b/>
          <w:i/>
          <w:szCs w:val="20"/>
          <w:lang w:val="es-ES"/>
        </w:rPr>
        <w:lastRenderedPageBreak/>
        <w:t>procedimientos, tradiciones, usos y costumbres, un representante ante el Ayuntamiento, dicha voluntad será plasmada en un acta</w:t>
      </w:r>
      <w:r w:rsidRPr="0044587B">
        <w:rPr>
          <w:rFonts w:ascii="Palatino Linotype" w:hAnsi="Palatino Linotype"/>
          <w:i/>
          <w:szCs w:val="20"/>
          <w:lang w:val="es-ES"/>
        </w:rPr>
        <w:t xml:space="preserve">. La convocatoria deberá </w:t>
      </w:r>
      <w:r w:rsidRPr="0044587B">
        <w:rPr>
          <w:rFonts w:ascii="Palatino Linotype" w:hAnsi="Palatino Linotype"/>
          <w:b/>
          <w:i/>
          <w:szCs w:val="20"/>
          <w:lang w:val="es-ES"/>
        </w:rPr>
        <w:t xml:space="preserve">expedirse entre el segundo domingo de marzo y el 30 de ese mes del año inmediato siguiente a la elección del ayuntamiento, en la forma y términos que éste determine y aprobada por el Cabildo; tendrá que publicarse, con su respectiva traducción, en los lugares más visibles y concurridos por los indígenas. </w:t>
      </w:r>
    </w:p>
    <w:p w:rsidR="0083208C" w:rsidRPr="0044587B" w:rsidRDefault="0083208C" w:rsidP="0083208C">
      <w:pPr>
        <w:spacing w:after="120"/>
        <w:ind w:left="851" w:right="902"/>
        <w:jc w:val="both"/>
        <w:rPr>
          <w:rFonts w:ascii="Palatino Linotype" w:hAnsi="Palatino Linotype"/>
          <w:i/>
          <w:szCs w:val="20"/>
          <w:lang w:val="es-ES"/>
        </w:rPr>
      </w:pPr>
      <w:r w:rsidRPr="0044587B">
        <w:rPr>
          <w:rFonts w:ascii="Palatino Linotype" w:hAnsi="Palatino Linotype"/>
          <w:i/>
          <w:szCs w:val="20"/>
          <w:lang w:val="es-ES"/>
        </w:rPr>
        <w:t xml:space="preserve">Tal representación deberá ser reconocida por el Ayuntamiento electo a más tardar el 15 de abril del año que corresponda. </w:t>
      </w:r>
    </w:p>
    <w:p w:rsidR="0083208C" w:rsidRPr="0044587B" w:rsidRDefault="0083208C" w:rsidP="0083208C">
      <w:pPr>
        <w:spacing w:after="120"/>
        <w:ind w:left="851" w:right="902"/>
        <w:jc w:val="both"/>
        <w:rPr>
          <w:rFonts w:ascii="Palatino Linotype" w:hAnsi="Palatino Linotype"/>
          <w:i/>
          <w:szCs w:val="20"/>
          <w:lang w:val="es-ES"/>
        </w:rPr>
      </w:pPr>
      <w:r w:rsidRPr="0044587B">
        <w:rPr>
          <w:rFonts w:ascii="Palatino Linotype" w:hAnsi="Palatino Linotype"/>
          <w:i/>
          <w:szCs w:val="20"/>
          <w:lang w:val="es-ES"/>
        </w:rPr>
        <w:t>Los municipios pluriculturales, podrán tener un representante por cada etnia y/o grupo indígena.”</w:t>
      </w:r>
    </w:p>
    <w:p w:rsidR="004C7388" w:rsidRPr="0044587B" w:rsidRDefault="00E12959" w:rsidP="00093F61">
      <w:pPr>
        <w:spacing w:after="160" w:line="360" w:lineRule="auto"/>
        <w:ind w:right="49"/>
        <w:contextualSpacing/>
        <w:jc w:val="both"/>
        <w:rPr>
          <w:rFonts w:ascii="Palatino Linotype" w:eastAsia="MS Mincho" w:hAnsi="Palatino Linotype"/>
          <w:lang w:val="es-ES"/>
        </w:rPr>
      </w:pPr>
      <w:r w:rsidRPr="0044587B">
        <w:rPr>
          <w:rFonts w:ascii="Palatino Linotype" w:eastAsia="MS Mincho" w:hAnsi="Palatino Linotype"/>
          <w:lang w:val="es-ES"/>
        </w:rPr>
        <w:t>Para robustecer lo ya analizado</w:t>
      </w:r>
      <w:r w:rsidR="004C7388" w:rsidRPr="0044587B">
        <w:rPr>
          <w:rFonts w:ascii="Palatino Linotype" w:eastAsia="MS Mincho" w:hAnsi="Palatino Linotype"/>
          <w:lang w:val="es-ES"/>
        </w:rPr>
        <w:t xml:space="preserve">, la Ley Orgánica Municipal del Estado de México, establece en su artículo 64 lo siguiente: </w:t>
      </w:r>
    </w:p>
    <w:p w:rsidR="004C7388" w:rsidRPr="0044587B" w:rsidRDefault="004C7388" w:rsidP="004C7388">
      <w:pPr>
        <w:spacing w:line="360" w:lineRule="auto"/>
        <w:ind w:right="49"/>
        <w:jc w:val="both"/>
        <w:rPr>
          <w:rFonts w:ascii="Palatino Linotype" w:eastAsia="MS Mincho" w:hAnsi="Palatino Linotype"/>
          <w:lang w:val="es-ES"/>
        </w:rPr>
      </w:pPr>
    </w:p>
    <w:p w:rsidR="004C7388" w:rsidRPr="0044587B" w:rsidRDefault="004C7388" w:rsidP="00093F61">
      <w:pPr>
        <w:ind w:left="567" w:right="567"/>
        <w:contextualSpacing/>
        <w:jc w:val="both"/>
        <w:rPr>
          <w:rFonts w:ascii="Palatino Linotype" w:eastAsia="MS Mincho" w:hAnsi="Palatino Linotype"/>
          <w:b/>
          <w:i/>
        </w:rPr>
      </w:pPr>
      <w:r w:rsidRPr="0044587B">
        <w:rPr>
          <w:rFonts w:ascii="Palatino Linotype" w:eastAsia="MS Mincho" w:hAnsi="Palatino Linotype"/>
          <w:b/>
          <w:i/>
        </w:rPr>
        <w:t xml:space="preserve">“Artículo 64.- </w:t>
      </w:r>
      <w:r w:rsidRPr="0044587B">
        <w:rPr>
          <w:rFonts w:ascii="Palatino Linotype" w:eastAsia="MS Mincho" w:hAnsi="Palatino Linotype"/>
          <w:i/>
        </w:rPr>
        <w:t>Los ayuntamientos, para el eficaz desempeño de sus funciones públicas, podrán auxiliarse por:</w:t>
      </w:r>
      <w:r w:rsidRPr="0044587B">
        <w:rPr>
          <w:rFonts w:ascii="Palatino Linotype" w:eastAsia="MS Mincho" w:hAnsi="Palatino Linotype"/>
          <w:b/>
          <w:i/>
        </w:rPr>
        <w:t xml:space="preserve"> </w:t>
      </w:r>
    </w:p>
    <w:p w:rsidR="004C7388" w:rsidRPr="0044587B" w:rsidRDefault="004C7388" w:rsidP="00093F61">
      <w:pPr>
        <w:ind w:left="567" w:right="567"/>
        <w:contextualSpacing/>
        <w:jc w:val="both"/>
        <w:rPr>
          <w:rFonts w:ascii="Palatino Linotype" w:eastAsia="MS Mincho" w:hAnsi="Palatino Linotype"/>
          <w:b/>
          <w:i/>
        </w:rPr>
      </w:pPr>
    </w:p>
    <w:p w:rsidR="004C7388" w:rsidRPr="0044587B" w:rsidRDefault="004C7388" w:rsidP="00093F61">
      <w:pPr>
        <w:numPr>
          <w:ilvl w:val="0"/>
          <w:numId w:val="21"/>
        </w:numPr>
        <w:ind w:right="567"/>
        <w:contextualSpacing/>
        <w:jc w:val="both"/>
        <w:rPr>
          <w:rFonts w:ascii="Palatino Linotype" w:eastAsia="MS Mincho" w:hAnsi="Palatino Linotype"/>
          <w:i/>
        </w:rPr>
      </w:pPr>
      <w:r w:rsidRPr="0044587B">
        <w:rPr>
          <w:rFonts w:ascii="Palatino Linotype" w:eastAsia="MS Mincho" w:hAnsi="Palatino Linotype"/>
          <w:i/>
        </w:rPr>
        <w:t>Comisiones del ayuntamiento</w:t>
      </w:r>
    </w:p>
    <w:p w:rsidR="004C7388" w:rsidRPr="0044587B" w:rsidRDefault="004C7388" w:rsidP="00093F61">
      <w:pPr>
        <w:numPr>
          <w:ilvl w:val="0"/>
          <w:numId w:val="21"/>
        </w:numPr>
        <w:ind w:right="567"/>
        <w:contextualSpacing/>
        <w:jc w:val="both"/>
        <w:rPr>
          <w:rFonts w:ascii="Palatino Linotype" w:eastAsia="MS Mincho" w:hAnsi="Palatino Linotype"/>
          <w:i/>
          <w:lang w:val="es-ES"/>
        </w:rPr>
      </w:pPr>
      <w:r w:rsidRPr="0044587B">
        <w:rPr>
          <w:rFonts w:ascii="Palatino Linotype" w:eastAsia="MS Mincho" w:hAnsi="Palatino Linotype"/>
          <w:i/>
        </w:rPr>
        <w:t xml:space="preserve">Consejos de participación ciudadana; </w:t>
      </w:r>
    </w:p>
    <w:p w:rsidR="004C7388" w:rsidRPr="0044587B" w:rsidRDefault="004C7388" w:rsidP="00093F61">
      <w:pPr>
        <w:numPr>
          <w:ilvl w:val="0"/>
          <w:numId w:val="21"/>
        </w:numPr>
        <w:ind w:right="567"/>
        <w:contextualSpacing/>
        <w:jc w:val="both"/>
        <w:rPr>
          <w:rFonts w:ascii="Palatino Linotype" w:eastAsia="MS Mincho" w:hAnsi="Palatino Linotype"/>
          <w:i/>
          <w:lang w:val="es-ES"/>
        </w:rPr>
      </w:pPr>
      <w:r w:rsidRPr="0044587B">
        <w:rPr>
          <w:rFonts w:ascii="Palatino Linotype" w:eastAsia="MS Mincho" w:hAnsi="Palatino Linotype"/>
          <w:i/>
        </w:rPr>
        <w:t xml:space="preserve">Organizaciones sociales representativas de las comunidades; </w:t>
      </w:r>
    </w:p>
    <w:p w:rsidR="004C7388" w:rsidRPr="0044587B" w:rsidRDefault="004C7388" w:rsidP="00093F61">
      <w:pPr>
        <w:numPr>
          <w:ilvl w:val="0"/>
          <w:numId w:val="21"/>
        </w:numPr>
        <w:ind w:right="567"/>
        <w:contextualSpacing/>
        <w:jc w:val="both"/>
        <w:rPr>
          <w:rFonts w:ascii="Palatino Linotype" w:eastAsia="MS Mincho" w:hAnsi="Palatino Linotype"/>
          <w:i/>
          <w:lang w:val="es-ES"/>
        </w:rPr>
      </w:pPr>
      <w:r w:rsidRPr="0044587B">
        <w:rPr>
          <w:rFonts w:ascii="Palatino Linotype" w:eastAsia="MS Mincho" w:hAnsi="Palatino Linotype"/>
          <w:i/>
        </w:rPr>
        <w:t>Las demás organizaciones que determinen las leyes y reglamentos o los acuerdos del ayuntamiento”.</w:t>
      </w:r>
    </w:p>
    <w:p w:rsidR="004C7388" w:rsidRPr="0044587B" w:rsidRDefault="004C7388" w:rsidP="00093F61">
      <w:pPr>
        <w:spacing w:line="360" w:lineRule="auto"/>
        <w:ind w:left="426" w:right="49"/>
        <w:contextualSpacing/>
        <w:jc w:val="both"/>
        <w:rPr>
          <w:rFonts w:ascii="Palatino Linotype" w:eastAsia="MS Mincho" w:hAnsi="Palatino Linotype"/>
          <w:lang w:val="es-ES"/>
        </w:rPr>
      </w:pPr>
    </w:p>
    <w:p w:rsidR="004C7388" w:rsidRPr="0044587B" w:rsidRDefault="004C7388" w:rsidP="00093F61">
      <w:pPr>
        <w:spacing w:line="360" w:lineRule="auto"/>
        <w:ind w:right="49"/>
        <w:contextualSpacing/>
        <w:jc w:val="both"/>
        <w:rPr>
          <w:rFonts w:ascii="Palatino Linotype" w:eastAsia="MS Mincho" w:hAnsi="Palatino Linotype"/>
          <w:lang w:val="es-ES"/>
        </w:rPr>
      </w:pPr>
      <w:r w:rsidRPr="0044587B">
        <w:rPr>
          <w:rFonts w:ascii="Palatino Linotype" w:eastAsia="MS Mincho" w:hAnsi="Palatino Linotype"/>
          <w:lang w:val="es-ES"/>
        </w:rPr>
        <w:t xml:space="preserve">Es de referir que la Ley </w:t>
      </w:r>
      <w:r w:rsidR="00093F61" w:rsidRPr="0044587B">
        <w:rPr>
          <w:rFonts w:ascii="Palatino Linotype" w:eastAsia="MS Mincho" w:hAnsi="Palatino Linotype"/>
          <w:lang w:val="es-ES"/>
        </w:rPr>
        <w:t xml:space="preserve">citada </w:t>
      </w:r>
      <w:r w:rsidRPr="0044587B">
        <w:rPr>
          <w:rFonts w:ascii="Palatino Linotype" w:eastAsia="MS Mincho" w:hAnsi="Palatino Linotype"/>
          <w:lang w:val="es-ES"/>
        </w:rPr>
        <w:t xml:space="preserve">en el párrafo que antecede, agregó en el capítulo cuarto bis la figura de los comités ciudadanos de control y vigilancia, como autoridades auxiliares municipales, y establece en su artículo 113 A. que </w:t>
      </w:r>
      <w:r w:rsidRPr="0044587B">
        <w:rPr>
          <w:rFonts w:ascii="Palatino Linotype" w:eastAsia="MS Mincho" w:hAnsi="Palatino Linotype"/>
          <w:i/>
          <w:lang w:val="es-ES"/>
        </w:rPr>
        <w:t>“los ayuntamientos promoverán la constitución de comités ciudadanos de control y vigilancia, los que serán responsables de supervisar la obra pública estatal y municipal”.</w:t>
      </w:r>
    </w:p>
    <w:p w:rsidR="004C7388" w:rsidRPr="0044587B" w:rsidRDefault="004C7388" w:rsidP="004C7388">
      <w:pPr>
        <w:spacing w:line="360" w:lineRule="auto"/>
        <w:ind w:left="426" w:right="49"/>
        <w:contextualSpacing/>
        <w:jc w:val="both"/>
        <w:rPr>
          <w:rFonts w:ascii="Palatino Linotype" w:eastAsia="MS Mincho" w:hAnsi="Palatino Linotype"/>
          <w:lang w:val="es-ES"/>
        </w:rPr>
      </w:pPr>
    </w:p>
    <w:p w:rsidR="004C7388" w:rsidRPr="0044587B" w:rsidRDefault="004C7388" w:rsidP="00093F61">
      <w:pPr>
        <w:spacing w:after="160" w:line="360" w:lineRule="auto"/>
        <w:ind w:right="49"/>
        <w:contextualSpacing/>
        <w:jc w:val="both"/>
        <w:rPr>
          <w:rFonts w:ascii="Palatino Linotype" w:eastAsia="MS Mincho" w:hAnsi="Palatino Linotype"/>
          <w:sz w:val="28"/>
          <w:lang w:val="es-ES"/>
        </w:rPr>
      </w:pPr>
      <w:r w:rsidRPr="0044587B">
        <w:rPr>
          <w:rFonts w:ascii="Palatino Linotype" w:eastAsia="Calibri" w:hAnsi="Palatino Linotype"/>
          <w:szCs w:val="22"/>
          <w:lang w:eastAsia="en-US"/>
        </w:rPr>
        <w:lastRenderedPageBreak/>
        <w:t>En el mismo orden de ideas, el artículo 113 C establece “Para cada obra estatal o municipal se constituirá un comité ciudadano de control y vigilancia. Sin embargo, en aquellos casos en que las características técnicas o las dimensiones de la obra lo ameriten, podrán integrarse más de uno”.</w:t>
      </w:r>
    </w:p>
    <w:p w:rsidR="004C7388" w:rsidRPr="0044587B" w:rsidRDefault="004C7388" w:rsidP="004C7388">
      <w:pPr>
        <w:spacing w:after="160" w:line="259" w:lineRule="auto"/>
        <w:ind w:left="720"/>
        <w:contextualSpacing/>
        <w:rPr>
          <w:rFonts w:ascii="Palatino Linotype" w:eastAsia="MS Mincho" w:hAnsi="Palatino Linotype"/>
          <w:lang w:val="es-ES"/>
        </w:rPr>
      </w:pPr>
    </w:p>
    <w:p w:rsidR="005376C7" w:rsidRPr="0044587B" w:rsidRDefault="004C7388" w:rsidP="005376C7">
      <w:pPr>
        <w:spacing w:before="100" w:beforeAutospacing="1" w:after="100" w:afterAutospacing="1" w:line="360" w:lineRule="auto"/>
        <w:jc w:val="both"/>
        <w:rPr>
          <w:rFonts w:ascii="Palatino Linotype" w:eastAsia="Calibri" w:hAnsi="Palatino Linotype"/>
          <w:szCs w:val="22"/>
          <w:lang w:eastAsia="en-US"/>
        </w:rPr>
      </w:pPr>
      <w:r w:rsidRPr="0044587B">
        <w:rPr>
          <w:rFonts w:ascii="Palatino Linotype" w:eastAsia="MS Mincho" w:hAnsi="Palatino Linotype"/>
          <w:lang w:val="es-ES"/>
        </w:rPr>
        <w:t xml:space="preserve">Además, el </w:t>
      </w:r>
      <w:r w:rsidRPr="0044587B">
        <w:rPr>
          <w:rFonts w:ascii="Palatino Linotype" w:eastAsia="MS Mincho" w:hAnsi="Palatino Linotype"/>
        </w:rPr>
        <w:t>Artículo 113 E. a la letra señala que “</w:t>
      </w:r>
      <w:r w:rsidRPr="0044587B">
        <w:rPr>
          <w:rFonts w:ascii="Palatino Linotype" w:eastAsia="MS Mincho" w:hAnsi="Palatino Linotype"/>
          <w:i/>
        </w:rPr>
        <w:t>Los comités ciudadanos de control y vigilancia deberán apoyarse en las contralorías municipal y estatal y coadyuvar con el órgano de control interno municipal en el desempeño de las funciones a que se refieren las fracciones VII y VIII del artículo 112 de esta ley”.</w:t>
      </w:r>
      <w:r w:rsidR="005376C7" w:rsidRPr="0044587B">
        <w:rPr>
          <w:rFonts w:ascii="Palatino Linotype" w:eastAsia="Calibri" w:hAnsi="Palatino Linotype"/>
          <w:szCs w:val="22"/>
          <w:lang w:eastAsia="en-US"/>
        </w:rPr>
        <w:t xml:space="preserve"> </w:t>
      </w:r>
    </w:p>
    <w:p w:rsidR="005376C7" w:rsidRPr="0044587B" w:rsidRDefault="005376C7" w:rsidP="005376C7">
      <w:pPr>
        <w:spacing w:before="100" w:beforeAutospacing="1" w:after="100" w:afterAutospacing="1" w:line="360" w:lineRule="auto"/>
        <w:jc w:val="both"/>
        <w:rPr>
          <w:rFonts w:ascii="Palatino Linotype" w:eastAsia="Calibri" w:hAnsi="Palatino Linotype"/>
          <w:szCs w:val="22"/>
          <w:lang w:eastAsia="en-US"/>
        </w:rPr>
      </w:pPr>
      <w:r w:rsidRPr="0044587B">
        <w:rPr>
          <w:rFonts w:ascii="Palatino Linotype" w:eastAsia="Calibri" w:hAnsi="Palatino Linotype"/>
          <w:szCs w:val="22"/>
          <w:lang w:eastAsia="en-US"/>
        </w:rPr>
        <w:t xml:space="preserve">Así, los diversos artículos 64, fracción II, 72 y 73 de la Ley Orgánica Municipal del Estado de México establecen que los ayuntamientos, para el eficaz desempeño de sus funciones públicas, podrán auxiliarse por los COPACI; específicamente para la gestión, promoción y ejecución de los planes y programas municipales en las diversas materias y que cada COPACI se integrará hasta con cinco vecinos del municipio, con sus respectivos suplentes; uno de los cuales lo presidirá, otro fungirá como secretario y otro como tesorero y en su caso dos vocales, que serán electos en las diversas localidades por los habitantes de la comunidad, entre el segundo domingo de marzo y el 30 de ese mes del año inmediato siguiente a la elección del ayuntamiento, en la forma y términos que éste determine en </w:t>
      </w:r>
      <w:r w:rsidRPr="0044587B">
        <w:rPr>
          <w:rFonts w:ascii="Palatino Linotype" w:eastAsia="Calibri" w:hAnsi="Palatino Linotype"/>
          <w:b/>
          <w:szCs w:val="22"/>
          <w:lang w:eastAsia="en-US"/>
        </w:rPr>
        <w:t>la convocatoria que deberá aprobar y publicar el ayuntamiento en los lugares más visibles y concurridos de cada comunidad</w:t>
      </w:r>
      <w:r w:rsidRPr="0044587B">
        <w:rPr>
          <w:rFonts w:ascii="Palatino Linotype" w:eastAsia="Calibri" w:hAnsi="Palatino Linotype"/>
          <w:szCs w:val="22"/>
          <w:lang w:eastAsia="en-US"/>
        </w:rPr>
        <w:t xml:space="preserve">, cuando menos quince días antes de la elección. Posteriormente, que el ayuntamiento expedirá los nombramientos respectivos firmados por el presidente municipal y el secretario del ayuntamiento, entregándose a los electos a más tardar el día en que entren en funciones, que será el día 15 de abril del mismo año. </w:t>
      </w:r>
    </w:p>
    <w:p w:rsidR="005376C7" w:rsidRPr="0044587B" w:rsidRDefault="005376C7" w:rsidP="005376C7">
      <w:pPr>
        <w:spacing w:before="100" w:beforeAutospacing="1" w:after="100" w:afterAutospacing="1" w:line="360" w:lineRule="auto"/>
        <w:jc w:val="both"/>
        <w:rPr>
          <w:rFonts w:ascii="Palatino Linotype" w:eastAsia="Calibri" w:hAnsi="Palatino Linotype"/>
          <w:szCs w:val="22"/>
          <w:lang w:eastAsia="en-US"/>
        </w:rPr>
      </w:pPr>
      <w:r w:rsidRPr="0044587B">
        <w:rPr>
          <w:rFonts w:ascii="Palatino Linotype" w:eastAsia="Calibri" w:hAnsi="Palatino Linotype"/>
          <w:szCs w:val="22"/>
          <w:lang w:eastAsia="en-US"/>
        </w:rPr>
        <w:lastRenderedPageBreak/>
        <w:t>De la misma manera, se destaca que el artículo 75 de la multicitada Ley Orgánica establece que, tratándose de obras para el bienestar colectivo, los COPACI podrán recibir de su comunidad aportaciones en dinero, de las cuales entregarán formal recibo a cada interesado y deberán informar de ello al ayuntamiento, situación que cobra especial relevancia al tratarse de personas físicas que reciben recursos públicos.</w:t>
      </w:r>
    </w:p>
    <w:p w:rsidR="005376C7" w:rsidRPr="0044587B" w:rsidRDefault="005376C7" w:rsidP="005376C7">
      <w:pPr>
        <w:spacing w:before="100" w:beforeAutospacing="1" w:after="100" w:afterAutospacing="1" w:line="360" w:lineRule="auto"/>
        <w:jc w:val="both"/>
        <w:rPr>
          <w:rFonts w:ascii="Palatino Linotype" w:hAnsi="Palatino Linotype" w:cs="Arial"/>
        </w:rPr>
      </w:pPr>
      <w:r w:rsidRPr="0044587B">
        <w:rPr>
          <w:rFonts w:ascii="Palatino Linotype" w:hAnsi="Palatino Linotype"/>
        </w:rPr>
        <w:t xml:space="preserve">Finalmente, no se omite mencionar que, si bien es cierto los nombres de las personas que fungen como delegados y subdelegados municipales, o bien, como miembros de los COPACI, por regla general, constituyen un dato personal </w:t>
      </w:r>
      <w:r w:rsidRPr="0044587B">
        <w:rPr>
          <w:rFonts w:ascii="Palatino Linotype" w:hAnsi="Palatino Linotype" w:cs="Arial"/>
        </w:rPr>
        <w:t>de carácter confidencial; también lo es, que dichos nombres al estar vinculados al ejercicio de la función pública, es información de naturaleza pública, dado que documenta y rinde cuentas sobre el debido ejercicio de sus atribuciones con motivo del empleo, cargo o comisión que le han sido encomendados. Máxime que, en este caso en particular, permite que la ciudadanía identifique a las personas designadas como autoridades auxiliares municipales.</w:t>
      </w:r>
    </w:p>
    <w:p w:rsidR="00E12959" w:rsidRPr="0044587B" w:rsidRDefault="00E12959" w:rsidP="00E12959">
      <w:pPr>
        <w:spacing w:before="240" w:after="240" w:line="360" w:lineRule="auto"/>
        <w:jc w:val="both"/>
        <w:rPr>
          <w:rFonts w:ascii="Palatino Linotype" w:hAnsi="Palatino Linotype"/>
          <w:color w:val="000000"/>
          <w:lang w:val="es-ES"/>
        </w:rPr>
      </w:pPr>
      <w:r w:rsidRPr="0044587B">
        <w:rPr>
          <w:rFonts w:ascii="Palatino Linotype" w:hAnsi="Palatino Linotype"/>
          <w:lang w:val="es-ES"/>
        </w:rPr>
        <w:t>Siguiendo con el análisis y por cuanto hace al documentos en donde consten irregularidades e impugnaciones</w:t>
      </w:r>
      <w:r w:rsidRPr="0044587B">
        <w:rPr>
          <w:rFonts w:ascii="Palatino Linotype" w:hAnsi="Palatino Linotype"/>
          <w:color w:val="000000"/>
          <w:lang w:val="es-ES"/>
        </w:rPr>
        <w:t xml:space="preserve">, se advierte que al tratarse de una elección de autoridades auxiliares, los ayuntamientos llevan a cabo un proceso electoral que debe advertirse en la Convocatoria, se hace con las formalidades que implica ello, en ciertos casos participa la autoridad electoral estatal para coadyuvar con el ayuntamiento en la elección de sus autoridades auxiliares siempre y cuando se suscriba un convenio con dicho órgano electoral; por lo tanto, aquellos interesados en postularse y participar en planilla pueden tener acceso a la impugnación de los dictámenes de registro, a través del recurso administrativo de inconformidad, de la misma manera, si con motivo de los resultados de la elección existieran inconformidades se establece como medio de </w:t>
      </w:r>
      <w:r w:rsidRPr="0044587B">
        <w:rPr>
          <w:rFonts w:ascii="Palatino Linotype" w:hAnsi="Palatino Linotype"/>
          <w:color w:val="000000"/>
          <w:lang w:val="es-ES"/>
        </w:rPr>
        <w:lastRenderedPageBreak/>
        <w:t>impugnación el recurso de inconformidad ante la autoridad que designe el ayuntamiento.</w:t>
      </w:r>
    </w:p>
    <w:p w:rsidR="00584ED8" w:rsidRPr="0044587B" w:rsidRDefault="00584ED8" w:rsidP="00584ED8">
      <w:pPr>
        <w:spacing w:line="360" w:lineRule="auto"/>
        <w:jc w:val="both"/>
        <w:rPr>
          <w:rFonts w:ascii="Palatino Linotype" w:hAnsi="Palatino Linotype" w:cs="Arial"/>
        </w:rPr>
      </w:pPr>
      <w:r w:rsidRPr="0044587B">
        <w:rPr>
          <w:rFonts w:ascii="Palatino Linotype" w:hAnsi="Palatino Linotype" w:cs="Arial"/>
        </w:rPr>
        <w:t xml:space="preserve">Ahora bien, </w:t>
      </w:r>
      <w:r w:rsidRPr="0044587B">
        <w:rPr>
          <w:rFonts w:ascii="Palatino Linotype" w:hAnsi="Palatino Linotype" w:cs="Arial"/>
          <w:b/>
        </w:rPr>
        <w:t>EL SUJETO OBLIGADO</w:t>
      </w:r>
      <w:r w:rsidRPr="0044587B">
        <w:rPr>
          <w:rFonts w:ascii="Palatino Linotype" w:hAnsi="Palatino Linotype" w:cs="Arial"/>
        </w:rPr>
        <w:t xml:space="preserve">, deberá hacer entrega de los expedientes donde </w:t>
      </w:r>
      <w:r w:rsidRPr="0044587B">
        <w:rPr>
          <w:rFonts w:ascii="Palatino Linotype" w:hAnsi="Palatino Linotype"/>
          <w:lang w:val="es-ES"/>
        </w:rPr>
        <w:t>consten las irregularidades e impugnaciones</w:t>
      </w:r>
      <w:r w:rsidRPr="0044587B">
        <w:rPr>
          <w:rFonts w:ascii="Palatino Linotype" w:hAnsi="Palatino Linotype" w:cs="Arial"/>
        </w:rPr>
        <w:t xml:space="preserve"> concluidas derivadas de las elecciones de autoridades auxiliares de ser procedente en </w:t>
      </w:r>
      <w:r w:rsidRPr="0044587B">
        <w:rPr>
          <w:rFonts w:ascii="Palatino Linotype" w:hAnsi="Palatino Linotype" w:cs="Arial"/>
          <w:b/>
        </w:rPr>
        <w:t>versión publica</w:t>
      </w:r>
      <w:r w:rsidRPr="0044587B">
        <w:rPr>
          <w:rFonts w:ascii="Palatino Linotype" w:hAnsi="Palatino Linotype" w:cs="Arial"/>
        </w:rPr>
        <w:t>, en los años 2013, 2016 y 2019 y para el caso de aquellos que aún se encuentren en trámite, o no hayan quedado firmes, deberán reservarse en su totalidad; esto en armonía con la Constitución Local, la Ley de Transparencia y Acceso a la Información Pública del Estado de México y Municipios, que establece las únicas dos limitantes que se pueden actualizar para restringir el acceso a los documentos en posesión de los entes públicos, así como, un catálogo limitado de premisas para que la información sea reservada por causas de interés público, tal y como lo precisan los siguientes dispositivos jurídicos:</w:t>
      </w:r>
    </w:p>
    <w:p w:rsidR="00584ED8" w:rsidRPr="0044587B" w:rsidRDefault="00584ED8" w:rsidP="00584ED8">
      <w:pPr>
        <w:jc w:val="both"/>
        <w:rPr>
          <w:rFonts w:ascii="Palatino Linotype" w:hAnsi="Palatino Linotype" w:cs="Arial"/>
        </w:rPr>
      </w:pPr>
    </w:p>
    <w:p w:rsidR="00584ED8" w:rsidRPr="0044587B" w:rsidRDefault="00584ED8" w:rsidP="00584ED8">
      <w:pPr>
        <w:ind w:left="709" w:right="757"/>
        <w:contextualSpacing/>
        <w:jc w:val="both"/>
        <w:rPr>
          <w:rFonts w:ascii="Palatino Linotype" w:hAnsi="Palatino Linotype" w:cs="Arial"/>
          <w:i/>
        </w:rPr>
      </w:pPr>
      <w:r w:rsidRPr="0044587B">
        <w:rPr>
          <w:rFonts w:ascii="Palatino Linotype" w:hAnsi="Palatino Linotype" w:cs="Arial"/>
          <w:i/>
        </w:rPr>
        <w:t>“</w:t>
      </w:r>
      <w:r w:rsidRPr="0044587B">
        <w:rPr>
          <w:rFonts w:ascii="Palatino Linotype" w:hAnsi="Palatino Linotype" w:cs="Arial"/>
          <w:b/>
          <w:i/>
        </w:rPr>
        <w:t>Artículo 122</w:t>
      </w:r>
      <w:r w:rsidRPr="0044587B">
        <w:rPr>
          <w:rFonts w:ascii="Palatino Linotype" w:hAnsi="Palatino Linotype" w:cs="Arial"/>
          <w:i/>
        </w:rPr>
        <w:t>. La clasificación es el proceso mediante el cual el sujeto obligado determina que la información en su poder actualiza alguno de los supuestos de reserva o confidencialidad, de conformidad con lo dispuesto en el presente título.</w:t>
      </w:r>
    </w:p>
    <w:p w:rsidR="00584ED8" w:rsidRPr="0044587B" w:rsidRDefault="00584ED8" w:rsidP="00584ED8">
      <w:pPr>
        <w:tabs>
          <w:tab w:val="left" w:pos="7797"/>
        </w:tabs>
        <w:ind w:left="709" w:right="757"/>
        <w:contextualSpacing/>
        <w:jc w:val="both"/>
        <w:rPr>
          <w:rFonts w:ascii="Palatino Linotype" w:hAnsi="Palatino Linotype" w:cs="Arial"/>
          <w:i/>
        </w:rPr>
      </w:pPr>
      <w:r w:rsidRPr="0044587B">
        <w:rPr>
          <w:rFonts w:ascii="Palatino Linotype" w:hAnsi="Palatino Linotype" w:cs="Arial"/>
          <w:i/>
        </w:rPr>
        <w:t>Los supuestos de reserva o confidencialidad previstos en las leyes deberán ser acordes con las bases, principios y disposiciones establecidos en la Ley General y, en ningún caso, podrán contravenirla.</w:t>
      </w:r>
    </w:p>
    <w:p w:rsidR="00584ED8" w:rsidRPr="0044587B" w:rsidRDefault="00584ED8" w:rsidP="00584ED8">
      <w:pPr>
        <w:tabs>
          <w:tab w:val="left" w:pos="7797"/>
        </w:tabs>
        <w:ind w:left="709" w:right="757"/>
        <w:contextualSpacing/>
        <w:jc w:val="both"/>
        <w:rPr>
          <w:rFonts w:ascii="Palatino Linotype" w:hAnsi="Palatino Linotype" w:cs="Arial"/>
          <w:i/>
        </w:rPr>
      </w:pPr>
      <w:r w:rsidRPr="0044587B">
        <w:rPr>
          <w:rFonts w:ascii="Palatino Linotype" w:hAnsi="Palatino Linotype" w:cs="Arial"/>
          <w:i/>
        </w:rPr>
        <w:t>Los titulares de las áreas de los sujetos obligados serán los responsables de clasificar la información, de conformidad con lo dispuesto en la presente Ley y demás disposiciones jurídicas aplicables.</w:t>
      </w:r>
    </w:p>
    <w:p w:rsidR="00584ED8" w:rsidRPr="0044587B" w:rsidRDefault="00584ED8" w:rsidP="00584ED8">
      <w:pPr>
        <w:ind w:left="709" w:right="757"/>
        <w:contextualSpacing/>
        <w:jc w:val="both"/>
        <w:rPr>
          <w:rFonts w:ascii="Palatino Linotype" w:hAnsi="Palatino Linotype" w:cs="Arial"/>
          <w:b/>
          <w:i/>
        </w:rPr>
      </w:pPr>
    </w:p>
    <w:p w:rsidR="00584ED8" w:rsidRPr="0044587B" w:rsidRDefault="00584ED8" w:rsidP="00584ED8">
      <w:pPr>
        <w:ind w:left="709" w:right="757"/>
        <w:contextualSpacing/>
        <w:jc w:val="both"/>
        <w:rPr>
          <w:rFonts w:ascii="Palatino Linotype" w:hAnsi="Palatino Linotype" w:cs="Arial"/>
          <w:b/>
          <w:i/>
        </w:rPr>
      </w:pPr>
      <w:r w:rsidRPr="0044587B">
        <w:rPr>
          <w:rFonts w:ascii="Palatino Linotype" w:hAnsi="Palatino Linotype" w:cs="Arial"/>
          <w:b/>
          <w:i/>
        </w:rPr>
        <w:t>Artículo 140. El acceso a la información pública será restringido excepcionalmente, cuando por razones de interés público, ésta sea clasificada como reservada, conforme a los criterios siguientes:</w:t>
      </w:r>
    </w:p>
    <w:p w:rsidR="00584ED8" w:rsidRPr="0044587B" w:rsidRDefault="00584ED8" w:rsidP="00584ED8">
      <w:pPr>
        <w:ind w:left="709" w:right="757"/>
        <w:contextualSpacing/>
        <w:jc w:val="both"/>
        <w:rPr>
          <w:rFonts w:ascii="Palatino Linotype" w:hAnsi="Palatino Linotype" w:cs="Arial"/>
          <w:i/>
        </w:rPr>
      </w:pPr>
      <w:r w:rsidRPr="0044587B">
        <w:rPr>
          <w:rFonts w:ascii="Palatino Linotype" w:hAnsi="Palatino Linotype" w:cs="Arial"/>
          <w:b/>
          <w:i/>
        </w:rPr>
        <w:t>I.</w:t>
      </w:r>
      <w:r w:rsidRPr="0044587B">
        <w:rPr>
          <w:rFonts w:ascii="Palatino Linotype" w:hAnsi="Palatino Linotype" w:cs="Arial"/>
          <w:i/>
        </w:rPr>
        <w:t xml:space="preserve"> Comprometa la seguridad pública y cuente con un propósito genuino y un efecto demostrable;</w:t>
      </w:r>
    </w:p>
    <w:p w:rsidR="00584ED8" w:rsidRPr="0044587B" w:rsidRDefault="00584ED8" w:rsidP="00584ED8">
      <w:pPr>
        <w:ind w:left="709" w:right="757"/>
        <w:contextualSpacing/>
        <w:jc w:val="both"/>
        <w:rPr>
          <w:rFonts w:ascii="Palatino Linotype" w:hAnsi="Palatino Linotype" w:cs="Arial"/>
          <w:i/>
        </w:rPr>
      </w:pPr>
      <w:r w:rsidRPr="0044587B">
        <w:rPr>
          <w:rFonts w:ascii="Palatino Linotype" w:hAnsi="Palatino Linotype" w:cs="Arial"/>
          <w:b/>
          <w:i/>
        </w:rPr>
        <w:t>II.</w:t>
      </w:r>
      <w:r w:rsidRPr="0044587B">
        <w:rPr>
          <w:rFonts w:ascii="Palatino Linotype" w:hAnsi="Palatino Linotype" w:cs="Arial"/>
          <w:i/>
        </w:rPr>
        <w:t xml:space="preserve"> Pueda menoscabar la conducción de las negociaciones y relaciones internacionales;</w:t>
      </w:r>
    </w:p>
    <w:p w:rsidR="00584ED8" w:rsidRPr="0044587B" w:rsidRDefault="00584ED8" w:rsidP="00584ED8">
      <w:pPr>
        <w:ind w:left="709" w:right="757"/>
        <w:contextualSpacing/>
        <w:jc w:val="both"/>
        <w:rPr>
          <w:rFonts w:ascii="Palatino Linotype" w:hAnsi="Palatino Linotype" w:cs="Arial"/>
          <w:i/>
        </w:rPr>
      </w:pPr>
      <w:r w:rsidRPr="0044587B">
        <w:rPr>
          <w:rFonts w:ascii="Palatino Linotype" w:hAnsi="Palatino Linotype" w:cs="Arial"/>
          <w:b/>
          <w:i/>
        </w:rPr>
        <w:lastRenderedPageBreak/>
        <w:t>III.</w:t>
      </w:r>
      <w:r w:rsidRPr="0044587B">
        <w:rPr>
          <w:rFonts w:ascii="Palatino Linotype" w:hAnsi="Palatino Linotype" w:cs="Arial"/>
          <w:i/>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584ED8" w:rsidRPr="0044587B" w:rsidRDefault="00584ED8" w:rsidP="00584ED8">
      <w:pPr>
        <w:ind w:left="709" w:right="757"/>
        <w:contextualSpacing/>
        <w:jc w:val="both"/>
        <w:rPr>
          <w:rFonts w:ascii="Palatino Linotype" w:hAnsi="Palatino Linotype" w:cs="Arial"/>
          <w:i/>
        </w:rPr>
      </w:pPr>
      <w:r w:rsidRPr="0044587B">
        <w:rPr>
          <w:rFonts w:ascii="Palatino Linotype" w:hAnsi="Palatino Linotype" w:cs="Arial"/>
          <w:b/>
          <w:i/>
        </w:rPr>
        <w:t>IV.</w:t>
      </w:r>
      <w:r w:rsidRPr="0044587B">
        <w:rPr>
          <w:rFonts w:ascii="Palatino Linotype" w:hAnsi="Palatino Linotype" w:cs="Arial"/>
          <w:i/>
        </w:rPr>
        <w:t xml:space="preserve"> Ponga en riesgo la vida, la seguridad o la salud de una persona física;</w:t>
      </w:r>
    </w:p>
    <w:p w:rsidR="00584ED8" w:rsidRPr="0044587B" w:rsidRDefault="00584ED8" w:rsidP="00584ED8">
      <w:pPr>
        <w:ind w:left="709" w:right="757"/>
        <w:contextualSpacing/>
        <w:jc w:val="both"/>
        <w:rPr>
          <w:rFonts w:ascii="Palatino Linotype" w:hAnsi="Palatino Linotype" w:cs="Arial"/>
          <w:i/>
        </w:rPr>
      </w:pPr>
      <w:r w:rsidRPr="0044587B">
        <w:rPr>
          <w:rFonts w:ascii="Palatino Linotype" w:hAnsi="Palatino Linotype" w:cs="Arial"/>
          <w:b/>
          <w:i/>
        </w:rPr>
        <w:t>V.</w:t>
      </w:r>
      <w:r w:rsidRPr="0044587B">
        <w:rPr>
          <w:rFonts w:ascii="Palatino Linotype" w:hAnsi="Palatino Linotype" w:cs="Arial"/>
          <w:i/>
        </w:rPr>
        <w:t xml:space="preserve"> Aquella cuya divulgación obstruya o pueda causar un serio perjuicio a:</w:t>
      </w:r>
    </w:p>
    <w:p w:rsidR="00584ED8" w:rsidRPr="0044587B" w:rsidRDefault="00584ED8" w:rsidP="00584ED8">
      <w:pPr>
        <w:ind w:left="709" w:right="757"/>
        <w:contextualSpacing/>
        <w:jc w:val="both"/>
        <w:rPr>
          <w:rFonts w:ascii="Palatino Linotype" w:hAnsi="Palatino Linotype" w:cs="Arial"/>
          <w:i/>
        </w:rPr>
      </w:pPr>
      <w:r w:rsidRPr="0044587B">
        <w:rPr>
          <w:rFonts w:ascii="Palatino Linotype" w:hAnsi="Palatino Linotype" w:cs="Arial"/>
          <w:b/>
          <w:i/>
        </w:rPr>
        <w:t>1.</w:t>
      </w:r>
      <w:r w:rsidRPr="0044587B">
        <w:rPr>
          <w:rFonts w:ascii="Palatino Linotype" w:hAnsi="Palatino Linotype" w:cs="Arial"/>
          <w:i/>
        </w:rPr>
        <w:t xml:space="preserve"> Las actividades de fiscalización, verificación, inspección, comprobación y auditoría sobre el cumplimiento de las Leyes; o</w:t>
      </w:r>
    </w:p>
    <w:p w:rsidR="00584ED8" w:rsidRPr="0044587B" w:rsidRDefault="00584ED8" w:rsidP="00584ED8">
      <w:pPr>
        <w:ind w:left="709" w:right="757"/>
        <w:contextualSpacing/>
        <w:jc w:val="both"/>
        <w:rPr>
          <w:rFonts w:ascii="Palatino Linotype" w:hAnsi="Palatino Linotype" w:cs="Arial"/>
          <w:i/>
        </w:rPr>
      </w:pPr>
      <w:r w:rsidRPr="0044587B">
        <w:rPr>
          <w:rFonts w:ascii="Palatino Linotype" w:hAnsi="Palatino Linotype" w:cs="Arial"/>
          <w:b/>
          <w:i/>
        </w:rPr>
        <w:t>2.</w:t>
      </w:r>
      <w:r w:rsidRPr="0044587B">
        <w:rPr>
          <w:rFonts w:ascii="Palatino Linotype" w:hAnsi="Palatino Linotype" w:cs="Arial"/>
          <w:i/>
        </w:rPr>
        <w:t xml:space="preserve"> La recaudación de las contribuciones.</w:t>
      </w:r>
    </w:p>
    <w:p w:rsidR="00584ED8" w:rsidRPr="0044587B" w:rsidRDefault="00584ED8" w:rsidP="00584ED8">
      <w:pPr>
        <w:ind w:left="709" w:right="757"/>
        <w:contextualSpacing/>
        <w:jc w:val="both"/>
        <w:rPr>
          <w:rFonts w:ascii="Palatino Linotype" w:hAnsi="Palatino Linotype" w:cs="Arial"/>
          <w:i/>
        </w:rPr>
      </w:pPr>
      <w:r w:rsidRPr="0044587B">
        <w:rPr>
          <w:rFonts w:ascii="Palatino Linotype" w:hAnsi="Palatino Linotype" w:cs="Arial"/>
          <w:b/>
          <w:i/>
        </w:rPr>
        <w:t>VI.</w:t>
      </w:r>
      <w:r w:rsidRPr="0044587B">
        <w:rPr>
          <w:rFonts w:ascii="Palatino Linotype" w:hAnsi="Palatino Linotype" w:cs="Arial"/>
          <w:i/>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584ED8" w:rsidRPr="0044587B" w:rsidRDefault="00584ED8" w:rsidP="00584ED8">
      <w:pPr>
        <w:ind w:left="709" w:right="757"/>
        <w:contextualSpacing/>
        <w:jc w:val="both"/>
        <w:rPr>
          <w:rFonts w:ascii="Palatino Linotype" w:hAnsi="Palatino Linotype" w:cs="Arial"/>
          <w:i/>
        </w:rPr>
      </w:pPr>
      <w:r w:rsidRPr="0044587B">
        <w:rPr>
          <w:rFonts w:ascii="Palatino Linotype" w:hAnsi="Palatino Linotype" w:cs="Arial"/>
          <w:b/>
          <w:i/>
        </w:rPr>
        <w:t>VII.</w:t>
      </w:r>
      <w:r w:rsidRPr="0044587B">
        <w:rPr>
          <w:rFonts w:ascii="Palatino Linotype" w:hAnsi="Palatino Linotype" w:cs="Arial"/>
          <w:i/>
        </w:rPr>
        <w:t xml:space="preserve"> La que contengan las opiniones, recomendaciones o puntos de vista que formen parte del proceso deliberativo de los servidores públicos, hasta en tanto sea adoptada la decisión definitiva, la cual deberá estar documentada;</w:t>
      </w:r>
    </w:p>
    <w:p w:rsidR="00584ED8" w:rsidRPr="0044587B" w:rsidRDefault="00584ED8" w:rsidP="00584ED8">
      <w:pPr>
        <w:ind w:left="709" w:right="757"/>
        <w:contextualSpacing/>
        <w:jc w:val="both"/>
        <w:rPr>
          <w:rFonts w:ascii="Palatino Linotype" w:hAnsi="Palatino Linotype" w:cs="Arial"/>
          <w:b/>
          <w:i/>
        </w:rPr>
      </w:pPr>
      <w:r w:rsidRPr="0044587B">
        <w:rPr>
          <w:rFonts w:ascii="Palatino Linotype" w:hAnsi="Palatino Linotype" w:cs="Arial"/>
          <w:b/>
          <w:i/>
        </w:rPr>
        <w:t>VIII. Vulnere la conducción de los expedientes judiciales o de los procedimientos administrativos seguidos en forma de juicio, en tanto no hayan quedado firmes;</w:t>
      </w:r>
    </w:p>
    <w:p w:rsidR="00584ED8" w:rsidRPr="0044587B" w:rsidRDefault="00584ED8" w:rsidP="00584ED8">
      <w:pPr>
        <w:ind w:left="709" w:right="757"/>
        <w:contextualSpacing/>
        <w:jc w:val="both"/>
        <w:rPr>
          <w:rFonts w:ascii="Palatino Linotype" w:hAnsi="Palatino Linotype" w:cs="Arial"/>
          <w:i/>
        </w:rPr>
      </w:pPr>
      <w:r w:rsidRPr="0044587B">
        <w:rPr>
          <w:rFonts w:ascii="Palatino Linotype" w:hAnsi="Palatino Linotype" w:cs="Arial"/>
          <w:b/>
          <w:i/>
        </w:rPr>
        <w:t>IX.</w:t>
      </w:r>
      <w:r w:rsidRPr="0044587B">
        <w:rPr>
          <w:rFonts w:ascii="Palatino Linotype" w:hAnsi="Palatino Linotype" w:cs="Arial"/>
          <w:i/>
        </w:rPr>
        <w:t xml:space="preserve"> Se encuentre contenida dentro de las investigaciones de hechos que la Ley señale como delitos y se tramiten ante el Ministerio Público;</w:t>
      </w:r>
    </w:p>
    <w:p w:rsidR="00584ED8" w:rsidRPr="0044587B" w:rsidRDefault="00584ED8" w:rsidP="00584ED8">
      <w:pPr>
        <w:ind w:left="709" w:right="757"/>
        <w:contextualSpacing/>
        <w:jc w:val="both"/>
        <w:rPr>
          <w:rFonts w:ascii="Palatino Linotype" w:hAnsi="Palatino Linotype" w:cs="Arial"/>
          <w:b/>
          <w:i/>
        </w:rPr>
      </w:pPr>
      <w:r w:rsidRPr="0044587B">
        <w:rPr>
          <w:rFonts w:ascii="Palatino Linotype" w:hAnsi="Palatino Linotype" w:cs="Arial"/>
          <w:b/>
          <w:i/>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584ED8" w:rsidRPr="0044587B" w:rsidRDefault="00584ED8" w:rsidP="00584ED8">
      <w:pPr>
        <w:ind w:left="709" w:right="757"/>
        <w:contextualSpacing/>
        <w:jc w:val="both"/>
        <w:rPr>
          <w:rFonts w:ascii="Palatino Linotype" w:hAnsi="Palatino Linotype" w:cs="Arial"/>
          <w:i/>
        </w:rPr>
      </w:pPr>
      <w:r w:rsidRPr="0044587B">
        <w:rPr>
          <w:rFonts w:ascii="Palatino Linotype" w:hAnsi="Palatino Linotype" w:cs="Arial"/>
          <w:i/>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584ED8" w:rsidRPr="0044587B" w:rsidRDefault="00584ED8" w:rsidP="00584ED8">
      <w:pPr>
        <w:ind w:left="709" w:right="757"/>
        <w:contextualSpacing/>
        <w:jc w:val="both"/>
        <w:rPr>
          <w:rFonts w:ascii="Palatino Linotype" w:hAnsi="Palatino Linotype" w:cs="Arial"/>
          <w:i/>
        </w:rPr>
      </w:pPr>
      <w:r w:rsidRPr="0044587B">
        <w:rPr>
          <w:rFonts w:ascii="Palatino Linotype" w:hAnsi="Palatino Linotype" w:cs="Arial"/>
          <w:i/>
        </w:rPr>
        <w:t>XI. Las que por disposición expresa de una ley tengan tal carácter, siempre que sean acordes con las bases, principios y disposiciones establecidos en esta Ley y no la contravengan; así como las previstas en tratados internacionales.</w:t>
      </w:r>
    </w:p>
    <w:p w:rsidR="00584ED8" w:rsidRPr="0044587B" w:rsidRDefault="00584ED8" w:rsidP="00584ED8">
      <w:pPr>
        <w:ind w:left="709" w:right="757"/>
        <w:contextualSpacing/>
        <w:jc w:val="both"/>
        <w:rPr>
          <w:rFonts w:ascii="Palatino Linotype" w:hAnsi="Palatino Linotype" w:cs="Arial"/>
          <w:i/>
        </w:rPr>
      </w:pPr>
    </w:p>
    <w:p w:rsidR="00584ED8" w:rsidRPr="0044587B" w:rsidRDefault="00584ED8" w:rsidP="00584ED8">
      <w:pPr>
        <w:ind w:left="709" w:right="757"/>
        <w:contextualSpacing/>
        <w:jc w:val="both"/>
        <w:rPr>
          <w:rFonts w:ascii="Palatino Linotype" w:hAnsi="Palatino Linotype" w:cs="Arial"/>
          <w:b/>
          <w:i/>
        </w:rPr>
      </w:pPr>
      <w:r w:rsidRPr="0044587B">
        <w:rPr>
          <w:rFonts w:ascii="Palatino Linotype" w:hAnsi="Palatino Linotype" w:cs="Arial"/>
          <w:b/>
          <w:i/>
        </w:rPr>
        <w:t>Artículo 141</w:t>
      </w:r>
      <w:r w:rsidRPr="0044587B">
        <w:rPr>
          <w:rFonts w:ascii="Palatino Linotype" w:hAnsi="Palatino Linotype" w:cs="Arial"/>
          <w:i/>
        </w:rPr>
        <w:t xml:space="preserve">. </w:t>
      </w:r>
      <w:r w:rsidRPr="0044587B">
        <w:rPr>
          <w:rFonts w:ascii="Palatino Linotype" w:hAnsi="Palatino Linotype" w:cs="Arial"/>
          <w:b/>
          <w:i/>
        </w:rPr>
        <w:t>Las causales de reserva previstas en este Capítulo se deberán fundar y motivar, a través de la aplicación de la prueba de daño a la que se hace referencia en el presente Título.”(Sic)</w:t>
      </w:r>
    </w:p>
    <w:p w:rsidR="00584ED8" w:rsidRPr="0044587B" w:rsidRDefault="00584ED8" w:rsidP="00584ED8">
      <w:pPr>
        <w:contextualSpacing/>
        <w:jc w:val="both"/>
        <w:rPr>
          <w:rFonts w:ascii="Palatino Linotype" w:hAnsi="Palatino Linotype" w:cs="Arial"/>
          <w:b/>
          <w:i/>
        </w:rPr>
      </w:pPr>
    </w:p>
    <w:p w:rsidR="00584ED8" w:rsidRPr="0044587B" w:rsidRDefault="00584ED8" w:rsidP="00584ED8">
      <w:pPr>
        <w:spacing w:line="360" w:lineRule="auto"/>
        <w:jc w:val="both"/>
        <w:rPr>
          <w:rFonts w:ascii="Palatino Linotype" w:hAnsi="Palatino Linotype"/>
        </w:rPr>
      </w:pPr>
      <w:r w:rsidRPr="0044587B">
        <w:rPr>
          <w:rFonts w:ascii="Palatino Linotype" w:hAnsi="Palatino Linotype"/>
        </w:rPr>
        <w:t xml:space="preserve">Ahora bien, el reservar la información, implica el reconocimiento por parte del </w:t>
      </w:r>
      <w:r w:rsidRPr="0044587B">
        <w:rPr>
          <w:rFonts w:ascii="Palatino Linotype" w:hAnsi="Palatino Linotype" w:cs="Arial"/>
          <w:b/>
        </w:rPr>
        <w:t>SUJETO OBLIGADO</w:t>
      </w:r>
      <w:r w:rsidRPr="0044587B">
        <w:rPr>
          <w:rFonts w:ascii="Palatino Linotype" w:hAnsi="Palatino Linotype"/>
        </w:rPr>
        <w:t xml:space="preserve"> de que lo solicitado tiene el carácter de público y sí es susceptible de entregarse, es decir, de transparentarse; empero, advierte que existen causas presentes que impiden la publicidad de la información durante cierto periodo de tiempo.</w:t>
      </w:r>
    </w:p>
    <w:p w:rsidR="00584ED8" w:rsidRPr="0044587B" w:rsidRDefault="00584ED8" w:rsidP="00584ED8">
      <w:pPr>
        <w:spacing w:line="360" w:lineRule="auto"/>
        <w:jc w:val="both"/>
        <w:rPr>
          <w:rFonts w:ascii="Palatino Linotype" w:hAnsi="Palatino Linotype"/>
        </w:rPr>
      </w:pPr>
    </w:p>
    <w:p w:rsidR="00584ED8" w:rsidRPr="0044587B" w:rsidRDefault="00584ED8" w:rsidP="00584ED8">
      <w:pPr>
        <w:spacing w:line="360" w:lineRule="auto"/>
        <w:jc w:val="both"/>
        <w:rPr>
          <w:rFonts w:ascii="Palatino Linotype" w:hAnsi="Palatino Linotype"/>
        </w:rPr>
      </w:pPr>
      <w:r w:rsidRPr="0044587B">
        <w:rPr>
          <w:rFonts w:ascii="Palatino Linotype" w:hAnsi="Palatino Linotype"/>
        </w:rPr>
        <w:t>Siendo pertinente aclarar que, la información clasificada bajo la premisa de reservada, no pierde el carácter de pública, sino que se reserva temporalmente del conocimiento público; es decir, que por un tiempo determinado, se conservará y custodiará la información de manera especial, y una vez transcurrido el plazo de reserva, el documento podrá divulgarse.</w:t>
      </w:r>
    </w:p>
    <w:p w:rsidR="00584ED8" w:rsidRPr="0044587B" w:rsidRDefault="00584ED8" w:rsidP="00584ED8">
      <w:pPr>
        <w:spacing w:line="360" w:lineRule="auto"/>
        <w:jc w:val="both"/>
        <w:rPr>
          <w:rFonts w:ascii="Palatino Linotype" w:hAnsi="Palatino Linotype"/>
        </w:rPr>
      </w:pPr>
    </w:p>
    <w:p w:rsidR="00584ED8" w:rsidRPr="0044587B" w:rsidRDefault="00584ED8" w:rsidP="00584ED8">
      <w:pPr>
        <w:spacing w:line="360" w:lineRule="auto"/>
        <w:jc w:val="both"/>
        <w:rPr>
          <w:rFonts w:ascii="Palatino Linotype" w:hAnsi="Palatino Linotype"/>
          <w:bCs/>
        </w:rPr>
      </w:pPr>
      <w:r w:rsidRPr="0044587B">
        <w:rPr>
          <w:rFonts w:ascii="Palatino Linotype" w:hAnsi="Palatino Linotype"/>
          <w:bCs/>
        </w:rPr>
        <w:t xml:space="preserve">Por todo lo anterior, la reserva de la información implica una clasificación, la cual debe entenderse como el proceso mediante el cual </w:t>
      </w:r>
      <w:r w:rsidRPr="0044587B">
        <w:rPr>
          <w:rFonts w:ascii="Palatino Linotype" w:hAnsi="Palatino Linotype"/>
          <w:b/>
          <w:bCs/>
        </w:rPr>
        <w:t>EL SUJETO OBLIGADO</w:t>
      </w:r>
      <w:r w:rsidRPr="0044587B">
        <w:rPr>
          <w:rFonts w:ascii="Palatino Linotype" w:hAnsi="Palatino Linotype"/>
          <w:bCs/>
        </w:rPr>
        <w:t xml:space="preserve"> determina que la información en su poder actualizar alguno de los supuestos conforme a las normas aplicables.</w:t>
      </w:r>
    </w:p>
    <w:p w:rsidR="00584ED8" w:rsidRPr="0044587B" w:rsidRDefault="00584ED8" w:rsidP="00584ED8">
      <w:pPr>
        <w:spacing w:line="360" w:lineRule="auto"/>
        <w:jc w:val="both"/>
        <w:rPr>
          <w:rFonts w:ascii="Palatino Linotype" w:hAnsi="Palatino Linotype"/>
          <w:bCs/>
        </w:rPr>
      </w:pPr>
    </w:p>
    <w:p w:rsidR="00584ED8" w:rsidRPr="0044587B" w:rsidRDefault="00584ED8" w:rsidP="00584ED8">
      <w:pPr>
        <w:spacing w:line="360" w:lineRule="auto"/>
        <w:jc w:val="both"/>
        <w:rPr>
          <w:rFonts w:ascii="Palatino Linotype" w:hAnsi="Palatino Linotype"/>
        </w:rPr>
      </w:pPr>
      <w:r w:rsidRPr="0044587B">
        <w:rPr>
          <w:rFonts w:ascii="Palatino Linotype" w:hAnsi="Palatino Linotype"/>
        </w:rPr>
        <w:t xml:space="preserve">En tal virtud, conforme al artículo 49, fracción VIII, de la </w:t>
      </w:r>
      <w:r w:rsidRPr="0044587B">
        <w:rPr>
          <w:rFonts w:ascii="Palatino Linotype" w:hAnsi="Palatino Linotype" w:cs="Arial"/>
        </w:rPr>
        <w:t>Ley de Transparencia y Acceso a la Información Pública del Estado de México y Municipios</w:t>
      </w:r>
      <w:r w:rsidRPr="0044587B">
        <w:rPr>
          <w:rFonts w:ascii="Palatino Linotype" w:hAnsi="Palatino Linotype"/>
        </w:rPr>
        <w:t xml:space="preserve">, los Comités de Transparencia, tienen la atribución de aprobar, modificar o revocar la clasificación de la información, mientras que, el artículo 128 de la misma Ley, indica que, en los casos </w:t>
      </w:r>
      <w:r w:rsidRPr="0044587B">
        <w:rPr>
          <w:rFonts w:ascii="Palatino Linotype" w:hAnsi="Palatino Linotype"/>
        </w:rPr>
        <w:lastRenderedPageBreak/>
        <w:t xml:space="preserve">en que se niegue el acceso a la información, por actualizarse alguno de los supuestos de clasificación, el Comité de Transparencia, deberá confirmar, modificar o revocar la decisión, que para motivar la clasificación de la información y la ampliación del plazo de reserva, se deberán de señalar las razones, motivos o circunstancias especiales que llevaron al </w:t>
      </w:r>
      <w:r w:rsidRPr="0044587B">
        <w:rPr>
          <w:rFonts w:ascii="Palatino Linotype" w:hAnsi="Palatino Linotype"/>
          <w:b/>
        </w:rPr>
        <w:t>SUJETO OBLIGADO</w:t>
      </w:r>
      <w:r w:rsidRPr="0044587B">
        <w:rPr>
          <w:rFonts w:ascii="Palatino Linotype" w:hAnsi="Palatino Linotype"/>
        </w:rPr>
        <w:t xml:space="preserve"> a concluir que el caso particular se ajusta al supuesto previsto por la norma legal invocada como fundamento; siendo que, además, </w:t>
      </w:r>
      <w:r w:rsidRPr="0044587B">
        <w:rPr>
          <w:rFonts w:ascii="Palatino Linotype" w:hAnsi="Palatino Linotype"/>
          <w:b/>
        </w:rPr>
        <w:t>EL SUJETO OBLIGADO</w:t>
      </w:r>
      <w:r w:rsidRPr="0044587B">
        <w:rPr>
          <w:rFonts w:ascii="Palatino Linotype" w:hAnsi="Palatino Linotype"/>
        </w:rPr>
        <w:t xml:space="preserve"> debe, en todo momento, aplicar una prueba de daño.</w:t>
      </w:r>
    </w:p>
    <w:p w:rsidR="00584ED8" w:rsidRPr="0044587B" w:rsidRDefault="00584ED8" w:rsidP="00584ED8">
      <w:pPr>
        <w:spacing w:line="360" w:lineRule="auto"/>
        <w:jc w:val="both"/>
        <w:rPr>
          <w:rFonts w:ascii="Palatino Linotype" w:hAnsi="Palatino Linotype"/>
        </w:rPr>
      </w:pPr>
    </w:p>
    <w:p w:rsidR="00584ED8" w:rsidRPr="0044587B" w:rsidRDefault="00584ED8" w:rsidP="00584ED8">
      <w:pPr>
        <w:spacing w:line="360" w:lineRule="auto"/>
        <w:jc w:val="both"/>
        <w:rPr>
          <w:rFonts w:ascii="Palatino Linotype" w:hAnsi="Palatino Linotype"/>
        </w:rPr>
      </w:pPr>
      <w:r w:rsidRPr="0044587B">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rsidR="00584ED8" w:rsidRPr="0044587B" w:rsidRDefault="00584ED8" w:rsidP="00584ED8">
      <w:pPr>
        <w:spacing w:line="360" w:lineRule="auto"/>
        <w:jc w:val="both"/>
        <w:rPr>
          <w:rFonts w:ascii="Palatino Linotype" w:hAnsi="Palatino Linotype"/>
        </w:rPr>
      </w:pPr>
    </w:p>
    <w:p w:rsidR="00584ED8" w:rsidRPr="0044587B" w:rsidRDefault="00584ED8" w:rsidP="00584ED8">
      <w:pPr>
        <w:spacing w:line="360" w:lineRule="auto"/>
        <w:jc w:val="both"/>
        <w:rPr>
          <w:rFonts w:ascii="Palatino Linotype" w:hAnsi="Palatino Linotype"/>
        </w:rPr>
      </w:pPr>
      <w:r w:rsidRPr="0044587B">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584ED8" w:rsidRPr="0044587B" w:rsidRDefault="00584ED8" w:rsidP="00584ED8">
      <w:pPr>
        <w:spacing w:line="360" w:lineRule="auto"/>
        <w:jc w:val="both"/>
        <w:rPr>
          <w:rFonts w:ascii="Palatino Linotype" w:hAnsi="Palatino Linotype"/>
        </w:rPr>
      </w:pPr>
    </w:p>
    <w:p w:rsidR="00584ED8" w:rsidRPr="0044587B" w:rsidRDefault="00584ED8" w:rsidP="00584ED8">
      <w:pPr>
        <w:numPr>
          <w:ilvl w:val="0"/>
          <w:numId w:val="23"/>
        </w:numPr>
        <w:spacing w:line="360" w:lineRule="auto"/>
        <w:ind w:left="1429"/>
        <w:jc w:val="both"/>
        <w:rPr>
          <w:rFonts w:ascii="Palatino Linotype" w:hAnsi="Palatino Linotype"/>
          <w:b/>
        </w:rPr>
      </w:pPr>
      <w:r w:rsidRPr="0044587B">
        <w:rPr>
          <w:rFonts w:ascii="Palatino Linotype" w:hAnsi="Palatino Linotype"/>
          <w:b/>
        </w:rPr>
        <w:t>Se reciba una solicitud de acceso a la información.</w:t>
      </w:r>
    </w:p>
    <w:p w:rsidR="00584ED8" w:rsidRPr="0044587B" w:rsidRDefault="00584ED8" w:rsidP="00584ED8">
      <w:pPr>
        <w:numPr>
          <w:ilvl w:val="0"/>
          <w:numId w:val="23"/>
        </w:numPr>
        <w:spacing w:line="360" w:lineRule="auto"/>
        <w:ind w:left="1429"/>
        <w:jc w:val="both"/>
        <w:rPr>
          <w:rFonts w:ascii="Palatino Linotype" w:hAnsi="Palatino Linotype"/>
        </w:rPr>
      </w:pPr>
      <w:r w:rsidRPr="0044587B">
        <w:rPr>
          <w:rFonts w:ascii="Palatino Linotype" w:hAnsi="Palatino Linotype"/>
        </w:rPr>
        <w:t>Se determine mediante resolución de autoridad competente.</w:t>
      </w:r>
    </w:p>
    <w:p w:rsidR="00584ED8" w:rsidRPr="0044587B" w:rsidRDefault="00584ED8" w:rsidP="00584ED8">
      <w:pPr>
        <w:numPr>
          <w:ilvl w:val="0"/>
          <w:numId w:val="23"/>
        </w:numPr>
        <w:spacing w:line="360" w:lineRule="auto"/>
        <w:ind w:left="1429"/>
        <w:jc w:val="both"/>
        <w:rPr>
          <w:rFonts w:ascii="Palatino Linotype" w:hAnsi="Palatino Linotype"/>
        </w:rPr>
      </w:pPr>
      <w:r w:rsidRPr="0044587B">
        <w:rPr>
          <w:rFonts w:ascii="Palatino Linotype" w:hAnsi="Palatino Linotype"/>
        </w:rPr>
        <w:t>Se generen versiones públicas para dar cumplimiento a las obligaciones de transparencia previstas en la Ley.</w:t>
      </w:r>
    </w:p>
    <w:p w:rsidR="00584ED8" w:rsidRPr="0044587B" w:rsidRDefault="00584ED8" w:rsidP="00584ED8">
      <w:pPr>
        <w:spacing w:line="360" w:lineRule="auto"/>
        <w:ind w:left="1429"/>
        <w:jc w:val="both"/>
        <w:rPr>
          <w:rFonts w:ascii="Palatino Linotype" w:hAnsi="Palatino Linotype"/>
        </w:rPr>
      </w:pPr>
    </w:p>
    <w:p w:rsidR="00584ED8" w:rsidRPr="0044587B" w:rsidRDefault="00584ED8" w:rsidP="00584ED8">
      <w:pPr>
        <w:spacing w:line="360" w:lineRule="auto"/>
        <w:jc w:val="both"/>
        <w:rPr>
          <w:rFonts w:ascii="Palatino Linotype" w:hAnsi="Palatino Linotype"/>
        </w:rPr>
      </w:pPr>
      <w:r w:rsidRPr="0044587B">
        <w:rPr>
          <w:rFonts w:ascii="Palatino Linotype" w:hAnsi="Palatino Linotype"/>
        </w:rPr>
        <w:t>Situación que se robustece con el artículo 141 de la misma Ley, que señala que las causales de reserva previstas, se deberán fundar y motivar, a través de la aplicación de la prueba de daño.</w:t>
      </w:r>
    </w:p>
    <w:p w:rsidR="00584ED8" w:rsidRPr="0044587B" w:rsidRDefault="00584ED8" w:rsidP="00584ED8">
      <w:pPr>
        <w:spacing w:line="360" w:lineRule="auto"/>
        <w:jc w:val="both"/>
        <w:rPr>
          <w:rFonts w:ascii="Palatino Linotype" w:hAnsi="Palatino Linotype"/>
        </w:rPr>
      </w:pPr>
    </w:p>
    <w:p w:rsidR="00584ED8" w:rsidRPr="0044587B" w:rsidRDefault="00584ED8" w:rsidP="00584ED8">
      <w:pPr>
        <w:spacing w:line="360" w:lineRule="auto"/>
        <w:jc w:val="both"/>
        <w:rPr>
          <w:rFonts w:ascii="Palatino Linotype" w:hAnsi="Palatino Linotype"/>
        </w:rPr>
      </w:pPr>
      <w:r w:rsidRPr="0044587B">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rsidR="00584ED8" w:rsidRPr="0044587B" w:rsidRDefault="00584ED8" w:rsidP="00584ED8">
      <w:pPr>
        <w:spacing w:line="360" w:lineRule="auto"/>
        <w:jc w:val="both"/>
        <w:rPr>
          <w:rFonts w:ascii="Palatino Linotype" w:hAnsi="Palatino Linotype"/>
        </w:rPr>
      </w:pPr>
    </w:p>
    <w:p w:rsidR="00584ED8" w:rsidRPr="0044587B" w:rsidRDefault="00584ED8" w:rsidP="00584ED8">
      <w:pPr>
        <w:numPr>
          <w:ilvl w:val="0"/>
          <w:numId w:val="24"/>
        </w:numPr>
        <w:spacing w:line="360" w:lineRule="auto"/>
        <w:ind w:left="1429"/>
        <w:jc w:val="both"/>
        <w:rPr>
          <w:rFonts w:ascii="Palatino Linotype" w:hAnsi="Palatino Linotype"/>
        </w:rPr>
      </w:pPr>
      <w:r w:rsidRPr="0044587B">
        <w:rPr>
          <w:rFonts w:ascii="Palatino Linotype" w:hAnsi="Palatino Linotype"/>
        </w:rPr>
        <w:t>La divulgación de la información representa un riesgo real, demostrable e identificable del perjuicio significativo al interés público o a la seguridad pública;</w:t>
      </w:r>
    </w:p>
    <w:p w:rsidR="00584ED8" w:rsidRPr="0044587B" w:rsidRDefault="00584ED8" w:rsidP="00584ED8">
      <w:pPr>
        <w:numPr>
          <w:ilvl w:val="0"/>
          <w:numId w:val="24"/>
        </w:numPr>
        <w:spacing w:line="360" w:lineRule="auto"/>
        <w:ind w:left="1429"/>
        <w:jc w:val="both"/>
        <w:rPr>
          <w:rFonts w:ascii="Palatino Linotype" w:hAnsi="Palatino Linotype"/>
        </w:rPr>
      </w:pPr>
      <w:r w:rsidRPr="0044587B">
        <w:rPr>
          <w:rFonts w:ascii="Palatino Linotype" w:hAnsi="Palatino Linotype"/>
        </w:rPr>
        <w:t>El riesgo de perjuicio que supondría la divulgación supera el interés público general de que se difunda; y</w:t>
      </w:r>
    </w:p>
    <w:p w:rsidR="00584ED8" w:rsidRPr="0044587B" w:rsidRDefault="00584ED8" w:rsidP="00584ED8">
      <w:pPr>
        <w:numPr>
          <w:ilvl w:val="0"/>
          <w:numId w:val="24"/>
        </w:numPr>
        <w:spacing w:line="360" w:lineRule="auto"/>
        <w:ind w:left="1429"/>
        <w:jc w:val="both"/>
        <w:rPr>
          <w:rFonts w:ascii="Palatino Linotype" w:hAnsi="Palatino Linotype"/>
        </w:rPr>
      </w:pPr>
      <w:r w:rsidRPr="0044587B">
        <w:rPr>
          <w:rFonts w:ascii="Palatino Linotype" w:hAnsi="Palatino Linotype"/>
        </w:rPr>
        <w:t xml:space="preserve">La limitación se adecua al principio de proporcionalidad y representa el medio menos restrictivo disponible para evitar el perjuicio. </w:t>
      </w:r>
    </w:p>
    <w:p w:rsidR="00584ED8" w:rsidRPr="0044587B" w:rsidRDefault="00584ED8" w:rsidP="00584ED8">
      <w:pPr>
        <w:spacing w:line="360" w:lineRule="auto"/>
        <w:ind w:left="1429"/>
        <w:jc w:val="both"/>
        <w:rPr>
          <w:rFonts w:ascii="Palatino Linotype" w:hAnsi="Palatino Linotype"/>
        </w:rPr>
      </w:pPr>
    </w:p>
    <w:p w:rsidR="00584ED8" w:rsidRPr="0044587B" w:rsidRDefault="00584ED8" w:rsidP="00584ED8">
      <w:pPr>
        <w:spacing w:line="360" w:lineRule="auto"/>
        <w:jc w:val="both"/>
        <w:rPr>
          <w:rFonts w:ascii="Palatino Linotype" w:eastAsia="Calibri" w:hAnsi="Palatino Linotype" w:cs="Arial"/>
        </w:rPr>
      </w:pPr>
      <w:r w:rsidRPr="0044587B">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w:t>
      </w:r>
    </w:p>
    <w:p w:rsidR="00584ED8" w:rsidRPr="0044587B" w:rsidRDefault="00584ED8" w:rsidP="00584ED8">
      <w:pPr>
        <w:spacing w:line="360" w:lineRule="auto"/>
        <w:jc w:val="both"/>
        <w:rPr>
          <w:rFonts w:ascii="Palatino Linotype" w:eastAsia="Calibri" w:hAnsi="Palatino Linotype" w:cs="Arial"/>
        </w:rPr>
      </w:pPr>
    </w:p>
    <w:p w:rsidR="00584ED8" w:rsidRPr="0044587B" w:rsidRDefault="00584ED8" w:rsidP="00584ED8">
      <w:pPr>
        <w:spacing w:line="360" w:lineRule="auto"/>
        <w:jc w:val="both"/>
        <w:rPr>
          <w:rFonts w:ascii="Palatino Linotype" w:eastAsia="Calibri" w:hAnsi="Palatino Linotype" w:cs="Arial"/>
        </w:rPr>
      </w:pPr>
      <w:r w:rsidRPr="0044587B">
        <w:rPr>
          <w:rFonts w:ascii="Palatino Linotype" w:eastAsia="Calibri" w:hAnsi="Palatino Linotype" w:cs="Arial"/>
        </w:rPr>
        <w:t xml:space="preserve">Lo anterior encuentra sustento en la Tesis de la Décima Época, publicada en la Gaceta del Semanario Judicial de la Federación, sección Tribunales Colegiados de Circuito, </w:t>
      </w:r>
      <w:r w:rsidRPr="0044587B">
        <w:rPr>
          <w:rFonts w:ascii="Palatino Linotype" w:eastAsia="Calibri" w:hAnsi="Palatino Linotype" w:cs="Arial"/>
        </w:rPr>
        <w:lastRenderedPageBreak/>
        <w:t>Libro 5, de fecha abril de 2014, pág. 1523, Registro, 2, 006,299. I.1o.A.E.3 K (10a.)</w:t>
      </w:r>
      <w:r w:rsidRPr="0044587B">
        <w:rPr>
          <w:rFonts w:ascii="Palatino Linotype" w:eastAsia="Arial Unicode MS" w:hAnsi="Palatino Linotype" w:cs="Arial"/>
          <w:color w:val="000000"/>
        </w:rPr>
        <w:t>,</w:t>
      </w:r>
      <w:r w:rsidRPr="0044587B">
        <w:rPr>
          <w:rFonts w:ascii="Palatino Linotype" w:eastAsia="Calibri" w:hAnsi="Palatino Linotype" w:cs="Arial"/>
          <w:bCs/>
          <w:color w:val="000000"/>
        </w:rPr>
        <w:t xml:space="preserve"> que literalmente señala:</w:t>
      </w:r>
    </w:p>
    <w:p w:rsidR="00584ED8" w:rsidRPr="0044587B" w:rsidRDefault="00584ED8" w:rsidP="00584ED8">
      <w:pPr>
        <w:jc w:val="both"/>
        <w:rPr>
          <w:rFonts w:ascii="Palatino Linotype" w:eastAsia="Calibri" w:hAnsi="Palatino Linotype" w:cs="Arial"/>
        </w:rPr>
      </w:pPr>
    </w:p>
    <w:p w:rsidR="00584ED8" w:rsidRPr="0044587B" w:rsidRDefault="00584ED8" w:rsidP="00584ED8">
      <w:pPr>
        <w:ind w:left="851" w:right="899"/>
        <w:jc w:val="both"/>
        <w:rPr>
          <w:rFonts w:ascii="Palatino Linotype" w:eastAsia="Calibri" w:hAnsi="Palatino Linotype"/>
          <w:i/>
        </w:rPr>
      </w:pPr>
      <w:r w:rsidRPr="0044587B">
        <w:rPr>
          <w:rFonts w:ascii="Palatino Linotype" w:eastAsia="Calibri" w:hAnsi="Palatino Linotype"/>
          <w:i/>
        </w:rPr>
        <w:t>“</w:t>
      </w:r>
      <w:r w:rsidRPr="0044587B">
        <w:rPr>
          <w:rFonts w:ascii="Palatino Linotype" w:eastAsia="Calibri" w:hAnsi="Palatino Linotype"/>
          <w:b/>
          <w:i/>
        </w:rPr>
        <w:t>INFORMACIÓN RESERVADA. APLICACIÓN DE LA "PRUEBA DE DAÑO E INTERÉS PÚBLICO" PARA DETERMINAR LO ADECUADO DE LA APORTADA CON ESA CLASIFICACIÓN EN EL JUICIO DE AMPARO POR LA AUTORIDAD RESPONSABLE, A EFECTO DE HACER VIABLE LA DEFENSA EFECTIVA DEL QUEJOSO.</w:t>
      </w:r>
      <w:r w:rsidRPr="0044587B">
        <w:rPr>
          <w:rFonts w:ascii="Palatino Linotype" w:eastAsia="Calibri" w:hAnsi="Palatino Linotype"/>
          <w:i/>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rsidR="00584ED8" w:rsidRPr="0044587B" w:rsidRDefault="00584ED8" w:rsidP="00584ED8">
      <w:pPr>
        <w:ind w:left="851" w:right="899"/>
        <w:jc w:val="both"/>
        <w:rPr>
          <w:rFonts w:ascii="Palatino Linotype" w:eastAsia="Calibri" w:hAnsi="Palatino Linotype" w:cs="Arial"/>
          <w:i/>
        </w:rPr>
      </w:pPr>
    </w:p>
    <w:p w:rsidR="00584ED8" w:rsidRPr="0044587B" w:rsidRDefault="00584ED8" w:rsidP="00584ED8">
      <w:pPr>
        <w:spacing w:line="360" w:lineRule="auto"/>
        <w:jc w:val="both"/>
        <w:rPr>
          <w:rFonts w:ascii="Palatino Linotype" w:hAnsi="Palatino Linotype"/>
        </w:rPr>
      </w:pPr>
      <w:r w:rsidRPr="0044587B">
        <w:rPr>
          <w:rFonts w:ascii="Palatino Linotype" w:hAnsi="Palatino Linotype"/>
        </w:rPr>
        <w:t>Prueba de daño, que cobra relevancia puesto que sí ésta no arroja resultados contundentes sobre un posible peligro, deberá de publicarse la información.</w:t>
      </w:r>
    </w:p>
    <w:p w:rsidR="00584ED8" w:rsidRPr="0044587B" w:rsidRDefault="00584ED8" w:rsidP="00584ED8">
      <w:pPr>
        <w:spacing w:line="360" w:lineRule="auto"/>
        <w:jc w:val="both"/>
        <w:rPr>
          <w:rFonts w:ascii="Palatino Linotype" w:hAnsi="Palatino Linotype"/>
        </w:rPr>
      </w:pPr>
    </w:p>
    <w:p w:rsidR="00584ED8" w:rsidRPr="0044587B" w:rsidRDefault="00584ED8" w:rsidP="00584ED8">
      <w:pPr>
        <w:spacing w:line="360" w:lineRule="auto"/>
        <w:jc w:val="both"/>
        <w:rPr>
          <w:rFonts w:ascii="Palatino Linotype" w:hAnsi="Palatino Linotype"/>
        </w:rPr>
      </w:pPr>
      <w:r w:rsidRPr="0044587B">
        <w:rPr>
          <w:rFonts w:ascii="Palatino Linotype" w:hAnsi="Palatino Linotype"/>
        </w:rPr>
        <w:t>Siendo que, los Sujetos Obligados deben aplicar de manera restrictiva y limitada, las excepciones al derecho de acceso a la información, sin ampliar las excepciones y supuestos de reserva previstos en la Ley General de Transparencia y Acceso a la Información Pública o la Ley local, aduciendo analogía o mayoría de razón.</w:t>
      </w:r>
    </w:p>
    <w:p w:rsidR="00584ED8" w:rsidRPr="0044587B" w:rsidRDefault="00584ED8" w:rsidP="00584ED8">
      <w:pPr>
        <w:spacing w:line="360" w:lineRule="auto"/>
        <w:jc w:val="both"/>
        <w:rPr>
          <w:rFonts w:ascii="Palatino Linotype" w:hAnsi="Palatino Linotype"/>
        </w:rPr>
      </w:pPr>
    </w:p>
    <w:p w:rsidR="00584ED8" w:rsidRPr="0044587B" w:rsidRDefault="00584ED8" w:rsidP="00584ED8">
      <w:pPr>
        <w:spacing w:line="360" w:lineRule="auto"/>
        <w:jc w:val="both"/>
        <w:rPr>
          <w:rFonts w:ascii="Palatino Linotype" w:hAnsi="Palatino Linotype"/>
        </w:rPr>
      </w:pPr>
      <w:r w:rsidRPr="0044587B">
        <w:rPr>
          <w:rFonts w:ascii="Palatino Linotype" w:hAnsi="Palatino Linotype"/>
        </w:rPr>
        <w:lastRenderedPageBreak/>
        <w:t>Asimismo, los Sujetos Obligados no pueden emitir acuerdos de carácter general o particular que clasifiquen documentos o información como reservada, ya que dicha clasificación, debe estar acorde con la actualización de los supuestos definidos; resaltándose además que, la clasificación de la información se debe realizar conforme a un análisis caso por caso, mediante la aplicación de la enunciada prueba de daño.</w:t>
      </w:r>
    </w:p>
    <w:p w:rsidR="00584ED8" w:rsidRPr="0044587B" w:rsidRDefault="00584ED8" w:rsidP="00584ED8">
      <w:pPr>
        <w:spacing w:line="360" w:lineRule="auto"/>
        <w:jc w:val="both"/>
        <w:rPr>
          <w:rFonts w:ascii="Palatino Linotype" w:hAnsi="Palatino Linotype"/>
        </w:rPr>
      </w:pPr>
    </w:p>
    <w:p w:rsidR="00584ED8" w:rsidRPr="0044587B" w:rsidRDefault="00584ED8" w:rsidP="00584ED8">
      <w:pPr>
        <w:spacing w:line="360" w:lineRule="auto"/>
        <w:jc w:val="both"/>
        <w:rPr>
          <w:rFonts w:ascii="Palatino Linotype" w:hAnsi="Palatino Linotype"/>
        </w:rPr>
      </w:pPr>
      <w:r w:rsidRPr="0044587B">
        <w:rPr>
          <w:rFonts w:ascii="Palatino Linotype" w:hAnsi="Palatino Linotype"/>
        </w:rPr>
        <w:t xml:space="preserve">De este modo, es necesario que </w:t>
      </w:r>
      <w:r w:rsidRPr="0044587B">
        <w:rPr>
          <w:rFonts w:ascii="Palatino Linotype" w:hAnsi="Palatino Linotype"/>
          <w:b/>
        </w:rPr>
        <w:t>EL SUJETO OBLIGADO</w:t>
      </w:r>
      <w:r w:rsidRPr="0044587B">
        <w:rPr>
          <w:rFonts w:ascii="Palatino Linotype" w:hAnsi="Palatino Linotype"/>
        </w:rPr>
        <w:t xml:space="preserve"> al aplicar la prueba de daño, distinga entre los supuestos por los cuales puede invocar la reserva de la información y cuáles de manera clara y específica son los que le atañen a la información que se solicite; situación que le hará permisible distinguir diferencias y formular una idónea y adecuada clasificación de la información, generando así, una regla individualizada y pertinente para el caso, a través de la aplicación de dicha prueba, con el propósito de obtener, una versión pública o acuerdo conforme a lo solicitado.</w:t>
      </w:r>
    </w:p>
    <w:p w:rsidR="00584ED8" w:rsidRPr="0044587B" w:rsidRDefault="00584ED8" w:rsidP="00584ED8">
      <w:pPr>
        <w:spacing w:line="360" w:lineRule="auto"/>
        <w:jc w:val="both"/>
        <w:rPr>
          <w:rFonts w:ascii="Palatino Linotype" w:hAnsi="Palatino Linotype"/>
        </w:rPr>
      </w:pPr>
    </w:p>
    <w:p w:rsidR="00584ED8" w:rsidRPr="0044587B" w:rsidRDefault="00584ED8" w:rsidP="00584ED8">
      <w:pPr>
        <w:spacing w:line="360" w:lineRule="auto"/>
        <w:jc w:val="both"/>
        <w:rPr>
          <w:rFonts w:ascii="Palatino Linotype" w:hAnsi="Palatino Linotype"/>
        </w:rPr>
      </w:pPr>
      <w:r w:rsidRPr="0044587B">
        <w:rPr>
          <w:rFonts w:ascii="Palatino Linotype" w:hAnsi="Palatino Linotype"/>
        </w:rPr>
        <w:t>Aunado a lo anterior, se tiene que conforme al numeral Octavo de los Lineamientos Generales en materia de Clasificación y Desclasificación de la Información, así como para la elaboración de versiones públicas para realizar la clasificación de la información se debe fundar y motivar señalando el artículo, fracción, inciso, párrafo o numeral de la Ley o tratado internacional suscrito por el Estado Mexicano que expresamente le otorgue el carácter de reservada, así como especificando las razones o circunstancias especiales que lo llevaron a concluir que el caso particular se ajusta al supuesto previsto por la norma legal invocada como fundamento.</w:t>
      </w:r>
    </w:p>
    <w:p w:rsidR="00584ED8" w:rsidRPr="0044587B" w:rsidRDefault="00584ED8" w:rsidP="00584ED8">
      <w:pPr>
        <w:spacing w:line="360" w:lineRule="auto"/>
        <w:jc w:val="both"/>
        <w:rPr>
          <w:rFonts w:ascii="Palatino Linotype" w:hAnsi="Palatino Linotype"/>
        </w:rPr>
      </w:pPr>
    </w:p>
    <w:p w:rsidR="00584ED8" w:rsidRPr="0044587B" w:rsidRDefault="00584ED8" w:rsidP="00584ED8">
      <w:pPr>
        <w:spacing w:line="360" w:lineRule="auto"/>
        <w:jc w:val="both"/>
        <w:rPr>
          <w:rFonts w:ascii="Palatino Linotype" w:hAnsi="Palatino Linotype"/>
        </w:rPr>
      </w:pPr>
      <w:r w:rsidRPr="0044587B">
        <w:rPr>
          <w:rFonts w:ascii="Palatino Linotype" w:hAnsi="Palatino Linotype"/>
        </w:rPr>
        <w:t xml:space="preserve">Siendo así que, en el caso específico de la reserva, la motivación de la clasificación también deberá comprender las circunstancias que justifican el establecimiento de </w:t>
      </w:r>
      <w:r w:rsidRPr="0044587B">
        <w:rPr>
          <w:rFonts w:ascii="Palatino Linotype" w:hAnsi="Palatino Linotype"/>
        </w:rPr>
        <w:lastRenderedPageBreak/>
        <w:t>determinado plazo de reserva; en otras palabras, para clasificar la información como reservada, el acuerdo respectivo debe estar debidamente fundado y motivado.</w:t>
      </w:r>
    </w:p>
    <w:p w:rsidR="00584ED8" w:rsidRPr="0044587B" w:rsidRDefault="00584ED8" w:rsidP="00584ED8">
      <w:pPr>
        <w:spacing w:line="360" w:lineRule="auto"/>
        <w:jc w:val="both"/>
        <w:rPr>
          <w:rFonts w:ascii="Palatino Linotype" w:hAnsi="Palatino Linotype"/>
        </w:rPr>
      </w:pPr>
    </w:p>
    <w:p w:rsidR="00584ED8" w:rsidRPr="0044587B" w:rsidRDefault="00584ED8" w:rsidP="00584ED8">
      <w:pPr>
        <w:spacing w:line="360" w:lineRule="auto"/>
        <w:jc w:val="both"/>
        <w:rPr>
          <w:rFonts w:ascii="Palatino Linotype" w:hAnsi="Palatino Linotype" w:cs="Arial"/>
        </w:rPr>
      </w:pPr>
      <w:r w:rsidRPr="0044587B">
        <w:rPr>
          <w:rFonts w:ascii="Palatino Linotype" w:hAnsi="Palatino Linotype" w:cs="Arial"/>
        </w:rPr>
        <w:t>Por tanto, la fundamentación y motivación consiste en la obligación que tiene todo ente público de expresar los preceptos jurídicos aplicables al asunto motivo del acto y las razones o argumentos de su actuar.</w:t>
      </w:r>
    </w:p>
    <w:p w:rsidR="00584ED8" w:rsidRPr="0044587B" w:rsidRDefault="00584ED8" w:rsidP="00584ED8">
      <w:pPr>
        <w:spacing w:line="360" w:lineRule="auto"/>
        <w:jc w:val="both"/>
        <w:rPr>
          <w:rFonts w:ascii="Palatino Linotype" w:hAnsi="Palatino Linotype" w:cs="Arial"/>
        </w:rPr>
      </w:pPr>
    </w:p>
    <w:p w:rsidR="00584ED8" w:rsidRPr="0044587B" w:rsidRDefault="00584ED8" w:rsidP="00584ED8">
      <w:pPr>
        <w:spacing w:line="360" w:lineRule="auto"/>
        <w:jc w:val="both"/>
        <w:rPr>
          <w:rFonts w:ascii="Palatino Linotype" w:hAnsi="Palatino Linotype" w:cs="Arial"/>
        </w:rPr>
      </w:pPr>
      <w:r w:rsidRPr="0044587B">
        <w:rPr>
          <w:rFonts w:ascii="Palatino Linotype" w:hAnsi="Palatino Linotype" w:cs="Arial"/>
        </w:rPr>
        <w:t>Al respecto, el máximo tribunal del país ha establecido jurisprudencia respecto a qué debe entenderse por fundamentación y motivación, en los siguientes términos:</w:t>
      </w:r>
    </w:p>
    <w:p w:rsidR="00584ED8" w:rsidRPr="0044587B" w:rsidRDefault="00584ED8" w:rsidP="00584ED8">
      <w:pPr>
        <w:jc w:val="both"/>
        <w:rPr>
          <w:rFonts w:ascii="Palatino Linotype" w:hAnsi="Palatino Linotype" w:cs="Arial"/>
        </w:rPr>
      </w:pPr>
    </w:p>
    <w:p w:rsidR="00584ED8" w:rsidRPr="0044587B" w:rsidRDefault="00584ED8" w:rsidP="00584ED8">
      <w:pPr>
        <w:ind w:left="709" w:right="757"/>
        <w:contextualSpacing/>
        <w:jc w:val="both"/>
        <w:rPr>
          <w:rFonts w:ascii="Palatino Linotype" w:hAnsi="Palatino Linotype" w:cs="Arial"/>
          <w:i/>
        </w:rPr>
      </w:pPr>
      <w:r w:rsidRPr="0044587B">
        <w:rPr>
          <w:rFonts w:ascii="Palatino Linotype" w:hAnsi="Palatino Linotype" w:cs="Arial"/>
          <w:i/>
        </w:rPr>
        <w:t>“</w:t>
      </w:r>
      <w:r w:rsidRPr="0044587B">
        <w:rPr>
          <w:rFonts w:ascii="Palatino Linotype" w:hAnsi="Palatino Linotype" w:cs="Arial"/>
          <w:b/>
          <w:i/>
        </w:rPr>
        <w:t xml:space="preserve">FUNDAMENTACION Y MOTIVACION. </w:t>
      </w:r>
      <w:r w:rsidRPr="0044587B">
        <w:rPr>
          <w:rFonts w:ascii="Palatino Linotype" w:hAnsi="Palatino Linotype" w:cs="Arial"/>
          <w:i/>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rsidR="00584ED8" w:rsidRPr="0044587B" w:rsidRDefault="00584ED8" w:rsidP="00584ED8">
      <w:pPr>
        <w:contextualSpacing/>
        <w:jc w:val="both"/>
        <w:rPr>
          <w:rFonts w:ascii="Palatino Linotype" w:hAnsi="Palatino Linotype" w:cs="Arial"/>
          <w:i/>
        </w:rPr>
      </w:pPr>
    </w:p>
    <w:p w:rsidR="00584ED8" w:rsidRPr="0044587B" w:rsidRDefault="00584ED8" w:rsidP="00584ED8">
      <w:pPr>
        <w:spacing w:line="360" w:lineRule="auto"/>
        <w:jc w:val="both"/>
        <w:rPr>
          <w:rFonts w:ascii="Palatino Linotype" w:hAnsi="Palatino Linotype" w:cs="Arial"/>
        </w:rPr>
      </w:pPr>
      <w:r w:rsidRPr="0044587B">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584ED8" w:rsidRPr="0044587B" w:rsidRDefault="00584ED8" w:rsidP="00584ED8">
      <w:pPr>
        <w:spacing w:line="360" w:lineRule="auto"/>
        <w:jc w:val="both"/>
        <w:rPr>
          <w:rFonts w:ascii="Palatino Linotype" w:hAnsi="Palatino Linotype" w:cs="Arial"/>
        </w:rPr>
      </w:pPr>
    </w:p>
    <w:p w:rsidR="00584ED8" w:rsidRPr="0044587B" w:rsidRDefault="00584ED8" w:rsidP="00584ED8">
      <w:pPr>
        <w:spacing w:line="360" w:lineRule="auto"/>
        <w:jc w:val="both"/>
        <w:rPr>
          <w:rFonts w:ascii="Palatino Linotype" w:hAnsi="Palatino Linotype" w:cs="Arial"/>
        </w:rPr>
      </w:pPr>
      <w:r w:rsidRPr="0044587B">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rsidR="00584ED8" w:rsidRPr="0044587B" w:rsidRDefault="00584ED8" w:rsidP="00584ED8">
      <w:pPr>
        <w:jc w:val="both"/>
        <w:rPr>
          <w:rFonts w:ascii="Palatino Linotype" w:hAnsi="Palatino Linotype" w:cs="Arial"/>
        </w:rPr>
      </w:pPr>
    </w:p>
    <w:p w:rsidR="00584ED8" w:rsidRPr="0044587B" w:rsidRDefault="00584ED8" w:rsidP="00584ED8">
      <w:pPr>
        <w:ind w:left="709" w:right="757"/>
        <w:contextualSpacing/>
        <w:jc w:val="both"/>
        <w:rPr>
          <w:rFonts w:ascii="Palatino Linotype" w:hAnsi="Palatino Linotype" w:cs="Arial"/>
          <w:i/>
        </w:rPr>
      </w:pPr>
      <w:r w:rsidRPr="0044587B">
        <w:rPr>
          <w:rFonts w:ascii="Palatino Linotype" w:hAnsi="Palatino Linotype" w:cs="Arial"/>
          <w:b/>
          <w:i/>
        </w:rPr>
        <w:t xml:space="preserve">“FUNDAMENTACIÓN Y MOTIVACIÓN. EL ASPECTO FORMAL DE LA GARANTÍA Y SU FINALIDAD SE TRADUCEN EN EXPLICAR, JUSTIFICAR, POSIBILITAR LA DEFENSA Y COMUNICAR LA </w:t>
      </w:r>
      <w:r w:rsidRPr="0044587B">
        <w:rPr>
          <w:rFonts w:ascii="Palatino Linotype" w:hAnsi="Palatino Linotype" w:cs="Arial"/>
          <w:b/>
          <w:i/>
        </w:rPr>
        <w:lastRenderedPageBreak/>
        <w:t>DECISIÓN</w:t>
      </w:r>
      <w:r w:rsidRPr="0044587B">
        <w:rPr>
          <w:rFonts w:ascii="Palatino Linotype" w:hAnsi="Palatino Linotype" w:cs="Arial"/>
          <w:i/>
        </w:rPr>
        <w:t xml:space="preserve">. El contenido formal de la garantía de legalidad prevista en el artículo 16 constitucional relativa a la </w:t>
      </w:r>
      <w:r w:rsidRPr="0044587B">
        <w:rPr>
          <w:rFonts w:ascii="Palatino Linotype" w:hAnsi="Palatino Linotype" w:cs="Arial"/>
          <w:b/>
          <w:i/>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44587B">
        <w:rPr>
          <w:rFonts w:ascii="Palatino Linotype" w:hAnsi="Palatino Linotype" w:cs="Arial"/>
          <w:i/>
        </w:rPr>
        <w:t xml:space="preserve">. Por tanto, </w:t>
      </w:r>
      <w:r w:rsidRPr="0044587B">
        <w:rPr>
          <w:rFonts w:ascii="Palatino Linotype" w:hAnsi="Palatino Linotype" w:cs="Arial"/>
          <w:b/>
          <w:i/>
        </w:rPr>
        <w:t>no basta que el acto de autoridad apenas observe una motivación pro forma pero de una manera incongruente, insuficiente o imprecisa</w:t>
      </w:r>
      <w:r w:rsidRPr="0044587B">
        <w:rPr>
          <w:rFonts w:ascii="Palatino Linotype" w:hAnsi="Palatino Linotype" w:cs="Arial"/>
          <w:i/>
        </w:rPr>
        <w:t>, que impida la finalidad del conocimiento, comprobación y defensa pertinente</w:t>
      </w:r>
      <w:r w:rsidRPr="0044587B">
        <w:rPr>
          <w:rFonts w:ascii="Palatino Linotype" w:hAnsi="Palatino Linotype" w:cs="Arial"/>
          <w:b/>
          <w:i/>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44587B">
        <w:rPr>
          <w:rFonts w:ascii="Palatino Linotype" w:hAnsi="Palatino Linotype" w:cs="Arial"/>
          <w:i/>
        </w:rPr>
        <w:t>.”(Sic)</w:t>
      </w:r>
    </w:p>
    <w:p w:rsidR="00584ED8" w:rsidRPr="0044587B" w:rsidRDefault="00584ED8" w:rsidP="00584ED8">
      <w:pPr>
        <w:contextualSpacing/>
        <w:jc w:val="both"/>
        <w:rPr>
          <w:rFonts w:ascii="Palatino Linotype" w:hAnsi="Palatino Linotype" w:cs="Arial"/>
          <w:i/>
        </w:rPr>
      </w:pPr>
    </w:p>
    <w:p w:rsidR="00584ED8" w:rsidRPr="0044587B" w:rsidRDefault="00584ED8" w:rsidP="00584ED8">
      <w:pPr>
        <w:spacing w:line="360" w:lineRule="auto"/>
        <w:jc w:val="both"/>
        <w:rPr>
          <w:rFonts w:ascii="Palatino Linotype" w:hAnsi="Palatino Linotype" w:cs="Arial"/>
        </w:rPr>
      </w:pPr>
      <w:r w:rsidRPr="0044587B">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584ED8" w:rsidRPr="0044587B" w:rsidRDefault="00584ED8" w:rsidP="00584ED8">
      <w:pPr>
        <w:spacing w:line="360" w:lineRule="auto"/>
        <w:jc w:val="both"/>
        <w:rPr>
          <w:rFonts w:ascii="Palatino Linotype" w:hAnsi="Palatino Linotype" w:cs="Arial"/>
        </w:rPr>
      </w:pPr>
    </w:p>
    <w:p w:rsidR="00584ED8" w:rsidRPr="0044587B" w:rsidRDefault="00584ED8" w:rsidP="00584ED8">
      <w:pPr>
        <w:spacing w:line="360" w:lineRule="auto"/>
        <w:jc w:val="both"/>
        <w:rPr>
          <w:rFonts w:ascii="Palatino Linotype" w:hAnsi="Palatino Linotype" w:cs="Arial"/>
        </w:rPr>
      </w:pPr>
      <w:r w:rsidRPr="0044587B">
        <w:rPr>
          <w:rFonts w:ascii="Palatino Linotype" w:hAnsi="Palatino Linotype"/>
          <w:bCs/>
        </w:rPr>
        <w:t xml:space="preserve">Atento a lo anterior, </w:t>
      </w:r>
      <w:r w:rsidRPr="0044587B">
        <w:rPr>
          <w:rFonts w:ascii="Palatino Linotype" w:hAnsi="Palatino Linotype" w:cs="Arial"/>
          <w:lang w:eastAsia="es-MX"/>
        </w:rPr>
        <w:t xml:space="preserve">es necesario hacer hincapié que para el caso de que existan </w:t>
      </w:r>
      <w:r w:rsidRPr="0044587B">
        <w:rPr>
          <w:rFonts w:ascii="Palatino Linotype" w:hAnsi="Palatino Linotype"/>
        </w:rPr>
        <w:t xml:space="preserve">causas presentes que impiden la publicidad de la información durante cierto periodo de tiempo, </w:t>
      </w:r>
      <w:r w:rsidRPr="0044587B">
        <w:rPr>
          <w:rFonts w:ascii="Palatino Linotype" w:hAnsi="Palatino Linotype" w:cs="Arial"/>
          <w:lang w:eastAsia="es-MX"/>
        </w:rPr>
        <w:t xml:space="preserve">debe clasificar la información </w:t>
      </w:r>
      <w:r w:rsidRPr="0044587B">
        <w:rPr>
          <w:rFonts w:ascii="Palatino Linotype" w:hAnsi="Palatino Linotype" w:cs="Arial"/>
        </w:rPr>
        <w:t xml:space="preserve">como reservada, precisar las razones objetivas por las que la apertura de la información generaría una afectación, asimismo es claro </w:t>
      </w:r>
      <w:r w:rsidRPr="0044587B">
        <w:rPr>
          <w:rFonts w:ascii="Palatino Linotype" w:hAnsi="Palatino Linotype" w:cs="Arial"/>
        </w:rPr>
        <w:lastRenderedPageBreak/>
        <w:t xml:space="preserve">que los mismos deben aplicar de manera restrictiva y limitada las hipótesis de clasificación y no hacerlas valer de manera general. </w:t>
      </w:r>
    </w:p>
    <w:p w:rsidR="00584ED8" w:rsidRPr="0044587B" w:rsidRDefault="00584ED8" w:rsidP="00584ED8">
      <w:pPr>
        <w:spacing w:line="360" w:lineRule="auto"/>
        <w:jc w:val="both"/>
        <w:rPr>
          <w:rFonts w:ascii="Palatino Linotype" w:eastAsiaTheme="minorEastAsia" w:hAnsi="Palatino Linotype" w:cs="Arial"/>
          <w:lang w:val="es-ES_tradnl"/>
        </w:rPr>
      </w:pPr>
    </w:p>
    <w:p w:rsidR="00584ED8" w:rsidRPr="0044587B" w:rsidRDefault="00584ED8" w:rsidP="00584ED8">
      <w:pPr>
        <w:spacing w:line="360" w:lineRule="auto"/>
        <w:jc w:val="both"/>
        <w:rPr>
          <w:rFonts w:ascii="Palatino Linotype" w:eastAsiaTheme="minorEastAsia" w:hAnsi="Palatino Linotype" w:cs="Arial"/>
          <w:lang w:val="es-ES_tradnl"/>
        </w:rPr>
      </w:pPr>
      <w:r w:rsidRPr="0044587B">
        <w:rPr>
          <w:rFonts w:ascii="Palatino Linotype" w:eastAsiaTheme="minorEastAsia" w:hAnsi="Palatino Linotype" w:cs="Arial"/>
          <w:lang w:val="es-ES_tradnl"/>
        </w:rPr>
        <w:t>Aunado a lo anterior, es de señalar que los Lineamientos Generales en materia de Clasificación y Desclasificación de la Información, así como para la elaboración de Versiones Públicas, expresan:</w:t>
      </w:r>
    </w:p>
    <w:p w:rsidR="00584ED8" w:rsidRPr="0044587B" w:rsidRDefault="00584ED8" w:rsidP="00584ED8">
      <w:pPr>
        <w:ind w:left="851" w:right="902"/>
        <w:jc w:val="both"/>
        <w:rPr>
          <w:rFonts w:ascii="Palatino Linotype" w:eastAsiaTheme="minorEastAsia" w:hAnsi="Palatino Linotype" w:cs="Arial"/>
          <w:b/>
          <w:i/>
          <w:lang w:val="es-ES_tradnl" w:eastAsia="es-MX"/>
        </w:rPr>
      </w:pPr>
    </w:p>
    <w:p w:rsidR="00584ED8" w:rsidRPr="0044587B" w:rsidRDefault="00584ED8" w:rsidP="00584ED8">
      <w:pPr>
        <w:ind w:left="709" w:right="757"/>
        <w:jc w:val="both"/>
        <w:rPr>
          <w:rFonts w:ascii="Palatino Linotype" w:eastAsiaTheme="minorEastAsia" w:hAnsi="Palatino Linotype" w:cs="Arial"/>
          <w:i/>
          <w:lang w:val="es-ES_tradnl" w:eastAsia="es-MX"/>
        </w:rPr>
      </w:pPr>
      <w:r w:rsidRPr="0044587B">
        <w:rPr>
          <w:rFonts w:ascii="Palatino Linotype" w:eastAsiaTheme="minorEastAsia" w:hAnsi="Palatino Linotype" w:cs="Arial"/>
          <w:i/>
          <w:lang w:val="es-ES_tradnl" w:eastAsia="es-MX"/>
        </w:rPr>
        <w:t>“</w:t>
      </w:r>
      <w:r w:rsidRPr="0044587B">
        <w:rPr>
          <w:rFonts w:ascii="Palatino Linotype" w:eastAsiaTheme="minorEastAsia" w:hAnsi="Palatino Linotype" w:cs="Arial"/>
          <w:b/>
          <w:i/>
          <w:lang w:val="es-ES_tradnl" w:eastAsia="es-MX"/>
        </w:rPr>
        <w:t>Vigésimo cuarto</w:t>
      </w:r>
      <w:r w:rsidRPr="0044587B">
        <w:rPr>
          <w:rFonts w:ascii="Palatino Linotype" w:eastAsiaTheme="minorEastAsia" w:hAnsi="Palatino Linotype" w:cs="Arial"/>
          <w:i/>
          <w:lang w:val="es-ES_tradnl" w:eastAsia="es-MX"/>
        </w:rPr>
        <w:t>. De conformidad con el artículo 113, fracción VI de la Ley General, podrá considerarse como reservada, aquella información que obstruya las actividades de verificación, inspección y auditoría relativas al cumplimiento de las leyes, cuando se actualicen los siguientes elementos:</w:t>
      </w:r>
    </w:p>
    <w:p w:rsidR="00584ED8" w:rsidRPr="0044587B" w:rsidRDefault="00584ED8" w:rsidP="00584ED8">
      <w:pPr>
        <w:ind w:left="709" w:right="757"/>
        <w:jc w:val="both"/>
        <w:rPr>
          <w:rFonts w:ascii="Palatino Linotype" w:eastAsiaTheme="minorEastAsia" w:hAnsi="Palatino Linotype" w:cs="Arial"/>
          <w:i/>
          <w:lang w:val="es-ES_tradnl" w:eastAsia="es-MX"/>
        </w:rPr>
      </w:pPr>
    </w:p>
    <w:p w:rsidR="00584ED8" w:rsidRPr="0044587B" w:rsidRDefault="00584ED8" w:rsidP="00584ED8">
      <w:pPr>
        <w:numPr>
          <w:ilvl w:val="0"/>
          <w:numId w:val="25"/>
        </w:numPr>
        <w:ind w:left="709" w:right="757" w:hanging="11"/>
        <w:jc w:val="both"/>
        <w:rPr>
          <w:rFonts w:ascii="Palatino Linotype" w:eastAsiaTheme="minorEastAsia" w:hAnsi="Palatino Linotype" w:cs="Arial"/>
          <w:i/>
          <w:lang w:val="es-ES_tradnl" w:eastAsia="es-MX"/>
        </w:rPr>
      </w:pPr>
      <w:r w:rsidRPr="0044587B">
        <w:rPr>
          <w:rFonts w:ascii="Palatino Linotype" w:eastAsiaTheme="minorEastAsia" w:hAnsi="Palatino Linotype" w:cs="Arial"/>
          <w:i/>
          <w:lang w:val="es-ES_tradnl" w:eastAsia="es-MX"/>
        </w:rPr>
        <w:t>La existencia de un procedimiento de verificación del cumplimiento de las leyes;</w:t>
      </w:r>
    </w:p>
    <w:p w:rsidR="00584ED8" w:rsidRPr="0044587B" w:rsidRDefault="00584ED8" w:rsidP="00584ED8">
      <w:pPr>
        <w:numPr>
          <w:ilvl w:val="0"/>
          <w:numId w:val="25"/>
        </w:numPr>
        <w:ind w:left="709" w:right="757" w:hanging="11"/>
        <w:jc w:val="both"/>
        <w:rPr>
          <w:rFonts w:ascii="Palatino Linotype" w:eastAsiaTheme="minorEastAsia" w:hAnsi="Palatino Linotype" w:cs="Arial"/>
          <w:b/>
          <w:i/>
          <w:lang w:val="es-ES_tradnl" w:eastAsia="es-MX"/>
        </w:rPr>
      </w:pPr>
      <w:r w:rsidRPr="0044587B">
        <w:rPr>
          <w:rFonts w:ascii="Palatino Linotype" w:eastAsiaTheme="minorEastAsia" w:hAnsi="Palatino Linotype" w:cs="Arial"/>
          <w:b/>
          <w:i/>
          <w:lang w:val="es-ES_tradnl" w:eastAsia="es-MX"/>
        </w:rPr>
        <w:t>Que el procedimiento se encuentre en trámite;</w:t>
      </w:r>
    </w:p>
    <w:p w:rsidR="00584ED8" w:rsidRPr="0044587B" w:rsidRDefault="00584ED8" w:rsidP="00584ED8">
      <w:pPr>
        <w:numPr>
          <w:ilvl w:val="0"/>
          <w:numId w:val="25"/>
        </w:numPr>
        <w:ind w:left="709" w:right="757" w:hanging="11"/>
        <w:jc w:val="both"/>
        <w:rPr>
          <w:rFonts w:ascii="Palatino Linotype" w:eastAsiaTheme="minorEastAsia" w:hAnsi="Palatino Linotype" w:cs="Arial"/>
          <w:i/>
          <w:lang w:val="es-ES_tradnl" w:eastAsia="es-MX"/>
        </w:rPr>
      </w:pPr>
      <w:r w:rsidRPr="0044587B">
        <w:rPr>
          <w:rFonts w:ascii="Palatino Linotype" w:eastAsiaTheme="minorEastAsia" w:hAnsi="Palatino Linotype" w:cs="Arial"/>
          <w:i/>
          <w:lang w:val="es-ES_tradnl" w:eastAsia="es-MX"/>
        </w:rPr>
        <w:t>La vinculación directa con las actividades que realiza la autoridad en el procedimiento de verificación del cumplimiento de las leyes, y</w:t>
      </w:r>
    </w:p>
    <w:p w:rsidR="00584ED8" w:rsidRPr="0044587B" w:rsidRDefault="00584ED8" w:rsidP="00584ED8">
      <w:pPr>
        <w:numPr>
          <w:ilvl w:val="0"/>
          <w:numId w:val="25"/>
        </w:numPr>
        <w:ind w:left="709" w:right="757" w:hanging="11"/>
        <w:jc w:val="both"/>
        <w:rPr>
          <w:rFonts w:ascii="Palatino Linotype" w:eastAsiaTheme="minorEastAsia" w:hAnsi="Palatino Linotype" w:cs="Arial"/>
          <w:i/>
          <w:lang w:val="es-ES_tradnl" w:eastAsia="es-MX"/>
        </w:rPr>
      </w:pPr>
      <w:r w:rsidRPr="0044587B">
        <w:rPr>
          <w:rFonts w:ascii="Palatino Linotype" w:eastAsiaTheme="minorEastAsia" w:hAnsi="Palatino Linotype" w:cs="Arial"/>
          <w:i/>
          <w:lang w:val="es-ES_tradnl" w:eastAsia="es-MX"/>
        </w:rPr>
        <w:t>Que la difusión de la información impida u obstaculice las actividades de inspección, supervisión o vigilancia que realicen las autoridades en el procedimiento de verificación del cumplimiento de las leyes.</w:t>
      </w:r>
    </w:p>
    <w:p w:rsidR="00584ED8" w:rsidRPr="0044587B" w:rsidRDefault="00584ED8" w:rsidP="00584ED8">
      <w:pPr>
        <w:ind w:left="709" w:right="757"/>
        <w:contextualSpacing/>
        <w:jc w:val="both"/>
        <w:rPr>
          <w:rFonts w:ascii="Palatino Linotype" w:eastAsiaTheme="minorEastAsia" w:hAnsi="Palatino Linotype" w:cs="Arial"/>
          <w:b/>
          <w:i/>
          <w:lang w:val="es-ES_tradnl" w:eastAsia="es-MX"/>
        </w:rPr>
      </w:pPr>
    </w:p>
    <w:p w:rsidR="00584ED8" w:rsidRPr="0044587B" w:rsidRDefault="00584ED8" w:rsidP="00584ED8">
      <w:pPr>
        <w:ind w:left="709" w:right="757"/>
        <w:jc w:val="both"/>
        <w:rPr>
          <w:rFonts w:ascii="Palatino Linotype" w:eastAsiaTheme="minorEastAsia" w:hAnsi="Palatino Linotype" w:cs="Arial"/>
          <w:b/>
          <w:i/>
          <w:lang w:val="es-ES_tradnl" w:eastAsia="es-MX"/>
        </w:rPr>
      </w:pPr>
      <w:r w:rsidRPr="0044587B">
        <w:rPr>
          <w:rFonts w:ascii="Palatino Linotype" w:eastAsiaTheme="minorEastAsia" w:hAnsi="Palatino Linotype" w:cs="Arial"/>
          <w:b/>
          <w:i/>
          <w:lang w:val="es-ES_tradnl" w:eastAsia="es-MX"/>
        </w:rPr>
        <w:t>Trigésimo.</w:t>
      </w:r>
      <w:r w:rsidRPr="0044587B">
        <w:rPr>
          <w:rFonts w:ascii="Palatino Linotype" w:eastAsiaTheme="minorEastAsia" w:hAnsi="Palatino Linotype" w:cs="Arial"/>
          <w:i/>
          <w:lang w:val="es-ES_tradnl" w:eastAsia="es-MX"/>
        </w:rPr>
        <w:t xml:space="preserve"> De conformidad con el artículo 113, fracción XI de la Ley General, </w:t>
      </w:r>
      <w:r w:rsidRPr="0044587B">
        <w:rPr>
          <w:rFonts w:ascii="Palatino Linotype" w:eastAsiaTheme="minorEastAsia" w:hAnsi="Palatino Linotype" w:cs="Arial"/>
          <w:b/>
          <w:i/>
          <w:lang w:val="es-ES_tradnl" w:eastAsia="es-MX"/>
        </w:rPr>
        <w:t>podrá considerarse como información reservada, aquella que vulnere</w:t>
      </w:r>
      <w:r w:rsidRPr="0044587B">
        <w:rPr>
          <w:rFonts w:ascii="Palatino Linotype" w:eastAsiaTheme="minorEastAsia" w:hAnsi="Palatino Linotype" w:cs="Arial"/>
          <w:i/>
          <w:lang w:val="es-ES_tradnl" w:eastAsia="es-MX"/>
        </w:rPr>
        <w:t xml:space="preserve"> la conducción de los expedientes judiciales o de los </w:t>
      </w:r>
      <w:r w:rsidRPr="0044587B">
        <w:rPr>
          <w:rFonts w:ascii="Palatino Linotype" w:eastAsiaTheme="minorEastAsia" w:hAnsi="Palatino Linotype" w:cs="Arial"/>
          <w:b/>
          <w:i/>
          <w:lang w:val="es-ES_tradnl" w:eastAsia="es-MX"/>
        </w:rPr>
        <w:t>procedimientos administrativos seguidos en forma de juicio</w:t>
      </w:r>
      <w:r w:rsidRPr="0044587B">
        <w:rPr>
          <w:rFonts w:ascii="Palatino Linotype" w:eastAsiaTheme="minorEastAsia" w:hAnsi="Palatino Linotype" w:cs="Arial"/>
          <w:i/>
          <w:lang w:val="es-ES_tradnl" w:eastAsia="es-MX"/>
        </w:rPr>
        <w:t xml:space="preserve">, </w:t>
      </w:r>
      <w:r w:rsidRPr="0044587B">
        <w:rPr>
          <w:rFonts w:ascii="Palatino Linotype" w:eastAsiaTheme="minorEastAsia" w:hAnsi="Palatino Linotype" w:cs="Arial"/>
          <w:b/>
          <w:i/>
          <w:lang w:val="es-ES_tradnl" w:eastAsia="es-MX"/>
        </w:rPr>
        <w:t>siempre y cuando se acrediten los siguientes elementos:</w:t>
      </w:r>
    </w:p>
    <w:p w:rsidR="00584ED8" w:rsidRPr="0044587B" w:rsidRDefault="00584ED8" w:rsidP="00584ED8">
      <w:pPr>
        <w:ind w:left="709" w:right="757"/>
        <w:jc w:val="both"/>
        <w:rPr>
          <w:rFonts w:ascii="Palatino Linotype" w:eastAsiaTheme="minorEastAsia" w:hAnsi="Palatino Linotype" w:cs="Arial"/>
          <w:i/>
          <w:lang w:val="es-ES_tradnl" w:eastAsia="es-MX"/>
        </w:rPr>
      </w:pPr>
    </w:p>
    <w:p w:rsidR="00584ED8" w:rsidRPr="0044587B" w:rsidRDefault="00584ED8" w:rsidP="00584ED8">
      <w:pPr>
        <w:numPr>
          <w:ilvl w:val="0"/>
          <w:numId w:val="26"/>
        </w:numPr>
        <w:ind w:left="709" w:right="757" w:hanging="11"/>
        <w:jc w:val="both"/>
        <w:rPr>
          <w:rFonts w:ascii="Palatino Linotype" w:eastAsiaTheme="minorEastAsia" w:hAnsi="Palatino Linotype" w:cs="Arial"/>
          <w:b/>
          <w:i/>
          <w:lang w:val="es-ES_tradnl" w:eastAsia="es-MX"/>
        </w:rPr>
      </w:pPr>
      <w:r w:rsidRPr="0044587B">
        <w:rPr>
          <w:rFonts w:ascii="Palatino Linotype" w:eastAsiaTheme="minorEastAsia" w:hAnsi="Palatino Linotype" w:cs="Arial"/>
          <w:b/>
          <w:i/>
          <w:lang w:val="es-ES_tradnl" w:eastAsia="es-MX"/>
        </w:rPr>
        <w:t>La existencia de un juicio o procedimiento administrativo materialmente jurisdiccional, que se encuentre en trámite, y</w:t>
      </w:r>
    </w:p>
    <w:p w:rsidR="00584ED8" w:rsidRPr="0044587B" w:rsidRDefault="00584ED8" w:rsidP="00584ED8">
      <w:pPr>
        <w:numPr>
          <w:ilvl w:val="0"/>
          <w:numId w:val="26"/>
        </w:numPr>
        <w:ind w:left="709" w:right="757" w:hanging="11"/>
        <w:jc w:val="both"/>
        <w:rPr>
          <w:rFonts w:ascii="Palatino Linotype" w:eastAsiaTheme="minorEastAsia" w:hAnsi="Palatino Linotype" w:cs="Arial"/>
          <w:i/>
          <w:lang w:val="es-ES_tradnl" w:eastAsia="es-MX"/>
        </w:rPr>
      </w:pPr>
      <w:r w:rsidRPr="0044587B">
        <w:rPr>
          <w:rFonts w:ascii="Palatino Linotype" w:eastAsiaTheme="minorEastAsia" w:hAnsi="Palatino Linotype" w:cs="Arial"/>
          <w:i/>
          <w:lang w:val="es-ES_tradnl" w:eastAsia="es-MX"/>
        </w:rPr>
        <w:t>Que la información solicitada se refiera a actuaciones, diligencias o constancias propias del procedimiento.</w:t>
      </w:r>
    </w:p>
    <w:p w:rsidR="00584ED8" w:rsidRPr="0044587B" w:rsidRDefault="00584ED8" w:rsidP="00584ED8">
      <w:pPr>
        <w:ind w:left="709" w:right="757"/>
        <w:jc w:val="both"/>
        <w:rPr>
          <w:rFonts w:ascii="Palatino Linotype" w:eastAsiaTheme="minorEastAsia" w:hAnsi="Palatino Linotype" w:cs="Arial"/>
          <w:i/>
          <w:lang w:val="es-ES_tradnl" w:eastAsia="es-MX"/>
        </w:rPr>
      </w:pPr>
      <w:r w:rsidRPr="0044587B">
        <w:rPr>
          <w:rFonts w:ascii="Palatino Linotype" w:eastAsiaTheme="minorEastAsia" w:hAnsi="Palatino Linotype" w:cs="Arial"/>
          <w:i/>
          <w:lang w:val="es-ES_tradnl" w:eastAsia="es-MX"/>
        </w:rPr>
        <w:t xml:space="preserve">Para los efectos del primer párrafo de este numeral, se considera procedimiento seguido en forma de juicio a aquel formalmente administrativo, pero </w:t>
      </w:r>
      <w:r w:rsidRPr="0044587B">
        <w:rPr>
          <w:rFonts w:ascii="Palatino Linotype" w:eastAsiaTheme="minorEastAsia" w:hAnsi="Palatino Linotype" w:cs="Arial"/>
          <w:i/>
          <w:lang w:val="es-ES_tradnl" w:eastAsia="es-MX"/>
        </w:rPr>
        <w:lastRenderedPageBreak/>
        <w:t>materialmente jurisdiccional; esto es, en el que concurran los siguientes elementos:</w:t>
      </w:r>
    </w:p>
    <w:p w:rsidR="00584ED8" w:rsidRPr="0044587B" w:rsidRDefault="00584ED8" w:rsidP="00584ED8">
      <w:pPr>
        <w:ind w:left="709" w:right="757"/>
        <w:jc w:val="both"/>
        <w:rPr>
          <w:rFonts w:ascii="Palatino Linotype" w:eastAsiaTheme="minorEastAsia" w:hAnsi="Palatino Linotype" w:cs="Arial"/>
          <w:i/>
          <w:lang w:val="es-ES_tradnl" w:eastAsia="es-MX"/>
        </w:rPr>
      </w:pPr>
      <w:r w:rsidRPr="0044587B">
        <w:rPr>
          <w:rFonts w:ascii="Palatino Linotype" w:eastAsiaTheme="minorEastAsia" w:hAnsi="Palatino Linotype" w:cs="Arial"/>
          <w:i/>
          <w:lang w:val="es-ES_tradnl" w:eastAsia="es-MX"/>
        </w:rPr>
        <w:t>1. Que se trate de un procedimiento en el que la autoridad dirima una controversia entre partes contendientes, así como los procedimientos en que la autoridad, frente al particular, prepare su resolución definitiva, aunque sólo sea un trámite para cumplir con la garantía de audiencia, y</w:t>
      </w:r>
    </w:p>
    <w:p w:rsidR="00584ED8" w:rsidRPr="0044587B" w:rsidRDefault="00584ED8" w:rsidP="00584ED8">
      <w:pPr>
        <w:ind w:left="709" w:right="757"/>
        <w:jc w:val="both"/>
        <w:rPr>
          <w:rFonts w:ascii="Palatino Linotype" w:eastAsiaTheme="minorEastAsia" w:hAnsi="Palatino Linotype" w:cs="Arial"/>
          <w:i/>
          <w:lang w:val="es-ES_tradnl" w:eastAsia="es-MX"/>
        </w:rPr>
      </w:pPr>
      <w:r w:rsidRPr="0044587B">
        <w:rPr>
          <w:rFonts w:ascii="Palatino Linotype" w:eastAsiaTheme="minorEastAsia" w:hAnsi="Palatino Linotype" w:cs="Arial"/>
          <w:i/>
          <w:lang w:val="es-ES_tradnl" w:eastAsia="es-MX"/>
        </w:rPr>
        <w:t>2. Que se cumplan las formalidades esenciales del procedimiento.</w:t>
      </w:r>
    </w:p>
    <w:p w:rsidR="00584ED8" w:rsidRPr="0044587B" w:rsidRDefault="00584ED8" w:rsidP="00584ED8">
      <w:pPr>
        <w:ind w:left="709" w:right="757"/>
        <w:jc w:val="both"/>
        <w:rPr>
          <w:rFonts w:ascii="Palatino Linotype" w:eastAsiaTheme="minorEastAsia" w:hAnsi="Palatino Linotype" w:cs="Arial"/>
          <w:i/>
          <w:lang w:val="es-ES_tradnl" w:eastAsia="es-MX"/>
        </w:rPr>
      </w:pPr>
      <w:r w:rsidRPr="0044587B">
        <w:rPr>
          <w:rFonts w:ascii="Palatino Linotype" w:eastAsiaTheme="minorEastAsia" w:hAnsi="Palatino Linotype" w:cs="Arial"/>
          <w:i/>
          <w:lang w:val="es-ES_tradnl" w:eastAsia="es-MX"/>
        </w:rPr>
        <w:t>No serán objeto de reserva las resoluciones interlocutorias o definitivas que se dicten dentro de los procedimientos o con las que se concluya el mismo. En estos casos deberá otorgarse acceso a la resolución en versión pública, testando la información clasificada.</w:t>
      </w:r>
    </w:p>
    <w:p w:rsidR="00584ED8" w:rsidRPr="0044587B" w:rsidRDefault="00584ED8" w:rsidP="00584ED8">
      <w:pPr>
        <w:ind w:left="709" w:right="757"/>
        <w:jc w:val="both"/>
        <w:rPr>
          <w:rFonts w:ascii="Palatino Linotype" w:eastAsiaTheme="minorEastAsia" w:hAnsi="Palatino Linotype" w:cs="Arial"/>
          <w:i/>
          <w:lang w:val="es-ES_tradnl" w:eastAsia="es-MX"/>
        </w:rPr>
      </w:pPr>
      <w:r w:rsidRPr="0044587B">
        <w:rPr>
          <w:rFonts w:ascii="Palatino Linotype" w:eastAsiaTheme="minorEastAsia" w:hAnsi="Palatino Linotype" w:cs="Arial"/>
          <w:i/>
          <w:lang w:val="es-ES_tradnl" w:eastAsia="es-MX"/>
        </w:rPr>
        <w:t>…</w:t>
      </w:r>
    </w:p>
    <w:p w:rsidR="00584ED8" w:rsidRPr="0044587B" w:rsidRDefault="00584ED8" w:rsidP="00584ED8">
      <w:pPr>
        <w:ind w:left="709" w:right="757"/>
        <w:jc w:val="both"/>
        <w:rPr>
          <w:rFonts w:ascii="Palatino Linotype" w:eastAsiaTheme="minorEastAsia" w:hAnsi="Palatino Linotype" w:cs="Arial"/>
          <w:i/>
          <w:lang w:eastAsia="es-MX"/>
        </w:rPr>
      </w:pPr>
      <w:r w:rsidRPr="0044587B">
        <w:rPr>
          <w:rFonts w:ascii="Palatino Linotype" w:eastAsiaTheme="minorEastAsia" w:hAnsi="Palatino Linotype" w:cs="Arial"/>
          <w:b/>
          <w:bCs/>
          <w:i/>
          <w:lang w:eastAsia="es-MX"/>
        </w:rPr>
        <w:t>Trigésimo tercero. </w:t>
      </w:r>
      <w:r w:rsidRPr="0044587B">
        <w:rPr>
          <w:rFonts w:ascii="Palatino Linotype" w:eastAsiaTheme="minorEastAsia" w:hAnsi="Palatino Linotype" w:cs="Arial"/>
          <w:i/>
          <w:lang w:eastAsia="es-MX"/>
        </w:rPr>
        <w:t>Para la aplicación de la prueba de daño a la que hace referencia el artículo 104 de la Ley General, los sujetos obligados atenderán lo siguiente:</w:t>
      </w:r>
    </w:p>
    <w:p w:rsidR="00584ED8" w:rsidRPr="0044587B" w:rsidRDefault="00584ED8" w:rsidP="00584ED8">
      <w:pPr>
        <w:ind w:left="709" w:right="757"/>
        <w:jc w:val="both"/>
        <w:rPr>
          <w:rFonts w:ascii="Palatino Linotype" w:eastAsiaTheme="minorEastAsia" w:hAnsi="Palatino Linotype" w:cs="Arial"/>
          <w:i/>
          <w:lang w:eastAsia="es-MX"/>
        </w:rPr>
      </w:pPr>
      <w:r w:rsidRPr="0044587B">
        <w:rPr>
          <w:rFonts w:ascii="Palatino Linotype" w:eastAsiaTheme="minorEastAsia" w:hAnsi="Palatino Linotype" w:cs="Arial"/>
          <w:b/>
          <w:bCs/>
          <w:i/>
          <w:lang w:eastAsia="es-MX"/>
        </w:rPr>
        <w:t xml:space="preserve">I. </w:t>
      </w:r>
      <w:r w:rsidRPr="0044587B">
        <w:rPr>
          <w:rFonts w:ascii="Palatino Linotype" w:eastAsiaTheme="minorEastAsia" w:hAnsi="Palatino Linotype" w:cs="Arial"/>
          <w:i/>
          <w:lang w:eastAsia="es-MX"/>
        </w:rPr>
        <w:t>Se deberá citar la fracción y, en su caso, la causal aplicable del artículo 113 de la Ley General, vinculándola con el Lineamiento específico del presente ordenamiento y, cuando corresponda, el supuesto normativo que expresamente le otorga el carácter de información reservada;</w:t>
      </w:r>
    </w:p>
    <w:p w:rsidR="00584ED8" w:rsidRPr="0044587B" w:rsidRDefault="00584ED8" w:rsidP="00584ED8">
      <w:pPr>
        <w:ind w:left="709" w:right="757"/>
        <w:jc w:val="both"/>
        <w:rPr>
          <w:rFonts w:ascii="Palatino Linotype" w:eastAsiaTheme="minorEastAsia" w:hAnsi="Palatino Linotype" w:cs="Arial"/>
          <w:i/>
          <w:lang w:eastAsia="es-MX"/>
        </w:rPr>
      </w:pPr>
      <w:r w:rsidRPr="0044587B">
        <w:rPr>
          <w:rFonts w:ascii="Palatino Linotype" w:eastAsiaTheme="minorEastAsia" w:hAnsi="Palatino Linotype" w:cs="Arial"/>
          <w:b/>
          <w:bCs/>
          <w:i/>
          <w:lang w:eastAsia="es-MX"/>
        </w:rPr>
        <w:t>II.</w:t>
      </w:r>
      <w:r w:rsidRPr="0044587B">
        <w:rPr>
          <w:rFonts w:ascii="Palatino Linotype" w:eastAsiaTheme="minorEastAsia" w:hAnsi="Palatino Linotype" w:cs="Arial"/>
          <w:i/>
          <w:lang w:eastAsia="es-MX"/>
        </w:rPr>
        <w:t xml:space="preserve"> Mediante la ponderación de los intereses en conflicto, los sujetos obligados deberán demostrar que la publicidad de la información solicitada generaría un riesgo de perjuicio y por lo tanto, tendrán que acreditar que este último rebasa el interés público protegido por la reserva;</w:t>
      </w:r>
    </w:p>
    <w:p w:rsidR="00584ED8" w:rsidRPr="0044587B" w:rsidRDefault="00584ED8" w:rsidP="00584ED8">
      <w:pPr>
        <w:ind w:left="709" w:right="757"/>
        <w:jc w:val="both"/>
        <w:rPr>
          <w:rFonts w:ascii="Palatino Linotype" w:eastAsiaTheme="minorEastAsia" w:hAnsi="Palatino Linotype" w:cs="Arial"/>
          <w:i/>
          <w:lang w:eastAsia="es-MX"/>
        </w:rPr>
      </w:pPr>
      <w:r w:rsidRPr="0044587B">
        <w:rPr>
          <w:rFonts w:ascii="Palatino Linotype" w:eastAsiaTheme="minorEastAsia" w:hAnsi="Palatino Linotype" w:cs="Arial"/>
          <w:b/>
          <w:bCs/>
          <w:i/>
          <w:lang w:eastAsia="es-MX"/>
        </w:rPr>
        <w:t>III.</w:t>
      </w:r>
      <w:r w:rsidRPr="0044587B">
        <w:rPr>
          <w:rFonts w:ascii="Palatino Linotype" w:eastAsiaTheme="minorEastAsia" w:hAnsi="Palatino Linotype" w:cs="Arial"/>
          <w:i/>
          <w:lang w:eastAsia="es-MX"/>
        </w:rPr>
        <w:t xml:space="preserve"> Se debe de acreditar el vínculo entre la difusión de la información y la afectación del interés jurídico tutelado de que se trate;</w:t>
      </w:r>
    </w:p>
    <w:p w:rsidR="00584ED8" w:rsidRPr="0044587B" w:rsidRDefault="00584ED8" w:rsidP="00584ED8">
      <w:pPr>
        <w:ind w:left="709" w:right="757"/>
        <w:jc w:val="both"/>
        <w:rPr>
          <w:rFonts w:ascii="Palatino Linotype" w:eastAsiaTheme="minorEastAsia" w:hAnsi="Palatino Linotype" w:cs="Arial"/>
          <w:i/>
          <w:lang w:eastAsia="es-MX"/>
        </w:rPr>
      </w:pPr>
      <w:r w:rsidRPr="0044587B">
        <w:rPr>
          <w:rFonts w:ascii="Palatino Linotype" w:eastAsiaTheme="minorEastAsia" w:hAnsi="Palatino Linotype" w:cs="Arial"/>
          <w:b/>
          <w:bCs/>
          <w:i/>
          <w:lang w:eastAsia="es-MX"/>
        </w:rPr>
        <w:t>IV.</w:t>
      </w:r>
      <w:r w:rsidRPr="0044587B">
        <w:rPr>
          <w:rFonts w:ascii="Palatino Linotype" w:eastAsiaTheme="minorEastAsia" w:hAnsi="Palatino Linotype" w:cs="Arial"/>
          <w:i/>
          <w:lang w:eastAsia="es-MX"/>
        </w:rPr>
        <w:t xml:space="preserve"> Precisar las razones objetivas por las que la apertura de la información generaría una afectación, a través de los elementos de un riesgo real, demostrable e identificable;</w:t>
      </w:r>
    </w:p>
    <w:p w:rsidR="00584ED8" w:rsidRPr="0044587B" w:rsidRDefault="00584ED8" w:rsidP="00584ED8">
      <w:pPr>
        <w:ind w:left="709" w:right="757"/>
        <w:jc w:val="both"/>
        <w:rPr>
          <w:rFonts w:ascii="Palatino Linotype" w:eastAsiaTheme="minorEastAsia" w:hAnsi="Palatino Linotype" w:cs="Arial"/>
          <w:i/>
          <w:lang w:eastAsia="es-MX"/>
        </w:rPr>
      </w:pPr>
      <w:r w:rsidRPr="0044587B">
        <w:rPr>
          <w:rFonts w:ascii="Palatino Linotype" w:eastAsiaTheme="minorEastAsia" w:hAnsi="Palatino Linotype" w:cs="Arial"/>
          <w:b/>
          <w:bCs/>
          <w:i/>
          <w:lang w:eastAsia="es-MX"/>
        </w:rPr>
        <w:t>V.</w:t>
      </w:r>
      <w:r w:rsidRPr="0044587B">
        <w:rPr>
          <w:rFonts w:ascii="Palatino Linotype" w:eastAsiaTheme="minorEastAsia" w:hAnsi="Palatino Linotype" w:cs="Arial"/>
          <w:i/>
          <w:lang w:eastAsia="es-MX"/>
        </w:rPr>
        <w:t xml:space="preserve"> En la motivación de la clasificación, el sujeto obligado deberá acreditar las circunstancias de modo, tiempo y lugar del daño, y</w:t>
      </w:r>
    </w:p>
    <w:p w:rsidR="00584ED8" w:rsidRPr="0044587B" w:rsidRDefault="00584ED8" w:rsidP="00584ED8">
      <w:pPr>
        <w:ind w:left="709" w:right="757"/>
        <w:jc w:val="both"/>
        <w:rPr>
          <w:rFonts w:ascii="Palatino Linotype" w:eastAsiaTheme="minorEastAsia" w:hAnsi="Palatino Linotype" w:cs="Arial"/>
          <w:i/>
          <w:lang w:val="es-ES_tradnl" w:eastAsia="es-MX"/>
        </w:rPr>
      </w:pPr>
      <w:r w:rsidRPr="0044587B">
        <w:rPr>
          <w:rFonts w:ascii="Palatino Linotype" w:eastAsiaTheme="minorEastAsia" w:hAnsi="Palatino Linotype" w:cs="Arial"/>
          <w:b/>
          <w:bCs/>
          <w:i/>
          <w:lang w:eastAsia="es-MX"/>
        </w:rPr>
        <w:t>VI.</w:t>
      </w:r>
      <w:r w:rsidRPr="0044587B">
        <w:rPr>
          <w:rFonts w:ascii="Palatino Linotype" w:eastAsiaTheme="minorEastAsia" w:hAnsi="Palatino Linotype" w:cs="Arial"/>
          <w:i/>
          <w:lang w:eastAsia="es-MX"/>
        </w:rPr>
        <w:t xml:space="preserve"> Deberán elegir la opción de excepción al acceso a la información que menos lo restrinja, la cual será adecuada y proporcional para la protección del interés público, y deberá interferir lo menos posible en el ejercicio efectivo del derecho de acceso a la información.”</w:t>
      </w:r>
    </w:p>
    <w:p w:rsidR="00584ED8" w:rsidRPr="0044587B" w:rsidRDefault="00584ED8" w:rsidP="00584ED8">
      <w:pPr>
        <w:widowControl w:val="0"/>
        <w:autoSpaceDE w:val="0"/>
        <w:autoSpaceDN w:val="0"/>
        <w:adjustRightInd w:val="0"/>
        <w:jc w:val="both"/>
        <w:rPr>
          <w:rFonts w:ascii="Palatino Linotype" w:eastAsiaTheme="minorEastAsia" w:hAnsi="Palatino Linotype"/>
          <w:lang w:val="es-ES_tradnl" w:eastAsia="es-MX"/>
        </w:rPr>
      </w:pPr>
    </w:p>
    <w:p w:rsidR="00584ED8" w:rsidRPr="0044587B" w:rsidRDefault="00584ED8" w:rsidP="00584ED8">
      <w:pPr>
        <w:widowControl w:val="0"/>
        <w:autoSpaceDE w:val="0"/>
        <w:autoSpaceDN w:val="0"/>
        <w:adjustRightInd w:val="0"/>
        <w:spacing w:line="360" w:lineRule="auto"/>
        <w:jc w:val="both"/>
        <w:rPr>
          <w:rFonts w:ascii="Palatino Linotype" w:eastAsiaTheme="minorEastAsia" w:hAnsi="Palatino Linotype"/>
          <w:lang w:val="es-ES_tradnl" w:eastAsia="es-MX"/>
        </w:rPr>
      </w:pPr>
      <w:r w:rsidRPr="0044587B">
        <w:rPr>
          <w:rFonts w:ascii="Palatino Linotype" w:eastAsiaTheme="minorEastAsia" w:hAnsi="Palatino Linotype"/>
          <w:lang w:val="es-ES_tradnl" w:eastAsia="es-MX"/>
        </w:rPr>
        <w:t xml:space="preserve">Es así que, la información podrá ser reservada cuando se vulnere la conducción de </w:t>
      </w:r>
      <w:r w:rsidRPr="0044587B">
        <w:rPr>
          <w:rFonts w:ascii="Palatino Linotype" w:eastAsiaTheme="minorEastAsia" w:hAnsi="Palatino Linotype"/>
          <w:lang w:val="es-ES_tradnl" w:eastAsia="es-MX"/>
        </w:rPr>
        <w:lastRenderedPageBreak/>
        <w:t xml:space="preserve">procedimientos administrativos seguidos en forma de juicio, siempre y cuando se acredite la existencia de los mismos. </w:t>
      </w:r>
    </w:p>
    <w:p w:rsidR="00584ED8" w:rsidRPr="0044587B" w:rsidRDefault="00584ED8" w:rsidP="00584ED8">
      <w:pPr>
        <w:widowControl w:val="0"/>
        <w:autoSpaceDE w:val="0"/>
        <w:autoSpaceDN w:val="0"/>
        <w:adjustRightInd w:val="0"/>
        <w:spacing w:line="360" w:lineRule="auto"/>
        <w:jc w:val="both"/>
        <w:rPr>
          <w:rFonts w:ascii="Palatino Linotype" w:eastAsiaTheme="minorEastAsia" w:hAnsi="Palatino Linotype"/>
          <w:lang w:val="es-ES_tradnl" w:eastAsia="es-MX"/>
        </w:rPr>
      </w:pPr>
    </w:p>
    <w:p w:rsidR="00584ED8" w:rsidRPr="0044587B" w:rsidRDefault="00584ED8" w:rsidP="00584ED8">
      <w:pPr>
        <w:tabs>
          <w:tab w:val="left" w:pos="4962"/>
        </w:tabs>
        <w:spacing w:line="360" w:lineRule="auto"/>
        <w:jc w:val="both"/>
        <w:rPr>
          <w:rFonts w:ascii="Palatino Linotype" w:eastAsia="Calibri" w:hAnsi="Palatino Linotype" w:cs="Tahoma"/>
          <w:lang w:eastAsia="es-ES_tradnl"/>
        </w:rPr>
      </w:pPr>
      <w:r w:rsidRPr="0044587B">
        <w:rPr>
          <w:rFonts w:ascii="Palatino Linotype" w:eastAsia="Calibri" w:hAnsi="Palatino Linotype" w:cs="Tahoma"/>
          <w:lang w:eastAsia="es-ES_tradnl"/>
        </w:rPr>
        <w:t xml:space="preserve">De la normatividad citada, se desprende que </w:t>
      </w:r>
      <w:r w:rsidRPr="0044587B">
        <w:rPr>
          <w:rFonts w:ascii="Palatino Linotype" w:eastAsia="Calibri" w:hAnsi="Palatino Linotype" w:cs="Tahoma"/>
          <w:lang w:val="es-ES_tradnl" w:eastAsia="es-ES_tradnl"/>
        </w:rPr>
        <w:t xml:space="preserve">se podrá clasificar como </w:t>
      </w:r>
      <w:r w:rsidRPr="0044587B">
        <w:rPr>
          <w:rFonts w:ascii="Palatino Linotype" w:eastAsia="Calibri" w:hAnsi="Palatino Linotype" w:cs="Tahoma"/>
          <w:lang w:eastAsia="es-ES_tradnl"/>
        </w:rPr>
        <w:t xml:space="preserve">información reservada aquella que vulnere la conducción de los expedientes judiciales o de los procedimientos administrativos seguidos en forma de juicio, en tanto no hayan causado estado. </w:t>
      </w:r>
      <w:r w:rsidRPr="0044587B">
        <w:rPr>
          <w:rFonts w:ascii="Palatino Linotype" w:eastAsia="Calibri" w:hAnsi="Palatino Linotype" w:cs="Tahoma"/>
          <w:lang w:val="es-ES_tradnl" w:eastAsia="es-ES_tradnl"/>
        </w:rPr>
        <w:t>Es así que</w:t>
      </w:r>
      <w:r w:rsidRPr="0044587B">
        <w:rPr>
          <w:rFonts w:ascii="Palatino Linotype" w:eastAsia="Calibri" w:hAnsi="Palatino Linotype" w:cs="Tahoma"/>
          <w:lang w:eastAsia="es-ES_tradnl"/>
        </w:rPr>
        <w:t>, para considerar que se actualiza dicha causal es necesario que se configuren los siguientes elementos:</w:t>
      </w:r>
    </w:p>
    <w:p w:rsidR="00584ED8" w:rsidRPr="0044587B" w:rsidRDefault="00584ED8" w:rsidP="00584ED8">
      <w:pPr>
        <w:tabs>
          <w:tab w:val="left" w:pos="4962"/>
        </w:tabs>
        <w:spacing w:line="360" w:lineRule="auto"/>
        <w:jc w:val="both"/>
        <w:rPr>
          <w:rFonts w:ascii="Palatino Linotype" w:eastAsia="Calibri" w:hAnsi="Palatino Linotype" w:cs="Tahoma"/>
          <w:lang w:eastAsia="es-ES_tradnl"/>
        </w:rPr>
      </w:pPr>
    </w:p>
    <w:p w:rsidR="00584ED8" w:rsidRPr="0044587B" w:rsidRDefault="00584ED8" w:rsidP="00584ED8">
      <w:pPr>
        <w:numPr>
          <w:ilvl w:val="0"/>
          <w:numId w:val="27"/>
        </w:numPr>
        <w:tabs>
          <w:tab w:val="left" w:pos="4962"/>
        </w:tabs>
        <w:spacing w:line="360" w:lineRule="auto"/>
        <w:contextualSpacing/>
        <w:jc w:val="both"/>
        <w:rPr>
          <w:rFonts w:ascii="Palatino Linotype" w:eastAsia="Calibri" w:hAnsi="Palatino Linotype" w:cs="Tahoma"/>
          <w:lang w:val="es-ES_tradnl" w:eastAsia="es-ES_tradnl"/>
        </w:rPr>
      </w:pPr>
      <w:r w:rsidRPr="0044587B">
        <w:rPr>
          <w:rFonts w:ascii="Palatino Linotype" w:eastAsia="Calibri" w:hAnsi="Palatino Linotype" w:cs="Tahoma"/>
          <w:lang w:val="es-ES_tradnl" w:eastAsia="es-ES_tradnl"/>
        </w:rPr>
        <w:t>La existencia de un juicio o procedimiento administrativo materialmente jurisdiccional, que se encuentre en trámite, y</w:t>
      </w:r>
    </w:p>
    <w:p w:rsidR="00584ED8" w:rsidRPr="0044587B" w:rsidRDefault="00584ED8" w:rsidP="00584ED8">
      <w:pPr>
        <w:numPr>
          <w:ilvl w:val="0"/>
          <w:numId w:val="27"/>
        </w:numPr>
        <w:tabs>
          <w:tab w:val="left" w:pos="4962"/>
        </w:tabs>
        <w:spacing w:line="360" w:lineRule="auto"/>
        <w:contextualSpacing/>
        <w:jc w:val="both"/>
        <w:rPr>
          <w:rFonts w:ascii="Palatino Linotype" w:eastAsia="Calibri" w:hAnsi="Palatino Linotype" w:cs="Tahoma"/>
          <w:lang w:val="es-ES_tradnl" w:eastAsia="es-ES_tradnl"/>
        </w:rPr>
      </w:pPr>
      <w:r w:rsidRPr="0044587B">
        <w:rPr>
          <w:rFonts w:ascii="Palatino Linotype" w:eastAsia="Calibri" w:hAnsi="Palatino Linotype" w:cs="Tahoma"/>
          <w:lang w:val="es-ES_tradnl" w:eastAsia="es-ES_tradnl"/>
        </w:rPr>
        <w:t>Que la información solicitada se refiera a actuaciones, diligencias o constancias propias del procedimiento.</w:t>
      </w:r>
    </w:p>
    <w:p w:rsidR="00584ED8" w:rsidRPr="0044587B" w:rsidRDefault="00584ED8" w:rsidP="00584ED8">
      <w:pPr>
        <w:tabs>
          <w:tab w:val="left" w:pos="4962"/>
        </w:tabs>
        <w:spacing w:line="360" w:lineRule="auto"/>
        <w:jc w:val="both"/>
        <w:rPr>
          <w:rFonts w:ascii="Palatino Linotype" w:eastAsia="Calibri" w:hAnsi="Palatino Linotype" w:cs="Tahoma"/>
          <w:lang w:eastAsia="es-ES_tradnl"/>
        </w:rPr>
      </w:pPr>
    </w:p>
    <w:p w:rsidR="00584ED8" w:rsidRPr="0044587B" w:rsidRDefault="00584ED8" w:rsidP="00584ED8">
      <w:pPr>
        <w:tabs>
          <w:tab w:val="left" w:pos="4962"/>
        </w:tabs>
        <w:spacing w:line="360" w:lineRule="auto"/>
        <w:jc w:val="both"/>
        <w:rPr>
          <w:rFonts w:ascii="Palatino Linotype" w:eastAsia="Calibri" w:hAnsi="Palatino Linotype" w:cs="Tahoma"/>
          <w:lang w:eastAsia="es-ES_tradnl"/>
        </w:rPr>
      </w:pPr>
      <w:r w:rsidRPr="0044587B">
        <w:rPr>
          <w:rFonts w:ascii="Palatino Linotype" w:eastAsia="Calibri" w:hAnsi="Palatino Linotype" w:cs="Tahoma"/>
          <w:lang w:eastAsia="es-ES_tradnl"/>
        </w:rPr>
        <w:t xml:space="preserve">Con base en lo expuesto, se advierte que la información susceptible de clasificarse como reservada bajo el supuesto </w:t>
      </w:r>
      <w:r w:rsidRPr="0044587B">
        <w:rPr>
          <w:rFonts w:ascii="Palatino Linotype" w:eastAsia="Calibri" w:hAnsi="Palatino Linotype" w:cs="Tahoma"/>
          <w:lang w:val="es-ES_tradnl" w:eastAsia="es-ES_tradnl"/>
        </w:rPr>
        <w:t>referido</w:t>
      </w:r>
      <w:r w:rsidRPr="0044587B">
        <w:rPr>
          <w:rFonts w:ascii="Palatino Linotype" w:eastAsia="Calibri" w:hAnsi="Palatino Linotype" w:cs="Tahoma"/>
          <w:lang w:eastAsia="es-ES_tradnl"/>
        </w:rPr>
        <w:t xml:space="preserve">, </w:t>
      </w:r>
      <w:r w:rsidRPr="0044587B">
        <w:rPr>
          <w:rFonts w:ascii="Palatino Linotype" w:eastAsia="Calibri" w:hAnsi="Palatino Linotype" w:cs="Tahoma"/>
          <w:lang w:val="es-ES_tradnl" w:eastAsia="es-ES_tradnl"/>
        </w:rPr>
        <w:t>se debe acreditar que su</w:t>
      </w:r>
      <w:r w:rsidRPr="0044587B">
        <w:rPr>
          <w:rFonts w:ascii="Palatino Linotype" w:eastAsia="Calibri" w:hAnsi="Palatino Linotype" w:cs="Tahoma"/>
          <w:lang w:eastAsia="es-ES_tradnl"/>
        </w:rPr>
        <w:t xml:space="preserve"> difusión vulnera</w:t>
      </w:r>
      <w:r w:rsidRPr="0044587B">
        <w:rPr>
          <w:rFonts w:ascii="Palatino Linotype" w:eastAsia="Calibri" w:hAnsi="Palatino Linotype" w:cs="Tahoma"/>
          <w:lang w:val="es-ES_tradnl" w:eastAsia="es-ES_tradnl"/>
        </w:rPr>
        <w:t xml:space="preserve"> </w:t>
      </w:r>
      <w:r w:rsidRPr="0044587B">
        <w:rPr>
          <w:rFonts w:ascii="Palatino Linotype" w:eastAsia="Calibri" w:hAnsi="Palatino Linotype" w:cs="Tahoma"/>
          <w:lang w:eastAsia="es-ES_tradnl"/>
        </w:rPr>
        <w:t>la conducción de los expedientes judiciales o procedimientos administrativos seguidos en forma de juicio, en tanto no hayan causado estado.</w:t>
      </w:r>
    </w:p>
    <w:p w:rsidR="00584ED8" w:rsidRPr="0044587B" w:rsidRDefault="00584ED8" w:rsidP="00584ED8">
      <w:pPr>
        <w:tabs>
          <w:tab w:val="left" w:pos="4962"/>
        </w:tabs>
        <w:spacing w:line="360" w:lineRule="auto"/>
        <w:jc w:val="both"/>
        <w:rPr>
          <w:rFonts w:ascii="Palatino Linotype" w:eastAsia="Calibri" w:hAnsi="Palatino Linotype" w:cs="Tahoma"/>
          <w:lang w:eastAsia="es-ES_tradnl"/>
        </w:rPr>
      </w:pPr>
    </w:p>
    <w:p w:rsidR="00584ED8" w:rsidRPr="0044587B" w:rsidRDefault="00584ED8" w:rsidP="00584ED8">
      <w:pPr>
        <w:tabs>
          <w:tab w:val="left" w:pos="4962"/>
        </w:tabs>
        <w:spacing w:line="360" w:lineRule="auto"/>
        <w:jc w:val="both"/>
        <w:rPr>
          <w:rFonts w:ascii="Palatino Linotype" w:eastAsia="Calibri" w:hAnsi="Palatino Linotype" w:cs="Tahoma"/>
          <w:lang w:eastAsia="es-ES_tradnl"/>
        </w:rPr>
      </w:pPr>
      <w:r w:rsidRPr="0044587B">
        <w:rPr>
          <w:rFonts w:ascii="Palatino Linotype" w:eastAsia="Calibri" w:hAnsi="Palatino Linotype" w:cs="Tahoma"/>
          <w:lang w:eastAsia="es-ES_tradnl"/>
        </w:rPr>
        <w:t xml:space="preserve">En relación con lo anterior, es menester precisar que para que se trate de un juicio o procedimiento administrativo materialmente jurisdiccional, debe cumplirse con lo dispuesto en los Lineamientos Generales en materia de clasificación y desclasificación de la información, así como lo sostenido por la Segunda Sala de la Suprema Corte de Justicia de la Nación, en la Tesis 2a./J. 22/2003, consistente en que un “procedimiento en forma de juicio”, debe entenderse lato sensu, no únicamente comprendiendo los </w:t>
      </w:r>
      <w:r w:rsidRPr="0044587B">
        <w:rPr>
          <w:rFonts w:ascii="Palatino Linotype" w:eastAsia="Calibri" w:hAnsi="Palatino Linotype" w:cs="Tahoma"/>
          <w:lang w:eastAsia="es-ES_tradnl"/>
        </w:rPr>
        <w:lastRenderedPageBreak/>
        <w:t>procedimientos en que la autoridad dirime una controversia entre las partes, sino que deben incluir todos aquellos procedimientos en que una autoridad frente a la particular, prepara su resolución definitiva, aunque sólo sea un trámite para cumplir con la garantía de audiencia, tal como se muestra a continuación:</w:t>
      </w:r>
    </w:p>
    <w:p w:rsidR="00584ED8" w:rsidRPr="0044587B" w:rsidRDefault="00584ED8" w:rsidP="00584ED8">
      <w:pPr>
        <w:tabs>
          <w:tab w:val="left" w:pos="4962"/>
        </w:tabs>
        <w:jc w:val="both"/>
        <w:rPr>
          <w:rFonts w:ascii="Palatino Linotype" w:eastAsia="Calibri" w:hAnsi="Palatino Linotype" w:cs="Tahoma"/>
          <w:i/>
          <w:lang w:eastAsia="es-ES_tradnl"/>
        </w:rPr>
      </w:pPr>
    </w:p>
    <w:p w:rsidR="00584ED8" w:rsidRPr="0044587B" w:rsidRDefault="00584ED8" w:rsidP="00584ED8">
      <w:pPr>
        <w:tabs>
          <w:tab w:val="left" w:pos="4962"/>
        </w:tabs>
        <w:ind w:left="567" w:right="567"/>
        <w:jc w:val="both"/>
        <w:rPr>
          <w:rFonts w:ascii="Palatino Linotype" w:eastAsia="Calibri" w:hAnsi="Palatino Linotype" w:cs="Tahoma"/>
          <w:i/>
          <w:lang w:eastAsia="es-ES_tradnl"/>
        </w:rPr>
      </w:pPr>
      <w:r w:rsidRPr="0044587B">
        <w:rPr>
          <w:rFonts w:ascii="Palatino Linotype" w:eastAsia="Calibri" w:hAnsi="Palatino Linotype" w:cs="Tahoma"/>
          <w:b/>
          <w:i/>
          <w:lang w:eastAsia="es-ES_tradnl"/>
        </w:rPr>
        <w:t>“PROCEDIMIENTOS EN FORMA DE JUICIO SEGUIDOS POR AUTORIDADES DISTINTAS DE TRIBUNALES A QUE SE REFIERE EL ARTÍCULO 114, FRACCIÓN II, PÁRRAFO SEGUNDO, DE LA LEY DE AMPARO. SU CONCEPTO COMPRENDE TANTO AQUELLOS EN QUE LA AUTORIDAD DIRIME UNA CONTROVERSIA ENTRE PARTES CONTENDIENTES, COMO LOS PROCEDIMIENTOS MEDIANTE LOS QUE LA AUTORIDAD PREPARA SU RESOLUCIÓN DEFINITIVA CON INTERVENCIÓN DEL PARTICULAR.</w:t>
      </w:r>
      <w:r w:rsidRPr="0044587B">
        <w:rPr>
          <w:rFonts w:ascii="Palatino Linotype" w:eastAsia="Calibri" w:hAnsi="Palatino Linotype" w:cs="Tahoma"/>
          <w:i/>
          <w:lang w:eastAsia="es-ES_tradnl"/>
        </w:rPr>
        <w:t xml:space="preserve"> La Ley de Amparo establece que tratándose de actos dentro de un procedimiento, la regla general, con algunas excepciones, es que el juicio constitucional sólo procede hasta la resolución definitiva, ocasión en la cual cabe alegar tanto violaciones de fondo como de procedimiento, sistema que tiene el propósito de armonizar la protección de las garantías constitucionales del gobernado, con la necesidad de asegurar la expeditez de las diligencias procedimentales. Tal es la estructura que dicha Ley adopta en el amparo directo, así como en los procedimientos de ejecución y en los procedimientos de remate, como lo establece en sus artículos 158 y 114, fracción III, respectivamente. Por tanto, al establecer el segundo párrafo de la fracción II del artículo 114 acabado de citar, que cuando el acto reclamado de autoridades distintas de tribunales judiciales, administrativos o del trabajo, emanen de un procedimiento en forma de juicio, el amparo sólo procede en contra de la resolución definitiva, debe interpretarse de manera amplia la expresión </w:t>
      </w:r>
      <w:r w:rsidRPr="0044587B">
        <w:rPr>
          <w:rFonts w:ascii="Palatino Linotype" w:eastAsia="Calibri" w:hAnsi="Palatino Linotype" w:cs="Tahoma"/>
          <w:b/>
          <w:i/>
          <w:lang w:eastAsia="es-ES_tradnl"/>
        </w:rPr>
        <w:t>"procedimiento en forma de juicio", comprendiendo aquellos en que la autoridad dirime una controversia entre partes contendientes, así como todos los procedimientos en que la autoridad, frente al particular, prepara su resolución definitiva, aunque sólo sea un trámite para cumplir con la garantía de audiencia, pues si en todos ellos se reclaman actos dentro de procedimiento, en todos debe de aplicarse la misma regla, conclusión que es acorde con la interpretación literal de dicho párrafo.”</w:t>
      </w:r>
    </w:p>
    <w:p w:rsidR="00584ED8" w:rsidRPr="0044587B" w:rsidRDefault="00584ED8" w:rsidP="00584ED8">
      <w:pPr>
        <w:tabs>
          <w:tab w:val="left" w:pos="4962"/>
        </w:tabs>
        <w:jc w:val="both"/>
        <w:rPr>
          <w:rFonts w:ascii="Palatino Linotype" w:eastAsia="Calibri" w:hAnsi="Palatino Linotype" w:cs="Tahoma"/>
          <w:i/>
          <w:lang w:eastAsia="es-ES_tradnl"/>
        </w:rPr>
      </w:pPr>
    </w:p>
    <w:p w:rsidR="00584ED8" w:rsidRPr="0044587B" w:rsidRDefault="00584ED8" w:rsidP="00584ED8">
      <w:pPr>
        <w:spacing w:line="360" w:lineRule="auto"/>
        <w:jc w:val="both"/>
        <w:rPr>
          <w:rFonts w:ascii="Palatino Linotype" w:eastAsiaTheme="minorEastAsia" w:hAnsi="Palatino Linotype" w:cs="Tahoma"/>
          <w:bCs/>
          <w:lang w:val="es-ES_tradnl"/>
        </w:rPr>
      </w:pPr>
      <w:r w:rsidRPr="0044587B">
        <w:rPr>
          <w:rFonts w:ascii="Palatino Linotype" w:eastAsiaTheme="minorEastAsia" w:hAnsi="Palatino Linotype" w:cs="Tahoma"/>
          <w:bCs/>
          <w:lang w:val="es-ES_tradnl"/>
        </w:rPr>
        <w:lastRenderedPageBreak/>
        <w:t xml:space="preserve">En este orden de ideas, se advierte que para el caso de que para el caso de que los expedientes de irregularidades o impugnaciones no hayan sido concluidos, o no se encuentren firmes, </w:t>
      </w:r>
      <w:r w:rsidRPr="0044587B">
        <w:rPr>
          <w:rFonts w:ascii="Palatino Linotype" w:eastAsiaTheme="minorEastAsia" w:hAnsi="Palatino Linotype" w:cs="Tahoma"/>
          <w:b/>
          <w:bCs/>
          <w:lang w:val="es-ES_tradnl"/>
        </w:rPr>
        <w:t>EL SUJETO OBLIGADO</w:t>
      </w:r>
      <w:r w:rsidRPr="0044587B">
        <w:rPr>
          <w:rFonts w:ascii="Palatino Linotype" w:eastAsiaTheme="minorEastAsia" w:hAnsi="Palatino Linotype" w:cs="Tahoma"/>
          <w:bCs/>
          <w:lang w:val="es-ES_tradnl"/>
        </w:rPr>
        <w:t xml:space="preserve"> debe acreditar dicha situación y de manera fundada y motivada exponer las razones que lo llevaran a considerar la clasificación de la información como reservada,</w:t>
      </w:r>
      <w:r w:rsidR="008E6D8C" w:rsidRPr="0044587B">
        <w:rPr>
          <w:rFonts w:ascii="Palatino Linotype" w:eastAsiaTheme="minorEastAsia" w:hAnsi="Palatino Linotype" w:cs="Tahoma"/>
          <w:bCs/>
          <w:lang w:val="es-ES_tradnl"/>
        </w:rPr>
        <w:t xml:space="preserve"> solicitada por el Particular, </w:t>
      </w:r>
      <w:r w:rsidRPr="0044587B">
        <w:rPr>
          <w:rFonts w:ascii="Palatino Linotype" w:eastAsia="Arial Unicode MS" w:hAnsi="Palatino Linotype" w:cs="Arial"/>
        </w:rPr>
        <w:t xml:space="preserve">mediante Acuerdo de Clasificación de la información como Reserva, emitido a través de su Comité de Transparencia, el cual debe cumplir cabalmente con las formalidades referidas anteriormente. </w:t>
      </w:r>
    </w:p>
    <w:p w:rsidR="00584ED8" w:rsidRPr="0044587B" w:rsidRDefault="00584ED8" w:rsidP="00584ED8">
      <w:pPr>
        <w:spacing w:line="360" w:lineRule="auto"/>
        <w:jc w:val="both"/>
        <w:rPr>
          <w:rFonts w:ascii="Palatino Linotype" w:eastAsia="Arial Unicode MS" w:hAnsi="Palatino Linotype" w:cs="Arial"/>
        </w:rPr>
      </w:pPr>
    </w:p>
    <w:p w:rsidR="00584ED8" w:rsidRPr="0044587B" w:rsidRDefault="00584ED8" w:rsidP="00584ED8">
      <w:pPr>
        <w:spacing w:line="360" w:lineRule="auto"/>
        <w:ind w:right="51"/>
        <w:jc w:val="both"/>
        <w:rPr>
          <w:rFonts w:ascii="Palatino Linotype" w:hAnsi="Palatino Linotype"/>
        </w:rPr>
      </w:pPr>
      <w:r w:rsidRPr="0044587B">
        <w:rPr>
          <w:rFonts w:ascii="Palatino Linotype" w:hAnsi="Palatino Linotype"/>
        </w:rPr>
        <w:t xml:space="preserve">Lo anterior es así, pues los expedientes o procedimientos seguidos en forma de juicio, no puede ser entregados sin que éstos hayan concluido, ya que al divulgar dicha información sin que los procedimientos judiciales hayan quedado firmes o hayan causado estado, se podría poner en riesgo la conducción de los mismos, al entorpecer las actuaciones del Órgano Jurisdiccional o alterar las etapas procesales, causando una inminente afectación en la administración de la justicia. </w:t>
      </w:r>
    </w:p>
    <w:p w:rsidR="00584ED8" w:rsidRPr="0044587B" w:rsidRDefault="00584ED8" w:rsidP="00584ED8">
      <w:pPr>
        <w:spacing w:line="360" w:lineRule="auto"/>
        <w:ind w:right="51"/>
        <w:jc w:val="both"/>
        <w:rPr>
          <w:rFonts w:ascii="Palatino Linotype" w:hAnsi="Palatino Linotype"/>
        </w:rPr>
      </w:pPr>
    </w:p>
    <w:p w:rsidR="0083208C" w:rsidRPr="0044587B" w:rsidRDefault="0083208C" w:rsidP="0083208C">
      <w:pPr>
        <w:spacing w:before="240" w:after="240" w:line="360" w:lineRule="auto"/>
        <w:jc w:val="both"/>
        <w:rPr>
          <w:rFonts w:ascii="Palatino Linotype" w:hAnsi="Palatino Linotype" w:cs="Arial"/>
          <w:lang w:val="es-ES"/>
        </w:rPr>
      </w:pPr>
      <w:r w:rsidRPr="0044587B">
        <w:rPr>
          <w:rFonts w:ascii="Palatino Linotype" w:hAnsi="Palatino Linotype" w:cs="Arial"/>
          <w:lang w:val="es-ES"/>
        </w:rPr>
        <w:t xml:space="preserve">Por último, por cuanto hace a la temporalidad de la información requerida, </w:t>
      </w:r>
      <w:r w:rsidR="008E6D8C" w:rsidRPr="0044587B">
        <w:rPr>
          <w:rFonts w:ascii="Palatino Linotype" w:hAnsi="Palatino Linotype" w:cs="Arial"/>
          <w:lang w:val="es-ES"/>
        </w:rPr>
        <w:t xml:space="preserve">es importante señalar que el particular requirió información de los años 2013, 2016 y 2019; </w:t>
      </w:r>
      <w:r w:rsidR="00743188" w:rsidRPr="0044587B">
        <w:rPr>
          <w:rFonts w:ascii="Palatino Linotype" w:hAnsi="Palatino Linotype" w:cs="Arial"/>
          <w:lang w:val="es-ES"/>
        </w:rPr>
        <w:t xml:space="preserve">por lo que </w:t>
      </w:r>
      <w:r w:rsidRPr="0044587B">
        <w:rPr>
          <w:rFonts w:ascii="Palatino Linotype" w:hAnsi="Palatino Linotype" w:cs="Arial"/>
          <w:lang w:val="es-ES"/>
        </w:rPr>
        <w:t xml:space="preserve">es </w:t>
      </w:r>
      <w:r w:rsidR="0016592C" w:rsidRPr="0044587B">
        <w:rPr>
          <w:rFonts w:ascii="Palatino Linotype" w:hAnsi="Palatino Linotype" w:cs="Arial"/>
          <w:lang w:val="es-ES"/>
        </w:rPr>
        <w:t xml:space="preserve">importante </w:t>
      </w:r>
      <w:r w:rsidRPr="0044587B">
        <w:rPr>
          <w:rFonts w:ascii="Palatino Linotype" w:hAnsi="Palatino Linotype" w:cs="Arial"/>
          <w:lang w:val="es-ES"/>
        </w:rPr>
        <w:t xml:space="preserve">recordar que </w:t>
      </w:r>
      <w:r w:rsidRPr="0044587B">
        <w:rPr>
          <w:rFonts w:ascii="Palatino Linotype" w:hAnsi="Palatino Linotype" w:cs="Arial"/>
          <w:color w:val="222222"/>
          <w:lang w:val="es-ES" w:eastAsia="es-MX"/>
        </w:rPr>
        <w:t>la Ley de Documentos Administrativos e Históricos del Estado de México, la cual refiere en el artículo 8, que los documentos de contenido administrativo de importancia, serán conservados por 20 años y si el documento se vincula con las funciones de dos o más sujetos públicos</w:t>
      </w:r>
      <w:r w:rsidRPr="0044587B">
        <w:rPr>
          <w:rFonts w:ascii="Palatino Linotype" w:hAnsi="Palatino Linotype" w:cs="Arial"/>
          <w:b/>
          <w:color w:val="222222"/>
          <w:lang w:val="es-ES" w:eastAsia="es-MX"/>
        </w:rPr>
        <w:t>,</w:t>
      </w:r>
      <w:r w:rsidRPr="0044587B">
        <w:rPr>
          <w:rFonts w:ascii="Palatino Linotype" w:hAnsi="Palatino Linotype" w:cs="Arial"/>
          <w:color w:val="222222"/>
          <w:lang w:val="es-ES" w:eastAsia="es-MX"/>
        </w:rPr>
        <w:t xml:space="preserve"> deberá transmitirse la información correspondiente, para el efecto, del proceso o vaciado en otros documentos, refiriendo expresamente que ningún documento podrá ser </w:t>
      </w:r>
      <w:r w:rsidRPr="0044587B">
        <w:rPr>
          <w:rFonts w:ascii="Palatino Linotype" w:hAnsi="Palatino Linotype" w:cs="Arial"/>
          <w:color w:val="222222"/>
          <w:lang w:val="es-ES" w:eastAsia="es-MX"/>
        </w:rPr>
        <w:lastRenderedPageBreak/>
        <w:t>destruido, a menos, que, por escrito, lo determine la instancia facultada para ese efecto, en términos de esa misma Ley</w:t>
      </w:r>
      <w:r w:rsidRPr="0044587B">
        <w:rPr>
          <w:rFonts w:ascii="Palatino Linotype" w:eastAsia="Calibri" w:hAnsi="Palatino Linotype" w:cs="Arial"/>
          <w:lang w:val="es-ES"/>
        </w:rPr>
        <w:t>, artículo que se transcribe a continuación:</w:t>
      </w:r>
    </w:p>
    <w:p w:rsidR="0083208C" w:rsidRPr="0044587B" w:rsidRDefault="0083208C" w:rsidP="0083208C">
      <w:pPr>
        <w:spacing w:before="240" w:after="360"/>
        <w:ind w:left="851" w:right="900"/>
        <w:jc w:val="both"/>
        <w:rPr>
          <w:rFonts w:ascii="Palatino Linotype" w:eastAsia="Calibri" w:hAnsi="Palatino Linotype" w:cs="Arial"/>
          <w:i/>
          <w:sz w:val="22"/>
          <w:szCs w:val="20"/>
          <w:lang w:val="es-ES" w:eastAsia="en-US"/>
        </w:rPr>
      </w:pPr>
      <w:r w:rsidRPr="0044587B">
        <w:rPr>
          <w:rFonts w:ascii="Palatino Linotype" w:eastAsia="Calibri" w:hAnsi="Palatino Linotype" w:cs="Arial"/>
          <w:i/>
          <w:sz w:val="22"/>
          <w:szCs w:val="20"/>
          <w:lang w:eastAsia="en-US"/>
        </w:rPr>
        <w:t>“</w:t>
      </w:r>
      <w:r w:rsidRPr="0044587B">
        <w:rPr>
          <w:rFonts w:ascii="Palatino Linotype" w:eastAsia="Calibri" w:hAnsi="Palatino Linotype" w:cs="Arial"/>
          <w:b/>
          <w:i/>
          <w:sz w:val="22"/>
          <w:szCs w:val="20"/>
          <w:lang w:val="es-ES" w:eastAsia="en-US"/>
        </w:rPr>
        <w:t>Artículo 8.-</w:t>
      </w:r>
      <w:r w:rsidRPr="0044587B">
        <w:rPr>
          <w:rFonts w:ascii="Palatino Linotype" w:eastAsia="Calibri" w:hAnsi="Palatino Linotype" w:cs="Arial"/>
          <w:i/>
          <w:sz w:val="22"/>
          <w:szCs w:val="20"/>
          <w:lang w:val="es-ES" w:eastAsia="en-US"/>
        </w:rPr>
        <w:t xml:space="preserve"> Los documentos de contenido administrativo de importancia, serán conservados por 20 años, y si el documento se vincula con las funciones de 2 ó más sujetos públicos, deberá transmitirse la información correspondiente, para el efecto, del proceso o vaciado en otros documentos. </w:t>
      </w:r>
    </w:p>
    <w:p w:rsidR="0083208C" w:rsidRPr="0044587B" w:rsidRDefault="0083208C" w:rsidP="0083208C">
      <w:pPr>
        <w:spacing w:before="240" w:after="240"/>
        <w:ind w:left="851" w:right="900"/>
        <w:jc w:val="both"/>
        <w:rPr>
          <w:rFonts w:ascii="Palatino Linotype" w:hAnsi="Palatino Linotype" w:cs="Arial"/>
          <w:lang w:val="es-ES"/>
        </w:rPr>
      </w:pPr>
      <w:r w:rsidRPr="0044587B">
        <w:rPr>
          <w:rFonts w:ascii="Palatino Linotype" w:eastAsia="Calibri" w:hAnsi="Palatino Linotype" w:cs="Arial"/>
          <w:i/>
          <w:sz w:val="22"/>
          <w:szCs w:val="20"/>
          <w:lang w:val="es-ES" w:eastAsia="en-US"/>
        </w:rPr>
        <w:t>Ningún documento podrá ser destruido, a menos, que, por escrito, lo determine la instancia facultada para ese efecto, en términos de la presente Ley” (Sic)</w:t>
      </w:r>
      <w:r w:rsidRPr="0044587B">
        <w:rPr>
          <w:rFonts w:ascii="Palatino Linotype" w:hAnsi="Palatino Linotype" w:cs="Arial"/>
          <w:lang w:val="es-ES"/>
        </w:rPr>
        <w:t xml:space="preserve">  </w:t>
      </w:r>
    </w:p>
    <w:p w:rsidR="0083208C" w:rsidRPr="0044587B" w:rsidRDefault="0083208C" w:rsidP="0083208C">
      <w:pPr>
        <w:spacing w:before="240" w:after="240" w:line="360" w:lineRule="auto"/>
        <w:ind w:right="49"/>
        <w:jc w:val="both"/>
        <w:rPr>
          <w:rFonts w:ascii="Palatino Linotype" w:hAnsi="Palatino Linotype" w:cs="Arial"/>
          <w:lang w:val="es-ES"/>
        </w:rPr>
      </w:pPr>
      <w:r w:rsidRPr="0044587B">
        <w:rPr>
          <w:rFonts w:ascii="Palatino Linotype" w:hAnsi="Palatino Linotype" w:cs="Arial"/>
          <w:color w:val="000000"/>
          <w:lang w:val="es-ES"/>
        </w:rPr>
        <w:t xml:space="preserve">Aunado a ello el artículo 36 de los </w:t>
      </w:r>
      <w:r w:rsidRPr="0044587B">
        <w:rPr>
          <w:rFonts w:ascii="Palatino Linotype" w:hAnsi="Palatino Linotype" w:cs="Arial"/>
          <w:i/>
          <w:color w:val="000000"/>
          <w:lang w:val="es-ES"/>
        </w:rPr>
        <w:t>Lineamientos para la administración de Documentos en el Estado de México</w:t>
      </w:r>
      <w:r w:rsidRPr="0044587B">
        <w:rPr>
          <w:rFonts w:ascii="Palatino Linotype" w:hAnsi="Palatino Linotype" w:cs="Arial"/>
          <w:color w:val="000000"/>
          <w:lang w:val="es-ES"/>
        </w:rPr>
        <w:t xml:space="preserve"> establecen que</w:t>
      </w:r>
      <w:r w:rsidRPr="0044587B">
        <w:rPr>
          <w:rFonts w:ascii="Palatino Linotype" w:hAnsi="Palatino Linotype" w:cs="Arial"/>
          <w:i/>
          <w:color w:val="000000"/>
          <w:lang w:val="es-ES"/>
        </w:rPr>
        <w:t xml:space="preserve"> </w:t>
      </w:r>
      <w:r w:rsidRPr="0044587B">
        <w:rPr>
          <w:rFonts w:ascii="Palatino Linotype" w:hAnsi="Palatino Linotype" w:cs="Arial"/>
          <w:color w:val="000000"/>
          <w:lang w:val="es-ES"/>
        </w:rPr>
        <w:t xml:space="preserve">los </w:t>
      </w:r>
      <w:r w:rsidRPr="0044587B">
        <w:rPr>
          <w:rFonts w:ascii="Palatino Linotype" w:eastAsia="MS Mincho" w:hAnsi="Palatino Linotype"/>
          <w:color w:val="000000"/>
          <w:lang w:val="es-ES"/>
        </w:rPr>
        <w:t xml:space="preserve">Sujetos Obligados serán responsables de </w:t>
      </w:r>
      <w:r w:rsidRPr="0044587B">
        <w:rPr>
          <w:rFonts w:ascii="Palatino Linotype" w:eastAsia="MS Mincho" w:hAnsi="Palatino Linotype"/>
          <w:i/>
          <w:color w:val="000000"/>
          <w:lang w:val="es-ES"/>
        </w:rPr>
        <w:t>crear, organizar, preservar y controlar sus archivos</w:t>
      </w:r>
      <w:r w:rsidRPr="0044587B">
        <w:rPr>
          <w:rFonts w:ascii="Palatino Linotype" w:eastAsia="MS Mincho" w:hAnsi="Palatino Linotype"/>
          <w:color w:val="000000"/>
          <w:lang w:val="es-ES"/>
        </w:rPr>
        <w:t>, conforme al ciclo de vida de los documentos y los principios de procedencia y de orden original, así como la normatividad jurídica, administrativa y técnica en materia archivística vigente, y garantizarán que sus archivos de trámite, concentración e históricos se mantengan organizados y disponibles para permitir y facilitar un acceso expedito a la documentación que resguarden.</w:t>
      </w:r>
    </w:p>
    <w:p w:rsidR="0083208C" w:rsidRPr="0044587B" w:rsidRDefault="0083208C" w:rsidP="0083208C">
      <w:pPr>
        <w:spacing w:before="240" w:after="240" w:line="360" w:lineRule="auto"/>
        <w:jc w:val="both"/>
        <w:rPr>
          <w:rFonts w:ascii="Palatino Linotype" w:eastAsia="MS Mincho" w:hAnsi="Palatino Linotype"/>
          <w:lang w:val="es-ES"/>
        </w:rPr>
      </w:pPr>
      <w:r w:rsidRPr="0044587B">
        <w:rPr>
          <w:rFonts w:ascii="Palatino Linotype" w:eastAsia="MS Mincho" w:hAnsi="Palatino Linotype"/>
          <w:lang w:val="es-ES"/>
        </w:rPr>
        <w:t xml:space="preserve">Para tal efecto, es de suma importancia destacar que de acuerdo a los artículos 61, 63, 64, 68 y 74 de los </w:t>
      </w:r>
      <w:r w:rsidRPr="0044587B">
        <w:rPr>
          <w:rFonts w:ascii="Palatino Linotype" w:hAnsi="Palatino Linotype" w:cs="Arial"/>
          <w:color w:val="000000"/>
          <w:lang w:val="es-ES"/>
        </w:rPr>
        <w:t xml:space="preserve">Lineamientos antes </w:t>
      </w:r>
      <w:r w:rsidRPr="0044587B">
        <w:rPr>
          <w:rFonts w:ascii="Palatino Linotype" w:eastAsia="MS Mincho" w:hAnsi="Palatino Linotype"/>
          <w:lang w:val="es-ES"/>
        </w:rPr>
        <w:t xml:space="preserve">citados, los archivos integrantes del sistema se clasificarán en </w:t>
      </w:r>
      <w:r w:rsidRPr="0044587B">
        <w:rPr>
          <w:rFonts w:ascii="Palatino Linotype" w:eastAsia="MS Mincho" w:hAnsi="Palatino Linotype"/>
          <w:i/>
          <w:lang w:val="es-ES"/>
        </w:rPr>
        <w:t>Archivos de trámite o de Oficina, Archivos de concentración o Generales y Archivos Históricos</w:t>
      </w:r>
      <w:r w:rsidRPr="0044587B">
        <w:rPr>
          <w:rFonts w:ascii="Palatino Linotype" w:eastAsia="MS Mincho" w:hAnsi="Palatino Linotype"/>
          <w:lang w:val="es-ES"/>
        </w:rPr>
        <w:t xml:space="preserve">, atendiendo al ciclo de vida de los documentos de archivo; que en cada unidad administrativa de los sujetos obligados se integrará un </w:t>
      </w:r>
      <w:r w:rsidRPr="0044587B">
        <w:rPr>
          <w:rFonts w:ascii="Palatino Linotype" w:eastAsia="MS Mincho" w:hAnsi="Palatino Linotype"/>
          <w:i/>
          <w:lang w:val="es-ES"/>
        </w:rPr>
        <w:t>archivo de trámite</w:t>
      </w:r>
      <w:r w:rsidRPr="0044587B">
        <w:rPr>
          <w:rFonts w:ascii="Palatino Linotype" w:eastAsia="MS Mincho" w:hAnsi="Palatino Linotype"/>
          <w:lang w:val="es-ES"/>
        </w:rPr>
        <w:t xml:space="preserve">, que será la unidad archivística responsable de la gestión de los documentos de uso cotidiano y necesario para el ejercicio de las atribuciones del órgano productor, un </w:t>
      </w:r>
      <w:r w:rsidRPr="0044587B">
        <w:rPr>
          <w:rFonts w:ascii="Palatino Linotype" w:eastAsia="MS Mincho" w:hAnsi="Palatino Linotype"/>
          <w:i/>
          <w:lang w:val="es-ES"/>
        </w:rPr>
        <w:t>archivo de concentración</w:t>
      </w:r>
      <w:r w:rsidRPr="0044587B">
        <w:rPr>
          <w:rFonts w:ascii="Palatino Linotype" w:eastAsia="MS Mincho" w:hAnsi="Palatino Linotype"/>
          <w:lang w:val="es-ES"/>
        </w:rPr>
        <w:t xml:space="preserve"> que será la unidad archivística responsable de la gestión de los documentos de uso esporádico que deben mantenerse por razones administrativas, </w:t>
      </w:r>
      <w:r w:rsidRPr="0044587B">
        <w:rPr>
          <w:rFonts w:ascii="Palatino Linotype" w:eastAsia="MS Mincho" w:hAnsi="Palatino Linotype"/>
          <w:lang w:val="es-ES"/>
        </w:rPr>
        <w:lastRenderedPageBreak/>
        <w:t xml:space="preserve">legales, fiscales o contables y en cada uno de los poderes del Estado y municipios se establecerá un </w:t>
      </w:r>
      <w:r w:rsidRPr="0044587B">
        <w:rPr>
          <w:rFonts w:ascii="Palatino Linotype" w:eastAsia="MS Mincho" w:hAnsi="Palatino Linotype"/>
          <w:i/>
          <w:lang w:val="es-ES"/>
        </w:rPr>
        <w:t>archivo histórico</w:t>
      </w:r>
      <w:r w:rsidRPr="0044587B">
        <w:rPr>
          <w:rFonts w:ascii="Palatino Linotype" w:eastAsia="MS Mincho" w:hAnsi="Palatino Linotype"/>
          <w:lang w:val="es-ES"/>
        </w:rPr>
        <w:t xml:space="preserve"> el cual se constituirá como fuente de acceso público, encargado de divulgar la memoria documental institucional, estimular el uso y aprovechamiento social de la documentación y difundir su acervo e instrumentos de consulta.</w:t>
      </w:r>
    </w:p>
    <w:p w:rsidR="0083208C" w:rsidRPr="0044587B" w:rsidRDefault="0083208C" w:rsidP="0083208C">
      <w:pPr>
        <w:spacing w:before="240" w:after="240" w:line="360" w:lineRule="auto"/>
        <w:jc w:val="both"/>
        <w:rPr>
          <w:rFonts w:ascii="Palatino Linotype" w:hAnsi="Palatino Linotype"/>
          <w:lang w:val="es-ES"/>
        </w:rPr>
      </w:pPr>
      <w:r w:rsidRPr="0044587B">
        <w:rPr>
          <w:rFonts w:ascii="Palatino Linotype" w:eastAsia="MS Mincho" w:hAnsi="Palatino Linotype"/>
          <w:lang w:val="es-ES"/>
        </w:rPr>
        <w:t xml:space="preserve">En el mismo sentido, </w:t>
      </w:r>
      <w:r w:rsidRPr="0044587B">
        <w:rPr>
          <w:rFonts w:ascii="Palatino Linotype" w:hAnsi="Palatino Linotype"/>
          <w:lang w:val="es-ES"/>
        </w:rPr>
        <w:t xml:space="preserve">los </w:t>
      </w:r>
      <w:r w:rsidRPr="0044587B">
        <w:rPr>
          <w:rFonts w:ascii="Palatino Linotype" w:hAnsi="Palatino Linotype"/>
          <w:i/>
          <w:lang w:val="es-ES"/>
        </w:rPr>
        <w:t>Lineamientos para la valoración, selección y baja de los documentos, expedientes y series de trámite concluido en los archivos del Estado de México</w:t>
      </w:r>
      <w:r w:rsidRPr="0044587B">
        <w:rPr>
          <w:rFonts w:ascii="Palatino Linotype" w:hAnsi="Palatino Linotype"/>
          <w:lang w:val="es-ES"/>
        </w:rPr>
        <w:t>, disponen lo que debe entenderse por archivo de trámite, archivo de concentración y archivo histórico, refiriendo que todos se tratan del conjunto de expedientes, con las diferencias de que tratándose del primero de los mencionados su consulta es frecuente y necesaria para una adecuada toma de decisiones y despacho oportuno de los asuntos propios de la unidad administrativa de que se trate; por su parte el segundo de los archivos referidos lo identifica una consulta esporádica y se trata de expedientes que han sido transferidos por un archivo de trámite para su conservación precaucional mientras concluye su utilidad, permaneciendo ahí hasta su destino final; y finalmente el archivo histórico se trata de aquellos expedientes conservados de forma permanente por el valor científico cultural de su información, constituyendo parte del Patrimonio Documental del Estado</w:t>
      </w:r>
      <w:r w:rsidRPr="0044587B">
        <w:rPr>
          <w:rFonts w:ascii="Palatino Linotype" w:hAnsi="Palatino Linotype"/>
          <w:vertAlign w:val="superscript"/>
          <w:lang w:val="es-ES"/>
        </w:rPr>
        <w:footnoteReference w:id="1"/>
      </w:r>
      <w:r w:rsidRPr="0044587B">
        <w:rPr>
          <w:rFonts w:ascii="Palatino Linotype" w:hAnsi="Palatino Linotype"/>
          <w:lang w:val="es-ES"/>
        </w:rPr>
        <w:t>.</w:t>
      </w:r>
    </w:p>
    <w:p w:rsidR="0083208C" w:rsidRPr="0044587B" w:rsidRDefault="0083208C" w:rsidP="0083208C">
      <w:pPr>
        <w:spacing w:before="240" w:after="240" w:line="360" w:lineRule="auto"/>
        <w:jc w:val="both"/>
        <w:rPr>
          <w:rFonts w:ascii="Palatino Linotype" w:hAnsi="Palatino Linotype"/>
          <w:lang w:val="es-ES"/>
        </w:rPr>
      </w:pPr>
      <w:r w:rsidRPr="0044587B">
        <w:rPr>
          <w:rFonts w:ascii="Palatino Linotype" w:hAnsi="Palatino Linotype"/>
          <w:lang w:val="es-ES"/>
        </w:rPr>
        <w:t xml:space="preserve">En otras palabras, se puede advertir que son tres tipos de archivos por los que puede pasar un documento o expediente de las unidades administrativas de los poderes del Estado y sus Municipios, así como de sus Tribunales Administrativos y órganos auxiliares, siendo el primero de ellos el archivo de trámite, cuyos expedientes después </w:t>
      </w:r>
      <w:r w:rsidRPr="0044587B">
        <w:rPr>
          <w:rFonts w:ascii="Palatino Linotype" w:hAnsi="Palatino Linotype"/>
          <w:lang w:val="es-ES"/>
        </w:rPr>
        <w:lastRenderedPageBreak/>
        <w:t>del tiempo determinado por los mismos Lineamientos pasaran al archivo de concentración y después de éste en su caso por el valor que tengan, pasarán al archivo histórico, o de lo contrario serán destruidos.</w:t>
      </w:r>
    </w:p>
    <w:p w:rsidR="0083208C" w:rsidRPr="0044587B" w:rsidRDefault="0083208C" w:rsidP="0083208C">
      <w:pPr>
        <w:spacing w:before="240" w:after="240" w:line="360" w:lineRule="auto"/>
        <w:jc w:val="both"/>
        <w:rPr>
          <w:rFonts w:ascii="Palatino Linotype" w:hAnsi="Palatino Linotype"/>
          <w:lang w:val="es-ES"/>
        </w:rPr>
      </w:pPr>
      <w:r w:rsidRPr="0044587B">
        <w:rPr>
          <w:rFonts w:ascii="Palatino Linotype" w:hAnsi="Palatino Linotype"/>
          <w:lang w:val="es-ES"/>
        </w:rPr>
        <w:t>Así, los documentos y expedientes de las unidades administrativas, deben mantenerse íntegros por un periodo de dos años en los archivos de trámite; después de ese plazo se podrá proceder a su selección y transferencia al archivo de concentración</w:t>
      </w:r>
      <w:r w:rsidRPr="0044587B">
        <w:rPr>
          <w:rFonts w:ascii="Palatino Linotype" w:hAnsi="Palatino Linotype"/>
          <w:vertAlign w:val="superscript"/>
          <w:lang w:val="es-ES"/>
        </w:rPr>
        <w:footnoteReference w:id="2"/>
      </w:r>
      <w:r w:rsidRPr="0044587B">
        <w:rPr>
          <w:rFonts w:ascii="Palatino Linotype" w:hAnsi="Palatino Linotype"/>
          <w:lang w:val="es-ES"/>
        </w:rPr>
        <w:t>, de lo que se denota que en dicho archivo se conserva información de por lo menos hasta dos años de antigüedad.</w:t>
      </w:r>
    </w:p>
    <w:p w:rsidR="0083208C" w:rsidRPr="0044587B" w:rsidRDefault="0083208C" w:rsidP="0083208C">
      <w:pPr>
        <w:spacing w:before="240" w:after="240" w:line="360" w:lineRule="auto"/>
        <w:jc w:val="both"/>
        <w:rPr>
          <w:rFonts w:ascii="Palatino Linotype" w:hAnsi="Palatino Linotype" w:cs="Arial"/>
          <w:lang w:val="es-ES"/>
        </w:rPr>
      </w:pPr>
      <w:r w:rsidRPr="0044587B">
        <w:rPr>
          <w:rFonts w:ascii="Palatino Linotype" w:hAnsi="Palatino Linotype"/>
          <w:lang w:val="es-ES"/>
        </w:rPr>
        <w:t xml:space="preserve">Después, dentro del archivo de concentración de cada unidad administrativa, igualmente se deberá conservar su documentación y expedientes por un determinado periodo de tiempo según la materia de que se trate la información como se preceptúa en el artículo 27 de los </w:t>
      </w:r>
      <w:r w:rsidRPr="0044587B">
        <w:rPr>
          <w:rFonts w:ascii="Palatino Linotype" w:hAnsi="Palatino Linotype"/>
          <w:i/>
          <w:lang w:val="es-ES"/>
        </w:rPr>
        <w:t xml:space="preserve">Lineamientos </w:t>
      </w:r>
      <w:r w:rsidRPr="0044587B">
        <w:rPr>
          <w:rFonts w:ascii="Palatino Linotype" w:hAnsi="Palatino Linotype" w:cs="Arial"/>
          <w:i/>
          <w:lang w:val="es-ES"/>
        </w:rPr>
        <w:t>para la valoración, selección y baja de los documentos, expedientes y series de trámite concluido en los archivos del Estado de México</w:t>
      </w:r>
      <w:r w:rsidRPr="0044587B">
        <w:rPr>
          <w:rFonts w:ascii="Palatino Linotype" w:hAnsi="Palatino Linotype" w:cs="Arial"/>
          <w:lang w:val="es-ES"/>
        </w:rPr>
        <w:t xml:space="preserve">, cuyo sentido literal es el siguiente: </w:t>
      </w:r>
    </w:p>
    <w:p w:rsidR="0083208C" w:rsidRPr="0044587B" w:rsidRDefault="0083208C" w:rsidP="0083208C">
      <w:pPr>
        <w:spacing w:before="240" w:after="240"/>
        <w:ind w:left="851" w:right="900"/>
        <w:jc w:val="both"/>
        <w:rPr>
          <w:rFonts w:ascii="Palatino Linotype" w:hAnsi="Palatino Linotype"/>
          <w:i/>
          <w:sz w:val="22"/>
          <w:szCs w:val="22"/>
          <w:lang w:val="es-ES"/>
        </w:rPr>
      </w:pPr>
      <w:r w:rsidRPr="0044587B">
        <w:rPr>
          <w:rFonts w:ascii="Palatino Linotype" w:hAnsi="Palatino Linotype"/>
          <w:i/>
          <w:sz w:val="22"/>
          <w:szCs w:val="22"/>
          <w:lang w:val="es-ES"/>
        </w:rPr>
        <w:t>“</w:t>
      </w:r>
      <w:r w:rsidRPr="0044587B">
        <w:rPr>
          <w:rFonts w:ascii="Palatino Linotype" w:hAnsi="Palatino Linotype"/>
          <w:b/>
          <w:i/>
          <w:sz w:val="22"/>
          <w:szCs w:val="22"/>
          <w:lang w:val="es-ES"/>
        </w:rPr>
        <w:t>Artículo 27</w:t>
      </w:r>
      <w:r w:rsidRPr="0044587B">
        <w:rPr>
          <w:rFonts w:ascii="Palatino Linotype" w:hAnsi="Palatino Linotype"/>
          <w:i/>
          <w:sz w:val="22"/>
          <w:szCs w:val="22"/>
          <w:lang w:val="es-ES"/>
        </w:rPr>
        <w:t xml:space="preserve">.- </w:t>
      </w:r>
      <w:r w:rsidRPr="0044587B">
        <w:rPr>
          <w:rFonts w:ascii="Palatino Linotype" w:hAnsi="Palatino Linotype"/>
          <w:b/>
          <w:i/>
          <w:sz w:val="22"/>
          <w:szCs w:val="22"/>
          <w:lang w:val="es-ES"/>
        </w:rPr>
        <w:t>Las Unidades Administrativas al realizar la transferencia de los expedientes de trámite concluido, señalarán en el Inventario correspondiente los plazos de conservación precaucional de éstos en el Archivo de Concentración</w:t>
      </w:r>
      <w:r w:rsidRPr="0044587B">
        <w:rPr>
          <w:rFonts w:ascii="Palatino Linotype" w:hAnsi="Palatino Linotype"/>
          <w:i/>
          <w:sz w:val="22"/>
          <w:szCs w:val="22"/>
          <w:lang w:val="es-ES"/>
        </w:rPr>
        <w:t xml:space="preserve">. Para determinar el plazo de conservación precaucional deberán considerar el marco legal o administrativo bajo el cual se produjeron o recibieron los documentos y los siguientes períodos: </w:t>
      </w:r>
    </w:p>
    <w:p w:rsidR="0083208C" w:rsidRPr="0044587B" w:rsidRDefault="0083208C" w:rsidP="0083208C">
      <w:pPr>
        <w:spacing w:before="240" w:after="240"/>
        <w:ind w:left="851" w:right="900"/>
        <w:jc w:val="both"/>
        <w:rPr>
          <w:rFonts w:ascii="Palatino Linotype" w:hAnsi="Palatino Linotype"/>
          <w:i/>
          <w:sz w:val="22"/>
          <w:szCs w:val="22"/>
          <w:lang w:val="es-ES"/>
        </w:rPr>
      </w:pPr>
      <w:r w:rsidRPr="0044587B">
        <w:rPr>
          <w:rFonts w:ascii="Palatino Linotype" w:hAnsi="Palatino Linotype"/>
          <w:i/>
          <w:sz w:val="22"/>
          <w:szCs w:val="22"/>
          <w:lang w:val="es-ES"/>
        </w:rPr>
        <w:t xml:space="preserve">I. </w:t>
      </w:r>
      <w:r w:rsidRPr="0044587B">
        <w:rPr>
          <w:rFonts w:ascii="Palatino Linotype" w:hAnsi="Palatino Linotype"/>
          <w:b/>
          <w:i/>
          <w:sz w:val="22"/>
          <w:szCs w:val="22"/>
          <w:lang w:val="es-ES"/>
        </w:rPr>
        <w:t>6 años</w:t>
      </w:r>
      <w:r w:rsidRPr="0044587B">
        <w:rPr>
          <w:rFonts w:ascii="Palatino Linotype" w:hAnsi="Palatino Linotype"/>
          <w:i/>
          <w:sz w:val="22"/>
          <w:szCs w:val="22"/>
          <w:lang w:val="es-ES"/>
        </w:rPr>
        <w:t xml:space="preserve"> para expedientes con información administrativa; </w:t>
      </w:r>
    </w:p>
    <w:p w:rsidR="0083208C" w:rsidRPr="0044587B" w:rsidRDefault="0083208C" w:rsidP="0083208C">
      <w:pPr>
        <w:spacing w:before="240" w:after="240"/>
        <w:ind w:left="851" w:right="900"/>
        <w:jc w:val="both"/>
        <w:rPr>
          <w:rFonts w:ascii="Palatino Linotype" w:hAnsi="Palatino Linotype"/>
          <w:i/>
          <w:sz w:val="22"/>
          <w:szCs w:val="22"/>
          <w:lang w:val="es-ES"/>
        </w:rPr>
      </w:pPr>
      <w:r w:rsidRPr="0044587B">
        <w:rPr>
          <w:rFonts w:ascii="Palatino Linotype" w:hAnsi="Palatino Linotype"/>
          <w:i/>
          <w:sz w:val="22"/>
          <w:szCs w:val="22"/>
          <w:lang w:val="es-ES"/>
        </w:rPr>
        <w:t xml:space="preserve">II. </w:t>
      </w:r>
      <w:r w:rsidRPr="0044587B">
        <w:rPr>
          <w:rFonts w:ascii="Palatino Linotype" w:hAnsi="Palatino Linotype"/>
          <w:b/>
          <w:i/>
          <w:sz w:val="22"/>
          <w:szCs w:val="22"/>
          <w:lang w:val="es-ES"/>
        </w:rPr>
        <w:t>6 años</w:t>
      </w:r>
      <w:r w:rsidRPr="0044587B">
        <w:rPr>
          <w:rFonts w:ascii="Palatino Linotype" w:hAnsi="Palatino Linotype"/>
          <w:i/>
          <w:sz w:val="22"/>
          <w:szCs w:val="22"/>
          <w:lang w:val="es-ES"/>
        </w:rPr>
        <w:t xml:space="preserve"> como mínimo para expedientes con información fiscal y presupuestal contable; </w:t>
      </w:r>
    </w:p>
    <w:p w:rsidR="0083208C" w:rsidRPr="0044587B" w:rsidRDefault="0083208C" w:rsidP="0083208C">
      <w:pPr>
        <w:spacing w:before="240" w:after="240"/>
        <w:ind w:left="851" w:right="900"/>
        <w:jc w:val="both"/>
        <w:rPr>
          <w:rFonts w:ascii="Palatino Linotype" w:hAnsi="Palatino Linotype"/>
          <w:i/>
          <w:sz w:val="22"/>
          <w:szCs w:val="22"/>
          <w:lang w:val="es-ES"/>
        </w:rPr>
      </w:pPr>
      <w:r w:rsidRPr="0044587B">
        <w:rPr>
          <w:rFonts w:ascii="Palatino Linotype" w:hAnsi="Palatino Linotype"/>
          <w:i/>
          <w:sz w:val="22"/>
          <w:szCs w:val="22"/>
          <w:lang w:val="es-ES"/>
        </w:rPr>
        <w:lastRenderedPageBreak/>
        <w:t xml:space="preserve">III. </w:t>
      </w:r>
      <w:r w:rsidRPr="0044587B">
        <w:rPr>
          <w:rFonts w:ascii="Palatino Linotype" w:hAnsi="Palatino Linotype"/>
          <w:b/>
          <w:i/>
          <w:sz w:val="22"/>
          <w:szCs w:val="22"/>
          <w:lang w:val="es-ES"/>
        </w:rPr>
        <w:t>12 años</w:t>
      </w:r>
      <w:r w:rsidRPr="0044587B">
        <w:rPr>
          <w:rFonts w:ascii="Palatino Linotype" w:hAnsi="Palatino Linotype"/>
          <w:i/>
          <w:sz w:val="22"/>
          <w:szCs w:val="22"/>
          <w:lang w:val="es-ES"/>
        </w:rPr>
        <w:t xml:space="preserve"> como mínimo para expedientes con información jurídico-legal, obra pública y activo fijo; y </w:t>
      </w:r>
    </w:p>
    <w:p w:rsidR="0083208C" w:rsidRPr="0044587B" w:rsidRDefault="0083208C" w:rsidP="0083208C">
      <w:pPr>
        <w:spacing w:before="240" w:after="240"/>
        <w:ind w:left="851" w:right="900"/>
        <w:jc w:val="both"/>
        <w:rPr>
          <w:rFonts w:ascii="Palatino Linotype" w:hAnsi="Palatino Linotype"/>
          <w:i/>
          <w:sz w:val="22"/>
          <w:szCs w:val="22"/>
          <w:lang w:val="es-ES"/>
        </w:rPr>
      </w:pPr>
      <w:r w:rsidRPr="0044587B">
        <w:rPr>
          <w:rFonts w:ascii="Palatino Linotype" w:hAnsi="Palatino Linotype"/>
          <w:i/>
          <w:sz w:val="22"/>
          <w:szCs w:val="22"/>
          <w:lang w:val="es-ES"/>
        </w:rPr>
        <w:t xml:space="preserve">IV. </w:t>
      </w:r>
      <w:r w:rsidRPr="0044587B">
        <w:rPr>
          <w:rFonts w:ascii="Palatino Linotype" w:hAnsi="Palatino Linotype"/>
          <w:b/>
          <w:i/>
          <w:sz w:val="22"/>
          <w:szCs w:val="22"/>
          <w:lang w:val="es-ES"/>
        </w:rPr>
        <w:t>Cuando en la legislación se establezcan períodos de conservación mayores a los señalados en las fracciones I, II y III, se considerarán los estipulados en dicha legislación</w:t>
      </w:r>
      <w:r w:rsidRPr="0044587B">
        <w:rPr>
          <w:rFonts w:ascii="Palatino Linotype" w:hAnsi="Palatino Linotype"/>
          <w:i/>
          <w:sz w:val="22"/>
          <w:szCs w:val="22"/>
          <w:lang w:val="es-ES"/>
        </w:rPr>
        <w:t xml:space="preserve"> para efectos de realización del proceso de selección final. </w:t>
      </w:r>
    </w:p>
    <w:p w:rsidR="0083208C" w:rsidRPr="0044587B" w:rsidRDefault="0083208C" w:rsidP="0083208C">
      <w:pPr>
        <w:spacing w:before="240" w:after="240"/>
        <w:ind w:left="851" w:right="900"/>
        <w:jc w:val="both"/>
        <w:rPr>
          <w:rFonts w:ascii="Palatino Linotype" w:hAnsi="Palatino Linotype"/>
          <w:i/>
          <w:sz w:val="22"/>
          <w:szCs w:val="22"/>
          <w:lang w:val="es-ES"/>
        </w:rPr>
      </w:pPr>
      <w:r w:rsidRPr="0044587B">
        <w:rPr>
          <w:rFonts w:ascii="Palatino Linotype" w:hAnsi="Palatino Linotype"/>
          <w:i/>
          <w:sz w:val="22"/>
          <w:szCs w:val="22"/>
          <w:lang w:val="es-ES"/>
        </w:rPr>
        <w:t>V. Cuando las Unidades Administrativas no indiquen el plazo de conservación precaucional de sus expedientes en el Inventario correspondiente, los Archivos de Concentración podrán rechazar la transferencia de los expedientes.”</w:t>
      </w:r>
    </w:p>
    <w:p w:rsidR="0083208C" w:rsidRPr="0044587B" w:rsidRDefault="0083208C" w:rsidP="0083208C">
      <w:pPr>
        <w:spacing w:before="240" w:after="240" w:line="360" w:lineRule="auto"/>
        <w:jc w:val="both"/>
        <w:rPr>
          <w:rFonts w:ascii="Palatino Linotype" w:hAnsi="Palatino Linotype"/>
          <w:lang w:val="es-ES"/>
        </w:rPr>
      </w:pPr>
      <w:r w:rsidRPr="0044587B">
        <w:rPr>
          <w:rFonts w:ascii="Palatino Linotype" w:hAnsi="Palatino Linotype"/>
          <w:lang w:val="es-ES"/>
        </w:rPr>
        <w:t>Aunado a lo citado por dicho artículo cabe hacer mención del artículo 32 de los Lineamientos multicitados, a saber:</w:t>
      </w:r>
    </w:p>
    <w:p w:rsidR="0083208C" w:rsidRPr="0044587B" w:rsidRDefault="0083208C" w:rsidP="0083208C">
      <w:pPr>
        <w:spacing w:before="240" w:after="240"/>
        <w:ind w:left="851" w:right="900"/>
        <w:jc w:val="both"/>
        <w:rPr>
          <w:rFonts w:ascii="Palatino Linotype" w:hAnsi="Palatino Linotype"/>
          <w:i/>
          <w:sz w:val="22"/>
          <w:szCs w:val="22"/>
          <w:lang w:val="es-ES"/>
        </w:rPr>
      </w:pPr>
      <w:r w:rsidRPr="0044587B">
        <w:rPr>
          <w:rFonts w:ascii="Palatino Linotype" w:hAnsi="Palatino Linotype"/>
          <w:i/>
          <w:sz w:val="22"/>
          <w:szCs w:val="22"/>
          <w:lang w:val="es-ES"/>
        </w:rPr>
        <w:t>“</w:t>
      </w:r>
      <w:r w:rsidRPr="0044587B">
        <w:rPr>
          <w:rFonts w:ascii="Palatino Linotype" w:hAnsi="Palatino Linotype"/>
          <w:b/>
          <w:i/>
          <w:sz w:val="22"/>
          <w:szCs w:val="22"/>
          <w:lang w:val="es-ES"/>
        </w:rPr>
        <w:t>Artículo 32.-</w:t>
      </w:r>
      <w:r w:rsidRPr="0044587B">
        <w:rPr>
          <w:rFonts w:ascii="Palatino Linotype" w:hAnsi="Palatino Linotype"/>
          <w:i/>
          <w:sz w:val="22"/>
          <w:szCs w:val="22"/>
          <w:lang w:val="es-ES"/>
        </w:rPr>
        <w:t xml:space="preserve"> </w:t>
      </w:r>
      <w:r w:rsidRPr="0044587B">
        <w:rPr>
          <w:rFonts w:ascii="Palatino Linotype" w:hAnsi="Palatino Linotype"/>
          <w:b/>
          <w:i/>
          <w:sz w:val="22"/>
          <w:szCs w:val="22"/>
          <w:lang w:val="es-ES"/>
        </w:rPr>
        <w:t xml:space="preserve">Los tipos y las series documentales que al concluir el proceso de selección final deban conservarse permanentemente por el valor secundario de su información, permanecerán en el Archivo de Concentración por un período </w:t>
      </w:r>
      <w:r w:rsidRPr="0044587B">
        <w:rPr>
          <w:rFonts w:ascii="Palatino Linotype" w:hAnsi="Palatino Linotype"/>
          <w:b/>
          <w:i/>
          <w:sz w:val="22"/>
          <w:szCs w:val="22"/>
          <w:u w:val="single"/>
          <w:lang w:val="es-ES"/>
        </w:rPr>
        <w:t>de 20 años</w:t>
      </w:r>
      <w:r w:rsidRPr="0044587B">
        <w:rPr>
          <w:rFonts w:ascii="Palatino Linotype" w:hAnsi="Palatino Linotype"/>
          <w:b/>
          <w:i/>
          <w:sz w:val="22"/>
          <w:szCs w:val="22"/>
          <w:lang w:val="es-ES"/>
        </w:rPr>
        <w:t>.</w:t>
      </w:r>
      <w:r w:rsidRPr="0044587B">
        <w:rPr>
          <w:rFonts w:ascii="Palatino Linotype" w:hAnsi="Palatino Linotype"/>
          <w:i/>
          <w:sz w:val="22"/>
          <w:szCs w:val="22"/>
          <w:lang w:val="es-ES"/>
        </w:rPr>
        <w:t xml:space="preserve"> Este período se computará a partir del día siguiente a la fecha de conclusión del plazo de conservación precaucional.”</w:t>
      </w:r>
    </w:p>
    <w:p w:rsidR="0083208C" w:rsidRPr="0044587B" w:rsidRDefault="0083208C" w:rsidP="0083208C">
      <w:pPr>
        <w:spacing w:before="240" w:after="240" w:line="360" w:lineRule="auto"/>
        <w:jc w:val="both"/>
        <w:rPr>
          <w:rFonts w:ascii="Palatino Linotype" w:hAnsi="Palatino Linotype"/>
          <w:lang w:val="es-ES"/>
        </w:rPr>
      </w:pPr>
      <w:r w:rsidRPr="0044587B">
        <w:rPr>
          <w:rFonts w:ascii="Palatino Linotype" w:hAnsi="Palatino Linotype"/>
          <w:lang w:val="es-ES"/>
        </w:rPr>
        <w:t>Es decir, de los elementos normativos transcritos, es notorio que los expedientes de las unidades administrativas pueden permanecer en su archivo de concentración desde seis hasta veinte años si se trata de información de contenido administrativo de importancia.</w:t>
      </w:r>
    </w:p>
    <w:p w:rsidR="0083208C" w:rsidRPr="0044587B" w:rsidRDefault="0083208C" w:rsidP="0083208C">
      <w:pPr>
        <w:spacing w:before="240" w:after="240" w:line="360" w:lineRule="auto"/>
        <w:jc w:val="both"/>
        <w:rPr>
          <w:rFonts w:ascii="Palatino Linotype" w:eastAsia="MS Mincho" w:hAnsi="Palatino Linotype"/>
          <w:lang w:val="es-ES"/>
        </w:rPr>
      </w:pPr>
      <w:r w:rsidRPr="0044587B">
        <w:rPr>
          <w:rFonts w:ascii="Palatino Linotype" w:hAnsi="Palatino Linotype"/>
          <w:lang w:val="es-ES"/>
        </w:rPr>
        <w:t xml:space="preserve">Documentos respecto de los cuales,  al encontrarse en sus archivos ya sea de trámite o de concentración, el Sujeto Obligado tiene la obligación de facilitar su acceso en términos de la Ley de Transparencia, la Ley de Documentos y los Lineamientos para la administración de documentos en el Estado de México, esto es, hasta el momento en que prescriban sus valores administrativos y concluya su conservación precaucional y adquieran el carácter de históricos o proceda su eliminación, de conformidad a los </w:t>
      </w:r>
      <w:r w:rsidRPr="0044587B">
        <w:rPr>
          <w:rFonts w:ascii="Palatino Linotype" w:hAnsi="Palatino Linotype"/>
          <w:lang w:val="es-ES"/>
        </w:rPr>
        <w:lastRenderedPageBreak/>
        <w:t xml:space="preserve">artículos 7 y 70 de los </w:t>
      </w:r>
      <w:r w:rsidRPr="0044587B">
        <w:rPr>
          <w:rFonts w:ascii="Palatino Linotype" w:hAnsi="Palatino Linotype" w:cs="Arial"/>
          <w:i/>
          <w:color w:val="000000"/>
          <w:lang w:val="es-ES"/>
        </w:rPr>
        <w:t>Lineamientos para la administración de Documentos en el Estado de México</w:t>
      </w:r>
      <w:r w:rsidRPr="0044587B">
        <w:rPr>
          <w:rFonts w:ascii="Palatino Linotype" w:hAnsi="Palatino Linotype"/>
          <w:vertAlign w:val="superscript"/>
          <w:lang w:val="es-ES"/>
        </w:rPr>
        <w:t xml:space="preserve"> </w:t>
      </w:r>
      <w:r w:rsidRPr="0044587B">
        <w:rPr>
          <w:rFonts w:ascii="Palatino Linotype" w:hAnsi="Palatino Linotype"/>
          <w:vertAlign w:val="superscript"/>
          <w:lang w:val="es-ES"/>
        </w:rPr>
        <w:footnoteReference w:id="3"/>
      </w:r>
      <w:r w:rsidRPr="0044587B">
        <w:rPr>
          <w:rFonts w:ascii="Palatino Linotype" w:hAnsi="Palatino Linotype"/>
          <w:lang w:val="es-ES"/>
        </w:rPr>
        <w:t>.</w:t>
      </w:r>
    </w:p>
    <w:p w:rsidR="005376C7" w:rsidRPr="0044587B" w:rsidRDefault="005376C7" w:rsidP="005376C7">
      <w:pPr>
        <w:widowControl w:val="0"/>
        <w:tabs>
          <w:tab w:val="left" w:pos="1276"/>
        </w:tabs>
        <w:autoSpaceDE w:val="0"/>
        <w:autoSpaceDN w:val="0"/>
        <w:adjustRightInd w:val="0"/>
        <w:spacing w:before="240" w:after="100" w:afterAutospacing="1" w:line="360" w:lineRule="auto"/>
        <w:ind w:right="49"/>
        <w:jc w:val="both"/>
        <w:rPr>
          <w:rFonts w:ascii="Palatino Linotype" w:hAnsi="Palatino Linotype" w:cs="Arial"/>
        </w:rPr>
      </w:pPr>
      <w:r w:rsidRPr="0044587B">
        <w:rPr>
          <w:rFonts w:ascii="Palatino Linotype" w:hAnsi="Palatino Linotype" w:cs="Arial"/>
        </w:rPr>
        <w:t xml:space="preserve">En mérito de lo anteriormente, expuesto es claro que </w:t>
      </w:r>
      <w:r w:rsidR="00D716C2" w:rsidRPr="0044587B">
        <w:rPr>
          <w:rFonts w:ascii="Palatino Linotype" w:hAnsi="Palatino Linotype" w:cs="Arial"/>
        </w:rPr>
        <w:t xml:space="preserve">la información requerida por la </w:t>
      </w:r>
      <w:r w:rsidRPr="0044587B">
        <w:rPr>
          <w:rFonts w:ascii="Palatino Linotype" w:hAnsi="Palatino Linotype" w:cs="Arial"/>
        </w:rPr>
        <w:t>particular, es información pública susceptible de ser entregada</w:t>
      </w:r>
      <w:r w:rsidR="00D716C2" w:rsidRPr="0044587B">
        <w:rPr>
          <w:rFonts w:ascii="Palatino Linotype" w:hAnsi="Palatino Linotype" w:cs="Arial"/>
        </w:rPr>
        <w:t xml:space="preserve">, de ser procedente en </w:t>
      </w:r>
      <w:r w:rsidRPr="0044587B">
        <w:rPr>
          <w:rFonts w:ascii="Palatino Linotype" w:hAnsi="Palatino Linotype" w:cs="Arial"/>
          <w:b/>
        </w:rPr>
        <w:t>versión pública</w:t>
      </w:r>
      <w:r w:rsidRPr="0044587B">
        <w:rPr>
          <w:rFonts w:ascii="Palatino Linotype" w:hAnsi="Palatino Linotype" w:cs="Arial"/>
        </w:rPr>
        <w:t>; por tratarse de autoridades auxiliares de la administración pública municipal.</w:t>
      </w:r>
    </w:p>
    <w:p w:rsidR="005376C7" w:rsidRPr="0044587B" w:rsidRDefault="005376C7" w:rsidP="002C1860">
      <w:pPr>
        <w:widowControl w:val="0"/>
        <w:autoSpaceDE w:val="0"/>
        <w:autoSpaceDN w:val="0"/>
        <w:adjustRightInd w:val="0"/>
        <w:spacing w:before="100" w:beforeAutospacing="1" w:after="100" w:afterAutospacing="1" w:line="360" w:lineRule="auto"/>
        <w:jc w:val="both"/>
        <w:rPr>
          <w:rFonts w:ascii="Palatino Linotype" w:hAnsi="Palatino Linotype" w:cs="Arial"/>
          <w:b/>
        </w:rPr>
      </w:pPr>
      <w:r w:rsidRPr="0044587B">
        <w:rPr>
          <w:rFonts w:ascii="Palatino Linotype" w:hAnsi="Palatino Linotype" w:cs="Arial"/>
        </w:rPr>
        <w:t xml:space="preserve">Consecuentemente, es toral señalar que, si </w:t>
      </w:r>
      <w:r w:rsidRPr="0044587B">
        <w:rPr>
          <w:rFonts w:ascii="Palatino Linotype" w:hAnsi="Palatino Linotype" w:cs="Arial"/>
          <w:b/>
        </w:rPr>
        <w:t>EL SUJETO OBLIGADO</w:t>
      </w:r>
      <w:r w:rsidRPr="0044587B">
        <w:rPr>
          <w:rFonts w:ascii="Palatino Linotype" w:hAnsi="Palatino Linotype" w:cs="Arial"/>
        </w:rPr>
        <w:t xml:space="preserve"> advierte que dentro de la información solicitada se contienen datos personales que sean susceptibles de ser c</w:t>
      </w:r>
      <w:r w:rsidR="009D1E11" w:rsidRPr="0044587B">
        <w:rPr>
          <w:rFonts w:ascii="Palatino Linotype" w:hAnsi="Palatino Linotype" w:cs="Arial"/>
        </w:rPr>
        <w:t>l</w:t>
      </w:r>
      <w:r w:rsidR="002C1860" w:rsidRPr="0044587B">
        <w:rPr>
          <w:rFonts w:ascii="Palatino Linotype" w:hAnsi="Palatino Linotype" w:cs="Arial"/>
        </w:rPr>
        <w:t>asificados como confidenciales</w:t>
      </w:r>
      <w:r w:rsidR="002C1860" w:rsidRPr="0044587B">
        <w:rPr>
          <w:rFonts w:ascii="Palatino Linotype" w:hAnsi="Palatino Linotype" w:cs="Arial"/>
          <w:b/>
        </w:rPr>
        <w:t xml:space="preserve">, </w:t>
      </w:r>
      <w:r w:rsidRPr="0044587B">
        <w:rPr>
          <w:rFonts w:ascii="Palatino Linotype" w:hAnsi="Palatino Linotype" w:cs="Arial"/>
        </w:rPr>
        <w:t xml:space="preserve">deberá entregar la información </w:t>
      </w:r>
      <w:r w:rsidR="002C1860" w:rsidRPr="0044587B">
        <w:rPr>
          <w:rFonts w:ascii="Palatino Linotype" w:hAnsi="Palatino Linotype" w:cs="Arial"/>
        </w:rPr>
        <w:t xml:space="preserve">de mérito, </w:t>
      </w:r>
      <w:r w:rsidRPr="0044587B">
        <w:rPr>
          <w:rFonts w:ascii="Palatino Linotype" w:hAnsi="Palatino Linotype" w:cs="Arial"/>
        </w:rPr>
        <w:t>en versión pública y emitir el Acuerdo de Clasificación en el que se sustenten dichas versiones públicas.</w:t>
      </w:r>
    </w:p>
    <w:p w:rsidR="005376C7" w:rsidRPr="0044587B" w:rsidRDefault="005376C7" w:rsidP="005376C7">
      <w:pPr>
        <w:autoSpaceDE w:val="0"/>
        <w:autoSpaceDN w:val="0"/>
        <w:adjustRightInd w:val="0"/>
        <w:spacing w:before="100" w:beforeAutospacing="1" w:after="100" w:afterAutospacing="1" w:line="360" w:lineRule="auto"/>
        <w:ind w:right="51"/>
        <w:jc w:val="both"/>
        <w:rPr>
          <w:rFonts w:ascii="Palatino Linotype" w:hAnsi="Palatino Linotype" w:cs="Arial"/>
        </w:rPr>
      </w:pPr>
      <w:r w:rsidRPr="0044587B">
        <w:rPr>
          <w:rFonts w:ascii="Palatino Linotype" w:hAnsi="Palatino Linotype" w:cs="Arial"/>
          <w:color w:val="000000"/>
        </w:rPr>
        <w:t xml:space="preserve">En ese sentido, es de precisar que </w:t>
      </w:r>
      <w:r w:rsidRPr="0044587B">
        <w:rPr>
          <w:rFonts w:ascii="Palatino Linotype" w:eastAsia="Calibri" w:hAnsi="Palatino Linotype" w:cs="Bookman Old Style,Bold"/>
          <w:bCs/>
          <w:color w:val="0D0D0D"/>
          <w:lang w:eastAsia="en-US"/>
        </w:rPr>
        <w:t xml:space="preserve">la clasificación de la información no se da por el simple mandato de la Ley, sino que </w:t>
      </w:r>
      <w:r w:rsidRPr="0044587B">
        <w:rPr>
          <w:rFonts w:ascii="Palatino Linotype" w:hAnsi="Palatino Linotype"/>
        </w:rPr>
        <w:t xml:space="preserve">es necesario que </w:t>
      </w:r>
      <w:r w:rsidRPr="0044587B">
        <w:rPr>
          <w:rFonts w:ascii="Palatino Linotype" w:hAnsi="Palatino Linotype"/>
          <w:b/>
        </w:rPr>
        <w:t xml:space="preserve">EL SUJETO OBLIGADO </w:t>
      </w:r>
      <w:r w:rsidRPr="0044587B">
        <w:rPr>
          <w:rFonts w:ascii="Palatino Linotype" w:hAnsi="Palatino Linotype"/>
        </w:rPr>
        <w:t xml:space="preserve">cuando clasifique algún documento o información, ya sea todo o en parte, debe atender lo dispuesto por </w:t>
      </w:r>
      <w:r w:rsidRPr="0044587B">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44587B">
        <w:rPr>
          <w:rFonts w:ascii="Palatino Linotype" w:hAnsi="Palatino Linotype" w:cs="Arial"/>
          <w:b/>
        </w:rPr>
        <w:t>SUJETO OBLIGADO</w:t>
      </w:r>
      <w:r w:rsidRPr="0044587B">
        <w:rPr>
          <w:rFonts w:ascii="Palatino Linotype" w:hAnsi="Palatino Linotype" w:cs="Arial"/>
        </w:rPr>
        <w:t xml:space="preserve">, teniendo el deber los primeros de ellos de presentar ante la Unidad de Transparencia la propuesta </w:t>
      </w:r>
      <w:r w:rsidRPr="0044587B">
        <w:rPr>
          <w:rFonts w:ascii="Palatino Linotype" w:hAnsi="Palatino Linotype" w:cs="Arial"/>
        </w:rPr>
        <w:lastRenderedPageBreak/>
        <w:t>de la clasificación de la información, para que luego ésta se presente ante al Comité de Transparencia de así resultar procedente el proyecto de clasificación de la información y que finalmente sea éste último quien apruebe, modifique o revoque la misma.</w:t>
      </w:r>
    </w:p>
    <w:p w:rsidR="005376C7" w:rsidRPr="0044587B" w:rsidRDefault="005376C7" w:rsidP="005376C7">
      <w:pPr>
        <w:autoSpaceDE w:val="0"/>
        <w:autoSpaceDN w:val="0"/>
        <w:adjustRightInd w:val="0"/>
        <w:spacing w:before="100" w:beforeAutospacing="1" w:after="100" w:afterAutospacing="1" w:line="360" w:lineRule="auto"/>
        <w:jc w:val="both"/>
        <w:rPr>
          <w:rFonts w:ascii="Palatino Linotype" w:hAnsi="Palatino Linotype" w:cs="Arial"/>
        </w:rPr>
      </w:pPr>
      <w:r w:rsidRPr="0044587B">
        <w:rPr>
          <w:rFonts w:ascii="Palatino Linotype" w:hAnsi="Palatino Linotype" w:cs="Arial"/>
          <w:lang w:val="es-ES"/>
        </w:rPr>
        <w:t xml:space="preserve">Así las cosas, dentro de los datos personales que pudieran contenerse se destacan los datos personales sensibles, los cuales son aquellos </w:t>
      </w:r>
      <w:r w:rsidRPr="0044587B">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rsidR="005376C7" w:rsidRPr="0044587B" w:rsidRDefault="005376C7" w:rsidP="005376C7">
      <w:pPr>
        <w:widowControl w:val="0"/>
        <w:autoSpaceDE w:val="0"/>
        <w:autoSpaceDN w:val="0"/>
        <w:adjustRightInd w:val="0"/>
        <w:spacing w:before="100" w:beforeAutospacing="1" w:after="100" w:afterAutospacing="1" w:line="360" w:lineRule="auto"/>
        <w:jc w:val="both"/>
        <w:rPr>
          <w:rFonts w:ascii="Palatino Linotype" w:hAnsi="Palatino Linotype" w:cs="Arial"/>
          <w:b/>
        </w:rPr>
      </w:pPr>
      <w:r w:rsidRPr="0044587B">
        <w:rPr>
          <w:rFonts w:ascii="Palatino Linotype" w:hAnsi="Palatino Linotype" w:cs="Arial"/>
        </w:rPr>
        <w:t xml:space="preserve">En el caso específico, la </w:t>
      </w:r>
      <w:r w:rsidRPr="0044587B">
        <w:rPr>
          <w:rFonts w:ascii="Palatino Linotype" w:hAnsi="Palatino Linotype"/>
        </w:rPr>
        <w:t>información</w:t>
      </w:r>
      <w:r w:rsidRPr="0044587B">
        <w:rPr>
          <w:rFonts w:ascii="Palatino Linotype" w:hAnsi="Palatino Linotype" w:cs="Arial"/>
        </w:rPr>
        <w:t xml:space="preserve"> solicitada puede contener datos personales, </w:t>
      </w:r>
      <w:r w:rsidR="002C1860" w:rsidRPr="0044587B">
        <w:rPr>
          <w:rFonts w:ascii="Palatino Linotype" w:hAnsi="Palatino Linotype" w:cs="Arial"/>
        </w:rPr>
        <w:t xml:space="preserve">susceptibles de ser considerados confidenciales, los cuales de manera enunciativa más no limitativa podrían ser domicilios particulares, CURP, folios de identificación o </w:t>
      </w:r>
      <w:r w:rsidR="002C1860" w:rsidRPr="0044587B">
        <w:rPr>
          <w:rFonts w:ascii="Palatino Linotype" w:eastAsia="Arial Unicode MS" w:hAnsi="Palatino Linotype" w:cs="Arial"/>
          <w:b/>
        </w:rPr>
        <w:t>cualquier otro dato que ponga en riesgo la vida, seguridad y salud de cualquier persona</w:t>
      </w:r>
      <w:r w:rsidR="002C1860" w:rsidRPr="0044587B">
        <w:rPr>
          <w:rFonts w:ascii="Palatino Linotype" w:hAnsi="Palatino Linotype" w:cs="Arial"/>
        </w:rPr>
        <w:t xml:space="preserve">, </w:t>
      </w:r>
      <w:r w:rsidRPr="0044587B">
        <w:rPr>
          <w:rFonts w:ascii="Palatino Linotype" w:hAnsi="Palatino Linotype" w:cs="Arial"/>
        </w:rPr>
        <w:t>que de hacerse públicos afectarían la intimidad y vida privada de determinadas personas; es por ello que deben testarse al momento de la el</w:t>
      </w:r>
      <w:r w:rsidR="002C1860" w:rsidRPr="0044587B">
        <w:rPr>
          <w:rFonts w:ascii="Palatino Linotype" w:hAnsi="Palatino Linotype" w:cs="Arial"/>
        </w:rPr>
        <w:t>aboración de versiones públicas.</w:t>
      </w:r>
    </w:p>
    <w:p w:rsidR="005376C7" w:rsidRPr="0044587B" w:rsidRDefault="005376C7" w:rsidP="005376C7">
      <w:pPr>
        <w:spacing w:before="100" w:beforeAutospacing="1" w:after="100" w:afterAutospacing="1" w:line="360" w:lineRule="auto"/>
        <w:jc w:val="both"/>
        <w:rPr>
          <w:rFonts w:ascii="Palatino Linotype" w:hAnsi="Palatino Linotype" w:cs="Arial"/>
          <w:lang w:val="es-ES_tradnl"/>
        </w:rPr>
      </w:pPr>
      <w:r w:rsidRPr="0044587B">
        <w:rPr>
          <w:rFonts w:ascii="Palatino Linotype" w:hAnsi="Palatino Linotype"/>
          <w:color w:val="000000"/>
        </w:rPr>
        <w:t xml:space="preserve">Ahora bien, en términos del artículo 143 de la Ley de Transparencia y Acceso a la Información Pública del Estado de México y Municipios, se deberá proceder a clasificar la información requerida </w:t>
      </w:r>
      <w:r w:rsidRPr="0044587B">
        <w:rPr>
          <w:rFonts w:ascii="Palatino Linotype" w:hAnsi="Palatino Linotype" w:cs="Arial"/>
          <w:lang w:val="es-ES_tradnl"/>
        </w:rPr>
        <w:t>mediante las formalidades de Ley, es decir,</w:t>
      </w:r>
      <w:r w:rsidRPr="0044587B">
        <w:rPr>
          <w:rFonts w:ascii="Palatino Linotype" w:hAnsi="Palatino Linotype" w:cs="Arial"/>
        </w:rPr>
        <w:t xml:space="preserve"> que el Comité de Transparencia del </w:t>
      </w:r>
      <w:r w:rsidRPr="0044587B">
        <w:rPr>
          <w:rFonts w:ascii="Palatino Linotype" w:hAnsi="Palatino Linotype" w:cs="Arial"/>
          <w:b/>
        </w:rPr>
        <w:t>SUJETO OBLIGADO</w:t>
      </w:r>
      <w:r w:rsidRPr="0044587B">
        <w:rPr>
          <w:rFonts w:ascii="Palatino Linotype" w:hAnsi="Palatino Linotype" w:cs="Arial"/>
        </w:rPr>
        <w:t xml:space="preserve"> emita el Acuerdo de Clasificación correspondiente</w:t>
      </w:r>
      <w:r w:rsidRPr="0044587B">
        <w:rPr>
          <w:rFonts w:ascii="Palatino Linotype" w:hAnsi="Palatino Linotype" w:cs="Arial"/>
          <w:lang w:val="es-ES_tradnl"/>
        </w:rPr>
        <w:t xml:space="preserve"> debidamente fundado y motivado, en </w:t>
      </w:r>
      <w:r w:rsidRPr="0044587B">
        <w:rPr>
          <w:rFonts w:ascii="Palatino Linotype" w:hAnsi="Palatino Linotype" w:cs="Arial"/>
          <w:noProof/>
          <w:lang w:eastAsia="es-MX"/>
        </w:rPr>
        <w:t>términos</w:t>
      </w:r>
      <w:r w:rsidRPr="0044587B">
        <w:rPr>
          <w:rFonts w:ascii="Palatino Linotype" w:hAnsi="Palatino Linotype" w:cs="Arial"/>
          <w:lang w:val="es-ES_tradnl"/>
        </w:rPr>
        <w:t xml:space="preserve"> de los numerales 49, fracción VIII y 132, fracción II de la Ley de Transparencia y Acceso a la Información </w:t>
      </w:r>
      <w:r w:rsidRPr="0044587B">
        <w:rPr>
          <w:rFonts w:ascii="Palatino Linotype" w:hAnsi="Palatino Linotype" w:cs="Arial"/>
          <w:lang w:val="es-ES_tradnl"/>
        </w:rPr>
        <w:lastRenderedPageBreak/>
        <w:t>Pública del Estado de México y Municipios; así como, los numerales Cuarto al Octavo, Décimo, Décimo Primero, Quincuagésimo y Quincuagésimo Tercero de los Lineamientos Generales en materia de Clasificación y Desclasificación de la Información, así como para la elaboración de Versiones Públicas, que literalmente expresan:</w:t>
      </w:r>
    </w:p>
    <w:p w:rsidR="005376C7" w:rsidRPr="0044587B" w:rsidRDefault="005376C7" w:rsidP="005376C7">
      <w:pPr>
        <w:ind w:left="709" w:right="709"/>
        <w:jc w:val="center"/>
        <w:rPr>
          <w:rFonts w:ascii="Palatino Linotype" w:hAnsi="Palatino Linotype" w:cs="Arial"/>
          <w:b/>
          <w:i/>
          <w:sz w:val="22"/>
          <w:szCs w:val="22"/>
        </w:rPr>
      </w:pPr>
      <w:r w:rsidRPr="0044587B">
        <w:rPr>
          <w:rFonts w:ascii="Palatino Linotype" w:hAnsi="Palatino Linotype" w:cs="Arial"/>
          <w:b/>
          <w:i/>
          <w:sz w:val="22"/>
          <w:szCs w:val="22"/>
        </w:rPr>
        <w:t>Ley de Transparencia y Acceso a la Información Pública del Estado de México y Municipios</w:t>
      </w:r>
    </w:p>
    <w:p w:rsidR="005376C7" w:rsidRPr="0044587B" w:rsidRDefault="005376C7" w:rsidP="005376C7">
      <w:pPr>
        <w:autoSpaceDE w:val="0"/>
        <w:autoSpaceDN w:val="0"/>
        <w:adjustRightInd w:val="0"/>
        <w:ind w:left="709" w:right="709"/>
        <w:jc w:val="both"/>
        <w:rPr>
          <w:rFonts w:ascii="Palatino Linotype" w:hAnsi="Palatino Linotype" w:cs="Arial"/>
          <w:i/>
          <w:sz w:val="22"/>
          <w:szCs w:val="22"/>
          <w:lang w:eastAsia="es-MX"/>
        </w:rPr>
      </w:pPr>
      <w:r w:rsidRPr="0044587B">
        <w:rPr>
          <w:rFonts w:ascii="Palatino Linotype" w:hAnsi="Palatino Linotype" w:cs="Arial"/>
          <w:i/>
          <w:sz w:val="22"/>
          <w:szCs w:val="22"/>
          <w:lang w:eastAsia="es-MX"/>
        </w:rPr>
        <w:t>“</w:t>
      </w:r>
      <w:r w:rsidRPr="0044587B">
        <w:rPr>
          <w:rFonts w:ascii="Palatino Linotype" w:hAnsi="Palatino Linotype" w:cs="Arial"/>
          <w:b/>
          <w:i/>
          <w:sz w:val="22"/>
          <w:szCs w:val="22"/>
          <w:lang w:eastAsia="es-MX"/>
        </w:rPr>
        <w:t xml:space="preserve">Artículo 49. </w:t>
      </w:r>
      <w:r w:rsidRPr="0044587B">
        <w:rPr>
          <w:rFonts w:ascii="Palatino Linotype" w:hAnsi="Palatino Linotype" w:cs="Arial"/>
          <w:i/>
          <w:sz w:val="22"/>
          <w:szCs w:val="22"/>
          <w:lang w:eastAsia="es-MX"/>
        </w:rPr>
        <w:t xml:space="preserve">Los </w:t>
      </w:r>
      <w:r w:rsidRPr="0044587B">
        <w:rPr>
          <w:rFonts w:ascii="Palatino Linotype" w:hAnsi="Palatino Linotype" w:cs="Arial"/>
          <w:i/>
          <w:sz w:val="22"/>
          <w:szCs w:val="22"/>
        </w:rPr>
        <w:t>Comités</w:t>
      </w:r>
      <w:r w:rsidRPr="0044587B">
        <w:rPr>
          <w:rFonts w:ascii="Palatino Linotype" w:hAnsi="Palatino Linotype" w:cs="Arial"/>
          <w:i/>
          <w:sz w:val="22"/>
          <w:szCs w:val="22"/>
          <w:lang w:eastAsia="es-MX"/>
        </w:rPr>
        <w:t xml:space="preserve"> de Transparencia </w:t>
      </w:r>
      <w:r w:rsidRPr="0044587B">
        <w:rPr>
          <w:rFonts w:ascii="Palatino Linotype" w:hAnsi="Palatino Linotype"/>
          <w:i/>
          <w:sz w:val="22"/>
          <w:szCs w:val="22"/>
        </w:rPr>
        <w:t>tendrán</w:t>
      </w:r>
      <w:r w:rsidRPr="0044587B">
        <w:rPr>
          <w:rFonts w:ascii="Palatino Linotype" w:hAnsi="Palatino Linotype" w:cs="Arial"/>
          <w:i/>
          <w:sz w:val="22"/>
          <w:szCs w:val="22"/>
          <w:lang w:eastAsia="es-MX"/>
        </w:rPr>
        <w:t xml:space="preserve"> las siguientes atribuciones:</w:t>
      </w:r>
    </w:p>
    <w:p w:rsidR="005376C7" w:rsidRPr="0044587B" w:rsidRDefault="005376C7" w:rsidP="005376C7">
      <w:pPr>
        <w:autoSpaceDE w:val="0"/>
        <w:autoSpaceDN w:val="0"/>
        <w:adjustRightInd w:val="0"/>
        <w:ind w:left="709" w:right="709"/>
        <w:jc w:val="both"/>
        <w:rPr>
          <w:rFonts w:ascii="Palatino Linotype" w:hAnsi="Palatino Linotype" w:cs="Arial"/>
          <w:i/>
          <w:sz w:val="22"/>
          <w:szCs w:val="22"/>
          <w:lang w:eastAsia="es-MX"/>
        </w:rPr>
      </w:pPr>
      <w:r w:rsidRPr="0044587B">
        <w:rPr>
          <w:rFonts w:ascii="Palatino Linotype" w:hAnsi="Palatino Linotype" w:cs="Arial"/>
          <w:b/>
          <w:i/>
          <w:sz w:val="22"/>
          <w:szCs w:val="22"/>
          <w:lang w:eastAsia="es-MX"/>
        </w:rPr>
        <w:t>VIII.</w:t>
      </w:r>
      <w:r w:rsidRPr="0044587B">
        <w:rPr>
          <w:rFonts w:ascii="Palatino Linotype" w:hAnsi="Palatino Linotype" w:cs="Arial"/>
          <w:i/>
          <w:sz w:val="22"/>
          <w:szCs w:val="22"/>
          <w:lang w:eastAsia="es-MX"/>
        </w:rPr>
        <w:t xml:space="preserve"> </w:t>
      </w:r>
      <w:r w:rsidRPr="0044587B">
        <w:rPr>
          <w:rFonts w:ascii="Palatino Linotype" w:hAnsi="Palatino Linotype" w:cs="Arial"/>
          <w:b/>
          <w:i/>
          <w:sz w:val="22"/>
          <w:szCs w:val="22"/>
          <w:u w:val="single"/>
          <w:lang w:eastAsia="es-MX"/>
        </w:rPr>
        <w:t>Aprobar</w:t>
      </w:r>
      <w:r w:rsidRPr="0044587B">
        <w:rPr>
          <w:rFonts w:ascii="Palatino Linotype" w:hAnsi="Palatino Linotype" w:cs="Arial"/>
          <w:i/>
          <w:sz w:val="22"/>
          <w:szCs w:val="22"/>
          <w:lang w:eastAsia="es-MX"/>
        </w:rPr>
        <w:t xml:space="preserve">, </w:t>
      </w:r>
      <w:r w:rsidRPr="0044587B">
        <w:rPr>
          <w:rFonts w:ascii="Palatino Linotype" w:hAnsi="Palatino Linotype" w:cs="Arial"/>
          <w:i/>
          <w:sz w:val="22"/>
          <w:szCs w:val="22"/>
        </w:rPr>
        <w:t>modificar</w:t>
      </w:r>
      <w:r w:rsidRPr="0044587B">
        <w:rPr>
          <w:rFonts w:ascii="Palatino Linotype" w:hAnsi="Palatino Linotype" w:cs="Arial"/>
          <w:i/>
          <w:sz w:val="22"/>
          <w:szCs w:val="22"/>
          <w:lang w:eastAsia="es-MX"/>
        </w:rPr>
        <w:t xml:space="preserve"> o revocar </w:t>
      </w:r>
      <w:r w:rsidRPr="0044587B">
        <w:rPr>
          <w:rFonts w:ascii="Palatino Linotype" w:hAnsi="Palatino Linotype" w:cs="Arial"/>
          <w:b/>
          <w:i/>
          <w:sz w:val="22"/>
          <w:szCs w:val="22"/>
          <w:u w:val="single"/>
          <w:lang w:eastAsia="es-MX"/>
        </w:rPr>
        <w:t>la clasificación de la información</w:t>
      </w:r>
      <w:r w:rsidRPr="0044587B">
        <w:rPr>
          <w:rFonts w:ascii="Palatino Linotype" w:hAnsi="Palatino Linotype" w:cs="Arial"/>
          <w:i/>
          <w:sz w:val="22"/>
          <w:szCs w:val="22"/>
          <w:lang w:eastAsia="es-MX"/>
        </w:rPr>
        <w:t>;</w:t>
      </w:r>
    </w:p>
    <w:p w:rsidR="005376C7" w:rsidRPr="0044587B" w:rsidRDefault="005376C7" w:rsidP="005376C7">
      <w:pPr>
        <w:autoSpaceDE w:val="0"/>
        <w:autoSpaceDN w:val="0"/>
        <w:adjustRightInd w:val="0"/>
        <w:ind w:left="709" w:right="709"/>
        <w:jc w:val="both"/>
        <w:rPr>
          <w:rFonts w:ascii="Palatino Linotype" w:hAnsi="Palatino Linotype" w:cs="Arial"/>
          <w:i/>
          <w:sz w:val="22"/>
          <w:szCs w:val="22"/>
          <w:lang w:eastAsia="es-MX"/>
        </w:rPr>
      </w:pPr>
      <w:r w:rsidRPr="0044587B">
        <w:rPr>
          <w:rFonts w:ascii="Palatino Linotype" w:hAnsi="Palatino Linotype" w:cs="Arial"/>
          <w:b/>
          <w:i/>
          <w:sz w:val="22"/>
          <w:szCs w:val="22"/>
          <w:lang w:eastAsia="es-MX"/>
        </w:rPr>
        <w:t>Artículo 132.</w:t>
      </w:r>
      <w:r w:rsidRPr="0044587B">
        <w:rPr>
          <w:rFonts w:ascii="Palatino Linotype" w:hAnsi="Palatino Linotype" w:cs="Arial"/>
          <w:i/>
          <w:sz w:val="22"/>
          <w:szCs w:val="22"/>
          <w:lang w:eastAsia="es-MX"/>
        </w:rPr>
        <w:t xml:space="preserve"> La clasificación de la información se llevará a cabo en el momento en que:</w:t>
      </w:r>
    </w:p>
    <w:p w:rsidR="005376C7" w:rsidRPr="0044587B" w:rsidRDefault="005376C7" w:rsidP="005376C7">
      <w:pPr>
        <w:autoSpaceDE w:val="0"/>
        <w:autoSpaceDN w:val="0"/>
        <w:adjustRightInd w:val="0"/>
        <w:ind w:left="709" w:right="709"/>
        <w:jc w:val="both"/>
        <w:rPr>
          <w:rFonts w:ascii="Palatino Linotype" w:hAnsi="Palatino Linotype" w:cs="Arial"/>
          <w:i/>
          <w:sz w:val="22"/>
          <w:szCs w:val="22"/>
          <w:lang w:eastAsia="es-MX"/>
        </w:rPr>
      </w:pPr>
      <w:r w:rsidRPr="0044587B">
        <w:rPr>
          <w:rFonts w:ascii="Palatino Linotype" w:hAnsi="Palatino Linotype" w:cs="Arial"/>
          <w:i/>
          <w:sz w:val="22"/>
          <w:szCs w:val="22"/>
          <w:lang w:eastAsia="es-MX"/>
        </w:rPr>
        <w:t>[…]</w:t>
      </w:r>
    </w:p>
    <w:p w:rsidR="005376C7" w:rsidRPr="0044587B" w:rsidRDefault="005376C7" w:rsidP="005376C7">
      <w:pPr>
        <w:autoSpaceDE w:val="0"/>
        <w:autoSpaceDN w:val="0"/>
        <w:adjustRightInd w:val="0"/>
        <w:ind w:left="709" w:right="709"/>
        <w:jc w:val="both"/>
        <w:rPr>
          <w:rFonts w:ascii="Palatino Linotype" w:hAnsi="Palatino Linotype" w:cs="Arial"/>
          <w:i/>
          <w:sz w:val="22"/>
          <w:szCs w:val="22"/>
          <w:lang w:eastAsia="es-MX"/>
        </w:rPr>
      </w:pPr>
      <w:r w:rsidRPr="0044587B">
        <w:rPr>
          <w:rFonts w:ascii="Palatino Linotype" w:hAnsi="Palatino Linotype" w:cs="Arial"/>
          <w:b/>
          <w:i/>
          <w:sz w:val="22"/>
          <w:szCs w:val="22"/>
          <w:lang w:eastAsia="es-MX"/>
        </w:rPr>
        <w:t>II.</w:t>
      </w:r>
      <w:r w:rsidRPr="0044587B">
        <w:rPr>
          <w:rFonts w:ascii="Palatino Linotype" w:hAnsi="Palatino Linotype" w:cs="Arial"/>
          <w:i/>
          <w:sz w:val="22"/>
          <w:szCs w:val="22"/>
          <w:lang w:eastAsia="es-MX"/>
        </w:rPr>
        <w:t xml:space="preserve"> </w:t>
      </w:r>
      <w:r w:rsidRPr="0044587B">
        <w:rPr>
          <w:rFonts w:ascii="Palatino Linotype" w:hAnsi="Palatino Linotype" w:cs="Arial"/>
          <w:b/>
          <w:i/>
          <w:sz w:val="22"/>
          <w:szCs w:val="22"/>
          <w:u w:val="single"/>
          <w:lang w:eastAsia="es-MX"/>
        </w:rPr>
        <w:t>Se determine mediante resolución de autoridad competente</w:t>
      </w:r>
      <w:r w:rsidRPr="0044587B">
        <w:rPr>
          <w:rFonts w:ascii="Palatino Linotype" w:hAnsi="Palatino Linotype" w:cs="Arial"/>
          <w:i/>
          <w:sz w:val="22"/>
          <w:szCs w:val="22"/>
          <w:lang w:eastAsia="es-MX"/>
        </w:rPr>
        <w:t>; o</w:t>
      </w:r>
    </w:p>
    <w:p w:rsidR="005376C7" w:rsidRPr="0044587B" w:rsidRDefault="005376C7" w:rsidP="005376C7">
      <w:pPr>
        <w:ind w:left="709" w:right="709"/>
        <w:jc w:val="center"/>
        <w:rPr>
          <w:rFonts w:ascii="Palatino Linotype" w:hAnsi="Palatino Linotype" w:cs="Arial"/>
          <w:b/>
          <w:i/>
          <w:sz w:val="22"/>
          <w:szCs w:val="22"/>
          <w:lang w:eastAsia="es-MX"/>
        </w:rPr>
      </w:pPr>
      <w:r w:rsidRPr="0044587B">
        <w:rPr>
          <w:rFonts w:ascii="Palatino Linotype" w:hAnsi="Palatino Linotype" w:cs="Arial"/>
          <w:b/>
          <w:i/>
          <w:sz w:val="22"/>
          <w:szCs w:val="22"/>
          <w:lang w:eastAsia="es-MX"/>
        </w:rPr>
        <w:t xml:space="preserve">Lineamientos Generales en materia de Clasificación y Desclasificación de la </w:t>
      </w:r>
      <w:r w:rsidRPr="0044587B">
        <w:rPr>
          <w:rFonts w:ascii="Palatino Linotype" w:hAnsi="Palatino Linotype" w:cs="Arial"/>
          <w:b/>
          <w:i/>
          <w:sz w:val="22"/>
          <w:szCs w:val="22"/>
        </w:rPr>
        <w:t>Información, así como para la elaboración de Versiones Públicas</w:t>
      </w:r>
    </w:p>
    <w:p w:rsidR="005376C7" w:rsidRPr="0044587B" w:rsidRDefault="005376C7" w:rsidP="005376C7">
      <w:pPr>
        <w:autoSpaceDE w:val="0"/>
        <w:autoSpaceDN w:val="0"/>
        <w:adjustRightInd w:val="0"/>
        <w:ind w:left="709" w:right="709"/>
        <w:jc w:val="both"/>
        <w:rPr>
          <w:rFonts w:ascii="Palatino Linotype" w:hAnsi="Palatino Linotype" w:cs="Arial"/>
          <w:i/>
          <w:sz w:val="22"/>
          <w:szCs w:val="22"/>
          <w:lang w:eastAsia="es-MX"/>
        </w:rPr>
      </w:pPr>
      <w:r w:rsidRPr="0044587B">
        <w:rPr>
          <w:rFonts w:ascii="Palatino Linotype" w:hAnsi="Palatino Linotype" w:cs="Arial"/>
          <w:i/>
          <w:sz w:val="22"/>
          <w:szCs w:val="22"/>
          <w:lang w:eastAsia="es-MX"/>
        </w:rPr>
        <w:t>“</w:t>
      </w:r>
      <w:r w:rsidRPr="0044587B">
        <w:rPr>
          <w:rFonts w:ascii="Palatino Linotype" w:hAnsi="Palatino Linotype" w:cs="Arial"/>
          <w:b/>
          <w:i/>
          <w:sz w:val="22"/>
          <w:szCs w:val="22"/>
          <w:lang w:eastAsia="es-MX"/>
        </w:rPr>
        <w:t>Cuarto.</w:t>
      </w:r>
      <w:r w:rsidRPr="0044587B">
        <w:rPr>
          <w:rFonts w:ascii="Palatino Linotype" w:hAnsi="Palatino Linotype" w:cs="Arial"/>
          <w:i/>
          <w:sz w:val="22"/>
          <w:szCs w:val="22"/>
          <w:lang w:eastAsia="es-MX"/>
        </w:rPr>
        <w:t xml:space="preserve"> </w:t>
      </w:r>
      <w:r w:rsidRPr="0044587B">
        <w:rPr>
          <w:rFonts w:ascii="Palatino Linotype" w:hAnsi="Palatino Linotype" w:cs="Arial"/>
          <w:b/>
          <w:i/>
          <w:sz w:val="22"/>
          <w:szCs w:val="22"/>
          <w:u w:val="single"/>
          <w:lang w:eastAsia="es-MX"/>
        </w:rPr>
        <w:t>Para clasificar la información como</w:t>
      </w:r>
      <w:r w:rsidRPr="0044587B">
        <w:rPr>
          <w:rFonts w:ascii="Palatino Linotype" w:hAnsi="Palatino Linotype" w:cs="Arial"/>
          <w:i/>
          <w:sz w:val="22"/>
          <w:szCs w:val="22"/>
          <w:lang w:eastAsia="es-MX"/>
        </w:rPr>
        <w:t xml:space="preserve"> reservada o </w:t>
      </w:r>
      <w:r w:rsidRPr="0044587B">
        <w:rPr>
          <w:rFonts w:ascii="Palatino Linotype" w:hAnsi="Palatino Linotype" w:cs="Arial"/>
          <w:b/>
          <w:i/>
          <w:sz w:val="22"/>
          <w:szCs w:val="22"/>
          <w:u w:val="single"/>
          <w:lang w:eastAsia="es-MX"/>
        </w:rPr>
        <w:t>confidencial, de manera total</w:t>
      </w:r>
      <w:r w:rsidRPr="0044587B">
        <w:rPr>
          <w:rFonts w:ascii="Palatino Linotype" w:hAnsi="Palatino Linotype" w:cs="Arial"/>
          <w:i/>
          <w:sz w:val="22"/>
          <w:szCs w:val="22"/>
          <w:lang w:eastAsia="es-MX"/>
        </w:rPr>
        <w:t xml:space="preserve"> o parcial, </w:t>
      </w:r>
      <w:r w:rsidRPr="0044587B">
        <w:rPr>
          <w:rFonts w:ascii="Palatino Linotype" w:hAnsi="Palatino Linotype" w:cs="Arial"/>
          <w:b/>
          <w:i/>
          <w:sz w:val="22"/>
          <w:szCs w:val="22"/>
          <w:u w:val="single"/>
          <w:lang w:eastAsia="es-MX"/>
        </w:rPr>
        <w:t xml:space="preserve">el titular del </w:t>
      </w:r>
      <w:r w:rsidRPr="0044587B">
        <w:rPr>
          <w:rFonts w:ascii="Palatino Linotype" w:hAnsi="Palatino Linotype" w:cs="Arial"/>
          <w:b/>
          <w:bCs/>
          <w:i/>
          <w:noProof/>
          <w:sz w:val="22"/>
          <w:szCs w:val="22"/>
          <w:u w:val="single"/>
        </w:rPr>
        <w:t>área</w:t>
      </w:r>
      <w:r w:rsidRPr="0044587B">
        <w:rPr>
          <w:rFonts w:ascii="Palatino Linotype" w:hAnsi="Palatino Linotype" w:cs="Arial"/>
          <w:b/>
          <w:i/>
          <w:sz w:val="22"/>
          <w:szCs w:val="22"/>
          <w:u w:val="single"/>
          <w:lang w:eastAsia="es-MX"/>
        </w:rPr>
        <w:t xml:space="preserve"> del sujeto </w:t>
      </w:r>
      <w:r w:rsidRPr="0044587B">
        <w:rPr>
          <w:rFonts w:ascii="Palatino Linotype" w:hAnsi="Palatino Linotype" w:cs="Arial"/>
          <w:b/>
          <w:i/>
          <w:sz w:val="22"/>
          <w:szCs w:val="22"/>
          <w:u w:val="single"/>
        </w:rPr>
        <w:t>obligado</w:t>
      </w:r>
      <w:r w:rsidRPr="0044587B">
        <w:rPr>
          <w:rFonts w:ascii="Palatino Linotype" w:hAnsi="Palatino Linotype" w:cs="Arial"/>
          <w:b/>
          <w:i/>
          <w:sz w:val="22"/>
          <w:szCs w:val="22"/>
          <w:u w:val="single"/>
          <w:lang w:eastAsia="es-MX"/>
        </w:rPr>
        <w:t xml:space="preserve"> deberá atender lo dispuesto por el Título Sexto de la Ley General, en relación con las disposiciones contenidas en los presentes lineamientos</w:t>
      </w:r>
      <w:r w:rsidRPr="0044587B">
        <w:rPr>
          <w:rFonts w:ascii="Palatino Linotype" w:hAnsi="Palatino Linotype" w:cs="Arial"/>
          <w:i/>
          <w:sz w:val="22"/>
          <w:szCs w:val="22"/>
          <w:lang w:eastAsia="es-MX"/>
        </w:rPr>
        <w:t>, así como en aquellas disposiciones legales aplicables a la materia en el ámbito de sus respectivas competencias, en tanto estas últimas no contravengan lo dispuesto en la Ley General.</w:t>
      </w:r>
    </w:p>
    <w:p w:rsidR="005376C7" w:rsidRPr="0044587B" w:rsidRDefault="005376C7" w:rsidP="005376C7">
      <w:pPr>
        <w:autoSpaceDE w:val="0"/>
        <w:autoSpaceDN w:val="0"/>
        <w:adjustRightInd w:val="0"/>
        <w:ind w:left="709" w:right="709"/>
        <w:jc w:val="both"/>
        <w:rPr>
          <w:rFonts w:ascii="Palatino Linotype" w:hAnsi="Palatino Linotype" w:cs="Arial"/>
          <w:i/>
          <w:sz w:val="22"/>
          <w:szCs w:val="22"/>
          <w:lang w:eastAsia="es-MX"/>
        </w:rPr>
      </w:pPr>
      <w:r w:rsidRPr="0044587B">
        <w:rPr>
          <w:rFonts w:ascii="Palatino Linotype" w:hAnsi="Palatino Linotype" w:cs="Arial"/>
          <w:i/>
          <w:sz w:val="22"/>
          <w:szCs w:val="22"/>
          <w:lang w:eastAsia="es-MX"/>
        </w:rPr>
        <w:t xml:space="preserve">Los sujetos obligados deberán aplicar, de manera estricta, las excepciones al derecho de acceso a la </w:t>
      </w:r>
      <w:r w:rsidRPr="0044587B">
        <w:rPr>
          <w:rFonts w:ascii="Palatino Linotype" w:hAnsi="Palatino Linotype" w:cs="Arial"/>
          <w:bCs/>
          <w:i/>
          <w:noProof/>
          <w:sz w:val="22"/>
          <w:szCs w:val="22"/>
        </w:rPr>
        <w:t>información</w:t>
      </w:r>
      <w:r w:rsidRPr="0044587B">
        <w:rPr>
          <w:rFonts w:ascii="Palatino Linotype" w:hAnsi="Palatino Linotype" w:cs="Arial"/>
          <w:i/>
          <w:sz w:val="22"/>
          <w:szCs w:val="22"/>
          <w:lang w:eastAsia="es-MX"/>
        </w:rPr>
        <w:t xml:space="preserve"> y sólo </w:t>
      </w:r>
      <w:r w:rsidRPr="0044587B">
        <w:rPr>
          <w:rFonts w:ascii="Palatino Linotype" w:hAnsi="Palatino Linotype" w:cs="Arial"/>
          <w:i/>
          <w:sz w:val="22"/>
          <w:szCs w:val="22"/>
        </w:rPr>
        <w:t>podrán</w:t>
      </w:r>
      <w:r w:rsidRPr="0044587B">
        <w:rPr>
          <w:rFonts w:ascii="Palatino Linotype" w:hAnsi="Palatino Linotype" w:cs="Arial"/>
          <w:i/>
          <w:sz w:val="22"/>
          <w:szCs w:val="22"/>
          <w:lang w:eastAsia="es-MX"/>
        </w:rPr>
        <w:t xml:space="preserve"> invocarlas cuando acrediten su procedencia.</w:t>
      </w:r>
    </w:p>
    <w:p w:rsidR="005376C7" w:rsidRPr="0044587B" w:rsidRDefault="005376C7" w:rsidP="005376C7">
      <w:pPr>
        <w:autoSpaceDE w:val="0"/>
        <w:autoSpaceDN w:val="0"/>
        <w:adjustRightInd w:val="0"/>
        <w:ind w:left="709" w:right="709"/>
        <w:jc w:val="both"/>
        <w:rPr>
          <w:rFonts w:ascii="Palatino Linotype" w:hAnsi="Palatino Linotype" w:cs="Arial"/>
          <w:i/>
          <w:sz w:val="22"/>
          <w:szCs w:val="22"/>
          <w:lang w:eastAsia="es-MX"/>
        </w:rPr>
      </w:pPr>
      <w:r w:rsidRPr="0044587B">
        <w:rPr>
          <w:rFonts w:ascii="Palatino Linotype" w:hAnsi="Palatino Linotype" w:cs="Arial"/>
          <w:b/>
          <w:i/>
          <w:sz w:val="22"/>
          <w:szCs w:val="22"/>
          <w:lang w:eastAsia="es-MX"/>
        </w:rPr>
        <w:t>Quinto.</w:t>
      </w:r>
      <w:r w:rsidRPr="0044587B">
        <w:rPr>
          <w:rFonts w:ascii="Palatino Linotype" w:hAnsi="Palatino Linotype" w:cs="Arial"/>
          <w:i/>
          <w:sz w:val="22"/>
          <w:szCs w:val="22"/>
          <w:lang w:eastAsia="es-MX"/>
        </w:rPr>
        <w:t xml:space="preserve"> </w:t>
      </w:r>
      <w:r w:rsidRPr="0044587B">
        <w:rPr>
          <w:rFonts w:ascii="Palatino Linotype" w:hAnsi="Palatino Linotype" w:cs="Arial"/>
          <w:b/>
          <w:i/>
          <w:sz w:val="22"/>
          <w:szCs w:val="22"/>
          <w:u w:val="single"/>
          <w:lang w:eastAsia="es-MX"/>
        </w:rPr>
        <w:t>La carga de la prueba para justificar toda negativa de acceso a la información, por actualizarse cualquiera de los supuestos de clasificación previstos en</w:t>
      </w:r>
      <w:r w:rsidRPr="0044587B">
        <w:rPr>
          <w:rFonts w:ascii="Palatino Linotype" w:hAnsi="Palatino Linotype" w:cs="Arial"/>
          <w:i/>
          <w:sz w:val="22"/>
          <w:szCs w:val="22"/>
          <w:lang w:eastAsia="es-MX"/>
        </w:rPr>
        <w:t xml:space="preserve"> la Ley General, la Ley Federal y </w:t>
      </w:r>
      <w:r w:rsidRPr="0044587B">
        <w:rPr>
          <w:rFonts w:ascii="Palatino Linotype" w:hAnsi="Palatino Linotype" w:cs="Arial"/>
          <w:b/>
          <w:i/>
          <w:sz w:val="22"/>
          <w:szCs w:val="22"/>
          <w:u w:val="single"/>
          <w:lang w:eastAsia="es-MX"/>
        </w:rPr>
        <w:t xml:space="preserve">leyes estatales, </w:t>
      </w:r>
      <w:r w:rsidRPr="0044587B">
        <w:rPr>
          <w:rFonts w:ascii="Palatino Linotype" w:hAnsi="Palatino Linotype" w:cs="Arial"/>
          <w:b/>
          <w:i/>
          <w:sz w:val="22"/>
          <w:szCs w:val="22"/>
          <w:u w:val="single"/>
        </w:rPr>
        <w:t>corresponderá</w:t>
      </w:r>
      <w:r w:rsidRPr="0044587B">
        <w:rPr>
          <w:rFonts w:ascii="Palatino Linotype" w:hAnsi="Palatino Linotype" w:cs="Arial"/>
          <w:b/>
          <w:i/>
          <w:sz w:val="22"/>
          <w:szCs w:val="22"/>
          <w:u w:val="single"/>
          <w:lang w:eastAsia="es-MX"/>
        </w:rPr>
        <w:t xml:space="preserve"> a los sujetos obligados, por lo que deberán fundar y motivar debidamente la clasificación de la información ante una solicitud de acceso</w:t>
      </w:r>
      <w:r w:rsidRPr="0044587B">
        <w:rPr>
          <w:rFonts w:ascii="Palatino Linotype" w:hAnsi="Palatino Linotype" w:cs="Arial"/>
          <w:i/>
          <w:sz w:val="22"/>
          <w:szCs w:val="22"/>
          <w:lang w:eastAsia="es-MX"/>
        </w:rPr>
        <w:t xml:space="preserve"> o al momento en que generen versiones públicas para dar cumplimiento a las obligaciones de transparencia, observando lo dispuesto en la Ley General y las demás disposiciones aplicables en la materia.</w:t>
      </w:r>
    </w:p>
    <w:p w:rsidR="005376C7" w:rsidRPr="0044587B" w:rsidRDefault="005376C7" w:rsidP="005376C7">
      <w:pPr>
        <w:autoSpaceDE w:val="0"/>
        <w:autoSpaceDN w:val="0"/>
        <w:adjustRightInd w:val="0"/>
        <w:ind w:left="709" w:right="709"/>
        <w:jc w:val="both"/>
        <w:rPr>
          <w:rFonts w:ascii="Palatino Linotype" w:hAnsi="Palatino Linotype" w:cs="Arial"/>
          <w:i/>
          <w:sz w:val="22"/>
          <w:szCs w:val="22"/>
          <w:lang w:eastAsia="es-MX"/>
        </w:rPr>
      </w:pPr>
      <w:r w:rsidRPr="0044587B">
        <w:rPr>
          <w:rFonts w:ascii="Palatino Linotype" w:hAnsi="Palatino Linotype" w:cs="Arial"/>
          <w:b/>
          <w:i/>
          <w:sz w:val="22"/>
          <w:szCs w:val="22"/>
          <w:lang w:eastAsia="es-MX"/>
        </w:rPr>
        <w:t>Sexto.</w:t>
      </w:r>
      <w:r w:rsidRPr="0044587B">
        <w:rPr>
          <w:rFonts w:ascii="Palatino Linotype" w:hAnsi="Palatino Linotype" w:cs="Arial"/>
          <w:i/>
          <w:sz w:val="22"/>
          <w:szCs w:val="22"/>
          <w:lang w:eastAsia="es-MX"/>
        </w:rPr>
        <w:t xml:space="preserve"> </w:t>
      </w:r>
      <w:r w:rsidRPr="0044587B">
        <w:rPr>
          <w:rFonts w:ascii="Palatino Linotype" w:hAnsi="Palatino Linotype" w:cs="Arial"/>
          <w:b/>
          <w:i/>
          <w:sz w:val="22"/>
          <w:szCs w:val="22"/>
          <w:u w:val="single"/>
          <w:lang w:eastAsia="es-MX"/>
        </w:rPr>
        <w:t>Los sujetos obligados no podrán emitir acuerdos de carácter general</w:t>
      </w:r>
      <w:r w:rsidRPr="0044587B">
        <w:rPr>
          <w:rFonts w:ascii="Palatino Linotype" w:hAnsi="Palatino Linotype" w:cs="Arial"/>
          <w:i/>
          <w:sz w:val="22"/>
          <w:szCs w:val="22"/>
          <w:lang w:eastAsia="es-MX"/>
        </w:rPr>
        <w:t xml:space="preserve"> ni particular que clasifiquen </w:t>
      </w:r>
      <w:r w:rsidRPr="0044587B">
        <w:rPr>
          <w:rFonts w:ascii="Palatino Linotype" w:hAnsi="Palatino Linotype" w:cs="Arial"/>
          <w:bCs/>
          <w:i/>
          <w:noProof/>
          <w:sz w:val="22"/>
          <w:szCs w:val="22"/>
        </w:rPr>
        <w:t>documentos</w:t>
      </w:r>
      <w:r w:rsidRPr="0044587B">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5376C7" w:rsidRPr="0044587B" w:rsidRDefault="005376C7" w:rsidP="005376C7">
      <w:pPr>
        <w:ind w:left="709" w:right="709"/>
        <w:jc w:val="both"/>
        <w:rPr>
          <w:rFonts w:ascii="Palatino Linotype" w:hAnsi="Palatino Linotype" w:cs="Arial"/>
          <w:i/>
          <w:sz w:val="22"/>
          <w:szCs w:val="22"/>
          <w:lang w:eastAsia="es-MX"/>
        </w:rPr>
      </w:pPr>
      <w:r w:rsidRPr="0044587B">
        <w:rPr>
          <w:rFonts w:ascii="Palatino Linotype" w:hAnsi="Palatino Linotype" w:cs="Arial"/>
          <w:b/>
          <w:i/>
          <w:sz w:val="22"/>
          <w:szCs w:val="22"/>
          <w:u w:val="single"/>
          <w:lang w:eastAsia="es-MX"/>
        </w:rPr>
        <w:t xml:space="preserve">La clasificación de </w:t>
      </w:r>
      <w:r w:rsidRPr="0044587B">
        <w:rPr>
          <w:rFonts w:ascii="Palatino Linotype" w:hAnsi="Palatino Linotype" w:cs="Arial"/>
          <w:b/>
          <w:i/>
          <w:sz w:val="22"/>
          <w:szCs w:val="22"/>
          <w:u w:val="single"/>
        </w:rPr>
        <w:t>información</w:t>
      </w:r>
      <w:r w:rsidRPr="0044587B">
        <w:rPr>
          <w:rFonts w:ascii="Palatino Linotype" w:hAnsi="Palatino Linotype" w:cs="Arial"/>
          <w:b/>
          <w:i/>
          <w:sz w:val="22"/>
          <w:szCs w:val="22"/>
          <w:u w:val="single"/>
          <w:lang w:eastAsia="es-MX"/>
        </w:rPr>
        <w:t xml:space="preserve"> se realizará conforme a un análisis caso por caso</w:t>
      </w:r>
      <w:r w:rsidRPr="0044587B">
        <w:rPr>
          <w:rFonts w:ascii="Palatino Linotype" w:hAnsi="Palatino Linotype" w:cs="Arial"/>
          <w:i/>
          <w:sz w:val="22"/>
          <w:szCs w:val="22"/>
          <w:lang w:eastAsia="es-MX"/>
        </w:rPr>
        <w:t xml:space="preserve">, mediante la aplicación </w:t>
      </w:r>
      <w:r w:rsidRPr="0044587B">
        <w:rPr>
          <w:rFonts w:ascii="Palatino Linotype" w:hAnsi="Palatino Linotype" w:cs="Arial"/>
          <w:bCs/>
          <w:i/>
          <w:noProof/>
          <w:sz w:val="22"/>
          <w:szCs w:val="22"/>
        </w:rPr>
        <w:t>de</w:t>
      </w:r>
      <w:r w:rsidRPr="0044587B">
        <w:rPr>
          <w:rFonts w:ascii="Palatino Linotype" w:hAnsi="Palatino Linotype" w:cs="Arial"/>
          <w:i/>
          <w:sz w:val="22"/>
          <w:szCs w:val="22"/>
          <w:lang w:eastAsia="es-MX"/>
        </w:rPr>
        <w:t xml:space="preserve"> la prueba de daño y de interés público.</w:t>
      </w:r>
    </w:p>
    <w:p w:rsidR="005376C7" w:rsidRPr="0044587B" w:rsidRDefault="005376C7" w:rsidP="005376C7">
      <w:pPr>
        <w:autoSpaceDE w:val="0"/>
        <w:autoSpaceDN w:val="0"/>
        <w:adjustRightInd w:val="0"/>
        <w:ind w:left="709" w:right="709"/>
        <w:jc w:val="both"/>
        <w:rPr>
          <w:rFonts w:ascii="Palatino Linotype" w:hAnsi="Palatino Linotype" w:cs="Arial"/>
          <w:i/>
          <w:sz w:val="22"/>
          <w:szCs w:val="22"/>
          <w:lang w:eastAsia="es-MX"/>
        </w:rPr>
      </w:pPr>
      <w:r w:rsidRPr="0044587B">
        <w:rPr>
          <w:rFonts w:ascii="Palatino Linotype" w:hAnsi="Palatino Linotype" w:cs="Arial"/>
          <w:b/>
          <w:i/>
          <w:sz w:val="22"/>
          <w:szCs w:val="22"/>
          <w:lang w:eastAsia="es-MX"/>
        </w:rPr>
        <w:lastRenderedPageBreak/>
        <w:t>Séptimo.</w:t>
      </w:r>
      <w:r w:rsidRPr="0044587B">
        <w:rPr>
          <w:rFonts w:ascii="Palatino Linotype" w:hAnsi="Palatino Linotype" w:cs="Arial"/>
          <w:i/>
          <w:sz w:val="22"/>
          <w:szCs w:val="22"/>
          <w:lang w:eastAsia="es-MX"/>
        </w:rPr>
        <w:t xml:space="preserve"> </w:t>
      </w:r>
      <w:r w:rsidRPr="0044587B">
        <w:rPr>
          <w:rFonts w:ascii="Palatino Linotype" w:hAnsi="Palatino Linotype" w:cs="Arial"/>
          <w:b/>
          <w:i/>
          <w:sz w:val="22"/>
          <w:szCs w:val="22"/>
          <w:u w:val="single"/>
          <w:lang w:eastAsia="es-MX"/>
        </w:rPr>
        <w:t xml:space="preserve">La clasificación </w:t>
      </w:r>
      <w:r w:rsidRPr="0044587B">
        <w:rPr>
          <w:rFonts w:ascii="Palatino Linotype" w:hAnsi="Palatino Linotype" w:cs="Arial"/>
          <w:b/>
          <w:bCs/>
          <w:i/>
          <w:noProof/>
          <w:sz w:val="22"/>
          <w:szCs w:val="22"/>
          <w:u w:val="single"/>
        </w:rPr>
        <w:t>de</w:t>
      </w:r>
      <w:r w:rsidRPr="0044587B">
        <w:rPr>
          <w:rFonts w:ascii="Palatino Linotype" w:hAnsi="Palatino Linotype" w:cs="Arial"/>
          <w:b/>
          <w:i/>
          <w:sz w:val="22"/>
          <w:szCs w:val="22"/>
          <w:u w:val="single"/>
          <w:lang w:eastAsia="es-MX"/>
        </w:rPr>
        <w:t xml:space="preserve"> la </w:t>
      </w:r>
      <w:r w:rsidRPr="0044587B">
        <w:rPr>
          <w:rFonts w:ascii="Palatino Linotype" w:hAnsi="Palatino Linotype" w:cs="Arial"/>
          <w:b/>
          <w:i/>
          <w:sz w:val="22"/>
          <w:szCs w:val="22"/>
          <w:u w:val="single"/>
        </w:rPr>
        <w:t>información</w:t>
      </w:r>
      <w:r w:rsidRPr="0044587B">
        <w:rPr>
          <w:rFonts w:ascii="Palatino Linotype" w:hAnsi="Palatino Linotype" w:cs="Arial"/>
          <w:b/>
          <w:i/>
          <w:sz w:val="22"/>
          <w:szCs w:val="22"/>
          <w:u w:val="single"/>
          <w:lang w:eastAsia="es-MX"/>
        </w:rPr>
        <w:t xml:space="preserve"> se llevará a cabo en el momento en que</w:t>
      </w:r>
      <w:r w:rsidRPr="0044587B">
        <w:rPr>
          <w:rFonts w:ascii="Palatino Linotype" w:hAnsi="Palatino Linotype" w:cs="Arial"/>
          <w:i/>
          <w:sz w:val="22"/>
          <w:szCs w:val="22"/>
          <w:lang w:eastAsia="es-MX"/>
        </w:rPr>
        <w:t>:</w:t>
      </w:r>
    </w:p>
    <w:p w:rsidR="005376C7" w:rsidRPr="0044587B" w:rsidRDefault="005376C7" w:rsidP="005376C7">
      <w:pPr>
        <w:autoSpaceDE w:val="0"/>
        <w:autoSpaceDN w:val="0"/>
        <w:adjustRightInd w:val="0"/>
        <w:ind w:left="709" w:right="709"/>
        <w:jc w:val="both"/>
        <w:rPr>
          <w:rFonts w:ascii="Palatino Linotype" w:hAnsi="Palatino Linotype" w:cs="Arial"/>
          <w:i/>
          <w:sz w:val="22"/>
          <w:szCs w:val="22"/>
          <w:lang w:eastAsia="es-MX"/>
        </w:rPr>
      </w:pPr>
      <w:r w:rsidRPr="0044587B">
        <w:rPr>
          <w:rFonts w:ascii="Palatino Linotype" w:hAnsi="Palatino Linotype" w:cs="Arial"/>
          <w:b/>
          <w:i/>
          <w:sz w:val="22"/>
          <w:szCs w:val="22"/>
          <w:lang w:eastAsia="es-MX"/>
        </w:rPr>
        <w:t>I.</w:t>
      </w:r>
      <w:r w:rsidRPr="0044587B">
        <w:rPr>
          <w:rFonts w:ascii="Palatino Linotype" w:hAnsi="Palatino Linotype" w:cs="Arial"/>
          <w:i/>
          <w:sz w:val="22"/>
          <w:szCs w:val="22"/>
          <w:lang w:eastAsia="es-MX"/>
        </w:rPr>
        <w:t xml:space="preserve"> Se reciba una solicitud de acceso a la información;</w:t>
      </w:r>
    </w:p>
    <w:p w:rsidR="005376C7" w:rsidRPr="0044587B" w:rsidRDefault="005376C7" w:rsidP="005376C7">
      <w:pPr>
        <w:autoSpaceDE w:val="0"/>
        <w:autoSpaceDN w:val="0"/>
        <w:adjustRightInd w:val="0"/>
        <w:ind w:left="709" w:right="709"/>
        <w:jc w:val="both"/>
        <w:rPr>
          <w:rFonts w:ascii="Palatino Linotype" w:hAnsi="Palatino Linotype" w:cs="Arial"/>
          <w:i/>
          <w:sz w:val="22"/>
          <w:szCs w:val="22"/>
          <w:lang w:eastAsia="es-MX"/>
        </w:rPr>
      </w:pPr>
      <w:r w:rsidRPr="0044587B">
        <w:rPr>
          <w:rFonts w:ascii="Palatino Linotype" w:hAnsi="Palatino Linotype" w:cs="Arial"/>
          <w:b/>
          <w:i/>
          <w:sz w:val="22"/>
          <w:szCs w:val="22"/>
          <w:lang w:eastAsia="es-MX"/>
        </w:rPr>
        <w:t>II.</w:t>
      </w:r>
      <w:r w:rsidRPr="0044587B">
        <w:rPr>
          <w:rFonts w:ascii="Palatino Linotype" w:hAnsi="Palatino Linotype" w:cs="Arial"/>
          <w:i/>
          <w:sz w:val="22"/>
          <w:szCs w:val="22"/>
          <w:lang w:eastAsia="es-MX"/>
        </w:rPr>
        <w:t xml:space="preserve"> </w:t>
      </w:r>
      <w:r w:rsidRPr="0044587B">
        <w:rPr>
          <w:rFonts w:ascii="Palatino Linotype" w:hAnsi="Palatino Linotype" w:cs="Arial"/>
          <w:b/>
          <w:i/>
          <w:sz w:val="22"/>
          <w:szCs w:val="22"/>
          <w:u w:val="single"/>
          <w:lang w:eastAsia="es-MX"/>
        </w:rPr>
        <w:t xml:space="preserve">Se determine </w:t>
      </w:r>
      <w:r w:rsidRPr="0044587B">
        <w:rPr>
          <w:rFonts w:ascii="Palatino Linotype" w:hAnsi="Palatino Linotype" w:cs="Arial"/>
          <w:b/>
          <w:bCs/>
          <w:i/>
          <w:noProof/>
          <w:sz w:val="22"/>
          <w:szCs w:val="22"/>
          <w:u w:val="single"/>
        </w:rPr>
        <w:t>mediante</w:t>
      </w:r>
      <w:r w:rsidRPr="0044587B">
        <w:rPr>
          <w:rFonts w:ascii="Palatino Linotype" w:hAnsi="Palatino Linotype" w:cs="Arial"/>
          <w:b/>
          <w:i/>
          <w:sz w:val="22"/>
          <w:szCs w:val="22"/>
          <w:u w:val="single"/>
          <w:lang w:eastAsia="es-MX"/>
        </w:rPr>
        <w:t xml:space="preserve"> resolución de autoridad competente</w:t>
      </w:r>
      <w:r w:rsidRPr="0044587B">
        <w:rPr>
          <w:rFonts w:ascii="Palatino Linotype" w:hAnsi="Palatino Linotype" w:cs="Arial"/>
          <w:i/>
          <w:sz w:val="22"/>
          <w:szCs w:val="22"/>
          <w:lang w:eastAsia="es-MX"/>
        </w:rPr>
        <w:t>, o</w:t>
      </w:r>
    </w:p>
    <w:p w:rsidR="005376C7" w:rsidRPr="0044587B" w:rsidRDefault="005376C7" w:rsidP="005376C7">
      <w:pPr>
        <w:autoSpaceDE w:val="0"/>
        <w:autoSpaceDN w:val="0"/>
        <w:adjustRightInd w:val="0"/>
        <w:ind w:left="709" w:right="709"/>
        <w:jc w:val="both"/>
        <w:rPr>
          <w:rFonts w:ascii="Palatino Linotype" w:hAnsi="Palatino Linotype" w:cs="Arial"/>
          <w:i/>
          <w:sz w:val="22"/>
          <w:szCs w:val="22"/>
          <w:lang w:eastAsia="es-MX"/>
        </w:rPr>
      </w:pPr>
      <w:r w:rsidRPr="0044587B">
        <w:rPr>
          <w:rFonts w:ascii="Palatino Linotype" w:hAnsi="Palatino Linotype" w:cs="Arial"/>
          <w:b/>
          <w:i/>
          <w:sz w:val="22"/>
          <w:szCs w:val="22"/>
          <w:lang w:eastAsia="es-MX"/>
        </w:rPr>
        <w:t>III.</w:t>
      </w:r>
      <w:r w:rsidRPr="0044587B">
        <w:rPr>
          <w:rFonts w:ascii="Palatino Linotype" w:hAnsi="Palatino Linotype" w:cs="Arial"/>
          <w:i/>
          <w:sz w:val="22"/>
          <w:szCs w:val="22"/>
          <w:lang w:eastAsia="es-MX"/>
        </w:rPr>
        <w:t xml:space="preserve"> Se generen </w:t>
      </w:r>
      <w:r w:rsidRPr="0044587B">
        <w:rPr>
          <w:rFonts w:ascii="Palatino Linotype" w:hAnsi="Palatino Linotype" w:cs="Arial"/>
          <w:bCs/>
          <w:i/>
          <w:noProof/>
          <w:sz w:val="22"/>
          <w:szCs w:val="22"/>
        </w:rPr>
        <w:t>versiones</w:t>
      </w:r>
      <w:r w:rsidRPr="0044587B">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rsidR="005376C7" w:rsidRPr="0044587B" w:rsidRDefault="005376C7" w:rsidP="005376C7">
      <w:pPr>
        <w:autoSpaceDE w:val="0"/>
        <w:autoSpaceDN w:val="0"/>
        <w:adjustRightInd w:val="0"/>
        <w:ind w:left="709" w:right="709"/>
        <w:jc w:val="both"/>
        <w:rPr>
          <w:rFonts w:ascii="Palatino Linotype" w:hAnsi="Palatino Linotype" w:cs="Arial"/>
          <w:i/>
          <w:sz w:val="22"/>
          <w:szCs w:val="22"/>
          <w:lang w:eastAsia="es-MX"/>
        </w:rPr>
      </w:pPr>
      <w:r w:rsidRPr="0044587B">
        <w:rPr>
          <w:rFonts w:ascii="Palatino Linotype" w:hAnsi="Palatino Linotype" w:cs="Arial"/>
          <w:i/>
          <w:sz w:val="22"/>
          <w:szCs w:val="22"/>
          <w:lang w:eastAsia="es-MX"/>
        </w:rPr>
        <w:t xml:space="preserve">Los titulares de las áreas deberán revisar la clasificación al momento de la recepción de una solicitud de </w:t>
      </w:r>
      <w:r w:rsidRPr="0044587B">
        <w:rPr>
          <w:rFonts w:ascii="Palatino Linotype" w:hAnsi="Palatino Linotype" w:cs="Arial"/>
          <w:bCs/>
          <w:i/>
          <w:noProof/>
          <w:sz w:val="22"/>
          <w:szCs w:val="22"/>
        </w:rPr>
        <w:t>acceso</w:t>
      </w:r>
      <w:r w:rsidRPr="0044587B">
        <w:rPr>
          <w:rFonts w:ascii="Palatino Linotype" w:hAnsi="Palatino Linotype" w:cs="Arial"/>
          <w:i/>
          <w:sz w:val="22"/>
          <w:szCs w:val="22"/>
          <w:lang w:eastAsia="es-MX"/>
        </w:rPr>
        <w:t xml:space="preserve"> a la información, para verificar si encuadra en una causal de reserva o de confidencialidad.</w:t>
      </w:r>
    </w:p>
    <w:p w:rsidR="005376C7" w:rsidRPr="0044587B" w:rsidRDefault="005376C7" w:rsidP="005376C7">
      <w:pPr>
        <w:autoSpaceDE w:val="0"/>
        <w:autoSpaceDN w:val="0"/>
        <w:adjustRightInd w:val="0"/>
        <w:ind w:left="709" w:right="709"/>
        <w:jc w:val="both"/>
        <w:rPr>
          <w:rFonts w:ascii="Palatino Linotype" w:hAnsi="Palatino Linotype" w:cs="Arial"/>
          <w:i/>
          <w:sz w:val="22"/>
          <w:szCs w:val="22"/>
          <w:lang w:eastAsia="es-MX"/>
        </w:rPr>
      </w:pPr>
      <w:r w:rsidRPr="0044587B">
        <w:rPr>
          <w:rFonts w:ascii="Palatino Linotype" w:hAnsi="Palatino Linotype" w:cs="Arial"/>
          <w:b/>
          <w:i/>
          <w:sz w:val="22"/>
          <w:szCs w:val="22"/>
          <w:lang w:eastAsia="es-MX"/>
        </w:rPr>
        <w:t>Octavo.</w:t>
      </w:r>
      <w:r w:rsidRPr="0044587B">
        <w:rPr>
          <w:rFonts w:ascii="Palatino Linotype" w:hAnsi="Palatino Linotype" w:cs="Arial"/>
          <w:i/>
          <w:sz w:val="22"/>
          <w:szCs w:val="22"/>
          <w:lang w:eastAsia="es-MX"/>
        </w:rPr>
        <w:t xml:space="preserve"> </w:t>
      </w:r>
      <w:r w:rsidRPr="0044587B">
        <w:rPr>
          <w:rFonts w:ascii="Palatino Linotype" w:hAnsi="Palatino Linotype" w:cs="Arial"/>
          <w:b/>
          <w:i/>
          <w:sz w:val="22"/>
          <w:szCs w:val="22"/>
          <w:u w:val="single"/>
          <w:lang w:eastAsia="es-MX"/>
        </w:rPr>
        <w:t xml:space="preserve">Para fundar la clasificación de la información se debe señalar el artículo, fracción, inciso, párrafo o numeral de la ley o tratado internacional suscrito por el Estado mexicano que </w:t>
      </w:r>
      <w:r w:rsidRPr="0044587B">
        <w:rPr>
          <w:rFonts w:ascii="Palatino Linotype" w:hAnsi="Palatino Linotype" w:cs="Arial"/>
          <w:b/>
          <w:bCs/>
          <w:i/>
          <w:noProof/>
          <w:sz w:val="22"/>
          <w:szCs w:val="22"/>
          <w:u w:val="single"/>
        </w:rPr>
        <w:t>expresamente</w:t>
      </w:r>
      <w:r w:rsidRPr="0044587B">
        <w:rPr>
          <w:rFonts w:ascii="Palatino Linotype" w:hAnsi="Palatino Linotype" w:cs="Arial"/>
          <w:b/>
          <w:i/>
          <w:sz w:val="22"/>
          <w:szCs w:val="22"/>
          <w:u w:val="single"/>
          <w:lang w:eastAsia="es-MX"/>
        </w:rPr>
        <w:t xml:space="preserve"> le otorga el carácter de</w:t>
      </w:r>
      <w:r w:rsidRPr="0044587B">
        <w:rPr>
          <w:rFonts w:ascii="Palatino Linotype" w:hAnsi="Palatino Linotype" w:cs="Arial"/>
          <w:i/>
          <w:sz w:val="22"/>
          <w:szCs w:val="22"/>
          <w:lang w:eastAsia="es-MX"/>
        </w:rPr>
        <w:t xml:space="preserve"> reservada o </w:t>
      </w:r>
      <w:r w:rsidRPr="0044587B">
        <w:rPr>
          <w:rFonts w:ascii="Palatino Linotype" w:hAnsi="Palatino Linotype" w:cs="Arial"/>
          <w:b/>
          <w:i/>
          <w:sz w:val="22"/>
          <w:szCs w:val="22"/>
          <w:u w:val="single"/>
          <w:lang w:eastAsia="es-MX"/>
        </w:rPr>
        <w:t>confidencial</w:t>
      </w:r>
      <w:r w:rsidRPr="0044587B">
        <w:rPr>
          <w:rFonts w:ascii="Palatino Linotype" w:hAnsi="Palatino Linotype" w:cs="Arial"/>
          <w:i/>
          <w:sz w:val="22"/>
          <w:szCs w:val="22"/>
          <w:lang w:eastAsia="es-MX"/>
        </w:rPr>
        <w:t>.</w:t>
      </w:r>
    </w:p>
    <w:p w:rsidR="005376C7" w:rsidRPr="0044587B" w:rsidRDefault="005376C7" w:rsidP="005376C7">
      <w:pPr>
        <w:autoSpaceDE w:val="0"/>
        <w:autoSpaceDN w:val="0"/>
        <w:adjustRightInd w:val="0"/>
        <w:ind w:left="709" w:right="709"/>
        <w:jc w:val="both"/>
        <w:rPr>
          <w:rFonts w:ascii="Palatino Linotype" w:hAnsi="Palatino Linotype" w:cs="Arial"/>
          <w:bCs/>
          <w:i/>
          <w:noProof/>
          <w:sz w:val="22"/>
          <w:szCs w:val="22"/>
        </w:rPr>
      </w:pPr>
      <w:r w:rsidRPr="0044587B">
        <w:rPr>
          <w:rFonts w:ascii="Palatino Linotype" w:hAnsi="Palatino Linotype" w:cs="Arial"/>
          <w:b/>
          <w:i/>
          <w:sz w:val="22"/>
          <w:szCs w:val="22"/>
          <w:u w:val="single"/>
          <w:lang w:eastAsia="es-MX"/>
        </w:rPr>
        <w:t xml:space="preserve">Para </w:t>
      </w:r>
      <w:r w:rsidRPr="0044587B">
        <w:rPr>
          <w:rFonts w:ascii="Palatino Linotype" w:hAnsi="Palatino Linotype" w:cs="Arial"/>
          <w:b/>
          <w:bCs/>
          <w:i/>
          <w:noProof/>
          <w:sz w:val="22"/>
          <w:szCs w:val="22"/>
          <w:u w:val="single"/>
        </w:rPr>
        <w:t xml:space="preserve">motivar la clasificación se deberán señalar las razones o circunstancias especiales que lo </w:t>
      </w:r>
      <w:r w:rsidRPr="0044587B">
        <w:rPr>
          <w:rFonts w:ascii="Palatino Linotype" w:hAnsi="Palatino Linotype" w:cs="Arial"/>
          <w:b/>
          <w:i/>
          <w:sz w:val="22"/>
          <w:szCs w:val="22"/>
          <w:u w:val="single"/>
          <w:lang w:eastAsia="es-MX"/>
        </w:rPr>
        <w:t>llevaron</w:t>
      </w:r>
      <w:r w:rsidRPr="0044587B">
        <w:rPr>
          <w:rFonts w:ascii="Palatino Linotype" w:hAnsi="Palatino Linotype" w:cs="Arial"/>
          <w:b/>
          <w:bCs/>
          <w:i/>
          <w:noProof/>
          <w:sz w:val="22"/>
          <w:szCs w:val="22"/>
          <w:u w:val="single"/>
        </w:rPr>
        <w:t xml:space="preserve"> a concluir que el caso particular se ajusta al supuesto previsto por la norma legal invocada </w:t>
      </w:r>
      <w:r w:rsidRPr="0044587B">
        <w:rPr>
          <w:rFonts w:ascii="Palatino Linotype" w:hAnsi="Palatino Linotype" w:cs="Arial"/>
          <w:bCs/>
          <w:i/>
          <w:noProof/>
          <w:sz w:val="22"/>
          <w:szCs w:val="22"/>
        </w:rPr>
        <w:t>como fundamento.</w:t>
      </w:r>
    </w:p>
    <w:p w:rsidR="005376C7" w:rsidRPr="0044587B" w:rsidRDefault="005376C7" w:rsidP="005376C7">
      <w:pPr>
        <w:autoSpaceDE w:val="0"/>
        <w:autoSpaceDN w:val="0"/>
        <w:adjustRightInd w:val="0"/>
        <w:ind w:left="709" w:right="709"/>
        <w:jc w:val="both"/>
        <w:rPr>
          <w:rFonts w:ascii="Palatino Linotype" w:hAnsi="Palatino Linotype" w:cs="Arial"/>
          <w:bCs/>
          <w:i/>
          <w:noProof/>
          <w:sz w:val="22"/>
          <w:szCs w:val="22"/>
        </w:rPr>
      </w:pPr>
      <w:r w:rsidRPr="0044587B">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44587B">
        <w:rPr>
          <w:rFonts w:ascii="Palatino Linotype" w:hAnsi="Palatino Linotype" w:cs="Arial"/>
          <w:i/>
          <w:sz w:val="22"/>
          <w:szCs w:val="22"/>
          <w:lang w:eastAsia="es-MX"/>
        </w:rPr>
        <w:t>de</w:t>
      </w:r>
      <w:r w:rsidRPr="0044587B">
        <w:rPr>
          <w:rFonts w:ascii="Palatino Linotype" w:hAnsi="Palatino Linotype" w:cs="Arial"/>
          <w:bCs/>
          <w:i/>
          <w:noProof/>
          <w:sz w:val="22"/>
          <w:szCs w:val="22"/>
        </w:rPr>
        <w:t xml:space="preserve"> </w:t>
      </w:r>
      <w:r w:rsidRPr="0044587B">
        <w:rPr>
          <w:rFonts w:ascii="Palatino Linotype" w:hAnsi="Palatino Linotype" w:cs="Arial"/>
          <w:i/>
          <w:sz w:val="22"/>
          <w:szCs w:val="22"/>
          <w:lang w:eastAsia="es-MX"/>
        </w:rPr>
        <w:t>reserva</w:t>
      </w:r>
      <w:r w:rsidRPr="0044587B">
        <w:rPr>
          <w:rFonts w:ascii="Palatino Linotype" w:hAnsi="Palatino Linotype" w:cs="Arial"/>
          <w:bCs/>
          <w:i/>
          <w:noProof/>
          <w:sz w:val="22"/>
          <w:szCs w:val="22"/>
        </w:rPr>
        <w:t>.</w:t>
      </w:r>
    </w:p>
    <w:p w:rsidR="005376C7" w:rsidRPr="0044587B" w:rsidRDefault="005376C7" w:rsidP="005376C7">
      <w:pPr>
        <w:autoSpaceDE w:val="0"/>
        <w:autoSpaceDN w:val="0"/>
        <w:adjustRightInd w:val="0"/>
        <w:ind w:left="709" w:right="709"/>
        <w:jc w:val="both"/>
        <w:rPr>
          <w:rFonts w:ascii="Palatino Linotype" w:hAnsi="Palatino Linotype" w:cs="Arial"/>
          <w:bCs/>
          <w:i/>
          <w:noProof/>
          <w:sz w:val="22"/>
          <w:szCs w:val="22"/>
        </w:rPr>
      </w:pPr>
      <w:r w:rsidRPr="0044587B">
        <w:rPr>
          <w:rFonts w:ascii="Palatino Linotype" w:hAnsi="Palatino Linotype" w:cs="Arial"/>
          <w:i/>
          <w:sz w:val="22"/>
          <w:szCs w:val="22"/>
          <w:lang w:eastAsia="es-MX"/>
        </w:rPr>
        <w:t>Tratándose</w:t>
      </w:r>
      <w:r w:rsidRPr="0044587B">
        <w:rPr>
          <w:rFonts w:ascii="Palatino Linotype" w:hAnsi="Palatino Linotype" w:cs="Arial"/>
          <w:bCs/>
          <w:i/>
          <w:noProof/>
          <w:sz w:val="22"/>
          <w:szCs w:val="22"/>
        </w:rPr>
        <w:t xml:space="preserve"> de información clasificada como confidencial respecto de la cual se haya </w:t>
      </w:r>
      <w:r w:rsidRPr="0044587B">
        <w:rPr>
          <w:rFonts w:ascii="Palatino Linotype" w:hAnsi="Palatino Linotype" w:cs="Arial"/>
          <w:i/>
          <w:sz w:val="22"/>
          <w:szCs w:val="22"/>
          <w:lang w:eastAsia="es-MX"/>
        </w:rPr>
        <w:t>determinado</w:t>
      </w:r>
      <w:r w:rsidRPr="0044587B">
        <w:rPr>
          <w:rFonts w:ascii="Palatino Linotype" w:hAnsi="Palatino Linotype" w:cs="Arial"/>
          <w:bCs/>
          <w:i/>
          <w:noProof/>
          <w:sz w:val="22"/>
          <w:szCs w:val="22"/>
        </w:rPr>
        <w:t xml:space="preserve"> </w:t>
      </w:r>
      <w:r w:rsidRPr="0044587B">
        <w:rPr>
          <w:rFonts w:ascii="Palatino Linotype" w:hAnsi="Palatino Linotype" w:cs="Arial"/>
          <w:i/>
          <w:sz w:val="22"/>
          <w:szCs w:val="22"/>
          <w:lang w:eastAsia="es-MX"/>
        </w:rPr>
        <w:t>su</w:t>
      </w:r>
      <w:r w:rsidRPr="0044587B">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rsidR="005376C7" w:rsidRPr="0044587B" w:rsidRDefault="005376C7" w:rsidP="005376C7">
      <w:pPr>
        <w:autoSpaceDE w:val="0"/>
        <w:autoSpaceDN w:val="0"/>
        <w:adjustRightInd w:val="0"/>
        <w:ind w:left="709" w:right="709"/>
        <w:jc w:val="both"/>
        <w:rPr>
          <w:rFonts w:ascii="Palatino Linotype" w:hAnsi="Palatino Linotype" w:cs="Arial"/>
          <w:i/>
          <w:sz w:val="22"/>
          <w:szCs w:val="22"/>
          <w:lang w:eastAsia="es-MX"/>
        </w:rPr>
      </w:pPr>
      <w:r w:rsidRPr="0044587B">
        <w:rPr>
          <w:rFonts w:ascii="Palatino Linotype" w:hAnsi="Palatino Linotype" w:cs="Arial"/>
          <w:bCs/>
          <w:i/>
          <w:noProof/>
          <w:sz w:val="22"/>
          <w:szCs w:val="22"/>
        </w:rPr>
        <w:t>Los documentos contenidos</w:t>
      </w:r>
      <w:r w:rsidRPr="0044587B">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rsidR="005376C7" w:rsidRPr="0044587B" w:rsidRDefault="005376C7" w:rsidP="005376C7">
      <w:pPr>
        <w:autoSpaceDE w:val="0"/>
        <w:autoSpaceDN w:val="0"/>
        <w:adjustRightInd w:val="0"/>
        <w:ind w:left="709" w:right="709"/>
        <w:jc w:val="both"/>
        <w:rPr>
          <w:rFonts w:ascii="Palatino Linotype" w:hAnsi="Palatino Linotype" w:cs="Arial"/>
          <w:i/>
          <w:sz w:val="22"/>
          <w:szCs w:val="22"/>
          <w:lang w:eastAsia="es-MX"/>
        </w:rPr>
      </w:pPr>
      <w:r w:rsidRPr="0044587B">
        <w:rPr>
          <w:rFonts w:ascii="Palatino Linotype" w:hAnsi="Palatino Linotype" w:cs="Arial"/>
          <w:b/>
          <w:i/>
          <w:sz w:val="22"/>
          <w:szCs w:val="22"/>
          <w:lang w:eastAsia="es-MX"/>
        </w:rPr>
        <w:t>Décimo.</w:t>
      </w:r>
      <w:r w:rsidRPr="0044587B">
        <w:rPr>
          <w:rFonts w:ascii="Palatino Linotype" w:hAnsi="Palatino Linotype" w:cs="Arial"/>
          <w:i/>
          <w:sz w:val="22"/>
          <w:szCs w:val="22"/>
          <w:lang w:eastAsia="es-MX"/>
        </w:rPr>
        <w:t xml:space="preserve"> </w:t>
      </w:r>
      <w:r w:rsidRPr="0044587B">
        <w:rPr>
          <w:rFonts w:ascii="Palatino Linotype" w:hAnsi="Palatino Linotype" w:cs="Arial"/>
          <w:b/>
          <w:i/>
          <w:sz w:val="22"/>
          <w:szCs w:val="22"/>
          <w:u w:val="single"/>
          <w:lang w:eastAsia="es-MX"/>
        </w:rPr>
        <w:t xml:space="preserve">Los titulares de las áreas, deberán tener conocimiento y llevar un registro del personal que, por la naturaleza de sus atribuciones, tenga acceso a los </w:t>
      </w:r>
      <w:r w:rsidRPr="0044587B">
        <w:rPr>
          <w:rFonts w:ascii="Palatino Linotype" w:hAnsi="Palatino Linotype" w:cs="Arial"/>
          <w:b/>
          <w:i/>
          <w:sz w:val="22"/>
          <w:szCs w:val="22"/>
          <w:u w:val="single"/>
        </w:rPr>
        <w:t>documentos</w:t>
      </w:r>
      <w:r w:rsidRPr="0044587B">
        <w:rPr>
          <w:rFonts w:ascii="Palatino Linotype" w:hAnsi="Palatino Linotype" w:cs="Arial"/>
          <w:b/>
          <w:i/>
          <w:sz w:val="22"/>
          <w:szCs w:val="22"/>
          <w:u w:val="single"/>
          <w:lang w:eastAsia="es-MX"/>
        </w:rPr>
        <w:t xml:space="preserve"> clasificados</w:t>
      </w:r>
      <w:r w:rsidRPr="0044587B">
        <w:rPr>
          <w:rFonts w:ascii="Palatino Linotype" w:hAnsi="Palatino Linotype" w:cs="Arial"/>
          <w:i/>
          <w:sz w:val="22"/>
          <w:szCs w:val="22"/>
          <w:lang w:eastAsia="es-MX"/>
        </w:rPr>
        <w:t>. Asimismo, deberán asegurarse de que dicho personal cuente con los conocimientos técnicos y legales que le permitan manejar adecuadamente la información clasificada, en los términos de los Lineamientos para la Organización y Conservación de Archivos.</w:t>
      </w:r>
    </w:p>
    <w:p w:rsidR="005376C7" w:rsidRPr="0044587B" w:rsidRDefault="005376C7" w:rsidP="005376C7">
      <w:pPr>
        <w:autoSpaceDE w:val="0"/>
        <w:autoSpaceDN w:val="0"/>
        <w:adjustRightInd w:val="0"/>
        <w:ind w:left="709" w:right="709"/>
        <w:jc w:val="both"/>
        <w:rPr>
          <w:rFonts w:ascii="Palatino Linotype" w:hAnsi="Palatino Linotype" w:cs="Arial"/>
          <w:i/>
          <w:sz w:val="22"/>
          <w:szCs w:val="22"/>
          <w:lang w:eastAsia="es-MX"/>
        </w:rPr>
      </w:pPr>
      <w:r w:rsidRPr="0044587B">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44587B">
        <w:rPr>
          <w:rFonts w:ascii="Palatino Linotype" w:hAnsi="Palatino Linotype" w:cs="Arial"/>
          <w:i/>
          <w:sz w:val="22"/>
          <w:szCs w:val="22"/>
        </w:rPr>
        <w:t>que</w:t>
      </w:r>
      <w:r w:rsidRPr="0044587B">
        <w:rPr>
          <w:rFonts w:ascii="Palatino Linotype" w:hAnsi="Palatino Linotype" w:cs="Arial"/>
          <w:i/>
          <w:sz w:val="22"/>
          <w:szCs w:val="22"/>
          <w:lang w:eastAsia="es-MX"/>
        </w:rPr>
        <w:t xml:space="preserve"> rija la actuación del sujeto obligado.</w:t>
      </w:r>
    </w:p>
    <w:p w:rsidR="005376C7" w:rsidRPr="0044587B" w:rsidRDefault="005376C7" w:rsidP="005376C7">
      <w:pPr>
        <w:autoSpaceDE w:val="0"/>
        <w:autoSpaceDN w:val="0"/>
        <w:adjustRightInd w:val="0"/>
        <w:ind w:left="709" w:right="709"/>
        <w:jc w:val="both"/>
        <w:rPr>
          <w:rFonts w:ascii="Palatino Linotype" w:hAnsi="Palatino Linotype" w:cs="Arial"/>
          <w:i/>
          <w:sz w:val="22"/>
          <w:szCs w:val="22"/>
          <w:lang w:eastAsia="es-MX"/>
        </w:rPr>
      </w:pPr>
      <w:r w:rsidRPr="0044587B">
        <w:rPr>
          <w:rFonts w:ascii="Palatino Linotype" w:hAnsi="Palatino Linotype" w:cs="Arial"/>
          <w:b/>
          <w:i/>
          <w:sz w:val="22"/>
          <w:szCs w:val="22"/>
          <w:lang w:eastAsia="es-MX"/>
        </w:rPr>
        <w:t>Décimo primero.</w:t>
      </w:r>
      <w:r w:rsidRPr="0044587B">
        <w:rPr>
          <w:rFonts w:ascii="Palatino Linotype" w:hAnsi="Palatino Linotype" w:cs="Arial"/>
          <w:i/>
          <w:sz w:val="22"/>
          <w:szCs w:val="22"/>
          <w:lang w:eastAsia="es-MX"/>
        </w:rPr>
        <w:t xml:space="preserve"> </w:t>
      </w:r>
      <w:r w:rsidRPr="0044587B">
        <w:rPr>
          <w:rFonts w:ascii="Palatino Linotype" w:hAnsi="Palatino Linotype" w:cs="Arial"/>
          <w:b/>
          <w:i/>
          <w:sz w:val="22"/>
          <w:szCs w:val="22"/>
          <w:u w:val="single"/>
          <w:lang w:eastAsia="es-MX"/>
        </w:rPr>
        <w:t>En el intercambio de información entre sujetos obligados para el ejercicio de sus atribuciones, los documentos que se encuentren clasificados deberán llevar la leyenda correspondiente</w:t>
      </w:r>
      <w:r w:rsidRPr="0044587B">
        <w:rPr>
          <w:rFonts w:ascii="Palatino Linotype" w:hAnsi="Palatino Linotype" w:cs="Arial"/>
          <w:i/>
          <w:sz w:val="22"/>
          <w:szCs w:val="22"/>
          <w:lang w:eastAsia="es-MX"/>
        </w:rPr>
        <w:t xml:space="preserve"> de conformidad con lo dispuesto en el Capítulo VIII de los presentes lineamientos.</w:t>
      </w:r>
    </w:p>
    <w:p w:rsidR="005376C7" w:rsidRPr="0044587B" w:rsidRDefault="005376C7" w:rsidP="005376C7">
      <w:pPr>
        <w:autoSpaceDE w:val="0"/>
        <w:autoSpaceDN w:val="0"/>
        <w:adjustRightInd w:val="0"/>
        <w:ind w:left="709" w:right="709"/>
        <w:jc w:val="both"/>
        <w:rPr>
          <w:rFonts w:ascii="Palatino Linotype" w:hAnsi="Palatino Linotype" w:cs="Arial"/>
          <w:i/>
          <w:sz w:val="22"/>
          <w:szCs w:val="22"/>
          <w:lang w:eastAsia="es-MX"/>
        </w:rPr>
      </w:pPr>
      <w:r w:rsidRPr="0044587B">
        <w:rPr>
          <w:rFonts w:ascii="Palatino Linotype" w:hAnsi="Palatino Linotype" w:cs="Arial"/>
          <w:i/>
          <w:sz w:val="22"/>
          <w:szCs w:val="22"/>
          <w:lang w:eastAsia="es-MX"/>
        </w:rPr>
        <w:t>[…]</w:t>
      </w:r>
    </w:p>
    <w:p w:rsidR="005376C7" w:rsidRPr="0044587B" w:rsidRDefault="005376C7" w:rsidP="005376C7">
      <w:pPr>
        <w:ind w:left="709" w:right="709"/>
        <w:jc w:val="center"/>
        <w:rPr>
          <w:rFonts w:ascii="Palatino Linotype" w:hAnsi="Palatino Linotype" w:cs="Arial"/>
          <w:b/>
          <w:i/>
          <w:sz w:val="22"/>
          <w:szCs w:val="22"/>
          <w:lang w:eastAsia="es-MX"/>
        </w:rPr>
      </w:pPr>
      <w:r w:rsidRPr="0044587B">
        <w:rPr>
          <w:rFonts w:ascii="Palatino Linotype" w:hAnsi="Palatino Linotype" w:cs="Arial"/>
          <w:b/>
          <w:i/>
          <w:sz w:val="22"/>
          <w:szCs w:val="22"/>
          <w:lang w:eastAsia="es-MX"/>
        </w:rPr>
        <w:t>CAPÍTULO VIII</w:t>
      </w:r>
    </w:p>
    <w:p w:rsidR="005376C7" w:rsidRPr="0044587B" w:rsidRDefault="005376C7" w:rsidP="005376C7">
      <w:pPr>
        <w:ind w:left="709" w:right="709"/>
        <w:jc w:val="center"/>
        <w:rPr>
          <w:rFonts w:ascii="Palatino Linotype" w:hAnsi="Palatino Linotype" w:cs="Arial"/>
          <w:b/>
          <w:i/>
          <w:sz w:val="22"/>
          <w:szCs w:val="22"/>
          <w:lang w:eastAsia="es-MX"/>
        </w:rPr>
      </w:pPr>
      <w:r w:rsidRPr="0044587B">
        <w:rPr>
          <w:rFonts w:ascii="Palatino Linotype" w:hAnsi="Palatino Linotype" w:cs="Arial"/>
          <w:b/>
          <w:i/>
          <w:sz w:val="22"/>
          <w:szCs w:val="22"/>
          <w:lang w:eastAsia="es-MX"/>
        </w:rPr>
        <w:lastRenderedPageBreak/>
        <w:t>DE LA LEYENDA DE CLASIFICACIÓN</w:t>
      </w:r>
    </w:p>
    <w:p w:rsidR="005376C7" w:rsidRPr="0044587B" w:rsidRDefault="005376C7" w:rsidP="005376C7">
      <w:pPr>
        <w:ind w:left="709" w:right="709"/>
        <w:jc w:val="both"/>
        <w:rPr>
          <w:rFonts w:ascii="Palatino Linotype" w:hAnsi="Palatino Linotype" w:cs="Arial"/>
          <w:i/>
          <w:sz w:val="22"/>
          <w:szCs w:val="22"/>
          <w:lang w:eastAsia="es-MX"/>
        </w:rPr>
      </w:pPr>
      <w:r w:rsidRPr="0044587B">
        <w:rPr>
          <w:rFonts w:ascii="Palatino Linotype" w:hAnsi="Palatino Linotype" w:cs="Arial"/>
          <w:b/>
          <w:i/>
          <w:sz w:val="22"/>
          <w:szCs w:val="22"/>
          <w:lang w:eastAsia="es-MX"/>
        </w:rPr>
        <w:t xml:space="preserve">Quincuagésimo. </w:t>
      </w:r>
      <w:r w:rsidRPr="0044587B">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44587B">
        <w:rPr>
          <w:rFonts w:ascii="Palatino Linotype" w:hAnsi="Palatino Linotype" w:cs="Arial"/>
          <w:i/>
          <w:sz w:val="22"/>
          <w:szCs w:val="22"/>
          <w:lang w:eastAsia="es-MX"/>
        </w:rPr>
        <w:t xml:space="preserve"> para señalar la clasificación de documentos o expedientes, sin perjuicio de que establezcan los propios.</w:t>
      </w:r>
    </w:p>
    <w:p w:rsidR="005376C7" w:rsidRPr="0044587B" w:rsidRDefault="005376C7" w:rsidP="005376C7">
      <w:pPr>
        <w:ind w:left="709" w:right="709"/>
        <w:jc w:val="both"/>
        <w:rPr>
          <w:rFonts w:ascii="Palatino Linotype" w:hAnsi="Palatino Linotype" w:cs="Arial"/>
          <w:i/>
          <w:sz w:val="22"/>
          <w:szCs w:val="22"/>
          <w:lang w:eastAsia="es-MX"/>
        </w:rPr>
      </w:pPr>
      <w:r w:rsidRPr="0044587B">
        <w:rPr>
          <w:rFonts w:ascii="Palatino Linotype" w:hAnsi="Palatino Linotype" w:cs="Arial"/>
          <w:i/>
          <w:sz w:val="22"/>
          <w:szCs w:val="22"/>
          <w:lang w:eastAsia="es-MX"/>
        </w:rPr>
        <w:t>[…]</w:t>
      </w:r>
    </w:p>
    <w:p w:rsidR="005376C7" w:rsidRPr="0044587B" w:rsidRDefault="005376C7" w:rsidP="005376C7">
      <w:pPr>
        <w:ind w:left="709" w:right="709"/>
        <w:jc w:val="both"/>
        <w:rPr>
          <w:rFonts w:ascii="Palatino Linotype" w:hAnsi="Palatino Linotype" w:cs="Arial"/>
          <w:i/>
          <w:sz w:val="22"/>
          <w:szCs w:val="22"/>
          <w:lang w:eastAsia="es-MX"/>
        </w:rPr>
      </w:pPr>
      <w:r w:rsidRPr="0044587B">
        <w:rPr>
          <w:rFonts w:ascii="Palatino Linotype" w:hAnsi="Palatino Linotype" w:cs="Arial"/>
          <w:b/>
          <w:i/>
          <w:sz w:val="22"/>
          <w:szCs w:val="22"/>
          <w:lang w:eastAsia="es-MX"/>
        </w:rPr>
        <w:t xml:space="preserve">Quincuagésimo tercero. </w:t>
      </w:r>
      <w:r w:rsidRPr="0044587B">
        <w:rPr>
          <w:rFonts w:ascii="Palatino Linotype" w:hAnsi="Palatino Linotype" w:cs="Arial"/>
          <w:b/>
          <w:i/>
          <w:sz w:val="22"/>
          <w:szCs w:val="22"/>
          <w:u w:val="single"/>
          <w:lang w:eastAsia="es-MX"/>
        </w:rPr>
        <w:t>El formato para señalar la clasificación parcial de un documento</w:t>
      </w:r>
      <w:r w:rsidRPr="0044587B">
        <w:rPr>
          <w:rFonts w:ascii="Palatino Linotype" w:hAnsi="Palatino Linotype" w:cs="Arial"/>
          <w:i/>
          <w:sz w:val="22"/>
          <w:szCs w:val="22"/>
          <w:lang w:eastAsia="es-MX"/>
        </w:rPr>
        <w:t>, es el siguiente:</w:t>
      </w:r>
    </w:p>
    <w:tbl>
      <w:tblPr>
        <w:tblStyle w:val="Tablaconcuadrcula1111"/>
        <w:tblW w:w="0" w:type="auto"/>
        <w:jc w:val="center"/>
        <w:tblLook w:val="04A0" w:firstRow="1" w:lastRow="0" w:firstColumn="1" w:lastColumn="0" w:noHBand="0" w:noVBand="1"/>
      </w:tblPr>
      <w:tblGrid>
        <w:gridCol w:w="1129"/>
        <w:gridCol w:w="1990"/>
        <w:gridCol w:w="4531"/>
      </w:tblGrid>
      <w:tr w:rsidR="005376C7" w:rsidRPr="0044587B" w:rsidTr="002A4DC6">
        <w:trPr>
          <w:jc w:val="center"/>
        </w:trPr>
        <w:tc>
          <w:tcPr>
            <w:tcW w:w="1129" w:type="dxa"/>
            <w:tcBorders>
              <w:top w:val="nil"/>
              <w:left w:val="nil"/>
              <w:bottom w:val="single" w:sz="4" w:space="0" w:color="auto"/>
              <w:right w:val="single" w:sz="4" w:space="0" w:color="auto"/>
            </w:tcBorders>
          </w:tcPr>
          <w:p w:rsidR="005376C7" w:rsidRPr="0044587B" w:rsidRDefault="005376C7" w:rsidP="005376C7">
            <w:pPr>
              <w:jc w:val="both"/>
              <w:rPr>
                <w:rFonts w:ascii="Palatino Linotype" w:hAnsi="Palatino Linotype" w:cs="Arial"/>
                <w:i/>
                <w:lang w:eastAsia="es-MX"/>
              </w:rPr>
            </w:pPr>
          </w:p>
        </w:tc>
        <w:tc>
          <w:tcPr>
            <w:tcW w:w="1990" w:type="dxa"/>
            <w:tcBorders>
              <w:top w:val="single" w:sz="4" w:space="0" w:color="auto"/>
              <w:left w:val="single" w:sz="4" w:space="0" w:color="auto"/>
              <w:bottom w:val="single" w:sz="4" w:space="0" w:color="auto"/>
              <w:right w:val="single" w:sz="4" w:space="0" w:color="auto"/>
            </w:tcBorders>
          </w:tcPr>
          <w:p w:rsidR="005376C7" w:rsidRPr="0044587B" w:rsidRDefault="005376C7" w:rsidP="005376C7">
            <w:pPr>
              <w:jc w:val="center"/>
              <w:rPr>
                <w:rFonts w:ascii="Palatino Linotype" w:hAnsi="Palatino Linotype"/>
                <w:b/>
                <w:i/>
              </w:rPr>
            </w:pPr>
            <w:r w:rsidRPr="0044587B">
              <w:rPr>
                <w:rFonts w:ascii="Palatino Linotype" w:hAnsi="Palatino Linotype"/>
                <w:b/>
                <w:i/>
              </w:rPr>
              <w:t>Concepto</w:t>
            </w:r>
          </w:p>
        </w:tc>
        <w:tc>
          <w:tcPr>
            <w:tcW w:w="4531" w:type="dxa"/>
            <w:tcBorders>
              <w:top w:val="single" w:sz="4" w:space="0" w:color="auto"/>
              <w:left w:val="single" w:sz="4" w:space="0" w:color="auto"/>
              <w:bottom w:val="single" w:sz="4" w:space="0" w:color="auto"/>
              <w:right w:val="single" w:sz="4" w:space="0" w:color="auto"/>
            </w:tcBorders>
          </w:tcPr>
          <w:p w:rsidR="005376C7" w:rsidRPr="0044587B" w:rsidRDefault="005376C7" w:rsidP="005376C7">
            <w:pPr>
              <w:jc w:val="center"/>
              <w:rPr>
                <w:rFonts w:ascii="Palatino Linotype" w:hAnsi="Palatino Linotype"/>
                <w:b/>
                <w:i/>
              </w:rPr>
            </w:pPr>
            <w:r w:rsidRPr="0044587B">
              <w:rPr>
                <w:rFonts w:ascii="Palatino Linotype" w:hAnsi="Palatino Linotype"/>
                <w:b/>
                <w:i/>
              </w:rPr>
              <w:t>Dónde:</w:t>
            </w:r>
          </w:p>
        </w:tc>
      </w:tr>
      <w:tr w:rsidR="005376C7" w:rsidRPr="0044587B" w:rsidTr="002A4DC6">
        <w:trPr>
          <w:jc w:val="center"/>
        </w:trPr>
        <w:tc>
          <w:tcPr>
            <w:tcW w:w="1129" w:type="dxa"/>
            <w:vMerge w:val="restart"/>
            <w:tcBorders>
              <w:top w:val="single" w:sz="4" w:space="0" w:color="auto"/>
            </w:tcBorders>
            <w:vAlign w:val="center"/>
          </w:tcPr>
          <w:p w:rsidR="005376C7" w:rsidRPr="0044587B" w:rsidRDefault="005376C7" w:rsidP="005376C7">
            <w:pPr>
              <w:jc w:val="center"/>
              <w:rPr>
                <w:rFonts w:ascii="Palatino Linotype" w:hAnsi="Palatino Linotype" w:cs="Arial"/>
                <w:b/>
                <w:i/>
                <w:lang w:eastAsia="es-MX"/>
              </w:rPr>
            </w:pPr>
            <w:r w:rsidRPr="0044587B">
              <w:rPr>
                <w:rFonts w:ascii="Palatino Linotype" w:hAnsi="Palatino Linotype" w:cs="Arial"/>
                <w:b/>
                <w:i/>
                <w:lang w:eastAsia="es-MX"/>
              </w:rPr>
              <w:t>Sello oficial o logotipo del sujeto obligado</w:t>
            </w:r>
          </w:p>
        </w:tc>
        <w:tc>
          <w:tcPr>
            <w:tcW w:w="1990" w:type="dxa"/>
            <w:tcBorders>
              <w:top w:val="single" w:sz="4" w:space="0" w:color="auto"/>
            </w:tcBorders>
          </w:tcPr>
          <w:p w:rsidR="005376C7" w:rsidRPr="0044587B" w:rsidRDefault="005376C7" w:rsidP="005376C7">
            <w:pPr>
              <w:jc w:val="center"/>
              <w:rPr>
                <w:rFonts w:ascii="Palatino Linotype" w:hAnsi="Palatino Linotype" w:cs="Arial"/>
                <w:i/>
                <w:lang w:eastAsia="es-MX"/>
              </w:rPr>
            </w:pPr>
            <w:r w:rsidRPr="0044587B">
              <w:rPr>
                <w:rFonts w:ascii="Palatino Linotype" w:hAnsi="Palatino Linotype" w:cs="Arial"/>
                <w:i/>
                <w:lang w:eastAsia="es-MX"/>
              </w:rPr>
              <w:t>Fecha de clasificación</w:t>
            </w:r>
          </w:p>
        </w:tc>
        <w:tc>
          <w:tcPr>
            <w:tcW w:w="4531" w:type="dxa"/>
            <w:tcBorders>
              <w:top w:val="single" w:sz="4" w:space="0" w:color="auto"/>
            </w:tcBorders>
          </w:tcPr>
          <w:p w:rsidR="005376C7" w:rsidRPr="0044587B" w:rsidRDefault="005376C7" w:rsidP="005376C7">
            <w:pPr>
              <w:jc w:val="both"/>
              <w:rPr>
                <w:rFonts w:ascii="Palatino Linotype" w:hAnsi="Palatino Linotype" w:cs="Arial"/>
                <w:i/>
                <w:lang w:eastAsia="es-MX"/>
              </w:rPr>
            </w:pPr>
            <w:r w:rsidRPr="0044587B">
              <w:rPr>
                <w:rFonts w:ascii="Palatino Linotype" w:hAnsi="Palatino Linotype" w:cs="Arial"/>
                <w:i/>
                <w:lang w:eastAsia="es-MX"/>
              </w:rPr>
              <w:t>Se anotará la fecha en la que el Comité de Transparencia confirmó la clasificación del documento, en su caso.</w:t>
            </w:r>
          </w:p>
        </w:tc>
      </w:tr>
      <w:tr w:rsidR="005376C7" w:rsidRPr="0044587B" w:rsidTr="002A4DC6">
        <w:trPr>
          <w:jc w:val="center"/>
        </w:trPr>
        <w:tc>
          <w:tcPr>
            <w:tcW w:w="1129" w:type="dxa"/>
            <w:vMerge/>
          </w:tcPr>
          <w:p w:rsidR="005376C7" w:rsidRPr="0044587B" w:rsidRDefault="005376C7" w:rsidP="005376C7">
            <w:pPr>
              <w:jc w:val="both"/>
              <w:rPr>
                <w:rFonts w:ascii="Palatino Linotype" w:hAnsi="Palatino Linotype" w:cs="Arial"/>
                <w:i/>
                <w:lang w:eastAsia="es-MX"/>
              </w:rPr>
            </w:pPr>
          </w:p>
        </w:tc>
        <w:tc>
          <w:tcPr>
            <w:tcW w:w="1990" w:type="dxa"/>
          </w:tcPr>
          <w:p w:rsidR="005376C7" w:rsidRPr="0044587B" w:rsidRDefault="005376C7" w:rsidP="005376C7">
            <w:pPr>
              <w:jc w:val="center"/>
              <w:rPr>
                <w:rFonts w:ascii="Palatino Linotype" w:hAnsi="Palatino Linotype" w:cs="Arial"/>
                <w:i/>
                <w:lang w:eastAsia="es-MX"/>
              </w:rPr>
            </w:pPr>
            <w:r w:rsidRPr="0044587B">
              <w:rPr>
                <w:rFonts w:ascii="Palatino Linotype" w:hAnsi="Palatino Linotype" w:cs="Arial"/>
                <w:i/>
                <w:lang w:eastAsia="es-MX"/>
              </w:rPr>
              <w:t>Área</w:t>
            </w:r>
          </w:p>
        </w:tc>
        <w:tc>
          <w:tcPr>
            <w:tcW w:w="4531" w:type="dxa"/>
          </w:tcPr>
          <w:p w:rsidR="005376C7" w:rsidRPr="0044587B" w:rsidRDefault="005376C7" w:rsidP="005376C7">
            <w:pPr>
              <w:jc w:val="both"/>
              <w:rPr>
                <w:rFonts w:ascii="Palatino Linotype" w:hAnsi="Palatino Linotype" w:cs="Arial"/>
                <w:i/>
                <w:lang w:eastAsia="es-MX"/>
              </w:rPr>
            </w:pPr>
            <w:r w:rsidRPr="0044587B">
              <w:rPr>
                <w:rFonts w:ascii="Palatino Linotype" w:hAnsi="Palatino Linotype" w:cs="Arial"/>
                <w:i/>
                <w:lang w:eastAsia="es-MX"/>
              </w:rPr>
              <w:t>Se señalará el nombre del área del cual es titular quien clasifica.</w:t>
            </w:r>
          </w:p>
        </w:tc>
      </w:tr>
      <w:tr w:rsidR="005376C7" w:rsidRPr="0044587B" w:rsidTr="002A4DC6">
        <w:trPr>
          <w:jc w:val="center"/>
        </w:trPr>
        <w:tc>
          <w:tcPr>
            <w:tcW w:w="1129" w:type="dxa"/>
            <w:vMerge/>
          </w:tcPr>
          <w:p w:rsidR="005376C7" w:rsidRPr="0044587B" w:rsidRDefault="005376C7" w:rsidP="005376C7">
            <w:pPr>
              <w:jc w:val="both"/>
              <w:rPr>
                <w:rFonts w:ascii="Palatino Linotype" w:hAnsi="Palatino Linotype" w:cs="Arial"/>
                <w:i/>
                <w:lang w:eastAsia="es-MX"/>
              </w:rPr>
            </w:pPr>
          </w:p>
        </w:tc>
        <w:tc>
          <w:tcPr>
            <w:tcW w:w="1990" w:type="dxa"/>
          </w:tcPr>
          <w:p w:rsidR="005376C7" w:rsidRPr="0044587B" w:rsidRDefault="005376C7" w:rsidP="005376C7">
            <w:pPr>
              <w:jc w:val="center"/>
              <w:rPr>
                <w:rFonts w:ascii="Palatino Linotype" w:hAnsi="Palatino Linotype" w:cs="Arial"/>
                <w:i/>
                <w:lang w:eastAsia="es-MX"/>
              </w:rPr>
            </w:pPr>
            <w:r w:rsidRPr="0044587B">
              <w:rPr>
                <w:rFonts w:ascii="Palatino Linotype" w:hAnsi="Palatino Linotype" w:cs="Arial"/>
                <w:i/>
                <w:lang w:eastAsia="es-MX"/>
              </w:rPr>
              <w:t>Información reservada</w:t>
            </w:r>
          </w:p>
        </w:tc>
        <w:tc>
          <w:tcPr>
            <w:tcW w:w="4531" w:type="dxa"/>
          </w:tcPr>
          <w:p w:rsidR="005376C7" w:rsidRPr="0044587B" w:rsidRDefault="005376C7" w:rsidP="005376C7">
            <w:pPr>
              <w:jc w:val="both"/>
              <w:rPr>
                <w:rFonts w:ascii="Palatino Linotype" w:hAnsi="Palatino Linotype" w:cs="Arial"/>
                <w:i/>
                <w:lang w:eastAsia="es-MX"/>
              </w:rPr>
            </w:pPr>
            <w:r w:rsidRPr="0044587B">
              <w:rPr>
                <w:rFonts w:ascii="Palatino Linotype" w:hAnsi="Palatino Linotype" w:cs="Arial"/>
                <w:i/>
                <w:lang w:eastAsia="es-MX"/>
              </w:rPr>
              <w:t xml:space="preserve">Se indicarán, en su caso, las partes o páginas del documento que se clasifican como reservadas. Si el documento fuera reservado en su totalidad, se </w:t>
            </w:r>
            <w:proofErr w:type="gramStart"/>
            <w:r w:rsidRPr="0044587B">
              <w:rPr>
                <w:rFonts w:ascii="Palatino Linotype" w:hAnsi="Palatino Linotype" w:cs="Arial"/>
                <w:i/>
                <w:lang w:eastAsia="es-MX"/>
              </w:rPr>
              <w:t>anotarán</w:t>
            </w:r>
            <w:proofErr w:type="gramEnd"/>
            <w:r w:rsidRPr="0044587B">
              <w:rPr>
                <w:rFonts w:ascii="Palatino Linotype" w:hAnsi="Palatino Linotype" w:cs="Arial"/>
                <w:i/>
                <w:lang w:eastAsia="es-MX"/>
              </w:rPr>
              <w:t xml:space="preserve"> todas las páginas que lo conforman. Si el documento no contiene información reservada, se tachará este apartado.</w:t>
            </w:r>
          </w:p>
        </w:tc>
      </w:tr>
      <w:tr w:rsidR="005376C7" w:rsidRPr="0044587B" w:rsidTr="002A4DC6">
        <w:trPr>
          <w:jc w:val="center"/>
        </w:trPr>
        <w:tc>
          <w:tcPr>
            <w:tcW w:w="1129" w:type="dxa"/>
            <w:vMerge/>
          </w:tcPr>
          <w:p w:rsidR="005376C7" w:rsidRPr="0044587B" w:rsidRDefault="005376C7" w:rsidP="005376C7">
            <w:pPr>
              <w:jc w:val="both"/>
              <w:rPr>
                <w:rFonts w:ascii="Palatino Linotype" w:hAnsi="Palatino Linotype" w:cs="Arial"/>
                <w:i/>
                <w:lang w:eastAsia="es-MX"/>
              </w:rPr>
            </w:pPr>
          </w:p>
        </w:tc>
        <w:tc>
          <w:tcPr>
            <w:tcW w:w="1990" w:type="dxa"/>
          </w:tcPr>
          <w:p w:rsidR="005376C7" w:rsidRPr="0044587B" w:rsidRDefault="005376C7" w:rsidP="005376C7">
            <w:pPr>
              <w:jc w:val="center"/>
              <w:rPr>
                <w:rFonts w:ascii="Palatino Linotype" w:hAnsi="Palatino Linotype" w:cs="Arial"/>
                <w:i/>
                <w:lang w:eastAsia="es-MX"/>
              </w:rPr>
            </w:pPr>
            <w:r w:rsidRPr="0044587B">
              <w:rPr>
                <w:rFonts w:ascii="Palatino Linotype" w:hAnsi="Palatino Linotype" w:cs="Arial"/>
                <w:i/>
                <w:lang w:eastAsia="es-MX"/>
              </w:rPr>
              <w:t>Periodo de reserva</w:t>
            </w:r>
          </w:p>
        </w:tc>
        <w:tc>
          <w:tcPr>
            <w:tcW w:w="4531" w:type="dxa"/>
          </w:tcPr>
          <w:p w:rsidR="005376C7" w:rsidRPr="0044587B" w:rsidRDefault="005376C7" w:rsidP="005376C7">
            <w:pPr>
              <w:jc w:val="both"/>
              <w:rPr>
                <w:rFonts w:ascii="Palatino Linotype" w:hAnsi="Palatino Linotype" w:cs="Arial"/>
                <w:i/>
                <w:lang w:eastAsia="es-MX"/>
              </w:rPr>
            </w:pPr>
            <w:r w:rsidRPr="0044587B">
              <w:rPr>
                <w:rFonts w:ascii="Palatino Linotype" w:hAnsi="Palatino Linotype" w:cs="Arial"/>
                <w:i/>
                <w:lang w:eastAsia="es-MX"/>
              </w:rPr>
              <w:t>Se anotará el número de años o meses por los que se mantendrá el documento o las partes del mismo como reservado.</w:t>
            </w:r>
          </w:p>
        </w:tc>
      </w:tr>
      <w:tr w:rsidR="005376C7" w:rsidRPr="0044587B" w:rsidTr="002A4DC6">
        <w:trPr>
          <w:jc w:val="center"/>
        </w:trPr>
        <w:tc>
          <w:tcPr>
            <w:tcW w:w="1129" w:type="dxa"/>
            <w:vMerge/>
          </w:tcPr>
          <w:p w:rsidR="005376C7" w:rsidRPr="0044587B" w:rsidRDefault="005376C7" w:rsidP="005376C7">
            <w:pPr>
              <w:jc w:val="both"/>
              <w:rPr>
                <w:rFonts w:ascii="Palatino Linotype" w:hAnsi="Palatino Linotype" w:cs="Arial"/>
                <w:i/>
                <w:lang w:eastAsia="es-MX"/>
              </w:rPr>
            </w:pPr>
          </w:p>
        </w:tc>
        <w:tc>
          <w:tcPr>
            <w:tcW w:w="1990" w:type="dxa"/>
          </w:tcPr>
          <w:p w:rsidR="005376C7" w:rsidRPr="0044587B" w:rsidRDefault="005376C7" w:rsidP="005376C7">
            <w:pPr>
              <w:jc w:val="center"/>
              <w:rPr>
                <w:rFonts w:ascii="Palatino Linotype" w:hAnsi="Palatino Linotype" w:cs="Arial"/>
                <w:i/>
                <w:lang w:eastAsia="es-MX"/>
              </w:rPr>
            </w:pPr>
            <w:r w:rsidRPr="0044587B">
              <w:rPr>
                <w:rFonts w:ascii="Palatino Linotype" w:hAnsi="Palatino Linotype" w:cs="Arial"/>
                <w:i/>
                <w:lang w:eastAsia="es-MX"/>
              </w:rPr>
              <w:t>Fundamento legal</w:t>
            </w:r>
          </w:p>
        </w:tc>
        <w:tc>
          <w:tcPr>
            <w:tcW w:w="4531" w:type="dxa"/>
          </w:tcPr>
          <w:p w:rsidR="005376C7" w:rsidRPr="0044587B" w:rsidRDefault="005376C7" w:rsidP="005376C7">
            <w:pPr>
              <w:jc w:val="both"/>
              <w:rPr>
                <w:rFonts w:ascii="Palatino Linotype" w:hAnsi="Palatino Linotype" w:cs="Arial"/>
                <w:i/>
                <w:lang w:eastAsia="es-MX"/>
              </w:rPr>
            </w:pPr>
            <w:r w:rsidRPr="0044587B">
              <w:rPr>
                <w:rFonts w:ascii="Palatino Linotype" w:hAnsi="Palatino Linotype" w:cs="Arial"/>
                <w:i/>
                <w:lang w:eastAsia="es-MX"/>
              </w:rPr>
              <w:t>Se señalará el nombre del ordenamiento, el o los artículos, fracción(es), párrafo(s) con base en los cuales se sustente la reserva.</w:t>
            </w:r>
          </w:p>
        </w:tc>
      </w:tr>
      <w:tr w:rsidR="005376C7" w:rsidRPr="0044587B" w:rsidTr="002A4DC6">
        <w:trPr>
          <w:jc w:val="center"/>
        </w:trPr>
        <w:tc>
          <w:tcPr>
            <w:tcW w:w="1129" w:type="dxa"/>
            <w:vMerge/>
          </w:tcPr>
          <w:p w:rsidR="005376C7" w:rsidRPr="0044587B" w:rsidRDefault="005376C7" w:rsidP="005376C7">
            <w:pPr>
              <w:jc w:val="both"/>
              <w:rPr>
                <w:rFonts w:ascii="Palatino Linotype" w:hAnsi="Palatino Linotype" w:cs="Arial"/>
                <w:i/>
                <w:lang w:eastAsia="es-MX"/>
              </w:rPr>
            </w:pPr>
          </w:p>
        </w:tc>
        <w:tc>
          <w:tcPr>
            <w:tcW w:w="1990" w:type="dxa"/>
          </w:tcPr>
          <w:p w:rsidR="005376C7" w:rsidRPr="0044587B" w:rsidRDefault="005376C7" w:rsidP="005376C7">
            <w:pPr>
              <w:jc w:val="center"/>
              <w:rPr>
                <w:rFonts w:ascii="Palatino Linotype" w:hAnsi="Palatino Linotype" w:cs="Arial"/>
                <w:i/>
                <w:lang w:eastAsia="es-MX"/>
              </w:rPr>
            </w:pPr>
            <w:r w:rsidRPr="0044587B">
              <w:rPr>
                <w:rFonts w:ascii="Palatino Linotype" w:hAnsi="Palatino Linotype" w:cs="Arial"/>
                <w:i/>
                <w:lang w:eastAsia="es-MX"/>
              </w:rPr>
              <w:t>Ampliación del periodo de reserva</w:t>
            </w:r>
          </w:p>
        </w:tc>
        <w:tc>
          <w:tcPr>
            <w:tcW w:w="4531" w:type="dxa"/>
          </w:tcPr>
          <w:p w:rsidR="005376C7" w:rsidRPr="0044587B" w:rsidRDefault="005376C7" w:rsidP="005376C7">
            <w:pPr>
              <w:jc w:val="both"/>
              <w:rPr>
                <w:rFonts w:ascii="Palatino Linotype" w:hAnsi="Palatino Linotype" w:cs="Arial"/>
                <w:i/>
                <w:lang w:eastAsia="es-MX"/>
              </w:rPr>
            </w:pPr>
            <w:r w:rsidRPr="0044587B">
              <w:rPr>
                <w:rFonts w:ascii="Palatino Linotype" w:hAnsi="Palatino Linotype" w:cs="Arial"/>
                <w:i/>
                <w:lang w:eastAsia="es-MX"/>
              </w:rPr>
              <w:t>En caso de haber solicitado la ampliación del periodo de reserva originalmente establecido, se deberá anotar el número de años o meses por los que se amplía la reserva.</w:t>
            </w:r>
          </w:p>
        </w:tc>
      </w:tr>
      <w:tr w:rsidR="005376C7" w:rsidRPr="0044587B" w:rsidTr="002A4DC6">
        <w:trPr>
          <w:jc w:val="center"/>
        </w:trPr>
        <w:tc>
          <w:tcPr>
            <w:tcW w:w="1129" w:type="dxa"/>
            <w:vMerge/>
          </w:tcPr>
          <w:p w:rsidR="005376C7" w:rsidRPr="0044587B" w:rsidRDefault="005376C7" w:rsidP="005376C7">
            <w:pPr>
              <w:jc w:val="both"/>
              <w:rPr>
                <w:rFonts w:ascii="Palatino Linotype" w:hAnsi="Palatino Linotype" w:cs="Arial"/>
                <w:i/>
                <w:lang w:eastAsia="es-MX"/>
              </w:rPr>
            </w:pPr>
          </w:p>
        </w:tc>
        <w:tc>
          <w:tcPr>
            <w:tcW w:w="1990" w:type="dxa"/>
          </w:tcPr>
          <w:p w:rsidR="005376C7" w:rsidRPr="0044587B" w:rsidRDefault="005376C7" w:rsidP="005376C7">
            <w:pPr>
              <w:jc w:val="center"/>
              <w:rPr>
                <w:rFonts w:ascii="Palatino Linotype" w:hAnsi="Palatino Linotype" w:cs="Arial"/>
                <w:b/>
                <w:i/>
                <w:u w:val="single"/>
                <w:lang w:eastAsia="es-MX"/>
              </w:rPr>
            </w:pPr>
            <w:r w:rsidRPr="0044587B">
              <w:rPr>
                <w:rFonts w:ascii="Palatino Linotype" w:hAnsi="Palatino Linotype" w:cs="Arial"/>
                <w:b/>
                <w:i/>
                <w:u w:val="single"/>
                <w:lang w:eastAsia="es-MX"/>
              </w:rPr>
              <w:t>Confidencial</w:t>
            </w:r>
          </w:p>
        </w:tc>
        <w:tc>
          <w:tcPr>
            <w:tcW w:w="4531" w:type="dxa"/>
          </w:tcPr>
          <w:p w:rsidR="005376C7" w:rsidRPr="0044587B" w:rsidRDefault="005376C7" w:rsidP="005376C7">
            <w:pPr>
              <w:jc w:val="both"/>
              <w:rPr>
                <w:rFonts w:ascii="Palatino Linotype" w:hAnsi="Palatino Linotype" w:cs="Arial"/>
                <w:i/>
                <w:lang w:eastAsia="es-MX"/>
              </w:rPr>
            </w:pPr>
            <w:r w:rsidRPr="0044587B">
              <w:rPr>
                <w:rFonts w:ascii="Palatino Linotype" w:hAnsi="Palatino Linotype" w:cs="Arial"/>
                <w:i/>
                <w:lang w:eastAsia="es-MX"/>
              </w:rPr>
              <w:t xml:space="preserve">Se indicarán, en su caso, </w:t>
            </w:r>
            <w:r w:rsidRPr="0044587B">
              <w:rPr>
                <w:rFonts w:ascii="Palatino Linotype" w:hAnsi="Palatino Linotype" w:cs="Arial"/>
                <w:b/>
                <w:i/>
                <w:u w:val="single"/>
                <w:lang w:eastAsia="es-MX"/>
              </w:rPr>
              <w:t>las partes o páginas del documento que se clasifica como confidencial</w:t>
            </w:r>
            <w:r w:rsidRPr="0044587B">
              <w:rPr>
                <w:rFonts w:ascii="Palatino Linotype" w:hAnsi="Palatino Linotype" w:cs="Arial"/>
                <w:i/>
                <w:lang w:eastAsia="es-MX"/>
              </w:rPr>
              <w:t xml:space="preserve">. </w:t>
            </w:r>
            <w:r w:rsidRPr="0044587B">
              <w:rPr>
                <w:rFonts w:ascii="Palatino Linotype" w:hAnsi="Palatino Linotype" w:cs="Arial"/>
                <w:b/>
                <w:i/>
                <w:u w:val="single"/>
                <w:lang w:eastAsia="es-MX"/>
              </w:rPr>
              <w:t>Si el documento fuera confidencial en su totalidad, se anotarán todas las páginas que lo conforman</w:t>
            </w:r>
            <w:r w:rsidRPr="0044587B">
              <w:rPr>
                <w:rFonts w:ascii="Palatino Linotype" w:hAnsi="Palatino Linotype" w:cs="Arial"/>
                <w:i/>
                <w:lang w:eastAsia="es-MX"/>
              </w:rPr>
              <w:t>. Si el documento no contiene información confidencial, se tachará este apartado.</w:t>
            </w:r>
          </w:p>
        </w:tc>
      </w:tr>
      <w:tr w:rsidR="005376C7" w:rsidRPr="0044587B" w:rsidTr="002A4DC6">
        <w:trPr>
          <w:jc w:val="center"/>
        </w:trPr>
        <w:tc>
          <w:tcPr>
            <w:tcW w:w="1129" w:type="dxa"/>
            <w:vMerge/>
          </w:tcPr>
          <w:p w:rsidR="005376C7" w:rsidRPr="0044587B" w:rsidRDefault="005376C7" w:rsidP="005376C7">
            <w:pPr>
              <w:jc w:val="both"/>
              <w:rPr>
                <w:rFonts w:ascii="Palatino Linotype" w:hAnsi="Palatino Linotype" w:cs="Arial"/>
                <w:i/>
                <w:lang w:eastAsia="es-MX"/>
              </w:rPr>
            </w:pPr>
          </w:p>
        </w:tc>
        <w:tc>
          <w:tcPr>
            <w:tcW w:w="1990" w:type="dxa"/>
          </w:tcPr>
          <w:p w:rsidR="005376C7" w:rsidRPr="0044587B" w:rsidRDefault="005376C7" w:rsidP="005376C7">
            <w:pPr>
              <w:jc w:val="center"/>
              <w:rPr>
                <w:rFonts w:ascii="Palatino Linotype" w:hAnsi="Palatino Linotype" w:cs="Arial"/>
                <w:i/>
                <w:lang w:eastAsia="es-MX"/>
              </w:rPr>
            </w:pPr>
            <w:r w:rsidRPr="0044587B">
              <w:rPr>
                <w:rFonts w:ascii="Palatino Linotype" w:hAnsi="Palatino Linotype" w:cs="Arial"/>
                <w:i/>
                <w:lang w:eastAsia="es-MX"/>
              </w:rPr>
              <w:t>Fundamento legal</w:t>
            </w:r>
          </w:p>
        </w:tc>
        <w:tc>
          <w:tcPr>
            <w:tcW w:w="4531" w:type="dxa"/>
          </w:tcPr>
          <w:p w:rsidR="005376C7" w:rsidRPr="0044587B" w:rsidRDefault="005376C7" w:rsidP="005376C7">
            <w:pPr>
              <w:jc w:val="both"/>
              <w:rPr>
                <w:rFonts w:ascii="Palatino Linotype" w:hAnsi="Palatino Linotype" w:cs="Arial"/>
                <w:i/>
                <w:lang w:eastAsia="es-MX"/>
              </w:rPr>
            </w:pPr>
            <w:r w:rsidRPr="0044587B">
              <w:rPr>
                <w:rFonts w:ascii="Palatino Linotype" w:hAnsi="Palatino Linotype" w:cs="Arial"/>
                <w:i/>
                <w:lang w:eastAsia="es-MX"/>
              </w:rPr>
              <w:t>Se señalará el nombre del ordenamiento, el o los artículos, fracción(es), párrafo(s) con base en los cuales se sustente la confidencialidad.</w:t>
            </w:r>
          </w:p>
        </w:tc>
      </w:tr>
      <w:tr w:rsidR="005376C7" w:rsidRPr="0044587B" w:rsidTr="002A4DC6">
        <w:trPr>
          <w:jc w:val="center"/>
        </w:trPr>
        <w:tc>
          <w:tcPr>
            <w:tcW w:w="1129" w:type="dxa"/>
            <w:vMerge/>
          </w:tcPr>
          <w:p w:rsidR="005376C7" w:rsidRPr="0044587B" w:rsidRDefault="005376C7" w:rsidP="005376C7">
            <w:pPr>
              <w:jc w:val="both"/>
              <w:rPr>
                <w:rFonts w:ascii="Palatino Linotype" w:hAnsi="Palatino Linotype" w:cs="Arial"/>
                <w:i/>
                <w:lang w:eastAsia="es-MX"/>
              </w:rPr>
            </w:pPr>
          </w:p>
        </w:tc>
        <w:tc>
          <w:tcPr>
            <w:tcW w:w="1990" w:type="dxa"/>
          </w:tcPr>
          <w:p w:rsidR="005376C7" w:rsidRPr="0044587B" w:rsidRDefault="005376C7" w:rsidP="005376C7">
            <w:pPr>
              <w:jc w:val="center"/>
              <w:rPr>
                <w:rFonts w:ascii="Palatino Linotype" w:hAnsi="Palatino Linotype" w:cs="Arial"/>
                <w:i/>
                <w:lang w:eastAsia="es-MX"/>
              </w:rPr>
            </w:pPr>
            <w:r w:rsidRPr="0044587B">
              <w:rPr>
                <w:rFonts w:ascii="Palatino Linotype" w:hAnsi="Palatino Linotype" w:cs="Arial"/>
                <w:i/>
                <w:lang w:eastAsia="es-MX"/>
              </w:rPr>
              <w:t>Rúbrica del titular del área</w:t>
            </w:r>
          </w:p>
        </w:tc>
        <w:tc>
          <w:tcPr>
            <w:tcW w:w="4531" w:type="dxa"/>
          </w:tcPr>
          <w:p w:rsidR="005376C7" w:rsidRPr="0044587B" w:rsidRDefault="005376C7" w:rsidP="005376C7">
            <w:pPr>
              <w:jc w:val="both"/>
              <w:rPr>
                <w:rFonts w:ascii="Palatino Linotype" w:hAnsi="Palatino Linotype" w:cs="Arial"/>
                <w:i/>
                <w:lang w:eastAsia="es-MX"/>
              </w:rPr>
            </w:pPr>
            <w:r w:rsidRPr="0044587B">
              <w:rPr>
                <w:rFonts w:ascii="Palatino Linotype" w:hAnsi="Palatino Linotype" w:cs="Arial"/>
                <w:i/>
                <w:lang w:eastAsia="es-MX"/>
              </w:rPr>
              <w:t>Rúbrica autógrafa de quien clasifica.</w:t>
            </w:r>
          </w:p>
        </w:tc>
      </w:tr>
      <w:tr w:rsidR="005376C7" w:rsidRPr="0044587B" w:rsidTr="002A4DC6">
        <w:trPr>
          <w:jc w:val="center"/>
        </w:trPr>
        <w:tc>
          <w:tcPr>
            <w:tcW w:w="1129" w:type="dxa"/>
            <w:vMerge/>
          </w:tcPr>
          <w:p w:rsidR="005376C7" w:rsidRPr="0044587B" w:rsidRDefault="005376C7" w:rsidP="005376C7">
            <w:pPr>
              <w:jc w:val="both"/>
              <w:rPr>
                <w:rFonts w:ascii="Palatino Linotype" w:hAnsi="Palatino Linotype" w:cs="Arial"/>
                <w:i/>
                <w:lang w:eastAsia="es-MX"/>
              </w:rPr>
            </w:pPr>
          </w:p>
        </w:tc>
        <w:tc>
          <w:tcPr>
            <w:tcW w:w="1990" w:type="dxa"/>
          </w:tcPr>
          <w:p w:rsidR="005376C7" w:rsidRPr="0044587B" w:rsidRDefault="005376C7" w:rsidP="005376C7">
            <w:pPr>
              <w:jc w:val="center"/>
              <w:rPr>
                <w:rFonts w:ascii="Palatino Linotype" w:hAnsi="Palatino Linotype" w:cs="Arial"/>
                <w:i/>
                <w:lang w:eastAsia="es-MX"/>
              </w:rPr>
            </w:pPr>
            <w:r w:rsidRPr="0044587B">
              <w:rPr>
                <w:rFonts w:ascii="Palatino Linotype" w:hAnsi="Palatino Linotype" w:cs="Arial"/>
                <w:i/>
                <w:lang w:eastAsia="es-MX"/>
              </w:rPr>
              <w:t>Fecha de desclasificación</w:t>
            </w:r>
          </w:p>
        </w:tc>
        <w:tc>
          <w:tcPr>
            <w:tcW w:w="4531" w:type="dxa"/>
          </w:tcPr>
          <w:p w:rsidR="005376C7" w:rsidRPr="0044587B" w:rsidRDefault="005376C7" w:rsidP="005376C7">
            <w:pPr>
              <w:jc w:val="both"/>
              <w:rPr>
                <w:rFonts w:ascii="Palatino Linotype" w:hAnsi="Palatino Linotype" w:cs="Arial"/>
                <w:i/>
                <w:lang w:eastAsia="es-MX"/>
              </w:rPr>
            </w:pPr>
            <w:r w:rsidRPr="0044587B">
              <w:rPr>
                <w:rFonts w:ascii="Palatino Linotype" w:hAnsi="Palatino Linotype" w:cs="Arial"/>
                <w:i/>
                <w:lang w:eastAsia="es-MX"/>
              </w:rPr>
              <w:t>Se anotará la fecha en que se desclasifica el documento.</w:t>
            </w:r>
          </w:p>
        </w:tc>
      </w:tr>
      <w:tr w:rsidR="005376C7" w:rsidRPr="0044587B" w:rsidTr="002A4DC6">
        <w:trPr>
          <w:jc w:val="center"/>
        </w:trPr>
        <w:tc>
          <w:tcPr>
            <w:tcW w:w="1129" w:type="dxa"/>
            <w:vMerge/>
          </w:tcPr>
          <w:p w:rsidR="005376C7" w:rsidRPr="0044587B" w:rsidRDefault="005376C7" w:rsidP="005376C7">
            <w:pPr>
              <w:jc w:val="both"/>
              <w:rPr>
                <w:rFonts w:ascii="Palatino Linotype" w:hAnsi="Palatino Linotype" w:cs="Arial"/>
                <w:i/>
                <w:lang w:eastAsia="es-MX"/>
              </w:rPr>
            </w:pPr>
          </w:p>
        </w:tc>
        <w:tc>
          <w:tcPr>
            <w:tcW w:w="1990" w:type="dxa"/>
          </w:tcPr>
          <w:p w:rsidR="005376C7" w:rsidRPr="0044587B" w:rsidRDefault="005376C7" w:rsidP="005376C7">
            <w:pPr>
              <w:jc w:val="center"/>
              <w:rPr>
                <w:rFonts w:ascii="Palatino Linotype" w:hAnsi="Palatino Linotype" w:cs="Arial"/>
                <w:i/>
                <w:lang w:eastAsia="es-MX"/>
              </w:rPr>
            </w:pPr>
            <w:r w:rsidRPr="0044587B">
              <w:rPr>
                <w:rFonts w:ascii="Palatino Linotype" w:hAnsi="Palatino Linotype" w:cs="Arial"/>
                <w:i/>
                <w:lang w:eastAsia="es-MX"/>
              </w:rPr>
              <w:t>Rúbrica y cargo del servidor público</w:t>
            </w:r>
          </w:p>
        </w:tc>
        <w:tc>
          <w:tcPr>
            <w:tcW w:w="4531" w:type="dxa"/>
            <w:vAlign w:val="center"/>
          </w:tcPr>
          <w:p w:rsidR="005376C7" w:rsidRPr="0044587B" w:rsidRDefault="005376C7" w:rsidP="005376C7">
            <w:pPr>
              <w:rPr>
                <w:rFonts w:ascii="Palatino Linotype" w:hAnsi="Palatino Linotype" w:cs="Arial"/>
                <w:i/>
                <w:lang w:eastAsia="es-MX"/>
              </w:rPr>
            </w:pPr>
            <w:r w:rsidRPr="0044587B">
              <w:rPr>
                <w:rFonts w:ascii="Palatino Linotype" w:hAnsi="Palatino Linotype" w:cs="Arial"/>
                <w:i/>
                <w:lang w:eastAsia="es-MX"/>
              </w:rPr>
              <w:t>Rúbrica autógrafa de quien desclasifica.</w:t>
            </w:r>
          </w:p>
        </w:tc>
      </w:tr>
    </w:tbl>
    <w:p w:rsidR="005376C7" w:rsidRPr="0044587B" w:rsidRDefault="005376C7" w:rsidP="005376C7">
      <w:pPr>
        <w:ind w:left="709" w:right="709"/>
        <w:jc w:val="both"/>
        <w:rPr>
          <w:rFonts w:ascii="Palatino Linotype" w:hAnsi="Palatino Linotype" w:cs="Arial"/>
          <w:sz w:val="22"/>
          <w:szCs w:val="22"/>
          <w:lang w:eastAsia="es-MX"/>
        </w:rPr>
      </w:pPr>
      <w:r w:rsidRPr="0044587B">
        <w:rPr>
          <w:rFonts w:ascii="Palatino Linotype" w:hAnsi="Palatino Linotype" w:cs="Arial"/>
          <w:sz w:val="22"/>
          <w:szCs w:val="22"/>
          <w:lang w:eastAsia="es-MX"/>
        </w:rPr>
        <w:t>(Énfasis Añadido)</w:t>
      </w:r>
    </w:p>
    <w:p w:rsidR="005376C7" w:rsidRPr="0044587B" w:rsidRDefault="00C72616" w:rsidP="005376C7">
      <w:pPr>
        <w:spacing w:before="100" w:beforeAutospacing="1" w:after="100" w:afterAutospacing="1" w:line="360" w:lineRule="auto"/>
        <w:jc w:val="both"/>
        <w:rPr>
          <w:rFonts w:ascii="Palatino Linotype" w:hAnsi="Palatino Linotype" w:cs="Arial"/>
        </w:rPr>
      </w:pPr>
      <w:r w:rsidRPr="0044587B">
        <w:rPr>
          <w:rFonts w:ascii="Palatino Linotype" w:hAnsi="Palatino Linotype" w:cs="Arial"/>
        </w:rPr>
        <w:t>Así</w:t>
      </w:r>
      <w:r w:rsidR="005376C7" w:rsidRPr="0044587B">
        <w:rPr>
          <w:rFonts w:ascii="Palatino Linotype" w:hAnsi="Palatino Linotype" w:cs="Arial"/>
        </w:rPr>
        <w:t xml:space="preserve">, este Órgano Garante de la Protección de Datos Personales no omite mencionar que, si dentro de la información que se ordena su entrega, </w:t>
      </w:r>
      <w:r w:rsidR="005376C7" w:rsidRPr="0044587B">
        <w:rPr>
          <w:rFonts w:ascii="Palatino Linotype" w:hAnsi="Palatino Linotype" w:cs="Arial"/>
          <w:b/>
        </w:rPr>
        <w:t xml:space="preserve">EL SUJETO OBLIGADO </w:t>
      </w:r>
      <w:r w:rsidR="005376C7" w:rsidRPr="0044587B">
        <w:rPr>
          <w:rFonts w:ascii="Palatino Linotype" w:hAnsi="Palatino Linotype" w:cs="Arial"/>
        </w:rPr>
        <w:t>advierte documentos que por su propia y especial naturaleza son privados, deberá efectuar el Acuerdo de Clasificación como confidencial, en términos de la legislación aplicable.</w:t>
      </w:r>
    </w:p>
    <w:p w:rsidR="005376C7" w:rsidRPr="0044587B" w:rsidRDefault="005376C7" w:rsidP="005376C7">
      <w:pPr>
        <w:spacing w:before="100" w:beforeAutospacing="1" w:after="100" w:afterAutospacing="1" w:line="360" w:lineRule="auto"/>
        <w:jc w:val="both"/>
        <w:rPr>
          <w:rFonts w:ascii="Palatino Linotype" w:hAnsi="Palatino Linotype" w:cs="Arial"/>
        </w:rPr>
      </w:pPr>
      <w:r w:rsidRPr="0044587B">
        <w:rPr>
          <w:rFonts w:ascii="Palatino Linotype" w:hAnsi="Palatino Linotype" w:cs="Arial"/>
        </w:rPr>
        <w:t>Por lo tanto,</w:t>
      </w:r>
      <w:r w:rsidRPr="0044587B">
        <w:rPr>
          <w:rFonts w:ascii="Palatino Linotype" w:hAnsi="Palatino Linotype"/>
        </w:rPr>
        <w:t xml:space="preserve"> es importante referir que </w:t>
      </w:r>
      <w:r w:rsidRPr="0044587B">
        <w:rPr>
          <w:rFonts w:ascii="Palatino Linotype" w:hAnsi="Palatino Linotype"/>
          <w:b/>
        </w:rPr>
        <w:t>EL SUJETO OBLIGADO</w:t>
      </w:r>
      <w:r w:rsidRPr="0044587B">
        <w:rPr>
          <w:rFonts w:ascii="Palatino Linotype" w:hAnsi="Palatino Linotype"/>
        </w:rPr>
        <w:t xml:space="preserve"> deberá seguir el procedimiento legal establecido para su </w:t>
      </w:r>
      <w:r w:rsidRPr="0044587B">
        <w:rPr>
          <w:rFonts w:ascii="Palatino Linotype" w:hAnsi="Palatino Linotype"/>
          <w:lang w:eastAsia="es-MX"/>
        </w:rPr>
        <w:t>clasificación</w:t>
      </w:r>
      <w:r w:rsidRPr="0044587B">
        <w:rPr>
          <w:rFonts w:ascii="Palatino Linotype" w:hAnsi="Palatino Linotype"/>
        </w:rPr>
        <w:t>, esto es, que su Comité de</w:t>
      </w:r>
      <w:r w:rsidRPr="0044587B">
        <w:rPr>
          <w:rFonts w:ascii="Palatino Linotype" w:hAnsi="Palatino Linotype" w:cs="Arial"/>
        </w:rPr>
        <w:t xml:space="preserve"> Transparencia emita </w:t>
      </w:r>
      <w:r w:rsidRPr="0044587B">
        <w:rPr>
          <w:rFonts w:ascii="Palatino Linotype" w:hAnsi="Palatino Linotype" w:cs="Arial"/>
          <w:lang w:val="es-ES_tradnl"/>
        </w:rPr>
        <w:t>un</w:t>
      </w:r>
      <w:r w:rsidRPr="0044587B">
        <w:rPr>
          <w:rFonts w:ascii="Palatino Linotype" w:hAnsi="Palatino Linotype" w:cs="Arial"/>
        </w:rPr>
        <w:t xml:space="preserve"> Acuerdo de Clasificación que cumpla con las formalidades antes citadas</w:t>
      </w:r>
      <w:r w:rsidRPr="0044587B">
        <w:rPr>
          <w:rFonts w:ascii="Palatino Linotype" w:hAnsi="Palatino Linotype" w:cs="Arial"/>
          <w:b/>
        </w:rPr>
        <w:t xml:space="preserve"> </w:t>
      </w:r>
      <w:r w:rsidRPr="0044587B">
        <w:rPr>
          <w:rFonts w:ascii="Palatino Linotype" w:hAnsi="Palatino Linotype" w:cs="Arial"/>
        </w:rPr>
        <w:t xml:space="preserve">que la sustente, en el </w:t>
      </w:r>
      <w:r w:rsidRPr="0044587B">
        <w:rPr>
          <w:rFonts w:ascii="Palatino Linotype" w:hAnsi="Palatino Linotype" w:cs="Arial"/>
          <w:lang w:eastAsia="es-MX"/>
        </w:rPr>
        <w:t>que</w:t>
      </w:r>
      <w:r w:rsidRPr="0044587B">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9E6B1B" w:rsidRPr="0044587B" w:rsidRDefault="009E6B1B" w:rsidP="009E6B1B">
      <w:pPr>
        <w:autoSpaceDE w:val="0"/>
        <w:autoSpaceDN w:val="0"/>
        <w:adjustRightInd w:val="0"/>
        <w:spacing w:line="360" w:lineRule="auto"/>
        <w:ind w:right="51"/>
        <w:jc w:val="both"/>
        <w:rPr>
          <w:rFonts w:ascii="Palatino Linotype" w:hAnsi="Palatino Linotype" w:cs="Arial"/>
        </w:rPr>
      </w:pPr>
      <w:r w:rsidRPr="0044587B">
        <w:rPr>
          <w:rFonts w:ascii="Palatino Linotype" w:hAnsi="Palatino Linotype"/>
          <w:lang w:eastAsia="es-MX"/>
        </w:rPr>
        <w:t>Antes de concluir, es de señalar que</w:t>
      </w:r>
      <w:r w:rsidRPr="0044587B">
        <w:rPr>
          <w:rFonts w:ascii="Palatino Linotype" w:hAnsi="Palatino Linotype" w:cs="Arial"/>
        </w:rPr>
        <w:t xml:space="preserve">, como ya se mencionó </w:t>
      </w:r>
      <w:r w:rsidRPr="0044587B">
        <w:rPr>
          <w:rFonts w:ascii="Palatino Linotype" w:hAnsi="Palatino Linotype" w:cs="Arial"/>
          <w:b/>
        </w:rPr>
        <w:t xml:space="preserve">EL </w:t>
      </w:r>
      <w:r w:rsidRPr="0044587B">
        <w:rPr>
          <w:rFonts w:ascii="Palatino Linotype" w:eastAsia="Calibri" w:hAnsi="Palatino Linotype" w:cs="Arial"/>
          <w:b/>
        </w:rPr>
        <w:t>SUJETO OBLIGADO</w:t>
      </w:r>
      <w:r w:rsidRPr="0044587B">
        <w:rPr>
          <w:rFonts w:ascii="Palatino Linotype" w:eastAsia="Calibri" w:hAnsi="Palatino Linotype" w:cs="Arial"/>
        </w:rPr>
        <w:t xml:space="preserve">, omitió proporcionar la respuesta a su solicitud de acceso a la información pública, en el término contemplado en el artículo 163 de la Ley de la materia; </w:t>
      </w:r>
      <w:r w:rsidRPr="0044587B">
        <w:rPr>
          <w:rFonts w:ascii="Palatino Linotype" w:hAnsi="Palatino Linotype" w:cs="Arial"/>
        </w:rPr>
        <w:t xml:space="preserve">y dado que el recurso de revisión materia del presente asunto, </w:t>
      </w:r>
      <w:r w:rsidRPr="0044587B">
        <w:rPr>
          <w:rFonts w:ascii="Palatino Linotype" w:hAnsi="Palatino Linotype"/>
        </w:rPr>
        <w:t>no es el medio para investigar y en su caso, sancionar a servidores públicos</w:t>
      </w:r>
      <w:r w:rsidRPr="0044587B">
        <w:rPr>
          <w:rFonts w:ascii="Palatino Linotype" w:eastAsia="Calibri" w:hAnsi="Palatino Linotype" w:cs="Arial"/>
        </w:rPr>
        <w:t xml:space="preserve">; </w:t>
      </w:r>
      <w:r w:rsidRPr="0044587B">
        <w:rPr>
          <w:rFonts w:ascii="Palatino Linotype" w:hAnsi="Palatino Linotype" w:cs="Arial"/>
          <w:b/>
        </w:rPr>
        <w:t xml:space="preserve">se ordena dar vista, </w:t>
      </w:r>
      <w:r w:rsidRPr="0044587B">
        <w:rPr>
          <w:rFonts w:ascii="Palatino Linotype" w:hAnsi="Palatino Linotype" w:cs="Arial"/>
        </w:rPr>
        <w:t xml:space="preserve">en términos del diverso 190 de la </w:t>
      </w:r>
      <w:r w:rsidRPr="0044587B">
        <w:rPr>
          <w:rFonts w:ascii="Palatino Linotype" w:hAnsi="Palatino Linotype" w:cs="Arial"/>
        </w:rPr>
        <w:lastRenderedPageBreak/>
        <w:t>Ley de Transparencia y Acceso a la Información Pública del Estado de México y Municipios,</w:t>
      </w:r>
      <w:r w:rsidRPr="0044587B">
        <w:rPr>
          <w:rFonts w:ascii="Palatino Linotype" w:hAnsi="Palatino Linotype" w:cs="Arial"/>
          <w:b/>
        </w:rPr>
        <w:t xml:space="preserve"> al Titular de la Contraloría Interna y Órgano de Control y Vigilancia de este Instituto</w:t>
      </w:r>
      <w:r w:rsidRPr="0044587B">
        <w:rPr>
          <w:rFonts w:ascii="Palatino Linotype" w:hAnsi="Palatino Linotype" w:cs="Arial"/>
        </w:rPr>
        <w:t>, para que resuelva lo conducente y determine en su caso el grado de responsabilidad en el incumplimiento de las obligaciones establecidas en la misma.</w:t>
      </w:r>
    </w:p>
    <w:p w:rsidR="009901D7" w:rsidRPr="0044587B" w:rsidRDefault="009901D7" w:rsidP="009901D7">
      <w:pPr>
        <w:widowControl w:val="0"/>
        <w:tabs>
          <w:tab w:val="left" w:pos="1276"/>
        </w:tabs>
        <w:autoSpaceDE w:val="0"/>
        <w:autoSpaceDN w:val="0"/>
        <w:adjustRightInd w:val="0"/>
        <w:spacing w:before="240" w:after="100" w:afterAutospacing="1" w:line="360" w:lineRule="auto"/>
        <w:jc w:val="both"/>
        <w:rPr>
          <w:rFonts w:ascii="Palatino Linotype" w:eastAsia="Calibri" w:hAnsi="Palatino Linotype" w:cs="Arial"/>
        </w:rPr>
      </w:pPr>
      <w:r w:rsidRPr="0044587B">
        <w:rPr>
          <w:rFonts w:ascii="Palatino Linotype" w:eastAsia="Calibri" w:hAnsi="Palatino Linotype" w:cs="Arial"/>
        </w:rPr>
        <w:t xml:space="preserve">En mérito de lo expuesto, esta Autoridad estima que las razones o motivos de inconformidad hechos valer por </w:t>
      </w:r>
      <w:r w:rsidRPr="0044587B">
        <w:rPr>
          <w:rFonts w:ascii="Palatino Linotype" w:eastAsia="Calibri" w:hAnsi="Palatino Linotype" w:cs="Arial"/>
          <w:b/>
        </w:rPr>
        <w:t>LA RECURRENTE</w:t>
      </w:r>
      <w:r w:rsidRPr="0044587B">
        <w:rPr>
          <w:rFonts w:ascii="Palatino Linotype" w:eastAsia="Calibri" w:hAnsi="Palatino Linotype" w:cs="Arial"/>
        </w:rPr>
        <w:t xml:space="preserve"> devienen</w:t>
      </w:r>
      <w:r w:rsidRPr="0044587B">
        <w:rPr>
          <w:rFonts w:ascii="Palatino Linotype" w:eastAsia="Calibri" w:hAnsi="Palatino Linotype" w:cs="Arial"/>
          <w:b/>
        </w:rPr>
        <w:t xml:space="preserve"> fundados</w:t>
      </w:r>
      <w:r w:rsidRPr="0044587B">
        <w:rPr>
          <w:rFonts w:ascii="Palatino Linotype" w:eastAsia="Calibri" w:hAnsi="Palatino Linotype" w:cs="Arial"/>
        </w:rPr>
        <w:t xml:space="preserve">; por lo que, lo procedente es </w:t>
      </w:r>
      <w:r w:rsidRPr="0044587B">
        <w:rPr>
          <w:rFonts w:ascii="Palatino Linotype" w:eastAsia="Calibri" w:hAnsi="Palatino Linotype" w:cs="Arial"/>
          <w:b/>
        </w:rPr>
        <w:t xml:space="preserve">ordenar </w:t>
      </w:r>
      <w:r w:rsidRPr="0044587B">
        <w:rPr>
          <w:rFonts w:ascii="Palatino Linotype" w:eastAsia="Calibri" w:hAnsi="Palatino Linotype" w:cs="Arial"/>
        </w:rPr>
        <w:t xml:space="preserve">al </w:t>
      </w:r>
      <w:r w:rsidRPr="0044587B">
        <w:rPr>
          <w:rFonts w:ascii="Palatino Linotype" w:eastAsia="Calibri" w:hAnsi="Palatino Linotype" w:cs="Arial"/>
          <w:b/>
        </w:rPr>
        <w:t xml:space="preserve">SUJETO OBLIGADO </w:t>
      </w:r>
      <w:r w:rsidRPr="0044587B">
        <w:rPr>
          <w:rFonts w:ascii="Palatino Linotype" w:eastAsia="Calibri" w:hAnsi="Palatino Linotype" w:cs="Arial"/>
        </w:rPr>
        <w:t>la entrega de la información solicitada por la particular.</w:t>
      </w:r>
    </w:p>
    <w:p w:rsidR="009E6B1B" w:rsidRPr="0044587B" w:rsidRDefault="009E6B1B" w:rsidP="009E6B1B">
      <w:pPr>
        <w:widowControl w:val="0"/>
        <w:autoSpaceDE w:val="0"/>
        <w:autoSpaceDN w:val="0"/>
        <w:adjustRightInd w:val="0"/>
        <w:spacing w:before="100" w:beforeAutospacing="1" w:after="100" w:afterAutospacing="1" w:line="360" w:lineRule="auto"/>
        <w:jc w:val="both"/>
        <w:rPr>
          <w:rFonts w:ascii="Palatino Linotype" w:eastAsia="Calibri" w:hAnsi="Palatino Linotype" w:cs="Arial"/>
        </w:rPr>
      </w:pPr>
      <w:r w:rsidRPr="0044587B">
        <w:rPr>
          <w:rFonts w:ascii="Palatino Linotype" w:eastAsia="Calibri" w:hAnsi="Palatino Linotype" w:cs="Arial"/>
        </w:rPr>
        <w:t xml:space="preserve">Así, con </w:t>
      </w:r>
      <w:r w:rsidRPr="0044587B">
        <w:rPr>
          <w:rFonts w:ascii="Palatino Linotype" w:hAnsi="Palatino Linotype" w:cs="Arial"/>
        </w:rPr>
        <w:t>fundamento</w:t>
      </w:r>
      <w:r w:rsidRPr="0044587B">
        <w:rPr>
          <w:rFonts w:ascii="Palatino Linotype" w:eastAsia="Calibri" w:hAnsi="Palatino Linotype" w:cs="Arial"/>
        </w:rPr>
        <w:t xml:space="preserve"> en lo prescrito en los artículos 5, párrafos vigésimo segundo, vigésimo tercero y vigésimo cuarto de la Constitución Política del Estado Libre y Soberano de México; </w:t>
      </w:r>
      <w:r w:rsidRPr="0044587B">
        <w:rPr>
          <w:rFonts w:ascii="Palatino Linotype" w:hAnsi="Palatino Linotype"/>
        </w:rPr>
        <w:t>2, fracción II, 19, 29, 36, fracciones I y II, 176, 178, 179, 181, 185, fracción I, 186 y 188</w:t>
      </w:r>
      <w:r w:rsidRPr="0044587B">
        <w:rPr>
          <w:rFonts w:ascii="Palatino Linotype" w:eastAsia="Calibri" w:hAnsi="Palatino Linotype" w:cs="Arial"/>
        </w:rPr>
        <w:t xml:space="preserve"> de la Ley de Transparencia y Acceso a la Información Pública del Estado de México y Municipios, este Pleno:</w:t>
      </w:r>
    </w:p>
    <w:p w:rsidR="009E6B1B" w:rsidRPr="000F0C12" w:rsidRDefault="009E6B1B" w:rsidP="009E6B1B">
      <w:pPr>
        <w:spacing w:before="240" w:after="240" w:line="360" w:lineRule="auto"/>
        <w:jc w:val="center"/>
        <w:rPr>
          <w:rFonts w:ascii="Palatino Linotype" w:hAnsi="Palatino Linotype"/>
          <w:b/>
          <w:sz w:val="28"/>
          <w:lang w:val="pt-BR"/>
        </w:rPr>
      </w:pPr>
      <w:r w:rsidRPr="000F0C12">
        <w:rPr>
          <w:rFonts w:ascii="Palatino Linotype" w:hAnsi="Palatino Linotype"/>
          <w:b/>
          <w:sz w:val="28"/>
          <w:lang w:val="pt-BR"/>
        </w:rPr>
        <w:t>R E S U E L V E</w:t>
      </w:r>
    </w:p>
    <w:p w:rsidR="009E6B1B" w:rsidRPr="0044587B" w:rsidRDefault="009E6B1B" w:rsidP="009E6B1B">
      <w:pPr>
        <w:widowControl w:val="0"/>
        <w:autoSpaceDE w:val="0"/>
        <w:autoSpaceDN w:val="0"/>
        <w:adjustRightInd w:val="0"/>
        <w:spacing w:before="100" w:beforeAutospacing="1" w:after="100" w:afterAutospacing="1" w:line="360" w:lineRule="auto"/>
        <w:jc w:val="both"/>
        <w:rPr>
          <w:rFonts w:ascii="Palatino Linotype" w:hAnsi="Palatino Linotype" w:cs="Arial"/>
          <w:lang w:val="es-ES"/>
        </w:rPr>
      </w:pPr>
      <w:r w:rsidRPr="000F0C12">
        <w:rPr>
          <w:rFonts w:ascii="Palatino Linotype" w:hAnsi="Palatino Linotype" w:cs="Arial"/>
          <w:b/>
          <w:sz w:val="28"/>
          <w:szCs w:val="28"/>
          <w:lang w:val="pt-BR"/>
        </w:rPr>
        <w:t xml:space="preserve">PRIMERO. </w:t>
      </w:r>
      <w:r w:rsidRPr="0044587B">
        <w:rPr>
          <w:rFonts w:ascii="Palatino Linotype" w:hAnsi="Palatino Linotype" w:cs="Arial"/>
        </w:rPr>
        <w:t>Resultan</w:t>
      </w:r>
      <w:r w:rsidRPr="0044587B">
        <w:rPr>
          <w:rFonts w:ascii="Palatino Linotype" w:hAnsi="Palatino Linotype" w:cs="Arial"/>
          <w:b/>
        </w:rPr>
        <w:t xml:space="preserve"> fundadas</w:t>
      </w:r>
      <w:r w:rsidRPr="0044587B">
        <w:rPr>
          <w:rFonts w:ascii="Palatino Linotype" w:hAnsi="Palatino Linotype" w:cs="Arial"/>
        </w:rPr>
        <w:t xml:space="preserve"> las razones o motivos de inconformidad planteadas por </w:t>
      </w:r>
      <w:r w:rsidRPr="0044587B">
        <w:rPr>
          <w:rFonts w:ascii="Palatino Linotype" w:hAnsi="Palatino Linotype" w:cs="Arial"/>
          <w:b/>
        </w:rPr>
        <w:t>EL RECURRENTE</w:t>
      </w:r>
      <w:r w:rsidRPr="0044587B">
        <w:rPr>
          <w:rFonts w:ascii="Palatino Linotype" w:hAnsi="Palatino Linotype" w:cs="Arial"/>
        </w:rPr>
        <w:t xml:space="preserve">, en el recurso de revisión </w:t>
      </w:r>
      <w:r w:rsidR="00BB0353" w:rsidRPr="0044587B">
        <w:rPr>
          <w:rFonts w:ascii="Palatino Linotype" w:hAnsi="Palatino Linotype" w:cs="Arial"/>
          <w:b/>
          <w:bCs/>
        </w:rPr>
        <w:t>08537</w:t>
      </w:r>
      <w:r w:rsidRPr="0044587B">
        <w:rPr>
          <w:rFonts w:ascii="Palatino Linotype" w:hAnsi="Palatino Linotype" w:cs="Arial"/>
          <w:b/>
          <w:bCs/>
        </w:rPr>
        <w:t xml:space="preserve">/INFOEM/IP/RR/2019 </w:t>
      </w:r>
      <w:r w:rsidRPr="0044587B">
        <w:rPr>
          <w:rFonts w:ascii="Palatino Linotype" w:hAnsi="Palatino Linotype" w:cs="Arial"/>
        </w:rPr>
        <w:t xml:space="preserve">en términos del Considerando </w:t>
      </w:r>
      <w:r w:rsidRPr="0044587B">
        <w:rPr>
          <w:rFonts w:ascii="Palatino Linotype" w:hAnsi="Palatino Linotype" w:cs="Arial"/>
          <w:b/>
        </w:rPr>
        <w:t>QUINTO</w:t>
      </w:r>
      <w:r w:rsidRPr="0044587B">
        <w:rPr>
          <w:rFonts w:ascii="Palatino Linotype" w:hAnsi="Palatino Linotype" w:cs="Arial"/>
        </w:rPr>
        <w:t xml:space="preserve"> de la presente resolución.</w:t>
      </w:r>
    </w:p>
    <w:p w:rsidR="009E6B1B" w:rsidRPr="0044587B" w:rsidRDefault="009E6B1B" w:rsidP="009E6B1B">
      <w:pPr>
        <w:widowControl w:val="0"/>
        <w:tabs>
          <w:tab w:val="left" w:pos="1701"/>
        </w:tabs>
        <w:autoSpaceDE w:val="0"/>
        <w:autoSpaceDN w:val="0"/>
        <w:adjustRightInd w:val="0"/>
        <w:spacing w:before="240" w:after="100" w:afterAutospacing="1" w:line="360" w:lineRule="auto"/>
        <w:jc w:val="both"/>
        <w:rPr>
          <w:rFonts w:ascii="Palatino Linotype" w:hAnsi="Palatino Linotype"/>
        </w:rPr>
      </w:pPr>
      <w:r w:rsidRPr="0044587B">
        <w:rPr>
          <w:rFonts w:ascii="Palatino Linotype" w:hAnsi="Palatino Linotype" w:cs="Arial"/>
          <w:b/>
          <w:sz w:val="28"/>
          <w:szCs w:val="28"/>
        </w:rPr>
        <w:t>SEGUNDO</w:t>
      </w:r>
      <w:r w:rsidRPr="0044587B">
        <w:rPr>
          <w:rFonts w:ascii="Palatino Linotype" w:hAnsi="Palatino Linotype" w:cs="Arial"/>
          <w:sz w:val="28"/>
          <w:szCs w:val="28"/>
        </w:rPr>
        <w:t>.</w:t>
      </w:r>
      <w:r w:rsidRPr="0044587B">
        <w:rPr>
          <w:rFonts w:ascii="Palatino Linotype" w:hAnsi="Palatino Linotype" w:cs="Arial"/>
        </w:rPr>
        <w:t xml:space="preserve"> Se </w:t>
      </w:r>
      <w:r w:rsidRPr="0044587B">
        <w:rPr>
          <w:rFonts w:ascii="Palatino Linotype" w:hAnsi="Palatino Linotype" w:cs="Arial"/>
          <w:b/>
        </w:rPr>
        <w:t xml:space="preserve">ORDENA </w:t>
      </w:r>
      <w:r w:rsidRPr="0044587B">
        <w:rPr>
          <w:rFonts w:ascii="Palatino Linotype" w:hAnsi="Palatino Linotype" w:cs="Arial"/>
        </w:rPr>
        <w:t>al</w:t>
      </w:r>
      <w:r w:rsidRPr="0044587B">
        <w:rPr>
          <w:rFonts w:ascii="Palatino Linotype" w:hAnsi="Palatino Linotype" w:cs="Arial"/>
          <w:b/>
        </w:rPr>
        <w:t xml:space="preserve"> SUJETO OBLIGADO </w:t>
      </w:r>
      <w:r w:rsidRPr="0044587B">
        <w:rPr>
          <w:rFonts w:ascii="Palatino Linotype" w:hAnsi="Palatino Linotype" w:cs="Arial"/>
        </w:rPr>
        <w:t>atienda la</w:t>
      </w:r>
      <w:r w:rsidRPr="0044587B">
        <w:rPr>
          <w:rFonts w:ascii="Palatino Linotype" w:hAnsi="Palatino Linotype" w:cs="Arial"/>
          <w:b/>
        </w:rPr>
        <w:t xml:space="preserve"> </w:t>
      </w:r>
      <w:r w:rsidRPr="0044587B">
        <w:rPr>
          <w:rFonts w:ascii="Palatino Linotype" w:hAnsi="Palatino Linotype" w:cs="Arial"/>
        </w:rPr>
        <w:t xml:space="preserve">solicitud de acceso a la información pública </w:t>
      </w:r>
      <w:r w:rsidRPr="0044587B">
        <w:rPr>
          <w:rFonts w:ascii="Palatino Linotype" w:hAnsi="Palatino Linotype" w:cs="Arial"/>
          <w:color w:val="000000" w:themeColor="text1"/>
        </w:rPr>
        <w:t>número</w:t>
      </w:r>
      <w:r w:rsidRPr="0044587B">
        <w:rPr>
          <w:rFonts w:ascii="Palatino Linotype" w:hAnsi="Palatino Linotype"/>
          <w:b/>
          <w:bCs/>
          <w:color w:val="000000" w:themeColor="text1"/>
        </w:rPr>
        <w:t xml:space="preserve"> </w:t>
      </w:r>
      <w:r w:rsidR="00BB0353" w:rsidRPr="0044587B">
        <w:rPr>
          <w:rFonts w:ascii="Palatino Linotype" w:hAnsi="Palatino Linotype"/>
          <w:b/>
          <w:bCs/>
          <w:color w:val="000000" w:themeColor="text1"/>
        </w:rPr>
        <w:t>00073/TONANI/IP/2019</w:t>
      </w:r>
      <w:r w:rsidR="00BB0353" w:rsidRPr="0044587B">
        <w:rPr>
          <w:rFonts w:ascii="Verdana" w:hAnsi="Verdana"/>
          <w:b/>
          <w:bCs/>
          <w:color w:val="000000" w:themeColor="text1"/>
        </w:rPr>
        <w:t xml:space="preserve"> </w:t>
      </w:r>
      <w:r w:rsidRPr="0044587B">
        <w:rPr>
          <w:rFonts w:ascii="Palatino Linotype" w:hAnsi="Palatino Linotype" w:cs="Arial"/>
        </w:rPr>
        <w:t xml:space="preserve">y haga entrega al </w:t>
      </w:r>
      <w:r w:rsidRPr="0044587B">
        <w:rPr>
          <w:rFonts w:ascii="Palatino Linotype" w:hAnsi="Palatino Linotype" w:cs="Arial"/>
          <w:b/>
        </w:rPr>
        <w:t>RECURRENTE</w:t>
      </w:r>
      <w:r w:rsidRPr="0044587B">
        <w:rPr>
          <w:rFonts w:ascii="Palatino Linotype" w:hAnsi="Palatino Linotype" w:cs="Arial"/>
        </w:rPr>
        <w:t xml:space="preserve">, </w:t>
      </w:r>
      <w:r w:rsidRPr="0044587B">
        <w:rPr>
          <w:rFonts w:ascii="Palatino Linotype" w:eastAsiaTheme="minorEastAsia" w:hAnsi="Palatino Linotype" w:cs="Arial"/>
          <w:lang w:val="es-ES_tradnl"/>
        </w:rPr>
        <w:t xml:space="preserve">vía </w:t>
      </w:r>
      <w:r w:rsidRPr="0044587B">
        <w:rPr>
          <w:rFonts w:ascii="Palatino Linotype" w:eastAsiaTheme="minorEastAsia" w:hAnsi="Palatino Linotype" w:cs="Arial"/>
          <w:b/>
          <w:lang w:val="es-ES_tradnl"/>
        </w:rPr>
        <w:t>SAIMEX y correo electrónico</w:t>
      </w:r>
      <w:r w:rsidRPr="0044587B">
        <w:rPr>
          <w:rFonts w:ascii="Palatino Linotype" w:hAnsi="Palatino Linotype" w:cs="Arial"/>
        </w:rPr>
        <w:t xml:space="preserve">, en </w:t>
      </w:r>
      <w:r w:rsidRPr="0044587B">
        <w:rPr>
          <w:rFonts w:ascii="Palatino Linotype" w:hAnsi="Palatino Linotype"/>
          <w:szCs w:val="17"/>
          <w:lang w:eastAsia="es-ES_tradnl"/>
        </w:rPr>
        <w:t>términos</w:t>
      </w:r>
      <w:r w:rsidRPr="0044587B">
        <w:rPr>
          <w:rFonts w:ascii="Palatino Linotype" w:hAnsi="Palatino Linotype" w:cs="Arial"/>
        </w:rPr>
        <w:t xml:space="preserve"> del Considerando </w:t>
      </w:r>
      <w:r w:rsidRPr="0044587B">
        <w:rPr>
          <w:rFonts w:ascii="Palatino Linotype" w:hAnsi="Palatino Linotype" w:cs="Arial"/>
          <w:b/>
        </w:rPr>
        <w:t>QUINTO</w:t>
      </w:r>
      <w:r w:rsidRPr="0044587B">
        <w:rPr>
          <w:rFonts w:ascii="Palatino Linotype" w:hAnsi="Palatino Linotype" w:cs="Arial"/>
        </w:rPr>
        <w:t xml:space="preserve"> </w:t>
      </w:r>
      <w:r w:rsidRPr="0044587B">
        <w:rPr>
          <w:rFonts w:ascii="Palatino Linotype" w:hAnsi="Palatino Linotype"/>
        </w:rPr>
        <w:t xml:space="preserve">de la presente resolución, </w:t>
      </w:r>
      <w:r w:rsidR="00BB0353" w:rsidRPr="0044587B">
        <w:rPr>
          <w:rFonts w:ascii="Palatino Linotype" w:hAnsi="Palatino Linotype"/>
        </w:rPr>
        <w:t xml:space="preserve">de ser procedente </w:t>
      </w:r>
      <w:r w:rsidRPr="0044587B">
        <w:rPr>
          <w:rFonts w:ascii="Palatino Linotype" w:hAnsi="Palatino Linotype"/>
        </w:rPr>
        <w:t xml:space="preserve">en </w:t>
      </w:r>
      <w:r w:rsidRPr="0044587B">
        <w:rPr>
          <w:rFonts w:ascii="Palatino Linotype" w:hAnsi="Palatino Linotype"/>
          <w:b/>
        </w:rPr>
        <w:t>versión pública</w:t>
      </w:r>
      <w:r w:rsidRPr="0044587B">
        <w:rPr>
          <w:rFonts w:ascii="Palatino Linotype" w:hAnsi="Palatino Linotype"/>
        </w:rPr>
        <w:t xml:space="preserve">, de lo </w:t>
      </w:r>
      <w:r w:rsidRPr="0044587B">
        <w:rPr>
          <w:rFonts w:ascii="Palatino Linotype" w:hAnsi="Palatino Linotype"/>
        </w:rPr>
        <w:lastRenderedPageBreak/>
        <w:t xml:space="preserve">siguiente: </w:t>
      </w:r>
    </w:p>
    <w:p w:rsidR="00BB0353" w:rsidRPr="0044587B" w:rsidRDefault="009E6B1B" w:rsidP="0044587B">
      <w:pPr>
        <w:ind w:left="851" w:right="902" w:hanging="142"/>
        <w:jc w:val="both"/>
        <w:rPr>
          <w:rFonts w:ascii="Palatino Linotype" w:hAnsi="Palatino Linotype"/>
          <w:i/>
          <w:iCs/>
          <w:color w:val="222222"/>
          <w:sz w:val="22"/>
          <w:szCs w:val="22"/>
          <w:lang w:eastAsia="es-MX"/>
        </w:rPr>
      </w:pPr>
      <w:r w:rsidRPr="0044587B">
        <w:rPr>
          <w:rFonts w:ascii="Palatino Linotype" w:hAnsi="Palatino Linotype"/>
          <w:i/>
          <w:iCs/>
          <w:color w:val="222222"/>
          <w:sz w:val="22"/>
          <w:szCs w:val="22"/>
          <w:lang w:eastAsia="es-MX"/>
        </w:rPr>
        <w:t>“</w:t>
      </w:r>
      <w:r w:rsidR="00BB0353" w:rsidRPr="0044587B">
        <w:rPr>
          <w:rFonts w:ascii="Palatino Linotype" w:hAnsi="Palatino Linotype"/>
          <w:i/>
          <w:iCs/>
          <w:color w:val="222222"/>
          <w:sz w:val="22"/>
          <w:szCs w:val="22"/>
          <w:lang w:eastAsia="es-MX"/>
        </w:rPr>
        <w:t xml:space="preserve">a) El documento donde conste la fecha en que se expidieron las convocatorias para la elección de autoridades auxiliares municipales y miembros de participación ciudadana en los años 2013, 2016 y 2019. </w:t>
      </w:r>
    </w:p>
    <w:p w:rsidR="00BB0353" w:rsidRPr="0044587B" w:rsidRDefault="00BB0353" w:rsidP="0044587B">
      <w:pPr>
        <w:spacing w:before="100" w:beforeAutospacing="1" w:after="100" w:afterAutospacing="1"/>
        <w:ind w:left="851" w:right="902"/>
        <w:jc w:val="both"/>
        <w:rPr>
          <w:rFonts w:ascii="Palatino Linotype" w:hAnsi="Palatino Linotype"/>
          <w:i/>
          <w:iCs/>
          <w:color w:val="222222"/>
          <w:sz w:val="22"/>
          <w:szCs w:val="22"/>
          <w:lang w:eastAsia="es-MX"/>
        </w:rPr>
      </w:pPr>
      <w:r w:rsidRPr="0044587B">
        <w:rPr>
          <w:rFonts w:ascii="Palatino Linotype" w:hAnsi="Palatino Linotype"/>
          <w:i/>
          <w:iCs/>
          <w:color w:val="222222"/>
          <w:sz w:val="22"/>
          <w:szCs w:val="22"/>
          <w:lang w:eastAsia="es-MX"/>
        </w:rPr>
        <w:t>b) Las convocatorias para la elección de autoridades auxiliares municipales y miembros de participación ciudadana en los años 2013, 2016 y 2019.</w:t>
      </w:r>
    </w:p>
    <w:p w:rsidR="00BB0353" w:rsidRPr="0044587B" w:rsidRDefault="00BB0353" w:rsidP="0044587B">
      <w:pPr>
        <w:spacing w:before="100" w:beforeAutospacing="1" w:after="100" w:afterAutospacing="1"/>
        <w:ind w:left="851" w:right="902"/>
        <w:jc w:val="both"/>
        <w:rPr>
          <w:rFonts w:ascii="Palatino Linotype" w:hAnsi="Palatino Linotype"/>
          <w:i/>
          <w:iCs/>
          <w:color w:val="222222"/>
          <w:sz w:val="22"/>
          <w:szCs w:val="22"/>
          <w:lang w:eastAsia="es-MX"/>
        </w:rPr>
      </w:pPr>
      <w:r w:rsidRPr="0044587B">
        <w:rPr>
          <w:rFonts w:ascii="Palatino Linotype" w:hAnsi="Palatino Linotype"/>
          <w:i/>
          <w:iCs/>
          <w:color w:val="222222"/>
          <w:sz w:val="22"/>
          <w:szCs w:val="22"/>
          <w:lang w:eastAsia="es-MX"/>
        </w:rPr>
        <w:t>c) El documento donde conste la fecha de la celebración de las elecciones de autoridades auxiliares municipales en cada una de</w:t>
      </w:r>
      <w:r w:rsidR="00715D10" w:rsidRPr="0044587B">
        <w:rPr>
          <w:rFonts w:ascii="Palatino Linotype" w:hAnsi="Palatino Linotype"/>
          <w:i/>
          <w:iCs/>
          <w:color w:val="222222"/>
          <w:sz w:val="22"/>
          <w:szCs w:val="22"/>
          <w:lang w:eastAsia="es-MX"/>
        </w:rPr>
        <w:t xml:space="preserve"> las comunidades que integran el</w:t>
      </w:r>
      <w:r w:rsidR="00584ED8" w:rsidRPr="0044587B">
        <w:rPr>
          <w:rFonts w:ascii="Palatino Linotype" w:hAnsi="Palatino Linotype"/>
          <w:i/>
          <w:iCs/>
          <w:color w:val="222222"/>
          <w:sz w:val="22"/>
          <w:szCs w:val="22"/>
          <w:lang w:eastAsia="es-MX"/>
        </w:rPr>
        <w:t xml:space="preserve"> territorio municipal en los años 2013, 2016 y 2019.</w:t>
      </w:r>
    </w:p>
    <w:p w:rsidR="00BB0353" w:rsidRPr="0044587B" w:rsidRDefault="00BB0353" w:rsidP="0044587B">
      <w:pPr>
        <w:spacing w:before="100" w:beforeAutospacing="1" w:after="100" w:afterAutospacing="1"/>
        <w:ind w:left="851" w:right="902"/>
        <w:jc w:val="both"/>
        <w:rPr>
          <w:rFonts w:ascii="Palatino Linotype" w:hAnsi="Palatino Linotype"/>
          <w:i/>
          <w:iCs/>
          <w:color w:val="222222"/>
          <w:sz w:val="22"/>
          <w:szCs w:val="22"/>
          <w:lang w:eastAsia="es-MX"/>
        </w:rPr>
      </w:pPr>
      <w:r w:rsidRPr="0044587B">
        <w:rPr>
          <w:rFonts w:ascii="Palatino Linotype" w:hAnsi="Palatino Linotype"/>
          <w:i/>
          <w:iCs/>
          <w:color w:val="222222"/>
          <w:sz w:val="22"/>
          <w:szCs w:val="22"/>
          <w:lang w:eastAsia="es-MX"/>
        </w:rPr>
        <w:t>d) El documento donde conste el número y el nombre de las comunidades en donde se eligieron autoridades auxiliares tanto por planil</w:t>
      </w:r>
      <w:r w:rsidR="00584ED8" w:rsidRPr="0044587B">
        <w:rPr>
          <w:rFonts w:ascii="Palatino Linotype" w:hAnsi="Palatino Linotype"/>
          <w:i/>
          <w:iCs/>
          <w:color w:val="222222"/>
          <w:sz w:val="22"/>
          <w:szCs w:val="22"/>
          <w:lang w:eastAsia="es-MX"/>
        </w:rPr>
        <w:t>las como por usos y costumbres, en los años 2013, 2016 y 2019.</w:t>
      </w:r>
    </w:p>
    <w:p w:rsidR="00BB0353" w:rsidRPr="0044587B" w:rsidRDefault="00BB0353" w:rsidP="0044587B">
      <w:pPr>
        <w:spacing w:before="100" w:beforeAutospacing="1" w:after="100" w:afterAutospacing="1"/>
        <w:ind w:left="851" w:right="902"/>
        <w:jc w:val="both"/>
        <w:rPr>
          <w:rFonts w:ascii="Palatino Linotype" w:hAnsi="Palatino Linotype"/>
          <w:i/>
          <w:iCs/>
          <w:color w:val="222222"/>
          <w:sz w:val="22"/>
          <w:szCs w:val="22"/>
          <w:lang w:eastAsia="es-MX"/>
        </w:rPr>
      </w:pPr>
      <w:r w:rsidRPr="0044587B">
        <w:rPr>
          <w:rFonts w:ascii="Palatino Linotype" w:hAnsi="Palatino Linotype"/>
          <w:i/>
          <w:iCs/>
          <w:color w:val="222222"/>
          <w:sz w:val="22"/>
          <w:szCs w:val="22"/>
          <w:lang w:eastAsia="es-MX"/>
        </w:rPr>
        <w:t>e) El documento donde consten las autoridades auxiliares municipales y miembros de participación ciudadana electas en los años 2013, 2016 y 2019.</w:t>
      </w:r>
    </w:p>
    <w:p w:rsidR="009901D7" w:rsidRPr="0044587B" w:rsidRDefault="00BB0353" w:rsidP="0044587B">
      <w:pPr>
        <w:spacing w:before="100" w:beforeAutospacing="1" w:after="100" w:afterAutospacing="1"/>
        <w:ind w:left="851" w:right="902"/>
        <w:jc w:val="both"/>
        <w:rPr>
          <w:rFonts w:ascii="Palatino Linotype" w:hAnsi="Palatino Linotype"/>
          <w:i/>
          <w:iCs/>
          <w:color w:val="222222"/>
          <w:sz w:val="22"/>
          <w:szCs w:val="22"/>
          <w:lang w:eastAsia="es-MX"/>
        </w:rPr>
      </w:pPr>
      <w:r w:rsidRPr="0044587B">
        <w:rPr>
          <w:rFonts w:ascii="Palatino Linotype" w:hAnsi="Palatino Linotype"/>
          <w:i/>
          <w:iCs/>
          <w:color w:val="222222"/>
          <w:sz w:val="22"/>
          <w:szCs w:val="22"/>
          <w:lang w:eastAsia="es-MX"/>
        </w:rPr>
        <w:t xml:space="preserve">f) </w:t>
      </w:r>
      <w:r w:rsidR="009901D7" w:rsidRPr="0044587B">
        <w:rPr>
          <w:rFonts w:ascii="Palatino Linotype" w:hAnsi="Palatino Linotype"/>
          <w:i/>
          <w:iCs/>
          <w:color w:val="222222"/>
          <w:sz w:val="22"/>
          <w:szCs w:val="22"/>
          <w:lang w:eastAsia="es-MX"/>
        </w:rPr>
        <w:t>El documento en donde consten l</w:t>
      </w:r>
      <w:r w:rsidRPr="0044587B">
        <w:rPr>
          <w:rFonts w:ascii="Palatino Linotype" w:hAnsi="Palatino Linotype"/>
          <w:i/>
          <w:iCs/>
          <w:color w:val="222222"/>
          <w:sz w:val="22"/>
          <w:szCs w:val="22"/>
          <w:lang w:eastAsia="es-MX"/>
        </w:rPr>
        <w:t xml:space="preserve">os resultados electorales de las autoridades auxiliares municipales y miembros de participación ciudadana </w:t>
      </w:r>
      <w:r w:rsidR="009901D7" w:rsidRPr="0044587B">
        <w:rPr>
          <w:rFonts w:ascii="Palatino Linotype" w:hAnsi="Palatino Linotype"/>
          <w:i/>
          <w:iCs/>
          <w:color w:val="222222"/>
          <w:sz w:val="22"/>
          <w:szCs w:val="22"/>
          <w:lang w:eastAsia="es-MX"/>
        </w:rPr>
        <w:t>en los años 2013, 2016 y 2019.</w:t>
      </w:r>
    </w:p>
    <w:p w:rsidR="009901D7" w:rsidRPr="0044587B" w:rsidRDefault="009901D7" w:rsidP="0044587B">
      <w:pPr>
        <w:spacing w:before="100" w:beforeAutospacing="1" w:after="100" w:afterAutospacing="1"/>
        <w:ind w:left="851" w:right="902"/>
        <w:jc w:val="both"/>
        <w:rPr>
          <w:rFonts w:ascii="Palatino Linotype" w:hAnsi="Palatino Linotype"/>
          <w:i/>
          <w:iCs/>
          <w:color w:val="222222"/>
          <w:sz w:val="22"/>
          <w:szCs w:val="22"/>
          <w:lang w:eastAsia="es-MX"/>
        </w:rPr>
      </w:pPr>
      <w:r w:rsidRPr="0044587B">
        <w:rPr>
          <w:rFonts w:ascii="Palatino Linotype" w:hAnsi="Palatino Linotype"/>
          <w:i/>
          <w:iCs/>
          <w:color w:val="222222"/>
          <w:sz w:val="22"/>
          <w:szCs w:val="22"/>
          <w:lang w:eastAsia="es-MX"/>
        </w:rPr>
        <w:t xml:space="preserve">g) </w:t>
      </w:r>
      <w:r w:rsidR="00BB0353" w:rsidRPr="0044587B">
        <w:rPr>
          <w:rFonts w:ascii="Palatino Linotype" w:hAnsi="Palatino Linotype"/>
          <w:i/>
          <w:iCs/>
          <w:color w:val="222222"/>
          <w:sz w:val="22"/>
          <w:szCs w:val="22"/>
          <w:lang w:eastAsia="es-MX"/>
        </w:rPr>
        <w:t xml:space="preserve">Las actas de asamblea en las cuales se eligieron las autoridades auxiliares municipales por usos y costumbres y </w:t>
      </w:r>
      <w:r w:rsidR="00715D10" w:rsidRPr="0044587B">
        <w:rPr>
          <w:rFonts w:ascii="Palatino Linotype" w:hAnsi="Palatino Linotype"/>
          <w:i/>
          <w:iCs/>
          <w:color w:val="222222"/>
          <w:sz w:val="22"/>
          <w:szCs w:val="22"/>
          <w:lang w:eastAsia="es-MX"/>
        </w:rPr>
        <w:t>en las que las autoridades del A</w:t>
      </w:r>
      <w:r w:rsidR="00BB0353" w:rsidRPr="0044587B">
        <w:rPr>
          <w:rFonts w:ascii="Palatino Linotype" w:hAnsi="Palatino Linotype"/>
          <w:i/>
          <w:iCs/>
          <w:color w:val="222222"/>
          <w:sz w:val="22"/>
          <w:szCs w:val="22"/>
          <w:lang w:eastAsia="es-MX"/>
        </w:rPr>
        <w:t>yuntamiento e</w:t>
      </w:r>
      <w:r w:rsidR="00584ED8" w:rsidRPr="0044587B">
        <w:rPr>
          <w:rFonts w:ascii="Palatino Linotype" w:hAnsi="Palatino Linotype"/>
          <w:i/>
          <w:iCs/>
          <w:color w:val="222222"/>
          <w:sz w:val="22"/>
          <w:szCs w:val="22"/>
          <w:lang w:eastAsia="es-MX"/>
        </w:rPr>
        <w:t>stuvieron presentes o dieron fe, en los años</w:t>
      </w:r>
      <w:r w:rsidR="00BB0353" w:rsidRPr="0044587B">
        <w:rPr>
          <w:rFonts w:ascii="Palatino Linotype" w:hAnsi="Palatino Linotype"/>
          <w:i/>
          <w:iCs/>
          <w:color w:val="222222"/>
          <w:sz w:val="22"/>
          <w:szCs w:val="22"/>
          <w:lang w:eastAsia="es-MX"/>
        </w:rPr>
        <w:t xml:space="preserve"> </w:t>
      </w:r>
      <w:r w:rsidR="00584ED8" w:rsidRPr="0044587B">
        <w:rPr>
          <w:rFonts w:ascii="Palatino Linotype" w:hAnsi="Palatino Linotype"/>
          <w:i/>
          <w:iCs/>
          <w:color w:val="222222"/>
          <w:sz w:val="22"/>
          <w:szCs w:val="22"/>
          <w:lang w:eastAsia="es-MX"/>
        </w:rPr>
        <w:t>2013, 2016 y 2019.</w:t>
      </w:r>
    </w:p>
    <w:p w:rsidR="00BB0353" w:rsidRPr="0044587B" w:rsidRDefault="009901D7" w:rsidP="0044587B">
      <w:pPr>
        <w:spacing w:before="100" w:beforeAutospacing="1" w:after="100" w:afterAutospacing="1"/>
        <w:ind w:left="851" w:right="902"/>
        <w:jc w:val="both"/>
        <w:rPr>
          <w:rFonts w:ascii="Palatino Linotype" w:hAnsi="Palatino Linotype"/>
          <w:i/>
          <w:iCs/>
          <w:color w:val="222222"/>
          <w:sz w:val="22"/>
          <w:szCs w:val="22"/>
          <w:lang w:eastAsia="es-MX"/>
        </w:rPr>
      </w:pPr>
      <w:r w:rsidRPr="0044587B">
        <w:rPr>
          <w:rFonts w:ascii="Palatino Linotype" w:hAnsi="Palatino Linotype"/>
          <w:i/>
          <w:iCs/>
          <w:color w:val="222222"/>
          <w:sz w:val="22"/>
          <w:szCs w:val="22"/>
          <w:lang w:eastAsia="es-MX"/>
        </w:rPr>
        <w:t xml:space="preserve">h) </w:t>
      </w:r>
      <w:r w:rsidR="00BB0353" w:rsidRPr="0044587B">
        <w:rPr>
          <w:rFonts w:ascii="Palatino Linotype" w:hAnsi="Palatino Linotype"/>
          <w:i/>
          <w:iCs/>
          <w:color w:val="222222"/>
          <w:sz w:val="22"/>
          <w:szCs w:val="22"/>
          <w:lang w:eastAsia="es-MX"/>
        </w:rPr>
        <w:t>Las irregularidades que se presentaron durante las elecciones auxiliares municipales y miembros de participación ciudadana electas en los años 2013, 2016 y 2019.</w:t>
      </w:r>
    </w:p>
    <w:p w:rsidR="009901D7" w:rsidRPr="0044587B" w:rsidRDefault="009901D7" w:rsidP="0044587B">
      <w:pPr>
        <w:spacing w:before="100" w:beforeAutospacing="1" w:after="100" w:afterAutospacing="1"/>
        <w:ind w:left="851" w:right="902"/>
        <w:jc w:val="both"/>
        <w:rPr>
          <w:rFonts w:ascii="Palatino Linotype" w:hAnsi="Palatino Linotype"/>
          <w:i/>
          <w:iCs/>
          <w:color w:val="222222"/>
          <w:sz w:val="22"/>
          <w:szCs w:val="22"/>
          <w:lang w:eastAsia="es-MX"/>
        </w:rPr>
      </w:pPr>
      <w:r w:rsidRPr="0044587B">
        <w:rPr>
          <w:rFonts w:ascii="Palatino Linotype" w:hAnsi="Palatino Linotype"/>
          <w:i/>
          <w:iCs/>
          <w:color w:val="222222"/>
          <w:sz w:val="22"/>
          <w:szCs w:val="22"/>
          <w:lang w:eastAsia="es-MX"/>
        </w:rPr>
        <w:t xml:space="preserve">i) </w:t>
      </w:r>
      <w:r w:rsidR="00BB0353" w:rsidRPr="0044587B">
        <w:rPr>
          <w:rFonts w:ascii="Palatino Linotype" w:hAnsi="Palatino Linotype"/>
          <w:i/>
          <w:iCs/>
          <w:color w:val="222222"/>
          <w:sz w:val="22"/>
          <w:szCs w:val="22"/>
          <w:lang w:eastAsia="es-MX"/>
        </w:rPr>
        <w:t>Las impugnaciones relacionadas con las elecciones de aut</w:t>
      </w:r>
      <w:r w:rsidRPr="0044587B">
        <w:rPr>
          <w:rFonts w:ascii="Palatino Linotype" w:hAnsi="Palatino Linotype"/>
          <w:i/>
          <w:iCs/>
          <w:color w:val="222222"/>
          <w:sz w:val="22"/>
          <w:szCs w:val="22"/>
          <w:lang w:eastAsia="es-MX"/>
        </w:rPr>
        <w:t>oridades auxiliares municipales, incluyendo el nombre de la comunidad y el número de expediente</w:t>
      </w:r>
      <w:r w:rsidR="00584ED8" w:rsidRPr="0044587B">
        <w:rPr>
          <w:rFonts w:ascii="Palatino Linotype" w:hAnsi="Palatino Linotype"/>
          <w:i/>
          <w:iCs/>
          <w:color w:val="222222"/>
          <w:sz w:val="22"/>
          <w:szCs w:val="22"/>
          <w:lang w:eastAsia="es-MX"/>
        </w:rPr>
        <w:t>, en los años 2013, 2016 y 2019.</w:t>
      </w:r>
    </w:p>
    <w:p w:rsidR="009E6B1B" w:rsidRPr="0044587B" w:rsidRDefault="009E6B1B" w:rsidP="0044587B">
      <w:pPr>
        <w:spacing w:before="100" w:beforeAutospacing="1" w:after="100" w:afterAutospacing="1"/>
        <w:ind w:left="851" w:right="902"/>
        <w:jc w:val="both"/>
        <w:rPr>
          <w:rFonts w:ascii="Palatino Linotype" w:hAnsi="Palatino Linotype"/>
          <w:i/>
          <w:iCs/>
          <w:color w:val="222222"/>
          <w:sz w:val="22"/>
          <w:szCs w:val="22"/>
          <w:lang w:eastAsia="es-MX"/>
        </w:rPr>
      </w:pPr>
      <w:r w:rsidRPr="0044587B">
        <w:rPr>
          <w:rFonts w:ascii="Palatino Linotype" w:hAnsi="Palatino Linotype"/>
          <w:i/>
          <w:iCs/>
          <w:color w:val="222222"/>
          <w:sz w:val="22"/>
          <w:szCs w:val="22"/>
          <w:lang w:eastAsia="es-MX"/>
        </w:rPr>
        <w:t xml:space="preserve">Debiendo notificar a </w:t>
      </w:r>
      <w:r w:rsidRPr="0044587B">
        <w:rPr>
          <w:rFonts w:ascii="Palatino Linotype" w:hAnsi="Palatino Linotype"/>
          <w:b/>
          <w:i/>
          <w:iCs/>
          <w:color w:val="222222"/>
          <w:sz w:val="22"/>
          <w:szCs w:val="22"/>
          <w:lang w:eastAsia="es-MX"/>
        </w:rPr>
        <w:t>LA RECURRENTE</w:t>
      </w:r>
      <w:r w:rsidRPr="0044587B">
        <w:rPr>
          <w:rFonts w:ascii="Palatino Linotype" w:hAnsi="Palatino Linotype"/>
          <w:i/>
          <w:iCs/>
          <w:color w:val="222222"/>
          <w:sz w:val="22"/>
          <w:szCs w:val="22"/>
          <w:lang w:eastAsia="es-MX"/>
        </w:rPr>
        <w:t xml:space="preserve"> el Acuerdo de Clasificación de la información que emita el Comité de Transparencia con motivo de las versiones públicas.</w:t>
      </w:r>
      <w:r w:rsidRPr="0044587B">
        <w:rPr>
          <w:rFonts w:ascii="Palatino Linotype" w:hAnsi="Palatino Linotype"/>
          <w:bCs/>
          <w:i/>
          <w:color w:val="000000" w:themeColor="text1"/>
          <w:sz w:val="22"/>
          <w:szCs w:val="22"/>
        </w:rPr>
        <w:t>”</w:t>
      </w:r>
    </w:p>
    <w:p w:rsidR="009E6B1B" w:rsidRPr="0044587B" w:rsidRDefault="009E6B1B" w:rsidP="009E6B1B">
      <w:pPr>
        <w:widowControl w:val="0"/>
        <w:autoSpaceDE w:val="0"/>
        <w:autoSpaceDN w:val="0"/>
        <w:adjustRightInd w:val="0"/>
        <w:spacing w:before="100" w:beforeAutospacing="1" w:after="100" w:afterAutospacing="1" w:line="360" w:lineRule="auto"/>
        <w:jc w:val="both"/>
        <w:rPr>
          <w:rFonts w:ascii="Palatino Linotype" w:hAnsi="Palatino Linotype" w:cs="Arial"/>
          <w:sz w:val="28"/>
          <w:szCs w:val="28"/>
        </w:rPr>
      </w:pPr>
      <w:r w:rsidRPr="0044587B">
        <w:rPr>
          <w:rFonts w:ascii="Palatino Linotype" w:hAnsi="Palatino Linotype" w:cs="Arial"/>
          <w:b/>
          <w:sz w:val="28"/>
          <w:szCs w:val="28"/>
        </w:rPr>
        <w:lastRenderedPageBreak/>
        <w:t xml:space="preserve">TERCERO. </w:t>
      </w:r>
      <w:r w:rsidRPr="0044587B">
        <w:rPr>
          <w:rFonts w:ascii="Palatino Linotype" w:hAnsi="Palatino Linotype" w:cs="Arial"/>
          <w:b/>
        </w:rPr>
        <w:t>Notifíquese</w:t>
      </w:r>
      <w:r w:rsidRPr="0044587B">
        <w:rPr>
          <w:rFonts w:ascii="Palatino Linotype" w:hAnsi="Palatino Linotype" w:cs="Arial"/>
        </w:rPr>
        <w:t xml:space="preserve"> la presente resolución al Titular de la Unidad de Transparencia del </w:t>
      </w:r>
      <w:r w:rsidRPr="0044587B">
        <w:rPr>
          <w:rFonts w:ascii="Palatino Linotype" w:hAnsi="Palatino Linotype" w:cs="Arial"/>
          <w:b/>
        </w:rPr>
        <w:t>SUJETO OBLIGADO</w:t>
      </w:r>
      <w:r w:rsidRPr="0044587B">
        <w:rPr>
          <w:rFonts w:ascii="Palatino Linotype" w:hAnsi="Palatino Linotype" w:cs="Arial"/>
        </w:rPr>
        <w:t xml:space="preserve">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9E6B1B" w:rsidRPr="0044587B" w:rsidRDefault="009E6B1B" w:rsidP="009E6B1B">
      <w:pPr>
        <w:widowControl w:val="0"/>
        <w:autoSpaceDE w:val="0"/>
        <w:autoSpaceDN w:val="0"/>
        <w:adjustRightInd w:val="0"/>
        <w:spacing w:before="100" w:beforeAutospacing="1" w:after="100" w:afterAutospacing="1" w:line="360" w:lineRule="auto"/>
        <w:jc w:val="both"/>
        <w:rPr>
          <w:rFonts w:ascii="Palatino Linotype" w:hAnsi="Palatino Linotype"/>
          <w:color w:val="222222"/>
          <w:lang w:eastAsia="es-MX"/>
        </w:rPr>
      </w:pPr>
      <w:r w:rsidRPr="0044587B">
        <w:rPr>
          <w:rFonts w:ascii="Palatino Linotype" w:hAnsi="Palatino Linotype" w:cs="Arial"/>
          <w:b/>
          <w:sz w:val="28"/>
          <w:lang w:val="es-ES_tradnl"/>
        </w:rPr>
        <w:t xml:space="preserve">CUARTO. </w:t>
      </w:r>
      <w:r w:rsidRPr="0044587B">
        <w:rPr>
          <w:rFonts w:ascii="Palatino Linotype" w:hAnsi="Palatino Linotype"/>
          <w:b/>
          <w:bCs/>
          <w:color w:val="222222"/>
          <w:lang w:eastAsia="es-MX"/>
        </w:rPr>
        <w:t>Notifíquese</w:t>
      </w:r>
      <w:r w:rsidR="009901D7" w:rsidRPr="0044587B">
        <w:rPr>
          <w:rFonts w:ascii="Palatino Linotype" w:hAnsi="Palatino Linotype"/>
          <w:color w:val="222222"/>
          <w:lang w:eastAsia="es-MX"/>
        </w:rPr>
        <w:t xml:space="preserve"> a</w:t>
      </w:r>
      <w:r w:rsidR="009901D7" w:rsidRPr="0044587B">
        <w:rPr>
          <w:rFonts w:ascii="Palatino Linotype" w:hAnsi="Palatino Linotype"/>
          <w:b/>
          <w:color w:val="222222"/>
          <w:lang w:eastAsia="es-MX"/>
        </w:rPr>
        <w:t xml:space="preserve"> LA</w:t>
      </w:r>
      <w:r w:rsidR="009901D7" w:rsidRPr="0044587B">
        <w:rPr>
          <w:rFonts w:ascii="Palatino Linotype" w:hAnsi="Palatino Linotype"/>
          <w:color w:val="222222"/>
          <w:lang w:eastAsia="es-MX"/>
        </w:rPr>
        <w:t xml:space="preserve"> </w:t>
      </w:r>
      <w:r w:rsidRPr="0044587B">
        <w:rPr>
          <w:rFonts w:ascii="Palatino Linotype" w:hAnsi="Palatino Linotype"/>
          <w:b/>
          <w:bCs/>
          <w:color w:val="222222"/>
          <w:lang w:eastAsia="es-MX"/>
        </w:rPr>
        <w:t>RECURRENTE</w:t>
      </w:r>
      <w:r w:rsidR="00715D10" w:rsidRPr="0044587B">
        <w:rPr>
          <w:rFonts w:ascii="Palatino Linotype" w:hAnsi="Palatino Linotype"/>
          <w:color w:val="222222"/>
          <w:lang w:eastAsia="es-MX"/>
        </w:rPr>
        <w:t xml:space="preserve"> la presente resolución vía SAIMEX y correo electrónico.</w:t>
      </w:r>
    </w:p>
    <w:p w:rsidR="009E6B1B" w:rsidRPr="0044587B" w:rsidRDefault="009E6B1B" w:rsidP="009E6B1B">
      <w:pPr>
        <w:spacing w:before="100" w:beforeAutospacing="1" w:after="100" w:afterAutospacing="1" w:line="360" w:lineRule="auto"/>
        <w:ind w:right="49"/>
        <w:jc w:val="both"/>
        <w:rPr>
          <w:rFonts w:ascii="Palatino Linotype" w:hAnsi="Palatino Linotype"/>
          <w:color w:val="222222"/>
          <w:lang w:eastAsia="es-MX"/>
        </w:rPr>
      </w:pPr>
      <w:r w:rsidRPr="0044587B">
        <w:rPr>
          <w:rFonts w:ascii="Palatino Linotype" w:hAnsi="Palatino Linotype"/>
          <w:b/>
          <w:color w:val="222222"/>
          <w:sz w:val="28"/>
          <w:szCs w:val="28"/>
          <w:lang w:eastAsia="es-ES_tradnl"/>
        </w:rPr>
        <w:t>QUINTO.</w:t>
      </w:r>
      <w:r w:rsidRPr="0044587B">
        <w:rPr>
          <w:rFonts w:ascii="Palatino Linotype" w:hAnsi="Palatino Linotype"/>
          <w:b/>
          <w:color w:val="222222"/>
          <w:szCs w:val="17"/>
          <w:lang w:eastAsia="es-ES_tradnl"/>
        </w:rPr>
        <w:t xml:space="preserve"> </w:t>
      </w:r>
      <w:r w:rsidRPr="0044587B">
        <w:rPr>
          <w:rFonts w:ascii="Palatino Linotype" w:hAnsi="Palatino Linotype"/>
          <w:b/>
          <w:bCs/>
          <w:color w:val="222222"/>
          <w:lang w:eastAsia="es-MX"/>
        </w:rPr>
        <w:t>Hágase del conocimiento</w:t>
      </w:r>
      <w:r w:rsidRPr="0044587B">
        <w:rPr>
          <w:rFonts w:ascii="Palatino Linotype" w:hAnsi="Palatino Linotype"/>
          <w:color w:val="222222"/>
          <w:lang w:eastAsia="es-MX"/>
        </w:rPr>
        <w:t xml:space="preserve"> de </w:t>
      </w:r>
      <w:r w:rsidR="009901D7" w:rsidRPr="0044587B">
        <w:rPr>
          <w:rFonts w:ascii="Palatino Linotype" w:hAnsi="Palatino Linotype"/>
          <w:color w:val="222222"/>
          <w:lang w:eastAsia="es-MX"/>
        </w:rPr>
        <w:t xml:space="preserve">a </w:t>
      </w:r>
      <w:r w:rsidR="009901D7" w:rsidRPr="0044587B">
        <w:rPr>
          <w:rFonts w:ascii="Palatino Linotype" w:hAnsi="Palatino Linotype"/>
          <w:b/>
          <w:color w:val="222222"/>
          <w:lang w:eastAsia="es-MX"/>
        </w:rPr>
        <w:t>LA</w:t>
      </w:r>
      <w:r w:rsidRPr="0044587B">
        <w:rPr>
          <w:rFonts w:ascii="Palatino Linotype" w:hAnsi="Palatino Linotype"/>
          <w:b/>
          <w:bCs/>
          <w:color w:val="222222"/>
          <w:lang w:eastAsia="es-MX"/>
        </w:rPr>
        <w:t xml:space="preserve"> RECURRENTE</w:t>
      </w:r>
      <w:r w:rsidRPr="0044587B">
        <w:rPr>
          <w:rFonts w:ascii="Palatino Linotype" w:hAnsi="Palatino Linotype"/>
          <w:color w:val="222222"/>
          <w:lang w:eastAsia="es-MX"/>
        </w:rPr>
        <w:t xml:space="preserve"> que, de conformidad con lo establecido en el artículo 196 de la Ley de Transparencia y Acceso a la Información Pública del Estado de México y Municipios, podrá impugnarla vía Juicio de Amparo, en los términos de las leyes aplicables.</w:t>
      </w:r>
    </w:p>
    <w:p w:rsidR="009E6B1B" w:rsidRPr="009E6B1B" w:rsidRDefault="009E6B1B" w:rsidP="009E6B1B">
      <w:pPr>
        <w:spacing w:before="100" w:beforeAutospacing="1" w:after="100" w:afterAutospacing="1" w:line="360" w:lineRule="auto"/>
        <w:ind w:right="49"/>
        <w:jc w:val="both"/>
        <w:rPr>
          <w:rFonts w:ascii="Palatino Linotype" w:hAnsi="Palatino Linotype"/>
          <w:color w:val="222222"/>
          <w:lang w:eastAsia="es-MX"/>
        </w:rPr>
      </w:pPr>
      <w:r w:rsidRPr="0044587B">
        <w:rPr>
          <w:rFonts w:ascii="Palatino Linotype" w:hAnsi="Palatino Linotype"/>
          <w:b/>
          <w:color w:val="222222"/>
          <w:sz w:val="28"/>
          <w:lang w:eastAsia="es-MX"/>
        </w:rPr>
        <w:t>SEXTO.</w:t>
      </w:r>
      <w:r w:rsidRPr="0044587B">
        <w:rPr>
          <w:rFonts w:ascii="Palatino Linotype" w:hAnsi="Palatino Linotype"/>
          <w:color w:val="222222"/>
          <w:sz w:val="28"/>
          <w:lang w:eastAsia="es-MX"/>
        </w:rPr>
        <w:t xml:space="preserve"> </w:t>
      </w:r>
      <w:r w:rsidRPr="0044587B">
        <w:rPr>
          <w:rFonts w:ascii="Palatino Linotype" w:hAnsi="Palatino Linotype"/>
          <w:b/>
          <w:color w:val="222222"/>
          <w:szCs w:val="17"/>
          <w:lang w:eastAsia="es-ES_tradnl"/>
        </w:rPr>
        <w:t xml:space="preserve">Gírese oficio </w:t>
      </w:r>
      <w:r w:rsidRPr="0044587B">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00026FF2" w:rsidRPr="0044587B">
        <w:rPr>
          <w:rFonts w:ascii="Palatino Linotype" w:hAnsi="Palatino Linotype"/>
          <w:b/>
          <w:color w:val="222222"/>
          <w:szCs w:val="17"/>
          <w:lang w:eastAsia="es-ES_tradnl"/>
        </w:rPr>
        <w:t xml:space="preserve">QUINTO </w:t>
      </w:r>
      <w:r w:rsidRPr="0044587B">
        <w:rPr>
          <w:rFonts w:ascii="Palatino Linotype" w:hAnsi="Palatino Linotype"/>
          <w:color w:val="222222"/>
          <w:szCs w:val="17"/>
          <w:lang w:eastAsia="es-ES_tradnl"/>
        </w:rPr>
        <w:t>de la presente resolución.</w:t>
      </w:r>
    </w:p>
    <w:p w:rsidR="000F0C12" w:rsidRDefault="000F0C12" w:rsidP="000F0C12">
      <w:pPr>
        <w:spacing w:before="100" w:beforeAutospacing="1" w:after="100" w:afterAutospacing="1" w:line="360" w:lineRule="auto"/>
        <w:jc w:val="both"/>
        <w:rPr>
          <w:rFonts w:ascii="Palatino Linotype" w:hAnsi="Palatino Linotype" w:cs="Arial"/>
        </w:rPr>
      </w:pPr>
      <w:r w:rsidRPr="005E7982">
        <w:rPr>
          <w:rFonts w:ascii="Palatino Linotype" w:hAnsi="Palatino Linotype" w:cs="Arial"/>
        </w:rPr>
        <w:t xml:space="preserve">ASÍ LO RESUELVE, POR </w:t>
      </w:r>
      <w:r w:rsidRPr="008A08C0">
        <w:rPr>
          <w:rFonts w:ascii="Palatino Linotype" w:hAnsi="Palatino Linotype" w:cs="Arial"/>
        </w:rPr>
        <w:t>UNANIMIDAD</w:t>
      </w:r>
      <w:r w:rsidRPr="005E7982">
        <w:rPr>
          <w:rFonts w:ascii="Palatino Linotype" w:hAnsi="Palatino Linotype" w:cs="Arial"/>
        </w:rPr>
        <w:t xml:space="preserve"> DE VOTOS EL PLENO DEL</w:t>
      </w:r>
      <w:r w:rsidRPr="005E7982">
        <w:rPr>
          <w:rFonts w:ascii="Palatino Linotype" w:eastAsia="Arial Unicode MS" w:hAnsi="Palatino Linotype" w:cs="Arial"/>
        </w:rPr>
        <w:t xml:space="preserve"> INSTITUTO DE </w:t>
      </w:r>
      <w:r w:rsidRPr="005E7982">
        <w:rPr>
          <w:rFonts w:ascii="Palatino Linotype" w:hAnsi="Palatino Linotype"/>
          <w:lang w:eastAsia="en-US"/>
        </w:rPr>
        <w:t>TRANSPARENCIA</w:t>
      </w:r>
      <w:r w:rsidRPr="005E7982">
        <w:rPr>
          <w:rFonts w:ascii="Palatino Linotype" w:eastAsia="Arial Unicode MS" w:hAnsi="Palatino Linotype" w:cs="Arial"/>
        </w:rPr>
        <w:t>, ACCESO A LA INFORMACIÓN PÚBLICA Y PROTECCIÓN DE DATOS PERSONALES DEL ESTADO DE MÉXICO Y MUNICIPIOS</w:t>
      </w:r>
      <w:r w:rsidRPr="005E7982">
        <w:rPr>
          <w:rFonts w:ascii="Palatino Linotype" w:hAnsi="Palatino Linotype" w:cs="Arial"/>
        </w:rPr>
        <w:t xml:space="preserve">, CONFORMADO POR LOS COMISIONADOS ZULEMA MARTÍNEZ SÁNCHEZ; EVA ABAID YAPUR; JOSÉ GUADALUPE LUNA HERNÁNDEZ, JAVIER </w:t>
      </w:r>
      <w:r w:rsidRPr="005E7982">
        <w:rPr>
          <w:rFonts w:ascii="Palatino Linotype" w:hAnsi="Palatino Linotype" w:cs="Arial"/>
        </w:rPr>
        <w:lastRenderedPageBreak/>
        <w:t xml:space="preserve">MARTÍNEZ CRUZ Y LUIS GUSTAVO PARRA NORIEGA; </w:t>
      </w:r>
      <w:r w:rsidRPr="008A08C0">
        <w:rPr>
          <w:rFonts w:ascii="Palatino Linotype" w:hAnsi="Palatino Linotype" w:cs="Arial"/>
          <w:shd w:val="clear" w:color="auto" w:fill="FFFFFF" w:themeFill="background1"/>
        </w:rPr>
        <w:t xml:space="preserve">EN LA PRIMERA </w:t>
      </w:r>
      <w:r w:rsidRPr="008A08C0">
        <w:rPr>
          <w:rFonts w:ascii="Palatino Linotype" w:hAnsi="Palatino Linotype" w:cs="Arial"/>
        </w:rPr>
        <w:t>SESIÓN ORDINARIA CELEBRADA EL QUINCE DE ENERO DE DOS MIL VEINTE</w:t>
      </w:r>
      <w:r>
        <w:rPr>
          <w:rFonts w:ascii="Palatino Linotype" w:hAnsi="Palatino Linotype" w:cs="Arial"/>
        </w:rPr>
        <w:t xml:space="preserve">, </w:t>
      </w:r>
      <w:r w:rsidRPr="005E7982">
        <w:rPr>
          <w:rFonts w:ascii="Palatino Linotype" w:hAnsi="Palatino Linotype" w:cs="Arial"/>
        </w:rPr>
        <w:t xml:space="preserve">ANTE EL SECRETARIO TÉCNICO DEL PLENO, </w:t>
      </w:r>
      <w:r w:rsidRPr="005E7982">
        <w:rPr>
          <w:rFonts w:ascii="Palatino Linotype" w:eastAsia="Arial Unicode MS" w:hAnsi="Palatino Linotype" w:cs="Arial"/>
        </w:rPr>
        <w:t>ALEXIS</w:t>
      </w:r>
      <w:r w:rsidRPr="005E7982">
        <w:rPr>
          <w:rFonts w:ascii="Palatino Linotype" w:hAnsi="Palatino Linotype" w:cs="Arial"/>
        </w:rPr>
        <w:t xml:space="preserve"> TAPIA RAMÍREZ.</w:t>
      </w:r>
    </w:p>
    <w:tbl>
      <w:tblPr>
        <w:tblW w:w="9214" w:type="dxa"/>
        <w:jc w:val="center"/>
        <w:tblLayout w:type="fixed"/>
        <w:tblLook w:val="04A0" w:firstRow="1" w:lastRow="0" w:firstColumn="1" w:lastColumn="0" w:noHBand="0" w:noVBand="1"/>
      </w:tblPr>
      <w:tblGrid>
        <w:gridCol w:w="4756"/>
        <w:gridCol w:w="4458"/>
      </w:tblGrid>
      <w:tr w:rsidR="00867D3D" w:rsidRPr="009E6B1B" w:rsidTr="0071273A">
        <w:trPr>
          <w:jc w:val="center"/>
        </w:trPr>
        <w:tc>
          <w:tcPr>
            <w:tcW w:w="9214" w:type="dxa"/>
            <w:gridSpan w:val="2"/>
            <w:shd w:val="clear" w:color="auto" w:fill="auto"/>
          </w:tcPr>
          <w:p w:rsidR="00E84770" w:rsidRDefault="00E84770" w:rsidP="000C4ED0">
            <w:pPr>
              <w:rPr>
                <w:rFonts w:ascii="Palatino Linotype" w:hAnsi="Palatino Linotype" w:cs="Arial"/>
                <w:b/>
                <w:color w:val="000000" w:themeColor="text1"/>
                <w:lang w:val="es-ES_tradnl"/>
              </w:rPr>
            </w:pPr>
          </w:p>
          <w:p w:rsidR="000F0C12" w:rsidRDefault="000F0C12" w:rsidP="002142B4">
            <w:pPr>
              <w:jc w:val="center"/>
              <w:rPr>
                <w:rFonts w:ascii="Palatino Linotype" w:hAnsi="Palatino Linotype" w:cs="Arial"/>
                <w:b/>
                <w:color w:val="000000" w:themeColor="text1"/>
                <w:lang w:val="es-ES_tradnl"/>
              </w:rPr>
            </w:pPr>
          </w:p>
          <w:p w:rsidR="000F0C12" w:rsidRPr="009E6B1B" w:rsidRDefault="000F0C12" w:rsidP="002142B4">
            <w:pPr>
              <w:jc w:val="center"/>
              <w:rPr>
                <w:rFonts w:ascii="Palatino Linotype" w:hAnsi="Palatino Linotype" w:cs="Arial"/>
                <w:b/>
                <w:color w:val="000000" w:themeColor="text1"/>
                <w:lang w:val="es-ES_tradnl"/>
              </w:rPr>
            </w:pPr>
          </w:p>
          <w:p w:rsidR="00212CDA" w:rsidRPr="009E6B1B" w:rsidRDefault="00212CDA" w:rsidP="002142B4">
            <w:pPr>
              <w:jc w:val="center"/>
              <w:rPr>
                <w:rFonts w:ascii="Palatino Linotype" w:hAnsi="Palatino Linotype" w:cs="Arial"/>
                <w:b/>
                <w:color w:val="000000" w:themeColor="text1"/>
                <w:lang w:val="es-ES_tradnl"/>
              </w:rPr>
            </w:pPr>
            <w:r w:rsidRPr="009E6B1B">
              <w:rPr>
                <w:rFonts w:ascii="Palatino Linotype" w:hAnsi="Palatino Linotype" w:cs="Arial"/>
                <w:b/>
                <w:color w:val="000000" w:themeColor="text1"/>
                <w:lang w:val="es-ES_tradnl"/>
              </w:rPr>
              <w:t>Zulema Martínez Sánchez</w:t>
            </w:r>
          </w:p>
          <w:p w:rsidR="00212CDA" w:rsidRPr="009E6B1B" w:rsidRDefault="00212CDA" w:rsidP="002142B4">
            <w:pPr>
              <w:jc w:val="center"/>
              <w:rPr>
                <w:rFonts w:ascii="Palatino Linotype" w:hAnsi="Palatino Linotype" w:cs="Arial"/>
                <w:b/>
                <w:color w:val="000000" w:themeColor="text1"/>
                <w:lang w:val="es-ES_tradnl"/>
              </w:rPr>
            </w:pPr>
            <w:r w:rsidRPr="009E6B1B">
              <w:rPr>
                <w:rFonts w:ascii="Palatino Linotype" w:hAnsi="Palatino Linotype" w:cs="Arial"/>
                <w:color w:val="000000" w:themeColor="text1"/>
                <w:lang w:val="es-ES_tradnl"/>
              </w:rPr>
              <w:t>Comisionada Presidenta</w:t>
            </w:r>
          </w:p>
          <w:p w:rsidR="000F4E0B" w:rsidRPr="009E6B1B" w:rsidRDefault="00BA108D" w:rsidP="000F0C12">
            <w:pPr>
              <w:jc w:val="center"/>
              <w:rPr>
                <w:rFonts w:ascii="Palatino Linotype" w:hAnsi="Palatino Linotype" w:cs="Arial"/>
                <w:b/>
                <w:color w:val="000000" w:themeColor="text1"/>
                <w:lang w:val="es-ES_tradnl"/>
              </w:rPr>
            </w:pPr>
            <w:r w:rsidRPr="009E6B1B">
              <w:rPr>
                <w:rFonts w:ascii="Palatino Linotype" w:hAnsi="Palatino Linotype" w:cs="Arial"/>
                <w:b/>
                <w:color w:val="000000" w:themeColor="text1"/>
                <w:lang w:val="es-ES_tradnl"/>
              </w:rPr>
              <w:t>(RÚBRICA)</w:t>
            </w:r>
          </w:p>
        </w:tc>
      </w:tr>
      <w:tr w:rsidR="00867D3D" w:rsidRPr="009E6B1B" w:rsidTr="0071273A">
        <w:trPr>
          <w:jc w:val="center"/>
        </w:trPr>
        <w:tc>
          <w:tcPr>
            <w:tcW w:w="4756" w:type="dxa"/>
            <w:shd w:val="clear" w:color="auto" w:fill="auto"/>
          </w:tcPr>
          <w:p w:rsidR="000F0C12" w:rsidRDefault="000F0C12" w:rsidP="002142B4">
            <w:pPr>
              <w:jc w:val="center"/>
              <w:rPr>
                <w:rFonts w:ascii="Palatino Linotype" w:hAnsi="Palatino Linotype" w:cs="Arial"/>
                <w:b/>
                <w:color w:val="000000" w:themeColor="text1"/>
                <w:lang w:val="es-ES_tradnl"/>
              </w:rPr>
            </w:pPr>
          </w:p>
          <w:p w:rsidR="000F0C12" w:rsidRDefault="000F0C12" w:rsidP="002142B4">
            <w:pPr>
              <w:jc w:val="center"/>
              <w:rPr>
                <w:rFonts w:ascii="Palatino Linotype" w:hAnsi="Palatino Linotype" w:cs="Arial"/>
                <w:b/>
                <w:color w:val="000000" w:themeColor="text1"/>
                <w:lang w:val="es-ES_tradnl"/>
              </w:rPr>
            </w:pPr>
          </w:p>
          <w:p w:rsidR="000F0C12" w:rsidRDefault="000F0C12" w:rsidP="002142B4">
            <w:pPr>
              <w:jc w:val="center"/>
              <w:rPr>
                <w:rFonts w:ascii="Palatino Linotype" w:hAnsi="Palatino Linotype" w:cs="Arial"/>
                <w:b/>
                <w:color w:val="000000" w:themeColor="text1"/>
                <w:lang w:val="es-ES_tradnl"/>
              </w:rPr>
            </w:pPr>
          </w:p>
          <w:p w:rsidR="000F0C12" w:rsidRDefault="000F0C12" w:rsidP="002142B4">
            <w:pPr>
              <w:jc w:val="center"/>
              <w:rPr>
                <w:rFonts w:ascii="Palatino Linotype" w:hAnsi="Palatino Linotype" w:cs="Arial"/>
                <w:b/>
                <w:color w:val="000000" w:themeColor="text1"/>
                <w:lang w:val="es-ES_tradnl"/>
              </w:rPr>
            </w:pPr>
          </w:p>
          <w:p w:rsidR="00212CDA" w:rsidRPr="009E6B1B" w:rsidRDefault="00212CDA" w:rsidP="002142B4">
            <w:pPr>
              <w:jc w:val="center"/>
              <w:rPr>
                <w:rFonts w:ascii="Palatino Linotype" w:hAnsi="Palatino Linotype" w:cs="Arial"/>
                <w:b/>
                <w:color w:val="000000" w:themeColor="text1"/>
                <w:lang w:val="es-ES_tradnl"/>
              </w:rPr>
            </w:pPr>
            <w:r w:rsidRPr="009E6B1B">
              <w:rPr>
                <w:rFonts w:ascii="Palatino Linotype" w:hAnsi="Palatino Linotype" w:cs="Arial"/>
                <w:b/>
                <w:color w:val="000000" w:themeColor="text1"/>
                <w:lang w:val="es-ES_tradnl"/>
              </w:rPr>
              <w:t>Eva Abaid Yapur</w:t>
            </w:r>
          </w:p>
          <w:p w:rsidR="00212CDA" w:rsidRPr="009E6B1B" w:rsidRDefault="00212CDA" w:rsidP="002142B4">
            <w:pPr>
              <w:jc w:val="center"/>
              <w:rPr>
                <w:rFonts w:ascii="Palatino Linotype" w:hAnsi="Palatino Linotype" w:cs="Arial"/>
                <w:color w:val="000000" w:themeColor="text1"/>
                <w:lang w:val="es-ES_tradnl"/>
              </w:rPr>
            </w:pPr>
            <w:r w:rsidRPr="009E6B1B">
              <w:rPr>
                <w:rFonts w:ascii="Palatino Linotype" w:hAnsi="Palatino Linotype" w:cs="Arial"/>
                <w:color w:val="000000" w:themeColor="text1"/>
                <w:lang w:val="es-ES_tradnl"/>
              </w:rPr>
              <w:t>Comisionada</w:t>
            </w:r>
          </w:p>
          <w:p w:rsidR="00212CDA" w:rsidRPr="009E6B1B" w:rsidRDefault="00212CDA" w:rsidP="002142B4">
            <w:pPr>
              <w:jc w:val="center"/>
              <w:rPr>
                <w:rFonts w:ascii="Palatino Linotype" w:hAnsi="Palatino Linotype" w:cs="Arial"/>
                <w:b/>
                <w:color w:val="000000" w:themeColor="text1"/>
                <w:lang w:val="es-ES_tradnl"/>
              </w:rPr>
            </w:pPr>
            <w:r w:rsidRPr="009E6B1B">
              <w:rPr>
                <w:rFonts w:ascii="Palatino Linotype" w:hAnsi="Palatino Linotype" w:cs="Arial"/>
                <w:b/>
                <w:color w:val="000000" w:themeColor="text1"/>
                <w:lang w:val="es-ES_tradnl"/>
              </w:rPr>
              <w:t>(RÚBRICA)</w:t>
            </w:r>
          </w:p>
        </w:tc>
        <w:tc>
          <w:tcPr>
            <w:tcW w:w="4458" w:type="dxa"/>
            <w:shd w:val="clear" w:color="auto" w:fill="auto"/>
          </w:tcPr>
          <w:p w:rsidR="000F0C12" w:rsidRDefault="000F0C12" w:rsidP="002142B4">
            <w:pPr>
              <w:jc w:val="center"/>
              <w:rPr>
                <w:rFonts w:ascii="Palatino Linotype" w:hAnsi="Palatino Linotype" w:cs="Arial"/>
                <w:b/>
                <w:color w:val="000000" w:themeColor="text1"/>
                <w:lang w:val="es-ES_tradnl"/>
              </w:rPr>
            </w:pPr>
          </w:p>
          <w:p w:rsidR="000F0C12" w:rsidRDefault="000F0C12" w:rsidP="002142B4">
            <w:pPr>
              <w:jc w:val="center"/>
              <w:rPr>
                <w:rFonts w:ascii="Palatino Linotype" w:hAnsi="Palatino Linotype" w:cs="Arial"/>
                <w:b/>
                <w:color w:val="000000" w:themeColor="text1"/>
                <w:lang w:val="es-ES_tradnl"/>
              </w:rPr>
            </w:pPr>
          </w:p>
          <w:p w:rsidR="000F0C12" w:rsidRDefault="000F0C12" w:rsidP="002142B4">
            <w:pPr>
              <w:jc w:val="center"/>
              <w:rPr>
                <w:rFonts w:ascii="Palatino Linotype" w:hAnsi="Palatino Linotype" w:cs="Arial"/>
                <w:b/>
                <w:color w:val="000000" w:themeColor="text1"/>
                <w:lang w:val="es-ES_tradnl"/>
              </w:rPr>
            </w:pPr>
          </w:p>
          <w:p w:rsidR="000F0C12" w:rsidRDefault="000F0C12" w:rsidP="002142B4">
            <w:pPr>
              <w:jc w:val="center"/>
              <w:rPr>
                <w:rFonts w:ascii="Palatino Linotype" w:hAnsi="Palatino Linotype" w:cs="Arial"/>
                <w:b/>
                <w:color w:val="000000" w:themeColor="text1"/>
                <w:lang w:val="es-ES_tradnl"/>
              </w:rPr>
            </w:pPr>
          </w:p>
          <w:p w:rsidR="00212CDA" w:rsidRPr="009E6B1B" w:rsidRDefault="00212CDA" w:rsidP="002142B4">
            <w:pPr>
              <w:jc w:val="center"/>
              <w:rPr>
                <w:rFonts w:ascii="Palatino Linotype" w:hAnsi="Palatino Linotype" w:cs="Arial"/>
                <w:b/>
                <w:color w:val="000000" w:themeColor="text1"/>
                <w:lang w:val="es-ES_tradnl"/>
              </w:rPr>
            </w:pPr>
            <w:r w:rsidRPr="009E6B1B">
              <w:rPr>
                <w:rFonts w:ascii="Palatino Linotype" w:hAnsi="Palatino Linotype" w:cs="Arial"/>
                <w:b/>
                <w:color w:val="000000" w:themeColor="text1"/>
                <w:lang w:val="es-ES_tradnl"/>
              </w:rPr>
              <w:t>José Guadalupe Luna Hernández</w:t>
            </w:r>
          </w:p>
          <w:p w:rsidR="00212CDA" w:rsidRPr="009E6B1B" w:rsidRDefault="00212CDA" w:rsidP="002142B4">
            <w:pPr>
              <w:jc w:val="center"/>
              <w:rPr>
                <w:rFonts w:ascii="Palatino Linotype" w:hAnsi="Palatino Linotype" w:cs="Arial"/>
                <w:color w:val="000000" w:themeColor="text1"/>
                <w:lang w:val="es-ES_tradnl"/>
              </w:rPr>
            </w:pPr>
            <w:r w:rsidRPr="009E6B1B">
              <w:rPr>
                <w:rFonts w:ascii="Palatino Linotype" w:hAnsi="Palatino Linotype" w:cs="Arial"/>
                <w:color w:val="000000" w:themeColor="text1"/>
                <w:lang w:val="es-ES_tradnl"/>
              </w:rPr>
              <w:t>Comisionado</w:t>
            </w:r>
          </w:p>
          <w:p w:rsidR="00212CDA" w:rsidRPr="009E6B1B" w:rsidRDefault="00212CDA" w:rsidP="002142B4">
            <w:pPr>
              <w:jc w:val="center"/>
              <w:rPr>
                <w:rFonts w:ascii="Palatino Linotype" w:hAnsi="Palatino Linotype" w:cs="Arial"/>
                <w:b/>
                <w:color w:val="000000" w:themeColor="text1"/>
                <w:lang w:val="es-ES_tradnl"/>
              </w:rPr>
            </w:pPr>
            <w:r w:rsidRPr="009E6B1B">
              <w:rPr>
                <w:rFonts w:ascii="Palatino Linotype" w:hAnsi="Palatino Linotype" w:cs="Arial"/>
                <w:b/>
                <w:color w:val="000000" w:themeColor="text1"/>
                <w:lang w:val="es-ES_tradnl"/>
              </w:rPr>
              <w:t>(RÚBRICA)</w:t>
            </w:r>
          </w:p>
        </w:tc>
      </w:tr>
      <w:tr w:rsidR="008D04DD" w:rsidRPr="009E6B1B" w:rsidTr="0071273A">
        <w:trPr>
          <w:jc w:val="center"/>
        </w:trPr>
        <w:tc>
          <w:tcPr>
            <w:tcW w:w="4756" w:type="dxa"/>
            <w:shd w:val="clear" w:color="auto" w:fill="auto"/>
          </w:tcPr>
          <w:p w:rsidR="004770A4" w:rsidRPr="009E6B1B" w:rsidRDefault="004770A4" w:rsidP="002142B4">
            <w:pPr>
              <w:jc w:val="center"/>
              <w:rPr>
                <w:rFonts w:ascii="Palatino Linotype" w:hAnsi="Palatino Linotype" w:cs="Arial"/>
                <w:b/>
                <w:color w:val="000000" w:themeColor="text1"/>
                <w:lang w:val="es-ES_tradnl"/>
              </w:rPr>
            </w:pPr>
          </w:p>
          <w:p w:rsidR="000F4E0B" w:rsidRPr="009E6B1B" w:rsidRDefault="000F4E0B" w:rsidP="00052449">
            <w:pPr>
              <w:rPr>
                <w:rFonts w:ascii="Palatino Linotype" w:hAnsi="Palatino Linotype" w:cs="Arial"/>
                <w:b/>
                <w:color w:val="000000" w:themeColor="text1"/>
                <w:lang w:val="es-ES_tradnl"/>
              </w:rPr>
            </w:pPr>
          </w:p>
          <w:p w:rsidR="00C2456B" w:rsidRPr="009E6B1B" w:rsidRDefault="00C2456B" w:rsidP="00052449">
            <w:pPr>
              <w:rPr>
                <w:rFonts w:ascii="Palatino Linotype" w:hAnsi="Palatino Linotype" w:cs="Arial"/>
                <w:b/>
                <w:color w:val="000000" w:themeColor="text1"/>
                <w:lang w:val="es-ES_tradnl"/>
              </w:rPr>
            </w:pPr>
          </w:p>
          <w:p w:rsidR="00C2456B" w:rsidRPr="009E6B1B" w:rsidRDefault="00C2456B" w:rsidP="00052449">
            <w:pPr>
              <w:rPr>
                <w:rFonts w:ascii="Palatino Linotype" w:hAnsi="Palatino Linotype" w:cs="Arial"/>
                <w:b/>
                <w:color w:val="000000" w:themeColor="text1"/>
                <w:lang w:val="es-ES_tradnl"/>
              </w:rPr>
            </w:pPr>
          </w:p>
          <w:p w:rsidR="00871AEB" w:rsidRPr="009E6B1B" w:rsidRDefault="00871AEB" w:rsidP="00052449">
            <w:pPr>
              <w:rPr>
                <w:rFonts w:ascii="Palatino Linotype" w:hAnsi="Palatino Linotype" w:cs="Arial"/>
                <w:b/>
                <w:color w:val="000000" w:themeColor="text1"/>
                <w:lang w:val="es-ES_tradnl"/>
              </w:rPr>
            </w:pPr>
          </w:p>
          <w:p w:rsidR="008D04DD" w:rsidRPr="009E6B1B" w:rsidRDefault="008D04DD" w:rsidP="002142B4">
            <w:pPr>
              <w:jc w:val="center"/>
              <w:rPr>
                <w:rFonts w:ascii="Palatino Linotype" w:hAnsi="Palatino Linotype" w:cs="Arial"/>
                <w:b/>
                <w:color w:val="000000" w:themeColor="text1"/>
                <w:lang w:val="es-ES_tradnl"/>
              </w:rPr>
            </w:pPr>
            <w:r w:rsidRPr="009E6B1B">
              <w:rPr>
                <w:rFonts w:ascii="Palatino Linotype" w:hAnsi="Palatino Linotype" w:cs="Arial"/>
                <w:b/>
                <w:color w:val="000000" w:themeColor="text1"/>
                <w:lang w:val="es-ES_tradnl"/>
              </w:rPr>
              <w:t>Javier Martínez Cruz</w:t>
            </w:r>
          </w:p>
          <w:p w:rsidR="008D04DD" w:rsidRPr="009E6B1B" w:rsidRDefault="008D04DD" w:rsidP="002142B4">
            <w:pPr>
              <w:jc w:val="center"/>
              <w:rPr>
                <w:rFonts w:ascii="Palatino Linotype" w:hAnsi="Palatino Linotype" w:cs="Arial"/>
                <w:color w:val="000000" w:themeColor="text1"/>
                <w:lang w:val="es-ES_tradnl"/>
              </w:rPr>
            </w:pPr>
            <w:r w:rsidRPr="009E6B1B">
              <w:rPr>
                <w:rFonts w:ascii="Palatino Linotype" w:hAnsi="Palatino Linotype" w:cs="Arial"/>
                <w:color w:val="000000" w:themeColor="text1"/>
                <w:lang w:val="es-ES_tradnl"/>
              </w:rPr>
              <w:t>Comisionado</w:t>
            </w:r>
          </w:p>
          <w:p w:rsidR="008D04DD" w:rsidRPr="009E6B1B" w:rsidRDefault="008D04DD" w:rsidP="002142B4">
            <w:pPr>
              <w:jc w:val="center"/>
              <w:rPr>
                <w:rFonts w:ascii="Palatino Linotype" w:hAnsi="Palatino Linotype" w:cs="Arial"/>
                <w:color w:val="000000" w:themeColor="text1"/>
                <w:lang w:val="es-ES_tradnl"/>
              </w:rPr>
            </w:pPr>
            <w:r w:rsidRPr="009E6B1B">
              <w:rPr>
                <w:rFonts w:ascii="Palatino Linotype" w:hAnsi="Palatino Linotype" w:cs="Arial"/>
                <w:b/>
                <w:color w:val="000000" w:themeColor="text1"/>
                <w:lang w:val="es-ES_tradnl"/>
              </w:rPr>
              <w:t>(RÚBRICA)</w:t>
            </w:r>
          </w:p>
        </w:tc>
        <w:tc>
          <w:tcPr>
            <w:tcW w:w="4458" w:type="dxa"/>
            <w:shd w:val="clear" w:color="auto" w:fill="auto"/>
          </w:tcPr>
          <w:p w:rsidR="004770A4" w:rsidRPr="009E6B1B" w:rsidRDefault="004770A4" w:rsidP="002142B4">
            <w:pPr>
              <w:jc w:val="center"/>
              <w:rPr>
                <w:rFonts w:ascii="Palatino Linotype" w:hAnsi="Palatino Linotype" w:cs="Arial"/>
                <w:b/>
                <w:color w:val="000000" w:themeColor="text1"/>
                <w:lang w:val="es-ES_tradnl"/>
              </w:rPr>
            </w:pPr>
          </w:p>
          <w:p w:rsidR="00CD3D1E" w:rsidRPr="009E6B1B" w:rsidRDefault="00CD3D1E" w:rsidP="002142B4">
            <w:pPr>
              <w:jc w:val="center"/>
              <w:rPr>
                <w:rFonts w:ascii="Palatino Linotype" w:hAnsi="Palatino Linotype" w:cs="Arial"/>
                <w:b/>
                <w:color w:val="000000" w:themeColor="text1"/>
                <w:lang w:val="es-ES_tradnl"/>
              </w:rPr>
            </w:pPr>
          </w:p>
          <w:p w:rsidR="000F4E0B" w:rsidRPr="009E6B1B" w:rsidRDefault="000F4E0B" w:rsidP="002142B4">
            <w:pPr>
              <w:jc w:val="center"/>
              <w:rPr>
                <w:rFonts w:ascii="Palatino Linotype" w:hAnsi="Palatino Linotype" w:cs="Arial"/>
                <w:b/>
                <w:color w:val="000000" w:themeColor="text1"/>
                <w:lang w:val="es-ES_tradnl"/>
              </w:rPr>
            </w:pPr>
          </w:p>
          <w:p w:rsidR="000F4E0B" w:rsidRPr="009E6B1B" w:rsidRDefault="000F4E0B" w:rsidP="002142B4">
            <w:pPr>
              <w:jc w:val="center"/>
              <w:rPr>
                <w:rFonts w:ascii="Palatino Linotype" w:hAnsi="Palatino Linotype" w:cs="Arial"/>
                <w:b/>
                <w:color w:val="000000" w:themeColor="text1"/>
                <w:lang w:val="es-ES_tradnl"/>
              </w:rPr>
            </w:pPr>
          </w:p>
          <w:p w:rsidR="00871AEB" w:rsidRPr="009E6B1B" w:rsidRDefault="00871AEB" w:rsidP="002142B4">
            <w:pPr>
              <w:jc w:val="center"/>
              <w:rPr>
                <w:rFonts w:ascii="Palatino Linotype" w:hAnsi="Palatino Linotype" w:cs="Arial"/>
                <w:b/>
                <w:color w:val="000000" w:themeColor="text1"/>
                <w:lang w:val="es-ES_tradnl"/>
              </w:rPr>
            </w:pPr>
          </w:p>
          <w:p w:rsidR="008D04DD" w:rsidRPr="009E6B1B" w:rsidRDefault="008D04DD" w:rsidP="002142B4">
            <w:pPr>
              <w:jc w:val="center"/>
              <w:rPr>
                <w:rFonts w:ascii="Palatino Linotype" w:hAnsi="Palatino Linotype" w:cs="Arial"/>
                <w:b/>
                <w:color w:val="000000" w:themeColor="text1"/>
                <w:lang w:val="es-ES_tradnl"/>
              </w:rPr>
            </w:pPr>
            <w:r w:rsidRPr="009E6B1B">
              <w:rPr>
                <w:rFonts w:ascii="Palatino Linotype" w:hAnsi="Palatino Linotype" w:cs="Arial"/>
                <w:b/>
                <w:color w:val="000000" w:themeColor="text1"/>
                <w:lang w:val="es-ES_tradnl"/>
              </w:rPr>
              <w:t>Luis Gustavo Parra Noriega</w:t>
            </w:r>
          </w:p>
          <w:p w:rsidR="008D04DD" w:rsidRPr="009E6B1B" w:rsidRDefault="008D04DD" w:rsidP="002142B4">
            <w:pPr>
              <w:jc w:val="center"/>
              <w:rPr>
                <w:rFonts w:ascii="Palatino Linotype" w:hAnsi="Palatino Linotype" w:cs="Arial"/>
                <w:color w:val="000000" w:themeColor="text1"/>
                <w:lang w:val="es-ES_tradnl"/>
              </w:rPr>
            </w:pPr>
            <w:r w:rsidRPr="009E6B1B">
              <w:rPr>
                <w:rFonts w:ascii="Palatino Linotype" w:hAnsi="Palatino Linotype" w:cs="Arial"/>
                <w:color w:val="000000" w:themeColor="text1"/>
                <w:lang w:val="es-ES_tradnl"/>
              </w:rPr>
              <w:t>Comisionado</w:t>
            </w:r>
          </w:p>
          <w:p w:rsidR="008D04DD" w:rsidRPr="009E6B1B" w:rsidRDefault="009901D7" w:rsidP="002142B4">
            <w:pPr>
              <w:jc w:val="center"/>
              <w:rPr>
                <w:rFonts w:ascii="Palatino Linotype" w:hAnsi="Palatino Linotype" w:cs="Arial"/>
                <w:b/>
                <w:color w:val="000000" w:themeColor="text1"/>
                <w:lang w:val="es-ES_tradnl"/>
              </w:rPr>
            </w:pPr>
            <w:r w:rsidRPr="009E6B1B">
              <w:rPr>
                <w:rFonts w:ascii="Palatino Linotype" w:hAnsi="Palatino Linotype" w:cs="Arial"/>
                <w:b/>
                <w:color w:val="000000" w:themeColor="text1"/>
                <w:lang w:val="es-ES_tradnl"/>
              </w:rPr>
              <w:t>(RÚBRICA)</w:t>
            </w:r>
          </w:p>
        </w:tc>
      </w:tr>
      <w:tr w:rsidR="008D04DD" w:rsidRPr="009E6B1B" w:rsidTr="0071273A">
        <w:trPr>
          <w:jc w:val="center"/>
        </w:trPr>
        <w:tc>
          <w:tcPr>
            <w:tcW w:w="9214" w:type="dxa"/>
            <w:gridSpan w:val="2"/>
            <w:shd w:val="clear" w:color="auto" w:fill="auto"/>
          </w:tcPr>
          <w:p w:rsidR="004770A4" w:rsidRPr="009E6B1B" w:rsidRDefault="004770A4" w:rsidP="002142B4">
            <w:pPr>
              <w:jc w:val="center"/>
              <w:rPr>
                <w:rFonts w:ascii="Palatino Linotype" w:hAnsi="Palatino Linotype" w:cs="Arial"/>
                <w:b/>
                <w:color w:val="000000" w:themeColor="text1"/>
                <w:lang w:val="es-ES_tradnl"/>
              </w:rPr>
            </w:pPr>
          </w:p>
          <w:p w:rsidR="000F4E0B" w:rsidRPr="009E6B1B" w:rsidRDefault="000F4E0B" w:rsidP="00052449">
            <w:pPr>
              <w:rPr>
                <w:rFonts w:ascii="Palatino Linotype" w:hAnsi="Palatino Linotype" w:cs="Arial"/>
                <w:b/>
                <w:color w:val="000000" w:themeColor="text1"/>
                <w:lang w:val="es-ES_tradnl"/>
              </w:rPr>
            </w:pPr>
          </w:p>
          <w:p w:rsidR="00C2456B" w:rsidRPr="009E6B1B" w:rsidRDefault="00C2456B" w:rsidP="00052449">
            <w:pPr>
              <w:rPr>
                <w:rFonts w:ascii="Palatino Linotype" w:hAnsi="Palatino Linotype" w:cs="Arial"/>
                <w:b/>
                <w:color w:val="000000" w:themeColor="text1"/>
                <w:lang w:val="es-ES_tradnl"/>
              </w:rPr>
            </w:pPr>
          </w:p>
          <w:p w:rsidR="000C4ED0" w:rsidRDefault="000C4ED0" w:rsidP="002142B4">
            <w:pPr>
              <w:jc w:val="center"/>
              <w:rPr>
                <w:rFonts w:ascii="Palatino Linotype" w:hAnsi="Palatino Linotype" w:cs="Arial"/>
                <w:b/>
                <w:color w:val="000000" w:themeColor="text1"/>
                <w:lang w:val="es-ES_tradnl"/>
              </w:rPr>
            </w:pPr>
          </w:p>
          <w:p w:rsidR="008D04DD" w:rsidRPr="009E6B1B" w:rsidRDefault="008D04DD" w:rsidP="002142B4">
            <w:pPr>
              <w:jc w:val="center"/>
              <w:rPr>
                <w:rFonts w:ascii="Palatino Linotype" w:hAnsi="Palatino Linotype" w:cs="Arial"/>
                <w:b/>
                <w:color w:val="000000" w:themeColor="text1"/>
                <w:lang w:val="es-ES_tradnl"/>
              </w:rPr>
            </w:pPr>
            <w:r w:rsidRPr="009E6B1B">
              <w:rPr>
                <w:rFonts w:ascii="Palatino Linotype" w:hAnsi="Palatino Linotype" w:cs="Arial"/>
                <w:b/>
                <w:color w:val="000000" w:themeColor="text1"/>
                <w:lang w:val="es-ES_tradnl"/>
              </w:rPr>
              <w:t>Alexis Tapia Ramírez</w:t>
            </w:r>
          </w:p>
          <w:p w:rsidR="008D04DD" w:rsidRPr="009E6B1B" w:rsidRDefault="008D04DD" w:rsidP="002142B4">
            <w:pPr>
              <w:jc w:val="center"/>
              <w:rPr>
                <w:rFonts w:ascii="Palatino Linotype" w:hAnsi="Palatino Linotype" w:cs="Arial"/>
                <w:color w:val="000000" w:themeColor="text1"/>
                <w:lang w:val="es-ES_tradnl"/>
              </w:rPr>
            </w:pPr>
            <w:r w:rsidRPr="009E6B1B">
              <w:rPr>
                <w:rFonts w:ascii="Palatino Linotype" w:hAnsi="Palatino Linotype" w:cs="Arial"/>
                <w:color w:val="000000" w:themeColor="text1"/>
                <w:lang w:val="es-ES_tradnl"/>
              </w:rPr>
              <w:t>Secretario Técnico del Pleno</w:t>
            </w:r>
          </w:p>
          <w:p w:rsidR="002142B4" w:rsidRDefault="008D04DD" w:rsidP="00052449">
            <w:pPr>
              <w:jc w:val="center"/>
              <w:rPr>
                <w:rFonts w:ascii="Palatino Linotype" w:hAnsi="Palatino Linotype" w:cs="Arial"/>
                <w:color w:val="000000" w:themeColor="text1"/>
                <w:lang w:val="es-ES_tradnl"/>
              </w:rPr>
            </w:pPr>
            <w:r w:rsidRPr="009E6B1B">
              <w:rPr>
                <w:rFonts w:ascii="Palatino Linotype" w:hAnsi="Palatino Linotype" w:cs="Arial"/>
                <w:b/>
                <w:color w:val="000000" w:themeColor="text1"/>
                <w:lang w:val="es-ES_tradnl"/>
              </w:rPr>
              <w:t>(RÚBRICA)</w:t>
            </w:r>
            <w:r w:rsidRPr="009E6B1B">
              <w:rPr>
                <w:rFonts w:ascii="Palatino Linotype" w:hAnsi="Palatino Linotype" w:cs="Arial"/>
                <w:color w:val="000000" w:themeColor="text1"/>
                <w:lang w:val="es-ES_tradnl"/>
              </w:rPr>
              <w:t xml:space="preserve"> </w:t>
            </w:r>
          </w:p>
          <w:p w:rsidR="000C4ED0" w:rsidRPr="009E6B1B" w:rsidRDefault="000C4ED0" w:rsidP="00052449">
            <w:pPr>
              <w:jc w:val="center"/>
              <w:rPr>
                <w:rFonts w:ascii="Palatino Linotype" w:hAnsi="Palatino Linotype" w:cs="Arial"/>
                <w:color w:val="000000" w:themeColor="text1"/>
                <w:lang w:val="es-ES_tradnl"/>
              </w:rPr>
            </w:pPr>
          </w:p>
        </w:tc>
      </w:tr>
    </w:tbl>
    <w:p w:rsidR="005027A2" w:rsidRDefault="000104F0" w:rsidP="002142B4">
      <w:pPr>
        <w:jc w:val="both"/>
        <w:rPr>
          <w:rFonts w:ascii="Palatino Linotype" w:hAnsi="Palatino Linotype" w:cs="Arial"/>
          <w:sz w:val="22"/>
          <w:szCs w:val="22"/>
          <w:lang w:val="es-ES"/>
        </w:rPr>
      </w:pPr>
      <w:r w:rsidRPr="00F26BCD">
        <w:rPr>
          <w:rFonts w:ascii="Palatino Linotype" w:hAnsi="Palatino Linotype" w:cs="Arial"/>
          <w:sz w:val="22"/>
          <w:szCs w:val="22"/>
          <w:lang w:val="es-ES"/>
        </w:rPr>
        <w:t>Esta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hoja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corresponde</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la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resolución</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de</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fecha</w:t>
      </w:r>
      <w:r w:rsidR="00715D10">
        <w:rPr>
          <w:rFonts w:ascii="Palatino Linotype" w:hAnsi="Palatino Linotype" w:cs="Arial"/>
          <w:sz w:val="22"/>
          <w:szCs w:val="22"/>
          <w:lang w:val="es-ES"/>
        </w:rPr>
        <w:t xml:space="preserve"> quince</w:t>
      </w:r>
      <w:r w:rsidR="009E6B1B">
        <w:rPr>
          <w:rFonts w:ascii="Palatino Linotype" w:hAnsi="Palatino Linotype" w:cs="Arial"/>
          <w:sz w:val="22"/>
          <w:szCs w:val="22"/>
          <w:lang w:val="es-ES"/>
        </w:rPr>
        <w:t xml:space="preserve"> de enero de dos mil veinte</w:t>
      </w:r>
      <w:r w:rsidRPr="00F26BCD">
        <w:rPr>
          <w:rFonts w:ascii="Palatino Linotype" w:hAnsi="Palatino Linotype" w:cs="Arial"/>
          <w:sz w:val="22"/>
          <w:szCs w:val="22"/>
          <w:lang w:val="es-ES"/>
        </w:rPr>
        <w:t>,</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emitida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en</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el</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recurso</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de</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revisión</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número</w:t>
      </w:r>
      <w:r w:rsidR="00D730A4" w:rsidRPr="00F26BCD">
        <w:rPr>
          <w:rFonts w:ascii="Palatino Linotype" w:hAnsi="Palatino Linotype" w:cs="Arial"/>
          <w:sz w:val="22"/>
          <w:szCs w:val="22"/>
          <w:lang w:val="es-ES"/>
        </w:rPr>
        <w:t xml:space="preserve"> </w:t>
      </w:r>
      <w:r w:rsidR="009E6B1B">
        <w:rPr>
          <w:rFonts w:ascii="Palatino Linotype" w:hAnsi="Palatino Linotype" w:cs="Arial"/>
          <w:sz w:val="22"/>
          <w:szCs w:val="22"/>
          <w:lang w:val="es-ES"/>
        </w:rPr>
        <w:t>08537</w:t>
      </w:r>
      <w:r w:rsidR="00693255" w:rsidRPr="00F26BCD">
        <w:rPr>
          <w:rFonts w:ascii="Palatino Linotype" w:hAnsi="Palatino Linotype" w:cs="Arial"/>
          <w:sz w:val="22"/>
          <w:szCs w:val="22"/>
          <w:lang w:val="es-ES"/>
        </w:rPr>
        <w:t>/INFOEM/IP/RR/2019</w:t>
      </w:r>
      <w:r w:rsidRPr="00F26BCD">
        <w:rPr>
          <w:rFonts w:ascii="Palatino Linotype" w:hAnsi="Palatino Linotype" w:cs="Arial"/>
          <w:sz w:val="22"/>
          <w:szCs w:val="22"/>
          <w:lang w:val="es-ES"/>
        </w:rPr>
        <w:t>.</w:t>
      </w:r>
    </w:p>
    <w:p w:rsidR="00173F0A" w:rsidRPr="00867D3D" w:rsidRDefault="000E3B6A" w:rsidP="002142B4">
      <w:pPr>
        <w:jc w:val="both"/>
        <w:rPr>
          <w:rFonts w:ascii="Palatino Linotype" w:hAnsi="Palatino Linotype" w:cs="Arial"/>
          <w:sz w:val="22"/>
          <w:szCs w:val="22"/>
          <w:lang w:val="es-ES"/>
        </w:rPr>
      </w:pPr>
      <w:r w:rsidRPr="00F26BCD">
        <w:rPr>
          <w:rFonts w:ascii="Palatino Linotype" w:hAnsi="Palatino Linotype" w:cs="Arial"/>
          <w:sz w:val="22"/>
          <w:szCs w:val="22"/>
          <w:lang w:val="es-ES"/>
        </w:rPr>
        <w:t>YSM</w:t>
      </w:r>
      <w:r w:rsidR="000104F0" w:rsidRPr="00F26BCD">
        <w:rPr>
          <w:rFonts w:ascii="Palatino Linotype" w:hAnsi="Palatino Linotype" w:cs="Arial"/>
          <w:sz w:val="22"/>
          <w:szCs w:val="22"/>
          <w:lang w:val="es-ES"/>
        </w:rPr>
        <w:t>/</w:t>
      </w:r>
      <w:r w:rsidR="002A2134">
        <w:rPr>
          <w:rFonts w:ascii="Palatino Linotype" w:hAnsi="Palatino Linotype" w:cs="Arial"/>
          <w:sz w:val="22"/>
          <w:szCs w:val="22"/>
          <w:lang w:val="es-ES"/>
        </w:rPr>
        <w:t>AAS</w:t>
      </w:r>
    </w:p>
    <w:sectPr w:rsidR="00173F0A" w:rsidRPr="00867D3D" w:rsidSect="006957B1">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12B7" w:rsidRDefault="00A512B7" w:rsidP="00C80F8C">
      <w:r>
        <w:separator/>
      </w:r>
    </w:p>
  </w:endnote>
  <w:endnote w:type="continuationSeparator" w:id="0">
    <w:p w:rsidR="00A512B7" w:rsidRDefault="00A512B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ED8" w:rsidRPr="00A2780F" w:rsidRDefault="00584ED8"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EA460E">
      <w:rPr>
        <w:rFonts w:ascii="Arial" w:hAnsi="Arial" w:cs="Arial"/>
        <w:b/>
        <w:bCs/>
        <w:noProof/>
        <w:sz w:val="20"/>
        <w:szCs w:val="20"/>
      </w:rPr>
      <w:t>53</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EA460E">
      <w:rPr>
        <w:rFonts w:ascii="Arial" w:hAnsi="Arial" w:cs="Arial"/>
        <w:b/>
        <w:bCs/>
        <w:noProof/>
        <w:sz w:val="20"/>
        <w:szCs w:val="20"/>
      </w:rPr>
      <w:t>54</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ED8" w:rsidRDefault="00584ED8"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EA460E">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EA460E">
      <w:rPr>
        <w:rFonts w:ascii="Arial" w:hAnsi="Arial" w:cs="Arial"/>
        <w:b/>
        <w:bCs/>
        <w:noProof/>
        <w:sz w:val="20"/>
        <w:szCs w:val="20"/>
      </w:rPr>
      <w:t>54</w:t>
    </w:r>
    <w:r w:rsidRPr="00986599">
      <w:rPr>
        <w:rFonts w:ascii="Arial" w:hAnsi="Arial" w:cs="Arial"/>
        <w:b/>
        <w:bCs/>
        <w:sz w:val="20"/>
        <w:szCs w:val="20"/>
      </w:rPr>
      <w:fldChar w:fldCharType="end"/>
    </w:r>
  </w:p>
  <w:p w:rsidR="00584ED8" w:rsidRPr="00070856" w:rsidRDefault="00584ED8"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12B7" w:rsidRDefault="00A512B7" w:rsidP="00C80F8C">
      <w:r>
        <w:separator/>
      </w:r>
    </w:p>
  </w:footnote>
  <w:footnote w:type="continuationSeparator" w:id="0">
    <w:p w:rsidR="00A512B7" w:rsidRDefault="00A512B7" w:rsidP="00C80F8C">
      <w:r>
        <w:continuationSeparator/>
      </w:r>
    </w:p>
  </w:footnote>
  <w:footnote w:id="1">
    <w:p w:rsidR="00584ED8" w:rsidRDefault="00584ED8" w:rsidP="0083208C">
      <w:pPr>
        <w:pStyle w:val="Textonotapie"/>
      </w:pPr>
      <w:r>
        <w:rPr>
          <w:rStyle w:val="Refdenotaalpie"/>
        </w:rPr>
        <w:footnoteRef/>
      </w:r>
      <w:r>
        <w:t xml:space="preserve"> </w:t>
      </w:r>
      <w:r w:rsidRPr="004274E7">
        <w:rPr>
          <w:rFonts w:ascii="Palatino Linotype" w:hAnsi="Palatino Linotype"/>
          <w:sz w:val="18"/>
          <w:szCs w:val="18"/>
        </w:rPr>
        <w:t>Ver artículo 4, fracciones V, VI y VII de los Lineamientos.</w:t>
      </w:r>
    </w:p>
  </w:footnote>
  <w:footnote w:id="2">
    <w:p w:rsidR="00584ED8" w:rsidRDefault="00584ED8" w:rsidP="0083208C">
      <w:pPr>
        <w:pStyle w:val="Textonotapie"/>
        <w:jc w:val="both"/>
      </w:pPr>
      <w:r>
        <w:rPr>
          <w:rStyle w:val="Refdenotaalpie"/>
        </w:rPr>
        <w:footnoteRef/>
      </w:r>
      <w:r>
        <w:t xml:space="preserve"> </w:t>
      </w:r>
      <w:r w:rsidRPr="00095548">
        <w:rPr>
          <w:sz w:val="22"/>
          <w:szCs w:val="22"/>
        </w:rPr>
        <w:t>“</w:t>
      </w:r>
      <w:r w:rsidRPr="004274E7">
        <w:rPr>
          <w:rFonts w:ascii="Palatino Linotype" w:hAnsi="Palatino Linotype"/>
          <w:sz w:val="18"/>
          <w:szCs w:val="18"/>
        </w:rPr>
        <w:t>Artículo 20.- Los expedientes de trámite concluido y los desclasificados se mantendrán íntegros por un período de dos años en los Archivos de Trámite de las Unidades Administrativas. Cumplido este plazo se podrá proceder a su selección preliminar y transferencia al Archivo de Concentración.”</w:t>
      </w:r>
    </w:p>
  </w:footnote>
  <w:footnote w:id="3">
    <w:p w:rsidR="00584ED8" w:rsidRPr="004274E7" w:rsidRDefault="00584ED8" w:rsidP="0083208C">
      <w:pPr>
        <w:pStyle w:val="Textonotapie"/>
        <w:jc w:val="both"/>
        <w:rPr>
          <w:rFonts w:ascii="Palatino Linotype" w:hAnsi="Palatino Linotype"/>
          <w:sz w:val="18"/>
          <w:szCs w:val="18"/>
        </w:rPr>
      </w:pPr>
      <w:r>
        <w:rPr>
          <w:rStyle w:val="Refdenotaalpie"/>
        </w:rPr>
        <w:footnoteRef/>
      </w:r>
      <w:r>
        <w:t xml:space="preserve"> </w:t>
      </w:r>
      <w:r w:rsidRPr="004274E7">
        <w:rPr>
          <w:rFonts w:ascii="Palatino Linotype" w:hAnsi="Palatino Linotype"/>
          <w:sz w:val="18"/>
          <w:szCs w:val="18"/>
        </w:rPr>
        <w:t xml:space="preserve">“Artículo 7. Es obligación de los servidores públicos custodiar y facilitar el acceso a los documentos que se encuentren bajo su resguardo en razón de sus atribuciones y de conformidad con la Ley de Transparencia, la Ley de Documentos y los presentes Lineamientos.” </w:t>
      </w:r>
    </w:p>
    <w:p w:rsidR="00584ED8" w:rsidRPr="004274E7" w:rsidRDefault="00584ED8" w:rsidP="0083208C">
      <w:pPr>
        <w:pStyle w:val="Textonotapie"/>
        <w:jc w:val="both"/>
        <w:rPr>
          <w:sz w:val="18"/>
          <w:szCs w:val="18"/>
        </w:rPr>
      </w:pPr>
      <w:r w:rsidRPr="004274E7">
        <w:rPr>
          <w:rFonts w:ascii="Palatino Linotype" w:hAnsi="Palatino Linotype"/>
          <w:sz w:val="18"/>
          <w:szCs w:val="18"/>
        </w:rPr>
        <w:t>“Artículo 70. Las Unidades Administrativas que transfieran sus documentos y expedientes de trámite concluido a un Archivo de Concentración, seguirán manteniendo la responsabilidad de proporcionar la información contenida en ellos cuando le sea requerida en términos de los ordenamientos vigentes, hasta el momento en que prescriban sus valores administrativos y concluya su conservación precaucional y adquieran el carácter de históricos, o hasta cuando proceda su eliminación de conformidad con la normatividad emitida por la Comisión.”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ED8" w:rsidRPr="000F0C12" w:rsidRDefault="00584ED8" w:rsidP="00354355">
    <w:pPr>
      <w:pStyle w:val="Encabezado"/>
      <w:tabs>
        <w:tab w:val="clear" w:pos="4252"/>
        <w:tab w:val="clear" w:pos="8504"/>
        <w:tab w:val="left" w:pos="2326"/>
      </w:tabs>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403"/>
      <w:gridCol w:w="2551"/>
      <w:gridCol w:w="3544"/>
    </w:tblGrid>
    <w:tr w:rsidR="00584ED8" w:rsidRPr="00D716C2" w:rsidTr="00581ACC">
      <w:tc>
        <w:tcPr>
          <w:tcW w:w="3403" w:type="dxa"/>
        </w:tcPr>
        <w:p w:rsidR="00584ED8" w:rsidRPr="00D716C2" w:rsidRDefault="00584ED8" w:rsidP="00070856">
          <w:pPr>
            <w:rPr>
              <w:rFonts w:ascii="Palatino Linotype" w:hAnsi="Palatino Linotype"/>
              <w:b/>
              <w:sz w:val="22"/>
              <w:szCs w:val="22"/>
              <w:lang w:val="es-ES_tradnl"/>
            </w:rPr>
          </w:pPr>
        </w:p>
      </w:tc>
      <w:tc>
        <w:tcPr>
          <w:tcW w:w="2551" w:type="dxa"/>
          <w:shd w:val="clear" w:color="auto" w:fill="auto"/>
        </w:tcPr>
        <w:p w:rsidR="00584ED8" w:rsidRPr="00D716C2" w:rsidRDefault="00584ED8" w:rsidP="00070856">
          <w:pPr>
            <w:rPr>
              <w:rFonts w:ascii="Palatino Linotype" w:hAnsi="Palatino Linotype"/>
              <w:b/>
              <w:sz w:val="22"/>
              <w:szCs w:val="22"/>
              <w:lang w:val="es-ES_tradnl"/>
            </w:rPr>
          </w:pPr>
          <w:r w:rsidRPr="00D716C2">
            <w:rPr>
              <w:rFonts w:ascii="Palatino Linotype" w:hAnsi="Palatino Linotype"/>
              <w:b/>
              <w:sz w:val="22"/>
              <w:szCs w:val="22"/>
              <w:lang w:val="es-ES_tradnl"/>
            </w:rPr>
            <w:t>Recurso de Revisión:</w:t>
          </w:r>
        </w:p>
      </w:tc>
      <w:tc>
        <w:tcPr>
          <w:tcW w:w="3544" w:type="dxa"/>
          <w:shd w:val="clear" w:color="auto" w:fill="auto"/>
          <w:vAlign w:val="center"/>
        </w:tcPr>
        <w:p w:rsidR="00584ED8" w:rsidRPr="00D716C2" w:rsidRDefault="00584ED8" w:rsidP="009214EC">
          <w:pPr>
            <w:jc w:val="both"/>
            <w:rPr>
              <w:rFonts w:ascii="Palatino Linotype" w:hAnsi="Palatino Linotype"/>
              <w:b/>
              <w:sz w:val="22"/>
              <w:szCs w:val="22"/>
              <w:lang w:val="es-ES_tradnl"/>
            </w:rPr>
          </w:pPr>
          <w:r>
            <w:rPr>
              <w:rFonts w:ascii="Palatino Linotype" w:hAnsi="Palatino Linotype"/>
              <w:b/>
              <w:sz w:val="22"/>
              <w:szCs w:val="22"/>
              <w:lang w:val="es-ES_tradnl"/>
            </w:rPr>
            <w:t>08537</w:t>
          </w:r>
          <w:r w:rsidRPr="00D716C2">
            <w:rPr>
              <w:rFonts w:ascii="Palatino Linotype" w:hAnsi="Palatino Linotype"/>
              <w:b/>
              <w:sz w:val="22"/>
              <w:szCs w:val="22"/>
              <w:lang w:val="es-ES_tradnl"/>
            </w:rPr>
            <w:t>/INFOEM/IP/RR/2019</w:t>
          </w:r>
        </w:p>
      </w:tc>
    </w:tr>
    <w:tr w:rsidR="00584ED8" w:rsidRPr="00D716C2" w:rsidTr="00581ACC">
      <w:tc>
        <w:tcPr>
          <w:tcW w:w="3403" w:type="dxa"/>
        </w:tcPr>
        <w:p w:rsidR="00584ED8" w:rsidRPr="00D716C2" w:rsidRDefault="00584ED8" w:rsidP="00997E3E">
          <w:pPr>
            <w:rPr>
              <w:rFonts w:ascii="Palatino Linotype" w:hAnsi="Palatino Linotype"/>
              <w:b/>
              <w:sz w:val="22"/>
              <w:szCs w:val="22"/>
              <w:lang w:val="es-ES_tradnl"/>
            </w:rPr>
          </w:pPr>
        </w:p>
      </w:tc>
      <w:tc>
        <w:tcPr>
          <w:tcW w:w="2551" w:type="dxa"/>
          <w:shd w:val="clear" w:color="auto" w:fill="auto"/>
        </w:tcPr>
        <w:p w:rsidR="00584ED8" w:rsidRPr="00D716C2" w:rsidRDefault="00584ED8" w:rsidP="00997E3E">
          <w:pPr>
            <w:rPr>
              <w:rFonts w:ascii="Palatino Linotype" w:hAnsi="Palatino Linotype"/>
              <w:b/>
              <w:sz w:val="22"/>
              <w:szCs w:val="22"/>
              <w:lang w:val="es-ES_tradnl"/>
            </w:rPr>
          </w:pPr>
          <w:r w:rsidRPr="00D716C2">
            <w:rPr>
              <w:rFonts w:ascii="Palatino Linotype" w:hAnsi="Palatino Linotype"/>
              <w:b/>
              <w:sz w:val="22"/>
              <w:szCs w:val="22"/>
              <w:lang w:val="es-ES_tradnl"/>
            </w:rPr>
            <w:t>Sujeto Obligado:</w:t>
          </w:r>
        </w:p>
      </w:tc>
      <w:tc>
        <w:tcPr>
          <w:tcW w:w="3544" w:type="dxa"/>
          <w:shd w:val="clear" w:color="auto" w:fill="auto"/>
          <w:vAlign w:val="center"/>
        </w:tcPr>
        <w:p w:rsidR="00584ED8" w:rsidRPr="00D716C2" w:rsidRDefault="00584ED8" w:rsidP="00F664A8">
          <w:pPr>
            <w:jc w:val="both"/>
            <w:rPr>
              <w:rFonts w:ascii="Palatino Linotype" w:hAnsi="Palatino Linotype"/>
              <w:b/>
              <w:sz w:val="22"/>
              <w:szCs w:val="22"/>
            </w:rPr>
          </w:pPr>
          <w:r w:rsidRPr="00A062EF">
            <w:rPr>
              <w:rFonts w:ascii="Palatino Linotype" w:hAnsi="Palatino Linotype"/>
              <w:b/>
              <w:sz w:val="22"/>
              <w:szCs w:val="22"/>
            </w:rPr>
            <w:t>Ayuntamiento de Tonanitla</w:t>
          </w:r>
        </w:p>
      </w:tc>
    </w:tr>
    <w:tr w:rsidR="00584ED8" w:rsidRPr="00D716C2" w:rsidTr="00581ACC">
      <w:trPr>
        <w:trHeight w:val="228"/>
      </w:trPr>
      <w:tc>
        <w:tcPr>
          <w:tcW w:w="3403" w:type="dxa"/>
        </w:tcPr>
        <w:p w:rsidR="00584ED8" w:rsidRPr="00D716C2" w:rsidRDefault="00584ED8" w:rsidP="00997E3E">
          <w:pPr>
            <w:rPr>
              <w:rFonts w:ascii="Palatino Linotype" w:hAnsi="Palatino Linotype"/>
              <w:b/>
              <w:sz w:val="22"/>
              <w:szCs w:val="22"/>
              <w:lang w:val="es-ES_tradnl"/>
            </w:rPr>
          </w:pPr>
        </w:p>
      </w:tc>
      <w:tc>
        <w:tcPr>
          <w:tcW w:w="2551" w:type="dxa"/>
          <w:shd w:val="clear" w:color="auto" w:fill="auto"/>
        </w:tcPr>
        <w:p w:rsidR="00584ED8" w:rsidRPr="00D716C2" w:rsidRDefault="00584ED8" w:rsidP="00997E3E">
          <w:pPr>
            <w:rPr>
              <w:rFonts w:ascii="Palatino Linotype" w:hAnsi="Palatino Linotype"/>
              <w:b/>
              <w:sz w:val="22"/>
              <w:szCs w:val="22"/>
              <w:lang w:val="es-ES_tradnl"/>
            </w:rPr>
          </w:pPr>
          <w:r w:rsidRPr="00D716C2">
            <w:rPr>
              <w:rFonts w:ascii="Palatino Linotype" w:hAnsi="Palatino Linotype"/>
              <w:b/>
              <w:sz w:val="22"/>
              <w:szCs w:val="22"/>
              <w:lang w:val="es-ES_tradnl"/>
            </w:rPr>
            <w:t>Comisionada Ponente:</w:t>
          </w:r>
        </w:p>
      </w:tc>
      <w:tc>
        <w:tcPr>
          <w:tcW w:w="3544" w:type="dxa"/>
          <w:shd w:val="clear" w:color="auto" w:fill="auto"/>
        </w:tcPr>
        <w:p w:rsidR="00584ED8" w:rsidRPr="00D716C2" w:rsidRDefault="00584ED8" w:rsidP="00997E3E">
          <w:pPr>
            <w:jc w:val="both"/>
            <w:rPr>
              <w:rFonts w:ascii="Palatino Linotype" w:hAnsi="Palatino Linotype"/>
              <w:b/>
              <w:sz w:val="22"/>
              <w:szCs w:val="22"/>
              <w:lang w:val="es-ES_tradnl"/>
            </w:rPr>
          </w:pPr>
          <w:r w:rsidRPr="00D716C2">
            <w:rPr>
              <w:rFonts w:ascii="Palatino Linotype" w:hAnsi="Palatino Linotype"/>
              <w:b/>
              <w:sz w:val="22"/>
              <w:szCs w:val="22"/>
              <w:lang w:val="es-ES_tradnl"/>
            </w:rPr>
            <w:t>Eva Abaid Yapur</w:t>
          </w:r>
        </w:p>
      </w:tc>
    </w:tr>
  </w:tbl>
  <w:p w:rsidR="00584ED8" w:rsidRPr="000F0C12" w:rsidRDefault="00584ED8" w:rsidP="00637B9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ED8" w:rsidRPr="000F0C12" w:rsidRDefault="00584ED8">
    <w:pPr>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403"/>
      <w:gridCol w:w="2551"/>
      <w:gridCol w:w="3544"/>
    </w:tblGrid>
    <w:tr w:rsidR="00584ED8" w:rsidRPr="008F2CCC" w:rsidTr="006038C2">
      <w:tc>
        <w:tcPr>
          <w:tcW w:w="3403" w:type="dxa"/>
          <w:vMerge w:val="restart"/>
        </w:tcPr>
        <w:p w:rsidR="00584ED8" w:rsidRPr="008F2CCC" w:rsidRDefault="00584ED8" w:rsidP="00A2780F">
          <w:pPr>
            <w:rPr>
              <w:rFonts w:ascii="Palatino Linotype" w:hAnsi="Palatino Linotype"/>
              <w:b/>
              <w:sz w:val="22"/>
              <w:szCs w:val="22"/>
              <w:lang w:val="es-ES_tradnl"/>
            </w:rPr>
          </w:pPr>
        </w:p>
      </w:tc>
      <w:tc>
        <w:tcPr>
          <w:tcW w:w="2551" w:type="dxa"/>
          <w:shd w:val="clear" w:color="auto" w:fill="auto"/>
        </w:tcPr>
        <w:p w:rsidR="00584ED8" w:rsidRPr="008F2CCC" w:rsidRDefault="00584ED8"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544" w:type="dxa"/>
          <w:shd w:val="clear" w:color="auto" w:fill="auto"/>
          <w:vAlign w:val="center"/>
        </w:tcPr>
        <w:p w:rsidR="00584ED8" w:rsidRPr="008F2CCC" w:rsidRDefault="00584ED8" w:rsidP="009214EC">
          <w:pPr>
            <w:jc w:val="both"/>
            <w:rPr>
              <w:rFonts w:ascii="Palatino Linotype" w:hAnsi="Palatino Linotype"/>
              <w:b/>
              <w:sz w:val="22"/>
              <w:szCs w:val="22"/>
              <w:lang w:val="es-ES_tradnl"/>
            </w:rPr>
          </w:pPr>
          <w:r>
            <w:rPr>
              <w:rFonts w:ascii="Palatino Linotype" w:hAnsi="Palatino Linotype"/>
              <w:b/>
              <w:sz w:val="22"/>
              <w:szCs w:val="22"/>
              <w:lang w:val="es-ES_tradnl"/>
            </w:rPr>
            <w:t>08537/INFOEM/IP/RR/2019</w:t>
          </w:r>
        </w:p>
      </w:tc>
    </w:tr>
    <w:tr w:rsidR="00584ED8" w:rsidRPr="008F2CCC" w:rsidTr="006038C2">
      <w:tc>
        <w:tcPr>
          <w:tcW w:w="3403" w:type="dxa"/>
          <w:vMerge/>
        </w:tcPr>
        <w:p w:rsidR="00584ED8" w:rsidRPr="008F2CCC" w:rsidRDefault="00584ED8" w:rsidP="00A2780F">
          <w:pPr>
            <w:rPr>
              <w:rFonts w:ascii="Palatino Linotype" w:hAnsi="Palatino Linotype"/>
              <w:b/>
              <w:sz w:val="22"/>
              <w:szCs w:val="22"/>
              <w:lang w:val="es-ES_tradnl"/>
            </w:rPr>
          </w:pPr>
        </w:p>
      </w:tc>
      <w:tc>
        <w:tcPr>
          <w:tcW w:w="2551" w:type="dxa"/>
          <w:shd w:val="clear" w:color="auto" w:fill="auto"/>
        </w:tcPr>
        <w:p w:rsidR="00584ED8" w:rsidRPr="008F2CCC" w:rsidRDefault="00584ED8"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544" w:type="dxa"/>
          <w:shd w:val="clear" w:color="auto" w:fill="auto"/>
          <w:vAlign w:val="center"/>
        </w:tcPr>
        <w:p w:rsidR="00584ED8" w:rsidRPr="008F2CCC" w:rsidRDefault="00EA460E" w:rsidP="009941E7">
          <w:pPr>
            <w:jc w:val="both"/>
            <w:rPr>
              <w:rFonts w:ascii="Palatino Linotype" w:hAnsi="Palatino Linotype"/>
              <w:b/>
              <w:sz w:val="22"/>
              <w:szCs w:val="22"/>
              <w:lang w:val="es-ES_tradnl"/>
            </w:rPr>
          </w:pPr>
          <w:r>
            <w:rPr>
              <w:rFonts w:ascii="Palatino Linotype" w:hAnsi="Palatino Linotype"/>
              <w:b/>
              <w:sz w:val="22"/>
              <w:szCs w:val="22"/>
              <w:lang w:val="es-ES_tradnl"/>
            </w:rPr>
            <w:t>XXXXXX</w:t>
          </w:r>
          <w:r w:rsidR="00584ED8">
            <w:rPr>
              <w:rFonts w:ascii="Palatino Linotype" w:hAnsi="Palatino Linotype"/>
              <w:b/>
              <w:sz w:val="22"/>
              <w:szCs w:val="22"/>
              <w:lang w:val="es-ES_tradnl"/>
            </w:rPr>
            <w:t xml:space="preserve"> </w:t>
          </w:r>
          <w:r>
            <w:rPr>
              <w:rFonts w:ascii="Palatino Linotype" w:hAnsi="Palatino Linotype"/>
              <w:b/>
              <w:sz w:val="22"/>
              <w:szCs w:val="22"/>
              <w:lang w:val="es-ES_tradnl"/>
            </w:rPr>
            <w:t>XXXXXXXXX XXXXX</w:t>
          </w:r>
          <w:r w:rsidR="00584ED8">
            <w:rPr>
              <w:rFonts w:ascii="Palatino Linotype" w:hAnsi="Palatino Linotype"/>
              <w:b/>
              <w:sz w:val="22"/>
              <w:szCs w:val="22"/>
              <w:lang w:val="es-ES_tradnl"/>
            </w:rPr>
            <w:t xml:space="preserve"> </w:t>
          </w:r>
        </w:p>
      </w:tc>
    </w:tr>
    <w:tr w:rsidR="00584ED8" w:rsidRPr="008F2CCC" w:rsidTr="006038C2">
      <w:trPr>
        <w:trHeight w:val="228"/>
      </w:trPr>
      <w:tc>
        <w:tcPr>
          <w:tcW w:w="3403" w:type="dxa"/>
          <w:vMerge/>
        </w:tcPr>
        <w:p w:rsidR="00584ED8" w:rsidRPr="008F2CCC" w:rsidRDefault="00584ED8" w:rsidP="00E37C88">
          <w:pPr>
            <w:rPr>
              <w:rFonts w:ascii="Palatino Linotype" w:hAnsi="Palatino Linotype"/>
              <w:b/>
              <w:sz w:val="22"/>
              <w:szCs w:val="22"/>
              <w:lang w:val="es-ES_tradnl"/>
            </w:rPr>
          </w:pPr>
        </w:p>
      </w:tc>
      <w:tc>
        <w:tcPr>
          <w:tcW w:w="2551" w:type="dxa"/>
          <w:shd w:val="clear" w:color="auto" w:fill="auto"/>
        </w:tcPr>
        <w:p w:rsidR="00584ED8" w:rsidRPr="008F2CCC" w:rsidRDefault="00584ED8"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544" w:type="dxa"/>
          <w:shd w:val="clear" w:color="auto" w:fill="auto"/>
          <w:vAlign w:val="center"/>
        </w:tcPr>
        <w:p w:rsidR="00584ED8" w:rsidRPr="00DC41C8" w:rsidRDefault="00584ED8" w:rsidP="009214EC">
          <w:pPr>
            <w:jc w:val="both"/>
            <w:rPr>
              <w:rFonts w:ascii="Palatino Linotype" w:hAnsi="Palatino Linotype"/>
              <w:b/>
              <w:sz w:val="22"/>
              <w:szCs w:val="22"/>
            </w:rPr>
          </w:pPr>
          <w:r w:rsidRPr="00A062EF">
            <w:rPr>
              <w:rFonts w:ascii="Palatino Linotype" w:hAnsi="Palatino Linotype"/>
              <w:b/>
              <w:sz w:val="22"/>
              <w:szCs w:val="22"/>
            </w:rPr>
            <w:t>Ayuntamiento de Tonanitla</w:t>
          </w:r>
        </w:p>
      </w:tc>
    </w:tr>
    <w:tr w:rsidR="00584ED8" w:rsidRPr="008F2CCC" w:rsidTr="006038C2">
      <w:tc>
        <w:tcPr>
          <w:tcW w:w="3403" w:type="dxa"/>
          <w:vMerge/>
        </w:tcPr>
        <w:p w:rsidR="00584ED8" w:rsidRPr="008F2CCC" w:rsidRDefault="00584ED8" w:rsidP="00A2780F">
          <w:pPr>
            <w:rPr>
              <w:rFonts w:ascii="Palatino Linotype" w:hAnsi="Palatino Linotype"/>
              <w:b/>
              <w:sz w:val="22"/>
              <w:szCs w:val="22"/>
              <w:lang w:val="es-ES_tradnl"/>
            </w:rPr>
          </w:pPr>
        </w:p>
      </w:tc>
      <w:tc>
        <w:tcPr>
          <w:tcW w:w="2551" w:type="dxa"/>
          <w:shd w:val="clear" w:color="auto" w:fill="auto"/>
        </w:tcPr>
        <w:p w:rsidR="00584ED8" w:rsidRPr="008F2CCC" w:rsidRDefault="00584ED8"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544" w:type="dxa"/>
          <w:shd w:val="clear" w:color="auto" w:fill="auto"/>
        </w:tcPr>
        <w:p w:rsidR="00584ED8" w:rsidRPr="008F2CCC" w:rsidRDefault="00584ED8"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584ED8" w:rsidRPr="000F0C12" w:rsidRDefault="00584ED8"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8672E"/>
    <w:multiLevelType w:val="hybridMultilevel"/>
    <w:tmpl w:val="2E2A5EAC"/>
    <w:lvl w:ilvl="0" w:tplc="6D888DF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51A2943"/>
    <w:multiLevelType w:val="hybridMultilevel"/>
    <w:tmpl w:val="0FDE1670"/>
    <w:lvl w:ilvl="0" w:tplc="ECD2C50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8337F9C"/>
    <w:multiLevelType w:val="hybridMultilevel"/>
    <w:tmpl w:val="B70CE5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1515BF3"/>
    <w:multiLevelType w:val="hybridMultilevel"/>
    <w:tmpl w:val="90A8024A"/>
    <w:lvl w:ilvl="0" w:tplc="1890AB34">
      <w:start w:val="1"/>
      <w:numFmt w:val="upperRoman"/>
      <w:suff w:val="space"/>
      <w:lvlText w:val="%1."/>
      <w:lvlJc w:val="left"/>
      <w:pPr>
        <w:ind w:left="720"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26F07C4B"/>
    <w:multiLevelType w:val="hybridMultilevel"/>
    <w:tmpl w:val="289E7D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4317490"/>
    <w:multiLevelType w:val="hybridMultilevel"/>
    <w:tmpl w:val="75BC3A7E"/>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B6D7267"/>
    <w:multiLevelType w:val="hybridMultilevel"/>
    <w:tmpl w:val="1FDEF9F4"/>
    <w:lvl w:ilvl="0" w:tplc="2DEE5354">
      <w:start w:val="1"/>
      <w:numFmt w:val="upperRoman"/>
      <w:suff w:val="space"/>
      <w:lvlText w:val="%1."/>
      <w:lvlJc w:val="left"/>
      <w:pPr>
        <w:ind w:left="720"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51A56A6A"/>
    <w:multiLevelType w:val="hybridMultilevel"/>
    <w:tmpl w:val="82162C42"/>
    <w:lvl w:ilvl="0" w:tplc="7E421D9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5655795"/>
    <w:multiLevelType w:val="hybridMultilevel"/>
    <w:tmpl w:val="4DDEA2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8A864E4"/>
    <w:multiLevelType w:val="hybridMultilevel"/>
    <w:tmpl w:val="0D62BB40"/>
    <w:lvl w:ilvl="0" w:tplc="40080856">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4" w15:restartNumberingAfterBreak="0">
    <w:nsid w:val="5DC63E13"/>
    <w:multiLevelType w:val="hybridMultilevel"/>
    <w:tmpl w:val="E354ACDA"/>
    <w:lvl w:ilvl="0" w:tplc="54BC04D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67E7521F"/>
    <w:multiLevelType w:val="hybridMultilevel"/>
    <w:tmpl w:val="47D058E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6" w15:restartNumberingAfterBreak="0">
    <w:nsid w:val="6D692F9E"/>
    <w:multiLevelType w:val="hybridMultilevel"/>
    <w:tmpl w:val="FEBC2D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DBE53FE"/>
    <w:multiLevelType w:val="hybridMultilevel"/>
    <w:tmpl w:val="EB7A41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0D60510"/>
    <w:multiLevelType w:val="hybridMultilevel"/>
    <w:tmpl w:val="94BA49B0"/>
    <w:lvl w:ilvl="0" w:tplc="7A905756">
      <w:start w:val="1"/>
      <w:numFmt w:val="ordinalText"/>
      <w:lvlText w:val="%1."/>
      <w:lvlJc w:val="left"/>
      <w:pPr>
        <w:ind w:left="5464" w:hanging="360"/>
      </w:pPr>
      <w:rPr>
        <w:rFonts w:ascii="Palatino Linotype" w:hAnsi="Palatino Linotype" w:hint="default"/>
        <w:b/>
        <w:caps/>
        <w:sz w:val="28"/>
      </w:rPr>
    </w:lvl>
    <w:lvl w:ilvl="1" w:tplc="080A0019" w:tentative="1">
      <w:start w:val="1"/>
      <w:numFmt w:val="lowerLetter"/>
      <w:lvlText w:val="%2."/>
      <w:lvlJc w:val="left"/>
      <w:pPr>
        <w:ind w:left="6184" w:hanging="360"/>
      </w:pPr>
    </w:lvl>
    <w:lvl w:ilvl="2" w:tplc="080A001B" w:tentative="1">
      <w:start w:val="1"/>
      <w:numFmt w:val="lowerRoman"/>
      <w:lvlText w:val="%3."/>
      <w:lvlJc w:val="right"/>
      <w:pPr>
        <w:ind w:left="6904" w:hanging="180"/>
      </w:pPr>
    </w:lvl>
    <w:lvl w:ilvl="3" w:tplc="080A000F" w:tentative="1">
      <w:start w:val="1"/>
      <w:numFmt w:val="decimal"/>
      <w:lvlText w:val="%4."/>
      <w:lvlJc w:val="left"/>
      <w:pPr>
        <w:ind w:left="7624" w:hanging="360"/>
      </w:pPr>
    </w:lvl>
    <w:lvl w:ilvl="4" w:tplc="080A0019" w:tentative="1">
      <w:start w:val="1"/>
      <w:numFmt w:val="lowerLetter"/>
      <w:lvlText w:val="%5."/>
      <w:lvlJc w:val="left"/>
      <w:pPr>
        <w:ind w:left="8344" w:hanging="360"/>
      </w:pPr>
    </w:lvl>
    <w:lvl w:ilvl="5" w:tplc="080A001B" w:tentative="1">
      <w:start w:val="1"/>
      <w:numFmt w:val="lowerRoman"/>
      <w:lvlText w:val="%6."/>
      <w:lvlJc w:val="right"/>
      <w:pPr>
        <w:ind w:left="9064" w:hanging="180"/>
      </w:pPr>
    </w:lvl>
    <w:lvl w:ilvl="6" w:tplc="080A000F" w:tentative="1">
      <w:start w:val="1"/>
      <w:numFmt w:val="decimal"/>
      <w:lvlText w:val="%7."/>
      <w:lvlJc w:val="left"/>
      <w:pPr>
        <w:ind w:left="9784" w:hanging="360"/>
      </w:pPr>
    </w:lvl>
    <w:lvl w:ilvl="7" w:tplc="080A0019" w:tentative="1">
      <w:start w:val="1"/>
      <w:numFmt w:val="lowerLetter"/>
      <w:lvlText w:val="%8."/>
      <w:lvlJc w:val="left"/>
      <w:pPr>
        <w:ind w:left="10504" w:hanging="360"/>
      </w:pPr>
    </w:lvl>
    <w:lvl w:ilvl="8" w:tplc="080A001B" w:tentative="1">
      <w:start w:val="1"/>
      <w:numFmt w:val="lowerRoman"/>
      <w:lvlText w:val="%9."/>
      <w:lvlJc w:val="right"/>
      <w:pPr>
        <w:ind w:left="11224" w:hanging="180"/>
      </w:pPr>
    </w:lvl>
  </w:abstractNum>
  <w:abstractNum w:abstractNumId="19" w15:restartNumberingAfterBreak="0">
    <w:nsid w:val="71650D6F"/>
    <w:multiLevelType w:val="hybridMultilevel"/>
    <w:tmpl w:val="4E3E39B4"/>
    <w:lvl w:ilvl="0" w:tplc="ECD2C50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47B54B5"/>
    <w:multiLevelType w:val="hybridMultilevel"/>
    <w:tmpl w:val="C1A08C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8691D22"/>
    <w:multiLevelType w:val="hybridMultilevel"/>
    <w:tmpl w:val="C8145A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9795EEB"/>
    <w:multiLevelType w:val="hybridMultilevel"/>
    <w:tmpl w:val="A73408B8"/>
    <w:lvl w:ilvl="0" w:tplc="FAA8B6DC">
      <w:start w:val="1"/>
      <w:numFmt w:val="ordinalText"/>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B9A2608"/>
    <w:multiLevelType w:val="hybridMultilevel"/>
    <w:tmpl w:val="779058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BC8089C"/>
    <w:multiLevelType w:val="hybridMultilevel"/>
    <w:tmpl w:val="088E89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EA308DE"/>
    <w:multiLevelType w:val="hybridMultilevel"/>
    <w:tmpl w:val="2F121B00"/>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2"/>
  </w:num>
  <w:num w:numId="2">
    <w:abstractNumId w:val="7"/>
  </w:num>
  <w:num w:numId="3">
    <w:abstractNumId w:val="4"/>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25"/>
  </w:num>
  <w:num w:numId="7">
    <w:abstractNumId w:val="19"/>
  </w:num>
  <w:num w:numId="8">
    <w:abstractNumId w:val="11"/>
  </w:num>
  <w:num w:numId="9">
    <w:abstractNumId w:val="6"/>
  </w:num>
  <w:num w:numId="10">
    <w:abstractNumId w:val="23"/>
  </w:num>
  <w:num w:numId="11">
    <w:abstractNumId w:val="3"/>
  </w:num>
  <w:num w:numId="12">
    <w:abstractNumId w:val="21"/>
  </w:num>
  <w:num w:numId="13">
    <w:abstractNumId w:val="2"/>
  </w:num>
  <w:num w:numId="14">
    <w:abstractNumId w:val="24"/>
  </w:num>
  <w:num w:numId="15">
    <w:abstractNumId w:val="12"/>
  </w:num>
  <w:num w:numId="16">
    <w:abstractNumId w:val="15"/>
  </w:num>
  <w:num w:numId="17">
    <w:abstractNumId w:val="16"/>
  </w:num>
  <w:num w:numId="18">
    <w:abstractNumId w:val="20"/>
  </w:num>
  <w:num w:numId="19">
    <w:abstractNumId w:val="17"/>
  </w:num>
  <w:num w:numId="20">
    <w:abstractNumId w:val="8"/>
  </w:num>
  <w:num w:numId="21">
    <w:abstractNumId w:val="14"/>
  </w:num>
  <w:num w:numId="22">
    <w:abstractNumId w:val="13"/>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9"/>
  </w:num>
  <w:num w:numId="26">
    <w:abstractNumId w:val="5"/>
  </w:num>
  <w:num w:numId="27">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proofState w:grammar="clean"/>
  <w:defaultTabStop w:val="709"/>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8A5"/>
    <w:rsid w:val="0000218B"/>
    <w:rsid w:val="0000258A"/>
    <w:rsid w:val="000025F0"/>
    <w:rsid w:val="0000265E"/>
    <w:rsid w:val="000026CD"/>
    <w:rsid w:val="00002897"/>
    <w:rsid w:val="00002A00"/>
    <w:rsid w:val="00002E83"/>
    <w:rsid w:val="0000328A"/>
    <w:rsid w:val="000041B5"/>
    <w:rsid w:val="000054EA"/>
    <w:rsid w:val="0000588F"/>
    <w:rsid w:val="000060AA"/>
    <w:rsid w:val="000060C2"/>
    <w:rsid w:val="0000633D"/>
    <w:rsid w:val="00006EC0"/>
    <w:rsid w:val="00006F2F"/>
    <w:rsid w:val="0000739B"/>
    <w:rsid w:val="000075A8"/>
    <w:rsid w:val="00007AF1"/>
    <w:rsid w:val="00007FD8"/>
    <w:rsid w:val="00010124"/>
    <w:rsid w:val="000104F0"/>
    <w:rsid w:val="00010BC8"/>
    <w:rsid w:val="00011A13"/>
    <w:rsid w:val="000123CB"/>
    <w:rsid w:val="00012A00"/>
    <w:rsid w:val="00012F8E"/>
    <w:rsid w:val="00013023"/>
    <w:rsid w:val="000142C0"/>
    <w:rsid w:val="00014E91"/>
    <w:rsid w:val="00015400"/>
    <w:rsid w:val="00015DDC"/>
    <w:rsid w:val="00015FB2"/>
    <w:rsid w:val="000160C6"/>
    <w:rsid w:val="000164BF"/>
    <w:rsid w:val="00016A2B"/>
    <w:rsid w:val="0001796B"/>
    <w:rsid w:val="00017EBE"/>
    <w:rsid w:val="00020072"/>
    <w:rsid w:val="00020BD7"/>
    <w:rsid w:val="00020C9F"/>
    <w:rsid w:val="00022DCF"/>
    <w:rsid w:val="00022E8B"/>
    <w:rsid w:val="00023233"/>
    <w:rsid w:val="00023BA1"/>
    <w:rsid w:val="00023E1B"/>
    <w:rsid w:val="000244B7"/>
    <w:rsid w:val="000244C6"/>
    <w:rsid w:val="0002471C"/>
    <w:rsid w:val="00024A5F"/>
    <w:rsid w:val="00024E68"/>
    <w:rsid w:val="000254C2"/>
    <w:rsid w:val="00025DB0"/>
    <w:rsid w:val="0002685C"/>
    <w:rsid w:val="0002690E"/>
    <w:rsid w:val="00026A3C"/>
    <w:rsid w:val="00026FF2"/>
    <w:rsid w:val="00027D9C"/>
    <w:rsid w:val="00030330"/>
    <w:rsid w:val="0003033D"/>
    <w:rsid w:val="00030656"/>
    <w:rsid w:val="0003086F"/>
    <w:rsid w:val="00030B10"/>
    <w:rsid w:val="0003134F"/>
    <w:rsid w:val="0003153C"/>
    <w:rsid w:val="000317FD"/>
    <w:rsid w:val="00031B70"/>
    <w:rsid w:val="00031C72"/>
    <w:rsid w:val="000320E5"/>
    <w:rsid w:val="00032403"/>
    <w:rsid w:val="0003355B"/>
    <w:rsid w:val="000336D0"/>
    <w:rsid w:val="000337B3"/>
    <w:rsid w:val="000339B9"/>
    <w:rsid w:val="00033C79"/>
    <w:rsid w:val="00033E94"/>
    <w:rsid w:val="0003538D"/>
    <w:rsid w:val="00035CDF"/>
    <w:rsid w:val="0003622B"/>
    <w:rsid w:val="00036B1A"/>
    <w:rsid w:val="00037DDE"/>
    <w:rsid w:val="00037FDC"/>
    <w:rsid w:val="0004084A"/>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D0E"/>
    <w:rsid w:val="00045825"/>
    <w:rsid w:val="000464A3"/>
    <w:rsid w:val="00047111"/>
    <w:rsid w:val="00047A25"/>
    <w:rsid w:val="00047E38"/>
    <w:rsid w:val="00047E9E"/>
    <w:rsid w:val="00050263"/>
    <w:rsid w:val="00051ADD"/>
    <w:rsid w:val="00051B43"/>
    <w:rsid w:val="00051D2A"/>
    <w:rsid w:val="00052449"/>
    <w:rsid w:val="0005265B"/>
    <w:rsid w:val="000527F0"/>
    <w:rsid w:val="000529F8"/>
    <w:rsid w:val="00052E1B"/>
    <w:rsid w:val="0005340B"/>
    <w:rsid w:val="0005363B"/>
    <w:rsid w:val="00053A25"/>
    <w:rsid w:val="00053A54"/>
    <w:rsid w:val="00053B48"/>
    <w:rsid w:val="00053F93"/>
    <w:rsid w:val="00053FA9"/>
    <w:rsid w:val="000546E2"/>
    <w:rsid w:val="000550D6"/>
    <w:rsid w:val="00055200"/>
    <w:rsid w:val="000558A1"/>
    <w:rsid w:val="00055E68"/>
    <w:rsid w:val="00056469"/>
    <w:rsid w:val="00057716"/>
    <w:rsid w:val="000606B4"/>
    <w:rsid w:val="000613E3"/>
    <w:rsid w:val="000618EE"/>
    <w:rsid w:val="00061D4C"/>
    <w:rsid w:val="00061E9B"/>
    <w:rsid w:val="00061EB4"/>
    <w:rsid w:val="00061F4B"/>
    <w:rsid w:val="00062501"/>
    <w:rsid w:val="0006258E"/>
    <w:rsid w:val="00062793"/>
    <w:rsid w:val="000628AA"/>
    <w:rsid w:val="00062C16"/>
    <w:rsid w:val="000633BB"/>
    <w:rsid w:val="00063AEF"/>
    <w:rsid w:val="00064093"/>
    <w:rsid w:val="00064245"/>
    <w:rsid w:val="000646B0"/>
    <w:rsid w:val="00064B83"/>
    <w:rsid w:val="00065028"/>
    <w:rsid w:val="0006590C"/>
    <w:rsid w:val="00065B50"/>
    <w:rsid w:val="0006636D"/>
    <w:rsid w:val="00066D71"/>
    <w:rsid w:val="00067692"/>
    <w:rsid w:val="00067F55"/>
    <w:rsid w:val="00067FBD"/>
    <w:rsid w:val="00070520"/>
    <w:rsid w:val="00070856"/>
    <w:rsid w:val="00070BC6"/>
    <w:rsid w:val="00071FC4"/>
    <w:rsid w:val="0007211D"/>
    <w:rsid w:val="000725D3"/>
    <w:rsid w:val="0007261F"/>
    <w:rsid w:val="00072954"/>
    <w:rsid w:val="00072B1B"/>
    <w:rsid w:val="00072CB3"/>
    <w:rsid w:val="0007327E"/>
    <w:rsid w:val="000734E9"/>
    <w:rsid w:val="0007367D"/>
    <w:rsid w:val="00073A2F"/>
    <w:rsid w:val="000742D2"/>
    <w:rsid w:val="0007434D"/>
    <w:rsid w:val="0007436D"/>
    <w:rsid w:val="00074591"/>
    <w:rsid w:val="00075615"/>
    <w:rsid w:val="00075671"/>
    <w:rsid w:val="00075AE7"/>
    <w:rsid w:val="00075EA3"/>
    <w:rsid w:val="00077967"/>
    <w:rsid w:val="00077AC1"/>
    <w:rsid w:val="00077B79"/>
    <w:rsid w:val="00077BB8"/>
    <w:rsid w:val="0008043B"/>
    <w:rsid w:val="0008139C"/>
    <w:rsid w:val="00081B66"/>
    <w:rsid w:val="00081EA6"/>
    <w:rsid w:val="00082273"/>
    <w:rsid w:val="0008296D"/>
    <w:rsid w:val="00082AD2"/>
    <w:rsid w:val="0008338D"/>
    <w:rsid w:val="00084079"/>
    <w:rsid w:val="000847B2"/>
    <w:rsid w:val="00085229"/>
    <w:rsid w:val="0008542A"/>
    <w:rsid w:val="00085585"/>
    <w:rsid w:val="00085973"/>
    <w:rsid w:val="000861FF"/>
    <w:rsid w:val="0008668D"/>
    <w:rsid w:val="00086980"/>
    <w:rsid w:val="000870B5"/>
    <w:rsid w:val="00087457"/>
    <w:rsid w:val="00090C67"/>
    <w:rsid w:val="00090CC8"/>
    <w:rsid w:val="00090F6A"/>
    <w:rsid w:val="00091156"/>
    <w:rsid w:val="000922B0"/>
    <w:rsid w:val="00092543"/>
    <w:rsid w:val="00092789"/>
    <w:rsid w:val="00092893"/>
    <w:rsid w:val="00092F37"/>
    <w:rsid w:val="00093F61"/>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CBB"/>
    <w:rsid w:val="000A0195"/>
    <w:rsid w:val="000A06CB"/>
    <w:rsid w:val="000A0C0F"/>
    <w:rsid w:val="000A1149"/>
    <w:rsid w:val="000A115D"/>
    <w:rsid w:val="000A11C6"/>
    <w:rsid w:val="000A1549"/>
    <w:rsid w:val="000A2B2B"/>
    <w:rsid w:val="000A2E1A"/>
    <w:rsid w:val="000A32AC"/>
    <w:rsid w:val="000A3399"/>
    <w:rsid w:val="000A3D63"/>
    <w:rsid w:val="000A3E8B"/>
    <w:rsid w:val="000A4495"/>
    <w:rsid w:val="000A4664"/>
    <w:rsid w:val="000A4AAE"/>
    <w:rsid w:val="000A4E74"/>
    <w:rsid w:val="000A52A9"/>
    <w:rsid w:val="000A5939"/>
    <w:rsid w:val="000A5A68"/>
    <w:rsid w:val="000A66D7"/>
    <w:rsid w:val="000A7958"/>
    <w:rsid w:val="000A7B48"/>
    <w:rsid w:val="000B11B2"/>
    <w:rsid w:val="000B167C"/>
    <w:rsid w:val="000B17FD"/>
    <w:rsid w:val="000B201D"/>
    <w:rsid w:val="000B20AC"/>
    <w:rsid w:val="000B394C"/>
    <w:rsid w:val="000B3DC6"/>
    <w:rsid w:val="000B3FFD"/>
    <w:rsid w:val="000B4067"/>
    <w:rsid w:val="000B432B"/>
    <w:rsid w:val="000B446C"/>
    <w:rsid w:val="000B5041"/>
    <w:rsid w:val="000B598B"/>
    <w:rsid w:val="000B5A14"/>
    <w:rsid w:val="000B5BB3"/>
    <w:rsid w:val="000B61F5"/>
    <w:rsid w:val="000B633D"/>
    <w:rsid w:val="000B676D"/>
    <w:rsid w:val="000B68DF"/>
    <w:rsid w:val="000B7784"/>
    <w:rsid w:val="000C0462"/>
    <w:rsid w:val="000C0695"/>
    <w:rsid w:val="000C100A"/>
    <w:rsid w:val="000C1C1F"/>
    <w:rsid w:val="000C1DC9"/>
    <w:rsid w:val="000C2214"/>
    <w:rsid w:val="000C23E0"/>
    <w:rsid w:val="000C275E"/>
    <w:rsid w:val="000C2832"/>
    <w:rsid w:val="000C2900"/>
    <w:rsid w:val="000C2A4F"/>
    <w:rsid w:val="000C2B4A"/>
    <w:rsid w:val="000C2C13"/>
    <w:rsid w:val="000C2C6F"/>
    <w:rsid w:val="000C2FB4"/>
    <w:rsid w:val="000C4127"/>
    <w:rsid w:val="000C43BF"/>
    <w:rsid w:val="000C4453"/>
    <w:rsid w:val="000C4806"/>
    <w:rsid w:val="000C4DFA"/>
    <w:rsid w:val="000C4ED0"/>
    <w:rsid w:val="000C53AD"/>
    <w:rsid w:val="000C53F2"/>
    <w:rsid w:val="000C5D37"/>
    <w:rsid w:val="000C617F"/>
    <w:rsid w:val="000C6222"/>
    <w:rsid w:val="000C630F"/>
    <w:rsid w:val="000C69D0"/>
    <w:rsid w:val="000C6AF9"/>
    <w:rsid w:val="000C774E"/>
    <w:rsid w:val="000C7AF9"/>
    <w:rsid w:val="000C7D67"/>
    <w:rsid w:val="000D03CA"/>
    <w:rsid w:val="000D075B"/>
    <w:rsid w:val="000D1B2D"/>
    <w:rsid w:val="000D1B35"/>
    <w:rsid w:val="000D21C4"/>
    <w:rsid w:val="000D2BC0"/>
    <w:rsid w:val="000D3E87"/>
    <w:rsid w:val="000D447F"/>
    <w:rsid w:val="000D496A"/>
    <w:rsid w:val="000D5436"/>
    <w:rsid w:val="000D58EC"/>
    <w:rsid w:val="000D5D68"/>
    <w:rsid w:val="000D6ADD"/>
    <w:rsid w:val="000D6BA3"/>
    <w:rsid w:val="000D7174"/>
    <w:rsid w:val="000D72D0"/>
    <w:rsid w:val="000D75A0"/>
    <w:rsid w:val="000E06D1"/>
    <w:rsid w:val="000E07B7"/>
    <w:rsid w:val="000E0B02"/>
    <w:rsid w:val="000E0D35"/>
    <w:rsid w:val="000E100D"/>
    <w:rsid w:val="000E33CE"/>
    <w:rsid w:val="000E38D1"/>
    <w:rsid w:val="000E3B6A"/>
    <w:rsid w:val="000E4116"/>
    <w:rsid w:val="000E46D9"/>
    <w:rsid w:val="000E558F"/>
    <w:rsid w:val="000E5592"/>
    <w:rsid w:val="000E5C93"/>
    <w:rsid w:val="000E5E4E"/>
    <w:rsid w:val="000E618B"/>
    <w:rsid w:val="000E68DA"/>
    <w:rsid w:val="000E6C51"/>
    <w:rsid w:val="000E7182"/>
    <w:rsid w:val="000E71A3"/>
    <w:rsid w:val="000E72D5"/>
    <w:rsid w:val="000E74AC"/>
    <w:rsid w:val="000F0C12"/>
    <w:rsid w:val="000F0F1C"/>
    <w:rsid w:val="000F1016"/>
    <w:rsid w:val="000F1B0F"/>
    <w:rsid w:val="000F2185"/>
    <w:rsid w:val="000F22FE"/>
    <w:rsid w:val="000F251F"/>
    <w:rsid w:val="000F2B5F"/>
    <w:rsid w:val="000F2DAA"/>
    <w:rsid w:val="000F3899"/>
    <w:rsid w:val="000F3AF9"/>
    <w:rsid w:val="000F4AC2"/>
    <w:rsid w:val="000F4C20"/>
    <w:rsid w:val="000F4E0B"/>
    <w:rsid w:val="000F4F47"/>
    <w:rsid w:val="000F54D4"/>
    <w:rsid w:val="000F55B8"/>
    <w:rsid w:val="000F55EC"/>
    <w:rsid w:val="000F5AAD"/>
    <w:rsid w:val="000F5B87"/>
    <w:rsid w:val="000F5C07"/>
    <w:rsid w:val="000F7133"/>
    <w:rsid w:val="000F750D"/>
    <w:rsid w:val="000F79EA"/>
    <w:rsid w:val="000F7B4E"/>
    <w:rsid w:val="000F7EA2"/>
    <w:rsid w:val="00100BC0"/>
    <w:rsid w:val="00100E48"/>
    <w:rsid w:val="00101BFD"/>
    <w:rsid w:val="001027DA"/>
    <w:rsid w:val="001028C2"/>
    <w:rsid w:val="00102BE0"/>
    <w:rsid w:val="001030D5"/>
    <w:rsid w:val="001042AA"/>
    <w:rsid w:val="00104516"/>
    <w:rsid w:val="001045F3"/>
    <w:rsid w:val="00104BFE"/>
    <w:rsid w:val="00104E56"/>
    <w:rsid w:val="0010553A"/>
    <w:rsid w:val="00106268"/>
    <w:rsid w:val="001063BB"/>
    <w:rsid w:val="0010648C"/>
    <w:rsid w:val="00106A20"/>
    <w:rsid w:val="00106A73"/>
    <w:rsid w:val="00106B41"/>
    <w:rsid w:val="00106C73"/>
    <w:rsid w:val="00106FBF"/>
    <w:rsid w:val="00111DBB"/>
    <w:rsid w:val="00111F07"/>
    <w:rsid w:val="00112988"/>
    <w:rsid w:val="00113015"/>
    <w:rsid w:val="001133D1"/>
    <w:rsid w:val="00113629"/>
    <w:rsid w:val="001136D3"/>
    <w:rsid w:val="00114523"/>
    <w:rsid w:val="001149CC"/>
    <w:rsid w:val="00114CC0"/>
    <w:rsid w:val="0011502F"/>
    <w:rsid w:val="0011507B"/>
    <w:rsid w:val="00115DB1"/>
    <w:rsid w:val="00115E6B"/>
    <w:rsid w:val="00116272"/>
    <w:rsid w:val="00116376"/>
    <w:rsid w:val="001166AB"/>
    <w:rsid w:val="00116D62"/>
    <w:rsid w:val="00120ADA"/>
    <w:rsid w:val="00120C4B"/>
    <w:rsid w:val="00120D8D"/>
    <w:rsid w:val="00120F18"/>
    <w:rsid w:val="00121773"/>
    <w:rsid w:val="00121BB3"/>
    <w:rsid w:val="00121CB5"/>
    <w:rsid w:val="00122866"/>
    <w:rsid w:val="00124065"/>
    <w:rsid w:val="001241ED"/>
    <w:rsid w:val="00124622"/>
    <w:rsid w:val="001246A7"/>
    <w:rsid w:val="001246D6"/>
    <w:rsid w:val="00124F3F"/>
    <w:rsid w:val="00124F52"/>
    <w:rsid w:val="00125459"/>
    <w:rsid w:val="00125EA4"/>
    <w:rsid w:val="00126242"/>
    <w:rsid w:val="001270BF"/>
    <w:rsid w:val="00127558"/>
    <w:rsid w:val="00127E98"/>
    <w:rsid w:val="00130303"/>
    <w:rsid w:val="0013060C"/>
    <w:rsid w:val="00130665"/>
    <w:rsid w:val="00130FA5"/>
    <w:rsid w:val="00130FA6"/>
    <w:rsid w:val="00131065"/>
    <w:rsid w:val="00131466"/>
    <w:rsid w:val="00131979"/>
    <w:rsid w:val="00131ABC"/>
    <w:rsid w:val="00132178"/>
    <w:rsid w:val="001322D3"/>
    <w:rsid w:val="001323DC"/>
    <w:rsid w:val="00132B43"/>
    <w:rsid w:val="00133607"/>
    <w:rsid w:val="0013364D"/>
    <w:rsid w:val="00133D6C"/>
    <w:rsid w:val="001353A1"/>
    <w:rsid w:val="0013622C"/>
    <w:rsid w:val="001371A5"/>
    <w:rsid w:val="001378F0"/>
    <w:rsid w:val="00137AEE"/>
    <w:rsid w:val="00137D02"/>
    <w:rsid w:val="00140181"/>
    <w:rsid w:val="00140252"/>
    <w:rsid w:val="001406EB"/>
    <w:rsid w:val="00140BE0"/>
    <w:rsid w:val="00140F6C"/>
    <w:rsid w:val="00140FA7"/>
    <w:rsid w:val="00141EE7"/>
    <w:rsid w:val="001425F5"/>
    <w:rsid w:val="001433DD"/>
    <w:rsid w:val="001435FB"/>
    <w:rsid w:val="00144BB9"/>
    <w:rsid w:val="0014517C"/>
    <w:rsid w:val="0014524D"/>
    <w:rsid w:val="0014538F"/>
    <w:rsid w:val="00145F32"/>
    <w:rsid w:val="00146317"/>
    <w:rsid w:val="00146D8A"/>
    <w:rsid w:val="00147274"/>
    <w:rsid w:val="0014732A"/>
    <w:rsid w:val="00147546"/>
    <w:rsid w:val="00147AEC"/>
    <w:rsid w:val="00147FCE"/>
    <w:rsid w:val="00150B44"/>
    <w:rsid w:val="00150BAE"/>
    <w:rsid w:val="00150CF7"/>
    <w:rsid w:val="001517A2"/>
    <w:rsid w:val="00151C8C"/>
    <w:rsid w:val="00152D76"/>
    <w:rsid w:val="0015349A"/>
    <w:rsid w:val="00153501"/>
    <w:rsid w:val="00153F8E"/>
    <w:rsid w:val="001554A0"/>
    <w:rsid w:val="0015612E"/>
    <w:rsid w:val="00156AD5"/>
    <w:rsid w:val="00156ECA"/>
    <w:rsid w:val="00157A45"/>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D1B"/>
    <w:rsid w:val="00165069"/>
    <w:rsid w:val="001657E8"/>
    <w:rsid w:val="0016592C"/>
    <w:rsid w:val="00165B8D"/>
    <w:rsid w:val="00165DEB"/>
    <w:rsid w:val="00166DEF"/>
    <w:rsid w:val="00166F44"/>
    <w:rsid w:val="00167677"/>
    <w:rsid w:val="0016799C"/>
    <w:rsid w:val="00167D9D"/>
    <w:rsid w:val="00170043"/>
    <w:rsid w:val="001701E7"/>
    <w:rsid w:val="00170DE2"/>
    <w:rsid w:val="0017174F"/>
    <w:rsid w:val="00171E23"/>
    <w:rsid w:val="00172612"/>
    <w:rsid w:val="00172CFC"/>
    <w:rsid w:val="00172D32"/>
    <w:rsid w:val="00172EC4"/>
    <w:rsid w:val="001737DF"/>
    <w:rsid w:val="00173F0A"/>
    <w:rsid w:val="001744A6"/>
    <w:rsid w:val="00174804"/>
    <w:rsid w:val="00175682"/>
    <w:rsid w:val="001757B6"/>
    <w:rsid w:val="00175CC8"/>
    <w:rsid w:val="00175EBB"/>
    <w:rsid w:val="00175FE0"/>
    <w:rsid w:val="001769F3"/>
    <w:rsid w:val="00177718"/>
    <w:rsid w:val="001779E0"/>
    <w:rsid w:val="00177BBD"/>
    <w:rsid w:val="00177E7F"/>
    <w:rsid w:val="00180098"/>
    <w:rsid w:val="00181250"/>
    <w:rsid w:val="00181D67"/>
    <w:rsid w:val="00182009"/>
    <w:rsid w:val="001821FD"/>
    <w:rsid w:val="001825CC"/>
    <w:rsid w:val="001826A7"/>
    <w:rsid w:val="001830EE"/>
    <w:rsid w:val="001834AE"/>
    <w:rsid w:val="00183ACB"/>
    <w:rsid w:val="00183C32"/>
    <w:rsid w:val="00183CB1"/>
    <w:rsid w:val="00184684"/>
    <w:rsid w:val="00184A75"/>
    <w:rsid w:val="00185368"/>
    <w:rsid w:val="001854E0"/>
    <w:rsid w:val="00185B0F"/>
    <w:rsid w:val="00185EEA"/>
    <w:rsid w:val="0018726A"/>
    <w:rsid w:val="00187682"/>
    <w:rsid w:val="001900D7"/>
    <w:rsid w:val="001901FE"/>
    <w:rsid w:val="00190525"/>
    <w:rsid w:val="00190BFD"/>
    <w:rsid w:val="00191475"/>
    <w:rsid w:val="0019354A"/>
    <w:rsid w:val="00193D12"/>
    <w:rsid w:val="00193F2C"/>
    <w:rsid w:val="00195288"/>
    <w:rsid w:val="0019536A"/>
    <w:rsid w:val="00195662"/>
    <w:rsid w:val="00195F6E"/>
    <w:rsid w:val="00196088"/>
    <w:rsid w:val="001962AC"/>
    <w:rsid w:val="00197BE6"/>
    <w:rsid w:val="00197E56"/>
    <w:rsid w:val="001A0054"/>
    <w:rsid w:val="001A14F4"/>
    <w:rsid w:val="001A19AF"/>
    <w:rsid w:val="001A2717"/>
    <w:rsid w:val="001A280D"/>
    <w:rsid w:val="001A2917"/>
    <w:rsid w:val="001A2C39"/>
    <w:rsid w:val="001A3095"/>
    <w:rsid w:val="001A328E"/>
    <w:rsid w:val="001A397C"/>
    <w:rsid w:val="001A3ABB"/>
    <w:rsid w:val="001A43AC"/>
    <w:rsid w:val="001A4549"/>
    <w:rsid w:val="001A474B"/>
    <w:rsid w:val="001A5211"/>
    <w:rsid w:val="001A59B8"/>
    <w:rsid w:val="001A78D9"/>
    <w:rsid w:val="001A7A61"/>
    <w:rsid w:val="001A7D2D"/>
    <w:rsid w:val="001B0393"/>
    <w:rsid w:val="001B0793"/>
    <w:rsid w:val="001B125C"/>
    <w:rsid w:val="001B12D9"/>
    <w:rsid w:val="001B15F4"/>
    <w:rsid w:val="001B18C1"/>
    <w:rsid w:val="001B1ABC"/>
    <w:rsid w:val="001B1B9D"/>
    <w:rsid w:val="001B1F71"/>
    <w:rsid w:val="001B2536"/>
    <w:rsid w:val="001B27AD"/>
    <w:rsid w:val="001B3698"/>
    <w:rsid w:val="001B3C5C"/>
    <w:rsid w:val="001B449C"/>
    <w:rsid w:val="001B47B3"/>
    <w:rsid w:val="001B4E78"/>
    <w:rsid w:val="001B4F9C"/>
    <w:rsid w:val="001B522E"/>
    <w:rsid w:val="001B5A4E"/>
    <w:rsid w:val="001B5E1D"/>
    <w:rsid w:val="001B626B"/>
    <w:rsid w:val="001B6521"/>
    <w:rsid w:val="001B6EFE"/>
    <w:rsid w:val="001C02EC"/>
    <w:rsid w:val="001C04B4"/>
    <w:rsid w:val="001C13AC"/>
    <w:rsid w:val="001C21AE"/>
    <w:rsid w:val="001C2264"/>
    <w:rsid w:val="001C26E5"/>
    <w:rsid w:val="001C285A"/>
    <w:rsid w:val="001C38D1"/>
    <w:rsid w:val="001C3FB7"/>
    <w:rsid w:val="001C45B4"/>
    <w:rsid w:val="001C4E80"/>
    <w:rsid w:val="001C55E0"/>
    <w:rsid w:val="001C6036"/>
    <w:rsid w:val="001C60DC"/>
    <w:rsid w:val="001C6EE4"/>
    <w:rsid w:val="001C7515"/>
    <w:rsid w:val="001C7612"/>
    <w:rsid w:val="001D0333"/>
    <w:rsid w:val="001D03A9"/>
    <w:rsid w:val="001D0D4A"/>
    <w:rsid w:val="001D1147"/>
    <w:rsid w:val="001D1592"/>
    <w:rsid w:val="001D197C"/>
    <w:rsid w:val="001D1A15"/>
    <w:rsid w:val="001D20BE"/>
    <w:rsid w:val="001D2764"/>
    <w:rsid w:val="001D308C"/>
    <w:rsid w:val="001D30E5"/>
    <w:rsid w:val="001D3330"/>
    <w:rsid w:val="001D37ED"/>
    <w:rsid w:val="001D3E27"/>
    <w:rsid w:val="001D42AE"/>
    <w:rsid w:val="001D430E"/>
    <w:rsid w:val="001D48B4"/>
    <w:rsid w:val="001D4AA3"/>
    <w:rsid w:val="001D4F82"/>
    <w:rsid w:val="001D4FCB"/>
    <w:rsid w:val="001D55E8"/>
    <w:rsid w:val="001D5716"/>
    <w:rsid w:val="001D61F9"/>
    <w:rsid w:val="001D6864"/>
    <w:rsid w:val="001D6F14"/>
    <w:rsid w:val="001D7279"/>
    <w:rsid w:val="001D73D9"/>
    <w:rsid w:val="001D7A1D"/>
    <w:rsid w:val="001D7C26"/>
    <w:rsid w:val="001D7D77"/>
    <w:rsid w:val="001E01E5"/>
    <w:rsid w:val="001E0842"/>
    <w:rsid w:val="001E088C"/>
    <w:rsid w:val="001E1048"/>
    <w:rsid w:val="001E1485"/>
    <w:rsid w:val="001E1DDD"/>
    <w:rsid w:val="001E1FBA"/>
    <w:rsid w:val="001E2162"/>
    <w:rsid w:val="001E2265"/>
    <w:rsid w:val="001E2281"/>
    <w:rsid w:val="001E2AF3"/>
    <w:rsid w:val="001E33CF"/>
    <w:rsid w:val="001E3434"/>
    <w:rsid w:val="001E38B1"/>
    <w:rsid w:val="001E3B91"/>
    <w:rsid w:val="001E3F74"/>
    <w:rsid w:val="001E3FB1"/>
    <w:rsid w:val="001E45E6"/>
    <w:rsid w:val="001E47C1"/>
    <w:rsid w:val="001E4855"/>
    <w:rsid w:val="001E6266"/>
    <w:rsid w:val="001E644B"/>
    <w:rsid w:val="001E6975"/>
    <w:rsid w:val="001E7550"/>
    <w:rsid w:val="001E7B88"/>
    <w:rsid w:val="001E7F57"/>
    <w:rsid w:val="001F0129"/>
    <w:rsid w:val="001F01FC"/>
    <w:rsid w:val="001F0238"/>
    <w:rsid w:val="001F1EC5"/>
    <w:rsid w:val="001F1F43"/>
    <w:rsid w:val="001F1F73"/>
    <w:rsid w:val="001F2A8A"/>
    <w:rsid w:val="001F3FE5"/>
    <w:rsid w:val="001F429F"/>
    <w:rsid w:val="001F4B32"/>
    <w:rsid w:val="001F4BE7"/>
    <w:rsid w:val="001F4EAA"/>
    <w:rsid w:val="001F56F6"/>
    <w:rsid w:val="001F5AC5"/>
    <w:rsid w:val="001F5B1C"/>
    <w:rsid w:val="001F6409"/>
    <w:rsid w:val="001F6EC4"/>
    <w:rsid w:val="001F6F43"/>
    <w:rsid w:val="001F77CB"/>
    <w:rsid w:val="001F7C05"/>
    <w:rsid w:val="001F7F0F"/>
    <w:rsid w:val="001F7FB1"/>
    <w:rsid w:val="00200E18"/>
    <w:rsid w:val="0020118B"/>
    <w:rsid w:val="00201538"/>
    <w:rsid w:val="002015C4"/>
    <w:rsid w:val="00201D16"/>
    <w:rsid w:val="00201D37"/>
    <w:rsid w:val="00201EFA"/>
    <w:rsid w:val="00202781"/>
    <w:rsid w:val="002028D5"/>
    <w:rsid w:val="00203379"/>
    <w:rsid w:val="002034BD"/>
    <w:rsid w:val="00204690"/>
    <w:rsid w:val="00204830"/>
    <w:rsid w:val="00204DE3"/>
    <w:rsid w:val="00204FDF"/>
    <w:rsid w:val="0020533C"/>
    <w:rsid w:val="00205684"/>
    <w:rsid w:val="002064B3"/>
    <w:rsid w:val="00206EF4"/>
    <w:rsid w:val="0020724C"/>
    <w:rsid w:val="00210956"/>
    <w:rsid w:val="00212797"/>
    <w:rsid w:val="0021281C"/>
    <w:rsid w:val="00212AD4"/>
    <w:rsid w:val="00212CDA"/>
    <w:rsid w:val="00212E8D"/>
    <w:rsid w:val="00213125"/>
    <w:rsid w:val="00213D5E"/>
    <w:rsid w:val="00213D67"/>
    <w:rsid w:val="002141DB"/>
    <w:rsid w:val="002142B4"/>
    <w:rsid w:val="0021511B"/>
    <w:rsid w:val="002156E0"/>
    <w:rsid w:val="00215862"/>
    <w:rsid w:val="002159F7"/>
    <w:rsid w:val="002159F8"/>
    <w:rsid w:val="00215B4B"/>
    <w:rsid w:val="00215C9B"/>
    <w:rsid w:val="00215D98"/>
    <w:rsid w:val="00215DCB"/>
    <w:rsid w:val="002168A3"/>
    <w:rsid w:val="002170A8"/>
    <w:rsid w:val="002176D1"/>
    <w:rsid w:val="00217725"/>
    <w:rsid w:val="002178DB"/>
    <w:rsid w:val="0021793F"/>
    <w:rsid w:val="0022088C"/>
    <w:rsid w:val="00220940"/>
    <w:rsid w:val="00220B7B"/>
    <w:rsid w:val="00220EA0"/>
    <w:rsid w:val="00221166"/>
    <w:rsid w:val="0022119A"/>
    <w:rsid w:val="00221482"/>
    <w:rsid w:val="00221A3D"/>
    <w:rsid w:val="00221FC5"/>
    <w:rsid w:val="002223CE"/>
    <w:rsid w:val="002228CE"/>
    <w:rsid w:val="00222DA0"/>
    <w:rsid w:val="00222E7B"/>
    <w:rsid w:val="0022342D"/>
    <w:rsid w:val="002235D2"/>
    <w:rsid w:val="00223E52"/>
    <w:rsid w:val="002248D9"/>
    <w:rsid w:val="00224F53"/>
    <w:rsid w:val="0022532E"/>
    <w:rsid w:val="002255E0"/>
    <w:rsid w:val="00225A03"/>
    <w:rsid w:val="00226145"/>
    <w:rsid w:val="00226C1E"/>
    <w:rsid w:val="00226CD8"/>
    <w:rsid w:val="00227335"/>
    <w:rsid w:val="0022780C"/>
    <w:rsid w:val="00227F49"/>
    <w:rsid w:val="00227FFD"/>
    <w:rsid w:val="00230127"/>
    <w:rsid w:val="00230439"/>
    <w:rsid w:val="00230597"/>
    <w:rsid w:val="0023072E"/>
    <w:rsid w:val="0023085B"/>
    <w:rsid w:val="0023279B"/>
    <w:rsid w:val="0023296B"/>
    <w:rsid w:val="00232BCF"/>
    <w:rsid w:val="00233C53"/>
    <w:rsid w:val="00233ECF"/>
    <w:rsid w:val="00233F58"/>
    <w:rsid w:val="00234622"/>
    <w:rsid w:val="0023487A"/>
    <w:rsid w:val="00234ED7"/>
    <w:rsid w:val="0023574C"/>
    <w:rsid w:val="00235E84"/>
    <w:rsid w:val="002362D3"/>
    <w:rsid w:val="002373B0"/>
    <w:rsid w:val="002401C1"/>
    <w:rsid w:val="00240C02"/>
    <w:rsid w:val="00241458"/>
    <w:rsid w:val="002419F3"/>
    <w:rsid w:val="00241C56"/>
    <w:rsid w:val="00242562"/>
    <w:rsid w:val="00242819"/>
    <w:rsid w:val="00242E0D"/>
    <w:rsid w:val="00242E6D"/>
    <w:rsid w:val="00242F07"/>
    <w:rsid w:val="002453C0"/>
    <w:rsid w:val="0024567E"/>
    <w:rsid w:val="0024567F"/>
    <w:rsid w:val="002457EF"/>
    <w:rsid w:val="002460C9"/>
    <w:rsid w:val="002460FF"/>
    <w:rsid w:val="002463EF"/>
    <w:rsid w:val="002467A3"/>
    <w:rsid w:val="0024682A"/>
    <w:rsid w:val="00246CEF"/>
    <w:rsid w:val="0024732B"/>
    <w:rsid w:val="002475F7"/>
    <w:rsid w:val="0024785C"/>
    <w:rsid w:val="00247FF9"/>
    <w:rsid w:val="0025096B"/>
    <w:rsid w:val="00250F99"/>
    <w:rsid w:val="00252AFC"/>
    <w:rsid w:val="00253DE8"/>
    <w:rsid w:val="00254045"/>
    <w:rsid w:val="0025472A"/>
    <w:rsid w:val="002552B3"/>
    <w:rsid w:val="002556A0"/>
    <w:rsid w:val="002559D5"/>
    <w:rsid w:val="00255F02"/>
    <w:rsid w:val="00256CEB"/>
    <w:rsid w:val="00257594"/>
    <w:rsid w:val="0025785D"/>
    <w:rsid w:val="00257FDC"/>
    <w:rsid w:val="002605E8"/>
    <w:rsid w:val="00260BD8"/>
    <w:rsid w:val="00260C82"/>
    <w:rsid w:val="00261AD7"/>
    <w:rsid w:val="00262F97"/>
    <w:rsid w:val="00263BFE"/>
    <w:rsid w:val="002653BD"/>
    <w:rsid w:val="00265CEC"/>
    <w:rsid w:val="00265D9D"/>
    <w:rsid w:val="00265F1F"/>
    <w:rsid w:val="002660D2"/>
    <w:rsid w:val="0027008F"/>
    <w:rsid w:val="002702BD"/>
    <w:rsid w:val="00270404"/>
    <w:rsid w:val="00270723"/>
    <w:rsid w:val="00270CBB"/>
    <w:rsid w:val="00270E11"/>
    <w:rsid w:val="002713DB"/>
    <w:rsid w:val="00271AD4"/>
    <w:rsid w:val="002724AC"/>
    <w:rsid w:val="00272629"/>
    <w:rsid w:val="002727E6"/>
    <w:rsid w:val="00272BE2"/>
    <w:rsid w:val="00273795"/>
    <w:rsid w:val="002740AF"/>
    <w:rsid w:val="002743A2"/>
    <w:rsid w:val="0027448C"/>
    <w:rsid w:val="002747B1"/>
    <w:rsid w:val="00274E55"/>
    <w:rsid w:val="00275106"/>
    <w:rsid w:val="00275164"/>
    <w:rsid w:val="002759EB"/>
    <w:rsid w:val="00275FC6"/>
    <w:rsid w:val="00276030"/>
    <w:rsid w:val="002766F9"/>
    <w:rsid w:val="00277020"/>
    <w:rsid w:val="00277316"/>
    <w:rsid w:val="00277DD9"/>
    <w:rsid w:val="0028019C"/>
    <w:rsid w:val="00280259"/>
    <w:rsid w:val="0028167B"/>
    <w:rsid w:val="00281AA4"/>
    <w:rsid w:val="00282679"/>
    <w:rsid w:val="002843D9"/>
    <w:rsid w:val="002853F5"/>
    <w:rsid w:val="002864B2"/>
    <w:rsid w:val="00286B88"/>
    <w:rsid w:val="002875CD"/>
    <w:rsid w:val="0028794A"/>
    <w:rsid w:val="00287AEB"/>
    <w:rsid w:val="00290904"/>
    <w:rsid w:val="00290A3B"/>
    <w:rsid w:val="00290C11"/>
    <w:rsid w:val="002910B6"/>
    <w:rsid w:val="00291CD6"/>
    <w:rsid w:val="00292081"/>
    <w:rsid w:val="00292588"/>
    <w:rsid w:val="002930AD"/>
    <w:rsid w:val="002930C5"/>
    <w:rsid w:val="002930F8"/>
    <w:rsid w:val="00293101"/>
    <w:rsid w:val="002936AB"/>
    <w:rsid w:val="0029378B"/>
    <w:rsid w:val="0029397F"/>
    <w:rsid w:val="00293F4A"/>
    <w:rsid w:val="00294A6D"/>
    <w:rsid w:val="00294C8F"/>
    <w:rsid w:val="00294EE7"/>
    <w:rsid w:val="0029547E"/>
    <w:rsid w:val="00296F09"/>
    <w:rsid w:val="00297165"/>
    <w:rsid w:val="002971AB"/>
    <w:rsid w:val="00297453"/>
    <w:rsid w:val="002976BF"/>
    <w:rsid w:val="002A0A30"/>
    <w:rsid w:val="002A0D34"/>
    <w:rsid w:val="002A0DD8"/>
    <w:rsid w:val="002A1156"/>
    <w:rsid w:val="002A1348"/>
    <w:rsid w:val="002A157A"/>
    <w:rsid w:val="002A16E7"/>
    <w:rsid w:val="002A1EC1"/>
    <w:rsid w:val="002A2134"/>
    <w:rsid w:val="002A2814"/>
    <w:rsid w:val="002A3240"/>
    <w:rsid w:val="002A3A9E"/>
    <w:rsid w:val="002A3ABB"/>
    <w:rsid w:val="002A3E0E"/>
    <w:rsid w:val="002A40A0"/>
    <w:rsid w:val="002A462C"/>
    <w:rsid w:val="002A4DC6"/>
    <w:rsid w:val="002A4F20"/>
    <w:rsid w:val="002A4FBB"/>
    <w:rsid w:val="002A562A"/>
    <w:rsid w:val="002A5A7C"/>
    <w:rsid w:val="002A616A"/>
    <w:rsid w:val="002A707F"/>
    <w:rsid w:val="002A7842"/>
    <w:rsid w:val="002A7ADC"/>
    <w:rsid w:val="002B0232"/>
    <w:rsid w:val="002B078F"/>
    <w:rsid w:val="002B0C04"/>
    <w:rsid w:val="002B0E2D"/>
    <w:rsid w:val="002B1211"/>
    <w:rsid w:val="002B130A"/>
    <w:rsid w:val="002B1EFF"/>
    <w:rsid w:val="002B1F09"/>
    <w:rsid w:val="002B285A"/>
    <w:rsid w:val="002B29D7"/>
    <w:rsid w:val="002B2AF8"/>
    <w:rsid w:val="002B2D47"/>
    <w:rsid w:val="002B2F18"/>
    <w:rsid w:val="002B3168"/>
    <w:rsid w:val="002B323A"/>
    <w:rsid w:val="002B578D"/>
    <w:rsid w:val="002B5A2B"/>
    <w:rsid w:val="002B60DC"/>
    <w:rsid w:val="002B6E64"/>
    <w:rsid w:val="002B7094"/>
    <w:rsid w:val="002B7129"/>
    <w:rsid w:val="002B7D32"/>
    <w:rsid w:val="002C0512"/>
    <w:rsid w:val="002C0CD3"/>
    <w:rsid w:val="002C12D5"/>
    <w:rsid w:val="002C135F"/>
    <w:rsid w:val="002C1860"/>
    <w:rsid w:val="002C18C0"/>
    <w:rsid w:val="002C1C07"/>
    <w:rsid w:val="002C2256"/>
    <w:rsid w:val="002C2724"/>
    <w:rsid w:val="002C2936"/>
    <w:rsid w:val="002C3614"/>
    <w:rsid w:val="002C3662"/>
    <w:rsid w:val="002C3A41"/>
    <w:rsid w:val="002C451D"/>
    <w:rsid w:val="002C4AE4"/>
    <w:rsid w:val="002C65C3"/>
    <w:rsid w:val="002C66F3"/>
    <w:rsid w:val="002C671D"/>
    <w:rsid w:val="002C742B"/>
    <w:rsid w:val="002C77E2"/>
    <w:rsid w:val="002C783E"/>
    <w:rsid w:val="002C79B8"/>
    <w:rsid w:val="002D0ADC"/>
    <w:rsid w:val="002D0B8F"/>
    <w:rsid w:val="002D1993"/>
    <w:rsid w:val="002D1F7F"/>
    <w:rsid w:val="002D2928"/>
    <w:rsid w:val="002D2D55"/>
    <w:rsid w:val="002D2E8E"/>
    <w:rsid w:val="002D30A0"/>
    <w:rsid w:val="002D32E2"/>
    <w:rsid w:val="002D334A"/>
    <w:rsid w:val="002D3F2E"/>
    <w:rsid w:val="002D51F7"/>
    <w:rsid w:val="002D5903"/>
    <w:rsid w:val="002D5962"/>
    <w:rsid w:val="002D5D07"/>
    <w:rsid w:val="002D675D"/>
    <w:rsid w:val="002D6D8F"/>
    <w:rsid w:val="002D7159"/>
    <w:rsid w:val="002D775B"/>
    <w:rsid w:val="002D7957"/>
    <w:rsid w:val="002D79D3"/>
    <w:rsid w:val="002D7C62"/>
    <w:rsid w:val="002E0326"/>
    <w:rsid w:val="002E1112"/>
    <w:rsid w:val="002E1339"/>
    <w:rsid w:val="002E1819"/>
    <w:rsid w:val="002E1A06"/>
    <w:rsid w:val="002E1BB7"/>
    <w:rsid w:val="002E28FF"/>
    <w:rsid w:val="002E2B3C"/>
    <w:rsid w:val="002E2C96"/>
    <w:rsid w:val="002E3112"/>
    <w:rsid w:val="002E3522"/>
    <w:rsid w:val="002E355C"/>
    <w:rsid w:val="002E3746"/>
    <w:rsid w:val="002E39FB"/>
    <w:rsid w:val="002E45A1"/>
    <w:rsid w:val="002E4B41"/>
    <w:rsid w:val="002E570A"/>
    <w:rsid w:val="002E5E0D"/>
    <w:rsid w:val="002E5E59"/>
    <w:rsid w:val="002E68B9"/>
    <w:rsid w:val="002E6DFA"/>
    <w:rsid w:val="002E7B6A"/>
    <w:rsid w:val="002F0C82"/>
    <w:rsid w:val="002F0E65"/>
    <w:rsid w:val="002F18E7"/>
    <w:rsid w:val="002F1A28"/>
    <w:rsid w:val="002F1A7D"/>
    <w:rsid w:val="002F21D6"/>
    <w:rsid w:val="002F274B"/>
    <w:rsid w:val="002F2808"/>
    <w:rsid w:val="002F281F"/>
    <w:rsid w:val="002F29AD"/>
    <w:rsid w:val="002F3A15"/>
    <w:rsid w:val="002F3EDF"/>
    <w:rsid w:val="002F3F8B"/>
    <w:rsid w:val="002F45BC"/>
    <w:rsid w:val="002F53DA"/>
    <w:rsid w:val="002F5860"/>
    <w:rsid w:val="002F5905"/>
    <w:rsid w:val="002F59FA"/>
    <w:rsid w:val="002F5CE4"/>
    <w:rsid w:val="002F60DF"/>
    <w:rsid w:val="002F6259"/>
    <w:rsid w:val="002F69BB"/>
    <w:rsid w:val="002F6E11"/>
    <w:rsid w:val="002F6E89"/>
    <w:rsid w:val="002F7564"/>
    <w:rsid w:val="002F7A42"/>
    <w:rsid w:val="00300D2C"/>
    <w:rsid w:val="003010C6"/>
    <w:rsid w:val="003012ED"/>
    <w:rsid w:val="003014F9"/>
    <w:rsid w:val="00301B30"/>
    <w:rsid w:val="0030219F"/>
    <w:rsid w:val="00303AF8"/>
    <w:rsid w:val="00304085"/>
    <w:rsid w:val="003044B2"/>
    <w:rsid w:val="00304BA5"/>
    <w:rsid w:val="00304DDD"/>
    <w:rsid w:val="00305284"/>
    <w:rsid w:val="003052CB"/>
    <w:rsid w:val="00305693"/>
    <w:rsid w:val="003056B1"/>
    <w:rsid w:val="00305F5D"/>
    <w:rsid w:val="00305F6C"/>
    <w:rsid w:val="00306BCD"/>
    <w:rsid w:val="0031045D"/>
    <w:rsid w:val="00310671"/>
    <w:rsid w:val="003109E6"/>
    <w:rsid w:val="00310EF9"/>
    <w:rsid w:val="003113D9"/>
    <w:rsid w:val="003115D4"/>
    <w:rsid w:val="0031165B"/>
    <w:rsid w:val="0031182B"/>
    <w:rsid w:val="003123CB"/>
    <w:rsid w:val="0031305F"/>
    <w:rsid w:val="00313499"/>
    <w:rsid w:val="003135FC"/>
    <w:rsid w:val="0031406E"/>
    <w:rsid w:val="00314A17"/>
    <w:rsid w:val="00314A51"/>
    <w:rsid w:val="00314ADF"/>
    <w:rsid w:val="00315203"/>
    <w:rsid w:val="003154CE"/>
    <w:rsid w:val="00315717"/>
    <w:rsid w:val="003166DD"/>
    <w:rsid w:val="00316C42"/>
    <w:rsid w:val="00317EC0"/>
    <w:rsid w:val="00320139"/>
    <w:rsid w:val="003204FC"/>
    <w:rsid w:val="00320CD2"/>
    <w:rsid w:val="00321325"/>
    <w:rsid w:val="00321CD2"/>
    <w:rsid w:val="00321D46"/>
    <w:rsid w:val="003226EE"/>
    <w:rsid w:val="00322956"/>
    <w:rsid w:val="00322B03"/>
    <w:rsid w:val="00323088"/>
    <w:rsid w:val="0032361C"/>
    <w:rsid w:val="00323A06"/>
    <w:rsid w:val="00323A89"/>
    <w:rsid w:val="00323F80"/>
    <w:rsid w:val="00324194"/>
    <w:rsid w:val="00324949"/>
    <w:rsid w:val="00324A90"/>
    <w:rsid w:val="00324C3F"/>
    <w:rsid w:val="00324D82"/>
    <w:rsid w:val="003252CD"/>
    <w:rsid w:val="0032570C"/>
    <w:rsid w:val="003259B8"/>
    <w:rsid w:val="00326380"/>
    <w:rsid w:val="00326BB0"/>
    <w:rsid w:val="00326E8E"/>
    <w:rsid w:val="00326F37"/>
    <w:rsid w:val="00327676"/>
    <w:rsid w:val="00327DD4"/>
    <w:rsid w:val="00330120"/>
    <w:rsid w:val="00330180"/>
    <w:rsid w:val="00330C3B"/>
    <w:rsid w:val="0033134C"/>
    <w:rsid w:val="0033148E"/>
    <w:rsid w:val="00331A1A"/>
    <w:rsid w:val="00331D23"/>
    <w:rsid w:val="003328F2"/>
    <w:rsid w:val="00332EEA"/>
    <w:rsid w:val="0033371A"/>
    <w:rsid w:val="0033374D"/>
    <w:rsid w:val="0033392B"/>
    <w:rsid w:val="00333E6E"/>
    <w:rsid w:val="003347AD"/>
    <w:rsid w:val="00334840"/>
    <w:rsid w:val="00335D6D"/>
    <w:rsid w:val="00335EB8"/>
    <w:rsid w:val="00335F40"/>
    <w:rsid w:val="00336276"/>
    <w:rsid w:val="0033635E"/>
    <w:rsid w:val="003364EF"/>
    <w:rsid w:val="003372AE"/>
    <w:rsid w:val="003379D7"/>
    <w:rsid w:val="003402BA"/>
    <w:rsid w:val="00340DAD"/>
    <w:rsid w:val="003416A0"/>
    <w:rsid w:val="00341947"/>
    <w:rsid w:val="0034196C"/>
    <w:rsid w:val="003421CC"/>
    <w:rsid w:val="003426ED"/>
    <w:rsid w:val="00342818"/>
    <w:rsid w:val="00342938"/>
    <w:rsid w:val="00342F46"/>
    <w:rsid w:val="003434BE"/>
    <w:rsid w:val="003442CD"/>
    <w:rsid w:val="00345471"/>
    <w:rsid w:val="003455EA"/>
    <w:rsid w:val="003464F8"/>
    <w:rsid w:val="003473CE"/>
    <w:rsid w:val="003474F9"/>
    <w:rsid w:val="003478EC"/>
    <w:rsid w:val="00347A47"/>
    <w:rsid w:val="003504C6"/>
    <w:rsid w:val="00350FCE"/>
    <w:rsid w:val="003514D8"/>
    <w:rsid w:val="00351F0F"/>
    <w:rsid w:val="003524B2"/>
    <w:rsid w:val="003526CF"/>
    <w:rsid w:val="00352CD6"/>
    <w:rsid w:val="00352D8A"/>
    <w:rsid w:val="00353134"/>
    <w:rsid w:val="00353174"/>
    <w:rsid w:val="00354355"/>
    <w:rsid w:val="0035481E"/>
    <w:rsid w:val="00354C2D"/>
    <w:rsid w:val="00354CDD"/>
    <w:rsid w:val="003552BF"/>
    <w:rsid w:val="003561CB"/>
    <w:rsid w:val="0035677A"/>
    <w:rsid w:val="003567C7"/>
    <w:rsid w:val="00356E5D"/>
    <w:rsid w:val="00357421"/>
    <w:rsid w:val="003576E8"/>
    <w:rsid w:val="00357881"/>
    <w:rsid w:val="00357994"/>
    <w:rsid w:val="0036004B"/>
    <w:rsid w:val="003604BD"/>
    <w:rsid w:val="003604F7"/>
    <w:rsid w:val="003605BA"/>
    <w:rsid w:val="00360675"/>
    <w:rsid w:val="003622CB"/>
    <w:rsid w:val="003628F4"/>
    <w:rsid w:val="0036306A"/>
    <w:rsid w:val="003641F3"/>
    <w:rsid w:val="0036482C"/>
    <w:rsid w:val="00364BC7"/>
    <w:rsid w:val="00365921"/>
    <w:rsid w:val="00365DB3"/>
    <w:rsid w:val="00366317"/>
    <w:rsid w:val="003663F5"/>
    <w:rsid w:val="00366DDB"/>
    <w:rsid w:val="0036781E"/>
    <w:rsid w:val="00367DBB"/>
    <w:rsid w:val="00367DDA"/>
    <w:rsid w:val="00370582"/>
    <w:rsid w:val="00370A22"/>
    <w:rsid w:val="00370E0B"/>
    <w:rsid w:val="003710B8"/>
    <w:rsid w:val="00371F4F"/>
    <w:rsid w:val="00372082"/>
    <w:rsid w:val="003733D9"/>
    <w:rsid w:val="0037348F"/>
    <w:rsid w:val="003734EC"/>
    <w:rsid w:val="00373E0C"/>
    <w:rsid w:val="00374253"/>
    <w:rsid w:val="003745A3"/>
    <w:rsid w:val="0037478B"/>
    <w:rsid w:val="0037495F"/>
    <w:rsid w:val="00374B8F"/>
    <w:rsid w:val="00374CA1"/>
    <w:rsid w:val="003753B8"/>
    <w:rsid w:val="00375D8B"/>
    <w:rsid w:val="003760AC"/>
    <w:rsid w:val="0037632F"/>
    <w:rsid w:val="00377100"/>
    <w:rsid w:val="003778F7"/>
    <w:rsid w:val="0037796A"/>
    <w:rsid w:val="003801C2"/>
    <w:rsid w:val="003807A8"/>
    <w:rsid w:val="00380A53"/>
    <w:rsid w:val="00382A1D"/>
    <w:rsid w:val="00382A3F"/>
    <w:rsid w:val="00383658"/>
    <w:rsid w:val="00383839"/>
    <w:rsid w:val="00383898"/>
    <w:rsid w:val="0038391D"/>
    <w:rsid w:val="00383ACB"/>
    <w:rsid w:val="00384274"/>
    <w:rsid w:val="00384531"/>
    <w:rsid w:val="00384A54"/>
    <w:rsid w:val="00385020"/>
    <w:rsid w:val="003850AE"/>
    <w:rsid w:val="003852EA"/>
    <w:rsid w:val="0038692F"/>
    <w:rsid w:val="0038708D"/>
    <w:rsid w:val="00387236"/>
    <w:rsid w:val="0038767F"/>
    <w:rsid w:val="003908D3"/>
    <w:rsid w:val="003921AF"/>
    <w:rsid w:val="00392757"/>
    <w:rsid w:val="0039284F"/>
    <w:rsid w:val="00392921"/>
    <w:rsid w:val="00392A69"/>
    <w:rsid w:val="00392AFA"/>
    <w:rsid w:val="00393555"/>
    <w:rsid w:val="003937C6"/>
    <w:rsid w:val="00393868"/>
    <w:rsid w:val="00393881"/>
    <w:rsid w:val="003943AD"/>
    <w:rsid w:val="0039481C"/>
    <w:rsid w:val="00394A80"/>
    <w:rsid w:val="00394AAE"/>
    <w:rsid w:val="00394B6E"/>
    <w:rsid w:val="00394C6A"/>
    <w:rsid w:val="00395514"/>
    <w:rsid w:val="00395B29"/>
    <w:rsid w:val="0039611A"/>
    <w:rsid w:val="00396C53"/>
    <w:rsid w:val="00396D14"/>
    <w:rsid w:val="00397407"/>
    <w:rsid w:val="003A0091"/>
    <w:rsid w:val="003A021D"/>
    <w:rsid w:val="003A04C3"/>
    <w:rsid w:val="003A097E"/>
    <w:rsid w:val="003A0D57"/>
    <w:rsid w:val="003A0EC4"/>
    <w:rsid w:val="003A10A9"/>
    <w:rsid w:val="003A1C98"/>
    <w:rsid w:val="003A1DFE"/>
    <w:rsid w:val="003A1EBC"/>
    <w:rsid w:val="003A33F8"/>
    <w:rsid w:val="003A361A"/>
    <w:rsid w:val="003A3FBF"/>
    <w:rsid w:val="003A4E64"/>
    <w:rsid w:val="003A52A9"/>
    <w:rsid w:val="003A546B"/>
    <w:rsid w:val="003A6DCE"/>
    <w:rsid w:val="003A71DD"/>
    <w:rsid w:val="003A73F9"/>
    <w:rsid w:val="003A79AE"/>
    <w:rsid w:val="003A7A3C"/>
    <w:rsid w:val="003A7F6E"/>
    <w:rsid w:val="003B0C64"/>
    <w:rsid w:val="003B211C"/>
    <w:rsid w:val="003B2660"/>
    <w:rsid w:val="003B3B43"/>
    <w:rsid w:val="003B443B"/>
    <w:rsid w:val="003B483E"/>
    <w:rsid w:val="003B4C16"/>
    <w:rsid w:val="003B5491"/>
    <w:rsid w:val="003B5716"/>
    <w:rsid w:val="003B58D3"/>
    <w:rsid w:val="003B5C9D"/>
    <w:rsid w:val="003B7AA0"/>
    <w:rsid w:val="003B7D88"/>
    <w:rsid w:val="003C04E5"/>
    <w:rsid w:val="003C0544"/>
    <w:rsid w:val="003C0C03"/>
    <w:rsid w:val="003C0C4B"/>
    <w:rsid w:val="003C0F0A"/>
    <w:rsid w:val="003C20B9"/>
    <w:rsid w:val="003C22CD"/>
    <w:rsid w:val="003C2568"/>
    <w:rsid w:val="003C3640"/>
    <w:rsid w:val="003C3ACE"/>
    <w:rsid w:val="003C3D09"/>
    <w:rsid w:val="003C492A"/>
    <w:rsid w:val="003C549A"/>
    <w:rsid w:val="003C5BE8"/>
    <w:rsid w:val="003C5CC3"/>
    <w:rsid w:val="003C5FA2"/>
    <w:rsid w:val="003C653B"/>
    <w:rsid w:val="003C65F0"/>
    <w:rsid w:val="003C670D"/>
    <w:rsid w:val="003C687A"/>
    <w:rsid w:val="003C718E"/>
    <w:rsid w:val="003D1122"/>
    <w:rsid w:val="003D1518"/>
    <w:rsid w:val="003D2BBA"/>
    <w:rsid w:val="003D2E78"/>
    <w:rsid w:val="003D2F4B"/>
    <w:rsid w:val="003D355C"/>
    <w:rsid w:val="003D35B0"/>
    <w:rsid w:val="003D392A"/>
    <w:rsid w:val="003D3A0C"/>
    <w:rsid w:val="003D3E9E"/>
    <w:rsid w:val="003D3EC8"/>
    <w:rsid w:val="003D3F11"/>
    <w:rsid w:val="003D40A8"/>
    <w:rsid w:val="003D4142"/>
    <w:rsid w:val="003D4886"/>
    <w:rsid w:val="003D4F06"/>
    <w:rsid w:val="003D53DD"/>
    <w:rsid w:val="003D5A25"/>
    <w:rsid w:val="003D5BE3"/>
    <w:rsid w:val="003D606B"/>
    <w:rsid w:val="003D63E5"/>
    <w:rsid w:val="003D6B0A"/>
    <w:rsid w:val="003D6F04"/>
    <w:rsid w:val="003D7948"/>
    <w:rsid w:val="003E05C7"/>
    <w:rsid w:val="003E1926"/>
    <w:rsid w:val="003E22CB"/>
    <w:rsid w:val="003E2C19"/>
    <w:rsid w:val="003E3832"/>
    <w:rsid w:val="003E3AFA"/>
    <w:rsid w:val="003E43B8"/>
    <w:rsid w:val="003E4810"/>
    <w:rsid w:val="003E52CC"/>
    <w:rsid w:val="003E6D99"/>
    <w:rsid w:val="003E728E"/>
    <w:rsid w:val="003E77DB"/>
    <w:rsid w:val="003E7BF9"/>
    <w:rsid w:val="003E7D00"/>
    <w:rsid w:val="003F012C"/>
    <w:rsid w:val="003F01CE"/>
    <w:rsid w:val="003F05FB"/>
    <w:rsid w:val="003F0F34"/>
    <w:rsid w:val="003F1622"/>
    <w:rsid w:val="003F1D4C"/>
    <w:rsid w:val="003F1FF7"/>
    <w:rsid w:val="003F216F"/>
    <w:rsid w:val="003F22F4"/>
    <w:rsid w:val="003F2B44"/>
    <w:rsid w:val="003F38D6"/>
    <w:rsid w:val="003F4BAB"/>
    <w:rsid w:val="003F4DDF"/>
    <w:rsid w:val="003F4F0B"/>
    <w:rsid w:val="003F5F8D"/>
    <w:rsid w:val="003F614E"/>
    <w:rsid w:val="003F623D"/>
    <w:rsid w:val="003F6CF0"/>
    <w:rsid w:val="0040007E"/>
    <w:rsid w:val="00400574"/>
    <w:rsid w:val="004005B5"/>
    <w:rsid w:val="00400DED"/>
    <w:rsid w:val="0040268E"/>
    <w:rsid w:val="00402713"/>
    <w:rsid w:val="004027FA"/>
    <w:rsid w:val="00402A09"/>
    <w:rsid w:val="00402BBD"/>
    <w:rsid w:val="00402D6D"/>
    <w:rsid w:val="00402F3F"/>
    <w:rsid w:val="00402FAA"/>
    <w:rsid w:val="0040368C"/>
    <w:rsid w:val="0040454A"/>
    <w:rsid w:val="00404552"/>
    <w:rsid w:val="00404E42"/>
    <w:rsid w:val="00404E50"/>
    <w:rsid w:val="0040561A"/>
    <w:rsid w:val="004057A1"/>
    <w:rsid w:val="0040594A"/>
    <w:rsid w:val="00405977"/>
    <w:rsid w:val="0040599D"/>
    <w:rsid w:val="00406028"/>
    <w:rsid w:val="0040615F"/>
    <w:rsid w:val="004063BC"/>
    <w:rsid w:val="00406744"/>
    <w:rsid w:val="00406BF2"/>
    <w:rsid w:val="00406EEC"/>
    <w:rsid w:val="00407744"/>
    <w:rsid w:val="004079B2"/>
    <w:rsid w:val="00410E81"/>
    <w:rsid w:val="0041135E"/>
    <w:rsid w:val="00412944"/>
    <w:rsid w:val="004130E0"/>
    <w:rsid w:val="00413DA0"/>
    <w:rsid w:val="004149C6"/>
    <w:rsid w:val="00414A19"/>
    <w:rsid w:val="0041542A"/>
    <w:rsid w:val="004156EC"/>
    <w:rsid w:val="00416281"/>
    <w:rsid w:val="0041693D"/>
    <w:rsid w:val="00416DB8"/>
    <w:rsid w:val="00417988"/>
    <w:rsid w:val="00420F39"/>
    <w:rsid w:val="00421828"/>
    <w:rsid w:val="0042194E"/>
    <w:rsid w:val="004222D4"/>
    <w:rsid w:val="00422477"/>
    <w:rsid w:val="004224F4"/>
    <w:rsid w:val="00422715"/>
    <w:rsid w:val="00423153"/>
    <w:rsid w:val="004234DA"/>
    <w:rsid w:val="00423806"/>
    <w:rsid w:val="00423941"/>
    <w:rsid w:val="004246A4"/>
    <w:rsid w:val="00424703"/>
    <w:rsid w:val="00424C87"/>
    <w:rsid w:val="00424CE1"/>
    <w:rsid w:val="00424E6C"/>
    <w:rsid w:val="004251B6"/>
    <w:rsid w:val="0042596D"/>
    <w:rsid w:val="0042598A"/>
    <w:rsid w:val="0042604A"/>
    <w:rsid w:val="004260E7"/>
    <w:rsid w:val="00426161"/>
    <w:rsid w:val="00427474"/>
    <w:rsid w:val="0043030B"/>
    <w:rsid w:val="0043077C"/>
    <w:rsid w:val="00430C49"/>
    <w:rsid w:val="00430DA8"/>
    <w:rsid w:val="0043163B"/>
    <w:rsid w:val="00431B40"/>
    <w:rsid w:val="004325CE"/>
    <w:rsid w:val="00432DE2"/>
    <w:rsid w:val="0043310A"/>
    <w:rsid w:val="0043364B"/>
    <w:rsid w:val="0043395D"/>
    <w:rsid w:val="00433CF2"/>
    <w:rsid w:val="00434458"/>
    <w:rsid w:val="00434879"/>
    <w:rsid w:val="00434C7F"/>
    <w:rsid w:val="0043508A"/>
    <w:rsid w:val="0043548E"/>
    <w:rsid w:val="00435CB4"/>
    <w:rsid w:val="00435F72"/>
    <w:rsid w:val="004360B6"/>
    <w:rsid w:val="00436F57"/>
    <w:rsid w:val="004372F3"/>
    <w:rsid w:val="00440391"/>
    <w:rsid w:val="00440475"/>
    <w:rsid w:val="004417EA"/>
    <w:rsid w:val="00441A1C"/>
    <w:rsid w:val="00441D14"/>
    <w:rsid w:val="00441E1F"/>
    <w:rsid w:val="0044223C"/>
    <w:rsid w:val="00442634"/>
    <w:rsid w:val="004429A8"/>
    <w:rsid w:val="00442CA8"/>
    <w:rsid w:val="00443475"/>
    <w:rsid w:val="004435D7"/>
    <w:rsid w:val="004438C4"/>
    <w:rsid w:val="004439EA"/>
    <w:rsid w:val="00443B11"/>
    <w:rsid w:val="00443FDB"/>
    <w:rsid w:val="0044440C"/>
    <w:rsid w:val="0044466E"/>
    <w:rsid w:val="00444CAE"/>
    <w:rsid w:val="0044587B"/>
    <w:rsid w:val="00445D59"/>
    <w:rsid w:val="004460D0"/>
    <w:rsid w:val="00447359"/>
    <w:rsid w:val="00447744"/>
    <w:rsid w:val="00447789"/>
    <w:rsid w:val="004479AC"/>
    <w:rsid w:val="00447C55"/>
    <w:rsid w:val="00450388"/>
    <w:rsid w:val="004505B1"/>
    <w:rsid w:val="00451515"/>
    <w:rsid w:val="00451E68"/>
    <w:rsid w:val="00452910"/>
    <w:rsid w:val="004536A9"/>
    <w:rsid w:val="0045460F"/>
    <w:rsid w:val="00454B3A"/>
    <w:rsid w:val="00455213"/>
    <w:rsid w:val="00455350"/>
    <w:rsid w:val="00455E22"/>
    <w:rsid w:val="0045622C"/>
    <w:rsid w:val="00456E5B"/>
    <w:rsid w:val="00456EDA"/>
    <w:rsid w:val="00457A14"/>
    <w:rsid w:val="00457EEE"/>
    <w:rsid w:val="00460083"/>
    <w:rsid w:val="00460A6E"/>
    <w:rsid w:val="00461961"/>
    <w:rsid w:val="00462595"/>
    <w:rsid w:val="004631D8"/>
    <w:rsid w:val="00463339"/>
    <w:rsid w:val="004633DA"/>
    <w:rsid w:val="004639C1"/>
    <w:rsid w:val="00464AA7"/>
    <w:rsid w:val="00464E47"/>
    <w:rsid w:val="0046557C"/>
    <w:rsid w:val="004656C4"/>
    <w:rsid w:val="00465A64"/>
    <w:rsid w:val="00466005"/>
    <w:rsid w:val="004663EF"/>
    <w:rsid w:val="0046673F"/>
    <w:rsid w:val="00466E30"/>
    <w:rsid w:val="004678F1"/>
    <w:rsid w:val="00470203"/>
    <w:rsid w:val="004718FD"/>
    <w:rsid w:val="00471C89"/>
    <w:rsid w:val="00472203"/>
    <w:rsid w:val="00472497"/>
    <w:rsid w:val="00472B2F"/>
    <w:rsid w:val="00472EEC"/>
    <w:rsid w:val="00473992"/>
    <w:rsid w:val="0047455A"/>
    <w:rsid w:val="004746D0"/>
    <w:rsid w:val="00474CAE"/>
    <w:rsid w:val="00474CBD"/>
    <w:rsid w:val="0047558D"/>
    <w:rsid w:val="00475ADD"/>
    <w:rsid w:val="0047601E"/>
    <w:rsid w:val="0047651B"/>
    <w:rsid w:val="004770A4"/>
    <w:rsid w:val="00477BCB"/>
    <w:rsid w:val="00480259"/>
    <w:rsid w:val="00480337"/>
    <w:rsid w:val="0048068F"/>
    <w:rsid w:val="00480967"/>
    <w:rsid w:val="00480FD0"/>
    <w:rsid w:val="004810CC"/>
    <w:rsid w:val="00481530"/>
    <w:rsid w:val="00481E81"/>
    <w:rsid w:val="00481F9E"/>
    <w:rsid w:val="004821F9"/>
    <w:rsid w:val="00482B20"/>
    <w:rsid w:val="004833CB"/>
    <w:rsid w:val="004836DF"/>
    <w:rsid w:val="00483AF3"/>
    <w:rsid w:val="00484100"/>
    <w:rsid w:val="004841A7"/>
    <w:rsid w:val="00484642"/>
    <w:rsid w:val="00484F40"/>
    <w:rsid w:val="004855BC"/>
    <w:rsid w:val="004857CA"/>
    <w:rsid w:val="00485E4F"/>
    <w:rsid w:val="0048603B"/>
    <w:rsid w:val="004864D1"/>
    <w:rsid w:val="0048694F"/>
    <w:rsid w:val="004873C3"/>
    <w:rsid w:val="004901B6"/>
    <w:rsid w:val="00490CDA"/>
    <w:rsid w:val="00490E74"/>
    <w:rsid w:val="004911E9"/>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697F"/>
    <w:rsid w:val="004975FF"/>
    <w:rsid w:val="00497D47"/>
    <w:rsid w:val="00497FC5"/>
    <w:rsid w:val="004A04DD"/>
    <w:rsid w:val="004A087A"/>
    <w:rsid w:val="004A088B"/>
    <w:rsid w:val="004A0D3A"/>
    <w:rsid w:val="004A0E23"/>
    <w:rsid w:val="004A1423"/>
    <w:rsid w:val="004A14E2"/>
    <w:rsid w:val="004A40F2"/>
    <w:rsid w:val="004A45F9"/>
    <w:rsid w:val="004A4A3B"/>
    <w:rsid w:val="004A506A"/>
    <w:rsid w:val="004A5FA9"/>
    <w:rsid w:val="004A6106"/>
    <w:rsid w:val="004A61CA"/>
    <w:rsid w:val="004A6217"/>
    <w:rsid w:val="004A6BB5"/>
    <w:rsid w:val="004A6CD2"/>
    <w:rsid w:val="004A6D90"/>
    <w:rsid w:val="004A7031"/>
    <w:rsid w:val="004A7AEE"/>
    <w:rsid w:val="004A7BB4"/>
    <w:rsid w:val="004B090C"/>
    <w:rsid w:val="004B09D8"/>
    <w:rsid w:val="004B1138"/>
    <w:rsid w:val="004B1602"/>
    <w:rsid w:val="004B1A91"/>
    <w:rsid w:val="004B2C2F"/>
    <w:rsid w:val="004B2E59"/>
    <w:rsid w:val="004B3947"/>
    <w:rsid w:val="004B3B51"/>
    <w:rsid w:val="004B3DAC"/>
    <w:rsid w:val="004B42C0"/>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26B"/>
    <w:rsid w:val="004C03F6"/>
    <w:rsid w:val="004C060B"/>
    <w:rsid w:val="004C0779"/>
    <w:rsid w:val="004C09A4"/>
    <w:rsid w:val="004C0B88"/>
    <w:rsid w:val="004C1453"/>
    <w:rsid w:val="004C1AE2"/>
    <w:rsid w:val="004C20A9"/>
    <w:rsid w:val="004C3624"/>
    <w:rsid w:val="004C3D84"/>
    <w:rsid w:val="004C4245"/>
    <w:rsid w:val="004C45EE"/>
    <w:rsid w:val="004C558B"/>
    <w:rsid w:val="004C64C2"/>
    <w:rsid w:val="004C652E"/>
    <w:rsid w:val="004C7388"/>
    <w:rsid w:val="004C75C6"/>
    <w:rsid w:val="004C7E9C"/>
    <w:rsid w:val="004D062E"/>
    <w:rsid w:val="004D06D1"/>
    <w:rsid w:val="004D0A26"/>
    <w:rsid w:val="004D0E38"/>
    <w:rsid w:val="004D0E98"/>
    <w:rsid w:val="004D14B9"/>
    <w:rsid w:val="004D220E"/>
    <w:rsid w:val="004D227C"/>
    <w:rsid w:val="004D251F"/>
    <w:rsid w:val="004D2AAD"/>
    <w:rsid w:val="004D346C"/>
    <w:rsid w:val="004D44C8"/>
    <w:rsid w:val="004D4EEC"/>
    <w:rsid w:val="004D5150"/>
    <w:rsid w:val="004D546C"/>
    <w:rsid w:val="004D5B01"/>
    <w:rsid w:val="004D5D80"/>
    <w:rsid w:val="004D5EF3"/>
    <w:rsid w:val="004D6483"/>
    <w:rsid w:val="004D66A5"/>
    <w:rsid w:val="004D6B55"/>
    <w:rsid w:val="004D6E2E"/>
    <w:rsid w:val="004E0611"/>
    <w:rsid w:val="004E1888"/>
    <w:rsid w:val="004E2E1D"/>
    <w:rsid w:val="004E2FC6"/>
    <w:rsid w:val="004E3072"/>
    <w:rsid w:val="004E331F"/>
    <w:rsid w:val="004E3429"/>
    <w:rsid w:val="004E35E4"/>
    <w:rsid w:val="004E38AF"/>
    <w:rsid w:val="004E3B30"/>
    <w:rsid w:val="004E4332"/>
    <w:rsid w:val="004E49DF"/>
    <w:rsid w:val="004E54B5"/>
    <w:rsid w:val="004E5727"/>
    <w:rsid w:val="004E5A11"/>
    <w:rsid w:val="004E5DEF"/>
    <w:rsid w:val="004E6445"/>
    <w:rsid w:val="004E6C22"/>
    <w:rsid w:val="004E6E51"/>
    <w:rsid w:val="004E7738"/>
    <w:rsid w:val="004E78D7"/>
    <w:rsid w:val="004E7E86"/>
    <w:rsid w:val="004F00D5"/>
    <w:rsid w:val="004F033F"/>
    <w:rsid w:val="004F08E9"/>
    <w:rsid w:val="004F150B"/>
    <w:rsid w:val="004F1E8F"/>
    <w:rsid w:val="004F2186"/>
    <w:rsid w:val="004F2412"/>
    <w:rsid w:val="004F266A"/>
    <w:rsid w:val="004F37EB"/>
    <w:rsid w:val="004F47A8"/>
    <w:rsid w:val="004F4C74"/>
    <w:rsid w:val="004F4E2B"/>
    <w:rsid w:val="004F542F"/>
    <w:rsid w:val="004F5C0F"/>
    <w:rsid w:val="004F5D83"/>
    <w:rsid w:val="004F5F6A"/>
    <w:rsid w:val="004F73FB"/>
    <w:rsid w:val="004F768B"/>
    <w:rsid w:val="004F7BFF"/>
    <w:rsid w:val="004F7E26"/>
    <w:rsid w:val="00500B8C"/>
    <w:rsid w:val="005017C0"/>
    <w:rsid w:val="00502777"/>
    <w:rsid w:val="005027A2"/>
    <w:rsid w:val="005029E0"/>
    <w:rsid w:val="00502DA2"/>
    <w:rsid w:val="00502E1B"/>
    <w:rsid w:val="00502F43"/>
    <w:rsid w:val="005045D8"/>
    <w:rsid w:val="00504829"/>
    <w:rsid w:val="00504A63"/>
    <w:rsid w:val="00505143"/>
    <w:rsid w:val="005055E4"/>
    <w:rsid w:val="0050569B"/>
    <w:rsid w:val="00506111"/>
    <w:rsid w:val="00506349"/>
    <w:rsid w:val="005071C1"/>
    <w:rsid w:val="005071D8"/>
    <w:rsid w:val="005072B6"/>
    <w:rsid w:val="00507CD8"/>
    <w:rsid w:val="00507ED8"/>
    <w:rsid w:val="0051056F"/>
    <w:rsid w:val="005107B7"/>
    <w:rsid w:val="00510DE0"/>
    <w:rsid w:val="00512195"/>
    <w:rsid w:val="00512968"/>
    <w:rsid w:val="00512C15"/>
    <w:rsid w:val="00512E58"/>
    <w:rsid w:val="005134D5"/>
    <w:rsid w:val="005135F1"/>
    <w:rsid w:val="0051376A"/>
    <w:rsid w:val="00514076"/>
    <w:rsid w:val="00514973"/>
    <w:rsid w:val="005154C2"/>
    <w:rsid w:val="00516405"/>
    <w:rsid w:val="00517F8D"/>
    <w:rsid w:val="00520926"/>
    <w:rsid w:val="005214A1"/>
    <w:rsid w:val="005215F0"/>
    <w:rsid w:val="0052232E"/>
    <w:rsid w:val="00522A1D"/>
    <w:rsid w:val="00523636"/>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2191"/>
    <w:rsid w:val="00532293"/>
    <w:rsid w:val="0053240D"/>
    <w:rsid w:val="005324E3"/>
    <w:rsid w:val="00532734"/>
    <w:rsid w:val="0053312C"/>
    <w:rsid w:val="0053314E"/>
    <w:rsid w:val="00533289"/>
    <w:rsid w:val="00534597"/>
    <w:rsid w:val="0053469A"/>
    <w:rsid w:val="00534847"/>
    <w:rsid w:val="005349EA"/>
    <w:rsid w:val="0053536A"/>
    <w:rsid w:val="0053543F"/>
    <w:rsid w:val="005356F6"/>
    <w:rsid w:val="0053596E"/>
    <w:rsid w:val="00535997"/>
    <w:rsid w:val="005363B1"/>
    <w:rsid w:val="005363F6"/>
    <w:rsid w:val="00536915"/>
    <w:rsid w:val="00536B5A"/>
    <w:rsid w:val="00537422"/>
    <w:rsid w:val="005376C7"/>
    <w:rsid w:val="005377CF"/>
    <w:rsid w:val="005406A4"/>
    <w:rsid w:val="00540883"/>
    <w:rsid w:val="00540F26"/>
    <w:rsid w:val="005414CB"/>
    <w:rsid w:val="005417DC"/>
    <w:rsid w:val="00541A1C"/>
    <w:rsid w:val="00541D5C"/>
    <w:rsid w:val="00542383"/>
    <w:rsid w:val="005424CA"/>
    <w:rsid w:val="005429CB"/>
    <w:rsid w:val="00542A86"/>
    <w:rsid w:val="00542CBE"/>
    <w:rsid w:val="00542D0F"/>
    <w:rsid w:val="00543A4E"/>
    <w:rsid w:val="00543CC6"/>
    <w:rsid w:val="005446F5"/>
    <w:rsid w:val="00544C69"/>
    <w:rsid w:val="00545A2E"/>
    <w:rsid w:val="005465AB"/>
    <w:rsid w:val="0054683F"/>
    <w:rsid w:val="00546C2E"/>
    <w:rsid w:val="00546E4B"/>
    <w:rsid w:val="0054716E"/>
    <w:rsid w:val="0054754C"/>
    <w:rsid w:val="0054757E"/>
    <w:rsid w:val="00547BC3"/>
    <w:rsid w:val="00547D0B"/>
    <w:rsid w:val="00550914"/>
    <w:rsid w:val="00550C5E"/>
    <w:rsid w:val="00550D93"/>
    <w:rsid w:val="00550E43"/>
    <w:rsid w:val="00551ECF"/>
    <w:rsid w:val="0055235E"/>
    <w:rsid w:val="005529BF"/>
    <w:rsid w:val="00552FCF"/>
    <w:rsid w:val="0055374D"/>
    <w:rsid w:val="0055375E"/>
    <w:rsid w:val="00553A6B"/>
    <w:rsid w:val="00553FB2"/>
    <w:rsid w:val="005540A1"/>
    <w:rsid w:val="00554CDC"/>
    <w:rsid w:val="005555B6"/>
    <w:rsid w:val="00555AEC"/>
    <w:rsid w:val="00555F0D"/>
    <w:rsid w:val="005560E0"/>
    <w:rsid w:val="0055647C"/>
    <w:rsid w:val="0055676A"/>
    <w:rsid w:val="0055797E"/>
    <w:rsid w:val="00557B6A"/>
    <w:rsid w:val="00557B81"/>
    <w:rsid w:val="00557C63"/>
    <w:rsid w:val="0056137D"/>
    <w:rsid w:val="00561B68"/>
    <w:rsid w:val="00561D80"/>
    <w:rsid w:val="00561FDC"/>
    <w:rsid w:val="00562849"/>
    <w:rsid w:val="0056290A"/>
    <w:rsid w:val="00564773"/>
    <w:rsid w:val="0056486B"/>
    <w:rsid w:val="00564BED"/>
    <w:rsid w:val="00564D64"/>
    <w:rsid w:val="00565EA2"/>
    <w:rsid w:val="0056625C"/>
    <w:rsid w:val="00566828"/>
    <w:rsid w:val="005672D6"/>
    <w:rsid w:val="00567880"/>
    <w:rsid w:val="00567DF8"/>
    <w:rsid w:val="00567E7D"/>
    <w:rsid w:val="0057021D"/>
    <w:rsid w:val="00570375"/>
    <w:rsid w:val="00571728"/>
    <w:rsid w:val="00571B8B"/>
    <w:rsid w:val="00571E5C"/>
    <w:rsid w:val="005721BD"/>
    <w:rsid w:val="005721F5"/>
    <w:rsid w:val="005722C2"/>
    <w:rsid w:val="005727DA"/>
    <w:rsid w:val="00572D72"/>
    <w:rsid w:val="0057305F"/>
    <w:rsid w:val="0057343A"/>
    <w:rsid w:val="005743E7"/>
    <w:rsid w:val="00574774"/>
    <w:rsid w:val="00574A7B"/>
    <w:rsid w:val="00576951"/>
    <w:rsid w:val="00576B1B"/>
    <w:rsid w:val="00576BC3"/>
    <w:rsid w:val="00576BEF"/>
    <w:rsid w:val="00576C21"/>
    <w:rsid w:val="00576EBA"/>
    <w:rsid w:val="00576F6C"/>
    <w:rsid w:val="00577264"/>
    <w:rsid w:val="005774DB"/>
    <w:rsid w:val="00577656"/>
    <w:rsid w:val="00577726"/>
    <w:rsid w:val="00577849"/>
    <w:rsid w:val="00577F5C"/>
    <w:rsid w:val="005806E5"/>
    <w:rsid w:val="005811B7"/>
    <w:rsid w:val="005817EE"/>
    <w:rsid w:val="00581ACC"/>
    <w:rsid w:val="00583151"/>
    <w:rsid w:val="00583CBF"/>
    <w:rsid w:val="00583FFA"/>
    <w:rsid w:val="005843B8"/>
    <w:rsid w:val="00584500"/>
    <w:rsid w:val="00584ED8"/>
    <w:rsid w:val="00586527"/>
    <w:rsid w:val="0058673A"/>
    <w:rsid w:val="0058674B"/>
    <w:rsid w:val="00586A9F"/>
    <w:rsid w:val="00587C28"/>
    <w:rsid w:val="00590146"/>
    <w:rsid w:val="00590436"/>
    <w:rsid w:val="005905BE"/>
    <w:rsid w:val="00590B67"/>
    <w:rsid w:val="00591EBB"/>
    <w:rsid w:val="005925F3"/>
    <w:rsid w:val="0059283C"/>
    <w:rsid w:val="005931D7"/>
    <w:rsid w:val="0059325B"/>
    <w:rsid w:val="005933D6"/>
    <w:rsid w:val="00593449"/>
    <w:rsid w:val="00593535"/>
    <w:rsid w:val="00593857"/>
    <w:rsid w:val="0059401A"/>
    <w:rsid w:val="00594169"/>
    <w:rsid w:val="005942DF"/>
    <w:rsid w:val="00594446"/>
    <w:rsid w:val="005945A4"/>
    <w:rsid w:val="0059475B"/>
    <w:rsid w:val="00594C1D"/>
    <w:rsid w:val="0059570E"/>
    <w:rsid w:val="00595788"/>
    <w:rsid w:val="0059663D"/>
    <w:rsid w:val="00596B5F"/>
    <w:rsid w:val="00596BF0"/>
    <w:rsid w:val="005A0144"/>
    <w:rsid w:val="005A0DD9"/>
    <w:rsid w:val="005A1F9F"/>
    <w:rsid w:val="005A2186"/>
    <w:rsid w:val="005A2657"/>
    <w:rsid w:val="005A2C28"/>
    <w:rsid w:val="005A3C23"/>
    <w:rsid w:val="005A4B84"/>
    <w:rsid w:val="005A4D1B"/>
    <w:rsid w:val="005A523C"/>
    <w:rsid w:val="005A594A"/>
    <w:rsid w:val="005A5A4F"/>
    <w:rsid w:val="005A5D7B"/>
    <w:rsid w:val="005A7195"/>
    <w:rsid w:val="005A739B"/>
    <w:rsid w:val="005A7E33"/>
    <w:rsid w:val="005B0786"/>
    <w:rsid w:val="005B0C77"/>
    <w:rsid w:val="005B12C5"/>
    <w:rsid w:val="005B1BAB"/>
    <w:rsid w:val="005B1DCF"/>
    <w:rsid w:val="005B23C8"/>
    <w:rsid w:val="005B331F"/>
    <w:rsid w:val="005B367B"/>
    <w:rsid w:val="005B4003"/>
    <w:rsid w:val="005B442E"/>
    <w:rsid w:val="005B54AB"/>
    <w:rsid w:val="005B6571"/>
    <w:rsid w:val="005B6AFF"/>
    <w:rsid w:val="005B6C71"/>
    <w:rsid w:val="005B70A2"/>
    <w:rsid w:val="005B7AD1"/>
    <w:rsid w:val="005C00D9"/>
    <w:rsid w:val="005C0C17"/>
    <w:rsid w:val="005C1FEE"/>
    <w:rsid w:val="005C21E7"/>
    <w:rsid w:val="005C267D"/>
    <w:rsid w:val="005C2802"/>
    <w:rsid w:val="005C295E"/>
    <w:rsid w:val="005C2995"/>
    <w:rsid w:val="005C2C49"/>
    <w:rsid w:val="005C2F07"/>
    <w:rsid w:val="005C3141"/>
    <w:rsid w:val="005C32AD"/>
    <w:rsid w:val="005C4809"/>
    <w:rsid w:val="005C5151"/>
    <w:rsid w:val="005C54BB"/>
    <w:rsid w:val="005C57AE"/>
    <w:rsid w:val="005C5F64"/>
    <w:rsid w:val="005C5FE2"/>
    <w:rsid w:val="005C6043"/>
    <w:rsid w:val="005C6109"/>
    <w:rsid w:val="005C6463"/>
    <w:rsid w:val="005C6980"/>
    <w:rsid w:val="005C6CB1"/>
    <w:rsid w:val="005C6D2D"/>
    <w:rsid w:val="005C71FF"/>
    <w:rsid w:val="005C748D"/>
    <w:rsid w:val="005C79FB"/>
    <w:rsid w:val="005C7B8A"/>
    <w:rsid w:val="005C7E19"/>
    <w:rsid w:val="005D0128"/>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73AA"/>
    <w:rsid w:val="005D7418"/>
    <w:rsid w:val="005D7558"/>
    <w:rsid w:val="005D7A63"/>
    <w:rsid w:val="005E03D2"/>
    <w:rsid w:val="005E0559"/>
    <w:rsid w:val="005E0668"/>
    <w:rsid w:val="005E0B7F"/>
    <w:rsid w:val="005E0DF3"/>
    <w:rsid w:val="005E1C98"/>
    <w:rsid w:val="005E1D28"/>
    <w:rsid w:val="005E1F81"/>
    <w:rsid w:val="005E22BD"/>
    <w:rsid w:val="005E2992"/>
    <w:rsid w:val="005E336C"/>
    <w:rsid w:val="005E3AB6"/>
    <w:rsid w:val="005E4AF2"/>
    <w:rsid w:val="005E4B6B"/>
    <w:rsid w:val="005E4DDB"/>
    <w:rsid w:val="005E4EDD"/>
    <w:rsid w:val="005E5DDF"/>
    <w:rsid w:val="005E63B2"/>
    <w:rsid w:val="005E654B"/>
    <w:rsid w:val="005E6947"/>
    <w:rsid w:val="005E6B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3481"/>
    <w:rsid w:val="005F37E3"/>
    <w:rsid w:val="005F3F1F"/>
    <w:rsid w:val="005F4830"/>
    <w:rsid w:val="005F4A88"/>
    <w:rsid w:val="005F50D7"/>
    <w:rsid w:val="005F54BC"/>
    <w:rsid w:val="005F56AF"/>
    <w:rsid w:val="005F5DC6"/>
    <w:rsid w:val="005F6AA0"/>
    <w:rsid w:val="006003A5"/>
    <w:rsid w:val="006008A0"/>
    <w:rsid w:val="00601150"/>
    <w:rsid w:val="00601329"/>
    <w:rsid w:val="006017E2"/>
    <w:rsid w:val="00601884"/>
    <w:rsid w:val="00601B97"/>
    <w:rsid w:val="00602C44"/>
    <w:rsid w:val="006038C2"/>
    <w:rsid w:val="00604940"/>
    <w:rsid w:val="00604AE6"/>
    <w:rsid w:val="00605F8E"/>
    <w:rsid w:val="0060628C"/>
    <w:rsid w:val="006064F4"/>
    <w:rsid w:val="00606709"/>
    <w:rsid w:val="00606759"/>
    <w:rsid w:val="006079D6"/>
    <w:rsid w:val="00607A64"/>
    <w:rsid w:val="00607C49"/>
    <w:rsid w:val="00610C11"/>
    <w:rsid w:val="0061120D"/>
    <w:rsid w:val="00611280"/>
    <w:rsid w:val="00612329"/>
    <w:rsid w:val="00612635"/>
    <w:rsid w:val="00612762"/>
    <w:rsid w:val="00612E97"/>
    <w:rsid w:val="0061343D"/>
    <w:rsid w:val="006138A9"/>
    <w:rsid w:val="00613AB3"/>
    <w:rsid w:val="00613DEA"/>
    <w:rsid w:val="00613E66"/>
    <w:rsid w:val="00613E98"/>
    <w:rsid w:val="00614B17"/>
    <w:rsid w:val="006157D0"/>
    <w:rsid w:val="00615999"/>
    <w:rsid w:val="00615B13"/>
    <w:rsid w:val="00616004"/>
    <w:rsid w:val="0061607B"/>
    <w:rsid w:val="006160FE"/>
    <w:rsid w:val="00617087"/>
    <w:rsid w:val="006170B9"/>
    <w:rsid w:val="006170DA"/>
    <w:rsid w:val="0061732F"/>
    <w:rsid w:val="0061758F"/>
    <w:rsid w:val="0062208D"/>
    <w:rsid w:val="006223E2"/>
    <w:rsid w:val="00622C67"/>
    <w:rsid w:val="00622FD8"/>
    <w:rsid w:val="006238C9"/>
    <w:rsid w:val="00623C2A"/>
    <w:rsid w:val="00623E0D"/>
    <w:rsid w:val="0062454D"/>
    <w:rsid w:val="00624FE2"/>
    <w:rsid w:val="00625D6F"/>
    <w:rsid w:val="0062608C"/>
    <w:rsid w:val="0062645B"/>
    <w:rsid w:val="006269D2"/>
    <w:rsid w:val="00626D7E"/>
    <w:rsid w:val="006270B1"/>
    <w:rsid w:val="006271B3"/>
    <w:rsid w:val="006277ED"/>
    <w:rsid w:val="0063015E"/>
    <w:rsid w:val="00630604"/>
    <w:rsid w:val="00630876"/>
    <w:rsid w:val="00630CE6"/>
    <w:rsid w:val="00631622"/>
    <w:rsid w:val="00631B28"/>
    <w:rsid w:val="00631E25"/>
    <w:rsid w:val="0063301F"/>
    <w:rsid w:val="0063355C"/>
    <w:rsid w:val="00633A1F"/>
    <w:rsid w:val="006340C7"/>
    <w:rsid w:val="00634138"/>
    <w:rsid w:val="00634485"/>
    <w:rsid w:val="00634511"/>
    <w:rsid w:val="00634890"/>
    <w:rsid w:val="00634E48"/>
    <w:rsid w:val="00635154"/>
    <w:rsid w:val="00635E0E"/>
    <w:rsid w:val="00635E9F"/>
    <w:rsid w:val="00636140"/>
    <w:rsid w:val="0063780A"/>
    <w:rsid w:val="00637B99"/>
    <w:rsid w:val="00637D80"/>
    <w:rsid w:val="00640222"/>
    <w:rsid w:val="00640727"/>
    <w:rsid w:val="00640AF2"/>
    <w:rsid w:val="0064155A"/>
    <w:rsid w:val="00641BB8"/>
    <w:rsid w:val="006433AB"/>
    <w:rsid w:val="00643498"/>
    <w:rsid w:val="00643761"/>
    <w:rsid w:val="00643765"/>
    <w:rsid w:val="00644195"/>
    <w:rsid w:val="006457A5"/>
    <w:rsid w:val="00646DD0"/>
    <w:rsid w:val="0064794B"/>
    <w:rsid w:val="00650174"/>
    <w:rsid w:val="006505CC"/>
    <w:rsid w:val="006509D6"/>
    <w:rsid w:val="00651AEC"/>
    <w:rsid w:val="0065218E"/>
    <w:rsid w:val="00652941"/>
    <w:rsid w:val="00653CF4"/>
    <w:rsid w:val="006544A4"/>
    <w:rsid w:val="0065468A"/>
    <w:rsid w:val="00654828"/>
    <w:rsid w:val="00655403"/>
    <w:rsid w:val="00655596"/>
    <w:rsid w:val="006561FD"/>
    <w:rsid w:val="0065631D"/>
    <w:rsid w:val="0065642B"/>
    <w:rsid w:val="006565A2"/>
    <w:rsid w:val="00656BBE"/>
    <w:rsid w:val="00656EB8"/>
    <w:rsid w:val="00657406"/>
    <w:rsid w:val="006578F2"/>
    <w:rsid w:val="00660118"/>
    <w:rsid w:val="00660136"/>
    <w:rsid w:val="0066165D"/>
    <w:rsid w:val="0066224A"/>
    <w:rsid w:val="00662929"/>
    <w:rsid w:val="00662A81"/>
    <w:rsid w:val="00662E7F"/>
    <w:rsid w:val="0066328F"/>
    <w:rsid w:val="00663760"/>
    <w:rsid w:val="00664060"/>
    <w:rsid w:val="00664658"/>
    <w:rsid w:val="006650E0"/>
    <w:rsid w:val="00665723"/>
    <w:rsid w:val="00665A47"/>
    <w:rsid w:val="0066688F"/>
    <w:rsid w:val="006673CA"/>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612B"/>
    <w:rsid w:val="00676933"/>
    <w:rsid w:val="00676D9E"/>
    <w:rsid w:val="0067733E"/>
    <w:rsid w:val="0067797F"/>
    <w:rsid w:val="00677D71"/>
    <w:rsid w:val="0068007F"/>
    <w:rsid w:val="006801D4"/>
    <w:rsid w:val="006808E7"/>
    <w:rsid w:val="00680F91"/>
    <w:rsid w:val="0068120B"/>
    <w:rsid w:val="00681AC4"/>
    <w:rsid w:val="00681BBD"/>
    <w:rsid w:val="00681D62"/>
    <w:rsid w:val="00681DD0"/>
    <w:rsid w:val="00682357"/>
    <w:rsid w:val="0068241F"/>
    <w:rsid w:val="0068264A"/>
    <w:rsid w:val="00682BE9"/>
    <w:rsid w:val="00682EA5"/>
    <w:rsid w:val="006836CA"/>
    <w:rsid w:val="00683B4C"/>
    <w:rsid w:val="00684094"/>
    <w:rsid w:val="00684A1C"/>
    <w:rsid w:val="00685304"/>
    <w:rsid w:val="00686102"/>
    <w:rsid w:val="0068633E"/>
    <w:rsid w:val="00686869"/>
    <w:rsid w:val="006868B0"/>
    <w:rsid w:val="00687538"/>
    <w:rsid w:val="006878F3"/>
    <w:rsid w:val="00691426"/>
    <w:rsid w:val="00691932"/>
    <w:rsid w:val="00692E49"/>
    <w:rsid w:val="00692F64"/>
    <w:rsid w:val="00693255"/>
    <w:rsid w:val="006933CB"/>
    <w:rsid w:val="00693490"/>
    <w:rsid w:val="006934E4"/>
    <w:rsid w:val="00693878"/>
    <w:rsid w:val="00693A79"/>
    <w:rsid w:val="00693E86"/>
    <w:rsid w:val="006944C4"/>
    <w:rsid w:val="0069473D"/>
    <w:rsid w:val="006957B1"/>
    <w:rsid w:val="00696111"/>
    <w:rsid w:val="006961B7"/>
    <w:rsid w:val="00697028"/>
    <w:rsid w:val="00697C3B"/>
    <w:rsid w:val="00697E10"/>
    <w:rsid w:val="006A02F2"/>
    <w:rsid w:val="006A0D0E"/>
    <w:rsid w:val="006A0DC7"/>
    <w:rsid w:val="006A1092"/>
    <w:rsid w:val="006A1AF4"/>
    <w:rsid w:val="006A1BFC"/>
    <w:rsid w:val="006A1FD3"/>
    <w:rsid w:val="006A2C88"/>
    <w:rsid w:val="006A30E8"/>
    <w:rsid w:val="006A313B"/>
    <w:rsid w:val="006A497F"/>
    <w:rsid w:val="006A59C7"/>
    <w:rsid w:val="006A5B63"/>
    <w:rsid w:val="006A6BEF"/>
    <w:rsid w:val="006A71F6"/>
    <w:rsid w:val="006A7765"/>
    <w:rsid w:val="006B03BE"/>
    <w:rsid w:val="006B0484"/>
    <w:rsid w:val="006B060A"/>
    <w:rsid w:val="006B0914"/>
    <w:rsid w:val="006B0962"/>
    <w:rsid w:val="006B0C8E"/>
    <w:rsid w:val="006B0FB9"/>
    <w:rsid w:val="006B1DC7"/>
    <w:rsid w:val="006B235C"/>
    <w:rsid w:val="006B298B"/>
    <w:rsid w:val="006B39E2"/>
    <w:rsid w:val="006B3F4F"/>
    <w:rsid w:val="006B4664"/>
    <w:rsid w:val="006B4B50"/>
    <w:rsid w:val="006B4B70"/>
    <w:rsid w:val="006B4F95"/>
    <w:rsid w:val="006B51F8"/>
    <w:rsid w:val="006B5DAA"/>
    <w:rsid w:val="006B5EC8"/>
    <w:rsid w:val="006B6680"/>
    <w:rsid w:val="006B6852"/>
    <w:rsid w:val="006B6E95"/>
    <w:rsid w:val="006C05D7"/>
    <w:rsid w:val="006C0938"/>
    <w:rsid w:val="006C140F"/>
    <w:rsid w:val="006C1A39"/>
    <w:rsid w:val="006C2427"/>
    <w:rsid w:val="006C2BE2"/>
    <w:rsid w:val="006C2EF9"/>
    <w:rsid w:val="006C2FB3"/>
    <w:rsid w:val="006C3C74"/>
    <w:rsid w:val="006C4797"/>
    <w:rsid w:val="006C5127"/>
    <w:rsid w:val="006C53E6"/>
    <w:rsid w:val="006C56AC"/>
    <w:rsid w:val="006C5C5E"/>
    <w:rsid w:val="006C69FF"/>
    <w:rsid w:val="006C6A74"/>
    <w:rsid w:val="006C6B45"/>
    <w:rsid w:val="006C6E05"/>
    <w:rsid w:val="006C741B"/>
    <w:rsid w:val="006C7581"/>
    <w:rsid w:val="006C767D"/>
    <w:rsid w:val="006D047D"/>
    <w:rsid w:val="006D071E"/>
    <w:rsid w:val="006D0C2A"/>
    <w:rsid w:val="006D0E52"/>
    <w:rsid w:val="006D1B0A"/>
    <w:rsid w:val="006D2023"/>
    <w:rsid w:val="006D2625"/>
    <w:rsid w:val="006D2CA2"/>
    <w:rsid w:val="006D2D7F"/>
    <w:rsid w:val="006D4392"/>
    <w:rsid w:val="006D4A76"/>
    <w:rsid w:val="006D4D7E"/>
    <w:rsid w:val="006D530F"/>
    <w:rsid w:val="006D547D"/>
    <w:rsid w:val="006D5B72"/>
    <w:rsid w:val="006D5B86"/>
    <w:rsid w:val="006D6201"/>
    <w:rsid w:val="006D6548"/>
    <w:rsid w:val="006D6E39"/>
    <w:rsid w:val="006D7EA2"/>
    <w:rsid w:val="006D7EEB"/>
    <w:rsid w:val="006D7F59"/>
    <w:rsid w:val="006E0836"/>
    <w:rsid w:val="006E1976"/>
    <w:rsid w:val="006E1BB0"/>
    <w:rsid w:val="006E25F7"/>
    <w:rsid w:val="006E2A80"/>
    <w:rsid w:val="006E2DF0"/>
    <w:rsid w:val="006E3C33"/>
    <w:rsid w:val="006E410B"/>
    <w:rsid w:val="006E4335"/>
    <w:rsid w:val="006E4E1A"/>
    <w:rsid w:val="006E5472"/>
    <w:rsid w:val="006E61FC"/>
    <w:rsid w:val="006E6389"/>
    <w:rsid w:val="006E63B8"/>
    <w:rsid w:val="006E68E3"/>
    <w:rsid w:val="006E6CFD"/>
    <w:rsid w:val="006E6E7C"/>
    <w:rsid w:val="006E7871"/>
    <w:rsid w:val="006E79F3"/>
    <w:rsid w:val="006F0727"/>
    <w:rsid w:val="006F1530"/>
    <w:rsid w:val="006F2C5A"/>
    <w:rsid w:val="006F3059"/>
    <w:rsid w:val="006F30F8"/>
    <w:rsid w:val="006F349A"/>
    <w:rsid w:val="006F3599"/>
    <w:rsid w:val="006F3D42"/>
    <w:rsid w:val="006F3F86"/>
    <w:rsid w:val="006F4369"/>
    <w:rsid w:val="006F4D1A"/>
    <w:rsid w:val="006F55F2"/>
    <w:rsid w:val="006F5A76"/>
    <w:rsid w:val="006F5AB6"/>
    <w:rsid w:val="006F5AD6"/>
    <w:rsid w:val="006F5C37"/>
    <w:rsid w:val="006F5F90"/>
    <w:rsid w:val="006F61D7"/>
    <w:rsid w:val="006F7279"/>
    <w:rsid w:val="006F74E5"/>
    <w:rsid w:val="006F7A70"/>
    <w:rsid w:val="006F7A8B"/>
    <w:rsid w:val="00700436"/>
    <w:rsid w:val="007004CA"/>
    <w:rsid w:val="00700CBB"/>
    <w:rsid w:val="00700FF5"/>
    <w:rsid w:val="00701189"/>
    <w:rsid w:val="007017EB"/>
    <w:rsid w:val="00701925"/>
    <w:rsid w:val="0070224A"/>
    <w:rsid w:val="00703168"/>
    <w:rsid w:val="007034A0"/>
    <w:rsid w:val="00703B19"/>
    <w:rsid w:val="00703C28"/>
    <w:rsid w:val="007042CF"/>
    <w:rsid w:val="0070431A"/>
    <w:rsid w:val="0070431B"/>
    <w:rsid w:val="007047FD"/>
    <w:rsid w:val="007050C9"/>
    <w:rsid w:val="0070528E"/>
    <w:rsid w:val="00705741"/>
    <w:rsid w:val="007066E2"/>
    <w:rsid w:val="00710016"/>
    <w:rsid w:val="00710255"/>
    <w:rsid w:val="00710A2A"/>
    <w:rsid w:val="007111D9"/>
    <w:rsid w:val="0071129D"/>
    <w:rsid w:val="00711DE7"/>
    <w:rsid w:val="007120C0"/>
    <w:rsid w:val="007123ED"/>
    <w:rsid w:val="0071255C"/>
    <w:rsid w:val="0071273A"/>
    <w:rsid w:val="0071273D"/>
    <w:rsid w:val="00712EE0"/>
    <w:rsid w:val="00712F5F"/>
    <w:rsid w:val="00713770"/>
    <w:rsid w:val="00713CD7"/>
    <w:rsid w:val="0071434B"/>
    <w:rsid w:val="007143E0"/>
    <w:rsid w:val="00714AED"/>
    <w:rsid w:val="00715D10"/>
    <w:rsid w:val="00716124"/>
    <w:rsid w:val="007161A6"/>
    <w:rsid w:val="00716989"/>
    <w:rsid w:val="0071714C"/>
    <w:rsid w:val="00717401"/>
    <w:rsid w:val="00717925"/>
    <w:rsid w:val="00717BD1"/>
    <w:rsid w:val="00720E0F"/>
    <w:rsid w:val="00721D05"/>
    <w:rsid w:val="007220B8"/>
    <w:rsid w:val="007221C6"/>
    <w:rsid w:val="00722614"/>
    <w:rsid w:val="00722973"/>
    <w:rsid w:val="00722ED1"/>
    <w:rsid w:val="0072346E"/>
    <w:rsid w:val="00723616"/>
    <w:rsid w:val="00723AE2"/>
    <w:rsid w:val="00723C97"/>
    <w:rsid w:val="00723D0D"/>
    <w:rsid w:val="00723D41"/>
    <w:rsid w:val="0072452F"/>
    <w:rsid w:val="00724DAF"/>
    <w:rsid w:val="00724EC4"/>
    <w:rsid w:val="007256C8"/>
    <w:rsid w:val="007257BF"/>
    <w:rsid w:val="007263FB"/>
    <w:rsid w:val="00726440"/>
    <w:rsid w:val="00726461"/>
    <w:rsid w:val="007267E8"/>
    <w:rsid w:val="00726A39"/>
    <w:rsid w:val="00726D8F"/>
    <w:rsid w:val="00730181"/>
    <w:rsid w:val="007304F5"/>
    <w:rsid w:val="00730974"/>
    <w:rsid w:val="00730A1E"/>
    <w:rsid w:val="007312A1"/>
    <w:rsid w:val="00732266"/>
    <w:rsid w:val="00732286"/>
    <w:rsid w:val="007322D6"/>
    <w:rsid w:val="007328BA"/>
    <w:rsid w:val="00732FA0"/>
    <w:rsid w:val="007330C3"/>
    <w:rsid w:val="0073311C"/>
    <w:rsid w:val="0073326F"/>
    <w:rsid w:val="007353F0"/>
    <w:rsid w:val="0073553E"/>
    <w:rsid w:val="0073580C"/>
    <w:rsid w:val="00735930"/>
    <w:rsid w:val="0073684D"/>
    <w:rsid w:val="00736B73"/>
    <w:rsid w:val="00736C06"/>
    <w:rsid w:val="007370AD"/>
    <w:rsid w:val="00740052"/>
    <w:rsid w:val="007400E8"/>
    <w:rsid w:val="00740126"/>
    <w:rsid w:val="00740238"/>
    <w:rsid w:val="00740494"/>
    <w:rsid w:val="00740AFD"/>
    <w:rsid w:val="00740BD3"/>
    <w:rsid w:val="00741046"/>
    <w:rsid w:val="00741127"/>
    <w:rsid w:val="00741570"/>
    <w:rsid w:val="007416A3"/>
    <w:rsid w:val="0074288A"/>
    <w:rsid w:val="00742EDD"/>
    <w:rsid w:val="00743065"/>
    <w:rsid w:val="00743188"/>
    <w:rsid w:val="007431A4"/>
    <w:rsid w:val="00743CFC"/>
    <w:rsid w:val="00743F63"/>
    <w:rsid w:val="00744BA4"/>
    <w:rsid w:val="00745354"/>
    <w:rsid w:val="00745BD2"/>
    <w:rsid w:val="007465F0"/>
    <w:rsid w:val="00746708"/>
    <w:rsid w:val="00747099"/>
    <w:rsid w:val="00747261"/>
    <w:rsid w:val="00747331"/>
    <w:rsid w:val="00747E85"/>
    <w:rsid w:val="00747F64"/>
    <w:rsid w:val="00750D6F"/>
    <w:rsid w:val="00750F1A"/>
    <w:rsid w:val="00751099"/>
    <w:rsid w:val="00751404"/>
    <w:rsid w:val="0075162D"/>
    <w:rsid w:val="00752248"/>
    <w:rsid w:val="007523B1"/>
    <w:rsid w:val="007524A0"/>
    <w:rsid w:val="00752E1F"/>
    <w:rsid w:val="00753413"/>
    <w:rsid w:val="00753E3E"/>
    <w:rsid w:val="00754ECB"/>
    <w:rsid w:val="00755188"/>
    <w:rsid w:val="007554C2"/>
    <w:rsid w:val="007566BA"/>
    <w:rsid w:val="00756B7E"/>
    <w:rsid w:val="00756CF1"/>
    <w:rsid w:val="00756F19"/>
    <w:rsid w:val="00757070"/>
    <w:rsid w:val="007571CA"/>
    <w:rsid w:val="007575DF"/>
    <w:rsid w:val="00757974"/>
    <w:rsid w:val="00757B21"/>
    <w:rsid w:val="007613DC"/>
    <w:rsid w:val="007615FB"/>
    <w:rsid w:val="00761986"/>
    <w:rsid w:val="00761A77"/>
    <w:rsid w:val="007626AB"/>
    <w:rsid w:val="00762EBE"/>
    <w:rsid w:val="0076309F"/>
    <w:rsid w:val="007631BF"/>
    <w:rsid w:val="007631D9"/>
    <w:rsid w:val="007636B4"/>
    <w:rsid w:val="007637A7"/>
    <w:rsid w:val="00763C13"/>
    <w:rsid w:val="00764D3F"/>
    <w:rsid w:val="0076517B"/>
    <w:rsid w:val="00765299"/>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D8E"/>
    <w:rsid w:val="00774E92"/>
    <w:rsid w:val="0077546D"/>
    <w:rsid w:val="00775764"/>
    <w:rsid w:val="00775786"/>
    <w:rsid w:val="00775919"/>
    <w:rsid w:val="00775A50"/>
    <w:rsid w:val="00775EAC"/>
    <w:rsid w:val="00775F35"/>
    <w:rsid w:val="00775F47"/>
    <w:rsid w:val="007762FF"/>
    <w:rsid w:val="00776418"/>
    <w:rsid w:val="0077675A"/>
    <w:rsid w:val="007769F3"/>
    <w:rsid w:val="007778B5"/>
    <w:rsid w:val="00777972"/>
    <w:rsid w:val="00777BCE"/>
    <w:rsid w:val="00777CB8"/>
    <w:rsid w:val="00777DC5"/>
    <w:rsid w:val="00777EF8"/>
    <w:rsid w:val="00777F9D"/>
    <w:rsid w:val="00780B64"/>
    <w:rsid w:val="00780BA2"/>
    <w:rsid w:val="007811A7"/>
    <w:rsid w:val="00781905"/>
    <w:rsid w:val="00781CF8"/>
    <w:rsid w:val="00782100"/>
    <w:rsid w:val="00782C2E"/>
    <w:rsid w:val="00782CD2"/>
    <w:rsid w:val="00784B31"/>
    <w:rsid w:val="0078534B"/>
    <w:rsid w:val="00785735"/>
    <w:rsid w:val="00785CED"/>
    <w:rsid w:val="0078687F"/>
    <w:rsid w:val="00790A00"/>
    <w:rsid w:val="00790CA5"/>
    <w:rsid w:val="00790CE5"/>
    <w:rsid w:val="007924EF"/>
    <w:rsid w:val="00792576"/>
    <w:rsid w:val="007925D7"/>
    <w:rsid w:val="0079262C"/>
    <w:rsid w:val="00792819"/>
    <w:rsid w:val="00792979"/>
    <w:rsid w:val="0079299D"/>
    <w:rsid w:val="007930FE"/>
    <w:rsid w:val="00793619"/>
    <w:rsid w:val="00793670"/>
    <w:rsid w:val="007943FF"/>
    <w:rsid w:val="00794540"/>
    <w:rsid w:val="00794688"/>
    <w:rsid w:val="007946E4"/>
    <w:rsid w:val="00794C52"/>
    <w:rsid w:val="00794EF2"/>
    <w:rsid w:val="00795322"/>
    <w:rsid w:val="00795B9E"/>
    <w:rsid w:val="00795DB8"/>
    <w:rsid w:val="00796094"/>
    <w:rsid w:val="00797436"/>
    <w:rsid w:val="00797B98"/>
    <w:rsid w:val="00797EDE"/>
    <w:rsid w:val="007A059E"/>
    <w:rsid w:val="007A09B0"/>
    <w:rsid w:val="007A15A9"/>
    <w:rsid w:val="007A2245"/>
    <w:rsid w:val="007A227B"/>
    <w:rsid w:val="007A2AB1"/>
    <w:rsid w:val="007A2F02"/>
    <w:rsid w:val="007A30B1"/>
    <w:rsid w:val="007A356D"/>
    <w:rsid w:val="007A3822"/>
    <w:rsid w:val="007A39BA"/>
    <w:rsid w:val="007A41F0"/>
    <w:rsid w:val="007A4A82"/>
    <w:rsid w:val="007A537D"/>
    <w:rsid w:val="007A5E71"/>
    <w:rsid w:val="007A7982"/>
    <w:rsid w:val="007A79DA"/>
    <w:rsid w:val="007A7C89"/>
    <w:rsid w:val="007A7FA6"/>
    <w:rsid w:val="007B01E2"/>
    <w:rsid w:val="007B0311"/>
    <w:rsid w:val="007B034B"/>
    <w:rsid w:val="007B0B8B"/>
    <w:rsid w:val="007B141A"/>
    <w:rsid w:val="007B165D"/>
    <w:rsid w:val="007B1AEE"/>
    <w:rsid w:val="007B1DCE"/>
    <w:rsid w:val="007B1E73"/>
    <w:rsid w:val="007B1EBC"/>
    <w:rsid w:val="007B21F2"/>
    <w:rsid w:val="007B22A7"/>
    <w:rsid w:val="007B23EF"/>
    <w:rsid w:val="007B261B"/>
    <w:rsid w:val="007B26A2"/>
    <w:rsid w:val="007B2892"/>
    <w:rsid w:val="007B2B6A"/>
    <w:rsid w:val="007B2C17"/>
    <w:rsid w:val="007B2F2C"/>
    <w:rsid w:val="007B314D"/>
    <w:rsid w:val="007B3CAD"/>
    <w:rsid w:val="007B447D"/>
    <w:rsid w:val="007B4C03"/>
    <w:rsid w:val="007B564E"/>
    <w:rsid w:val="007B5C61"/>
    <w:rsid w:val="007B6A1B"/>
    <w:rsid w:val="007B7498"/>
    <w:rsid w:val="007B7F32"/>
    <w:rsid w:val="007C0CC6"/>
    <w:rsid w:val="007C1493"/>
    <w:rsid w:val="007C1F69"/>
    <w:rsid w:val="007C1FBE"/>
    <w:rsid w:val="007C2056"/>
    <w:rsid w:val="007C250D"/>
    <w:rsid w:val="007C2BC5"/>
    <w:rsid w:val="007C2C4B"/>
    <w:rsid w:val="007C2F1E"/>
    <w:rsid w:val="007C46D7"/>
    <w:rsid w:val="007C4AA6"/>
    <w:rsid w:val="007C52EB"/>
    <w:rsid w:val="007C644A"/>
    <w:rsid w:val="007C64DA"/>
    <w:rsid w:val="007C6664"/>
    <w:rsid w:val="007C677D"/>
    <w:rsid w:val="007C6E51"/>
    <w:rsid w:val="007C744C"/>
    <w:rsid w:val="007C74F6"/>
    <w:rsid w:val="007C7ACB"/>
    <w:rsid w:val="007C7DB0"/>
    <w:rsid w:val="007D0741"/>
    <w:rsid w:val="007D0811"/>
    <w:rsid w:val="007D0F53"/>
    <w:rsid w:val="007D11ED"/>
    <w:rsid w:val="007D1206"/>
    <w:rsid w:val="007D1283"/>
    <w:rsid w:val="007D151C"/>
    <w:rsid w:val="007D1D94"/>
    <w:rsid w:val="007D2170"/>
    <w:rsid w:val="007D2616"/>
    <w:rsid w:val="007D26DD"/>
    <w:rsid w:val="007D2BC3"/>
    <w:rsid w:val="007D2C12"/>
    <w:rsid w:val="007D3482"/>
    <w:rsid w:val="007D382E"/>
    <w:rsid w:val="007D3CE4"/>
    <w:rsid w:val="007D44BA"/>
    <w:rsid w:val="007D46F7"/>
    <w:rsid w:val="007D4FF9"/>
    <w:rsid w:val="007D506C"/>
    <w:rsid w:val="007D51F1"/>
    <w:rsid w:val="007D5250"/>
    <w:rsid w:val="007D59C9"/>
    <w:rsid w:val="007D5C3C"/>
    <w:rsid w:val="007D5E62"/>
    <w:rsid w:val="007D5FCF"/>
    <w:rsid w:val="007D6583"/>
    <w:rsid w:val="007D666D"/>
    <w:rsid w:val="007D66DD"/>
    <w:rsid w:val="007D6867"/>
    <w:rsid w:val="007D6C89"/>
    <w:rsid w:val="007D6D1F"/>
    <w:rsid w:val="007D6E4E"/>
    <w:rsid w:val="007D7B8B"/>
    <w:rsid w:val="007D7D43"/>
    <w:rsid w:val="007D7E2B"/>
    <w:rsid w:val="007E02A5"/>
    <w:rsid w:val="007E050D"/>
    <w:rsid w:val="007E0658"/>
    <w:rsid w:val="007E0A0D"/>
    <w:rsid w:val="007E1641"/>
    <w:rsid w:val="007E21A3"/>
    <w:rsid w:val="007E24D5"/>
    <w:rsid w:val="007E2CAA"/>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3FF"/>
    <w:rsid w:val="007E75A5"/>
    <w:rsid w:val="007E7685"/>
    <w:rsid w:val="007F079E"/>
    <w:rsid w:val="007F1B1F"/>
    <w:rsid w:val="007F1CB7"/>
    <w:rsid w:val="007F21F8"/>
    <w:rsid w:val="007F28C5"/>
    <w:rsid w:val="007F2E0E"/>
    <w:rsid w:val="007F414D"/>
    <w:rsid w:val="007F4D6F"/>
    <w:rsid w:val="007F4DA5"/>
    <w:rsid w:val="007F502F"/>
    <w:rsid w:val="007F6D2E"/>
    <w:rsid w:val="007F75A8"/>
    <w:rsid w:val="00800A6D"/>
    <w:rsid w:val="008011A7"/>
    <w:rsid w:val="008014D3"/>
    <w:rsid w:val="00801A6C"/>
    <w:rsid w:val="00802451"/>
    <w:rsid w:val="0080273A"/>
    <w:rsid w:val="00803682"/>
    <w:rsid w:val="00804212"/>
    <w:rsid w:val="008043DD"/>
    <w:rsid w:val="00804442"/>
    <w:rsid w:val="00804B03"/>
    <w:rsid w:val="00804FAE"/>
    <w:rsid w:val="008059FF"/>
    <w:rsid w:val="00805A5B"/>
    <w:rsid w:val="00805CAE"/>
    <w:rsid w:val="00805E83"/>
    <w:rsid w:val="00806C71"/>
    <w:rsid w:val="00806D9B"/>
    <w:rsid w:val="008073DF"/>
    <w:rsid w:val="008079A9"/>
    <w:rsid w:val="008104BE"/>
    <w:rsid w:val="008117CC"/>
    <w:rsid w:val="00811E51"/>
    <w:rsid w:val="008120AA"/>
    <w:rsid w:val="008126AC"/>
    <w:rsid w:val="00812866"/>
    <w:rsid w:val="00812C4D"/>
    <w:rsid w:val="008131DA"/>
    <w:rsid w:val="0081370F"/>
    <w:rsid w:val="00814006"/>
    <w:rsid w:val="008141B5"/>
    <w:rsid w:val="00814411"/>
    <w:rsid w:val="008149DF"/>
    <w:rsid w:val="00814C67"/>
    <w:rsid w:val="00814DF6"/>
    <w:rsid w:val="0081501A"/>
    <w:rsid w:val="00815152"/>
    <w:rsid w:val="00815514"/>
    <w:rsid w:val="00815DC6"/>
    <w:rsid w:val="00815F8D"/>
    <w:rsid w:val="00816685"/>
    <w:rsid w:val="008166AF"/>
    <w:rsid w:val="008166F2"/>
    <w:rsid w:val="0081688A"/>
    <w:rsid w:val="00816A6B"/>
    <w:rsid w:val="008170E4"/>
    <w:rsid w:val="008170FC"/>
    <w:rsid w:val="008175CE"/>
    <w:rsid w:val="0081786A"/>
    <w:rsid w:val="008178E3"/>
    <w:rsid w:val="00817CC5"/>
    <w:rsid w:val="00817F88"/>
    <w:rsid w:val="00820488"/>
    <w:rsid w:val="00820B40"/>
    <w:rsid w:val="00820B8D"/>
    <w:rsid w:val="00820B9B"/>
    <w:rsid w:val="00820D1B"/>
    <w:rsid w:val="00821B95"/>
    <w:rsid w:val="0082293F"/>
    <w:rsid w:val="00822E25"/>
    <w:rsid w:val="00823549"/>
    <w:rsid w:val="00824389"/>
    <w:rsid w:val="00824392"/>
    <w:rsid w:val="008245DA"/>
    <w:rsid w:val="008256D6"/>
    <w:rsid w:val="0082576A"/>
    <w:rsid w:val="008264CD"/>
    <w:rsid w:val="00826BFD"/>
    <w:rsid w:val="00827092"/>
    <w:rsid w:val="0082710A"/>
    <w:rsid w:val="00827366"/>
    <w:rsid w:val="00827A68"/>
    <w:rsid w:val="008306AF"/>
    <w:rsid w:val="00830EC9"/>
    <w:rsid w:val="008312E0"/>
    <w:rsid w:val="00831C78"/>
    <w:rsid w:val="00831D36"/>
    <w:rsid w:val="00831DA4"/>
    <w:rsid w:val="00831EB3"/>
    <w:rsid w:val="00831FA8"/>
    <w:rsid w:val="00831FBF"/>
    <w:rsid w:val="0083208C"/>
    <w:rsid w:val="008320A5"/>
    <w:rsid w:val="00832810"/>
    <w:rsid w:val="00832E2C"/>
    <w:rsid w:val="00833070"/>
    <w:rsid w:val="008331B6"/>
    <w:rsid w:val="008345ED"/>
    <w:rsid w:val="00835927"/>
    <w:rsid w:val="00835DBE"/>
    <w:rsid w:val="00835DF1"/>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E4A"/>
    <w:rsid w:val="008422EC"/>
    <w:rsid w:val="00842C7F"/>
    <w:rsid w:val="00844279"/>
    <w:rsid w:val="008448E0"/>
    <w:rsid w:val="008449E7"/>
    <w:rsid w:val="00845969"/>
    <w:rsid w:val="008465C6"/>
    <w:rsid w:val="008467B8"/>
    <w:rsid w:val="00846C33"/>
    <w:rsid w:val="00847359"/>
    <w:rsid w:val="00850059"/>
    <w:rsid w:val="00850072"/>
    <w:rsid w:val="00850321"/>
    <w:rsid w:val="008505AA"/>
    <w:rsid w:val="0085064A"/>
    <w:rsid w:val="00851C51"/>
    <w:rsid w:val="008526EF"/>
    <w:rsid w:val="00852F55"/>
    <w:rsid w:val="00853608"/>
    <w:rsid w:val="00853AB4"/>
    <w:rsid w:val="00853DA2"/>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1605"/>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61A4"/>
    <w:rsid w:val="008669A6"/>
    <w:rsid w:val="008677B6"/>
    <w:rsid w:val="00867A8D"/>
    <w:rsid w:val="00867C07"/>
    <w:rsid w:val="00867D3D"/>
    <w:rsid w:val="00867D48"/>
    <w:rsid w:val="008700B4"/>
    <w:rsid w:val="00870190"/>
    <w:rsid w:val="00870DC0"/>
    <w:rsid w:val="00871372"/>
    <w:rsid w:val="008716B7"/>
    <w:rsid w:val="0087187C"/>
    <w:rsid w:val="008718F3"/>
    <w:rsid w:val="00871A0A"/>
    <w:rsid w:val="00871AEB"/>
    <w:rsid w:val="00871D30"/>
    <w:rsid w:val="00872A08"/>
    <w:rsid w:val="0087324A"/>
    <w:rsid w:val="008741A6"/>
    <w:rsid w:val="00874368"/>
    <w:rsid w:val="008744AE"/>
    <w:rsid w:val="008753E1"/>
    <w:rsid w:val="00875763"/>
    <w:rsid w:val="00875A1A"/>
    <w:rsid w:val="00875F0F"/>
    <w:rsid w:val="008765AE"/>
    <w:rsid w:val="008772AF"/>
    <w:rsid w:val="00877BE2"/>
    <w:rsid w:val="00877DA5"/>
    <w:rsid w:val="00880852"/>
    <w:rsid w:val="00880920"/>
    <w:rsid w:val="00881598"/>
    <w:rsid w:val="00881F95"/>
    <w:rsid w:val="008826C9"/>
    <w:rsid w:val="00882F26"/>
    <w:rsid w:val="008831C0"/>
    <w:rsid w:val="0088335C"/>
    <w:rsid w:val="008834A0"/>
    <w:rsid w:val="00883602"/>
    <w:rsid w:val="00883882"/>
    <w:rsid w:val="008838AA"/>
    <w:rsid w:val="00883C9C"/>
    <w:rsid w:val="008841C3"/>
    <w:rsid w:val="00884540"/>
    <w:rsid w:val="00884563"/>
    <w:rsid w:val="008851BF"/>
    <w:rsid w:val="0088574B"/>
    <w:rsid w:val="0088594E"/>
    <w:rsid w:val="0088649D"/>
    <w:rsid w:val="008865DB"/>
    <w:rsid w:val="00886768"/>
    <w:rsid w:val="00887370"/>
    <w:rsid w:val="008876FD"/>
    <w:rsid w:val="00887797"/>
    <w:rsid w:val="00887A19"/>
    <w:rsid w:val="00890136"/>
    <w:rsid w:val="00890917"/>
    <w:rsid w:val="0089181D"/>
    <w:rsid w:val="0089193E"/>
    <w:rsid w:val="008921C3"/>
    <w:rsid w:val="0089272F"/>
    <w:rsid w:val="00892774"/>
    <w:rsid w:val="008929EC"/>
    <w:rsid w:val="00892AFC"/>
    <w:rsid w:val="00892B60"/>
    <w:rsid w:val="00892D2D"/>
    <w:rsid w:val="0089336B"/>
    <w:rsid w:val="00893451"/>
    <w:rsid w:val="0089378F"/>
    <w:rsid w:val="00893F47"/>
    <w:rsid w:val="0089505A"/>
    <w:rsid w:val="00895D8A"/>
    <w:rsid w:val="00895E48"/>
    <w:rsid w:val="00896CA3"/>
    <w:rsid w:val="00896FA0"/>
    <w:rsid w:val="008978A4"/>
    <w:rsid w:val="008A040A"/>
    <w:rsid w:val="008A06A4"/>
    <w:rsid w:val="008A08BE"/>
    <w:rsid w:val="008A0D92"/>
    <w:rsid w:val="008A1127"/>
    <w:rsid w:val="008A1390"/>
    <w:rsid w:val="008A1FD4"/>
    <w:rsid w:val="008A2953"/>
    <w:rsid w:val="008A29B1"/>
    <w:rsid w:val="008A29CE"/>
    <w:rsid w:val="008A2C94"/>
    <w:rsid w:val="008A3331"/>
    <w:rsid w:val="008A3489"/>
    <w:rsid w:val="008A353E"/>
    <w:rsid w:val="008A3B8A"/>
    <w:rsid w:val="008A3E74"/>
    <w:rsid w:val="008A4063"/>
    <w:rsid w:val="008A4488"/>
    <w:rsid w:val="008A4873"/>
    <w:rsid w:val="008A5548"/>
    <w:rsid w:val="008A5B0A"/>
    <w:rsid w:val="008A622A"/>
    <w:rsid w:val="008A6446"/>
    <w:rsid w:val="008A78C5"/>
    <w:rsid w:val="008B0019"/>
    <w:rsid w:val="008B00B8"/>
    <w:rsid w:val="008B0908"/>
    <w:rsid w:val="008B11CC"/>
    <w:rsid w:val="008B1339"/>
    <w:rsid w:val="008B1DD6"/>
    <w:rsid w:val="008B249F"/>
    <w:rsid w:val="008B2966"/>
    <w:rsid w:val="008B34DD"/>
    <w:rsid w:val="008B3F14"/>
    <w:rsid w:val="008B5001"/>
    <w:rsid w:val="008B5159"/>
    <w:rsid w:val="008B5B9C"/>
    <w:rsid w:val="008B63C9"/>
    <w:rsid w:val="008B68D8"/>
    <w:rsid w:val="008B6F90"/>
    <w:rsid w:val="008B71B5"/>
    <w:rsid w:val="008B7320"/>
    <w:rsid w:val="008B7526"/>
    <w:rsid w:val="008C01A1"/>
    <w:rsid w:val="008C1343"/>
    <w:rsid w:val="008C201B"/>
    <w:rsid w:val="008C217E"/>
    <w:rsid w:val="008C2DDE"/>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02EA"/>
    <w:rsid w:val="008D04DD"/>
    <w:rsid w:val="008D05E7"/>
    <w:rsid w:val="008D112A"/>
    <w:rsid w:val="008D12C0"/>
    <w:rsid w:val="008D1526"/>
    <w:rsid w:val="008D15E0"/>
    <w:rsid w:val="008D2354"/>
    <w:rsid w:val="008D2B26"/>
    <w:rsid w:val="008D2BB6"/>
    <w:rsid w:val="008D326D"/>
    <w:rsid w:val="008D3CDD"/>
    <w:rsid w:val="008D420E"/>
    <w:rsid w:val="008D4CA9"/>
    <w:rsid w:val="008D535D"/>
    <w:rsid w:val="008D564E"/>
    <w:rsid w:val="008D576B"/>
    <w:rsid w:val="008D589C"/>
    <w:rsid w:val="008D5C72"/>
    <w:rsid w:val="008D5E09"/>
    <w:rsid w:val="008D6050"/>
    <w:rsid w:val="008D68C3"/>
    <w:rsid w:val="008D6C99"/>
    <w:rsid w:val="008D74E3"/>
    <w:rsid w:val="008D773B"/>
    <w:rsid w:val="008D7748"/>
    <w:rsid w:val="008D7D66"/>
    <w:rsid w:val="008D7EDA"/>
    <w:rsid w:val="008D7FA9"/>
    <w:rsid w:val="008E0597"/>
    <w:rsid w:val="008E06FC"/>
    <w:rsid w:val="008E0942"/>
    <w:rsid w:val="008E0BCE"/>
    <w:rsid w:val="008E0F19"/>
    <w:rsid w:val="008E11A4"/>
    <w:rsid w:val="008E130F"/>
    <w:rsid w:val="008E141E"/>
    <w:rsid w:val="008E1A1B"/>
    <w:rsid w:val="008E1A8A"/>
    <w:rsid w:val="008E1B4E"/>
    <w:rsid w:val="008E1CFD"/>
    <w:rsid w:val="008E2203"/>
    <w:rsid w:val="008E26FC"/>
    <w:rsid w:val="008E2969"/>
    <w:rsid w:val="008E2D60"/>
    <w:rsid w:val="008E3D18"/>
    <w:rsid w:val="008E4388"/>
    <w:rsid w:val="008E43D6"/>
    <w:rsid w:val="008E4E7F"/>
    <w:rsid w:val="008E4FBA"/>
    <w:rsid w:val="008E5500"/>
    <w:rsid w:val="008E5682"/>
    <w:rsid w:val="008E628A"/>
    <w:rsid w:val="008E6A83"/>
    <w:rsid w:val="008E6D8C"/>
    <w:rsid w:val="008E7111"/>
    <w:rsid w:val="008F05DF"/>
    <w:rsid w:val="008F0712"/>
    <w:rsid w:val="008F0748"/>
    <w:rsid w:val="008F0CD9"/>
    <w:rsid w:val="008F1368"/>
    <w:rsid w:val="008F16AC"/>
    <w:rsid w:val="008F1EC6"/>
    <w:rsid w:val="008F2A72"/>
    <w:rsid w:val="008F2E51"/>
    <w:rsid w:val="008F35D8"/>
    <w:rsid w:val="008F3609"/>
    <w:rsid w:val="008F3E39"/>
    <w:rsid w:val="008F424E"/>
    <w:rsid w:val="008F437C"/>
    <w:rsid w:val="008F4D68"/>
    <w:rsid w:val="008F4E04"/>
    <w:rsid w:val="008F4F7D"/>
    <w:rsid w:val="008F5244"/>
    <w:rsid w:val="008F5255"/>
    <w:rsid w:val="008F5667"/>
    <w:rsid w:val="008F5901"/>
    <w:rsid w:val="008F5EEB"/>
    <w:rsid w:val="008F6A87"/>
    <w:rsid w:val="008F6D10"/>
    <w:rsid w:val="008F6D24"/>
    <w:rsid w:val="008F6E71"/>
    <w:rsid w:val="008F73C7"/>
    <w:rsid w:val="00900F9F"/>
    <w:rsid w:val="00901261"/>
    <w:rsid w:val="009012A7"/>
    <w:rsid w:val="00901D08"/>
    <w:rsid w:val="00901F18"/>
    <w:rsid w:val="009022B6"/>
    <w:rsid w:val="00902410"/>
    <w:rsid w:val="00902794"/>
    <w:rsid w:val="00902A0B"/>
    <w:rsid w:val="00902CD7"/>
    <w:rsid w:val="00903B60"/>
    <w:rsid w:val="00905581"/>
    <w:rsid w:val="00905B13"/>
    <w:rsid w:val="00905F7B"/>
    <w:rsid w:val="0090705B"/>
    <w:rsid w:val="0090774E"/>
    <w:rsid w:val="0090789B"/>
    <w:rsid w:val="00907B4F"/>
    <w:rsid w:val="00907EA0"/>
    <w:rsid w:val="00910A26"/>
    <w:rsid w:val="00910EFB"/>
    <w:rsid w:val="00910FAF"/>
    <w:rsid w:val="00911033"/>
    <w:rsid w:val="00911129"/>
    <w:rsid w:val="00911151"/>
    <w:rsid w:val="009111C6"/>
    <w:rsid w:val="00911CF1"/>
    <w:rsid w:val="00911D17"/>
    <w:rsid w:val="00911E3E"/>
    <w:rsid w:val="009123D8"/>
    <w:rsid w:val="00912424"/>
    <w:rsid w:val="009129C6"/>
    <w:rsid w:val="00912DD0"/>
    <w:rsid w:val="00912DF0"/>
    <w:rsid w:val="00913837"/>
    <w:rsid w:val="00913850"/>
    <w:rsid w:val="00913B12"/>
    <w:rsid w:val="00913E2D"/>
    <w:rsid w:val="0091420B"/>
    <w:rsid w:val="00914B51"/>
    <w:rsid w:val="00914C1D"/>
    <w:rsid w:val="00914EEA"/>
    <w:rsid w:val="00915358"/>
    <w:rsid w:val="0091603B"/>
    <w:rsid w:val="009164CA"/>
    <w:rsid w:val="00916A02"/>
    <w:rsid w:val="00916B23"/>
    <w:rsid w:val="00916F65"/>
    <w:rsid w:val="00917A4C"/>
    <w:rsid w:val="00917A67"/>
    <w:rsid w:val="00920678"/>
    <w:rsid w:val="00920B3C"/>
    <w:rsid w:val="009214EC"/>
    <w:rsid w:val="00922191"/>
    <w:rsid w:val="0092226E"/>
    <w:rsid w:val="00922BAC"/>
    <w:rsid w:val="00923009"/>
    <w:rsid w:val="00923640"/>
    <w:rsid w:val="0092386A"/>
    <w:rsid w:val="00923900"/>
    <w:rsid w:val="00923E89"/>
    <w:rsid w:val="009246E5"/>
    <w:rsid w:val="00926554"/>
    <w:rsid w:val="00926DDC"/>
    <w:rsid w:val="00927525"/>
    <w:rsid w:val="00927577"/>
    <w:rsid w:val="00927999"/>
    <w:rsid w:val="00927AFB"/>
    <w:rsid w:val="00927BD5"/>
    <w:rsid w:val="009300D5"/>
    <w:rsid w:val="00930361"/>
    <w:rsid w:val="00931194"/>
    <w:rsid w:val="0093124D"/>
    <w:rsid w:val="009314FE"/>
    <w:rsid w:val="009317DB"/>
    <w:rsid w:val="0093204F"/>
    <w:rsid w:val="009332D9"/>
    <w:rsid w:val="00933F8F"/>
    <w:rsid w:val="00934199"/>
    <w:rsid w:val="00934200"/>
    <w:rsid w:val="0093427C"/>
    <w:rsid w:val="009348FC"/>
    <w:rsid w:val="0093517B"/>
    <w:rsid w:val="00935943"/>
    <w:rsid w:val="009359B1"/>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327C"/>
    <w:rsid w:val="00943778"/>
    <w:rsid w:val="009437EF"/>
    <w:rsid w:val="00943BBB"/>
    <w:rsid w:val="009441B1"/>
    <w:rsid w:val="0094430C"/>
    <w:rsid w:val="00944D4B"/>
    <w:rsid w:val="00944F4A"/>
    <w:rsid w:val="00944FCF"/>
    <w:rsid w:val="009455A8"/>
    <w:rsid w:val="00945F01"/>
    <w:rsid w:val="00946543"/>
    <w:rsid w:val="00946719"/>
    <w:rsid w:val="00947C72"/>
    <w:rsid w:val="00947CF2"/>
    <w:rsid w:val="00947EE6"/>
    <w:rsid w:val="00950233"/>
    <w:rsid w:val="009507C2"/>
    <w:rsid w:val="00950BCA"/>
    <w:rsid w:val="00950F35"/>
    <w:rsid w:val="00952DFE"/>
    <w:rsid w:val="009537A0"/>
    <w:rsid w:val="00953838"/>
    <w:rsid w:val="00953858"/>
    <w:rsid w:val="009539AE"/>
    <w:rsid w:val="00953A6E"/>
    <w:rsid w:val="009548C2"/>
    <w:rsid w:val="009548CA"/>
    <w:rsid w:val="00955F29"/>
    <w:rsid w:val="00955FE5"/>
    <w:rsid w:val="009579DF"/>
    <w:rsid w:val="00957B9C"/>
    <w:rsid w:val="00960B9B"/>
    <w:rsid w:val="00960DC7"/>
    <w:rsid w:val="009613A2"/>
    <w:rsid w:val="00961B82"/>
    <w:rsid w:val="00961CA2"/>
    <w:rsid w:val="00961DB2"/>
    <w:rsid w:val="009621DF"/>
    <w:rsid w:val="00962209"/>
    <w:rsid w:val="009626F1"/>
    <w:rsid w:val="00962A1E"/>
    <w:rsid w:val="00962B7C"/>
    <w:rsid w:val="00962E80"/>
    <w:rsid w:val="009640C2"/>
    <w:rsid w:val="009650C3"/>
    <w:rsid w:val="009655D7"/>
    <w:rsid w:val="00965D0D"/>
    <w:rsid w:val="00965E02"/>
    <w:rsid w:val="009661B8"/>
    <w:rsid w:val="00966451"/>
    <w:rsid w:val="009664D0"/>
    <w:rsid w:val="00967257"/>
    <w:rsid w:val="00967345"/>
    <w:rsid w:val="0096752B"/>
    <w:rsid w:val="00967B92"/>
    <w:rsid w:val="00967D92"/>
    <w:rsid w:val="00970496"/>
    <w:rsid w:val="00970897"/>
    <w:rsid w:val="00970E84"/>
    <w:rsid w:val="00970EA0"/>
    <w:rsid w:val="009716B1"/>
    <w:rsid w:val="00971D99"/>
    <w:rsid w:val="0097283E"/>
    <w:rsid w:val="00972F05"/>
    <w:rsid w:val="009739DD"/>
    <w:rsid w:val="009739F6"/>
    <w:rsid w:val="00973BFF"/>
    <w:rsid w:val="00973C9E"/>
    <w:rsid w:val="00973D02"/>
    <w:rsid w:val="00974316"/>
    <w:rsid w:val="00974465"/>
    <w:rsid w:val="009749E3"/>
    <w:rsid w:val="00975616"/>
    <w:rsid w:val="0097580B"/>
    <w:rsid w:val="00975EB9"/>
    <w:rsid w:val="00976900"/>
    <w:rsid w:val="009776B8"/>
    <w:rsid w:val="00977935"/>
    <w:rsid w:val="00977BA5"/>
    <w:rsid w:val="009805B5"/>
    <w:rsid w:val="00980B75"/>
    <w:rsid w:val="00980E78"/>
    <w:rsid w:val="009813F7"/>
    <w:rsid w:val="00981DD0"/>
    <w:rsid w:val="00982010"/>
    <w:rsid w:val="009823F1"/>
    <w:rsid w:val="009827C2"/>
    <w:rsid w:val="00982EE5"/>
    <w:rsid w:val="0098313A"/>
    <w:rsid w:val="00983E0E"/>
    <w:rsid w:val="009840D9"/>
    <w:rsid w:val="0098434B"/>
    <w:rsid w:val="00984CFE"/>
    <w:rsid w:val="00985080"/>
    <w:rsid w:val="00985B04"/>
    <w:rsid w:val="00985DC3"/>
    <w:rsid w:val="009861A9"/>
    <w:rsid w:val="0098667C"/>
    <w:rsid w:val="00986F93"/>
    <w:rsid w:val="00987B0D"/>
    <w:rsid w:val="009901D7"/>
    <w:rsid w:val="00990AF2"/>
    <w:rsid w:val="00990BC0"/>
    <w:rsid w:val="00990E33"/>
    <w:rsid w:val="00990FB1"/>
    <w:rsid w:val="00991261"/>
    <w:rsid w:val="0099157D"/>
    <w:rsid w:val="00991D39"/>
    <w:rsid w:val="009925E3"/>
    <w:rsid w:val="009928CB"/>
    <w:rsid w:val="00992C69"/>
    <w:rsid w:val="00992C97"/>
    <w:rsid w:val="00993500"/>
    <w:rsid w:val="009941A8"/>
    <w:rsid w:val="009941E7"/>
    <w:rsid w:val="00994970"/>
    <w:rsid w:val="0099621E"/>
    <w:rsid w:val="00996AB3"/>
    <w:rsid w:val="00997274"/>
    <w:rsid w:val="00997739"/>
    <w:rsid w:val="009979DE"/>
    <w:rsid w:val="00997A76"/>
    <w:rsid w:val="00997C8D"/>
    <w:rsid w:val="00997CE9"/>
    <w:rsid w:val="00997D5B"/>
    <w:rsid w:val="00997E3E"/>
    <w:rsid w:val="009A0245"/>
    <w:rsid w:val="009A0628"/>
    <w:rsid w:val="009A1C6B"/>
    <w:rsid w:val="009A2185"/>
    <w:rsid w:val="009A250A"/>
    <w:rsid w:val="009A274E"/>
    <w:rsid w:val="009A30EF"/>
    <w:rsid w:val="009A3CAE"/>
    <w:rsid w:val="009A415B"/>
    <w:rsid w:val="009A5132"/>
    <w:rsid w:val="009A522E"/>
    <w:rsid w:val="009A5A47"/>
    <w:rsid w:val="009A5ED7"/>
    <w:rsid w:val="009A729F"/>
    <w:rsid w:val="009A7391"/>
    <w:rsid w:val="009A7793"/>
    <w:rsid w:val="009A7E78"/>
    <w:rsid w:val="009A7EC9"/>
    <w:rsid w:val="009B0156"/>
    <w:rsid w:val="009B0B6A"/>
    <w:rsid w:val="009B0C33"/>
    <w:rsid w:val="009B103A"/>
    <w:rsid w:val="009B1AA6"/>
    <w:rsid w:val="009B1FA7"/>
    <w:rsid w:val="009B2269"/>
    <w:rsid w:val="009B25C6"/>
    <w:rsid w:val="009B28E5"/>
    <w:rsid w:val="009B29BF"/>
    <w:rsid w:val="009B2ABF"/>
    <w:rsid w:val="009B3276"/>
    <w:rsid w:val="009B36A5"/>
    <w:rsid w:val="009B43B8"/>
    <w:rsid w:val="009B4664"/>
    <w:rsid w:val="009B4827"/>
    <w:rsid w:val="009B4982"/>
    <w:rsid w:val="009B4D74"/>
    <w:rsid w:val="009B506E"/>
    <w:rsid w:val="009B5BC1"/>
    <w:rsid w:val="009B60E0"/>
    <w:rsid w:val="009B66D6"/>
    <w:rsid w:val="009B6CA9"/>
    <w:rsid w:val="009B756F"/>
    <w:rsid w:val="009B7C7B"/>
    <w:rsid w:val="009C0DF7"/>
    <w:rsid w:val="009C1CDE"/>
    <w:rsid w:val="009C2BF8"/>
    <w:rsid w:val="009C2DCB"/>
    <w:rsid w:val="009C34D3"/>
    <w:rsid w:val="009C36D2"/>
    <w:rsid w:val="009C38ED"/>
    <w:rsid w:val="009C38F8"/>
    <w:rsid w:val="009C3A60"/>
    <w:rsid w:val="009C4EB4"/>
    <w:rsid w:val="009C6744"/>
    <w:rsid w:val="009C6DB0"/>
    <w:rsid w:val="009C7A05"/>
    <w:rsid w:val="009D00C1"/>
    <w:rsid w:val="009D0ED6"/>
    <w:rsid w:val="009D0F71"/>
    <w:rsid w:val="009D1473"/>
    <w:rsid w:val="009D1831"/>
    <w:rsid w:val="009D1E11"/>
    <w:rsid w:val="009D201E"/>
    <w:rsid w:val="009D27E2"/>
    <w:rsid w:val="009D294A"/>
    <w:rsid w:val="009D2EC8"/>
    <w:rsid w:val="009D2EDB"/>
    <w:rsid w:val="009D374B"/>
    <w:rsid w:val="009D3EC7"/>
    <w:rsid w:val="009D4FAA"/>
    <w:rsid w:val="009D5C26"/>
    <w:rsid w:val="009D60EF"/>
    <w:rsid w:val="009D617D"/>
    <w:rsid w:val="009D6335"/>
    <w:rsid w:val="009D6755"/>
    <w:rsid w:val="009D6B5A"/>
    <w:rsid w:val="009D7256"/>
    <w:rsid w:val="009D7303"/>
    <w:rsid w:val="009D73A0"/>
    <w:rsid w:val="009D79B3"/>
    <w:rsid w:val="009D7EB2"/>
    <w:rsid w:val="009E0232"/>
    <w:rsid w:val="009E0403"/>
    <w:rsid w:val="009E1ACE"/>
    <w:rsid w:val="009E27F4"/>
    <w:rsid w:val="009E2D79"/>
    <w:rsid w:val="009E37B2"/>
    <w:rsid w:val="009E3A1D"/>
    <w:rsid w:val="009E3A8D"/>
    <w:rsid w:val="009E3AFE"/>
    <w:rsid w:val="009E3EB1"/>
    <w:rsid w:val="009E44AB"/>
    <w:rsid w:val="009E4748"/>
    <w:rsid w:val="009E4E1F"/>
    <w:rsid w:val="009E4FDB"/>
    <w:rsid w:val="009E51F1"/>
    <w:rsid w:val="009E5A74"/>
    <w:rsid w:val="009E60DA"/>
    <w:rsid w:val="009E6ABE"/>
    <w:rsid w:val="009E6B1B"/>
    <w:rsid w:val="009E7309"/>
    <w:rsid w:val="009E7ADB"/>
    <w:rsid w:val="009F042F"/>
    <w:rsid w:val="009F07E0"/>
    <w:rsid w:val="009F0961"/>
    <w:rsid w:val="009F0B42"/>
    <w:rsid w:val="009F0D06"/>
    <w:rsid w:val="009F0EA8"/>
    <w:rsid w:val="009F150F"/>
    <w:rsid w:val="009F1AB6"/>
    <w:rsid w:val="009F1CCE"/>
    <w:rsid w:val="009F1D15"/>
    <w:rsid w:val="009F2046"/>
    <w:rsid w:val="009F2705"/>
    <w:rsid w:val="009F2924"/>
    <w:rsid w:val="009F2CCB"/>
    <w:rsid w:val="009F40B2"/>
    <w:rsid w:val="009F4290"/>
    <w:rsid w:val="009F42AA"/>
    <w:rsid w:val="009F473C"/>
    <w:rsid w:val="009F4A50"/>
    <w:rsid w:val="009F5E8B"/>
    <w:rsid w:val="009F6368"/>
    <w:rsid w:val="009F63CA"/>
    <w:rsid w:val="009F65C8"/>
    <w:rsid w:val="009F68BC"/>
    <w:rsid w:val="009F6B06"/>
    <w:rsid w:val="009F6BD2"/>
    <w:rsid w:val="009F6E60"/>
    <w:rsid w:val="009F6F9F"/>
    <w:rsid w:val="009F7122"/>
    <w:rsid w:val="009F78D6"/>
    <w:rsid w:val="009F7AA3"/>
    <w:rsid w:val="009F7ABB"/>
    <w:rsid w:val="00A00096"/>
    <w:rsid w:val="00A0026E"/>
    <w:rsid w:val="00A003E7"/>
    <w:rsid w:val="00A00B17"/>
    <w:rsid w:val="00A00E64"/>
    <w:rsid w:val="00A01E11"/>
    <w:rsid w:val="00A0253F"/>
    <w:rsid w:val="00A02787"/>
    <w:rsid w:val="00A033DA"/>
    <w:rsid w:val="00A0427D"/>
    <w:rsid w:val="00A04476"/>
    <w:rsid w:val="00A04CFA"/>
    <w:rsid w:val="00A05730"/>
    <w:rsid w:val="00A0581E"/>
    <w:rsid w:val="00A059CF"/>
    <w:rsid w:val="00A060F8"/>
    <w:rsid w:val="00A062EF"/>
    <w:rsid w:val="00A06D26"/>
    <w:rsid w:val="00A0756F"/>
    <w:rsid w:val="00A07627"/>
    <w:rsid w:val="00A11619"/>
    <w:rsid w:val="00A11B39"/>
    <w:rsid w:val="00A11C34"/>
    <w:rsid w:val="00A127A4"/>
    <w:rsid w:val="00A1302E"/>
    <w:rsid w:val="00A1352B"/>
    <w:rsid w:val="00A13741"/>
    <w:rsid w:val="00A1375F"/>
    <w:rsid w:val="00A139D8"/>
    <w:rsid w:val="00A14A4E"/>
    <w:rsid w:val="00A14FB6"/>
    <w:rsid w:val="00A166EE"/>
    <w:rsid w:val="00A16D9E"/>
    <w:rsid w:val="00A16FDA"/>
    <w:rsid w:val="00A170E4"/>
    <w:rsid w:val="00A17309"/>
    <w:rsid w:val="00A2014B"/>
    <w:rsid w:val="00A202C9"/>
    <w:rsid w:val="00A203C9"/>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A09"/>
    <w:rsid w:val="00A25ADE"/>
    <w:rsid w:val="00A264D3"/>
    <w:rsid w:val="00A2674B"/>
    <w:rsid w:val="00A2780F"/>
    <w:rsid w:val="00A27EC7"/>
    <w:rsid w:val="00A30049"/>
    <w:rsid w:val="00A30326"/>
    <w:rsid w:val="00A30E80"/>
    <w:rsid w:val="00A3120A"/>
    <w:rsid w:val="00A315E3"/>
    <w:rsid w:val="00A317FC"/>
    <w:rsid w:val="00A3183F"/>
    <w:rsid w:val="00A318F1"/>
    <w:rsid w:val="00A31908"/>
    <w:rsid w:val="00A31A3A"/>
    <w:rsid w:val="00A326B5"/>
    <w:rsid w:val="00A327E0"/>
    <w:rsid w:val="00A33089"/>
    <w:rsid w:val="00A3348E"/>
    <w:rsid w:val="00A33C52"/>
    <w:rsid w:val="00A33C9D"/>
    <w:rsid w:val="00A3447A"/>
    <w:rsid w:val="00A34689"/>
    <w:rsid w:val="00A35172"/>
    <w:rsid w:val="00A356F2"/>
    <w:rsid w:val="00A3617A"/>
    <w:rsid w:val="00A3689D"/>
    <w:rsid w:val="00A37C30"/>
    <w:rsid w:val="00A40287"/>
    <w:rsid w:val="00A403FB"/>
    <w:rsid w:val="00A40452"/>
    <w:rsid w:val="00A40899"/>
    <w:rsid w:val="00A40ECA"/>
    <w:rsid w:val="00A41149"/>
    <w:rsid w:val="00A41A00"/>
    <w:rsid w:val="00A41CEF"/>
    <w:rsid w:val="00A425B9"/>
    <w:rsid w:val="00A4293C"/>
    <w:rsid w:val="00A430CF"/>
    <w:rsid w:val="00A430EB"/>
    <w:rsid w:val="00A435B3"/>
    <w:rsid w:val="00A43ED6"/>
    <w:rsid w:val="00A44239"/>
    <w:rsid w:val="00A44694"/>
    <w:rsid w:val="00A44768"/>
    <w:rsid w:val="00A447C0"/>
    <w:rsid w:val="00A44DC1"/>
    <w:rsid w:val="00A45495"/>
    <w:rsid w:val="00A46288"/>
    <w:rsid w:val="00A462EE"/>
    <w:rsid w:val="00A464D4"/>
    <w:rsid w:val="00A464E2"/>
    <w:rsid w:val="00A468EC"/>
    <w:rsid w:val="00A4773C"/>
    <w:rsid w:val="00A50346"/>
    <w:rsid w:val="00A506A9"/>
    <w:rsid w:val="00A50948"/>
    <w:rsid w:val="00A512B7"/>
    <w:rsid w:val="00A51621"/>
    <w:rsid w:val="00A51681"/>
    <w:rsid w:val="00A51F64"/>
    <w:rsid w:val="00A5234A"/>
    <w:rsid w:val="00A525E0"/>
    <w:rsid w:val="00A52823"/>
    <w:rsid w:val="00A5293C"/>
    <w:rsid w:val="00A52DF0"/>
    <w:rsid w:val="00A535FE"/>
    <w:rsid w:val="00A53691"/>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D08"/>
    <w:rsid w:val="00A6216D"/>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612"/>
    <w:rsid w:val="00A70742"/>
    <w:rsid w:val="00A71468"/>
    <w:rsid w:val="00A71567"/>
    <w:rsid w:val="00A71A19"/>
    <w:rsid w:val="00A71CD7"/>
    <w:rsid w:val="00A72439"/>
    <w:rsid w:val="00A72DEC"/>
    <w:rsid w:val="00A72FE9"/>
    <w:rsid w:val="00A7350D"/>
    <w:rsid w:val="00A73510"/>
    <w:rsid w:val="00A74EE4"/>
    <w:rsid w:val="00A75489"/>
    <w:rsid w:val="00A75EE0"/>
    <w:rsid w:val="00A7666F"/>
    <w:rsid w:val="00A76BF0"/>
    <w:rsid w:val="00A76DA1"/>
    <w:rsid w:val="00A770A2"/>
    <w:rsid w:val="00A77566"/>
    <w:rsid w:val="00A77A85"/>
    <w:rsid w:val="00A805B2"/>
    <w:rsid w:val="00A81140"/>
    <w:rsid w:val="00A81414"/>
    <w:rsid w:val="00A81A4A"/>
    <w:rsid w:val="00A82229"/>
    <w:rsid w:val="00A82C9E"/>
    <w:rsid w:val="00A839A4"/>
    <w:rsid w:val="00A83B78"/>
    <w:rsid w:val="00A84060"/>
    <w:rsid w:val="00A84169"/>
    <w:rsid w:val="00A844B5"/>
    <w:rsid w:val="00A846BC"/>
    <w:rsid w:val="00A84790"/>
    <w:rsid w:val="00A84AC9"/>
    <w:rsid w:val="00A84D7E"/>
    <w:rsid w:val="00A8527E"/>
    <w:rsid w:val="00A857BC"/>
    <w:rsid w:val="00A858A5"/>
    <w:rsid w:val="00A85CA7"/>
    <w:rsid w:val="00A85CB9"/>
    <w:rsid w:val="00A85EFA"/>
    <w:rsid w:val="00A8655A"/>
    <w:rsid w:val="00A86773"/>
    <w:rsid w:val="00A8775B"/>
    <w:rsid w:val="00A903D4"/>
    <w:rsid w:val="00A905D7"/>
    <w:rsid w:val="00A90A3C"/>
    <w:rsid w:val="00A90B2C"/>
    <w:rsid w:val="00A91360"/>
    <w:rsid w:val="00A91552"/>
    <w:rsid w:val="00A91766"/>
    <w:rsid w:val="00A91863"/>
    <w:rsid w:val="00A9210E"/>
    <w:rsid w:val="00A9247A"/>
    <w:rsid w:val="00A92E17"/>
    <w:rsid w:val="00A931CE"/>
    <w:rsid w:val="00A93754"/>
    <w:rsid w:val="00A9392A"/>
    <w:rsid w:val="00A9472B"/>
    <w:rsid w:val="00A94E17"/>
    <w:rsid w:val="00A9538C"/>
    <w:rsid w:val="00A95556"/>
    <w:rsid w:val="00A957B8"/>
    <w:rsid w:val="00A957C8"/>
    <w:rsid w:val="00A95AF4"/>
    <w:rsid w:val="00A966B6"/>
    <w:rsid w:val="00AA034F"/>
    <w:rsid w:val="00AA0505"/>
    <w:rsid w:val="00AA0A8A"/>
    <w:rsid w:val="00AA0F9F"/>
    <w:rsid w:val="00AA1022"/>
    <w:rsid w:val="00AA140F"/>
    <w:rsid w:val="00AA1ED9"/>
    <w:rsid w:val="00AA1F9E"/>
    <w:rsid w:val="00AA2E0D"/>
    <w:rsid w:val="00AA339E"/>
    <w:rsid w:val="00AA390E"/>
    <w:rsid w:val="00AA3C1B"/>
    <w:rsid w:val="00AA3C87"/>
    <w:rsid w:val="00AA44D3"/>
    <w:rsid w:val="00AA48A5"/>
    <w:rsid w:val="00AA4926"/>
    <w:rsid w:val="00AA4E77"/>
    <w:rsid w:val="00AA53AA"/>
    <w:rsid w:val="00AA564D"/>
    <w:rsid w:val="00AA5C2A"/>
    <w:rsid w:val="00AA68CF"/>
    <w:rsid w:val="00AA6C3A"/>
    <w:rsid w:val="00AA6E36"/>
    <w:rsid w:val="00AA6EBE"/>
    <w:rsid w:val="00AA7019"/>
    <w:rsid w:val="00AA72F6"/>
    <w:rsid w:val="00AA7310"/>
    <w:rsid w:val="00AA7625"/>
    <w:rsid w:val="00AA766D"/>
    <w:rsid w:val="00AA76CF"/>
    <w:rsid w:val="00AA7844"/>
    <w:rsid w:val="00AB0425"/>
    <w:rsid w:val="00AB0613"/>
    <w:rsid w:val="00AB159D"/>
    <w:rsid w:val="00AB1847"/>
    <w:rsid w:val="00AB1B38"/>
    <w:rsid w:val="00AB1F05"/>
    <w:rsid w:val="00AB272D"/>
    <w:rsid w:val="00AB27D9"/>
    <w:rsid w:val="00AB2802"/>
    <w:rsid w:val="00AB2C63"/>
    <w:rsid w:val="00AB3BB5"/>
    <w:rsid w:val="00AB4B9D"/>
    <w:rsid w:val="00AB4D70"/>
    <w:rsid w:val="00AB4E3C"/>
    <w:rsid w:val="00AB5702"/>
    <w:rsid w:val="00AB60F0"/>
    <w:rsid w:val="00AB64B8"/>
    <w:rsid w:val="00AB6C73"/>
    <w:rsid w:val="00AB6DFC"/>
    <w:rsid w:val="00AB7279"/>
    <w:rsid w:val="00AB7563"/>
    <w:rsid w:val="00AB75F9"/>
    <w:rsid w:val="00AB78FA"/>
    <w:rsid w:val="00AB7D26"/>
    <w:rsid w:val="00AB7EBD"/>
    <w:rsid w:val="00AC07C8"/>
    <w:rsid w:val="00AC0987"/>
    <w:rsid w:val="00AC0B68"/>
    <w:rsid w:val="00AC0C4F"/>
    <w:rsid w:val="00AC1913"/>
    <w:rsid w:val="00AC1DC3"/>
    <w:rsid w:val="00AC1F74"/>
    <w:rsid w:val="00AC2260"/>
    <w:rsid w:val="00AC2DDC"/>
    <w:rsid w:val="00AC2F25"/>
    <w:rsid w:val="00AC2F9C"/>
    <w:rsid w:val="00AC3EFF"/>
    <w:rsid w:val="00AC45BA"/>
    <w:rsid w:val="00AC4617"/>
    <w:rsid w:val="00AC4BCB"/>
    <w:rsid w:val="00AC4CDA"/>
    <w:rsid w:val="00AC4F7E"/>
    <w:rsid w:val="00AC500A"/>
    <w:rsid w:val="00AC50B6"/>
    <w:rsid w:val="00AC510C"/>
    <w:rsid w:val="00AC5434"/>
    <w:rsid w:val="00AC56B7"/>
    <w:rsid w:val="00AC5DE9"/>
    <w:rsid w:val="00AC5EAC"/>
    <w:rsid w:val="00AC6346"/>
    <w:rsid w:val="00AC65AA"/>
    <w:rsid w:val="00AC6A06"/>
    <w:rsid w:val="00AC6C27"/>
    <w:rsid w:val="00AC7181"/>
    <w:rsid w:val="00AC72FE"/>
    <w:rsid w:val="00AC77B0"/>
    <w:rsid w:val="00AC7B97"/>
    <w:rsid w:val="00AC7C43"/>
    <w:rsid w:val="00AD042C"/>
    <w:rsid w:val="00AD0F30"/>
    <w:rsid w:val="00AD15E0"/>
    <w:rsid w:val="00AD18F9"/>
    <w:rsid w:val="00AD1E06"/>
    <w:rsid w:val="00AD1F3A"/>
    <w:rsid w:val="00AD1F41"/>
    <w:rsid w:val="00AD2090"/>
    <w:rsid w:val="00AD28BC"/>
    <w:rsid w:val="00AD2F55"/>
    <w:rsid w:val="00AD2FA1"/>
    <w:rsid w:val="00AD370C"/>
    <w:rsid w:val="00AD43BD"/>
    <w:rsid w:val="00AD48BB"/>
    <w:rsid w:val="00AD4B15"/>
    <w:rsid w:val="00AD5AF1"/>
    <w:rsid w:val="00AD5D99"/>
    <w:rsid w:val="00AD6316"/>
    <w:rsid w:val="00AD64AF"/>
    <w:rsid w:val="00AD65CD"/>
    <w:rsid w:val="00AD66B5"/>
    <w:rsid w:val="00AD66D6"/>
    <w:rsid w:val="00AD743B"/>
    <w:rsid w:val="00AE0492"/>
    <w:rsid w:val="00AE07B5"/>
    <w:rsid w:val="00AE18D3"/>
    <w:rsid w:val="00AE18D5"/>
    <w:rsid w:val="00AE26E7"/>
    <w:rsid w:val="00AE27B1"/>
    <w:rsid w:val="00AE281B"/>
    <w:rsid w:val="00AE2FE6"/>
    <w:rsid w:val="00AE3360"/>
    <w:rsid w:val="00AE3BCB"/>
    <w:rsid w:val="00AE3DC4"/>
    <w:rsid w:val="00AE4585"/>
    <w:rsid w:val="00AE45DB"/>
    <w:rsid w:val="00AE4B07"/>
    <w:rsid w:val="00AE536E"/>
    <w:rsid w:val="00AE67F7"/>
    <w:rsid w:val="00AE6AB0"/>
    <w:rsid w:val="00AE6C84"/>
    <w:rsid w:val="00AE6EA9"/>
    <w:rsid w:val="00AE6F5F"/>
    <w:rsid w:val="00AE7D54"/>
    <w:rsid w:val="00AE7F1F"/>
    <w:rsid w:val="00AF0034"/>
    <w:rsid w:val="00AF0113"/>
    <w:rsid w:val="00AF0C34"/>
    <w:rsid w:val="00AF1159"/>
    <w:rsid w:val="00AF156F"/>
    <w:rsid w:val="00AF1B03"/>
    <w:rsid w:val="00AF1FD5"/>
    <w:rsid w:val="00AF2340"/>
    <w:rsid w:val="00AF2575"/>
    <w:rsid w:val="00AF320B"/>
    <w:rsid w:val="00AF3803"/>
    <w:rsid w:val="00AF42BB"/>
    <w:rsid w:val="00AF5032"/>
    <w:rsid w:val="00AF5780"/>
    <w:rsid w:val="00AF5801"/>
    <w:rsid w:val="00AF5EF6"/>
    <w:rsid w:val="00AF6C24"/>
    <w:rsid w:val="00AF7197"/>
    <w:rsid w:val="00AF7575"/>
    <w:rsid w:val="00AF7775"/>
    <w:rsid w:val="00AF7949"/>
    <w:rsid w:val="00AF7A0B"/>
    <w:rsid w:val="00AF7B90"/>
    <w:rsid w:val="00B01153"/>
    <w:rsid w:val="00B0168D"/>
    <w:rsid w:val="00B018E7"/>
    <w:rsid w:val="00B020EB"/>
    <w:rsid w:val="00B0244B"/>
    <w:rsid w:val="00B02D12"/>
    <w:rsid w:val="00B031BD"/>
    <w:rsid w:val="00B03E19"/>
    <w:rsid w:val="00B040E3"/>
    <w:rsid w:val="00B04104"/>
    <w:rsid w:val="00B045AD"/>
    <w:rsid w:val="00B0565F"/>
    <w:rsid w:val="00B057A7"/>
    <w:rsid w:val="00B0677A"/>
    <w:rsid w:val="00B06A97"/>
    <w:rsid w:val="00B073C8"/>
    <w:rsid w:val="00B07431"/>
    <w:rsid w:val="00B10086"/>
    <w:rsid w:val="00B107AE"/>
    <w:rsid w:val="00B11130"/>
    <w:rsid w:val="00B1168D"/>
    <w:rsid w:val="00B117F2"/>
    <w:rsid w:val="00B11DDC"/>
    <w:rsid w:val="00B11F86"/>
    <w:rsid w:val="00B122CA"/>
    <w:rsid w:val="00B1233D"/>
    <w:rsid w:val="00B12535"/>
    <w:rsid w:val="00B1312B"/>
    <w:rsid w:val="00B13AD8"/>
    <w:rsid w:val="00B1458C"/>
    <w:rsid w:val="00B14AC4"/>
    <w:rsid w:val="00B14C50"/>
    <w:rsid w:val="00B1579E"/>
    <w:rsid w:val="00B15F43"/>
    <w:rsid w:val="00B162E4"/>
    <w:rsid w:val="00B17257"/>
    <w:rsid w:val="00B172FD"/>
    <w:rsid w:val="00B17371"/>
    <w:rsid w:val="00B1748C"/>
    <w:rsid w:val="00B1796B"/>
    <w:rsid w:val="00B17BDF"/>
    <w:rsid w:val="00B20602"/>
    <w:rsid w:val="00B209EB"/>
    <w:rsid w:val="00B20BC5"/>
    <w:rsid w:val="00B21B48"/>
    <w:rsid w:val="00B21F24"/>
    <w:rsid w:val="00B2226C"/>
    <w:rsid w:val="00B2247C"/>
    <w:rsid w:val="00B2286E"/>
    <w:rsid w:val="00B23010"/>
    <w:rsid w:val="00B240D0"/>
    <w:rsid w:val="00B24DBF"/>
    <w:rsid w:val="00B2544D"/>
    <w:rsid w:val="00B257FC"/>
    <w:rsid w:val="00B259C8"/>
    <w:rsid w:val="00B25A8E"/>
    <w:rsid w:val="00B25BBF"/>
    <w:rsid w:val="00B2622D"/>
    <w:rsid w:val="00B26612"/>
    <w:rsid w:val="00B2715D"/>
    <w:rsid w:val="00B271AA"/>
    <w:rsid w:val="00B277B4"/>
    <w:rsid w:val="00B30207"/>
    <w:rsid w:val="00B3074B"/>
    <w:rsid w:val="00B30B2F"/>
    <w:rsid w:val="00B310EE"/>
    <w:rsid w:val="00B313B7"/>
    <w:rsid w:val="00B31420"/>
    <w:rsid w:val="00B31734"/>
    <w:rsid w:val="00B32393"/>
    <w:rsid w:val="00B323D7"/>
    <w:rsid w:val="00B32425"/>
    <w:rsid w:val="00B32746"/>
    <w:rsid w:val="00B3299B"/>
    <w:rsid w:val="00B32CB6"/>
    <w:rsid w:val="00B32FE2"/>
    <w:rsid w:val="00B33EC7"/>
    <w:rsid w:val="00B34C7B"/>
    <w:rsid w:val="00B34E29"/>
    <w:rsid w:val="00B35AE6"/>
    <w:rsid w:val="00B36189"/>
    <w:rsid w:val="00B36413"/>
    <w:rsid w:val="00B3657A"/>
    <w:rsid w:val="00B36708"/>
    <w:rsid w:val="00B36889"/>
    <w:rsid w:val="00B36DCE"/>
    <w:rsid w:val="00B403B0"/>
    <w:rsid w:val="00B40704"/>
    <w:rsid w:val="00B40B8E"/>
    <w:rsid w:val="00B40B99"/>
    <w:rsid w:val="00B41D98"/>
    <w:rsid w:val="00B422AF"/>
    <w:rsid w:val="00B424CE"/>
    <w:rsid w:val="00B4296F"/>
    <w:rsid w:val="00B4307C"/>
    <w:rsid w:val="00B4329E"/>
    <w:rsid w:val="00B43884"/>
    <w:rsid w:val="00B439B5"/>
    <w:rsid w:val="00B444BC"/>
    <w:rsid w:val="00B45204"/>
    <w:rsid w:val="00B4520E"/>
    <w:rsid w:val="00B4556B"/>
    <w:rsid w:val="00B45795"/>
    <w:rsid w:val="00B45B35"/>
    <w:rsid w:val="00B46087"/>
    <w:rsid w:val="00B468C5"/>
    <w:rsid w:val="00B47701"/>
    <w:rsid w:val="00B479AE"/>
    <w:rsid w:val="00B47F2A"/>
    <w:rsid w:val="00B47FE5"/>
    <w:rsid w:val="00B50D46"/>
    <w:rsid w:val="00B51092"/>
    <w:rsid w:val="00B512E2"/>
    <w:rsid w:val="00B5182D"/>
    <w:rsid w:val="00B51A81"/>
    <w:rsid w:val="00B51B64"/>
    <w:rsid w:val="00B51D71"/>
    <w:rsid w:val="00B51F55"/>
    <w:rsid w:val="00B52542"/>
    <w:rsid w:val="00B52646"/>
    <w:rsid w:val="00B527D4"/>
    <w:rsid w:val="00B5283C"/>
    <w:rsid w:val="00B52D46"/>
    <w:rsid w:val="00B52E43"/>
    <w:rsid w:val="00B52F35"/>
    <w:rsid w:val="00B5306D"/>
    <w:rsid w:val="00B539F4"/>
    <w:rsid w:val="00B53A6C"/>
    <w:rsid w:val="00B53D51"/>
    <w:rsid w:val="00B53DDD"/>
    <w:rsid w:val="00B53F59"/>
    <w:rsid w:val="00B54512"/>
    <w:rsid w:val="00B54876"/>
    <w:rsid w:val="00B54939"/>
    <w:rsid w:val="00B55BF1"/>
    <w:rsid w:val="00B56A97"/>
    <w:rsid w:val="00B57D62"/>
    <w:rsid w:val="00B57E2A"/>
    <w:rsid w:val="00B57FE5"/>
    <w:rsid w:val="00B600B2"/>
    <w:rsid w:val="00B6016A"/>
    <w:rsid w:val="00B6024C"/>
    <w:rsid w:val="00B60AA9"/>
    <w:rsid w:val="00B6109C"/>
    <w:rsid w:val="00B61387"/>
    <w:rsid w:val="00B61C6C"/>
    <w:rsid w:val="00B626DA"/>
    <w:rsid w:val="00B62A7E"/>
    <w:rsid w:val="00B6417C"/>
    <w:rsid w:val="00B64959"/>
    <w:rsid w:val="00B653D3"/>
    <w:rsid w:val="00B6547F"/>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444E"/>
    <w:rsid w:val="00B74B16"/>
    <w:rsid w:val="00B74E84"/>
    <w:rsid w:val="00B75029"/>
    <w:rsid w:val="00B7536D"/>
    <w:rsid w:val="00B76130"/>
    <w:rsid w:val="00B76548"/>
    <w:rsid w:val="00B76607"/>
    <w:rsid w:val="00B775DF"/>
    <w:rsid w:val="00B77A3F"/>
    <w:rsid w:val="00B77C4F"/>
    <w:rsid w:val="00B8014D"/>
    <w:rsid w:val="00B80592"/>
    <w:rsid w:val="00B807F8"/>
    <w:rsid w:val="00B80AEA"/>
    <w:rsid w:val="00B81C6A"/>
    <w:rsid w:val="00B820BE"/>
    <w:rsid w:val="00B82511"/>
    <w:rsid w:val="00B827DF"/>
    <w:rsid w:val="00B827F4"/>
    <w:rsid w:val="00B83513"/>
    <w:rsid w:val="00B8359B"/>
    <w:rsid w:val="00B8446C"/>
    <w:rsid w:val="00B8484A"/>
    <w:rsid w:val="00B849A7"/>
    <w:rsid w:val="00B8508B"/>
    <w:rsid w:val="00B8513C"/>
    <w:rsid w:val="00B85167"/>
    <w:rsid w:val="00B85A5E"/>
    <w:rsid w:val="00B86264"/>
    <w:rsid w:val="00B86DA3"/>
    <w:rsid w:val="00B873D0"/>
    <w:rsid w:val="00B87819"/>
    <w:rsid w:val="00B87BCA"/>
    <w:rsid w:val="00B902E8"/>
    <w:rsid w:val="00B905B9"/>
    <w:rsid w:val="00B90BE6"/>
    <w:rsid w:val="00B90BF5"/>
    <w:rsid w:val="00B911C6"/>
    <w:rsid w:val="00B91344"/>
    <w:rsid w:val="00B91454"/>
    <w:rsid w:val="00B91B9B"/>
    <w:rsid w:val="00B92710"/>
    <w:rsid w:val="00B931AC"/>
    <w:rsid w:val="00B93642"/>
    <w:rsid w:val="00B93790"/>
    <w:rsid w:val="00B93B76"/>
    <w:rsid w:val="00B93C07"/>
    <w:rsid w:val="00B94045"/>
    <w:rsid w:val="00B94C04"/>
    <w:rsid w:val="00B94EB1"/>
    <w:rsid w:val="00B955DF"/>
    <w:rsid w:val="00B95FBB"/>
    <w:rsid w:val="00B9650D"/>
    <w:rsid w:val="00B96518"/>
    <w:rsid w:val="00B966F1"/>
    <w:rsid w:val="00B97192"/>
    <w:rsid w:val="00B97199"/>
    <w:rsid w:val="00B97419"/>
    <w:rsid w:val="00B97883"/>
    <w:rsid w:val="00B97A0D"/>
    <w:rsid w:val="00BA06FD"/>
    <w:rsid w:val="00BA108D"/>
    <w:rsid w:val="00BA11A9"/>
    <w:rsid w:val="00BA122A"/>
    <w:rsid w:val="00BA1C82"/>
    <w:rsid w:val="00BA2445"/>
    <w:rsid w:val="00BA2582"/>
    <w:rsid w:val="00BA2714"/>
    <w:rsid w:val="00BA35C1"/>
    <w:rsid w:val="00BA43F2"/>
    <w:rsid w:val="00BA4EBC"/>
    <w:rsid w:val="00BA676D"/>
    <w:rsid w:val="00BA7149"/>
    <w:rsid w:val="00BA723D"/>
    <w:rsid w:val="00BA7298"/>
    <w:rsid w:val="00BA77A3"/>
    <w:rsid w:val="00BB0353"/>
    <w:rsid w:val="00BB0BFE"/>
    <w:rsid w:val="00BB13AD"/>
    <w:rsid w:val="00BB1608"/>
    <w:rsid w:val="00BB1EE1"/>
    <w:rsid w:val="00BB2364"/>
    <w:rsid w:val="00BB354F"/>
    <w:rsid w:val="00BB35EE"/>
    <w:rsid w:val="00BB3823"/>
    <w:rsid w:val="00BB3883"/>
    <w:rsid w:val="00BB3C9D"/>
    <w:rsid w:val="00BB3D6D"/>
    <w:rsid w:val="00BB46DF"/>
    <w:rsid w:val="00BB4778"/>
    <w:rsid w:val="00BB499D"/>
    <w:rsid w:val="00BB4D21"/>
    <w:rsid w:val="00BB57A0"/>
    <w:rsid w:val="00BB5DCD"/>
    <w:rsid w:val="00BB79B4"/>
    <w:rsid w:val="00BB7CB4"/>
    <w:rsid w:val="00BC0183"/>
    <w:rsid w:val="00BC0A60"/>
    <w:rsid w:val="00BC0FE0"/>
    <w:rsid w:val="00BC1BB3"/>
    <w:rsid w:val="00BC224A"/>
    <w:rsid w:val="00BC22E3"/>
    <w:rsid w:val="00BC2A6E"/>
    <w:rsid w:val="00BC3A8A"/>
    <w:rsid w:val="00BC3B0E"/>
    <w:rsid w:val="00BC3F7E"/>
    <w:rsid w:val="00BC45B2"/>
    <w:rsid w:val="00BC4729"/>
    <w:rsid w:val="00BC54E1"/>
    <w:rsid w:val="00BC5979"/>
    <w:rsid w:val="00BC62B3"/>
    <w:rsid w:val="00BC6735"/>
    <w:rsid w:val="00BC6898"/>
    <w:rsid w:val="00BD0542"/>
    <w:rsid w:val="00BD05CA"/>
    <w:rsid w:val="00BD0F19"/>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D75"/>
    <w:rsid w:val="00BD6296"/>
    <w:rsid w:val="00BD66FC"/>
    <w:rsid w:val="00BD6EC9"/>
    <w:rsid w:val="00BD7483"/>
    <w:rsid w:val="00BD798B"/>
    <w:rsid w:val="00BD7AF8"/>
    <w:rsid w:val="00BD7CBB"/>
    <w:rsid w:val="00BE0399"/>
    <w:rsid w:val="00BE067D"/>
    <w:rsid w:val="00BE0740"/>
    <w:rsid w:val="00BE173C"/>
    <w:rsid w:val="00BE201E"/>
    <w:rsid w:val="00BE214A"/>
    <w:rsid w:val="00BE215C"/>
    <w:rsid w:val="00BE3446"/>
    <w:rsid w:val="00BE48D7"/>
    <w:rsid w:val="00BE53F7"/>
    <w:rsid w:val="00BE5AE4"/>
    <w:rsid w:val="00BE6432"/>
    <w:rsid w:val="00BE6516"/>
    <w:rsid w:val="00BE6CA4"/>
    <w:rsid w:val="00BE7019"/>
    <w:rsid w:val="00BE7A84"/>
    <w:rsid w:val="00BE7E7B"/>
    <w:rsid w:val="00BF04BB"/>
    <w:rsid w:val="00BF08F5"/>
    <w:rsid w:val="00BF1383"/>
    <w:rsid w:val="00BF16C4"/>
    <w:rsid w:val="00BF17C9"/>
    <w:rsid w:val="00BF198B"/>
    <w:rsid w:val="00BF242E"/>
    <w:rsid w:val="00BF2489"/>
    <w:rsid w:val="00BF26E9"/>
    <w:rsid w:val="00BF2E72"/>
    <w:rsid w:val="00BF402A"/>
    <w:rsid w:val="00BF4087"/>
    <w:rsid w:val="00BF49C6"/>
    <w:rsid w:val="00BF4C13"/>
    <w:rsid w:val="00BF4C9B"/>
    <w:rsid w:val="00BF520E"/>
    <w:rsid w:val="00BF5514"/>
    <w:rsid w:val="00BF6917"/>
    <w:rsid w:val="00BF6B76"/>
    <w:rsid w:val="00BF6E95"/>
    <w:rsid w:val="00BF77F3"/>
    <w:rsid w:val="00BF780D"/>
    <w:rsid w:val="00BF7837"/>
    <w:rsid w:val="00BF7944"/>
    <w:rsid w:val="00BF7CAC"/>
    <w:rsid w:val="00BF7D64"/>
    <w:rsid w:val="00BF7F89"/>
    <w:rsid w:val="00C003F2"/>
    <w:rsid w:val="00C008D4"/>
    <w:rsid w:val="00C00901"/>
    <w:rsid w:val="00C02182"/>
    <w:rsid w:val="00C02389"/>
    <w:rsid w:val="00C02547"/>
    <w:rsid w:val="00C0317D"/>
    <w:rsid w:val="00C0320C"/>
    <w:rsid w:val="00C03453"/>
    <w:rsid w:val="00C03F7A"/>
    <w:rsid w:val="00C0486E"/>
    <w:rsid w:val="00C04CCB"/>
    <w:rsid w:val="00C052B7"/>
    <w:rsid w:val="00C057BF"/>
    <w:rsid w:val="00C0585D"/>
    <w:rsid w:val="00C05C01"/>
    <w:rsid w:val="00C05F90"/>
    <w:rsid w:val="00C06F89"/>
    <w:rsid w:val="00C072EF"/>
    <w:rsid w:val="00C10812"/>
    <w:rsid w:val="00C108DF"/>
    <w:rsid w:val="00C11597"/>
    <w:rsid w:val="00C125A7"/>
    <w:rsid w:val="00C12D95"/>
    <w:rsid w:val="00C13E34"/>
    <w:rsid w:val="00C1421C"/>
    <w:rsid w:val="00C14A98"/>
    <w:rsid w:val="00C14B05"/>
    <w:rsid w:val="00C152A8"/>
    <w:rsid w:val="00C15C58"/>
    <w:rsid w:val="00C162C5"/>
    <w:rsid w:val="00C16DE2"/>
    <w:rsid w:val="00C171C5"/>
    <w:rsid w:val="00C17639"/>
    <w:rsid w:val="00C20432"/>
    <w:rsid w:val="00C2054E"/>
    <w:rsid w:val="00C2059F"/>
    <w:rsid w:val="00C20702"/>
    <w:rsid w:val="00C20FE9"/>
    <w:rsid w:val="00C21710"/>
    <w:rsid w:val="00C22034"/>
    <w:rsid w:val="00C22D67"/>
    <w:rsid w:val="00C23185"/>
    <w:rsid w:val="00C2339E"/>
    <w:rsid w:val="00C23560"/>
    <w:rsid w:val="00C236F0"/>
    <w:rsid w:val="00C23CB5"/>
    <w:rsid w:val="00C2456B"/>
    <w:rsid w:val="00C24971"/>
    <w:rsid w:val="00C25439"/>
    <w:rsid w:val="00C254FD"/>
    <w:rsid w:val="00C266A8"/>
    <w:rsid w:val="00C26DD8"/>
    <w:rsid w:val="00C27061"/>
    <w:rsid w:val="00C27064"/>
    <w:rsid w:val="00C2731F"/>
    <w:rsid w:val="00C27B16"/>
    <w:rsid w:val="00C3013C"/>
    <w:rsid w:val="00C30DCA"/>
    <w:rsid w:val="00C31BE3"/>
    <w:rsid w:val="00C32263"/>
    <w:rsid w:val="00C32B05"/>
    <w:rsid w:val="00C3378D"/>
    <w:rsid w:val="00C338FF"/>
    <w:rsid w:val="00C34458"/>
    <w:rsid w:val="00C3457E"/>
    <w:rsid w:val="00C34D8B"/>
    <w:rsid w:val="00C34EC6"/>
    <w:rsid w:val="00C350D4"/>
    <w:rsid w:val="00C355C2"/>
    <w:rsid w:val="00C3648D"/>
    <w:rsid w:val="00C36ABA"/>
    <w:rsid w:val="00C37A79"/>
    <w:rsid w:val="00C37BAA"/>
    <w:rsid w:val="00C37D77"/>
    <w:rsid w:val="00C40542"/>
    <w:rsid w:val="00C40603"/>
    <w:rsid w:val="00C40977"/>
    <w:rsid w:val="00C4098D"/>
    <w:rsid w:val="00C416A1"/>
    <w:rsid w:val="00C41784"/>
    <w:rsid w:val="00C41B10"/>
    <w:rsid w:val="00C41F05"/>
    <w:rsid w:val="00C421C2"/>
    <w:rsid w:val="00C423FC"/>
    <w:rsid w:val="00C43937"/>
    <w:rsid w:val="00C43D02"/>
    <w:rsid w:val="00C441CD"/>
    <w:rsid w:val="00C444DC"/>
    <w:rsid w:val="00C45C4C"/>
    <w:rsid w:val="00C4630A"/>
    <w:rsid w:val="00C4700C"/>
    <w:rsid w:val="00C4709C"/>
    <w:rsid w:val="00C4778C"/>
    <w:rsid w:val="00C507F4"/>
    <w:rsid w:val="00C51BDD"/>
    <w:rsid w:val="00C524BC"/>
    <w:rsid w:val="00C52B72"/>
    <w:rsid w:val="00C53506"/>
    <w:rsid w:val="00C5359C"/>
    <w:rsid w:val="00C536F2"/>
    <w:rsid w:val="00C53C4A"/>
    <w:rsid w:val="00C54200"/>
    <w:rsid w:val="00C542F3"/>
    <w:rsid w:val="00C54DDD"/>
    <w:rsid w:val="00C550F0"/>
    <w:rsid w:val="00C552CD"/>
    <w:rsid w:val="00C55FE4"/>
    <w:rsid w:val="00C56191"/>
    <w:rsid w:val="00C563FC"/>
    <w:rsid w:val="00C569C1"/>
    <w:rsid w:val="00C56E89"/>
    <w:rsid w:val="00C572EF"/>
    <w:rsid w:val="00C574EA"/>
    <w:rsid w:val="00C57DE6"/>
    <w:rsid w:val="00C601B1"/>
    <w:rsid w:val="00C60F1B"/>
    <w:rsid w:val="00C60F50"/>
    <w:rsid w:val="00C611F9"/>
    <w:rsid w:val="00C61405"/>
    <w:rsid w:val="00C6151D"/>
    <w:rsid w:val="00C61F59"/>
    <w:rsid w:val="00C6225B"/>
    <w:rsid w:val="00C6338C"/>
    <w:rsid w:val="00C63735"/>
    <w:rsid w:val="00C649F1"/>
    <w:rsid w:val="00C66C21"/>
    <w:rsid w:val="00C66CDE"/>
    <w:rsid w:val="00C673CF"/>
    <w:rsid w:val="00C70810"/>
    <w:rsid w:val="00C71401"/>
    <w:rsid w:val="00C71888"/>
    <w:rsid w:val="00C72047"/>
    <w:rsid w:val="00C724A7"/>
    <w:rsid w:val="00C72616"/>
    <w:rsid w:val="00C72F95"/>
    <w:rsid w:val="00C72FC7"/>
    <w:rsid w:val="00C73084"/>
    <w:rsid w:val="00C733DB"/>
    <w:rsid w:val="00C748B8"/>
    <w:rsid w:val="00C75A16"/>
    <w:rsid w:val="00C75EC5"/>
    <w:rsid w:val="00C765CD"/>
    <w:rsid w:val="00C76AD7"/>
    <w:rsid w:val="00C7788E"/>
    <w:rsid w:val="00C77A17"/>
    <w:rsid w:val="00C77EB5"/>
    <w:rsid w:val="00C801B1"/>
    <w:rsid w:val="00C804BE"/>
    <w:rsid w:val="00C80F8C"/>
    <w:rsid w:val="00C81FE2"/>
    <w:rsid w:val="00C8219A"/>
    <w:rsid w:val="00C835BF"/>
    <w:rsid w:val="00C83685"/>
    <w:rsid w:val="00C8430A"/>
    <w:rsid w:val="00C84D0D"/>
    <w:rsid w:val="00C857D8"/>
    <w:rsid w:val="00C86DC7"/>
    <w:rsid w:val="00C86DDC"/>
    <w:rsid w:val="00C87924"/>
    <w:rsid w:val="00C9040D"/>
    <w:rsid w:val="00C90CED"/>
    <w:rsid w:val="00C90E6D"/>
    <w:rsid w:val="00C917C7"/>
    <w:rsid w:val="00C919C5"/>
    <w:rsid w:val="00C91E7D"/>
    <w:rsid w:val="00C92F5D"/>
    <w:rsid w:val="00C92FC4"/>
    <w:rsid w:val="00C9333A"/>
    <w:rsid w:val="00C93FD5"/>
    <w:rsid w:val="00C94744"/>
    <w:rsid w:val="00C9571F"/>
    <w:rsid w:val="00C95B3F"/>
    <w:rsid w:val="00C9632A"/>
    <w:rsid w:val="00C967C2"/>
    <w:rsid w:val="00CA014B"/>
    <w:rsid w:val="00CA0CED"/>
    <w:rsid w:val="00CA0E4C"/>
    <w:rsid w:val="00CA0FFF"/>
    <w:rsid w:val="00CA1AF4"/>
    <w:rsid w:val="00CA217B"/>
    <w:rsid w:val="00CA2D89"/>
    <w:rsid w:val="00CA39F1"/>
    <w:rsid w:val="00CA40D9"/>
    <w:rsid w:val="00CA4FFF"/>
    <w:rsid w:val="00CA538C"/>
    <w:rsid w:val="00CA574E"/>
    <w:rsid w:val="00CA5C7C"/>
    <w:rsid w:val="00CA5F76"/>
    <w:rsid w:val="00CA6A2C"/>
    <w:rsid w:val="00CA6B3E"/>
    <w:rsid w:val="00CA7554"/>
    <w:rsid w:val="00CA7AC5"/>
    <w:rsid w:val="00CA7F00"/>
    <w:rsid w:val="00CB05C2"/>
    <w:rsid w:val="00CB0700"/>
    <w:rsid w:val="00CB0D34"/>
    <w:rsid w:val="00CB14A3"/>
    <w:rsid w:val="00CB1932"/>
    <w:rsid w:val="00CB22AE"/>
    <w:rsid w:val="00CB294E"/>
    <w:rsid w:val="00CB3007"/>
    <w:rsid w:val="00CB314D"/>
    <w:rsid w:val="00CB38EF"/>
    <w:rsid w:val="00CB4447"/>
    <w:rsid w:val="00CB47BA"/>
    <w:rsid w:val="00CB4E24"/>
    <w:rsid w:val="00CB51FB"/>
    <w:rsid w:val="00CB5833"/>
    <w:rsid w:val="00CB5F3F"/>
    <w:rsid w:val="00CB6074"/>
    <w:rsid w:val="00CB6083"/>
    <w:rsid w:val="00CB6118"/>
    <w:rsid w:val="00CB6497"/>
    <w:rsid w:val="00CB6556"/>
    <w:rsid w:val="00CB6960"/>
    <w:rsid w:val="00CB6988"/>
    <w:rsid w:val="00CB70A1"/>
    <w:rsid w:val="00CB7446"/>
    <w:rsid w:val="00CB75B4"/>
    <w:rsid w:val="00CB7A9F"/>
    <w:rsid w:val="00CB7BD0"/>
    <w:rsid w:val="00CC05C2"/>
    <w:rsid w:val="00CC099B"/>
    <w:rsid w:val="00CC0C98"/>
    <w:rsid w:val="00CC1351"/>
    <w:rsid w:val="00CC2167"/>
    <w:rsid w:val="00CC2ADC"/>
    <w:rsid w:val="00CC3D95"/>
    <w:rsid w:val="00CC3E12"/>
    <w:rsid w:val="00CC45D7"/>
    <w:rsid w:val="00CC4AB6"/>
    <w:rsid w:val="00CC4D5D"/>
    <w:rsid w:val="00CC5104"/>
    <w:rsid w:val="00CC52FF"/>
    <w:rsid w:val="00CC53DC"/>
    <w:rsid w:val="00CC55EF"/>
    <w:rsid w:val="00CC56D5"/>
    <w:rsid w:val="00CC5913"/>
    <w:rsid w:val="00CC5CB4"/>
    <w:rsid w:val="00CC5E19"/>
    <w:rsid w:val="00CC608A"/>
    <w:rsid w:val="00CC76F2"/>
    <w:rsid w:val="00CC7872"/>
    <w:rsid w:val="00CC78C3"/>
    <w:rsid w:val="00CC7BDB"/>
    <w:rsid w:val="00CD0544"/>
    <w:rsid w:val="00CD0754"/>
    <w:rsid w:val="00CD1855"/>
    <w:rsid w:val="00CD1B5F"/>
    <w:rsid w:val="00CD22A4"/>
    <w:rsid w:val="00CD22CF"/>
    <w:rsid w:val="00CD2DE8"/>
    <w:rsid w:val="00CD39AB"/>
    <w:rsid w:val="00CD3AEA"/>
    <w:rsid w:val="00CD3D1E"/>
    <w:rsid w:val="00CD3DDA"/>
    <w:rsid w:val="00CD4055"/>
    <w:rsid w:val="00CD4BF1"/>
    <w:rsid w:val="00CD522C"/>
    <w:rsid w:val="00CD53BE"/>
    <w:rsid w:val="00CD5C5E"/>
    <w:rsid w:val="00CD5E68"/>
    <w:rsid w:val="00CD5EA2"/>
    <w:rsid w:val="00CD5F74"/>
    <w:rsid w:val="00CD6357"/>
    <w:rsid w:val="00CD669A"/>
    <w:rsid w:val="00CD68AA"/>
    <w:rsid w:val="00CD6CF7"/>
    <w:rsid w:val="00CD6F5D"/>
    <w:rsid w:val="00CD6FC9"/>
    <w:rsid w:val="00CD6FCD"/>
    <w:rsid w:val="00CD77B4"/>
    <w:rsid w:val="00CE017F"/>
    <w:rsid w:val="00CE094D"/>
    <w:rsid w:val="00CE0EA7"/>
    <w:rsid w:val="00CE0F74"/>
    <w:rsid w:val="00CE100B"/>
    <w:rsid w:val="00CE128B"/>
    <w:rsid w:val="00CE14A0"/>
    <w:rsid w:val="00CE1C3C"/>
    <w:rsid w:val="00CE2884"/>
    <w:rsid w:val="00CE2C43"/>
    <w:rsid w:val="00CE321B"/>
    <w:rsid w:val="00CE343F"/>
    <w:rsid w:val="00CE37E4"/>
    <w:rsid w:val="00CE3CAA"/>
    <w:rsid w:val="00CE495A"/>
    <w:rsid w:val="00CE577F"/>
    <w:rsid w:val="00CE5CFC"/>
    <w:rsid w:val="00CE5D38"/>
    <w:rsid w:val="00CE5FED"/>
    <w:rsid w:val="00CE7163"/>
    <w:rsid w:val="00CE720B"/>
    <w:rsid w:val="00CE77AB"/>
    <w:rsid w:val="00CE7A2C"/>
    <w:rsid w:val="00CE7C6E"/>
    <w:rsid w:val="00CF08B0"/>
    <w:rsid w:val="00CF0C23"/>
    <w:rsid w:val="00CF0DAD"/>
    <w:rsid w:val="00CF0F59"/>
    <w:rsid w:val="00CF175F"/>
    <w:rsid w:val="00CF1933"/>
    <w:rsid w:val="00CF19BD"/>
    <w:rsid w:val="00CF1BB0"/>
    <w:rsid w:val="00CF1D8A"/>
    <w:rsid w:val="00CF212D"/>
    <w:rsid w:val="00CF2131"/>
    <w:rsid w:val="00CF23B8"/>
    <w:rsid w:val="00CF268C"/>
    <w:rsid w:val="00CF26F9"/>
    <w:rsid w:val="00CF27B3"/>
    <w:rsid w:val="00CF30B2"/>
    <w:rsid w:val="00CF3BA6"/>
    <w:rsid w:val="00CF3C1A"/>
    <w:rsid w:val="00CF40ED"/>
    <w:rsid w:val="00CF5A72"/>
    <w:rsid w:val="00CF5B6A"/>
    <w:rsid w:val="00CF5ED9"/>
    <w:rsid w:val="00CF6421"/>
    <w:rsid w:val="00CF7515"/>
    <w:rsid w:val="00D00664"/>
    <w:rsid w:val="00D00A64"/>
    <w:rsid w:val="00D00B6E"/>
    <w:rsid w:val="00D014AE"/>
    <w:rsid w:val="00D01D8E"/>
    <w:rsid w:val="00D01E1B"/>
    <w:rsid w:val="00D0320A"/>
    <w:rsid w:val="00D034AE"/>
    <w:rsid w:val="00D041DB"/>
    <w:rsid w:val="00D049DA"/>
    <w:rsid w:val="00D05CAF"/>
    <w:rsid w:val="00D060F4"/>
    <w:rsid w:val="00D06207"/>
    <w:rsid w:val="00D07B90"/>
    <w:rsid w:val="00D10920"/>
    <w:rsid w:val="00D10BB0"/>
    <w:rsid w:val="00D10C69"/>
    <w:rsid w:val="00D11A5A"/>
    <w:rsid w:val="00D124C8"/>
    <w:rsid w:val="00D12C93"/>
    <w:rsid w:val="00D1422D"/>
    <w:rsid w:val="00D14572"/>
    <w:rsid w:val="00D148A0"/>
    <w:rsid w:val="00D14A1A"/>
    <w:rsid w:val="00D159D4"/>
    <w:rsid w:val="00D15E8B"/>
    <w:rsid w:val="00D15F2E"/>
    <w:rsid w:val="00D16391"/>
    <w:rsid w:val="00D16559"/>
    <w:rsid w:val="00D16CAB"/>
    <w:rsid w:val="00D16EF4"/>
    <w:rsid w:val="00D1765F"/>
    <w:rsid w:val="00D17FD7"/>
    <w:rsid w:val="00D20212"/>
    <w:rsid w:val="00D205A3"/>
    <w:rsid w:val="00D20A11"/>
    <w:rsid w:val="00D212DF"/>
    <w:rsid w:val="00D21D91"/>
    <w:rsid w:val="00D22638"/>
    <w:rsid w:val="00D22884"/>
    <w:rsid w:val="00D23C41"/>
    <w:rsid w:val="00D23C5B"/>
    <w:rsid w:val="00D2486D"/>
    <w:rsid w:val="00D24B37"/>
    <w:rsid w:val="00D253F8"/>
    <w:rsid w:val="00D255A8"/>
    <w:rsid w:val="00D25733"/>
    <w:rsid w:val="00D25D8E"/>
    <w:rsid w:val="00D26144"/>
    <w:rsid w:val="00D2794B"/>
    <w:rsid w:val="00D30461"/>
    <w:rsid w:val="00D30561"/>
    <w:rsid w:val="00D30DB1"/>
    <w:rsid w:val="00D3158F"/>
    <w:rsid w:val="00D31BB0"/>
    <w:rsid w:val="00D31DB2"/>
    <w:rsid w:val="00D33A00"/>
    <w:rsid w:val="00D34690"/>
    <w:rsid w:val="00D348AC"/>
    <w:rsid w:val="00D34FEF"/>
    <w:rsid w:val="00D35447"/>
    <w:rsid w:val="00D35470"/>
    <w:rsid w:val="00D35540"/>
    <w:rsid w:val="00D36AD2"/>
    <w:rsid w:val="00D36B6B"/>
    <w:rsid w:val="00D36C25"/>
    <w:rsid w:val="00D36CAC"/>
    <w:rsid w:val="00D371D0"/>
    <w:rsid w:val="00D375BF"/>
    <w:rsid w:val="00D37C5B"/>
    <w:rsid w:val="00D37DF9"/>
    <w:rsid w:val="00D40068"/>
    <w:rsid w:val="00D4021A"/>
    <w:rsid w:val="00D41118"/>
    <w:rsid w:val="00D4185A"/>
    <w:rsid w:val="00D41F9C"/>
    <w:rsid w:val="00D422A1"/>
    <w:rsid w:val="00D422C5"/>
    <w:rsid w:val="00D42644"/>
    <w:rsid w:val="00D4311C"/>
    <w:rsid w:val="00D43343"/>
    <w:rsid w:val="00D43A22"/>
    <w:rsid w:val="00D440CC"/>
    <w:rsid w:val="00D44420"/>
    <w:rsid w:val="00D446DF"/>
    <w:rsid w:val="00D4474E"/>
    <w:rsid w:val="00D44C70"/>
    <w:rsid w:val="00D4518A"/>
    <w:rsid w:val="00D46240"/>
    <w:rsid w:val="00D4624B"/>
    <w:rsid w:val="00D46933"/>
    <w:rsid w:val="00D46C4F"/>
    <w:rsid w:val="00D46EFB"/>
    <w:rsid w:val="00D470C7"/>
    <w:rsid w:val="00D47386"/>
    <w:rsid w:val="00D476E8"/>
    <w:rsid w:val="00D47997"/>
    <w:rsid w:val="00D47B4D"/>
    <w:rsid w:val="00D47E63"/>
    <w:rsid w:val="00D5022C"/>
    <w:rsid w:val="00D50409"/>
    <w:rsid w:val="00D504CE"/>
    <w:rsid w:val="00D50504"/>
    <w:rsid w:val="00D50AE3"/>
    <w:rsid w:val="00D50C8F"/>
    <w:rsid w:val="00D511C9"/>
    <w:rsid w:val="00D51347"/>
    <w:rsid w:val="00D51725"/>
    <w:rsid w:val="00D51807"/>
    <w:rsid w:val="00D526C7"/>
    <w:rsid w:val="00D52767"/>
    <w:rsid w:val="00D5314A"/>
    <w:rsid w:val="00D53E8C"/>
    <w:rsid w:val="00D53E90"/>
    <w:rsid w:val="00D53FB7"/>
    <w:rsid w:val="00D5480B"/>
    <w:rsid w:val="00D54AF1"/>
    <w:rsid w:val="00D54CCA"/>
    <w:rsid w:val="00D55B77"/>
    <w:rsid w:val="00D57CB6"/>
    <w:rsid w:val="00D60074"/>
    <w:rsid w:val="00D60185"/>
    <w:rsid w:val="00D60251"/>
    <w:rsid w:val="00D60C8B"/>
    <w:rsid w:val="00D611EE"/>
    <w:rsid w:val="00D614C5"/>
    <w:rsid w:val="00D61554"/>
    <w:rsid w:val="00D61B87"/>
    <w:rsid w:val="00D61DE5"/>
    <w:rsid w:val="00D61E54"/>
    <w:rsid w:val="00D62430"/>
    <w:rsid w:val="00D62461"/>
    <w:rsid w:val="00D62A02"/>
    <w:rsid w:val="00D63248"/>
    <w:rsid w:val="00D6400D"/>
    <w:rsid w:val="00D64204"/>
    <w:rsid w:val="00D642C4"/>
    <w:rsid w:val="00D6540E"/>
    <w:rsid w:val="00D65AEB"/>
    <w:rsid w:val="00D66DEF"/>
    <w:rsid w:val="00D67464"/>
    <w:rsid w:val="00D67B93"/>
    <w:rsid w:val="00D70CAE"/>
    <w:rsid w:val="00D71480"/>
    <w:rsid w:val="00D716C2"/>
    <w:rsid w:val="00D71750"/>
    <w:rsid w:val="00D7177B"/>
    <w:rsid w:val="00D71B57"/>
    <w:rsid w:val="00D71C15"/>
    <w:rsid w:val="00D7223A"/>
    <w:rsid w:val="00D72689"/>
    <w:rsid w:val="00D7271E"/>
    <w:rsid w:val="00D72A7D"/>
    <w:rsid w:val="00D72E97"/>
    <w:rsid w:val="00D730A4"/>
    <w:rsid w:val="00D7388B"/>
    <w:rsid w:val="00D73B3A"/>
    <w:rsid w:val="00D73F30"/>
    <w:rsid w:val="00D73FD7"/>
    <w:rsid w:val="00D748BB"/>
    <w:rsid w:val="00D74944"/>
    <w:rsid w:val="00D74BCC"/>
    <w:rsid w:val="00D74E60"/>
    <w:rsid w:val="00D75113"/>
    <w:rsid w:val="00D75F1C"/>
    <w:rsid w:val="00D76259"/>
    <w:rsid w:val="00D774E5"/>
    <w:rsid w:val="00D77927"/>
    <w:rsid w:val="00D77A78"/>
    <w:rsid w:val="00D803A5"/>
    <w:rsid w:val="00D804C0"/>
    <w:rsid w:val="00D812BF"/>
    <w:rsid w:val="00D8180F"/>
    <w:rsid w:val="00D8259E"/>
    <w:rsid w:val="00D82B0A"/>
    <w:rsid w:val="00D83396"/>
    <w:rsid w:val="00D8363F"/>
    <w:rsid w:val="00D83902"/>
    <w:rsid w:val="00D83B69"/>
    <w:rsid w:val="00D83E40"/>
    <w:rsid w:val="00D83EB5"/>
    <w:rsid w:val="00D842F1"/>
    <w:rsid w:val="00D84742"/>
    <w:rsid w:val="00D84ABB"/>
    <w:rsid w:val="00D84F12"/>
    <w:rsid w:val="00D8660F"/>
    <w:rsid w:val="00D8682D"/>
    <w:rsid w:val="00D86DB5"/>
    <w:rsid w:val="00D878F4"/>
    <w:rsid w:val="00D9016A"/>
    <w:rsid w:val="00D903C5"/>
    <w:rsid w:val="00D90F34"/>
    <w:rsid w:val="00D91286"/>
    <w:rsid w:val="00D91438"/>
    <w:rsid w:val="00D9186C"/>
    <w:rsid w:val="00D91E6A"/>
    <w:rsid w:val="00D91F4E"/>
    <w:rsid w:val="00D9206C"/>
    <w:rsid w:val="00D920E3"/>
    <w:rsid w:val="00D92984"/>
    <w:rsid w:val="00D92BD7"/>
    <w:rsid w:val="00D92D20"/>
    <w:rsid w:val="00D9389A"/>
    <w:rsid w:val="00D93976"/>
    <w:rsid w:val="00D93CAF"/>
    <w:rsid w:val="00D945AD"/>
    <w:rsid w:val="00D94B2E"/>
    <w:rsid w:val="00D95268"/>
    <w:rsid w:val="00D952FA"/>
    <w:rsid w:val="00D95E6D"/>
    <w:rsid w:val="00D960A4"/>
    <w:rsid w:val="00D96377"/>
    <w:rsid w:val="00D96A9B"/>
    <w:rsid w:val="00D9736C"/>
    <w:rsid w:val="00D9765D"/>
    <w:rsid w:val="00D9778C"/>
    <w:rsid w:val="00D977AF"/>
    <w:rsid w:val="00DA015F"/>
    <w:rsid w:val="00DA0234"/>
    <w:rsid w:val="00DA049F"/>
    <w:rsid w:val="00DA10A8"/>
    <w:rsid w:val="00DA136E"/>
    <w:rsid w:val="00DA1918"/>
    <w:rsid w:val="00DA2987"/>
    <w:rsid w:val="00DA2ECD"/>
    <w:rsid w:val="00DA3028"/>
    <w:rsid w:val="00DA3DCE"/>
    <w:rsid w:val="00DA4230"/>
    <w:rsid w:val="00DA4519"/>
    <w:rsid w:val="00DA4CD1"/>
    <w:rsid w:val="00DA4F2C"/>
    <w:rsid w:val="00DA5165"/>
    <w:rsid w:val="00DA563C"/>
    <w:rsid w:val="00DA58C3"/>
    <w:rsid w:val="00DA6336"/>
    <w:rsid w:val="00DA6C7E"/>
    <w:rsid w:val="00DA777A"/>
    <w:rsid w:val="00DA7E3E"/>
    <w:rsid w:val="00DB07A9"/>
    <w:rsid w:val="00DB1878"/>
    <w:rsid w:val="00DB1B18"/>
    <w:rsid w:val="00DB1C4B"/>
    <w:rsid w:val="00DB1F38"/>
    <w:rsid w:val="00DB20B1"/>
    <w:rsid w:val="00DB26B9"/>
    <w:rsid w:val="00DB2967"/>
    <w:rsid w:val="00DB29D7"/>
    <w:rsid w:val="00DB2C3C"/>
    <w:rsid w:val="00DB2C8A"/>
    <w:rsid w:val="00DB30C7"/>
    <w:rsid w:val="00DB33F8"/>
    <w:rsid w:val="00DB38B5"/>
    <w:rsid w:val="00DB38FF"/>
    <w:rsid w:val="00DB4197"/>
    <w:rsid w:val="00DB4FA7"/>
    <w:rsid w:val="00DB5452"/>
    <w:rsid w:val="00DB5865"/>
    <w:rsid w:val="00DB5EC6"/>
    <w:rsid w:val="00DB6022"/>
    <w:rsid w:val="00DB62FD"/>
    <w:rsid w:val="00DB63E0"/>
    <w:rsid w:val="00DB63FB"/>
    <w:rsid w:val="00DB6554"/>
    <w:rsid w:val="00DB70F1"/>
    <w:rsid w:val="00DB7264"/>
    <w:rsid w:val="00DB7976"/>
    <w:rsid w:val="00DB7B10"/>
    <w:rsid w:val="00DC03BB"/>
    <w:rsid w:val="00DC071B"/>
    <w:rsid w:val="00DC09C5"/>
    <w:rsid w:val="00DC0A73"/>
    <w:rsid w:val="00DC1388"/>
    <w:rsid w:val="00DC1A69"/>
    <w:rsid w:val="00DC1D35"/>
    <w:rsid w:val="00DC27BD"/>
    <w:rsid w:val="00DC2F57"/>
    <w:rsid w:val="00DC32D0"/>
    <w:rsid w:val="00DC373B"/>
    <w:rsid w:val="00DC3B5E"/>
    <w:rsid w:val="00DC40D8"/>
    <w:rsid w:val="00DC41C8"/>
    <w:rsid w:val="00DC492F"/>
    <w:rsid w:val="00DC4CA2"/>
    <w:rsid w:val="00DC4D94"/>
    <w:rsid w:val="00DC4E59"/>
    <w:rsid w:val="00DC4FD1"/>
    <w:rsid w:val="00DC55FD"/>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1B2"/>
    <w:rsid w:val="00DD4244"/>
    <w:rsid w:val="00DD468A"/>
    <w:rsid w:val="00DD5205"/>
    <w:rsid w:val="00DD589B"/>
    <w:rsid w:val="00DD58C9"/>
    <w:rsid w:val="00DD5F58"/>
    <w:rsid w:val="00DD642E"/>
    <w:rsid w:val="00DD6881"/>
    <w:rsid w:val="00DD7161"/>
    <w:rsid w:val="00DD72E4"/>
    <w:rsid w:val="00DD739D"/>
    <w:rsid w:val="00DD75D4"/>
    <w:rsid w:val="00DD777D"/>
    <w:rsid w:val="00DD79E4"/>
    <w:rsid w:val="00DE0088"/>
    <w:rsid w:val="00DE0132"/>
    <w:rsid w:val="00DE0781"/>
    <w:rsid w:val="00DE121A"/>
    <w:rsid w:val="00DE143F"/>
    <w:rsid w:val="00DE1D5C"/>
    <w:rsid w:val="00DE2FFE"/>
    <w:rsid w:val="00DE3177"/>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339"/>
    <w:rsid w:val="00DE6529"/>
    <w:rsid w:val="00DE6DC2"/>
    <w:rsid w:val="00DE75D3"/>
    <w:rsid w:val="00DE777B"/>
    <w:rsid w:val="00DE7920"/>
    <w:rsid w:val="00DE7D7C"/>
    <w:rsid w:val="00DF0034"/>
    <w:rsid w:val="00DF169F"/>
    <w:rsid w:val="00DF1D4F"/>
    <w:rsid w:val="00DF1D8C"/>
    <w:rsid w:val="00DF280F"/>
    <w:rsid w:val="00DF2858"/>
    <w:rsid w:val="00DF2862"/>
    <w:rsid w:val="00DF2D90"/>
    <w:rsid w:val="00DF306F"/>
    <w:rsid w:val="00DF3808"/>
    <w:rsid w:val="00DF3AE3"/>
    <w:rsid w:val="00DF42D8"/>
    <w:rsid w:val="00DF45F5"/>
    <w:rsid w:val="00DF4780"/>
    <w:rsid w:val="00DF54B5"/>
    <w:rsid w:val="00DF5C89"/>
    <w:rsid w:val="00DF6138"/>
    <w:rsid w:val="00DF65FB"/>
    <w:rsid w:val="00DF671C"/>
    <w:rsid w:val="00DF6CCB"/>
    <w:rsid w:val="00DF6D2B"/>
    <w:rsid w:val="00DF73B1"/>
    <w:rsid w:val="00DF7A96"/>
    <w:rsid w:val="00DF7AD5"/>
    <w:rsid w:val="00DF7B6F"/>
    <w:rsid w:val="00DF7CD7"/>
    <w:rsid w:val="00E000FA"/>
    <w:rsid w:val="00E003F7"/>
    <w:rsid w:val="00E01355"/>
    <w:rsid w:val="00E017C3"/>
    <w:rsid w:val="00E01B94"/>
    <w:rsid w:val="00E01D16"/>
    <w:rsid w:val="00E02F72"/>
    <w:rsid w:val="00E03273"/>
    <w:rsid w:val="00E03B27"/>
    <w:rsid w:val="00E040ED"/>
    <w:rsid w:val="00E044F7"/>
    <w:rsid w:val="00E047E0"/>
    <w:rsid w:val="00E0504C"/>
    <w:rsid w:val="00E0677D"/>
    <w:rsid w:val="00E06DEA"/>
    <w:rsid w:val="00E0755D"/>
    <w:rsid w:val="00E110F8"/>
    <w:rsid w:val="00E114D8"/>
    <w:rsid w:val="00E120FD"/>
    <w:rsid w:val="00E126B1"/>
    <w:rsid w:val="00E12959"/>
    <w:rsid w:val="00E12B9D"/>
    <w:rsid w:val="00E13074"/>
    <w:rsid w:val="00E13AB2"/>
    <w:rsid w:val="00E13B19"/>
    <w:rsid w:val="00E142A7"/>
    <w:rsid w:val="00E14FC1"/>
    <w:rsid w:val="00E15A4A"/>
    <w:rsid w:val="00E15BE0"/>
    <w:rsid w:val="00E15C58"/>
    <w:rsid w:val="00E15F30"/>
    <w:rsid w:val="00E16208"/>
    <w:rsid w:val="00E16513"/>
    <w:rsid w:val="00E16B06"/>
    <w:rsid w:val="00E16E13"/>
    <w:rsid w:val="00E16F06"/>
    <w:rsid w:val="00E17435"/>
    <w:rsid w:val="00E17590"/>
    <w:rsid w:val="00E1761A"/>
    <w:rsid w:val="00E17EFF"/>
    <w:rsid w:val="00E200E4"/>
    <w:rsid w:val="00E202B5"/>
    <w:rsid w:val="00E204D2"/>
    <w:rsid w:val="00E205FC"/>
    <w:rsid w:val="00E20628"/>
    <w:rsid w:val="00E20649"/>
    <w:rsid w:val="00E2069A"/>
    <w:rsid w:val="00E20CC6"/>
    <w:rsid w:val="00E20CF0"/>
    <w:rsid w:val="00E210D1"/>
    <w:rsid w:val="00E22056"/>
    <w:rsid w:val="00E22E3B"/>
    <w:rsid w:val="00E22FEE"/>
    <w:rsid w:val="00E23838"/>
    <w:rsid w:val="00E239A2"/>
    <w:rsid w:val="00E23CBD"/>
    <w:rsid w:val="00E23D31"/>
    <w:rsid w:val="00E242F2"/>
    <w:rsid w:val="00E2473D"/>
    <w:rsid w:val="00E258D6"/>
    <w:rsid w:val="00E25BCA"/>
    <w:rsid w:val="00E26180"/>
    <w:rsid w:val="00E26508"/>
    <w:rsid w:val="00E2736E"/>
    <w:rsid w:val="00E27E55"/>
    <w:rsid w:val="00E27EEF"/>
    <w:rsid w:val="00E27F97"/>
    <w:rsid w:val="00E30676"/>
    <w:rsid w:val="00E309E9"/>
    <w:rsid w:val="00E30B7B"/>
    <w:rsid w:val="00E314FE"/>
    <w:rsid w:val="00E31FA6"/>
    <w:rsid w:val="00E3275E"/>
    <w:rsid w:val="00E328E4"/>
    <w:rsid w:val="00E32ADE"/>
    <w:rsid w:val="00E32AF2"/>
    <w:rsid w:val="00E32EC8"/>
    <w:rsid w:val="00E331CF"/>
    <w:rsid w:val="00E33726"/>
    <w:rsid w:val="00E33D93"/>
    <w:rsid w:val="00E33DBF"/>
    <w:rsid w:val="00E33E6D"/>
    <w:rsid w:val="00E3421B"/>
    <w:rsid w:val="00E34344"/>
    <w:rsid w:val="00E343EB"/>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2FF"/>
    <w:rsid w:val="00E41342"/>
    <w:rsid w:val="00E4192D"/>
    <w:rsid w:val="00E41A1C"/>
    <w:rsid w:val="00E41F8B"/>
    <w:rsid w:val="00E422A0"/>
    <w:rsid w:val="00E42905"/>
    <w:rsid w:val="00E42F0C"/>
    <w:rsid w:val="00E42F1E"/>
    <w:rsid w:val="00E433F5"/>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222F"/>
    <w:rsid w:val="00E5239F"/>
    <w:rsid w:val="00E52DD5"/>
    <w:rsid w:val="00E53410"/>
    <w:rsid w:val="00E53429"/>
    <w:rsid w:val="00E53498"/>
    <w:rsid w:val="00E53841"/>
    <w:rsid w:val="00E5460E"/>
    <w:rsid w:val="00E5559D"/>
    <w:rsid w:val="00E55C0B"/>
    <w:rsid w:val="00E5626A"/>
    <w:rsid w:val="00E5676C"/>
    <w:rsid w:val="00E56E8D"/>
    <w:rsid w:val="00E56EE0"/>
    <w:rsid w:val="00E5757B"/>
    <w:rsid w:val="00E6045D"/>
    <w:rsid w:val="00E612B9"/>
    <w:rsid w:val="00E6162E"/>
    <w:rsid w:val="00E61783"/>
    <w:rsid w:val="00E61932"/>
    <w:rsid w:val="00E62222"/>
    <w:rsid w:val="00E6340C"/>
    <w:rsid w:val="00E6350C"/>
    <w:rsid w:val="00E636BB"/>
    <w:rsid w:val="00E63C21"/>
    <w:rsid w:val="00E63CFD"/>
    <w:rsid w:val="00E64308"/>
    <w:rsid w:val="00E64442"/>
    <w:rsid w:val="00E64F7C"/>
    <w:rsid w:val="00E650AB"/>
    <w:rsid w:val="00E65D1E"/>
    <w:rsid w:val="00E65E3A"/>
    <w:rsid w:val="00E66083"/>
    <w:rsid w:val="00E6742C"/>
    <w:rsid w:val="00E676A4"/>
    <w:rsid w:val="00E67DC4"/>
    <w:rsid w:val="00E7065A"/>
    <w:rsid w:val="00E70A61"/>
    <w:rsid w:val="00E70D08"/>
    <w:rsid w:val="00E71075"/>
    <w:rsid w:val="00E71098"/>
    <w:rsid w:val="00E71201"/>
    <w:rsid w:val="00E7144E"/>
    <w:rsid w:val="00E714FC"/>
    <w:rsid w:val="00E71792"/>
    <w:rsid w:val="00E71A52"/>
    <w:rsid w:val="00E71DA4"/>
    <w:rsid w:val="00E72B1C"/>
    <w:rsid w:val="00E72C63"/>
    <w:rsid w:val="00E73552"/>
    <w:rsid w:val="00E736AA"/>
    <w:rsid w:val="00E73A3B"/>
    <w:rsid w:val="00E7560A"/>
    <w:rsid w:val="00E7586C"/>
    <w:rsid w:val="00E76B3A"/>
    <w:rsid w:val="00E76BC6"/>
    <w:rsid w:val="00E80488"/>
    <w:rsid w:val="00E808C7"/>
    <w:rsid w:val="00E80E5F"/>
    <w:rsid w:val="00E8125D"/>
    <w:rsid w:val="00E818CC"/>
    <w:rsid w:val="00E81912"/>
    <w:rsid w:val="00E82955"/>
    <w:rsid w:val="00E832F8"/>
    <w:rsid w:val="00E8383B"/>
    <w:rsid w:val="00E838E2"/>
    <w:rsid w:val="00E839A1"/>
    <w:rsid w:val="00E84586"/>
    <w:rsid w:val="00E84715"/>
    <w:rsid w:val="00E84770"/>
    <w:rsid w:val="00E84813"/>
    <w:rsid w:val="00E848B6"/>
    <w:rsid w:val="00E8493E"/>
    <w:rsid w:val="00E84EE1"/>
    <w:rsid w:val="00E85724"/>
    <w:rsid w:val="00E857BB"/>
    <w:rsid w:val="00E8666F"/>
    <w:rsid w:val="00E86E4F"/>
    <w:rsid w:val="00E87645"/>
    <w:rsid w:val="00E91217"/>
    <w:rsid w:val="00E91253"/>
    <w:rsid w:val="00E915CC"/>
    <w:rsid w:val="00E91D6C"/>
    <w:rsid w:val="00E9246E"/>
    <w:rsid w:val="00E92585"/>
    <w:rsid w:val="00E925FB"/>
    <w:rsid w:val="00E9369B"/>
    <w:rsid w:val="00E947D0"/>
    <w:rsid w:val="00E94F26"/>
    <w:rsid w:val="00E96568"/>
    <w:rsid w:val="00E96962"/>
    <w:rsid w:val="00E96AC5"/>
    <w:rsid w:val="00E96BE8"/>
    <w:rsid w:val="00E96CDD"/>
    <w:rsid w:val="00E96EA4"/>
    <w:rsid w:val="00E97B83"/>
    <w:rsid w:val="00EA0F34"/>
    <w:rsid w:val="00EA1079"/>
    <w:rsid w:val="00EA131F"/>
    <w:rsid w:val="00EA1D12"/>
    <w:rsid w:val="00EA1EE4"/>
    <w:rsid w:val="00EA23FF"/>
    <w:rsid w:val="00EA256F"/>
    <w:rsid w:val="00EA2F4B"/>
    <w:rsid w:val="00EA451A"/>
    <w:rsid w:val="00EA460E"/>
    <w:rsid w:val="00EA4949"/>
    <w:rsid w:val="00EA4B56"/>
    <w:rsid w:val="00EA4D7F"/>
    <w:rsid w:val="00EA4F30"/>
    <w:rsid w:val="00EA50AB"/>
    <w:rsid w:val="00EA52F7"/>
    <w:rsid w:val="00EA57A9"/>
    <w:rsid w:val="00EA5899"/>
    <w:rsid w:val="00EA5992"/>
    <w:rsid w:val="00EA652B"/>
    <w:rsid w:val="00EA6679"/>
    <w:rsid w:val="00EA66BB"/>
    <w:rsid w:val="00EA6E09"/>
    <w:rsid w:val="00EA706D"/>
    <w:rsid w:val="00EA729E"/>
    <w:rsid w:val="00EA7541"/>
    <w:rsid w:val="00EB0013"/>
    <w:rsid w:val="00EB0828"/>
    <w:rsid w:val="00EB1644"/>
    <w:rsid w:val="00EB1AD4"/>
    <w:rsid w:val="00EB1F03"/>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3ED"/>
    <w:rsid w:val="00EB7686"/>
    <w:rsid w:val="00EB7F61"/>
    <w:rsid w:val="00EC04D8"/>
    <w:rsid w:val="00EC1280"/>
    <w:rsid w:val="00EC26AA"/>
    <w:rsid w:val="00EC298C"/>
    <w:rsid w:val="00EC3861"/>
    <w:rsid w:val="00EC3AFA"/>
    <w:rsid w:val="00EC4364"/>
    <w:rsid w:val="00EC509C"/>
    <w:rsid w:val="00EC5301"/>
    <w:rsid w:val="00EC5CA8"/>
    <w:rsid w:val="00EC64B5"/>
    <w:rsid w:val="00EC6ADF"/>
    <w:rsid w:val="00EC715C"/>
    <w:rsid w:val="00EC761D"/>
    <w:rsid w:val="00ED2644"/>
    <w:rsid w:val="00ED2D9C"/>
    <w:rsid w:val="00ED360F"/>
    <w:rsid w:val="00ED3E9B"/>
    <w:rsid w:val="00ED3EC5"/>
    <w:rsid w:val="00ED3F8D"/>
    <w:rsid w:val="00ED43AC"/>
    <w:rsid w:val="00ED4566"/>
    <w:rsid w:val="00ED4E8E"/>
    <w:rsid w:val="00ED4F9F"/>
    <w:rsid w:val="00ED5486"/>
    <w:rsid w:val="00ED6710"/>
    <w:rsid w:val="00ED6990"/>
    <w:rsid w:val="00ED6B01"/>
    <w:rsid w:val="00ED72CB"/>
    <w:rsid w:val="00ED73CC"/>
    <w:rsid w:val="00ED7A08"/>
    <w:rsid w:val="00EE06D4"/>
    <w:rsid w:val="00EE07EC"/>
    <w:rsid w:val="00EE0888"/>
    <w:rsid w:val="00EE0CD9"/>
    <w:rsid w:val="00EE0FBD"/>
    <w:rsid w:val="00EE1C12"/>
    <w:rsid w:val="00EE1C1E"/>
    <w:rsid w:val="00EE1EE0"/>
    <w:rsid w:val="00EE2AB3"/>
    <w:rsid w:val="00EE3398"/>
    <w:rsid w:val="00EE3C79"/>
    <w:rsid w:val="00EE3F79"/>
    <w:rsid w:val="00EE46E0"/>
    <w:rsid w:val="00EE4801"/>
    <w:rsid w:val="00EE4CD3"/>
    <w:rsid w:val="00EE50D3"/>
    <w:rsid w:val="00EE684F"/>
    <w:rsid w:val="00EE76EB"/>
    <w:rsid w:val="00EE77DC"/>
    <w:rsid w:val="00EE7A5A"/>
    <w:rsid w:val="00EE7AD7"/>
    <w:rsid w:val="00EE7F79"/>
    <w:rsid w:val="00EF06BF"/>
    <w:rsid w:val="00EF101D"/>
    <w:rsid w:val="00EF1299"/>
    <w:rsid w:val="00EF1C96"/>
    <w:rsid w:val="00EF1DAE"/>
    <w:rsid w:val="00EF377C"/>
    <w:rsid w:val="00EF3D86"/>
    <w:rsid w:val="00EF3DC2"/>
    <w:rsid w:val="00EF3E64"/>
    <w:rsid w:val="00EF3EB6"/>
    <w:rsid w:val="00EF4240"/>
    <w:rsid w:val="00EF4AA3"/>
    <w:rsid w:val="00EF5FD3"/>
    <w:rsid w:val="00EF5FEF"/>
    <w:rsid w:val="00EF645D"/>
    <w:rsid w:val="00EF6910"/>
    <w:rsid w:val="00EF7031"/>
    <w:rsid w:val="00EF7198"/>
    <w:rsid w:val="00EF7586"/>
    <w:rsid w:val="00EF78B6"/>
    <w:rsid w:val="00EF7957"/>
    <w:rsid w:val="00EF7AE9"/>
    <w:rsid w:val="00F00DAC"/>
    <w:rsid w:val="00F01DBA"/>
    <w:rsid w:val="00F0219A"/>
    <w:rsid w:val="00F024E3"/>
    <w:rsid w:val="00F025F3"/>
    <w:rsid w:val="00F02ADE"/>
    <w:rsid w:val="00F02F10"/>
    <w:rsid w:val="00F03506"/>
    <w:rsid w:val="00F0389E"/>
    <w:rsid w:val="00F03AB4"/>
    <w:rsid w:val="00F043D1"/>
    <w:rsid w:val="00F045B2"/>
    <w:rsid w:val="00F04724"/>
    <w:rsid w:val="00F04CB4"/>
    <w:rsid w:val="00F05007"/>
    <w:rsid w:val="00F05412"/>
    <w:rsid w:val="00F05FE2"/>
    <w:rsid w:val="00F067FC"/>
    <w:rsid w:val="00F06D75"/>
    <w:rsid w:val="00F071B6"/>
    <w:rsid w:val="00F076B0"/>
    <w:rsid w:val="00F1005B"/>
    <w:rsid w:val="00F108C6"/>
    <w:rsid w:val="00F114C2"/>
    <w:rsid w:val="00F11623"/>
    <w:rsid w:val="00F11CD8"/>
    <w:rsid w:val="00F11E14"/>
    <w:rsid w:val="00F11E66"/>
    <w:rsid w:val="00F128EA"/>
    <w:rsid w:val="00F130EE"/>
    <w:rsid w:val="00F13D3C"/>
    <w:rsid w:val="00F14267"/>
    <w:rsid w:val="00F147AC"/>
    <w:rsid w:val="00F14D7D"/>
    <w:rsid w:val="00F15065"/>
    <w:rsid w:val="00F157CB"/>
    <w:rsid w:val="00F15864"/>
    <w:rsid w:val="00F15FC2"/>
    <w:rsid w:val="00F15FED"/>
    <w:rsid w:val="00F160A2"/>
    <w:rsid w:val="00F1614C"/>
    <w:rsid w:val="00F17345"/>
    <w:rsid w:val="00F17AC9"/>
    <w:rsid w:val="00F20B12"/>
    <w:rsid w:val="00F21063"/>
    <w:rsid w:val="00F212DD"/>
    <w:rsid w:val="00F218FF"/>
    <w:rsid w:val="00F2244C"/>
    <w:rsid w:val="00F235BC"/>
    <w:rsid w:val="00F23A32"/>
    <w:rsid w:val="00F23D65"/>
    <w:rsid w:val="00F254AF"/>
    <w:rsid w:val="00F261E6"/>
    <w:rsid w:val="00F266B1"/>
    <w:rsid w:val="00F26BCD"/>
    <w:rsid w:val="00F26CDA"/>
    <w:rsid w:val="00F27831"/>
    <w:rsid w:val="00F27ADA"/>
    <w:rsid w:val="00F30154"/>
    <w:rsid w:val="00F3022D"/>
    <w:rsid w:val="00F30B2E"/>
    <w:rsid w:val="00F310CE"/>
    <w:rsid w:val="00F31281"/>
    <w:rsid w:val="00F31AAA"/>
    <w:rsid w:val="00F31DEE"/>
    <w:rsid w:val="00F31E00"/>
    <w:rsid w:val="00F3244D"/>
    <w:rsid w:val="00F32A4F"/>
    <w:rsid w:val="00F32AA4"/>
    <w:rsid w:val="00F33560"/>
    <w:rsid w:val="00F3460E"/>
    <w:rsid w:val="00F3531B"/>
    <w:rsid w:val="00F3629D"/>
    <w:rsid w:val="00F3660D"/>
    <w:rsid w:val="00F369F8"/>
    <w:rsid w:val="00F3712D"/>
    <w:rsid w:val="00F37DAD"/>
    <w:rsid w:val="00F40701"/>
    <w:rsid w:val="00F407CB"/>
    <w:rsid w:val="00F408A1"/>
    <w:rsid w:val="00F408E3"/>
    <w:rsid w:val="00F40912"/>
    <w:rsid w:val="00F413DE"/>
    <w:rsid w:val="00F4171E"/>
    <w:rsid w:val="00F41917"/>
    <w:rsid w:val="00F446C6"/>
    <w:rsid w:val="00F4485A"/>
    <w:rsid w:val="00F44AF6"/>
    <w:rsid w:val="00F452B7"/>
    <w:rsid w:val="00F45528"/>
    <w:rsid w:val="00F456AB"/>
    <w:rsid w:val="00F45780"/>
    <w:rsid w:val="00F46A76"/>
    <w:rsid w:val="00F46F75"/>
    <w:rsid w:val="00F47033"/>
    <w:rsid w:val="00F4736E"/>
    <w:rsid w:val="00F478CD"/>
    <w:rsid w:val="00F47F19"/>
    <w:rsid w:val="00F50049"/>
    <w:rsid w:val="00F50057"/>
    <w:rsid w:val="00F504D2"/>
    <w:rsid w:val="00F50923"/>
    <w:rsid w:val="00F50E53"/>
    <w:rsid w:val="00F50EB0"/>
    <w:rsid w:val="00F511DA"/>
    <w:rsid w:val="00F5121F"/>
    <w:rsid w:val="00F515D2"/>
    <w:rsid w:val="00F51642"/>
    <w:rsid w:val="00F5174C"/>
    <w:rsid w:val="00F52126"/>
    <w:rsid w:val="00F521B2"/>
    <w:rsid w:val="00F524E0"/>
    <w:rsid w:val="00F527E0"/>
    <w:rsid w:val="00F52CBC"/>
    <w:rsid w:val="00F52F48"/>
    <w:rsid w:val="00F53179"/>
    <w:rsid w:val="00F5331E"/>
    <w:rsid w:val="00F533FB"/>
    <w:rsid w:val="00F539CC"/>
    <w:rsid w:val="00F540C0"/>
    <w:rsid w:val="00F541E1"/>
    <w:rsid w:val="00F5458A"/>
    <w:rsid w:val="00F546D9"/>
    <w:rsid w:val="00F547BE"/>
    <w:rsid w:val="00F547F5"/>
    <w:rsid w:val="00F55473"/>
    <w:rsid w:val="00F555C0"/>
    <w:rsid w:val="00F55EBC"/>
    <w:rsid w:val="00F564CE"/>
    <w:rsid w:val="00F567DB"/>
    <w:rsid w:val="00F575DD"/>
    <w:rsid w:val="00F57788"/>
    <w:rsid w:val="00F60E36"/>
    <w:rsid w:val="00F60ED6"/>
    <w:rsid w:val="00F614DD"/>
    <w:rsid w:val="00F62034"/>
    <w:rsid w:val="00F622E5"/>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4A8"/>
    <w:rsid w:val="00F6671E"/>
    <w:rsid w:val="00F66A6B"/>
    <w:rsid w:val="00F66C5F"/>
    <w:rsid w:val="00F66CDA"/>
    <w:rsid w:val="00F7024E"/>
    <w:rsid w:val="00F705FE"/>
    <w:rsid w:val="00F710AB"/>
    <w:rsid w:val="00F7149E"/>
    <w:rsid w:val="00F714AC"/>
    <w:rsid w:val="00F71583"/>
    <w:rsid w:val="00F71D98"/>
    <w:rsid w:val="00F71FE6"/>
    <w:rsid w:val="00F72E59"/>
    <w:rsid w:val="00F73129"/>
    <w:rsid w:val="00F73822"/>
    <w:rsid w:val="00F745D1"/>
    <w:rsid w:val="00F74E4E"/>
    <w:rsid w:val="00F75600"/>
    <w:rsid w:val="00F75C16"/>
    <w:rsid w:val="00F75F32"/>
    <w:rsid w:val="00F7794C"/>
    <w:rsid w:val="00F77BFA"/>
    <w:rsid w:val="00F8044C"/>
    <w:rsid w:val="00F80560"/>
    <w:rsid w:val="00F80DC2"/>
    <w:rsid w:val="00F81FCF"/>
    <w:rsid w:val="00F826F1"/>
    <w:rsid w:val="00F828E2"/>
    <w:rsid w:val="00F836BA"/>
    <w:rsid w:val="00F83D96"/>
    <w:rsid w:val="00F83EA1"/>
    <w:rsid w:val="00F842A4"/>
    <w:rsid w:val="00F842E0"/>
    <w:rsid w:val="00F851EC"/>
    <w:rsid w:val="00F8531B"/>
    <w:rsid w:val="00F85E1E"/>
    <w:rsid w:val="00F85FB2"/>
    <w:rsid w:val="00F86313"/>
    <w:rsid w:val="00F86A17"/>
    <w:rsid w:val="00F86B2F"/>
    <w:rsid w:val="00F8715B"/>
    <w:rsid w:val="00F87384"/>
    <w:rsid w:val="00F8760C"/>
    <w:rsid w:val="00F87BD0"/>
    <w:rsid w:val="00F9103A"/>
    <w:rsid w:val="00F913D6"/>
    <w:rsid w:val="00F915EF"/>
    <w:rsid w:val="00F91A00"/>
    <w:rsid w:val="00F91DA7"/>
    <w:rsid w:val="00F92094"/>
    <w:rsid w:val="00F920C4"/>
    <w:rsid w:val="00F93B0C"/>
    <w:rsid w:val="00F9402A"/>
    <w:rsid w:val="00F9454F"/>
    <w:rsid w:val="00F9460B"/>
    <w:rsid w:val="00F9477D"/>
    <w:rsid w:val="00F960EC"/>
    <w:rsid w:val="00F969DB"/>
    <w:rsid w:val="00F96A5D"/>
    <w:rsid w:val="00F96E7D"/>
    <w:rsid w:val="00F96EF1"/>
    <w:rsid w:val="00F9727F"/>
    <w:rsid w:val="00F97F64"/>
    <w:rsid w:val="00FA041E"/>
    <w:rsid w:val="00FA0690"/>
    <w:rsid w:val="00FA1A30"/>
    <w:rsid w:val="00FA1B03"/>
    <w:rsid w:val="00FA22A4"/>
    <w:rsid w:val="00FA22CC"/>
    <w:rsid w:val="00FA259E"/>
    <w:rsid w:val="00FA349C"/>
    <w:rsid w:val="00FA3A26"/>
    <w:rsid w:val="00FA3A48"/>
    <w:rsid w:val="00FA3BE4"/>
    <w:rsid w:val="00FA3BF4"/>
    <w:rsid w:val="00FA532C"/>
    <w:rsid w:val="00FA55CB"/>
    <w:rsid w:val="00FA5646"/>
    <w:rsid w:val="00FA5890"/>
    <w:rsid w:val="00FA608F"/>
    <w:rsid w:val="00FA6314"/>
    <w:rsid w:val="00FA6471"/>
    <w:rsid w:val="00FA658C"/>
    <w:rsid w:val="00FA6EF0"/>
    <w:rsid w:val="00FA7CA8"/>
    <w:rsid w:val="00FB080F"/>
    <w:rsid w:val="00FB0B2D"/>
    <w:rsid w:val="00FB0FB2"/>
    <w:rsid w:val="00FB1331"/>
    <w:rsid w:val="00FB271D"/>
    <w:rsid w:val="00FB29DB"/>
    <w:rsid w:val="00FB2D85"/>
    <w:rsid w:val="00FB3456"/>
    <w:rsid w:val="00FB3596"/>
    <w:rsid w:val="00FB3ECF"/>
    <w:rsid w:val="00FB48D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52D9"/>
    <w:rsid w:val="00FC5C23"/>
    <w:rsid w:val="00FC63D5"/>
    <w:rsid w:val="00FC6581"/>
    <w:rsid w:val="00FC675E"/>
    <w:rsid w:val="00FC682F"/>
    <w:rsid w:val="00FC6BD0"/>
    <w:rsid w:val="00FC7DF3"/>
    <w:rsid w:val="00FD0744"/>
    <w:rsid w:val="00FD1347"/>
    <w:rsid w:val="00FD22CB"/>
    <w:rsid w:val="00FD387E"/>
    <w:rsid w:val="00FD3CA5"/>
    <w:rsid w:val="00FD3CB1"/>
    <w:rsid w:val="00FD41F6"/>
    <w:rsid w:val="00FD50ED"/>
    <w:rsid w:val="00FD5206"/>
    <w:rsid w:val="00FD5889"/>
    <w:rsid w:val="00FD5A53"/>
    <w:rsid w:val="00FD6079"/>
    <w:rsid w:val="00FD645D"/>
    <w:rsid w:val="00FD6506"/>
    <w:rsid w:val="00FD6D3C"/>
    <w:rsid w:val="00FD6F87"/>
    <w:rsid w:val="00FD736A"/>
    <w:rsid w:val="00FD79C7"/>
    <w:rsid w:val="00FD7E69"/>
    <w:rsid w:val="00FE021D"/>
    <w:rsid w:val="00FE0D14"/>
    <w:rsid w:val="00FE135A"/>
    <w:rsid w:val="00FE1ADD"/>
    <w:rsid w:val="00FE221C"/>
    <w:rsid w:val="00FE23AD"/>
    <w:rsid w:val="00FE24D0"/>
    <w:rsid w:val="00FE28B8"/>
    <w:rsid w:val="00FE2F48"/>
    <w:rsid w:val="00FE435E"/>
    <w:rsid w:val="00FE49AC"/>
    <w:rsid w:val="00FE4EC9"/>
    <w:rsid w:val="00FE4ECD"/>
    <w:rsid w:val="00FE4FB6"/>
    <w:rsid w:val="00FE5042"/>
    <w:rsid w:val="00FE5475"/>
    <w:rsid w:val="00FE54B8"/>
    <w:rsid w:val="00FE556C"/>
    <w:rsid w:val="00FE6ACC"/>
    <w:rsid w:val="00FF0610"/>
    <w:rsid w:val="00FF08B7"/>
    <w:rsid w:val="00FF0A60"/>
    <w:rsid w:val="00FF0DA7"/>
    <w:rsid w:val="00FF1A93"/>
    <w:rsid w:val="00FF2316"/>
    <w:rsid w:val="00FF3111"/>
    <w:rsid w:val="00FF40E7"/>
    <w:rsid w:val="00FF4D2F"/>
    <w:rsid w:val="00FF5232"/>
    <w:rsid w:val="00FF5D54"/>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B3F"/>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xmsonormal">
    <w:name w:val="x_msonormal"/>
    <w:basedOn w:val="Normal"/>
    <w:rsid w:val="00FE1ADD"/>
    <w:pPr>
      <w:spacing w:before="100" w:beforeAutospacing="1" w:after="100" w:afterAutospacing="1"/>
    </w:pPr>
    <w:rPr>
      <w:lang w:eastAsia="es-MX"/>
    </w:rPr>
  </w:style>
  <w:style w:type="table" w:customStyle="1" w:styleId="Tablaconcuadrcula111">
    <w:name w:val="Tabla con cuadrícula111"/>
    <w:basedOn w:val="Tablanormal"/>
    <w:next w:val="Tablaconcuadrcula"/>
    <w:uiPriority w:val="39"/>
    <w:rsid w:val="00E00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F3531B"/>
  </w:style>
  <w:style w:type="table" w:customStyle="1" w:styleId="Tablaconcuadrcula1">
    <w:name w:val="Tabla con cuadrícula1"/>
    <w:basedOn w:val="Tablanormal"/>
    <w:next w:val="Tablaconcuadrcula"/>
    <w:uiPriority w:val="39"/>
    <w:rsid w:val="00F3531B"/>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F3531B"/>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F3531B"/>
    <w:rPr>
      <w:rFonts w:ascii="Times New Roman" w:eastAsia="Times New Roman" w:hAnsi="Times New Roman" w:cs="Times New Roman"/>
      <w:sz w:val="16"/>
      <w:szCs w:val="16"/>
      <w:lang w:val="es-MX"/>
    </w:rPr>
  </w:style>
  <w:style w:type="table" w:customStyle="1" w:styleId="Tablaconcuadrcula11">
    <w:name w:val="Tabla con cuadrícula11"/>
    <w:basedOn w:val="Tablanormal"/>
    <w:next w:val="Tablaconcuadrcula"/>
    <w:uiPriority w:val="39"/>
    <w:rsid w:val="005027A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Funotente1">
    <w:name w:val="FA Fu?notente1"/>
    <w:basedOn w:val="Normal"/>
    <w:next w:val="Textonotapie"/>
    <w:uiPriority w:val="99"/>
    <w:unhideWhenUsed/>
    <w:rsid w:val="0070431B"/>
    <w:rPr>
      <w:rFonts w:ascii="Palatino Linotype" w:eastAsia="Cambria" w:hAnsi="Palatino Linotype"/>
      <w:sz w:val="20"/>
      <w:szCs w:val="20"/>
      <w:lang w:eastAsia="en-US"/>
    </w:rPr>
  </w:style>
  <w:style w:type="numbering" w:customStyle="1" w:styleId="Sinlista2">
    <w:name w:val="Sin lista2"/>
    <w:next w:val="Sinlista"/>
    <w:uiPriority w:val="99"/>
    <w:semiHidden/>
    <w:unhideWhenUsed/>
    <w:rsid w:val="002463EF"/>
  </w:style>
  <w:style w:type="table" w:customStyle="1" w:styleId="Tablaconcuadrcula2">
    <w:name w:val="Tabla con cuadrícula2"/>
    <w:basedOn w:val="Tablanormal"/>
    <w:next w:val="Tablaconcuadrcula"/>
    <w:uiPriority w:val="39"/>
    <w:rsid w:val="00246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246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2463EF"/>
  </w:style>
  <w:style w:type="numbering" w:customStyle="1" w:styleId="Sinlista111">
    <w:name w:val="Sin lista111"/>
    <w:next w:val="Sinlista"/>
    <w:uiPriority w:val="99"/>
    <w:semiHidden/>
    <w:unhideWhenUsed/>
    <w:rsid w:val="002463EF"/>
  </w:style>
  <w:style w:type="table" w:customStyle="1" w:styleId="Tablaconcuadrcula112">
    <w:name w:val="Tabla con cuadrícula112"/>
    <w:basedOn w:val="Tablanormal"/>
    <w:next w:val="Tablaconcuadrcula"/>
    <w:uiPriority w:val="39"/>
    <w:rsid w:val="00246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2463EF"/>
  </w:style>
  <w:style w:type="numbering" w:customStyle="1" w:styleId="Sinlista3">
    <w:name w:val="Sin lista3"/>
    <w:next w:val="Sinlista"/>
    <w:uiPriority w:val="99"/>
    <w:semiHidden/>
    <w:unhideWhenUsed/>
    <w:rsid w:val="002463EF"/>
  </w:style>
  <w:style w:type="table" w:customStyle="1" w:styleId="Tablaconcuadrcula3">
    <w:name w:val="Tabla con cuadrícula3"/>
    <w:basedOn w:val="Tablanormal"/>
    <w:next w:val="Tablaconcuadrcula"/>
    <w:uiPriority w:val="39"/>
    <w:rsid w:val="00246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2463EF"/>
  </w:style>
  <w:style w:type="table" w:customStyle="1" w:styleId="Tablaconcuadrcula4">
    <w:name w:val="Tabla con cuadrícula4"/>
    <w:basedOn w:val="Tablanormal"/>
    <w:next w:val="Tablaconcuadrcula"/>
    <w:uiPriority w:val="39"/>
    <w:rsid w:val="00246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39"/>
    <w:rsid w:val="005376C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12809">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59025355">
      <w:bodyDiv w:val="1"/>
      <w:marLeft w:val="0"/>
      <w:marRight w:val="0"/>
      <w:marTop w:val="0"/>
      <w:marBottom w:val="0"/>
      <w:divBdr>
        <w:top w:val="none" w:sz="0" w:space="0" w:color="auto"/>
        <w:left w:val="none" w:sz="0" w:space="0" w:color="auto"/>
        <w:bottom w:val="none" w:sz="0" w:space="0" w:color="auto"/>
        <w:right w:val="none" w:sz="0" w:space="0" w:color="auto"/>
      </w:divBdr>
    </w:div>
    <w:div w:id="297565043">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6448366">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6398603">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48091700">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1282473">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80745555">
      <w:bodyDiv w:val="1"/>
      <w:marLeft w:val="0"/>
      <w:marRight w:val="0"/>
      <w:marTop w:val="0"/>
      <w:marBottom w:val="0"/>
      <w:divBdr>
        <w:top w:val="none" w:sz="0" w:space="0" w:color="auto"/>
        <w:left w:val="none" w:sz="0" w:space="0" w:color="auto"/>
        <w:bottom w:val="none" w:sz="0" w:space="0" w:color="auto"/>
        <w:right w:val="none" w:sz="0" w:space="0" w:color="auto"/>
      </w:divBdr>
    </w:div>
    <w:div w:id="709572603">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7287614">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8200157">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29725107">
      <w:bodyDiv w:val="1"/>
      <w:marLeft w:val="0"/>
      <w:marRight w:val="0"/>
      <w:marTop w:val="0"/>
      <w:marBottom w:val="0"/>
      <w:divBdr>
        <w:top w:val="none" w:sz="0" w:space="0" w:color="auto"/>
        <w:left w:val="none" w:sz="0" w:space="0" w:color="auto"/>
        <w:bottom w:val="none" w:sz="0" w:space="0" w:color="auto"/>
        <w:right w:val="none" w:sz="0" w:space="0" w:color="auto"/>
      </w:divBdr>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3249639">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723165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464810">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7663568">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29050511">
      <w:bodyDiv w:val="1"/>
      <w:marLeft w:val="0"/>
      <w:marRight w:val="0"/>
      <w:marTop w:val="0"/>
      <w:marBottom w:val="0"/>
      <w:divBdr>
        <w:top w:val="none" w:sz="0" w:space="0" w:color="auto"/>
        <w:left w:val="none" w:sz="0" w:space="0" w:color="auto"/>
        <w:bottom w:val="none" w:sz="0" w:space="0" w:color="auto"/>
        <w:right w:val="none" w:sz="0" w:space="0" w:color="auto"/>
      </w:divBdr>
      <w:divsChild>
        <w:div w:id="549462844">
          <w:marLeft w:val="0"/>
          <w:marRight w:val="0"/>
          <w:marTop w:val="0"/>
          <w:marBottom w:val="0"/>
          <w:divBdr>
            <w:top w:val="none" w:sz="0" w:space="0" w:color="auto"/>
            <w:left w:val="none" w:sz="0" w:space="0" w:color="auto"/>
            <w:bottom w:val="none" w:sz="0" w:space="0" w:color="auto"/>
            <w:right w:val="none" w:sz="0" w:space="0" w:color="auto"/>
          </w:divBdr>
        </w:div>
        <w:div w:id="1505245288">
          <w:marLeft w:val="0"/>
          <w:marRight w:val="0"/>
          <w:marTop w:val="0"/>
          <w:marBottom w:val="0"/>
          <w:divBdr>
            <w:top w:val="none" w:sz="0" w:space="0" w:color="auto"/>
            <w:left w:val="none" w:sz="0" w:space="0" w:color="auto"/>
            <w:bottom w:val="none" w:sz="0" w:space="0" w:color="auto"/>
            <w:right w:val="none" w:sz="0" w:space="0" w:color="auto"/>
          </w:divBdr>
        </w:div>
        <w:div w:id="2047947384">
          <w:marLeft w:val="0"/>
          <w:marRight w:val="0"/>
          <w:marTop w:val="0"/>
          <w:marBottom w:val="0"/>
          <w:divBdr>
            <w:top w:val="none" w:sz="0" w:space="0" w:color="auto"/>
            <w:left w:val="none" w:sz="0" w:space="0" w:color="auto"/>
            <w:bottom w:val="none" w:sz="0" w:space="0" w:color="auto"/>
            <w:right w:val="none" w:sz="0" w:space="0" w:color="auto"/>
          </w:divBdr>
        </w:div>
        <w:div w:id="1063793167">
          <w:marLeft w:val="0"/>
          <w:marRight w:val="0"/>
          <w:marTop w:val="0"/>
          <w:marBottom w:val="0"/>
          <w:divBdr>
            <w:top w:val="none" w:sz="0" w:space="0" w:color="auto"/>
            <w:left w:val="none" w:sz="0" w:space="0" w:color="auto"/>
            <w:bottom w:val="none" w:sz="0" w:space="0" w:color="auto"/>
            <w:right w:val="none" w:sz="0" w:space="0" w:color="auto"/>
          </w:divBdr>
          <w:divsChild>
            <w:div w:id="1116562183">
              <w:marLeft w:val="0"/>
              <w:marRight w:val="0"/>
              <w:marTop w:val="0"/>
              <w:marBottom w:val="0"/>
              <w:divBdr>
                <w:top w:val="single" w:sz="6" w:space="4" w:color="DDDDDD"/>
                <w:left w:val="single" w:sz="6" w:space="4" w:color="DDDDDD"/>
                <w:bottom w:val="single" w:sz="6" w:space="4" w:color="DDDDDD"/>
                <w:right w:val="single" w:sz="6" w:space="4" w:color="DDDDDD"/>
              </w:divBdr>
            </w:div>
            <w:div w:id="393353259">
              <w:marLeft w:val="0"/>
              <w:marRight w:val="0"/>
              <w:marTop w:val="0"/>
              <w:marBottom w:val="0"/>
              <w:divBdr>
                <w:top w:val="single" w:sz="6" w:space="4" w:color="DDDDDD"/>
                <w:left w:val="single" w:sz="6" w:space="4" w:color="DDDDDD"/>
                <w:bottom w:val="single" w:sz="6" w:space="4" w:color="DDDDDD"/>
                <w:right w:val="single" w:sz="6" w:space="4" w:color="DDDDDD"/>
              </w:divBdr>
            </w:div>
          </w:divsChild>
        </w:div>
        <w:div w:id="7683374">
          <w:marLeft w:val="0"/>
          <w:marRight w:val="0"/>
          <w:marTop w:val="0"/>
          <w:marBottom w:val="0"/>
          <w:divBdr>
            <w:top w:val="none" w:sz="0" w:space="0" w:color="auto"/>
            <w:left w:val="none" w:sz="0" w:space="0" w:color="auto"/>
            <w:bottom w:val="none" w:sz="0" w:space="0" w:color="auto"/>
            <w:right w:val="none" w:sz="0" w:space="0" w:color="auto"/>
          </w:divBdr>
        </w:div>
        <w:div w:id="436146627">
          <w:marLeft w:val="0"/>
          <w:marRight w:val="0"/>
          <w:marTop w:val="0"/>
          <w:marBottom w:val="0"/>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9743281">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2B3A9-3E29-4463-95F7-16780C5A9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54</Pages>
  <Words>14882</Words>
  <Characters>81852</Characters>
  <Application>Microsoft Office Word</Application>
  <DocSecurity>0</DocSecurity>
  <Lines>682</Lines>
  <Paragraphs>193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UserInfoem</cp:lastModifiedBy>
  <cp:revision>5</cp:revision>
  <cp:lastPrinted>2020-01-20T20:09:00Z</cp:lastPrinted>
  <dcterms:created xsi:type="dcterms:W3CDTF">2019-12-20T00:42:00Z</dcterms:created>
  <dcterms:modified xsi:type="dcterms:W3CDTF">2020-01-31T02:27:00Z</dcterms:modified>
</cp:coreProperties>
</file>