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C0" w:rsidRPr="00B26326" w:rsidRDefault="00792776" w:rsidP="00B26326">
      <w:pPr>
        <w:spacing w:after="0" w:line="360" w:lineRule="auto"/>
        <w:jc w:val="center"/>
        <w:rPr>
          <w:rFonts w:ascii="Palatino Linotype" w:eastAsia="MS Mincho" w:hAnsi="Palatino Linotype" w:cs="Times New Roman"/>
          <w:b/>
          <w:sz w:val="24"/>
          <w:szCs w:val="24"/>
          <w:lang w:val="es-ES_tradnl" w:eastAsia="es-ES"/>
        </w:rPr>
      </w:pPr>
      <w:r w:rsidRPr="00B26326">
        <w:rPr>
          <w:rFonts w:ascii="Palatino Linotype" w:eastAsia="MS Mincho" w:hAnsi="Palatino Linotype" w:cs="Times New Roman"/>
          <w:b/>
          <w:sz w:val="24"/>
          <w:szCs w:val="24"/>
          <w:lang w:val="es-ES_tradnl" w:eastAsia="es-ES"/>
        </w:rPr>
        <w:t>LÍNEAS ARGUMENTATIVAS.</w:t>
      </w:r>
    </w:p>
    <w:p w:rsidR="006E7900" w:rsidRPr="00B26326" w:rsidRDefault="006E7900" w:rsidP="00B26326">
      <w:pPr>
        <w:spacing w:after="0" w:line="360" w:lineRule="auto"/>
        <w:jc w:val="both"/>
        <w:rPr>
          <w:rFonts w:ascii="Palatino Linotype" w:eastAsia="Arial Unicode MS" w:hAnsi="Palatino Linotype" w:cs="Arial"/>
          <w:b/>
          <w:sz w:val="24"/>
          <w:szCs w:val="24"/>
          <w:lang w:val="es-ES_tradnl" w:eastAsia="es-ES"/>
        </w:rPr>
      </w:pPr>
    </w:p>
    <w:p w:rsidR="005D1CFC" w:rsidRPr="00B26326" w:rsidRDefault="00202E6A" w:rsidP="00B26326">
      <w:pPr>
        <w:spacing w:after="0" w:line="360" w:lineRule="auto"/>
        <w:jc w:val="both"/>
        <w:rPr>
          <w:rFonts w:ascii="Palatino Linotype" w:eastAsia="Arial Unicode MS" w:hAnsi="Palatino Linotype" w:cs="Arial"/>
          <w:sz w:val="24"/>
          <w:szCs w:val="24"/>
          <w:lang w:val="es-ES_tradnl" w:eastAsia="es-ES"/>
        </w:rPr>
      </w:pPr>
      <w:r w:rsidRPr="00B26326">
        <w:rPr>
          <w:rFonts w:ascii="Palatino Linotype" w:eastAsia="Arial Unicode MS" w:hAnsi="Palatino Linotype" w:cs="Arial"/>
          <w:b/>
          <w:sz w:val="24"/>
          <w:szCs w:val="24"/>
          <w:lang w:val="es-ES_tradnl" w:eastAsia="es-ES"/>
        </w:rPr>
        <w:t>DEBERES DE LAS AUTORIDADES</w:t>
      </w:r>
      <w:r w:rsidRPr="00B26326">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B26326">
        <w:rPr>
          <w:rFonts w:ascii="Palatino Linotype" w:eastAsia="Arial Unicode MS" w:hAnsi="Palatino Linotype" w:cs="Arial"/>
          <w:sz w:val="24"/>
          <w:szCs w:val="24"/>
          <w:lang w:val="es-ES_tradnl" w:eastAsia="es-ES"/>
        </w:rPr>
        <w:t>. T</w:t>
      </w:r>
      <w:r w:rsidRPr="00B26326">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D21751" w:rsidRPr="00B26326" w:rsidRDefault="00D21751" w:rsidP="00B26326">
      <w:pPr>
        <w:spacing w:after="0" w:line="360" w:lineRule="auto"/>
        <w:jc w:val="both"/>
        <w:rPr>
          <w:rFonts w:ascii="Palatino Linotype" w:eastAsia="Arial Unicode MS" w:hAnsi="Palatino Linotype" w:cs="Arial"/>
          <w:sz w:val="24"/>
          <w:szCs w:val="24"/>
          <w:lang w:val="es-ES_tradnl" w:eastAsia="es-ES"/>
        </w:rPr>
      </w:pPr>
    </w:p>
    <w:p w:rsidR="006869D2" w:rsidRPr="00B26326" w:rsidRDefault="00202E6A" w:rsidP="00B26326">
      <w:pPr>
        <w:spacing w:after="0" w:line="360" w:lineRule="auto"/>
        <w:jc w:val="both"/>
        <w:rPr>
          <w:rFonts w:ascii="Palatino Linotype" w:eastAsia="Calibri" w:hAnsi="Palatino Linotype" w:cs="Times New Roman"/>
          <w:sz w:val="24"/>
          <w:szCs w:val="24"/>
          <w:lang w:val="es-ES_tradnl" w:eastAsia="es-ES"/>
        </w:rPr>
      </w:pPr>
      <w:r w:rsidRPr="00B26326">
        <w:rPr>
          <w:rFonts w:ascii="Palatino Linotype" w:eastAsia="Calibri" w:hAnsi="Palatino Linotype" w:cs="Times New Roman"/>
          <w:b/>
          <w:sz w:val="24"/>
          <w:szCs w:val="24"/>
          <w:lang w:val="es-ES_tradnl" w:eastAsia="es-ES"/>
        </w:rPr>
        <w:t>DE LA GARANTÍA DE PROPORCIONAR LA INFORMACIÓN PÚBLICA GUBERNAMENTAL.</w:t>
      </w:r>
      <w:r w:rsidRPr="00B26326">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F796D" w:rsidRPr="00B26326" w:rsidRDefault="008F796D" w:rsidP="00B26326">
      <w:pPr>
        <w:spacing w:after="0" w:line="360" w:lineRule="auto"/>
        <w:jc w:val="both"/>
        <w:rPr>
          <w:rFonts w:ascii="Palatino Linotype" w:eastAsia="Calibri" w:hAnsi="Palatino Linotype" w:cs="Times New Roman"/>
          <w:sz w:val="24"/>
          <w:szCs w:val="24"/>
          <w:lang w:val="es-ES_tradnl" w:eastAsia="es-ES"/>
        </w:rPr>
      </w:pPr>
    </w:p>
    <w:p w:rsidR="002E0764" w:rsidRPr="00B26326" w:rsidRDefault="002E0764" w:rsidP="00B26326">
      <w:pPr>
        <w:spacing w:after="0" w:line="360" w:lineRule="auto"/>
        <w:jc w:val="both"/>
        <w:rPr>
          <w:rFonts w:ascii="Palatino Linotype" w:eastAsia="Calibri" w:hAnsi="Palatino Linotype" w:cs="Times New Roman"/>
          <w:sz w:val="24"/>
          <w:szCs w:val="24"/>
          <w:lang w:val="es-ES_tradnl" w:eastAsia="es-ES"/>
        </w:rPr>
      </w:pPr>
      <w:r w:rsidRPr="00B26326">
        <w:rPr>
          <w:rFonts w:ascii="Palatino Linotype" w:eastAsia="Calibri" w:hAnsi="Palatino Linotype" w:cs="Times New Roman"/>
          <w:b/>
          <w:sz w:val="24"/>
          <w:szCs w:val="24"/>
          <w:lang w:val="es-ES_tradnl" w:eastAsia="es-ES"/>
        </w:rPr>
        <w:t>RESPUESTAS IMPRECISAS O INCOMPLETAS, DEBER DE REPARACIÓN.</w:t>
      </w:r>
      <w:r w:rsidRPr="00B26326">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2E0764" w:rsidRPr="00B26326" w:rsidRDefault="002E0764" w:rsidP="00B26326">
      <w:pPr>
        <w:spacing w:after="0" w:line="360" w:lineRule="auto"/>
        <w:jc w:val="both"/>
        <w:rPr>
          <w:rFonts w:ascii="Palatino Linotype" w:eastAsia="Calibri" w:hAnsi="Palatino Linotype" w:cs="Times New Roman"/>
          <w:b/>
          <w:sz w:val="24"/>
          <w:szCs w:val="24"/>
          <w:lang w:val="es-ES_tradnl" w:eastAsia="es-ES"/>
        </w:rPr>
      </w:pPr>
    </w:p>
    <w:p w:rsidR="002E0764" w:rsidRPr="00B26326" w:rsidRDefault="002E0764" w:rsidP="00B26326">
      <w:pPr>
        <w:spacing w:after="0" w:line="360" w:lineRule="auto"/>
        <w:jc w:val="both"/>
        <w:rPr>
          <w:rFonts w:ascii="Palatino Linotype" w:eastAsia="Calibri" w:hAnsi="Palatino Linotype" w:cs="Times New Roman"/>
          <w:sz w:val="24"/>
          <w:szCs w:val="24"/>
          <w:lang w:val="es-ES_tradnl" w:eastAsia="es-ES"/>
        </w:rPr>
      </w:pPr>
    </w:p>
    <w:p w:rsidR="006869D2" w:rsidRPr="00B26326" w:rsidRDefault="006869D2" w:rsidP="00B26326">
      <w:pPr>
        <w:spacing w:after="0" w:line="360" w:lineRule="auto"/>
        <w:jc w:val="both"/>
        <w:rPr>
          <w:rFonts w:ascii="Palatino Linotype" w:eastAsia="Calibri" w:hAnsi="Palatino Linotype" w:cs="Times New Roman"/>
          <w:sz w:val="24"/>
          <w:szCs w:val="24"/>
          <w:highlight w:val="yellow"/>
          <w:lang w:val="es-ES_tradnl" w:eastAsia="es-ES"/>
        </w:rPr>
      </w:pPr>
    </w:p>
    <w:p w:rsidR="00C23A71" w:rsidRPr="00B26326" w:rsidRDefault="00C23A71" w:rsidP="00B26326">
      <w:pPr>
        <w:spacing w:after="0" w:line="360" w:lineRule="auto"/>
        <w:jc w:val="center"/>
        <w:rPr>
          <w:rFonts w:ascii="Palatino Linotype" w:eastAsia="Calibri" w:hAnsi="Palatino Linotype" w:cs="Times New Roman"/>
          <w:b/>
          <w:sz w:val="24"/>
          <w:szCs w:val="24"/>
          <w:lang w:val="es-ES_tradnl" w:eastAsia="es-ES"/>
        </w:rPr>
      </w:pPr>
    </w:p>
    <w:p w:rsidR="00454AFA" w:rsidRPr="00B26326" w:rsidRDefault="00454AFA" w:rsidP="00B26326">
      <w:pPr>
        <w:spacing w:after="0" w:line="360" w:lineRule="auto"/>
        <w:rPr>
          <w:rFonts w:ascii="Palatino Linotype" w:eastAsia="MS Mincho" w:hAnsi="Palatino Linotype" w:cs="Times New Roman"/>
          <w:b/>
          <w:sz w:val="24"/>
          <w:szCs w:val="24"/>
          <w:lang w:val="es-ES_tradnl" w:eastAsia="es-ES"/>
        </w:rPr>
      </w:pPr>
    </w:p>
    <w:p w:rsidR="00792776" w:rsidRPr="00B26326" w:rsidRDefault="00792776" w:rsidP="00B26326">
      <w:pPr>
        <w:spacing w:after="0" w:line="360" w:lineRule="auto"/>
        <w:jc w:val="center"/>
        <w:rPr>
          <w:rFonts w:ascii="Palatino Linotype" w:eastAsia="MS Mincho" w:hAnsi="Palatino Linotype" w:cs="Times New Roman"/>
          <w:sz w:val="24"/>
          <w:szCs w:val="24"/>
          <w:lang w:val="es-ES_tradnl" w:eastAsia="es-ES"/>
        </w:rPr>
      </w:pPr>
      <w:r w:rsidRPr="00B26326">
        <w:rPr>
          <w:rFonts w:ascii="Palatino Linotype" w:eastAsia="MS Mincho" w:hAnsi="Palatino Linotype" w:cs="Times New Roman"/>
          <w:b/>
          <w:sz w:val="24"/>
          <w:szCs w:val="24"/>
          <w:lang w:val="es-ES_tradnl" w:eastAsia="es-ES"/>
        </w:rPr>
        <w:lastRenderedPageBreak/>
        <w:t>Índice</w:t>
      </w:r>
      <w:r w:rsidRPr="00B26326">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4"/>
          <w:szCs w:val="24"/>
          <w:highlight w:val="yellow"/>
          <w:lang w:val="es-ES" w:eastAsia="en-US"/>
        </w:rPr>
        <w:id w:val="-1797436068"/>
        <w:docPartObj>
          <w:docPartGallery w:val="Table of Contents"/>
          <w:docPartUnique/>
        </w:docPartObj>
      </w:sdtPr>
      <w:sdtEndPr>
        <w:rPr>
          <w:b/>
          <w:bCs/>
        </w:rPr>
      </w:sdtEndPr>
      <w:sdtContent>
        <w:p w:rsidR="00B85136" w:rsidRPr="00B26326" w:rsidRDefault="00B85136" w:rsidP="00B26326">
          <w:pPr>
            <w:pStyle w:val="TtulodeTDC"/>
            <w:spacing w:before="0" w:line="360" w:lineRule="auto"/>
            <w:rPr>
              <w:rFonts w:ascii="Palatino Linotype" w:hAnsi="Palatino Linotype"/>
              <w:b/>
              <w:color w:val="auto"/>
              <w:sz w:val="24"/>
              <w:szCs w:val="24"/>
            </w:rPr>
          </w:pPr>
          <w:r w:rsidRPr="00B26326">
            <w:rPr>
              <w:rFonts w:ascii="Palatino Linotype" w:hAnsi="Palatino Linotype"/>
              <w:b/>
              <w:color w:val="auto"/>
              <w:sz w:val="24"/>
              <w:szCs w:val="24"/>
              <w:lang w:val="es-ES"/>
            </w:rPr>
            <w:t>Contenido</w:t>
          </w:r>
        </w:p>
        <w:p w:rsidR="00881801" w:rsidRPr="00B26326" w:rsidRDefault="00B85136" w:rsidP="00B26326">
          <w:pPr>
            <w:pStyle w:val="TDC1"/>
            <w:rPr>
              <w:rFonts w:ascii="Palatino Linotype" w:eastAsiaTheme="minorEastAsia" w:hAnsi="Palatino Linotype"/>
              <w:noProof/>
              <w:sz w:val="24"/>
              <w:szCs w:val="24"/>
              <w:lang w:eastAsia="es-MX"/>
            </w:rPr>
          </w:pPr>
          <w:r w:rsidRPr="00B26326">
            <w:rPr>
              <w:rFonts w:ascii="Palatino Linotype" w:hAnsi="Palatino Linotype"/>
              <w:b/>
              <w:bCs/>
              <w:sz w:val="24"/>
              <w:szCs w:val="24"/>
              <w:lang w:val="es-ES"/>
            </w:rPr>
            <w:fldChar w:fldCharType="begin"/>
          </w:r>
          <w:r w:rsidRPr="00B26326">
            <w:rPr>
              <w:rFonts w:ascii="Palatino Linotype" w:hAnsi="Palatino Linotype"/>
              <w:b/>
              <w:bCs/>
              <w:sz w:val="24"/>
              <w:szCs w:val="24"/>
              <w:lang w:val="es-ES"/>
            </w:rPr>
            <w:instrText xml:space="preserve"> TOC \o "1-3" \h \z \u </w:instrText>
          </w:r>
          <w:r w:rsidRPr="00B26326">
            <w:rPr>
              <w:rFonts w:ascii="Palatino Linotype" w:hAnsi="Palatino Linotype"/>
              <w:b/>
              <w:bCs/>
              <w:sz w:val="24"/>
              <w:szCs w:val="24"/>
              <w:lang w:val="es-ES"/>
            </w:rPr>
            <w:fldChar w:fldCharType="separate"/>
          </w:r>
          <w:hyperlink w:anchor="_Toc22232208" w:history="1">
            <w:r w:rsidR="00881801" w:rsidRPr="00B26326">
              <w:rPr>
                <w:rStyle w:val="Hipervnculo"/>
                <w:rFonts w:ascii="Palatino Linotype" w:eastAsia="MS Gothic" w:hAnsi="Palatino Linotype" w:cs="Times New Roman"/>
                <w:b/>
                <w:noProof/>
                <w:sz w:val="24"/>
                <w:szCs w:val="24"/>
                <w:lang w:val="de-DE"/>
              </w:rPr>
              <w:t>A N T E C E D E N T E S</w:t>
            </w:r>
            <w:r w:rsidR="00881801" w:rsidRPr="00B26326">
              <w:rPr>
                <w:rFonts w:ascii="Palatino Linotype" w:hAnsi="Palatino Linotype"/>
                <w:noProof/>
                <w:webHidden/>
                <w:sz w:val="24"/>
                <w:szCs w:val="24"/>
              </w:rPr>
              <w:tab/>
            </w:r>
            <w:r w:rsidR="00881801" w:rsidRPr="00B26326">
              <w:rPr>
                <w:rFonts w:ascii="Palatino Linotype" w:hAnsi="Palatino Linotype"/>
                <w:noProof/>
                <w:webHidden/>
                <w:sz w:val="24"/>
                <w:szCs w:val="24"/>
              </w:rPr>
              <w:fldChar w:fldCharType="begin"/>
            </w:r>
            <w:r w:rsidR="00881801" w:rsidRPr="00B26326">
              <w:rPr>
                <w:rFonts w:ascii="Palatino Linotype" w:hAnsi="Palatino Linotype"/>
                <w:noProof/>
                <w:webHidden/>
                <w:sz w:val="24"/>
                <w:szCs w:val="24"/>
              </w:rPr>
              <w:instrText xml:space="preserve"> PAGEREF _Toc22232208 \h </w:instrText>
            </w:r>
            <w:r w:rsidR="00881801" w:rsidRPr="00B26326">
              <w:rPr>
                <w:rFonts w:ascii="Palatino Linotype" w:hAnsi="Palatino Linotype"/>
                <w:noProof/>
                <w:webHidden/>
                <w:sz w:val="24"/>
                <w:szCs w:val="24"/>
              </w:rPr>
            </w:r>
            <w:r w:rsidR="00881801" w:rsidRPr="00B26326">
              <w:rPr>
                <w:rFonts w:ascii="Palatino Linotype" w:hAnsi="Palatino Linotype"/>
                <w:noProof/>
                <w:webHidden/>
                <w:sz w:val="24"/>
                <w:szCs w:val="24"/>
              </w:rPr>
              <w:fldChar w:fldCharType="separate"/>
            </w:r>
            <w:r w:rsidR="007E7373">
              <w:rPr>
                <w:rFonts w:ascii="Palatino Linotype" w:hAnsi="Palatino Linotype"/>
                <w:noProof/>
                <w:webHidden/>
                <w:sz w:val="24"/>
                <w:szCs w:val="24"/>
              </w:rPr>
              <w:t>3</w:t>
            </w:r>
            <w:r w:rsidR="00881801" w:rsidRPr="00B26326">
              <w:rPr>
                <w:rFonts w:ascii="Palatino Linotype" w:hAnsi="Palatino Linotype"/>
                <w:noProof/>
                <w:webHidden/>
                <w:sz w:val="24"/>
                <w:szCs w:val="24"/>
              </w:rPr>
              <w:fldChar w:fldCharType="end"/>
            </w:r>
          </w:hyperlink>
        </w:p>
        <w:p w:rsidR="00881801" w:rsidRPr="00B26326" w:rsidRDefault="00CF1BBB" w:rsidP="00B26326">
          <w:pPr>
            <w:pStyle w:val="TDC1"/>
            <w:rPr>
              <w:rFonts w:ascii="Palatino Linotype" w:eastAsiaTheme="minorEastAsia" w:hAnsi="Palatino Linotype"/>
              <w:noProof/>
              <w:sz w:val="24"/>
              <w:szCs w:val="24"/>
              <w:lang w:eastAsia="es-MX"/>
            </w:rPr>
          </w:pPr>
          <w:hyperlink w:anchor="_Toc22232209" w:history="1">
            <w:r w:rsidR="00881801" w:rsidRPr="00B26326">
              <w:rPr>
                <w:rStyle w:val="Hipervnculo"/>
                <w:rFonts w:ascii="Palatino Linotype" w:eastAsia="MS Gothic" w:hAnsi="Palatino Linotype" w:cs="Times New Roman"/>
                <w:b/>
                <w:noProof/>
                <w:sz w:val="24"/>
                <w:szCs w:val="24"/>
              </w:rPr>
              <w:t>CONSIDERANDO</w:t>
            </w:r>
            <w:r w:rsidR="00881801" w:rsidRPr="00B26326">
              <w:rPr>
                <w:rFonts w:ascii="Palatino Linotype" w:hAnsi="Palatino Linotype"/>
                <w:noProof/>
                <w:webHidden/>
                <w:sz w:val="24"/>
                <w:szCs w:val="24"/>
              </w:rPr>
              <w:tab/>
            </w:r>
            <w:r w:rsidR="00881801" w:rsidRPr="00B26326">
              <w:rPr>
                <w:rFonts w:ascii="Palatino Linotype" w:hAnsi="Palatino Linotype"/>
                <w:noProof/>
                <w:webHidden/>
                <w:sz w:val="24"/>
                <w:szCs w:val="24"/>
              </w:rPr>
              <w:fldChar w:fldCharType="begin"/>
            </w:r>
            <w:r w:rsidR="00881801" w:rsidRPr="00B26326">
              <w:rPr>
                <w:rFonts w:ascii="Palatino Linotype" w:hAnsi="Palatino Linotype"/>
                <w:noProof/>
                <w:webHidden/>
                <w:sz w:val="24"/>
                <w:szCs w:val="24"/>
              </w:rPr>
              <w:instrText xml:space="preserve"> PAGEREF _Toc22232209 \h </w:instrText>
            </w:r>
            <w:r w:rsidR="00881801" w:rsidRPr="00B26326">
              <w:rPr>
                <w:rFonts w:ascii="Palatino Linotype" w:hAnsi="Palatino Linotype"/>
                <w:noProof/>
                <w:webHidden/>
                <w:sz w:val="24"/>
                <w:szCs w:val="24"/>
              </w:rPr>
            </w:r>
            <w:r w:rsidR="00881801" w:rsidRPr="00B26326">
              <w:rPr>
                <w:rFonts w:ascii="Palatino Linotype" w:hAnsi="Palatino Linotype"/>
                <w:noProof/>
                <w:webHidden/>
                <w:sz w:val="24"/>
                <w:szCs w:val="24"/>
              </w:rPr>
              <w:fldChar w:fldCharType="separate"/>
            </w:r>
            <w:r w:rsidR="007E7373">
              <w:rPr>
                <w:rFonts w:ascii="Palatino Linotype" w:hAnsi="Palatino Linotype"/>
                <w:noProof/>
                <w:webHidden/>
                <w:sz w:val="24"/>
                <w:szCs w:val="24"/>
              </w:rPr>
              <w:t>10</w:t>
            </w:r>
            <w:r w:rsidR="00881801" w:rsidRPr="00B26326">
              <w:rPr>
                <w:rFonts w:ascii="Palatino Linotype" w:hAnsi="Palatino Linotype"/>
                <w:noProof/>
                <w:webHidden/>
                <w:sz w:val="24"/>
                <w:szCs w:val="24"/>
              </w:rPr>
              <w:fldChar w:fldCharType="end"/>
            </w:r>
          </w:hyperlink>
        </w:p>
        <w:p w:rsidR="00881801" w:rsidRPr="00B26326" w:rsidRDefault="00CF1BBB" w:rsidP="00B26326">
          <w:pPr>
            <w:pStyle w:val="TDC1"/>
            <w:rPr>
              <w:rFonts w:ascii="Palatino Linotype" w:eastAsiaTheme="minorEastAsia" w:hAnsi="Palatino Linotype"/>
              <w:noProof/>
              <w:sz w:val="24"/>
              <w:szCs w:val="24"/>
              <w:lang w:eastAsia="es-MX"/>
            </w:rPr>
          </w:pPr>
          <w:hyperlink w:anchor="_Toc22232210" w:history="1">
            <w:r w:rsidR="00881801" w:rsidRPr="00B26326">
              <w:rPr>
                <w:rStyle w:val="Hipervnculo"/>
                <w:rFonts w:ascii="Palatino Linotype" w:eastAsia="MS Mincho" w:hAnsi="Palatino Linotype" w:cstheme="majorBidi"/>
                <w:b/>
                <w:noProof/>
                <w:sz w:val="24"/>
                <w:szCs w:val="24"/>
                <w:lang w:val="es-ES_tradnl" w:eastAsia="es-ES"/>
              </w:rPr>
              <w:t>PRIMERO</w:t>
            </w:r>
            <w:r w:rsidR="00881801" w:rsidRPr="00B26326">
              <w:rPr>
                <w:rStyle w:val="Hipervnculo"/>
                <w:rFonts w:ascii="Palatino Linotype" w:eastAsia="MS Gothic" w:hAnsi="Palatino Linotype" w:cs="Times New Roman"/>
                <w:b/>
                <w:noProof/>
                <w:sz w:val="24"/>
                <w:szCs w:val="24"/>
              </w:rPr>
              <w:t>. De la competencia.</w:t>
            </w:r>
            <w:r w:rsidR="00881801" w:rsidRPr="00B26326">
              <w:rPr>
                <w:rFonts w:ascii="Palatino Linotype" w:hAnsi="Palatino Linotype"/>
                <w:noProof/>
                <w:webHidden/>
                <w:sz w:val="24"/>
                <w:szCs w:val="24"/>
              </w:rPr>
              <w:tab/>
            </w:r>
            <w:r w:rsidR="00881801" w:rsidRPr="00B26326">
              <w:rPr>
                <w:rFonts w:ascii="Palatino Linotype" w:hAnsi="Palatino Linotype"/>
                <w:noProof/>
                <w:webHidden/>
                <w:sz w:val="24"/>
                <w:szCs w:val="24"/>
              </w:rPr>
              <w:fldChar w:fldCharType="begin"/>
            </w:r>
            <w:r w:rsidR="00881801" w:rsidRPr="00B26326">
              <w:rPr>
                <w:rFonts w:ascii="Palatino Linotype" w:hAnsi="Palatino Linotype"/>
                <w:noProof/>
                <w:webHidden/>
                <w:sz w:val="24"/>
                <w:szCs w:val="24"/>
              </w:rPr>
              <w:instrText xml:space="preserve"> PAGEREF _Toc22232210 \h </w:instrText>
            </w:r>
            <w:r w:rsidR="00881801" w:rsidRPr="00B26326">
              <w:rPr>
                <w:rFonts w:ascii="Palatino Linotype" w:hAnsi="Palatino Linotype"/>
                <w:noProof/>
                <w:webHidden/>
                <w:sz w:val="24"/>
                <w:szCs w:val="24"/>
              </w:rPr>
            </w:r>
            <w:r w:rsidR="00881801" w:rsidRPr="00B26326">
              <w:rPr>
                <w:rFonts w:ascii="Palatino Linotype" w:hAnsi="Palatino Linotype"/>
                <w:noProof/>
                <w:webHidden/>
                <w:sz w:val="24"/>
                <w:szCs w:val="24"/>
              </w:rPr>
              <w:fldChar w:fldCharType="separate"/>
            </w:r>
            <w:r w:rsidR="007E7373">
              <w:rPr>
                <w:rFonts w:ascii="Palatino Linotype" w:hAnsi="Palatino Linotype"/>
                <w:noProof/>
                <w:webHidden/>
                <w:sz w:val="24"/>
                <w:szCs w:val="24"/>
              </w:rPr>
              <w:t>10</w:t>
            </w:r>
            <w:r w:rsidR="00881801" w:rsidRPr="00B26326">
              <w:rPr>
                <w:rFonts w:ascii="Palatino Linotype" w:hAnsi="Palatino Linotype"/>
                <w:noProof/>
                <w:webHidden/>
                <w:sz w:val="24"/>
                <w:szCs w:val="24"/>
              </w:rPr>
              <w:fldChar w:fldCharType="end"/>
            </w:r>
          </w:hyperlink>
        </w:p>
        <w:p w:rsidR="00881801" w:rsidRPr="00B26326" w:rsidRDefault="00CF1BBB" w:rsidP="00B26326">
          <w:pPr>
            <w:pStyle w:val="TDC1"/>
            <w:rPr>
              <w:rFonts w:ascii="Palatino Linotype" w:eastAsiaTheme="minorEastAsia" w:hAnsi="Palatino Linotype"/>
              <w:noProof/>
              <w:sz w:val="24"/>
              <w:szCs w:val="24"/>
              <w:lang w:eastAsia="es-MX"/>
            </w:rPr>
          </w:pPr>
          <w:hyperlink w:anchor="_Toc22232211" w:history="1">
            <w:r w:rsidR="00881801" w:rsidRPr="00B26326">
              <w:rPr>
                <w:rStyle w:val="Hipervnculo"/>
                <w:rFonts w:ascii="Palatino Linotype" w:eastAsia="MS Mincho" w:hAnsi="Palatino Linotype" w:cstheme="majorBidi"/>
                <w:b/>
                <w:noProof/>
                <w:sz w:val="24"/>
                <w:szCs w:val="24"/>
                <w:lang w:val="es-ES_tradnl" w:eastAsia="es-ES"/>
              </w:rPr>
              <w:t>SEGUNDO</w:t>
            </w:r>
            <w:r w:rsidR="00881801" w:rsidRPr="00B26326">
              <w:rPr>
                <w:rStyle w:val="Hipervnculo"/>
                <w:rFonts w:ascii="Palatino Linotype" w:eastAsia="MS Gothic" w:hAnsi="Palatino Linotype" w:cs="Times New Roman"/>
                <w:b/>
                <w:noProof/>
                <w:sz w:val="24"/>
                <w:szCs w:val="24"/>
              </w:rPr>
              <w:t>. De la oportunidad y procedibilidad del recurso de revisión.</w:t>
            </w:r>
            <w:r w:rsidR="00881801" w:rsidRPr="00B26326">
              <w:rPr>
                <w:rFonts w:ascii="Palatino Linotype" w:hAnsi="Palatino Linotype"/>
                <w:noProof/>
                <w:webHidden/>
                <w:sz w:val="24"/>
                <w:szCs w:val="24"/>
              </w:rPr>
              <w:tab/>
            </w:r>
            <w:r w:rsidR="00881801" w:rsidRPr="00B26326">
              <w:rPr>
                <w:rFonts w:ascii="Palatino Linotype" w:hAnsi="Palatino Linotype"/>
                <w:noProof/>
                <w:webHidden/>
                <w:sz w:val="24"/>
                <w:szCs w:val="24"/>
              </w:rPr>
              <w:fldChar w:fldCharType="begin"/>
            </w:r>
            <w:r w:rsidR="00881801" w:rsidRPr="00B26326">
              <w:rPr>
                <w:rFonts w:ascii="Palatino Linotype" w:hAnsi="Palatino Linotype"/>
                <w:noProof/>
                <w:webHidden/>
                <w:sz w:val="24"/>
                <w:szCs w:val="24"/>
              </w:rPr>
              <w:instrText xml:space="preserve"> PAGEREF _Toc22232211 \h </w:instrText>
            </w:r>
            <w:r w:rsidR="00881801" w:rsidRPr="00B26326">
              <w:rPr>
                <w:rFonts w:ascii="Palatino Linotype" w:hAnsi="Palatino Linotype"/>
                <w:noProof/>
                <w:webHidden/>
                <w:sz w:val="24"/>
                <w:szCs w:val="24"/>
              </w:rPr>
            </w:r>
            <w:r w:rsidR="00881801" w:rsidRPr="00B26326">
              <w:rPr>
                <w:rFonts w:ascii="Palatino Linotype" w:hAnsi="Palatino Linotype"/>
                <w:noProof/>
                <w:webHidden/>
                <w:sz w:val="24"/>
                <w:szCs w:val="24"/>
              </w:rPr>
              <w:fldChar w:fldCharType="separate"/>
            </w:r>
            <w:r w:rsidR="007E7373">
              <w:rPr>
                <w:rFonts w:ascii="Palatino Linotype" w:hAnsi="Palatino Linotype"/>
                <w:noProof/>
                <w:webHidden/>
                <w:sz w:val="24"/>
                <w:szCs w:val="24"/>
              </w:rPr>
              <w:t>11</w:t>
            </w:r>
            <w:r w:rsidR="00881801" w:rsidRPr="00B26326">
              <w:rPr>
                <w:rFonts w:ascii="Palatino Linotype" w:hAnsi="Palatino Linotype"/>
                <w:noProof/>
                <w:webHidden/>
                <w:sz w:val="24"/>
                <w:szCs w:val="24"/>
              </w:rPr>
              <w:fldChar w:fldCharType="end"/>
            </w:r>
          </w:hyperlink>
        </w:p>
        <w:p w:rsidR="00881801" w:rsidRPr="00B26326" w:rsidRDefault="00CF1BBB" w:rsidP="00B26326">
          <w:pPr>
            <w:pStyle w:val="TDC1"/>
            <w:rPr>
              <w:rFonts w:ascii="Palatino Linotype" w:eastAsiaTheme="minorEastAsia" w:hAnsi="Palatino Linotype"/>
              <w:noProof/>
              <w:sz w:val="24"/>
              <w:szCs w:val="24"/>
              <w:lang w:eastAsia="es-MX"/>
            </w:rPr>
          </w:pPr>
          <w:hyperlink w:anchor="_Toc22232212" w:history="1">
            <w:r w:rsidR="00881801" w:rsidRPr="00B26326">
              <w:rPr>
                <w:rStyle w:val="Hipervnculo"/>
                <w:rFonts w:ascii="Palatino Linotype" w:eastAsia="MS Mincho" w:hAnsi="Palatino Linotype" w:cstheme="majorBidi"/>
                <w:b/>
                <w:noProof/>
                <w:sz w:val="24"/>
                <w:szCs w:val="24"/>
                <w:lang w:val="es-ES_tradnl" w:eastAsia="es-ES"/>
              </w:rPr>
              <w:t>TERCERO. Planteamiento de la Litis</w:t>
            </w:r>
            <w:r w:rsidR="00881801" w:rsidRPr="00B26326">
              <w:rPr>
                <w:rStyle w:val="Hipervnculo"/>
                <w:rFonts w:ascii="Palatino Linotype" w:eastAsia="MS Gothic" w:hAnsi="Palatino Linotype" w:cs="Times New Roman"/>
                <w:b/>
                <w:noProof/>
                <w:sz w:val="24"/>
                <w:szCs w:val="24"/>
              </w:rPr>
              <w:t>.</w:t>
            </w:r>
            <w:r w:rsidR="00881801" w:rsidRPr="00B26326">
              <w:rPr>
                <w:rFonts w:ascii="Palatino Linotype" w:hAnsi="Palatino Linotype"/>
                <w:noProof/>
                <w:webHidden/>
                <w:sz w:val="24"/>
                <w:szCs w:val="24"/>
              </w:rPr>
              <w:tab/>
            </w:r>
            <w:r w:rsidR="00881801" w:rsidRPr="00B26326">
              <w:rPr>
                <w:rFonts w:ascii="Palatino Linotype" w:hAnsi="Palatino Linotype"/>
                <w:noProof/>
                <w:webHidden/>
                <w:sz w:val="24"/>
                <w:szCs w:val="24"/>
              </w:rPr>
              <w:fldChar w:fldCharType="begin"/>
            </w:r>
            <w:r w:rsidR="00881801" w:rsidRPr="00B26326">
              <w:rPr>
                <w:rFonts w:ascii="Palatino Linotype" w:hAnsi="Palatino Linotype"/>
                <w:noProof/>
                <w:webHidden/>
                <w:sz w:val="24"/>
                <w:szCs w:val="24"/>
              </w:rPr>
              <w:instrText xml:space="preserve"> PAGEREF _Toc22232212 \h </w:instrText>
            </w:r>
            <w:r w:rsidR="00881801" w:rsidRPr="00B26326">
              <w:rPr>
                <w:rFonts w:ascii="Palatino Linotype" w:hAnsi="Palatino Linotype"/>
                <w:noProof/>
                <w:webHidden/>
                <w:sz w:val="24"/>
                <w:szCs w:val="24"/>
              </w:rPr>
            </w:r>
            <w:r w:rsidR="00881801" w:rsidRPr="00B26326">
              <w:rPr>
                <w:rFonts w:ascii="Palatino Linotype" w:hAnsi="Palatino Linotype"/>
                <w:noProof/>
                <w:webHidden/>
                <w:sz w:val="24"/>
                <w:szCs w:val="24"/>
              </w:rPr>
              <w:fldChar w:fldCharType="separate"/>
            </w:r>
            <w:r w:rsidR="007E7373">
              <w:rPr>
                <w:rFonts w:ascii="Palatino Linotype" w:hAnsi="Palatino Linotype"/>
                <w:noProof/>
                <w:webHidden/>
                <w:sz w:val="24"/>
                <w:szCs w:val="24"/>
              </w:rPr>
              <w:t>12</w:t>
            </w:r>
            <w:r w:rsidR="00881801" w:rsidRPr="00B26326">
              <w:rPr>
                <w:rFonts w:ascii="Palatino Linotype" w:hAnsi="Palatino Linotype"/>
                <w:noProof/>
                <w:webHidden/>
                <w:sz w:val="24"/>
                <w:szCs w:val="24"/>
              </w:rPr>
              <w:fldChar w:fldCharType="end"/>
            </w:r>
          </w:hyperlink>
        </w:p>
        <w:p w:rsidR="00881801" w:rsidRPr="00B26326" w:rsidRDefault="00CF1BBB" w:rsidP="00B26326">
          <w:pPr>
            <w:pStyle w:val="TDC1"/>
            <w:rPr>
              <w:rFonts w:ascii="Palatino Linotype" w:eastAsiaTheme="minorEastAsia" w:hAnsi="Palatino Linotype"/>
              <w:noProof/>
              <w:sz w:val="24"/>
              <w:szCs w:val="24"/>
              <w:lang w:eastAsia="es-MX"/>
            </w:rPr>
          </w:pPr>
          <w:hyperlink w:anchor="_Toc22232213" w:history="1">
            <w:r w:rsidR="00881801" w:rsidRPr="00B26326">
              <w:rPr>
                <w:rStyle w:val="Hipervnculo"/>
                <w:rFonts w:ascii="Palatino Linotype" w:eastAsia="MS Gothic" w:hAnsi="Palatino Linotype" w:cstheme="majorBidi"/>
                <w:b/>
                <w:noProof/>
                <w:sz w:val="24"/>
                <w:szCs w:val="24"/>
                <w:lang w:val="es-ES_tradnl" w:eastAsia="es-ES"/>
              </w:rPr>
              <w:t>CUARTO. Del estudio y resolución del recurso de revisión.</w:t>
            </w:r>
            <w:r w:rsidR="00881801" w:rsidRPr="00B26326">
              <w:rPr>
                <w:rFonts w:ascii="Palatino Linotype" w:hAnsi="Palatino Linotype"/>
                <w:noProof/>
                <w:webHidden/>
                <w:sz w:val="24"/>
                <w:szCs w:val="24"/>
              </w:rPr>
              <w:tab/>
            </w:r>
            <w:r w:rsidR="00881801" w:rsidRPr="00B26326">
              <w:rPr>
                <w:rFonts w:ascii="Palatino Linotype" w:hAnsi="Palatino Linotype"/>
                <w:noProof/>
                <w:webHidden/>
                <w:sz w:val="24"/>
                <w:szCs w:val="24"/>
              </w:rPr>
              <w:fldChar w:fldCharType="begin"/>
            </w:r>
            <w:r w:rsidR="00881801" w:rsidRPr="00B26326">
              <w:rPr>
                <w:rFonts w:ascii="Palatino Linotype" w:hAnsi="Palatino Linotype"/>
                <w:noProof/>
                <w:webHidden/>
                <w:sz w:val="24"/>
                <w:szCs w:val="24"/>
              </w:rPr>
              <w:instrText xml:space="preserve"> PAGEREF _Toc22232213 \h </w:instrText>
            </w:r>
            <w:r w:rsidR="00881801" w:rsidRPr="00B26326">
              <w:rPr>
                <w:rFonts w:ascii="Palatino Linotype" w:hAnsi="Palatino Linotype"/>
                <w:noProof/>
                <w:webHidden/>
                <w:sz w:val="24"/>
                <w:szCs w:val="24"/>
              </w:rPr>
            </w:r>
            <w:r w:rsidR="00881801" w:rsidRPr="00B26326">
              <w:rPr>
                <w:rFonts w:ascii="Palatino Linotype" w:hAnsi="Palatino Linotype"/>
                <w:noProof/>
                <w:webHidden/>
                <w:sz w:val="24"/>
                <w:szCs w:val="24"/>
              </w:rPr>
              <w:fldChar w:fldCharType="separate"/>
            </w:r>
            <w:r w:rsidR="007E7373">
              <w:rPr>
                <w:rFonts w:ascii="Palatino Linotype" w:hAnsi="Palatino Linotype"/>
                <w:noProof/>
                <w:webHidden/>
                <w:sz w:val="24"/>
                <w:szCs w:val="24"/>
              </w:rPr>
              <w:t>16</w:t>
            </w:r>
            <w:r w:rsidR="00881801" w:rsidRPr="00B26326">
              <w:rPr>
                <w:rFonts w:ascii="Palatino Linotype" w:hAnsi="Palatino Linotype"/>
                <w:noProof/>
                <w:webHidden/>
                <w:sz w:val="24"/>
                <w:szCs w:val="24"/>
              </w:rPr>
              <w:fldChar w:fldCharType="end"/>
            </w:r>
          </w:hyperlink>
        </w:p>
        <w:p w:rsidR="00881801" w:rsidRPr="00B26326" w:rsidRDefault="00CF1BBB" w:rsidP="00B26326">
          <w:pPr>
            <w:pStyle w:val="TDC1"/>
            <w:rPr>
              <w:rFonts w:ascii="Palatino Linotype" w:eastAsiaTheme="minorEastAsia" w:hAnsi="Palatino Linotype"/>
              <w:noProof/>
              <w:sz w:val="24"/>
              <w:szCs w:val="24"/>
              <w:lang w:eastAsia="es-MX"/>
            </w:rPr>
          </w:pPr>
          <w:hyperlink w:anchor="_Toc22232214" w:history="1">
            <w:r w:rsidR="00881801" w:rsidRPr="00B26326">
              <w:rPr>
                <w:rStyle w:val="Hipervnculo"/>
                <w:rFonts w:ascii="Palatino Linotype" w:eastAsia="MS Gothic" w:hAnsi="Palatino Linotype" w:cstheme="majorBidi"/>
                <w:b/>
                <w:noProof/>
                <w:sz w:val="24"/>
                <w:szCs w:val="24"/>
                <w:lang w:val="es-ES_tradnl" w:eastAsia="es-ES"/>
              </w:rPr>
              <w:t>I. Fuente Obligacional.</w:t>
            </w:r>
            <w:r w:rsidR="00881801" w:rsidRPr="00B26326">
              <w:rPr>
                <w:rFonts w:ascii="Palatino Linotype" w:hAnsi="Palatino Linotype"/>
                <w:noProof/>
                <w:webHidden/>
                <w:sz w:val="24"/>
                <w:szCs w:val="24"/>
              </w:rPr>
              <w:tab/>
            </w:r>
            <w:r w:rsidR="00881801" w:rsidRPr="00B26326">
              <w:rPr>
                <w:rFonts w:ascii="Palatino Linotype" w:hAnsi="Palatino Linotype"/>
                <w:noProof/>
                <w:webHidden/>
                <w:sz w:val="24"/>
                <w:szCs w:val="24"/>
              </w:rPr>
              <w:fldChar w:fldCharType="begin"/>
            </w:r>
            <w:r w:rsidR="00881801" w:rsidRPr="00B26326">
              <w:rPr>
                <w:rFonts w:ascii="Palatino Linotype" w:hAnsi="Palatino Linotype"/>
                <w:noProof/>
                <w:webHidden/>
                <w:sz w:val="24"/>
                <w:szCs w:val="24"/>
              </w:rPr>
              <w:instrText xml:space="preserve"> PAGEREF _Toc22232214 \h </w:instrText>
            </w:r>
            <w:r w:rsidR="00881801" w:rsidRPr="00B26326">
              <w:rPr>
                <w:rFonts w:ascii="Palatino Linotype" w:hAnsi="Palatino Linotype"/>
                <w:noProof/>
                <w:webHidden/>
                <w:sz w:val="24"/>
                <w:szCs w:val="24"/>
              </w:rPr>
            </w:r>
            <w:r w:rsidR="00881801" w:rsidRPr="00B26326">
              <w:rPr>
                <w:rFonts w:ascii="Palatino Linotype" w:hAnsi="Palatino Linotype"/>
                <w:noProof/>
                <w:webHidden/>
                <w:sz w:val="24"/>
                <w:szCs w:val="24"/>
              </w:rPr>
              <w:fldChar w:fldCharType="separate"/>
            </w:r>
            <w:r w:rsidR="007E7373">
              <w:rPr>
                <w:rFonts w:ascii="Palatino Linotype" w:hAnsi="Palatino Linotype"/>
                <w:noProof/>
                <w:webHidden/>
                <w:sz w:val="24"/>
                <w:szCs w:val="24"/>
              </w:rPr>
              <w:t>16</w:t>
            </w:r>
            <w:r w:rsidR="00881801" w:rsidRPr="00B26326">
              <w:rPr>
                <w:rFonts w:ascii="Palatino Linotype" w:hAnsi="Palatino Linotype"/>
                <w:noProof/>
                <w:webHidden/>
                <w:sz w:val="24"/>
                <w:szCs w:val="24"/>
              </w:rPr>
              <w:fldChar w:fldCharType="end"/>
            </w:r>
          </w:hyperlink>
        </w:p>
        <w:p w:rsidR="00881801" w:rsidRPr="00B26326" w:rsidRDefault="00CF1BBB" w:rsidP="00B26326">
          <w:pPr>
            <w:pStyle w:val="TDC1"/>
            <w:rPr>
              <w:rFonts w:ascii="Palatino Linotype" w:eastAsiaTheme="minorEastAsia" w:hAnsi="Palatino Linotype"/>
              <w:noProof/>
              <w:sz w:val="24"/>
              <w:szCs w:val="24"/>
              <w:lang w:eastAsia="es-MX"/>
            </w:rPr>
          </w:pPr>
          <w:hyperlink w:anchor="_Toc22232215" w:history="1">
            <w:r w:rsidR="00881801" w:rsidRPr="00B26326">
              <w:rPr>
                <w:rStyle w:val="Hipervnculo"/>
                <w:rFonts w:ascii="Palatino Linotype" w:eastAsia="MS Gothic" w:hAnsi="Palatino Linotype" w:cstheme="majorBidi"/>
                <w:b/>
                <w:noProof/>
                <w:sz w:val="24"/>
                <w:szCs w:val="24"/>
                <w:lang w:val="es-ES_tradnl" w:eastAsia="es-ES"/>
              </w:rPr>
              <w:t>II. De la información solicitada y la respuesta del Sujeto Obligado.</w:t>
            </w:r>
            <w:r w:rsidR="00881801" w:rsidRPr="00B26326">
              <w:rPr>
                <w:rFonts w:ascii="Palatino Linotype" w:hAnsi="Palatino Linotype"/>
                <w:noProof/>
                <w:webHidden/>
                <w:sz w:val="24"/>
                <w:szCs w:val="24"/>
              </w:rPr>
              <w:tab/>
            </w:r>
            <w:r w:rsidR="00881801" w:rsidRPr="00B26326">
              <w:rPr>
                <w:rFonts w:ascii="Palatino Linotype" w:hAnsi="Palatino Linotype"/>
                <w:noProof/>
                <w:webHidden/>
                <w:sz w:val="24"/>
                <w:szCs w:val="24"/>
              </w:rPr>
              <w:fldChar w:fldCharType="begin"/>
            </w:r>
            <w:r w:rsidR="00881801" w:rsidRPr="00B26326">
              <w:rPr>
                <w:rFonts w:ascii="Palatino Linotype" w:hAnsi="Palatino Linotype"/>
                <w:noProof/>
                <w:webHidden/>
                <w:sz w:val="24"/>
                <w:szCs w:val="24"/>
              </w:rPr>
              <w:instrText xml:space="preserve"> PAGEREF _Toc22232215 \h </w:instrText>
            </w:r>
            <w:r w:rsidR="00881801" w:rsidRPr="00B26326">
              <w:rPr>
                <w:rFonts w:ascii="Palatino Linotype" w:hAnsi="Palatino Linotype"/>
                <w:noProof/>
                <w:webHidden/>
                <w:sz w:val="24"/>
                <w:szCs w:val="24"/>
              </w:rPr>
            </w:r>
            <w:r w:rsidR="00881801" w:rsidRPr="00B26326">
              <w:rPr>
                <w:rFonts w:ascii="Palatino Linotype" w:hAnsi="Palatino Linotype"/>
                <w:noProof/>
                <w:webHidden/>
                <w:sz w:val="24"/>
                <w:szCs w:val="24"/>
              </w:rPr>
              <w:fldChar w:fldCharType="separate"/>
            </w:r>
            <w:r w:rsidR="007E7373">
              <w:rPr>
                <w:rFonts w:ascii="Palatino Linotype" w:hAnsi="Palatino Linotype"/>
                <w:noProof/>
                <w:webHidden/>
                <w:sz w:val="24"/>
                <w:szCs w:val="24"/>
              </w:rPr>
              <w:t>19</w:t>
            </w:r>
            <w:r w:rsidR="00881801" w:rsidRPr="00B26326">
              <w:rPr>
                <w:rFonts w:ascii="Palatino Linotype" w:hAnsi="Palatino Linotype"/>
                <w:noProof/>
                <w:webHidden/>
                <w:sz w:val="24"/>
                <w:szCs w:val="24"/>
              </w:rPr>
              <w:fldChar w:fldCharType="end"/>
            </w:r>
          </w:hyperlink>
        </w:p>
        <w:p w:rsidR="00881801" w:rsidRPr="00B26326" w:rsidRDefault="00CF1BBB" w:rsidP="00B26326">
          <w:pPr>
            <w:pStyle w:val="TDC1"/>
            <w:rPr>
              <w:rFonts w:ascii="Palatino Linotype" w:eastAsiaTheme="minorEastAsia" w:hAnsi="Palatino Linotype"/>
              <w:noProof/>
              <w:sz w:val="24"/>
              <w:szCs w:val="24"/>
              <w:lang w:eastAsia="es-MX"/>
            </w:rPr>
          </w:pPr>
          <w:hyperlink w:anchor="_Toc22232216" w:history="1">
            <w:r w:rsidR="00881801" w:rsidRPr="00B26326">
              <w:rPr>
                <w:rStyle w:val="Hipervnculo"/>
                <w:rFonts w:ascii="Palatino Linotype" w:hAnsi="Palatino Linotype" w:cs="Times New Roman"/>
                <w:b/>
                <w:noProof/>
                <w:sz w:val="24"/>
                <w:szCs w:val="24"/>
                <w:lang w:eastAsia="es-ES_tradnl"/>
              </w:rPr>
              <w:t xml:space="preserve">III. </w:t>
            </w:r>
            <w:r w:rsidR="00881801" w:rsidRPr="00B26326">
              <w:rPr>
                <w:rStyle w:val="Hipervnculo"/>
                <w:rFonts w:ascii="Palatino Linotype" w:hAnsi="Palatino Linotype"/>
                <w:b/>
                <w:noProof/>
                <w:sz w:val="24"/>
                <w:szCs w:val="24"/>
              </w:rPr>
              <w:t xml:space="preserve"> Del Acuerdo de Inexistencia.</w:t>
            </w:r>
            <w:r w:rsidR="00881801" w:rsidRPr="00B26326">
              <w:rPr>
                <w:rFonts w:ascii="Palatino Linotype" w:hAnsi="Palatino Linotype"/>
                <w:noProof/>
                <w:webHidden/>
                <w:sz w:val="24"/>
                <w:szCs w:val="24"/>
              </w:rPr>
              <w:tab/>
            </w:r>
            <w:r w:rsidR="00881801" w:rsidRPr="00B26326">
              <w:rPr>
                <w:rFonts w:ascii="Palatino Linotype" w:hAnsi="Palatino Linotype"/>
                <w:noProof/>
                <w:webHidden/>
                <w:sz w:val="24"/>
                <w:szCs w:val="24"/>
              </w:rPr>
              <w:fldChar w:fldCharType="begin"/>
            </w:r>
            <w:r w:rsidR="00881801" w:rsidRPr="00B26326">
              <w:rPr>
                <w:rFonts w:ascii="Palatino Linotype" w:hAnsi="Palatino Linotype"/>
                <w:noProof/>
                <w:webHidden/>
                <w:sz w:val="24"/>
                <w:szCs w:val="24"/>
              </w:rPr>
              <w:instrText xml:space="preserve"> PAGEREF _Toc22232216 \h </w:instrText>
            </w:r>
            <w:r w:rsidR="00881801" w:rsidRPr="00B26326">
              <w:rPr>
                <w:rFonts w:ascii="Palatino Linotype" w:hAnsi="Palatino Linotype"/>
                <w:noProof/>
                <w:webHidden/>
                <w:sz w:val="24"/>
                <w:szCs w:val="24"/>
              </w:rPr>
            </w:r>
            <w:r w:rsidR="00881801" w:rsidRPr="00B26326">
              <w:rPr>
                <w:rFonts w:ascii="Palatino Linotype" w:hAnsi="Palatino Linotype"/>
                <w:noProof/>
                <w:webHidden/>
                <w:sz w:val="24"/>
                <w:szCs w:val="24"/>
              </w:rPr>
              <w:fldChar w:fldCharType="separate"/>
            </w:r>
            <w:r w:rsidR="007E7373">
              <w:rPr>
                <w:rFonts w:ascii="Palatino Linotype" w:hAnsi="Palatino Linotype"/>
                <w:noProof/>
                <w:webHidden/>
                <w:sz w:val="24"/>
                <w:szCs w:val="24"/>
              </w:rPr>
              <w:t>51</w:t>
            </w:r>
            <w:r w:rsidR="00881801" w:rsidRPr="00B26326">
              <w:rPr>
                <w:rFonts w:ascii="Palatino Linotype" w:hAnsi="Palatino Linotype"/>
                <w:noProof/>
                <w:webHidden/>
                <w:sz w:val="24"/>
                <w:szCs w:val="24"/>
              </w:rPr>
              <w:fldChar w:fldCharType="end"/>
            </w:r>
          </w:hyperlink>
        </w:p>
        <w:p w:rsidR="00881801" w:rsidRPr="00B26326" w:rsidRDefault="00CF1BBB" w:rsidP="00B26326">
          <w:pPr>
            <w:pStyle w:val="TDC1"/>
            <w:rPr>
              <w:rFonts w:ascii="Palatino Linotype" w:eastAsiaTheme="minorEastAsia" w:hAnsi="Palatino Linotype"/>
              <w:noProof/>
              <w:sz w:val="24"/>
              <w:szCs w:val="24"/>
              <w:lang w:eastAsia="es-MX"/>
            </w:rPr>
          </w:pPr>
          <w:hyperlink w:anchor="_Toc22232217" w:history="1">
            <w:r w:rsidR="00881801" w:rsidRPr="00B26326">
              <w:rPr>
                <w:rStyle w:val="Hipervnculo"/>
                <w:rFonts w:ascii="Palatino Linotype" w:hAnsi="Palatino Linotype" w:cs="Times New Roman"/>
                <w:b/>
                <w:noProof/>
                <w:sz w:val="24"/>
                <w:szCs w:val="24"/>
                <w:lang w:eastAsia="es-ES_tradnl"/>
              </w:rPr>
              <w:t xml:space="preserve">QUINTO. </w:t>
            </w:r>
            <w:r w:rsidR="00881801" w:rsidRPr="00B26326">
              <w:rPr>
                <w:rStyle w:val="Hipervnculo"/>
                <w:rFonts w:ascii="Palatino Linotype" w:hAnsi="Palatino Linotype"/>
                <w:b/>
                <w:noProof/>
                <w:sz w:val="24"/>
                <w:szCs w:val="24"/>
              </w:rPr>
              <w:t xml:space="preserve"> De la elaboración de la versión pública.</w:t>
            </w:r>
            <w:r w:rsidR="00881801" w:rsidRPr="00B26326">
              <w:rPr>
                <w:rFonts w:ascii="Palatino Linotype" w:hAnsi="Palatino Linotype"/>
                <w:noProof/>
                <w:webHidden/>
                <w:sz w:val="24"/>
                <w:szCs w:val="24"/>
              </w:rPr>
              <w:tab/>
            </w:r>
            <w:r w:rsidR="00881801" w:rsidRPr="00B26326">
              <w:rPr>
                <w:rFonts w:ascii="Palatino Linotype" w:hAnsi="Palatino Linotype"/>
                <w:noProof/>
                <w:webHidden/>
                <w:sz w:val="24"/>
                <w:szCs w:val="24"/>
              </w:rPr>
              <w:fldChar w:fldCharType="begin"/>
            </w:r>
            <w:r w:rsidR="00881801" w:rsidRPr="00B26326">
              <w:rPr>
                <w:rFonts w:ascii="Palatino Linotype" w:hAnsi="Palatino Linotype"/>
                <w:noProof/>
                <w:webHidden/>
                <w:sz w:val="24"/>
                <w:szCs w:val="24"/>
              </w:rPr>
              <w:instrText xml:space="preserve"> PAGEREF _Toc22232217 \h </w:instrText>
            </w:r>
            <w:r w:rsidR="00881801" w:rsidRPr="00B26326">
              <w:rPr>
                <w:rFonts w:ascii="Palatino Linotype" w:hAnsi="Palatino Linotype"/>
                <w:noProof/>
                <w:webHidden/>
                <w:sz w:val="24"/>
                <w:szCs w:val="24"/>
              </w:rPr>
            </w:r>
            <w:r w:rsidR="00881801" w:rsidRPr="00B26326">
              <w:rPr>
                <w:rFonts w:ascii="Palatino Linotype" w:hAnsi="Palatino Linotype"/>
                <w:noProof/>
                <w:webHidden/>
                <w:sz w:val="24"/>
                <w:szCs w:val="24"/>
              </w:rPr>
              <w:fldChar w:fldCharType="separate"/>
            </w:r>
            <w:r w:rsidR="007E7373">
              <w:rPr>
                <w:rFonts w:ascii="Palatino Linotype" w:hAnsi="Palatino Linotype"/>
                <w:noProof/>
                <w:webHidden/>
                <w:sz w:val="24"/>
                <w:szCs w:val="24"/>
              </w:rPr>
              <w:t>61</w:t>
            </w:r>
            <w:r w:rsidR="00881801" w:rsidRPr="00B26326">
              <w:rPr>
                <w:rFonts w:ascii="Palatino Linotype" w:hAnsi="Palatino Linotype"/>
                <w:noProof/>
                <w:webHidden/>
                <w:sz w:val="24"/>
                <w:szCs w:val="24"/>
              </w:rPr>
              <w:fldChar w:fldCharType="end"/>
            </w:r>
          </w:hyperlink>
        </w:p>
        <w:p w:rsidR="00881801" w:rsidRPr="00B26326" w:rsidRDefault="00B26326" w:rsidP="00B26326">
          <w:pPr>
            <w:pStyle w:val="TDC1"/>
            <w:rPr>
              <w:rFonts w:ascii="Palatino Linotype" w:eastAsiaTheme="minorEastAsia" w:hAnsi="Palatino Linotype"/>
              <w:noProof/>
              <w:sz w:val="24"/>
              <w:szCs w:val="24"/>
              <w:lang w:eastAsia="es-MX"/>
            </w:rPr>
          </w:pPr>
          <w:r>
            <w:rPr>
              <w:rFonts w:ascii="Palatino Linotype" w:eastAsia="Times New Roman" w:hAnsi="Palatino Linotype" w:cstheme="majorBidi"/>
              <w:b/>
              <w:noProof/>
              <w:color w:val="0563C1" w:themeColor="hyperlink"/>
              <w:sz w:val="24"/>
              <w:szCs w:val="24"/>
              <w:u w:val="single"/>
              <w:lang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343700</wp:posOffset>
                    </wp:positionV>
                    <wp:extent cx="5551200" cy="2916000"/>
                    <wp:effectExtent l="19050" t="19050" r="11430" b="17780"/>
                    <wp:wrapNone/>
                    <wp:docPr id="7" name="Conector recto 7"/>
                    <wp:cNvGraphicFramePr/>
                    <a:graphic xmlns:a="http://schemas.openxmlformats.org/drawingml/2006/main">
                      <a:graphicData uri="http://schemas.microsoft.com/office/word/2010/wordprocessingShape">
                        <wps:wsp>
                          <wps:cNvCnPr/>
                          <wps:spPr>
                            <a:xfrm flipH="1" flipV="1">
                              <a:off x="0" y="0"/>
                              <a:ext cx="5551200" cy="2916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9269C6" id="Conector recto 7" o:spid="_x0000_s1026" style="position:absolute;flip:x 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5.9pt,27.05pt" to="823pt,2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8mzgEAAOoDAAAOAAAAZHJzL2Uyb0RvYy54bWysU0uP0zAQviPxHyzfaZKi7i5R0z10BRwQ&#10;VLzuXmfcWPJLY9O0/56xkw0rWK0E4uLMeOb7/M0j29uzNewEGLV3HW9WNWfgpO+1O3b829e3r244&#10;i0m4XhjvoOMXiPx29/LFdgwtrP3gTQ/IiMTFdgwdH1IKbVVFOYAVceUDOAoqj1YkcvFY9ShGYrem&#10;Wtf1VTV67AN6CTHS7d0U5LvCrxTI9EmpCImZjpO2VE4s530+q91WtEcUYdByliH+QYUV2tGjC9Wd&#10;SIL9QP0HldUSffQqraS3lVdKSyg1UDVN/Vs1XwYRoNRCzYlhaVP8f7Ty4+mATPcdv+bMCUsj2tOg&#10;ZPLIMH/Yde7RGGJLqXt3wNmL4YC54LNCy5TR4T2Nnxfre7ZyjMpj59Lry9JrOCcm6XKz2TQ0QM4k&#10;xdZvmquaHOKuJsoMDxjTO/CWZaPjRrvcDNGK04eYptSHlHxtHBs7/vqmmYmy5kllsdLFwJT2GRRV&#10;TBomlWXXYG+QnQRtiZASXGpmLcZRdoYpbcwCrIuOZ4FzfoZC2cO/AS+I8rJ3aQFb7Tw+9Xo6P0hW&#10;Uz618lHd2bz3/aXMrwRooUq35+XPG/vYL/Bfv+juJwAAAP//AwBQSwMEFAAGAAgAAAAhAPOY+lre&#10;AAAABwEAAA8AAABkcnMvZG93bnJldi54bWxMj8FOwzAQRO9I/IO1SFwQddIGWoU4VQRC3JCa9lBu&#10;brwkFvE6it00/D3LCY47M5p5W2xn14sJx2A9KUgXCQikxhtLrYLD/vV+AyJETUb3nlDBNwbYltdX&#10;hc6Nv9AOpzq2gkso5FpBF+OQSxmaDp0OCz8gsffpR6cjn2MrzagvXO56uUySR+m0JV7o9IDPHTZf&#10;9dkpePPrujJttbfHw8vHdMzuEpu+K3V7M1dPICLO8S8Mv/iMDiUznfyZTBC9An4kKnjIUhDsbtbZ&#10;EsSJhXS1AlkW8j9/+QMAAP//AwBQSwECLQAUAAYACAAAACEAtoM4kv4AAADhAQAAEwAAAAAAAAAA&#10;AAAAAAAAAAAAW0NvbnRlbnRfVHlwZXNdLnhtbFBLAQItABQABgAIAAAAIQA4/SH/1gAAAJQBAAAL&#10;AAAAAAAAAAAAAAAAAC8BAABfcmVscy8ucmVsc1BLAQItABQABgAIAAAAIQA9bi8mzgEAAOoDAAAO&#10;AAAAAAAAAAAAAAAAAC4CAABkcnMvZTJvRG9jLnhtbFBLAQItABQABgAIAAAAIQDzmPpa3gAAAAcB&#10;AAAPAAAAAAAAAAAAAAAAACgEAABkcnMvZG93bnJldi54bWxQSwUGAAAAAAQABADzAAAAMwUAAAAA&#10;" strokecolor="#5b9bd5 [3204]" strokeweight="3pt">
                    <v:stroke joinstyle="miter"/>
                    <w10:wrap anchorx="margin"/>
                  </v:line>
                </w:pict>
              </mc:Fallback>
            </mc:AlternateContent>
          </w:r>
          <w:hyperlink w:anchor="_Toc22232218" w:history="1">
            <w:r w:rsidR="00881801" w:rsidRPr="00B26326">
              <w:rPr>
                <w:rStyle w:val="Hipervnculo"/>
                <w:rFonts w:ascii="Palatino Linotype" w:eastAsia="Times New Roman" w:hAnsi="Palatino Linotype" w:cstheme="majorBidi"/>
                <w:b/>
                <w:noProof/>
                <w:sz w:val="24"/>
                <w:szCs w:val="24"/>
                <w:lang w:val="es-ES_tradnl" w:eastAsia="es-ES"/>
              </w:rPr>
              <w:t>R E S O L U T I V O S</w:t>
            </w:r>
            <w:r w:rsidR="00881801" w:rsidRPr="00B26326">
              <w:rPr>
                <w:rFonts w:ascii="Palatino Linotype" w:hAnsi="Palatino Linotype"/>
                <w:noProof/>
                <w:webHidden/>
                <w:sz w:val="24"/>
                <w:szCs w:val="24"/>
              </w:rPr>
              <w:tab/>
            </w:r>
            <w:r w:rsidR="00881801" w:rsidRPr="00B26326">
              <w:rPr>
                <w:rFonts w:ascii="Palatino Linotype" w:hAnsi="Palatino Linotype"/>
                <w:noProof/>
                <w:webHidden/>
                <w:sz w:val="24"/>
                <w:szCs w:val="24"/>
              </w:rPr>
              <w:fldChar w:fldCharType="begin"/>
            </w:r>
            <w:r w:rsidR="00881801" w:rsidRPr="00B26326">
              <w:rPr>
                <w:rFonts w:ascii="Palatino Linotype" w:hAnsi="Palatino Linotype"/>
                <w:noProof/>
                <w:webHidden/>
                <w:sz w:val="24"/>
                <w:szCs w:val="24"/>
              </w:rPr>
              <w:instrText xml:space="preserve"> PAGEREF _Toc22232218 \h </w:instrText>
            </w:r>
            <w:r w:rsidR="00881801" w:rsidRPr="00B26326">
              <w:rPr>
                <w:rFonts w:ascii="Palatino Linotype" w:hAnsi="Palatino Linotype"/>
                <w:noProof/>
                <w:webHidden/>
                <w:sz w:val="24"/>
                <w:szCs w:val="24"/>
              </w:rPr>
            </w:r>
            <w:r w:rsidR="00881801" w:rsidRPr="00B26326">
              <w:rPr>
                <w:rFonts w:ascii="Palatino Linotype" w:hAnsi="Palatino Linotype"/>
                <w:noProof/>
                <w:webHidden/>
                <w:sz w:val="24"/>
                <w:szCs w:val="24"/>
              </w:rPr>
              <w:fldChar w:fldCharType="separate"/>
            </w:r>
            <w:r w:rsidR="007E7373">
              <w:rPr>
                <w:rFonts w:ascii="Palatino Linotype" w:hAnsi="Palatino Linotype"/>
                <w:noProof/>
                <w:webHidden/>
                <w:sz w:val="24"/>
                <w:szCs w:val="24"/>
              </w:rPr>
              <w:t>67</w:t>
            </w:r>
            <w:r w:rsidR="00881801" w:rsidRPr="00B26326">
              <w:rPr>
                <w:rFonts w:ascii="Palatino Linotype" w:hAnsi="Palatino Linotype"/>
                <w:noProof/>
                <w:webHidden/>
                <w:sz w:val="24"/>
                <w:szCs w:val="24"/>
              </w:rPr>
              <w:fldChar w:fldCharType="end"/>
            </w:r>
          </w:hyperlink>
        </w:p>
        <w:p w:rsidR="00C317BE" w:rsidRPr="00B26326" w:rsidRDefault="00B85136" w:rsidP="00B26326">
          <w:pPr>
            <w:spacing w:after="0" w:line="360" w:lineRule="auto"/>
            <w:rPr>
              <w:rFonts w:ascii="Palatino Linotype" w:hAnsi="Palatino Linotype"/>
              <w:sz w:val="24"/>
              <w:szCs w:val="24"/>
            </w:rPr>
          </w:pPr>
          <w:r w:rsidRPr="00B26326">
            <w:rPr>
              <w:rFonts w:ascii="Palatino Linotype" w:hAnsi="Palatino Linotype"/>
              <w:b/>
              <w:bCs/>
              <w:sz w:val="24"/>
              <w:szCs w:val="24"/>
              <w:lang w:val="es-ES"/>
            </w:rPr>
            <w:fldChar w:fldCharType="end"/>
          </w:r>
        </w:p>
      </w:sdtContent>
    </w:sdt>
    <w:p w:rsidR="00DF09A2" w:rsidRPr="00B26326" w:rsidRDefault="00DF09A2" w:rsidP="00B26326">
      <w:pPr>
        <w:spacing w:after="0" w:line="360" w:lineRule="auto"/>
        <w:jc w:val="both"/>
        <w:rPr>
          <w:rFonts w:ascii="Palatino Linotype" w:eastAsia="MS Mincho" w:hAnsi="Palatino Linotype" w:cs="Times New Roman"/>
          <w:sz w:val="24"/>
          <w:szCs w:val="24"/>
          <w:lang w:val="es-ES_tradnl" w:eastAsia="es-ES"/>
        </w:rPr>
      </w:pPr>
    </w:p>
    <w:p w:rsidR="00DF09A2" w:rsidRPr="00B26326" w:rsidRDefault="00DF09A2" w:rsidP="00B26326">
      <w:pPr>
        <w:spacing w:after="0" w:line="360" w:lineRule="auto"/>
        <w:jc w:val="both"/>
        <w:rPr>
          <w:rFonts w:ascii="Palatino Linotype" w:eastAsia="MS Mincho" w:hAnsi="Palatino Linotype" w:cs="Times New Roman"/>
          <w:sz w:val="24"/>
          <w:szCs w:val="24"/>
          <w:lang w:val="es-ES_tradnl" w:eastAsia="es-ES"/>
        </w:rPr>
      </w:pPr>
    </w:p>
    <w:p w:rsidR="00DF09A2" w:rsidRPr="00B26326" w:rsidRDefault="00DF09A2" w:rsidP="00B26326">
      <w:pPr>
        <w:spacing w:after="0" w:line="360" w:lineRule="auto"/>
        <w:jc w:val="both"/>
        <w:rPr>
          <w:rFonts w:ascii="Palatino Linotype" w:eastAsia="MS Mincho" w:hAnsi="Palatino Linotype" w:cs="Times New Roman"/>
          <w:sz w:val="24"/>
          <w:szCs w:val="24"/>
          <w:lang w:val="es-ES_tradnl" w:eastAsia="es-ES"/>
        </w:rPr>
      </w:pPr>
    </w:p>
    <w:p w:rsidR="00DF09A2" w:rsidRPr="00B26326" w:rsidRDefault="00DF09A2" w:rsidP="00B26326">
      <w:pPr>
        <w:spacing w:after="0" w:line="360" w:lineRule="auto"/>
        <w:jc w:val="both"/>
        <w:rPr>
          <w:rFonts w:ascii="Palatino Linotype" w:eastAsia="MS Mincho" w:hAnsi="Palatino Linotype" w:cs="Times New Roman"/>
          <w:sz w:val="24"/>
          <w:szCs w:val="24"/>
          <w:lang w:val="es-ES_tradnl" w:eastAsia="es-ES"/>
        </w:rPr>
      </w:pPr>
    </w:p>
    <w:p w:rsidR="00DF09A2" w:rsidRPr="00B26326" w:rsidRDefault="00DF09A2" w:rsidP="00B26326">
      <w:pPr>
        <w:spacing w:after="0" w:line="360" w:lineRule="auto"/>
        <w:jc w:val="both"/>
        <w:rPr>
          <w:rFonts w:ascii="Palatino Linotype" w:eastAsia="MS Mincho" w:hAnsi="Palatino Linotype" w:cs="Times New Roman"/>
          <w:sz w:val="24"/>
          <w:szCs w:val="24"/>
          <w:lang w:val="es-ES_tradnl" w:eastAsia="es-ES"/>
        </w:rPr>
      </w:pPr>
    </w:p>
    <w:p w:rsidR="00DF09A2" w:rsidRPr="00B26326" w:rsidRDefault="00DF09A2" w:rsidP="00B26326">
      <w:pPr>
        <w:spacing w:after="0" w:line="360" w:lineRule="auto"/>
        <w:jc w:val="both"/>
        <w:rPr>
          <w:rFonts w:ascii="Palatino Linotype" w:eastAsia="MS Mincho" w:hAnsi="Palatino Linotype" w:cs="Times New Roman"/>
          <w:sz w:val="24"/>
          <w:szCs w:val="24"/>
          <w:lang w:val="es-ES_tradnl" w:eastAsia="es-ES"/>
        </w:rPr>
      </w:pPr>
    </w:p>
    <w:p w:rsidR="00C07697" w:rsidRPr="00B26326" w:rsidRDefault="00792776" w:rsidP="00B26326">
      <w:pPr>
        <w:spacing w:after="0" w:line="360" w:lineRule="auto"/>
        <w:jc w:val="both"/>
        <w:rPr>
          <w:rFonts w:ascii="Palatino Linotype" w:eastAsia="MS Mincho" w:hAnsi="Palatino Linotype" w:cs="Times New Roman"/>
          <w:sz w:val="24"/>
          <w:szCs w:val="24"/>
          <w:lang w:val="es-ES_tradnl" w:eastAsia="es-ES"/>
        </w:rPr>
      </w:pPr>
      <w:r w:rsidRPr="00B26326">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B26326">
        <w:rPr>
          <w:rFonts w:ascii="Palatino Linotype" w:eastAsia="MS Mincho" w:hAnsi="Palatino Linotype" w:cs="Times New Roman"/>
          <w:sz w:val="24"/>
          <w:szCs w:val="24"/>
          <w:lang w:val="es-ES_tradnl" w:eastAsia="es-ES"/>
        </w:rPr>
        <w:t xml:space="preserve"> fecha veinticuatro (24)</w:t>
      </w:r>
      <w:r w:rsidR="00585E8A" w:rsidRPr="00B26326">
        <w:rPr>
          <w:rFonts w:ascii="Palatino Linotype" w:eastAsia="MS Mincho" w:hAnsi="Palatino Linotype" w:cs="Times New Roman"/>
          <w:sz w:val="24"/>
          <w:szCs w:val="24"/>
          <w:lang w:val="es-ES_tradnl" w:eastAsia="es-ES"/>
        </w:rPr>
        <w:t xml:space="preserve"> </w:t>
      </w:r>
      <w:r w:rsidR="00D64DD8" w:rsidRPr="00B26326">
        <w:rPr>
          <w:rFonts w:ascii="Palatino Linotype" w:eastAsia="MS Mincho" w:hAnsi="Palatino Linotype" w:cs="Times New Roman"/>
          <w:sz w:val="24"/>
          <w:szCs w:val="24"/>
          <w:lang w:val="es-ES_tradnl" w:eastAsia="es-ES"/>
        </w:rPr>
        <w:t xml:space="preserve">de </w:t>
      </w:r>
      <w:r w:rsidR="00585E8A" w:rsidRPr="00B26326">
        <w:rPr>
          <w:rFonts w:ascii="Palatino Linotype" w:eastAsia="MS Mincho" w:hAnsi="Palatino Linotype" w:cs="Times New Roman"/>
          <w:sz w:val="24"/>
          <w:szCs w:val="24"/>
          <w:lang w:val="es-ES_tradnl" w:eastAsia="es-ES"/>
        </w:rPr>
        <w:t>octu</w:t>
      </w:r>
      <w:r w:rsidR="00AB56C1" w:rsidRPr="00B26326">
        <w:rPr>
          <w:rFonts w:ascii="Palatino Linotype" w:eastAsia="MS Mincho" w:hAnsi="Palatino Linotype" w:cs="Times New Roman"/>
          <w:sz w:val="24"/>
          <w:szCs w:val="24"/>
          <w:lang w:val="es-ES_tradnl" w:eastAsia="es-ES"/>
        </w:rPr>
        <w:t xml:space="preserve">bre </w:t>
      </w:r>
      <w:r w:rsidR="00B26326">
        <w:rPr>
          <w:rFonts w:ascii="Palatino Linotype" w:eastAsia="MS Mincho" w:hAnsi="Palatino Linotype" w:cs="Times New Roman"/>
          <w:sz w:val="24"/>
          <w:szCs w:val="24"/>
          <w:lang w:val="es-ES_tradnl" w:eastAsia="es-ES"/>
        </w:rPr>
        <w:t>de dos mil diecinueve</w:t>
      </w:r>
      <w:r w:rsidR="00FF1477" w:rsidRPr="00B26326">
        <w:rPr>
          <w:rFonts w:ascii="Palatino Linotype" w:eastAsia="MS Mincho" w:hAnsi="Palatino Linotype" w:cs="Times New Roman"/>
          <w:sz w:val="24"/>
          <w:szCs w:val="24"/>
          <w:lang w:val="es-ES_tradnl" w:eastAsia="es-ES"/>
        </w:rPr>
        <w:t>.</w:t>
      </w:r>
    </w:p>
    <w:p w:rsidR="00FF1477" w:rsidRPr="00B26326" w:rsidRDefault="00FF1477" w:rsidP="00B26326">
      <w:pPr>
        <w:spacing w:after="0" w:line="360" w:lineRule="auto"/>
        <w:jc w:val="both"/>
        <w:rPr>
          <w:rFonts w:ascii="Palatino Linotype" w:eastAsia="MS Mincho" w:hAnsi="Palatino Linotype" w:cs="Times New Roman"/>
          <w:sz w:val="24"/>
          <w:szCs w:val="24"/>
          <w:lang w:val="es-ES_tradnl" w:eastAsia="es-ES"/>
        </w:rPr>
      </w:pPr>
    </w:p>
    <w:p w:rsidR="00792776" w:rsidRPr="00B26326" w:rsidRDefault="00792776" w:rsidP="00B26326">
      <w:pPr>
        <w:spacing w:after="0" w:line="360" w:lineRule="auto"/>
        <w:jc w:val="both"/>
        <w:rPr>
          <w:rFonts w:ascii="Palatino Linotype" w:hAnsi="Palatino Linotype"/>
          <w:b/>
          <w:sz w:val="24"/>
          <w:szCs w:val="24"/>
        </w:rPr>
      </w:pPr>
      <w:r w:rsidRPr="00B26326">
        <w:rPr>
          <w:rFonts w:ascii="Palatino Linotype" w:eastAsia="MS Mincho" w:hAnsi="Palatino Linotype" w:cs="Times New Roman"/>
          <w:b/>
          <w:sz w:val="24"/>
          <w:szCs w:val="24"/>
          <w:lang w:val="es-ES_tradnl" w:eastAsia="es-ES"/>
        </w:rPr>
        <w:t>VISTO</w:t>
      </w:r>
      <w:r w:rsidRPr="00B26326">
        <w:rPr>
          <w:rFonts w:ascii="Palatino Linotype" w:eastAsia="MS Mincho" w:hAnsi="Palatino Linotype" w:cs="Times New Roman"/>
          <w:sz w:val="24"/>
          <w:szCs w:val="24"/>
          <w:lang w:val="es-ES_tradnl" w:eastAsia="es-ES"/>
        </w:rPr>
        <w:t xml:space="preserve"> el expediente electrónico formado con motivo del recurso de</w:t>
      </w:r>
      <w:r w:rsidR="00B63653" w:rsidRPr="00B26326">
        <w:rPr>
          <w:rFonts w:ascii="Palatino Linotype" w:eastAsia="MS Mincho" w:hAnsi="Palatino Linotype" w:cs="Times New Roman"/>
          <w:sz w:val="24"/>
          <w:szCs w:val="24"/>
          <w:lang w:val="es-ES_tradnl" w:eastAsia="es-ES"/>
        </w:rPr>
        <w:t xml:space="preserve"> revisión</w:t>
      </w:r>
      <w:r w:rsidR="00B63653" w:rsidRPr="00B26326">
        <w:rPr>
          <w:rFonts w:ascii="Palatino Linotype" w:eastAsia="MS Mincho" w:hAnsi="Palatino Linotype" w:cs="Arial"/>
          <w:b/>
          <w:bCs/>
          <w:sz w:val="24"/>
          <w:szCs w:val="24"/>
          <w:lang w:val="es-ES_tradnl" w:eastAsia="es-ES"/>
        </w:rPr>
        <w:t xml:space="preserve">, </w:t>
      </w:r>
      <w:r w:rsidR="00836903" w:rsidRPr="00B26326">
        <w:rPr>
          <w:rFonts w:ascii="Palatino Linotype" w:hAnsi="Palatino Linotype" w:cs="Arial"/>
          <w:b/>
          <w:bCs/>
          <w:sz w:val="24"/>
          <w:szCs w:val="24"/>
          <w:lang w:eastAsia="es-MX"/>
        </w:rPr>
        <w:t>0</w:t>
      </w:r>
      <w:r w:rsidR="00853887" w:rsidRPr="00B26326">
        <w:rPr>
          <w:rFonts w:ascii="Palatino Linotype" w:hAnsi="Palatino Linotype" w:cs="Arial"/>
          <w:b/>
          <w:bCs/>
          <w:sz w:val="24"/>
          <w:szCs w:val="24"/>
          <w:lang w:eastAsia="es-MX"/>
        </w:rPr>
        <w:t>6</w:t>
      </w:r>
      <w:r w:rsidR="00564AA4" w:rsidRPr="00B26326">
        <w:rPr>
          <w:rFonts w:ascii="Palatino Linotype" w:hAnsi="Palatino Linotype" w:cs="Arial"/>
          <w:b/>
          <w:bCs/>
          <w:sz w:val="24"/>
          <w:szCs w:val="24"/>
          <w:lang w:eastAsia="es-MX"/>
        </w:rPr>
        <w:t>788/</w:t>
      </w:r>
      <w:r w:rsidR="00F40914" w:rsidRPr="00B26326">
        <w:rPr>
          <w:rFonts w:ascii="Palatino Linotype" w:hAnsi="Palatino Linotype" w:cs="Arial"/>
          <w:b/>
          <w:bCs/>
          <w:sz w:val="24"/>
          <w:szCs w:val="24"/>
          <w:lang w:eastAsia="es-MX"/>
        </w:rPr>
        <w:t xml:space="preserve">INFOEM/IP/RR/2019 </w:t>
      </w:r>
      <w:r w:rsidR="00564AA4" w:rsidRPr="00B26326">
        <w:rPr>
          <w:rFonts w:ascii="Palatino Linotype" w:hAnsi="Palatino Linotype"/>
          <w:sz w:val="24"/>
          <w:szCs w:val="24"/>
        </w:rPr>
        <w:t>promovido por</w:t>
      </w:r>
      <w:r w:rsidR="00564AA4" w:rsidRPr="00B26326">
        <w:rPr>
          <w:rFonts w:ascii="Palatino Linotype" w:hAnsi="Palatino Linotype"/>
          <w:b/>
          <w:sz w:val="24"/>
          <w:szCs w:val="24"/>
        </w:rPr>
        <w:t xml:space="preserve"> </w:t>
      </w:r>
      <w:r w:rsidR="00564AA4" w:rsidRPr="00B26326">
        <w:rPr>
          <w:rFonts w:ascii="Palatino Linotype" w:hAnsi="Palatino Linotype"/>
          <w:bCs/>
          <w:sz w:val="24"/>
          <w:szCs w:val="24"/>
        </w:rPr>
        <w:t xml:space="preserve">una persona usuaria del </w:t>
      </w:r>
      <w:r w:rsidR="00564AA4" w:rsidRPr="00B26326">
        <w:rPr>
          <w:rFonts w:ascii="Palatino Linotype" w:hAnsi="Palatino Linotype"/>
          <w:b/>
          <w:sz w:val="24"/>
          <w:szCs w:val="24"/>
        </w:rPr>
        <w:t xml:space="preserve"> </w:t>
      </w:r>
      <w:r w:rsidR="00564AA4" w:rsidRPr="00B26326">
        <w:rPr>
          <w:rFonts w:ascii="Palatino Linotype" w:hAnsi="Palatino Linotype"/>
          <w:bCs/>
          <w:sz w:val="24"/>
          <w:szCs w:val="24"/>
        </w:rPr>
        <w:t xml:space="preserve">Sistema de Acceso a la Información Mexiquense (SAIMEX), quien no proporcionó ningún nombre, seudónimo o carácter para poder ser identificado, por lo </w:t>
      </w:r>
      <w:r w:rsidR="009617E8" w:rsidRPr="00B26326">
        <w:rPr>
          <w:rFonts w:ascii="Palatino Linotype" w:hAnsi="Palatino Linotype"/>
          <w:bCs/>
          <w:sz w:val="24"/>
          <w:szCs w:val="24"/>
        </w:rPr>
        <w:t xml:space="preserve">que </w:t>
      </w:r>
      <w:r w:rsidR="00CC02A3" w:rsidRPr="00B26326">
        <w:rPr>
          <w:rFonts w:ascii="Palatino Linotype" w:hAnsi="Palatino Linotype"/>
          <w:bCs/>
          <w:sz w:val="24"/>
          <w:szCs w:val="24"/>
        </w:rPr>
        <w:t>en lo sucesivo será identificado</w:t>
      </w:r>
      <w:r w:rsidR="00836903" w:rsidRPr="00B26326">
        <w:rPr>
          <w:rFonts w:ascii="Palatino Linotype" w:hAnsi="Palatino Linotype"/>
          <w:b/>
          <w:sz w:val="24"/>
          <w:szCs w:val="24"/>
        </w:rPr>
        <w:t xml:space="preserve"> </w:t>
      </w:r>
      <w:r w:rsidRPr="00B26326">
        <w:rPr>
          <w:rFonts w:ascii="Palatino Linotype" w:eastAsia="MS Mincho" w:hAnsi="Palatino Linotype" w:cs="Arial"/>
          <w:sz w:val="24"/>
          <w:szCs w:val="24"/>
          <w:lang w:val="es-ES_tradnl" w:eastAsia="es-ES"/>
        </w:rPr>
        <w:t xml:space="preserve">en su calidad de </w:t>
      </w:r>
      <w:r w:rsidRPr="00B26326">
        <w:rPr>
          <w:rFonts w:ascii="Palatino Linotype" w:eastAsia="MS Mincho" w:hAnsi="Palatino Linotype" w:cs="Arial"/>
          <w:b/>
          <w:sz w:val="24"/>
          <w:szCs w:val="24"/>
          <w:lang w:val="es-ES_tradnl" w:eastAsia="es-ES"/>
        </w:rPr>
        <w:t>RECURRENTE</w:t>
      </w:r>
      <w:r w:rsidRPr="00B26326">
        <w:rPr>
          <w:rFonts w:ascii="Palatino Linotype" w:eastAsia="MS Mincho" w:hAnsi="Palatino Linotype" w:cs="Arial"/>
          <w:sz w:val="24"/>
          <w:szCs w:val="24"/>
          <w:lang w:val="es-ES_tradnl" w:eastAsia="es-ES"/>
        </w:rPr>
        <w:t xml:space="preserve">, en contra de </w:t>
      </w:r>
      <w:r w:rsidR="005E7BEE" w:rsidRPr="00B26326">
        <w:rPr>
          <w:rFonts w:ascii="Palatino Linotype" w:eastAsia="MS Mincho" w:hAnsi="Palatino Linotype" w:cs="Arial"/>
          <w:sz w:val="24"/>
          <w:szCs w:val="24"/>
          <w:lang w:val="es-ES_tradnl" w:eastAsia="es-ES"/>
        </w:rPr>
        <w:t>la respuesta de</w:t>
      </w:r>
      <w:r w:rsidR="009617E8" w:rsidRPr="00B26326">
        <w:rPr>
          <w:rFonts w:ascii="Palatino Linotype" w:eastAsia="MS Mincho" w:hAnsi="Palatino Linotype" w:cs="Arial"/>
          <w:sz w:val="24"/>
          <w:szCs w:val="24"/>
          <w:lang w:val="es-ES_tradnl" w:eastAsia="es-ES"/>
        </w:rPr>
        <w:t>l</w:t>
      </w:r>
      <w:r w:rsidR="00B63653" w:rsidRPr="00B26326">
        <w:rPr>
          <w:rFonts w:ascii="Palatino Linotype" w:eastAsia="MS Mincho" w:hAnsi="Palatino Linotype" w:cs="Arial"/>
          <w:sz w:val="24"/>
          <w:szCs w:val="24"/>
          <w:lang w:val="es-ES_tradnl" w:eastAsia="es-ES"/>
        </w:rPr>
        <w:t xml:space="preserve"> </w:t>
      </w:r>
      <w:r w:rsidR="009617E8" w:rsidRPr="00B26326">
        <w:rPr>
          <w:rFonts w:ascii="Palatino Linotype" w:eastAsia="MS Mincho" w:hAnsi="Palatino Linotype" w:cs="Arial"/>
          <w:b/>
          <w:sz w:val="24"/>
          <w:szCs w:val="24"/>
          <w:lang w:val="es-ES_tradnl" w:eastAsia="es-ES"/>
        </w:rPr>
        <w:t xml:space="preserve">Ayuntamiento de </w:t>
      </w:r>
      <w:r w:rsidR="00564AA4" w:rsidRPr="00B26326">
        <w:rPr>
          <w:rFonts w:ascii="Palatino Linotype" w:eastAsia="MS Mincho" w:hAnsi="Palatino Linotype" w:cs="Arial"/>
          <w:b/>
          <w:sz w:val="24"/>
          <w:szCs w:val="24"/>
          <w:lang w:val="es-ES_tradnl" w:eastAsia="es-ES"/>
        </w:rPr>
        <w:t xml:space="preserve">Ixtapan del Oro </w:t>
      </w:r>
      <w:r w:rsidRPr="00B26326">
        <w:rPr>
          <w:rFonts w:ascii="Palatino Linotype" w:eastAsia="MS Mincho" w:hAnsi="Palatino Linotype" w:cs="Times New Roman"/>
          <w:sz w:val="24"/>
          <w:szCs w:val="24"/>
          <w:lang w:val="es-ES_tradnl" w:eastAsia="es-ES"/>
        </w:rPr>
        <w:t>en lo sucesivo el</w:t>
      </w:r>
      <w:r w:rsidRPr="00B26326">
        <w:rPr>
          <w:rFonts w:ascii="Palatino Linotype" w:eastAsia="MS Mincho" w:hAnsi="Palatino Linotype" w:cs="Times New Roman"/>
          <w:b/>
          <w:sz w:val="24"/>
          <w:szCs w:val="24"/>
          <w:lang w:val="es-ES_tradnl" w:eastAsia="es-ES"/>
        </w:rPr>
        <w:t xml:space="preserve"> SUJETO OBLIGADO, </w:t>
      </w:r>
      <w:r w:rsidRPr="00B26326">
        <w:rPr>
          <w:rFonts w:ascii="Palatino Linotype" w:eastAsia="MS Mincho" w:hAnsi="Palatino Linotype" w:cs="Times New Roman"/>
          <w:sz w:val="24"/>
          <w:szCs w:val="24"/>
          <w:lang w:val="es-ES_tradnl" w:eastAsia="es-ES"/>
        </w:rPr>
        <w:t>se procede a dictar la presente resolución, con base en los siguientes:</w:t>
      </w:r>
    </w:p>
    <w:p w:rsidR="005E7BEE" w:rsidRPr="00B26326" w:rsidRDefault="005E7BEE" w:rsidP="00B26326">
      <w:pPr>
        <w:spacing w:after="0" w:line="360" w:lineRule="auto"/>
        <w:jc w:val="both"/>
        <w:rPr>
          <w:rFonts w:ascii="Palatino Linotype" w:eastAsia="MS Mincho" w:hAnsi="Palatino Linotype" w:cs="Times New Roman"/>
          <w:b/>
          <w:sz w:val="24"/>
          <w:szCs w:val="24"/>
          <w:lang w:val="es-ES_tradnl" w:eastAsia="es-ES"/>
        </w:rPr>
      </w:pPr>
    </w:p>
    <w:p w:rsidR="00792776" w:rsidRPr="00B26326" w:rsidRDefault="00792776" w:rsidP="00B26326">
      <w:pPr>
        <w:keepNext/>
        <w:keepLines/>
        <w:spacing w:after="0" w:line="360" w:lineRule="auto"/>
        <w:jc w:val="center"/>
        <w:outlineLvl w:val="0"/>
        <w:rPr>
          <w:rFonts w:ascii="Palatino Linotype" w:eastAsia="MS Gothic" w:hAnsi="Palatino Linotype" w:cs="Times New Roman"/>
          <w:b/>
          <w:sz w:val="24"/>
          <w:szCs w:val="24"/>
          <w:lang w:val="de-DE"/>
        </w:rPr>
      </w:pPr>
      <w:bookmarkStart w:id="0" w:name="_Toc22232208"/>
      <w:r w:rsidRPr="00B26326">
        <w:rPr>
          <w:rFonts w:ascii="Palatino Linotype" w:eastAsia="MS Gothic" w:hAnsi="Palatino Linotype" w:cs="Times New Roman"/>
          <w:b/>
          <w:sz w:val="24"/>
          <w:szCs w:val="24"/>
          <w:lang w:val="de-DE"/>
        </w:rPr>
        <w:t>A N T E C E D E N T E S</w:t>
      </w:r>
      <w:bookmarkEnd w:id="0"/>
    </w:p>
    <w:p w:rsidR="00792776" w:rsidRPr="00B26326" w:rsidRDefault="00792776" w:rsidP="00B26326">
      <w:pPr>
        <w:spacing w:after="0" w:line="360" w:lineRule="auto"/>
        <w:rPr>
          <w:rFonts w:ascii="Palatino Linotype" w:hAnsi="Palatino Linotype"/>
          <w:sz w:val="24"/>
          <w:szCs w:val="24"/>
          <w:lang w:val="de-DE"/>
        </w:rPr>
      </w:pPr>
    </w:p>
    <w:p w:rsidR="00792776" w:rsidRPr="00B26326" w:rsidRDefault="00792776" w:rsidP="00B26326">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B26326">
        <w:rPr>
          <w:rFonts w:ascii="Palatino Linotype" w:eastAsia="Calibri" w:hAnsi="Palatino Linotype" w:cs="Arial"/>
          <w:sz w:val="24"/>
          <w:szCs w:val="24"/>
          <w:lang w:val="es-ES" w:eastAsia="es-ES"/>
        </w:rPr>
        <w:t>El día</w:t>
      </w:r>
      <w:r w:rsidR="00B63653" w:rsidRPr="00B26326">
        <w:rPr>
          <w:rFonts w:ascii="Palatino Linotype" w:eastAsia="Calibri" w:hAnsi="Palatino Linotype" w:cs="Arial"/>
          <w:sz w:val="24"/>
          <w:szCs w:val="24"/>
          <w:lang w:val="es-ES" w:eastAsia="es-ES"/>
        </w:rPr>
        <w:t xml:space="preserve"> </w:t>
      </w:r>
      <w:r w:rsidR="00564AA4" w:rsidRPr="00B26326">
        <w:rPr>
          <w:rFonts w:ascii="Palatino Linotype" w:eastAsia="Calibri" w:hAnsi="Palatino Linotype" w:cs="Arial"/>
          <w:sz w:val="24"/>
          <w:szCs w:val="24"/>
          <w:lang w:val="es-ES" w:eastAsia="es-ES"/>
        </w:rPr>
        <w:t>uno</w:t>
      </w:r>
      <w:r w:rsidR="00853887" w:rsidRPr="00B26326">
        <w:rPr>
          <w:rFonts w:ascii="Palatino Linotype" w:eastAsia="Calibri" w:hAnsi="Palatino Linotype" w:cs="Arial"/>
          <w:sz w:val="24"/>
          <w:szCs w:val="24"/>
          <w:lang w:val="es-ES" w:eastAsia="es-ES"/>
        </w:rPr>
        <w:t xml:space="preserve"> </w:t>
      </w:r>
      <w:r w:rsidR="00C25D6B" w:rsidRPr="00B26326">
        <w:rPr>
          <w:rFonts w:ascii="Palatino Linotype" w:eastAsia="Times New Roman" w:hAnsi="Palatino Linotype" w:cs="Arial"/>
          <w:sz w:val="24"/>
          <w:szCs w:val="24"/>
          <w:lang w:val="es-ES" w:eastAsia="es-ES"/>
        </w:rPr>
        <w:t>(</w:t>
      </w:r>
      <w:r w:rsidR="00564AA4" w:rsidRPr="00B26326">
        <w:rPr>
          <w:rFonts w:ascii="Palatino Linotype" w:eastAsia="Times New Roman" w:hAnsi="Palatino Linotype" w:cs="Arial"/>
          <w:sz w:val="24"/>
          <w:szCs w:val="24"/>
          <w:lang w:val="es-ES" w:eastAsia="es-ES"/>
        </w:rPr>
        <w:t>01</w:t>
      </w:r>
      <w:r w:rsidR="00960D99" w:rsidRPr="00B26326">
        <w:rPr>
          <w:rFonts w:ascii="Palatino Linotype" w:eastAsia="Times New Roman" w:hAnsi="Palatino Linotype" w:cs="Arial"/>
          <w:sz w:val="24"/>
          <w:szCs w:val="24"/>
          <w:lang w:val="es-ES" w:eastAsia="es-ES"/>
        </w:rPr>
        <w:t>) d</w:t>
      </w:r>
      <w:r w:rsidR="00836903" w:rsidRPr="00B26326">
        <w:rPr>
          <w:rFonts w:ascii="Palatino Linotype" w:eastAsia="Times New Roman" w:hAnsi="Palatino Linotype" w:cs="Arial"/>
          <w:sz w:val="24"/>
          <w:szCs w:val="24"/>
          <w:lang w:val="es-ES" w:eastAsia="es-ES"/>
        </w:rPr>
        <w:t xml:space="preserve">e </w:t>
      </w:r>
      <w:r w:rsidR="00564AA4" w:rsidRPr="00B26326">
        <w:rPr>
          <w:rFonts w:ascii="Palatino Linotype" w:eastAsia="Times New Roman" w:hAnsi="Palatino Linotype" w:cs="Arial"/>
          <w:sz w:val="24"/>
          <w:szCs w:val="24"/>
          <w:lang w:val="es-ES" w:eastAsia="es-ES"/>
        </w:rPr>
        <w:t>agosto</w:t>
      </w:r>
      <w:r w:rsidR="00F40914" w:rsidRPr="00B26326">
        <w:rPr>
          <w:rFonts w:ascii="Palatino Linotype" w:eastAsia="Times New Roman" w:hAnsi="Palatino Linotype" w:cs="Arial"/>
          <w:sz w:val="24"/>
          <w:szCs w:val="24"/>
          <w:lang w:val="es-ES" w:eastAsia="es-ES"/>
        </w:rPr>
        <w:t xml:space="preserve"> </w:t>
      </w:r>
      <w:r w:rsidR="00564AA4" w:rsidRPr="00B26326">
        <w:rPr>
          <w:rFonts w:ascii="Palatino Linotype" w:eastAsia="Times New Roman" w:hAnsi="Palatino Linotype" w:cs="Arial"/>
          <w:sz w:val="24"/>
          <w:szCs w:val="24"/>
          <w:lang w:val="es-ES" w:eastAsia="es-ES"/>
        </w:rPr>
        <w:t>de</w:t>
      </w:r>
      <w:r w:rsidR="00F40914" w:rsidRPr="00B26326">
        <w:rPr>
          <w:rFonts w:ascii="Palatino Linotype" w:eastAsia="Times New Roman" w:hAnsi="Palatino Linotype" w:cs="Arial"/>
          <w:sz w:val="24"/>
          <w:szCs w:val="24"/>
          <w:lang w:val="es-ES" w:eastAsia="es-ES"/>
        </w:rPr>
        <w:t xml:space="preserve"> dos mil diecinueve</w:t>
      </w:r>
      <w:r w:rsidRPr="00B26326">
        <w:rPr>
          <w:rFonts w:ascii="Palatino Linotype" w:eastAsia="Calibri" w:hAnsi="Palatino Linotype" w:cs="Arial"/>
          <w:sz w:val="24"/>
          <w:szCs w:val="24"/>
          <w:lang w:val="es-ES" w:eastAsia="es-ES"/>
        </w:rPr>
        <w:t>,</w:t>
      </w:r>
      <w:r w:rsidRPr="00B26326">
        <w:rPr>
          <w:rFonts w:ascii="Palatino Linotype" w:eastAsia="Calibri" w:hAnsi="Palatino Linotype" w:cs="Times New Roman"/>
          <w:sz w:val="24"/>
          <w:szCs w:val="24"/>
          <w:lang w:val="es-ES" w:eastAsia="es-ES"/>
        </w:rPr>
        <w:t xml:space="preserve"> se presentó </w:t>
      </w:r>
      <w:r w:rsidRPr="00B26326">
        <w:rPr>
          <w:rFonts w:ascii="Palatino Linotype" w:eastAsia="Calibri" w:hAnsi="Palatino Linotype" w:cs="Arial"/>
          <w:sz w:val="24"/>
          <w:szCs w:val="24"/>
          <w:lang w:val="es-ES" w:eastAsia="es-ES"/>
        </w:rPr>
        <w:t xml:space="preserve">ante el </w:t>
      </w:r>
      <w:r w:rsidRPr="00B26326">
        <w:rPr>
          <w:rFonts w:ascii="Palatino Linotype" w:eastAsia="Calibri" w:hAnsi="Palatino Linotype" w:cs="Arial"/>
          <w:b/>
          <w:sz w:val="24"/>
          <w:szCs w:val="24"/>
          <w:lang w:val="es-ES" w:eastAsia="es-ES"/>
        </w:rPr>
        <w:t>SUJETO OBLIGADO</w:t>
      </w:r>
      <w:r w:rsidRPr="00B26326">
        <w:rPr>
          <w:rFonts w:ascii="Palatino Linotype" w:eastAsia="Calibri" w:hAnsi="Palatino Linotype" w:cs="Arial"/>
          <w:sz w:val="24"/>
          <w:szCs w:val="24"/>
          <w:lang w:val="es-ES_tradnl" w:eastAsia="es-ES"/>
        </w:rPr>
        <w:t xml:space="preserve"> </w:t>
      </w:r>
      <w:r w:rsidR="00C317BE" w:rsidRPr="00B26326">
        <w:rPr>
          <w:rFonts w:ascii="Palatino Linotype" w:eastAsia="Calibri" w:hAnsi="Palatino Linotype" w:cs="Arial"/>
          <w:sz w:val="24"/>
          <w:szCs w:val="24"/>
          <w:lang w:val="es-ES_tradnl" w:eastAsia="es-ES"/>
        </w:rPr>
        <w:t>a través del</w:t>
      </w:r>
      <w:r w:rsidRPr="00B26326">
        <w:rPr>
          <w:rFonts w:ascii="Palatino Linotype" w:eastAsia="Calibri" w:hAnsi="Palatino Linotype" w:cs="Arial"/>
          <w:sz w:val="24"/>
          <w:szCs w:val="24"/>
          <w:lang w:val="es-ES_tradnl" w:eastAsia="es-ES"/>
        </w:rPr>
        <w:t xml:space="preserve"> </w:t>
      </w:r>
      <w:r w:rsidRPr="00B26326">
        <w:rPr>
          <w:rFonts w:ascii="Palatino Linotype" w:eastAsia="Calibri" w:hAnsi="Palatino Linotype" w:cs="Arial"/>
          <w:sz w:val="24"/>
          <w:szCs w:val="24"/>
          <w:lang w:val="es-ES" w:eastAsia="es-ES"/>
        </w:rPr>
        <w:t xml:space="preserve">Sistema de Acceso a la Información Mexiquense </w:t>
      </w:r>
      <w:r w:rsidRPr="00B26326">
        <w:rPr>
          <w:rFonts w:ascii="Palatino Linotype" w:eastAsia="Calibri" w:hAnsi="Palatino Linotype" w:cs="Arial"/>
          <w:b/>
          <w:sz w:val="24"/>
          <w:szCs w:val="24"/>
          <w:lang w:val="es-ES" w:eastAsia="es-ES"/>
        </w:rPr>
        <w:t>SAIMEX</w:t>
      </w:r>
      <w:r w:rsidRPr="00B26326">
        <w:rPr>
          <w:rFonts w:ascii="Palatino Linotype" w:eastAsia="Calibri" w:hAnsi="Palatino Linotype" w:cs="Arial"/>
          <w:sz w:val="24"/>
          <w:szCs w:val="24"/>
          <w:lang w:val="es-ES" w:eastAsia="es-ES"/>
        </w:rPr>
        <w:t>, la solicitud de infor</w:t>
      </w:r>
      <w:r w:rsidR="005D1CFC" w:rsidRPr="00B26326">
        <w:rPr>
          <w:rFonts w:ascii="Palatino Linotype" w:eastAsia="Calibri" w:hAnsi="Palatino Linotype" w:cs="Arial"/>
          <w:sz w:val="24"/>
          <w:szCs w:val="24"/>
          <w:lang w:val="es-ES" w:eastAsia="es-ES"/>
        </w:rPr>
        <w:t>m</w:t>
      </w:r>
      <w:r w:rsidR="00F40914" w:rsidRPr="00B26326">
        <w:rPr>
          <w:rFonts w:ascii="Palatino Linotype" w:eastAsia="Calibri" w:hAnsi="Palatino Linotype" w:cs="Arial"/>
          <w:sz w:val="24"/>
          <w:szCs w:val="24"/>
          <w:lang w:val="es-ES" w:eastAsia="es-ES"/>
        </w:rPr>
        <w:t>ación pública registrada con el número</w:t>
      </w:r>
      <w:r w:rsidR="005D1CFC" w:rsidRPr="00B26326">
        <w:rPr>
          <w:rFonts w:ascii="Palatino Linotype" w:eastAsia="Calibri" w:hAnsi="Palatino Linotype" w:cs="Arial"/>
          <w:sz w:val="24"/>
          <w:szCs w:val="24"/>
          <w:lang w:val="es-ES" w:eastAsia="es-ES"/>
        </w:rPr>
        <w:t xml:space="preserve"> </w:t>
      </w:r>
      <w:r w:rsidR="00C25D6B" w:rsidRPr="00B26326">
        <w:rPr>
          <w:rFonts w:ascii="Palatino Linotype" w:eastAsia="Times New Roman" w:hAnsi="Palatino Linotype" w:cs="Arial"/>
          <w:b/>
          <w:bCs/>
          <w:sz w:val="24"/>
          <w:szCs w:val="24"/>
          <w:lang w:eastAsia="es-ES"/>
        </w:rPr>
        <w:t>00</w:t>
      </w:r>
      <w:r w:rsidR="00564AA4" w:rsidRPr="00B26326">
        <w:rPr>
          <w:rFonts w:ascii="Palatino Linotype" w:eastAsia="Times New Roman" w:hAnsi="Palatino Linotype" w:cs="Arial"/>
          <w:b/>
          <w:bCs/>
          <w:sz w:val="24"/>
          <w:szCs w:val="24"/>
          <w:lang w:eastAsia="es-ES"/>
        </w:rPr>
        <w:t>035</w:t>
      </w:r>
      <w:r w:rsidR="00836903" w:rsidRPr="00B26326">
        <w:rPr>
          <w:rFonts w:ascii="Palatino Linotype" w:eastAsia="Times New Roman" w:hAnsi="Palatino Linotype" w:cs="Arial"/>
          <w:b/>
          <w:bCs/>
          <w:sz w:val="24"/>
          <w:szCs w:val="24"/>
          <w:lang w:eastAsia="es-ES"/>
        </w:rPr>
        <w:t>/</w:t>
      </w:r>
      <w:r w:rsidR="00564AA4" w:rsidRPr="00B26326">
        <w:rPr>
          <w:rFonts w:ascii="Palatino Linotype" w:eastAsia="Times New Roman" w:hAnsi="Palatino Linotype" w:cs="Arial"/>
          <w:b/>
          <w:bCs/>
          <w:sz w:val="24"/>
          <w:szCs w:val="24"/>
          <w:lang w:eastAsia="es-ES"/>
        </w:rPr>
        <w:t>IXTAORO</w:t>
      </w:r>
      <w:r w:rsidR="00C64E0E" w:rsidRPr="00B26326">
        <w:rPr>
          <w:rFonts w:ascii="Palatino Linotype" w:eastAsia="Times New Roman" w:hAnsi="Palatino Linotype" w:cs="Arial"/>
          <w:b/>
          <w:bCs/>
          <w:sz w:val="24"/>
          <w:szCs w:val="24"/>
          <w:lang w:eastAsia="es-ES"/>
        </w:rPr>
        <w:t>/IP/201</w:t>
      </w:r>
      <w:r w:rsidR="00F40914" w:rsidRPr="00B26326">
        <w:rPr>
          <w:rFonts w:ascii="Palatino Linotype" w:eastAsia="Times New Roman" w:hAnsi="Palatino Linotype" w:cs="Arial"/>
          <w:b/>
          <w:bCs/>
          <w:sz w:val="24"/>
          <w:szCs w:val="24"/>
          <w:lang w:eastAsia="es-ES"/>
        </w:rPr>
        <w:t>9</w:t>
      </w:r>
      <w:r w:rsidR="00F40914" w:rsidRPr="00B26326">
        <w:rPr>
          <w:rFonts w:ascii="Palatino Linotype" w:eastAsia="MS Mincho" w:hAnsi="Palatino Linotype" w:cs="Times New Roman"/>
          <w:b/>
          <w:bCs/>
          <w:sz w:val="24"/>
          <w:szCs w:val="24"/>
          <w:lang w:val="es-ES_tradnl" w:eastAsia="es-ES"/>
        </w:rPr>
        <w:t xml:space="preserve"> </w:t>
      </w:r>
      <w:r w:rsidRPr="00B26326">
        <w:rPr>
          <w:rFonts w:ascii="Palatino Linotype" w:eastAsia="Calibri" w:hAnsi="Palatino Linotype" w:cs="Arial"/>
          <w:sz w:val="24"/>
          <w:szCs w:val="24"/>
          <w:lang w:val="es-ES" w:eastAsia="es-ES"/>
        </w:rPr>
        <w:t>mediante la cual solicitó:</w:t>
      </w:r>
    </w:p>
    <w:p w:rsidR="004A3422" w:rsidRPr="00B26326" w:rsidRDefault="004A3422" w:rsidP="00B26326">
      <w:pPr>
        <w:spacing w:after="0" w:line="360" w:lineRule="auto"/>
        <w:ind w:left="426"/>
        <w:contextualSpacing/>
        <w:jc w:val="both"/>
        <w:rPr>
          <w:rFonts w:ascii="Palatino Linotype" w:eastAsia="Calibri" w:hAnsi="Palatino Linotype" w:cs="Arial"/>
          <w:i/>
          <w:iCs/>
          <w:sz w:val="24"/>
          <w:szCs w:val="24"/>
          <w:lang w:val="es-ES" w:eastAsia="es-ES"/>
        </w:rPr>
      </w:pPr>
    </w:p>
    <w:p w:rsidR="00792776" w:rsidRPr="00B26326" w:rsidRDefault="00853887" w:rsidP="00B26326">
      <w:pPr>
        <w:pStyle w:val="Prrafodelista"/>
        <w:spacing w:after="0" w:line="360" w:lineRule="auto"/>
        <w:ind w:left="567" w:right="567"/>
        <w:jc w:val="both"/>
        <w:rPr>
          <w:rFonts w:ascii="Palatino Linotype" w:hAnsi="Palatino Linotype"/>
          <w:i/>
          <w:iCs/>
          <w:color w:val="000000"/>
          <w:sz w:val="24"/>
          <w:szCs w:val="24"/>
        </w:rPr>
      </w:pPr>
      <w:r w:rsidRPr="00B26326">
        <w:rPr>
          <w:rFonts w:ascii="Palatino Linotype" w:hAnsi="Palatino Linotype"/>
          <w:i/>
          <w:iCs/>
          <w:color w:val="000000"/>
          <w:sz w:val="24"/>
          <w:szCs w:val="24"/>
        </w:rPr>
        <w:t>“</w:t>
      </w:r>
      <w:r w:rsidR="00564AA4" w:rsidRPr="00B26326">
        <w:rPr>
          <w:rFonts w:ascii="Palatino Linotype" w:hAnsi="Palatino Linotype"/>
          <w:i/>
          <w:iCs/>
          <w:color w:val="000000"/>
          <w:sz w:val="24"/>
          <w:szCs w:val="24"/>
        </w:rPr>
        <w:t xml:space="preserve">Solicito se me proporciones la siguiente información: 1. Presupuesto total asignado a la Contraloría Interna Municipal durante los ejercicios 2016, 2017, </w:t>
      </w:r>
      <w:r w:rsidR="00564AA4" w:rsidRPr="00B26326">
        <w:rPr>
          <w:rFonts w:ascii="Palatino Linotype" w:hAnsi="Palatino Linotype"/>
          <w:i/>
          <w:iCs/>
          <w:color w:val="000000"/>
          <w:sz w:val="24"/>
          <w:szCs w:val="24"/>
        </w:rPr>
        <w:lastRenderedPageBreak/>
        <w:t>2018 y 2019 (aprobado y sus modificaciones). 2. Número de servidores públicos adscritos a la Contraloría Interna Municipal, indicando la información correspondiente al 31 de diciembre de los años 2016, 2017, 2018 y al 31 de marzo de 2019. 3. Organigrama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00836903" w:rsidRPr="00B26326">
        <w:rPr>
          <w:rFonts w:ascii="Palatino Linotype" w:hAnsi="Palatino Linotype"/>
          <w:i/>
          <w:iCs/>
          <w:color w:val="000000"/>
          <w:sz w:val="24"/>
          <w:szCs w:val="24"/>
        </w:rPr>
        <w:t xml:space="preserve">”. </w:t>
      </w:r>
      <w:r w:rsidR="00C64E0E" w:rsidRPr="00B26326">
        <w:rPr>
          <w:rFonts w:ascii="Palatino Linotype" w:hAnsi="Palatino Linotype"/>
          <w:i/>
          <w:iCs/>
          <w:color w:val="000000"/>
          <w:sz w:val="24"/>
          <w:szCs w:val="24"/>
        </w:rPr>
        <w:t>(</w:t>
      </w:r>
      <w:r w:rsidR="00792776" w:rsidRPr="00B26326">
        <w:rPr>
          <w:rFonts w:ascii="Palatino Linotype" w:hAnsi="Palatino Linotype"/>
          <w:i/>
          <w:iCs/>
          <w:color w:val="000000"/>
          <w:sz w:val="24"/>
          <w:szCs w:val="24"/>
        </w:rPr>
        <w:t>Sic)</w:t>
      </w:r>
    </w:p>
    <w:p w:rsidR="004A2FBC" w:rsidRPr="00B26326" w:rsidRDefault="004A2FBC" w:rsidP="00B26326">
      <w:pPr>
        <w:spacing w:after="0" w:line="360" w:lineRule="auto"/>
        <w:ind w:right="567"/>
        <w:contextualSpacing/>
        <w:jc w:val="both"/>
        <w:rPr>
          <w:rFonts w:ascii="Palatino Linotype" w:eastAsia="Times New Roman" w:hAnsi="Palatino Linotype" w:cs="Arial"/>
          <w:sz w:val="24"/>
          <w:szCs w:val="24"/>
          <w:lang w:val="es-ES" w:eastAsia="es-ES"/>
        </w:rPr>
      </w:pPr>
    </w:p>
    <w:p w:rsidR="00770F1F" w:rsidRPr="00B26326" w:rsidRDefault="005D1CFC" w:rsidP="00B26326">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B26326">
        <w:rPr>
          <w:rFonts w:ascii="Palatino Linotype" w:eastAsia="Times New Roman" w:hAnsi="Palatino Linotype" w:cs="Arial"/>
          <w:sz w:val="24"/>
          <w:szCs w:val="24"/>
          <w:lang w:val="es-ES" w:eastAsia="es-ES"/>
        </w:rPr>
        <w:t>Se señaló</w:t>
      </w:r>
      <w:r w:rsidR="00792776" w:rsidRPr="00B26326">
        <w:rPr>
          <w:rFonts w:ascii="Palatino Linotype" w:eastAsia="Times New Roman" w:hAnsi="Palatino Linotype" w:cs="Arial"/>
          <w:sz w:val="24"/>
          <w:szCs w:val="24"/>
          <w:lang w:val="es-ES" w:eastAsia="es-ES"/>
        </w:rPr>
        <w:t xml:space="preserve"> como modalidad de entrega de la información</w:t>
      </w:r>
      <w:r w:rsidR="00792776" w:rsidRPr="00B26326">
        <w:rPr>
          <w:rFonts w:ascii="Palatino Linotype" w:eastAsia="Times New Roman" w:hAnsi="Palatino Linotype" w:cs="Arial"/>
          <w:b/>
          <w:sz w:val="24"/>
          <w:szCs w:val="24"/>
          <w:lang w:val="es-ES" w:eastAsia="es-ES"/>
        </w:rPr>
        <w:t>:</w:t>
      </w:r>
      <w:r w:rsidR="00792776" w:rsidRPr="00B26326">
        <w:rPr>
          <w:rFonts w:ascii="Palatino Linotype" w:eastAsia="Times New Roman" w:hAnsi="Palatino Linotype" w:cs="Arial"/>
          <w:sz w:val="24"/>
          <w:szCs w:val="24"/>
          <w:lang w:val="es-ES" w:eastAsia="es-ES"/>
        </w:rPr>
        <w:t xml:space="preserve"> </w:t>
      </w:r>
      <w:r w:rsidR="00792776" w:rsidRPr="00B26326">
        <w:rPr>
          <w:rFonts w:ascii="Palatino Linotype" w:eastAsia="Times New Roman" w:hAnsi="Palatino Linotype" w:cs="Arial"/>
          <w:b/>
          <w:sz w:val="24"/>
          <w:szCs w:val="24"/>
          <w:lang w:val="es-ES" w:eastAsia="es-ES"/>
        </w:rPr>
        <w:t>a través del SAIMEX</w:t>
      </w:r>
      <w:r w:rsidR="00792776" w:rsidRPr="00B26326">
        <w:rPr>
          <w:rFonts w:ascii="Palatino Linotype" w:eastAsia="MS Mincho" w:hAnsi="Palatino Linotype" w:cs="Times New Roman"/>
          <w:b/>
          <w:color w:val="000000"/>
          <w:sz w:val="24"/>
          <w:szCs w:val="24"/>
          <w:lang w:val="es-ES_tradnl" w:eastAsia="es-ES"/>
        </w:rPr>
        <w:t>.</w:t>
      </w:r>
    </w:p>
    <w:p w:rsidR="00836903" w:rsidRPr="00B26326" w:rsidRDefault="00836903" w:rsidP="00B26326">
      <w:pPr>
        <w:spacing w:after="0" w:line="360" w:lineRule="auto"/>
        <w:ind w:left="502"/>
        <w:contextualSpacing/>
        <w:jc w:val="both"/>
        <w:rPr>
          <w:rFonts w:ascii="Palatino Linotype" w:eastAsia="Times New Roman" w:hAnsi="Palatino Linotype" w:cs="Arial"/>
          <w:sz w:val="24"/>
          <w:szCs w:val="24"/>
          <w:lang w:val="es-ES" w:eastAsia="es-ES"/>
        </w:rPr>
      </w:pPr>
    </w:p>
    <w:p w:rsidR="00351415" w:rsidRPr="00B26326" w:rsidRDefault="00792776" w:rsidP="00B26326">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B26326">
        <w:rPr>
          <w:rFonts w:ascii="Palatino Linotype" w:eastAsia="Calibri" w:hAnsi="Palatino Linotype" w:cs="Arial"/>
          <w:sz w:val="24"/>
          <w:szCs w:val="24"/>
          <w:lang w:val="es-ES" w:eastAsia="es-ES"/>
        </w:rPr>
        <w:t xml:space="preserve">EI </w:t>
      </w:r>
      <w:r w:rsidRPr="00B26326">
        <w:rPr>
          <w:rFonts w:ascii="Palatino Linotype" w:eastAsia="Calibri" w:hAnsi="Palatino Linotype" w:cs="Arial"/>
          <w:b/>
          <w:sz w:val="24"/>
          <w:szCs w:val="24"/>
          <w:lang w:val="es-ES" w:eastAsia="es-ES"/>
        </w:rPr>
        <w:t>SUJETO OBLIGADO</w:t>
      </w:r>
      <w:r w:rsidRPr="00B26326">
        <w:rPr>
          <w:rFonts w:ascii="Palatino Linotype" w:eastAsia="Calibri" w:hAnsi="Palatino Linotype" w:cs="Arial"/>
          <w:sz w:val="24"/>
          <w:szCs w:val="24"/>
          <w:lang w:val="es-ES" w:eastAsia="es-ES"/>
        </w:rPr>
        <w:t xml:space="preserve"> </w:t>
      </w:r>
      <w:r w:rsidR="004A3422" w:rsidRPr="00B26326">
        <w:rPr>
          <w:rFonts w:ascii="Palatino Linotype" w:eastAsia="Calibri" w:hAnsi="Palatino Linotype" w:cs="Arial"/>
          <w:sz w:val="24"/>
          <w:szCs w:val="24"/>
          <w:lang w:val="es-ES" w:eastAsia="es-ES"/>
        </w:rPr>
        <w:t>el</w:t>
      </w:r>
      <w:r w:rsidR="002A6380" w:rsidRPr="00B26326">
        <w:rPr>
          <w:rFonts w:ascii="Palatino Linotype" w:eastAsia="Calibri" w:hAnsi="Palatino Linotype" w:cs="Arial"/>
          <w:sz w:val="24"/>
          <w:szCs w:val="24"/>
          <w:lang w:val="es-ES" w:eastAsia="es-ES"/>
        </w:rPr>
        <w:t xml:space="preserve"> día</w:t>
      </w:r>
      <w:r w:rsidR="00564AA4" w:rsidRPr="00B26326">
        <w:rPr>
          <w:rFonts w:ascii="Palatino Linotype" w:eastAsia="MS Mincho" w:hAnsi="Palatino Linotype" w:cs="Arial"/>
          <w:sz w:val="24"/>
          <w:szCs w:val="24"/>
          <w:lang w:val="es-ES_tradnl" w:eastAsia="es-ES"/>
        </w:rPr>
        <w:t xml:space="preserve"> diecinueve</w:t>
      </w:r>
      <w:r w:rsidR="00836903" w:rsidRPr="00B26326">
        <w:rPr>
          <w:rFonts w:ascii="Palatino Linotype" w:eastAsia="Calibri" w:hAnsi="Palatino Linotype" w:cs="Arial"/>
          <w:sz w:val="24"/>
          <w:szCs w:val="24"/>
          <w:lang w:val="es-ES" w:eastAsia="es-ES"/>
        </w:rPr>
        <w:t xml:space="preserve"> </w:t>
      </w:r>
      <w:r w:rsidR="00351415" w:rsidRPr="00B26326">
        <w:rPr>
          <w:rFonts w:ascii="Palatino Linotype" w:eastAsia="Calibri" w:hAnsi="Palatino Linotype" w:cs="Arial"/>
          <w:sz w:val="24"/>
          <w:szCs w:val="24"/>
          <w:lang w:val="es-ES" w:eastAsia="es-ES"/>
        </w:rPr>
        <w:t>(</w:t>
      </w:r>
      <w:r w:rsidR="00853887" w:rsidRPr="00B26326">
        <w:rPr>
          <w:rFonts w:ascii="Palatino Linotype" w:eastAsia="Calibri" w:hAnsi="Palatino Linotype" w:cs="Arial"/>
          <w:sz w:val="24"/>
          <w:szCs w:val="24"/>
          <w:lang w:val="es-ES" w:eastAsia="es-ES"/>
        </w:rPr>
        <w:t>1</w:t>
      </w:r>
      <w:r w:rsidR="00564AA4" w:rsidRPr="00B26326">
        <w:rPr>
          <w:rFonts w:ascii="Palatino Linotype" w:eastAsia="Calibri" w:hAnsi="Palatino Linotype" w:cs="Arial"/>
          <w:sz w:val="24"/>
          <w:szCs w:val="24"/>
          <w:lang w:val="es-ES" w:eastAsia="es-ES"/>
        </w:rPr>
        <w:t>9</w:t>
      </w:r>
      <w:r w:rsidR="00351415" w:rsidRPr="00B26326">
        <w:rPr>
          <w:rFonts w:ascii="Palatino Linotype" w:eastAsia="Calibri" w:hAnsi="Palatino Linotype" w:cs="Arial"/>
          <w:sz w:val="24"/>
          <w:szCs w:val="24"/>
          <w:lang w:val="es-ES" w:eastAsia="es-ES"/>
        </w:rPr>
        <w:t xml:space="preserve">) de </w:t>
      </w:r>
      <w:r w:rsidR="00853887" w:rsidRPr="00B26326">
        <w:rPr>
          <w:rFonts w:ascii="Palatino Linotype" w:eastAsia="Calibri" w:hAnsi="Palatino Linotype" w:cs="Arial"/>
          <w:sz w:val="24"/>
          <w:szCs w:val="24"/>
          <w:lang w:val="es-ES" w:eastAsia="es-ES"/>
        </w:rPr>
        <w:t>agosto</w:t>
      </w:r>
      <w:r w:rsidR="00351415" w:rsidRPr="00B26326">
        <w:rPr>
          <w:rFonts w:ascii="Palatino Linotype" w:eastAsia="Calibri" w:hAnsi="Palatino Linotype" w:cs="Arial"/>
          <w:sz w:val="24"/>
          <w:szCs w:val="24"/>
          <w:lang w:val="es-ES" w:eastAsia="es-ES"/>
        </w:rPr>
        <w:t xml:space="preserve"> de dos mil</w:t>
      </w:r>
      <w:r w:rsidR="00836903" w:rsidRPr="00B26326">
        <w:rPr>
          <w:rFonts w:ascii="Palatino Linotype" w:eastAsia="Calibri" w:hAnsi="Palatino Linotype" w:cs="Arial"/>
          <w:sz w:val="24"/>
          <w:szCs w:val="24"/>
          <w:lang w:val="es-ES" w:eastAsia="es-ES"/>
        </w:rPr>
        <w:t xml:space="preserve"> diecinueve</w:t>
      </w:r>
      <w:r w:rsidR="00351415" w:rsidRPr="00B26326">
        <w:rPr>
          <w:rFonts w:ascii="Palatino Linotype" w:eastAsia="Calibri" w:hAnsi="Palatino Linotype" w:cs="Arial"/>
          <w:sz w:val="24"/>
          <w:szCs w:val="24"/>
          <w:lang w:val="es-ES" w:eastAsia="es-ES"/>
        </w:rPr>
        <w:t xml:space="preserve"> </w:t>
      </w:r>
      <w:r w:rsidR="001C516D" w:rsidRPr="00B26326">
        <w:rPr>
          <w:rFonts w:ascii="Palatino Linotype" w:eastAsia="Calibri" w:hAnsi="Palatino Linotype" w:cs="Arial"/>
          <w:sz w:val="24"/>
          <w:szCs w:val="24"/>
          <w:lang w:val="es-ES" w:eastAsia="es-ES"/>
        </w:rPr>
        <w:t xml:space="preserve">en respuesta a la solicitud de información señaló lo siguiente: </w:t>
      </w:r>
    </w:p>
    <w:p w:rsidR="00351415" w:rsidRPr="00906A3D" w:rsidRDefault="00351415" w:rsidP="00B26326">
      <w:pPr>
        <w:spacing w:after="0" w:line="360" w:lineRule="auto"/>
        <w:ind w:left="-851" w:right="34"/>
        <w:contextualSpacing/>
        <w:jc w:val="both"/>
        <w:rPr>
          <w:rFonts w:ascii="Palatino Linotype" w:eastAsia="MS Mincho" w:hAnsi="Palatino Linotype" w:cs="Arial"/>
          <w:sz w:val="2"/>
          <w:szCs w:val="24"/>
          <w:lang w:val="es-ES_tradnl" w:eastAsia="es-ES"/>
        </w:rPr>
      </w:pPr>
    </w:p>
    <w:tbl>
      <w:tblPr>
        <w:tblW w:w="8956" w:type="dxa"/>
        <w:tblCellSpacing w:w="0" w:type="dxa"/>
        <w:tblCellMar>
          <w:left w:w="0" w:type="dxa"/>
          <w:right w:w="0" w:type="dxa"/>
        </w:tblCellMar>
        <w:tblLook w:val="04A0" w:firstRow="1" w:lastRow="0" w:firstColumn="1" w:lastColumn="0" w:noHBand="0" w:noVBand="1"/>
      </w:tblPr>
      <w:tblGrid>
        <w:gridCol w:w="8956"/>
      </w:tblGrid>
      <w:tr w:rsidR="00564AA4" w:rsidRPr="00B26326" w:rsidTr="00906A3D">
        <w:trPr>
          <w:trHeight w:val="426"/>
          <w:tblCellSpacing w:w="0" w:type="dxa"/>
        </w:trPr>
        <w:tc>
          <w:tcPr>
            <w:tcW w:w="8956" w:type="dxa"/>
            <w:vAlign w:val="center"/>
          </w:tcPr>
          <w:p w:rsidR="00564AA4" w:rsidRPr="00906A3D" w:rsidRDefault="00564AA4" w:rsidP="00B26326">
            <w:pPr>
              <w:spacing w:after="0" w:line="360" w:lineRule="auto"/>
              <w:ind w:right="562"/>
              <w:rPr>
                <w:rFonts w:ascii="Palatino Linotype" w:eastAsia="Times New Roman" w:hAnsi="Palatino Linotype" w:cs="Times New Roman"/>
                <w:i/>
                <w:sz w:val="6"/>
                <w:szCs w:val="24"/>
                <w:lang w:eastAsia="es-MX"/>
              </w:rPr>
            </w:pPr>
          </w:p>
        </w:tc>
      </w:tr>
      <w:tr w:rsidR="00564AA4" w:rsidRPr="00B26326" w:rsidTr="00906A3D">
        <w:trPr>
          <w:trHeight w:val="142"/>
          <w:tblCellSpacing w:w="0" w:type="dxa"/>
        </w:trPr>
        <w:tc>
          <w:tcPr>
            <w:tcW w:w="8956" w:type="dxa"/>
            <w:vAlign w:val="center"/>
          </w:tcPr>
          <w:p w:rsidR="00564AA4" w:rsidRPr="00906A3D" w:rsidRDefault="00564AA4" w:rsidP="00B26326">
            <w:pPr>
              <w:spacing w:after="0" w:line="360" w:lineRule="auto"/>
              <w:ind w:right="562"/>
              <w:rPr>
                <w:rFonts w:ascii="Palatino Linotype" w:eastAsia="Times New Roman" w:hAnsi="Palatino Linotype" w:cs="Times New Roman"/>
                <w:i/>
                <w:sz w:val="2"/>
                <w:szCs w:val="24"/>
                <w:lang w:eastAsia="es-MX"/>
              </w:rPr>
            </w:pPr>
          </w:p>
        </w:tc>
      </w:tr>
      <w:tr w:rsidR="00564AA4" w:rsidRPr="00B26326" w:rsidTr="00906A3D">
        <w:trPr>
          <w:trHeight w:val="355"/>
          <w:tblCellSpacing w:w="0" w:type="dxa"/>
        </w:trPr>
        <w:tc>
          <w:tcPr>
            <w:tcW w:w="8956" w:type="dxa"/>
            <w:vAlign w:val="center"/>
          </w:tcPr>
          <w:p w:rsidR="00564AA4" w:rsidRPr="00B26326" w:rsidRDefault="00564AA4" w:rsidP="00B26326">
            <w:pPr>
              <w:spacing w:after="0" w:line="360" w:lineRule="auto"/>
              <w:ind w:right="562"/>
              <w:rPr>
                <w:rFonts w:ascii="Palatino Linotype" w:eastAsia="Times New Roman" w:hAnsi="Palatino Linotype" w:cs="Times New Roman"/>
                <w:i/>
                <w:sz w:val="24"/>
                <w:szCs w:val="24"/>
                <w:lang w:eastAsia="es-MX"/>
              </w:rPr>
            </w:pPr>
          </w:p>
        </w:tc>
      </w:tr>
      <w:tr w:rsidR="00564AA4" w:rsidRPr="00B26326" w:rsidTr="00585E8A">
        <w:trPr>
          <w:trHeight w:val="142"/>
          <w:tblCellSpacing w:w="0" w:type="dxa"/>
        </w:trPr>
        <w:tc>
          <w:tcPr>
            <w:tcW w:w="8956" w:type="dxa"/>
            <w:vAlign w:val="center"/>
            <w:hideMark/>
          </w:tcPr>
          <w:p w:rsidR="00564AA4" w:rsidRPr="00B26326" w:rsidRDefault="00564AA4" w:rsidP="00B26326">
            <w:pPr>
              <w:spacing w:after="0" w:line="360" w:lineRule="auto"/>
              <w:ind w:left="567" w:right="562"/>
              <w:jc w:val="both"/>
              <w:rPr>
                <w:rFonts w:ascii="Palatino Linotype" w:eastAsia="Times New Roman" w:hAnsi="Palatino Linotype" w:cs="Times New Roman"/>
                <w:i/>
                <w:sz w:val="24"/>
                <w:szCs w:val="24"/>
                <w:lang w:eastAsia="es-MX"/>
              </w:rPr>
            </w:pPr>
            <w:r w:rsidRPr="00B26326">
              <w:rPr>
                <w:rFonts w:ascii="Palatino Linotype" w:eastAsia="Times New Roman" w:hAnsi="Palatino Linotype" w:cs="Times New Roman"/>
                <w:i/>
                <w:sz w:val="24"/>
                <w:szCs w:val="24"/>
                <w:lang w:eastAsia="es-MX"/>
              </w:rPr>
              <w:t>Ciudadano solicitante PRESENTE: Por este medio y atendiendo a su solicitud de información pública, le comunico lo siguiente: En relación a la solicitud en el punto numero 1.- Se informa que no se asignó presupuesto en específico a la Contraloría Interna Municipal, solo se asignó salario para el contralor Interno Municipal y la secretaria auxiliar adscrita, durante el periodo que solicita se informe 2.- En relación a este punto se informa que se asignaron dos servidores públicos, el Contralor Interno y la secretaria auxiliar 3.- en relación al organigrama no se cuenta con el mismo, se encuentra solamente un solo organigrama general del ayuntamiento 4.- Se encuentra en capacitación el contralor Interno Municipal para acreditar la certificación ante el Instituto Hacendario del Estado de México, agregando que cuenta con el perfil y conocimientos necesarios al área por ser licenciado en derecho 5.- en relación a este punto se percibió un aproximado de la cantidad de los años de 2016 al 2019 al presente mes la cantidad de $ 430,000.00 (Cuatrocientos Treinta mil Pesos 00/100 M.N.) 6.- En relación a esta solicitud No existe aplicación de este rubro para la Contraloría Interna Municipal. 7.- El perfil del contralor interno municipal es el de licenciado en derecho, y cuenta con los conocimientos y experiencia necesarios para desempeñar el cargo, así como la secretaria adscrita se ha desempeñado en el área con eficiencia y conocimientos necesarios para ocupar este cargo, y no existió modificación con la entrada de la Ley de Responsabilidades Administrativas del Estado de México. Sin más por el momento quedo a sus órdenes.</w:t>
            </w:r>
          </w:p>
        </w:tc>
      </w:tr>
      <w:tr w:rsidR="00564AA4" w:rsidRPr="00B26326" w:rsidTr="00585E8A">
        <w:trPr>
          <w:trHeight w:val="355"/>
          <w:tblCellSpacing w:w="0" w:type="dxa"/>
        </w:trPr>
        <w:tc>
          <w:tcPr>
            <w:tcW w:w="8956" w:type="dxa"/>
            <w:vAlign w:val="center"/>
            <w:hideMark/>
          </w:tcPr>
          <w:p w:rsidR="00564AA4" w:rsidRPr="00B26326" w:rsidRDefault="00564AA4" w:rsidP="00B26326">
            <w:pPr>
              <w:spacing w:after="0" w:line="360" w:lineRule="auto"/>
              <w:rPr>
                <w:rFonts w:ascii="Palatino Linotype" w:eastAsia="Times New Roman" w:hAnsi="Palatino Linotype" w:cs="Times New Roman"/>
                <w:sz w:val="24"/>
                <w:szCs w:val="24"/>
                <w:lang w:eastAsia="es-MX"/>
              </w:rPr>
            </w:pPr>
          </w:p>
        </w:tc>
      </w:tr>
      <w:tr w:rsidR="00564AA4" w:rsidRPr="00B26326" w:rsidTr="00585E8A">
        <w:trPr>
          <w:trHeight w:val="142"/>
          <w:tblCellSpacing w:w="0" w:type="dxa"/>
        </w:trPr>
        <w:tc>
          <w:tcPr>
            <w:tcW w:w="8956" w:type="dxa"/>
            <w:vAlign w:val="center"/>
            <w:hideMark/>
          </w:tcPr>
          <w:p w:rsidR="00564AA4" w:rsidRPr="00B26326" w:rsidRDefault="00564AA4" w:rsidP="00B26326">
            <w:pPr>
              <w:spacing w:after="0" w:line="360" w:lineRule="auto"/>
              <w:rPr>
                <w:rFonts w:ascii="Palatino Linotype" w:eastAsia="Times New Roman" w:hAnsi="Palatino Linotype" w:cs="Times New Roman"/>
                <w:sz w:val="24"/>
                <w:szCs w:val="24"/>
                <w:lang w:eastAsia="es-MX"/>
              </w:rPr>
            </w:pPr>
          </w:p>
        </w:tc>
      </w:tr>
      <w:tr w:rsidR="00564AA4" w:rsidRPr="00B26326" w:rsidTr="00585E8A">
        <w:trPr>
          <w:trHeight w:val="142"/>
          <w:tblCellSpacing w:w="0" w:type="dxa"/>
        </w:trPr>
        <w:tc>
          <w:tcPr>
            <w:tcW w:w="8956" w:type="dxa"/>
            <w:vAlign w:val="center"/>
            <w:hideMark/>
          </w:tcPr>
          <w:p w:rsidR="00564AA4" w:rsidRPr="00B26326" w:rsidRDefault="00564AA4" w:rsidP="00B26326">
            <w:pPr>
              <w:spacing w:after="0" w:line="360" w:lineRule="auto"/>
              <w:rPr>
                <w:rFonts w:ascii="Palatino Linotype" w:eastAsia="Times New Roman" w:hAnsi="Palatino Linotype" w:cs="Times New Roman"/>
                <w:sz w:val="24"/>
                <w:szCs w:val="24"/>
                <w:lang w:eastAsia="es-MX"/>
              </w:rPr>
            </w:pPr>
          </w:p>
        </w:tc>
      </w:tr>
    </w:tbl>
    <w:p w:rsidR="005F4922" w:rsidRPr="00906A3D" w:rsidRDefault="005F4922" w:rsidP="00B26326">
      <w:pPr>
        <w:spacing w:after="0" w:line="360" w:lineRule="auto"/>
        <w:ind w:right="34"/>
        <w:contextualSpacing/>
        <w:jc w:val="both"/>
        <w:rPr>
          <w:rFonts w:ascii="Palatino Linotype" w:eastAsia="MS Mincho" w:hAnsi="Palatino Linotype" w:cs="Arial"/>
          <w:b/>
          <w:bCs/>
          <w:sz w:val="2"/>
          <w:szCs w:val="24"/>
          <w:lang w:val="es-ES_tradnl" w:eastAsia="es-ES"/>
        </w:rPr>
      </w:pPr>
    </w:p>
    <w:p w:rsidR="005F4922" w:rsidRPr="00B26326" w:rsidRDefault="002C6BBC" w:rsidP="00B26326">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B26326">
        <w:rPr>
          <w:rFonts w:ascii="Palatino Linotype" w:eastAsia="Times New Roman" w:hAnsi="Palatino Linotype" w:cs="Arial"/>
          <w:sz w:val="24"/>
          <w:szCs w:val="24"/>
          <w:lang w:val="es-ES" w:eastAsia="es-ES"/>
        </w:rPr>
        <w:t>El particular, en fecha</w:t>
      </w:r>
      <w:r w:rsidR="00A65A4B" w:rsidRPr="00B26326">
        <w:rPr>
          <w:rFonts w:ascii="Palatino Linotype" w:eastAsia="Times New Roman" w:hAnsi="Palatino Linotype" w:cs="Arial"/>
          <w:sz w:val="24"/>
          <w:szCs w:val="24"/>
          <w:lang w:val="es-ES" w:eastAsia="es-ES"/>
        </w:rPr>
        <w:t xml:space="preserve"> </w:t>
      </w:r>
      <w:r w:rsidR="007264DF" w:rsidRPr="00B26326">
        <w:rPr>
          <w:rFonts w:ascii="Palatino Linotype" w:eastAsia="Times New Roman" w:hAnsi="Palatino Linotype" w:cs="Arial"/>
          <w:sz w:val="24"/>
          <w:szCs w:val="24"/>
          <w:lang w:val="es-ES" w:eastAsia="es-ES"/>
        </w:rPr>
        <w:t>veintitrés</w:t>
      </w:r>
      <w:r w:rsidR="003A6E9C" w:rsidRPr="00B26326">
        <w:rPr>
          <w:rFonts w:ascii="Palatino Linotype" w:eastAsia="Times New Roman" w:hAnsi="Palatino Linotype" w:cs="Arial"/>
          <w:sz w:val="24"/>
          <w:szCs w:val="24"/>
          <w:lang w:val="es-ES" w:eastAsia="es-ES"/>
        </w:rPr>
        <w:t xml:space="preserve"> </w:t>
      </w:r>
      <w:r w:rsidR="00A65A4B" w:rsidRPr="00B26326">
        <w:rPr>
          <w:rFonts w:ascii="Palatino Linotype" w:eastAsia="Times New Roman" w:hAnsi="Palatino Linotype" w:cs="Arial"/>
          <w:sz w:val="24"/>
          <w:szCs w:val="24"/>
          <w:lang w:val="es-ES" w:eastAsia="es-ES"/>
        </w:rPr>
        <w:t>(</w:t>
      </w:r>
      <w:r w:rsidR="007264DF" w:rsidRPr="00B26326">
        <w:rPr>
          <w:rFonts w:ascii="Palatino Linotype" w:eastAsia="Times New Roman" w:hAnsi="Palatino Linotype" w:cs="Arial"/>
          <w:sz w:val="24"/>
          <w:szCs w:val="24"/>
          <w:lang w:val="es-ES" w:eastAsia="es-ES"/>
        </w:rPr>
        <w:t>23</w:t>
      </w:r>
      <w:r w:rsidRPr="00B26326">
        <w:rPr>
          <w:rFonts w:ascii="Palatino Linotype" w:eastAsia="Times New Roman" w:hAnsi="Palatino Linotype" w:cs="Arial"/>
          <w:sz w:val="24"/>
          <w:szCs w:val="24"/>
          <w:lang w:val="es-ES" w:eastAsia="es-ES"/>
        </w:rPr>
        <w:t xml:space="preserve">) de </w:t>
      </w:r>
      <w:r w:rsidR="005F4922" w:rsidRPr="00B26326">
        <w:rPr>
          <w:rFonts w:ascii="Palatino Linotype" w:eastAsia="Times New Roman" w:hAnsi="Palatino Linotype" w:cs="Arial"/>
          <w:sz w:val="24"/>
          <w:szCs w:val="24"/>
          <w:lang w:val="es-ES" w:eastAsia="es-ES"/>
        </w:rPr>
        <w:t>ag</w:t>
      </w:r>
      <w:r w:rsidR="007264DF" w:rsidRPr="00B26326">
        <w:rPr>
          <w:rFonts w:ascii="Palatino Linotype" w:eastAsia="Times New Roman" w:hAnsi="Palatino Linotype" w:cs="Arial"/>
          <w:sz w:val="24"/>
          <w:szCs w:val="24"/>
          <w:lang w:val="es-ES" w:eastAsia="es-ES"/>
        </w:rPr>
        <w:t>osto</w:t>
      </w:r>
      <w:r w:rsidRPr="00B26326">
        <w:rPr>
          <w:rFonts w:ascii="Palatino Linotype" w:eastAsia="Times New Roman" w:hAnsi="Palatino Linotype" w:cs="Arial"/>
          <w:sz w:val="24"/>
          <w:szCs w:val="24"/>
          <w:lang w:val="es-ES" w:eastAsia="es-ES"/>
        </w:rPr>
        <w:t xml:space="preserve"> del presente año, estando en tiempo y forma, interpuso </w:t>
      </w:r>
      <w:r w:rsidR="00941371" w:rsidRPr="00B26326">
        <w:rPr>
          <w:rFonts w:ascii="Palatino Linotype" w:eastAsia="Times New Roman" w:hAnsi="Palatino Linotype" w:cs="Arial"/>
          <w:sz w:val="24"/>
          <w:szCs w:val="24"/>
          <w:lang w:val="es-ES" w:eastAsia="es-ES"/>
        </w:rPr>
        <w:t>el</w:t>
      </w:r>
      <w:r w:rsidRPr="00B26326">
        <w:rPr>
          <w:rFonts w:ascii="Palatino Linotype" w:eastAsia="Times New Roman" w:hAnsi="Palatino Linotype" w:cs="Arial"/>
          <w:sz w:val="24"/>
          <w:szCs w:val="24"/>
          <w:lang w:val="es-ES" w:eastAsia="es-ES"/>
        </w:rPr>
        <w:t xml:space="preserve"> de </w:t>
      </w:r>
      <w:r w:rsidR="00DD2750" w:rsidRPr="00B26326">
        <w:rPr>
          <w:rFonts w:ascii="Palatino Linotype" w:eastAsia="Times New Roman" w:hAnsi="Palatino Linotype" w:cs="Arial"/>
          <w:sz w:val="24"/>
          <w:szCs w:val="24"/>
          <w:lang w:val="es-ES" w:eastAsia="es-ES"/>
        </w:rPr>
        <w:t>revisión que al rubro se indica</w:t>
      </w:r>
      <w:r w:rsidRPr="00B26326">
        <w:rPr>
          <w:rFonts w:ascii="Palatino Linotype" w:eastAsia="Times New Roman" w:hAnsi="Palatino Linotype" w:cs="Arial"/>
          <w:sz w:val="24"/>
          <w:szCs w:val="24"/>
          <w:lang w:val="es-ES" w:eastAsia="es-ES"/>
        </w:rPr>
        <w:t>, en contra de la</w:t>
      </w:r>
      <w:r w:rsidR="00DD2750" w:rsidRPr="00B26326">
        <w:rPr>
          <w:rFonts w:ascii="Palatino Linotype" w:eastAsia="Times New Roman" w:hAnsi="Palatino Linotype" w:cs="Arial"/>
          <w:sz w:val="24"/>
          <w:szCs w:val="24"/>
          <w:lang w:val="es-ES" w:eastAsia="es-ES"/>
        </w:rPr>
        <w:t xml:space="preserve"> respuesta</w:t>
      </w:r>
      <w:r w:rsidRPr="00B26326">
        <w:rPr>
          <w:rFonts w:ascii="Palatino Linotype" w:eastAsia="Times New Roman" w:hAnsi="Palatino Linotype" w:cs="Arial"/>
          <w:sz w:val="24"/>
          <w:szCs w:val="24"/>
          <w:lang w:val="es-ES" w:eastAsia="es-ES"/>
        </w:rPr>
        <w:t xml:space="preserve"> del sujeto obligado, señalando lo siguiente:</w:t>
      </w:r>
    </w:p>
    <w:p w:rsidR="002C6BBC" w:rsidRPr="00B26326" w:rsidRDefault="002C6BBC" w:rsidP="00B26326">
      <w:pPr>
        <w:tabs>
          <w:tab w:val="left" w:pos="8647"/>
        </w:tabs>
        <w:spacing w:after="0" w:line="360" w:lineRule="auto"/>
        <w:ind w:left="567" w:right="567"/>
        <w:contextualSpacing/>
        <w:jc w:val="both"/>
        <w:rPr>
          <w:rFonts w:ascii="Palatino Linotype" w:eastAsia="MS Mincho" w:hAnsi="Palatino Linotype" w:cs="Arial"/>
          <w:b/>
          <w:bCs/>
          <w:sz w:val="24"/>
          <w:szCs w:val="24"/>
          <w:lang w:val="es-ES_tradnl" w:eastAsia="es-ES"/>
        </w:rPr>
      </w:pPr>
    </w:p>
    <w:p w:rsidR="00792776" w:rsidRPr="00B26326" w:rsidRDefault="00792776" w:rsidP="00B26326">
      <w:pPr>
        <w:numPr>
          <w:ilvl w:val="0"/>
          <w:numId w:val="3"/>
        </w:numPr>
        <w:tabs>
          <w:tab w:val="left" w:pos="8647"/>
        </w:tabs>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B26326">
        <w:rPr>
          <w:rFonts w:ascii="Palatino Linotype" w:eastAsia="MS Gothic" w:hAnsi="Palatino Linotype" w:cs="Times New Roman"/>
          <w:b/>
          <w:sz w:val="24"/>
          <w:szCs w:val="24"/>
          <w:lang w:val="es-ES"/>
        </w:rPr>
        <w:t>Acto impugnado</w:t>
      </w:r>
      <w:r w:rsidRPr="00B26326">
        <w:rPr>
          <w:rFonts w:ascii="Palatino Linotype" w:eastAsia="MS Mincho" w:hAnsi="Palatino Linotype" w:cs="Times New Roman"/>
          <w:sz w:val="24"/>
          <w:szCs w:val="24"/>
          <w:lang w:val="es-ES_tradnl" w:eastAsia="es-ES"/>
        </w:rPr>
        <w:t xml:space="preserve">: </w:t>
      </w:r>
      <w:r w:rsidRPr="00B26326">
        <w:rPr>
          <w:rFonts w:ascii="Palatino Linotype" w:eastAsia="MS Mincho" w:hAnsi="Palatino Linotype" w:cs="Times New Roman"/>
          <w:i/>
          <w:iCs/>
          <w:sz w:val="24"/>
          <w:szCs w:val="24"/>
          <w:lang w:val="es-ES_tradnl" w:eastAsia="es-ES"/>
        </w:rPr>
        <w:t>“</w:t>
      </w:r>
      <w:r w:rsidR="007264DF" w:rsidRPr="00B26326">
        <w:rPr>
          <w:rFonts w:ascii="Palatino Linotype" w:eastAsia="MS Mincho" w:hAnsi="Palatino Linotype" w:cs="Times New Roman"/>
          <w:i/>
          <w:iCs/>
          <w:sz w:val="24"/>
          <w:szCs w:val="24"/>
          <w:lang w:eastAsia="es-ES"/>
        </w:rPr>
        <w:t>Solicitud de información 00035/IXTAORO/IP/2019</w:t>
      </w:r>
      <w:r w:rsidRPr="00B26326">
        <w:rPr>
          <w:rFonts w:ascii="Palatino Linotype" w:eastAsia="MS Mincho" w:hAnsi="Palatino Linotype" w:cs="Times New Roman"/>
          <w:i/>
          <w:iCs/>
          <w:sz w:val="24"/>
          <w:szCs w:val="24"/>
          <w:lang w:val="es-ES_tradnl" w:eastAsia="es-ES"/>
        </w:rPr>
        <w:t>”</w:t>
      </w:r>
      <w:r w:rsidR="004653A7" w:rsidRPr="00B26326">
        <w:rPr>
          <w:rFonts w:ascii="Palatino Linotype" w:eastAsia="MS Mincho" w:hAnsi="Palatino Linotype" w:cs="Times New Roman"/>
          <w:i/>
          <w:iCs/>
          <w:sz w:val="24"/>
          <w:szCs w:val="24"/>
          <w:lang w:val="es-ES_tradnl" w:eastAsia="es-ES"/>
        </w:rPr>
        <w:t xml:space="preserve">. </w:t>
      </w:r>
      <w:r w:rsidRPr="00B26326">
        <w:rPr>
          <w:rFonts w:ascii="Palatino Linotype" w:eastAsia="MS Mincho" w:hAnsi="Palatino Linotype" w:cs="Times New Roman"/>
          <w:i/>
          <w:iCs/>
          <w:sz w:val="24"/>
          <w:szCs w:val="24"/>
          <w:lang w:val="es-ES_tradnl" w:eastAsia="es-ES"/>
        </w:rPr>
        <w:t>(Sic)</w:t>
      </w:r>
    </w:p>
    <w:p w:rsidR="00A612C0" w:rsidRPr="00B26326" w:rsidRDefault="00A612C0" w:rsidP="00B26326">
      <w:p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4F6F41" w:rsidRPr="00B26326" w:rsidRDefault="00792776" w:rsidP="00B26326">
      <w:pPr>
        <w:numPr>
          <w:ilvl w:val="0"/>
          <w:numId w:val="3"/>
        </w:num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r w:rsidRPr="00B26326">
        <w:rPr>
          <w:rFonts w:ascii="Palatino Linotype" w:eastAsia="MS Gothic" w:hAnsi="Palatino Linotype" w:cs="Times New Roman"/>
          <w:b/>
          <w:sz w:val="24"/>
          <w:szCs w:val="24"/>
          <w:lang w:val="es-ES"/>
        </w:rPr>
        <w:t>Razones o Motivos de inconformidad</w:t>
      </w:r>
      <w:r w:rsidRPr="00B26326">
        <w:rPr>
          <w:rFonts w:ascii="Palatino Linotype" w:eastAsia="MS Mincho" w:hAnsi="Palatino Linotype" w:cs="Times New Roman"/>
          <w:sz w:val="24"/>
          <w:szCs w:val="24"/>
          <w:lang w:val="es-ES_tradnl" w:eastAsia="es-ES"/>
        </w:rPr>
        <w:t xml:space="preserve">: </w:t>
      </w:r>
      <w:r w:rsidRPr="00B26326">
        <w:rPr>
          <w:rFonts w:ascii="Palatino Linotype" w:eastAsia="MS Mincho" w:hAnsi="Palatino Linotype" w:cs="Times New Roman"/>
          <w:i/>
          <w:sz w:val="24"/>
          <w:szCs w:val="24"/>
          <w:lang w:val="es-ES_tradnl" w:eastAsia="es-ES"/>
        </w:rPr>
        <w:t>“</w:t>
      </w:r>
      <w:bookmarkStart w:id="1" w:name="_Hlk22043318"/>
      <w:r w:rsidR="007264DF" w:rsidRPr="00B26326">
        <w:rPr>
          <w:rFonts w:ascii="Palatino Linotype" w:eastAsia="MS Mincho" w:hAnsi="Palatino Linotype" w:cs="Times New Roman"/>
          <w:i/>
          <w:sz w:val="24"/>
          <w:szCs w:val="24"/>
          <w:lang w:eastAsia="es-ES"/>
        </w:rPr>
        <w:t xml:space="preserve">De conformidad con lo establecido en los artículos 176, 178, 179 fracción V, de la Ley de Transparencia y Acceso a la Información Pública del Estado de México y Municipios (en adelante Ley de Transparencia), interpongo recurso de revisión a la solicitud de información 00035/IXTAORO/IP/2019; lo anterior, atendiendo a lo siguiente: 1. La solicitud de información ingresó vía SAIMEX el día 01 de agosto de 2019. 2. Con fecha 19 de agosto de 2019, la C. María </w:t>
      </w:r>
      <w:proofErr w:type="spellStart"/>
      <w:r w:rsidR="007264DF" w:rsidRPr="00B26326">
        <w:rPr>
          <w:rFonts w:ascii="Palatino Linotype" w:eastAsia="MS Mincho" w:hAnsi="Palatino Linotype" w:cs="Times New Roman"/>
          <w:i/>
          <w:sz w:val="24"/>
          <w:szCs w:val="24"/>
          <w:lang w:eastAsia="es-ES"/>
        </w:rPr>
        <w:t>Consepción</w:t>
      </w:r>
      <w:proofErr w:type="spellEnd"/>
      <w:r w:rsidR="007264DF" w:rsidRPr="00B26326">
        <w:rPr>
          <w:rFonts w:ascii="Palatino Linotype" w:eastAsia="MS Mincho" w:hAnsi="Palatino Linotype" w:cs="Times New Roman"/>
          <w:i/>
          <w:sz w:val="24"/>
          <w:szCs w:val="24"/>
          <w:lang w:eastAsia="es-ES"/>
        </w:rPr>
        <w:t xml:space="preserve"> </w:t>
      </w:r>
      <w:proofErr w:type="spellStart"/>
      <w:r w:rsidR="007264DF" w:rsidRPr="00B26326">
        <w:rPr>
          <w:rFonts w:ascii="Palatino Linotype" w:eastAsia="MS Mincho" w:hAnsi="Palatino Linotype" w:cs="Times New Roman"/>
          <w:i/>
          <w:sz w:val="24"/>
          <w:szCs w:val="24"/>
          <w:lang w:eastAsia="es-ES"/>
        </w:rPr>
        <w:t>Saenz</w:t>
      </w:r>
      <w:proofErr w:type="spellEnd"/>
      <w:r w:rsidR="007264DF" w:rsidRPr="00B26326">
        <w:rPr>
          <w:rFonts w:ascii="Palatino Linotype" w:eastAsia="MS Mincho" w:hAnsi="Palatino Linotype" w:cs="Times New Roman"/>
          <w:i/>
          <w:sz w:val="24"/>
          <w:szCs w:val="24"/>
          <w:lang w:eastAsia="es-ES"/>
        </w:rPr>
        <w:t xml:space="preserve"> Cuevas, Responsable de la Unidad de Información del Ayuntamiento de Ixtapan del Oro, da respuesta vía Sistema de Acceso a la Información Mexiquense (SAIMEX) a la solicitud en comento, sin embargo, esta no se encuentra completa toda vez que: • Referente al punto 1 en el que se solicita el presupuesto total asignado a la Contraloría Interna Municipal durante los ejercicios 2016, 2017, 2018 y 2019 (aprobado y sus modificaciones), se informa que “Se informa que no se asignó presupuesto en específico a la Contraloría Interna Municipal, solo se asignó salario para el contralor Interno Municipal y la secretaria auxiliar adscrita, durante el periodo que solicita se informe”, al respecto, solicito se me envíe el acuerdo de inexistencia correspondiente. • Respecto del punto 4 señala que el Contralor Interno Municipal se encuentra en capacitación para acreditar la certificación, sin embargo, no refiere ninguna información respecto de los años 2016, 2017, 2018 que también se solicitaron. • Por lo que se refiere al punto 5 en el que se solicitó “sueldo neto anual percibido por el titular de la Contraloría Interna Municipal, mostrando la información correspondiente a los años 2016, 2017, 2018 y 2019”, responde “en relación a este punto se percibió un aproximado de la cantidad de los años de 2016 al 2019 al presente mes la cantidad de $ 430,000.00”. En este sentido, la información no es confiable, toda vez que refiere que es un “aproximado”, asimismo, la información se solicitó por años, no acumulada. • Referente al punto 6, en el que se solicitó el total de egresos del capítulo 1000 “Servicios Personales” de los ejercicios 2016, 2017 y 2018, ejercidos por la Contraloría Interna Municipal y presupuesto programado para 2019 para este mismo rubro por la Contraloría Interna Municipal y en el que responden que “En relación a esta solicitud No existe aplicación de este rubro para la Contraloría Interna Municipal”, solicito el acuerdo de inexistencia correspondiente”. • Finalmente y por lo que corresponde a la información del punto 7 sobre perfil de puestos, es importante aclarar que la información que se requiere es la que se establece en el artículo 92 fracción XII de la Ley de Transparencia y Acceso a la Información Pública del Estado de México y Municipios, mismo que debe estar publicado en la Plataforma </w:t>
      </w:r>
      <w:proofErr w:type="spellStart"/>
      <w:r w:rsidR="007264DF" w:rsidRPr="00B26326">
        <w:rPr>
          <w:rFonts w:ascii="Palatino Linotype" w:eastAsia="MS Mincho" w:hAnsi="Palatino Linotype" w:cs="Times New Roman"/>
          <w:i/>
          <w:sz w:val="24"/>
          <w:szCs w:val="24"/>
          <w:lang w:eastAsia="es-ES"/>
        </w:rPr>
        <w:t>IPOMex</w:t>
      </w:r>
      <w:proofErr w:type="spellEnd"/>
      <w:r w:rsidR="007264DF" w:rsidRPr="00B26326">
        <w:rPr>
          <w:rFonts w:ascii="Palatino Linotype" w:eastAsia="MS Mincho" w:hAnsi="Palatino Linotype" w:cs="Times New Roman"/>
          <w:i/>
          <w:sz w:val="24"/>
          <w:szCs w:val="24"/>
          <w:lang w:eastAsia="es-ES"/>
        </w:rPr>
        <w:t xml:space="preserve"> (misma que no se encuentra en la Plataforma mencionada, razón por la cual se solicitó vía </w:t>
      </w:r>
      <w:proofErr w:type="spellStart"/>
      <w:r w:rsidR="007264DF" w:rsidRPr="00B26326">
        <w:rPr>
          <w:rFonts w:ascii="Palatino Linotype" w:eastAsia="MS Mincho" w:hAnsi="Palatino Linotype" w:cs="Times New Roman"/>
          <w:i/>
          <w:sz w:val="24"/>
          <w:szCs w:val="24"/>
          <w:lang w:eastAsia="es-ES"/>
        </w:rPr>
        <w:t>SAIMex</w:t>
      </w:r>
      <w:proofErr w:type="spellEnd"/>
      <w:r w:rsidR="007264DF" w:rsidRPr="00B26326">
        <w:rPr>
          <w:rFonts w:ascii="Palatino Linotype" w:eastAsia="MS Mincho" w:hAnsi="Palatino Linotype" w:cs="Times New Roman"/>
          <w:i/>
          <w:sz w:val="24"/>
          <w:szCs w:val="24"/>
          <w:lang w:eastAsia="es-ES"/>
        </w:rPr>
        <w:t>), con las características solicitadas en los “Lineamientos Técnicos para la Publicación,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 asimismo, se debe indicar si los mismos tuvieron modificaciones derivado de la entrada en vigor de la Ley de Responsabilidades Administrativas del Estado de México. Atendiendo a lo anterior, me permito solicitar el presente recurso de revisión, a fin de que se me envíe la información faltante de la solicitud con folio 00035/IXTAORO/IP/2019, o en su caso se me remita la resolución que 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bookmarkEnd w:id="1"/>
      <w:r w:rsidR="007264DF" w:rsidRPr="00B26326">
        <w:rPr>
          <w:rFonts w:ascii="Palatino Linotype" w:eastAsia="MS Mincho" w:hAnsi="Palatino Linotype" w:cs="Times New Roman"/>
          <w:i/>
          <w:sz w:val="24"/>
          <w:szCs w:val="24"/>
          <w:lang w:eastAsia="es-ES"/>
        </w:rPr>
        <w:t xml:space="preserve">”. </w:t>
      </w:r>
      <w:r w:rsidR="00DD2750" w:rsidRPr="00B26326">
        <w:rPr>
          <w:rFonts w:ascii="Palatino Linotype" w:eastAsia="MS Mincho" w:hAnsi="Palatino Linotype" w:cs="Times New Roman"/>
          <w:i/>
          <w:sz w:val="24"/>
          <w:szCs w:val="24"/>
          <w:lang w:eastAsia="es-ES"/>
        </w:rPr>
        <w:t xml:space="preserve">(Sic) </w:t>
      </w:r>
    </w:p>
    <w:p w:rsidR="004F6F41" w:rsidRPr="00B26326" w:rsidRDefault="004F6F41" w:rsidP="00B26326">
      <w:pPr>
        <w:tabs>
          <w:tab w:val="left" w:pos="8647"/>
        </w:tabs>
        <w:spacing w:after="0" w:line="360" w:lineRule="auto"/>
        <w:ind w:right="567"/>
        <w:contextualSpacing/>
        <w:jc w:val="both"/>
        <w:rPr>
          <w:rFonts w:ascii="Palatino Linotype" w:eastAsia="MS Mincho" w:hAnsi="Palatino Linotype" w:cs="Times New Roman"/>
          <w:sz w:val="24"/>
          <w:szCs w:val="24"/>
          <w:lang w:val="es-ES_tradnl" w:eastAsia="es-ES"/>
        </w:rPr>
      </w:pPr>
    </w:p>
    <w:p w:rsidR="009B0FB8" w:rsidRPr="00B26326" w:rsidRDefault="009B0FB8" w:rsidP="00B26326">
      <w:pPr>
        <w:pStyle w:val="Prrafodelista"/>
        <w:numPr>
          <w:ilvl w:val="0"/>
          <w:numId w:val="1"/>
        </w:numPr>
        <w:tabs>
          <w:tab w:val="left" w:pos="0"/>
        </w:tabs>
        <w:spacing w:after="0" w:line="360" w:lineRule="auto"/>
        <w:ind w:left="567" w:right="567"/>
        <w:jc w:val="both"/>
        <w:rPr>
          <w:rFonts w:ascii="Palatino Linotype" w:eastAsia="Times New Roman" w:hAnsi="Palatino Linotype" w:cs="Arial"/>
          <w:i/>
          <w:sz w:val="24"/>
          <w:szCs w:val="24"/>
          <w:lang w:val="es-ES_tradnl" w:eastAsia="es-ES"/>
        </w:rPr>
      </w:pPr>
      <w:r w:rsidRPr="00B26326">
        <w:rPr>
          <w:rFonts w:ascii="Palatino Linotype" w:eastAsia="Times New Roman" w:hAnsi="Palatino Linotype" w:cs="Arial"/>
          <w:iCs/>
          <w:sz w:val="24"/>
          <w:szCs w:val="24"/>
          <w:lang w:val="es-ES_tradnl" w:eastAsia="es-ES"/>
        </w:rPr>
        <w:t xml:space="preserve">Adjuntando a su recurso de revisión un archivo de nombre </w:t>
      </w:r>
      <w:r w:rsidRPr="00B26326">
        <w:rPr>
          <w:rFonts w:ascii="Palatino Linotype" w:eastAsia="Times New Roman" w:hAnsi="Palatino Linotype" w:cs="Arial"/>
          <w:b/>
          <w:bCs/>
          <w:iCs/>
          <w:sz w:val="24"/>
          <w:szCs w:val="24"/>
          <w:lang w:val="es-ES_tradnl" w:eastAsia="es-ES"/>
        </w:rPr>
        <w:t>IXTAPAN DEL ORO.pdf</w:t>
      </w:r>
      <w:r w:rsidRPr="00B26326">
        <w:rPr>
          <w:rFonts w:ascii="Palatino Linotype" w:eastAsia="Times New Roman" w:hAnsi="Palatino Linotype" w:cs="Arial"/>
          <w:iCs/>
          <w:sz w:val="24"/>
          <w:szCs w:val="24"/>
          <w:lang w:val="es-ES_tradnl" w:eastAsia="es-ES"/>
        </w:rPr>
        <w:t xml:space="preserve">, cuyo contenido versa medularmente en la respuesta que proporcionó el </w:t>
      </w:r>
      <w:r w:rsidRPr="00B26326">
        <w:rPr>
          <w:rFonts w:ascii="Palatino Linotype" w:eastAsia="Times New Roman" w:hAnsi="Palatino Linotype" w:cs="Arial"/>
          <w:b/>
          <w:bCs/>
          <w:iCs/>
          <w:sz w:val="24"/>
          <w:szCs w:val="24"/>
          <w:lang w:val="es-ES_tradnl" w:eastAsia="es-ES"/>
        </w:rPr>
        <w:t xml:space="preserve">Sujeto Obligado. </w:t>
      </w:r>
    </w:p>
    <w:p w:rsidR="009B0FB8" w:rsidRPr="00B26326" w:rsidRDefault="009B0FB8" w:rsidP="00B26326">
      <w:pPr>
        <w:pStyle w:val="Prrafodelista"/>
        <w:tabs>
          <w:tab w:val="left" w:pos="0"/>
        </w:tabs>
        <w:spacing w:after="0" w:line="360" w:lineRule="auto"/>
        <w:ind w:left="502"/>
        <w:jc w:val="both"/>
        <w:rPr>
          <w:rFonts w:ascii="Palatino Linotype" w:eastAsia="Times New Roman" w:hAnsi="Palatino Linotype" w:cs="Arial"/>
          <w:i/>
          <w:sz w:val="24"/>
          <w:szCs w:val="24"/>
          <w:lang w:val="es-ES_tradnl" w:eastAsia="es-ES"/>
        </w:rPr>
      </w:pPr>
    </w:p>
    <w:p w:rsidR="00792776" w:rsidRPr="00B26326" w:rsidRDefault="00792776" w:rsidP="00B26326">
      <w:pPr>
        <w:numPr>
          <w:ilvl w:val="0"/>
          <w:numId w:val="2"/>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B26326">
        <w:rPr>
          <w:rFonts w:ascii="Palatino Linotype" w:eastAsia="Times New Roman" w:hAnsi="Palatino Linotype" w:cs="Arial"/>
          <w:sz w:val="24"/>
          <w:szCs w:val="24"/>
          <w:lang w:val="es-ES" w:eastAsia="es-ES"/>
        </w:rPr>
        <w:t>Se registr</w:t>
      </w:r>
      <w:r w:rsidR="00DD2750" w:rsidRPr="00B26326">
        <w:rPr>
          <w:rFonts w:ascii="Palatino Linotype" w:eastAsia="Times New Roman" w:hAnsi="Palatino Linotype" w:cs="Arial"/>
          <w:sz w:val="24"/>
          <w:szCs w:val="24"/>
          <w:lang w:val="es-ES" w:eastAsia="es-ES"/>
        </w:rPr>
        <w:t>ó el recurso de revisión bajo el</w:t>
      </w:r>
      <w:r w:rsidR="002C6BBC" w:rsidRPr="00B26326">
        <w:rPr>
          <w:rFonts w:ascii="Palatino Linotype" w:eastAsia="Times New Roman" w:hAnsi="Palatino Linotype" w:cs="Arial"/>
          <w:sz w:val="24"/>
          <w:szCs w:val="24"/>
          <w:lang w:val="es-ES" w:eastAsia="es-ES"/>
        </w:rPr>
        <w:t xml:space="preserve"> </w:t>
      </w:r>
      <w:r w:rsidRPr="00B26326">
        <w:rPr>
          <w:rFonts w:ascii="Palatino Linotype" w:eastAsia="Times New Roman" w:hAnsi="Palatino Linotype" w:cs="Arial"/>
          <w:sz w:val="24"/>
          <w:szCs w:val="24"/>
          <w:lang w:val="es-ES" w:eastAsia="es-ES"/>
        </w:rPr>
        <w:t xml:space="preserve">número de expediente al rubro indicado, </w:t>
      </w:r>
      <w:r w:rsidRPr="00B26326">
        <w:rPr>
          <w:rFonts w:ascii="Palatino Linotype" w:eastAsia="MS Mincho" w:hAnsi="Palatino Linotype" w:cs="Arial"/>
          <w:bCs/>
          <w:sz w:val="24"/>
          <w:szCs w:val="24"/>
          <w:lang w:val="es-ES_tradnl" w:eastAsia="es-ES"/>
        </w:rPr>
        <w:t xml:space="preserve">con fundamento en lo dispuesto por el </w:t>
      </w:r>
      <w:r w:rsidRPr="00B26326">
        <w:rPr>
          <w:rFonts w:ascii="Palatino Linotype" w:eastAsia="Calibri" w:hAnsi="Palatino Linotype" w:cs="Arial"/>
          <w:sz w:val="24"/>
          <w:szCs w:val="24"/>
          <w:lang w:val="es-ES" w:eastAsia="es-ES"/>
        </w:rPr>
        <w:t xml:space="preserve">artículo 185 fracción I de la </w:t>
      </w:r>
      <w:r w:rsidRPr="00B26326">
        <w:rPr>
          <w:rFonts w:ascii="Palatino Linotype" w:eastAsia="Calibri" w:hAnsi="Palatino Linotype" w:cs="Arial"/>
          <w:b/>
          <w:sz w:val="24"/>
          <w:szCs w:val="24"/>
          <w:lang w:val="es-ES" w:eastAsia="es-ES"/>
        </w:rPr>
        <w:t xml:space="preserve">Ley de Transparencia y Acceso a la Información Pública del Estado de México y Municipios </w:t>
      </w:r>
      <w:r w:rsidRPr="00B26326">
        <w:rPr>
          <w:rFonts w:ascii="Palatino Linotype" w:eastAsia="Times New Roman" w:hAnsi="Palatino Linotype" w:cs="Arial"/>
          <w:sz w:val="24"/>
          <w:szCs w:val="24"/>
          <w:lang w:val="es-ES" w:eastAsia="es-ES"/>
        </w:rPr>
        <w:t xml:space="preserve">se turnó al </w:t>
      </w:r>
      <w:r w:rsidRPr="00B26326">
        <w:rPr>
          <w:rFonts w:ascii="Palatino Linotype" w:eastAsia="Times New Roman" w:hAnsi="Palatino Linotype" w:cs="Arial"/>
          <w:b/>
          <w:sz w:val="24"/>
          <w:szCs w:val="24"/>
          <w:lang w:val="es-ES" w:eastAsia="es-ES"/>
        </w:rPr>
        <w:t xml:space="preserve">Comisionado José Guadalupe Luna Hernández, </w:t>
      </w:r>
      <w:r w:rsidRPr="00B26326">
        <w:rPr>
          <w:rFonts w:ascii="Palatino Linotype" w:eastAsia="Times New Roman" w:hAnsi="Palatino Linotype" w:cs="Arial"/>
          <w:sz w:val="24"/>
          <w:szCs w:val="24"/>
          <w:lang w:val="es-ES" w:eastAsia="es-ES"/>
        </w:rPr>
        <w:t xml:space="preserve">con el objeto de </w:t>
      </w:r>
      <w:r w:rsidRPr="00B26326">
        <w:rPr>
          <w:rFonts w:ascii="Palatino Linotype" w:eastAsia="Times New Roman" w:hAnsi="Palatino Linotype" w:cs="Arial"/>
          <w:sz w:val="24"/>
          <w:szCs w:val="24"/>
          <w:lang w:eastAsia="es-ES"/>
        </w:rPr>
        <w:t>su análisis</w:t>
      </w:r>
      <w:r w:rsidRPr="00B26326">
        <w:rPr>
          <w:rFonts w:ascii="Palatino Linotype" w:eastAsia="Times New Roman" w:hAnsi="Palatino Linotype" w:cs="Arial"/>
          <w:sz w:val="24"/>
          <w:szCs w:val="24"/>
        </w:rPr>
        <w:t xml:space="preserve">. </w:t>
      </w:r>
    </w:p>
    <w:p w:rsidR="00E75283" w:rsidRPr="00B26326" w:rsidRDefault="00E75283" w:rsidP="00B26326">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A612C0" w:rsidRPr="00B26326" w:rsidRDefault="00792776" w:rsidP="00B26326">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B26326">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B26326">
        <w:rPr>
          <w:rFonts w:ascii="Palatino Linotype" w:eastAsia="Calibri" w:hAnsi="Palatino Linotype" w:cs="Arial"/>
          <w:sz w:val="24"/>
          <w:szCs w:val="24"/>
          <w:lang w:val="es-ES" w:eastAsia="es-ES"/>
        </w:rPr>
        <w:t xml:space="preserve"> acuerdo de admisión de fecha </w:t>
      </w:r>
      <w:r w:rsidR="005F4922" w:rsidRPr="00B26326">
        <w:rPr>
          <w:rFonts w:ascii="Palatino Linotype" w:eastAsia="Calibri" w:hAnsi="Palatino Linotype" w:cs="Arial"/>
          <w:sz w:val="24"/>
          <w:szCs w:val="24"/>
          <w:lang w:val="es-ES" w:eastAsia="es-ES"/>
        </w:rPr>
        <w:t>veinti</w:t>
      </w:r>
      <w:r w:rsidR="007264DF" w:rsidRPr="00B26326">
        <w:rPr>
          <w:rFonts w:ascii="Palatino Linotype" w:eastAsia="Calibri" w:hAnsi="Palatino Linotype" w:cs="Arial"/>
          <w:sz w:val="24"/>
          <w:szCs w:val="24"/>
          <w:lang w:val="es-ES" w:eastAsia="es-ES"/>
        </w:rPr>
        <w:t>nueve</w:t>
      </w:r>
      <w:r w:rsidR="00710CE2" w:rsidRPr="00B26326">
        <w:rPr>
          <w:rFonts w:ascii="Palatino Linotype" w:eastAsia="Calibri" w:hAnsi="Palatino Linotype" w:cs="Arial"/>
          <w:sz w:val="24"/>
          <w:szCs w:val="24"/>
          <w:lang w:val="es-ES" w:eastAsia="es-ES"/>
        </w:rPr>
        <w:t xml:space="preserve"> </w:t>
      </w:r>
      <w:r w:rsidR="009C789B" w:rsidRPr="00B26326">
        <w:rPr>
          <w:rFonts w:ascii="Palatino Linotype" w:eastAsia="Calibri" w:hAnsi="Palatino Linotype" w:cs="Arial"/>
          <w:sz w:val="24"/>
          <w:szCs w:val="24"/>
          <w:lang w:val="es-ES" w:eastAsia="es-ES"/>
        </w:rPr>
        <w:t>(</w:t>
      </w:r>
      <w:r w:rsidR="005F4922" w:rsidRPr="00B26326">
        <w:rPr>
          <w:rFonts w:ascii="Palatino Linotype" w:eastAsia="Calibri" w:hAnsi="Palatino Linotype" w:cs="Arial"/>
          <w:sz w:val="24"/>
          <w:szCs w:val="24"/>
          <w:lang w:val="es-ES" w:eastAsia="es-ES"/>
        </w:rPr>
        <w:t>2</w:t>
      </w:r>
      <w:r w:rsidR="007264DF" w:rsidRPr="00B26326">
        <w:rPr>
          <w:rFonts w:ascii="Palatino Linotype" w:eastAsia="Calibri" w:hAnsi="Palatino Linotype" w:cs="Arial"/>
          <w:sz w:val="24"/>
          <w:szCs w:val="24"/>
          <w:lang w:val="es-ES" w:eastAsia="es-ES"/>
        </w:rPr>
        <w:t>9</w:t>
      </w:r>
      <w:r w:rsidR="00960D99" w:rsidRPr="00B26326">
        <w:rPr>
          <w:rFonts w:ascii="Palatino Linotype" w:eastAsia="Calibri" w:hAnsi="Palatino Linotype" w:cs="Arial"/>
          <w:sz w:val="24"/>
          <w:szCs w:val="24"/>
          <w:lang w:val="es-ES" w:eastAsia="es-ES"/>
        </w:rPr>
        <w:t>) de</w:t>
      </w:r>
      <w:r w:rsidR="00710CE2" w:rsidRPr="00B26326">
        <w:rPr>
          <w:rFonts w:ascii="Palatino Linotype" w:eastAsia="Calibri" w:hAnsi="Palatino Linotype" w:cs="Arial"/>
          <w:sz w:val="24"/>
          <w:szCs w:val="24"/>
          <w:lang w:val="es-ES" w:eastAsia="es-ES"/>
        </w:rPr>
        <w:t xml:space="preserve"> </w:t>
      </w:r>
      <w:r w:rsidR="005F4922" w:rsidRPr="00B26326">
        <w:rPr>
          <w:rFonts w:ascii="Palatino Linotype" w:eastAsia="Calibri" w:hAnsi="Palatino Linotype" w:cs="Arial"/>
          <w:sz w:val="24"/>
          <w:szCs w:val="24"/>
          <w:lang w:val="es-ES" w:eastAsia="es-ES"/>
        </w:rPr>
        <w:t>agosto</w:t>
      </w:r>
      <w:r w:rsidR="00DD2750" w:rsidRPr="00B26326">
        <w:rPr>
          <w:rFonts w:ascii="Palatino Linotype" w:eastAsia="Calibri" w:hAnsi="Palatino Linotype" w:cs="Arial"/>
          <w:sz w:val="24"/>
          <w:szCs w:val="24"/>
          <w:lang w:val="es-ES" w:eastAsia="es-ES"/>
        </w:rPr>
        <w:t xml:space="preserve"> </w:t>
      </w:r>
      <w:r w:rsidR="005F4922" w:rsidRPr="00B26326">
        <w:rPr>
          <w:rFonts w:ascii="Palatino Linotype" w:eastAsia="Calibri" w:hAnsi="Palatino Linotype" w:cs="Arial"/>
          <w:sz w:val="24"/>
          <w:szCs w:val="24"/>
          <w:lang w:val="es-ES" w:eastAsia="es-ES"/>
        </w:rPr>
        <w:t>de</w:t>
      </w:r>
      <w:r w:rsidR="00DD2750" w:rsidRPr="00B26326">
        <w:rPr>
          <w:rFonts w:ascii="Palatino Linotype" w:eastAsia="Calibri" w:hAnsi="Palatino Linotype" w:cs="Arial"/>
          <w:sz w:val="24"/>
          <w:szCs w:val="24"/>
          <w:lang w:val="es-ES" w:eastAsia="es-ES"/>
        </w:rPr>
        <w:t xml:space="preserve"> dos mil diecinueve</w:t>
      </w:r>
      <w:r w:rsidRPr="00B26326">
        <w:rPr>
          <w:rFonts w:ascii="Palatino Linotype" w:eastAsia="Calibri" w:hAnsi="Palatino Linotype" w:cs="Arial"/>
          <w:sz w:val="24"/>
          <w:szCs w:val="24"/>
          <w:lang w:val="es-ES" w:eastAsia="es-ES"/>
        </w:rPr>
        <w:t xml:space="preserve">, puso a disposición de las partes el expediente electrónico </w:t>
      </w:r>
      <w:r w:rsidRPr="00B26326">
        <w:rPr>
          <w:rFonts w:ascii="Palatino Linotype" w:eastAsia="Calibri" w:hAnsi="Palatino Linotype" w:cs="Arial"/>
          <w:sz w:val="24"/>
          <w:szCs w:val="24"/>
          <w:lang w:val="es-ES_tradnl" w:eastAsia="es-ES"/>
        </w:rPr>
        <w:t xml:space="preserve">vía </w:t>
      </w:r>
      <w:r w:rsidRPr="00B26326">
        <w:rPr>
          <w:rFonts w:ascii="Palatino Linotype" w:eastAsia="Calibri" w:hAnsi="Palatino Linotype" w:cs="Arial"/>
          <w:sz w:val="24"/>
          <w:szCs w:val="24"/>
          <w:lang w:val="es-ES" w:eastAsia="es-ES"/>
        </w:rPr>
        <w:t>Sistema de Acceso a la Información Mexiquense (</w:t>
      </w:r>
      <w:r w:rsidRPr="00B26326">
        <w:rPr>
          <w:rFonts w:ascii="Palatino Linotype" w:eastAsia="Calibri" w:hAnsi="Palatino Linotype" w:cs="Arial"/>
          <w:b/>
          <w:sz w:val="24"/>
          <w:szCs w:val="24"/>
          <w:lang w:val="es-ES" w:eastAsia="es-ES"/>
        </w:rPr>
        <w:t xml:space="preserve">SAIMEX) </w:t>
      </w:r>
      <w:r w:rsidRPr="00B26326">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B26326">
        <w:rPr>
          <w:rFonts w:ascii="Palatino Linotype" w:eastAsia="Calibri" w:hAnsi="Palatino Linotype" w:cs="Arial"/>
          <w:sz w:val="24"/>
          <w:szCs w:val="24"/>
          <w:lang w:val="es-ES" w:eastAsia="es-ES"/>
        </w:rPr>
        <w:t xml:space="preserve">, de esta forma para que el </w:t>
      </w:r>
      <w:r w:rsidR="00A56228" w:rsidRPr="00B26326">
        <w:rPr>
          <w:rFonts w:ascii="Palatino Linotype" w:eastAsia="Calibri" w:hAnsi="Palatino Linotype" w:cs="Arial"/>
          <w:b/>
          <w:sz w:val="24"/>
          <w:szCs w:val="24"/>
          <w:lang w:val="es-ES" w:eastAsia="es-ES"/>
        </w:rPr>
        <w:t>SUJETO OBLIGADO</w:t>
      </w:r>
      <w:r w:rsidR="009C789B" w:rsidRPr="00B26326">
        <w:rPr>
          <w:rFonts w:ascii="Palatino Linotype" w:eastAsia="Calibri" w:hAnsi="Palatino Linotype" w:cs="Arial"/>
          <w:sz w:val="24"/>
          <w:szCs w:val="24"/>
          <w:lang w:val="es-ES" w:eastAsia="es-ES"/>
        </w:rPr>
        <w:t xml:space="preserve"> presentara</w:t>
      </w:r>
      <w:r w:rsidR="00A56228" w:rsidRPr="00B26326">
        <w:rPr>
          <w:rFonts w:ascii="Palatino Linotype" w:eastAsia="Calibri" w:hAnsi="Palatino Linotype" w:cs="Arial"/>
          <w:sz w:val="24"/>
          <w:szCs w:val="24"/>
          <w:lang w:val="es-ES" w:eastAsia="es-ES"/>
        </w:rPr>
        <w:t xml:space="preserve"> el </w:t>
      </w:r>
      <w:r w:rsidR="00244765" w:rsidRPr="00B26326">
        <w:rPr>
          <w:rFonts w:ascii="Palatino Linotype" w:eastAsia="Calibri" w:hAnsi="Palatino Linotype" w:cs="Arial"/>
          <w:sz w:val="24"/>
          <w:szCs w:val="24"/>
          <w:lang w:val="es-ES" w:eastAsia="es-ES"/>
        </w:rPr>
        <w:t xml:space="preserve">Informe Justificado procedente. </w:t>
      </w:r>
    </w:p>
    <w:p w:rsidR="00244765" w:rsidRPr="00B26326" w:rsidRDefault="00244765" w:rsidP="00B26326">
      <w:pPr>
        <w:spacing w:after="0" w:line="360" w:lineRule="auto"/>
        <w:contextualSpacing/>
        <w:jc w:val="both"/>
        <w:rPr>
          <w:rFonts w:ascii="Palatino Linotype" w:eastAsia="Calibri" w:hAnsi="Palatino Linotype" w:cs="Arial"/>
          <w:sz w:val="24"/>
          <w:szCs w:val="24"/>
          <w:lang w:val="es-ES" w:eastAsia="es-ES"/>
        </w:rPr>
      </w:pPr>
    </w:p>
    <w:p w:rsidR="00C8182C" w:rsidRPr="00B26326" w:rsidRDefault="00DD2750" w:rsidP="00B26326">
      <w:pPr>
        <w:pStyle w:val="Prrafodelista"/>
        <w:numPr>
          <w:ilvl w:val="0"/>
          <w:numId w:val="2"/>
        </w:numPr>
        <w:spacing w:after="0" w:line="360" w:lineRule="auto"/>
        <w:ind w:left="0" w:firstLine="0"/>
        <w:jc w:val="both"/>
        <w:rPr>
          <w:rFonts w:ascii="Palatino Linotype" w:hAnsi="Palatino Linotype"/>
          <w:sz w:val="24"/>
          <w:szCs w:val="24"/>
        </w:rPr>
      </w:pPr>
      <w:r w:rsidRPr="00B26326">
        <w:rPr>
          <w:rFonts w:ascii="Palatino Linotype" w:hAnsi="Palatino Linotype"/>
          <w:sz w:val="24"/>
          <w:szCs w:val="24"/>
        </w:rPr>
        <w:t xml:space="preserve">Es de señalar que </w:t>
      </w:r>
      <w:r w:rsidR="00710CE2" w:rsidRPr="00B26326">
        <w:rPr>
          <w:rFonts w:ascii="Palatino Linotype" w:hAnsi="Palatino Linotype"/>
          <w:sz w:val="24"/>
          <w:szCs w:val="24"/>
        </w:rPr>
        <w:t xml:space="preserve">el </w:t>
      </w:r>
      <w:r w:rsidR="00710CE2" w:rsidRPr="00B26326">
        <w:rPr>
          <w:rFonts w:ascii="Palatino Linotype" w:hAnsi="Palatino Linotype"/>
          <w:b/>
          <w:sz w:val="24"/>
          <w:szCs w:val="24"/>
        </w:rPr>
        <w:t>Sujeto Obligado</w:t>
      </w:r>
      <w:r w:rsidR="00710CE2" w:rsidRPr="00B26326">
        <w:rPr>
          <w:rFonts w:ascii="Palatino Linotype" w:hAnsi="Palatino Linotype"/>
          <w:sz w:val="24"/>
          <w:szCs w:val="24"/>
        </w:rPr>
        <w:t xml:space="preserve"> </w:t>
      </w:r>
      <w:r w:rsidR="007264DF" w:rsidRPr="00B26326">
        <w:rPr>
          <w:rFonts w:ascii="Palatino Linotype" w:hAnsi="Palatino Linotype"/>
          <w:sz w:val="24"/>
          <w:szCs w:val="24"/>
        </w:rPr>
        <w:t xml:space="preserve">no rindió su informe justificado, y por cuanto hace al particular tampoco manifestó nada que a su derecho conviniera. </w:t>
      </w:r>
    </w:p>
    <w:p w:rsidR="00DB164E" w:rsidRPr="00B26326" w:rsidRDefault="00DB164E" w:rsidP="00B26326">
      <w:pPr>
        <w:pStyle w:val="Prrafodelista"/>
        <w:spacing w:after="0" w:line="360" w:lineRule="auto"/>
        <w:ind w:left="0"/>
        <w:jc w:val="both"/>
        <w:rPr>
          <w:rFonts w:ascii="Palatino Linotype" w:hAnsi="Palatino Linotype"/>
          <w:sz w:val="24"/>
          <w:szCs w:val="24"/>
        </w:rPr>
      </w:pPr>
    </w:p>
    <w:p w:rsidR="00A612C0" w:rsidRPr="00B26326" w:rsidRDefault="00354999" w:rsidP="00B26326">
      <w:pPr>
        <w:pStyle w:val="Prrafodelista"/>
        <w:numPr>
          <w:ilvl w:val="0"/>
          <w:numId w:val="2"/>
        </w:numPr>
        <w:spacing w:after="0" w:line="360" w:lineRule="auto"/>
        <w:ind w:left="0" w:firstLine="0"/>
        <w:jc w:val="both"/>
        <w:rPr>
          <w:rFonts w:ascii="Palatino Linotype" w:hAnsi="Palatino Linotype"/>
          <w:sz w:val="24"/>
          <w:szCs w:val="24"/>
        </w:rPr>
      </w:pPr>
      <w:r w:rsidRPr="00B26326">
        <w:rPr>
          <w:rFonts w:ascii="Palatino Linotype" w:hAnsi="Palatino Linotype"/>
          <w:sz w:val="24"/>
          <w:szCs w:val="24"/>
        </w:rPr>
        <w:t>El Comisionado Ponent</w:t>
      </w:r>
      <w:r w:rsidR="00C71ED4" w:rsidRPr="00B26326">
        <w:rPr>
          <w:rFonts w:ascii="Palatino Linotype" w:hAnsi="Palatino Linotype"/>
          <w:sz w:val="24"/>
          <w:szCs w:val="24"/>
        </w:rPr>
        <w:t xml:space="preserve">e decretó el cierre de </w:t>
      </w:r>
      <w:r w:rsidR="006869D2" w:rsidRPr="00B26326">
        <w:rPr>
          <w:rFonts w:ascii="Palatino Linotype" w:hAnsi="Palatino Linotype"/>
          <w:sz w:val="24"/>
          <w:szCs w:val="24"/>
        </w:rPr>
        <w:t>instrucción</w:t>
      </w:r>
      <w:r w:rsidRPr="00B26326">
        <w:rPr>
          <w:rFonts w:ascii="Palatino Linotype" w:hAnsi="Palatino Linotype" w:cs="Arial"/>
          <w:sz w:val="24"/>
          <w:szCs w:val="24"/>
        </w:rPr>
        <w:t xml:space="preserve"> </w:t>
      </w:r>
      <w:r w:rsidRPr="00B26326">
        <w:rPr>
          <w:rFonts w:ascii="Palatino Linotype" w:hAnsi="Palatino Linotype"/>
          <w:sz w:val="24"/>
          <w:szCs w:val="24"/>
        </w:rPr>
        <w:t>mediante acuerdo de fecha</w:t>
      </w:r>
      <w:r w:rsidR="00A8547B" w:rsidRPr="00B26326">
        <w:rPr>
          <w:rFonts w:ascii="Palatino Linotype" w:hAnsi="Palatino Linotype"/>
          <w:sz w:val="24"/>
          <w:szCs w:val="24"/>
        </w:rPr>
        <w:t xml:space="preserve"> </w:t>
      </w:r>
      <w:r w:rsidR="007264DF" w:rsidRPr="00B26326">
        <w:rPr>
          <w:rFonts w:ascii="Palatino Linotype" w:hAnsi="Palatino Linotype"/>
          <w:sz w:val="24"/>
          <w:szCs w:val="24"/>
        </w:rPr>
        <w:t>quince</w:t>
      </w:r>
      <w:r w:rsidR="00C82469" w:rsidRPr="00B26326">
        <w:rPr>
          <w:rFonts w:ascii="Palatino Linotype" w:hAnsi="Palatino Linotype"/>
          <w:sz w:val="24"/>
          <w:szCs w:val="24"/>
        </w:rPr>
        <w:t xml:space="preserve"> (1</w:t>
      </w:r>
      <w:r w:rsidR="007264DF" w:rsidRPr="00B26326">
        <w:rPr>
          <w:rFonts w:ascii="Palatino Linotype" w:hAnsi="Palatino Linotype"/>
          <w:sz w:val="24"/>
          <w:szCs w:val="24"/>
        </w:rPr>
        <w:t>5</w:t>
      </w:r>
      <w:r w:rsidR="00A56228" w:rsidRPr="00B26326">
        <w:rPr>
          <w:rFonts w:ascii="Palatino Linotype" w:hAnsi="Palatino Linotype"/>
          <w:sz w:val="24"/>
          <w:szCs w:val="24"/>
        </w:rPr>
        <w:t xml:space="preserve">) de </w:t>
      </w:r>
      <w:r w:rsidR="00C82469" w:rsidRPr="00B26326">
        <w:rPr>
          <w:rFonts w:ascii="Palatino Linotype" w:hAnsi="Palatino Linotype"/>
          <w:sz w:val="24"/>
          <w:szCs w:val="24"/>
        </w:rPr>
        <w:t>octubre</w:t>
      </w:r>
      <w:r w:rsidRPr="00B26326">
        <w:rPr>
          <w:rFonts w:ascii="Palatino Linotype" w:hAnsi="Palatino Linotype"/>
          <w:sz w:val="24"/>
          <w:szCs w:val="24"/>
        </w:rPr>
        <w:t xml:space="preserve"> de la presente anualidad, </w:t>
      </w:r>
      <w:r w:rsidR="00B402DC" w:rsidRPr="00B26326">
        <w:rPr>
          <w:rFonts w:ascii="Palatino Linotype" w:hAnsi="Palatino Linotype"/>
          <w:sz w:val="24"/>
          <w:szCs w:val="24"/>
        </w:rPr>
        <w:t xml:space="preserve">y en misma fecha se determinó la ampliación de plazo para resolver el asunto que ahora nos ocupa, </w:t>
      </w:r>
      <w:r w:rsidRPr="00B26326">
        <w:rPr>
          <w:rFonts w:ascii="Palatino Linotype" w:hAnsi="Palatino Linotype" w:cs="Arial"/>
          <w:sz w:val="24"/>
          <w:szCs w:val="24"/>
        </w:rPr>
        <w:t>por lo que,</w:t>
      </w:r>
      <w:r w:rsidR="00B402DC" w:rsidRPr="00B26326">
        <w:rPr>
          <w:rFonts w:ascii="Palatino Linotype" w:hAnsi="Palatino Linotype" w:cs="Arial"/>
          <w:sz w:val="24"/>
          <w:szCs w:val="24"/>
        </w:rPr>
        <w:t xml:space="preserve"> posterior a ello</w:t>
      </w:r>
      <w:r w:rsidRPr="00B26326">
        <w:rPr>
          <w:rFonts w:ascii="Palatino Linotype" w:hAnsi="Palatino Linotype" w:cs="Arial"/>
          <w:sz w:val="24"/>
          <w:szCs w:val="24"/>
        </w:rPr>
        <w:t xml:space="preserve"> ordenó turnar el expediente a resolución, misma que ahora se pronuncia; y - - - - - - - - - - </w:t>
      </w:r>
      <w:r w:rsidR="00B402DC" w:rsidRPr="00B26326">
        <w:rPr>
          <w:rFonts w:ascii="Palatino Linotype" w:hAnsi="Palatino Linotype" w:cs="Arial"/>
          <w:sz w:val="24"/>
          <w:szCs w:val="24"/>
        </w:rPr>
        <w:t xml:space="preserve">- - - - - -  - - - - - - - - - - - - - - - - - - - - - - - - - - - - - - - - - - -  </w:t>
      </w:r>
    </w:p>
    <w:p w:rsidR="008C6663" w:rsidRPr="00B26326" w:rsidRDefault="008C6663" w:rsidP="00B26326">
      <w:pPr>
        <w:keepNext/>
        <w:keepLines/>
        <w:spacing w:after="0" w:line="360" w:lineRule="auto"/>
        <w:outlineLvl w:val="0"/>
        <w:rPr>
          <w:rFonts w:ascii="Palatino Linotype" w:eastAsia="MS Gothic" w:hAnsi="Palatino Linotype" w:cs="Times New Roman"/>
          <w:b/>
          <w:sz w:val="24"/>
          <w:szCs w:val="24"/>
        </w:rPr>
      </w:pPr>
    </w:p>
    <w:p w:rsidR="00495F9A" w:rsidRPr="00B26326" w:rsidRDefault="00792776" w:rsidP="00B26326">
      <w:pPr>
        <w:keepNext/>
        <w:keepLines/>
        <w:spacing w:after="0" w:line="360" w:lineRule="auto"/>
        <w:jc w:val="center"/>
        <w:outlineLvl w:val="0"/>
        <w:rPr>
          <w:rFonts w:ascii="Palatino Linotype" w:eastAsia="MS Gothic" w:hAnsi="Palatino Linotype" w:cs="Times New Roman"/>
          <w:b/>
          <w:sz w:val="24"/>
          <w:szCs w:val="24"/>
        </w:rPr>
      </w:pPr>
      <w:bookmarkStart w:id="2" w:name="_Toc22232209"/>
      <w:r w:rsidRPr="00B26326">
        <w:rPr>
          <w:rFonts w:ascii="Palatino Linotype" w:eastAsia="MS Gothic" w:hAnsi="Palatino Linotype" w:cs="Times New Roman"/>
          <w:b/>
          <w:sz w:val="24"/>
          <w:szCs w:val="24"/>
        </w:rPr>
        <w:t>CONSIDERANDO</w:t>
      </w:r>
      <w:bookmarkEnd w:id="2"/>
    </w:p>
    <w:p w:rsidR="00C07697" w:rsidRPr="00B26326" w:rsidRDefault="00C07697" w:rsidP="00B26326">
      <w:pPr>
        <w:keepNext/>
        <w:keepLines/>
        <w:spacing w:after="0" w:line="360" w:lineRule="auto"/>
        <w:jc w:val="center"/>
        <w:outlineLvl w:val="0"/>
        <w:rPr>
          <w:rFonts w:ascii="Palatino Linotype" w:eastAsia="MS Gothic" w:hAnsi="Palatino Linotype" w:cs="Times New Roman"/>
          <w:b/>
          <w:sz w:val="24"/>
          <w:szCs w:val="24"/>
        </w:rPr>
      </w:pPr>
    </w:p>
    <w:p w:rsidR="00792776" w:rsidRPr="00B26326" w:rsidRDefault="00792776" w:rsidP="00B26326">
      <w:pPr>
        <w:keepNext/>
        <w:keepLines/>
        <w:spacing w:after="0" w:line="360" w:lineRule="auto"/>
        <w:outlineLvl w:val="0"/>
        <w:rPr>
          <w:rFonts w:ascii="Palatino Linotype" w:eastAsia="MS Gothic" w:hAnsi="Palatino Linotype" w:cs="Times New Roman"/>
          <w:b/>
          <w:sz w:val="24"/>
          <w:szCs w:val="24"/>
        </w:rPr>
      </w:pPr>
      <w:bookmarkStart w:id="3" w:name="_Toc22232210"/>
      <w:r w:rsidRPr="00B26326">
        <w:rPr>
          <w:rFonts w:ascii="Palatino Linotype" w:eastAsia="MS Mincho" w:hAnsi="Palatino Linotype" w:cstheme="majorBidi"/>
          <w:b/>
          <w:sz w:val="24"/>
          <w:szCs w:val="24"/>
          <w:lang w:val="es-ES_tradnl" w:eastAsia="es-ES"/>
        </w:rPr>
        <w:t>PRIMERO</w:t>
      </w:r>
      <w:r w:rsidRPr="00B26326">
        <w:rPr>
          <w:rFonts w:ascii="Palatino Linotype" w:eastAsia="MS Gothic" w:hAnsi="Palatino Linotype" w:cs="Times New Roman"/>
          <w:b/>
          <w:sz w:val="24"/>
          <w:szCs w:val="24"/>
        </w:rPr>
        <w:t>. De la competencia.</w:t>
      </w:r>
      <w:bookmarkEnd w:id="3"/>
    </w:p>
    <w:p w:rsidR="00792776" w:rsidRPr="00B26326" w:rsidRDefault="00792776" w:rsidP="00B26326">
      <w:pPr>
        <w:spacing w:after="0" w:line="360" w:lineRule="auto"/>
        <w:rPr>
          <w:rFonts w:ascii="Palatino Linotype" w:hAnsi="Palatino Linotype"/>
          <w:sz w:val="24"/>
          <w:szCs w:val="24"/>
        </w:rPr>
      </w:pPr>
    </w:p>
    <w:p w:rsidR="00DB164E" w:rsidRPr="00B26326" w:rsidRDefault="00792776" w:rsidP="00B26326">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B26326">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26326">
        <w:rPr>
          <w:rFonts w:ascii="Palatino Linotype" w:eastAsia="Calibri" w:hAnsi="Palatino Linotype" w:cs="Times New Roman"/>
          <w:b/>
          <w:sz w:val="24"/>
          <w:szCs w:val="24"/>
          <w:lang w:val="es-ES" w:eastAsia="es-ES"/>
        </w:rPr>
        <w:t>Constitución Política de los Estados Unidos Mexicanos</w:t>
      </w:r>
      <w:r w:rsidRPr="00B26326">
        <w:rPr>
          <w:rFonts w:ascii="Palatino Linotype" w:eastAsia="Calibri" w:hAnsi="Palatino Linotype" w:cs="Times New Roman"/>
          <w:sz w:val="24"/>
          <w:szCs w:val="24"/>
          <w:lang w:val="es-ES" w:eastAsia="es-ES"/>
        </w:rPr>
        <w:t xml:space="preserve">; </w:t>
      </w:r>
      <w:r w:rsidRPr="00B26326">
        <w:rPr>
          <w:rFonts w:ascii="Palatino Linotype" w:hAnsi="Palatino Linotype" w:cs="Arial"/>
          <w:bCs/>
          <w:color w:val="222222"/>
          <w:sz w:val="24"/>
          <w:szCs w:val="24"/>
          <w:shd w:val="clear" w:color="auto" w:fill="FFFFFF"/>
          <w:lang w:val="es-ES"/>
        </w:rPr>
        <w:t>5, párrafos </w:t>
      </w:r>
      <w:r w:rsidRPr="00B26326">
        <w:rPr>
          <w:rFonts w:ascii="Palatino Linotype" w:hAnsi="Palatino Linotype" w:cs="Arial"/>
          <w:bCs/>
          <w:color w:val="222222"/>
          <w:sz w:val="24"/>
          <w:szCs w:val="24"/>
          <w:lang w:val="es-ES"/>
        </w:rPr>
        <w:t>vigésimo</w:t>
      </w:r>
      <w:r w:rsidR="00C82469" w:rsidRPr="00B26326">
        <w:rPr>
          <w:rFonts w:ascii="Palatino Linotype" w:hAnsi="Palatino Linotype" w:cs="Arial"/>
          <w:bCs/>
          <w:color w:val="222222"/>
          <w:sz w:val="24"/>
          <w:szCs w:val="24"/>
          <w:lang w:val="es-ES"/>
        </w:rPr>
        <w:t xml:space="preserve"> segundo</w:t>
      </w:r>
      <w:r w:rsidRPr="00B26326">
        <w:rPr>
          <w:rFonts w:ascii="Palatino Linotype" w:hAnsi="Palatino Linotype" w:cs="Arial"/>
          <w:bCs/>
          <w:color w:val="222222"/>
          <w:sz w:val="24"/>
          <w:szCs w:val="24"/>
          <w:lang w:val="es-ES"/>
        </w:rPr>
        <w:t xml:space="preserve">, vigésimo </w:t>
      </w:r>
      <w:r w:rsidR="00C82469" w:rsidRPr="00B26326">
        <w:rPr>
          <w:rFonts w:ascii="Palatino Linotype" w:hAnsi="Palatino Linotype" w:cs="Arial"/>
          <w:bCs/>
          <w:color w:val="222222"/>
          <w:sz w:val="24"/>
          <w:szCs w:val="24"/>
          <w:lang w:val="es-ES"/>
        </w:rPr>
        <w:t>tercero</w:t>
      </w:r>
      <w:r w:rsidRPr="00B26326">
        <w:rPr>
          <w:rFonts w:ascii="Palatino Linotype" w:hAnsi="Palatino Linotype" w:cs="Arial"/>
          <w:bCs/>
          <w:color w:val="222222"/>
          <w:sz w:val="24"/>
          <w:szCs w:val="24"/>
          <w:lang w:val="es-ES"/>
        </w:rPr>
        <w:t xml:space="preserve"> y vigésimo </w:t>
      </w:r>
      <w:r w:rsidR="00C82469" w:rsidRPr="00B26326">
        <w:rPr>
          <w:rFonts w:ascii="Palatino Linotype" w:hAnsi="Palatino Linotype" w:cs="Arial"/>
          <w:bCs/>
          <w:color w:val="222222"/>
          <w:sz w:val="24"/>
          <w:szCs w:val="24"/>
          <w:lang w:val="es-ES"/>
        </w:rPr>
        <w:t>cuarto</w:t>
      </w:r>
      <w:r w:rsidRPr="00B26326">
        <w:rPr>
          <w:rFonts w:ascii="Palatino Linotype" w:hAnsi="Palatino Linotype" w:cs="Arial"/>
          <w:bCs/>
          <w:color w:val="222222"/>
          <w:sz w:val="24"/>
          <w:szCs w:val="24"/>
          <w:shd w:val="clear" w:color="auto" w:fill="FFFFFF"/>
          <w:lang w:val="es-ES"/>
        </w:rPr>
        <w:t> fracciones IV y V </w:t>
      </w:r>
      <w:r w:rsidRPr="00B26326">
        <w:rPr>
          <w:rFonts w:ascii="Palatino Linotype" w:eastAsia="Calibri" w:hAnsi="Palatino Linotype" w:cs="Times New Roman"/>
          <w:sz w:val="24"/>
          <w:szCs w:val="24"/>
          <w:lang w:val="es-ES" w:eastAsia="es-ES"/>
        </w:rPr>
        <w:t xml:space="preserve">de la </w:t>
      </w:r>
      <w:r w:rsidRPr="00B26326">
        <w:rPr>
          <w:rFonts w:ascii="Palatino Linotype" w:eastAsia="Calibri" w:hAnsi="Palatino Linotype" w:cs="Times New Roman"/>
          <w:b/>
          <w:sz w:val="24"/>
          <w:szCs w:val="24"/>
          <w:lang w:val="es-ES" w:eastAsia="es-ES"/>
        </w:rPr>
        <w:t>Constitución Política del Estado Libre y Soberano de México</w:t>
      </w:r>
      <w:r w:rsidRPr="00B26326">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B26326">
        <w:rPr>
          <w:rFonts w:ascii="Palatino Linotype" w:eastAsia="Calibri" w:hAnsi="Palatino Linotype" w:cs="Arial"/>
          <w:sz w:val="24"/>
          <w:szCs w:val="24"/>
          <w:lang w:val="es-ES" w:eastAsia="es-ES"/>
        </w:rPr>
        <w:t xml:space="preserve">de la </w:t>
      </w:r>
      <w:r w:rsidRPr="00B26326">
        <w:rPr>
          <w:rFonts w:ascii="Palatino Linotype" w:eastAsia="Calibri" w:hAnsi="Palatino Linotype" w:cs="Arial"/>
          <w:b/>
          <w:sz w:val="24"/>
          <w:szCs w:val="24"/>
          <w:lang w:val="es-ES" w:eastAsia="es-ES"/>
        </w:rPr>
        <w:t>Ley de Transparencia y Acceso a la Información Pública del Estado de México y Municipios</w:t>
      </w:r>
      <w:r w:rsidRPr="00B26326">
        <w:rPr>
          <w:rFonts w:ascii="Palatino Linotype" w:eastAsia="Calibri" w:hAnsi="Palatino Linotype" w:cs="Arial"/>
          <w:sz w:val="24"/>
          <w:szCs w:val="24"/>
          <w:lang w:val="es-ES" w:eastAsia="es-ES"/>
        </w:rPr>
        <w:t xml:space="preserve">; </w:t>
      </w:r>
      <w:r w:rsidRPr="00B26326">
        <w:rPr>
          <w:rFonts w:ascii="Palatino Linotype" w:eastAsia="Calibri" w:hAnsi="Palatino Linotype" w:cs="Arial"/>
          <w:b/>
          <w:sz w:val="24"/>
          <w:szCs w:val="24"/>
          <w:lang w:val="es-ES" w:eastAsia="es-ES"/>
        </w:rPr>
        <w:t>7, 9 fracciones I y XXIV, y 11</w:t>
      </w:r>
      <w:r w:rsidRPr="00B26326">
        <w:rPr>
          <w:rFonts w:ascii="Palatino Linotype" w:eastAsia="Calibri" w:hAnsi="Palatino Linotype" w:cs="Arial"/>
          <w:sz w:val="24"/>
          <w:szCs w:val="24"/>
          <w:lang w:val="es-ES" w:eastAsia="es-ES"/>
        </w:rPr>
        <w:t xml:space="preserve"> del </w:t>
      </w:r>
      <w:r w:rsidRPr="00B26326">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B26326">
        <w:rPr>
          <w:rFonts w:ascii="Palatino Linotype" w:eastAsia="MS Mincho" w:hAnsi="Palatino Linotype" w:cs="Times New Roman"/>
          <w:sz w:val="24"/>
          <w:szCs w:val="24"/>
          <w:lang w:val="es-ES_tradnl" w:eastAsia="es-ES"/>
        </w:rPr>
        <w:t>.</w:t>
      </w:r>
    </w:p>
    <w:p w:rsidR="00CC02A3" w:rsidRPr="00B26326" w:rsidRDefault="00CC02A3" w:rsidP="00B26326">
      <w:pPr>
        <w:spacing w:after="0" w:line="360" w:lineRule="auto"/>
        <w:contextualSpacing/>
        <w:jc w:val="both"/>
        <w:rPr>
          <w:rFonts w:ascii="Palatino Linotype" w:eastAsia="MS Mincho" w:hAnsi="Palatino Linotype" w:cs="Times New Roman"/>
          <w:sz w:val="24"/>
          <w:szCs w:val="24"/>
          <w:lang w:val="es-ES_tradnl" w:eastAsia="es-ES"/>
        </w:rPr>
      </w:pPr>
    </w:p>
    <w:p w:rsidR="00792776" w:rsidRPr="00B26326" w:rsidRDefault="00792776" w:rsidP="00B26326">
      <w:pPr>
        <w:keepNext/>
        <w:keepLines/>
        <w:spacing w:after="0" w:line="360" w:lineRule="auto"/>
        <w:outlineLvl w:val="0"/>
        <w:rPr>
          <w:rFonts w:ascii="Palatino Linotype" w:eastAsia="MS Gothic" w:hAnsi="Palatino Linotype" w:cs="Times New Roman"/>
          <w:b/>
          <w:sz w:val="24"/>
          <w:szCs w:val="24"/>
        </w:rPr>
      </w:pPr>
      <w:bookmarkStart w:id="4" w:name="_Toc22232211"/>
      <w:r w:rsidRPr="00B26326">
        <w:rPr>
          <w:rFonts w:ascii="Palatino Linotype" w:eastAsia="MS Mincho" w:hAnsi="Palatino Linotype" w:cstheme="majorBidi"/>
          <w:b/>
          <w:sz w:val="24"/>
          <w:szCs w:val="24"/>
          <w:lang w:val="es-ES_tradnl" w:eastAsia="es-ES"/>
        </w:rPr>
        <w:t>SEGUNDO</w:t>
      </w:r>
      <w:r w:rsidRPr="00B26326">
        <w:rPr>
          <w:rFonts w:ascii="Palatino Linotype" w:eastAsia="MS Gothic" w:hAnsi="Palatino Linotype" w:cs="Times New Roman"/>
          <w:b/>
          <w:sz w:val="24"/>
          <w:szCs w:val="24"/>
        </w:rPr>
        <w:t>.</w:t>
      </w:r>
      <w:r w:rsidR="0004167E" w:rsidRPr="00B26326">
        <w:rPr>
          <w:rFonts w:ascii="Palatino Linotype" w:eastAsia="MS Gothic" w:hAnsi="Palatino Linotype" w:cs="Times New Roman"/>
          <w:b/>
          <w:sz w:val="24"/>
          <w:szCs w:val="24"/>
        </w:rPr>
        <w:t xml:space="preserve"> De la oportunidad y </w:t>
      </w:r>
      <w:proofErr w:type="spellStart"/>
      <w:r w:rsidR="0004167E" w:rsidRPr="00B26326">
        <w:rPr>
          <w:rFonts w:ascii="Palatino Linotype" w:eastAsia="MS Gothic" w:hAnsi="Palatino Linotype" w:cs="Times New Roman"/>
          <w:b/>
          <w:sz w:val="24"/>
          <w:szCs w:val="24"/>
        </w:rPr>
        <w:t>procedibilidad</w:t>
      </w:r>
      <w:proofErr w:type="spellEnd"/>
      <w:r w:rsidR="0004167E" w:rsidRPr="00B26326">
        <w:rPr>
          <w:rFonts w:ascii="Palatino Linotype" w:eastAsia="MS Gothic" w:hAnsi="Palatino Linotype" w:cs="Times New Roman"/>
          <w:b/>
          <w:sz w:val="24"/>
          <w:szCs w:val="24"/>
        </w:rPr>
        <w:t xml:space="preserve"> del recurso de revisión</w:t>
      </w:r>
      <w:r w:rsidRPr="00B26326">
        <w:rPr>
          <w:rFonts w:ascii="Palatino Linotype" w:eastAsia="MS Gothic" w:hAnsi="Palatino Linotype" w:cs="Times New Roman"/>
          <w:b/>
          <w:sz w:val="24"/>
          <w:szCs w:val="24"/>
        </w:rPr>
        <w:t>.</w:t>
      </w:r>
      <w:bookmarkEnd w:id="4"/>
    </w:p>
    <w:p w:rsidR="00792776" w:rsidRPr="00B26326" w:rsidRDefault="00792776" w:rsidP="00B26326">
      <w:pPr>
        <w:spacing w:after="0" w:line="360" w:lineRule="auto"/>
        <w:ind w:left="720"/>
        <w:contextualSpacing/>
        <w:rPr>
          <w:rFonts w:ascii="Palatino Linotype" w:eastAsia="Calibri" w:hAnsi="Palatino Linotype" w:cs="Arial"/>
          <w:sz w:val="24"/>
          <w:szCs w:val="24"/>
          <w:lang w:val="es-ES_tradnl" w:eastAsia="es-ES"/>
        </w:rPr>
      </w:pPr>
    </w:p>
    <w:p w:rsidR="00CC02A3" w:rsidRPr="00B26326" w:rsidRDefault="005E7BEE" w:rsidP="00B26326">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B26326">
        <w:rPr>
          <w:rFonts w:ascii="Palatino Linotype" w:eastAsia="Calibri" w:hAnsi="Palatino Linotype" w:cs="Arial"/>
          <w:sz w:val="24"/>
          <w:szCs w:val="24"/>
          <w:lang w:val="es-ES_tradnl" w:eastAsia="es-ES"/>
        </w:rPr>
        <w:t xml:space="preserve">El medio de impugnación fue presentado a través del </w:t>
      </w:r>
      <w:r w:rsidRPr="00B26326">
        <w:rPr>
          <w:rFonts w:ascii="Palatino Linotype" w:eastAsia="Calibri" w:hAnsi="Palatino Linotype" w:cs="Arial"/>
          <w:b/>
          <w:sz w:val="24"/>
          <w:szCs w:val="24"/>
          <w:lang w:val="es-ES_tradnl" w:eastAsia="es-ES"/>
        </w:rPr>
        <w:t>SAIMEX,</w:t>
      </w:r>
      <w:r w:rsidRPr="00B26326">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B26326">
        <w:rPr>
          <w:rFonts w:ascii="Palatino Linotype" w:eastAsia="Calibri" w:hAnsi="Palatino Linotype" w:cs="Arial"/>
          <w:b/>
          <w:sz w:val="24"/>
          <w:szCs w:val="24"/>
          <w:lang w:val="es-ES_tradnl" w:eastAsia="es-ES"/>
        </w:rPr>
        <w:t>SUJETO OBLIGADO</w:t>
      </w:r>
      <w:r w:rsidRPr="00B26326">
        <w:rPr>
          <w:rFonts w:ascii="Palatino Linotype" w:eastAsia="Calibri" w:hAnsi="Palatino Linotype" w:cs="Arial"/>
          <w:sz w:val="24"/>
          <w:szCs w:val="24"/>
          <w:lang w:val="es-ES_tradnl" w:eastAsia="es-ES"/>
        </w:rPr>
        <w:t xml:space="preserve"> entregó respuesta el día </w:t>
      </w:r>
      <w:r w:rsidR="007264DF" w:rsidRPr="00B26326">
        <w:rPr>
          <w:rFonts w:ascii="Palatino Linotype" w:eastAsia="Calibri" w:hAnsi="Palatino Linotype" w:cs="Arial"/>
          <w:sz w:val="24"/>
          <w:szCs w:val="24"/>
          <w:lang w:val="es-ES_tradnl" w:eastAsia="es-ES"/>
        </w:rPr>
        <w:t>diecinueve</w:t>
      </w:r>
      <w:r w:rsidR="001D6E38" w:rsidRPr="00B26326">
        <w:rPr>
          <w:rFonts w:ascii="Palatino Linotype" w:eastAsia="Calibri" w:hAnsi="Palatino Linotype" w:cs="Arial"/>
          <w:sz w:val="24"/>
          <w:szCs w:val="24"/>
          <w:lang w:val="es-ES_tradnl" w:eastAsia="es-ES"/>
        </w:rPr>
        <w:t xml:space="preserve"> (</w:t>
      </w:r>
      <w:r w:rsidR="00C82469" w:rsidRPr="00B26326">
        <w:rPr>
          <w:rFonts w:ascii="Palatino Linotype" w:eastAsia="Calibri" w:hAnsi="Palatino Linotype" w:cs="Arial"/>
          <w:sz w:val="24"/>
          <w:szCs w:val="24"/>
          <w:lang w:val="es-ES_tradnl" w:eastAsia="es-ES"/>
        </w:rPr>
        <w:t>1</w:t>
      </w:r>
      <w:r w:rsidR="007264DF" w:rsidRPr="00B26326">
        <w:rPr>
          <w:rFonts w:ascii="Palatino Linotype" w:eastAsia="Calibri" w:hAnsi="Palatino Linotype" w:cs="Arial"/>
          <w:sz w:val="24"/>
          <w:szCs w:val="24"/>
          <w:lang w:val="es-ES_tradnl" w:eastAsia="es-ES"/>
        </w:rPr>
        <w:t>9</w:t>
      </w:r>
      <w:r w:rsidRPr="00B26326">
        <w:rPr>
          <w:rFonts w:ascii="Palatino Linotype" w:eastAsia="Calibri" w:hAnsi="Palatino Linotype" w:cs="Arial"/>
          <w:sz w:val="24"/>
          <w:szCs w:val="24"/>
          <w:lang w:val="es-ES_tradnl" w:eastAsia="es-ES"/>
        </w:rPr>
        <w:t xml:space="preserve">) de </w:t>
      </w:r>
      <w:r w:rsidR="003A6E9C" w:rsidRPr="00B26326">
        <w:rPr>
          <w:rFonts w:ascii="Palatino Linotype" w:eastAsia="Calibri" w:hAnsi="Palatino Linotype" w:cs="Arial"/>
          <w:sz w:val="24"/>
          <w:szCs w:val="24"/>
          <w:lang w:val="es-ES_tradnl" w:eastAsia="es-ES"/>
        </w:rPr>
        <w:t>a</w:t>
      </w:r>
      <w:r w:rsidR="00C82469" w:rsidRPr="00B26326">
        <w:rPr>
          <w:rFonts w:ascii="Palatino Linotype" w:eastAsia="Calibri" w:hAnsi="Palatino Linotype" w:cs="Arial"/>
          <w:sz w:val="24"/>
          <w:szCs w:val="24"/>
          <w:lang w:val="es-ES_tradnl" w:eastAsia="es-ES"/>
        </w:rPr>
        <w:t>gosto</w:t>
      </w:r>
      <w:r w:rsidR="00B402DC" w:rsidRPr="00B26326">
        <w:rPr>
          <w:rFonts w:ascii="Palatino Linotype" w:eastAsia="Calibri" w:hAnsi="Palatino Linotype" w:cs="Arial"/>
          <w:sz w:val="24"/>
          <w:szCs w:val="24"/>
          <w:lang w:val="es-ES_tradnl" w:eastAsia="es-ES"/>
        </w:rPr>
        <w:t xml:space="preserve"> de dos mil diecinueve</w:t>
      </w:r>
      <w:r w:rsidRPr="00B26326">
        <w:rPr>
          <w:rFonts w:ascii="Palatino Linotype" w:eastAsia="Calibri" w:hAnsi="Palatino Linotype" w:cs="Arial"/>
          <w:sz w:val="24"/>
          <w:szCs w:val="24"/>
          <w:lang w:val="es-ES_tradnl" w:eastAsia="es-ES"/>
        </w:rPr>
        <w:t xml:space="preserve">, </w:t>
      </w:r>
      <w:r w:rsidRPr="00B26326">
        <w:rPr>
          <w:rFonts w:ascii="Palatino Linotype" w:eastAsiaTheme="minorEastAsia" w:hAnsi="Palatino Linotype" w:cs="Arial"/>
          <w:sz w:val="24"/>
          <w:szCs w:val="24"/>
          <w:lang w:val="es-ES_tradnl" w:eastAsia="es-ES"/>
        </w:rPr>
        <w:t xml:space="preserve">de tal forma que el plazo para interponer el recurso transcurrió del día </w:t>
      </w:r>
      <w:r w:rsidR="007264DF" w:rsidRPr="00B26326">
        <w:rPr>
          <w:rFonts w:ascii="Palatino Linotype" w:eastAsiaTheme="minorEastAsia" w:hAnsi="Palatino Linotype" w:cs="Arial"/>
          <w:sz w:val="24"/>
          <w:szCs w:val="24"/>
          <w:lang w:val="es-ES_tradnl" w:eastAsia="es-ES"/>
        </w:rPr>
        <w:t>veinte</w:t>
      </w:r>
      <w:r w:rsidR="00C82469" w:rsidRPr="00B26326">
        <w:rPr>
          <w:rFonts w:ascii="Palatino Linotype" w:eastAsiaTheme="minorEastAsia" w:hAnsi="Palatino Linotype" w:cs="Arial"/>
          <w:sz w:val="24"/>
          <w:szCs w:val="24"/>
          <w:lang w:val="es-ES_tradnl" w:eastAsia="es-ES"/>
        </w:rPr>
        <w:t xml:space="preserve"> </w:t>
      </w:r>
      <w:r w:rsidR="001D6E38" w:rsidRPr="00B26326">
        <w:rPr>
          <w:rFonts w:ascii="Palatino Linotype" w:eastAsiaTheme="minorEastAsia" w:hAnsi="Palatino Linotype" w:cs="Arial"/>
          <w:sz w:val="24"/>
          <w:szCs w:val="24"/>
          <w:lang w:val="es-ES_tradnl" w:eastAsia="es-ES"/>
        </w:rPr>
        <w:t>(</w:t>
      </w:r>
      <w:r w:rsidR="007264DF" w:rsidRPr="00B26326">
        <w:rPr>
          <w:rFonts w:ascii="Palatino Linotype" w:eastAsiaTheme="minorEastAsia" w:hAnsi="Palatino Linotype" w:cs="Arial"/>
          <w:sz w:val="24"/>
          <w:szCs w:val="24"/>
          <w:lang w:val="es-ES_tradnl" w:eastAsia="es-ES"/>
        </w:rPr>
        <w:t>20</w:t>
      </w:r>
      <w:r w:rsidRPr="00B26326">
        <w:rPr>
          <w:rFonts w:ascii="Palatino Linotype" w:eastAsiaTheme="minorEastAsia" w:hAnsi="Palatino Linotype" w:cs="Arial"/>
          <w:sz w:val="24"/>
          <w:szCs w:val="24"/>
          <w:lang w:val="es-ES_tradnl" w:eastAsia="es-ES"/>
        </w:rPr>
        <w:t xml:space="preserve">) de </w:t>
      </w:r>
      <w:r w:rsidR="00C82469" w:rsidRPr="00B26326">
        <w:rPr>
          <w:rFonts w:ascii="Palatino Linotype" w:eastAsiaTheme="minorEastAsia" w:hAnsi="Palatino Linotype" w:cs="Arial"/>
          <w:sz w:val="24"/>
          <w:szCs w:val="24"/>
          <w:lang w:val="es-ES_tradnl" w:eastAsia="es-ES"/>
        </w:rPr>
        <w:t>agosto</w:t>
      </w:r>
      <w:r w:rsidRPr="00B26326">
        <w:rPr>
          <w:rFonts w:ascii="Palatino Linotype" w:eastAsiaTheme="minorEastAsia" w:hAnsi="Palatino Linotype" w:cs="Arial"/>
          <w:sz w:val="24"/>
          <w:szCs w:val="24"/>
          <w:lang w:val="es-ES_tradnl" w:eastAsia="es-ES"/>
        </w:rPr>
        <w:t xml:space="preserve"> al</w:t>
      </w:r>
      <w:r w:rsidR="001656F1" w:rsidRPr="00B26326">
        <w:rPr>
          <w:rFonts w:ascii="Palatino Linotype" w:eastAsiaTheme="minorEastAsia" w:hAnsi="Palatino Linotype" w:cs="Arial"/>
          <w:sz w:val="24"/>
          <w:szCs w:val="24"/>
          <w:lang w:val="es-ES_tradnl" w:eastAsia="es-ES"/>
        </w:rPr>
        <w:t xml:space="preserve"> </w:t>
      </w:r>
      <w:r w:rsidR="007264DF" w:rsidRPr="00B26326">
        <w:rPr>
          <w:rFonts w:ascii="Palatino Linotype" w:eastAsiaTheme="minorEastAsia" w:hAnsi="Palatino Linotype" w:cs="Arial"/>
          <w:sz w:val="24"/>
          <w:szCs w:val="24"/>
          <w:lang w:val="es-ES_tradnl" w:eastAsia="es-ES"/>
        </w:rPr>
        <w:t xml:space="preserve">nueve </w:t>
      </w:r>
      <w:r w:rsidR="001D6E38" w:rsidRPr="00B26326">
        <w:rPr>
          <w:rFonts w:ascii="Palatino Linotype" w:eastAsiaTheme="minorEastAsia" w:hAnsi="Palatino Linotype" w:cs="Arial"/>
          <w:sz w:val="24"/>
          <w:szCs w:val="24"/>
          <w:lang w:val="es-ES_tradnl" w:eastAsia="es-ES"/>
        </w:rPr>
        <w:t>(</w:t>
      </w:r>
      <w:r w:rsidR="007264DF" w:rsidRPr="00B26326">
        <w:rPr>
          <w:rFonts w:ascii="Palatino Linotype" w:eastAsiaTheme="minorEastAsia" w:hAnsi="Palatino Linotype" w:cs="Arial"/>
          <w:sz w:val="24"/>
          <w:szCs w:val="24"/>
          <w:lang w:val="es-ES_tradnl" w:eastAsia="es-ES"/>
        </w:rPr>
        <w:t>09</w:t>
      </w:r>
      <w:r w:rsidRPr="00B26326">
        <w:rPr>
          <w:rFonts w:ascii="Palatino Linotype" w:eastAsiaTheme="minorEastAsia" w:hAnsi="Palatino Linotype" w:cs="Arial"/>
          <w:sz w:val="24"/>
          <w:szCs w:val="24"/>
          <w:lang w:val="es-ES_tradnl" w:eastAsia="es-ES"/>
        </w:rPr>
        <w:t xml:space="preserve">) de </w:t>
      </w:r>
      <w:r w:rsidR="007264DF" w:rsidRPr="00B26326">
        <w:rPr>
          <w:rFonts w:ascii="Palatino Linotype" w:eastAsiaTheme="minorEastAsia" w:hAnsi="Palatino Linotype" w:cs="Arial"/>
          <w:sz w:val="24"/>
          <w:szCs w:val="24"/>
          <w:lang w:val="es-ES_tradnl" w:eastAsia="es-ES"/>
        </w:rPr>
        <w:t>septiembre</w:t>
      </w:r>
      <w:r w:rsidR="003A6E9C" w:rsidRPr="00B26326">
        <w:rPr>
          <w:rFonts w:ascii="Palatino Linotype" w:eastAsiaTheme="minorEastAsia" w:hAnsi="Palatino Linotype" w:cs="Arial"/>
          <w:sz w:val="24"/>
          <w:szCs w:val="24"/>
          <w:lang w:val="es-ES_tradnl" w:eastAsia="es-ES"/>
        </w:rPr>
        <w:t xml:space="preserve"> </w:t>
      </w:r>
      <w:r w:rsidR="001656F1" w:rsidRPr="00B26326">
        <w:rPr>
          <w:rFonts w:ascii="Palatino Linotype" w:eastAsiaTheme="minorEastAsia" w:hAnsi="Palatino Linotype" w:cs="Arial"/>
          <w:sz w:val="24"/>
          <w:szCs w:val="24"/>
          <w:lang w:val="es-ES_tradnl" w:eastAsia="es-ES"/>
        </w:rPr>
        <w:t>de dos mil diecinueve</w:t>
      </w:r>
      <w:r w:rsidRPr="00B26326">
        <w:rPr>
          <w:rFonts w:ascii="Palatino Linotype" w:eastAsiaTheme="minorEastAsia" w:hAnsi="Palatino Linotype" w:cs="Arial"/>
          <w:sz w:val="24"/>
          <w:szCs w:val="24"/>
          <w:lang w:val="es-ES_tradnl" w:eastAsia="es-ES"/>
        </w:rPr>
        <w:t>; en consecuencia, presentó su</w:t>
      </w:r>
      <w:r w:rsidR="00B6542A" w:rsidRPr="00B26326">
        <w:rPr>
          <w:rFonts w:ascii="Palatino Linotype" w:eastAsiaTheme="minorEastAsia" w:hAnsi="Palatino Linotype" w:cs="Arial"/>
          <w:sz w:val="24"/>
          <w:szCs w:val="24"/>
          <w:lang w:val="es-ES_tradnl" w:eastAsia="es-ES"/>
        </w:rPr>
        <w:t xml:space="preserve"> inconformidad el día </w:t>
      </w:r>
      <w:r w:rsidR="00BB1B83" w:rsidRPr="00B26326">
        <w:rPr>
          <w:rFonts w:ascii="Palatino Linotype" w:eastAsiaTheme="minorEastAsia" w:hAnsi="Palatino Linotype" w:cs="Arial"/>
          <w:sz w:val="24"/>
          <w:szCs w:val="24"/>
          <w:lang w:val="es-ES_tradnl" w:eastAsia="es-ES"/>
        </w:rPr>
        <w:t>veintitrés</w:t>
      </w:r>
      <w:r w:rsidR="00C82469" w:rsidRPr="00B26326">
        <w:rPr>
          <w:rFonts w:ascii="Palatino Linotype" w:eastAsiaTheme="minorEastAsia" w:hAnsi="Palatino Linotype" w:cs="Arial"/>
          <w:sz w:val="24"/>
          <w:szCs w:val="24"/>
          <w:lang w:val="es-ES_tradnl" w:eastAsia="es-ES"/>
        </w:rPr>
        <w:t xml:space="preserve"> </w:t>
      </w:r>
      <w:r w:rsidR="00B6542A" w:rsidRPr="00B26326">
        <w:rPr>
          <w:rFonts w:ascii="Palatino Linotype" w:eastAsiaTheme="minorEastAsia" w:hAnsi="Palatino Linotype" w:cs="Arial"/>
          <w:sz w:val="24"/>
          <w:szCs w:val="24"/>
          <w:lang w:val="es-ES_tradnl" w:eastAsia="es-ES"/>
        </w:rPr>
        <w:t>(</w:t>
      </w:r>
      <w:r w:rsidR="00BB1B83" w:rsidRPr="00B26326">
        <w:rPr>
          <w:rFonts w:ascii="Palatino Linotype" w:eastAsiaTheme="minorEastAsia" w:hAnsi="Palatino Linotype" w:cs="Arial"/>
          <w:sz w:val="24"/>
          <w:szCs w:val="24"/>
          <w:lang w:val="es-ES_tradnl" w:eastAsia="es-ES"/>
        </w:rPr>
        <w:t>23</w:t>
      </w:r>
      <w:r w:rsidRPr="00B26326">
        <w:rPr>
          <w:rFonts w:ascii="Palatino Linotype" w:eastAsiaTheme="minorEastAsia" w:hAnsi="Palatino Linotype" w:cs="Arial"/>
          <w:sz w:val="24"/>
          <w:szCs w:val="24"/>
          <w:lang w:val="es-ES_tradnl" w:eastAsia="es-ES"/>
        </w:rPr>
        <w:t>) de</w:t>
      </w:r>
      <w:r w:rsidR="00BB1B83" w:rsidRPr="00B26326">
        <w:rPr>
          <w:rFonts w:ascii="Palatino Linotype" w:eastAsiaTheme="minorEastAsia" w:hAnsi="Palatino Linotype" w:cs="Arial"/>
          <w:sz w:val="24"/>
          <w:szCs w:val="24"/>
          <w:lang w:val="es-ES_tradnl" w:eastAsia="es-ES"/>
        </w:rPr>
        <w:t xml:space="preserve"> agosto</w:t>
      </w:r>
      <w:r w:rsidR="00DB164E" w:rsidRPr="00B26326">
        <w:rPr>
          <w:rFonts w:ascii="Palatino Linotype" w:eastAsiaTheme="minorEastAsia" w:hAnsi="Palatino Linotype" w:cs="Arial"/>
          <w:sz w:val="24"/>
          <w:szCs w:val="24"/>
          <w:lang w:val="es-ES_tradnl" w:eastAsia="es-ES"/>
        </w:rPr>
        <w:t xml:space="preserve"> </w:t>
      </w:r>
      <w:r w:rsidR="001656F1" w:rsidRPr="00B26326">
        <w:rPr>
          <w:rFonts w:ascii="Palatino Linotype" w:eastAsiaTheme="minorEastAsia" w:hAnsi="Palatino Linotype" w:cs="Arial"/>
          <w:sz w:val="24"/>
          <w:szCs w:val="24"/>
          <w:lang w:val="es-ES_tradnl" w:eastAsia="es-ES"/>
        </w:rPr>
        <w:t>de dos mil diecinueve</w:t>
      </w:r>
      <w:r w:rsidRPr="00B26326">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B26326">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B26326">
        <w:rPr>
          <w:rFonts w:ascii="Palatino Linotype" w:eastAsiaTheme="minorEastAsia" w:hAnsi="Palatino Linotype" w:cs="Arial"/>
          <w:sz w:val="24"/>
          <w:szCs w:val="24"/>
          <w:lang w:val="es-ES_tradnl" w:eastAsia="es-ES"/>
        </w:rPr>
        <w:t xml:space="preserve">vigente. </w:t>
      </w:r>
    </w:p>
    <w:p w:rsidR="007264DF" w:rsidRPr="00B26326" w:rsidRDefault="007264DF" w:rsidP="00B26326">
      <w:pPr>
        <w:spacing w:after="0" w:line="360" w:lineRule="auto"/>
        <w:ind w:right="49"/>
        <w:contextualSpacing/>
        <w:jc w:val="both"/>
        <w:rPr>
          <w:rFonts w:ascii="Palatino Linotype" w:eastAsiaTheme="minorEastAsia" w:hAnsi="Palatino Linotype"/>
          <w:sz w:val="24"/>
          <w:szCs w:val="24"/>
          <w:lang w:val="es-ES_tradnl" w:eastAsia="es-ES"/>
        </w:rPr>
      </w:pPr>
    </w:p>
    <w:p w:rsidR="00CC02A3" w:rsidRPr="00B26326" w:rsidRDefault="00CC02A3" w:rsidP="00B26326">
      <w:pPr>
        <w:numPr>
          <w:ilvl w:val="0"/>
          <w:numId w:val="2"/>
        </w:numPr>
        <w:tabs>
          <w:tab w:val="left" w:pos="0"/>
        </w:tabs>
        <w:spacing w:after="0" w:line="360" w:lineRule="auto"/>
        <w:ind w:left="0" w:firstLine="0"/>
        <w:contextualSpacing/>
        <w:jc w:val="both"/>
        <w:rPr>
          <w:rFonts w:ascii="Palatino Linotype" w:eastAsia="Calibri" w:hAnsi="Palatino Linotype" w:cs="Arial"/>
          <w:b/>
          <w:sz w:val="24"/>
          <w:szCs w:val="24"/>
          <w:lang w:val="es-ES_tradnl" w:eastAsia="es-ES"/>
        </w:rPr>
      </w:pPr>
      <w:r w:rsidRPr="00B26326">
        <w:rPr>
          <w:rFonts w:ascii="Palatino Linotype" w:eastAsia="Calibri" w:hAnsi="Palatino Linotype" w:cs="Arial"/>
          <w:sz w:val="24"/>
          <w:szCs w:val="24"/>
          <w:lang w:val="es-ES_tradnl" w:eastAsia="es-ES"/>
        </w:rPr>
        <w:t xml:space="preserve">Cabe mencionar que </w:t>
      </w:r>
      <w:r w:rsidR="00C82469" w:rsidRPr="00B26326">
        <w:rPr>
          <w:rFonts w:ascii="Palatino Linotype" w:eastAsia="Calibri" w:hAnsi="Palatino Linotype" w:cs="Arial"/>
          <w:sz w:val="24"/>
          <w:szCs w:val="24"/>
          <w:lang w:val="es-ES_tradnl" w:eastAsia="es-ES"/>
        </w:rPr>
        <w:t xml:space="preserve">el </w:t>
      </w:r>
      <w:r w:rsidRPr="00B26326">
        <w:rPr>
          <w:rFonts w:ascii="Palatino Linotype" w:eastAsia="Calibri" w:hAnsi="Palatino Linotype" w:cs="Arial"/>
          <w:sz w:val="24"/>
          <w:szCs w:val="24"/>
          <w:lang w:val="es-ES_tradnl" w:eastAsia="es-ES"/>
        </w:rPr>
        <w:t xml:space="preserve">recurrente </w:t>
      </w:r>
      <w:r w:rsidR="00BB1B83" w:rsidRPr="00B26326">
        <w:rPr>
          <w:rFonts w:ascii="Palatino Linotype" w:eastAsia="Calibri" w:hAnsi="Palatino Linotype" w:cs="Arial"/>
          <w:sz w:val="24"/>
          <w:szCs w:val="24"/>
          <w:lang w:val="es-ES_tradnl" w:eastAsia="es-ES"/>
        </w:rPr>
        <w:t>no proporcionó algún nombre para ser identificado</w:t>
      </w:r>
      <w:r w:rsidRPr="00B26326">
        <w:rPr>
          <w:rFonts w:ascii="Palatino Linotype" w:eastAsia="Calibri" w:hAnsi="Palatino Linotype" w:cs="Arial"/>
          <w:sz w:val="24"/>
          <w:szCs w:val="24"/>
          <w:lang w:val="es-ES_tradnl" w:eastAsia="es-ES"/>
        </w:rPr>
        <w:t xml:space="preserve">, no obstante, lo anterior,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rsidR="00CC02A3" w:rsidRPr="00B26326" w:rsidRDefault="00CC02A3" w:rsidP="00B26326">
      <w:pPr>
        <w:pStyle w:val="Prrafodelista"/>
        <w:spacing w:after="0" w:line="360" w:lineRule="auto"/>
        <w:rPr>
          <w:rFonts w:ascii="Palatino Linotype" w:eastAsia="Calibri" w:hAnsi="Palatino Linotype" w:cs="Arial"/>
          <w:b/>
          <w:sz w:val="24"/>
          <w:szCs w:val="24"/>
          <w:lang w:val="es-ES_tradnl" w:eastAsia="es-ES"/>
        </w:rPr>
      </w:pPr>
    </w:p>
    <w:p w:rsidR="00CC02A3" w:rsidRPr="00B26326" w:rsidRDefault="00CC02A3" w:rsidP="00B26326">
      <w:pPr>
        <w:tabs>
          <w:tab w:val="left" w:pos="567"/>
        </w:tabs>
        <w:spacing w:after="0" w:line="360" w:lineRule="auto"/>
        <w:ind w:left="567" w:right="616"/>
        <w:jc w:val="both"/>
        <w:rPr>
          <w:rFonts w:ascii="Palatino Linotype" w:eastAsia="Calibri" w:hAnsi="Palatino Linotype" w:cs="Arial"/>
          <w:sz w:val="24"/>
          <w:szCs w:val="24"/>
          <w:lang w:val="es-ES" w:eastAsia="es-ES"/>
        </w:rPr>
      </w:pPr>
      <w:r w:rsidRPr="00B26326">
        <w:rPr>
          <w:rFonts w:ascii="Palatino Linotype" w:eastAsia="Calibri" w:hAnsi="Palatino Linotype" w:cs="Arial"/>
          <w:sz w:val="24"/>
          <w:szCs w:val="24"/>
          <w:lang w:val="es-ES" w:eastAsia="es-ES"/>
        </w:rPr>
        <w:t>“</w:t>
      </w:r>
      <w:r w:rsidRPr="00B26326">
        <w:rPr>
          <w:rFonts w:ascii="Palatino Linotype" w:eastAsia="Calibri" w:hAnsi="Palatino Linotype" w:cs="Arial"/>
          <w:b/>
          <w:sz w:val="24"/>
          <w:szCs w:val="24"/>
          <w:lang w:val="es-ES" w:eastAsia="es-ES"/>
        </w:rPr>
        <w:t>Artículo 155</w:t>
      </w:r>
      <w:r w:rsidRPr="00B26326">
        <w:rPr>
          <w:rFonts w:ascii="Palatino Linotype" w:eastAsia="Calibri" w:hAnsi="Palatino Linotype" w:cs="Arial"/>
          <w:sz w:val="24"/>
          <w:szCs w:val="24"/>
          <w:lang w:val="es-ES" w:eastAsia="es-ES"/>
        </w:rPr>
        <w:t xml:space="preserve">. (…) Las </w:t>
      </w:r>
      <w:r w:rsidRPr="00B26326">
        <w:rPr>
          <w:rFonts w:ascii="Palatino Linotype" w:eastAsia="Calibri" w:hAnsi="Palatino Linotype" w:cs="Arial"/>
          <w:b/>
          <w:sz w:val="24"/>
          <w:szCs w:val="24"/>
          <w:lang w:val="es-ES" w:eastAsia="es-ES"/>
        </w:rPr>
        <w:t>solicitudes anónimas</w:t>
      </w:r>
      <w:r w:rsidRPr="00B26326">
        <w:rPr>
          <w:rFonts w:ascii="Palatino Linotype" w:eastAsia="Calibri" w:hAnsi="Palatino Linotype" w:cs="Arial"/>
          <w:sz w:val="24"/>
          <w:szCs w:val="24"/>
          <w:lang w:val="es-ES" w:eastAsia="es-ES"/>
        </w:rPr>
        <w:t>, con nombre incompleto o seudónimo</w:t>
      </w:r>
      <w:r w:rsidRPr="00B26326">
        <w:rPr>
          <w:rFonts w:ascii="Palatino Linotype" w:eastAsia="Calibri" w:hAnsi="Palatino Linotype" w:cs="Arial"/>
          <w:b/>
          <w:sz w:val="24"/>
          <w:szCs w:val="24"/>
          <w:lang w:val="es-ES" w:eastAsia="es-ES"/>
        </w:rPr>
        <w:t xml:space="preserve"> </w:t>
      </w:r>
      <w:r w:rsidRPr="00B26326">
        <w:rPr>
          <w:rFonts w:ascii="Palatino Linotype" w:eastAsia="Calibri" w:hAnsi="Palatino Linotype" w:cs="Arial"/>
          <w:sz w:val="24"/>
          <w:szCs w:val="24"/>
          <w:lang w:val="es-ES" w:eastAsia="es-ES"/>
        </w:rPr>
        <w:t>serán procedentes para su trámite por parte del sujeto obligado ante quien se presente. No podrá requerirse información adicional con motivo del nombre proporcionado por el solicitante”.</w:t>
      </w:r>
    </w:p>
    <w:p w:rsidR="001D6E38" w:rsidRPr="00B26326" w:rsidRDefault="001D6E38" w:rsidP="00B26326">
      <w:pPr>
        <w:spacing w:after="0" w:line="360" w:lineRule="auto"/>
        <w:ind w:right="49"/>
        <w:contextualSpacing/>
        <w:jc w:val="both"/>
        <w:rPr>
          <w:rFonts w:ascii="Palatino Linotype" w:eastAsiaTheme="minorEastAsia" w:hAnsi="Palatino Linotype"/>
          <w:sz w:val="24"/>
          <w:szCs w:val="24"/>
          <w:lang w:val="es-ES_tradnl" w:eastAsia="es-ES"/>
        </w:rPr>
      </w:pPr>
    </w:p>
    <w:p w:rsidR="005E7BEE" w:rsidRPr="00B26326" w:rsidRDefault="005E7BEE" w:rsidP="00B26326">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B26326">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A6E9C" w:rsidRPr="00B26326" w:rsidRDefault="003A6E9C" w:rsidP="00B26326">
      <w:pPr>
        <w:spacing w:after="0" w:line="360" w:lineRule="auto"/>
        <w:ind w:right="49"/>
        <w:contextualSpacing/>
        <w:jc w:val="both"/>
        <w:rPr>
          <w:rFonts w:ascii="Palatino Linotype" w:eastAsiaTheme="minorEastAsia" w:hAnsi="Palatino Linotype"/>
          <w:sz w:val="24"/>
          <w:szCs w:val="24"/>
          <w:lang w:val="es-ES_tradnl" w:eastAsia="es-ES"/>
        </w:rPr>
      </w:pPr>
    </w:p>
    <w:p w:rsidR="005377B9" w:rsidRPr="00B26326" w:rsidRDefault="005377B9" w:rsidP="00B26326">
      <w:pPr>
        <w:keepNext/>
        <w:keepLines/>
        <w:spacing w:after="0" w:line="360" w:lineRule="auto"/>
        <w:outlineLvl w:val="0"/>
        <w:rPr>
          <w:rFonts w:ascii="Palatino Linotype" w:eastAsia="MS Gothic" w:hAnsi="Palatino Linotype" w:cs="Times New Roman"/>
          <w:b/>
          <w:sz w:val="24"/>
          <w:szCs w:val="24"/>
        </w:rPr>
      </w:pPr>
      <w:bookmarkStart w:id="5" w:name="_Toc22232212"/>
      <w:r w:rsidRPr="00B26326">
        <w:rPr>
          <w:rFonts w:ascii="Palatino Linotype" w:eastAsia="MS Mincho" w:hAnsi="Palatino Linotype" w:cstheme="majorBidi"/>
          <w:b/>
          <w:sz w:val="24"/>
          <w:szCs w:val="24"/>
          <w:lang w:val="es-ES_tradnl" w:eastAsia="es-ES"/>
        </w:rPr>
        <w:t>TERCERO. Planteamiento de la Litis</w:t>
      </w:r>
      <w:r w:rsidRPr="00B26326">
        <w:rPr>
          <w:rFonts w:ascii="Palatino Linotype" w:eastAsia="MS Gothic" w:hAnsi="Palatino Linotype" w:cs="Times New Roman"/>
          <w:b/>
          <w:sz w:val="24"/>
          <w:szCs w:val="24"/>
        </w:rPr>
        <w:t>.</w:t>
      </w:r>
      <w:bookmarkEnd w:id="5"/>
    </w:p>
    <w:p w:rsidR="001656F1" w:rsidRPr="00B26326" w:rsidRDefault="001656F1" w:rsidP="00B26326">
      <w:pPr>
        <w:spacing w:after="0" w:line="360" w:lineRule="auto"/>
        <w:rPr>
          <w:rFonts w:ascii="Palatino Linotype" w:hAnsi="Palatino Linotype"/>
          <w:b/>
          <w:sz w:val="24"/>
          <w:szCs w:val="24"/>
        </w:rPr>
      </w:pPr>
      <w:bookmarkStart w:id="6" w:name="_Toc455991148"/>
      <w:bookmarkStart w:id="7" w:name="_Toc450120669"/>
      <w:bookmarkStart w:id="8" w:name="_Toc461555896"/>
      <w:bookmarkStart w:id="9" w:name="_Toc462154385"/>
      <w:bookmarkStart w:id="10" w:name="_Toc462660376"/>
      <w:bookmarkStart w:id="11" w:name="_Toc462660687"/>
      <w:bookmarkStart w:id="12" w:name="_Toc462660766"/>
      <w:bookmarkStart w:id="13" w:name="_Toc465264624"/>
      <w:bookmarkStart w:id="14" w:name="_Toc465264870"/>
      <w:bookmarkStart w:id="15" w:name="_Toc465266520"/>
      <w:bookmarkStart w:id="16" w:name="_Toc466302258"/>
      <w:bookmarkStart w:id="17" w:name="_Toc466371866"/>
      <w:bookmarkStart w:id="18" w:name="_Toc466371925"/>
      <w:bookmarkStart w:id="19" w:name="_Toc466377654"/>
      <w:bookmarkStart w:id="20" w:name="_Toc478549736"/>
      <w:bookmarkStart w:id="21" w:name="_Toc478572850"/>
      <w:bookmarkStart w:id="22" w:name="_Toc479238537"/>
      <w:bookmarkStart w:id="23" w:name="_Toc461555893"/>
      <w:bookmarkStart w:id="24" w:name="_Toc458016386"/>
      <w:bookmarkStart w:id="25" w:name="_Toc455743517"/>
      <w:bookmarkStart w:id="26" w:name="_Toc454968928"/>
    </w:p>
    <w:p w:rsidR="00163316" w:rsidRPr="00B26326" w:rsidRDefault="00163316" w:rsidP="00B26326">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B26326">
        <w:rPr>
          <w:rFonts w:ascii="Palatino Linotype" w:hAnsi="Palatino Linotype"/>
          <w:color w:val="000000"/>
          <w:sz w:val="24"/>
          <w:szCs w:val="24"/>
          <w:shd w:val="clear" w:color="auto" w:fill="FFFFFF"/>
          <w:lang w:val="es-ES_tradnl"/>
        </w:rPr>
        <w:t>  </w:t>
      </w:r>
      <w:r w:rsidRPr="00B26326">
        <w:rPr>
          <w:rFonts w:ascii="Palatino Linotype" w:hAnsi="Palatino Linotype"/>
          <w:color w:val="222222"/>
          <w:sz w:val="24"/>
          <w:szCs w:val="24"/>
          <w:shd w:val="clear" w:color="auto" w:fill="FFFFFF"/>
          <w:lang w:val="es-ES_tradnl"/>
        </w:rPr>
        <w:t xml:space="preserve">Es oportuno establecer que </w:t>
      </w:r>
      <w:r w:rsidR="00DB164E" w:rsidRPr="00B26326">
        <w:rPr>
          <w:rFonts w:ascii="Palatino Linotype" w:hAnsi="Palatino Linotype"/>
          <w:color w:val="222222"/>
          <w:sz w:val="24"/>
          <w:szCs w:val="24"/>
          <w:shd w:val="clear" w:color="auto" w:fill="FFFFFF"/>
          <w:lang w:val="es-ES_tradnl"/>
        </w:rPr>
        <w:t>el Recurso</w:t>
      </w:r>
      <w:r w:rsidRPr="00B26326">
        <w:rPr>
          <w:rFonts w:ascii="Palatino Linotype" w:hAnsi="Palatino Linotype"/>
          <w:color w:val="222222"/>
          <w:sz w:val="24"/>
          <w:szCs w:val="24"/>
          <w:shd w:val="clear" w:color="auto" w:fill="FFFFFF"/>
          <w:lang w:val="es-ES_tradnl"/>
        </w:rPr>
        <w:t xml:space="preserve"> Revisión tiene como finalidad reparar cualquier posible afectación al derecho de acceso a la información pública en términos del Título Octavo de la </w:t>
      </w:r>
      <w:r w:rsidRPr="00B26326">
        <w:rPr>
          <w:rFonts w:ascii="Palatino Linotype" w:hAnsi="Palatino Linotype"/>
          <w:b/>
          <w:bCs/>
          <w:color w:val="222222"/>
          <w:sz w:val="24"/>
          <w:szCs w:val="24"/>
          <w:shd w:val="clear" w:color="auto" w:fill="FFFFFF"/>
          <w:lang w:val="es-ES"/>
        </w:rPr>
        <w:t>Ley de Transparencia y Acceso a la Información Pública del Estado de México y Municipios</w:t>
      </w:r>
      <w:r w:rsidRPr="00B26326">
        <w:rPr>
          <w:rFonts w:ascii="Palatino Linotype" w:hAnsi="Palatino Linotype"/>
          <w:color w:val="222222"/>
          <w:sz w:val="24"/>
          <w:szCs w:val="24"/>
          <w:shd w:val="clear" w:color="auto" w:fill="FFFFFF"/>
          <w:lang w:val="es-ES_tradnl"/>
        </w:rPr>
        <w:t xml:space="preserve"> y determinar la confirmación; revocación o modificación; </w:t>
      </w:r>
      <w:proofErr w:type="spellStart"/>
      <w:r w:rsidRPr="00B26326">
        <w:rPr>
          <w:rFonts w:ascii="Palatino Linotype" w:hAnsi="Palatino Linotype"/>
          <w:color w:val="222222"/>
          <w:sz w:val="24"/>
          <w:szCs w:val="24"/>
          <w:shd w:val="clear" w:color="auto" w:fill="FFFFFF"/>
          <w:lang w:val="es-ES_tradnl"/>
        </w:rPr>
        <w:t>desechamiento</w:t>
      </w:r>
      <w:proofErr w:type="spellEnd"/>
      <w:r w:rsidRPr="00B26326">
        <w:rPr>
          <w:rFonts w:ascii="Palatino Linotype" w:hAnsi="Palatino Linotype"/>
          <w:color w:val="222222"/>
          <w:sz w:val="24"/>
          <w:szCs w:val="24"/>
          <w:shd w:val="clear" w:color="auto" w:fill="FFFFFF"/>
          <w:lang w:val="es-ES_tradnl"/>
        </w:rPr>
        <w:t xml:space="preserve"> o sobreseimiento; y en su caso ordenar la entrega de la información, respecto a las respuestas o falta de ellas por parte de los Sujetos Obligados.</w:t>
      </w:r>
    </w:p>
    <w:p w:rsidR="00163316" w:rsidRPr="00B26326" w:rsidRDefault="00163316" w:rsidP="00B26326">
      <w:pPr>
        <w:pStyle w:val="Prrafodelista"/>
        <w:tabs>
          <w:tab w:val="left" w:pos="142"/>
        </w:tabs>
        <w:spacing w:after="0" w:line="360" w:lineRule="auto"/>
        <w:ind w:left="426" w:right="49"/>
        <w:jc w:val="both"/>
        <w:rPr>
          <w:rFonts w:ascii="Palatino Linotype" w:eastAsia="MS Mincho" w:hAnsi="Palatino Linotype" w:cs="Times New Roman"/>
          <w:sz w:val="24"/>
          <w:szCs w:val="24"/>
        </w:rPr>
      </w:pPr>
    </w:p>
    <w:p w:rsidR="00163316" w:rsidRPr="00B26326" w:rsidRDefault="00163316" w:rsidP="00B26326">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B26326">
        <w:rPr>
          <w:rFonts w:ascii="Palatino Linotype" w:eastAsia="MS Mincho" w:hAnsi="Palatino Linotype" w:cs="Times New Roman"/>
          <w:sz w:val="24"/>
          <w:szCs w:val="24"/>
        </w:rPr>
        <w:t xml:space="preserve">Así de las constancias que obran en el expediente electrónico, se advierte que la particular </w:t>
      </w:r>
      <w:r w:rsidR="00AC69DD" w:rsidRPr="00B26326">
        <w:rPr>
          <w:rFonts w:ascii="Palatino Linotype" w:eastAsia="MS Mincho" w:hAnsi="Palatino Linotype" w:cs="Times New Roman"/>
          <w:sz w:val="24"/>
          <w:szCs w:val="24"/>
        </w:rPr>
        <w:t>mediante solicitud</w:t>
      </w:r>
      <w:r w:rsidRPr="00B26326">
        <w:rPr>
          <w:rFonts w:ascii="Palatino Linotype" w:eastAsia="MS Mincho" w:hAnsi="Palatino Linotype" w:cs="Times New Roman"/>
          <w:sz w:val="24"/>
          <w:szCs w:val="24"/>
        </w:rPr>
        <w:t xml:space="preserve"> de información vía </w:t>
      </w:r>
      <w:r w:rsidR="00AC69DD" w:rsidRPr="00B26326">
        <w:rPr>
          <w:rFonts w:ascii="Palatino Linotype" w:eastAsia="MS Mincho" w:hAnsi="Palatino Linotype" w:cs="Times New Roman"/>
          <w:sz w:val="24"/>
          <w:szCs w:val="24"/>
        </w:rPr>
        <w:t>Sistema de Acceso a la Información Mexiquense (SAIMEX)</w:t>
      </w:r>
      <w:r w:rsidRPr="00B26326">
        <w:rPr>
          <w:rFonts w:ascii="Palatino Linotype" w:eastAsia="MS Mincho" w:hAnsi="Palatino Linotype" w:cs="Times New Roman"/>
          <w:sz w:val="24"/>
          <w:szCs w:val="24"/>
        </w:rPr>
        <w:t xml:space="preserve"> pidió</w:t>
      </w:r>
      <w:r w:rsidR="00B6542A" w:rsidRPr="00B26326">
        <w:rPr>
          <w:rFonts w:ascii="Palatino Linotype" w:eastAsia="MS Mincho" w:hAnsi="Palatino Linotype" w:cs="Times New Roman"/>
          <w:sz w:val="24"/>
          <w:szCs w:val="24"/>
        </w:rPr>
        <w:t xml:space="preserve"> a</w:t>
      </w:r>
      <w:r w:rsidR="00DB164E" w:rsidRPr="00B26326">
        <w:rPr>
          <w:rFonts w:ascii="Palatino Linotype" w:eastAsia="MS Mincho" w:hAnsi="Palatino Linotype" w:cs="Times New Roman"/>
          <w:sz w:val="24"/>
          <w:szCs w:val="24"/>
        </w:rPr>
        <w:t xml:space="preserve">l </w:t>
      </w:r>
      <w:r w:rsidR="003A6E9C" w:rsidRPr="00B26326">
        <w:rPr>
          <w:rFonts w:ascii="Palatino Linotype" w:eastAsia="MS Mincho" w:hAnsi="Palatino Linotype" w:cs="Times New Roman"/>
          <w:b/>
          <w:bCs/>
          <w:sz w:val="24"/>
          <w:szCs w:val="24"/>
        </w:rPr>
        <w:t xml:space="preserve">Sujeto Obligado </w:t>
      </w:r>
      <w:r w:rsidR="00A8547B" w:rsidRPr="00B26326">
        <w:rPr>
          <w:rFonts w:ascii="Palatino Linotype" w:eastAsia="MS Mincho" w:hAnsi="Palatino Linotype" w:cs="Times New Roman"/>
          <w:sz w:val="24"/>
          <w:szCs w:val="24"/>
        </w:rPr>
        <w:t>le</w:t>
      </w:r>
      <w:r w:rsidRPr="00B26326">
        <w:rPr>
          <w:rFonts w:ascii="Palatino Linotype" w:eastAsia="MS Mincho" w:hAnsi="Palatino Linotype" w:cs="Times New Roman"/>
          <w:sz w:val="24"/>
          <w:szCs w:val="24"/>
        </w:rPr>
        <w:t xml:space="preserve"> proporcionara la información relativa </w:t>
      </w:r>
      <w:r w:rsidR="003A6E9C" w:rsidRPr="00B26326">
        <w:rPr>
          <w:rFonts w:ascii="Palatino Linotype" w:eastAsia="MS Mincho" w:hAnsi="Palatino Linotype" w:cs="Times New Roman"/>
          <w:sz w:val="24"/>
          <w:szCs w:val="24"/>
        </w:rPr>
        <w:t xml:space="preserve">a: </w:t>
      </w:r>
    </w:p>
    <w:p w:rsidR="003E0388" w:rsidRPr="00B26326" w:rsidRDefault="003E0388" w:rsidP="00B26326">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3E0388" w:rsidRPr="00B26326" w:rsidRDefault="003E0388" w:rsidP="00B26326">
      <w:pPr>
        <w:spacing w:after="0" w:line="360" w:lineRule="auto"/>
        <w:ind w:left="567" w:right="567"/>
        <w:jc w:val="both"/>
        <w:rPr>
          <w:rFonts w:ascii="Palatino Linotype" w:hAnsi="Palatino Linotype"/>
          <w:b/>
          <w:bCs/>
          <w:sz w:val="24"/>
          <w:szCs w:val="24"/>
        </w:rPr>
      </w:pPr>
      <w:r w:rsidRPr="00B26326">
        <w:rPr>
          <w:rFonts w:ascii="Palatino Linotype" w:hAnsi="Palatino Linotype"/>
          <w:b/>
          <w:bCs/>
          <w:sz w:val="24"/>
          <w:szCs w:val="24"/>
        </w:rPr>
        <w:t xml:space="preserve">1. Presupuesto total asignado a la Contraloría Interna Municipal durante los ejercicios 2016, 2017, 2018 y 2019 (aprobado y sus modificaciones). </w:t>
      </w:r>
    </w:p>
    <w:p w:rsidR="003E0388" w:rsidRPr="00B26326" w:rsidRDefault="003E0388" w:rsidP="00B26326">
      <w:pPr>
        <w:pStyle w:val="Prrafodelista"/>
        <w:spacing w:after="0" w:line="360" w:lineRule="auto"/>
        <w:ind w:left="567" w:right="567"/>
        <w:jc w:val="both"/>
        <w:rPr>
          <w:rFonts w:ascii="Palatino Linotype" w:hAnsi="Palatino Linotype"/>
          <w:b/>
          <w:bCs/>
          <w:sz w:val="24"/>
          <w:szCs w:val="24"/>
        </w:rPr>
      </w:pPr>
    </w:p>
    <w:p w:rsidR="003E0388" w:rsidRPr="00B26326" w:rsidRDefault="003E0388" w:rsidP="00B26326">
      <w:pPr>
        <w:spacing w:after="0" w:line="360" w:lineRule="auto"/>
        <w:ind w:left="567" w:right="567"/>
        <w:jc w:val="both"/>
        <w:rPr>
          <w:rFonts w:ascii="Palatino Linotype" w:hAnsi="Palatino Linotype"/>
          <w:b/>
          <w:bCs/>
          <w:sz w:val="24"/>
          <w:szCs w:val="24"/>
        </w:rPr>
      </w:pPr>
      <w:r w:rsidRPr="00B26326">
        <w:rPr>
          <w:rFonts w:ascii="Palatino Linotype" w:hAnsi="Palatino Linotype"/>
          <w:b/>
          <w:bCs/>
          <w:sz w:val="24"/>
          <w:szCs w:val="24"/>
        </w:rPr>
        <w:t xml:space="preserve">2. Número de servidores públicos adscritos a la Contraloría Interna Municipal, indicando la información correspondiente al 31 de diciembre de los años 2016, 2017, 2018 y al 31 de marzo de 2019. </w:t>
      </w:r>
    </w:p>
    <w:p w:rsidR="003E0388" w:rsidRPr="00B26326" w:rsidRDefault="003E0388" w:rsidP="00B26326">
      <w:pPr>
        <w:pStyle w:val="Prrafodelista"/>
        <w:spacing w:after="0" w:line="360" w:lineRule="auto"/>
        <w:ind w:left="567" w:right="567"/>
        <w:jc w:val="both"/>
        <w:rPr>
          <w:rFonts w:ascii="Palatino Linotype" w:hAnsi="Palatino Linotype"/>
          <w:b/>
          <w:bCs/>
          <w:sz w:val="24"/>
          <w:szCs w:val="24"/>
        </w:rPr>
      </w:pPr>
    </w:p>
    <w:p w:rsidR="003E0388" w:rsidRPr="00B26326" w:rsidRDefault="003E0388" w:rsidP="00B26326">
      <w:pPr>
        <w:spacing w:after="0" w:line="360" w:lineRule="auto"/>
        <w:ind w:left="567" w:right="567"/>
        <w:jc w:val="both"/>
        <w:rPr>
          <w:rFonts w:ascii="Palatino Linotype" w:hAnsi="Palatino Linotype"/>
          <w:b/>
          <w:bCs/>
          <w:sz w:val="24"/>
          <w:szCs w:val="24"/>
        </w:rPr>
      </w:pPr>
      <w:r w:rsidRPr="00B26326">
        <w:rPr>
          <w:rFonts w:ascii="Palatino Linotype" w:hAnsi="Palatino Linotype"/>
          <w:b/>
          <w:bCs/>
          <w:sz w:val="24"/>
          <w:szCs w:val="24"/>
        </w:rPr>
        <w:t xml:space="preserve">3. Organigrama autorizado (legible) de la Contraloría Interna Municipal correspondiente a los ejercicios fiscales 2016, 2017, 2018 y 2019 (incluyendo el acta de sesión de cabildo en la cual fue autorizado). </w:t>
      </w:r>
    </w:p>
    <w:p w:rsidR="003E0388" w:rsidRPr="00B26326" w:rsidRDefault="003E0388" w:rsidP="00B26326">
      <w:pPr>
        <w:pStyle w:val="Prrafodelista"/>
        <w:spacing w:after="0" w:line="360" w:lineRule="auto"/>
        <w:ind w:left="567" w:right="567"/>
        <w:jc w:val="both"/>
        <w:rPr>
          <w:rFonts w:ascii="Palatino Linotype" w:hAnsi="Palatino Linotype"/>
          <w:b/>
          <w:bCs/>
          <w:sz w:val="24"/>
          <w:szCs w:val="24"/>
        </w:rPr>
      </w:pPr>
    </w:p>
    <w:p w:rsidR="003E0388" w:rsidRPr="00B26326" w:rsidRDefault="003E0388" w:rsidP="00B26326">
      <w:pPr>
        <w:spacing w:after="0" w:line="360" w:lineRule="auto"/>
        <w:ind w:left="567" w:right="567"/>
        <w:jc w:val="both"/>
        <w:rPr>
          <w:rFonts w:ascii="Palatino Linotype" w:hAnsi="Palatino Linotype"/>
          <w:b/>
          <w:bCs/>
          <w:sz w:val="24"/>
          <w:szCs w:val="24"/>
        </w:rPr>
      </w:pPr>
      <w:r w:rsidRPr="00B26326">
        <w:rPr>
          <w:rFonts w:ascii="Palatino Linotype" w:hAnsi="Palatino Linotype"/>
          <w:b/>
          <w:bCs/>
          <w:sz w:val="24"/>
          <w:szCs w:val="24"/>
        </w:rPr>
        <w:t xml:space="preserve">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w:t>
      </w:r>
    </w:p>
    <w:p w:rsidR="003E0388" w:rsidRPr="00B26326" w:rsidRDefault="003E0388" w:rsidP="00B26326">
      <w:pPr>
        <w:pStyle w:val="Prrafodelista"/>
        <w:spacing w:after="0" w:line="360" w:lineRule="auto"/>
        <w:ind w:left="567" w:right="567"/>
        <w:jc w:val="both"/>
        <w:rPr>
          <w:rFonts w:ascii="Palatino Linotype" w:hAnsi="Palatino Linotype"/>
          <w:b/>
          <w:bCs/>
          <w:sz w:val="24"/>
          <w:szCs w:val="24"/>
        </w:rPr>
      </w:pPr>
    </w:p>
    <w:p w:rsidR="003E0388" w:rsidRPr="00B26326" w:rsidRDefault="003E0388" w:rsidP="00B26326">
      <w:pPr>
        <w:pStyle w:val="Prrafodelista"/>
        <w:spacing w:after="0" w:line="360" w:lineRule="auto"/>
        <w:ind w:left="567" w:right="567"/>
        <w:jc w:val="both"/>
        <w:rPr>
          <w:rFonts w:ascii="Palatino Linotype" w:hAnsi="Palatino Linotype"/>
          <w:b/>
          <w:bCs/>
          <w:sz w:val="24"/>
          <w:szCs w:val="24"/>
        </w:rPr>
      </w:pPr>
      <w:r w:rsidRPr="00B26326">
        <w:rPr>
          <w:rFonts w:ascii="Palatino Linotype" w:hAnsi="Palatino Linotype"/>
          <w:b/>
          <w:bCs/>
          <w:sz w:val="24"/>
          <w:szCs w:val="24"/>
        </w:rPr>
        <w:t xml:space="preserve">5. Sueldo neto anual percibido por el titular de la Contraloría Interna Municipal, mostrando la información correspondiente a los años 2016, 2017, 2018 y 2019. </w:t>
      </w:r>
    </w:p>
    <w:p w:rsidR="003E0388" w:rsidRPr="00B26326" w:rsidRDefault="003E0388" w:rsidP="00B26326">
      <w:pPr>
        <w:pStyle w:val="Prrafodelista"/>
        <w:spacing w:after="0" w:line="360" w:lineRule="auto"/>
        <w:ind w:left="567" w:right="567"/>
        <w:jc w:val="both"/>
        <w:rPr>
          <w:rFonts w:ascii="Palatino Linotype" w:hAnsi="Palatino Linotype"/>
          <w:b/>
          <w:bCs/>
          <w:sz w:val="24"/>
          <w:szCs w:val="24"/>
        </w:rPr>
      </w:pPr>
    </w:p>
    <w:p w:rsidR="003E0388" w:rsidRPr="00B26326" w:rsidRDefault="003E0388" w:rsidP="00B26326">
      <w:pPr>
        <w:pStyle w:val="Prrafodelista"/>
        <w:spacing w:after="0" w:line="360" w:lineRule="auto"/>
        <w:ind w:left="567" w:right="567"/>
        <w:jc w:val="both"/>
        <w:rPr>
          <w:rFonts w:ascii="Palatino Linotype" w:hAnsi="Palatino Linotype"/>
          <w:b/>
          <w:bCs/>
          <w:sz w:val="24"/>
          <w:szCs w:val="24"/>
        </w:rPr>
      </w:pPr>
      <w:r w:rsidRPr="00B26326">
        <w:rPr>
          <w:rFonts w:ascii="Palatino Linotype" w:hAnsi="Palatino Linotype"/>
          <w:b/>
          <w:bCs/>
          <w:sz w:val="24"/>
          <w:szCs w:val="24"/>
        </w:rPr>
        <w:t xml:space="preserve">6. Total de egresos del capítulo 1000 “Servicios Personales” de los ejercicios 2016, 2017 y 2018, ejercidos por la Contraloría Interna Municipal y presupuesto programado para 2019 para este mismo rubro por la Contraloría Interna Municipal. </w:t>
      </w:r>
    </w:p>
    <w:p w:rsidR="003E0388" w:rsidRPr="00B26326" w:rsidRDefault="003E0388" w:rsidP="00B26326">
      <w:pPr>
        <w:pStyle w:val="Prrafodelista"/>
        <w:spacing w:after="0" w:line="360" w:lineRule="auto"/>
        <w:ind w:left="567" w:right="567"/>
        <w:jc w:val="both"/>
        <w:rPr>
          <w:rFonts w:ascii="Palatino Linotype" w:hAnsi="Palatino Linotype"/>
          <w:b/>
          <w:bCs/>
          <w:sz w:val="24"/>
          <w:szCs w:val="24"/>
        </w:rPr>
      </w:pPr>
    </w:p>
    <w:p w:rsidR="003E0388" w:rsidRPr="00B26326" w:rsidRDefault="003E0388" w:rsidP="00B26326">
      <w:pPr>
        <w:pStyle w:val="Prrafodelista"/>
        <w:spacing w:after="0" w:line="360" w:lineRule="auto"/>
        <w:ind w:left="567" w:right="567"/>
        <w:jc w:val="both"/>
        <w:rPr>
          <w:rFonts w:ascii="Palatino Linotype" w:hAnsi="Palatino Linotype"/>
          <w:b/>
          <w:bCs/>
          <w:sz w:val="24"/>
          <w:szCs w:val="24"/>
        </w:rPr>
      </w:pPr>
      <w:r w:rsidRPr="00B26326">
        <w:rPr>
          <w:rFonts w:ascii="Palatino Linotype" w:hAnsi="Palatino Linotype"/>
          <w:b/>
          <w:bCs/>
          <w:sz w:val="24"/>
          <w:szCs w:val="24"/>
        </w:rPr>
        <w:t>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p>
    <w:p w:rsidR="009B0FB8" w:rsidRPr="00B26326" w:rsidRDefault="009B0FB8" w:rsidP="00B26326">
      <w:pPr>
        <w:pStyle w:val="Prrafodelista"/>
        <w:spacing w:after="0" w:line="360" w:lineRule="auto"/>
        <w:ind w:left="567" w:right="567"/>
        <w:jc w:val="both"/>
        <w:rPr>
          <w:rFonts w:ascii="Palatino Linotype" w:hAnsi="Palatino Linotype"/>
          <w:b/>
          <w:bCs/>
          <w:sz w:val="24"/>
          <w:szCs w:val="24"/>
        </w:rPr>
      </w:pPr>
    </w:p>
    <w:p w:rsidR="00C82469" w:rsidRPr="00B26326" w:rsidRDefault="00163316" w:rsidP="00B26326">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rPr>
      </w:pPr>
      <w:r w:rsidRPr="00B26326">
        <w:rPr>
          <w:rFonts w:ascii="Palatino Linotype" w:eastAsia="MS Mincho" w:hAnsi="Palatino Linotype" w:cs="Times New Roman"/>
          <w:sz w:val="24"/>
          <w:szCs w:val="24"/>
        </w:rPr>
        <w:t xml:space="preserve">El </w:t>
      </w:r>
      <w:r w:rsidR="00A00A77" w:rsidRPr="00B26326">
        <w:rPr>
          <w:rFonts w:ascii="Palatino Linotype" w:eastAsia="MS Mincho" w:hAnsi="Palatino Linotype" w:cs="Times New Roman"/>
          <w:b/>
          <w:sz w:val="24"/>
          <w:szCs w:val="24"/>
        </w:rPr>
        <w:t>Sujeto Obligado</w:t>
      </w:r>
      <w:r w:rsidR="00A00A77" w:rsidRPr="00B26326">
        <w:rPr>
          <w:rFonts w:ascii="Palatino Linotype" w:eastAsia="MS Mincho" w:hAnsi="Palatino Linotype" w:cs="Times New Roman"/>
          <w:sz w:val="24"/>
          <w:szCs w:val="24"/>
        </w:rPr>
        <w:t xml:space="preserve"> </w:t>
      </w:r>
      <w:r w:rsidR="00C82469" w:rsidRPr="00B26326">
        <w:rPr>
          <w:rFonts w:ascii="Palatino Linotype" w:eastAsia="MS Mincho" w:hAnsi="Palatino Linotype" w:cs="Times New Roman"/>
          <w:sz w:val="24"/>
          <w:szCs w:val="24"/>
        </w:rPr>
        <w:t>en respuesta medularmente refirió que:</w:t>
      </w:r>
      <w:r w:rsidR="003E0388" w:rsidRPr="00B26326">
        <w:rPr>
          <w:rFonts w:ascii="Palatino Linotype" w:eastAsia="MS Mincho" w:hAnsi="Palatino Linotype" w:cs="Times New Roman"/>
          <w:sz w:val="24"/>
          <w:szCs w:val="24"/>
        </w:rPr>
        <w:t xml:space="preserve"> no se le asignó presupuesto en específico a la Contraloría, únicamente se asignó salario al Contralor Interno Municipal y a su secretaría, que no se cuenta con el organigrama, que </w:t>
      </w:r>
      <w:r w:rsidR="0040151F" w:rsidRPr="00B26326">
        <w:rPr>
          <w:rFonts w:ascii="Palatino Linotype" w:eastAsia="MS Mincho" w:hAnsi="Palatino Linotype" w:cs="Times New Roman"/>
          <w:sz w:val="24"/>
          <w:szCs w:val="24"/>
        </w:rPr>
        <w:t>el Contralor Interno, se encuentra en capacitación para acreditar la certificación</w:t>
      </w:r>
      <w:r w:rsidR="003E4138" w:rsidRPr="00B26326">
        <w:rPr>
          <w:rFonts w:ascii="Palatino Linotype" w:eastAsia="MS Mincho" w:hAnsi="Palatino Linotype" w:cs="Times New Roman"/>
          <w:sz w:val="24"/>
          <w:szCs w:val="24"/>
        </w:rPr>
        <w:t xml:space="preserve">, que respecto al sueldo de éste servidor público, este recibe un aproximado de $430,000 (cuatrocientos treinta mil pesos 00/100 M.N.), asimismo señaló que,  el perfil del contralor es el de licenciado en derecho. </w:t>
      </w:r>
    </w:p>
    <w:p w:rsidR="00695AED" w:rsidRPr="00B26326" w:rsidRDefault="00695AED" w:rsidP="00B26326">
      <w:pPr>
        <w:tabs>
          <w:tab w:val="left" w:pos="0"/>
          <w:tab w:val="left" w:pos="851"/>
        </w:tabs>
        <w:spacing w:after="0" w:line="360" w:lineRule="auto"/>
        <w:ind w:right="567"/>
        <w:jc w:val="both"/>
        <w:rPr>
          <w:rFonts w:ascii="Palatino Linotype" w:eastAsia="MS Mincho" w:hAnsi="Palatino Linotype" w:cs="Times New Roman"/>
          <w:sz w:val="24"/>
          <w:szCs w:val="24"/>
        </w:rPr>
      </w:pPr>
    </w:p>
    <w:p w:rsidR="00F226A6" w:rsidRPr="00B26326" w:rsidRDefault="00695AED" w:rsidP="00B26326">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szCs w:val="24"/>
        </w:rPr>
      </w:pPr>
      <w:r w:rsidRPr="00B26326">
        <w:rPr>
          <w:rFonts w:ascii="Palatino Linotype" w:eastAsia="MS Mincho" w:hAnsi="Palatino Linotype" w:cs="Times New Roman"/>
          <w:sz w:val="24"/>
          <w:szCs w:val="24"/>
        </w:rPr>
        <w:t xml:space="preserve">Situación de la cual el particular se inconformó, interponiendo con ello su recurso de revisión en el cual de manera medular arguyó </w:t>
      </w:r>
      <w:r w:rsidR="003E4138" w:rsidRPr="00B26326">
        <w:rPr>
          <w:rFonts w:ascii="Palatino Linotype" w:eastAsia="MS Mincho" w:hAnsi="Palatino Linotype" w:cs="Times New Roman"/>
          <w:sz w:val="24"/>
          <w:szCs w:val="24"/>
        </w:rPr>
        <w:t xml:space="preserve">que </w:t>
      </w:r>
      <w:r w:rsidR="00260A26" w:rsidRPr="00B26326">
        <w:rPr>
          <w:rFonts w:ascii="Palatino Linotype" w:eastAsia="MS Mincho" w:hAnsi="Palatino Linotype" w:cs="Times New Roman"/>
          <w:sz w:val="24"/>
          <w:szCs w:val="24"/>
        </w:rPr>
        <w:t xml:space="preserve">respecto a la información que no se le proporcionó pide el acuerdo de inexistencia, que para algunos puntos el </w:t>
      </w:r>
      <w:r w:rsidR="00260A26" w:rsidRPr="00B26326">
        <w:rPr>
          <w:rFonts w:ascii="Palatino Linotype" w:eastAsia="MS Mincho" w:hAnsi="Palatino Linotype" w:cs="Times New Roman"/>
          <w:b/>
          <w:bCs/>
          <w:sz w:val="24"/>
          <w:szCs w:val="24"/>
        </w:rPr>
        <w:t xml:space="preserve">Sujeto Obligado </w:t>
      </w:r>
      <w:r w:rsidR="00260A26" w:rsidRPr="00B26326">
        <w:rPr>
          <w:rFonts w:ascii="Palatino Linotype" w:eastAsia="MS Mincho" w:hAnsi="Palatino Linotype" w:cs="Times New Roman"/>
          <w:sz w:val="24"/>
          <w:szCs w:val="24"/>
        </w:rPr>
        <w:t xml:space="preserve">no se pronunció respecto a todos los años, que en cuanto hace al sueldo del servidor público, se refirió un estimado, lo cual eso no daba certeza del monto que realmente percibía. </w:t>
      </w:r>
    </w:p>
    <w:p w:rsidR="00F226A6" w:rsidRPr="00B26326" w:rsidRDefault="00F226A6" w:rsidP="00B26326">
      <w:pPr>
        <w:pStyle w:val="Prrafodelista"/>
        <w:tabs>
          <w:tab w:val="left" w:pos="66"/>
          <w:tab w:val="left" w:pos="142"/>
        </w:tabs>
        <w:spacing w:after="0" w:line="360" w:lineRule="auto"/>
        <w:ind w:left="0" w:right="49"/>
        <w:jc w:val="both"/>
        <w:rPr>
          <w:rFonts w:ascii="Palatino Linotype" w:eastAsia="MS Mincho" w:hAnsi="Palatino Linotype" w:cs="Times New Roman"/>
          <w:sz w:val="24"/>
          <w:szCs w:val="24"/>
        </w:rPr>
      </w:pPr>
    </w:p>
    <w:p w:rsidR="00695AED" w:rsidRPr="00B26326" w:rsidRDefault="00F226A6" w:rsidP="00B26326">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szCs w:val="24"/>
        </w:rPr>
      </w:pPr>
      <w:r w:rsidRPr="00B26326">
        <w:rPr>
          <w:rFonts w:ascii="Palatino Linotype" w:hAnsi="Palatino Linotype"/>
          <w:sz w:val="24"/>
          <w:szCs w:val="24"/>
        </w:rPr>
        <w:t xml:space="preserve">Es por todo lo anterior, que se procede al estudio de las actuaciones contenidas en el expediente electrónico con la finalidad de determinar si el </w:t>
      </w:r>
      <w:r w:rsidRPr="00B26326">
        <w:rPr>
          <w:rFonts w:ascii="Palatino Linotype" w:hAnsi="Palatino Linotype"/>
          <w:b/>
          <w:bCs/>
          <w:sz w:val="24"/>
          <w:szCs w:val="24"/>
        </w:rPr>
        <w:t xml:space="preserve">Sujeto Obligado </w:t>
      </w:r>
      <w:r w:rsidRPr="00B26326">
        <w:rPr>
          <w:rFonts w:ascii="Palatino Linotype" w:hAnsi="Palatino Linotype"/>
          <w:sz w:val="24"/>
          <w:szCs w:val="24"/>
        </w:rPr>
        <w:t xml:space="preserve">cuenta con las facultades, competencias y atribuciones para conocer y poseer la información solicitada o, por el contrario, lo requerido se encuentra en posesión de otra autoridad. </w:t>
      </w:r>
    </w:p>
    <w:p w:rsidR="00B07E95" w:rsidRPr="00B26326" w:rsidRDefault="00EB3DB0" w:rsidP="00B26326">
      <w:pPr>
        <w:keepNext/>
        <w:keepLines/>
        <w:spacing w:after="0" w:line="360" w:lineRule="auto"/>
        <w:outlineLvl w:val="0"/>
        <w:rPr>
          <w:rFonts w:ascii="Palatino Linotype" w:eastAsia="MS Gothic" w:hAnsi="Palatino Linotype" w:cstheme="majorBidi"/>
          <w:b/>
          <w:sz w:val="24"/>
          <w:szCs w:val="24"/>
          <w:lang w:val="es-ES_tradnl" w:eastAsia="es-ES"/>
        </w:rPr>
      </w:pPr>
      <w:bookmarkStart w:id="27" w:name="_Toc22232213"/>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B26326">
        <w:rPr>
          <w:rFonts w:ascii="Palatino Linotype" w:eastAsia="MS Gothic" w:hAnsi="Palatino Linotype" w:cstheme="majorBidi"/>
          <w:b/>
          <w:sz w:val="24"/>
          <w:szCs w:val="24"/>
          <w:lang w:val="es-ES_tradnl" w:eastAsia="es-ES"/>
        </w:rPr>
        <w:t>CUARTO</w:t>
      </w:r>
      <w:r w:rsidR="00792776" w:rsidRPr="00B26326">
        <w:rPr>
          <w:rFonts w:ascii="Palatino Linotype" w:eastAsia="MS Gothic" w:hAnsi="Palatino Linotype" w:cstheme="majorBidi"/>
          <w:b/>
          <w:sz w:val="24"/>
          <w:szCs w:val="24"/>
          <w:lang w:val="es-ES_tradnl" w:eastAsia="es-ES"/>
        </w:rPr>
        <w:t xml:space="preserve">. Del estudio y resolución del recurso de </w:t>
      </w:r>
      <w:bookmarkEnd w:id="23"/>
      <w:bookmarkEnd w:id="24"/>
      <w:bookmarkEnd w:id="25"/>
      <w:bookmarkEnd w:id="26"/>
      <w:r w:rsidR="00792776" w:rsidRPr="00B26326">
        <w:rPr>
          <w:rFonts w:ascii="Palatino Linotype" w:eastAsia="MS Gothic" w:hAnsi="Palatino Linotype" w:cstheme="majorBidi"/>
          <w:b/>
          <w:sz w:val="24"/>
          <w:szCs w:val="24"/>
          <w:lang w:val="es-ES_tradnl" w:eastAsia="es-ES"/>
        </w:rPr>
        <w:t>revisión.</w:t>
      </w:r>
      <w:bookmarkEnd w:id="27"/>
    </w:p>
    <w:p w:rsidR="00B07E95" w:rsidRPr="00B26326" w:rsidRDefault="00B07E95" w:rsidP="00B26326">
      <w:pPr>
        <w:keepNext/>
        <w:keepLines/>
        <w:spacing w:after="0" w:line="360" w:lineRule="auto"/>
        <w:outlineLvl w:val="0"/>
        <w:rPr>
          <w:rFonts w:ascii="Palatino Linotype" w:eastAsia="MS Mincho" w:hAnsi="Palatino Linotype" w:cs="Times New Roman"/>
          <w:b/>
          <w:sz w:val="24"/>
          <w:szCs w:val="24"/>
          <w:lang w:val="es-ES_tradnl" w:eastAsia="es-ES"/>
        </w:rPr>
      </w:pPr>
    </w:p>
    <w:p w:rsidR="00770F1F" w:rsidRPr="00B26326" w:rsidRDefault="00CA10C1" w:rsidP="00B26326">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B26326">
        <w:rPr>
          <w:rFonts w:ascii="Palatino Linotype" w:hAnsi="Palatino Linotype" w:cs="Arial"/>
          <w:sz w:val="24"/>
          <w:szCs w:val="24"/>
        </w:rPr>
        <w:t xml:space="preserve">Derivado del Planteamiento de la Litis, </w:t>
      </w:r>
      <w:r w:rsidR="006B56C3" w:rsidRPr="00B26326">
        <w:rPr>
          <w:rFonts w:ascii="Palatino Linotype" w:hAnsi="Palatino Linotype" w:cs="Arial"/>
          <w:sz w:val="24"/>
          <w:szCs w:val="24"/>
        </w:rPr>
        <w:t>se procede a analizar</w:t>
      </w:r>
      <w:r w:rsidRPr="00B26326">
        <w:rPr>
          <w:rFonts w:ascii="Palatino Linotype" w:hAnsi="Palatino Linotype" w:cs="Arial"/>
          <w:sz w:val="24"/>
          <w:szCs w:val="24"/>
        </w:rPr>
        <w:t xml:space="preserve"> el contenido íntegro de las actuaciones que obra</w:t>
      </w:r>
      <w:r w:rsidR="006B56C3" w:rsidRPr="00B26326">
        <w:rPr>
          <w:rFonts w:ascii="Palatino Linotype" w:hAnsi="Palatino Linotype" w:cs="Arial"/>
          <w:sz w:val="24"/>
          <w:szCs w:val="24"/>
        </w:rPr>
        <w:t xml:space="preserve">n en el expediente electrónico y con ello, este </w:t>
      </w:r>
      <w:r w:rsidRPr="00B26326">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B26326">
        <w:rPr>
          <w:rFonts w:ascii="Palatino Linotype" w:hAnsi="Palatino Linotype" w:cs="Arial"/>
          <w:sz w:val="24"/>
          <w:szCs w:val="24"/>
        </w:rPr>
        <w:t xml:space="preserve">, de </w:t>
      </w:r>
      <w:r w:rsidRPr="00B26326">
        <w:rPr>
          <w:rFonts w:ascii="Palatino Linotype" w:hAnsi="Palatino Linotype" w:cs="Arial"/>
          <w:sz w:val="24"/>
          <w:szCs w:val="24"/>
        </w:rPr>
        <w:t xml:space="preserve">acuerdo </w:t>
      </w:r>
      <w:r w:rsidR="006B56C3" w:rsidRPr="00B26326">
        <w:rPr>
          <w:rFonts w:ascii="Palatino Linotype" w:hAnsi="Palatino Linotype" w:cs="Arial"/>
          <w:sz w:val="24"/>
          <w:szCs w:val="24"/>
        </w:rPr>
        <w:t>con</w:t>
      </w:r>
      <w:r w:rsidRPr="00B26326">
        <w:rPr>
          <w:rFonts w:ascii="Palatino Linotype" w:hAnsi="Palatino Linotype" w:cs="Arial"/>
          <w:sz w:val="24"/>
          <w:szCs w:val="24"/>
        </w:rPr>
        <w:t xml:space="preserve"> lo establecido en el artículo 8 de la </w:t>
      </w:r>
      <w:r w:rsidRPr="00B26326">
        <w:rPr>
          <w:rFonts w:ascii="Palatino Linotype" w:eastAsia="Calibri" w:hAnsi="Palatino Linotype" w:cs="Arial"/>
          <w:sz w:val="24"/>
          <w:szCs w:val="24"/>
          <w:lang w:val="es-ES"/>
        </w:rPr>
        <w:t>Ley de Transparencia y Acceso a la Información Pública del Estado de México y Municipios</w:t>
      </w:r>
      <w:r w:rsidRPr="00B26326">
        <w:rPr>
          <w:rFonts w:ascii="Palatino Linotype" w:eastAsia="Times New Roman" w:hAnsi="Palatino Linotype" w:cs="Arial"/>
          <w:sz w:val="24"/>
          <w:szCs w:val="24"/>
          <w:lang w:val="es-ES" w:eastAsia="es-MX"/>
        </w:rPr>
        <w:t>.</w:t>
      </w:r>
    </w:p>
    <w:p w:rsidR="00770F1F" w:rsidRPr="00B26326" w:rsidRDefault="00770F1F" w:rsidP="00B26326">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rsidR="00BE18E4" w:rsidRPr="00B26326" w:rsidRDefault="00881801" w:rsidP="00B26326">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bookmarkStart w:id="28" w:name="_Toc22232214"/>
      <w:r w:rsidRPr="00B26326">
        <w:rPr>
          <w:rFonts w:ascii="Palatino Linotype" w:eastAsia="MS Gothic" w:hAnsi="Palatino Linotype" w:cstheme="majorBidi"/>
          <w:b/>
          <w:sz w:val="24"/>
          <w:szCs w:val="24"/>
          <w:lang w:val="es-ES_tradnl" w:eastAsia="es-ES"/>
        </w:rPr>
        <w:t>I.</w:t>
      </w:r>
      <w:r w:rsidR="00BE18E4" w:rsidRPr="00B26326">
        <w:rPr>
          <w:rFonts w:ascii="Palatino Linotype" w:eastAsia="MS Gothic" w:hAnsi="Palatino Linotype" w:cstheme="majorBidi"/>
          <w:b/>
          <w:sz w:val="24"/>
          <w:szCs w:val="24"/>
          <w:lang w:val="es-ES_tradnl" w:eastAsia="es-ES"/>
        </w:rPr>
        <w:t xml:space="preserve"> Fuente Obligacional.</w:t>
      </w:r>
      <w:bookmarkEnd w:id="28"/>
      <w:r w:rsidR="00BE18E4" w:rsidRPr="00B26326">
        <w:rPr>
          <w:rFonts w:ascii="Palatino Linotype" w:eastAsia="MS Gothic" w:hAnsi="Palatino Linotype" w:cstheme="majorBidi"/>
          <w:b/>
          <w:sz w:val="24"/>
          <w:szCs w:val="24"/>
          <w:lang w:val="es-ES_tradnl" w:eastAsia="es-ES"/>
        </w:rPr>
        <w:t xml:space="preserve"> </w:t>
      </w:r>
    </w:p>
    <w:p w:rsidR="00374179" w:rsidRPr="00B26326" w:rsidRDefault="00374179" w:rsidP="00B26326">
      <w:pPr>
        <w:spacing w:after="0" w:line="360" w:lineRule="auto"/>
        <w:rPr>
          <w:rFonts w:ascii="Palatino Linotype" w:eastAsia="MS Mincho" w:hAnsi="Palatino Linotype" w:cs="Times New Roman"/>
          <w:sz w:val="24"/>
          <w:szCs w:val="24"/>
          <w:lang w:val="es-ES_tradnl" w:eastAsia="es-ES"/>
        </w:rPr>
      </w:pPr>
    </w:p>
    <w:p w:rsidR="00374179" w:rsidRPr="00B26326" w:rsidRDefault="00374179" w:rsidP="00B2632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26326">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B26326">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374179" w:rsidRPr="00B26326" w:rsidRDefault="00374179" w:rsidP="00B26326">
      <w:pPr>
        <w:spacing w:after="0" w:line="360" w:lineRule="auto"/>
        <w:ind w:right="49"/>
        <w:contextualSpacing/>
        <w:jc w:val="both"/>
        <w:rPr>
          <w:rFonts w:ascii="Palatino Linotype" w:eastAsia="MS Mincho" w:hAnsi="Palatino Linotype" w:cs="Times New Roman"/>
          <w:sz w:val="24"/>
          <w:szCs w:val="24"/>
          <w:highlight w:val="yellow"/>
          <w:lang w:val="es-ES_tradnl" w:eastAsia="es-ES"/>
        </w:rPr>
      </w:pPr>
    </w:p>
    <w:p w:rsidR="00374179" w:rsidRPr="00B26326" w:rsidRDefault="00374179" w:rsidP="00B2632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26326">
        <w:rPr>
          <w:rFonts w:ascii="Palatino Linotype" w:eastAsia="MS Mincho" w:hAnsi="Palatino Linotype" w:cs="Times New Roman"/>
          <w:sz w:val="24"/>
          <w:szCs w:val="24"/>
          <w:lang w:val="es-ES_tradnl" w:eastAsia="es-ES"/>
        </w:rPr>
        <w:t>El</w:t>
      </w:r>
      <w:r w:rsidR="00A00A77" w:rsidRPr="00B26326">
        <w:rPr>
          <w:rFonts w:ascii="Palatino Linotype" w:eastAsia="MS Mincho" w:hAnsi="Palatino Linotype" w:cs="Times New Roman"/>
          <w:sz w:val="24"/>
          <w:szCs w:val="24"/>
          <w:lang w:val="es-ES_tradnl" w:eastAsia="es-ES"/>
        </w:rPr>
        <w:t xml:space="preserve"> </w:t>
      </w:r>
      <w:r w:rsidR="00A00A77" w:rsidRPr="00B26326">
        <w:rPr>
          <w:rFonts w:ascii="Palatino Linotype" w:eastAsia="MS Mincho" w:hAnsi="Palatino Linotype" w:cs="Times New Roman"/>
          <w:b/>
          <w:sz w:val="24"/>
          <w:szCs w:val="24"/>
          <w:lang w:val="es-ES_tradnl" w:eastAsia="es-ES"/>
        </w:rPr>
        <w:t>Sujeto Obligado</w:t>
      </w:r>
      <w:r w:rsidR="00A00A77" w:rsidRPr="00B26326">
        <w:rPr>
          <w:rFonts w:ascii="Palatino Linotype" w:eastAsia="MS Mincho" w:hAnsi="Palatino Linotype" w:cs="Times New Roman"/>
          <w:sz w:val="24"/>
          <w:szCs w:val="24"/>
          <w:lang w:val="es-ES_tradnl" w:eastAsia="es-ES"/>
        </w:rPr>
        <w:t xml:space="preserve"> </w:t>
      </w:r>
      <w:r w:rsidRPr="00B26326">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B26326">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B26326">
        <w:rPr>
          <w:rFonts w:ascii="Palatino Linotype" w:eastAsia="MS Mincho" w:hAnsi="Palatino Linotype" w:cstheme="majorBidi"/>
          <w:b/>
          <w:sz w:val="24"/>
          <w:szCs w:val="24"/>
          <w:lang w:val="es-ES_tradnl" w:eastAsia="es-ES"/>
        </w:rPr>
        <w:t xml:space="preserve"> </w:t>
      </w:r>
      <w:r w:rsidRPr="00B26326">
        <w:rPr>
          <w:rFonts w:ascii="Palatino Linotype" w:eastAsia="MS Mincho" w:hAnsi="Palatino Linotype" w:cstheme="majorBidi"/>
          <w:sz w:val="24"/>
          <w:szCs w:val="24"/>
          <w:lang w:val="es-ES_tradnl" w:eastAsia="es-ES"/>
        </w:rPr>
        <w:t xml:space="preserve">al señalar la obligación de </w:t>
      </w:r>
      <w:r w:rsidRPr="00B26326">
        <w:rPr>
          <w:rFonts w:ascii="Palatino Linotype" w:eastAsia="MS Mincho" w:hAnsi="Palatino Linotype" w:cstheme="majorBidi"/>
          <w:i/>
          <w:sz w:val="24"/>
          <w:szCs w:val="24"/>
          <w:lang w:val="es-ES_tradnl" w:eastAsia="es-ES"/>
        </w:rPr>
        <w:t xml:space="preserve">“promover, respetar, proteger y garantizar los derechos humanos”, </w:t>
      </w:r>
      <w:r w:rsidRPr="00B26326">
        <w:rPr>
          <w:rFonts w:ascii="Palatino Linotype" w:eastAsia="MS Mincho" w:hAnsi="Palatino Linotype" w:cstheme="majorBidi"/>
          <w:sz w:val="24"/>
          <w:szCs w:val="24"/>
          <w:lang w:val="es-ES_tradnl" w:eastAsia="es-ES"/>
        </w:rPr>
        <w:t>entre los cuales se encuentra dicho derecho.</w:t>
      </w:r>
    </w:p>
    <w:p w:rsidR="00374179" w:rsidRPr="00B26326" w:rsidRDefault="00374179" w:rsidP="00B26326">
      <w:pPr>
        <w:spacing w:after="0" w:line="360" w:lineRule="auto"/>
        <w:ind w:right="49"/>
        <w:contextualSpacing/>
        <w:jc w:val="both"/>
        <w:rPr>
          <w:rFonts w:ascii="Palatino Linotype" w:eastAsia="MS Mincho" w:hAnsi="Palatino Linotype" w:cstheme="majorBidi"/>
          <w:i/>
          <w:sz w:val="24"/>
          <w:szCs w:val="24"/>
          <w:highlight w:val="yellow"/>
          <w:lang w:eastAsia="es-ES"/>
        </w:rPr>
      </w:pPr>
    </w:p>
    <w:p w:rsidR="00CB27EA" w:rsidRPr="00B26326" w:rsidRDefault="00B43D3A" w:rsidP="00B26326">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B26326">
        <w:rPr>
          <w:rFonts w:ascii="Palatino Linotype" w:eastAsia="MS Mincho" w:hAnsi="Palatino Linotype" w:cstheme="majorBidi"/>
          <w:sz w:val="24"/>
          <w:szCs w:val="24"/>
          <w:lang w:eastAsia="es-ES"/>
        </w:rPr>
        <w:t xml:space="preserve">Por cuanto hace al contenido del artículo 6 segundo párrafo, apartado A. fracción I </w:t>
      </w:r>
      <w:r w:rsidRPr="00B26326">
        <w:rPr>
          <w:rFonts w:ascii="Palatino Linotype" w:eastAsia="MS Mincho" w:hAnsi="Palatino Linotype" w:cstheme="majorBidi"/>
          <w:sz w:val="24"/>
          <w:szCs w:val="24"/>
          <w:lang w:val="es-ES" w:eastAsia="es-ES"/>
        </w:rPr>
        <w:t xml:space="preserve">de la Constitución Política de los Estados Unidos Mexicanos el cual establece </w:t>
      </w:r>
      <w:r w:rsidRPr="00B26326">
        <w:rPr>
          <w:rFonts w:ascii="Palatino Linotype" w:eastAsia="MS Mincho" w:hAnsi="Palatino Linotype" w:cstheme="majorBidi"/>
          <w:sz w:val="24"/>
          <w:szCs w:val="24"/>
          <w:lang w:eastAsia="es-ES"/>
        </w:rPr>
        <w:t xml:space="preserve">que </w:t>
      </w:r>
      <w:r w:rsidRPr="00B26326">
        <w:rPr>
          <w:rFonts w:ascii="Palatino Linotype" w:eastAsia="MS Mincho" w:hAnsi="Palatino Linotype" w:cstheme="majorBidi"/>
          <w:i/>
          <w:sz w:val="24"/>
          <w:szCs w:val="24"/>
          <w:lang w:val="es-ES" w:eastAsia="es-ES"/>
        </w:rPr>
        <w:t>“Toda la información en posesión de cualquier autoridad</w:t>
      </w:r>
      <w:r w:rsidR="00A474D9" w:rsidRPr="00B26326">
        <w:rPr>
          <w:rFonts w:ascii="Palatino Linotype" w:eastAsia="MS Mincho" w:hAnsi="Palatino Linotype" w:cstheme="majorBidi"/>
          <w:i/>
          <w:sz w:val="24"/>
          <w:szCs w:val="24"/>
          <w:lang w:val="es-ES" w:eastAsia="es-ES"/>
        </w:rPr>
        <w:t xml:space="preserve"> (…) </w:t>
      </w:r>
      <w:r w:rsidRPr="00B26326">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B26326">
        <w:rPr>
          <w:rFonts w:ascii="Palatino Linotype" w:eastAsia="MS Mincho" w:hAnsi="Palatino Linotype" w:cstheme="majorBidi"/>
          <w:b/>
          <w:i/>
          <w:sz w:val="24"/>
          <w:szCs w:val="24"/>
          <w:lang w:val="es-ES" w:eastAsia="es-ES"/>
        </w:rPr>
        <w:t>es pública</w:t>
      </w:r>
      <w:r w:rsidRPr="00B26326">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B27EA" w:rsidRPr="00B26326">
        <w:rPr>
          <w:rFonts w:ascii="Palatino Linotype" w:eastAsia="MS Mincho" w:hAnsi="Palatino Linotype" w:cstheme="majorBidi"/>
          <w:i/>
          <w:sz w:val="24"/>
          <w:szCs w:val="24"/>
          <w:lang w:val="es-ES" w:eastAsia="es-ES"/>
        </w:rPr>
        <w:t xml:space="preserve"> inexistencia de la información</w:t>
      </w:r>
      <w:r w:rsidRPr="00B26326">
        <w:rPr>
          <w:rFonts w:ascii="Palatino Linotype" w:eastAsia="MS Mincho" w:hAnsi="Palatino Linotype" w:cstheme="majorBidi"/>
          <w:i/>
          <w:sz w:val="24"/>
          <w:szCs w:val="24"/>
          <w:lang w:val="es-ES" w:eastAsia="es-ES"/>
        </w:rPr>
        <w:t>”.</w:t>
      </w:r>
    </w:p>
    <w:p w:rsidR="0045789A" w:rsidRPr="00B26326" w:rsidRDefault="0045789A" w:rsidP="00B26326">
      <w:pPr>
        <w:spacing w:after="0" w:line="360" w:lineRule="auto"/>
        <w:ind w:right="49"/>
        <w:contextualSpacing/>
        <w:jc w:val="both"/>
        <w:rPr>
          <w:rFonts w:ascii="Palatino Linotype" w:eastAsia="MS Mincho" w:hAnsi="Palatino Linotype" w:cstheme="majorBidi"/>
          <w:i/>
          <w:sz w:val="24"/>
          <w:szCs w:val="24"/>
          <w:lang w:val="es-ES" w:eastAsia="es-ES"/>
        </w:rPr>
      </w:pPr>
    </w:p>
    <w:p w:rsidR="00A474D9" w:rsidRPr="00B26326" w:rsidRDefault="00A474D9" w:rsidP="00B26326">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B26326">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B26326">
        <w:rPr>
          <w:rFonts w:ascii="Palatino Linotype" w:eastAsia="MS Mincho" w:hAnsi="Palatino Linotype" w:cstheme="majorBidi"/>
          <w:i/>
          <w:sz w:val="24"/>
          <w:szCs w:val="24"/>
          <w:lang w:val="es-ES_tradnl" w:eastAsia="es-ES"/>
        </w:rPr>
        <w:t>generen, administren o posean las autoridades</w:t>
      </w:r>
      <w:r w:rsidRPr="00B26326">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A474D9" w:rsidRPr="00B26326" w:rsidRDefault="00A474D9" w:rsidP="00B26326">
      <w:pPr>
        <w:spacing w:after="0" w:line="360" w:lineRule="auto"/>
        <w:ind w:right="49"/>
        <w:contextualSpacing/>
        <w:jc w:val="both"/>
        <w:rPr>
          <w:rFonts w:ascii="Palatino Linotype" w:eastAsia="MS Mincho" w:hAnsi="Palatino Linotype" w:cstheme="majorBidi"/>
          <w:i/>
          <w:sz w:val="24"/>
          <w:szCs w:val="24"/>
          <w:lang w:eastAsia="es-ES"/>
        </w:rPr>
      </w:pPr>
    </w:p>
    <w:p w:rsidR="00374179" w:rsidRDefault="00A474D9" w:rsidP="00B2632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26326">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00FD701E" w:rsidRPr="00B26326">
        <w:rPr>
          <w:rFonts w:ascii="Palatino Linotype" w:eastAsia="MS Mincho" w:hAnsi="Palatino Linotype" w:cs="Times New Roman"/>
          <w:sz w:val="24"/>
          <w:szCs w:val="24"/>
          <w:lang w:val="es-ES_tradnl" w:eastAsia="es-ES"/>
        </w:rPr>
        <w:t xml:space="preserve">sujetos obligados </w:t>
      </w:r>
      <w:r w:rsidRPr="00B26326">
        <w:rPr>
          <w:rFonts w:ascii="Palatino Linotype" w:eastAsia="MS Mincho" w:hAnsi="Palatino Linotype" w:cs="Times New Roman"/>
          <w:sz w:val="24"/>
          <w:szCs w:val="24"/>
          <w:lang w:val="es-ES_tradnl" w:eastAsia="es-ES"/>
        </w:rPr>
        <w:t xml:space="preserve">la que contribuirá al logro de </w:t>
      </w:r>
      <w:r w:rsidR="002D1047" w:rsidRPr="00B26326">
        <w:rPr>
          <w:rFonts w:ascii="Palatino Linotype" w:eastAsia="MS Mincho" w:hAnsi="Palatino Linotype" w:cs="Times New Roman"/>
          <w:sz w:val="24"/>
          <w:szCs w:val="24"/>
          <w:lang w:val="es-ES_tradnl" w:eastAsia="es-ES"/>
        </w:rPr>
        <w:t>este</w:t>
      </w:r>
      <w:r w:rsidRPr="00B26326">
        <w:rPr>
          <w:rFonts w:ascii="Palatino Linotype" w:eastAsia="MS Mincho" w:hAnsi="Palatino Linotype" w:cs="Times New Roman"/>
          <w:sz w:val="24"/>
          <w:szCs w:val="24"/>
          <w:lang w:val="es-ES_tradnl" w:eastAsia="es-ES"/>
        </w:rPr>
        <w:t xml:space="preserve"> fin. </w:t>
      </w:r>
    </w:p>
    <w:p w:rsidR="00906A3D" w:rsidRPr="00B26326" w:rsidRDefault="00906A3D" w:rsidP="00906A3D">
      <w:pPr>
        <w:spacing w:after="0" w:line="360" w:lineRule="auto"/>
        <w:ind w:right="49"/>
        <w:contextualSpacing/>
        <w:jc w:val="both"/>
        <w:rPr>
          <w:rFonts w:ascii="Palatino Linotype" w:eastAsia="MS Mincho" w:hAnsi="Palatino Linotype" w:cs="Times New Roman"/>
          <w:sz w:val="24"/>
          <w:szCs w:val="24"/>
          <w:lang w:val="es-ES_tradnl" w:eastAsia="es-ES"/>
        </w:rPr>
      </w:pPr>
    </w:p>
    <w:p w:rsidR="00A474D9" w:rsidRPr="00B26326" w:rsidRDefault="00A474D9" w:rsidP="00B26326">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B26326">
        <w:rPr>
          <w:rFonts w:ascii="Palatino Linotype" w:eastAsia="MS Mincho" w:hAnsi="Palatino Linotype" w:cs="Times New Roman"/>
          <w:sz w:val="24"/>
          <w:szCs w:val="24"/>
          <w:lang w:val="es-ES_tradnl" w:eastAsia="es-ES"/>
        </w:rPr>
        <w:t>De acuerdo con e</w:t>
      </w:r>
      <w:r w:rsidR="00565A3D" w:rsidRPr="00B26326">
        <w:rPr>
          <w:rFonts w:ascii="Palatino Linotype" w:eastAsia="MS Mincho" w:hAnsi="Palatino Linotype" w:cs="Times New Roman"/>
          <w:sz w:val="24"/>
          <w:szCs w:val="24"/>
          <w:lang w:val="es-ES_tradnl" w:eastAsia="es-ES"/>
        </w:rPr>
        <w:t>l</w:t>
      </w:r>
      <w:r w:rsidR="00C16223" w:rsidRPr="00B26326">
        <w:rPr>
          <w:rFonts w:ascii="Palatino Linotype" w:eastAsia="MS Mincho" w:hAnsi="Palatino Linotype" w:cs="Times New Roman"/>
          <w:sz w:val="24"/>
          <w:szCs w:val="24"/>
          <w:lang w:val="es-ES_tradnl" w:eastAsia="es-ES"/>
        </w:rPr>
        <w:t xml:space="preserve"> a</w:t>
      </w:r>
      <w:r w:rsidR="00792776" w:rsidRPr="00B26326">
        <w:rPr>
          <w:rFonts w:ascii="Palatino Linotype" w:eastAsia="MS Mincho" w:hAnsi="Palatino Linotype" w:cs="Times New Roman"/>
          <w:sz w:val="24"/>
          <w:szCs w:val="24"/>
          <w:lang w:val="es-ES_tradnl" w:eastAsia="es-ES"/>
        </w:rPr>
        <w:t xml:space="preserve">rtículo </w:t>
      </w:r>
      <w:r w:rsidRPr="00B26326">
        <w:rPr>
          <w:rFonts w:ascii="Palatino Linotype" w:eastAsia="MS Mincho" w:hAnsi="Palatino Linotype" w:cs="Times New Roman"/>
          <w:sz w:val="24"/>
          <w:szCs w:val="24"/>
          <w:lang w:val="es-ES_tradnl" w:eastAsia="es-ES"/>
        </w:rPr>
        <w:t xml:space="preserve">4 de la Ley en la materia, señala que </w:t>
      </w:r>
      <w:r w:rsidRPr="00B26326">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2038F4" w:rsidRPr="00B26326" w:rsidRDefault="002038F4" w:rsidP="00B26326">
      <w:pPr>
        <w:spacing w:after="0" w:line="360" w:lineRule="auto"/>
        <w:ind w:right="49"/>
        <w:contextualSpacing/>
        <w:jc w:val="both"/>
        <w:rPr>
          <w:rFonts w:ascii="Palatino Linotype" w:eastAsia="MS Mincho" w:hAnsi="Palatino Linotype" w:cs="Times New Roman"/>
          <w:i/>
          <w:sz w:val="24"/>
          <w:szCs w:val="24"/>
          <w:lang w:val="es-ES_tradnl" w:eastAsia="es-ES"/>
        </w:rPr>
      </w:pPr>
    </w:p>
    <w:p w:rsidR="00A474D9" w:rsidRPr="00B26326" w:rsidRDefault="00A474D9" w:rsidP="00B2632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26326">
        <w:rPr>
          <w:rFonts w:ascii="Palatino Linotype" w:eastAsia="MS Mincho" w:hAnsi="Palatino Linotype" w:cs="Times New Roman"/>
          <w:sz w:val="24"/>
          <w:szCs w:val="24"/>
          <w:lang w:val="es-ES_tradnl" w:eastAsia="es-ES"/>
        </w:rPr>
        <w:t xml:space="preserve">Asimismo, en el artículo </w:t>
      </w:r>
      <w:r w:rsidR="00792776" w:rsidRPr="00B26326">
        <w:rPr>
          <w:rFonts w:ascii="Palatino Linotype" w:eastAsia="MS Mincho" w:hAnsi="Palatino Linotype" w:cs="Times New Roman"/>
          <w:sz w:val="24"/>
          <w:szCs w:val="24"/>
          <w:lang w:val="es-ES_tradnl" w:eastAsia="es-ES"/>
        </w:rPr>
        <w:t xml:space="preserve">18 de la </w:t>
      </w:r>
      <w:r w:rsidR="00072EFA" w:rsidRPr="00B26326">
        <w:rPr>
          <w:rFonts w:ascii="Palatino Linotype" w:eastAsia="MS Mincho" w:hAnsi="Palatino Linotype" w:cs="Times New Roman"/>
          <w:sz w:val="24"/>
          <w:szCs w:val="24"/>
          <w:lang w:val="es-ES_tradnl" w:eastAsia="es-ES"/>
        </w:rPr>
        <w:t xml:space="preserve">Ley </w:t>
      </w:r>
      <w:r w:rsidRPr="00B26326">
        <w:rPr>
          <w:rFonts w:ascii="Palatino Linotype" w:eastAsia="MS Mincho" w:hAnsi="Palatino Linotype" w:cs="Times New Roman"/>
          <w:sz w:val="24"/>
          <w:szCs w:val="24"/>
          <w:lang w:val="es-ES_tradnl" w:eastAsia="es-ES"/>
        </w:rPr>
        <w:t xml:space="preserve">en comento, </w:t>
      </w:r>
      <w:r w:rsidR="00792776" w:rsidRPr="00B26326">
        <w:rPr>
          <w:rFonts w:ascii="Palatino Linotype" w:eastAsia="MS Mincho" w:hAnsi="Palatino Linotype" w:cs="Times New Roman"/>
          <w:sz w:val="24"/>
          <w:szCs w:val="24"/>
          <w:lang w:val="es-ES_tradnl" w:eastAsia="es-ES"/>
        </w:rPr>
        <w:t>los Sujetos Obligados cuenta</w:t>
      </w:r>
      <w:r w:rsidR="00565A3D" w:rsidRPr="00B26326">
        <w:rPr>
          <w:rFonts w:ascii="Palatino Linotype" w:eastAsia="MS Mincho" w:hAnsi="Palatino Linotype" w:cs="Times New Roman"/>
          <w:sz w:val="24"/>
          <w:szCs w:val="24"/>
          <w:lang w:val="es-ES_tradnl" w:eastAsia="es-ES"/>
        </w:rPr>
        <w:t>n</w:t>
      </w:r>
      <w:r w:rsidR="00792776" w:rsidRPr="00B26326">
        <w:rPr>
          <w:rFonts w:ascii="Palatino Linotype" w:eastAsia="MS Mincho" w:hAnsi="Palatino Linotype" w:cs="Times New Roman"/>
          <w:sz w:val="24"/>
          <w:szCs w:val="24"/>
          <w:lang w:val="es-ES_tradnl" w:eastAsia="es-ES"/>
        </w:rPr>
        <w:t xml:space="preserve"> con la obligación de documentar todos los actos que derive</w:t>
      </w:r>
      <w:r w:rsidR="00565A3D" w:rsidRPr="00B26326">
        <w:rPr>
          <w:rFonts w:ascii="Palatino Linotype" w:eastAsia="MS Mincho" w:hAnsi="Palatino Linotype" w:cs="Times New Roman"/>
          <w:sz w:val="24"/>
          <w:szCs w:val="24"/>
          <w:lang w:val="es-ES_tradnl" w:eastAsia="es-ES"/>
        </w:rPr>
        <w:t>n</w:t>
      </w:r>
      <w:r w:rsidR="00792776" w:rsidRPr="00B26326">
        <w:rPr>
          <w:rFonts w:ascii="Palatino Linotype" w:eastAsia="MS Mincho" w:hAnsi="Palatino Linotype" w:cs="Times New Roman"/>
          <w:sz w:val="24"/>
          <w:szCs w:val="24"/>
          <w:lang w:val="es-ES_tradnl" w:eastAsia="es-ES"/>
        </w:rPr>
        <w:t xml:space="preserve"> de sus atribuciones, funciones y competencia</w:t>
      </w:r>
      <w:r w:rsidR="0024202C" w:rsidRPr="00B26326">
        <w:rPr>
          <w:rFonts w:ascii="Palatino Linotype" w:eastAsia="MS Mincho" w:hAnsi="Palatino Linotype" w:cs="Times New Roman"/>
          <w:sz w:val="24"/>
          <w:szCs w:val="24"/>
          <w:lang w:val="es-ES_tradnl" w:eastAsia="es-ES"/>
        </w:rPr>
        <w:t xml:space="preserve">, </w:t>
      </w:r>
      <w:r w:rsidR="00792776" w:rsidRPr="00B26326">
        <w:rPr>
          <w:rFonts w:ascii="Palatino Linotype" w:eastAsia="MS Mincho" w:hAnsi="Palatino Linotype" w:cs="Times New Roman"/>
          <w:sz w:val="24"/>
          <w:szCs w:val="24"/>
          <w:lang w:val="es-ES_tradnl" w:eastAsia="es-ES"/>
        </w:rPr>
        <w:t>desde su origen</w:t>
      </w:r>
      <w:r w:rsidR="0024202C" w:rsidRPr="00B26326">
        <w:rPr>
          <w:rFonts w:ascii="Palatino Linotype" w:eastAsia="MS Mincho" w:hAnsi="Palatino Linotype" w:cs="Times New Roman"/>
          <w:sz w:val="24"/>
          <w:szCs w:val="24"/>
          <w:lang w:val="es-ES_tradnl" w:eastAsia="es-ES"/>
        </w:rPr>
        <w:t>,</w:t>
      </w:r>
      <w:r w:rsidR="00792776" w:rsidRPr="00B26326">
        <w:rPr>
          <w:rFonts w:ascii="Palatino Linotype" w:eastAsia="MS Mincho" w:hAnsi="Palatino Linotype" w:cs="Times New Roman"/>
          <w:sz w:val="24"/>
          <w:szCs w:val="24"/>
          <w:lang w:val="es-ES_tradnl" w:eastAsia="es-ES"/>
        </w:rPr>
        <w:t xml:space="preserve"> la eventual</w:t>
      </w:r>
      <w:r w:rsidR="0024202C" w:rsidRPr="00B26326">
        <w:rPr>
          <w:rFonts w:ascii="Palatino Linotype" w:eastAsia="MS Mincho" w:hAnsi="Palatino Linotype" w:cs="Times New Roman"/>
          <w:sz w:val="24"/>
          <w:szCs w:val="24"/>
          <w:lang w:val="es-ES_tradnl" w:eastAsia="es-ES"/>
        </w:rPr>
        <w:t xml:space="preserve"> publicidad</w:t>
      </w:r>
      <w:r w:rsidR="00792776" w:rsidRPr="00B26326">
        <w:rPr>
          <w:rFonts w:ascii="Palatino Linotype" w:eastAsia="MS Mincho" w:hAnsi="Palatino Linotype" w:cs="Times New Roman"/>
          <w:sz w:val="24"/>
          <w:szCs w:val="24"/>
          <w:lang w:val="es-ES_tradnl" w:eastAsia="es-ES"/>
        </w:rPr>
        <w:t xml:space="preserve"> y reutilización de </w:t>
      </w:r>
      <w:r w:rsidR="0024202C" w:rsidRPr="00B26326">
        <w:rPr>
          <w:rFonts w:ascii="Palatino Linotype" w:eastAsia="MS Mincho" w:hAnsi="Palatino Linotype" w:cs="Times New Roman"/>
          <w:sz w:val="24"/>
          <w:szCs w:val="24"/>
          <w:lang w:val="es-ES_tradnl" w:eastAsia="es-ES"/>
        </w:rPr>
        <w:t xml:space="preserve">la información que generen. </w:t>
      </w:r>
    </w:p>
    <w:p w:rsidR="00A474D9" w:rsidRPr="00B26326" w:rsidRDefault="00A474D9" w:rsidP="00B26326">
      <w:pPr>
        <w:pStyle w:val="Prrafodelista"/>
        <w:spacing w:after="0" w:line="360" w:lineRule="auto"/>
        <w:rPr>
          <w:rFonts w:ascii="Palatino Linotype" w:eastAsia="MS Mincho" w:hAnsi="Palatino Linotype" w:cs="Times New Roman"/>
          <w:sz w:val="24"/>
          <w:szCs w:val="24"/>
          <w:highlight w:val="yellow"/>
          <w:lang w:val="es-ES_tradnl" w:eastAsia="es-ES"/>
        </w:rPr>
      </w:pPr>
    </w:p>
    <w:p w:rsidR="00314F26" w:rsidRPr="00906A3D" w:rsidRDefault="00A474D9" w:rsidP="00B2632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26326">
        <w:rPr>
          <w:rFonts w:ascii="Palatino Linotype" w:eastAsia="MS Mincho" w:hAnsi="Palatino Linotype" w:cs="Times New Roman"/>
          <w:sz w:val="24"/>
          <w:szCs w:val="24"/>
          <w:lang w:val="es-ES_tradnl" w:eastAsia="es-ES"/>
        </w:rPr>
        <w:t>Por lo que</w:t>
      </w:r>
      <w:r w:rsidR="0024202C" w:rsidRPr="00B26326">
        <w:rPr>
          <w:rFonts w:ascii="Palatino Linotype" w:eastAsia="MS Mincho" w:hAnsi="Palatino Linotype" w:cs="Times New Roman"/>
          <w:sz w:val="24"/>
          <w:szCs w:val="24"/>
          <w:lang w:val="es-ES_tradnl" w:eastAsia="es-ES"/>
        </w:rPr>
        <w:t>,</w:t>
      </w:r>
      <w:r w:rsidR="00792776" w:rsidRPr="00B26326">
        <w:rPr>
          <w:rFonts w:ascii="Palatino Linotype" w:eastAsia="MS Mincho" w:hAnsi="Palatino Linotype" w:cs="Times New Roman"/>
          <w:sz w:val="24"/>
          <w:szCs w:val="24"/>
          <w:lang w:val="es-ES_tradnl" w:eastAsia="es-ES"/>
        </w:rPr>
        <w:t xml:space="preserve"> toda la inf</w:t>
      </w:r>
      <w:r w:rsidR="0024202C" w:rsidRPr="00B26326">
        <w:rPr>
          <w:rFonts w:ascii="Palatino Linotype" w:eastAsia="MS Mincho" w:hAnsi="Palatino Linotype" w:cs="Times New Roman"/>
          <w:sz w:val="24"/>
          <w:szCs w:val="24"/>
          <w:lang w:val="es-ES_tradnl" w:eastAsia="es-ES"/>
        </w:rPr>
        <w:t>ormación que sea generada, poseída y administrada por</w:t>
      </w:r>
      <w:r w:rsidR="00E659ED" w:rsidRPr="00B26326">
        <w:rPr>
          <w:rFonts w:ascii="Palatino Linotype" w:eastAsia="MS Mincho" w:hAnsi="Palatino Linotype" w:cs="Times New Roman"/>
          <w:sz w:val="24"/>
          <w:szCs w:val="24"/>
          <w:lang w:val="es-ES_tradnl" w:eastAsia="es-ES"/>
        </w:rPr>
        <w:t xml:space="preserve"> el</w:t>
      </w:r>
      <w:r w:rsidR="00E659ED" w:rsidRPr="00B26326">
        <w:rPr>
          <w:rFonts w:ascii="Palatino Linotype" w:eastAsia="MS Mincho" w:hAnsi="Palatino Linotype" w:cs="Times New Roman"/>
          <w:b/>
          <w:sz w:val="24"/>
          <w:szCs w:val="24"/>
          <w:lang w:val="es-ES_tradnl" w:eastAsia="es-ES"/>
        </w:rPr>
        <w:t xml:space="preserve"> </w:t>
      </w:r>
      <w:r w:rsidR="00A00A77" w:rsidRPr="00B26326">
        <w:rPr>
          <w:rFonts w:ascii="Palatino Linotype" w:eastAsia="MS Mincho" w:hAnsi="Palatino Linotype" w:cs="Times New Roman"/>
          <w:b/>
          <w:sz w:val="24"/>
          <w:szCs w:val="24"/>
          <w:lang w:val="es-ES_tradnl" w:eastAsia="es-ES"/>
        </w:rPr>
        <w:t>Sujeto Obligado,</w:t>
      </w:r>
      <w:r w:rsidR="00A00A77" w:rsidRPr="00B26326">
        <w:rPr>
          <w:rFonts w:ascii="Palatino Linotype" w:eastAsia="MS Mincho" w:hAnsi="Palatino Linotype" w:cs="Times New Roman"/>
          <w:sz w:val="24"/>
          <w:szCs w:val="24"/>
          <w:lang w:val="es-ES_tradnl" w:eastAsia="es-ES"/>
        </w:rPr>
        <w:t xml:space="preserve"> </w:t>
      </w:r>
      <w:r w:rsidR="00792776" w:rsidRPr="00B26326">
        <w:rPr>
          <w:rFonts w:ascii="Palatino Linotype" w:eastAsia="MS Mincho" w:hAnsi="Palatino Linotype" w:cs="Times New Roman"/>
          <w:sz w:val="24"/>
          <w:szCs w:val="24"/>
          <w:lang w:val="es-ES_tradnl" w:eastAsia="es-ES"/>
        </w:rPr>
        <w:t xml:space="preserve">es pública y accesible de manera permanente a cualquier persona, privilegiando </w:t>
      </w:r>
      <w:r w:rsidR="0024202C" w:rsidRPr="00B26326">
        <w:rPr>
          <w:rFonts w:ascii="Palatino Linotype" w:eastAsia="MS Mincho" w:hAnsi="Palatino Linotype" w:cs="Times New Roman"/>
          <w:sz w:val="24"/>
          <w:szCs w:val="24"/>
          <w:lang w:val="es-ES_tradnl" w:eastAsia="es-ES"/>
        </w:rPr>
        <w:t xml:space="preserve">en todo momento </w:t>
      </w:r>
      <w:r w:rsidR="00792776" w:rsidRPr="00B26326">
        <w:rPr>
          <w:rFonts w:ascii="Palatino Linotype" w:eastAsia="MS Mincho" w:hAnsi="Palatino Linotype" w:cs="Times New Roman"/>
          <w:sz w:val="24"/>
          <w:szCs w:val="24"/>
          <w:lang w:val="es-ES_tradnl" w:eastAsia="es-ES"/>
        </w:rPr>
        <w:t xml:space="preserve">el principio de </w:t>
      </w:r>
      <w:r w:rsidR="0024202C" w:rsidRPr="00B26326">
        <w:rPr>
          <w:rFonts w:ascii="Palatino Linotype" w:eastAsia="MS Mincho" w:hAnsi="Palatino Linotype" w:cs="Times New Roman"/>
          <w:sz w:val="24"/>
          <w:szCs w:val="24"/>
          <w:lang w:val="es-ES_tradnl" w:eastAsia="es-ES"/>
        </w:rPr>
        <w:t>“</w:t>
      </w:r>
      <w:r w:rsidR="00792776" w:rsidRPr="00B26326">
        <w:rPr>
          <w:rFonts w:ascii="Palatino Linotype" w:eastAsia="MS Mincho" w:hAnsi="Palatino Linotype" w:cs="Times New Roman"/>
          <w:sz w:val="24"/>
          <w:szCs w:val="24"/>
          <w:lang w:val="es-ES_tradnl" w:eastAsia="es-ES"/>
        </w:rPr>
        <w:t>máxima publicidad</w:t>
      </w:r>
      <w:r w:rsidR="0024202C" w:rsidRPr="00B26326">
        <w:rPr>
          <w:rFonts w:ascii="Palatino Linotype" w:eastAsia="MS Mincho" w:hAnsi="Palatino Linotype" w:cs="Times New Roman"/>
          <w:sz w:val="24"/>
          <w:szCs w:val="24"/>
          <w:lang w:val="es-ES_tradnl" w:eastAsia="es-ES"/>
        </w:rPr>
        <w:t>”</w:t>
      </w:r>
      <w:r w:rsidR="00792776" w:rsidRPr="00B26326">
        <w:rPr>
          <w:rFonts w:ascii="Palatino Linotype" w:eastAsia="MS Mincho" w:hAnsi="Palatino Linotype" w:cs="Times New Roman"/>
          <w:sz w:val="24"/>
          <w:szCs w:val="24"/>
          <w:lang w:val="es-ES_tradnl" w:eastAsia="es-ES"/>
        </w:rPr>
        <w:t xml:space="preserve"> de la misma</w:t>
      </w:r>
      <w:r w:rsidR="0024202C" w:rsidRPr="00B26326">
        <w:rPr>
          <w:rFonts w:ascii="Palatino Linotype" w:eastAsia="MS Mincho" w:hAnsi="Palatino Linotype" w:cs="Times New Roman"/>
          <w:sz w:val="24"/>
          <w:szCs w:val="24"/>
          <w:lang w:val="es-ES_tradnl" w:eastAsia="es-ES"/>
        </w:rPr>
        <w:t xml:space="preserve">. </w:t>
      </w:r>
    </w:p>
    <w:p w:rsidR="0088635D" w:rsidRPr="00B26326" w:rsidRDefault="00881801" w:rsidP="00B26326">
      <w:pPr>
        <w:keepNext/>
        <w:keepLines/>
        <w:spacing w:after="0" w:line="360" w:lineRule="auto"/>
        <w:outlineLvl w:val="0"/>
        <w:rPr>
          <w:rFonts w:ascii="Palatino Linotype" w:eastAsia="MS Gothic" w:hAnsi="Palatino Linotype" w:cstheme="majorBidi"/>
          <w:b/>
          <w:sz w:val="24"/>
          <w:szCs w:val="24"/>
          <w:lang w:val="es-ES_tradnl" w:eastAsia="es-ES"/>
        </w:rPr>
      </w:pPr>
      <w:bookmarkStart w:id="29" w:name="_Toc22232215"/>
      <w:r w:rsidRPr="00B26326">
        <w:rPr>
          <w:rFonts w:ascii="Palatino Linotype" w:eastAsia="MS Gothic" w:hAnsi="Palatino Linotype" w:cstheme="majorBidi"/>
          <w:b/>
          <w:sz w:val="24"/>
          <w:szCs w:val="24"/>
          <w:lang w:val="es-ES_tradnl" w:eastAsia="es-ES"/>
        </w:rPr>
        <w:t>II.</w:t>
      </w:r>
      <w:r w:rsidR="0088635D" w:rsidRPr="00B26326">
        <w:rPr>
          <w:rFonts w:ascii="Palatino Linotype" w:eastAsia="MS Gothic" w:hAnsi="Palatino Linotype" w:cstheme="majorBidi"/>
          <w:b/>
          <w:sz w:val="24"/>
          <w:szCs w:val="24"/>
          <w:lang w:val="es-ES_tradnl" w:eastAsia="es-ES"/>
        </w:rPr>
        <w:t xml:space="preserve"> De la información solicitada y la respuesta del Sujeto Obligado.</w:t>
      </w:r>
      <w:bookmarkEnd w:id="29"/>
      <w:r w:rsidR="0088635D" w:rsidRPr="00B26326">
        <w:rPr>
          <w:rFonts w:ascii="Palatino Linotype" w:eastAsia="MS Gothic" w:hAnsi="Palatino Linotype" w:cstheme="majorBidi"/>
          <w:b/>
          <w:sz w:val="24"/>
          <w:szCs w:val="24"/>
          <w:lang w:val="es-ES_tradnl" w:eastAsia="es-ES"/>
        </w:rPr>
        <w:t xml:space="preserve"> </w:t>
      </w:r>
    </w:p>
    <w:p w:rsidR="00A64D2E" w:rsidRPr="00B26326" w:rsidRDefault="00A64D2E" w:rsidP="00B26326">
      <w:pPr>
        <w:spacing w:after="0" w:line="360" w:lineRule="auto"/>
        <w:ind w:right="49"/>
        <w:contextualSpacing/>
        <w:jc w:val="both"/>
        <w:rPr>
          <w:rFonts w:ascii="Palatino Linotype" w:eastAsia="MS Mincho" w:hAnsi="Palatino Linotype" w:cs="Times New Roman"/>
          <w:sz w:val="24"/>
          <w:szCs w:val="24"/>
          <w:lang w:val="es-ES_tradnl" w:eastAsia="es-ES"/>
        </w:rPr>
      </w:pPr>
    </w:p>
    <w:p w:rsidR="00F226A6" w:rsidRPr="00B26326" w:rsidRDefault="00E204F9" w:rsidP="00B2632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26326">
        <w:rPr>
          <w:rFonts w:ascii="Palatino Linotype" w:eastAsia="MS Mincho" w:hAnsi="Palatino Linotype" w:cs="Times New Roman"/>
          <w:sz w:val="24"/>
          <w:szCs w:val="24"/>
          <w:lang w:val="es-ES_tradnl" w:eastAsia="es-ES"/>
        </w:rPr>
        <w:t xml:space="preserve">Para proceder al análisis del presente asunto, es necesario </w:t>
      </w:r>
      <w:r w:rsidR="003313A9" w:rsidRPr="00B26326">
        <w:rPr>
          <w:rFonts w:ascii="Palatino Linotype" w:eastAsia="MS Mincho" w:hAnsi="Palatino Linotype" w:cs="Times New Roman"/>
          <w:sz w:val="24"/>
          <w:szCs w:val="24"/>
          <w:lang w:val="es-ES_tradnl" w:eastAsia="es-ES"/>
        </w:rPr>
        <w:t>recapitular lo</w:t>
      </w:r>
      <w:r w:rsidR="002D1047" w:rsidRPr="00B26326">
        <w:rPr>
          <w:rFonts w:ascii="Palatino Linotype" w:eastAsia="MS Mincho" w:hAnsi="Palatino Linotype" w:cs="Times New Roman"/>
          <w:sz w:val="24"/>
          <w:szCs w:val="24"/>
          <w:lang w:val="es-ES_tradnl" w:eastAsia="es-ES"/>
        </w:rPr>
        <w:t xml:space="preserve"> que el particular </w:t>
      </w:r>
      <w:r w:rsidR="00F226A6" w:rsidRPr="00B26326">
        <w:rPr>
          <w:rFonts w:ascii="Palatino Linotype" w:eastAsia="MS Mincho" w:hAnsi="Palatino Linotype" w:cs="Times New Roman"/>
          <w:sz w:val="24"/>
          <w:szCs w:val="24"/>
          <w:lang w:val="es-ES_tradnl" w:eastAsia="es-ES"/>
        </w:rPr>
        <w:t xml:space="preserve">requirió de la autoridad, así como de la respuesta de la misma, siendo lo siguiente; </w:t>
      </w:r>
    </w:p>
    <w:p w:rsidR="00260A26" w:rsidRPr="00B26326" w:rsidRDefault="00260A26" w:rsidP="00B26326">
      <w:pPr>
        <w:spacing w:after="0" w:line="360" w:lineRule="auto"/>
        <w:ind w:right="49"/>
        <w:contextualSpacing/>
        <w:jc w:val="both"/>
        <w:rPr>
          <w:rFonts w:ascii="Palatino Linotype" w:eastAsia="MS Mincho" w:hAnsi="Palatino Linotype" w:cs="Times New Roman"/>
          <w:sz w:val="24"/>
          <w:szCs w:val="24"/>
          <w:lang w:val="es-ES_tradnl" w:eastAsia="es-ES"/>
        </w:rPr>
      </w:pPr>
    </w:p>
    <w:tbl>
      <w:tblPr>
        <w:tblStyle w:val="Tablaconcuadrcula"/>
        <w:tblW w:w="8784" w:type="dxa"/>
        <w:tblInd w:w="5" w:type="dxa"/>
        <w:tblLook w:val="04A0" w:firstRow="1" w:lastRow="0" w:firstColumn="1" w:lastColumn="0" w:noHBand="0" w:noVBand="1"/>
      </w:tblPr>
      <w:tblGrid>
        <w:gridCol w:w="524"/>
        <w:gridCol w:w="3866"/>
        <w:gridCol w:w="4394"/>
      </w:tblGrid>
      <w:tr w:rsidR="00DF09A2" w:rsidRPr="00B26326" w:rsidTr="00DF09A2">
        <w:tc>
          <w:tcPr>
            <w:tcW w:w="524" w:type="dxa"/>
            <w:tcBorders>
              <w:top w:val="nil"/>
              <w:left w:val="nil"/>
            </w:tcBorders>
          </w:tcPr>
          <w:p w:rsidR="00DF09A2" w:rsidRPr="00B26326" w:rsidRDefault="00DF09A2" w:rsidP="00B26326">
            <w:pPr>
              <w:spacing w:line="360" w:lineRule="auto"/>
              <w:jc w:val="both"/>
              <w:rPr>
                <w:rFonts w:ascii="Palatino Linotype" w:hAnsi="Palatino Linotype"/>
              </w:rPr>
            </w:pPr>
            <w:bookmarkStart w:id="30" w:name="_Hlk22224454"/>
          </w:p>
        </w:tc>
        <w:tc>
          <w:tcPr>
            <w:tcW w:w="3866" w:type="dxa"/>
            <w:shd w:val="clear" w:color="auto" w:fill="BFBFBF" w:themeFill="background1" w:themeFillShade="BF"/>
          </w:tcPr>
          <w:p w:rsidR="00DF09A2" w:rsidRPr="00B26326" w:rsidRDefault="00DF09A2" w:rsidP="00B26326">
            <w:pPr>
              <w:spacing w:line="360" w:lineRule="auto"/>
              <w:jc w:val="center"/>
              <w:rPr>
                <w:rFonts w:ascii="Palatino Linotype" w:hAnsi="Palatino Linotype"/>
                <w:b/>
                <w:bCs/>
              </w:rPr>
            </w:pPr>
            <w:r w:rsidRPr="00B26326">
              <w:rPr>
                <w:rFonts w:ascii="Palatino Linotype" w:hAnsi="Palatino Linotype"/>
                <w:b/>
                <w:bCs/>
              </w:rPr>
              <w:t>Solicitud</w:t>
            </w:r>
          </w:p>
        </w:tc>
        <w:tc>
          <w:tcPr>
            <w:tcW w:w="4394" w:type="dxa"/>
            <w:shd w:val="clear" w:color="auto" w:fill="BFBFBF" w:themeFill="background1" w:themeFillShade="BF"/>
          </w:tcPr>
          <w:p w:rsidR="00DF09A2" w:rsidRPr="00B26326" w:rsidRDefault="00DF09A2" w:rsidP="00B26326">
            <w:pPr>
              <w:spacing w:line="360" w:lineRule="auto"/>
              <w:jc w:val="center"/>
              <w:rPr>
                <w:rFonts w:ascii="Palatino Linotype" w:hAnsi="Palatino Linotype"/>
                <w:b/>
                <w:bCs/>
              </w:rPr>
            </w:pPr>
            <w:r w:rsidRPr="00B26326">
              <w:rPr>
                <w:rFonts w:ascii="Palatino Linotype" w:hAnsi="Palatino Linotype"/>
                <w:b/>
                <w:bCs/>
              </w:rPr>
              <w:t>Respuesta</w:t>
            </w:r>
          </w:p>
        </w:tc>
      </w:tr>
      <w:tr w:rsidR="00DF09A2" w:rsidRPr="00B26326" w:rsidTr="00DF09A2">
        <w:tc>
          <w:tcPr>
            <w:tcW w:w="524" w:type="dxa"/>
            <w:shd w:val="clear" w:color="auto" w:fill="BFBFBF" w:themeFill="background1" w:themeFillShade="BF"/>
          </w:tcPr>
          <w:p w:rsidR="00DF09A2" w:rsidRPr="00B26326" w:rsidRDefault="00DF09A2" w:rsidP="00B26326">
            <w:pPr>
              <w:spacing w:line="360" w:lineRule="auto"/>
              <w:jc w:val="center"/>
              <w:rPr>
                <w:rFonts w:ascii="Palatino Linotype" w:hAnsi="Palatino Linotype"/>
                <w:b/>
                <w:bCs/>
              </w:rPr>
            </w:pPr>
            <w:r w:rsidRPr="00B26326">
              <w:rPr>
                <w:rFonts w:ascii="Palatino Linotype" w:hAnsi="Palatino Linotype"/>
                <w:b/>
                <w:bCs/>
              </w:rPr>
              <w:t>1</w:t>
            </w:r>
          </w:p>
        </w:tc>
        <w:tc>
          <w:tcPr>
            <w:tcW w:w="3866" w:type="dxa"/>
          </w:tcPr>
          <w:p w:rsidR="00DF09A2" w:rsidRPr="00B26326" w:rsidRDefault="00DF09A2" w:rsidP="00B26326">
            <w:pPr>
              <w:spacing w:line="360" w:lineRule="auto"/>
              <w:jc w:val="both"/>
              <w:rPr>
                <w:rFonts w:ascii="Palatino Linotype" w:hAnsi="Palatino Linotype"/>
              </w:rPr>
            </w:pPr>
            <w:r w:rsidRPr="00B26326">
              <w:rPr>
                <w:rFonts w:ascii="Palatino Linotype" w:hAnsi="Palatino Linotype"/>
              </w:rPr>
              <w:t xml:space="preserve">Presupuesto total asignado a la Contraloría Interna Municipal durante los ejercicios 2016, 2017, 2018 y 2019 (aprobado y sus modificaciones). </w:t>
            </w:r>
          </w:p>
        </w:tc>
        <w:tc>
          <w:tcPr>
            <w:tcW w:w="4394" w:type="dxa"/>
          </w:tcPr>
          <w:p w:rsidR="00DF09A2" w:rsidRPr="00B26326" w:rsidRDefault="00DF09A2" w:rsidP="00B26326">
            <w:pPr>
              <w:spacing w:line="360" w:lineRule="auto"/>
              <w:jc w:val="both"/>
              <w:rPr>
                <w:rFonts w:ascii="Palatino Linotype" w:hAnsi="Palatino Linotype"/>
              </w:rPr>
            </w:pPr>
            <w:r w:rsidRPr="00B26326">
              <w:rPr>
                <w:rFonts w:ascii="Palatino Linotype" w:hAnsi="Palatino Linotype"/>
              </w:rPr>
              <w:t xml:space="preserve">El </w:t>
            </w:r>
            <w:r w:rsidRPr="00B26326">
              <w:rPr>
                <w:rFonts w:ascii="Palatino Linotype" w:hAnsi="Palatino Linotype"/>
                <w:b/>
                <w:bCs/>
              </w:rPr>
              <w:t xml:space="preserve">Sujeto Obligado </w:t>
            </w:r>
            <w:r w:rsidRPr="00B26326">
              <w:rPr>
                <w:rFonts w:ascii="Palatino Linotype" w:hAnsi="Palatino Linotype"/>
              </w:rPr>
              <w:t xml:space="preserve">señaló que no se asignó presupuesto en específico a la Contraloría Interna Municipal, solo se asignó salario para el contralor Interno Municipal y la secretaria auxiliar adscrita, durante el periodo que solicita se informe. </w:t>
            </w:r>
          </w:p>
        </w:tc>
      </w:tr>
      <w:tr w:rsidR="00DF09A2" w:rsidRPr="00B26326" w:rsidTr="00DF09A2">
        <w:tc>
          <w:tcPr>
            <w:tcW w:w="524" w:type="dxa"/>
            <w:shd w:val="clear" w:color="auto" w:fill="BFBFBF" w:themeFill="background1" w:themeFillShade="BF"/>
          </w:tcPr>
          <w:p w:rsidR="00DF09A2" w:rsidRPr="00B26326" w:rsidRDefault="00DF09A2" w:rsidP="00B26326">
            <w:pPr>
              <w:spacing w:line="360" w:lineRule="auto"/>
              <w:jc w:val="center"/>
              <w:rPr>
                <w:rFonts w:ascii="Palatino Linotype" w:hAnsi="Palatino Linotype"/>
                <w:b/>
                <w:bCs/>
              </w:rPr>
            </w:pPr>
            <w:r w:rsidRPr="00B26326">
              <w:rPr>
                <w:rFonts w:ascii="Palatino Linotype" w:hAnsi="Palatino Linotype"/>
                <w:b/>
                <w:bCs/>
              </w:rPr>
              <w:t>2</w:t>
            </w:r>
          </w:p>
        </w:tc>
        <w:tc>
          <w:tcPr>
            <w:tcW w:w="3866" w:type="dxa"/>
          </w:tcPr>
          <w:p w:rsidR="00DF09A2" w:rsidRPr="00B26326" w:rsidRDefault="00DF09A2" w:rsidP="00B26326">
            <w:pPr>
              <w:spacing w:line="360" w:lineRule="auto"/>
              <w:jc w:val="both"/>
              <w:rPr>
                <w:rFonts w:ascii="Palatino Linotype" w:hAnsi="Palatino Linotype"/>
              </w:rPr>
            </w:pPr>
            <w:r w:rsidRPr="00B26326">
              <w:rPr>
                <w:rFonts w:ascii="Palatino Linotype" w:hAnsi="Palatino Linotype"/>
              </w:rPr>
              <w:t>Número de servidores públicos adscritos a la Contraloría Interna Municipal, indicando la información correspondiente al 31 de diciembre de los años 2016, 2017, 2018 y al 31 de marzo de 2019.</w:t>
            </w:r>
          </w:p>
        </w:tc>
        <w:tc>
          <w:tcPr>
            <w:tcW w:w="4394" w:type="dxa"/>
          </w:tcPr>
          <w:p w:rsidR="00DF09A2" w:rsidRPr="00B26326" w:rsidRDefault="00DF09A2" w:rsidP="00B26326">
            <w:pPr>
              <w:spacing w:line="360" w:lineRule="auto"/>
              <w:jc w:val="both"/>
              <w:rPr>
                <w:rFonts w:ascii="Palatino Linotype" w:hAnsi="Palatino Linotype"/>
              </w:rPr>
            </w:pPr>
            <w:r w:rsidRPr="00B26326">
              <w:rPr>
                <w:rFonts w:ascii="Palatino Linotype" w:hAnsi="Palatino Linotype"/>
              </w:rPr>
              <w:t xml:space="preserve">El </w:t>
            </w:r>
            <w:r w:rsidRPr="00B26326">
              <w:rPr>
                <w:rFonts w:ascii="Palatino Linotype" w:hAnsi="Palatino Linotype"/>
                <w:b/>
                <w:bCs/>
              </w:rPr>
              <w:t xml:space="preserve">Sujeto Obligado </w:t>
            </w:r>
            <w:r w:rsidRPr="00B26326">
              <w:rPr>
                <w:rFonts w:ascii="Palatino Linotype" w:hAnsi="Palatino Linotype"/>
              </w:rPr>
              <w:t>en relación con este punto informó que se asignaron dos servidores públicos, el Contralor Interno y la secretaria auxiliar.</w:t>
            </w:r>
          </w:p>
        </w:tc>
      </w:tr>
      <w:tr w:rsidR="00DF09A2" w:rsidRPr="00B26326" w:rsidTr="00DF09A2">
        <w:tc>
          <w:tcPr>
            <w:tcW w:w="524" w:type="dxa"/>
            <w:shd w:val="clear" w:color="auto" w:fill="BFBFBF" w:themeFill="background1" w:themeFillShade="BF"/>
          </w:tcPr>
          <w:p w:rsidR="00DF09A2" w:rsidRPr="00B26326" w:rsidRDefault="00DF09A2" w:rsidP="00B26326">
            <w:pPr>
              <w:spacing w:line="360" w:lineRule="auto"/>
              <w:jc w:val="center"/>
              <w:rPr>
                <w:rFonts w:ascii="Palatino Linotype" w:hAnsi="Palatino Linotype"/>
                <w:b/>
                <w:bCs/>
              </w:rPr>
            </w:pPr>
            <w:r w:rsidRPr="00B26326">
              <w:rPr>
                <w:rFonts w:ascii="Palatino Linotype" w:hAnsi="Palatino Linotype"/>
                <w:b/>
                <w:bCs/>
              </w:rPr>
              <w:t>3</w:t>
            </w:r>
          </w:p>
        </w:tc>
        <w:tc>
          <w:tcPr>
            <w:tcW w:w="3866" w:type="dxa"/>
          </w:tcPr>
          <w:p w:rsidR="00DF09A2" w:rsidRPr="00B26326" w:rsidRDefault="00DF09A2" w:rsidP="00B26326">
            <w:pPr>
              <w:spacing w:line="360" w:lineRule="auto"/>
              <w:jc w:val="both"/>
              <w:rPr>
                <w:rFonts w:ascii="Palatino Linotype" w:hAnsi="Palatino Linotype"/>
              </w:rPr>
            </w:pPr>
            <w:r w:rsidRPr="00B26326">
              <w:rPr>
                <w:rFonts w:ascii="Palatino Linotype" w:hAnsi="Palatino Linotype"/>
              </w:rPr>
              <w:t>Organigrama autorizado (legible) de la Contraloría Interna Municipal correspondiente a los ejercicios fiscales 2016, 2017, 2018 y 2019 (incluyendo el acta de sesión de cabildo en la cual fue autorizado).</w:t>
            </w:r>
          </w:p>
        </w:tc>
        <w:tc>
          <w:tcPr>
            <w:tcW w:w="4394" w:type="dxa"/>
          </w:tcPr>
          <w:p w:rsidR="00DF09A2" w:rsidRPr="00B26326" w:rsidRDefault="00DF09A2" w:rsidP="00B26326">
            <w:pPr>
              <w:spacing w:line="360" w:lineRule="auto"/>
              <w:jc w:val="both"/>
              <w:rPr>
                <w:rFonts w:ascii="Palatino Linotype" w:hAnsi="Palatino Linotype"/>
              </w:rPr>
            </w:pPr>
            <w:r w:rsidRPr="00B26326">
              <w:rPr>
                <w:rFonts w:ascii="Palatino Linotype" w:hAnsi="Palatino Linotype"/>
              </w:rPr>
              <w:t xml:space="preserve">El </w:t>
            </w:r>
            <w:r w:rsidRPr="00B26326">
              <w:rPr>
                <w:rFonts w:ascii="Palatino Linotype" w:hAnsi="Palatino Linotype"/>
                <w:b/>
                <w:bCs/>
              </w:rPr>
              <w:t xml:space="preserve">Sujeto Obligado </w:t>
            </w:r>
            <w:r w:rsidRPr="00B26326">
              <w:rPr>
                <w:rFonts w:ascii="Palatino Linotype" w:hAnsi="Palatino Linotype"/>
              </w:rPr>
              <w:t>señaló que, en relación al organigrama no se cuenta con el mismo, se encuentra solamente un solo organigrama general del ayuntamiento</w:t>
            </w:r>
          </w:p>
        </w:tc>
      </w:tr>
      <w:tr w:rsidR="00DF09A2" w:rsidRPr="00B26326" w:rsidTr="00DF09A2">
        <w:tc>
          <w:tcPr>
            <w:tcW w:w="524" w:type="dxa"/>
            <w:shd w:val="clear" w:color="auto" w:fill="BFBFBF" w:themeFill="background1" w:themeFillShade="BF"/>
          </w:tcPr>
          <w:p w:rsidR="00DF09A2" w:rsidRPr="00B26326" w:rsidRDefault="00DF09A2" w:rsidP="00B26326">
            <w:pPr>
              <w:spacing w:line="360" w:lineRule="auto"/>
              <w:jc w:val="center"/>
              <w:rPr>
                <w:rFonts w:ascii="Palatino Linotype" w:hAnsi="Palatino Linotype"/>
                <w:b/>
                <w:bCs/>
              </w:rPr>
            </w:pPr>
            <w:r w:rsidRPr="00B26326">
              <w:rPr>
                <w:rFonts w:ascii="Palatino Linotype" w:hAnsi="Palatino Linotype"/>
                <w:b/>
                <w:bCs/>
              </w:rPr>
              <w:t>4</w:t>
            </w:r>
          </w:p>
        </w:tc>
        <w:tc>
          <w:tcPr>
            <w:tcW w:w="3866" w:type="dxa"/>
          </w:tcPr>
          <w:p w:rsidR="00DF09A2" w:rsidRPr="00B26326" w:rsidRDefault="00DF09A2" w:rsidP="00B26326">
            <w:pPr>
              <w:spacing w:line="360" w:lineRule="auto"/>
              <w:jc w:val="both"/>
              <w:rPr>
                <w:rFonts w:ascii="Palatino Linotype" w:hAnsi="Palatino Linotype"/>
              </w:rPr>
            </w:pPr>
            <w:r w:rsidRPr="00B26326">
              <w:rPr>
                <w:rFonts w:ascii="Palatino Linotype" w:hAnsi="Palatino Linotype"/>
              </w:rPr>
              <w:t>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w:t>
            </w:r>
          </w:p>
        </w:tc>
        <w:tc>
          <w:tcPr>
            <w:tcW w:w="4394" w:type="dxa"/>
          </w:tcPr>
          <w:p w:rsidR="00DF09A2" w:rsidRPr="00B26326" w:rsidRDefault="00DF09A2" w:rsidP="00B26326">
            <w:pPr>
              <w:spacing w:line="360" w:lineRule="auto"/>
              <w:jc w:val="both"/>
              <w:rPr>
                <w:rFonts w:ascii="Palatino Linotype" w:hAnsi="Palatino Linotype"/>
              </w:rPr>
            </w:pPr>
            <w:r w:rsidRPr="00B26326">
              <w:rPr>
                <w:rFonts w:ascii="Palatino Linotype" w:hAnsi="Palatino Linotype"/>
              </w:rPr>
              <w:t xml:space="preserve">El </w:t>
            </w:r>
            <w:r w:rsidRPr="00B26326">
              <w:rPr>
                <w:rFonts w:ascii="Palatino Linotype" w:hAnsi="Palatino Linotype"/>
                <w:b/>
                <w:bCs/>
              </w:rPr>
              <w:t xml:space="preserve">Sujeto Obligado </w:t>
            </w:r>
            <w:r w:rsidRPr="00B26326">
              <w:rPr>
                <w:rFonts w:ascii="Palatino Linotype" w:hAnsi="Palatino Linotype"/>
              </w:rPr>
              <w:t>señaló que, se encuentra en capacitación el contralor Interno Municipal para acreditar la certificación ante el Instituto Hacendario del Estado de México, agregando que cuenta con el perfil y conocimientos necesarios al área por ser licenciado en derecho</w:t>
            </w:r>
          </w:p>
        </w:tc>
      </w:tr>
      <w:tr w:rsidR="00DF09A2" w:rsidRPr="00B26326" w:rsidTr="00DF09A2">
        <w:tc>
          <w:tcPr>
            <w:tcW w:w="524" w:type="dxa"/>
            <w:shd w:val="clear" w:color="auto" w:fill="BFBFBF" w:themeFill="background1" w:themeFillShade="BF"/>
          </w:tcPr>
          <w:p w:rsidR="00DF09A2" w:rsidRPr="00B26326" w:rsidRDefault="00DF09A2" w:rsidP="00B26326">
            <w:pPr>
              <w:spacing w:line="360" w:lineRule="auto"/>
              <w:jc w:val="center"/>
              <w:rPr>
                <w:rFonts w:ascii="Palatino Linotype" w:hAnsi="Palatino Linotype"/>
                <w:b/>
                <w:bCs/>
              </w:rPr>
            </w:pPr>
            <w:r w:rsidRPr="00B26326">
              <w:rPr>
                <w:rFonts w:ascii="Palatino Linotype" w:hAnsi="Palatino Linotype"/>
                <w:b/>
                <w:bCs/>
              </w:rPr>
              <w:t>5</w:t>
            </w:r>
          </w:p>
        </w:tc>
        <w:tc>
          <w:tcPr>
            <w:tcW w:w="3866" w:type="dxa"/>
          </w:tcPr>
          <w:p w:rsidR="00DF09A2" w:rsidRPr="00B26326" w:rsidRDefault="00DF09A2" w:rsidP="00B26326">
            <w:pPr>
              <w:spacing w:line="360" w:lineRule="auto"/>
              <w:jc w:val="both"/>
              <w:rPr>
                <w:rFonts w:ascii="Palatino Linotype" w:hAnsi="Palatino Linotype"/>
              </w:rPr>
            </w:pPr>
            <w:r w:rsidRPr="00B26326">
              <w:rPr>
                <w:rFonts w:ascii="Palatino Linotype" w:hAnsi="Palatino Linotype"/>
              </w:rPr>
              <w:t>Sueldo neto anual percibido por el titular de la Contraloría Interna Municipal, mostrando la información correspondiente a los años 2016, 2017, 2018 y 2019.</w:t>
            </w:r>
          </w:p>
        </w:tc>
        <w:tc>
          <w:tcPr>
            <w:tcW w:w="4394" w:type="dxa"/>
          </w:tcPr>
          <w:p w:rsidR="00DF09A2" w:rsidRPr="00B26326" w:rsidRDefault="00DF09A2" w:rsidP="00B26326">
            <w:pPr>
              <w:spacing w:line="360" w:lineRule="auto"/>
              <w:jc w:val="both"/>
              <w:rPr>
                <w:rFonts w:ascii="Palatino Linotype" w:hAnsi="Palatino Linotype"/>
              </w:rPr>
            </w:pPr>
            <w:r w:rsidRPr="00B26326">
              <w:rPr>
                <w:rFonts w:ascii="Palatino Linotype" w:hAnsi="Palatino Linotype"/>
              </w:rPr>
              <w:t xml:space="preserve">El </w:t>
            </w:r>
            <w:r w:rsidRPr="00B26326">
              <w:rPr>
                <w:rFonts w:ascii="Palatino Linotype" w:hAnsi="Palatino Linotype"/>
                <w:b/>
                <w:bCs/>
              </w:rPr>
              <w:t xml:space="preserve">Sujeto Obligado </w:t>
            </w:r>
            <w:r w:rsidRPr="00B26326">
              <w:rPr>
                <w:rFonts w:ascii="Palatino Linotype" w:hAnsi="Palatino Linotype"/>
              </w:rPr>
              <w:t>señaló que, en relación a este punto se percibió un aproximado de la cantidad de los años de 2016 al 2019 al presente mes la cantidad de $ 430,000.00 (Cuatrocientos Treinta mil Pesos 00/100 M.N.)</w:t>
            </w:r>
          </w:p>
        </w:tc>
      </w:tr>
      <w:tr w:rsidR="00DF09A2" w:rsidRPr="00B26326" w:rsidTr="00DF09A2">
        <w:tc>
          <w:tcPr>
            <w:tcW w:w="524" w:type="dxa"/>
            <w:shd w:val="clear" w:color="auto" w:fill="BFBFBF" w:themeFill="background1" w:themeFillShade="BF"/>
          </w:tcPr>
          <w:p w:rsidR="00DF09A2" w:rsidRPr="00B26326" w:rsidRDefault="00DF09A2" w:rsidP="00B26326">
            <w:pPr>
              <w:spacing w:line="360" w:lineRule="auto"/>
              <w:jc w:val="center"/>
              <w:rPr>
                <w:rFonts w:ascii="Palatino Linotype" w:hAnsi="Palatino Linotype"/>
                <w:b/>
                <w:bCs/>
              </w:rPr>
            </w:pPr>
            <w:r w:rsidRPr="00B26326">
              <w:rPr>
                <w:rFonts w:ascii="Palatino Linotype" w:hAnsi="Palatino Linotype"/>
                <w:b/>
                <w:bCs/>
              </w:rPr>
              <w:t>6</w:t>
            </w:r>
          </w:p>
        </w:tc>
        <w:tc>
          <w:tcPr>
            <w:tcW w:w="3866" w:type="dxa"/>
          </w:tcPr>
          <w:p w:rsidR="00DF09A2" w:rsidRPr="00B26326" w:rsidRDefault="00DF09A2" w:rsidP="00B26326">
            <w:pPr>
              <w:spacing w:line="360" w:lineRule="auto"/>
              <w:jc w:val="both"/>
              <w:rPr>
                <w:rFonts w:ascii="Palatino Linotype" w:hAnsi="Palatino Linotype"/>
              </w:rPr>
            </w:pPr>
            <w:r w:rsidRPr="00B26326">
              <w:rPr>
                <w:rFonts w:ascii="Palatino Linotype" w:hAnsi="Palatino Linotype"/>
              </w:rPr>
              <w:t xml:space="preserve">Total de egresos del capítulo 1000 “Servicios Personales” de los ejercicios 2016, 2017 y 2018, ejercidos por la Contraloría Interna Municipal y presupuesto programado para 2019 para este mismo rubro por la Contraloría Interna Municipal. </w:t>
            </w:r>
          </w:p>
        </w:tc>
        <w:tc>
          <w:tcPr>
            <w:tcW w:w="4394" w:type="dxa"/>
          </w:tcPr>
          <w:p w:rsidR="00DF09A2" w:rsidRPr="00B26326" w:rsidRDefault="00DF09A2" w:rsidP="00B26326">
            <w:pPr>
              <w:spacing w:line="360" w:lineRule="auto"/>
              <w:jc w:val="both"/>
              <w:rPr>
                <w:rFonts w:ascii="Palatino Linotype" w:hAnsi="Palatino Linotype"/>
              </w:rPr>
            </w:pPr>
            <w:r w:rsidRPr="00B26326">
              <w:rPr>
                <w:rFonts w:ascii="Palatino Linotype" w:hAnsi="Palatino Linotype"/>
              </w:rPr>
              <w:t xml:space="preserve">El </w:t>
            </w:r>
            <w:r w:rsidRPr="00B26326">
              <w:rPr>
                <w:rFonts w:ascii="Palatino Linotype" w:hAnsi="Palatino Linotype"/>
                <w:b/>
                <w:bCs/>
              </w:rPr>
              <w:t xml:space="preserve">Sujeto Obligado </w:t>
            </w:r>
            <w:r w:rsidRPr="00B26326">
              <w:rPr>
                <w:rFonts w:ascii="Palatino Linotype" w:hAnsi="Palatino Linotype"/>
              </w:rPr>
              <w:t>señaló que, en relación a esta solicitud no existe aplicación de este rubro para la Contraloría Interna Municipal.</w:t>
            </w:r>
          </w:p>
        </w:tc>
      </w:tr>
      <w:tr w:rsidR="00DF09A2" w:rsidRPr="00B26326" w:rsidTr="00DF09A2">
        <w:tc>
          <w:tcPr>
            <w:tcW w:w="524" w:type="dxa"/>
            <w:shd w:val="clear" w:color="auto" w:fill="BFBFBF" w:themeFill="background1" w:themeFillShade="BF"/>
          </w:tcPr>
          <w:p w:rsidR="00DF09A2" w:rsidRPr="00B26326" w:rsidRDefault="00DF09A2" w:rsidP="00B26326">
            <w:pPr>
              <w:spacing w:line="360" w:lineRule="auto"/>
              <w:jc w:val="center"/>
              <w:rPr>
                <w:rFonts w:ascii="Palatino Linotype" w:hAnsi="Palatino Linotype"/>
                <w:b/>
                <w:bCs/>
              </w:rPr>
            </w:pPr>
            <w:r w:rsidRPr="00B26326">
              <w:rPr>
                <w:rFonts w:ascii="Palatino Linotype" w:hAnsi="Palatino Linotype"/>
                <w:b/>
                <w:bCs/>
              </w:rPr>
              <w:t>7</w:t>
            </w:r>
          </w:p>
        </w:tc>
        <w:tc>
          <w:tcPr>
            <w:tcW w:w="3866" w:type="dxa"/>
          </w:tcPr>
          <w:p w:rsidR="00DF09A2" w:rsidRPr="00B26326" w:rsidRDefault="00DF09A2" w:rsidP="00B26326">
            <w:pPr>
              <w:spacing w:line="360" w:lineRule="auto"/>
              <w:jc w:val="both"/>
              <w:rPr>
                <w:rFonts w:ascii="Palatino Linotype" w:hAnsi="Palatino Linotype"/>
              </w:rPr>
            </w:pPr>
            <w:r w:rsidRPr="00B26326">
              <w:rPr>
                <w:rFonts w:ascii="Palatino Linotype" w:hAnsi="Palatino Linotype"/>
              </w:rPr>
              <w:t>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p>
        </w:tc>
        <w:tc>
          <w:tcPr>
            <w:tcW w:w="4394" w:type="dxa"/>
          </w:tcPr>
          <w:p w:rsidR="00DF09A2" w:rsidRPr="00B26326" w:rsidRDefault="00DF09A2" w:rsidP="00B26326">
            <w:pPr>
              <w:spacing w:line="360" w:lineRule="auto"/>
              <w:jc w:val="both"/>
              <w:rPr>
                <w:rFonts w:ascii="Palatino Linotype" w:hAnsi="Palatino Linotype"/>
              </w:rPr>
            </w:pPr>
            <w:r w:rsidRPr="00B26326">
              <w:rPr>
                <w:rFonts w:ascii="Palatino Linotype" w:hAnsi="Palatino Linotype"/>
              </w:rPr>
              <w:t xml:space="preserve">El </w:t>
            </w:r>
            <w:r w:rsidRPr="00B26326">
              <w:rPr>
                <w:rFonts w:ascii="Palatino Linotype" w:hAnsi="Palatino Linotype"/>
                <w:b/>
                <w:bCs/>
              </w:rPr>
              <w:t xml:space="preserve">Sujeto Obligado </w:t>
            </w:r>
            <w:r w:rsidRPr="00B26326">
              <w:rPr>
                <w:rFonts w:ascii="Palatino Linotype" w:hAnsi="Palatino Linotype"/>
              </w:rPr>
              <w:t>señaló que, el perfil del contralor interno municipal es el de licenciado en derecho, y cuenta con los conocimientos y experiencia necesarios para desempeñar el cargo, así como la secretaria adscrita se ha desempeñado en el área con eficiencia y conocimientos necesarios para ocupar este cargo, y no existió modificación con la entrada de la Ley de Responsabilidades Administrativas del Estado de México.</w:t>
            </w:r>
          </w:p>
        </w:tc>
      </w:tr>
    </w:tbl>
    <w:p w:rsidR="00707D23" w:rsidRPr="00B26326" w:rsidRDefault="00707D23" w:rsidP="00B2632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707D23" w:rsidRPr="00B26326" w:rsidRDefault="00707D23" w:rsidP="00B2632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B26326">
        <w:rPr>
          <w:rFonts w:ascii="Palatino Linotype" w:eastAsia="MS Mincho" w:hAnsi="Palatino Linotype" w:cs="Arial"/>
          <w:sz w:val="24"/>
          <w:szCs w:val="24"/>
        </w:rPr>
        <w:t xml:space="preserve">Para iniciar el análisis del presente asunto, es menester precisar que el </w:t>
      </w:r>
      <w:r w:rsidRPr="00B26326">
        <w:rPr>
          <w:rFonts w:ascii="Palatino Linotype" w:eastAsia="MS Mincho" w:hAnsi="Palatino Linotype" w:cs="Arial"/>
          <w:b/>
          <w:bCs/>
          <w:sz w:val="24"/>
          <w:szCs w:val="24"/>
        </w:rPr>
        <w:t xml:space="preserve">Sujeto Obligado </w:t>
      </w:r>
      <w:r w:rsidRPr="00B26326">
        <w:rPr>
          <w:rFonts w:ascii="Palatino Linotype" w:eastAsia="MS Mincho" w:hAnsi="Palatino Linotype" w:cs="Arial"/>
          <w:sz w:val="24"/>
          <w:szCs w:val="24"/>
        </w:rPr>
        <w:t xml:space="preserve">respecto a algunos puntos vertidos no niega la existencia de la información solicitada, sino por el contrario, al emitir una respuesta asevera el conocimiento de lo que se pide y su existencia, por lo que es estudio de la naturaleza jurídica de la información solicitada para tales casos, se obvia, sin embargo, para otros, será procedente estudiar si dentro de las facultades, atribuciones y competencia de la autoridad, se encuentra las de generar la información requerida. </w:t>
      </w:r>
    </w:p>
    <w:p w:rsidR="00707D23" w:rsidRPr="00B26326" w:rsidRDefault="00707D23" w:rsidP="00B2632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707D23" w:rsidRPr="00B26326" w:rsidRDefault="00707D23" w:rsidP="00B2632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B26326">
        <w:rPr>
          <w:rFonts w:ascii="Palatino Linotype" w:eastAsia="MS Mincho" w:hAnsi="Palatino Linotype" w:cs="Arial"/>
          <w:sz w:val="24"/>
          <w:szCs w:val="24"/>
        </w:rPr>
        <w:t xml:space="preserve">Asimismo, cabe precisar que del estudio de las razones y motivos de inconformidad hechos valer por el solicitante en su recurso de revisión, se observó que realizó nuevas solicitudes que no fueron abordadas en su solicitud inicial ni requeridas en un primer momento, por lo que, no podrán abordarse de conformidad con </w:t>
      </w:r>
      <w:r w:rsidRPr="00B26326">
        <w:rPr>
          <w:rFonts w:ascii="Palatino Linotype" w:eastAsia="Times New Roman" w:hAnsi="Palatino Linotype" w:cs="Arial"/>
          <w:color w:val="000000" w:themeColor="text1"/>
          <w:sz w:val="24"/>
          <w:szCs w:val="24"/>
          <w:lang w:val="es-ES"/>
        </w:rPr>
        <w:t>analogía la tesis aislada número I.8o.A.136 A, de la Novena Época, publicada en el Semanario Oficial de la Federación y su Gaceta Tomo XXIX, Marzo de 2009, página 2887, con número de registro 167607, que lleva por rubro y texto los siguientes:</w:t>
      </w:r>
    </w:p>
    <w:p w:rsidR="00707D23" w:rsidRPr="00B26326" w:rsidRDefault="00707D23" w:rsidP="00B2632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707D23" w:rsidRPr="00B26326" w:rsidRDefault="00707D23" w:rsidP="00B26326">
      <w:pPr>
        <w:shd w:val="clear" w:color="auto" w:fill="FFFFFF"/>
        <w:spacing w:after="0" w:line="360" w:lineRule="auto"/>
        <w:ind w:left="567" w:right="616"/>
        <w:jc w:val="both"/>
        <w:rPr>
          <w:rFonts w:ascii="Palatino Linotype" w:eastAsia="Times New Roman" w:hAnsi="Palatino Linotype" w:cs="Arial"/>
          <w:i/>
          <w:color w:val="000000" w:themeColor="text1"/>
          <w:sz w:val="24"/>
          <w:szCs w:val="24"/>
          <w:lang w:val="es-ES"/>
        </w:rPr>
      </w:pPr>
      <w:r w:rsidRPr="00B26326">
        <w:rPr>
          <w:rFonts w:ascii="Palatino Linotype" w:eastAsia="Times New Roman" w:hAnsi="Palatino Linotype" w:cs="Arial"/>
          <w:b/>
          <w:bCs/>
          <w:i/>
          <w:color w:val="000000" w:themeColor="text1"/>
          <w:sz w:val="24"/>
          <w:szCs w:val="24"/>
          <w:lang w:val="es-ES"/>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 </w:t>
      </w:r>
      <w:r w:rsidRPr="00B26326">
        <w:rPr>
          <w:rFonts w:ascii="Palatino Linotype" w:eastAsia="Times New Roman" w:hAnsi="Palatino Linotype" w:cs="Arial"/>
          <w:i/>
          <w:color w:val="000000" w:themeColor="text1"/>
          <w:sz w:val="24"/>
          <w:szCs w:val="24"/>
          <w:lang w:val="es-ES"/>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rsidR="00707D23" w:rsidRPr="00B26326" w:rsidRDefault="00707D23" w:rsidP="00B26326">
      <w:pPr>
        <w:shd w:val="clear" w:color="auto" w:fill="FFFFFF"/>
        <w:spacing w:after="0" w:line="360" w:lineRule="auto"/>
        <w:ind w:left="567" w:right="616"/>
        <w:jc w:val="both"/>
        <w:rPr>
          <w:rFonts w:ascii="Palatino Linotype" w:eastAsia="Times New Roman" w:hAnsi="Palatino Linotype" w:cs="Arial"/>
          <w:color w:val="000000" w:themeColor="text1"/>
          <w:sz w:val="24"/>
          <w:szCs w:val="24"/>
          <w:lang w:val="es-ES"/>
        </w:rPr>
      </w:pPr>
    </w:p>
    <w:p w:rsidR="00707D23" w:rsidRPr="00B26326" w:rsidRDefault="00707D23" w:rsidP="00B26326">
      <w:pPr>
        <w:pStyle w:val="Prrafodelista"/>
        <w:numPr>
          <w:ilvl w:val="0"/>
          <w:numId w:val="2"/>
        </w:numPr>
        <w:shd w:val="clear" w:color="auto" w:fill="FFFFFF"/>
        <w:spacing w:after="0" w:line="360" w:lineRule="auto"/>
        <w:ind w:left="0" w:firstLine="0"/>
        <w:jc w:val="both"/>
        <w:rPr>
          <w:rFonts w:ascii="Palatino Linotype" w:eastAsia="Times New Roman" w:hAnsi="Palatino Linotype" w:cs="Arial"/>
          <w:color w:val="000000" w:themeColor="text1"/>
          <w:sz w:val="24"/>
          <w:szCs w:val="24"/>
          <w:lang w:val="es-ES"/>
        </w:rPr>
      </w:pPr>
      <w:r w:rsidRPr="00B26326">
        <w:rPr>
          <w:rFonts w:ascii="Palatino Linotype" w:eastAsia="Times New Roman" w:hAnsi="Palatino Linotype" w:cs="Arial"/>
          <w:color w:val="000000" w:themeColor="text1"/>
          <w:sz w:val="24"/>
          <w:szCs w:val="24"/>
          <w:lang w:val="es-ES"/>
        </w:rPr>
        <w:t xml:space="preserve">Así mismo ha sido criterio del Instituto Nacional de Transparencia, Acceso a la Información y Protección de Datos Personales bajo el número 27/10 que </w:t>
      </w:r>
      <w:r w:rsidRPr="00B26326">
        <w:rPr>
          <w:rFonts w:ascii="Palatino Linotype" w:eastAsia="Times New Roman" w:hAnsi="Palatino Linotype" w:cs="Arial"/>
          <w:bCs/>
          <w:color w:val="000000" w:themeColor="text1"/>
          <w:sz w:val="24"/>
          <w:szCs w:val="24"/>
          <w:lang w:val="es-ES"/>
        </w:rPr>
        <w:t>resulta improcedente ampliar las solicitudes de información pública</w:t>
      </w:r>
      <w:r w:rsidRPr="00B26326">
        <w:rPr>
          <w:rFonts w:ascii="Palatino Linotype" w:eastAsia="Times New Roman" w:hAnsi="Palatino Linotype" w:cs="Arial"/>
          <w:color w:val="000000" w:themeColor="text1"/>
          <w:sz w:val="24"/>
          <w:szCs w:val="24"/>
          <w:lang w:val="es-ES"/>
        </w:rPr>
        <w:t xml:space="preserve"> o de datos personales a través de la interposición del recurso de revisión, como se estima acontece en el presente asunto, al aumentar datos a la solicitud inicial, </w:t>
      </w:r>
      <w:r w:rsidRPr="00B26326">
        <w:rPr>
          <w:rFonts w:ascii="Palatino Linotype" w:eastAsia="Times New Roman" w:hAnsi="Palatino Linotype" w:cs="Arial"/>
          <w:b/>
          <w:bCs/>
          <w:color w:val="000000" w:themeColor="text1"/>
          <w:sz w:val="24"/>
          <w:szCs w:val="24"/>
          <w:lang w:val="es-ES"/>
        </w:rPr>
        <w:t>por lo que se insiste no se puede entrar al estudio de la información novedosa</w:t>
      </w:r>
      <w:r w:rsidRPr="00B26326">
        <w:rPr>
          <w:rFonts w:ascii="Palatino Linotype" w:eastAsia="Times New Roman" w:hAnsi="Palatino Linotype" w:cs="Arial"/>
          <w:color w:val="000000" w:themeColor="text1"/>
          <w:sz w:val="24"/>
          <w:szCs w:val="24"/>
          <w:lang w:val="es-ES"/>
        </w:rPr>
        <w:t>, criterio que es de la literalidad siguiente:</w:t>
      </w:r>
    </w:p>
    <w:p w:rsidR="00707D23" w:rsidRPr="00B26326" w:rsidRDefault="00707D23" w:rsidP="00B26326">
      <w:pPr>
        <w:pStyle w:val="Prrafodelista"/>
        <w:shd w:val="clear" w:color="auto" w:fill="FFFFFF"/>
        <w:spacing w:before="240" w:after="240" w:line="360" w:lineRule="auto"/>
        <w:ind w:left="0"/>
        <w:jc w:val="both"/>
        <w:rPr>
          <w:rFonts w:ascii="Palatino Linotype" w:eastAsia="Times New Roman" w:hAnsi="Palatino Linotype" w:cs="Arial"/>
          <w:color w:val="000000" w:themeColor="text1"/>
          <w:sz w:val="24"/>
          <w:szCs w:val="24"/>
          <w:lang w:val="es-ES"/>
        </w:rPr>
      </w:pPr>
    </w:p>
    <w:p w:rsidR="00707D23" w:rsidRPr="00B26326" w:rsidRDefault="00707D23" w:rsidP="00B26326">
      <w:pPr>
        <w:pStyle w:val="Prrafodelista"/>
        <w:shd w:val="clear" w:color="auto" w:fill="FFFFFF"/>
        <w:spacing w:before="240" w:after="240" w:line="360" w:lineRule="auto"/>
        <w:ind w:right="616"/>
        <w:jc w:val="both"/>
        <w:rPr>
          <w:rFonts w:ascii="Palatino Linotype" w:eastAsia="Times New Roman" w:hAnsi="Palatino Linotype" w:cs="Arial"/>
          <w:i/>
          <w:color w:val="000000" w:themeColor="text1"/>
          <w:sz w:val="24"/>
          <w:szCs w:val="24"/>
          <w:lang w:val="es-ES"/>
        </w:rPr>
      </w:pPr>
      <w:r w:rsidRPr="00B26326">
        <w:rPr>
          <w:rFonts w:ascii="Palatino Linotype" w:eastAsia="Times New Roman" w:hAnsi="Palatino Linotype" w:cs="Arial"/>
          <w:b/>
          <w:bCs/>
          <w:i/>
          <w:color w:val="000000" w:themeColor="text1"/>
          <w:sz w:val="24"/>
          <w:szCs w:val="24"/>
          <w:lang w:val="es-ES"/>
        </w:rPr>
        <w:t>Es improcedente ampliar las solicitudes de acceso a información pública o datos personales, a través de la interposición del recurso de revisión.</w:t>
      </w:r>
      <w:r w:rsidRPr="00B26326">
        <w:rPr>
          <w:rFonts w:ascii="Palatino Linotype" w:eastAsia="Times New Roman" w:hAnsi="Palatino Linotype" w:cs="Arial"/>
          <w:i/>
          <w:color w:val="000000" w:themeColor="text1"/>
          <w:sz w:val="24"/>
          <w:szCs w:val="24"/>
          <w:lang w:val="es-ES"/>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707D23" w:rsidRPr="00B26326" w:rsidRDefault="00707D23" w:rsidP="00B26326">
      <w:pPr>
        <w:pStyle w:val="Prrafodelista"/>
        <w:shd w:val="clear" w:color="auto" w:fill="FFFFFF"/>
        <w:spacing w:before="240" w:after="240" w:line="360" w:lineRule="auto"/>
        <w:ind w:right="616"/>
        <w:jc w:val="both"/>
        <w:rPr>
          <w:rFonts w:ascii="Palatino Linotype" w:eastAsia="Times New Roman" w:hAnsi="Palatino Linotype" w:cs="Arial"/>
          <w:i/>
          <w:color w:val="000000" w:themeColor="text1"/>
          <w:sz w:val="24"/>
          <w:szCs w:val="24"/>
          <w:lang w:val="es-ES"/>
        </w:rPr>
      </w:pPr>
      <w:r w:rsidRPr="00B26326">
        <w:rPr>
          <w:rFonts w:ascii="Palatino Linotype" w:eastAsia="Times New Roman" w:hAnsi="Palatino Linotype" w:cs="Arial"/>
          <w:i/>
          <w:color w:val="000000" w:themeColor="text1"/>
          <w:sz w:val="24"/>
          <w:szCs w:val="24"/>
          <w:lang w:val="es-ES"/>
        </w:rPr>
        <w:t xml:space="preserve">Expedientes: 5871/08 Secretaría de Educación Pública – Alonso Gómez-Robledo Verduzco 3468/09 Instituto de Seguridad y Servicios Sociales de los Trabajadores del Estado - Ángel Trinidad Zaldívar 5417/09 Procuraduría General de la República - María </w:t>
      </w:r>
      <w:proofErr w:type="spellStart"/>
      <w:r w:rsidRPr="00B26326">
        <w:rPr>
          <w:rFonts w:ascii="Palatino Linotype" w:eastAsia="Times New Roman" w:hAnsi="Palatino Linotype" w:cs="Arial"/>
          <w:i/>
          <w:color w:val="000000" w:themeColor="text1"/>
          <w:sz w:val="24"/>
          <w:szCs w:val="24"/>
          <w:lang w:val="es-ES"/>
        </w:rPr>
        <w:t>Marván</w:t>
      </w:r>
      <w:proofErr w:type="spellEnd"/>
      <w:r w:rsidRPr="00B26326">
        <w:rPr>
          <w:rFonts w:ascii="Palatino Linotype" w:eastAsia="Times New Roman" w:hAnsi="Palatino Linotype" w:cs="Arial"/>
          <w:i/>
          <w:color w:val="000000" w:themeColor="text1"/>
          <w:sz w:val="24"/>
          <w:szCs w:val="24"/>
          <w:lang w:val="es-ES"/>
        </w:rPr>
        <w:t xml:space="preserve"> Laborde1523 1006/10 Instituto Mexicano del Seguro Social – Sigrid </w:t>
      </w:r>
      <w:proofErr w:type="spellStart"/>
      <w:r w:rsidRPr="00B26326">
        <w:rPr>
          <w:rFonts w:ascii="Palatino Linotype" w:eastAsia="Times New Roman" w:hAnsi="Palatino Linotype" w:cs="Arial"/>
          <w:i/>
          <w:color w:val="000000" w:themeColor="text1"/>
          <w:sz w:val="24"/>
          <w:szCs w:val="24"/>
          <w:lang w:val="es-ES"/>
        </w:rPr>
        <w:t>Arzt</w:t>
      </w:r>
      <w:proofErr w:type="spellEnd"/>
      <w:r w:rsidRPr="00B26326">
        <w:rPr>
          <w:rFonts w:ascii="Palatino Linotype" w:eastAsia="Times New Roman" w:hAnsi="Palatino Linotype" w:cs="Arial"/>
          <w:i/>
          <w:color w:val="000000" w:themeColor="text1"/>
          <w:sz w:val="24"/>
          <w:szCs w:val="24"/>
          <w:lang w:val="es-ES"/>
        </w:rPr>
        <w:t xml:space="preserve"> Colunga 1378/10 Instituto de Seguridad y Servicios Sociales de los Trabajadores del Estado – María Elena Pérez-Jaén Zermeño.</w:t>
      </w:r>
    </w:p>
    <w:p w:rsidR="009B0FB8" w:rsidRPr="00B26326" w:rsidRDefault="009B0FB8" w:rsidP="00B26326">
      <w:pPr>
        <w:pStyle w:val="Prrafodelista"/>
        <w:shd w:val="clear" w:color="auto" w:fill="FFFFFF"/>
        <w:spacing w:after="0" w:line="360" w:lineRule="auto"/>
        <w:ind w:right="616"/>
        <w:jc w:val="both"/>
        <w:rPr>
          <w:rFonts w:ascii="Palatino Linotype" w:eastAsia="Times New Roman" w:hAnsi="Palatino Linotype" w:cs="Arial"/>
          <w:color w:val="000000" w:themeColor="text1"/>
          <w:sz w:val="24"/>
          <w:szCs w:val="24"/>
          <w:lang w:val="es-ES"/>
        </w:rPr>
      </w:pPr>
    </w:p>
    <w:p w:rsidR="00F226A6" w:rsidRPr="00B26326" w:rsidRDefault="00F226A6" w:rsidP="00B26326">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B26326">
        <w:rPr>
          <w:rFonts w:ascii="Palatino Linotype" w:eastAsia="MS Mincho" w:hAnsi="Palatino Linotype" w:cs="Arial"/>
          <w:sz w:val="24"/>
          <w:szCs w:val="24"/>
        </w:rPr>
        <w:t xml:space="preserve"> </w:t>
      </w:r>
      <w:r w:rsidR="00707D23" w:rsidRPr="00B26326">
        <w:rPr>
          <w:rFonts w:ascii="Palatino Linotype" w:eastAsia="MS Mincho" w:hAnsi="Palatino Linotype" w:cs="Arial"/>
          <w:sz w:val="24"/>
          <w:szCs w:val="24"/>
        </w:rPr>
        <w:t xml:space="preserve">Una vez expuesto lo anterior, </w:t>
      </w:r>
      <w:r w:rsidRPr="00B26326">
        <w:rPr>
          <w:rFonts w:ascii="Palatino Linotype" w:eastAsia="MS Mincho" w:hAnsi="Palatino Linotype" w:cs="Arial"/>
          <w:sz w:val="24"/>
          <w:szCs w:val="24"/>
        </w:rPr>
        <w:t xml:space="preserve">en cuanto hace a lo referido con el numeral </w:t>
      </w:r>
      <w:r w:rsidRPr="00B26326">
        <w:rPr>
          <w:rFonts w:ascii="Palatino Linotype" w:eastAsia="MS Mincho" w:hAnsi="Palatino Linotype" w:cs="Arial"/>
          <w:b/>
          <w:bCs/>
          <w:sz w:val="24"/>
          <w:szCs w:val="24"/>
        </w:rPr>
        <w:t xml:space="preserve">1) </w:t>
      </w:r>
      <w:r w:rsidR="00260A26" w:rsidRPr="00B26326">
        <w:rPr>
          <w:rFonts w:ascii="Palatino Linotype" w:eastAsia="MS Mincho" w:hAnsi="Palatino Linotype" w:cs="Arial"/>
          <w:b/>
          <w:bCs/>
          <w:sz w:val="24"/>
          <w:szCs w:val="24"/>
        </w:rPr>
        <w:t xml:space="preserve">Presupuesto total asignado a la Contraloría Interna Municipal durante los ejercicios 2016, 2017, 2018 y 2019; </w:t>
      </w:r>
      <w:r w:rsidR="00260A26" w:rsidRPr="00B26326">
        <w:rPr>
          <w:rFonts w:ascii="Palatino Linotype" w:eastAsia="MS Mincho" w:hAnsi="Palatino Linotype" w:cs="Arial"/>
          <w:sz w:val="24"/>
          <w:szCs w:val="24"/>
        </w:rPr>
        <w:t>en</w:t>
      </w:r>
      <w:r w:rsidRPr="00B26326">
        <w:rPr>
          <w:rFonts w:ascii="Palatino Linotype" w:eastAsia="MS Mincho" w:hAnsi="Palatino Linotype" w:cs="Arial"/>
          <w:sz w:val="24"/>
          <w:szCs w:val="24"/>
        </w:rPr>
        <w:t xml:space="preserve"> respuesta</w:t>
      </w:r>
      <w:r w:rsidR="00260A26" w:rsidRPr="00B26326">
        <w:rPr>
          <w:rFonts w:ascii="Palatino Linotype" w:eastAsia="MS Mincho" w:hAnsi="Palatino Linotype" w:cs="Arial"/>
          <w:sz w:val="24"/>
          <w:szCs w:val="24"/>
        </w:rPr>
        <w:t xml:space="preserve"> el </w:t>
      </w:r>
      <w:r w:rsidR="00260A26" w:rsidRPr="00B26326">
        <w:rPr>
          <w:rFonts w:ascii="Palatino Linotype" w:eastAsia="MS Mincho" w:hAnsi="Palatino Linotype" w:cs="Arial"/>
          <w:b/>
          <w:bCs/>
          <w:sz w:val="24"/>
          <w:szCs w:val="24"/>
        </w:rPr>
        <w:t xml:space="preserve">Sujeto Obligado </w:t>
      </w:r>
      <w:r w:rsidR="00260A26" w:rsidRPr="00B26326">
        <w:rPr>
          <w:rFonts w:ascii="Palatino Linotype" w:eastAsia="MS Mincho" w:hAnsi="Palatino Linotype" w:cs="Arial"/>
          <w:sz w:val="24"/>
          <w:szCs w:val="24"/>
        </w:rPr>
        <w:t xml:space="preserve">señaló que </w:t>
      </w:r>
      <w:r w:rsidR="00260A26" w:rsidRPr="00B26326">
        <w:rPr>
          <w:rFonts w:ascii="Palatino Linotype" w:eastAsia="MS Mincho" w:hAnsi="Palatino Linotype" w:cs="Arial"/>
          <w:b/>
          <w:bCs/>
          <w:sz w:val="24"/>
          <w:szCs w:val="24"/>
        </w:rPr>
        <w:t xml:space="preserve">no se asignó presupuesto en específico a la Contraloría Interna Municipal, sólo se asignó para el Contralor Interno Municipal y la Secretaria Auxiliar adscrita, durante el periodo que solicita se informe. </w:t>
      </w:r>
    </w:p>
    <w:bookmarkEnd w:id="30"/>
    <w:p w:rsidR="00260A26" w:rsidRPr="00B26326" w:rsidRDefault="00260A26" w:rsidP="00B26326">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260A26" w:rsidRPr="00B26326" w:rsidRDefault="00260A26"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Atento a ello, es de referir que, ante un hecho negativo, no resulta aplicable el artículo 19 de la Ley de la materia que nos constriñe a la emisión de un acuerdo de inexistencia, resultando aplicable la siguiente tesis: </w:t>
      </w:r>
    </w:p>
    <w:p w:rsidR="00260A26" w:rsidRPr="00B26326" w:rsidRDefault="00260A26" w:rsidP="00B26326">
      <w:pPr>
        <w:pStyle w:val="Prrafodelista"/>
        <w:spacing w:after="0" w:line="360" w:lineRule="auto"/>
        <w:ind w:left="0"/>
        <w:jc w:val="both"/>
        <w:rPr>
          <w:rFonts w:ascii="Palatino Linotype" w:hAnsi="Palatino Linotype" w:cs="Arial"/>
          <w:sz w:val="24"/>
          <w:szCs w:val="24"/>
        </w:rPr>
      </w:pPr>
    </w:p>
    <w:p w:rsidR="00260A26" w:rsidRPr="00B26326" w:rsidRDefault="00260A26" w:rsidP="00B26326">
      <w:pPr>
        <w:pStyle w:val="Prrafodelista"/>
        <w:spacing w:after="0" w:line="360" w:lineRule="auto"/>
        <w:ind w:left="567" w:right="616"/>
        <w:jc w:val="both"/>
        <w:rPr>
          <w:rFonts w:ascii="Palatino Linotype" w:hAnsi="Palatino Linotype" w:cs="Tahoma"/>
          <w:bCs/>
          <w:i/>
          <w:sz w:val="24"/>
          <w:szCs w:val="24"/>
        </w:rPr>
      </w:pPr>
      <w:r w:rsidRPr="00B26326">
        <w:rPr>
          <w:rFonts w:ascii="Palatino Linotype" w:hAnsi="Palatino Linotype" w:cs="Tahoma"/>
          <w:bCs/>
          <w:i/>
          <w:sz w:val="24"/>
          <w:szCs w:val="24"/>
        </w:rPr>
        <w:t>«</w:t>
      </w:r>
      <w:r w:rsidRPr="00B26326">
        <w:rPr>
          <w:rFonts w:ascii="Palatino Linotype" w:hAnsi="Palatino Linotype" w:cs="Tahoma"/>
          <w:b/>
          <w:bCs/>
          <w:i/>
          <w:sz w:val="24"/>
          <w:szCs w:val="24"/>
        </w:rPr>
        <w:t>HECHOS NEGATIVOS, NO SON SUSCEPTIBLES DE DEMOSTRACIÓN.</w:t>
      </w:r>
    </w:p>
    <w:p w:rsidR="00260A26" w:rsidRPr="00B26326" w:rsidRDefault="00260A26" w:rsidP="00B26326">
      <w:pPr>
        <w:pStyle w:val="Prrafodelista"/>
        <w:spacing w:after="0" w:line="360" w:lineRule="auto"/>
        <w:ind w:left="567" w:right="616"/>
        <w:jc w:val="both"/>
        <w:rPr>
          <w:rFonts w:ascii="Palatino Linotype" w:hAnsi="Palatino Linotype" w:cs="Tahoma"/>
          <w:bCs/>
          <w:i/>
          <w:sz w:val="24"/>
          <w:szCs w:val="24"/>
        </w:rPr>
      </w:pPr>
      <w:r w:rsidRPr="00B26326">
        <w:rPr>
          <w:rFonts w:ascii="Palatino Linotype" w:hAnsi="Palatino Linotype" w:cs="Tahoma"/>
          <w:bCs/>
          <w:i/>
          <w:sz w:val="24"/>
          <w:szCs w:val="24"/>
        </w:rPr>
        <w:t>Tratándose de un hecho negativo, el Juez no tiene por qué invocar prueba alguna de la que se desprenda, ya que es bien sabido que esta clase de hechos no son susceptibles de demostración.</w:t>
      </w:r>
    </w:p>
    <w:p w:rsidR="00260A26" w:rsidRPr="00B26326" w:rsidRDefault="00260A26" w:rsidP="00B26326">
      <w:pPr>
        <w:pStyle w:val="Prrafodelista"/>
        <w:spacing w:after="0" w:line="360" w:lineRule="auto"/>
        <w:ind w:left="567" w:right="616"/>
        <w:jc w:val="both"/>
        <w:rPr>
          <w:rFonts w:ascii="Palatino Linotype" w:hAnsi="Palatino Linotype" w:cs="Tahoma"/>
          <w:bCs/>
          <w:i/>
          <w:sz w:val="24"/>
          <w:szCs w:val="24"/>
        </w:rPr>
      </w:pPr>
    </w:p>
    <w:p w:rsidR="00DF09A2" w:rsidRPr="00906A3D" w:rsidRDefault="00260A26" w:rsidP="00906A3D">
      <w:pPr>
        <w:pStyle w:val="Prrafodelista"/>
        <w:spacing w:after="0" w:line="360" w:lineRule="auto"/>
        <w:ind w:left="567" w:right="616"/>
        <w:jc w:val="both"/>
        <w:rPr>
          <w:rFonts w:ascii="Palatino Linotype" w:hAnsi="Palatino Linotype" w:cs="Tahoma"/>
          <w:bCs/>
          <w:i/>
          <w:sz w:val="24"/>
          <w:szCs w:val="24"/>
        </w:rPr>
      </w:pPr>
      <w:r w:rsidRPr="00B26326">
        <w:rPr>
          <w:rFonts w:ascii="Palatino Linotype" w:hAnsi="Palatino Linotype" w:cs="Tahoma"/>
          <w:bCs/>
          <w:i/>
          <w:sz w:val="24"/>
          <w:szCs w:val="24"/>
        </w:rPr>
        <w:t>Amparo en revisión 2022/61. José García Florín (Menor). 9 de octubre de 1961. Cinco votos. Ponente: José Rivera Pérez Campos</w:t>
      </w:r>
    </w:p>
    <w:p w:rsidR="00521D8E" w:rsidRPr="00B26326" w:rsidRDefault="00260A26" w:rsidP="00B26326">
      <w:pPr>
        <w:pStyle w:val="Prrafodelista"/>
        <w:numPr>
          <w:ilvl w:val="0"/>
          <w:numId w:val="2"/>
        </w:numPr>
        <w:spacing w:after="0" w:line="360" w:lineRule="auto"/>
        <w:ind w:left="0" w:firstLine="0"/>
        <w:jc w:val="both"/>
        <w:rPr>
          <w:rFonts w:ascii="Palatino Linotype" w:hAnsi="Palatino Linotype" w:cs="Arial"/>
          <w:b/>
          <w:bCs/>
          <w:sz w:val="24"/>
          <w:szCs w:val="24"/>
        </w:rPr>
      </w:pPr>
      <w:r w:rsidRPr="00B26326">
        <w:rPr>
          <w:rFonts w:ascii="Palatino Linotype" w:hAnsi="Palatino Linotype" w:cs="Arial"/>
          <w:sz w:val="24"/>
          <w:szCs w:val="24"/>
        </w:rPr>
        <w:t xml:space="preserve">De lo que se desprende que es materialmente imposible realizar la entrega de alguna documental que no ha generado, en este caso </w:t>
      </w:r>
      <w:r w:rsidR="00521D8E" w:rsidRPr="00B26326">
        <w:rPr>
          <w:rFonts w:ascii="Palatino Linotype" w:hAnsi="Palatino Linotype" w:cs="Arial"/>
          <w:sz w:val="24"/>
          <w:szCs w:val="24"/>
        </w:rPr>
        <w:t xml:space="preserve">del documento donde conste la asignación de presupuesto a la Contraloría Interna Municipal en el periodo referido. </w:t>
      </w:r>
    </w:p>
    <w:p w:rsidR="00521D8E" w:rsidRPr="00B26326" w:rsidRDefault="00260A26" w:rsidP="00B26326">
      <w:pPr>
        <w:pStyle w:val="Prrafodelista"/>
        <w:spacing w:after="0" w:line="360" w:lineRule="auto"/>
        <w:ind w:left="0"/>
        <w:jc w:val="both"/>
        <w:rPr>
          <w:rFonts w:ascii="Palatino Linotype" w:hAnsi="Palatino Linotype" w:cs="Arial"/>
          <w:b/>
          <w:bCs/>
          <w:sz w:val="24"/>
          <w:szCs w:val="24"/>
        </w:rPr>
      </w:pPr>
      <w:r w:rsidRPr="00B26326">
        <w:rPr>
          <w:rFonts w:ascii="Palatino Linotype" w:hAnsi="Palatino Linotype" w:cs="Arial"/>
          <w:b/>
          <w:bCs/>
          <w:sz w:val="24"/>
          <w:szCs w:val="24"/>
        </w:rPr>
        <w:t xml:space="preserve"> </w:t>
      </w:r>
    </w:p>
    <w:p w:rsidR="00521D8E" w:rsidRPr="00B26326" w:rsidRDefault="00521D8E" w:rsidP="00B26326">
      <w:pPr>
        <w:pStyle w:val="Prrafodelista"/>
        <w:numPr>
          <w:ilvl w:val="0"/>
          <w:numId w:val="2"/>
        </w:numPr>
        <w:spacing w:after="0" w:line="360" w:lineRule="auto"/>
        <w:ind w:left="0" w:firstLine="0"/>
        <w:jc w:val="both"/>
        <w:rPr>
          <w:rFonts w:ascii="Palatino Linotype" w:hAnsi="Palatino Linotype" w:cs="Arial"/>
          <w:b/>
          <w:bCs/>
          <w:sz w:val="24"/>
          <w:szCs w:val="24"/>
        </w:rPr>
      </w:pPr>
      <w:r w:rsidRPr="00B26326">
        <w:rPr>
          <w:rFonts w:ascii="Palatino Linotype" w:hAnsi="Palatino Linotype" w:cs="Arial"/>
          <w:sz w:val="24"/>
          <w:szCs w:val="24"/>
        </w:rPr>
        <w:t>Aunado a ello</w:t>
      </w:r>
      <w:r w:rsidR="00260A26" w:rsidRPr="00B26326">
        <w:rPr>
          <w:rFonts w:ascii="Palatino Linotype" w:hAnsi="Palatino Linotype" w:cs="Arial"/>
          <w:sz w:val="24"/>
          <w:szCs w:val="24"/>
        </w:rPr>
        <w:t xml:space="preserve">, este Instituto no está facultado para pronunciarse sobre la veracidad de la respuesta emitida por el </w:t>
      </w:r>
      <w:r w:rsidR="00260A26" w:rsidRPr="00B26326">
        <w:rPr>
          <w:rFonts w:ascii="Palatino Linotype" w:hAnsi="Palatino Linotype" w:cs="Arial"/>
          <w:b/>
          <w:sz w:val="24"/>
          <w:szCs w:val="24"/>
        </w:rPr>
        <w:t xml:space="preserve">Sujeto Obligado, </w:t>
      </w:r>
      <w:r w:rsidR="00260A26" w:rsidRPr="00B26326">
        <w:rPr>
          <w:rFonts w:ascii="Palatino Linotype" w:hAnsi="Palatino Linotype" w:cs="Arial"/>
          <w:sz w:val="24"/>
          <w:szCs w:val="24"/>
        </w:rPr>
        <w:t>pues no existe precepto legal alguno en la Ley que lo faculte para ello, toda vez que la</w:t>
      </w:r>
      <w:r w:rsidR="00260A26" w:rsidRPr="00B26326">
        <w:rPr>
          <w:rFonts w:ascii="Palatino Linotype" w:hAnsi="Palatino Linotype"/>
          <w:sz w:val="24"/>
          <w:szCs w:val="24"/>
        </w:rPr>
        <w:t xml:space="preserve"> presunción de veracidad, es un derecho o principio legal y jurídico del que disfrutan las personas dotadas de autoridad pública en la realización de sus funciones. Este principio otorga a los </w:t>
      </w:r>
      <w:r w:rsidR="00260A26" w:rsidRPr="00B26326">
        <w:rPr>
          <w:rFonts w:ascii="Palatino Linotype" w:hAnsi="Palatino Linotype"/>
          <w:b/>
          <w:bCs/>
          <w:sz w:val="24"/>
          <w:szCs w:val="24"/>
        </w:rPr>
        <w:t>Sujetos Obligados</w:t>
      </w:r>
      <w:r w:rsidR="00260A26" w:rsidRPr="00B26326">
        <w:rPr>
          <w:rFonts w:ascii="Palatino Linotype" w:hAnsi="Palatino Linotype"/>
          <w:sz w:val="24"/>
          <w:szCs w:val="24"/>
        </w:rPr>
        <w:t xml:space="preserve"> la facultad de que la declaración que haga se presuma como veraz y por tanto prevalezca sobre la persona que lo disfruta, si no aporta pruebas que tiendan a contradecir los hechos declarados por la autoridad</w:t>
      </w:r>
      <w:r w:rsidRPr="00B26326">
        <w:rPr>
          <w:rFonts w:ascii="Palatino Linotype" w:hAnsi="Palatino Linotype"/>
          <w:sz w:val="24"/>
          <w:szCs w:val="24"/>
        </w:rPr>
        <w:t xml:space="preserve">, </w:t>
      </w:r>
      <w:r w:rsidRPr="00B26326">
        <w:rPr>
          <w:rFonts w:ascii="Palatino Linotype" w:hAnsi="Palatino Linotype" w:cs="Arial"/>
          <w:sz w:val="24"/>
          <w:szCs w:val="24"/>
        </w:rPr>
        <w:t>por lo que se determina que se</w:t>
      </w:r>
      <w:r w:rsidRPr="00B26326">
        <w:rPr>
          <w:rFonts w:ascii="Palatino Linotype" w:hAnsi="Palatino Linotype" w:cs="Arial"/>
          <w:b/>
          <w:bCs/>
          <w:sz w:val="24"/>
          <w:szCs w:val="24"/>
        </w:rPr>
        <w:t xml:space="preserve"> encuentra colmado el anterior punto referido.</w:t>
      </w:r>
    </w:p>
    <w:p w:rsidR="00707D23" w:rsidRPr="00B26326" w:rsidRDefault="00707D23" w:rsidP="00B26326">
      <w:pPr>
        <w:pStyle w:val="Prrafodelista"/>
        <w:spacing w:after="0" w:line="360" w:lineRule="auto"/>
        <w:ind w:left="0"/>
        <w:jc w:val="both"/>
        <w:rPr>
          <w:rFonts w:ascii="Palatino Linotype" w:hAnsi="Palatino Linotype" w:cs="Arial"/>
          <w:b/>
          <w:bCs/>
          <w:sz w:val="24"/>
          <w:szCs w:val="24"/>
        </w:rPr>
      </w:pPr>
    </w:p>
    <w:p w:rsidR="00521D8E" w:rsidRPr="00B26326" w:rsidRDefault="00521D8E"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Por cuanto hace al punto referido con el </w:t>
      </w:r>
      <w:r w:rsidRPr="00B26326">
        <w:rPr>
          <w:rFonts w:ascii="Palatino Linotype" w:hAnsi="Palatino Linotype" w:cs="Arial"/>
          <w:b/>
          <w:bCs/>
          <w:sz w:val="24"/>
          <w:szCs w:val="24"/>
        </w:rPr>
        <w:t xml:space="preserve">numeral 2) Número de servidores públicos adscritos a la Contraloría Interna Municipal, indicando la información correspondiente al 31 de diciembre de los años 2016, 2017, 2018 y al 31 de marzo de 2019; </w:t>
      </w:r>
      <w:r w:rsidRPr="00B26326">
        <w:rPr>
          <w:rFonts w:ascii="Palatino Linotype" w:hAnsi="Palatino Linotype" w:cs="Arial"/>
          <w:sz w:val="24"/>
          <w:szCs w:val="24"/>
        </w:rPr>
        <w:t xml:space="preserve">el </w:t>
      </w:r>
      <w:r w:rsidRPr="00B26326">
        <w:rPr>
          <w:rFonts w:ascii="Palatino Linotype" w:hAnsi="Palatino Linotype" w:cs="Arial"/>
          <w:b/>
          <w:bCs/>
          <w:sz w:val="24"/>
          <w:szCs w:val="24"/>
        </w:rPr>
        <w:t xml:space="preserve">Sujeto Obligado </w:t>
      </w:r>
      <w:r w:rsidRPr="00B26326">
        <w:rPr>
          <w:rFonts w:ascii="Palatino Linotype" w:hAnsi="Palatino Linotype" w:cs="Arial"/>
          <w:sz w:val="24"/>
          <w:szCs w:val="24"/>
        </w:rPr>
        <w:t>en respuesta refirió que asignaron dos servidores públicos; el Contralor Interno y la Secretaria Auxiliar</w:t>
      </w:r>
      <w:r w:rsidR="00AA6A2B" w:rsidRPr="00B26326">
        <w:rPr>
          <w:rFonts w:ascii="Palatino Linotype" w:hAnsi="Palatino Linotype" w:cs="Arial"/>
          <w:sz w:val="24"/>
          <w:szCs w:val="24"/>
        </w:rPr>
        <w:t xml:space="preserve">, sin embargo, se colige que esta información se refiere </w:t>
      </w:r>
      <w:r w:rsidR="000B2C8C" w:rsidRPr="00B26326">
        <w:rPr>
          <w:rFonts w:ascii="Palatino Linotype" w:hAnsi="Palatino Linotype" w:cs="Arial"/>
          <w:sz w:val="24"/>
          <w:szCs w:val="24"/>
        </w:rPr>
        <w:t xml:space="preserve">de periodo comprendido del uno (01) de enero al </w:t>
      </w:r>
      <w:r w:rsidR="0003652E" w:rsidRPr="00B26326">
        <w:rPr>
          <w:rFonts w:ascii="Palatino Linotype" w:hAnsi="Palatino Linotype" w:cs="Arial"/>
          <w:sz w:val="24"/>
          <w:szCs w:val="24"/>
        </w:rPr>
        <w:t xml:space="preserve">treinta y uno (31) de marzo presente año, no así respecto al dos mil dieciséis, dos mil diecisiete y dos mil dieciocho. </w:t>
      </w:r>
    </w:p>
    <w:p w:rsidR="00D41E70" w:rsidRPr="00B26326" w:rsidRDefault="00D41E70" w:rsidP="00B26326">
      <w:pPr>
        <w:pStyle w:val="Prrafodelista"/>
        <w:spacing w:after="0" w:line="360" w:lineRule="auto"/>
        <w:ind w:left="0"/>
        <w:jc w:val="both"/>
        <w:rPr>
          <w:rFonts w:ascii="Palatino Linotype" w:hAnsi="Palatino Linotype" w:cs="Arial"/>
          <w:sz w:val="24"/>
          <w:szCs w:val="24"/>
          <w:highlight w:val="yellow"/>
        </w:rPr>
      </w:pPr>
    </w:p>
    <w:p w:rsidR="00D41E70" w:rsidRPr="00B26326" w:rsidRDefault="00D41E70"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De tal manera que, resulta procedente ordenar una nueva búsqueda exhaustiva en los archivos del </w:t>
      </w:r>
      <w:r w:rsidRPr="00B26326">
        <w:rPr>
          <w:rFonts w:ascii="Palatino Linotype" w:hAnsi="Palatino Linotype" w:cs="Arial"/>
          <w:b/>
          <w:bCs/>
          <w:sz w:val="24"/>
          <w:szCs w:val="24"/>
        </w:rPr>
        <w:t xml:space="preserve">Sujeto Obligado </w:t>
      </w:r>
      <w:r w:rsidRPr="00B26326">
        <w:rPr>
          <w:rFonts w:ascii="Palatino Linotype" w:hAnsi="Palatino Linotype" w:cs="Arial"/>
          <w:sz w:val="24"/>
          <w:szCs w:val="24"/>
        </w:rPr>
        <w:t xml:space="preserve">con la finalidad de que proporcione la información relativa al número de servidores públicos adscritos a la Contraloría Interna Municipal en el periodo comprendido del uno (01) de enero al treinta y uno (31) de diciembre de los años 2016, 2017 y 2018. </w:t>
      </w:r>
    </w:p>
    <w:p w:rsidR="00521D8E" w:rsidRPr="00B26326" w:rsidRDefault="00521D8E" w:rsidP="00B26326">
      <w:pPr>
        <w:pStyle w:val="Prrafodelista"/>
        <w:spacing w:after="0" w:line="360" w:lineRule="auto"/>
        <w:ind w:left="0"/>
        <w:jc w:val="both"/>
        <w:rPr>
          <w:rFonts w:ascii="Palatino Linotype" w:hAnsi="Palatino Linotype" w:cs="Arial"/>
          <w:sz w:val="24"/>
          <w:szCs w:val="24"/>
        </w:rPr>
      </w:pPr>
    </w:p>
    <w:p w:rsidR="00AA6A2B" w:rsidRPr="00B26326" w:rsidRDefault="00AA6A2B"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En cuanto hace al </w:t>
      </w:r>
      <w:r w:rsidRPr="00B26326">
        <w:rPr>
          <w:rFonts w:ascii="Palatino Linotype" w:hAnsi="Palatino Linotype" w:cs="Arial"/>
          <w:b/>
          <w:bCs/>
          <w:sz w:val="24"/>
          <w:szCs w:val="24"/>
        </w:rPr>
        <w:t xml:space="preserve">numeral 3) Organigrama autorizado de la Contraloría Interna Municipal correspondiente a los ejercicios fiscales 2016, 2017, 2018 y 2019 (incluyendo el acta de sesión de cabildo en la cual fue autorizado); </w:t>
      </w:r>
      <w:r w:rsidRPr="00B26326">
        <w:rPr>
          <w:rFonts w:ascii="Palatino Linotype" w:hAnsi="Palatino Linotype" w:cs="Arial"/>
          <w:sz w:val="24"/>
          <w:szCs w:val="24"/>
        </w:rPr>
        <w:t xml:space="preserve">el </w:t>
      </w:r>
      <w:r w:rsidRPr="00B26326">
        <w:rPr>
          <w:rFonts w:ascii="Palatino Linotype" w:hAnsi="Palatino Linotype" w:cs="Arial"/>
          <w:b/>
          <w:bCs/>
          <w:sz w:val="24"/>
          <w:szCs w:val="24"/>
        </w:rPr>
        <w:t xml:space="preserve">Sujeto Obligado </w:t>
      </w:r>
      <w:r w:rsidRPr="00B26326">
        <w:rPr>
          <w:rFonts w:ascii="Palatino Linotype" w:hAnsi="Palatino Linotype" w:cs="Arial"/>
          <w:sz w:val="24"/>
          <w:szCs w:val="24"/>
        </w:rPr>
        <w:t>señaló que no cuenta con el mismo</w:t>
      </w:r>
      <w:r w:rsidR="003762BD" w:rsidRPr="00B26326">
        <w:rPr>
          <w:rFonts w:ascii="Palatino Linotype" w:hAnsi="Palatino Linotype" w:cs="Arial"/>
          <w:sz w:val="24"/>
          <w:szCs w:val="24"/>
        </w:rPr>
        <w:t xml:space="preserve"> ya</w:t>
      </w:r>
      <w:r w:rsidRPr="00B26326">
        <w:rPr>
          <w:rFonts w:ascii="Palatino Linotype" w:hAnsi="Palatino Linotype" w:cs="Arial"/>
          <w:sz w:val="24"/>
          <w:szCs w:val="24"/>
        </w:rPr>
        <w:t xml:space="preserve"> </w:t>
      </w:r>
      <w:r w:rsidR="003762BD" w:rsidRPr="00B26326">
        <w:rPr>
          <w:rFonts w:ascii="Palatino Linotype" w:hAnsi="Palatino Linotype" w:cs="Arial"/>
          <w:sz w:val="24"/>
          <w:szCs w:val="24"/>
        </w:rPr>
        <w:t xml:space="preserve">que, </w:t>
      </w:r>
      <w:r w:rsidRPr="00B26326">
        <w:rPr>
          <w:rFonts w:ascii="Palatino Linotype" w:hAnsi="Palatino Linotype" w:cs="Arial"/>
          <w:sz w:val="24"/>
          <w:szCs w:val="24"/>
        </w:rPr>
        <w:t xml:space="preserve">se </w:t>
      </w:r>
      <w:r w:rsidR="003762BD" w:rsidRPr="00B26326">
        <w:rPr>
          <w:rFonts w:ascii="Palatino Linotype" w:hAnsi="Palatino Linotype" w:cs="Arial"/>
          <w:sz w:val="24"/>
          <w:szCs w:val="24"/>
        </w:rPr>
        <w:t xml:space="preserve">cuenta </w:t>
      </w:r>
      <w:r w:rsidRPr="00B26326">
        <w:rPr>
          <w:rFonts w:ascii="Palatino Linotype" w:hAnsi="Palatino Linotype" w:cs="Arial"/>
          <w:sz w:val="24"/>
          <w:szCs w:val="24"/>
        </w:rPr>
        <w:t xml:space="preserve">solamente </w:t>
      </w:r>
      <w:r w:rsidR="003762BD" w:rsidRPr="00B26326">
        <w:rPr>
          <w:rFonts w:ascii="Palatino Linotype" w:hAnsi="Palatino Linotype" w:cs="Arial"/>
          <w:sz w:val="24"/>
          <w:szCs w:val="24"/>
        </w:rPr>
        <w:t xml:space="preserve">con </w:t>
      </w:r>
      <w:r w:rsidRPr="00B26326">
        <w:rPr>
          <w:rFonts w:ascii="Palatino Linotype" w:hAnsi="Palatino Linotype" w:cs="Arial"/>
          <w:sz w:val="24"/>
          <w:szCs w:val="24"/>
        </w:rPr>
        <w:t>un organigrama general del ayuntamiento</w:t>
      </w:r>
      <w:r w:rsidR="003762BD" w:rsidRPr="00B26326">
        <w:rPr>
          <w:rFonts w:ascii="Palatino Linotype" w:hAnsi="Palatino Linotype" w:cs="Arial"/>
          <w:sz w:val="24"/>
          <w:szCs w:val="24"/>
        </w:rPr>
        <w:t>, por lo que, en consecuencia, tampoco se realizó el acta de sesión por el cual fue aprobado</w:t>
      </w:r>
      <w:r w:rsidR="0003652E" w:rsidRPr="00B26326">
        <w:rPr>
          <w:rFonts w:ascii="Palatino Linotype" w:hAnsi="Palatino Linotype" w:cs="Arial"/>
          <w:sz w:val="24"/>
          <w:szCs w:val="24"/>
        </w:rPr>
        <w:t xml:space="preserve">, sin embargo, de igual forma se colige </w:t>
      </w:r>
      <w:r w:rsidR="000B2C8C" w:rsidRPr="00B26326">
        <w:rPr>
          <w:rFonts w:ascii="Palatino Linotype" w:hAnsi="Palatino Linotype" w:cs="Arial"/>
          <w:sz w:val="24"/>
          <w:szCs w:val="24"/>
        </w:rPr>
        <w:t xml:space="preserve">que la autoridad únicamente refirió </w:t>
      </w:r>
      <w:r w:rsidR="003762BD" w:rsidRPr="00B26326">
        <w:rPr>
          <w:rFonts w:ascii="Palatino Linotype" w:hAnsi="Palatino Linotype" w:cs="Arial"/>
          <w:sz w:val="24"/>
          <w:szCs w:val="24"/>
        </w:rPr>
        <w:t>por</w:t>
      </w:r>
      <w:r w:rsidR="000B2C8C" w:rsidRPr="00B26326">
        <w:rPr>
          <w:rFonts w:ascii="Palatino Linotype" w:hAnsi="Palatino Linotype" w:cs="Arial"/>
          <w:sz w:val="24"/>
          <w:szCs w:val="24"/>
        </w:rPr>
        <w:t xml:space="preserve"> cuanto hace a este año, no así se pronunció respecto a los años anteriores, </w:t>
      </w:r>
      <w:r w:rsidR="003762BD" w:rsidRPr="00B26326">
        <w:rPr>
          <w:rFonts w:ascii="Palatino Linotype" w:hAnsi="Palatino Linotype" w:cs="Arial"/>
          <w:sz w:val="24"/>
          <w:szCs w:val="24"/>
        </w:rPr>
        <w:t xml:space="preserve">siendo que, </w:t>
      </w:r>
      <w:r w:rsidR="000B2C8C" w:rsidRPr="00B26326">
        <w:rPr>
          <w:rFonts w:ascii="Palatino Linotype" w:hAnsi="Palatino Linotype" w:cs="Arial"/>
          <w:sz w:val="24"/>
          <w:szCs w:val="24"/>
        </w:rPr>
        <w:t>no</w:t>
      </w:r>
      <w:r w:rsidR="00D41E70" w:rsidRPr="00B26326">
        <w:rPr>
          <w:rFonts w:ascii="Palatino Linotype" w:hAnsi="Palatino Linotype" w:cs="Arial"/>
          <w:sz w:val="24"/>
          <w:szCs w:val="24"/>
        </w:rPr>
        <w:t>s</w:t>
      </w:r>
      <w:r w:rsidR="000B2C8C" w:rsidRPr="00B26326">
        <w:rPr>
          <w:rFonts w:ascii="Palatino Linotype" w:hAnsi="Palatino Linotype" w:cs="Arial"/>
          <w:sz w:val="24"/>
          <w:szCs w:val="24"/>
        </w:rPr>
        <w:t xml:space="preserve"> encontramos por un lado frente a un hecho negativo, que imposibilita a la autoridad la entrega de un documento que no generó y no obra en sus archivos y; por otro lado, resulta dable ordenar la entrega del organigrama autorizado de la Contraloría Interna Municipal correspondiente a los ejercicios fiscales 2016, 2017 y 2018</w:t>
      </w:r>
      <w:r w:rsidR="003762BD" w:rsidRPr="00B26326">
        <w:rPr>
          <w:rFonts w:ascii="Palatino Linotype" w:hAnsi="Palatino Linotype" w:cs="Arial"/>
          <w:sz w:val="24"/>
          <w:szCs w:val="24"/>
        </w:rPr>
        <w:t xml:space="preserve"> y de las actas de cabildo por las cuales fueron aprobados, mencionando que en caso de que tampoco se hayan generado dichos organigramas ya que los únicos expedidos fueron los generales del ayuntamiento, lo haga del conocimiento del particular en términos del artículo 19 de la Ley de Transparencia y Acceso a la Información Pública del Estado de México y Municipios. </w:t>
      </w:r>
    </w:p>
    <w:p w:rsidR="0003652E" w:rsidRPr="00B26326" w:rsidRDefault="0003652E" w:rsidP="00B26326">
      <w:pPr>
        <w:pStyle w:val="Prrafodelista"/>
        <w:spacing w:after="0" w:line="360" w:lineRule="auto"/>
        <w:ind w:left="0"/>
        <w:jc w:val="both"/>
        <w:rPr>
          <w:rFonts w:ascii="Palatino Linotype" w:hAnsi="Palatino Linotype" w:cs="Arial"/>
          <w:sz w:val="24"/>
          <w:szCs w:val="24"/>
        </w:rPr>
      </w:pPr>
    </w:p>
    <w:p w:rsidR="00521D8E" w:rsidRPr="00B26326" w:rsidRDefault="000B2C8C"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Por lo que hace al </w:t>
      </w:r>
      <w:r w:rsidRPr="00B26326">
        <w:rPr>
          <w:rFonts w:ascii="Palatino Linotype" w:hAnsi="Palatino Linotype" w:cs="Arial"/>
          <w:b/>
          <w:bCs/>
          <w:sz w:val="24"/>
          <w:szCs w:val="24"/>
        </w:rPr>
        <w:t xml:space="preserve">numeral </w:t>
      </w:r>
      <w:bookmarkStart w:id="31" w:name="_Hlk22206290"/>
      <w:r w:rsidRPr="00B26326">
        <w:rPr>
          <w:rFonts w:ascii="Palatino Linotype" w:hAnsi="Palatino Linotype" w:cs="Arial"/>
          <w:b/>
          <w:bCs/>
          <w:sz w:val="24"/>
          <w:szCs w:val="24"/>
        </w:rPr>
        <w:t>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w:t>
      </w:r>
      <w:bookmarkEnd w:id="31"/>
      <w:r w:rsidRPr="00B26326">
        <w:rPr>
          <w:rFonts w:ascii="Palatino Linotype" w:hAnsi="Palatino Linotype" w:cs="Arial"/>
          <w:sz w:val="24"/>
          <w:szCs w:val="24"/>
        </w:rPr>
        <w:t xml:space="preserve">, el </w:t>
      </w:r>
      <w:r w:rsidRPr="00B26326">
        <w:rPr>
          <w:rFonts w:ascii="Palatino Linotype" w:hAnsi="Palatino Linotype" w:cs="Arial"/>
          <w:b/>
          <w:bCs/>
          <w:sz w:val="24"/>
          <w:szCs w:val="24"/>
        </w:rPr>
        <w:t xml:space="preserve">Sujeto Obligado </w:t>
      </w:r>
      <w:r w:rsidRPr="00B26326">
        <w:rPr>
          <w:rFonts w:ascii="Palatino Linotype" w:hAnsi="Palatino Linotype" w:cs="Arial"/>
          <w:sz w:val="24"/>
          <w:szCs w:val="24"/>
        </w:rPr>
        <w:t>señaló que, el Contralor Interno Municipal, se encuentra en capacitación para acreditar la certificación ante el Instituto Hacendario del Estado de México</w:t>
      </w:r>
      <w:r w:rsidR="00CB11B1" w:rsidRPr="00B26326">
        <w:rPr>
          <w:rFonts w:ascii="Palatino Linotype" w:hAnsi="Palatino Linotype" w:cs="Arial"/>
          <w:sz w:val="24"/>
          <w:szCs w:val="24"/>
        </w:rPr>
        <w:t xml:space="preserve">, agregando que cuenta con el perfil y conocimientos necesarios al área por ser licenciado en derecho. </w:t>
      </w:r>
    </w:p>
    <w:p w:rsidR="00CB11B1" w:rsidRPr="00B26326" w:rsidRDefault="00CB11B1" w:rsidP="00B26326">
      <w:pPr>
        <w:pStyle w:val="Prrafodelista"/>
        <w:spacing w:after="0" w:line="360" w:lineRule="auto"/>
        <w:ind w:left="0"/>
        <w:jc w:val="both"/>
        <w:rPr>
          <w:rFonts w:ascii="Palatino Linotype" w:hAnsi="Palatino Linotype" w:cs="Arial"/>
          <w:sz w:val="24"/>
          <w:szCs w:val="24"/>
        </w:rPr>
      </w:pPr>
    </w:p>
    <w:p w:rsidR="00A03660" w:rsidRPr="00B26326" w:rsidRDefault="00A03660"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En principio, es importante señalar que, atendiendo puntualmente a lo solicitado por el recurrente, se tiene que este requirió el </w:t>
      </w:r>
      <w:r w:rsidRPr="00B26326">
        <w:rPr>
          <w:rFonts w:ascii="Palatino Linotype" w:hAnsi="Palatino Linotype" w:cs="Arial"/>
          <w:b/>
          <w:bCs/>
          <w:sz w:val="24"/>
          <w:szCs w:val="24"/>
        </w:rPr>
        <w:t xml:space="preserve">número de servidores públicos adscritos a la Contraloría Interna Municipal, que contaban con certificación de competencia laboral de los años 2016, 2017, 2018 y 2019. </w:t>
      </w:r>
    </w:p>
    <w:p w:rsidR="00A03660" w:rsidRPr="00B26326" w:rsidRDefault="00A03660" w:rsidP="00B26326">
      <w:pPr>
        <w:pStyle w:val="Prrafodelista"/>
        <w:spacing w:after="0" w:line="360" w:lineRule="auto"/>
        <w:ind w:left="0"/>
        <w:jc w:val="both"/>
        <w:rPr>
          <w:rFonts w:ascii="Palatino Linotype" w:hAnsi="Palatino Linotype" w:cs="Arial"/>
          <w:sz w:val="24"/>
          <w:szCs w:val="24"/>
        </w:rPr>
      </w:pPr>
    </w:p>
    <w:p w:rsidR="00A03660" w:rsidRPr="00B26326" w:rsidRDefault="00A03660"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Sin embargo, se prevé que no existe un documento en específico que dé cuenta únicamente al </w:t>
      </w:r>
      <w:r w:rsidRPr="00B26326">
        <w:rPr>
          <w:rFonts w:ascii="Palatino Linotype" w:hAnsi="Palatino Linotype" w:cs="Arial"/>
          <w:b/>
          <w:bCs/>
          <w:sz w:val="24"/>
          <w:szCs w:val="24"/>
        </w:rPr>
        <w:t>“número”</w:t>
      </w:r>
      <w:r w:rsidRPr="00B26326">
        <w:rPr>
          <w:rFonts w:ascii="Palatino Linotype" w:hAnsi="Palatino Linotype" w:cs="Arial"/>
          <w:sz w:val="24"/>
          <w:szCs w:val="24"/>
        </w:rPr>
        <w:t xml:space="preserve"> de servidores públicos adscritos a la Contraloría Interna Municipal que contaban o cuentan con certificación de competencia laboral, de tal manera que, para dar atención a este requerimiento, el </w:t>
      </w:r>
      <w:r w:rsidRPr="00B26326">
        <w:rPr>
          <w:rFonts w:ascii="Palatino Linotype" w:hAnsi="Palatino Linotype" w:cs="Arial"/>
          <w:b/>
          <w:bCs/>
          <w:sz w:val="24"/>
          <w:szCs w:val="24"/>
        </w:rPr>
        <w:t xml:space="preserve">Sujeto Obligado </w:t>
      </w:r>
      <w:r w:rsidRPr="00B26326">
        <w:rPr>
          <w:rFonts w:ascii="Palatino Linotype" w:hAnsi="Palatino Linotype" w:cs="Arial"/>
          <w:sz w:val="24"/>
          <w:szCs w:val="24"/>
        </w:rPr>
        <w:t xml:space="preserve">deberá elaborar un documento </w:t>
      </w:r>
      <w:r w:rsidR="003762BD" w:rsidRPr="00B26326">
        <w:rPr>
          <w:rFonts w:ascii="Palatino Linotype" w:hAnsi="Palatino Linotype" w:cs="Arial"/>
          <w:b/>
          <w:bCs/>
          <w:i/>
          <w:iCs/>
          <w:sz w:val="24"/>
          <w:szCs w:val="24"/>
        </w:rPr>
        <w:t>“</w:t>
      </w:r>
      <w:r w:rsidRPr="00B26326">
        <w:rPr>
          <w:rFonts w:ascii="Palatino Linotype" w:hAnsi="Palatino Linotype" w:cs="Arial"/>
          <w:b/>
          <w:bCs/>
          <w:i/>
          <w:iCs/>
          <w:sz w:val="24"/>
          <w:szCs w:val="24"/>
        </w:rPr>
        <w:t>ad hoc</w:t>
      </w:r>
      <w:r w:rsidR="003762BD" w:rsidRPr="00B26326">
        <w:rPr>
          <w:rFonts w:ascii="Palatino Linotype" w:hAnsi="Palatino Linotype" w:cs="Arial"/>
          <w:b/>
          <w:bCs/>
          <w:i/>
          <w:iCs/>
          <w:sz w:val="24"/>
          <w:szCs w:val="24"/>
        </w:rPr>
        <w:t>”</w:t>
      </w:r>
      <w:r w:rsidR="003762BD" w:rsidRPr="00B26326">
        <w:rPr>
          <w:rFonts w:ascii="Palatino Linotype" w:hAnsi="Palatino Linotype" w:cs="Arial"/>
          <w:sz w:val="24"/>
          <w:szCs w:val="24"/>
        </w:rPr>
        <w:t xml:space="preserve"> </w:t>
      </w:r>
      <w:r w:rsidRPr="00B26326">
        <w:rPr>
          <w:rFonts w:ascii="Palatino Linotype" w:hAnsi="Palatino Linotype" w:cs="Arial"/>
          <w:sz w:val="24"/>
          <w:szCs w:val="24"/>
        </w:rPr>
        <w:t>para satisfacer la información solicitada, no obstante, de acuerdo con lo establecido por la Ley de la materia y reforzado con el Criterio 09-10 emitido por el Pleno del entonces IFAI, que a la letra señala que;</w:t>
      </w:r>
    </w:p>
    <w:p w:rsidR="00A03660" w:rsidRPr="00B26326" w:rsidRDefault="00A03660" w:rsidP="00B26326">
      <w:pPr>
        <w:pStyle w:val="Prrafodelista"/>
        <w:spacing w:after="0" w:line="360" w:lineRule="auto"/>
        <w:ind w:left="0"/>
        <w:jc w:val="both"/>
        <w:rPr>
          <w:rFonts w:ascii="Palatino Linotype" w:hAnsi="Palatino Linotype" w:cs="Arial"/>
          <w:sz w:val="24"/>
          <w:szCs w:val="24"/>
        </w:rPr>
      </w:pPr>
    </w:p>
    <w:p w:rsidR="00A03660" w:rsidRPr="00B26326" w:rsidRDefault="00A03660" w:rsidP="00B26326">
      <w:pPr>
        <w:pStyle w:val="Prrafodelista"/>
        <w:spacing w:line="360" w:lineRule="auto"/>
        <w:ind w:left="360" w:right="851"/>
        <w:jc w:val="both"/>
        <w:rPr>
          <w:rFonts w:ascii="Palatino Linotype" w:hAnsi="Palatino Linotype" w:cs="Arial"/>
          <w:b/>
          <w:i/>
          <w:sz w:val="24"/>
          <w:szCs w:val="24"/>
        </w:rPr>
      </w:pPr>
      <w:r w:rsidRPr="00B26326">
        <w:rPr>
          <w:rFonts w:ascii="Palatino Linotype" w:hAnsi="Palatino Linotype" w:cs="Arial"/>
          <w:b/>
          <w:i/>
          <w:sz w:val="24"/>
          <w:szCs w:val="24"/>
        </w:rPr>
        <w:t>Las dependencias y entidades no están obligadas a generar documentos ad hoc para responder una solicitud de acceso a la información.</w:t>
      </w:r>
      <w:r w:rsidRPr="00B26326">
        <w:rPr>
          <w:rFonts w:ascii="Palatino Linotype" w:hAnsi="Palatino Linotype" w:cs="Arial"/>
          <w:i/>
          <w:sz w:val="24"/>
          <w:szCs w:val="24"/>
        </w:rPr>
        <w:t xml:space="preserve">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A03660" w:rsidRPr="00B26326" w:rsidRDefault="00A03660" w:rsidP="00B26326">
      <w:pPr>
        <w:pStyle w:val="Prrafodelista"/>
        <w:spacing w:line="360" w:lineRule="auto"/>
        <w:ind w:left="360" w:right="851"/>
        <w:jc w:val="both"/>
        <w:rPr>
          <w:rFonts w:ascii="Palatino Linotype" w:hAnsi="Palatino Linotype" w:cs="Arial"/>
          <w:i/>
          <w:sz w:val="24"/>
          <w:szCs w:val="24"/>
        </w:rPr>
      </w:pPr>
    </w:p>
    <w:p w:rsidR="00A03660" w:rsidRPr="00B26326" w:rsidRDefault="00A03660" w:rsidP="00B26326">
      <w:pPr>
        <w:pStyle w:val="Prrafodelista"/>
        <w:spacing w:line="360" w:lineRule="auto"/>
        <w:ind w:left="360" w:right="851"/>
        <w:jc w:val="both"/>
        <w:rPr>
          <w:rFonts w:ascii="Palatino Linotype" w:hAnsi="Palatino Linotype" w:cs="Arial"/>
          <w:i/>
          <w:sz w:val="24"/>
          <w:szCs w:val="24"/>
        </w:rPr>
      </w:pPr>
      <w:r w:rsidRPr="00B26326">
        <w:rPr>
          <w:rFonts w:ascii="Palatino Linotype" w:hAnsi="Palatino Linotype" w:cs="Arial"/>
          <w:i/>
          <w:sz w:val="24"/>
          <w:szCs w:val="24"/>
        </w:rPr>
        <w:t xml:space="preserve">Expedientes: 0438/08 Pemex Exploración y Producción – Alonso Lujambio Irazábal 1751/09 Laboratorios de Biológicos y Reactivos de México S.A. de C.V. – María </w:t>
      </w:r>
      <w:proofErr w:type="spellStart"/>
      <w:r w:rsidRPr="00B26326">
        <w:rPr>
          <w:rFonts w:ascii="Palatino Linotype" w:hAnsi="Palatino Linotype" w:cs="Arial"/>
          <w:i/>
          <w:sz w:val="24"/>
          <w:szCs w:val="24"/>
        </w:rPr>
        <w:t>Marván</w:t>
      </w:r>
      <w:proofErr w:type="spellEnd"/>
      <w:r w:rsidRPr="00B26326">
        <w:rPr>
          <w:rFonts w:ascii="Palatino Linotype" w:hAnsi="Palatino Linotype" w:cs="Arial"/>
          <w:i/>
          <w:sz w:val="24"/>
          <w:szCs w:val="24"/>
        </w:rPr>
        <w:t xml:space="preserve"> Laborde, 2868/09 Consejo Nacional de Ciencia y Tecnología – Jacqueline </w:t>
      </w:r>
      <w:proofErr w:type="spellStart"/>
      <w:r w:rsidRPr="00B26326">
        <w:rPr>
          <w:rFonts w:ascii="Palatino Linotype" w:hAnsi="Palatino Linotype" w:cs="Arial"/>
          <w:i/>
          <w:sz w:val="24"/>
          <w:szCs w:val="24"/>
        </w:rPr>
        <w:t>Peschard</w:t>
      </w:r>
      <w:proofErr w:type="spellEnd"/>
      <w:r w:rsidRPr="00B26326">
        <w:rPr>
          <w:rFonts w:ascii="Palatino Linotype" w:hAnsi="Palatino Linotype" w:cs="Arial"/>
          <w:i/>
          <w:sz w:val="24"/>
          <w:szCs w:val="24"/>
        </w:rPr>
        <w:t xml:space="preserve"> Mariscal 5160/09 Secretaría de Hacienda y Crédito Público – Ángel Trinidad Zaldívar, 0304/10 Instituto Nacional de Cancerología – Jacqueline </w:t>
      </w:r>
      <w:proofErr w:type="spellStart"/>
      <w:r w:rsidRPr="00B26326">
        <w:rPr>
          <w:rFonts w:ascii="Palatino Linotype" w:hAnsi="Palatino Linotype" w:cs="Arial"/>
          <w:i/>
          <w:sz w:val="24"/>
          <w:szCs w:val="24"/>
        </w:rPr>
        <w:t>Peschard</w:t>
      </w:r>
      <w:proofErr w:type="spellEnd"/>
      <w:r w:rsidRPr="00B26326">
        <w:rPr>
          <w:rFonts w:ascii="Palatino Linotype" w:hAnsi="Palatino Linotype" w:cs="Arial"/>
          <w:i/>
          <w:sz w:val="24"/>
          <w:szCs w:val="24"/>
        </w:rPr>
        <w:t xml:space="preserve"> Mariscal</w:t>
      </w:r>
    </w:p>
    <w:p w:rsidR="00A03660" w:rsidRPr="00B26326" w:rsidRDefault="00A03660" w:rsidP="00B26326">
      <w:pPr>
        <w:pStyle w:val="Prrafodelista"/>
        <w:spacing w:after="0" w:line="360" w:lineRule="auto"/>
        <w:ind w:left="0"/>
        <w:jc w:val="both"/>
        <w:rPr>
          <w:rFonts w:ascii="Palatino Linotype" w:hAnsi="Palatino Linotype" w:cs="Arial"/>
          <w:i/>
          <w:sz w:val="24"/>
          <w:szCs w:val="24"/>
        </w:rPr>
      </w:pPr>
    </w:p>
    <w:p w:rsidR="00A03660" w:rsidRPr="00B26326" w:rsidRDefault="00A03660"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Se tiene que, las autoridades sólo están obligadas a entregar documentos que se encuentren en sus archivos, garantizando el </w:t>
      </w:r>
      <w:r w:rsidR="003762BD" w:rsidRPr="00B26326">
        <w:rPr>
          <w:rFonts w:ascii="Palatino Linotype" w:hAnsi="Palatino Linotype" w:cs="Arial"/>
          <w:sz w:val="24"/>
          <w:szCs w:val="24"/>
        </w:rPr>
        <w:t xml:space="preserve">derecho de </w:t>
      </w:r>
      <w:r w:rsidRPr="00B26326">
        <w:rPr>
          <w:rFonts w:ascii="Palatino Linotype" w:hAnsi="Palatino Linotype" w:cs="Arial"/>
          <w:sz w:val="24"/>
          <w:szCs w:val="24"/>
        </w:rPr>
        <w:t>acceso a la información</w:t>
      </w:r>
      <w:r w:rsidR="003762BD" w:rsidRPr="00B26326">
        <w:rPr>
          <w:rFonts w:ascii="Palatino Linotype" w:hAnsi="Palatino Linotype" w:cs="Arial"/>
          <w:sz w:val="24"/>
          <w:szCs w:val="24"/>
        </w:rPr>
        <w:t>,</w:t>
      </w:r>
      <w:r w:rsidRPr="00B26326">
        <w:rPr>
          <w:rFonts w:ascii="Palatino Linotype" w:hAnsi="Palatino Linotype" w:cs="Arial"/>
          <w:sz w:val="24"/>
          <w:szCs w:val="24"/>
        </w:rPr>
        <w:t xml:space="preserve"> con la información que cuentan en el formato que la misma así lo permita o se encuentre, en consecuencia y atendiendo a lo anterior, se tiene que el documento que daría cuenta al número de servidores públicos que contaron o que cuentan con la certificación de competencia laboral es la </w:t>
      </w:r>
      <w:r w:rsidRPr="00B26326">
        <w:rPr>
          <w:rFonts w:ascii="Palatino Linotype" w:hAnsi="Palatino Linotype" w:cs="Arial"/>
          <w:b/>
          <w:bCs/>
          <w:sz w:val="24"/>
          <w:szCs w:val="24"/>
        </w:rPr>
        <w:t xml:space="preserve">propia certificación. </w:t>
      </w:r>
    </w:p>
    <w:p w:rsidR="00A03660" w:rsidRPr="00B26326" w:rsidRDefault="00A03660" w:rsidP="00B26326">
      <w:pPr>
        <w:pStyle w:val="Prrafodelista"/>
        <w:spacing w:after="0" w:line="360" w:lineRule="auto"/>
        <w:ind w:left="0"/>
        <w:jc w:val="both"/>
        <w:rPr>
          <w:rFonts w:ascii="Palatino Linotype" w:hAnsi="Palatino Linotype" w:cs="Arial"/>
          <w:sz w:val="24"/>
          <w:szCs w:val="24"/>
        </w:rPr>
      </w:pPr>
    </w:p>
    <w:p w:rsidR="00521D8E" w:rsidRPr="00B26326" w:rsidRDefault="00A03660"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Ante ello, </w:t>
      </w:r>
      <w:r w:rsidR="00CB11B1" w:rsidRPr="00B26326">
        <w:rPr>
          <w:rFonts w:ascii="Palatino Linotype" w:hAnsi="Palatino Linotype" w:cs="Arial"/>
          <w:sz w:val="24"/>
          <w:szCs w:val="24"/>
        </w:rPr>
        <w:t xml:space="preserve">es importante señalar que </w:t>
      </w:r>
      <w:r w:rsidRPr="00B26326">
        <w:rPr>
          <w:rFonts w:ascii="Palatino Linotype" w:hAnsi="Palatino Linotype" w:cs="Arial"/>
          <w:sz w:val="24"/>
          <w:szCs w:val="24"/>
        </w:rPr>
        <w:t xml:space="preserve">de acuerdo con </w:t>
      </w:r>
      <w:r w:rsidR="00CB11B1" w:rsidRPr="00B26326">
        <w:rPr>
          <w:rFonts w:ascii="Palatino Linotype" w:hAnsi="Palatino Linotype" w:cs="Arial"/>
          <w:sz w:val="24"/>
          <w:szCs w:val="24"/>
        </w:rPr>
        <w:t>la Ley Orgánica Municipal del Estado de México</w:t>
      </w:r>
      <w:r w:rsidRPr="00B26326">
        <w:rPr>
          <w:rFonts w:ascii="Palatino Linotype" w:hAnsi="Palatino Linotype" w:cs="Arial"/>
          <w:sz w:val="24"/>
          <w:szCs w:val="24"/>
        </w:rPr>
        <w:t xml:space="preserve"> se</w:t>
      </w:r>
      <w:r w:rsidR="00CB11B1" w:rsidRPr="00B26326">
        <w:rPr>
          <w:rFonts w:ascii="Palatino Linotype" w:hAnsi="Palatino Linotype" w:cs="Arial"/>
          <w:sz w:val="24"/>
          <w:szCs w:val="24"/>
        </w:rPr>
        <w:t xml:space="preserve"> prevé en su artículo 113 que;</w:t>
      </w:r>
    </w:p>
    <w:p w:rsidR="00D41E70" w:rsidRPr="00B26326" w:rsidRDefault="00D41E70" w:rsidP="00B26326">
      <w:pPr>
        <w:pStyle w:val="Prrafodelista"/>
        <w:spacing w:after="0" w:line="360" w:lineRule="auto"/>
        <w:ind w:left="0"/>
        <w:jc w:val="both"/>
        <w:rPr>
          <w:rFonts w:ascii="Palatino Linotype" w:hAnsi="Palatino Linotype" w:cs="Arial"/>
          <w:sz w:val="24"/>
          <w:szCs w:val="24"/>
        </w:rPr>
      </w:pPr>
    </w:p>
    <w:p w:rsidR="00CB11B1" w:rsidRPr="00B26326" w:rsidRDefault="00CB11B1" w:rsidP="00B26326">
      <w:pPr>
        <w:pStyle w:val="Prrafodelista"/>
        <w:spacing w:after="0" w:line="360" w:lineRule="auto"/>
        <w:ind w:left="567" w:right="567"/>
        <w:jc w:val="both"/>
        <w:rPr>
          <w:rFonts w:ascii="Palatino Linotype" w:hAnsi="Palatino Linotype"/>
          <w:i/>
          <w:sz w:val="24"/>
          <w:szCs w:val="24"/>
        </w:rPr>
      </w:pPr>
      <w:r w:rsidRPr="00B26326">
        <w:rPr>
          <w:rFonts w:ascii="Palatino Linotype" w:hAnsi="Palatino Linotype"/>
          <w:b/>
          <w:bCs/>
          <w:i/>
          <w:sz w:val="24"/>
          <w:szCs w:val="24"/>
        </w:rPr>
        <w:t>Artículo 113.-</w:t>
      </w:r>
      <w:r w:rsidRPr="00B26326">
        <w:rPr>
          <w:rFonts w:ascii="Palatino Linotype" w:hAnsi="Palatino Linotype"/>
          <w:i/>
          <w:sz w:val="24"/>
          <w:szCs w:val="24"/>
        </w:rPr>
        <w:t xml:space="preserve"> Para ser contralor se requiere cumplir con los requisitos que se exigen para ser tesorero municipal, a excepción de la caución correspondiente.</w:t>
      </w:r>
    </w:p>
    <w:p w:rsidR="00CB11B1" w:rsidRPr="00B26326" w:rsidRDefault="00CB11B1" w:rsidP="00B26326">
      <w:pPr>
        <w:pStyle w:val="Prrafodelista"/>
        <w:spacing w:after="0" w:line="360" w:lineRule="auto"/>
        <w:ind w:left="567" w:right="567"/>
        <w:jc w:val="both"/>
        <w:rPr>
          <w:rFonts w:ascii="Palatino Linotype" w:hAnsi="Palatino Linotype" w:cs="Arial"/>
          <w:sz w:val="24"/>
          <w:szCs w:val="24"/>
        </w:rPr>
      </w:pPr>
    </w:p>
    <w:p w:rsidR="00CB11B1" w:rsidRPr="00B26326" w:rsidRDefault="00CB11B1"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Derivado </w:t>
      </w:r>
      <w:r w:rsidR="00A03660" w:rsidRPr="00B26326">
        <w:rPr>
          <w:rFonts w:ascii="Palatino Linotype" w:hAnsi="Palatino Linotype" w:cs="Arial"/>
          <w:sz w:val="24"/>
          <w:szCs w:val="24"/>
        </w:rPr>
        <w:t>de lo anterior</w:t>
      </w:r>
      <w:r w:rsidRPr="00B26326">
        <w:rPr>
          <w:rFonts w:ascii="Palatino Linotype" w:hAnsi="Palatino Linotype" w:cs="Arial"/>
          <w:sz w:val="24"/>
          <w:szCs w:val="24"/>
        </w:rPr>
        <w:t xml:space="preserve">, entonces se tiene que el artículo 32 de la Ley Orgánica Municipal señala que, para ocupar diferentes cargos, entre ellos el de </w:t>
      </w:r>
      <w:r w:rsidR="00A03660" w:rsidRPr="00B26326">
        <w:rPr>
          <w:rFonts w:ascii="Palatino Linotype" w:hAnsi="Palatino Linotype" w:cs="Arial"/>
          <w:sz w:val="24"/>
          <w:szCs w:val="24"/>
        </w:rPr>
        <w:t>T</w:t>
      </w:r>
      <w:r w:rsidRPr="00B26326">
        <w:rPr>
          <w:rFonts w:ascii="Palatino Linotype" w:hAnsi="Palatino Linotype" w:cs="Arial"/>
          <w:b/>
          <w:bCs/>
          <w:sz w:val="24"/>
          <w:szCs w:val="24"/>
        </w:rPr>
        <w:t>esorer</w:t>
      </w:r>
      <w:r w:rsidR="00A03660" w:rsidRPr="00B26326">
        <w:rPr>
          <w:rFonts w:ascii="Palatino Linotype" w:hAnsi="Palatino Linotype" w:cs="Arial"/>
          <w:b/>
          <w:bCs/>
          <w:sz w:val="24"/>
          <w:szCs w:val="24"/>
        </w:rPr>
        <w:t>o</w:t>
      </w:r>
      <w:r w:rsidRPr="00B26326">
        <w:rPr>
          <w:rFonts w:ascii="Palatino Linotype" w:hAnsi="Palatino Linotype" w:cs="Arial"/>
          <w:sz w:val="24"/>
          <w:szCs w:val="24"/>
        </w:rPr>
        <w:t xml:space="preserve">, deberá cumplir con los requisitos siguientes; </w:t>
      </w:r>
    </w:p>
    <w:p w:rsidR="00CB11B1" w:rsidRPr="00B26326" w:rsidRDefault="00CB11B1" w:rsidP="00B26326">
      <w:pPr>
        <w:pStyle w:val="Prrafodelista"/>
        <w:spacing w:after="0" w:line="360" w:lineRule="auto"/>
        <w:ind w:left="0"/>
        <w:jc w:val="both"/>
        <w:rPr>
          <w:rFonts w:ascii="Palatino Linotype" w:hAnsi="Palatino Linotype" w:cs="Arial"/>
          <w:b/>
          <w:bCs/>
          <w:sz w:val="24"/>
          <w:szCs w:val="24"/>
        </w:rPr>
      </w:pPr>
    </w:p>
    <w:p w:rsidR="006416CA" w:rsidRPr="00B26326" w:rsidRDefault="00CB11B1" w:rsidP="00B26326">
      <w:pPr>
        <w:pStyle w:val="Prrafodelista"/>
        <w:spacing w:after="0" w:line="360" w:lineRule="auto"/>
        <w:ind w:left="567" w:right="567"/>
        <w:jc w:val="both"/>
        <w:rPr>
          <w:rFonts w:ascii="Palatino Linotype" w:hAnsi="Palatino Linotype"/>
          <w:i/>
          <w:sz w:val="24"/>
          <w:szCs w:val="24"/>
        </w:rPr>
      </w:pPr>
      <w:r w:rsidRPr="00B26326">
        <w:rPr>
          <w:rFonts w:ascii="Palatino Linotype" w:hAnsi="Palatino Linotype"/>
          <w:b/>
          <w:bCs/>
          <w:i/>
          <w:sz w:val="24"/>
          <w:szCs w:val="24"/>
        </w:rPr>
        <w:t>Artículo 32.</w:t>
      </w:r>
      <w:r w:rsidRPr="00B26326">
        <w:rPr>
          <w:rFonts w:ascii="Palatino Linotype" w:hAnsi="Palatino Linotype"/>
          <w:i/>
          <w:sz w:val="24"/>
          <w:szCs w:val="24"/>
        </w:rPr>
        <w:t xml:space="preserve">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w:t>
      </w:r>
    </w:p>
    <w:p w:rsidR="006416CA" w:rsidRPr="00B26326" w:rsidRDefault="006416CA" w:rsidP="00B26326">
      <w:pPr>
        <w:pStyle w:val="Prrafodelista"/>
        <w:spacing w:after="0" w:line="360" w:lineRule="auto"/>
        <w:ind w:left="567" w:right="567"/>
        <w:jc w:val="both"/>
        <w:rPr>
          <w:rFonts w:ascii="Palatino Linotype" w:hAnsi="Palatino Linotype"/>
          <w:i/>
          <w:sz w:val="24"/>
          <w:szCs w:val="24"/>
        </w:rPr>
      </w:pPr>
    </w:p>
    <w:p w:rsidR="006416CA" w:rsidRPr="00B26326" w:rsidRDefault="00CB11B1" w:rsidP="00B26326">
      <w:pPr>
        <w:pStyle w:val="Prrafodelista"/>
        <w:spacing w:after="0" w:line="360" w:lineRule="auto"/>
        <w:ind w:left="567" w:right="567"/>
        <w:jc w:val="both"/>
        <w:rPr>
          <w:rFonts w:ascii="Palatino Linotype" w:hAnsi="Palatino Linotype"/>
          <w:i/>
          <w:sz w:val="24"/>
          <w:szCs w:val="24"/>
        </w:rPr>
      </w:pPr>
      <w:r w:rsidRPr="00B26326">
        <w:rPr>
          <w:rFonts w:ascii="Palatino Linotype" w:hAnsi="Palatino Linotype"/>
          <w:i/>
          <w:sz w:val="24"/>
          <w:szCs w:val="24"/>
        </w:rPr>
        <w:t xml:space="preserve">I. Ser ciudadano del Estado en pleno uso de sus derechos; </w:t>
      </w:r>
    </w:p>
    <w:p w:rsidR="006416CA" w:rsidRPr="00B26326" w:rsidRDefault="00CB11B1" w:rsidP="00B26326">
      <w:pPr>
        <w:pStyle w:val="Prrafodelista"/>
        <w:spacing w:after="0" w:line="360" w:lineRule="auto"/>
        <w:ind w:left="567" w:right="567"/>
        <w:jc w:val="both"/>
        <w:rPr>
          <w:rFonts w:ascii="Palatino Linotype" w:hAnsi="Palatino Linotype"/>
          <w:i/>
          <w:sz w:val="24"/>
          <w:szCs w:val="24"/>
        </w:rPr>
      </w:pPr>
      <w:r w:rsidRPr="00B26326">
        <w:rPr>
          <w:rFonts w:ascii="Palatino Linotype" w:hAnsi="Palatino Linotype"/>
          <w:i/>
          <w:sz w:val="24"/>
          <w:szCs w:val="24"/>
        </w:rPr>
        <w:t>II. No estar inhabilitado para desempeñar cargo, empleo, o comisión pública.</w:t>
      </w:r>
    </w:p>
    <w:p w:rsidR="006416CA" w:rsidRPr="00B26326" w:rsidRDefault="00CB11B1" w:rsidP="00B26326">
      <w:pPr>
        <w:pStyle w:val="Prrafodelista"/>
        <w:spacing w:after="0" w:line="360" w:lineRule="auto"/>
        <w:ind w:left="567" w:right="567"/>
        <w:jc w:val="both"/>
        <w:rPr>
          <w:rFonts w:ascii="Palatino Linotype" w:hAnsi="Palatino Linotype"/>
          <w:i/>
          <w:sz w:val="24"/>
          <w:szCs w:val="24"/>
        </w:rPr>
      </w:pPr>
      <w:r w:rsidRPr="00B26326">
        <w:rPr>
          <w:rFonts w:ascii="Palatino Linotype" w:hAnsi="Palatino Linotype"/>
          <w:i/>
          <w:sz w:val="24"/>
          <w:szCs w:val="24"/>
        </w:rPr>
        <w:t xml:space="preserve">III. No haber sido condenado en proceso penal, por delito intencional que amerite pena privativa de libertad; </w:t>
      </w:r>
    </w:p>
    <w:p w:rsidR="006416CA" w:rsidRPr="00B26326" w:rsidRDefault="00CB11B1" w:rsidP="00B26326">
      <w:pPr>
        <w:pStyle w:val="Prrafodelista"/>
        <w:spacing w:after="0" w:line="360" w:lineRule="auto"/>
        <w:ind w:left="567" w:right="567"/>
        <w:jc w:val="both"/>
        <w:rPr>
          <w:rFonts w:ascii="Palatino Linotype" w:hAnsi="Palatino Linotype"/>
          <w:i/>
          <w:sz w:val="24"/>
          <w:szCs w:val="24"/>
        </w:rPr>
      </w:pPr>
      <w:r w:rsidRPr="00B26326">
        <w:rPr>
          <w:rFonts w:ascii="Palatino Linotype" w:hAnsi="Palatino Linotype"/>
          <w:i/>
          <w:sz w:val="24"/>
          <w:szCs w:val="24"/>
        </w:rPr>
        <w:t xml:space="preserve">IV. Contar con título profesional o acreditar experiencia mínima de un año en la materia, ante el Presidente o el Ayuntamiento, cuando sea el caso, para el desempeño de los cargos que así lo requieran; y </w:t>
      </w:r>
    </w:p>
    <w:p w:rsidR="00CB11B1" w:rsidRPr="00B26326" w:rsidRDefault="00CB11B1" w:rsidP="00B26326">
      <w:pPr>
        <w:pStyle w:val="Prrafodelista"/>
        <w:spacing w:after="0" w:line="360" w:lineRule="auto"/>
        <w:ind w:left="567" w:right="567"/>
        <w:jc w:val="both"/>
        <w:rPr>
          <w:rFonts w:ascii="Palatino Linotype" w:hAnsi="Palatino Linotype"/>
          <w:b/>
          <w:bCs/>
          <w:i/>
          <w:sz w:val="24"/>
          <w:szCs w:val="24"/>
        </w:rPr>
      </w:pPr>
      <w:r w:rsidRPr="00B26326">
        <w:rPr>
          <w:rFonts w:ascii="Palatino Linotype" w:hAnsi="Palatino Linotype"/>
          <w:b/>
          <w:bCs/>
          <w:i/>
          <w:sz w:val="24"/>
          <w:szCs w:val="24"/>
        </w:rPr>
        <w:t>V. En su caso, contar con certificación en la materia del cargo que se desempeñará.</w:t>
      </w:r>
    </w:p>
    <w:p w:rsidR="006416CA" w:rsidRPr="00B26326" w:rsidRDefault="006416CA" w:rsidP="00B26326">
      <w:pPr>
        <w:pStyle w:val="Prrafodelista"/>
        <w:spacing w:after="0" w:line="360" w:lineRule="auto"/>
        <w:ind w:left="567" w:right="567"/>
        <w:jc w:val="both"/>
        <w:rPr>
          <w:rFonts w:ascii="Palatino Linotype" w:hAnsi="Palatino Linotype" w:cs="Arial"/>
          <w:b/>
          <w:bCs/>
          <w:sz w:val="24"/>
          <w:szCs w:val="24"/>
        </w:rPr>
      </w:pPr>
    </w:p>
    <w:p w:rsidR="00CB11B1" w:rsidRPr="00B26326" w:rsidRDefault="006416CA"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Para conocer si, contar con la certificación en la materia del cargo que se desempeñará aplicaría para el caso del Tesorero, es indispensable remitirnos al artículo 96 de la Ley referida, la cual a la letra señala que; </w:t>
      </w:r>
    </w:p>
    <w:p w:rsidR="00D41E70" w:rsidRPr="00B26326" w:rsidRDefault="00D41E70" w:rsidP="00B26326">
      <w:pPr>
        <w:pStyle w:val="Prrafodelista"/>
        <w:spacing w:after="0" w:line="360" w:lineRule="auto"/>
        <w:ind w:left="0"/>
        <w:jc w:val="both"/>
        <w:rPr>
          <w:rFonts w:ascii="Palatino Linotype" w:hAnsi="Palatino Linotype" w:cs="Arial"/>
          <w:sz w:val="24"/>
          <w:szCs w:val="24"/>
        </w:rPr>
      </w:pPr>
    </w:p>
    <w:p w:rsidR="006416CA" w:rsidRPr="00B26326" w:rsidRDefault="006416CA" w:rsidP="00B26326">
      <w:pPr>
        <w:pStyle w:val="Prrafodelista"/>
        <w:tabs>
          <w:tab w:val="left" w:pos="8222"/>
        </w:tabs>
        <w:spacing w:after="0" w:line="360" w:lineRule="auto"/>
        <w:ind w:left="567" w:right="567"/>
        <w:jc w:val="both"/>
        <w:rPr>
          <w:rFonts w:ascii="Palatino Linotype" w:hAnsi="Palatino Linotype"/>
          <w:i/>
          <w:sz w:val="24"/>
          <w:szCs w:val="24"/>
        </w:rPr>
      </w:pPr>
      <w:r w:rsidRPr="00B26326">
        <w:rPr>
          <w:rFonts w:ascii="Palatino Linotype" w:hAnsi="Palatino Linotype"/>
          <w:b/>
          <w:bCs/>
          <w:i/>
          <w:sz w:val="24"/>
          <w:szCs w:val="24"/>
        </w:rPr>
        <w:t>Artículo 96.-</w:t>
      </w:r>
      <w:r w:rsidRPr="00B26326">
        <w:rPr>
          <w:rFonts w:ascii="Palatino Linotype" w:hAnsi="Palatino Linotype"/>
          <w:i/>
          <w:sz w:val="24"/>
          <w:szCs w:val="24"/>
        </w:rPr>
        <w:t xml:space="preserve"> Para ser tesorero municipal se requiere, además de los requisitos </w:t>
      </w:r>
      <w:r w:rsidR="00B47FF0" w:rsidRPr="00B26326">
        <w:rPr>
          <w:rFonts w:ascii="Palatino Linotype" w:hAnsi="Palatino Linotype"/>
          <w:i/>
          <w:sz w:val="24"/>
          <w:szCs w:val="24"/>
        </w:rPr>
        <w:t xml:space="preserve">del artículo </w:t>
      </w:r>
      <w:r w:rsidRPr="00B26326">
        <w:rPr>
          <w:rFonts w:ascii="Palatino Linotype" w:hAnsi="Palatino Linotype"/>
          <w:i/>
          <w:sz w:val="24"/>
          <w:szCs w:val="24"/>
        </w:rPr>
        <w:t xml:space="preserve">32 de esta Ley: </w:t>
      </w:r>
    </w:p>
    <w:p w:rsidR="006416CA" w:rsidRPr="00B26326" w:rsidRDefault="006416CA" w:rsidP="00B26326">
      <w:pPr>
        <w:pStyle w:val="Prrafodelista"/>
        <w:tabs>
          <w:tab w:val="left" w:pos="8222"/>
        </w:tabs>
        <w:spacing w:after="0" w:line="360" w:lineRule="auto"/>
        <w:ind w:left="567" w:right="567"/>
        <w:jc w:val="both"/>
        <w:rPr>
          <w:rFonts w:ascii="Palatino Linotype" w:hAnsi="Palatino Linotype"/>
          <w:i/>
          <w:sz w:val="24"/>
          <w:szCs w:val="24"/>
        </w:rPr>
      </w:pPr>
    </w:p>
    <w:p w:rsidR="006416CA" w:rsidRPr="00B26326" w:rsidRDefault="006416CA" w:rsidP="00B26326">
      <w:pPr>
        <w:pStyle w:val="Prrafodelista"/>
        <w:tabs>
          <w:tab w:val="left" w:pos="8222"/>
        </w:tabs>
        <w:spacing w:after="0" w:line="360" w:lineRule="auto"/>
        <w:ind w:left="567" w:right="567"/>
        <w:jc w:val="both"/>
        <w:rPr>
          <w:rFonts w:ascii="Palatino Linotype" w:hAnsi="Palatino Linotype"/>
          <w:b/>
          <w:bCs/>
          <w:i/>
          <w:sz w:val="24"/>
          <w:szCs w:val="24"/>
        </w:rPr>
      </w:pPr>
      <w:r w:rsidRPr="00B26326">
        <w:rPr>
          <w:rFonts w:ascii="Palatino Linotype" w:hAnsi="Palatino Linotype"/>
          <w:i/>
          <w:sz w:val="24"/>
          <w:szCs w:val="24"/>
        </w:rPr>
        <w:t xml:space="preserve">I. Tener los conocimientos suficientes para poder desempeñar el cargo, a juicio del Ayuntamiento; contar con título profesional en las áreas jurídicas, económicas o </w:t>
      </w:r>
      <w:proofErr w:type="spellStart"/>
      <w:r w:rsidRPr="00B26326">
        <w:rPr>
          <w:rFonts w:ascii="Palatino Linotype" w:hAnsi="Palatino Linotype"/>
          <w:i/>
          <w:sz w:val="24"/>
          <w:szCs w:val="24"/>
        </w:rPr>
        <w:t>contableadministrativas</w:t>
      </w:r>
      <w:proofErr w:type="spellEnd"/>
      <w:r w:rsidRPr="00B26326">
        <w:rPr>
          <w:rFonts w:ascii="Palatino Linotype" w:hAnsi="Palatino Linotype"/>
          <w:i/>
          <w:sz w:val="24"/>
          <w:szCs w:val="24"/>
        </w:rPr>
        <w:t xml:space="preserve">, con experiencia mínima de un año y </w:t>
      </w:r>
      <w:r w:rsidRPr="00B26326">
        <w:rPr>
          <w:rFonts w:ascii="Palatino Linotype" w:hAnsi="Palatino Linotype"/>
          <w:b/>
          <w:bCs/>
          <w:i/>
          <w:sz w:val="24"/>
          <w:szCs w:val="24"/>
        </w:rPr>
        <w:t xml:space="preserve">con la certificación de competencia laboral en funciones expedida por el Instituto Hacendario del Estado de México, con anterioridad a la fecha de su designación; </w:t>
      </w:r>
    </w:p>
    <w:p w:rsidR="006416CA" w:rsidRPr="00B26326" w:rsidRDefault="006416CA" w:rsidP="00B26326">
      <w:pPr>
        <w:pStyle w:val="Prrafodelista"/>
        <w:tabs>
          <w:tab w:val="left" w:pos="8222"/>
        </w:tabs>
        <w:spacing w:after="0" w:line="360" w:lineRule="auto"/>
        <w:ind w:left="567" w:right="567"/>
        <w:jc w:val="both"/>
        <w:rPr>
          <w:rFonts w:ascii="Palatino Linotype" w:hAnsi="Palatino Linotype"/>
          <w:b/>
          <w:bCs/>
          <w:i/>
          <w:sz w:val="24"/>
          <w:szCs w:val="24"/>
        </w:rPr>
      </w:pPr>
    </w:p>
    <w:p w:rsidR="006416CA" w:rsidRPr="00B26326" w:rsidRDefault="006416CA" w:rsidP="00B26326">
      <w:pPr>
        <w:pStyle w:val="Prrafodelista"/>
        <w:tabs>
          <w:tab w:val="left" w:pos="8222"/>
        </w:tabs>
        <w:spacing w:after="0" w:line="360" w:lineRule="auto"/>
        <w:ind w:left="567" w:right="567"/>
        <w:jc w:val="both"/>
        <w:rPr>
          <w:rFonts w:ascii="Palatino Linotype" w:hAnsi="Palatino Linotype"/>
          <w:b/>
          <w:bCs/>
          <w:i/>
          <w:sz w:val="24"/>
          <w:szCs w:val="24"/>
        </w:rPr>
      </w:pPr>
      <w:r w:rsidRPr="00B26326">
        <w:rPr>
          <w:rFonts w:ascii="Palatino Linotype" w:hAnsi="Palatino Linotype"/>
          <w:b/>
          <w:bCs/>
          <w:i/>
          <w:sz w:val="24"/>
          <w:szCs w:val="24"/>
        </w:rPr>
        <w:t xml:space="preserve">El requisito de la certificación de competencia laboral, deberá acreditarse dentro de los seis meses siguientes a la fecha en que inicie funciones. </w:t>
      </w:r>
    </w:p>
    <w:p w:rsidR="006416CA" w:rsidRPr="00B26326" w:rsidRDefault="006416CA" w:rsidP="00B26326">
      <w:pPr>
        <w:pStyle w:val="Prrafodelista"/>
        <w:tabs>
          <w:tab w:val="left" w:pos="8222"/>
        </w:tabs>
        <w:spacing w:after="0" w:line="360" w:lineRule="auto"/>
        <w:ind w:left="567" w:right="567"/>
        <w:jc w:val="both"/>
        <w:rPr>
          <w:rFonts w:ascii="Palatino Linotype" w:hAnsi="Palatino Linotype"/>
          <w:i/>
          <w:sz w:val="24"/>
          <w:szCs w:val="24"/>
        </w:rPr>
      </w:pPr>
    </w:p>
    <w:p w:rsidR="006416CA" w:rsidRPr="00B26326" w:rsidRDefault="006416CA" w:rsidP="00B26326">
      <w:pPr>
        <w:pStyle w:val="Prrafodelista"/>
        <w:tabs>
          <w:tab w:val="left" w:pos="8222"/>
        </w:tabs>
        <w:spacing w:after="0" w:line="360" w:lineRule="auto"/>
        <w:ind w:left="567" w:right="567"/>
        <w:jc w:val="both"/>
        <w:rPr>
          <w:rFonts w:ascii="Palatino Linotype" w:hAnsi="Palatino Linotype"/>
          <w:i/>
          <w:sz w:val="24"/>
          <w:szCs w:val="24"/>
        </w:rPr>
      </w:pPr>
      <w:r w:rsidRPr="00B26326">
        <w:rPr>
          <w:rFonts w:ascii="Palatino Linotype" w:hAnsi="Palatino Linotype"/>
          <w:i/>
          <w:sz w:val="24"/>
          <w:szCs w:val="24"/>
        </w:rPr>
        <w:t xml:space="preserve">II. Caucionar el manejo de los fondos municipales, por un monto equivalente al uno al millar del importe correspondiente a los ingresos propios del municipio y las participaciones que en ingresos federales y estatales le correspondieron en el ejercicio inmediato anterior; </w:t>
      </w:r>
    </w:p>
    <w:p w:rsidR="006416CA" w:rsidRPr="00B26326" w:rsidRDefault="006416CA" w:rsidP="00B26326">
      <w:pPr>
        <w:pStyle w:val="Prrafodelista"/>
        <w:tabs>
          <w:tab w:val="left" w:pos="8222"/>
        </w:tabs>
        <w:spacing w:after="0" w:line="360" w:lineRule="auto"/>
        <w:ind w:left="567" w:right="567"/>
        <w:jc w:val="both"/>
        <w:rPr>
          <w:rFonts w:ascii="Palatino Linotype" w:hAnsi="Palatino Linotype"/>
          <w:i/>
          <w:sz w:val="24"/>
          <w:szCs w:val="24"/>
        </w:rPr>
      </w:pPr>
    </w:p>
    <w:p w:rsidR="006416CA" w:rsidRPr="00B26326" w:rsidRDefault="006416CA" w:rsidP="00B26326">
      <w:pPr>
        <w:pStyle w:val="Prrafodelista"/>
        <w:tabs>
          <w:tab w:val="left" w:pos="8222"/>
        </w:tabs>
        <w:spacing w:after="0" w:line="360" w:lineRule="auto"/>
        <w:ind w:left="567" w:right="567"/>
        <w:jc w:val="both"/>
        <w:rPr>
          <w:rFonts w:ascii="Palatino Linotype" w:hAnsi="Palatino Linotype"/>
          <w:i/>
          <w:sz w:val="24"/>
          <w:szCs w:val="24"/>
        </w:rPr>
      </w:pPr>
      <w:r w:rsidRPr="00B26326">
        <w:rPr>
          <w:rFonts w:ascii="Palatino Linotype" w:hAnsi="Palatino Linotype"/>
          <w:i/>
          <w:sz w:val="24"/>
          <w:szCs w:val="24"/>
        </w:rPr>
        <w:t>III. Derogada</w:t>
      </w:r>
    </w:p>
    <w:p w:rsidR="006416CA" w:rsidRPr="00B26326" w:rsidRDefault="006416CA" w:rsidP="00B26326">
      <w:pPr>
        <w:pStyle w:val="Prrafodelista"/>
        <w:tabs>
          <w:tab w:val="left" w:pos="8222"/>
        </w:tabs>
        <w:spacing w:after="0" w:line="360" w:lineRule="auto"/>
        <w:ind w:left="567" w:right="567"/>
        <w:jc w:val="both"/>
        <w:rPr>
          <w:rFonts w:ascii="Palatino Linotype" w:hAnsi="Palatino Linotype"/>
          <w:i/>
          <w:sz w:val="24"/>
          <w:szCs w:val="24"/>
        </w:rPr>
      </w:pPr>
    </w:p>
    <w:p w:rsidR="006416CA" w:rsidRPr="00B26326" w:rsidRDefault="006416CA" w:rsidP="00B26326">
      <w:pPr>
        <w:pStyle w:val="Prrafodelista"/>
        <w:tabs>
          <w:tab w:val="left" w:pos="8222"/>
        </w:tabs>
        <w:spacing w:after="0" w:line="360" w:lineRule="auto"/>
        <w:ind w:left="567" w:right="567"/>
        <w:jc w:val="both"/>
        <w:rPr>
          <w:rFonts w:ascii="Palatino Linotype" w:hAnsi="Palatino Linotype" w:cs="Arial"/>
          <w:i/>
          <w:sz w:val="24"/>
          <w:szCs w:val="24"/>
        </w:rPr>
      </w:pPr>
      <w:r w:rsidRPr="00B26326">
        <w:rPr>
          <w:rFonts w:ascii="Palatino Linotype" w:hAnsi="Palatino Linotype"/>
          <w:i/>
          <w:sz w:val="24"/>
          <w:szCs w:val="24"/>
        </w:rPr>
        <w:t>IV. Cumplir con otros requisitos que señalen las leyes, o acuerde el ayuntamiento.</w:t>
      </w:r>
    </w:p>
    <w:p w:rsidR="00CB11B1" w:rsidRPr="00B26326" w:rsidRDefault="00CB11B1" w:rsidP="00B26326">
      <w:pPr>
        <w:pStyle w:val="Prrafodelista"/>
        <w:spacing w:after="0" w:line="360" w:lineRule="auto"/>
        <w:ind w:left="0"/>
        <w:jc w:val="both"/>
        <w:rPr>
          <w:rFonts w:ascii="Palatino Linotype" w:hAnsi="Palatino Linotype" w:cs="Arial"/>
          <w:i/>
          <w:sz w:val="24"/>
          <w:szCs w:val="24"/>
        </w:rPr>
      </w:pPr>
    </w:p>
    <w:p w:rsidR="006416CA" w:rsidRPr="00B26326" w:rsidRDefault="006416CA"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En consecuencia, hasta aquí se tiene que;</w:t>
      </w:r>
    </w:p>
    <w:p w:rsidR="006416CA" w:rsidRPr="00B26326" w:rsidRDefault="006416CA" w:rsidP="00B26326">
      <w:pPr>
        <w:pStyle w:val="Prrafodelista"/>
        <w:spacing w:after="0" w:line="360" w:lineRule="auto"/>
        <w:ind w:left="0"/>
        <w:jc w:val="both"/>
        <w:rPr>
          <w:rFonts w:ascii="Palatino Linotype" w:hAnsi="Palatino Linotype" w:cs="Arial"/>
          <w:sz w:val="24"/>
          <w:szCs w:val="24"/>
        </w:rPr>
      </w:pPr>
    </w:p>
    <w:p w:rsidR="006416CA" w:rsidRPr="00B26326" w:rsidRDefault="006416CA" w:rsidP="00B26326">
      <w:pPr>
        <w:pStyle w:val="Prrafodelista"/>
        <w:numPr>
          <w:ilvl w:val="0"/>
          <w:numId w:val="35"/>
        </w:numPr>
        <w:spacing w:after="0" w:line="360" w:lineRule="auto"/>
        <w:ind w:left="993" w:right="567"/>
        <w:jc w:val="both"/>
        <w:rPr>
          <w:rFonts w:ascii="Palatino Linotype" w:hAnsi="Palatino Linotype" w:cs="Arial"/>
          <w:b/>
          <w:bCs/>
          <w:sz w:val="24"/>
          <w:szCs w:val="24"/>
        </w:rPr>
      </w:pPr>
      <w:r w:rsidRPr="00B26326">
        <w:rPr>
          <w:rFonts w:ascii="Palatino Linotype" w:hAnsi="Palatino Linotype" w:cs="Arial"/>
          <w:b/>
          <w:bCs/>
          <w:sz w:val="24"/>
          <w:szCs w:val="24"/>
        </w:rPr>
        <w:t xml:space="preserve">Para ser contralor se deben cumplir con los requisitos que se exigen para ser </w:t>
      </w:r>
      <w:r w:rsidR="00D41E70" w:rsidRPr="00B26326">
        <w:rPr>
          <w:rFonts w:ascii="Palatino Linotype" w:hAnsi="Palatino Linotype" w:cs="Arial"/>
          <w:b/>
          <w:bCs/>
          <w:sz w:val="24"/>
          <w:szCs w:val="24"/>
        </w:rPr>
        <w:t>T</w:t>
      </w:r>
      <w:r w:rsidRPr="00B26326">
        <w:rPr>
          <w:rFonts w:ascii="Palatino Linotype" w:hAnsi="Palatino Linotype" w:cs="Arial"/>
          <w:b/>
          <w:bCs/>
          <w:sz w:val="24"/>
          <w:szCs w:val="24"/>
        </w:rPr>
        <w:t xml:space="preserve">esorero. </w:t>
      </w:r>
    </w:p>
    <w:p w:rsidR="006416CA" w:rsidRPr="00B26326" w:rsidRDefault="006416CA" w:rsidP="00B26326">
      <w:pPr>
        <w:pStyle w:val="Prrafodelista"/>
        <w:numPr>
          <w:ilvl w:val="0"/>
          <w:numId w:val="35"/>
        </w:numPr>
        <w:spacing w:after="0" w:line="360" w:lineRule="auto"/>
        <w:ind w:left="993" w:right="567"/>
        <w:jc w:val="both"/>
        <w:rPr>
          <w:rFonts w:ascii="Palatino Linotype" w:hAnsi="Palatino Linotype" w:cs="Arial"/>
          <w:b/>
          <w:bCs/>
          <w:sz w:val="24"/>
          <w:szCs w:val="24"/>
        </w:rPr>
      </w:pPr>
      <w:r w:rsidRPr="00B26326">
        <w:rPr>
          <w:rFonts w:ascii="Palatino Linotype" w:hAnsi="Palatino Linotype" w:cs="Arial"/>
          <w:b/>
          <w:bCs/>
          <w:sz w:val="24"/>
          <w:szCs w:val="24"/>
        </w:rPr>
        <w:t xml:space="preserve">Para ocupar el cargo de Tesorero, se debe de contar, además de otros requisitos con el certificado de competencia laboral expedido por </w:t>
      </w:r>
      <w:r w:rsidRPr="00B26326">
        <w:rPr>
          <w:rFonts w:ascii="Palatino Linotype" w:hAnsi="Palatino Linotype"/>
          <w:b/>
          <w:bCs/>
          <w:sz w:val="24"/>
          <w:szCs w:val="24"/>
        </w:rPr>
        <w:t xml:space="preserve">el Instituto Hacendario del Estado de México. </w:t>
      </w:r>
    </w:p>
    <w:p w:rsidR="00C26359" w:rsidRPr="00B26326" w:rsidRDefault="006416CA" w:rsidP="00B26326">
      <w:pPr>
        <w:pStyle w:val="Prrafodelista"/>
        <w:numPr>
          <w:ilvl w:val="0"/>
          <w:numId w:val="35"/>
        </w:numPr>
        <w:spacing w:after="0" w:line="360" w:lineRule="auto"/>
        <w:ind w:left="993" w:right="567"/>
        <w:jc w:val="both"/>
        <w:rPr>
          <w:rFonts w:ascii="Palatino Linotype" w:hAnsi="Palatino Linotype" w:cs="Arial"/>
          <w:b/>
          <w:bCs/>
          <w:sz w:val="24"/>
          <w:szCs w:val="24"/>
        </w:rPr>
      </w:pPr>
      <w:r w:rsidRPr="00B26326">
        <w:rPr>
          <w:rFonts w:ascii="Palatino Linotype" w:hAnsi="Palatino Linotype" w:cs="Arial"/>
          <w:b/>
          <w:bCs/>
          <w:sz w:val="24"/>
          <w:szCs w:val="24"/>
        </w:rPr>
        <w:t xml:space="preserve">El certificado de competencia laboral </w:t>
      </w:r>
      <w:r w:rsidR="00C26359" w:rsidRPr="00B26326">
        <w:rPr>
          <w:rFonts w:ascii="Palatino Linotype" w:hAnsi="Palatino Linotype" w:cs="Arial"/>
          <w:b/>
          <w:bCs/>
          <w:sz w:val="24"/>
          <w:szCs w:val="24"/>
        </w:rPr>
        <w:t>debe ser expedido con anterioridad a la fecha de su designación y;</w:t>
      </w:r>
    </w:p>
    <w:p w:rsidR="00C26359" w:rsidRPr="00B26326" w:rsidRDefault="00C26359" w:rsidP="00B26326">
      <w:pPr>
        <w:pStyle w:val="Prrafodelista"/>
        <w:numPr>
          <w:ilvl w:val="0"/>
          <w:numId w:val="35"/>
        </w:numPr>
        <w:spacing w:after="0" w:line="360" w:lineRule="auto"/>
        <w:ind w:left="993" w:right="567"/>
        <w:jc w:val="both"/>
        <w:rPr>
          <w:rFonts w:ascii="Palatino Linotype" w:hAnsi="Palatino Linotype" w:cs="Arial"/>
          <w:b/>
          <w:bCs/>
          <w:sz w:val="24"/>
          <w:szCs w:val="24"/>
        </w:rPr>
      </w:pPr>
      <w:r w:rsidRPr="00B26326">
        <w:rPr>
          <w:rFonts w:ascii="Palatino Linotype" w:hAnsi="Palatino Linotype" w:cs="Arial"/>
          <w:b/>
          <w:bCs/>
          <w:sz w:val="24"/>
          <w:szCs w:val="24"/>
        </w:rPr>
        <w:t xml:space="preserve">Debe acreditarse dentro de los seis meses siguientes a la fecha en que inicien sus funciones. </w:t>
      </w:r>
    </w:p>
    <w:p w:rsidR="00CB11B1" w:rsidRPr="00B26326" w:rsidRDefault="00CB11B1" w:rsidP="00B26326">
      <w:pPr>
        <w:pStyle w:val="Prrafodelista"/>
        <w:spacing w:after="0" w:line="360" w:lineRule="auto"/>
        <w:ind w:left="0"/>
        <w:jc w:val="both"/>
        <w:rPr>
          <w:rFonts w:ascii="Palatino Linotype" w:hAnsi="Palatino Linotype" w:cs="Arial"/>
          <w:sz w:val="24"/>
          <w:szCs w:val="24"/>
        </w:rPr>
      </w:pPr>
    </w:p>
    <w:p w:rsidR="00CB11B1" w:rsidRPr="00B26326" w:rsidRDefault="00C26359"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Ahora bien, no pasa desapercibido para esta Ponencia que el </w:t>
      </w:r>
      <w:r w:rsidRPr="00B26326">
        <w:rPr>
          <w:rFonts w:ascii="Palatino Linotype" w:hAnsi="Palatino Linotype" w:cs="Arial"/>
          <w:b/>
          <w:bCs/>
          <w:sz w:val="24"/>
          <w:szCs w:val="24"/>
        </w:rPr>
        <w:t xml:space="preserve">Sujeto Obligado </w:t>
      </w:r>
      <w:r w:rsidRPr="00B26326">
        <w:rPr>
          <w:rFonts w:ascii="Palatino Linotype" w:hAnsi="Palatino Linotype" w:cs="Arial"/>
          <w:sz w:val="24"/>
          <w:szCs w:val="24"/>
        </w:rPr>
        <w:t xml:space="preserve">señaló en respuesta que el Contralor Interno se encontraba en capacitación para acreditar la certificación ante el Instituto Hacendario del Estado de México. </w:t>
      </w:r>
    </w:p>
    <w:p w:rsidR="00C26359" w:rsidRPr="00B26326" w:rsidRDefault="00C26359" w:rsidP="00B26326">
      <w:pPr>
        <w:pStyle w:val="Prrafodelista"/>
        <w:spacing w:after="0" w:line="360" w:lineRule="auto"/>
        <w:ind w:left="0"/>
        <w:jc w:val="both"/>
        <w:rPr>
          <w:rFonts w:ascii="Palatino Linotype" w:hAnsi="Palatino Linotype" w:cs="Arial"/>
          <w:sz w:val="24"/>
          <w:szCs w:val="24"/>
        </w:rPr>
      </w:pPr>
    </w:p>
    <w:p w:rsidR="00A03660" w:rsidRPr="00B26326" w:rsidRDefault="00C26359"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De tal forma que, si la respuesta fue proporcionada en fecha diecinueve (19) de agosto de dos mil diecinueve, tal y como se señaló en los antecedentes de </w:t>
      </w:r>
      <w:r w:rsidR="00592CAA" w:rsidRPr="00B26326">
        <w:rPr>
          <w:rFonts w:ascii="Palatino Linotype" w:hAnsi="Palatino Linotype" w:cs="Arial"/>
          <w:sz w:val="24"/>
          <w:szCs w:val="24"/>
        </w:rPr>
        <w:t>este cuerpo normativo</w:t>
      </w:r>
      <w:r w:rsidRPr="00B26326">
        <w:rPr>
          <w:rFonts w:ascii="Palatino Linotype" w:hAnsi="Palatino Linotype" w:cs="Arial"/>
          <w:sz w:val="24"/>
          <w:szCs w:val="24"/>
        </w:rPr>
        <w:t xml:space="preserve"> y como consta en el expediente electrónico respectivo, se tiene que a la fecha del cumplimiento de esta resolución se podría encontrar la posibilidad de que ya se cuente con la respectiva certificación</w:t>
      </w:r>
      <w:r w:rsidR="00D41E70" w:rsidRPr="00B26326">
        <w:rPr>
          <w:rFonts w:ascii="Palatino Linotype" w:hAnsi="Palatino Linotype" w:cs="Arial"/>
          <w:sz w:val="24"/>
          <w:szCs w:val="24"/>
        </w:rPr>
        <w:t xml:space="preserve">, </w:t>
      </w:r>
      <w:r w:rsidRPr="00B26326">
        <w:rPr>
          <w:rFonts w:ascii="Palatino Linotype" w:hAnsi="Palatino Linotype" w:cs="Arial"/>
          <w:sz w:val="24"/>
          <w:szCs w:val="24"/>
        </w:rPr>
        <w:t>en caso de que no sea así y toda vez que es un requisito para ocupar el cargo de Contralor</w:t>
      </w:r>
      <w:r w:rsidR="00D41E70" w:rsidRPr="00B26326">
        <w:rPr>
          <w:rFonts w:ascii="Palatino Linotype" w:hAnsi="Palatino Linotype" w:cs="Arial"/>
          <w:sz w:val="24"/>
          <w:szCs w:val="24"/>
        </w:rPr>
        <w:t>;</w:t>
      </w:r>
      <w:r w:rsidRPr="00B26326">
        <w:rPr>
          <w:rFonts w:ascii="Palatino Linotype" w:hAnsi="Palatino Linotype" w:cs="Arial"/>
          <w:sz w:val="24"/>
          <w:szCs w:val="24"/>
        </w:rPr>
        <w:t xml:space="preserve"> el contar con el certificado expedido con anterioridad y presentarlo dentro de los seis meses siguientes a la fecha en que inicien funciones, entendiendo esto que la presente administración inició el uno (01) de enero del presente año y el plazo para presentar el documento feneció el uno (01) de julio del mismo año, el </w:t>
      </w:r>
      <w:r w:rsidRPr="00B26326">
        <w:rPr>
          <w:rFonts w:ascii="Palatino Linotype" w:hAnsi="Palatino Linotype" w:cs="Arial"/>
          <w:b/>
          <w:bCs/>
          <w:sz w:val="24"/>
          <w:szCs w:val="24"/>
        </w:rPr>
        <w:t xml:space="preserve">Sujeto Obligado </w:t>
      </w:r>
      <w:r w:rsidRPr="00B26326">
        <w:rPr>
          <w:rFonts w:ascii="Palatino Linotype" w:hAnsi="Palatino Linotype" w:cs="Arial"/>
          <w:sz w:val="24"/>
          <w:szCs w:val="24"/>
        </w:rPr>
        <w:t xml:space="preserve">deberá remitir el Acuerdo de Inexistencia, cumpliendo con todas y cada una de las formalidades que para su elaboración se requiere. </w:t>
      </w:r>
    </w:p>
    <w:p w:rsidR="009B0FB8" w:rsidRPr="00B26326" w:rsidRDefault="009B0FB8" w:rsidP="00B26326">
      <w:pPr>
        <w:pStyle w:val="Prrafodelista"/>
        <w:spacing w:after="0" w:line="360" w:lineRule="auto"/>
        <w:ind w:left="0"/>
        <w:jc w:val="both"/>
        <w:rPr>
          <w:rFonts w:ascii="Palatino Linotype" w:hAnsi="Palatino Linotype" w:cs="Arial"/>
          <w:sz w:val="24"/>
          <w:szCs w:val="24"/>
        </w:rPr>
      </w:pPr>
    </w:p>
    <w:p w:rsidR="006F4455" w:rsidRPr="00B26326" w:rsidRDefault="00A03660"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En el mismo sentido, no pasa desapercibido para esta Ponencia señalar que, el particular no sólo requirió información respecto a la certificación de competencia laboral</w:t>
      </w:r>
      <w:r w:rsidR="00DC0038" w:rsidRPr="00B26326">
        <w:rPr>
          <w:rFonts w:ascii="Palatino Linotype" w:hAnsi="Palatino Linotype" w:cs="Arial"/>
          <w:sz w:val="24"/>
          <w:szCs w:val="24"/>
        </w:rPr>
        <w:t xml:space="preserve"> del Contralor Interno Municipal, sino de todos los servidores públicos adscritos a la Contraloría Interna, de tal forma que, si bien la ley específica que de manera obligatoria para ostentar el cargo del Contralor Interno se deberá contar con la certificación expedida por el Instituto Hacendario del Estado de México, también lo es que no impide que otros servidores públicos cuenten con una certificación de competencias como el caso, de las que son expedidas por el Consejo Nacional de Normalización y Certificación de Competencias Laborales (CONOCER), el cual es una autoridad paraestatal sectorizada a la Secretaría de Educación Pública</w:t>
      </w:r>
      <w:r w:rsidR="00685358" w:rsidRPr="00B26326">
        <w:rPr>
          <w:rFonts w:ascii="Palatino Linotype" w:hAnsi="Palatino Linotype" w:cs="Arial"/>
          <w:sz w:val="24"/>
          <w:szCs w:val="24"/>
        </w:rPr>
        <w:t xml:space="preserve">, que busca promover, desarrollar y difundir un Sistema Nacional de Competencias de las personas, a través de la expedición de certificaciones que avalen su competencia laboral. </w:t>
      </w:r>
    </w:p>
    <w:p w:rsidR="00707D23" w:rsidRPr="00B26326" w:rsidRDefault="00707D23" w:rsidP="00B26326">
      <w:pPr>
        <w:pStyle w:val="Prrafodelista"/>
        <w:spacing w:after="0" w:line="360" w:lineRule="auto"/>
        <w:ind w:left="0"/>
        <w:jc w:val="both"/>
        <w:rPr>
          <w:rFonts w:ascii="Palatino Linotype" w:hAnsi="Palatino Linotype" w:cs="Arial"/>
          <w:sz w:val="24"/>
          <w:szCs w:val="24"/>
        </w:rPr>
      </w:pPr>
    </w:p>
    <w:p w:rsidR="00685358" w:rsidRPr="00B26326" w:rsidRDefault="00685358"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De tal manera que, toda vez que el </w:t>
      </w:r>
      <w:r w:rsidRPr="00B26326">
        <w:rPr>
          <w:rFonts w:ascii="Palatino Linotype" w:hAnsi="Palatino Linotype" w:cs="Arial"/>
          <w:b/>
          <w:bCs/>
          <w:sz w:val="24"/>
          <w:szCs w:val="24"/>
        </w:rPr>
        <w:t xml:space="preserve">Sujeto Obligado </w:t>
      </w:r>
      <w:r w:rsidRPr="00B26326">
        <w:rPr>
          <w:rFonts w:ascii="Palatino Linotype" w:hAnsi="Palatino Linotype" w:cs="Arial"/>
          <w:sz w:val="24"/>
          <w:szCs w:val="24"/>
        </w:rPr>
        <w:t xml:space="preserve">únicamente se pronunció respecto al Contralor Interno, no así respecto a otros servidores públicos adscritos a la Contraloría Interna del presente año, ni tampoco lo hizo respecto a los años anteriores, resulta dable ordenar una nueva búsqueda exhaustiva y razonable en los archivos del </w:t>
      </w:r>
      <w:r w:rsidRPr="00B26326">
        <w:rPr>
          <w:rFonts w:ascii="Palatino Linotype" w:hAnsi="Palatino Linotype" w:cs="Arial"/>
          <w:b/>
          <w:bCs/>
          <w:sz w:val="24"/>
          <w:szCs w:val="24"/>
        </w:rPr>
        <w:t xml:space="preserve">Sujeto Obligado </w:t>
      </w:r>
      <w:r w:rsidRPr="00B26326">
        <w:rPr>
          <w:rFonts w:ascii="Palatino Linotype" w:hAnsi="Palatino Linotype" w:cs="Arial"/>
          <w:sz w:val="24"/>
          <w:szCs w:val="24"/>
        </w:rPr>
        <w:t>con la finalidad de que proporcione, de ser el caso en versión pública;</w:t>
      </w:r>
    </w:p>
    <w:p w:rsidR="00685358" w:rsidRPr="00B26326" w:rsidRDefault="00685358" w:rsidP="00B26326">
      <w:pPr>
        <w:pStyle w:val="Prrafodelista"/>
        <w:spacing w:after="0" w:line="360" w:lineRule="auto"/>
        <w:ind w:left="0"/>
        <w:jc w:val="both"/>
        <w:rPr>
          <w:rFonts w:ascii="Palatino Linotype" w:hAnsi="Palatino Linotype" w:cs="Arial"/>
          <w:sz w:val="24"/>
          <w:szCs w:val="24"/>
        </w:rPr>
      </w:pPr>
    </w:p>
    <w:p w:rsidR="00685358" w:rsidRPr="00B26326" w:rsidRDefault="00685358" w:rsidP="00B26326">
      <w:pPr>
        <w:pStyle w:val="Prrafodelista"/>
        <w:numPr>
          <w:ilvl w:val="0"/>
          <w:numId w:val="37"/>
        </w:numPr>
        <w:spacing w:after="0" w:line="360" w:lineRule="auto"/>
        <w:ind w:left="567" w:right="567" w:firstLine="0"/>
        <w:jc w:val="both"/>
        <w:rPr>
          <w:rFonts w:ascii="Palatino Linotype" w:hAnsi="Palatino Linotype" w:cs="Arial"/>
          <w:b/>
          <w:bCs/>
          <w:sz w:val="24"/>
          <w:szCs w:val="24"/>
        </w:rPr>
      </w:pPr>
      <w:bookmarkStart w:id="32" w:name="_Hlk22209467"/>
      <w:r w:rsidRPr="00B26326">
        <w:rPr>
          <w:rFonts w:ascii="Palatino Linotype" w:hAnsi="Palatino Linotype" w:cs="Arial"/>
          <w:b/>
          <w:bCs/>
          <w:sz w:val="24"/>
          <w:szCs w:val="24"/>
        </w:rPr>
        <w:t>Certificación de Competencia Laboral expedida por el Instituto Hacendario del Estado de México del Contralor Interno Municipal de los años 2016, 2017, 2018 y 2019.</w:t>
      </w:r>
    </w:p>
    <w:p w:rsidR="00C26359" w:rsidRPr="00B26326" w:rsidRDefault="00685358" w:rsidP="00B26326">
      <w:pPr>
        <w:pStyle w:val="Prrafodelista"/>
        <w:numPr>
          <w:ilvl w:val="0"/>
          <w:numId w:val="37"/>
        </w:numPr>
        <w:spacing w:after="0" w:line="360" w:lineRule="auto"/>
        <w:ind w:left="567" w:right="567" w:firstLine="0"/>
        <w:jc w:val="both"/>
        <w:rPr>
          <w:rFonts w:ascii="Palatino Linotype" w:hAnsi="Palatino Linotype" w:cs="Arial"/>
          <w:b/>
          <w:bCs/>
          <w:sz w:val="24"/>
          <w:szCs w:val="24"/>
        </w:rPr>
      </w:pPr>
      <w:r w:rsidRPr="00B26326">
        <w:rPr>
          <w:rFonts w:ascii="Palatino Linotype" w:hAnsi="Palatino Linotype" w:cs="Arial"/>
          <w:b/>
          <w:bCs/>
          <w:sz w:val="24"/>
          <w:szCs w:val="24"/>
        </w:rPr>
        <w:t xml:space="preserve">Certificación de Competencia Laboral de todos los servidores públicos adscritos a la Contraloría Interna Municipal de los años 2016, 2017, 2018 y 2019. </w:t>
      </w:r>
      <w:bookmarkEnd w:id="32"/>
    </w:p>
    <w:p w:rsidR="00DF09A2" w:rsidRPr="00B26326" w:rsidRDefault="00DF09A2" w:rsidP="00B26326">
      <w:pPr>
        <w:pStyle w:val="Prrafodelista"/>
        <w:spacing w:after="0" w:line="360" w:lineRule="auto"/>
        <w:ind w:left="567" w:right="567"/>
        <w:jc w:val="both"/>
        <w:rPr>
          <w:rFonts w:ascii="Palatino Linotype" w:hAnsi="Palatino Linotype" w:cs="Arial"/>
          <w:b/>
          <w:bCs/>
          <w:sz w:val="24"/>
          <w:szCs w:val="24"/>
        </w:rPr>
      </w:pPr>
    </w:p>
    <w:p w:rsidR="006F4455" w:rsidRPr="00B26326" w:rsidRDefault="006F4455"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Relativo al requerimiento referido con el </w:t>
      </w:r>
      <w:r w:rsidRPr="00B26326">
        <w:rPr>
          <w:rFonts w:ascii="Palatino Linotype" w:hAnsi="Palatino Linotype" w:cs="Arial"/>
          <w:b/>
          <w:bCs/>
          <w:sz w:val="24"/>
          <w:szCs w:val="24"/>
        </w:rPr>
        <w:t xml:space="preserve">numeral 5) Sueldo neto anual percibido por el titular de la Contraloría Interna Municipal, mostrando la información correspondiente a los años 2016, 2017, 2018 y 2019. </w:t>
      </w:r>
      <w:r w:rsidRPr="00B26326">
        <w:rPr>
          <w:rFonts w:ascii="Palatino Linotype" w:hAnsi="Palatino Linotype" w:cs="Arial"/>
          <w:sz w:val="24"/>
          <w:szCs w:val="24"/>
        </w:rPr>
        <w:t xml:space="preserve">El </w:t>
      </w:r>
      <w:r w:rsidRPr="00B26326">
        <w:rPr>
          <w:rFonts w:ascii="Palatino Linotype" w:hAnsi="Palatino Linotype" w:cs="Arial"/>
          <w:b/>
          <w:bCs/>
          <w:sz w:val="24"/>
          <w:szCs w:val="24"/>
        </w:rPr>
        <w:t xml:space="preserve">Sujeto Obligado </w:t>
      </w:r>
      <w:r w:rsidRPr="00B26326">
        <w:rPr>
          <w:rFonts w:ascii="Palatino Linotype" w:hAnsi="Palatino Linotype" w:cs="Arial"/>
          <w:sz w:val="24"/>
          <w:szCs w:val="24"/>
        </w:rPr>
        <w:t xml:space="preserve">señaló que en relación a este punto se percibió un aproximado de la cantidad de los años de 2016 al </w:t>
      </w:r>
      <w:r w:rsidR="000B155B" w:rsidRPr="00B26326">
        <w:rPr>
          <w:rFonts w:ascii="Palatino Linotype" w:hAnsi="Palatino Linotype" w:cs="Arial"/>
          <w:sz w:val="24"/>
          <w:szCs w:val="24"/>
        </w:rPr>
        <w:t>2019 al</w:t>
      </w:r>
      <w:r w:rsidR="000D1329" w:rsidRPr="00B26326">
        <w:rPr>
          <w:rFonts w:ascii="Palatino Linotype" w:hAnsi="Palatino Linotype" w:cs="Arial"/>
          <w:sz w:val="24"/>
          <w:szCs w:val="24"/>
        </w:rPr>
        <w:t xml:space="preserve"> presente mes, la cantidad de $430,000.00 (Cuatrocientos treinta mil pesos 00/100 M.N.)</w:t>
      </w:r>
      <w:r w:rsidR="000B155B" w:rsidRPr="00B26326">
        <w:rPr>
          <w:rFonts w:ascii="Palatino Linotype" w:hAnsi="Palatino Linotype" w:cs="Arial"/>
          <w:sz w:val="24"/>
          <w:szCs w:val="24"/>
        </w:rPr>
        <w:t xml:space="preserve">. </w:t>
      </w:r>
    </w:p>
    <w:p w:rsidR="000B155B" w:rsidRPr="00B26326" w:rsidRDefault="000B155B" w:rsidP="00B26326">
      <w:pPr>
        <w:pStyle w:val="Prrafodelista"/>
        <w:spacing w:after="0" w:line="360" w:lineRule="auto"/>
        <w:ind w:left="0"/>
        <w:jc w:val="both"/>
        <w:rPr>
          <w:rFonts w:ascii="Palatino Linotype" w:hAnsi="Palatino Linotype" w:cs="Arial"/>
          <w:sz w:val="24"/>
          <w:szCs w:val="24"/>
        </w:rPr>
      </w:pPr>
    </w:p>
    <w:p w:rsidR="006F4455" w:rsidRPr="00B26326" w:rsidRDefault="000B155B"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Ahora bien, atendiendo a lo manifestado por el recurrente en su recurso de revisión, se tiene que éste se inconformó porque la información proporcionada no era confiable, toda vez que se refiere un “aproximado”, así como que también la información se había solicitado por años y no acumulada.  </w:t>
      </w:r>
    </w:p>
    <w:p w:rsidR="00707D23" w:rsidRPr="00B26326" w:rsidRDefault="00707D23" w:rsidP="00B26326">
      <w:pPr>
        <w:pStyle w:val="Prrafodelista"/>
        <w:spacing w:after="0" w:line="360" w:lineRule="auto"/>
        <w:ind w:left="0"/>
        <w:jc w:val="both"/>
        <w:rPr>
          <w:rFonts w:ascii="Palatino Linotype" w:hAnsi="Palatino Linotype" w:cs="Arial"/>
          <w:sz w:val="24"/>
          <w:szCs w:val="24"/>
        </w:rPr>
      </w:pPr>
    </w:p>
    <w:p w:rsidR="006F4455" w:rsidRPr="00B26326" w:rsidRDefault="000B155B"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En ese sentido, es menester precisar que tal y como lo señaló el recurrente, el que el </w:t>
      </w:r>
      <w:r w:rsidRPr="00B26326">
        <w:rPr>
          <w:rFonts w:ascii="Palatino Linotype" w:hAnsi="Palatino Linotype" w:cs="Arial"/>
          <w:b/>
          <w:bCs/>
          <w:sz w:val="24"/>
          <w:szCs w:val="24"/>
        </w:rPr>
        <w:t xml:space="preserve">Sujeto Obligado </w:t>
      </w:r>
      <w:r w:rsidRPr="00B26326">
        <w:rPr>
          <w:rFonts w:ascii="Palatino Linotype" w:hAnsi="Palatino Linotype" w:cs="Arial"/>
          <w:sz w:val="24"/>
          <w:szCs w:val="24"/>
        </w:rPr>
        <w:t xml:space="preserve">haya dado un </w:t>
      </w:r>
      <w:r w:rsidRPr="00B26326">
        <w:rPr>
          <w:rFonts w:ascii="Palatino Linotype" w:hAnsi="Palatino Linotype" w:cs="Arial"/>
          <w:b/>
          <w:bCs/>
          <w:sz w:val="24"/>
          <w:szCs w:val="24"/>
        </w:rPr>
        <w:t>aproximado</w:t>
      </w:r>
      <w:r w:rsidRPr="00B26326">
        <w:rPr>
          <w:rFonts w:ascii="Palatino Linotype" w:hAnsi="Palatino Linotype" w:cs="Arial"/>
          <w:sz w:val="24"/>
          <w:szCs w:val="24"/>
        </w:rPr>
        <w:t xml:space="preserve"> del monto, no otorga certeza al particular respecto al sueldo que el o los servidores públicos que han ostentado el cargo como Contralor Interno Municipal han percibido. Asimismo, es de mencionar que </w:t>
      </w:r>
      <w:r w:rsidR="004D2743" w:rsidRPr="00B26326">
        <w:rPr>
          <w:rFonts w:ascii="Palatino Linotype" w:hAnsi="Palatino Linotype" w:cs="Arial"/>
          <w:sz w:val="24"/>
          <w:szCs w:val="24"/>
        </w:rPr>
        <w:t xml:space="preserve">el particular pidió un documento donde conste el sueldo anual neto percibido por año, de tal manera que </w:t>
      </w:r>
      <w:proofErr w:type="spellStart"/>
      <w:r w:rsidR="004D2743" w:rsidRPr="00B26326">
        <w:rPr>
          <w:rFonts w:ascii="Palatino Linotype" w:hAnsi="Palatino Linotype" w:cs="Arial"/>
          <w:sz w:val="24"/>
          <w:szCs w:val="24"/>
        </w:rPr>
        <w:t>de</w:t>
      </w:r>
      <w:proofErr w:type="spellEnd"/>
      <w:r w:rsidR="004D2743" w:rsidRPr="00B26326">
        <w:rPr>
          <w:rFonts w:ascii="Palatino Linotype" w:hAnsi="Palatino Linotype" w:cs="Arial"/>
          <w:sz w:val="24"/>
          <w:szCs w:val="24"/>
        </w:rPr>
        <w:t xml:space="preserve"> prevé que el </w:t>
      </w:r>
      <w:r w:rsidR="004D2743" w:rsidRPr="00B26326">
        <w:rPr>
          <w:rFonts w:ascii="Palatino Linotype" w:hAnsi="Palatino Linotype" w:cs="Arial"/>
          <w:b/>
          <w:bCs/>
          <w:sz w:val="24"/>
          <w:szCs w:val="24"/>
        </w:rPr>
        <w:t>Sujeto Obligado</w:t>
      </w:r>
      <w:r w:rsidR="004D2743" w:rsidRPr="00B26326">
        <w:rPr>
          <w:rFonts w:ascii="Palatino Linotype" w:hAnsi="Palatino Linotype" w:cs="Arial"/>
          <w:sz w:val="24"/>
          <w:szCs w:val="24"/>
        </w:rPr>
        <w:t xml:space="preserve"> para atender este requerimiento, </w:t>
      </w:r>
      <w:r w:rsidR="000A3C1D" w:rsidRPr="00B26326">
        <w:rPr>
          <w:rFonts w:ascii="Palatino Linotype" w:hAnsi="Palatino Linotype" w:cs="Arial"/>
          <w:sz w:val="24"/>
          <w:szCs w:val="24"/>
        </w:rPr>
        <w:t xml:space="preserve">de igual forma </w:t>
      </w:r>
      <w:r w:rsidR="004D2743" w:rsidRPr="00B26326">
        <w:rPr>
          <w:rFonts w:ascii="Palatino Linotype" w:hAnsi="Palatino Linotype" w:cs="Arial"/>
          <w:sz w:val="24"/>
          <w:szCs w:val="24"/>
        </w:rPr>
        <w:t>tendría que realizar un documento ad hoc o incluso realizar cálculos u operaciones, por lo que, es imprescindible traer a colación lo establecido por la Ley de Transparencia y Acceso a la Información Pública del Estado de México y Municipios, la cual en su artículo 12 establece que;</w:t>
      </w:r>
    </w:p>
    <w:p w:rsidR="004D2743" w:rsidRPr="00B26326" w:rsidRDefault="004D2743" w:rsidP="00B26326">
      <w:pPr>
        <w:pStyle w:val="Prrafodelista"/>
        <w:spacing w:after="0" w:line="360" w:lineRule="auto"/>
        <w:ind w:left="0"/>
        <w:jc w:val="both"/>
        <w:rPr>
          <w:rFonts w:ascii="Palatino Linotype" w:hAnsi="Palatino Linotype" w:cs="Arial"/>
          <w:sz w:val="24"/>
          <w:szCs w:val="24"/>
        </w:rPr>
      </w:pPr>
    </w:p>
    <w:p w:rsidR="004D2743" w:rsidRPr="00B26326" w:rsidRDefault="004D2743" w:rsidP="00B26326">
      <w:pPr>
        <w:pStyle w:val="Prrafodelista"/>
        <w:spacing w:after="0" w:line="360" w:lineRule="auto"/>
        <w:ind w:left="567" w:right="567"/>
        <w:jc w:val="both"/>
        <w:rPr>
          <w:rFonts w:ascii="Palatino Linotype" w:hAnsi="Palatino Linotype"/>
          <w:i/>
          <w:sz w:val="24"/>
          <w:szCs w:val="24"/>
        </w:rPr>
      </w:pPr>
      <w:r w:rsidRPr="00B26326">
        <w:rPr>
          <w:rFonts w:ascii="Palatino Linotype" w:hAnsi="Palatino Linotype"/>
          <w:b/>
          <w:bCs/>
          <w:i/>
          <w:sz w:val="24"/>
          <w:szCs w:val="24"/>
        </w:rPr>
        <w:t>Artículo 12.</w:t>
      </w:r>
      <w:r w:rsidRPr="00B26326">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rsidR="004D2743" w:rsidRPr="00B26326" w:rsidRDefault="004D2743" w:rsidP="00B26326">
      <w:pPr>
        <w:pStyle w:val="Prrafodelista"/>
        <w:spacing w:after="0" w:line="360" w:lineRule="auto"/>
        <w:ind w:left="567" w:right="567"/>
        <w:jc w:val="both"/>
        <w:rPr>
          <w:rFonts w:ascii="Palatino Linotype" w:hAnsi="Palatino Linotype"/>
          <w:i/>
          <w:sz w:val="24"/>
          <w:szCs w:val="24"/>
        </w:rPr>
      </w:pPr>
    </w:p>
    <w:p w:rsidR="004D2743" w:rsidRPr="00B26326" w:rsidRDefault="004D2743" w:rsidP="00B26326">
      <w:pPr>
        <w:pStyle w:val="Prrafodelista"/>
        <w:spacing w:after="0" w:line="360" w:lineRule="auto"/>
        <w:ind w:left="567" w:right="567"/>
        <w:jc w:val="both"/>
        <w:rPr>
          <w:rFonts w:ascii="Palatino Linotype" w:hAnsi="Palatino Linotype" w:cs="Arial"/>
          <w:b/>
          <w:bCs/>
          <w:i/>
          <w:sz w:val="24"/>
          <w:szCs w:val="24"/>
        </w:rPr>
      </w:pPr>
      <w:r w:rsidRPr="00B26326">
        <w:rPr>
          <w:rFonts w:ascii="Palatino Linotype" w:hAnsi="Palatino Linotype"/>
          <w:b/>
          <w:bCs/>
          <w:i/>
          <w:sz w:val="24"/>
          <w:szCs w:val="24"/>
        </w:rPr>
        <w:t>Los sujetos obligados sólo proporcionarán la información pública que se les requiera y que obre en sus archivos y en el estado en que ésta se encuentre.</w:t>
      </w:r>
      <w:r w:rsidRPr="00B26326">
        <w:rPr>
          <w:rFonts w:ascii="Palatino Linotype" w:hAnsi="Palatino Linotype"/>
          <w:i/>
          <w:sz w:val="24"/>
          <w:szCs w:val="24"/>
        </w:rPr>
        <w:t xml:space="preserve"> </w:t>
      </w:r>
      <w:r w:rsidRPr="00B26326">
        <w:rPr>
          <w:rFonts w:ascii="Palatino Linotype" w:hAnsi="Palatino Linotype"/>
          <w:b/>
          <w:bCs/>
          <w:i/>
          <w:sz w:val="24"/>
          <w:szCs w:val="24"/>
        </w:rPr>
        <w:t>La obligación de proporcionar información no comprende el procesamiento de la misma, ni el presentarla conforme al interés del solicitante; no estarán obligados a generarla, resumirla, efectuar cálculos o practicar investigaciones.</w:t>
      </w:r>
    </w:p>
    <w:p w:rsidR="000B155B" w:rsidRPr="00B26326" w:rsidRDefault="000B155B" w:rsidP="00B26326">
      <w:pPr>
        <w:pStyle w:val="Prrafodelista"/>
        <w:spacing w:after="0" w:line="360" w:lineRule="auto"/>
        <w:ind w:left="0"/>
        <w:jc w:val="both"/>
        <w:rPr>
          <w:rFonts w:ascii="Palatino Linotype" w:hAnsi="Palatino Linotype" w:cs="Arial"/>
          <w:sz w:val="24"/>
          <w:szCs w:val="24"/>
        </w:rPr>
      </w:pPr>
    </w:p>
    <w:p w:rsidR="006F4455" w:rsidRPr="00B26326" w:rsidRDefault="004D2743"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Es entonces que, si bien los </w:t>
      </w:r>
      <w:r w:rsidRPr="00B26326">
        <w:rPr>
          <w:rFonts w:ascii="Palatino Linotype" w:hAnsi="Palatino Linotype" w:cs="Arial"/>
          <w:b/>
          <w:bCs/>
          <w:sz w:val="24"/>
          <w:szCs w:val="24"/>
        </w:rPr>
        <w:t xml:space="preserve">Sujetos Obligados </w:t>
      </w:r>
      <w:r w:rsidRPr="00B26326">
        <w:rPr>
          <w:rFonts w:ascii="Palatino Linotype" w:hAnsi="Palatino Linotype" w:cs="Arial"/>
          <w:sz w:val="24"/>
          <w:szCs w:val="24"/>
        </w:rPr>
        <w:t xml:space="preserve">no se encuentran constreñidos a procesar la información, ni presentarla conforme al interés del solicitante, si deben permitir el acceso a la información que se les requiera y que obre en sus archivos y en el estado en que ésta se encuentre, por lo que, atendiendo a lo solicitado, se advierte que la información requerida de manera enunciativa más no limitativa, pudieran obrar en los </w:t>
      </w:r>
      <w:r w:rsidRPr="00B26326">
        <w:rPr>
          <w:rFonts w:ascii="Palatino Linotype" w:hAnsi="Palatino Linotype" w:cs="Arial"/>
          <w:b/>
          <w:bCs/>
          <w:sz w:val="24"/>
          <w:szCs w:val="24"/>
        </w:rPr>
        <w:t>recibos de nómina o la nómina general.</w:t>
      </w:r>
      <w:r w:rsidRPr="00B26326">
        <w:rPr>
          <w:rFonts w:ascii="Palatino Linotype" w:hAnsi="Palatino Linotype" w:cs="Arial"/>
          <w:sz w:val="24"/>
          <w:szCs w:val="24"/>
        </w:rPr>
        <w:t xml:space="preserve"> </w:t>
      </w:r>
    </w:p>
    <w:p w:rsidR="004D2743" w:rsidRPr="00B26326" w:rsidRDefault="004D2743" w:rsidP="00B26326">
      <w:pPr>
        <w:pStyle w:val="Prrafodelista"/>
        <w:spacing w:after="0" w:line="360" w:lineRule="auto"/>
        <w:ind w:left="0"/>
        <w:jc w:val="both"/>
        <w:rPr>
          <w:rFonts w:ascii="Palatino Linotype" w:hAnsi="Palatino Linotype" w:cs="Arial"/>
          <w:sz w:val="24"/>
          <w:szCs w:val="24"/>
        </w:rPr>
      </w:pPr>
    </w:p>
    <w:p w:rsidR="006F4455" w:rsidRPr="00B26326" w:rsidRDefault="00A643B6"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Siendo que toda institución pública o dependencia del Estado de México, debe conservar todas las </w:t>
      </w:r>
      <w:r w:rsidRPr="00B26326">
        <w:rPr>
          <w:rFonts w:ascii="Palatino Linotype" w:hAnsi="Palatino Linotype" w:cs="Arial"/>
          <w:b/>
          <w:bCs/>
          <w:sz w:val="24"/>
          <w:szCs w:val="24"/>
        </w:rPr>
        <w:t>constancias documentales del pago de salario, prima vacacional, aguinaldo y demás prestaciones legales de acuerdo con la forma en que se haya realizado</w:t>
      </w:r>
      <w:r w:rsidRPr="00B26326">
        <w:rPr>
          <w:rFonts w:ascii="Palatino Linotype" w:hAnsi="Palatino Linotype" w:cs="Arial"/>
          <w:sz w:val="24"/>
          <w:szCs w:val="24"/>
        </w:rPr>
        <w:t xml:space="preserve">, es decir, en efecto, cheque, depósito, transferencia u otra, durante el último año y un año después de que se extingue la relación laboral a través de los sistemas de digitalización o de información magnética o electrónica. </w:t>
      </w:r>
    </w:p>
    <w:p w:rsidR="00A643B6" w:rsidRPr="00B26326" w:rsidRDefault="00A643B6" w:rsidP="00B26326">
      <w:pPr>
        <w:pStyle w:val="Prrafodelista"/>
        <w:spacing w:after="0" w:line="360" w:lineRule="auto"/>
        <w:ind w:left="0"/>
        <w:jc w:val="both"/>
        <w:rPr>
          <w:rFonts w:ascii="Palatino Linotype" w:hAnsi="Palatino Linotype" w:cs="Arial"/>
          <w:sz w:val="24"/>
          <w:szCs w:val="24"/>
        </w:rPr>
      </w:pPr>
    </w:p>
    <w:p w:rsidR="006F4455" w:rsidRPr="00B26326" w:rsidRDefault="00A643B6"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De tal forma que, los recibos o comprobantes de pago constituyen un instrumento mediante el cual el </w:t>
      </w:r>
      <w:r w:rsidRPr="00B26326">
        <w:rPr>
          <w:rFonts w:ascii="Palatino Linotype" w:hAnsi="Palatino Linotype" w:cs="Arial"/>
          <w:b/>
          <w:bCs/>
          <w:sz w:val="24"/>
          <w:szCs w:val="24"/>
        </w:rPr>
        <w:t xml:space="preserve">Sujeto Obligado </w:t>
      </w:r>
      <w:r w:rsidRPr="00B26326">
        <w:rPr>
          <w:rFonts w:ascii="Palatino Linotype" w:hAnsi="Palatino Linotype" w:cs="Arial"/>
          <w:sz w:val="24"/>
          <w:szCs w:val="24"/>
        </w:rPr>
        <w:t xml:space="preserve">acredita las remuneraciones de todos los servidores públicos </w:t>
      </w:r>
      <w:r w:rsidR="00F473B3" w:rsidRPr="00B26326">
        <w:rPr>
          <w:rFonts w:ascii="Palatino Linotype" w:hAnsi="Palatino Linotype" w:cs="Arial"/>
          <w:sz w:val="24"/>
          <w:szCs w:val="24"/>
        </w:rPr>
        <w:t>que,</w:t>
      </w:r>
      <w:r w:rsidRPr="00B26326">
        <w:rPr>
          <w:rFonts w:ascii="Palatino Linotype" w:hAnsi="Palatino Linotype" w:cs="Arial"/>
          <w:sz w:val="24"/>
          <w:szCs w:val="24"/>
        </w:rPr>
        <w:t xml:space="preserve"> por el desempeño de un empleo, cargo o comisión</w:t>
      </w:r>
      <w:r w:rsidR="00F473B3" w:rsidRPr="00B26326">
        <w:rPr>
          <w:rFonts w:ascii="Palatino Linotype" w:hAnsi="Palatino Linotype" w:cs="Arial"/>
          <w:sz w:val="24"/>
          <w:szCs w:val="24"/>
        </w:rPr>
        <w:t xml:space="preserve">, en función de las responsabilidades asumidas; remuneraciones que según el texto constitucional serán públicas. </w:t>
      </w:r>
    </w:p>
    <w:p w:rsidR="00F473B3" w:rsidRPr="00B26326" w:rsidRDefault="00F473B3" w:rsidP="00B26326">
      <w:pPr>
        <w:pStyle w:val="Prrafodelista"/>
        <w:spacing w:after="0" w:line="360" w:lineRule="auto"/>
        <w:ind w:left="0"/>
        <w:jc w:val="both"/>
        <w:rPr>
          <w:rFonts w:ascii="Palatino Linotype" w:hAnsi="Palatino Linotype" w:cs="Arial"/>
          <w:sz w:val="24"/>
          <w:szCs w:val="24"/>
        </w:rPr>
      </w:pPr>
    </w:p>
    <w:p w:rsidR="009B0FB8" w:rsidRPr="00B26326" w:rsidRDefault="00F473B3"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Ahora bien, en razón de lo anterior, se tiene que las remuneraciones señaladas,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 </w:t>
      </w:r>
    </w:p>
    <w:p w:rsidR="00F473B3" w:rsidRPr="00B26326" w:rsidRDefault="00F473B3" w:rsidP="00B26326">
      <w:pPr>
        <w:pStyle w:val="Prrafodelista"/>
        <w:spacing w:after="0" w:line="360" w:lineRule="auto"/>
        <w:ind w:left="567" w:right="567"/>
        <w:jc w:val="both"/>
        <w:rPr>
          <w:rFonts w:ascii="Palatino Linotype" w:eastAsia="Times New Roman" w:hAnsi="Palatino Linotype" w:cs="Arial"/>
          <w:b/>
          <w:i/>
          <w:iCs/>
          <w:sz w:val="24"/>
          <w:szCs w:val="24"/>
          <w:lang w:val="es-ES"/>
        </w:rPr>
      </w:pPr>
      <w:r w:rsidRPr="00B26326">
        <w:rPr>
          <w:rFonts w:ascii="Palatino Linotype" w:eastAsia="Times New Roman" w:hAnsi="Palatino Linotype" w:cs="Arial"/>
          <w:b/>
          <w:i/>
          <w:iCs/>
          <w:sz w:val="24"/>
          <w:szCs w:val="24"/>
          <w:lang w:val="es-ES"/>
        </w:rPr>
        <w:t xml:space="preserve">Artículo 61. </w:t>
      </w:r>
      <w:r w:rsidRPr="00B26326">
        <w:rPr>
          <w:rFonts w:ascii="Palatino Linotype" w:eastAsia="Times New Roman" w:hAnsi="Palatino Linotype" w:cs="Arial"/>
          <w:bCs/>
          <w:i/>
          <w:iCs/>
          <w:sz w:val="24"/>
          <w:szCs w:val="24"/>
          <w:lang w:val="es-ES"/>
        </w:rPr>
        <w:t xml:space="preserve">[…] </w:t>
      </w:r>
    </w:p>
    <w:p w:rsidR="00F473B3" w:rsidRPr="00B26326" w:rsidRDefault="00F473B3" w:rsidP="00B26326">
      <w:pPr>
        <w:pStyle w:val="Prrafodelista"/>
        <w:spacing w:after="0" w:line="360" w:lineRule="auto"/>
        <w:ind w:left="567" w:right="567"/>
        <w:jc w:val="both"/>
        <w:rPr>
          <w:rFonts w:ascii="Palatino Linotype" w:eastAsia="Times New Roman" w:hAnsi="Palatino Linotype" w:cs="Arial"/>
          <w:b/>
          <w:i/>
          <w:iCs/>
          <w:sz w:val="24"/>
          <w:szCs w:val="24"/>
          <w:lang w:val="es-ES"/>
        </w:rPr>
      </w:pPr>
    </w:p>
    <w:p w:rsidR="00F473B3" w:rsidRPr="00B26326" w:rsidRDefault="00F473B3" w:rsidP="00B26326">
      <w:pPr>
        <w:pStyle w:val="Prrafodelista"/>
        <w:autoSpaceDE w:val="0"/>
        <w:autoSpaceDN w:val="0"/>
        <w:adjustRightInd w:val="0"/>
        <w:spacing w:after="0" w:line="360" w:lineRule="auto"/>
        <w:ind w:left="567" w:right="567"/>
        <w:jc w:val="both"/>
        <w:rPr>
          <w:rFonts w:ascii="Palatino Linotype" w:hAnsi="Palatino Linotype" w:cs="Bookman Old Style"/>
          <w:i/>
          <w:iCs/>
          <w:sz w:val="24"/>
          <w:szCs w:val="24"/>
        </w:rPr>
      </w:pPr>
      <w:r w:rsidRPr="00B26326">
        <w:rPr>
          <w:rFonts w:ascii="Palatino Linotype" w:hAnsi="Palatino Linotype" w:cs="Bookman Old Style"/>
          <w:i/>
          <w:iCs/>
          <w:sz w:val="24"/>
          <w:szCs w:val="24"/>
        </w:rPr>
        <w:t xml:space="preserve">XXXIII. Revisar, por conducto del </w:t>
      </w:r>
      <w:r w:rsidRPr="00B26326">
        <w:rPr>
          <w:rFonts w:ascii="Palatino Linotype" w:hAnsi="Palatino Linotype" w:cs="Bookman Old Style"/>
          <w:b/>
          <w:i/>
          <w:iCs/>
          <w:sz w:val="24"/>
          <w:szCs w:val="24"/>
        </w:rPr>
        <w:t>Órgano Superior de Fiscalización del Estado de México</w:t>
      </w:r>
      <w:r w:rsidRPr="00B26326">
        <w:rPr>
          <w:rFonts w:ascii="Palatino Linotype" w:hAnsi="Palatino Linotype" w:cs="Bookman Old Style"/>
          <w:i/>
          <w:iCs/>
          <w:sz w:val="24"/>
          <w:szCs w:val="24"/>
        </w:rPr>
        <w:t>, las cuentas y actos relativos a la aplicación de los fondos públicos del Estado y de los Municipios, así como fondos públicos federales en los términos convenidos con dicho ámbito que incluirán la información correspondiente a los Poderes Públicos, organismos autónomos, organismos auxiliares, fideicomisos públicos o privados y demás entes públicos que manejen recursos del Estado y Municipios;</w:t>
      </w:r>
    </w:p>
    <w:p w:rsidR="00F473B3" w:rsidRPr="00B26326" w:rsidRDefault="00F473B3" w:rsidP="00B26326">
      <w:pPr>
        <w:pStyle w:val="Prrafodelista"/>
        <w:autoSpaceDE w:val="0"/>
        <w:autoSpaceDN w:val="0"/>
        <w:adjustRightInd w:val="0"/>
        <w:spacing w:after="0" w:line="360" w:lineRule="auto"/>
        <w:ind w:left="567" w:right="567"/>
        <w:jc w:val="both"/>
        <w:rPr>
          <w:rFonts w:ascii="Palatino Linotype" w:hAnsi="Palatino Linotype" w:cs="Bookman Old Style"/>
          <w:i/>
          <w:iCs/>
          <w:sz w:val="24"/>
          <w:szCs w:val="24"/>
        </w:rPr>
      </w:pPr>
      <w:r w:rsidRPr="00B26326">
        <w:rPr>
          <w:rFonts w:ascii="Palatino Linotype" w:hAnsi="Palatino Linotype" w:cs="Bookman Old Style"/>
          <w:i/>
          <w:iCs/>
          <w:sz w:val="24"/>
          <w:szCs w:val="24"/>
        </w:rPr>
        <w:t xml:space="preserve">[…] </w:t>
      </w:r>
    </w:p>
    <w:p w:rsidR="00F473B3" w:rsidRPr="00B26326" w:rsidRDefault="00F473B3" w:rsidP="00B26326">
      <w:pPr>
        <w:pStyle w:val="Prrafodelista"/>
        <w:autoSpaceDE w:val="0"/>
        <w:autoSpaceDN w:val="0"/>
        <w:adjustRightInd w:val="0"/>
        <w:spacing w:after="0" w:line="360" w:lineRule="auto"/>
        <w:ind w:left="567" w:right="567"/>
        <w:jc w:val="both"/>
        <w:rPr>
          <w:rFonts w:ascii="Palatino Linotype" w:hAnsi="Palatino Linotype" w:cs="Bookman Old Style"/>
          <w:i/>
          <w:iCs/>
          <w:sz w:val="24"/>
          <w:szCs w:val="24"/>
        </w:rPr>
      </w:pPr>
      <w:r w:rsidRPr="00B26326">
        <w:rPr>
          <w:rFonts w:ascii="Palatino Linotype" w:hAnsi="Palatino Linotype" w:cs="Bookman Old Style"/>
          <w:i/>
          <w:iCs/>
          <w:sz w:val="24"/>
          <w:szCs w:val="24"/>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B26326">
        <w:rPr>
          <w:rFonts w:ascii="Palatino Linotype" w:hAnsi="Palatino Linotype" w:cs="Bookman Old Style"/>
          <w:b/>
          <w:i/>
          <w:iCs/>
          <w:sz w:val="24"/>
          <w:szCs w:val="24"/>
        </w:rPr>
        <w:t>Órgano Superior de Fiscalización</w:t>
      </w:r>
      <w:r w:rsidRPr="00B26326">
        <w:rPr>
          <w:rFonts w:ascii="Palatino Linotype" w:hAnsi="Palatino Linotype" w:cs="Bookman Old Style"/>
          <w:i/>
          <w:iCs/>
          <w:sz w:val="24"/>
          <w:szCs w:val="24"/>
        </w:rPr>
        <w:t>.”</w:t>
      </w:r>
    </w:p>
    <w:p w:rsidR="00F473B3" w:rsidRPr="00B26326" w:rsidRDefault="00F473B3" w:rsidP="00B26326">
      <w:pPr>
        <w:pStyle w:val="Prrafodelista"/>
        <w:autoSpaceDE w:val="0"/>
        <w:autoSpaceDN w:val="0"/>
        <w:adjustRightInd w:val="0"/>
        <w:spacing w:after="0" w:line="360" w:lineRule="auto"/>
        <w:ind w:left="567" w:right="567"/>
        <w:jc w:val="both"/>
        <w:rPr>
          <w:rFonts w:ascii="Palatino Linotype" w:hAnsi="Palatino Linotype" w:cs="Bookman Old Style"/>
          <w:i/>
          <w:iCs/>
          <w:sz w:val="24"/>
          <w:szCs w:val="24"/>
        </w:rPr>
      </w:pPr>
    </w:p>
    <w:p w:rsidR="00F473B3" w:rsidRPr="00B26326" w:rsidRDefault="00F473B3" w:rsidP="00B26326">
      <w:pPr>
        <w:pStyle w:val="Prrafodelista"/>
        <w:autoSpaceDE w:val="0"/>
        <w:autoSpaceDN w:val="0"/>
        <w:adjustRightInd w:val="0"/>
        <w:spacing w:after="0" w:line="360" w:lineRule="auto"/>
        <w:ind w:left="567" w:right="567"/>
        <w:jc w:val="both"/>
        <w:rPr>
          <w:rFonts w:ascii="Palatino Linotype" w:hAnsi="Palatino Linotype" w:cs="Bookman Old Style"/>
          <w:i/>
          <w:iCs/>
          <w:sz w:val="24"/>
          <w:szCs w:val="24"/>
        </w:rPr>
      </w:pPr>
      <w:r w:rsidRPr="00B26326">
        <w:rPr>
          <w:rFonts w:ascii="Palatino Linotype" w:hAnsi="Palatino Linotype" w:cs="Bookman Old Style"/>
          <w:i/>
          <w:iCs/>
          <w:sz w:val="24"/>
          <w:szCs w:val="24"/>
        </w:rPr>
        <w:t>[Énfasis añadido]</w:t>
      </w:r>
    </w:p>
    <w:p w:rsidR="00F473B3" w:rsidRPr="00B26326" w:rsidRDefault="00F473B3" w:rsidP="00B26326">
      <w:pPr>
        <w:pStyle w:val="Prrafodelista"/>
        <w:spacing w:after="0" w:line="360" w:lineRule="auto"/>
        <w:ind w:left="0"/>
        <w:jc w:val="both"/>
        <w:rPr>
          <w:rFonts w:ascii="Palatino Linotype" w:hAnsi="Palatino Linotype" w:cs="Arial"/>
          <w:sz w:val="24"/>
          <w:szCs w:val="24"/>
        </w:rPr>
      </w:pPr>
    </w:p>
    <w:p w:rsidR="00F473B3" w:rsidRPr="00B26326" w:rsidRDefault="00F473B3" w:rsidP="00B2632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26326">
        <w:rPr>
          <w:rFonts w:ascii="Palatino Linotype" w:eastAsia="MS Mincho" w:hAnsi="Palatino Linotype" w:cs="Times New Roman"/>
          <w:sz w:val="24"/>
          <w:szCs w:val="24"/>
          <w:lang w:val="es-ES_tradnl" w:eastAsia="es-ES"/>
        </w:rPr>
        <w:t xml:space="preserve">Por su parte, la Ley de Fiscalización Superior del Estado de México tiene por objeto establecer disposiciones encaminadas a fiscalizar, auditar y revisar las cuentas y actos relativos a la aplicación de los recursos públicos del Estado de México y Municipios; y en este sentido para dar cumplimiento a dicho ordenamiento, las Tesorerías Municipales y la Secretaria de Finanzas mensualmente enviarán para su análisis al Órgano Superior de Fiscalización de la Legislatura el documento denominado  </w:t>
      </w:r>
      <w:r w:rsidRPr="00B26326">
        <w:rPr>
          <w:rFonts w:ascii="Palatino Linotype" w:eastAsia="MS Mincho" w:hAnsi="Palatino Linotype" w:cs="Times New Roman"/>
          <w:b/>
          <w:bCs/>
          <w:sz w:val="24"/>
          <w:szCs w:val="24"/>
          <w:lang w:val="es-ES_tradnl" w:eastAsia="es-ES"/>
        </w:rPr>
        <w:t>Informe Mensual</w:t>
      </w:r>
      <w:r w:rsidRPr="00B26326">
        <w:rPr>
          <w:rFonts w:ascii="Palatino Linotype" w:eastAsia="MS Mincho" w:hAnsi="Palatino Linotype" w:cs="Times New Roman"/>
          <w:sz w:val="24"/>
          <w:szCs w:val="24"/>
          <w:lang w:val="es-ES_tradnl" w:eastAsia="es-ES"/>
        </w:rPr>
        <w:t xml:space="preserve">, para ello el artículo 32 de la ley en cita establece: </w:t>
      </w:r>
    </w:p>
    <w:p w:rsidR="00F473B3" w:rsidRPr="00B26326" w:rsidRDefault="00F473B3" w:rsidP="00B26326">
      <w:pPr>
        <w:spacing w:after="0" w:line="360" w:lineRule="auto"/>
        <w:ind w:right="49"/>
        <w:contextualSpacing/>
        <w:jc w:val="both"/>
        <w:rPr>
          <w:rFonts w:ascii="Palatino Linotype" w:eastAsia="MS Mincho" w:hAnsi="Palatino Linotype" w:cs="Times New Roman"/>
          <w:sz w:val="24"/>
          <w:szCs w:val="24"/>
          <w:lang w:val="es-ES_tradnl" w:eastAsia="es-ES"/>
        </w:rPr>
      </w:pPr>
    </w:p>
    <w:p w:rsidR="00F473B3" w:rsidRPr="00B26326" w:rsidRDefault="00592CAA" w:rsidP="00B26326">
      <w:pPr>
        <w:pStyle w:val="Prrafodelista"/>
        <w:tabs>
          <w:tab w:val="left" w:pos="7797"/>
        </w:tabs>
        <w:autoSpaceDE w:val="0"/>
        <w:autoSpaceDN w:val="0"/>
        <w:adjustRightInd w:val="0"/>
        <w:spacing w:after="0" w:line="360" w:lineRule="auto"/>
        <w:ind w:left="567" w:right="567"/>
        <w:jc w:val="both"/>
        <w:rPr>
          <w:rFonts w:ascii="Palatino Linotype" w:hAnsi="Palatino Linotype" w:cs="Bookman Old Style"/>
          <w:b/>
          <w:i/>
          <w:iCs/>
          <w:sz w:val="24"/>
          <w:szCs w:val="24"/>
        </w:rPr>
      </w:pPr>
      <w:r w:rsidRPr="00B26326">
        <w:rPr>
          <w:rFonts w:ascii="Palatino Linotype" w:hAnsi="Palatino Linotype" w:cs="Bookman Old Style"/>
          <w:b/>
          <w:i/>
          <w:iCs/>
          <w:sz w:val="24"/>
          <w:szCs w:val="24"/>
        </w:rPr>
        <w:t>Artículo</w:t>
      </w:r>
      <w:r w:rsidR="00F473B3" w:rsidRPr="00B26326">
        <w:rPr>
          <w:rFonts w:ascii="Palatino Linotype" w:hAnsi="Palatino Linotype" w:cs="Bookman Old Style"/>
          <w:b/>
          <w:i/>
          <w:iCs/>
          <w:sz w:val="24"/>
          <w:szCs w:val="24"/>
        </w:rPr>
        <w:t xml:space="preserve"> 32. </w:t>
      </w:r>
      <w:r w:rsidR="00F473B3" w:rsidRPr="00B26326">
        <w:rPr>
          <w:rFonts w:ascii="Palatino Linotype" w:hAnsi="Palatino Linotype" w:cs="Bookman Old Style"/>
          <w:bCs/>
          <w:i/>
          <w:iCs/>
          <w:sz w:val="24"/>
          <w:szCs w:val="24"/>
        </w:rPr>
        <w:t xml:space="preserve">[…] </w:t>
      </w:r>
      <w:r w:rsidR="00F473B3" w:rsidRPr="00B26326">
        <w:rPr>
          <w:rFonts w:ascii="Palatino Linotype" w:hAnsi="Palatino Linotype" w:cs="Bookman Old Style"/>
          <w:i/>
          <w:iCs/>
          <w:sz w:val="24"/>
          <w:szCs w:val="24"/>
        </w:rPr>
        <w:t xml:space="preserve">Los Presidentes Municipales presentarán a la Legislatura las cuentas públicas anuales de sus respectivos municipios, del ejercicio fiscal inmediato anterior, dentro de los quince primeros días del mes de marzo de cada año; asimismo, </w:t>
      </w:r>
      <w:r w:rsidR="00F473B3" w:rsidRPr="00B26326">
        <w:rPr>
          <w:rFonts w:ascii="Palatino Linotype" w:hAnsi="Palatino Linotype" w:cs="Bookman Old Style"/>
          <w:b/>
          <w:i/>
          <w:iCs/>
          <w:sz w:val="24"/>
          <w:szCs w:val="24"/>
        </w:rPr>
        <w:t>los informes mensuales</w:t>
      </w:r>
      <w:r w:rsidR="00F473B3" w:rsidRPr="00B26326">
        <w:rPr>
          <w:rFonts w:ascii="Palatino Linotype" w:hAnsi="Palatino Linotype" w:cs="Bookman Old Style"/>
          <w:i/>
          <w:iCs/>
          <w:sz w:val="24"/>
          <w:szCs w:val="24"/>
        </w:rPr>
        <w:t xml:space="preserve"> los deberán presentar dentro de los veinte días posteriores al término del mes correspondiente […] </w:t>
      </w:r>
    </w:p>
    <w:p w:rsidR="00F473B3" w:rsidRPr="00B26326" w:rsidRDefault="00F473B3" w:rsidP="00B26326">
      <w:pPr>
        <w:spacing w:after="0" w:line="360" w:lineRule="auto"/>
        <w:ind w:right="49"/>
        <w:contextualSpacing/>
        <w:jc w:val="both"/>
        <w:rPr>
          <w:rFonts w:ascii="Palatino Linotype" w:eastAsia="MS Mincho" w:hAnsi="Palatino Linotype" w:cs="Times New Roman"/>
          <w:sz w:val="24"/>
          <w:szCs w:val="24"/>
          <w:lang w:val="es-ES_tradnl" w:eastAsia="es-ES"/>
        </w:rPr>
      </w:pPr>
    </w:p>
    <w:p w:rsidR="00F473B3" w:rsidRPr="00B26326" w:rsidRDefault="00F473B3" w:rsidP="00B2632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26326">
        <w:rPr>
          <w:rFonts w:ascii="Palatino Linotype" w:eastAsia="MS Mincho" w:hAnsi="Palatino Linotype" w:cs="Times New Roman"/>
          <w:sz w:val="24"/>
          <w:szCs w:val="24"/>
          <w:lang w:val="es-ES_tradnl" w:eastAsia="es-ES"/>
        </w:rPr>
        <w:t xml:space="preserve">Es entonces que se tiene que el Órgano Superior de Fiscalización del Estado de México (OSFEM), emite anualmente una herramienta para elaborar y presentar los informes mensuales, denominado </w:t>
      </w:r>
      <w:r w:rsidRPr="00B26326">
        <w:rPr>
          <w:rFonts w:ascii="Palatino Linotype" w:eastAsia="MS Mincho" w:hAnsi="Palatino Linotype" w:cs="Times New Roman"/>
          <w:b/>
          <w:bCs/>
          <w:sz w:val="24"/>
          <w:szCs w:val="24"/>
          <w:lang w:val="es-ES_tradnl" w:eastAsia="es-ES"/>
        </w:rPr>
        <w:t>“Lineamientos para la Integración del Informe Mensual”</w:t>
      </w:r>
      <w:r w:rsidRPr="00B26326">
        <w:rPr>
          <w:rFonts w:ascii="Palatino Linotype" w:eastAsia="MS Mincho" w:hAnsi="Palatino Linotype" w:cs="Times New Roman"/>
          <w:sz w:val="24"/>
          <w:szCs w:val="24"/>
          <w:lang w:val="es-ES_tradnl" w:eastAsia="es-ES"/>
        </w:rPr>
        <w:t xml:space="preserve">, cuyo objetivo es establecer las especificaciones necesarias para que las entidades fiscales elaboren y presentes los referidos informes. </w:t>
      </w:r>
    </w:p>
    <w:p w:rsidR="00F473B3" w:rsidRPr="00B26326" w:rsidRDefault="00F473B3" w:rsidP="00B26326">
      <w:pPr>
        <w:spacing w:after="0" w:line="360" w:lineRule="auto"/>
        <w:ind w:right="49"/>
        <w:contextualSpacing/>
        <w:jc w:val="both"/>
        <w:rPr>
          <w:rFonts w:ascii="Palatino Linotype" w:eastAsia="MS Mincho" w:hAnsi="Palatino Linotype" w:cs="Times New Roman"/>
          <w:sz w:val="24"/>
          <w:szCs w:val="24"/>
          <w:lang w:val="es-ES_tradnl" w:eastAsia="es-ES"/>
        </w:rPr>
      </w:pPr>
    </w:p>
    <w:p w:rsidR="00F473B3" w:rsidRPr="00B26326" w:rsidRDefault="00F473B3" w:rsidP="00B26326">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B26326">
        <w:rPr>
          <w:rFonts w:ascii="Palatino Linotype" w:eastAsia="MS Mincho" w:hAnsi="Palatino Linotype" w:cs="Times New Roman"/>
          <w:sz w:val="24"/>
          <w:szCs w:val="24"/>
          <w:lang w:val="es-ES_tradnl" w:eastAsia="es-ES"/>
        </w:rPr>
        <w:t xml:space="preserve">Los 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 </w:t>
      </w:r>
    </w:p>
    <w:p w:rsidR="006F4455" w:rsidRPr="00B26326" w:rsidRDefault="006F4455" w:rsidP="00B26326">
      <w:pPr>
        <w:pStyle w:val="Prrafodelista"/>
        <w:spacing w:after="0" w:line="360" w:lineRule="auto"/>
        <w:ind w:left="0"/>
        <w:jc w:val="both"/>
        <w:rPr>
          <w:rFonts w:ascii="Palatino Linotype" w:hAnsi="Palatino Linotype" w:cs="Arial"/>
          <w:sz w:val="24"/>
          <w:szCs w:val="24"/>
        </w:rPr>
      </w:pPr>
    </w:p>
    <w:p w:rsidR="006F4455" w:rsidRPr="00B26326" w:rsidRDefault="00133E2F"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El informe mensual que se menciona, deberá estar integrado por seis (06) discos, entre los cuales se encuentra en el Disco 4, lo relativo a la </w:t>
      </w:r>
      <w:r w:rsidRPr="00B26326">
        <w:rPr>
          <w:rFonts w:ascii="Palatino Linotype" w:hAnsi="Palatino Linotype" w:cs="Arial"/>
          <w:b/>
          <w:bCs/>
          <w:sz w:val="24"/>
          <w:szCs w:val="24"/>
        </w:rPr>
        <w:t>información de nómina</w:t>
      </w:r>
      <w:r w:rsidRPr="00B26326">
        <w:rPr>
          <w:rFonts w:ascii="Palatino Linotype" w:hAnsi="Palatino Linotype" w:cs="Arial"/>
          <w:sz w:val="24"/>
          <w:szCs w:val="24"/>
        </w:rPr>
        <w:t xml:space="preserve"> y en el cual se describe cómo debe llevarse a cabo la presentación de la información de la nómina y qué documentos o archivos debe </w:t>
      </w:r>
      <w:r w:rsidR="00526E52" w:rsidRPr="00B26326">
        <w:rPr>
          <w:rFonts w:ascii="Palatino Linotype" w:hAnsi="Palatino Linotype" w:cs="Arial"/>
          <w:sz w:val="24"/>
          <w:szCs w:val="24"/>
        </w:rPr>
        <w:t xml:space="preserve">contener, en los cuales se encuentra; </w:t>
      </w:r>
      <w:r w:rsidR="00526E52" w:rsidRPr="00B26326">
        <w:rPr>
          <w:rFonts w:ascii="Palatino Linotype" w:hAnsi="Palatino Linotype" w:cs="Arial"/>
          <w:b/>
          <w:bCs/>
          <w:sz w:val="24"/>
          <w:szCs w:val="24"/>
        </w:rPr>
        <w:t xml:space="preserve">nómina general del uno (01) al quince (15) del mes y del dieciséis (16) al treinta/ treinta y uno (30)/(31) del mes. </w:t>
      </w:r>
    </w:p>
    <w:p w:rsidR="00526E52" w:rsidRPr="00B26326" w:rsidRDefault="00526E52" w:rsidP="00B26326">
      <w:pPr>
        <w:pStyle w:val="Prrafodelista"/>
        <w:spacing w:after="0" w:line="360" w:lineRule="auto"/>
        <w:ind w:left="0"/>
        <w:jc w:val="both"/>
        <w:rPr>
          <w:rFonts w:ascii="Palatino Linotype" w:hAnsi="Palatino Linotype" w:cs="Arial"/>
          <w:sz w:val="24"/>
          <w:szCs w:val="24"/>
        </w:rPr>
      </w:pPr>
    </w:p>
    <w:p w:rsidR="00D709CE" w:rsidRPr="00B26326" w:rsidRDefault="00D709CE"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Es entonces que, el Disco referido contiene todo lo relativo a la nómina y con ello sus comprobantes, documentos que deben obrar en los archivos del </w:t>
      </w:r>
      <w:r w:rsidRPr="00B26326">
        <w:rPr>
          <w:rFonts w:ascii="Palatino Linotype" w:hAnsi="Palatino Linotype" w:cs="Arial"/>
          <w:b/>
          <w:bCs/>
          <w:sz w:val="24"/>
          <w:szCs w:val="24"/>
        </w:rPr>
        <w:t>Sujetos Obligado</w:t>
      </w:r>
      <w:r w:rsidRPr="00B26326">
        <w:rPr>
          <w:rFonts w:ascii="Palatino Linotype" w:hAnsi="Palatino Linotype" w:cs="Arial"/>
          <w:sz w:val="24"/>
          <w:szCs w:val="24"/>
        </w:rPr>
        <w:t xml:space="preserve"> pues éstos lo generan quincenalmente y lo remiten mensualmente al Órgano Superior de Fiscalización del Estado de México (OSFEM). </w:t>
      </w:r>
    </w:p>
    <w:p w:rsidR="00D709CE" w:rsidRPr="00B26326" w:rsidRDefault="00D709CE" w:rsidP="00B26326">
      <w:pPr>
        <w:pStyle w:val="Prrafodelista"/>
        <w:spacing w:after="0" w:line="360" w:lineRule="auto"/>
        <w:ind w:left="0"/>
        <w:jc w:val="both"/>
        <w:rPr>
          <w:rFonts w:ascii="Palatino Linotype" w:hAnsi="Palatino Linotype" w:cs="Arial"/>
          <w:sz w:val="24"/>
          <w:szCs w:val="24"/>
        </w:rPr>
      </w:pPr>
    </w:p>
    <w:p w:rsidR="00D709CE" w:rsidRPr="00B26326" w:rsidRDefault="00D709CE"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Finalmente, es importante mencionar que este Órgano Garante realizó una búsqueda en la página del Órgano Superior de Fiscalización del Estado de México, en el apartado denominado “Cumplimiento de Obligaciones Periódicas de Entidades Fiscalizables</w:t>
      </w:r>
      <w:r w:rsidRPr="00B26326">
        <w:rPr>
          <w:rFonts w:ascii="Palatino Linotype" w:eastAsia="MS Mincho" w:hAnsi="Palatino Linotype" w:cs="Times New Roman"/>
          <w:sz w:val="24"/>
          <w:szCs w:val="24"/>
          <w:lang w:val="es-ES_tradnl" w:eastAsia="es-ES"/>
        </w:rPr>
        <w:t>” de los años 2016, 2017, 2018 y 2019.</w:t>
      </w:r>
    </w:p>
    <w:p w:rsidR="00D709CE" w:rsidRPr="00B26326" w:rsidRDefault="00D709CE" w:rsidP="00B26326">
      <w:pPr>
        <w:pStyle w:val="Prrafodelista"/>
        <w:spacing w:after="0" w:line="360" w:lineRule="auto"/>
        <w:ind w:left="0"/>
        <w:jc w:val="both"/>
        <w:rPr>
          <w:rFonts w:ascii="Palatino Linotype" w:eastAsia="MS Mincho" w:hAnsi="Palatino Linotype" w:cs="Times New Roman"/>
          <w:b/>
          <w:bCs/>
          <w:sz w:val="24"/>
          <w:szCs w:val="24"/>
          <w:lang w:val="es-ES_tradnl" w:eastAsia="es-ES"/>
        </w:rPr>
      </w:pPr>
    </w:p>
    <w:p w:rsidR="00D709CE" w:rsidRPr="00B26326" w:rsidRDefault="00D709CE" w:rsidP="00B26326">
      <w:pPr>
        <w:pStyle w:val="Prrafodelista"/>
        <w:numPr>
          <w:ilvl w:val="0"/>
          <w:numId w:val="1"/>
        </w:numPr>
        <w:spacing w:after="0" w:line="360" w:lineRule="auto"/>
        <w:jc w:val="both"/>
        <w:rPr>
          <w:rFonts w:ascii="Palatino Linotype" w:hAnsi="Palatino Linotype" w:cs="Arial"/>
          <w:b/>
          <w:bCs/>
          <w:sz w:val="24"/>
          <w:szCs w:val="24"/>
        </w:rPr>
      </w:pPr>
      <w:r w:rsidRPr="00B26326">
        <w:rPr>
          <w:rFonts w:ascii="Palatino Linotype" w:hAnsi="Palatino Linotype" w:cs="Arial"/>
          <w:b/>
          <w:bCs/>
          <w:sz w:val="24"/>
          <w:szCs w:val="24"/>
        </w:rPr>
        <w:t>2016</w:t>
      </w:r>
    </w:p>
    <w:p w:rsidR="006F4455" w:rsidRPr="00B26326" w:rsidRDefault="00D709CE" w:rsidP="00B26326">
      <w:pPr>
        <w:pStyle w:val="Prrafodelista"/>
        <w:spacing w:after="0" w:line="360" w:lineRule="auto"/>
        <w:ind w:left="0"/>
        <w:rPr>
          <w:rFonts w:ascii="Palatino Linotype" w:hAnsi="Palatino Linotype" w:cs="Times New Roman"/>
          <w:sz w:val="24"/>
          <w:szCs w:val="24"/>
          <w:lang w:eastAsia="es-MX"/>
        </w:rPr>
      </w:pPr>
      <w:r w:rsidRPr="00B26326">
        <w:rPr>
          <w:rFonts w:ascii="Palatino Linotype" w:hAnsi="Palatino Linotype"/>
          <w:noProof/>
          <w:sz w:val="24"/>
          <w:szCs w:val="24"/>
          <w:lang w:eastAsia="es-MX"/>
        </w:rPr>
        <w:drawing>
          <wp:inline distT="0" distB="0" distL="0" distR="0" wp14:anchorId="1B4C06AD" wp14:editId="57041C20">
            <wp:extent cx="5886450" cy="3105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154" t="10090" r="8942" b="25060"/>
                    <a:stretch/>
                  </pic:blipFill>
                  <pic:spPr bwMode="auto">
                    <a:xfrm>
                      <a:off x="0" y="0"/>
                      <a:ext cx="5886450" cy="3105150"/>
                    </a:xfrm>
                    <a:prstGeom prst="rect">
                      <a:avLst/>
                    </a:prstGeom>
                    <a:ln>
                      <a:noFill/>
                    </a:ln>
                    <a:extLst>
                      <a:ext uri="{53640926-AAD7-44D8-BBD7-CCE9431645EC}">
                        <a14:shadowObscured xmlns:a14="http://schemas.microsoft.com/office/drawing/2010/main"/>
                      </a:ext>
                    </a:extLst>
                  </pic:spPr>
                </pic:pic>
              </a:graphicData>
            </a:graphic>
          </wp:inline>
        </w:drawing>
      </w:r>
    </w:p>
    <w:p w:rsidR="00EF4B70" w:rsidRPr="00B26326" w:rsidRDefault="00EF4B70" w:rsidP="00B26326">
      <w:pPr>
        <w:pStyle w:val="Prrafodelista"/>
        <w:numPr>
          <w:ilvl w:val="0"/>
          <w:numId w:val="1"/>
        </w:numPr>
        <w:spacing w:after="0" w:line="360" w:lineRule="auto"/>
        <w:jc w:val="both"/>
        <w:rPr>
          <w:rFonts w:ascii="Palatino Linotype" w:hAnsi="Palatino Linotype" w:cs="Arial"/>
          <w:b/>
          <w:bCs/>
          <w:sz w:val="24"/>
          <w:szCs w:val="24"/>
        </w:rPr>
      </w:pPr>
      <w:r w:rsidRPr="00B26326">
        <w:rPr>
          <w:rFonts w:ascii="Palatino Linotype" w:hAnsi="Palatino Linotype" w:cs="Arial"/>
          <w:b/>
          <w:bCs/>
          <w:sz w:val="24"/>
          <w:szCs w:val="24"/>
        </w:rPr>
        <w:t>2017</w:t>
      </w:r>
    </w:p>
    <w:p w:rsidR="00707D23" w:rsidRPr="00B26326" w:rsidRDefault="00EF4B70" w:rsidP="00B26326">
      <w:pPr>
        <w:pStyle w:val="Prrafodelista"/>
        <w:spacing w:after="0" w:line="360" w:lineRule="auto"/>
        <w:ind w:left="0"/>
        <w:jc w:val="both"/>
        <w:rPr>
          <w:rFonts w:ascii="Palatino Linotype" w:hAnsi="Palatino Linotype" w:cs="Arial"/>
          <w:sz w:val="24"/>
          <w:szCs w:val="24"/>
        </w:rPr>
      </w:pPr>
      <w:r w:rsidRPr="00B26326">
        <w:rPr>
          <w:rFonts w:ascii="Palatino Linotype" w:hAnsi="Palatino Linotype"/>
          <w:noProof/>
          <w:sz w:val="24"/>
          <w:szCs w:val="24"/>
          <w:lang w:eastAsia="es-MX"/>
        </w:rPr>
        <w:drawing>
          <wp:inline distT="0" distB="0" distL="0" distR="0" wp14:anchorId="65D73280" wp14:editId="314E0C84">
            <wp:extent cx="5915025" cy="28670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362" t="19722" r="9205" b="14441"/>
                    <a:stretch/>
                  </pic:blipFill>
                  <pic:spPr bwMode="auto">
                    <a:xfrm>
                      <a:off x="0" y="0"/>
                      <a:ext cx="5915025" cy="2867025"/>
                    </a:xfrm>
                    <a:prstGeom prst="rect">
                      <a:avLst/>
                    </a:prstGeom>
                    <a:ln>
                      <a:noFill/>
                    </a:ln>
                    <a:extLst>
                      <a:ext uri="{53640926-AAD7-44D8-BBD7-CCE9431645EC}">
                        <a14:shadowObscured xmlns:a14="http://schemas.microsoft.com/office/drawing/2010/main"/>
                      </a:ext>
                    </a:extLst>
                  </pic:spPr>
                </pic:pic>
              </a:graphicData>
            </a:graphic>
          </wp:inline>
        </w:drawing>
      </w:r>
    </w:p>
    <w:p w:rsidR="006F4455" w:rsidRPr="00B26326" w:rsidRDefault="00EF4B70" w:rsidP="00B26326">
      <w:pPr>
        <w:pStyle w:val="Prrafodelista"/>
        <w:numPr>
          <w:ilvl w:val="0"/>
          <w:numId w:val="1"/>
        </w:numPr>
        <w:spacing w:after="0" w:line="360" w:lineRule="auto"/>
        <w:jc w:val="both"/>
        <w:rPr>
          <w:rFonts w:ascii="Palatino Linotype" w:hAnsi="Palatino Linotype" w:cs="Arial"/>
          <w:b/>
          <w:bCs/>
          <w:sz w:val="24"/>
          <w:szCs w:val="24"/>
        </w:rPr>
      </w:pPr>
      <w:r w:rsidRPr="00B26326">
        <w:rPr>
          <w:rFonts w:ascii="Palatino Linotype" w:hAnsi="Palatino Linotype" w:cs="Arial"/>
          <w:b/>
          <w:bCs/>
          <w:sz w:val="24"/>
          <w:szCs w:val="24"/>
        </w:rPr>
        <w:t>2018</w:t>
      </w:r>
    </w:p>
    <w:p w:rsidR="009B0FB8" w:rsidRPr="00B26326" w:rsidRDefault="00EF4B70" w:rsidP="00B26326">
      <w:pPr>
        <w:spacing w:after="0" w:line="360" w:lineRule="auto"/>
        <w:jc w:val="both"/>
        <w:rPr>
          <w:rFonts w:ascii="Palatino Linotype" w:hAnsi="Palatino Linotype" w:cs="Arial"/>
          <w:sz w:val="24"/>
          <w:szCs w:val="24"/>
        </w:rPr>
      </w:pPr>
      <w:r w:rsidRPr="00B26326">
        <w:rPr>
          <w:rFonts w:ascii="Palatino Linotype" w:hAnsi="Palatino Linotype"/>
          <w:noProof/>
          <w:sz w:val="24"/>
          <w:szCs w:val="24"/>
          <w:lang w:eastAsia="es-MX"/>
        </w:rPr>
        <w:drawing>
          <wp:inline distT="0" distB="0" distL="0" distR="0" wp14:anchorId="68BD5656" wp14:editId="2AB8E1DA">
            <wp:extent cx="5648325" cy="32289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851" t="10316" r="8864" b="23848"/>
                    <a:stretch/>
                  </pic:blipFill>
                  <pic:spPr bwMode="auto">
                    <a:xfrm>
                      <a:off x="0" y="0"/>
                      <a:ext cx="5648325" cy="3228975"/>
                    </a:xfrm>
                    <a:prstGeom prst="rect">
                      <a:avLst/>
                    </a:prstGeom>
                    <a:ln>
                      <a:noFill/>
                    </a:ln>
                    <a:extLst>
                      <a:ext uri="{53640926-AAD7-44D8-BBD7-CCE9431645EC}">
                        <a14:shadowObscured xmlns:a14="http://schemas.microsoft.com/office/drawing/2010/main"/>
                      </a:ext>
                    </a:extLst>
                  </pic:spPr>
                </pic:pic>
              </a:graphicData>
            </a:graphic>
          </wp:inline>
        </w:drawing>
      </w:r>
    </w:p>
    <w:p w:rsidR="009B0FB8" w:rsidRPr="00B26326" w:rsidRDefault="009B0FB8" w:rsidP="00B26326">
      <w:pPr>
        <w:spacing w:after="0" w:line="360" w:lineRule="auto"/>
        <w:jc w:val="both"/>
        <w:rPr>
          <w:rFonts w:ascii="Palatino Linotype" w:hAnsi="Palatino Linotype" w:cs="Arial"/>
          <w:sz w:val="24"/>
          <w:szCs w:val="24"/>
        </w:rPr>
      </w:pPr>
    </w:p>
    <w:p w:rsidR="009B0FB8" w:rsidRPr="00B26326" w:rsidRDefault="009B0FB8" w:rsidP="00B26326">
      <w:pPr>
        <w:spacing w:after="0" w:line="360" w:lineRule="auto"/>
        <w:jc w:val="both"/>
        <w:rPr>
          <w:rFonts w:ascii="Palatino Linotype" w:hAnsi="Palatino Linotype" w:cs="Arial"/>
          <w:sz w:val="24"/>
          <w:szCs w:val="24"/>
        </w:rPr>
      </w:pPr>
    </w:p>
    <w:p w:rsidR="006F4455" w:rsidRPr="00B26326" w:rsidRDefault="00EF4B70" w:rsidP="00B26326">
      <w:pPr>
        <w:pStyle w:val="Prrafodelista"/>
        <w:numPr>
          <w:ilvl w:val="0"/>
          <w:numId w:val="1"/>
        </w:numPr>
        <w:spacing w:after="0" w:line="360" w:lineRule="auto"/>
        <w:jc w:val="both"/>
        <w:rPr>
          <w:rFonts w:ascii="Palatino Linotype" w:hAnsi="Palatino Linotype" w:cs="Arial"/>
          <w:b/>
          <w:bCs/>
          <w:sz w:val="24"/>
          <w:szCs w:val="24"/>
        </w:rPr>
      </w:pPr>
      <w:r w:rsidRPr="00B26326">
        <w:rPr>
          <w:rFonts w:ascii="Palatino Linotype" w:hAnsi="Palatino Linotype" w:cs="Arial"/>
          <w:b/>
          <w:bCs/>
          <w:sz w:val="24"/>
          <w:szCs w:val="24"/>
        </w:rPr>
        <w:t>2019</w:t>
      </w:r>
    </w:p>
    <w:p w:rsidR="00EF4B70" w:rsidRPr="00B26326" w:rsidRDefault="00EF4B70" w:rsidP="00B26326">
      <w:pPr>
        <w:spacing w:after="0" w:line="360" w:lineRule="auto"/>
        <w:jc w:val="both"/>
        <w:rPr>
          <w:rFonts w:ascii="Palatino Linotype" w:hAnsi="Palatino Linotype" w:cs="Arial"/>
          <w:b/>
          <w:bCs/>
          <w:sz w:val="24"/>
          <w:szCs w:val="24"/>
        </w:rPr>
      </w:pPr>
      <w:r w:rsidRPr="00B26326">
        <w:rPr>
          <w:rFonts w:ascii="Palatino Linotype" w:hAnsi="Palatino Linotype"/>
          <w:noProof/>
          <w:sz w:val="24"/>
          <w:szCs w:val="24"/>
          <w:lang w:eastAsia="es-MX"/>
        </w:rPr>
        <w:drawing>
          <wp:inline distT="0" distB="0" distL="0" distR="0" wp14:anchorId="709825CB" wp14:editId="5573222C">
            <wp:extent cx="5648325" cy="33528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534" t="10316" r="9546" b="24757"/>
                    <a:stretch/>
                  </pic:blipFill>
                  <pic:spPr bwMode="auto">
                    <a:xfrm>
                      <a:off x="0" y="0"/>
                      <a:ext cx="5648325" cy="3352800"/>
                    </a:xfrm>
                    <a:prstGeom prst="rect">
                      <a:avLst/>
                    </a:prstGeom>
                    <a:ln>
                      <a:noFill/>
                    </a:ln>
                    <a:extLst>
                      <a:ext uri="{53640926-AAD7-44D8-BBD7-CCE9431645EC}">
                        <a14:shadowObscured xmlns:a14="http://schemas.microsoft.com/office/drawing/2010/main"/>
                      </a:ext>
                    </a:extLst>
                  </pic:spPr>
                </pic:pic>
              </a:graphicData>
            </a:graphic>
          </wp:inline>
        </w:drawing>
      </w:r>
    </w:p>
    <w:p w:rsidR="000A3C1D" w:rsidRPr="00B26326" w:rsidRDefault="000A3C1D" w:rsidP="00B26326">
      <w:pPr>
        <w:spacing w:after="0" w:line="360" w:lineRule="auto"/>
        <w:jc w:val="both"/>
        <w:rPr>
          <w:rFonts w:ascii="Palatino Linotype" w:hAnsi="Palatino Linotype" w:cs="Arial"/>
          <w:b/>
          <w:bCs/>
          <w:sz w:val="24"/>
          <w:szCs w:val="24"/>
        </w:rPr>
      </w:pPr>
    </w:p>
    <w:p w:rsidR="00EF4B70" w:rsidRPr="00B26326" w:rsidRDefault="00EF4B70"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De lo anterior se observa que durante los años comprendidos del dos mil dieciséis hasta la fecha, el </w:t>
      </w:r>
      <w:r w:rsidRPr="00B26326">
        <w:rPr>
          <w:rFonts w:ascii="Palatino Linotype" w:hAnsi="Palatino Linotype" w:cs="Arial"/>
          <w:b/>
          <w:bCs/>
          <w:sz w:val="24"/>
          <w:szCs w:val="24"/>
        </w:rPr>
        <w:t xml:space="preserve">Sujeto Obligado </w:t>
      </w:r>
      <w:r w:rsidRPr="00B26326">
        <w:rPr>
          <w:rFonts w:ascii="Palatino Linotype" w:hAnsi="Palatino Linotype" w:cs="Arial"/>
          <w:sz w:val="24"/>
          <w:szCs w:val="24"/>
        </w:rPr>
        <w:t xml:space="preserve">ha remitido sus informes mensuales a la autoridad correspondiente, por lo que se determina dable </w:t>
      </w:r>
      <w:r w:rsidR="000A3C1D" w:rsidRPr="00B26326">
        <w:rPr>
          <w:rFonts w:ascii="Palatino Linotype" w:hAnsi="Palatino Linotype" w:cs="Arial"/>
          <w:b/>
          <w:bCs/>
          <w:sz w:val="24"/>
          <w:szCs w:val="24"/>
        </w:rPr>
        <w:t>ordenar</w:t>
      </w:r>
      <w:r w:rsidRPr="00B26326">
        <w:rPr>
          <w:rFonts w:ascii="Palatino Linotype" w:hAnsi="Palatino Linotype" w:cs="Arial"/>
          <w:b/>
          <w:bCs/>
          <w:sz w:val="24"/>
          <w:szCs w:val="24"/>
        </w:rPr>
        <w:t xml:space="preserve"> </w:t>
      </w:r>
      <w:r w:rsidRPr="00B26326">
        <w:rPr>
          <w:rFonts w:ascii="Palatino Linotype" w:hAnsi="Palatino Linotype" w:cs="Arial"/>
          <w:sz w:val="24"/>
          <w:szCs w:val="24"/>
        </w:rPr>
        <w:t xml:space="preserve">una búsqueda exhaustiva y razonable de la información en las áreas competentes y hacer entrega, en versión pública, vía Sistema de Acceso a la Información Mexiquense (SAIMEX) de: </w:t>
      </w:r>
    </w:p>
    <w:p w:rsidR="00EF4B70" w:rsidRPr="00B26326" w:rsidRDefault="00EF4B70" w:rsidP="00B26326">
      <w:pPr>
        <w:pStyle w:val="Prrafodelista"/>
        <w:spacing w:after="0" w:line="360" w:lineRule="auto"/>
        <w:ind w:left="0"/>
        <w:jc w:val="both"/>
        <w:rPr>
          <w:rFonts w:ascii="Palatino Linotype" w:hAnsi="Palatino Linotype" w:cs="Arial"/>
          <w:sz w:val="24"/>
          <w:szCs w:val="24"/>
        </w:rPr>
      </w:pPr>
      <w:bookmarkStart w:id="33" w:name="_Hlk22209803"/>
    </w:p>
    <w:p w:rsidR="00EE132E" w:rsidRPr="00B26326" w:rsidRDefault="00EF4B70" w:rsidP="00B26326">
      <w:pPr>
        <w:pStyle w:val="Prrafodelista"/>
        <w:numPr>
          <w:ilvl w:val="0"/>
          <w:numId w:val="38"/>
        </w:numPr>
        <w:spacing w:after="0" w:line="360" w:lineRule="auto"/>
        <w:ind w:left="993" w:right="709"/>
        <w:jc w:val="both"/>
        <w:rPr>
          <w:rFonts w:ascii="Palatino Linotype" w:hAnsi="Palatino Linotype" w:cs="Arial"/>
          <w:b/>
          <w:bCs/>
          <w:sz w:val="24"/>
          <w:szCs w:val="24"/>
        </w:rPr>
      </w:pPr>
      <w:r w:rsidRPr="00B26326">
        <w:rPr>
          <w:rFonts w:ascii="Palatino Linotype" w:hAnsi="Palatino Linotype" w:cs="Arial"/>
          <w:b/>
          <w:bCs/>
          <w:sz w:val="24"/>
          <w:szCs w:val="24"/>
        </w:rPr>
        <w:t>Documento</w:t>
      </w:r>
      <w:r w:rsidR="00EE132E" w:rsidRPr="00B26326">
        <w:rPr>
          <w:rFonts w:ascii="Palatino Linotype" w:hAnsi="Palatino Linotype" w:cs="Arial"/>
          <w:b/>
          <w:bCs/>
          <w:sz w:val="24"/>
          <w:szCs w:val="24"/>
        </w:rPr>
        <w:t>s</w:t>
      </w:r>
      <w:r w:rsidRPr="00B26326">
        <w:rPr>
          <w:rFonts w:ascii="Palatino Linotype" w:hAnsi="Palatino Linotype" w:cs="Arial"/>
          <w:b/>
          <w:bCs/>
          <w:sz w:val="24"/>
          <w:szCs w:val="24"/>
        </w:rPr>
        <w:t xml:space="preserve"> donde conste</w:t>
      </w:r>
      <w:r w:rsidR="00EE132E" w:rsidRPr="00B26326">
        <w:rPr>
          <w:rFonts w:ascii="Palatino Linotype" w:hAnsi="Palatino Linotype" w:cs="Arial"/>
          <w:b/>
          <w:bCs/>
          <w:sz w:val="24"/>
          <w:szCs w:val="24"/>
        </w:rPr>
        <w:t>n</w:t>
      </w:r>
      <w:r w:rsidRPr="00B26326">
        <w:rPr>
          <w:rFonts w:ascii="Palatino Linotype" w:hAnsi="Palatino Linotype" w:cs="Arial"/>
          <w:b/>
          <w:bCs/>
          <w:sz w:val="24"/>
          <w:szCs w:val="24"/>
        </w:rPr>
        <w:t xml:space="preserve"> las percepciones </w:t>
      </w:r>
      <w:r w:rsidR="00EE132E" w:rsidRPr="00B26326">
        <w:rPr>
          <w:rFonts w:ascii="Palatino Linotype" w:hAnsi="Palatino Linotype" w:cs="Arial"/>
          <w:b/>
          <w:bCs/>
          <w:sz w:val="24"/>
          <w:szCs w:val="24"/>
        </w:rPr>
        <w:t xml:space="preserve">netas quincenales </w:t>
      </w:r>
      <w:r w:rsidR="00592CAA" w:rsidRPr="00B26326">
        <w:rPr>
          <w:rFonts w:ascii="Palatino Linotype" w:hAnsi="Palatino Linotype" w:cs="Arial"/>
          <w:b/>
          <w:bCs/>
          <w:sz w:val="24"/>
          <w:szCs w:val="24"/>
        </w:rPr>
        <w:t xml:space="preserve">del Contralor Interno Municipal </w:t>
      </w:r>
      <w:r w:rsidR="00EE132E" w:rsidRPr="00B26326">
        <w:rPr>
          <w:rFonts w:ascii="Palatino Linotype" w:hAnsi="Palatino Linotype" w:cs="Arial"/>
          <w:b/>
          <w:bCs/>
          <w:sz w:val="24"/>
          <w:szCs w:val="24"/>
        </w:rPr>
        <w:t xml:space="preserve">del periodo comprendido del; uno (01) de enero al treinta y uno (31) de diciembre de los años 2016, 2017 y 2018 y del uno (01) de enero al uno (01) de agosto del dos mil diecinueve. </w:t>
      </w:r>
    </w:p>
    <w:bookmarkEnd w:id="33"/>
    <w:p w:rsidR="00EE132E" w:rsidRPr="00B26326" w:rsidRDefault="00EE132E" w:rsidP="00B26326">
      <w:pPr>
        <w:pStyle w:val="Prrafodelista"/>
        <w:spacing w:after="0" w:line="360" w:lineRule="auto"/>
        <w:ind w:left="502"/>
        <w:jc w:val="both"/>
        <w:rPr>
          <w:rFonts w:ascii="Palatino Linotype" w:hAnsi="Palatino Linotype" w:cs="Arial"/>
          <w:sz w:val="24"/>
          <w:szCs w:val="24"/>
        </w:rPr>
      </w:pPr>
    </w:p>
    <w:p w:rsidR="000A3C1D" w:rsidRPr="00B26326" w:rsidRDefault="005906D6"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Respecto al punto referido con el </w:t>
      </w:r>
      <w:r w:rsidRPr="00B26326">
        <w:rPr>
          <w:rFonts w:ascii="Palatino Linotype" w:hAnsi="Palatino Linotype" w:cs="Arial"/>
          <w:b/>
          <w:bCs/>
          <w:sz w:val="24"/>
          <w:szCs w:val="24"/>
        </w:rPr>
        <w:t xml:space="preserve">numeral 6) Total de egresos del </w:t>
      </w:r>
      <w:proofErr w:type="spellStart"/>
      <w:r w:rsidRPr="00B26326">
        <w:rPr>
          <w:rFonts w:ascii="Palatino Linotype" w:hAnsi="Palatino Linotype" w:cs="Arial"/>
          <w:b/>
          <w:bCs/>
          <w:sz w:val="24"/>
          <w:szCs w:val="24"/>
        </w:rPr>
        <w:t>capitulo</w:t>
      </w:r>
      <w:proofErr w:type="spellEnd"/>
      <w:r w:rsidRPr="00B26326">
        <w:rPr>
          <w:rFonts w:ascii="Palatino Linotype" w:hAnsi="Palatino Linotype" w:cs="Arial"/>
          <w:b/>
          <w:bCs/>
          <w:sz w:val="24"/>
          <w:szCs w:val="24"/>
        </w:rPr>
        <w:t xml:space="preserve"> 1000 “Servicios Personales” de los ejercicios 2016, 2017 y 2018, ejercidos por la Contraloría Interna Municipal y presupuesto programado para el 2019 para este mismo rubro por la Contraloría Interna Municipal</w:t>
      </w:r>
      <w:r w:rsidR="000A3C1D" w:rsidRPr="00B26326">
        <w:rPr>
          <w:rFonts w:ascii="Palatino Linotype" w:hAnsi="Palatino Linotype" w:cs="Arial"/>
          <w:sz w:val="24"/>
          <w:szCs w:val="24"/>
        </w:rPr>
        <w:t xml:space="preserve">, el </w:t>
      </w:r>
      <w:r w:rsidR="000A3C1D" w:rsidRPr="00B26326">
        <w:rPr>
          <w:rFonts w:ascii="Palatino Linotype" w:hAnsi="Palatino Linotype" w:cs="Arial"/>
          <w:b/>
          <w:bCs/>
          <w:sz w:val="24"/>
          <w:szCs w:val="24"/>
        </w:rPr>
        <w:t xml:space="preserve">Sujeto Obligado </w:t>
      </w:r>
      <w:r w:rsidR="000A3C1D" w:rsidRPr="00B26326">
        <w:rPr>
          <w:rFonts w:ascii="Palatino Linotype" w:hAnsi="Palatino Linotype" w:cs="Arial"/>
          <w:sz w:val="24"/>
          <w:szCs w:val="24"/>
        </w:rPr>
        <w:t xml:space="preserve">señaló que no existe aplicación de este rubro para la Contraloría Interna Municipal. </w:t>
      </w:r>
    </w:p>
    <w:p w:rsidR="005906D6" w:rsidRPr="00B26326" w:rsidRDefault="005906D6" w:rsidP="00B26326">
      <w:pPr>
        <w:pStyle w:val="Prrafodelista"/>
        <w:spacing w:after="0" w:line="360" w:lineRule="auto"/>
        <w:ind w:left="0"/>
        <w:jc w:val="both"/>
        <w:rPr>
          <w:rFonts w:ascii="Palatino Linotype" w:hAnsi="Palatino Linotype" w:cs="Arial"/>
          <w:sz w:val="24"/>
          <w:szCs w:val="24"/>
        </w:rPr>
      </w:pPr>
    </w:p>
    <w:p w:rsidR="000A3C1D" w:rsidRPr="00B26326" w:rsidRDefault="000A3C1D"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Es de señalar que, de igual manera la autoridad refirió que no existen existe aplicación de este rubro para </w:t>
      </w:r>
      <w:proofErr w:type="spellStart"/>
      <w:r w:rsidRPr="00B26326">
        <w:rPr>
          <w:rFonts w:ascii="Palatino Linotype" w:hAnsi="Palatino Linotype" w:cs="Arial"/>
          <w:sz w:val="24"/>
          <w:szCs w:val="24"/>
        </w:rPr>
        <w:t>al</w:t>
      </w:r>
      <w:proofErr w:type="spellEnd"/>
      <w:r w:rsidRPr="00B26326">
        <w:rPr>
          <w:rFonts w:ascii="Palatino Linotype" w:hAnsi="Palatino Linotype" w:cs="Arial"/>
          <w:sz w:val="24"/>
          <w:szCs w:val="24"/>
        </w:rPr>
        <w:t xml:space="preserve"> Contraloría, de lo que se colige que esto es en cuanto hacer al año dos mil diecinueve, sin embargo, no se pronunció respecto al total de egresos del </w:t>
      </w:r>
      <w:proofErr w:type="spellStart"/>
      <w:r w:rsidRPr="00B26326">
        <w:rPr>
          <w:rFonts w:ascii="Palatino Linotype" w:hAnsi="Palatino Linotype" w:cs="Arial"/>
          <w:sz w:val="24"/>
          <w:szCs w:val="24"/>
        </w:rPr>
        <w:t>capitulo</w:t>
      </w:r>
      <w:proofErr w:type="spellEnd"/>
      <w:r w:rsidRPr="00B26326">
        <w:rPr>
          <w:rFonts w:ascii="Palatino Linotype" w:hAnsi="Palatino Linotype" w:cs="Arial"/>
          <w:sz w:val="24"/>
          <w:szCs w:val="24"/>
        </w:rPr>
        <w:t xml:space="preserve"> 1000 “Servicios Personales” de los ejercicios 2016, 2017 y 2018. Por lo que nuevamente, nos encontramos por un lado frente a la existencia de un hecho negativo, y, por el otro, resulta dable ordenar la entrega del:</w:t>
      </w:r>
    </w:p>
    <w:p w:rsidR="000A3C1D" w:rsidRPr="00B26326" w:rsidRDefault="000A3C1D" w:rsidP="00B26326">
      <w:pPr>
        <w:pStyle w:val="Prrafodelista"/>
        <w:spacing w:after="0" w:line="360" w:lineRule="auto"/>
        <w:ind w:left="0"/>
        <w:jc w:val="both"/>
        <w:rPr>
          <w:rFonts w:ascii="Palatino Linotype" w:hAnsi="Palatino Linotype" w:cs="Arial"/>
          <w:sz w:val="24"/>
          <w:szCs w:val="24"/>
        </w:rPr>
      </w:pPr>
    </w:p>
    <w:p w:rsidR="000A3C1D" w:rsidRPr="00B26326" w:rsidRDefault="000A3C1D" w:rsidP="00B26326">
      <w:pPr>
        <w:pStyle w:val="Prrafodelista"/>
        <w:numPr>
          <w:ilvl w:val="0"/>
          <w:numId w:val="39"/>
        </w:numPr>
        <w:spacing w:after="0" w:line="360" w:lineRule="auto"/>
        <w:ind w:left="567" w:right="567" w:firstLine="0"/>
        <w:jc w:val="both"/>
        <w:rPr>
          <w:rFonts w:ascii="Palatino Linotype" w:hAnsi="Palatino Linotype" w:cs="Arial"/>
          <w:b/>
          <w:bCs/>
          <w:sz w:val="24"/>
          <w:szCs w:val="24"/>
        </w:rPr>
      </w:pPr>
      <w:bookmarkStart w:id="34" w:name="_Hlk22210277"/>
      <w:r w:rsidRPr="00B26326">
        <w:rPr>
          <w:rFonts w:ascii="Palatino Linotype" w:hAnsi="Palatino Linotype" w:cs="Arial"/>
          <w:b/>
          <w:bCs/>
          <w:sz w:val="24"/>
          <w:szCs w:val="24"/>
        </w:rPr>
        <w:t>Documento donde conste el total de egresos del Cap</w:t>
      </w:r>
      <w:r w:rsidR="0049249E" w:rsidRPr="00B26326">
        <w:rPr>
          <w:rFonts w:ascii="Palatino Linotype" w:hAnsi="Palatino Linotype" w:cs="Arial"/>
          <w:b/>
          <w:bCs/>
          <w:sz w:val="24"/>
          <w:szCs w:val="24"/>
        </w:rPr>
        <w:t>í</w:t>
      </w:r>
      <w:r w:rsidRPr="00B26326">
        <w:rPr>
          <w:rFonts w:ascii="Palatino Linotype" w:hAnsi="Palatino Linotype" w:cs="Arial"/>
          <w:b/>
          <w:bCs/>
          <w:sz w:val="24"/>
          <w:szCs w:val="24"/>
        </w:rPr>
        <w:t>tulo 1000 “Servicios Personales”</w:t>
      </w:r>
      <w:r w:rsidR="0049249E" w:rsidRPr="00B26326">
        <w:rPr>
          <w:rFonts w:ascii="Palatino Linotype" w:hAnsi="Palatino Linotype" w:cs="Arial"/>
          <w:b/>
          <w:bCs/>
          <w:sz w:val="24"/>
          <w:szCs w:val="24"/>
        </w:rPr>
        <w:t>, ejercidos por la Contraloría Interna Municipal de los ejercicios fiscales de los años 2016, 2017 y 2018.</w:t>
      </w:r>
    </w:p>
    <w:bookmarkEnd w:id="34"/>
    <w:p w:rsidR="00EF4B70" w:rsidRPr="00B26326" w:rsidRDefault="00EF4B70" w:rsidP="00B26326">
      <w:pPr>
        <w:pStyle w:val="Prrafodelista"/>
        <w:spacing w:after="0" w:line="360" w:lineRule="auto"/>
        <w:ind w:left="0"/>
        <w:jc w:val="both"/>
        <w:rPr>
          <w:rFonts w:ascii="Palatino Linotype" w:hAnsi="Palatino Linotype" w:cs="Arial"/>
          <w:sz w:val="24"/>
          <w:szCs w:val="24"/>
        </w:rPr>
      </w:pPr>
    </w:p>
    <w:p w:rsidR="00EF4B70" w:rsidRPr="00B26326" w:rsidRDefault="0049249E"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En cuanto hace al punto referido con el </w:t>
      </w:r>
      <w:r w:rsidRPr="00B26326">
        <w:rPr>
          <w:rFonts w:ascii="Palatino Linotype" w:hAnsi="Palatino Linotype" w:cs="Arial"/>
          <w:b/>
          <w:bCs/>
          <w:sz w:val="24"/>
          <w:szCs w:val="24"/>
        </w:rPr>
        <w:t>numeral 7) Perfiles de puestos correspondientes de los servidores públicos adscritos a la Contraloría Interna Municipal y en caso de existir información, indicar si los mismos tuvieron modificaciones derivado de la entrada en vigor de la Ley de Responsabilidades Administrativas del Estado de México</w:t>
      </w:r>
      <w:r w:rsidRPr="00B26326">
        <w:rPr>
          <w:rFonts w:ascii="Palatino Linotype" w:hAnsi="Palatino Linotype" w:cs="Arial"/>
          <w:sz w:val="24"/>
          <w:szCs w:val="24"/>
        </w:rPr>
        <w:t xml:space="preserve">, el </w:t>
      </w:r>
      <w:r w:rsidRPr="00B26326">
        <w:rPr>
          <w:rFonts w:ascii="Palatino Linotype" w:hAnsi="Palatino Linotype" w:cs="Arial"/>
          <w:b/>
          <w:bCs/>
          <w:sz w:val="24"/>
          <w:szCs w:val="24"/>
        </w:rPr>
        <w:t xml:space="preserve">Sujeto Obligado </w:t>
      </w:r>
      <w:r w:rsidRPr="00B26326">
        <w:rPr>
          <w:rFonts w:ascii="Palatino Linotype" w:hAnsi="Palatino Linotype" w:cs="Arial"/>
          <w:sz w:val="24"/>
          <w:szCs w:val="24"/>
        </w:rPr>
        <w:t xml:space="preserve">señaló que el perfil de Contralor Interno Municipal es el de licenciado en derecho y cuenta con los conocimientos y experiencia necesarios para desempeñar el cargo, así como la secretaria adscrita se ha desempeñado en el área con eficiencia y conocimientos necesarios para ocupar el cargo, y que no hubo modificación con la entrada de la Ley de Responsabilidades Administrativas del Estado de México. </w:t>
      </w:r>
    </w:p>
    <w:p w:rsidR="0049249E" w:rsidRPr="00B26326" w:rsidRDefault="0049249E" w:rsidP="00B26326">
      <w:pPr>
        <w:pStyle w:val="Prrafodelista"/>
        <w:spacing w:after="0" w:line="360" w:lineRule="auto"/>
        <w:ind w:left="0"/>
        <w:jc w:val="both"/>
        <w:rPr>
          <w:rFonts w:ascii="Palatino Linotype" w:hAnsi="Palatino Linotype" w:cs="Arial"/>
          <w:sz w:val="24"/>
          <w:szCs w:val="24"/>
        </w:rPr>
      </w:pPr>
    </w:p>
    <w:p w:rsidR="00361944" w:rsidRPr="00B26326" w:rsidRDefault="00361944"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Ahora bien, de acuerdo con lo establecido en la Ley de Trabajo de los Servidores Públicos del Estado de México y Municipios, en los artículos 1, 99 y 100 fracción, que a la letra señala lo siguiente; </w:t>
      </w:r>
    </w:p>
    <w:p w:rsidR="00361944" w:rsidRPr="00B26326" w:rsidRDefault="00361944" w:rsidP="00B26326">
      <w:pPr>
        <w:pStyle w:val="Prrafodelista"/>
        <w:spacing w:after="0" w:line="360" w:lineRule="auto"/>
        <w:ind w:left="0"/>
        <w:jc w:val="both"/>
        <w:rPr>
          <w:rFonts w:ascii="Palatino Linotype" w:hAnsi="Palatino Linotype" w:cs="Arial"/>
          <w:sz w:val="24"/>
          <w:szCs w:val="24"/>
        </w:rPr>
      </w:pPr>
    </w:p>
    <w:p w:rsidR="00361944" w:rsidRPr="00B26326" w:rsidRDefault="00361944" w:rsidP="00B26326">
      <w:pPr>
        <w:pStyle w:val="Prrafodelista"/>
        <w:autoSpaceDE w:val="0"/>
        <w:autoSpaceDN w:val="0"/>
        <w:adjustRightInd w:val="0"/>
        <w:spacing w:after="0" w:line="360" w:lineRule="auto"/>
        <w:ind w:left="360" w:right="851"/>
        <w:jc w:val="both"/>
        <w:rPr>
          <w:rFonts w:ascii="Palatino Linotype" w:hAnsi="Palatino Linotype" w:cs="Arial"/>
          <w:bCs/>
          <w:i/>
          <w:iCs/>
          <w:sz w:val="24"/>
          <w:szCs w:val="24"/>
        </w:rPr>
      </w:pPr>
      <w:r w:rsidRPr="00B26326">
        <w:rPr>
          <w:rFonts w:ascii="Palatino Linotype" w:hAnsi="Palatino Linotype" w:cs="Arial"/>
          <w:bCs/>
          <w:i/>
          <w:iCs/>
          <w:sz w:val="24"/>
          <w:szCs w:val="24"/>
        </w:rPr>
        <w:t>“</w:t>
      </w:r>
      <w:r w:rsidRPr="00B26326">
        <w:rPr>
          <w:rFonts w:ascii="Palatino Linotype" w:hAnsi="Palatino Linotype" w:cs="Arial"/>
          <w:b/>
          <w:bCs/>
          <w:i/>
          <w:iCs/>
          <w:sz w:val="24"/>
          <w:szCs w:val="24"/>
        </w:rPr>
        <w:t>ARTÍCULO 1.-</w:t>
      </w:r>
      <w:r w:rsidRPr="00B26326">
        <w:rPr>
          <w:rFonts w:ascii="Palatino Linotype" w:hAnsi="Palatino Linotype" w:cs="Arial"/>
          <w:bCs/>
          <w:i/>
          <w:iCs/>
          <w:sz w:val="24"/>
          <w:szCs w:val="24"/>
        </w:rPr>
        <w:t xml:space="preserve"> Esta ley es de orden público e interés social y tiene por objeto regular las relaciones de trabajo, comprendidas entre los poderes públicos del Estado y los Municipios y sus respectivos servidores públicos.</w:t>
      </w:r>
    </w:p>
    <w:p w:rsidR="00361944" w:rsidRPr="00B26326" w:rsidRDefault="00361944" w:rsidP="00B26326">
      <w:pPr>
        <w:pStyle w:val="Prrafodelista"/>
        <w:autoSpaceDE w:val="0"/>
        <w:autoSpaceDN w:val="0"/>
        <w:adjustRightInd w:val="0"/>
        <w:spacing w:after="0" w:line="360" w:lineRule="auto"/>
        <w:ind w:left="360" w:right="851"/>
        <w:jc w:val="both"/>
        <w:rPr>
          <w:rFonts w:ascii="Palatino Linotype" w:hAnsi="Palatino Linotype" w:cs="Arial"/>
          <w:bCs/>
          <w:i/>
          <w:iCs/>
          <w:sz w:val="24"/>
          <w:szCs w:val="24"/>
        </w:rPr>
      </w:pPr>
    </w:p>
    <w:p w:rsidR="00361944" w:rsidRPr="00B26326" w:rsidRDefault="00361944" w:rsidP="00B26326">
      <w:pPr>
        <w:pStyle w:val="Prrafodelista"/>
        <w:autoSpaceDE w:val="0"/>
        <w:autoSpaceDN w:val="0"/>
        <w:adjustRightInd w:val="0"/>
        <w:spacing w:after="0" w:line="360" w:lineRule="auto"/>
        <w:ind w:left="360" w:right="851"/>
        <w:jc w:val="both"/>
        <w:rPr>
          <w:rFonts w:ascii="Palatino Linotype" w:hAnsi="Palatino Linotype" w:cs="Arial"/>
          <w:bCs/>
          <w:i/>
          <w:iCs/>
          <w:sz w:val="24"/>
          <w:szCs w:val="24"/>
        </w:rPr>
      </w:pPr>
      <w:r w:rsidRPr="00B26326">
        <w:rPr>
          <w:rFonts w:ascii="Palatino Linotype" w:hAnsi="Palatino Linotype" w:cs="Arial"/>
          <w:bCs/>
          <w:i/>
          <w:iCs/>
          <w:sz w:val="24"/>
          <w:szCs w:val="24"/>
        </w:rPr>
        <w:t>Igualmente, se regulan por esta ley las relaciones de trabajo entre los tribunales administrativos, los organismos descentralizados, fideicomisos de carácter estatal y municipal y los órganos autónomos que sus leyes de creación así lo determinen y sus servidores públicos.</w:t>
      </w:r>
    </w:p>
    <w:p w:rsidR="00361944" w:rsidRPr="00B26326" w:rsidRDefault="00361944" w:rsidP="00B26326">
      <w:pPr>
        <w:pStyle w:val="Prrafodelista"/>
        <w:autoSpaceDE w:val="0"/>
        <w:autoSpaceDN w:val="0"/>
        <w:adjustRightInd w:val="0"/>
        <w:spacing w:after="0" w:line="360" w:lineRule="auto"/>
        <w:ind w:left="360" w:right="851"/>
        <w:jc w:val="both"/>
        <w:rPr>
          <w:rFonts w:ascii="Palatino Linotype" w:hAnsi="Palatino Linotype" w:cs="Arial"/>
          <w:bCs/>
          <w:i/>
          <w:iCs/>
          <w:sz w:val="24"/>
          <w:szCs w:val="24"/>
        </w:rPr>
      </w:pPr>
    </w:p>
    <w:p w:rsidR="00361944" w:rsidRPr="00B26326" w:rsidRDefault="00361944" w:rsidP="00B26326">
      <w:pPr>
        <w:pStyle w:val="Prrafodelista"/>
        <w:autoSpaceDE w:val="0"/>
        <w:autoSpaceDN w:val="0"/>
        <w:adjustRightInd w:val="0"/>
        <w:spacing w:after="0" w:line="360" w:lineRule="auto"/>
        <w:ind w:left="360" w:right="851"/>
        <w:jc w:val="both"/>
        <w:rPr>
          <w:rFonts w:ascii="Palatino Linotype" w:hAnsi="Palatino Linotype" w:cs="Arial"/>
          <w:bCs/>
          <w:i/>
          <w:iCs/>
          <w:sz w:val="24"/>
          <w:szCs w:val="24"/>
        </w:rPr>
      </w:pPr>
      <w:r w:rsidRPr="00B26326">
        <w:rPr>
          <w:rFonts w:ascii="Palatino Linotype" w:hAnsi="Palatino Linotype" w:cs="Arial"/>
          <w:bCs/>
          <w:i/>
          <w:iCs/>
          <w:sz w:val="24"/>
          <w:szCs w:val="24"/>
        </w:rPr>
        <w:t>El Estado o los municipios pueden asumir, mediante convenio de sustitución, la responsabilidad de las relaciones de trabajo, cuando se trate de organismos descentralizados, fideicomisos de carácter estatal y municipal, que tengan como objeto la prestación de servicios públicos, de fomento educativo, científico, médico, de vivienda, cultural o de asistencia social, se regularán conforme a esta ley, considerando las modalidades y términos específicos que se señalen en los convenios respectivos.</w:t>
      </w:r>
    </w:p>
    <w:p w:rsidR="00361944" w:rsidRPr="00B26326" w:rsidRDefault="00361944" w:rsidP="00B26326">
      <w:pPr>
        <w:pStyle w:val="Prrafodelista"/>
        <w:autoSpaceDE w:val="0"/>
        <w:autoSpaceDN w:val="0"/>
        <w:adjustRightInd w:val="0"/>
        <w:spacing w:after="0" w:line="360" w:lineRule="auto"/>
        <w:ind w:left="360" w:right="851"/>
        <w:jc w:val="both"/>
        <w:rPr>
          <w:rFonts w:ascii="Palatino Linotype" w:hAnsi="Palatino Linotype" w:cs="Arial"/>
          <w:bCs/>
          <w:i/>
          <w:iCs/>
          <w:sz w:val="24"/>
          <w:szCs w:val="24"/>
        </w:rPr>
      </w:pPr>
    </w:p>
    <w:p w:rsidR="00361944" w:rsidRPr="00B26326" w:rsidRDefault="00361944" w:rsidP="00B26326">
      <w:pPr>
        <w:pStyle w:val="Prrafodelista"/>
        <w:autoSpaceDE w:val="0"/>
        <w:autoSpaceDN w:val="0"/>
        <w:adjustRightInd w:val="0"/>
        <w:spacing w:after="0" w:line="360" w:lineRule="auto"/>
        <w:ind w:left="360" w:right="851"/>
        <w:jc w:val="both"/>
        <w:rPr>
          <w:rFonts w:ascii="Palatino Linotype" w:hAnsi="Palatino Linotype" w:cs="Arial"/>
          <w:bCs/>
          <w:i/>
          <w:iCs/>
          <w:sz w:val="24"/>
          <w:szCs w:val="24"/>
        </w:rPr>
      </w:pPr>
      <w:r w:rsidRPr="00B26326">
        <w:rPr>
          <w:rFonts w:ascii="Palatino Linotype" w:hAnsi="Palatino Linotype" w:cs="Arial"/>
          <w:b/>
          <w:bCs/>
          <w:i/>
          <w:iCs/>
          <w:sz w:val="24"/>
          <w:szCs w:val="24"/>
        </w:rPr>
        <w:t>ARTÍCULO 99</w:t>
      </w:r>
      <w:r w:rsidRPr="00B26326">
        <w:rPr>
          <w:rFonts w:ascii="Palatino Linotype" w:hAnsi="Palatino Linotype" w:cs="Arial"/>
          <w:bCs/>
          <w:i/>
          <w:iCs/>
          <w:sz w:val="24"/>
          <w:szCs w:val="24"/>
        </w:rPr>
        <w:t xml:space="preserve">. Las instituciones públicas </w:t>
      </w:r>
      <w:r w:rsidRPr="00B26326">
        <w:rPr>
          <w:rFonts w:ascii="Palatino Linotype" w:hAnsi="Palatino Linotype" w:cs="Arial"/>
          <w:bCs/>
          <w:i/>
          <w:iCs/>
          <w:sz w:val="24"/>
          <w:szCs w:val="24"/>
          <w:u w:val="single"/>
        </w:rPr>
        <w:t>establecerán un sistema de profesionalización</w:t>
      </w:r>
      <w:r w:rsidRPr="00B26326">
        <w:rPr>
          <w:rFonts w:ascii="Palatino Linotype" w:hAnsi="Palatino Linotype" w:cs="Arial"/>
          <w:bCs/>
          <w:i/>
          <w:iCs/>
          <w:sz w:val="24"/>
          <w:szCs w:val="24"/>
        </w:rPr>
        <w:t xml:space="preserve"> que permita el ingreso al servicio a los aspirantes más calificados, y garantice la estabilidad y movilidad laborales de los servidores públicos conforme a su desarrollo profesional y a sus méritos en el servicio.</w:t>
      </w:r>
    </w:p>
    <w:p w:rsidR="00361944" w:rsidRPr="00B26326" w:rsidRDefault="00361944" w:rsidP="00B26326">
      <w:pPr>
        <w:pStyle w:val="Prrafodelista"/>
        <w:autoSpaceDE w:val="0"/>
        <w:autoSpaceDN w:val="0"/>
        <w:adjustRightInd w:val="0"/>
        <w:spacing w:after="0" w:line="360" w:lineRule="auto"/>
        <w:ind w:left="360" w:right="851"/>
        <w:jc w:val="both"/>
        <w:rPr>
          <w:rFonts w:ascii="Palatino Linotype" w:hAnsi="Palatino Linotype" w:cs="Arial"/>
          <w:bCs/>
          <w:i/>
          <w:iCs/>
          <w:sz w:val="24"/>
          <w:szCs w:val="24"/>
        </w:rPr>
      </w:pPr>
    </w:p>
    <w:p w:rsidR="00361944" w:rsidRPr="00B26326" w:rsidRDefault="00361944" w:rsidP="00B26326">
      <w:pPr>
        <w:pStyle w:val="Prrafodelista"/>
        <w:autoSpaceDE w:val="0"/>
        <w:autoSpaceDN w:val="0"/>
        <w:adjustRightInd w:val="0"/>
        <w:spacing w:after="0" w:line="360" w:lineRule="auto"/>
        <w:ind w:left="360" w:right="851"/>
        <w:jc w:val="both"/>
        <w:rPr>
          <w:rFonts w:ascii="Palatino Linotype" w:hAnsi="Palatino Linotype" w:cs="Arial"/>
          <w:bCs/>
          <w:i/>
          <w:iCs/>
          <w:sz w:val="24"/>
          <w:szCs w:val="24"/>
        </w:rPr>
      </w:pPr>
      <w:r w:rsidRPr="00B26326">
        <w:rPr>
          <w:rFonts w:ascii="Palatino Linotype" w:hAnsi="Palatino Linotype" w:cs="Arial"/>
          <w:b/>
          <w:bCs/>
          <w:i/>
          <w:iCs/>
          <w:sz w:val="24"/>
          <w:szCs w:val="24"/>
        </w:rPr>
        <w:t>ARTÍCULO 100</w:t>
      </w:r>
      <w:r w:rsidRPr="00B26326">
        <w:rPr>
          <w:rFonts w:ascii="Palatino Linotype" w:hAnsi="Palatino Linotype" w:cs="Arial"/>
          <w:bCs/>
          <w:i/>
          <w:iCs/>
          <w:sz w:val="24"/>
          <w:szCs w:val="24"/>
        </w:rPr>
        <w:t xml:space="preserve">. Los sistemas de profesionalización que establezcan las instituciones públicas deberán conformarse a partir de las siguientes bases: </w:t>
      </w:r>
    </w:p>
    <w:p w:rsidR="00361944" w:rsidRPr="00B26326" w:rsidRDefault="00361944" w:rsidP="00B26326">
      <w:pPr>
        <w:pStyle w:val="Prrafodelista"/>
        <w:autoSpaceDE w:val="0"/>
        <w:autoSpaceDN w:val="0"/>
        <w:adjustRightInd w:val="0"/>
        <w:spacing w:after="0" w:line="360" w:lineRule="auto"/>
        <w:ind w:left="360" w:right="851"/>
        <w:jc w:val="both"/>
        <w:rPr>
          <w:rFonts w:ascii="Palatino Linotype" w:hAnsi="Palatino Linotype" w:cs="Arial"/>
          <w:bCs/>
          <w:i/>
          <w:iCs/>
          <w:sz w:val="24"/>
          <w:szCs w:val="24"/>
        </w:rPr>
      </w:pPr>
    </w:p>
    <w:p w:rsidR="00361944" w:rsidRPr="00B26326" w:rsidRDefault="00361944" w:rsidP="00B26326">
      <w:pPr>
        <w:pStyle w:val="Prrafodelista"/>
        <w:autoSpaceDE w:val="0"/>
        <w:autoSpaceDN w:val="0"/>
        <w:adjustRightInd w:val="0"/>
        <w:spacing w:after="0" w:line="360" w:lineRule="auto"/>
        <w:ind w:left="360" w:right="851"/>
        <w:jc w:val="both"/>
        <w:rPr>
          <w:rFonts w:ascii="Palatino Linotype" w:hAnsi="Palatino Linotype" w:cs="Arial"/>
          <w:bCs/>
          <w:i/>
          <w:iCs/>
          <w:sz w:val="24"/>
          <w:szCs w:val="24"/>
        </w:rPr>
      </w:pPr>
      <w:r w:rsidRPr="00B26326">
        <w:rPr>
          <w:rFonts w:ascii="Palatino Linotype" w:hAnsi="Palatino Linotype" w:cs="Arial"/>
          <w:b/>
          <w:bCs/>
          <w:i/>
          <w:iCs/>
          <w:sz w:val="24"/>
          <w:szCs w:val="24"/>
        </w:rPr>
        <w:t>I</w:t>
      </w:r>
      <w:r w:rsidRPr="00B26326">
        <w:rPr>
          <w:rFonts w:ascii="Palatino Linotype" w:hAnsi="Palatino Linotype" w:cs="Arial"/>
          <w:bCs/>
          <w:i/>
          <w:iCs/>
          <w:sz w:val="24"/>
          <w:szCs w:val="24"/>
        </w:rPr>
        <w:t xml:space="preserve">. Definición de </w:t>
      </w:r>
      <w:r w:rsidRPr="00B26326">
        <w:rPr>
          <w:rFonts w:ascii="Palatino Linotype" w:hAnsi="Palatino Linotype" w:cs="Arial"/>
          <w:b/>
          <w:bCs/>
          <w:i/>
          <w:iCs/>
          <w:sz w:val="24"/>
          <w:szCs w:val="24"/>
        </w:rPr>
        <w:t>un catálogo de puestos</w:t>
      </w:r>
      <w:r w:rsidRPr="00B26326">
        <w:rPr>
          <w:rFonts w:ascii="Palatino Linotype" w:hAnsi="Palatino Linotype" w:cs="Arial"/>
          <w:bCs/>
          <w:i/>
          <w:iCs/>
          <w:sz w:val="24"/>
          <w:szCs w:val="24"/>
        </w:rPr>
        <w:t xml:space="preserve"> por institución pública o dependencia que </w:t>
      </w:r>
      <w:r w:rsidRPr="00B26326">
        <w:rPr>
          <w:rFonts w:ascii="Palatino Linotype" w:hAnsi="Palatino Linotype" w:cs="Arial"/>
          <w:b/>
          <w:bCs/>
          <w:i/>
          <w:iCs/>
          <w:sz w:val="24"/>
          <w:szCs w:val="24"/>
          <w:u w:val="single"/>
        </w:rPr>
        <w:t>deberá contener el perfil de cada uno de los existentes, los requisitos necesarios para desempeñarlos</w:t>
      </w:r>
      <w:r w:rsidRPr="00B26326">
        <w:rPr>
          <w:rFonts w:ascii="Palatino Linotype" w:hAnsi="Palatino Linotype" w:cs="Arial"/>
          <w:bCs/>
          <w:i/>
          <w:iCs/>
          <w:sz w:val="24"/>
          <w:szCs w:val="24"/>
        </w:rPr>
        <w:t xml:space="preserve"> y el nivel salarial y </w:t>
      </w:r>
      <w:proofErr w:type="spellStart"/>
      <w:r w:rsidRPr="00B26326">
        <w:rPr>
          <w:rFonts w:ascii="Palatino Linotype" w:hAnsi="Palatino Linotype" w:cs="Arial"/>
          <w:bCs/>
          <w:i/>
          <w:iCs/>
          <w:sz w:val="24"/>
          <w:szCs w:val="24"/>
        </w:rPr>
        <w:t>escalafonario</w:t>
      </w:r>
      <w:proofErr w:type="spellEnd"/>
      <w:r w:rsidRPr="00B26326">
        <w:rPr>
          <w:rFonts w:ascii="Palatino Linotype" w:hAnsi="Palatino Linotype" w:cs="Arial"/>
          <w:bCs/>
          <w:i/>
          <w:iCs/>
          <w:sz w:val="24"/>
          <w:szCs w:val="24"/>
        </w:rPr>
        <w:t xml:space="preserve"> que les corresponde;</w:t>
      </w:r>
    </w:p>
    <w:p w:rsidR="00361944" w:rsidRPr="00B26326" w:rsidRDefault="00361944" w:rsidP="00B26326">
      <w:pPr>
        <w:pStyle w:val="Prrafodelista"/>
        <w:autoSpaceDE w:val="0"/>
        <w:autoSpaceDN w:val="0"/>
        <w:adjustRightInd w:val="0"/>
        <w:spacing w:after="0" w:line="360" w:lineRule="auto"/>
        <w:ind w:left="360" w:right="851"/>
        <w:jc w:val="both"/>
        <w:rPr>
          <w:rFonts w:ascii="Palatino Linotype" w:hAnsi="Palatino Linotype" w:cs="Arial"/>
          <w:bCs/>
          <w:i/>
          <w:iCs/>
          <w:sz w:val="24"/>
          <w:szCs w:val="24"/>
        </w:rPr>
      </w:pPr>
    </w:p>
    <w:p w:rsidR="00361944" w:rsidRPr="00B26326" w:rsidRDefault="00361944" w:rsidP="00B26326">
      <w:pPr>
        <w:pStyle w:val="Prrafodelista"/>
        <w:autoSpaceDE w:val="0"/>
        <w:autoSpaceDN w:val="0"/>
        <w:adjustRightInd w:val="0"/>
        <w:spacing w:after="0" w:line="360" w:lineRule="auto"/>
        <w:ind w:left="360" w:right="851"/>
        <w:jc w:val="both"/>
        <w:rPr>
          <w:rFonts w:ascii="Palatino Linotype" w:hAnsi="Palatino Linotype" w:cs="Arial"/>
          <w:bCs/>
          <w:i/>
          <w:iCs/>
          <w:sz w:val="24"/>
          <w:szCs w:val="24"/>
        </w:rPr>
      </w:pPr>
      <w:r w:rsidRPr="00B26326">
        <w:rPr>
          <w:rFonts w:ascii="Palatino Linotype" w:hAnsi="Palatino Linotype" w:cs="Arial"/>
          <w:bCs/>
          <w:i/>
          <w:iCs/>
          <w:sz w:val="24"/>
          <w:szCs w:val="24"/>
        </w:rPr>
        <w:t xml:space="preserve">II. Implantación de un régimen </w:t>
      </w:r>
      <w:proofErr w:type="spellStart"/>
      <w:r w:rsidRPr="00B26326">
        <w:rPr>
          <w:rFonts w:ascii="Palatino Linotype" w:hAnsi="Palatino Linotype" w:cs="Arial"/>
          <w:bCs/>
          <w:i/>
          <w:iCs/>
          <w:sz w:val="24"/>
          <w:szCs w:val="24"/>
        </w:rPr>
        <w:t>escalafonario</w:t>
      </w:r>
      <w:proofErr w:type="spellEnd"/>
      <w:r w:rsidRPr="00B26326">
        <w:rPr>
          <w:rFonts w:ascii="Palatino Linotype" w:hAnsi="Palatino Linotype" w:cs="Arial"/>
          <w:bCs/>
          <w:i/>
          <w:iCs/>
          <w:sz w:val="24"/>
          <w:szCs w:val="24"/>
        </w:rPr>
        <w:t xml:space="preserve"> en el que se determinen las posibilidades de movimientos que tiene cada servidor público en la institución pública o dependencia, así como las alternativas de ascenso real dentro del escalafón y los medios y condiciones asociados al mismo;</w:t>
      </w:r>
    </w:p>
    <w:p w:rsidR="00361944" w:rsidRPr="00B26326" w:rsidRDefault="00361944" w:rsidP="00B26326">
      <w:pPr>
        <w:pStyle w:val="Prrafodelista"/>
        <w:autoSpaceDE w:val="0"/>
        <w:autoSpaceDN w:val="0"/>
        <w:adjustRightInd w:val="0"/>
        <w:spacing w:after="0" w:line="360" w:lineRule="auto"/>
        <w:ind w:left="360" w:right="851"/>
        <w:jc w:val="both"/>
        <w:rPr>
          <w:rFonts w:ascii="Palatino Linotype" w:hAnsi="Palatino Linotype" w:cs="Arial"/>
          <w:bCs/>
          <w:i/>
          <w:iCs/>
          <w:sz w:val="24"/>
          <w:szCs w:val="24"/>
        </w:rPr>
      </w:pPr>
    </w:p>
    <w:p w:rsidR="00361944" w:rsidRPr="00B26326" w:rsidRDefault="00361944" w:rsidP="00B26326">
      <w:pPr>
        <w:pStyle w:val="Prrafodelista"/>
        <w:autoSpaceDE w:val="0"/>
        <w:autoSpaceDN w:val="0"/>
        <w:adjustRightInd w:val="0"/>
        <w:spacing w:after="0" w:line="360" w:lineRule="auto"/>
        <w:ind w:left="360" w:right="851"/>
        <w:jc w:val="both"/>
        <w:rPr>
          <w:rFonts w:ascii="Palatino Linotype" w:hAnsi="Palatino Linotype" w:cs="Arial"/>
          <w:bCs/>
          <w:i/>
          <w:iCs/>
          <w:sz w:val="24"/>
          <w:szCs w:val="24"/>
        </w:rPr>
      </w:pPr>
      <w:r w:rsidRPr="00B26326">
        <w:rPr>
          <w:rFonts w:ascii="Palatino Linotype" w:hAnsi="Palatino Linotype" w:cs="Arial"/>
          <w:bCs/>
          <w:i/>
          <w:iCs/>
          <w:sz w:val="24"/>
          <w:szCs w:val="24"/>
        </w:rPr>
        <w:t xml:space="preserve">III. Estructuración de programas de capacitación y desarrollo a corto, mediano y largo plazos y su vinculación con el régimen </w:t>
      </w:r>
      <w:proofErr w:type="spellStart"/>
      <w:r w:rsidRPr="00B26326">
        <w:rPr>
          <w:rFonts w:ascii="Palatino Linotype" w:hAnsi="Palatino Linotype" w:cs="Arial"/>
          <w:bCs/>
          <w:i/>
          <w:iCs/>
          <w:sz w:val="24"/>
          <w:szCs w:val="24"/>
        </w:rPr>
        <w:t>escalafonario</w:t>
      </w:r>
      <w:proofErr w:type="spellEnd"/>
      <w:r w:rsidRPr="00B26326">
        <w:rPr>
          <w:rFonts w:ascii="Palatino Linotype" w:hAnsi="Palatino Linotype" w:cs="Arial"/>
          <w:bCs/>
          <w:i/>
          <w:iCs/>
          <w:sz w:val="24"/>
          <w:szCs w:val="24"/>
        </w:rPr>
        <w:t>; y</w:t>
      </w:r>
    </w:p>
    <w:p w:rsidR="00361944" w:rsidRPr="00B26326" w:rsidRDefault="00361944" w:rsidP="00B26326">
      <w:pPr>
        <w:pStyle w:val="Prrafodelista"/>
        <w:autoSpaceDE w:val="0"/>
        <w:autoSpaceDN w:val="0"/>
        <w:adjustRightInd w:val="0"/>
        <w:spacing w:after="0" w:line="360" w:lineRule="auto"/>
        <w:ind w:left="360" w:right="851"/>
        <w:jc w:val="both"/>
        <w:rPr>
          <w:rFonts w:ascii="Palatino Linotype" w:hAnsi="Palatino Linotype" w:cs="Arial"/>
          <w:bCs/>
          <w:i/>
          <w:iCs/>
          <w:sz w:val="24"/>
          <w:szCs w:val="24"/>
        </w:rPr>
      </w:pPr>
    </w:p>
    <w:p w:rsidR="00361944" w:rsidRPr="00B26326" w:rsidRDefault="00361944" w:rsidP="00B26326">
      <w:pPr>
        <w:pStyle w:val="Prrafodelista"/>
        <w:autoSpaceDE w:val="0"/>
        <w:autoSpaceDN w:val="0"/>
        <w:adjustRightInd w:val="0"/>
        <w:spacing w:after="0" w:line="360" w:lineRule="auto"/>
        <w:ind w:left="360" w:right="851"/>
        <w:jc w:val="both"/>
        <w:rPr>
          <w:rFonts w:ascii="Palatino Linotype" w:hAnsi="Palatino Linotype" w:cs="Arial"/>
          <w:bCs/>
          <w:i/>
          <w:iCs/>
          <w:sz w:val="24"/>
          <w:szCs w:val="24"/>
        </w:rPr>
      </w:pPr>
      <w:r w:rsidRPr="00B26326">
        <w:rPr>
          <w:rFonts w:ascii="Palatino Linotype" w:hAnsi="Palatino Linotype" w:cs="Arial"/>
          <w:bCs/>
          <w:i/>
          <w:iCs/>
          <w:sz w:val="24"/>
          <w:szCs w:val="24"/>
        </w:rPr>
        <w:t>IV. Establecimiento de disposiciones para que los servidores públicos conozcan, desde su ingreso al servicio, sus posibilidades de desarrollo; asimismo, deberán contemplar los medios para el logro de ascensos y cuidar que los puestos sólo sean ocupados por quienes cumplan los requisitos establecidos, con el objeto de lograr la mayor eficiencia en la prestación del servicio público.” (</w:t>
      </w:r>
      <w:proofErr w:type="gramStart"/>
      <w:r w:rsidRPr="00B26326">
        <w:rPr>
          <w:rFonts w:ascii="Palatino Linotype" w:hAnsi="Palatino Linotype" w:cs="Arial"/>
          <w:bCs/>
          <w:i/>
          <w:iCs/>
          <w:sz w:val="24"/>
          <w:szCs w:val="24"/>
        </w:rPr>
        <w:t>sic</w:t>
      </w:r>
      <w:proofErr w:type="gramEnd"/>
      <w:r w:rsidRPr="00B26326">
        <w:rPr>
          <w:rFonts w:ascii="Palatino Linotype" w:hAnsi="Palatino Linotype" w:cs="Arial"/>
          <w:bCs/>
          <w:i/>
          <w:iCs/>
          <w:sz w:val="24"/>
          <w:szCs w:val="24"/>
        </w:rPr>
        <w:t>)</w:t>
      </w:r>
    </w:p>
    <w:p w:rsidR="00361944" w:rsidRPr="00B26326" w:rsidRDefault="00361944" w:rsidP="00B26326">
      <w:pPr>
        <w:pStyle w:val="Prrafodelista"/>
        <w:autoSpaceDE w:val="0"/>
        <w:autoSpaceDN w:val="0"/>
        <w:adjustRightInd w:val="0"/>
        <w:spacing w:after="0" w:line="360" w:lineRule="auto"/>
        <w:ind w:left="360" w:right="851"/>
        <w:jc w:val="right"/>
        <w:rPr>
          <w:rFonts w:ascii="Palatino Linotype" w:hAnsi="Palatino Linotype" w:cs="Arial"/>
          <w:bCs/>
          <w:i/>
          <w:iCs/>
          <w:sz w:val="24"/>
          <w:szCs w:val="24"/>
        </w:rPr>
      </w:pPr>
      <w:r w:rsidRPr="00B26326">
        <w:rPr>
          <w:rFonts w:ascii="Palatino Linotype" w:hAnsi="Palatino Linotype" w:cs="Arial"/>
          <w:bCs/>
          <w:i/>
          <w:iCs/>
          <w:sz w:val="24"/>
          <w:szCs w:val="24"/>
        </w:rPr>
        <w:t>(Énfasis añadido)</w:t>
      </w:r>
    </w:p>
    <w:p w:rsidR="004E129A" w:rsidRPr="00B26326" w:rsidRDefault="004E129A" w:rsidP="00B26326">
      <w:pPr>
        <w:pStyle w:val="Prrafodelista"/>
        <w:autoSpaceDE w:val="0"/>
        <w:autoSpaceDN w:val="0"/>
        <w:adjustRightInd w:val="0"/>
        <w:spacing w:after="0" w:line="360" w:lineRule="auto"/>
        <w:ind w:left="360" w:right="851"/>
        <w:jc w:val="right"/>
        <w:rPr>
          <w:rFonts w:ascii="Palatino Linotype" w:hAnsi="Palatino Linotype" w:cs="Arial"/>
          <w:bCs/>
          <w:iCs/>
          <w:sz w:val="24"/>
          <w:szCs w:val="24"/>
        </w:rPr>
      </w:pPr>
    </w:p>
    <w:p w:rsidR="0053563C" w:rsidRPr="00B26326" w:rsidRDefault="004E129A" w:rsidP="00B26326">
      <w:pPr>
        <w:pStyle w:val="Prrafodelista"/>
        <w:numPr>
          <w:ilvl w:val="0"/>
          <w:numId w:val="2"/>
        </w:numPr>
        <w:spacing w:after="0" w:line="360" w:lineRule="auto"/>
        <w:ind w:left="0" w:firstLine="0"/>
        <w:jc w:val="both"/>
        <w:rPr>
          <w:rFonts w:ascii="Palatino Linotype" w:hAnsi="Palatino Linotype" w:cs="Arial"/>
          <w:i/>
          <w:iCs/>
          <w:sz w:val="24"/>
          <w:szCs w:val="24"/>
        </w:rPr>
      </w:pPr>
      <w:r w:rsidRPr="00B26326">
        <w:rPr>
          <w:rFonts w:ascii="Palatino Linotype" w:hAnsi="Palatino Linotype" w:cs="Arial"/>
          <w:sz w:val="24"/>
          <w:szCs w:val="24"/>
        </w:rPr>
        <w:t xml:space="preserve">De tal forma que, de lo anterior se colige que cada dependencia o institución pública, deberá generar un </w:t>
      </w:r>
      <w:r w:rsidRPr="00B26326">
        <w:rPr>
          <w:rFonts w:ascii="Palatino Linotype" w:hAnsi="Palatino Linotype" w:cs="Arial"/>
          <w:b/>
          <w:bCs/>
          <w:sz w:val="24"/>
          <w:szCs w:val="24"/>
        </w:rPr>
        <w:t>catálogo de puestos</w:t>
      </w:r>
      <w:r w:rsidRPr="00B26326">
        <w:rPr>
          <w:rFonts w:ascii="Palatino Linotype" w:hAnsi="Palatino Linotype" w:cs="Arial"/>
          <w:sz w:val="24"/>
          <w:szCs w:val="24"/>
        </w:rPr>
        <w:t xml:space="preserve">, en el cual deberá señalar de manera actualizada los requisitos que deben observarse para ocupar un cierto cargo, aunado a lo señalado por la sección III fracción XII de los </w:t>
      </w:r>
      <w:r w:rsidR="0053563C" w:rsidRPr="00B26326">
        <w:rPr>
          <w:rFonts w:ascii="Palatino Linotype" w:hAnsi="Palatino Linotype" w:cs="Arial"/>
          <w:sz w:val="24"/>
          <w:szCs w:val="24"/>
        </w:rPr>
        <w:t>“</w:t>
      </w:r>
      <w:r w:rsidRPr="00B26326">
        <w:rPr>
          <w:rFonts w:ascii="Palatino Linotype" w:hAnsi="Palatino Linotype" w:cs="Arial"/>
          <w:sz w:val="24"/>
          <w:szCs w:val="24"/>
        </w:rPr>
        <w:t>Lineamientos Técnicos para la Pub</w:t>
      </w:r>
      <w:r w:rsidR="0053563C" w:rsidRPr="00B26326">
        <w:rPr>
          <w:rFonts w:ascii="Palatino Linotype" w:hAnsi="Palatino Linotype" w:cs="Arial"/>
          <w:sz w:val="24"/>
          <w:szCs w:val="24"/>
        </w:rPr>
        <w:t>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w:t>
      </w:r>
      <w:r w:rsidR="0053563C" w:rsidRPr="00B26326">
        <w:rPr>
          <w:rFonts w:ascii="Palatino Linotype" w:hAnsi="Palatino Linotype" w:cs="Arial"/>
          <w:i/>
          <w:iCs/>
          <w:sz w:val="24"/>
          <w:szCs w:val="24"/>
        </w:rPr>
        <w:t xml:space="preserve">”, </w:t>
      </w:r>
      <w:r w:rsidR="0053563C" w:rsidRPr="00B26326">
        <w:rPr>
          <w:rFonts w:ascii="Palatino Linotype" w:hAnsi="Palatino Linotype" w:cs="Arial"/>
          <w:sz w:val="24"/>
          <w:szCs w:val="24"/>
        </w:rPr>
        <w:t xml:space="preserve"> en los cuales se señala que; las Instituciones públicas establecerán un sistema de profesionalización que permita el ingreso al servicio a los aspirantes más calificados y garantice la estabilidad y movilidad laborales de los servidores públicos. </w:t>
      </w:r>
    </w:p>
    <w:p w:rsidR="0053563C" w:rsidRPr="00B26326" w:rsidRDefault="0053563C" w:rsidP="00B26326">
      <w:pPr>
        <w:pStyle w:val="Prrafodelista"/>
        <w:spacing w:after="0" w:line="360" w:lineRule="auto"/>
        <w:ind w:left="0"/>
        <w:jc w:val="both"/>
        <w:rPr>
          <w:rFonts w:ascii="Palatino Linotype" w:hAnsi="Palatino Linotype" w:cs="Arial"/>
          <w:sz w:val="24"/>
          <w:szCs w:val="24"/>
        </w:rPr>
      </w:pPr>
    </w:p>
    <w:p w:rsidR="00361944" w:rsidRPr="00B26326" w:rsidRDefault="0053563C"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De igual forma, los Lineamientos establecen que, de conformidad con el Manual de Procedimientos de la Subdirección de Escalafón de la Secretaría de Finanzas, del Poder Ejecutivo del Estado de México, el Perfil de Puesto</w:t>
      </w:r>
      <w:r w:rsidRPr="00B26326">
        <w:rPr>
          <w:rStyle w:val="Refdenotaalpie"/>
          <w:rFonts w:ascii="Palatino Linotype" w:hAnsi="Palatino Linotype" w:cs="Arial"/>
          <w:sz w:val="24"/>
          <w:szCs w:val="24"/>
        </w:rPr>
        <w:footnoteReference w:id="1"/>
      </w:r>
      <w:r w:rsidRPr="00B26326">
        <w:rPr>
          <w:rFonts w:ascii="Palatino Linotype" w:hAnsi="Palatino Linotype" w:cs="Arial"/>
          <w:sz w:val="24"/>
          <w:szCs w:val="24"/>
        </w:rPr>
        <w:t xml:space="preserve"> es la </w:t>
      </w:r>
      <w:r w:rsidRPr="00B26326">
        <w:rPr>
          <w:rFonts w:ascii="Palatino Linotype" w:hAnsi="Palatino Linotype" w:cs="Arial"/>
          <w:b/>
          <w:bCs/>
          <w:sz w:val="24"/>
          <w:szCs w:val="24"/>
        </w:rPr>
        <w:t xml:space="preserve">“Herramienta que contiene las características que la o el ocupante de un puesto debe tener para poder cumplir con las funciones del mismo, tales como preparación académica, competencia, experiencia, así como las </w:t>
      </w:r>
      <w:proofErr w:type="spellStart"/>
      <w:r w:rsidRPr="00B26326">
        <w:rPr>
          <w:rFonts w:ascii="Palatino Linotype" w:hAnsi="Palatino Linotype" w:cs="Arial"/>
          <w:b/>
          <w:bCs/>
          <w:sz w:val="24"/>
          <w:szCs w:val="24"/>
        </w:rPr>
        <w:t>conficiones</w:t>
      </w:r>
      <w:proofErr w:type="spellEnd"/>
      <w:r w:rsidRPr="00B26326">
        <w:rPr>
          <w:rFonts w:ascii="Palatino Linotype" w:hAnsi="Palatino Linotype" w:cs="Arial"/>
          <w:b/>
          <w:bCs/>
          <w:sz w:val="24"/>
          <w:szCs w:val="24"/>
        </w:rPr>
        <w:t xml:space="preserve"> de trabajo”. </w:t>
      </w:r>
    </w:p>
    <w:p w:rsidR="00361944" w:rsidRPr="00B26326" w:rsidRDefault="00361944" w:rsidP="00B26326">
      <w:pPr>
        <w:pStyle w:val="Prrafodelista"/>
        <w:spacing w:after="0" w:line="360" w:lineRule="auto"/>
        <w:ind w:left="0"/>
        <w:jc w:val="both"/>
        <w:rPr>
          <w:rFonts w:ascii="Palatino Linotype" w:hAnsi="Palatino Linotype" w:cs="Arial"/>
          <w:sz w:val="24"/>
          <w:szCs w:val="24"/>
        </w:rPr>
      </w:pPr>
    </w:p>
    <w:p w:rsidR="00361944" w:rsidRPr="00B26326" w:rsidRDefault="008254CC"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Asimismo, en el dispositivo legal de referencia, se señala que de manera genérica que deberá observar lo siguiente; </w:t>
      </w:r>
    </w:p>
    <w:p w:rsidR="00F720FB" w:rsidRPr="00B26326" w:rsidRDefault="00F720FB" w:rsidP="00B26326">
      <w:pPr>
        <w:pStyle w:val="Prrafodelista"/>
        <w:spacing w:after="0" w:line="360" w:lineRule="auto"/>
        <w:ind w:left="0"/>
        <w:jc w:val="both"/>
        <w:rPr>
          <w:rFonts w:ascii="Palatino Linotype" w:hAnsi="Palatino Linotype" w:cs="Arial"/>
          <w:sz w:val="24"/>
          <w:szCs w:val="24"/>
        </w:rPr>
      </w:pPr>
    </w:p>
    <w:p w:rsidR="008254CC" w:rsidRPr="00B26326" w:rsidRDefault="008254CC" w:rsidP="00B26326">
      <w:pPr>
        <w:pStyle w:val="Prrafodelista"/>
        <w:spacing w:after="0" w:line="360" w:lineRule="auto"/>
        <w:ind w:left="0" w:right="567"/>
        <w:jc w:val="center"/>
        <w:rPr>
          <w:rFonts w:ascii="Palatino Linotype" w:hAnsi="Palatino Linotype" w:cs="Arial"/>
          <w:sz w:val="24"/>
          <w:szCs w:val="24"/>
        </w:rPr>
      </w:pPr>
      <w:r w:rsidRPr="00B26326">
        <w:rPr>
          <w:rFonts w:ascii="Palatino Linotype" w:hAnsi="Palatino Linotype"/>
          <w:noProof/>
          <w:sz w:val="24"/>
          <w:szCs w:val="24"/>
          <w:lang w:eastAsia="es-MX"/>
        </w:rPr>
        <w:drawing>
          <wp:inline distT="0" distB="0" distL="0" distR="0" wp14:anchorId="5E1E848D" wp14:editId="5635DFB4">
            <wp:extent cx="5657850" cy="4438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87" t="28308" r="33005" b="26881"/>
                    <a:stretch/>
                  </pic:blipFill>
                  <pic:spPr bwMode="auto">
                    <a:xfrm>
                      <a:off x="0" y="0"/>
                      <a:ext cx="5657850" cy="4438650"/>
                    </a:xfrm>
                    <a:prstGeom prst="rect">
                      <a:avLst/>
                    </a:prstGeom>
                    <a:ln>
                      <a:noFill/>
                    </a:ln>
                    <a:extLst>
                      <a:ext uri="{53640926-AAD7-44D8-BBD7-CCE9431645EC}">
                        <a14:shadowObscured xmlns:a14="http://schemas.microsoft.com/office/drawing/2010/main"/>
                      </a:ext>
                    </a:extLst>
                  </pic:spPr>
                </pic:pic>
              </a:graphicData>
            </a:graphic>
          </wp:inline>
        </w:drawing>
      </w:r>
    </w:p>
    <w:p w:rsidR="008254CC" w:rsidRPr="00B26326" w:rsidRDefault="008254CC" w:rsidP="00B26326">
      <w:pPr>
        <w:pStyle w:val="Prrafodelista"/>
        <w:spacing w:after="0" w:line="360" w:lineRule="auto"/>
        <w:ind w:left="567" w:right="567"/>
        <w:jc w:val="center"/>
        <w:rPr>
          <w:rFonts w:ascii="Palatino Linotype" w:hAnsi="Palatino Linotype" w:cs="Arial"/>
          <w:sz w:val="24"/>
          <w:szCs w:val="24"/>
        </w:rPr>
      </w:pPr>
    </w:p>
    <w:p w:rsidR="00361944" w:rsidRPr="00B26326" w:rsidRDefault="008254CC" w:rsidP="00B26326">
      <w:pPr>
        <w:pStyle w:val="Prrafodelista"/>
        <w:spacing w:after="0" w:line="360" w:lineRule="auto"/>
        <w:ind w:left="0"/>
        <w:jc w:val="both"/>
        <w:rPr>
          <w:rFonts w:ascii="Palatino Linotype" w:hAnsi="Palatino Linotype" w:cs="Arial"/>
          <w:sz w:val="24"/>
          <w:szCs w:val="24"/>
        </w:rPr>
      </w:pPr>
      <w:r w:rsidRPr="00B26326">
        <w:rPr>
          <w:rFonts w:ascii="Palatino Linotype" w:hAnsi="Palatino Linotype"/>
          <w:noProof/>
          <w:sz w:val="24"/>
          <w:szCs w:val="24"/>
          <w:lang w:eastAsia="es-MX"/>
        </w:rPr>
        <w:drawing>
          <wp:inline distT="0" distB="0" distL="0" distR="0" wp14:anchorId="4A823179" wp14:editId="74790683">
            <wp:extent cx="5657850" cy="18192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45" t="35497" r="32756" b="47512"/>
                    <a:stretch/>
                  </pic:blipFill>
                  <pic:spPr bwMode="auto">
                    <a:xfrm>
                      <a:off x="0" y="0"/>
                      <a:ext cx="5657850" cy="1819275"/>
                    </a:xfrm>
                    <a:prstGeom prst="rect">
                      <a:avLst/>
                    </a:prstGeom>
                    <a:ln>
                      <a:noFill/>
                    </a:ln>
                    <a:extLst>
                      <a:ext uri="{53640926-AAD7-44D8-BBD7-CCE9431645EC}">
                        <a14:shadowObscured xmlns:a14="http://schemas.microsoft.com/office/drawing/2010/main"/>
                      </a:ext>
                    </a:extLst>
                  </pic:spPr>
                </pic:pic>
              </a:graphicData>
            </a:graphic>
          </wp:inline>
        </w:drawing>
      </w:r>
    </w:p>
    <w:p w:rsidR="00361944" w:rsidRPr="00B26326" w:rsidRDefault="00361944" w:rsidP="00B26326">
      <w:pPr>
        <w:pStyle w:val="Prrafodelista"/>
        <w:spacing w:after="0" w:line="360" w:lineRule="auto"/>
        <w:ind w:left="0"/>
        <w:jc w:val="both"/>
        <w:rPr>
          <w:rFonts w:ascii="Palatino Linotype" w:hAnsi="Palatino Linotype" w:cs="Arial"/>
          <w:sz w:val="24"/>
          <w:szCs w:val="24"/>
        </w:rPr>
      </w:pPr>
    </w:p>
    <w:p w:rsidR="008254CC" w:rsidRPr="00B26326" w:rsidRDefault="008254CC"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Es entonces, tal y como se advirtió el perfil de puestos deberá contener diversa información respecto a la formación </w:t>
      </w:r>
      <w:r w:rsidRPr="00B26326">
        <w:rPr>
          <w:rFonts w:ascii="Palatino Linotype" w:hAnsi="Palatino Linotype" w:cs="Arial"/>
          <w:b/>
          <w:bCs/>
          <w:sz w:val="24"/>
          <w:szCs w:val="24"/>
        </w:rPr>
        <w:t>educativa, profesional y en cuanto hace a las condiciones del trabajo</w:t>
      </w:r>
      <w:r w:rsidRPr="00B26326">
        <w:rPr>
          <w:rFonts w:ascii="Palatino Linotype" w:hAnsi="Palatino Linotype" w:cs="Arial"/>
          <w:sz w:val="24"/>
          <w:szCs w:val="24"/>
        </w:rPr>
        <w:t>,</w:t>
      </w:r>
      <w:r w:rsidRPr="00B26326">
        <w:rPr>
          <w:rFonts w:ascii="Palatino Linotype" w:hAnsi="Palatino Linotype" w:cs="Arial"/>
          <w:b/>
          <w:bCs/>
          <w:sz w:val="24"/>
          <w:szCs w:val="24"/>
        </w:rPr>
        <w:t xml:space="preserve"> </w:t>
      </w:r>
      <w:r w:rsidRPr="00B26326">
        <w:rPr>
          <w:rFonts w:ascii="Palatino Linotype" w:hAnsi="Palatino Linotype" w:cs="Arial"/>
          <w:sz w:val="24"/>
          <w:szCs w:val="24"/>
        </w:rPr>
        <w:t xml:space="preserve">que los aspirantes a ocupar un cargo, deberán conocer y cumplir para ostentar el mismo. </w:t>
      </w:r>
    </w:p>
    <w:p w:rsidR="008254CC" w:rsidRPr="00B26326" w:rsidRDefault="008254CC" w:rsidP="00B26326">
      <w:pPr>
        <w:pStyle w:val="Prrafodelista"/>
        <w:spacing w:after="0" w:line="360" w:lineRule="auto"/>
        <w:ind w:left="0"/>
        <w:jc w:val="both"/>
        <w:rPr>
          <w:rFonts w:ascii="Palatino Linotype" w:hAnsi="Palatino Linotype" w:cs="Arial"/>
          <w:sz w:val="24"/>
          <w:szCs w:val="24"/>
        </w:rPr>
      </w:pPr>
    </w:p>
    <w:p w:rsidR="00361944" w:rsidRPr="00B26326" w:rsidRDefault="008254CC"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Por lo que, si bien el </w:t>
      </w:r>
      <w:r w:rsidRPr="00B26326">
        <w:rPr>
          <w:rFonts w:ascii="Palatino Linotype" w:hAnsi="Palatino Linotype" w:cs="Arial"/>
          <w:b/>
          <w:bCs/>
          <w:sz w:val="24"/>
          <w:szCs w:val="24"/>
        </w:rPr>
        <w:t xml:space="preserve">Sujeto Obligado </w:t>
      </w:r>
      <w:r w:rsidRPr="00B26326">
        <w:rPr>
          <w:rFonts w:ascii="Palatino Linotype" w:hAnsi="Palatino Linotype" w:cs="Arial"/>
          <w:sz w:val="24"/>
          <w:szCs w:val="24"/>
        </w:rPr>
        <w:t xml:space="preserve">señaló que el perfil del Contralor Interno Municipal, era el de licenciado en derecho y que éste contaba con la experiencia, así como que la secretaría adscrita ha desempeñado su función con eficiencia, dichas manifestaciones </w:t>
      </w:r>
      <w:r w:rsidRPr="00B26326">
        <w:rPr>
          <w:rFonts w:ascii="Palatino Linotype" w:hAnsi="Palatino Linotype" w:cs="Arial"/>
          <w:b/>
          <w:bCs/>
          <w:sz w:val="24"/>
          <w:szCs w:val="24"/>
        </w:rPr>
        <w:t>no conforman</w:t>
      </w:r>
      <w:r w:rsidRPr="00B26326">
        <w:rPr>
          <w:rFonts w:ascii="Palatino Linotype" w:hAnsi="Palatino Linotype" w:cs="Arial"/>
          <w:sz w:val="24"/>
          <w:szCs w:val="24"/>
        </w:rPr>
        <w:t xml:space="preserve"> el perfil de puesto que las dependencias e instituciones públicas establecen.</w:t>
      </w:r>
    </w:p>
    <w:p w:rsidR="00F720FB" w:rsidRPr="00B26326" w:rsidRDefault="00F720FB" w:rsidP="00B26326">
      <w:pPr>
        <w:pStyle w:val="Prrafodelista"/>
        <w:spacing w:after="0" w:line="360" w:lineRule="auto"/>
        <w:ind w:left="0"/>
        <w:jc w:val="both"/>
        <w:rPr>
          <w:rFonts w:ascii="Palatino Linotype" w:hAnsi="Palatino Linotype" w:cs="Arial"/>
          <w:sz w:val="24"/>
          <w:szCs w:val="24"/>
        </w:rPr>
      </w:pPr>
    </w:p>
    <w:p w:rsidR="008254CC" w:rsidRPr="00906A3D" w:rsidRDefault="00F720FB"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No pasa desapercibido, que el recurrente le requirió al </w:t>
      </w:r>
      <w:r w:rsidRPr="00B26326">
        <w:rPr>
          <w:rFonts w:ascii="Palatino Linotype" w:hAnsi="Palatino Linotype" w:cs="Arial"/>
          <w:b/>
          <w:bCs/>
          <w:sz w:val="24"/>
          <w:szCs w:val="24"/>
        </w:rPr>
        <w:t xml:space="preserve">Sujeto Obligado </w:t>
      </w:r>
      <w:r w:rsidRPr="00B26326">
        <w:rPr>
          <w:rFonts w:ascii="Palatino Linotype" w:hAnsi="Palatino Linotype" w:cs="Arial"/>
          <w:sz w:val="24"/>
          <w:szCs w:val="24"/>
        </w:rPr>
        <w:t xml:space="preserve">que indicara si los perfiles de puestos han tenido modificaciones derivado de la entrada en vigor de la Ley de Responsabilidades Administrativas del Estado de México, sin embargo, esta Ponencia observa que el documento que pudiera dar cuenta si el perfil de puestos ha tenido modificaciones, es el perfil de </w:t>
      </w:r>
      <w:r w:rsidRPr="00B26326">
        <w:rPr>
          <w:rFonts w:ascii="Palatino Linotype" w:hAnsi="Palatino Linotype" w:cs="Arial"/>
          <w:b/>
          <w:bCs/>
          <w:sz w:val="24"/>
          <w:szCs w:val="24"/>
        </w:rPr>
        <w:t>puestos actualizado</w:t>
      </w:r>
      <w:r w:rsidRPr="00B26326">
        <w:rPr>
          <w:rFonts w:ascii="Palatino Linotype" w:hAnsi="Palatino Linotype" w:cs="Arial"/>
          <w:sz w:val="24"/>
          <w:szCs w:val="24"/>
        </w:rPr>
        <w:t xml:space="preserve">, de tal forma que es procedente ordenar el mismo, asimismo, se prevé que el recurrente no determinó la fecha de la cual requiere tener el perfil de puestos, por lo que, en ejercicio de la suplencia de la deficiencia de la solicitud, se determina ordenar el perfil de puestos actualizado a la fecha de la solicitud de información, es decir al uno (01) de agosto de dos mil diecinueve. </w:t>
      </w:r>
    </w:p>
    <w:p w:rsidR="008254CC" w:rsidRPr="00B26326" w:rsidRDefault="008254CC" w:rsidP="00B26326">
      <w:pPr>
        <w:pStyle w:val="Prrafodelista"/>
        <w:numPr>
          <w:ilvl w:val="0"/>
          <w:numId w:val="2"/>
        </w:numPr>
        <w:spacing w:after="0" w:line="360" w:lineRule="auto"/>
        <w:ind w:left="0" w:firstLine="0"/>
        <w:jc w:val="both"/>
        <w:rPr>
          <w:rFonts w:ascii="Palatino Linotype" w:hAnsi="Palatino Linotype" w:cs="Arial"/>
          <w:sz w:val="24"/>
          <w:szCs w:val="24"/>
        </w:rPr>
      </w:pPr>
      <w:r w:rsidRPr="00B26326">
        <w:rPr>
          <w:rFonts w:ascii="Palatino Linotype" w:hAnsi="Palatino Linotype" w:cs="Arial"/>
          <w:sz w:val="24"/>
          <w:szCs w:val="24"/>
        </w:rPr>
        <w:t xml:space="preserve">En consecuencia, resulta dable ordenar una búsqueda exhaustiva y razonable en los archivos del </w:t>
      </w:r>
      <w:r w:rsidRPr="00B26326">
        <w:rPr>
          <w:rFonts w:ascii="Palatino Linotype" w:hAnsi="Palatino Linotype" w:cs="Arial"/>
          <w:b/>
          <w:bCs/>
          <w:sz w:val="24"/>
          <w:szCs w:val="24"/>
        </w:rPr>
        <w:t xml:space="preserve">Sujeto Obligado </w:t>
      </w:r>
      <w:r w:rsidRPr="00B26326">
        <w:rPr>
          <w:rFonts w:ascii="Palatino Linotype" w:hAnsi="Palatino Linotype" w:cs="Arial"/>
          <w:sz w:val="24"/>
          <w:szCs w:val="24"/>
        </w:rPr>
        <w:t>con la finalidad de que este proporcione el documento que dé cuenta al:</w:t>
      </w:r>
    </w:p>
    <w:p w:rsidR="008254CC" w:rsidRPr="00B26326" w:rsidRDefault="008254CC" w:rsidP="00B26326">
      <w:pPr>
        <w:pStyle w:val="Prrafodelista"/>
        <w:spacing w:after="0" w:line="360" w:lineRule="auto"/>
        <w:ind w:left="0"/>
        <w:jc w:val="both"/>
        <w:rPr>
          <w:rFonts w:ascii="Palatino Linotype" w:hAnsi="Palatino Linotype" w:cs="Arial"/>
          <w:sz w:val="24"/>
          <w:szCs w:val="24"/>
        </w:rPr>
      </w:pPr>
    </w:p>
    <w:p w:rsidR="00F720FB" w:rsidRPr="00B26326" w:rsidRDefault="008254CC" w:rsidP="00B26326">
      <w:pPr>
        <w:pStyle w:val="Prrafodelista"/>
        <w:numPr>
          <w:ilvl w:val="0"/>
          <w:numId w:val="40"/>
        </w:numPr>
        <w:spacing w:after="0" w:line="360" w:lineRule="auto"/>
        <w:ind w:left="851" w:right="567"/>
        <w:jc w:val="both"/>
        <w:rPr>
          <w:rFonts w:ascii="Palatino Linotype" w:hAnsi="Palatino Linotype" w:cs="Arial"/>
          <w:b/>
          <w:bCs/>
          <w:sz w:val="24"/>
          <w:szCs w:val="24"/>
        </w:rPr>
      </w:pPr>
      <w:bookmarkStart w:id="35" w:name="_Hlk22217872"/>
      <w:r w:rsidRPr="00B26326">
        <w:rPr>
          <w:rFonts w:ascii="Palatino Linotype" w:hAnsi="Palatino Linotype" w:cs="Arial"/>
          <w:b/>
          <w:bCs/>
          <w:sz w:val="24"/>
          <w:szCs w:val="24"/>
        </w:rPr>
        <w:t xml:space="preserve">Documento donde conste el perfil de puestos actualizado </w:t>
      </w:r>
      <w:r w:rsidR="00F720FB" w:rsidRPr="00B26326">
        <w:rPr>
          <w:rFonts w:ascii="Palatino Linotype" w:hAnsi="Palatino Linotype" w:cs="Arial"/>
          <w:b/>
          <w:bCs/>
          <w:sz w:val="24"/>
          <w:szCs w:val="24"/>
        </w:rPr>
        <w:t xml:space="preserve">al uno (01) de agosto de dos mil diecinueve, </w:t>
      </w:r>
      <w:r w:rsidRPr="00B26326">
        <w:rPr>
          <w:rFonts w:ascii="Palatino Linotype" w:hAnsi="Palatino Linotype" w:cs="Arial"/>
          <w:b/>
          <w:bCs/>
          <w:sz w:val="24"/>
          <w:szCs w:val="24"/>
        </w:rPr>
        <w:t xml:space="preserve">de los servidores públicos adscritos a la Contraloría Interna Municipal. </w:t>
      </w:r>
      <w:bookmarkEnd w:id="35"/>
    </w:p>
    <w:p w:rsidR="006B6AF5" w:rsidRPr="00B26326" w:rsidRDefault="006B6AF5" w:rsidP="00B26326">
      <w:pPr>
        <w:pStyle w:val="Prrafodelista"/>
        <w:spacing w:after="0" w:line="360" w:lineRule="auto"/>
        <w:ind w:left="851" w:right="567"/>
        <w:jc w:val="both"/>
        <w:rPr>
          <w:rFonts w:ascii="Palatino Linotype" w:hAnsi="Palatino Linotype" w:cs="Arial"/>
          <w:b/>
          <w:bCs/>
          <w:sz w:val="24"/>
          <w:szCs w:val="24"/>
        </w:rPr>
      </w:pPr>
    </w:p>
    <w:p w:rsidR="009A0526" w:rsidRPr="00B26326" w:rsidRDefault="006B6AF5" w:rsidP="00B26326">
      <w:pPr>
        <w:pStyle w:val="Ttulo1"/>
        <w:spacing w:before="0" w:line="360" w:lineRule="auto"/>
        <w:rPr>
          <w:b/>
          <w:color w:val="000000" w:themeColor="text1"/>
          <w:szCs w:val="24"/>
        </w:rPr>
      </w:pPr>
      <w:bookmarkStart w:id="36" w:name="_Toc22232216"/>
      <w:r w:rsidRPr="00B26326">
        <w:rPr>
          <w:rFonts w:cs="Times New Roman"/>
          <w:b/>
          <w:color w:val="000000" w:themeColor="text1"/>
          <w:szCs w:val="24"/>
          <w:lang w:eastAsia="es-ES_tradnl"/>
        </w:rPr>
        <w:t xml:space="preserve">III. </w:t>
      </w:r>
      <w:r w:rsidRPr="00B26326">
        <w:rPr>
          <w:b/>
          <w:color w:val="000000" w:themeColor="text1"/>
          <w:szCs w:val="24"/>
        </w:rPr>
        <w:t xml:space="preserve"> Del Acuerdo de Inexistencia.</w:t>
      </w:r>
      <w:bookmarkEnd w:id="36"/>
      <w:r w:rsidRPr="00B26326">
        <w:rPr>
          <w:b/>
          <w:color w:val="000000" w:themeColor="text1"/>
          <w:szCs w:val="24"/>
        </w:rPr>
        <w:t xml:space="preserve">  </w:t>
      </w:r>
    </w:p>
    <w:p w:rsidR="009A0526" w:rsidRPr="00B26326" w:rsidRDefault="009A0526" w:rsidP="00B26326">
      <w:pPr>
        <w:spacing w:line="360" w:lineRule="auto"/>
        <w:rPr>
          <w:rFonts w:ascii="Palatino Linotype" w:hAnsi="Palatino Linotype"/>
          <w:sz w:val="24"/>
          <w:szCs w:val="24"/>
        </w:rPr>
      </w:pPr>
    </w:p>
    <w:p w:rsidR="009A0526" w:rsidRPr="00B26326" w:rsidRDefault="009A0526" w:rsidP="00B26326">
      <w:pPr>
        <w:pStyle w:val="Prrafodelista"/>
        <w:numPr>
          <w:ilvl w:val="0"/>
          <w:numId w:val="2"/>
        </w:numPr>
        <w:spacing w:after="0" w:line="360" w:lineRule="auto"/>
        <w:ind w:left="0" w:firstLine="0"/>
        <w:jc w:val="both"/>
        <w:rPr>
          <w:rFonts w:ascii="Palatino Linotype" w:hAnsi="Palatino Linotype" w:cs="Segoe UI"/>
          <w:sz w:val="24"/>
          <w:szCs w:val="24"/>
        </w:rPr>
      </w:pPr>
      <w:r w:rsidRPr="00B26326">
        <w:rPr>
          <w:rFonts w:ascii="Palatino Linotype" w:hAnsi="Palatino Linotype"/>
          <w:color w:val="222222"/>
          <w:sz w:val="24"/>
          <w:szCs w:val="24"/>
        </w:rPr>
        <w:t>Derivado del estudio realizado, relativo a la Certificación de Competencia Laboral del Contralor Interno Municipal, tenemos que, La </w:t>
      </w:r>
      <w:r w:rsidRPr="00B26326">
        <w:rPr>
          <w:rFonts w:ascii="Palatino Linotype" w:hAnsi="Palatino Linotype"/>
          <w:b/>
          <w:bCs/>
          <w:color w:val="222222"/>
          <w:sz w:val="24"/>
          <w:szCs w:val="24"/>
        </w:rPr>
        <w:t>Ley General de Transparencia y Acceso a la Información Pública</w:t>
      </w:r>
      <w:r w:rsidRPr="00B26326">
        <w:rPr>
          <w:rFonts w:ascii="Palatino Linotype" w:hAnsi="Palatino Linotype"/>
          <w:color w:val="222222"/>
          <w:sz w:val="24"/>
          <w:szCs w:val="24"/>
        </w:rPr>
        <w:t>, en específico en su artículo 65 fracción III:</w:t>
      </w:r>
    </w:p>
    <w:p w:rsidR="009A0526" w:rsidRPr="00B26326" w:rsidRDefault="009A0526" w:rsidP="00B26326">
      <w:pPr>
        <w:pStyle w:val="Prrafodelista"/>
        <w:spacing w:after="0" w:line="360" w:lineRule="auto"/>
        <w:ind w:left="0"/>
        <w:jc w:val="both"/>
        <w:rPr>
          <w:rFonts w:ascii="Palatino Linotype" w:hAnsi="Palatino Linotype" w:cs="Segoe UI"/>
          <w:sz w:val="24"/>
          <w:szCs w:val="24"/>
        </w:rPr>
      </w:pPr>
    </w:p>
    <w:p w:rsidR="009A0526" w:rsidRPr="00B26326" w:rsidRDefault="009A0526" w:rsidP="00B26326">
      <w:pPr>
        <w:pStyle w:val="m-698976158124685028gmail-default"/>
        <w:shd w:val="clear" w:color="auto" w:fill="FFFFFF"/>
        <w:spacing w:before="0" w:beforeAutospacing="0" w:after="0" w:afterAutospacing="0" w:line="360" w:lineRule="auto"/>
        <w:ind w:left="567" w:right="567"/>
        <w:jc w:val="both"/>
        <w:rPr>
          <w:rFonts w:ascii="Palatino Linotype" w:hAnsi="Palatino Linotype"/>
          <w:i/>
          <w:color w:val="000000"/>
        </w:rPr>
      </w:pPr>
      <w:r w:rsidRPr="00B26326">
        <w:rPr>
          <w:rFonts w:ascii="Palatino Linotype" w:hAnsi="Palatino Linotype"/>
          <w:b/>
          <w:bCs/>
          <w:i/>
          <w:color w:val="000000"/>
        </w:rPr>
        <w:t>Artículo 65. Los Comités de Transparencia tendrán las facultades y atribuciones siguientes:</w:t>
      </w:r>
    </w:p>
    <w:p w:rsidR="009A0526" w:rsidRPr="00B26326" w:rsidRDefault="009A0526" w:rsidP="00B26326">
      <w:pPr>
        <w:pStyle w:val="m-698976158124685028gmail-default"/>
        <w:shd w:val="clear" w:color="auto" w:fill="FFFFFF"/>
        <w:spacing w:before="0" w:beforeAutospacing="0" w:after="0" w:afterAutospacing="0" w:line="360" w:lineRule="auto"/>
        <w:ind w:left="567" w:right="567"/>
        <w:jc w:val="both"/>
        <w:rPr>
          <w:rFonts w:ascii="Palatino Linotype" w:hAnsi="Palatino Linotype"/>
          <w:i/>
          <w:color w:val="000000"/>
        </w:rPr>
      </w:pPr>
      <w:r w:rsidRPr="00B26326">
        <w:rPr>
          <w:rFonts w:ascii="Palatino Linotype" w:hAnsi="Palatino Linotype"/>
          <w:b/>
          <w:bCs/>
          <w:i/>
          <w:color w:val="000000"/>
        </w:rPr>
        <w:t>…</w:t>
      </w:r>
    </w:p>
    <w:p w:rsidR="009A0526" w:rsidRPr="00B26326" w:rsidRDefault="009A0526" w:rsidP="00B26326">
      <w:pPr>
        <w:shd w:val="clear" w:color="auto" w:fill="FFFFFF"/>
        <w:spacing w:after="0" w:line="360" w:lineRule="auto"/>
        <w:ind w:left="567" w:right="567"/>
        <w:jc w:val="both"/>
        <w:rPr>
          <w:rFonts w:ascii="Palatino Linotype" w:hAnsi="Palatino Linotype"/>
          <w:b/>
          <w:bCs/>
          <w:i/>
          <w:color w:val="222222"/>
          <w:sz w:val="24"/>
          <w:szCs w:val="24"/>
        </w:rPr>
      </w:pPr>
      <w:r w:rsidRPr="00B26326">
        <w:rPr>
          <w:rFonts w:ascii="Palatino Linotype" w:hAnsi="Palatino Linotype"/>
          <w:b/>
          <w:bCs/>
          <w:i/>
          <w:color w:val="222222"/>
          <w:sz w:val="24"/>
          <w:szCs w:val="24"/>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rsidR="009A0526" w:rsidRPr="00B26326" w:rsidRDefault="009A0526" w:rsidP="00B26326">
      <w:pPr>
        <w:shd w:val="clear" w:color="auto" w:fill="FFFFFF"/>
        <w:spacing w:after="0" w:line="360" w:lineRule="auto"/>
        <w:ind w:left="567" w:right="567"/>
        <w:jc w:val="both"/>
        <w:rPr>
          <w:rFonts w:ascii="Palatino Linotype" w:hAnsi="Palatino Linotype"/>
          <w:color w:val="222222"/>
          <w:sz w:val="24"/>
          <w:szCs w:val="24"/>
        </w:rPr>
      </w:pPr>
    </w:p>
    <w:p w:rsidR="009A0526" w:rsidRPr="00B26326" w:rsidRDefault="009A0526" w:rsidP="00B26326">
      <w:pPr>
        <w:pStyle w:val="Prrafodelista"/>
        <w:numPr>
          <w:ilvl w:val="0"/>
          <w:numId w:val="2"/>
        </w:numPr>
        <w:spacing w:after="0" w:line="360" w:lineRule="auto"/>
        <w:ind w:left="0" w:firstLine="0"/>
        <w:jc w:val="both"/>
        <w:rPr>
          <w:rFonts w:ascii="Palatino Linotype" w:hAnsi="Palatino Linotype"/>
          <w:color w:val="222222"/>
          <w:sz w:val="24"/>
          <w:szCs w:val="24"/>
        </w:rPr>
      </w:pPr>
      <w:r w:rsidRPr="00B26326">
        <w:rPr>
          <w:rFonts w:ascii="Palatino Linotype" w:hAnsi="Palatino Linotype"/>
          <w:color w:val="222222"/>
          <w:sz w:val="24"/>
          <w:szCs w:val="24"/>
        </w:rPr>
        <w:t>Así mismo, la </w:t>
      </w:r>
      <w:r w:rsidRPr="00B26326">
        <w:rPr>
          <w:rFonts w:ascii="Palatino Linotype" w:hAnsi="Palatino Linotype"/>
          <w:b/>
          <w:bCs/>
          <w:color w:val="222222"/>
          <w:sz w:val="24"/>
          <w:szCs w:val="24"/>
        </w:rPr>
        <w:t>Ley de Trasparencia y Acceso a la Información Pública del Estado de México y Municipios</w:t>
      </w:r>
      <w:r w:rsidRPr="00B26326">
        <w:rPr>
          <w:rFonts w:ascii="Palatino Linotype" w:hAnsi="Palatino Linotype"/>
          <w:color w:val="222222"/>
          <w:sz w:val="24"/>
          <w:szCs w:val="24"/>
        </w:rPr>
        <w:t> en su 169, fracción III, señala:</w:t>
      </w:r>
    </w:p>
    <w:p w:rsidR="009A0526" w:rsidRPr="00B26326" w:rsidRDefault="009A0526" w:rsidP="00B26326">
      <w:pPr>
        <w:pStyle w:val="Prrafodelista"/>
        <w:spacing w:after="0" w:line="360" w:lineRule="auto"/>
        <w:ind w:left="0"/>
        <w:jc w:val="both"/>
        <w:rPr>
          <w:rFonts w:ascii="Palatino Linotype" w:hAnsi="Palatino Linotype"/>
          <w:color w:val="222222"/>
          <w:sz w:val="24"/>
          <w:szCs w:val="24"/>
        </w:rPr>
      </w:pPr>
    </w:p>
    <w:p w:rsidR="009A0526" w:rsidRPr="00B26326" w:rsidRDefault="009A0526" w:rsidP="00B26326">
      <w:pPr>
        <w:pStyle w:val="m-698976158124685028gmail-msolistparagraph"/>
        <w:shd w:val="clear" w:color="auto" w:fill="FFFFFF"/>
        <w:spacing w:before="0" w:beforeAutospacing="0" w:after="0" w:afterAutospacing="0" w:line="360" w:lineRule="auto"/>
        <w:ind w:left="567" w:right="567"/>
        <w:jc w:val="both"/>
        <w:rPr>
          <w:rFonts w:ascii="Palatino Linotype" w:hAnsi="Palatino Linotype" w:cs="Bookman Old Style"/>
          <w:i/>
        </w:rPr>
      </w:pPr>
      <w:r w:rsidRPr="00B26326">
        <w:rPr>
          <w:rFonts w:ascii="Palatino Linotype" w:hAnsi="Palatino Linotype"/>
          <w:i/>
          <w:color w:val="222222"/>
          <w:lang w:val="es-ES_tradnl"/>
        </w:rPr>
        <w:t>“</w:t>
      </w:r>
      <w:r w:rsidRPr="00B26326">
        <w:rPr>
          <w:rFonts w:ascii="Palatino Linotype" w:hAnsi="Palatino Linotype" w:cs="Bookman Old Style,Bold"/>
          <w:b/>
          <w:bCs/>
          <w:i/>
        </w:rPr>
        <w:t xml:space="preserve">Artículo 169. </w:t>
      </w:r>
      <w:r w:rsidRPr="00B26326">
        <w:rPr>
          <w:rFonts w:ascii="Palatino Linotype" w:hAnsi="Palatino Linotype" w:cs="Bookman Old Style"/>
          <w:i/>
        </w:rPr>
        <w:t>Cuando la información no se encuentre en los archivos del sujeto obligado, el Comité de Transparencia:</w:t>
      </w:r>
    </w:p>
    <w:p w:rsidR="009A0526" w:rsidRPr="00B26326" w:rsidRDefault="009A0526" w:rsidP="00B26326">
      <w:pPr>
        <w:autoSpaceDE w:val="0"/>
        <w:autoSpaceDN w:val="0"/>
        <w:adjustRightInd w:val="0"/>
        <w:spacing w:after="0" w:line="360" w:lineRule="auto"/>
        <w:ind w:left="567" w:right="567"/>
        <w:jc w:val="both"/>
        <w:rPr>
          <w:rFonts w:ascii="Palatino Linotype" w:hAnsi="Palatino Linotype" w:cs="Bookman Old Style"/>
          <w:i/>
          <w:sz w:val="24"/>
          <w:szCs w:val="24"/>
        </w:rPr>
      </w:pPr>
      <w:r w:rsidRPr="00B26326">
        <w:rPr>
          <w:rFonts w:ascii="Palatino Linotype" w:hAnsi="Palatino Linotype" w:cs="Bookman Old Style,Bold"/>
          <w:b/>
          <w:bCs/>
          <w:i/>
          <w:sz w:val="24"/>
          <w:szCs w:val="24"/>
        </w:rPr>
        <w:t xml:space="preserve">I. </w:t>
      </w:r>
      <w:r w:rsidRPr="00B26326">
        <w:rPr>
          <w:rFonts w:ascii="Palatino Linotype" w:hAnsi="Palatino Linotype" w:cs="Bookman Old Style"/>
          <w:i/>
          <w:sz w:val="24"/>
          <w:szCs w:val="24"/>
        </w:rPr>
        <w:t>Analizará el caso y tomará las medidas necesarias para localizar la información;</w:t>
      </w:r>
    </w:p>
    <w:p w:rsidR="009A0526" w:rsidRPr="00B26326" w:rsidRDefault="009A0526" w:rsidP="00B26326">
      <w:pPr>
        <w:autoSpaceDE w:val="0"/>
        <w:autoSpaceDN w:val="0"/>
        <w:adjustRightInd w:val="0"/>
        <w:spacing w:after="0" w:line="360" w:lineRule="auto"/>
        <w:ind w:left="567" w:right="567"/>
        <w:jc w:val="both"/>
        <w:rPr>
          <w:rFonts w:ascii="Palatino Linotype" w:hAnsi="Palatino Linotype" w:cs="Bookman Old Style"/>
          <w:i/>
          <w:sz w:val="24"/>
          <w:szCs w:val="24"/>
        </w:rPr>
      </w:pPr>
      <w:r w:rsidRPr="00B26326">
        <w:rPr>
          <w:rFonts w:ascii="Palatino Linotype" w:hAnsi="Palatino Linotype" w:cs="Bookman Old Style,Bold"/>
          <w:b/>
          <w:bCs/>
          <w:i/>
          <w:sz w:val="24"/>
          <w:szCs w:val="24"/>
        </w:rPr>
        <w:t xml:space="preserve">II. </w:t>
      </w:r>
      <w:r w:rsidRPr="00B26326">
        <w:rPr>
          <w:rFonts w:ascii="Palatino Linotype" w:hAnsi="Palatino Linotype" w:cs="Bookman Old Style"/>
          <w:i/>
          <w:sz w:val="24"/>
          <w:szCs w:val="24"/>
        </w:rPr>
        <w:t>Expedirá una resolución que confirme la inexistencia del documento;</w:t>
      </w:r>
    </w:p>
    <w:p w:rsidR="009A0526" w:rsidRPr="00B26326" w:rsidRDefault="009A0526" w:rsidP="00B26326">
      <w:pPr>
        <w:autoSpaceDE w:val="0"/>
        <w:autoSpaceDN w:val="0"/>
        <w:adjustRightInd w:val="0"/>
        <w:spacing w:after="0" w:line="360" w:lineRule="auto"/>
        <w:ind w:left="567" w:right="567"/>
        <w:jc w:val="both"/>
        <w:rPr>
          <w:rFonts w:ascii="Palatino Linotype" w:hAnsi="Palatino Linotype" w:cs="Bookman Old Style"/>
          <w:i/>
          <w:sz w:val="24"/>
          <w:szCs w:val="24"/>
        </w:rPr>
      </w:pPr>
      <w:r w:rsidRPr="00B26326">
        <w:rPr>
          <w:rFonts w:ascii="Palatino Linotype" w:hAnsi="Palatino Linotype" w:cs="Bookman Old Style,Bold"/>
          <w:b/>
          <w:bCs/>
          <w:i/>
          <w:sz w:val="24"/>
          <w:szCs w:val="24"/>
        </w:rPr>
        <w:t xml:space="preserve">III. </w:t>
      </w:r>
      <w:r w:rsidRPr="00B26326">
        <w:rPr>
          <w:rFonts w:ascii="Palatino Linotype" w:hAnsi="Palatino Linotype" w:cs="Bookman Old Style"/>
          <w:i/>
          <w:sz w:val="24"/>
          <w:szCs w:val="24"/>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9A0526" w:rsidRPr="00B26326" w:rsidRDefault="009A0526" w:rsidP="00B26326">
      <w:pPr>
        <w:autoSpaceDE w:val="0"/>
        <w:autoSpaceDN w:val="0"/>
        <w:adjustRightInd w:val="0"/>
        <w:spacing w:after="0" w:line="360" w:lineRule="auto"/>
        <w:ind w:left="567" w:right="567"/>
        <w:jc w:val="both"/>
        <w:rPr>
          <w:rFonts w:ascii="Palatino Linotype" w:hAnsi="Palatino Linotype" w:cs="Bookman Old Style"/>
          <w:i/>
          <w:sz w:val="24"/>
          <w:szCs w:val="24"/>
        </w:rPr>
      </w:pPr>
      <w:r w:rsidRPr="00B26326">
        <w:rPr>
          <w:rFonts w:ascii="Palatino Linotype" w:hAnsi="Palatino Linotype" w:cs="Bookman Old Style,Bold"/>
          <w:b/>
          <w:bCs/>
          <w:i/>
          <w:sz w:val="24"/>
          <w:szCs w:val="24"/>
        </w:rPr>
        <w:t xml:space="preserve">IV. </w:t>
      </w:r>
      <w:r w:rsidRPr="00B26326">
        <w:rPr>
          <w:rFonts w:ascii="Palatino Linotype" w:hAnsi="Palatino Linotype" w:cs="Bookman Old Style"/>
          <w:i/>
          <w:sz w:val="24"/>
          <w:szCs w:val="24"/>
        </w:rPr>
        <w:t>Notificará al órgano interno de control o equivalente del sujeto obligado quien, en su caso, deberá iniciar el procedimiento de responsabilidad administrativa que corresponda.</w:t>
      </w:r>
    </w:p>
    <w:p w:rsidR="009A0526" w:rsidRPr="00B26326" w:rsidRDefault="009A0526" w:rsidP="00B26326">
      <w:pPr>
        <w:autoSpaceDE w:val="0"/>
        <w:autoSpaceDN w:val="0"/>
        <w:adjustRightInd w:val="0"/>
        <w:spacing w:after="0" w:line="360" w:lineRule="auto"/>
        <w:ind w:left="567" w:right="567"/>
        <w:jc w:val="both"/>
        <w:rPr>
          <w:rFonts w:ascii="Palatino Linotype" w:hAnsi="Palatino Linotype" w:cs="Bookman Old Style"/>
          <w:i/>
          <w:sz w:val="24"/>
          <w:szCs w:val="24"/>
        </w:rPr>
      </w:pPr>
    </w:p>
    <w:p w:rsidR="009A0526" w:rsidRPr="00B26326" w:rsidRDefault="009A0526" w:rsidP="00B26326">
      <w:pPr>
        <w:autoSpaceDE w:val="0"/>
        <w:autoSpaceDN w:val="0"/>
        <w:adjustRightInd w:val="0"/>
        <w:spacing w:after="0" w:line="360" w:lineRule="auto"/>
        <w:ind w:left="567" w:right="567"/>
        <w:jc w:val="both"/>
        <w:rPr>
          <w:rFonts w:ascii="Palatino Linotype" w:hAnsi="Palatino Linotype" w:cs="Bookman Old Style"/>
          <w:i/>
          <w:sz w:val="24"/>
          <w:szCs w:val="24"/>
        </w:rPr>
      </w:pPr>
      <w:r w:rsidRPr="00B26326">
        <w:rPr>
          <w:rFonts w:ascii="Palatino Linotype" w:hAnsi="Palatino Linotype" w:cs="Bookman Old Style"/>
          <w:i/>
          <w:sz w:val="24"/>
          <w:szCs w:val="24"/>
        </w:rPr>
        <w:t>La Unidad de Transparencia deberá notificarlo al solicitante por escrito, en un plazo que no exceda de quince días hábiles contados a partir del día siguiente a la presentación de la solicitud.</w:t>
      </w:r>
    </w:p>
    <w:p w:rsidR="009A0526" w:rsidRPr="00B26326" w:rsidRDefault="009A0526" w:rsidP="00B26326">
      <w:pPr>
        <w:autoSpaceDE w:val="0"/>
        <w:autoSpaceDN w:val="0"/>
        <w:adjustRightInd w:val="0"/>
        <w:spacing w:after="0" w:line="360" w:lineRule="auto"/>
        <w:ind w:left="567" w:right="567"/>
        <w:jc w:val="both"/>
        <w:rPr>
          <w:rFonts w:ascii="Palatino Linotype" w:hAnsi="Palatino Linotype" w:cs="Bookman Old Style"/>
          <w:i/>
          <w:sz w:val="24"/>
          <w:szCs w:val="24"/>
        </w:rPr>
      </w:pPr>
    </w:p>
    <w:p w:rsidR="009A0526" w:rsidRPr="00B26326" w:rsidRDefault="009A0526" w:rsidP="00B26326">
      <w:pPr>
        <w:autoSpaceDE w:val="0"/>
        <w:autoSpaceDN w:val="0"/>
        <w:adjustRightInd w:val="0"/>
        <w:spacing w:after="0" w:line="360" w:lineRule="auto"/>
        <w:ind w:left="567" w:right="567"/>
        <w:jc w:val="both"/>
        <w:rPr>
          <w:rFonts w:ascii="Palatino Linotype" w:hAnsi="Palatino Linotype"/>
          <w:i/>
          <w:color w:val="222222"/>
          <w:sz w:val="24"/>
          <w:szCs w:val="24"/>
        </w:rPr>
      </w:pPr>
      <w:r w:rsidRPr="00B26326">
        <w:rPr>
          <w:rFonts w:ascii="Palatino Linotype" w:hAnsi="Palatino Linotype" w:cs="Bookman Old Style"/>
          <w:i/>
          <w:sz w:val="24"/>
          <w:szCs w:val="24"/>
        </w:rPr>
        <w:t>Este plazo podrá ampliarse hasta por otros siete días hábiles, siempre que existan razones para ello, debiendo notificarse por escrito al solicitante.</w:t>
      </w:r>
    </w:p>
    <w:p w:rsidR="009A0526" w:rsidRPr="00B26326" w:rsidRDefault="009A0526" w:rsidP="00B26326">
      <w:pPr>
        <w:shd w:val="clear" w:color="auto" w:fill="FFFFFF"/>
        <w:spacing w:after="0" w:line="360" w:lineRule="auto"/>
        <w:ind w:left="567" w:right="567"/>
        <w:jc w:val="both"/>
        <w:rPr>
          <w:rFonts w:ascii="Palatino Linotype" w:hAnsi="Palatino Linotype"/>
          <w:i/>
          <w:color w:val="222222"/>
          <w:sz w:val="24"/>
          <w:szCs w:val="24"/>
        </w:rPr>
      </w:pPr>
    </w:p>
    <w:p w:rsidR="009A0526" w:rsidRPr="00B26326" w:rsidRDefault="009A0526" w:rsidP="00B26326">
      <w:pPr>
        <w:pStyle w:val="m-698976158124685028gmail-msolistparagraph"/>
        <w:numPr>
          <w:ilvl w:val="0"/>
          <w:numId w:val="2"/>
        </w:numPr>
        <w:shd w:val="clear" w:color="auto" w:fill="FFFFFF"/>
        <w:spacing w:before="0" w:beforeAutospacing="0" w:after="0" w:afterAutospacing="0" w:line="360" w:lineRule="auto"/>
        <w:ind w:left="0" w:right="51" w:firstLine="0"/>
        <w:jc w:val="both"/>
        <w:rPr>
          <w:rFonts w:ascii="Palatino Linotype" w:hAnsi="Palatino Linotype"/>
          <w:color w:val="222222"/>
        </w:rPr>
      </w:pPr>
      <w:r w:rsidRPr="00B26326">
        <w:rPr>
          <w:rFonts w:ascii="Palatino Linotype" w:hAnsi="Palatino Linotype"/>
          <w:color w:val="222222"/>
          <w:lang w:val="es-ES_tradnl"/>
        </w:rPr>
        <w:t>De los preceptos antes transcritos se advierte claramente que </w:t>
      </w:r>
      <w:r w:rsidRPr="00B26326">
        <w:rPr>
          <w:rFonts w:ascii="Palatino Linotype" w:hAnsi="Palatino Linotype"/>
          <w:color w:val="222222"/>
        </w:rPr>
        <w:t xml:space="preserve">cuando la información no se encuentre en los archivos del </w:t>
      </w:r>
      <w:r w:rsidRPr="00B26326">
        <w:rPr>
          <w:rFonts w:ascii="Palatino Linotype" w:hAnsi="Palatino Linotype"/>
          <w:b/>
          <w:bCs/>
          <w:color w:val="222222"/>
        </w:rPr>
        <w:t>Sujeto Obligado</w:t>
      </w:r>
      <w:r w:rsidRPr="00B26326">
        <w:rPr>
          <w:rFonts w:ascii="Palatino Linotype" w:hAnsi="Palatino Linotype"/>
          <w:color w:val="222222"/>
        </w:rPr>
        <w:t>, el Comité de Transparencia deberá ordenar que se genere la información en caso de que ésta tuviera que existir en la medida que deriva del ejercicio de sus facultades, competencias o funciones.</w:t>
      </w:r>
    </w:p>
    <w:p w:rsidR="009A0526" w:rsidRPr="00B26326" w:rsidRDefault="009A0526" w:rsidP="00B26326">
      <w:pPr>
        <w:pStyle w:val="m-698976158124685028gmail-msolistparagraph"/>
        <w:shd w:val="clear" w:color="auto" w:fill="FFFFFF"/>
        <w:spacing w:before="0" w:beforeAutospacing="0" w:after="0" w:afterAutospacing="0" w:line="360" w:lineRule="auto"/>
        <w:ind w:right="51"/>
        <w:jc w:val="both"/>
        <w:rPr>
          <w:rFonts w:ascii="Palatino Linotype" w:hAnsi="Palatino Linotype"/>
          <w:color w:val="222222"/>
        </w:rPr>
      </w:pPr>
    </w:p>
    <w:p w:rsidR="009A0526" w:rsidRPr="00B26326" w:rsidRDefault="009A0526" w:rsidP="00B26326">
      <w:pPr>
        <w:pStyle w:val="m-698976158124685028gmail-msolistparagraph"/>
        <w:numPr>
          <w:ilvl w:val="0"/>
          <w:numId w:val="2"/>
        </w:numPr>
        <w:shd w:val="clear" w:color="auto" w:fill="FFFFFF"/>
        <w:spacing w:before="0" w:beforeAutospacing="0" w:after="0" w:afterAutospacing="0" w:line="360" w:lineRule="auto"/>
        <w:ind w:left="0" w:right="51" w:firstLine="0"/>
        <w:jc w:val="both"/>
        <w:rPr>
          <w:rFonts w:ascii="Palatino Linotype" w:hAnsi="Palatino Linotype"/>
          <w:color w:val="222222"/>
        </w:rPr>
      </w:pPr>
      <w:r w:rsidRPr="00B26326">
        <w:rPr>
          <w:rFonts w:ascii="Palatino Linotype" w:hAnsi="Palatino Linotype"/>
          <w:color w:val="222222"/>
          <w:lang w:val="es-ES_tradnl"/>
        </w:rPr>
        <w:t>Ahora bien, es importante señalar que en el caso de que no se pueda generar la información, </w:t>
      </w:r>
      <w:r w:rsidRPr="00B26326">
        <w:rPr>
          <w:rFonts w:ascii="Palatino Linotype" w:hAnsi="Palatino Linotype"/>
          <w:b/>
          <w:bCs/>
          <w:color w:val="222222"/>
          <w:lang w:val="es-ES_tradnl"/>
        </w:rPr>
        <w:t xml:space="preserve">se ordena </w:t>
      </w:r>
      <w:r w:rsidRPr="00B26326">
        <w:rPr>
          <w:rFonts w:ascii="Palatino Linotype" w:hAnsi="Palatino Linotype"/>
          <w:bCs/>
          <w:color w:val="222222"/>
          <w:lang w:val="es-ES_tradnl"/>
        </w:rPr>
        <w:t>al</w:t>
      </w:r>
      <w:r w:rsidRPr="00B26326">
        <w:rPr>
          <w:rFonts w:ascii="Palatino Linotype" w:hAnsi="Palatino Linotype"/>
          <w:b/>
          <w:bCs/>
          <w:color w:val="222222"/>
          <w:lang w:val="es-ES_tradnl"/>
        </w:rPr>
        <w:t xml:space="preserve"> Sujeto Obligado </w:t>
      </w:r>
      <w:r w:rsidRPr="00B26326">
        <w:rPr>
          <w:rFonts w:ascii="Palatino Linotype" w:hAnsi="Palatino Linotype"/>
          <w:color w:val="222222"/>
          <w:lang w:val="es-ES_tradnl"/>
        </w:rPr>
        <w:t>hacer entrega de un Acuerdo de su Comité de Transparencia en donde conste la declaratoria de inexistencia de la información.</w:t>
      </w:r>
    </w:p>
    <w:p w:rsidR="009A0526" w:rsidRPr="00B26326" w:rsidRDefault="009A0526" w:rsidP="00B26326">
      <w:pPr>
        <w:pStyle w:val="m-698976158124685028gmail-msolistparagraph"/>
        <w:shd w:val="clear" w:color="auto" w:fill="FFFFFF"/>
        <w:spacing w:before="0" w:beforeAutospacing="0" w:after="0" w:afterAutospacing="0" w:line="360" w:lineRule="auto"/>
        <w:ind w:right="51"/>
        <w:jc w:val="both"/>
        <w:rPr>
          <w:rFonts w:ascii="Palatino Linotype" w:hAnsi="Palatino Linotype"/>
          <w:color w:val="222222"/>
        </w:rPr>
      </w:pPr>
    </w:p>
    <w:p w:rsidR="009A0526" w:rsidRPr="00B26326" w:rsidRDefault="009A0526" w:rsidP="00B26326">
      <w:pPr>
        <w:pStyle w:val="m-698976158124685028gmail-msolistparagraph"/>
        <w:numPr>
          <w:ilvl w:val="0"/>
          <w:numId w:val="2"/>
        </w:numPr>
        <w:shd w:val="clear" w:color="auto" w:fill="FFFFFF"/>
        <w:spacing w:before="0" w:beforeAutospacing="0" w:after="0" w:afterAutospacing="0" w:line="360" w:lineRule="auto"/>
        <w:ind w:left="0" w:right="51" w:firstLine="0"/>
        <w:jc w:val="both"/>
        <w:rPr>
          <w:rFonts w:ascii="Palatino Linotype" w:hAnsi="Palatino Linotype"/>
          <w:color w:val="222222"/>
        </w:rPr>
      </w:pPr>
      <w:r w:rsidRPr="00B26326">
        <w:rPr>
          <w:rFonts w:ascii="Palatino Linotype" w:hAnsi="Palatino Linotype"/>
          <w:color w:val="222222"/>
          <w:lang w:val="es-ES_tradnl"/>
        </w:rPr>
        <w:t>Previo a observar las formalidades que han de observarse en dicho acuerdo y para mayor entendimiento sobre el concepto de inexistencia en materia de acceso a la información pública, es necesario señalar que el </w:t>
      </w:r>
      <w:r w:rsidRPr="00B26326">
        <w:rPr>
          <w:rFonts w:ascii="Palatino Linotype" w:hAnsi="Palatino Linotype"/>
          <w:color w:val="222222"/>
          <w:shd w:val="clear" w:color="auto" w:fill="FFFFFF"/>
          <w:lang w:val="es-ES_tradnl"/>
        </w:rPr>
        <w:t>Instituto Nacional de Transparencia, Acceso a la Información y Protección de Datos Personales </w:t>
      </w:r>
      <w:r w:rsidRPr="00B26326">
        <w:rPr>
          <w:rFonts w:ascii="Palatino Linotype" w:hAnsi="Palatino Linotype"/>
          <w:color w:val="222222"/>
          <w:lang w:val="es-ES_tradnl"/>
        </w:rPr>
        <w:t>emitió el criterio número 14-17, que es de la literalidad siguiente:</w:t>
      </w:r>
    </w:p>
    <w:p w:rsidR="009A0526" w:rsidRPr="00B26326" w:rsidRDefault="009A0526" w:rsidP="00B26326">
      <w:pPr>
        <w:pStyle w:val="m-698976158124685028gmail-msolistparagraph"/>
        <w:shd w:val="clear" w:color="auto" w:fill="FFFFFF"/>
        <w:spacing w:before="0" w:beforeAutospacing="0" w:after="0" w:afterAutospacing="0" w:line="360" w:lineRule="auto"/>
        <w:ind w:right="51"/>
        <w:jc w:val="both"/>
        <w:rPr>
          <w:rFonts w:ascii="Palatino Linotype" w:hAnsi="Palatino Linotype"/>
          <w:color w:val="222222"/>
        </w:rPr>
      </w:pPr>
    </w:p>
    <w:p w:rsidR="009A0526" w:rsidRPr="00B26326" w:rsidRDefault="009A0526" w:rsidP="00B26326">
      <w:pPr>
        <w:pStyle w:val="m-698976158124685028gmail-msolistparagraph"/>
        <w:shd w:val="clear" w:color="auto" w:fill="FFFFFF"/>
        <w:spacing w:before="0" w:beforeAutospacing="0" w:after="0" w:afterAutospacing="0" w:line="360" w:lineRule="auto"/>
        <w:ind w:left="567" w:right="567"/>
        <w:jc w:val="center"/>
        <w:rPr>
          <w:rFonts w:ascii="Palatino Linotype" w:hAnsi="Palatino Linotype"/>
          <w:b/>
          <w:bCs/>
          <w:i/>
          <w:color w:val="222222"/>
          <w:lang w:val="es-ES_tradnl"/>
        </w:rPr>
      </w:pPr>
      <w:r w:rsidRPr="00B26326">
        <w:rPr>
          <w:rFonts w:ascii="Palatino Linotype" w:hAnsi="Palatino Linotype"/>
          <w:b/>
          <w:bCs/>
          <w:i/>
          <w:color w:val="222222"/>
          <w:lang w:val="es-ES_tradnl"/>
        </w:rPr>
        <w:t>Criterio 14/17</w:t>
      </w:r>
    </w:p>
    <w:p w:rsidR="009A0526" w:rsidRPr="00B26326" w:rsidRDefault="009A0526" w:rsidP="00B26326">
      <w:pPr>
        <w:pStyle w:val="m-698976158124685028gmail-msolistparagraph"/>
        <w:shd w:val="clear" w:color="auto" w:fill="FFFFFF"/>
        <w:spacing w:before="0" w:beforeAutospacing="0" w:after="0" w:afterAutospacing="0" w:line="360" w:lineRule="auto"/>
        <w:ind w:left="567" w:right="567"/>
        <w:jc w:val="center"/>
        <w:rPr>
          <w:rFonts w:ascii="Palatino Linotype" w:hAnsi="Palatino Linotype"/>
          <w:i/>
          <w:color w:val="222222"/>
        </w:rPr>
      </w:pPr>
    </w:p>
    <w:p w:rsidR="009A0526" w:rsidRPr="00B26326" w:rsidRDefault="009A0526" w:rsidP="00B26326">
      <w:pPr>
        <w:shd w:val="clear" w:color="auto" w:fill="FFFFFF"/>
        <w:spacing w:after="0" w:line="360" w:lineRule="auto"/>
        <w:ind w:left="567" w:right="567"/>
        <w:jc w:val="both"/>
        <w:rPr>
          <w:rFonts w:ascii="Palatino Linotype" w:hAnsi="Palatino Linotype"/>
          <w:i/>
          <w:color w:val="222222"/>
          <w:sz w:val="24"/>
          <w:szCs w:val="24"/>
        </w:rPr>
      </w:pPr>
      <w:r w:rsidRPr="00B26326">
        <w:rPr>
          <w:rFonts w:ascii="Palatino Linotype" w:hAnsi="Palatino Linotype"/>
          <w:i/>
          <w:color w:val="222222"/>
          <w:sz w:val="24"/>
          <w:szCs w:val="24"/>
        </w:rPr>
        <w:t>Inexistencia. La inexistencia es una cuestión de hecho que se atribuye a la información solicitada e implica que ésta </w:t>
      </w:r>
      <w:r w:rsidRPr="00B26326">
        <w:rPr>
          <w:rFonts w:ascii="Palatino Linotype" w:hAnsi="Palatino Linotype"/>
          <w:b/>
          <w:bCs/>
          <w:i/>
          <w:color w:val="222222"/>
          <w:sz w:val="24"/>
          <w:szCs w:val="24"/>
        </w:rPr>
        <w:t>no se encuentra en los archivos del sujeto obligado, no obstante que cuenta con facultades para poseerla</w:t>
      </w:r>
      <w:r w:rsidRPr="00B26326">
        <w:rPr>
          <w:rFonts w:ascii="Palatino Linotype" w:hAnsi="Palatino Linotype"/>
          <w:i/>
          <w:color w:val="222222"/>
          <w:sz w:val="24"/>
          <w:szCs w:val="24"/>
        </w:rPr>
        <w:t>.</w:t>
      </w:r>
    </w:p>
    <w:p w:rsidR="009A0526" w:rsidRPr="00B26326" w:rsidRDefault="009A0526" w:rsidP="00B26326">
      <w:pPr>
        <w:shd w:val="clear" w:color="auto" w:fill="FFFFFF"/>
        <w:spacing w:after="0" w:line="360" w:lineRule="auto"/>
        <w:ind w:left="567" w:right="567"/>
        <w:jc w:val="both"/>
        <w:rPr>
          <w:rFonts w:ascii="Palatino Linotype" w:hAnsi="Palatino Linotype"/>
          <w:i/>
          <w:color w:val="222222"/>
          <w:sz w:val="24"/>
          <w:szCs w:val="24"/>
        </w:rPr>
      </w:pPr>
    </w:p>
    <w:p w:rsidR="009A0526" w:rsidRPr="00B26326" w:rsidRDefault="009A0526" w:rsidP="00B26326">
      <w:pPr>
        <w:shd w:val="clear" w:color="auto" w:fill="FFFFFF"/>
        <w:spacing w:after="0" w:line="360" w:lineRule="auto"/>
        <w:ind w:left="567" w:right="567"/>
        <w:jc w:val="both"/>
        <w:rPr>
          <w:rFonts w:ascii="Palatino Linotype" w:hAnsi="Palatino Linotype"/>
          <w:i/>
          <w:color w:val="222222"/>
          <w:sz w:val="24"/>
          <w:szCs w:val="24"/>
        </w:rPr>
      </w:pPr>
      <w:r w:rsidRPr="00B26326">
        <w:rPr>
          <w:rFonts w:ascii="Palatino Linotype" w:hAnsi="Palatino Linotype"/>
          <w:i/>
          <w:color w:val="222222"/>
          <w:sz w:val="24"/>
          <w:szCs w:val="24"/>
        </w:rPr>
        <w:t xml:space="preserve">Resoluciones: · RRA 4669/16. Instituto Nacional Electoral. 18 de enero de 2017. Por unanimidad. Comisionado Ponente Joel Salas Suárez. · RRA 0183/17. Nueva Alianza. 01 de febrero de 2017. Por unanimidad. Comisionado Ponente Francisco Javier Acuña Llamas. · RRA 4484/16. Instituto Nacional de Migración. 16 de febrero de 2017. Por mayoría de seis votos a favor y uno en contra de la Comisionada Areli Cano Guadiana. Comisionada Ponente María Patricia </w:t>
      </w:r>
      <w:proofErr w:type="spellStart"/>
      <w:r w:rsidRPr="00B26326">
        <w:rPr>
          <w:rFonts w:ascii="Palatino Linotype" w:hAnsi="Palatino Linotype"/>
          <w:i/>
          <w:color w:val="222222"/>
          <w:sz w:val="24"/>
          <w:szCs w:val="24"/>
        </w:rPr>
        <w:t>Kurczyn</w:t>
      </w:r>
      <w:proofErr w:type="spellEnd"/>
      <w:r w:rsidRPr="00B26326">
        <w:rPr>
          <w:rFonts w:ascii="Palatino Linotype" w:hAnsi="Palatino Linotype"/>
          <w:i/>
          <w:color w:val="222222"/>
          <w:sz w:val="24"/>
          <w:szCs w:val="24"/>
        </w:rPr>
        <w:t xml:space="preserve"> Villalobos.</w:t>
      </w:r>
    </w:p>
    <w:p w:rsidR="009A0526" w:rsidRPr="00B26326" w:rsidRDefault="009A0526" w:rsidP="00B26326">
      <w:pPr>
        <w:pStyle w:val="m-698976158124685028gmail-m483811427706604298gmail-msolistparagraph"/>
        <w:shd w:val="clear" w:color="auto" w:fill="FFFFFF"/>
        <w:spacing w:before="0" w:beforeAutospacing="0" w:after="0" w:afterAutospacing="0" w:line="360" w:lineRule="auto"/>
        <w:jc w:val="both"/>
        <w:rPr>
          <w:rFonts w:ascii="Palatino Linotype" w:hAnsi="Palatino Linotype"/>
          <w:color w:val="222222"/>
        </w:rPr>
      </w:pPr>
      <w:r w:rsidRPr="00B26326">
        <w:rPr>
          <w:rFonts w:ascii="Palatino Linotype" w:hAnsi="Palatino Linotype"/>
          <w:color w:val="000000"/>
        </w:rPr>
        <w:t> </w:t>
      </w:r>
    </w:p>
    <w:p w:rsidR="009A0526" w:rsidRPr="00B26326" w:rsidRDefault="009A0526" w:rsidP="00B26326">
      <w:pPr>
        <w:pStyle w:val="m-698976158124685028gmail-m48381142770660429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B26326">
        <w:rPr>
          <w:rFonts w:ascii="Palatino Linotype" w:hAnsi="Palatino Linotype"/>
          <w:color w:val="000000"/>
        </w:rPr>
        <w:t>Además, como consecuencia de las disposiciones legales contenidas en la </w:t>
      </w:r>
      <w:r w:rsidRPr="00B26326">
        <w:rPr>
          <w:rFonts w:ascii="Palatino Linotype" w:hAnsi="Palatino Linotype"/>
          <w:b/>
          <w:bCs/>
          <w:color w:val="000000"/>
        </w:rPr>
        <w:t>Ley General de Transparencia y Acceso a la Información Pública</w:t>
      </w:r>
      <w:r w:rsidRPr="00B26326">
        <w:rPr>
          <w:rFonts w:ascii="Palatino Linotype" w:hAnsi="Palatino Linotype"/>
          <w:color w:val="000000"/>
        </w:rPr>
        <w:t>, es que existe el mandato expreso de que en caso de no existir la documentación que debió, por mandato de ley, generarse, administrarse o poseerse, es obligación de la autoridad emitir una declaratoria formal que debe reunir los requisitos señalados en la propia norma jurídica,</w:t>
      </w:r>
      <w:r w:rsidRPr="00B26326">
        <w:rPr>
          <w:rStyle w:val="Refdenotaalpie"/>
          <w:rFonts w:ascii="Palatino Linotype" w:hAnsi="Palatino Linotype"/>
          <w:color w:val="000000"/>
        </w:rPr>
        <w:footnoteReference w:id="2"/>
      </w:r>
      <w:r w:rsidRPr="00B26326">
        <w:rPr>
          <w:rFonts w:ascii="Palatino Linotype" w:hAnsi="Palatino Linotype"/>
          <w:color w:val="000000"/>
        </w:rPr>
        <w:t>según puede apreciarse a continuación:</w:t>
      </w:r>
    </w:p>
    <w:p w:rsidR="009A0526" w:rsidRPr="00B26326" w:rsidRDefault="009A0526" w:rsidP="00B26326">
      <w:pPr>
        <w:pStyle w:val="m-698976158124685028gmail-m483811427706604298gmail-msolistparagraph"/>
        <w:shd w:val="clear" w:color="auto" w:fill="FFFFFF"/>
        <w:spacing w:before="0" w:beforeAutospacing="0" w:after="0" w:afterAutospacing="0" w:line="360" w:lineRule="auto"/>
        <w:jc w:val="both"/>
        <w:rPr>
          <w:rFonts w:ascii="Palatino Linotype" w:hAnsi="Palatino Linotype"/>
          <w:color w:val="222222"/>
        </w:rPr>
      </w:pPr>
    </w:p>
    <w:p w:rsidR="009A0526" w:rsidRPr="00B26326" w:rsidRDefault="009A0526" w:rsidP="00B26326">
      <w:pPr>
        <w:pStyle w:val="m-698976158124685028gmail-m483811427706604298gmail-msolistparagraph"/>
        <w:shd w:val="clear" w:color="auto" w:fill="FFFFFF"/>
        <w:spacing w:before="0" w:beforeAutospacing="0" w:after="0" w:afterAutospacing="0" w:line="360" w:lineRule="auto"/>
        <w:ind w:left="567" w:right="567"/>
        <w:jc w:val="both"/>
        <w:rPr>
          <w:rFonts w:ascii="Palatino Linotype" w:hAnsi="Palatino Linotype"/>
          <w:i/>
          <w:color w:val="222222"/>
        </w:rPr>
      </w:pPr>
      <w:r w:rsidRPr="00B26326">
        <w:rPr>
          <w:rFonts w:ascii="Palatino Linotype" w:hAnsi="Palatino Linotype"/>
          <w:b/>
          <w:bCs/>
          <w:i/>
          <w:color w:val="000000"/>
        </w:rPr>
        <w:t>Artículo 19.</w:t>
      </w:r>
      <w:r w:rsidRPr="00B26326">
        <w:rPr>
          <w:rFonts w:ascii="Palatino Linotype" w:hAnsi="Palatino Linotype"/>
          <w:i/>
          <w:color w:val="000000"/>
        </w:rPr>
        <w:t> Se presume que la información debe existir si se refiere a las facultades, competencias y funciones que los ordenamientos jurídicos aplicables otorgan a los sujetos obligados.</w:t>
      </w:r>
    </w:p>
    <w:p w:rsidR="009A0526" w:rsidRPr="00B26326" w:rsidRDefault="009A0526" w:rsidP="00B26326">
      <w:pPr>
        <w:shd w:val="clear" w:color="auto" w:fill="FFFFFF"/>
        <w:spacing w:after="0" w:line="360" w:lineRule="auto"/>
        <w:ind w:left="567" w:right="567"/>
        <w:jc w:val="both"/>
        <w:rPr>
          <w:rFonts w:ascii="Palatino Linotype" w:hAnsi="Palatino Linotype"/>
          <w:i/>
          <w:color w:val="000000"/>
          <w:sz w:val="24"/>
          <w:szCs w:val="24"/>
        </w:rPr>
      </w:pPr>
      <w:r w:rsidRPr="00B26326">
        <w:rPr>
          <w:rFonts w:ascii="Palatino Linotype" w:hAnsi="Palatino Linotype"/>
          <w:i/>
          <w:color w:val="000000"/>
          <w:sz w:val="24"/>
          <w:szCs w:val="24"/>
        </w:rPr>
        <w:t>En los casos en que ciertas facultades, competencias o funciones no se hayan ejercido, se debe motivar la respuesta en función de las causas que motiven la inexistencia.</w:t>
      </w:r>
    </w:p>
    <w:p w:rsidR="009A0526" w:rsidRPr="00B26326" w:rsidRDefault="009A0526" w:rsidP="00B26326">
      <w:pPr>
        <w:shd w:val="clear" w:color="auto" w:fill="FFFFFF"/>
        <w:spacing w:after="0" w:line="360" w:lineRule="auto"/>
        <w:ind w:left="567" w:right="567"/>
        <w:jc w:val="both"/>
        <w:rPr>
          <w:rFonts w:ascii="Palatino Linotype" w:hAnsi="Palatino Linotype"/>
          <w:i/>
          <w:color w:val="222222"/>
          <w:sz w:val="24"/>
          <w:szCs w:val="24"/>
        </w:rPr>
      </w:pPr>
    </w:p>
    <w:p w:rsidR="009A0526" w:rsidRPr="00B26326" w:rsidRDefault="009A0526" w:rsidP="00B26326">
      <w:pPr>
        <w:shd w:val="clear" w:color="auto" w:fill="FFFFFF"/>
        <w:spacing w:after="0" w:line="360" w:lineRule="auto"/>
        <w:ind w:left="567" w:right="567"/>
        <w:jc w:val="both"/>
        <w:rPr>
          <w:rFonts w:ascii="Palatino Linotype" w:hAnsi="Palatino Linotype"/>
          <w:i/>
          <w:color w:val="000000"/>
          <w:sz w:val="24"/>
          <w:szCs w:val="24"/>
        </w:rPr>
      </w:pPr>
      <w:r w:rsidRPr="00B26326">
        <w:rPr>
          <w:rFonts w:ascii="Palatino Linotype" w:hAnsi="Palatino Linotype"/>
          <w:b/>
          <w:bCs/>
          <w:i/>
          <w:color w:val="000000"/>
          <w:sz w:val="24"/>
          <w:szCs w:val="24"/>
        </w:rPr>
        <w:t>Artículo 20.</w:t>
      </w:r>
      <w:r w:rsidRPr="00B26326">
        <w:rPr>
          <w:rFonts w:ascii="Palatino Linotype" w:hAnsi="Palatino Linotype"/>
          <w:i/>
          <w:color w:val="000000"/>
          <w:sz w:val="24"/>
          <w:szCs w:val="24"/>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585E8A" w:rsidRPr="00B26326" w:rsidRDefault="00585E8A" w:rsidP="00B26326">
      <w:pPr>
        <w:shd w:val="clear" w:color="auto" w:fill="FFFFFF"/>
        <w:spacing w:after="0" w:line="360" w:lineRule="auto"/>
        <w:ind w:left="567" w:right="567"/>
        <w:jc w:val="both"/>
        <w:rPr>
          <w:rFonts w:ascii="Palatino Linotype" w:hAnsi="Palatino Linotype"/>
          <w:i/>
          <w:color w:val="222222"/>
          <w:sz w:val="24"/>
          <w:szCs w:val="24"/>
        </w:rPr>
      </w:pPr>
    </w:p>
    <w:p w:rsidR="009A0526" w:rsidRPr="00B26326" w:rsidRDefault="009A0526" w:rsidP="00B26326">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B26326">
        <w:rPr>
          <w:rFonts w:ascii="Palatino Linotype" w:hAnsi="Palatino Linotype"/>
          <w:color w:val="000000"/>
          <w:lang w:val="es-ES_tradnl"/>
        </w:rPr>
        <w:t xml:space="preserve">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beberán observar los </w:t>
      </w:r>
      <w:r w:rsidRPr="00B26326">
        <w:rPr>
          <w:rFonts w:ascii="Palatino Linotype" w:hAnsi="Palatino Linotype"/>
          <w:b/>
          <w:bCs/>
          <w:color w:val="000000"/>
          <w:lang w:val="es-ES_tradnl"/>
        </w:rPr>
        <w:t>Sujetos Obligados</w:t>
      </w:r>
      <w:r w:rsidRPr="00B26326">
        <w:rPr>
          <w:rFonts w:ascii="Palatino Linotype" w:hAnsi="Palatino Linotype"/>
          <w:color w:val="000000"/>
          <w:lang w:val="es-ES_tradnl"/>
        </w:rPr>
        <w:t xml:space="preserve">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rsidR="009A0526" w:rsidRPr="00B26326" w:rsidRDefault="009A0526" w:rsidP="00B26326">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rsidR="009A0526" w:rsidRPr="00B26326" w:rsidRDefault="009A0526" w:rsidP="00B26326">
      <w:pPr>
        <w:shd w:val="clear" w:color="auto" w:fill="FFFFFF"/>
        <w:spacing w:after="0" w:line="360" w:lineRule="auto"/>
        <w:ind w:left="567" w:right="567"/>
        <w:jc w:val="center"/>
        <w:rPr>
          <w:rFonts w:ascii="Palatino Linotype" w:hAnsi="Palatino Linotype"/>
          <w:b/>
          <w:bCs/>
          <w:i/>
          <w:color w:val="000000"/>
          <w:sz w:val="24"/>
          <w:szCs w:val="24"/>
        </w:rPr>
      </w:pPr>
      <w:r w:rsidRPr="00B26326">
        <w:rPr>
          <w:rFonts w:ascii="Palatino Linotype" w:hAnsi="Palatino Linotype"/>
          <w:b/>
          <w:bCs/>
          <w:i/>
          <w:color w:val="000000"/>
          <w:sz w:val="24"/>
          <w:szCs w:val="24"/>
        </w:rPr>
        <w:t>“CRITERIO 0003-11</w:t>
      </w:r>
    </w:p>
    <w:p w:rsidR="009A0526" w:rsidRPr="00B26326" w:rsidRDefault="009A0526" w:rsidP="00B26326">
      <w:pPr>
        <w:shd w:val="clear" w:color="auto" w:fill="FFFFFF"/>
        <w:spacing w:after="0" w:line="360" w:lineRule="auto"/>
        <w:ind w:left="567" w:right="567"/>
        <w:jc w:val="center"/>
        <w:rPr>
          <w:rFonts w:ascii="Palatino Linotype" w:hAnsi="Palatino Linotype"/>
          <w:i/>
          <w:color w:val="222222"/>
          <w:sz w:val="24"/>
          <w:szCs w:val="24"/>
        </w:rPr>
      </w:pPr>
    </w:p>
    <w:p w:rsidR="009A0526" w:rsidRPr="00B26326" w:rsidRDefault="009A0526" w:rsidP="00B26326">
      <w:pPr>
        <w:shd w:val="clear" w:color="auto" w:fill="FFFFFF"/>
        <w:spacing w:after="0" w:line="360" w:lineRule="auto"/>
        <w:ind w:left="567" w:right="567"/>
        <w:jc w:val="both"/>
        <w:rPr>
          <w:rFonts w:ascii="Palatino Linotype" w:hAnsi="Palatino Linotype"/>
          <w:i/>
          <w:color w:val="222222"/>
          <w:sz w:val="24"/>
          <w:szCs w:val="24"/>
        </w:rPr>
      </w:pPr>
      <w:r w:rsidRPr="00B26326">
        <w:rPr>
          <w:rFonts w:ascii="Palatino Linotype" w:hAnsi="Palatino Linotype"/>
          <w:b/>
          <w:bCs/>
          <w:i/>
          <w:color w:val="000000"/>
          <w:sz w:val="24"/>
          <w:szCs w:val="24"/>
        </w:rPr>
        <w:t>INEXISTENCIA, CONCEPTO DE, EN MATERIA DE TRANSPARENCIA</w:t>
      </w:r>
      <w:r w:rsidRPr="00B26326">
        <w:rPr>
          <w:rFonts w:ascii="Palatino Linotype" w:hAnsi="Palatino Linotype"/>
          <w:i/>
          <w:color w:val="000000"/>
          <w:sz w:val="24"/>
          <w:szCs w:val="24"/>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9A0526" w:rsidRPr="00B26326" w:rsidRDefault="009A0526" w:rsidP="00B26326">
      <w:pPr>
        <w:shd w:val="clear" w:color="auto" w:fill="FFFFFF"/>
        <w:spacing w:after="0" w:line="360" w:lineRule="auto"/>
        <w:ind w:left="567" w:right="567"/>
        <w:jc w:val="both"/>
        <w:rPr>
          <w:rFonts w:ascii="Palatino Linotype" w:hAnsi="Palatino Linotype"/>
          <w:i/>
          <w:color w:val="222222"/>
          <w:sz w:val="24"/>
          <w:szCs w:val="24"/>
        </w:rPr>
      </w:pPr>
      <w:r w:rsidRPr="00B26326">
        <w:rPr>
          <w:rFonts w:ascii="Palatino Linotype" w:hAnsi="Palatino Linotype"/>
          <w:i/>
          <w:color w:val="000000"/>
          <w:sz w:val="24"/>
          <w:szCs w:val="24"/>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9A0526" w:rsidRPr="00B26326" w:rsidRDefault="009A0526" w:rsidP="00B26326">
      <w:pPr>
        <w:shd w:val="clear" w:color="auto" w:fill="FFFFFF"/>
        <w:spacing w:after="0" w:line="360" w:lineRule="auto"/>
        <w:ind w:left="567" w:right="567"/>
        <w:jc w:val="both"/>
        <w:rPr>
          <w:rFonts w:ascii="Palatino Linotype" w:hAnsi="Palatino Linotype"/>
          <w:i/>
          <w:color w:val="222222"/>
          <w:sz w:val="24"/>
          <w:szCs w:val="24"/>
        </w:rPr>
      </w:pPr>
      <w:r w:rsidRPr="00B26326">
        <w:rPr>
          <w:rFonts w:ascii="Palatino Linotype" w:hAnsi="Palatino Linotype"/>
          <w:i/>
          <w:color w:val="000000"/>
          <w:sz w:val="24"/>
          <w:szCs w:val="24"/>
        </w:rPr>
        <w:t xml:space="preserve">b) En los casos en que por las atribuciones conferidas al Sujeto Obligado éste debió generar, administrar o poseer la información, pero en incumplimiento a la normatividad respectiva no llevó a cabo </w:t>
      </w:r>
      <w:proofErr w:type="gramStart"/>
      <w:r w:rsidRPr="00B26326">
        <w:rPr>
          <w:rFonts w:ascii="Palatino Linotype" w:hAnsi="Palatino Linotype"/>
          <w:i/>
          <w:color w:val="000000"/>
          <w:sz w:val="24"/>
          <w:szCs w:val="24"/>
        </w:rPr>
        <w:t>ninguna</w:t>
      </w:r>
      <w:proofErr w:type="gramEnd"/>
      <w:r w:rsidRPr="00B26326">
        <w:rPr>
          <w:rFonts w:ascii="Palatino Linotype" w:hAnsi="Palatino Linotype"/>
          <w:i/>
          <w:color w:val="000000"/>
          <w:sz w:val="24"/>
          <w:szCs w:val="24"/>
        </w:rPr>
        <w:t xml:space="preserve"> de esas acciones.</w:t>
      </w:r>
    </w:p>
    <w:p w:rsidR="009A0526" w:rsidRPr="00B26326" w:rsidRDefault="009A0526" w:rsidP="00B26326">
      <w:pPr>
        <w:shd w:val="clear" w:color="auto" w:fill="FFFFFF"/>
        <w:spacing w:after="0" w:line="360" w:lineRule="auto"/>
        <w:ind w:left="567" w:right="567"/>
        <w:jc w:val="both"/>
        <w:rPr>
          <w:rFonts w:ascii="Palatino Linotype" w:hAnsi="Palatino Linotype"/>
          <w:i/>
          <w:color w:val="222222"/>
          <w:sz w:val="24"/>
          <w:szCs w:val="24"/>
        </w:rPr>
      </w:pPr>
      <w:r w:rsidRPr="00B26326">
        <w:rPr>
          <w:rFonts w:ascii="Palatino Linotype" w:hAnsi="Palatino Linotype"/>
          <w:i/>
          <w:color w:val="000000"/>
          <w:sz w:val="24"/>
          <w:szCs w:val="24"/>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9A0526" w:rsidRPr="00B26326" w:rsidRDefault="009A0526" w:rsidP="00B26326">
      <w:pPr>
        <w:shd w:val="clear" w:color="auto" w:fill="FFFFFF"/>
        <w:spacing w:after="0" w:line="360" w:lineRule="auto"/>
        <w:ind w:left="567" w:right="567"/>
        <w:jc w:val="both"/>
        <w:rPr>
          <w:rFonts w:ascii="Palatino Linotype" w:hAnsi="Palatino Linotype"/>
          <w:i/>
          <w:color w:val="222222"/>
          <w:sz w:val="24"/>
          <w:szCs w:val="24"/>
        </w:rPr>
      </w:pPr>
      <w:r w:rsidRPr="00B26326">
        <w:rPr>
          <w:rFonts w:ascii="Palatino Linotype" w:hAnsi="Palatino Linotype"/>
          <w:i/>
          <w:color w:val="000000"/>
          <w:sz w:val="24"/>
          <w:szCs w:val="24"/>
        </w:rPr>
        <w:t> </w:t>
      </w:r>
    </w:p>
    <w:p w:rsidR="009A0526" w:rsidRPr="00B26326" w:rsidRDefault="009A0526" w:rsidP="00B26326">
      <w:pPr>
        <w:shd w:val="clear" w:color="auto" w:fill="FFFFFF"/>
        <w:spacing w:after="0" w:line="360" w:lineRule="auto"/>
        <w:ind w:left="567" w:right="567"/>
        <w:jc w:val="center"/>
        <w:rPr>
          <w:rFonts w:ascii="Palatino Linotype" w:hAnsi="Palatino Linotype"/>
          <w:b/>
          <w:bCs/>
          <w:i/>
          <w:color w:val="000000"/>
          <w:sz w:val="24"/>
          <w:szCs w:val="24"/>
        </w:rPr>
      </w:pPr>
      <w:r w:rsidRPr="00B26326">
        <w:rPr>
          <w:rFonts w:ascii="Palatino Linotype" w:hAnsi="Palatino Linotype"/>
          <w:b/>
          <w:bCs/>
          <w:i/>
          <w:color w:val="000000"/>
          <w:sz w:val="24"/>
          <w:szCs w:val="24"/>
        </w:rPr>
        <w:t>CRITERIO 0004-11</w:t>
      </w:r>
    </w:p>
    <w:p w:rsidR="009A0526" w:rsidRPr="00B26326" w:rsidRDefault="009A0526" w:rsidP="00B26326">
      <w:pPr>
        <w:shd w:val="clear" w:color="auto" w:fill="FFFFFF"/>
        <w:spacing w:after="0" w:line="360" w:lineRule="auto"/>
        <w:ind w:left="567" w:right="567"/>
        <w:jc w:val="center"/>
        <w:rPr>
          <w:rFonts w:ascii="Palatino Linotype" w:hAnsi="Palatino Linotype"/>
          <w:i/>
          <w:color w:val="222222"/>
          <w:sz w:val="24"/>
          <w:szCs w:val="24"/>
        </w:rPr>
      </w:pPr>
    </w:p>
    <w:p w:rsidR="009A0526" w:rsidRPr="00B26326" w:rsidRDefault="009A0526" w:rsidP="00B26326">
      <w:pPr>
        <w:shd w:val="clear" w:color="auto" w:fill="FFFFFF"/>
        <w:spacing w:after="0" w:line="360" w:lineRule="auto"/>
        <w:ind w:left="567" w:right="567"/>
        <w:jc w:val="both"/>
        <w:rPr>
          <w:rFonts w:ascii="Palatino Linotype" w:hAnsi="Palatino Linotype"/>
          <w:i/>
          <w:color w:val="222222"/>
          <w:sz w:val="24"/>
          <w:szCs w:val="24"/>
        </w:rPr>
      </w:pPr>
      <w:r w:rsidRPr="00B26326">
        <w:rPr>
          <w:rFonts w:ascii="Palatino Linotype" w:hAnsi="Palatino Linotype"/>
          <w:b/>
          <w:bCs/>
          <w:i/>
          <w:color w:val="000000"/>
          <w:sz w:val="24"/>
          <w:szCs w:val="24"/>
        </w:rPr>
        <w:t>INEXISTENCIA. DECLARATORIA DE LA. ALCANCES Y PROCEDIMIENTOS</w:t>
      </w:r>
      <w:r w:rsidRPr="00B26326">
        <w:rPr>
          <w:rFonts w:ascii="Palatino Linotype" w:hAnsi="Palatino Linotype"/>
          <w:i/>
          <w:color w:val="000000"/>
          <w:sz w:val="24"/>
          <w:szCs w:val="24"/>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9A0526" w:rsidRPr="00B26326" w:rsidRDefault="009A0526" w:rsidP="00B26326">
      <w:pPr>
        <w:shd w:val="clear" w:color="auto" w:fill="FFFFFF"/>
        <w:spacing w:after="0" w:line="360" w:lineRule="auto"/>
        <w:ind w:left="567" w:right="567"/>
        <w:jc w:val="both"/>
        <w:rPr>
          <w:rFonts w:ascii="Palatino Linotype" w:hAnsi="Palatino Linotype"/>
          <w:i/>
          <w:color w:val="222222"/>
          <w:sz w:val="24"/>
          <w:szCs w:val="24"/>
        </w:rPr>
      </w:pPr>
      <w:r w:rsidRPr="00B26326">
        <w:rPr>
          <w:rFonts w:ascii="Palatino Linotype" w:hAnsi="Palatino Linotype"/>
          <w:i/>
          <w:color w:val="000000"/>
          <w:sz w:val="24"/>
          <w:szCs w:val="24"/>
        </w:rPr>
        <w:t>Bajo el entendido de que dicha búsqueda exhaustiva permitirá dos determinaciones:</w:t>
      </w:r>
    </w:p>
    <w:p w:rsidR="009A0526" w:rsidRPr="00B26326" w:rsidRDefault="009A0526" w:rsidP="00B26326">
      <w:pPr>
        <w:shd w:val="clear" w:color="auto" w:fill="FFFFFF"/>
        <w:spacing w:after="0" w:line="360" w:lineRule="auto"/>
        <w:ind w:left="567" w:right="567"/>
        <w:jc w:val="both"/>
        <w:rPr>
          <w:rFonts w:ascii="Palatino Linotype" w:hAnsi="Palatino Linotype"/>
          <w:i/>
          <w:color w:val="222222"/>
          <w:sz w:val="24"/>
          <w:szCs w:val="24"/>
        </w:rPr>
      </w:pPr>
      <w:r w:rsidRPr="00B26326">
        <w:rPr>
          <w:rFonts w:ascii="Palatino Linotype" w:hAnsi="Palatino Linotype"/>
          <w:i/>
          <w:color w:val="000000"/>
          <w:sz w:val="24"/>
          <w:szCs w:val="24"/>
        </w:rPr>
        <w:t>1ª) Que se localice la documentación que contenga la información solicitada y de ser así la información pueda entregarse al solicitante en la forma en que se encuentra disponible, o</w:t>
      </w:r>
    </w:p>
    <w:p w:rsidR="009A0526" w:rsidRPr="00B26326" w:rsidRDefault="009A0526" w:rsidP="00B26326">
      <w:pPr>
        <w:shd w:val="clear" w:color="auto" w:fill="FFFFFF"/>
        <w:spacing w:after="0" w:line="360" w:lineRule="auto"/>
        <w:ind w:left="567" w:right="567"/>
        <w:jc w:val="both"/>
        <w:rPr>
          <w:rFonts w:ascii="Palatino Linotype" w:hAnsi="Palatino Linotype"/>
          <w:i/>
          <w:color w:val="222222"/>
          <w:sz w:val="24"/>
          <w:szCs w:val="24"/>
        </w:rPr>
      </w:pPr>
      <w:r w:rsidRPr="00B26326">
        <w:rPr>
          <w:rFonts w:ascii="Palatino Linotype" w:hAnsi="Palatino Linotype"/>
          <w:i/>
          <w:color w:val="000000"/>
          <w:sz w:val="24"/>
          <w:szCs w:val="24"/>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9A0526" w:rsidRPr="00B26326" w:rsidRDefault="009A0526" w:rsidP="00B26326">
      <w:pPr>
        <w:shd w:val="clear" w:color="auto" w:fill="FFFFFF"/>
        <w:spacing w:after="0" w:line="360" w:lineRule="auto"/>
        <w:ind w:left="567" w:right="567"/>
        <w:jc w:val="both"/>
        <w:rPr>
          <w:rFonts w:ascii="Palatino Linotype" w:hAnsi="Palatino Linotype"/>
          <w:i/>
          <w:color w:val="000000"/>
          <w:sz w:val="24"/>
          <w:szCs w:val="24"/>
        </w:rPr>
      </w:pPr>
      <w:r w:rsidRPr="00B26326">
        <w:rPr>
          <w:rFonts w:ascii="Palatino Linotype" w:hAnsi="Palatino Linotype"/>
          <w:i/>
          <w:color w:val="000000"/>
          <w:sz w:val="24"/>
          <w:szCs w:val="24"/>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aquellas circunstancias que se tomaron en cuenta para llegar a determinar que la información requerida no obra en los archivos a cargo.</w:t>
      </w:r>
    </w:p>
    <w:p w:rsidR="009A0526" w:rsidRPr="00B26326" w:rsidRDefault="009A0526" w:rsidP="00B26326">
      <w:pPr>
        <w:shd w:val="clear" w:color="auto" w:fill="FFFFFF"/>
        <w:spacing w:after="0" w:line="360" w:lineRule="auto"/>
        <w:ind w:left="567" w:right="567"/>
        <w:jc w:val="both"/>
        <w:rPr>
          <w:rFonts w:ascii="Palatino Linotype" w:hAnsi="Palatino Linotype"/>
          <w:color w:val="222222"/>
          <w:sz w:val="24"/>
          <w:szCs w:val="24"/>
        </w:rPr>
      </w:pPr>
    </w:p>
    <w:p w:rsidR="009A0526" w:rsidRPr="00B26326" w:rsidRDefault="009A0526" w:rsidP="00B26326">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B26326">
        <w:rPr>
          <w:rFonts w:ascii="Palatino Linotype" w:hAnsi="Palatino Linotype"/>
          <w:color w:val="000000"/>
          <w:lang w:val="es-ES_tradnl"/>
        </w:rPr>
        <w:t>Bajo este tenor se debe destacar que para que se declare la inexistencia de la información, debió haber existencia previa de la documentación y la falta posterior de la misma en los archivos del </w:t>
      </w:r>
      <w:r w:rsidRPr="00B26326">
        <w:rPr>
          <w:rFonts w:ascii="Palatino Linotype" w:hAnsi="Palatino Linotype"/>
          <w:b/>
          <w:bCs/>
          <w:color w:val="000000"/>
          <w:lang w:val="es-ES_tradnl"/>
        </w:rPr>
        <w:t>Sujeto Obligado</w:t>
      </w:r>
      <w:r w:rsidRPr="00B26326">
        <w:rPr>
          <w:rFonts w:ascii="Palatino Linotype" w:hAnsi="Palatino Linotype"/>
          <w:color w:val="000000"/>
          <w:lang w:val="es-ES_tradnl"/>
        </w:rPr>
        <w:t>, esto es que la información se generó, poseyó o administró en el marco de las atribuciones conferidas a la autoridad, pero no la conserva por diversas razones (destrucción física, desaparición física, sustracción ilícita, baja documental, etcétera).</w:t>
      </w:r>
    </w:p>
    <w:p w:rsidR="00585E8A" w:rsidRPr="00B26326" w:rsidRDefault="00585E8A" w:rsidP="00B26326">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rsidR="009A0526" w:rsidRPr="00B26326" w:rsidRDefault="009A0526" w:rsidP="00B26326">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B26326">
        <w:rPr>
          <w:rFonts w:ascii="Palatino Linotype" w:hAnsi="Palatino Linotype"/>
          <w:color w:val="000000"/>
          <w:lang w:val="es-ES_tradnl"/>
        </w:rPr>
        <w:t>En consecuencia, </w:t>
      </w:r>
      <w:r w:rsidRPr="00B26326">
        <w:rPr>
          <w:rFonts w:ascii="Palatino Linotype" w:hAnsi="Palatino Linotype"/>
          <w:b/>
          <w:bCs/>
          <w:color w:val="000000"/>
          <w:lang w:val="es-ES_tradnl"/>
        </w:rPr>
        <w:t>el Sujeto Obligado </w:t>
      </w:r>
      <w:r w:rsidRPr="00B26326">
        <w:rPr>
          <w:rFonts w:ascii="Palatino Linotype" w:hAnsi="Palatino Linotype"/>
          <w:color w:val="000000"/>
          <w:lang w:val="es-ES_tradnl"/>
        </w:rPr>
        <w:t>en todo tiempo debió cumplir con las formalidades exigidas por el marco jurídico implicando fundar y motivar su respuesta, por lo que deberá emitir un nuevo Acuerdo del Comité de Transparencia, que se hará del conocimiento del particular, pero, en los siguientes términos:</w:t>
      </w:r>
    </w:p>
    <w:p w:rsidR="009A0526" w:rsidRPr="00B26326" w:rsidRDefault="009A0526" w:rsidP="00B26326">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rsidR="009A0526" w:rsidRPr="00B26326" w:rsidRDefault="009A0526" w:rsidP="00B26326">
      <w:pPr>
        <w:pStyle w:val="m-698976158124685028gmail-msonormal"/>
        <w:numPr>
          <w:ilvl w:val="0"/>
          <w:numId w:val="1"/>
        </w:numPr>
        <w:shd w:val="clear" w:color="auto" w:fill="FFFFFF"/>
        <w:spacing w:before="0" w:beforeAutospacing="0" w:after="0" w:afterAutospacing="0" w:line="360" w:lineRule="auto"/>
        <w:ind w:left="993" w:right="567"/>
        <w:jc w:val="both"/>
        <w:rPr>
          <w:rFonts w:ascii="Palatino Linotype" w:hAnsi="Palatino Linotype" w:cs="Arial"/>
          <w:color w:val="222222"/>
        </w:rPr>
      </w:pPr>
      <w:r w:rsidRPr="00B26326">
        <w:rPr>
          <w:rFonts w:ascii="Palatino Linotype" w:hAnsi="Palatino Linotype" w:cs="Arial"/>
          <w:color w:val="000000"/>
          <w:lang w:val="es-ES"/>
        </w:rPr>
        <w:t>Deberá emitir el acuerdo de inexistencia respectivo, en el entendido, que el acto de autoridad debe estar </w:t>
      </w:r>
      <w:r w:rsidRPr="00B26326">
        <w:rPr>
          <w:rFonts w:ascii="Palatino Linotype" w:hAnsi="Palatino Linotype" w:cs="Arial"/>
          <w:b/>
          <w:bCs/>
          <w:color w:val="000000"/>
          <w:lang w:val="es-ES"/>
        </w:rPr>
        <w:t>debidamente fundado y motivado.</w:t>
      </w:r>
    </w:p>
    <w:p w:rsidR="009A0526" w:rsidRPr="00B26326" w:rsidRDefault="009A0526" w:rsidP="00B26326">
      <w:pPr>
        <w:pStyle w:val="m-698976158124685028gmail-msonormal"/>
        <w:numPr>
          <w:ilvl w:val="0"/>
          <w:numId w:val="1"/>
        </w:numPr>
        <w:shd w:val="clear" w:color="auto" w:fill="FFFFFF"/>
        <w:spacing w:before="0" w:beforeAutospacing="0" w:after="0" w:afterAutospacing="0" w:line="360" w:lineRule="auto"/>
        <w:ind w:left="993" w:right="567"/>
        <w:jc w:val="both"/>
        <w:rPr>
          <w:rFonts w:ascii="Palatino Linotype" w:hAnsi="Palatino Linotype" w:cs="Arial"/>
          <w:color w:val="222222"/>
        </w:rPr>
      </w:pPr>
      <w:r w:rsidRPr="00B26326">
        <w:rPr>
          <w:rFonts w:ascii="Palatino Linotype" w:hAnsi="Palatino Linotype" w:cs="Arial"/>
          <w:color w:val="000000"/>
          <w:lang w:val="es-ES"/>
        </w:rPr>
        <w:t>Señalando el lugar y fecha de la resolución, el nombre del solicitante, la información solicitada, </w:t>
      </w:r>
      <w:r w:rsidRPr="00B26326">
        <w:rPr>
          <w:rFonts w:ascii="Palatino Linotype" w:hAnsi="Palatino Linotype" w:cs="Arial"/>
          <w:b/>
          <w:bCs/>
          <w:color w:val="000000"/>
          <w:lang w:val="es-ES"/>
        </w:rPr>
        <w:t>el fundamento y motivo por el cual se determina que la información solicitada no obra en sus archivos</w:t>
      </w:r>
      <w:r w:rsidRPr="00B26326">
        <w:rPr>
          <w:rFonts w:ascii="Palatino Linotype" w:hAnsi="Palatino Linotype" w:cs="Arial"/>
          <w:color w:val="000000"/>
          <w:lang w:val="es-ES"/>
        </w:rPr>
        <w:t>, los nombres y firmas autógrafas de los integrantes del Comité de Información.</w:t>
      </w:r>
    </w:p>
    <w:p w:rsidR="009A0526" w:rsidRPr="00B26326" w:rsidRDefault="009A0526" w:rsidP="00B26326">
      <w:pPr>
        <w:pStyle w:val="m-698976158124685028gmail-msonormal"/>
        <w:shd w:val="clear" w:color="auto" w:fill="FFFFFF"/>
        <w:spacing w:before="0" w:beforeAutospacing="0" w:after="0" w:afterAutospacing="0" w:line="360" w:lineRule="auto"/>
        <w:jc w:val="both"/>
        <w:rPr>
          <w:rFonts w:ascii="Palatino Linotype" w:hAnsi="Palatino Linotype"/>
          <w:color w:val="222222"/>
        </w:rPr>
      </w:pPr>
    </w:p>
    <w:p w:rsidR="009A0526" w:rsidRPr="00B26326" w:rsidRDefault="009A0526" w:rsidP="00B26326">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B26326">
        <w:rPr>
          <w:rFonts w:ascii="Palatino Linotype" w:hAnsi="Palatino Linotype"/>
          <w:color w:val="000000"/>
          <w:lang w:val="es-ES_tradnl"/>
        </w:rPr>
        <w:t>En ese caso su Comité de Transparencia tiene el deber de emitir un acuerdo de inexistencia, el cual -se insiste-, se dicta en aquellos supuestos en los que si bien la información solicitada la genera, posee o administra el </w:t>
      </w:r>
      <w:r w:rsidRPr="00B26326">
        <w:rPr>
          <w:rFonts w:ascii="Palatino Linotype" w:hAnsi="Palatino Linotype"/>
          <w:b/>
          <w:bCs/>
          <w:color w:val="000000"/>
          <w:lang w:val="es-ES_tradnl"/>
        </w:rPr>
        <w:t>Sujeto Obligado</w:t>
      </w:r>
      <w:r w:rsidRPr="00B26326">
        <w:rPr>
          <w:rFonts w:ascii="Palatino Linotype" w:hAnsi="Palatino Linotype"/>
          <w:color w:val="000000"/>
          <w:lang w:val="es-ES_tradnl"/>
        </w:rPr>
        <w:t> en el marco de las funciones de derecho público; sin embargo, éste no lo posee por la razones que se deben expresar </w:t>
      </w:r>
      <w:r w:rsidRPr="00B26326">
        <w:rPr>
          <w:rFonts w:ascii="Palatino Linotype" w:hAnsi="Palatino Linotype"/>
          <w:b/>
          <w:bCs/>
          <w:color w:val="000000"/>
          <w:lang w:val="es-ES_tradnl"/>
        </w:rPr>
        <w:t>a través de un acuerdo debidamente fundado y motivado </w:t>
      </w:r>
      <w:r w:rsidRPr="00B26326">
        <w:rPr>
          <w:rFonts w:ascii="Palatino Linotype" w:hAnsi="Palatino Linotype"/>
          <w:color w:val="000000"/>
          <w:lang w:val="es-ES_tradnl"/>
        </w:rPr>
        <w:t>esto en estricto apego a lo establecido en los artículos 169 y 170 de la ley de la materia situación que no ocurrió.</w:t>
      </w:r>
    </w:p>
    <w:p w:rsidR="009A0526" w:rsidRPr="00B26326" w:rsidRDefault="009A0526" w:rsidP="00B26326">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rsidR="009A0526" w:rsidRPr="00B26326" w:rsidRDefault="009A0526" w:rsidP="00B26326">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B26326">
        <w:rPr>
          <w:rFonts w:ascii="Palatino Linotype" w:hAnsi="Palatino Linotype"/>
          <w:color w:val="000000"/>
          <w:lang w:val="es-ES_tradnl"/>
        </w:rPr>
        <w:t>En otras palabras, hablar de información inexistente implica la alta responsabilidad de explicar a la ciudadanía por qué un ente público que tiene la facultad y el deber de generar, poseer o administrar su información pública no la tiene.</w:t>
      </w:r>
    </w:p>
    <w:p w:rsidR="009A0526" w:rsidRPr="00B26326" w:rsidRDefault="009A0526" w:rsidP="00B26326">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rsidR="009A0526" w:rsidRPr="00B26326" w:rsidRDefault="009A0526" w:rsidP="00B26326">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B26326">
        <w:rPr>
          <w:rFonts w:ascii="Palatino Linotype" w:hAnsi="Palatino Linotype"/>
          <w:color w:val="000000"/>
          <w:lang w:val="es-ES_tradnl"/>
        </w:rPr>
        <w:t>Además, materialmente se trata de una negativa de la información válida con independencia de las responsabilidades administrativas que pudieran ser procedentes.</w:t>
      </w:r>
    </w:p>
    <w:p w:rsidR="009A0526" w:rsidRPr="00B26326" w:rsidRDefault="009A0526" w:rsidP="00B26326">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rsidR="009A0526" w:rsidRPr="00B26326" w:rsidRDefault="009A0526" w:rsidP="00B26326">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B26326">
        <w:rPr>
          <w:rFonts w:ascii="Palatino Linotype" w:hAnsi="Palatino Linotype"/>
          <w:color w:val="000000"/>
          <w:shd w:val="clear" w:color="auto" w:fill="FFFFFF"/>
          <w:lang w:val="es-ES_tradnl"/>
        </w:rPr>
        <w:t>Es menester señalar que la manifestación hecha por el</w:t>
      </w:r>
      <w:r w:rsidRPr="00B26326">
        <w:rPr>
          <w:rStyle w:val="m-698976158124685028gmail-apple-converted-space"/>
          <w:rFonts w:ascii="Palatino Linotype" w:eastAsiaTheme="majorEastAsia" w:hAnsi="Palatino Linotype"/>
          <w:color w:val="000000"/>
          <w:shd w:val="clear" w:color="auto" w:fill="FFFFFF"/>
        </w:rPr>
        <w:t> </w:t>
      </w:r>
      <w:r w:rsidRPr="00B26326">
        <w:rPr>
          <w:rFonts w:ascii="Palatino Linotype" w:hAnsi="Palatino Linotype"/>
          <w:b/>
          <w:bCs/>
          <w:color w:val="000000"/>
          <w:shd w:val="clear" w:color="auto" w:fill="FFFFFF"/>
          <w:lang w:val="es-ES_tradnl"/>
        </w:rPr>
        <w:t>Sujeto Obligado</w:t>
      </w:r>
      <w:r w:rsidRPr="00B26326">
        <w:rPr>
          <w:rStyle w:val="m-698976158124685028gmail-apple-converted-space"/>
          <w:rFonts w:ascii="Palatino Linotype" w:eastAsiaTheme="majorEastAsia" w:hAnsi="Palatino Linotype"/>
          <w:b/>
          <w:bCs/>
          <w:color w:val="000000"/>
          <w:shd w:val="clear" w:color="auto" w:fill="FFFFFF"/>
        </w:rPr>
        <w:t xml:space="preserve"> al señalar la inexistencia </w:t>
      </w:r>
      <w:r w:rsidRPr="00B26326">
        <w:rPr>
          <w:rFonts w:ascii="Palatino Linotype" w:hAnsi="Palatino Linotype"/>
          <w:color w:val="000000"/>
          <w:shd w:val="clear" w:color="auto" w:fill="FFFFFF"/>
          <w:lang w:val="es-ES_tradnl"/>
        </w:rPr>
        <w:t>constituye una confesión expresa en virtud de que concurren las circunstancias dispuestas en el numeral 97 del </w:t>
      </w:r>
      <w:r w:rsidRPr="00B26326">
        <w:rPr>
          <w:rFonts w:ascii="Palatino Linotype" w:hAnsi="Palatino Linotype"/>
          <w:b/>
          <w:bCs/>
          <w:color w:val="000000"/>
          <w:shd w:val="clear" w:color="auto" w:fill="FFFFFF"/>
          <w:lang w:val="es-ES_tradnl"/>
        </w:rPr>
        <w:t>Código de Procedimientos Administrativos del Estado de México</w:t>
      </w:r>
      <w:r w:rsidRPr="00B26326">
        <w:rPr>
          <w:rFonts w:ascii="Palatino Linotype" w:hAnsi="Palatino Linotype"/>
          <w:color w:val="000000"/>
          <w:shd w:val="clear" w:color="auto" w:fill="FFFFFF"/>
          <w:lang w:val="es-ES_tradnl"/>
        </w:rPr>
        <w:t>, consistentes en que fue realizada por persona capacitada para obligarse, con pleno conocimiento, sin coacción ni violencia y respecto de un hecho propio.</w:t>
      </w:r>
    </w:p>
    <w:p w:rsidR="00C317BE" w:rsidRPr="00B26326" w:rsidRDefault="00C317BE" w:rsidP="00B26326">
      <w:pPr>
        <w:pStyle w:val="Prrafodelista"/>
        <w:spacing w:after="0" w:line="360" w:lineRule="auto"/>
        <w:ind w:left="0"/>
        <w:jc w:val="both"/>
        <w:rPr>
          <w:rFonts w:ascii="Palatino Linotype" w:eastAsia="Calibri" w:hAnsi="Palatino Linotype" w:cs="Arial"/>
          <w:sz w:val="24"/>
          <w:szCs w:val="24"/>
        </w:rPr>
      </w:pPr>
    </w:p>
    <w:p w:rsidR="00C317BE" w:rsidRPr="00B26326" w:rsidRDefault="00C317BE" w:rsidP="00B26326">
      <w:pPr>
        <w:pStyle w:val="Ttulo1"/>
        <w:spacing w:before="0" w:line="360" w:lineRule="auto"/>
        <w:rPr>
          <w:b/>
          <w:color w:val="000000" w:themeColor="text1"/>
          <w:szCs w:val="24"/>
        </w:rPr>
      </w:pPr>
      <w:bookmarkStart w:id="37" w:name="_Toc523908140"/>
      <w:bookmarkStart w:id="38" w:name="_Toc522209067"/>
      <w:bookmarkStart w:id="39" w:name="_Toc521949107"/>
      <w:bookmarkStart w:id="40" w:name="_Toc17390946"/>
      <w:bookmarkStart w:id="41" w:name="_Toc17043969"/>
      <w:bookmarkStart w:id="42" w:name="_Toc12448142"/>
      <w:bookmarkStart w:id="43" w:name="_Toc11834466"/>
      <w:bookmarkStart w:id="44" w:name="_Toc20392593"/>
      <w:bookmarkStart w:id="45" w:name="_Toc20412820"/>
      <w:bookmarkStart w:id="46" w:name="_Toc21026228"/>
      <w:bookmarkStart w:id="47" w:name="_Toc22232217"/>
      <w:r w:rsidRPr="00B26326">
        <w:rPr>
          <w:rFonts w:cs="Times New Roman"/>
          <w:b/>
          <w:color w:val="000000" w:themeColor="text1"/>
          <w:szCs w:val="24"/>
          <w:lang w:eastAsia="es-ES_tradnl"/>
        </w:rPr>
        <w:t xml:space="preserve">QUINTO. </w:t>
      </w:r>
      <w:r w:rsidRPr="00B26326">
        <w:rPr>
          <w:b/>
          <w:color w:val="000000" w:themeColor="text1"/>
          <w:szCs w:val="24"/>
        </w:rPr>
        <w:t xml:space="preserve"> De la elaboración de la versión pública</w:t>
      </w:r>
      <w:bookmarkEnd w:id="37"/>
      <w:bookmarkEnd w:id="38"/>
      <w:bookmarkEnd w:id="39"/>
      <w:r w:rsidRPr="00B26326">
        <w:rPr>
          <w:b/>
          <w:color w:val="000000" w:themeColor="text1"/>
          <w:szCs w:val="24"/>
        </w:rPr>
        <w:t>.</w:t>
      </w:r>
      <w:bookmarkEnd w:id="40"/>
      <w:bookmarkEnd w:id="41"/>
      <w:bookmarkEnd w:id="42"/>
      <w:bookmarkEnd w:id="43"/>
      <w:bookmarkEnd w:id="44"/>
      <w:bookmarkEnd w:id="45"/>
      <w:bookmarkEnd w:id="46"/>
      <w:bookmarkEnd w:id="47"/>
      <w:r w:rsidRPr="00B26326">
        <w:rPr>
          <w:b/>
          <w:color w:val="000000" w:themeColor="text1"/>
          <w:szCs w:val="24"/>
        </w:rPr>
        <w:t xml:space="preserve"> </w:t>
      </w:r>
    </w:p>
    <w:p w:rsidR="00C317BE" w:rsidRPr="00B26326" w:rsidRDefault="00C317BE" w:rsidP="00B26326">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C317BE" w:rsidRPr="00B26326" w:rsidRDefault="00C317BE" w:rsidP="00B26326">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B26326">
        <w:rPr>
          <w:rFonts w:ascii="Palatino Linotype" w:eastAsia="Times New Roman" w:hAnsi="Palatino Linotype" w:cs="Arial"/>
          <w:color w:val="000000"/>
          <w:sz w:val="24"/>
          <w:szCs w:val="24"/>
        </w:rPr>
        <w:t>Debe destacarse que, debido a la naturaleza de la información solicitada</w:t>
      </w:r>
      <w:r w:rsidRPr="00B26326">
        <w:rPr>
          <w:rFonts w:ascii="Palatino Linotype" w:eastAsia="Times New Roman" w:hAnsi="Palatino Linotype" w:cs="Arial"/>
          <w:b/>
          <w:color w:val="000000"/>
          <w:sz w:val="24"/>
          <w:szCs w:val="24"/>
        </w:rPr>
        <w:t xml:space="preserve">, </w:t>
      </w:r>
      <w:r w:rsidRPr="00B26326">
        <w:rPr>
          <w:rFonts w:ascii="Palatino Linotype" w:eastAsia="Times New Roman" w:hAnsi="Palatino Linotype" w:cs="Arial"/>
          <w:color w:val="000000"/>
          <w:sz w:val="24"/>
          <w:szCs w:val="24"/>
        </w:rPr>
        <w:t xml:space="preserve">eventualmente pudiera obrar datos personales susceptibles de protegerse, el </w:t>
      </w:r>
      <w:r w:rsidRPr="00B26326">
        <w:rPr>
          <w:rFonts w:ascii="Palatino Linotype" w:eastAsia="Times New Roman" w:hAnsi="Palatino Linotype" w:cs="Arial"/>
          <w:b/>
          <w:bCs/>
          <w:color w:val="000000"/>
          <w:sz w:val="24"/>
          <w:szCs w:val="24"/>
        </w:rPr>
        <w:t xml:space="preserve">Sujeto Obligado </w:t>
      </w:r>
      <w:r w:rsidRPr="00B26326">
        <w:rPr>
          <w:rFonts w:ascii="Palatino Linotype" w:eastAsia="Times New Roman" w:hAnsi="Palatino Linotype" w:cs="Arial"/>
          <w:color w:val="000000"/>
          <w:sz w:val="24"/>
          <w:szCs w:val="24"/>
        </w:rPr>
        <w:t xml:space="preserve">deberá de hacer la adecuada versión pública, protegiendo los datos que no son susceptibles de ser proporcionados. </w:t>
      </w:r>
    </w:p>
    <w:p w:rsidR="00C317BE" w:rsidRPr="00B26326" w:rsidRDefault="00C317BE" w:rsidP="00B26326">
      <w:pPr>
        <w:pStyle w:val="Prrafodelista"/>
        <w:tabs>
          <w:tab w:val="left" w:pos="0"/>
        </w:tabs>
        <w:spacing w:after="0" w:line="360" w:lineRule="auto"/>
        <w:ind w:left="0" w:right="49"/>
        <w:jc w:val="both"/>
        <w:rPr>
          <w:rFonts w:ascii="Palatino Linotype" w:eastAsia="MS Mincho" w:hAnsi="Palatino Linotype" w:cs="Times New Roman"/>
          <w:sz w:val="24"/>
          <w:szCs w:val="24"/>
          <w:highlight w:val="yellow"/>
          <w:lang w:val="es-ES"/>
        </w:rPr>
      </w:pPr>
    </w:p>
    <w:p w:rsidR="00C317BE" w:rsidRPr="00B26326" w:rsidRDefault="00C317BE" w:rsidP="00B26326">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rPr>
      </w:pPr>
      <w:r w:rsidRPr="00B26326">
        <w:rPr>
          <w:rFonts w:ascii="Palatino Linotype" w:eastAsia="Times New Roman" w:hAnsi="Palatino Linotype" w:cs="Arial"/>
          <w:color w:val="000000"/>
          <w:sz w:val="24"/>
          <w:szCs w:val="24"/>
        </w:rPr>
        <w:t xml:space="preserve">No pasa desapercibido para este Órgano Garante que los </w:t>
      </w:r>
      <w:r w:rsidRPr="00B26326">
        <w:rPr>
          <w:rFonts w:ascii="Palatino Linotype" w:eastAsia="Times New Roman" w:hAnsi="Palatino Linotype" w:cs="Arial"/>
          <w:b/>
          <w:bCs/>
          <w:color w:val="000000"/>
          <w:sz w:val="24"/>
          <w:szCs w:val="24"/>
        </w:rPr>
        <w:t xml:space="preserve">Sujetos Obligados </w:t>
      </w:r>
      <w:r w:rsidRPr="00B26326">
        <w:rPr>
          <w:rFonts w:ascii="Palatino Linotype" w:eastAsia="Times New Roman" w:hAnsi="Palatino Linotype" w:cs="Arial"/>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C317BE" w:rsidRPr="00B26326" w:rsidRDefault="00C317BE" w:rsidP="00B26326">
      <w:pPr>
        <w:spacing w:after="0" w:line="360" w:lineRule="auto"/>
        <w:ind w:right="49"/>
        <w:contextualSpacing/>
        <w:jc w:val="both"/>
        <w:rPr>
          <w:rFonts w:ascii="Palatino Linotype" w:eastAsia="Times New Roman" w:hAnsi="Palatino Linotype" w:cs="Arial"/>
          <w:color w:val="000000"/>
          <w:sz w:val="24"/>
          <w:szCs w:val="24"/>
        </w:rPr>
      </w:pPr>
    </w:p>
    <w:tbl>
      <w:tblPr>
        <w:tblStyle w:val="Tablanormal1"/>
        <w:tblW w:w="0" w:type="auto"/>
        <w:tblLook w:val="04A0" w:firstRow="1" w:lastRow="0" w:firstColumn="1" w:lastColumn="0" w:noHBand="0" w:noVBand="1"/>
      </w:tblPr>
      <w:tblGrid>
        <w:gridCol w:w="1836"/>
        <w:gridCol w:w="6941"/>
      </w:tblGrid>
      <w:tr w:rsidR="00C317BE" w:rsidRPr="00B26326" w:rsidTr="00642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C317BE" w:rsidRPr="00B26326" w:rsidRDefault="00C317BE" w:rsidP="00B26326">
            <w:pPr>
              <w:spacing w:line="360" w:lineRule="auto"/>
              <w:rPr>
                <w:rFonts w:ascii="Palatino Linotype" w:hAnsi="Palatino Linotype"/>
                <w:bCs w:val="0"/>
                <w:sz w:val="24"/>
                <w:szCs w:val="24"/>
              </w:rPr>
            </w:pPr>
            <w:r w:rsidRPr="00B26326">
              <w:rPr>
                <w:rFonts w:ascii="Palatino Linotype" w:hAnsi="Palatino Linotype" w:cstheme="majorBidi"/>
                <w:bCs w:val="0"/>
                <w:sz w:val="24"/>
                <w:szCs w:val="24"/>
              </w:rPr>
              <w:t>a) Requisitos previos.</w:t>
            </w:r>
          </w:p>
        </w:tc>
        <w:tc>
          <w:tcPr>
            <w:tcW w:w="6990" w:type="dxa"/>
            <w:hideMark/>
          </w:tcPr>
          <w:p w:rsidR="00C317BE" w:rsidRPr="00B26326" w:rsidRDefault="00C317BE" w:rsidP="00B26326">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B26326">
              <w:rPr>
                <w:rFonts w:ascii="Palatino Linotype" w:eastAsia="Times New Roman" w:hAnsi="Palatino Linotype" w:cs="Arial"/>
                <w:b w:val="0"/>
                <w:bCs w:val="0"/>
                <w:color w:val="000000"/>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C317BE" w:rsidRPr="00B26326" w:rsidRDefault="00C317BE" w:rsidP="00B26326">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B26326">
              <w:rPr>
                <w:rFonts w:ascii="Palatino Linotype" w:eastAsia="Times New Roman" w:hAnsi="Palatino Linotype" w:cs="Arial"/>
                <w:b w:val="0"/>
                <w:bCs w:val="0"/>
                <w:color w:val="000000"/>
                <w:sz w:val="24"/>
                <w:szCs w:val="24"/>
              </w:rPr>
              <w:t>Al hacerlo tienen que precisar de qué información se trata, señalando el supuesto de clasificación (confidencialidad o reserva).</w:t>
            </w:r>
          </w:p>
          <w:p w:rsidR="00C317BE" w:rsidRPr="00B26326" w:rsidRDefault="00C317BE" w:rsidP="00B26326">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B26326">
              <w:rPr>
                <w:rFonts w:ascii="Palatino Linotype" w:eastAsia="Times New Roman" w:hAnsi="Palatino Linotype" w:cs="Arial"/>
                <w:b w:val="0"/>
                <w:bCs w:val="0"/>
                <w:color w:val="000000"/>
                <w:sz w:val="24"/>
                <w:szCs w:val="24"/>
              </w:rPr>
              <w:t>Además, se debe señalar el procedimiento, de los tres que establecen los artículos 132 y 106 de la Ley Estatal y General, respectivamente.</w:t>
            </w:r>
          </w:p>
          <w:p w:rsidR="00C317BE" w:rsidRPr="00B26326" w:rsidRDefault="00C317BE" w:rsidP="00B26326">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B26326">
              <w:rPr>
                <w:rFonts w:ascii="Palatino Linotype" w:eastAsia="Times New Roman" w:hAnsi="Palatino Linotype" w:cs="Arial"/>
                <w:b w:val="0"/>
                <w:bCs w:val="0"/>
                <w:color w:val="000000"/>
                <w:sz w:val="24"/>
                <w:szCs w:val="24"/>
              </w:rPr>
              <w:t xml:space="preserve">El último de estos requisitos previos consiste en que no se pueden emitir acuerdos de carácter general ni particular, esto es, </w:t>
            </w:r>
            <w:r w:rsidRPr="00B26326">
              <w:rPr>
                <w:rFonts w:ascii="Palatino Linotype" w:eastAsia="Times New Roman" w:hAnsi="Palatino Linotype" w:cs="Arial"/>
                <w:b w:val="0"/>
                <w:bCs w:val="0"/>
                <w:color w:val="000000"/>
                <w:sz w:val="24"/>
                <w:szCs w:val="24"/>
                <w:u w:val="single"/>
              </w:rPr>
              <w:t>no se puede hacer un acuerdo para clasificar de manera general todos los documentos de un expediente o área, sin</w:t>
            </w:r>
            <w:r w:rsidRPr="00B26326">
              <w:rPr>
                <w:rFonts w:ascii="Palatino Linotype" w:eastAsia="Times New Roman" w:hAnsi="Palatino Linotype" w:cs="Arial"/>
                <w:b w:val="0"/>
                <w:bCs w:val="0"/>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C317BE" w:rsidRPr="00B26326" w:rsidTr="00642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C317BE" w:rsidRPr="00B26326" w:rsidRDefault="00C317BE" w:rsidP="00B26326">
            <w:pPr>
              <w:spacing w:line="360" w:lineRule="auto"/>
              <w:rPr>
                <w:rFonts w:ascii="Palatino Linotype" w:hAnsi="Palatino Linotype"/>
                <w:bCs w:val="0"/>
                <w:sz w:val="24"/>
                <w:szCs w:val="24"/>
              </w:rPr>
            </w:pPr>
            <w:r w:rsidRPr="00B26326">
              <w:rPr>
                <w:rFonts w:ascii="Palatino Linotype" w:hAnsi="Palatino Linotype" w:cstheme="majorBidi"/>
                <w:bCs w:val="0"/>
                <w:sz w:val="24"/>
                <w:szCs w:val="24"/>
              </w:rPr>
              <w:t>b) Supuestos de clasificación.</w:t>
            </w:r>
          </w:p>
        </w:tc>
        <w:tc>
          <w:tcPr>
            <w:tcW w:w="6990" w:type="dxa"/>
            <w:hideMark/>
          </w:tcPr>
          <w:p w:rsidR="00C317BE" w:rsidRPr="00B26326" w:rsidRDefault="00C317BE" w:rsidP="00B2632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B26326">
              <w:rPr>
                <w:rFonts w:ascii="Palatino Linotype" w:eastAsia="Times New Roman" w:hAnsi="Palatino Linotype" w:cs="Arial"/>
                <w:color w:val="000000"/>
                <w:sz w:val="24"/>
                <w:szCs w:val="24"/>
              </w:rPr>
              <w:t>Las disposiciones constitucionales y legales en la materia establecen los dos supuestos generales para clasificar la información: por reserva y por confidencialidad.</w:t>
            </w:r>
          </w:p>
          <w:p w:rsidR="00C317BE" w:rsidRPr="00B26326" w:rsidRDefault="00C317BE" w:rsidP="00B2632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B26326">
              <w:rPr>
                <w:rFonts w:ascii="Palatino Linotype" w:eastAsia="Times New Roman"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C317BE" w:rsidRPr="00B26326" w:rsidRDefault="00C317BE" w:rsidP="00B2632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B26326">
              <w:rPr>
                <w:rFonts w:ascii="Palatino Linotype" w:eastAsia="Times New Roman" w:hAnsi="Palatino Linotype" w:cs="Arial"/>
                <w:color w:val="000000"/>
                <w:sz w:val="24"/>
                <w:szCs w:val="24"/>
              </w:rPr>
              <w:t xml:space="preserve">El </w:t>
            </w:r>
            <w:r w:rsidRPr="00B26326">
              <w:rPr>
                <w:rFonts w:ascii="Palatino Linotype" w:eastAsia="Times New Roman" w:hAnsi="Palatino Linotype" w:cs="Arial"/>
                <w:b/>
                <w:color w:val="000000"/>
                <w:sz w:val="24"/>
                <w:szCs w:val="24"/>
              </w:rPr>
              <w:t>Sujeto Obligado</w:t>
            </w:r>
            <w:r w:rsidRPr="00B26326">
              <w:rPr>
                <w:rFonts w:ascii="Palatino Linotype" w:eastAsia="Times New Roman"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317BE" w:rsidRPr="00B26326" w:rsidTr="00642319">
        <w:tc>
          <w:tcPr>
            <w:cnfStyle w:val="001000000000" w:firstRow="0" w:lastRow="0" w:firstColumn="1" w:lastColumn="0" w:oddVBand="0" w:evenVBand="0" w:oddHBand="0" w:evenHBand="0" w:firstRowFirstColumn="0" w:firstRowLastColumn="0" w:lastRowFirstColumn="0" w:lastRowLastColumn="0"/>
            <w:tcW w:w="1838" w:type="dxa"/>
            <w:hideMark/>
          </w:tcPr>
          <w:p w:rsidR="00C317BE" w:rsidRPr="00B26326" w:rsidRDefault="00C317BE" w:rsidP="00B26326">
            <w:pPr>
              <w:spacing w:line="360" w:lineRule="auto"/>
              <w:rPr>
                <w:rFonts w:ascii="Palatino Linotype" w:hAnsi="Palatino Linotype"/>
                <w:bCs w:val="0"/>
                <w:sz w:val="24"/>
                <w:szCs w:val="24"/>
              </w:rPr>
            </w:pPr>
            <w:r w:rsidRPr="00B26326">
              <w:rPr>
                <w:rFonts w:ascii="Palatino Linotype" w:hAnsi="Palatino Linotype" w:cstheme="majorBidi"/>
                <w:bCs w:val="0"/>
                <w:sz w:val="24"/>
                <w:szCs w:val="24"/>
              </w:rPr>
              <w:t>c) Formalidades para emitir el acuerdo de clasificación.</w:t>
            </w:r>
          </w:p>
        </w:tc>
        <w:tc>
          <w:tcPr>
            <w:tcW w:w="6990" w:type="dxa"/>
            <w:hideMark/>
          </w:tcPr>
          <w:p w:rsidR="00C317BE" w:rsidRPr="00B26326" w:rsidRDefault="00C317BE" w:rsidP="00B26326">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B26326">
              <w:rPr>
                <w:rFonts w:ascii="Palatino Linotype" w:eastAsia="Times New Roman"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rsidR="00C317BE" w:rsidRPr="00B26326" w:rsidRDefault="00C317BE" w:rsidP="00B26326">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B26326">
              <w:rPr>
                <w:rFonts w:ascii="Palatino Linotype" w:eastAsia="Times New Roman" w:hAnsi="Palatino Linotype" w:cs="Arial"/>
                <w:color w:val="000000"/>
                <w:sz w:val="24"/>
                <w:szCs w:val="24"/>
              </w:rPr>
              <w:t xml:space="preserve">Es necesario que </w:t>
            </w:r>
            <w:r w:rsidRPr="00B26326">
              <w:rPr>
                <w:rFonts w:ascii="Palatino Linotype" w:eastAsia="Times New Roman" w:hAnsi="Palatino Linotype" w:cs="Arial"/>
                <w:b/>
                <w:color w:val="000000"/>
                <w:sz w:val="24"/>
                <w:szCs w:val="24"/>
                <w:u w:val="single"/>
              </w:rPr>
              <w:t>el acto reúna con los requisitos elementales</w:t>
            </w:r>
            <w:r w:rsidRPr="00B26326">
              <w:rPr>
                <w:rFonts w:ascii="Palatino Linotype" w:eastAsia="Times New Roman" w:hAnsi="Palatino Linotype" w:cs="Arial"/>
                <w:color w:val="000000"/>
                <w:sz w:val="24"/>
                <w:szCs w:val="24"/>
              </w:rPr>
              <w:t>, entre ellos, que la autoridad que va a emitir el acto de autoridad sea la legalmente facultada para ello.</w:t>
            </w:r>
          </w:p>
          <w:p w:rsidR="00C317BE" w:rsidRPr="00B26326" w:rsidRDefault="00C317BE" w:rsidP="00B26326">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B26326">
              <w:rPr>
                <w:rFonts w:ascii="Palatino Linotype" w:eastAsia="Times New Roman"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317BE" w:rsidRPr="00B26326" w:rsidTr="00642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C317BE" w:rsidRPr="00B26326" w:rsidRDefault="00C317BE" w:rsidP="00B26326">
            <w:pPr>
              <w:spacing w:line="360" w:lineRule="auto"/>
              <w:rPr>
                <w:rFonts w:ascii="Palatino Linotype" w:hAnsi="Palatino Linotype"/>
                <w:b w:val="0"/>
                <w:sz w:val="24"/>
                <w:szCs w:val="24"/>
              </w:rPr>
            </w:pPr>
          </w:p>
          <w:p w:rsidR="00C317BE" w:rsidRPr="00B26326" w:rsidRDefault="00C317BE" w:rsidP="00B26326">
            <w:pPr>
              <w:spacing w:line="360" w:lineRule="auto"/>
              <w:jc w:val="both"/>
              <w:rPr>
                <w:rFonts w:ascii="Palatino Linotype" w:hAnsi="Palatino Linotype"/>
                <w:bCs w:val="0"/>
                <w:sz w:val="24"/>
                <w:szCs w:val="24"/>
              </w:rPr>
            </w:pPr>
            <w:r w:rsidRPr="00B26326">
              <w:rPr>
                <w:rFonts w:ascii="Palatino Linotype" w:eastAsia="Times New Roman" w:hAnsi="Palatino Linotype" w:cs="Arial"/>
                <w:bCs w:val="0"/>
                <w:color w:val="000000"/>
                <w:sz w:val="24"/>
                <w:szCs w:val="24"/>
              </w:rPr>
              <w:t xml:space="preserve">d) Requisitos de fondo del acuerdo de clasificación. </w:t>
            </w:r>
          </w:p>
        </w:tc>
        <w:tc>
          <w:tcPr>
            <w:tcW w:w="6990" w:type="dxa"/>
            <w:hideMark/>
          </w:tcPr>
          <w:p w:rsidR="00C317BE" w:rsidRPr="00B26326" w:rsidRDefault="00C317BE" w:rsidP="00B2632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B26326">
              <w:rPr>
                <w:rFonts w:ascii="Palatino Linotype" w:eastAsia="Times New Roman"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B26326">
              <w:rPr>
                <w:rFonts w:ascii="Palatino Linotype" w:eastAsia="Times New Roman" w:hAnsi="Palatino Linotype" w:cs="Arial"/>
                <w:b/>
                <w:color w:val="000000"/>
                <w:sz w:val="24"/>
                <w:szCs w:val="24"/>
              </w:rPr>
              <w:t>Sujetos Obligados</w:t>
            </w:r>
            <w:r w:rsidRPr="00B26326">
              <w:rPr>
                <w:rFonts w:ascii="Palatino Linotype" w:eastAsia="Times New Roman" w:hAnsi="Palatino Linotype" w:cs="Arial"/>
                <w:color w:val="000000"/>
                <w:sz w:val="24"/>
                <w:szCs w:val="24"/>
              </w:rPr>
              <w:t xml:space="preserve">, por lo que deberán fundar y motivar debidamente la clasificación. </w:t>
            </w:r>
          </w:p>
          <w:p w:rsidR="00C317BE" w:rsidRPr="00B26326" w:rsidRDefault="00C317BE" w:rsidP="00B2632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B26326">
              <w:rPr>
                <w:rFonts w:ascii="Palatino Linotype" w:eastAsia="Times New Roman" w:hAnsi="Palatino Linotype" w:cs="Arial"/>
                <w:color w:val="000000"/>
                <w:sz w:val="24"/>
                <w:szCs w:val="24"/>
              </w:rPr>
              <w:t xml:space="preserve">De lo anterior, se desprende que para una correcta </w:t>
            </w:r>
            <w:r w:rsidRPr="00B26326">
              <w:rPr>
                <w:rFonts w:ascii="Palatino Linotype" w:eastAsia="Times New Roman" w:hAnsi="Palatino Linotype" w:cs="Arial"/>
                <w:b/>
                <w:color w:val="000000"/>
                <w:sz w:val="24"/>
                <w:szCs w:val="24"/>
              </w:rPr>
              <w:t>clasificación total o parcial</w:t>
            </w:r>
            <w:r w:rsidRPr="00B26326">
              <w:rPr>
                <w:rFonts w:ascii="Palatino Linotype" w:eastAsia="Times New Roman"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317BE" w:rsidRPr="00B26326" w:rsidRDefault="00C317BE" w:rsidP="00B2632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B26326">
              <w:rPr>
                <w:rFonts w:ascii="Palatino Linotype" w:eastAsia="Times New Roman"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C317BE" w:rsidRPr="00B26326" w:rsidRDefault="00C317BE" w:rsidP="00B2632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B26326">
              <w:rPr>
                <w:rFonts w:ascii="Palatino Linotype" w:eastAsia="Times New Roman"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rsidR="00C317BE" w:rsidRPr="00B26326" w:rsidRDefault="00C317BE" w:rsidP="00B26326">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B26326">
              <w:rPr>
                <w:rFonts w:ascii="Palatino Linotype" w:eastAsia="Times New Roman" w:hAnsi="Palatino Linotype" w:cs="Arial"/>
                <w:color w:val="000000"/>
                <w:sz w:val="24"/>
                <w:szCs w:val="24"/>
              </w:rPr>
              <w:t xml:space="preserve">Ahora bien, </w:t>
            </w:r>
            <w:r w:rsidRPr="00B26326">
              <w:rPr>
                <w:rFonts w:ascii="Palatino Linotype" w:eastAsia="Times New Roman" w:hAnsi="Palatino Linotype" w:cs="Arial"/>
                <w:b/>
                <w:color w:val="000000"/>
                <w:sz w:val="24"/>
                <w:szCs w:val="24"/>
                <w:u w:val="single"/>
              </w:rPr>
              <w:t>para cada caso además de fundar y motivar</w:t>
            </w:r>
            <w:r w:rsidRPr="00B26326">
              <w:rPr>
                <w:rFonts w:ascii="Palatino Linotype" w:eastAsia="Times New Roman" w:hAnsi="Palatino Linotype" w:cs="Arial"/>
                <w:color w:val="000000"/>
                <w:sz w:val="24"/>
                <w:szCs w:val="24"/>
              </w:rPr>
              <w:t xml:space="preserve">, se debe identificar con claridad que datos contenidos en las documentales que son susceptibles de suprimirse, por ejemplo; </w:t>
            </w:r>
            <w:r w:rsidRPr="00B26326">
              <w:rPr>
                <w:rFonts w:ascii="Palatino Linotype" w:eastAsia="Times New Roman"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317BE" w:rsidRPr="00B26326" w:rsidTr="00642319">
        <w:tc>
          <w:tcPr>
            <w:cnfStyle w:val="001000000000" w:firstRow="0" w:lastRow="0" w:firstColumn="1" w:lastColumn="0" w:oddVBand="0" w:evenVBand="0" w:oddHBand="0" w:evenHBand="0" w:firstRowFirstColumn="0" w:firstRowLastColumn="0" w:lastRowFirstColumn="0" w:lastRowLastColumn="0"/>
            <w:tcW w:w="1838" w:type="dxa"/>
          </w:tcPr>
          <w:p w:rsidR="00C317BE" w:rsidRPr="00B26326" w:rsidRDefault="00C317BE" w:rsidP="00B26326">
            <w:pPr>
              <w:spacing w:line="360" w:lineRule="auto"/>
              <w:ind w:right="49"/>
              <w:jc w:val="both"/>
              <w:rPr>
                <w:rFonts w:ascii="Palatino Linotype" w:eastAsia="Times New Roman" w:hAnsi="Palatino Linotype" w:cs="Arial"/>
                <w:bCs w:val="0"/>
                <w:sz w:val="24"/>
                <w:szCs w:val="24"/>
              </w:rPr>
            </w:pPr>
            <w:r w:rsidRPr="00B26326">
              <w:rPr>
                <w:rFonts w:ascii="Palatino Linotype" w:eastAsia="MS Gothic" w:hAnsi="Palatino Linotype" w:cs="Times New Roman"/>
                <w:b w:val="0"/>
                <w:sz w:val="24"/>
                <w:szCs w:val="24"/>
              </w:rPr>
              <w:t>e</w:t>
            </w:r>
            <w:r w:rsidRPr="00B26326">
              <w:rPr>
                <w:rFonts w:ascii="Palatino Linotype" w:eastAsia="MS Gothic" w:hAnsi="Palatino Linotype" w:cs="Times New Roman"/>
                <w:bCs w:val="0"/>
                <w:sz w:val="24"/>
                <w:szCs w:val="24"/>
              </w:rPr>
              <w:t xml:space="preserve">) Condiciones especiales de la clasificación de la información como confidencial. </w:t>
            </w:r>
          </w:p>
        </w:tc>
        <w:tc>
          <w:tcPr>
            <w:tcW w:w="6990" w:type="dxa"/>
            <w:hideMark/>
          </w:tcPr>
          <w:p w:rsidR="00C317BE" w:rsidRPr="00B26326" w:rsidRDefault="00C317BE" w:rsidP="00B26326">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B26326">
              <w:rPr>
                <w:rFonts w:ascii="Palatino Linotype" w:eastAsia="Times New Roman"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rsidR="00C317BE" w:rsidRPr="00B26326" w:rsidRDefault="00C317BE" w:rsidP="00B26326">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B26326">
              <w:rPr>
                <w:rFonts w:ascii="Palatino Linotype" w:eastAsia="Times New Roman"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C317BE" w:rsidRPr="00B26326" w:rsidRDefault="00C317BE" w:rsidP="00B26326">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B26326">
              <w:rPr>
                <w:rFonts w:ascii="Palatino Linotype" w:eastAsia="Times New Roman"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C317BE" w:rsidRPr="00B26326" w:rsidRDefault="00C317BE" w:rsidP="00B26326">
      <w:pPr>
        <w:pStyle w:val="Prrafodelista"/>
        <w:spacing w:after="0" w:line="360" w:lineRule="auto"/>
        <w:ind w:left="0"/>
        <w:jc w:val="both"/>
        <w:rPr>
          <w:rFonts w:ascii="Palatino Linotype" w:eastAsia="Calibri" w:hAnsi="Palatino Linotype" w:cs="Arial"/>
          <w:sz w:val="24"/>
          <w:szCs w:val="24"/>
        </w:rPr>
      </w:pPr>
    </w:p>
    <w:p w:rsidR="00C317BE" w:rsidRPr="00B26326" w:rsidRDefault="00C317BE" w:rsidP="00B26326">
      <w:pPr>
        <w:numPr>
          <w:ilvl w:val="0"/>
          <w:numId w:val="2"/>
        </w:numPr>
        <w:spacing w:after="0" w:line="360" w:lineRule="auto"/>
        <w:ind w:left="0" w:firstLine="0"/>
        <w:contextualSpacing/>
        <w:jc w:val="both"/>
        <w:rPr>
          <w:rFonts w:ascii="Palatino Linotype" w:eastAsia="MS Mincho" w:hAnsi="Palatino Linotype" w:cs="Arial"/>
          <w:i/>
          <w:sz w:val="24"/>
          <w:szCs w:val="24"/>
        </w:rPr>
      </w:pPr>
      <w:r w:rsidRPr="00B26326">
        <w:rPr>
          <w:rFonts w:ascii="Palatino Linotype" w:eastAsia="MS Mincho" w:hAnsi="Palatino Linotype" w:cstheme="majorBidi"/>
          <w:sz w:val="24"/>
          <w:szCs w:val="24"/>
        </w:rPr>
        <w:t xml:space="preserve">Por lo anteriormente expuesto y fundado este </w:t>
      </w:r>
      <w:r w:rsidRPr="00B26326">
        <w:rPr>
          <w:rFonts w:ascii="Palatino Linotype" w:eastAsia="MS Mincho" w:hAnsi="Palatino Linotype" w:cstheme="majorBidi"/>
          <w:b/>
          <w:sz w:val="24"/>
          <w:szCs w:val="24"/>
        </w:rPr>
        <w:t>ÓRGANO GARANTE</w:t>
      </w:r>
      <w:r w:rsidRPr="00B26326">
        <w:rPr>
          <w:rFonts w:ascii="Palatino Linotype" w:eastAsia="MS Mincho" w:hAnsi="Palatino Linotype" w:cstheme="majorBidi"/>
          <w:sz w:val="24"/>
          <w:szCs w:val="24"/>
        </w:rPr>
        <w:t xml:space="preserve"> emite los siguientes.</w:t>
      </w:r>
    </w:p>
    <w:p w:rsidR="00F720FB" w:rsidRPr="00B26326" w:rsidRDefault="00906A3D" w:rsidP="00B26326">
      <w:pPr>
        <w:spacing w:after="0" w:line="360" w:lineRule="auto"/>
        <w:jc w:val="both"/>
        <w:rPr>
          <w:rFonts w:ascii="Palatino Linotype" w:hAnsi="Palatino Linotype" w:cs="Arial"/>
          <w:color w:val="000000" w:themeColor="text1"/>
          <w:sz w:val="24"/>
          <w:szCs w:val="24"/>
        </w:rPr>
      </w:pPr>
      <w:r>
        <w:rPr>
          <w:rFonts w:ascii="Palatino Linotype" w:hAnsi="Palatino Linotype" w:cs="Arial"/>
          <w:noProof/>
          <w:color w:val="000000" w:themeColor="text1"/>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28665</wp:posOffset>
                </wp:positionH>
                <wp:positionV relativeFrom="paragraph">
                  <wp:posOffset>57175</wp:posOffset>
                </wp:positionV>
                <wp:extent cx="5486400" cy="4104000"/>
                <wp:effectExtent l="19050" t="19050" r="19050" b="30480"/>
                <wp:wrapNone/>
                <wp:docPr id="8" name="Conector recto 8"/>
                <wp:cNvGraphicFramePr/>
                <a:graphic xmlns:a="http://schemas.openxmlformats.org/drawingml/2006/main">
                  <a:graphicData uri="http://schemas.microsoft.com/office/word/2010/wordprocessingShape">
                    <wps:wsp>
                      <wps:cNvCnPr/>
                      <wps:spPr>
                        <a:xfrm>
                          <a:off x="0" y="0"/>
                          <a:ext cx="5486400" cy="4104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6446F" id="Conector recto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4.5pt" to="434.25pt,3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73iwQEAANYDAAAOAAAAZHJzL2Uyb0RvYy54bWysU01v2zAMvQ/ofxB0b2x3WREYcXpIsV6G&#10;LdjWH6DKVCxAX6C02Pn3oxTXLboBw4ZdZErke+Qj6e3dZA07AUbtXcebVc0ZOOl77Y4df/z+8XrD&#10;WUzC9cJ4Bx0/Q+R3u6t32zG0cOMHb3pARiQutmPo+JBSaKsqygGsiCsfwJFTebQi0RWPVY9iJHZr&#10;qpu6vq1Gj31ALyFGer2/OPmu8CsFMn1RKkJipuNUWyonlvMpn9VuK9ojijBoOZch/qEKK7SjpAvV&#10;vUiC/UD9C5XVEn30Kq2kt5VXSksoGkhNU79R820QAYoWak4MS5vi/6OVn08HZLrvOA3KCUsj2tOg&#10;ZPLIMH/YJvdoDLGl0L074HyL4YBZ8KTQ5i9JYVPp63npK0yJSXr8sN7crmtqvyTfuqnJLp2vXuAB&#10;Y3oAb1k2Om60y8JFK06fYqKUFPockp+NY2PH32+amSjXd6moWOls4BL2FRSpoxqaQlf2CvYG2UnQ&#10;RggpwaUmK6QExlF0hiltzAKs/wyc4zMUys79DXhBlMzepQVstfP4u+xpei5ZXeKp/Fe6s/nk+3OZ&#10;VXHQ8hSF86Ln7Xx9L/CX33H3EwAA//8DAFBLAwQUAAYACAAAACEACDuz3dwAAAAHAQAADwAAAGRy&#10;cy9kb3ducmV2LnhtbEyPQU+DQBSE7yb+h80z8WYXURCRR2NMiImX1mra6xZWILJvye5S6L/3edLj&#10;ZCYz3xTrxQzipJ3vLSHcriIQmmrb9NQifH5UNxkIHxQ1arCkEc7aw7q8vChU3tiZ3vVpF1rBJeRz&#10;hdCFMOZS+rrTRvmVHTWx92WdUYGla2Xj1MzlZpBxFKXSqJ54oVOjful0/b2bDEI8b84Heoum2NTb&#10;8Or21cNmWyFeXy3PTyCCXsJfGH7xGR1KZjraiRovBoT7hIMIj3yI3SzNWB8R0iS5A1kW8j9/+QMA&#10;AP//AwBQSwECLQAUAAYACAAAACEAtoM4kv4AAADhAQAAEwAAAAAAAAAAAAAAAAAAAAAAW0NvbnRl&#10;bnRfVHlwZXNdLnhtbFBLAQItABQABgAIAAAAIQA4/SH/1gAAAJQBAAALAAAAAAAAAAAAAAAAAC8B&#10;AABfcmVscy8ucmVsc1BLAQItABQABgAIAAAAIQB1f73iwQEAANYDAAAOAAAAAAAAAAAAAAAAAC4C&#10;AABkcnMvZTJvRG9jLnhtbFBLAQItABQABgAIAAAAIQAIO7Pd3AAAAAcBAAAPAAAAAAAAAAAAAAAA&#10;ABsEAABkcnMvZG93bnJldi54bWxQSwUGAAAAAAQABADzAAAAJAUAAAAA&#10;" strokecolor="#5b9bd5 [3204]" strokeweight="3pt">
                <v:stroke joinstyle="miter"/>
              </v:line>
            </w:pict>
          </mc:Fallback>
        </mc:AlternateContent>
      </w:r>
    </w:p>
    <w:p w:rsidR="00585E8A" w:rsidRPr="00B26326" w:rsidRDefault="00585E8A" w:rsidP="00B26326">
      <w:pPr>
        <w:spacing w:after="0" w:line="360" w:lineRule="auto"/>
        <w:jc w:val="both"/>
        <w:rPr>
          <w:rFonts w:ascii="Palatino Linotype" w:hAnsi="Palatino Linotype" w:cs="Arial"/>
          <w:color w:val="000000" w:themeColor="text1"/>
          <w:sz w:val="24"/>
          <w:szCs w:val="24"/>
        </w:rPr>
      </w:pPr>
    </w:p>
    <w:p w:rsidR="00585E8A" w:rsidRPr="00B26326" w:rsidRDefault="00585E8A" w:rsidP="00B26326">
      <w:pPr>
        <w:spacing w:after="0" w:line="360" w:lineRule="auto"/>
        <w:jc w:val="both"/>
        <w:rPr>
          <w:rFonts w:ascii="Palatino Linotype" w:hAnsi="Palatino Linotype" w:cs="Arial"/>
          <w:color w:val="000000" w:themeColor="text1"/>
          <w:sz w:val="24"/>
          <w:szCs w:val="24"/>
        </w:rPr>
      </w:pPr>
    </w:p>
    <w:p w:rsidR="00585E8A" w:rsidRPr="00B26326" w:rsidRDefault="00585E8A" w:rsidP="00B26326">
      <w:pPr>
        <w:spacing w:after="0" w:line="360" w:lineRule="auto"/>
        <w:jc w:val="both"/>
        <w:rPr>
          <w:rFonts w:ascii="Palatino Linotype" w:hAnsi="Palatino Linotype" w:cs="Arial"/>
          <w:color w:val="000000" w:themeColor="text1"/>
          <w:sz w:val="24"/>
          <w:szCs w:val="24"/>
        </w:rPr>
      </w:pPr>
    </w:p>
    <w:p w:rsidR="00585E8A" w:rsidRDefault="00585E8A" w:rsidP="00B26326">
      <w:pPr>
        <w:spacing w:after="0" w:line="360" w:lineRule="auto"/>
        <w:jc w:val="both"/>
        <w:rPr>
          <w:rFonts w:ascii="Palatino Linotype" w:hAnsi="Palatino Linotype" w:cs="Arial"/>
          <w:color w:val="000000" w:themeColor="text1"/>
          <w:sz w:val="24"/>
          <w:szCs w:val="24"/>
        </w:rPr>
      </w:pPr>
    </w:p>
    <w:p w:rsidR="00906A3D" w:rsidRDefault="00906A3D" w:rsidP="00B26326">
      <w:pPr>
        <w:spacing w:after="0" w:line="360" w:lineRule="auto"/>
        <w:jc w:val="both"/>
        <w:rPr>
          <w:rFonts w:ascii="Palatino Linotype" w:hAnsi="Palatino Linotype" w:cs="Arial"/>
          <w:color w:val="000000" w:themeColor="text1"/>
          <w:sz w:val="24"/>
          <w:szCs w:val="24"/>
        </w:rPr>
      </w:pPr>
    </w:p>
    <w:p w:rsidR="00906A3D" w:rsidRDefault="00906A3D" w:rsidP="00B26326">
      <w:pPr>
        <w:spacing w:after="0" w:line="360" w:lineRule="auto"/>
        <w:jc w:val="both"/>
        <w:rPr>
          <w:rFonts w:ascii="Palatino Linotype" w:hAnsi="Palatino Linotype" w:cs="Arial"/>
          <w:color w:val="000000" w:themeColor="text1"/>
          <w:sz w:val="24"/>
          <w:szCs w:val="24"/>
        </w:rPr>
      </w:pPr>
    </w:p>
    <w:p w:rsidR="00906A3D" w:rsidRDefault="00906A3D" w:rsidP="00B26326">
      <w:pPr>
        <w:spacing w:after="0" w:line="360" w:lineRule="auto"/>
        <w:jc w:val="both"/>
        <w:rPr>
          <w:rFonts w:ascii="Palatino Linotype" w:hAnsi="Palatino Linotype" w:cs="Arial"/>
          <w:color w:val="000000" w:themeColor="text1"/>
          <w:sz w:val="24"/>
          <w:szCs w:val="24"/>
        </w:rPr>
      </w:pPr>
    </w:p>
    <w:p w:rsidR="00906A3D" w:rsidRDefault="00906A3D" w:rsidP="00B26326">
      <w:pPr>
        <w:spacing w:after="0" w:line="360" w:lineRule="auto"/>
        <w:jc w:val="both"/>
        <w:rPr>
          <w:rFonts w:ascii="Palatino Linotype" w:hAnsi="Palatino Linotype" w:cs="Arial"/>
          <w:color w:val="000000" w:themeColor="text1"/>
          <w:sz w:val="24"/>
          <w:szCs w:val="24"/>
        </w:rPr>
      </w:pPr>
    </w:p>
    <w:p w:rsidR="00906A3D" w:rsidRPr="00B26326" w:rsidRDefault="00906A3D" w:rsidP="00B26326">
      <w:pPr>
        <w:spacing w:after="0" w:line="360" w:lineRule="auto"/>
        <w:jc w:val="both"/>
        <w:rPr>
          <w:rFonts w:ascii="Palatino Linotype" w:hAnsi="Palatino Linotype" w:cs="Arial"/>
          <w:color w:val="000000" w:themeColor="text1"/>
          <w:sz w:val="24"/>
          <w:szCs w:val="24"/>
        </w:rPr>
      </w:pPr>
    </w:p>
    <w:p w:rsidR="006F025F" w:rsidRPr="00B26326" w:rsidRDefault="006F025F" w:rsidP="00B26326">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48" w:name="_Toc494366431"/>
      <w:bookmarkStart w:id="49" w:name="_Toc22232218"/>
      <w:r w:rsidRPr="00B26326">
        <w:rPr>
          <w:rFonts w:ascii="Palatino Linotype" w:eastAsia="Times New Roman" w:hAnsi="Palatino Linotype" w:cstheme="majorBidi"/>
          <w:b/>
          <w:sz w:val="24"/>
          <w:szCs w:val="24"/>
          <w:lang w:val="es-ES_tradnl" w:eastAsia="es-ES"/>
        </w:rPr>
        <w:t>R E S O L U T I V O S</w:t>
      </w:r>
      <w:bookmarkEnd w:id="48"/>
      <w:bookmarkEnd w:id="49"/>
    </w:p>
    <w:p w:rsidR="006F025F" w:rsidRPr="00B26326" w:rsidRDefault="006F025F" w:rsidP="00B26326">
      <w:pPr>
        <w:spacing w:after="0" w:line="360" w:lineRule="auto"/>
        <w:rPr>
          <w:rFonts w:ascii="Palatino Linotype" w:hAnsi="Palatino Linotype"/>
          <w:sz w:val="24"/>
          <w:szCs w:val="24"/>
          <w:lang w:val="es-ES_tradnl" w:eastAsia="es-ES"/>
        </w:rPr>
      </w:pPr>
      <w:bookmarkStart w:id="50" w:name="_GoBack"/>
      <w:bookmarkEnd w:id="50"/>
    </w:p>
    <w:p w:rsidR="00845705" w:rsidRPr="00B26326" w:rsidRDefault="006F025F" w:rsidP="00B26326">
      <w:pPr>
        <w:spacing w:after="0" w:line="360" w:lineRule="auto"/>
        <w:jc w:val="both"/>
        <w:rPr>
          <w:rFonts w:ascii="Palatino Linotype" w:eastAsia="Times New Roman" w:hAnsi="Palatino Linotype" w:cs="Times New Roman"/>
          <w:sz w:val="24"/>
          <w:szCs w:val="24"/>
          <w:lang w:val="es-ES_tradnl" w:eastAsia="es-ES"/>
        </w:rPr>
      </w:pPr>
      <w:r w:rsidRPr="00B26326">
        <w:rPr>
          <w:rFonts w:ascii="Palatino Linotype" w:eastAsia="Times New Roman" w:hAnsi="Palatino Linotype" w:cs="Arial"/>
          <w:b/>
          <w:sz w:val="24"/>
          <w:szCs w:val="24"/>
          <w:lang w:val="es-ES_tradnl" w:eastAsia="es-ES"/>
        </w:rPr>
        <w:t xml:space="preserve">PRIMERO. </w:t>
      </w:r>
      <w:r w:rsidR="002038F4" w:rsidRPr="00B26326">
        <w:rPr>
          <w:rFonts w:ascii="Palatino Linotype" w:eastAsia="Times New Roman" w:hAnsi="Palatino Linotype" w:cs="Arial"/>
          <w:sz w:val="24"/>
          <w:szCs w:val="24"/>
          <w:lang w:val="es-ES_tradnl" w:eastAsia="es-ES"/>
        </w:rPr>
        <w:t>Resultan</w:t>
      </w:r>
      <w:r w:rsidRPr="00B26326">
        <w:rPr>
          <w:rFonts w:ascii="Palatino Linotype" w:eastAsia="Times New Roman" w:hAnsi="Palatino Linotype" w:cs="Arial"/>
          <w:sz w:val="24"/>
          <w:szCs w:val="24"/>
          <w:lang w:val="es-ES_tradnl" w:eastAsia="es-ES"/>
        </w:rPr>
        <w:t xml:space="preserve"> </w:t>
      </w:r>
      <w:r w:rsidR="00B846B1" w:rsidRPr="00B26326">
        <w:rPr>
          <w:rFonts w:ascii="Palatino Linotype" w:eastAsia="Times New Roman" w:hAnsi="Palatino Linotype" w:cs="Arial"/>
          <w:sz w:val="24"/>
          <w:szCs w:val="24"/>
          <w:lang w:val="es-ES_tradnl" w:eastAsia="es-ES"/>
        </w:rPr>
        <w:t xml:space="preserve">parcialmente </w:t>
      </w:r>
      <w:r w:rsidR="00C317BE" w:rsidRPr="00B26326">
        <w:rPr>
          <w:rFonts w:ascii="Palatino Linotype" w:eastAsia="Times New Roman" w:hAnsi="Palatino Linotype" w:cs="Arial"/>
          <w:sz w:val="24"/>
          <w:szCs w:val="24"/>
          <w:lang w:val="es-ES_tradnl" w:eastAsia="es-ES"/>
        </w:rPr>
        <w:t>fundadas</w:t>
      </w:r>
      <w:r w:rsidRPr="00B26326">
        <w:rPr>
          <w:rFonts w:ascii="Palatino Linotype" w:eastAsia="Times New Roman" w:hAnsi="Palatino Linotype" w:cs="Arial"/>
          <w:sz w:val="24"/>
          <w:szCs w:val="24"/>
          <w:lang w:val="es-ES_tradnl" w:eastAsia="es-ES"/>
        </w:rPr>
        <w:t xml:space="preserve"> las</w:t>
      </w:r>
      <w:r w:rsidRPr="00B26326">
        <w:rPr>
          <w:rFonts w:ascii="Palatino Linotype" w:eastAsia="Times New Roman" w:hAnsi="Palatino Linotype" w:cs="Arial"/>
          <w:b/>
          <w:sz w:val="24"/>
          <w:szCs w:val="24"/>
          <w:lang w:val="es-ES_tradnl" w:eastAsia="es-ES"/>
        </w:rPr>
        <w:t xml:space="preserve"> </w:t>
      </w:r>
      <w:r w:rsidRPr="00B26326">
        <w:rPr>
          <w:rFonts w:ascii="Palatino Linotype" w:eastAsia="Times New Roman" w:hAnsi="Palatino Linotype" w:cs="Arial"/>
          <w:sz w:val="24"/>
          <w:szCs w:val="24"/>
          <w:lang w:val="es-ES" w:eastAsia="es-ES"/>
        </w:rPr>
        <w:t xml:space="preserve">razones o motivos de inconformidad hechos valer </w:t>
      </w:r>
      <w:r w:rsidR="0087682B" w:rsidRPr="00B26326">
        <w:rPr>
          <w:rFonts w:ascii="Palatino Linotype" w:eastAsia="Calibri" w:hAnsi="Palatino Linotype" w:cs="Arial"/>
          <w:sz w:val="24"/>
          <w:szCs w:val="24"/>
          <w:lang w:val="es-ES" w:eastAsia="es-ES"/>
        </w:rPr>
        <w:t xml:space="preserve">en </w:t>
      </w:r>
      <w:r w:rsidRPr="00B26326">
        <w:rPr>
          <w:rFonts w:ascii="Palatino Linotype" w:eastAsia="Calibri" w:hAnsi="Palatino Linotype" w:cs="Arial"/>
          <w:sz w:val="24"/>
          <w:szCs w:val="24"/>
          <w:lang w:val="es-ES" w:eastAsia="es-ES"/>
        </w:rPr>
        <w:t xml:space="preserve">el recurso de revisión </w:t>
      </w:r>
      <w:r w:rsidRPr="00B26326">
        <w:rPr>
          <w:rFonts w:ascii="Palatino Linotype" w:eastAsia="Times New Roman" w:hAnsi="Palatino Linotype" w:cs="Times New Roman"/>
          <w:b/>
          <w:sz w:val="24"/>
          <w:szCs w:val="24"/>
          <w:lang w:val="es-ES_tradnl" w:eastAsia="es-ES"/>
        </w:rPr>
        <w:t>0</w:t>
      </w:r>
      <w:r w:rsidR="00C317BE" w:rsidRPr="00B26326">
        <w:rPr>
          <w:rFonts w:ascii="Palatino Linotype" w:eastAsia="Times New Roman" w:hAnsi="Palatino Linotype" w:cs="Times New Roman"/>
          <w:b/>
          <w:sz w:val="24"/>
          <w:szCs w:val="24"/>
          <w:lang w:val="es-ES_tradnl" w:eastAsia="es-ES"/>
        </w:rPr>
        <w:t>6</w:t>
      </w:r>
      <w:r w:rsidR="00B846B1" w:rsidRPr="00B26326">
        <w:rPr>
          <w:rFonts w:ascii="Palatino Linotype" w:eastAsia="Times New Roman" w:hAnsi="Palatino Linotype" w:cs="Times New Roman"/>
          <w:b/>
          <w:sz w:val="24"/>
          <w:szCs w:val="24"/>
          <w:lang w:val="es-ES_tradnl" w:eastAsia="es-ES"/>
        </w:rPr>
        <w:t>788</w:t>
      </w:r>
      <w:r w:rsidRPr="00B26326">
        <w:rPr>
          <w:rFonts w:ascii="Palatino Linotype" w:eastAsia="Times New Roman" w:hAnsi="Palatino Linotype" w:cs="Times New Roman"/>
          <w:b/>
          <w:sz w:val="24"/>
          <w:szCs w:val="24"/>
          <w:lang w:val="es-ES_tradnl" w:eastAsia="es-ES"/>
        </w:rPr>
        <w:t>/INFOEM/IP/RR/201</w:t>
      </w:r>
      <w:r w:rsidR="00AA01E5" w:rsidRPr="00B26326">
        <w:rPr>
          <w:rFonts w:ascii="Palatino Linotype" w:eastAsia="Times New Roman" w:hAnsi="Palatino Linotype" w:cs="Times New Roman"/>
          <w:b/>
          <w:sz w:val="24"/>
          <w:szCs w:val="24"/>
          <w:lang w:val="es-ES_tradnl" w:eastAsia="es-ES"/>
        </w:rPr>
        <w:t xml:space="preserve">9 </w:t>
      </w:r>
      <w:r w:rsidR="00871F55" w:rsidRPr="00B26326">
        <w:rPr>
          <w:rFonts w:ascii="Palatino Linotype" w:eastAsia="Times New Roman" w:hAnsi="Palatino Linotype" w:cs="Times New Roman"/>
          <w:sz w:val="24"/>
          <w:szCs w:val="24"/>
          <w:lang w:val="es-ES_tradnl" w:eastAsia="es-ES"/>
        </w:rPr>
        <w:t>en términos de</w:t>
      </w:r>
      <w:r w:rsidR="00C317BE" w:rsidRPr="00B26326">
        <w:rPr>
          <w:rFonts w:ascii="Palatino Linotype" w:eastAsia="Times New Roman" w:hAnsi="Palatino Linotype" w:cs="Times New Roman"/>
          <w:sz w:val="24"/>
          <w:szCs w:val="24"/>
          <w:lang w:val="es-ES_tradnl" w:eastAsia="es-ES"/>
        </w:rPr>
        <w:t xml:space="preserve"> </w:t>
      </w:r>
      <w:r w:rsidR="00871F55" w:rsidRPr="00B26326">
        <w:rPr>
          <w:rFonts w:ascii="Palatino Linotype" w:eastAsia="Times New Roman" w:hAnsi="Palatino Linotype" w:cs="Times New Roman"/>
          <w:b/>
          <w:bCs/>
          <w:sz w:val="24"/>
          <w:szCs w:val="24"/>
          <w:lang w:val="es-ES_tradnl" w:eastAsia="es-ES"/>
        </w:rPr>
        <w:t>l</w:t>
      </w:r>
      <w:r w:rsidR="00C317BE" w:rsidRPr="00B26326">
        <w:rPr>
          <w:rFonts w:ascii="Palatino Linotype" w:eastAsia="Times New Roman" w:hAnsi="Palatino Linotype" w:cs="Times New Roman"/>
          <w:b/>
          <w:bCs/>
          <w:sz w:val="24"/>
          <w:szCs w:val="24"/>
          <w:lang w:val="es-ES_tradnl" w:eastAsia="es-ES"/>
        </w:rPr>
        <w:t>os</w:t>
      </w:r>
      <w:r w:rsidR="00871F55" w:rsidRPr="00B26326">
        <w:rPr>
          <w:rFonts w:ascii="Palatino Linotype" w:eastAsia="Times New Roman" w:hAnsi="Palatino Linotype" w:cs="Times New Roman"/>
          <w:b/>
          <w:bCs/>
          <w:sz w:val="24"/>
          <w:szCs w:val="24"/>
          <w:lang w:val="es-ES_tradnl" w:eastAsia="es-ES"/>
        </w:rPr>
        <w:t xml:space="preserve"> </w:t>
      </w:r>
      <w:r w:rsidR="00C317BE" w:rsidRPr="00B26326">
        <w:rPr>
          <w:rFonts w:ascii="Palatino Linotype" w:eastAsia="Times New Roman" w:hAnsi="Palatino Linotype" w:cs="Times New Roman"/>
          <w:b/>
          <w:bCs/>
          <w:sz w:val="24"/>
          <w:szCs w:val="24"/>
          <w:lang w:val="es-ES_tradnl" w:eastAsia="es-ES"/>
        </w:rPr>
        <w:t>C</w:t>
      </w:r>
      <w:r w:rsidR="00871F55" w:rsidRPr="00B26326">
        <w:rPr>
          <w:rFonts w:ascii="Palatino Linotype" w:eastAsia="Times New Roman" w:hAnsi="Palatino Linotype" w:cs="Times New Roman"/>
          <w:b/>
          <w:bCs/>
          <w:sz w:val="24"/>
          <w:szCs w:val="24"/>
          <w:lang w:val="es-ES_tradnl" w:eastAsia="es-ES"/>
        </w:rPr>
        <w:t>onsiderando</w:t>
      </w:r>
      <w:r w:rsidR="00871F55" w:rsidRPr="00B26326">
        <w:rPr>
          <w:rFonts w:ascii="Palatino Linotype" w:eastAsia="Times New Roman" w:hAnsi="Palatino Linotype" w:cs="Times New Roman"/>
          <w:sz w:val="24"/>
          <w:szCs w:val="24"/>
          <w:lang w:val="es-ES_tradnl" w:eastAsia="es-ES"/>
        </w:rPr>
        <w:t xml:space="preserve"> </w:t>
      </w:r>
      <w:r w:rsidR="00871F55" w:rsidRPr="00B26326">
        <w:rPr>
          <w:rFonts w:ascii="Palatino Linotype" w:eastAsia="Times New Roman" w:hAnsi="Palatino Linotype" w:cs="Times New Roman"/>
          <w:b/>
          <w:sz w:val="24"/>
          <w:szCs w:val="24"/>
          <w:lang w:val="es-ES_tradnl" w:eastAsia="es-ES"/>
        </w:rPr>
        <w:t xml:space="preserve">CUARTO </w:t>
      </w:r>
      <w:r w:rsidR="00C317BE" w:rsidRPr="00B26326">
        <w:rPr>
          <w:rFonts w:ascii="Palatino Linotype" w:eastAsia="Times New Roman" w:hAnsi="Palatino Linotype" w:cs="Times New Roman"/>
          <w:b/>
          <w:sz w:val="24"/>
          <w:szCs w:val="24"/>
          <w:lang w:val="es-ES_tradnl" w:eastAsia="es-ES"/>
        </w:rPr>
        <w:t xml:space="preserve">y QUINTO </w:t>
      </w:r>
      <w:r w:rsidR="00D020D3" w:rsidRPr="00B26326">
        <w:rPr>
          <w:rFonts w:ascii="Palatino Linotype" w:eastAsia="Times New Roman" w:hAnsi="Palatino Linotype" w:cs="Times New Roman"/>
          <w:sz w:val="24"/>
          <w:szCs w:val="24"/>
          <w:lang w:val="es-ES_tradnl" w:eastAsia="es-ES"/>
        </w:rPr>
        <w:t xml:space="preserve">de la presente resolución. </w:t>
      </w:r>
    </w:p>
    <w:p w:rsidR="0087682B" w:rsidRPr="00B26326" w:rsidRDefault="0087682B" w:rsidP="00B26326">
      <w:pPr>
        <w:spacing w:after="0" w:line="360" w:lineRule="auto"/>
        <w:jc w:val="both"/>
        <w:rPr>
          <w:rFonts w:ascii="Palatino Linotype" w:eastAsia="Times New Roman" w:hAnsi="Palatino Linotype" w:cs="Times New Roman"/>
          <w:sz w:val="24"/>
          <w:szCs w:val="24"/>
          <w:lang w:val="es-ES_tradnl" w:eastAsia="es-ES"/>
        </w:rPr>
      </w:pPr>
    </w:p>
    <w:p w:rsidR="00B846B1" w:rsidRPr="00B26326" w:rsidRDefault="006F025F" w:rsidP="00B26326">
      <w:pPr>
        <w:spacing w:after="0" w:line="360" w:lineRule="auto"/>
        <w:contextualSpacing/>
        <w:jc w:val="both"/>
        <w:rPr>
          <w:rFonts w:ascii="Palatino Linotype" w:eastAsia="Times New Roman" w:hAnsi="Palatino Linotype" w:cs="Arial"/>
          <w:color w:val="000000"/>
          <w:sz w:val="24"/>
          <w:szCs w:val="24"/>
          <w:lang w:val="es-ES_tradnl" w:eastAsia="es-ES"/>
        </w:rPr>
      </w:pPr>
      <w:r w:rsidRPr="00B26326">
        <w:rPr>
          <w:rFonts w:ascii="Palatino Linotype" w:eastAsia="Calibri" w:hAnsi="Palatino Linotype" w:cs="Arial"/>
          <w:b/>
          <w:bCs/>
          <w:sz w:val="24"/>
          <w:szCs w:val="24"/>
          <w:lang w:val="es-ES" w:eastAsia="es-ES"/>
        </w:rPr>
        <w:t xml:space="preserve">SEGUNDO. </w:t>
      </w:r>
      <w:r w:rsidRPr="00B26326">
        <w:rPr>
          <w:rFonts w:ascii="Palatino Linotype" w:eastAsia="Calibri" w:hAnsi="Palatino Linotype" w:cs="Arial"/>
          <w:sz w:val="24"/>
          <w:szCs w:val="24"/>
          <w:lang w:val="es-ES" w:eastAsia="es-ES"/>
        </w:rPr>
        <w:t xml:space="preserve">Se </w:t>
      </w:r>
      <w:r w:rsidR="00B846B1" w:rsidRPr="00B26326">
        <w:rPr>
          <w:rFonts w:ascii="Palatino Linotype" w:eastAsia="Calibri" w:hAnsi="Palatino Linotype" w:cs="Arial"/>
          <w:b/>
          <w:sz w:val="24"/>
          <w:szCs w:val="24"/>
          <w:lang w:val="es-ES" w:eastAsia="es-ES"/>
        </w:rPr>
        <w:t>MODIFICA</w:t>
      </w:r>
      <w:r w:rsidR="00871F55" w:rsidRPr="00B26326">
        <w:rPr>
          <w:rFonts w:ascii="Palatino Linotype" w:eastAsia="Calibri" w:hAnsi="Palatino Linotype" w:cs="Arial"/>
          <w:sz w:val="24"/>
          <w:szCs w:val="24"/>
          <w:lang w:val="es-ES" w:eastAsia="es-ES"/>
        </w:rPr>
        <w:t xml:space="preserve"> la respuesta de</w:t>
      </w:r>
      <w:r w:rsidRPr="00B26326">
        <w:rPr>
          <w:rFonts w:ascii="Palatino Linotype" w:eastAsia="Calibri" w:hAnsi="Palatino Linotype" w:cs="Arial"/>
          <w:sz w:val="24"/>
          <w:szCs w:val="24"/>
          <w:lang w:val="es-ES" w:eastAsia="es-ES"/>
        </w:rPr>
        <w:t xml:space="preserve"> </w:t>
      </w:r>
      <w:r w:rsidR="00D92794" w:rsidRPr="00B26326">
        <w:rPr>
          <w:rFonts w:ascii="Palatino Linotype" w:eastAsia="Calibri" w:hAnsi="Palatino Linotype" w:cs="Arial"/>
          <w:b/>
          <w:sz w:val="24"/>
          <w:szCs w:val="24"/>
          <w:lang w:eastAsia="es-ES"/>
        </w:rPr>
        <w:t>Ayuntamient</w:t>
      </w:r>
      <w:r w:rsidR="0036142D" w:rsidRPr="00B26326">
        <w:rPr>
          <w:rFonts w:ascii="Palatino Linotype" w:eastAsia="Calibri" w:hAnsi="Palatino Linotype" w:cs="Arial"/>
          <w:b/>
          <w:sz w:val="24"/>
          <w:szCs w:val="24"/>
          <w:lang w:eastAsia="es-ES"/>
        </w:rPr>
        <w:t xml:space="preserve">o de </w:t>
      </w:r>
      <w:r w:rsidR="00B846B1" w:rsidRPr="00B26326">
        <w:rPr>
          <w:rFonts w:ascii="Palatino Linotype" w:eastAsia="Calibri" w:hAnsi="Palatino Linotype" w:cs="Arial"/>
          <w:b/>
          <w:sz w:val="24"/>
          <w:szCs w:val="24"/>
          <w:lang w:eastAsia="es-ES"/>
        </w:rPr>
        <w:t>Ixtapan del Oro</w:t>
      </w:r>
      <w:r w:rsidR="00C317BE" w:rsidRPr="00B26326">
        <w:rPr>
          <w:rFonts w:ascii="Palatino Linotype" w:eastAsia="Calibri" w:hAnsi="Palatino Linotype" w:cs="Arial"/>
          <w:b/>
          <w:sz w:val="24"/>
          <w:szCs w:val="24"/>
          <w:lang w:eastAsia="es-ES"/>
        </w:rPr>
        <w:t xml:space="preserve"> </w:t>
      </w:r>
      <w:r w:rsidR="00871F55" w:rsidRPr="00B26326">
        <w:rPr>
          <w:rFonts w:ascii="Palatino Linotype" w:eastAsia="Calibri" w:hAnsi="Palatino Linotype" w:cs="Arial"/>
          <w:sz w:val="24"/>
          <w:szCs w:val="24"/>
          <w:lang w:eastAsia="es-ES"/>
        </w:rPr>
        <w:t xml:space="preserve">y se </w:t>
      </w:r>
      <w:r w:rsidR="00871F55" w:rsidRPr="00B26326">
        <w:rPr>
          <w:rFonts w:ascii="Palatino Linotype" w:eastAsia="Calibri" w:hAnsi="Palatino Linotype" w:cs="Arial"/>
          <w:b/>
          <w:sz w:val="24"/>
          <w:szCs w:val="24"/>
          <w:lang w:eastAsia="es-ES"/>
        </w:rPr>
        <w:t>ORDENA</w:t>
      </w:r>
      <w:r w:rsidRPr="00B26326">
        <w:rPr>
          <w:rFonts w:ascii="Palatino Linotype" w:eastAsia="Calibri" w:hAnsi="Palatino Linotype" w:cs="Arial"/>
          <w:b/>
          <w:sz w:val="24"/>
          <w:szCs w:val="24"/>
          <w:lang w:val="es-ES" w:eastAsia="es-ES"/>
        </w:rPr>
        <w:t xml:space="preserve"> </w:t>
      </w:r>
      <w:r w:rsidR="00D020D3" w:rsidRPr="00B26326">
        <w:rPr>
          <w:rFonts w:ascii="Palatino Linotype" w:eastAsia="Calibri" w:hAnsi="Palatino Linotype" w:cs="Arial"/>
          <w:sz w:val="24"/>
          <w:szCs w:val="24"/>
          <w:lang w:val="es-ES" w:eastAsia="es-ES"/>
        </w:rPr>
        <w:t>entregar</w:t>
      </w:r>
      <w:r w:rsidR="00C71D8F" w:rsidRPr="00B26326">
        <w:rPr>
          <w:rFonts w:ascii="Palatino Linotype" w:eastAsia="Calibri" w:hAnsi="Palatino Linotype" w:cs="Arial"/>
          <w:sz w:val="24"/>
          <w:szCs w:val="24"/>
          <w:lang w:val="es-ES" w:eastAsia="es-ES"/>
        </w:rPr>
        <w:t xml:space="preserve"> </w:t>
      </w:r>
      <w:r w:rsidRPr="00B26326">
        <w:rPr>
          <w:rFonts w:ascii="Palatino Linotype" w:eastAsia="Calibri" w:hAnsi="Palatino Linotype" w:cs="Arial"/>
          <w:sz w:val="24"/>
          <w:szCs w:val="24"/>
          <w:lang w:val="es-ES" w:eastAsia="es-ES"/>
        </w:rPr>
        <w:t>vía</w:t>
      </w:r>
      <w:r w:rsidRPr="00B26326">
        <w:rPr>
          <w:rFonts w:ascii="Palatino Linotype" w:eastAsia="Times New Roman" w:hAnsi="Palatino Linotype" w:cs="Arial"/>
          <w:color w:val="000000"/>
          <w:sz w:val="24"/>
          <w:szCs w:val="24"/>
          <w:lang w:val="es-ES" w:eastAsia="es-ES"/>
        </w:rPr>
        <w:t xml:space="preserve"> </w:t>
      </w:r>
      <w:r w:rsidRPr="00B26326">
        <w:rPr>
          <w:rFonts w:ascii="Palatino Linotype" w:eastAsia="Times New Roman" w:hAnsi="Palatino Linotype" w:cs="Arial"/>
          <w:color w:val="000000"/>
          <w:sz w:val="24"/>
          <w:szCs w:val="24"/>
          <w:lang w:val="es-ES_tradnl" w:eastAsia="es-ES"/>
        </w:rPr>
        <w:t>Sistema de Acceso a Información Mexiquense (</w:t>
      </w:r>
      <w:bookmarkStart w:id="51" w:name="_Toc460947013"/>
      <w:r w:rsidR="00AC7339" w:rsidRPr="00B26326">
        <w:rPr>
          <w:rFonts w:ascii="Palatino Linotype" w:eastAsia="Times New Roman" w:hAnsi="Palatino Linotype" w:cs="Arial"/>
          <w:color w:val="000000"/>
          <w:sz w:val="24"/>
          <w:szCs w:val="24"/>
          <w:lang w:val="es-ES_tradnl" w:eastAsia="es-ES"/>
        </w:rPr>
        <w:t>SAIMEX)</w:t>
      </w:r>
      <w:r w:rsidR="00AC7339" w:rsidRPr="00B26326">
        <w:rPr>
          <w:rFonts w:ascii="Palatino Linotype" w:eastAsia="Times New Roman" w:hAnsi="Palatino Linotype" w:cs="Arial"/>
          <w:b/>
          <w:color w:val="000000"/>
          <w:sz w:val="24"/>
          <w:szCs w:val="24"/>
          <w:lang w:val="es-ES_tradnl" w:eastAsia="es-ES"/>
        </w:rPr>
        <w:t>,</w:t>
      </w:r>
      <w:r w:rsidR="00B846B1" w:rsidRPr="00B26326">
        <w:rPr>
          <w:rFonts w:ascii="Palatino Linotype" w:eastAsia="Times New Roman" w:hAnsi="Palatino Linotype" w:cs="Arial"/>
          <w:color w:val="000000"/>
          <w:sz w:val="24"/>
          <w:szCs w:val="24"/>
          <w:lang w:val="es-ES_tradnl" w:eastAsia="es-ES"/>
        </w:rPr>
        <w:t xml:space="preserve"> </w:t>
      </w:r>
      <w:r w:rsidR="00B41B21" w:rsidRPr="00B26326">
        <w:rPr>
          <w:rFonts w:ascii="Palatino Linotype" w:eastAsia="Times New Roman" w:hAnsi="Palatino Linotype" w:cs="Arial"/>
          <w:color w:val="000000"/>
          <w:sz w:val="24"/>
          <w:szCs w:val="24"/>
          <w:lang w:val="es-ES_tradnl" w:eastAsia="es-ES"/>
        </w:rPr>
        <w:t xml:space="preserve">previa búsqueda exhaustiva y razonable, </w:t>
      </w:r>
      <w:r w:rsidR="00B846B1" w:rsidRPr="00B26326">
        <w:rPr>
          <w:rFonts w:ascii="Palatino Linotype" w:eastAsia="Times New Roman" w:hAnsi="Palatino Linotype" w:cs="Arial"/>
          <w:bCs/>
          <w:color w:val="000000"/>
          <w:sz w:val="24"/>
          <w:szCs w:val="24"/>
          <w:lang w:val="es-ES_tradnl" w:eastAsia="es-ES"/>
        </w:rPr>
        <w:t>de ser procedente en versión pública</w:t>
      </w:r>
      <w:r w:rsidR="00B846B1" w:rsidRPr="00B26326">
        <w:rPr>
          <w:rFonts w:ascii="Palatino Linotype" w:eastAsia="Times New Roman" w:hAnsi="Palatino Linotype" w:cs="Arial"/>
          <w:color w:val="000000"/>
          <w:sz w:val="24"/>
          <w:szCs w:val="24"/>
          <w:lang w:val="es-ES_tradnl" w:eastAsia="es-ES"/>
        </w:rPr>
        <w:t>,</w:t>
      </w:r>
      <w:r w:rsidR="00B41B21" w:rsidRPr="00B26326">
        <w:rPr>
          <w:rFonts w:ascii="Palatino Linotype" w:eastAsia="Times New Roman" w:hAnsi="Palatino Linotype" w:cs="Arial"/>
          <w:color w:val="000000"/>
          <w:sz w:val="24"/>
          <w:szCs w:val="24"/>
          <w:lang w:val="es-ES_tradnl" w:eastAsia="es-ES"/>
        </w:rPr>
        <w:t xml:space="preserve"> la</w:t>
      </w:r>
      <w:r w:rsidR="00B846B1" w:rsidRPr="00B26326">
        <w:rPr>
          <w:rFonts w:ascii="Palatino Linotype" w:eastAsia="Times New Roman" w:hAnsi="Palatino Linotype" w:cs="Arial"/>
          <w:color w:val="000000"/>
          <w:sz w:val="24"/>
          <w:szCs w:val="24"/>
          <w:lang w:val="es-ES_tradnl" w:eastAsia="es-ES"/>
        </w:rPr>
        <w:t xml:space="preserve"> siguiente</w:t>
      </w:r>
      <w:r w:rsidR="00B41B21" w:rsidRPr="00B26326">
        <w:rPr>
          <w:rFonts w:ascii="Palatino Linotype" w:eastAsia="Times New Roman" w:hAnsi="Palatino Linotype" w:cs="Arial"/>
          <w:color w:val="000000"/>
          <w:sz w:val="24"/>
          <w:szCs w:val="24"/>
          <w:lang w:val="es-ES_tradnl" w:eastAsia="es-ES"/>
        </w:rPr>
        <w:t xml:space="preserve"> información</w:t>
      </w:r>
      <w:r w:rsidR="00B846B1" w:rsidRPr="00B26326">
        <w:rPr>
          <w:rFonts w:ascii="Palatino Linotype" w:eastAsia="Times New Roman" w:hAnsi="Palatino Linotype" w:cs="Arial"/>
          <w:color w:val="000000"/>
          <w:sz w:val="24"/>
          <w:szCs w:val="24"/>
          <w:lang w:val="es-ES_tradnl" w:eastAsia="es-ES"/>
        </w:rPr>
        <w:t xml:space="preserve">; </w:t>
      </w:r>
    </w:p>
    <w:p w:rsidR="00B846B1" w:rsidRPr="00B26326" w:rsidRDefault="00B846B1" w:rsidP="00B26326">
      <w:pPr>
        <w:spacing w:after="0" w:line="360" w:lineRule="auto"/>
        <w:contextualSpacing/>
        <w:jc w:val="both"/>
        <w:rPr>
          <w:rFonts w:ascii="Palatino Linotype" w:eastAsia="Times New Roman" w:hAnsi="Palatino Linotype" w:cs="Arial"/>
          <w:color w:val="000000"/>
          <w:sz w:val="24"/>
          <w:szCs w:val="24"/>
          <w:lang w:val="es-ES_tradnl" w:eastAsia="es-ES"/>
        </w:rPr>
      </w:pPr>
    </w:p>
    <w:p w:rsidR="00F720FB" w:rsidRPr="00B26326" w:rsidRDefault="00585E8A" w:rsidP="00B26326">
      <w:pPr>
        <w:pStyle w:val="Prrafodelista"/>
        <w:numPr>
          <w:ilvl w:val="0"/>
          <w:numId w:val="47"/>
        </w:numPr>
        <w:spacing w:after="0" w:line="360" w:lineRule="auto"/>
        <w:ind w:left="851" w:right="616"/>
        <w:jc w:val="both"/>
        <w:rPr>
          <w:rFonts w:ascii="Palatino Linotype" w:hAnsi="Palatino Linotype"/>
          <w:b/>
          <w:bCs/>
          <w:sz w:val="24"/>
          <w:szCs w:val="24"/>
        </w:rPr>
      </w:pPr>
      <w:bookmarkStart w:id="52" w:name="_Hlk22229143"/>
      <w:r w:rsidRPr="00B26326">
        <w:rPr>
          <w:rFonts w:ascii="Palatino Linotype" w:hAnsi="Palatino Linotype"/>
          <w:b/>
          <w:bCs/>
          <w:sz w:val="24"/>
          <w:szCs w:val="24"/>
        </w:rPr>
        <w:t>Documento</w:t>
      </w:r>
      <w:r w:rsidR="00F720FB" w:rsidRPr="00B26326">
        <w:rPr>
          <w:rFonts w:ascii="Palatino Linotype" w:hAnsi="Palatino Linotype"/>
          <w:b/>
          <w:bCs/>
          <w:sz w:val="24"/>
          <w:szCs w:val="24"/>
        </w:rPr>
        <w:t>(s) donde conste el número de servidores públicos adscritos a la Contraloría Interna Municipal del periodo comprendido del uno (01) de enero al treinta y uno (31) de diciembre</w:t>
      </w:r>
      <w:r w:rsidRPr="00B26326">
        <w:rPr>
          <w:rFonts w:ascii="Palatino Linotype" w:hAnsi="Palatino Linotype"/>
          <w:b/>
          <w:bCs/>
          <w:sz w:val="24"/>
          <w:szCs w:val="24"/>
        </w:rPr>
        <w:t xml:space="preserve"> de los años 2016, 2017 y 2018;</w:t>
      </w:r>
    </w:p>
    <w:p w:rsidR="00F720FB" w:rsidRPr="00B26326" w:rsidRDefault="00F720FB" w:rsidP="00B26326">
      <w:pPr>
        <w:pStyle w:val="Prrafodelista"/>
        <w:numPr>
          <w:ilvl w:val="0"/>
          <w:numId w:val="47"/>
        </w:numPr>
        <w:spacing w:after="0" w:line="360" w:lineRule="auto"/>
        <w:ind w:left="851" w:right="616"/>
        <w:jc w:val="both"/>
        <w:rPr>
          <w:rFonts w:ascii="Palatino Linotype" w:hAnsi="Palatino Linotype"/>
          <w:b/>
          <w:bCs/>
          <w:sz w:val="24"/>
          <w:szCs w:val="24"/>
        </w:rPr>
      </w:pPr>
      <w:r w:rsidRPr="00B26326">
        <w:rPr>
          <w:rFonts w:ascii="Palatino Linotype" w:hAnsi="Palatino Linotype"/>
          <w:b/>
          <w:bCs/>
          <w:sz w:val="24"/>
          <w:szCs w:val="24"/>
        </w:rPr>
        <w:t>Organigramas autorizados de la Contraloría Interna Municipal de los años 2016, 2017 y 2018, con sus respectivas Actas de Sesión de Cabildo p</w:t>
      </w:r>
      <w:r w:rsidR="00585E8A" w:rsidRPr="00B26326">
        <w:rPr>
          <w:rFonts w:ascii="Palatino Linotype" w:hAnsi="Palatino Linotype"/>
          <w:b/>
          <w:bCs/>
          <w:sz w:val="24"/>
          <w:szCs w:val="24"/>
        </w:rPr>
        <w:t>or las cuales fueron aprobados;</w:t>
      </w:r>
      <w:r w:rsidRPr="00B26326">
        <w:rPr>
          <w:rFonts w:ascii="Palatino Linotype" w:hAnsi="Palatino Linotype"/>
          <w:b/>
          <w:bCs/>
          <w:sz w:val="24"/>
          <w:szCs w:val="24"/>
        </w:rPr>
        <w:t xml:space="preserve"> </w:t>
      </w:r>
    </w:p>
    <w:p w:rsidR="00F720FB" w:rsidRPr="00B26326" w:rsidRDefault="00F720FB" w:rsidP="00B26326">
      <w:pPr>
        <w:pStyle w:val="Prrafodelista"/>
        <w:numPr>
          <w:ilvl w:val="0"/>
          <w:numId w:val="47"/>
        </w:numPr>
        <w:spacing w:after="0" w:line="360" w:lineRule="auto"/>
        <w:ind w:left="851" w:right="567"/>
        <w:jc w:val="both"/>
        <w:rPr>
          <w:rFonts w:ascii="Palatino Linotype" w:hAnsi="Palatino Linotype" w:cs="Arial"/>
          <w:b/>
          <w:bCs/>
          <w:sz w:val="24"/>
          <w:szCs w:val="24"/>
        </w:rPr>
      </w:pPr>
      <w:r w:rsidRPr="00B26326">
        <w:rPr>
          <w:rFonts w:ascii="Palatino Linotype" w:hAnsi="Palatino Linotype" w:cs="Arial"/>
          <w:b/>
          <w:bCs/>
          <w:sz w:val="24"/>
          <w:szCs w:val="24"/>
        </w:rPr>
        <w:t>Certificación de Competencia Laboral expedida por el Instituto Hacendario del Estado de México del Contralor Interno Municipal de los</w:t>
      </w:r>
      <w:r w:rsidR="00585E8A" w:rsidRPr="00B26326">
        <w:rPr>
          <w:rFonts w:ascii="Palatino Linotype" w:hAnsi="Palatino Linotype" w:cs="Arial"/>
          <w:b/>
          <w:bCs/>
          <w:sz w:val="24"/>
          <w:szCs w:val="24"/>
        </w:rPr>
        <w:t xml:space="preserve"> años 2016, 2017, 2018 y 2019;</w:t>
      </w:r>
    </w:p>
    <w:p w:rsidR="00F720FB" w:rsidRPr="00B26326" w:rsidRDefault="00F720FB" w:rsidP="00B26326">
      <w:pPr>
        <w:pStyle w:val="Prrafodelista"/>
        <w:numPr>
          <w:ilvl w:val="0"/>
          <w:numId w:val="47"/>
        </w:numPr>
        <w:spacing w:after="0" w:line="360" w:lineRule="auto"/>
        <w:ind w:left="851" w:right="567"/>
        <w:jc w:val="both"/>
        <w:rPr>
          <w:rFonts w:ascii="Palatino Linotype" w:hAnsi="Palatino Linotype" w:cs="Arial"/>
          <w:b/>
          <w:bCs/>
          <w:sz w:val="24"/>
          <w:szCs w:val="24"/>
        </w:rPr>
      </w:pPr>
      <w:r w:rsidRPr="00B26326">
        <w:rPr>
          <w:rFonts w:ascii="Palatino Linotype" w:hAnsi="Palatino Linotype" w:cs="Arial"/>
          <w:b/>
          <w:bCs/>
          <w:sz w:val="24"/>
          <w:szCs w:val="24"/>
        </w:rPr>
        <w:t>Certificación de Competencia Laboral de todos los servidores públicos adscritos a la Contraloría Interna Municipal de lo</w:t>
      </w:r>
      <w:r w:rsidR="00585E8A" w:rsidRPr="00B26326">
        <w:rPr>
          <w:rFonts w:ascii="Palatino Linotype" w:hAnsi="Palatino Linotype" w:cs="Arial"/>
          <w:b/>
          <w:bCs/>
          <w:sz w:val="24"/>
          <w:szCs w:val="24"/>
        </w:rPr>
        <w:t xml:space="preserve">s años 2016, 2017, 2018 y 2019; </w:t>
      </w:r>
    </w:p>
    <w:p w:rsidR="00F720FB" w:rsidRPr="00B26326" w:rsidRDefault="00F720FB" w:rsidP="00B26326">
      <w:pPr>
        <w:pStyle w:val="Prrafodelista"/>
        <w:numPr>
          <w:ilvl w:val="0"/>
          <w:numId w:val="47"/>
        </w:numPr>
        <w:spacing w:after="0" w:line="360" w:lineRule="auto"/>
        <w:ind w:left="851" w:right="567"/>
        <w:jc w:val="both"/>
        <w:rPr>
          <w:rFonts w:ascii="Palatino Linotype" w:hAnsi="Palatino Linotype" w:cs="Arial"/>
          <w:b/>
          <w:bCs/>
          <w:sz w:val="24"/>
          <w:szCs w:val="24"/>
        </w:rPr>
      </w:pPr>
      <w:r w:rsidRPr="00B26326">
        <w:rPr>
          <w:rFonts w:ascii="Palatino Linotype" w:hAnsi="Palatino Linotype" w:cs="Arial"/>
          <w:b/>
          <w:bCs/>
          <w:sz w:val="24"/>
          <w:szCs w:val="24"/>
        </w:rPr>
        <w:t>Documentos donde consten las percepciones netas quincenales del Contralor Interno Municip</w:t>
      </w:r>
      <w:r w:rsidR="00585E8A" w:rsidRPr="00B26326">
        <w:rPr>
          <w:rFonts w:ascii="Palatino Linotype" w:hAnsi="Palatino Linotype" w:cs="Arial"/>
          <w:b/>
          <w:bCs/>
          <w:sz w:val="24"/>
          <w:szCs w:val="24"/>
        </w:rPr>
        <w:t xml:space="preserve">al del periodo comprendido del </w:t>
      </w:r>
      <w:r w:rsidRPr="00B26326">
        <w:rPr>
          <w:rFonts w:ascii="Palatino Linotype" w:hAnsi="Palatino Linotype" w:cs="Arial"/>
          <w:b/>
          <w:bCs/>
          <w:sz w:val="24"/>
          <w:szCs w:val="24"/>
        </w:rPr>
        <w:t xml:space="preserve">uno (01) de enero al treinta y uno (31) de diciembre de los años 2016, 2017 y 2018 y del uno (01) de enero </w:t>
      </w:r>
      <w:r w:rsidR="00585E8A" w:rsidRPr="00B26326">
        <w:rPr>
          <w:rFonts w:ascii="Palatino Linotype" w:hAnsi="Palatino Linotype" w:cs="Arial"/>
          <w:b/>
          <w:bCs/>
          <w:sz w:val="24"/>
          <w:szCs w:val="24"/>
        </w:rPr>
        <w:t>al treinta y uno (31) julio del dos mil diecinueve;</w:t>
      </w:r>
    </w:p>
    <w:p w:rsidR="00F720FB" w:rsidRPr="00B26326" w:rsidRDefault="00F720FB" w:rsidP="00B26326">
      <w:pPr>
        <w:pStyle w:val="Prrafodelista"/>
        <w:numPr>
          <w:ilvl w:val="0"/>
          <w:numId w:val="47"/>
        </w:numPr>
        <w:spacing w:after="0" w:line="360" w:lineRule="auto"/>
        <w:ind w:left="851" w:right="567"/>
        <w:jc w:val="both"/>
        <w:rPr>
          <w:rFonts w:ascii="Palatino Linotype" w:hAnsi="Palatino Linotype" w:cs="Arial"/>
          <w:b/>
          <w:bCs/>
          <w:sz w:val="24"/>
          <w:szCs w:val="24"/>
        </w:rPr>
      </w:pPr>
      <w:r w:rsidRPr="00B26326">
        <w:rPr>
          <w:rFonts w:ascii="Palatino Linotype" w:hAnsi="Palatino Linotype" w:cs="Arial"/>
          <w:b/>
          <w:bCs/>
          <w:sz w:val="24"/>
          <w:szCs w:val="24"/>
        </w:rPr>
        <w:t>Documento donde conste el total de egresos del Capítulo 1000 “Servicios Personales”, ejercidos por la Contraloría Interna Municipal por cada ejercicio fiscal de los años 2016, 2017 y 2018</w:t>
      </w:r>
      <w:r w:rsidR="00585E8A" w:rsidRPr="00B26326">
        <w:rPr>
          <w:rFonts w:ascii="Palatino Linotype" w:hAnsi="Palatino Linotype" w:cs="Arial"/>
          <w:b/>
          <w:bCs/>
          <w:sz w:val="24"/>
          <w:szCs w:val="24"/>
        </w:rPr>
        <w:t>; y</w:t>
      </w:r>
    </w:p>
    <w:p w:rsidR="00F720FB" w:rsidRPr="00B26326" w:rsidRDefault="00F720FB" w:rsidP="00B26326">
      <w:pPr>
        <w:pStyle w:val="Prrafodelista"/>
        <w:numPr>
          <w:ilvl w:val="0"/>
          <w:numId w:val="47"/>
        </w:numPr>
        <w:spacing w:after="0" w:line="360" w:lineRule="auto"/>
        <w:ind w:left="851" w:right="567"/>
        <w:jc w:val="both"/>
        <w:rPr>
          <w:rFonts w:ascii="Palatino Linotype" w:hAnsi="Palatino Linotype" w:cs="Arial"/>
          <w:b/>
          <w:bCs/>
          <w:sz w:val="24"/>
          <w:szCs w:val="24"/>
        </w:rPr>
      </w:pPr>
      <w:r w:rsidRPr="00B26326">
        <w:rPr>
          <w:rFonts w:ascii="Palatino Linotype" w:hAnsi="Palatino Linotype" w:cs="Arial"/>
          <w:b/>
          <w:bCs/>
          <w:sz w:val="24"/>
          <w:szCs w:val="24"/>
        </w:rPr>
        <w:t>Documento donde conste el perfil de puestos actualizado</w:t>
      </w:r>
      <w:r w:rsidR="00A51C51" w:rsidRPr="00B26326">
        <w:rPr>
          <w:rFonts w:ascii="Palatino Linotype" w:hAnsi="Palatino Linotype" w:cs="Arial"/>
          <w:b/>
          <w:bCs/>
          <w:sz w:val="24"/>
          <w:szCs w:val="24"/>
        </w:rPr>
        <w:t xml:space="preserve"> al (01) de agosto de dos mil diecinueve,</w:t>
      </w:r>
      <w:r w:rsidRPr="00B26326">
        <w:rPr>
          <w:rFonts w:ascii="Palatino Linotype" w:hAnsi="Palatino Linotype" w:cs="Arial"/>
          <w:b/>
          <w:bCs/>
          <w:sz w:val="24"/>
          <w:szCs w:val="24"/>
        </w:rPr>
        <w:t xml:space="preserve"> de los servidores públicos adscritos a la Contraloría Interna Municipal. </w:t>
      </w:r>
    </w:p>
    <w:bookmarkEnd w:id="52"/>
    <w:p w:rsidR="008C6663" w:rsidRPr="00B26326" w:rsidRDefault="008C6663" w:rsidP="00B26326">
      <w:pPr>
        <w:pStyle w:val="Prrafodelista"/>
        <w:spacing w:after="0" w:line="360" w:lineRule="auto"/>
        <w:ind w:left="502" w:right="616"/>
        <w:jc w:val="both"/>
        <w:rPr>
          <w:rFonts w:ascii="Palatino Linotype" w:hAnsi="Palatino Linotype"/>
          <w:sz w:val="24"/>
          <w:szCs w:val="24"/>
        </w:rPr>
      </w:pPr>
    </w:p>
    <w:p w:rsidR="008C6663" w:rsidRPr="00B26326" w:rsidRDefault="008C6663" w:rsidP="00B26326">
      <w:pPr>
        <w:spacing w:after="0" w:line="360" w:lineRule="auto"/>
        <w:jc w:val="both"/>
        <w:rPr>
          <w:rFonts w:ascii="Palatino Linotype" w:hAnsi="Palatino Linotype"/>
          <w:b/>
          <w:sz w:val="24"/>
          <w:szCs w:val="24"/>
        </w:rPr>
      </w:pPr>
      <w:r w:rsidRPr="00B26326">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585E8A" w:rsidRPr="00B26326">
        <w:rPr>
          <w:rFonts w:ascii="Palatino Linotype" w:eastAsia="Calibri" w:hAnsi="Palatino Linotype" w:cs="Arial"/>
          <w:sz w:val="24"/>
          <w:szCs w:val="24"/>
        </w:rPr>
        <w:t>l</w:t>
      </w:r>
      <w:r w:rsidRPr="00B26326">
        <w:rPr>
          <w:rFonts w:ascii="Palatino Linotype" w:hAnsi="Palatino Linotype"/>
          <w:b/>
          <w:sz w:val="24"/>
          <w:szCs w:val="24"/>
        </w:rPr>
        <w:t xml:space="preserve"> RECURRENTE. </w:t>
      </w:r>
    </w:p>
    <w:p w:rsidR="008C6663" w:rsidRPr="00B26326" w:rsidRDefault="008C6663" w:rsidP="00B26326">
      <w:pPr>
        <w:tabs>
          <w:tab w:val="left" w:pos="8080"/>
        </w:tabs>
        <w:spacing w:after="0" w:line="360" w:lineRule="auto"/>
        <w:ind w:left="567" w:right="567"/>
        <w:jc w:val="both"/>
        <w:rPr>
          <w:rFonts w:ascii="Palatino Linotype" w:eastAsia="Calibri" w:hAnsi="Palatino Linotype" w:cs="Arial"/>
          <w:sz w:val="24"/>
          <w:szCs w:val="24"/>
          <w:lang w:val="es-ES"/>
        </w:rPr>
      </w:pPr>
    </w:p>
    <w:p w:rsidR="00B846B1" w:rsidRPr="00B26326" w:rsidRDefault="00B846B1" w:rsidP="00B26326">
      <w:pPr>
        <w:tabs>
          <w:tab w:val="left" w:pos="8080"/>
        </w:tabs>
        <w:spacing w:after="0" w:line="360" w:lineRule="auto"/>
        <w:jc w:val="both"/>
        <w:rPr>
          <w:rFonts w:ascii="Palatino Linotype" w:eastAsia="Palatino Linotype" w:hAnsi="Palatino Linotype" w:cs="Palatino Linotype"/>
          <w:sz w:val="24"/>
          <w:szCs w:val="24"/>
        </w:rPr>
      </w:pPr>
      <w:r w:rsidRPr="00B26326">
        <w:rPr>
          <w:rFonts w:ascii="Palatino Linotype" w:eastAsia="Palatino Linotype" w:hAnsi="Palatino Linotype" w:cs="Palatino Linotype"/>
          <w:sz w:val="24"/>
          <w:szCs w:val="24"/>
          <w:lang w:val="es-ES_tradnl"/>
        </w:rPr>
        <w:t>Para el caso de que el </w:t>
      </w:r>
      <w:r w:rsidRPr="00B26326">
        <w:rPr>
          <w:rFonts w:ascii="Palatino Linotype" w:eastAsia="Palatino Linotype" w:hAnsi="Palatino Linotype" w:cs="Palatino Linotype"/>
          <w:b/>
          <w:bCs/>
          <w:sz w:val="24"/>
          <w:szCs w:val="24"/>
          <w:lang w:val="es-ES_tradnl"/>
        </w:rPr>
        <w:t>SUJETO OBLIGADO</w:t>
      </w:r>
      <w:r w:rsidRPr="00B26326">
        <w:rPr>
          <w:rFonts w:ascii="Palatino Linotype" w:eastAsia="Palatino Linotype" w:hAnsi="Palatino Linotype" w:cs="Palatino Linotype"/>
          <w:sz w:val="24"/>
          <w:szCs w:val="24"/>
          <w:lang w:val="es-ES_tradnl"/>
        </w:rPr>
        <w:t xml:space="preserve">, no localice la información señalada en el </w:t>
      </w:r>
      <w:r w:rsidRPr="00B26326">
        <w:rPr>
          <w:rFonts w:ascii="Palatino Linotype" w:eastAsia="Palatino Linotype" w:hAnsi="Palatino Linotype" w:cs="Palatino Linotype"/>
          <w:b/>
          <w:bCs/>
          <w:sz w:val="24"/>
          <w:szCs w:val="24"/>
          <w:lang w:val="es-ES_tradnl"/>
        </w:rPr>
        <w:t xml:space="preserve">inciso </w:t>
      </w:r>
      <w:r w:rsidR="00DF09A2" w:rsidRPr="00B26326">
        <w:rPr>
          <w:rFonts w:ascii="Palatino Linotype" w:eastAsia="Palatino Linotype" w:hAnsi="Palatino Linotype" w:cs="Palatino Linotype"/>
          <w:b/>
          <w:bCs/>
          <w:sz w:val="24"/>
          <w:szCs w:val="24"/>
          <w:lang w:val="es-ES_tradnl"/>
        </w:rPr>
        <w:t>c</w:t>
      </w:r>
      <w:r w:rsidRPr="00B26326">
        <w:rPr>
          <w:rFonts w:ascii="Palatino Linotype" w:eastAsia="Palatino Linotype" w:hAnsi="Palatino Linotype" w:cs="Palatino Linotype"/>
          <w:b/>
          <w:bCs/>
          <w:sz w:val="24"/>
          <w:szCs w:val="24"/>
          <w:lang w:val="es-ES_tradnl"/>
        </w:rPr>
        <w:t>)</w:t>
      </w:r>
      <w:r w:rsidRPr="00B26326">
        <w:rPr>
          <w:rFonts w:ascii="Palatino Linotype" w:eastAsia="Palatino Linotype" w:hAnsi="Palatino Linotype" w:cs="Palatino Linotype"/>
          <w:sz w:val="24"/>
          <w:szCs w:val="24"/>
          <w:lang w:val="es-ES_tradnl"/>
        </w:rPr>
        <w:t>, deberá de emitir el Acuerdo de Inexistencia en términos de los artículos 49, fracciones II y XIII, 169 y 170 de la Ley de Transparencia y Acceso a la Información Pública del Estado de México y Municipios que al respecto emita su Comité de Transparencia.</w:t>
      </w:r>
    </w:p>
    <w:p w:rsidR="00B846B1" w:rsidRPr="00B26326" w:rsidRDefault="00B846B1" w:rsidP="00B26326">
      <w:pPr>
        <w:tabs>
          <w:tab w:val="left" w:pos="8080"/>
        </w:tabs>
        <w:spacing w:after="0" w:line="360" w:lineRule="auto"/>
        <w:jc w:val="both"/>
        <w:rPr>
          <w:rFonts w:ascii="Palatino Linotype" w:eastAsia="Palatino Linotype" w:hAnsi="Palatino Linotype" w:cs="Palatino Linotype"/>
          <w:sz w:val="24"/>
          <w:szCs w:val="24"/>
          <w:lang w:val="es-ES"/>
        </w:rPr>
      </w:pPr>
    </w:p>
    <w:p w:rsidR="008C6663" w:rsidRPr="00B26326" w:rsidRDefault="008C6663" w:rsidP="00B26326">
      <w:pPr>
        <w:tabs>
          <w:tab w:val="left" w:pos="8080"/>
        </w:tabs>
        <w:spacing w:after="0" w:line="360" w:lineRule="auto"/>
        <w:jc w:val="both"/>
        <w:rPr>
          <w:rFonts w:ascii="Palatino Linotype" w:eastAsia="Palatino Linotype" w:hAnsi="Palatino Linotype" w:cs="Palatino Linotype"/>
          <w:sz w:val="24"/>
          <w:szCs w:val="24"/>
          <w:lang w:val="es-ES"/>
        </w:rPr>
      </w:pPr>
      <w:r w:rsidRPr="00B26326">
        <w:rPr>
          <w:rFonts w:ascii="Palatino Linotype" w:eastAsia="Palatino Linotype" w:hAnsi="Palatino Linotype" w:cs="Palatino Linotype"/>
          <w:sz w:val="24"/>
          <w:szCs w:val="24"/>
          <w:lang w:val="es-ES"/>
        </w:rPr>
        <w:t xml:space="preserve">Para el caso de que el </w:t>
      </w:r>
      <w:r w:rsidRPr="00B26326">
        <w:rPr>
          <w:rFonts w:ascii="Palatino Linotype" w:eastAsia="Palatino Linotype" w:hAnsi="Palatino Linotype" w:cs="Palatino Linotype"/>
          <w:b/>
          <w:sz w:val="24"/>
          <w:szCs w:val="24"/>
          <w:lang w:val="es-ES"/>
        </w:rPr>
        <w:t>SUJETO OBLIGADO</w:t>
      </w:r>
      <w:r w:rsidRPr="00B26326">
        <w:rPr>
          <w:rFonts w:ascii="Palatino Linotype" w:eastAsia="Palatino Linotype" w:hAnsi="Palatino Linotype" w:cs="Palatino Linotype"/>
          <w:sz w:val="24"/>
          <w:szCs w:val="24"/>
          <w:lang w:val="es-ES"/>
        </w:rPr>
        <w:t xml:space="preserve"> no cuente co</w:t>
      </w:r>
      <w:r w:rsidR="00D76818" w:rsidRPr="00B26326">
        <w:rPr>
          <w:rFonts w:ascii="Palatino Linotype" w:eastAsia="Palatino Linotype" w:hAnsi="Palatino Linotype" w:cs="Palatino Linotype"/>
          <w:sz w:val="24"/>
          <w:szCs w:val="24"/>
          <w:lang w:val="es-ES"/>
        </w:rPr>
        <w:t xml:space="preserve">n la información referida en  los </w:t>
      </w:r>
      <w:r w:rsidRPr="00B26326">
        <w:rPr>
          <w:rFonts w:ascii="Palatino Linotype" w:eastAsia="Palatino Linotype" w:hAnsi="Palatino Linotype" w:cs="Palatino Linotype"/>
          <w:sz w:val="24"/>
          <w:szCs w:val="24"/>
          <w:lang w:val="es-ES"/>
        </w:rPr>
        <w:t>inicio</w:t>
      </w:r>
      <w:r w:rsidR="00D76818" w:rsidRPr="00B26326">
        <w:rPr>
          <w:rFonts w:ascii="Palatino Linotype" w:eastAsia="Palatino Linotype" w:hAnsi="Palatino Linotype" w:cs="Palatino Linotype"/>
          <w:sz w:val="24"/>
          <w:szCs w:val="24"/>
          <w:lang w:val="es-ES"/>
        </w:rPr>
        <w:t>s</w:t>
      </w:r>
      <w:r w:rsidRPr="00B26326">
        <w:rPr>
          <w:rFonts w:ascii="Palatino Linotype" w:eastAsia="Palatino Linotype" w:hAnsi="Palatino Linotype" w:cs="Palatino Linotype"/>
          <w:sz w:val="24"/>
          <w:szCs w:val="24"/>
          <w:lang w:val="es-ES"/>
        </w:rPr>
        <w:t xml:space="preserve"> “</w:t>
      </w:r>
      <w:r w:rsidR="00DF09A2" w:rsidRPr="00B26326">
        <w:rPr>
          <w:rFonts w:ascii="Palatino Linotype" w:eastAsia="Palatino Linotype" w:hAnsi="Palatino Linotype" w:cs="Palatino Linotype"/>
          <w:b/>
          <w:sz w:val="24"/>
          <w:szCs w:val="24"/>
          <w:lang w:val="es-ES"/>
        </w:rPr>
        <w:t>b</w:t>
      </w:r>
      <w:r w:rsidRPr="00B26326">
        <w:rPr>
          <w:rFonts w:ascii="Palatino Linotype" w:eastAsia="Palatino Linotype" w:hAnsi="Palatino Linotype" w:cs="Palatino Linotype"/>
          <w:b/>
          <w:sz w:val="24"/>
          <w:szCs w:val="24"/>
          <w:lang w:val="es-ES"/>
        </w:rPr>
        <w:t>) y d)”</w:t>
      </w:r>
      <w:r w:rsidRPr="00B26326">
        <w:rPr>
          <w:rFonts w:ascii="Palatino Linotype" w:eastAsia="Palatino Linotype" w:hAnsi="Palatino Linotype" w:cs="Palatino Linotype"/>
          <w:sz w:val="24"/>
          <w:szCs w:val="24"/>
          <w:lang w:val="es-ES"/>
        </w:rPr>
        <w:t>, éste deberá de manifestar de manera precisa y clara las razones que expliquen las causas por las que no se cuente con la información requerida.</w:t>
      </w:r>
    </w:p>
    <w:p w:rsidR="0011115A" w:rsidRPr="00B26326" w:rsidRDefault="0011115A" w:rsidP="00B26326">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0201D1" w:rsidRPr="00B26326" w:rsidRDefault="00C07697" w:rsidP="00B26326">
      <w:pPr>
        <w:spacing w:after="0" w:line="360" w:lineRule="auto"/>
        <w:jc w:val="both"/>
        <w:rPr>
          <w:rFonts w:ascii="Palatino Linotype" w:eastAsia="MS Mincho" w:hAnsi="Palatino Linotype" w:cs="Times New Roman"/>
          <w:color w:val="000000"/>
          <w:sz w:val="24"/>
          <w:szCs w:val="24"/>
          <w:lang w:val="es-ES_tradnl" w:eastAsia="es-ES"/>
        </w:rPr>
      </w:pPr>
      <w:r w:rsidRPr="00B26326">
        <w:rPr>
          <w:rFonts w:ascii="Palatino Linotype" w:eastAsia="MS Mincho" w:hAnsi="Palatino Linotype" w:cs="Times New Roman"/>
          <w:b/>
          <w:color w:val="000000"/>
          <w:sz w:val="24"/>
          <w:szCs w:val="24"/>
          <w:lang w:val="es-ES_tradnl" w:eastAsia="es-ES"/>
        </w:rPr>
        <w:t>TERCERO</w:t>
      </w:r>
      <w:r w:rsidR="000201D1" w:rsidRPr="00B26326">
        <w:rPr>
          <w:rFonts w:ascii="Palatino Linotype" w:eastAsia="MS Mincho" w:hAnsi="Palatino Linotype" w:cs="Times New Roman"/>
          <w:b/>
          <w:color w:val="000000"/>
          <w:sz w:val="24"/>
          <w:szCs w:val="24"/>
          <w:lang w:val="es-ES_tradnl" w:eastAsia="es-ES"/>
        </w:rPr>
        <w:t>.</w:t>
      </w:r>
      <w:r w:rsidR="000201D1" w:rsidRPr="00B26326">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B26326">
        <w:rPr>
          <w:rFonts w:ascii="Palatino Linotype" w:eastAsia="MS Mincho" w:hAnsi="Palatino Linotype" w:cs="Times New Roman"/>
          <w:b/>
          <w:color w:val="000000"/>
          <w:sz w:val="24"/>
          <w:szCs w:val="24"/>
          <w:lang w:val="es-ES_tradnl" w:eastAsia="es-ES"/>
        </w:rPr>
        <w:t xml:space="preserve"> </w:t>
      </w:r>
      <w:r w:rsidR="0087682B" w:rsidRPr="00B26326">
        <w:rPr>
          <w:rFonts w:ascii="Palatino Linotype" w:eastAsia="MS Mincho" w:hAnsi="Palatino Linotype" w:cs="Times New Roman"/>
          <w:color w:val="000000"/>
          <w:sz w:val="24"/>
          <w:szCs w:val="24"/>
          <w:lang w:val="es-ES_tradnl" w:eastAsia="es-ES"/>
        </w:rPr>
        <w:t>Sujeto Obligado</w:t>
      </w:r>
      <w:r w:rsidR="000201D1" w:rsidRPr="00B26326">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C07697" w:rsidRPr="00B26326" w:rsidRDefault="00C07697" w:rsidP="00B26326">
      <w:pPr>
        <w:spacing w:after="0" w:line="360" w:lineRule="auto"/>
        <w:jc w:val="both"/>
        <w:rPr>
          <w:rFonts w:ascii="Palatino Linotype" w:eastAsia="MS Mincho" w:hAnsi="Palatino Linotype" w:cs="Times New Roman"/>
          <w:color w:val="000000"/>
          <w:sz w:val="24"/>
          <w:szCs w:val="24"/>
          <w:lang w:val="es-ES_tradnl" w:eastAsia="es-ES"/>
        </w:rPr>
      </w:pPr>
    </w:p>
    <w:p w:rsidR="00C07697" w:rsidRPr="00B26326" w:rsidRDefault="00C07697" w:rsidP="00B26326">
      <w:pPr>
        <w:spacing w:after="0" w:line="360" w:lineRule="auto"/>
        <w:jc w:val="both"/>
        <w:rPr>
          <w:rFonts w:ascii="Palatino Linotype" w:eastAsia="MS Mincho" w:hAnsi="Palatino Linotype" w:cs="Times New Roman"/>
          <w:color w:val="000000"/>
          <w:sz w:val="24"/>
          <w:szCs w:val="24"/>
          <w:lang w:val="es-ES_tradnl" w:eastAsia="es-ES"/>
        </w:rPr>
      </w:pPr>
      <w:r w:rsidRPr="00B26326">
        <w:rPr>
          <w:rFonts w:ascii="Palatino Linotype" w:eastAsia="MS Mincho" w:hAnsi="Palatino Linotype" w:cs="Times New Roman"/>
          <w:b/>
          <w:color w:val="000000"/>
          <w:sz w:val="24"/>
          <w:szCs w:val="24"/>
          <w:lang w:val="es-ES_tradnl" w:eastAsia="es-ES"/>
        </w:rPr>
        <w:t>CUARTO</w:t>
      </w:r>
      <w:r w:rsidR="000201D1" w:rsidRPr="00B26326">
        <w:rPr>
          <w:rFonts w:ascii="Palatino Linotype" w:eastAsia="MS Mincho" w:hAnsi="Palatino Linotype" w:cs="Times New Roman"/>
          <w:b/>
          <w:color w:val="000000"/>
          <w:sz w:val="24"/>
          <w:szCs w:val="24"/>
          <w:lang w:val="es-ES_tradnl" w:eastAsia="es-ES"/>
        </w:rPr>
        <w:t xml:space="preserve">. </w:t>
      </w:r>
      <w:r w:rsidR="000201D1" w:rsidRPr="00B26326">
        <w:rPr>
          <w:rFonts w:ascii="Palatino Linotype" w:eastAsia="MS Mincho" w:hAnsi="Palatino Linotype" w:cs="Times New Roman"/>
          <w:color w:val="000000"/>
          <w:sz w:val="24"/>
          <w:szCs w:val="24"/>
          <w:lang w:val="es-ES_tradnl" w:eastAsia="es-ES"/>
        </w:rPr>
        <w:t xml:space="preserve">Notifíquese </w:t>
      </w:r>
      <w:r w:rsidR="00A51C51" w:rsidRPr="00B26326">
        <w:rPr>
          <w:rFonts w:ascii="Palatino Linotype" w:eastAsia="MS Mincho" w:hAnsi="Palatino Linotype" w:cs="Times New Roman"/>
          <w:color w:val="000000"/>
          <w:sz w:val="24"/>
          <w:szCs w:val="24"/>
          <w:lang w:val="es-ES_tradnl" w:eastAsia="es-ES"/>
        </w:rPr>
        <w:t xml:space="preserve">al </w:t>
      </w:r>
      <w:r w:rsidR="00A51C51" w:rsidRPr="00B26326">
        <w:rPr>
          <w:rFonts w:ascii="Palatino Linotype" w:eastAsia="MS Mincho" w:hAnsi="Palatino Linotype" w:cs="Times New Roman"/>
          <w:b/>
          <w:bCs/>
          <w:color w:val="000000"/>
          <w:sz w:val="24"/>
          <w:szCs w:val="24"/>
          <w:lang w:val="es-ES_tradnl" w:eastAsia="es-ES"/>
        </w:rPr>
        <w:t>RECURRENTE</w:t>
      </w:r>
      <w:r w:rsidR="0043409C" w:rsidRPr="00B26326">
        <w:rPr>
          <w:rFonts w:ascii="Palatino Linotype" w:hAnsi="Palatino Linotype"/>
          <w:b/>
          <w:sz w:val="24"/>
          <w:szCs w:val="24"/>
        </w:rPr>
        <w:t xml:space="preserve"> </w:t>
      </w:r>
      <w:r w:rsidR="0043409C" w:rsidRPr="00B26326">
        <w:rPr>
          <w:rFonts w:ascii="Palatino Linotype" w:eastAsia="MS Mincho" w:hAnsi="Palatino Linotype" w:cs="Times New Roman"/>
          <w:color w:val="000000"/>
          <w:sz w:val="24"/>
          <w:szCs w:val="24"/>
          <w:lang w:val="es-ES_tradnl" w:eastAsia="es-ES"/>
        </w:rPr>
        <w:t>la p</w:t>
      </w:r>
      <w:r w:rsidR="000201D1" w:rsidRPr="00B26326">
        <w:rPr>
          <w:rFonts w:ascii="Palatino Linotype" w:eastAsia="MS Mincho" w:hAnsi="Palatino Linotype" w:cs="Times New Roman"/>
          <w:color w:val="000000"/>
          <w:sz w:val="24"/>
          <w:szCs w:val="24"/>
          <w:lang w:val="es-ES_tradnl" w:eastAsia="es-ES"/>
        </w:rPr>
        <w:t>resente resolución.</w:t>
      </w:r>
    </w:p>
    <w:p w:rsidR="0036142D" w:rsidRPr="00B26326" w:rsidRDefault="0036142D" w:rsidP="00B26326">
      <w:pPr>
        <w:spacing w:after="0" w:line="360" w:lineRule="auto"/>
        <w:jc w:val="both"/>
        <w:rPr>
          <w:rFonts w:ascii="Palatino Linotype" w:hAnsi="Palatino Linotype"/>
          <w:b/>
          <w:sz w:val="24"/>
          <w:szCs w:val="24"/>
        </w:rPr>
      </w:pPr>
    </w:p>
    <w:p w:rsidR="0016001E" w:rsidRPr="00B26326" w:rsidRDefault="00C07697" w:rsidP="00B26326">
      <w:pPr>
        <w:spacing w:after="0" w:line="360" w:lineRule="auto"/>
        <w:jc w:val="both"/>
        <w:rPr>
          <w:rFonts w:ascii="Palatino Linotype" w:eastAsia="MS Mincho" w:hAnsi="Palatino Linotype" w:cs="Times New Roman"/>
          <w:color w:val="000000"/>
          <w:sz w:val="24"/>
          <w:szCs w:val="24"/>
          <w:lang w:val="es-ES_tradnl" w:eastAsia="es-ES"/>
        </w:rPr>
      </w:pPr>
      <w:r w:rsidRPr="00B26326">
        <w:rPr>
          <w:rFonts w:ascii="Palatino Linotype" w:eastAsia="MS Mincho" w:hAnsi="Palatino Linotype" w:cs="Times New Roman"/>
          <w:b/>
          <w:sz w:val="24"/>
          <w:szCs w:val="24"/>
          <w:lang w:val="es-ES_tradnl" w:eastAsia="es-ES"/>
        </w:rPr>
        <w:t>QUINTO</w:t>
      </w:r>
      <w:r w:rsidR="000201D1" w:rsidRPr="00B26326">
        <w:rPr>
          <w:rFonts w:ascii="Palatino Linotype" w:eastAsia="MS Mincho" w:hAnsi="Palatino Linotype" w:cs="Times New Roman"/>
          <w:b/>
          <w:color w:val="000000"/>
          <w:sz w:val="24"/>
          <w:szCs w:val="24"/>
          <w:lang w:val="es-ES_tradnl" w:eastAsia="es-ES"/>
        </w:rPr>
        <w:t xml:space="preserve">. </w:t>
      </w:r>
      <w:r w:rsidR="000201D1" w:rsidRPr="00B26326">
        <w:rPr>
          <w:rFonts w:ascii="Palatino Linotype" w:eastAsia="MS Mincho" w:hAnsi="Palatino Linotype" w:cs="Times New Roman"/>
          <w:color w:val="000000"/>
          <w:sz w:val="24"/>
          <w:szCs w:val="24"/>
          <w:lang w:val="es-ES_tradnl" w:eastAsia="es-ES"/>
        </w:rPr>
        <w:t>Se hace del conocimiento de</w:t>
      </w:r>
      <w:r w:rsidR="00CC02A3" w:rsidRPr="00B26326">
        <w:rPr>
          <w:rFonts w:ascii="Palatino Linotype" w:eastAsia="MS Mincho" w:hAnsi="Palatino Linotype" w:cs="Times New Roman"/>
          <w:color w:val="000000"/>
          <w:sz w:val="24"/>
          <w:szCs w:val="24"/>
          <w:lang w:val="es-ES_tradnl" w:eastAsia="es-ES"/>
        </w:rPr>
        <w:t>l</w:t>
      </w:r>
      <w:r w:rsidR="00A51C51" w:rsidRPr="00B26326">
        <w:rPr>
          <w:rFonts w:ascii="Palatino Linotype" w:hAnsi="Palatino Linotype"/>
          <w:b/>
          <w:sz w:val="24"/>
          <w:szCs w:val="24"/>
        </w:rPr>
        <w:t xml:space="preserve"> RECURRENTE</w:t>
      </w:r>
      <w:r w:rsidR="00CC02A3" w:rsidRPr="00B26326">
        <w:rPr>
          <w:rFonts w:ascii="Palatino Linotype" w:hAnsi="Palatino Linotype"/>
          <w:b/>
          <w:sz w:val="24"/>
          <w:szCs w:val="24"/>
        </w:rPr>
        <w:t xml:space="preserve"> </w:t>
      </w:r>
      <w:r w:rsidR="000201D1" w:rsidRPr="00B26326">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51"/>
    </w:p>
    <w:p w:rsidR="00240779" w:rsidRPr="00B26326" w:rsidRDefault="00240779" w:rsidP="00B26326">
      <w:pPr>
        <w:spacing w:after="0" w:line="360" w:lineRule="auto"/>
        <w:jc w:val="both"/>
        <w:rPr>
          <w:rFonts w:ascii="Palatino Linotype" w:eastAsia="MS Mincho" w:hAnsi="Palatino Linotype" w:cs="Times New Roman"/>
          <w:color w:val="000000"/>
          <w:sz w:val="24"/>
          <w:szCs w:val="24"/>
          <w:lang w:val="es-ES_tradnl" w:eastAsia="es-ES"/>
        </w:rPr>
      </w:pPr>
    </w:p>
    <w:p w:rsidR="00E93981" w:rsidRDefault="00E93981" w:rsidP="00B26326">
      <w:pPr>
        <w:spacing w:after="0" w:line="360" w:lineRule="auto"/>
        <w:ind w:firstLine="1"/>
        <w:jc w:val="both"/>
        <w:rPr>
          <w:rFonts w:ascii="Palatino Linotype" w:hAnsi="Palatino Linotype"/>
          <w:sz w:val="24"/>
          <w:szCs w:val="24"/>
        </w:rPr>
      </w:pPr>
      <w:r w:rsidRPr="00906A3D">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906A3D">
        <w:rPr>
          <w:rFonts w:ascii="Palatino Linotype" w:hAnsi="Palatino Linotype"/>
          <w:sz w:val="24"/>
          <w:szCs w:val="24"/>
        </w:rPr>
        <w:t>JOSÉ GUADALUPE LUNA HERNÁNDEZ, JAVIER MARTÍNEZ CRUZ</w:t>
      </w:r>
      <w:r w:rsidR="007E7373">
        <w:rPr>
          <w:rFonts w:ascii="Palatino Linotype" w:hAnsi="Palatino Linotype"/>
          <w:sz w:val="24"/>
          <w:szCs w:val="24"/>
        </w:rPr>
        <w:t xml:space="preserve"> AUSENCIA JUSTIFICADA</w:t>
      </w:r>
      <w:r w:rsidR="00A5642A">
        <w:rPr>
          <w:rFonts w:ascii="Palatino Linotype" w:hAnsi="Palatino Linotype"/>
          <w:sz w:val="24"/>
          <w:szCs w:val="24"/>
        </w:rPr>
        <w:t xml:space="preserve"> Y LUIS GUSTAVO PARRA NORIEGA</w:t>
      </w:r>
      <w:r w:rsidR="00BA6328">
        <w:rPr>
          <w:rFonts w:ascii="Palatino Linotype" w:hAnsi="Palatino Linotype"/>
          <w:sz w:val="24"/>
          <w:szCs w:val="24"/>
        </w:rPr>
        <w:t xml:space="preserve"> CON AUSENCIA JUSTIFICADA</w:t>
      </w:r>
      <w:r w:rsidR="00A5642A">
        <w:rPr>
          <w:rFonts w:ascii="Palatino Linotype" w:hAnsi="Palatino Linotype"/>
          <w:sz w:val="24"/>
          <w:szCs w:val="24"/>
        </w:rPr>
        <w:t>,</w:t>
      </w:r>
      <w:r w:rsidRPr="00906A3D">
        <w:rPr>
          <w:rFonts w:ascii="Palatino Linotype" w:hAnsi="Palatino Linotype"/>
          <w:sz w:val="24"/>
          <w:szCs w:val="24"/>
        </w:rPr>
        <w:t xml:space="preserve"> </w:t>
      </w:r>
      <w:r w:rsidR="00A5642A">
        <w:rPr>
          <w:rFonts w:ascii="Palatino Linotype" w:hAnsi="Palatino Linotype"/>
          <w:sz w:val="24"/>
          <w:szCs w:val="24"/>
        </w:rPr>
        <w:t>EN LA TRIGÉSIMA NOVENA</w:t>
      </w:r>
      <w:r w:rsidR="000F3365" w:rsidRPr="00906A3D">
        <w:rPr>
          <w:rFonts w:ascii="Palatino Linotype" w:hAnsi="Palatino Linotype"/>
          <w:sz w:val="24"/>
          <w:szCs w:val="24"/>
        </w:rPr>
        <w:t xml:space="preserve"> </w:t>
      </w:r>
      <w:r w:rsidRPr="00906A3D">
        <w:rPr>
          <w:rFonts w:ascii="Palatino Linotype" w:hAnsi="Palatino Linotype"/>
          <w:sz w:val="24"/>
          <w:szCs w:val="24"/>
        </w:rPr>
        <w:t>SESIÓN</w:t>
      </w:r>
      <w:r w:rsidR="00A5642A">
        <w:rPr>
          <w:rFonts w:ascii="Palatino Linotype" w:hAnsi="Palatino Linotype"/>
          <w:sz w:val="24"/>
          <w:szCs w:val="24"/>
        </w:rPr>
        <w:t xml:space="preserve"> ORDINA</w:t>
      </w:r>
      <w:r w:rsidR="00BA6328">
        <w:rPr>
          <w:rFonts w:ascii="Palatino Linotype" w:hAnsi="Palatino Linotype"/>
          <w:sz w:val="24"/>
          <w:szCs w:val="24"/>
        </w:rPr>
        <w:t xml:space="preserve">RIA CELEBRADA EL DÍA VEINTICUATRO </w:t>
      </w:r>
      <w:r w:rsidR="00A5642A">
        <w:rPr>
          <w:rFonts w:ascii="Palatino Linotype" w:hAnsi="Palatino Linotype"/>
          <w:sz w:val="24"/>
          <w:szCs w:val="24"/>
        </w:rPr>
        <w:t>DE OCTUBRE DE DOS MIL DIECINUEVE</w:t>
      </w:r>
      <w:r w:rsidRPr="00906A3D">
        <w:rPr>
          <w:rFonts w:ascii="Palatino Linotype" w:hAnsi="Palatino Linotype"/>
          <w:sz w:val="24"/>
          <w:szCs w:val="24"/>
        </w:rPr>
        <w:t>, ANTE EL SECRETARIO TÉCNICO DEL PLENO, ALEXIS TAPIA RAMÍREZ.</w:t>
      </w:r>
      <w:r w:rsidRPr="00B26326">
        <w:rPr>
          <w:rFonts w:ascii="Palatino Linotype" w:hAnsi="Palatino Linotype"/>
          <w:sz w:val="24"/>
          <w:szCs w:val="24"/>
        </w:rPr>
        <w:t xml:space="preserve"> </w:t>
      </w:r>
    </w:p>
    <w:tbl>
      <w:tblPr>
        <w:tblW w:w="10240" w:type="dxa"/>
        <w:jc w:val="center"/>
        <w:tblLayout w:type="fixed"/>
        <w:tblLook w:val="04A0" w:firstRow="1" w:lastRow="0" w:firstColumn="1" w:lastColumn="0" w:noHBand="0" w:noVBand="1"/>
      </w:tblPr>
      <w:tblGrid>
        <w:gridCol w:w="5182"/>
        <w:gridCol w:w="5058"/>
      </w:tblGrid>
      <w:tr w:rsidR="00A5642A" w:rsidRPr="005638C8" w:rsidTr="0007068E">
        <w:trPr>
          <w:jc w:val="center"/>
        </w:trPr>
        <w:tc>
          <w:tcPr>
            <w:tcW w:w="10240" w:type="dxa"/>
            <w:gridSpan w:val="2"/>
            <w:shd w:val="clear" w:color="auto" w:fill="auto"/>
          </w:tcPr>
          <w:p w:rsidR="00A5642A" w:rsidRPr="005638C8" w:rsidRDefault="00A5642A" w:rsidP="0007068E">
            <w:pPr>
              <w:spacing w:line="360" w:lineRule="auto"/>
              <w:rPr>
                <w:rFonts w:ascii="Palatino Linotype" w:hAnsi="Palatino Linotype" w:cs="Arial"/>
                <w:b/>
              </w:rPr>
            </w:pPr>
          </w:p>
          <w:p w:rsidR="00A5642A" w:rsidRDefault="00A5642A" w:rsidP="00A5642A">
            <w:pPr>
              <w:spacing w:line="360" w:lineRule="auto"/>
              <w:rPr>
                <w:rFonts w:ascii="Palatino Linotype" w:hAnsi="Palatino Linotype" w:cs="Arial"/>
                <w:b/>
              </w:rPr>
            </w:pPr>
          </w:p>
          <w:p w:rsidR="00BA6328" w:rsidRPr="005638C8" w:rsidRDefault="00BA6328" w:rsidP="00A5642A">
            <w:pPr>
              <w:spacing w:line="360" w:lineRule="auto"/>
              <w:rPr>
                <w:rFonts w:ascii="Palatino Linotype" w:hAnsi="Palatino Linotype" w:cs="Arial"/>
                <w:b/>
              </w:rPr>
            </w:pPr>
          </w:p>
          <w:p w:rsidR="00A5642A" w:rsidRPr="005638C8" w:rsidRDefault="00A5642A" w:rsidP="0007068E">
            <w:pPr>
              <w:spacing w:line="360" w:lineRule="auto"/>
              <w:jc w:val="center"/>
              <w:rPr>
                <w:rFonts w:ascii="Palatino Linotype" w:hAnsi="Palatino Linotype" w:cs="Arial"/>
                <w:b/>
              </w:rPr>
            </w:pPr>
            <w:r w:rsidRPr="005638C8">
              <w:rPr>
                <w:rFonts w:ascii="Palatino Linotype" w:hAnsi="Palatino Linotype" w:cs="Arial"/>
                <w:b/>
              </w:rPr>
              <w:t>Zulema Martínez Sánchez</w:t>
            </w:r>
          </w:p>
          <w:p w:rsidR="00A5642A" w:rsidRPr="005638C8" w:rsidRDefault="00A5642A" w:rsidP="0007068E">
            <w:pPr>
              <w:spacing w:line="360" w:lineRule="auto"/>
              <w:jc w:val="center"/>
              <w:rPr>
                <w:rFonts w:ascii="Palatino Linotype" w:hAnsi="Palatino Linotype" w:cs="Arial"/>
                <w:b/>
              </w:rPr>
            </w:pPr>
            <w:r w:rsidRPr="005638C8">
              <w:rPr>
                <w:rFonts w:ascii="Palatino Linotype" w:hAnsi="Palatino Linotype" w:cs="Arial"/>
              </w:rPr>
              <w:t>Comisionada Presidenta</w:t>
            </w:r>
          </w:p>
          <w:p w:rsidR="00A5642A" w:rsidRPr="005638C8" w:rsidRDefault="00A5642A" w:rsidP="0007068E">
            <w:pPr>
              <w:spacing w:line="360" w:lineRule="auto"/>
              <w:jc w:val="center"/>
              <w:rPr>
                <w:rFonts w:ascii="Palatino Linotype" w:hAnsi="Palatino Linotype" w:cs="Arial"/>
                <w:b/>
              </w:rPr>
            </w:pPr>
            <w:r w:rsidRPr="005638C8">
              <w:rPr>
                <w:rFonts w:ascii="Palatino Linotype" w:hAnsi="Palatino Linotype" w:cs="Arial"/>
                <w:b/>
              </w:rPr>
              <w:t xml:space="preserve">(RÚBRICA) </w:t>
            </w:r>
          </w:p>
        </w:tc>
      </w:tr>
      <w:tr w:rsidR="00A5642A" w:rsidRPr="005638C8" w:rsidTr="0007068E">
        <w:trPr>
          <w:jc w:val="center"/>
        </w:trPr>
        <w:tc>
          <w:tcPr>
            <w:tcW w:w="5182" w:type="dxa"/>
            <w:shd w:val="clear" w:color="auto" w:fill="auto"/>
          </w:tcPr>
          <w:p w:rsidR="00A5642A" w:rsidRPr="005638C8" w:rsidRDefault="00A5642A" w:rsidP="0007068E">
            <w:pPr>
              <w:spacing w:line="360" w:lineRule="auto"/>
              <w:rPr>
                <w:rFonts w:ascii="Palatino Linotype" w:hAnsi="Palatino Linotype" w:cs="Arial"/>
                <w:b/>
              </w:rPr>
            </w:pPr>
          </w:p>
          <w:p w:rsidR="00A5642A" w:rsidRDefault="00A5642A" w:rsidP="0007068E">
            <w:pPr>
              <w:spacing w:line="360" w:lineRule="auto"/>
              <w:jc w:val="center"/>
              <w:rPr>
                <w:rFonts w:ascii="Palatino Linotype" w:hAnsi="Palatino Linotype" w:cs="Arial"/>
                <w:b/>
              </w:rPr>
            </w:pPr>
          </w:p>
          <w:p w:rsidR="00A5642A" w:rsidRPr="005638C8" w:rsidRDefault="00A5642A" w:rsidP="0007068E">
            <w:pPr>
              <w:spacing w:line="360" w:lineRule="auto"/>
              <w:jc w:val="center"/>
              <w:rPr>
                <w:rFonts w:ascii="Palatino Linotype" w:hAnsi="Palatino Linotype" w:cs="Arial"/>
                <w:b/>
              </w:rPr>
            </w:pPr>
            <w:r w:rsidRPr="005638C8">
              <w:rPr>
                <w:rFonts w:ascii="Palatino Linotype" w:hAnsi="Palatino Linotype" w:cs="Arial"/>
                <w:b/>
              </w:rPr>
              <w:t xml:space="preserve">Eva </w:t>
            </w:r>
            <w:proofErr w:type="spellStart"/>
            <w:r w:rsidRPr="005638C8">
              <w:rPr>
                <w:rFonts w:ascii="Palatino Linotype" w:hAnsi="Palatino Linotype" w:cs="Arial"/>
                <w:b/>
              </w:rPr>
              <w:t>Abaid</w:t>
            </w:r>
            <w:proofErr w:type="spellEnd"/>
            <w:r w:rsidRPr="005638C8">
              <w:rPr>
                <w:rFonts w:ascii="Palatino Linotype" w:hAnsi="Palatino Linotype" w:cs="Arial"/>
                <w:b/>
              </w:rPr>
              <w:t xml:space="preserve"> </w:t>
            </w:r>
            <w:proofErr w:type="spellStart"/>
            <w:r w:rsidRPr="005638C8">
              <w:rPr>
                <w:rFonts w:ascii="Palatino Linotype" w:hAnsi="Palatino Linotype" w:cs="Arial"/>
                <w:b/>
              </w:rPr>
              <w:t>Yapur</w:t>
            </w:r>
            <w:proofErr w:type="spellEnd"/>
          </w:p>
          <w:p w:rsidR="00A5642A" w:rsidRPr="005638C8" w:rsidRDefault="00A5642A" w:rsidP="0007068E">
            <w:pPr>
              <w:spacing w:line="360" w:lineRule="auto"/>
              <w:jc w:val="center"/>
              <w:rPr>
                <w:rFonts w:ascii="Palatino Linotype" w:hAnsi="Palatino Linotype" w:cs="Arial"/>
              </w:rPr>
            </w:pPr>
            <w:r w:rsidRPr="005638C8">
              <w:rPr>
                <w:rFonts w:ascii="Palatino Linotype" w:hAnsi="Palatino Linotype" w:cs="Arial"/>
              </w:rPr>
              <w:t>Comisionada</w:t>
            </w:r>
          </w:p>
          <w:p w:rsidR="00A5642A" w:rsidRPr="005638C8" w:rsidRDefault="00A5642A" w:rsidP="0007068E">
            <w:pPr>
              <w:spacing w:line="360" w:lineRule="auto"/>
              <w:jc w:val="center"/>
              <w:rPr>
                <w:rFonts w:ascii="Palatino Linotype" w:hAnsi="Palatino Linotype" w:cs="Arial"/>
                <w:b/>
              </w:rPr>
            </w:pPr>
            <w:r w:rsidRPr="005638C8">
              <w:rPr>
                <w:rFonts w:ascii="Palatino Linotype" w:hAnsi="Palatino Linotype" w:cs="Arial"/>
                <w:b/>
              </w:rPr>
              <w:t>(RÚBRICA)</w:t>
            </w:r>
          </w:p>
        </w:tc>
        <w:tc>
          <w:tcPr>
            <w:tcW w:w="5058" w:type="dxa"/>
            <w:shd w:val="clear" w:color="auto" w:fill="auto"/>
          </w:tcPr>
          <w:p w:rsidR="00A5642A" w:rsidRPr="005638C8" w:rsidRDefault="00A5642A" w:rsidP="0007068E">
            <w:pPr>
              <w:spacing w:line="360" w:lineRule="auto"/>
              <w:rPr>
                <w:rFonts w:ascii="Palatino Linotype" w:hAnsi="Palatino Linotype" w:cs="Arial"/>
                <w:b/>
              </w:rPr>
            </w:pPr>
          </w:p>
          <w:p w:rsidR="00A5642A" w:rsidRDefault="00A5642A" w:rsidP="0007068E">
            <w:pPr>
              <w:spacing w:line="360" w:lineRule="auto"/>
              <w:jc w:val="center"/>
              <w:rPr>
                <w:rFonts w:ascii="Palatino Linotype" w:hAnsi="Palatino Linotype" w:cs="Arial"/>
                <w:b/>
              </w:rPr>
            </w:pPr>
          </w:p>
          <w:p w:rsidR="00A5642A" w:rsidRPr="005638C8" w:rsidRDefault="00A5642A" w:rsidP="0007068E">
            <w:pPr>
              <w:spacing w:line="360" w:lineRule="auto"/>
              <w:jc w:val="center"/>
              <w:rPr>
                <w:rFonts w:ascii="Palatino Linotype" w:hAnsi="Palatino Linotype" w:cs="Arial"/>
                <w:b/>
              </w:rPr>
            </w:pPr>
            <w:r w:rsidRPr="005638C8">
              <w:rPr>
                <w:rFonts w:ascii="Palatino Linotype" w:hAnsi="Palatino Linotype" w:cs="Arial"/>
                <w:b/>
              </w:rPr>
              <w:t>José Guadalupe Luna Hernández</w:t>
            </w:r>
          </w:p>
          <w:p w:rsidR="00A5642A" w:rsidRPr="005638C8" w:rsidRDefault="00A5642A" w:rsidP="0007068E">
            <w:pPr>
              <w:spacing w:line="360" w:lineRule="auto"/>
              <w:jc w:val="center"/>
              <w:rPr>
                <w:rFonts w:ascii="Palatino Linotype" w:hAnsi="Palatino Linotype" w:cs="Arial"/>
              </w:rPr>
            </w:pPr>
            <w:r w:rsidRPr="005638C8">
              <w:rPr>
                <w:rFonts w:ascii="Palatino Linotype" w:hAnsi="Palatino Linotype" w:cs="Arial"/>
              </w:rPr>
              <w:t>Comisionado</w:t>
            </w:r>
          </w:p>
          <w:p w:rsidR="00A5642A" w:rsidRPr="005638C8" w:rsidRDefault="00A5642A" w:rsidP="0007068E">
            <w:pPr>
              <w:spacing w:line="360" w:lineRule="auto"/>
              <w:jc w:val="center"/>
              <w:rPr>
                <w:rFonts w:ascii="Palatino Linotype" w:hAnsi="Palatino Linotype" w:cs="Arial"/>
                <w:b/>
              </w:rPr>
            </w:pPr>
            <w:r w:rsidRPr="005638C8">
              <w:rPr>
                <w:rFonts w:ascii="Palatino Linotype" w:hAnsi="Palatino Linotype" w:cs="Arial"/>
                <w:b/>
              </w:rPr>
              <w:t>(RÚBRICA)</w:t>
            </w:r>
          </w:p>
        </w:tc>
      </w:tr>
      <w:tr w:rsidR="00A5642A" w:rsidRPr="005638C8" w:rsidTr="0007068E">
        <w:trPr>
          <w:jc w:val="center"/>
        </w:trPr>
        <w:tc>
          <w:tcPr>
            <w:tcW w:w="5182" w:type="dxa"/>
            <w:shd w:val="clear" w:color="auto" w:fill="auto"/>
          </w:tcPr>
          <w:p w:rsidR="00A5642A" w:rsidRPr="005638C8" w:rsidRDefault="00A5642A" w:rsidP="0007068E">
            <w:pPr>
              <w:spacing w:line="360" w:lineRule="auto"/>
              <w:rPr>
                <w:rFonts w:ascii="Palatino Linotype" w:hAnsi="Palatino Linotype" w:cs="Arial"/>
                <w:b/>
              </w:rPr>
            </w:pPr>
          </w:p>
          <w:p w:rsidR="00A5642A" w:rsidRPr="005638C8" w:rsidRDefault="00A5642A" w:rsidP="0007068E">
            <w:pPr>
              <w:spacing w:line="360" w:lineRule="auto"/>
              <w:jc w:val="center"/>
              <w:rPr>
                <w:rFonts w:ascii="Palatino Linotype" w:hAnsi="Palatino Linotype" w:cs="Arial"/>
                <w:b/>
              </w:rPr>
            </w:pPr>
            <w:r w:rsidRPr="005638C8">
              <w:rPr>
                <w:rFonts w:ascii="Palatino Linotype" w:hAnsi="Palatino Linotype" w:cs="Arial"/>
                <w:b/>
              </w:rPr>
              <w:t>Javier Martínez Cruz</w:t>
            </w:r>
          </w:p>
          <w:p w:rsidR="00A5642A" w:rsidRPr="005638C8" w:rsidRDefault="00A5642A" w:rsidP="0007068E">
            <w:pPr>
              <w:spacing w:line="360" w:lineRule="auto"/>
              <w:jc w:val="center"/>
              <w:rPr>
                <w:rFonts w:ascii="Palatino Linotype" w:hAnsi="Palatino Linotype" w:cs="Arial"/>
              </w:rPr>
            </w:pPr>
            <w:r w:rsidRPr="005638C8">
              <w:rPr>
                <w:rFonts w:ascii="Palatino Linotype" w:hAnsi="Palatino Linotype" w:cs="Arial"/>
              </w:rPr>
              <w:t>Comisionado</w:t>
            </w:r>
          </w:p>
          <w:p w:rsidR="00A5642A" w:rsidRPr="005638C8" w:rsidRDefault="00BA6328" w:rsidP="0007068E">
            <w:pPr>
              <w:spacing w:line="360" w:lineRule="auto"/>
              <w:jc w:val="center"/>
              <w:rPr>
                <w:rFonts w:ascii="Palatino Linotype" w:hAnsi="Palatino Linotype" w:cs="Arial"/>
              </w:rPr>
            </w:pPr>
            <w:r>
              <w:rPr>
                <w:rFonts w:ascii="Palatino Linotype" w:hAnsi="Palatino Linotype" w:cs="Arial"/>
                <w:b/>
              </w:rPr>
              <w:t>(AUSENCIA JUSTIFICADA</w:t>
            </w:r>
            <w:r w:rsidR="00A5642A" w:rsidRPr="005638C8">
              <w:rPr>
                <w:rFonts w:ascii="Palatino Linotype" w:hAnsi="Palatino Linotype" w:cs="Arial"/>
                <w:b/>
              </w:rPr>
              <w:t>)</w:t>
            </w:r>
          </w:p>
        </w:tc>
        <w:tc>
          <w:tcPr>
            <w:tcW w:w="5058" w:type="dxa"/>
            <w:shd w:val="clear" w:color="auto" w:fill="auto"/>
          </w:tcPr>
          <w:p w:rsidR="00A5642A" w:rsidRPr="005638C8" w:rsidRDefault="00A5642A" w:rsidP="0007068E">
            <w:pPr>
              <w:spacing w:line="360" w:lineRule="auto"/>
              <w:rPr>
                <w:rFonts w:ascii="Palatino Linotype" w:hAnsi="Palatino Linotype" w:cs="Arial"/>
                <w:b/>
              </w:rPr>
            </w:pPr>
          </w:p>
          <w:p w:rsidR="00A5642A" w:rsidRPr="005638C8" w:rsidRDefault="00A5642A" w:rsidP="0007068E">
            <w:pPr>
              <w:spacing w:line="360" w:lineRule="auto"/>
              <w:jc w:val="center"/>
              <w:rPr>
                <w:rFonts w:ascii="Palatino Linotype" w:hAnsi="Palatino Linotype" w:cs="Arial"/>
                <w:b/>
              </w:rPr>
            </w:pPr>
            <w:r w:rsidRPr="005638C8">
              <w:rPr>
                <w:rFonts w:ascii="Palatino Linotype" w:hAnsi="Palatino Linotype" w:cs="Arial"/>
                <w:b/>
              </w:rPr>
              <w:t>Luis Gustavo Parra Noriega</w:t>
            </w:r>
          </w:p>
          <w:p w:rsidR="00A5642A" w:rsidRPr="005638C8" w:rsidRDefault="00A5642A" w:rsidP="0007068E">
            <w:pPr>
              <w:spacing w:line="360" w:lineRule="auto"/>
              <w:jc w:val="center"/>
              <w:rPr>
                <w:rFonts w:ascii="Palatino Linotype" w:hAnsi="Palatino Linotype" w:cs="Arial"/>
              </w:rPr>
            </w:pPr>
            <w:r w:rsidRPr="005638C8">
              <w:rPr>
                <w:rFonts w:ascii="Palatino Linotype" w:hAnsi="Palatino Linotype" w:cs="Arial"/>
              </w:rPr>
              <w:t>Comisionado</w:t>
            </w:r>
          </w:p>
          <w:p w:rsidR="00A5642A" w:rsidRPr="005638C8" w:rsidRDefault="00BA6328" w:rsidP="00BA6328">
            <w:pPr>
              <w:spacing w:line="360" w:lineRule="auto"/>
              <w:jc w:val="center"/>
              <w:rPr>
                <w:rFonts w:ascii="Palatino Linotype" w:hAnsi="Palatino Linotype" w:cs="Arial"/>
                <w:b/>
              </w:rPr>
            </w:pPr>
            <w:r>
              <w:rPr>
                <w:rFonts w:ascii="Palatino Linotype" w:hAnsi="Palatino Linotype" w:cs="Arial"/>
                <w:b/>
              </w:rPr>
              <w:t>(AUSENCIA JUSTIFICADA</w:t>
            </w:r>
            <w:r w:rsidR="00A5642A" w:rsidRPr="005638C8">
              <w:rPr>
                <w:rFonts w:ascii="Palatino Linotype" w:hAnsi="Palatino Linotype" w:cs="Arial"/>
                <w:b/>
              </w:rPr>
              <w:t>)</w:t>
            </w:r>
          </w:p>
        </w:tc>
      </w:tr>
      <w:tr w:rsidR="00A5642A" w:rsidRPr="005638C8" w:rsidTr="0007068E">
        <w:trPr>
          <w:jc w:val="center"/>
        </w:trPr>
        <w:tc>
          <w:tcPr>
            <w:tcW w:w="10240" w:type="dxa"/>
            <w:gridSpan w:val="2"/>
            <w:shd w:val="clear" w:color="auto" w:fill="auto"/>
          </w:tcPr>
          <w:p w:rsidR="00A5642A" w:rsidRPr="005638C8" w:rsidRDefault="00A5642A" w:rsidP="0007068E">
            <w:pPr>
              <w:tabs>
                <w:tab w:val="left" w:pos="3720"/>
              </w:tabs>
              <w:spacing w:line="360" w:lineRule="auto"/>
              <w:rPr>
                <w:rFonts w:ascii="Palatino Linotype" w:hAnsi="Palatino Linotype" w:cs="Arial"/>
                <w:b/>
              </w:rPr>
            </w:pPr>
            <w:r w:rsidRPr="005638C8">
              <w:rPr>
                <w:rFonts w:ascii="Palatino Linotype" w:hAnsi="Palatino Linotype" w:cs="Arial"/>
                <w:b/>
              </w:rPr>
              <w:tab/>
            </w:r>
          </w:p>
          <w:p w:rsidR="00A5642A" w:rsidRPr="005638C8" w:rsidRDefault="00A5642A" w:rsidP="0007068E">
            <w:pPr>
              <w:spacing w:line="360" w:lineRule="auto"/>
              <w:jc w:val="center"/>
              <w:rPr>
                <w:rFonts w:ascii="Palatino Linotype" w:hAnsi="Palatino Linotype" w:cs="Arial"/>
                <w:b/>
              </w:rPr>
            </w:pPr>
            <w:r w:rsidRPr="005638C8">
              <w:rPr>
                <w:rFonts w:ascii="Palatino Linotype" w:hAnsi="Palatino Linotype" w:cs="Arial"/>
                <w:b/>
              </w:rPr>
              <w:t>Alexis Tapia Ramírez</w:t>
            </w:r>
          </w:p>
          <w:p w:rsidR="00A5642A" w:rsidRPr="005638C8" w:rsidRDefault="00A5642A" w:rsidP="0007068E">
            <w:pPr>
              <w:spacing w:line="360" w:lineRule="auto"/>
              <w:jc w:val="center"/>
              <w:rPr>
                <w:rFonts w:ascii="Palatino Linotype" w:hAnsi="Palatino Linotype" w:cs="Arial"/>
              </w:rPr>
            </w:pPr>
            <w:r w:rsidRPr="005638C8">
              <w:rPr>
                <w:rFonts w:ascii="Palatino Linotype" w:hAnsi="Palatino Linotype" w:cs="Arial"/>
              </w:rPr>
              <w:t>Secretario Técnico del Pleno</w:t>
            </w:r>
          </w:p>
          <w:p w:rsidR="00A5642A" w:rsidRPr="005638C8" w:rsidRDefault="00A5642A" w:rsidP="0007068E">
            <w:pPr>
              <w:spacing w:line="360" w:lineRule="auto"/>
              <w:jc w:val="center"/>
              <w:rPr>
                <w:rFonts w:ascii="Palatino Linotype" w:hAnsi="Palatino Linotype" w:cs="Arial"/>
              </w:rPr>
            </w:pPr>
            <w:r w:rsidRPr="005638C8">
              <w:rPr>
                <w:rFonts w:ascii="Palatino Linotype" w:hAnsi="Palatino Linotype" w:cs="Arial"/>
                <w:b/>
              </w:rPr>
              <w:t>(RÚBRICA)</w:t>
            </w:r>
            <w:r w:rsidRPr="005638C8">
              <w:rPr>
                <w:rFonts w:ascii="Palatino Linotype" w:hAnsi="Palatino Linotype" w:cs="Arial"/>
              </w:rPr>
              <w:t xml:space="preserve"> </w:t>
            </w:r>
          </w:p>
        </w:tc>
      </w:tr>
    </w:tbl>
    <w:p w:rsidR="00A5642A" w:rsidRPr="00B26326" w:rsidRDefault="00A5642A" w:rsidP="00A5642A">
      <w:pPr>
        <w:spacing w:after="0" w:line="360" w:lineRule="auto"/>
        <w:jc w:val="both"/>
        <w:rPr>
          <w:rFonts w:ascii="Palatino Linotype" w:hAnsi="Palatino Linotype"/>
          <w:sz w:val="24"/>
          <w:szCs w:val="24"/>
        </w:rPr>
      </w:pPr>
    </w:p>
    <w:p w:rsidR="00DE6AF4" w:rsidRPr="00B26326" w:rsidRDefault="00E93981" w:rsidP="00B26326">
      <w:pPr>
        <w:spacing w:after="0" w:line="360" w:lineRule="auto"/>
        <w:jc w:val="both"/>
        <w:rPr>
          <w:rFonts w:ascii="Palatino Linotype" w:hAnsi="Palatino Linotype"/>
          <w:sz w:val="24"/>
          <w:szCs w:val="24"/>
        </w:rPr>
      </w:pPr>
      <w:r w:rsidRPr="00A5642A">
        <w:rPr>
          <w:rFonts w:ascii="Palatino Linotype" w:hAnsi="Palatino Linotype" w:cs="Arial"/>
          <w:sz w:val="24"/>
          <w:szCs w:val="24"/>
        </w:rPr>
        <w:t>Esta hoja corre</w:t>
      </w:r>
      <w:r w:rsidR="00A5642A">
        <w:rPr>
          <w:rFonts w:ascii="Palatino Linotype" w:hAnsi="Palatino Linotype" w:cs="Arial"/>
          <w:sz w:val="24"/>
          <w:szCs w:val="24"/>
        </w:rPr>
        <w:t>sponde a la resolución de fecha veinticuatro (24) de octubre de dos mil diecinueve</w:t>
      </w:r>
      <w:r w:rsidRPr="00A5642A">
        <w:rPr>
          <w:rFonts w:ascii="Palatino Linotype" w:hAnsi="Palatino Linotype" w:cs="Arial"/>
          <w:sz w:val="24"/>
          <w:szCs w:val="24"/>
        </w:rPr>
        <w:t xml:space="preserve">, emitida en el recurso de revisión </w:t>
      </w:r>
      <w:r w:rsidR="00A5642A" w:rsidRPr="00A5642A">
        <w:rPr>
          <w:rFonts w:ascii="Palatino Linotype" w:hAnsi="Palatino Linotype" w:cs="Arial"/>
          <w:b/>
          <w:bCs/>
          <w:sz w:val="24"/>
          <w:szCs w:val="24"/>
        </w:rPr>
        <w:t>06788/INFOEM/IP/RR/2019</w:t>
      </w:r>
      <w:r w:rsidRPr="00A5642A">
        <w:rPr>
          <w:rFonts w:ascii="Palatino Linotype" w:hAnsi="Palatino Linotype" w:cs="Arial"/>
          <w:b/>
          <w:bCs/>
          <w:sz w:val="24"/>
          <w:szCs w:val="24"/>
        </w:rPr>
        <w:t>.</w:t>
      </w:r>
      <w:r w:rsidRPr="00B26326">
        <w:rPr>
          <w:rFonts w:ascii="Palatino Linotype" w:hAnsi="Palatino Linotype" w:cs="Arial"/>
          <w:bCs/>
          <w:sz w:val="24"/>
          <w:szCs w:val="24"/>
        </w:rPr>
        <w:t xml:space="preserve"> </w:t>
      </w:r>
    </w:p>
    <w:sectPr w:rsidR="00DE6AF4" w:rsidRPr="00B26326" w:rsidSect="00B26326">
      <w:headerReference w:type="default" r:id="rId14"/>
      <w:footerReference w:type="default" r:id="rId15"/>
      <w:headerReference w:type="first" r:id="rId16"/>
      <w:footerReference w:type="first" r:id="rId1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F44" w:rsidRDefault="00475F44" w:rsidP="00792776">
      <w:pPr>
        <w:spacing w:after="0" w:line="240" w:lineRule="auto"/>
      </w:pPr>
      <w:r>
        <w:separator/>
      </w:r>
    </w:p>
  </w:endnote>
  <w:endnote w:type="continuationSeparator" w:id="0">
    <w:p w:rsidR="00475F44" w:rsidRDefault="00475F44"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B26326" w:rsidRPr="00883450" w:rsidRDefault="00B26326"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CF1BBB">
              <w:rPr>
                <w:rFonts w:ascii="Palatino Linotype" w:hAnsi="Palatino Linotype"/>
                <w:b/>
                <w:bCs/>
                <w:noProof/>
                <w:szCs w:val="20"/>
              </w:rPr>
              <w:t>21</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CF1BBB">
              <w:rPr>
                <w:rFonts w:ascii="Palatino Linotype" w:hAnsi="Palatino Linotype"/>
                <w:b/>
                <w:bCs/>
                <w:noProof/>
                <w:szCs w:val="20"/>
              </w:rPr>
              <w:t>71</w:t>
            </w:r>
            <w:r w:rsidRPr="00883450">
              <w:rPr>
                <w:rFonts w:ascii="Palatino Linotype" w:hAnsi="Palatino Linotype"/>
                <w:b/>
                <w:bCs/>
                <w:szCs w:val="20"/>
              </w:rPr>
              <w:fldChar w:fldCharType="end"/>
            </w:r>
          </w:p>
        </w:sdtContent>
      </w:sdt>
    </w:sdtContent>
  </w:sdt>
  <w:p w:rsidR="00B26326" w:rsidRDefault="00B2632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326" w:rsidRPr="00883450" w:rsidRDefault="00B26326"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CF1BBB" w:rsidRPr="00CF1BBB">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CF1BBB" w:rsidRPr="00CF1BBB">
      <w:rPr>
        <w:rFonts w:ascii="Palatino Linotype" w:hAnsi="Palatino Linotype"/>
        <w:noProof/>
        <w:lang w:val="es-ES"/>
      </w:rPr>
      <w:t>71</w:t>
    </w:r>
    <w:r w:rsidRPr="00883450">
      <w:rPr>
        <w:rFonts w:ascii="Palatino Linotype" w:hAnsi="Palatino Linotype"/>
      </w:rPr>
      <w:fldChar w:fldCharType="end"/>
    </w:r>
  </w:p>
  <w:p w:rsidR="00B26326" w:rsidRPr="00883450" w:rsidRDefault="00B26326">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F44" w:rsidRDefault="00475F44" w:rsidP="00792776">
      <w:pPr>
        <w:spacing w:after="0" w:line="240" w:lineRule="auto"/>
      </w:pPr>
      <w:r>
        <w:separator/>
      </w:r>
    </w:p>
  </w:footnote>
  <w:footnote w:type="continuationSeparator" w:id="0">
    <w:p w:rsidR="00475F44" w:rsidRDefault="00475F44" w:rsidP="00792776">
      <w:pPr>
        <w:spacing w:after="0" w:line="240" w:lineRule="auto"/>
      </w:pPr>
      <w:r>
        <w:continuationSeparator/>
      </w:r>
    </w:p>
  </w:footnote>
  <w:footnote w:id="1">
    <w:p w:rsidR="00B26326" w:rsidRDefault="00B26326" w:rsidP="0053563C">
      <w:pPr>
        <w:pStyle w:val="Textonotapie"/>
      </w:pPr>
      <w:r>
        <w:rPr>
          <w:rStyle w:val="Refdenotaalpie"/>
        </w:rPr>
        <w:footnoteRef/>
      </w:r>
      <w:r>
        <w:t xml:space="preserve"> Publicado en el Periódico Oficial “Gaceta del Gobierno” el 14 de marzo de 2017.</w:t>
      </w:r>
    </w:p>
  </w:footnote>
  <w:footnote w:id="2">
    <w:p w:rsidR="00B26326" w:rsidRDefault="00B26326" w:rsidP="009A0526">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326" w:rsidRDefault="00B26326">
    <w:pPr>
      <w:pStyle w:val="Encabezado"/>
    </w:pPr>
  </w:p>
  <w:p w:rsidR="00B26326" w:rsidRDefault="00B26326" w:rsidP="009A4582">
    <w:pPr>
      <w:pStyle w:val="Encabezado"/>
      <w:tabs>
        <w:tab w:val="clear" w:pos="4419"/>
        <w:tab w:val="clear" w:pos="8838"/>
        <w:tab w:val="left" w:pos="7283"/>
      </w:tabs>
    </w:pPr>
    <w:r>
      <w:tab/>
    </w:r>
  </w:p>
  <w:tbl>
    <w:tblPr>
      <w:tblStyle w:val="Tablaconcuadrcula"/>
      <w:tblW w:w="6464"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12"/>
    </w:tblGrid>
    <w:tr w:rsidR="00B26326" w:rsidRPr="00EF13C1" w:rsidTr="008C6663">
      <w:trPr>
        <w:trHeight w:val="138"/>
      </w:trPr>
      <w:tc>
        <w:tcPr>
          <w:tcW w:w="2552" w:type="dxa"/>
          <w:vAlign w:val="center"/>
        </w:tcPr>
        <w:p w:rsidR="00B26326" w:rsidRPr="00EF13C1" w:rsidRDefault="00B26326"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912" w:type="dxa"/>
          <w:vAlign w:val="center"/>
        </w:tcPr>
        <w:p w:rsidR="00B26326" w:rsidRPr="005176BA" w:rsidRDefault="00B26326"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06788/INFOEM/IP/RR/2019</w:t>
          </w:r>
        </w:p>
      </w:tc>
    </w:tr>
    <w:tr w:rsidR="00B26326" w:rsidRPr="00EF13C1" w:rsidTr="008C6663">
      <w:trPr>
        <w:trHeight w:val="321"/>
      </w:trPr>
      <w:tc>
        <w:tcPr>
          <w:tcW w:w="2552" w:type="dxa"/>
          <w:vAlign w:val="center"/>
        </w:tcPr>
        <w:p w:rsidR="00B26326" w:rsidRPr="00EF13C1" w:rsidRDefault="00B26326"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912" w:type="dxa"/>
          <w:vAlign w:val="center"/>
        </w:tcPr>
        <w:p w:rsidR="00B26326" w:rsidRPr="00EF13C1" w:rsidRDefault="00B26326" w:rsidP="00842DE5">
          <w:pPr>
            <w:pStyle w:val="Encabezado"/>
            <w:ind w:left="-165"/>
            <w:jc w:val="right"/>
            <w:rPr>
              <w:rFonts w:ascii="Palatino Linotype" w:hAnsi="Palatino Linotype"/>
              <w:b/>
              <w:sz w:val="22"/>
              <w:szCs w:val="22"/>
            </w:rPr>
          </w:pPr>
          <w:r>
            <w:rPr>
              <w:rFonts w:ascii="Palatino Linotype" w:hAnsi="Palatino Linotype"/>
              <w:b/>
            </w:rPr>
            <w:t>Ayuntamiento de Ixtapan del Oro</w:t>
          </w:r>
        </w:p>
      </w:tc>
    </w:tr>
    <w:tr w:rsidR="00B26326" w:rsidRPr="00EF13C1" w:rsidTr="008C6663">
      <w:trPr>
        <w:trHeight w:val="321"/>
      </w:trPr>
      <w:tc>
        <w:tcPr>
          <w:tcW w:w="2552" w:type="dxa"/>
          <w:vAlign w:val="center"/>
        </w:tcPr>
        <w:p w:rsidR="00B26326" w:rsidRPr="00EF13C1" w:rsidRDefault="00B26326"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912" w:type="dxa"/>
          <w:vAlign w:val="center"/>
        </w:tcPr>
        <w:p w:rsidR="00B26326" w:rsidRPr="00EF13C1" w:rsidRDefault="00B26326"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B26326" w:rsidRDefault="00B26326"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326" w:rsidRDefault="00B26326" w:rsidP="009A4582">
    <w:pPr>
      <w:pStyle w:val="Encabezado"/>
      <w:tabs>
        <w:tab w:val="left" w:pos="3103"/>
      </w:tabs>
    </w:pPr>
    <w:r>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B26326" w:rsidRPr="005176BA" w:rsidTr="00CB69D0">
      <w:trPr>
        <w:trHeight w:val="416"/>
      </w:trPr>
      <w:tc>
        <w:tcPr>
          <w:tcW w:w="2667" w:type="dxa"/>
          <w:shd w:val="clear" w:color="auto" w:fill="FFFFFF" w:themeFill="background1"/>
        </w:tcPr>
        <w:p w:rsidR="00B26326" w:rsidRPr="005176BA" w:rsidRDefault="00B26326" w:rsidP="005176BA">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rsidR="00B26326" w:rsidRPr="005176BA" w:rsidRDefault="00B26326" w:rsidP="00F40914">
          <w:pPr>
            <w:jc w:val="right"/>
            <w:rPr>
              <w:rFonts w:ascii="Palatino Linotype" w:hAnsi="Palatino Linotype"/>
              <w:b/>
            </w:rPr>
          </w:pPr>
          <w:r>
            <w:rPr>
              <w:rFonts w:ascii="Palatino Linotype" w:hAnsi="Palatino Linotype" w:cs="Arial"/>
              <w:b/>
              <w:bCs/>
              <w:lang w:eastAsia="es-MX"/>
            </w:rPr>
            <w:t>06788</w:t>
          </w:r>
          <w:r w:rsidRPr="005176BA">
            <w:rPr>
              <w:rFonts w:ascii="Palatino Linotype" w:hAnsi="Palatino Linotype" w:cs="Arial"/>
              <w:b/>
              <w:bCs/>
              <w:lang w:eastAsia="es-MX"/>
            </w:rPr>
            <w:t>/INFOEM/IP/RR/201</w:t>
          </w:r>
          <w:r>
            <w:rPr>
              <w:rFonts w:ascii="Palatino Linotype" w:hAnsi="Palatino Linotype" w:cs="Arial"/>
              <w:b/>
              <w:bCs/>
              <w:lang w:eastAsia="es-MX"/>
            </w:rPr>
            <w:t>9</w:t>
          </w:r>
        </w:p>
      </w:tc>
    </w:tr>
    <w:tr w:rsidR="00B26326" w:rsidRPr="005176BA" w:rsidTr="00CB69D0">
      <w:tc>
        <w:tcPr>
          <w:tcW w:w="2667" w:type="dxa"/>
          <w:shd w:val="clear" w:color="auto" w:fill="FFFFFF" w:themeFill="background1"/>
        </w:tcPr>
        <w:p w:rsidR="00B26326" w:rsidRPr="005176BA" w:rsidRDefault="00B26326" w:rsidP="005176BA">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rsidR="00B26326" w:rsidRPr="005176BA" w:rsidRDefault="00B26326" w:rsidP="00F40914">
          <w:pPr>
            <w:jc w:val="right"/>
            <w:rPr>
              <w:rFonts w:ascii="Palatino Linotype" w:hAnsi="Palatino Linotype"/>
              <w:b/>
            </w:rPr>
          </w:pPr>
        </w:p>
      </w:tc>
    </w:tr>
    <w:tr w:rsidR="00B26326" w:rsidRPr="005176BA" w:rsidTr="00CB69D0">
      <w:tc>
        <w:tcPr>
          <w:tcW w:w="2667" w:type="dxa"/>
          <w:shd w:val="clear" w:color="auto" w:fill="FFFFFF" w:themeFill="background1"/>
        </w:tcPr>
        <w:p w:rsidR="00B26326" w:rsidRPr="005176BA" w:rsidRDefault="00B26326" w:rsidP="005176BA">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rsidR="00B26326" w:rsidRPr="005176BA" w:rsidRDefault="00B26326" w:rsidP="00FA2C16">
          <w:pPr>
            <w:jc w:val="right"/>
            <w:rPr>
              <w:rFonts w:ascii="Palatino Linotype" w:hAnsi="Palatino Linotype"/>
              <w:b/>
            </w:rPr>
          </w:pPr>
          <w:r>
            <w:rPr>
              <w:rFonts w:ascii="Palatino Linotype" w:hAnsi="Palatino Linotype"/>
              <w:b/>
            </w:rPr>
            <w:t xml:space="preserve">Ayuntamiento de Ixtapan del Oro  </w:t>
          </w:r>
        </w:p>
      </w:tc>
    </w:tr>
    <w:tr w:rsidR="00B26326" w:rsidRPr="005176BA" w:rsidTr="00CB69D0">
      <w:tc>
        <w:tcPr>
          <w:tcW w:w="2667" w:type="dxa"/>
          <w:shd w:val="clear" w:color="auto" w:fill="FFFFFF" w:themeFill="background1"/>
        </w:tcPr>
        <w:p w:rsidR="00B26326" w:rsidRPr="005176BA" w:rsidRDefault="00B26326" w:rsidP="005176BA">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rsidR="00B26326" w:rsidRPr="005176BA" w:rsidRDefault="00B26326" w:rsidP="00F40914">
          <w:pPr>
            <w:jc w:val="right"/>
            <w:rPr>
              <w:rFonts w:ascii="Palatino Linotype" w:hAnsi="Palatino Linotype"/>
              <w:b/>
            </w:rPr>
          </w:pPr>
          <w:r w:rsidRPr="005176BA">
            <w:rPr>
              <w:rFonts w:ascii="Palatino Linotype" w:hAnsi="Palatino Linotype"/>
              <w:b/>
            </w:rPr>
            <w:t xml:space="preserve">José Guadalupe Luna Hernández. </w:t>
          </w:r>
        </w:p>
      </w:tc>
    </w:tr>
  </w:tbl>
  <w:p w:rsidR="00B26326" w:rsidRDefault="00B26326"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53827"/>
    <w:multiLevelType w:val="hybridMultilevel"/>
    <w:tmpl w:val="C43600C2"/>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A72832"/>
    <w:multiLevelType w:val="hybridMultilevel"/>
    <w:tmpl w:val="790AE83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nsid w:val="04B417DE"/>
    <w:multiLevelType w:val="hybridMultilevel"/>
    <w:tmpl w:val="883AB768"/>
    <w:lvl w:ilvl="0" w:tplc="B5CE193C">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4A0D30"/>
    <w:multiLevelType w:val="hybridMultilevel"/>
    <w:tmpl w:val="0AEC4378"/>
    <w:lvl w:ilvl="0" w:tplc="C57A682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0F961293"/>
    <w:multiLevelType w:val="hybridMultilevel"/>
    <w:tmpl w:val="A7B2FFA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5C2296"/>
    <w:multiLevelType w:val="hybridMultilevel"/>
    <w:tmpl w:val="0A5845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FF1D8A"/>
    <w:multiLevelType w:val="hybridMultilevel"/>
    <w:tmpl w:val="66BE00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152557"/>
    <w:multiLevelType w:val="hybridMultilevel"/>
    <w:tmpl w:val="6CCA047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1FBA60E1"/>
    <w:multiLevelType w:val="hybridMultilevel"/>
    <w:tmpl w:val="3114294E"/>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04958B2"/>
    <w:multiLevelType w:val="hybridMultilevel"/>
    <w:tmpl w:val="516643C0"/>
    <w:lvl w:ilvl="0" w:tplc="8690C66C">
      <w:start w:val="1"/>
      <w:numFmt w:val="lowerLetter"/>
      <w:lvlText w:val="%1)"/>
      <w:lvlJc w:val="left"/>
      <w:pPr>
        <w:ind w:left="786" w:hanging="360"/>
      </w:pPr>
      <w:rPr>
        <w:rFonts w:hint="default"/>
      </w:rPr>
    </w:lvl>
    <w:lvl w:ilvl="1" w:tplc="8E84C470">
      <w:start w:val="1"/>
      <w:numFmt w:val="decimal"/>
      <w:lvlText w:val="%2."/>
      <w:lvlJc w:val="left"/>
      <w:pPr>
        <w:ind w:left="1506" w:hanging="360"/>
      </w:pPr>
      <w:rPr>
        <w:rFonts w:hint="default"/>
      </w:r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0">
    <w:nsid w:val="21BE254C"/>
    <w:multiLevelType w:val="hybridMultilevel"/>
    <w:tmpl w:val="B7302C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28F080E"/>
    <w:multiLevelType w:val="hybridMultilevel"/>
    <w:tmpl w:val="79180FA0"/>
    <w:lvl w:ilvl="0" w:tplc="B5CE193C">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3342D74"/>
    <w:multiLevelType w:val="hybridMultilevel"/>
    <w:tmpl w:val="F0E8BD38"/>
    <w:lvl w:ilvl="0" w:tplc="B5CE193C">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39E19F6"/>
    <w:multiLevelType w:val="hybridMultilevel"/>
    <w:tmpl w:val="D34A7B24"/>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42318D9"/>
    <w:multiLevelType w:val="hybridMultilevel"/>
    <w:tmpl w:val="36B2D7EE"/>
    <w:lvl w:ilvl="0" w:tplc="56EC285C">
      <w:start w:val="1"/>
      <w:numFmt w:val="lowerLetter"/>
      <w:lvlText w:val="%1)"/>
      <w:lvlJc w:val="left"/>
      <w:pPr>
        <w:ind w:left="720" w:hanging="360"/>
      </w:pPr>
      <w:rPr>
        <w:b/>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6123FAB"/>
    <w:multiLevelType w:val="hybridMultilevel"/>
    <w:tmpl w:val="AA26EB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7F768C0"/>
    <w:multiLevelType w:val="hybridMultilevel"/>
    <w:tmpl w:val="A956C7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7">
    <w:nsid w:val="2A4557A3"/>
    <w:multiLevelType w:val="hybridMultilevel"/>
    <w:tmpl w:val="0E540212"/>
    <w:lvl w:ilvl="0" w:tplc="AF668C6A">
      <w:start w:val="1"/>
      <w:numFmt w:val="lowerLetter"/>
      <w:lvlText w:val="%1)"/>
      <w:lvlJc w:val="left"/>
      <w:pPr>
        <w:ind w:left="720" w:hanging="360"/>
      </w:pPr>
      <w:rPr>
        <w:rFonts w:cs="Times New Roman"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A7E6358"/>
    <w:multiLevelType w:val="hybridMultilevel"/>
    <w:tmpl w:val="D666BE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AF65C8B"/>
    <w:multiLevelType w:val="hybridMultilevel"/>
    <w:tmpl w:val="92BA7F50"/>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DA83578"/>
    <w:multiLevelType w:val="hybridMultilevel"/>
    <w:tmpl w:val="7850EFAC"/>
    <w:lvl w:ilvl="0" w:tplc="080A0017">
      <w:start w:val="1"/>
      <w:numFmt w:val="lowerLetter"/>
      <w:lvlText w:val="%1)"/>
      <w:lvlJc w:val="left"/>
      <w:pPr>
        <w:ind w:left="502"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320A645C"/>
    <w:multiLevelType w:val="hybridMultilevel"/>
    <w:tmpl w:val="BE2876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4317490"/>
    <w:multiLevelType w:val="hybridMultilevel"/>
    <w:tmpl w:val="0126637C"/>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4BA7198"/>
    <w:multiLevelType w:val="hybridMultilevel"/>
    <w:tmpl w:val="5CAC84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92753F6"/>
    <w:multiLevelType w:val="hybridMultilevel"/>
    <w:tmpl w:val="CDC6BB0E"/>
    <w:lvl w:ilvl="0" w:tplc="DBC0F55E">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7">
    <w:nsid w:val="3B032038"/>
    <w:multiLevelType w:val="hybridMultilevel"/>
    <w:tmpl w:val="431051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DA941EC"/>
    <w:multiLevelType w:val="hybridMultilevel"/>
    <w:tmpl w:val="0E540212"/>
    <w:lvl w:ilvl="0" w:tplc="AF668C6A">
      <w:start w:val="1"/>
      <w:numFmt w:val="lowerLetter"/>
      <w:lvlText w:val="%1)"/>
      <w:lvlJc w:val="left"/>
      <w:pPr>
        <w:ind w:left="720" w:hanging="360"/>
      </w:pPr>
      <w:rPr>
        <w:rFonts w:cs="Times New Roman"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4454EAE"/>
    <w:multiLevelType w:val="hybridMultilevel"/>
    <w:tmpl w:val="6F2410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8BF1306"/>
    <w:multiLevelType w:val="hybridMultilevel"/>
    <w:tmpl w:val="C3F074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D433AE5"/>
    <w:multiLevelType w:val="hybridMultilevel"/>
    <w:tmpl w:val="66BE00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E462578"/>
    <w:multiLevelType w:val="hybridMultilevel"/>
    <w:tmpl w:val="4C2ED6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0FA5B11"/>
    <w:multiLevelType w:val="hybridMultilevel"/>
    <w:tmpl w:val="BBA66C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20E2C3B"/>
    <w:multiLevelType w:val="hybridMultilevel"/>
    <w:tmpl w:val="30BE4E4A"/>
    <w:lvl w:ilvl="0" w:tplc="F0BABB0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531794B"/>
    <w:multiLevelType w:val="hybridMultilevel"/>
    <w:tmpl w:val="38E635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B4400CC"/>
    <w:multiLevelType w:val="hybridMultilevel"/>
    <w:tmpl w:val="6F660F2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BD84879"/>
    <w:multiLevelType w:val="hybridMultilevel"/>
    <w:tmpl w:val="38E635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D5C5AB4"/>
    <w:multiLevelType w:val="hybridMultilevel"/>
    <w:tmpl w:val="0D783AE6"/>
    <w:lvl w:ilvl="0" w:tplc="56EC285C">
      <w:start w:val="1"/>
      <w:numFmt w:val="lowerLetter"/>
      <w:lvlText w:val="%1)"/>
      <w:lvlJc w:val="left"/>
      <w:pPr>
        <w:ind w:left="720" w:hanging="360"/>
      </w:pPr>
      <w:rPr>
        <w:b/>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5F545D13"/>
    <w:multiLevelType w:val="hybridMultilevel"/>
    <w:tmpl w:val="D5BAC188"/>
    <w:lvl w:ilvl="0" w:tplc="B5CE193C">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nsid w:val="64665A1A"/>
    <w:multiLevelType w:val="hybridMultilevel"/>
    <w:tmpl w:val="AF62B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85266CA"/>
    <w:multiLevelType w:val="hybridMultilevel"/>
    <w:tmpl w:val="4CC0F452"/>
    <w:lvl w:ilvl="0" w:tplc="56EC285C">
      <w:start w:val="1"/>
      <w:numFmt w:val="lowerLetter"/>
      <w:lvlText w:val="%1)"/>
      <w:lvlJc w:val="left"/>
      <w:pPr>
        <w:ind w:left="720" w:hanging="360"/>
      </w:pPr>
      <w:rPr>
        <w:b/>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9FF235D"/>
    <w:multiLevelType w:val="hybridMultilevel"/>
    <w:tmpl w:val="E118EFC2"/>
    <w:lvl w:ilvl="0" w:tplc="A5506610">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6CAC5E75"/>
    <w:multiLevelType w:val="hybridMultilevel"/>
    <w:tmpl w:val="FFCA7E7C"/>
    <w:lvl w:ilvl="0" w:tplc="56EC285C">
      <w:start w:val="1"/>
      <w:numFmt w:val="lowerLetter"/>
      <w:lvlText w:val="%1)"/>
      <w:lvlJc w:val="left"/>
      <w:pPr>
        <w:ind w:left="1080" w:hanging="360"/>
      </w:pPr>
      <w:rPr>
        <w:b/>
        <w:bCs/>
        <w:sz w:val="22"/>
        <w:szCs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nsid w:val="72E760F6"/>
    <w:multiLevelType w:val="hybridMultilevel"/>
    <w:tmpl w:val="EE409E52"/>
    <w:lvl w:ilvl="0" w:tplc="080A0017">
      <w:start w:val="1"/>
      <w:numFmt w:val="lowerLetter"/>
      <w:lvlText w:val="%1)"/>
      <w:lvlJc w:val="left"/>
      <w:pPr>
        <w:ind w:left="775" w:hanging="360"/>
      </w:pPr>
    </w:lvl>
    <w:lvl w:ilvl="1" w:tplc="080A0019" w:tentative="1">
      <w:start w:val="1"/>
      <w:numFmt w:val="lowerLetter"/>
      <w:lvlText w:val="%2."/>
      <w:lvlJc w:val="left"/>
      <w:pPr>
        <w:ind w:left="1495" w:hanging="360"/>
      </w:pPr>
    </w:lvl>
    <w:lvl w:ilvl="2" w:tplc="080A001B" w:tentative="1">
      <w:start w:val="1"/>
      <w:numFmt w:val="lowerRoman"/>
      <w:lvlText w:val="%3."/>
      <w:lvlJc w:val="right"/>
      <w:pPr>
        <w:ind w:left="2215" w:hanging="180"/>
      </w:pPr>
    </w:lvl>
    <w:lvl w:ilvl="3" w:tplc="080A000F" w:tentative="1">
      <w:start w:val="1"/>
      <w:numFmt w:val="decimal"/>
      <w:lvlText w:val="%4."/>
      <w:lvlJc w:val="left"/>
      <w:pPr>
        <w:ind w:left="2935" w:hanging="360"/>
      </w:pPr>
    </w:lvl>
    <w:lvl w:ilvl="4" w:tplc="080A0019" w:tentative="1">
      <w:start w:val="1"/>
      <w:numFmt w:val="lowerLetter"/>
      <w:lvlText w:val="%5."/>
      <w:lvlJc w:val="left"/>
      <w:pPr>
        <w:ind w:left="3655" w:hanging="360"/>
      </w:pPr>
    </w:lvl>
    <w:lvl w:ilvl="5" w:tplc="080A001B" w:tentative="1">
      <w:start w:val="1"/>
      <w:numFmt w:val="lowerRoman"/>
      <w:lvlText w:val="%6."/>
      <w:lvlJc w:val="right"/>
      <w:pPr>
        <w:ind w:left="4375" w:hanging="180"/>
      </w:pPr>
    </w:lvl>
    <w:lvl w:ilvl="6" w:tplc="080A000F" w:tentative="1">
      <w:start w:val="1"/>
      <w:numFmt w:val="decimal"/>
      <w:lvlText w:val="%7."/>
      <w:lvlJc w:val="left"/>
      <w:pPr>
        <w:ind w:left="5095" w:hanging="360"/>
      </w:pPr>
    </w:lvl>
    <w:lvl w:ilvl="7" w:tplc="080A0019" w:tentative="1">
      <w:start w:val="1"/>
      <w:numFmt w:val="lowerLetter"/>
      <w:lvlText w:val="%8."/>
      <w:lvlJc w:val="left"/>
      <w:pPr>
        <w:ind w:left="5815" w:hanging="360"/>
      </w:pPr>
    </w:lvl>
    <w:lvl w:ilvl="8" w:tplc="080A001B" w:tentative="1">
      <w:start w:val="1"/>
      <w:numFmt w:val="lowerRoman"/>
      <w:lvlText w:val="%9."/>
      <w:lvlJc w:val="right"/>
      <w:pPr>
        <w:ind w:left="6535" w:hanging="180"/>
      </w:pPr>
    </w:lvl>
  </w:abstractNum>
  <w:abstractNum w:abstractNumId="46">
    <w:nsid w:val="762F3D3A"/>
    <w:multiLevelType w:val="hybridMultilevel"/>
    <w:tmpl w:val="50E83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70136A0"/>
    <w:multiLevelType w:val="hybridMultilevel"/>
    <w:tmpl w:val="3470F41A"/>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3"/>
  </w:num>
  <w:num w:numId="3">
    <w:abstractNumId w:val="40"/>
  </w:num>
  <w:num w:numId="4">
    <w:abstractNumId w:val="27"/>
  </w:num>
  <w:num w:numId="5">
    <w:abstractNumId w:val="26"/>
  </w:num>
  <w:num w:numId="6">
    <w:abstractNumId w:val="37"/>
  </w:num>
  <w:num w:numId="7">
    <w:abstractNumId w:val="35"/>
  </w:num>
  <w:num w:numId="8">
    <w:abstractNumId w:val="31"/>
  </w:num>
  <w:num w:numId="9">
    <w:abstractNumId w:val="25"/>
  </w:num>
  <w:num w:numId="10">
    <w:abstractNumId w:val="17"/>
  </w:num>
  <w:num w:numId="11">
    <w:abstractNumId w:val="28"/>
  </w:num>
  <w:num w:numId="12">
    <w:abstractNumId w:val="8"/>
  </w:num>
  <w:num w:numId="13">
    <w:abstractNumId w:val="3"/>
  </w:num>
  <w:num w:numId="14">
    <w:abstractNumId w:val="6"/>
  </w:num>
  <w:num w:numId="15">
    <w:abstractNumId w:val="18"/>
  </w:num>
  <w:num w:numId="16">
    <w:abstractNumId w:val="4"/>
  </w:num>
  <w:num w:numId="17">
    <w:abstractNumId w:val="45"/>
  </w:num>
  <w:num w:numId="18">
    <w:abstractNumId w:val="7"/>
  </w:num>
  <w:num w:numId="19">
    <w:abstractNumId w:val="22"/>
  </w:num>
  <w:num w:numId="20">
    <w:abstractNumId w:val="34"/>
  </w:num>
  <w:num w:numId="21">
    <w:abstractNumId w:val="14"/>
  </w:num>
  <w:num w:numId="22">
    <w:abstractNumId w:val="41"/>
  </w:num>
  <w:num w:numId="23">
    <w:abstractNumId w:val="42"/>
  </w:num>
  <w:num w:numId="24">
    <w:abstractNumId w:val="30"/>
  </w:num>
  <w:num w:numId="25">
    <w:abstractNumId w:val="44"/>
  </w:num>
  <w:num w:numId="26">
    <w:abstractNumId w:val="38"/>
  </w:num>
  <w:num w:numId="27">
    <w:abstractNumId w:val="1"/>
  </w:num>
  <w:num w:numId="28">
    <w:abstractNumId w:val="32"/>
  </w:num>
  <w:num w:numId="29">
    <w:abstractNumId w:val="9"/>
  </w:num>
  <w:num w:numId="30">
    <w:abstractNumId w:val="5"/>
  </w:num>
  <w:num w:numId="31">
    <w:abstractNumId w:val="16"/>
  </w:num>
  <w:num w:numId="32">
    <w:abstractNumId w:val="10"/>
  </w:num>
  <w:num w:numId="33">
    <w:abstractNumId w:val="33"/>
  </w:num>
  <w:num w:numId="34">
    <w:abstractNumId w:val="15"/>
  </w:num>
  <w:num w:numId="35">
    <w:abstractNumId w:val="21"/>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 w:numId="38">
    <w:abstractNumId w:val="0"/>
  </w:num>
  <w:num w:numId="39">
    <w:abstractNumId w:val="20"/>
  </w:num>
  <w:num w:numId="40">
    <w:abstractNumId w:val="19"/>
  </w:num>
  <w:num w:numId="41">
    <w:abstractNumId w:val="46"/>
  </w:num>
  <w:num w:numId="42">
    <w:abstractNumId w:val="29"/>
  </w:num>
  <w:num w:numId="43">
    <w:abstractNumId w:val="43"/>
  </w:num>
  <w:num w:numId="44">
    <w:abstractNumId w:val="12"/>
  </w:num>
  <w:num w:numId="45">
    <w:abstractNumId w:val="47"/>
  </w:num>
  <w:num w:numId="46">
    <w:abstractNumId w:val="39"/>
  </w:num>
  <w:num w:numId="47">
    <w:abstractNumId w:val="2"/>
  </w:num>
  <w:num w:numId="48">
    <w:abstractNumId w:val="11"/>
  </w:num>
  <w:num w:numId="49">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10318"/>
    <w:rsid w:val="00017C23"/>
    <w:rsid w:val="000200E0"/>
    <w:rsid w:val="000201D1"/>
    <w:rsid w:val="000208ED"/>
    <w:rsid w:val="00022852"/>
    <w:rsid w:val="00033641"/>
    <w:rsid w:val="0003652E"/>
    <w:rsid w:val="000371C6"/>
    <w:rsid w:val="00037311"/>
    <w:rsid w:val="0003744D"/>
    <w:rsid w:val="0004167E"/>
    <w:rsid w:val="00050177"/>
    <w:rsid w:val="00050285"/>
    <w:rsid w:val="0005130C"/>
    <w:rsid w:val="00056204"/>
    <w:rsid w:val="000571D7"/>
    <w:rsid w:val="00060857"/>
    <w:rsid w:val="00061F4F"/>
    <w:rsid w:val="000628ED"/>
    <w:rsid w:val="000631A9"/>
    <w:rsid w:val="0007062A"/>
    <w:rsid w:val="00071E5C"/>
    <w:rsid w:val="00072EFA"/>
    <w:rsid w:val="00072F7D"/>
    <w:rsid w:val="00073297"/>
    <w:rsid w:val="00073E49"/>
    <w:rsid w:val="00075BC9"/>
    <w:rsid w:val="00076075"/>
    <w:rsid w:val="00077233"/>
    <w:rsid w:val="00083E35"/>
    <w:rsid w:val="000845C6"/>
    <w:rsid w:val="00084DF9"/>
    <w:rsid w:val="0009188D"/>
    <w:rsid w:val="0009442B"/>
    <w:rsid w:val="000966F8"/>
    <w:rsid w:val="000A3C1D"/>
    <w:rsid w:val="000A4EA1"/>
    <w:rsid w:val="000A5860"/>
    <w:rsid w:val="000A7D5D"/>
    <w:rsid w:val="000B155B"/>
    <w:rsid w:val="000B2C8C"/>
    <w:rsid w:val="000B2EAF"/>
    <w:rsid w:val="000B336A"/>
    <w:rsid w:val="000B5A4C"/>
    <w:rsid w:val="000B5EB7"/>
    <w:rsid w:val="000C66EA"/>
    <w:rsid w:val="000C6868"/>
    <w:rsid w:val="000D1329"/>
    <w:rsid w:val="000D1D31"/>
    <w:rsid w:val="000D25F2"/>
    <w:rsid w:val="000E210B"/>
    <w:rsid w:val="000E49B5"/>
    <w:rsid w:val="000E4A12"/>
    <w:rsid w:val="000E5BBE"/>
    <w:rsid w:val="000F1CC9"/>
    <w:rsid w:val="000F2441"/>
    <w:rsid w:val="000F3365"/>
    <w:rsid w:val="000F4901"/>
    <w:rsid w:val="00100DEF"/>
    <w:rsid w:val="00101818"/>
    <w:rsid w:val="00104BC4"/>
    <w:rsid w:val="00104F32"/>
    <w:rsid w:val="001052E8"/>
    <w:rsid w:val="00106806"/>
    <w:rsid w:val="00107A21"/>
    <w:rsid w:val="00110938"/>
    <w:rsid w:val="00110A90"/>
    <w:rsid w:val="0011115A"/>
    <w:rsid w:val="00114D5F"/>
    <w:rsid w:val="00124119"/>
    <w:rsid w:val="0012566C"/>
    <w:rsid w:val="00133E2F"/>
    <w:rsid w:val="0013576C"/>
    <w:rsid w:val="00135AAB"/>
    <w:rsid w:val="00140674"/>
    <w:rsid w:val="00141821"/>
    <w:rsid w:val="00141BDA"/>
    <w:rsid w:val="00143016"/>
    <w:rsid w:val="00145E3E"/>
    <w:rsid w:val="00146414"/>
    <w:rsid w:val="00147141"/>
    <w:rsid w:val="00151E30"/>
    <w:rsid w:val="00152A54"/>
    <w:rsid w:val="00152B52"/>
    <w:rsid w:val="00153924"/>
    <w:rsid w:val="0016001E"/>
    <w:rsid w:val="00163316"/>
    <w:rsid w:val="001655F5"/>
    <w:rsid w:val="001656F1"/>
    <w:rsid w:val="00167344"/>
    <w:rsid w:val="0017140F"/>
    <w:rsid w:val="00174971"/>
    <w:rsid w:val="00181E44"/>
    <w:rsid w:val="00186301"/>
    <w:rsid w:val="0019022A"/>
    <w:rsid w:val="00190B36"/>
    <w:rsid w:val="00196B6A"/>
    <w:rsid w:val="0019761F"/>
    <w:rsid w:val="001B12E8"/>
    <w:rsid w:val="001B28F9"/>
    <w:rsid w:val="001B3A28"/>
    <w:rsid w:val="001B625E"/>
    <w:rsid w:val="001C18D2"/>
    <w:rsid w:val="001C263E"/>
    <w:rsid w:val="001C4776"/>
    <w:rsid w:val="001C487F"/>
    <w:rsid w:val="001C516D"/>
    <w:rsid w:val="001C537E"/>
    <w:rsid w:val="001C6D03"/>
    <w:rsid w:val="001D01D3"/>
    <w:rsid w:val="001D1D31"/>
    <w:rsid w:val="001D6E38"/>
    <w:rsid w:val="001D6F26"/>
    <w:rsid w:val="001E4EF4"/>
    <w:rsid w:val="001E63EE"/>
    <w:rsid w:val="001F2E00"/>
    <w:rsid w:val="001F4C0C"/>
    <w:rsid w:val="001F5DBD"/>
    <w:rsid w:val="001F6670"/>
    <w:rsid w:val="00200794"/>
    <w:rsid w:val="002018E8"/>
    <w:rsid w:val="00201BF3"/>
    <w:rsid w:val="00201CDE"/>
    <w:rsid w:val="00201EDF"/>
    <w:rsid w:val="00201F41"/>
    <w:rsid w:val="00202E6A"/>
    <w:rsid w:val="002038F4"/>
    <w:rsid w:val="00205BAD"/>
    <w:rsid w:val="002105EF"/>
    <w:rsid w:val="00210A6F"/>
    <w:rsid w:val="00210C2B"/>
    <w:rsid w:val="00211B1B"/>
    <w:rsid w:val="0021591C"/>
    <w:rsid w:val="00216FB6"/>
    <w:rsid w:val="002170B1"/>
    <w:rsid w:val="00220CA4"/>
    <w:rsid w:val="00232FEC"/>
    <w:rsid w:val="00233A15"/>
    <w:rsid w:val="00234EBF"/>
    <w:rsid w:val="0023622E"/>
    <w:rsid w:val="0023760B"/>
    <w:rsid w:val="00240779"/>
    <w:rsid w:val="0024202C"/>
    <w:rsid w:val="00244765"/>
    <w:rsid w:val="0024486E"/>
    <w:rsid w:val="00246E0F"/>
    <w:rsid w:val="00260A26"/>
    <w:rsid w:val="002640DE"/>
    <w:rsid w:val="0026441B"/>
    <w:rsid w:val="00267B6F"/>
    <w:rsid w:val="002704F5"/>
    <w:rsid w:val="0027056C"/>
    <w:rsid w:val="00273142"/>
    <w:rsid w:val="00273AAB"/>
    <w:rsid w:val="00274C4E"/>
    <w:rsid w:val="00275DCC"/>
    <w:rsid w:val="00275FB3"/>
    <w:rsid w:val="0027789C"/>
    <w:rsid w:val="002811EE"/>
    <w:rsid w:val="00285900"/>
    <w:rsid w:val="00291EC4"/>
    <w:rsid w:val="002921DD"/>
    <w:rsid w:val="002953C4"/>
    <w:rsid w:val="002A1452"/>
    <w:rsid w:val="002A16FE"/>
    <w:rsid w:val="002A17EE"/>
    <w:rsid w:val="002A38B7"/>
    <w:rsid w:val="002A5A66"/>
    <w:rsid w:val="002A6380"/>
    <w:rsid w:val="002B18B0"/>
    <w:rsid w:val="002B44C4"/>
    <w:rsid w:val="002B64FF"/>
    <w:rsid w:val="002B6FAB"/>
    <w:rsid w:val="002B7631"/>
    <w:rsid w:val="002B7F54"/>
    <w:rsid w:val="002C6556"/>
    <w:rsid w:val="002C6BBC"/>
    <w:rsid w:val="002D1047"/>
    <w:rsid w:val="002D16F1"/>
    <w:rsid w:val="002E0764"/>
    <w:rsid w:val="002E2087"/>
    <w:rsid w:val="002E7B04"/>
    <w:rsid w:val="002F3433"/>
    <w:rsid w:val="002F3BFA"/>
    <w:rsid w:val="002F4300"/>
    <w:rsid w:val="002F5B0C"/>
    <w:rsid w:val="003003FF"/>
    <w:rsid w:val="00303A99"/>
    <w:rsid w:val="003040B9"/>
    <w:rsid w:val="0030413B"/>
    <w:rsid w:val="003044DA"/>
    <w:rsid w:val="00313ECC"/>
    <w:rsid w:val="00314F26"/>
    <w:rsid w:val="00315476"/>
    <w:rsid w:val="00315BF5"/>
    <w:rsid w:val="003162D6"/>
    <w:rsid w:val="003222D0"/>
    <w:rsid w:val="0032356A"/>
    <w:rsid w:val="00323F76"/>
    <w:rsid w:val="0032530A"/>
    <w:rsid w:val="00326D55"/>
    <w:rsid w:val="00327F6E"/>
    <w:rsid w:val="003313A9"/>
    <w:rsid w:val="003354FC"/>
    <w:rsid w:val="00336C1B"/>
    <w:rsid w:val="00351415"/>
    <w:rsid w:val="00354158"/>
    <w:rsid w:val="00354999"/>
    <w:rsid w:val="00357179"/>
    <w:rsid w:val="0036142D"/>
    <w:rsid w:val="00361944"/>
    <w:rsid w:val="003664B3"/>
    <w:rsid w:val="00366B82"/>
    <w:rsid w:val="0037219D"/>
    <w:rsid w:val="0037277E"/>
    <w:rsid w:val="00374179"/>
    <w:rsid w:val="00375752"/>
    <w:rsid w:val="003762BD"/>
    <w:rsid w:val="00376C60"/>
    <w:rsid w:val="00382836"/>
    <w:rsid w:val="00382BC1"/>
    <w:rsid w:val="00383D80"/>
    <w:rsid w:val="00385E76"/>
    <w:rsid w:val="00387F22"/>
    <w:rsid w:val="00390F92"/>
    <w:rsid w:val="00395964"/>
    <w:rsid w:val="003A4137"/>
    <w:rsid w:val="003A623D"/>
    <w:rsid w:val="003A629F"/>
    <w:rsid w:val="003A6D6B"/>
    <w:rsid w:val="003A6E9C"/>
    <w:rsid w:val="003B2671"/>
    <w:rsid w:val="003B4437"/>
    <w:rsid w:val="003B571D"/>
    <w:rsid w:val="003B5F5E"/>
    <w:rsid w:val="003B64CD"/>
    <w:rsid w:val="003B69DE"/>
    <w:rsid w:val="003C27E0"/>
    <w:rsid w:val="003C780C"/>
    <w:rsid w:val="003C7BBB"/>
    <w:rsid w:val="003D04A4"/>
    <w:rsid w:val="003D2599"/>
    <w:rsid w:val="003D424F"/>
    <w:rsid w:val="003D4338"/>
    <w:rsid w:val="003D63CC"/>
    <w:rsid w:val="003D6D54"/>
    <w:rsid w:val="003E0388"/>
    <w:rsid w:val="003E1440"/>
    <w:rsid w:val="003E34B5"/>
    <w:rsid w:val="003E4138"/>
    <w:rsid w:val="003E585E"/>
    <w:rsid w:val="003E6B82"/>
    <w:rsid w:val="003F0067"/>
    <w:rsid w:val="003F2187"/>
    <w:rsid w:val="003F3FDE"/>
    <w:rsid w:val="003F4348"/>
    <w:rsid w:val="003F57ED"/>
    <w:rsid w:val="003F590D"/>
    <w:rsid w:val="003F6346"/>
    <w:rsid w:val="0040151F"/>
    <w:rsid w:val="00402909"/>
    <w:rsid w:val="00404C2B"/>
    <w:rsid w:val="0040514C"/>
    <w:rsid w:val="004068F4"/>
    <w:rsid w:val="00415B60"/>
    <w:rsid w:val="0041783C"/>
    <w:rsid w:val="0042167E"/>
    <w:rsid w:val="0043409C"/>
    <w:rsid w:val="0043504A"/>
    <w:rsid w:val="004374EE"/>
    <w:rsid w:val="00450D60"/>
    <w:rsid w:val="00452DD1"/>
    <w:rsid w:val="00453580"/>
    <w:rsid w:val="00454AFA"/>
    <w:rsid w:val="00456131"/>
    <w:rsid w:val="0045789A"/>
    <w:rsid w:val="004605D3"/>
    <w:rsid w:val="00464173"/>
    <w:rsid w:val="004646D9"/>
    <w:rsid w:val="004653A7"/>
    <w:rsid w:val="004660AA"/>
    <w:rsid w:val="00467C1C"/>
    <w:rsid w:val="00474E0F"/>
    <w:rsid w:val="00475F44"/>
    <w:rsid w:val="004835DC"/>
    <w:rsid w:val="00485E23"/>
    <w:rsid w:val="0049249E"/>
    <w:rsid w:val="00493730"/>
    <w:rsid w:val="004937AB"/>
    <w:rsid w:val="00495F9A"/>
    <w:rsid w:val="004A04FC"/>
    <w:rsid w:val="004A1681"/>
    <w:rsid w:val="004A2FBC"/>
    <w:rsid w:val="004A3422"/>
    <w:rsid w:val="004A56E3"/>
    <w:rsid w:val="004A70B0"/>
    <w:rsid w:val="004B0C02"/>
    <w:rsid w:val="004B2A20"/>
    <w:rsid w:val="004B2F94"/>
    <w:rsid w:val="004C07C4"/>
    <w:rsid w:val="004C1002"/>
    <w:rsid w:val="004C20EF"/>
    <w:rsid w:val="004C2D13"/>
    <w:rsid w:val="004C675B"/>
    <w:rsid w:val="004C69FF"/>
    <w:rsid w:val="004C7B94"/>
    <w:rsid w:val="004D2743"/>
    <w:rsid w:val="004D3B01"/>
    <w:rsid w:val="004D4D48"/>
    <w:rsid w:val="004D7D6D"/>
    <w:rsid w:val="004E129A"/>
    <w:rsid w:val="004E3F85"/>
    <w:rsid w:val="004E591E"/>
    <w:rsid w:val="004E6302"/>
    <w:rsid w:val="004F276A"/>
    <w:rsid w:val="004F4C05"/>
    <w:rsid w:val="004F6F41"/>
    <w:rsid w:val="004F6F42"/>
    <w:rsid w:val="00500259"/>
    <w:rsid w:val="00500425"/>
    <w:rsid w:val="0050327B"/>
    <w:rsid w:val="005053AB"/>
    <w:rsid w:val="00505C3A"/>
    <w:rsid w:val="00510198"/>
    <w:rsid w:val="0051337C"/>
    <w:rsid w:val="005176BA"/>
    <w:rsid w:val="00517DB8"/>
    <w:rsid w:val="00521D8E"/>
    <w:rsid w:val="00523819"/>
    <w:rsid w:val="00524A7E"/>
    <w:rsid w:val="00525360"/>
    <w:rsid w:val="00526E52"/>
    <w:rsid w:val="00534CBE"/>
    <w:rsid w:val="0053563C"/>
    <w:rsid w:val="005377B9"/>
    <w:rsid w:val="00544BAE"/>
    <w:rsid w:val="00547A87"/>
    <w:rsid w:val="005541A3"/>
    <w:rsid w:val="005563D9"/>
    <w:rsid w:val="005617EA"/>
    <w:rsid w:val="005627B0"/>
    <w:rsid w:val="00564AA4"/>
    <w:rsid w:val="00565A3D"/>
    <w:rsid w:val="005702BE"/>
    <w:rsid w:val="005706DC"/>
    <w:rsid w:val="00570A3F"/>
    <w:rsid w:val="0057226E"/>
    <w:rsid w:val="0057675A"/>
    <w:rsid w:val="0058189C"/>
    <w:rsid w:val="00581B3D"/>
    <w:rsid w:val="00581DCC"/>
    <w:rsid w:val="00582905"/>
    <w:rsid w:val="00585E8A"/>
    <w:rsid w:val="005865BB"/>
    <w:rsid w:val="00586A12"/>
    <w:rsid w:val="005906D6"/>
    <w:rsid w:val="0059199C"/>
    <w:rsid w:val="00592CAA"/>
    <w:rsid w:val="005969D9"/>
    <w:rsid w:val="005974E5"/>
    <w:rsid w:val="005979B8"/>
    <w:rsid w:val="005A0283"/>
    <w:rsid w:val="005A2581"/>
    <w:rsid w:val="005A2B5F"/>
    <w:rsid w:val="005A6596"/>
    <w:rsid w:val="005A6F45"/>
    <w:rsid w:val="005B31A8"/>
    <w:rsid w:val="005C2D31"/>
    <w:rsid w:val="005C4663"/>
    <w:rsid w:val="005C4F60"/>
    <w:rsid w:val="005C6BE3"/>
    <w:rsid w:val="005D1CFC"/>
    <w:rsid w:val="005D3C6B"/>
    <w:rsid w:val="005D5465"/>
    <w:rsid w:val="005E01F7"/>
    <w:rsid w:val="005E355A"/>
    <w:rsid w:val="005E406F"/>
    <w:rsid w:val="005E5C8C"/>
    <w:rsid w:val="005E6787"/>
    <w:rsid w:val="005E6B8D"/>
    <w:rsid w:val="005E7BEE"/>
    <w:rsid w:val="005F3A27"/>
    <w:rsid w:val="005F4922"/>
    <w:rsid w:val="005F5930"/>
    <w:rsid w:val="00600629"/>
    <w:rsid w:val="0060200F"/>
    <w:rsid w:val="006034DD"/>
    <w:rsid w:val="00606374"/>
    <w:rsid w:val="0061037B"/>
    <w:rsid w:val="00610965"/>
    <w:rsid w:val="00612344"/>
    <w:rsid w:val="006129A4"/>
    <w:rsid w:val="006129A5"/>
    <w:rsid w:val="006158AA"/>
    <w:rsid w:val="00616052"/>
    <w:rsid w:val="00617410"/>
    <w:rsid w:val="006303CF"/>
    <w:rsid w:val="006307B0"/>
    <w:rsid w:val="00630814"/>
    <w:rsid w:val="00632BCB"/>
    <w:rsid w:val="00637B54"/>
    <w:rsid w:val="006416CA"/>
    <w:rsid w:val="00642319"/>
    <w:rsid w:val="00642A12"/>
    <w:rsid w:val="00643EE3"/>
    <w:rsid w:val="006448B0"/>
    <w:rsid w:val="00647DA3"/>
    <w:rsid w:val="00647E4C"/>
    <w:rsid w:val="00651D83"/>
    <w:rsid w:val="00655976"/>
    <w:rsid w:val="0065655F"/>
    <w:rsid w:val="00660330"/>
    <w:rsid w:val="006603C7"/>
    <w:rsid w:val="00661A81"/>
    <w:rsid w:val="00663FF0"/>
    <w:rsid w:val="00664B64"/>
    <w:rsid w:val="00664E88"/>
    <w:rsid w:val="006718DE"/>
    <w:rsid w:val="00672EA1"/>
    <w:rsid w:val="00673DA0"/>
    <w:rsid w:val="006750F2"/>
    <w:rsid w:val="0067676F"/>
    <w:rsid w:val="006835EF"/>
    <w:rsid w:val="00684C83"/>
    <w:rsid w:val="00685358"/>
    <w:rsid w:val="006869D2"/>
    <w:rsid w:val="00686EF7"/>
    <w:rsid w:val="00687BDA"/>
    <w:rsid w:val="0069321C"/>
    <w:rsid w:val="00693390"/>
    <w:rsid w:val="00694CC8"/>
    <w:rsid w:val="00695AED"/>
    <w:rsid w:val="006A1DD3"/>
    <w:rsid w:val="006A1F3D"/>
    <w:rsid w:val="006A60E4"/>
    <w:rsid w:val="006B56C3"/>
    <w:rsid w:val="006B686C"/>
    <w:rsid w:val="006B6AF5"/>
    <w:rsid w:val="006C4663"/>
    <w:rsid w:val="006D00D3"/>
    <w:rsid w:val="006D0FB6"/>
    <w:rsid w:val="006D146D"/>
    <w:rsid w:val="006E337A"/>
    <w:rsid w:val="006E77A3"/>
    <w:rsid w:val="006E7900"/>
    <w:rsid w:val="006F025F"/>
    <w:rsid w:val="006F2DF0"/>
    <w:rsid w:val="006F4455"/>
    <w:rsid w:val="006F4AFE"/>
    <w:rsid w:val="006F7A53"/>
    <w:rsid w:val="00703547"/>
    <w:rsid w:val="00703C2B"/>
    <w:rsid w:val="00704A38"/>
    <w:rsid w:val="00704FC1"/>
    <w:rsid w:val="00705013"/>
    <w:rsid w:val="0070716A"/>
    <w:rsid w:val="00707D23"/>
    <w:rsid w:val="00710CE2"/>
    <w:rsid w:val="00713980"/>
    <w:rsid w:val="00714C71"/>
    <w:rsid w:val="00720B31"/>
    <w:rsid w:val="0072210C"/>
    <w:rsid w:val="007230A3"/>
    <w:rsid w:val="00723A8D"/>
    <w:rsid w:val="0072503B"/>
    <w:rsid w:val="007264DF"/>
    <w:rsid w:val="007303F8"/>
    <w:rsid w:val="00732D0D"/>
    <w:rsid w:val="00735D06"/>
    <w:rsid w:val="0074131F"/>
    <w:rsid w:val="00742576"/>
    <w:rsid w:val="00742BE5"/>
    <w:rsid w:val="00744AB7"/>
    <w:rsid w:val="007466C9"/>
    <w:rsid w:val="007531F4"/>
    <w:rsid w:val="00754D45"/>
    <w:rsid w:val="00756441"/>
    <w:rsid w:val="007623BE"/>
    <w:rsid w:val="00762E1E"/>
    <w:rsid w:val="007654C1"/>
    <w:rsid w:val="00766DF7"/>
    <w:rsid w:val="00770F1F"/>
    <w:rsid w:val="0077110E"/>
    <w:rsid w:val="007729CD"/>
    <w:rsid w:val="007737F5"/>
    <w:rsid w:val="00774451"/>
    <w:rsid w:val="0077560D"/>
    <w:rsid w:val="0077600E"/>
    <w:rsid w:val="00780F1E"/>
    <w:rsid w:val="00783D75"/>
    <w:rsid w:val="007841CA"/>
    <w:rsid w:val="00785952"/>
    <w:rsid w:val="00787AA6"/>
    <w:rsid w:val="00792776"/>
    <w:rsid w:val="00793656"/>
    <w:rsid w:val="00794A8E"/>
    <w:rsid w:val="00795270"/>
    <w:rsid w:val="007A3E4E"/>
    <w:rsid w:val="007A7E33"/>
    <w:rsid w:val="007B222D"/>
    <w:rsid w:val="007B5031"/>
    <w:rsid w:val="007B5FFC"/>
    <w:rsid w:val="007D3AB1"/>
    <w:rsid w:val="007D5D25"/>
    <w:rsid w:val="007E0079"/>
    <w:rsid w:val="007E1D67"/>
    <w:rsid w:val="007E362F"/>
    <w:rsid w:val="007E4D1C"/>
    <w:rsid w:val="007E4E22"/>
    <w:rsid w:val="007E6BB3"/>
    <w:rsid w:val="007E7373"/>
    <w:rsid w:val="007F0AC5"/>
    <w:rsid w:val="007F3526"/>
    <w:rsid w:val="007F387A"/>
    <w:rsid w:val="007F70A4"/>
    <w:rsid w:val="0080587E"/>
    <w:rsid w:val="00811775"/>
    <w:rsid w:val="008138CE"/>
    <w:rsid w:val="00815846"/>
    <w:rsid w:val="008161A8"/>
    <w:rsid w:val="00820149"/>
    <w:rsid w:val="0082256E"/>
    <w:rsid w:val="0082320A"/>
    <w:rsid w:val="008254CC"/>
    <w:rsid w:val="00833E7D"/>
    <w:rsid w:val="0083440C"/>
    <w:rsid w:val="008346C9"/>
    <w:rsid w:val="00836903"/>
    <w:rsid w:val="0084003C"/>
    <w:rsid w:val="00841094"/>
    <w:rsid w:val="008425DB"/>
    <w:rsid w:val="00842DE5"/>
    <w:rsid w:val="008438C6"/>
    <w:rsid w:val="00845705"/>
    <w:rsid w:val="00845D19"/>
    <w:rsid w:val="00847FFC"/>
    <w:rsid w:val="00852EC1"/>
    <w:rsid w:val="00853887"/>
    <w:rsid w:val="00854C30"/>
    <w:rsid w:val="0086565D"/>
    <w:rsid w:val="008679FC"/>
    <w:rsid w:val="00870BA2"/>
    <w:rsid w:val="00871F55"/>
    <w:rsid w:val="00873107"/>
    <w:rsid w:val="0087682B"/>
    <w:rsid w:val="00877158"/>
    <w:rsid w:val="00881801"/>
    <w:rsid w:val="00883B38"/>
    <w:rsid w:val="008841CE"/>
    <w:rsid w:val="0088496E"/>
    <w:rsid w:val="0088635D"/>
    <w:rsid w:val="008870CA"/>
    <w:rsid w:val="00887109"/>
    <w:rsid w:val="00887614"/>
    <w:rsid w:val="00890E4A"/>
    <w:rsid w:val="00891C81"/>
    <w:rsid w:val="00891E19"/>
    <w:rsid w:val="00892202"/>
    <w:rsid w:val="008B39B1"/>
    <w:rsid w:val="008B4C47"/>
    <w:rsid w:val="008B4F24"/>
    <w:rsid w:val="008B4F9C"/>
    <w:rsid w:val="008B7033"/>
    <w:rsid w:val="008C1879"/>
    <w:rsid w:val="008C18E6"/>
    <w:rsid w:val="008C2739"/>
    <w:rsid w:val="008C6663"/>
    <w:rsid w:val="008C7FA2"/>
    <w:rsid w:val="008D3FD7"/>
    <w:rsid w:val="008D45C3"/>
    <w:rsid w:val="008D5551"/>
    <w:rsid w:val="008E05D2"/>
    <w:rsid w:val="008E2951"/>
    <w:rsid w:val="008E2A6B"/>
    <w:rsid w:val="008E3BAC"/>
    <w:rsid w:val="008E49E0"/>
    <w:rsid w:val="008E4F33"/>
    <w:rsid w:val="008E7B8F"/>
    <w:rsid w:val="008F0EEC"/>
    <w:rsid w:val="008F520D"/>
    <w:rsid w:val="008F796D"/>
    <w:rsid w:val="009002CA"/>
    <w:rsid w:val="00904A51"/>
    <w:rsid w:val="0090534F"/>
    <w:rsid w:val="0090539F"/>
    <w:rsid w:val="00906A3D"/>
    <w:rsid w:val="00913F26"/>
    <w:rsid w:val="00916A11"/>
    <w:rsid w:val="00920E5F"/>
    <w:rsid w:val="009217A6"/>
    <w:rsid w:val="00921E87"/>
    <w:rsid w:val="00924969"/>
    <w:rsid w:val="0093024F"/>
    <w:rsid w:val="009403B9"/>
    <w:rsid w:val="00940C10"/>
    <w:rsid w:val="00941371"/>
    <w:rsid w:val="0094139E"/>
    <w:rsid w:val="00943A89"/>
    <w:rsid w:val="00952C51"/>
    <w:rsid w:val="00954545"/>
    <w:rsid w:val="00955611"/>
    <w:rsid w:val="00957302"/>
    <w:rsid w:val="00960D99"/>
    <w:rsid w:val="009617E8"/>
    <w:rsid w:val="00963CB7"/>
    <w:rsid w:val="00966090"/>
    <w:rsid w:val="00966F60"/>
    <w:rsid w:val="00967019"/>
    <w:rsid w:val="009673AF"/>
    <w:rsid w:val="00970362"/>
    <w:rsid w:val="00971AFE"/>
    <w:rsid w:val="0097282D"/>
    <w:rsid w:val="00973681"/>
    <w:rsid w:val="0098143D"/>
    <w:rsid w:val="00982BCA"/>
    <w:rsid w:val="00984BF9"/>
    <w:rsid w:val="00985B1B"/>
    <w:rsid w:val="00987E5C"/>
    <w:rsid w:val="009910A2"/>
    <w:rsid w:val="0099139A"/>
    <w:rsid w:val="00991C4B"/>
    <w:rsid w:val="0099284A"/>
    <w:rsid w:val="0099464D"/>
    <w:rsid w:val="00994BB5"/>
    <w:rsid w:val="00994D80"/>
    <w:rsid w:val="00996155"/>
    <w:rsid w:val="009A0526"/>
    <w:rsid w:val="009A3E98"/>
    <w:rsid w:val="009A4420"/>
    <w:rsid w:val="009A4582"/>
    <w:rsid w:val="009B04E8"/>
    <w:rsid w:val="009B0FB8"/>
    <w:rsid w:val="009B2CD8"/>
    <w:rsid w:val="009B2CF1"/>
    <w:rsid w:val="009B5AC3"/>
    <w:rsid w:val="009B7F08"/>
    <w:rsid w:val="009C339F"/>
    <w:rsid w:val="009C6747"/>
    <w:rsid w:val="009C789B"/>
    <w:rsid w:val="009D31A7"/>
    <w:rsid w:val="009D4641"/>
    <w:rsid w:val="009D6E07"/>
    <w:rsid w:val="009E113B"/>
    <w:rsid w:val="009E689B"/>
    <w:rsid w:val="009E6F3D"/>
    <w:rsid w:val="009E7245"/>
    <w:rsid w:val="009F1868"/>
    <w:rsid w:val="009F25B7"/>
    <w:rsid w:val="009F4560"/>
    <w:rsid w:val="009F52A7"/>
    <w:rsid w:val="009F5E1C"/>
    <w:rsid w:val="00A0004A"/>
    <w:rsid w:val="00A00A77"/>
    <w:rsid w:val="00A0112A"/>
    <w:rsid w:val="00A03660"/>
    <w:rsid w:val="00A06AAF"/>
    <w:rsid w:val="00A070E0"/>
    <w:rsid w:val="00A073E0"/>
    <w:rsid w:val="00A07496"/>
    <w:rsid w:val="00A16246"/>
    <w:rsid w:val="00A2340D"/>
    <w:rsid w:val="00A23CC3"/>
    <w:rsid w:val="00A25059"/>
    <w:rsid w:val="00A25A75"/>
    <w:rsid w:val="00A311F0"/>
    <w:rsid w:val="00A32953"/>
    <w:rsid w:val="00A36A8E"/>
    <w:rsid w:val="00A456C6"/>
    <w:rsid w:val="00A474D9"/>
    <w:rsid w:val="00A5163B"/>
    <w:rsid w:val="00A51C51"/>
    <w:rsid w:val="00A56228"/>
    <w:rsid w:val="00A5642A"/>
    <w:rsid w:val="00A57711"/>
    <w:rsid w:val="00A612C0"/>
    <w:rsid w:val="00A62DAF"/>
    <w:rsid w:val="00A63953"/>
    <w:rsid w:val="00A643B6"/>
    <w:rsid w:val="00A64D2E"/>
    <w:rsid w:val="00A65A4B"/>
    <w:rsid w:val="00A71726"/>
    <w:rsid w:val="00A744BF"/>
    <w:rsid w:val="00A75436"/>
    <w:rsid w:val="00A76D4A"/>
    <w:rsid w:val="00A81EC8"/>
    <w:rsid w:val="00A82851"/>
    <w:rsid w:val="00A82E6A"/>
    <w:rsid w:val="00A8547B"/>
    <w:rsid w:val="00A86F8F"/>
    <w:rsid w:val="00A90DD1"/>
    <w:rsid w:val="00A9141A"/>
    <w:rsid w:val="00A93B4B"/>
    <w:rsid w:val="00A93DA7"/>
    <w:rsid w:val="00AA01E5"/>
    <w:rsid w:val="00AA0394"/>
    <w:rsid w:val="00AA0DEA"/>
    <w:rsid w:val="00AA1FA6"/>
    <w:rsid w:val="00AA60BB"/>
    <w:rsid w:val="00AA6A2B"/>
    <w:rsid w:val="00AB01AB"/>
    <w:rsid w:val="00AB4EDD"/>
    <w:rsid w:val="00AB56C1"/>
    <w:rsid w:val="00AC1862"/>
    <w:rsid w:val="00AC48DC"/>
    <w:rsid w:val="00AC69DD"/>
    <w:rsid w:val="00AC7339"/>
    <w:rsid w:val="00AD19AF"/>
    <w:rsid w:val="00AD48AE"/>
    <w:rsid w:val="00AE0D08"/>
    <w:rsid w:val="00AE3529"/>
    <w:rsid w:val="00AE7F06"/>
    <w:rsid w:val="00AF0B5C"/>
    <w:rsid w:val="00AF2179"/>
    <w:rsid w:val="00AF2E2E"/>
    <w:rsid w:val="00AF3EF9"/>
    <w:rsid w:val="00AF428C"/>
    <w:rsid w:val="00AF79BC"/>
    <w:rsid w:val="00AF7E01"/>
    <w:rsid w:val="00B07266"/>
    <w:rsid w:val="00B07AE6"/>
    <w:rsid w:val="00B07E95"/>
    <w:rsid w:val="00B10E49"/>
    <w:rsid w:val="00B17F1D"/>
    <w:rsid w:val="00B205DC"/>
    <w:rsid w:val="00B21ED7"/>
    <w:rsid w:val="00B26326"/>
    <w:rsid w:val="00B310C4"/>
    <w:rsid w:val="00B31373"/>
    <w:rsid w:val="00B334C9"/>
    <w:rsid w:val="00B35133"/>
    <w:rsid w:val="00B402DC"/>
    <w:rsid w:val="00B41B21"/>
    <w:rsid w:val="00B43D3A"/>
    <w:rsid w:val="00B45371"/>
    <w:rsid w:val="00B456F0"/>
    <w:rsid w:val="00B47F08"/>
    <w:rsid w:val="00B47FF0"/>
    <w:rsid w:val="00B54680"/>
    <w:rsid w:val="00B5525E"/>
    <w:rsid w:val="00B6120E"/>
    <w:rsid w:val="00B63653"/>
    <w:rsid w:val="00B6542A"/>
    <w:rsid w:val="00B67478"/>
    <w:rsid w:val="00B76C22"/>
    <w:rsid w:val="00B7792E"/>
    <w:rsid w:val="00B846B1"/>
    <w:rsid w:val="00B85136"/>
    <w:rsid w:val="00B904AC"/>
    <w:rsid w:val="00B90D7C"/>
    <w:rsid w:val="00B94310"/>
    <w:rsid w:val="00B95257"/>
    <w:rsid w:val="00B9573B"/>
    <w:rsid w:val="00B96A56"/>
    <w:rsid w:val="00BA3D39"/>
    <w:rsid w:val="00BA4C01"/>
    <w:rsid w:val="00BA52E2"/>
    <w:rsid w:val="00BA6328"/>
    <w:rsid w:val="00BA74BE"/>
    <w:rsid w:val="00BB0639"/>
    <w:rsid w:val="00BB1412"/>
    <w:rsid w:val="00BB1B83"/>
    <w:rsid w:val="00BB3FA7"/>
    <w:rsid w:val="00BB45D8"/>
    <w:rsid w:val="00BB5FAF"/>
    <w:rsid w:val="00BC2409"/>
    <w:rsid w:val="00BC2536"/>
    <w:rsid w:val="00BC5810"/>
    <w:rsid w:val="00BD6780"/>
    <w:rsid w:val="00BE1888"/>
    <w:rsid w:val="00BE18E4"/>
    <w:rsid w:val="00BE46DD"/>
    <w:rsid w:val="00BE69E6"/>
    <w:rsid w:val="00BF15FE"/>
    <w:rsid w:val="00C00DEB"/>
    <w:rsid w:val="00C013AD"/>
    <w:rsid w:val="00C03E3D"/>
    <w:rsid w:val="00C07697"/>
    <w:rsid w:val="00C1097C"/>
    <w:rsid w:val="00C13B8D"/>
    <w:rsid w:val="00C16223"/>
    <w:rsid w:val="00C179EE"/>
    <w:rsid w:val="00C23039"/>
    <w:rsid w:val="00C23A71"/>
    <w:rsid w:val="00C2496C"/>
    <w:rsid w:val="00C24986"/>
    <w:rsid w:val="00C25D6B"/>
    <w:rsid w:val="00C26336"/>
    <w:rsid w:val="00C26359"/>
    <w:rsid w:val="00C26A49"/>
    <w:rsid w:val="00C310A5"/>
    <w:rsid w:val="00C317BE"/>
    <w:rsid w:val="00C31D07"/>
    <w:rsid w:val="00C347E4"/>
    <w:rsid w:val="00C37031"/>
    <w:rsid w:val="00C4023D"/>
    <w:rsid w:val="00C43FB8"/>
    <w:rsid w:val="00C541AA"/>
    <w:rsid w:val="00C54FC1"/>
    <w:rsid w:val="00C551AD"/>
    <w:rsid w:val="00C57DAD"/>
    <w:rsid w:val="00C60745"/>
    <w:rsid w:val="00C62521"/>
    <w:rsid w:val="00C62761"/>
    <w:rsid w:val="00C64E0E"/>
    <w:rsid w:val="00C64EC5"/>
    <w:rsid w:val="00C703CC"/>
    <w:rsid w:val="00C7171B"/>
    <w:rsid w:val="00C71D8F"/>
    <w:rsid w:val="00C71ED4"/>
    <w:rsid w:val="00C74ED9"/>
    <w:rsid w:val="00C762CC"/>
    <w:rsid w:val="00C7709D"/>
    <w:rsid w:val="00C80199"/>
    <w:rsid w:val="00C80865"/>
    <w:rsid w:val="00C8182C"/>
    <w:rsid w:val="00C82469"/>
    <w:rsid w:val="00C8288D"/>
    <w:rsid w:val="00C840A2"/>
    <w:rsid w:val="00C870B2"/>
    <w:rsid w:val="00C874D5"/>
    <w:rsid w:val="00C87A7B"/>
    <w:rsid w:val="00C902EB"/>
    <w:rsid w:val="00C943AE"/>
    <w:rsid w:val="00C9537D"/>
    <w:rsid w:val="00C9708F"/>
    <w:rsid w:val="00CA0EE7"/>
    <w:rsid w:val="00CA10C1"/>
    <w:rsid w:val="00CA1996"/>
    <w:rsid w:val="00CA3C25"/>
    <w:rsid w:val="00CA4E53"/>
    <w:rsid w:val="00CA55D0"/>
    <w:rsid w:val="00CA7B56"/>
    <w:rsid w:val="00CB11B1"/>
    <w:rsid w:val="00CB16AF"/>
    <w:rsid w:val="00CB27EA"/>
    <w:rsid w:val="00CB69D0"/>
    <w:rsid w:val="00CC02A3"/>
    <w:rsid w:val="00CC404F"/>
    <w:rsid w:val="00CC798E"/>
    <w:rsid w:val="00CC7E82"/>
    <w:rsid w:val="00CD4716"/>
    <w:rsid w:val="00CD49B9"/>
    <w:rsid w:val="00CD53FE"/>
    <w:rsid w:val="00CE342B"/>
    <w:rsid w:val="00CE4F6D"/>
    <w:rsid w:val="00CE6BAF"/>
    <w:rsid w:val="00CE71CB"/>
    <w:rsid w:val="00CE773C"/>
    <w:rsid w:val="00CF1AD4"/>
    <w:rsid w:val="00CF1BBB"/>
    <w:rsid w:val="00CF46D1"/>
    <w:rsid w:val="00D01849"/>
    <w:rsid w:val="00D020D3"/>
    <w:rsid w:val="00D04EF6"/>
    <w:rsid w:val="00D1104A"/>
    <w:rsid w:val="00D1161B"/>
    <w:rsid w:val="00D140CA"/>
    <w:rsid w:val="00D175DF"/>
    <w:rsid w:val="00D20F14"/>
    <w:rsid w:val="00D21751"/>
    <w:rsid w:val="00D240C9"/>
    <w:rsid w:val="00D317A8"/>
    <w:rsid w:val="00D32316"/>
    <w:rsid w:val="00D32F07"/>
    <w:rsid w:val="00D364DC"/>
    <w:rsid w:val="00D402B7"/>
    <w:rsid w:val="00D4074E"/>
    <w:rsid w:val="00D41E70"/>
    <w:rsid w:val="00D42A15"/>
    <w:rsid w:val="00D43695"/>
    <w:rsid w:val="00D44F77"/>
    <w:rsid w:val="00D4704F"/>
    <w:rsid w:val="00D52E6C"/>
    <w:rsid w:val="00D54A5D"/>
    <w:rsid w:val="00D54FA4"/>
    <w:rsid w:val="00D56654"/>
    <w:rsid w:val="00D5753A"/>
    <w:rsid w:val="00D60350"/>
    <w:rsid w:val="00D60C42"/>
    <w:rsid w:val="00D60F78"/>
    <w:rsid w:val="00D62954"/>
    <w:rsid w:val="00D6300C"/>
    <w:rsid w:val="00D64DD8"/>
    <w:rsid w:val="00D654B6"/>
    <w:rsid w:val="00D70802"/>
    <w:rsid w:val="00D709CE"/>
    <w:rsid w:val="00D71586"/>
    <w:rsid w:val="00D76818"/>
    <w:rsid w:val="00D80A25"/>
    <w:rsid w:val="00D813AF"/>
    <w:rsid w:val="00D820A4"/>
    <w:rsid w:val="00D83B7F"/>
    <w:rsid w:val="00D83C6F"/>
    <w:rsid w:val="00D8617E"/>
    <w:rsid w:val="00D90182"/>
    <w:rsid w:val="00D92794"/>
    <w:rsid w:val="00D933FE"/>
    <w:rsid w:val="00D95A22"/>
    <w:rsid w:val="00D96DE0"/>
    <w:rsid w:val="00DA120A"/>
    <w:rsid w:val="00DA6628"/>
    <w:rsid w:val="00DA6915"/>
    <w:rsid w:val="00DA6B13"/>
    <w:rsid w:val="00DA7079"/>
    <w:rsid w:val="00DB164E"/>
    <w:rsid w:val="00DC0038"/>
    <w:rsid w:val="00DC0CF8"/>
    <w:rsid w:val="00DC600B"/>
    <w:rsid w:val="00DC77B6"/>
    <w:rsid w:val="00DD03AE"/>
    <w:rsid w:val="00DD0573"/>
    <w:rsid w:val="00DD10B9"/>
    <w:rsid w:val="00DD2750"/>
    <w:rsid w:val="00DD438B"/>
    <w:rsid w:val="00DD4F0B"/>
    <w:rsid w:val="00DD5AC5"/>
    <w:rsid w:val="00DE2C23"/>
    <w:rsid w:val="00DE664C"/>
    <w:rsid w:val="00DE6AF4"/>
    <w:rsid w:val="00DE6C7D"/>
    <w:rsid w:val="00DF09A2"/>
    <w:rsid w:val="00DF0B5F"/>
    <w:rsid w:val="00DF3188"/>
    <w:rsid w:val="00DF4623"/>
    <w:rsid w:val="00DF5C80"/>
    <w:rsid w:val="00DF621D"/>
    <w:rsid w:val="00E0005D"/>
    <w:rsid w:val="00E00869"/>
    <w:rsid w:val="00E05C8A"/>
    <w:rsid w:val="00E10778"/>
    <w:rsid w:val="00E107BA"/>
    <w:rsid w:val="00E122C9"/>
    <w:rsid w:val="00E1429E"/>
    <w:rsid w:val="00E15246"/>
    <w:rsid w:val="00E165B2"/>
    <w:rsid w:val="00E204F9"/>
    <w:rsid w:val="00E27B7B"/>
    <w:rsid w:val="00E300EC"/>
    <w:rsid w:val="00E31ACB"/>
    <w:rsid w:val="00E32BB3"/>
    <w:rsid w:val="00E36A14"/>
    <w:rsid w:val="00E404D0"/>
    <w:rsid w:val="00E4452E"/>
    <w:rsid w:val="00E4470A"/>
    <w:rsid w:val="00E50F9E"/>
    <w:rsid w:val="00E527D8"/>
    <w:rsid w:val="00E531F1"/>
    <w:rsid w:val="00E5332B"/>
    <w:rsid w:val="00E56826"/>
    <w:rsid w:val="00E5799E"/>
    <w:rsid w:val="00E610FD"/>
    <w:rsid w:val="00E64D75"/>
    <w:rsid w:val="00E65278"/>
    <w:rsid w:val="00E659ED"/>
    <w:rsid w:val="00E66EC1"/>
    <w:rsid w:val="00E75283"/>
    <w:rsid w:val="00E76189"/>
    <w:rsid w:val="00E76AC7"/>
    <w:rsid w:val="00E77D0C"/>
    <w:rsid w:val="00E80D76"/>
    <w:rsid w:val="00E834F6"/>
    <w:rsid w:val="00E85E6D"/>
    <w:rsid w:val="00E93981"/>
    <w:rsid w:val="00E953B6"/>
    <w:rsid w:val="00EA20FA"/>
    <w:rsid w:val="00EA26CC"/>
    <w:rsid w:val="00EA28A3"/>
    <w:rsid w:val="00EA33FA"/>
    <w:rsid w:val="00EA49F5"/>
    <w:rsid w:val="00EB059F"/>
    <w:rsid w:val="00EB0758"/>
    <w:rsid w:val="00EB251D"/>
    <w:rsid w:val="00EB33AA"/>
    <w:rsid w:val="00EB3DB0"/>
    <w:rsid w:val="00EB676C"/>
    <w:rsid w:val="00EB6771"/>
    <w:rsid w:val="00EC549F"/>
    <w:rsid w:val="00ED1828"/>
    <w:rsid w:val="00ED549D"/>
    <w:rsid w:val="00ED5E30"/>
    <w:rsid w:val="00ED5F31"/>
    <w:rsid w:val="00EE025F"/>
    <w:rsid w:val="00EE132E"/>
    <w:rsid w:val="00EE3609"/>
    <w:rsid w:val="00EE50CD"/>
    <w:rsid w:val="00EE643B"/>
    <w:rsid w:val="00EF4B70"/>
    <w:rsid w:val="00F00FE7"/>
    <w:rsid w:val="00F012DC"/>
    <w:rsid w:val="00F013D8"/>
    <w:rsid w:val="00F0552B"/>
    <w:rsid w:val="00F05E61"/>
    <w:rsid w:val="00F07985"/>
    <w:rsid w:val="00F11B2C"/>
    <w:rsid w:val="00F11FAB"/>
    <w:rsid w:val="00F14E0F"/>
    <w:rsid w:val="00F174D9"/>
    <w:rsid w:val="00F1755B"/>
    <w:rsid w:val="00F17A45"/>
    <w:rsid w:val="00F226A6"/>
    <w:rsid w:val="00F25BB4"/>
    <w:rsid w:val="00F264E0"/>
    <w:rsid w:val="00F30EDB"/>
    <w:rsid w:val="00F315AB"/>
    <w:rsid w:val="00F31828"/>
    <w:rsid w:val="00F350E6"/>
    <w:rsid w:val="00F364C5"/>
    <w:rsid w:val="00F40914"/>
    <w:rsid w:val="00F44D54"/>
    <w:rsid w:val="00F473B3"/>
    <w:rsid w:val="00F4794D"/>
    <w:rsid w:val="00F47FB4"/>
    <w:rsid w:val="00F54FB7"/>
    <w:rsid w:val="00F55249"/>
    <w:rsid w:val="00F573BB"/>
    <w:rsid w:val="00F57829"/>
    <w:rsid w:val="00F67150"/>
    <w:rsid w:val="00F720FB"/>
    <w:rsid w:val="00F73B52"/>
    <w:rsid w:val="00F75C15"/>
    <w:rsid w:val="00F801A8"/>
    <w:rsid w:val="00F81482"/>
    <w:rsid w:val="00F81740"/>
    <w:rsid w:val="00F86624"/>
    <w:rsid w:val="00F92D50"/>
    <w:rsid w:val="00F96BE3"/>
    <w:rsid w:val="00F97622"/>
    <w:rsid w:val="00FA0CD3"/>
    <w:rsid w:val="00FA151B"/>
    <w:rsid w:val="00FA2C16"/>
    <w:rsid w:val="00FA365F"/>
    <w:rsid w:val="00FA5D80"/>
    <w:rsid w:val="00FB14E1"/>
    <w:rsid w:val="00FB29BB"/>
    <w:rsid w:val="00FB2D48"/>
    <w:rsid w:val="00FB3974"/>
    <w:rsid w:val="00FB3DED"/>
    <w:rsid w:val="00FB5BB0"/>
    <w:rsid w:val="00FB6FB2"/>
    <w:rsid w:val="00FC0A55"/>
    <w:rsid w:val="00FC2C22"/>
    <w:rsid w:val="00FC2C5D"/>
    <w:rsid w:val="00FC2E96"/>
    <w:rsid w:val="00FC4C22"/>
    <w:rsid w:val="00FD2223"/>
    <w:rsid w:val="00FD701E"/>
    <w:rsid w:val="00FE2BAB"/>
    <w:rsid w:val="00FE7731"/>
    <w:rsid w:val="00FF1477"/>
    <w:rsid w:val="00FF4694"/>
    <w:rsid w:val="00FF5A5B"/>
    <w:rsid w:val="00FF6BB9"/>
    <w:rsid w:val="00FF6B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77B9"/>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39"/>
    <w:rsid w:val="005176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semiHidden/>
    <w:rsid w:val="00770F1F"/>
    <w:rPr>
      <w:rFonts w:asciiTheme="majorHAnsi" w:eastAsiaTheme="majorEastAsia" w:hAnsiTheme="majorHAnsi" w:cstheme="majorBidi"/>
      <w:color w:val="2E74B5" w:themeColor="accent1" w:themeShade="BF"/>
      <w:sz w:val="26"/>
      <w:szCs w:val="26"/>
    </w:rPr>
  </w:style>
  <w:style w:type="table" w:styleId="Tabladecuadrcula2">
    <w:name w:val="Grid Table 2"/>
    <w:basedOn w:val="Tablanormal"/>
    <w:uiPriority w:val="47"/>
    <w:rsid w:val="00DA6B13"/>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3C780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3">
    <w:name w:val="Grid Table 5 Dark Accent 3"/>
    <w:basedOn w:val="Tablanormal"/>
    <w:uiPriority w:val="50"/>
    <w:rsid w:val="003C780C"/>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6concolores-nfasis3">
    <w:name w:val="Grid Table 6 Colorful Accent 3"/>
    <w:basedOn w:val="Tablanormal"/>
    <w:uiPriority w:val="51"/>
    <w:rsid w:val="003C780C"/>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uentedeprrafopredeter"/>
    <w:uiPriority w:val="99"/>
    <w:semiHidden/>
    <w:unhideWhenUsed/>
    <w:rsid w:val="004A2FBC"/>
    <w:rPr>
      <w:color w:val="605E5C"/>
      <w:shd w:val="clear" w:color="auto" w:fill="E1DFDD"/>
    </w:rPr>
  </w:style>
  <w:style w:type="paragraph" w:customStyle="1" w:styleId="m-698976158124685028gmail-default">
    <w:name w:val="m_-698976158124685028gmail-default"/>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listparagraph">
    <w:name w:val="m_-69897615812468502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483811427706604298gmail-msolistparagraph">
    <w:name w:val="m_-698976158124685028gmail-m48381142770660429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normal">
    <w:name w:val="m_-698976158124685028gmail-msonormal"/>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698976158124685028gmail-apple-converted-space">
    <w:name w:val="m_-698976158124685028gmail-apple-converted-space"/>
    <w:basedOn w:val="Fuentedeprrafopredeter"/>
    <w:rsid w:val="009A0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91571656">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468864921">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776293179">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913704833">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07115171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33035804">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03232589">
      <w:bodyDiv w:val="1"/>
      <w:marLeft w:val="0"/>
      <w:marRight w:val="0"/>
      <w:marTop w:val="0"/>
      <w:marBottom w:val="0"/>
      <w:divBdr>
        <w:top w:val="none" w:sz="0" w:space="0" w:color="auto"/>
        <w:left w:val="none" w:sz="0" w:space="0" w:color="auto"/>
        <w:bottom w:val="none" w:sz="0" w:space="0" w:color="auto"/>
        <w:right w:val="none" w:sz="0" w:space="0" w:color="auto"/>
      </w:divBdr>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90460354">
      <w:bodyDiv w:val="1"/>
      <w:marLeft w:val="0"/>
      <w:marRight w:val="0"/>
      <w:marTop w:val="0"/>
      <w:marBottom w:val="0"/>
      <w:divBdr>
        <w:top w:val="none" w:sz="0" w:space="0" w:color="auto"/>
        <w:left w:val="none" w:sz="0" w:space="0" w:color="auto"/>
        <w:bottom w:val="none" w:sz="0" w:space="0" w:color="auto"/>
        <w:right w:val="none" w:sz="0" w:space="0" w:color="auto"/>
      </w:divBdr>
    </w:div>
    <w:div w:id="1935435407">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1970697500">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54649190">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08385888">
      <w:bodyDiv w:val="1"/>
      <w:marLeft w:val="0"/>
      <w:marRight w:val="0"/>
      <w:marTop w:val="0"/>
      <w:marBottom w:val="0"/>
      <w:divBdr>
        <w:top w:val="none" w:sz="0" w:space="0" w:color="auto"/>
        <w:left w:val="none" w:sz="0" w:space="0" w:color="auto"/>
        <w:bottom w:val="none" w:sz="0" w:space="0" w:color="auto"/>
        <w:right w:val="none" w:sz="0" w:space="0" w:color="auto"/>
      </w:divBdr>
    </w:div>
    <w:div w:id="213852111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45574-E151-4AC3-A700-F44469A3E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71</Pages>
  <Words>13010</Words>
  <Characters>71558</Characters>
  <Application>Microsoft Office Word</Application>
  <DocSecurity>0</DocSecurity>
  <Lines>596</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2019-10-28T16:59:00Z</cp:lastPrinted>
  <dcterms:created xsi:type="dcterms:W3CDTF">2019-10-24T19:14:00Z</dcterms:created>
  <dcterms:modified xsi:type="dcterms:W3CDTF">2020-01-21T23:42:00Z</dcterms:modified>
</cp:coreProperties>
</file>