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C0" w:rsidRPr="006B336E" w:rsidRDefault="00792776" w:rsidP="006B336E">
      <w:pPr>
        <w:spacing w:after="0" w:line="360" w:lineRule="auto"/>
        <w:jc w:val="center"/>
        <w:rPr>
          <w:rFonts w:ascii="Palatino Linotype" w:eastAsia="MS Mincho" w:hAnsi="Palatino Linotype" w:cs="Times New Roman"/>
          <w:b/>
          <w:sz w:val="24"/>
          <w:szCs w:val="24"/>
          <w:lang w:val="es-ES_tradnl" w:eastAsia="es-ES"/>
        </w:rPr>
      </w:pPr>
      <w:r w:rsidRPr="006B336E">
        <w:rPr>
          <w:rFonts w:ascii="Palatino Linotype" w:eastAsia="MS Mincho" w:hAnsi="Palatino Linotype" w:cs="Times New Roman"/>
          <w:b/>
          <w:sz w:val="24"/>
          <w:szCs w:val="24"/>
          <w:lang w:val="es-ES_tradnl" w:eastAsia="es-ES"/>
        </w:rPr>
        <w:t>LÍNEAS ARGUMENTATIVAS.</w:t>
      </w:r>
    </w:p>
    <w:p w:rsidR="006E7900" w:rsidRPr="006B336E" w:rsidRDefault="006E7900" w:rsidP="006B336E">
      <w:pPr>
        <w:spacing w:after="0" w:line="360" w:lineRule="auto"/>
        <w:jc w:val="both"/>
        <w:rPr>
          <w:rFonts w:ascii="Palatino Linotype" w:eastAsia="Arial Unicode MS" w:hAnsi="Palatino Linotype" w:cs="Arial"/>
          <w:b/>
          <w:sz w:val="24"/>
          <w:szCs w:val="24"/>
          <w:lang w:val="es-ES_tradnl" w:eastAsia="es-ES"/>
        </w:rPr>
      </w:pPr>
    </w:p>
    <w:p w:rsidR="005D1CFC" w:rsidRPr="006B336E" w:rsidRDefault="00202E6A" w:rsidP="006B336E">
      <w:pPr>
        <w:spacing w:after="0" w:line="360" w:lineRule="auto"/>
        <w:jc w:val="both"/>
        <w:rPr>
          <w:rFonts w:ascii="Palatino Linotype" w:eastAsia="Arial Unicode MS" w:hAnsi="Palatino Linotype" w:cs="Arial"/>
          <w:sz w:val="24"/>
          <w:szCs w:val="24"/>
          <w:lang w:val="es-ES_tradnl" w:eastAsia="es-ES"/>
        </w:rPr>
      </w:pPr>
      <w:r w:rsidRPr="006B336E">
        <w:rPr>
          <w:rFonts w:ascii="Palatino Linotype" w:eastAsia="Arial Unicode MS" w:hAnsi="Palatino Linotype" w:cs="Arial"/>
          <w:b/>
          <w:sz w:val="24"/>
          <w:szCs w:val="24"/>
          <w:lang w:val="es-ES_tradnl" w:eastAsia="es-ES"/>
        </w:rPr>
        <w:t>DEBERES DE LAS AUTORIDADES</w:t>
      </w:r>
      <w:r w:rsidRPr="006B336E">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6B336E">
        <w:rPr>
          <w:rFonts w:ascii="Palatino Linotype" w:eastAsia="Arial Unicode MS" w:hAnsi="Palatino Linotype" w:cs="Arial"/>
          <w:sz w:val="24"/>
          <w:szCs w:val="24"/>
          <w:lang w:val="es-ES_tradnl" w:eastAsia="es-ES"/>
        </w:rPr>
        <w:t>. T</w:t>
      </w:r>
      <w:r w:rsidRPr="006B336E">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D21751" w:rsidRPr="006B336E" w:rsidRDefault="00D21751" w:rsidP="006B336E">
      <w:pPr>
        <w:spacing w:after="0" w:line="360" w:lineRule="auto"/>
        <w:jc w:val="both"/>
        <w:rPr>
          <w:rFonts w:ascii="Palatino Linotype" w:eastAsia="Arial Unicode MS" w:hAnsi="Palatino Linotype" w:cs="Arial"/>
          <w:sz w:val="24"/>
          <w:szCs w:val="24"/>
          <w:lang w:val="es-ES_tradnl" w:eastAsia="es-ES"/>
        </w:rPr>
      </w:pPr>
    </w:p>
    <w:p w:rsidR="006869D2" w:rsidRPr="006B336E" w:rsidRDefault="00202E6A" w:rsidP="006B336E">
      <w:pPr>
        <w:spacing w:after="0" w:line="360" w:lineRule="auto"/>
        <w:jc w:val="both"/>
        <w:rPr>
          <w:rFonts w:ascii="Palatino Linotype" w:eastAsia="Calibri" w:hAnsi="Palatino Linotype" w:cs="Times New Roman"/>
          <w:sz w:val="24"/>
          <w:szCs w:val="24"/>
          <w:lang w:val="es-ES_tradnl" w:eastAsia="es-ES"/>
        </w:rPr>
      </w:pPr>
      <w:r w:rsidRPr="006B336E">
        <w:rPr>
          <w:rFonts w:ascii="Palatino Linotype" w:eastAsia="Calibri" w:hAnsi="Palatino Linotype" w:cs="Times New Roman"/>
          <w:b/>
          <w:sz w:val="24"/>
          <w:szCs w:val="24"/>
          <w:lang w:val="es-ES_tradnl" w:eastAsia="es-ES"/>
        </w:rPr>
        <w:t>DE LA GARANTÍA DE PROPORCIONAR LA INFORMACIÓN PÚBLICA GUBERNAMENTAL.</w:t>
      </w:r>
      <w:r w:rsidRPr="006B336E">
        <w:rPr>
          <w:rFonts w:ascii="Palatino Linotype" w:eastAsia="Calibri" w:hAnsi="Palatino Linotype" w:cs="Times New Roman"/>
          <w:sz w:val="24"/>
          <w:szCs w:val="24"/>
          <w:lang w:val="es-ES_tradnl" w:eastAsia="es-ES"/>
        </w:rPr>
        <w:t xml:space="preserve"> Los sujetos obligados tienen el deber de entregar la información </w:t>
      </w:r>
      <w:proofErr w:type="gramStart"/>
      <w:r w:rsidRPr="006B336E">
        <w:rPr>
          <w:rFonts w:ascii="Palatino Linotype" w:eastAsia="Calibri" w:hAnsi="Palatino Linotype" w:cs="Times New Roman"/>
          <w:sz w:val="24"/>
          <w:szCs w:val="24"/>
          <w:lang w:val="es-ES_tradnl" w:eastAsia="es-ES"/>
        </w:rPr>
        <w:t>solicitada</w:t>
      </w:r>
      <w:proofErr w:type="gramEnd"/>
      <w:r w:rsidRPr="006B336E">
        <w:rPr>
          <w:rFonts w:ascii="Palatino Linotype" w:eastAsia="Calibri" w:hAnsi="Palatino Linotype" w:cs="Times New Roman"/>
          <w:sz w:val="24"/>
          <w:szCs w:val="24"/>
          <w:lang w:val="es-ES_tradnl" w:eastAsia="es-ES"/>
        </w:rPr>
        <w:t xml:space="preserve"> en los términos en los que esta fue generada, poseída o administrada.</w:t>
      </w:r>
    </w:p>
    <w:p w:rsidR="008F796D" w:rsidRPr="006B336E" w:rsidRDefault="008F796D" w:rsidP="006B336E">
      <w:pPr>
        <w:spacing w:after="0" w:line="360" w:lineRule="auto"/>
        <w:jc w:val="both"/>
        <w:rPr>
          <w:rFonts w:ascii="Palatino Linotype" w:eastAsia="Calibri" w:hAnsi="Palatino Linotype" w:cs="Times New Roman"/>
          <w:sz w:val="24"/>
          <w:szCs w:val="24"/>
          <w:lang w:val="es-ES_tradnl" w:eastAsia="es-ES"/>
        </w:rPr>
      </w:pPr>
    </w:p>
    <w:p w:rsidR="002E0764" w:rsidRPr="006B336E" w:rsidRDefault="002E0764" w:rsidP="006B336E">
      <w:pPr>
        <w:spacing w:after="0" w:line="360" w:lineRule="auto"/>
        <w:jc w:val="both"/>
        <w:rPr>
          <w:rFonts w:ascii="Palatino Linotype" w:eastAsia="Calibri" w:hAnsi="Palatino Linotype" w:cs="Times New Roman"/>
          <w:sz w:val="24"/>
          <w:szCs w:val="24"/>
          <w:lang w:val="es-ES_tradnl" w:eastAsia="es-ES"/>
        </w:rPr>
      </w:pPr>
      <w:r w:rsidRPr="006B336E">
        <w:rPr>
          <w:rFonts w:ascii="Palatino Linotype" w:eastAsia="Calibri" w:hAnsi="Palatino Linotype" w:cs="Times New Roman"/>
          <w:b/>
          <w:sz w:val="24"/>
          <w:szCs w:val="24"/>
          <w:lang w:val="es-ES_tradnl" w:eastAsia="es-ES"/>
        </w:rPr>
        <w:t>RESPUESTAS IMPRECISAS O INCOMPLETAS, DEBER DE REPARACIÓN.</w:t>
      </w:r>
      <w:r w:rsidRPr="006B336E">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8F3DCA" w:rsidRPr="006B336E" w:rsidRDefault="008F3DCA" w:rsidP="006B336E">
      <w:pPr>
        <w:spacing w:after="0" w:line="360" w:lineRule="auto"/>
        <w:jc w:val="both"/>
        <w:rPr>
          <w:rFonts w:ascii="Palatino Linotype" w:eastAsia="Calibri" w:hAnsi="Palatino Linotype" w:cs="Times New Roman"/>
          <w:sz w:val="24"/>
          <w:szCs w:val="24"/>
          <w:lang w:val="es-ES_tradnl" w:eastAsia="es-ES"/>
        </w:rPr>
      </w:pPr>
    </w:p>
    <w:p w:rsidR="008F3DCA" w:rsidRPr="006B336E" w:rsidRDefault="008F3DCA" w:rsidP="006B336E">
      <w:pPr>
        <w:spacing w:line="360" w:lineRule="auto"/>
        <w:jc w:val="both"/>
        <w:rPr>
          <w:rFonts w:ascii="Palatino Linotype" w:eastAsia="Times New Roman" w:hAnsi="Palatino Linotype" w:cs="Arial"/>
          <w:noProof/>
          <w:color w:val="000000" w:themeColor="text1"/>
          <w:sz w:val="24"/>
          <w:szCs w:val="24"/>
        </w:rPr>
      </w:pPr>
      <w:r w:rsidRPr="006B336E">
        <w:rPr>
          <w:rFonts w:ascii="Palatino Linotype" w:eastAsia="MS Mincho" w:hAnsi="Palatino Linotype" w:cs="Arial"/>
          <w:b/>
          <w:noProof/>
          <w:color w:val="000000" w:themeColor="text1"/>
          <w:sz w:val="24"/>
          <w:szCs w:val="24"/>
        </w:rPr>
        <w:t>DOCUMENTOS GENERADOS POR LOS SUJETOS OBLIGADOS EN EJERCICIO DE SUS ATRIBUCIONES, LA INFORMACIÓN PÚBLICA SE ENCUENTRA CONTENIDA EN LOS</w:t>
      </w:r>
      <w:r w:rsidRPr="006B336E">
        <w:rPr>
          <w:rFonts w:ascii="Palatino Linotype" w:eastAsia="MS Mincho" w:hAnsi="Palatino Linotype" w:cs="Arial"/>
          <w:noProof/>
          <w:color w:val="000000" w:themeColor="text1"/>
          <w:sz w:val="24"/>
          <w:szCs w:val="24"/>
        </w:rPr>
        <w:t>. L</w:t>
      </w:r>
      <w:r w:rsidRPr="006B336E">
        <w:rPr>
          <w:rFonts w:ascii="Palatino Linotype" w:eastAsia="Times New Roman" w:hAnsi="Palatino Linotype" w:cs="Arial"/>
          <w:noProof/>
          <w:color w:val="000000" w:themeColor="text1"/>
          <w:sz w:val="24"/>
          <w:szCs w:val="24"/>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6B336E">
        <w:rPr>
          <w:rFonts w:ascii="Palatino Linotype" w:eastAsia="MS Mincho" w:hAnsi="Palatino Linotype" w:cs="Arial"/>
          <w:noProof/>
          <w:color w:val="000000" w:themeColor="text1"/>
          <w:sz w:val="24"/>
          <w:szCs w:val="24"/>
        </w:rPr>
        <w:t xml:space="preserve"> </w:t>
      </w:r>
      <w:r w:rsidRPr="006B336E">
        <w:rPr>
          <w:rFonts w:ascii="Palatino Linotype" w:eastAsia="Times New Roman" w:hAnsi="Palatino Linotype" w:cs="Arial"/>
          <w:noProof/>
          <w:color w:val="000000" w:themeColor="text1"/>
          <w:sz w:val="24"/>
          <w:szCs w:val="24"/>
        </w:rPr>
        <w:lastRenderedPageBreak/>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rsidR="008F3DCA" w:rsidRPr="006B336E" w:rsidRDefault="008F3DCA" w:rsidP="006B336E">
      <w:pPr>
        <w:spacing w:line="360" w:lineRule="auto"/>
        <w:jc w:val="both"/>
        <w:rPr>
          <w:rFonts w:ascii="Palatino Linotype" w:eastAsia="Times New Roman" w:hAnsi="Palatino Linotype" w:cs="Arial"/>
          <w:noProof/>
          <w:color w:val="000000" w:themeColor="text1"/>
          <w:sz w:val="24"/>
          <w:szCs w:val="24"/>
        </w:rPr>
      </w:pPr>
    </w:p>
    <w:p w:rsidR="008F3DCA" w:rsidRPr="006B336E" w:rsidRDefault="006B336E" w:rsidP="006B336E">
      <w:pPr>
        <w:spacing w:line="360" w:lineRule="auto"/>
        <w:jc w:val="both"/>
        <w:rPr>
          <w:rFonts w:ascii="Palatino Linotype" w:eastAsia="Times New Roman" w:hAnsi="Palatino Linotype" w:cs="Arial"/>
          <w:noProof/>
          <w:color w:val="000000" w:themeColor="text1"/>
          <w:sz w:val="24"/>
          <w:szCs w:val="24"/>
        </w:rPr>
      </w:pPr>
      <w:r>
        <w:rPr>
          <w:rFonts w:ascii="Palatino Linotype" w:eastAsia="Times New Roman" w:hAnsi="Palatino Linotype" w:cs="Arial"/>
          <w:b/>
          <w:noProof/>
          <w:color w:val="000000" w:themeColor="text1"/>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322</wp:posOffset>
                </wp:positionH>
                <wp:positionV relativeFrom="paragraph">
                  <wp:posOffset>2773102</wp:posOffset>
                </wp:positionV>
                <wp:extent cx="5561463" cy="2579427"/>
                <wp:effectExtent l="19050" t="19050" r="20320" b="30480"/>
                <wp:wrapNone/>
                <wp:docPr id="4" name="Conector recto 4"/>
                <wp:cNvGraphicFramePr/>
                <a:graphic xmlns:a="http://schemas.openxmlformats.org/drawingml/2006/main">
                  <a:graphicData uri="http://schemas.microsoft.com/office/word/2010/wordprocessingShape">
                    <wps:wsp>
                      <wps:cNvCnPr/>
                      <wps:spPr>
                        <a:xfrm flipH="1" flipV="1">
                          <a:off x="0" y="0"/>
                          <a:ext cx="5561463" cy="257942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2D4D8A" id="Conector recto 4"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05pt,218.35pt" to="437.95pt,4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" strokecolor="#5b9bd5 [3204]" strokeweight="3pt">
                <v:stroke joinstyle="miter"/>
              </v:line>
            </w:pict>
          </mc:Fallback>
        </mc:AlternateContent>
      </w:r>
      <w:r w:rsidR="008F3DCA" w:rsidRPr="006B336E">
        <w:rPr>
          <w:rFonts w:ascii="Palatino Linotype" w:eastAsia="Times New Roman" w:hAnsi="Palatino Linotype" w:cs="Arial"/>
          <w:b/>
          <w:noProof/>
          <w:color w:val="000000" w:themeColor="text1"/>
          <w:sz w:val="24"/>
          <w:szCs w:val="24"/>
        </w:rPr>
        <w:t xml:space="preserve">DILIGENCIAS EN LA BUSQUEDA DE LA INFORMACIÓN ES GARANTIA PARA ASEGURAR LA EFECTIVIDAD DEL DERECHO DE ACCESO A LA INFORMACIÓN. </w:t>
      </w:r>
      <w:r w:rsidR="008F3DCA" w:rsidRPr="006B336E">
        <w:rPr>
          <w:rFonts w:ascii="Palatino Linotype" w:eastAsia="Times New Roman" w:hAnsi="Palatino Linotype" w:cs="Arial"/>
          <w:noProof/>
          <w:color w:val="000000" w:themeColor="text1"/>
          <w:sz w:val="24"/>
          <w:szCs w:val="24"/>
        </w:rPr>
        <w:t>Todos los Sujetos Obligado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rsidR="002E0764" w:rsidRPr="006B336E" w:rsidRDefault="002E0764" w:rsidP="006B336E">
      <w:pPr>
        <w:spacing w:after="0" w:line="360" w:lineRule="auto"/>
        <w:jc w:val="both"/>
        <w:rPr>
          <w:rFonts w:ascii="Palatino Linotype" w:eastAsia="Calibri" w:hAnsi="Palatino Linotype" w:cs="Times New Roman"/>
          <w:b/>
          <w:sz w:val="24"/>
          <w:szCs w:val="24"/>
          <w:lang w:val="es-ES_tradnl" w:eastAsia="es-ES"/>
        </w:rPr>
      </w:pPr>
    </w:p>
    <w:p w:rsidR="002E0764" w:rsidRPr="006B336E" w:rsidRDefault="002E0764" w:rsidP="006B336E">
      <w:pPr>
        <w:spacing w:after="0" w:line="360" w:lineRule="auto"/>
        <w:jc w:val="both"/>
        <w:rPr>
          <w:rFonts w:ascii="Palatino Linotype" w:eastAsia="Calibri" w:hAnsi="Palatino Linotype" w:cs="Times New Roman"/>
          <w:sz w:val="24"/>
          <w:szCs w:val="24"/>
          <w:lang w:val="es-ES_tradnl" w:eastAsia="es-ES"/>
        </w:rPr>
      </w:pPr>
    </w:p>
    <w:p w:rsidR="00C23A71" w:rsidRDefault="00C23A71" w:rsidP="006B336E">
      <w:pPr>
        <w:spacing w:after="0" w:line="360" w:lineRule="auto"/>
        <w:rPr>
          <w:rFonts w:ascii="Palatino Linotype" w:eastAsia="Calibri" w:hAnsi="Palatino Linotype" w:cs="Times New Roman"/>
          <w:b/>
          <w:sz w:val="24"/>
          <w:szCs w:val="24"/>
          <w:lang w:val="es-ES_tradnl" w:eastAsia="es-ES"/>
        </w:rPr>
      </w:pPr>
    </w:p>
    <w:p w:rsidR="006B336E" w:rsidRDefault="006B336E" w:rsidP="006B336E">
      <w:pPr>
        <w:spacing w:after="0" w:line="360" w:lineRule="auto"/>
        <w:rPr>
          <w:rFonts w:ascii="Palatino Linotype" w:eastAsia="Calibri" w:hAnsi="Palatino Linotype" w:cs="Times New Roman"/>
          <w:b/>
          <w:sz w:val="24"/>
          <w:szCs w:val="24"/>
          <w:lang w:val="es-ES_tradnl" w:eastAsia="es-ES"/>
        </w:rPr>
      </w:pPr>
    </w:p>
    <w:p w:rsidR="006B336E" w:rsidRDefault="006B336E" w:rsidP="006B336E">
      <w:pPr>
        <w:spacing w:after="0" w:line="360" w:lineRule="auto"/>
        <w:rPr>
          <w:rFonts w:ascii="Palatino Linotype" w:eastAsia="Calibri" w:hAnsi="Palatino Linotype" w:cs="Times New Roman"/>
          <w:b/>
          <w:sz w:val="24"/>
          <w:szCs w:val="24"/>
          <w:lang w:val="es-ES_tradnl" w:eastAsia="es-ES"/>
        </w:rPr>
      </w:pPr>
    </w:p>
    <w:p w:rsidR="006B336E" w:rsidRDefault="006B336E" w:rsidP="006B336E">
      <w:pPr>
        <w:spacing w:after="0" w:line="360" w:lineRule="auto"/>
        <w:rPr>
          <w:rFonts w:ascii="Palatino Linotype" w:eastAsia="Calibri" w:hAnsi="Palatino Linotype" w:cs="Times New Roman"/>
          <w:b/>
          <w:sz w:val="24"/>
          <w:szCs w:val="24"/>
          <w:lang w:val="es-ES_tradnl" w:eastAsia="es-ES"/>
        </w:rPr>
      </w:pPr>
    </w:p>
    <w:p w:rsidR="006B336E" w:rsidRPr="006B336E" w:rsidRDefault="006B336E" w:rsidP="006B336E">
      <w:pPr>
        <w:spacing w:after="0" w:line="360" w:lineRule="auto"/>
        <w:rPr>
          <w:rFonts w:ascii="Palatino Linotype" w:eastAsia="Calibri" w:hAnsi="Palatino Linotype" w:cs="Times New Roman"/>
          <w:b/>
          <w:sz w:val="24"/>
          <w:szCs w:val="24"/>
          <w:lang w:val="es-ES_tradnl" w:eastAsia="es-ES"/>
        </w:rPr>
      </w:pPr>
    </w:p>
    <w:p w:rsidR="00792776" w:rsidRPr="006B336E" w:rsidRDefault="00792776" w:rsidP="006B336E">
      <w:pPr>
        <w:spacing w:after="0" w:line="360" w:lineRule="auto"/>
        <w:jc w:val="center"/>
        <w:rPr>
          <w:rFonts w:ascii="Palatino Linotype" w:eastAsia="MS Mincho" w:hAnsi="Palatino Linotype" w:cs="Times New Roman"/>
          <w:sz w:val="24"/>
          <w:szCs w:val="24"/>
          <w:lang w:val="es-ES_tradnl" w:eastAsia="es-ES"/>
        </w:rPr>
      </w:pPr>
      <w:r w:rsidRPr="006B336E">
        <w:rPr>
          <w:rFonts w:ascii="Palatino Linotype" w:eastAsia="MS Mincho" w:hAnsi="Palatino Linotype" w:cs="Times New Roman"/>
          <w:b/>
          <w:sz w:val="24"/>
          <w:szCs w:val="24"/>
          <w:lang w:val="es-ES_tradnl" w:eastAsia="es-ES"/>
        </w:rPr>
        <w:lastRenderedPageBreak/>
        <w:t>Índice</w:t>
      </w:r>
      <w:r w:rsidRPr="006B336E">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4"/>
          <w:szCs w:val="24"/>
          <w:highlight w:val="yellow"/>
          <w:lang w:val="es-ES" w:eastAsia="en-US"/>
        </w:rPr>
        <w:id w:val="-1797436068"/>
        <w:docPartObj>
          <w:docPartGallery w:val="Table of Contents"/>
          <w:docPartUnique/>
        </w:docPartObj>
      </w:sdtPr>
      <w:sdtEndPr>
        <w:rPr>
          <w:b/>
          <w:bCs/>
        </w:rPr>
      </w:sdtEndPr>
      <w:sdtContent>
        <w:p w:rsidR="00B85136" w:rsidRPr="006B336E" w:rsidRDefault="00B85136" w:rsidP="006B336E">
          <w:pPr>
            <w:pStyle w:val="TtulodeTDC"/>
            <w:spacing w:before="0" w:line="360" w:lineRule="auto"/>
            <w:rPr>
              <w:rFonts w:ascii="Palatino Linotype" w:hAnsi="Palatino Linotype"/>
              <w:b/>
              <w:color w:val="auto"/>
              <w:sz w:val="24"/>
              <w:szCs w:val="24"/>
            </w:rPr>
          </w:pPr>
          <w:r w:rsidRPr="006B336E">
            <w:rPr>
              <w:rFonts w:ascii="Palatino Linotype" w:hAnsi="Palatino Linotype"/>
              <w:b/>
              <w:color w:val="auto"/>
              <w:sz w:val="24"/>
              <w:szCs w:val="24"/>
              <w:lang w:val="es-ES"/>
            </w:rPr>
            <w:t>Contenido</w:t>
          </w:r>
        </w:p>
        <w:p w:rsidR="00D12050" w:rsidRPr="006B336E" w:rsidRDefault="00B85136" w:rsidP="006B336E">
          <w:pPr>
            <w:pStyle w:val="TDC1"/>
            <w:rPr>
              <w:rFonts w:ascii="Palatino Linotype" w:eastAsiaTheme="minorEastAsia" w:hAnsi="Palatino Linotype"/>
              <w:noProof/>
              <w:sz w:val="24"/>
              <w:szCs w:val="24"/>
              <w:lang w:eastAsia="es-MX"/>
            </w:rPr>
          </w:pPr>
          <w:r w:rsidRPr="006B336E">
            <w:rPr>
              <w:rFonts w:ascii="Palatino Linotype" w:hAnsi="Palatino Linotype"/>
              <w:b/>
              <w:bCs/>
              <w:sz w:val="24"/>
              <w:szCs w:val="24"/>
              <w:lang w:val="es-ES"/>
            </w:rPr>
            <w:fldChar w:fldCharType="begin"/>
          </w:r>
          <w:r w:rsidRPr="006B336E">
            <w:rPr>
              <w:rFonts w:ascii="Palatino Linotype" w:hAnsi="Palatino Linotype"/>
              <w:b/>
              <w:bCs/>
              <w:sz w:val="24"/>
              <w:szCs w:val="24"/>
              <w:lang w:val="es-ES"/>
            </w:rPr>
            <w:instrText xml:space="preserve"> TOC \o "1-3" \h \z \u </w:instrText>
          </w:r>
          <w:r w:rsidRPr="006B336E">
            <w:rPr>
              <w:rFonts w:ascii="Palatino Linotype" w:hAnsi="Palatino Linotype"/>
              <w:b/>
              <w:bCs/>
              <w:sz w:val="24"/>
              <w:szCs w:val="24"/>
              <w:lang w:val="es-ES"/>
            </w:rPr>
            <w:fldChar w:fldCharType="separate"/>
          </w:r>
          <w:hyperlink w:anchor="_Toc24462246" w:history="1">
            <w:r w:rsidR="00D12050" w:rsidRPr="006B336E">
              <w:rPr>
                <w:rStyle w:val="Hipervnculo"/>
                <w:rFonts w:ascii="Palatino Linotype" w:eastAsia="MS Gothic" w:hAnsi="Palatino Linotype" w:cs="Times New Roman"/>
                <w:b/>
                <w:noProof/>
                <w:sz w:val="24"/>
                <w:szCs w:val="24"/>
                <w:lang w:val="de-DE"/>
              </w:rPr>
              <w:t>A N T E C E D E N T E S</w:t>
            </w:r>
            <w:r w:rsidR="00D12050" w:rsidRPr="006B336E">
              <w:rPr>
                <w:rFonts w:ascii="Palatino Linotype" w:hAnsi="Palatino Linotype"/>
                <w:noProof/>
                <w:webHidden/>
                <w:sz w:val="24"/>
                <w:szCs w:val="24"/>
              </w:rPr>
              <w:tab/>
            </w:r>
            <w:r w:rsidR="00D12050" w:rsidRPr="006B336E">
              <w:rPr>
                <w:rFonts w:ascii="Palatino Linotype" w:hAnsi="Palatino Linotype"/>
                <w:noProof/>
                <w:webHidden/>
                <w:sz w:val="24"/>
                <w:szCs w:val="24"/>
              </w:rPr>
              <w:fldChar w:fldCharType="begin"/>
            </w:r>
            <w:r w:rsidR="00D12050" w:rsidRPr="006B336E">
              <w:rPr>
                <w:rFonts w:ascii="Palatino Linotype" w:hAnsi="Palatino Linotype"/>
                <w:noProof/>
                <w:webHidden/>
                <w:sz w:val="24"/>
                <w:szCs w:val="24"/>
              </w:rPr>
              <w:instrText xml:space="preserve"> PAGEREF _Toc24462246 \h </w:instrText>
            </w:r>
            <w:r w:rsidR="00D12050" w:rsidRPr="006B336E">
              <w:rPr>
                <w:rFonts w:ascii="Palatino Linotype" w:hAnsi="Palatino Linotype"/>
                <w:noProof/>
                <w:webHidden/>
                <w:sz w:val="24"/>
                <w:szCs w:val="24"/>
              </w:rPr>
            </w:r>
            <w:r w:rsidR="00D12050" w:rsidRPr="006B336E">
              <w:rPr>
                <w:rFonts w:ascii="Palatino Linotype" w:hAnsi="Palatino Linotype"/>
                <w:noProof/>
                <w:webHidden/>
                <w:sz w:val="24"/>
                <w:szCs w:val="24"/>
              </w:rPr>
              <w:fldChar w:fldCharType="separate"/>
            </w:r>
            <w:r w:rsidR="003A3954">
              <w:rPr>
                <w:rFonts w:ascii="Palatino Linotype" w:hAnsi="Palatino Linotype"/>
                <w:noProof/>
                <w:webHidden/>
                <w:sz w:val="24"/>
                <w:szCs w:val="24"/>
              </w:rPr>
              <w:t>4</w:t>
            </w:r>
            <w:r w:rsidR="00D12050" w:rsidRPr="006B336E">
              <w:rPr>
                <w:rFonts w:ascii="Palatino Linotype" w:hAnsi="Palatino Linotype"/>
                <w:noProof/>
                <w:webHidden/>
                <w:sz w:val="24"/>
                <w:szCs w:val="24"/>
              </w:rPr>
              <w:fldChar w:fldCharType="end"/>
            </w:r>
          </w:hyperlink>
        </w:p>
        <w:p w:rsidR="00D12050" w:rsidRPr="006B336E" w:rsidRDefault="004200F2" w:rsidP="006B336E">
          <w:pPr>
            <w:pStyle w:val="TDC1"/>
            <w:rPr>
              <w:rFonts w:ascii="Palatino Linotype" w:eastAsiaTheme="minorEastAsia" w:hAnsi="Palatino Linotype"/>
              <w:noProof/>
              <w:sz w:val="24"/>
              <w:szCs w:val="24"/>
              <w:lang w:eastAsia="es-MX"/>
            </w:rPr>
          </w:pPr>
          <w:hyperlink w:anchor="_Toc24462247" w:history="1">
            <w:r w:rsidR="00D12050" w:rsidRPr="006B336E">
              <w:rPr>
                <w:rStyle w:val="Hipervnculo"/>
                <w:rFonts w:ascii="Palatino Linotype" w:eastAsia="MS Gothic" w:hAnsi="Palatino Linotype" w:cs="Times New Roman"/>
                <w:b/>
                <w:noProof/>
                <w:sz w:val="24"/>
                <w:szCs w:val="24"/>
              </w:rPr>
              <w:t>CONSIDERANDO</w:t>
            </w:r>
            <w:r w:rsidR="00D12050" w:rsidRPr="006B336E">
              <w:rPr>
                <w:rFonts w:ascii="Palatino Linotype" w:hAnsi="Palatino Linotype"/>
                <w:noProof/>
                <w:webHidden/>
                <w:sz w:val="24"/>
                <w:szCs w:val="24"/>
              </w:rPr>
              <w:tab/>
            </w:r>
            <w:r w:rsidR="00D12050" w:rsidRPr="006B336E">
              <w:rPr>
                <w:rFonts w:ascii="Palatino Linotype" w:hAnsi="Palatino Linotype"/>
                <w:noProof/>
                <w:webHidden/>
                <w:sz w:val="24"/>
                <w:szCs w:val="24"/>
              </w:rPr>
              <w:fldChar w:fldCharType="begin"/>
            </w:r>
            <w:r w:rsidR="00D12050" w:rsidRPr="006B336E">
              <w:rPr>
                <w:rFonts w:ascii="Palatino Linotype" w:hAnsi="Palatino Linotype"/>
                <w:noProof/>
                <w:webHidden/>
                <w:sz w:val="24"/>
                <w:szCs w:val="24"/>
              </w:rPr>
              <w:instrText xml:space="preserve"> PAGEREF _Toc24462247 \h </w:instrText>
            </w:r>
            <w:r w:rsidR="00D12050" w:rsidRPr="006B336E">
              <w:rPr>
                <w:rFonts w:ascii="Palatino Linotype" w:hAnsi="Palatino Linotype"/>
                <w:noProof/>
                <w:webHidden/>
                <w:sz w:val="24"/>
                <w:szCs w:val="24"/>
              </w:rPr>
            </w:r>
            <w:r w:rsidR="00D12050" w:rsidRPr="006B336E">
              <w:rPr>
                <w:rFonts w:ascii="Palatino Linotype" w:hAnsi="Palatino Linotype"/>
                <w:noProof/>
                <w:webHidden/>
                <w:sz w:val="24"/>
                <w:szCs w:val="24"/>
              </w:rPr>
              <w:fldChar w:fldCharType="separate"/>
            </w:r>
            <w:r w:rsidR="003A3954">
              <w:rPr>
                <w:rFonts w:ascii="Palatino Linotype" w:hAnsi="Palatino Linotype"/>
                <w:noProof/>
                <w:webHidden/>
                <w:sz w:val="24"/>
                <w:szCs w:val="24"/>
              </w:rPr>
              <w:t>11</w:t>
            </w:r>
            <w:r w:rsidR="00D12050" w:rsidRPr="006B336E">
              <w:rPr>
                <w:rFonts w:ascii="Palatino Linotype" w:hAnsi="Palatino Linotype"/>
                <w:noProof/>
                <w:webHidden/>
                <w:sz w:val="24"/>
                <w:szCs w:val="24"/>
              </w:rPr>
              <w:fldChar w:fldCharType="end"/>
            </w:r>
          </w:hyperlink>
        </w:p>
        <w:p w:rsidR="00D12050" w:rsidRPr="006B336E" w:rsidRDefault="004200F2" w:rsidP="006B336E">
          <w:pPr>
            <w:pStyle w:val="TDC1"/>
            <w:rPr>
              <w:rFonts w:ascii="Palatino Linotype" w:eastAsiaTheme="minorEastAsia" w:hAnsi="Palatino Linotype"/>
              <w:noProof/>
              <w:sz w:val="24"/>
              <w:szCs w:val="24"/>
              <w:lang w:eastAsia="es-MX"/>
            </w:rPr>
          </w:pPr>
          <w:hyperlink w:anchor="_Toc24462248" w:history="1">
            <w:r w:rsidR="00D12050" w:rsidRPr="006B336E">
              <w:rPr>
                <w:rStyle w:val="Hipervnculo"/>
                <w:rFonts w:ascii="Palatino Linotype" w:eastAsia="MS Mincho" w:hAnsi="Palatino Linotype" w:cstheme="majorBidi"/>
                <w:b/>
                <w:noProof/>
                <w:sz w:val="24"/>
                <w:szCs w:val="24"/>
                <w:lang w:val="es-ES_tradnl" w:eastAsia="es-ES"/>
              </w:rPr>
              <w:t>PRIMERO</w:t>
            </w:r>
            <w:r w:rsidR="00D12050" w:rsidRPr="006B336E">
              <w:rPr>
                <w:rStyle w:val="Hipervnculo"/>
                <w:rFonts w:ascii="Palatino Linotype" w:eastAsia="MS Gothic" w:hAnsi="Palatino Linotype" w:cs="Times New Roman"/>
                <w:b/>
                <w:noProof/>
                <w:sz w:val="24"/>
                <w:szCs w:val="24"/>
              </w:rPr>
              <w:t>. De la competencia.</w:t>
            </w:r>
            <w:r w:rsidR="00D12050" w:rsidRPr="006B336E">
              <w:rPr>
                <w:rFonts w:ascii="Palatino Linotype" w:hAnsi="Palatino Linotype"/>
                <w:noProof/>
                <w:webHidden/>
                <w:sz w:val="24"/>
                <w:szCs w:val="24"/>
              </w:rPr>
              <w:tab/>
            </w:r>
            <w:r w:rsidR="00D12050" w:rsidRPr="006B336E">
              <w:rPr>
                <w:rFonts w:ascii="Palatino Linotype" w:hAnsi="Palatino Linotype"/>
                <w:noProof/>
                <w:webHidden/>
                <w:sz w:val="24"/>
                <w:szCs w:val="24"/>
              </w:rPr>
              <w:fldChar w:fldCharType="begin"/>
            </w:r>
            <w:r w:rsidR="00D12050" w:rsidRPr="006B336E">
              <w:rPr>
                <w:rFonts w:ascii="Palatino Linotype" w:hAnsi="Palatino Linotype"/>
                <w:noProof/>
                <w:webHidden/>
                <w:sz w:val="24"/>
                <w:szCs w:val="24"/>
              </w:rPr>
              <w:instrText xml:space="preserve"> PAGEREF _Toc24462248 \h </w:instrText>
            </w:r>
            <w:r w:rsidR="00D12050" w:rsidRPr="006B336E">
              <w:rPr>
                <w:rFonts w:ascii="Palatino Linotype" w:hAnsi="Palatino Linotype"/>
                <w:noProof/>
                <w:webHidden/>
                <w:sz w:val="24"/>
                <w:szCs w:val="24"/>
              </w:rPr>
            </w:r>
            <w:r w:rsidR="00D12050" w:rsidRPr="006B336E">
              <w:rPr>
                <w:rFonts w:ascii="Palatino Linotype" w:hAnsi="Palatino Linotype"/>
                <w:noProof/>
                <w:webHidden/>
                <w:sz w:val="24"/>
                <w:szCs w:val="24"/>
              </w:rPr>
              <w:fldChar w:fldCharType="separate"/>
            </w:r>
            <w:r w:rsidR="003A3954">
              <w:rPr>
                <w:rFonts w:ascii="Palatino Linotype" w:hAnsi="Palatino Linotype"/>
                <w:noProof/>
                <w:webHidden/>
                <w:sz w:val="24"/>
                <w:szCs w:val="24"/>
              </w:rPr>
              <w:t>11</w:t>
            </w:r>
            <w:r w:rsidR="00D12050" w:rsidRPr="006B336E">
              <w:rPr>
                <w:rFonts w:ascii="Palatino Linotype" w:hAnsi="Palatino Linotype"/>
                <w:noProof/>
                <w:webHidden/>
                <w:sz w:val="24"/>
                <w:szCs w:val="24"/>
              </w:rPr>
              <w:fldChar w:fldCharType="end"/>
            </w:r>
          </w:hyperlink>
        </w:p>
        <w:p w:rsidR="00D12050" w:rsidRPr="006B336E" w:rsidRDefault="004200F2" w:rsidP="006B336E">
          <w:pPr>
            <w:pStyle w:val="TDC1"/>
            <w:rPr>
              <w:rFonts w:ascii="Palatino Linotype" w:eastAsiaTheme="minorEastAsia" w:hAnsi="Palatino Linotype"/>
              <w:noProof/>
              <w:sz w:val="24"/>
              <w:szCs w:val="24"/>
              <w:lang w:eastAsia="es-MX"/>
            </w:rPr>
          </w:pPr>
          <w:hyperlink w:anchor="_Toc24462249" w:history="1">
            <w:r w:rsidR="00D12050" w:rsidRPr="006B336E">
              <w:rPr>
                <w:rStyle w:val="Hipervnculo"/>
                <w:rFonts w:ascii="Palatino Linotype" w:eastAsia="MS Mincho" w:hAnsi="Palatino Linotype" w:cstheme="majorBidi"/>
                <w:b/>
                <w:noProof/>
                <w:sz w:val="24"/>
                <w:szCs w:val="24"/>
                <w:lang w:val="es-ES_tradnl" w:eastAsia="es-ES"/>
              </w:rPr>
              <w:t>SEGUNDO</w:t>
            </w:r>
            <w:r w:rsidR="00D12050" w:rsidRPr="006B336E">
              <w:rPr>
                <w:rStyle w:val="Hipervnculo"/>
                <w:rFonts w:ascii="Palatino Linotype" w:eastAsia="MS Gothic" w:hAnsi="Palatino Linotype" w:cs="Times New Roman"/>
                <w:b/>
                <w:noProof/>
                <w:sz w:val="24"/>
                <w:szCs w:val="24"/>
              </w:rPr>
              <w:t>. De la oportunidad y procedibilidad del recurso de revisión.</w:t>
            </w:r>
            <w:r w:rsidR="00D12050" w:rsidRPr="006B336E">
              <w:rPr>
                <w:rFonts w:ascii="Palatino Linotype" w:hAnsi="Palatino Linotype"/>
                <w:noProof/>
                <w:webHidden/>
                <w:sz w:val="24"/>
                <w:szCs w:val="24"/>
              </w:rPr>
              <w:tab/>
            </w:r>
            <w:r w:rsidR="00D12050" w:rsidRPr="006B336E">
              <w:rPr>
                <w:rFonts w:ascii="Palatino Linotype" w:hAnsi="Palatino Linotype"/>
                <w:noProof/>
                <w:webHidden/>
                <w:sz w:val="24"/>
                <w:szCs w:val="24"/>
              </w:rPr>
              <w:fldChar w:fldCharType="begin"/>
            </w:r>
            <w:r w:rsidR="00D12050" w:rsidRPr="006B336E">
              <w:rPr>
                <w:rFonts w:ascii="Palatino Linotype" w:hAnsi="Palatino Linotype"/>
                <w:noProof/>
                <w:webHidden/>
                <w:sz w:val="24"/>
                <w:szCs w:val="24"/>
              </w:rPr>
              <w:instrText xml:space="preserve"> PAGEREF _Toc24462249 \h </w:instrText>
            </w:r>
            <w:r w:rsidR="00D12050" w:rsidRPr="006B336E">
              <w:rPr>
                <w:rFonts w:ascii="Palatino Linotype" w:hAnsi="Palatino Linotype"/>
                <w:noProof/>
                <w:webHidden/>
                <w:sz w:val="24"/>
                <w:szCs w:val="24"/>
              </w:rPr>
            </w:r>
            <w:r w:rsidR="00D12050" w:rsidRPr="006B336E">
              <w:rPr>
                <w:rFonts w:ascii="Palatino Linotype" w:hAnsi="Palatino Linotype"/>
                <w:noProof/>
                <w:webHidden/>
                <w:sz w:val="24"/>
                <w:szCs w:val="24"/>
              </w:rPr>
              <w:fldChar w:fldCharType="separate"/>
            </w:r>
            <w:r w:rsidR="003A3954">
              <w:rPr>
                <w:rFonts w:ascii="Palatino Linotype" w:hAnsi="Palatino Linotype"/>
                <w:noProof/>
                <w:webHidden/>
                <w:sz w:val="24"/>
                <w:szCs w:val="24"/>
              </w:rPr>
              <w:t>12</w:t>
            </w:r>
            <w:r w:rsidR="00D12050" w:rsidRPr="006B336E">
              <w:rPr>
                <w:rFonts w:ascii="Palatino Linotype" w:hAnsi="Palatino Linotype"/>
                <w:noProof/>
                <w:webHidden/>
                <w:sz w:val="24"/>
                <w:szCs w:val="24"/>
              </w:rPr>
              <w:fldChar w:fldCharType="end"/>
            </w:r>
          </w:hyperlink>
        </w:p>
        <w:p w:rsidR="00D12050" w:rsidRPr="006B336E" w:rsidRDefault="004200F2" w:rsidP="006B336E">
          <w:pPr>
            <w:pStyle w:val="TDC1"/>
            <w:rPr>
              <w:rFonts w:ascii="Palatino Linotype" w:eastAsiaTheme="minorEastAsia" w:hAnsi="Palatino Linotype"/>
              <w:noProof/>
              <w:sz w:val="24"/>
              <w:szCs w:val="24"/>
              <w:lang w:eastAsia="es-MX"/>
            </w:rPr>
          </w:pPr>
          <w:hyperlink w:anchor="_Toc24462250" w:history="1">
            <w:r w:rsidR="00D12050" w:rsidRPr="006B336E">
              <w:rPr>
                <w:rStyle w:val="Hipervnculo"/>
                <w:rFonts w:ascii="Palatino Linotype" w:eastAsia="MS Mincho" w:hAnsi="Palatino Linotype" w:cstheme="majorBidi"/>
                <w:b/>
                <w:noProof/>
                <w:sz w:val="24"/>
                <w:szCs w:val="24"/>
                <w:lang w:val="es-ES_tradnl" w:eastAsia="es-ES"/>
              </w:rPr>
              <w:t>TERCERO. Planteamiento de la Litis</w:t>
            </w:r>
            <w:r w:rsidR="00D12050" w:rsidRPr="006B336E">
              <w:rPr>
                <w:rStyle w:val="Hipervnculo"/>
                <w:rFonts w:ascii="Palatino Linotype" w:eastAsia="MS Gothic" w:hAnsi="Palatino Linotype" w:cs="Times New Roman"/>
                <w:b/>
                <w:noProof/>
                <w:sz w:val="24"/>
                <w:szCs w:val="24"/>
              </w:rPr>
              <w:t>.</w:t>
            </w:r>
            <w:r w:rsidR="00D12050" w:rsidRPr="006B336E">
              <w:rPr>
                <w:rFonts w:ascii="Palatino Linotype" w:hAnsi="Palatino Linotype"/>
                <w:noProof/>
                <w:webHidden/>
                <w:sz w:val="24"/>
                <w:szCs w:val="24"/>
              </w:rPr>
              <w:tab/>
            </w:r>
            <w:r w:rsidR="00D12050" w:rsidRPr="006B336E">
              <w:rPr>
                <w:rFonts w:ascii="Palatino Linotype" w:hAnsi="Palatino Linotype"/>
                <w:noProof/>
                <w:webHidden/>
                <w:sz w:val="24"/>
                <w:szCs w:val="24"/>
              </w:rPr>
              <w:fldChar w:fldCharType="begin"/>
            </w:r>
            <w:r w:rsidR="00D12050" w:rsidRPr="006B336E">
              <w:rPr>
                <w:rFonts w:ascii="Palatino Linotype" w:hAnsi="Palatino Linotype"/>
                <w:noProof/>
                <w:webHidden/>
                <w:sz w:val="24"/>
                <w:szCs w:val="24"/>
              </w:rPr>
              <w:instrText xml:space="preserve"> PAGEREF _Toc24462250 \h </w:instrText>
            </w:r>
            <w:r w:rsidR="00D12050" w:rsidRPr="006B336E">
              <w:rPr>
                <w:rFonts w:ascii="Palatino Linotype" w:hAnsi="Palatino Linotype"/>
                <w:noProof/>
                <w:webHidden/>
                <w:sz w:val="24"/>
                <w:szCs w:val="24"/>
              </w:rPr>
            </w:r>
            <w:r w:rsidR="00D12050" w:rsidRPr="006B336E">
              <w:rPr>
                <w:rFonts w:ascii="Palatino Linotype" w:hAnsi="Palatino Linotype"/>
                <w:noProof/>
                <w:webHidden/>
                <w:sz w:val="24"/>
                <w:szCs w:val="24"/>
              </w:rPr>
              <w:fldChar w:fldCharType="separate"/>
            </w:r>
            <w:r w:rsidR="003A3954">
              <w:rPr>
                <w:rFonts w:ascii="Palatino Linotype" w:hAnsi="Palatino Linotype"/>
                <w:noProof/>
                <w:webHidden/>
                <w:sz w:val="24"/>
                <w:szCs w:val="24"/>
              </w:rPr>
              <w:t>12</w:t>
            </w:r>
            <w:r w:rsidR="00D12050" w:rsidRPr="006B336E">
              <w:rPr>
                <w:rFonts w:ascii="Palatino Linotype" w:hAnsi="Palatino Linotype"/>
                <w:noProof/>
                <w:webHidden/>
                <w:sz w:val="24"/>
                <w:szCs w:val="24"/>
              </w:rPr>
              <w:fldChar w:fldCharType="end"/>
            </w:r>
          </w:hyperlink>
        </w:p>
        <w:p w:rsidR="00D12050" w:rsidRPr="006B336E" w:rsidRDefault="004200F2" w:rsidP="006B336E">
          <w:pPr>
            <w:pStyle w:val="TDC1"/>
            <w:rPr>
              <w:rFonts w:ascii="Palatino Linotype" w:eastAsiaTheme="minorEastAsia" w:hAnsi="Palatino Linotype"/>
              <w:noProof/>
              <w:sz w:val="24"/>
              <w:szCs w:val="24"/>
              <w:lang w:eastAsia="es-MX"/>
            </w:rPr>
          </w:pPr>
          <w:hyperlink w:anchor="_Toc24462251" w:history="1">
            <w:r w:rsidR="00D12050" w:rsidRPr="006B336E">
              <w:rPr>
                <w:rStyle w:val="Hipervnculo"/>
                <w:rFonts w:ascii="Palatino Linotype" w:eastAsia="MS Gothic" w:hAnsi="Palatino Linotype" w:cstheme="majorBidi"/>
                <w:b/>
                <w:noProof/>
                <w:sz w:val="24"/>
                <w:szCs w:val="24"/>
                <w:lang w:val="es-ES_tradnl" w:eastAsia="es-ES"/>
              </w:rPr>
              <w:t>CUARTO. Del estudio y resolución del recurso de revisión.</w:t>
            </w:r>
            <w:r w:rsidR="00D12050" w:rsidRPr="006B336E">
              <w:rPr>
                <w:rFonts w:ascii="Palatino Linotype" w:hAnsi="Palatino Linotype"/>
                <w:noProof/>
                <w:webHidden/>
                <w:sz w:val="24"/>
                <w:szCs w:val="24"/>
              </w:rPr>
              <w:tab/>
            </w:r>
            <w:r w:rsidR="00D12050" w:rsidRPr="006B336E">
              <w:rPr>
                <w:rFonts w:ascii="Palatino Linotype" w:hAnsi="Palatino Linotype"/>
                <w:noProof/>
                <w:webHidden/>
                <w:sz w:val="24"/>
                <w:szCs w:val="24"/>
              </w:rPr>
              <w:fldChar w:fldCharType="begin"/>
            </w:r>
            <w:r w:rsidR="00D12050" w:rsidRPr="006B336E">
              <w:rPr>
                <w:rFonts w:ascii="Palatino Linotype" w:hAnsi="Palatino Linotype"/>
                <w:noProof/>
                <w:webHidden/>
                <w:sz w:val="24"/>
                <w:szCs w:val="24"/>
              </w:rPr>
              <w:instrText xml:space="preserve"> PAGEREF _Toc24462251 \h </w:instrText>
            </w:r>
            <w:r w:rsidR="00D12050" w:rsidRPr="006B336E">
              <w:rPr>
                <w:rFonts w:ascii="Palatino Linotype" w:hAnsi="Palatino Linotype"/>
                <w:noProof/>
                <w:webHidden/>
                <w:sz w:val="24"/>
                <w:szCs w:val="24"/>
              </w:rPr>
            </w:r>
            <w:r w:rsidR="00D12050" w:rsidRPr="006B336E">
              <w:rPr>
                <w:rFonts w:ascii="Palatino Linotype" w:hAnsi="Palatino Linotype"/>
                <w:noProof/>
                <w:webHidden/>
                <w:sz w:val="24"/>
                <w:szCs w:val="24"/>
              </w:rPr>
              <w:fldChar w:fldCharType="separate"/>
            </w:r>
            <w:r w:rsidR="003A3954">
              <w:rPr>
                <w:rFonts w:ascii="Palatino Linotype" w:hAnsi="Palatino Linotype"/>
                <w:noProof/>
                <w:webHidden/>
                <w:sz w:val="24"/>
                <w:szCs w:val="24"/>
              </w:rPr>
              <w:t>15</w:t>
            </w:r>
            <w:r w:rsidR="00D12050" w:rsidRPr="006B336E">
              <w:rPr>
                <w:rFonts w:ascii="Palatino Linotype" w:hAnsi="Palatino Linotype"/>
                <w:noProof/>
                <w:webHidden/>
                <w:sz w:val="24"/>
                <w:szCs w:val="24"/>
              </w:rPr>
              <w:fldChar w:fldCharType="end"/>
            </w:r>
          </w:hyperlink>
        </w:p>
        <w:p w:rsidR="00D12050" w:rsidRPr="006B336E" w:rsidRDefault="004200F2" w:rsidP="006B336E">
          <w:pPr>
            <w:pStyle w:val="TDC1"/>
            <w:rPr>
              <w:rFonts w:ascii="Palatino Linotype" w:eastAsiaTheme="minorEastAsia" w:hAnsi="Palatino Linotype"/>
              <w:noProof/>
              <w:sz w:val="24"/>
              <w:szCs w:val="24"/>
              <w:lang w:eastAsia="es-MX"/>
            </w:rPr>
          </w:pPr>
          <w:hyperlink w:anchor="_Toc24462252" w:history="1">
            <w:r w:rsidR="00D12050" w:rsidRPr="006B336E">
              <w:rPr>
                <w:rStyle w:val="Hipervnculo"/>
                <w:rFonts w:ascii="Palatino Linotype" w:eastAsia="MS Gothic" w:hAnsi="Palatino Linotype" w:cstheme="majorBidi"/>
                <w:b/>
                <w:noProof/>
                <w:sz w:val="24"/>
                <w:szCs w:val="24"/>
                <w:lang w:val="es-ES_tradnl" w:eastAsia="es-ES"/>
              </w:rPr>
              <w:t>I.</w:t>
            </w:r>
            <w:r w:rsidR="00D12050" w:rsidRPr="006B336E">
              <w:rPr>
                <w:rFonts w:ascii="Palatino Linotype" w:eastAsiaTheme="minorEastAsia" w:hAnsi="Palatino Linotype"/>
                <w:noProof/>
                <w:sz w:val="24"/>
                <w:szCs w:val="24"/>
                <w:lang w:eastAsia="es-MX"/>
              </w:rPr>
              <w:tab/>
            </w:r>
            <w:r w:rsidR="00D12050" w:rsidRPr="006B336E">
              <w:rPr>
                <w:rStyle w:val="Hipervnculo"/>
                <w:rFonts w:ascii="Palatino Linotype" w:eastAsia="MS Gothic" w:hAnsi="Palatino Linotype" w:cstheme="majorBidi"/>
                <w:b/>
                <w:noProof/>
                <w:sz w:val="24"/>
                <w:szCs w:val="24"/>
                <w:lang w:val="es-ES_tradnl" w:eastAsia="es-ES"/>
              </w:rPr>
              <w:t>De la fuente obligacional.</w:t>
            </w:r>
            <w:r w:rsidR="00D12050" w:rsidRPr="006B336E">
              <w:rPr>
                <w:rFonts w:ascii="Palatino Linotype" w:hAnsi="Palatino Linotype"/>
                <w:noProof/>
                <w:webHidden/>
                <w:sz w:val="24"/>
                <w:szCs w:val="24"/>
              </w:rPr>
              <w:tab/>
            </w:r>
            <w:r w:rsidR="00D12050" w:rsidRPr="006B336E">
              <w:rPr>
                <w:rFonts w:ascii="Palatino Linotype" w:hAnsi="Palatino Linotype"/>
                <w:noProof/>
                <w:webHidden/>
                <w:sz w:val="24"/>
                <w:szCs w:val="24"/>
              </w:rPr>
              <w:fldChar w:fldCharType="begin"/>
            </w:r>
            <w:r w:rsidR="00D12050" w:rsidRPr="006B336E">
              <w:rPr>
                <w:rFonts w:ascii="Palatino Linotype" w:hAnsi="Palatino Linotype"/>
                <w:noProof/>
                <w:webHidden/>
                <w:sz w:val="24"/>
                <w:szCs w:val="24"/>
              </w:rPr>
              <w:instrText xml:space="preserve"> PAGEREF _Toc24462252 \h </w:instrText>
            </w:r>
            <w:r w:rsidR="00D12050" w:rsidRPr="006B336E">
              <w:rPr>
                <w:rFonts w:ascii="Palatino Linotype" w:hAnsi="Palatino Linotype"/>
                <w:noProof/>
                <w:webHidden/>
                <w:sz w:val="24"/>
                <w:szCs w:val="24"/>
              </w:rPr>
            </w:r>
            <w:r w:rsidR="00D12050" w:rsidRPr="006B336E">
              <w:rPr>
                <w:rFonts w:ascii="Palatino Linotype" w:hAnsi="Palatino Linotype"/>
                <w:noProof/>
                <w:webHidden/>
                <w:sz w:val="24"/>
                <w:szCs w:val="24"/>
              </w:rPr>
              <w:fldChar w:fldCharType="separate"/>
            </w:r>
            <w:r w:rsidR="003A3954">
              <w:rPr>
                <w:rFonts w:ascii="Palatino Linotype" w:hAnsi="Palatino Linotype"/>
                <w:noProof/>
                <w:webHidden/>
                <w:sz w:val="24"/>
                <w:szCs w:val="24"/>
              </w:rPr>
              <w:t>15</w:t>
            </w:r>
            <w:r w:rsidR="00D12050" w:rsidRPr="006B336E">
              <w:rPr>
                <w:rFonts w:ascii="Palatino Linotype" w:hAnsi="Palatino Linotype"/>
                <w:noProof/>
                <w:webHidden/>
                <w:sz w:val="24"/>
                <w:szCs w:val="24"/>
              </w:rPr>
              <w:fldChar w:fldCharType="end"/>
            </w:r>
          </w:hyperlink>
        </w:p>
        <w:p w:rsidR="00D12050" w:rsidRPr="006B336E" w:rsidRDefault="004200F2" w:rsidP="006B336E">
          <w:pPr>
            <w:pStyle w:val="TDC1"/>
            <w:rPr>
              <w:rFonts w:ascii="Palatino Linotype" w:eastAsiaTheme="minorEastAsia" w:hAnsi="Palatino Linotype"/>
              <w:noProof/>
              <w:sz w:val="24"/>
              <w:szCs w:val="24"/>
              <w:lang w:eastAsia="es-MX"/>
            </w:rPr>
          </w:pPr>
          <w:hyperlink w:anchor="_Toc24462253" w:history="1">
            <w:r w:rsidR="00D12050" w:rsidRPr="006B336E">
              <w:rPr>
                <w:rStyle w:val="Hipervnculo"/>
                <w:rFonts w:ascii="Palatino Linotype" w:eastAsia="MS Gothic" w:hAnsi="Palatino Linotype" w:cs="Times New Roman"/>
                <w:b/>
                <w:noProof/>
                <w:sz w:val="24"/>
                <w:szCs w:val="24"/>
                <w:lang w:val="de-DE"/>
              </w:rPr>
              <w:t>II.  Del plazo y modalidad de entrega para dar cumplimiento a la resolución.</w:t>
            </w:r>
            <w:r w:rsidR="00D12050" w:rsidRPr="006B336E">
              <w:rPr>
                <w:rFonts w:ascii="Palatino Linotype" w:hAnsi="Palatino Linotype"/>
                <w:noProof/>
                <w:webHidden/>
                <w:sz w:val="24"/>
                <w:szCs w:val="24"/>
              </w:rPr>
              <w:tab/>
            </w:r>
            <w:r w:rsidR="00D12050" w:rsidRPr="006B336E">
              <w:rPr>
                <w:rFonts w:ascii="Palatino Linotype" w:hAnsi="Palatino Linotype"/>
                <w:noProof/>
                <w:webHidden/>
                <w:sz w:val="24"/>
                <w:szCs w:val="24"/>
              </w:rPr>
              <w:fldChar w:fldCharType="begin"/>
            </w:r>
            <w:r w:rsidR="00D12050" w:rsidRPr="006B336E">
              <w:rPr>
                <w:rFonts w:ascii="Palatino Linotype" w:hAnsi="Palatino Linotype"/>
                <w:noProof/>
                <w:webHidden/>
                <w:sz w:val="24"/>
                <w:szCs w:val="24"/>
              </w:rPr>
              <w:instrText xml:space="preserve"> PAGEREF _Toc24462253 \h </w:instrText>
            </w:r>
            <w:r w:rsidR="00D12050" w:rsidRPr="006B336E">
              <w:rPr>
                <w:rFonts w:ascii="Palatino Linotype" w:hAnsi="Palatino Linotype"/>
                <w:noProof/>
                <w:webHidden/>
                <w:sz w:val="24"/>
                <w:szCs w:val="24"/>
              </w:rPr>
            </w:r>
            <w:r w:rsidR="00D12050" w:rsidRPr="006B336E">
              <w:rPr>
                <w:rFonts w:ascii="Palatino Linotype" w:hAnsi="Palatino Linotype"/>
                <w:noProof/>
                <w:webHidden/>
                <w:sz w:val="24"/>
                <w:szCs w:val="24"/>
              </w:rPr>
              <w:fldChar w:fldCharType="separate"/>
            </w:r>
            <w:r w:rsidR="003A3954">
              <w:rPr>
                <w:rFonts w:ascii="Palatino Linotype" w:hAnsi="Palatino Linotype"/>
                <w:noProof/>
                <w:webHidden/>
                <w:sz w:val="24"/>
                <w:szCs w:val="24"/>
              </w:rPr>
              <w:t>20</w:t>
            </w:r>
            <w:r w:rsidR="00D12050" w:rsidRPr="006B336E">
              <w:rPr>
                <w:rFonts w:ascii="Palatino Linotype" w:hAnsi="Palatino Linotype"/>
                <w:noProof/>
                <w:webHidden/>
                <w:sz w:val="24"/>
                <w:szCs w:val="24"/>
              </w:rPr>
              <w:fldChar w:fldCharType="end"/>
            </w:r>
          </w:hyperlink>
        </w:p>
        <w:p w:rsidR="00D12050" w:rsidRPr="006B336E" w:rsidRDefault="004200F2" w:rsidP="006B336E">
          <w:pPr>
            <w:pStyle w:val="TDC1"/>
            <w:rPr>
              <w:rFonts w:ascii="Palatino Linotype" w:eastAsiaTheme="minorEastAsia" w:hAnsi="Palatino Linotype"/>
              <w:noProof/>
              <w:sz w:val="24"/>
              <w:szCs w:val="24"/>
              <w:lang w:eastAsia="es-MX"/>
            </w:rPr>
          </w:pPr>
          <w:hyperlink w:anchor="_Toc24462254" w:history="1">
            <w:r w:rsidR="00D12050" w:rsidRPr="006B336E">
              <w:rPr>
                <w:rStyle w:val="Hipervnculo"/>
                <w:rFonts w:ascii="Palatino Linotype" w:eastAsia="MS Gothic" w:hAnsi="Palatino Linotype" w:cs="Times New Roman"/>
                <w:b/>
                <w:noProof/>
                <w:sz w:val="24"/>
                <w:szCs w:val="24"/>
              </w:rPr>
              <w:t>QUINTO. De la Versión Pública.</w:t>
            </w:r>
            <w:r w:rsidR="00D12050" w:rsidRPr="006B336E">
              <w:rPr>
                <w:rFonts w:ascii="Palatino Linotype" w:hAnsi="Palatino Linotype"/>
                <w:noProof/>
                <w:webHidden/>
                <w:sz w:val="24"/>
                <w:szCs w:val="24"/>
              </w:rPr>
              <w:tab/>
            </w:r>
            <w:r w:rsidR="00D12050" w:rsidRPr="006B336E">
              <w:rPr>
                <w:rFonts w:ascii="Palatino Linotype" w:hAnsi="Palatino Linotype"/>
                <w:noProof/>
                <w:webHidden/>
                <w:sz w:val="24"/>
                <w:szCs w:val="24"/>
              </w:rPr>
              <w:fldChar w:fldCharType="begin"/>
            </w:r>
            <w:r w:rsidR="00D12050" w:rsidRPr="006B336E">
              <w:rPr>
                <w:rFonts w:ascii="Palatino Linotype" w:hAnsi="Palatino Linotype"/>
                <w:noProof/>
                <w:webHidden/>
                <w:sz w:val="24"/>
                <w:szCs w:val="24"/>
              </w:rPr>
              <w:instrText xml:space="preserve"> PAGEREF _Toc24462254 \h </w:instrText>
            </w:r>
            <w:r w:rsidR="00D12050" w:rsidRPr="006B336E">
              <w:rPr>
                <w:rFonts w:ascii="Palatino Linotype" w:hAnsi="Palatino Linotype"/>
                <w:noProof/>
                <w:webHidden/>
                <w:sz w:val="24"/>
                <w:szCs w:val="24"/>
              </w:rPr>
            </w:r>
            <w:r w:rsidR="00D12050" w:rsidRPr="006B336E">
              <w:rPr>
                <w:rFonts w:ascii="Palatino Linotype" w:hAnsi="Palatino Linotype"/>
                <w:noProof/>
                <w:webHidden/>
                <w:sz w:val="24"/>
                <w:szCs w:val="24"/>
              </w:rPr>
              <w:fldChar w:fldCharType="separate"/>
            </w:r>
            <w:r w:rsidR="003A3954">
              <w:rPr>
                <w:rFonts w:ascii="Palatino Linotype" w:hAnsi="Palatino Linotype"/>
                <w:noProof/>
                <w:webHidden/>
                <w:sz w:val="24"/>
                <w:szCs w:val="24"/>
              </w:rPr>
              <w:t>37</w:t>
            </w:r>
            <w:r w:rsidR="00D12050" w:rsidRPr="006B336E">
              <w:rPr>
                <w:rFonts w:ascii="Palatino Linotype" w:hAnsi="Palatino Linotype"/>
                <w:noProof/>
                <w:webHidden/>
                <w:sz w:val="24"/>
                <w:szCs w:val="24"/>
              </w:rPr>
              <w:fldChar w:fldCharType="end"/>
            </w:r>
          </w:hyperlink>
        </w:p>
        <w:p w:rsidR="00D12050" w:rsidRPr="006B336E" w:rsidRDefault="004200F2" w:rsidP="006B336E">
          <w:pPr>
            <w:pStyle w:val="TDC1"/>
            <w:rPr>
              <w:rFonts w:ascii="Palatino Linotype" w:eastAsiaTheme="minorEastAsia" w:hAnsi="Palatino Linotype"/>
              <w:noProof/>
              <w:sz w:val="24"/>
              <w:szCs w:val="24"/>
              <w:lang w:eastAsia="es-MX"/>
            </w:rPr>
          </w:pPr>
          <w:hyperlink w:anchor="_Toc24462255" w:history="1">
            <w:r w:rsidR="00D12050" w:rsidRPr="006B336E">
              <w:rPr>
                <w:rStyle w:val="Hipervnculo"/>
                <w:rFonts w:ascii="Palatino Linotype" w:eastAsia="Times New Roman" w:hAnsi="Palatino Linotype" w:cstheme="majorBidi"/>
                <w:b/>
                <w:noProof/>
                <w:sz w:val="24"/>
                <w:szCs w:val="24"/>
                <w:lang w:val="es-ES_tradnl" w:eastAsia="es-ES"/>
              </w:rPr>
              <w:t>R E S O L U T I V O S</w:t>
            </w:r>
            <w:r w:rsidR="00D12050" w:rsidRPr="006B336E">
              <w:rPr>
                <w:rFonts w:ascii="Palatino Linotype" w:hAnsi="Palatino Linotype"/>
                <w:noProof/>
                <w:webHidden/>
                <w:sz w:val="24"/>
                <w:szCs w:val="24"/>
              </w:rPr>
              <w:tab/>
            </w:r>
            <w:r w:rsidR="00D12050" w:rsidRPr="006B336E">
              <w:rPr>
                <w:rFonts w:ascii="Palatino Linotype" w:hAnsi="Palatino Linotype"/>
                <w:noProof/>
                <w:webHidden/>
                <w:sz w:val="24"/>
                <w:szCs w:val="24"/>
              </w:rPr>
              <w:fldChar w:fldCharType="begin"/>
            </w:r>
            <w:r w:rsidR="00D12050" w:rsidRPr="006B336E">
              <w:rPr>
                <w:rFonts w:ascii="Palatino Linotype" w:hAnsi="Palatino Linotype"/>
                <w:noProof/>
                <w:webHidden/>
                <w:sz w:val="24"/>
                <w:szCs w:val="24"/>
              </w:rPr>
              <w:instrText xml:space="preserve"> PAGEREF _Toc24462255 \h </w:instrText>
            </w:r>
            <w:r w:rsidR="00D12050" w:rsidRPr="006B336E">
              <w:rPr>
                <w:rFonts w:ascii="Palatino Linotype" w:hAnsi="Palatino Linotype"/>
                <w:noProof/>
                <w:webHidden/>
                <w:sz w:val="24"/>
                <w:szCs w:val="24"/>
              </w:rPr>
            </w:r>
            <w:r w:rsidR="00D12050" w:rsidRPr="006B336E">
              <w:rPr>
                <w:rFonts w:ascii="Palatino Linotype" w:hAnsi="Palatino Linotype"/>
                <w:noProof/>
                <w:webHidden/>
                <w:sz w:val="24"/>
                <w:szCs w:val="24"/>
              </w:rPr>
              <w:fldChar w:fldCharType="separate"/>
            </w:r>
            <w:r w:rsidR="003A3954">
              <w:rPr>
                <w:rFonts w:ascii="Palatino Linotype" w:hAnsi="Palatino Linotype"/>
                <w:noProof/>
                <w:webHidden/>
                <w:sz w:val="24"/>
                <w:szCs w:val="24"/>
              </w:rPr>
              <w:t>43</w:t>
            </w:r>
            <w:r w:rsidR="00D12050" w:rsidRPr="006B336E">
              <w:rPr>
                <w:rFonts w:ascii="Palatino Linotype" w:hAnsi="Palatino Linotype"/>
                <w:noProof/>
                <w:webHidden/>
                <w:sz w:val="24"/>
                <w:szCs w:val="24"/>
              </w:rPr>
              <w:fldChar w:fldCharType="end"/>
            </w:r>
          </w:hyperlink>
        </w:p>
        <w:p w:rsidR="00B06937" w:rsidRPr="006B336E" w:rsidRDefault="006B336E" w:rsidP="006B336E">
          <w:pPr>
            <w:spacing w:after="0" w:line="360" w:lineRule="auto"/>
            <w:rPr>
              <w:rFonts w:ascii="Palatino Linotype" w:hAnsi="Palatino Linotype"/>
              <w:b/>
              <w:bCs/>
              <w:sz w:val="24"/>
              <w:szCs w:val="24"/>
              <w:lang w:val="es-ES"/>
            </w:rPr>
          </w:pPr>
          <w:r w:rsidRPr="006B336E">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margin">
                      <wp:posOffset>322</wp:posOffset>
                    </wp:positionH>
                    <wp:positionV relativeFrom="paragraph">
                      <wp:posOffset>55718</wp:posOffset>
                    </wp:positionV>
                    <wp:extent cx="5678322" cy="3185188"/>
                    <wp:effectExtent l="19050" t="19050" r="17780" b="34290"/>
                    <wp:wrapNone/>
                    <wp:docPr id="3" name="Conector recto 3"/>
                    <wp:cNvGraphicFramePr/>
                    <a:graphic xmlns:a="http://schemas.openxmlformats.org/drawingml/2006/main">
                      <a:graphicData uri="http://schemas.microsoft.com/office/word/2010/wordprocessingShape">
                        <wps:wsp>
                          <wps:cNvCnPr/>
                          <wps:spPr>
                            <a:xfrm flipH="1" flipV="1">
                              <a:off x="0" y="0"/>
                              <a:ext cx="5678322" cy="318518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4FCB4F" id="Conector recto 3" o:spid="_x0000_s1026" style="position:absolute;flip:x 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4.4pt" to="447.15pt,2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" strokecolor="#5b9bd5 [3204]" strokeweight="3pt">
                    <v:stroke joinstyle="miter"/>
                    <w10:wrap anchorx="margin"/>
                  </v:line>
                </w:pict>
              </mc:Fallback>
            </mc:AlternateContent>
          </w:r>
          <w:r w:rsidR="00B85136" w:rsidRPr="006B336E">
            <w:rPr>
              <w:rFonts w:ascii="Palatino Linotype" w:hAnsi="Palatino Linotype"/>
              <w:b/>
              <w:bCs/>
              <w:sz w:val="24"/>
              <w:szCs w:val="24"/>
              <w:lang w:val="es-ES"/>
            </w:rPr>
            <w:fldChar w:fldCharType="end"/>
          </w:r>
        </w:p>
        <w:p w:rsidR="001656F1" w:rsidRPr="006B336E" w:rsidRDefault="004200F2" w:rsidP="006B336E">
          <w:pPr>
            <w:spacing w:after="0" w:line="360" w:lineRule="auto"/>
            <w:rPr>
              <w:rFonts w:ascii="Palatino Linotype" w:hAnsi="Palatino Linotype"/>
              <w:sz w:val="24"/>
              <w:szCs w:val="24"/>
            </w:rPr>
          </w:pPr>
        </w:p>
      </w:sdtContent>
    </w:sdt>
    <w:p w:rsidR="00B06937" w:rsidRPr="006B336E" w:rsidRDefault="00B06937" w:rsidP="006B336E">
      <w:pPr>
        <w:spacing w:after="0" w:line="360" w:lineRule="auto"/>
        <w:jc w:val="both"/>
        <w:rPr>
          <w:rFonts w:ascii="Palatino Linotype" w:eastAsia="MS Mincho" w:hAnsi="Palatino Linotype" w:cs="Times New Roman"/>
          <w:sz w:val="24"/>
          <w:szCs w:val="24"/>
          <w:lang w:val="es-ES_tradnl" w:eastAsia="es-ES"/>
        </w:rPr>
      </w:pPr>
    </w:p>
    <w:p w:rsidR="00D12050" w:rsidRPr="006B336E" w:rsidRDefault="00D12050" w:rsidP="006B336E">
      <w:pPr>
        <w:spacing w:after="0" w:line="360" w:lineRule="auto"/>
        <w:jc w:val="both"/>
        <w:rPr>
          <w:rFonts w:ascii="Palatino Linotype" w:eastAsia="MS Mincho" w:hAnsi="Palatino Linotype" w:cs="Times New Roman"/>
          <w:sz w:val="24"/>
          <w:szCs w:val="24"/>
          <w:lang w:val="es-ES_tradnl" w:eastAsia="es-ES"/>
        </w:rPr>
      </w:pPr>
    </w:p>
    <w:p w:rsidR="00D12050" w:rsidRPr="006B336E" w:rsidRDefault="00D12050" w:rsidP="006B336E">
      <w:pPr>
        <w:spacing w:after="0" w:line="360" w:lineRule="auto"/>
        <w:jc w:val="both"/>
        <w:rPr>
          <w:rFonts w:ascii="Palatino Linotype" w:eastAsia="MS Mincho" w:hAnsi="Palatino Linotype" w:cs="Times New Roman"/>
          <w:sz w:val="24"/>
          <w:szCs w:val="24"/>
          <w:lang w:val="es-ES_tradnl" w:eastAsia="es-ES"/>
        </w:rPr>
      </w:pPr>
    </w:p>
    <w:p w:rsidR="00D12050" w:rsidRPr="006B336E" w:rsidRDefault="00D12050" w:rsidP="006B336E">
      <w:pPr>
        <w:spacing w:after="0" w:line="360" w:lineRule="auto"/>
        <w:jc w:val="both"/>
        <w:rPr>
          <w:rFonts w:ascii="Palatino Linotype" w:eastAsia="MS Mincho" w:hAnsi="Palatino Linotype" w:cs="Times New Roman"/>
          <w:sz w:val="24"/>
          <w:szCs w:val="24"/>
          <w:lang w:val="es-ES_tradnl" w:eastAsia="es-ES"/>
        </w:rPr>
      </w:pPr>
    </w:p>
    <w:p w:rsidR="00B06937" w:rsidRPr="006B336E" w:rsidRDefault="00B06937" w:rsidP="006B336E">
      <w:pPr>
        <w:spacing w:after="0" w:line="360" w:lineRule="auto"/>
        <w:jc w:val="both"/>
        <w:rPr>
          <w:rFonts w:ascii="Palatino Linotype" w:eastAsia="MS Mincho" w:hAnsi="Palatino Linotype" w:cs="Times New Roman"/>
          <w:sz w:val="24"/>
          <w:szCs w:val="24"/>
          <w:lang w:val="es-ES_tradnl" w:eastAsia="es-ES"/>
        </w:rPr>
      </w:pPr>
    </w:p>
    <w:p w:rsidR="00B06937" w:rsidRPr="006B336E" w:rsidRDefault="00B06937" w:rsidP="006B336E">
      <w:pPr>
        <w:spacing w:after="0" w:line="360" w:lineRule="auto"/>
        <w:jc w:val="both"/>
        <w:rPr>
          <w:rFonts w:ascii="Palatino Linotype" w:eastAsia="MS Mincho" w:hAnsi="Palatino Linotype" w:cs="Times New Roman"/>
          <w:sz w:val="24"/>
          <w:szCs w:val="24"/>
          <w:lang w:val="es-ES_tradnl" w:eastAsia="es-ES"/>
        </w:rPr>
      </w:pPr>
    </w:p>
    <w:p w:rsidR="00B06937" w:rsidRPr="006B336E" w:rsidRDefault="00B06937" w:rsidP="006B336E">
      <w:pPr>
        <w:spacing w:after="0" w:line="360" w:lineRule="auto"/>
        <w:jc w:val="both"/>
        <w:rPr>
          <w:rFonts w:ascii="Palatino Linotype" w:eastAsia="MS Mincho" w:hAnsi="Palatino Linotype" w:cs="Times New Roman"/>
          <w:sz w:val="24"/>
          <w:szCs w:val="24"/>
          <w:lang w:val="es-ES_tradnl" w:eastAsia="es-ES"/>
        </w:rPr>
      </w:pPr>
    </w:p>
    <w:p w:rsidR="00B06937" w:rsidRPr="006B336E" w:rsidRDefault="00B06937" w:rsidP="006B336E">
      <w:pPr>
        <w:spacing w:after="0" w:line="360" w:lineRule="auto"/>
        <w:jc w:val="both"/>
        <w:rPr>
          <w:rFonts w:ascii="Palatino Linotype" w:eastAsia="MS Mincho" w:hAnsi="Palatino Linotype" w:cs="Times New Roman"/>
          <w:sz w:val="24"/>
          <w:szCs w:val="24"/>
          <w:lang w:val="es-ES_tradnl" w:eastAsia="es-ES"/>
        </w:rPr>
      </w:pPr>
    </w:p>
    <w:p w:rsidR="00C07697" w:rsidRPr="006B336E" w:rsidRDefault="00792776" w:rsidP="006B336E">
      <w:pPr>
        <w:spacing w:after="0" w:line="360" w:lineRule="auto"/>
        <w:jc w:val="both"/>
        <w:rPr>
          <w:rFonts w:ascii="Palatino Linotype" w:eastAsia="MS Mincho" w:hAnsi="Palatino Linotype" w:cs="Times New Roman"/>
          <w:sz w:val="24"/>
          <w:szCs w:val="24"/>
          <w:lang w:val="es-ES_tradnl" w:eastAsia="es-ES"/>
        </w:rPr>
      </w:pPr>
      <w:r w:rsidRPr="006B336E">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6B336E">
        <w:rPr>
          <w:rFonts w:ascii="Palatino Linotype" w:eastAsia="MS Mincho" w:hAnsi="Palatino Linotype" w:cs="Times New Roman"/>
          <w:sz w:val="24"/>
          <w:szCs w:val="24"/>
          <w:lang w:val="es-ES_tradnl" w:eastAsia="es-ES"/>
        </w:rPr>
        <w:t xml:space="preserve"> fecha veinte (20) de noviembre de dos mil diecinueve</w:t>
      </w:r>
      <w:r w:rsidR="00FF1477" w:rsidRPr="006B336E">
        <w:rPr>
          <w:rFonts w:ascii="Palatino Linotype" w:eastAsia="MS Mincho" w:hAnsi="Palatino Linotype" w:cs="Times New Roman"/>
          <w:sz w:val="24"/>
          <w:szCs w:val="24"/>
          <w:lang w:val="es-ES_tradnl" w:eastAsia="es-ES"/>
        </w:rPr>
        <w:t>.</w:t>
      </w:r>
    </w:p>
    <w:p w:rsidR="00FF1477" w:rsidRPr="006B336E" w:rsidRDefault="00FF1477" w:rsidP="006B336E">
      <w:pPr>
        <w:spacing w:after="0" w:line="360" w:lineRule="auto"/>
        <w:jc w:val="both"/>
        <w:rPr>
          <w:rFonts w:ascii="Palatino Linotype" w:eastAsia="MS Mincho" w:hAnsi="Palatino Linotype" w:cs="Times New Roman"/>
          <w:sz w:val="24"/>
          <w:szCs w:val="24"/>
          <w:lang w:val="es-ES_tradnl" w:eastAsia="es-ES"/>
        </w:rPr>
      </w:pPr>
    </w:p>
    <w:p w:rsidR="00792776" w:rsidRPr="006B336E" w:rsidRDefault="00792776" w:rsidP="006B336E">
      <w:pPr>
        <w:spacing w:after="0" w:line="360" w:lineRule="auto"/>
        <w:jc w:val="both"/>
        <w:rPr>
          <w:rFonts w:ascii="Palatino Linotype" w:hAnsi="Palatino Linotype"/>
          <w:b/>
          <w:sz w:val="24"/>
          <w:szCs w:val="24"/>
        </w:rPr>
      </w:pPr>
      <w:r w:rsidRPr="006B336E">
        <w:rPr>
          <w:rFonts w:ascii="Palatino Linotype" w:eastAsia="MS Mincho" w:hAnsi="Palatino Linotype" w:cs="Times New Roman"/>
          <w:b/>
          <w:sz w:val="24"/>
          <w:szCs w:val="24"/>
          <w:lang w:val="es-ES_tradnl" w:eastAsia="es-ES"/>
        </w:rPr>
        <w:t>VISTO</w:t>
      </w:r>
      <w:r w:rsidRPr="006B336E">
        <w:rPr>
          <w:rFonts w:ascii="Palatino Linotype" w:eastAsia="MS Mincho" w:hAnsi="Palatino Linotype" w:cs="Times New Roman"/>
          <w:sz w:val="24"/>
          <w:szCs w:val="24"/>
          <w:lang w:val="es-ES_tradnl" w:eastAsia="es-ES"/>
        </w:rPr>
        <w:t xml:space="preserve"> el expediente electrónico formado con motivo del recurso de </w:t>
      </w:r>
      <w:r w:rsidR="009F7B75" w:rsidRPr="006B336E">
        <w:rPr>
          <w:rFonts w:ascii="Palatino Linotype" w:eastAsia="MS Mincho" w:hAnsi="Palatino Linotype" w:cs="Times New Roman"/>
          <w:sz w:val="24"/>
          <w:szCs w:val="24"/>
          <w:lang w:val="es-ES_tradnl" w:eastAsia="es-ES"/>
        </w:rPr>
        <w:t>revisión</w:t>
      </w:r>
      <w:r w:rsidR="009F7B75" w:rsidRPr="006B336E">
        <w:rPr>
          <w:rFonts w:ascii="Palatino Linotype" w:eastAsia="MS Mincho" w:hAnsi="Palatino Linotype" w:cs="Arial"/>
          <w:b/>
          <w:bCs/>
          <w:sz w:val="24"/>
          <w:szCs w:val="24"/>
          <w:lang w:val="es-ES_tradnl" w:eastAsia="es-ES"/>
        </w:rPr>
        <w:t>,</w:t>
      </w:r>
      <w:r w:rsidR="00987E5C" w:rsidRPr="006B336E">
        <w:rPr>
          <w:rFonts w:ascii="Palatino Linotype" w:hAnsi="Palatino Linotype" w:cs="Arial"/>
          <w:b/>
          <w:bCs/>
          <w:sz w:val="24"/>
          <w:szCs w:val="24"/>
          <w:lang w:eastAsia="es-MX"/>
        </w:rPr>
        <w:t xml:space="preserve"> </w:t>
      </w:r>
      <w:r w:rsidR="00FA2C16" w:rsidRPr="006B336E">
        <w:rPr>
          <w:rFonts w:ascii="Palatino Linotype" w:hAnsi="Palatino Linotype" w:cs="Arial"/>
          <w:b/>
          <w:bCs/>
          <w:sz w:val="24"/>
          <w:szCs w:val="24"/>
          <w:lang w:eastAsia="es-MX"/>
        </w:rPr>
        <w:t>0</w:t>
      </w:r>
      <w:r w:rsidR="002F3440" w:rsidRPr="006B336E">
        <w:rPr>
          <w:rFonts w:ascii="Palatino Linotype" w:hAnsi="Palatino Linotype" w:cs="Arial"/>
          <w:b/>
          <w:bCs/>
          <w:sz w:val="24"/>
          <w:szCs w:val="24"/>
          <w:lang w:eastAsia="es-MX"/>
        </w:rPr>
        <w:t>7408</w:t>
      </w:r>
      <w:r w:rsidR="00F40914" w:rsidRPr="006B336E">
        <w:rPr>
          <w:rFonts w:ascii="Palatino Linotype" w:hAnsi="Palatino Linotype" w:cs="Arial"/>
          <w:b/>
          <w:bCs/>
          <w:sz w:val="24"/>
          <w:szCs w:val="24"/>
          <w:lang w:eastAsia="es-MX"/>
        </w:rPr>
        <w:t xml:space="preserve">/INFOEM/IP/RR/2019 </w:t>
      </w:r>
      <w:r w:rsidRPr="006B336E">
        <w:rPr>
          <w:rFonts w:ascii="Palatino Linotype" w:eastAsia="MS Mincho" w:hAnsi="Palatino Linotype" w:cs="Times New Roman"/>
          <w:sz w:val="24"/>
          <w:szCs w:val="24"/>
          <w:lang w:val="es-ES_tradnl" w:eastAsia="es-ES"/>
        </w:rPr>
        <w:t>promovido por</w:t>
      </w:r>
      <w:r w:rsidRPr="006B336E">
        <w:rPr>
          <w:rFonts w:ascii="Palatino Linotype" w:hAnsi="Palatino Linotype"/>
          <w:b/>
          <w:sz w:val="24"/>
          <w:szCs w:val="24"/>
        </w:rPr>
        <w:t xml:space="preserve"> </w:t>
      </w:r>
      <w:r w:rsidR="00D33DDC" w:rsidRPr="00D33DDC">
        <w:rPr>
          <w:rFonts w:ascii="Palatino Linotype" w:hAnsi="Palatino Linotype"/>
          <w:b/>
          <w:sz w:val="24"/>
          <w:szCs w:val="24"/>
          <w:highlight w:val="black"/>
        </w:rPr>
        <w:t>---------------------------------------</w:t>
      </w:r>
      <w:r w:rsidR="00B06937" w:rsidRPr="006B336E">
        <w:rPr>
          <w:rFonts w:ascii="Palatino Linotype" w:hAnsi="Palatino Linotype"/>
          <w:b/>
          <w:sz w:val="24"/>
          <w:szCs w:val="24"/>
        </w:rPr>
        <w:t xml:space="preserve"> </w:t>
      </w:r>
      <w:r w:rsidRPr="006B336E">
        <w:rPr>
          <w:rFonts w:ascii="Palatino Linotype" w:eastAsia="MS Mincho" w:hAnsi="Palatino Linotype" w:cs="Arial"/>
          <w:sz w:val="24"/>
          <w:szCs w:val="24"/>
          <w:lang w:val="es-ES_tradnl" w:eastAsia="es-ES"/>
        </w:rPr>
        <w:t xml:space="preserve">en su calidad de </w:t>
      </w:r>
      <w:r w:rsidRPr="006B336E">
        <w:rPr>
          <w:rFonts w:ascii="Palatino Linotype" w:eastAsia="MS Mincho" w:hAnsi="Palatino Linotype" w:cs="Arial"/>
          <w:b/>
          <w:sz w:val="24"/>
          <w:szCs w:val="24"/>
          <w:lang w:val="es-ES_tradnl" w:eastAsia="es-ES"/>
        </w:rPr>
        <w:t>RECURRENTE</w:t>
      </w:r>
      <w:r w:rsidRPr="006B336E">
        <w:rPr>
          <w:rFonts w:ascii="Palatino Linotype" w:eastAsia="MS Mincho" w:hAnsi="Palatino Linotype" w:cs="Arial"/>
          <w:sz w:val="24"/>
          <w:szCs w:val="24"/>
          <w:lang w:val="es-ES_tradnl" w:eastAsia="es-ES"/>
        </w:rPr>
        <w:t xml:space="preserve">, en contra de </w:t>
      </w:r>
      <w:r w:rsidR="005E7BEE" w:rsidRPr="006B336E">
        <w:rPr>
          <w:rFonts w:ascii="Palatino Linotype" w:eastAsia="MS Mincho" w:hAnsi="Palatino Linotype" w:cs="Arial"/>
          <w:sz w:val="24"/>
          <w:szCs w:val="24"/>
          <w:lang w:val="es-ES_tradnl" w:eastAsia="es-ES"/>
        </w:rPr>
        <w:t>la respuesta de</w:t>
      </w:r>
      <w:r w:rsidR="002F3440" w:rsidRPr="006B336E">
        <w:rPr>
          <w:rFonts w:ascii="Palatino Linotype" w:eastAsia="MS Mincho" w:hAnsi="Palatino Linotype" w:cs="Arial"/>
          <w:sz w:val="24"/>
          <w:szCs w:val="24"/>
          <w:lang w:val="es-ES_tradnl" w:eastAsia="es-ES"/>
        </w:rPr>
        <w:t xml:space="preserve"> </w:t>
      </w:r>
      <w:r w:rsidR="00B06937" w:rsidRPr="006B336E">
        <w:rPr>
          <w:rFonts w:ascii="Palatino Linotype" w:eastAsia="MS Mincho" w:hAnsi="Palatino Linotype" w:cs="Arial"/>
          <w:sz w:val="24"/>
          <w:szCs w:val="24"/>
          <w:lang w:val="es-ES_tradnl" w:eastAsia="es-ES"/>
        </w:rPr>
        <w:t>l</w:t>
      </w:r>
      <w:r w:rsidR="002F3440" w:rsidRPr="006B336E">
        <w:rPr>
          <w:rFonts w:ascii="Palatino Linotype" w:eastAsia="MS Mincho" w:hAnsi="Palatino Linotype" w:cs="Arial"/>
          <w:sz w:val="24"/>
          <w:szCs w:val="24"/>
          <w:lang w:val="es-ES_tradnl" w:eastAsia="es-ES"/>
        </w:rPr>
        <w:t>a</w:t>
      </w:r>
      <w:r w:rsidR="006D0FB6" w:rsidRPr="006B336E">
        <w:rPr>
          <w:rFonts w:ascii="Palatino Linotype" w:eastAsia="MS Mincho" w:hAnsi="Palatino Linotype" w:cs="Arial"/>
          <w:sz w:val="24"/>
          <w:szCs w:val="24"/>
          <w:lang w:val="es-ES_tradnl" w:eastAsia="es-ES"/>
        </w:rPr>
        <w:t xml:space="preserve"> </w:t>
      </w:r>
      <w:r w:rsidR="002F3440" w:rsidRPr="006B336E">
        <w:rPr>
          <w:rFonts w:ascii="Palatino Linotype" w:eastAsia="MS Mincho" w:hAnsi="Palatino Linotype" w:cs="Arial"/>
          <w:b/>
          <w:sz w:val="24"/>
          <w:szCs w:val="24"/>
          <w:lang w:val="es-ES_tradnl" w:eastAsia="es-ES"/>
        </w:rPr>
        <w:t>Secretaría de Educación</w:t>
      </w:r>
      <w:r w:rsidR="009F7B75" w:rsidRPr="006B336E">
        <w:rPr>
          <w:rFonts w:ascii="Palatino Linotype" w:eastAsia="MS Mincho" w:hAnsi="Palatino Linotype" w:cs="Arial"/>
          <w:b/>
          <w:sz w:val="24"/>
          <w:szCs w:val="24"/>
          <w:lang w:val="es-ES_tradnl" w:eastAsia="es-ES"/>
        </w:rPr>
        <w:t xml:space="preserve"> e</w:t>
      </w:r>
      <w:r w:rsidR="009F7B75" w:rsidRPr="006B336E">
        <w:rPr>
          <w:rFonts w:ascii="Palatino Linotype" w:eastAsia="MS Mincho" w:hAnsi="Palatino Linotype" w:cs="Arial"/>
          <w:bCs/>
          <w:sz w:val="24"/>
          <w:szCs w:val="24"/>
          <w:lang w:val="es-ES_tradnl" w:eastAsia="es-ES"/>
        </w:rPr>
        <w:t>n</w:t>
      </w:r>
      <w:r w:rsidRPr="006B336E">
        <w:rPr>
          <w:rFonts w:ascii="Palatino Linotype" w:eastAsia="MS Mincho" w:hAnsi="Palatino Linotype" w:cs="Times New Roman"/>
          <w:bCs/>
          <w:sz w:val="24"/>
          <w:szCs w:val="24"/>
          <w:lang w:val="es-ES_tradnl" w:eastAsia="es-ES"/>
        </w:rPr>
        <w:t xml:space="preserve"> </w:t>
      </w:r>
      <w:r w:rsidRPr="006B336E">
        <w:rPr>
          <w:rFonts w:ascii="Palatino Linotype" w:eastAsia="MS Mincho" w:hAnsi="Palatino Linotype" w:cs="Times New Roman"/>
          <w:sz w:val="24"/>
          <w:szCs w:val="24"/>
          <w:lang w:val="es-ES_tradnl" w:eastAsia="es-ES"/>
        </w:rPr>
        <w:t>lo sucesivo el</w:t>
      </w:r>
      <w:r w:rsidRPr="006B336E">
        <w:rPr>
          <w:rFonts w:ascii="Palatino Linotype" w:eastAsia="MS Mincho" w:hAnsi="Palatino Linotype" w:cs="Times New Roman"/>
          <w:b/>
          <w:sz w:val="24"/>
          <w:szCs w:val="24"/>
          <w:lang w:val="es-ES_tradnl" w:eastAsia="es-ES"/>
        </w:rPr>
        <w:t xml:space="preserve"> SUJETO OBLIGADO, </w:t>
      </w:r>
      <w:r w:rsidRPr="006B336E">
        <w:rPr>
          <w:rFonts w:ascii="Palatino Linotype" w:eastAsia="MS Mincho" w:hAnsi="Palatino Linotype" w:cs="Times New Roman"/>
          <w:sz w:val="24"/>
          <w:szCs w:val="24"/>
          <w:lang w:val="es-ES_tradnl" w:eastAsia="es-ES"/>
        </w:rPr>
        <w:t>se procede a dictar la presente resolución, con base en los siguientes:</w:t>
      </w:r>
    </w:p>
    <w:p w:rsidR="005E7BEE" w:rsidRPr="006B336E" w:rsidRDefault="005E7BEE" w:rsidP="006B336E">
      <w:pPr>
        <w:spacing w:after="0" w:line="360" w:lineRule="auto"/>
        <w:jc w:val="both"/>
        <w:rPr>
          <w:rFonts w:ascii="Palatino Linotype" w:eastAsia="MS Mincho" w:hAnsi="Palatino Linotype" w:cs="Times New Roman"/>
          <w:b/>
          <w:sz w:val="24"/>
          <w:szCs w:val="24"/>
          <w:lang w:val="es-ES_tradnl" w:eastAsia="es-ES"/>
        </w:rPr>
      </w:pPr>
    </w:p>
    <w:p w:rsidR="00792776" w:rsidRPr="006B336E" w:rsidRDefault="00792776" w:rsidP="006B336E">
      <w:pPr>
        <w:keepNext/>
        <w:keepLines/>
        <w:spacing w:after="0" w:line="360" w:lineRule="auto"/>
        <w:jc w:val="center"/>
        <w:outlineLvl w:val="0"/>
        <w:rPr>
          <w:rFonts w:ascii="Palatino Linotype" w:eastAsia="MS Gothic" w:hAnsi="Palatino Linotype" w:cs="Times New Roman"/>
          <w:b/>
          <w:sz w:val="24"/>
          <w:szCs w:val="24"/>
          <w:lang w:val="de-DE"/>
        </w:rPr>
      </w:pPr>
      <w:bookmarkStart w:id="0" w:name="_Toc24462246"/>
      <w:r w:rsidRPr="006B336E">
        <w:rPr>
          <w:rFonts w:ascii="Palatino Linotype" w:eastAsia="MS Gothic" w:hAnsi="Palatino Linotype" w:cs="Times New Roman"/>
          <w:b/>
          <w:sz w:val="24"/>
          <w:szCs w:val="24"/>
          <w:lang w:val="de-DE"/>
        </w:rPr>
        <w:t>A N T E C E D E N T E S</w:t>
      </w:r>
      <w:bookmarkEnd w:id="0"/>
    </w:p>
    <w:p w:rsidR="00792776" w:rsidRPr="006B336E" w:rsidRDefault="00792776" w:rsidP="006B336E">
      <w:pPr>
        <w:spacing w:after="0" w:line="360" w:lineRule="auto"/>
        <w:rPr>
          <w:rFonts w:ascii="Palatino Linotype" w:hAnsi="Palatino Linotype"/>
          <w:sz w:val="24"/>
          <w:szCs w:val="24"/>
          <w:lang w:val="de-DE"/>
        </w:rPr>
      </w:pPr>
    </w:p>
    <w:p w:rsidR="00792776" w:rsidRPr="006B336E" w:rsidRDefault="00792776" w:rsidP="006B336E">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6B336E">
        <w:rPr>
          <w:rFonts w:ascii="Palatino Linotype" w:eastAsia="Calibri" w:hAnsi="Palatino Linotype" w:cs="Arial"/>
          <w:sz w:val="24"/>
          <w:szCs w:val="24"/>
          <w:lang w:val="es-ES" w:eastAsia="es-ES"/>
        </w:rPr>
        <w:t xml:space="preserve">El </w:t>
      </w:r>
      <w:r w:rsidR="00B06937" w:rsidRPr="006B336E">
        <w:rPr>
          <w:rFonts w:ascii="Palatino Linotype" w:eastAsia="Calibri" w:hAnsi="Palatino Linotype" w:cs="Arial"/>
          <w:sz w:val="24"/>
          <w:szCs w:val="24"/>
          <w:lang w:val="es-ES" w:eastAsia="es-ES"/>
        </w:rPr>
        <w:t xml:space="preserve">día </w:t>
      </w:r>
      <w:r w:rsidR="002F3440" w:rsidRPr="006B336E">
        <w:rPr>
          <w:rFonts w:ascii="Palatino Linotype" w:eastAsia="Times New Roman" w:hAnsi="Palatino Linotype" w:cs="Arial"/>
          <w:sz w:val="24"/>
          <w:szCs w:val="24"/>
          <w:lang w:val="es-ES" w:eastAsia="es-ES"/>
        </w:rPr>
        <w:t xml:space="preserve">veintidós </w:t>
      </w:r>
      <w:r w:rsidR="00C25D6B" w:rsidRPr="006B336E">
        <w:rPr>
          <w:rFonts w:ascii="Palatino Linotype" w:eastAsia="Times New Roman" w:hAnsi="Palatino Linotype" w:cs="Arial"/>
          <w:sz w:val="24"/>
          <w:szCs w:val="24"/>
          <w:lang w:val="es-ES" w:eastAsia="es-ES"/>
        </w:rPr>
        <w:t>(</w:t>
      </w:r>
      <w:r w:rsidR="002F3440" w:rsidRPr="006B336E">
        <w:rPr>
          <w:rFonts w:ascii="Palatino Linotype" w:eastAsia="Times New Roman" w:hAnsi="Palatino Linotype" w:cs="Arial"/>
          <w:sz w:val="24"/>
          <w:szCs w:val="24"/>
          <w:lang w:val="es-ES" w:eastAsia="es-ES"/>
        </w:rPr>
        <w:t>22</w:t>
      </w:r>
      <w:r w:rsidR="00960D99" w:rsidRPr="006B336E">
        <w:rPr>
          <w:rFonts w:ascii="Palatino Linotype" w:eastAsia="Times New Roman" w:hAnsi="Palatino Linotype" w:cs="Arial"/>
          <w:sz w:val="24"/>
          <w:szCs w:val="24"/>
          <w:lang w:val="es-ES" w:eastAsia="es-ES"/>
        </w:rPr>
        <w:t xml:space="preserve">) de </w:t>
      </w:r>
      <w:r w:rsidR="00722240" w:rsidRPr="006B336E">
        <w:rPr>
          <w:rFonts w:ascii="Palatino Linotype" w:eastAsia="Times New Roman" w:hAnsi="Palatino Linotype" w:cs="Arial"/>
          <w:sz w:val="24"/>
          <w:szCs w:val="24"/>
          <w:lang w:val="es-ES" w:eastAsia="es-ES"/>
        </w:rPr>
        <w:t>agosto</w:t>
      </w:r>
      <w:r w:rsidR="00F40914" w:rsidRPr="006B336E">
        <w:rPr>
          <w:rFonts w:ascii="Palatino Linotype" w:eastAsia="Times New Roman" w:hAnsi="Palatino Linotype" w:cs="Arial"/>
          <w:sz w:val="24"/>
          <w:szCs w:val="24"/>
          <w:lang w:val="es-ES" w:eastAsia="es-ES"/>
        </w:rPr>
        <w:t xml:space="preserve"> de dos mil diecinueve</w:t>
      </w:r>
      <w:r w:rsidRPr="006B336E">
        <w:rPr>
          <w:rFonts w:ascii="Palatino Linotype" w:eastAsia="Calibri" w:hAnsi="Palatino Linotype" w:cs="Arial"/>
          <w:sz w:val="24"/>
          <w:szCs w:val="24"/>
          <w:lang w:val="es-ES" w:eastAsia="es-ES"/>
        </w:rPr>
        <w:t>,</w:t>
      </w:r>
      <w:r w:rsidRPr="006B336E">
        <w:rPr>
          <w:rFonts w:ascii="Palatino Linotype" w:eastAsia="Calibri" w:hAnsi="Palatino Linotype" w:cs="Times New Roman"/>
          <w:sz w:val="24"/>
          <w:szCs w:val="24"/>
          <w:lang w:val="es-ES" w:eastAsia="es-ES"/>
        </w:rPr>
        <w:t xml:space="preserve"> se presentó </w:t>
      </w:r>
      <w:r w:rsidRPr="006B336E">
        <w:rPr>
          <w:rFonts w:ascii="Palatino Linotype" w:eastAsia="Calibri" w:hAnsi="Palatino Linotype" w:cs="Arial"/>
          <w:sz w:val="24"/>
          <w:szCs w:val="24"/>
          <w:lang w:val="es-ES" w:eastAsia="es-ES"/>
        </w:rPr>
        <w:t xml:space="preserve">ante el </w:t>
      </w:r>
      <w:r w:rsidRPr="006B336E">
        <w:rPr>
          <w:rFonts w:ascii="Palatino Linotype" w:eastAsia="Calibri" w:hAnsi="Palatino Linotype" w:cs="Arial"/>
          <w:b/>
          <w:sz w:val="24"/>
          <w:szCs w:val="24"/>
          <w:lang w:val="es-ES" w:eastAsia="es-ES"/>
        </w:rPr>
        <w:t>SUJETO OBLIGADO</w:t>
      </w:r>
      <w:r w:rsidRPr="006B336E">
        <w:rPr>
          <w:rFonts w:ascii="Palatino Linotype" w:eastAsia="Calibri" w:hAnsi="Palatino Linotype" w:cs="Arial"/>
          <w:sz w:val="24"/>
          <w:szCs w:val="24"/>
          <w:lang w:val="es-ES_tradnl" w:eastAsia="es-ES"/>
        </w:rPr>
        <w:t xml:space="preserve"> vía </w:t>
      </w:r>
      <w:r w:rsidRPr="006B336E">
        <w:rPr>
          <w:rFonts w:ascii="Palatino Linotype" w:eastAsia="Calibri" w:hAnsi="Palatino Linotype" w:cs="Arial"/>
          <w:sz w:val="24"/>
          <w:szCs w:val="24"/>
          <w:lang w:val="es-ES" w:eastAsia="es-ES"/>
        </w:rPr>
        <w:t xml:space="preserve">Sistema de Acceso a la Información Mexiquense </w:t>
      </w:r>
      <w:r w:rsidRPr="006B336E">
        <w:rPr>
          <w:rFonts w:ascii="Palatino Linotype" w:eastAsia="Calibri" w:hAnsi="Palatino Linotype" w:cs="Arial"/>
          <w:b/>
          <w:sz w:val="24"/>
          <w:szCs w:val="24"/>
          <w:lang w:val="es-ES" w:eastAsia="es-ES"/>
        </w:rPr>
        <w:t>SAIMEX</w:t>
      </w:r>
      <w:r w:rsidRPr="006B336E">
        <w:rPr>
          <w:rFonts w:ascii="Palatino Linotype" w:eastAsia="Calibri" w:hAnsi="Palatino Linotype" w:cs="Arial"/>
          <w:sz w:val="24"/>
          <w:szCs w:val="24"/>
          <w:lang w:val="es-ES" w:eastAsia="es-ES"/>
        </w:rPr>
        <w:t>, la solicitud de infor</w:t>
      </w:r>
      <w:r w:rsidR="005D1CFC" w:rsidRPr="006B336E">
        <w:rPr>
          <w:rFonts w:ascii="Palatino Linotype" w:eastAsia="Calibri" w:hAnsi="Palatino Linotype" w:cs="Arial"/>
          <w:sz w:val="24"/>
          <w:szCs w:val="24"/>
          <w:lang w:val="es-ES" w:eastAsia="es-ES"/>
        </w:rPr>
        <w:t>m</w:t>
      </w:r>
      <w:r w:rsidR="00F40914" w:rsidRPr="006B336E">
        <w:rPr>
          <w:rFonts w:ascii="Palatino Linotype" w:eastAsia="Calibri" w:hAnsi="Palatino Linotype" w:cs="Arial"/>
          <w:sz w:val="24"/>
          <w:szCs w:val="24"/>
          <w:lang w:val="es-ES" w:eastAsia="es-ES"/>
        </w:rPr>
        <w:t>ación pública registrada con el número</w:t>
      </w:r>
      <w:r w:rsidR="005D1CFC" w:rsidRPr="006B336E">
        <w:rPr>
          <w:rFonts w:ascii="Palatino Linotype" w:eastAsia="Calibri" w:hAnsi="Palatino Linotype" w:cs="Arial"/>
          <w:sz w:val="24"/>
          <w:szCs w:val="24"/>
          <w:lang w:val="es-ES" w:eastAsia="es-ES"/>
        </w:rPr>
        <w:t xml:space="preserve"> </w:t>
      </w:r>
      <w:r w:rsidR="00C25D6B" w:rsidRPr="006B336E">
        <w:rPr>
          <w:rFonts w:ascii="Palatino Linotype" w:eastAsia="Times New Roman" w:hAnsi="Palatino Linotype" w:cs="Arial"/>
          <w:b/>
          <w:bCs/>
          <w:sz w:val="24"/>
          <w:szCs w:val="24"/>
          <w:lang w:eastAsia="es-ES"/>
        </w:rPr>
        <w:t>0</w:t>
      </w:r>
      <w:r w:rsidR="002F3440" w:rsidRPr="006B336E">
        <w:rPr>
          <w:rFonts w:ascii="Palatino Linotype" w:eastAsia="Times New Roman" w:hAnsi="Palatino Linotype" w:cs="Arial"/>
          <w:b/>
          <w:bCs/>
          <w:sz w:val="24"/>
          <w:szCs w:val="24"/>
          <w:lang w:eastAsia="es-ES"/>
        </w:rPr>
        <w:t>1014</w:t>
      </w:r>
      <w:r w:rsidR="00722240" w:rsidRPr="006B336E">
        <w:rPr>
          <w:rFonts w:ascii="Palatino Linotype" w:eastAsia="Times New Roman" w:hAnsi="Palatino Linotype" w:cs="Arial"/>
          <w:b/>
          <w:bCs/>
          <w:sz w:val="24"/>
          <w:szCs w:val="24"/>
          <w:lang w:eastAsia="es-ES"/>
        </w:rPr>
        <w:t>/</w:t>
      </w:r>
      <w:r w:rsidR="002F3440" w:rsidRPr="006B336E">
        <w:rPr>
          <w:rFonts w:ascii="Palatino Linotype" w:eastAsia="Times New Roman" w:hAnsi="Palatino Linotype" w:cs="Arial"/>
          <w:b/>
          <w:bCs/>
          <w:sz w:val="24"/>
          <w:szCs w:val="24"/>
          <w:lang w:eastAsia="es-ES"/>
        </w:rPr>
        <w:t>SE</w:t>
      </w:r>
      <w:r w:rsidR="00C64E0E" w:rsidRPr="006B336E">
        <w:rPr>
          <w:rFonts w:ascii="Palatino Linotype" w:eastAsia="Times New Roman" w:hAnsi="Palatino Linotype" w:cs="Arial"/>
          <w:b/>
          <w:bCs/>
          <w:sz w:val="24"/>
          <w:szCs w:val="24"/>
          <w:lang w:eastAsia="es-ES"/>
        </w:rPr>
        <w:t>/IP/201</w:t>
      </w:r>
      <w:r w:rsidR="00F40914" w:rsidRPr="006B336E">
        <w:rPr>
          <w:rFonts w:ascii="Palatino Linotype" w:eastAsia="Times New Roman" w:hAnsi="Palatino Linotype" w:cs="Arial"/>
          <w:b/>
          <w:bCs/>
          <w:sz w:val="24"/>
          <w:szCs w:val="24"/>
          <w:lang w:eastAsia="es-ES"/>
        </w:rPr>
        <w:t>9</w:t>
      </w:r>
      <w:r w:rsidR="00F40914" w:rsidRPr="006B336E">
        <w:rPr>
          <w:rFonts w:ascii="Palatino Linotype" w:eastAsia="MS Mincho" w:hAnsi="Palatino Linotype" w:cs="Times New Roman"/>
          <w:b/>
          <w:bCs/>
          <w:sz w:val="24"/>
          <w:szCs w:val="24"/>
          <w:lang w:val="es-ES_tradnl" w:eastAsia="es-ES"/>
        </w:rPr>
        <w:t xml:space="preserve"> </w:t>
      </w:r>
      <w:r w:rsidRPr="006B336E">
        <w:rPr>
          <w:rFonts w:ascii="Palatino Linotype" w:eastAsia="Calibri" w:hAnsi="Palatino Linotype" w:cs="Arial"/>
          <w:sz w:val="24"/>
          <w:szCs w:val="24"/>
          <w:lang w:val="es-ES" w:eastAsia="es-ES"/>
        </w:rPr>
        <w:t>mediante la cual solicitó:</w:t>
      </w:r>
    </w:p>
    <w:p w:rsidR="004A3422" w:rsidRPr="006B336E" w:rsidRDefault="004A3422" w:rsidP="006B336E">
      <w:pPr>
        <w:spacing w:after="0" w:line="360" w:lineRule="auto"/>
        <w:ind w:left="426"/>
        <w:contextualSpacing/>
        <w:jc w:val="both"/>
        <w:rPr>
          <w:rFonts w:ascii="Palatino Linotype" w:eastAsia="Calibri" w:hAnsi="Palatino Linotype" w:cs="Arial"/>
          <w:sz w:val="24"/>
          <w:szCs w:val="24"/>
          <w:lang w:val="es-ES" w:eastAsia="es-ES"/>
        </w:rPr>
      </w:pPr>
    </w:p>
    <w:p w:rsidR="00722240" w:rsidRPr="006B336E" w:rsidRDefault="00722240" w:rsidP="006B336E">
      <w:pPr>
        <w:spacing w:after="0" w:line="360" w:lineRule="auto"/>
        <w:ind w:left="502" w:right="567"/>
        <w:contextualSpacing/>
        <w:jc w:val="both"/>
        <w:rPr>
          <w:rFonts w:ascii="Palatino Linotype" w:eastAsia="Times New Roman" w:hAnsi="Palatino Linotype" w:cs="Arial"/>
          <w:i/>
          <w:iCs/>
          <w:sz w:val="24"/>
          <w:szCs w:val="24"/>
          <w:lang w:val="es-ES" w:eastAsia="es-ES"/>
        </w:rPr>
      </w:pPr>
      <w:r w:rsidRPr="006B336E">
        <w:rPr>
          <w:rFonts w:ascii="Palatino Linotype" w:hAnsi="Palatino Linotype"/>
          <w:i/>
          <w:iCs/>
          <w:color w:val="000000"/>
          <w:sz w:val="24"/>
          <w:szCs w:val="24"/>
        </w:rPr>
        <w:t>“</w:t>
      </w:r>
      <w:r w:rsidR="002F3440" w:rsidRPr="006B336E">
        <w:rPr>
          <w:rFonts w:ascii="Palatino Linotype" w:hAnsi="Palatino Linotype"/>
          <w:i/>
          <w:iCs/>
          <w:color w:val="000000"/>
          <w:sz w:val="24"/>
          <w:szCs w:val="24"/>
        </w:rPr>
        <w:t xml:space="preserve">1.- Informe escrito de transparencia y rendición de cuentas, de los recursos materiales y financieros (Recursos Federales, Cooperaciones voluntarias, y recursos de los prestadores de servicios), firmados por el secretario técnico, e integrantes del CEPS, de las Escuelas indicadas en el anexo de la presente solicitud, de los periodos de los ciclos escolares cumplidos: 2017-2018 y 2018-2019. 2.- Las actas y registros en que conste la elección del Comité Escolar de Participación Social, con los respectivos nombres y cargos, de las Escuelas indicadas en el documento anexo, de los ciclos escolares </w:t>
      </w:r>
      <w:r w:rsidR="002F3440" w:rsidRPr="006B336E">
        <w:rPr>
          <w:rFonts w:ascii="Palatino Linotype" w:hAnsi="Palatino Linotype"/>
          <w:i/>
          <w:iCs/>
          <w:color w:val="000000"/>
          <w:sz w:val="24"/>
          <w:szCs w:val="24"/>
        </w:rPr>
        <w:lastRenderedPageBreak/>
        <w:t>cumplidos:2017-2018 y 2018-2019. 3.- Registros de inscripción realizados por la Autoridad Educativa Escolar, a los programas Federales, Estatales y Municipales de la Escuela de las Escuelas indicadas en el anexo de la presente solicitud, de los periodos de los ciclos escolares cumplidos: 2017-2018 y 2018-2019. 4.- SE ANEXA LISTA DE ESCUELAS DE LAS QUE SE REQUIERE DICHA INFORMACIÓN DE LOS PUNTOS MENCIONADOS</w:t>
      </w:r>
      <w:r w:rsidRPr="006B336E">
        <w:rPr>
          <w:rFonts w:ascii="Palatino Linotype" w:hAnsi="Palatino Linotype"/>
          <w:i/>
          <w:iCs/>
          <w:color w:val="000000"/>
          <w:sz w:val="24"/>
          <w:szCs w:val="24"/>
        </w:rPr>
        <w:t xml:space="preserve">”. (Sic) </w:t>
      </w:r>
    </w:p>
    <w:p w:rsidR="00722240" w:rsidRPr="006B336E" w:rsidRDefault="00722240" w:rsidP="006B336E">
      <w:pPr>
        <w:spacing w:after="0" w:line="360" w:lineRule="auto"/>
        <w:ind w:left="502"/>
        <w:contextualSpacing/>
        <w:jc w:val="both"/>
        <w:rPr>
          <w:rFonts w:ascii="Palatino Linotype" w:eastAsia="Times New Roman" w:hAnsi="Palatino Linotype" w:cs="Arial"/>
          <w:sz w:val="24"/>
          <w:szCs w:val="24"/>
          <w:lang w:val="es-ES" w:eastAsia="es-ES"/>
        </w:rPr>
      </w:pPr>
    </w:p>
    <w:p w:rsidR="00792776" w:rsidRPr="006B336E" w:rsidRDefault="005D1CFC" w:rsidP="006B336E">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6B336E">
        <w:rPr>
          <w:rFonts w:ascii="Palatino Linotype" w:eastAsia="Times New Roman" w:hAnsi="Palatino Linotype" w:cs="Arial"/>
          <w:sz w:val="24"/>
          <w:szCs w:val="24"/>
          <w:lang w:val="es-ES" w:eastAsia="es-ES"/>
        </w:rPr>
        <w:t>Se señaló</w:t>
      </w:r>
      <w:r w:rsidR="00792776" w:rsidRPr="006B336E">
        <w:rPr>
          <w:rFonts w:ascii="Palatino Linotype" w:eastAsia="Times New Roman" w:hAnsi="Palatino Linotype" w:cs="Arial"/>
          <w:sz w:val="24"/>
          <w:szCs w:val="24"/>
          <w:lang w:val="es-ES" w:eastAsia="es-ES"/>
        </w:rPr>
        <w:t xml:space="preserve"> como modalidad de entrega de la información</w:t>
      </w:r>
      <w:r w:rsidR="00792776" w:rsidRPr="006B336E">
        <w:rPr>
          <w:rFonts w:ascii="Palatino Linotype" w:eastAsia="Times New Roman" w:hAnsi="Palatino Linotype" w:cs="Arial"/>
          <w:b/>
          <w:sz w:val="24"/>
          <w:szCs w:val="24"/>
          <w:lang w:val="es-ES" w:eastAsia="es-ES"/>
        </w:rPr>
        <w:t>:</w:t>
      </w:r>
      <w:r w:rsidR="00792776" w:rsidRPr="006B336E">
        <w:rPr>
          <w:rFonts w:ascii="Palatino Linotype" w:eastAsia="Times New Roman" w:hAnsi="Palatino Linotype" w:cs="Arial"/>
          <w:sz w:val="24"/>
          <w:szCs w:val="24"/>
          <w:lang w:val="es-ES" w:eastAsia="es-ES"/>
        </w:rPr>
        <w:t xml:space="preserve"> </w:t>
      </w:r>
      <w:r w:rsidR="00792776" w:rsidRPr="006B336E">
        <w:rPr>
          <w:rFonts w:ascii="Palatino Linotype" w:eastAsia="Times New Roman" w:hAnsi="Palatino Linotype" w:cs="Arial"/>
          <w:b/>
          <w:sz w:val="24"/>
          <w:szCs w:val="24"/>
          <w:lang w:val="es-ES" w:eastAsia="es-ES"/>
        </w:rPr>
        <w:t>a través de</w:t>
      </w:r>
      <w:r w:rsidR="00B06937" w:rsidRPr="006B336E">
        <w:rPr>
          <w:rFonts w:ascii="Palatino Linotype" w:eastAsia="Times New Roman" w:hAnsi="Palatino Linotype" w:cs="Arial"/>
          <w:b/>
          <w:sz w:val="24"/>
          <w:szCs w:val="24"/>
          <w:lang w:val="es-ES" w:eastAsia="es-ES"/>
        </w:rPr>
        <w:t xml:space="preserve"> </w:t>
      </w:r>
      <w:r w:rsidR="00722240" w:rsidRPr="006B336E">
        <w:rPr>
          <w:rFonts w:ascii="Palatino Linotype" w:eastAsia="Times New Roman" w:hAnsi="Palatino Linotype" w:cs="Arial"/>
          <w:b/>
          <w:sz w:val="24"/>
          <w:szCs w:val="24"/>
          <w:lang w:val="es-ES" w:eastAsia="es-ES"/>
        </w:rPr>
        <w:t xml:space="preserve">Sistema de Acceso a la Información Mexiquense (SAIMEX). </w:t>
      </w:r>
    </w:p>
    <w:p w:rsidR="00792776" w:rsidRPr="006B336E" w:rsidRDefault="00792776" w:rsidP="006B336E">
      <w:pPr>
        <w:spacing w:after="0" w:line="360" w:lineRule="auto"/>
        <w:ind w:left="720"/>
        <w:contextualSpacing/>
        <w:rPr>
          <w:rFonts w:ascii="Palatino Linotype" w:eastAsia="Times New Roman" w:hAnsi="Palatino Linotype" w:cs="Arial"/>
          <w:sz w:val="24"/>
          <w:szCs w:val="24"/>
          <w:lang w:val="es-ES" w:eastAsia="es-ES"/>
        </w:rPr>
      </w:pPr>
    </w:p>
    <w:p w:rsidR="002F3440" w:rsidRPr="006B336E" w:rsidRDefault="002F3440" w:rsidP="006B336E">
      <w:pPr>
        <w:numPr>
          <w:ilvl w:val="0"/>
          <w:numId w:val="2"/>
        </w:numPr>
        <w:spacing w:after="0" w:line="360" w:lineRule="auto"/>
        <w:ind w:left="0" w:right="34" w:firstLine="0"/>
        <w:contextualSpacing/>
        <w:jc w:val="both"/>
        <w:rPr>
          <w:rFonts w:ascii="Palatino Linotype" w:eastAsia="Calibri" w:hAnsi="Palatino Linotype" w:cs="Arial"/>
          <w:sz w:val="24"/>
          <w:szCs w:val="24"/>
          <w:lang w:val="es-ES" w:eastAsia="es-ES"/>
        </w:rPr>
      </w:pPr>
      <w:r w:rsidRPr="006B336E">
        <w:rPr>
          <w:rFonts w:ascii="Palatino Linotype" w:eastAsia="Calibri" w:hAnsi="Palatino Linotype" w:cs="Arial"/>
          <w:sz w:val="24"/>
          <w:szCs w:val="24"/>
          <w:lang w:val="es-ES" w:eastAsia="es-ES"/>
        </w:rPr>
        <w:t>Asimismo, a su solicitud anexó un archivo en formato Excel de nombre “</w:t>
      </w:r>
      <w:r w:rsidRPr="006B336E">
        <w:rPr>
          <w:rFonts w:ascii="Palatino Linotype" w:eastAsia="Calibri" w:hAnsi="Palatino Linotype" w:cs="Arial"/>
          <w:b/>
          <w:bCs/>
          <w:sz w:val="24"/>
          <w:szCs w:val="24"/>
          <w:lang w:val="es-ES" w:eastAsia="es-ES"/>
        </w:rPr>
        <w:t xml:space="preserve">ANEXO DE ESCUELA A PETICION.xlsx” </w:t>
      </w:r>
      <w:r w:rsidRPr="006B336E">
        <w:rPr>
          <w:rFonts w:ascii="Palatino Linotype" w:eastAsia="Calibri" w:hAnsi="Palatino Linotype" w:cs="Arial"/>
          <w:sz w:val="24"/>
          <w:szCs w:val="24"/>
          <w:lang w:val="es-ES" w:eastAsia="es-ES"/>
        </w:rPr>
        <w:t xml:space="preserve">el cual contiene una tabla donde se advierten diversos datos de escuelas como; clave, turno, nombre, entidad, municipio, localidad, nivel, subdirección regional y matricula 911. </w:t>
      </w:r>
    </w:p>
    <w:p w:rsidR="002F3440" w:rsidRPr="006B336E" w:rsidRDefault="002F3440" w:rsidP="006B336E">
      <w:pPr>
        <w:spacing w:after="0" w:line="360" w:lineRule="auto"/>
        <w:ind w:right="34"/>
        <w:contextualSpacing/>
        <w:jc w:val="both"/>
        <w:rPr>
          <w:rFonts w:ascii="Palatino Linotype" w:eastAsia="Calibri" w:hAnsi="Palatino Linotype" w:cs="Arial"/>
          <w:sz w:val="24"/>
          <w:szCs w:val="24"/>
          <w:lang w:val="es-ES" w:eastAsia="es-ES"/>
        </w:rPr>
      </w:pPr>
    </w:p>
    <w:p w:rsidR="00BB4FCA" w:rsidRPr="006B336E" w:rsidRDefault="00BB4FCA" w:rsidP="006B336E">
      <w:pPr>
        <w:numPr>
          <w:ilvl w:val="0"/>
          <w:numId w:val="2"/>
        </w:numPr>
        <w:spacing w:after="0" w:line="360" w:lineRule="auto"/>
        <w:ind w:left="0" w:right="34" w:firstLine="0"/>
        <w:contextualSpacing/>
        <w:jc w:val="both"/>
        <w:rPr>
          <w:rFonts w:ascii="Palatino Linotype" w:eastAsia="Calibri" w:hAnsi="Palatino Linotype" w:cs="Arial"/>
          <w:sz w:val="24"/>
          <w:szCs w:val="24"/>
          <w:lang w:val="es-ES" w:eastAsia="es-ES"/>
        </w:rPr>
      </w:pPr>
      <w:r w:rsidRPr="006B336E">
        <w:rPr>
          <w:rFonts w:ascii="Palatino Linotype" w:eastAsia="Calibri" w:hAnsi="Palatino Linotype" w:cs="Arial"/>
          <w:sz w:val="24"/>
          <w:szCs w:val="24"/>
          <w:lang w:val="es-ES" w:eastAsia="es-ES"/>
        </w:rPr>
        <w:t xml:space="preserve">EI </w:t>
      </w:r>
      <w:r w:rsidRPr="006B336E">
        <w:rPr>
          <w:rFonts w:ascii="Palatino Linotype" w:eastAsia="Calibri" w:hAnsi="Palatino Linotype" w:cs="Arial"/>
          <w:b/>
          <w:sz w:val="24"/>
          <w:szCs w:val="24"/>
          <w:lang w:val="es-ES" w:eastAsia="es-ES"/>
        </w:rPr>
        <w:t>SUJETO OBLIGADO</w:t>
      </w:r>
      <w:r w:rsidRPr="006B336E">
        <w:rPr>
          <w:rFonts w:ascii="Palatino Linotype" w:eastAsia="Calibri" w:hAnsi="Palatino Linotype" w:cs="Arial"/>
          <w:sz w:val="24"/>
          <w:szCs w:val="24"/>
          <w:lang w:val="es-ES" w:eastAsia="es-ES"/>
        </w:rPr>
        <w:t xml:space="preserve"> el día </w:t>
      </w:r>
      <w:r w:rsidR="002F3440" w:rsidRPr="006B336E">
        <w:rPr>
          <w:rFonts w:ascii="Palatino Linotype" w:eastAsia="Calibri" w:hAnsi="Palatino Linotype" w:cs="Arial"/>
          <w:sz w:val="24"/>
          <w:szCs w:val="24"/>
          <w:lang w:val="es-ES" w:eastAsia="es-ES"/>
        </w:rPr>
        <w:t>once</w:t>
      </w:r>
      <w:r w:rsidRPr="006B336E">
        <w:rPr>
          <w:rFonts w:ascii="Palatino Linotype" w:eastAsia="Calibri" w:hAnsi="Palatino Linotype" w:cs="Arial"/>
          <w:sz w:val="24"/>
          <w:szCs w:val="24"/>
          <w:lang w:val="es-ES" w:eastAsia="es-ES"/>
        </w:rPr>
        <w:t xml:space="preserve"> (</w:t>
      </w:r>
      <w:r w:rsidR="002F3440" w:rsidRPr="006B336E">
        <w:rPr>
          <w:rFonts w:ascii="Palatino Linotype" w:eastAsia="Calibri" w:hAnsi="Palatino Linotype" w:cs="Arial"/>
          <w:sz w:val="24"/>
          <w:szCs w:val="24"/>
          <w:lang w:val="es-ES" w:eastAsia="es-ES"/>
        </w:rPr>
        <w:t>11</w:t>
      </w:r>
      <w:r w:rsidRPr="006B336E">
        <w:rPr>
          <w:rFonts w:ascii="Palatino Linotype" w:eastAsia="Calibri" w:hAnsi="Palatino Linotype" w:cs="Arial"/>
          <w:sz w:val="24"/>
          <w:szCs w:val="24"/>
          <w:lang w:val="es-ES" w:eastAsia="es-ES"/>
        </w:rPr>
        <w:t xml:space="preserve">) de </w:t>
      </w:r>
      <w:r w:rsidR="002F3440" w:rsidRPr="006B336E">
        <w:rPr>
          <w:rFonts w:ascii="Palatino Linotype" w:eastAsia="Calibri" w:hAnsi="Palatino Linotype" w:cs="Arial"/>
          <w:sz w:val="24"/>
          <w:szCs w:val="24"/>
          <w:lang w:val="es-ES" w:eastAsia="es-ES"/>
        </w:rPr>
        <w:t>septiembre</w:t>
      </w:r>
      <w:r w:rsidRPr="006B336E">
        <w:rPr>
          <w:rFonts w:ascii="Palatino Linotype" w:eastAsia="Calibri" w:hAnsi="Palatino Linotype" w:cs="Arial"/>
          <w:sz w:val="24"/>
          <w:szCs w:val="24"/>
          <w:lang w:val="es-ES" w:eastAsia="es-ES"/>
        </w:rPr>
        <w:t xml:space="preserve"> del dos mil diecinueve, proporcionó </w:t>
      </w:r>
      <w:r w:rsidRPr="006B336E">
        <w:rPr>
          <w:rFonts w:ascii="Palatino Linotype" w:eastAsia="MS Mincho" w:hAnsi="Palatino Linotype" w:cs="Arial"/>
          <w:sz w:val="24"/>
          <w:szCs w:val="24"/>
          <w:lang w:val="es-ES_tradnl" w:eastAsia="es-ES"/>
        </w:rPr>
        <w:t xml:space="preserve">respuesta en razón a lo siguiente: </w:t>
      </w:r>
    </w:p>
    <w:p w:rsidR="002F3440" w:rsidRPr="006B336E" w:rsidRDefault="002F3440" w:rsidP="006B336E">
      <w:pPr>
        <w:spacing w:after="0" w:line="360" w:lineRule="auto"/>
        <w:ind w:right="34"/>
        <w:contextualSpacing/>
        <w:jc w:val="both"/>
        <w:rPr>
          <w:rFonts w:ascii="Palatino Linotype" w:eastAsia="Calibri" w:hAnsi="Palatino Linotype" w:cs="Arial"/>
          <w:sz w:val="2"/>
          <w:szCs w:val="24"/>
          <w:lang w:val="es-ES" w:eastAsia="es-ES"/>
        </w:rPr>
      </w:pPr>
    </w:p>
    <w:tbl>
      <w:tblPr>
        <w:tblW w:w="8824" w:type="dxa"/>
        <w:tblCellSpacing w:w="0" w:type="dxa"/>
        <w:tblCellMar>
          <w:left w:w="0" w:type="dxa"/>
          <w:right w:w="0" w:type="dxa"/>
        </w:tblCellMar>
        <w:tblLook w:val="04A0" w:firstRow="1" w:lastRow="0" w:firstColumn="1" w:lastColumn="0" w:noHBand="0" w:noVBand="1"/>
      </w:tblPr>
      <w:tblGrid>
        <w:gridCol w:w="8824"/>
      </w:tblGrid>
      <w:tr w:rsidR="002F3440" w:rsidRPr="006B336E" w:rsidTr="006B336E">
        <w:trPr>
          <w:trHeight w:val="63"/>
          <w:tblCellSpacing w:w="0" w:type="dxa"/>
        </w:trPr>
        <w:tc>
          <w:tcPr>
            <w:tcW w:w="8824" w:type="dxa"/>
            <w:vAlign w:val="center"/>
            <w:hideMark/>
          </w:tcPr>
          <w:p w:rsidR="006B336E" w:rsidRDefault="006B336E" w:rsidP="006B336E">
            <w:pPr>
              <w:spacing w:after="0" w:line="360" w:lineRule="auto"/>
              <w:rPr>
                <w:rFonts w:ascii="Palatino Linotype" w:eastAsia="Times New Roman" w:hAnsi="Palatino Linotype" w:cs="Times New Roman"/>
                <w:sz w:val="2"/>
                <w:szCs w:val="24"/>
                <w:lang w:eastAsia="es-MX"/>
              </w:rPr>
            </w:pPr>
          </w:p>
          <w:p w:rsidR="002F3440" w:rsidRPr="006B336E" w:rsidRDefault="002F3440" w:rsidP="006B336E">
            <w:pPr>
              <w:rPr>
                <w:rFonts w:ascii="Palatino Linotype" w:eastAsia="Times New Roman" w:hAnsi="Palatino Linotype" w:cs="Times New Roman"/>
                <w:sz w:val="2"/>
                <w:szCs w:val="24"/>
                <w:lang w:eastAsia="es-MX"/>
              </w:rPr>
            </w:pPr>
          </w:p>
        </w:tc>
      </w:tr>
      <w:tr w:rsidR="002F3440" w:rsidRPr="006B336E" w:rsidTr="006B336E">
        <w:trPr>
          <w:trHeight w:val="273"/>
          <w:tblCellSpacing w:w="0" w:type="dxa"/>
        </w:trPr>
        <w:tc>
          <w:tcPr>
            <w:tcW w:w="8824" w:type="dxa"/>
            <w:vAlign w:val="center"/>
            <w:hideMark/>
          </w:tcPr>
          <w:p w:rsidR="002F3440" w:rsidRPr="006B336E" w:rsidRDefault="002F3440" w:rsidP="006B336E">
            <w:pPr>
              <w:spacing w:after="0" w:line="360" w:lineRule="auto"/>
              <w:jc w:val="both"/>
              <w:rPr>
                <w:rFonts w:ascii="Palatino Linotype" w:eastAsia="Times New Roman" w:hAnsi="Palatino Linotype" w:cs="Times New Roman"/>
                <w:i/>
                <w:sz w:val="24"/>
                <w:szCs w:val="24"/>
                <w:lang w:eastAsia="es-MX"/>
              </w:rPr>
            </w:pPr>
            <w:r w:rsidRPr="006B336E">
              <w:rPr>
                <w:rFonts w:ascii="Palatino Linotype" w:eastAsia="Times New Roman" w:hAnsi="Palatino Linotype" w:cs="Times New Roman"/>
                <w:i/>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2F3440" w:rsidRPr="006B336E" w:rsidTr="006B336E">
        <w:trPr>
          <w:trHeight w:val="685"/>
          <w:tblCellSpacing w:w="0" w:type="dxa"/>
        </w:trPr>
        <w:tc>
          <w:tcPr>
            <w:tcW w:w="8824" w:type="dxa"/>
            <w:vAlign w:val="center"/>
            <w:hideMark/>
          </w:tcPr>
          <w:p w:rsidR="002F3440" w:rsidRPr="006B336E" w:rsidRDefault="002F3440" w:rsidP="006B336E">
            <w:pPr>
              <w:spacing w:after="0" w:line="360" w:lineRule="auto"/>
              <w:rPr>
                <w:rFonts w:ascii="Palatino Linotype" w:eastAsia="Times New Roman" w:hAnsi="Palatino Linotype" w:cs="Times New Roman"/>
                <w:i/>
                <w:sz w:val="24"/>
                <w:szCs w:val="24"/>
                <w:lang w:eastAsia="es-MX"/>
              </w:rPr>
            </w:pPr>
          </w:p>
        </w:tc>
      </w:tr>
      <w:tr w:rsidR="002F3440" w:rsidRPr="006B336E" w:rsidTr="006B336E">
        <w:trPr>
          <w:trHeight w:val="2235"/>
          <w:tblCellSpacing w:w="0" w:type="dxa"/>
        </w:trPr>
        <w:tc>
          <w:tcPr>
            <w:tcW w:w="8824" w:type="dxa"/>
            <w:vAlign w:val="center"/>
            <w:hideMark/>
          </w:tcPr>
          <w:p w:rsidR="002F3440" w:rsidRPr="006B336E" w:rsidRDefault="002F3440" w:rsidP="006B336E">
            <w:pPr>
              <w:spacing w:after="0" w:line="360" w:lineRule="auto"/>
              <w:jc w:val="both"/>
              <w:rPr>
                <w:rFonts w:ascii="Palatino Linotype" w:eastAsia="Times New Roman" w:hAnsi="Palatino Linotype" w:cs="Times New Roman"/>
                <w:i/>
                <w:sz w:val="24"/>
                <w:szCs w:val="24"/>
                <w:lang w:eastAsia="es-MX"/>
              </w:rPr>
            </w:pPr>
            <w:r w:rsidRPr="006B336E">
              <w:rPr>
                <w:rFonts w:ascii="Palatino Linotype" w:eastAsia="Times New Roman" w:hAnsi="Palatino Linotype" w:cs="Times New Roman"/>
                <w:i/>
                <w:sz w:val="24"/>
                <w:szCs w:val="24"/>
                <w:lang w:eastAsia="es-MX"/>
              </w:rPr>
              <w:lastRenderedPageBreak/>
              <w:t>De conformidad con lo dispuesto en el artículo 163 de la Ley de Transparencia y Acceso a la Información Pública del Estado de México y Municipios, se adjunta un archivo correspondiente al acuerdo de fecha once de septiembre de dos mil diecinueve signado por el Encargado de la Unidad de Transparencia, así mismo se anexan archivos con información remitida por el Servidor Público Habilitado.</w:t>
            </w:r>
          </w:p>
        </w:tc>
      </w:tr>
      <w:tr w:rsidR="002F3440" w:rsidRPr="006B336E" w:rsidTr="006B336E">
        <w:trPr>
          <w:trHeight w:val="63"/>
          <w:tblCellSpacing w:w="0" w:type="dxa"/>
        </w:trPr>
        <w:tc>
          <w:tcPr>
            <w:tcW w:w="8824" w:type="dxa"/>
            <w:vAlign w:val="center"/>
            <w:hideMark/>
          </w:tcPr>
          <w:p w:rsidR="006B336E" w:rsidRDefault="006B336E" w:rsidP="006B336E">
            <w:pPr>
              <w:spacing w:after="0" w:line="360" w:lineRule="auto"/>
              <w:rPr>
                <w:rFonts w:ascii="Palatino Linotype" w:eastAsia="Times New Roman" w:hAnsi="Palatino Linotype" w:cs="Times New Roman"/>
                <w:sz w:val="4"/>
                <w:szCs w:val="24"/>
                <w:lang w:eastAsia="es-MX"/>
              </w:rPr>
            </w:pPr>
          </w:p>
          <w:p w:rsidR="002F3440" w:rsidRPr="006B336E" w:rsidRDefault="002F3440" w:rsidP="006B336E">
            <w:pPr>
              <w:rPr>
                <w:rFonts w:ascii="Palatino Linotype" w:eastAsia="Times New Roman" w:hAnsi="Palatino Linotype" w:cs="Times New Roman"/>
                <w:sz w:val="2"/>
                <w:szCs w:val="24"/>
                <w:lang w:eastAsia="es-MX"/>
              </w:rPr>
            </w:pPr>
          </w:p>
        </w:tc>
      </w:tr>
      <w:tr w:rsidR="002F3440" w:rsidRPr="006B336E" w:rsidTr="006B336E">
        <w:trPr>
          <w:trHeight w:val="63"/>
          <w:tblCellSpacing w:w="0" w:type="dxa"/>
        </w:trPr>
        <w:tc>
          <w:tcPr>
            <w:tcW w:w="8824" w:type="dxa"/>
            <w:vAlign w:val="center"/>
            <w:hideMark/>
          </w:tcPr>
          <w:p w:rsidR="002F3440" w:rsidRPr="006B336E" w:rsidRDefault="002F3440" w:rsidP="006B336E">
            <w:pPr>
              <w:spacing w:after="0" w:line="360" w:lineRule="auto"/>
              <w:jc w:val="center"/>
              <w:rPr>
                <w:rFonts w:ascii="Palatino Linotype" w:eastAsia="Times New Roman" w:hAnsi="Palatino Linotype" w:cs="Times New Roman"/>
                <w:sz w:val="2"/>
                <w:szCs w:val="24"/>
                <w:lang w:eastAsia="es-MX"/>
              </w:rPr>
            </w:pPr>
          </w:p>
        </w:tc>
      </w:tr>
      <w:tr w:rsidR="002F3440" w:rsidRPr="006B336E" w:rsidTr="006B336E">
        <w:trPr>
          <w:trHeight w:val="273"/>
          <w:tblCellSpacing w:w="0" w:type="dxa"/>
        </w:trPr>
        <w:tc>
          <w:tcPr>
            <w:tcW w:w="8824" w:type="dxa"/>
            <w:vAlign w:val="center"/>
            <w:hideMark/>
          </w:tcPr>
          <w:p w:rsidR="002F3440" w:rsidRPr="006B336E" w:rsidRDefault="002F3440" w:rsidP="006B336E">
            <w:pPr>
              <w:spacing w:after="0" w:line="360" w:lineRule="auto"/>
              <w:rPr>
                <w:rFonts w:ascii="Palatino Linotype" w:eastAsia="Times New Roman" w:hAnsi="Palatino Linotype" w:cs="Times New Roman"/>
                <w:sz w:val="2"/>
                <w:szCs w:val="24"/>
                <w:lang w:eastAsia="es-MX"/>
              </w:rPr>
            </w:pPr>
          </w:p>
        </w:tc>
      </w:tr>
    </w:tbl>
    <w:p w:rsidR="00BB4FCA" w:rsidRPr="006B336E" w:rsidRDefault="00BB4FCA" w:rsidP="006B336E">
      <w:pPr>
        <w:spacing w:after="0" w:line="360" w:lineRule="auto"/>
        <w:ind w:right="34" w:firstLine="708"/>
        <w:contextualSpacing/>
        <w:jc w:val="both"/>
        <w:rPr>
          <w:rFonts w:ascii="Palatino Linotype" w:eastAsia="MS Mincho" w:hAnsi="Palatino Linotype" w:cs="Arial"/>
          <w:sz w:val="2"/>
          <w:szCs w:val="24"/>
          <w:lang w:val="es-ES_tradnl" w:eastAsia="es-ES"/>
        </w:rPr>
      </w:pPr>
    </w:p>
    <w:p w:rsidR="009229DC" w:rsidRPr="006B336E" w:rsidRDefault="00BB4FCA" w:rsidP="006B336E">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6B336E">
        <w:rPr>
          <w:rFonts w:ascii="Palatino Linotype" w:eastAsia="MS Mincho" w:hAnsi="Palatino Linotype" w:cs="Arial"/>
          <w:sz w:val="24"/>
          <w:szCs w:val="24"/>
          <w:lang w:val="es-ES_tradnl" w:eastAsia="es-ES"/>
        </w:rPr>
        <w:t>Del mismo modo, a su respuesta</w:t>
      </w:r>
      <w:r w:rsidR="00B06937" w:rsidRPr="006B336E">
        <w:rPr>
          <w:rFonts w:ascii="Palatino Linotype" w:eastAsia="MS Mincho" w:hAnsi="Palatino Linotype" w:cs="Arial"/>
          <w:sz w:val="24"/>
          <w:szCs w:val="24"/>
          <w:lang w:val="es-ES_tradnl" w:eastAsia="es-ES"/>
        </w:rPr>
        <w:t xml:space="preserve"> adjuntó </w:t>
      </w:r>
      <w:r w:rsidR="002F3440" w:rsidRPr="006B336E">
        <w:rPr>
          <w:rFonts w:ascii="Palatino Linotype" w:eastAsia="MS Mincho" w:hAnsi="Palatino Linotype" w:cs="Arial"/>
          <w:sz w:val="24"/>
          <w:szCs w:val="24"/>
          <w:lang w:val="es-ES_tradnl" w:eastAsia="es-ES"/>
        </w:rPr>
        <w:t>cuatro</w:t>
      </w:r>
      <w:r w:rsidR="00722240" w:rsidRPr="006B336E">
        <w:rPr>
          <w:rFonts w:ascii="Palatino Linotype" w:eastAsia="MS Mincho" w:hAnsi="Palatino Linotype" w:cs="Arial"/>
          <w:sz w:val="24"/>
          <w:szCs w:val="24"/>
          <w:lang w:val="es-ES_tradnl" w:eastAsia="es-ES"/>
        </w:rPr>
        <w:t xml:space="preserve"> </w:t>
      </w:r>
      <w:r w:rsidR="00B06937" w:rsidRPr="006B336E">
        <w:rPr>
          <w:rFonts w:ascii="Palatino Linotype" w:eastAsia="MS Mincho" w:hAnsi="Palatino Linotype" w:cs="Arial"/>
          <w:sz w:val="24"/>
          <w:szCs w:val="24"/>
          <w:lang w:val="es-ES_tradnl" w:eastAsia="es-ES"/>
        </w:rPr>
        <w:t>(</w:t>
      </w:r>
      <w:r w:rsidR="002F3440" w:rsidRPr="006B336E">
        <w:rPr>
          <w:rFonts w:ascii="Palatino Linotype" w:eastAsia="MS Mincho" w:hAnsi="Palatino Linotype" w:cs="Arial"/>
          <w:sz w:val="24"/>
          <w:szCs w:val="24"/>
          <w:lang w:val="es-ES_tradnl" w:eastAsia="es-ES"/>
        </w:rPr>
        <w:t>04</w:t>
      </w:r>
      <w:r w:rsidR="00B06937" w:rsidRPr="006B336E">
        <w:rPr>
          <w:rFonts w:ascii="Palatino Linotype" w:eastAsia="MS Mincho" w:hAnsi="Palatino Linotype" w:cs="Arial"/>
          <w:sz w:val="24"/>
          <w:szCs w:val="24"/>
          <w:lang w:val="es-ES_tradnl" w:eastAsia="es-ES"/>
        </w:rPr>
        <w:t>) archivos</w:t>
      </w:r>
      <w:r w:rsidR="00722240" w:rsidRPr="006B336E">
        <w:rPr>
          <w:rFonts w:ascii="Palatino Linotype" w:eastAsia="MS Mincho" w:hAnsi="Palatino Linotype" w:cs="Arial"/>
          <w:sz w:val="24"/>
          <w:szCs w:val="24"/>
          <w:lang w:val="es-ES_tradnl" w:eastAsia="es-ES"/>
        </w:rPr>
        <w:t xml:space="preserve"> los cuales contienen lo siguiente: </w:t>
      </w:r>
    </w:p>
    <w:p w:rsidR="00743D6B" w:rsidRPr="006B336E" w:rsidRDefault="00743D6B" w:rsidP="006B336E">
      <w:pPr>
        <w:spacing w:after="0" w:line="360" w:lineRule="auto"/>
        <w:ind w:right="567"/>
        <w:contextualSpacing/>
        <w:jc w:val="both"/>
        <w:rPr>
          <w:rFonts w:ascii="Palatino Linotype" w:eastAsia="MS Mincho" w:hAnsi="Palatino Linotype" w:cs="Arial"/>
          <w:sz w:val="24"/>
          <w:szCs w:val="24"/>
          <w:lang w:val="es-ES_tradnl" w:eastAsia="es-ES"/>
        </w:rPr>
      </w:pPr>
    </w:p>
    <w:p w:rsidR="002F3440" w:rsidRPr="006B336E" w:rsidRDefault="002F3440" w:rsidP="006B336E">
      <w:pPr>
        <w:spacing w:after="0" w:line="360" w:lineRule="auto"/>
        <w:ind w:left="567" w:right="567"/>
        <w:contextualSpacing/>
        <w:jc w:val="both"/>
        <w:rPr>
          <w:rFonts w:ascii="Palatino Linotype" w:eastAsia="MS Mincho" w:hAnsi="Palatino Linotype" w:cs="Arial"/>
          <w:sz w:val="24"/>
          <w:szCs w:val="24"/>
          <w:lang w:val="es-ES_tradnl" w:eastAsia="es-ES"/>
        </w:rPr>
      </w:pPr>
      <w:r w:rsidRPr="006B336E">
        <w:rPr>
          <w:rFonts w:ascii="Palatino Linotype" w:eastAsia="MS Mincho" w:hAnsi="Palatino Linotype" w:cs="Arial"/>
          <w:b/>
          <w:bCs/>
          <w:sz w:val="24"/>
          <w:szCs w:val="24"/>
          <w:lang w:val="es-ES_tradnl" w:eastAsia="es-ES"/>
        </w:rPr>
        <w:t xml:space="preserve">ACUERDO UT 10140001.pdf. </w:t>
      </w:r>
      <w:r w:rsidRPr="006B336E">
        <w:rPr>
          <w:rFonts w:ascii="Palatino Linotype" w:eastAsia="MS Mincho" w:hAnsi="Palatino Linotype" w:cs="Arial"/>
          <w:sz w:val="24"/>
          <w:szCs w:val="24"/>
          <w:lang w:val="es-ES_tradnl" w:eastAsia="es-ES"/>
        </w:rPr>
        <w:t>Archivo en formato PDF, cuyo contenido versa en ocho (08) fojas, con un oficio de número 2100</w:t>
      </w:r>
      <w:r w:rsidR="00BA5E8C" w:rsidRPr="006B336E">
        <w:rPr>
          <w:rFonts w:ascii="Palatino Linotype" w:eastAsia="MS Mincho" w:hAnsi="Palatino Linotype" w:cs="Arial"/>
          <w:sz w:val="24"/>
          <w:szCs w:val="24"/>
          <w:lang w:val="es-ES_tradnl" w:eastAsia="es-ES"/>
        </w:rPr>
        <w:t>0007010000S/3233/UT/2019 de fecha once (11) de septiembre de dos mil diecinueve, signado por el M</w:t>
      </w:r>
      <w:r w:rsidR="00AF5060" w:rsidRPr="006B336E">
        <w:rPr>
          <w:rFonts w:ascii="Palatino Linotype" w:eastAsia="MS Mincho" w:hAnsi="Palatino Linotype" w:cs="Arial"/>
          <w:sz w:val="24"/>
          <w:szCs w:val="24"/>
          <w:lang w:val="es-ES_tradnl" w:eastAsia="es-ES"/>
        </w:rPr>
        <w:t>aestro</w:t>
      </w:r>
      <w:r w:rsidR="00BA5E8C" w:rsidRPr="006B336E">
        <w:rPr>
          <w:rFonts w:ascii="Palatino Linotype" w:eastAsia="MS Mincho" w:hAnsi="Palatino Linotype" w:cs="Arial"/>
          <w:sz w:val="24"/>
          <w:szCs w:val="24"/>
          <w:lang w:val="es-ES_tradnl" w:eastAsia="es-ES"/>
        </w:rPr>
        <w:t xml:space="preserve"> Arturo Hernández </w:t>
      </w:r>
      <w:proofErr w:type="spellStart"/>
      <w:r w:rsidR="00BA5E8C" w:rsidRPr="006B336E">
        <w:rPr>
          <w:rFonts w:ascii="Palatino Linotype" w:eastAsia="MS Mincho" w:hAnsi="Palatino Linotype" w:cs="Arial"/>
          <w:sz w:val="24"/>
          <w:szCs w:val="24"/>
          <w:lang w:val="es-ES_tradnl" w:eastAsia="es-ES"/>
        </w:rPr>
        <w:t>Hernández</w:t>
      </w:r>
      <w:proofErr w:type="spellEnd"/>
      <w:r w:rsidR="00BA5E8C" w:rsidRPr="006B336E">
        <w:rPr>
          <w:rFonts w:ascii="Palatino Linotype" w:eastAsia="MS Mincho" w:hAnsi="Palatino Linotype" w:cs="Arial"/>
          <w:sz w:val="24"/>
          <w:szCs w:val="24"/>
          <w:lang w:val="es-ES_tradnl" w:eastAsia="es-ES"/>
        </w:rPr>
        <w:t xml:space="preserve"> ostentando cargo como Director, dirigido al solicitante, mediante el cual le señala que del contenido de la información se advirtió que el peso de la misma </w:t>
      </w:r>
      <w:r w:rsidR="00BA5E8C" w:rsidRPr="006B336E">
        <w:rPr>
          <w:rFonts w:ascii="Palatino Linotype" w:eastAsia="MS Mincho" w:hAnsi="Palatino Linotype" w:cs="Arial"/>
          <w:b/>
          <w:bCs/>
          <w:sz w:val="24"/>
          <w:szCs w:val="24"/>
          <w:lang w:val="es-ES_tradnl" w:eastAsia="es-ES"/>
        </w:rPr>
        <w:t>consta de 33,500 fijas en total</w:t>
      </w:r>
      <w:r w:rsidR="00BA5E8C" w:rsidRPr="006B336E">
        <w:rPr>
          <w:rFonts w:ascii="Palatino Linotype" w:eastAsia="MS Mincho" w:hAnsi="Palatino Linotype" w:cs="Arial"/>
          <w:sz w:val="24"/>
          <w:szCs w:val="24"/>
          <w:lang w:val="es-ES_tradnl" w:eastAsia="es-ES"/>
        </w:rPr>
        <w:t xml:space="preserve">, razón por la cual se solicitó apoyo a la Dirección de Informática del </w:t>
      </w:r>
      <w:proofErr w:type="spellStart"/>
      <w:r w:rsidR="00BA5E8C" w:rsidRPr="006B336E">
        <w:rPr>
          <w:rFonts w:ascii="Palatino Linotype" w:eastAsia="MS Mincho" w:hAnsi="Palatino Linotype" w:cs="Arial"/>
          <w:sz w:val="24"/>
          <w:szCs w:val="24"/>
          <w:lang w:val="es-ES_tradnl" w:eastAsia="es-ES"/>
        </w:rPr>
        <w:t>Infoem</w:t>
      </w:r>
      <w:proofErr w:type="spellEnd"/>
      <w:r w:rsidR="00BA5E8C" w:rsidRPr="006B336E">
        <w:rPr>
          <w:rFonts w:ascii="Palatino Linotype" w:eastAsia="MS Mincho" w:hAnsi="Palatino Linotype" w:cs="Arial"/>
          <w:sz w:val="24"/>
          <w:szCs w:val="24"/>
          <w:lang w:val="es-ES_tradnl" w:eastAsia="es-ES"/>
        </w:rPr>
        <w:t xml:space="preserve">, a fin de que le informara si la cantidad mencionada era susceptible de cargarse en el Sistema de Acceso a la Información Mexiquense (SAIMEX), siendo que a través del oficio INFOEM/DI/486/2019 la Dirección de Informática señaló que la cantidad de hojas sobrepasaban las capacidades técnicas del sistema. Informándole al particular que la </w:t>
      </w:r>
      <w:r w:rsidR="00BA5E8C" w:rsidRPr="006B336E">
        <w:rPr>
          <w:rFonts w:ascii="Palatino Linotype" w:eastAsia="MS Mincho" w:hAnsi="Palatino Linotype" w:cs="Arial"/>
          <w:b/>
          <w:bCs/>
          <w:sz w:val="24"/>
          <w:szCs w:val="24"/>
          <w:lang w:val="es-ES_tradnl" w:eastAsia="es-ES"/>
        </w:rPr>
        <w:t>consulta directa de la in</w:t>
      </w:r>
      <w:bookmarkStart w:id="1" w:name="_GoBack"/>
      <w:bookmarkEnd w:id="1"/>
      <w:r w:rsidR="00BA5E8C" w:rsidRPr="006B336E">
        <w:rPr>
          <w:rFonts w:ascii="Palatino Linotype" w:eastAsia="MS Mincho" w:hAnsi="Palatino Linotype" w:cs="Arial"/>
          <w:b/>
          <w:bCs/>
          <w:sz w:val="24"/>
          <w:szCs w:val="24"/>
          <w:lang w:val="es-ES_tradnl" w:eastAsia="es-ES"/>
        </w:rPr>
        <w:t>formación se llevará a cabo en las Oficinas de las Direcciones Escolares de las Escuelas que mencionó en la solicitud</w:t>
      </w:r>
      <w:r w:rsidR="00BA5E8C" w:rsidRPr="006B336E">
        <w:rPr>
          <w:rFonts w:ascii="Palatino Linotype" w:eastAsia="MS Mincho" w:hAnsi="Palatino Linotype" w:cs="Arial"/>
          <w:sz w:val="24"/>
          <w:szCs w:val="24"/>
          <w:lang w:val="es-ES_tradnl" w:eastAsia="es-ES"/>
        </w:rPr>
        <w:t xml:space="preserve">, pudiendo consultar las direcciones en la siguiente liga electrónica </w:t>
      </w:r>
      <w:hyperlink r:id="rId8" w:history="1">
        <w:r w:rsidR="00BA5E8C" w:rsidRPr="006B336E">
          <w:rPr>
            <w:rStyle w:val="Hipervnculo"/>
            <w:rFonts w:ascii="Palatino Linotype" w:eastAsia="MS Mincho" w:hAnsi="Palatino Linotype" w:cs="Arial"/>
            <w:sz w:val="24"/>
            <w:szCs w:val="24"/>
            <w:lang w:val="es-ES_tradnl" w:eastAsia="es-ES"/>
          </w:rPr>
          <w:t>http://snie.sep.gob.mx/SNIESC/</w:t>
        </w:r>
      </w:hyperlink>
      <w:r w:rsidR="00BA5E8C" w:rsidRPr="006B336E">
        <w:rPr>
          <w:rFonts w:ascii="Palatino Linotype" w:eastAsia="MS Mincho" w:hAnsi="Palatino Linotype" w:cs="Arial"/>
          <w:b/>
          <w:bCs/>
          <w:sz w:val="24"/>
          <w:szCs w:val="24"/>
          <w:lang w:val="es-ES_tradnl" w:eastAsia="es-ES"/>
        </w:rPr>
        <w:t xml:space="preserve">, </w:t>
      </w:r>
      <w:r w:rsidR="00BA5E8C" w:rsidRPr="006B336E">
        <w:rPr>
          <w:rFonts w:ascii="Palatino Linotype" w:eastAsia="MS Mincho" w:hAnsi="Palatino Linotype" w:cs="Arial"/>
          <w:sz w:val="24"/>
          <w:szCs w:val="24"/>
          <w:lang w:val="es-ES_tradnl" w:eastAsia="es-ES"/>
        </w:rPr>
        <w:t xml:space="preserve">el solicitante deberá presentarse con una </w:t>
      </w:r>
      <w:r w:rsidR="00BA5E8C" w:rsidRPr="006B336E">
        <w:rPr>
          <w:rFonts w:ascii="Palatino Linotype" w:eastAsia="MS Mincho" w:hAnsi="Palatino Linotype" w:cs="Arial"/>
          <w:sz w:val="24"/>
          <w:szCs w:val="24"/>
          <w:lang w:val="es-ES_tradnl" w:eastAsia="es-ES"/>
        </w:rPr>
        <w:lastRenderedPageBreak/>
        <w:t>identificación oficial vigente, con el propósito de realizar su registro en recepción, se le proporcionará un gafete de visitante, será asistido por una persona adscrita a la Unidad de Transparencia</w:t>
      </w:r>
      <w:r w:rsidR="00AF5060" w:rsidRPr="006B336E">
        <w:rPr>
          <w:rFonts w:ascii="Palatino Linotype" w:eastAsia="MS Mincho" w:hAnsi="Palatino Linotype" w:cs="Arial"/>
          <w:sz w:val="24"/>
          <w:szCs w:val="24"/>
          <w:lang w:val="es-ES_tradnl" w:eastAsia="es-ES"/>
        </w:rPr>
        <w:t xml:space="preserve">, entre otras especificaciones. </w:t>
      </w:r>
    </w:p>
    <w:p w:rsidR="00AF5060" w:rsidRPr="006B336E" w:rsidRDefault="00AF5060" w:rsidP="006B336E">
      <w:pPr>
        <w:spacing w:after="0" w:line="360" w:lineRule="auto"/>
        <w:ind w:left="567" w:right="567"/>
        <w:contextualSpacing/>
        <w:jc w:val="both"/>
        <w:rPr>
          <w:rFonts w:ascii="Palatino Linotype" w:eastAsia="MS Mincho" w:hAnsi="Palatino Linotype" w:cs="Arial"/>
          <w:sz w:val="24"/>
          <w:szCs w:val="24"/>
          <w:lang w:val="es-ES_tradnl" w:eastAsia="es-ES"/>
        </w:rPr>
      </w:pPr>
    </w:p>
    <w:p w:rsidR="006B336E" w:rsidRDefault="00BA5E8C" w:rsidP="006B336E">
      <w:pPr>
        <w:spacing w:after="0" w:line="360" w:lineRule="auto"/>
        <w:ind w:left="567" w:right="567"/>
        <w:contextualSpacing/>
        <w:jc w:val="both"/>
        <w:rPr>
          <w:rFonts w:ascii="Palatino Linotype" w:eastAsia="MS Mincho" w:hAnsi="Palatino Linotype" w:cs="Arial"/>
          <w:b/>
          <w:bCs/>
          <w:sz w:val="24"/>
          <w:szCs w:val="24"/>
          <w:lang w:val="es-ES_tradnl" w:eastAsia="es-ES"/>
        </w:rPr>
      </w:pPr>
      <w:r w:rsidRPr="006B336E">
        <w:rPr>
          <w:rFonts w:ascii="Palatino Linotype" w:eastAsia="MS Mincho" w:hAnsi="Palatino Linotype" w:cs="Arial"/>
          <w:sz w:val="24"/>
          <w:szCs w:val="24"/>
          <w:lang w:val="es-ES_tradnl" w:eastAsia="es-ES"/>
        </w:rPr>
        <w:t xml:space="preserve">En el mismo archivo, anexó un oficio de </w:t>
      </w:r>
      <w:r w:rsidR="00AF5060" w:rsidRPr="006B336E">
        <w:rPr>
          <w:rFonts w:ascii="Palatino Linotype" w:eastAsia="MS Mincho" w:hAnsi="Palatino Linotype" w:cs="Arial"/>
          <w:sz w:val="24"/>
          <w:szCs w:val="24"/>
          <w:lang w:val="es-ES_tradnl" w:eastAsia="es-ES"/>
        </w:rPr>
        <w:t xml:space="preserve">número INFOEM/DI/486/2019, de fecha nueve (09) de julio de dos mil diecinueve, signado por el Ingeniero Jesús Hernández Huerta, Subdirector de Desarrollo Tecnológico dirigido al Licenciado Sergio Luna Hernández, Encargado de la Unidad de Transparencia de la Secretaria de Educación, por medio del cual le señala que la incidencia ha quedado registrada en la bitácora de incidencias, toda vez que trata de subir más de 33,5000 fojas, </w:t>
      </w:r>
      <w:r w:rsidR="00AF5060" w:rsidRPr="006B336E">
        <w:rPr>
          <w:rFonts w:ascii="Palatino Linotype" w:eastAsia="MS Mincho" w:hAnsi="Palatino Linotype" w:cs="Arial"/>
          <w:b/>
          <w:bCs/>
          <w:sz w:val="24"/>
          <w:szCs w:val="24"/>
          <w:lang w:val="es-ES_tradnl" w:eastAsia="es-ES"/>
        </w:rPr>
        <w:t xml:space="preserve">lo cual sobrepasa las capacidades técnicas del sistema </w:t>
      </w:r>
      <w:proofErr w:type="spellStart"/>
      <w:r w:rsidR="00AF5060" w:rsidRPr="006B336E">
        <w:rPr>
          <w:rFonts w:ascii="Palatino Linotype" w:eastAsia="MS Mincho" w:hAnsi="Palatino Linotype" w:cs="Arial"/>
          <w:b/>
          <w:bCs/>
          <w:sz w:val="24"/>
          <w:szCs w:val="24"/>
          <w:lang w:val="es-ES_tradnl" w:eastAsia="es-ES"/>
        </w:rPr>
        <w:t>Saimex</w:t>
      </w:r>
      <w:proofErr w:type="spellEnd"/>
      <w:r w:rsidR="00AF5060" w:rsidRPr="006B336E">
        <w:rPr>
          <w:rFonts w:ascii="Palatino Linotype" w:eastAsia="MS Mincho" w:hAnsi="Palatino Linotype" w:cs="Arial"/>
          <w:b/>
          <w:bCs/>
          <w:sz w:val="24"/>
          <w:szCs w:val="24"/>
          <w:lang w:val="es-ES_tradnl" w:eastAsia="es-ES"/>
        </w:rPr>
        <w:t>.</w:t>
      </w:r>
    </w:p>
    <w:p w:rsidR="006B336E" w:rsidRPr="006B336E" w:rsidRDefault="006B336E" w:rsidP="006B336E">
      <w:pPr>
        <w:spacing w:after="0" w:line="360" w:lineRule="auto"/>
        <w:ind w:left="567" w:right="567"/>
        <w:contextualSpacing/>
        <w:jc w:val="both"/>
        <w:rPr>
          <w:rFonts w:ascii="Palatino Linotype" w:eastAsia="MS Mincho" w:hAnsi="Palatino Linotype" w:cs="Arial"/>
          <w:b/>
          <w:bCs/>
          <w:sz w:val="24"/>
          <w:szCs w:val="24"/>
          <w:lang w:val="es-ES_tradnl" w:eastAsia="es-ES"/>
        </w:rPr>
      </w:pPr>
    </w:p>
    <w:p w:rsidR="00AF5060" w:rsidRPr="006B336E" w:rsidRDefault="00AF5060" w:rsidP="006B336E">
      <w:pPr>
        <w:spacing w:after="0" w:line="360" w:lineRule="auto"/>
        <w:ind w:left="567" w:right="567"/>
        <w:contextualSpacing/>
        <w:jc w:val="both"/>
        <w:rPr>
          <w:rFonts w:ascii="Palatino Linotype" w:eastAsia="MS Mincho" w:hAnsi="Palatino Linotype" w:cs="Arial"/>
          <w:sz w:val="24"/>
          <w:szCs w:val="24"/>
          <w:lang w:val="es-ES_tradnl" w:eastAsia="es-ES"/>
        </w:rPr>
      </w:pPr>
      <w:r w:rsidRPr="006B336E">
        <w:rPr>
          <w:rFonts w:ascii="Palatino Linotype" w:eastAsia="MS Mincho" w:hAnsi="Palatino Linotype" w:cs="Arial"/>
          <w:sz w:val="24"/>
          <w:szCs w:val="24"/>
          <w:lang w:val="es-ES_tradnl" w:eastAsia="es-ES"/>
        </w:rPr>
        <w:t xml:space="preserve">Asimismo, anexó un oficio de número 2101100010000L/1856/2019 de fecha cuatro (04) de septiembre de dos mil diecinueve, signado por el Maestro Arturo Hernández </w:t>
      </w:r>
      <w:proofErr w:type="spellStart"/>
      <w:r w:rsidRPr="006B336E">
        <w:rPr>
          <w:rFonts w:ascii="Palatino Linotype" w:eastAsia="MS Mincho" w:hAnsi="Palatino Linotype" w:cs="Arial"/>
          <w:sz w:val="24"/>
          <w:szCs w:val="24"/>
          <w:lang w:val="es-ES_tradnl" w:eastAsia="es-ES"/>
        </w:rPr>
        <w:t>Hernández</w:t>
      </w:r>
      <w:proofErr w:type="spellEnd"/>
      <w:r w:rsidRPr="006B336E">
        <w:rPr>
          <w:rFonts w:ascii="Palatino Linotype" w:eastAsia="MS Mincho" w:hAnsi="Palatino Linotype" w:cs="Arial"/>
          <w:sz w:val="24"/>
          <w:szCs w:val="24"/>
          <w:lang w:val="es-ES_tradnl" w:eastAsia="es-ES"/>
        </w:rPr>
        <w:t xml:space="preserve"> dirigido al Licenciado Sergio Luna Hernández por medio del cual le informa que mediante oficio número 205110022/1988A/2019 se envía respuesta relacionada con la solicitud de información, señalando que la cantidad de fojas son </w:t>
      </w:r>
      <w:proofErr w:type="spellStart"/>
      <w:r w:rsidRPr="006B336E">
        <w:rPr>
          <w:rFonts w:ascii="Palatino Linotype" w:eastAsia="MS Mincho" w:hAnsi="Palatino Linotype" w:cs="Arial"/>
          <w:sz w:val="24"/>
          <w:szCs w:val="24"/>
          <w:lang w:val="es-ES_tradnl" w:eastAsia="es-ES"/>
        </w:rPr>
        <w:t>mas</w:t>
      </w:r>
      <w:proofErr w:type="spellEnd"/>
      <w:r w:rsidRPr="006B336E">
        <w:rPr>
          <w:rFonts w:ascii="Palatino Linotype" w:eastAsia="MS Mincho" w:hAnsi="Palatino Linotype" w:cs="Arial"/>
          <w:sz w:val="24"/>
          <w:szCs w:val="24"/>
          <w:lang w:val="es-ES_tradnl" w:eastAsia="es-ES"/>
        </w:rPr>
        <w:t xml:space="preserve"> de 33500, por tal motivo </w:t>
      </w:r>
      <w:r w:rsidRPr="006B336E">
        <w:rPr>
          <w:rFonts w:ascii="Palatino Linotype" w:eastAsia="MS Mincho" w:hAnsi="Palatino Linotype" w:cs="Arial"/>
          <w:b/>
          <w:bCs/>
          <w:sz w:val="24"/>
          <w:szCs w:val="24"/>
          <w:lang w:val="es-ES_tradnl" w:eastAsia="es-ES"/>
        </w:rPr>
        <w:t>se solicita el pago de las mismas conforme al Código Financiero del Estado de México</w:t>
      </w:r>
      <w:r w:rsidRPr="006B336E">
        <w:rPr>
          <w:rFonts w:ascii="Palatino Linotype" w:eastAsia="MS Mincho" w:hAnsi="Palatino Linotype" w:cs="Arial"/>
          <w:sz w:val="24"/>
          <w:szCs w:val="24"/>
          <w:lang w:val="es-ES_tradnl" w:eastAsia="es-ES"/>
        </w:rPr>
        <w:t xml:space="preserve">, ya que no es obligación sistematizar dichos documentos.  </w:t>
      </w:r>
    </w:p>
    <w:p w:rsidR="00BA5E8C" w:rsidRPr="006B336E" w:rsidRDefault="00BA5E8C" w:rsidP="006B336E">
      <w:pPr>
        <w:spacing w:after="0" w:line="360" w:lineRule="auto"/>
        <w:ind w:left="567" w:right="567"/>
        <w:contextualSpacing/>
        <w:jc w:val="both"/>
        <w:rPr>
          <w:rFonts w:ascii="Palatino Linotype" w:eastAsia="MS Mincho" w:hAnsi="Palatino Linotype" w:cs="Arial"/>
          <w:sz w:val="24"/>
          <w:szCs w:val="24"/>
          <w:lang w:val="es-ES_tradnl" w:eastAsia="es-ES"/>
        </w:rPr>
      </w:pPr>
    </w:p>
    <w:p w:rsidR="002F3440" w:rsidRPr="006B336E" w:rsidRDefault="002F3440" w:rsidP="006B336E">
      <w:pPr>
        <w:spacing w:after="0" w:line="360" w:lineRule="auto"/>
        <w:ind w:left="567" w:right="567"/>
        <w:contextualSpacing/>
        <w:jc w:val="both"/>
        <w:rPr>
          <w:rFonts w:ascii="Palatino Linotype" w:eastAsia="MS Mincho" w:hAnsi="Palatino Linotype" w:cs="Arial"/>
          <w:sz w:val="24"/>
          <w:szCs w:val="24"/>
          <w:lang w:val="es-ES_tradnl" w:eastAsia="es-ES"/>
        </w:rPr>
      </w:pPr>
      <w:r w:rsidRPr="006B336E">
        <w:rPr>
          <w:rFonts w:ascii="Palatino Linotype" w:eastAsia="MS Mincho" w:hAnsi="Palatino Linotype" w:cs="Arial"/>
          <w:b/>
          <w:bCs/>
          <w:sz w:val="24"/>
          <w:szCs w:val="24"/>
          <w:lang w:val="es-ES_tradnl" w:eastAsia="es-ES"/>
        </w:rPr>
        <w:t>PRIMARIA.pdf</w:t>
      </w:r>
      <w:r w:rsidR="00466DD6" w:rsidRPr="006B336E">
        <w:rPr>
          <w:rFonts w:ascii="Palatino Linotype" w:eastAsia="MS Mincho" w:hAnsi="Palatino Linotype" w:cs="Arial"/>
          <w:b/>
          <w:bCs/>
          <w:sz w:val="24"/>
          <w:szCs w:val="24"/>
          <w:lang w:val="es-ES_tradnl" w:eastAsia="es-ES"/>
        </w:rPr>
        <w:t xml:space="preserve">. </w:t>
      </w:r>
      <w:r w:rsidR="00466DD6" w:rsidRPr="006B336E">
        <w:rPr>
          <w:rFonts w:ascii="Palatino Linotype" w:eastAsia="MS Mincho" w:hAnsi="Palatino Linotype" w:cs="Arial"/>
          <w:sz w:val="24"/>
          <w:szCs w:val="24"/>
          <w:lang w:val="es-ES_tradnl" w:eastAsia="es-ES"/>
        </w:rPr>
        <w:t xml:space="preserve">Archivo en formato PDF, cuyo contenido versa en diversos oficios remitidos por los directores de las escuelas, en los cuales se pude que la </w:t>
      </w:r>
      <w:r w:rsidR="00466DD6" w:rsidRPr="006B336E">
        <w:rPr>
          <w:rFonts w:ascii="Palatino Linotype" w:eastAsia="MS Mincho" w:hAnsi="Palatino Linotype" w:cs="Arial"/>
          <w:sz w:val="24"/>
          <w:szCs w:val="24"/>
          <w:lang w:val="es-ES_tradnl" w:eastAsia="es-ES"/>
        </w:rPr>
        <w:lastRenderedPageBreak/>
        <w:t xml:space="preserve">información solicitada sea clasificada como información disponible sólo en la institución, ya que no se cuenta con recursos económicos para el fotocopiado de la documentación. </w:t>
      </w:r>
    </w:p>
    <w:p w:rsidR="00466DD6" w:rsidRPr="006B336E" w:rsidRDefault="00466DD6" w:rsidP="006B336E">
      <w:pPr>
        <w:spacing w:after="0" w:line="360" w:lineRule="auto"/>
        <w:ind w:left="567" w:right="567"/>
        <w:contextualSpacing/>
        <w:jc w:val="both"/>
        <w:rPr>
          <w:rFonts w:ascii="Palatino Linotype" w:eastAsia="MS Mincho" w:hAnsi="Palatino Linotype" w:cs="Arial"/>
          <w:sz w:val="24"/>
          <w:szCs w:val="24"/>
          <w:lang w:val="es-ES_tradnl" w:eastAsia="es-ES"/>
        </w:rPr>
      </w:pPr>
    </w:p>
    <w:p w:rsidR="002F3440" w:rsidRPr="006B336E" w:rsidRDefault="002F3440" w:rsidP="006B336E">
      <w:pPr>
        <w:spacing w:after="0" w:line="360" w:lineRule="auto"/>
        <w:ind w:left="567" w:right="567"/>
        <w:contextualSpacing/>
        <w:jc w:val="both"/>
        <w:rPr>
          <w:rFonts w:ascii="Palatino Linotype" w:eastAsia="MS Mincho" w:hAnsi="Palatino Linotype" w:cs="Arial"/>
          <w:sz w:val="24"/>
          <w:szCs w:val="24"/>
          <w:lang w:val="es-ES_tradnl" w:eastAsia="es-ES"/>
        </w:rPr>
      </w:pPr>
      <w:r w:rsidRPr="006B336E">
        <w:rPr>
          <w:rFonts w:ascii="Palatino Linotype" w:eastAsia="MS Mincho" w:hAnsi="Palatino Linotype" w:cs="Arial"/>
          <w:b/>
          <w:bCs/>
          <w:sz w:val="24"/>
          <w:szCs w:val="24"/>
          <w:lang w:val="es-ES_tradnl" w:eastAsia="es-ES"/>
        </w:rPr>
        <w:t>PREESCOLAR.pdf</w:t>
      </w:r>
      <w:r w:rsidR="00466DD6" w:rsidRPr="006B336E">
        <w:rPr>
          <w:rFonts w:ascii="Palatino Linotype" w:eastAsia="MS Mincho" w:hAnsi="Palatino Linotype" w:cs="Arial"/>
          <w:b/>
          <w:bCs/>
          <w:sz w:val="24"/>
          <w:szCs w:val="24"/>
          <w:lang w:val="es-ES_tradnl" w:eastAsia="es-ES"/>
        </w:rPr>
        <w:t xml:space="preserve">. </w:t>
      </w:r>
      <w:r w:rsidR="00466DD6" w:rsidRPr="006B336E">
        <w:rPr>
          <w:rFonts w:ascii="Palatino Linotype" w:eastAsia="MS Mincho" w:hAnsi="Palatino Linotype" w:cs="Arial"/>
          <w:sz w:val="24"/>
          <w:szCs w:val="24"/>
          <w:lang w:val="es-ES_tradnl" w:eastAsia="es-ES"/>
        </w:rPr>
        <w:t>Archivo en formato PDF, cuyo contenido versa en diversos oficios remitidos por los directores de las escuelas, en los cuales se pude que la información solicitada sea clasificada como información disponible sólo en la institución, ya que no se cuenta con recursos económicos para el fotocopiado de la documentación.</w:t>
      </w:r>
    </w:p>
    <w:p w:rsidR="00466DD6" w:rsidRPr="006B336E" w:rsidRDefault="00466DD6" w:rsidP="006B336E">
      <w:pPr>
        <w:spacing w:after="0" w:line="360" w:lineRule="auto"/>
        <w:ind w:left="567" w:right="567"/>
        <w:contextualSpacing/>
        <w:jc w:val="both"/>
        <w:rPr>
          <w:rFonts w:ascii="Palatino Linotype" w:eastAsia="MS Mincho" w:hAnsi="Palatino Linotype" w:cs="Arial"/>
          <w:b/>
          <w:bCs/>
          <w:sz w:val="24"/>
          <w:szCs w:val="24"/>
          <w:lang w:val="es-ES_tradnl" w:eastAsia="es-ES"/>
        </w:rPr>
      </w:pPr>
    </w:p>
    <w:p w:rsidR="002F3440" w:rsidRPr="006B336E" w:rsidRDefault="002F3440" w:rsidP="006B336E">
      <w:pPr>
        <w:spacing w:after="0" w:line="360" w:lineRule="auto"/>
        <w:ind w:left="567" w:right="567"/>
        <w:contextualSpacing/>
        <w:jc w:val="both"/>
        <w:rPr>
          <w:rFonts w:ascii="Palatino Linotype" w:eastAsia="MS Mincho" w:hAnsi="Palatino Linotype" w:cs="Arial"/>
          <w:b/>
          <w:bCs/>
          <w:sz w:val="24"/>
          <w:szCs w:val="24"/>
          <w:lang w:val="es-ES_tradnl" w:eastAsia="es-ES"/>
        </w:rPr>
      </w:pPr>
      <w:r w:rsidRPr="006B336E">
        <w:rPr>
          <w:rFonts w:ascii="Palatino Linotype" w:eastAsia="MS Mincho" w:hAnsi="Palatino Linotype" w:cs="Arial"/>
          <w:b/>
          <w:bCs/>
          <w:sz w:val="24"/>
          <w:szCs w:val="24"/>
          <w:lang w:val="es-ES_tradnl" w:eastAsia="es-ES"/>
        </w:rPr>
        <w:t>SECUNDARIA.pdf</w:t>
      </w:r>
      <w:r w:rsidR="00466DD6" w:rsidRPr="006B336E">
        <w:rPr>
          <w:rFonts w:ascii="Palatino Linotype" w:eastAsia="MS Mincho" w:hAnsi="Palatino Linotype" w:cs="Arial"/>
          <w:b/>
          <w:bCs/>
          <w:sz w:val="24"/>
          <w:szCs w:val="24"/>
          <w:lang w:val="es-ES_tradnl" w:eastAsia="es-ES"/>
        </w:rPr>
        <w:t xml:space="preserve">. </w:t>
      </w:r>
      <w:r w:rsidR="00466DD6" w:rsidRPr="006B336E">
        <w:rPr>
          <w:rFonts w:ascii="Palatino Linotype" w:eastAsia="MS Mincho" w:hAnsi="Palatino Linotype" w:cs="Arial"/>
          <w:sz w:val="24"/>
          <w:szCs w:val="24"/>
          <w:lang w:val="es-ES_tradnl" w:eastAsia="es-ES"/>
        </w:rPr>
        <w:t>Archivo en formato PDF, cuyo contenido versa en diversos oficios remitidos por los directores de las escuelas, en los cuales se pude que la información solicitada sea clasificada como información disponible sólo en la institución, ya que no se cuenta con recursos económicos para el fotocopiado de la documentación.</w:t>
      </w:r>
    </w:p>
    <w:p w:rsidR="00E75283" w:rsidRPr="006B336E" w:rsidRDefault="00E75283" w:rsidP="006B336E">
      <w:pPr>
        <w:spacing w:after="0" w:line="360" w:lineRule="auto"/>
        <w:contextualSpacing/>
        <w:jc w:val="both"/>
        <w:rPr>
          <w:rFonts w:ascii="Palatino Linotype" w:eastAsia="MS Mincho" w:hAnsi="Palatino Linotype" w:cs="Arial"/>
          <w:i/>
          <w:sz w:val="24"/>
          <w:szCs w:val="24"/>
          <w:lang w:val="es-ES_tradnl" w:eastAsia="es-ES"/>
        </w:rPr>
      </w:pPr>
    </w:p>
    <w:p w:rsidR="004F6F41" w:rsidRPr="006B336E" w:rsidRDefault="002C6BBC" w:rsidP="006B336E">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6B336E">
        <w:rPr>
          <w:rFonts w:ascii="Palatino Linotype" w:eastAsia="Times New Roman" w:hAnsi="Palatino Linotype" w:cs="Arial"/>
          <w:sz w:val="24"/>
          <w:szCs w:val="24"/>
          <w:lang w:val="es-ES" w:eastAsia="es-ES"/>
        </w:rPr>
        <w:t>El particular, en fecha</w:t>
      </w:r>
      <w:r w:rsidR="00466DD6" w:rsidRPr="006B336E">
        <w:rPr>
          <w:rFonts w:ascii="Palatino Linotype" w:eastAsia="Times New Roman" w:hAnsi="Palatino Linotype" w:cs="Arial"/>
          <w:sz w:val="24"/>
          <w:szCs w:val="24"/>
          <w:lang w:val="es-ES" w:eastAsia="es-ES"/>
        </w:rPr>
        <w:t xml:space="preserve"> diecisiete </w:t>
      </w:r>
      <w:r w:rsidR="00A65A4B" w:rsidRPr="006B336E">
        <w:rPr>
          <w:rFonts w:ascii="Palatino Linotype" w:eastAsia="Times New Roman" w:hAnsi="Palatino Linotype" w:cs="Arial"/>
          <w:sz w:val="24"/>
          <w:szCs w:val="24"/>
          <w:lang w:val="es-ES" w:eastAsia="es-ES"/>
        </w:rPr>
        <w:t>(</w:t>
      </w:r>
      <w:r w:rsidR="00466DD6" w:rsidRPr="006B336E">
        <w:rPr>
          <w:rFonts w:ascii="Palatino Linotype" w:eastAsia="Times New Roman" w:hAnsi="Palatino Linotype" w:cs="Arial"/>
          <w:sz w:val="24"/>
          <w:szCs w:val="24"/>
          <w:lang w:val="es-ES" w:eastAsia="es-ES"/>
        </w:rPr>
        <w:t>17</w:t>
      </w:r>
      <w:r w:rsidRPr="006B336E">
        <w:rPr>
          <w:rFonts w:ascii="Palatino Linotype" w:eastAsia="Times New Roman" w:hAnsi="Palatino Linotype" w:cs="Arial"/>
          <w:sz w:val="24"/>
          <w:szCs w:val="24"/>
          <w:lang w:val="es-ES" w:eastAsia="es-ES"/>
        </w:rPr>
        <w:t xml:space="preserve">) de </w:t>
      </w:r>
      <w:r w:rsidR="00466DD6" w:rsidRPr="006B336E">
        <w:rPr>
          <w:rFonts w:ascii="Palatino Linotype" w:eastAsia="Times New Roman" w:hAnsi="Palatino Linotype" w:cs="Arial"/>
          <w:sz w:val="24"/>
          <w:szCs w:val="24"/>
          <w:lang w:val="es-ES" w:eastAsia="es-ES"/>
        </w:rPr>
        <w:t>septiembre</w:t>
      </w:r>
      <w:r w:rsidRPr="006B336E">
        <w:rPr>
          <w:rFonts w:ascii="Palatino Linotype" w:eastAsia="Times New Roman" w:hAnsi="Palatino Linotype" w:cs="Arial"/>
          <w:sz w:val="24"/>
          <w:szCs w:val="24"/>
          <w:lang w:val="es-ES" w:eastAsia="es-ES"/>
        </w:rPr>
        <w:t xml:space="preserve"> del</w:t>
      </w:r>
      <w:r w:rsidR="00BB4FCA" w:rsidRPr="006B336E">
        <w:rPr>
          <w:rFonts w:ascii="Palatino Linotype" w:eastAsia="Times New Roman" w:hAnsi="Palatino Linotype" w:cs="Arial"/>
          <w:sz w:val="24"/>
          <w:szCs w:val="24"/>
          <w:lang w:val="es-ES" w:eastAsia="es-ES"/>
        </w:rPr>
        <w:t xml:space="preserve"> dos mil diecinueve</w:t>
      </w:r>
      <w:r w:rsidRPr="006B336E">
        <w:rPr>
          <w:rFonts w:ascii="Palatino Linotype" w:eastAsia="Times New Roman" w:hAnsi="Palatino Linotype" w:cs="Arial"/>
          <w:sz w:val="24"/>
          <w:szCs w:val="24"/>
          <w:lang w:val="es-ES" w:eastAsia="es-ES"/>
        </w:rPr>
        <w:t xml:space="preserve">, estando en tiempo y forma, interpuso </w:t>
      </w:r>
      <w:r w:rsidR="00941371" w:rsidRPr="006B336E">
        <w:rPr>
          <w:rFonts w:ascii="Palatino Linotype" w:eastAsia="Times New Roman" w:hAnsi="Palatino Linotype" w:cs="Arial"/>
          <w:sz w:val="24"/>
          <w:szCs w:val="24"/>
          <w:lang w:val="es-ES" w:eastAsia="es-ES"/>
        </w:rPr>
        <w:t>el</w:t>
      </w:r>
      <w:r w:rsidRPr="006B336E">
        <w:rPr>
          <w:rFonts w:ascii="Palatino Linotype" w:eastAsia="Times New Roman" w:hAnsi="Palatino Linotype" w:cs="Arial"/>
          <w:sz w:val="24"/>
          <w:szCs w:val="24"/>
          <w:lang w:val="es-ES" w:eastAsia="es-ES"/>
        </w:rPr>
        <w:t xml:space="preserve"> de </w:t>
      </w:r>
      <w:r w:rsidR="00DD2750" w:rsidRPr="006B336E">
        <w:rPr>
          <w:rFonts w:ascii="Palatino Linotype" w:eastAsia="Times New Roman" w:hAnsi="Palatino Linotype" w:cs="Arial"/>
          <w:sz w:val="24"/>
          <w:szCs w:val="24"/>
          <w:lang w:val="es-ES" w:eastAsia="es-ES"/>
        </w:rPr>
        <w:t>revisión que al rubro se indica</w:t>
      </w:r>
      <w:r w:rsidRPr="006B336E">
        <w:rPr>
          <w:rFonts w:ascii="Palatino Linotype" w:eastAsia="Times New Roman" w:hAnsi="Palatino Linotype" w:cs="Arial"/>
          <w:sz w:val="24"/>
          <w:szCs w:val="24"/>
          <w:lang w:val="es-ES" w:eastAsia="es-ES"/>
        </w:rPr>
        <w:t>, en contra de la</w:t>
      </w:r>
      <w:r w:rsidR="00DD2750" w:rsidRPr="006B336E">
        <w:rPr>
          <w:rFonts w:ascii="Palatino Linotype" w:eastAsia="Times New Roman" w:hAnsi="Palatino Linotype" w:cs="Arial"/>
          <w:sz w:val="24"/>
          <w:szCs w:val="24"/>
          <w:lang w:val="es-ES" w:eastAsia="es-ES"/>
        </w:rPr>
        <w:t xml:space="preserve"> respuesta</w:t>
      </w:r>
      <w:r w:rsidRPr="006B336E">
        <w:rPr>
          <w:rFonts w:ascii="Palatino Linotype" w:eastAsia="Times New Roman" w:hAnsi="Palatino Linotype" w:cs="Arial"/>
          <w:sz w:val="24"/>
          <w:szCs w:val="24"/>
          <w:lang w:val="es-ES" w:eastAsia="es-ES"/>
        </w:rPr>
        <w:t xml:space="preserve"> del </w:t>
      </w:r>
      <w:r w:rsidR="00CC63B2" w:rsidRPr="006B336E">
        <w:rPr>
          <w:rFonts w:ascii="Palatino Linotype" w:eastAsia="Times New Roman" w:hAnsi="Palatino Linotype" w:cs="Arial"/>
          <w:b/>
          <w:sz w:val="24"/>
          <w:szCs w:val="24"/>
          <w:lang w:val="es-ES" w:eastAsia="es-ES"/>
        </w:rPr>
        <w:t>Sujeto Obligado</w:t>
      </w:r>
      <w:r w:rsidRPr="006B336E">
        <w:rPr>
          <w:rFonts w:ascii="Palatino Linotype" w:eastAsia="Times New Roman" w:hAnsi="Palatino Linotype" w:cs="Arial"/>
          <w:sz w:val="24"/>
          <w:szCs w:val="24"/>
          <w:lang w:val="es-ES" w:eastAsia="es-ES"/>
        </w:rPr>
        <w:t>, señalando lo siguiente:</w:t>
      </w:r>
    </w:p>
    <w:p w:rsidR="002C6BBC" w:rsidRPr="006B336E" w:rsidRDefault="002C6BBC" w:rsidP="006B336E">
      <w:pPr>
        <w:tabs>
          <w:tab w:val="left" w:pos="8647"/>
        </w:tabs>
        <w:spacing w:after="0" w:line="360" w:lineRule="auto"/>
        <w:ind w:right="567"/>
        <w:contextualSpacing/>
        <w:jc w:val="both"/>
        <w:rPr>
          <w:rFonts w:ascii="Palatino Linotype" w:eastAsia="MS Mincho" w:hAnsi="Palatino Linotype" w:cs="Arial"/>
          <w:b/>
          <w:bCs/>
          <w:sz w:val="24"/>
          <w:szCs w:val="24"/>
          <w:lang w:val="es-ES_tradnl" w:eastAsia="es-ES"/>
        </w:rPr>
      </w:pPr>
    </w:p>
    <w:p w:rsidR="00792776" w:rsidRPr="006B336E" w:rsidRDefault="00792776" w:rsidP="006B336E">
      <w:pPr>
        <w:numPr>
          <w:ilvl w:val="0"/>
          <w:numId w:val="3"/>
        </w:numPr>
        <w:tabs>
          <w:tab w:val="left" w:pos="8647"/>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6B336E">
        <w:rPr>
          <w:rFonts w:ascii="Palatino Linotype" w:eastAsia="MS Gothic" w:hAnsi="Palatino Linotype" w:cs="Times New Roman"/>
          <w:b/>
          <w:sz w:val="24"/>
          <w:szCs w:val="24"/>
          <w:lang w:val="es-ES"/>
        </w:rPr>
        <w:t>Acto impugnado</w:t>
      </w:r>
      <w:r w:rsidRPr="006B336E">
        <w:rPr>
          <w:rFonts w:ascii="Palatino Linotype" w:eastAsia="MS Mincho" w:hAnsi="Palatino Linotype" w:cs="Times New Roman"/>
          <w:sz w:val="24"/>
          <w:szCs w:val="24"/>
          <w:lang w:val="es-ES_tradnl" w:eastAsia="es-ES"/>
        </w:rPr>
        <w:t>: “</w:t>
      </w:r>
      <w:r w:rsidR="00466DD6" w:rsidRPr="006B336E">
        <w:rPr>
          <w:rFonts w:ascii="Palatino Linotype" w:eastAsia="MS Mincho" w:hAnsi="Palatino Linotype" w:cs="Times New Roman"/>
          <w:i/>
          <w:sz w:val="24"/>
          <w:szCs w:val="24"/>
          <w:lang w:eastAsia="es-ES"/>
        </w:rPr>
        <w:t xml:space="preserve">1.- Informe escrito de transparencia y rendición de cuentas, de los recursos materiales y financieros (Recursos Federales, Cooperaciones voluntarias, y recursos de los prestadores de servicios), firmados por el secretario técnico, e integrantes del CEPS, de las Escuelas indicadas en el anexo de la presente solicitud, de los periodos </w:t>
      </w:r>
      <w:r w:rsidR="00466DD6" w:rsidRPr="006B336E">
        <w:rPr>
          <w:rFonts w:ascii="Palatino Linotype" w:eastAsia="MS Mincho" w:hAnsi="Palatino Linotype" w:cs="Times New Roman"/>
          <w:i/>
          <w:sz w:val="24"/>
          <w:szCs w:val="24"/>
          <w:lang w:eastAsia="es-ES"/>
        </w:rPr>
        <w:lastRenderedPageBreak/>
        <w:t>de los ciclos escolares cumplidos: 2017-2018 y 2018-2019. 2.- Las actas y registros en que conste la elección del Comité Escolar de Participación Social, con los respectivos nombres y cargos, de las Escuelas indicadas en el documento anexo, de los ciclos escolares cumplidos:2017-2018 y 2018-2019. 3.- Registros de inscripción realizados por la Autoridad Educativa Escolar, a los programas Federales, Estatales y Municipales de la Escuela de las Escuelas indicadas en el anexo de la presente solicitud, de los periodos de los ciclos escolares cumplidos: 2017-2018 y 2018-2019. 4.- SE ANEXA LISTA DE ESCUELAS DE LAS QUE SE REQUIERE DICHA INFORMACIÓN DE LOS PUNTOS MENCIONADOS</w:t>
      </w:r>
      <w:r w:rsidR="00BB4FCA" w:rsidRPr="006B336E">
        <w:rPr>
          <w:rFonts w:ascii="Palatino Linotype" w:eastAsia="MS Mincho" w:hAnsi="Palatino Linotype" w:cs="Times New Roman"/>
          <w:i/>
          <w:sz w:val="24"/>
          <w:szCs w:val="24"/>
          <w:lang w:val="es-ES_tradnl" w:eastAsia="es-ES"/>
        </w:rPr>
        <w:t xml:space="preserve">”. </w:t>
      </w:r>
      <w:r w:rsidRPr="006B336E">
        <w:rPr>
          <w:rFonts w:ascii="Palatino Linotype" w:eastAsia="MS Mincho" w:hAnsi="Palatino Linotype" w:cs="Times New Roman"/>
          <w:i/>
          <w:sz w:val="24"/>
          <w:szCs w:val="24"/>
          <w:lang w:val="es-ES_tradnl" w:eastAsia="es-ES"/>
        </w:rPr>
        <w:t>(Sic)</w:t>
      </w:r>
    </w:p>
    <w:p w:rsidR="00A612C0" w:rsidRPr="006B336E" w:rsidRDefault="00A612C0" w:rsidP="006B336E">
      <w:p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E75283" w:rsidRPr="006B336E" w:rsidRDefault="00792776" w:rsidP="006B336E">
      <w:pPr>
        <w:numPr>
          <w:ilvl w:val="0"/>
          <w:numId w:val="3"/>
        </w:num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r w:rsidRPr="006B336E">
        <w:rPr>
          <w:rFonts w:ascii="Palatino Linotype" w:eastAsia="MS Gothic" w:hAnsi="Palatino Linotype" w:cs="Times New Roman"/>
          <w:b/>
          <w:sz w:val="24"/>
          <w:szCs w:val="24"/>
          <w:lang w:val="es-ES"/>
        </w:rPr>
        <w:t>Razones o Motivos de inconformidad</w:t>
      </w:r>
      <w:r w:rsidRPr="006B336E">
        <w:rPr>
          <w:rFonts w:ascii="Palatino Linotype" w:eastAsia="MS Mincho" w:hAnsi="Palatino Linotype" w:cs="Times New Roman"/>
          <w:sz w:val="24"/>
          <w:szCs w:val="24"/>
          <w:lang w:val="es-ES_tradnl" w:eastAsia="es-ES"/>
        </w:rPr>
        <w:t xml:space="preserve">: </w:t>
      </w:r>
      <w:r w:rsidRPr="006B336E">
        <w:rPr>
          <w:rFonts w:ascii="Palatino Linotype" w:eastAsia="MS Mincho" w:hAnsi="Palatino Linotype" w:cs="Times New Roman"/>
          <w:i/>
          <w:sz w:val="24"/>
          <w:szCs w:val="24"/>
          <w:lang w:val="es-ES_tradnl" w:eastAsia="es-ES"/>
        </w:rPr>
        <w:t>“</w:t>
      </w:r>
      <w:r w:rsidR="00466DD6" w:rsidRPr="006B336E">
        <w:rPr>
          <w:rFonts w:ascii="Palatino Linotype" w:eastAsia="MS Mincho" w:hAnsi="Palatino Linotype" w:cs="Times New Roman"/>
          <w:i/>
          <w:sz w:val="24"/>
          <w:szCs w:val="24"/>
          <w:lang w:eastAsia="es-ES"/>
        </w:rPr>
        <w:t xml:space="preserve">En apego a Ley de Transparencia y Acceso a la Información </w:t>
      </w:r>
      <w:proofErr w:type="spellStart"/>
      <w:r w:rsidR="00466DD6" w:rsidRPr="006B336E">
        <w:rPr>
          <w:rFonts w:ascii="Palatino Linotype" w:eastAsia="MS Mincho" w:hAnsi="Palatino Linotype" w:cs="Times New Roman"/>
          <w:i/>
          <w:sz w:val="24"/>
          <w:szCs w:val="24"/>
          <w:lang w:eastAsia="es-ES"/>
        </w:rPr>
        <w:t>Publica</w:t>
      </w:r>
      <w:proofErr w:type="spellEnd"/>
      <w:r w:rsidR="00466DD6" w:rsidRPr="006B336E">
        <w:rPr>
          <w:rFonts w:ascii="Palatino Linotype" w:eastAsia="MS Mincho" w:hAnsi="Palatino Linotype" w:cs="Times New Roman"/>
          <w:i/>
          <w:sz w:val="24"/>
          <w:szCs w:val="24"/>
          <w:lang w:eastAsia="es-ES"/>
        </w:rPr>
        <w:t xml:space="preserve"> del Estado de México y Municipios, en sus artículos 75 y 175 que en sus preceptos dice: Artículo 75. Es obligación de los sujetos obligados el poner a disposición de los particulares la información a que se refiere esta Ley a través de sus sitios de Internet y de la Plataforma Nacional. La Plataforma electrónica promoverá el uso de la información original escaneada y las versiones en datos abiertos y/o formatos editables, según corresponda, de los documentos fuente. Artículo 175.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 En ningún caso, el pago de derechos deberá exceder el costo de reproducción de la información en el material solicitado. Los ajustes razonables que se realicen para el acceso de la información de </w:t>
      </w:r>
      <w:r w:rsidR="00466DD6" w:rsidRPr="006B336E">
        <w:rPr>
          <w:rFonts w:ascii="Palatino Linotype" w:eastAsia="MS Mincho" w:hAnsi="Palatino Linotype" w:cs="Times New Roman"/>
          <w:i/>
          <w:sz w:val="24"/>
          <w:szCs w:val="24"/>
          <w:lang w:eastAsia="es-ES"/>
        </w:rPr>
        <w:lastRenderedPageBreak/>
        <w:t>solicitantes con discapacidad serán sin costo para los mismos. Derivado a que no existe un precepto jurídico que autorice al sujeto obligado a requerir un pago para entregar la información vía SAIMEX Por lo que sus manifiestos son inoperantes e infundados y carecen de motivación, ante la negativa de la entrega de información</w:t>
      </w:r>
      <w:proofErr w:type="gramStart"/>
      <w:r w:rsidR="00466DD6" w:rsidRPr="006B336E">
        <w:rPr>
          <w:rFonts w:ascii="Palatino Linotype" w:eastAsia="MS Mincho" w:hAnsi="Palatino Linotype" w:cs="Times New Roman"/>
          <w:i/>
          <w:sz w:val="24"/>
          <w:szCs w:val="24"/>
          <w:lang w:eastAsia="es-ES"/>
        </w:rPr>
        <w:t>.</w:t>
      </w:r>
      <w:r w:rsidR="00710CE2" w:rsidRPr="006B336E">
        <w:rPr>
          <w:rFonts w:ascii="Palatino Linotype" w:eastAsia="MS Mincho" w:hAnsi="Palatino Linotype" w:cs="Times New Roman"/>
          <w:i/>
          <w:sz w:val="24"/>
          <w:szCs w:val="24"/>
          <w:lang w:eastAsia="es-ES"/>
        </w:rPr>
        <w:t>.</w:t>
      </w:r>
      <w:r w:rsidR="00DD2750" w:rsidRPr="006B336E">
        <w:rPr>
          <w:rFonts w:ascii="Palatino Linotype" w:eastAsia="MS Mincho" w:hAnsi="Palatino Linotype" w:cs="Times New Roman"/>
          <w:i/>
          <w:sz w:val="24"/>
          <w:szCs w:val="24"/>
          <w:lang w:eastAsia="es-ES"/>
        </w:rPr>
        <w:t>”</w:t>
      </w:r>
      <w:proofErr w:type="gramEnd"/>
      <w:r w:rsidR="00DD2750" w:rsidRPr="006B336E">
        <w:rPr>
          <w:rFonts w:ascii="Palatino Linotype" w:eastAsia="MS Mincho" w:hAnsi="Palatino Linotype" w:cs="Times New Roman"/>
          <w:i/>
          <w:sz w:val="24"/>
          <w:szCs w:val="24"/>
          <w:lang w:eastAsia="es-ES"/>
        </w:rPr>
        <w:t xml:space="preserve"> (Sic) </w:t>
      </w:r>
    </w:p>
    <w:p w:rsidR="00792776" w:rsidRPr="006B336E" w:rsidRDefault="00792776" w:rsidP="006B336E">
      <w:pPr>
        <w:numPr>
          <w:ilvl w:val="0"/>
          <w:numId w:val="2"/>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6B336E">
        <w:rPr>
          <w:rFonts w:ascii="Palatino Linotype" w:eastAsia="Times New Roman" w:hAnsi="Palatino Linotype" w:cs="Arial"/>
          <w:sz w:val="24"/>
          <w:szCs w:val="24"/>
          <w:lang w:val="es-ES" w:eastAsia="es-ES"/>
        </w:rPr>
        <w:t>Se registr</w:t>
      </w:r>
      <w:r w:rsidR="00DD2750" w:rsidRPr="006B336E">
        <w:rPr>
          <w:rFonts w:ascii="Palatino Linotype" w:eastAsia="Times New Roman" w:hAnsi="Palatino Linotype" w:cs="Arial"/>
          <w:sz w:val="24"/>
          <w:szCs w:val="24"/>
          <w:lang w:val="es-ES" w:eastAsia="es-ES"/>
        </w:rPr>
        <w:t>ó el recurso de revisión bajo el</w:t>
      </w:r>
      <w:r w:rsidR="002C6BBC" w:rsidRPr="006B336E">
        <w:rPr>
          <w:rFonts w:ascii="Palatino Linotype" w:eastAsia="Times New Roman" w:hAnsi="Palatino Linotype" w:cs="Arial"/>
          <w:sz w:val="24"/>
          <w:szCs w:val="24"/>
          <w:lang w:val="es-ES" w:eastAsia="es-ES"/>
        </w:rPr>
        <w:t xml:space="preserve"> </w:t>
      </w:r>
      <w:r w:rsidRPr="006B336E">
        <w:rPr>
          <w:rFonts w:ascii="Palatino Linotype" w:eastAsia="Times New Roman" w:hAnsi="Palatino Linotype" w:cs="Arial"/>
          <w:sz w:val="24"/>
          <w:szCs w:val="24"/>
          <w:lang w:val="es-ES" w:eastAsia="es-ES"/>
        </w:rPr>
        <w:t xml:space="preserve">número de expediente al rubro indicado, </w:t>
      </w:r>
      <w:r w:rsidRPr="006B336E">
        <w:rPr>
          <w:rFonts w:ascii="Palatino Linotype" w:eastAsia="MS Mincho" w:hAnsi="Palatino Linotype" w:cs="Arial"/>
          <w:bCs/>
          <w:sz w:val="24"/>
          <w:szCs w:val="24"/>
          <w:lang w:val="es-ES_tradnl" w:eastAsia="es-ES"/>
        </w:rPr>
        <w:t xml:space="preserve">con fundamento en lo dispuesto por el </w:t>
      </w:r>
      <w:r w:rsidRPr="006B336E">
        <w:rPr>
          <w:rFonts w:ascii="Palatino Linotype" w:eastAsia="Calibri" w:hAnsi="Palatino Linotype" w:cs="Arial"/>
          <w:sz w:val="24"/>
          <w:szCs w:val="24"/>
          <w:lang w:val="es-ES" w:eastAsia="es-ES"/>
        </w:rPr>
        <w:t xml:space="preserve">artículo 185 fracción I de la </w:t>
      </w:r>
      <w:r w:rsidRPr="006B336E">
        <w:rPr>
          <w:rFonts w:ascii="Palatino Linotype" w:eastAsia="Calibri" w:hAnsi="Palatino Linotype" w:cs="Arial"/>
          <w:b/>
          <w:sz w:val="24"/>
          <w:szCs w:val="24"/>
          <w:lang w:val="es-ES" w:eastAsia="es-ES"/>
        </w:rPr>
        <w:t xml:space="preserve">Ley de Transparencia y Acceso a la Información Pública del Estado de México y Municipios </w:t>
      </w:r>
      <w:r w:rsidRPr="006B336E">
        <w:rPr>
          <w:rFonts w:ascii="Palatino Linotype" w:eastAsia="Times New Roman" w:hAnsi="Palatino Linotype" w:cs="Arial"/>
          <w:sz w:val="24"/>
          <w:szCs w:val="24"/>
          <w:lang w:val="es-ES" w:eastAsia="es-ES"/>
        </w:rPr>
        <w:t xml:space="preserve">se turnó al </w:t>
      </w:r>
      <w:r w:rsidRPr="006B336E">
        <w:rPr>
          <w:rFonts w:ascii="Palatino Linotype" w:eastAsia="Times New Roman" w:hAnsi="Palatino Linotype" w:cs="Arial"/>
          <w:b/>
          <w:sz w:val="24"/>
          <w:szCs w:val="24"/>
          <w:lang w:val="es-ES" w:eastAsia="es-ES"/>
        </w:rPr>
        <w:t xml:space="preserve">Comisionado José Guadalupe Luna Hernández, </w:t>
      </w:r>
      <w:r w:rsidRPr="006B336E">
        <w:rPr>
          <w:rFonts w:ascii="Palatino Linotype" w:eastAsia="Times New Roman" w:hAnsi="Palatino Linotype" w:cs="Arial"/>
          <w:sz w:val="24"/>
          <w:szCs w:val="24"/>
          <w:lang w:val="es-ES" w:eastAsia="es-ES"/>
        </w:rPr>
        <w:t xml:space="preserve">con el objeto de </w:t>
      </w:r>
      <w:r w:rsidRPr="006B336E">
        <w:rPr>
          <w:rFonts w:ascii="Palatino Linotype" w:eastAsia="Times New Roman" w:hAnsi="Palatino Linotype" w:cs="Arial"/>
          <w:sz w:val="24"/>
          <w:szCs w:val="24"/>
          <w:lang w:eastAsia="es-ES"/>
        </w:rPr>
        <w:t>su análisis</w:t>
      </w:r>
      <w:r w:rsidRPr="006B336E">
        <w:rPr>
          <w:rFonts w:ascii="Palatino Linotype" w:eastAsia="Times New Roman" w:hAnsi="Palatino Linotype" w:cs="Arial"/>
          <w:sz w:val="24"/>
          <w:szCs w:val="24"/>
        </w:rPr>
        <w:t xml:space="preserve">. </w:t>
      </w:r>
    </w:p>
    <w:p w:rsidR="00E75283" w:rsidRPr="006B336E" w:rsidRDefault="00E75283" w:rsidP="006B336E">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A612C0" w:rsidRPr="006B336E" w:rsidRDefault="00792776" w:rsidP="006B336E">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6B336E">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6B336E">
        <w:rPr>
          <w:rFonts w:ascii="Palatino Linotype" w:eastAsia="Calibri" w:hAnsi="Palatino Linotype" w:cs="Arial"/>
          <w:sz w:val="24"/>
          <w:szCs w:val="24"/>
          <w:lang w:val="es-ES" w:eastAsia="es-ES"/>
        </w:rPr>
        <w:t xml:space="preserve"> acuerdo de admisión de fecha </w:t>
      </w:r>
      <w:r w:rsidR="00466DD6" w:rsidRPr="006B336E">
        <w:rPr>
          <w:rFonts w:ascii="Palatino Linotype" w:eastAsia="Calibri" w:hAnsi="Palatino Linotype" w:cs="Arial"/>
          <w:sz w:val="24"/>
          <w:szCs w:val="24"/>
          <w:lang w:val="es-ES" w:eastAsia="es-ES"/>
        </w:rPr>
        <w:t xml:space="preserve">veintitrés </w:t>
      </w:r>
      <w:r w:rsidR="009C789B" w:rsidRPr="006B336E">
        <w:rPr>
          <w:rFonts w:ascii="Palatino Linotype" w:eastAsia="Calibri" w:hAnsi="Palatino Linotype" w:cs="Arial"/>
          <w:sz w:val="24"/>
          <w:szCs w:val="24"/>
          <w:lang w:val="es-ES" w:eastAsia="es-ES"/>
        </w:rPr>
        <w:t>(</w:t>
      </w:r>
      <w:r w:rsidR="00466DD6" w:rsidRPr="006B336E">
        <w:rPr>
          <w:rFonts w:ascii="Palatino Linotype" w:eastAsia="Calibri" w:hAnsi="Palatino Linotype" w:cs="Arial"/>
          <w:sz w:val="24"/>
          <w:szCs w:val="24"/>
          <w:lang w:val="es-ES" w:eastAsia="es-ES"/>
        </w:rPr>
        <w:t>23</w:t>
      </w:r>
      <w:r w:rsidR="00960D99" w:rsidRPr="006B336E">
        <w:rPr>
          <w:rFonts w:ascii="Palatino Linotype" w:eastAsia="Calibri" w:hAnsi="Palatino Linotype" w:cs="Arial"/>
          <w:sz w:val="24"/>
          <w:szCs w:val="24"/>
          <w:lang w:val="es-ES" w:eastAsia="es-ES"/>
        </w:rPr>
        <w:t>) de</w:t>
      </w:r>
      <w:r w:rsidR="00710CE2" w:rsidRPr="006B336E">
        <w:rPr>
          <w:rFonts w:ascii="Palatino Linotype" w:eastAsia="Calibri" w:hAnsi="Palatino Linotype" w:cs="Arial"/>
          <w:sz w:val="24"/>
          <w:szCs w:val="24"/>
          <w:lang w:val="es-ES" w:eastAsia="es-ES"/>
        </w:rPr>
        <w:t xml:space="preserve"> </w:t>
      </w:r>
      <w:r w:rsidR="001F1D2B" w:rsidRPr="006B336E">
        <w:rPr>
          <w:rFonts w:ascii="Palatino Linotype" w:eastAsia="Calibri" w:hAnsi="Palatino Linotype" w:cs="Arial"/>
          <w:sz w:val="24"/>
          <w:szCs w:val="24"/>
          <w:lang w:val="es-ES" w:eastAsia="es-ES"/>
        </w:rPr>
        <w:t>septiembre</w:t>
      </w:r>
      <w:r w:rsidR="00BB4FCA" w:rsidRPr="006B336E">
        <w:rPr>
          <w:rFonts w:ascii="Palatino Linotype" w:eastAsia="Calibri" w:hAnsi="Palatino Linotype" w:cs="Arial"/>
          <w:sz w:val="24"/>
          <w:szCs w:val="24"/>
          <w:lang w:val="es-ES" w:eastAsia="es-ES"/>
        </w:rPr>
        <w:t xml:space="preserve"> </w:t>
      </w:r>
      <w:r w:rsidR="00DD2750" w:rsidRPr="006B336E">
        <w:rPr>
          <w:rFonts w:ascii="Palatino Linotype" w:eastAsia="Calibri" w:hAnsi="Palatino Linotype" w:cs="Arial"/>
          <w:sz w:val="24"/>
          <w:szCs w:val="24"/>
          <w:lang w:val="es-ES" w:eastAsia="es-ES"/>
        </w:rPr>
        <w:t>de dos mil diecinueve</w:t>
      </w:r>
      <w:r w:rsidRPr="006B336E">
        <w:rPr>
          <w:rFonts w:ascii="Palatino Linotype" w:eastAsia="Calibri" w:hAnsi="Palatino Linotype" w:cs="Arial"/>
          <w:sz w:val="24"/>
          <w:szCs w:val="24"/>
          <w:lang w:val="es-ES" w:eastAsia="es-ES"/>
        </w:rPr>
        <w:t xml:space="preserve">, puso a disposición de las partes el expediente electrónico </w:t>
      </w:r>
      <w:r w:rsidRPr="006B336E">
        <w:rPr>
          <w:rFonts w:ascii="Palatino Linotype" w:eastAsia="Calibri" w:hAnsi="Palatino Linotype" w:cs="Arial"/>
          <w:sz w:val="24"/>
          <w:szCs w:val="24"/>
          <w:lang w:val="es-ES_tradnl" w:eastAsia="es-ES"/>
        </w:rPr>
        <w:t xml:space="preserve">vía </w:t>
      </w:r>
      <w:r w:rsidRPr="006B336E">
        <w:rPr>
          <w:rFonts w:ascii="Palatino Linotype" w:eastAsia="Calibri" w:hAnsi="Palatino Linotype" w:cs="Arial"/>
          <w:sz w:val="24"/>
          <w:szCs w:val="24"/>
          <w:lang w:val="es-ES" w:eastAsia="es-ES"/>
        </w:rPr>
        <w:t>Sistema de Acceso a la Información Mexiquense (</w:t>
      </w:r>
      <w:r w:rsidRPr="006B336E">
        <w:rPr>
          <w:rFonts w:ascii="Palatino Linotype" w:eastAsia="Calibri" w:hAnsi="Palatino Linotype" w:cs="Arial"/>
          <w:b/>
          <w:sz w:val="24"/>
          <w:szCs w:val="24"/>
          <w:lang w:val="es-ES" w:eastAsia="es-ES"/>
        </w:rPr>
        <w:t xml:space="preserve">SAIMEX) </w:t>
      </w:r>
      <w:r w:rsidRPr="006B336E">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6B336E">
        <w:rPr>
          <w:rFonts w:ascii="Palatino Linotype" w:eastAsia="Calibri" w:hAnsi="Palatino Linotype" w:cs="Arial"/>
          <w:sz w:val="24"/>
          <w:szCs w:val="24"/>
          <w:lang w:val="es-ES" w:eastAsia="es-ES"/>
        </w:rPr>
        <w:t xml:space="preserve">, de esta forma para que el </w:t>
      </w:r>
      <w:r w:rsidR="00BB4FCA" w:rsidRPr="006B336E">
        <w:rPr>
          <w:rFonts w:ascii="Palatino Linotype" w:eastAsia="Calibri" w:hAnsi="Palatino Linotype" w:cs="Arial"/>
          <w:b/>
          <w:sz w:val="24"/>
          <w:szCs w:val="24"/>
          <w:lang w:val="es-ES" w:eastAsia="es-ES"/>
        </w:rPr>
        <w:t>Sujeto Obligado</w:t>
      </w:r>
      <w:r w:rsidR="00BB4FCA" w:rsidRPr="006B336E">
        <w:rPr>
          <w:rFonts w:ascii="Palatino Linotype" w:eastAsia="Calibri" w:hAnsi="Palatino Linotype" w:cs="Arial"/>
          <w:sz w:val="24"/>
          <w:szCs w:val="24"/>
          <w:lang w:val="es-ES" w:eastAsia="es-ES"/>
        </w:rPr>
        <w:t xml:space="preserve"> </w:t>
      </w:r>
      <w:r w:rsidR="009C789B" w:rsidRPr="006B336E">
        <w:rPr>
          <w:rFonts w:ascii="Palatino Linotype" w:eastAsia="Calibri" w:hAnsi="Palatino Linotype" w:cs="Arial"/>
          <w:sz w:val="24"/>
          <w:szCs w:val="24"/>
          <w:lang w:val="es-ES" w:eastAsia="es-ES"/>
        </w:rPr>
        <w:t>presentara</w:t>
      </w:r>
      <w:r w:rsidR="00A56228" w:rsidRPr="006B336E">
        <w:rPr>
          <w:rFonts w:ascii="Palatino Linotype" w:eastAsia="Calibri" w:hAnsi="Palatino Linotype" w:cs="Arial"/>
          <w:sz w:val="24"/>
          <w:szCs w:val="24"/>
          <w:lang w:val="es-ES" w:eastAsia="es-ES"/>
        </w:rPr>
        <w:t xml:space="preserve"> el </w:t>
      </w:r>
      <w:r w:rsidR="00244765" w:rsidRPr="006B336E">
        <w:rPr>
          <w:rFonts w:ascii="Palatino Linotype" w:eastAsia="Calibri" w:hAnsi="Palatino Linotype" w:cs="Arial"/>
          <w:sz w:val="24"/>
          <w:szCs w:val="24"/>
          <w:lang w:val="es-ES" w:eastAsia="es-ES"/>
        </w:rPr>
        <w:t xml:space="preserve">Informe Justificado procedente. </w:t>
      </w:r>
    </w:p>
    <w:p w:rsidR="00244765" w:rsidRPr="006B336E" w:rsidRDefault="00244765" w:rsidP="006B336E">
      <w:pPr>
        <w:spacing w:after="0" w:line="360" w:lineRule="auto"/>
        <w:contextualSpacing/>
        <w:jc w:val="both"/>
        <w:rPr>
          <w:rFonts w:ascii="Palatino Linotype" w:eastAsia="Calibri" w:hAnsi="Palatino Linotype" w:cs="Arial"/>
          <w:sz w:val="24"/>
          <w:szCs w:val="24"/>
          <w:lang w:val="es-ES" w:eastAsia="es-ES"/>
        </w:rPr>
      </w:pPr>
    </w:p>
    <w:p w:rsidR="00C8182C" w:rsidRPr="006B336E" w:rsidRDefault="00DD2750" w:rsidP="006B336E">
      <w:pPr>
        <w:pStyle w:val="Prrafodelista"/>
        <w:numPr>
          <w:ilvl w:val="0"/>
          <w:numId w:val="2"/>
        </w:numPr>
        <w:spacing w:after="0" w:line="360" w:lineRule="auto"/>
        <w:ind w:left="0" w:firstLine="0"/>
        <w:jc w:val="both"/>
        <w:rPr>
          <w:rFonts w:ascii="Palatino Linotype" w:hAnsi="Palatino Linotype"/>
          <w:sz w:val="24"/>
          <w:szCs w:val="24"/>
        </w:rPr>
      </w:pPr>
      <w:bookmarkStart w:id="2" w:name="_Hlk24391586"/>
      <w:r w:rsidRPr="006B336E">
        <w:rPr>
          <w:rFonts w:ascii="Palatino Linotype" w:hAnsi="Palatino Linotype"/>
          <w:sz w:val="24"/>
          <w:szCs w:val="24"/>
        </w:rPr>
        <w:t xml:space="preserve">Es de señalar que </w:t>
      </w:r>
      <w:r w:rsidR="00710CE2" w:rsidRPr="006B336E">
        <w:rPr>
          <w:rFonts w:ascii="Palatino Linotype" w:hAnsi="Palatino Linotype"/>
          <w:sz w:val="24"/>
          <w:szCs w:val="24"/>
        </w:rPr>
        <w:t xml:space="preserve">el </w:t>
      </w:r>
      <w:r w:rsidR="00710CE2" w:rsidRPr="006B336E">
        <w:rPr>
          <w:rFonts w:ascii="Palatino Linotype" w:hAnsi="Palatino Linotype"/>
          <w:b/>
          <w:sz w:val="24"/>
          <w:szCs w:val="24"/>
        </w:rPr>
        <w:t>Sujeto Obligado</w:t>
      </w:r>
      <w:r w:rsidR="00710CE2" w:rsidRPr="006B336E">
        <w:rPr>
          <w:rFonts w:ascii="Palatino Linotype" w:hAnsi="Palatino Linotype"/>
          <w:sz w:val="24"/>
          <w:szCs w:val="24"/>
        </w:rPr>
        <w:t xml:space="preserve"> en fecha </w:t>
      </w:r>
      <w:r w:rsidR="00477E28" w:rsidRPr="006B336E">
        <w:rPr>
          <w:rFonts w:ascii="Palatino Linotype" w:hAnsi="Palatino Linotype"/>
          <w:sz w:val="24"/>
          <w:szCs w:val="24"/>
        </w:rPr>
        <w:t>veintitrés</w:t>
      </w:r>
      <w:r w:rsidR="00BB4FCA" w:rsidRPr="006B336E">
        <w:rPr>
          <w:rFonts w:ascii="Palatino Linotype" w:hAnsi="Palatino Linotype"/>
          <w:sz w:val="24"/>
          <w:szCs w:val="24"/>
        </w:rPr>
        <w:t xml:space="preserve"> </w:t>
      </w:r>
      <w:r w:rsidR="00710CE2" w:rsidRPr="006B336E">
        <w:rPr>
          <w:rFonts w:ascii="Palatino Linotype" w:hAnsi="Palatino Linotype"/>
          <w:sz w:val="24"/>
          <w:szCs w:val="24"/>
        </w:rPr>
        <w:t>(</w:t>
      </w:r>
      <w:r w:rsidR="00477E28" w:rsidRPr="006B336E">
        <w:rPr>
          <w:rFonts w:ascii="Palatino Linotype" w:hAnsi="Palatino Linotype"/>
          <w:sz w:val="24"/>
          <w:szCs w:val="24"/>
        </w:rPr>
        <w:t>23</w:t>
      </w:r>
      <w:r w:rsidR="00710CE2" w:rsidRPr="006B336E">
        <w:rPr>
          <w:rFonts w:ascii="Palatino Linotype" w:hAnsi="Palatino Linotype"/>
          <w:sz w:val="24"/>
          <w:szCs w:val="24"/>
        </w:rPr>
        <w:t xml:space="preserve">) de </w:t>
      </w:r>
      <w:r w:rsidR="00477E28" w:rsidRPr="006B336E">
        <w:rPr>
          <w:rFonts w:ascii="Palatino Linotype" w:hAnsi="Palatino Linotype"/>
          <w:sz w:val="24"/>
          <w:szCs w:val="24"/>
        </w:rPr>
        <w:t>septiembre</w:t>
      </w:r>
      <w:r w:rsidR="00710CE2" w:rsidRPr="006B336E">
        <w:rPr>
          <w:rFonts w:ascii="Palatino Linotype" w:hAnsi="Palatino Linotype"/>
          <w:sz w:val="24"/>
          <w:szCs w:val="24"/>
        </w:rPr>
        <w:t xml:space="preserve"> del presente año rindió su informe justificado, </w:t>
      </w:r>
      <w:r w:rsidR="00BB4FCA" w:rsidRPr="006B336E">
        <w:rPr>
          <w:rFonts w:ascii="Palatino Linotype" w:hAnsi="Palatino Linotype"/>
          <w:sz w:val="24"/>
          <w:szCs w:val="24"/>
        </w:rPr>
        <w:t xml:space="preserve">mediante un archivo denominado </w:t>
      </w:r>
      <w:r w:rsidR="00477E28" w:rsidRPr="006B336E">
        <w:rPr>
          <w:rFonts w:ascii="Palatino Linotype" w:hAnsi="Palatino Linotype"/>
          <w:sz w:val="24"/>
          <w:szCs w:val="24"/>
        </w:rPr>
        <w:t>“</w:t>
      </w:r>
      <w:r w:rsidR="00477E28" w:rsidRPr="006B336E">
        <w:rPr>
          <w:rFonts w:ascii="Palatino Linotype" w:hAnsi="Palatino Linotype"/>
          <w:b/>
          <w:bCs/>
          <w:sz w:val="24"/>
          <w:szCs w:val="24"/>
        </w:rPr>
        <w:t xml:space="preserve">Manifestaciones 10140001.pdf” </w:t>
      </w:r>
      <w:r w:rsidR="00477E28" w:rsidRPr="006B336E">
        <w:rPr>
          <w:rFonts w:ascii="Palatino Linotype" w:hAnsi="Palatino Linotype"/>
          <w:sz w:val="24"/>
          <w:szCs w:val="24"/>
        </w:rPr>
        <w:t xml:space="preserve">mediante el cual ratificó su respuesta inicial, y le indicó al particular que </w:t>
      </w:r>
      <w:r w:rsidR="00477E28" w:rsidRPr="006B336E">
        <w:rPr>
          <w:rFonts w:ascii="Palatino Linotype" w:hAnsi="Palatino Linotype"/>
          <w:b/>
          <w:bCs/>
          <w:sz w:val="24"/>
          <w:szCs w:val="24"/>
        </w:rPr>
        <w:t>no se requiere pago para la consulta de información; únicamente debe cubrirse los costos de reproducción,</w:t>
      </w:r>
      <w:r w:rsidR="00477E28" w:rsidRPr="006B336E">
        <w:rPr>
          <w:rFonts w:ascii="Palatino Linotype" w:hAnsi="Palatino Linotype"/>
          <w:sz w:val="24"/>
          <w:szCs w:val="24"/>
        </w:rPr>
        <w:t xml:space="preserve"> por </w:t>
      </w:r>
      <w:r w:rsidR="00BB4FCA" w:rsidRPr="006B336E">
        <w:rPr>
          <w:rFonts w:ascii="Palatino Linotype" w:hAnsi="Palatino Linotype"/>
          <w:sz w:val="24"/>
          <w:szCs w:val="24"/>
        </w:rPr>
        <w:t xml:space="preserve">su parte el particular rindió </w:t>
      </w:r>
      <w:r w:rsidR="00477E28" w:rsidRPr="006B336E">
        <w:rPr>
          <w:rFonts w:ascii="Palatino Linotype" w:hAnsi="Palatino Linotype"/>
          <w:sz w:val="24"/>
          <w:szCs w:val="24"/>
        </w:rPr>
        <w:t xml:space="preserve">sus manifestaciones en fecha siete (07) de septiembre de dos mil diecinueve mediante las cuales reiteró su inconformidad ante la no entrega de la información.  </w:t>
      </w:r>
    </w:p>
    <w:bookmarkEnd w:id="2"/>
    <w:p w:rsidR="00477E28" w:rsidRPr="006B336E" w:rsidRDefault="00477E28" w:rsidP="006B336E">
      <w:pPr>
        <w:pStyle w:val="Prrafodelista"/>
        <w:spacing w:after="0" w:line="360" w:lineRule="auto"/>
        <w:ind w:left="0"/>
        <w:jc w:val="both"/>
        <w:rPr>
          <w:rFonts w:ascii="Palatino Linotype" w:hAnsi="Palatino Linotype"/>
          <w:sz w:val="24"/>
          <w:szCs w:val="24"/>
        </w:rPr>
      </w:pPr>
    </w:p>
    <w:p w:rsidR="00A612C0" w:rsidRPr="006B336E" w:rsidRDefault="00354999" w:rsidP="006B336E">
      <w:pPr>
        <w:pStyle w:val="Prrafodelista"/>
        <w:numPr>
          <w:ilvl w:val="0"/>
          <w:numId w:val="2"/>
        </w:numPr>
        <w:spacing w:after="0" w:line="360" w:lineRule="auto"/>
        <w:ind w:left="0" w:firstLine="0"/>
        <w:jc w:val="both"/>
        <w:rPr>
          <w:rFonts w:ascii="Palatino Linotype" w:hAnsi="Palatino Linotype"/>
          <w:sz w:val="24"/>
          <w:szCs w:val="24"/>
        </w:rPr>
      </w:pPr>
      <w:r w:rsidRPr="006B336E">
        <w:rPr>
          <w:rFonts w:ascii="Palatino Linotype" w:hAnsi="Palatino Linotype"/>
          <w:sz w:val="24"/>
          <w:szCs w:val="24"/>
        </w:rPr>
        <w:t>El Comisionado Ponent</w:t>
      </w:r>
      <w:r w:rsidR="00C71ED4" w:rsidRPr="006B336E">
        <w:rPr>
          <w:rFonts w:ascii="Palatino Linotype" w:hAnsi="Palatino Linotype"/>
          <w:sz w:val="24"/>
          <w:szCs w:val="24"/>
        </w:rPr>
        <w:t xml:space="preserve">e decretó el cierre de </w:t>
      </w:r>
      <w:r w:rsidR="006869D2" w:rsidRPr="006B336E">
        <w:rPr>
          <w:rFonts w:ascii="Palatino Linotype" w:hAnsi="Palatino Linotype"/>
          <w:sz w:val="24"/>
          <w:szCs w:val="24"/>
        </w:rPr>
        <w:t>instrucción</w:t>
      </w:r>
      <w:r w:rsidRPr="006B336E">
        <w:rPr>
          <w:rFonts w:ascii="Palatino Linotype" w:hAnsi="Palatino Linotype" w:cs="Arial"/>
          <w:sz w:val="24"/>
          <w:szCs w:val="24"/>
        </w:rPr>
        <w:t xml:space="preserve"> </w:t>
      </w:r>
      <w:r w:rsidRPr="006B336E">
        <w:rPr>
          <w:rFonts w:ascii="Palatino Linotype" w:hAnsi="Palatino Linotype"/>
          <w:sz w:val="24"/>
          <w:szCs w:val="24"/>
        </w:rPr>
        <w:t>mediante acuerdo de fecha</w:t>
      </w:r>
      <w:r w:rsidR="00477E28" w:rsidRPr="006B336E">
        <w:rPr>
          <w:rFonts w:ascii="Palatino Linotype" w:hAnsi="Palatino Linotype"/>
          <w:sz w:val="24"/>
          <w:szCs w:val="24"/>
        </w:rPr>
        <w:t xml:space="preserve"> doce </w:t>
      </w:r>
      <w:r w:rsidR="00BB4FCA" w:rsidRPr="006B336E">
        <w:rPr>
          <w:rFonts w:ascii="Palatino Linotype" w:hAnsi="Palatino Linotype"/>
          <w:sz w:val="24"/>
          <w:szCs w:val="24"/>
        </w:rPr>
        <w:t>(</w:t>
      </w:r>
      <w:r w:rsidR="00477E28" w:rsidRPr="006B336E">
        <w:rPr>
          <w:rFonts w:ascii="Palatino Linotype" w:hAnsi="Palatino Linotype"/>
          <w:sz w:val="24"/>
          <w:szCs w:val="24"/>
        </w:rPr>
        <w:t>1</w:t>
      </w:r>
      <w:r w:rsidR="00AF214C" w:rsidRPr="006B336E">
        <w:rPr>
          <w:rFonts w:ascii="Palatino Linotype" w:hAnsi="Palatino Linotype"/>
          <w:sz w:val="24"/>
          <w:szCs w:val="24"/>
        </w:rPr>
        <w:t>2</w:t>
      </w:r>
      <w:r w:rsidR="00A56228" w:rsidRPr="006B336E">
        <w:rPr>
          <w:rFonts w:ascii="Palatino Linotype" w:hAnsi="Palatino Linotype"/>
          <w:sz w:val="24"/>
          <w:szCs w:val="24"/>
        </w:rPr>
        <w:t xml:space="preserve">) de </w:t>
      </w:r>
      <w:r w:rsidR="00477E28" w:rsidRPr="006B336E">
        <w:rPr>
          <w:rFonts w:ascii="Palatino Linotype" w:hAnsi="Palatino Linotype"/>
          <w:sz w:val="24"/>
          <w:szCs w:val="24"/>
        </w:rPr>
        <w:t>noviembre</w:t>
      </w:r>
      <w:r w:rsidR="00BB4FCA" w:rsidRPr="006B336E">
        <w:rPr>
          <w:rFonts w:ascii="Palatino Linotype" w:hAnsi="Palatino Linotype"/>
          <w:sz w:val="24"/>
          <w:szCs w:val="24"/>
        </w:rPr>
        <w:t xml:space="preserve"> </w:t>
      </w:r>
      <w:r w:rsidRPr="006B336E">
        <w:rPr>
          <w:rFonts w:ascii="Palatino Linotype" w:hAnsi="Palatino Linotype"/>
          <w:sz w:val="24"/>
          <w:szCs w:val="24"/>
        </w:rPr>
        <w:t xml:space="preserve">de la presente anualidad, </w:t>
      </w:r>
      <w:r w:rsidR="00B402DC" w:rsidRPr="006B336E">
        <w:rPr>
          <w:rFonts w:ascii="Palatino Linotype" w:hAnsi="Palatino Linotype"/>
          <w:sz w:val="24"/>
          <w:szCs w:val="24"/>
        </w:rPr>
        <w:t xml:space="preserve">y en misma fecha se determinó la ampliación de plazo para resolver el asunto que ahora nos ocupa, </w:t>
      </w:r>
      <w:r w:rsidRPr="006B336E">
        <w:rPr>
          <w:rFonts w:ascii="Palatino Linotype" w:hAnsi="Palatino Linotype" w:cs="Arial"/>
          <w:sz w:val="24"/>
          <w:szCs w:val="24"/>
        </w:rPr>
        <w:t>por lo que,</w:t>
      </w:r>
      <w:r w:rsidR="00B402DC" w:rsidRPr="006B336E">
        <w:rPr>
          <w:rFonts w:ascii="Palatino Linotype" w:hAnsi="Palatino Linotype" w:cs="Arial"/>
          <w:sz w:val="24"/>
          <w:szCs w:val="24"/>
        </w:rPr>
        <w:t xml:space="preserve"> posterior a ello</w:t>
      </w:r>
      <w:r w:rsidRPr="006B336E">
        <w:rPr>
          <w:rFonts w:ascii="Palatino Linotype" w:hAnsi="Palatino Linotype" w:cs="Arial"/>
          <w:sz w:val="24"/>
          <w:szCs w:val="24"/>
        </w:rPr>
        <w:t xml:space="preserve"> ordenó turnar el expediente a resolución, misma que ahora se pronuncia; y - - - - - - - - - - </w:t>
      </w:r>
      <w:r w:rsidR="00B402DC" w:rsidRPr="006B336E">
        <w:rPr>
          <w:rFonts w:ascii="Palatino Linotype" w:hAnsi="Palatino Linotype" w:cs="Arial"/>
          <w:sz w:val="24"/>
          <w:szCs w:val="24"/>
        </w:rPr>
        <w:t xml:space="preserve">- - - - - -  - - - - - - - - - - - - - - - - - - - - - - - - - - - - - - - - - - -  </w:t>
      </w:r>
    </w:p>
    <w:p w:rsidR="00B402DC" w:rsidRPr="006B336E" w:rsidRDefault="00B402DC" w:rsidP="006B336E">
      <w:pPr>
        <w:keepNext/>
        <w:keepLines/>
        <w:spacing w:after="0" w:line="360" w:lineRule="auto"/>
        <w:outlineLvl w:val="0"/>
        <w:rPr>
          <w:rFonts w:ascii="Palatino Linotype" w:eastAsia="MS Gothic" w:hAnsi="Palatino Linotype" w:cs="Times New Roman"/>
          <w:b/>
          <w:sz w:val="24"/>
          <w:szCs w:val="24"/>
        </w:rPr>
      </w:pPr>
    </w:p>
    <w:p w:rsidR="00495F9A" w:rsidRPr="006B336E" w:rsidRDefault="00792776" w:rsidP="006B336E">
      <w:pPr>
        <w:keepNext/>
        <w:keepLines/>
        <w:spacing w:after="0" w:line="360" w:lineRule="auto"/>
        <w:jc w:val="center"/>
        <w:outlineLvl w:val="0"/>
        <w:rPr>
          <w:rFonts w:ascii="Palatino Linotype" w:eastAsia="MS Gothic" w:hAnsi="Palatino Linotype" w:cs="Times New Roman"/>
          <w:b/>
          <w:sz w:val="24"/>
          <w:szCs w:val="24"/>
        </w:rPr>
      </w:pPr>
      <w:bookmarkStart w:id="3" w:name="_Toc24462247"/>
      <w:r w:rsidRPr="006B336E">
        <w:rPr>
          <w:rFonts w:ascii="Palatino Linotype" w:eastAsia="MS Gothic" w:hAnsi="Palatino Linotype" w:cs="Times New Roman"/>
          <w:b/>
          <w:sz w:val="24"/>
          <w:szCs w:val="24"/>
        </w:rPr>
        <w:t>CONSIDERANDO</w:t>
      </w:r>
      <w:bookmarkEnd w:id="3"/>
    </w:p>
    <w:p w:rsidR="00C07697" w:rsidRPr="006B336E" w:rsidRDefault="00C07697" w:rsidP="006B336E">
      <w:pPr>
        <w:keepNext/>
        <w:keepLines/>
        <w:spacing w:after="0" w:line="360" w:lineRule="auto"/>
        <w:jc w:val="center"/>
        <w:outlineLvl w:val="0"/>
        <w:rPr>
          <w:rFonts w:ascii="Palatino Linotype" w:eastAsia="MS Gothic" w:hAnsi="Palatino Linotype" w:cs="Times New Roman"/>
          <w:b/>
          <w:sz w:val="24"/>
          <w:szCs w:val="24"/>
        </w:rPr>
      </w:pPr>
    </w:p>
    <w:p w:rsidR="00792776" w:rsidRPr="006B336E" w:rsidRDefault="00792776" w:rsidP="006B336E">
      <w:pPr>
        <w:keepNext/>
        <w:keepLines/>
        <w:spacing w:after="0" w:line="360" w:lineRule="auto"/>
        <w:outlineLvl w:val="0"/>
        <w:rPr>
          <w:rFonts w:ascii="Palatino Linotype" w:eastAsia="MS Gothic" w:hAnsi="Palatino Linotype" w:cs="Times New Roman"/>
          <w:b/>
          <w:sz w:val="24"/>
          <w:szCs w:val="24"/>
        </w:rPr>
      </w:pPr>
      <w:bookmarkStart w:id="4" w:name="_Toc24462248"/>
      <w:r w:rsidRPr="006B336E">
        <w:rPr>
          <w:rFonts w:ascii="Palatino Linotype" w:eastAsia="MS Mincho" w:hAnsi="Palatino Linotype" w:cstheme="majorBidi"/>
          <w:b/>
          <w:sz w:val="24"/>
          <w:szCs w:val="24"/>
          <w:lang w:val="es-ES_tradnl" w:eastAsia="es-ES"/>
        </w:rPr>
        <w:t>PRIMERO</w:t>
      </w:r>
      <w:r w:rsidRPr="006B336E">
        <w:rPr>
          <w:rFonts w:ascii="Palatino Linotype" w:eastAsia="MS Gothic" w:hAnsi="Palatino Linotype" w:cs="Times New Roman"/>
          <w:b/>
          <w:sz w:val="24"/>
          <w:szCs w:val="24"/>
        </w:rPr>
        <w:t>. De la competencia.</w:t>
      </w:r>
      <w:bookmarkEnd w:id="4"/>
    </w:p>
    <w:p w:rsidR="00792776" w:rsidRPr="006B336E" w:rsidRDefault="00792776" w:rsidP="006B336E">
      <w:pPr>
        <w:spacing w:after="0" w:line="360" w:lineRule="auto"/>
        <w:rPr>
          <w:rFonts w:ascii="Palatino Linotype" w:hAnsi="Palatino Linotype"/>
          <w:sz w:val="24"/>
          <w:szCs w:val="24"/>
        </w:rPr>
      </w:pPr>
    </w:p>
    <w:p w:rsidR="00792776" w:rsidRPr="006B336E" w:rsidRDefault="00792776" w:rsidP="006B336E">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B336E">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B336E">
        <w:rPr>
          <w:rFonts w:ascii="Palatino Linotype" w:eastAsia="Calibri" w:hAnsi="Palatino Linotype" w:cs="Times New Roman"/>
          <w:b/>
          <w:sz w:val="24"/>
          <w:szCs w:val="24"/>
          <w:lang w:val="es-ES" w:eastAsia="es-ES"/>
        </w:rPr>
        <w:t>Constitución Política de los Estados Unidos Mexicanos</w:t>
      </w:r>
      <w:r w:rsidRPr="006B336E">
        <w:rPr>
          <w:rFonts w:ascii="Palatino Linotype" w:eastAsia="Calibri" w:hAnsi="Palatino Linotype" w:cs="Times New Roman"/>
          <w:sz w:val="24"/>
          <w:szCs w:val="24"/>
          <w:lang w:val="es-ES" w:eastAsia="es-ES"/>
        </w:rPr>
        <w:t xml:space="preserve">; </w:t>
      </w:r>
      <w:r w:rsidRPr="006B336E">
        <w:rPr>
          <w:rFonts w:ascii="Palatino Linotype" w:hAnsi="Palatino Linotype" w:cs="Arial"/>
          <w:bCs/>
          <w:color w:val="222222"/>
          <w:sz w:val="24"/>
          <w:szCs w:val="24"/>
          <w:shd w:val="clear" w:color="auto" w:fill="FFFFFF"/>
          <w:lang w:val="es-ES"/>
        </w:rPr>
        <w:t>5, párrafos </w:t>
      </w:r>
      <w:r w:rsidRPr="006B336E">
        <w:rPr>
          <w:rFonts w:ascii="Palatino Linotype" w:hAnsi="Palatino Linotype" w:cs="Arial"/>
          <w:bCs/>
          <w:color w:val="222222"/>
          <w:sz w:val="24"/>
          <w:szCs w:val="24"/>
          <w:lang w:val="es-ES"/>
        </w:rPr>
        <w:t>vigésimo</w:t>
      </w:r>
      <w:r w:rsidR="006B336E">
        <w:rPr>
          <w:rFonts w:ascii="Palatino Linotype" w:hAnsi="Palatino Linotype" w:cs="Arial"/>
          <w:bCs/>
          <w:color w:val="222222"/>
          <w:sz w:val="24"/>
          <w:szCs w:val="24"/>
          <w:lang w:val="es-ES"/>
        </w:rPr>
        <w:t xml:space="preserve"> segundo, vigésimo tercero</w:t>
      </w:r>
      <w:r w:rsidR="000B10A2">
        <w:rPr>
          <w:rFonts w:ascii="Palatino Linotype" w:hAnsi="Palatino Linotype" w:cs="Arial"/>
          <w:bCs/>
          <w:color w:val="222222"/>
          <w:sz w:val="24"/>
          <w:szCs w:val="24"/>
          <w:lang w:val="es-ES"/>
        </w:rPr>
        <w:t xml:space="preserve"> y vigésimo cuarto, </w:t>
      </w:r>
      <w:r w:rsidRPr="006B336E">
        <w:rPr>
          <w:rFonts w:ascii="Palatino Linotype" w:hAnsi="Palatino Linotype" w:cs="Arial"/>
          <w:bCs/>
          <w:color w:val="222222"/>
          <w:sz w:val="24"/>
          <w:szCs w:val="24"/>
          <w:lang w:val="es-ES"/>
        </w:rPr>
        <w:t>segundo</w:t>
      </w:r>
      <w:r w:rsidRPr="006B336E">
        <w:rPr>
          <w:rFonts w:ascii="Palatino Linotype" w:hAnsi="Palatino Linotype" w:cs="Arial"/>
          <w:bCs/>
          <w:color w:val="222222"/>
          <w:sz w:val="24"/>
          <w:szCs w:val="24"/>
          <w:shd w:val="clear" w:color="auto" w:fill="FFFFFF"/>
          <w:lang w:val="es-ES"/>
        </w:rPr>
        <w:t> fracciones IV y V </w:t>
      </w:r>
      <w:r w:rsidRPr="006B336E">
        <w:rPr>
          <w:rFonts w:ascii="Palatino Linotype" w:eastAsia="Calibri" w:hAnsi="Palatino Linotype" w:cs="Times New Roman"/>
          <w:sz w:val="24"/>
          <w:szCs w:val="24"/>
          <w:lang w:val="es-ES" w:eastAsia="es-ES"/>
        </w:rPr>
        <w:t xml:space="preserve">de la </w:t>
      </w:r>
      <w:r w:rsidRPr="006B336E">
        <w:rPr>
          <w:rFonts w:ascii="Palatino Linotype" w:eastAsia="Calibri" w:hAnsi="Palatino Linotype" w:cs="Times New Roman"/>
          <w:b/>
          <w:sz w:val="24"/>
          <w:szCs w:val="24"/>
          <w:lang w:val="es-ES" w:eastAsia="es-ES"/>
        </w:rPr>
        <w:t>Constitución Política del Estado Libre y Soberano de México</w:t>
      </w:r>
      <w:r w:rsidRPr="006B336E">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6B336E">
        <w:rPr>
          <w:rFonts w:ascii="Palatino Linotype" w:eastAsia="Calibri" w:hAnsi="Palatino Linotype" w:cs="Arial"/>
          <w:sz w:val="24"/>
          <w:szCs w:val="24"/>
          <w:lang w:val="es-ES" w:eastAsia="es-ES"/>
        </w:rPr>
        <w:t xml:space="preserve">de la </w:t>
      </w:r>
      <w:r w:rsidRPr="006B336E">
        <w:rPr>
          <w:rFonts w:ascii="Palatino Linotype" w:eastAsia="Calibri" w:hAnsi="Palatino Linotype" w:cs="Arial"/>
          <w:b/>
          <w:sz w:val="24"/>
          <w:szCs w:val="24"/>
          <w:lang w:val="es-ES" w:eastAsia="es-ES"/>
        </w:rPr>
        <w:t>Ley de Transparencia y Acceso a la Información Pública del Estado de México y Municipios</w:t>
      </w:r>
      <w:r w:rsidRPr="006B336E">
        <w:rPr>
          <w:rFonts w:ascii="Palatino Linotype" w:eastAsia="Calibri" w:hAnsi="Palatino Linotype" w:cs="Arial"/>
          <w:sz w:val="24"/>
          <w:szCs w:val="24"/>
          <w:lang w:val="es-ES" w:eastAsia="es-ES"/>
        </w:rPr>
        <w:t xml:space="preserve">; </w:t>
      </w:r>
      <w:r w:rsidRPr="006B336E">
        <w:rPr>
          <w:rFonts w:ascii="Palatino Linotype" w:eastAsia="Calibri" w:hAnsi="Palatino Linotype" w:cs="Arial"/>
          <w:b/>
          <w:sz w:val="24"/>
          <w:szCs w:val="24"/>
          <w:lang w:val="es-ES" w:eastAsia="es-ES"/>
        </w:rPr>
        <w:t>7, 9 fracciones I y XXIV, y 11</w:t>
      </w:r>
      <w:r w:rsidRPr="006B336E">
        <w:rPr>
          <w:rFonts w:ascii="Palatino Linotype" w:eastAsia="Calibri" w:hAnsi="Palatino Linotype" w:cs="Arial"/>
          <w:sz w:val="24"/>
          <w:szCs w:val="24"/>
          <w:lang w:val="es-ES" w:eastAsia="es-ES"/>
        </w:rPr>
        <w:t xml:space="preserve"> del </w:t>
      </w:r>
      <w:r w:rsidRPr="006B336E">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6B336E">
        <w:rPr>
          <w:rFonts w:ascii="Palatino Linotype" w:eastAsia="MS Mincho" w:hAnsi="Palatino Linotype" w:cs="Times New Roman"/>
          <w:sz w:val="24"/>
          <w:szCs w:val="24"/>
          <w:lang w:val="es-ES_tradnl" w:eastAsia="es-ES"/>
        </w:rPr>
        <w:t>.</w:t>
      </w:r>
    </w:p>
    <w:p w:rsidR="00654088" w:rsidRPr="006B336E" w:rsidRDefault="00654088" w:rsidP="006B336E">
      <w:pPr>
        <w:spacing w:after="0" w:line="360" w:lineRule="auto"/>
        <w:contextualSpacing/>
        <w:jc w:val="both"/>
        <w:rPr>
          <w:rFonts w:ascii="Palatino Linotype" w:eastAsia="MS Mincho" w:hAnsi="Palatino Linotype" w:cs="Times New Roman"/>
          <w:sz w:val="24"/>
          <w:szCs w:val="24"/>
          <w:lang w:val="es-ES_tradnl" w:eastAsia="es-ES"/>
        </w:rPr>
      </w:pPr>
    </w:p>
    <w:p w:rsidR="000B10A2" w:rsidRDefault="00792776" w:rsidP="000B10A2">
      <w:pPr>
        <w:keepNext/>
        <w:keepLines/>
        <w:spacing w:after="0" w:line="360" w:lineRule="auto"/>
        <w:outlineLvl w:val="0"/>
        <w:rPr>
          <w:rFonts w:ascii="Palatino Linotype" w:eastAsia="MS Gothic" w:hAnsi="Palatino Linotype" w:cs="Times New Roman"/>
          <w:b/>
          <w:sz w:val="24"/>
          <w:szCs w:val="24"/>
        </w:rPr>
      </w:pPr>
      <w:bookmarkStart w:id="5" w:name="_Toc24462249"/>
      <w:r w:rsidRPr="006B336E">
        <w:rPr>
          <w:rFonts w:ascii="Palatino Linotype" w:eastAsia="MS Mincho" w:hAnsi="Palatino Linotype" w:cstheme="majorBidi"/>
          <w:b/>
          <w:sz w:val="24"/>
          <w:szCs w:val="24"/>
          <w:lang w:val="es-ES_tradnl" w:eastAsia="es-ES"/>
        </w:rPr>
        <w:lastRenderedPageBreak/>
        <w:t>SEGUNDO</w:t>
      </w:r>
      <w:r w:rsidRPr="006B336E">
        <w:rPr>
          <w:rFonts w:ascii="Palatino Linotype" w:eastAsia="MS Gothic" w:hAnsi="Palatino Linotype" w:cs="Times New Roman"/>
          <w:b/>
          <w:sz w:val="24"/>
          <w:szCs w:val="24"/>
        </w:rPr>
        <w:t>.</w:t>
      </w:r>
      <w:r w:rsidR="0004167E" w:rsidRPr="006B336E">
        <w:rPr>
          <w:rFonts w:ascii="Palatino Linotype" w:eastAsia="MS Gothic" w:hAnsi="Palatino Linotype" w:cs="Times New Roman"/>
          <w:b/>
          <w:sz w:val="24"/>
          <w:szCs w:val="24"/>
        </w:rPr>
        <w:t xml:space="preserve"> De la oportunidad y </w:t>
      </w:r>
      <w:proofErr w:type="spellStart"/>
      <w:r w:rsidR="0004167E" w:rsidRPr="006B336E">
        <w:rPr>
          <w:rFonts w:ascii="Palatino Linotype" w:eastAsia="MS Gothic" w:hAnsi="Palatino Linotype" w:cs="Times New Roman"/>
          <w:b/>
          <w:sz w:val="24"/>
          <w:szCs w:val="24"/>
        </w:rPr>
        <w:t>procedibilidad</w:t>
      </w:r>
      <w:proofErr w:type="spellEnd"/>
      <w:r w:rsidR="0004167E" w:rsidRPr="006B336E">
        <w:rPr>
          <w:rFonts w:ascii="Palatino Linotype" w:eastAsia="MS Gothic" w:hAnsi="Palatino Linotype" w:cs="Times New Roman"/>
          <w:b/>
          <w:sz w:val="24"/>
          <w:szCs w:val="24"/>
        </w:rPr>
        <w:t xml:space="preserve"> del recurso de revisión</w:t>
      </w:r>
      <w:r w:rsidRPr="006B336E">
        <w:rPr>
          <w:rFonts w:ascii="Palatino Linotype" w:eastAsia="MS Gothic" w:hAnsi="Palatino Linotype" w:cs="Times New Roman"/>
          <w:b/>
          <w:sz w:val="24"/>
          <w:szCs w:val="24"/>
        </w:rPr>
        <w:t>.</w:t>
      </w:r>
      <w:bookmarkEnd w:id="5"/>
    </w:p>
    <w:p w:rsidR="000B10A2" w:rsidRPr="000B10A2" w:rsidRDefault="000B10A2" w:rsidP="000B10A2">
      <w:pPr>
        <w:keepNext/>
        <w:keepLines/>
        <w:spacing w:after="0" w:line="360" w:lineRule="auto"/>
        <w:outlineLvl w:val="0"/>
        <w:rPr>
          <w:rFonts w:ascii="Palatino Linotype" w:eastAsia="MS Gothic" w:hAnsi="Palatino Linotype" w:cs="Times New Roman"/>
          <w:b/>
          <w:sz w:val="24"/>
          <w:szCs w:val="24"/>
        </w:rPr>
      </w:pPr>
    </w:p>
    <w:p w:rsidR="00CD03C3" w:rsidRDefault="005E7BEE" w:rsidP="006B336E">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6B336E">
        <w:rPr>
          <w:rFonts w:ascii="Palatino Linotype" w:eastAsia="Calibri" w:hAnsi="Palatino Linotype" w:cs="Arial"/>
          <w:sz w:val="24"/>
          <w:szCs w:val="24"/>
          <w:lang w:val="es-ES_tradnl" w:eastAsia="es-ES"/>
        </w:rPr>
        <w:t xml:space="preserve">El medio de impugnación fue presentado a través del </w:t>
      </w:r>
      <w:r w:rsidRPr="006B336E">
        <w:rPr>
          <w:rFonts w:ascii="Palatino Linotype" w:eastAsia="Calibri" w:hAnsi="Palatino Linotype" w:cs="Arial"/>
          <w:b/>
          <w:sz w:val="24"/>
          <w:szCs w:val="24"/>
          <w:lang w:val="es-ES_tradnl" w:eastAsia="es-ES"/>
        </w:rPr>
        <w:t>SAIMEX,</w:t>
      </w:r>
      <w:r w:rsidRPr="006B336E">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6B336E">
        <w:rPr>
          <w:rFonts w:ascii="Palatino Linotype" w:eastAsia="Calibri" w:hAnsi="Palatino Linotype" w:cs="Arial"/>
          <w:b/>
          <w:sz w:val="24"/>
          <w:szCs w:val="24"/>
          <w:lang w:val="es-ES_tradnl" w:eastAsia="es-ES"/>
        </w:rPr>
        <w:t>SUJETO OBLIGADO</w:t>
      </w:r>
      <w:r w:rsidRPr="006B336E">
        <w:rPr>
          <w:rFonts w:ascii="Palatino Linotype" w:eastAsia="Calibri" w:hAnsi="Palatino Linotype" w:cs="Arial"/>
          <w:sz w:val="24"/>
          <w:szCs w:val="24"/>
          <w:lang w:val="es-ES_tradnl" w:eastAsia="es-ES"/>
        </w:rPr>
        <w:t xml:space="preserve"> entregó respuesta el día</w:t>
      </w:r>
      <w:r w:rsidR="00654088" w:rsidRPr="006B336E">
        <w:rPr>
          <w:rFonts w:ascii="Palatino Linotype" w:eastAsia="Calibri" w:hAnsi="Palatino Linotype" w:cs="Arial"/>
          <w:sz w:val="24"/>
          <w:szCs w:val="24"/>
          <w:lang w:val="es-ES_tradnl" w:eastAsia="es-ES"/>
        </w:rPr>
        <w:t xml:space="preserve"> </w:t>
      </w:r>
      <w:r w:rsidR="00477E28" w:rsidRPr="006B336E">
        <w:rPr>
          <w:rFonts w:ascii="Palatino Linotype" w:eastAsia="Calibri" w:hAnsi="Palatino Linotype" w:cs="Arial"/>
          <w:sz w:val="24"/>
          <w:szCs w:val="24"/>
          <w:lang w:val="es-ES_tradnl" w:eastAsia="es-ES"/>
        </w:rPr>
        <w:t>once</w:t>
      </w:r>
      <w:r w:rsidR="001D6E38" w:rsidRPr="006B336E">
        <w:rPr>
          <w:rFonts w:ascii="Palatino Linotype" w:eastAsia="Calibri" w:hAnsi="Palatino Linotype" w:cs="Arial"/>
          <w:sz w:val="24"/>
          <w:szCs w:val="24"/>
          <w:lang w:val="es-ES_tradnl" w:eastAsia="es-ES"/>
        </w:rPr>
        <w:t xml:space="preserve"> (</w:t>
      </w:r>
      <w:r w:rsidR="00477E28" w:rsidRPr="006B336E">
        <w:rPr>
          <w:rFonts w:ascii="Palatino Linotype" w:eastAsia="Calibri" w:hAnsi="Palatino Linotype" w:cs="Arial"/>
          <w:sz w:val="24"/>
          <w:szCs w:val="24"/>
          <w:lang w:val="es-ES_tradnl" w:eastAsia="es-ES"/>
        </w:rPr>
        <w:t>11</w:t>
      </w:r>
      <w:r w:rsidRPr="006B336E">
        <w:rPr>
          <w:rFonts w:ascii="Palatino Linotype" w:eastAsia="Calibri" w:hAnsi="Palatino Linotype" w:cs="Arial"/>
          <w:sz w:val="24"/>
          <w:szCs w:val="24"/>
          <w:lang w:val="es-ES_tradnl" w:eastAsia="es-ES"/>
        </w:rPr>
        <w:t xml:space="preserve">) de </w:t>
      </w:r>
      <w:r w:rsidR="00477E28" w:rsidRPr="006B336E">
        <w:rPr>
          <w:rFonts w:ascii="Palatino Linotype" w:eastAsia="Calibri" w:hAnsi="Palatino Linotype" w:cs="Arial"/>
          <w:sz w:val="24"/>
          <w:szCs w:val="24"/>
          <w:lang w:val="es-ES_tradnl" w:eastAsia="es-ES"/>
        </w:rPr>
        <w:t>septiembre</w:t>
      </w:r>
      <w:r w:rsidR="00B402DC" w:rsidRPr="006B336E">
        <w:rPr>
          <w:rFonts w:ascii="Palatino Linotype" w:eastAsia="Calibri" w:hAnsi="Palatino Linotype" w:cs="Arial"/>
          <w:sz w:val="24"/>
          <w:szCs w:val="24"/>
          <w:lang w:val="es-ES_tradnl" w:eastAsia="es-ES"/>
        </w:rPr>
        <w:t xml:space="preserve"> de dos mil diecinueve</w:t>
      </w:r>
      <w:r w:rsidRPr="006B336E">
        <w:rPr>
          <w:rFonts w:ascii="Palatino Linotype" w:eastAsia="Calibri" w:hAnsi="Palatino Linotype" w:cs="Arial"/>
          <w:sz w:val="24"/>
          <w:szCs w:val="24"/>
          <w:lang w:val="es-ES_tradnl" w:eastAsia="es-ES"/>
        </w:rPr>
        <w:t xml:space="preserve">, </w:t>
      </w:r>
      <w:r w:rsidRPr="006B336E">
        <w:rPr>
          <w:rFonts w:ascii="Palatino Linotype" w:eastAsiaTheme="minorEastAsia" w:hAnsi="Palatino Linotype" w:cs="Arial"/>
          <w:sz w:val="24"/>
          <w:szCs w:val="24"/>
          <w:lang w:val="es-ES_tradnl" w:eastAsia="es-ES"/>
        </w:rPr>
        <w:t xml:space="preserve">de tal forma que el plazo para interponer el recurso transcurrió del día </w:t>
      </w:r>
      <w:r w:rsidR="00477E28" w:rsidRPr="006B336E">
        <w:rPr>
          <w:rFonts w:ascii="Palatino Linotype" w:eastAsiaTheme="minorEastAsia" w:hAnsi="Palatino Linotype" w:cs="Arial"/>
          <w:sz w:val="24"/>
          <w:szCs w:val="24"/>
          <w:lang w:val="es-ES_tradnl" w:eastAsia="es-ES"/>
        </w:rPr>
        <w:t>doce</w:t>
      </w:r>
      <w:r w:rsidR="00654088" w:rsidRPr="006B336E">
        <w:rPr>
          <w:rFonts w:ascii="Palatino Linotype" w:eastAsiaTheme="minorEastAsia" w:hAnsi="Palatino Linotype" w:cs="Arial"/>
          <w:sz w:val="24"/>
          <w:szCs w:val="24"/>
          <w:lang w:val="es-ES_tradnl" w:eastAsia="es-ES"/>
        </w:rPr>
        <w:t xml:space="preserve"> </w:t>
      </w:r>
      <w:r w:rsidR="001D6E38" w:rsidRPr="006B336E">
        <w:rPr>
          <w:rFonts w:ascii="Palatino Linotype" w:eastAsiaTheme="minorEastAsia" w:hAnsi="Palatino Linotype" w:cs="Arial"/>
          <w:sz w:val="24"/>
          <w:szCs w:val="24"/>
          <w:lang w:val="es-ES_tradnl" w:eastAsia="es-ES"/>
        </w:rPr>
        <w:t>(</w:t>
      </w:r>
      <w:r w:rsidR="00477E28" w:rsidRPr="006B336E">
        <w:rPr>
          <w:rFonts w:ascii="Palatino Linotype" w:eastAsiaTheme="minorEastAsia" w:hAnsi="Palatino Linotype" w:cs="Arial"/>
          <w:sz w:val="24"/>
          <w:szCs w:val="24"/>
          <w:lang w:val="es-ES_tradnl" w:eastAsia="es-ES"/>
        </w:rPr>
        <w:t>12</w:t>
      </w:r>
      <w:r w:rsidRPr="006B336E">
        <w:rPr>
          <w:rFonts w:ascii="Palatino Linotype" w:eastAsiaTheme="minorEastAsia" w:hAnsi="Palatino Linotype" w:cs="Arial"/>
          <w:sz w:val="24"/>
          <w:szCs w:val="24"/>
          <w:lang w:val="es-ES_tradnl" w:eastAsia="es-ES"/>
        </w:rPr>
        <w:t xml:space="preserve">) de </w:t>
      </w:r>
      <w:r w:rsidR="00477E28" w:rsidRPr="006B336E">
        <w:rPr>
          <w:rFonts w:ascii="Palatino Linotype" w:eastAsiaTheme="minorEastAsia" w:hAnsi="Palatino Linotype" w:cs="Arial"/>
          <w:sz w:val="24"/>
          <w:szCs w:val="24"/>
          <w:lang w:val="es-ES_tradnl" w:eastAsia="es-ES"/>
        </w:rPr>
        <w:t>septiembre</w:t>
      </w:r>
      <w:r w:rsidR="009319BE" w:rsidRPr="006B336E">
        <w:rPr>
          <w:rFonts w:ascii="Palatino Linotype" w:eastAsiaTheme="minorEastAsia" w:hAnsi="Palatino Linotype" w:cs="Arial"/>
          <w:sz w:val="24"/>
          <w:szCs w:val="24"/>
          <w:lang w:val="es-ES_tradnl" w:eastAsia="es-ES"/>
        </w:rPr>
        <w:t xml:space="preserve"> </w:t>
      </w:r>
      <w:r w:rsidRPr="006B336E">
        <w:rPr>
          <w:rFonts w:ascii="Palatino Linotype" w:eastAsiaTheme="minorEastAsia" w:hAnsi="Palatino Linotype" w:cs="Arial"/>
          <w:sz w:val="24"/>
          <w:szCs w:val="24"/>
          <w:lang w:val="es-ES_tradnl" w:eastAsia="es-ES"/>
        </w:rPr>
        <w:t>al</w:t>
      </w:r>
      <w:r w:rsidR="001656F1" w:rsidRPr="006B336E">
        <w:rPr>
          <w:rFonts w:ascii="Palatino Linotype" w:eastAsiaTheme="minorEastAsia" w:hAnsi="Palatino Linotype" w:cs="Arial"/>
          <w:sz w:val="24"/>
          <w:szCs w:val="24"/>
          <w:lang w:val="es-ES_tradnl" w:eastAsia="es-ES"/>
        </w:rPr>
        <w:t xml:space="preserve"> </w:t>
      </w:r>
      <w:r w:rsidR="00477E28" w:rsidRPr="006B336E">
        <w:rPr>
          <w:rFonts w:ascii="Palatino Linotype" w:eastAsiaTheme="minorEastAsia" w:hAnsi="Palatino Linotype" w:cs="Arial"/>
          <w:sz w:val="24"/>
          <w:szCs w:val="24"/>
          <w:lang w:val="es-ES_tradnl" w:eastAsia="es-ES"/>
        </w:rPr>
        <w:t xml:space="preserve">tres </w:t>
      </w:r>
      <w:r w:rsidR="001D6E38" w:rsidRPr="006B336E">
        <w:rPr>
          <w:rFonts w:ascii="Palatino Linotype" w:eastAsiaTheme="minorEastAsia" w:hAnsi="Palatino Linotype" w:cs="Arial"/>
          <w:sz w:val="24"/>
          <w:szCs w:val="24"/>
          <w:lang w:val="es-ES_tradnl" w:eastAsia="es-ES"/>
        </w:rPr>
        <w:t>(</w:t>
      </w:r>
      <w:r w:rsidR="00477E28" w:rsidRPr="006B336E">
        <w:rPr>
          <w:rFonts w:ascii="Palatino Linotype" w:eastAsiaTheme="minorEastAsia" w:hAnsi="Palatino Linotype" w:cs="Arial"/>
          <w:sz w:val="24"/>
          <w:szCs w:val="24"/>
          <w:lang w:val="es-ES_tradnl" w:eastAsia="es-ES"/>
        </w:rPr>
        <w:t>03</w:t>
      </w:r>
      <w:r w:rsidRPr="006B336E">
        <w:rPr>
          <w:rFonts w:ascii="Palatino Linotype" w:eastAsiaTheme="minorEastAsia" w:hAnsi="Palatino Linotype" w:cs="Arial"/>
          <w:sz w:val="24"/>
          <w:szCs w:val="24"/>
          <w:lang w:val="es-ES_tradnl" w:eastAsia="es-ES"/>
        </w:rPr>
        <w:t xml:space="preserve">) de </w:t>
      </w:r>
      <w:r w:rsidR="00477E28" w:rsidRPr="006B336E">
        <w:rPr>
          <w:rFonts w:ascii="Palatino Linotype" w:eastAsiaTheme="minorEastAsia" w:hAnsi="Palatino Linotype" w:cs="Arial"/>
          <w:sz w:val="24"/>
          <w:szCs w:val="24"/>
          <w:lang w:val="es-ES_tradnl" w:eastAsia="es-ES"/>
        </w:rPr>
        <w:t>octubre</w:t>
      </w:r>
      <w:r w:rsidR="001656F1" w:rsidRPr="006B336E">
        <w:rPr>
          <w:rFonts w:ascii="Palatino Linotype" w:eastAsiaTheme="minorEastAsia" w:hAnsi="Palatino Linotype" w:cs="Arial"/>
          <w:sz w:val="24"/>
          <w:szCs w:val="24"/>
          <w:lang w:val="es-ES_tradnl" w:eastAsia="es-ES"/>
        </w:rPr>
        <w:t xml:space="preserve"> de dos mil diecinueve</w:t>
      </w:r>
      <w:r w:rsidRPr="006B336E">
        <w:rPr>
          <w:rFonts w:ascii="Palatino Linotype" w:eastAsiaTheme="minorEastAsia" w:hAnsi="Palatino Linotype" w:cs="Arial"/>
          <w:sz w:val="24"/>
          <w:szCs w:val="24"/>
          <w:lang w:val="es-ES_tradnl" w:eastAsia="es-ES"/>
        </w:rPr>
        <w:t xml:space="preserve">; en </w:t>
      </w:r>
      <w:r w:rsidR="00477E28" w:rsidRPr="006B336E">
        <w:rPr>
          <w:rFonts w:ascii="Palatino Linotype" w:eastAsiaTheme="minorEastAsia" w:hAnsi="Palatino Linotype" w:cs="Arial"/>
          <w:sz w:val="24"/>
          <w:szCs w:val="24"/>
          <w:lang w:val="es-ES_tradnl" w:eastAsia="es-ES"/>
        </w:rPr>
        <w:t>co</w:t>
      </w:r>
      <w:r w:rsidRPr="006B336E">
        <w:rPr>
          <w:rFonts w:ascii="Palatino Linotype" w:eastAsiaTheme="minorEastAsia" w:hAnsi="Palatino Linotype" w:cs="Arial"/>
          <w:sz w:val="24"/>
          <w:szCs w:val="24"/>
          <w:lang w:val="es-ES_tradnl" w:eastAsia="es-ES"/>
        </w:rPr>
        <w:t>nsecuencia, presentó su</w:t>
      </w:r>
      <w:r w:rsidR="00B6542A" w:rsidRPr="006B336E">
        <w:rPr>
          <w:rFonts w:ascii="Palatino Linotype" w:eastAsiaTheme="minorEastAsia" w:hAnsi="Palatino Linotype" w:cs="Arial"/>
          <w:sz w:val="24"/>
          <w:szCs w:val="24"/>
          <w:lang w:val="es-ES_tradnl" w:eastAsia="es-ES"/>
        </w:rPr>
        <w:t xml:space="preserve"> inconformidad el día </w:t>
      </w:r>
      <w:r w:rsidR="00477E28" w:rsidRPr="006B336E">
        <w:rPr>
          <w:rFonts w:ascii="Palatino Linotype" w:eastAsiaTheme="minorEastAsia" w:hAnsi="Palatino Linotype" w:cs="Arial"/>
          <w:sz w:val="24"/>
          <w:szCs w:val="24"/>
          <w:lang w:val="es-ES_tradnl" w:eastAsia="es-ES"/>
        </w:rPr>
        <w:t>catorce</w:t>
      </w:r>
      <w:r w:rsidR="009319BE" w:rsidRPr="006B336E">
        <w:rPr>
          <w:rFonts w:ascii="Palatino Linotype" w:eastAsiaTheme="minorEastAsia" w:hAnsi="Palatino Linotype" w:cs="Arial"/>
          <w:sz w:val="24"/>
          <w:szCs w:val="24"/>
          <w:lang w:val="es-ES_tradnl" w:eastAsia="es-ES"/>
        </w:rPr>
        <w:t xml:space="preserve"> (</w:t>
      </w:r>
      <w:r w:rsidR="00477E28" w:rsidRPr="006B336E">
        <w:rPr>
          <w:rFonts w:ascii="Palatino Linotype" w:eastAsiaTheme="minorEastAsia" w:hAnsi="Palatino Linotype" w:cs="Arial"/>
          <w:sz w:val="24"/>
          <w:szCs w:val="24"/>
          <w:lang w:val="es-ES_tradnl" w:eastAsia="es-ES"/>
        </w:rPr>
        <w:t>14</w:t>
      </w:r>
      <w:r w:rsidRPr="006B336E">
        <w:rPr>
          <w:rFonts w:ascii="Palatino Linotype" w:eastAsiaTheme="minorEastAsia" w:hAnsi="Palatino Linotype" w:cs="Arial"/>
          <w:sz w:val="24"/>
          <w:szCs w:val="24"/>
          <w:lang w:val="es-ES_tradnl" w:eastAsia="es-ES"/>
        </w:rPr>
        <w:t xml:space="preserve">) de </w:t>
      </w:r>
      <w:r w:rsidR="00477E28" w:rsidRPr="006B336E">
        <w:rPr>
          <w:rFonts w:ascii="Palatino Linotype" w:eastAsiaTheme="minorEastAsia" w:hAnsi="Palatino Linotype" w:cs="Arial"/>
          <w:sz w:val="24"/>
          <w:szCs w:val="24"/>
          <w:lang w:val="es-ES_tradnl" w:eastAsia="es-ES"/>
        </w:rPr>
        <w:t>septiembre</w:t>
      </w:r>
      <w:r w:rsidR="001656F1" w:rsidRPr="006B336E">
        <w:rPr>
          <w:rFonts w:ascii="Palatino Linotype" w:eastAsiaTheme="minorEastAsia" w:hAnsi="Palatino Linotype" w:cs="Arial"/>
          <w:sz w:val="24"/>
          <w:szCs w:val="24"/>
          <w:lang w:val="es-ES_tradnl" w:eastAsia="es-ES"/>
        </w:rPr>
        <w:t xml:space="preserve"> de dos mil diecinueve</w:t>
      </w:r>
      <w:r w:rsidRPr="006B336E">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6B336E">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6B336E">
        <w:rPr>
          <w:rFonts w:ascii="Palatino Linotype" w:eastAsiaTheme="minorEastAsia" w:hAnsi="Palatino Linotype" w:cs="Arial"/>
          <w:sz w:val="24"/>
          <w:szCs w:val="24"/>
          <w:lang w:val="es-ES_tradnl" w:eastAsia="es-ES"/>
        </w:rPr>
        <w:t xml:space="preserve">vigente. </w:t>
      </w:r>
    </w:p>
    <w:p w:rsidR="000B10A2" w:rsidRPr="000B10A2" w:rsidRDefault="000B10A2" w:rsidP="000B10A2">
      <w:pPr>
        <w:spacing w:after="0" w:line="360" w:lineRule="auto"/>
        <w:ind w:right="49"/>
        <w:contextualSpacing/>
        <w:jc w:val="both"/>
        <w:rPr>
          <w:rFonts w:ascii="Palatino Linotype" w:eastAsiaTheme="minorEastAsia" w:hAnsi="Palatino Linotype"/>
          <w:sz w:val="24"/>
          <w:szCs w:val="24"/>
          <w:lang w:val="es-ES_tradnl" w:eastAsia="es-ES"/>
        </w:rPr>
      </w:pPr>
    </w:p>
    <w:p w:rsidR="005E7BEE" w:rsidRDefault="005E7BEE" w:rsidP="006B336E">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6B336E">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B10A2" w:rsidRPr="000B10A2" w:rsidRDefault="000B10A2" w:rsidP="000B10A2">
      <w:pPr>
        <w:spacing w:after="0" w:line="360" w:lineRule="auto"/>
        <w:ind w:right="49"/>
        <w:contextualSpacing/>
        <w:jc w:val="both"/>
        <w:rPr>
          <w:rFonts w:ascii="Palatino Linotype" w:eastAsiaTheme="minorEastAsia" w:hAnsi="Palatino Linotype"/>
          <w:sz w:val="24"/>
          <w:szCs w:val="24"/>
          <w:lang w:val="es-ES_tradnl" w:eastAsia="es-ES"/>
        </w:rPr>
      </w:pPr>
    </w:p>
    <w:p w:rsidR="000B10A2" w:rsidRDefault="005377B9" w:rsidP="000B10A2">
      <w:pPr>
        <w:keepNext/>
        <w:keepLines/>
        <w:spacing w:after="0" w:line="360" w:lineRule="auto"/>
        <w:outlineLvl w:val="0"/>
        <w:rPr>
          <w:rFonts w:ascii="Palatino Linotype" w:eastAsia="MS Gothic" w:hAnsi="Palatino Linotype" w:cs="Times New Roman"/>
          <w:b/>
          <w:sz w:val="24"/>
          <w:szCs w:val="24"/>
        </w:rPr>
      </w:pPr>
      <w:bookmarkStart w:id="6" w:name="_Toc24462250"/>
      <w:r w:rsidRPr="006B336E">
        <w:rPr>
          <w:rFonts w:ascii="Palatino Linotype" w:eastAsia="MS Mincho" w:hAnsi="Palatino Linotype" w:cstheme="majorBidi"/>
          <w:b/>
          <w:sz w:val="24"/>
          <w:szCs w:val="24"/>
          <w:lang w:val="es-ES_tradnl" w:eastAsia="es-ES"/>
        </w:rPr>
        <w:t>TERCERO. Planteamiento de la Litis</w:t>
      </w:r>
      <w:r w:rsidRPr="006B336E">
        <w:rPr>
          <w:rFonts w:ascii="Palatino Linotype" w:eastAsia="MS Gothic" w:hAnsi="Palatino Linotype" w:cs="Times New Roman"/>
          <w:b/>
          <w:sz w:val="24"/>
          <w:szCs w:val="24"/>
        </w:rPr>
        <w:t>.</w:t>
      </w:r>
      <w:bookmarkStart w:id="7" w:name="_Toc455991148"/>
      <w:bookmarkStart w:id="8" w:name="_Toc450120669"/>
      <w:bookmarkStart w:id="9" w:name="_Toc461555896"/>
      <w:bookmarkStart w:id="10" w:name="_Toc462154385"/>
      <w:bookmarkStart w:id="11" w:name="_Toc462660376"/>
      <w:bookmarkStart w:id="12" w:name="_Toc462660687"/>
      <w:bookmarkStart w:id="13" w:name="_Toc462660766"/>
      <w:bookmarkStart w:id="14" w:name="_Toc465264624"/>
      <w:bookmarkStart w:id="15" w:name="_Toc465264870"/>
      <w:bookmarkStart w:id="16" w:name="_Toc465266520"/>
      <w:bookmarkStart w:id="17" w:name="_Toc466302258"/>
      <w:bookmarkStart w:id="18" w:name="_Toc466371866"/>
      <w:bookmarkStart w:id="19" w:name="_Toc466371925"/>
      <w:bookmarkStart w:id="20" w:name="_Toc466377654"/>
      <w:bookmarkStart w:id="21" w:name="_Toc478549736"/>
      <w:bookmarkStart w:id="22" w:name="_Toc478572850"/>
      <w:bookmarkStart w:id="23" w:name="_Toc479238537"/>
      <w:bookmarkStart w:id="24" w:name="_Toc461555893"/>
      <w:bookmarkStart w:id="25" w:name="_Toc458016386"/>
      <w:bookmarkStart w:id="26" w:name="_Toc455743517"/>
      <w:bookmarkStart w:id="27" w:name="_Toc454968928"/>
      <w:bookmarkEnd w:id="6"/>
    </w:p>
    <w:p w:rsidR="000B10A2" w:rsidRPr="000B10A2" w:rsidRDefault="000B10A2" w:rsidP="000B10A2">
      <w:pPr>
        <w:keepNext/>
        <w:keepLines/>
        <w:spacing w:after="0" w:line="360" w:lineRule="auto"/>
        <w:outlineLvl w:val="0"/>
        <w:rPr>
          <w:rFonts w:ascii="Palatino Linotype" w:eastAsia="MS Gothic" w:hAnsi="Palatino Linotype" w:cs="Times New Roman"/>
          <w:b/>
          <w:sz w:val="24"/>
          <w:szCs w:val="24"/>
        </w:rPr>
      </w:pPr>
    </w:p>
    <w:p w:rsidR="00163316" w:rsidRPr="006B336E" w:rsidRDefault="00163316" w:rsidP="006B336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6B336E">
        <w:rPr>
          <w:rFonts w:ascii="Palatino Linotype" w:hAnsi="Palatino Linotype"/>
          <w:color w:val="000000"/>
          <w:sz w:val="24"/>
          <w:szCs w:val="24"/>
          <w:shd w:val="clear" w:color="auto" w:fill="FFFFFF"/>
          <w:lang w:val="es-ES_tradnl"/>
        </w:rPr>
        <w:t>  </w:t>
      </w:r>
      <w:r w:rsidRPr="006B336E">
        <w:rPr>
          <w:rFonts w:ascii="Palatino Linotype" w:hAnsi="Palatino Linotype"/>
          <w:color w:val="222222"/>
          <w:sz w:val="24"/>
          <w:szCs w:val="24"/>
          <w:shd w:val="clear" w:color="auto" w:fill="FFFFFF"/>
          <w:lang w:val="es-ES_tradnl"/>
        </w:rPr>
        <w:t xml:space="preserve">Es oportuno establecer que </w:t>
      </w:r>
      <w:r w:rsidR="00654088" w:rsidRPr="006B336E">
        <w:rPr>
          <w:rFonts w:ascii="Palatino Linotype" w:hAnsi="Palatino Linotype"/>
          <w:color w:val="222222"/>
          <w:sz w:val="24"/>
          <w:szCs w:val="24"/>
          <w:shd w:val="clear" w:color="auto" w:fill="FFFFFF"/>
          <w:lang w:val="es-ES_tradnl"/>
        </w:rPr>
        <w:t>el Recurso</w:t>
      </w:r>
      <w:r w:rsidRPr="006B336E">
        <w:rPr>
          <w:rFonts w:ascii="Palatino Linotype" w:hAnsi="Palatino Linotype"/>
          <w:color w:val="222222"/>
          <w:sz w:val="24"/>
          <w:szCs w:val="24"/>
          <w:shd w:val="clear" w:color="auto" w:fill="FFFFFF"/>
          <w:lang w:val="es-ES_tradnl"/>
        </w:rPr>
        <w:t xml:space="preserve"> Revisión tiene como finalidad reparar cualquier posible afectación al derecho de acceso a la información pública en términos del Título Octavo de la </w:t>
      </w:r>
      <w:r w:rsidRPr="006B336E">
        <w:rPr>
          <w:rFonts w:ascii="Palatino Linotype" w:hAnsi="Palatino Linotype"/>
          <w:b/>
          <w:bCs/>
          <w:color w:val="222222"/>
          <w:sz w:val="24"/>
          <w:szCs w:val="24"/>
          <w:shd w:val="clear" w:color="auto" w:fill="FFFFFF"/>
          <w:lang w:val="es-ES"/>
        </w:rPr>
        <w:t>Ley de Transparencia y Acceso a la Información Pública del Estado de México y Municipios</w:t>
      </w:r>
      <w:r w:rsidRPr="006B336E">
        <w:rPr>
          <w:rFonts w:ascii="Palatino Linotype" w:hAnsi="Palatino Linotype"/>
          <w:color w:val="222222"/>
          <w:sz w:val="24"/>
          <w:szCs w:val="24"/>
          <w:shd w:val="clear" w:color="auto" w:fill="FFFFFF"/>
          <w:lang w:val="es-ES_tradnl"/>
        </w:rPr>
        <w:t xml:space="preserve"> y determinar la confirmación; revocación o </w:t>
      </w:r>
      <w:r w:rsidRPr="006B336E">
        <w:rPr>
          <w:rFonts w:ascii="Palatino Linotype" w:hAnsi="Palatino Linotype"/>
          <w:color w:val="222222"/>
          <w:sz w:val="24"/>
          <w:szCs w:val="24"/>
          <w:shd w:val="clear" w:color="auto" w:fill="FFFFFF"/>
          <w:lang w:val="es-ES_tradnl"/>
        </w:rPr>
        <w:lastRenderedPageBreak/>
        <w:t xml:space="preserve">modificación; </w:t>
      </w:r>
      <w:proofErr w:type="spellStart"/>
      <w:r w:rsidRPr="006B336E">
        <w:rPr>
          <w:rFonts w:ascii="Palatino Linotype" w:hAnsi="Palatino Linotype"/>
          <w:color w:val="222222"/>
          <w:sz w:val="24"/>
          <w:szCs w:val="24"/>
          <w:shd w:val="clear" w:color="auto" w:fill="FFFFFF"/>
          <w:lang w:val="es-ES_tradnl"/>
        </w:rPr>
        <w:t>desechamiento</w:t>
      </w:r>
      <w:proofErr w:type="spellEnd"/>
      <w:r w:rsidRPr="006B336E">
        <w:rPr>
          <w:rFonts w:ascii="Palatino Linotype" w:hAnsi="Palatino Linotype"/>
          <w:color w:val="222222"/>
          <w:sz w:val="24"/>
          <w:szCs w:val="24"/>
          <w:shd w:val="clear" w:color="auto" w:fill="FFFFFF"/>
          <w:lang w:val="es-ES_tradnl"/>
        </w:rPr>
        <w:t xml:space="preserve"> o sobreseimiento; y en su caso ordenar la entrega de la información, respecto a las respuestas o falta de ellas por parte de los Sujetos Obligados.</w:t>
      </w:r>
    </w:p>
    <w:p w:rsidR="00163316" w:rsidRPr="006B336E" w:rsidRDefault="00163316" w:rsidP="006B336E">
      <w:pPr>
        <w:pStyle w:val="Prrafodelista"/>
        <w:tabs>
          <w:tab w:val="left" w:pos="142"/>
        </w:tabs>
        <w:spacing w:after="0" w:line="360" w:lineRule="auto"/>
        <w:ind w:left="426" w:right="49"/>
        <w:jc w:val="both"/>
        <w:rPr>
          <w:rFonts w:ascii="Palatino Linotype" w:eastAsia="MS Mincho" w:hAnsi="Palatino Linotype" w:cs="Times New Roman"/>
          <w:sz w:val="24"/>
          <w:szCs w:val="24"/>
        </w:rPr>
      </w:pPr>
    </w:p>
    <w:p w:rsidR="00163316" w:rsidRPr="006B336E" w:rsidRDefault="00163316" w:rsidP="006B336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 xml:space="preserve">Así de las constancias que obran en el expediente electrónico, se advierte que la particular </w:t>
      </w:r>
      <w:r w:rsidR="00AC69DD" w:rsidRPr="006B336E">
        <w:rPr>
          <w:rFonts w:ascii="Palatino Linotype" w:eastAsia="MS Mincho" w:hAnsi="Palatino Linotype" w:cs="Times New Roman"/>
          <w:sz w:val="24"/>
          <w:szCs w:val="24"/>
        </w:rPr>
        <w:t>mediante solicitud</w:t>
      </w:r>
      <w:r w:rsidRPr="006B336E">
        <w:rPr>
          <w:rFonts w:ascii="Palatino Linotype" w:eastAsia="MS Mincho" w:hAnsi="Palatino Linotype" w:cs="Times New Roman"/>
          <w:sz w:val="24"/>
          <w:szCs w:val="24"/>
        </w:rPr>
        <w:t xml:space="preserve"> de información vía </w:t>
      </w:r>
      <w:r w:rsidR="00AC69DD" w:rsidRPr="006B336E">
        <w:rPr>
          <w:rFonts w:ascii="Palatino Linotype" w:eastAsia="MS Mincho" w:hAnsi="Palatino Linotype" w:cs="Times New Roman"/>
          <w:sz w:val="24"/>
          <w:szCs w:val="24"/>
        </w:rPr>
        <w:t>Sistema de Acceso a la Información Mexiquense (SAIMEX)</w:t>
      </w:r>
      <w:r w:rsidRPr="006B336E">
        <w:rPr>
          <w:rFonts w:ascii="Palatino Linotype" w:eastAsia="MS Mincho" w:hAnsi="Palatino Linotype" w:cs="Times New Roman"/>
          <w:sz w:val="24"/>
          <w:szCs w:val="24"/>
        </w:rPr>
        <w:t xml:space="preserve"> pidió</w:t>
      </w:r>
      <w:r w:rsidR="00B6542A" w:rsidRPr="006B336E">
        <w:rPr>
          <w:rFonts w:ascii="Palatino Linotype" w:eastAsia="MS Mincho" w:hAnsi="Palatino Linotype" w:cs="Times New Roman"/>
          <w:sz w:val="24"/>
          <w:szCs w:val="24"/>
        </w:rPr>
        <w:t xml:space="preserve"> a</w:t>
      </w:r>
      <w:r w:rsidR="00654088" w:rsidRPr="006B336E">
        <w:rPr>
          <w:rFonts w:ascii="Palatino Linotype" w:eastAsia="MS Mincho" w:hAnsi="Palatino Linotype" w:cs="Times New Roman"/>
          <w:sz w:val="24"/>
          <w:szCs w:val="24"/>
        </w:rPr>
        <w:t>l</w:t>
      </w:r>
      <w:r w:rsidR="00B6542A" w:rsidRPr="006B336E">
        <w:rPr>
          <w:rFonts w:ascii="Palatino Linotype" w:eastAsia="MS Mincho" w:hAnsi="Palatino Linotype" w:cs="Times New Roman"/>
          <w:sz w:val="24"/>
          <w:szCs w:val="24"/>
        </w:rPr>
        <w:t xml:space="preserve"> </w:t>
      </w:r>
      <w:r w:rsidR="004F5BBD" w:rsidRPr="006B336E">
        <w:rPr>
          <w:rFonts w:ascii="Palatino Linotype" w:eastAsia="MS Mincho" w:hAnsi="Palatino Linotype" w:cs="Times New Roman"/>
          <w:b/>
          <w:bCs/>
          <w:sz w:val="24"/>
          <w:szCs w:val="24"/>
        </w:rPr>
        <w:t xml:space="preserve">Sujeto Obligado </w:t>
      </w:r>
      <w:r w:rsidR="004F5BBD" w:rsidRPr="006B336E">
        <w:rPr>
          <w:rFonts w:ascii="Palatino Linotype" w:eastAsia="MS Mincho" w:hAnsi="Palatino Linotype" w:cs="Times New Roman"/>
          <w:sz w:val="24"/>
          <w:szCs w:val="24"/>
        </w:rPr>
        <w:t>que le proporcionara la información relativa a;</w:t>
      </w:r>
    </w:p>
    <w:p w:rsidR="00477E28" w:rsidRPr="006B336E" w:rsidRDefault="00477E28" w:rsidP="006B336E">
      <w:pPr>
        <w:spacing w:after="0" w:line="360" w:lineRule="auto"/>
        <w:jc w:val="both"/>
        <w:rPr>
          <w:rFonts w:ascii="Palatino Linotype" w:hAnsi="Palatino Linotype"/>
          <w:color w:val="000000"/>
          <w:sz w:val="24"/>
          <w:szCs w:val="24"/>
        </w:rPr>
      </w:pPr>
    </w:p>
    <w:p w:rsidR="00477E28" w:rsidRPr="006B336E" w:rsidRDefault="00477E28" w:rsidP="006B336E">
      <w:pPr>
        <w:spacing w:after="0" w:line="360" w:lineRule="auto"/>
        <w:ind w:left="567" w:right="567"/>
        <w:jc w:val="both"/>
        <w:rPr>
          <w:rFonts w:ascii="Palatino Linotype" w:hAnsi="Palatino Linotype"/>
          <w:b/>
          <w:bCs/>
          <w:color w:val="000000"/>
          <w:sz w:val="24"/>
          <w:szCs w:val="24"/>
        </w:rPr>
      </w:pPr>
      <w:r w:rsidRPr="006B336E">
        <w:rPr>
          <w:rFonts w:ascii="Palatino Linotype" w:hAnsi="Palatino Linotype"/>
          <w:b/>
          <w:bCs/>
          <w:color w:val="000000"/>
          <w:sz w:val="24"/>
          <w:szCs w:val="24"/>
        </w:rPr>
        <w:t xml:space="preserve">1.- Informe escrito de transparencia y rendición de cuentas, de los recursos materiales y financieros (Recursos Federales, Cooperaciones voluntarias, y recursos de los prestadores de servicios), firmados por el secretario técnico, e integrantes del CEPS, de las Escuelas indicadas en el anexo de la presente solicitud, de los periodos de los ciclos escolares cumplidos: 2017-2018 y 2018-2019. </w:t>
      </w:r>
    </w:p>
    <w:p w:rsidR="00477E28" w:rsidRPr="006B336E" w:rsidRDefault="00477E28" w:rsidP="006B336E">
      <w:pPr>
        <w:spacing w:after="0" w:line="360" w:lineRule="auto"/>
        <w:ind w:left="567" w:right="567"/>
        <w:jc w:val="both"/>
        <w:rPr>
          <w:rFonts w:ascii="Palatino Linotype" w:hAnsi="Palatino Linotype"/>
          <w:b/>
          <w:bCs/>
          <w:color w:val="000000"/>
          <w:sz w:val="24"/>
          <w:szCs w:val="24"/>
        </w:rPr>
      </w:pPr>
    </w:p>
    <w:p w:rsidR="00477E28" w:rsidRPr="006B336E" w:rsidRDefault="00477E28" w:rsidP="006B336E">
      <w:pPr>
        <w:spacing w:after="0" w:line="360" w:lineRule="auto"/>
        <w:ind w:left="567" w:right="567"/>
        <w:jc w:val="both"/>
        <w:rPr>
          <w:rFonts w:ascii="Palatino Linotype" w:hAnsi="Palatino Linotype"/>
          <w:b/>
          <w:bCs/>
          <w:color w:val="000000"/>
          <w:sz w:val="24"/>
          <w:szCs w:val="24"/>
        </w:rPr>
      </w:pPr>
      <w:r w:rsidRPr="006B336E">
        <w:rPr>
          <w:rFonts w:ascii="Palatino Linotype" w:hAnsi="Palatino Linotype"/>
          <w:b/>
          <w:bCs/>
          <w:color w:val="000000"/>
          <w:sz w:val="24"/>
          <w:szCs w:val="24"/>
        </w:rPr>
        <w:t xml:space="preserve">2.- Las actas y registros en que conste la elección del Comité Escolar de Participación Social, con los respectivos nombres y cargos, de las Escuelas indicadas en el documento anexo, de los ciclos escolares cumplidos:2017-2018 y 2018-2019. </w:t>
      </w:r>
    </w:p>
    <w:p w:rsidR="00477E28" w:rsidRPr="006B336E" w:rsidRDefault="00477E28" w:rsidP="006B336E">
      <w:pPr>
        <w:spacing w:after="0" w:line="360" w:lineRule="auto"/>
        <w:ind w:left="567" w:right="567"/>
        <w:jc w:val="both"/>
        <w:rPr>
          <w:rFonts w:ascii="Palatino Linotype" w:hAnsi="Palatino Linotype"/>
          <w:b/>
          <w:bCs/>
          <w:color w:val="000000"/>
          <w:sz w:val="24"/>
          <w:szCs w:val="24"/>
        </w:rPr>
      </w:pPr>
    </w:p>
    <w:p w:rsidR="00477E28" w:rsidRPr="006B336E" w:rsidRDefault="00477E28" w:rsidP="006B336E">
      <w:pPr>
        <w:spacing w:after="0" w:line="360" w:lineRule="auto"/>
        <w:ind w:left="567" w:right="567"/>
        <w:jc w:val="both"/>
        <w:rPr>
          <w:rFonts w:ascii="Palatino Linotype" w:hAnsi="Palatino Linotype"/>
          <w:b/>
          <w:bCs/>
          <w:color w:val="000000"/>
          <w:sz w:val="24"/>
          <w:szCs w:val="24"/>
        </w:rPr>
      </w:pPr>
      <w:r w:rsidRPr="006B336E">
        <w:rPr>
          <w:rFonts w:ascii="Palatino Linotype" w:hAnsi="Palatino Linotype"/>
          <w:b/>
          <w:bCs/>
          <w:color w:val="000000"/>
          <w:sz w:val="24"/>
          <w:szCs w:val="24"/>
        </w:rPr>
        <w:t xml:space="preserve">3.- Registros de inscripción realizados por la Autoridad Educativa Escolar, a los programas Federales, Estatales y Municipales de la Escuela de las Escuelas indicadas en el anexo de la presente solicitud, de los periodos de los ciclos escolares cumplidos: 2017-2018 y 2018-2019. </w:t>
      </w:r>
    </w:p>
    <w:p w:rsidR="00477E28" w:rsidRPr="006B336E" w:rsidRDefault="00477E28" w:rsidP="006B336E">
      <w:pPr>
        <w:spacing w:after="0" w:line="360" w:lineRule="auto"/>
        <w:ind w:left="567" w:right="567"/>
        <w:jc w:val="both"/>
        <w:rPr>
          <w:rFonts w:ascii="Palatino Linotype" w:hAnsi="Palatino Linotype"/>
          <w:b/>
          <w:bCs/>
          <w:color w:val="000000"/>
          <w:sz w:val="24"/>
          <w:szCs w:val="24"/>
        </w:rPr>
      </w:pPr>
    </w:p>
    <w:p w:rsidR="00477E28" w:rsidRPr="006B336E" w:rsidRDefault="00477E28" w:rsidP="006B336E">
      <w:pPr>
        <w:spacing w:after="0" w:line="360" w:lineRule="auto"/>
        <w:ind w:left="567" w:right="567"/>
        <w:jc w:val="both"/>
        <w:rPr>
          <w:rFonts w:ascii="Palatino Linotype" w:hAnsi="Palatino Linotype"/>
          <w:b/>
          <w:bCs/>
          <w:color w:val="000000"/>
          <w:sz w:val="24"/>
          <w:szCs w:val="24"/>
        </w:rPr>
      </w:pPr>
      <w:r w:rsidRPr="006B336E">
        <w:rPr>
          <w:rFonts w:ascii="Palatino Linotype" w:hAnsi="Palatino Linotype"/>
          <w:b/>
          <w:bCs/>
          <w:color w:val="000000"/>
          <w:sz w:val="24"/>
          <w:szCs w:val="24"/>
        </w:rPr>
        <w:t>4.- SE ANEXA LISTA DE ESCUELAS DE LAS QUE SE REQUIERE DICHA INFORMACIÓN DE LOS PUNTOS MENCIONADOS</w:t>
      </w:r>
    </w:p>
    <w:p w:rsidR="00477E28" w:rsidRPr="006B336E" w:rsidRDefault="00477E28" w:rsidP="006B336E">
      <w:pPr>
        <w:spacing w:after="0" w:line="360" w:lineRule="auto"/>
        <w:ind w:left="567" w:right="567"/>
        <w:jc w:val="both"/>
        <w:rPr>
          <w:rFonts w:ascii="Palatino Linotype" w:hAnsi="Palatino Linotype"/>
          <w:b/>
          <w:bCs/>
          <w:color w:val="000000"/>
          <w:sz w:val="24"/>
          <w:szCs w:val="24"/>
        </w:rPr>
      </w:pPr>
    </w:p>
    <w:p w:rsidR="004F5BBD" w:rsidRPr="006B336E" w:rsidRDefault="004F5BBD" w:rsidP="006B336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 xml:space="preserve">El </w:t>
      </w:r>
      <w:r w:rsidRPr="006B336E">
        <w:rPr>
          <w:rFonts w:ascii="Palatino Linotype" w:eastAsia="MS Mincho" w:hAnsi="Palatino Linotype" w:cs="Times New Roman"/>
          <w:b/>
          <w:bCs/>
          <w:sz w:val="24"/>
          <w:szCs w:val="24"/>
        </w:rPr>
        <w:t xml:space="preserve">Sujeto Obligado </w:t>
      </w:r>
      <w:r w:rsidRPr="006B336E">
        <w:rPr>
          <w:rFonts w:ascii="Palatino Linotype" w:eastAsia="MS Mincho" w:hAnsi="Palatino Linotype" w:cs="Times New Roman"/>
          <w:sz w:val="24"/>
          <w:szCs w:val="24"/>
        </w:rPr>
        <w:t xml:space="preserve">mediante su respuesta </w:t>
      </w:r>
      <w:r w:rsidR="00477E28" w:rsidRPr="006B336E">
        <w:rPr>
          <w:rFonts w:ascii="Palatino Linotype" w:eastAsia="MS Mincho" w:hAnsi="Palatino Linotype" w:cs="Times New Roman"/>
          <w:sz w:val="24"/>
          <w:szCs w:val="24"/>
        </w:rPr>
        <w:t xml:space="preserve">señaló que del contenido de la información se advirtió que el peso de la misma </w:t>
      </w:r>
      <w:r w:rsidR="00477E28" w:rsidRPr="006B336E">
        <w:rPr>
          <w:rFonts w:ascii="Palatino Linotype" w:eastAsia="MS Mincho" w:hAnsi="Palatino Linotype" w:cs="Times New Roman"/>
          <w:b/>
          <w:bCs/>
          <w:sz w:val="24"/>
          <w:szCs w:val="24"/>
        </w:rPr>
        <w:t>consta de 33,500 fojas en total</w:t>
      </w:r>
      <w:r w:rsidR="00477E28" w:rsidRPr="006B336E">
        <w:rPr>
          <w:rFonts w:ascii="Palatino Linotype" w:eastAsia="MS Mincho" w:hAnsi="Palatino Linotype" w:cs="Times New Roman"/>
          <w:sz w:val="24"/>
          <w:szCs w:val="24"/>
        </w:rPr>
        <w:t xml:space="preserve">, razón por la cual se solicitó apoyo a la Dirección de Informática del </w:t>
      </w:r>
      <w:proofErr w:type="spellStart"/>
      <w:r w:rsidR="00477E28" w:rsidRPr="006B336E">
        <w:rPr>
          <w:rFonts w:ascii="Palatino Linotype" w:eastAsia="MS Mincho" w:hAnsi="Palatino Linotype" w:cs="Times New Roman"/>
          <w:sz w:val="24"/>
          <w:szCs w:val="24"/>
        </w:rPr>
        <w:t>Infoem</w:t>
      </w:r>
      <w:proofErr w:type="spellEnd"/>
      <w:r w:rsidR="000F7180" w:rsidRPr="006B336E">
        <w:rPr>
          <w:rStyle w:val="Refdenotaalpie"/>
          <w:rFonts w:ascii="Palatino Linotype" w:eastAsia="MS Mincho" w:hAnsi="Palatino Linotype" w:cs="Times New Roman"/>
          <w:sz w:val="24"/>
          <w:szCs w:val="24"/>
        </w:rPr>
        <w:footnoteReference w:id="1"/>
      </w:r>
      <w:r w:rsidR="00477E28" w:rsidRPr="006B336E">
        <w:rPr>
          <w:rFonts w:ascii="Palatino Linotype" w:eastAsia="MS Mincho" w:hAnsi="Palatino Linotype" w:cs="Times New Roman"/>
          <w:sz w:val="24"/>
          <w:szCs w:val="24"/>
        </w:rPr>
        <w:t xml:space="preserve">, a fin de que informara </w:t>
      </w:r>
      <w:r w:rsidR="000F7180" w:rsidRPr="006B336E">
        <w:rPr>
          <w:rFonts w:ascii="Palatino Linotype" w:eastAsia="MS Mincho" w:hAnsi="Palatino Linotype" w:cs="Times New Roman"/>
          <w:sz w:val="24"/>
          <w:szCs w:val="24"/>
        </w:rPr>
        <w:t xml:space="preserve">si la cantidad mencionada era susceptible de cargarse en el sistema SAIMEX, siendo que dicha dirección, señaló que la cantidad de hojas sobrepasaban las capacidades técnicas del sistema. Asimismo, le indicó al particular que la consulta directa de la información </w:t>
      </w:r>
      <w:r w:rsidR="000F7180" w:rsidRPr="006B336E">
        <w:rPr>
          <w:rFonts w:ascii="Palatino Linotype" w:eastAsia="MS Mincho" w:hAnsi="Palatino Linotype" w:cs="Times New Roman"/>
          <w:b/>
          <w:bCs/>
          <w:sz w:val="24"/>
          <w:szCs w:val="24"/>
        </w:rPr>
        <w:t>se llevará a cabo en las Oficinas de las Direcciones Escolares de las Escuelas que mencionó en la solicitud</w:t>
      </w:r>
      <w:r w:rsidR="000F7180" w:rsidRPr="006B336E">
        <w:rPr>
          <w:rFonts w:ascii="Palatino Linotype" w:eastAsia="MS Mincho" w:hAnsi="Palatino Linotype" w:cs="Times New Roman"/>
          <w:sz w:val="24"/>
          <w:szCs w:val="24"/>
        </w:rPr>
        <w:t xml:space="preserve">, pudiendo consultar las mismas en la siguiente liga electrónica; </w:t>
      </w:r>
      <w:hyperlink r:id="rId9" w:history="1">
        <w:r w:rsidR="000F7180" w:rsidRPr="006B336E">
          <w:rPr>
            <w:rStyle w:val="Hipervnculo"/>
            <w:rFonts w:ascii="Palatino Linotype" w:eastAsia="MS Mincho" w:hAnsi="Palatino Linotype" w:cs="Arial"/>
            <w:sz w:val="24"/>
            <w:szCs w:val="24"/>
            <w:lang w:val="es-ES_tradnl" w:eastAsia="es-ES"/>
          </w:rPr>
          <w:t>http://snie.sep.gob.mx/SNIESC/</w:t>
        </w:r>
      </w:hyperlink>
      <w:r w:rsidR="000F7180" w:rsidRPr="006B336E">
        <w:rPr>
          <w:rFonts w:ascii="Palatino Linotype" w:eastAsia="MS Mincho" w:hAnsi="Palatino Linotype" w:cs="Arial"/>
          <w:sz w:val="24"/>
          <w:szCs w:val="24"/>
          <w:lang w:val="es-ES_tradnl" w:eastAsia="es-ES"/>
        </w:rPr>
        <w:t xml:space="preserve"> asimismo, se le dieron al particular las indicaciones para consultar la información. </w:t>
      </w:r>
    </w:p>
    <w:p w:rsidR="000F7180" w:rsidRPr="006B336E" w:rsidRDefault="000F7180" w:rsidP="006B336E">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0F7180" w:rsidRPr="006B336E" w:rsidRDefault="000F7180" w:rsidP="006B336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 xml:space="preserve">En actuaciones posteriores, el particular se inconformó arguyendo que “… </w:t>
      </w:r>
      <w:r w:rsidRPr="006B336E">
        <w:rPr>
          <w:rFonts w:ascii="Palatino Linotype" w:eastAsia="MS Mincho" w:hAnsi="Palatino Linotype" w:cs="Times New Roman"/>
          <w:i/>
          <w:iCs/>
          <w:sz w:val="24"/>
          <w:szCs w:val="24"/>
        </w:rPr>
        <w:t xml:space="preserve">en ningún caso, el pago de derechos deberá exceder el costo de reproducción de la información en el material solicitado…no existe precepto jurídico que autorice al sujeto obligado a requerir un pago para entregar la información vía SAIMEX…” (Sic). </w:t>
      </w:r>
    </w:p>
    <w:p w:rsidR="004F5BBD" w:rsidRPr="006B336E" w:rsidRDefault="004F5BBD" w:rsidP="006B336E">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0F7180" w:rsidRDefault="000F7180" w:rsidP="006B336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 xml:space="preserve">De lo vertido en sus manifestaciones, el </w:t>
      </w:r>
      <w:r w:rsidRPr="006B336E">
        <w:rPr>
          <w:rFonts w:ascii="Palatino Linotype" w:eastAsia="MS Mincho" w:hAnsi="Palatino Linotype" w:cs="Times New Roman"/>
          <w:b/>
          <w:bCs/>
          <w:sz w:val="24"/>
          <w:szCs w:val="24"/>
        </w:rPr>
        <w:t xml:space="preserve">Sujeto Obligado </w:t>
      </w:r>
      <w:r w:rsidRPr="006B336E">
        <w:rPr>
          <w:rFonts w:ascii="Palatino Linotype" w:eastAsia="MS Mincho" w:hAnsi="Palatino Linotype" w:cs="Times New Roman"/>
          <w:sz w:val="24"/>
          <w:szCs w:val="24"/>
        </w:rPr>
        <w:t xml:space="preserve">mencionó al particular que </w:t>
      </w:r>
      <w:bookmarkStart w:id="28" w:name="_Hlk24462998"/>
      <w:r w:rsidRPr="006B336E">
        <w:rPr>
          <w:rFonts w:ascii="Palatino Linotype" w:eastAsia="MS Mincho" w:hAnsi="Palatino Linotype" w:cs="Times New Roman"/>
          <w:b/>
          <w:bCs/>
          <w:sz w:val="24"/>
          <w:szCs w:val="24"/>
        </w:rPr>
        <w:t xml:space="preserve">no se requiere pago para la consulta de información; únicamente debe cubrirse los </w:t>
      </w:r>
      <w:r w:rsidRPr="006B336E">
        <w:rPr>
          <w:rFonts w:ascii="Palatino Linotype" w:eastAsia="MS Mincho" w:hAnsi="Palatino Linotype" w:cs="Times New Roman"/>
          <w:b/>
          <w:bCs/>
          <w:sz w:val="24"/>
          <w:szCs w:val="24"/>
        </w:rPr>
        <w:lastRenderedPageBreak/>
        <w:t>costos de reproducción</w:t>
      </w:r>
      <w:r w:rsidRPr="006B336E">
        <w:rPr>
          <w:rFonts w:ascii="Palatino Linotype" w:eastAsia="MS Mincho" w:hAnsi="Palatino Linotype" w:cs="Times New Roman"/>
          <w:sz w:val="24"/>
          <w:szCs w:val="24"/>
        </w:rPr>
        <w:t xml:space="preserve">, </w:t>
      </w:r>
      <w:bookmarkEnd w:id="28"/>
      <w:r w:rsidRPr="006B336E">
        <w:rPr>
          <w:rFonts w:ascii="Palatino Linotype" w:eastAsia="MS Mincho" w:hAnsi="Palatino Linotype" w:cs="Times New Roman"/>
          <w:sz w:val="24"/>
          <w:szCs w:val="24"/>
        </w:rPr>
        <w:t xml:space="preserve">por su parte el particular reiteró su inconformidad ante la no entrega de la información. </w:t>
      </w:r>
    </w:p>
    <w:p w:rsidR="000B10A2" w:rsidRPr="006B336E" w:rsidRDefault="000B10A2" w:rsidP="000B10A2">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4F5BBD" w:rsidRPr="006B336E" w:rsidRDefault="004F5BBD" w:rsidP="006B336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 xml:space="preserve">Es por ello que, esta Ponencia estudiará cada una de las actuaciones que obran en el expediente electrónico, con el fin de determinar lo que a derecho convenga. </w:t>
      </w:r>
    </w:p>
    <w:p w:rsidR="004F5BBD" w:rsidRPr="006B336E" w:rsidRDefault="004F5BBD" w:rsidP="006B336E">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4F5BBD" w:rsidRPr="006B336E" w:rsidRDefault="004F5BBD" w:rsidP="006B336E">
      <w:pPr>
        <w:keepNext/>
        <w:keepLines/>
        <w:spacing w:after="0" w:line="360" w:lineRule="auto"/>
        <w:outlineLvl w:val="0"/>
        <w:rPr>
          <w:rFonts w:ascii="Palatino Linotype" w:eastAsia="MS Gothic" w:hAnsi="Palatino Linotype" w:cstheme="majorBidi"/>
          <w:b/>
          <w:sz w:val="24"/>
          <w:szCs w:val="24"/>
          <w:lang w:val="es-ES_tradnl" w:eastAsia="es-ES"/>
        </w:rPr>
      </w:pPr>
      <w:bookmarkStart w:id="29" w:name="_Toc18599288"/>
      <w:bookmarkStart w:id="30" w:name="_Toc24462251"/>
      <w:r w:rsidRPr="006B336E">
        <w:rPr>
          <w:rFonts w:ascii="Palatino Linotype" w:eastAsia="MS Gothic" w:hAnsi="Palatino Linotype" w:cstheme="majorBidi"/>
          <w:b/>
          <w:sz w:val="24"/>
          <w:szCs w:val="24"/>
          <w:lang w:val="es-ES_tradnl" w:eastAsia="es-ES"/>
        </w:rPr>
        <w:t>CUARTO. Del estudio y resolución del recurso de revisión.</w:t>
      </w:r>
      <w:bookmarkEnd w:id="29"/>
      <w:bookmarkEnd w:id="30"/>
    </w:p>
    <w:p w:rsidR="004F5BBD" w:rsidRPr="006B336E" w:rsidRDefault="004F5BBD" w:rsidP="006B336E">
      <w:pPr>
        <w:keepNext/>
        <w:keepLines/>
        <w:spacing w:after="0" w:line="360" w:lineRule="auto"/>
        <w:outlineLvl w:val="0"/>
        <w:rPr>
          <w:rFonts w:ascii="Palatino Linotype" w:eastAsia="MS Mincho" w:hAnsi="Palatino Linotype" w:cs="Times New Roman"/>
          <w:b/>
          <w:sz w:val="24"/>
          <w:szCs w:val="24"/>
          <w:lang w:val="es-ES_tradnl" w:eastAsia="es-ES"/>
        </w:rPr>
      </w:pPr>
    </w:p>
    <w:p w:rsidR="00CC63B2" w:rsidRDefault="004F5BBD" w:rsidP="006B336E">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6B336E">
        <w:rPr>
          <w:rFonts w:ascii="Palatino Linotype" w:hAnsi="Palatino Linotype" w:cs="Arial"/>
          <w:sz w:val="24"/>
          <w:szCs w:val="24"/>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6B336E">
        <w:rPr>
          <w:rFonts w:ascii="Palatino Linotype" w:eastAsia="Calibri" w:hAnsi="Palatino Linotype" w:cs="Arial"/>
          <w:sz w:val="24"/>
          <w:szCs w:val="24"/>
          <w:lang w:val="es-ES"/>
        </w:rPr>
        <w:t>Ley de Transparencia y Acceso a la Información Pública del Estado de México y Municipios</w:t>
      </w:r>
      <w:r w:rsidRPr="006B336E">
        <w:rPr>
          <w:rFonts w:ascii="Palatino Linotype" w:eastAsia="Times New Roman" w:hAnsi="Palatino Linotype" w:cs="Arial"/>
          <w:sz w:val="24"/>
          <w:szCs w:val="24"/>
          <w:lang w:val="es-ES" w:eastAsia="es-MX"/>
        </w:rPr>
        <w:t>.</w:t>
      </w:r>
    </w:p>
    <w:p w:rsidR="000B10A2" w:rsidRPr="000B10A2" w:rsidRDefault="000B10A2" w:rsidP="000B10A2">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rsidR="004F5BBD" w:rsidRDefault="004F5BBD" w:rsidP="006B336E">
      <w:pPr>
        <w:pStyle w:val="Prrafodelista"/>
        <w:keepNext/>
        <w:keepLines/>
        <w:numPr>
          <w:ilvl w:val="0"/>
          <w:numId w:val="39"/>
        </w:numPr>
        <w:spacing w:after="0" w:line="360" w:lineRule="auto"/>
        <w:ind w:left="709"/>
        <w:outlineLvl w:val="0"/>
        <w:rPr>
          <w:rFonts w:ascii="Palatino Linotype" w:eastAsia="MS Gothic" w:hAnsi="Palatino Linotype" w:cstheme="majorBidi"/>
          <w:b/>
          <w:sz w:val="24"/>
          <w:szCs w:val="24"/>
          <w:lang w:val="es-ES_tradnl" w:eastAsia="es-ES"/>
        </w:rPr>
      </w:pPr>
      <w:bookmarkStart w:id="31" w:name="_Toc18599289"/>
      <w:bookmarkStart w:id="32" w:name="_Toc24462252"/>
      <w:r w:rsidRPr="006B336E">
        <w:rPr>
          <w:rFonts w:ascii="Palatino Linotype" w:eastAsia="MS Gothic" w:hAnsi="Palatino Linotype" w:cstheme="majorBidi"/>
          <w:b/>
          <w:sz w:val="24"/>
          <w:szCs w:val="24"/>
          <w:lang w:val="es-ES_tradnl" w:eastAsia="es-ES"/>
        </w:rPr>
        <w:t>De la fuente obligacional.</w:t>
      </w:r>
      <w:bookmarkEnd w:id="31"/>
      <w:bookmarkEnd w:id="32"/>
      <w:r w:rsidRPr="006B336E">
        <w:rPr>
          <w:rFonts w:ascii="Palatino Linotype" w:eastAsia="MS Gothic" w:hAnsi="Palatino Linotype" w:cstheme="majorBidi"/>
          <w:b/>
          <w:sz w:val="24"/>
          <w:szCs w:val="24"/>
          <w:lang w:val="es-ES_tradnl" w:eastAsia="es-ES"/>
        </w:rPr>
        <w:t xml:space="preserve"> </w:t>
      </w:r>
    </w:p>
    <w:p w:rsidR="000B10A2" w:rsidRPr="000B10A2" w:rsidRDefault="000B10A2" w:rsidP="000B10A2">
      <w:pPr>
        <w:pStyle w:val="Prrafodelista"/>
        <w:keepNext/>
        <w:keepLines/>
        <w:spacing w:after="0" w:line="360" w:lineRule="auto"/>
        <w:ind w:left="709"/>
        <w:outlineLvl w:val="0"/>
        <w:rPr>
          <w:rFonts w:ascii="Palatino Linotype" w:eastAsia="MS Gothic" w:hAnsi="Palatino Linotype" w:cstheme="majorBidi"/>
          <w:b/>
          <w:sz w:val="24"/>
          <w:szCs w:val="24"/>
          <w:lang w:val="es-ES_tradnl" w:eastAsia="es-ES"/>
        </w:rPr>
      </w:pPr>
    </w:p>
    <w:p w:rsidR="004F5BBD" w:rsidRPr="006B336E" w:rsidRDefault="004F5BBD" w:rsidP="006B336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B336E">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6B336E">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4F5BBD" w:rsidRPr="006B336E" w:rsidRDefault="004F5BBD" w:rsidP="006B336E">
      <w:pPr>
        <w:spacing w:after="0" w:line="360" w:lineRule="auto"/>
        <w:ind w:right="49"/>
        <w:contextualSpacing/>
        <w:jc w:val="both"/>
        <w:rPr>
          <w:rFonts w:ascii="Palatino Linotype" w:eastAsia="MS Mincho" w:hAnsi="Palatino Linotype" w:cs="Times New Roman"/>
          <w:sz w:val="24"/>
          <w:szCs w:val="24"/>
          <w:highlight w:val="yellow"/>
          <w:lang w:val="es-ES_tradnl" w:eastAsia="es-ES"/>
        </w:rPr>
      </w:pPr>
    </w:p>
    <w:p w:rsidR="004F5BBD" w:rsidRPr="006B336E" w:rsidRDefault="004F5BBD" w:rsidP="006B336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B336E">
        <w:rPr>
          <w:rFonts w:ascii="Palatino Linotype" w:eastAsia="MS Mincho" w:hAnsi="Palatino Linotype" w:cs="Times New Roman"/>
          <w:sz w:val="24"/>
          <w:szCs w:val="24"/>
          <w:lang w:val="es-ES_tradnl" w:eastAsia="es-ES"/>
        </w:rPr>
        <w:lastRenderedPageBreak/>
        <w:t xml:space="preserve">El </w:t>
      </w:r>
      <w:r w:rsidRPr="006B336E">
        <w:rPr>
          <w:rFonts w:ascii="Palatino Linotype" w:eastAsia="MS Mincho" w:hAnsi="Palatino Linotype" w:cs="Times New Roman"/>
          <w:b/>
          <w:sz w:val="24"/>
          <w:szCs w:val="24"/>
          <w:lang w:val="es-ES_tradnl" w:eastAsia="es-ES"/>
        </w:rPr>
        <w:t>Sujeto Obligado</w:t>
      </w:r>
      <w:r w:rsidRPr="006B336E">
        <w:rPr>
          <w:rFonts w:ascii="Palatino Linotype" w:eastAsia="MS Mincho" w:hAnsi="Palatino Linotype" w:cs="Times New Roman"/>
          <w:sz w:val="24"/>
          <w:szCs w:val="24"/>
          <w:lang w:val="es-ES_tradnl" w:eastAsia="es-ES"/>
        </w:rPr>
        <w:t xml:space="preserve"> debe ser cuidadoso del debido cumplimiento de las obligaciones constitucionales que se le imponen </w:t>
      </w:r>
      <w:r w:rsidRPr="006B336E">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6B336E">
        <w:rPr>
          <w:rFonts w:ascii="Palatino Linotype" w:eastAsia="MS Mincho" w:hAnsi="Palatino Linotype" w:cstheme="majorBidi"/>
          <w:b/>
          <w:sz w:val="24"/>
          <w:szCs w:val="24"/>
          <w:lang w:val="es-ES_tradnl" w:eastAsia="es-ES"/>
        </w:rPr>
        <w:t xml:space="preserve"> </w:t>
      </w:r>
      <w:r w:rsidRPr="006B336E">
        <w:rPr>
          <w:rFonts w:ascii="Palatino Linotype" w:eastAsia="MS Mincho" w:hAnsi="Palatino Linotype" w:cstheme="majorBidi"/>
          <w:sz w:val="24"/>
          <w:szCs w:val="24"/>
          <w:lang w:val="es-ES_tradnl" w:eastAsia="es-ES"/>
        </w:rPr>
        <w:t xml:space="preserve">al señalar la obligación de </w:t>
      </w:r>
      <w:r w:rsidRPr="006B336E">
        <w:rPr>
          <w:rFonts w:ascii="Palatino Linotype" w:eastAsia="MS Mincho" w:hAnsi="Palatino Linotype" w:cstheme="majorBidi"/>
          <w:i/>
          <w:sz w:val="24"/>
          <w:szCs w:val="24"/>
          <w:lang w:val="es-ES_tradnl" w:eastAsia="es-ES"/>
        </w:rPr>
        <w:t xml:space="preserve">“promover, respetar, proteger y garantizar los derechos humanos”, </w:t>
      </w:r>
      <w:r w:rsidRPr="006B336E">
        <w:rPr>
          <w:rFonts w:ascii="Palatino Linotype" w:eastAsia="MS Mincho" w:hAnsi="Palatino Linotype" w:cstheme="majorBidi"/>
          <w:sz w:val="24"/>
          <w:szCs w:val="24"/>
          <w:lang w:val="es-ES_tradnl" w:eastAsia="es-ES"/>
        </w:rPr>
        <w:t>entre los cuales se encuentra dicho derecho.</w:t>
      </w:r>
    </w:p>
    <w:p w:rsidR="004F5BBD" w:rsidRPr="006B336E" w:rsidRDefault="004F5BBD" w:rsidP="006B336E">
      <w:pPr>
        <w:spacing w:after="0" w:line="360" w:lineRule="auto"/>
        <w:ind w:right="49"/>
        <w:contextualSpacing/>
        <w:jc w:val="both"/>
        <w:rPr>
          <w:rFonts w:ascii="Palatino Linotype" w:eastAsia="MS Mincho" w:hAnsi="Palatino Linotype" w:cstheme="majorBidi"/>
          <w:i/>
          <w:sz w:val="24"/>
          <w:szCs w:val="24"/>
          <w:highlight w:val="yellow"/>
          <w:lang w:eastAsia="es-ES"/>
        </w:rPr>
      </w:pPr>
    </w:p>
    <w:p w:rsidR="004F5BBD" w:rsidRPr="006B336E" w:rsidRDefault="004F5BBD" w:rsidP="006B336E">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6B336E">
        <w:rPr>
          <w:rFonts w:ascii="Palatino Linotype" w:eastAsia="MS Mincho" w:hAnsi="Palatino Linotype" w:cstheme="majorBidi"/>
          <w:sz w:val="24"/>
          <w:szCs w:val="24"/>
          <w:lang w:eastAsia="es-ES"/>
        </w:rPr>
        <w:t xml:space="preserve">Por cuanto hace al contenido del artículo 6 segundo párrafo, apartado A. fracción I </w:t>
      </w:r>
      <w:r w:rsidRPr="006B336E">
        <w:rPr>
          <w:rFonts w:ascii="Palatino Linotype" w:eastAsia="MS Mincho" w:hAnsi="Palatino Linotype" w:cstheme="majorBidi"/>
          <w:sz w:val="24"/>
          <w:szCs w:val="24"/>
          <w:lang w:val="es-ES" w:eastAsia="es-ES"/>
        </w:rPr>
        <w:t xml:space="preserve">de la Constitución Política de los Estados Unidos Mexicanos el cual establece </w:t>
      </w:r>
      <w:r w:rsidRPr="006B336E">
        <w:rPr>
          <w:rFonts w:ascii="Palatino Linotype" w:eastAsia="MS Mincho" w:hAnsi="Palatino Linotype" w:cstheme="majorBidi"/>
          <w:sz w:val="24"/>
          <w:szCs w:val="24"/>
          <w:lang w:eastAsia="es-ES"/>
        </w:rPr>
        <w:t xml:space="preserve">que </w:t>
      </w:r>
      <w:r w:rsidRPr="006B336E">
        <w:rPr>
          <w:rFonts w:ascii="Palatino Linotype" w:eastAsia="MS Mincho" w:hAnsi="Palatino Linotype" w:cstheme="majorBidi"/>
          <w:i/>
          <w:sz w:val="24"/>
          <w:szCs w:val="24"/>
          <w:lang w:val="es-ES" w:eastAsia="es-ES"/>
        </w:rPr>
        <w:t xml:space="preserve">“Toda la información en posesión de cualquier autoridad (…) que reciba y ejerza recursos públicos o realice actos de autoridad en el ámbito federal, estatal y municipal, </w:t>
      </w:r>
      <w:r w:rsidRPr="006B336E">
        <w:rPr>
          <w:rFonts w:ascii="Palatino Linotype" w:eastAsia="MS Mincho" w:hAnsi="Palatino Linotype" w:cstheme="majorBidi"/>
          <w:b/>
          <w:i/>
          <w:sz w:val="24"/>
          <w:szCs w:val="24"/>
          <w:lang w:val="es-ES" w:eastAsia="es-ES"/>
        </w:rPr>
        <w:t>es pública</w:t>
      </w:r>
      <w:r w:rsidRPr="006B336E">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F5BBD" w:rsidRPr="006B336E" w:rsidRDefault="004F5BBD" w:rsidP="006B336E">
      <w:pPr>
        <w:spacing w:after="0" w:line="360" w:lineRule="auto"/>
        <w:ind w:right="49"/>
        <w:contextualSpacing/>
        <w:jc w:val="both"/>
        <w:rPr>
          <w:rFonts w:ascii="Palatino Linotype" w:eastAsia="MS Mincho" w:hAnsi="Palatino Linotype" w:cstheme="majorBidi"/>
          <w:i/>
          <w:sz w:val="24"/>
          <w:szCs w:val="24"/>
          <w:highlight w:val="yellow"/>
          <w:lang w:val="es-ES" w:eastAsia="es-ES"/>
        </w:rPr>
      </w:pPr>
    </w:p>
    <w:p w:rsidR="004F5BBD" w:rsidRPr="006B336E" w:rsidRDefault="004F5BBD" w:rsidP="006B336E">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6B336E">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6B336E">
        <w:rPr>
          <w:rFonts w:ascii="Palatino Linotype" w:eastAsia="MS Mincho" w:hAnsi="Palatino Linotype" w:cstheme="majorBidi"/>
          <w:i/>
          <w:sz w:val="24"/>
          <w:szCs w:val="24"/>
          <w:lang w:val="es-ES_tradnl" w:eastAsia="es-ES"/>
        </w:rPr>
        <w:t>generen, administren o posean las autoridades</w:t>
      </w:r>
      <w:r w:rsidRPr="006B336E">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4F5BBD" w:rsidRPr="006B336E" w:rsidRDefault="004F5BBD" w:rsidP="006B336E">
      <w:pPr>
        <w:spacing w:after="0" w:line="360" w:lineRule="auto"/>
        <w:ind w:right="49"/>
        <w:contextualSpacing/>
        <w:jc w:val="both"/>
        <w:rPr>
          <w:rFonts w:ascii="Palatino Linotype" w:eastAsia="MS Mincho" w:hAnsi="Palatino Linotype" w:cstheme="majorBidi"/>
          <w:i/>
          <w:sz w:val="24"/>
          <w:szCs w:val="24"/>
          <w:lang w:eastAsia="es-ES"/>
        </w:rPr>
      </w:pPr>
    </w:p>
    <w:p w:rsidR="004F5BBD" w:rsidRPr="006B336E" w:rsidRDefault="004F5BBD" w:rsidP="006B336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B336E">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w:t>
      </w:r>
      <w:r w:rsidRPr="006B336E">
        <w:rPr>
          <w:rFonts w:ascii="Palatino Linotype" w:eastAsia="MS Mincho" w:hAnsi="Palatino Linotype" w:cs="Times New Roman"/>
          <w:sz w:val="24"/>
          <w:szCs w:val="24"/>
          <w:lang w:val="es-ES_tradnl" w:eastAsia="es-ES"/>
        </w:rPr>
        <w:lastRenderedPageBreak/>
        <w:t xml:space="preserve">mejorar los mecanismos que trasparenten la gestión pública, y promover la mejor toma de decisiones por parte de las autoridades, siendo la difusión de la información en poder de los sujetos obligados la que contribuirá al logro de este fin. </w:t>
      </w:r>
    </w:p>
    <w:p w:rsidR="004F5BBD" w:rsidRPr="006B336E" w:rsidRDefault="004F5BBD" w:rsidP="006B336E">
      <w:pPr>
        <w:spacing w:after="0" w:line="360" w:lineRule="auto"/>
        <w:ind w:left="426" w:right="49"/>
        <w:contextualSpacing/>
        <w:jc w:val="both"/>
        <w:rPr>
          <w:rFonts w:ascii="Palatino Linotype" w:eastAsia="MS Mincho" w:hAnsi="Palatino Linotype" w:cs="Times New Roman"/>
          <w:sz w:val="24"/>
          <w:szCs w:val="24"/>
          <w:highlight w:val="yellow"/>
          <w:lang w:val="es-ES_tradnl" w:eastAsia="es-ES"/>
        </w:rPr>
      </w:pPr>
    </w:p>
    <w:p w:rsidR="004F5BBD" w:rsidRPr="006B336E" w:rsidRDefault="004F5BBD" w:rsidP="006B336E">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6B336E">
        <w:rPr>
          <w:rFonts w:ascii="Palatino Linotype" w:eastAsia="MS Mincho" w:hAnsi="Palatino Linotype" w:cs="Times New Roman"/>
          <w:sz w:val="24"/>
          <w:szCs w:val="24"/>
          <w:lang w:val="es-ES_tradnl" w:eastAsia="es-ES"/>
        </w:rPr>
        <w:t xml:space="preserve">De acuerdo con el artículo 4 de la Ley en la materia, señala que </w:t>
      </w:r>
      <w:r w:rsidRPr="006B336E">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0F7180" w:rsidRPr="006B336E" w:rsidRDefault="000F7180" w:rsidP="006B336E">
      <w:pPr>
        <w:spacing w:after="0" w:line="360" w:lineRule="auto"/>
        <w:ind w:right="49"/>
        <w:contextualSpacing/>
        <w:jc w:val="both"/>
        <w:rPr>
          <w:rFonts w:ascii="Palatino Linotype" w:eastAsia="MS Mincho" w:hAnsi="Palatino Linotype" w:cs="Times New Roman"/>
          <w:i/>
          <w:sz w:val="24"/>
          <w:szCs w:val="24"/>
          <w:lang w:val="es-ES_tradnl" w:eastAsia="es-ES"/>
        </w:rPr>
      </w:pPr>
    </w:p>
    <w:p w:rsidR="004F5BBD" w:rsidRPr="006B336E" w:rsidRDefault="004F5BBD" w:rsidP="006B336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B336E">
        <w:rPr>
          <w:rFonts w:ascii="Palatino Linotype" w:eastAsia="MS Mincho" w:hAnsi="Palatino Linotype" w:cs="Times New Roman"/>
          <w:sz w:val="24"/>
          <w:szCs w:val="24"/>
          <w:lang w:val="es-ES_tradnl" w:eastAsia="es-ES"/>
        </w:rPr>
        <w:t xml:space="preserve">Asimismo, en el artículo 18 de la Ley en comento, los Sujetos Obligados cuentan con la obligación de documentar todos los actos que deriven de sus atribuciones, funciones y competencia, desde su origen, la eventual publicidad y reutilización de la información que generen. </w:t>
      </w:r>
    </w:p>
    <w:p w:rsidR="004F5BBD" w:rsidRPr="006B336E" w:rsidRDefault="004F5BBD" w:rsidP="006B336E">
      <w:pPr>
        <w:pStyle w:val="Prrafodelista"/>
        <w:spacing w:after="0" w:line="360" w:lineRule="auto"/>
        <w:rPr>
          <w:rFonts w:ascii="Palatino Linotype" w:eastAsia="MS Mincho" w:hAnsi="Palatino Linotype" w:cs="Times New Roman"/>
          <w:sz w:val="24"/>
          <w:szCs w:val="24"/>
          <w:highlight w:val="yellow"/>
          <w:lang w:val="es-ES_tradnl" w:eastAsia="es-ES"/>
        </w:rPr>
      </w:pPr>
    </w:p>
    <w:p w:rsidR="004F5BBD" w:rsidRPr="006B336E" w:rsidRDefault="004F5BBD" w:rsidP="006B336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B336E">
        <w:rPr>
          <w:rFonts w:ascii="Palatino Linotype" w:eastAsia="MS Mincho" w:hAnsi="Palatino Linotype" w:cs="Times New Roman"/>
          <w:sz w:val="24"/>
          <w:szCs w:val="24"/>
          <w:lang w:val="es-ES_tradnl" w:eastAsia="es-ES"/>
        </w:rPr>
        <w:t>Por lo que, toda la información que sea generada, poseída y administrada por el</w:t>
      </w:r>
      <w:r w:rsidRPr="006B336E">
        <w:rPr>
          <w:rFonts w:ascii="Palatino Linotype" w:eastAsia="MS Mincho" w:hAnsi="Palatino Linotype" w:cs="Times New Roman"/>
          <w:b/>
          <w:sz w:val="24"/>
          <w:szCs w:val="24"/>
          <w:lang w:val="es-ES_tradnl" w:eastAsia="es-ES"/>
        </w:rPr>
        <w:t xml:space="preserve"> Sujeto Obligado,</w:t>
      </w:r>
      <w:r w:rsidRPr="006B336E">
        <w:rPr>
          <w:rFonts w:ascii="Palatino Linotype" w:eastAsia="MS Mincho" w:hAnsi="Palatino Linotype" w:cs="Times New Roman"/>
          <w:sz w:val="24"/>
          <w:szCs w:val="24"/>
          <w:lang w:val="es-ES_tradnl" w:eastAsia="es-ES"/>
        </w:rPr>
        <w:t xml:space="preserve"> es pública y accesible de manera permanente a cualquier persona, privilegiando en todo momento el principio de “máxima publicidad” de la misma. </w:t>
      </w:r>
    </w:p>
    <w:p w:rsidR="004F5BBD" w:rsidRPr="006B336E" w:rsidRDefault="004F5BBD" w:rsidP="006B336E">
      <w:pPr>
        <w:spacing w:after="0" w:line="360" w:lineRule="auto"/>
        <w:ind w:right="49"/>
        <w:contextualSpacing/>
        <w:jc w:val="both"/>
        <w:rPr>
          <w:rFonts w:ascii="Palatino Linotype" w:eastAsia="MS Mincho" w:hAnsi="Palatino Linotype" w:cs="Times New Roman"/>
          <w:sz w:val="24"/>
          <w:szCs w:val="24"/>
          <w:lang w:val="es-ES_tradnl" w:eastAsia="es-ES"/>
        </w:rPr>
      </w:pPr>
    </w:p>
    <w:p w:rsidR="004F5BBD" w:rsidRPr="006B336E" w:rsidRDefault="004F5BBD" w:rsidP="006B336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B336E">
        <w:rPr>
          <w:rFonts w:ascii="Palatino Linotype" w:eastAsia="MS Mincho" w:hAnsi="Palatino Linotype" w:cs="Times New Roman"/>
          <w:sz w:val="24"/>
          <w:szCs w:val="24"/>
          <w:lang w:val="es-ES_tradnl" w:eastAsia="es-ES"/>
        </w:rPr>
        <w:t>Para proceder al análisis del presente asunto, es necesario recapitular lo solicitado por el particular</w:t>
      </w:r>
      <w:r w:rsidR="000F7180" w:rsidRPr="006B336E">
        <w:rPr>
          <w:rFonts w:ascii="Palatino Linotype" w:eastAsia="MS Mincho" w:hAnsi="Palatino Linotype" w:cs="Times New Roman"/>
          <w:sz w:val="24"/>
          <w:szCs w:val="24"/>
          <w:lang w:val="es-ES_tradnl" w:eastAsia="es-ES"/>
        </w:rPr>
        <w:t xml:space="preserve">, siendo lo siguiente; </w:t>
      </w:r>
    </w:p>
    <w:p w:rsidR="000F7180" w:rsidRPr="006B336E" w:rsidRDefault="000F7180" w:rsidP="006B336E">
      <w:pPr>
        <w:spacing w:after="0" w:line="360" w:lineRule="auto"/>
        <w:ind w:left="567" w:right="567"/>
        <w:contextualSpacing/>
        <w:jc w:val="both"/>
        <w:rPr>
          <w:rFonts w:ascii="Palatino Linotype" w:eastAsia="MS Mincho" w:hAnsi="Palatino Linotype" w:cs="Times New Roman"/>
          <w:sz w:val="24"/>
          <w:szCs w:val="24"/>
          <w:lang w:val="es-ES_tradnl" w:eastAsia="es-ES"/>
        </w:rPr>
      </w:pPr>
      <w:r w:rsidRPr="006B336E">
        <w:rPr>
          <w:rFonts w:ascii="Palatino Linotype" w:eastAsia="MS Mincho" w:hAnsi="Palatino Linotype" w:cs="Times New Roman"/>
          <w:sz w:val="24"/>
          <w:szCs w:val="24"/>
          <w:lang w:val="es-ES_tradnl" w:eastAsia="es-ES"/>
        </w:rPr>
        <w:t xml:space="preserve">1.- Informe escrito de transparencia y rendición de cuentas, de los recursos materiales y financieros (Recursos Federales, Cooperaciones voluntarias, y recursos de los prestadores de servicios), firmados por el secretario técnico, e </w:t>
      </w:r>
      <w:r w:rsidRPr="006B336E">
        <w:rPr>
          <w:rFonts w:ascii="Palatino Linotype" w:eastAsia="MS Mincho" w:hAnsi="Palatino Linotype" w:cs="Times New Roman"/>
          <w:sz w:val="24"/>
          <w:szCs w:val="24"/>
          <w:lang w:val="es-ES_tradnl" w:eastAsia="es-ES"/>
        </w:rPr>
        <w:lastRenderedPageBreak/>
        <w:t xml:space="preserve">integrantes del CEPS, de las Escuelas indicadas en el anexo de la presente solicitud, de los periodos de los ciclos escolares cumplidos: 2017-2018 y 2018-2019. </w:t>
      </w:r>
    </w:p>
    <w:p w:rsidR="000F7180" w:rsidRPr="006B336E" w:rsidRDefault="000F7180" w:rsidP="006B336E">
      <w:pPr>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0F7180" w:rsidRPr="006B336E" w:rsidRDefault="000F7180" w:rsidP="006B336E">
      <w:pPr>
        <w:spacing w:after="0" w:line="360" w:lineRule="auto"/>
        <w:ind w:left="567" w:right="567"/>
        <w:contextualSpacing/>
        <w:jc w:val="both"/>
        <w:rPr>
          <w:rFonts w:ascii="Palatino Linotype" w:eastAsia="MS Mincho" w:hAnsi="Palatino Linotype" w:cs="Times New Roman"/>
          <w:sz w:val="24"/>
          <w:szCs w:val="24"/>
          <w:lang w:val="es-ES_tradnl" w:eastAsia="es-ES"/>
        </w:rPr>
      </w:pPr>
      <w:r w:rsidRPr="006B336E">
        <w:rPr>
          <w:rFonts w:ascii="Palatino Linotype" w:eastAsia="MS Mincho" w:hAnsi="Palatino Linotype" w:cs="Times New Roman"/>
          <w:sz w:val="24"/>
          <w:szCs w:val="24"/>
          <w:lang w:val="es-ES_tradnl" w:eastAsia="es-ES"/>
        </w:rPr>
        <w:t xml:space="preserve">2.- Las actas y registros en que conste la elección del Comité Escolar de Participación Social, con los respectivos nombres y cargos, de las Escuelas indicadas en el documento anexo, de los ciclos escolares cumplidos:2017-2018 y 2018-2019. </w:t>
      </w:r>
    </w:p>
    <w:p w:rsidR="000F7180" w:rsidRPr="006B336E" w:rsidRDefault="000F7180" w:rsidP="006B336E">
      <w:pPr>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0F7180" w:rsidRPr="006B336E" w:rsidRDefault="000F7180" w:rsidP="006B336E">
      <w:pPr>
        <w:spacing w:after="0" w:line="360" w:lineRule="auto"/>
        <w:ind w:left="567" w:right="567"/>
        <w:contextualSpacing/>
        <w:jc w:val="both"/>
        <w:rPr>
          <w:rFonts w:ascii="Palatino Linotype" w:eastAsia="MS Mincho" w:hAnsi="Palatino Linotype" w:cs="Times New Roman"/>
          <w:sz w:val="24"/>
          <w:szCs w:val="24"/>
          <w:lang w:val="es-ES_tradnl" w:eastAsia="es-ES"/>
        </w:rPr>
      </w:pPr>
      <w:r w:rsidRPr="006B336E">
        <w:rPr>
          <w:rFonts w:ascii="Palatino Linotype" w:eastAsia="MS Mincho" w:hAnsi="Palatino Linotype" w:cs="Times New Roman"/>
          <w:sz w:val="24"/>
          <w:szCs w:val="24"/>
          <w:lang w:val="es-ES_tradnl" w:eastAsia="es-ES"/>
        </w:rPr>
        <w:t xml:space="preserve">3.- Registros de inscripción realizados por la Autoridad Educativa Escolar, a los programas Federales, Estatales y Municipales de la Escuela de las Escuelas indicadas en el anexo de la presente solicitud, de los periodos de los ciclos escolares cumplidos: 2017-2018 y 2018-2019. </w:t>
      </w:r>
    </w:p>
    <w:p w:rsidR="000F7180" w:rsidRPr="006B336E" w:rsidRDefault="000F7180" w:rsidP="006B336E">
      <w:pPr>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0F7180" w:rsidRPr="006B336E" w:rsidRDefault="000F7180" w:rsidP="006B336E">
      <w:pPr>
        <w:spacing w:after="0" w:line="360" w:lineRule="auto"/>
        <w:ind w:left="567" w:right="567"/>
        <w:contextualSpacing/>
        <w:jc w:val="both"/>
        <w:rPr>
          <w:rFonts w:ascii="Palatino Linotype" w:eastAsia="MS Mincho" w:hAnsi="Palatino Linotype" w:cs="Times New Roman"/>
          <w:b/>
          <w:bCs/>
          <w:sz w:val="24"/>
          <w:szCs w:val="24"/>
          <w:lang w:val="es-ES_tradnl" w:eastAsia="es-ES"/>
        </w:rPr>
      </w:pPr>
      <w:r w:rsidRPr="006B336E">
        <w:rPr>
          <w:rFonts w:ascii="Palatino Linotype" w:eastAsia="MS Mincho" w:hAnsi="Palatino Linotype" w:cs="Times New Roman"/>
          <w:b/>
          <w:bCs/>
          <w:sz w:val="24"/>
          <w:szCs w:val="24"/>
          <w:lang w:val="es-ES_tradnl" w:eastAsia="es-ES"/>
        </w:rPr>
        <w:t>4.- SE ANEXA LISTA DE ESCUELAS DE LAS QUE SE REQUIERE DICHA INFORMACIÓN DE LOS PUNTOS MENCIONADOS</w:t>
      </w:r>
    </w:p>
    <w:p w:rsidR="004F5BBD" w:rsidRPr="006B336E" w:rsidRDefault="004F5BBD" w:rsidP="006B336E">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400B56" w:rsidRDefault="000F7180" w:rsidP="006B336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Para efectos de lo anterior, el particular anexó a su solicitud un</w:t>
      </w:r>
      <w:r w:rsidR="00400B56" w:rsidRPr="006B336E">
        <w:rPr>
          <w:rFonts w:ascii="Palatino Linotype" w:eastAsia="MS Mincho" w:hAnsi="Palatino Linotype" w:cs="Times New Roman"/>
          <w:sz w:val="24"/>
          <w:szCs w:val="24"/>
        </w:rPr>
        <w:t xml:space="preserve"> archivo en formato Excel, del cual se puede advertir un</w:t>
      </w:r>
      <w:r w:rsidRPr="006B336E">
        <w:rPr>
          <w:rFonts w:ascii="Palatino Linotype" w:eastAsia="MS Mincho" w:hAnsi="Palatino Linotype" w:cs="Times New Roman"/>
          <w:sz w:val="24"/>
          <w:szCs w:val="24"/>
        </w:rPr>
        <w:t xml:space="preserve"> concentrado de </w:t>
      </w:r>
      <w:r w:rsidR="00400B56" w:rsidRPr="006B336E">
        <w:rPr>
          <w:rFonts w:ascii="Palatino Linotype" w:eastAsia="MS Mincho" w:hAnsi="Palatino Linotype" w:cs="Times New Roman"/>
          <w:sz w:val="24"/>
          <w:szCs w:val="24"/>
        </w:rPr>
        <w:t>escuelas; preescolar</w:t>
      </w:r>
      <w:r w:rsidR="00D12050" w:rsidRPr="006B336E">
        <w:rPr>
          <w:rFonts w:ascii="Palatino Linotype" w:eastAsia="MS Mincho" w:hAnsi="Palatino Linotype" w:cs="Times New Roman"/>
          <w:sz w:val="24"/>
          <w:szCs w:val="24"/>
        </w:rPr>
        <w:t>es</w:t>
      </w:r>
      <w:r w:rsidR="00400B56" w:rsidRPr="006B336E">
        <w:rPr>
          <w:rFonts w:ascii="Palatino Linotype" w:eastAsia="MS Mincho" w:hAnsi="Palatino Linotype" w:cs="Times New Roman"/>
          <w:sz w:val="24"/>
          <w:szCs w:val="24"/>
        </w:rPr>
        <w:t xml:space="preserve">, primarias y secundarias. </w:t>
      </w:r>
    </w:p>
    <w:p w:rsidR="000B10A2" w:rsidRPr="000B10A2" w:rsidRDefault="000B10A2" w:rsidP="000B10A2">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400B56" w:rsidRPr="006B336E" w:rsidRDefault="00400B56" w:rsidP="006B336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 xml:space="preserve">En respuesta el </w:t>
      </w:r>
      <w:r w:rsidRPr="006B336E">
        <w:rPr>
          <w:rFonts w:ascii="Palatino Linotype" w:eastAsia="MS Mincho" w:hAnsi="Palatino Linotype" w:cs="Times New Roman"/>
          <w:b/>
          <w:bCs/>
          <w:sz w:val="24"/>
          <w:szCs w:val="24"/>
        </w:rPr>
        <w:t xml:space="preserve">Sujeto Obligado </w:t>
      </w:r>
      <w:r w:rsidRPr="006B336E">
        <w:rPr>
          <w:rFonts w:ascii="Palatino Linotype" w:eastAsia="MS Mincho" w:hAnsi="Palatino Linotype" w:cs="Times New Roman"/>
          <w:sz w:val="24"/>
          <w:szCs w:val="24"/>
        </w:rPr>
        <w:t xml:space="preserve">le señaló al particular que, derivado del cúmulo de información, se advirtió que la cantidad de fojas que se pretenden subir consta de 33,500 fojas en total, lo cual sobrepasa las capacidades técnicas de sistema </w:t>
      </w:r>
      <w:proofErr w:type="spellStart"/>
      <w:r w:rsidRPr="006B336E">
        <w:rPr>
          <w:rFonts w:ascii="Palatino Linotype" w:eastAsia="MS Mincho" w:hAnsi="Palatino Linotype" w:cs="Times New Roman"/>
          <w:sz w:val="24"/>
          <w:szCs w:val="24"/>
        </w:rPr>
        <w:t>Saimex</w:t>
      </w:r>
      <w:proofErr w:type="spellEnd"/>
      <w:r w:rsidRPr="006B336E">
        <w:rPr>
          <w:rFonts w:ascii="Palatino Linotype" w:eastAsia="MS Mincho" w:hAnsi="Palatino Linotype" w:cs="Times New Roman"/>
          <w:sz w:val="24"/>
          <w:szCs w:val="24"/>
        </w:rPr>
        <w:t xml:space="preserve">, </w:t>
      </w:r>
      <w:r w:rsidRPr="006B336E">
        <w:rPr>
          <w:rFonts w:ascii="Palatino Linotype" w:eastAsia="MS Mincho" w:hAnsi="Palatino Linotype" w:cs="Times New Roman"/>
          <w:sz w:val="24"/>
          <w:szCs w:val="24"/>
        </w:rPr>
        <w:lastRenderedPageBreak/>
        <w:t xml:space="preserve">cambiando la modalidad de entrega a consulta directa, </w:t>
      </w:r>
      <w:r w:rsidR="00CA0C7B" w:rsidRPr="006B336E">
        <w:rPr>
          <w:rFonts w:ascii="Palatino Linotype" w:eastAsia="MS Mincho" w:hAnsi="Palatino Linotype" w:cs="Times New Roman"/>
          <w:sz w:val="24"/>
          <w:szCs w:val="24"/>
        </w:rPr>
        <w:t xml:space="preserve">asimismo, a su respuesta anexó un oficio emitido por la Dirección de Informática del Instituto de Transparencia, Acceso a la Información Pública y Protección de Datos Personales, del cual se desprende que el reporte de incidencias ha quedado registrado en la bitácora de incidencias, toda vez que se trata de subir más de 33,500 fojas, siendo este el siguiente; </w:t>
      </w:r>
    </w:p>
    <w:p w:rsidR="00CA0C7B" w:rsidRPr="006B336E" w:rsidRDefault="00CA0C7B" w:rsidP="006B336E">
      <w:pPr>
        <w:pStyle w:val="Prrafodelista"/>
        <w:tabs>
          <w:tab w:val="left" w:pos="142"/>
        </w:tabs>
        <w:spacing w:after="0" w:line="360" w:lineRule="auto"/>
        <w:ind w:left="0" w:right="49"/>
        <w:jc w:val="both"/>
        <w:rPr>
          <w:rFonts w:ascii="Palatino Linotype" w:eastAsia="MS Mincho" w:hAnsi="Palatino Linotype" w:cs="Times New Roman"/>
          <w:sz w:val="24"/>
          <w:szCs w:val="24"/>
        </w:rPr>
      </w:pPr>
      <w:r w:rsidRPr="006B336E">
        <w:rPr>
          <w:rFonts w:ascii="Palatino Linotype" w:hAnsi="Palatino Linotype"/>
          <w:noProof/>
          <w:sz w:val="24"/>
          <w:szCs w:val="24"/>
          <w:lang w:eastAsia="es-MX"/>
        </w:rPr>
        <w:drawing>
          <wp:inline distT="0" distB="0" distL="0" distR="0" wp14:anchorId="4FF84475" wp14:editId="16886C72">
            <wp:extent cx="5572125" cy="5324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98" t="7888" r="32926" b="4126"/>
                    <a:stretch/>
                  </pic:blipFill>
                  <pic:spPr bwMode="auto">
                    <a:xfrm>
                      <a:off x="0" y="0"/>
                      <a:ext cx="5572125" cy="5324475"/>
                    </a:xfrm>
                    <a:prstGeom prst="rect">
                      <a:avLst/>
                    </a:prstGeom>
                    <a:ln>
                      <a:noFill/>
                    </a:ln>
                    <a:extLst>
                      <a:ext uri="{53640926-AAD7-44D8-BBD7-CCE9431645EC}">
                        <a14:shadowObscured xmlns:a14="http://schemas.microsoft.com/office/drawing/2010/main"/>
                      </a:ext>
                    </a:extLst>
                  </pic:spPr>
                </pic:pic>
              </a:graphicData>
            </a:graphic>
          </wp:inline>
        </w:drawing>
      </w:r>
    </w:p>
    <w:p w:rsidR="006D697B" w:rsidRPr="006B336E" w:rsidRDefault="006D697B" w:rsidP="006B336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 xml:space="preserve">De lo anterior, se tiene que debido al cúmulo de información es necesario realizar el cambio de modalidad de entrega a Consulta Directa, toda vez que quedó demostrado </w:t>
      </w:r>
      <w:r w:rsidRPr="006B336E">
        <w:rPr>
          <w:rFonts w:ascii="Palatino Linotype" w:eastAsia="MS Mincho" w:hAnsi="Palatino Linotype" w:cs="Times New Roman"/>
          <w:sz w:val="24"/>
          <w:szCs w:val="24"/>
        </w:rPr>
        <w:lastRenderedPageBreak/>
        <w:t xml:space="preserve">que lo que se pretende subir en el sistema SAIMEX, sobrepasa las capacidades técnicas del mismo, por lo que se procede a estudiar lo siguiente; </w:t>
      </w:r>
    </w:p>
    <w:p w:rsidR="006D697B" w:rsidRPr="006B336E" w:rsidRDefault="006D697B" w:rsidP="006B336E">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6D697B" w:rsidRPr="006B336E" w:rsidRDefault="006D697B" w:rsidP="006B336E">
      <w:pPr>
        <w:keepNext/>
        <w:keepLines/>
        <w:spacing w:after="0" w:line="360" w:lineRule="auto"/>
        <w:outlineLvl w:val="0"/>
        <w:rPr>
          <w:rFonts w:ascii="Palatino Linotype" w:eastAsia="MS Gothic" w:hAnsi="Palatino Linotype" w:cs="Times New Roman"/>
          <w:b/>
          <w:sz w:val="24"/>
          <w:szCs w:val="24"/>
          <w:lang w:val="de-DE"/>
        </w:rPr>
      </w:pPr>
      <w:bookmarkStart w:id="33" w:name="_Toc16106090"/>
      <w:bookmarkStart w:id="34" w:name="_Toc24462253"/>
      <w:r w:rsidRPr="006B336E">
        <w:rPr>
          <w:rFonts w:ascii="Palatino Linotype" w:eastAsia="MS Gothic" w:hAnsi="Palatino Linotype" w:cs="Times New Roman"/>
          <w:b/>
          <w:sz w:val="24"/>
          <w:szCs w:val="24"/>
          <w:lang w:val="de-DE"/>
        </w:rPr>
        <w:t>II.  Del plazo y modalidad de entrega para dar cumplimiento a la resolución.</w:t>
      </w:r>
      <w:bookmarkEnd w:id="33"/>
      <w:bookmarkEnd w:id="34"/>
      <w:r w:rsidRPr="006B336E">
        <w:rPr>
          <w:rFonts w:ascii="Palatino Linotype" w:eastAsia="MS Gothic" w:hAnsi="Palatino Linotype" w:cs="Times New Roman"/>
          <w:b/>
          <w:sz w:val="24"/>
          <w:szCs w:val="24"/>
          <w:lang w:val="de-DE"/>
        </w:rPr>
        <w:t xml:space="preserve">  </w:t>
      </w:r>
    </w:p>
    <w:p w:rsidR="00CA0C7B" w:rsidRPr="006B336E" w:rsidRDefault="00CA0C7B" w:rsidP="006B336E">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400B56" w:rsidRPr="006B336E" w:rsidRDefault="006D697B" w:rsidP="006B336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 xml:space="preserve">El </w:t>
      </w:r>
      <w:r w:rsidRPr="006B336E">
        <w:rPr>
          <w:rFonts w:ascii="Palatino Linotype" w:eastAsia="MS Mincho" w:hAnsi="Palatino Linotype" w:cs="Times New Roman"/>
          <w:b/>
          <w:bCs/>
          <w:sz w:val="24"/>
          <w:szCs w:val="24"/>
        </w:rPr>
        <w:t xml:space="preserve">Sujeto Obligado </w:t>
      </w:r>
      <w:r w:rsidRPr="006B336E">
        <w:rPr>
          <w:rFonts w:ascii="Palatino Linotype" w:eastAsia="MS Mincho" w:hAnsi="Palatino Linotype" w:cs="Times New Roman"/>
          <w:sz w:val="24"/>
          <w:szCs w:val="24"/>
        </w:rPr>
        <w:t xml:space="preserve">tanto en respuesta como en informe justificado, manifestó que la información rebasa en toda proporción las capacidades del Sistema de Acceso a la Información Mexiquense (SAIMEX), argumentado y sostenido a través de un oficio remitido por la Dirección de Informática de este Órgano Garante, mediante el cual se confirma que la información que se pretende subir sobrepasa las capacidades del sistema. </w:t>
      </w:r>
    </w:p>
    <w:p w:rsidR="006D697B" w:rsidRPr="006B336E" w:rsidRDefault="006D697B" w:rsidP="006B336E">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400B56" w:rsidRPr="006B336E" w:rsidRDefault="006D697B" w:rsidP="006B336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 xml:space="preserve">De lo anterior, se advierte que el </w:t>
      </w:r>
      <w:r w:rsidRPr="006B336E">
        <w:rPr>
          <w:rFonts w:ascii="Palatino Linotype" w:eastAsia="MS Mincho" w:hAnsi="Palatino Linotype" w:cs="Times New Roman"/>
          <w:b/>
          <w:bCs/>
          <w:sz w:val="24"/>
          <w:szCs w:val="24"/>
        </w:rPr>
        <w:t xml:space="preserve">Sujeto Obligado </w:t>
      </w:r>
      <w:r w:rsidRPr="006B336E">
        <w:rPr>
          <w:rFonts w:ascii="Palatino Linotype" w:eastAsia="MS Mincho" w:hAnsi="Palatino Linotype" w:cs="Times New Roman"/>
          <w:sz w:val="24"/>
          <w:szCs w:val="24"/>
        </w:rPr>
        <w:t xml:space="preserve">pretende el cambio de modalidad de entrega de la información a consulta directa, por lo que de conformidad </w:t>
      </w:r>
      <w:r w:rsidR="006720AE" w:rsidRPr="006B336E">
        <w:rPr>
          <w:rFonts w:ascii="Palatino Linotype" w:eastAsia="MS Mincho" w:hAnsi="Palatino Linotype" w:cs="Times New Roman"/>
          <w:sz w:val="24"/>
          <w:szCs w:val="24"/>
        </w:rPr>
        <w:t xml:space="preserve">con los numerales Septuagésimo, Septuagésimo Primero y Septuagésimo Segundo de los Lineamientos Generales en Materia de Clasificación y Desclasificación de la Información le señaló al particular que; </w:t>
      </w:r>
    </w:p>
    <w:p w:rsidR="006720AE" w:rsidRPr="006B336E" w:rsidRDefault="006720AE" w:rsidP="006B336E">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6720AE" w:rsidRPr="006B336E" w:rsidRDefault="006720AE" w:rsidP="006B336E">
      <w:pPr>
        <w:pStyle w:val="Prrafodelista"/>
        <w:tabs>
          <w:tab w:val="left" w:pos="142"/>
        </w:tabs>
        <w:spacing w:after="0" w:line="360" w:lineRule="auto"/>
        <w:ind w:left="567" w:right="567"/>
        <w:jc w:val="both"/>
        <w:rPr>
          <w:rFonts w:ascii="Palatino Linotype" w:eastAsia="MS Mincho" w:hAnsi="Palatino Linotype" w:cs="Arial"/>
          <w:sz w:val="24"/>
          <w:szCs w:val="24"/>
          <w:lang w:val="es-ES_tradnl" w:eastAsia="es-ES"/>
        </w:rPr>
      </w:pPr>
      <w:r w:rsidRPr="006B336E">
        <w:rPr>
          <w:rFonts w:ascii="Palatino Linotype" w:eastAsia="MS Mincho" w:hAnsi="Palatino Linotype" w:cs="Times New Roman"/>
          <w:sz w:val="24"/>
          <w:szCs w:val="24"/>
        </w:rPr>
        <w:t xml:space="preserve">1. La Consulta Directa de la Información, se llevará a cabo en las Oficinas de las Direcciones Escolares de las escuelas que mencionó en su solicitud, asimismo podrá consultar la dirección de las escuelas en la siguiente liga electrónica; </w:t>
      </w:r>
      <w:hyperlink r:id="rId11" w:history="1">
        <w:r w:rsidRPr="006B336E">
          <w:rPr>
            <w:rStyle w:val="Hipervnculo"/>
            <w:rFonts w:ascii="Palatino Linotype" w:eastAsia="MS Mincho" w:hAnsi="Palatino Linotype" w:cs="Arial"/>
            <w:sz w:val="24"/>
            <w:szCs w:val="24"/>
            <w:lang w:val="es-ES_tradnl" w:eastAsia="es-ES"/>
          </w:rPr>
          <w:t>http://snie.sep.gob.mx/SNIESC/</w:t>
        </w:r>
      </w:hyperlink>
      <w:r w:rsidRPr="006B336E">
        <w:rPr>
          <w:rFonts w:ascii="Palatino Linotype" w:eastAsia="MS Mincho" w:hAnsi="Palatino Linotype" w:cs="Arial"/>
          <w:sz w:val="24"/>
          <w:szCs w:val="24"/>
          <w:lang w:val="es-ES_tradnl" w:eastAsia="es-ES"/>
        </w:rPr>
        <w:t xml:space="preserve"> [que de su acceso, se obtuvo lo siguiente]:</w:t>
      </w:r>
    </w:p>
    <w:p w:rsidR="006720AE" w:rsidRPr="006B336E" w:rsidRDefault="006720AE" w:rsidP="006B336E">
      <w:pPr>
        <w:pStyle w:val="Prrafodelista"/>
        <w:tabs>
          <w:tab w:val="left" w:pos="142"/>
        </w:tabs>
        <w:spacing w:after="0" w:line="360" w:lineRule="auto"/>
        <w:ind w:left="567"/>
        <w:jc w:val="both"/>
        <w:rPr>
          <w:rFonts w:ascii="Palatino Linotype" w:eastAsia="MS Mincho" w:hAnsi="Palatino Linotype" w:cs="Times New Roman"/>
          <w:sz w:val="24"/>
          <w:szCs w:val="24"/>
        </w:rPr>
      </w:pPr>
      <w:r w:rsidRPr="006B336E">
        <w:rPr>
          <w:rFonts w:ascii="Palatino Linotype" w:hAnsi="Palatino Linotype"/>
          <w:noProof/>
          <w:sz w:val="24"/>
          <w:szCs w:val="24"/>
          <w:lang w:eastAsia="es-MX"/>
        </w:rPr>
        <w:lastRenderedPageBreak/>
        <w:drawing>
          <wp:inline distT="0" distB="0" distL="0" distR="0" wp14:anchorId="2F37B1CE" wp14:editId="6B13A058">
            <wp:extent cx="4829175" cy="28003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117" t="6675" r="15178" b="40837"/>
                    <a:stretch/>
                  </pic:blipFill>
                  <pic:spPr bwMode="auto">
                    <a:xfrm>
                      <a:off x="0" y="0"/>
                      <a:ext cx="4829175" cy="2800350"/>
                    </a:xfrm>
                    <a:prstGeom prst="rect">
                      <a:avLst/>
                    </a:prstGeom>
                    <a:ln>
                      <a:noFill/>
                    </a:ln>
                    <a:extLst>
                      <a:ext uri="{53640926-AAD7-44D8-BBD7-CCE9431645EC}">
                        <a14:shadowObscured xmlns:a14="http://schemas.microsoft.com/office/drawing/2010/main"/>
                      </a:ext>
                    </a:extLst>
                  </pic:spPr>
                </pic:pic>
              </a:graphicData>
            </a:graphic>
          </wp:inline>
        </w:drawing>
      </w:r>
    </w:p>
    <w:p w:rsidR="006720AE" w:rsidRPr="006B336E" w:rsidRDefault="006720AE" w:rsidP="006B336E">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6720AE" w:rsidRPr="006B336E" w:rsidRDefault="006720AE" w:rsidP="006B336E">
      <w:pPr>
        <w:pStyle w:val="Prrafodelista"/>
        <w:tabs>
          <w:tab w:val="left" w:pos="142"/>
        </w:tabs>
        <w:spacing w:after="0" w:line="360" w:lineRule="auto"/>
        <w:ind w:left="567" w:right="567"/>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 xml:space="preserve">Debiendo colocar el estado y el nombre de la escuela que desea consultar, siendo que este sistema le arrojará el domicilio de cada escuela consultada. </w:t>
      </w:r>
    </w:p>
    <w:p w:rsidR="006720AE" w:rsidRPr="006B336E" w:rsidRDefault="006720AE" w:rsidP="006B336E">
      <w:pPr>
        <w:pStyle w:val="Prrafodelista"/>
        <w:tabs>
          <w:tab w:val="left" w:pos="142"/>
        </w:tabs>
        <w:spacing w:after="0" w:line="360" w:lineRule="auto"/>
        <w:ind w:left="567" w:right="567"/>
        <w:jc w:val="both"/>
        <w:rPr>
          <w:rFonts w:ascii="Palatino Linotype" w:eastAsia="MS Mincho" w:hAnsi="Palatino Linotype" w:cs="Times New Roman"/>
          <w:sz w:val="24"/>
          <w:szCs w:val="24"/>
        </w:rPr>
      </w:pPr>
    </w:p>
    <w:p w:rsidR="006720AE" w:rsidRPr="006B336E" w:rsidRDefault="006720AE" w:rsidP="006B336E">
      <w:pPr>
        <w:pStyle w:val="Prrafodelista"/>
        <w:tabs>
          <w:tab w:val="left" w:pos="142"/>
        </w:tabs>
        <w:spacing w:after="0" w:line="360" w:lineRule="auto"/>
        <w:ind w:left="567" w:right="567"/>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 xml:space="preserve">2. Asimismo, informa que, para ingresar al edificio de la Dependencia, el solicitante deberá presentarse con una identificación oficial vigente, con el propósito de realizar su registro en recepción, donde le proporcionarán un gafete de visitante, que deberá portar para acceder a las oficinas. </w:t>
      </w:r>
    </w:p>
    <w:p w:rsidR="006720AE" w:rsidRPr="006B336E" w:rsidRDefault="006720AE" w:rsidP="006B336E">
      <w:pPr>
        <w:pStyle w:val="Prrafodelista"/>
        <w:tabs>
          <w:tab w:val="left" w:pos="142"/>
        </w:tabs>
        <w:spacing w:after="0" w:line="360" w:lineRule="auto"/>
        <w:ind w:left="567" w:right="567"/>
        <w:jc w:val="both"/>
        <w:rPr>
          <w:rFonts w:ascii="Palatino Linotype" w:eastAsia="MS Mincho" w:hAnsi="Palatino Linotype" w:cs="Times New Roman"/>
          <w:sz w:val="24"/>
          <w:szCs w:val="24"/>
        </w:rPr>
      </w:pPr>
    </w:p>
    <w:p w:rsidR="006720AE" w:rsidRPr="006B336E" w:rsidRDefault="006720AE" w:rsidP="006B336E">
      <w:pPr>
        <w:pStyle w:val="Prrafodelista"/>
        <w:tabs>
          <w:tab w:val="left" w:pos="142"/>
        </w:tabs>
        <w:spacing w:after="0" w:line="360" w:lineRule="auto"/>
        <w:ind w:left="567" w:right="567"/>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 xml:space="preserve">3. Se le hace del conocimiento al solicitante que, al momento en que realice la consulta de la información requerida, será asistido por una persona que se encuentre adscrita a la Unidad de Transparencia de la Secretaría de Educación. </w:t>
      </w:r>
    </w:p>
    <w:p w:rsidR="006720AE" w:rsidRPr="006B336E" w:rsidRDefault="006720AE" w:rsidP="006B336E">
      <w:pPr>
        <w:pStyle w:val="Prrafodelista"/>
        <w:tabs>
          <w:tab w:val="left" w:pos="142"/>
        </w:tabs>
        <w:spacing w:after="0" w:line="360" w:lineRule="auto"/>
        <w:ind w:left="567" w:right="567"/>
        <w:jc w:val="both"/>
        <w:rPr>
          <w:rFonts w:ascii="Palatino Linotype" w:eastAsia="MS Mincho" w:hAnsi="Palatino Linotype" w:cs="Times New Roman"/>
          <w:sz w:val="24"/>
          <w:szCs w:val="24"/>
        </w:rPr>
      </w:pPr>
    </w:p>
    <w:p w:rsidR="006720AE" w:rsidRPr="006B336E" w:rsidRDefault="006720AE" w:rsidP="006B336E">
      <w:pPr>
        <w:pStyle w:val="Prrafodelista"/>
        <w:tabs>
          <w:tab w:val="left" w:pos="142"/>
        </w:tabs>
        <w:spacing w:after="0" w:line="360" w:lineRule="auto"/>
        <w:ind w:left="567" w:right="567"/>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 xml:space="preserve">4. Se le informa al solicitante que, existen diversas medidas técnicas, físicas y administrativas, las cuales resultan necesarias para garantizar la integridad de </w:t>
      </w:r>
      <w:r w:rsidRPr="006B336E">
        <w:rPr>
          <w:rFonts w:ascii="Palatino Linotype" w:eastAsia="MS Mincho" w:hAnsi="Palatino Linotype" w:cs="Times New Roman"/>
          <w:sz w:val="24"/>
          <w:szCs w:val="24"/>
        </w:rPr>
        <w:lastRenderedPageBreak/>
        <w:t xml:space="preserve">la información a consultad, de conformidad con las características del documento solicitado. </w:t>
      </w:r>
    </w:p>
    <w:p w:rsidR="006720AE" w:rsidRPr="006B336E" w:rsidRDefault="006720AE" w:rsidP="006B336E">
      <w:pPr>
        <w:pStyle w:val="Prrafodelista"/>
        <w:tabs>
          <w:tab w:val="left" w:pos="142"/>
        </w:tabs>
        <w:spacing w:after="0" w:line="360" w:lineRule="auto"/>
        <w:ind w:left="567" w:right="567"/>
        <w:jc w:val="both"/>
        <w:rPr>
          <w:rFonts w:ascii="Palatino Linotype" w:eastAsia="MS Mincho" w:hAnsi="Palatino Linotype" w:cs="Times New Roman"/>
          <w:sz w:val="24"/>
          <w:szCs w:val="24"/>
        </w:rPr>
      </w:pPr>
    </w:p>
    <w:p w:rsidR="006720AE" w:rsidRPr="006B336E" w:rsidRDefault="006720AE" w:rsidP="006B336E">
      <w:pPr>
        <w:pStyle w:val="Prrafodelista"/>
        <w:tabs>
          <w:tab w:val="left" w:pos="142"/>
        </w:tabs>
        <w:spacing w:after="0" w:line="360" w:lineRule="auto"/>
        <w:ind w:left="567" w:right="567"/>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 xml:space="preserve">5. Se le indica al solicitante que, no debe introducir ningún objeto al área dispuesta para la consulta de la información que pueda poner en riesgo la integridad de la misma, tales como alimentos, líquidos u otros similares, sustancias o dispositivos inflamables. </w:t>
      </w:r>
    </w:p>
    <w:p w:rsidR="006720AE" w:rsidRPr="006B336E" w:rsidRDefault="006720AE" w:rsidP="006B336E">
      <w:pPr>
        <w:pStyle w:val="Prrafodelista"/>
        <w:tabs>
          <w:tab w:val="left" w:pos="142"/>
        </w:tabs>
        <w:spacing w:after="0" w:line="360" w:lineRule="auto"/>
        <w:ind w:left="567" w:right="567"/>
        <w:jc w:val="both"/>
        <w:rPr>
          <w:rFonts w:ascii="Palatino Linotype" w:eastAsia="MS Mincho" w:hAnsi="Palatino Linotype" w:cs="Times New Roman"/>
          <w:sz w:val="24"/>
          <w:szCs w:val="24"/>
        </w:rPr>
      </w:pPr>
    </w:p>
    <w:p w:rsidR="006720AE" w:rsidRPr="006B336E" w:rsidRDefault="006720AE" w:rsidP="006B336E">
      <w:pPr>
        <w:pStyle w:val="Prrafodelista"/>
        <w:tabs>
          <w:tab w:val="left" w:pos="142"/>
        </w:tabs>
        <w:spacing w:after="0" w:line="360" w:lineRule="auto"/>
        <w:ind w:left="567" w:right="567"/>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 xml:space="preserve">6. </w:t>
      </w:r>
      <w:r w:rsidR="00C06123" w:rsidRPr="006B336E">
        <w:rPr>
          <w:rFonts w:ascii="Palatino Linotype" w:eastAsia="MS Mincho" w:hAnsi="Palatino Linotype" w:cs="Times New Roman"/>
          <w:sz w:val="24"/>
          <w:szCs w:val="24"/>
        </w:rPr>
        <w:t xml:space="preserve">Se menciona que el área de consulta contará con material de papelería; bolígrafos, lápices, papel; en caso de que el solicitante lo requiera. </w:t>
      </w:r>
    </w:p>
    <w:p w:rsidR="00C06123" w:rsidRPr="006B336E" w:rsidRDefault="00C06123" w:rsidP="006B336E">
      <w:pPr>
        <w:pStyle w:val="Prrafodelista"/>
        <w:tabs>
          <w:tab w:val="left" w:pos="142"/>
        </w:tabs>
        <w:spacing w:after="0" w:line="360" w:lineRule="auto"/>
        <w:ind w:left="567" w:right="567"/>
        <w:jc w:val="both"/>
        <w:rPr>
          <w:rFonts w:ascii="Palatino Linotype" w:eastAsia="MS Mincho" w:hAnsi="Palatino Linotype" w:cs="Times New Roman"/>
          <w:sz w:val="24"/>
          <w:szCs w:val="24"/>
        </w:rPr>
      </w:pPr>
    </w:p>
    <w:p w:rsidR="00C06123" w:rsidRPr="006B336E" w:rsidRDefault="00C06123" w:rsidP="006B336E">
      <w:pPr>
        <w:pStyle w:val="Prrafodelista"/>
        <w:tabs>
          <w:tab w:val="left" w:pos="142"/>
        </w:tabs>
        <w:spacing w:after="0" w:line="360" w:lineRule="auto"/>
        <w:ind w:left="567" w:right="567"/>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 xml:space="preserve">7. Para el caso de que los documentos contengan partes o secciones clasificadas como reservadas o confidenciales, el personal adscrito a la Unidad de Transparencia lo hará del conocimiento del particular, mostrando la resolución emitida por el Comité de Transparencia. </w:t>
      </w:r>
    </w:p>
    <w:p w:rsidR="00C06123" w:rsidRPr="006B336E" w:rsidRDefault="00C06123" w:rsidP="006B336E">
      <w:pPr>
        <w:pStyle w:val="Prrafodelista"/>
        <w:tabs>
          <w:tab w:val="left" w:pos="142"/>
        </w:tabs>
        <w:spacing w:after="0" w:line="360" w:lineRule="auto"/>
        <w:ind w:left="567" w:right="567"/>
        <w:jc w:val="both"/>
        <w:rPr>
          <w:rFonts w:ascii="Palatino Linotype" w:eastAsia="MS Mincho" w:hAnsi="Palatino Linotype" w:cs="Times New Roman"/>
          <w:sz w:val="24"/>
          <w:szCs w:val="24"/>
        </w:rPr>
      </w:pPr>
    </w:p>
    <w:p w:rsidR="00C06123" w:rsidRPr="006B336E" w:rsidRDefault="00C06123" w:rsidP="006B336E">
      <w:pPr>
        <w:pStyle w:val="Prrafodelista"/>
        <w:tabs>
          <w:tab w:val="left" w:pos="142"/>
        </w:tabs>
        <w:spacing w:after="0" w:line="360" w:lineRule="auto"/>
        <w:ind w:left="567" w:right="567"/>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 xml:space="preserve">8. En el caso de que el solicitante requiera la reproducción de la información, se le indicará el monto a pagar por la digitalización de documentos y el procedimiento a realizar. </w:t>
      </w:r>
    </w:p>
    <w:p w:rsidR="00C06123" w:rsidRPr="006B336E" w:rsidRDefault="00C06123" w:rsidP="006B336E">
      <w:pPr>
        <w:pStyle w:val="Prrafodelista"/>
        <w:tabs>
          <w:tab w:val="left" w:pos="142"/>
        </w:tabs>
        <w:spacing w:after="0" w:line="360" w:lineRule="auto"/>
        <w:ind w:left="567" w:right="567"/>
        <w:jc w:val="both"/>
        <w:rPr>
          <w:rFonts w:ascii="Palatino Linotype" w:eastAsia="MS Mincho" w:hAnsi="Palatino Linotype" w:cs="Times New Roman"/>
          <w:sz w:val="24"/>
          <w:szCs w:val="24"/>
        </w:rPr>
      </w:pPr>
    </w:p>
    <w:p w:rsidR="00C06123" w:rsidRPr="006B336E" w:rsidRDefault="00C06123" w:rsidP="006B336E">
      <w:pPr>
        <w:pStyle w:val="Prrafodelista"/>
        <w:tabs>
          <w:tab w:val="left" w:pos="142"/>
        </w:tabs>
        <w:spacing w:after="0" w:line="360" w:lineRule="auto"/>
        <w:ind w:left="567" w:right="567"/>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 xml:space="preserve">9. Una vez efectuado el pago de los costos de reproducción, se le hará entrega de la información al solicitante. </w:t>
      </w:r>
    </w:p>
    <w:p w:rsidR="00C06123" w:rsidRPr="006B336E" w:rsidRDefault="00C06123" w:rsidP="006B336E">
      <w:pPr>
        <w:pStyle w:val="Prrafodelista"/>
        <w:tabs>
          <w:tab w:val="left" w:pos="142"/>
        </w:tabs>
        <w:spacing w:after="0" w:line="360" w:lineRule="auto"/>
        <w:ind w:left="567" w:right="567"/>
        <w:jc w:val="both"/>
        <w:rPr>
          <w:rFonts w:ascii="Palatino Linotype" w:eastAsia="MS Mincho" w:hAnsi="Palatino Linotype" w:cs="Times New Roman"/>
          <w:sz w:val="24"/>
          <w:szCs w:val="24"/>
        </w:rPr>
      </w:pPr>
    </w:p>
    <w:p w:rsidR="00400B56" w:rsidRPr="006B336E" w:rsidRDefault="00C06123" w:rsidP="006B336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lastRenderedPageBreak/>
        <w:t xml:space="preserve">De todo lo anterior, se concluye que el </w:t>
      </w:r>
      <w:r w:rsidRPr="006B336E">
        <w:rPr>
          <w:rFonts w:ascii="Palatino Linotype" w:eastAsia="MS Mincho" w:hAnsi="Palatino Linotype" w:cs="Times New Roman"/>
          <w:b/>
          <w:bCs/>
          <w:sz w:val="24"/>
          <w:szCs w:val="24"/>
        </w:rPr>
        <w:t xml:space="preserve">Sujeto Obligado </w:t>
      </w:r>
      <w:r w:rsidRPr="006B336E">
        <w:rPr>
          <w:rFonts w:ascii="Palatino Linotype" w:eastAsia="MS Mincho" w:hAnsi="Palatino Linotype" w:cs="Times New Roman"/>
          <w:sz w:val="24"/>
          <w:szCs w:val="24"/>
        </w:rPr>
        <w:t xml:space="preserve">se encuentra en la imposibilidad técnica y humana de dar atención a la solicitud de información por medio del sistema, por lo que, es procedente ordenar la entrega de la información bajo otra modalidad, como lo es la de </w:t>
      </w:r>
      <w:r w:rsidRPr="006B336E">
        <w:rPr>
          <w:rFonts w:ascii="Palatino Linotype" w:eastAsia="MS Mincho" w:hAnsi="Palatino Linotype" w:cs="Times New Roman"/>
          <w:b/>
          <w:bCs/>
          <w:sz w:val="24"/>
          <w:szCs w:val="24"/>
        </w:rPr>
        <w:t xml:space="preserve">consulta directa. </w:t>
      </w:r>
    </w:p>
    <w:p w:rsidR="00C06123" w:rsidRPr="006B336E" w:rsidRDefault="00C06123" w:rsidP="006B336E">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400B56" w:rsidRPr="006B336E" w:rsidRDefault="00C06123" w:rsidP="006B336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De tal forma, que es menester referir que d</w:t>
      </w:r>
      <w:r w:rsidR="00770823" w:rsidRPr="006B336E">
        <w:rPr>
          <w:rFonts w:ascii="Palatino Linotype" w:eastAsia="MS Mincho" w:hAnsi="Palatino Linotype" w:cs="Times New Roman"/>
          <w:sz w:val="24"/>
          <w:szCs w:val="24"/>
        </w:rPr>
        <w:t xml:space="preserve">e acuerdo con lo establecido en los artículos 158 y 164 de la Ley de Transparencia y Acceso a la Información Pública del Estado de México y Municipios, los cuales señalan que; </w:t>
      </w:r>
    </w:p>
    <w:p w:rsidR="00770823" w:rsidRPr="006B336E" w:rsidRDefault="00770823" w:rsidP="006B336E">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770823" w:rsidRPr="006B336E" w:rsidRDefault="00770823" w:rsidP="006B336E">
      <w:pPr>
        <w:pStyle w:val="Prrafodelista"/>
        <w:tabs>
          <w:tab w:val="left" w:pos="142"/>
        </w:tabs>
        <w:spacing w:after="0" w:line="360" w:lineRule="auto"/>
        <w:ind w:left="567" w:right="567"/>
        <w:jc w:val="both"/>
        <w:rPr>
          <w:rFonts w:ascii="Palatino Linotype" w:eastAsia="MS Mincho" w:hAnsi="Palatino Linotype" w:cs="Times New Roman"/>
          <w:i/>
          <w:iCs/>
          <w:sz w:val="24"/>
          <w:szCs w:val="24"/>
        </w:rPr>
      </w:pPr>
      <w:r w:rsidRPr="006B336E">
        <w:rPr>
          <w:rFonts w:ascii="Palatino Linotype" w:eastAsia="MS Mincho" w:hAnsi="Palatino Linotype" w:cs="Times New Roman"/>
          <w:i/>
          <w:iCs/>
          <w:sz w:val="24"/>
          <w:szCs w:val="24"/>
        </w:rPr>
        <w:t>“</w:t>
      </w:r>
      <w:r w:rsidRPr="006B336E">
        <w:rPr>
          <w:rFonts w:ascii="Palatino Linotype" w:eastAsia="MS Mincho" w:hAnsi="Palatino Linotype" w:cs="Times New Roman"/>
          <w:b/>
          <w:bCs/>
          <w:i/>
          <w:iCs/>
          <w:sz w:val="24"/>
          <w:szCs w:val="24"/>
        </w:rPr>
        <w:t>Artículo 158.</w:t>
      </w:r>
      <w:r w:rsidRPr="006B336E">
        <w:rPr>
          <w:rFonts w:ascii="Palatino Linotype" w:eastAsia="MS Mincho" w:hAnsi="Palatino Linotype" w:cs="Times New Roman"/>
          <w:i/>
          <w:iCs/>
          <w:sz w:val="24"/>
          <w:szCs w:val="24"/>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rsidR="00770823" w:rsidRPr="006B336E" w:rsidRDefault="00770823" w:rsidP="006B336E">
      <w:pPr>
        <w:pStyle w:val="Prrafodelista"/>
        <w:tabs>
          <w:tab w:val="left" w:pos="142"/>
        </w:tabs>
        <w:spacing w:after="0" w:line="360" w:lineRule="auto"/>
        <w:ind w:left="567" w:right="567"/>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w:t>
      </w:r>
    </w:p>
    <w:p w:rsidR="00770823" w:rsidRPr="006B336E" w:rsidRDefault="00770823" w:rsidP="006B336E">
      <w:pPr>
        <w:pStyle w:val="Prrafodelista"/>
        <w:tabs>
          <w:tab w:val="left" w:pos="142"/>
        </w:tabs>
        <w:spacing w:after="0" w:line="360" w:lineRule="auto"/>
        <w:ind w:left="567" w:right="567"/>
        <w:jc w:val="both"/>
        <w:rPr>
          <w:rFonts w:ascii="Palatino Linotype" w:eastAsia="MS Mincho" w:hAnsi="Palatino Linotype" w:cs="Times New Roman"/>
          <w:i/>
          <w:iCs/>
          <w:sz w:val="24"/>
          <w:szCs w:val="24"/>
        </w:rPr>
      </w:pPr>
      <w:r w:rsidRPr="006B336E">
        <w:rPr>
          <w:rFonts w:ascii="Palatino Linotype" w:eastAsia="MS Mincho" w:hAnsi="Palatino Linotype" w:cs="Times New Roman"/>
          <w:i/>
          <w:iCs/>
          <w:sz w:val="24"/>
          <w:szCs w:val="24"/>
        </w:rPr>
        <w:t>“</w:t>
      </w:r>
      <w:r w:rsidRPr="006B336E">
        <w:rPr>
          <w:rFonts w:ascii="Palatino Linotype" w:eastAsia="MS Mincho" w:hAnsi="Palatino Linotype" w:cs="Times New Roman"/>
          <w:b/>
          <w:bCs/>
          <w:i/>
          <w:iCs/>
          <w:sz w:val="24"/>
          <w:szCs w:val="24"/>
        </w:rPr>
        <w:t>Artículo 164.</w:t>
      </w:r>
      <w:r w:rsidRPr="006B336E">
        <w:rPr>
          <w:rFonts w:ascii="Palatino Linotype" w:eastAsia="MS Mincho" w:hAnsi="Palatino Linotype" w:cs="Times New Roman"/>
          <w:i/>
          <w:iCs/>
          <w:sz w:val="24"/>
          <w:szCs w:val="24"/>
        </w:rPr>
        <w:t xml:space="preserve"> El acceso se dará en la modalidad de entrega y, en su caso, de envío elegidos por el solicitante. Cuando la información no pueda entregarse o enviarse en la modalidad solicitada, el sujeto obligado deberá ofrecer otra u otras modalidades de entrega.</w:t>
      </w:r>
    </w:p>
    <w:p w:rsidR="00C26EE9" w:rsidRPr="006B336E" w:rsidRDefault="00C26EE9" w:rsidP="006B336E">
      <w:pPr>
        <w:pStyle w:val="Prrafodelista"/>
        <w:tabs>
          <w:tab w:val="left" w:pos="142"/>
        </w:tabs>
        <w:spacing w:after="0" w:line="360" w:lineRule="auto"/>
        <w:ind w:left="567" w:right="567"/>
        <w:jc w:val="both"/>
        <w:rPr>
          <w:rFonts w:ascii="Palatino Linotype" w:eastAsia="MS Mincho" w:hAnsi="Palatino Linotype" w:cs="Times New Roman"/>
          <w:i/>
          <w:iCs/>
          <w:sz w:val="24"/>
          <w:szCs w:val="24"/>
        </w:rPr>
      </w:pPr>
      <w:r w:rsidRPr="006B336E">
        <w:rPr>
          <w:rFonts w:ascii="Palatino Linotype" w:eastAsia="MS Mincho" w:hAnsi="Palatino Linotype" w:cs="Times New Roman"/>
          <w:i/>
          <w:iCs/>
          <w:sz w:val="24"/>
          <w:szCs w:val="24"/>
        </w:rPr>
        <w:t>En cualquier caso, se deberá fundar y motivar la necesidad de ofrecer otras modalidades”.</w:t>
      </w:r>
    </w:p>
    <w:p w:rsidR="00770823" w:rsidRPr="006B336E" w:rsidRDefault="00770823" w:rsidP="006B336E">
      <w:pPr>
        <w:tabs>
          <w:tab w:val="left" w:pos="142"/>
        </w:tabs>
        <w:spacing w:after="0" w:line="360" w:lineRule="auto"/>
        <w:ind w:right="49"/>
        <w:jc w:val="both"/>
        <w:rPr>
          <w:rFonts w:ascii="Palatino Linotype" w:eastAsia="MS Mincho" w:hAnsi="Palatino Linotype" w:cs="Times New Roman"/>
          <w:sz w:val="24"/>
          <w:szCs w:val="24"/>
        </w:rPr>
      </w:pPr>
    </w:p>
    <w:p w:rsidR="00C26EE9" w:rsidRPr="006B336E" w:rsidRDefault="00C26EE9" w:rsidP="006B336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lastRenderedPageBreak/>
        <w:t xml:space="preserve">En esa virtud, es propicio señalar que el cambio de modalidad de entrega de la información, no resulta ser una acción que lesione el derecho de acceso a la información del particular, sino por el contrario, se advierte que el </w:t>
      </w:r>
      <w:r w:rsidRPr="006B336E">
        <w:rPr>
          <w:rFonts w:ascii="Palatino Linotype" w:eastAsia="MS Mincho" w:hAnsi="Palatino Linotype" w:cs="Times New Roman"/>
          <w:b/>
          <w:bCs/>
          <w:sz w:val="24"/>
          <w:szCs w:val="24"/>
        </w:rPr>
        <w:t xml:space="preserve">Sujeto Obligado </w:t>
      </w:r>
      <w:r w:rsidRPr="006B336E">
        <w:rPr>
          <w:rFonts w:ascii="Palatino Linotype" w:eastAsia="MS Mincho" w:hAnsi="Palatino Linotype" w:cs="Times New Roman"/>
          <w:sz w:val="24"/>
          <w:szCs w:val="24"/>
        </w:rPr>
        <w:t xml:space="preserve">reconoce que la información solicitada </w:t>
      </w:r>
      <w:r w:rsidRPr="006B336E">
        <w:rPr>
          <w:rFonts w:ascii="Palatino Linotype" w:eastAsia="MS Mincho" w:hAnsi="Palatino Linotype" w:cs="Times New Roman"/>
          <w:b/>
          <w:bCs/>
          <w:sz w:val="24"/>
          <w:szCs w:val="24"/>
        </w:rPr>
        <w:t>sobrepasa las capacidad técnicas y administrativas</w:t>
      </w:r>
      <w:r w:rsidRPr="006B336E">
        <w:rPr>
          <w:rFonts w:ascii="Palatino Linotype" w:eastAsia="MS Mincho" w:hAnsi="Palatino Linotype" w:cs="Times New Roman"/>
          <w:sz w:val="24"/>
          <w:szCs w:val="24"/>
        </w:rPr>
        <w:t xml:space="preserve">¸ por lo que para dar cumplimiento y salvaguardar el derecho de acceso a la información pública, sugiere el cambio de modalidad como una mejora en la atención a tal derecho. </w:t>
      </w:r>
    </w:p>
    <w:p w:rsidR="00C26EE9" w:rsidRPr="006B336E" w:rsidRDefault="00C26EE9" w:rsidP="006B336E">
      <w:pPr>
        <w:tabs>
          <w:tab w:val="left" w:pos="142"/>
        </w:tabs>
        <w:spacing w:after="0" w:line="360" w:lineRule="auto"/>
        <w:ind w:right="49"/>
        <w:jc w:val="both"/>
        <w:rPr>
          <w:rFonts w:ascii="Palatino Linotype" w:eastAsia="MS Mincho" w:hAnsi="Palatino Linotype" w:cs="Times New Roman"/>
          <w:sz w:val="24"/>
          <w:szCs w:val="24"/>
        </w:rPr>
      </w:pPr>
    </w:p>
    <w:p w:rsidR="00400B56" w:rsidRPr="006B336E" w:rsidRDefault="00C26EE9" w:rsidP="006B336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Del mismo modo, el artículo 155 fracción V de la Ley de Transparencia y Acceso a la Información Pública del Estado de México y Municipios</w:t>
      </w:r>
      <w:r w:rsidR="00161B84" w:rsidRPr="006B336E">
        <w:rPr>
          <w:rFonts w:ascii="Palatino Linotype" w:eastAsia="MS Mincho" w:hAnsi="Palatino Linotype" w:cs="Times New Roman"/>
          <w:sz w:val="24"/>
          <w:szCs w:val="24"/>
        </w:rPr>
        <w:t xml:space="preserve"> </w:t>
      </w:r>
      <w:r w:rsidRPr="006B336E">
        <w:rPr>
          <w:rFonts w:ascii="Palatino Linotype" w:eastAsia="MS Mincho" w:hAnsi="Palatino Linotype" w:cs="Times New Roman"/>
          <w:sz w:val="24"/>
          <w:szCs w:val="24"/>
        </w:rPr>
        <w:t>señala que</w:t>
      </w:r>
      <w:r w:rsidR="00161B84" w:rsidRPr="006B336E">
        <w:rPr>
          <w:rFonts w:ascii="Palatino Linotype" w:eastAsia="MS Mincho" w:hAnsi="Palatino Linotype" w:cs="Times New Roman"/>
          <w:sz w:val="24"/>
          <w:szCs w:val="24"/>
        </w:rPr>
        <w:t>,</w:t>
      </w:r>
      <w:r w:rsidRPr="006B336E">
        <w:rPr>
          <w:rFonts w:ascii="Palatino Linotype" w:eastAsia="MS Mincho" w:hAnsi="Palatino Linotype" w:cs="Times New Roman"/>
          <w:sz w:val="24"/>
          <w:szCs w:val="24"/>
        </w:rPr>
        <w:t xml:space="preserve"> </w:t>
      </w:r>
      <w:r w:rsidR="00161B84" w:rsidRPr="006B336E">
        <w:rPr>
          <w:rFonts w:ascii="Palatino Linotype" w:eastAsia="MS Mincho" w:hAnsi="Palatino Linotype" w:cs="Times New Roman"/>
          <w:sz w:val="24"/>
          <w:szCs w:val="24"/>
        </w:rPr>
        <w:t xml:space="preserve">para </w:t>
      </w:r>
      <w:r w:rsidRPr="006B336E">
        <w:rPr>
          <w:rFonts w:ascii="Palatino Linotype" w:eastAsia="MS Mincho" w:hAnsi="Palatino Linotype" w:cs="Times New Roman"/>
          <w:sz w:val="24"/>
          <w:szCs w:val="24"/>
        </w:rPr>
        <w:t>presentar una solicitud, el particular podrá señalar la modalidad en la que desea el acceso a la información, sin embargo, el artículo 158 de</w:t>
      </w:r>
      <w:r w:rsidR="00161B84" w:rsidRPr="006B336E">
        <w:rPr>
          <w:rFonts w:ascii="Palatino Linotype" w:eastAsia="MS Mincho" w:hAnsi="Palatino Linotype" w:cs="Times New Roman"/>
          <w:sz w:val="24"/>
          <w:szCs w:val="24"/>
        </w:rPr>
        <w:t>l dispositivo legal referido establece que:</w:t>
      </w:r>
    </w:p>
    <w:p w:rsidR="00161B84" w:rsidRPr="006B336E" w:rsidRDefault="00161B84" w:rsidP="006B336E">
      <w:pPr>
        <w:pStyle w:val="Prrafodelista"/>
        <w:tabs>
          <w:tab w:val="left" w:pos="142"/>
        </w:tabs>
        <w:spacing w:after="0" w:line="360" w:lineRule="auto"/>
        <w:ind w:left="0" w:right="49"/>
        <w:jc w:val="both"/>
        <w:rPr>
          <w:rFonts w:ascii="Palatino Linotype" w:eastAsia="MS Mincho" w:hAnsi="Palatino Linotype" w:cs="Times New Roman"/>
          <w:i/>
          <w:iCs/>
          <w:sz w:val="24"/>
          <w:szCs w:val="24"/>
        </w:rPr>
      </w:pPr>
    </w:p>
    <w:p w:rsidR="00161B84" w:rsidRPr="006B336E" w:rsidRDefault="00161B84" w:rsidP="006B336E">
      <w:pPr>
        <w:pStyle w:val="Prrafodelista"/>
        <w:tabs>
          <w:tab w:val="left" w:pos="142"/>
        </w:tabs>
        <w:spacing w:after="0" w:line="360" w:lineRule="auto"/>
        <w:ind w:left="567" w:right="567"/>
        <w:jc w:val="both"/>
        <w:rPr>
          <w:rFonts w:ascii="Palatino Linotype" w:hAnsi="Palatino Linotype"/>
          <w:b/>
          <w:bCs/>
          <w:i/>
          <w:iCs/>
          <w:sz w:val="24"/>
          <w:szCs w:val="24"/>
        </w:rPr>
      </w:pPr>
      <w:r w:rsidRPr="006B336E">
        <w:rPr>
          <w:rFonts w:ascii="Palatino Linotype" w:hAnsi="Palatino Linotype"/>
          <w:i/>
          <w:iCs/>
          <w:sz w:val="24"/>
          <w:szCs w:val="24"/>
        </w:rPr>
        <w:t>“</w:t>
      </w:r>
      <w:r w:rsidRPr="006B336E">
        <w:rPr>
          <w:rFonts w:ascii="Palatino Linotype" w:hAnsi="Palatino Linotype"/>
          <w:b/>
          <w:bCs/>
          <w:i/>
          <w:iCs/>
          <w:sz w:val="24"/>
          <w:szCs w:val="24"/>
        </w:rPr>
        <w:t>Artículo 158</w:t>
      </w:r>
      <w:r w:rsidRPr="006B336E">
        <w:rPr>
          <w:rFonts w:ascii="Palatino Linotype" w:hAnsi="Palatino Linotype"/>
          <w:i/>
          <w:iCs/>
          <w:sz w:val="24"/>
          <w:szCs w:val="24"/>
        </w:rPr>
        <w:t xml:space="preserve">. </w:t>
      </w:r>
      <w:r w:rsidRPr="006B336E">
        <w:rPr>
          <w:rFonts w:ascii="Palatino Linotype" w:hAnsi="Palatino Linotype"/>
          <w:b/>
          <w:bCs/>
          <w:i/>
          <w:iCs/>
          <w:sz w:val="24"/>
          <w:szCs w:val="24"/>
        </w:rPr>
        <w:t>De manera excepcional, cuando de forma fundada y motivada así lo determine el sujeto obligado, en aquellos casos en que la información solicitada</w:t>
      </w:r>
      <w:r w:rsidRPr="006B336E">
        <w:rPr>
          <w:rFonts w:ascii="Palatino Linotype" w:hAnsi="Palatino Linotype"/>
          <w:i/>
          <w:iCs/>
          <w:sz w:val="24"/>
          <w:szCs w:val="24"/>
        </w:rPr>
        <w:t xml:space="preserve"> que ya se encuentre en su posesión implique análisis, estudio o procesamiento de documentos cuya entrega o reproducción </w:t>
      </w:r>
      <w:r w:rsidRPr="006B336E">
        <w:rPr>
          <w:rFonts w:ascii="Palatino Linotype" w:hAnsi="Palatino Linotype"/>
          <w:b/>
          <w:bCs/>
          <w:i/>
          <w:iCs/>
          <w:sz w:val="24"/>
          <w:szCs w:val="24"/>
        </w:rPr>
        <w:t xml:space="preserve">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rsidR="00161B84" w:rsidRPr="006B336E" w:rsidRDefault="00161B84" w:rsidP="006B336E">
      <w:pPr>
        <w:pStyle w:val="Prrafodelista"/>
        <w:tabs>
          <w:tab w:val="left" w:pos="142"/>
        </w:tabs>
        <w:spacing w:after="0" w:line="360" w:lineRule="auto"/>
        <w:ind w:left="567" w:right="567"/>
        <w:jc w:val="both"/>
        <w:rPr>
          <w:rFonts w:ascii="Palatino Linotype" w:hAnsi="Palatino Linotype"/>
          <w:i/>
          <w:iCs/>
          <w:sz w:val="24"/>
          <w:szCs w:val="24"/>
        </w:rPr>
      </w:pPr>
    </w:p>
    <w:p w:rsidR="00161B84" w:rsidRPr="000B10A2" w:rsidRDefault="00161B84" w:rsidP="000B10A2">
      <w:pPr>
        <w:pStyle w:val="Prrafodelista"/>
        <w:tabs>
          <w:tab w:val="left" w:pos="142"/>
        </w:tabs>
        <w:spacing w:after="0" w:line="360" w:lineRule="auto"/>
        <w:ind w:left="567" w:right="567"/>
        <w:jc w:val="both"/>
        <w:rPr>
          <w:rFonts w:ascii="Palatino Linotype" w:hAnsi="Palatino Linotype"/>
          <w:i/>
          <w:iCs/>
          <w:sz w:val="24"/>
          <w:szCs w:val="24"/>
        </w:rPr>
      </w:pPr>
      <w:r w:rsidRPr="006B336E">
        <w:rPr>
          <w:rFonts w:ascii="Palatino Linotype" w:hAnsi="Palatino Linotype"/>
          <w:i/>
          <w:iCs/>
          <w:sz w:val="24"/>
          <w:szCs w:val="24"/>
        </w:rPr>
        <w:t xml:space="preserve">En todo caso, se facilitará su copia simple o certificada, así como su reproducción por cualquier medio disponible en las instalaciones del sujeto obligado o que, en su caso, aporte el solicitante”. </w:t>
      </w:r>
    </w:p>
    <w:p w:rsidR="00161B84" w:rsidRPr="006B336E" w:rsidRDefault="00161B84" w:rsidP="006B336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lastRenderedPageBreak/>
        <w:t xml:space="preserve">Lo anterior se robustece con el Criterio 08/17, emitido por el Pleno del Instituto Nacional de Transparencia, Acceso a la Información y Protección de Datos Personales, el cual establece lo siguiente; </w:t>
      </w:r>
    </w:p>
    <w:p w:rsidR="00161B84" w:rsidRPr="006B336E" w:rsidRDefault="00161B84" w:rsidP="006B336E">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161B84" w:rsidRPr="006B336E" w:rsidRDefault="00161B84" w:rsidP="006B336E">
      <w:pPr>
        <w:pStyle w:val="Prrafodelista"/>
        <w:tabs>
          <w:tab w:val="left" w:pos="142"/>
        </w:tabs>
        <w:spacing w:after="0" w:line="360" w:lineRule="auto"/>
        <w:ind w:left="567" w:right="567"/>
        <w:jc w:val="both"/>
        <w:rPr>
          <w:rFonts w:ascii="Palatino Linotype" w:eastAsia="MS Mincho" w:hAnsi="Palatino Linotype" w:cs="Times New Roman"/>
          <w:i/>
          <w:iCs/>
          <w:sz w:val="24"/>
          <w:szCs w:val="24"/>
        </w:rPr>
      </w:pPr>
      <w:r w:rsidRPr="006B336E">
        <w:rPr>
          <w:rFonts w:ascii="Palatino Linotype" w:eastAsia="MS Mincho" w:hAnsi="Palatino Linotype" w:cs="Times New Roman"/>
          <w:b/>
          <w:bCs/>
          <w:i/>
          <w:iCs/>
          <w:sz w:val="24"/>
          <w:szCs w:val="24"/>
        </w:rPr>
        <w:t>“Modalidad de entrega. Procedencia de proporcionar la información solicitada en una diversa a la elegida por el solicitante.</w:t>
      </w:r>
      <w:r w:rsidRPr="006B336E">
        <w:rPr>
          <w:rFonts w:ascii="Palatino Linotype" w:eastAsia="MS Mincho" w:hAnsi="Palatino Linotype" w:cs="Times New Roman"/>
          <w:i/>
          <w:iCs/>
          <w:sz w:val="24"/>
          <w:szCs w:val="24"/>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161B84" w:rsidRPr="006B336E" w:rsidRDefault="00161B84" w:rsidP="006B336E">
      <w:pPr>
        <w:pStyle w:val="Prrafodelista"/>
        <w:tabs>
          <w:tab w:val="left" w:pos="142"/>
        </w:tabs>
        <w:spacing w:after="0" w:line="360" w:lineRule="auto"/>
        <w:ind w:left="567" w:right="567"/>
        <w:jc w:val="both"/>
        <w:rPr>
          <w:rFonts w:ascii="Palatino Linotype" w:eastAsia="MS Mincho" w:hAnsi="Palatino Linotype" w:cs="Times New Roman"/>
          <w:i/>
          <w:iCs/>
          <w:sz w:val="24"/>
          <w:szCs w:val="24"/>
        </w:rPr>
      </w:pPr>
    </w:p>
    <w:p w:rsidR="00161B84" w:rsidRPr="006B336E" w:rsidRDefault="00161B84" w:rsidP="006B336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 xml:space="preserve">Del citado criterio, se desprende que cuando no sea posible atender la modalidad elegida por los solicitantes, la obligación de acceso a la información se tendrá por cumplida cuando el </w:t>
      </w:r>
      <w:r w:rsidRPr="006B336E">
        <w:rPr>
          <w:rFonts w:ascii="Palatino Linotype" w:eastAsia="MS Mincho" w:hAnsi="Palatino Linotype" w:cs="Times New Roman"/>
          <w:b/>
          <w:bCs/>
          <w:sz w:val="24"/>
          <w:szCs w:val="24"/>
        </w:rPr>
        <w:t xml:space="preserve">Sujeto Obligado </w:t>
      </w:r>
      <w:r w:rsidRPr="006B336E">
        <w:rPr>
          <w:rFonts w:ascii="Palatino Linotype" w:eastAsia="MS Mincho" w:hAnsi="Palatino Linotype" w:cs="Times New Roman"/>
          <w:sz w:val="24"/>
          <w:szCs w:val="24"/>
        </w:rPr>
        <w:t xml:space="preserve">justifique el impedimento para atender la misma y se notifique al particular la puesta a disposición de la información en todas las modalidades que lo permitan procurando reducir los costos de entrega. </w:t>
      </w:r>
    </w:p>
    <w:p w:rsidR="00161B84" w:rsidRPr="006B336E" w:rsidRDefault="00161B84" w:rsidP="006B336E">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161B84" w:rsidRPr="006B336E" w:rsidRDefault="00161B84" w:rsidP="006B336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 xml:space="preserve">Ahora bien, tal y como se precisó en párrafos anteriores, el </w:t>
      </w:r>
      <w:r w:rsidRPr="006B336E">
        <w:rPr>
          <w:rFonts w:ascii="Palatino Linotype" w:eastAsia="MS Mincho" w:hAnsi="Palatino Linotype" w:cs="Times New Roman"/>
          <w:b/>
          <w:bCs/>
          <w:sz w:val="24"/>
          <w:szCs w:val="24"/>
        </w:rPr>
        <w:t xml:space="preserve">Sujeto Obligado </w:t>
      </w:r>
      <w:r w:rsidRPr="006B336E">
        <w:rPr>
          <w:rFonts w:ascii="Palatino Linotype" w:eastAsia="MS Mincho" w:hAnsi="Palatino Linotype" w:cs="Times New Roman"/>
          <w:sz w:val="24"/>
          <w:szCs w:val="24"/>
        </w:rPr>
        <w:t xml:space="preserve">fundó, motivó y justificó la imposibilidad de entregar documentos en formato electrónico a través de nuestra plataforma digital; sin embargo, concedió entregar los documentos que correspondan para atender el recurso de revisión que nos ocupa bajo otra modalidad. </w:t>
      </w:r>
    </w:p>
    <w:p w:rsidR="00161B84" w:rsidRPr="006B336E" w:rsidRDefault="00161B84" w:rsidP="006B336E">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161B84" w:rsidRPr="006B336E" w:rsidRDefault="00342A74" w:rsidP="006B336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 xml:space="preserve">Cabe señalar que la puesta a disposición de la información debe ser en versión pública, en caso de que contenga datos personales; al respecto los Lineamientos Generales en materia de Clasificación y Desclasificación de la Información, así como la elaboración de Versiones Públicas – en adelante Lineamientos Generales- que establecen lo siguiente: </w:t>
      </w:r>
    </w:p>
    <w:p w:rsidR="00342A74" w:rsidRPr="006B336E" w:rsidRDefault="00342A74" w:rsidP="006B336E">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342A74" w:rsidRPr="006B336E" w:rsidRDefault="00342A74" w:rsidP="006B336E">
      <w:pPr>
        <w:spacing w:after="0" w:line="360" w:lineRule="auto"/>
        <w:ind w:left="567" w:right="567"/>
        <w:jc w:val="both"/>
        <w:rPr>
          <w:rFonts w:ascii="Palatino Linotype" w:hAnsi="Palatino Linotype" w:cs="Arial"/>
          <w:iCs/>
          <w:sz w:val="24"/>
          <w:szCs w:val="24"/>
        </w:rPr>
      </w:pPr>
      <w:r w:rsidRPr="006B336E">
        <w:rPr>
          <w:rFonts w:ascii="Palatino Linotype" w:hAnsi="Palatino Linotype" w:cs="Arial"/>
          <w:b/>
          <w:bCs/>
          <w:iCs/>
          <w:sz w:val="24"/>
          <w:szCs w:val="24"/>
        </w:rPr>
        <w:t xml:space="preserve">Sexagésimo séptimo. </w:t>
      </w:r>
      <w:r w:rsidRPr="006B336E">
        <w:rPr>
          <w:rFonts w:ascii="Palatino Linotype" w:hAnsi="Palatino Linotype" w:cs="Arial"/>
          <w:iCs/>
          <w:sz w:val="24"/>
          <w:szCs w:val="24"/>
        </w:rPr>
        <w:t xml:space="preserve">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rsidR="00342A74" w:rsidRPr="006B336E" w:rsidRDefault="00342A74" w:rsidP="006B336E">
      <w:pPr>
        <w:spacing w:after="0" w:line="360" w:lineRule="auto"/>
        <w:ind w:left="567" w:right="567"/>
        <w:jc w:val="both"/>
        <w:rPr>
          <w:rFonts w:ascii="Palatino Linotype" w:hAnsi="Palatino Linotype" w:cs="Arial"/>
          <w:iCs/>
          <w:sz w:val="24"/>
          <w:szCs w:val="24"/>
        </w:rPr>
      </w:pPr>
    </w:p>
    <w:p w:rsidR="00342A74" w:rsidRPr="006B336E" w:rsidRDefault="00342A74" w:rsidP="006B336E">
      <w:pPr>
        <w:spacing w:after="0" w:line="360" w:lineRule="auto"/>
        <w:ind w:left="567" w:right="567"/>
        <w:jc w:val="both"/>
        <w:rPr>
          <w:rFonts w:ascii="Palatino Linotype" w:hAnsi="Palatino Linotype" w:cs="Arial"/>
          <w:iCs/>
          <w:sz w:val="24"/>
          <w:szCs w:val="24"/>
        </w:rPr>
      </w:pPr>
      <w:r w:rsidRPr="006B336E">
        <w:rPr>
          <w:rFonts w:ascii="Palatino Linotype" w:hAnsi="Palatino Linotype" w:cs="Arial"/>
          <w:b/>
          <w:bCs/>
          <w:iCs/>
          <w:sz w:val="24"/>
          <w:szCs w:val="24"/>
        </w:rPr>
        <w:t xml:space="preserve">Sexagésimo octavo. </w:t>
      </w:r>
      <w:r w:rsidRPr="006B336E">
        <w:rPr>
          <w:rFonts w:ascii="Palatino Linotype" w:hAnsi="Palatino Linotype" w:cs="Arial"/>
          <w:iCs/>
          <w:sz w:val="24"/>
          <w:szCs w:val="24"/>
        </w:rPr>
        <w:t xml:space="preserve">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rsidR="00342A74" w:rsidRPr="006B336E" w:rsidRDefault="00342A74" w:rsidP="006B336E">
      <w:pPr>
        <w:spacing w:after="0" w:line="360" w:lineRule="auto"/>
        <w:ind w:left="567" w:right="567"/>
        <w:jc w:val="both"/>
        <w:rPr>
          <w:rFonts w:ascii="Palatino Linotype" w:hAnsi="Palatino Linotype" w:cs="Arial"/>
          <w:iCs/>
          <w:sz w:val="24"/>
          <w:szCs w:val="24"/>
        </w:rPr>
      </w:pPr>
    </w:p>
    <w:p w:rsidR="00342A74" w:rsidRDefault="00342A74" w:rsidP="000B10A2">
      <w:pPr>
        <w:spacing w:after="0" w:line="360" w:lineRule="auto"/>
        <w:ind w:left="567" w:right="567"/>
        <w:jc w:val="both"/>
        <w:rPr>
          <w:rFonts w:ascii="Palatino Linotype" w:hAnsi="Palatino Linotype" w:cs="Arial"/>
          <w:iCs/>
          <w:sz w:val="24"/>
          <w:szCs w:val="24"/>
        </w:rPr>
      </w:pPr>
      <w:r w:rsidRPr="006B336E">
        <w:rPr>
          <w:rFonts w:ascii="Palatino Linotype" w:hAnsi="Palatino Linotype" w:cs="Arial"/>
          <w:b/>
          <w:bCs/>
          <w:iCs/>
          <w:sz w:val="24"/>
          <w:szCs w:val="24"/>
        </w:rPr>
        <w:t xml:space="preserve">Sexagésimo noveno. </w:t>
      </w:r>
      <w:r w:rsidRPr="006B336E">
        <w:rPr>
          <w:rFonts w:ascii="Palatino Linotype" w:hAnsi="Palatino Linotype" w:cs="Arial"/>
          <w:iCs/>
          <w:sz w:val="24"/>
          <w:szCs w:val="24"/>
        </w:rPr>
        <w:t xml:space="preserve">En caso de que no sea posible otorgar acceso a la información en la modalidad de consulta directa ya sea por la naturaleza, contenido, el formato del documento o características físicas del mismo, el </w:t>
      </w:r>
      <w:r w:rsidRPr="006B336E">
        <w:rPr>
          <w:rFonts w:ascii="Palatino Linotype" w:hAnsi="Palatino Linotype" w:cs="Arial"/>
          <w:iCs/>
          <w:sz w:val="24"/>
          <w:szCs w:val="24"/>
        </w:rPr>
        <w:lastRenderedPageBreak/>
        <w:t xml:space="preserve">sujeto obligado deberá justificar el impedimento para el acceso a la consulta directa y, de ser posible, ofrecer las demás modalidades en las que es viable el acceso a la información. </w:t>
      </w:r>
    </w:p>
    <w:p w:rsidR="000B10A2" w:rsidRPr="006B336E" w:rsidRDefault="000B10A2" w:rsidP="000B10A2">
      <w:pPr>
        <w:spacing w:after="0" w:line="360" w:lineRule="auto"/>
        <w:ind w:right="567"/>
        <w:jc w:val="both"/>
        <w:rPr>
          <w:rFonts w:ascii="Palatino Linotype" w:hAnsi="Palatino Linotype" w:cs="Arial"/>
          <w:iCs/>
          <w:sz w:val="24"/>
          <w:szCs w:val="24"/>
        </w:rPr>
      </w:pPr>
    </w:p>
    <w:p w:rsidR="000B10A2" w:rsidRDefault="00342A74" w:rsidP="000B10A2">
      <w:pPr>
        <w:spacing w:after="0" w:line="360" w:lineRule="auto"/>
        <w:ind w:left="567" w:right="567"/>
        <w:jc w:val="both"/>
        <w:rPr>
          <w:rFonts w:ascii="Palatino Linotype" w:hAnsi="Palatino Linotype" w:cs="Arial"/>
          <w:iCs/>
          <w:sz w:val="24"/>
          <w:szCs w:val="24"/>
        </w:rPr>
      </w:pPr>
      <w:r w:rsidRPr="006B336E">
        <w:rPr>
          <w:rFonts w:ascii="Palatino Linotype" w:hAnsi="Palatino Linotype" w:cs="Arial"/>
          <w:b/>
          <w:bCs/>
          <w:iCs/>
          <w:sz w:val="24"/>
          <w:szCs w:val="24"/>
        </w:rPr>
        <w:t xml:space="preserve">Septuagésimo. </w:t>
      </w:r>
      <w:r w:rsidRPr="006B336E">
        <w:rPr>
          <w:rFonts w:ascii="Palatino Linotype" w:hAnsi="Palatino Linotype" w:cs="Arial"/>
          <w:iCs/>
          <w:sz w:val="24"/>
          <w:szCs w:val="24"/>
        </w:rPr>
        <w:t xml:space="preserve">Para el desahogo de las actuaciones tendientes a permitir la consulta directa, en los casos en que ésta resulte procedente, los sujetos obligados deberán observar lo siguiente: </w:t>
      </w:r>
    </w:p>
    <w:p w:rsidR="000B10A2" w:rsidRPr="006B336E" w:rsidRDefault="000B10A2" w:rsidP="000B10A2">
      <w:pPr>
        <w:spacing w:after="0" w:line="360" w:lineRule="auto"/>
        <w:ind w:left="567" w:right="567"/>
        <w:jc w:val="both"/>
        <w:rPr>
          <w:rFonts w:ascii="Palatino Linotype" w:hAnsi="Palatino Linotype" w:cs="Arial"/>
          <w:iCs/>
          <w:sz w:val="24"/>
          <w:szCs w:val="24"/>
        </w:rPr>
      </w:pPr>
    </w:p>
    <w:p w:rsidR="00342A74" w:rsidRPr="006B336E" w:rsidRDefault="00342A74" w:rsidP="006B336E">
      <w:pPr>
        <w:spacing w:after="0" w:line="360" w:lineRule="auto"/>
        <w:ind w:left="567" w:right="567"/>
        <w:jc w:val="both"/>
        <w:rPr>
          <w:rFonts w:ascii="Palatino Linotype" w:hAnsi="Palatino Linotype" w:cs="Arial"/>
          <w:iCs/>
          <w:sz w:val="24"/>
          <w:szCs w:val="24"/>
        </w:rPr>
      </w:pPr>
      <w:r w:rsidRPr="006B336E">
        <w:rPr>
          <w:rFonts w:ascii="Palatino Linotype" w:hAnsi="Palatino Linotype" w:cs="Arial"/>
          <w:b/>
          <w:bCs/>
          <w:iCs/>
          <w:sz w:val="24"/>
          <w:szCs w:val="24"/>
        </w:rPr>
        <w:t>I. Señalar claramente al particular, en la respuesta a su solicitud</w:t>
      </w:r>
      <w:r w:rsidRPr="006B336E">
        <w:rPr>
          <w:rFonts w:ascii="Palatino Linotype" w:hAnsi="Palatino Linotype" w:cs="Arial"/>
          <w:b/>
          <w:bCs/>
          <w:iCs/>
          <w:sz w:val="24"/>
          <w:szCs w:val="24"/>
          <w:u w:val="single"/>
        </w:rPr>
        <w:t xml:space="preserve">, el lugar, día y hora </w:t>
      </w:r>
      <w:r w:rsidRPr="006B336E">
        <w:rPr>
          <w:rFonts w:ascii="Palatino Linotype" w:hAnsi="Palatino Linotype" w:cs="Arial"/>
          <w:b/>
          <w:bCs/>
          <w:iCs/>
          <w:sz w:val="24"/>
          <w:szCs w:val="24"/>
        </w:rPr>
        <w:t>en que se podrá llevar a cabo la consulta de la documentación solicitada.</w:t>
      </w:r>
      <w:r w:rsidRPr="006B336E">
        <w:rPr>
          <w:rFonts w:ascii="Palatino Linotype" w:hAnsi="Palatino Linotype" w:cs="Arial"/>
          <w:iCs/>
          <w:sz w:val="24"/>
          <w:szCs w:val="24"/>
        </w:rPr>
        <w:t xml:space="preserve"> En caso de que, derivado del volumen o de las particularidades de los documentos,</w:t>
      </w:r>
      <w:r w:rsidRPr="006B336E">
        <w:rPr>
          <w:rFonts w:ascii="Palatino Linotype" w:hAnsi="Palatino Linotype" w:cs="Arial"/>
          <w:b/>
          <w:bCs/>
          <w:iCs/>
          <w:sz w:val="24"/>
          <w:szCs w:val="24"/>
        </w:rPr>
        <w:t xml:space="preserve"> el sujeto obligado determine que se requiere más de un día para realizar la consulta, en la respuesta a la solicitud también se deberá indicar esta situación al solicitante y los días, y horarios en que podrá llevarse a cabo. </w:t>
      </w:r>
    </w:p>
    <w:p w:rsidR="00342A74" w:rsidRPr="006B336E" w:rsidRDefault="00342A74" w:rsidP="006B336E">
      <w:pPr>
        <w:spacing w:after="0" w:line="360" w:lineRule="auto"/>
        <w:ind w:left="567" w:right="567"/>
        <w:jc w:val="both"/>
        <w:rPr>
          <w:rFonts w:ascii="Palatino Linotype" w:hAnsi="Palatino Linotype" w:cs="Arial"/>
          <w:b/>
          <w:bCs/>
          <w:iCs/>
          <w:sz w:val="24"/>
          <w:szCs w:val="24"/>
        </w:rPr>
      </w:pPr>
    </w:p>
    <w:p w:rsidR="00342A74" w:rsidRPr="006B336E" w:rsidRDefault="00342A74" w:rsidP="006B336E">
      <w:pPr>
        <w:spacing w:after="0" w:line="360" w:lineRule="auto"/>
        <w:ind w:left="567" w:right="567"/>
        <w:jc w:val="both"/>
        <w:rPr>
          <w:rFonts w:ascii="Palatino Linotype" w:hAnsi="Palatino Linotype" w:cs="Arial"/>
          <w:iCs/>
          <w:sz w:val="24"/>
          <w:szCs w:val="24"/>
        </w:rPr>
      </w:pPr>
      <w:r w:rsidRPr="006B336E">
        <w:rPr>
          <w:rFonts w:ascii="Palatino Linotype" w:hAnsi="Palatino Linotype" w:cs="Arial"/>
          <w:b/>
          <w:bCs/>
          <w:iCs/>
          <w:sz w:val="24"/>
          <w:szCs w:val="24"/>
        </w:rPr>
        <w:t xml:space="preserve">II. </w:t>
      </w:r>
      <w:r w:rsidRPr="006B336E">
        <w:rPr>
          <w:rFonts w:ascii="Palatino Linotype" w:hAnsi="Palatino Linotype" w:cs="Arial"/>
          <w:iCs/>
          <w:sz w:val="24"/>
          <w:szCs w:val="24"/>
        </w:rPr>
        <w:t xml:space="preserve">En su caso, la procedencia de los ajustes razonables solicitados y/o la procedencia de acceso en la lengua indígena requerida; </w:t>
      </w:r>
    </w:p>
    <w:p w:rsidR="00342A74" w:rsidRPr="006B336E" w:rsidRDefault="00342A74" w:rsidP="006B336E">
      <w:pPr>
        <w:spacing w:after="0" w:line="360" w:lineRule="auto"/>
        <w:ind w:left="567" w:right="567"/>
        <w:jc w:val="both"/>
        <w:rPr>
          <w:rFonts w:ascii="Palatino Linotype" w:hAnsi="Palatino Linotype" w:cs="Arial"/>
          <w:iCs/>
          <w:sz w:val="24"/>
          <w:szCs w:val="24"/>
        </w:rPr>
      </w:pPr>
    </w:p>
    <w:p w:rsidR="00342A74" w:rsidRPr="006B336E" w:rsidRDefault="00342A74" w:rsidP="006B336E">
      <w:pPr>
        <w:spacing w:after="0" w:line="360" w:lineRule="auto"/>
        <w:ind w:left="567" w:right="567"/>
        <w:jc w:val="both"/>
        <w:rPr>
          <w:rFonts w:ascii="Palatino Linotype" w:hAnsi="Palatino Linotype" w:cs="Arial"/>
          <w:b/>
          <w:bCs/>
          <w:iCs/>
          <w:sz w:val="24"/>
          <w:szCs w:val="24"/>
        </w:rPr>
      </w:pPr>
      <w:r w:rsidRPr="006B336E">
        <w:rPr>
          <w:rFonts w:ascii="Palatino Linotype" w:hAnsi="Palatino Linotype" w:cs="Arial"/>
          <w:b/>
          <w:bCs/>
          <w:iCs/>
          <w:sz w:val="24"/>
          <w:szCs w:val="24"/>
        </w:rPr>
        <w:t xml:space="preserve">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rsidR="00342A74" w:rsidRPr="006B336E" w:rsidRDefault="00342A74" w:rsidP="006B336E">
      <w:pPr>
        <w:spacing w:after="0" w:line="360" w:lineRule="auto"/>
        <w:ind w:left="567" w:right="567"/>
        <w:jc w:val="both"/>
        <w:rPr>
          <w:rFonts w:ascii="Palatino Linotype" w:hAnsi="Palatino Linotype" w:cs="Arial"/>
          <w:iCs/>
          <w:sz w:val="24"/>
          <w:szCs w:val="24"/>
        </w:rPr>
      </w:pPr>
    </w:p>
    <w:p w:rsidR="00342A74" w:rsidRPr="006B336E" w:rsidRDefault="00342A74" w:rsidP="006B336E">
      <w:pPr>
        <w:spacing w:after="0" w:line="360" w:lineRule="auto"/>
        <w:ind w:left="567" w:right="567"/>
        <w:jc w:val="both"/>
        <w:rPr>
          <w:rFonts w:ascii="Palatino Linotype" w:hAnsi="Palatino Linotype" w:cs="Arial"/>
          <w:iCs/>
          <w:sz w:val="24"/>
          <w:szCs w:val="24"/>
        </w:rPr>
      </w:pPr>
      <w:r w:rsidRPr="006B336E">
        <w:rPr>
          <w:rFonts w:ascii="Palatino Linotype" w:hAnsi="Palatino Linotype" w:cs="Arial"/>
          <w:b/>
          <w:bCs/>
          <w:iCs/>
          <w:sz w:val="24"/>
          <w:szCs w:val="24"/>
        </w:rPr>
        <w:lastRenderedPageBreak/>
        <w:t xml:space="preserve">IV. </w:t>
      </w:r>
      <w:r w:rsidRPr="006B336E">
        <w:rPr>
          <w:rFonts w:ascii="Palatino Linotype" w:hAnsi="Palatino Linotype" w:cs="Arial"/>
          <w:iCs/>
          <w:sz w:val="24"/>
          <w:szCs w:val="24"/>
        </w:rPr>
        <w:t xml:space="preserve">Proporcionar al solicitante las facilidades y asistencia requerida para la consulta de los documentos; </w:t>
      </w:r>
    </w:p>
    <w:p w:rsidR="00342A74" w:rsidRPr="006B336E" w:rsidRDefault="00342A74" w:rsidP="006B336E">
      <w:pPr>
        <w:spacing w:after="0" w:line="360" w:lineRule="auto"/>
        <w:ind w:left="567" w:right="567"/>
        <w:jc w:val="both"/>
        <w:rPr>
          <w:rFonts w:ascii="Palatino Linotype" w:hAnsi="Palatino Linotype" w:cs="Arial"/>
          <w:iCs/>
          <w:sz w:val="24"/>
          <w:szCs w:val="24"/>
        </w:rPr>
      </w:pPr>
    </w:p>
    <w:p w:rsidR="00342A74" w:rsidRPr="006B336E" w:rsidRDefault="00342A74" w:rsidP="006B336E">
      <w:pPr>
        <w:spacing w:after="0" w:line="360" w:lineRule="auto"/>
        <w:ind w:left="567" w:right="567"/>
        <w:jc w:val="both"/>
        <w:rPr>
          <w:rFonts w:ascii="Palatino Linotype" w:hAnsi="Palatino Linotype" w:cs="Arial"/>
          <w:iCs/>
          <w:sz w:val="24"/>
          <w:szCs w:val="24"/>
        </w:rPr>
      </w:pPr>
      <w:r w:rsidRPr="006B336E">
        <w:rPr>
          <w:rFonts w:ascii="Palatino Linotype" w:hAnsi="Palatino Linotype" w:cs="Arial"/>
          <w:b/>
          <w:bCs/>
          <w:iCs/>
          <w:sz w:val="24"/>
          <w:szCs w:val="24"/>
        </w:rPr>
        <w:t xml:space="preserve">V. </w:t>
      </w:r>
      <w:r w:rsidRPr="006B336E">
        <w:rPr>
          <w:rFonts w:ascii="Palatino Linotype" w:hAnsi="Palatino Linotype" w:cs="Arial"/>
          <w:iCs/>
          <w:sz w:val="24"/>
          <w:szCs w:val="24"/>
        </w:rPr>
        <w:t>Abstenerse de requerir al solicitante que acredite interés alguno;</w:t>
      </w:r>
    </w:p>
    <w:p w:rsidR="00342A74" w:rsidRPr="006B336E" w:rsidRDefault="00342A74" w:rsidP="006B336E">
      <w:pPr>
        <w:spacing w:after="0" w:line="360" w:lineRule="auto"/>
        <w:ind w:left="567" w:right="567"/>
        <w:jc w:val="both"/>
        <w:rPr>
          <w:rFonts w:ascii="Palatino Linotype" w:hAnsi="Palatino Linotype" w:cs="Arial"/>
          <w:iCs/>
          <w:sz w:val="24"/>
          <w:szCs w:val="24"/>
        </w:rPr>
      </w:pPr>
    </w:p>
    <w:p w:rsidR="00342A74" w:rsidRPr="006B336E" w:rsidRDefault="00342A74" w:rsidP="006B336E">
      <w:pPr>
        <w:spacing w:after="0" w:line="360" w:lineRule="auto"/>
        <w:ind w:left="567" w:right="567"/>
        <w:jc w:val="both"/>
        <w:rPr>
          <w:rFonts w:ascii="Palatino Linotype" w:hAnsi="Palatino Linotype" w:cs="Arial"/>
          <w:iCs/>
          <w:sz w:val="24"/>
          <w:szCs w:val="24"/>
        </w:rPr>
      </w:pPr>
      <w:r w:rsidRPr="006B336E">
        <w:rPr>
          <w:rFonts w:ascii="Palatino Linotype" w:hAnsi="Palatino Linotype" w:cs="Arial"/>
          <w:b/>
          <w:bCs/>
          <w:iCs/>
          <w:sz w:val="24"/>
          <w:szCs w:val="24"/>
        </w:rPr>
        <w:t xml:space="preserve">VI. </w:t>
      </w:r>
      <w:r w:rsidRPr="006B336E">
        <w:rPr>
          <w:rFonts w:ascii="Palatino Linotype" w:hAnsi="Palatino Linotype" w:cs="Arial"/>
          <w:iCs/>
          <w:sz w:val="24"/>
          <w:szCs w:val="24"/>
        </w:rPr>
        <w:t xml:space="preserve">Adoptar las medidas técnicas, físicas, administrativas y demás que resulten necesarias para garantizar la integridad de la información a consultar, de conformidad con las características específicas del documento solicitado, tales como: </w:t>
      </w:r>
    </w:p>
    <w:p w:rsidR="00342A74" w:rsidRPr="006B336E" w:rsidRDefault="00342A74" w:rsidP="006B336E">
      <w:pPr>
        <w:spacing w:after="0" w:line="360" w:lineRule="auto"/>
        <w:ind w:left="567" w:right="567"/>
        <w:jc w:val="both"/>
        <w:rPr>
          <w:rFonts w:ascii="Palatino Linotype" w:hAnsi="Palatino Linotype" w:cs="Arial"/>
          <w:iCs/>
          <w:sz w:val="24"/>
          <w:szCs w:val="24"/>
        </w:rPr>
      </w:pPr>
    </w:p>
    <w:p w:rsidR="00342A74" w:rsidRPr="006B336E" w:rsidRDefault="00342A74" w:rsidP="006B336E">
      <w:pPr>
        <w:spacing w:after="0" w:line="360" w:lineRule="auto"/>
        <w:ind w:left="851" w:right="567"/>
        <w:jc w:val="both"/>
        <w:rPr>
          <w:rFonts w:ascii="Palatino Linotype" w:hAnsi="Palatino Linotype" w:cs="Arial"/>
          <w:iCs/>
          <w:sz w:val="24"/>
          <w:szCs w:val="24"/>
        </w:rPr>
      </w:pPr>
      <w:r w:rsidRPr="006B336E">
        <w:rPr>
          <w:rFonts w:ascii="Palatino Linotype" w:hAnsi="Palatino Linotype" w:cs="Arial"/>
          <w:b/>
          <w:bCs/>
          <w:iCs/>
          <w:sz w:val="24"/>
          <w:szCs w:val="24"/>
        </w:rPr>
        <w:t xml:space="preserve">a) </w:t>
      </w:r>
      <w:r w:rsidRPr="006B336E">
        <w:rPr>
          <w:rFonts w:ascii="Palatino Linotype" w:hAnsi="Palatino Linotype" w:cs="Arial"/>
          <w:iCs/>
          <w:sz w:val="24"/>
          <w:szCs w:val="24"/>
        </w:rPr>
        <w:t xml:space="preserve">Contar con instalaciones y mobiliario adecuado para asegurar tanto la integridad del documento consultado, como para proporcionar al solicitante las mejores condiciones para poder llevar a cabo la consulta directa; </w:t>
      </w:r>
    </w:p>
    <w:p w:rsidR="00342A74" w:rsidRPr="006B336E" w:rsidRDefault="00342A74" w:rsidP="006B336E">
      <w:pPr>
        <w:spacing w:after="0" w:line="360" w:lineRule="auto"/>
        <w:ind w:left="851" w:right="567"/>
        <w:jc w:val="both"/>
        <w:rPr>
          <w:rFonts w:ascii="Palatino Linotype" w:hAnsi="Palatino Linotype" w:cs="Arial"/>
          <w:iCs/>
          <w:sz w:val="24"/>
          <w:szCs w:val="24"/>
        </w:rPr>
      </w:pPr>
      <w:r w:rsidRPr="006B336E">
        <w:rPr>
          <w:rFonts w:ascii="Palatino Linotype" w:hAnsi="Palatino Linotype" w:cs="Arial"/>
          <w:b/>
          <w:bCs/>
          <w:iCs/>
          <w:sz w:val="24"/>
          <w:szCs w:val="24"/>
        </w:rPr>
        <w:t xml:space="preserve">b) </w:t>
      </w:r>
      <w:r w:rsidRPr="006B336E">
        <w:rPr>
          <w:rFonts w:ascii="Palatino Linotype" w:hAnsi="Palatino Linotype" w:cs="Arial"/>
          <w:iCs/>
          <w:sz w:val="24"/>
          <w:szCs w:val="24"/>
        </w:rPr>
        <w:t xml:space="preserve">Equipo y personal de vigilancia; </w:t>
      </w:r>
    </w:p>
    <w:p w:rsidR="00342A74" w:rsidRPr="006B336E" w:rsidRDefault="00342A74" w:rsidP="006B336E">
      <w:pPr>
        <w:spacing w:after="0" w:line="360" w:lineRule="auto"/>
        <w:ind w:left="851" w:right="567"/>
        <w:jc w:val="both"/>
        <w:rPr>
          <w:rFonts w:ascii="Palatino Linotype" w:hAnsi="Palatino Linotype" w:cs="Arial"/>
          <w:iCs/>
          <w:sz w:val="24"/>
          <w:szCs w:val="24"/>
        </w:rPr>
      </w:pPr>
      <w:r w:rsidRPr="006B336E">
        <w:rPr>
          <w:rFonts w:ascii="Palatino Linotype" w:hAnsi="Palatino Linotype" w:cs="Arial"/>
          <w:b/>
          <w:bCs/>
          <w:iCs/>
          <w:sz w:val="24"/>
          <w:szCs w:val="24"/>
        </w:rPr>
        <w:t xml:space="preserve">c) </w:t>
      </w:r>
      <w:r w:rsidRPr="006B336E">
        <w:rPr>
          <w:rFonts w:ascii="Palatino Linotype" w:hAnsi="Palatino Linotype" w:cs="Arial"/>
          <w:iCs/>
          <w:sz w:val="24"/>
          <w:szCs w:val="24"/>
        </w:rPr>
        <w:t xml:space="preserve">Plan de acción contra robo o vandalismo; </w:t>
      </w:r>
    </w:p>
    <w:p w:rsidR="00342A74" w:rsidRPr="006B336E" w:rsidRDefault="00342A74" w:rsidP="006B336E">
      <w:pPr>
        <w:spacing w:after="0" w:line="360" w:lineRule="auto"/>
        <w:ind w:left="851" w:right="567"/>
        <w:jc w:val="both"/>
        <w:rPr>
          <w:rFonts w:ascii="Palatino Linotype" w:hAnsi="Palatino Linotype" w:cs="Arial"/>
          <w:iCs/>
          <w:sz w:val="24"/>
          <w:szCs w:val="24"/>
        </w:rPr>
      </w:pPr>
      <w:r w:rsidRPr="006B336E">
        <w:rPr>
          <w:rFonts w:ascii="Palatino Linotype" w:hAnsi="Palatino Linotype" w:cs="Arial"/>
          <w:b/>
          <w:bCs/>
          <w:iCs/>
          <w:sz w:val="24"/>
          <w:szCs w:val="24"/>
        </w:rPr>
        <w:t xml:space="preserve">d) </w:t>
      </w:r>
      <w:r w:rsidRPr="006B336E">
        <w:rPr>
          <w:rFonts w:ascii="Palatino Linotype" w:hAnsi="Palatino Linotype" w:cs="Arial"/>
          <w:iCs/>
          <w:sz w:val="24"/>
          <w:szCs w:val="24"/>
        </w:rPr>
        <w:t xml:space="preserve">Extintores de fuego de gas inocuo; </w:t>
      </w:r>
    </w:p>
    <w:p w:rsidR="00342A74" w:rsidRPr="006B336E" w:rsidRDefault="00342A74" w:rsidP="006B336E">
      <w:pPr>
        <w:spacing w:after="0" w:line="360" w:lineRule="auto"/>
        <w:ind w:left="851" w:right="567"/>
        <w:jc w:val="both"/>
        <w:rPr>
          <w:rFonts w:ascii="Palatino Linotype" w:hAnsi="Palatino Linotype" w:cs="Arial"/>
          <w:iCs/>
          <w:sz w:val="24"/>
          <w:szCs w:val="24"/>
        </w:rPr>
      </w:pPr>
      <w:r w:rsidRPr="006B336E">
        <w:rPr>
          <w:rFonts w:ascii="Palatino Linotype" w:hAnsi="Palatino Linotype" w:cs="Arial"/>
          <w:b/>
          <w:bCs/>
          <w:iCs/>
          <w:sz w:val="24"/>
          <w:szCs w:val="24"/>
        </w:rPr>
        <w:t xml:space="preserve">e) </w:t>
      </w:r>
      <w:r w:rsidRPr="006B336E">
        <w:rPr>
          <w:rFonts w:ascii="Palatino Linotype" w:hAnsi="Palatino Linotype" w:cs="Arial"/>
          <w:iCs/>
          <w:sz w:val="24"/>
          <w:szCs w:val="24"/>
        </w:rPr>
        <w:t xml:space="preserve">Registro e identificación del personal autorizado para el tratamiento de los documentos o expedientes a revisar; </w:t>
      </w:r>
    </w:p>
    <w:p w:rsidR="00342A74" w:rsidRPr="006B336E" w:rsidRDefault="00342A74" w:rsidP="006B336E">
      <w:pPr>
        <w:spacing w:after="0" w:line="360" w:lineRule="auto"/>
        <w:ind w:left="851" w:right="567"/>
        <w:jc w:val="both"/>
        <w:rPr>
          <w:rFonts w:ascii="Palatino Linotype" w:hAnsi="Palatino Linotype" w:cs="Arial"/>
          <w:iCs/>
          <w:sz w:val="24"/>
          <w:szCs w:val="24"/>
        </w:rPr>
      </w:pPr>
      <w:r w:rsidRPr="006B336E">
        <w:rPr>
          <w:rFonts w:ascii="Palatino Linotype" w:hAnsi="Palatino Linotype" w:cs="Arial"/>
          <w:b/>
          <w:bCs/>
          <w:iCs/>
          <w:sz w:val="24"/>
          <w:szCs w:val="24"/>
        </w:rPr>
        <w:t xml:space="preserve">f) </w:t>
      </w:r>
      <w:r w:rsidRPr="006B336E">
        <w:rPr>
          <w:rFonts w:ascii="Palatino Linotype" w:hAnsi="Palatino Linotype" w:cs="Arial"/>
          <w:iCs/>
          <w:sz w:val="24"/>
          <w:szCs w:val="24"/>
        </w:rPr>
        <w:t xml:space="preserve">Registro e identificación de los particulares autorizados para llevar a cabo la consulta directa, y </w:t>
      </w:r>
    </w:p>
    <w:p w:rsidR="00342A74" w:rsidRPr="006B336E" w:rsidRDefault="00342A74" w:rsidP="006B336E">
      <w:pPr>
        <w:spacing w:after="0" w:line="360" w:lineRule="auto"/>
        <w:ind w:left="851" w:right="567"/>
        <w:jc w:val="both"/>
        <w:rPr>
          <w:rFonts w:ascii="Palatino Linotype" w:hAnsi="Palatino Linotype" w:cs="Arial"/>
          <w:iCs/>
          <w:sz w:val="24"/>
          <w:szCs w:val="24"/>
        </w:rPr>
      </w:pPr>
      <w:r w:rsidRPr="006B336E">
        <w:rPr>
          <w:rFonts w:ascii="Palatino Linotype" w:hAnsi="Palatino Linotype" w:cs="Arial"/>
          <w:b/>
          <w:bCs/>
          <w:iCs/>
          <w:sz w:val="24"/>
          <w:szCs w:val="24"/>
        </w:rPr>
        <w:t xml:space="preserve">g) </w:t>
      </w:r>
      <w:r w:rsidRPr="006B336E">
        <w:rPr>
          <w:rFonts w:ascii="Palatino Linotype" w:hAnsi="Palatino Linotype" w:cs="Arial"/>
          <w:iCs/>
          <w:sz w:val="24"/>
          <w:szCs w:val="24"/>
        </w:rPr>
        <w:t xml:space="preserve">Las demás que, a criterio de los sujetos obligados, resulten necesarias. </w:t>
      </w:r>
    </w:p>
    <w:p w:rsidR="00342A74" w:rsidRPr="006B336E" w:rsidRDefault="00342A74" w:rsidP="006B336E">
      <w:pPr>
        <w:spacing w:after="0" w:line="360" w:lineRule="auto"/>
        <w:ind w:left="567" w:right="567"/>
        <w:jc w:val="both"/>
        <w:rPr>
          <w:rFonts w:ascii="Palatino Linotype" w:hAnsi="Palatino Linotype" w:cs="Arial"/>
          <w:iCs/>
          <w:sz w:val="24"/>
          <w:szCs w:val="24"/>
        </w:rPr>
      </w:pPr>
    </w:p>
    <w:p w:rsidR="00342A74" w:rsidRPr="006B336E" w:rsidRDefault="00342A74" w:rsidP="006B336E">
      <w:pPr>
        <w:spacing w:after="0" w:line="360" w:lineRule="auto"/>
        <w:ind w:left="567" w:right="567"/>
        <w:jc w:val="both"/>
        <w:rPr>
          <w:rFonts w:ascii="Palatino Linotype" w:hAnsi="Palatino Linotype" w:cs="Arial"/>
          <w:iCs/>
          <w:sz w:val="24"/>
          <w:szCs w:val="24"/>
        </w:rPr>
      </w:pPr>
      <w:r w:rsidRPr="006B336E">
        <w:rPr>
          <w:rFonts w:ascii="Palatino Linotype" w:hAnsi="Palatino Linotype" w:cs="Arial"/>
          <w:b/>
          <w:bCs/>
          <w:iCs/>
          <w:sz w:val="24"/>
          <w:szCs w:val="24"/>
        </w:rPr>
        <w:lastRenderedPageBreak/>
        <w:t xml:space="preserve">VII. </w:t>
      </w:r>
      <w:r w:rsidRPr="006B336E">
        <w:rPr>
          <w:rFonts w:ascii="Palatino Linotype" w:hAnsi="Palatino Linotype" w:cs="Arial"/>
          <w:iCs/>
          <w:sz w:val="24"/>
          <w:szCs w:val="24"/>
        </w:rPr>
        <w:t xml:space="preserve">Hacer del conocimiento del solicitante, previo al acceso a la información, las reglas a que se sujetará la consulta para garantizar la integridad de los documentos, y </w:t>
      </w:r>
    </w:p>
    <w:p w:rsidR="00342A74" w:rsidRPr="006B336E" w:rsidRDefault="00342A74" w:rsidP="006B336E">
      <w:pPr>
        <w:spacing w:after="0" w:line="360" w:lineRule="auto"/>
        <w:ind w:left="567" w:right="567"/>
        <w:jc w:val="both"/>
        <w:rPr>
          <w:rFonts w:ascii="Palatino Linotype" w:hAnsi="Palatino Linotype" w:cs="Arial"/>
          <w:iCs/>
          <w:sz w:val="24"/>
          <w:szCs w:val="24"/>
        </w:rPr>
      </w:pPr>
    </w:p>
    <w:p w:rsidR="00342A74" w:rsidRPr="006B336E" w:rsidRDefault="00342A74" w:rsidP="006B336E">
      <w:pPr>
        <w:spacing w:after="0" w:line="360" w:lineRule="auto"/>
        <w:ind w:left="567" w:right="567"/>
        <w:jc w:val="both"/>
        <w:rPr>
          <w:rFonts w:ascii="Palatino Linotype" w:hAnsi="Palatino Linotype" w:cs="Arial"/>
          <w:iCs/>
          <w:sz w:val="24"/>
          <w:szCs w:val="24"/>
        </w:rPr>
      </w:pPr>
      <w:r w:rsidRPr="006B336E">
        <w:rPr>
          <w:rFonts w:ascii="Palatino Linotype" w:hAnsi="Palatino Linotype" w:cs="Arial"/>
          <w:b/>
          <w:bCs/>
          <w:iCs/>
          <w:sz w:val="24"/>
          <w:szCs w:val="24"/>
        </w:rPr>
        <w:t xml:space="preserve">VIII. </w:t>
      </w:r>
      <w:r w:rsidRPr="006B336E">
        <w:rPr>
          <w:rFonts w:ascii="Palatino Linotype" w:hAnsi="Palatino Linotype" w:cs="Arial"/>
          <w:iCs/>
          <w:sz w:val="24"/>
          <w:szCs w:val="24"/>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rsidR="00342A74" w:rsidRPr="006B336E" w:rsidRDefault="00342A74" w:rsidP="006B336E">
      <w:pPr>
        <w:spacing w:after="0" w:line="360" w:lineRule="auto"/>
        <w:ind w:left="567" w:right="567"/>
        <w:jc w:val="both"/>
        <w:rPr>
          <w:rFonts w:ascii="Palatino Linotype" w:hAnsi="Palatino Linotype" w:cs="Arial"/>
          <w:iCs/>
          <w:sz w:val="24"/>
          <w:szCs w:val="24"/>
        </w:rPr>
      </w:pPr>
    </w:p>
    <w:p w:rsidR="00342A74" w:rsidRPr="006B336E" w:rsidRDefault="00342A74" w:rsidP="006B336E">
      <w:pPr>
        <w:spacing w:after="0" w:line="360" w:lineRule="auto"/>
        <w:ind w:left="567" w:right="567"/>
        <w:jc w:val="both"/>
        <w:rPr>
          <w:rFonts w:ascii="Palatino Linotype" w:hAnsi="Palatino Linotype" w:cs="Arial"/>
          <w:iCs/>
          <w:sz w:val="24"/>
          <w:szCs w:val="24"/>
        </w:rPr>
      </w:pPr>
      <w:r w:rsidRPr="006B336E">
        <w:rPr>
          <w:rFonts w:ascii="Palatino Linotype" w:hAnsi="Palatino Linotype" w:cs="Arial"/>
          <w:b/>
          <w:bCs/>
          <w:iCs/>
          <w:sz w:val="24"/>
          <w:szCs w:val="24"/>
        </w:rPr>
        <w:t xml:space="preserve">Septuagésimo primero. </w:t>
      </w:r>
      <w:r w:rsidRPr="006B336E">
        <w:rPr>
          <w:rFonts w:ascii="Palatino Linotype" w:hAnsi="Palatino Linotype" w:cs="Arial"/>
          <w:iCs/>
          <w:sz w:val="24"/>
          <w:szCs w:val="24"/>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342A74" w:rsidRPr="006B336E" w:rsidRDefault="00342A74" w:rsidP="006B336E">
      <w:pPr>
        <w:spacing w:after="0" w:line="360" w:lineRule="auto"/>
        <w:ind w:left="567" w:right="567"/>
        <w:jc w:val="both"/>
        <w:rPr>
          <w:rFonts w:ascii="Palatino Linotype" w:hAnsi="Palatino Linotype" w:cs="Arial"/>
          <w:iCs/>
          <w:sz w:val="24"/>
          <w:szCs w:val="24"/>
        </w:rPr>
      </w:pPr>
    </w:p>
    <w:p w:rsidR="00342A74" w:rsidRPr="006B336E" w:rsidRDefault="00342A74" w:rsidP="006B336E">
      <w:pPr>
        <w:spacing w:after="0" w:line="360" w:lineRule="auto"/>
        <w:ind w:left="567" w:right="567"/>
        <w:jc w:val="both"/>
        <w:rPr>
          <w:rFonts w:ascii="Palatino Linotype" w:hAnsi="Palatino Linotype" w:cs="Arial"/>
          <w:iCs/>
          <w:sz w:val="24"/>
          <w:szCs w:val="24"/>
        </w:rPr>
      </w:pPr>
      <w:r w:rsidRPr="006B336E">
        <w:rPr>
          <w:rFonts w:ascii="Palatino Linotype" w:hAnsi="Palatino Linotype" w:cs="Arial"/>
          <w:iCs/>
          <w:sz w:val="24"/>
          <w:szCs w:val="24"/>
        </w:rPr>
        <w:t xml:space="preserve">El solicitante deberá observar en todo momento las reglas que el sujeto obligado haya hecho de su conocimiento para efectos de la conservación de los documentos. </w:t>
      </w:r>
    </w:p>
    <w:p w:rsidR="00342A74" w:rsidRPr="006B336E" w:rsidRDefault="00342A74" w:rsidP="006B336E">
      <w:pPr>
        <w:spacing w:after="0" w:line="360" w:lineRule="auto"/>
        <w:ind w:left="567" w:right="567"/>
        <w:jc w:val="both"/>
        <w:rPr>
          <w:rFonts w:ascii="Palatino Linotype" w:hAnsi="Palatino Linotype" w:cs="Arial"/>
          <w:iCs/>
          <w:sz w:val="24"/>
          <w:szCs w:val="24"/>
        </w:rPr>
      </w:pPr>
    </w:p>
    <w:p w:rsidR="00342A74" w:rsidRPr="006B336E" w:rsidRDefault="00342A74" w:rsidP="006B336E">
      <w:pPr>
        <w:spacing w:after="0" w:line="360" w:lineRule="auto"/>
        <w:ind w:left="567" w:right="567"/>
        <w:jc w:val="both"/>
        <w:rPr>
          <w:rFonts w:ascii="Palatino Linotype" w:hAnsi="Palatino Linotype" w:cs="Arial"/>
          <w:iCs/>
          <w:sz w:val="24"/>
          <w:szCs w:val="24"/>
        </w:rPr>
      </w:pPr>
      <w:r w:rsidRPr="006B336E">
        <w:rPr>
          <w:rFonts w:ascii="Palatino Linotype" w:hAnsi="Palatino Linotype" w:cs="Arial"/>
          <w:b/>
          <w:bCs/>
          <w:iCs/>
          <w:sz w:val="24"/>
          <w:szCs w:val="24"/>
        </w:rPr>
        <w:t xml:space="preserve">Septuagésimo segundo. </w:t>
      </w:r>
      <w:r w:rsidRPr="006B336E">
        <w:rPr>
          <w:rFonts w:ascii="Palatino Linotype" w:hAnsi="Palatino Linotype" w:cs="Arial"/>
          <w:iCs/>
          <w:sz w:val="24"/>
          <w:szCs w:val="24"/>
        </w:rPr>
        <w:t xml:space="preserve">El solicitante deberá realizar la consulta de los documentos requeridos en el lugar, horarios y con la persona destinada para tal efecto. </w:t>
      </w:r>
    </w:p>
    <w:p w:rsidR="00342A74" w:rsidRPr="006B336E" w:rsidRDefault="00342A74" w:rsidP="006B336E">
      <w:pPr>
        <w:spacing w:after="0" w:line="360" w:lineRule="auto"/>
        <w:ind w:left="567" w:right="567"/>
        <w:jc w:val="both"/>
        <w:rPr>
          <w:rFonts w:ascii="Palatino Linotype" w:hAnsi="Palatino Linotype" w:cs="Arial"/>
          <w:iCs/>
          <w:sz w:val="24"/>
          <w:szCs w:val="24"/>
        </w:rPr>
      </w:pPr>
    </w:p>
    <w:p w:rsidR="00342A74" w:rsidRPr="006B336E" w:rsidRDefault="00342A74" w:rsidP="006B336E">
      <w:pPr>
        <w:spacing w:after="0" w:line="360" w:lineRule="auto"/>
        <w:ind w:left="567" w:right="567"/>
        <w:jc w:val="both"/>
        <w:rPr>
          <w:rFonts w:ascii="Palatino Linotype" w:hAnsi="Palatino Linotype" w:cs="Arial"/>
          <w:iCs/>
          <w:sz w:val="24"/>
          <w:szCs w:val="24"/>
        </w:rPr>
      </w:pPr>
      <w:r w:rsidRPr="006B336E">
        <w:rPr>
          <w:rFonts w:ascii="Palatino Linotype" w:hAnsi="Palatino Linotype" w:cs="Arial"/>
          <w:iCs/>
          <w:sz w:val="24"/>
          <w:szCs w:val="24"/>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342A74" w:rsidRPr="006B336E" w:rsidRDefault="00342A74" w:rsidP="006B336E">
      <w:pPr>
        <w:spacing w:after="0" w:line="360" w:lineRule="auto"/>
        <w:ind w:left="567" w:right="567"/>
        <w:jc w:val="both"/>
        <w:rPr>
          <w:rFonts w:ascii="Palatino Linotype" w:hAnsi="Palatino Linotype" w:cs="Arial"/>
          <w:iCs/>
          <w:sz w:val="24"/>
          <w:szCs w:val="24"/>
        </w:rPr>
      </w:pPr>
    </w:p>
    <w:p w:rsidR="00342A74" w:rsidRPr="006B336E" w:rsidRDefault="00342A74" w:rsidP="006B336E">
      <w:pPr>
        <w:spacing w:after="0" w:line="360" w:lineRule="auto"/>
        <w:ind w:left="567" w:right="567"/>
        <w:jc w:val="both"/>
        <w:rPr>
          <w:rFonts w:ascii="Palatino Linotype" w:hAnsi="Palatino Linotype" w:cs="Arial"/>
          <w:iCs/>
          <w:sz w:val="24"/>
          <w:szCs w:val="24"/>
        </w:rPr>
      </w:pPr>
      <w:r w:rsidRPr="006B336E">
        <w:rPr>
          <w:rFonts w:ascii="Palatino Linotype" w:hAnsi="Palatino Linotype" w:cs="Arial"/>
          <w:b/>
          <w:bCs/>
          <w:iCs/>
          <w:sz w:val="24"/>
          <w:szCs w:val="24"/>
        </w:rPr>
        <w:t xml:space="preserve">Septuagésimo tercero. </w:t>
      </w:r>
      <w:r w:rsidRPr="006B336E">
        <w:rPr>
          <w:rFonts w:ascii="Palatino Linotype" w:hAnsi="Palatino Linotype" w:cs="Arial"/>
          <w:iCs/>
          <w:sz w:val="24"/>
          <w:szCs w:val="24"/>
        </w:rPr>
        <w:t xml:space="preserve">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342A74" w:rsidRPr="006B336E" w:rsidRDefault="00342A74" w:rsidP="006B336E">
      <w:pPr>
        <w:spacing w:after="0" w:line="360" w:lineRule="auto"/>
        <w:ind w:left="567" w:right="567"/>
        <w:jc w:val="both"/>
        <w:rPr>
          <w:rFonts w:ascii="Palatino Linotype" w:hAnsi="Palatino Linotype" w:cs="Arial"/>
          <w:iCs/>
          <w:sz w:val="24"/>
          <w:szCs w:val="24"/>
        </w:rPr>
      </w:pPr>
    </w:p>
    <w:p w:rsidR="00342A74" w:rsidRPr="006B336E" w:rsidRDefault="00342A74" w:rsidP="006B336E">
      <w:pPr>
        <w:spacing w:after="0" w:line="360" w:lineRule="auto"/>
        <w:ind w:left="567" w:right="567"/>
        <w:jc w:val="both"/>
        <w:rPr>
          <w:rFonts w:ascii="Palatino Linotype" w:hAnsi="Palatino Linotype" w:cs="Arial"/>
          <w:iCs/>
          <w:sz w:val="24"/>
          <w:szCs w:val="24"/>
        </w:rPr>
      </w:pPr>
      <w:r w:rsidRPr="006B336E">
        <w:rPr>
          <w:rFonts w:ascii="Palatino Linotype" w:hAnsi="Palatino Linotype" w:cs="Arial"/>
          <w:iCs/>
          <w:sz w:val="24"/>
          <w:szCs w:val="24"/>
        </w:rPr>
        <w:t>La información deberá ser entregada sin costo, cuando implique la entrega de no más de veinte hojas simples.</w:t>
      </w:r>
    </w:p>
    <w:p w:rsidR="00342A74" w:rsidRPr="006B336E" w:rsidRDefault="00342A74" w:rsidP="006B336E">
      <w:pPr>
        <w:spacing w:after="0" w:line="360" w:lineRule="auto"/>
        <w:jc w:val="both"/>
        <w:rPr>
          <w:rFonts w:ascii="Palatino Linotype" w:hAnsi="Palatino Linotype" w:cs="Arial"/>
          <w:sz w:val="24"/>
          <w:szCs w:val="24"/>
        </w:rPr>
      </w:pPr>
    </w:p>
    <w:p w:rsidR="00342A74" w:rsidRPr="006B336E" w:rsidRDefault="00342A74" w:rsidP="006B336E">
      <w:pPr>
        <w:pStyle w:val="Prrafodelista"/>
        <w:numPr>
          <w:ilvl w:val="0"/>
          <w:numId w:val="2"/>
        </w:numPr>
        <w:spacing w:after="0" w:line="360" w:lineRule="auto"/>
        <w:ind w:left="0" w:firstLine="0"/>
        <w:jc w:val="both"/>
        <w:rPr>
          <w:rFonts w:ascii="Palatino Linotype" w:hAnsi="Palatino Linotype" w:cs="Arial"/>
          <w:sz w:val="24"/>
          <w:szCs w:val="24"/>
        </w:rPr>
      </w:pPr>
      <w:r w:rsidRPr="006B336E">
        <w:rPr>
          <w:rFonts w:ascii="Palatino Linotype" w:hAnsi="Palatino Linotype" w:cs="Arial"/>
          <w:sz w:val="24"/>
          <w:szCs w:val="24"/>
        </w:rPr>
        <w:t xml:space="preserve">De conformidad con lo anterior, para la atención de solicitudes en las que la modalidad de entrega de la información sea la consulta directa y, con el fin de garantizar el acceso a la información que conste en documentos que contengan partes o secciones clasificadas en la modalidad antes citada, previamente el Comité de Transparencia del </w:t>
      </w:r>
      <w:r w:rsidRPr="006B336E">
        <w:rPr>
          <w:rFonts w:ascii="Palatino Linotype" w:hAnsi="Palatino Linotype" w:cs="Arial"/>
          <w:b/>
          <w:bCs/>
          <w:sz w:val="24"/>
          <w:szCs w:val="24"/>
        </w:rPr>
        <w:t>Sujeto Obligado</w:t>
      </w:r>
      <w:r w:rsidRPr="006B336E">
        <w:rPr>
          <w:rFonts w:ascii="Palatino Linotype" w:hAnsi="Palatino Linotype" w:cs="Arial"/>
          <w:sz w:val="24"/>
          <w:szCs w:val="24"/>
        </w:rPr>
        <w:t xml:space="preserve"> deberá emitir el acuerdo en el que funde y motive la clasificación de las partes o secciones que no podrán dejarse a la vista del solicitante. </w:t>
      </w:r>
    </w:p>
    <w:p w:rsidR="00342A74" w:rsidRPr="006B336E" w:rsidRDefault="00342A74" w:rsidP="006B336E">
      <w:pPr>
        <w:pStyle w:val="Prrafodelista"/>
        <w:spacing w:after="0" w:line="360" w:lineRule="auto"/>
        <w:ind w:left="0"/>
        <w:jc w:val="both"/>
        <w:rPr>
          <w:rFonts w:ascii="Palatino Linotype" w:hAnsi="Palatino Linotype" w:cs="Arial"/>
          <w:sz w:val="24"/>
          <w:szCs w:val="24"/>
        </w:rPr>
      </w:pPr>
    </w:p>
    <w:p w:rsidR="00342A74" w:rsidRPr="006B336E" w:rsidRDefault="00342A74" w:rsidP="006B336E">
      <w:pPr>
        <w:pStyle w:val="Prrafodelista"/>
        <w:numPr>
          <w:ilvl w:val="0"/>
          <w:numId w:val="2"/>
        </w:numPr>
        <w:spacing w:after="0" w:line="360" w:lineRule="auto"/>
        <w:ind w:left="0" w:firstLine="0"/>
        <w:jc w:val="both"/>
        <w:rPr>
          <w:rFonts w:ascii="Palatino Linotype" w:hAnsi="Palatino Linotype" w:cs="Arial"/>
          <w:sz w:val="24"/>
          <w:szCs w:val="24"/>
        </w:rPr>
      </w:pPr>
      <w:r w:rsidRPr="006B336E">
        <w:rPr>
          <w:rFonts w:ascii="Palatino Linotype" w:hAnsi="Palatino Linotype" w:cs="Arial"/>
          <w:sz w:val="24"/>
          <w:szCs w:val="24"/>
        </w:rPr>
        <w:lastRenderedPageBreak/>
        <w:t xml:space="preserve">Es de precisar que, para el desahogo de las actuaciones tendientes a permitir la consulta directa, en los casos en que esta resulte procedente, los </w:t>
      </w:r>
      <w:r w:rsidRPr="006B336E">
        <w:rPr>
          <w:rFonts w:ascii="Palatino Linotype" w:hAnsi="Palatino Linotype" w:cs="Arial"/>
          <w:b/>
          <w:bCs/>
          <w:sz w:val="24"/>
          <w:szCs w:val="24"/>
        </w:rPr>
        <w:t>Sujetos Obligados</w:t>
      </w:r>
      <w:r w:rsidRPr="006B336E">
        <w:rPr>
          <w:rFonts w:ascii="Palatino Linotype" w:hAnsi="Palatino Linotype" w:cs="Arial"/>
          <w:sz w:val="24"/>
          <w:szCs w:val="24"/>
        </w:rPr>
        <w:t xml:space="preserve"> deberán observar lo siguiente: </w:t>
      </w:r>
    </w:p>
    <w:p w:rsidR="00342A74" w:rsidRPr="006B336E" w:rsidRDefault="00342A74" w:rsidP="006B336E">
      <w:pPr>
        <w:spacing w:after="0" w:line="360" w:lineRule="auto"/>
        <w:ind w:right="567"/>
        <w:jc w:val="both"/>
        <w:rPr>
          <w:rFonts w:ascii="Palatino Linotype" w:hAnsi="Palatino Linotype" w:cs="Arial"/>
          <w:iCs/>
          <w:sz w:val="24"/>
          <w:szCs w:val="24"/>
        </w:rPr>
      </w:pPr>
    </w:p>
    <w:p w:rsidR="00342A74" w:rsidRPr="006B336E" w:rsidRDefault="00342A74" w:rsidP="006B336E">
      <w:pPr>
        <w:numPr>
          <w:ilvl w:val="0"/>
          <w:numId w:val="47"/>
        </w:numPr>
        <w:spacing w:after="0" w:line="360" w:lineRule="auto"/>
        <w:ind w:right="567"/>
        <w:jc w:val="both"/>
        <w:rPr>
          <w:rFonts w:ascii="Palatino Linotype" w:hAnsi="Palatino Linotype" w:cs="Arial"/>
          <w:iCs/>
          <w:sz w:val="24"/>
          <w:szCs w:val="24"/>
        </w:rPr>
      </w:pPr>
      <w:r w:rsidRPr="006B336E">
        <w:rPr>
          <w:rFonts w:ascii="Palatino Linotype" w:hAnsi="Palatino Linotype" w:cs="Arial"/>
          <w:iCs/>
          <w:sz w:val="24"/>
          <w:szCs w:val="24"/>
        </w:rPr>
        <w:t xml:space="preserve">Señalar claramente al particular, en la respuesta a su solicitud, el </w:t>
      </w:r>
      <w:r w:rsidRPr="006B336E">
        <w:rPr>
          <w:rFonts w:ascii="Palatino Linotype" w:hAnsi="Palatino Linotype" w:cs="Arial"/>
          <w:b/>
          <w:bCs/>
          <w:iCs/>
          <w:sz w:val="24"/>
          <w:szCs w:val="24"/>
        </w:rPr>
        <w:t>lugar, día y hora en que se podrá llevar a cabo la consulta de la documentación solicitada.</w:t>
      </w:r>
      <w:r w:rsidRPr="006B336E">
        <w:rPr>
          <w:rFonts w:ascii="Palatino Linotype" w:hAnsi="Palatino Linotype" w:cs="Arial"/>
          <w:iCs/>
          <w:sz w:val="24"/>
          <w:szCs w:val="24"/>
        </w:rPr>
        <w:t xml:space="preserve"> En caso de que, derivado del volumen o de las particularidades de los documentos</w:t>
      </w:r>
      <w:r w:rsidRPr="006B336E">
        <w:rPr>
          <w:rFonts w:ascii="Palatino Linotype" w:hAnsi="Palatino Linotype" w:cs="Arial"/>
          <w:b/>
          <w:bCs/>
          <w:iCs/>
          <w:sz w:val="24"/>
          <w:szCs w:val="24"/>
        </w:rPr>
        <w:t>, el Sujeto Obligado determine que se requiere más de un día para realizar la consulta, en la respuesta a la solicitud también se deberá indicar esta situación al solicitante y los días, y horarios en que podrá llevarse a cabo.</w:t>
      </w:r>
      <w:r w:rsidRPr="006B336E">
        <w:rPr>
          <w:rFonts w:ascii="Palatino Linotype" w:hAnsi="Palatino Linotype" w:cs="Arial"/>
          <w:iCs/>
          <w:sz w:val="24"/>
          <w:szCs w:val="24"/>
        </w:rPr>
        <w:t xml:space="preserve"> </w:t>
      </w:r>
    </w:p>
    <w:p w:rsidR="00342A74" w:rsidRPr="006B336E" w:rsidRDefault="00342A74" w:rsidP="006B336E">
      <w:pPr>
        <w:spacing w:after="0" w:line="360" w:lineRule="auto"/>
        <w:ind w:right="567"/>
        <w:jc w:val="both"/>
        <w:rPr>
          <w:rFonts w:ascii="Palatino Linotype" w:hAnsi="Palatino Linotype" w:cs="Arial"/>
          <w:iCs/>
          <w:sz w:val="24"/>
          <w:szCs w:val="24"/>
        </w:rPr>
      </w:pPr>
    </w:p>
    <w:p w:rsidR="00342A74" w:rsidRPr="006B336E" w:rsidRDefault="00342A74" w:rsidP="006B336E">
      <w:pPr>
        <w:numPr>
          <w:ilvl w:val="0"/>
          <w:numId w:val="47"/>
        </w:numPr>
        <w:spacing w:after="0" w:line="360" w:lineRule="auto"/>
        <w:ind w:right="567"/>
        <w:jc w:val="both"/>
        <w:rPr>
          <w:rFonts w:ascii="Palatino Linotype" w:hAnsi="Palatino Linotype" w:cs="Arial"/>
          <w:b/>
          <w:bCs/>
          <w:iCs/>
          <w:sz w:val="24"/>
          <w:szCs w:val="24"/>
        </w:rPr>
      </w:pPr>
      <w:r w:rsidRPr="006B336E">
        <w:rPr>
          <w:rFonts w:ascii="Palatino Linotype" w:hAnsi="Palatino Linotype" w:cs="Arial"/>
          <w:b/>
          <w:bCs/>
          <w:iCs/>
          <w:sz w:val="24"/>
          <w:szCs w:val="24"/>
        </w:rPr>
        <w:t xml:space="preserve">En su caso, la procedencia de los ajustes razonables solicitados y/o la procedencia de acceso en la lengua indígena requerida. </w:t>
      </w:r>
    </w:p>
    <w:p w:rsidR="00342A74" w:rsidRPr="006B336E" w:rsidRDefault="00342A74" w:rsidP="006B336E">
      <w:pPr>
        <w:spacing w:after="0" w:line="360" w:lineRule="auto"/>
        <w:ind w:right="567"/>
        <w:jc w:val="both"/>
        <w:rPr>
          <w:rFonts w:ascii="Palatino Linotype" w:hAnsi="Palatino Linotype" w:cs="Arial"/>
          <w:iCs/>
          <w:sz w:val="24"/>
          <w:szCs w:val="24"/>
        </w:rPr>
      </w:pPr>
    </w:p>
    <w:p w:rsidR="00342A74" w:rsidRPr="006B336E" w:rsidRDefault="00342A74" w:rsidP="006B336E">
      <w:pPr>
        <w:numPr>
          <w:ilvl w:val="0"/>
          <w:numId w:val="47"/>
        </w:numPr>
        <w:spacing w:after="0" w:line="360" w:lineRule="auto"/>
        <w:ind w:right="567"/>
        <w:jc w:val="both"/>
        <w:rPr>
          <w:rFonts w:ascii="Palatino Linotype" w:hAnsi="Palatino Linotype" w:cs="Arial"/>
          <w:iCs/>
          <w:sz w:val="24"/>
          <w:szCs w:val="24"/>
        </w:rPr>
      </w:pPr>
      <w:r w:rsidRPr="006B336E">
        <w:rPr>
          <w:rFonts w:ascii="Palatino Linotype" w:hAnsi="Palatino Linotype" w:cs="Arial"/>
          <w:b/>
          <w:bCs/>
          <w:iCs/>
          <w:sz w:val="24"/>
          <w:szCs w:val="24"/>
        </w:rPr>
        <w:t xml:space="preserve">Indicar claramente la ubicación del lugar en que el solicitante podrá llevar a cabo la consulta de la información debiendo ser este, </w:t>
      </w:r>
      <w:r w:rsidRPr="006B336E">
        <w:rPr>
          <w:rFonts w:ascii="Palatino Linotype" w:hAnsi="Palatino Linotype" w:cs="Arial"/>
          <w:iCs/>
          <w:sz w:val="24"/>
          <w:szCs w:val="24"/>
        </w:rPr>
        <w:t xml:space="preserve">en la medida de lo posible, el domicilio de la Unidad de Transparencia, así como el nombre, cargo y datos de contacto del personal que le permitirá el acceso. </w:t>
      </w:r>
    </w:p>
    <w:p w:rsidR="00342A74" w:rsidRPr="006B336E" w:rsidRDefault="00342A74" w:rsidP="006B336E">
      <w:pPr>
        <w:spacing w:after="0" w:line="360" w:lineRule="auto"/>
        <w:ind w:right="567"/>
        <w:jc w:val="both"/>
        <w:rPr>
          <w:rFonts w:ascii="Palatino Linotype" w:hAnsi="Palatino Linotype" w:cs="Arial"/>
          <w:iCs/>
          <w:sz w:val="24"/>
          <w:szCs w:val="24"/>
        </w:rPr>
      </w:pPr>
    </w:p>
    <w:p w:rsidR="00342A74" w:rsidRPr="006B336E" w:rsidRDefault="00342A74" w:rsidP="006B336E">
      <w:pPr>
        <w:numPr>
          <w:ilvl w:val="0"/>
          <w:numId w:val="47"/>
        </w:numPr>
        <w:spacing w:after="0" w:line="360" w:lineRule="auto"/>
        <w:ind w:right="567"/>
        <w:jc w:val="both"/>
        <w:rPr>
          <w:rFonts w:ascii="Palatino Linotype" w:hAnsi="Palatino Linotype" w:cs="Arial"/>
          <w:b/>
          <w:bCs/>
          <w:iCs/>
          <w:sz w:val="24"/>
          <w:szCs w:val="24"/>
        </w:rPr>
      </w:pPr>
      <w:r w:rsidRPr="006B336E">
        <w:rPr>
          <w:rFonts w:ascii="Palatino Linotype" w:hAnsi="Palatino Linotype" w:cs="Arial"/>
          <w:b/>
          <w:bCs/>
          <w:iCs/>
          <w:sz w:val="24"/>
          <w:szCs w:val="24"/>
        </w:rPr>
        <w:t xml:space="preserve">Proporcionar al solicitante las facilidades y asistencia requerida para la consulta de los documentos. </w:t>
      </w:r>
    </w:p>
    <w:p w:rsidR="00342A74" w:rsidRPr="006B336E" w:rsidRDefault="00342A74" w:rsidP="006B336E">
      <w:pPr>
        <w:spacing w:after="0" w:line="360" w:lineRule="auto"/>
        <w:ind w:right="567"/>
        <w:jc w:val="both"/>
        <w:rPr>
          <w:rFonts w:ascii="Palatino Linotype" w:hAnsi="Palatino Linotype" w:cs="Arial"/>
          <w:iCs/>
          <w:sz w:val="24"/>
          <w:szCs w:val="24"/>
        </w:rPr>
      </w:pPr>
    </w:p>
    <w:p w:rsidR="00342A74" w:rsidRPr="006B336E" w:rsidRDefault="00342A74" w:rsidP="006B336E">
      <w:pPr>
        <w:numPr>
          <w:ilvl w:val="0"/>
          <w:numId w:val="47"/>
        </w:numPr>
        <w:spacing w:after="0" w:line="360" w:lineRule="auto"/>
        <w:ind w:right="567"/>
        <w:jc w:val="both"/>
        <w:rPr>
          <w:rFonts w:ascii="Palatino Linotype" w:hAnsi="Palatino Linotype" w:cs="Arial"/>
          <w:b/>
          <w:bCs/>
          <w:iCs/>
          <w:sz w:val="24"/>
          <w:szCs w:val="24"/>
        </w:rPr>
      </w:pPr>
      <w:r w:rsidRPr="006B336E">
        <w:rPr>
          <w:rFonts w:ascii="Palatino Linotype" w:hAnsi="Palatino Linotype" w:cs="Arial"/>
          <w:b/>
          <w:bCs/>
          <w:iCs/>
          <w:sz w:val="24"/>
          <w:szCs w:val="24"/>
        </w:rPr>
        <w:t>Abstenerse de requerir al solicitante que acredite interés alguno.</w:t>
      </w:r>
    </w:p>
    <w:p w:rsidR="00342A74" w:rsidRPr="006B336E" w:rsidRDefault="00342A74" w:rsidP="006B336E">
      <w:pPr>
        <w:spacing w:after="0" w:line="360" w:lineRule="auto"/>
        <w:ind w:right="567"/>
        <w:jc w:val="both"/>
        <w:rPr>
          <w:rFonts w:ascii="Palatino Linotype" w:hAnsi="Palatino Linotype" w:cs="Arial"/>
          <w:iCs/>
          <w:sz w:val="24"/>
          <w:szCs w:val="24"/>
        </w:rPr>
      </w:pPr>
    </w:p>
    <w:p w:rsidR="00342A74" w:rsidRPr="006B336E" w:rsidRDefault="00342A74" w:rsidP="006B336E">
      <w:pPr>
        <w:numPr>
          <w:ilvl w:val="0"/>
          <w:numId w:val="47"/>
        </w:numPr>
        <w:spacing w:after="0" w:line="360" w:lineRule="auto"/>
        <w:ind w:right="567"/>
        <w:jc w:val="both"/>
        <w:rPr>
          <w:rFonts w:ascii="Palatino Linotype" w:hAnsi="Palatino Linotype" w:cs="Arial"/>
          <w:b/>
          <w:bCs/>
          <w:iCs/>
          <w:sz w:val="24"/>
          <w:szCs w:val="24"/>
        </w:rPr>
      </w:pPr>
      <w:r w:rsidRPr="006B336E">
        <w:rPr>
          <w:rFonts w:ascii="Palatino Linotype" w:hAnsi="Palatino Linotype" w:cs="Arial"/>
          <w:b/>
          <w:bCs/>
          <w:iCs/>
          <w:sz w:val="24"/>
          <w:szCs w:val="24"/>
        </w:rPr>
        <w:t xml:space="preserve">Adoptar las medidas técnicas, físicas, administrativas y demás que resulten necesarias para garantizar la integridad de la información a consultar, de conformidad con las características específicas del documento solicitado. </w:t>
      </w:r>
    </w:p>
    <w:p w:rsidR="00342A74" w:rsidRPr="006B336E" w:rsidRDefault="00342A74" w:rsidP="006B336E">
      <w:pPr>
        <w:spacing w:after="0" w:line="360" w:lineRule="auto"/>
        <w:ind w:right="567"/>
        <w:jc w:val="both"/>
        <w:rPr>
          <w:rFonts w:ascii="Palatino Linotype" w:hAnsi="Palatino Linotype" w:cs="Arial"/>
          <w:b/>
          <w:bCs/>
          <w:iCs/>
          <w:sz w:val="24"/>
          <w:szCs w:val="24"/>
        </w:rPr>
      </w:pPr>
    </w:p>
    <w:p w:rsidR="00342A74" w:rsidRPr="006B336E" w:rsidRDefault="00342A74" w:rsidP="006B336E">
      <w:pPr>
        <w:numPr>
          <w:ilvl w:val="0"/>
          <w:numId w:val="47"/>
        </w:numPr>
        <w:spacing w:after="0" w:line="360" w:lineRule="auto"/>
        <w:ind w:right="567"/>
        <w:jc w:val="both"/>
        <w:rPr>
          <w:rFonts w:ascii="Palatino Linotype" w:hAnsi="Palatino Linotype" w:cs="Arial"/>
          <w:b/>
          <w:bCs/>
          <w:iCs/>
          <w:sz w:val="24"/>
          <w:szCs w:val="24"/>
        </w:rPr>
      </w:pPr>
      <w:r w:rsidRPr="006B336E">
        <w:rPr>
          <w:rFonts w:ascii="Palatino Linotype" w:hAnsi="Palatino Linotype" w:cs="Arial"/>
          <w:b/>
          <w:bCs/>
          <w:iCs/>
          <w:sz w:val="24"/>
          <w:szCs w:val="24"/>
        </w:rPr>
        <w:t xml:space="preserve">Hacer del conocimiento del solicitante, previo al acceso a la información, las reglas a que se sujetará la consulta para garantizar la integridad de los documentos, y </w:t>
      </w:r>
    </w:p>
    <w:p w:rsidR="00342A74" w:rsidRPr="006B336E" w:rsidRDefault="00342A74" w:rsidP="006B336E">
      <w:pPr>
        <w:spacing w:after="0" w:line="360" w:lineRule="auto"/>
        <w:ind w:right="567"/>
        <w:jc w:val="both"/>
        <w:rPr>
          <w:rFonts w:ascii="Palatino Linotype" w:hAnsi="Palatino Linotype" w:cs="Arial"/>
          <w:iCs/>
          <w:sz w:val="24"/>
          <w:szCs w:val="24"/>
        </w:rPr>
      </w:pPr>
    </w:p>
    <w:p w:rsidR="00342A74" w:rsidRPr="006B336E" w:rsidRDefault="00342A74" w:rsidP="006B336E">
      <w:pPr>
        <w:numPr>
          <w:ilvl w:val="0"/>
          <w:numId w:val="47"/>
        </w:numPr>
        <w:spacing w:after="0" w:line="360" w:lineRule="auto"/>
        <w:ind w:right="567"/>
        <w:jc w:val="both"/>
        <w:rPr>
          <w:rFonts w:ascii="Palatino Linotype" w:hAnsi="Palatino Linotype" w:cs="Arial"/>
          <w:iCs/>
          <w:sz w:val="24"/>
          <w:szCs w:val="24"/>
        </w:rPr>
      </w:pPr>
      <w:r w:rsidRPr="006B336E">
        <w:rPr>
          <w:rFonts w:ascii="Palatino Linotype" w:hAnsi="Palatino Linotype" w:cs="Arial"/>
          <w:b/>
          <w:bCs/>
          <w:iCs/>
          <w:sz w:val="24"/>
          <w:szCs w:val="24"/>
        </w:rPr>
        <w:t>Para el caso de documentos que contengan partes o secciones clasificadas como reservadas o confidenciales, el sujeto obligado deberá hacer del conocimiento del solicitante</w:t>
      </w:r>
      <w:r w:rsidRPr="006B336E">
        <w:rPr>
          <w:rFonts w:ascii="Palatino Linotype" w:hAnsi="Palatino Linotype" w:cs="Arial"/>
          <w:iCs/>
          <w:sz w:val="24"/>
          <w:szCs w:val="24"/>
        </w:rPr>
        <w:t xml:space="preserve">, previo al acceso a la información, la resolución debidamente fundada y motivada del Comité de Transparencia, en la que se clasificaron las partes o secciones que no podrán dejarse a la vista del solicitante. </w:t>
      </w:r>
    </w:p>
    <w:p w:rsidR="00161B84" w:rsidRPr="006B336E" w:rsidRDefault="00161B84" w:rsidP="006B336E">
      <w:pPr>
        <w:tabs>
          <w:tab w:val="left" w:pos="142"/>
        </w:tabs>
        <w:spacing w:after="0" w:line="360" w:lineRule="auto"/>
        <w:ind w:right="49"/>
        <w:jc w:val="both"/>
        <w:rPr>
          <w:rFonts w:ascii="Palatino Linotype" w:eastAsia="MS Mincho" w:hAnsi="Palatino Linotype" w:cs="Times New Roman"/>
          <w:sz w:val="24"/>
          <w:szCs w:val="24"/>
        </w:rPr>
      </w:pPr>
    </w:p>
    <w:p w:rsidR="007420F9" w:rsidRPr="006B336E" w:rsidRDefault="007420F9" w:rsidP="000B10A2">
      <w:pPr>
        <w:pStyle w:val="Prrafodelista"/>
        <w:numPr>
          <w:ilvl w:val="0"/>
          <w:numId w:val="2"/>
        </w:numPr>
        <w:spacing w:after="0" w:line="360" w:lineRule="auto"/>
        <w:ind w:left="0" w:firstLine="0"/>
        <w:jc w:val="both"/>
        <w:rPr>
          <w:rFonts w:ascii="Palatino Linotype" w:hAnsi="Palatino Linotype"/>
          <w:sz w:val="24"/>
          <w:szCs w:val="24"/>
        </w:rPr>
      </w:pPr>
      <w:r w:rsidRPr="006B336E">
        <w:rPr>
          <w:rFonts w:ascii="Palatino Linotype" w:hAnsi="Palatino Linotype"/>
          <w:sz w:val="24"/>
          <w:szCs w:val="24"/>
        </w:rPr>
        <w:t xml:space="preserve">Ahora bien, tal y como se desprende de la normatividad de referencia, se tiene que el </w:t>
      </w:r>
      <w:r w:rsidRPr="006B336E">
        <w:rPr>
          <w:rFonts w:ascii="Palatino Linotype" w:hAnsi="Palatino Linotype"/>
          <w:b/>
          <w:bCs/>
          <w:sz w:val="24"/>
          <w:szCs w:val="24"/>
        </w:rPr>
        <w:t xml:space="preserve">Sujeto Obligado </w:t>
      </w:r>
      <w:r w:rsidRPr="006B336E">
        <w:rPr>
          <w:rFonts w:ascii="Palatino Linotype" w:hAnsi="Palatino Linotype"/>
          <w:sz w:val="24"/>
          <w:szCs w:val="24"/>
        </w:rPr>
        <w:t xml:space="preserve">deberá indicarle al particular de manera clara; </w:t>
      </w:r>
      <w:r w:rsidRPr="006B336E">
        <w:rPr>
          <w:rFonts w:ascii="Palatino Linotype" w:hAnsi="Palatino Linotype"/>
          <w:b/>
          <w:bCs/>
          <w:sz w:val="24"/>
          <w:szCs w:val="24"/>
        </w:rPr>
        <w:t>el lugar, día y hora en que se podrá llevar a cabo la consulta de la documentación solicitada</w:t>
      </w:r>
      <w:r w:rsidRPr="006B336E">
        <w:rPr>
          <w:rFonts w:ascii="Palatino Linotype" w:hAnsi="Palatino Linotype"/>
          <w:sz w:val="24"/>
          <w:szCs w:val="24"/>
        </w:rPr>
        <w:t>,</w:t>
      </w:r>
      <w:r w:rsidRPr="006B336E">
        <w:rPr>
          <w:rFonts w:ascii="Palatino Linotype" w:hAnsi="Palatino Linotype"/>
          <w:b/>
          <w:bCs/>
          <w:sz w:val="24"/>
          <w:szCs w:val="24"/>
        </w:rPr>
        <w:t xml:space="preserve"> </w:t>
      </w:r>
      <w:r w:rsidRPr="006B336E">
        <w:rPr>
          <w:rFonts w:ascii="Palatino Linotype" w:hAnsi="Palatino Linotype"/>
          <w:sz w:val="24"/>
          <w:szCs w:val="24"/>
        </w:rPr>
        <w:t xml:space="preserve">ante esto, cabe precisar que si bien, el </w:t>
      </w:r>
      <w:r w:rsidRPr="006B336E">
        <w:rPr>
          <w:rFonts w:ascii="Palatino Linotype" w:hAnsi="Palatino Linotype"/>
          <w:b/>
          <w:bCs/>
          <w:sz w:val="24"/>
          <w:szCs w:val="24"/>
        </w:rPr>
        <w:t xml:space="preserve">Sujeto Obligado </w:t>
      </w:r>
      <w:r w:rsidRPr="006B336E">
        <w:rPr>
          <w:rFonts w:ascii="Palatino Linotype" w:hAnsi="Palatino Linotype"/>
          <w:sz w:val="24"/>
          <w:szCs w:val="24"/>
        </w:rPr>
        <w:t>a través de su respuesta refirió que la consulta de la información se llevará a cabo en las Oficinas de las Direcciones Escolares de las escuelas que se mencionaron en la solicitud, éste no proporcionó los días y las horas en las que se llevarán a cabo.</w:t>
      </w:r>
    </w:p>
    <w:p w:rsidR="007420F9" w:rsidRPr="006B336E" w:rsidRDefault="007420F9" w:rsidP="006B336E">
      <w:pPr>
        <w:pStyle w:val="Prrafodelista"/>
        <w:spacing w:after="0" w:line="360" w:lineRule="auto"/>
        <w:ind w:left="142"/>
        <w:jc w:val="both"/>
        <w:rPr>
          <w:rFonts w:ascii="Palatino Linotype" w:hAnsi="Palatino Linotype"/>
          <w:sz w:val="24"/>
          <w:szCs w:val="24"/>
        </w:rPr>
      </w:pPr>
    </w:p>
    <w:p w:rsidR="007420F9" w:rsidRDefault="007420F9" w:rsidP="000B10A2">
      <w:pPr>
        <w:pStyle w:val="Prrafodelista"/>
        <w:numPr>
          <w:ilvl w:val="0"/>
          <w:numId w:val="2"/>
        </w:numPr>
        <w:spacing w:after="0" w:line="360" w:lineRule="auto"/>
        <w:ind w:left="0" w:firstLine="0"/>
        <w:jc w:val="both"/>
        <w:rPr>
          <w:rFonts w:ascii="Palatino Linotype" w:hAnsi="Palatino Linotype"/>
          <w:sz w:val="24"/>
          <w:szCs w:val="24"/>
        </w:rPr>
      </w:pPr>
      <w:r w:rsidRPr="006B336E">
        <w:rPr>
          <w:rFonts w:ascii="Palatino Linotype" w:hAnsi="Palatino Linotype"/>
          <w:sz w:val="24"/>
          <w:szCs w:val="24"/>
        </w:rPr>
        <w:lastRenderedPageBreak/>
        <w:t xml:space="preserve">Asimismo, es pertinente mencionar que, debido al cúmulo de información, el </w:t>
      </w:r>
      <w:r w:rsidRPr="006B336E">
        <w:rPr>
          <w:rFonts w:ascii="Palatino Linotype" w:hAnsi="Palatino Linotype"/>
          <w:b/>
          <w:bCs/>
          <w:sz w:val="24"/>
          <w:szCs w:val="24"/>
        </w:rPr>
        <w:t xml:space="preserve">Sujeto Obligado </w:t>
      </w:r>
      <w:r w:rsidRPr="006B336E">
        <w:rPr>
          <w:rFonts w:ascii="Palatino Linotype" w:hAnsi="Palatino Linotype"/>
          <w:sz w:val="24"/>
          <w:szCs w:val="24"/>
        </w:rPr>
        <w:t xml:space="preserve">deberá indicarle al solicitante el calendario donde refiera los días y horarios en los que se podrá llevar a cabo la consulta de la información. </w:t>
      </w:r>
    </w:p>
    <w:p w:rsidR="000B10A2" w:rsidRPr="000B10A2" w:rsidRDefault="000B10A2" w:rsidP="000B10A2">
      <w:pPr>
        <w:spacing w:after="0" w:line="360" w:lineRule="auto"/>
        <w:jc w:val="both"/>
        <w:rPr>
          <w:rFonts w:ascii="Palatino Linotype" w:hAnsi="Palatino Linotype"/>
          <w:sz w:val="24"/>
          <w:szCs w:val="24"/>
        </w:rPr>
      </w:pPr>
    </w:p>
    <w:p w:rsidR="007420F9" w:rsidRPr="006B336E" w:rsidRDefault="007420F9" w:rsidP="000B10A2">
      <w:pPr>
        <w:pStyle w:val="Prrafodelista"/>
        <w:numPr>
          <w:ilvl w:val="0"/>
          <w:numId w:val="2"/>
        </w:numPr>
        <w:spacing w:after="0" w:line="360" w:lineRule="auto"/>
        <w:ind w:left="0" w:firstLine="0"/>
        <w:jc w:val="both"/>
        <w:rPr>
          <w:rFonts w:ascii="Palatino Linotype" w:hAnsi="Palatino Linotype"/>
          <w:sz w:val="24"/>
          <w:szCs w:val="24"/>
        </w:rPr>
      </w:pPr>
      <w:r w:rsidRPr="006B336E">
        <w:rPr>
          <w:rFonts w:ascii="Palatino Linotype" w:hAnsi="Palatino Linotype"/>
          <w:sz w:val="24"/>
          <w:szCs w:val="24"/>
        </w:rPr>
        <w:t xml:space="preserve">Por otro lado, para que la consulta directa de la información sea efectiva, el </w:t>
      </w:r>
      <w:r w:rsidRPr="006B336E">
        <w:rPr>
          <w:rFonts w:ascii="Palatino Linotype" w:hAnsi="Palatino Linotype"/>
          <w:b/>
          <w:bCs/>
          <w:sz w:val="24"/>
          <w:szCs w:val="24"/>
        </w:rPr>
        <w:t xml:space="preserve">Sujeto Obligado </w:t>
      </w:r>
      <w:r w:rsidRPr="006B336E">
        <w:rPr>
          <w:rFonts w:ascii="Palatino Linotype" w:hAnsi="Palatino Linotype"/>
          <w:sz w:val="24"/>
          <w:szCs w:val="24"/>
        </w:rPr>
        <w:t xml:space="preserve">deberá de mencionarle al solicitante, el nombre y cargo del servidor público que le permitirá el acceso y por medio del cual será atendido. </w:t>
      </w:r>
    </w:p>
    <w:p w:rsidR="00161B84" w:rsidRPr="006B336E" w:rsidRDefault="00161B84" w:rsidP="006B336E">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132C2E" w:rsidRPr="006B336E" w:rsidRDefault="00F26987" w:rsidP="006B336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6B336E">
        <w:rPr>
          <w:rFonts w:ascii="Palatino Linotype" w:eastAsia="MS Mincho" w:hAnsi="Palatino Linotype" w:cs="Times New Roman"/>
          <w:sz w:val="24"/>
          <w:szCs w:val="24"/>
        </w:rPr>
        <w:t>No pasa desapercibido para esta Ponencia, que el particular al momento de interponer su recurso de revisión, señaló en sus motivos de inconformidad que “…</w:t>
      </w:r>
      <w:r w:rsidRPr="006B336E">
        <w:rPr>
          <w:rFonts w:ascii="Palatino Linotype" w:eastAsia="MS Mincho" w:hAnsi="Palatino Linotype" w:cs="Times New Roman"/>
          <w:i/>
          <w:iCs/>
          <w:sz w:val="24"/>
          <w:szCs w:val="24"/>
        </w:rPr>
        <w:t>en ningún momento, el pago de derechos deberá exceder el costo de reproducción de la información en el material solicitado. Los ajustes razonables que se realicen para el acceso a la información de solicit</w:t>
      </w:r>
      <w:r w:rsidR="00A31777" w:rsidRPr="006B336E">
        <w:rPr>
          <w:rFonts w:ascii="Palatino Linotype" w:eastAsia="MS Mincho" w:hAnsi="Palatino Linotype" w:cs="Times New Roman"/>
          <w:i/>
          <w:iCs/>
          <w:sz w:val="24"/>
          <w:szCs w:val="24"/>
        </w:rPr>
        <w:t>antes con discapacidad serán sin costo para los mismos. Derivado a que no existen un precepto jurídico que autorice al sujeto obligado a requerir un pago para entregar la información vía SAIMEX”.</w:t>
      </w:r>
    </w:p>
    <w:p w:rsidR="00132C2E" w:rsidRPr="006B336E" w:rsidRDefault="00132C2E" w:rsidP="006B336E">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400B56" w:rsidRPr="006B336E" w:rsidRDefault="00A31777" w:rsidP="006B336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6B336E">
        <w:rPr>
          <w:rFonts w:ascii="Palatino Linotype" w:eastAsia="MS Mincho" w:hAnsi="Palatino Linotype" w:cs="Times New Roman"/>
          <w:i/>
          <w:iCs/>
          <w:sz w:val="24"/>
          <w:szCs w:val="24"/>
        </w:rPr>
        <w:t xml:space="preserve"> </w:t>
      </w:r>
      <w:r w:rsidRPr="006B336E">
        <w:rPr>
          <w:rFonts w:ascii="Palatino Linotype" w:eastAsia="MS Mincho" w:hAnsi="Palatino Linotype" w:cs="Times New Roman"/>
          <w:sz w:val="24"/>
          <w:szCs w:val="24"/>
        </w:rPr>
        <w:t xml:space="preserve">De ello se desprende que su inconformidad versa en el cobro de la información, por lo que cabe señalar que el </w:t>
      </w:r>
      <w:r w:rsidRPr="006B336E">
        <w:rPr>
          <w:rFonts w:ascii="Palatino Linotype" w:eastAsia="MS Mincho" w:hAnsi="Palatino Linotype" w:cs="Times New Roman"/>
          <w:b/>
          <w:bCs/>
          <w:sz w:val="24"/>
          <w:szCs w:val="24"/>
        </w:rPr>
        <w:t xml:space="preserve">Sujeto Obligado </w:t>
      </w:r>
      <w:r w:rsidRPr="006B336E">
        <w:rPr>
          <w:rFonts w:ascii="Palatino Linotype" w:eastAsia="MS Mincho" w:hAnsi="Palatino Linotype" w:cs="Times New Roman"/>
          <w:sz w:val="24"/>
          <w:szCs w:val="24"/>
        </w:rPr>
        <w:t xml:space="preserve">mediante su respuesta no precisó que el solicitante tenía que hacer algún pago de derechos por consulta sino que únicamente </w:t>
      </w:r>
      <w:r w:rsidR="00132C2E" w:rsidRPr="006B336E">
        <w:rPr>
          <w:rFonts w:ascii="Palatino Linotype" w:eastAsia="MS Mincho" w:hAnsi="Palatino Linotype" w:cs="Times New Roman"/>
          <w:sz w:val="24"/>
          <w:szCs w:val="24"/>
        </w:rPr>
        <w:t xml:space="preserve">mencionó que en caso de que éste requiriera la reproducción de la información, el personal adscrito a la Unidad de Transparencia deberá indicarle el monto, es decir, los derechos que el particular tendrá que pagar por la digitalización de documentos, así como el procedimiento para realizar el pago respectivo, asimismo, atendiendo a lo vertido en la inconformidad del recurrente, el </w:t>
      </w:r>
      <w:r w:rsidR="00132C2E" w:rsidRPr="006B336E">
        <w:rPr>
          <w:rFonts w:ascii="Palatino Linotype" w:eastAsia="MS Mincho" w:hAnsi="Palatino Linotype" w:cs="Times New Roman"/>
          <w:b/>
          <w:bCs/>
          <w:sz w:val="24"/>
          <w:szCs w:val="24"/>
        </w:rPr>
        <w:t xml:space="preserve">Sujeto Obligado </w:t>
      </w:r>
      <w:r w:rsidR="00132C2E" w:rsidRPr="006B336E">
        <w:rPr>
          <w:rFonts w:ascii="Palatino Linotype" w:eastAsia="MS Mincho" w:hAnsi="Palatino Linotype" w:cs="Times New Roman"/>
          <w:sz w:val="24"/>
          <w:szCs w:val="24"/>
        </w:rPr>
        <w:t xml:space="preserve">a través de su informe </w:t>
      </w:r>
      <w:r w:rsidR="00132C2E" w:rsidRPr="006B336E">
        <w:rPr>
          <w:rFonts w:ascii="Palatino Linotype" w:eastAsia="MS Mincho" w:hAnsi="Palatino Linotype" w:cs="Times New Roman"/>
          <w:sz w:val="24"/>
          <w:szCs w:val="24"/>
        </w:rPr>
        <w:lastRenderedPageBreak/>
        <w:t xml:space="preserve">justificado señaló que </w:t>
      </w:r>
      <w:r w:rsidR="00132C2E" w:rsidRPr="006B336E">
        <w:rPr>
          <w:rFonts w:ascii="Palatino Linotype" w:eastAsia="MS Mincho" w:hAnsi="Palatino Linotype" w:cs="Times New Roman"/>
          <w:b/>
          <w:bCs/>
          <w:sz w:val="24"/>
          <w:szCs w:val="24"/>
        </w:rPr>
        <w:t xml:space="preserve">no se requiere pago para la consulta de la información; sino que únicamente debe cubrirse </w:t>
      </w:r>
      <w:r w:rsidR="003F24EA" w:rsidRPr="006B336E">
        <w:rPr>
          <w:rFonts w:ascii="Palatino Linotype" w:eastAsia="MS Mincho" w:hAnsi="Palatino Linotype" w:cs="Times New Roman"/>
          <w:b/>
          <w:bCs/>
          <w:sz w:val="24"/>
          <w:szCs w:val="24"/>
        </w:rPr>
        <w:t xml:space="preserve">los costos de reproducción. </w:t>
      </w:r>
    </w:p>
    <w:p w:rsidR="003F24EA" w:rsidRPr="006B336E" w:rsidRDefault="003F24EA" w:rsidP="006B336E">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AA0624" w:rsidRPr="006B336E" w:rsidRDefault="00AA0624" w:rsidP="006B336E">
      <w:pPr>
        <w:pStyle w:val="Prrafodelista"/>
        <w:numPr>
          <w:ilvl w:val="0"/>
          <w:numId w:val="2"/>
        </w:numPr>
        <w:spacing w:after="0" w:line="360" w:lineRule="auto"/>
        <w:ind w:left="0" w:firstLine="0"/>
        <w:jc w:val="both"/>
        <w:rPr>
          <w:rFonts w:ascii="Palatino Linotype" w:eastAsia="Times New Roman" w:hAnsi="Palatino Linotype" w:cs="Arial"/>
          <w:bCs/>
          <w:sz w:val="24"/>
          <w:szCs w:val="24"/>
          <w:lang w:val="es-ES"/>
        </w:rPr>
      </w:pPr>
      <w:r w:rsidRPr="006B336E">
        <w:rPr>
          <w:rFonts w:ascii="Palatino Linotype" w:eastAsia="Times New Roman" w:hAnsi="Palatino Linotype" w:cs="Arial"/>
          <w:bCs/>
          <w:sz w:val="24"/>
          <w:szCs w:val="24"/>
          <w:lang w:val="es-ES"/>
        </w:rPr>
        <w:t xml:space="preserve">Por ello, es necesario precisar que la transparencia es un principio jurídico que se concreta especialmente en el derecho fundamental de acceder a la información pública y que la aplicación del principio de transparencia y el respeto y garantía del derecho de acceder a la información pública, son elementos indispensables para afirmar que existe un verdadero estado social y democrático de derecho, en el cual todas las personas pueden participar activamente en los asuntos que las afecten y una Administración Pública comprendida con el bienestar general. </w:t>
      </w:r>
    </w:p>
    <w:p w:rsidR="00AA0624" w:rsidRPr="006B336E" w:rsidRDefault="00AA0624" w:rsidP="006B336E">
      <w:pPr>
        <w:pStyle w:val="Prrafodelista"/>
        <w:spacing w:after="0" w:line="360" w:lineRule="auto"/>
        <w:ind w:left="0"/>
        <w:jc w:val="both"/>
        <w:rPr>
          <w:rFonts w:ascii="Palatino Linotype" w:eastAsia="Times New Roman" w:hAnsi="Palatino Linotype" w:cs="Arial"/>
          <w:bCs/>
          <w:sz w:val="24"/>
          <w:szCs w:val="24"/>
          <w:lang w:val="es-ES"/>
        </w:rPr>
      </w:pPr>
    </w:p>
    <w:p w:rsidR="00AA0624" w:rsidRPr="006B336E" w:rsidRDefault="00AA0624" w:rsidP="006B336E">
      <w:pPr>
        <w:pStyle w:val="Prrafodelista"/>
        <w:numPr>
          <w:ilvl w:val="0"/>
          <w:numId w:val="2"/>
        </w:numPr>
        <w:spacing w:after="0" w:line="360" w:lineRule="auto"/>
        <w:ind w:left="0" w:firstLine="0"/>
        <w:jc w:val="both"/>
        <w:rPr>
          <w:rFonts w:ascii="Palatino Linotype" w:eastAsia="Times New Roman" w:hAnsi="Palatino Linotype" w:cs="Arial"/>
          <w:bCs/>
          <w:sz w:val="24"/>
          <w:szCs w:val="24"/>
          <w:lang w:val="es-ES"/>
        </w:rPr>
      </w:pPr>
      <w:r w:rsidRPr="006B336E">
        <w:rPr>
          <w:rFonts w:ascii="Palatino Linotype" w:eastAsia="Times New Roman" w:hAnsi="Palatino Linotype" w:cs="Arial"/>
          <w:bCs/>
          <w:sz w:val="24"/>
          <w:szCs w:val="24"/>
          <w:lang w:val="es-ES"/>
        </w:rPr>
        <w:t xml:space="preserve">Por otra parte, la rendición de cuenta pública; que supone la capacidad de las instituciones para hacer responsables a los gobernantes de sus actos y decisiones en los distintos niveles de poder, permitiendo evitar, prevenir y en su caso castigar el abuso de poder. </w:t>
      </w:r>
    </w:p>
    <w:p w:rsidR="003F24EA" w:rsidRPr="006B336E" w:rsidRDefault="003F24EA" w:rsidP="006B336E">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AA0624" w:rsidRPr="006B336E" w:rsidRDefault="00AA0624" w:rsidP="006B336E">
      <w:pPr>
        <w:pStyle w:val="Prrafodelista"/>
        <w:numPr>
          <w:ilvl w:val="0"/>
          <w:numId w:val="2"/>
        </w:numPr>
        <w:spacing w:after="0" w:line="360" w:lineRule="auto"/>
        <w:ind w:left="0" w:firstLine="0"/>
        <w:jc w:val="both"/>
        <w:rPr>
          <w:rFonts w:ascii="Palatino Linotype" w:eastAsia="Times New Roman" w:hAnsi="Palatino Linotype" w:cs="Arial"/>
          <w:bCs/>
          <w:sz w:val="24"/>
          <w:szCs w:val="24"/>
          <w:lang w:val="es-ES"/>
        </w:rPr>
      </w:pPr>
      <w:r w:rsidRPr="006B336E">
        <w:rPr>
          <w:rFonts w:ascii="Palatino Linotype" w:eastAsia="Times New Roman" w:hAnsi="Palatino Linotype" w:cs="Arial"/>
          <w:bCs/>
          <w:sz w:val="24"/>
          <w:szCs w:val="24"/>
          <w:lang w:val="es-ES"/>
        </w:rPr>
        <w:t xml:space="preserve">Por lo tanto, el principio de rendición de cuentas y la transparencia encuentran un objetivo en común; buscar conciliar el interés colectivo con el interés particular de los gobernantes. Ahora bien, la Constitución Política de los Estados Unidos Mexicanos, adopta </w:t>
      </w:r>
      <w:r w:rsidRPr="006B336E">
        <w:rPr>
          <w:rFonts w:ascii="Palatino Linotype" w:eastAsia="Times New Roman" w:hAnsi="Palatino Linotype" w:cs="Arial"/>
          <w:bCs/>
          <w:i/>
          <w:iCs/>
          <w:sz w:val="24"/>
          <w:szCs w:val="24"/>
          <w:lang w:val="es-ES"/>
        </w:rPr>
        <w:t xml:space="preserve">la ratio </w:t>
      </w:r>
      <w:proofErr w:type="spellStart"/>
      <w:r w:rsidRPr="006B336E">
        <w:rPr>
          <w:rFonts w:ascii="Palatino Linotype" w:eastAsia="Times New Roman" w:hAnsi="Palatino Linotype" w:cs="Arial"/>
          <w:bCs/>
          <w:i/>
          <w:iCs/>
          <w:sz w:val="24"/>
          <w:szCs w:val="24"/>
          <w:lang w:val="es-ES"/>
        </w:rPr>
        <w:t>decidendi</w:t>
      </w:r>
      <w:proofErr w:type="spellEnd"/>
      <w:r w:rsidRPr="006B336E">
        <w:rPr>
          <w:rFonts w:ascii="Palatino Linotype" w:eastAsia="Times New Roman" w:hAnsi="Palatino Linotype" w:cs="Arial"/>
          <w:bCs/>
          <w:sz w:val="24"/>
          <w:szCs w:val="24"/>
          <w:lang w:val="es-ES"/>
        </w:rPr>
        <w:t xml:space="preserve"> en la sentencia de la Corte Interamericana de Derechos Humanos, de que en principio es posible acceder a toda información pública, salvo que la ley de manera justificada, proporcionada y razonable establezca alguna restricción a dicho acceso. </w:t>
      </w:r>
    </w:p>
    <w:p w:rsidR="00AA0624" w:rsidRPr="006B336E" w:rsidRDefault="00AA0624" w:rsidP="006B336E">
      <w:pPr>
        <w:pStyle w:val="Prrafodelista"/>
        <w:spacing w:after="0" w:line="360" w:lineRule="auto"/>
        <w:rPr>
          <w:rFonts w:ascii="Palatino Linotype" w:eastAsia="Times New Roman" w:hAnsi="Palatino Linotype" w:cs="Arial"/>
          <w:bCs/>
          <w:sz w:val="24"/>
          <w:szCs w:val="24"/>
          <w:lang w:val="es-ES"/>
        </w:rPr>
      </w:pPr>
    </w:p>
    <w:p w:rsidR="00AA0624" w:rsidRPr="006B336E" w:rsidRDefault="00AA0624" w:rsidP="006B336E">
      <w:pPr>
        <w:pStyle w:val="Prrafodelista"/>
        <w:numPr>
          <w:ilvl w:val="0"/>
          <w:numId w:val="2"/>
        </w:numPr>
        <w:spacing w:after="0" w:line="360" w:lineRule="auto"/>
        <w:ind w:left="0" w:firstLine="0"/>
        <w:jc w:val="both"/>
        <w:rPr>
          <w:rFonts w:ascii="Palatino Linotype" w:eastAsia="Times New Roman" w:hAnsi="Palatino Linotype" w:cs="Arial"/>
          <w:bCs/>
          <w:sz w:val="24"/>
          <w:szCs w:val="24"/>
          <w:lang w:val="es-ES"/>
        </w:rPr>
      </w:pPr>
      <w:r w:rsidRPr="006B336E">
        <w:rPr>
          <w:rFonts w:ascii="Palatino Linotype" w:eastAsia="Times New Roman" w:hAnsi="Palatino Linotype" w:cs="Arial"/>
          <w:bCs/>
          <w:sz w:val="24"/>
          <w:szCs w:val="24"/>
          <w:lang w:val="es-ES"/>
        </w:rPr>
        <w:lastRenderedPageBreak/>
        <w:t xml:space="preserve">Ante ello, las leyes de transparencia y acceso a la información tienen como objetivo primordial, garantizar que los ciudadanos puedan solicitar documentos que poseen las instituciones gubernamentales, de tal forma que impone la obligación a los </w:t>
      </w:r>
      <w:r w:rsidRPr="006B336E">
        <w:rPr>
          <w:rFonts w:ascii="Palatino Linotype" w:eastAsia="Times New Roman" w:hAnsi="Palatino Linotype" w:cs="Arial"/>
          <w:b/>
          <w:sz w:val="24"/>
          <w:szCs w:val="24"/>
          <w:lang w:val="es-ES"/>
        </w:rPr>
        <w:t xml:space="preserve">Sujetos Obligados </w:t>
      </w:r>
      <w:r w:rsidRPr="006B336E">
        <w:rPr>
          <w:rFonts w:ascii="Palatino Linotype" w:eastAsia="Times New Roman" w:hAnsi="Palatino Linotype" w:cs="Arial"/>
          <w:bCs/>
          <w:sz w:val="24"/>
          <w:szCs w:val="24"/>
          <w:lang w:val="es-ES"/>
        </w:rPr>
        <w:t xml:space="preserve">de </w:t>
      </w:r>
      <w:r w:rsidRPr="006B336E">
        <w:rPr>
          <w:rFonts w:ascii="Palatino Linotype" w:eastAsia="Times New Roman" w:hAnsi="Palatino Linotype" w:cs="Arial"/>
          <w:b/>
          <w:sz w:val="24"/>
          <w:szCs w:val="24"/>
          <w:lang w:val="es-ES"/>
        </w:rPr>
        <w:t xml:space="preserve">preservar sus documentos en archivos administrativos actualizados y publicar a través de los medios electrónicos disponibles, la información que posean, generen o administren de forma completa y actualizada. </w:t>
      </w:r>
    </w:p>
    <w:p w:rsidR="00AA0624" w:rsidRPr="006B336E" w:rsidRDefault="00AA0624" w:rsidP="006B336E">
      <w:pPr>
        <w:pStyle w:val="Prrafodelista"/>
        <w:spacing w:after="0" w:line="360" w:lineRule="auto"/>
        <w:ind w:left="0"/>
        <w:jc w:val="both"/>
        <w:rPr>
          <w:rFonts w:ascii="Palatino Linotype" w:eastAsia="Times New Roman" w:hAnsi="Palatino Linotype" w:cs="Arial"/>
          <w:bCs/>
          <w:sz w:val="24"/>
          <w:szCs w:val="24"/>
          <w:lang w:val="es-ES"/>
        </w:rPr>
      </w:pPr>
    </w:p>
    <w:p w:rsidR="00AA0624" w:rsidRPr="006B336E" w:rsidRDefault="00AA0624" w:rsidP="006B336E">
      <w:pPr>
        <w:pStyle w:val="Prrafodelista"/>
        <w:numPr>
          <w:ilvl w:val="0"/>
          <w:numId w:val="2"/>
        </w:numPr>
        <w:spacing w:after="0" w:line="360" w:lineRule="auto"/>
        <w:ind w:left="0" w:firstLine="0"/>
        <w:jc w:val="both"/>
        <w:rPr>
          <w:rFonts w:ascii="Palatino Linotype" w:eastAsia="Times New Roman" w:hAnsi="Palatino Linotype" w:cs="Arial"/>
          <w:bCs/>
          <w:sz w:val="24"/>
          <w:szCs w:val="24"/>
          <w:lang w:val="es-ES"/>
        </w:rPr>
      </w:pPr>
      <w:r w:rsidRPr="006B336E">
        <w:rPr>
          <w:rFonts w:ascii="Palatino Linotype" w:eastAsia="Times New Roman" w:hAnsi="Palatino Linotype" w:cs="Arial"/>
          <w:bCs/>
          <w:sz w:val="24"/>
          <w:szCs w:val="24"/>
          <w:lang w:val="es-ES"/>
        </w:rPr>
        <w:t xml:space="preserve">Bajo esta tesitura, se presume que la información debe existir si se refiere a las facultades, competencias y funciones que los ordenamientos jurídicos aplicables otorgan a los </w:t>
      </w:r>
      <w:r w:rsidRPr="006B336E">
        <w:rPr>
          <w:rFonts w:ascii="Palatino Linotype" w:eastAsia="Times New Roman" w:hAnsi="Palatino Linotype" w:cs="Arial"/>
          <w:b/>
          <w:sz w:val="24"/>
          <w:szCs w:val="24"/>
          <w:lang w:val="es-ES"/>
        </w:rPr>
        <w:t xml:space="preserve">Sujetos Obligados. </w:t>
      </w:r>
      <w:r w:rsidRPr="006B336E">
        <w:rPr>
          <w:rFonts w:ascii="Palatino Linotype" w:eastAsia="Times New Roman" w:hAnsi="Palatino Linotype" w:cs="Arial"/>
          <w:bCs/>
          <w:sz w:val="24"/>
          <w:szCs w:val="24"/>
          <w:lang w:val="es-ES"/>
        </w:rPr>
        <w:t xml:space="preserve">En el caso concreto, si la autoridad se ha manifestado afirmativamente respecto de que posee, genera y administra la información solicitada, no cabe la condicionante de que se hará entrega de la información previo pago de derechos, en razón de que </w:t>
      </w:r>
      <w:r w:rsidRPr="006B336E">
        <w:rPr>
          <w:rFonts w:ascii="Palatino Linotype" w:eastAsia="Times New Roman" w:hAnsi="Palatino Linotype" w:cs="Arial"/>
          <w:b/>
          <w:sz w:val="24"/>
          <w:szCs w:val="24"/>
          <w:lang w:val="es-ES"/>
        </w:rPr>
        <w:t xml:space="preserve">si la posesión de la información es de carácter inexcusables, es decir, si el Sujeto Obligado en ejercicio de sus atribuciones debe generar, poseer o administrar la información deberá entenderse como información de oficio aplicable a la rendición de cuenta pública. </w:t>
      </w:r>
    </w:p>
    <w:p w:rsidR="00AA0624" w:rsidRPr="006B336E" w:rsidRDefault="00AA0624" w:rsidP="006B336E">
      <w:pPr>
        <w:pStyle w:val="Prrafodelista"/>
        <w:spacing w:after="0" w:line="360" w:lineRule="auto"/>
        <w:rPr>
          <w:rFonts w:ascii="Palatino Linotype" w:eastAsia="Times New Roman" w:hAnsi="Palatino Linotype" w:cs="Arial"/>
          <w:bCs/>
          <w:sz w:val="24"/>
          <w:szCs w:val="24"/>
          <w:lang w:val="es-ES"/>
        </w:rPr>
      </w:pPr>
    </w:p>
    <w:p w:rsidR="00AA0624" w:rsidRPr="006B336E" w:rsidRDefault="00AA0624" w:rsidP="006B336E">
      <w:pPr>
        <w:pStyle w:val="Prrafodelista"/>
        <w:numPr>
          <w:ilvl w:val="0"/>
          <w:numId w:val="2"/>
        </w:numPr>
        <w:spacing w:after="0" w:line="360" w:lineRule="auto"/>
        <w:ind w:left="0" w:firstLine="0"/>
        <w:jc w:val="both"/>
        <w:rPr>
          <w:rFonts w:ascii="Palatino Linotype" w:eastAsia="Times New Roman" w:hAnsi="Palatino Linotype" w:cs="Arial"/>
          <w:bCs/>
          <w:sz w:val="24"/>
          <w:szCs w:val="24"/>
          <w:lang w:val="es-ES"/>
        </w:rPr>
      </w:pPr>
      <w:r w:rsidRPr="006B336E">
        <w:rPr>
          <w:rFonts w:ascii="Palatino Linotype" w:eastAsia="Times New Roman" w:hAnsi="Palatino Linotype" w:cs="Arial"/>
          <w:bCs/>
          <w:sz w:val="24"/>
          <w:szCs w:val="24"/>
          <w:lang w:val="es-ES"/>
        </w:rPr>
        <w:t xml:space="preserve">Ahora bien, como parte del Derecho de Acceso a la Información Pública se contempla la observancia de principios en su carácter de </w:t>
      </w:r>
      <w:r w:rsidRPr="006B336E">
        <w:rPr>
          <w:rFonts w:ascii="Palatino Linotype" w:eastAsia="Times New Roman" w:hAnsi="Palatino Linotype" w:cs="Arial"/>
          <w:b/>
          <w:sz w:val="24"/>
          <w:szCs w:val="24"/>
          <w:lang w:val="es-ES"/>
        </w:rPr>
        <w:t>gratuita</w:t>
      </w:r>
      <w:r w:rsidRPr="006B336E">
        <w:rPr>
          <w:rFonts w:ascii="Palatino Linotype" w:eastAsia="Times New Roman" w:hAnsi="Palatino Linotype" w:cs="Arial"/>
          <w:bCs/>
          <w:sz w:val="24"/>
          <w:szCs w:val="24"/>
          <w:lang w:val="es-ES"/>
        </w:rPr>
        <w:t xml:space="preserve">, veraz, confiable, oportuna, congruente, integral, actualizada, accesible, comprensible, verificable y de fácil acceso. </w:t>
      </w:r>
    </w:p>
    <w:p w:rsidR="00AA0624" w:rsidRPr="006B336E" w:rsidRDefault="00AA0624" w:rsidP="006B336E">
      <w:pPr>
        <w:pStyle w:val="Prrafodelista"/>
        <w:spacing w:after="0" w:line="360" w:lineRule="auto"/>
        <w:rPr>
          <w:rFonts w:ascii="Palatino Linotype" w:eastAsia="Times New Roman" w:hAnsi="Palatino Linotype" w:cs="Arial"/>
          <w:bCs/>
          <w:sz w:val="24"/>
          <w:szCs w:val="24"/>
          <w:lang w:val="es-ES"/>
        </w:rPr>
      </w:pPr>
    </w:p>
    <w:p w:rsidR="00AA0624" w:rsidRPr="006B336E" w:rsidRDefault="00AA0624" w:rsidP="006B336E">
      <w:pPr>
        <w:pStyle w:val="Prrafodelista"/>
        <w:numPr>
          <w:ilvl w:val="0"/>
          <w:numId w:val="2"/>
        </w:numPr>
        <w:spacing w:after="0" w:line="360" w:lineRule="auto"/>
        <w:ind w:left="0" w:firstLine="0"/>
        <w:jc w:val="both"/>
        <w:rPr>
          <w:rFonts w:ascii="Palatino Linotype" w:eastAsia="Times New Roman" w:hAnsi="Palatino Linotype" w:cs="Arial"/>
          <w:bCs/>
          <w:sz w:val="24"/>
          <w:szCs w:val="24"/>
          <w:lang w:val="es-ES"/>
        </w:rPr>
      </w:pPr>
      <w:r w:rsidRPr="006B336E">
        <w:rPr>
          <w:rFonts w:ascii="Palatino Linotype" w:eastAsia="Times New Roman" w:hAnsi="Palatino Linotype" w:cs="Arial"/>
          <w:bCs/>
          <w:sz w:val="24"/>
          <w:szCs w:val="24"/>
          <w:lang w:val="es-ES"/>
        </w:rPr>
        <w:t xml:space="preserve">Ante esto, la </w:t>
      </w:r>
      <w:r w:rsidRPr="006B336E">
        <w:rPr>
          <w:rFonts w:ascii="Palatino Linotype" w:eastAsia="Times New Roman" w:hAnsi="Palatino Linotype" w:cs="Arial"/>
          <w:b/>
          <w:sz w:val="24"/>
          <w:szCs w:val="24"/>
          <w:lang w:val="es-ES"/>
        </w:rPr>
        <w:t>Ley General de Transparencia y Acceso a la Información Pública</w:t>
      </w:r>
      <w:r w:rsidRPr="006B336E">
        <w:rPr>
          <w:rFonts w:ascii="Palatino Linotype" w:eastAsia="Times New Roman" w:hAnsi="Palatino Linotype" w:cs="Arial"/>
          <w:bCs/>
          <w:sz w:val="24"/>
          <w:szCs w:val="24"/>
          <w:lang w:val="es-ES"/>
        </w:rPr>
        <w:t xml:space="preserve">, señala explícitamente en su artículo 17 que el ejercicio del derecho de acceso a la </w:t>
      </w:r>
      <w:r w:rsidRPr="006B336E">
        <w:rPr>
          <w:rFonts w:ascii="Palatino Linotype" w:eastAsia="Times New Roman" w:hAnsi="Palatino Linotype" w:cs="Arial"/>
          <w:bCs/>
          <w:sz w:val="24"/>
          <w:szCs w:val="24"/>
          <w:lang w:val="es-ES"/>
        </w:rPr>
        <w:lastRenderedPageBreak/>
        <w:t xml:space="preserve">información será gratuito y sólo podrá requerirse el cobro correspondiente a la modalidad de reproducción y entrega solicitada. </w:t>
      </w:r>
    </w:p>
    <w:p w:rsidR="00AA0624" w:rsidRPr="006B336E" w:rsidRDefault="00AA0624" w:rsidP="006B336E">
      <w:pPr>
        <w:pStyle w:val="Prrafodelista"/>
        <w:spacing w:after="0" w:line="360" w:lineRule="auto"/>
        <w:rPr>
          <w:rFonts w:ascii="Palatino Linotype" w:eastAsia="Times New Roman" w:hAnsi="Palatino Linotype" w:cs="Arial"/>
          <w:bCs/>
          <w:sz w:val="24"/>
          <w:szCs w:val="24"/>
          <w:lang w:val="es-ES"/>
        </w:rPr>
      </w:pPr>
    </w:p>
    <w:p w:rsidR="00AA0624" w:rsidRPr="006B336E" w:rsidRDefault="00AA0624" w:rsidP="006B336E">
      <w:pPr>
        <w:pStyle w:val="Prrafodelista"/>
        <w:numPr>
          <w:ilvl w:val="0"/>
          <w:numId w:val="2"/>
        </w:numPr>
        <w:spacing w:after="0" w:line="360" w:lineRule="auto"/>
        <w:ind w:left="0" w:firstLine="0"/>
        <w:jc w:val="both"/>
        <w:rPr>
          <w:rFonts w:ascii="Palatino Linotype" w:eastAsia="Times New Roman" w:hAnsi="Palatino Linotype" w:cs="Arial"/>
          <w:bCs/>
          <w:sz w:val="24"/>
          <w:szCs w:val="24"/>
          <w:lang w:val="es-ES"/>
        </w:rPr>
      </w:pPr>
      <w:r w:rsidRPr="006B336E">
        <w:rPr>
          <w:rFonts w:ascii="Palatino Linotype" w:eastAsia="Times New Roman" w:hAnsi="Palatino Linotype" w:cs="Arial"/>
          <w:bCs/>
          <w:sz w:val="24"/>
          <w:szCs w:val="24"/>
          <w:lang w:val="es-ES"/>
        </w:rPr>
        <w:t xml:space="preserve">Asimismo, dentro de los principios que la Constitución Política del Estado Libre y Soberano de México, señala que para hacer efectivo el derecho de acceso a la información pública, se encuentra el de la </w:t>
      </w:r>
      <w:r w:rsidRPr="006B336E">
        <w:rPr>
          <w:rFonts w:ascii="Palatino Linotype" w:eastAsia="Times New Roman" w:hAnsi="Palatino Linotype" w:cs="Arial"/>
          <w:b/>
          <w:sz w:val="24"/>
          <w:szCs w:val="24"/>
          <w:lang w:val="es-ES"/>
        </w:rPr>
        <w:t xml:space="preserve">gratuidad </w:t>
      </w:r>
      <w:r w:rsidRPr="006B336E">
        <w:rPr>
          <w:rFonts w:ascii="Palatino Linotype" w:eastAsia="Times New Roman" w:hAnsi="Palatino Linotype" w:cs="Arial"/>
          <w:bCs/>
          <w:sz w:val="24"/>
          <w:szCs w:val="24"/>
          <w:lang w:val="es-ES"/>
        </w:rPr>
        <w:t xml:space="preserve">y el </w:t>
      </w:r>
      <w:r w:rsidRPr="006B336E">
        <w:rPr>
          <w:rFonts w:ascii="Palatino Linotype" w:eastAsia="Times New Roman" w:hAnsi="Palatino Linotype" w:cs="Arial"/>
          <w:b/>
          <w:sz w:val="24"/>
          <w:szCs w:val="24"/>
          <w:lang w:val="es-ES"/>
        </w:rPr>
        <w:t xml:space="preserve">uso de las herramientas tecnológicas de la información </w:t>
      </w:r>
      <w:r w:rsidRPr="006B336E">
        <w:rPr>
          <w:rFonts w:ascii="Palatino Linotype" w:eastAsia="Times New Roman" w:hAnsi="Palatino Linotype" w:cs="Arial"/>
          <w:bCs/>
          <w:sz w:val="24"/>
          <w:szCs w:val="24"/>
          <w:lang w:val="es-ES"/>
        </w:rPr>
        <w:t xml:space="preserve">puesta a disposición, tanto de los particulares como de los </w:t>
      </w:r>
      <w:r w:rsidRPr="006B336E">
        <w:rPr>
          <w:rFonts w:ascii="Palatino Linotype" w:eastAsia="Times New Roman" w:hAnsi="Palatino Linotype" w:cs="Arial"/>
          <w:b/>
          <w:sz w:val="24"/>
          <w:szCs w:val="24"/>
          <w:lang w:val="es-ES"/>
        </w:rPr>
        <w:t>Sujetos Obligados</w:t>
      </w:r>
      <w:r w:rsidRPr="006B336E">
        <w:rPr>
          <w:rFonts w:ascii="Palatino Linotype" w:eastAsia="Times New Roman" w:hAnsi="Palatino Linotype" w:cs="Arial"/>
          <w:bCs/>
          <w:sz w:val="24"/>
          <w:szCs w:val="24"/>
          <w:lang w:val="es-ES"/>
        </w:rPr>
        <w:t xml:space="preserve">. </w:t>
      </w:r>
    </w:p>
    <w:p w:rsidR="00AA0624" w:rsidRPr="006B336E" w:rsidRDefault="00AA0624" w:rsidP="006B336E">
      <w:pPr>
        <w:spacing w:after="0" w:line="360" w:lineRule="auto"/>
        <w:ind w:right="567"/>
        <w:jc w:val="both"/>
        <w:rPr>
          <w:rFonts w:ascii="Palatino Linotype" w:eastAsia="Times New Roman" w:hAnsi="Palatino Linotype" w:cs="Arial"/>
          <w:bCs/>
          <w:sz w:val="24"/>
          <w:szCs w:val="24"/>
          <w:lang w:val="es-ES"/>
        </w:rPr>
      </w:pPr>
    </w:p>
    <w:p w:rsidR="00AA0624" w:rsidRPr="006B336E" w:rsidRDefault="00AA0624" w:rsidP="006B336E">
      <w:pPr>
        <w:pStyle w:val="Prrafodelista"/>
        <w:numPr>
          <w:ilvl w:val="0"/>
          <w:numId w:val="2"/>
        </w:numPr>
        <w:spacing w:after="0" w:line="360" w:lineRule="auto"/>
        <w:ind w:left="0" w:firstLine="0"/>
        <w:jc w:val="both"/>
        <w:rPr>
          <w:rFonts w:ascii="Palatino Linotype" w:eastAsia="Times New Roman" w:hAnsi="Palatino Linotype" w:cs="Arial"/>
          <w:bCs/>
          <w:sz w:val="24"/>
          <w:szCs w:val="24"/>
          <w:lang w:val="es-ES"/>
        </w:rPr>
      </w:pPr>
      <w:r w:rsidRPr="006B336E">
        <w:rPr>
          <w:rFonts w:ascii="Palatino Linotype" w:eastAsia="Times New Roman" w:hAnsi="Palatino Linotype" w:cs="Arial"/>
          <w:bCs/>
          <w:sz w:val="24"/>
          <w:szCs w:val="24"/>
          <w:lang w:val="es-ES"/>
        </w:rPr>
        <w:t>De manera específica, el artículo 9 fracción III de la Ley de Transparencia y Acceso a la Información Pública del Estado de México y Municipios establece:</w:t>
      </w:r>
    </w:p>
    <w:p w:rsidR="00AA0624" w:rsidRPr="006B336E" w:rsidRDefault="00AA0624" w:rsidP="006B336E">
      <w:pPr>
        <w:pStyle w:val="Prrafodelista"/>
        <w:spacing w:after="0" w:line="360" w:lineRule="auto"/>
        <w:ind w:left="0"/>
        <w:jc w:val="both"/>
        <w:rPr>
          <w:rFonts w:ascii="Palatino Linotype" w:eastAsia="Times New Roman" w:hAnsi="Palatino Linotype" w:cs="Arial"/>
          <w:bCs/>
          <w:sz w:val="24"/>
          <w:szCs w:val="24"/>
          <w:lang w:val="es-ES"/>
        </w:rPr>
      </w:pPr>
    </w:p>
    <w:p w:rsidR="00AA0624" w:rsidRPr="006B336E" w:rsidRDefault="00AA0624" w:rsidP="006B336E">
      <w:pPr>
        <w:pStyle w:val="Prrafodelista"/>
        <w:spacing w:after="0" w:line="360" w:lineRule="auto"/>
        <w:ind w:left="567" w:right="616"/>
        <w:jc w:val="both"/>
        <w:rPr>
          <w:rFonts w:ascii="Palatino Linotype" w:hAnsi="Palatino Linotype"/>
          <w:i/>
          <w:sz w:val="24"/>
          <w:szCs w:val="24"/>
        </w:rPr>
      </w:pPr>
      <w:r w:rsidRPr="006B336E">
        <w:rPr>
          <w:rFonts w:ascii="Palatino Linotype" w:hAnsi="Palatino Linotype"/>
          <w:bCs/>
          <w:i/>
          <w:sz w:val="24"/>
          <w:szCs w:val="24"/>
        </w:rPr>
        <w:t>“</w:t>
      </w:r>
      <w:r w:rsidRPr="006B336E">
        <w:rPr>
          <w:rFonts w:ascii="Palatino Linotype" w:hAnsi="Palatino Linotype"/>
          <w:b/>
          <w:i/>
          <w:sz w:val="24"/>
          <w:szCs w:val="24"/>
        </w:rPr>
        <w:t xml:space="preserve">Artículo 9. </w:t>
      </w:r>
      <w:r w:rsidRPr="006B336E">
        <w:rPr>
          <w:rFonts w:ascii="Palatino Linotype" w:hAnsi="Palatino Linotype"/>
          <w:i/>
          <w:sz w:val="24"/>
          <w:szCs w:val="24"/>
        </w:rPr>
        <w:t>El Instituto deberá regir su funcionamiento de acuerdo a los siguientes principios:</w:t>
      </w:r>
    </w:p>
    <w:p w:rsidR="00AA0624" w:rsidRPr="006B336E" w:rsidRDefault="00AA0624" w:rsidP="006B336E">
      <w:pPr>
        <w:pStyle w:val="Prrafodelista"/>
        <w:spacing w:after="0" w:line="360" w:lineRule="auto"/>
        <w:ind w:left="567" w:right="616"/>
        <w:jc w:val="both"/>
        <w:rPr>
          <w:rFonts w:ascii="Palatino Linotype" w:hAnsi="Palatino Linotype" w:cs="Arial"/>
          <w:b/>
          <w:i/>
          <w:color w:val="000000" w:themeColor="text1"/>
          <w:sz w:val="24"/>
          <w:szCs w:val="24"/>
        </w:rPr>
      </w:pPr>
      <w:r w:rsidRPr="006B336E">
        <w:rPr>
          <w:rFonts w:ascii="Palatino Linotype" w:hAnsi="Palatino Linotype"/>
          <w:b/>
          <w:i/>
          <w:sz w:val="24"/>
          <w:szCs w:val="24"/>
        </w:rPr>
        <w:t>…</w:t>
      </w:r>
    </w:p>
    <w:p w:rsidR="00AA0624" w:rsidRPr="006B336E" w:rsidRDefault="00AA0624" w:rsidP="006B336E">
      <w:pPr>
        <w:pStyle w:val="Prrafodelista"/>
        <w:spacing w:after="0" w:line="360" w:lineRule="auto"/>
        <w:ind w:left="567" w:right="616"/>
        <w:jc w:val="both"/>
        <w:rPr>
          <w:rFonts w:ascii="Palatino Linotype" w:hAnsi="Palatino Linotype"/>
          <w:i/>
          <w:sz w:val="24"/>
          <w:szCs w:val="24"/>
        </w:rPr>
      </w:pPr>
      <w:r w:rsidRPr="006B336E">
        <w:rPr>
          <w:rFonts w:ascii="Palatino Linotype" w:hAnsi="Palatino Linotype"/>
          <w:i/>
          <w:sz w:val="24"/>
          <w:szCs w:val="24"/>
        </w:rPr>
        <w:t xml:space="preserve">III. Gratuidad: Consiste en que el acceso a la información pública </w:t>
      </w:r>
      <w:r w:rsidRPr="006B336E">
        <w:rPr>
          <w:rFonts w:ascii="Palatino Linotype" w:hAnsi="Palatino Linotype"/>
          <w:b/>
          <w:i/>
          <w:sz w:val="24"/>
          <w:szCs w:val="24"/>
        </w:rPr>
        <w:t>no genera costo alguno para los solicitantes</w:t>
      </w:r>
      <w:r w:rsidRPr="006B336E">
        <w:rPr>
          <w:rFonts w:ascii="Palatino Linotype" w:hAnsi="Palatino Linotype"/>
          <w:i/>
          <w:sz w:val="24"/>
          <w:szCs w:val="24"/>
        </w:rPr>
        <w:t xml:space="preserve">, </w:t>
      </w:r>
      <w:r w:rsidRPr="006B336E">
        <w:rPr>
          <w:rFonts w:ascii="Palatino Linotype" w:hAnsi="Palatino Linotype"/>
          <w:b/>
          <w:i/>
          <w:sz w:val="24"/>
          <w:szCs w:val="24"/>
        </w:rPr>
        <w:t>sólo podrá requerirse el cobro correspondiente a la modalidad de reproducción y entrega solicitada</w:t>
      </w:r>
      <w:r w:rsidRPr="006B336E">
        <w:rPr>
          <w:rFonts w:ascii="Palatino Linotype" w:hAnsi="Palatino Linotype"/>
          <w:i/>
          <w:sz w:val="24"/>
          <w:szCs w:val="24"/>
        </w:rPr>
        <w:t xml:space="preserve"> conforme a lo establecido en la presente Ley y demás disposiciones jurídicas aplicables;”. </w:t>
      </w:r>
    </w:p>
    <w:p w:rsidR="00AA0624" w:rsidRPr="006B336E" w:rsidRDefault="00AA0624" w:rsidP="006B336E">
      <w:pPr>
        <w:pStyle w:val="Prrafodelista"/>
        <w:spacing w:after="0" w:line="360" w:lineRule="auto"/>
        <w:ind w:left="0"/>
        <w:jc w:val="both"/>
        <w:rPr>
          <w:rFonts w:ascii="Palatino Linotype" w:eastAsia="Times New Roman" w:hAnsi="Palatino Linotype" w:cs="Arial"/>
          <w:bCs/>
          <w:sz w:val="24"/>
          <w:szCs w:val="24"/>
          <w:lang w:val="es-ES"/>
        </w:rPr>
      </w:pPr>
    </w:p>
    <w:p w:rsidR="00AA0624" w:rsidRPr="006B336E" w:rsidRDefault="00AA0624" w:rsidP="006B336E">
      <w:pPr>
        <w:pStyle w:val="Prrafodelista"/>
        <w:numPr>
          <w:ilvl w:val="0"/>
          <w:numId w:val="2"/>
        </w:numPr>
        <w:spacing w:after="0" w:line="360" w:lineRule="auto"/>
        <w:ind w:left="0" w:firstLine="0"/>
        <w:jc w:val="both"/>
        <w:rPr>
          <w:rFonts w:ascii="Palatino Linotype" w:eastAsia="Times New Roman" w:hAnsi="Palatino Linotype" w:cs="Arial"/>
          <w:bCs/>
          <w:sz w:val="24"/>
          <w:szCs w:val="24"/>
          <w:lang w:val="es-ES"/>
        </w:rPr>
      </w:pPr>
      <w:r w:rsidRPr="006B336E">
        <w:rPr>
          <w:rFonts w:ascii="Palatino Linotype" w:eastAsia="Times New Roman" w:hAnsi="Palatino Linotype" w:cs="Arial"/>
          <w:bCs/>
          <w:sz w:val="24"/>
          <w:szCs w:val="24"/>
          <w:lang w:val="es-ES"/>
        </w:rPr>
        <w:t>En el mismo orden de ideas el artículo 150 de la ley en referencia a la letra señalan lo siguiente;</w:t>
      </w:r>
    </w:p>
    <w:p w:rsidR="00AA0624" w:rsidRPr="006B336E" w:rsidRDefault="00AA0624" w:rsidP="006B336E">
      <w:pPr>
        <w:pStyle w:val="Prrafodelista"/>
        <w:spacing w:after="0" w:line="360" w:lineRule="auto"/>
        <w:ind w:left="0"/>
        <w:jc w:val="both"/>
        <w:rPr>
          <w:rFonts w:ascii="Palatino Linotype" w:eastAsia="Times New Roman" w:hAnsi="Palatino Linotype" w:cs="Arial"/>
          <w:bCs/>
          <w:sz w:val="24"/>
          <w:szCs w:val="24"/>
          <w:lang w:val="es-ES"/>
        </w:rPr>
      </w:pPr>
    </w:p>
    <w:p w:rsidR="00AA0624" w:rsidRPr="006B336E" w:rsidRDefault="00AA0624" w:rsidP="006B336E">
      <w:pPr>
        <w:pStyle w:val="Prrafodelista"/>
        <w:spacing w:after="0" w:line="360" w:lineRule="auto"/>
        <w:ind w:left="567" w:right="567"/>
        <w:jc w:val="both"/>
        <w:rPr>
          <w:rFonts w:ascii="Palatino Linotype" w:hAnsi="Palatino Linotype"/>
          <w:i/>
          <w:iCs/>
          <w:sz w:val="24"/>
          <w:szCs w:val="24"/>
        </w:rPr>
      </w:pPr>
      <w:r w:rsidRPr="006B336E">
        <w:rPr>
          <w:rFonts w:ascii="Palatino Linotype" w:hAnsi="Palatino Linotype"/>
          <w:i/>
          <w:iCs/>
          <w:sz w:val="24"/>
          <w:szCs w:val="24"/>
        </w:rPr>
        <w:lastRenderedPageBreak/>
        <w:t>“</w:t>
      </w:r>
      <w:r w:rsidRPr="006B336E">
        <w:rPr>
          <w:rFonts w:ascii="Palatino Linotype" w:hAnsi="Palatino Linotype"/>
          <w:b/>
          <w:bCs/>
          <w:i/>
          <w:iCs/>
          <w:sz w:val="24"/>
          <w:szCs w:val="24"/>
        </w:rPr>
        <w:t>Artículo 150.</w:t>
      </w:r>
      <w:r w:rsidRPr="006B336E">
        <w:rPr>
          <w:rFonts w:ascii="Palatino Linotype" w:hAnsi="Palatino Linotype"/>
          <w:i/>
          <w:iCs/>
          <w:sz w:val="24"/>
          <w:szCs w:val="24"/>
        </w:rPr>
        <w:t xml:space="preserv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rsidR="00AA0624" w:rsidRPr="006B336E" w:rsidRDefault="00AA0624" w:rsidP="006B336E">
      <w:pPr>
        <w:pStyle w:val="Prrafodelista"/>
        <w:spacing w:after="0" w:line="360" w:lineRule="auto"/>
        <w:ind w:left="567" w:right="567"/>
        <w:jc w:val="both"/>
        <w:rPr>
          <w:rFonts w:ascii="Palatino Linotype" w:eastAsia="Times New Roman" w:hAnsi="Palatino Linotype" w:cs="Arial"/>
          <w:bCs/>
          <w:i/>
          <w:iCs/>
          <w:sz w:val="24"/>
          <w:szCs w:val="24"/>
          <w:lang w:val="es-ES"/>
        </w:rPr>
      </w:pPr>
    </w:p>
    <w:p w:rsidR="00400B56" w:rsidRPr="006B336E" w:rsidRDefault="00AA0624" w:rsidP="006B336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6B336E">
        <w:rPr>
          <w:rFonts w:ascii="Palatino Linotype" w:eastAsia="Times New Roman" w:hAnsi="Palatino Linotype" w:cs="Arial"/>
          <w:bCs/>
          <w:sz w:val="24"/>
          <w:szCs w:val="24"/>
          <w:lang w:val="es-ES"/>
        </w:rPr>
        <w:t xml:space="preserve">Es por lo anterior que, para satisfacer plenamente el Derecho de Acceso a la Información Pública, este Órgano Garante debe velar porque en el procedimiento de Acceso a la Información, que es la garantía primaria del derecho en cuestión, se observen los principios de simplicidad, rapidez, </w:t>
      </w:r>
      <w:r w:rsidRPr="006B336E">
        <w:rPr>
          <w:rFonts w:ascii="Palatino Linotype" w:eastAsia="Times New Roman" w:hAnsi="Palatino Linotype" w:cs="Arial"/>
          <w:b/>
          <w:sz w:val="24"/>
          <w:szCs w:val="24"/>
          <w:lang w:val="es-ES"/>
        </w:rPr>
        <w:t>gratuidad del procedimiento</w:t>
      </w:r>
      <w:r w:rsidRPr="006B336E">
        <w:rPr>
          <w:rFonts w:ascii="Palatino Linotype" w:eastAsia="Times New Roman" w:hAnsi="Palatino Linotype" w:cs="Arial"/>
          <w:bCs/>
          <w:sz w:val="24"/>
          <w:szCs w:val="24"/>
          <w:lang w:val="es-ES"/>
        </w:rPr>
        <w:t xml:space="preserve">, así como auxilio y orientación a los particulares con el propósito de otorgar la protección más amplia del derecho humano de las personas.  De tal forma que el pago del costo de reproducción por exceder el número mínimo de hojas, resulta ser una condicionante que no resulta procedente. </w:t>
      </w:r>
    </w:p>
    <w:p w:rsidR="00CC63B2" w:rsidRPr="006B336E" w:rsidRDefault="00CC63B2" w:rsidP="006B336E">
      <w:pPr>
        <w:keepNext/>
        <w:keepLines/>
        <w:tabs>
          <w:tab w:val="left" w:pos="0"/>
          <w:tab w:val="left" w:pos="960"/>
        </w:tabs>
        <w:spacing w:after="0" w:line="360" w:lineRule="auto"/>
        <w:outlineLvl w:val="0"/>
        <w:rPr>
          <w:rFonts w:ascii="Palatino Linotype" w:eastAsia="MS Gothic" w:hAnsi="Palatino Linotype" w:cs="Times New Roman"/>
          <w:b/>
          <w:sz w:val="24"/>
          <w:szCs w:val="24"/>
        </w:rPr>
      </w:pPr>
      <w:bookmarkStart w:id="35" w:name="_Toc10552671"/>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071E5C" w:rsidRPr="006B336E" w:rsidRDefault="00071E5C" w:rsidP="006B336E">
      <w:pPr>
        <w:keepNext/>
        <w:keepLines/>
        <w:tabs>
          <w:tab w:val="left" w:pos="0"/>
        </w:tabs>
        <w:spacing w:after="0" w:line="360" w:lineRule="auto"/>
        <w:outlineLvl w:val="0"/>
        <w:rPr>
          <w:rFonts w:ascii="Palatino Linotype" w:eastAsia="MS Gothic" w:hAnsi="Palatino Linotype" w:cs="Times New Roman"/>
          <w:b/>
          <w:sz w:val="24"/>
          <w:szCs w:val="24"/>
        </w:rPr>
      </w:pPr>
      <w:bookmarkStart w:id="36" w:name="_Toc24462254"/>
      <w:r w:rsidRPr="006B336E">
        <w:rPr>
          <w:rFonts w:ascii="Palatino Linotype" w:eastAsia="MS Gothic" w:hAnsi="Palatino Linotype" w:cs="Times New Roman"/>
          <w:b/>
          <w:sz w:val="24"/>
          <w:szCs w:val="24"/>
        </w:rPr>
        <w:t>QUINTO. De la Versión Pública.</w:t>
      </w:r>
      <w:bookmarkEnd w:id="35"/>
      <w:bookmarkEnd w:id="36"/>
      <w:r w:rsidRPr="006B336E">
        <w:rPr>
          <w:rFonts w:ascii="Palatino Linotype" w:eastAsia="MS Gothic" w:hAnsi="Palatino Linotype" w:cs="Times New Roman"/>
          <w:b/>
          <w:sz w:val="24"/>
          <w:szCs w:val="24"/>
        </w:rPr>
        <w:t xml:space="preserve"> </w:t>
      </w:r>
    </w:p>
    <w:p w:rsidR="00071E5C" w:rsidRPr="006B336E" w:rsidRDefault="00071E5C" w:rsidP="006B336E">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4F5BBD" w:rsidRPr="006B336E" w:rsidRDefault="00071E5C" w:rsidP="006B336E">
      <w:pPr>
        <w:pStyle w:val="Prrafodelista"/>
        <w:numPr>
          <w:ilvl w:val="0"/>
          <w:numId w:val="2"/>
        </w:numPr>
        <w:spacing w:after="0" w:line="360" w:lineRule="auto"/>
        <w:ind w:left="0" w:firstLine="0"/>
        <w:jc w:val="both"/>
        <w:rPr>
          <w:rFonts w:ascii="Palatino Linotype" w:eastAsia="Times New Roman" w:hAnsi="Palatino Linotype" w:cs="Arial"/>
          <w:color w:val="000000"/>
          <w:sz w:val="24"/>
          <w:szCs w:val="24"/>
        </w:rPr>
      </w:pPr>
      <w:r w:rsidRPr="006B336E">
        <w:rPr>
          <w:rFonts w:ascii="Palatino Linotype" w:eastAsia="Times New Roman" w:hAnsi="Palatino Linotype" w:cs="Arial"/>
          <w:color w:val="000000"/>
          <w:sz w:val="24"/>
          <w:szCs w:val="24"/>
        </w:rPr>
        <w:t xml:space="preserve">Debe destacarse </w:t>
      </w:r>
      <w:r w:rsidR="00581601" w:rsidRPr="006B336E">
        <w:rPr>
          <w:rFonts w:ascii="Palatino Linotype" w:eastAsia="Times New Roman" w:hAnsi="Palatino Linotype" w:cs="Arial"/>
          <w:color w:val="000000"/>
          <w:sz w:val="24"/>
          <w:szCs w:val="24"/>
        </w:rPr>
        <w:t>que,</w:t>
      </w:r>
      <w:r w:rsidRPr="006B336E">
        <w:rPr>
          <w:rFonts w:ascii="Palatino Linotype" w:eastAsia="Times New Roman" w:hAnsi="Palatino Linotype" w:cs="Arial"/>
          <w:color w:val="000000"/>
          <w:sz w:val="24"/>
          <w:szCs w:val="24"/>
        </w:rPr>
        <w:t xml:space="preserve"> debido a la naturaleza de la información solicitada</w:t>
      </w:r>
      <w:r w:rsidRPr="006B336E">
        <w:rPr>
          <w:rFonts w:ascii="Palatino Linotype" w:eastAsia="Times New Roman" w:hAnsi="Palatino Linotype" w:cs="Arial"/>
          <w:b/>
          <w:color w:val="000000"/>
          <w:sz w:val="24"/>
          <w:szCs w:val="24"/>
        </w:rPr>
        <w:t xml:space="preserve">, </w:t>
      </w:r>
      <w:r w:rsidRPr="006B336E">
        <w:rPr>
          <w:rFonts w:ascii="Palatino Linotype" w:eastAsia="Times New Roman" w:hAnsi="Palatino Linotype" w:cs="Arial"/>
          <w:color w:val="000000"/>
          <w:sz w:val="24"/>
          <w:szCs w:val="24"/>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6B336E">
        <w:rPr>
          <w:rFonts w:ascii="Palatino Linotype" w:eastAsia="Times New Roman" w:hAnsi="Palatino Linotype" w:cs="Arial"/>
          <w:b/>
          <w:color w:val="000000"/>
          <w:sz w:val="24"/>
          <w:szCs w:val="24"/>
          <w:u w:val="single"/>
        </w:rPr>
        <w:t>versión pública</w:t>
      </w:r>
      <w:r w:rsidRPr="006B336E">
        <w:rPr>
          <w:rFonts w:ascii="Palatino Linotype" w:eastAsia="Times New Roman" w:hAnsi="Palatino Linotype" w:cs="Arial"/>
          <w:color w:val="000000"/>
          <w:sz w:val="24"/>
          <w:szCs w:val="24"/>
        </w:rPr>
        <w:t xml:space="preserve"> del documento por las consideraciones que se estimen pertinentes.</w:t>
      </w:r>
    </w:p>
    <w:p w:rsidR="004F5BBD" w:rsidRPr="006B336E" w:rsidRDefault="004F5BBD" w:rsidP="006B336E">
      <w:pPr>
        <w:pStyle w:val="Prrafodelista"/>
        <w:spacing w:after="0" w:line="360" w:lineRule="auto"/>
        <w:ind w:left="0"/>
        <w:jc w:val="both"/>
        <w:rPr>
          <w:rFonts w:ascii="Palatino Linotype" w:eastAsia="Times New Roman" w:hAnsi="Palatino Linotype" w:cs="Arial"/>
          <w:color w:val="000000"/>
          <w:sz w:val="24"/>
          <w:szCs w:val="24"/>
        </w:rPr>
      </w:pPr>
    </w:p>
    <w:p w:rsidR="00071E5C" w:rsidRPr="006B336E" w:rsidRDefault="00071E5C" w:rsidP="006B336E">
      <w:pPr>
        <w:pStyle w:val="Prrafodelista"/>
        <w:numPr>
          <w:ilvl w:val="0"/>
          <w:numId w:val="2"/>
        </w:numPr>
        <w:spacing w:after="0" w:line="360" w:lineRule="auto"/>
        <w:ind w:left="0" w:firstLine="0"/>
        <w:jc w:val="both"/>
        <w:rPr>
          <w:rFonts w:ascii="Palatino Linotype" w:eastAsia="Times New Roman" w:hAnsi="Palatino Linotype" w:cs="Arial"/>
          <w:color w:val="000000"/>
          <w:sz w:val="24"/>
          <w:szCs w:val="24"/>
        </w:rPr>
      </w:pPr>
      <w:r w:rsidRPr="006B336E">
        <w:rPr>
          <w:rFonts w:ascii="Palatino Linotype" w:eastAsia="Times New Roman" w:hAnsi="Palatino Linotype" w:cs="Arial"/>
          <w:color w:val="000000"/>
          <w:sz w:val="24"/>
          <w:szCs w:val="24"/>
        </w:rPr>
        <w:lastRenderedPageBreak/>
        <w:t xml:space="preserve">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6B336E">
        <w:rPr>
          <w:rFonts w:ascii="Palatino Linotype" w:eastAsia="Times New Roman" w:hAnsi="Palatino Linotype" w:cs="Arial"/>
          <w:b/>
          <w:color w:val="000000"/>
          <w:sz w:val="24"/>
          <w:szCs w:val="24"/>
        </w:rPr>
        <w:t xml:space="preserve">Sujetos </w:t>
      </w:r>
      <w:r w:rsidR="00581601" w:rsidRPr="006B336E">
        <w:rPr>
          <w:rFonts w:ascii="Palatino Linotype" w:eastAsia="Times New Roman" w:hAnsi="Palatino Linotype" w:cs="Arial"/>
          <w:b/>
          <w:color w:val="000000"/>
          <w:sz w:val="24"/>
          <w:szCs w:val="24"/>
        </w:rPr>
        <w:t>Obligados</w:t>
      </w:r>
      <w:r w:rsidR="00581601" w:rsidRPr="006B336E">
        <w:rPr>
          <w:rFonts w:ascii="Palatino Linotype" w:eastAsia="Times New Roman" w:hAnsi="Palatino Linotype" w:cs="Arial"/>
          <w:color w:val="000000"/>
          <w:sz w:val="24"/>
          <w:szCs w:val="24"/>
        </w:rPr>
        <w:t>, ya</w:t>
      </w:r>
      <w:r w:rsidRPr="006B336E">
        <w:rPr>
          <w:rFonts w:ascii="Palatino Linotype" w:eastAsia="Times New Roman" w:hAnsi="Palatino Linotype" w:cs="Arial"/>
          <w:color w:val="000000"/>
          <w:sz w:val="24"/>
          <w:szCs w:val="24"/>
        </w:rPr>
        <w:t xml:space="preserve"> que no </w:t>
      </w:r>
      <w:r w:rsidR="00581601" w:rsidRPr="006B336E">
        <w:rPr>
          <w:rFonts w:ascii="Palatino Linotype" w:eastAsia="Times New Roman" w:hAnsi="Palatino Linotype" w:cs="Arial"/>
          <w:color w:val="000000"/>
          <w:sz w:val="24"/>
          <w:szCs w:val="24"/>
        </w:rPr>
        <w:t>observan los</w:t>
      </w:r>
      <w:r w:rsidRPr="006B336E">
        <w:rPr>
          <w:rFonts w:ascii="Palatino Linotype" w:eastAsia="Times New Roman" w:hAnsi="Palatino Linotype" w:cs="Arial"/>
          <w:color w:val="000000"/>
          <w:sz w:val="24"/>
          <w:szCs w:val="24"/>
        </w:rPr>
        <w:t xml:space="preserve"> requisitos que deben de llevar a cabo para la realización de la clasificación de la información, tanto por la complejidad del procedimiento como por la falta de atención de los operadores jurídicos, por lo que es menester reiterar los mismos:</w:t>
      </w:r>
    </w:p>
    <w:p w:rsidR="00071E5C" w:rsidRPr="006B336E" w:rsidRDefault="00071E5C" w:rsidP="006B336E">
      <w:pPr>
        <w:spacing w:after="0" w:line="360" w:lineRule="auto"/>
        <w:ind w:right="49"/>
        <w:contextualSpacing/>
        <w:jc w:val="both"/>
        <w:rPr>
          <w:rFonts w:ascii="Palatino Linotype" w:eastAsia="Times New Roman" w:hAnsi="Palatino Linotype" w:cs="Arial"/>
          <w:color w:val="000000"/>
          <w:sz w:val="24"/>
          <w:szCs w:val="24"/>
        </w:rPr>
      </w:pPr>
    </w:p>
    <w:tbl>
      <w:tblPr>
        <w:tblStyle w:val="Tabladecuadrcula6concolores"/>
        <w:tblW w:w="0" w:type="auto"/>
        <w:tblLook w:val="04A0" w:firstRow="1" w:lastRow="0" w:firstColumn="1" w:lastColumn="0" w:noHBand="0" w:noVBand="1"/>
      </w:tblPr>
      <w:tblGrid>
        <w:gridCol w:w="1838"/>
        <w:gridCol w:w="6990"/>
      </w:tblGrid>
      <w:tr w:rsidR="00071E5C" w:rsidRPr="006B336E" w:rsidTr="00CC63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071E5C" w:rsidRPr="006B336E" w:rsidRDefault="00071E5C" w:rsidP="006B336E">
            <w:pPr>
              <w:spacing w:line="360" w:lineRule="auto"/>
              <w:rPr>
                <w:rFonts w:ascii="Palatino Linotype" w:hAnsi="Palatino Linotype"/>
                <w:sz w:val="24"/>
                <w:szCs w:val="24"/>
              </w:rPr>
            </w:pPr>
            <w:r w:rsidRPr="006B336E">
              <w:rPr>
                <w:rFonts w:ascii="Palatino Linotype" w:hAnsi="Palatino Linotype" w:cstheme="majorBidi"/>
                <w:b w:val="0"/>
                <w:sz w:val="24"/>
                <w:szCs w:val="24"/>
              </w:rPr>
              <w:t>a) Requisitos previos.</w:t>
            </w:r>
          </w:p>
        </w:tc>
        <w:tc>
          <w:tcPr>
            <w:tcW w:w="6990" w:type="dxa"/>
          </w:tcPr>
          <w:p w:rsidR="00071E5C" w:rsidRPr="006B336E" w:rsidRDefault="00071E5C" w:rsidP="006B336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6B336E">
              <w:rPr>
                <w:rFonts w:ascii="Palatino Linotype" w:eastAsia="Times New Roman" w:hAnsi="Palatino Linotype" w:cs="Arial"/>
                <w:color w:val="000000"/>
                <w:sz w:val="24"/>
                <w:szCs w:val="24"/>
              </w:rPr>
              <w:t xml:space="preserve">Los artículos 100 y 122 de la Ley Estatal y de la Ley General, respectivamente, señalan que si los </w:t>
            </w:r>
            <w:r w:rsidRPr="006B336E">
              <w:rPr>
                <w:rFonts w:ascii="Palatino Linotype" w:eastAsia="Times New Roman" w:hAnsi="Palatino Linotype" w:cs="Arial"/>
                <w:b w:val="0"/>
                <w:color w:val="000000"/>
                <w:sz w:val="24"/>
                <w:szCs w:val="24"/>
              </w:rPr>
              <w:t>Sujetos Obligados</w:t>
            </w:r>
            <w:r w:rsidRPr="006B336E">
              <w:rPr>
                <w:rFonts w:ascii="Palatino Linotype" w:eastAsia="Times New Roman" w:hAnsi="Palatino Linotype" w:cs="Arial"/>
                <w:color w:val="000000"/>
                <w:sz w:val="24"/>
                <w:szCs w:val="24"/>
              </w:rPr>
              <w:t xml:space="preserve"> determinan que la información actualiza alguno de los supuestos de clasificación, es deber de los titulares de las áreas proponer su clasificación y no del Comité de Transparencia. </w:t>
            </w:r>
          </w:p>
          <w:p w:rsidR="00071E5C" w:rsidRPr="006B336E" w:rsidRDefault="00071E5C" w:rsidP="006B336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6B336E">
              <w:rPr>
                <w:rFonts w:ascii="Palatino Linotype" w:eastAsia="Times New Roman" w:hAnsi="Palatino Linotype" w:cs="Arial"/>
                <w:color w:val="000000"/>
                <w:sz w:val="24"/>
                <w:szCs w:val="24"/>
              </w:rPr>
              <w:t>Al hacerlo tienen que precisar de qué información se trata, señalando el supuesto de clasificación (confidencialidad o reserva).</w:t>
            </w:r>
          </w:p>
          <w:p w:rsidR="00071E5C" w:rsidRPr="006B336E" w:rsidRDefault="00071E5C" w:rsidP="006B336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6B336E">
              <w:rPr>
                <w:rFonts w:ascii="Palatino Linotype" w:eastAsia="Times New Roman" w:hAnsi="Palatino Linotype" w:cs="Arial"/>
                <w:color w:val="000000"/>
                <w:sz w:val="24"/>
                <w:szCs w:val="24"/>
              </w:rPr>
              <w:t>Además, se debe señalar el procedimiento, de los tres que establecen los artículos 132 y 106 de la Ley Estatal y General, respectivamente.</w:t>
            </w:r>
          </w:p>
          <w:p w:rsidR="00071E5C" w:rsidRPr="006B336E" w:rsidRDefault="00071E5C" w:rsidP="006B336E">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6B336E">
              <w:rPr>
                <w:rFonts w:ascii="Palatino Linotype" w:eastAsia="Times New Roman" w:hAnsi="Palatino Linotype" w:cs="Arial"/>
                <w:color w:val="000000"/>
                <w:sz w:val="24"/>
                <w:szCs w:val="24"/>
              </w:rPr>
              <w:t xml:space="preserve">El último de estos requisitos previos consiste en que no se pueden emitir acuerdos de carácter general ni particular, esto es, </w:t>
            </w:r>
            <w:r w:rsidRPr="006B336E">
              <w:rPr>
                <w:rFonts w:ascii="Palatino Linotype" w:eastAsia="Times New Roman" w:hAnsi="Palatino Linotype" w:cs="Arial"/>
                <w:b w:val="0"/>
                <w:color w:val="000000"/>
                <w:sz w:val="24"/>
                <w:szCs w:val="24"/>
                <w:u w:val="single"/>
              </w:rPr>
              <w:t xml:space="preserve">no se puede hacer un acuerdo para clasificar de manera general todos los documentos de un expediente o área,  </w:t>
            </w:r>
            <w:r w:rsidRPr="006B336E">
              <w:rPr>
                <w:rFonts w:ascii="Palatino Linotype" w:eastAsia="Times New Roman" w:hAnsi="Palatino Linotype" w:cs="Arial"/>
                <w:color w:val="000000"/>
                <w:sz w:val="24"/>
                <w:szCs w:val="24"/>
              </w:rPr>
              <w:t xml:space="preserve">sin individualizar su análisis y tampoco se puede hacer un </w:t>
            </w:r>
            <w:r w:rsidRPr="006B336E">
              <w:rPr>
                <w:rFonts w:ascii="Palatino Linotype" w:eastAsia="Times New Roman" w:hAnsi="Palatino Linotype" w:cs="Arial"/>
                <w:color w:val="000000"/>
                <w:sz w:val="24"/>
                <w:szCs w:val="24"/>
              </w:rPr>
              <w:lastRenderedPageBreak/>
              <w:t>acuerdo por cada dato que se vaya a clasificar dentro de un documento con diez datos, por ejemplo, susceptibles de ser clasificados.</w:t>
            </w:r>
          </w:p>
        </w:tc>
      </w:tr>
      <w:tr w:rsidR="00071E5C" w:rsidRPr="006B336E" w:rsidTr="00CC6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071E5C" w:rsidRPr="006B336E" w:rsidRDefault="00071E5C" w:rsidP="006B336E">
            <w:pPr>
              <w:spacing w:line="360" w:lineRule="auto"/>
              <w:rPr>
                <w:rFonts w:ascii="Palatino Linotype" w:hAnsi="Palatino Linotype"/>
                <w:sz w:val="24"/>
                <w:szCs w:val="24"/>
              </w:rPr>
            </w:pPr>
            <w:r w:rsidRPr="006B336E">
              <w:rPr>
                <w:rFonts w:ascii="Palatino Linotype" w:hAnsi="Palatino Linotype" w:cstheme="majorBidi"/>
                <w:b w:val="0"/>
                <w:sz w:val="24"/>
                <w:szCs w:val="24"/>
              </w:rPr>
              <w:lastRenderedPageBreak/>
              <w:t>b) Supuestos de clasificación.</w:t>
            </w:r>
          </w:p>
        </w:tc>
        <w:tc>
          <w:tcPr>
            <w:tcW w:w="6990" w:type="dxa"/>
          </w:tcPr>
          <w:p w:rsidR="00071E5C" w:rsidRPr="006B336E" w:rsidRDefault="00071E5C" w:rsidP="006B336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6B336E">
              <w:rPr>
                <w:rFonts w:ascii="Palatino Linotype" w:eastAsia="Times New Roman" w:hAnsi="Palatino Linotype" w:cs="Arial"/>
                <w:color w:val="000000"/>
                <w:sz w:val="24"/>
                <w:szCs w:val="24"/>
              </w:rPr>
              <w:t>Las disposiciones constitucionales y legales en la materia establecen los dos supuestos generales para clasificar la información: por reserva y por confidencialidad.</w:t>
            </w:r>
          </w:p>
          <w:p w:rsidR="00071E5C" w:rsidRPr="006B336E" w:rsidRDefault="00071E5C" w:rsidP="006B336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6B336E">
              <w:rPr>
                <w:rFonts w:ascii="Palatino Linotype" w:eastAsia="Times New Roman"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071E5C" w:rsidRPr="006B336E" w:rsidRDefault="00071E5C" w:rsidP="006B336E">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6B336E">
              <w:rPr>
                <w:rFonts w:ascii="Palatino Linotype" w:eastAsia="Times New Roman" w:hAnsi="Palatino Linotype" w:cs="Arial"/>
                <w:color w:val="000000"/>
                <w:sz w:val="24"/>
                <w:szCs w:val="24"/>
              </w:rPr>
              <w:t xml:space="preserve">El </w:t>
            </w:r>
            <w:r w:rsidRPr="006B336E">
              <w:rPr>
                <w:rFonts w:ascii="Palatino Linotype" w:eastAsia="Times New Roman" w:hAnsi="Palatino Linotype" w:cs="Arial"/>
                <w:b/>
                <w:color w:val="000000"/>
                <w:sz w:val="24"/>
                <w:szCs w:val="24"/>
              </w:rPr>
              <w:t>Sujeto Obligado</w:t>
            </w:r>
            <w:r w:rsidRPr="006B336E">
              <w:rPr>
                <w:rFonts w:ascii="Palatino Linotype" w:eastAsia="Times New Roman"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71E5C" w:rsidRPr="006B336E" w:rsidTr="00CC63B2">
        <w:tc>
          <w:tcPr>
            <w:cnfStyle w:val="001000000000" w:firstRow="0" w:lastRow="0" w:firstColumn="1" w:lastColumn="0" w:oddVBand="0" w:evenVBand="0" w:oddHBand="0" w:evenHBand="0" w:firstRowFirstColumn="0" w:firstRowLastColumn="0" w:lastRowFirstColumn="0" w:lastRowLastColumn="0"/>
            <w:tcW w:w="1838" w:type="dxa"/>
          </w:tcPr>
          <w:p w:rsidR="00071E5C" w:rsidRPr="006B336E" w:rsidRDefault="00071E5C" w:rsidP="006B336E">
            <w:pPr>
              <w:spacing w:line="360" w:lineRule="auto"/>
              <w:rPr>
                <w:rFonts w:ascii="Palatino Linotype" w:hAnsi="Palatino Linotype"/>
                <w:sz w:val="24"/>
                <w:szCs w:val="24"/>
              </w:rPr>
            </w:pPr>
            <w:r w:rsidRPr="006B336E">
              <w:rPr>
                <w:rFonts w:ascii="Palatino Linotype" w:hAnsi="Palatino Linotype" w:cstheme="majorBidi"/>
                <w:b w:val="0"/>
                <w:sz w:val="24"/>
                <w:szCs w:val="24"/>
              </w:rPr>
              <w:t xml:space="preserve">c) Formalidades para emitir el </w:t>
            </w:r>
            <w:r w:rsidRPr="006B336E">
              <w:rPr>
                <w:rFonts w:ascii="Palatino Linotype" w:hAnsi="Palatino Linotype" w:cstheme="majorBidi"/>
                <w:b w:val="0"/>
                <w:sz w:val="24"/>
                <w:szCs w:val="24"/>
              </w:rPr>
              <w:lastRenderedPageBreak/>
              <w:t>acuerdo de clasificación.</w:t>
            </w:r>
          </w:p>
        </w:tc>
        <w:tc>
          <w:tcPr>
            <w:tcW w:w="6990" w:type="dxa"/>
          </w:tcPr>
          <w:p w:rsidR="00071E5C" w:rsidRPr="006B336E" w:rsidRDefault="00071E5C" w:rsidP="006B336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6B336E">
              <w:rPr>
                <w:rFonts w:ascii="Palatino Linotype" w:eastAsia="Times New Roman" w:hAnsi="Palatino Linotype" w:cs="Arial"/>
                <w:color w:val="000000"/>
                <w:sz w:val="24"/>
                <w:szCs w:val="24"/>
              </w:rPr>
              <w:lastRenderedPageBreak/>
              <w:t xml:space="preserve">El Comité de Transparencia, según lo dispuesto en los artículos cuenta con las facultades para aprobar, modificar o revocar la clasificación de la información que haya propuesto. </w:t>
            </w:r>
          </w:p>
          <w:p w:rsidR="00071E5C" w:rsidRPr="006B336E" w:rsidRDefault="00071E5C" w:rsidP="006B336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6B336E">
              <w:rPr>
                <w:rFonts w:ascii="Palatino Linotype" w:eastAsia="Times New Roman" w:hAnsi="Palatino Linotype" w:cs="Arial"/>
                <w:color w:val="000000"/>
                <w:sz w:val="24"/>
                <w:szCs w:val="24"/>
              </w:rPr>
              <w:lastRenderedPageBreak/>
              <w:t xml:space="preserve">Es necesario que </w:t>
            </w:r>
            <w:r w:rsidRPr="006B336E">
              <w:rPr>
                <w:rFonts w:ascii="Palatino Linotype" w:eastAsia="Times New Roman" w:hAnsi="Palatino Linotype" w:cs="Arial"/>
                <w:b/>
                <w:color w:val="000000"/>
                <w:sz w:val="24"/>
                <w:szCs w:val="24"/>
                <w:u w:val="single"/>
              </w:rPr>
              <w:t>el acto reúna con los requisitos elementales</w:t>
            </w:r>
            <w:r w:rsidRPr="006B336E">
              <w:rPr>
                <w:rFonts w:ascii="Palatino Linotype" w:eastAsia="Times New Roman" w:hAnsi="Palatino Linotype" w:cs="Arial"/>
                <w:color w:val="000000"/>
                <w:sz w:val="24"/>
                <w:szCs w:val="24"/>
              </w:rPr>
              <w:t>, entre ellos, que la autoridad que va a emitir el acto de autoridad sea la legalmente facultada para ello.</w:t>
            </w:r>
          </w:p>
          <w:p w:rsidR="00071E5C" w:rsidRPr="006B336E" w:rsidRDefault="00071E5C" w:rsidP="006B336E">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6B336E">
              <w:rPr>
                <w:rFonts w:ascii="Palatino Linotype" w:eastAsia="Times New Roman"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71E5C" w:rsidRPr="006B336E" w:rsidTr="00CC6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071E5C" w:rsidRPr="006B336E" w:rsidRDefault="00071E5C" w:rsidP="006B336E">
            <w:pPr>
              <w:spacing w:line="360" w:lineRule="auto"/>
              <w:rPr>
                <w:rFonts w:ascii="Palatino Linotype" w:hAnsi="Palatino Linotype"/>
                <w:b w:val="0"/>
                <w:sz w:val="24"/>
                <w:szCs w:val="24"/>
              </w:rPr>
            </w:pPr>
          </w:p>
          <w:p w:rsidR="00071E5C" w:rsidRPr="006B336E" w:rsidRDefault="00071E5C" w:rsidP="006B336E">
            <w:pPr>
              <w:spacing w:line="360" w:lineRule="auto"/>
              <w:jc w:val="both"/>
              <w:rPr>
                <w:rFonts w:ascii="Palatino Linotype" w:hAnsi="Palatino Linotype"/>
                <w:b w:val="0"/>
                <w:sz w:val="24"/>
                <w:szCs w:val="24"/>
              </w:rPr>
            </w:pPr>
            <w:r w:rsidRPr="006B336E">
              <w:rPr>
                <w:rFonts w:ascii="Palatino Linotype" w:eastAsia="Times New Roman" w:hAnsi="Palatino Linotype" w:cs="Arial"/>
                <w:b w:val="0"/>
                <w:color w:val="000000"/>
                <w:sz w:val="24"/>
                <w:szCs w:val="24"/>
              </w:rPr>
              <w:t xml:space="preserve">d) Requisitos de fondo del acuerdo de clasificación. </w:t>
            </w:r>
          </w:p>
        </w:tc>
        <w:tc>
          <w:tcPr>
            <w:tcW w:w="6990" w:type="dxa"/>
          </w:tcPr>
          <w:p w:rsidR="00071E5C" w:rsidRPr="006B336E" w:rsidRDefault="00071E5C" w:rsidP="006B336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6B336E">
              <w:rPr>
                <w:rFonts w:ascii="Palatino Linotype" w:eastAsia="Times New Roman"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B336E">
              <w:rPr>
                <w:rFonts w:ascii="Palatino Linotype" w:eastAsia="Times New Roman" w:hAnsi="Palatino Linotype" w:cs="Arial"/>
                <w:b/>
                <w:color w:val="000000"/>
                <w:sz w:val="24"/>
                <w:szCs w:val="24"/>
              </w:rPr>
              <w:t>Sujetos Obligados</w:t>
            </w:r>
            <w:r w:rsidRPr="006B336E">
              <w:rPr>
                <w:rFonts w:ascii="Palatino Linotype" w:eastAsia="Times New Roman" w:hAnsi="Palatino Linotype" w:cs="Arial"/>
                <w:color w:val="000000"/>
                <w:sz w:val="24"/>
                <w:szCs w:val="24"/>
              </w:rPr>
              <w:t xml:space="preserve">, por lo que deberán fundar y motivar debidamente la clasificación. </w:t>
            </w:r>
          </w:p>
          <w:p w:rsidR="00071E5C" w:rsidRPr="006B336E" w:rsidRDefault="00071E5C" w:rsidP="006B336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6B336E">
              <w:rPr>
                <w:rFonts w:ascii="Palatino Linotype" w:eastAsia="Times New Roman" w:hAnsi="Palatino Linotype" w:cs="Arial"/>
                <w:color w:val="000000"/>
                <w:sz w:val="24"/>
                <w:szCs w:val="24"/>
              </w:rPr>
              <w:t xml:space="preserve">De lo anterior, se desprende que para una correcta </w:t>
            </w:r>
            <w:r w:rsidRPr="006B336E">
              <w:rPr>
                <w:rFonts w:ascii="Palatino Linotype" w:eastAsia="Times New Roman" w:hAnsi="Palatino Linotype" w:cs="Arial"/>
                <w:b/>
                <w:color w:val="000000"/>
                <w:sz w:val="24"/>
                <w:szCs w:val="24"/>
              </w:rPr>
              <w:t>clasificación total o parcial</w:t>
            </w:r>
            <w:r w:rsidRPr="006B336E">
              <w:rPr>
                <w:rFonts w:ascii="Palatino Linotype" w:eastAsia="Times New Roman" w:hAnsi="Palatino Linotype" w:cs="Arial"/>
                <w:color w:val="000000"/>
                <w:sz w:val="24"/>
                <w:szCs w:val="24"/>
              </w:rPr>
              <w:t xml:space="preserve">, esto es determinar los datos que se suprimen en las versiones públicas, es necesario fundar y motivar, de manera correcta, la clasificación; considerando que todo acto que la </w:t>
            </w:r>
            <w:r w:rsidRPr="006B336E">
              <w:rPr>
                <w:rFonts w:ascii="Palatino Linotype" w:eastAsia="Times New Roman" w:hAnsi="Palatino Linotype" w:cs="Arial"/>
                <w:color w:val="000000"/>
                <w:sz w:val="24"/>
                <w:szCs w:val="24"/>
              </w:rPr>
              <w:lastRenderedPageBreak/>
              <w:t>autoridad pronuncie en el ejercicio de sus atribuciones, debe expresar los fundamentos legales que le dieron origen y las razones por las que se deben aplicar al caso concreto.</w:t>
            </w:r>
          </w:p>
          <w:p w:rsidR="00071E5C" w:rsidRPr="006B336E" w:rsidRDefault="00071E5C" w:rsidP="006B336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6B336E">
              <w:rPr>
                <w:rFonts w:ascii="Palatino Linotype" w:eastAsia="Times New Roman"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071E5C" w:rsidRPr="006B336E" w:rsidRDefault="00071E5C" w:rsidP="006B336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6B336E">
              <w:rPr>
                <w:rFonts w:ascii="Palatino Linotype" w:eastAsia="Times New Roman"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rsidR="00071E5C" w:rsidRPr="006B336E" w:rsidRDefault="00071E5C" w:rsidP="006B336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6B336E">
              <w:rPr>
                <w:rFonts w:ascii="Palatino Linotype" w:eastAsia="Times New Roman" w:hAnsi="Palatino Linotype" w:cs="Arial"/>
                <w:color w:val="000000"/>
                <w:sz w:val="24"/>
                <w:szCs w:val="24"/>
              </w:rPr>
              <w:t xml:space="preserve">Ahora bien, </w:t>
            </w:r>
            <w:r w:rsidRPr="006B336E">
              <w:rPr>
                <w:rFonts w:ascii="Palatino Linotype" w:eastAsia="Times New Roman" w:hAnsi="Palatino Linotype" w:cs="Arial"/>
                <w:b/>
                <w:color w:val="000000"/>
                <w:sz w:val="24"/>
                <w:szCs w:val="24"/>
                <w:u w:val="single"/>
              </w:rPr>
              <w:t>para cada caso además de fundar y motivar</w:t>
            </w:r>
            <w:r w:rsidRPr="006B336E">
              <w:rPr>
                <w:rFonts w:ascii="Palatino Linotype" w:eastAsia="Times New Roman" w:hAnsi="Palatino Linotype" w:cs="Arial"/>
                <w:color w:val="000000"/>
                <w:sz w:val="24"/>
                <w:szCs w:val="24"/>
              </w:rPr>
              <w:t xml:space="preserve">, se debe identificar con claridad que datos contenidos en las documentales que son susceptibles de suprimirse, por ejemplo; </w:t>
            </w:r>
            <w:r w:rsidRPr="006B336E">
              <w:rPr>
                <w:rFonts w:ascii="Palatino Linotype" w:eastAsia="Times New Roman"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71E5C" w:rsidRPr="006B336E" w:rsidTr="00CC63B2">
        <w:tc>
          <w:tcPr>
            <w:cnfStyle w:val="001000000000" w:firstRow="0" w:lastRow="0" w:firstColumn="1" w:lastColumn="0" w:oddVBand="0" w:evenVBand="0" w:oddHBand="0" w:evenHBand="0" w:firstRowFirstColumn="0" w:firstRowLastColumn="0" w:lastRowFirstColumn="0" w:lastRowLastColumn="0"/>
            <w:tcW w:w="1838" w:type="dxa"/>
          </w:tcPr>
          <w:p w:rsidR="00071E5C" w:rsidRPr="006B336E" w:rsidRDefault="00071E5C" w:rsidP="006B336E">
            <w:pPr>
              <w:spacing w:line="360" w:lineRule="auto"/>
              <w:ind w:right="49"/>
              <w:jc w:val="both"/>
              <w:rPr>
                <w:rFonts w:ascii="Palatino Linotype" w:eastAsia="Times New Roman" w:hAnsi="Palatino Linotype" w:cs="Arial"/>
                <w:color w:val="000000"/>
                <w:sz w:val="24"/>
                <w:szCs w:val="24"/>
              </w:rPr>
            </w:pPr>
            <w:r w:rsidRPr="006B336E">
              <w:rPr>
                <w:rFonts w:ascii="Palatino Linotype" w:eastAsia="MS Gothic" w:hAnsi="Palatino Linotype" w:cs="Times New Roman"/>
                <w:b w:val="0"/>
                <w:sz w:val="24"/>
                <w:szCs w:val="24"/>
              </w:rPr>
              <w:lastRenderedPageBreak/>
              <w:t xml:space="preserve">e) Condiciones especiales de la clasificación de la información como confidencial. </w:t>
            </w:r>
          </w:p>
          <w:p w:rsidR="00071E5C" w:rsidRPr="006B336E" w:rsidRDefault="00071E5C" w:rsidP="006B336E">
            <w:pPr>
              <w:spacing w:line="360" w:lineRule="auto"/>
              <w:rPr>
                <w:rFonts w:ascii="Palatino Linotype" w:hAnsi="Palatino Linotype"/>
                <w:sz w:val="24"/>
                <w:szCs w:val="24"/>
              </w:rPr>
            </w:pPr>
          </w:p>
        </w:tc>
        <w:tc>
          <w:tcPr>
            <w:tcW w:w="6990" w:type="dxa"/>
          </w:tcPr>
          <w:p w:rsidR="00071E5C" w:rsidRPr="006B336E" w:rsidRDefault="00071E5C" w:rsidP="006B336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6B336E">
              <w:rPr>
                <w:rFonts w:ascii="Palatino Linotype" w:eastAsia="Times New Roman"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rsidR="00071E5C" w:rsidRPr="006B336E" w:rsidRDefault="00071E5C" w:rsidP="006B336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6B336E">
              <w:rPr>
                <w:rFonts w:ascii="Palatino Linotype" w:eastAsia="Times New Roman"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71E5C" w:rsidRPr="006B336E" w:rsidRDefault="00071E5C" w:rsidP="006B336E">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6B336E">
              <w:rPr>
                <w:rFonts w:ascii="Palatino Linotype" w:eastAsia="Times New Roman"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071E5C" w:rsidRPr="006B336E" w:rsidRDefault="00071E5C" w:rsidP="006B336E">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362831" w:rsidRPr="006B336E" w:rsidRDefault="00A93DA7" w:rsidP="006B336E">
      <w:pPr>
        <w:pStyle w:val="Prrafodelista"/>
        <w:numPr>
          <w:ilvl w:val="0"/>
          <w:numId w:val="2"/>
        </w:numPr>
        <w:spacing w:after="0" w:line="360" w:lineRule="auto"/>
        <w:ind w:left="0" w:firstLine="0"/>
        <w:jc w:val="both"/>
        <w:rPr>
          <w:rFonts w:ascii="Palatino Linotype" w:hAnsi="Palatino Linotype" w:cs="Arial"/>
          <w:color w:val="000000" w:themeColor="text1"/>
          <w:sz w:val="24"/>
          <w:szCs w:val="24"/>
        </w:rPr>
      </w:pPr>
      <w:r w:rsidRPr="006B336E">
        <w:rPr>
          <w:rFonts w:ascii="Palatino Linotype" w:hAnsi="Palatino Linotype" w:cs="Arial"/>
          <w:color w:val="000000" w:themeColor="text1"/>
          <w:sz w:val="24"/>
          <w:szCs w:val="24"/>
        </w:rPr>
        <w:t>Así, con fundamento en lo prescrito en los artículos 5 párrafos décimo séptimo, décimo octavo y décimo noveno de la Constitución Política del Estado Libre y Soberano de México; 2, fracción II; 29, 36 fracciones I y II; 176, 178, 181, 185 de la Ley de Transparencia y Acceso a la Información Pública del Estado de México y Municipios, este Pleno emite los siguientes:</w:t>
      </w:r>
    </w:p>
    <w:p w:rsidR="00362831" w:rsidRPr="006B336E" w:rsidRDefault="00362831" w:rsidP="006B336E">
      <w:pPr>
        <w:spacing w:after="0" w:line="360" w:lineRule="auto"/>
        <w:jc w:val="both"/>
        <w:rPr>
          <w:rFonts w:ascii="Palatino Linotype" w:hAnsi="Palatino Linotype" w:cs="Arial"/>
          <w:color w:val="000000" w:themeColor="text1"/>
          <w:sz w:val="24"/>
          <w:szCs w:val="24"/>
        </w:rPr>
      </w:pPr>
    </w:p>
    <w:p w:rsidR="00541C50" w:rsidRPr="006B336E" w:rsidRDefault="00541C50" w:rsidP="006B336E">
      <w:pPr>
        <w:spacing w:after="0" w:line="360" w:lineRule="auto"/>
        <w:jc w:val="both"/>
        <w:rPr>
          <w:rFonts w:ascii="Palatino Linotype" w:hAnsi="Palatino Linotype" w:cs="Arial"/>
          <w:color w:val="000000" w:themeColor="text1"/>
          <w:sz w:val="24"/>
          <w:szCs w:val="24"/>
        </w:rPr>
      </w:pPr>
    </w:p>
    <w:p w:rsidR="00541C50" w:rsidRPr="006B336E" w:rsidRDefault="00541C50" w:rsidP="006B336E">
      <w:pPr>
        <w:spacing w:after="0" w:line="360" w:lineRule="auto"/>
        <w:jc w:val="both"/>
        <w:rPr>
          <w:rFonts w:ascii="Palatino Linotype" w:hAnsi="Palatino Linotype" w:cs="Arial"/>
          <w:color w:val="000000" w:themeColor="text1"/>
          <w:sz w:val="24"/>
          <w:szCs w:val="24"/>
        </w:rPr>
      </w:pPr>
    </w:p>
    <w:p w:rsidR="00541C50" w:rsidRPr="006B336E" w:rsidRDefault="00541C50" w:rsidP="006B336E">
      <w:pPr>
        <w:spacing w:after="0" w:line="360" w:lineRule="auto"/>
        <w:jc w:val="both"/>
        <w:rPr>
          <w:rFonts w:ascii="Palatino Linotype" w:hAnsi="Palatino Linotype" w:cs="Arial"/>
          <w:color w:val="000000" w:themeColor="text1"/>
          <w:sz w:val="24"/>
          <w:szCs w:val="24"/>
        </w:rPr>
      </w:pPr>
    </w:p>
    <w:p w:rsidR="006F025F" w:rsidRPr="006B336E" w:rsidRDefault="006F025F" w:rsidP="006B336E">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37" w:name="_Toc494366431"/>
      <w:bookmarkStart w:id="38" w:name="_Toc24462255"/>
      <w:r w:rsidRPr="006B336E">
        <w:rPr>
          <w:rFonts w:ascii="Palatino Linotype" w:eastAsia="Times New Roman" w:hAnsi="Palatino Linotype" w:cstheme="majorBidi"/>
          <w:b/>
          <w:sz w:val="24"/>
          <w:szCs w:val="24"/>
          <w:lang w:val="es-ES_tradnl" w:eastAsia="es-ES"/>
        </w:rPr>
        <w:lastRenderedPageBreak/>
        <w:t>R E S O L U T I V O S</w:t>
      </w:r>
      <w:bookmarkEnd w:id="37"/>
      <w:bookmarkEnd w:id="38"/>
    </w:p>
    <w:p w:rsidR="006F025F" w:rsidRPr="006B336E" w:rsidRDefault="006F025F" w:rsidP="006B336E">
      <w:pPr>
        <w:spacing w:after="0" w:line="360" w:lineRule="auto"/>
        <w:rPr>
          <w:rFonts w:ascii="Palatino Linotype" w:hAnsi="Palatino Linotype"/>
          <w:sz w:val="24"/>
          <w:szCs w:val="24"/>
          <w:lang w:val="es-ES_tradnl" w:eastAsia="es-ES"/>
        </w:rPr>
      </w:pPr>
    </w:p>
    <w:p w:rsidR="00BF4FE5" w:rsidRPr="006B336E" w:rsidRDefault="006F025F" w:rsidP="006B336E">
      <w:pPr>
        <w:spacing w:after="0" w:line="360" w:lineRule="auto"/>
        <w:jc w:val="both"/>
        <w:rPr>
          <w:rFonts w:ascii="Palatino Linotype" w:eastAsia="Times New Roman" w:hAnsi="Palatino Linotype" w:cs="Times New Roman"/>
          <w:sz w:val="24"/>
          <w:szCs w:val="24"/>
          <w:lang w:val="es-ES_tradnl" w:eastAsia="es-ES"/>
        </w:rPr>
      </w:pPr>
      <w:r w:rsidRPr="006B336E">
        <w:rPr>
          <w:rFonts w:ascii="Palatino Linotype" w:eastAsia="Times New Roman" w:hAnsi="Palatino Linotype" w:cs="Arial"/>
          <w:b/>
          <w:sz w:val="24"/>
          <w:szCs w:val="24"/>
          <w:lang w:val="es-ES_tradnl" w:eastAsia="es-ES"/>
        </w:rPr>
        <w:t xml:space="preserve">PRIMERO. </w:t>
      </w:r>
      <w:r w:rsidRPr="006B336E">
        <w:rPr>
          <w:rFonts w:ascii="Palatino Linotype" w:eastAsia="Times New Roman" w:hAnsi="Palatino Linotype" w:cs="Arial"/>
          <w:sz w:val="24"/>
          <w:szCs w:val="24"/>
          <w:lang w:val="es-ES_tradnl" w:eastAsia="es-ES"/>
        </w:rPr>
        <w:t xml:space="preserve">Son </w:t>
      </w:r>
      <w:r w:rsidR="001F1D2B" w:rsidRPr="006B336E">
        <w:rPr>
          <w:rFonts w:ascii="Palatino Linotype" w:eastAsia="Times New Roman" w:hAnsi="Palatino Linotype" w:cs="Arial"/>
          <w:sz w:val="24"/>
          <w:szCs w:val="24"/>
          <w:lang w:val="es-ES_tradnl" w:eastAsia="es-ES"/>
        </w:rPr>
        <w:t xml:space="preserve">parcialmente </w:t>
      </w:r>
      <w:r w:rsidRPr="006B336E">
        <w:rPr>
          <w:rFonts w:ascii="Palatino Linotype" w:eastAsia="Times New Roman" w:hAnsi="Palatino Linotype" w:cs="Arial"/>
          <w:sz w:val="24"/>
          <w:szCs w:val="24"/>
          <w:lang w:val="es-ES_tradnl" w:eastAsia="es-ES"/>
        </w:rPr>
        <w:t>fundadas las</w:t>
      </w:r>
      <w:r w:rsidRPr="006B336E">
        <w:rPr>
          <w:rFonts w:ascii="Palatino Linotype" w:eastAsia="Times New Roman" w:hAnsi="Palatino Linotype" w:cs="Arial"/>
          <w:b/>
          <w:sz w:val="24"/>
          <w:szCs w:val="24"/>
          <w:lang w:val="es-ES_tradnl" w:eastAsia="es-ES"/>
        </w:rPr>
        <w:t xml:space="preserve"> </w:t>
      </w:r>
      <w:r w:rsidRPr="006B336E">
        <w:rPr>
          <w:rFonts w:ascii="Palatino Linotype" w:eastAsia="Times New Roman" w:hAnsi="Palatino Linotype" w:cs="Arial"/>
          <w:sz w:val="24"/>
          <w:szCs w:val="24"/>
          <w:lang w:val="es-ES" w:eastAsia="es-ES"/>
        </w:rPr>
        <w:t xml:space="preserve">razones o motivos de inconformidad hechos </w:t>
      </w:r>
      <w:r w:rsidR="00BF4FE5" w:rsidRPr="006B336E">
        <w:rPr>
          <w:rFonts w:ascii="Palatino Linotype" w:eastAsia="Times New Roman" w:hAnsi="Palatino Linotype" w:cs="Arial"/>
          <w:sz w:val="24"/>
          <w:szCs w:val="24"/>
          <w:lang w:val="es-ES" w:eastAsia="es-ES"/>
        </w:rPr>
        <w:t xml:space="preserve">valer </w:t>
      </w:r>
      <w:r w:rsidR="0087682B" w:rsidRPr="006B336E">
        <w:rPr>
          <w:rFonts w:ascii="Palatino Linotype" w:eastAsia="Calibri" w:hAnsi="Palatino Linotype" w:cs="Arial"/>
          <w:sz w:val="24"/>
          <w:szCs w:val="24"/>
          <w:lang w:val="es-ES" w:eastAsia="es-ES"/>
        </w:rPr>
        <w:t xml:space="preserve">en </w:t>
      </w:r>
      <w:r w:rsidRPr="006B336E">
        <w:rPr>
          <w:rFonts w:ascii="Palatino Linotype" w:eastAsia="Calibri" w:hAnsi="Palatino Linotype" w:cs="Arial"/>
          <w:sz w:val="24"/>
          <w:szCs w:val="24"/>
          <w:lang w:val="es-ES" w:eastAsia="es-ES"/>
        </w:rPr>
        <w:t xml:space="preserve">el recurso de revisión </w:t>
      </w:r>
      <w:r w:rsidRPr="006B336E">
        <w:rPr>
          <w:rFonts w:ascii="Palatino Linotype" w:eastAsia="Times New Roman" w:hAnsi="Palatino Linotype" w:cs="Times New Roman"/>
          <w:b/>
          <w:sz w:val="24"/>
          <w:szCs w:val="24"/>
          <w:lang w:val="es-ES_tradnl" w:eastAsia="es-ES"/>
        </w:rPr>
        <w:t>0</w:t>
      </w:r>
      <w:r w:rsidR="00AA0624" w:rsidRPr="006B336E">
        <w:rPr>
          <w:rFonts w:ascii="Palatino Linotype" w:eastAsia="Times New Roman" w:hAnsi="Palatino Linotype" w:cs="Times New Roman"/>
          <w:b/>
          <w:sz w:val="24"/>
          <w:szCs w:val="24"/>
          <w:lang w:val="es-ES_tradnl" w:eastAsia="es-ES"/>
        </w:rPr>
        <w:t>7408</w:t>
      </w:r>
      <w:r w:rsidRPr="006B336E">
        <w:rPr>
          <w:rFonts w:ascii="Palatino Linotype" w:eastAsia="Times New Roman" w:hAnsi="Palatino Linotype" w:cs="Times New Roman"/>
          <w:b/>
          <w:sz w:val="24"/>
          <w:szCs w:val="24"/>
          <w:lang w:val="es-ES_tradnl" w:eastAsia="es-ES"/>
        </w:rPr>
        <w:t>/INFOEM/IP/RR/201</w:t>
      </w:r>
      <w:r w:rsidR="00AA01E5" w:rsidRPr="006B336E">
        <w:rPr>
          <w:rFonts w:ascii="Palatino Linotype" w:eastAsia="Times New Roman" w:hAnsi="Palatino Linotype" w:cs="Times New Roman"/>
          <w:b/>
          <w:sz w:val="24"/>
          <w:szCs w:val="24"/>
          <w:lang w:val="es-ES_tradnl" w:eastAsia="es-ES"/>
        </w:rPr>
        <w:t xml:space="preserve">9 </w:t>
      </w:r>
      <w:r w:rsidR="00AE5C3C" w:rsidRPr="006B336E">
        <w:rPr>
          <w:rFonts w:ascii="Palatino Linotype" w:eastAsia="Times New Roman" w:hAnsi="Palatino Linotype" w:cs="Times New Roman"/>
          <w:sz w:val="24"/>
          <w:szCs w:val="24"/>
          <w:lang w:val="es-ES_tradnl" w:eastAsia="es-ES"/>
        </w:rPr>
        <w:t>en términos de los</w:t>
      </w:r>
      <w:r w:rsidR="00871F55" w:rsidRPr="006B336E">
        <w:rPr>
          <w:rFonts w:ascii="Palatino Linotype" w:eastAsia="Times New Roman" w:hAnsi="Palatino Linotype" w:cs="Times New Roman"/>
          <w:sz w:val="24"/>
          <w:szCs w:val="24"/>
          <w:lang w:val="es-ES_tradnl" w:eastAsia="es-ES"/>
        </w:rPr>
        <w:t xml:space="preserve"> </w:t>
      </w:r>
      <w:r w:rsidR="00AA0624" w:rsidRPr="006B336E">
        <w:rPr>
          <w:rFonts w:ascii="Palatino Linotype" w:eastAsia="Times New Roman" w:hAnsi="Palatino Linotype" w:cs="Times New Roman"/>
          <w:sz w:val="24"/>
          <w:szCs w:val="24"/>
          <w:lang w:val="es-ES_tradnl" w:eastAsia="es-ES"/>
        </w:rPr>
        <w:t>C</w:t>
      </w:r>
      <w:r w:rsidR="00871F55" w:rsidRPr="006B336E">
        <w:rPr>
          <w:rFonts w:ascii="Palatino Linotype" w:eastAsia="Times New Roman" w:hAnsi="Palatino Linotype" w:cs="Times New Roman"/>
          <w:sz w:val="24"/>
          <w:szCs w:val="24"/>
          <w:lang w:val="es-ES_tradnl" w:eastAsia="es-ES"/>
        </w:rPr>
        <w:t>onsiderando</w:t>
      </w:r>
      <w:r w:rsidR="00AE5C3C" w:rsidRPr="006B336E">
        <w:rPr>
          <w:rFonts w:ascii="Palatino Linotype" w:eastAsia="Times New Roman" w:hAnsi="Palatino Linotype" w:cs="Times New Roman"/>
          <w:sz w:val="24"/>
          <w:szCs w:val="24"/>
          <w:lang w:val="es-ES_tradnl" w:eastAsia="es-ES"/>
        </w:rPr>
        <w:t>s</w:t>
      </w:r>
      <w:r w:rsidR="00871F55" w:rsidRPr="006B336E">
        <w:rPr>
          <w:rFonts w:ascii="Palatino Linotype" w:eastAsia="Times New Roman" w:hAnsi="Palatino Linotype" w:cs="Times New Roman"/>
          <w:sz w:val="24"/>
          <w:szCs w:val="24"/>
          <w:lang w:val="es-ES_tradnl" w:eastAsia="es-ES"/>
        </w:rPr>
        <w:t xml:space="preserve"> </w:t>
      </w:r>
      <w:r w:rsidR="00871F55" w:rsidRPr="006B336E">
        <w:rPr>
          <w:rFonts w:ascii="Palatino Linotype" w:eastAsia="Times New Roman" w:hAnsi="Palatino Linotype" w:cs="Times New Roman"/>
          <w:b/>
          <w:sz w:val="24"/>
          <w:szCs w:val="24"/>
          <w:lang w:val="es-ES_tradnl" w:eastAsia="es-ES"/>
        </w:rPr>
        <w:t>CUARTO</w:t>
      </w:r>
      <w:r w:rsidR="008F3DCA" w:rsidRPr="006B336E">
        <w:rPr>
          <w:rFonts w:ascii="Palatino Linotype" w:eastAsia="Times New Roman" w:hAnsi="Palatino Linotype" w:cs="Times New Roman"/>
          <w:b/>
          <w:sz w:val="24"/>
          <w:szCs w:val="24"/>
          <w:lang w:val="es-ES_tradnl" w:eastAsia="es-ES"/>
        </w:rPr>
        <w:t xml:space="preserve"> y QUINTO</w:t>
      </w:r>
      <w:r w:rsidR="00871F55" w:rsidRPr="006B336E">
        <w:rPr>
          <w:rFonts w:ascii="Palatino Linotype" w:eastAsia="Times New Roman" w:hAnsi="Palatino Linotype" w:cs="Times New Roman"/>
          <w:b/>
          <w:sz w:val="24"/>
          <w:szCs w:val="24"/>
          <w:lang w:val="es-ES_tradnl" w:eastAsia="es-ES"/>
        </w:rPr>
        <w:t xml:space="preserve"> </w:t>
      </w:r>
      <w:r w:rsidR="00D020D3" w:rsidRPr="006B336E">
        <w:rPr>
          <w:rFonts w:ascii="Palatino Linotype" w:eastAsia="Times New Roman" w:hAnsi="Palatino Linotype" w:cs="Times New Roman"/>
          <w:sz w:val="24"/>
          <w:szCs w:val="24"/>
          <w:lang w:val="es-ES_tradnl" w:eastAsia="es-ES"/>
        </w:rPr>
        <w:t xml:space="preserve">de la presente resolución. </w:t>
      </w:r>
    </w:p>
    <w:p w:rsidR="00BF4FE5" w:rsidRPr="006B336E" w:rsidRDefault="00BF4FE5" w:rsidP="006B336E">
      <w:pPr>
        <w:spacing w:after="0" w:line="360" w:lineRule="auto"/>
        <w:jc w:val="both"/>
        <w:rPr>
          <w:rFonts w:ascii="Palatino Linotype" w:eastAsia="Times New Roman" w:hAnsi="Palatino Linotype" w:cs="Times New Roman"/>
          <w:sz w:val="24"/>
          <w:szCs w:val="24"/>
          <w:lang w:val="es-ES_tradnl" w:eastAsia="es-ES"/>
        </w:rPr>
      </w:pPr>
    </w:p>
    <w:p w:rsidR="00581601" w:rsidRPr="006B336E" w:rsidRDefault="006F025F" w:rsidP="006B336E">
      <w:pPr>
        <w:spacing w:after="0" w:line="360" w:lineRule="auto"/>
        <w:contextualSpacing/>
        <w:jc w:val="both"/>
        <w:rPr>
          <w:rFonts w:ascii="Palatino Linotype" w:eastAsia="Times New Roman" w:hAnsi="Palatino Linotype" w:cs="Arial"/>
          <w:bCs/>
          <w:color w:val="000000"/>
          <w:sz w:val="24"/>
          <w:szCs w:val="24"/>
          <w:lang w:val="es-ES_tradnl" w:eastAsia="es-ES"/>
        </w:rPr>
      </w:pPr>
      <w:r w:rsidRPr="006B336E">
        <w:rPr>
          <w:rFonts w:ascii="Palatino Linotype" w:eastAsia="Calibri" w:hAnsi="Palatino Linotype" w:cs="Arial"/>
          <w:b/>
          <w:bCs/>
          <w:sz w:val="24"/>
          <w:szCs w:val="24"/>
          <w:lang w:val="es-ES" w:eastAsia="es-ES"/>
        </w:rPr>
        <w:t xml:space="preserve">SEGUNDO. </w:t>
      </w:r>
      <w:r w:rsidRPr="006B336E">
        <w:rPr>
          <w:rFonts w:ascii="Palatino Linotype" w:eastAsia="Calibri" w:hAnsi="Palatino Linotype" w:cs="Arial"/>
          <w:sz w:val="24"/>
          <w:szCs w:val="24"/>
          <w:lang w:val="es-ES" w:eastAsia="es-ES"/>
        </w:rPr>
        <w:t xml:space="preserve">Se </w:t>
      </w:r>
      <w:r w:rsidR="00C11C99" w:rsidRPr="006B336E">
        <w:rPr>
          <w:rFonts w:ascii="Palatino Linotype" w:eastAsia="Calibri" w:hAnsi="Palatino Linotype" w:cs="Arial"/>
          <w:b/>
          <w:sz w:val="24"/>
          <w:szCs w:val="24"/>
          <w:lang w:val="es-ES" w:eastAsia="es-ES"/>
        </w:rPr>
        <w:t>MODIFICA</w:t>
      </w:r>
      <w:r w:rsidR="00871F55" w:rsidRPr="006B336E">
        <w:rPr>
          <w:rFonts w:ascii="Palatino Linotype" w:eastAsia="Calibri" w:hAnsi="Palatino Linotype" w:cs="Arial"/>
          <w:sz w:val="24"/>
          <w:szCs w:val="24"/>
          <w:lang w:val="es-ES" w:eastAsia="es-ES"/>
        </w:rPr>
        <w:t xml:space="preserve"> la respuesta de</w:t>
      </w:r>
      <w:r w:rsidR="00AA0624" w:rsidRPr="006B336E">
        <w:rPr>
          <w:rFonts w:ascii="Palatino Linotype" w:eastAsia="Calibri" w:hAnsi="Palatino Linotype" w:cs="Arial"/>
          <w:sz w:val="24"/>
          <w:szCs w:val="24"/>
          <w:lang w:val="es-ES" w:eastAsia="es-ES"/>
        </w:rPr>
        <w:t xml:space="preserve"> </w:t>
      </w:r>
      <w:r w:rsidR="00581601" w:rsidRPr="006B336E">
        <w:rPr>
          <w:rFonts w:ascii="Palatino Linotype" w:eastAsia="Calibri" w:hAnsi="Palatino Linotype" w:cs="Arial"/>
          <w:sz w:val="24"/>
          <w:szCs w:val="24"/>
          <w:lang w:val="es-ES" w:eastAsia="es-ES"/>
        </w:rPr>
        <w:t>l</w:t>
      </w:r>
      <w:r w:rsidR="00AA0624" w:rsidRPr="006B336E">
        <w:rPr>
          <w:rFonts w:ascii="Palatino Linotype" w:eastAsia="Calibri" w:hAnsi="Palatino Linotype" w:cs="Arial"/>
          <w:sz w:val="24"/>
          <w:szCs w:val="24"/>
          <w:lang w:val="es-ES" w:eastAsia="es-ES"/>
        </w:rPr>
        <w:t>a</w:t>
      </w:r>
      <w:r w:rsidRPr="006B336E">
        <w:rPr>
          <w:rFonts w:ascii="Palatino Linotype" w:eastAsia="Calibri" w:hAnsi="Palatino Linotype" w:cs="Arial"/>
          <w:sz w:val="24"/>
          <w:szCs w:val="24"/>
          <w:lang w:val="es-ES" w:eastAsia="es-ES"/>
        </w:rPr>
        <w:t xml:space="preserve"> </w:t>
      </w:r>
      <w:r w:rsidR="00AA0624" w:rsidRPr="006B336E">
        <w:rPr>
          <w:rFonts w:ascii="Palatino Linotype" w:eastAsia="Calibri" w:hAnsi="Palatino Linotype" w:cs="Arial"/>
          <w:b/>
          <w:sz w:val="24"/>
          <w:szCs w:val="24"/>
          <w:lang w:eastAsia="es-ES"/>
        </w:rPr>
        <w:t>Secretaría de Educación</w:t>
      </w:r>
      <w:r w:rsidR="002E0764" w:rsidRPr="006B336E">
        <w:rPr>
          <w:rFonts w:ascii="Palatino Linotype" w:eastAsia="Calibri" w:hAnsi="Palatino Linotype" w:cs="Arial"/>
          <w:b/>
          <w:sz w:val="24"/>
          <w:szCs w:val="24"/>
          <w:lang w:eastAsia="es-ES"/>
        </w:rPr>
        <w:t xml:space="preserve"> </w:t>
      </w:r>
      <w:r w:rsidR="00871F55" w:rsidRPr="006B336E">
        <w:rPr>
          <w:rFonts w:ascii="Palatino Linotype" w:eastAsia="Calibri" w:hAnsi="Palatino Linotype" w:cs="Arial"/>
          <w:sz w:val="24"/>
          <w:szCs w:val="24"/>
          <w:lang w:eastAsia="es-ES"/>
        </w:rPr>
        <w:t xml:space="preserve">y se </w:t>
      </w:r>
      <w:r w:rsidR="00871F55" w:rsidRPr="006B336E">
        <w:rPr>
          <w:rFonts w:ascii="Palatino Linotype" w:eastAsia="Calibri" w:hAnsi="Palatino Linotype" w:cs="Arial"/>
          <w:b/>
          <w:sz w:val="24"/>
          <w:szCs w:val="24"/>
          <w:lang w:eastAsia="es-ES"/>
        </w:rPr>
        <w:t>ORDENA</w:t>
      </w:r>
      <w:r w:rsidRPr="006B336E">
        <w:rPr>
          <w:rFonts w:ascii="Palatino Linotype" w:eastAsia="Calibri" w:hAnsi="Palatino Linotype" w:cs="Arial"/>
          <w:b/>
          <w:sz w:val="24"/>
          <w:szCs w:val="24"/>
          <w:lang w:val="es-ES" w:eastAsia="es-ES"/>
        </w:rPr>
        <w:t xml:space="preserve"> </w:t>
      </w:r>
      <w:bookmarkStart w:id="39" w:name="_Toc460947013"/>
      <w:r w:rsidR="00541C50" w:rsidRPr="006B336E">
        <w:rPr>
          <w:rFonts w:ascii="Palatino Linotype" w:eastAsia="Calibri" w:hAnsi="Palatino Linotype" w:cs="Arial"/>
          <w:sz w:val="24"/>
          <w:szCs w:val="24"/>
          <w:lang w:val="es-ES" w:eastAsia="es-ES"/>
        </w:rPr>
        <w:t xml:space="preserve">permita la </w:t>
      </w:r>
      <w:r w:rsidR="00AA0624" w:rsidRPr="006B336E">
        <w:rPr>
          <w:rFonts w:ascii="Palatino Linotype" w:eastAsia="Calibri" w:hAnsi="Palatino Linotype" w:cs="Arial"/>
          <w:b/>
          <w:bCs/>
          <w:sz w:val="24"/>
          <w:szCs w:val="24"/>
          <w:lang w:val="es-ES" w:eastAsia="es-ES"/>
        </w:rPr>
        <w:t>Consulta Directa</w:t>
      </w:r>
      <w:r w:rsidR="00AA0624" w:rsidRPr="006B336E">
        <w:rPr>
          <w:rFonts w:ascii="Palatino Linotype" w:eastAsia="Calibri" w:hAnsi="Palatino Linotype" w:cs="Arial"/>
          <w:sz w:val="24"/>
          <w:szCs w:val="24"/>
          <w:lang w:val="es-ES" w:eastAsia="es-ES"/>
        </w:rPr>
        <w:t xml:space="preserve">, </w:t>
      </w:r>
      <w:r w:rsidR="00AA0624" w:rsidRPr="006B336E">
        <w:rPr>
          <w:rFonts w:ascii="Palatino Linotype" w:eastAsia="Calibri" w:hAnsi="Palatino Linotype" w:cs="Arial"/>
          <w:bCs/>
          <w:sz w:val="24"/>
          <w:szCs w:val="24"/>
          <w:lang w:val="es-ES" w:eastAsia="es-ES"/>
        </w:rPr>
        <w:t>de ser</w:t>
      </w:r>
      <w:r w:rsidR="001F1D2B" w:rsidRPr="006B336E">
        <w:rPr>
          <w:rFonts w:ascii="Palatino Linotype" w:eastAsia="Times New Roman" w:hAnsi="Palatino Linotype" w:cs="Arial"/>
          <w:color w:val="000000"/>
          <w:sz w:val="24"/>
          <w:szCs w:val="24"/>
          <w:lang w:val="es-ES_tradnl" w:eastAsia="es-ES"/>
        </w:rPr>
        <w:t xml:space="preserve"> procedente </w:t>
      </w:r>
      <w:r w:rsidR="00581601" w:rsidRPr="006B336E">
        <w:rPr>
          <w:rFonts w:ascii="Palatino Linotype" w:eastAsia="Times New Roman" w:hAnsi="Palatino Linotype" w:cs="Arial"/>
          <w:color w:val="000000"/>
          <w:sz w:val="24"/>
          <w:szCs w:val="24"/>
          <w:lang w:val="es-ES_tradnl" w:eastAsia="es-ES"/>
        </w:rPr>
        <w:t xml:space="preserve">en </w:t>
      </w:r>
      <w:r w:rsidR="00AC7339" w:rsidRPr="006B336E">
        <w:rPr>
          <w:rFonts w:ascii="Palatino Linotype" w:eastAsia="Times New Roman" w:hAnsi="Palatino Linotype" w:cs="Arial"/>
          <w:color w:val="000000"/>
          <w:sz w:val="24"/>
          <w:szCs w:val="24"/>
          <w:lang w:val="es-ES_tradnl" w:eastAsia="es-ES"/>
        </w:rPr>
        <w:t>versión pública</w:t>
      </w:r>
      <w:r w:rsidR="00AC7339" w:rsidRPr="006B336E">
        <w:rPr>
          <w:rFonts w:ascii="Palatino Linotype" w:eastAsia="Times New Roman" w:hAnsi="Palatino Linotype" w:cs="Arial"/>
          <w:bCs/>
          <w:color w:val="000000"/>
          <w:sz w:val="24"/>
          <w:szCs w:val="24"/>
          <w:lang w:val="es-ES_tradnl" w:eastAsia="es-ES"/>
        </w:rPr>
        <w:t>,</w:t>
      </w:r>
      <w:r w:rsidR="00541C50" w:rsidRPr="006B336E">
        <w:rPr>
          <w:rFonts w:ascii="Palatino Linotype" w:eastAsia="Times New Roman" w:hAnsi="Palatino Linotype" w:cs="Arial"/>
          <w:bCs/>
          <w:color w:val="000000"/>
          <w:sz w:val="24"/>
          <w:szCs w:val="24"/>
          <w:lang w:val="es-ES_tradnl" w:eastAsia="es-ES"/>
        </w:rPr>
        <w:t xml:space="preserve"> la siguiente información:</w:t>
      </w:r>
    </w:p>
    <w:p w:rsidR="00581601" w:rsidRPr="006B336E" w:rsidRDefault="00581601" w:rsidP="006B336E">
      <w:pPr>
        <w:spacing w:after="0" w:line="360" w:lineRule="auto"/>
        <w:ind w:right="567"/>
        <w:jc w:val="both"/>
        <w:rPr>
          <w:rFonts w:ascii="Palatino Linotype" w:hAnsi="Palatino Linotype"/>
          <w:b/>
          <w:bCs/>
          <w:sz w:val="24"/>
          <w:szCs w:val="24"/>
        </w:rPr>
      </w:pPr>
    </w:p>
    <w:p w:rsidR="00CB222D" w:rsidRPr="006B336E" w:rsidRDefault="00CB222D" w:rsidP="006B336E">
      <w:pPr>
        <w:pStyle w:val="Prrafodelista"/>
        <w:numPr>
          <w:ilvl w:val="0"/>
          <w:numId w:val="48"/>
        </w:numPr>
        <w:spacing w:after="0" w:line="360" w:lineRule="auto"/>
        <w:ind w:right="567"/>
        <w:jc w:val="both"/>
        <w:rPr>
          <w:rFonts w:ascii="Palatino Linotype" w:hAnsi="Palatino Linotype"/>
          <w:b/>
          <w:bCs/>
          <w:sz w:val="24"/>
          <w:szCs w:val="24"/>
        </w:rPr>
      </w:pPr>
      <w:r w:rsidRPr="006B336E">
        <w:rPr>
          <w:rFonts w:ascii="Palatino Linotype" w:hAnsi="Palatino Linotype"/>
          <w:b/>
          <w:bCs/>
          <w:sz w:val="24"/>
          <w:szCs w:val="24"/>
        </w:rPr>
        <w:t xml:space="preserve">La información requerida en la solicitud de información de folio </w:t>
      </w:r>
      <w:r w:rsidRPr="006B336E">
        <w:rPr>
          <w:rFonts w:ascii="Palatino Linotype" w:eastAsia="Times New Roman" w:hAnsi="Palatino Linotype" w:cs="Arial"/>
          <w:b/>
          <w:bCs/>
          <w:color w:val="000000"/>
          <w:sz w:val="24"/>
          <w:szCs w:val="24"/>
          <w:lang w:val="es-ES_tradnl" w:eastAsia="es-ES"/>
        </w:rPr>
        <w:t>01014</w:t>
      </w:r>
      <w:r w:rsidRPr="006B336E">
        <w:rPr>
          <w:rFonts w:ascii="Palatino Linotype" w:eastAsia="Times New Roman" w:hAnsi="Palatino Linotype" w:cs="Arial"/>
          <w:b/>
          <w:bCs/>
          <w:color w:val="000000"/>
          <w:sz w:val="24"/>
          <w:szCs w:val="24"/>
          <w:lang w:eastAsia="es-ES"/>
        </w:rPr>
        <w:t>/SE/IP/2019, en relación con las escuelas</w:t>
      </w:r>
      <w:r w:rsidR="005C6F1C" w:rsidRPr="006B336E">
        <w:rPr>
          <w:rFonts w:ascii="Palatino Linotype" w:eastAsia="Times New Roman" w:hAnsi="Palatino Linotype" w:cs="Arial"/>
          <w:b/>
          <w:bCs/>
          <w:color w:val="000000"/>
          <w:sz w:val="24"/>
          <w:szCs w:val="24"/>
          <w:lang w:eastAsia="es-ES"/>
        </w:rPr>
        <w:t xml:space="preserve"> señaladas</w:t>
      </w:r>
      <w:r w:rsidRPr="006B336E">
        <w:rPr>
          <w:rFonts w:ascii="Palatino Linotype" w:eastAsia="Times New Roman" w:hAnsi="Palatino Linotype" w:cs="Arial"/>
          <w:b/>
          <w:bCs/>
          <w:color w:val="000000"/>
          <w:sz w:val="24"/>
          <w:szCs w:val="24"/>
          <w:lang w:eastAsia="es-ES"/>
        </w:rPr>
        <w:t xml:space="preserve"> en archivo adjunto a la solicitud referida. </w:t>
      </w:r>
    </w:p>
    <w:p w:rsidR="00C11C99" w:rsidRPr="006B336E" w:rsidRDefault="00C11C99" w:rsidP="006B336E">
      <w:pPr>
        <w:spacing w:after="0" w:line="360" w:lineRule="auto"/>
        <w:ind w:right="616"/>
        <w:jc w:val="both"/>
        <w:rPr>
          <w:rFonts w:ascii="Palatino Linotype" w:hAnsi="Palatino Linotype"/>
          <w:b/>
          <w:bCs/>
          <w:sz w:val="24"/>
          <w:szCs w:val="24"/>
        </w:rPr>
      </w:pPr>
    </w:p>
    <w:p w:rsidR="00C61981" w:rsidRPr="006B336E" w:rsidRDefault="003252A3" w:rsidP="006B336E">
      <w:pPr>
        <w:spacing w:after="0" w:line="360" w:lineRule="auto"/>
        <w:jc w:val="both"/>
        <w:rPr>
          <w:rFonts w:ascii="Palatino Linotype" w:hAnsi="Palatino Linotype"/>
          <w:b/>
          <w:sz w:val="24"/>
          <w:szCs w:val="24"/>
        </w:rPr>
      </w:pPr>
      <w:r w:rsidRPr="006B336E">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1F1D2B" w:rsidRPr="006B336E">
        <w:rPr>
          <w:rFonts w:ascii="Palatino Linotype" w:hAnsi="Palatino Linotype"/>
          <w:b/>
          <w:sz w:val="24"/>
          <w:szCs w:val="24"/>
        </w:rPr>
        <w:t xml:space="preserve">l RECURRENTE. </w:t>
      </w:r>
    </w:p>
    <w:p w:rsidR="00C61981" w:rsidRPr="006B336E" w:rsidRDefault="00C61981" w:rsidP="006B336E">
      <w:pPr>
        <w:spacing w:after="0" w:line="360" w:lineRule="auto"/>
        <w:jc w:val="both"/>
        <w:rPr>
          <w:rFonts w:ascii="Palatino Linotype" w:hAnsi="Palatino Linotype"/>
          <w:b/>
          <w:sz w:val="24"/>
          <w:szCs w:val="24"/>
        </w:rPr>
      </w:pPr>
    </w:p>
    <w:p w:rsidR="00F7370B" w:rsidRPr="006B336E" w:rsidRDefault="00C61981" w:rsidP="006B336E">
      <w:pPr>
        <w:spacing w:after="0" w:line="360" w:lineRule="auto"/>
        <w:jc w:val="both"/>
        <w:rPr>
          <w:rFonts w:ascii="Palatino Linotype" w:hAnsi="Palatino Linotype"/>
          <w:b/>
          <w:sz w:val="24"/>
          <w:szCs w:val="24"/>
        </w:rPr>
      </w:pPr>
      <w:r w:rsidRPr="006B336E">
        <w:rPr>
          <w:rFonts w:ascii="Palatino Linotype" w:hAnsi="Palatino Linotype" w:cs="Tahoma"/>
          <w:bCs/>
          <w:sz w:val="24"/>
          <w:szCs w:val="24"/>
          <w:lang w:val="es-ES_tradnl"/>
        </w:rPr>
        <w:t>Asimismo se ordena al Sujeto Obligado en términos del Considerando</w:t>
      </w:r>
      <w:r w:rsidRPr="006B336E">
        <w:rPr>
          <w:rFonts w:ascii="Palatino Linotype" w:hAnsi="Palatino Linotype" w:cs="Tahoma"/>
          <w:b/>
          <w:bCs/>
          <w:sz w:val="24"/>
          <w:szCs w:val="24"/>
          <w:lang w:val="es-ES_tradnl"/>
        </w:rPr>
        <w:t xml:space="preserve"> CUARTO </w:t>
      </w:r>
      <w:r w:rsidRPr="006B336E">
        <w:rPr>
          <w:rFonts w:ascii="Palatino Linotype" w:hAnsi="Palatino Linotype" w:cs="Tahoma"/>
          <w:bCs/>
          <w:sz w:val="24"/>
          <w:szCs w:val="24"/>
          <w:lang w:val="es-ES_tradnl"/>
        </w:rPr>
        <w:t xml:space="preserve">de la presente resolución que previo a la entrega de la información, haga del conocimiento al Recurrente, el domicilio al cual deberá acudir, el nombre de la dependencia o área </w:t>
      </w:r>
      <w:r w:rsidRPr="006B336E">
        <w:rPr>
          <w:rFonts w:ascii="Palatino Linotype" w:hAnsi="Palatino Linotype" w:cs="Tahoma"/>
          <w:bCs/>
          <w:sz w:val="24"/>
          <w:szCs w:val="24"/>
          <w:lang w:val="es-ES_tradnl"/>
        </w:rPr>
        <w:lastRenderedPageBreak/>
        <w:t>respectiva, los días y horarios de atención en los cuales podrá recoger la información, la forma y procedimiento a seguir, así como el periodo durante el cual quedará a su disposición la información conforme a lo dispuesto por el artículo 166 de la Ley de Transparencia y Acceso a la Información Pública del Estado de México y Municipios. </w:t>
      </w:r>
    </w:p>
    <w:p w:rsidR="00C61981" w:rsidRPr="006B336E" w:rsidRDefault="00C61981" w:rsidP="006B336E">
      <w:pPr>
        <w:pStyle w:val="Prrafodelista"/>
        <w:tabs>
          <w:tab w:val="left" w:pos="4962"/>
        </w:tabs>
        <w:spacing w:after="0" w:line="360" w:lineRule="auto"/>
        <w:ind w:left="0"/>
        <w:jc w:val="both"/>
        <w:rPr>
          <w:rFonts w:ascii="Palatino Linotype" w:eastAsia="Calibri" w:hAnsi="Palatino Linotype" w:cs="Tahoma"/>
          <w:bCs/>
          <w:iCs/>
          <w:sz w:val="24"/>
          <w:szCs w:val="24"/>
          <w:lang w:val="es-ES" w:eastAsia="es-ES_tradnl"/>
        </w:rPr>
      </w:pPr>
    </w:p>
    <w:p w:rsidR="000201D1" w:rsidRPr="006B336E" w:rsidRDefault="00C07697" w:rsidP="006B336E">
      <w:pPr>
        <w:spacing w:after="0" w:line="360" w:lineRule="auto"/>
        <w:jc w:val="both"/>
        <w:rPr>
          <w:rFonts w:ascii="Palatino Linotype" w:eastAsia="MS Mincho" w:hAnsi="Palatino Linotype" w:cs="Times New Roman"/>
          <w:color w:val="000000"/>
          <w:sz w:val="24"/>
          <w:szCs w:val="24"/>
          <w:lang w:val="es-ES_tradnl" w:eastAsia="es-ES"/>
        </w:rPr>
      </w:pPr>
      <w:r w:rsidRPr="006B336E">
        <w:rPr>
          <w:rFonts w:ascii="Palatino Linotype" w:eastAsia="MS Mincho" w:hAnsi="Palatino Linotype" w:cs="Times New Roman"/>
          <w:b/>
          <w:color w:val="000000"/>
          <w:sz w:val="24"/>
          <w:szCs w:val="24"/>
          <w:lang w:val="es-ES_tradnl" w:eastAsia="es-ES"/>
        </w:rPr>
        <w:t>TERCERO</w:t>
      </w:r>
      <w:r w:rsidR="000201D1" w:rsidRPr="006B336E">
        <w:rPr>
          <w:rFonts w:ascii="Palatino Linotype" w:eastAsia="MS Mincho" w:hAnsi="Palatino Linotype" w:cs="Times New Roman"/>
          <w:b/>
          <w:color w:val="000000"/>
          <w:sz w:val="24"/>
          <w:szCs w:val="24"/>
          <w:lang w:val="es-ES_tradnl" w:eastAsia="es-ES"/>
        </w:rPr>
        <w:t>.</w:t>
      </w:r>
      <w:r w:rsidR="000201D1" w:rsidRPr="006B336E">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6B336E">
        <w:rPr>
          <w:rFonts w:ascii="Palatino Linotype" w:eastAsia="MS Mincho" w:hAnsi="Palatino Linotype" w:cs="Times New Roman"/>
          <w:b/>
          <w:color w:val="000000"/>
          <w:sz w:val="24"/>
          <w:szCs w:val="24"/>
          <w:lang w:val="es-ES_tradnl" w:eastAsia="es-ES"/>
        </w:rPr>
        <w:t xml:space="preserve"> </w:t>
      </w:r>
      <w:r w:rsidR="0087682B" w:rsidRPr="006B336E">
        <w:rPr>
          <w:rFonts w:ascii="Palatino Linotype" w:eastAsia="MS Mincho" w:hAnsi="Palatino Linotype" w:cs="Times New Roman"/>
          <w:color w:val="000000"/>
          <w:sz w:val="24"/>
          <w:szCs w:val="24"/>
          <w:lang w:val="es-ES_tradnl" w:eastAsia="es-ES"/>
        </w:rPr>
        <w:t>Sujeto Obligado</w:t>
      </w:r>
      <w:r w:rsidR="000201D1" w:rsidRPr="006B336E">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C07697" w:rsidRPr="006B336E" w:rsidRDefault="00C07697" w:rsidP="006B336E">
      <w:pPr>
        <w:spacing w:after="0" w:line="360" w:lineRule="auto"/>
        <w:jc w:val="both"/>
        <w:rPr>
          <w:rFonts w:ascii="Palatino Linotype" w:eastAsia="MS Mincho" w:hAnsi="Palatino Linotype" w:cs="Times New Roman"/>
          <w:color w:val="000000"/>
          <w:sz w:val="24"/>
          <w:szCs w:val="24"/>
          <w:lang w:val="es-ES_tradnl" w:eastAsia="es-ES"/>
        </w:rPr>
      </w:pPr>
    </w:p>
    <w:p w:rsidR="000201D1" w:rsidRPr="006B336E" w:rsidRDefault="00C07697" w:rsidP="006B336E">
      <w:pPr>
        <w:spacing w:after="0" w:line="360" w:lineRule="auto"/>
        <w:jc w:val="both"/>
        <w:rPr>
          <w:rFonts w:ascii="Palatino Linotype" w:hAnsi="Palatino Linotype"/>
          <w:b/>
          <w:sz w:val="24"/>
          <w:szCs w:val="24"/>
        </w:rPr>
      </w:pPr>
      <w:r w:rsidRPr="006B336E">
        <w:rPr>
          <w:rFonts w:ascii="Palatino Linotype" w:eastAsia="MS Mincho" w:hAnsi="Palatino Linotype" w:cs="Times New Roman"/>
          <w:b/>
          <w:color w:val="000000"/>
          <w:sz w:val="24"/>
          <w:szCs w:val="24"/>
          <w:lang w:val="es-ES_tradnl" w:eastAsia="es-ES"/>
        </w:rPr>
        <w:t>CUARTO</w:t>
      </w:r>
      <w:r w:rsidR="000201D1" w:rsidRPr="006B336E">
        <w:rPr>
          <w:rFonts w:ascii="Palatino Linotype" w:eastAsia="MS Mincho" w:hAnsi="Palatino Linotype" w:cs="Times New Roman"/>
          <w:b/>
          <w:color w:val="000000"/>
          <w:sz w:val="24"/>
          <w:szCs w:val="24"/>
          <w:lang w:val="es-ES_tradnl" w:eastAsia="es-ES"/>
        </w:rPr>
        <w:t xml:space="preserve">. </w:t>
      </w:r>
      <w:r w:rsidR="000201D1" w:rsidRPr="006B336E">
        <w:rPr>
          <w:rFonts w:ascii="Palatino Linotype" w:eastAsia="MS Mincho" w:hAnsi="Palatino Linotype" w:cs="Times New Roman"/>
          <w:color w:val="000000"/>
          <w:sz w:val="24"/>
          <w:szCs w:val="24"/>
          <w:lang w:val="es-ES_tradnl" w:eastAsia="es-ES"/>
        </w:rPr>
        <w:t>Notifíquese a</w:t>
      </w:r>
      <w:r w:rsidR="001F1D2B" w:rsidRPr="006B336E">
        <w:rPr>
          <w:rFonts w:ascii="Palatino Linotype" w:eastAsia="MS Mincho" w:hAnsi="Palatino Linotype" w:cs="Times New Roman"/>
          <w:b/>
          <w:color w:val="000000"/>
          <w:sz w:val="24"/>
          <w:szCs w:val="24"/>
          <w:lang w:val="es-ES_tradnl" w:eastAsia="es-ES"/>
        </w:rPr>
        <w:t xml:space="preserve"> </w:t>
      </w:r>
      <w:r w:rsidR="00D33DDC" w:rsidRPr="00D33DDC">
        <w:rPr>
          <w:rFonts w:ascii="Palatino Linotype" w:eastAsia="MS Mincho" w:hAnsi="Palatino Linotype" w:cs="Times New Roman"/>
          <w:b/>
          <w:color w:val="000000"/>
          <w:sz w:val="24"/>
          <w:szCs w:val="24"/>
          <w:highlight w:val="black"/>
          <w:lang w:val="es-ES_tradnl" w:eastAsia="es-ES"/>
        </w:rPr>
        <w:t>---------------------------------------</w:t>
      </w:r>
      <w:r w:rsidR="00A069C9" w:rsidRPr="006B336E">
        <w:rPr>
          <w:rFonts w:ascii="Palatino Linotype" w:eastAsia="MS Mincho" w:hAnsi="Palatino Linotype" w:cs="Times New Roman"/>
          <w:b/>
          <w:color w:val="000000"/>
          <w:sz w:val="24"/>
          <w:szCs w:val="24"/>
          <w:lang w:val="es-ES_tradnl" w:eastAsia="es-ES"/>
        </w:rPr>
        <w:t xml:space="preserve"> </w:t>
      </w:r>
      <w:r w:rsidR="000201D1" w:rsidRPr="006B336E">
        <w:rPr>
          <w:rFonts w:ascii="Palatino Linotype" w:eastAsia="MS Mincho" w:hAnsi="Palatino Linotype" w:cs="Times New Roman"/>
          <w:color w:val="000000"/>
          <w:sz w:val="24"/>
          <w:szCs w:val="24"/>
          <w:lang w:val="es-ES_tradnl" w:eastAsia="es-ES"/>
        </w:rPr>
        <w:t>la presente resolución.</w:t>
      </w:r>
    </w:p>
    <w:p w:rsidR="00C07697" w:rsidRPr="006B336E" w:rsidRDefault="00C07697" w:rsidP="006B336E">
      <w:pPr>
        <w:spacing w:after="0" w:line="360" w:lineRule="auto"/>
        <w:jc w:val="both"/>
        <w:rPr>
          <w:rFonts w:ascii="Palatino Linotype" w:eastAsia="MS Mincho" w:hAnsi="Palatino Linotype" w:cs="Times New Roman"/>
          <w:color w:val="000000"/>
          <w:sz w:val="24"/>
          <w:szCs w:val="24"/>
          <w:lang w:val="es-ES_tradnl" w:eastAsia="es-ES"/>
        </w:rPr>
      </w:pPr>
    </w:p>
    <w:p w:rsidR="00C07697" w:rsidRPr="006B336E" w:rsidRDefault="00C07697" w:rsidP="006B336E">
      <w:pPr>
        <w:spacing w:after="0" w:line="360" w:lineRule="auto"/>
        <w:jc w:val="both"/>
        <w:rPr>
          <w:rFonts w:ascii="Palatino Linotype" w:eastAsia="MS Mincho" w:hAnsi="Palatino Linotype" w:cs="Times New Roman"/>
          <w:color w:val="000000"/>
          <w:sz w:val="24"/>
          <w:szCs w:val="24"/>
          <w:lang w:val="es-ES_tradnl" w:eastAsia="es-ES"/>
        </w:rPr>
      </w:pPr>
      <w:r w:rsidRPr="006B336E">
        <w:rPr>
          <w:rFonts w:ascii="Palatino Linotype" w:eastAsia="MS Mincho" w:hAnsi="Palatino Linotype" w:cs="Times New Roman"/>
          <w:b/>
          <w:sz w:val="24"/>
          <w:szCs w:val="24"/>
          <w:lang w:val="es-ES_tradnl" w:eastAsia="es-ES"/>
        </w:rPr>
        <w:t>QUINTO</w:t>
      </w:r>
      <w:r w:rsidR="000201D1" w:rsidRPr="006B336E">
        <w:rPr>
          <w:rFonts w:ascii="Palatino Linotype" w:eastAsia="MS Mincho" w:hAnsi="Palatino Linotype" w:cs="Times New Roman"/>
          <w:b/>
          <w:color w:val="000000"/>
          <w:sz w:val="24"/>
          <w:szCs w:val="24"/>
          <w:lang w:val="es-ES_tradnl" w:eastAsia="es-ES"/>
        </w:rPr>
        <w:t xml:space="preserve">. </w:t>
      </w:r>
      <w:r w:rsidR="000201D1" w:rsidRPr="006B336E">
        <w:rPr>
          <w:rFonts w:ascii="Palatino Linotype" w:eastAsia="MS Mincho" w:hAnsi="Palatino Linotype" w:cs="Times New Roman"/>
          <w:color w:val="000000"/>
          <w:sz w:val="24"/>
          <w:szCs w:val="24"/>
          <w:lang w:val="es-ES_tradnl" w:eastAsia="es-ES"/>
        </w:rPr>
        <w:t xml:space="preserve">Se hace del conocimiento de </w:t>
      </w:r>
      <w:r w:rsidR="00D33DDC" w:rsidRPr="00D33DDC">
        <w:rPr>
          <w:rFonts w:ascii="Palatino Linotype" w:hAnsi="Palatino Linotype"/>
          <w:b/>
          <w:sz w:val="24"/>
          <w:szCs w:val="24"/>
          <w:highlight w:val="black"/>
        </w:rPr>
        <w:t>---------------------------------------</w:t>
      </w:r>
      <w:r w:rsidR="00A069C9" w:rsidRPr="006B336E">
        <w:rPr>
          <w:rFonts w:ascii="Palatino Linotype" w:hAnsi="Palatino Linotype"/>
          <w:b/>
          <w:sz w:val="24"/>
          <w:szCs w:val="24"/>
        </w:rPr>
        <w:t xml:space="preserve"> </w:t>
      </w:r>
      <w:r w:rsidR="000201D1" w:rsidRPr="006B336E">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39"/>
    </w:p>
    <w:p w:rsidR="00240779" w:rsidRDefault="00240779" w:rsidP="006B336E">
      <w:pPr>
        <w:spacing w:after="0" w:line="360" w:lineRule="auto"/>
        <w:jc w:val="both"/>
        <w:rPr>
          <w:rFonts w:ascii="Palatino Linotype" w:eastAsia="MS Mincho" w:hAnsi="Palatino Linotype" w:cs="Times New Roman"/>
          <w:color w:val="000000"/>
          <w:sz w:val="24"/>
          <w:szCs w:val="24"/>
          <w:lang w:val="es-ES_tradnl" w:eastAsia="es-ES"/>
        </w:rPr>
      </w:pPr>
    </w:p>
    <w:p w:rsidR="000B10A2" w:rsidRDefault="000B10A2" w:rsidP="006B336E">
      <w:pPr>
        <w:spacing w:after="0" w:line="360" w:lineRule="auto"/>
        <w:jc w:val="both"/>
        <w:rPr>
          <w:rFonts w:ascii="Palatino Linotype" w:eastAsia="MS Mincho" w:hAnsi="Palatino Linotype" w:cs="Times New Roman"/>
          <w:color w:val="000000"/>
          <w:sz w:val="24"/>
          <w:szCs w:val="24"/>
          <w:lang w:val="es-ES_tradnl" w:eastAsia="es-ES"/>
        </w:rPr>
      </w:pPr>
    </w:p>
    <w:p w:rsidR="000B10A2" w:rsidRDefault="000B10A2" w:rsidP="006B336E">
      <w:pPr>
        <w:spacing w:after="0" w:line="360" w:lineRule="auto"/>
        <w:jc w:val="both"/>
        <w:rPr>
          <w:rFonts w:ascii="Palatino Linotype" w:eastAsia="MS Mincho" w:hAnsi="Palatino Linotype" w:cs="Times New Roman"/>
          <w:color w:val="000000"/>
          <w:sz w:val="24"/>
          <w:szCs w:val="24"/>
          <w:lang w:val="es-ES_tradnl" w:eastAsia="es-ES"/>
        </w:rPr>
      </w:pPr>
    </w:p>
    <w:p w:rsidR="000B10A2" w:rsidRPr="006B336E" w:rsidRDefault="000B10A2" w:rsidP="006B336E">
      <w:pPr>
        <w:spacing w:after="0" w:line="360" w:lineRule="auto"/>
        <w:jc w:val="both"/>
        <w:rPr>
          <w:rFonts w:ascii="Palatino Linotype" w:eastAsia="MS Mincho" w:hAnsi="Palatino Linotype" w:cs="Times New Roman"/>
          <w:color w:val="000000"/>
          <w:sz w:val="24"/>
          <w:szCs w:val="24"/>
          <w:lang w:val="es-ES_tradnl" w:eastAsia="es-ES"/>
        </w:rPr>
      </w:pPr>
    </w:p>
    <w:p w:rsidR="00E93981" w:rsidRPr="006B336E" w:rsidRDefault="00E93981" w:rsidP="006B336E">
      <w:pPr>
        <w:spacing w:after="0" w:line="360" w:lineRule="auto"/>
        <w:ind w:firstLine="1"/>
        <w:jc w:val="both"/>
        <w:rPr>
          <w:rFonts w:ascii="Palatino Linotype" w:hAnsi="Palatino Linotype"/>
          <w:sz w:val="24"/>
          <w:szCs w:val="24"/>
        </w:rPr>
      </w:pPr>
      <w:r w:rsidRPr="000B10A2">
        <w:rPr>
          <w:rFonts w:ascii="Palatino Linotype" w:hAnsi="Palatino Linotype"/>
          <w:sz w:val="24"/>
          <w:szCs w:val="24"/>
        </w:rPr>
        <w:lastRenderedPageBreak/>
        <w:t>ASÍ LO RESUELVE, POR UNANIMIDAD DE VOTOS, EL PLENO DEL INSTITUTO DE TRANSPARENCIA, ACCESO A LA INFORMACIÓN PÚBLICA Y PROTECCIÓN DE DATOS PERSONALES DEL ESTADO DE MÉXICO Y MUNICIPIOS, CONFORMADO POR LOS COMISIONADOS ZULEMA MARTÍNEZ SÁNCHEZ</w:t>
      </w:r>
      <w:r w:rsidR="003A3954">
        <w:rPr>
          <w:rFonts w:ascii="Palatino Linotype" w:hAnsi="Palatino Linotype"/>
          <w:sz w:val="24"/>
          <w:szCs w:val="24"/>
        </w:rPr>
        <w:t xml:space="preserve"> VOTO PARTICULAR CONCURRENTE</w:t>
      </w:r>
      <w:r w:rsidRPr="000B10A2">
        <w:rPr>
          <w:rFonts w:ascii="Palatino Linotype" w:hAnsi="Palatino Linotype"/>
          <w:sz w:val="24"/>
          <w:szCs w:val="24"/>
        </w:rPr>
        <w:t>, EVA ABAID YAPUR</w:t>
      </w:r>
      <w:r w:rsidR="003A3954">
        <w:rPr>
          <w:rFonts w:ascii="Palatino Linotype" w:hAnsi="Palatino Linotype"/>
          <w:sz w:val="24"/>
          <w:szCs w:val="24"/>
        </w:rPr>
        <w:t xml:space="preserve"> VOTO PARTICULAR CONCURRENTE</w:t>
      </w:r>
      <w:r w:rsidRPr="000B10A2">
        <w:rPr>
          <w:rFonts w:ascii="Palatino Linotype" w:hAnsi="Palatino Linotype"/>
          <w:sz w:val="24"/>
          <w:szCs w:val="24"/>
        </w:rPr>
        <w:t>,</w:t>
      </w:r>
      <w:r w:rsidR="000B10A2">
        <w:rPr>
          <w:rFonts w:ascii="Palatino Linotype" w:hAnsi="Palatino Linotype"/>
          <w:sz w:val="24"/>
          <w:szCs w:val="24"/>
        </w:rPr>
        <w:t xml:space="preserve"> JOSÉ GUADALUPE LUNA HERNÁNDEZ,</w:t>
      </w:r>
      <w:r w:rsidRPr="000B10A2">
        <w:rPr>
          <w:rFonts w:ascii="Palatino Linotype" w:hAnsi="Palatino Linotype"/>
          <w:sz w:val="24"/>
          <w:szCs w:val="24"/>
        </w:rPr>
        <w:t xml:space="preserve"> JAVIER </w:t>
      </w:r>
      <w:r w:rsidR="0071373C">
        <w:rPr>
          <w:rFonts w:ascii="Palatino Linotype" w:hAnsi="Palatino Linotype"/>
          <w:sz w:val="24"/>
          <w:szCs w:val="24"/>
        </w:rPr>
        <w:t xml:space="preserve">MARTÍNEZ CRUZ AUSENTE EN LA SESIÓN </w:t>
      </w:r>
      <w:r w:rsidR="000B10A2">
        <w:rPr>
          <w:rFonts w:ascii="Palatino Linotype" w:hAnsi="Palatino Linotype"/>
          <w:sz w:val="24"/>
          <w:szCs w:val="24"/>
        </w:rPr>
        <w:t>Y LUIS GUSTAVO PARRA NORIEGA, EN LA CUADRAGÉSIMA TERCERO</w:t>
      </w:r>
      <w:r w:rsidR="000F3365" w:rsidRPr="000B10A2">
        <w:rPr>
          <w:rFonts w:ascii="Palatino Linotype" w:hAnsi="Palatino Linotype"/>
          <w:sz w:val="24"/>
          <w:szCs w:val="24"/>
        </w:rPr>
        <w:t xml:space="preserve"> </w:t>
      </w:r>
      <w:r w:rsidRPr="000B10A2">
        <w:rPr>
          <w:rFonts w:ascii="Palatino Linotype" w:hAnsi="Palatino Linotype"/>
          <w:sz w:val="24"/>
          <w:szCs w:val="24"/>
        </w:rPr>
        <w:t>SESIÓN</w:t>
      </w:r>
      <w:r w:rsidR="000B10A2">
        <w:rPr>
          <w:rFonts w:ascii="Palatino Linotype" w:hAnsi="Palatino Linotype"/>
          <w:sz w:val="24"/>
          <w:szCs w:val="24"/>
        </w:rPr>
        <w:t xml:space="preserve"> ORDINARIA CELEBRADA EL DÍA VEINTE DE NOVIEMBRE DE DOS MIL DIECINUEVE</w:t>
      </w:r>
      <w:r w:rsidRPr="000B10A2">
        <w:rPr>
          <w:rFonts w:ascii="Palatino Linotype" w:hAnsi="Palatino Linotype"/>
          <w:sz w:val="24"/>
          <w:szCs w:val="24"/>
        </w:rPr>
        <w:t>, ANTE EL SECRETARIO TÉCNICO DEL PLENO, ALEXIS TAPIA RAMÍREZ.</w:t>
      </w:r>
      <w:r w:rsidRPr="006B336E">
        <w:rPr>
          <w:rFonts w:ascii="Palatino Linotype" w:hAnsi="Palatino Linotype"/>
          <w:sz w:val="24"/>
          <w:szCs w:val="24"/>
        </w:rPr>
        <w:t xml:space="preserve"> </w:t>
      </w:r>
    </w:p>
    <w:tbl>
      <w:tblPr>
        <w:tblW w:w="5000" w:type="pct"/>
        <w:jc w:val="center"/>
        <w:tblLook w:val="04A0" w:firstRow="1" w:lastRow="0" w:firstColumn="1" w:lastColumn="0" w:noHBand="0" w:noVBand="1"/>
      </w:tblPr>
      <w:tblGrid>
        <w:gridCol w:w="4486"/>
        <w:gridCol w:w="4918"/>
      </w:tblGrid>
      <w:tr w:rsidR="00E93981" w:rsidRPr="006B336E" w:rsidTr="00141BDA">
        <w:trPr>
          <w:trHeight w:val="924"/>
          <w:jc w:val="center"/>
        </w:trPr>
        <w:tc>
          <w:tcPr>
            <w:tcW w:w="5000" w:type="pct"/>
            <w:gridSpan w:val="2"/>
            <w:shd w:val="clear" w:color="auto" w:fill="auto"/>
          </w:tcPr>
          <w:p w:rsidR="00240779" w:rsidRDefault="00240779" w:rsidP="006B336E">
            <w:pPr>
              <w:spacing w:after="0" w:line="360" w:lineRule="auto"/>
              <w:rPr>
                <w:rFonts w:ascii="Palatino Linotype" w:hAnsi="Palatino Linotype"/>
                <w:b/>
                <w:sz w:val="24"/>
                <w:szCs w:val="24"/>
              </w:rPr>
            </w:pPr>
          </w:p>
          <w:p w:rsidR="000B10A2" w:rsidRDefault="000B10A2" w:rsidP="006B336E">
            <w:pPr>
              <w:spacing w:after="0" w:line="360" w:lineRule="auto"/>
              <w:rPr>
                <w:rFonts w:ascii="Palatino Linotype" w:hAnsi="Palatino Linotype"/>
                <w:b/>
                <w:sz w:val="24"/>
                <w:szCs w:val="24"/>
              </w:rPr>
            </w:pPr>
          </w:p>
          <w:p w:rsidR="000B10A2" w:rsidRPr="006B336E" w:rsidRDefault="000B10A2" w:rsidP="006B336E">
            <w:pPr>
              <w:spacing w:after="0" w:line="360" w:lineRule="auto"/>
              <w:rPr>
                <w:rFonts w:ascii="Palatino Linotype" w:hAnsi="Palatino Linotype"/>
                <w:b/>
                <w:sz w:val="24"/>
                <w:szCs w:val="24"/>
              </w:rPr>
            </w:pPr>
          </w:p>
          <w:p w:rsidR="00E93981" w:rsidRPr="006B336E" w:rsidRDefault="00E93981" w:rsidP="006B336E">
            <w:pPr>
              <w:spacing w:after="0" w:line="360" w:lineRule="auto"/>
              <w:jc w:val="center"/>
              <w:rPr>
                <w:rFonts w:ascii="Palatino Linotype" w:hAnsi="Palatino Linotype"/>
                <w:b/>
                <w:sz w:val="24"/>
                <w:szCs w:val="24"/>
              </w:rPr>
            </w:pPr>
            <w:r w:rsidRPr="006B336E">
              <w:rPr>
                <w:rFonts w:ascii="Palatino Linotype" w:hAnsi="Palatino Linotype"/>
                <w:b/>
                <w:sz w:val="24"/>
                <w:szCs w:val="24"/>
              </w:rPr>
              <w:t xml:space="preserve">Zulema Martínez Sánchez </w:t>
            </w:r>
          </w:p>
          <w:p w:rsidR="00E93981" w:rsidRPr="006B336E" w:rsidRDefault="00E93981" w:rsidP="006B336E">
            <w:pPr>
              <w:spacing w:after="0" w:line="360" w:lineRule="auto"/>
              <w:jc w:val="center"/>
              <w:rPr>
                <w:rFonts w:ascii="Palatino Linotype" w:hAnsi="Palatino Linotype"/>
                <w:sz w:val="24"/>
                <w:szCs w:val="24"/>
              </w:rPr>
            </w:pPr>
            <w:r w:rsidRPr="006B336E">
              <w:rPr>
                <w:rFonts w:ascii="Palatino Linotype" w:hAnsi="Palatino Linotype"/>
                <w:sz w:val="24"/>
                <w:szCs w:val="24"/>
              </w:rPr>
              <w:t>Comisionada Presidenta</w:t>
            </w:r>
          </w:p>
          <w:p w:rsidR="00E93981" w:rsidRPr="006B336E" w:rsidRDefault="00E93981" w:rsidP="006B336E">
            <w:pPr>
              <w:tabs>
                <w:tab w:val="left" w:pos="780"/>
                <w:tab w:val="center" w:pos="4499"/>
              </w:tabs>
              <w:spacing w:after="0" w:line="360" w:lineRule="auto"/>
              <w:jc w:val="center"/>
              <w:rPr>
                <w:rFonts w:ascii="Palatino Linotype" w:hAnsi="Palatino Linotype"/>
                <w:sz w:val="24"/>
                <w:szCs w:val="24"/>
              </w:rPr>
            </w:pPr>
            <w:r w:rsidRPr="006B336E">
              <w:rPr>
                <w:rFonts w:ascii="Palatino Linotype" w:hAnsi="Palatino Linotype"/>
                <w:sz w:val="24"/>
                <w:szCs w:val="24"/>
              </w:rPr>
              <w:t>(Rúbrica)</w:t>
            </w:r>
          </w:p>
          <w:p w:rsidR="00E93981" w:rsidRPr="006B336E" w:rsidRDefault="00E93981" w:rsidP="006B336E">
            <w:pPr>
              <w:spacing w:after="0" w:line="360" w:lineRule="auto"/>
              <w:jc w:val="center"/>
              <w:rPr>
                <w:rFonts w:ascii="Palatino Linotype" w:hAnsi="Palatino Linotype"/>
                <w:sz w:val="24"/>
                <w:szCs w:val="24"/>
              </w:rPr>
            </w:pPr>
          </w:p>
          <w:p w:rsidR="00E93981" w:rsidRDefault="00E93981" w:rsidP="006B336E">
            <w:pPr>
              <w:spacing w:after="0" w:line="360" w:lineRule="auto"/>
              <w:rPr>
                <w:rFonts w:ascii="Palatino Linotype" w:hAnsi="Palatino Linotype"/>
                <w:sz w:val="24"/>
                <w:szCs w:val="24"/>
              </w:rPr>
            </w:pPr>
          </w:p>
          <w:p w:rsidR="000B10A2" w:rsidRDefault="000B10A2" w:rsidP="006B336E">
            <w:pPr>
              <w:spacing w:after="0" w:line="360" w:lineRule="auto"/>
              <w:rPr>
                <w:rFonts w:ascii="Palatino Linotype" w:hAnsi="Palatino Linotype"/>
                <w:sz w:val="24"/>
                <w:szCs w:val="24"/>
              </w:rPr>
            </w:pPr>
          </w:p>
          <w:p w:rsidR="000B10A2" w:rsidRPr="006B336E" w:rsidRDefault="000B10A2" w:rsidP="006B336E">
            <w:pPr>
              <w:spacing w:after="0" w:line="360" w:lineRule="auto"/>
              <w:rPr>
                <w:rFonts w:ascii="Palatino Linotype" w:hAnsi="Palatino Linotype"/>
                <w:sz w:val="24"/>
                <w:szCs w:val="24"/>
              </w:rPr>
            </w:pPr>
          </w:p>
        </w:tc>
      </w:tr>
      <w:tr w:rsidR="00E93981" w:rsidRPr="006B336E" w:rsidTr="00141BDA">
        <w:trPr>
          <w:trHeight w:val="902"/>
          <w:jc w:val="center"/>
        </w:trPr>
        <w:tc>
          <w:tcPr>
            <w:tcW w:w="2385" w:type="pct"/>
            <w:shd w:val="clear" w:color="auto" w:fill="auto"/>
          </w:tcPr>
          <w:p w:rsidR="00E93981" w:rsidRPr="006B336E" w:rsidRDefault="00E93981" w:rsidP="006B336E">
            <w:pPr>
              <w:spacing w:after="0" w:line="360" w:lineRule="auto"/>
              <w:jc w:val="center"/>
              <w:rPr>
                <w:rFonts w:ascii="Palatino Linotype" w:hAnsi="Palatino Linotype"/>
                <w:b/>
                <w:sz w:val="24"/>
                <w:szCs w:val="24"/>
              </w:rPr>
            </w:pPr>
            <w:r w:rsidRPr="006B336E">
              <w:rPr>
                <w:rFonts w:ascii="Palatino Linotype" w:hAnsi="Palatino Linotype"/>
                <w:b/>
                <w:sz w:val="24"/>
                <w:szCs w:val="24"/>
              </w:rPr>
              <w:t xml:space="preserve">Eva </w:t>
            </w:r>
            <w:proofErr w:type="spellStart"/>
            <w:r w:rsidRPr="006B336E">
              <w:rPr>
                <w:rFonts w:ascii="Palatino Linotype" w:hAnsi="Palatino Linotype"/>
                <w:b/>
                <w:sz w:val="24"/>
                <w:szCs w:val="24"/>
              </w:rPr>
              <w:t>Abaid</w:t>
            </w:r>
            <w:proofErr w:type="spellEnd"/>
            <w:r w:rsidRPr="006B336E">
              <w:rPr>
                <w:rFonts w:ascii="Palatino Linotype" w:hAnsi="Palatino Linotype"/>
                <w:b/>
                <w:sz w:val="24"/>
                <w:szCs w:val="24"/>
              </w:rPr>
              <w:t xml:space="preserve"> </w:t>
            </w:r>
            <w:proofErr w:type="spellStart"/>
            <w:r w:rsidRPr="006B336E">
              <w:rPr>
                <w:rFonts w:ascii="Palatino Linotype" w:hAnsi="Palatino Linotype"/>
                <w:b/>
                <w:sz w:val="24"/>
                <w:szCs w:val="24"/>
              </w:rPr>
              <w:t>Yapur</w:t>
            </w:r>
            <w:proofErr w:type="spellEnd"/>
          </w:p>
          <w:p w:rsidR="00E93981" w:rsidRPr="006B336E" w:rsidRDefault="00E93981" w:rsidP="006B336E">
            <w:pPr>
              <w:spacing w:after="0" w:line="360" w:lineRule="auto"/>
              <w:jc w:val="center"/>
              <w:rPr>
                <w:rFonts w:ascii="Palatino Linotype" w:hAnsi="Palatino Linotype"/>
                <w:sz w:val="24"/>
                <w:szCs w:val="24"/>
              </w:rPr>
            </w:pPr>
            <w:r w:rsidRPr="006B336E">
              <w:rPr>
                <w:rFonts w:ascii="Palatino Linotype" w:hAnsi="Palatino Linotype"/>
                <w:sz w:val="24"/>
                <w:szCs w:val="24"/>
              </w:rPr>
              <w:t>Comisionada</w:t>
            </w:r>
          </w:p>
          <w:p w:rsidR="00E93981" w:rsidRPr="006B336E" w:rsidRDefault="00E93981" w:rsidP="006B336E">
            <w:pPr>
              <w:tabs>
                <w:tab w:val="left" w:pos="780"/>
                <w:tab w:val="center" w:pos="4499"/>
              </w:tabs>
              <w:spacing w:after="0" w:line="360" w:lineRule="auto"/>
              <w:jc w:val="center"/>
              <w:rPr>
                <w:rFonts w:ascii="Palatino Linotype" w:hAnsi="Palatino Linotype"/>
                <w:sz w:val="24"/>
                <w:szCs w:val="24"/>
              </w:rPr>
            </w:pPr>
            <w:r w:rsidRPr="006B336E">
              <w:rPr>
                <w:rFonts w:ascii="Palatino Linotype" w:hAnsi="Palatino Linotype"/>
                <w:sz w:val="24"/>
                <w:szCs w:val="24"/>
              </w:rPr>
              <w:t>(Rúbrica)</w:t>
            </w:r>
          </w:p>
          <w:p w:rsidR="00E93981" w:rsidRPr="006B336E" w:rsidRDefault="00E93981" w:rsidP="006B336E">
            <w:pPr>
              <w:spacing w:after="0" w:line="360" w:lineRule="auto"/>
              <w:jc w:val="center"/>
              <w:rPr>
                <w:rFonts w:ascii="Palatino Linotype" w:hAnsi="Palatino Linotype"/>
                <w:sz w:val="24"/>
                <w:szCs w:val="24"/>
              </w:rPr>
            </w:pPr>
          </w:p>
          <w:p w:rsidR="00E93981" w:rsidRDefault="00E93981" w:rsidP="006B336E">
            <w:pPr>
              <w:spacing w:after="0" w:line="360" w:lineRule="auto"/>
              <w:jc w:val="center"/>
              <w:rPr>
                <w:rFonts w:ascii="Palatino Linotype" w:hAnsi="Palatino Linotype"/>
                <w:sz w:val="24"/>
                <w:szCs w:val="24"/>
              </w:rPr>
            </w:pPr>
          </w:p>
          <w:p w:rsidR="000B10A2" w:rsidRDefault="000B10A2" w:rsidP="006B336E">
            <w:pPr>
              <w:spacing w:after="0" w:line="360" w:lineRule="auto"/>
              <w:jc w:val="center"/>
              <w:rPr>
                <w:rFonts w:ascii="Palatino Linotype" w:hAnsi="Palatino Linotype"/>
                <w:sz w:val="24"/>
                <w:szCs w:val="24"/>
              </w:rPr>
            </w:pPr>
          </w:p>
          <w:p w:rsidR="000B10A2" w:rsidRPr="006B336E" w:rsidRDefault="000B10A2" w:rsidP="006B336E">
            <w:pPr>
              <w:spacing w:after="0" w:line="360" w:lineRule="auto"/>
              <w:jc w:val="center"/>
              <w:rPr>
                <w:rFonts w:ascii="Palatino Linotype" w:hAnsi="Palatino Linotype"/>
                <w:sz w:val="24"/>
                <w:szCs w:val="24"/>
              </w:rPr>
            </w:pPr>
          </w:p>
        </w:tc>
        <w:tc>
          <w:tcPr>
            <w:tcW w:w="2615" w:type="pct"/>
            <w:shd w:val="clear" w:color="auto" w:fill="auto"/>
          </w:tcPr>
          <w:p w:rsidR="00E93981" w:rsidRPr="006B336E" w:rsidRDefault="00E93981" w:rsidP="006B336E">
            <w:pPr>
              <w:spacing w:after="0" w:line="360" w:lineRule="auto"/>
              <w:jc w:val="center"/>
              <w:rPr>
                <w:rFonts w:ascii="Palatino Linotype" w:hAnsi="Palatino Linotype"/>
                <w:b/>
                <w:sz w:val="24"/>
                <w:szCs w:val="24"/>
              </w:rPr>
            </w:pPr>
            <w:r w:rsidRPr="006B336E">
              <w:rPr>
                <w:rFonts w:ascii="Palatino Linotype" w:hAnsi="Palatino Linotype"/>
                <w:b/>
                <w:sz w:val="24"/>
                <w:szCs w:val="24"/>
              </w:rPr>
              <w:lastRenderedPageBreak/>
              <w:t>José Guadalupe Luna Hernández</w:t>
            </w:r>
          </w:p>
          <w:p w:rsidR="000B10A2" w:rsidRDefault="00E93981" w:rsidP="000B10A2">
            <w:pPr>
              <w:spacing w:after="0" w:line="360" w:lineRule="auto"/>
              <w:jc w:val="center"/>
              <w:rPr>
                <w:rFonts w:ascii="Palatino Linotype" w:hAnsi="Palatino Linotype"/>
                <w:sz w:val="24"/>
                <w:szCs w:val="24"/>
              </w:rPr>
            </w:pPr>
            <w:r w:rsidRPr="006B336E">
              <w:rPr>
                <w:rFonts w:ascii="Palatino Linotype" w:hAnsi="Palatino Linotype"/>
                <w:sz w:val="24"/>
                <w:szCs w:val="24"/>
              </w:rPr>
              <w:t>Comisionado</w:t>
            </w:r>
          </w:p>
          <w:p w:rsidR="00E93981" w:rsidRPr="006B336E" w:rsidRDefault="00F013D8" w:rsidP="000B10A2">
            <w:pPr>
              <w:spacing w:after="0" w:line="360" w:lineRule="auto"/>
              <w:jc w:val="center"/>
              <w:rPr>
                <w:rFonts w:ascii="Palatino Linotype" w:hAnsi="Palatino Linotype"/>
                <w:sz w:val="24"/>
                <w:szCs w:val="24"/>
              </w:rPr>
            </w:pPr>
            <w:r w:rsidRPr="006B336E">
              <w:rPr>
                <w:rFonts w:ascii="Palatino Linotype" w:hAnsi="Palatino Linotype"/>
                <w:sz w:val="24"/>
                <w:szCs w:val="24"/>
              </w:rPr>
              <w:t>(Rúbrica)</w:t>
            </w:r>
          </w:p>
        </w:tc>
      </w:tr>
      <w:tr w:rsidR="00E93981" w:rsidRPr="006B336E" w:rsidTr="000B10A2">
        <w:trPr>
          <w:jc w:val="center"/>
        </w:trPr>
        <w:tc>
          <w:tcPr>
            <w:tcW w:w="5000" w:type="pct"/>
            <w:gridSpan w:val="2"/>
            <w:shd w:val="clear" w:color="auto" w:fill="auto"/>
          </w:tcPr>
          <w:tbl>
            <w:tblPr>
              <w:tblStyle w:val="Tablaconcuadrcula1"/>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0B10A2" w:rsidRPr="00F2546A" w:rsidTr="00AA48C2">
              <w:trPr>
                <w:trHeight w:val="2244"/>
              </w:trPr>
              <w:tc>
                <w:tcPr>
                  <w:tcW w:w="4253" w:type="dxa"/>
                  <w:vAlign w:val="center"/>
                </w:tcPr>
                <w:p w:rsidR="000B10A2" w:rsidRDefault="000B10A2" w:rsidP="003A3954">
                  <w:pPr>
                    <w:spacing w:line="360" w:lineRule="auto"/>
                    <w:jc w:val="center"/>
                    <w:rPr>
                      <w:rFonts w:ascii="Palatino Linotype" w:hAnsi="Palatino Linotype" w:cs="Times New Roman"/>
                      <w:b/>
                      <w:color w:val="000000" w:themeColor="text1"/>
                    </w:rPr>
                  </w:pPr>
                </w:p>
                <w:p w:rsidR="000B10A2" w:rsidRPr="00F2546A" w:rsidRDefault="000B10A2" w:rsidP="003A3954">
                  <w:pPr>
                    <w:spacing w:line="360" w:lineRule="auto"/>
                    <w:jc w:val="center"/>
                    <w:rPr>
                      <w:rFonts w:ascii="Palatino Linotype" w:hAnsi="Palatino Linotype" w:cs="Times New Roman"/>
                      <w:b/>
                      <w:color w:val="000000" w:themeColor="text1"/>
                    </w:rPr>
                  </w:pPr>
                </w:p>
                <w:p w:rsidR="000B10A2" w:rsidRPr="00F2546A" w:rsidRDefault="000B10A2" w:rsidP="003A3954">
                  <w:pPr>
                    <w:spacing w:line="360" w:lineRule="auto"/>
                    <w:jc w:val="center"/>
                    <w:rPr>
                      <w:rFonts w:ascii="Palatino Linotype" w:hAnsi="Palatino Linotype" w:cs="Times New Roman"/>
                      <w:b/>
                      <w:color w:val="000000" w:themeColor="text1"/>
                    </w:rPr>
                  </w:pPr>
                  <w:r w:rsidRPr="00F2546A">
                    <w:rPr>
                      <w:rFonts w:ascii="Palatino Linotype" w:hAnsi="Palatino Linotype" w:cs="Times New Roman"/>
                      <w:b/>
                      <w:color w:val="000000" w:themeColor="text1"/>
                    </w:rPr>
                    <w:t>Javier Martínez Cruz</w:t>
                  </w:r>
                </w:p>
                <w:p w:rsidR="000B10A2" w:rsidRPr="00F2546A" w:rsidRDefault="000B10A2" w:rsidP="003A3954">
                  <w:pPr>
                    <w:spacing w:line="360" w:lineRule="auto"/>
                    <w:jc w:val="center"/>
                    <w:rPr>
                      <w:rFonts w:ascii="Palatino Linotype" w:hAnsi="Palatino Linotype" w:cs="Times New Roman"/>
                      <w:color w:val="000000" w:themeColor="text1"/>
                    </w:rPr>
                  </w:pPr>
                  <w:r w:rsidRPr="00F2546A">
                    <w:rPr>
                      <w:rFonts w:ascii="Palatino Linotype" w:hAnsi="Palatino Linotype" w:cs="Times New Roman"/>
                      <w:color w:val="000000" w:themeColor="text1"/>
                    </w:rPr>
                    <w:t>Comisionado</w:t>
                  </w:r>
                </w:p>
                <w:p w:rsidR="000B10A2" w:rsidRPr="00F2546A" w:rsidRDefault="0071373C" w:rsidP="003A3954">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(Ausente en la Sesión</w:t>
                  </w:r>
                  <w:r w:rsidR="000B10A2" w:rsidRPr="00F2546A">
                    <w:rPr>
                      <w:rFonts w:ascii="Palatino Linotype" w:hAnsi="Palatino Linotype" w:cs="Times New Roman"/>
                      <w:color w:val="000000" w:themeColor="text1"/>
                    </w:rPr>
                    <w:t>)</w:t>
                  </w:r>
                </w:p>
              </w:tc>
              <w:tc>
                <w:tcPr>
                  <w:tcW w:w="4820" w:type="dxa"/>
                  <w:vAlign w:val="center"/>
                </w:tcPr>
                <w:p w:rsidR="000B10A2" w:rsidRPr="00F2546A" w:rsidRDefault="000B10A2" w:rsidP="003A3954">
                  <w:pPr>
                    <w:spacing w:line="360" w:lineRule="auto"/>
                    <w:jc w:val="center"/>
                    <w:rPr>
                      <w:rFonts w:ascii="Palatino Linotype" w:hAnsi="Palatino Linotype" w:cs="Times New Roman"/>
                      <w:b/>
                      <w:color w:val="000000" w:themeColor="text1"/>
                    </w:rPr>
                  </w:pPr>
                </w:p>
                <w:p w:rsidR="000B10A2" w:rsidRPr="00F2546A" w:rsidRDefault="000B10A2" w:rsidP="003A3954">
                  <w:pPr>
                    <w:spacing w:line="360" w:lineRule="auto"/>
                    <w:jc w:val="center"/>
                    <w:rPr>
                      <w:rFonts w:ascii="Palatino Linotype" w:hAnsi="Palatino Linotype" w:cs="Times New Roman"/>
                      <w:b/>
                      <w:color w:val="000000" w:themeColor="text1"/>
                    </w:rPr>
                  </w:pPr>
                </w:p>
                <w:p w:rsidR="000B10A2" w:rsidRPr="00F2546A" w:rsidRDefault="000B10A2" w:rsidP="003A3954">
                  <w:pPr>
                    <w:spacing w:line="360" w:lineRule="auto"/>
                    <w:jc w:val="center"/>
                    <w:rPr>
                      <w:rFonts w:ascii="Palatino Linotype" w:hAnsi="Palatino Linotype"/>
                      <w:b/>
                      <w:color w:val="000000" w:themeColor="text1"/>
                    </w:rPr>
                  </w:pPr>
                  <w:r w:rsidRPr="00F2546A">
                    <w:rPr>
                      <w:rFonts w:ascii="Palatino Linotype" w:hAnsi="Palatino Linotype"/>
                      <w:b/>
                      <w:color w:val="000000" w:themeColor="text1"/>
                    </w:rPr>
                    <w:t>Luis Gustavo Parra Noriega</w:t>
                  </w:r>
                </w:p>
                <w:p w:rsidR="000B10A2" w:rsidRPr="00F2546A" w:rsidRDefault="000B10A2" w:rsidP="003A3954">
                  <w:pPr>
                    <w:spacing w:line="360" w:lineRule="auto"/>
                    <w:jc w:val="center"/>
                    <w:rPr>
                      <w:rFonts w:ascii="Palatino Linotype" w:hAnsi="Palatino Linotype" w:cs="Times New Roman"/>
                      <w:color w:val="000000" w:themeColor="text1"/>
                    </w:rPr>
                  </w:pPr>
                  <w:r w:rsidRPr="00F2546A">
                    <w:rPr>
                      <w:rFonts w:ascii="Palatino Linotype" w:hAnsi="Palatino Linotype" w:cs="Times New Roman"/>
                      <w:color w:val="000000" w:themeColor="text1"/>
                    </w:rPr>
                    <w:t>Comisionado</w:t>
                  </w:r>
                </w:p>
                <w:p w:rsidR="000B10A2" w:rsidRPr="00F2546A" w:rsidRDefault="000B10A2" w:rsidP="003A3954">
                  <w:pPr>
                    <w:spacing w:line="360" w:lineRule="auto"/>
                    <w:jc w:val="center"/>
                    <w:rPr>
                      <w:rFonts w:ascii="Palatino Linotype" w:hAnsi="Palatino Linotype" w:cs="Times New Roman"/>
                      <w:color w:val="000000" w:themeColor="text1"/>
                    </w:rPr>
                  </w:pPr>
                  <w:r w:rsidRPr="00F2546A">
                    <w:rPr>
                      <w:rFonts w:ascii="Palatino Linotype" w:hAnsi="Palatino Linotype" w:cs="Times New Roman"/>
                      <w:color w:val="000000" w:themeColor="text1"/>
                    </w:rPr>
                    <w:t>(Rúbrica)</w:t>
                  </w:r>
                </w:p>
              </w:tc>
            </w:tr>
            <w:tr w:rsidR="000B10A2" w:rsidRPr="00F2546A" w:rsidTr="00AA48C2">
              <w:trPr>
                <w:trHeight w:val="1953"/>
              </w:trPr>
              <w:tc>
                <w:tcPr>
                  <w:tcW w:w="9073" w:type="dxa"/>
                  <w:gridSpan w:val="2"/>
                  <w:vAlign w:val="center"/>
                </w:tcPr>
                <w:p w:rsidR="000B10A2" w:rsidRDefault="000B10A2" w:rsidP="003A3954">
                  <w:pPr>
                    <w:pStyle w:val="Prrafodelista"/>
                    <w:spacing w:line="360" w:lineRule="auto"/>
                    <w:ind w:left="0"/>
                    <w:jc w:val="center"/>
                    <w:rPr>
                      <w:rFonts w:ascii="Palatino Linotype" w:hAnsi="Palatino Linotype"/>
                      <w:color w:val="000000" w:themeColor="text1"/>
                    </w:rPr>
                  </w:pPr>
                </w:p>
                <w:p w:rsidR="000B10A2" w:rsidRDefault="000B10A2" w:rsidP="003A3954">
                  <w:pPr>
                    <w:pStyle w:val="Prrafodelista"/>
                    <w:spacing w:line="360" w:lineRule="auto"/>
                    <w:ind w:left="0"/>
                    <w:jc w:val="center"/>
                    <w:rPr>
                      <w:rFonts w:ascii="Palatino Linotype" w:hAnsi="Palatino Linotype"/>
                      <w:color w:val="000000" w:themeColor="text1"/>
                    </w:rPr>
                  </w:pPr>
                </w:p>
                <w:p w:rsidR="000B10A2" w:rsidRPr="00F2546A" w:rsidRDefault="000B10A2" w:rsidP="003A3954">
                  <w:pPr>
                    <w:pStyle w:val="Prrafodelista"/>
                    <w:spacing w:line="360" w:lineRule="auto"/>
                    <w:ind w:left="0"/>
                    <w:jc w:val="center"/>
                    <w:rPr>
                      <w:rFonts w:ascii="Palatino Linotype" w:hAnsi="Palatino Linotype"/>
                      <w:color w:val="000000" w:themeColor="text1"/>
                    </w:rPr>
                  </w:pPr>
                </w:p>
                <w:p w:rsidR="000B10A2" w:rsidRPr="00F2546A" w:rsidRDefault="000B10A2" w:rsidP="003A3954">
                  <w:pPr>
                    <w:spacing w:line="360" w:lineRule="auto"/>
                    <w:jc w:val="center"/>
                    <w:rPr>
                      <w:rFonts w:ascii="Palatino Linotype" w:hAnsi="Palatino Linotype" w:cs="Times New Roman"/>
                      <w:b/>
                      <w:color w:val="000000" w:themeColor="text1"/>
                    </w:rPr>
                  </w:pPr>
                  <w:r w:rsidRPr="00F2546A">
                    <w:rPr>
                      <w:rFonts w:ascii="Palatino Linotype" w:hAnsi="Palatino Linotype" w:cs="Times New Roman"/>
                      <w:b/>
                      <w:color w:val="000000" w:themeColor="text1"/>
                    </w:rPr>
                    <w:t>Alexis Tapia Ramírez</w:t>
                  </w:r>
                </w:p>
                <w:p w:rsidR="000B10A2" w:rsidRPr="00F2546A" w:rsidRDefault="0071373C" w:rsidP="003A3954">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000B10A2" w:rsidRPr="00F2546A">
                    <w:rPr>
                      <w:rFonts w:ascii="Palatino Linotype" w:hAnsi="Palatino Linotype" w:cs="Times New Roman"/>
                      <w:color w:val="000000" w:themeColor="text1"/>
                    </w:rPr>
                    <w:t xml:space="preserve"> del Pleno</w:t>
                  </w:r>
                </w:p>
                <w:p w:rsidR="000B10A2" w:rsidRPr="00F2546A" w:rsidRDefault="000B10A2" w:rsidP="003A3954">
                  <w:pPr>
                    <w:spacing w:line="360" w:lineRule="auto"/>
                    <w:jc w:val="center"/>
                    <w:rPr>
                      <w:rFonts w:ascii="Palatino Linotype" w:hAnsi="Palatino Linotype" w:cs="Times New Roman"/>
                      <w:color w:val="000000" w:themeColor="text1"/>
                    </w:rPr>
                  </w:pPr>
                  <w:r w:rsidRPr="00F2546A">
                    <w:rPr>
                      <w:rFonts w:ascii="Palatino Linotype" w:hAnsi="Palatino Linotype" w:cs="Times New Roman"/>
                      <w:color w:val="000000" w:themeColor="text1"/>
                    </w:rPr>
                    <w:t>(Rúbrica)</w:t>
                  </w:r>
                </w:p>
                <w:p w:rsidR="000B10A2" w:rsidRPr="00F2546A" w:rsidRDefault="000B10A2" w:rsidP="003A3954">
                  <w:pPr>
                    <w:pStyle w:val="Prrafodelista"/>
                    <w:spacing w:line="360" w:lineRule="auto"/>
                    <w:ind w:left="0"/>
                    <w:jc w:val="center"/>
                    <w:rPr>
                      <w:rFonts w:ascii="Palatino Linotype" w:hAnsi="Palatino Linotype"/>
                      <w:color w:val="000000" w:themeColor="text1"/>
                    </w:rPr>
                  </w:pPr>
                </w:p>
              </w:tc>
            </w:tr>
          </w:tbl>
          <w:p w:rsidR="00E93981" w:rsidRPr="006B336E" w:rsidRDefault="00E93981" w:rsidP="006B336E">
            <w:pPr>
              <w:spacing w:after="0" w:line="360" w:lineRule="auto"/>
              <w:jc w:val="center"/>
              <w:rPr>
                <w:rFonts w:ascii="Palatino Linotype" w:hAnsi="Palatino Linotype"/>
                <w:sz w:val="24"/>
                <w:szCs w:val="24"/>
              </w:rPr>
            </w:pPr>
          </w:p>
        </w:tc>
      </w:tr>
      <w:tr w:rsidR="00E93981" w:rsidRPr="006B336E" w:rsidTr="00141BDA">
        <w:trPr>
          <w:jc w:val="center"/>
        </w:trPr>
        <w:tc>
          <w:tcPr>
            <w:tcW w:w="5000" w:type="pct"/>
            <w:gridSpan w:val="2"/>
            <w:shd w:val="clear" w:color="auto" w:fill="auto"/>
          </w:tcPr>
          <w:p w:rsidR="00E93981" w:rsidRPr="006B336E" w:rsidRDefault="00E93981" w:rsidP="006B336E">
            <w:pPr>
              <w:tabs>
                <w:tab w:val="left" w:pos="780"/>
                <w:tab w:val="center" w:pos="4499"/>
              </w:tabs>
              <w:spacing w:after="0" w:line="360" w:lineRule="auto"/>
              <w:rPr>
                <w:rFonts w:ascii="Palatino Linotype" w:hAnsi="Palatino Linotype" w:cs="Arial"/>
                <w:sz w:val="24"/>
                <w:szCs w:val="24"/>
              </w:rPr>
            </w:pPr>
          </w:p>
        </w:tc>
      </w:tr>
    </w:tbl>
    <w:p w:rsidR="00DE6AF4" w:rsidRPr="006B336E" w:rsidRDefault="00E93981" w:rsidP="006B336E">
      <w:pPr>
        <w:spacing w:after="0" w:line="360" w:lineRule="auto"/>
        <w:jc w:val="both"/>
        <w:rPr>
          <w:rFonts w:ascii="Palatino Linotype" w:hAnsi="Palatino Linotype"/>
          <w:sz w:val="24"/>
          <w:szCs w:val="24"/>
        </w:rPr>
      </w:pPr>
      <w:r w:rsidRPr="000B10A2">
        <w:rPr>
          <w:rFonts w:ascii="Palatino Linotype" w:hAnsi="Palatino Linotype" w:cs="Arial"/>
          <w:sz w:val="24"/>
          <w:szCs w:val="24"/>
        </w:rPr>
        <w:t>Esta hoja corre</w:t>
      </w:r>
      <w:r w:rsidR="000B10A2">
        <w:rPr>
          <w:rFonts w:ascii="Palatino Linotype" w:hAnsi="Palatino Linotype" w:cs="Arial"/>
          <w:sz w:val="24"/>
          <w:szCs w:val="24"/>
        </w:rPr>
        <w:t>sponde a la resolución de fecha veinte (20</w:t>
      </w:r>
      <w:r w:rsidR="003A3954">
        <w:rPr>
          <w:rFonts w:ascii="Palatino Linotype" w:hAnsi="Palatino Linotype" w:cs="Arial"/>
          <w:sz w:val="24"/>
          <w:szCs w:val="24"/>
        </w:rPr>
        <w:t>) de noviembre de dos mil diecinueve</w:t>
      </w:r>
      <w:r w:rsidRPr="000B10A2">
        <w:rPr>
          <w:rFonts w:ascii="Palatino Linotype" w:hAnsi="Palatino Linotype" w:cs="Arial"/>
          <w:sz w:val="24"/>
          <w:szCs w:val="24"/>
        </w:rPr>
        <w:t xml:space="preserve">, emitida en el recurso de revisión </w:t>
      </w:r>
      <w:r w:rsidR="003A3954" w:rsidRPr="003A3954">
        <w:rPr>
          <w:rFonts w:ascii="Palatino Linotype" w:hAnsi="Palatino Linotype" w:cs="Arial"/>
          <w:b/>
          <w:bCs/>
          <w:sz w:val="24"/>
          <w:szCs w:val="24"/>
        </w:rPr>
        <w:t>07408/INFOEM/IP/RR/2019</w:t>
      </w:r>
      <w:r w:rsidRPr="003A3954">
        <w:rPr>
          <w:rFonts w:ascii="Palatino Linotype" w:hAnsi="Palatino Linotype" w:cs="Arial"/>
          <w:b/>
          <w:bCs/>
          <w:sz w:val="24"/>
          <w:szCs w:val="24"/>
        </w:rPr>
        <w:t>.</w:t>
      </w:r>
      <w:r w:rsidRPr="006B336E">
        <w:rPr>
          <w:rFonts w:ascii="Palatino Linotype" w:hAnsi="Palatino Linotype" w:cs="Arial"/>
          <w:bCs/>
          <w:sz w:val="24"/>
          <w:szCs w:val="24"/>
        </w:rPr>
        <w:t xml:space="preserve"> </w:t>
      </w:r>
    </w:p>
    <w:sectPr w:rsidR="00DE6AF4" w:rsidRPr="006B336E" w:rsidSect="006B336E">
      <w:headerReference w:type="default" r:id="rId13"/>
      <w:footerReference w:type="default" r:id="rId14"/>
      <w:headerReference w:type="first" r:id="rId15"/>
      <w:footerReference w:type="first" r:id="rId16"/>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DB2" w:rsidRDefault="00B51DB2" w:rsidP="00792776">
      <w:pPr>
        <w:spacing w:after="0" w:line="240" w:lineRule="auto"/>
      </w:pPr>
      <w:r>
        <w:separator/>
      </w:r>
    </w:p>
  </w:endnote>
  <w:endnote w:type="continuationSeparator" w:id="0">
    <w:p w:rsidR="00B51DB2" w:rsidRDefault="00B51DB2"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132C2E" w:rsidRPr="00883450" w:rsidRDefault="00132C2E"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4200F2">
              <w:rPr>
                <w:rFonts w:ascii="Palatino Linotype" w:hAnsi="Palatino Linotype"/>
                <w:b/>
                <w:bCs/>
                <w:noProof/>
                <w:szCs w:val="20"/>
              </w:rPr>
              <w:t>24</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4200F2">
              <w:rPr>
                <w:rFonts w:ascii="Palatino Linotype" w:hAnsi="Palatino Linotype"/>
                <w:b/>
                <w:bCs/>
                <w:noProof/>
                <w:szCs w:val="20"/>
              </w:rPr>
              <w:t>46</w:t>
            </w:r>
            <w:r w:rsidRPr="00883450">
              <w:rPr>
                <w:rFonts w:ascii="Palatino Linotype" w:hAnsi="Palatino Linotype"/>
                <w:b/>
                <w:bCs/>
                <w:szCs w:val="20"/>
              </w:rPr>
              <w:fldChar w:fldCharType="end"/>
            </w:r>
          </w:p>
        </w:sdtContent>
      </w:sdt>
    </w:sdtContent>
  </w:sdt>
  <w:p w:rsidR="00132C2E" w:rsidRDefault="00132C2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C2E" w:rsidRPr="00883450" w:rsidRDefault="00132C2E"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4200F2" w:rsidRPr="004200F2">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4200F2" w:rsidRPr="004200F2">
      <w:rPr>
        <w:rFonts w:ascii="Palatino Linotype" w:hAnsi="Palatino Linotype"/>
        <w:noProof/>
        <w:lang w:val="es-ES"/>
      </w:rPr>
      <w:t>46</w:t>
    </w:r>
    <w:r w:rsidRPr="00883450">
      <w:rPr>
        <w:rFonts w:ascii="Palatino Linotype" w:hAnsi="Palatino Linotype"/>
      </w:rPr>
      <w:fldChar w:fldCharType="end"/>
    </w:r>
  </w:p>
  <w:p w:rsidR="00132C2E" w:rsidRPr="00883450" w:rsidRDefault="00132C2E">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DB2" w:rsidRDefault="00B51DB2" w:rsidP="00792776">
      <w:pPr>
        <w:spacing w:after="0" w:line="240" w:lineRule="auto"/>
      </w:pPr>
      <w:r>
        <w:separator/>
      </w:r>
    </w:p>
  </w:footnote>
  <w:footnote w:type="continuationSeparator" w:id="0">
    <w:p w:rsidR="00B51DB2" w:rsidRDefault="00B51DB2" w:rsidP="00792776">
      <w:pPr>
        <w:spacing w:after="0" w:line="240" w:lineRule="auto"/>
      </w:pPr>
      <w:r>
        <w:continuationSeparator/>
      </w:r>
    </w:p>
  </w:footnote>
  <w:footnote w:id="1">
    <w:p w:rsidR="00132C2E" w:rsidRDefault="00132C2E" w:rsidP="000F7180">
      <w:pPr>
        <w:pStyle w:val="Textonotapie"/>
        <w:jc w:val="both"/>
      </w:pPr>
      <w:r>
        <w:rPr>
          <w:rStyle w:val="Refdenotaalpie"/>
        </w:rPr>
        <w:footnoteRef/>
      </w:r>
      <w:r>
        <w:t xml:space="preserve"> Mediante oficio de número INFOEM/DI/486/2019 de fecha nueve (09) de julio de dos mil diecinueve, se registró el reporte de incidencias en la bitácora de incidencias, toda vez que se pretende subir más de 33,500 fojas, lo cual sobrepasa las capacidades técnicas del sistema SAIMEX.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C2E" w:rsidRDefault="00132C2E">
    <w:pPr>
      <w:pStyle w:val="Encabezado"/>
    </w:pPr>
  </w:p>
  <w:p w:rsidR="00132C2E" w:rsidRDefault="00132C2E" w:rsidP="009A4582">
    <w:pPr>
      <w:pStyle w:val="Encabezado"/>
      <w:tabs>
        <w:tab w:val="clear" w:pos="4419"/>
        <w:tab w:val="clear" w:pos="8838"/>
        <w:tab w:val="left" w:pos="7283"/>
      </w:tabs>
    </w:pPr>
    <w:r>
      <w:tab/>
    </w:r>
  </w:p>
  <w:tbl>
    <w:tblPr>
      <w:tblStyle w:val="Tablaconcuadrcula"/>
      <w:tblW w:w="6175"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23"/>
    </w:tblGrid>
    <w:tr w:rsidR="00132C2E" w:rsidRPr="00EF13C1" w:rsidTr="000C59D0">
      <w:trPr>
        <w:trHeight w:val="138"/>
      </w:trPr>
      <w:tc>
        <w:tcPr>
          <w:tcW w:w="2552" w:type="dxa"/>
          <w:vAlign w:val="center"/>
        </w:tcPr>
        <w:p w:rsidR="00132C2E" w:rsidRPr="00EF13C1" w:rsidRDefault="00132C2E"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623" w:type="dxa"/>
          <w:vAlign w:val="center"/>
        </w:tcPr>
        <w:p w:rsidR="00132C2E" w:rsidRPr="005176BA" w:rsidRDefault="00132C2E"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07408/INFOEM/IP/RR/2019</w:t>
          </w:r>
        </w:p>
      </w:tc>
    </w:tr>
    <w:tr w:rsidR="00132C2E" w:rsidRPr="00EF13C1" w:rsidTr="000C59D0">
      <w:trPr>
        <w:trHeight w:val="321"/>
      </w:trPr>
      <w:tc>
        <w:tcPr>
          <w:tcW w:w="2552" w:type="dxa"/>
          <w:vAlign w:val="center"/>
        </w:tcPr>
        <w:p w:rsidR="00132C2E" w:rsidRPr="00EF13C1" w:rsidRDefault="00132C2E"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623" w:type="dxa"/>
          <w:vAlign w:val="center"/>
        </w:tcPr>
        <w:p w:rsidR="00132C2E" w:rsidRPr="00EF13C1" w:rsidRDefault="00132C2E" w:rsidP="00842DE5">
          <w:pPr>
            <w:pStyle w:val="Encabezado"/>
            <w:ind w:left="-165"/>
            <w:jc w:val="right"/>
            <w:rPr>
              <w:rFonts w:ascii="Palatino Linotype" w:hAnsi="Palatino Linotype"/>
              <w:b/>
              <w:sz w:val="22"/>
              <w:szCs w:val="22"/>
            </w:rPr>
          </w:pPr>
          <w:r>
            <w:rPr>
              <w:rFonts w:ascii="Palatino Linotype" w:hAnsi="Palatino Linotype"/>
              <w:b/>
            </w:rPr>
            <w:t xml:space="preserve">Secretaría de Educación </w:t>
          </w:r>
        </w:p>
      </w:tc>
    </w:tr>
    <w:tr w:rsidR="00132C2E" w:rsidRPr="00EF13C1" w:rsidTr="000C59D0">
      <w:trPr>
        <w:trHeight w:val="321"/>
      </w:trPr>
      <w:tc>
        <w:tcPr>
          <w:tcW w:w="2552" w:type="dxa"/>
          <w:vAlign w:val="center"/>
        </w:tcPr>
        <w:p w:rsidR="00132C2E" w:rsidRPr="00EF13C1" w:rsidRDefault="00132C2E"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623" w:type="dxa"/>
          <w:vAlign w:val="center"/>
        </w:tcPr>
        <w:p w:rsidR="00132C2E" w:rsidRPr="00EF13C1" w:rsidRDefault="00132C2E"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132C2E" w:rsidRDefault="00132C2E"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C2E" w:rsidRDefault="00132C2E" w:rsidP="009A4582">
    <w:pPr>
      <w:pStyle w:val="Encabezado"/>
      <w:tabs>
        <w:tab w:val="left" w:pos="3103"/>
      </w:tabs>
    </w:pPr>
    <w:r>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132C2E" w:rsidRPr="005176BA" w:rsidTr="009F7B75">
      <w:trPr>
        <w:trHeight w:val="416"/>
      </w:trPr>
      <w:tc>
        <w:tcPr>
          <w:tcW w:w="2667" w:type="dxa"/>
          <w:shd w:val="clear" w:color="auto" w:fill="FFFFFF" w:themeFill="background1"/>
        </w:tcPr>
        <w:p w:rsidR="00132C2E" w:rsidRPr="005176BA" w:rsidRDefault="00132C2E" w:rsidP="005176BA">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rsidR="00132C2E" w:rsidRPr="005176BA" w:rsidRDefault="00132C2E" w:rsidP="00F40914">
          <w:pPr>
            <w:jc w:val="right"/>
            <w:rPr>
              <w:rFonts w:ascii="Palatino Linotype" w:hAnsi="Palatino Linotype"/>
              <w:b/>
            </w:rPr>
          </w:pPr>
          <w:r>
            <w:rPr>
              <w:rFonts w:ascii="Palatino Linotype" w:hAnsi="Palatino Linotype" w:cs="Arial"/>
              <w:b/>
              <w:bCs/>
              <w:lang w:eastAsia="es-MX"/>
            </w:rPr>
            <w:t>07408</w:t>
          </w:r>
          <w:r w:rsidRPr="005176BA">
            <w:rPr>
              <w:rFonts w:ascii="Palatino Linotype" w:hAnsi="Palatino Linotype" w:cs="Arial"/>
              <w:b/>
              <w:bCs/>
              <w:lang w:eastAsia="es-MX"/>
            </w:rPr>
            <w:t>/INFOEM/IP/RR/201</w:t>
          </w:r>
          <w:r>
            <w:rPr>
              <w:rFonts w:ascii="Palatino Linotype" w:hAnsi="Palatino Linotype" w:cs="Arial"/>
              <w:b/>
              <w:bCs/>
              <w:lang w:eastAsia="es-MX"/>
            </w:rPr>
            <w:t>9</w:t>
          </w:r>
        </w:p>
      </w:tc>
    </w:tr>
    <w:tr w:rsidR="00132C2E" w:rsidRPr="00D33DDC" w:rsidTr="009F7B75">
      <w:tc>
        <w:tcPr>
          <w:tcW w:w="2667" w:type="dxa"/>
          <w:shd w:val="clear" w:color="auto" w:fill="FFFFFF" w:themeFill="background1"/>
        </w:tcPr>
        <w:p w:rsidR="00132C2E" w:rsidRPr="005176BA" w:rsidRDefault="00132C2E" w:rsidP="005176BA">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rsidR="00132C2E" w:rsidRPr="00D33DDC" w:rsidRDefault="00D33DDC" w:rsidP="00F40914">
          <w:pPr>
            <w:jc w:val="right"/>
            <w:rPr>
              <w:rFonts w:ascii="Palatino Linotype" w:hAnsi="Palatino Linotype"/>
              <w:b/>
              <w:highlight w:val="black"/>
            </w:rPr>
          </w:pPr>
          <w:r w:rsidRPr="00D33DDC">
            <w:rPr>
              <w:rFonts w:ascii="Palatino Linotype" w:hAnsi="Palatino Linotype"/>
              <w:b/>
              <w:highlight w:val="black"/>
            </w:rPr>
            <w:t>------------------------------------------</w:t>
          </w:r>
        </w:p>
      </w:tc>
    </w:tr>
    <w:tr w:rsidR="00132C2E" w:rsidRPr="005176BA" w:rsidTr="009F7B75">
      <w:tc>
        <w:tcPr>
          <w:tcW w:w="2667" w:type="dxa"/>
          <w:shd w:val="clear" w:color="auto" w:fill="FFFFFF" w:themeFill="background1"/>
        </w:tcPr>
        <w:p w:rsidR="00132C2E" w:rsidRPr="005176BA" w:rsidRDefault="00132C2E" w:rsidP="005176BA">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rsidR="00132C2E" w:rsidRPr="005176BA" w:rsidRDefault="00132C2E" w:rsidP="00FA2C16">
          <w:pPr>
            <w:jc w:val="right"/>
            <w:rPr>
              <w:rFonts w:ascii="Palatino Linotype" w:hAnsi="Palatino Linotype"/>
              <w:b/>
            </w:rPr>
          </w:pPr>
          <w:r>
            <w:rPr>
              <w:rFonts w:ascii="Palatino Linotype" w:hAnsi="Palatino Linotype"/>
              <w:b/>
            </w:rPr>
            <w:t>Secretaría de Educación.</w:t>
          </w:r>
          <w:r w:rsidRPr="005176BA">
            <w:rPr>
              <w:rFonts w:ascii="Palatino Linotype" w:hAnsi="Palatino Linotype"/>
              <w:b/>
            </w:rPr>
            <w:t xml:space="preserve"> </w:t>
          </w:r>
        </w:p>
      </w:tc>
    </w:tr>
    <w:tr w:rsidR="00132C2E" w:rsidRPr="005176BA" w:rsidTr="009F7B75">
      <w:tc>
        <w:tcPr>
          <w:tcW w:w="2667" w:type="dxa"/>
          <w:shd w:val="clear" w:color="auto" w:fill="FFFFFF" w:themeFill="background1"/>
        </w:tcPr>
        <w:p w:rsidR="00132C2E" w:rsidRPr="005176BA" w:rsidRDefault="00132C2E" w:rsidP="005176BA">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rsidR="00132C2E" w:rsidRPr="005176BA" w:rsidRDefault="00132C2E" w:rsidP="00F40914">
          <w:pPr>
            <w:jc w:val="right"/>
            <w:rPr>
              <w:rFonts w:ascii="Palatino Linotype" w:hAnsi="Palatino Linotype"/>
              <w:b/>
            </w:rPr>
          </w:pPr>
          <w:r w:rsidRPr="005176BA">
            <w:rPr>
              <w:rFonts w:ascii="Palatino Linotype" w:hAnsi="Palatino Linotype"/>
              <w:b/>
            </w:rPr>
            <w:t xml:space="preserve">José Guadalupe Luna Hernández. </w:t>
          </w:r>
        </w:p>
      </w:tc>
    </w:tr>
  </w:tbl>
  <w:p w:rsidR="00132C2E" w:rsidRDefault="00132C2E"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7072"/>
    <w:multiLevelType w:val="hybridMultilevel"/>
    <w:tmpl w:val="2C668C62"/>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0E32498"/>
    <w:multiLevelType w:val="hybridMultilevel"/>
    <w:tmpl w:val="94389388"/>
    <w:lvl w:ilvl="0" w:tplc="080A0017">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525275"/>
    <w:multiLevelType w:val="hybridMultilevel"/>
    <w:tmpl w:val="4FF014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6B04B9"/>
    <w:multiLevelType w:val="hybridMultilevel"/>
    <w:tmpl w:val="C526EE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913D87"/>
    <w:multiLevelType w:val="hybridMultilevel"/>
    <w:tmpl w:val="2AEE339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0FAC79F0"/>
    <w:multiLevelType w:val="hybridMultilevel"/>
    <w:tmpl w:val="804435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80C72"/>
    <w:multiLevelType w:val="hybridMultilevel"/>
    <w:tmpl w:val="24D6AF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1BF7981"/>
    <w:multiLevelType w:val="hybridMultilevel"/>
    <w:tmpl w:val="CE96F046"/>
    <w:lvl w:ilvl="0" w:tplc="3C4698AE">
      <w:start w:val="1"/>
      <w:numFmt w:val="decimal"/>
      <w:lvlText w:val="%1."/>
      <w:lvlJc w:val="left"/>
      <w:pPr>
        <w:ind w:left="927" w:hanging="360"/>
      </w:pPr>
      <w:rPr>
        <w:rFonts w:hint="default"/>
        <w:b/>
        <w:bCs/>
        <w:i w:val="0"/>
        <w:i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143270DF"/>
    <w:multiLevelType w:val="hybridMultilevel"/>
    <w:tmpl w:val="8EFE44C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7FB30BC"/>
    <w:multiLevelType w:val="hybridMultilevel"/>
    <w:tmpl w:val="5824B56A"/>
    <w:lvl w:ilvl="0" w:tplc="A4723A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EF42D6"/>
    <w:multiLevelType w:val="hybridMultilevel"/>
    <w:tmpl w:val="7FF45286"/>
    <w:lvl w:ilvl="0" w:tplc="080A0013">
      <w:start w:val="1"/>
      <w:numFmt w:val="upperRoman"/>
      <w:lvlText w:val="%1."/>
      <w:lvlJc w:val="right"/>
      <w:pPr>
        <w:ind w:left="2007" w:hanging="360"/>
      </w:pPr>
    </w:lvl>
    <w:lvl w:ilvl="1" w:tplc="080A0019" w:tentative="1">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11" w15:restartNumberingAfterBreak="0">
    <w:nsid w:val="204958B2"/>
    <w:multiLevelType w:val="hybridMultilevel"/>
    <w:tmpl w:val="516643C0"/>
    <w:lvl w:ilvl="0" w:tplc="8690C66C">
      <w:start w:val="1"/>
      <w:numFmt w:val="lowerLetter"/>
      <w:lvlText w:val="%1)"/>
      <w:lvlJc w:val="left"/>
      <w:pPr>
        <w:ind w:left="786" w:hanging="360"/>
      </w:pPr>
      <w:rPr>
        <w:rFonts w:hint="default"/>
      </w:rPr>
    </w:lvl>
    <w:lvl w:ilvl="1" w:tplc="8E84C470">
      <w:start w:val="1"/>
      <w:numFmt w:val="decimal"/>
      <w:lvlText w:val="%2."/>
      <w:lvlJc w:val="left"/>
      <w:pPr>
        <w:ind w:left="1506" w:hanging="360"/>
      </w:pPr>
      <w:rPr>
        <w:rFonts w:hint="default"/>
      </w:r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20C42DAE"/>
    <w:multiLevelType w:val="hybridMultilevel"/>
    <w:tmpl w:val="5CCEBB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9E19F6"/>
    <w:multiLevelType w:val="hybridMultilevel"/>
    <w:tmpl w:val="7FA2CDA2"/>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910C07"/>
    <w:multiLevelType w:val="hybridMultilevel"/>
    <w:tmpl w:val="13948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6037BE"/>
    <w:multiLevelType w:val="hybridMultilevel"/>
    <w:tmpl w:val="6C52244E"/>
    <w:lvl w:ilvl="0" w:tplc="A5506610">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DA60ED"/>
    <w:multiLevelType w:val="hybridMultilevel"/>
    <w:tmpl w:val="76C6175E"/>
    <w:lvl w:ilvl="0" w:tplc="25523A8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2D914274"/>
    <w:multiLevelType w:val="hybridMultilevel"/>
    <w:tmpl w:val="A176B964"/>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2EA64C4D"/>
    <w:multiLevelType w:val="hybridMultilevel"/>
    <w:tmpl w:val="6C961D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F445EA"/>
    <w:multiLevelType w:val="hybridMultilevel"/>
    <w:tmpl w:val="431051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317490"/>
    <w:multiLevelType w:val="hybridMultilevel"/>
    <w:tmpl w:val="4F6C6EA2"/>
    <w:lvl w:ilvl="0" w:tplc="A5506610">
      <w:start w:val="1"/>
      <w:numFmt w:val="decimal"/>
      <w:lvlText w:val="%1."/>
      <w:lvlJc w:val="left"/>
      <w:pPr>
        <w:ind w:left="4329"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CD5F4C"/>
    <w:multiLevelType w:val="hybridMultilevel"/>
    <w:tmpl w:val="6AF2510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9496CA9"/>
    <w:multiLevelType w:val="hybridMultilevel"/>
    <w:tmpl w:val="43F2153C"/>
    <w:lvl w:ilvl="0" w:tplc="CE1A5DF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3B032038"/>
    <w:multiLevelType w:val="hybridMultilevel"/>
    <w:tmpl w:val="431051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B8F275D"/>
    <w:multiLevelType w:val="hybridMultilevel"/>
    <w:tmpl w:val="C3A2D5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E93D4C"/>
    <w:multiLevelType w:val="hybridMultilevel"/>
    <w:tmpl w:val="A96629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11107E"/>
    <w:multiLevelType w:val="hybridMultilevel"/>
    <w:tmpl w:val="AE2EA70A"/>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55B4155A"/>
    <w:multiLevelType w:val="hybridMultilevel"/>
    <w:tmpl w:val="B3AC42CA"/>
    <w:lvl w:ilvl="0" w:tplc="5B043460">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569A1D92"/>
    <w:multiLevelType w:val="hybridMultilevel"/>
    <w:tmpl w:val="BB900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7202FA"/>
    <w:multiLevelType w:val="hybridMultilevel"/>
    <w:tmpl w:val="8A766AD2"/>
    <w:lvl w:ilvl="0" w:tplc="72EA014A">
      <w:start w:val="1"/>
      <w:numFmt w:val="decimal"/>
      <w:lvlText w:val="%1."/>
      <w:lvlJc w:val="left"/>
      <w:pPr>
        <w:ind w:left="360" w:hanging="360"/>
      </w:pPr>
      <w:rPr>
        <w:rFonts w:ascii="Palatino Linotype" w:eastAsia="Times New Roman" w:hAnsi="Palatino Linotype" w:hint="default"/>
        <w:b/>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BC64B8"/>
    <w:multiLevelType w:val="hybridMultilevel"/>
    <w:tmpl w:val="69881EE6"/>
    <w:lvl w:ilvl="0" w:tplc="ACD036C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D76230"/>
    <w:multiLevelType w:val="hybridMultilevel"/>
    <w:tmpl w:val="431051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F439D1"/>
    <w:multiLevelType w:val="hybridMultilevel"/>
    <w:tmpl w:val="5CCEBB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103777B"/>
    <w:multiLevelType w:val="hybridMultilevel"/>
    <w:tmpl w:val="5CCEBB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672D6966"/>
    <w:multiLevelType w:val="hybridMultilevel"/>
    <w:tmpl w:val="BC0A7ACC"/>
    <w:lvl w:ilvl="0" w:tplc="040A63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B654C7C"/>
    <w:multiLevelType w:val="hybridMultilevel"/>
    <w:tmpl w:val="68969FCA"/>
    <w:lvl w:ilvl="0" w:tplc="48C659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F0192E"/>
    <w:multiLevelType w:val="hybridMultilevel"/>
    <w:tmpl w:val="4E50AA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BF13964"/>
    <w:multiLevelType w:val="hybridMultilevel"/>
    <w:tmpl w:val="1A3A8170"/>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1" w15:restartNumberingAfterBreak="0">
    <w:nsid w:val="78592F34"/>
    <w:multiLevelType w:val="hybridMultilevel"/>
    <w:tmpl w:val="38CC67A6"/>
    <w:lvl w:ilvl="0" w:tplc="080A0005">
      <w:start w:val="1"/>
      <w:numFmt w:val="bullet"/>
      <w:lvlText w:val=""/>
      <w:lvlJc w:val="left"/>
      <w:pPr>
        <w:ind w:left="1335" w:hanging="360"/>
      </w:pPr>
      <w:rPr>
        <w:rFonts w:ascii="Wingdings" w:hAnsi="Wingdings" w:hint="default"/>
      </w:rPr>
    </w:lvl>
    <w:lvl w:ilvl="1" w:tplc="080A0003" w:tentative="1">
      <w:start w:val="1"/>
      <w:numFmt w:val="bullet"/>
      <w:lvlText w:val="o"/>
      <w:lvlJc w:val="left"/>
      <w:pPr>
        <w:ind w:left="2055" w:hanging="360"/>
      </w:pPr>
      <w:rPr>
        <w:rFonts w:ascii="Courier New" w:hAnsi="Courier New" w:cs="Courier New" w:hint="default"/>
      </w:rPr>
    </w:lvl>
    <w:lvl w:ilvl="2" w:tplc="080A0005" w:tentative="1">
      <w:start w:val="1"/>
      <w:numFmt w:val="bullet"/>
      <w:lvlText w:val=""/>
      <w:lvlJc w:val="left"/>
      <w:pPr>
        <w:ind w:left="2775" w:hanging="360"/>
      </w:pPr>
      <w:rPr>
        <w:rFonts w:ascii="Wingdings" w:hAnsi="Wingdings" w:hint="default"/>
      </w:rPr>
    </w:lvl>
    <w:lvl w:ilvl="3" w:tplc="080A0001" w:tentative="1">
      <w:start w:val="1"/>
      <w:numFmt w:val="bullet"/>
      <w:lvlText w:val=""/>
      <w:lvlJc w:val="left"/>
      <w:pPr>
        <w:ind w:left="3495" w:hanging="360"/>
      </w:pPr>
      <w:rPr>
        <w:rFonts w:ascii="Symbol" w:hAnsi="Symbol" w:hint="default"/>
      </w:rPr>
    </w:lvl>
    <w:lvl w:ilvl="4" w:tplc="080A0003" w:tentative="1">
      <w:start w:val="1"/>
      <w:numFmt w:val="bullet"/>
      <w:lvlText w:val="o"/>
      <w:lvlJc w:val="left"/>
      <w:pPr>
        <w:ind w:left="4215" w:hanging="360"/>
      </w:pPr>
      <w:rPr>
        <w:rFonts w:ascii="Courier New" w:hAnsi="Courier New" w:cs="Courier New" w:hint="default"/>
      </w:rPr>
    </w:lvl>
    <w:lvl w:ilvl="5" w:tplc="080A0005" w:tentative="1">
      <w:start w:val="1"/>
      <w:numFmt w:val="bullet"/>
      <w:lvlText w:val=""/>
      <w:lvlJc w:val="left"/>
      <w:pPr>
        <w:ind w:left="4935" w:hanging="360"/>
      </w:pPr>
      <w:rPr>
        <w:rFonts w:ascii="Wingdings" w:hAnsi="Wingdings" w:hint="default"/>
      </w:rPr>
    </w:lvl>
    <w:lvl w:ilvl="6" w:tplc="080A0001" w:tentative="1">
      <w:start w:val="1"/>
      <w:numFmt w:val="bullet"/>
      <w:lvlText w:val=""/>
      <w:lvlJc w:val="left"/>
      <w:pPr>
        <w:ind w:left="5655" w:hanging="360"/>
      </w:pPr>
      <w:rPr>
        <w:rFonts w:ascii="Symbol" w:hAnsi="Symbol" w:hint="default"/>
      </w:rPr>
    </w:lvl>
    <w:lvl w:ilvl="7" w:tplc="080A0003" w:tentative="1">
      <w:start w:val="1"/>
      <w:numFmt w:val="bullet"/>
      <w:lvlText w:val="o"/>
      <w:lvlJc w:val="left"/>
      <w:pPr>
        <w:ind w:left="6375" w:hanging="360"/>
      </w:pPr>
      <w:rPr>
        <w:rFonts w:ascii="Courier New" w:hAnsi="Courier New" w:cs="Courier New" w:hint="default"/>
      </w:rPr>
    </w:lvl>
    <w:lvl w:ilvl="8" w:tplc="080A0005" w:tentative="1">
      <w:start w:val="1"/>
      <w:numFmt w:val="bullet"/>
      <w:lvlText w:val=""/>
      <w:lvlJc w:val="left"/>
      <w:pPr>
        <w:ind w:left="7095" w:hanging="360"/>
      </w:pPr>
      <w:rPr>
        <w:rFonts w:ascii="Wingdings" w:hAnsi="Wingdings" w:hint="default"/>
      </w:rPr>
    </w:lvl>
  </w:abstractNum>
  <w:abstractNum w:abstractNumId="42" w15:restartNumberingAfterBreak="0">
    <w:nsid w:val="792B42BB"/>
    <w:multiLevelType w:val="hybridMultilevel"/>
    <w:tmpl w:val="29C6D890"/>
    <w:lvl w:ilvl="0" w:tplc="294A887A">
      <w:start w:val="1"/>
      <w:numFmt w:val="lowerLetter"/>
      <w:lvlText w:val="%1)"/>
      <w:lvlJc w:val="left"/>
      <w:pPr>
        <w:ind w:left="720" w:hanging="360"/>
      </w:pPr>
      <w:rPr>
        <w:rFonts w:eastAsia="MS Mincho"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8830A6"/>
    <w:multiLevelType w:val="hybridMultilevel"/>
    <w:tmpl w:val="36DC2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F9793B"/>
    <w:multiLevelType w:val="hybridMultilevel"/>
    <w:tmpl w:val="2C18E996"/>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5" w15:restartNumberingAfterBreak="0">
    <w:nsid w:val="7B596060"/>
    <w:multiLevelType w:val="hybridMultilevel"/>
    <w:tmpl w:val="F544C434"/>
    <w:lvl w:ilvl="0" w:tplc="E61A231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6" w15:restartNumberingAfterBreak="0">
    <w:nsid w:val="7B8E5072"/>
    <w:multiLevelType w:val="hybridMultilevel"/>
    <w:tmpl w:val="BD24B5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F4C60CE"/>
    <w:multiLevelType w:val="hybridMultilevel"/>
    <w:tmpl w:val="5CCEBB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0"/>
  </w:num>
  <w:num w:numId="3">
    <w:abstractNumId w:val="36"/>
  </w:num>
  <w:num w:numId="4">
    <w:abstractNumId w:val="42"/>
  </w:num>
  <w:num w:numId="5">
    <w:abstractNumId w:val="14"/>
  </w:num>
  <w:num w:numId="6">
    <w:abstractNumId w:val="31"/>
  </w:num>
  <w:num w:numId="7">
    <w:abstractNumId w:val="22"/>
  </w:num>
  <w:num w:numId="8">
    <w:abstractNumId w:val="38"/>
  </w:num>
  <w:num w:numId="9">
    <w:abstractNumId w:val="28"/>
  </w:num>
  <w:num w:numId="10">
    <w:abstractNumId w:val="17"/>
  </w:num>
  <w:num w:numId="11">
    <w:abstractNumId w:val="0"/>
  </w:num>
  <w:num w:numId="12">
    <w:abstractNumId w:val="41"/>
  </w:num>
  <w:num w:numId="13">
    <w:abstractNumId w:val="44"/>
  </w:num>
  <w:num w:numId="14">
    <w:abstractNumId w:val="8"/>
  </w:num>
  <w:num w:numId="15">
    <w:abstractNumId w:val="27"/>
  </w:num>
  <w:num w:numId="16">
    <w:abstractNumId w:val="40"/>
  </w:num>
  <w:num w:numId="17">
    <w:abstractNumId w:val="9"/>
  </w:num>
  <w:num w:numId="18">
    <w:abstractNumId w:val="1"/>
  </w:num>
  <w:num w:numId="19">
    <w:abstractNumId w:val="3"/>
  </w:num>
  <w:num w:numId="20">
    <w:abstractNumId w:val="10"/>
  </w:num>
  <w:num w:numId="21">
    <w:abstractNumId w:val="25"/>
  </w:num>
  <w:num w:numId="22">
    <w:abstractNumId w:val="6"/>
  </w:num>
  <w:num w:numId="23">
    <w:abstractNumId w:val="45"/>
  </w:num>
  <w:num w:numId="24">
    <w:abstractNumId w:val="39"/>
  </w:num>
  <w:num w:numId="25">
    <w:abstractNumId w:val="18"/>
  </w:num>
  <w:num w:numId="26">
    <w:abstractNumId w:val="4"/>
  </w:num>
  <w:num w:numId="27">
    <w:abstractNumId w:val="32"/>
  </w:num>
  <w:num w:numId="28">
    <w:abstractNumId w:val="19"/>
  </w:num>
  <w:num w:numId="29">
    <w:abstractNumId w:val="24"/>
  </w:num>
  <w:num w:numId="30">
    <w:abstractNumId w:val="23"/>
  </w:num>
  <w:num w:numId="31">
    <w:abstractNumId w:val="7"/>
  </w:num>
  <w:num w:numId="32">
    <w:abstractNumId w:val="16"/>
  </w:num>
  <w:num w:numId="33">
    <w:abstractNumId w:val="47"/>
  </w:num>
  <w:num w:numId="34">
    <w:abstractNumId w:val="12"/>
  </w:num>
  <w:num w:numId="35">
    <w:abstractNumId w:val="35"/>
  </w:num>
  <w:num w:numId="36">
    <w:abstractNumId w:val="33"/>
  </w:num>
  <w:num w:numId="37">
    <w:abstractNumId w:val="34"/>
  </w:num>
  <w:num w:numId="38">
    <w:abstractNumId w:val="43"/>
  </w:num>
  <w:num w:numId="39">
    <w:abstractNumId w:val="37"/>
  </w:num>
  <w:num w:numId="40">
    <w:abstractNumId w:val="46"/>
  </w:num>
  <w:num w:numId="41">
    <w:abstractNumId w:val="30"/>
  </w:num>
  <w:num w:numId="42">
    <w:abstractNumId w:val="15"/>
  </w:num>
  <w:num w:numId="43">
    <w:abstractNumId w:val="26"/>
  </w:num>
  <w:num w:numId="44">
    <w:abstractNumId w:val="11"/>
  </w:num>
  <w:num w:numId="45">
    <w:abstractNumId w:val="2"/>
  </w:num>
  <w:num w:numId="46">
    <w:abstractNumId w:val="5"/>
  </w:num>
  <w:num w:numId="47">
    <w:abstractNumId w:val="21"/>
  </w:num>
  <w:num w:numId="48">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10318"/>
    <w:rsid w:val="00017C23"/>
    <w:rsid w:val="000200E0"/>
    <w:rsid w:val="000201D1"/>
    <w:rsid w:val="000208ED"/>
    <w:rsid w:val="00022852"/>
    <w:rsid w:val="00023817"/>
    <w:rsid w:val="00033641"/>
    <w:rsid w:val="000371C6"/>
    <w:rsid w:val="0003744D"/>
    <w:rsid w:val="0004167E"/>
    <w:rsid w:val="0005130C"/>
    <w:rsid w:val="0005320D"/>
    <w:rsid w:val="00056204"/>
    <w:rsid w:val="000571D7"/>
    <w:rsid w:val="0006070E"/>
    <w:rsid w:val="00060857"/>
    <w:rsid w:val="0007062A"/>
    <w:rsid w:val="00071E5C"/>
    <w:rsid w:val="00072EFA"/>
    <w:rsid w:val="00072F7D"/>
    <w:rsid w:val="00073297"/>
    <w:rsid w:val="00076075"/>
    <w:rsid w:val="00077233"/>
    <w:rsid w:val="00083E35"/>
    <w:rsid w:val="000845C6"/>
    <w:rsid w:val="0009188D"/>
    <w:rsid w:val="00092C61"/>
    <w:rsid w:val="0009442B"/>
    <w:rsid w:val="000966F8"/>
    <w:rsid w:val="000A5860"/>
    <w:rsid w:val="000A7530"/>
    <w:rsid w:val="000A7D5D"/>
    <w:rsid w:val="000B10A2"/>
    <w:rsid w:val="000B2EAF"/>
    <w:rsid w:val="000B336A"/>
    <w:rsid w:val="000B5A4C"/>
    <w:rsid w:val="000C59D0"/>
    <w:rsid w:val="000C66EA"/>
    <w:rsid w:val="000C6868"/>
    <w:rsid w:val="000D1D31"/>
    <w:rsid w:val="000D2C53"/>
    <w:rsid w:val="000E210B"/>
    <w:rsid w:val="000E4A12"/>
    <w:rsid w:val="000F1CC9"/>
    <w:rsid w:val="000F3365"/>
    <w:rsid w:val="000F4901"/>
    <w:rsid w:val="000F7180"/>
    <w:rsid w:val="00100DEF"/>
    <w:rsid w:val="00101818"/>
    <w:rsid w:val="00104BC4"/>
    <w:rsid w:val="001052E8"/>
    <w:rsid w:val="0010610D"/>
    <w:rsid w:val="00106806"/>
    <w:rsid w:val="00107A21"/>
    <w:rsid w:val="00110A90"/>
    <w:rsid w:val="00114D5F"/>
    <w:rsid w:val="00124119"/>
    <w:rsid w:val="00132C2E"/>
    <w:rsid w:val="00135AAB"/>
    <w:rsid w:val="00140674"/>
    <w:rsid w:val="00141821"/>
    <w:rsid w:val="00141BDA"/>
    <w:rsid w:val="00143016"/>
    <w:rsid w:val="00145E3E"/>
    <w:rsid w:val="00146414"/>
    <w:rsid w:val="00147141"/>
    <w:rsid w:val="00152A54"/>
    <w:rsid w:val="00152B52"/>
    <w:rsid w:val="00153924"/>
    <w:rsid w:val="00161B84"/>
    <w:rsid w:val="00163316"/>
    <w:rsid w:val="001655F5"/>
    <w:rsid w:val="001656F1"/>
    <w:rsid w:val="00167344"/>
    <w:rsid w:val="0017140F"/>
    <w:rsid w:val="00174971"/>
    <w:rsid w:val="00181E44"/>
    <w:rsid w:val="0019022A"/>
    <w:rsid w:val="00190B36"/>
    <w:rsid w:val="001946FA"/>
    <w:rsid w:val="00196B6A"/>
    <w:rsid w:val="0019761F"/>
    <w:rsid w:val="001B12E8"/>
    <w:rsid w:val="001B28F9"/>
    <w:rsid w:val="001B3A28"/>
    <w:rsid w:val="001B625E"/>
    <w:rsid w:val="001C18D2"/>
    <w:rsid w:val="001C263E"/>
    <w:rsid w:val="001C4776"/>
    <w:rsid w:val="001C487F"/>
    <w:rsid w:val="001C6D03"/>
    <w:rsid w:val="001D1D31"/>
    <w:rsid w:val="001D6E38"/>
    <w:rsid w:val="001D6F26"/>
    <w:rsid w:val="001D6F5D"/>
    <w:rsid w:val="001F1D2B"/>
    <w:rsid w:val="001F2E00"/>
    <w:rsid w:val="001F5DBD"/>
    <w:rsid w:val="001F6670"/>
    <w:rsid w:val="00200794"/>
    <w:rsid w:val="002018E8"/>
    <w:rsid w:val="00201BF3"/>
    <w:rsid w:val="00201CDE"/>
    <w:rsid w:val="00201F41"/>
    <w:rsid w:val="00202E6A"/>
    <w:rsid w:val="00205BAD"/>
    <w:rsid w:val="00210A6F"/>
    <w:rsid w:val="00211B1B"/>
    <w:rsid w:val="00216FB6"/>
    <w:rsid w:val="00220071"/>
    <w:rsid w:val="00220CA4"/>
    <w:rsid w:val="00232FEC"/>
    <w:rsid w:val="00233A15"/>
    <w:rsid w:val="00234EBF"/>
    <w:rsid w:val="0023622E"/>
    <w:rsid w:val="0023760B"/>
    <w:rsid w:val="00240779"/>
    <w:rsid w:val="0024202C"/>
    <w:rsid w:val="00244765"/>
    <w:rsid w:val="0024486E"/>
    <w:rsid w:val="002640DE"/>
    <w:rsid w:val="0026441B"/>
    <w:rsid w:val="002704F5"/>
    <w:rsid w:val="0027056C"/>
    <w:rsid w:val="00273142"/>
    <w:rsid w:val="00273AAB"/>
    <w:rsid w:val="00274C4E"/>
    <w:rsid w:val="00275FB3"/>
    <w:rsid w:val="0027789C"/>
    <w:rsid w:val="002811EE"/>
    <w:rsid w:val="00285900"/>
    <w:rsid w:val="00291EC4"/>
    <w:rsid w:val="002921DD"/>
    <w:rsid w:val="002976BA"/>
    <w:rsid w:val="002A06D3"/>
    <w:rsid w:val="002A1452"/>
    <w:rsid w:val="002A16FE"/>
    <w:rsid w:val="002A1761"/>
    <w:rsid w:val="002A38B7"/>
    <w:rsid w:val="002A5A66"/>
    <w:rsid w:val="002A6380"/>
    <w:rsid w:val="002B18B0"/>
    <w:rsid w:val="002B44C4"/>
    <w:rsid w:val="002B64FF"/>
    <w:rsid w:val="002B6FAB"/>
    <w:rsid w:val="002B7631"/>
    <w:rsid w:val="002B7F54"/>
    <w:rsid w:val="002C6556"/>
    <w:rsid w:val="002C6BBC"/>
    <w:rsid w:val="002D16F1"/>
    <w:rsid w:val="002E0764"/>
    <w:rsid w:val="002E2087"/>
    <w:rsid w:val="002E7B04"/>
    <w:rsid w:val="002F3433"/>
    <w:rsid w:val="002F3440"/>
    <w:rsid w:val="002F3BFA"/>
    <w:rsid w:val="002F4300"/>
    <w:rsid w:val="002F5B0C"/>
    <w:rsid w:val="003003FF"/>
    <w:rsid w:val="00303A99"/>
    <w:rsid w:val="003040B9"/>
    <w:rsid w:val="0030413B"/>
    <w:rsid w:val="003044DA"/>
    <w:rsid w:val="00314F26"/>
    <w:rsid w:val="00315476"/>
    <w:rsid w:val="00315BF5"/>
    <w:rsid w:val="003222D0"/>
    <w:rsid w:val="0032356A"/>
    <w:rsid w:val="00323F76"/>
    <w:rsid w:val="003252A3"/>
    <w:rsid w:val="0032530A"/>
    <w:rsid w:val="00327F6E"/>
    <w:rsid w:val="003354FC"/>
    <w:rsid w:val="00336C1B"/>
    <w:rsid w:val="00342A74"/>
    <w:rsid w:val="00351415"/>
    <w:rsid w:val="00354158"/>
    <w:rsid w:val="00354999"/>
    <w:rsid w:val="00354EB0"/>
    <w:rsid w:val="00360BAC"/>
    <w:rsid w:val="00362831"/>
    <w:rsid w:val="00366B82"/>
    <w:rsid w:val="0037219D"/>
    <w:rsid w:val="0037277E"/>
    <w:rsid w:val="00374179"/>
    <w:rsid w:val="00375752"/>
    <w:rsid w:val="00376C60"/>
    <w:rsid w:val="00382836"/>
    <w:rsid w:val="00382BC1"/>
    <w:rsid w:val="00383D80"/>
    <w:rsid w:val="00387F22"/>
    <w:rsid w:val="00390F92"/>
    <w:rsid w:val="00395964"/>
    <w:rsid w:val="003A3954"/>
    <w:rsid w:val="003A4137"/>
    <w:rsid w:val="003A629F"/>
    <w:rsid w:val="003A6D6B"/>
    <w:rsid w:val="003B2671"/>
    <w:rsid w:val="003B4437"/>
    <w:rsid w:val="003B571D"/>
    <w:rsid w:val="003B5F5E"/>
    <w:rsid w:val="003B64CD"/>
    <w:rsid w:val="003B69DE"/>
    <w:rsid w:val="003C27E0"/>
    <w:rsid w:val="003C7BBB"/>
    <w:rsid w:val="003D04A4"/>
    <w:rsid w:val="003D424F"/>
    <w:rsid w:val="003D4338"/>
    <w:rsid w:val="003D63CC"/>
    <w:rsid w:val="003E0A69"/>
    <w:rsid w:val="003E1440"/>
    <w:rsid w:val="003E34B5"/>
    <w:rsid w:val="003E585E"/>
    <w:rsid w:val="003E6278"/>
    <w:rsid w:val="003E6B82"/>
    <w:rsid w:val="003F2187"/>
    <w:rsid w:val="003F24EA"/>
    <w:rsid w:val="003F399A"/>
    <w:rsid w:val="003F3FDE"/>
    <w:rsid w:val="003F4348"/>
    <w:rsid w:val="003F57ED"/>
    <w:rsid w:val="003F6346"/>
    <w:rsid w:val="00400B56"/>
    <w:rsid w:val="004012F6"/>
    <w:rsid w:val="00404C2B"/>
    <w:rsid w:val="004068F4"/>
    <w:rsid w:val="00415B60"/>
    <w:rsid w:val="004200F2"/>
    <w:rsid w:val="0042167E"/>
    <w:rsid w:val="0042381B"/>
    <w:rsid w:val="00423C66"/>
    <w:rsid w:val="0043271B"/>
    <w:rsid w:val="0043504A"/>
    <w:rsid w:val="00450D60"/>
    <w:rsid w:val="00452DD1"/>
    <w:rsid w:val="00456131"/>
    <w:rsid w:val="004605D3"/>
    <w:rsid w:val="004653A7"/>
    <w:rsid w:val="00466DD6"/>
    <w:rsid w:val="00473BF9"/>
    <w:rsid w:val="00474E0F"/>
    <w:rsid w:val="00476945"/>
    <w:rsid w:val="00477E28"/>
    <w:rsid w:val="004835DC"/>
    <w:rsid w:val="00485E23"/>
    <w:rsid w:val="00487FED"/>
    <w:rsid w:val="00490BBE"/>
    <w:rsid w:val="00493730"/>
    <w:rsid w:val="004937AB"/>
    <w:rsid w:val="00495F9A"/>
    <w:rsid w:val="004A04FC"/>
    <w:rsid w:val="004A1681"/>
    <w:rsid w:val="004A3422"/>
    <w:rsid w:val="004A4EFB"/>
    <w:rsid w:val="004A56E3"/>
    <w:rsid w:val="004A70B0"/>
    <w:rsid w:val="004B0C02"/>
    <w:rsid w:val="004C00B7"/>
    <w:rsid w:val="004C07C4"/>
    <w:rsid w:val="004C1002"/>
    <w:rsid w:val="004C20EF"/>
    <w:rsid w:val="004C2877"/>
    <w:rsid w:val="004C675B"/>
    <w:rsid w:val="004C69FF"/>
    <w:rsid w:val="004D3B01"/>
    <w:rsid w:val="004D4D48"/>
    <w:rsid w:val="004D7D6D"/>
    <w:rsid w:val="004E591E"/>
    <w:rsid w:val="004E6302"/>
    <w:rsid w:val="004F0180"/>
    <w:rsid w:val="004F276A"/>
    <w:rsid w:val="004F4C05"/>
    <w:rsid w:val="004F5BBD"/>
    <w:rsid w:val="004F6F41"/>
    <w:rsid w:val="004F6F42"/>
    <w:rsid w:val="00500259"/>
    <w:rsid w:val="005028A3"/>
    <w:rsid w:val="0050327B"/>
    <w:rsid w:val="0050499D"/>
    <w:rsid w:val="00505C3A"/>
    <w:rsid w:val="00510198"/>
    <w:rsid w:val="0051337C"/>
    <w:rsid w:val="0051584C"/>
    <w:rsid w:val="005176BA"/>
    <w:rsid w:val="00517DB8"/>
    <w:rsid w:val="00523819"/>
    <w:rsid w:val="00524A7E"/>
    <w:rsid w:val="00525360"/>
    <w:rsid w:val="00534CBE"/>
    <w:rsid w:val="005377B9"/>
    <w:rsid w:val="00541C50"/>
    <w:rsid w:val="00543D43"/>
    <w:rsid w:val="00544BAE"/>
    <w:rsid w:val="005563D9"/>
    <w:rsid w:val="005617EA"/>
    <w:rsid w:val="00565A3D"/>
    <w:rsid w:val="005702BE"/>
    <w:rsid w:val="005706DC"/>
    <w:rsid w:val="00570A3F"/>
    <w:rsid w:val="0057675A"/>
    <w:rsid w:val="00581601"/>
    <w:rsid w:val="0058189C"/>
    <w:rsid w:val="00581B3D"/>
    <w:rsid w:val="00581DCC"/>
    <w:rsid w:val="00582905"/>
    <w:rsid w:val="005865BB"/>
    <w:rsid w:val="00586A12"/>
    <w:rsid w:val="0059199C"/>
    <w:rsid w:val="005969D9"/>
    <w:rsid w:val="005974E5"/>
    <w:rsid w:val="005A0283"/>
    <w:rsid w:val="005A2B5F"/>
    <w:rsid w:val="005A6596"/>
    <w:rsid w:val="005B31A8"/>
    <w:rsid w:val="005C2D31"/>
    <w:rsid w:val="005C4663"/>
    <w:rsid w:val="005C4F60"/>
    <w:rsid w:val="005C6F1C"/>
    <w:rsid w:val="005D1CFC"/>
    <w:rsid w:val="005D3C6B"/>
    <w:rsid w:val="005D5465"/>
    <w:rsid w:val="005E01F7"/>
    <w:rsid w:val="005E355A"/>
    <w:rsid w:val="005E406F"/>
    <w:rsid w:val="005E5C8C"/>
    <w:rsid w:val="005E6787"/>
    <w:rsid w:val="005E7BEE"/>
    <w:rsid w:val="005F0C0A"/>
    <w:rsid w:val="005F3A27"/>
    <w:rsid w:val="005F4C30"/>
    <w:rsid w:val="005F5930"/>
    <w:rsid w:val="005F79F2"/>
    <w:rsid w:val="00600629"/>
    <w:rsid w:val="0060200F"/>
    <w:rsid w:val="006034DD"/>
    <w:rsid w:val="0061037B"/>
    <w:rsid w:val="00610965"/>
    <w:rsid w:val="00612344"/>
    <w:rsid w:val="006129A4"/>
    <w:rsid w:val="006158AA"/>
    <w:rsid w:val="00616052"/>
    <w:rsid w:val="00617410"/>
    <w:rsid w:val="00624487"/>
    <w:rsid w:val="006303CF"/>
    <w:rsid w:val="006307B0"/>
    <w:rsid w:val="00630814"/>
    <w:rsid w:val="00632BCB"/>
    <w:rsid w:val="00642A12"/>
    <w:rsid w:val="006448B0"/>
    <w:rsid w:val="00647DA3"/>
    <w:rsid w:val="00647E4C"/>
    <w:rsid w:val="00654088"/>
    <w:rsid w:val="00655976"/>
    <w:rsid w:val="0065655F"/>
    <w:rsid w:val="006579AB"/>
    <w:rsid w:val="00660330"/>
    <w:rsid w:val="006603C7"/>
    <w:rsid w:val="00661A81"/>
    <w:rsid w:val="00663FF0"/>
    <w:rsid w:val="00664B64"/>
    <w:rsid w:val="0066623A"/>
    <w:rsid w:val="0067125E"/>
    <w:rsid w:val="006718DE"/>
    <w:rsid w:val="006720AE"/>
    <w:rsid w:val="00672EA1"/>
    <w:rsid w:val="00673DA0"/>
    <w:rsid w:val="006750F2"/>
    <w:rsid w:val="00684C83"/>
    <w:rsid w:val="00684E48"/>
    <w:rsid w:val="006869D2"/>
    <w:rsid w:val="00686EF7"/>
    <w:rsid w:val="00687BDA"/>
    <w:rsid w:val="00693390"/>
    <w:rsid w:val="00694CC8"/>
    <w:rsid w:val="006A1DD3"/>
    <w:rsid w:val="006A1F3D"/>
    <w:rsid w:val="006B336E"/>
    <w:rsid w:val="006B3E34"/>
    <w:rsid w:val="006B56C3"/>
    <w:rsid w:val="006C4663"/>
    <w:rsid w:val="006D0FB6"/>
    <w:rsid w:val="006D146D"/>
    <w:rsid w:val="006D697B"/>
    <w:rsid w:val="006E77A3"/>
    <w:rsid w:val="006E7900"/>
    <w:rsid w:val="006F025F"/>
    <w:rsid w:val="006F2DF0"/>
    <w:rsid w:val="006F4AFE"/>
    <w:rsid w:val="00703547"/>
    <w:rsid w:val="00704A38"/>
    <w:rsid w:val="00704FC1"/>
    <w:rsid w:val="0070716A"/>
    <w:rsid w:val="00710CE2"/>
    <w:rsid w:val="0071373C"/>
    <w:rsid w:val="00714C71"/>
    <w:rsid w:val="00720B31"/>
    <w:rsid w:val="0072210C"/>
    <w:rsid w:val="00722240"/>
    <w:rsid w:val="007230A3"/>
    <w:rsid w:val="00723A8D"/>
    <w:rsid w:val="0072503B"/>
    <w:rsid w:val="007303F8"/>
    <w:rsid w:val="00732D0D"/>
    <w:rsid w:val="00734187"/>
    <w:rsid w:val="007356EB"/>
    <w:rsid w:val="00735D06"/>
    <w:rsid w:val="0074131F"/>
    <w:rsid w:val="007420F9"/>
    <w:rsid w:val="00742576"/>
    <w:rsid w:val="00742BE5"/>
    <w:rsid w:val="00743D6B"/>
    <w:rsid w:val="00744AB7"/>
    <w:rsid w:val="007466C9"/>
    <w:rsid w:val="007531F4"/>
    <w:rsid w:val="00753391"/>
    <w:rsid w:val="00754D45"/>
    <w:rsid w:val="00756441"/>
    <w:rsid w:val="007623BE"/>
    <w:rsid w:val="00762E1E"/>
    <w:rsid w:val="00770823"/>
    <w:rsid w:val="007737F5"/>
    <w:rsid w:val="00774451"/>
    <w:rsid w:val="0077560D"/>
    <w:rsid w:val="00783D75"/>
    <w:rsid w:val="007841CA"/>
    <w:rsid w:val="00785952"/>
    <w:rsid w:val="00786EBE"/>
    <w:rsid w:val="00787AA6"/>
    <w:rsid w:val="00792776"/>
    <w:rsid w:val="00793656"/>
    <w:rsid w:val="00795270"/>
    <w:rsid w:val="007B1620"/>
    <w:rsid w:val="007B222D"/>
    <w:rsid w:val="007B5031"/>
    <w:rsid w:val="007B5FFC"/>
    <w:rsid w:val="007B77F2"/>
    <w:rsid w:val="007C1F74"/>
    <w:rsid w:val="007D3AB1"/>
    <w:rsid w:val="007D5D25"/>
    <w:rsid w:val="007E0079"/>
    <w:rsid w:val="007E1D67"/>
    <w:rsid w:val="007E362F"/>
    <w:rsid w:val="007E4D1C"/>
    <w:rsid w:val="007E4E22"/>
    <w:rsid w:val="007F0AC5"/>
    <w:rsid w:val="007F3526"/>
    <w:rsid w:val="007F387A"/>
    <w:rsid w:val="007F70A4"/>
    <w:rsid w:val="008138CE"/>
    <w:rsid w:val="00815355"/>
    <w:rsid w:val="00815846"/>
    <w:rsid w:val="008161A8"/>
    <w:rsid w:val="00820149"/>
    <w:rsid w:val="0082256E"/>
    <w:rsid w:val="0082320A"/>
    <w:rsid w:val="00833E7D"/>
    <w:rsid w:val="0083440C"/>
    <w:rsid w:val="008346C9"/>
    <w:rsid w:val="0084003C"/>
    <w:rsid w:val="00841094"/>
    <w:rsid w:val="008425DB"/>
    <w:rsid w:val="00842DE5"/>
    <w:rsid w:val="00844B78"/>
    <w:rsid w:val="00845705"/>
    <w:rsid w:val="00845D19"/>
    <w:rsid w:val="00847FFC"/>
    <w:rsid w:val="00852EC1"/>
    <w:rsid w:val="0086565D"/>
    <w:rsid w:val="008679FC"/>
    <w:rsid w:val="00870BA2"/>
    <w:rsid w:val="00871F55"/>
    <w:rsid w:val="00873107"/>
    <w:rsid w:val="0087682B"/>
    <w:rsid w:val="00877158"/>
    <w:rsid w:val="00883B38"/>
    <w:rsid w:val="0088496E"/>
    <w:rsid w:val="0088635D"/>
    <w:rsid w:val="008870CA"/>
    <w:rsid w:val="00887109"/>
    <w:rsid w:val="00887614"/>
    <w:rsid w:val="00890E4A"/>
    <w:rsid w:val="00892202"/>
    <w:rsid w:val="008B4C47"/>
    <w:rsid w:val="008B4F9C"/>
    <w:rsid w:val="008B7033"/>
    <w:rsid w:val="008C1879"/>
    <w:rsid w:val="008C18E6"/>
    <w:rsid w:val="008C2739"/>
    <w:rsid w:val="008C7FA2"/>
    <w:rsid w:val="008D3FD7"/>
    <w:rsid w:val="008D45C3"/>
    <w:rsid w:val="008D5551"/>
    <w:rsid w:val="008D588E"/>
    <w:rsid w:val="008E05D2"/>
    <w:rsid w:val="008E2948"/>
    <w:rsid w:val="008E2A6B"/>
    <w:rsid w:val="008E3BAC"/>
    <w:rsid w:val="008E49E0"/>
    <w:rsid w:val="008E4F33"/>
    <w:rsid w:val="008F0EEC"/>
    <w:rsid w:val="008F3DCA"/>
    <w:rsid w:val="008F520D"/>
    <w:rsid w:val="008F796D"/>
    <w:rsid w:val="009002CA"/>
    <w:rsid w:val="00903C2B"/>
    <w:rsid w:val="0090534F"/>
    <w:rsid w:val="0090539F"/>
    <w:rsid w:val="00910C38"/>
    <w:rsid w:val="00913F26"/>
    <w:rsid w:val="00916A11"/>
    <w:rsid w:val="009217A6"/>
    <w:rsid w:val="00921E87"/>
    <w:rsid w:val="009229DC"/>
    <w:rsid w:val="00924969"/>
    <w:rsid w:val="0093024F"/>
    <w:rsid w:val="009319BE"/>
    <w:rsid w:val="00931E36"/>
    <w:rsid w:val="009403B9"/>
    <w:rsid w:val="00941371"/>
    <w:rsid w:val="0094139E"/>
    <w:rsid w:val="00943A89"/>
    <w:rsid w:val="00952C51"/>
    <w:rsid w:val="00955611"/>
    <w:rsid w:val="00957302"/>
    <w:rsid w:val="00960D99"/>
    <w:rsid w:val="00963CB7"/>
    <w:rsid w:val="00966090"/>
    <w:rsid w:val="00966F60"/>
    <w:rsid w:val="00967019"/>
    <w:rsid w:val="00971AFE"/>
    <w:rsid w:val="0097282D"/>
    <w:rsid w:val="00973681"/>
    <w:rsid w:val="00982BCA"/>
    <w:rsid w:val="00984BF9"/>
    <w:rsid w:val="00987E5C"/>
    <w:rsid w:val="009910A2"/>
    <w:rsid w:val="0099139A"/>
    <w:rsid w:val="00991C4B"/>
    <w:rsid w:val="0099284A"/>
    <w:rsid w:val="0099464D"/>
    <w:rsid w:val="00994BB5"/>
    <w:rsid w:val="00994D80"/>
    <w:rsid w:val="00996155"/>
    <w:rsid w:val="009963F8"/>
    <w:rsid w:val="009A3E98"/>
    <w:rsid w:val="009A4582"/>
    <w:rsid w:val="009B04E8"/>
    <w:rsid w:val="009B2CD8"/>
    <w:rsid w:val="009B2CF1"/>
    <w:rsid w:val="009B5AC3"/>
    <w:rsid w:val="009B7F08"/>
    <w:rsid w:val="009C5F5B"/>
    <w:rsid w:val="009C789B"/>
    <w:rsid w:val="009D31A7"/>
    <w:rsid w:val="009D4641"/>
    <w:rsid w:val="009D6E07"/>
    <w:rsid w:val="009D7480"/>
    <w:rsid w:val="009E113B"/>
    <w:rsid w:val="009E5E5A"/>
    <w:rsid w:val="009E689B"/>
    <w:rsid w:val="009E6F3D"/>
    <w:rsid w:val="009F1868"/>
    <w:rsid w:val="009F4560"/>
    <w:rsid w:val="009F52A7"/>
    <w:rsid w:val="009F5E1C"/>
    <w:rsid w:val="009F7106"/>
    <w:rsid w:val="009F7B75"/>
    <w:rsid w:val="00A00A77"/>
    <w:rsid w:val="00A0112A"/>
    <w:rsid w:val="00A069C9"/>
    <w:rsid w:val="00A06AAF"/>
    <w:rsid w:val="00A070E0"/>
    <w:rsid w:val="00A073E0"/>
    <w:rsid w:val="00A16246"/>
    <w:rsid w:val="00A2340D"/>
    <w:rsid w:val="00A23CC3"/>
    <w:rsid w:val="00A25A75"/>
    <w:rsid w:val="00A311F0"/>
    <w:rsid w:val="00A31777"/>
    <w:rsid w:val="00A31C63"/>
    <w:rsid w:val="00A36A8E"/>
    <w:rsid w:val="00A42494"/>
    <w:rsid w:val="00A456C6"/>
    <w:rsid w:val="00A474D9"/>
    <w:rsid w:val="00A5163B"/>
    <w:rsid w:val="00A56228"/>
    <w:rsid w:val="00A57711"/>
    <w:rsid w:val="00A612C0"/>
    <w:rsid w:val="00A62DAF"/>
    <w:rsid w:val="00A63953"/>
    <w:rsid w:val="00A64D2E"/>
    <w:rsid w:val="00A65A4B"/>
    <w:rsid w:val="00A71726"/>
    <w:rsid w:val="00A72881"/>
    <w:rsid w:val="00A744BF"/>
    <w:rsid w:val="00A76D4A"/>
    <w:rsid w:val="00A81EC8"/>
    <w:rsid w:val="00A81F4E"/>
    <w:rsid w:val="00A82851"/>
    <w:rsid w:val="00A82E6A"/>
    <w:rsid w:val="00A86F8F"/>
    <w:rsid w:val="00A90DD1"/>
    <w:rsid w:val="00A9141A"/>
    <w:rsid w:val="00A93B4B"/>
    <w:rsid w:val="00A93DA7"/>
    <w:rsid w:val="00AA01E5"/>
    <w:rsid w:val="00AA0394"/>
    <w:rsid w:val="00AA0624"/>
    <w:rsid w:val="00AA0DEA"/>
    <w:rsid w:val="00AA1FA6"/>
    <w:rsid w:val="00AB01AB"/>
    <w:rsid w:val="00AB4EDD"/>
    <w:rsid w:val="00AB56C1"/>
    <w:rsid w:val="00AC00E2"/>
    <w:rsid w:val="00AC48DC"/>
    <w:rsid w:val="00AC69DD"/>
    <w:rsid w:val="00AC7339"/>
    <w:rsid w:val="00AD19AF"/>
    <w:rsid w:val="00AD48AE"/>
    <w:rsid w:val="00AE0D08"/>
    <w:rsid w:val="00AE5C3C"/>
    <w:rsid w:val="00AE7F06"/>
    <w:rsid w:val="00AF0B5C"/>
    <w:rsid w:val="00AF214C"/>
    <w:rsid w:val="00AF2179"/>
    <w:rsid w:val="00AF2E2E"/>
    <w:rsid w:val="00AF3EF9"/>
    <w:rsid w:val="00AF428C"/>
    <w:rsid w:val="00AF5060"/>
    <w:rsid w:val="00AF7E01"/>
    <w:rsid w:val="00B06937"/>
    <w:rsid w:val="00B07266"/>
    <w:rsid w:val="00B07AE6"/>
    <w:rsid w:val="00B07E95"/>
    <w:rsid w:val="00B15290"/>
    <w:rsid w:val="00B15EC3"/>
    <w:rsid w:val="00B17F1D"/>
    <w:rsid w:val="00B205DC"/>
    <w:rsid w:val="00B21ED7"/>
    <w:rsid w:val="00B310C4"/>
    <w:rsid w:val="00B31373"/>
    <w:rsid w:val="00B334C9"/>
    <w:rsid w:val="00B35133"/>
    <w:rsid w:val="00B402DC"/>
    <w:rsid w:val="00B43D3A"/>
    <w:rsid w:val="00B456F0"/>
    <w:rsid w:val="00B47F08"/>
    <w:rsid w:val="00B51DB2"/>
    <w:rsid w:val="00B54680"/>
    <w:rsid w:val="00B5525E"/>
    <w:rsid w:val="00B6542A"/>
    <w:rsid w:val="00B76C22"/>
    <w:rsid w:val="00B7792E"/>
    <w:rsid w:val="00B85136"/>
    <w:rsid w:val="00B94310"/>
    <w:rsid w:val="00B95257"/>
    <w:rsid w:val="00B9573B"/>
    <w:rsid w:val="00B96A56"/>
    <w:rsid w:val="00BA3D39"/>
    <w:rsid w:val="00BA4C01"/>
    <w:rsid w:val="00BA5E8C"/>
    <w:rsid w:val="00BA74BE"/>
    <w:rsid w:val="00BB0639"/>
    <w:rsid w:val="00BB1412"/>
    <w:rsid w:val="00BB3FA7"/>
    <w:rsid w:val="00BB45D8"/>
    <w:rsid w:val="00BB4FCA"/>
    <w:rsid w:val="00BB5FAF"/>
    <w:rsid w:val="00BC2536"/>
    <w:rsid w:val="00BC5810"/>
    <w:rsid w:val="00BD3F5B"/>
    <w:rsid w:val="00BD6780"/>
    <w:rsid w:val="00BD6D96"/>
    <w:rsid w:val="00BE1888"/>
    <w:rsid w:val="00BE18E4"/>
    <w:rsid w:val="00BE46DD"/>
    <w:rsid w:val="00BE69E6"/>
    <w:rsid w:val="00BF15FE"/>
    <w:rsid w:val="00BF4FE5"/>
    <w:rsid w:val="00C01D12"/>
    <w:rsid w:val="00C03E3D"/>
    <w:rsid w:val="00C06123"/>
    <w:rsid w:val="00C07697"/>
    <w:rsid w:val="00C1097C"/>
    <w:rsid w:val="00C11C99"/>
    <w:rsid w:val="00C13B8D"/>
    <w:rsid w:val="00C16223"/>
    <w:rsid w:val="00C179EE"/>
    <w:rsid w:val="00C22475"/>
    <w:rsid w:val="00C23039"/>
    <w:rsid w:val="00C23A71"/>
    <w:rsid w:val="00C24986"/>
    <w:rsid w:val="00C25D6B"/>
    <w:rsid w:val="00C26336"/>
    <w:rsid w:val="00C26A49"/>
    <w:rsid w:val="00C26EE9"/>
    <w:rsid w:val="00C310A5"/>
    <w:rsid w:val="00C31AE8"/>
    <w:rsid w:val="00C31D07"/>
    <w:rsid w:val="00C347E4"/>
    <w:rsid w:val="00C35D7A"/>
    <w:rsid w:val="00C37031"/>
    <w:rsid w:val="00C43FB8"/>
    <w:rsid w:val="00C541AA"/>
    <w:rsid w:val="00C54FC1"/>
    <w:rsid w:val="00C551AD"/>
    <w:rsid w:val="00C61981"/>
    <w:rsid w:val="00C62521"/>
    <w:rsid w:val="00C62761"/>
    <w:rsid w:val="00C64E0E"/>
    <w:rsid w:val="00C64EC5"/>
    <w:rsid w:val="00C703CC"/>
    <w:rsid w:val="00C7171B"/>
    <w:rsid w:val="00C71D8F"/>
    <w:rsid w:val="00C71ED4"/>
    <w:rsid w:val="00C74ED9"/>
    <w:rsid w:val="00C762CC"/>
    <w:rsid w:val="00C7709D"/>
    <w:rsid w:val="00C80865"/>
    <w:rsid w:val="00C8182C"/>
    <w:rsid w:val="00C8288D"/>
    <w:rsid w:val="00C840A2"/>
    <w:rsid w:val="00C874D5"/>
    <w:rsid w:val="00C902EB"/>
    <w:rsid w:val="00C9537D"/>
    <w:rsid w:val="00C9708F"/>
    <w:rsid w:val="00CA0C7B"/>
    <w:rsid w:val="00CA0EE7"/>
    <w:rsid w:val="00CA10C1"/>
    <w:rsid w:val="00CA146C"/>
    <w:rsid w:val="00CA1996"/>
    <w:rsid w:val="00CA3C25"/>
    <w:rsid w:val="00CA4E53"/>
    <w:rsid w:val="00CA55D0"/>
    <w:rsid w:val="00CA7B56"/>
    <w:rsid w:val="00CB16AF"/>
    <w:rsid w:val="00CB222D"/>
    <w:rsid w:val="00CB27EA"/>
    <w:rsid w:val="00CB2D15"/>
    <w:rsid w:val="00CC404F"/>
    <w:rsid w:val="00CC63B2"/>
    <w:rsid w:val="00CC798E"/>
    <w:rsid w:val="00CC7E82"/>
    <w:rsid w:val="00CD03C3"/>
    <w:rsid w:val="00CD4716"/>
    <w:rsid w:val="00CD49B9"/>
    <w:rsid w:val="00CD53FE"/>
    <w:rsid w:val="00CE4F6D"/>
    <w:rsid w:val="00CE6BAF"/>
    <w:rsid w:val="00CE71CB"/>
    <w:rsid w:val="00CE773C"/>
    <w:rsid w:val="00CF1AD4"/>
    <w:rsid w:val="00D01849"/>
    <w:rsid w:val="00D020D3"/>
    <w:rsid w:val="00D04EF6"/>
    <w:rsid w:val="00D1104A"/>
    <w:rsid w:val="00D1161B"/>
    <w:rsid w:val="00D12050"/>
    <w:rsid w:val="00D140CA"/>
    <w:rsid w:val="00D175DF"/>
    <w:rsid w:val="00D21751"/>
    <w:rsid w:val="00D240C9"/>
    <w:rsid w:val="00D317A8"/>
    <w:rsid w:val="00D32316"/>
    <w:rsid w:val="00D32F07"/>
    <w:rsid w:val="00D33DDC"/>
    <w:rsid w:val="00D364DC"/>
    <w:rsid w:val="00D402B7"/>
    <w:rsid w:val="00D42A15"/>
    <w:rsid w:val="00D44F77"/>
    <w:rsid w:val="00D4704F"/>
    <w:rsid w:val="00D52E6C"/>
    <w:rsid w:val="00D54A5D"/>
    <w:rsid w:val="00D56654"/>
    <w:rsid w:val="00D60350"/>
    <w:rsid w:val="00D60C42"/>
    <w:rsid w:val="00D60F78"/>
    <w:rsid w:val="00D62954"/>
    <w:rsid w:val="00D6300C"/>
    <w:rsid w:val="00D64DD8"/>
    <w:rsid w:val="00D654B6"/>
    <w:rsid w:val="00D70802"/>
    <w:rsid w:val="00D71586"/>
    <w:rsid w:val="00D80A25"/>
    <w:rsid w:val="00D813AF"/>
    <w:rsid w:val="00D83B7F"/>
    <w:rsid w:val="00D83C6F"/>
    <w:rsid w:val="00D87D3D"/>
    <w:rsid w:val="00D90182"/>
    <w:rsid w:val="00D95A22"/>
    <w:rsid w:val="00D96DE0"/>
    <w:rsid w:val="00DA6628"/>
    <w:rsid w:val="00DA6915"/>
    <w:rsid w:val="00DA7079"/>
    <w:rsid w:val="00DC0CF8"/>
    <w:rsid w:val="00DC5254"/>
    <w:rsid w:val="00DC77B6"/>
    <w:rsid w:val="00DD03AE"/>
    <w:rsid w:val="00DD0573"/>
    <w:rsid w:val="00DD10B9"/>
    <w:rsid w:val="00DD2750"/>
    <w:rsid w:val="00DD4F0B"/>
    <w:rsid w:val="00DD5AC5"/>
    <w:rsid w:val="00DE2C23"/>
    <w:rsid w:val="00DE664C"/>
    <w:rsid w:val="00DE6AF4"/>
    <w:rsid w:val="00DF0B5F"/>
    <w:rsid w:val="00DF0C1C"/>
    <w:rsid w:val="00DF3188"/>
    <w:rsid w:val="00DF4623"/>
    <w:rsid w:val="00DF5C80"/>
    <w:rsid w:val="00DF621D"/>
    <w:rsid w:val="00E0005D"/>
    <w:rsid w:val="00E00869"/>
    <w:rsid w:val="00E037AE"/>
    <w:rsid w:val="00E05C8A"/>
    <w:rsid w:val="00E10778"/>
    <w:rsid w:val="00E15246"/>
    <w:rsid w:val="00E161EA"/>
    <w:rsid w:val="00E165B2"/>
    <w:rsid w:val="00E204F9"/>
    <w:rsid w:val="00E27B7B"/>
    <w:rsid w:val="00E300EC"/>
    <w:rsid w:val="00E31ACB"/>
    <w:rsid w:val="00E32BB3"/>
    <w:rsid w:val="00E36A14"/>
    <w:rsid w:val="00E4452E"/>
    <w:rsid w:val="00E4470A"/>
    <w:rsid w:val="00E50F9E"/>
    <w:rsid w:val="00E527D8"/>
    <w:rsid w:val="00E531F1"/>
    <w:rsid w:val="00E5332B"/>
    <w:rsid w:val="00E544CD"/>
    <w:rsid w:val="00E56826"/>
    <w:rsid w:val="00E610FD"/>
    <w:rsid w:val="00E659ED"/>
    <w:rsid w:val="00E66EC1"/>
    <w:rsid w:val="00E75283"/>
    <w:rsid w:val="00E76AC7"/>
    <w:rsid w:val="00E834F6"/>
    <w:rsid w:val="00E85E6D"/>
    <w:rsid w:val="00E93981"/>
    <w:rsid w:val="00EA20FA"/>
    <w:rsid w:val="00EA26CC"/>
    <w:rsid w:val="00EA28A3"/>
    <w:rsid w:val="00EA33FA"/>
    <w:rsid w:val="00EA49F5"/>
    <w:rsid w:val="00EB059F"/>
    <w:rsid w:val="00EB0758"/>
    <w:rsid w:val="00EB251D"/>
    <w:rsid w:val="00EB33AA"/>
    <w:rsid w:val="00EB3DB0"/>
    <w:rsid w:val="00EB676C"/>
    <w:rsid w:val="00EB6771"/>
    <w:rsid w:val="00ED1828"/>
    <w:rsid w:val="00ED549D"/>
    <w:rsid w:val="00ED5F31"/>
    <w:rsid w:val="00EE025F"/>
    <w:rsid w:val="00EE3609"/>
    <w:rsid w:val="00EE50CD"/>
    <w:rsid w:val="00EE607F"/>
    <w:rsid w:val="00EE643B"/>
    <w:rsid w:val="00EF0214"/>
    <w:rsid w:val="00F012DC"/>
    <w:rsid w:val="00F013D8"/>
    <w:rsid w:val="00F02260"/>
    <w:rsid w:val="00F0552B"/>
    <w:rsid w:val="00F05E61"/>
    <w:rsid w:val="00F06044"/>
    <w:rsid w:val="00F07985"/>
    <w:rsid w:val="00F11B2C"/>
    <w:rsid w:val="00F11FAB"/>
    <w:rsid w:val="00F1755B"/>
    <w:rsid w:val="00F17A45"/>
    <w:rsid w:val="00F2466D"/>
    <w:rsid w:val="00F25BB4"/>
    <w:rsid w:val="00F264E0"/>
    <w:rsid w:val="00F26987"/>
    <w:rsid w:val="00F30EDB"/>
    <w:rsid w:val="00F315AB"/>
    <w:rsid w:val="00F350E6"/>
    <w:rsid w:val="00F364C5"/>
    <w:rsid w:val="00F40914"/>
    <w:rsid w:val="00F44D54"/>
    <w:rsid w:val="00F4794D"/>
    <w:rsid w:val="00F47FB4"/>
    <w:rsid w:val="00F54FB7"/>
    <w:rsid w:val="00F55249"/>
    <w:rsid w:val="00F573BB"/>
    <w:rsid w:val="00F57829"/>
    <w:rsid w:val="00F67150"/>
    <w:rsid w:val="00F7370B"/>
    <w:rsid w:val="00F73B52"/>
    <w:rsid w:val="00F801A8"/>
    <w:rsid w:val="00F81482"/>
    <w:rsid w:val="00F81740"/>
    <w:rsid w:val="00F86624"/>
    <w:rsid w:val="00F96BE3"/>
    <w:rsid w:val="00FA0CD3"/>
    <w:rsid w:val="00FA151B"/>
    <w:rsid w:val="00FA2C16"/>
    <w:rsid w:val="00FA365F"/>
    <w:rsid w:val="00FA5D80"/>
    <w:rsid w:val="00FB14E1"/>
    <w:rsid w:val="00FB2D48"/>
    <w:rsid w:val="00FB3974"/>
    <w:rsid w:val="00FB3DED"/>
    <w:rsid w:val="00FB5BB0"/>
    <w:rsid w:val="00FB66D3"/>
    <w:rsid w:val="00FB6FB2"/>
    <w:rsid w:val="00FB71EC"/>
    <w:rsid w:val="00FC0A55"/>
    <w:rsid w:val="00FC2C22"/>
    <w:rsid w:val="00FC2E96"/>
    <w:rsid w:val="00FC2EC0"/>
    <w:rsid w:val="00FD2223"/>
    <w:rsid w:val="00FD4ACC"/>
    <w:rsid w:val="00FD701E"/>
    <w:rsid w:val="00FE2BAB"/>
    <w:rsid w:val="00FE7731"/>
    <w:rsid w:val="00FF1477"/>
    <w:rsid w:val="00FF4694"/>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8F3DCA"/>
    <w:pPr>
      <w:tabs>
        <w:tab w:val="left" w:pos="284"/>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59"/>
    <w:rsid w:val="00517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1clara">
    <w:name w:val="Grid Table 1 Light"/>
    <w:basedOn w:val="Tablanormal"/>
    <w:uiPriority w:val="46"/>
    <w:rsid w:val="00CC63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3">
    <w:name w:val="Grid Table 3"/>
    <w:basedOn w:val="Tablanormal"/>
    <w:uiPriority w:val="48"/>
    <w:rsid w:val="00CC63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6concolores">
    <w:name w:val="Grid Table 6 Colorful"/>
    <w:basedOn w:val="Tablanormal"/>
    <w:uiPriority w:val="51"/>
    <w:rsid w:val="00CC63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Fuentedeprrafopredeter"/>
    <w:uiPriority w:val="99"/>
    <w:semiHidden/>
    <w:unhideWhenUsed/>
    <w:rsid w:val="00BA5E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568541937">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599289359">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926448799">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ie.sep.gob.mx/SNIESC/"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ie.sep.gob.mx/SNIESC/"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nie.sep.gob.mx/SNIESC/"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7D1D4-37EE-4EED-8B79-5BEC48C9D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46</Pages>
  <Words>9474</Words>
  <Characters>52108</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5</cp:revision>
  <cp:lastPrinted>2019-11-05T21:49:00Z</cp:lastPrinted>
  <dcterms:created xsi:type="dcterms:W3CDTF">2019-11-21T19:03:00Z</dcterms:created>
  <dcterms:modified xsi:type="dcterms:W3CDTF">2020-03-25T02:43:00Z</dcterms:modified>
</cp:coreProperties>
</file>