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9023D8" w14:textId="6ED32F5B" w:rsidR="00837543" w:rsidRPr="00376F3B" w:rsidRDefault="00837543" w:rsidP="00837543">
      <w:pPr>
        <w:spacing w:before="240" w:after="240" w:line="360" w:lineRule="auto"/>
        <w:jc w:val="center"/>
        <w:rPr>
          <w:rFonts w:ascii="Palatino Linotype" w:hAnsi="Palatino Linotype"/>
          <w:b/>
        </w:rPr>
      </w:pPr>
      <w:r w:rsidRPr="00376F3B">
        <w:rPr>
          <w:rFonts w:ascii="Palatino Linotype" w:hAnsi="Palatino Linotype"/>
          <w:b/>
        </w:rPr>
        <w:t>LÍNEAS ARGUMENTATIVAS</w:t>
      </w:r>
    </w:p>
    <w:p w14:paraId="584493BB" w14:textId="77777777" w:rsidR="00300A7E" w:rsidRPr="00376F3B" w:rsidRDefault="00300A7E" w:rsidP="00300A7E">
      <w:pPr>
        <w:spacing w:line="360" w:lineRule="auto"/>
        <w:jc w:val="both"/>
        <w:rPr>
          <w:rFonts w:ascii="Palatino Linotype" w:hAnsi="Palatino Linotype" w:cs="Arial"/>
        </w:rPr>
      </w:pPr>
      <w:r w:rsidRPr="00376F3B">
        <w:rPr>
          <w:rFonts w:ascii="Palatino Linotype" w:hAnsi="Palatino Linotype"/>
          <w:b/>
        </w:rPr>
        <w:t>SOBRESEIMIENTO, RAZONES PARA SU ACTUALIZACIÓN.</w:t>
      </w:r>
      <w:r w:rsidRPr="00376F3B">
        <w:rPr>
          <w:rFonts w:ascii="Palatino Linotype" w:hAnsi="Palatino Linotype"/>
        </w:rPr>
        <w:t xml:space="preserve"> Para que se actualice el sobreseimiento de un recurso de revisión, el SUJETO OBLIGADO puede entregar o completar la información al momento de rendir su informe justificado o </w:t>
      </w:r>
      <w:proofErr w:type="gramStart"/>
      <w:r w:rsidRPr="00376F3B">
        <w:rPr>
          <w:rFonts w:ascii="Palatino Linotype" w:hAnsi="Palatino Linotype"/>
        </w:rPr>
        <w:t>dentro</w:t>
      </w:r>
      <w:proofErr w:type="gramEnd"/>
      <w:r w:rsidRPr="00376F3B">
        <w:rPr>
          <w:rFonts w:ascii="Palatino Linotype" w:hAnsi="Palatino Linotype"/>
        </w:rPr>
        <w:t xml:space="preserve"> de los siete días previstos para manifestar lo que a su derecho convenga, con la finalidad de que se sea resarcido el derecho de acceso a la información pública de la persona y haciendo cesar toda controversia</w:t>
      </w:r>
      <w:r w:rsidRPr="00376F3B">
        <w:rPr>
          <w:rFonts w:ascii="Palatino Linotype" w:hAnsi="Palatino Linotype" w:cs="Arial"/>
        </w:rPr>
        <w:t xml:space="preserve">. </w:t>
      </w:r>
    </w:p>
    <w:p w14:paraId="0FAC1FCA" w14:textId="0C907AAC" w:rsidR="001B1A25" w:rsidRPr="00376F3B" w:rsidRDefault="00C472FD" w:rsidP="005965FF">
      <w:pPr>
        <w:spacing w:before="240" w:after="240" w:line="360" w:lineRule="auto"/>
        <w:jc w:val="both"/>
        <w:rPr>
          <w:rFonts w:ascii="Palatino Linotype" w:hAnsi="Palatino Linotype" w:cs="Arial"/>
        </w:rPr>
      </w:pPr>
      <w:r w:rsidRPr="00376F3B">
        <w:rPr>
          <w:rFonts w:ascii="Palatino Linotype" w:hAnsi="Palatino Linotype" w:cs="Arial"/>
          <w:noProof/>
          <w:lang w:val="es-MX" w:eastAsia="es-MX"/>
        </w:rPr>
        <mc:AlternateContent>
          <mc:Choice Requires="wps">
            <w:drawing>
              <wp:anchor distT="0" distB="0" distL="114300" distR="114300" simplePos="0" relativeHeight="251659264" behindDoc="0" locked="0" layoutInCell="1" allowOverlap="1" wp14:anchorId="1DBEDD92" wp14:editId="2690926E">
                <wp:simplePos x="0" y="0"/>
                <wp:positionH relativeFrom="margin">
                  <wp:align>left</wp:align>
                </wp:positionH>
                <wp:positionV relativeFrom="paragraph">
                  <wp:posOffset>175895</wp:posOffset>
                </wp:positionV>
                <wp:extent cx="5534025" cy="4352925"/>
                <wp:effectExtent l="0" t="0" r="28575" b="28575"/>
                <wp:wrapNone/>
                <wp:docPr id="1" name="Conector recto 1"/>
                <wp:cNvGraphicFramePr/>
                <a:graphic xmlns:a="http://schemas.openxmlformats.org/drawingml/2006/main">
                  <a:graphicData uri="http://schemas.microsoft.com/office/word/2010/wordprocessingShape">
                    <wps:wsp>
                      <wps:cNvCnPr/>
                      <wps:spPr>
                        <a:xfrm>
                          <a:off x="0" y="0"/>
                          <a:ext cx="5534025" cy="4352925"/>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4212D23" id="Conector recto 1" o:spid="_x0000_s1026" style="position:absolute;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3.85pt" to="435.75pt,35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" strokecolor="black [3040]">
                <w10:wrap anchorx="margin"/>
              </v:line>
            </w:pict>
          </mc:Fallback>
        </mc:AlternateContent>
      </w:r>
    </w:p>
    <w:p w14:paraId="59E44619" w14:textId="77777777" w:rsidR="00300A7E" w:rsidRPr="00376F3B" w:rsidRDefault="00300A7E" w:rsidP="005965FF">
      <w:pPr>
        <w:spacing w:before="240" w:after="240" w:line="360" w:lineRule="auto"/>
        <w:jc w:val="both"/>
        <w:rPr>
          <w:rFonts w:ascii="Palatino Linotype" w:hAnsi="Palatino Linotype" w:cs="Arial"/>
        </w:rPr>
      </w:pPr>
    </w:p>
    <w:p w14:paraId="25620CC4" w14:textId="77777777" w:rsidR="00300A7E" w:rsidRPr="00376F3B" w:rsidRDefault="00300A7E" w:rsidP="005965FF">
      <w:pPr>
        <w:spacing w:before="240" w:after="240" w:line="360" w:lineRule="auto"/>
        <w:jc w:val="both"/>
        <w:rPr>
          <w:rFonts w:ascii="Palatino Linotype" w:hAnsi="Palatino Linotype" w:cs="Arial"/>
        </w:rPr>
      </w:pPr>
    </w:p>
    <w:p w14:paraId="3D909352" w14:textId="77777777" w:rsidR="00300A7E" w:rsidRPr="00376F3B" w:rsidRDefault="00300A7E" w:rsidP="005965FF">
      <w:pPr>
        <w:spacing w:before="240" w:after="240" w:line="360" w:lineRule="auto"/>
        <w:jc w:val="both"/>
        <w:rPr>
          <w:rFonts w:ascii="Palatino Linotype" w:hAnsi="Palatino Linotype" w:cs="Arial"/>
        </w:rPr>
      </w:pPr>
    </w:p>
    <w:p w14:paraId="6E707BA4" w14:textId="77777777" w:rsidR="00300A7E" w:rsidRPr="00376F3B" w:rsidRDefault="00300A7E" w:rsidP="005965FF">
      <w:pPr>
        <w:spacing w:before="240" w:after="240" w:line="360" w:lineRule="auto"/>
        <w:jc w:val="both"/>
        <w:rPr>
          <w:rFonts w:ascii="Palatino Linotype" w:hAnsi="Palatino Linotype" w:cs="Arial"/>
        </w:rPr>
      </w:pPr>
    </w:p>
    <w:p w14:paraId="6C442E06" w14:textId="77777777" w:rsidR="00300A7E" w:rsidRPr="00376F3B" w:rsidRDefault="00300A7E" w:rsidP="005965FF">
      <w:pPr>
        <w:spacing w:before="240" w:after="240" w:line="360" w:lineRule="auto"/>
        <w:jc w:val="both"/>
        <w:rPr>
          <w:rFonts w:ascii="Palatino Linotype" w:hAnsi="Palatino Linotype" w:cs="Arial"/>
        </w:rPr>
      </w:pPr>
    </w:p>
    <w:p w14:paraId="0EA6884E" w14:textId="77777777" w:rsidR="00300A7E" w:rsidRPr="00376F3B" w:rsidRDefault="00300A7E" w:rsidP="005965FF">
      <w:pPr>
        <w:spacing w:before="240" w:after="240" w:line="360" w:lineRule="auto"/>
        <w:jc w:val="both"/>
        <w:rPr>
          <w:rFonts w:ascii="Palatino Linotype" w:hAnsi="Palatino Linotype" w:cs="Arial"/>
        </w:rPr>
      </w:pPr>
    </w:p>
    <w:p w14:paraId="594C51F6" w14:textId="77777777" w:rsidR="001B1A25" w:rsidRPr="00376F3B" w:rsidRDefault="001B1A25" w:rsidP="005965FF">
      <w:pPr>
        <w:spacing w:before="240" w:after="240" w:line="360" w:lineRule="auto"/>
        <w:jc w:val="both"/>
        <w:rPr>
          <w:rFonts w:ascii="Palatino Linotype" w:hAnsi="Palatino Linotype" w:cs="Arial"/>
        </w:rPr>
      </w:pPr>
    </w:p>
    <w:p w14:paraId="31137936" w14:textId="302D1D0F" w:rsidR="00BC61B2" w:rsidRPr="00376F3B" w:rsidRDefault="00A20B1F" w:rsidP="001105B5">
      <w:pPr>
        <w:tabs>
          <w:tab w:val="left" w:pos="0"/>
        </w:tabs>
        <w:spacing w:line="360" w:lineRule="auto"/>
        <w:jc w:val="center"/>
        <w:rPr>
          <w:rFonts w:ascii="Palatino Linotype" w:eastAsia="Times New Roman" w:hAnsi="Palatino Linotype" w:cs="Times New Roman"/>
          <w:b/>
        </w:rPr>
      </w:pPr>
      <w:r w:rsidRPr="00376F3B">
        <w:rPr>
          <w:rFonts w:ascii="Palatino Linotype" w:eastAsia="Times New Roman" w:hAnsi="Palatino Linotype" w:cs="Times New Roman"/>
          <w:b/>
        </w:rPr>
        <w:lastRenderedPageBreak/>
        <w:t>ÍNDICE</w:t>
      </w:r>
    </w:p>
    <w:sdt>
      <w:sdtPr>
        <w:rPr>
          <w:rFonts w:asciiTheme="minorHAnsi" w:eastAsiaTheme="minorEastAsia" w:hAnsiTheme="minorHAnsi" w:cstheme="minorBidi"/>
          <w:szCs w:val="24"/>
          <w:lang w:eastAsia="es-ES"/>
        </w:rPr>
        <w:id w:val="-1245946457"/>
        <w:docPartObj>
          <w:docPartGallery w:val="Table of Contents"/>
          <w:docPartUnique/>
        </w:docPartObj>
      </w:sdtPr>
      <w:sdtEndPr>
        <w:rPr>
          <w:rFonts w:ascii="Palatino Linotype" w:hAnsi="Palatino Linotype"/>
          <w:b/>
          <w:bCs/>
        </w:rPr>
      </w:sdtEndPr>
      <w:sdtContent>
        <w:p w14:paraId="556E4AB7" w14:textId="77777777" w:rsidR="00763298" w:rsidRPr="00376F3B" w:rsidRDefault="00763298" w:rsidP="00763298">
          <w:pPr>
            <w:pStyle w:val="TtulodeTDC"/>
            <w:tabs>
              <w:tab w:val="left" w:pos="0"/>
            </w:tabs>
            <w:spacing w:before="0" w:line="360" w:lineRule="auto"/>
            <w:rPr>
              <w:szCs w:val="24"/>
            </w:rPr>
          </w:pPr>
        </w:p>
        <w:p w14:paraId="631A39D0" w14:textId="77777777" w:rsidR="00D42DD2" w:rsidRPr="00376F3B" w:rsidRDefault="00763298" w:rsidP="00D42DD2">
          <w:pPr>
            <w:pStyle w:val="TDC1"/>
            <w:spacing w:line="360" w:lineRule="auto"/>
            <w:ind w:left="0"/>
            <w:rPr>
              <w:rFonts w:ascii="Palatino Linotype" w:hAnsi="Palatino Linotype"/>
              <w:noProof/>
              <w:sz w:val="22"/>
              <w:szCs w:val="22"/>
              <w:lang w:val="es-MX" w:eastAsia="es-MX"/>
            </w:rPr>
          </w:pPr>
          <w:r w:rsidRPr="00376F3B">
            <w:rPr>
              <w:rFonts w:ascii="Palatino Linotype" w:hAnsi="Palatino Linotype"/>
            </w:rPr>
            <w:fldChar w:fldCharType="begin"/>
          </w:r>
          <w:r w:rsidRPr="00376F3B">
            <w:rPr>
              <w:rFonts w:ascii="Palatino Linotype" w:hAnsi="Palatino Linotype"/>
            </w:rPr>
            <w:instrText xml:space="preserve"> TOC \o "1-3" \h \z \u </w:instrText>
          </w:r>
          <w:r w:rsidRPr="00376F3B">
            <w:rPr>
              <w:rFonts w:ascii="Palatino Linotype" w:hAnsi="Palatino Linotype"/>
            </w:rPr>
            <w:fldChar w:fldCharType="separate"/>
          </w:r>
          <w:hyperlink w:anchor="_Toc23853821" w:history="1">
            <w:r w:rsidR="00D42DD2" w:rsidRPr="00376F3B">
              <w:rPr>
                <w:rStyle w:val="Hipervnculo"/>
                <w:rFonts w:ascii="Palatino Linotype" w:hAnsi="Palatino Linotype"/>
                <w:b/>
                <w:noProof/>
              </w:rPr>
              <w:t>ANTECEDENTES</w:t>
            </w:r>
            <w:r w:rsidR="00D42DD2" w:rsidRPr="00376F3B">
              <w:rPr>
                <w:rFonts w:ascii="Palatino Linotype" w:hAnsi="Palatino Linotype"/>
                <w:noProof/>
                <w:webHidden/>
              </w:rPr>
              <w:tab/>
            </w:r>
            <w:r w:rsidR="00D42DD2" w:rsidRPr="00376F3B">
              <w:rPr>
                <w:rFonts w:ascii="Palatino Linotype" w:hAnsi="Palatino Linotype"/>
                <w:noProof/>
                <w:webHidden/>
              </w:rPr>
              <w:fldChar w:fldCharType="begin"/>
            </w:r>
            <w:r w:rsidR="00D42DD2" w:rsidRPr="00376F3B">
              <w:rPr>
                <w:rFonts w:ascii="Palatino Linotype" w:hAnsi="Palatino Linotype"/>
                <w:noProof/>
                <w:webHidden/>
              </w:rPr>
              <w:instrText xml:space="preserve"> PAGEREF _Toc23853821 \h </w:instrText>
            </w:r>
            <w:r w:rsidR="00D42DD2" w:rsidRPr="00376F3B">
              <w:rPr>
                <w:rFonts w:ascii="Palatino Linotype" w:hAnsi="Palatino Linotype"/>
                <w:noProof/>
                <w:webHidden/>
              </w:rPr>
            </w:r>
            <w:r w:rsidR="00D42DD2" w:rsidRPr="00376F3B">
              <w:rPr>
                <w:rFonts w:ascii="Palatino Linotype" w:hAnsi="Palatino Linotype"/>
                <w:noProof/>
                <w:webHidden/>
              </w:rPr>
              <w:fldChar w:fldCharType="separate"/>
            </w:r>
            <w:r w:rsidR="0050413B" w:rsidRPr="00376F3B">
              <w:rPr>
                <w:rFonts w:ascii="Palatino Linotype" w:hAnsi="Palatino Linotype"/>
                <w:noProof/>
                <w:webHidden/>
              </w:rPr>
              <w:t>3</w:t>
            </w:r>
            <w:r w:rsidR="00D42DD2" w:rsidRPr="00376F3B">
              <w:rPr>
                <w:rFonts w:ascii="Palatino Linotype" w:hAnsi="Palatino Linotype"/>
                <w:noProof/>
                <w:webHidden/>
              </w:rPr>
              <w:fldChar w:fldCharType="end"/>
            </w:r>
          </w:hyperlink>
        </w:p>
        <w:p w14:paraId="0028BF6D" w14:textId="77777777" w:rsidR="00D42DD2" w:rsidRPr="00376F3B" w:rsidRDefault="006C7E28" w:rsidP="00D42DD2">
          <w:pPr>
            <w:pStyle w:val="TDC1"/>
            <w:spacing w:line="360" w:lineRule="auto"/>
            <w:ind w:left="0"/>
            <w:rPr>
              <w:rFonts w:ascii="Palatino Linotype" w:hAnsi="Palatino Linotype"/>
              <w:noProof/>
              <w:sz w:val="22"/>
              <w:szCs w:val="22"/>
              <w:lang w:val="es-MX" w:eastAsia="es-MX"/>
            </w:rPr>
          </w:pPr>
          <w:hyperlink w:anchor="_Toc23853822" w:history="1">
            <w:r w:rsidR="00D42DD2" w:rsidRPr="00376F3B">
              <w:rPr>
                <w:rStyle w:val="Hipervnculo"/>
                <w:rFonts w:ascii="Palatino Linotype" w:hAnsi="Palatino Linotype"/>
                <w:b/>
                <w:noProof/>
              </w:rPr>
              <w:t>CONSIDERANDO</w:t>
            </w:r>
            <w:r w:rsidR="00D42DD2" w:rsidRPr="00376F3B">
              <w:rPr>
                <w:rFonts w:ascii="Palatino Linotype" w:hAnsi="Palatino Linotype"/>
                <w:noProof/>
                <w:webHidden/>
              </w:rPr>
              <w:tab/>
            </w:r>
            <w:r w:rsidR="00D42DD2" w:rsidRPr="00376F3B">
              <w:rPr>
                <w:rFonts w:ascii="Palatino Linotype" w:hAnsi="Palatino Linotype"/>
                <w:noProof/>
                <w:webHidden/>
              </w:rPr>
              <w:fldChar w:fldCharType="begin"/>
            </w:r>
            <w:r w:rsidR="00D42DD2" w:rsidRPr="00376F3B">
              <w:rPr>
                <w:rFonts w:ascii="Palatino Linotype" w:hAnsi="Palatino Linotype"/>
                <w:noProof/>
                <w:webHidden/>
              </w:rPr>
              <w:instrText xml:space="preserve"> PAGEREF _Toc23853822 \h </w:instrText>
            </w:r>
            <w:r w:rsidR="00D42DD2" w:rsidRPr="00376F3B">
              <w:rPr>
                <w:rFonts w:ascii="Palatino Linotype" w:hAnsi="Palatino Linotype"/>
                <w:noProof/>
                <w:webHidden/>
              </w:rPr>
            </w:r>
            <w:r w:rsidR="00D42DD2" w:rsidRPr="00376F3B">
              <w:rPr>
                <w:rFonts w:ascii="Palatino Linotype" w:hAnsi="Palatino Linotype"/>
                <w:noProof/>
                <w:webHidden/>
              </w:rPr>
              <w:fldChar w:fldCharType="separate"/>
            </w:r>
            <w:r w:rsidR="0050413B" w:rsidRPr="00376F3B">
              <w:rPr>
                <w:rFonts w:ascii="Palatino Linotype" w:hAnsi="Palatino Linotype"/>
                <w:noProof/>
                <w:webHidden/>
              </w:rPr>
              <w:t>10</w:t>
            </w:r>
            <w:r w:rsidR="00D42DD2" w:rsidRPr="00376F3B">
              <w:rPr>
                <w:rFonts w:ascii="Palatino Linotype" w:hAnsi="Palatino Linotype"/>
                <w:noProof/>
                <w:webHidden/>
              </w:rPr>
              <w:fldChar w:fldCharType="end"/>
            </w:r>
          </w:hyperlink>
        </w:p>
        <w:p w14:paraId="36446A6D" w14:textId="77777777" w:rsidR="00D42DD2" w:rsidRPr="00376F3B" w:rsidRDefault="006C7E28" w:rsidP="00D42DD2">
          <w:pPr>
            <w:pStyle w:val="TDC2"/>
            <w:spacing w:line="360" w:lineRule="auto"/>
            <w:ind w:left="0"/>
            <w:rPr>
              <w:rFonts w:ascii="Palatino Linotype" w:hAnsi="Palatino Linotype"/>
              <w:noProof/>
              <w:sz w:val="22"/>
              <w:szCs w:val="22"/>
              <w:lang w:val="es-MX" w:eastAsia="es-MX"/>
            </w:rPr>
          </w:pPr>
          <w:hyperlink w:anchor="_Toc23853823" w:history="1">
            <w:r w:rsidR="00D42DD2" w:rsidRPr="00376F3B">
              <w:rPr>
                <w:rStyle w:val="Hipervnculo"/>
                <w:rFonts w:ascii="Palatino Linotype" w:hAnsi="Palatino Linotype"/>
                <w:b/>
                <w:noProof/>
              </w:rPr>
              <w:t>PRIMERO. De la competencia</w:t>
            </w:r>
            <w:r w:rsidR="00D42DD2" w:rsidRPr="00376F3B">
              <w:rPr>
                <w:rFonts w:ascii="Palatino Linotype" w:hAnsi="Palatino Linotype"/>
                <w:noProof/>
                <w:webHidden/>
              </w:rPr>
              <w:tab/>
            </w:r>
            <w:r w:rsidR="00D42DD2" w:rsidRPr="00376F3B">
              <w:rPr>
                <w:rFonts w:ascii="Palatino Linotype" w:hAnsi="Palatino Linotype"/>
                <w:noProof/>
                <w:webHidden/>
              </w:rPr>
              <w:fldChar w:fldCharType="begin"/>
            </w:r>
            <w:r w:rsidR="00D42DD2" w:rsidRPr="00376F3B">
              <w:rPr>
                <w:rFonts w:ascii="Palatino Linotype" w:hAnsi="Palatino Linotype"/>
                <w:noProof/>
                <w:webHidden/>
              </w:rPr>
              <w:instrText xml:space="preserve"> PAGEREF _Toc23853823 \h </w:instrText>
            </w:r>
            <w:r w:rsidR="00D42DD2" w:rsidRPr="00376F3B">
              <w:rPr>
                <w:rFonts w:ascii="Palatino Linotype" w:hAnsi="Palatino Linotype"/>
                <w:noProof/>
                <w:webHidden/>
              </w:rPr>
            </w:r>
            <w:r w:rsidR="00D42DD2" w:rsidRPr="00376F3B">
              <w:rPr>
                <w:rFonts w:ascii="Palatino Linotype" w:hAnsi="Palatino Linotype"/>
                <w:noProof/>
                <w:webHidden/>
              </w:rPr>
              <w:fldChar w:fldCharType="separate"/>
            </w:r>
            <w:r w:rsidR="0050413B" w:rsidRPr="00376F3B">
              <w:rPr>
                <w:rFonts w:ascii="Palatino Linotype" w:hAnsi="Palatino Linotype"/>
                <w:noProof/>
                <w:webHidden/>
              </w:rPr>
              <w:t>10</w:t>
            </w:r>
            <w:r w:rsidR="00D42DD2" w:rsidRPr="00376F3B">
              <w:rPr>
                <w:rFonts w:ascii="Palatino Linotype" w:hAnsi="Palatino Linotype"/>
                <w:noProof/>
                <w:webHidden/>
              </w:rPr>
              <w:fldChar w:fldCharType="end"/>
            </w:r>
          </w:hyperlink>
        </w:p>
        <w:p w14:paraId="79B3A96B" w14:textId="77777777" w:rsidR="00D42DD2" w:rsidRPr="00376F3B" w:rsidRDefault="006C7E28" w:rsidP="00D42DD2">
          <w:pPr>
            <w:pStyle w:val="TDC2"/>
            <w:spacing w:line="360" w:lineRule="auto"/>
            <w:ind w:left="0"/>
            <w:rPr>
              <w:rFonts w:ascii="Palatino Linotype" w:hAnsi="Palatino Linotype"/>
              <w:noProof/>
              <w:sz w:val="22"/>
              <w:szCs w:val="22"/>
              <w:lang w:val="es-MX" w:eastAsia="es-MX"/>
            </w:rPr>
          </w:pPr>
          <w:hyperlink w:anchor="_Toc23853824" w:history="1">
            <w:r w:rsidR="00D42DD2" w:rsidRPr="00376F3B">
              <w:rPr>
                <w:rStyle w:val="Hipervnculo"/>
                <w:rFonts w:ascii="Palatino Linotype" w:hAnsi="Palatino Linotype"/>
                <w:b/>
                <w:noProof/>
              </w:rPr>
              <w:t>SEGUNDO. De la oportunidad y procedencia.</w:t>
            </w:r>
            <w:r w:rsidR="00D42DD2" w:rsidRPr="00376F3B">
              <w:rPr>
                <w:rFonts w:ascii="Palatino Linotype" w:hAnsi="Palatino Linotype"/>
                <w:noProof/>
                <w:webHidden/>
              </w:rPr>
              <w:tab/>
            </w:r>
            <w:r w:rsidR="00D42DD2" w:rsidRPr="00376F3B">
              <w:rPr>
                <w:rFonts w:ascii="Palatino Linotype" w:hAnsi="Palatino Linotype"/>
                <w:noProof/>
                <w:webHidden/>
              </w:rPr>
              <w:fldChar w:fldCharType="begin"/>
            </w:r>
            <w:r w:rsidR="00D42DD2" w:rsidRPr="00376F3B">
              <w:rPr>
                <w:rFonts w:ascii="Palatino Linotype" w:hAnsi="Palatino Linotype"/>
                <w:noProof/>
                <w:webHidden/>
              </w:rPr>
              <w:instrText xml:space="preserve"> PAGEREF _Toc23853824 \h </w:instrText>
            </w:r>
            <w:r w:rsidR="00D42DD2" w:rsidRPr="00376F3B">
              <w:rPr>
                <w:rFonts w:ascii="Palatino Linotype" w:hAnsi="Palatino Linotype"/>
                <w:noProof/>
                <w:webHidden/>
              </w:rPr>
            </w:r>
            <w:r w:rsidR="00D42DD2" w:rsidRPr="00376F3B">
              <w:rPr>
                <w:rFonts w:ascii="Palatino Linotype" w:hAnsi="Palatino Linotype"/>
                <w:noProof/>
                <w:webHidden/>
              </w:rPr>
              <w:fldChar w:fldCharType="separate"/>
            </w:r>
            <w:r w:rsidR="0050413B" w:rsidRPr="00376F3B">
              <w:rPr>
                <w:rFonts w:ascii="Palatino Linotype" w:hAnsi="Palatino Linotype"/>
                <w:noProof/>
                <w:webHidden/>
              </w:rPr>
              <w:t>11</w:t>
            </w:r>
            <w:r w:rsidR="00D42DD2" w:rsidRPr="00376F3B">
              <w:rPr>
                <w:rFonts w:ascii="Palatino Linotype" w:hAnsi="Palatino Linotype"/>
                <w:noProof/>
                <w:webHidden/>
              </w:rPr>
              <w:fldChar w:fldCharType="end"/>
            </w:r>
          </w:hyperlink>
        </w:p>
        <w:p w14:paraId="7C776395" w14:textId="77777777" w:rsidR="00D42DD2" w:rsidRPr="00376F3B" w:rsidRDefault="006C7E28" w:rsidP="00D42DD2">
          <w:pPr>
            <w:pStyle w:val="TDC1"/>
            <w:spacing w:line="360" w:lineRule="auto"/>
            <w:ind w:left="0"/>
            <w:rPr>
              <w:rFonts w:ascii="Palatino Linotype" w:hAnsi="Palatino Linotype"/>
              <w:noProof/>
              <w:sz w:val="22"/>
              <w:szCs w:val="22"/>
              <w:lang w:val="es-MX" w:eastAsia="es-MX"/>
            </w:rPr>
          </w:pPr>
          <w:hyperlink w:anchor="_Toc23853825" w:history="1">
            <w:r w:rsidR="00D42DD2" w:rsidRPr="00376F3B">
              <w:rPr>
                <w:rStyle w:val="Hipervnculo"/>
                <w:rFonts w:ascii="Palatino Linotype" w:hAnsi="Palatino Linotype"/>
                <w:b/>
                <w:noProof/>
              </w:rPr>
              <w:t>TERCERO. De las causales del Sobreseimiento</w:t>
            </w:r>
            <w:r w:rsidR="00D42DD2" w:rsidRPr="00376F3B">
              <w:rPr>
                <w:rStyle w:val="Hipervnculo"/>
                <w:rFonts w:ascii="Palatino Linotype" w:eastAsia="Calibri" w:hAnsi="Palatino Linotype" w:cs="Times New Roman"/>
                <w:b/>
                <w:bCs/>
                <w:noProof/>
                <w:lang w:val="es-ES"/>
              </w:rPr>
              <w:t>.</w:t>
            </w:r>
            <w:r w:rsidR="00D42DD2" w:rsidRPr="00376F3B">
              <w:rPr>
                <w:rFonts w:ascii="Palatino Linotype" w:hAnsi="Palatino Linotype"/>
                <w:noProof/>
                <w:webHidden/>
              </w:rPr>
              <w:tab/>
            </w:r>
            <w:r w:rsidR="00D42DD2" w:rsidRPr="00376F3B">
              <w:rPr>
                <w:rFonts w:ascii="Palatino Linotype" w:hAnsi="Palatino Linotype"/>
                <w:noProof/>
                <w:webHidden/>
              </w:rPr>
              <w:fldChar w:fldCharType="begin"/>
            </w:r>
            <w:r w:rsidR="00D42DD2" w:rsidRPr="00376F3B">
              <w:rPr>
                <w:rFonts w:ascii="Palatino Linotype" w:hAnsi="Palatino Linotype"/>
                <w:noProof/>
                <w:webHidden/>
              </w:rPr>
              <w:instrText xml:space="preserve"> PAGEREF _Toc23853825 \h </w:instrText>
            </w:r>
            <w:r w:rsidR="00D42DD2" w:rsidRPr="00376F3B">
              <w:rPr>
                <w:rFonts w:ascii="Palatino Linotype" w:hAnsi="Palatino Linotype"/>
                <w:noProof/>
                <w:webHidden/>
              </w:rPr>
            </w:r>
            <w:r w:rsidR="00D42DD2" w:rsidRPr="00376F3B">
              <w:rPr>
                <w:rFonts w:ascii="Palatino Linotype" w:hAnsi="Palatino Linotype"/>
                <w:noProof/>
                <w:webHidden/>
              </w:rPr>
              <w:fldChar w:fldCharType="separate"/>
            </w:r>
            <w:r w:rsidR="0050413B" w:rsidRPr="00376F3B">
              <w:rPr>
                <w:rFonts w:ascii="Palatino Linotype" w:hAnsi="Palatino Linotype"/>
                <w:noProof/>
                <w:webHidden/>
              </w:rPr>
              <w:t>14</w:t>
            </w:r>
            <w:r w:rsidR="00D42DD2" w:rsidRPr="00376F3B">
              <w:rPr>
                <w:rFonts w:ascii="Palatino Linotype" w:hAnsi="Palatino Linotype"/>
                <w:noProof/>
                <w:webHidden/>
              </w:rPr>
              <w:fldChar w:fldCharType="end"/>
            </w:r>
          </w:hyperlink>
        </w:p>
        <w:p w14:paraId="0B3432C2" w14:textId="77777777" w:rsidR="00D42DD2" w:rsidRPr="00376F3B" w:rsidRDefault="006C7E28" w:rsidP="00D42DD2">
          <w:pPr>
            <w:pStyle w:val="TDC1"/>
            <w:spacing w:line="360" w:lineRule="auto"/>
            <w:ind w:left="0"/>
            <w:rPr>
              <w:noProof/>
              <w:sz w:val="22"/>
              <w:szCs w:val="22"/>
              <w:lang w:val="es-MX" w:eastAsia="es-MX"/>
            </w:rPr>
          </w:pPr>
          <w:hyperlink w:anchor="_Toc23853826" w:history="1">
            <w:r w:rsidR="00D42DD2" w:rsidRPr="00376F3B">
              <w:rPr>
                <w:rStyle w:val="Hipervnculo"/>
                <w:rFonts w:ascii="Palatino Linotype" w:eastAsia="Calibri" w:hAnsi="Palatino Linotype"/>
                <w:b/>
                <w:noProof/>
                <w:lang w:val="es-ES"/>
              </w:rPr>
              <w:t>R E S O L U T I V O S</w:t>
            </w:r>
            <w:r w:rsidR="00D42DD2" w:rsidRPr="00376F3B">
              <w:rPr>
                <w:rFonts w:ascii="Palatino Linotype" w:hAnsi="Palatino Linotype"/>
                <w:noProof/>
                <w:webHidden/>
              </w:rPr>
              <w:tab/>
            </w:r>
            <w:r w:rsidR="00D42DD2" w:rsidRPr="00376F3B">
              <w:rPr>
                <w:rFonts w:ascii="Palatino Linotype" w:hAnsi="Palatino Linotype"/>
                <w:noProof/>
                <w:webHidden/>
              </w:rPr>
              <w:fldChar w:fldCharType="begin"/>
            </w:r>
            <w:r w:rsidR="00D42DD2" w:rsidRPr="00376F3B">
              <w:rPr>
                <w:rFonts w:ascii="Palatino Linotype" w:hAnsi="Palatino Linotype"/>
                <w:noProof/>
                <w:webHidden/>
              </w:rPr>
              <w:instrText xml:space="preserve"> PAGEREF _Toc23853826 \h </w:instrText>
            </w:r>
            <w:r w:rsidR="00D42DD2" w:rsidRPr="00376F3B">
              <w:rPr>
                <w:rFonts w:ascii="Palatino Linotype" w:hAnsi="Palatino Linotype"/>
                <w:noProof/>
                <w:webHidden/>
              </w:rPr>
            </w:r>
            <w:r w:rsidR="00D42DD2" w:rsidRPr="00376F3B">
              <w:rPr>
                <w:rFonts w:ascii="Palatino Linotype" w:hAnsi="Palatino Linotype"/>
                <w:noProof/>
                <w:webHidden/>
              </w:rPr>
              <w:fldChar w:fldCharType="separate"/>
            </w:r>
            <w:r w:rsidR="0050413B" w:rsidRPr="00376F3B">
              <w:rPr>
                <w:rFonts w:ascii="Palatino Linotype" w:hAnsi="Palatino Linotype"/>
                <w:noProof/>
                <w:webHidden/>
              </w:rPr>
              <w:t>22</w:t>
            </w:r>
            <w:r w:rsidR="00D42DD2" w:rsidRPr="00376F3B">
              <w:rPr>
                <w:rFonts w:ascii="Palatino Linotype" w:hAnsi="Palatino Linotype"/>
                <w:noProof/>
                <w:webHidden/>
              </w:rPr>
              <w:fldChar w:fldCharType="end"/>
            </w:r>
          </w:hyperlink>
        </w:p>
        <w:p w14:paraId="39B5ADDA" w14:textId="6133B39E" w:rsidR="0050413B" w:rsidRPr="00376F3B" w:rsidRDefault="0050413B" w:rsidP="006B794A">
          <w:pPr>
            <w:tabs>
              <w:tab w:val="left" w:pos="0"/>
            </w:tabs>
            <w:spacing w:line="360" w:lineRule="auto"/>
            <w:rPr>
              <w:rFonts w:ascii="Palatino Linotype" w:hAnsi="Palatino Linotype"/>
              <w:b/>
              <w:bCs/>
            </w:rPr>
          </w:pPr>
          <w:r w:rsidRPr="00376F3B">
            <w:rPr>
              <w:rFonts w:ascii="Palatino Linotype" w:hAnsi="Palatino Linotype"/>
              <w:b/>
              <w:bCs/>
              <w:noProof/>
              <w:lang w:val="es-MX" w:eastAsia="es-MX"/>
            </w:rPr>
            <mc:AlternateContent>
              <mc:Choice Requires="wps">
                <w:drawing>
                  <wp:anchor distT="0" distB="0" distL="114300" distR="114300" simplePos="0" relativeHeight="251660288" behindDoc="0" locked="0" layoutInCell="1" allowOverlap="1" wp14:anchorId="177E9D60" wp14:editId="67F3230A">
                    <wp:simplePos x="0" y="0"/>
                    <wp:positionH relativeFrom="margin">
                      <wp:align>right</wp:align>
                    </wp:positionH>
                    <wp:positionV relativeFrom="paragraph">
                      <wp:posOffset>245110</wp:posOffset>
                    </wp:positionV>
                    <wp:extent cx="5514975" cy="4029075"/>
                    <wp:effectExtent l="0" t="0" r="28575" b="28575"/>
                    <wp:wrapNone/>
                    <wp:docPr id="2" name="Conector recto 2"/>
                    <wp:cNvGraphicFramePr/>
                    <a:graphic xmlns:a="http://schemas.openxmlformats.org/drawingml/2006/main">
                      <a:graphicData uri="http://schemas.microsoft.com/office/word/2010/wordprocessingShape">
                        <wps:wsp>
                          <wps:cNvCnPr/>
                          <wps:spPr>
                            <a:xfrm>
                              <a:off x="0" y="0"/>
                              <a:ext cx="5514975" cy="40290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360FFB3" id="Conector recto 2" o:spid="_x0000_s1026" style="position:absolute;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3.05pt,19.3pt" to="817.3pt,33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" strokecolor="black [3040]">
                    <w10:wrap anchorx="margin"/>
                  </v:line>
                </w:pict>
              </mc:Fallback>
            </mc:AlternateContent>
          </w:r>
          <w:r w:rsidR="00763298" w:rsidRPr="00376F3B">
            <w:rPr>
              <w:rFonts w:ascii="Palatino Linotype" w:hAnsi="Palatino Linotype"/>
              <w:b/>
              <w:bCs/>
            </w:rPr>
            <w:fldChar w:fldCharType="end"/>
          </w:r>
        </w:p>
        <w:p w14:paraId="3BD0BDB0" w14:textId="77777777" w:rsidR="0050413B" w:rsidRPr="00376F3B" w:rsidRDefault="0050413B" w:rsidP="006B794A">
          <w:pPr>
            <w:tabs>
              <w:tab w:val="left" w:pos="0"/>
            </w:tabs>
            <w:spacing w:line="360" w:lineRule="auto"/>
            <w:rPr>
              <w:rFonts w:ascii="Palatino Linotype" w:hAnsi="Palatino Linotype"/>
              <w:b/>
              <w:bCs/>
            </w:rPr>
          </w:pPr>
        </w:p>
        <w:p w14:paraId="25576F0A" w14:textId="09DB441D" w:rsidR="006B794A" w:rsidRPr="00376F3B" w:rsidRDefault="006C7E28" w:rsidP="006B794A">
          <w:pPr>
            <w:tabs>
              <w:tab w:val="left" w:pos="0"/>
            </w:tabs>
            <w:spacing w:line="360" w:lineRule="auto"/>
            <w:rPr>
              <w:rFonts w:ascii="Palatino Linotype" w:hAnsi="Palatino Linotype"/>
              <w:b/>
              <w:bCs/>
            </w:rPr>
          </w:pPr>
        </w:p>
      </w:sdtContent>
    </w:sdt>
    <w:p w14:paraId="337A242C" w14:textId="77777777" w:rsidR="006B794A" w:rsidRPr="00376F3B" w:rsidRDefault="006B794A" w:rsidP="001105B5">
      <w:pPr>
        <w:tabs>
          <w:tab w:val="left" w:pos="0"/>
          <w:tab w:val="left" w:pos="3465"/>
        </w:tabs>
        <w:spacing w:line="360" w:lineRule="auto"/>
        <w:jc w:val="both"/>
        <w:rPr>
          <w:rFonts w:ascii="Palatino Linotype" w:hAnsi="Palatino Linotype"/>
        </w:rPr>
      </w:pPr>
    </w:p>
    <w:p w14:paraId="6FCA80BA" w14:textId="77777777" w:rsidR="006B794A" w:rsidRPr="00376F3B" w:rsidRDefault="006B794A" w:rsidP="001105B5">
      <w:pPr>
        <w:tabs>
          <w:tab w:val="left" w:pos="0"/>
          <w:tab w:val="left" w:pos="3465"/>
        </w:tabs>
        <w:spacing w:line="360" w:lineRule="auto"/>
        <w:jc w:val="both"/>
        <w:rPr>
          <w:rFonts w:ascii="Palatino Linotype" w:hAnsi="Palatino Linotype"/>
        </w:rPr>
      </w:pPr>
    </w:p>
    <w:p w14:paraId="46B94A1E" w14:textId="77777777" w:rsidR="006B794A" w:rsidRPr="00376F3B" w:rsidRDefault="006B794A" w:rsidP="001105B5">
      <w:pPr>
        <w:tabs>
          <w:tab w:val="left" w:pos="0"/>
          <w:tab w:val="left" w:pos="3465"/>
        </w:tabs>
        <w:spacing w:line="360" w:lineRule="auto"/>
        <w:jc w:val="both"/>
        <w:rPr>
          <w:rFonts w:ascii="Palatino Linotype" w:hAnsi="Palatino Linotype"/>
        </w:rPr>
      </w:pPr>
    </w:p>
    <w:p w14:paraId="4D5D4620" w14:textId="77777777" w:rsidR="006B794A" w:rsidRPr="00376F3B" w:rsidRDefault="006B794A" w:rsidP="001105B5">
      <w:pPr>
        <w:tabs>
          <w:tab w:val="left" w:pos="0"/>
          <w:tab w:val="left" w:pos="3465"/>
        </w:tabs>
        <w:spacing w:line="360" w:lineRule="auto"/>
        <w:jc w:val="both"/>
        <w:rPr>
          <w:rFonts w:ascii="Palatino Linotype" w:hAnsi="Palatino Linotype"/>
        </w:rPr>
      </w:pPr>
    </w:p>
    <w:p w14:paraId="0E5822AE" w14:textId="77777777" w:rsidR="006B794A" w:rsidRPr="00376F3B" w:rsidRDefault="006B794A" w:rsidP="001105B5">
      <w:pPr>
        <w:tabs>
          <w:tab w:val="left" w:pos="0"/>
          <w:tab w:val="left" w:pos="3465"/>
        </w:tabs>
        <w:spacing w:line="360" w:lineRule="auto"/>
        <w:jc w:val="both"/>
        <w:rPr>
          <w:rFonts w:ascii="Palatino Linotype" w:hAnsi="Palatino Linotype"/>
        </w:rPr>
      </w:pPr>
    </w:p>
    <w:p w14:paraId="663713A6" w14:textId="77777777" w:rsidR="006B794A" w:rsidRPr="00376F3B" w:rsidRDefault="006B794A" w:rsidP="001105B5">
      <w:pPr>
        <w:tabs>
          <w:tab w:val="left" w:pos="0"/>
          <w:tab w:val="left" w:pos="3465"/>
        </w:tabs>
        <w:spacing w:line="360" w:lineRule="auto"/>
        <w:jc w:val="both"/>
        <w:rPr>
          <w:rFonts w:ascii="Palatino Linotype" w:hAnsi="Palatino Linotype"/>
        </w:rPr>
      </w:pPr>
    </w:p>
    <w:p w14:paraId="69F9A81C" w14:textId="77777777" w:rsidR="006B794A" w:rsidRPr="00376F3B" w:rsidRDefault="006B794A" w:rsidP="001105B5">
      <w:pPr>
        <w:tabs>
          <w:tab w:val="left" w:pos="0"/>
          <w:tab w:val="left" w:pos="3465"/>
        </w:tabs>
        <w:spacing w:line="360" w:lineRule="auto"/>
        <w:jc w:val="both"/>
        <w:rPr>
          <w:rFonts w:ascii="Palatino Linotype" w:hAnsi="Palatino Linotype"/>
        </w:rPr>
      </w:pPr>
    </w:p>
    <w:p w14:paraId="29B32E16" w14:textId="77777777" w:rsidR="006B794A" w:rsidRPr="00376F3B" w:rsidRDefault="006B794A" w:rsidP="001105B5">
      <w:pPr>
        <w:tabs>
          <w:tab w:val="left" w:pos="0"/>
          <w:tab w:val="left" w:pos="3465"/>
        </w:tabs>
        <w:spacing w:line="360" w:lineRule="auto"/>
        <w:jc w:val="both"/>
        <w:rPr>
          <w:rFonts w:ascii="Palatino Linotype" w:hAnsi="Palatino Linotype"/>
        </w:rPr>
      </w:pPr>
    </w:p>
    <w:p w14:paraId="2C84FE39" w14:textId="77777777" w:rsidR="006B794A" w:rsidRPr="00376F3B" w:rsidRDefault="006B794A" w:rsidP="001105B5">
      <w:pPr>
        <w:tabs>
          <w:tab w:val="left" w:pos="0"/>
          <w:tab w:val="left" w:pos="3465"/>
        </w:tabs>
        <w:spacing w:line="360" w:lineRule="auto"/>
        <w:jc w:val="both"/>
        <w:rPr>
          <w:rFonts w:ascii="Palatino Linotype" w:hAnsi="Palatino Linotype"/>
        </w:rPr>
      </w:pPr>
    </w:p>
    <w:p w14:paraId="73F7F940" w14:textId="32EF6737" w:rsidR="00662C69" w:rsidRPr="00376F3B" w:rsidRDefault="009B11D6" w:rsidP="001105B5">
      <w:pPr>
        <w:tabs>
          <w:tab w:val="left" w:pos="0"/>
          <w:tab w:val="left" w:pos="3465"/>
        </w:tabs>
        <w:spacing w:line="360" w:lineRule="auto"/>
        <w:jc w:val="both"/>
        <w:rPr>
          <w:rFonts w:ascii="Palatino Linotype" w:hAnsi="Palatino Linotype"/>
        </w:rPr>
      </w:pPr>
      <w:r w:rsidRPr="00376F3B">
        <w:rPr>
          <w:rFonts w:ascii="Palatino Linotype" w:hAnsi="Palatino Linotype"/>
        </w:rPr>
        <w:lastRenderedPageBreak/>
        <w:t>R</w:t>
      </w:r>
      <w:r w:rsidR="00662C69" w:rsidRPr="00376F3B">
        <w:rPr>
          <w:rFonts w:ascii="Palatino Linotype" w:hAnsi="Palatino Linotype"/>
        </w:rPr>
        <w:t>esolución del Pleno del Instituto de Transparencia, Acceso a la Información Pública y Protección de Datos Personales del Estado de México y Mun</w:t>
      </w:r>
      <w:r w:rsidR="000D5A1D" w:rsidRPr="00376F3B">
        <w:rPr>
          <w:rFonts w:ascii="Palatino Linotype" w:hAnsi="Palatino Linotype"/>
        </w:rPr>
        <w:t>icipios, con</w:t>
      </w:r>
      <w:r w:rsidR="00662C69" w:rsidRPr="00376F3B">
        <w:rPr>
          <w:rFonts w:ascii="Palatino Linotype" w:hAnsi="Palatino Linotype"/>
        </w:rPr>
        <w:t xml:space="preserve"> </w:t>
      </w:r>
      <w:r w:rsidR="00485DB6" w:rsidRPr="00376F3B">
        <w:rPr>
          <w:rFonts w:ascii="Palatino Linotype" w:hAnsi="Palatino Linotype"/>
        </w:rPr>
        <w:t xml:space="preserve">domicilio </w:t>
      </w:r>
      <w:r w:rsidR="00662C69" w:rsidRPr="00376F3B">
        <w:rPr>
          <w:rFonts w:ascii="Palatino Linotype" w:hAnsi="Palatino Linotype"/>
        </w:rPr>
        <w:t xml:space="preserve">en Metepec, Estado de México; de </w:t>
      </w:r>
      <w:r w:rsidR="000D5A1D" w:rsidRPr="00376F3B">
        <w:rPr>
          <w:rFonts w:ascii="Palatino Linotype" w:hAnsi="Palatino Linotype"/>
        </w:rPr>
        <w:t xml:space="preserve">fecha </w:t>
      </w:r>
      <w:r w:rsidR="00D42DD2" w:rsidRPr="00376F3B">
        <w:rPr>
          <w:rFonts w:ascii="Palatino Linotype" w:hAnsi="Palatino Linotype"/>
        </w:rPr>
        <w:t>trece</w:t>
      </w:r>
      <w:r w:rsidR="006B149F" w:rsidRPr="00376F3B">
        <w:rPr>
          <w:rFonts w:ascii="Palatino Linotype" w:hAnsi="Palatino Linotype"/>
        </w:rPr>
        <w:t xml:space="preserve"> (</w:t>
      </w:r>
      <w:r w:rsidR="00D42DD2" w:rsidRPr="00376F3B">
        <w:rPr>
          <w:rFonts w:ascii="Palatino Linotype" w:hAnsi="Palatino Linotype"/>
        </w:rPr>
        <w:t>13</w:t>
      </w:r>
      <w:r w:rsidR="00891EA6" w:rsidRPr="00376F3B">
        <w:rPr>
          <w:rFonts w:ascii="Palatino Linotype" w:hAnsi="Palatino Linotype"/>
        </w:rPr>
        <w:t>)</w:t>
      </w:r>
      <w:r w:rsidR="006B149F" w:rsidRPr="00376F3B">
        <w:rPr>
          <w:rFonts w:ascii="Palatino Linotype" w:hAnsi="Palatino Linotype"/>
        </w:rPr>
        <w:t xml:space="preserve"> de </w:t>
      </w:r>
      <w:r w:rsidR="00427FBF" w:rsidRPr="00376F3B">
        <w:rPr>
          <w:rFonts w:ascii="Palatino Linotype" w:hAnsi="Palatino Linotype"/>
        </w:rPr>
        <w:t>noviemb</w:t>
      </w:r>
      <w:r w:rsidR="001B1A25" w:rsidRPr="00376F3B">
        <w:rPr>
          <w:rFonts w:ascii="Palatino Linotype" w:hAnsi="Palatino Linotype"/>
        </w:rPr>
        <w:t xml:space="preserve">re </w:t>
      </w:r>
      <w:r w:rsidR="00B414A7" w:rsidRPr="00376F3B">
        <w:rPr>
          <w:rFonts w:ascii="Palatino Linotype" w:hAnsi="Palatino Linotype"/>
        </w:rPr>
        <w:t>de dos mil diecinueve</w:t>
      </w:r>
      <w:r w:rsidR="00662C69" w:rsidRPr="00376F3B">
        <w:rPr>
          <w:rFonts w:ascii="Palatino Linotype" w:hAnsi="Palatino Linotype"/>
        </w:rPr>
        <w:t>.</w:t>
      </w:r>
    </w:p>
    <w:p w14:paraId="5A51B5EC" w14:textId="77777777" w:rsidR="008A5A73" w:rsidRPr="00376F3B" w:rsidRDefault="008A5A73" w:rsidP="001105B5">
      <w:pPr>
        <w:tabs>
          <w:tab w:val="left" w:pos="0"/>
          <w:tab w:val="left" w:pos="3465"/>
        </w:tabs>
        <w:spacing w:line="360" w:lineRule="auto"/>
        <w:jc w:val="both"/>
        <w:rPr>
          <w:rFonts w:ascii="Palatino Linotype" w:hAnsi="Palatino Linotype"/>
        </w:rPr>
      </w:pPr>
    </w:p>
    <w:p w14:paraId="02C1324E" w14:textId="3B123B73" w:rsidR="00662C69" w:rsidRPr="00376F3B" w:rsidRDefault="00662C69" w:rsidP="001105B5">
      <w:pPr>
        <w:tabs>
          <w:tab w:val="left" w:pos="0"/>
        </w:tabs>
        <w:spacing w:line="360" w:lineRule="auto"/>
        <w:jc w:val="both"/>
        <w:rPr>
          <w:rFonts w:ascii="Palatino Linotype" w:hAnsi="Palatino Linotype"/>
        </w:rPr>
      </w:pPr>
      <w:r w:rsidRPr="00376F3B">
        <w:rPr>
          <w:rFonts w:ascii="Palatino Linotype" w:hAnsi="Palatino Linotype"/>
          <w:b/>
        </w:rPr>
        <w:t>VISTO</w:t>
      </w:r>
      <w:r w:rsidRPr="00376F3B">
        <w:rPr>
          <w:rFonts w:ascii="Palatino Linotype" w:hAnsi="Palatino Linotype"/>
        </w:rPr>
        <w:t xml:space="preserve"> el expediente electrónico for</w:t>
      </w:r>
      <w:r w:rsidR="00D37494" w:rsidRPr="00376F3B">
        <w:rPr>
          <w:rFonts w:ascii="Palatino Linotype" w:hAnsi="Palatino Linotype"/>
        </w:rPr>
        <w:t>mado con motivo del</w:t>
      </w:r>
      <w:r w:rsidRPr="00376F3B">
        <w:rPr>
          <w:rFonts w:ascii="Palatino Linotype" w:hAnsi="Palatino Linotype"/>
        </w:rPr>
        <w:t xml:space="preserve"> recurso de revisión </w:t>
      </w:r>
      <w:r w:rsidR="00F0190C" w:rsidRPr="00376F3B">
        <w:rPr>
          <w:rFonts w:ascii="Palatino Linotype" w:hAnsi="Palatino Linotype"/>
          <w:b/>
          <w:bCs/>
        </w:rPr>
        <w:t>0</w:t>
      </w:r>
      <w:r w:rsidR="000152D3" w:rsidRPr="00376F3B">
        <w:rPr>
          <w:rFonts w:ascii="Palatino Linotype" w:hAnsi="Palatino Linotype"/>
          <w:b/>
          <w:bCs/>
        </w:rPr>
        <w:t>6</w:t>
      </w:r>
      <w:r w:rsidR="00427FBF" w:rsidRPr="00376F3B">
        <w:rPr>
          <w:rFonts w:ascii="Palatino Linotype" w:hAnsi="Palatino Linotype"/>
          <w:b/>
          <w:bCs/>
        </w:rPr>
        <w:t>993</w:t>
      </w:r>
      <w:r w:rsidR="00AF4269" w:rsidRPr="00376F3B">
        <w:rPr>
          <w:rFonts w:ascii="Palatino Linotype" w:hAnsi="Palatino Linotype"/>
          <w:b/>
          <w:bCs/>
        </w:rPr>
        <w:t>/INFOEM/IP/RR/2019</w:t>
      </w:r>
      <w:r w:rsidR="003E4A5C" w:rsidRPr="00376F3B">
        <w:rPr>
          <w:rFonts w:ascii="Palatino Linotype" w:hAnsi="Palatino Linotype"/>
          <w:b/>
        </w:rPr>
        <w:t xml:space="preserve"> </w:t>
      </w:r>
      <w:r w:rsidRPr="00376F3B">
        <w:rPr>
          <w:rFonts w:ascii="Palatino Linotype" w:hAnsi="Palatino Linotype"/>
        </w:rPr>
        <w:t xml:space="preserve">promovido por </w:t>
      </w:r>
      <w:r w:rsidR="00391D8F" w:rsidRPr="00391D8F">
        <w:rPr>
          <w:rFonts w:ascii="Palatino Linotype" w:hAnsi="Palatino Linotype"/>
          <w:b/>
          <w:highlight w:val="black"/>
        </w:rPr>
        <w:t>-------------------------</w:t>
      </w:r>
      <w:r w:rsidR="009F390B" w:rsidRPr="00376F3B">
        <w:rPr>
          <w:rFonts w:ascii="Palatino Linotype" w:hAnsi="Palatino Linotype"/>
          <w:b/>
        </w:rPr>
        <w:t xml:space="preserve"> </w:t>
      </w:r>
      <w:r w:rsidRPr="00376F3B">
        <w:rPr>
          <w:rFonts w:ascii="Palatino Linotype" w:hAnsi="Palatino Linotype" w:cs="Arial"/>
        </w:rPr>
        <w:t xml:space="preserve">en su </w:t>
      </w:r>
      <w:r w:rsidR="00D83C17" w:rsidRPr="00376F3B">
        <w:rPr>
          <w:rFonts w:ascii="Palatino Linotype" w:hAnsi="Palatino Linotype" w:cs="Arial"/>
        </w:rPr>
        <w:t>calidad</w:t>
      </w:r>
      <w:r w:rsidRPr="00376F3B">
        <w:rPr>
          <w:rFonts w:ascii="Palatino Linotype" w:hAnsi="Palatino Linotype" w:cs="Arial"/>
        </w:rPr>
        <w:t xml:space="preserve"> de </w:t>
      </w:r>
      <w:r w:rsidRPr="00376F3B">
        <w:rPr>
          <w:rFonts w:ascii="Palatino Linotype" w:hAnsi="Palatino Linotype" w:cs="Arial"/>
          <w:b/>
        </w:rPr>
        <w:t>RECURRENTE</w:t>
      </w:r>
      <w:r w:rsidRPr="00376F3B">
        <w:rPr>
          <w:rFonts w:ascii="Palatino Linotype" w:hAnsi="Palatino Linotype" w:cs="Arial"/>
        </w:rPr>
        <w:t xml:space="preserve">, en contra </w:t>
      </w:r>
      <w:r w:rsidR="000D5A1D" w:rsidRPr="00376F3B">
        <w:rPr>
          <w:rFonts w:ascii="Palatino Linotype" w:hAnsi="Palatino Linotype" w:cs="Arial"/>
        </w:rPr>
        <w:t xml:space="preserve">de </w:t>
      </w:r>
      <w:r w:rsidR="001B1A25" w:rsidRPr="00376F3B">
        <w:rPr>
          <w:rFonts w:ascii="Palatino Linotype" w:hAnsi="Palatino Linotype" w:cs="Arial"/>
        </w:rPr>
        <w:t xml:space="preserve">la respuesta del </w:t>
      </w:r>
      <w:r w:rsidR="00427FBF" w:rsidRPr="00376F3B">
        <w:rPr>
          <w:rFonts w:ascii="Palatino Linotype" w:hAnsi="Palatino Linotype"/>
          <w:b/>
          <w:bCs/>
          <w:color w:val="000000"/>
        </w:rPr>
        <w:t>Instituto de Transparencia, Acceso a la Información Pública y Protección de Datos Personales del Estado de México y Municipios</w:t>
      </w:r>
      <w:r w:rsidR="001B1A25" w:rsidRPr="00376F3B">
        <w:rPr>
          <w:rFonts w:ascii="Palatino Linotype" w:hAnsi="Palatino Linotype" w:cs="Arial"/>
        </w:rPr>
        <w:t xml:space="preserve"> </w:t>
      </w:r>
      <w:r w:rsidRPr="00376F3B">
        <w:rPr>
          <w:rFonts w:ascii="Palatino Linotype" w:hAnsi="Palatino Linotype"/>
        </w:rPr>
        <w:t>en lo sucesivo el</w:t>
      </w:r>
      <w:r w:rsidRPr="00376F3B">
        <w:rPr>
          <w:rFonts w:ascii="Palatino Linotype" w:hAnsi="Palatino Linotype"/>
          <w:b/>
        </w:rPr>
        <w:t xml:space="preserve"> SUJETO OBLIGADO, </w:t>
      </w:r>
      <w:r w:rsidRPr="00376F3B">
        <w:rPr>
          <w:rFonts w:ascii="Palatino Linotype" w:hAnsi="Palatino Linotype"/>
        </w:rPr>
        <w:t>se procede a dictar la presente resolución, con base en los siguientes:</w:t>
      </w:r>
    </w:p>
    <w:p w14:paraId="769E1410" w14:textId="5740327F" w:rsidR="00587366" w:rsidRPr="00376F3B" w:rsidRDefault="00662C69" w:rsidP="001105B5">
      <w:pPr>
        <w:pStyle w:val="Ttulo1"/>
        <w:tabs>
          <w:tab w:val="left" w:pos="0"/>
        </w:tabs>
        <w:spacing w:before="0" w:line="360" w:lineRule="auto"/>
        <w:jc w:val="center"/>
        <w:rPr>
          <w:b/>
          <w:szCs w:val="24"/>
        </w:rPr>
      </w:pPr>
      <w:bookmarkStart w:id="0" w:name="_Toc461555884"/>
      <w:bookmarkStart w:id="1" w:name="_Toc466371847"/>
      <w:bookmarkStart w:id="2" w:name="_Toc23853821"/>
      <w:r w:rsidRPr="00376F3B">
        <w:rPr>
          <w:b/>
          <w:szCs w:val="24"/>
        </w:rPr>
        <w:t>ANTECEDENTES</w:t>
      </w:r>
      <w:bookmarkEnd w:id="0"/>
      <w:bookmarkEnd w:id="1"/>
      <w:bookmarkEnd w:id="2"/>
    </w:p>
    <w:p w14:paraId="468D1AB4" w14:textId="77777777" w:rsidR="008A5A73" w:rsidRPr="00376F3B" w:rsidRDefault="008A5A73" w:rsidP="001105B5">
      <w:pPr>
        <w:tabs>
          <w:tab w:val="left" w:pos="0"/>
        </w:tabs>
        <w:spacing w:line="360" w:lineRule="auto"/>
        <w:rPr>
          <w:rFonts w:ascii="Palatino Linotype" w:hAnsi="Palatino Linotype"/>
          <w:lang w:eastAsia="en-US"/>
        </w:rPr>
      </w:pPr>
    </w:p>
    <w:p w14:paraId="501A421E" w14:textId="7295D4C0" w:rsidR="00FA1437" w:rsidRPr="00376F3B" w:rsidRDefault="00D9392E" w:rsidP="0093282F">
      <w:pPr>
        <w:pStyle w:val="Prrafodelista"/>
        <w:numPr>
          <w:ilvl w:val="0"/>
          <w:numId w:val="1"/>
        </w:numPr>
        <w:tabs>
          <w:tab w:val="left" w:pos="0"/>
        </w:tabs>
        <w:spacing w:line="360" w:lineRule="auto"/>
        <w:ind w:left="0" w:right="49" w:firstLine="0"/>
        <w:jc w:val="both"/>
        <w:rPr>
          <w:rFonts w:ascii="Palatino Linotype" w:hAnsi="Palatino Linotype"/>
          <w:sz w:val="22"/>
          <w:szCs w:val="22"/>
        </w:rPr>
      </w:pPr>
      <w:r w:rsidRPr="00376F3B">
        <w:rPr>
          <w:rFonts w:ascii="Palatino Linotype" w:eastAsia="Calibri" w:hAnsi="Palatino Linotype" w:cs="Arial"/>
        </w:rPr>
        <w:t xml:space="preserve">El </w:t>
      </w:r>
      <w:r w:rsidRPr="00376F3B">
        <w:rPr>
          <w:rFonts w:ascii="Palatino Linotype" w:hAnsi="Palatino Linotype"/>
        </w:rPr>
        <w:t>día</w:t>
      </w:r>
      <w:r w:rsidRPr="00376F3B">
        <w:rPr>
          <w:rFonts w:ascii="Palatino Linotype" w:eastAsia="Calibri" w:hAnsi="Palatino Linotype" w:cs="Arial"/>
        </w:rPr>
        <w:t xml:space="preserve"> </w:t>
      </w:r>
      <w:r w:rsidR="00427FBF" w:rsidRPr="00376F3B">
        <w:rPr>
          <w:rFonts w:ascii="Palatino Linotype" w:eastAsia="Calibri" w:hAnsi="Palatino Linotype" w:cs="Arial"/>
        </w:rPr>
        <w:t>seis</w:t>
      </w:r>
      <w:r w:rsidR="0014400B" w:rsidRPr="00376F3B">
        <w:rPr>
          <w:rFonts w:ascii="Palatino Linotype" w:eastAsia="Calibri" w:hAnsi="Palatino Linotype" w:cs="Arial"/>
        </w:rPr>
        <w:t xml:space="preserve"> </w:t>
      </w:r>
      <w:r w:rsidR="003E4A5C" w:rsidRPr="00376F3B">
        <w:rPr>
          <w:rFonts w:ascii="Palatino Linotype" w:hAnsi="Palatino Linotype"/>
        </w:rPr>
        <w:t>(</w:t>
      </w:r>
      <w:r w:rsidR="00427FBF" w:rsidRPr="00376F3B">
        <w:rPr>
          <w:rFonts w:ascii="Palatino Linotype" w:hAnsi="Palatino Linotype"/>
        </w:rPr>
        <w:t>06</w:t>
      </w:r>
      <w:r w:rsidR="000035F6" w:rsidRPr="00376F3B">
        <w:rPr>
          <w:rFonts w:ascii="Palatino Linotype" w:hAnsi="Palatino Linotype"/>
        </w:rPr>
        <w:t>)</w:t>
      </w:r>
      <w:r w:rsidR="00A53AF8" w:rsidRPr="00376F3B">
        <w:rPr>
          <w:rFonts w:ascii="Palatino Linotype" w:hAnsi="Palatino Linotype"/>
        </w:rPr>
        <w:t xml:space="preserve"> de </w:t>
      </w:r>
      <w:r w:rsidR="00427FBF" w:rsidRPr="00376F3B">
        <w:rPr>
          <w:rFonts w:ascii="Palatino Linotype" w:hAnsi="Palatino Linotype"/>
        </w:rPr>
        <w:t>agosto</w:t>
      </w:r>
      <w:r w:rsidR="005965FF" w:rsidRPr="00376F3B">
        <w:rPr>
          <w:rFonts w:ascii="Palatino Linotype" w:hAnsi="Palatino Linotype"/>
        </w:rPr>
        <w:t xml:space="preserve"> </w:t>
      </w:r>
      <w:r w:rsidR="00F8587B" w:rsidRPr="00376F3B">
        <w:rPr>
          <w:rFonts w:ascii="Palatino Linotype" w:eastAsia="Calibri" w:hAnsi="Palatino Linotype" w:cs="Arial"/>
        </w:rPr>
        <w:t>de dos mil dieci</w:t>
      </w:r>
      <w:r w:rsidR="00103D24" w:rsidRPr="00376F3B">
        <w:rPr>
          <w:rFonts w:ascii="Palatino Linotype" w:eastAsia="Calibri" w:hAnsi="Palatino Linotype" w:cs="Arial"/>
        </w:rPr>
        <w:t>nueve</w:t>
      </w:r>
      <w:r w:rsidRPr="00376F3B">
        <w:rPr>
          <w:rFonts w:ascii="Palatino Linotype" w:hAnsi="Palatino Linotype"/>
          <w:b/>
        </w:rPr>
        <w:t xml:space="preserve">, </w:t>
      </w:r>
      <w:r w:rsidRPr="00376F3B">
        <w:rPr>
          <w:rFonts w:ascii="Palatino Linotype" w:eastAsia="Calibri" w:hAnsi="Palatino Linotype" w:cs="Arial"/>
        </w:rPr>
        <w:t xml:space="preserve">se presentó ante el </w:t>
      </w:r>
      <w:r w:rsidRPr="00376F3B">
        <w:rPr>
          <w:rFonts w:ascii="Palatino Linotype" w:eastAsia="Calibri" w:hAnsi="Palatino Linotype" w:cs="Arial"/>
          <w:b/>
        </w:rPr>
        <w:t>SUJETO OBLIGADO</w:t>
      </w:r>
      <w:r w:rsidRPr="00376F3B">
        <w:rPr>
          <w:rFonts w:ascii="Palatino Linotype" w:eastAsia="Calibri" w:hAnsi="Palatino Linotype" w:cs="Arial"/>
        </w:rPr>
        <w:t xml:space="preserve"> </w:t>
      </w:r>
      <w:r w:rsidR="00A53AF8" w:rsidRPr="00376F3B">
        <w:rPr>
          <w:rFonts w:ascii="Palatino Linotype" w:eastAsia="Calibri" w:hAnsi="Palatino Linotype" w:cs="Arial"/>
        </w:rPr>
        <w:t xml:space="preserve">vía </w:t>
      </w:r>
      <w:r w:rsidR="00A53AF8" w:rsidRPr="00376F3B">
        <w:rPr>
          <w:rFonts w:ascii="Palatino Linotype" w:eastAsia="Calibri" w:hAnsi="Palatino Linotype" w:cs="Arial"/>
          <w:lang w:val="es-ES"/>
        </w:rPr>
        <w:t>Sistema de Acceso a la Información Mexiquense (</w:t>
      </w:r>
      <w:r w:rsidR="00A53AF8" w:rsidRPr="00376F3B">
        <w:rPr>
          <w:rFonts w:ascii="Palatino Linotype" w:eastAsia="Calibri" w:hAnsi="Palatino Linotype" w:cs="Arial"/>
          <w:b/>
          <w:lang w:val="es-ES"/>
        </w:rPr>
        <w:t>SAIMEX)</w:t>
      </w:r>
      <w:r w:rsidRPr="00376F3B">
        <w:rPr>
          <w:rFonts w:ascii="Palatino Linotype" w:eastAsia="Calibri" w:hAnsi="Palatino Linotype" w:cs="Arial"/>
        </w:rPr>
        <w:t>, la solicitud de información pública registrada con el número</w:t>
      </w:r>
      <w:r w:rsidR="003E4A5C" w:rsidRPr="00376F3B">
        <w:rPr>
          <w:rFonts w:ascii="Palatino Linotype" w:eastAsia="Calibri" w:hAnsi="Palatino Linotype" w:cs="Arial"/>
        </w:rPr>
        <w:t xml:space="preserve"> </w:t>
      </w:r>
      <w:r w:rsidR="00A7308C" w:rsidRPr="00376F3B">
        <w:rPr>
          <w:rFonts w:ascii="Palatino Linotype" w:eastAsia="Times New Roman" w:hAnsi="Palatino Linotype" w:cs="Arial"/>
          <w:b/>
          <w:lang w:val="es-ES"/>
        </w:rPr>
        <w:t>00</w:t>
      </w:r>
      <w:r w:rsidR="00427FBF" w:rsidRPr="00376F3B">
        <w:rPr>
          <w:rFonts w:ascii="Palatino Linotype" w:eastAsia="Times New Roman" w:hAnsi="Palatino Linotype" w:cs="Arial"/>
          <w:b/>
          <w:lang w:val="es-ES"/>
        </w:rPr>
        <w:t>702</w:t>
      </w:r>
      <w:r w:rsidR="00A7308C" w:rsidRPr="00376F3B">
        <w:rPr>
          <w:rFonts w:ascii="Palatino Linotype" w:eastAsia="Times New Roman" w:hAnsi="Palatino Linotype" w:cs="Arial"/>
          <w:b/>
          <w:lang w:val="es-ES"/>
        </w:rPr>
        <w:t>/</w:t>
      </w:r>
      <w:r w:rsidR="00427FBF" w:rsidRPr="00376F3B">
        <w:rPr>
          <w:rFonts w:ascii="Palatino Linotype" w:eastAsia="Times New Roman" w:hAnsi="Palatino Linotype" w:cs="Arial"/>
          <w:b/>
          <w:lang w:val="es-ES"/>
        </w:rPr>
        <w:t>INFOEM</w:t>
      </w:r>
      <w:r w:rsidR="00A7308C" w:rsidRPr="00376F3B">
        <w:rPr>
          <w:rFonts w:ascii="Palatino Linotype" w:eastAsia="Times New Roman" w:hAnsi="Palatino Linotype" w:cs="Arial"/>
          <w:b/>
          <w:lang w:val="es-ES"/>
        </w:rPr>
        <w:t>/IP/201</w:t>
      </w:r>
      <w:r w:rsidR="00103D24" w:rsidRPr="00376F3B">
        <w:rPr>
          <w:rFonts w:ascii="Palatino Linotype" w:eastAsia="Times New Roman" w:hAnsi="Palatino Linotype" w:cs="Arial"/>
          <w:b/>
          <w:lang w:val="es-ES"/>
        </w:rPr>
        <w:t>9</w:t>
      </w:r>
      <w:r w:rsidR="00E17F3A" w:rsidRPr="00376F3B">
        <w:rPr>
          <w:rFonts w:ascii="Palatino Linotype" w:eastAsia="Calibri" w:hAnsi="Palatino Linotype" w:cs="Arial"/>
        </w:rPr>
        <w:t>,</w:t>
      </w:r>
      <w:r w:rsidR="00FB54FB" w:rsidRPr="00376F3B">
        <w:rPr>
          <w:rFonts w:ascii="Palatino Linotype" w:eastAsia="Calibri" w:hAnsi="Palatino Linotype" w:cs="Arial"/>
          <w:b/>
        </w:rPr>
        <w:t xml:space="preserve"> </w:t>
      </w:r>
      <w:r w:rsidRPr="00376F3B">
        <w:rPr>
          <w:rFonts w:ascii="Palatino Linotype" w:eastAsia="Calibri" w:hAnsi="Palatino Linotype" w:cs="Arial"/>
        </w:rPr>
        <w:t>media</w:t>
      </w:r>
      <w:r w:rsidR="00FA1437" w:rsidRPr="00376F3B">
        <w:rPr>
          <w:rFonts w:ascii="Palatino Linotype" w:eastAsia="Calibri" w:hAnsi="Palatino Linotype" w:cs="Arial"/>
        </w:rPr>
        <w:t>nte la cual solicito:</w:t>
      </w:r>
    </w:p>
    <w:p w14:paraId="01AD3FA8" w14:textId="77777777" w:rsidR="00FA1437" w:rsidRPr="00376F3B" w:rsidRDefault="00FA1437" w:rsidP="00FA1437">
      <w:pPr>
        <w:pStyle w:val="Prrafodelista"/>
        <w:tabs>
          <w:tab w:val="left" w:pos="0"/>
        </w:tabs>
        <w:spacing w:line="360" w:lineRule="auto"/>
        <w:ind w:left="0" w:right="49"/>
        <w:jc w:val="both"/>
        <w:rPr>
          <w:rFonts w:ascii="Palatino Linotype" w:hAnsi="Palatino Linotype"/>
          <w:sz w:val="22"/>
          <w:szCs w:val="22"/>
        </w:rPr>
      </w:pPr>
    </w:p>
    <w:p w14:paraId="45EF49F8" w14:textId="1D0D2736" w:rsidR="001C34D6" w:rsidRPr="00376F3B" w:rsidRDefault="001C34D6" w:rsidP="00FA1437">
      <w:pPr>
        <w:pStyle w:val="Prrafodelista"/>
        <w:spacing w:line="360" w:lineRule="auto"/>
        <w:ind w:left="851" w:right="616"/>
        <w:jc w:val="both"/>
        <w:rPr>
          <w:rFonts w:ascii="Palatino Linotype" w:hAnsi="Palatino Linotype"/>
          <w:sz w:val="22"/>
          <w:szCs w:val="22"/>
        </w:rPr>
      </w:pPr>
      <w:r w:rsidRPr="00376F3B">
        <w:rPr>
          <w:rFonts w:ascii="Palatino Linotype" w:hAnsi="Palatino Linotype"/>
          <w:i/>
          <w:sz w:val="22"/>
          <w:szCs w:val="22"/>
        </w:rPr>
        <w:t>“</w:t>
      </w:r>
      <w:r w:rsidR="00427FBF" w:rsidRPr="00376F3B">
        <w:rPr>
          <w:rFonts w:ascii="Palatino Linotype" w:hAnsi="Palatino Linotype"/>
          <w:i/>
          <w:sz w:val="22"/>
          <w:szCs w:val="22"/>
        </w:rPr>
        <w:t xml:space="preserve">Solicito los siguientes datos: 1.- Número de personas que cuentan con certificación en el estándar de competencia "Garantizar el derecho de acceso a la información pública", por parte del INFOEM. 2.- Los nombres de las personas con certificación </w:t>
      </w:r>
      <w:r w:rsidR="00427FBF" w:rsidRPr="00376F3B">
        <w:rPr>
          <w:rFonts w:ascii="Palatino Linotype" w:hAnsi="Palatino Linotype"/>
          <w:i/>
          <w:sz w:val="22"/>
          <w:szCs w:val="22"/>
        </w:rPr>
        <w:lastRenderedPageBreak/>
        <w:t xml:space="preserve">en el estándar de competencia "Garantizar el derecho de acceso a la información pública", por parte del INFOEM. 3.- Las </w:t>
      </w:r>
      <w:proofErr w:type="gramStart"/>
      <w:r w:rsidR="00427FBF" w:rsidRPr="00376F3B">
        <w:rPr>
          <w:rFonts w:ascii="Palatino Linotype" w:hAnsi="Palatino Linotype"/>
          <w:i/>
          <w:sz w:val="22"/>
          <w:szCs w:val="22"/>
        </w:rPr>
        <w:t>instituciones(</w:t>
      </w:r>
      <w:proofErr w:type="gramEnd"/>
      <w:r w:rsidR="00427FBF" w:rsidRPr="00376F3B">
        <w:rPr>
          <w:rFonts w:ascii="Palatino Linotype" w:hAnsi="Palatino Linotype"/>
          <w:i/>
          <w:sz w:val="22"/>
          <w:szCs w:val="22"/>
        </w:rPr>
        <w:t>sujeto obligado) a las que pertenecen en el caso de que sean servidores públicos. 4.- Presupuesto asignado durante los ejercicios 2018 y 2019 para el proceso de certificación en el estándar de competencia "Garantizar el derecho de acceso a la información pública", por parte del INFOEM</w:t>
      </w:r>
      <w:r w:rsidR="001B1A25" w:rsidRPr="00376F3B">
        <w:rPr>
          <w:rFonts w:ascii="Palatino Linotype" w:hAnsi="Palatino Linotype"/>
          <w:i/>
          <w:sz w:val="22"/>
          <w:szCs w:val="22"/>
        </w:rPr>
        <w:t>.</w:t>
      </w:r>
      <w:r w:rsidR="003E4A5C" w:rsidRPr="00376F3B">
        <w:rPr>
          <w:rFonts w:ascii="Palatino Linotype" w:hAnsi="Palatino Linotype"/>
          <w:i/>
          <w:sz w:val="22"/>
          <w:szCs w:val="22"/>
        </w:rPr>
        <w:t>”</w:t>
      </w:r>
      <w:r w:rsidRPr="00376F3B">
        <w:rPr>
          <w:rFonts w:ascii="Palatino Linotype" w:hAnsi="Palatino Linotype"/>
          <w:sz w:val="22"/>
          <w:szCs w:val="22"/>
        </w:rPr>
        <w:t xml:space="preserve"> (Sic)</w:t>
      </w:r>
    </w:p>
    <w:p w14:paraId="282765A5" w14:textId="77777777" w:rsidR="00A7308C" w:rsidRPr="00376F3B" w:rsidRDefault="00A7308C" w:rsidP="001105B5">
      <w:pPr>
        <w:pStyle w:val="Prrafodelista"/>
        <w:tabs>
          <w:tab w:val="left" w:pos="0"/>
        </w:tabs>
        <w:spacing w:line="360" w:lineRule="auto"/>
        <w:ind w:left="567" w:right="616"/>
        <w:jc w:val="both"/>
        <w:rPr>
          <w:rFonts w:ascii="Palatino Linotype" w:hAnsi="Palatino Linotype"/>
          <w:sz w:val="22"/>
          <w:szCs w:val="22"/>
        </w:rPr>
      </w:pPr>
    </w:p>
    <w:p w14:paraId="7727518C" w14:textId="678D0797" w:rsidR="00A45546" w:rsidRPr="00376F3B" w:rsidRDefault="00A8769A" w:rsidP="001105B5">
      <w:pPr>
        <w:pStyle w:val="Prrafodelista"/>
        <w:tabs>
          <w:tab w:val="left" w:pos="0"/>
        </w:tabs>
        <w:spacing w:line="360" w:lineRule="auto"/>
        <w:ind w:left="567"/>
        <w:jc w:val="both"/>
        <w:rPr>
          <w:rFonts w:ascii="Palatino Linotype" w:hAnsi="Palatino Linotype"/>
          <w:b/>
        </w:rPr>
      </w:pPr>
      <w:r w:rsidRPr="00376F3B">
        <w:rPr>
          <w:rFonts w:ascii="Palatino Linotype" w:eastAsia="Times New Roman" w:hAnsi="Palatino Linotype" w:cs="Arial"/>
        </w:rPr>
        <w:t xml:space="preserve">Señaló </w:t>
      </w:r>
      <w:r w:rsidR="00750A80" w:rsidRPr="00376F3B">
        <w:rPr>
          <w:rFonts w:ascii="Palatino Linotype" w:eastAsia="Times New Roman" w:hAnsi="Palatino Linotype" w:cs="Arial"/>
        </w:rPr>
        <w:t>como modalidad de entrega de información</w:t>
      </w:r>
      <w:r w:rsidR="00750A80" w:rsidRPr="00376F3B">
        <w:rPr>
          <w:rFonts w:ascii="Palatino Linotype" w:eastAsia="Times New Roman" w:hAnsi="Palatino Linotype" w:cs="Arial"/>
          <w:b/>
        </w:rPr>
        <w:t>:</w:t>
      </w:r>
      <w:r w:rsidR="00750A80" w:rsidRPr="00376F3B">
        <w:rPr>
          <w:rFonts w:ascii="Palatino Linotype" w:eastAsia="Times New Roman" w:hAnsi="Palatino Linotype" w:cs="Arial"/>
        </w:rPr>
        <w:t xml:space="preserve"> </w:t>
      </w:r>
      <w:r w:rsidR="007B30F3" w:rsidRPr="00376F3B">
        <w:rPr>
          <w:rFonts w:ascii="Palatino Linotype" w:hAnsi="Palatino Linotype"/>
        </w:rPr>
        <w:t>A través de</w:t>
      </w:r>
      <w:r w:rsidR="00E83035" w:rsidRPr="00376F3B">
        <w:rPr>
          <w:rFonts w:ascii="Palatino Linotype" w:hAnsi="Palatino Linotype"/>
        </w:rPr>
        <w:t>l</w:t>
      </w:r>
      <w:r w:rsidR="00A53AF8" w:rsidRPr="00376F3B">
        <w:rPr>
          <w:rFonts w:ascii="Palatino Linotype" w:hAnsi="Palatino Linotype"/>
          <w:b/>
        </w:rPr>
        <w:t xml:space="preserve"> </w:t>
      </w:r>
      <w:r w:rsidR="00A7308C" w:rsidRPr="00376F3B">
        <w:rPr>
          <w:rFonts w:ascii="Palatino Linotype" w:eastAsia="Times New Roman" w:hAnsi="Palatino Linotype" w:cs="Arial"/>
          <w:b/>
          <w:lang w:val="es-ES"/>
        </w:rPr>
        <w:t>SAIMEX</w:t>
      </w:r>
      <w:r w:rsidR="003E4A5C" w:rsidRPr="00376F3B">
        <w:rPr>
          <w:rFonts w:ascii="Palatino Linotype" w:hAnsi="Palatino Linotype"/>
          <w:b/>
        </w:rPr>
        <w:t>.</w:t>
      </w:r>
    </w:p>
    <w:p w14:paraId="1CA60B13" w14:textId="77777777" w:rsidR="00427FBF" w:rsidRPr="00376F3B" w:rsidRDefault="00427FBF" w:rsidP="001105B5">
      <w:pPr>
        <w:pStyle w:val="Prrafodelista"/>
        <w:tabs>
          <w:tab w:val="left" w:pos="0"/>
        </w:tabs>
        <w:spacing w:line="360" w:lineRule="auto"/>
        <w:ind w:left="567"/>
        <w:jc w:val="both"/>
        <w:rPr>
          <w:rFonts w:ascii="Palatino Linotype" w:hAnsi="Palatino Linotype"/>
        </w:rPr>
      </w:pPr>
    </w:p>
    <w:p w14:paraId="408582D9" w14:textId="4BB75C66" w:rsidR="001B1A25" w:rsidRPr="00376F3B" w:rsidRDefault="001B1A25" w:rsidP="00F76657">
      <w:pPr>
        <w:pStyle w:val="Prrafodelista"/>
        <w:numPr>
          <w:ilvl w:val="0"/>
          <w:numId w:val="1"/>
        </w:numPr>
        <w:tabs>
          <w:tab w:val="left" w:pos="0"/>
        </w:tabs>
        <w:spacing w:line="360" w:lineRule="auto"/>
        <w:ind w:left="0" w:right="49" w:firstLine="0"/>
        <w:jc w:val="both"/>
        <w:rPr>
          <w:rFonts w:ascii="Palatino Linotype" w:hAnsi="Palatino Linotype"/>
        </w:rPr>
      </w:pPr>
      <w:r w:rsidRPr="00376F3B">
        <w:rPr>
          <w:rFonts w:ascii="Palatino Linotype" w:hAnsi="Palatino Linotype"/>
        </w:rPr>
        <w:t xml:space="preserve">En fecha </w:t>
      </w:r>
      <w:r w:rsidR="00427FBF" w:rsidRPr="00376F3B">
        <w:rPr>
          <w:rFonts w:ascii="Palatino Linotype" w:hAnsi="Palatino Linotype"/>
        </w:rPr>
        <w:t xml:space="preserve">veintiséis </w:t>
      </w:r>
      <w:r w:rsidR="00CE53E7" w:rsidRPr="00376F3B">
        <w:rPr>
          <w:rFonts w:ascii="Palatino Linotype" w:hAnsi="Palatino Linotype"/>
        </w:rPr>
        <w:t>(</w:t>
      </w:r>
      <w:r w:rsidR="00427FBF" w:rsidRPr="00376F3B">
        <w:rPr>
          <w:rFonts w:ascii="Palatino Linotype" w:hAnsi="Palatino Linotype"/>
        </w:rPr>
        <w:t>26</w:t>
      </w:r>
      <w:r w:rsidR="00CE53E7" w:rsidRPr="00376F3B">
        <w:rPr>
          <w:rFonts w:ascii="Palatino Linotype" w:hAnsi="Palatino Linotype"/>
        </w:rPr>
        <w:t>)</w:t>
      </w:r>
      <w:r w:rsidRPr="00376F3B">
        <w:rPr>
          <w:rFonts w:ascii="Palatino Linotype" w:hAnsi="Palatino Linotype"/>
        </w:rPr>
        <w:t xml:space="preserve"> de </w:t>
      </w:r>
      <w:r w:rsidR="00EC7001" w:rsidRPr="00376F3B">
        <w:rPr>
          <w:rFonts w:ascii="Palatino Linotype" w:hAnsi="Palatino Linotype"/>
        </w:rPr>
        <w:t>agosto</w:t>
      </w:r>
      <w:r w:rsidRPr="00376F3B">
        <w:rPr>
          <w:rFonts w:ascii="Palatino Linotype" w:hAnsi="Palatino Linotype"/>
        </w:rPr>
        <w:t xml:space="preserve"> de dos mil diecinueve</w:t>
      </w:r>
      <w:r w:rsidR="00A67266" w:rsidRPr="00376F3B">
        <w:rPr>
          <w:rFonts w:ascii="Palatino Linotype" w:hAnsi="Palatino Linotype"/>
        </w:rPr>
        <w:t xml:space="preserve"> el </w:t>
      </w:r>
      <w:r w:rsidR="00A67266" w:rsidRPr="00376F3B">
        <w:rPr>
          <w:rFonts w:ascii="Palatino Linotype" w:hAnsi="Palatino Linotype"/>
          <w:b/>
        </w:rPr>
        <w:t>SUJETO OBLIGADO</w:t>
      </w:r>
      <w:r w:rsidRPr="00376F3B">
        <w:rPr>
          <w:rFonts w:ascii="Palatino Linotype" w:hAnsi="Palatino Linotype"/>
        </w:rPr>
        <w:t xml:space="preserve"> </w:t>
      </w:r>
      <w:r w:rsidR="00AE16FC" w:rsidRPr="00376F3B">
        <w:rPr>
          <w:rFonts w:ascii="Palatino Linotype" w:hAnsi="Palatino Linotype"/>
        </w:rPr>
        <w:t>respondió a la solicitud de información en los términos siguientes</w:t>
      </w:r>
      <w:r w:rsidR="00A67266" w:rsidRPr="00376F3B">
        <w:rPr>
          <w:rFonts w:ascii="Palatino Linotype" w:hAnsi="Palatino Linotype"/>
        </w:rPr>
        <w:t xml:space="preserve">: </w:t>
      </w:r>
    </w:p>
    <w:p w14:paraId="49DD5CCB" w14:textId="77777777" w:rsidR="002C1A45" w:rsidRPr="00376F3B" w:rsidRDefault="002C1A45" w:rsidP="002C1A45">
      <w:pPr>
        <w:pStyle w:val="Prrafodelista"/>
        <w:tabs>
          <w:tab w:val="left" w:pos="0"/>
        </w:tabs>
        <w:spacing w:line="360" w:lineRule="auto"/>
        <w:ind w:left="0" w:right="49"/>
        <w:jc w:val="both"/>
        <w:rPr>
          <w:rFonts w:ascii="Palatino Linotype" w:hAnsi="Palatino Linotype"/>
        </w:rPr>
      </w:pPr>
    </w:p>
    <w:p w14:paraId="51080DFF" w14:textId="555CC3F9" w:rsidR="00A67266" w:rsidRPr="00376F3B" w:rsidRDefault="0093282F" w:rsidP="0050413B">
      <w:pPr>
        <w:pStyle w:val="Prrafodelista"/>
        <w:tabs>
          <w:tab w:val="left" w:pos="0"/>
        </w:tabs>
        <w:spacing w:line="360" w:lineRule="auto"/>
        <w:ind w:left="567" w:right="616"/>
        <w:jc w:val="both"/>
        <w:rPr>
          <w:rFonts w:ascii="Palatino Linotype" w:hAnsi="Palatino Linotype"/>
          <w:i/>
          <w:sz w:val="22"/>
          <w:szCs w:val="22"/>
        </w:rPr>
      </w:pPr>
      <w:r w:rsidRPr="00376F3B">
        <w:rPr>
          <w:rFonts w:ascii="Palatino Linotype" w:hAnsi="Palatino Linotype"/>
          <w:i/>
          <w:sz w:val="22"/>
          <w:szCs w:val="22"/>
        </w:rPr>
        <w:t>“</w:t>
      </w:r>
      <w:r w:rsidR="00427FBF" w:rsidRPr="00376F3B">
        <w:rPr>
          <w:rFonts w:ascii="Palatino Linotype" w:hAnsi="Palatino Linotype"/>
          <w:i/>
          <w:sz w:val="22"/>
          <w:szCs w:val="22"/>
        </w:rPr>
        <w:t>Con fundamento en el artículo 53 fracción II de la Ley de Transparencia y Acceso a la Información Pública del Estado de México y Municipios, se adjunta la respuesta a su solicitud de información pública.</w:t>
      </w:r>
      <w:r w:rsidR="00A67266" w:rsidRPr="00376F3B">
        <w:rPr>
          <w:rFonts w:ascii="Palatino Linotype" w:hAnsi="Palatino Linotype"/>
          <w:i/>
          <w:sz w:val="22"/>
          <w:szCs w:val="22"/>
        </w:rPr>
        <w:t>”</w:t>
      </w:r>
    </w:p>
    <w:p w14:paraId="74E9C3A3" w14:textId="77777777" w:rsidR="002C1A45" w:rsidRPr="00376F3B" w:rsidRDefault="002C1A45" w:rsidP="0050413B">
      <w:pPr>
        <w:pStyle w:val="Prrafodelista"/>
        <w:tabs>
          <w:tab w:val="left" w:pos="0"/>
        </w:tabs>
        <w:spacing w:line="360" w:lineRule="auto"/>
        <w:ind w:left="567" w:right="616"/>
        <w:jc w:val="both"/>
        <w:rPr>
          <w:rFonts w:ascii="Palatino Linotype" w:hAnsi="Palatino Linotype"/>
          <w:i/>
          <w:sz w:val="22"/>
          <w:szCs w:val="22"/>
        </w:rPr>
      </w:pPr>
    </w:p>
    <w:p w14:paraId="60F4AFE9" w14:textId="77777777" w:rsidR="00427FBF" w:rsidRPr="00376F3B" w:rsidRDefault="002C1A45" w:rsidP="0050413B">
      <w:pPr>
        <w:pStyle w:val="Prrafodelista"/>
        <w:tabs>
          <w:tab w:val="left" w:pos="426"/>
        </w:tabs>
        <w:spacing w:line="360" w:lineRule="auto"/>
        <w:ind w:left="567" w:right="49"/>
        <w:jc w:val="both"/>
        <w:rPr>
          <w:rFonts w:ascii="Palatino Linotype" w:hAnsi="Palatino Linotype"/>
        </w:rPr>
      </w:pPr>
      <w:r w:rsidRPr="00376F3B">
        <w:rPr>
          <w:rFonts w:ascii="Palatino Linotype" w:hAnsi="Palatino Linotype"/>
        </w:rPr>
        <w:t xml:space="preserve">Respuesta a la que adjuntó los archivos electrónicos </w:t>
      </w:r>
      <w:r w:rsidR="00427FBF" w:rsidRPr="00376F3B">
        <w:rPr>
          <w:rFonts w:ascii="Palatino Linotype" w:hAnsi="Palatino Linotype"/>
        </w:rPr>
        <w:t>siguientes:</w:t>
      </w:r>
    </w:p>
    <w:p w14:paraId="637D8F2F" w14:textId="77777777" w:rsidR="0019299A" w:rsidRPr="00376F3B" w:rsidRDefault="00427FBF" w:rsidP="0050413B">
      <w:pPr>
        <w:pStyle w:val="Prrafodelista"/>
        <w:tabs>
          <w:tab w:val="left" w:pos="426"/>
        </w:tabs>
        <w:spacing w:line="360" w:lineRule="auto"/>
        <w:ind w:left="567" w:right="49"/>
        <w:jc w:val="both"/>
        <w:rPr>
          <w:rFonts w:ascii="Palatino Linotype" w:hAnsi="Palatino Linotype"/>
        </w:rPr>
      </w:pPr>
      <w:r w:rsidRPr="00376F3B">
        <w:rPr>
          <w:rFonts w:ascii="Palatino Linotype" w:hAnsi="Palatino Linotype"/>
          <w:b/>
          <w:i/>
        </w:rPr>
        <w:t xml:space="preserve">RESPUESTA.702.2019.zi: </w:t>
      </w:r>
      <w:r w:rsidRPr="00376F3B">
        <w:rPr>
          <w:rFonts w:ascii="Palatino Linotype" w:hAnsi="Palatino Linotype"/>
        </w:rPr>
        <w:t xml:space="preserve">Carpeta integrada por los documentos descritos en el orden siguiente: </w:t>
      </w:r>
    </w:p>
    <w:p w14:paraId="5BE78E91" w14:textId="62EAE493" w:rsidR="00427FBF" w:rsidRPr="00376F3B" w:rsidRDefault="00427FBF" w:rsidP="0050413B">
      <w:pPr>
        <w:pStyle w:val="Prrafodelista"/>
        <w:numPr>
          <w:ilvl w:val="0"/>
          <w:numId w:val="41"/>
        </w:numPr>
        <w:tabs>
          <w:tab w:val="left" w:pos="426"/>
        </w:tabs>
        <w:spacing w:line="360" w:lineRule="auto"/>
        <w:ind w:left="567" w:right="49" w:firstLine="0"/>
        <w:jc w:val="both"/>
        <w:rPr>
          <w:rFonts w:ascii="Palatino Linotype" w:hAnsi="Palatino Linotype"/>
        </w:rPr>
      </w:pPr>
      <w:r w:rsidRPr="00376F3B">
        <w:rPr>
          <w:rFonts w:ascii="Palatino Linotype" w:hAnsi="Palatino Linotype"/>
          <w:b/>
          <w:i/>
        </w:rPr>
        <w:lastRenderedPageBreak/>
        <w:t xml:space="preserve">73A.SES.EXT.CT.2019.pdf: </w:t>
      </w:r>
      <w:r w:rsidR="00B63F4C" w:rsidRPr="00376F3B">
        <w:rPr>
          <w:rFonts w:ascii="Palatino Linotype" w:hAnsi="Palatino Linotype"/>
        </w:rPr>
        <w:t xml:space="preserve">Acta de la septuagésima tercera sesión extraordinaria del Comité de Transparencia de fecha trece (13) de agosto de dos mil diecinueve. </w:t>
      </w:r>
    </w:p>
    <w:p w14:paraId="33893D31" w14:textId="3E83AAE0" w:rsidR="0019299A" w:rsidRPr="00376F3B" w:rsidRDefault="0019299A" w:rsidP="0050413B">
      <w:pPr>
        <w:pStyle w:val="Prrafodelista"/>
        <w:numPr>
          <w:ilvl w:val="0"/>
          <w:numId w:val="41"/>
        </w:numPr>
        <w:tabs>
          <w:tab w:val="left" w:pos="426"/>
        </w:tabs>
        <w:spacing w:line="360" w:lineRule="auto"/>
        <w:ind w:left="567" w:right="49" w:firstLine="0"/>
        <w:jc w:val="both"/>
        <w:rPr>
          <w:rFonts w:ascii="Palatino Linotype" w:hAnsi="Palatino Linotype"/>
        </w:rPr>
      </w:pPr>
      <w:r w:rsidRPr="00376F3B">
        <w:rPr>
          <w:rFonts w:ascii="Palatino Linotype" w:hAnsi="Palatino Linotype"/>
          <w:b/>
          <w:i/>
        </w:rPr>
        <w:t>702</w:t>
      </w:r>
      <w:proofErr w:type="gramStart"/>
      <w:r w:rsidRPr="00376F3B">
        <w:rPr>
          <w:rFonts w:ascii="Palatino Linotype" w:hAnsi="Palatino Linotype"/>
          <w:b/>
          <w:i/>
        </w:rPr>
        <w:t>.daf.pdf</w:t>
      </w:r>
      <w:proofErr w:type="gramEnd"/>
      <w:r w:rsidRPr="00376F3B">
        <w:rPr>
          <w:rFonts w:ascii="Palatino Linotype" w:hAnsi="Palatino Linotype"/>
          <w:b/>
          <w:i/>
        </w:rPr>
        <w:t xml:space="preserve">: </w:t>
      </w:r>
      <w:r w:rsidRPr="00376F3B">
        <w:rPr>
          <w:rFonts w:ascii="Palatino Linotype" w:hAnsi="Palatino Linotype"/>
        </w:rPr>
        <w:t xml:space="preserve">Oficio número </w:t>
      </w:r>
      <w:r w:rsidR="007F5BAE" w:rsidRPr="00376F3B">
        <w:rPr>
          <w:rFonts w:ascii="Palatino Linotype" w:hAnsi="Palatino Linotype"/>
        </w:rPr>
        <w:t xml:space="preserve">INFOEM/DAF/466/2019 de fecha nueve (09) de agosto de 2019, enviado por el Director de Administración y Finanzas en el que informa que para el ejercicio 2018 se asignó la cantidad de $49,521.00 (Cuarenta y nueve mil quinientos veintiún pesos 00/100 M.N.) </w:t>
      </w:r>
      <w:r w:rsidR="005E289D" w:rsidRPr="00376F3B">
        <w:rPr>
          <w:rFonts w:ascii="Palatino Linotype" w:hAnsi="Palatino Linotype"/>
        </w:rPr>
        <w:t xml:space="preserve">y para el ejercicio 2019, la misma cantidad; </w:t>
      </w:r>
      <w:r w:rsidR="007F5BAE" w:rsidRPr="00376F3B">
        <w:rPr>
          <w:rFonts w:ascii="Palatino Linotype" w:hAnsi="Palatino Linotype"/>
        </w:rPr>
        <w:t xml:space="preserve">documento al que anexó el oficio signado por el Subdirector de Planeación y Presupuesto adscrito a esa Dirección. </w:t>
      </w:r>
    </w:p>
    <w:p w14:paraId="5C3F1B3B" w14:textId="30260257" w:rsidR="005E289D" w:rsidRPr="00376F3B" w:rsidRDefault="005E289D" w:rsidP="0050413B">
      <w:pPr>
        <w:pStyle w:val="Prrafodelista"/>
        <w:numPr>
          <w:ilvl w:val="0"/>
          <w:numId w:val="41"/>
        </w:numPr>
        <w:tabs>
          <w:tab w:val="left" w:pos="426"/>
        </w:tabs>
        <w:spacing w:line="360" w:lineRule="auto"/>
        <w:ind w:left="567" w:right="49" w:firstLine="0"/>
        <w:jc w:val="both"/>
        <w:rPr>
          <w:rFonts w:ascii="Palatino Linotype" w:hAnsi="Palatino Linotype"/>
        </w:rPr>
      </w:pPr>
      <w:r w:rsidRPr="00376F3B">
        <w:rPr>
          <w:rFonts w:ascii="Palatino Linotype" w:hAnsi="Palatino Linotype"/>
          <w:b/>
          <w:i/>
        </w:rPr>
        <w:t>Acta 52a Sesión Ext.</w:t>
      </w:r>
      <w:r w:rsidRPr="00376F3B">
        <w:rPr>
          <w:rFonts w:ascii="Palatino Linotype" w:hAnsi="Palatino Linotype"/>
        </w:rPr>
        <w:t xml:space="preserve"> </w:t>
      </w:r>
      <w:r w:rsidRPr="00376F3B">
        <w:rPr>
          <w:rFonts w:ascii="Palatino Linotype" w:hAnsi="Palatino Linotype"/>
          <w:b/>
          <w:i/>
        </w:rPr>
        <w:t xml:space="preserve">C.T. 2018.pdf: </w:t>
      </w:r>
      <w:r w:rsidRPr="00376F3B">
        <w:rPr>
          <w:rFonts w:ascii="Palatino Linotype" w:hAnsi="Palatino Linotype"/>
        </w:rPr>
        <w:t>Acta de la quincuagésima segunda sesión extraordinaria del Comit</w:t>
      </w:r>
      <w:r w:rsidR="00C1593F" w:rsidRPr="00376F3B">
        <w:rPr>
          <w:rFonts w:ascii="Palatino Linotype" w:hAnsi="Palatino Linotype"/>
        </w:rPr>
        <w:t xml:space="preserve">é de Transparencia, que en el acuerdo ACT/INFOEM/EXT/COM/52ª/2018/SEGUNDO determina que la información correspondiente a los expedientes en los que se advierte el nombre de las instituciones públicas que participaron, hechos, actividades y/o procedimientos que forman parte del proceso de certificación es información reservada, así como las actividades y procedimientos que forman parte del proceso de certificación. </w:t>
      </w:r>
    </w:p>
    <w:p w14:paraId="3274FE89" w14:textId="22A1AA65" w:rsidR="005E289D" w:rsidRPr="00376F3B" w:rsidRDefault="005E289D" w:rsidP="0050413B">
      <w:pPr>
        <w:pStyle w:val="Prrafodelista"/>
        <w:numPr>
          <w:ilvl w:val="0"/>
          <w:numId w:val="41"/>
        </w:numPr>
        <w:tabs>
          <w:tab w:val="left" w:pos="426"/>
        </w:tabs>
        <w:spacing w:line="360" w:lineRule="auto"/>
        <w:ind w:left="567" w:right="49" w:firstLine="0"/>
        <w:jc w:val="both"/>
        <w:rPr>
          <w:rFonts w:ascii="Palatino Linotype" w:hAnsi="Palatino Linotype"/>
        </w:rPr>
      </w:pPr>
      <w:r w:rsidRPr="00376F3B">
        <w:rPr>
          <w:rFonts w:ascii="Palatino Linotype" w:hAnsi="Palatino Linotype"/>
          <w:b/>
          <w:i/>
        </w:rPr>
        <w:t>Acta 60ª Sesión Ext.</w:t>
      </w:r>
      <w:r w:rsidRPr="00376F3B">
        <w:rPr>
          <w:rFonts w:ascii="Palatino Linotype" w:hAnsi="Palatino Linotype"/>
        </w:rPr>
        <w:t xml:space="preserve"> </w:t>
      </w:r>
      <w:r w:rsidRPr="00376F3B">
        <w:rPr>
          <w:rFonts w:ascii="Palatino Linotype" w:hAnsi="Palatino Linotype"/>
          <w:b/>
          <w:i/>
        </w:rPr>
        <w:t>C.T. 2018.pdf</w:t>
      </w:r>
      <w:r w:rsidR="00C1593F" w:rsidRPr="00376F3B">
        <w:rPr>
          <w:rFonts w:ascii="Palatino Linotype" w:hAnsi="Palatino Linotype"/>
          <w:b/>
          <w:i/>
        </w:rPr>
        <w:t xml:space="preserve">: </w:t>
      </w:r>
      <w:r w:rsidR="00C1593F" w:rsidRPr="00376F3B">
        <w:rPr>
          <w:rFonts w:ascii="Palatino Linotype" w:hAnsi="Palatino Linotype"/>
        </w:rPr>
        <w:t xml:space="preserve">Acta de la Sexagésima Sesión Extraordinaria del Comité de Transparencia </w:t>
      </w:r>
      <w:r w:rsidR="004132A9" w:rsidRPr="00376F3B">
        <w:rPr>
          <w:rFonts w:ascii="Palatino Linotype" w:hAnsi="Palatino Linotype"/>
        </w:rPr>
        <w:t>de fecha veintiséis de octubre de dos mil dieciocho</w:t>
      </w:r>
      <w:r w:rsidR="00932429" w:rsidRPr="00376F3B">
        <w:rPr>
          <w:rFonts w:ascii="Palatino Linotype" w:hAnsi="Palatino Linotype"/>
        </w:rPr>
        <w:t xml:space="preserve">. </w:t>
      </w:r>
    </w:p>
    <w:p w14:paraId="709395E5" w14:textId="7958D4D9" w:rsidR="005E289D" w:rsidRPr="00376F3B" w:rsidRDefault="005E289D" w:rsidP="0050413B">
      <w:pPr>
        <w:pStyle w:val="Prrafodelista"/>
        <w:numPr>
          <w:ilvl w:val="0"/>
          <w:numId w:val="41"/>
        </w:numPr>
        <w:tabs>
          <w:tab w:val="left" w:pos="426"/>
        </w:tabs>
        <w:spacing w:line="360" w:lineRule="auto"/>
        <w:ind w:left="567" w:right="49" w:firstLine="0"/>
        <w:jc w:val="both"/>
        <w:rPr>
          <w:rFonts w:ascii="Palatino Linotype" w:hAnsi="Palatino Linotype"/>
        </w:rPr>
      </w:pPr>
      <w:r w:rsidRPr="00376F3B">
        <w:rPr>
          <w:rFonts w:ascii="Palatino Linotype" w:hAnsi="Palatino Linotype"/>
          <w:b/>
          <w:i/>
        </w:rPr>
        <w:lastRenderedPageBreak/>
        <w:t>ACTA DÉCIMA SEXTA SESIÓN EXT. C.T. 2019.pdf:</w:t>
      </w:r>
      <w:r w:rsidR="00932429" w:rsidRPr="00376F3B">
        <w:rPr>
          <w:rFonts w:ascii="Palatino Linotype" w:hAnsi="Palatino Linotype"/>
          <w:b/>
          <w:i/>
        </w:rPr>
        <w:t xml:space="preserve"> </w:t>
      </w:r>
      <w:r w:rsidR="00932429" w:rsidRPr="00376F3B">
        <w:rPr>
          <w:rFonts w:ascii="Palatino Linotype" w:hAnsi="Palatino Linotype"/>
        </w:rPr>
        <w:t xml:space="preserve">Acta de la décima sexta sesión extraordinaria del Comité de Transparencia de fecha seis (06) de marzo de dos mil diecinueve. </w:t>
      </w:r>
    </w:p>
    <w:p w14:paraId="6D77341C" w14:textId="701F8499" w:rsidR="005E289D" w:rsidRPr="00376F3B" w:rsidRDefault="005E289D" w:rsidP="0050413B">
      <w:pPr>
        <w:pStyle w:val="Prrafodelista"/>
        <w:numPr>
          <w:ilvl w:val="0"/>
          <w:numId w:val="41"/>
        </w:numPr>
        <w:tabs>
          <w:tab w:val="left" w:pos="426"/>
        </w:tabs>
        <w:spacing w:line="360" w:lineRule="auto"/>
        <w:ind w:left="567" w:right="49" w:firstLine="0"/>
        <w:jc w:val="both"/>
        <w:rPr>
          <w:rFonts w:ascii="Palatino Linotype" w:hAnsi="Palatino Linotype"/>
        </w:rPr>
      </w:pPr>
      <w:r w:rsidRPr="00376F3B">
        <w:rPr>
          <w:rFonts w:ascii="Palatino Linotype" w:hAnsi="Palatino Linotype"/>
          <w:b/>
          <w:i/>
        </w:rPr>
        <w:t>ACTA TRIGÉSIMA SESIÓN EXT. C.T. 2019.pdf:</w:t>
      </w:r>
      <w:r w:rsidR="00932429" w:rsidRPr="00376F3B">
        <w:rPr>
          <w:rFonts w:ascii="Palatino Linotype" w:hAnsi="Palatino Linotype"/>
          <w:b/>
          <w:i/>
        </w:rPr>
        <w:t xml:space="preserve"> </w:t>
      </w:r>
      <w:r w:rsidR="00932429" w:rsidRPr="00376F3B">
        <w:rPr>
          <w:rFonts w:ascii="Palatino Linotype" w:hAnsi="Palatino Linotype"/>
        </w:rPr>
        <w:t xml:space="preserve">Acta de la Trigésima Sesión Extraordinaria del Comité de Transparencia </w:t>
      </w:r>
      <w:r w:rsidR="00344A7F" w:rsidRPr="00376F3B">
        <w:rPr>
          <w:rFonts w:ascii="Palatino Linotype" w:hAnsi="Palatino Linotype"/>
        </w:rPr>
        <w:t xml:space="preserve">que en su </w:t>
      </w:r>
      <w:r w:rsidR="001F2BB7" w:rsidRPr="00376F3B">
        <w:rPr>
          <w:rFonts w:ascii="Palatino Linotype" w:hAnsi="Palatino Linotype"/>
        </w:rPr>
        <w:t xml:space="preserve">parte sustantiva aprueba una de </w:t>
      </w:r>
      <w:r w:rsidR="00344A7F" w:rsidRPr="00376F3B">
        <w:rPr>
          <w:rFonts w:ascii="Palatino Linotype" w:hAnsi="Palatino Linotype"/>
        </w:rPr>
        <w:t>erratas relacionada con el acuerdo ACT/INFOEM/EXT/COMT/16ª/2019/TERCERO</w:t>
      </w:r>
    </w:p>
    <w:p w14:paraId="368AEC77" w14:textId="3577BA69" w:rsidR="005E289D" w:rsidRPr="00376F3B" w:rsidRDefault="005E289D" w:rsidP="0050413B">
      <w:pPr>
        <w:pStyle w:val="Prrafodelista"/>
        <w:numPr>
          <w:ilvl w:val="0"/>
          <w:numId w:val="41"/>
        </w:numPr>
        <w:tabs>
          <w:tab w:val="left" w:pos="426"/>
        </w:tabs>
        <w:spacing w:line="360" w:lineRule="auto"/>
        <w:ind w:left="567" w:right="49" w:firstLine="0"/>
        <w:jc w:val="both"/>
        <w:rPr>
          <w:rFonts w:ascii="Palatino Linotype" w:hAnsi="Palatino Linotype"/>
        </w:rPr>
      </w:pPr>
      <w:r w:rsidRPr="00376F3B">
        <w:rPr>
          <w:rFonts w:ascii="Palatino Linotype" w:hAnsi="Palatino Linotype"/>
          <w:b/>
          <w:i/>
        </w:rPr>
        <w:t>ANEXO I. REGI</w:t>
      </w:r>
      <w:r w:rsidR="008A4DEF" w:rsidRPr="00376F3B">
        <w:rPr>
          <w:rFonts w:ascii="Palatino Linotype" w:hAnsi="Palatino Linotype"/>
          <w:b/>
          <w:i/>
        </w:rPr>
        <w:t>S</w:t>
      </w:r>
      <w:r w:rsidRPr="00376F3B">
        <w:rPr>
          <w:rFonts w:ascii="Palatino Linotype" w:hAnsi="Palatino Linotype"/>
          <w:b/>
          <w:i/>
        </w:rPr>
        <w:t>TROS 2018-2019.docx</w:t>
      </w:r>
      <w:r w:rsidR="008A4DEF" w:rsidRPr="00376F3B">
        <w:rPr>
          <w:rFonts w:ascii="Palatino Linotype" w:hAnsi="Palatino Linotype"/>
          <w:b/>
          <w:i/>
        </w:rPr>
        <w:t xml:space="preserve">: </w:t>
      </w:r>
      <w:r w:rsidR="008A4DEF" w:rsidRPr="00376F3B">
        <w:rPr>
          <w:rFonts w:ascii="Palatino Linotype" w:hAnsi="Palatino Linotype"/>
        </w:rPr>
        <w:t xml:space="preserve">Contiene en nombre y dependencia de las personas registradas para los procesos de certificación 2018 y 2019. </w:t>
      </w:r>
    </w:p>
    <w:p w14:paraId="581B58EC" w14:textId="174E8245" w:rsidR="005E289D" w:rsidRPr="00376F3B" w:rsidRDefault="005E289D" w:rsidP="0050413B">
      <w:pPr>
        <w:pStyle w:val="Prrafodelista"/>
        <w:numPr>
          <w:ilvl w:val="0"/>
          <w:numId w:val="41"/>
        </w:numPr>
        <w:tabs>
          <w:tab w:val="left" w:pos="426"/>
        </w:tabs>
        <w:spacing w:line="360" w:lineRule="auto"/>
        <w:ind w:left="567" w:right="49" w:firstLine="0"/>
        <w:jc w:val="both"/>
        <w:rPr>
          <w:rFonts w:ascii="Palatino Linotype" w:hAnsi="Palatino Linotype"/>
        </w:rPr>
      </w:pPr>
      <w:r w:rsidRPr="00376F3B">
        <w:rPr>
          <w:rFonts w:ascii="Palatino Linotype" w:hAnsi="Palatino Linotype"/>
          <w:b/>
          <w:i/>
        </w:rPr>
        <w:t>Convocatoria_2019-SEGUNDA PROMOCIÓN.pdf</w:t>
      </w:r>
      <w:r w:rsidR="008A4DEF" w:rsidRPr="00376F3B">
        <w:rPr>
          <w:rFonts w:ascii="Palatino Linotype" w:hAnsi="Palatino Linotype"/>
          <w:b/>
          <w:i/>
        </w:rPr>
        <w:t xml:space="preserve">: </w:t>
      </w:r>
      <w:r w:rsidR="008A4DEF" w:rsidRPr="00376F3B">
        <w:rPr>
          <w:rFonts w:ascii="Palatino Linotype" w:hAnsi="Palatino Linotype"/>
        </w:rPr>
        <w:t xml:space="preserve">Se trata de la Convocatoria para el Proceso de Certificación de los Titulares de la Unidades de Transparencia de los Trescientos Treinta y Tres Sujetos Obligados del Estado. </w:t>
      </w:r>
    </w:p>
    <w:p w14:paraId="39E85EEB" w14:textId="5B5BFF56" w:rsidR="008A4DEF" w:rsidRPr="00376F3B" w:rsidRDefault="008A4DEF" w:rsidP="0050413B">
      <w:pPr>
        <w:pStyle w:val="Prrafodelista"/>
        <w:numPr>
          <w:ilvl w:val="0"/>
          <w:numId w:val="41"/>
        </w:numPr>
        <w:tabs>
          <w:tab w:val="left" w:pos="426"/>
        </w:tabs>
        <w:spacing w:line="360" w:lineRule="auto"/>
        <w:ind w:left="567" w:right="49" w:firstLine="0"/>
        <w:jc w:val="both"/>
        <w:rPr>
          <w:rFonts w:ascii="Palatino Linotype" w:hAnsi="Palatino Linotype"/>
        </w:rPr>
      </w:pPr>
      <w:proofErr w:type="spellStart"/>
      <w:r w:rsidRPr="00376F3B">
        <w:rPr>
          <w:rFonts w:ascii="Palatino Linotype" w:hAnsi="Palatino Linotype"/>
          <w:b/>
          <w:i/>
        </w:rPr>
        <w:t>Convocatoria_Certificación_WEB</w:t>
      </w:r>
      <w:proofErr w:type="spellEnd"/>
      <w:r w:rsidRPr="00376F3B">
        <w:rPr>
          <w:rFonts w:ascii="Palatino Linotype" w:hAnsi="Palatino Linotype"/>
          <w:b/>
          <w:i/>
        </w:rPr>
        <w:t xml:space="preserve"> (2018).</w:t>
      </w:r>
      <w:proofErr w:type="spellStart"/>
      <w:r w:rsidRPr="00376F3B">
        <w:rPr>
          <w:rFonts w:ascii="Palatino Linotype" w:hAnsi="Palatino Linotype"/>
          <w:b/>
          <w:i/>
        </w:rPr>
        <w:t>pdf</w:t>
      </w:r>
      <w:proofErr w:type="spellEnd"/>
      <w:r w:rsidRPr="00376F3B">
        <w:rPr>
          <w:rFonts w:ascii="Palatino Linotype" w:hAnsi="Palatino Linotype"/>
          <w:b/>
          <w:i/>
        </w:rPr>
        <w:t xml:space="preserve">: </w:t>
      </w:r>
      <w:r w:rsidRPr="00376F3B">
        <w:rPr>
          <w:rFonts w:ascii="Palatino Linotype" w:hAnsi="Palatino Linotype"/>
        </w:rPr>
        <w:t>Convocatoria para el Proceso de Certificación de los Titulares de las Unidades de Transparencia de los Sujetos Obligados, así como a Servidores Públicos Estatales y Municipales.</w:t>
      </w:r>
    </w:p>
    <w:p w14:paraId="4D61A82F" w14:textId="0A34A2AB" w:rsidR="005E289D" w:rsidRPr="00376F3B" w:rsidRDefault="005E289D" w:rsidP="0050413B">
      <w:pPr>
        <w:pStyle w:val="Prrafodelista"/>
        <w:numPr>
          <w:ilvl w:val="0"/>
          <w:numId w:val="41"/>
        </w:numPr>
        <w:tabs>
          <w:tab w:val="left" w:pos="426"/>
        </w:tabs>
        <w:spacing w:line="360" w:lineRule="auto"/>
        <w:ind w:left="567" w:right="49" w:firstLine="0"/>
        <w:jc w:val="both"/>
        <w:rPr>
          <w:rFonts w:ascii="Palatino Linotype" w:hAnsi="Palatino Linotype"/>
        </w:rPr>
      </w:pPr>
      <w:r w:rsidRPr="00376F3B">
        <w:rPr>
          <w:rFonts w:ascii="Palatino Linotype" w:hAnsi="Palatino Linotype"/>
          <w:b/>
          <w:i/>
        </w:rPr>
        <w:t>ConvocatoriaCertificación_2019-PRIMERA RPOMOCIÓN.pdf</w:t>
      </w:r>
      <w:r w:rsidR="008A4DEF" w:rsidRPr="00376F3B">
        <w:rPr>
          <w:rFonts w:ascii="Palatino Linotype" w:hAnsi="Palatino Linotype"/>
          <w:b/>
          <w:i/>
        </w:rPr>
        <w:t xml:space="preserve">: </w:t>
      </w:r>
      <w:r w:rsidR="00B43C67" w:rsidRPr="00376F3B">
        <w:rPr>
          <w:rFonts w:ascii="Palatino Linotype" w:hAnsi="Palatino Linotype"/>
        </w:rPr>
        <w:t xml:space="preserve">Contiene la convocatoria de la primera promoción. </w:t>
      </w:r>
    </w:p>
    <w:p w14:paraId="373BBB28" w14:textId="46BEEA34" w:rsidR="005E289D" w:rsidRPr="00376F3B" w:rsidRDefault="005E289D" w:rsidP="0050413B">
      <w:pPr>
        <w:pStyle w:val="Prrafodelista"/>
        <w:numPr>
          <w:ilvl w:val="0"/>
          <w:numId w:val="41"/>
        </w:numPr>
        <w:tabs>
          <w:tab w:val="left" w:pos="426"/>
        </w:tabs>
        <w:spacing w:line="360" w:lineRule="auto"/>
        <w:ind w:left="567" w:right="49" w:firstLine="0"/>
        <w:jc w:val="both"/>
        <w:rPr>
          <w:rFonts w:ascii="Palatino Linotype" w:hAnsi="Palatino Linotype"/>
        </w:rPr>
      </w:pPr>
      <w:r w:rsidRPr="00376F3B">
        <w:rPr>
          <w:rFonts w:ascii="Palatino Linotype" w:hAnsi="Palatino Linotype"/>
          <w:b/>
          <w:i/>
        </w:rPr>
        <w:lastRenderedPageBreak/>
        <w:t>PROCESO DE CERTIFICACIÓN 2018.pdf</w:t>
      </w:r>
      <w:r w:rsidR="00B43C67" w:rsidRPr="00376F3B">
        <w:rPr>
          <w:rFonts w:ascii="Palatino Linotype" w:hAnsi="Palatino Linotype"/>
          <w:b/>
          <w:i/>
        </w:rPr>
        <w:t xml:space="preserve">: </w:t>
      </w:r>
      <w:r w:rsidR="00B43C67" w:rsidRPr="00376F3B">
        <w:rPr>
          <w:rFonts w:ascii="Palatino Linotype" w:hAnsi="Palatino Linotype"/>
        </w:rPr>
        <w:t xml:space="preserve">Consiste en la relación de servidores públicos y titulares de unidades de transparencia inscritos en el proceso de certificación 2018. </w:t>
      </w:r>
    </w:p>
    <w:p w14:paraId="0BD00791" w14:textId="47BC80D8" w:rsidR="00B43C67" w:rsidRPr="00376F3B" w:rsidRDefault="005E289D" w:rsidP="0050413B">
      <w:pPr>
        <w:pStyle w:val="Prrafodelista"/>
        <w:numPr>
          <w:ilvl w:val="0"/>
          <w:numId w:val="41"/>
        </w:numPr>
        <w:tabs>
          <w:tab w:val="left" w:pos="426"/>
        </w:tabs>
        <w:spacing w:line="360" w:lineRule="auto"/>
        <w:ind w:left="567" w:right="49" w:firstLine="0"/>
        <w:jc w:val="both"/>
        <w:rPr>
          <w:rFonts w:ascii="Palatino Linotype" w:hAnsi="Palatino Linotype"/>
        </w:rPr>
      </w:pPr>
      <w:r w:rsidRPr="00376F3B">
        <w:rPr>
          <w:rFonts w:ascii="Palatino Linotype" w:hAnsi="Palatino Linotype"/>
          <w:b/>
          <w:i/>
        </w:rPr>
        <w:t>PROCESO DE CERTIFICACIÓN 2019VP.pdf</w:t>
      </w:r>
      <w:r w:rsidR="00B43C67" w:rsidRPr="00376F3B">
        <w:rPr>
          <w:rFonts w:ascii="Palatino Linotype" w:hAnsi="Palatino Linotype"/>
          <w:b/>
          <w:i/>
        </w:rPr>
        <w:t xml:space="preserve">: </w:t>
      </w:r>
      <w:r w:rsidR="00B43C67" w:rsidRPr="00376F3B">
        <w:rPr>
          <w:rFonts w:ascii="Palatino Linotype" w:hAnsi="Palatino Linotype"/>
        </w:rPr>
        <w:t xml:space="preserve">Consiste en la relación de servidores públicos y titulares de unidades de transparencia inscritos en el proceso de certificación 2019. </w:t>
      </w:r>
    </w:p>
    <w:p w14:paraId="60853B54" w14:textId="77777777" w:rsidR="0019299A" w:rsidRPr="00376F3B" w:rsidRDefault="0019299A" w:rsidP="0050413B">
      <w:pPr>
        <w:pStyle w:val="Prrafodelista"/>
        <w:numPr>
          <w:ilvl w:val="0"/>
          <w:numId w:val="41"/>
        </w:numPr>
        <w:tabs>
          <w:tab w:val="left" w:pos="426"/>
        </w:tabs>
        <w:spacing w:line="360" w:lineRule="auto"/>
        <w:ind w:left="567" w:right="49" w:firstLine="0"/>
        <w:jc w:val="both"/>
        <w:rPr>
          <w:rFonts w:ascii="Palatino Linotype" w:hAnsi="Palatino Linotype"/>
        </w:rPr>
      </w:pPr>
      <w:r w:rsidRPr="00376F3B">
        <w:rPr>
          <w:rFonts w:ascii="Palatino Linotype" w:hAnsi="Palatino Linotype"/>
          <w:b/>
          <w:i/>
        </w:rPr>
        <w:t xml:space="preserve">Respuesta.702.2019.DCCPP.pdf: </w:t>
      </w:r>
      <w:r w:rsidRPr="00376F3B">
        <w:rPr>
          <w:rFonts w:ascii="Palatino Linotype" w:hAnsi="Palatino Linotype"/>
        </w:rPr>
        <w:t xml:space="preserve">Oficio INFOEM/DCCPP/130/2019 de fecha veinte (20) de agosto de 2019, suscrito y signado por el Director de Capacitación, Certificación y Políticas Públicas mediante al cual responde a cada uno de los requerimientos formulados. </w:t>
      </w:r>
    </w:p>
    <w:p w14:paraId="7241E2A6" w14:textId="77777777" w:rsidR="0019299A" w:rsidRPr="00376F3B" w:rsidRDefault="0019299A" w:rsidP="0019299A">
      <w:pPr>
        <w:pStyle w:val="Prrafodelista"/>
        <w:tabs>
          <w:tab w:val="left" w:pos="426"/>
        </w:tabs>
        <w:spacing w:line="360" w:lineRule="auto"/>
        <w:ind w:left="709" w:right="49"/>
        <w:jc w:val="both"/>
        <w:rPr>
          <w:rFonts w:ascii="Palatino Linotype" w:hAnsi="Palatino Linotype"/>
        </w:rPr>
      </w:pPr>
    </w:p>
    <w:p w14:paraId="1BDB340C" w14:textId="2712A95D" w:rsidR="00D870F1" w:rsidRPr="00376F3B" w:rsidRDefault="00585F00" w:rsidP="00F76657">
      <w:pPr>
        <w:pStyle w:val="Prrafodelista"/>
        <w:numPr>
          <w:ilvl w:val="0"/>
          <w:numId w:val="1"/>
        </w:numPr>
        <w:tabs>
          <w:tab w:val="left" w:pos="0"/>
        </w:tabs>
        <w:spacing w:line="360" w:lineRule="auto"/>
        <w:ind w:left="0" w:right="49" w:firstLine="0"/>
        <w:jc w:val="both"/>
        <w:rPr>
          <w:rFonts w:ascii="Palatino Linotype" w:hAnsi="Palatino Linotype"/>
        </w:rPr>
      </w:pPr>
      <w:r w:rsidRPr="00376F3B">
        <w:rPr>
          <w:rFonts w:ascii="Palatino Linotype" w:eastAsia="Times New Roman" w:hAnsi="Palatino Linotype" w:cs="Arial"/>
        </w:rPr>
        <w:t>E</w:t>
      </w:r>
      <w:r w:rsidR="002A63B8" w:rsidRPr="00376F3B">
        <w:rPr>
          <w:rFonts w:ascii="Palatino Linotype" w:eastAsia="Times New Roman" w:hAnsi="Palatino Linotype" w:cs="Arial"/>
        </w:rPr>
        <w:t xml:space="preserve">l </w:t>
      </w:r>
      <w:r w:rsidR="00B43C67" w:rsidRPr="00376F3B">
        <w:rPr>
          <w:rFonts w:ascii="Palatino Linotype" w:eastAsia="Times New Roman" w:hAnsi="Palatino Linotype" w:cs="Arial"/>
        </w:rPr>
        <w:t>treinta</w:t>
      </w:r>
      <w:r w:rsidR="00DD03B7" w:rsidRPr="00376F3B">
        <w:rPr>
          <w:rFonts w:ascii="Palatino Linotype" w:eastAsia="Times New Roman" w:hAnsi="Palatino Linotype" w:cs="Arial"/>
        </w:rPr>
        <w:t xml:space="preserve"> </w:t>
      </w:r>
      <w:r w:rsidR="003E4A5C" w:rsidRPr="00376F3B">
        <w:rPr>
          <w:rFonts w:ascii="Palatino Linotype" w:eastAsia="Times New Roman" w:hAnsi="Palatino Linotype" w:cs="Arial"/>
        </w:rPr>
        <w:t>(</w:t>
      </w:r>
      <w:r w:rsidR="00B43C67" w:rsidRPr="00376F3B">
        <w:rPr>
          <w:rFonts w:ascii="Palatino Linotype" w:eastAsia="Times New Roman" w:hAnsi="Palatino Linotype" w:cs="Arial"/>
        </w:rPr>
        <w:t>30</w:t>
      </w:r>
      <w:r w:rsidR="00BF2C41" w:rsidRPr="00376F3B">
        <w:rPr>
          <w:rFonts w:ascii="Palatino Linotype" w:eastAsia="Times New Roman" w:hAnsi="Palatino Linotype" w:cs="Arial"/>
        </w:rPr>
        <w:t xml:space="preserve">) de </w:t>
      </w:r>
      <w:r w:rsidR="0093282F" w:rsidRPr="00376F3B">
        <w:rPr>
          <w:rFonts w:ascii="Palatino Linotype" w:eastAsia="Times New Roman" w:hAnsi="Palatino Linotype" w:cs="Arial"/>
        </w:rPr>
        <w:t>agosto</w:t>
      </w:r>
      <w:r w:rsidR="00776FFE" w:rsidRPr="00376F3B">
        <w:rPr>
          <w:rFonts w:ascii="Palatino Linotype" w:eastAsia="Times New Roman" w:hAnsi="Palatino Linotype" w:cs="Arial"/>
        </w:rPr>
        <w:t xml:space="preserve"> </w:t>
      </w:r>
      <w:r w:rsidR="00AA09C3" w:rsidRPr="00376F3B">
        <w:rPr>
          <w:rFonts w:ascii="Palatino Linotype" w:eastAsia="Times New Roman" w:hAnsi="Palatino Linotype" w:cs="Arial"/>
        </w:rPr>
        <w:t>de</w:t>
      </w:r>
      <w:r w:rsidR="00A21E10" w:rsidRPr="00376F3B">
        <w:rPr>
          <w:rFonts w:ascii="Palatino Linotype" w:eastAsia="Times New Roman" w:hAnsi="Palatino Linotype" w:cs="Arial"/>
        </w:rPr>
        <w:t xml:space="preserve"> </w:t>
      </w:r>
      <w:r w:rsidR="00AA09C3" w:rsidRPr="00376F3B">
        <w:rPr>
          <w:rFonts w:ascii="Palatino Linotype" w:eastAsia="Times New Roman" w:hAnsi="Palatino Linotype" w:cs="Arial"/>
        </w:rPr>
        <w:t>dos mil diecinueve</w:t>
      </w:r>
      <w:r w:rsidR="00FA3B14" w:rsidRPr="00376F3B">
        <w:rPr>
          <w:rFonts w:ascii="Palatino Linotype" w:eastAsia="Times New Roman" w:hAnsi="Palatino Linotype" w:cs="Arial"/>
        </w:rPr>
        <w:t xml:space="preserve"> el</w:t>
      </w:r>
      <w:r w:rsidR="007E4E68" w:rsidRPr="00376F3B">
        <w:rPr>
          <w:rFonts w:ascii="Palatino Linotype" w:hAnsi="Palatino Linotype" w:cs="Arial"/>
        </w:rPr>
        <w:t xml:space="preserve"> particular</w:t>
      </w:r>
      <w:r w:rsidRPr="00376F3B">
        <w:rPr>
          <w:rFonts w:ascii="Palatino Linotype" w:eastAsia="Times New Roman" w:hAnsi="Palatino Linotype" w:cs="Arial"/>
        </w:rPr>
        <w:t xml:space="preserve"> interpuso el recurso de revisión, en contra de la</w:t>
      </w:r>
      <w:r w:rsidR="00A21E10" w:rsidRPr="00376F3B">
        <w:rPr>
          <w:rFonts w:ascii="Palatino Linotype" w:eastAsia="Times New Roman" w:hAnsi="Palatino Linotype" w:cs="Arial"/>
        </w:rPr>
        <w:t xml:space="preserve"> </w:t>
      </w:r>
      <w:r w:rsidRPr="00376F3B">
        <w:rPr>
          <w:rFonts w:ascii="Palatino Linotype" w:eastAsia="Times New Roman" w:hAnsi="Palatino Linotype" w:cs="Arial"/>
        </w:rPr>
        <w:t>respuesta</w:t>
      </w:r>
      <w:r w:rsidR="005965FF" w:rsidRPr="00376F3B">
        <w:rPr>
          <w:rFonts w:ascii="Palatino Linotype" w:eastAsia="Times New Roman" w:hAnsi="Palatino Linotype" w:cs="Arial"/>
        </w:rPr>
        <w:t xml:space="preserve"> a la solicitud de información</w:t>
      </w:r>
      <w:r w:rsidRPr="00376F3B">
        <w:rPr>
          <w:rFonts w:ascii="Palatino Linotype" w:eastAsia="Times New Roman" w:hAnsi="Palatino Linotype" w:cs="Arial"/>
        </w:rPr>
        <w:t>, señalando como:</w:t>
      </w:r>
      <w:bookmarkStart w:id="3" w:name="_Toc466982514"/>
      <w:bookmarkStart w:id="4" w:name="_Toc471908126"/>
      <w:bookmarkStart w:id="5" w:name="_Toc491791300"/>
      <w:bookmarkStart w:id="6" w:name="_Toc496726170"/>
      <w:bookmarkStart w:id="7" w:name="_Toc497242134"/>
      <w:bookmarkStart w:id="8" w:name="_Toc497292517"/>
      <w:bookmarkStart w:id="9" w:name="_Toc498503716"/>
      <w:bookmarkStart w:id="10" w:name="_Toc499568660"/>
      <w:bookmarkStart w:id="11" w:name="_Toc499568693"/>
      <w:bookmarkStart w:id="12" w:name="_Toc499665452"/>
      <w:bookmarkStart w:id="13" w:name="_Toc499729819"/>
      <w:bookmarkStart w:id="14" w:name="_Toc499835024"/>
      <w:bookmarkStart w:id="15" w:name="_Toc499835835"/>
      <w:bookmarkStart w:id="16" w:name="_Toc499835858"/>
    </w:p>
    <w:p w14:paraId="4D3C9C21" w14:textId="392FF39B" w:rsidR="00FA3B14" w:rsidRPr="00376F3B" w:rsidRDefault="00FA3B14" w:rsidP="001105B5">
      <w:pPr>
        <w:pStyle w:val="Prrafodelista"/>
        <w:tabs>
          <w:tab w:val="left" w:pos="0"/>
        </w:tabs>
        <w:spacing w:line="360" w:lineRule="auto"/>
        <w:ind w:left="284" w:right="34"/>
        <w:jc w:val="both"/>
        <w:rPr>
          <w:rFonts w:ascii="Palatino Linotype" w:hAnsi="Palatino Linotype"/>
        </w:rPr>
      </w:pPr>
    </w:p>
    <w:p w14:paraId="5654E5A5" w14:textId="7C3720E3" w:rsidR="00C208DE" w:rsidRPr="00376F3B" w:rsidRDefault="00585F00" w:rsidP="00B43C67">
      <w:pPr>
        <w:pStyle w:val="Prrafodelista"/>
        <w:numPr>
          <w:ilvl w:val="0"/>
          <w:numId w:val="2"/>
        </w:numPr>
        <w:tabs>
          <w:tab w:val="left" w:pos="0"/>
        </w:tabs>
        <w:spacing w:line="360" w:lineRule="auto"/>
        <w:ind w:right="616"/>
        <w:jc w:val="both"/>
        <w:rPr>
          <w:rFonts w:ascii="Palatino Linotype" w:eastAsia="Calibri" w:hAnsi="Palatino Linotype" w:cs="Arial"/>
        </w:rPr>
      </w:pPr>
      <w:bookmarkStart w:id="17" w:name="_Toc504377966"/>
      <w:r w:rsidRPr="00376F3B">
        <w:rPr>
          <w:rFonts w:ascii="Palatino Linotype" w:eastAsia="Calibri" w:hAnsi="Palatino Linotype" w:cs="Arial"/>
          <w:b/>
        </w:rPr>
        <w:t>Acto impugnado</w:t>
      </w:r>
      <w:bookmarkEnd w:id="3"/>
      <w:r w:rsidR="00F95F7E" w:rsidRPr="00376F3B">
        <w:rPr>
          <w:rFonts w:ascii="Palatino Linotype" w:eastAsia="Calibri" w:hAnsi="Palatino Linotype" w:cs="Arial"/>
        </w:rPr>
        <w:t>:</w:t>
      </w:r>
      <w:bookmarkEnd w:id="17"/>
      <w:r w:rsidR="00F95F7E" w:rsidRPr="00376F3B">
        <w:rPr>
          <w:rFonts w:ascii="Palatino Linotype" w:eastAsia="Calibri" w:hAnsi="Palatino Linotype" w:cs="Arial"/>
        </w:rPr>
        <w:t xml:space="preserve"> </w:t>
      </w:r>
      <w:bookmarkStart w:id="18" w:name="_Toc466982515"/>
      <w:bookmarkStart w:id="19" w:name="_Toc471908127"/>
      <w:bookmarkStart w:id="20" w:name="_Toc491791301"/>
      <w:bookmarkStart w:id="21" w:name="_Toc496726171"/>
      <w:bookmarkStart w:id="22" w:name="_Toc497242135"/>
      <w:bookmarkStart w:id="23" w:name="_Toc497292518"/>
      <w:bookmarkStart w:id="24" w:name="_Toc498503717"/>
      <w:bookmarkStart w:id="25" w:name="_Toc499568661"/>
      <w:bookmarkStart w:id="26" w:name="_Toc499568694"/>
      <w:bookmarkStart w:id="27" w:name="_Toc499665453"/>
      <w:bookmarkStart w:id="28" w:name="_Toc499729820"/>
      <w:bookmarkStart w:id="29" w:name="_Toc499835025"/>
      <w:bookmarkStart w:id="30" w:name="_Toc499835836"/>
      <w:bookmarkStart w:id="31" w:name="_Toc499835859"/>
      <w:bookmarkEnd w:id="4"/>
      <w:bookmarkEnd w:id="5"/>
      <w:bookmarkEnd w:id="6"/>
      <w:bookmarkEnd w:id="7"/>
      <w:bookmarkEnd w:id="8"/>
      <w:bookmarkEnd w:id="9"/>
      <w:bookmarkEnd w:id="10"/>
      <w:bookmarkEnd w:id="11"/>
      <w:bookmarkEnd w:id="12"/>
      <w:bookmarkEnd w:id="13"/>
      <w:bookmarkEnd w:id="14"/>
      <w:bookmarkEnd w:id="15"/>
      <w:bookmarkEnd w:id="16"/>
      <w:r w:rsidR="00776FFE" w:rsidRPr="00376F3B">
        <w:rPr>
          <w:rFonts w:ascii="Palatino Linotype" w:eastAsia="Calibri" w:hAnsi="Palatino Linotype" w:cs="Arial"/>
        </w:rPr>
        <w:t>“</w:t>
      </w:r>
      <w:r w:rsidR="00B43C67" w:rsidRPr="00376F3B">
        <w:rPr>
          <w:rFonts w:ascii="Palatino Linotype" w:eastAsia="Calibri" w:hAnsi="Palatino Linotype" w:cs="Arial"/>
          <w:i/>
          <w:sz w:val="22"/>
          <w:szCs w:val="22"/>
        </w:rPr>
        <w:t>respuesta a la solicitud 00702/INFOEM/IP/2019</w:t>
      </w:r>
      <w:r w:rsidR="0093282F" w:rsidRPr="00376F3B">
        <w:rPr>
          <w:rFonts w:ascii="Palatino Linotype" w:eastAsia="Calibri" w:hAnsi="Palatino Linotype" w:cs="Arial"/>
          <w:i/>
          <w:sz w:val="22"/>
          <w:szCs w:val="22"/>
        </w:rPr>
        <w:t>.</w:t>
      </w:r>
      <w:r w:rsidR="003E4A5C" w:rsidRPr="00376F3B">
        <w:rPr>
          <w:rFonts w:ascii="Palatino Linotype" w:eastAsia="Calibri" w:hAnsi="Palatino Linotype" w:cs="Arial"/>
          <w:i/>
          <w:sz w:val="22"/>
          <w:szCs w:val="22"/>
        </w:rPr>
        <w:t>” (Sic)</w:t>
      </w:r>
    </w:p>
    <w:p w14:paraId="63B20642" w14:textId="4EF5E8C8" w:rsidR="006C0831" w:rsidRPr="00376F3B" w:rsidRDefault="006C0831" w:rsidP="006C0831">
      <w:pPr>
        <w:pStyle w:val="Prrafodelista"/>
        <w:tabs>
          <w:tab w:val="left" w:pos="0"/>
        </w:tabs>
        <w:spacing w:line="360" w:lineRule="auto"/>
        <w:ind w:left="927" w:right="616"/>
        <w:jc w:val="both"/>
        <w:rPr>
          <w:rFonts w:ascii="Palatino Linotype" w:eastAsia="Calibri" w:hAnsi="Palatino Linotype" w:cs="Arial"/>
        </w:rPr>
      </w:pPr>
    </w:p>
    <w:p w14:paraId="26320EC9" w14:textId="4AA4BB21" w:rsidR="003E4A5C" w:rsidRPr="00376F3B" w:rsidRDefault="00585F00" w:rsidP="00B43C67">
      <w:pPr>
        <w:pStyle w:val="Prrafodelista"/>
        <w:numPr>
          <w:ilvl w:val="0"/>
          <w:numId w:val="2"/>
        </w:numPr>
        <w:tabs>
          <w:tab w:val="left" w:pos="0"/>
        </w:tabs>
        <w:spacing w:line="360" w:lineRule="auto"/>
        <w:ind w:right="616"/>
        <w:jc w:val="both"/>
        <w:rPr>
          <w:rFonts w:ascii="Palatino Linotype" w:eastAsia="Calibri" w:hAnsi="Palatino Linotype" w:cs="Arial"/>
          <w:i/>
          <w:sz w:val="22"/>
          <w:szCs w:val="22"/>
        </w:rPr>
      </w:pPr>
      <w:bookmarkStart w:id="32" w:name="_Toc504377967"/>
      <w:r w:rsidRPr="00376F3B">
        <w:rPr>
          <w:rFonts w:ascii="Palatino Linotype" w:eastAsia="Calibri" w:hAnsi="Palatino Linotype" w:cs="Arial"/>
          <w:b/>
        </w:rPr>
        <w:t>Razones o Motivos de inconformidad</w:t>
      </w:r>
      <w:r w:rsidRPr="00376F3B">
        <w:rPr>
          <w:rFonts w:ascii="Palatino Linotype" w:eastAsia="Calibri" w:hAnsi="Palatino Linotype" w:cs="Arial"/>
        </w:rPr>
        <w:t>:</w:t>
      </w:r>
      <w:bookmarkEnd w:id="18"/>
      <w:bookmarkEnd w:id="32"/>
      <w:r w:rsidRPr="00376F3B">
        <w:rPr>
          <w:rFonts w:ascii="Palatino Linotype" w:eastAsia="Calibri" w:hAnsi="Palatino Linotype" w:cs="Arial"/>
        </w:rPr>
        <w:t xml:space="preserve"> </w:t>
      </w:r>
      <w:bookmarkEnd w:id="19"/>
      <w:bookmarkEnd w:id="20"/>
      <w:bookmarkEnd w:id="21"/>
      <w:bookmarkEnd w:id="22"/>
      <w:bookmarkEnd w:id="23"/>
      <w:bookmarkEnd w:id="24"/>
      <w:bookmarkEnd w:id="25"/>
      <w:bookmarkEnd w:id="26"/>
      <w:bookmarkEnd w:id="27"/>
      <w:bookmarkEnd w:id="28"/>
      <w:bookmarkEnd w:id="29"/>
      <w:bookmarkEnd w:id="30"/>
      <w:bookmarkEnd w:id="31"/>
      <w:r w:rsidR="003E4A5C" w:rsidRPr="00376F3B">
        <w:rPr>
          <w:rFonts w:ascii="Palatino Linotype" w:eastAsia="Calibri" w:hAnsi="Palatino Linotype" w:cs="Arial"/>
          <w:i/>
        </w:rPr>
        <w:t>“</w:t>
      </w:r>
      <w:r w:rsidR="00B43C67" w:rsidRPr="00376F3B">
        <w:rPr>
          <w:rFonts w:ascii="Palatino Linotype" w:eastAsia="Calibri" w:hAnsi="Palatino Linotype" w:cs="Arial"/>
          <w:i/>
        </w:rPr>
        <w:t xml:space="preserve">se </w:t>
      </w:r>
      <w:proofErr w:type="spellStart"/>
      <w:r w:rsidR="00B43C67" w:rsidRPr="00376F3B">
        <w:rPr>
          <w:rFonts w:ascii="Palatino Linotype" w:eastAsia="Calibri" w:hAnsi="Palatino Linotype" w:cs="Arial"/>
          <w:i/>
        </w:rPr>
        <w:t>solicito</w:t>
      </w:r>
      <w:proofErr w:type="spellEnd"/>
      <w:r w:rsidR="00B43C67" w:rsidRPr="00376F3B">
        <w:rPr>
          <w:rFonts w:ascii="Palatino Linotype" w:eastAsia="Calibri" w:hAnsi="Palatino Linotype" w:cs="Arial"/>
          <w:i/>
        </w:rPr>
        <w:t xml:space="preserve"> el </w:t>
      </w:r>
      <w:proofErr w:type="spellStart"/>
      <w:r w:rsidR="00B43C67" w:rsidRPr="00376F3B">
        <w:rPr>
          <w:rFonts w:ascii="Palatino Linotype" w:eastAsia="Calibri" w:hAnsi="Palatino Linotype" w:cs="Arial"/>
          <w:i/>
        </w:rPr>
        <w:t>numero</w:t>
      </w:r>
      <w:proofErr w:type="spellEnd"/>
      <w:r w:rsidR="00B43C67" w:rsidRPr="00376F3B">
        <w:rPr>
          <w:rFonts w:ascii="Palatino Linotype" w:eastAsia="Calibri" w:hAnsi="Palatino Linotype" w:cs="Arial"/>
          <w:i/>
        </w:rPr>
        <w:t xml:space="preserve"> de personas no se </w:t>
      </w:r>
      <w:proofErr w:type="spellStart"/>
      <w:r w:rsidR="00B43C67" w:rsidRPr="00376F3B">
        <w:rPr>
          <w:rFonts w:ascii="Palatino Linotype" w:eastAsia="Calibri" w:hAnsi="Palatino Linotype" w:cs="Arial"/>
          <w:i/>
        </w:rPr>
        <w:t>otorgo</w:t>
      </w:r>
      <w:proofErr w:type="spellEnd"/>
      <w:r w:rsidR="00B43C67" w:rsidRPr="00376F3B">
        <w:rPr>
          <w:rFonts w:ascii="Palatino Linotype" w:eastAsia="Calibri" w:hAnsi="Palatino Linotype" w:cs="Arial"/>
          <w:i/>
        </w:rPr>
        <w:t xml:space="preserve">; se </w:t>
      </w:r>
      <w:proofErr w:type="spellStart"/>
      <w:r w:rsidR="00B43C67" w:rsidRPr="00376F3B">
        <w:rPr>
          <w:rFonts w:ascii="Palatino Linotype" w:eastAsia="Calibri" w:hAnsi="Palatino Linotype" w:cs="Arial"/>
          <w:i/>
        </w:rPr>
        <w:t>solicito</w:t>
      </w:r>
      <w:proofErr w:type="spellEnd"/>
      <w:r w:rsidR="00B43C67" w:rsidRPr="00376F3B">
        <w:rPr>
          <w:rFonts w:ascii="Palatino Linotype" w:eastAsia="Calibri" w:hAnsi="Palatino Linotype" w:cs="Arial"/>
          <w:i/>
        </w:rPr>
        <w:t xml:space="preserve"> el nombre de aquellos servidores públicos </w:t>
      </w:r>
      <w:r w:rsidR="00B43C67" w:rsidRPr="00376F3B">
        <w:rPr>
          <w:rFonts w:ascii="Palatino Linotype" w:eastAsia="Calibri" w:hAnsi="Palatino Linotype" w:cs="Arial"/>
          <w:i/>
        </w:rPr>
        <w:lastRenderedPageBreak/>
        <w:t xml:space="preserve">que cuentan con la certificación como un proceso cerrado y concluido, que no encuadra en lo establecido en la fracción VII del </w:t>
      </w:r>
      <w:proofErr w:type="spellStart"/>
      <w:r w:rsidR="00B43C67" w:rsidRPr="00376F3B">
        <w:rPr>
          <w:rFonts w:ascii="Palatino Linotype" w:eastAsia="Calibri" w:hAnsi="Palatino Linotype" w:cs="Arial"/>
          <w:i/>
        </w:rPr>
        <w:t>articulo</w:t>
      </w:r>
      <w:proofErr w:type="spellEnd"/>
      <w:r w:rsidR="00B43C67" w:rsidRPr="00376F3B">
        <w:rPr>
          <w:rFonts w:ascii="Palatino Linotype" w:eastAsia="Calibri" w:hAnsi="Palatino Linotype" w:cs="Arial"/>
          <w:i/>
        </w:rPr>
        <w:t xml:space="preserve"> 140 de la ley</w:t>
      </w:r>
      <w:r w:rsidR="005965FF" w:rsidRPr="00376F3B">
        <w:rPr>
          <w:rFonts w:ascii="Palatino Linotype" w:eastAsia="Calibri" w:hAnsi="Palatino Linotype" w:cs="Arial"/>
          <w:i/>
          <w:sz w:val="22"/>
          <w:szCs w:val="22"/>
        </w:rPr>
        <w:t xml:space="preserve">.” </w:t>
      </w:r>
      <w:r w:rsidR="003E4A5C" w:rsidRPr="00376F3B">
        <w:rPr>
          <w:rFonts w:ascii="Palatino Linotype" w:eastAsia="Calibri" w:hAnsi="Palatino Linotype" w:cs="Arial"/>
          <w:i/>
          <w:sz w:val="22"/>
          <w:szCs w:val="22"/>
        </w:rPr>
        <w:t>(Sic)</w:t>
      </w:r>
    </w:p>
    <w:p w14:paraId="7AD682F7" w14:textId="77777777" w:rsidR="006C0831" w:rsidRPr="00376F3B" w:rsidRDefault="006C0831" w:rsidP="006C0831">
      <w:pPr>
        <w:pStyle w:val="Prrafodelista"/>
        <w:tabs>
          <w:tab w:val="left" w:pos="0"/>
        </w:tabs>
        <w:spacing w:line="360" w:lineRule="auto"/>
        <w:ind w:left="927" w:right="616"/>
        <w:jc w:val="both"/>
        <w:rPr>
          <w:rFonts w:ascii="Palatino Linotype" w:eastAsia="Calibri" w:hAnsi="Palatino Linotype" w:cs="Arial"/>
          <w:i/>
          <w:sz w:val="22"/>
          <w:szCs w:val="22"/>
        </w:rPr>
      </w:pPr>
    </w:p>
    <w:p w14:paraId="14718D03" w14:textId="751E9776" w:rsidR="00583389" w:rsidRPr="00376F3B" w:rsidRDefault="00220DD2" w:rsidP="001105B5">
      <w:pPr>
        <w:pStyle w:val="Prrafodelista"/>
        <w:numPr>
          <w:ilvl w:val="0"/>
          <w:numId w:val="1"/>
        </w:numPr>
        <w:tabs>
          <w:tab w:val="left" w:pos="0"/>
        </w:tabs>
        <w:spacing w:line="360" w:lineRule="auto"/>
        <w:ind w:left="0" w:right="49" w:firstLine="0"/>
        <w:jc w:val="both"/>
        <w:rPr>
          <w:rFonts w:ascii="Palatino Linotype" w:hAnsi="Palatino Linotype"/>
          <w:i/>
        </w:rPr>
      </w:pPr>
      <w:r w:rsidRPr="00376F3B">
        <w:rPr>
          <w:rFonts w:ascii="Palatino Linotype" w:eastAsia="Calibri" w:hAnsi="Palatino Linotype" w:cs="Arial"/>
        </w:rPr>
        <w:t xml:space="preserve">El </w:t>
      </w:r>
      <w:r w:rsidRPr="00376F3B">
        <w:rPr>
          <w:rFonts w:ascii="Palatino Linotype" w:eastAsia="Calibri" w:hAnsi="Palatino Linotype" w:cs="Times New Roman"/>
        </w:rPr>
        <w:t>Comisionado</w:t>
      </w:r>
      <w:r w:rsidRPr="00376F3B">
        <w:rPr>
          <w:rFonts w:ascii="Palatino Linotype" w:eastAsia="Calibri" w:hAnsi="Palatino Linotype" w:cs="Arial"/>
        </w:rPr>
        <w:t xml:space="preserve"> Ponente con fundamento en lo dispuesto por el artículo 185 fracción II de la ley de la materia, a través d</w:t>
      </w:r>
      <w:r w:rsidR="00B41463" w:rsidRPr="00376F3B">
        <w:rPr>
          <w:rFonts w:ascii="Palatino Linotype" w:eastAsia="Calibri" w:hAnsi="Palatino Linotype" w:cs="Arial"/>
        </w:rPr>
        <w:t>el acu</w:t>
      </w:r>
      <w:r w:rsidR="00E7181B" w:rsidRPr="00376F3B">
        <w:rPr>
          <w:rFonts w:ascii="Palatino Linotype" w:eastAsia="Calibri" w:hAnsi="Palatino Linotype" w:cs="Arial"/>
        </w:rPr>
        <w:t>erdo</w:t>
      </w:r>
      <w:r w:rsidR="00DD03B7" w:rsidRPr="00376F3B">
        <w:rPr>
          <w:rFonts w:ascii="Palatino Linotype" w:eastAsia="Calibri" w:hAnsi="Palatino Linotype" w:cs="Arial"/>
        </w:rPr>
        <w:t xml:space="preserve"> de admisión de fecha </w:t>
      </w:r>
      <w:r w:rsidR="00EC230A" w:rsidRPr="00376F3B">
        <w:rPr>
          <w:rFonts w:ascii="Palatino Linotype" w:eastAsia="Calibri" w:hAnsi="Palatino Linotype" w:cs="Arial"/>
        </w:rPr>
        <w:t>cinco</w:t>
      </w:r>
      <w:r w:rsidR="007C181E" w:rsidRPr="00376F3B">
        <w:rPr>
          <w:rFonts w:ascii="Palatino Linotype" w:eastAsia="Calibri" w:hAnsi="Palatino Linotype" w:cs="Arial"/>
        </w:rPr>
        <w:t xml:space="preserve"> </w:t>
      </w:r>
      <w:r w:rsidR="00091508" w:rsidRPr="00376F3B">
        <w:rPr>
          <w:rFonts w:ascii="Palatino Linotype" w:eastAsia="Calibri" w:hAnsi="Palatino Linotype" w:cs="Arial"/>
        </w:rPr>
        <w:t>(</w:t>
      </w:r>
      <w:r w:rsidR="00EC230A" w:rsidRPr="00376F3B">
        <w:rPr>
          <w:rFonts w:ascii="Palatino Linotype" w:eastAsia="Calibri" w:hAnsi="Palatino Linotype" w:cs="Arial"/>
        </w:rPr>
        <w:t>05</w:t>
      </w:r>
      <w:r w:rsidR="00091508" w:rsidRPr="00376F3B">
        <w:rPr>
          <w:rFonts w:ascii="Palatino Linotype" w:eastAsia="Calibri" w:hAnsi="Palatino Linotype" w:cs="Arial"/>
        </w:rPr>
        <w:t xml:space="preserve">) de </w:t>
      </w:r>
      <w:r w:rsidR="00EC230A" w:rsidRPr="00376F3B">
        <w:rPr>
          <w:rFonts w:ascii="Palatino Linotype" w:eastAsia="Calibri" w:hAnsi="Palatino Linotype" w:cs="Arial"/>
        </w:rPr>
        <w:t>septiembre</w:t>
      </w:r>
      <w:r w:rsidR="007A4264" w:rsidRPr="00376F3B">
        <w:rPr>
          <w:rFonts w:ascii="Palatino Linotype" w:eastAsia="Calibri" w:hAnsi="Palatino Linotype" w:cs="Arial"/>
        </w:rPr>
        <w:t xml:space="preserve"> </w:t>
      </w:r>
      <w:r w:rsidR="00FA3B14" w:rsidRPr="00376F3B">
        <w:rPr>
          <w:rFonts w:ascii="Palatino Linotype" w:eastAsia="Calibri" w:hAnsi="Palatino Linotype" w:cs="Arial"/>
        </w:rPr>
        <w:t>de dos mil dieci</w:t>
      </w:r>
      <w:r w:rsidR="00AA09C3" w:rsidRPr="00376F3B">
        <w:rPr>
          <w:rFonts w:ascii="Palatino Linotype" w:eastAsia="Calibri" w:hAnsi="Palatino Linotype" w:cs="Arial"/>
        </w:rPr>
        <w:t>nueve</w:t>
      </w:r>
      <w:r w:rsidRPr="00376F3B">
        <w:rPr>
          <w:rFonts w:ascii="Palatino Linotype" w:eastAsia="Calibri" w:hAnsi="Palatino Linotype" w:cs="Arial"/>
        </w:rPr>
        <w:t xml:space="preserve">, puso a disposición de las partes el expediente electrónico vía Sistema de Acceso a la Información Mexiquense </w:t>
      </w:r>
      <w:r w:rsidR="00B5159E" w:rsidRPr="00376F3B">
        <w:rPr>
          <w:rFonts w:ascii="Palatino Linotype" w:eastAsia="Calibri" w:hAnsi="Palatino Linotype" w:cs="Arial"/>
        </w:rPr>
        <w:t>(</w:t>
      </w:r>
      <w:r w:rsidRPr="00376F3B">
        <w:rPr>
          <w:rFonts w:ascii="Palatino Linotype" w:eastAsia="Calibri" w:hAnsi="Palatino Linotype" w:cs="Arial"/>
        </w:rPr>
        <w:t>SAIMEX</w:t>
      </w:r>
      <w:r w:rsidR="00B5159E" w:rsidRPr="00376F3B">
        <w:rPr>
          <w:rFonts w:ascii="Palatino Linotype" w:eastAsia="Calibri" w:hAnsi="Palatino Linotype" w:cs="Arial"/>
        </w:rPr>
        <w:t>)</w:t>
      </w:r>
      <w:r w:rsidRPr="00376F3B">
        <w:rPr>
          <w:rFonts w:ascii="Palatino Linotype" w:eastAsia="Calibri" w:hAnsi="Palatino Linotype" w:cs="Arial"/>
          <w:b/>
        </w:rPr>
        <w:t xml:space="preserve"> </w:t>
      </w:r>
      <w:r w:rsidRPr="00376F3B">
        <w:rPr>
          <w:rFonts w:ascii="Palatino Linotype" w:eastAsia="Calibri" w:hAnsi="Palatino Linotype" w:cs="Arial"/>
        </w:rPr>
        <w:t xml:space="preserve">a efecto de que en un plazo máximo de siete días manifestaran lo que a su derecho convinieran, ofrecieran pruebas y alegatos según corresponda a los casos concretos, de esta forma para que el </w:t>
      </w:r>
      <w:r w:rsidRPr="00376F3B">
        <w:rPr>
          <w:rFonts w:ascii="Palatino Linotype" w:eastAsia="Calibri" w:hAnsi="Palatino Linotype" w:cs="Arial"/>
          <w:b/>
        </w:rPr>
        <w:t>SUJETO OBLIGADO</w:t>
      </w:r>
      <w:r w:rsidRPr="00376F3B">
        <w:rPr>
          <w:rFonts w:ascii="Palatino Linotype" w:eastAsia="Calibri" w:hAnsi="Palatino Linotype" w:cs="Arial"/>
        </w:rPr>
        <w:t xml:space="preserve"> presentará el Informe Justificado procedente.</w:t>
      </w:r>
    </w:p>
    <w:p w14:paraId="76865E16" w14:textId="77777777" w:rsidR="00583389" w:rsidRPr="00376F3B" w:rsidRDefault="00583389" w:rsidP="001105B5">
      <w:pPr>
        <w:pStyle w:val="Prrafodelista"/>
        <w:tabs>
          <w:tab w:val="left" w:pos="0"/>
        </w:tabs>
        <w:spacing w:line="360" w:lineRule="auto"/>
        <w:ind w:left="142"/>
        <w:jc w:val="both"/>
        <w:rPr>
          <w:rFonts w:ascii="Palatino Linotype" w:hAnsi="Palatino Linotype"/>
          <w:i/>
        </w:rPr>
      </w:pPr>
    </w:p>
    <w:p w14:paraId="5D3B5BD2" w14:textId="1F05E5C2" w:rsidR="00F75C9F" w:rsidRPr="00376F3B" w:rsidRDefault="0093282F" w:rsidP="0093282F">
      <w:pPr>
        <w:pStyle w:val="Prrafodelista"/>
        <w:numPr>
          <w:ilvl w:val="0"/>
          <w:numId w:val="1"/>
        </w:numPr>
        <w:tabs>
          <w:tab w:val="left" w:pos="0"/>
        </w:tabs>
        <w:spacing w:line="360" w:lineRule="auto"/>
        <w:ind w:left="0" w:right="49" w:firstLine="0"/>
        <w:jc w:val="both"/>
        <w:rPr>
          <w:rFonts w:ascii="Palatino Linotype" w:hAnsi="Palatino Linotype"/>
          <w:i/>
          <w:color w:val="000000"/>
        </w:rPr>
      </w:pPr>
      <w:r w:rsidRPr="00376F3B">
        <w:rPr>
          <w:rFonts w:ascii="Palatino Linotype" w:eastAsia="Calibri" w:hAnsi="Palatino Linotype" w:cs="Arial"/>
          <w:lang w:val="es-ES"/>
        </w:rPr>
        <w:t xml:space="preserve">El </w:t>
      </w:r>
      <w:r w:rsidR="00D575BE" w:rsidRPr="00376F3B">
        <w:rPr>
          <w:rFonts w:ascii="Palatino Linotype" w:eastAsia="Calibri" w:hAnsi="Palatino Linotype" w:cs="Arial"/>
          <w:lang w:val="es-ES"/>
        </w:rPr>
        <w:t>diecisiete</w:t>
      </w:r>
      <w:r w:rsidR="00087248" w:rsidRPr="00376F3B">
        <w:rPr>
          <w:rFonts w:ascii="Palatino Linotype" w:eastAsia="Calibri" w:hAnsi="Palatino Linotype" w:cs="Arial"/>
          <w:lang w:val="es-ES"/>
        </w:rPr>
        <w:t xml:space="preserve"> (</w:t>
      </w:r>
      <w:r w:rsidR="00D575BE" w:rsidRPr="00376F3B">
        <w:rPr>
          <w:rFonts w:ascii="Palatino Linotype" w:eastAsia="Calibri" w:hAnsi="Palatino Linotype" w:cs="Arial"/>
          <w:lang w:val="es-ES"/>
        </w:rPr>
        <w:t>17</w:t>
      </w:r>
      <w:r w:rsidR="00087248" w:rsidRPr="00376F3B">
        <w:rPr>
          <w:rFonts w:ascii="Palatino Linotype" w:eastAsia="Calibri" w:hAnsi="Palatino Linotype" w:cs="Arial"/>
          <w:lang w:val="es-ES"/>
        </w:rPr>
        <w:t xml:space="preserve">) de </w:t>
      </w:r>
      <w:r w:rsidR="00D575BE" w:rsidRPr="00376F3B">
        <w:rPr>
          <w:rFonts w:ascii="Palatino Linotype" w:eastAsia="Calibri" w:hAnsi="Palatino Linotype" w:cs="Arial"/>
          <w:lang w:val="es-ES"/>
        </w:rPr>
        <w:t>septiembre y treinta y uno (31) de octubre</w:t>
      </w:r>
      <w:r w:rsidR="00087248" w:rsidRPr="00376F3B">
        <w:rPr>
          <w:rFonts w:ascii="Palatino Linotype" w:eastAsia="Calibri" w:hAnsi="Palatino Linotype" w:cs="Arial"/>
          <w:lang w:val="es-ES"/>
        </w:rPr>
        <w:t xml:space="preserve"> de dos mil diecinueve, el </w:t>
      </w:r>
      <w:r w:rsidR="00087248" w:rsidRPr="00376F3B">
        <w:rPr>
          <w:rFonts w:ascii="Palatino Linotype" w:eastAsia="Calibri" w:hAnsi="Palatino Linotype" w:cs="Arial"/>
          <w:b/>
          <w:lang w:val="es-ES"/>
        </w:rPr>
        <w:t xml:space="preserve">SUJETO OBLIGADO </w:t>
      </w:r>
      <w:r w:rsidR="00087248" w:rsidRPr="00376F3B">
        <w:rPr>
          <w:rFonts w:ascii="Palatino Linotype" w:eastAsia="Calibri" w:hAnsi="Palatino Linotype" w:cs="Arial"/>
          <w:lang w:val="es-ES"/>
        </w:rPr>
        <w:t xml:space="preserve">remitió el informe justificado consistente en </w:t>
      </w:r>
      <w:r w:rsidR="00F75C9F" w:rsidRPr="00376F3B">
        <w:rPr>
          <w:rFonts w:ascii="Palatino Linotype" w:eastAsia="Calibri" w:hAnsi="Palatino Linotype" w:cs="Arial"/>
          <w:lang w:val="es-ES"/>
        </w:rPr>
        <w:t>los</w:t>
      </w:r>
      <w:r w:rsidR="00087248" w:rsidRPr="00376F3B">
        <w:rPr>
          <w:rFonts w:ascii="Palatino Linotype" w:eastAsia="Calibri" w:hAnsi="Palatino Linotype" w:cs="Arial"/>
          <w:lang w:val="es-ES"/>
        </w:rPr>
        <w:t xml:space="preserve"> </w:t>
      </w:r>
      <w:r w:rsidR="00566D73" w:rsidRPr="00376F3B">
        <w:rPr>
          <w:rFonts w:ascii="Palatino Linotype" w:eastAsia="Calibri" w:hAnsi="Palatino Linotype" w:cs="Arial"/>
          <w:lang w:val="es-ES"/>
        </w:rPr>
        <w:t>archivo</w:t>
      </w:r>
      <w:r w:rsidR="00F75C9F" w:rsidRPr="00376F3B">
        <w:rPr>
          <w:rFonts w:ascii="Palatino Linotype" w:eastAsia="Calibri" w:hAnsi="Palatino Linotype" w:cs="Arial"/>
          <w:lang w:val="es-ES"/>
        </w:rPr>
        <w:t>s</w:t>
      </w:r>
      <w:r w:rsidR="00566D73" w:rsidRPr="00376F3B">
        <w:rPr>
          <w:rFonts w:ascii="Palatino Linotype" w:eastAsia="Calibri" w:hAnsi="Palatino Linotype" w:cs="Arial"/>
          <w:lang w:val="es-ES"/>
        </w:rPr>
        <w:t xml:space="preserve"> electrónico</w:t>
      </w:r>
      <w:r w:rsidR="00F75C9F" w:rsidRPr="00376F3B">
        <w:rPr>
          <w:rFonts w:ascii="Palatino Linotype" w:eastAsia="Calibri" w:hAnsi="Palatino Linotype" w:cs="Arial"/>
          <w:lang w:val="es-ES"/>
        </w:rPr>
        <w:t>s</w:t>
      </w:r>
      <w:r w:rsidR="00566D73" w:rsidRPr="00376F3B">
        <w:rPr>
          <w:rFonts w:ascii="Palatino Linotype" w:eastAsia="Calibri" w:hAnsi="Palatino Linotype" w:cs="Arial"/>
          <w:lang w:val="es-ES"/>
        </w:rPr>
        <w:t xml:space="preserve"> </w:t>
      </w:r>
      <w:r w:rsidR="00F75C9F" w:rsidRPr="00376F3B">
        <w:rPr>
          <w:rFonts w:ascii="Palatino Linotype" w:eastAsia="Calibri" w:hAnsi="Palatino Linotype" w:cs="Arial"/>
          <w:lang w:val="es-ES"/>
        </w:rPr>
        <w:t xml:space="preserve">siguientes: </w:t>
      </w:r>
    </w:p>
    <w:p w14:paraId="7912A14E" w14:textId="77777777" w:rsidR="00F75C9F" w:rsidRPr="00376F3B" w:rsidRDefault="00F75C9F" w:rsidP="00F75C9F">
      <w:pPr>
        <w:pStyle w:val="Prrafodelista"/>
        <w:rPr>
          <w:rFonts w:ascii="Palatino Linotype" w:eastAsia="Calibri" w:hAnsi="Palatino Linotype" w:cs="Arial"/>
          <w:b/>
          <w:i/>
          <w:lang w:val="es-ES"/>
        </w:rPr>
      </w:pPr>
    </w:p>
    <w:p w14:paraId="0BCD3D52" w14:textId="0FA0F03F" w:rsidR="00F75C9F" w:rsidRPr="00376F3B" w:rsidRDefault="00F75C9F" w:rsidP="00F75C9F">
      <w:pPr>
        <w:pStyle w:val="Prrafodelista"/>
        <w:numPr>
          <w:ilvl w:val="0"/>
          <w:numId w:val="42"/>
        </w:numPr>
        <w:tabs>
          <w:tab w:val="left" w:pos="0"/>
        </w:tabs>
        <w:spacing w:line="360" w:lineRule="auto"/>
        <w:ind w:right="49"/>
        <w:jc w:val="both"/>
        <w:rPr>
          <w:rFonts w:ascii="Palatino Linotype" w:hAnsi="Palatino Linotype"/>
          <w:i/>
          <w:color w:val="000000"/>
        </w:rPr>
      </w:pPr>
      <w:r w:rsidRPr="00376F3B">
        <w:rPr>
          <w:rFonts w:ascii="Palatino Linotype" w:eastAsia="Calibri" w:hAnsi="Palatino Linotype" w:cs="Arial"/>
          <w:b/>
          <w:i/>
          <w:lang w:val="es-ES"/>
        </w:rPr>
        <w:t>inf.dccpp.pdf</w:t>
      </w:r>
      <w:r w:rsidRPr="00376F3B">
        <w:rPr>
          <w:rFonts w:ascii="Palatino Linotype" w:hAnsi="Palatino Linotype"/>
          <w:i/>
          <w:color w:val="000000"/>
        </w:rPr>
        <w:t xml:space="preserve">: </w:t>
      </w:r>
      <w:r w:rsidR="004F63E7" w:rsidRPr="00376F3B">
        <w:rPr>
          <w:rFonts w:ascii="Palatino Linotype" w:hAnsi="Palatino Linotype"/>
          <w:color w:val="000000"/>
        </w:rPr>
        <w:t>Oficio número INFOEM/DCCPP/148/2019 de fecha diez (10) de septiembre de 2019, suscrito y signado por el Director de Capacitación, Certificación y Políticas Públicas que en su parte sustantiva refiere que realizó un nuevo análisis exhaustivo de la información, por lo que solicita al Comité de Transparencia analizar y en su caso aprobar la desclasificaci</w:t>
      </w:r>
      <w:r w:rsidR="00492CFC" w:rsidRPr="00376F3B">
        <w:rPr>
          <w:rFonts w:ascii="Palatino Linotype" w:hAnsi="Palatino Linotype"/>
          <w:color w:val="000000"/>
        </w:rPr>
        <w:t xml:space="preserve">ón de </w:t>
      </w:r>
      <w:r w:rsidR="00FB4602" w:rsidRPr="00376F3B">
        <w:rPr>
          <w:rFonts w:ascii="Palatino Linotype" w:hAnsi="Palatino Linotype"/>
          <w:color w:val="000000"/>
        </w:rPr>
        <w:lastRenderedPageBreak/>
        <w:t xml:space="preserve">la información requerida ya </w:t>
      </w:r>
      <w:r w:rsidR="00492CFC" w:rsidRPr="00376F3B">
        <w:rPr>
          <w:rFonts w:ascii="Palatino Linotype" w:hAnsi="Palatino Linotype"/>
          <w:color w:val="000000"/>
        </w:rPr>
        <w:t xml:space="preserve"> que no subsisten la causas que dieron origen a la clasificación del número y nombr</w:t>
      </w:r>
      <w:r w:rsidR="00CD607B" w:rsidRPr="00376F3B">
        <w:rPr>
          <w:rFonts w:ascii="Palatino Linotype" w:hAnsi="Palatino Linotype"/>
          <w:color w:val="000000"/>
        </w:rPr>
        <w:t xml:space="preserve">e de las personas certificadas con certificación en el estándar de competencia “Garantizar el derecho de acceso a la información pública”, por parte del INFOEM. </w:t>
      </w:r>
    </w:p>
    <w:p w14:paraId="1C474AD7" w14:textId="17F22CD6" w:rsidR="00F75C9F" w:rsidRPr="00376F3B" w:rsidRDefault="00F75C9F" w:rsidP="00F75C9F">
      <w:pPr>
        <w:pStyle w:val="Prrafodelista"/>
        <w:numPr>
          <w:ilvl w:val="0"/>
          <w:numId w:val="42"/>
        </w:numPr>
        <w:tabs>
          <w:tab w:val="left" w:pos="0"/>
        </w:tabs>
        <w:spacing w:line="360" w:lineRule="auto"/>
        <w:ind w:right="49"/>
        <w:jc w:val="both"/>
        <w:rPr>
          <w:rFonts w:ascii="Palatino Linotype" w:hAnsi="Palatino Linotype"/>
          <w:i/>
          <w:color w:val="000000"/>
        </w:rPr>
      </w:pPr>
      <w:r w:rsidRPr="00376F3B">
        <w:rPr>
          <w:rFonts w:ascii="Palatino Linotype" w:eastAsia="Calibri" w:hAnsi="Palatino Linotype" w:cs="Arial"/>
          <w:b/>
          <w:i/>
          <w:lang w:val="es-ES"/>
        </w:rPr>
        <w:t>inf.jus.6993.2019.pdf</w:t>
      </w:r>
      <w:r w:rsidR="00CD607B" w:rsidRPr="00376F3B">
        <w:rPr>
          <w:rFonts w:ascii="Palatino Linotype" w:eastAsia="Calibri" w:hAnsi="Palatino Linotype" w:cs="Arial"/>
          <w:b/>
          <w:lang w:val="es-ES"/>
        </w:rPr>
        <w:t xml:space="preserve">: </w:t>
      </w:r>
      <w:r w:rsidR="00CD607B" w:rsidRPr="00376F3B">
        <w:rPr>
          <w:rFonts w:ascii="Palatino Linotype" w:eastAsia="Calibri" w:hAnsi="Palatino Linotype" w:cs="Arial"/>
          <w:lang w:val="es-ES"/>
        </w:rPr>
        <w:t xml:space="preserve">Escrito suscrito por la Titular de la Unidad de Transparencia, por medio del cual rinde el informe justificado correspondiente. </w:t>
      </w:r>
    </w:p>
    <w:p w14:paraId="4003FE5B" w14:textId="58F4759C" w:rsidR="00C42B03" w:rsidRPr="00376F3B" w:rsidRDefault="00CD607B" w:rsidP="000B06AA">
      <w:pPr>
        <w:pStyle w:val="Prrafodelista"/>
        <w:numPr>
          <w:ilvl w:val="0"/>
          <w:numId w:val="42"/>
        </w:numPr>
        <w:tabs>
          <w:tab w:val="left" w:pos="0"/>
        </w:tabs>
        <w:spacing w:line="360" w:lineRule="auto"/>
        <w:ind w:right="49"/>
        <w:jc w:val="both"/>
        <w:rPr>
          <w:rFonts w:ascii="Palatino Linotype" w:hAnsi="Palatino Linotype"/>
          <w:i/>
          <w:color w:val="000000"/>
        </w:rPr>
      </w:pPr>
      <w:r w:rsidRPr="00376F3B">
        <w:rPr>
          <w:rFonts w:ascii="Palatino Linotype" w:eastAsia="Calibri" w:hAnsi="Palatino Linotype" w:cs="Arial"/>
          <w:b/>
          <w:i/>
          <w:lang w:val="es-ES"/>
        </w:rPr>
        <w:t>alcance.</w:t>
      </w:r>
      <w:r w:rsidRPr="00376F3B">
        <w:rPr>
          <w:rFonts w:ascii="Palatino Linotype" w:hAnsi="Palatino Linotype"/>
          <w:b/>
          <w:i/>
          <w:color w:val="000000"/>
        </w:rPr>
        <w:t xml:space="preserve">rec.rev.6993.2019.pdf: </w:t>
      </w:r>
      <w:r w:rsidR="00C25C2B" w:rsidRPr="00376F3B">
        <w:rPr>
          <w:rFonts w:ascii="Palatino Linotype" w:hAnsi="Palatino Linotype"/>
          <w:color w:val="000000"/>
        </w:rPr>
        <w:t>Consistente en el escrito de fecha treinta y uno (31) de octubre de dos mil diecinueve, suscrito por la Titular de la Unidad de Transparencia, mediante el cual remite un alcance al informe justificado al que adjunta el oficio INFOEM/DCCPP/214/2019 de fecha treinta de octubre de dos mil diecinueve, firmado por la Servidora Pública Habilitada de la Dirección de Capacitación, Certificación y Políticas P</w:t>
      </w:r>
      <w:r w:rsidR="000B06AA" w:rsidRPr="00376F3B">
        <w:rPr>
          <w:rFonts w:ascii="Palatino Linotype" w:hAnsi="Palatino Linotype"/>
          <w:color w:val="000000"/>
        </w:rPr>
        <w:t>úblicas, así como el listado de los servidores públicos certificados de 2018 a 2019</w:t>
      </w:r>
      <w:r w:rsidR="00C42B03" w:rsidRPr="00376F3B">
        <w:rPr>
          <w:rFonts w:ascii="Palatino Linotype" w:hAnsi="Palatino Linotype"/>
          <w:color w:val="000000"/>
        </w:rPr>
        <w:t>, y el Acta de la Centésima Décima Tercera Sesión Extraordinaria del Comité de Transparencia, celebrada el treinta y uno (31) de octubre de dos mil diecinueve.</w:t>
      </w:r>
      <w:r w:rsidR="00C42B03" w:rsidRPr="00376F3B">
        <w:rPr>
          <w:rFonts w:ascii="Palatino Linotype" w:hAnsi="Palatino Linotype"/>
          <w:i/>
          <w:color w:val="000000"/>
        </w:rPr>
        <w:t xml:space="preserve"> </w:t>
      </w:r>
    </w:p>
    <w:p w14:paraId="45A23ED9" w14:textId="099485BF" w:rsidR="00B748E5" w:rsidRPr="00376F3B" w:rsidRDefault="00C42B03" w:rsidP="00C42B03">
      <w:pPr>
        <w:pStyle w:val="Prrafodelista"/>
        <w:tabs>
          <w:tab w:val="left" w:pos="0"/>
        </w:tabs>
        <w:spacing w:line="360" w:lineRule="auto"/>
        <w:ind w:right="49"/>
        <w:jc w:val="both"/>
        <w:rPr>
          <w:rFonts w:ascii="Palatino Linotype" w:hAnsi="Palatino Linotype"/>
        </w:rPr>
      </w:pPr>
      <w:r w:rsidRPr="00376F3B">
        <w:rPr>
          <w:rFonts w:ascii="Palatino Linotype" w:hAnsi="Palatino Linotype"/>
        </w:rPr>
        <w:t xml:space="preserve">Documentos que en fecha cuatro (04) de noviembre de dos mil diecinueve fueron puestos a la vista del particular. </w:t>
      </w:r>
    </w:p>
    <w:p w14:paraId="21DBB95E" w14:textId="77777777" w:rsidR="00C42B03" w:rsidRPr="00376F3B" w:rsidRDefault="00C42B03" w:rsidP="00C42B03">
      <w:pPr>
        <w:pStyle w:val="Prrafodelista"/>
        <w:tabs>
          <w:tab w:val="left" w:pos="0"/>
        </w:tabs>
        <w:spacing w:line="360" w:lineRule="auto"/>
        <w:ind w:right="49"/>
        <w:jc w:val="both"/>
        <w:rPr>
          <w:rFonts w:ascii="Palatino Linotype" w:hAnsi="Palatino Linotype"/>
        </w:rPr>
      </w:pPr>
    </w:p>
    <w:p w14:paraId="6BEBCB2D" w14:textId="2803BB59" w:rsidR="00A71BC1" w:rsidRPr="00376F3B" w:rsidRDefault="00BC366C" w:rsidP="007C181E">
      <w:pPr>
        <w:pStyle w:val="Prrafodelista"/>
        <w:numPr>
          <w:ilvl w:val="0"/>
          <w:numId w:val="1"/>
        </w:numPr>
        <w:spacing w:before="240" w:after="240" w:line="360" w:lineRule="auto"/>
        <w:ind w:left="0" w:right="49" w:firstLine="0"/>
        <w:jc w:val="both"/>
        <w:rPr>
          <w:rFonts w:ascii="Palatino Linotype" w:hAnsi="Palatino Linotype"/>
        </w:rPr>
      </w:pPr>
      <w:r w:rsidRPr="00376F3B">
        <w:rPr>
          <w:rFonts w:ascii="Palatino Linotype" w:hAnsi="Palatino Linotype"/>
        </w:rPr>
        <w:lastRenderedPageBreak/>
        <w:t>El cuatro (04) de noviembre de dos mil diecinueve, el Comisionado Ponente</w:t>
      </w:r>
      <w:r w:rsidR="007C181E" w:rsidRPr="00376F3B">
        <w:rPr>
          <w:rFonts w:ascii="Palatino Linotype" w:hAnsi="Palatino Linotype"/>
        </w:rPr>
        <w:t xml:space="preserve"> acordó la ampliación de </w:t>
      </w:r>
      <w:r w:rsidR="007C181E" w:rsidRPr="00376F3B">
        <w:rPr>
          <w:rFonts w:ascii="Palatino Linotype" w:hAnsi="Palatino Linotype"/>
          <w:color w:val="000000" w:themeColor="text1"/>
        </w:rPr>
        <w:t>plazo de quince (15) días</w:t>
      </w:r>
      <w:r w:rsidR="00300A7E" w:rsidRPr="00376F3B">
        <w:rPr>
          <w:rFonts w:ascii="Palatino Linotype" w:hAnsi="Palatino Linotype"/>
          <w:color w:val="000000" w:themeColor="text1"/>
        </w:rPr>
        <w:t xml:space="preserve"> adicionales</w:t>
      </w:r>
      <w:r w:rsidR="007C181E" w:rsidRPr="00376F3B">
        <w:rPr>
          <w:rFonts w:ascii="Palatino Linotype" w:hAnsi="Palatino Linotype"/>
          <w:color w:val="000000" w:themeColor="text1"/>
        </w:rPr>
        <w:t xml:space="preserve"> para </w:t>
      </w:r>
      <w:r w:rsidRPr="00376F3B">
        <w:rPr>
          <w:rFonts w:ascii="Palatino Linotype" w:hAnsi="Palatino Linotype"/>
          <w:color w:val="000000" w:themeColor="text1"/>
        </w:rPr>
        <w:t xml:space="preserve">resolver el recurso de revisión. </w:t>
      </w:r>
    </w:p>
    <w:p w14:paraId="1669EA64" w14:textId="77777777" w:rsidR="00C42B03" w:rsidRPr="00376F3B" w:rsidRDefault="00C42B03" w:rsidP="00C42B03">
      <w:pPr>
        <w:pStyle w:val="Prrafodelista"/>
        <w:spacing w:before="240" w:after="240" w:line="360" w:lineRule="auto"/>
        <w:ind w:left="0" w:right="49"/>
        <w:jc w:val="both"/>
        <w:rPr>
          <w:rFonts w:ascii="Palatino Linotype" w:hAnsi="Palatino Linotype"/>
        </w:rPr>
      </w:pPr>
    </w:p>
    <w:p w14:paraId="56A3564B" w14:textId="55998EAA" w:rsidR="00BC366C" w:rsidRPr="00376F3B" w:rsidRDefault="00C42B03" w:rsidP="00BC366C">
      <w:pPr>
        <w:pStyle w:val="Prrafodelista"/>
        <w:numPr>
          <w:ilvl w:val="0"/>
          <w:numId w:val="1"/>
        </w:numPr>
        <w:spacing w:before="240" w:after="240" w:line="360" w:lineRule="auto"/>
        <w:ind w:left="0" w:right="49" w:firstLine="0"/>
        <w:jc w:val="both"/>
        <w:rPr>
          <w:rFonts w:ascii="Palatino Linotype" w:hAnsi="Palatino Linotype"/>
        </w:rPr>
      </w:pPr>
      <w:r w:rsidRPr="00376F3B">
        <w:rPr>
          <w:rFonts w:ascii="Palatino Linotype" w:eastAsia="Calibri" w:hAnsi="Palatino Linotype" w:cs="Arial"/>
        </w:rPr>
        <w:t>Consecutivamente</w:t>
      </w:r>
      <w:r w:rsidRPr="00376F3B">
        <w:rPr>
          <w:rFonts w:ascii="Palatino Linotype" w:hAnsi="Palatino Linotype"/>
        </w:rPr>
        <w:t xml:space="preserve">, el Comisionado Ponente decretó el cierre de instrucción mediante acuerdo de fecha </w:t>
      </w:r>
      <w:r w:rsidR="00300A7E" w:rsidRPr="00376F3B">
        <w:rPr>
          <w:rFonts w:ascii="Palatino Linotype" w:hAnsi="Palatino Linotype"/>
        </w:rPr>
        <w:t>ocho</w:t>
      </w:r>
      <w:r w:rsidRPr="00376F3B">
        <w:rPr>
          <w:rFonts w:ascii="Palatino Linotype" w:hAnsi="Palatino Linotype"/>
        </w:rPr>
        <w:t xml:space="preserve"> (</w:t>
      </w:r>
      <w:r w:rsidR="00300A7E" w:rsidRPr="00376F3B">
        <w:rPr>
          <w:rFonts w:ascii="Palatino Linotype" w:hAnsi="Palatino Linotype"/>
        </w:rPr>
        <w:t>08</w:t>
      </w:r>
      <w:r w:rsidRPr="00376F3B">
        <w:rPr>
          <w:rFonts w:ascii="Palatino Linotype" w:hAnsi="Palatino Linotype"/>
        </w:rPr>
        <w:t xml:space="preserve">) de </w:t>
      </w:r>
      <w:r w:rsidR="00300A7E" w:rsidRPr="00376F3B">
        <w:rPr>
          <w:rFonts w:ascii="Palatino Linotype" w:hAnsi="Palatino Linotype"/>
        </w:rPr>
        <w:t>noviembr</w:t>
      </w:r>
      <w:r w:rsidRPr="00376F3B">
        <w:rPr>
          <w:rFonts w:ascii="Palatino Linotype" w:hAnsi="Palatino Linotype"/>
        </w:rPr>
        <w:t>e de dos mil diecinueve</w:t>
      </w:r>
      <w:r w:rsidR="00BC366C" w:rsidRPr="00376F3B">
        <w:rPr>
          <w:rFonts w:ascii="Palatino Linotype" w:hAnsi="Palatino Linotype"/>
        </w:rPr>
        <w:t>, por lo que ordenó turnar el expediente a resolución</w:t>
      </w:r>
      <w:r w:rsidR="00BC366C" w:rsidRPr="00376F3B">
        <w:rPr>
          <w:rFonts w:ascii="Palatino Linotype" w:hAnsi="Palatino Linotype" w:cs="Arial"/>
          <w:color w:val="000000" w:themeColor="text1"/>
        </w:rPr>
        <w:t>, misma que ahora se pronuncia; y -</w:t>
      </w:r>
      <w:r w:rsidR="00300A7E" w:rsidRPr="00376F3B">
        <w:rPr>
          <w:rFonts w:ascii="Palatino Linotype" w:hAnsi="Palatino Linotype" w:cs="Arial"/>
          <w:color w:val="000000" w:themeColor="text1"/>
        </w:rPr>
        <w:t xml:space="preserve"> - -</w:t>
      </w:r>
    </w:p>
    <w:p w14:paraId="29E3F6C1" w14:textId="0D24C4EC" w:rsidR="00C42B03" w:rsidRPr="00376F3B" w:rsidRDefault="00C42B03" w:rsidP="00BC366C">
      <w:pPr>
        <w:pStyle w:val="Prrafodelista"/>
        <w:spacing w:before="240" w:after="240" w:line="360" w:lineRule="auto"/>
        <w:ind w:left="0" w:right="49"/>
        <w:jc w:val="both"/>
        <w:rPr>
          <w:rFonts w:ascii="Palatino Linotype" w:hAnsi="Palatino Linotype"/>
        </w:rPr>
      </w:pPr>
    </w:p>
    <w:p w14:paraId="4FDE6965" w14:textId="77777777" w:rsidR="00A71BC1" w:rsidRPr="00376F3B" w:rsidRDefault="00A71BC1" w:rsidP="001105B5">
      <w:pPr>
        <w:pStyle w:val="Prrafodelista"/>
        <w:tabs>
          <w:tab w:val="left" w:pos="0"/>
        </w:tabs>
        <w:spacing w:line="360" w:lineRule="auto"/>
        <w:ind w:left="284" w:right="34"/>
        <w:jc w:val="both"/>
        <w:rPr>
          <w:rFonts w:ascii="Palatino Linotype" w:hAnsi="Palatino Linotype" w:cs="Arial"/>
        </w:rPr>
      </w:pPr>
    </w:p>
    <w:p w14:paraId="51E91971" w14:textId="77777777" w:rsidR="00585F00" w:rsidRPr="00376F3B" w:rsidRDefault="00585F00" w:rsidP="001105B5">
      <w:pPr>
        <w:pStyle w:val="Ttulo1"/>
        <w:tabs>
          <w:tab w:val="left" w:pos="0"/>
        </w:tabs>
        <w:spacing w:before="0" w:line="360" w:lineRule="auto"/>
        <w:jc w:val="center"/>
        <w:rPr>
          <w:b/>
          <w:szCs w:val="24"/>
        </w:rPr>
      </w:pPr>
      <w:bookmarkStart w:id="33" w:name="_Toc491791302"/>
      <w:bookmarkStart w:id="34" w:name="_Toc23853822"/>
      <w:r w:rsidRPr="00376F3B">
        <w:rPr>
          <w:b/>
          <w:szCs w:val="24"/>
        </w:rPr>
        <w:t>CONSIDERANDO</w:t>
      </w:r>
      <w:bookmarkEnd w:id="33"/>
      <w:bookmarkEnd w:id="34"/>
    </w:p>
    <w:p w14:paraId="7681ED66" w14:textId="77777777" w:rsidR="00585F00" w:rsidRPr="00376F3B" w:rsidRDefault="00585F00" w:rsidP="001105B5">
      <w:pPr>
        <w:tabs>
          <w:tab w:val="left" w:pos="0"/>
        </w:tabs>
        <w:spacing w:line="360" w:lineRule="auto"/>
        <w:rPr>
          <w:rFonts w:ascii="Palatino Linotype" w:hAnsi="Palatino Linotype"/>
          <w:lang w:eastAsia="en-US"/>
        </w:rPr>
      </w:pPr>
    </w:p>
    <w:p w14:paraId="7DA2EB7E" w14:textId="77777777" w:rsidR="0032581C" w:rsidRPr="00376F3B" w:rsidRDefault="0032581C" w:rsidP="0032581C">
      <w:pPr>
        <w:pStyle w:val="Ttulo2"/>
        <w:tabs>
          <w:tab w:val="left" w:pos="0"/>
        </w:tabs>
        <w:spacing w:before="0" w:line="360" w:lineRule="auto"/>
        <w:rPr>
          <w:rFonts w:ascii="Palatino Linotype" w:hAnsi="Palatino Linotype"/>
          <w:b/>
          <w:color w:val="auto"/>
          <w:sz w:val="24"/>
          <w:szCs w:val="24"/>
        </w:rPr>
      </w:pPr>
      <w:bookmarkStart w:id="35" w:name="_Toc491791303"/>
      <w:bookmarkStart w:id="36" w:name="_Toc535334651"/>
      <w:bookmarkStart w:id="37" w:name="_Toc23853823"/>
      <w:bookmarkStart w:id="38" w:name="_Toc511234456"/>
      <w:bookmarkStart w:id="39" w:name="_Toc466371865"/>
      <w:bookmarkStart w:id="40" w:name="_Toc466377653"/>
      <w:r w:rsidRPr="00376F3B">
        <w:rPr>
          <w:rFonts w:ascii="Palatino Linotype" w:hAnsi="Palatino Linotype"/>
          <w:b/>
          <w:color w:val="auto"/>
          <w:sz w:val="24"/>
          <w:szCs w:val="24"/>
        </w:rPr>
        <w:t>PRIMERO. De la competencia</w:t>
      </w:r>
      <w:bookmarkEnd w:id="35"/>
      <w:bookmarkEnd w:id="36"/>
      <w:bookmarkEnd w:id="37"/>
    </w:p>
    <w:p w14:paraId="6E314099" w14:textId="77777777" w:rsidR="0032581C" w:rsidRPr="00376F3B" w:rsidRDefault="0032581C" w:rsidP="0032581C">
      <w:pPr>
        <w:tabs>
          <w:tab w:val="left" w:pos="0"/>
        </w:tabs>
        <w:spacing w:line="360" w:lineRule="auto"/>
        <w:rPr>
          <w:rFonts w:ascii="Palatino Linotype" w:hAnsi="Palatino Linotype"/>
          <w:lang w:eastAsia="en-US"/>
        </w:rPr>
      </w:pPr>
    </w:p>
    <w:p w14:paraId="72882949" w14:textId="0B02D8F9" w:rsidR="0032581C" w:rsidRPr="00376F3B" w:rsidRDefault="0032581C" w:rsidP="0032581C">
      <w:pPr>
        <w:pStyle w:val="Prrafodelista"/>
        <w:numPr>
          <w:ilvl w:val="0"/>
          <w:numId w:val="1"/>
        </w:numPr>
        <w:tabs>
          <w:tab w:val="left" w:pos="0"/>
        </w:tabs>
        <w:spacing w:line="360" w:lineRule="auto"/>
        <w:ind w:left="0" w:right="49" w:firstLine="0"/>
        <w:jc w:val="both"/>
        <w:rPr>
          <w:rFonts w:ascii="Palatino Linotype" w:eastAsia="Calibri" w:hAnsi="Palatino Linotype" w:cs="Times New Roman"/>
          <w:b/>
        </w:rPr>
      </w:pPr>
      <w:r w:rsidRPr="00376F3B">
        <w:rPr>
          <w:rFonts w:ascii="Palatino Linotype" w:eastAsia="Calibri" w:hAnsi="Palatino Linotype" w:cs="Times New Roman"/>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376F3B">
        <w:rPr>
          <w:rFonts w:ascii="Palatino Linotype" w:eastAsia="Calibri" w:hAnsi="Palatino Linotype" w:cs="Times New Roman"/>
          <w:b/>
        </w:rPr>
        <w:t>Constitución Política de los Estados Unidos Mexicanos</w:t>
      </w:r>
      <w:r w:rsidR="006F19DD" w:rsidRPr="00376F3B">
        <w:rPr>
          <w:rFonts w:ascii="Palatino Linotype" w:eastAsia="Calibri" w:hAnsi="Palatino Linotype" w:cs="Times New Roman"/>
        </w:rPr>
        <w:t xml:space="preserve">; 5, párrafos vigésimo segundo, vigésimo tercero y vigésimo cuarto </w:t>
      </w:r>
      <w:r w:rsidRPr="00376F3B">
        <w:rPr>
          <w:rFonts w:ascii="Palatino Linotype" w:eastAsia="Calibri" w:hAnsi="Palatino Linotype" w:cs="Times New Roman"/>
        </w:rPr>
        <w:t xml:space="preserve">fracciones IV y V de la </w:t>
      </w:r>
      <w:r w:rsidRPr="00376F3B">
        <w:rPr>
          <w:rFonts w:ascii="Palatino Linotype" w:eastAsia="Calibri" w:hAnsi="Palatino Linotype" w:cs="Times New Roman"/>
          <w:b/>
        </w:rPr>
        <w:t>Constitución Política del Estado Libre y Soberano de México</w:t>
      </w:r>
      <w:r w:rsidRPr="00376F3B">
        <w:rPr>
          <w:rFonts w:ascii="Palatino Linotype" w:eastAsia="Calibri" w:hAnsi="Palatino Linotype" w:cs="Times New Roman"/>
        </w:rPr>
        <w:t xml:space="preserve">; artículos 1, 2 fracción II, 13, 29, 36 fracciones I y II, 176, 178, 179, 181 párrafo tercero y 185 </w:t>
      </w:r>
      <w:r w:rsidRPr="00376F3B">
        <w:rPr>
          <w:rFonts w:ascii="Palatino Linotype" w:eastAsia="Calibri" w:hAnsi="Palatino Linotype" w:cs="Arial"/>
        </w:rPr>
        <w:t xml:space="preserve">de la </w:t>
      </w:r>
      <w:r w:rsidRPr="00376F3B">
        <w:rPr>
          <w:rFonts w:ascii="Palatino Linotype" w:eastAsia="Calibri" w:hAnsi="Palatino Linotype" w:cs="Arial"/>
          <w:b/>
        </w:rPr>
        <w:lastRenderedPageBreak/>
        <w:t>Ley de Transparencia y Acceso a la Información Pública del Estado de México y Municipios</w:t>
      </w:r>
      <w:r w:rsidRPr="00376F3B">
        <w:rPr>
          <w:rFonts w:ascii="Palatino Linotype" w:eastAsia="Calibri" w:hAnsi="Palatino Linotype" w:cs="Arial"/>
        </w:rPr>
        <w:t xml:space="preserve">; y 10, 7, 9 fracciones I y XXIV, y 11 del </w:t>
      </w:r>
      <w:r w:rsidRPr="00376F3B">
        <w:rPr>
          <w:rFonts w:ascii="Palatino Linotype" w:eastAsia="Calibri" w:hAnsi="Palatino Linotype" w:cs="Arial"/>
          <w:b/>
        </w:rPr>
        <w:t>Reglamento Interior del Instituto de Transparencia, Acceso a la Información Pública y Protección de Datos Personales del Estado de México y Municipios.</w:t>
      </w:r>
    </w:p>
    <w:p w14:paraId="6CA4D186" w14:textId="77777777" w:rsidR="0032581C" w:rsidRPr="00376F3B" w:rsidRDefault="0032581C" w:rsidP="0032581C">
      <w:pPr>
        <w:pStyle w:val="Prrafodelista"/>
        <w:tabs>
          <w:tab w:val="left" w:pos="0"/>
        </w:tabs>
        <w:spacing w:line="360" w:lineRule="auto"/>
        <w:ind w:left="426"/>
        <w:jc w:val="both"/>
        <w:rPr>
          <w:rFonts w:ascii="Palatino Linotype" w:eastAsia="Calibri" w:hAnsi="Palatino Linotype" w:cs="Times New Roman"/>
          <w:b/>
        </w:rPr>
      </w:pPr>
    </w:p>
    <w:p w14:paraId="0A06F333" w14:textId="77777777" w:rsidR="0032581C" w:rsidRPr="00376F3B" w:rsidRDefault="0032581C" w:rsidP="0032581C">
      <w:pPr>
        <w:pStyle w:val="Ttulo2"/>
        <w:tabs>
          <w:tab w:val="left" w:pos="0"/>
        </w:tabs>
        <w:spacing w:before="0" w:line="360" w:lineRule="auto"/>
        <w:rPr>
          <w:rFonts w:ascii="Palatino Linotype" w:hAnsi="Palatino Linotype"/>
          <w:b/>
          <w:color w:val="auto"/>
          <w:sz w:val="24"/>
          <w:szCs w:val="24"/>
        </w:rPr>
      </w:pPr>
      <w:bookmarkStart w:id="41" w:name="_Toc491791304"/>
      <w:bookmarkStart w:id="42" w:name="_Toc535334652"/>
      <w:bookmarkStart w:id="43" w:name="_Toc23853824"/>
      <w:r w:rsidRPr="00376F3B">
        <w:rPr>
          <w:rFonts w:ascii="Palatino Linotype" w:hAnsi="Palatino Linotype"/>
          <w:b/>
          <w:color w:val="auto"/>
          <w:sz w:val="24"/>
          <w:szCs w:val="24"/>
        </w:rPr>
        <w:t>SEGUNDO. De la oportunidad y procedencia.</w:t>
      </w:r>
      <w:bookmarkEnd w:id="41"/>
      <w:bookmarkEnd w:id="42"/>
      <w:bookmarkEnd w:id="43"/>
    </w:p>
    <w:p w14:paraId="6910F2C1" w14:textId="77777777" w:rsidR="00332987" w:rsidRPr="00376F3B" w:rsidRDefault="00332987" w:rsidP="00332987">
      <w:pPr>
        <w:rPr>
          <w:lang w:eastAsia="en-US"/>
        </w:rPr>
      </w:pPr>
    </w:p>
    <w:p w14:paraId="1C530613" w14:textId="3F3FB987" w:rsidR="004B7969" w:rsidRPr="00376F3B" w:rsidRDefault="00D16648" w:rsidP="004B7969">
      <w:pPr>
        <w:pStyle w:val="Prrafodelista"/>
        <w:numPr>
          <w:ilvl w:val="0"/>
          <w:numId w:val="1"/>
        </w:numPr>
        <w:tabs>
          <w:tab w:val="left" w:pos="0"/>
        </w:tabs>
        <w:spacing w:line="360" w:lineRule="auto"/>
        <w:ind w:left="0" w:right="49" w:firstLine="0"/>
        <w:jc w:val="both"/>
        <w:rPr>
          <w:rFonts w:ascii="Palatino Linotype" w:hAnsi="Palatino Linotype"/>
          <w:b/>
          <w:color w:val="000000" w:themeColor="text1"/>
        </w:rPr>
      </w:pPr>
      <w:r w:rsidRPr="00376F3B">
        <w:rPr>
          <w:rFonts w:ascii="Palatino Linotype" w:eastAsia="Calibri" w:hAnsi="Palatino Linotype" w:cs="Arial"/>
        </w:rPr>
        <w:t xml:space="preserve">El medio de </w:t>
      </w:r>
      <w:r w:rsidRPr="00376F3B">
        <w:rPr>
          <w:rFonts w:ascii="Palatino Linotype" w:eastAsia="Calibri" w:hAnsi="Palatino Linotype" w:cs="Times New Roman"/>
        </w:rPr>
        <w:t>impugnación</w:t>
      </w:r>
      <w:r w:rsidRPr="00376F3B">
        <w:rPr>
          <w:rFonts w:ascii="Palatino Linotype" w:eastAsia="Calibri" w:hAnsi="Palatino Linotype" w:cs="Arial"/>
        </w:rPr>
        <w:t xml:space="preserve"> fue presentado a través del </w:t>
      </w:r>
      <w:r w:rsidRPr="00376F3B">
        <w:rPr>
          <w:rFonts w:ascii="Palatino Linotype" w:eastAsia="Calibri" w:hAnsi="Palatino Linotype" w:cs="Arial"/>
          <w:b/>
        </w:rPr>
        <w:t>SAIMEX</w:t>
      </w:r>
      <w:r w:rsidRPr="00376F3B">
        <w:rPr>
          <w:rFonts w:ascii="Palatino Linotype" w:eastAsia="Calibri" w:hAnsi="Palatino Linotype" w:cs="Arial"/>
        </w:rPr>
        <w:t xml:space="preserve">, en el formato previamente aprobado para tal efecto y dentro del plazo legal de quince días hábiles otorgados; para el caso en particular es de señalar que el </w:t>
      </w:r>
      <w:r w:rsidRPr="00376F3B">
        <w:rPr>
          <w:rFonts w:ascii="Palatino Linotype" w:eastAsia="Calibri" w:hAnsi="Palatino Linotype" w:cs="Arial"/>
          <w:b/>
        </w:rPr>
        <w:t>SUJETO OBLIGADO</w:t>
      </w:r>
      <w:r w:rsidRPr="00376F3B">
        <w:rPr>
          <w:rFonts w:ascii="Palatino Linotype" w:eastAsia="Calibri" w:hAnsi="Palatino Linotype" w:cs="Arial"/>
        </w:rPr>
        <w:t xml:space="preserve"> entregó su respuesta el </w:t>
      </w:r>
      <w:r w:rsidR="00396832" w:rsidRPr="00376F3B">
        <w:rPr>
          <w:rFonts w:ascii="Palatino Linotype" w:eastAsia="Calibri" w:hAnsi="Palatino Linotype" w:cs="Arial"/>
        </w:rPr>
        <w:t>veintiséis</w:t>
      </w:r>
      <w:r w:rsidRPr="00376F3B">
        <w:rPr>
          <w:rFonts w:ascii="Palatino Linotype" w:eastAsia="Calibri" w:hAnsi="Palatino Linotype" w:cs="Arial"/>
        </w:rPr>
        <w:t xml:space="preserve"> </w:t>
      </w:r>
      <w:r w:rsidRPr="00376F3B">
        <w:rPr>
          <w:rFonts w:ascii="Palatino Linotype" w:hAnsi="Palatino Linotype"/>
        </w:rPr>
        <w:t>(</w:t>
      </w:r>
      <w:r w:rsidR="00396832" w:rsidRPr="00376F3B">
        <w:rPr>
          <w:rFonts w:ascii="Palatino Linotype" w:hAnsi="Palatino Linotype"/>
        </w:rPr>
        <w:t>26</w:t>
      </w:r>
      <w:r w:rsidRPr="00376F3B">
        <w:rPr>
          <w:rFonts w:ascii="Palatino Linotype" w:hAnsi="Palatino Linotype"/>
        </w:rPr>
        <w:t xml:space="preserve">) de </w:t>
      </w:r>
      <w:r w:rsidR="00E27114" w:rsidRPr="00376F3B">
        <w:rPr>
          <w:rFonts w:ascii="Palatino Linotype" w:hAnsi="Palatino Linotype"/>
        </w:rPr>
        <w:t>agosto</w:t>
      </w:r>
      <w:r w:rsidR="006F19DD" w:rsidRPr="00376F3B">
        <w:rPr>
          <w:rFonts w:ascii="Palatino Linotype" w:hAnsi="Palatino Linotype"/>
        </w:rPr>
        <w:t xml:space="preserve"> </w:t>
      </w:r>
      <w:r w:rsidRPr="00376F3B">
        <w:rPr>
          <w:rFonts w:ascii="Palatino Linotype" w:eastAsia="Calibri" w:hAnsi="Palatino Linotype" w:cs="Arial"/>
        </w:rPr>
        <w:t xml:space="preserve">de dos mil diecinueve, de tal forma que el plazo para interponer el recurso transcurrió del día </w:t>
      </w:r>
      <w:r w:rsidR="00396832" w:rsidRPr="00376F3B">
        <w:rPr>
          <w:rFonts w:ascii="Palatino Linotype" w:eastAsia="Calibri" w:hAnsi="Palatino Linotype" w:cs="Arial"/>
        </w:rPr>
        <w:t>veintisiete</w:t>
      </w:r>
      <w:r w:rsidRPr="00376F3B">
        <w:rPr>
          <w:rFonts w:ascii="Palatino Linotype" w:eastAsia="Calibri" w:hAnsi="Palatino Linotype" w:cs="Arial"/>
        </w:rPr>
        <w:t xml:space="preserve"> (</w:t>
      </w:r>
      <w:r w:rsidR="00396832" w:rsidRPr="00376F3B">
        <w:rPr>
          <w:rFonts w:ascii="Palatino Linotype" w:eastAsia="Calibri" w:hAnsi="Palatino Linotype" w:cs="Arial"/>
        </w:rPr>
        <w:t>27</w:t>
      </w:r>
      <w:r w:rsidRPr="00376F3B">
        <w:rPr>
          <w:rFonts w:ascii="Palatino Linotype" w:eastAsia="Calibri" w:hAnsi="Palatino Linotype" w:cs="Arial"/>
        </w:rPr>
        <w:t>)</w:t>
      </w:r>
      <w:r w:rsidR="00E27114" w:rsidRPr="00376F3B">
        <w:rPr>
          <w:rFonts w:ascii="Palatino Linotype" w:eastAsia="Calibri" w:hAnsi="Palatino Linotype" w:cs="Arial"/>
        </w:rPr>
        <w:t xml:space="preserve"> de agosto</w:t>
      </w:r>
      <w:r w:rsidR="006F19DD" w:rsidRPr="00376F3B">
        <w:rPr>
          <w:rFonts w:ascii="Palatino Linotype" w:eastAsia="Calibri" w:hAnsi="Palatino Linotype" w:cs="Arial"/>
        </w:rPr>
        <w:t xml:space="preserve"> al </w:t>
      </w:r>
      <w:r w:rsidR="00396832" w:rsidRPr="00376F3B">
        <w:rPr>
          <w:rFonts w:ascii="Palatino Linotype" w:eastAsia="Calibri" w:hAnsi="Palatino Linotype" w:cs="Arial"/>
        </w:rPr>
        <w:t>dieciocho</w:t>
      </w:r>
      <w:r w:rsidRPr="00376F3B">
        <w:rPr>
          <w:rFonts w:ascii="Palatino Linotype" w:eastAsia="Calibri" w:hAnsi="Palatino Linotype" w:cs="Arial"/>
        </w:rPr>
        <w:t xml:space="preserve"> (</w:t>
      </w:r>
      <w:r w:rsidR="00396832" w:rsidRPr="00376F3B">
        <w:rPr>
          <w:rFonts w:ascii="Palatino Linotype" w:eastAsia="Calibri" w:hAnsi="Palatino Linotype" w:cs="Arial"/>
        </w:rPr>
        <w:t>18</w:t>
      </w:r>
      <w:r w:rsidRPr="00376F3B">
        <w:rPr>
          <w:rFonts w:ascii="Palatino Linotype" w:eastAsia="Calibri" w:hAnsi="Palatino Linotype" w:cs="Arial"/>
        </w:rPr>
        <w:t xml:space="preserve">) de </w:t>
      </w:r>
      <w:r w:rsidR="00E27114" w:rsidRPr="00376F3B">
        <w:rPr>
          <w:rFonts w:ascii="Palatino Linotype" w:eastAsia="Calibri" w:hAnsi="Palatino Linotype" w:cs="Arial"/>
        </w:rPr>
        <w:t xml:space="preserve">septiembre </w:t>
      </w:r>
      <w:r w:rsidRPr="00376F3B">
        <w:rPr>
          <w:rFonts w:ascii="Palatino Linotype" w:eastAsia="Calibri" w:hAnsi="Palatino Linotype" w:cs="Arial"/>
        </w:rPr>
        <w:t xml:space="preserve">de dos mil diecinueve; por lo que al presentar su inconformidad el día </w:t>
      </w:r>
      <w:r w:rsidR="00396832" w:rsidRPr="00376F3B">
        <w:rPr>
          <w:rFonts w:ascii="Palatino Linotype" w:eastAsia="Calibri" w:hAnsi="Palatino Linotype" w:cs="Arial"/>
        </w:rPr>
        <w:t>treinta</w:t>
      </w:r>
      <w:r w:rsidRPr="00376F3B">
        <w:rPr>
          <w:rFonts w:ascii="Palatino Linotype" w:hAnsi="Palatino Linotype"/>
        </w:rPr>
        <w:t xml:space="preserve"> (</w:t>
      </w:r>
      <w:r w:rsidR="00396832" w:rsidRPr="00376F3B">
        <w:rPr>
          <w:rFonts w:ascii="Palatino Linotype" w:hAnsi="Palatino Linotype"/>
        </w:rPr>
        <w:t>30</w:t>
      </w:r>
      <w:r w:rsidRPr="00376F3B">
        <w:rPr>
          <w:rFonts w:ascii="Palatino Linotype" w:hAnsi="Palatino Linotype"/>
        </w:rPr>
        <w:t xml:space="preserve">) de </w:t>
      </w:r>
      <w:r w:rsidR="00803C17" w:rsidRPr="00376F3B">
        <w:rPr>
          <w:rFonts w:ascii="Palatino Linotype" w:hAnsi="Palatino Linotype"/>
        </w:rPr>
        <w:t>agosto</w:t>
      </w:r>
      <w:r w:rsidR="006F19DD" w:rsidRPr="00376F3B">
        <w:rPr>
          <w:rFonts w:ascii="Palatino Linotype" w:hAnsi="Palatino Linotype"/>
        </w:rPr>
        <w:t xml:space="preserve"> </w:t>
      </w:r>
      <w:r w:rsidRPr="00376F3B">
        <w:rPr>
          <w:rFonts w:ascii="Palatino Linotype" w:eastAsia="Calibri" w:hAnsi="Palatino Linotype" w:cs="Arial"/>
        </w:rPr>
        <w:t xml:space="preserve">de dos mil diecinueve, </w:t>
      </w:r>
      <w:r w:rsidR="004B7969" w:rsidRPr="00376F3B">
        <w:rPr>
          <w:rFonts w:ascii="Palatino Linotype" w:hAnsi="Palatino Linotype" w:cs="Arial"/>
          <w:color w:val="000000" w:themeColor="text1"/>
        </w:rPr>
        <w:t xml:space="preserve">éste se encuentra dentro de los márgenes temporales previstos en el artículo 178 de la </w:t>
      </w:r>
      <w:r w:rsidR="004B7969" w:rsidRPr="00376F3B">
        <w:rPr>
          <w:rFonts w:ascii="Palatino Linotype" w:hAnsi="Palatino Linotype" w:cs="Arial"/>
          <w:b/>
          <w:color w:val="000000" w:themeColor="text1"/>
        </w:rPr>
        <w:t>Ley de Transparencia y Acceso a la Información Pública del Estado de México y Municipios.</w:t>
      </w:r>
    </w:p>
    <w:p w14:paraId="1DC1F577" w14:textId="660D03AE" w:rsidR="00E27114" w:rsidRPr="00376F3B" w:rsidRDefault="00E27114" w:rsidP="004B7969">
      <w:pPr>
        <w:pStyle w:val="Prrafodelista"/>
        <w:spacing w:before="240" w:after="240" w:line="360" w:lineRule="auto"/>
        <w:ind w:left="0" w:right="49"/>
        <w:jc w:val="both"/>
        <w:rPr>
          <w:rFonts w:ascii="Palatino Linotype" w:eastAsia="Times New Roman" w:hAnsi="Palatino Linotype" w:cs="Arial"/>
          <w:bCs/>
          <w:color w:val="555555"/>
          <w:lang w:val="es-MX" w:eastAsia="es-MX"/>
        </w:rPr>
      </w:pPr>
    </w:p>
    <w:p w14:paraId="2ABE5FFF" w14:textId="77777777" w:rsidR="004B7969" w:rsidRPr="00376F3B" w:rsidRDefault="004B7969" w:rsidP="00332987">
      <w:pPr>
        <w:pStyle w:val="Prrafodelista"/>
        <w:numPr>
          <w:ilvl w:val="0"/>
          <w:numId w:val="1"/>
        </w:numPr>
        <w:tabs>
          <w:tab w:val="left" w:pos="0"/>
        </w:tabs>
        <w:spacing w:line="360" w:lineRule="auto"/>
        <w:ind w:left="0" w:right="49" w:firstLine="0"/>
        <w:jc w:val="both"/>
        <w:rPr>
          <w:rFonts w:ascii="Palatino Linotype" w:hAnsi="Palatino Linotype"/>
        </w:rPr>
      </w:pPr>
      <w:r w:rsidRPr="00376F3B">
        <w:rPr>
          <w:rFonts w:ascii="Palatino Linotype" w:eastAsia="Calibri" w:hAnsi="Palatino Linotype" w:cs="Times New Roman"/>
          <w:lang w:val="es-ES"/>
        </w:rPr>
        <w:t xml:space="preserve">De la revisión al expediente electrónico del SAIMEX se desprende que la parte solicitante en ejercicio de su derecho de acceso a la información pública en el expediente que se revisa, tanto en la solicitud de información como en el recurso de </w:t>
      </w:r>
      <w:r w:rsidRPr="00376F3B">
        <w:rPr>
          <w:rFonts w:ascii="Palatino Linotype" w:eastAsia="Calibri" w:hAnsi="Palatino Linotype" w:cs="Times New Roman"/>
          <w:lang w:val="es-ES"/>
        </w:rPr>
        <w:lastRenderedPageBreak/>
        <w:t xml:space="preserve">revisión </w:t>
      </w:r>
      <w:r w:rsidRPr="00376F3B">
        <w:rPr>
          <w:rFonts w:ascii="Palatino Linotype" w:eastAsia="Calibri" w:hAnsi="Palatino Linotype" w:cs="Times New Roman"/>
          <w:b/>
          <w:lang w:val="es-ES"/>
        </w:rPr>
        <w:t xml:space="preserve">no proporciona su nombre completo para que sea </w:t>
      </w:r>
      <w:r w:rsidRPr="00376F3B">
        <w:rPr>
          <w:rFonts w:ascii="Palatino Linotype" w:eastAsia="Calibri" w:hAnsi="Palatino Linotype" w:cs="Times New Roman"/>
          <w:b/>
          <w:u w:val="single"/>
          <w:lang w:val="es-ES"/>
        </w:rPr>
        <w:t>identificado</w:t>
      </w:r>
      <w:r w:rsidRPr="00376F3B">
        <w:rPr>
          <w:rFonts w:ascii="Palatino Linotype" w:eastAsia="Calibri" w:hAnsi="Palatino Linotype" w:cs="Times New Roman"/>
          <w:b/>
          <w:lang w:val="es-ES"/>
        </w:rPr>
        <w:t>,</w:t>
      </w:r>
      <w:r w:rsidRPr="00376F3B">
        <w:rPr>
          <w:rFonts w:ascii="Palatino Linotype" w:eastAsia="Calibri" w:hAnsi="Palatino Linotype" w:cs="Times New Roman"/>
          <w:lang w:val="es-ES"/>
        </w:rPr>
        <w:t xml:space="preserve"> ni se tiene la certeza sobre su identidad, sin embargo, es importante señalar también que </w:t>
      </w:r>
      <w:r w:rsidRPr="00376F3B">
        <w:rPr>
          <w:rFonts w:ascii="Palatino Linotype" w:eastAsiaTheme="minorHAnsi" w:hAnsi="Palatino Linotype" w:cs="Arial"/>
          <w:lang w:val="es-MX" w:eastAsia="en-US"/>
        </w:rPr>
        <w:t>el nombre de los solicitantes y recurrentes no es requisito indispensable para la tramitación del acto procesal específico en materia de acceso a la información, ello en estricto apego al numeral 155 párrafo tercero de la Ley de la materia, en concatenación con el 180 del mismo ordenamiento.</w:t>
      </w:r>
    </w:p>
    <w:p w14:paraId="6475907A" w14:textId="77777777" w:rsidR="004B7969" w:rsidRPr="00376F3B" w:rsidRDefault="004B7969" w:rsidP="00332987">
      <w:pPr>
        <w:pStyle w:val="Prrafodelista"/>
        <w:ind w:left="4330"/>
        <w:rPr>
          <w:rFonts w:ascii="Palatino Linotype" w:eastAsia="Calibri" w:hAnsi="Palatino Linotype" w:cs="Times New Roman"/>
          <w:lang w:val="es-ES"/>
        </w:rPr>
      </w:pPr>
    </w:p>
    <w:p w14:paraId="0D34862B" w14:textId="77777777" w:rsidR="004B7969" w:rsidRPr="00376F3B" w:rsidRDefault="004B7969" w:rsidP="00332987">
      <w:pPr>
        <w:pStyle w:val="Prrafodelista"/>
        <w:numPr>
          <w:ilvl w:val="0"/>
          <w:numId w:val="1"/>
        </w:numPr>
        <w:tabs>
          <w:tab w:val="left" w:pos="0"/>
        </w:tabs>
        <w:spacing w:line="360" w:lineRule="auto"/>
        <w:ind w:left="0" w:right="49" w:firstLine="0"/>
        <w:jc w:val="both"/>
        <w:rPr>
          <w:rFonts w:ascii="Palatino Linotype" w:hAnsi="Palatino Linotype"/>
        </w:rPr>
      </w:pPr>
      <w:r w:rsidRPr="00376F3B">
        <w:rPr>
          <w:rFonts w:ascii="Palatino Linotype" w:eastAsia="Calibri" w:hAnsi="Palatino Linotype" w:cs="Times New Roman"/>
          <w:lang w:val="es-ES"/>
        </w:rPr>
        <w:t xml:space="preserve">Esto es así, ya que de conformidad con los artículos 6, Apartado A, fracciones III y IV de la Constitución Política de los Estados Unidos Mexicanos y 5 párrafos </w:t>
      </w:r>
      <w:r w:rsidRPr="00376F3B">
        <w:rPr>
          <w:rFonts w:ascii="Palatino Linotype" w:eastAsia="Calibri" w:hAnsi="Palatino Linotype" w:cs="Times New Roman"/>
        </w:rPr>
        <w:t xml:space="preserve">vigésimo, </w:t>
      </w:r>
      <w:r w:rsidRPr="00376F3B">
        <w:rPr>
          <w:rFonts w:ascii="Palatino Linotype" w:hAnsi="Palatino Linotype" w:cs="Arial"/>
          <w:bCs/>
          <w:color w:val="222222"/>
          <w:lang w:val="es-ES"/>
        </w:rPr>
        <w:t>segundo, vigésimo tercero y vigésimo cuarto</w:t>
      </w:r>
      <w:r w:rsidRPr="00376F3B">
        <w:rPr>
          <w:rFonts w:ascii="Palatino Linotype" w:eastAsia="Calibri" w:hAnsi="Palatino Linotype" w:cs="Times New Roman"/>
        </w:rPr>
        <w:t xml:space="preserve"> fracciones IV y V </w:t>
      </w:r>
      <w:r w:rsidRPr="00376F3B">
        <w:rPr>
          <w:rFonts w:ascii="Palatino Linotype" w:eastAsia="Calibri" w:hAnsi="Palatino Linotype" w:cs="Times New Roman"/>
          <w:lang w:val="es-ES"/>
        </w:rPr>
        <w:t>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330BDE0A" w14:textId="77777777" w:rsidR="004B7969" w:rsidRPr="00376F3B" w:rsidRDefault="004B7969" w:rsidP="00332987">
      <w:pPr>
        <w:pStyle w:val="Prrafodelista"/>
        <w:ind w:left="4330"/>
        <w:rPr>
          <w:rFonts w:ascii="Palatino Linotype" w:eastAsia="Calibri" w:hAnsi="Palatino Linotype" w:cs="Times New Roman"/>
          <w:lang w:val="es-ES"/>
        </w:rPr>
      </w:pPr>
    </w:p>
    <w:p w14:paraId="6951E4DF" w14:textId="77777777" w:rsidR="004B7969" w:rsidRPr="00376F3B" w:rsidRDefault="004B7969" w:rsidP="00332987">
      <w:pPr>
        <w:pStyle w:val="Prrafodelista"/>
        <w:numPr>
          <w:ilvl w:val="0"/>
          <w:numId w:val="1"/>
        </w:numPr>
        <w:tabs>
          <w:tab w:val="left" w:pos="0"/>
        </w:tabs>
        <w:spacing w:line="360" w:lineRule="auto"/>
        <w:ind w:left="0" w:right="49" w:firstLine="0"/>
        <w:jc w:val="both"/>
        <w:rPr>
          <w:rFonts w:ascii="Palatino Linotype" w:hAnsi="Palatino Linotype"/>
        </w:rPr>
      </w:pPr>
      <w:r w:rsidRPr="00376F3B">
        <w:rPr>
          <w:rFonts w:ascii="Palatino Linotype" w:eastAsia="Calibri" w:hAnsi="Palatino Linotype" w:cs="Times New Roman"/>
          <w:lang w:val="es-ES"/>
        </w:rPr>
        <w:t xml:space="preserve">Por lo cual, de una interpretación sistemática, armónica y progresiva del derecho humano de acceso a la información pública se aprecia que toda persona, sin necesidad de acreditar interés alguno o justificar su utilización, deberá tener </w:t>
      </w:r>
      <w:r w:rsidRPr="00376F3B">
        <w:rPr>
          <w:rFonts w:ascii="Palatino Linotype" w:eastAsia="Calibri" w:hAnsi="Palatino Linotype" w:cs="Times New Roman"/>
          <w:lang w:val="es-ES"/>
        </w:rPr>
        <w:lastRenderedPageBreak/>
        <w:t>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05C6248B" w14:textId="77777777" w:rsidR="004B7969" w:rsidRPr="00376F3B" w:rsidRDefault="004B7969" w:rsidP="00332987">
      <w:pPr>
        <w:pStyle w:val="Prrafodelista"/>
        <w:ind w:left="4330"/>
        <w:rPr>
          <w:rFonts w:ascii="Palatino Linotype" w:eastAsia="Calibri" w:hAnsi="Palatino Linotype" w:cs="Times New Roman"/>
          <w:lang w:val="es-ES"/>
        </w:rPr>
      </w:pPr>
    </w:p>
    <w:p w14:paraId="1D74A0B2" w14:textId="77777777" w:rsidR="004B7969" w:rsidRPr="00376F3B" w:rsidRDefault="004B7969" w:rsidP="00332987">
      <w:pPr>
        <w:pStyle w:val="Prrafodelista"/>
        <w:numPr>
          <w:ilvl w:val="0"/>
          <w:numId w:val="1"/>
        </w:numPr>
        <w:tabs>
          <w:tab w:val="left" w:pos="0"/>
        </w:tabs>
        <w:spacing w:line="360" w:lineRule="auto"/>
        <w:ind w:left="0" w:right="49" w:firstLine="0"/>
        <w:jc w:val="both"/>
        <w:rPr>
          <w:rFonts w:ascii="Palatino Linotype" w:hAnsi="Palatino Linotype"/>
        </w:rPr>
      </w:pPr>
      <w:r w:rsidRPr="00376F3B">
        <w:rPr>
          <w:rFonts w:ascii="Palatino Linotype" w:eastAsia="Calibri" w:hAnsi="Palatino Linotype" w:cs="Times New Roman"/>
          <w:lang w:val="es-ES"/>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14:paraId="1E4588FC" w14:textId="77777777" w:rsidR="004B7969" w:rsidRPr="00376F3B" w:rsidRDefault="004B7969" w:rsidP="00332987">
      <w:pPr>
        <w:pStyle w:val="Prrafodelista"/>
        <w:ind w:left="4330"/>
        <w:rPr>
          <w:rFonts w:ascii="Palatino Linotype" w:eastAsia="Times New Roman" w:hAnsi="Palatino Linotype" w:cs="Arial"/>
          <w:lang w:val="es-ES"/>
        </w:rPr>
      </w:pPr>
    </w:p>
    <w:p w14:paraId="6CA4E77D" w14:textId="4C24A2DA" w:rsidR="004B7969" w:rsidRPr="00376F3B" w:rsidRDefault="004B7969" w:rsidP="00332987">
      <w:pPr>
        <w:pStyle w:val="Prrafodelista"/>
        <w:numPr>
          <w:ilvl w:val="0"/>
          <w:numId w:val="1"/>
        </w:numPr>
        <w:tabs>
          <w:tab w:val="left" w:pos="0"/>
        </w:tabs>
        <w:spacing w:line="360" w:lineRule="auto"/>
        <w:ind w:left="0" w:right="49" w:firstLine="0"/>
        <w:jc w:val="both"/>
        <w:rPr>
          <w:rFonts w:ascii="Palatino Linotype" w:hAnsi="Palatino Linotype"/>
        </w:rPr>
      </w:pPr>
      <w:r w:rsidRPr="00376F3B">
        <w:rPr>
          <w:rFonts w:ascii="Palatino Linotype" w:eastAsia="Times New Roman" w:hAnsi="Palatino Linotype" w:cs="Arial"/>
          <w:lang w:val="es-ES"/>
        </w:rPr>
        <w:t>Por lo que el nombre del solicitando y recurrente no puede ser considerado un requisito</w:t>
      </w:r>
      <w:r w:rsidR="00332987" w:rsidRPr="00376F3B">
        <w:rPr>
          <w:rFonts w:ascii="Palatino Linotype" w:eastAsia="Times New Roman" w:hAnsi="Palatino Linotype" w:cs="Arial"/>
          <w:lang w:val="es-ES"/>
        </w:rPr>
        <w:t xml:space="preserve"> indispensable de procedencia</w:t>
      </w:r>
      <w:r w:rsidRPr="00376F3B">
        <w:rPr>
          <w:rFonts w:ascii="Palatino Linotype" w:eastAsia="Times New Roman" w:hAnsi="Palatino Linotype" w:cs="Arial"/>
          <w:lang w:val="es-ES"/>
        </w:rPr>
        <w:t xml:space="preserve"> del recurso de revisión que nos ocupa, ya que el acceso a la información no está condicionado a acreditar algún interés ya sea jurídico o legítimo, máxime que es un elemento subsanable por este Órgano </w:t>
      </w:r>
      <w:proofErr w:type="spellStart"/>
      <w:r w:rsidRPr="00376F3B">
        <w:rPr>
          <w:rFonts w:ascii="Palatino Linotype" w:eastAsia="Times New Roman" w:hAnsi="Palatino Linotype" w:cs="Arial"/>
          <w:lang w:val="es-ES"/>
        </w:rPr>
        <w:t>Resolutor</w:t>
      </w:r>
      <w:proofErr w:type="spellEnd"/>
      <w:r w:rsidRPr="00376F3B">
        <w:rPr>
          <w:rFonts w:ascii="Palatino Linotype" w:eastAsia="Times New Roman" w:hAnsi="Palatino Linotype" w:cs="Arial"/>
          <w:lang w:val="es-ES"/>
        </w:rPr>
        <w:t>.</w:t>
      </w:r>
    </w:p>
    <w:p w14:paraId="15D68A8F" w14:textId="77777777" w:rsidR="004B7969" w:rsidRPr="00376F3B" w:rsidRDefault="004B7969" w:rsidP="004B7969">
      <w:pPr>
        <w:pStyle w:val="Prrafodelista"/>
        <w:rPr>
          <w:rFonts w:ascii="Palatino Linotype" w:eastAsia="Calibri" w:hAnsi="Palatino Linotype" w:cs="Arial"/>
        </w:rPr>
      </w:pPr>
    </w:p>
    <w:p w14:paraId="3B72F997" w14:textId="4DCDF0C4" w:rsidR="00B41463" w:rsidRPr="00376F3B" w:rsidRDefault="00B41463" w:rsidP="00B41463">
      <w:pPr>
        <w:pStyle w:val="Prrafodelista"/>
        <w:numPr>
          <w:ilvl w:val="0"/>
          <w:numId w:val="1"/>
        </w:numPr>
        <w:tabs>
          <w:tab w:val="left" w:pos="0"/>
        </w:tabs>
        <w:spacing w:line="360" w:lineRule="auto"/>
        <w:ind w:left="0" w:right="49" w:firstLine="0"/>
        <w:jc w:val="both"/>
        <w:rPr>
          <w:rFonts w:ascii="Palatino Linotype" w:hAnsi="Palatino Linotype"/>
        </w:rPr>
      </w:pPr>
      <w:r w:rsidRPr="00376F3B">
        <w:rPr>
          <w:rFonts w:ascii="Palatino Linotype" w:eastAsia="Calibri" w:hAnsi="Palatino Linotype" w:cs="Arial"/>
        </w:rPr>
        <w:t xml:space="preserve">Por otro lado, los escritos contienen las formalidades previstas por el artículo 180 último párrafo de la Ley de la materia actual, por lo que es procedente que este Instituto de Transparencia, Acceso a la Información Pública y Protección de Datos </w:t>
      </w:r>
      <w:r w:rsidRPr="00376F3B">
        <w:rPr>
          <w:rFonts w:ascii="Palatino Linotype" w:eastAsia="Calibri" w:hAnsi="Palatino Linotype" w:cs="Arial"/>
        </w:rPr>
        <w:lastRenderedPageBreak/>
        <w:t xml:space="preserve">Personales del Estado de México y Municipios, conozca y resuelva </w:t>
      </w:r>
      <w:r w:rsidR="002D32E1" w:rsidRPr="00376F3B">
        <w:rPr>
          <w:rFonts w:ascii="Palatino Linotype" w:eastAsia="Calibri" w:hAnsi="Palatino Linotype" w:cs="Arial"/>
        </w:rPr>
        <w:t>el presente</w:t>
      </w:r>
      <w:r w:rsidRPr="00376F3B">
        <w:rPr>
          <w:rFonts w:ascii="Palatino Linotype" w:eastAsia="Calibri" w:hAnsi="Palatino Linotype" w:cs="Arial"/>
        </w:rPr>
        <w:t xml:space="preserve"> recurso.</w:t>
      </w:r>
    </w:p>
    <w:p w14:paraId="69E9B6C7" w14:textId="3D53B9AB" w:rsidR="006B65FB" w:rsidRPr="00376F3B" w:rsidRDefault="00332987" w:rsidP="006B65FB">
      <w:pPr>
        <w:pStyle w:val="Ttulo1"/>
        <w:rPr>
          <w:b/>
        </w:rPr>
      </w:pPr>
      <w:bookmarkStart w:id="44" w:name="_Toc23853825"/>
      <w:r w:rsidRPr="00376F3B">
        <w:rPr>
          <w:b/>
        </w:rPr>
        <w:t>TERCERO</w:t>
      </w:r>
      <w:r w:rsidR="00A73324" w:rsidRPr="00376F3B">
        <w:rPr>
          <w:b/>
        </w:rPr>
        <w:t xml:space="preserve">. </w:t>
      </w:r>
      <w:r w:rsidR="00396832" w:rsidRPr="00376F3B">
        <w:rPr>
          <w:b/>
        </w:rPr>
        <w:t>De las causales del Sobreseimiento</w:t>
      </w:r>
      <w:r w:rsidR="00396832" w:rsidRPr="00376F3B">
        <w:rPr>
          <w:rFonts w:eastAsia="Calibri" w:cs="Times New Roman"/>
          <w:b/>
          <w:bCs/>
          <w:lang w:val="es-ES"/>
        </w:rPr>
        <w:t>.</w:t>
      </w:r>
      <w:bookmarkEnd w:id="44"/>
    </w:p>
    <w:p w14:paraId="20B8B30A" w14:textId="77777777" w:rsidR="006B65FB" w:rsidRPr="00376F3B" w:rsidRDefault="006B65FB" w:rsidP="006B65FB">
      <w:pPr>
        <w:pStyle w:val="Ttulo1"/>
        <w:rPr>
          <w:rFonts w:cstheme="minorBidi"/>
          <w:i/>
          <w:sz w:val="22"/>
          <w:szCs w:val="24"/>
        </w:rPr>
      </w:pPr>
    </w:p>
    <w:p w14:paraId="3B849864" w14:textId="1F154795" w:rsidR="00DC4144" w:rsidRPr="00376F3B" w:rsidRDefault="00DC4144" w:rsidP="00A73324">
      <w:pPr>
        <w:pStyle w:val="Prrafodelista"/>
        <w:numPr>
          <w:ilvl w:val="0"/>
          <w:numId w:val="1"/>
        </w:numPr>
        <w:tabs>
          <w:tab w:val="left" w:pos="0"/>
        </w:tabs>
        <w:spacing w:line="360" w:lineRule="auto"/>
        <w:ind w:left="0" w:right="49" w:firstLine="0"/>
        <w:jc w:val="both"/>
        <w:rPr>
          <w:rFonts w:ascii="Palatino Linotype" w:hAnsi="Palatino Linotype"/>
          <w:i/>
          <w:sz w:val="22"/>
        </w:rPr>
      </w:pPr>
      <w:r w:rsidRPr="00376F3B">
        <w:rPr>
          <w:rFonts w:ascii="Palatino Linotype" w:hAnsi="Palatino Linotype" w:cs="Arial"/>
          <w:szCs w:val="23"/>
        </w:rPr>
        <w:t xml:space="preserve">El Recurso Revisión tiene como finalidad reparar cualquier posible afectación al derecho de acceso a la información pública en términos del Título Octavo de la </w:t>
      </w:r>
      <w:r w:rsidRPr="00376F3B">
        <w:rPr>
          <w:rFonts w:ascii="Palatino Linotype" w:eastAsia="Calibri" w:hAnsi="Palatino Linotype" w:cs="Arial"/>
          <w:b/>
          <w:lang w:val="es-ES"/>
        </w:rPr>
        <w:t>Ley de Transparencia y Acceso a la Información Pública del Estado de México y Municipios</w:t>
      </w:r>
      <w:r w:rsidRPr="00376F3B">
        <w:rPr>
          <w:rFonts w:ascii="Palatino Linotype" w:hAnsi="Palatino Linotype" w:cs="Arial"/>
          <w:szCs w:val="23"/>
        </w:rPr>
        <w:t xml:space="preserve"> y determinar la confirmación; revocación o modificación; </w:t>
      </w:r>
      <w:proofErr w:type="spellStart"/>
      <w:r w:rsidRPr="00376F3B">
        <w:rPr>
          <w:rFonts w:ascii="Palatino Linotype" w:hAnsi="Palatino Linotype" w:cs="Arial"/>
          <w:szCs w:val="23"/>
        </w:rPr>
        <w:t>desechamiento</w:t>
      </w:r>
      <w:proofErr w:type="spellEnd"/>
      <w:r w:rsidRPr="00376F3B">
        <w:rPr>
          <w:rFonts w:ascii="Palatino Linotype" w:hAnsi="Palatino Linotype" w:cs="Arial"/>
          <w:szCs w:val="23"/>
        </w:rPr>
        <w:t xml:space="preserve"> o sobreseimiento; y en su caso ordenar la entrega de la información, respecto a las respuestas o falta de ellas de los Sujetos Obligados. </w:t>
      </w:r>
    </w:p>
    <w:p w14:paraId="65736AFC" w14:textId="77777777" w:rsidR="00EF2489" w:rsidRPr="00376F3B" w:rsidRDefault="00EF2489" w:rsidP="00EF2489">
      <w:pPr>
        <w:pStyle w:val="Prrafodelista"/>
        <w:tabs>
          <w:tab w:val="left" w:pos="0"/>
        </w:tabs>
        <w:spacing w:line="360" w:lineRule="auto"/>
        <w:ind w:left="0" w:right="49"/>
        <w:jc w:val="both"/>
        <w:rPr>
          <w:rFonts w:ascii="Palatino Linotype" w:hAnsi="Palatino Linotype"/>
          <w:i/>
          <w:sz w:val="22"/>
        </w:rPr>
      </w:pPr>
    </w:p>
    <w:p w14:paraId="018C98C6" w14:textId="7984AE17" w:rsidR="00EF2489" w:rsidRPr="00376F3B" w:rsidRDefault="00EF2489" w:rsidP="00EF2489">
      <w:pPr>
        <w:pStyle w:val="Prrafodelista"/>
        <w:numPr>
          <w:ilvl w:val="0"/>
          <w:numId w:val="1"/>
        </w:numPr>
        <w:tabs>
          <w:tab w:val="left" w:pos="0"/>
        </w:tabs>
        <w:spacing w:line="360" w:lineRule="auto"/>
        <w:ind w:left="0" w:right="49" w:firstLine="0"/>
        <w:jc w:val="both"/>
        <w:rPr>
          <w:rFonts w:ascii="Palatino Linotype" w:hAnsi="Palatino Linotype" w:cs="Arial"/>
          <w:szCs w:val="23"/>
        </w:rPr>
      </w:pPr>
      <w:r w:rsidRPr="00376F3B">
        <w:rPr>
          <w:rFonts w:ascii="Palatino Linotype" w:hAnsi="Palatino Linotype" w:cs="Arial"/>
          <w:szCs w:val="23"/>
        </w:rPr>
        <w:t xml:space="preserve">De las constancias en el expediente al rubro indicado, se desprende que el </w:t>
      </w:r>
      <w:r w:rsidRPr="00376F3B">
        <w:rPr>
          <w:rFonts w:ascii="Palatino Linotype" w:hAnsi="Palatino Linotype" w:cs="Arial"/>
          <w:b/>
          <w:szCs w:val="23"/>
        </w:rPr>
        <w:t xml:space="preserve">SUJETO OBLIGADO </w:t>
      </w:r>
      <w:r w:rsidRPr="00376F3B">
        <w:rPr>
          <w:rFonts w:ascii="Palatino Linotype" w:hAnsi="Palatino Linotype" w:cs="Arial"/>
          <w:szCs w:val="23"/>
        </w:rPr>
        <w:t>al momento de atender la solicitud de información remitió las documentales con las cuales se pretendió atender los requerimientos formulados por</w:t>
      </w:r>
      <w:r w:rsidR="00E3213B" w:rsidRPr="00376F3B">
        <w:rPr>
          <w:rFonts w:ascii="Palatino Linotype" w:hAnsi="Palatino Linotype" w:cs="Arial"/>
          <w:szCs w:val="23"/>
        </w:rPr>
        <w:t xml:space="preserve"> el particular, sin embargo, la respuesta </w:t>
      </w:r>
      <w:r w:rsidRPr="00376F3B">
        <w:rPr>
          <w:rFonts w:ascii="Palatino Linotype" w:hAnsi="Palatino Linotype" w:cs="Arial"/>
          <w:szCs w:val="23"/>
        </w:rPr>
        <w:t xml:space="preserve">motivo al solicitante para interponer el presente medio de impugnación, aludiendo en las razones o motivos de inconformidad </w:t>
      </w:r>
      <w:r w:rsidR="00E3213B" w:rsidRPr="00376F3B">
        <w:rPr>
          <w:rFonts w:ascii="Palatino Linotype" w:hAnsi="Palatino Linotype" w:cs="Arial"/>
          <w:szCs w:val="23"/>
        </w:rPr>
        <w:t>que no se otorgó el número de personas  y que se solicitó el nombre de los servidores públicos que cuentan con la certificación como un proceso cerrado y concluido, por tanto no encuadra en la fracción VII del artículo 140 de la Ley</w:t>
      </w:r>
      <w:r w:rsidRPr="00376F3B">
        <w:rPr>
          <w:rFonts w:ascii="Palatino Linotype" w:hAnsi="Palatino Linotype" w:cs="Arial"/>
          <w:szCs w:val="23"/>
        </w:rPr>
        <w:t xml:space="preserve">. </w:t>
      </w:r>
    </w:p>
    <w:p w14:paraId="09CD93D0" w14:textId="77777777" w:rsidR="00EF2489" w:rsidRPr="00376F3B" w:rsidRDefault="00EF2489" w:rsidP="00EF2489">
      <w:pPr>
        <w:pStyle w:val="Prrafodelista"/>
        <w:rPr>
          <w:rFonts w:ascii="Palatino Linotype" w:hAnsi="Palatino Linotype" w:cs="Arial"/>
          <w:szCs w:val="23"/>
        </w:rPr>
      </w:pPr>
    </w:p>
    <w:p w14:paraId="339CA30C" w14:textId="420539EA" w:rsidR="00EF2489" w:rsidRPr="00376F3B" w:rsidRDefault="00027B6A" w:rsidP="00EF2489">
      <w:pPr>
        <w:pStyle w:val="Prrafodelista"/>
        <w:numPr>
          <w:ilvl w:val="0"/>
          <w:numId w:val="1"/>
        </w:numPr>
        <w:tabs>
          <w:tab w:val="left" w:pos="0"/>
        </w:tabs>
        <w:spacing w:line="360" w:lineRule="auto"/>
        <w:ind w:left="0" w:right="49" w:firstLine="0"/>
        <w:jc w:val="both"/>
        <w:rPr>
          <w:rFonts w:ascii="Palatino Linotype" w:hAnsi="Palatino Linotype" w:cs="Arial"/>
          <w:szCs w:val="23"/>
        </w:rPr>
      </w:pPr>
      <w:r w:rsidRPr="00376F3B">
        <w:rPr>
          <w:rFonts w:ascii="Palatino Linotype" w:hAnsi="Palatino Linotype" w:cs="Arial"/>
          <w:szCs w:val="23"/>
        </w:rPr>
        <w:lastRenderedPageBreak/>
        <w:t>Una vez interpuesto el recurso de revisión de mérito</w:t>
      </w:r>
      <w:r w:rsidR="00EF2489" w:rsidRPr="00376F3B">
        <w:rPr>
          <w:rFonts w:ascii="Palatino Linotype" w:hAnsi="Palatino Linotype" w:cs="Arial"/>
          <w:szCs w:val="23"/>
        </w:rPr>
        <w:t xml:space="preserve">, el </w:t>
      </w:r>
      <w:r w:rsidR="00EF2489" w:rsidRPr="00376F3B">
        <w:rPr>
          <w:rFonts w:ascii="Palatino Linotype" w:hAnsi="Palatino Linotype" w:cs="Arial"/>
          <w:b/>
          <w:szCs w:val="23"/>
        </w:rPr>
        <w:t xml:space="preserve">SUJETO OBLIGADO </w:t>
      </w:r>
      <w:r w:rsidR="00EF2489" w:rsidRPr="00376F3B">
        <w:rPr>
          <w:rFonts w:ascii="Palatino Linotype" w:hAnsi="Palatino Linotype" w:cs="Arial"/>
          <w:szCs w:val="23"/>
        </w:rPr>
        <w:t>remitió</w:t>
      </w:r>
      <w:r w:rsidRPr="00376F3B">
        <w:rPr>
          <w:rFonts w:ascii="Palatino Linotype" w:hAnsi="Palatino Linotype" w:cs="Arial"/>
          <w:szCs w:val="23"/>
        </w:rPr>
        <w:t xml:space="preserve"> en informe justificado y alcance </w:t>
      </w:r>
      <w:r w:rsidR="0050413B" w:rsidRPr="00376F3B">
        <w:rPr>
          <w:rFonts w:ascii="Palatino Linotype" w:hAnsi="Palatino Linotype" w:cs="Arial"/>
          <w:szCs w:val="23"/>
        </w:rPr>
        <w:t>a la misma</w:t>
      </w:r>
      <w:r w:rsidR="00EF2489" w:rsidRPr="00376F3B">
        <w:rPr>
          <w:rFonts w:ascii="Palatino Linotype" w:hAnsi="Palatino Linotype" w:cs="Arial"/>
          <w:szCs w:val="23"/>
        </w:rPr>
        <w:t xml:space="preserve"> información novedosa </w:t>
      </w:r>
      <w:r w:rsidRPr="00376F3B">
        <w:rPr>
          <w:rFonts w:ascii="Palatino Linotype" w:hAnsi="Palatino Linotype" w:cs="Arial"/>
          <w:szCs w:val="23"/>
        </w:rPr>
        <w:t xml:space="preserve">que fue puesta a disposición del particular. </w:t>
      </w:r>
    </w:p>
    <w:p w14:paraId="1B27DF1D" w14:textId="77777777" w:rsidR="00EF2489" w:rsidRPr="00376F3B" w:rsidRDefault="00EF2489" w:rsidP="00EF2489">
      <w:pPr>
        <w:pStyle w:val="Prrafodelista"/>
        <w:rPr>
          <w:rFonts w:ascii="Palatino Linotype" w:hAnsi="Palatino Linotype" w:cs="Arial"/>
          <w:szCs w:val="23"/>
        </w:rPr>
      </w:pPr>
    </w:p>
    <w:p w14:paraId="63A70BE6" w14:textId="5BEBF051" w:rsidR="00EF2489" w:rsidRPr="00376F3B" w:rsidRDefault="00EF2489" w:rsidP="00EF2489">
      <w:pPr>
        <w:pStyle w:val="Prrafodelista"/>
        <w:numPr>
          <w:ilvl w:val="0"/>
          <w:numId w:val="1"/>
        </w:numPr>
        <w:tabs>
          <w:tab w:val="left" w:pos="0"/>
        </w:tabs>
        <w:spacing w:line="360" w:lineRule="auto"/>
        <w:ind w:left="0" w:right="49" w:firstLine="0"/>
        <w:jc w:val="both"/>
        <w:rPr>
          <w:rFonts w:ascii="Palatino Linotype" w:eastAsia="Times New Roman" w:hAnsi="Palatino Linotype"/>
        </w:rPr>
      </w:pPr>
      <w:r w:rsidRPr="00376F3B">
        <w:rPr>
          <w:rFonts w:ascii="Palatino Linotype" w:hAnsi="Palatino Linotype"/>
          <w:color w:val="000000" w:themeColor="text1"/>
        </w:rPr>
        <w:t xml:space="preserve">Bajo ese contexto, el Pleno de este Instituto considera necesario mencionar que por cuestiones de técnica jurídica, así como para determinar si los documentos remitidos en respuesta e informe justificado por el </w:t>
      </w:r>
      <w:r w:rsidRPr="00376F3B">
        <w:rPr>
          <w:rFonts w:ascii="Palatino Linotype" w:hAnsi="Palatino Linotype"/>
          <w:b/>
          <w:color w:val="000000" w:themeColor="text1"/>
        </w:rPr>
        <w:t>SUJETO OBLIGADO</w:t>
      </w:r>
      <w:r w:rsidRPr="00376F3B">
        <w:rPr>
          <w:rFonts w:ascii="Palatino Linotype" w:hAnsi="Palatino Linotype"/>
          <w:color w:val="000000" w:themeColor="text1"/>
        </w:rPr>
        <w:t>, atendieron de manera puntual a todos y cada uno de los requerimientos formulados por el hoy recurrente, se considera pertinente elaborar un cuadro de análisis</w:t>
      </w:r>
      <w:r w:rsidRPr="00376F3B">
        <w:rPr>
          <w:rStyle w:val="Refdenotaalpie"/>
          <w:rFonts w:ascii="Palatino Linotype" w:hAnsi="Palatino Linotype"/>
          <w:color w:val="000000" w:themeColor="text1"/>
        </w:rPr>
        <w:footnoteReference w:id="1"/>
      </w:r>
      <w:r w:rsidRPr="00376F3B">
        <w:rPr>
          <w:rFonts w:ascii="Palatino Linotype" w:hAnsi="Palatino Linotype"/>
          <w:color w:val="000000" w:themeColor="text1"/>
        </w:rPr>
        <w:t>, mismo que se inserta a continuación:</w:t>
      </w:r>
    </w:p>
    <w:p w14:paraId="1A806D22" w14:textId="77777777" w:rsidR="00EF2489" w:rsidRPr="00376F3B" w:rsidRDefault="00EF2489" w:rsidP="00EF2489">
      <w:pPr>
        <w:pStyle w:val="Prrafodelista"/>
        <w:rPr>
          <w:rFonts w:ascii="Palatino Linotype" w:eastAsia="Times New Roman" w:hAnsi="Palatino Linotype"/>
        </w:rPr>
      </w:pPr>
    </w:p>
    <w:p w14:paraId="4BE762CE" w14:textId="77777777" w:rsidR="00EF2489" w:rsidRPr="00376F3B" w:rsidRDefault="00EF2489" w:rsidP="00EF2489">
      <w:pPr>
        <w:pStyle w:val="Prrafodelista"/>
        <w:rPr>
          <w:rFonts w:ascii="Palatino Linotype" w:eastAsia="Times New Roman" w:hAnsi="Palatino Linotype"/>
        </w:rPr>
      </w:pPr>
    </w:p>
    <w:tbl>
      <w:tblPr>
        <w:tblStyle w:val="Tablaconcuadrcula3"/>
        <w:tblW w:w="8931" w:type="dxa"/>
        <w:tblInd w:w="-147" w:type="dxa"/>
        <w:tblLayout w:type="fixed"/>
        <w:tblLook w:val="04A0" w:firstRow="1" w:lastRow="0" w:firstColumn="1" w:lastColumn="0" w:noHBand="0" w:noVBand="1"/>
      </w:tblPr>
      <w:tblGrid>
        <w:gridCol w:w="3544"/>
        <w:gridCol w:w="4395"/>
        <w:gridCol w:w="992"/>
      </w:tblGrid>
      <w:tr w:rsidR="00EF2489" w:rsidRPr="00376F3B" w14:paraId="635834D0" w14:textId="77777777" w:rsidTr="00634715">
        <w:tc>
          <w:tcPr>
            <w:tcW w:w="3544" w:type="dxa"/>
            <w:shd w:val="clear" w:color="auto" w:fill="F2F2F2"/>
          </w:tcPr>
          <w:p w14:paraId="06C64E2F" w14:textId="77777777" w:rsidR="00EF2489" w:rsidRPr="00376F3B" w:rsidRDefault="00EF2489" w:rsidP="00634715">
            <w:pPr>
              <w:jc w:val="center"/>
              <w:rPr>
                <w:b/>
                <w:sz w:val="18"/>
                <w:szCs w:val="18"/>
              </w:rPr>
            </w:pPr>
            <w:r w:rsidRPr="00376F3B">
              <w:rPr>
                <w:b/>
                <w:sz w:val="18"/>
                <w:szCs w:val="18"/>
              </w:rPr>
              <w:t>Requerimiento</w:t>
            </w:r>
          </w:p>
        </w:tc>
        <w:tc>
          <w:tcPr>
            <w:tcW w:w="4395" w:type="dxa"/>
            <w:shd w:val="clear" w:color="auto" w:fill="F2F2F2"/>
          </w:tcPr>
          <w:p w14:paraId="00B21049" w14:textId="52E1C602" w:rsidR="00EF2489" w:rsidRPr="00376F3B" w:rsidRDefault="00BE28FC" w:rsidP="00634715">
            <w:pPr>
              <w:jc w:val="center"/>
              <w:rPr>
                <w:b/>
                <w:sz w:val="20"/>
                <w:szCs w:val="22"/>
              </w:rPr>
            </w:pPr>
            <w:r w:rsidRPr="00376F3B">
              <w:rPr>
                <w:b/>
                <w:sz w:val="20"/>
                <w:szCs w:val="22"/>
              </w:rPr>
              <w:t>Información Entregada</w:t>
            </w:r>
          </w:p>
        </w:tc>
        <w:tc>
          <w:tcPr>
            <w:tcW w:w="992" w:type="dxa"/>
            <w:shd w:val="clear" w:color="auto" w:fill="F2F2F2"/>
          </w:tcPr>
          <w:p w14:paraId="4A275E44" w14:textId="77777777" w:rsidR="00EF2489" w:rsidRPr="00376F3B" w:rsidRDefault="00EF2489" w:rsidP="00634715">
            <w:pPr>
              <w:jc w:val="center"/>
              <w:rPr>
                <w:b/>
                <w:sz w:val="20"/>
                <w:szCs w:val="22"/>
              </w:rPr>
            </w:pPr>
            <w:r w:rsidRPr="00376F3B">
              <w:rPr>
                <w:b/>
                <w:sz w:val="20"/>
                <w:szCs w:val="22"/>
              </w:rPr>
              <w:t>Colmó</w:t>
            </w:r>
          </w:p>
        </w:tc>
      </w:tr>
      <w:tr w:rsidR="00EF2489" w:rsidRPr="00376F3B" w14:paraId="0827C063" w14:textId="77777777" w:rsidTr="00634715">
        <w:tc>
          <w:tcPr>
            <w:tcW w:w="3544" w:type="dxa"/>
          </w:tcPr>
          <w:p w14:paraId="49EEFA43" w14:textId="4F2537C9" w:rsidR="00EF2489" w:rsidRPr="00376F3B" w:rsidRDefault="00027B6A" w:rsidP="00EF2489">
            <w:pPr>
              <w:pStyle w:val="Prrafodelista"/>
              <w:numPr>
                <w:ilvl w:val="0"/>
                <w:numId w:val="31"/>
              </w:numPr>
              <w:ind w:left="34" w:hanging="142"/>
              <w:jc w:val="both"/>
              <w:rPr>
                <w:sz w:val="18"/>
                <w:szCs w:val="18"/>
              </w:rPr>
            </w:pPr>
            <w:r w:rsidRPr="00376F3B">
              <w:rPr>
                <w:rFonts w:cs="Tahoma"/>
                <w:iCs/>
                <w:sz w:val="18"/>
                <w:szCs w:val="18"/>
                <w:lang w:val="es-ES" w:eastAsia="es-ES_tradnl"/>
              </w:rPr>
              <w:t>Número de personas que cuentan con certificación en el estándar de competencia “Garantizar el derecho de acceso a</w:t>
            </w:r>
            <w:r w:rsidRPr="00376F3B">
              <w:rPr>
                <w:sz w:val="18"/>
                <w:szCs w:val="18"/>
              </w:rPr>
              <w:t xml:space="preserve"> la información pública”, por el INFOEM. </w:t>
            </w:r>
          </w:p>
        </w:tc>
        <w:tc>
          <w:tcPr>
            <w:tcW w:w="4395" w:type="dxa"/>
          </w:tcPr>
          <w:p w14:paraId="7003A8FD" w14:textId="363053A3" w:rsidR="00EF2489" w:rsidRPr="00376F3B" w:rsidRDefault="00A560BA" w:rsidP="00A560BA">
            <w:pPr>
              <w:jc w:val="both"/>
              <w:rPr>
                <w:sz w:val="18"/>
                <w:szCs w:val="18"/>
              </w:rPr>
            </w:pPr>
            <w:r w:rsidRPr="00376F3B">
              <w:rPr>
                <w:sz w:val="18"/>
                <w:szCs w:val="18"/>
              </w:rPr>
              <w:t xml:space="preserve">En el archivo </w:t>
            </w:r>
            <w:r w:rsidRPr="00376F3B">
              <w:rPr>
                <w:b/>
                <w:i/>
                <w:sz w:val="18"/>
                <w:szCs w:val="18"/>
              </w:rPr>
              <w:t xml:space="preserve">alcance.rec.rev.6993.2019.pdf </w:t>
            </w:r>
            <w:r w:rsidRPr="00376F3B">
              <w:rPr>
                <w:sz w:val="18"/>
                <w:szCs w:val="18"/>
              </w:rPr>
              <w:t xml:space="preserve">consiste en el alcance al informe justificado, el </w:t>
            </w:r>
            <w:r w:rsidRPr="00376F3B">
              <w:rPr>
                <w:b/>
                <w:sz w:val="18"/>
                <w:szCs w:val="18"/>
              </w:rPr>
              <w:t xml:space="preserve">SUJETO OBLIGADO </w:t>
            </w:r>
            <w:r w:rsidRPr="00376F3B">
              <w:rPr>
                <w:sz w:val="18"/>
                <w:szCs w:val="18"/>
              </w:rPr>
              <w:t xml:space="preserve">entregó </w:t>
            </w:r>
            <w:r w:rsidRPr="00376F3B">
              <w:rPr>
                <w:b/>
                <w:sz w:val="18"/>
                <w:szCs w:val="18"/>
              </w:rPr>
              <w:t xml:space="preserve"> </w:t>
            </w:r>
            <w:r w:rsidRPr="00376F3B">
              <w:rPr>
                <w:sz w:val="18"/>
                <w:szCs w:val="18"/>
              </w:rPr>
              <w:t>la lista doscientos veinte (</w:t>
            </w:r>
            <w:r w:rsidRPr="00376F3B">
              <w:rPr>
                <w:b/>
                <w:sz w:val="18"/>
                <w:szCs w:val="18"/>
              </w:rPr>
              <w:t xml:space="preserve">220) </w:t>
            </w:r>
            <w:r w:rsidRPr="00376F3B">
              <w:rPr>
                <w:sz w:val="18"/>
                <w:szCs w:val="18"/>
              </w:rPr>
              <w:t xml:space="preserve">servidores públicos que acreditaron la certificación en el periodo de agosto de 2018 a lo que va del año 2019. </w:t>
            </w:r>
            <w:r w:rsidR="00EF2489" w:rsidRPr="00376F3B">
              <w:rPr>
                <w:sz w:val="18"/>
                <w:szCs w:val="18"/>
              </w:rPr>
              <w:t xml:space="preserve">  </w:t>
            </w:r>
          </w:p>
        </w:tc>
        <w:tc>
          <w:tcPr>
            <w:tcW w:w="992" w:type="dxa"/>
          </w:tcPr>
          <w:p w14:paraId="5776EB25" w14:textId="77777777" w:rsidR="00EF2489" w:rsidRPr="00376F3B" w:rsidRDefault="00EF2489" w:rsidP="00EF2489">
            <w:pPr>
              <w:pStyle w:val="Prrafodelista"/>
              <w:numPr>
                <w:ilvl w:val="0"/>
                <w:numId w:val="45"/>
              </w:numPr>
              <w:rPr>
                <w:sz w:val="20"/>
                <w:szCs w:val="20"/>
              </w:rPr>
            </w:pPr>
          </w:p>
        </w:tc>
      </w:tr>
      <w:tr w:rsidR="00EF2489" w:rsidRPr="00376F3B" w14:paraId="5D1BA629" w14:textId="77777777" w:rsidTr="00634715">
        <w:tc>
          <w:tcPr>
            <w:tcW w:w="3544" w:type="dxa"/>
          </w:tcPr>
          <w:p w14:paraId="780C568D" w14:textId="31E10A83" w:rsidR="00EF2489" w:rsidRPr="00376F3B" w:rsidRDefault="00027B6A" w:rsidP="00027B6A">
            <w:pPr>
              <w:pStyle w:val="Prrafodelista"/>
              <w:numPr>
                <w:ilvl w:val="0"/>
                <w:numId w:val="31"/>
              </w:numPr>
              <w:ind w:left="34" w:hanging="142"/>
              <w:jc w:val="both"/>
              <w:rPr>
                <w:sz w:val="18"/>
                <w:szCs w:val="18"/>
              </w:rPr>
            </w:pPr>
            <w:r w:rsidRPr="00376F3B">
              <w:rPr>
                <w:sz w:val="18"/>
                <w:szCs w:val="18"/>
              </w:rPr>
              <w:t>Los nombres de las personas con certificación en el estándar de competencia “</w:t>
            </w:r>
            <w:r w:rsidRPr="00376F3B">
              <w:rPr>
                <w:rFonts w:cs="Tahoma"/>
                <w:iCs/>
                <w:sz w:val="18"/>
                <w:szCs w:val="18"/>
                <w:lang w:val="es-ES" w:eastAsia="es-ES_tradnl"/>
              </w:rPr>
              <w:t>Garantizar el derecho de acceso a</w:t>
            </w:r>
            <w:r w:rsidRPr="00376F3B">
              <w:rPr>
                <w:sz w:val="18"/>
                <w:szCs w:val="18"/>
              </w:rPr>
              <w:t xml:space="preserve"> la información pública”, por el INFOEM.</w:t>
            </w:r>
          </w:p>
        </w:tc>
        <w:tc>
          <w:tcPr>
            <w:tcW w:w="4395" w:type="dxa"/>
          </w:tcPr>
          <w:p w14:paraId="0C614F18" w14:textId="138BA642" w:rsidR="00EF2489" w:rsidRPr="00376F3B" w:rsidRDefault="00A560BA" w:rsidP="00634715">
            <w:pPr>
              <w:jc w:val="both"/>
              <w:rPr>
                <w:sz w:val="18"/>
                <w:szCs w:val="18"/>
              </w:rPr>
            </w:pPr>
            <w:r w:rsidRPr="00376F3B">
              <w:rPr>
                <w:sz w:val="18"/>
                <w:szCs w:val="18"/>
              </w:rPr>
              <w:t xml:space="preserve">En el archivo </w:t>
            </w:r>
            <w:r w:rsidRPr="00376F3B">
              <w:rPr>
                <w:b/>
                <w:i/>
                <w:sz w:val="18"/>
                <w:szCs w:val="18"/>
              </w:rPr>
              <w:t xml:space="preserve">alcance.rec.rev.6993.2019.pdf </w:t>
            </w:r>
            <w:r w:rsidRPr="00376F3B">
              <w:rPr>
                <w:sz w:val="18"/>
                <w:szCs w:val="18"/>
              </w:rPr>
              <w:t xml:space="preserve">consiste en el alcance al informe justificado, el </w:t>
            </w:r>
            <w:r w:rsidRPr="00376F3B">
              <w:rPr>
                <w:b/>
                <w:sz w:val="18"/>
                <w:szCs w:val="18"/>
              </w:rPr>
              <w:t xml:space="preserve">SUJETO OBLIGADO </w:t>
            </w:r>
            <w:r w:rsidRPr="00376F3B">
              <w:rPr>
                <w:sz w:val="18"/>
                <w:szCs w:val="18"/>
              </w:rPr>
              <w:t xml:space="preserve">entregó </w:t>
            </w:r>
            <w:r w:rsidRPr="00376F3B">
              <w:rPr>
                <w:b/>
                <w:sz w:val="18"/>
                <w:szCs w:val="18"/>
              </w:rPr>
              <w:t xml:space="preserve"> </w:t>
            </w:r>
            <w:r w:rsidRPr="00376F3B">
              <w:rPr>
                <w:sz w:val="18"/>
                <w:szCs w:val="18"/>
              </w:rPr>
              <w:t xml:space="preserve">la lista con los nombres de las personas certificadas en el estándar de competencia “Garantizar el derecho de acceso a la información Pública. </w:t>
            </w:r>
          </w:p>
        </w:tc>
        <w:tc>
          <w:tcPr>
            <w:tcW w:w="992" w:type="dxa"/>
          </w:tcPr>
          <w:p w14:paraId="0C24068A" w14:textId="77777777" w:rsidR="00EF2489" w:rsidRPr="00376F3B" w:rsidRDefault="00EF2489" w:rsidP="00EF2489">
            <w:pPr>
              <w:pStyle w:val="Prrafodelista"/>
              <w:numPr>
                <w:ilvl w:val="0"/>
                <w:numId w:val="45"/>
              </w:numPr>
              <w:jc w:val="center"/>
              <w:rPr>
                <w:sz w:val="20"/>
                <w:szCs w:val="20"/>
              </w:rPr>
            </w:pPr>
          </w:p>
        </w:tc>
      </w:tr>
      <w:tr w:rsidR="00027B6A" w:rsidRPr="00376F3B" w14:paraId="07A7BBF2" w14:textId="77777777" w:rsidTr="00634715">
        <w:tc>
          <w:tcPr>
            <w:tcW w:w="3544" w:type="dxa"/>
          </w:tcPr>
          <w:p w14:paraId="24664EEF" w14:textId="1B5F295F" w:rsidR="00027B6A" w:rsidRPr="00376F3B" w:rsidRDefault="00027B6A" w:rsidP="00027B6A">
            <w:pPr>
              <w:pStyle w:val="Prrafodelista"/>
              <w:numPr>
                <w:ilvl w:val="0"/>
                <w:numId w:val="31"/>
              </w:numPr>
              <w:ind w:left="34" w:hanging="142"/>
              <w:jc w:val="both"/>
              <w:rPr>
                <w:sz w:val="18"/>
                <w:szCs w:val="18"/>
              </w:rPr>
            </w:pPr>
            <w:r w:rsidRPr="00376F3B">
              <w:rPr>
                <w:sz w:val="18"/>
                <w:szCs w:val="18"/>
              </w:rPr>
              <w:lastRenderedPageBreak/>
              <w:t xml:space="preserve">Las instituciones (sujeto obligado) a las que pertenecen en caso de que sean servidores públicos. </w:t>
            </w:r>
          </w:p>
        </w:tc>
        <w:tc>
          <w:tcPr>
            <w:tcW w:w="4395" w:type="dxa"/>
          </w:tcPr>
          <w:p w14:paraId="03EEF8BA" w14:textId="72085D6E" w:rsidR="00027B6A" w:rsidRPr="00376F3B" w:rsidRDefault="00A560BA" w:rsidP="00690028">
            <w:pPr>
              <w:jc w:val="both"/>
              <w:rPr>
                <w:sz w:val="18"/>
                <w:szCs w:val="18"/>
              </w:rPr>
            </w:pPr>
            <w:r w:rsidRPr="00376F3B">
              <w:rPr>
                <w:sz w:val="18"/>
                <w:szCs w:val="18"/>
              </w:rPr>
              <w:t xml:space="preserve">En respuesta a la solicitud de información el </w:t>
            </w:r>
            <w:r w:rsidRPr="00376F3B">
              <w:rPr>
                <w:b/>
                <w:sz w:val="18"/>
                <w:szCs w:val="18"/>
              </w:rPr>
              <w:t xml:space="preserve">SUJETO OBLIGADO </w:t>
            </w:r>
            <w:r w:rsidRPr="00376F3B">
              <w:rPr>
                <w:sz w:val="18"/>
                <w:szCs w:val="18"/>
              </w:rPr>
              <w:t xml:space="preserve">remitió en el archivo </w:t>
            </w:r>
            <w:r w:rsidRPr="00376F3B">
              <w:rPr>
                <w:b/>
                <w:i/>
                <w:sz w:val="18"/>
                <w:szCs w:val="18"/>
              </w:rPr>
              <w:t xml:space="preserve">RESPUESTA 702.2019.zip </w:t>
            </w:r>
            <w:r w:rsidR="00690028" w:rsidRPr="00376F3B">
              <w:rPr>
                <w:sz w:val="18"/>
                <w:szCs w:val="18"/>
              </w:rPr>
              <w:t xml:space="preserve">en el que adjuntó los documentos </w:t>
            </w:r>
            <w:r w:rsidR="00690028" w:rsidRPr="00376F3B">
              <w:rPr>
                <w:b/>
                <w:i/>
                <w:sz w:val="18"/>
                <w:szCs w:val="18"/>
              </w:rPr>
              <w:t xml:space="preserve">PROCESO DE CERTIFICACIÓN 2018.pdf y PROCESO DE CERTIFICACIÓN 2019VF.pdf </w:t>
            </w:r>
            <w:r w:rsidR="00690028" w:rsidRPr="00376F3B">
              <w:rPr>
                <w:sz w:val="18"/>
                <w:szCs w:val="18"/>
              </w:rPr>
              <w:t xml:space="preserve">en el que se observa la institución a la que pertenecían los servidores públicos al momento de registrarse en los procesos de certificación. Listados de los cuales el particular puede obtener el Sujeto Obligado a la que pertenecen los Servidores Públicos certificados. </w:t>
            </w:r>
          </w:p>
        </w:tc>
        <w:tc>
          <w:tcPr>
            <w:tcW w:w="992" w:type="dxa"/>
          </w:tcPr>
          <w:p w14:paraId="01C89924" w14:textId="77777777" w:rsidR="00027B6A" w:rsidRPr="00376F3B" w:rsidRDefault="00027B6A" w:rsidP="00EF2489">
            <w:pPr>
              <w:pStyle w:val="Prrafodelista"/>
              <w:numPr>
                <w:ilvl w:val="0"/>
                <w:numId w:val="45"/>
              </w:numPr>
              <w:jc w:val="center"/>
              <w:rPr>
                <w:sz w:val="20"/>
                <w:szCs w:val="20"/>
              </w:rPr>
            </w:pPr>
          </w:p>
        </w:tc>
      </w:tr>
      <w:tr w:rsidR="00027B6A" w:rsidRPr="00376F3B" w14:paraId="38C33FE2" w14:textId="77777777" w:rsidTr="00634715">
        <w:tc>
          <w:tcPr>
            <w:tcW w:w="3544" w:type="dxa"/>
          </w:tcPr>
          <w:p w14:paraId="6B5E060D" w14:textId="0EDDB5D7" w:rsidR="00027B6A" w:rsidRPr="00376F3B" w:rsidRDefault="00027B6A" w:rsidP="00027B6A">
            <w:pPr>
              <w:pStyle w:val="Prrafodelista"/>
              <w:numPr>
                <w:ilvl w:val="0"/>
                <w:numId w:val="31"/>
              </w:numPr>
              <w:ind w:left="34" w:hanging="142"/>
              <w:jc w:val="both"/>
              <w:rPr>
                <w:sz w:val="18"/>
                <w:szCs w:val="18"/>
              </w:rPr>
            </w:pPr>
            <w:r w:rsidRPr="00376F3B">
              <w:rPr>
                <w:sz w:val="18"/>
                <w:szCs w:val="18"/>
              </w:rPr>
              <w:t xml:space="preserve">Presupuesto asignado durante los ejercicio 2019 y 2019 para el proceso de certificación en el estándar de competencia “Garantizar el derecho de acceso a la información pública”, por parte del INFOEM. </w:t>
            </w:r>
          </w:p>
        </w:tc>
        <w:tc>
          <w:tcPr>
            <w:tcW w:w="4395" w:type="dxa"/>
          </w:tcPr>
          <w:p w14:paraId="111B1072" w14:textId="65E03DD8" w:rsidR="00027B6A" w:rsidRPr="00376F3B" w:rsidRDefault="00690028" w:rsidP="00BE28FC">
            <w:pPr>
              <w:jc w:val="both"/>
              <w:rPr>
                <w:sz w:val="18"/>
                <w:szCs w:val="18"/>
              </w:rPr>
            </w:pPr>
            <w:r w:rsidRPr="00376F3B">
              <w:rPr>
                <w:sz w:val="18"/>
                <w:szCs w:val="18"/>
              </w:rPr>
              <w:t xml:space="preserve">En respuesta a la solicitud de información el </w:t>
            </w:r>
            <w:r w:rsidRPr="00376F3B">
              <w:rPr>
                <w:b/>
                <w:sz w:val="18"/>
                <w:szCs w:val="18"/>
              </w:rPr>
              <w:t xml:space="preserve">SUJETO OBLIGADO </w:t>
            </w:r>
            <w:r w:rsidRPr="00376F3B">
              <w:rPr>
                <w:sz w:val="18"/>
                <w:szCs w:val="18"/>
              </w:rPr>
              <w:t xml:space="preserve">remitió en el archivo </w:t>
            </w:r>
            <w:r w:rsidRPr="00376F3B">
              <w:rPr>
                <w:b/>
                <w:i/>
                <w:sz w:val="18"/>
                <w:szCs w:val="18"/>
              </w:rPr>
              <w:t xml:space="preserve">RESPUESTA 702.2019.zip </w:t>
            </w:r>
            <w:r w:rsidRPr="00376F3B">
              <w:rPr>
                <w:sz w:val="18"/>
                <w:szCs w:val="18"/>
              </w:rPr>
              <w:t xml:space="preserve">en el que adjuntó el documento </w:t>
            </w:r>
            <w:r w:rsidR="00BE28FC" w:rsidRPr="00376F3B">
              <w:rPr>
                <w:b/>
                <w:i/>
                <w:sz w:val="18"/>
                <w:szCs w:val="18"/>
              </w:rPr>
              <w:t xml:space="preserve">702.daf.pdf </w:t>
            </w:r>
            <w:r w:rsidR="00BE28FC" w:rsidRPr="00376F3B">
              <w:rPr>
                <w:sz w:val="18"/>
                <w:szCs w:val="18"/>
              </w:rPr>
              <w:t xml:space="preserve"> mediante el cual el Director de Administración informó que para el ejercicio 2018 se asignó la cantidad de 49,521.00 y </w:t>
            </w:r>
            <w:r w:rsidR="006B794A" w:rsidRPr="00376F3B">
              <w:rPr>
                <w:sz w:val="18"/>
                <w:szCs w:val="18"/>
              </w:rPr>
              <w:t xml:space="preserve">para el ejercicio 2019 49,521.00. </w:t>
            </w:r>
          </w:p>
        </w:tc>
        <w:tc>
          <w:tcPr>
            <w:tcW w:w="992" w:type="dxa"/>
          </w:tcPr>
          <w:p w14:paraId="5652924C" w14:textId="77777777" w:rsidR="00027B6A" w:rsidRPr="00376F3B" w:rsidRDefault="00027B6A" w:rsidP="00EF2489">
            <w:pPr>
              <w:pStyle w:val="Prrafodelista"/>
              <w:numPr>
                <w:ilvl w:val="0"/>
                <w:numId w:val="45"/>
              </w:numPr>
              <w:jc w:val="center"/>
              <w:rPr>
                <w:sz w:val="20"/>
                <w:szCs w:val="20"/>
              </w:rPr>
            </w:pPr>
          </w:p>
        </w:tc>
      </w:tr>
    </w:tbl>
    <w:p w14:paraId="7566024E" w14:textId="77777777" w:rsidR="00EF2489" w:rsidRPr="00376F3B" w:rsidRDefault="00EF2489" w:rsidP="00027B6A">
      <w:pPr>
        <w:pStyle w:val="Prrafodelista"/>
        <w:tabs>
          <w:tab w:val="left" w:pos="0"/>
        </w:tabs>
        <w:spacing w:line="360" w:lineRule="auto"/>
        <w:ind w:left="0" w:right="49"/>
        <w:jc w:val="both"/>
        <w:rPr>
          <w:rFonts w:ascii="Palatino Linotype" w:hAnsi="Palatino Linotype"/>
          <w:i/>
          <w:sz w:val="22"/>
        </w:rPr>
      </w:pPr>
    </w:p>
    <w:p w14:paraId="42DD3304" w14:textId="77777777" w:rsidR="00B563FE" w:rsidRPr="00376F3B" w:rsidRDefault="00B563FE" w:rsidP="00B563FE">
      <w:pPr>
        <w:pStyle w:val="Prrafodelista"/>
        <w:tabs>
          <w:tab w:val="left" w:pos="0"/>
        </w:tabs>
        <w:spacing w:line="360" w:lineRule="auto"/>
        <w:ind w:left="0" w:right="49"/>
        <w:jc w:val="both"/>
        <w:rPr>
          <w:rFonts w:ascii="Palatino Linotype" w:hAnsi="Palatino Linotype" w:cs="Arial"/>
          <w:szCs w:val="23"/>
        </w:rPr>
      </w:pPr>
    </w:p>
    <w:p w14:paraId="2688C23F" w14:textId="2D5E4C22" w:rsidR="006B794A" w:rsidRPr="00376F3B" w:rsidRDefault="006B794A" w:rsidP="00396832">
      <w:pPr>
        <w:pStyle w:val="Prrafodelista"/>
        <w:numPr>
          <w:ilvl w:val="0"/>
          <w:numId w:val="1"/>
        </w:numPr>
        <w:tabs>
          <w:tab w:val="left" w:pos="0"/>
        </w:tabs>
        <w:spacing w:line="360" w:lineRule="auto"/>
        <w:ind w:left="0" w:right="49" w:firstLine="0"/>
        <w:jc w:val="both"/>
        <w:rPr>
          <w:rFonts w:ascii="Palatino Linotype" w:eastAsia="Calibri" w:hAnsi="Palatino Linotype" w:cs="Times New Roman"/>
        </w:rPr>
      </w:pPr>
      <w:bookmarkStart w:id="45" w:name="_Toc504500693"/>
      <w:bookmarkStart w:id="46" w:name="_Toc534742545"/>
      <w:r w:rsidRPr="00376F3B">
        <w:rPr>
          <w:rFonts w:ascii="Palatino Linotype" w:eastAsia="Calibri" w:hAnsi="Palatino Linotype" w:cs="Times New Roman"/>
        </w:rPr>
        <w:t xml:space="preserve">Es de precisar que si bien es cierto que en relación a los numerales 1 y 2 en respuesta a la solicitud de información el </w:t>
      </w:r>
      <w:r w:rsidRPr="00376F3B">
        <w:rPr>
          <w:rFonts w:ascii="Palatino Linotype" w:eastAsia="Calibri" w:hAnsi="Palatino Linotype" w:cs="Times New Roman"/>
          <w:b/>
        </w:rPr>
        <w:t xml:space="preserve">SUJETO OBLIGADO </w:t>
      </w:r>
      <w:r w:rsidRPr="00376F3B">
        <w:rPr>
          <w:rFonts w:ascii="Palatino Linotype" w:eastAsia="Calibri" w:hAnsi="Palatino Linotype" w:cs="Times New Roman"/>
        </w:rPr>
        <w:t>manifestó que se trataba de información clasificada como reservada, también lo es, que con el objeto de garantizar el derecho de acceso a la información pública del particular, procedió al análisis de la información requerida a efecto de determinar si subsistían las causales de reserva invocadas, concluyendo que las mismas no subsistían y por lo tanto era procedente entregar la información relacionada con el número y nombres de los servidores públicos certificados  en el estándar de competencia “Garantizar el derecho de acceso a la información pública.”</w:t>
      </w:r>
    </w:p>
    <w:p w14:paraId="159B7F35" w14:textId="77777777" w:rsidR="006B794A" w:rsidRPr="00376F3B" w:rsidRDefault="006B794A" w:rsidP="006B794A">
      <w:pPr>
        <w:pStyle w:val="Prrafodelista"/>
        <w:tabs>
          <w:tab w:val="left" w:pos="0"/>
        </w:tabs>
        <w:spacing w:line="360" w:lineRule="auto"/>
        <w:ind w:left="0" w:right="49"/>
        <w:jc w:val="both"/>
        <w:rPr>
          <w:rFonts w:ascii="Palatino Linotype" w:eastAsia="Calibri" w:hAnsi="Palatino Linotype" w:cs="Times New Roman"/>
        </w:rPr>
      </w:pPr>
    </w:p>
    <w:p w14:paraId="28036C58" w14:textId="77777777" w:rsidR="00396832" w:rsidRPr="00376F3B" w:rsidRDefault="00396832" w:rsidP="00396832">
      <w:pPr>
        <w:pStyle w:val="Prrafodelista"/>
        <w:numPr>
          <w:ilvl w:val="0"/>
          <w:numId w:val="1"/>
        </w:numPr>
        <w:tabs>
          <w:tab w:val="left" w:pos="0"/>
        </w:tabs>
        <w:spacing w:line="360" w:lineRule="auto"/>
        <w:ind w:left="0" w:right="49" w:firstLine="0"/>
        <w:jc w:val="both"/>
        <w:rPr>
          <w:rFonts w:ascii="Palatino Linotype" w:eastAsia="Calibri" w:hAnsi="Palatino Linotype" w:cs="Times New Roman"/>
        </w:rPr>
      </w:pPr>
      <w:r w:rsidRPr="00376F3B">
        <w:rPr>
          <w:rFonts w:ascii="Palatino Linotype" w:eastAsia="Times New Roman" w:hAnsi="Palatino Linotype" w:cs="Arial"/>
          <w:bCs/>
          <w:lang w:eastAsia="es-MX"/>
        </w:rPr>
        <w:lastRenderedPageBreak/>
        <w:t>Así</w:t>
      </w:r>
      <w:r w:rsidRPr="00376F3B">
        <w:rPr>
          <w:rFonts w:ascii="Palatino Linotype" w:hAnsi="Palatino Linotype" w:cs="Arial"/>
        </w:rPr>
        <w:t xml:space="preserve"> entonces de acuerdo a lo establecido en la fracción III  del artículo 192, de la </w:t>
      </w:r>
      <w:r w:rsidRPr="00376F3B">
        <w:rPr>
          <w:rFonts w:ascii="Palatino Linotype" w:hAnsi="Palatino Linotype" w:cs="Arial"/>
          <w:b/>
        </w:rPr>
        <w:t xml:space="preserve">Ley de Transparencia y Acceso a la Información Pública del Estado de México y Municipios </w:t>
      </w:r>
      <w:r w:rsidRPr="00376F3B">
        <w:rPr>
          <w:rFonts w:ascii="Palatino Linotype" w:hAnsi="Palatino Linotype" w:cs="Arial"/>
        </w:rPr>
        <w:t>vigente, que a la letra señala:</w:t>
      </w:r>
    </w:p>
    <w:p w14:paraId="26604283" w14:textId="77777777" w:rsidR="00396832" w:rsidRPr="00376F3B" w:rsidRDefault="00396832" w:rsidP="00396832">
      <w:pPr>
        <w:pStyle w:val="Prrafodelista"/>
        <w:spacing w:before="240" w:after="240" w:line="360" w:lineRule="auto"/>
        <w:ind w:left="426"/>
        <w:jc w:val="both"/>
        <w:rPr>
          <w:rFonts w:ascii="Palatino Linotype" w:eastAsia="Calibri" w:hAnsi="Palatino Linotype" w:cs="Times New Roman"/>
        </w:rPr>
      </w:pPr>
    </w:p>
    <w:p w14:paraId="55E46D8F" w14:textId="77777777" w:rsidR="00396832" w:rsidRPr="00376F3B" w:rsidRDefault="00396832" w:rsidP="00396832">
      <w:pPr>
        <w:pStyle w:val="Prrafodelista"/>
        <w:autoSpaceDE w:val="0"/>
        <w:autoSpaceDN w:val="0"/>
        <w:adjustRightInd w:val="0"/>
        <w:spacing w:line="360" w:lineRule="auto"/>
        <w:ind w:right="616"/>
        <w:jc w:val="both"/>
        <w:rPr>
          <w:rFonts w:ascii="Palatino Linotype" w:hAnsi="Palatino Linotype" w:cs="Arial"/>
          <w:i/>
        </w:rPr>
      </w:pPr>
      <w:r w:rsidRPr="00376F3B">
        <w:rPr>
          <w:rFonts w:ascii="Palatino Linotype" w:hAnsi="Palatino Linotype" w:cs="Arial"/>
          <w:b/>
          <w:bCs/>
          <w:i/>
        </w:rPr>
        <w:t xml:space="preserve">“Artículo 192. </w:t>
      </w:r>
      <w:r w:rsidRPr="00376F3B">
        <w:rPr>
          <w:rFonts w:ascii="Palatino Linotype" w:hAnsi="Palatino Linotype" w:cs="Arial"/>
          <w:i/>
        </w:rPr>
        <w:t>El recurso será sobreseído, en todo o en parte, cuando una vez admitido, se actualicen alguno de los siguientes supuestos:</w:t>
      </w:r>
    </w:p>
    <w:p w14:paraId="374BFC36" w14:textId="77777777" w:rsidR="00396832" w:rsidRPr="00376F3B" w:rsidRDefault="00396832" w:rsidP="00396832">
      <w:pPr>
        <w:pStyle w:val="Prrafodelista"/>
        <w:autoSpaceDE w:val="0"/>
        <w:autoSpaceDN w:val="0"/>
        <w:adjustRightInd w:val="0"/>
        <w:spacing w:line="360" w:lineRule="auto"/>
        <w:ind w:right="616"/>
        <w:jc w:val="both"/>
        <w:rPr>
          <w:rFonts w:ascii="Palatino Linotype" w:hAnsi="Palatino Linotype" w:cs="Arial"/>
          <w:i/>
        </w:rPr>
      </w:pPr>
      <w:r w:rsidRPr="00376F3B">
        <w:rPr>
          <w:rFonts w:ascii="Palatino Linotype" w:hAnsi="Palatino Linotype" w:cs="Arial"/>
          <w:i/>
        </w:rPr>
        <w:t>(…)</w:t>
      </w:r>
    </w:p>
    <w:p w14:paraId="791787B8" w14:textId="77777777" w:rsidR="00396832" w:rsidRPr="00376F3B" w:rsidRDefault="00396832" w:rsidP="00396832">
      <w:pPr>
        <w:pStyle w:val="Prrafodelista"/>
        <w:autoSpaceDE w:val="0"/>
        <w:autoSpaceDN w:val="0"/>
        <w:adjustRightInd w:val="0"/>
        <w:spacing w:line="360" w:lineRule="auto"/>
        <w:ind w:right="616"/>
        <w:jc w:val="both"/>
        <w:rPr>
          <w:rFonts w:ascii="Palatino Linotype" w:hAnsi="Palatino Linotype" w:cs="Arial"/>
          <w:b/>
          <w:i/>
        </w:rPr>
      </w:pPr>
      <w:r w:rsidRPr="00376F3B">
        <w:rPr>
          <w:rFonts w:ascii="Palatino Linotype" w:hAnsi="Palatino Linotype" w:cs="Arial"/>
          <w:b/>
          <w:bCs/>
          <w:i/>
        </w:rPr>
        <w:t xml:space="preserve">III. </w:t>
      </w:r>
      <w:r w:rsidRPr="00376F3B">
        <w:rPr>
          <w:rFonts w:ascii="Palatino Linotype" w:hAnsi="Palatino Linotype" w:cs="Arial"/>
          <w:b/>
          <w:i/>
        </w:rPr>
        <w:t>El sujeto obligado responsable del acto lo modifique o revoque de tal manera que el recurso de revisión quede sin materia;”</w:t>
      </w:r>
    </w:p>
    <w:p w14:paraId="16BE9176" w14:textId="77777777" w:rsidR="00396832" w:rsidRPr="00376F3B" w:rsidRDefault="00396832" w:rsidP="00396832">
      <w:pPr>
        <w:pStyle w:val="Prrafodelista"/>
        <w:autoSpaceDE w:val="0"/>
        <w:autoSpaceDN w:val="0"/>
        <w:adjustRightInd w:val="0"/>
        <w:spacing w:line="360" w:lineRule="auto"/>
        <w:ind w:right="616"/>
        <w:jc w:val="both"/>
        <w:rPr>
          <w:rFonts w:ascii="Palatino Linotype" w:hAnsi="Palatino Linotype" w:cs="Arial"/>
          <w:b/>
          <w:i/>
        </w:rPr>
      </w:pPr>
    </w:p>
    <w:p w14:paraId="27DF19D6" w14:textId="77777777" w:rsidR="00396832" w:rsidRPr="00376F3B" w:rsidRDefault="00396832" w:rsidP="00396832">
      <w:pPr>
        <w:pStyle w:val="Prrafodelista"/>
        <w:numPr>
          <w:ilvl w:val="0"/>
          <w:numId w:val="1"/>
        </w:numPr>
        <w:tabs>
          <w:tab w:val="left" w:pos="0"/>
        </w:tabs>
        <w:spacing w:line="360" w:lineRule="auto"/>
        <w:ind w:left="0" w:right="49" w:firstLine="0"/>
        <w:jc w:val="both"/>
        <w:rPr>
          <w:rFonts w:ascii="Palatino Linotype" w:eastAsia="Batang" w:hAnsi="Palatino Linotype" w:cs="Arial"/>
        </w:rPr>
      </w:pPr>
      <w:r w:rsidRPr="00376F3B">
        <w:rPr>
          <w:rFonts w:ascii="Palatino Linotype" w:hAnsi="Palatino Linotype"/>
          <w:lang w:val="es-MX" w:eastAsia="en-US"/>
        </w:rPr>
        <w:t xml:space="preserve">Precisado lo anterior, </w:t>
      </w:r>
      <w:r w:rsidRPr="00376F3B">
        <w:rPr>
          <w:rFonts w:ascii="Palatino Linotype" w:eastAsia="Batang" w:hAnsi="Palatino Linotype" w:cs="Arial"/>
        </w:rPr>
        <w:t xml:space="preserve">por lo que hace a las causas de sobreseimiento contenidas en </w:t>
      </w:r>
      <w:r w:rsidRPr="00376F3B">
        <w:rPr>
          <w:rFonts w:ascii="Palatino Linotype" w:hAnsi="Palatino Linotype" w:cs="Arial"/>
        </w:rPr>
        <w:t xml:space="preserve">la fracción III del artículo 192 </w:t>
      </w:r>
      <w:r w:rsidRPr="00376F3B">
        <w:rPr>
          <w:rFonts w:ascii="Palatino Linotype" w:eastAsia="Batang" w:hAnsi="Palatino Linotype" w:cs="Arial"/>
        </w:rPr>
        <w:t xml:space="preserve">de la </w:t>
      </w:r>
      <w:r w:rsidRPr="00376F3B">
        <w:rPr>
          <w:rFonts w:ascii="Palatino Linotype" w:eastAsia="Batang" w:hAnsi="Palatino Linotype" w:cs="Arial"/>
          <w:b/>
        </w:rPr>
        <w:t>Ley de Transparencia y Acceso a la Información Pública del Estado de México y Municipios</w:t>
      </w:r>
      <w:r w:rsidRPr="00376F3B">
        <w:rPr>
          <w:rFonts w:ascii="Palatino Linotype" w:eastAsia="Batang" w:hAnsi="Palatino Linotype" w:cs="Arial"/>
        </w:rPr>
        <w:t xml:space="preserve">, es oportuno señalar que estos requisitos privilegian la existencia de elementos de fondo, tales como el desistimiento o fallecimiento del </w:t>
      </w:r>
      <w:r w:rsidRPr="00376F3B">
        <w:rPr>
          <w:rFonts w:ascii="Palatino Linotype" w:eastAsia="Batang" w:hAnsi="Palatino Linotype" w:cs="Arial"/>
          <w:b/>
        </w:rPr>
        <w:t>RECURRENTE</w:t>
      </w:r>
      <w:r w:rsidRPr="00376F3B">
        <w:rPr>
          <w:rFonts w:ascii="Palatino Linotype" w:eastAsia="Batang" w:hAnsi="Palatino Linotype" w:cs="Arial"/>
        </w:rPr>
        <w:t xml:space="preserve"> o que el </w:t>
      </w:r>
      <w:r w:rsidRPr="00376F3B">
        <w:rPr>
          <w:rFonts w:ascii="Palatino Linotype" w:eastAsia="Batang" w:hAnsi="Palatino Linotype" w:cs="Arial"/>
          <w:b/>
        </w:rPr>
        <w:t>SUJETO OBLIGADO</w:t>
      </w:r>
      <w:r w:rsidRPr="00376F3B">
        <w:rPr>
          <w:rFonts w:ascii="Palatino Linotype" w:eastAsia="Batang" w:hAnsi="Palatino Linotype" w:cs="Arial"/>
        </w:rPr>
        <w:t xml:space="preserve"> </w:t>
      </w:r>
      <w:r w:rsidRPr="00376F3B">
        <w:rPr>
          <w:rFonts w:ascii="Palatino Linotype" w:eastAsia="Batang" w:hAnsi="Palatino Linotype" w:cs="Arial"/>
          <w:b/>
          <w:u w:val="single"/>
        </w:rPr>
        <w:t>modifique o revoque el acto</w:t>
      </w:r>
      <w:r w:rsidRPr="00376F3B">
        <w:rPr>
          <w:rFonts w:ascii="Palatino Linotype" w:eastAsia="Batang" w:hAnsi="Palatino Linotype" w:cs="Arial"/>
        </w:rPr>
        <w:t>; de ahí que la actualización de alguno de éstos trae como consecuencia que el medio de impugnación se concluya sin que se analice el objeto de estudio planteado, es decir se sobresea.</w:t>
      </w:r>
    </w:p>
    <w:p w14:paraId="34EEE289" w14:textId="77777777" w:rsidR="00396832" w:rsidRPr="00376F3B" w:rsidRDefault="00396832" w:rsidP="00396832">
      <w:pPr>
        <w:pStyle w:val="Prrafodelista"/>
        <w:spacing w:before="240" w:after="240" w:line="360" w:lineRule="auto"/>
        <w:ind w:left="426"/>
        <w:jc w:val="both"/>
        <w:rPr>
          <w:rFonts w:ascii="Palatino Linotype" w:eastAsia="Batang" w:hAnsi="Palatino Linotype" w:cs="Arial"/>
        </w:rPr>
      </w:pPr>
    </w:p>
    <w:p w14:paraId="4B7579A9" w14:textId="77777777" w:rsidR="00396832" w:rsidRPr="00376F3B" w:rsidRDefault="00396832" w:rsidP="00396832">
      <w:pPr>
        <w:pStyle w:val="Prrafodelista"/>
        <w:numPr>
          <w:ilvl w:val="0"/>
          <w:numId w:val="1"/>
        </w:numPr>
        <w:tabs>
          <w:tab w:val="left" w:pos="0"/>
        </w:tabs>
        <w:spacing w:line="360" w:lineRule="auto"/>
        <w:ind w:left="0" w:right="49" w:firstLine="0"/>
        <w:jc w:val="both"/>
        <w:rPr>
          <w:rFonts w:ascii="Palatino Linotype" w:eastAsia="Batang" w:hAnsi="Palatino Linotype" w:cs="Arial"/>
        </w:rPr>
      </w:pPr>
      <w:r w:rsidRPr="00376F3B">
        <w:rPr>
          <w:rFonts w:ascii="Palatino Linotype" w:eastAsia="Batang" w:hAnsi="Palatino Linotype" w:cs="Arial"/>
          <w:lang w:val="es-ES"/>
        </w:rPr>
        <w:lastRenderedPageBreak/>
        <w:t>Por otra parte, la doctrina el sobreseimiento provoca que un procedimiento se suspenda o se resuelva en definitiva sin que se entre al estudio de los agravios o motivos de inconformidad. Este mismo criterio es compartido por el más alto tribunal del país en múltiples jurisprudencias, por lo que a continuación se agrega una de ellas que sirve como orientador en esta resolución:</w:t>
      </w:r>
    </w:p>
    <w:p w14:paraId="74C924B4" w14:textId="77777777" w:rsidR="00396832" w:rsidRPr="00376F3B" w:rsidRDefault="00396832" w:rsidP="00396832">
      <w:pPr>
        <w:pStyle w:val="Prrafodelista"/>
        <w:rPr>
          <w:rFonts w:ascii="Palatino Linotype" w:eastAsia="Batang" w:hAnsi="Palatino Linotype" w:cs="Arial"/>
        </w:rPr>
      </w:pPr>
    </w:p>
    <w:p w14:paraId="63920533" w14:textId="77777777" w:rsidR="00396832" w:rsidRPr="00376F3B" w:rsidRDefault="00396832" w:rsidP="00396832">
      <w:pPr>
        <w:pStyle w:val="Prrafodelista"/>
        <w:autoSpaceDE w:val="0"/>
        <w:autoSpaceDN w:val="0"/>
        <w:adjustRightInd w:val="0"/>
        <w:spacing w:before="240" w:after="240" w:line="360" w:lineRule="auto"/>
        <w:ind w:right="616"/>
        <w:jc w:val="both"/>
        <w:rPr>
          <w:rFonts w:ascii="Palatino Linotype" w:eastAsia="Batang" w:hAnsi="Palatino Linotype" w:cs="Arial"/>
          <w:b/>
          <w:i/>
          <w:lang w:val="es-AR"/>
        </w:rPr>
      </w:pPr>
      <w:r w:rsidRPr="00376F3B">
        <w:rPr>
          <w:rFonts w:ascii="Palatino Linotype" w:eastAsia="Batang" w:hAnsi="Palatino Linotype" w:cs="Arial"/>
          <w:b/>
          <w:i/>
          <w:lang w:val="es-AR"/>
        </w:rPr>
        <w:t>SOBRESEIMIENTO EN EL JUICIO DE AMPARO DIRECTO. IMPIDE EL ESTUDIO DE LAS VIOLACIONES PROCESALES PLANTEADAS EN LOS CONCEPTOS DE VIOLACIÓN.</w:t>
      </w:r>
    </w:p>
    <w:p w14:paraId="73DE6072" w14:textId="77777777" w:rsidR="00396832" w:rsidRPr="00376F3B" w:rsidRDefault="00396832" w:rsidP="00396832">
      <w:pPr>
        <w:pStyle w:val="Prrafodelista"/>
        <w:autoSpaceDE w:val="0"/>
        <w:autoSpaceDN w:val="0"/>
        <w:adjustRightInd w:val="0"/>
        <w:spacing w:before="240" w:after="240" w:line="360" w:lineRule="auto"/>
        <w:ind w:right="616"/>
        <w:jc w:val="both"/>
        <w:rPr>
          <w:rFonts w:ascii="Palatino Linotype" w:eastAsia="Batang" w:hAnsi="Palatino Linotype" w:cs="Arial"/>
          <w:i/>
          <w:lang w:val="es-AR"/>
        </w:rPr>
      </w:pPr>
      <w:r w:rsidRPr="00376F3B">
        <w:rPr>
          <w:rFonts w:ascii="Palatino Linotype" w:eastAsia="Batang" w:hAnsi="Palatino Linotype" w:cs="Arial"/>
          <w:b/>
          <w:i/>
          <w:lang w:val="es-AR"/>
        </w:rPr>
        <w:t>El sobreseimiento</w:t>
      </w:r>
      <w:r w:rsidRPr="00376F3B">
        <w:rPr>
          <w:rFonts w:ascii="Palatino Linotype" w:eastAsia="Batang" w:hAnsi="Palatino Linotype" w:cs="Arial"/>
          <w:i/>
          <w:lang w:val="es-AR"/>
        </w:rPr>
        <w:t xml:space="preserve"> en el juicio de amparo directo </w:t>
      </w:r>
      <w:r w:rsidRPr="00376F3B">
        <w:rPr>
          <w:rFonts w:ascii="Palatino Linotype" w:eastAsia="Batang" w:hAnsi="Palatino Linotype" w:cs="Arial"/>
          <w:b/>
          <w:i/>
          <w:lang w:val="es-AR"/>
        </w:rPr>
        <w:t>provoca la terminación de la controversia planteada</w:t>
      </w:r>
      <w:r w:rsidRPr="00376F3B">
        <w:rPr>
          <w:rFonts w:ascii="Palatino Linotype" w:eastAsia="Batang" w:hAnsi="Palatino Linotype" w:cs="Arial"/>
          <w:i/>
          <w:lang w:val="es-AR"/>
        </w:rPr>
        <w:t xml:space="preserve"> por el quejoso en la demanda de amparo</w:t>
      </w:r>
      <w:r w:rsidRPr="00376F3B">
        <w:rPr>
          <w:rFonts w:ascii="Palatino Linotype" w:eastAsia="Batang" w:hAnsi="Palatino Linotype" w:cs="Arial"/>
          <w:b/>
          <w:i/>
          <w:lang w:val="es-AR"/>
        </w:rPr>
        <w:t>, sin hacer un pronunciamiento de fondo sobre la legalidad o ilegalidad de la sentencia reclamada</w:t>
      </w:r>
      <w:r w:rsidRPr="00376F3B">
        <w:rPr>
          <w:rFonts w:ascii="Palatino Linotype" w:eastAsia="Batang" w:hAnsi="Palatino Linotype" w:cs="Arial"/>
          <w:i/>
          <w:lang w:val="es-AR"/>
        </w:rPr>
        <w:t xml:space="preserve">. </w:t>
      </w:r>
      <w:r w:rsidRPr="00376F3B">
        <w:rPr>
          <w:rFonts w:ascii="Palatino Linotype" w:eastAsia="Batang" w:hAnsi="Palatino Linotype" w:cs="Arial"/>
          <w:b/>
          <w:i/>
          <w:lang w:val="es-AR"/>
        </w:rPr>
        <w:t xml:space="preserve">Por consiguiente, si al sobreseerse en el juicio de amparo </w:t>
      </w:r>
      <w:r w:rsidRPr="00376F3B">
        <w:rPr>
          <w:rFonts w:ascii="Palatino Linotype" w:eastAsia="Batang" w:hAnsi="Palatino Linotype" w:cs="Arial"/>
          <w:b/>
          <w:i/>
          <w:u w:val="single"/>
          <w:lang w:val="es-AR"/>
        </w:rPr>
        <w:t>no se pueden estudiar los planteamientos que se hacen valer en contra del fallo reclamado, tampoco se deben analizar las violaciones procesales propuestas en los conceptos de violación, dado que, la principal consecuencia del sobreseimiento es poner fin al juicio de amparo sin resolver la controversia en sus méritos</w:t>
      </w:r>
      <w:r w:rsidRPr="00376F3B">
        <w:rPr>
          <w:rFonts w:ascii="Palatino Linotype" w:eastAsia="Batang" w:hAnsi="Palatino Linotype" w:cs="Arial"/>
          <w:i/>
          <w:lang w:val="es-AR"/>
        </w:rPr>
        <w:t>.</w:t>
      </w:r>
    </w:p>
    <w:p w14:paraId="3526FD56" w14:textId="77777777" w:rsidR="00396832" w:rsidRPr="00376F3B" w:rsidRDefault="00396832" w:rsidP="00396832">
      <w:pPr>
        <w:pStyle w:val="Prrafodelista"/>
        <w:autoSpaceDE w:val="0"/>
        <w:autoSpaceDN w:val="0"/>
        <w:adjustRightInd w:val="0"/>
        <w:spacing w:before="240" w:after="240" w:line="360" w:lineRule="auto"/>
        <w:ind w:right="616"/>
        <w:jc w:val="both"/>
        <w:rPr>
          <w:rFonts w:ascii="Palatino Linotype" w:eastAsia="Batang" w:hAnsi="Palatino Linotype" w:cs="Arial"/>
          <w:i/>
          <w:lang w:val="es-AR"/>
        </w:rPr>
      </w:pPr>
      <w:r w:rsidRPr="00376F3B">
        <w:rPr>
          <w:rFonts w:ascii="Palatino Linotype" w:eastAsia="Batang" w:hAnsi="Palatino Linotype" w:cs="Arial"/>
          <w:i/>
          <w:lang w:val="es-AR"/>
        </w:rPr>
        <w:t>SÉPTIMO TRIBUNAL COLEGIADO EN MATERIA CIVIL DEL PRIMER CIRCUITO.</w:t>
      </w:r>
    </w:p>
    <w:p w14:paraId="33D192E7" w14:textId="77777777" w:rsidR="00396832" w:rsidRPr="00376F3B" w:rsidRDefault="00396832" w:rsidP="00396832">
      <w:pPr>
        <w:pStyle w:val="Prrafodelista"/>
        <w:autoSpaceDE w:val="0"/>
        <w:autoSpaceDN w:val="0"/>
        <w:adjustRightInd w:val="0"/>
        <w:spacing w:before="240" w:after="240" w:line="360" w:lineRule="auto"/>
        <w:ind w:right="616"/>
        <w:jc w:val="both"/>
        <w:rPr>
          <w:rFonts w:ascii="Palatino Linotype" w:eastAsia="Batang" w:hAnsi="Palatino Linotype" w:cs="Arial"/>
          <w:i/>
          <w:lang w:val="es-AR"/>
        </w:rPr>
      </w:pPr>
      <w:r w:rsidRPr="00376F3B">
        <w:rPr>
          <w:rFonts w:ascii="Palatino Linotype" w:eastAsia="Batang" w:hAnsi="Palatino Linotype" w:cs="Arial"/>
          <w:i/>
          <w:lang w:val="es-AR"/>
        </w:rPr>
        <w:lastRenderedPageBreak/>
        <w:t xml:space="preserve">Amparo directo 699/2008. Mariana Leticia González </w:t>
      </w:r>
      <w:proofErr w:type="spellStart"/>
      <w:r w:rsidRPr="00376F3B">
        <w:rPr>
          <w:rFonts w:ascii="Palatino Linotype" w:eastAsia="Batang" w:hAnsi="Palatino Linotype" w:cs="Arial"/>
          <w:i/>
          <w:lang w:val="es-AR"/>
        </w:rPr>
        <w:t>Steele</w:t>
      </w:r>
      <w:proofErr w:type="spellEnd"/>
      <w:r w:rsidRPr="00376F3B">
        <w:rPr>
          <w:rFonts w:ascii="Palatino Linotype" w:eastAsia="Batang" w:hAnsi="Palatino Linotype" w:cs="Arial"/>
          <w:i/>
          <w:lang w:val="es-AR"/>
        </w:rPr>
        <w:t>. 13 de noviembre de 2008. Unanimidad de votos. Ponente: Sara Judith Montalvo Trejo. Secretario: Arnulfo Mateos García.</w:t>
      </w:r>
    </w:p>
    <w:p w14:paraId="09FD6669" w14:textId="77777777" w:rsidR="00396832" w:rsidRPr="00376F3B" w:rsidRDefault="00396832" w:rsidP="00396832">
      <w:pPr>
        <w:pStyle w:val="Prrafodelista"/>
        <w:autoSpaceDE w:val="0"/>
        <w:autoSpaceDN w:val="0"/>
        <w:adjustRightInd w:val="0"/>
        <w:spacing w:before="240" w:after="240" w:line="360" w:lineRule="auto"/>
        <w:ind w:right="616"/>
        <w:jc w:val="both"/>
        <w:rPr>
          <w:rFonts w:ascii="Palatino Linotype" w:eastAsia="Batang" w:hAnsi="Palatino Linotype" w:cs="Arial"/>
          <w:i/>
          <w:lang w:val="es-AR"/>
        </w:rPr>
      </w:pPr>
    </w:p>
    <w:p w14:paraId="594E905A" w14:textId="77777777" w:rsidR="00396832" w:rsidRPr="00376F3B" w:rsidRDefault="00396832" w:rsidP="00396832">
      <w:pPr>
        <w:pStyle w:val="Prrafodelista"/>
        <w:numPr>
          <w:ilvl w:val="0"/>
          <w:numId w:val="1"/>
        </w:numPr>
        <w:tabs>
          <w:tab w:val="left" w:pos="0"/>
        </w:tabs>
        <w:spacing w:line="360" w:lineRule="auto"/>
        <w:ind w:left="0" w:right="49" w:firstLine="0"/>
        <w:jc w:val="both"/>
        <w:rPr>
          <w:rFonts w:ascii="Palatino Linotype" w:eastAsia="Batang" w:hAnsi="Palatino Linotype" w:cs="Arial"/>
          <w:lang w:val="es-ES"/>
        </w:rPr>
      </w:pPr>
      <w:r w:rsidRPr="00376F3B">
        <w:rPr>
          <w:rFonts w:ascii="Palatino Linotype" w:eastAsia="Batang" w:hAnsi="Palatino Linotype" w:cs="Arial"/>
          <w:lang w:val="es-ES"/>
        </w:rPr>
        <w:t xml:space="preserve">De este modo, se puede deducir que en las resoluciones dictadas por el Pleno de este Instituto, en las que se decreta el sobreseimiento de un recurso de revisión por la actualización de alguno de los supuestos jurídicos contemplados en el artículo </w:t>
      </w:r>
      <w:r w:rsidRPr="00376F3B">
        <w:rPr>
          <w:rFonts w:ascii="Palatino Linotype" w:eastAsia="Batang" w:hAnsi="Palatino Linotype" w:cs="Arial"/>
          <w:b/>
          <w:lang w:val="es-ES"/>
        </w:rPr>
        <w:t xml:space="preserve">192 </w:t>
      </w:r>
      <w:r w:rsidRPr="00376F3B">
        <w:rPr>
          <w:rFonts w:ascii="Palatino Linotype" w:eastAsia="Batang" w:hAnsi="Palatino Linotype" w:cs="Arial"/>
          <w:lang w:val="es-ES"/>
        </w:rPr>
        <w:t xml:space="preserve">de la </w:t>
      </w:r>
      <w:r w:rsidRPr="00376F3B">
        <w:rPr>
          <w:rFonts w:ascii="Palatino Linotype" w:eastAsia="Batang" w:hAnsi="Palatino Linotype" w:cs="Arial"/>
          <w:b/>
          <w:lang w:val="es-ES"/>
        </w:rPr>
        <w:t>Ley de Transparencia y Acceso a la Información Pública del Estado de México y Municipios</w:t>
      </w:r>
      <w:r w:rsidRPr="00376F3B">
        <w:rPr>
          <w:rFonts w:ascii="Palatino Linotype" w:eastAsia="Batang" w:hAnsi="Palatino Linotype" w:cs="Arial"/>
          <w:lang w:val="es-ES"/>
        </w:rPr>
        <w:t>, nos encontramos ante un sobreseimiento definitivo toda vez que pone fin al procedimiento sin entrar al estudio de fondo del mismo.</w:t>
      </w:r>
    </w:p>
    <w:p w14:paraId="3604AE1A" w14:textId="77777777" w:rsidR="00396832" w:rsidRPr="00376F3B" w:rsidRDefault="00396832" w:rsidP="00396832">
      <w:pPr>
        <w:pStyle w:val="Prrafodelista"/>
        <w:spacing w:before="240" w:after="240" w:line="360" w:lineRule="auto"/>
        <w:ind w:left="426"/>
        <w:jc w:val="both"/>
        <w:rPr>
          <w:rFonts w:ascii="Palatino Linotype" w:eastAsia="Batang" w:hAnsi="Palatino Linotype" w:cs="Arial"/>
          <w:lang w:val="es-ES"/>
        </w:rPr>
      </w:pPr>
    </w:p>
    <w:p w14:paraId="6C97FA61" w14:textId="77777777" w:rsidR="00396832" w:rsidRPr="00376F3B" w:rsidRDefault="00396832" w:rsidP="00396832">
      <w:pPr>
        <w:pStyle w:val="Prrafodelista"/>
        <w:numPr>
          <w:ilvl w:val="0"/>
          <w:numId w:val="1"/>
        </w:numPr>
        <w:tabs>
          <w:tab w:val="left" w:pos="0"/>
        </w:tabs>
        <w:spacing w:line="360" w:lineRule="auto"/>
        <w:ind w:left="0" w:right="49" w:firstLine="0"/>
        <w:jc w:val="both"/>
        <w:rPr>
          <w:rFonts w:ascii="Palatino Linotype" w:eastAsia="Batang" w:hAnsi="Palatino Linotype" w:cs="Arial"/>
          <w:lang w:val="es-ES"/>
        </w:rPr>
      </w:pPr>
      <w:r w:rsidRPr="00376F3B">
        <w:rPr>
          <w:rFonts w:ascii="Palatino Linotype" w:eastAsia="Batang" w:hAnsi="Palatino Linotype" w:cs="Arial"/>
          <w:lang w:val="es-ES"/>
        </w:rPr>
        <w:t>Para</w:t>
      </w:r>
      <w:r w:rsidRPr="00376F3B">
        <w:rPr>
          <w:rFonts w:ascii="Palatino Linotype" w:eastAsia="Calibri" w:hAnsi="Palatino Linotype" w:cs="Arial"/>
          <w:lang w:val="es-ES"/>
        </w:rPr>
        <w:t xml:space="preserve"> los efectos de esta resolución, es oportuno precisar los alcances jurídicos de la </w:t>
      </w:r>
      <w:r w:rsidRPr="00376F3B">
        <w:rPr>
          <w:rFonts w:ascii="Palatino Linotype" w:eastAsia="Calibri" w:hAnsi="Palatino Linotype" w:cs="Arial"/>
          <w:b/>
          <w:lang w:val="es-ES"/>
        </w:rPr>
        <w:t>fracción III</w:t>
      </w:r>
      <w:r w:rsidRPr="00376F3B">
        <w:rPr>
          <w:rFonts w:ascii="Palatino Linotype" w:eastAsia="Calibri" w:hAnsi="Palatino Linotype" w:cs="Arial"/>
          <w:lang w:val="es-ES"/>
        </w:rPr>
        <w:t xml:space="preserve"> de la disposición legal transcrita. Así, procede el sobreseimiento del recurso de revisión cuando el </w:t>
      </w:r>
      <w:r w:rsidRPr="00376F3B">
        <w:rPr>
          <w:rFonts w:ascii="Palatino Linotype" w:eastAsia="Calibri" w:hAnsi="Palatino Linotype" w:cs="Arial"/>
          <w:b/>
          <w:lang w:val="es-ES"/>
        </w:rPr>
        <w:t>SUJETO OBLIGADO</w:t>
      </w:r>
      <w:r w:rsidRPr="00376F3B">
        <w:rPr>
          <w:rFonts w:ascii="Palatino Linotype" w:eastAsia="Calibri" w:hAnsi="Palatino Linotype" w:cs="Arial"/>
          <w:lang w:val="es-ES"/>
        </w:rPr>
        <w:t>:</w:t>
      </w:r>
    </w:p>
    <w:p w14:paraId="1D6D3A66" w14:textId="77777777" w:rsidR="00396832" w:rsidRPr="00376F3B" w:rsidRDefault="00396832" w:rsidP="00396832">
      <w:pPr>
        <w:pStyle w:val="Prrafodelista"/>
        <w:spacing w:before="240" w:after="240" w:line="360" w:lineRule="auto"/>
        <w:ind w:left="0" w:right="51"/>
        <w:jc w:val="both"/>
        <w:rPr>
          <w:rFonts w:ascii="Palatino Linotype" w:eastAsia="Calibri" w:hAnsi="Palatino Linotype" w:cs="Arial"/>
          <w:lang w:val="es-ES"/>
        </w:rPr>
      </w:pPr>
    </w:p>
    <w:p w14:paraId="026628E9" w14:textId="77777777" w:rsidR="00396832" w:rsidRPr="00376F3B" w:rsidRDefault="00396832" w:rsidP="00396832">
      <w:pPr>
        <w:pStyle w:val="Prrafodelista"/>
        <w:numPr>
          <w:ilvl w:val="0"/>
          <w:numId w:val="43"/>
        </w:numPr>
        <w:spacing w:before="240" w:after="240" w:line="360" w:lineRule="auto"/>
        <w:ind w:left="360" w:right="51"/>
        <w:jc w:val="both"/>
        <w:rPr>
          <w:rFonts w:ascii="Palatino Linotype" w:eastAsia="Calibri" w:hAnsi="Palatino Linotype" w:cs="Arial"/>
          <w:lang w:val="es-ES"/>
        </w:rPr>
      </w:pPr>
      <w:r w:rsidRPr="00376F3B">
        <w:rPr>
          <w:rFonts w:ascii="Palatino Linotype" w:eastAsia="Calibri" w:hAnsi="Palatino Linotype" w:cs="Arial"/>
          <w:b/>
          <w:lang w:val="es-ES"/>
        </w:rPr>
        <w:t>Modifique el acto impugnado:</w:t>
      </w:r>
      <w:r w:rsidRPr="00376F3B">
        <w:rPr>
          <w:rFonts w:ascii="Palatino Linotype" w:eastAsia="Calibri" w:hAnsi="Palatino Linotype" w:cs="Arial"/>
          <w:lang w:val="es-ES"/>
        </w:rPr>
        <w:t xml:space="preserve"> Se actualiza cuando el </w:t>
      </w:r>
      <w:r w:rsidRPr="00376F3B">
        <w:rPr>
          <w:rFonts w:ascii="Palatino Linotype" w:eastAsia="Calibri" w:hAnsi="Palatino Linotype" w:cs="Arial"/>
          <w:b/>
          <w:lang w:val="es-ES"/>
        </w:rPr>
        <w:t>SUJETO OBLIGADO</w:t>
      </w:r>
      <w:r w:rsidRPr="00376F3B">
        <w:rPr>
          <w:rFonts w:ascii="Palatino Linotype" w:eastAsia="Calibri" w:hAnsi="Palatino Linotype" w:cs="Arial"/>
          <w:lang w:val="es-ES"/>
        </w:rPr>
        <w:t xml:space="preserve"> después de haber otorgado una respuesta y hasta antes de dictada la resolución del recurso de revisión, emite una diversa en la que subsane las deficiencias que hubiera tenido.</w:t>
      </w:r>
    </w:p>
    <w:p w14:paraId="243C1B8F" w14:textId="77777777" w:rsidR="00396832" w:rsidRPr="00376F3B" w:rsidRDefault="00396832" w:rsidP="00396832">
      <w:pPr>
        <w:pStyle w:val="Prrafodelista"/>
        <w:numPr>
          <w:ilvl w:val="0"/>
          <w:numId w:val="43"/>
        </w:numPr>
        <w:spacing w:before="240" w:after="240" w:line="360" w:lineRule="auto"/>
        <w:ind w:left="360" w:right="51"/>
        <w:jc w:val="both"/>
        <w:rPr>
          <w:lang w:val="es-ES"/>
        </w:rPr>
      </w:pPr>
      <w:r w:rsidRPr="00376F3B">
        <w:rPr>
          <w:rFonts w:ascii="Palatino Linotype" w:eastAsia="Calibri" w:hAnsi="Palatino Linotype" w:cs="Arial"/>
          <w:b/>
          <w:lang w:val="es-ES"/>
        </w:rPr>
        <w:lastRenderedPageBreak/>
        <w:t>Revoque</w:t>
      </w:r>
      <w:r w:rsidRPr="00376F3B">
        <w:rPr>
          <w:b/>
          <w:lang w:val="es-ES"/>
        </w:rPr>
        <w:t xml:space="preserve"> el acto impugnado:</w:t>
      </w:r>
      <w:r w:rsidRPr="00376F3B">
        <w:rPr>
          <w:lang w:val="es-ES"/>
        </w:rPr>
        <w:t xml:space="preserve"> En este supuesto, el </w:t>
      </w:r>
      <w:r w:rsidRPr="00376F3B">
        <w:rPr>
          <w:b/>
          <w:lang w:val="es-ES"/>
        </w:rPr>
        <w:t>SUJETO OBLIGADO</w:t>
      </w:r>
      <w:r w:rsidRPr="00376F3B">
        <w:rPr>
          <w:lang w:val="es-ES"/>
        </w:rPr>
        <w:t xml:space="preserve"> deja sin efectos la primera respuesta y en su lugar emite otra que satisfaga lo solicitado por el particular.</w:t>
      </w:r>
    </w:p>
    <w:p w14:paraId="30F9F72C" w14:textId="77777777" w:rsidR="00396832" w:rsidRPr="00376F3B" w:rsidRDefault="00396832" w:rsidP="00396832">
      <w:pPr>
        <w:pStyle w:val="Prrafodelista"/>
        <w:spacing w:before="240" w:after="240" w:line="360" w:lineRule="auto"/>
        <w:ind w:left="360" w:right="51"/>
        <w:jc w:val="both"/>
        <w:rPr>
          <w:lang w:val="es-ES"/>
        </w:rPr>
      </w:pPr>
    </w:p>
    <w:p w14:paraId="008C22A3" w14:textId="77777777" w:rsidR="00396832" w:rsidRPr="00376F3B" w:rsidRDefault="00396832" w:rsidP="00396832">
      <w:pPr>
        <w:pStyle w:val="Prrafodelista"/>
        <w:numPr>
          <w:ilvl w:val="0"/>
          <w:numId w:val="1"/>
        </w:numPr>
        <w:tabs>
          <w:tab w:val="left" w:pos="0"/>
        </w:tabs>
        <w:spacing w:line="360" w:lineRule="auto"/>
        <w:ind w:left="0" w:right="49" w:firstLine="0"/>
        <w:jc w:val="both"/>
        <w:rPr>
          <w:rFonts w:ascii="Palatino Linotype" w:eastAsia="Calibri" w:hAnsi="Palatino Linotype" w:cs="Arial"/>
          <w:lang w:val="es-ES"/>
        </w:rPr>
      </w:pPr>
      <w:r w:rsidRPr="00376F3B">
        <w:rPr>
          <w:rFonts w:ascii="Palatino Linotype" w:eastAsia="Calibri" w:hAnsi="Palatino Linotype" w:cs="Arial"/>
          <w:lang w:val="es-ES"/>
        </w:rPr>
        <w:t xml:space="preserve">Las consecuencias jurídicas de esta modificación o revocación es que el recurso de revisión interpuesto quede sin efectos o sin materia y se procure la debida tutela del Derecho de Acceso a la Información Pública. Un acto impugnado queda sin efectos, cuando aun existiendo jurídicamente, no genera consecuencia legal alguna; queda sin materia, </w:t>
      </w:r>
      <w:r w:rsidRPr="00376F3B">
        <w:rPr>
          <w:rFonts w:ascii="Palatino Linotype" w:eastAsia="Calibri" w:hAnsi="Palatino Linotype" w:cs="Arial"/>
          <w:u w:val="single"/>
          <w:lang w:val="es-ES"/>
        </w:rPr>
        <w:t>cuando ha sido satisfecha la pretensión del particular</w:t>
      </w:r>
      <w:r w:rsidRPr="00376F3B">
        <w:rPr>
          <w:rFonts w:ascii="Palatino Linotype" w:eastAsia="Calibri" w:hAnsi="Palatino Linotype" w:cs="Arial"/>
          <w:lang w:val="es-ES"/>
        </w:rPr>
        <w:t>, ya sea porque se hizo la entrega de la información solicitada o porque se completó la misma.</w:t>
      </w:r>
    </w:p>
    <w:p w14:paraId="1B197DEA" w14:textId="77777777" w:rsidR="00396832" w:rsidRPr="00376F3B" w:rsidRDefault="00396832" w:rsidP="00396832">
      <w:pPr>
        <w:pStyle w:val="Prrafodelista"/>
        <w:spacing w:before="240" w:after="240" w:line="360" w:lineRule="auto"/>
        <w:ind w:left="426"/>
        <w:jc w:val="both"/>
        <w:rPr>
          <w:rFonts w:ascii="Palatino Linotype" w:eastAsia="Calibri" w:hAnsi="Palatino Linotype" w:cs="Arial"/>
          <w:lang w:val="es-ES"/>
        </w:rPr>
      </w:pPr>
    </w:p>
    <w:p w14:paraId="3C00446A" w14:textId="77777777" w:rsidR="00396832" w:rsidRPr="00376F3B" w:rsidRDefault="00396832" w:rsidP="00396832">
      <w:pPr>
        <w:pStyle w:val="Prrafodelista"/>
        <w:numPr>
          <w:ilvl w:val="0"/>
          <w:numId w:val="1"/>
        </w:numPr>
        <w:tabs>
          <w:tab w:val="left" w:pos="0"/>
        </w:tabs>
        <w:spacing w:line="360" w:lineRule="auto"/>
        <w:ind w:left="0" w:right="49" w:firstLine="0"/>
        <w:jc w:val="both"/>
        <w:rPr>
          <w:rFonts w:ascii="Palatino Linotype" w:eastAsia="Calibri" w:hAnsi="Palatino Linotype" w:cs="Arial"/>
          <w:lang w:val="es-ES"/>
        </w:rPr>
      </w:pPr>
      <w:r w:rsidRPr="00376F3B">
        <w:rPr>
          <w:rFonts w:ascii="Palatino Linotype" w:eastAsia="Calibri" w:hAnsi="Palatino Linotype" w:cs="Arial"/>
          <w:lang w:val="es-ES"/>
        </w:rPr>
        <w:t xml:space="preserve">En el presente asunto, este Pleno advierte que el </w:t>
      </w:r>
      <w:r w:rsidRPr="00376F3B">
        <w:rPr>
          <w:rFonts w:ascii="Palatino Linotype" w:eastAsia="Times New Roman" w:hAnsi="Palatino Linotype" w:cs="Arial"/>
          <w:b/>
          <w:lang w:val="es-ES"/>
        </w:rPr>
        <w:t>SUJETO OBLIGADO</w:t>
      </w:r>
      <w:r w:rsidRPr="00376F3B">
        <w:rPr>
          <w:rFonts w:ascii="Palatino Linotype" w:eastAsia="Calibri" w:hAnsi="Palatino Linotype" w:cs="Arial"/>
          <w:lang w:val="es-ES"/>
        </w:rPr>
        <w:t xml:space="preserve"> con la información enviada a este Órgano Garante, </w:t>
      </w:r>
      <w:r w:rsidRPr="00376F3B">
        <w:rPr>
          <w:rFonts w:ascii="Palatino Linotype" w:eastAsia="Calibri" w:hAnsi="Palatino Linotype" w:cs="Arial"/>
          <w:b/>
          <w:lang w:val="es-ES"/>
        </w:rPr>
        <w:t>modifica</w:t>
      </w:r>
      <w:r w:rsidRPr="00376F3B">
        <w:rPr>
          <w:rFonts w:ascii="Palatino Linotype" w:eastAsia="Calibri" w:hAnsi="Palatino Linotype" w:cs="Arial"/>
          <w:lang w:val="es-ES"/>
        </w:rPr>
        <w:t xml:space="preserve"> </w:t>
      </w:r>
      <w:r w:rsidRPr="00376F3B">
        <w:rPr>
          <w:rFonts w:ascii="Palatino Linotype" w:eastAsia="Calibri" w:hAnsi="Palatino Linotype" w:cs="Arial"/>
          <w:u w:val="single"/>
          <w:lang w:val="es-ES"/>
        </w:rPr>
        <w:t>el acto que le dio origen al recurso de revisión, por lo que trae como consecuencia que el mismo quede sin materia</w:t>
      </w:r>
      <w:r w:rsidRPr="00376F3B">
        <w:rPr>
          <w:rFonts w:ascii="Palatino Linotype" w:eastAsia="Calibri" w:hAnsi="Palatino Linotype" w:cs="Arial"/>
          <w:lang w:val="es-ES"/>
        </w:rPr>
        <w:t xml:space="preserve">, actualizándose de este modo, la hipótesis jurídica contenida en la </w:t>
      </w:r>
      <w:r w:rsidRPr="00376F3B">
        <w:rPr>
          <w:rFonts w:ascii="Palatino Linotype" w:eastAsia="Calibri" w:hAnsi="Palatino Linotype" w:cs="Arial"/>
          <w:b/>
          <w:lang w:val="es-ES"/>
        </w:rPr>
        <w:t>fracción III</w:t>
      </w:r>
      <w:r w:rsidRPr="00376F3B">
        <w:rPr>
          <w:rFonts w:ascii="Palatino Linotype" w:eastAsia="Calibri" w:hAnsi="Palatino Linotype" w:cs="Arial"/>
          <w:lang w:val="es-ES"/>
        </w:rPr>
        <w:t xml:space="preserve"> del citado artículo </w:t>
      </w:r>
      <w:r w:rsidRPr="00376F3B">
        <w:rPr>
          <w:rFonts w:ascii="Palatino Linotype" w:eastAsia="Calibri" w:hAnsi="Palatino Linotype" w:cs="Arial"/>
          <w:b/>
          <w:lang w:val="es-ES"/>
        </w:rPr>
        <w:t>192</w:t>
      </w:r>
      <w:r w:rsidRPr="00376F3B">
        <w:rPr>
          <w:rFonts w:ascii="Palatino Linotype" w:eastAsia="Calibri" w:hAnsi="Palatino Linotype" w:cs="Arial"/>
          <w:lang w:val="es-ES"/>
        </w:rPr>
        <w:t>.</w:t>
      </w:r>
    </w:p>
    <w:p w14:paraId="714D63A5" w14:textId="77777777" w:rsidR="00396832" w:rsidRPr="00376F3B" w:rsidRDefault="00396832" w:rsidP="00396832">
      <w:pPr>
        <w:pStyle w:val="Prrafodelista"/>
        <w:rPr>
          <w:rFonts w:ascii="Palatino Linotype" w:eastAsia="Calibri" w:hAnsi="Palatino Linotype" w:cs="Arial"/>
          <w:lang w:val="es-ES"/>
        </w:rPr>
      </w:pPr>
    </w:p>
    <w:p w14:paraId="40F49DE3" w14:textId="77777777" w:rsidR="00396832" w:rsidRPr="00376F3B" w:rsidRDefault="00396832" w:rsidP="00396832">
      <w:pPr>
        <w:pStyle w:val="Prrafodelista"/>
        <w:numPr>
          <w:ilvl w:val="0"/>
          <w:numId w:val="1"/>
        </w:numPr>
        <w:tabs>
          <w:tab w:val="left" w:pos="0"/>
        </w:tabs>
        <w:spacing w:line="360" w:lineRule="auto"/>
        <w:ind w:left="0" w:right="49" w:firstLine="0"/>
        <w:jc w:val="both"/>
        <w:rPr>
          <w:rFonts w:ascii="Palatino Linotype" w:eastAsia="Calibri" w:hAnsi="Palatino Linotype" w:cs="Arial"/>
          <w:lang w:val="es-ES"/>
        </w:rPr>
      </w:pPr>
      <w:r w:rsidRPr="00376F3B">
        <w:rPr>
          <w:rFonts w:ascii="Palatino Linotype" w:eastAsia="Calibri" w:hAnsi="Palatino Linotype" w:cs="Arial"/>
          <w:lang w:val="es-ES"/>
        </w:rPr>
        <w:t xml:space="preserve">De este modo, cuando el </w:t>
      </w:r>
      <w:r w:rsidRPr="00376F3B">
        <w:rPr>
          <w:rFonts w:ascii="Palatino Linotype" w:eastAsia="Calibri" w:hAnsi="Palatino Linotype" w:cs="Arial"/>
          <w:b/>
          <w:lang w:val="es-ES"/>
        </w:rPr>
        <w:t xml:space="preserve">SUJETO OBLIGADO, </w:t>
      </w:r>
      <w:r w:rsidRPr="00376F3B">
        <w:rPr>
          <w:rFonts w:ascii="Palatino Linotype" w:eastAsia="Calibri" w:hAnsi="Palatino Linotype" w:cs="Arial"/>
          <w:lang w:val="es-ES"/>
        </w:rPr>
        <w:t xml:space="preserve">antes de que se dicte resolución definitiva, entrega la información solicitada o completa la respuesta que en un primer momento fue incompleta o no correspondió con lo solicitado; el </w:t>
      </w:r>
      <w:r w:rsidRPr="00376F3B">
        <w:rPr>
          <w:rFonts w:ascii="Palatino Linotype" w:eastAsia="Calibri" w:hAnsi="Palatino Linotype" w:cs="Arial"/>
          <w:lang w:val="es-ES"/>
        </w:rPr>
        <w:lastRenderedPageBreak/>
        <w:t xml:space="preserve">recurso de revisión que al efecto se haya interpuesto queda sin materia lo que imposibilita el estudio de fondo de la </w:t>
      </w:r>
      <w:proofErr w:type="spellStart"/>
      <w:r w:rsidRPr="00376F3B">
        <w:rPr>
          <w:rFonts w:ascii="Palatino Linotype" w:eastAsia="Calibri" w:hAnsi="Palatino Linotype" w:cs="Arial"/>
          <w:i/>
          <w:lang w:val="es-ES"/>
        </w:rPr>
        <w:t>litis</w:t>
      </w:r>
      <w:proofErr w:type="spellEnd"/>
      <w:r w:rsidRPr="00376F3B">
        <w:rPr>
          <w:rFonts w:ascii="Palatino Linotype" w:eastAsia="Calibri" w:hAnsi="Palatino Linotype" w:cs="Arial"/>
          <w:lang w:val="es-ES"/>
        </w:rPr>
        <w:t xml:space="preserve"> planteada, debido a que la afectación en su esfera de derechos fue restituida por la propia autoridad que emitió el acto motivo de impugnación</w:t>
      </w:r>
      <w:r w:rsidRPr="00376F3B">
        <w:rPr>
          <w:rFonts w:ascii="Palatino Linotype" w:hAnsi="Palatino Linotype"/>
        </w:rPr>
        <w:t>.</w:t>
      </w:r>
    </w:p>
    <w:p w14:paraId="0359EB81" w14:textId="77777777" w:rsidR="00396832" w:rsidRPr="00376F3B" w:rsidRDefault="00396832" w:rsidP="00396832">
      <w:pPr>
        <w:pStyle w:val="Prrafodelista"/>
        <w:rPr>
          <w:rFonts w:ascii="Palatino Linotype" w:eastAsia="Calibri" w:hAnsi="Palatino Linotype" w:cs="Arial"/>
          <w:lang w:val="es-ES"/>
        </w:rPr>
      </w:pPr>
    </w:p>
    <w:p w14:paraId="2BAC65C4" w14:textId="77777777" w:rsidR="00396832" w:rsidRPr="00376F3B" w:rsidRDefault="00396832" w:rsidP="00396832">
      <w:pPr>
        <w:pStyle w:val="Prrafodelista"/>
        <w:numPr>
          <w:ilvl w:val="0"/>
          <w:numId w:val="1"/>
        </w:numPr>
        <w:tabs>
          <w:tab w:val="left" w:pos="0"/>
        </w:tabs>
        <w:spacing w:line="360" w:lineRule="auto"/>
        <w:ind w:left="0" w:right="49" w:firstLine="0"/>
        <w:jc w:val="both"/>
        <w:rPr>
          <w:rFonts w:ascii="Palatino Linotype" w:hAnsi="Palatino Linotype"/>
          <w:u w:val="single"/>
        </w:rPr>
      </w:pPr>
      <w:r w:rsidRPr="00376F3B">
        <w:rPr>
          <w:rFonts w:ascii="Palatino Linotype" w:eastAsia="Calibri" w:hAnsi="Palatino Linotype" w:cs="Arial"/>
          <w:lang w:val="es-ES"/>
        </w:rPr>
        <w:t xml:space="preserve">Por lo tanto, para que se actualice el sobreseimiento de un recurso de revisión, el </w:t>
      </w:r>
      <w:r w:rsidRPr="00376F3B">
        <w:rPr>
          <w:rFonts w:ascii="Palatino Linotype" w:eastAsia="Calibri" w:hAnsi="Palatino Linotype" w:cs="Arial"/>
          <w:b/>
          <w:lang w:val="es-ES"/>
        </w:rPr>
        <w:t>SUJETO OBLIGADO</w:t>
      </w:r>
      <w:r w:rsidRPr="00376F3B">
        <w:rPr>
          <w:rFonts w:ascii="Palatino Linotype" w:eastAsia="Calibri" w:hAnsi="Palatino Linotype" w:cs="Arial"/>
          <w:lang w:val="es-ES"/>
        </w:rPr>
        <w:t xml:space="preserve"> puede entregar o completar la información al momento de rendir su informe de justificación </w:t>
      </w:r>
      <w:r w:rsidRPr="00376F3B">
        <w:rPr>
          <w:rFonts w:ascii="Palatino Linotype" w:hAnsi="Palatino Linotype"/>
          <w:u w:val="single"/>
        </w:rPr>
        <w:t xml:space="preserve">dentro de los siete días previstos para manifestar lo que a su derecho convenga, lo anterior también puede ocurrir posteriormente, siempre y cuando el Pleno del Instituto no haya dictado resolución definitiva. </w:t>
      </w:r>
    </w:p>
    <w:p w14:paraId="0FC8E8FF" w14:textId="77777777" w:rsidR="00396832" w:rsidRPr="00376F3B" w:rsidRDefault="00396832" w:rsidP="00396832">
      <w:pPr>
        <w:pStyle w:val="Prrafodelista"/>
        <w:rPr>
          <w:rFonts w:ascii="Palatino Linotype" w:eastAsia="Calibri" w:hAnsi="Palatino Linotype" w:cs="Arial"/>
          <w:lang w:val="es-ES"/>
        </w:rPr>
      </w:pPr>
    </w:p>
    <w:p w14:paraId="299F3B7B" w14:textId="306F2BAE" w:rsidR="00396832" w:rsidRPr="00376F3B" w:rsidRDefault="00396832" w:rsidP="00396832">
      <w:pPr>
        <w:pStyle w:val="Prrafodelista"/>
        <w:numPr>
          <w:ilvl w:val="0"/>
          <w:numId w:val="1"/>
        </w:numPr>
        <w:tabs>
          <w:tab w:val="left" w:pos="0"/>
        </w:tabs>
        <w:spacing w:line="360" w:lineRule="auto"/>
        <w:ind w:left="0" w:right="49" w:firstLine="0"/>
        <w:jc w:val="both"/>
        <w:rPr>
          <w:rFonts w:ascii="Palatino Linotype" w:hAnsi="Palatino Linotype"/>
        </w:rPr>
      </w:pPr>
      <w:r w:rsidRPr="00376F3B">
        <w:rPr>
          <w:rFonts w:ascii="Palatino Linotype" w:eastAsia="Calibri" w:hAnsi="Palatino Linotype" w:cs="Arial"/>
          <w:lang w:val="es-ES"/>
        </w:rPr>
        <w:t>Finalmente</w:t>
      </w:r>
      <w:r w:rsidRPr="00376F3B">
        <w:rPr>
          <w:rFonts w:ascii="Palatino Linotype" w:hAnsi="Palatino Linotype" w:cs="Arial"/>
          <w:lang w:val="es-CO"/>
        </w:rPr>
        <w:t xml:space="preserve"> en términos del artículo 186 fracción I este Pleno determina el </w:t>
      </w:r>
      <w:r w:rsidRPr="00376F3B">
        <w:rPr>
          <w:rFonts w:ascii="Palatino Linotype" w:hAnsi="Palatino Linotype" w:cs="Arial"/>
          <w:b/>
          <w:lang w:val="es-CO"/>
        </w:rPr>
        <w:t xml:space="preserve">SOBRESEIMIENTO </w:t>
      </w:r>
      <w:r w:rsidRPr="00376F3B">
        <w:rPr>
          <w:rFonts w:ascii="Palatino Linotype" w:hAnsi="Palatino Linotype" w:cs="Arial"/>
          <w:lang w:val="es-CO"/>
        </w:rPr>
        <w:t>del presente recurso de revisión, toda vez que la afectación al derecho de acceso a la información pública establecido constitucionalmente a favor del particular ha sido resarcida al proporcionar la información que ha sido observada por este Órgano Garante.</w:t>
      </w:r>
    </w:p>
    <w:p w14:paraId="55FA7DF4" w14:textId="33EB90EC" w:rsidR="0050413B" w:rsidRPr="00376F3B" w:rsidRDefault="0050413B" w:rsidP="0050413B">
      <w:pPr>
        <w:pStyle w:val="Prrafodelista"/>
        <w:rPr>
          <w:rFonts w:ascii="Palatino Linotype" w:hAnsi="Palatino Linotype"/>
        </w:rPr>
      </w:pPr>
      <w:r w:rsidRPr="00376F3B">
        <w:rPr>
          <w:rFonts w:ascii="Palatino Linotype" w:eastAsia="Calibri" w:hAnsi="Palatino Linotype" w:cs="Arial"/>
          <w:noProof/>
          <w:lang w:val="es-MX" w:eastAsia="es-MX"/>
        </w:rPr>
        <mc:AlternateContent>
          <mc:Choice Requires="wps">
            <w:drawing>
              <wp:anchor distT="0" distB="0" distL="114300" distR="114300" simplePos="0" relativeHeight="251661312" behindDoc="0" locked="0" layoutInCell="1" allowOverlap="1" wp14:anchorId="6B65514E" wp14:editId="33477E60">
                <wp:simplePos x="0" y="0"/>
                <wp:positionH relativeFrom="margin">
                  <wp:align>right</wp:align>
                </wp:positionH>
                <wp:positionV relativeFrom="paragraph">
                  <wp:posOffset>31114</wp:posOffset>
                </wp:positionV>
                <wp:extent cx="5514975" cy="1990725"/>
                <wp:effectExtent l="0" t="0" r="28575" b="28575"/>
                <wp:wrapNone/>
                <wp:docPr id="3" name="Conector recto 3"/>
                <wp:cNvGraphicFramePr/>
                <a:graphic xmlns:a="http://schemas.openxmlformats.org/drawingml/2006/main">
                  <a:graphicData uri="http://schemas.microsoft.com/office/word/2010/wordprocessingShape">
                    <wps:wsp>
                      <wps:cNvCnPr/>
                      <wps:spPr>
                        <a:xfrm>
                          <a:off x="0" y="0"/>
                          <a:ext cx="5514975" cy="19907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6EC5592" id="Conector recto 3" o:spid="_x0000_s1026" style="position:absolute;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3.05pt,2.45pt" to="817.3pt,15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" strokecolor="black [3040]">
                <w10:wrap anchorx="margin"/>
              </v:line>
            </w:pict>
          </mc:Fallback>
        </mc:AlternateContent>
      </w:r>
    </w:p>
    <w:p w14:paraId="542AB923" w14:textId="77777777" w:rsidR="0050413B" w:rsidRPr="00376F3B" w:rsidRDefault="0050413B" w:rsidP="0050413B">
      <w:pPr>
        <w:tabs>
          <w:tab w:val="left" w:pos="0"/>
        </w:tabs>
        <w:spacing w:line="360" w:lineRule="auto"/>
        <w:ind w:right="49"/>
        <w:jc w:val="both"/>
        <w:rPr>
          <w:rFonts w:ascii="Palatino Linotype" w:hAnsi="Palatino Linotype"/>
        </w:rPr>
      </w:pPr>
    </w:p>
    <w:p w14:paraId="53265A2C" w14:textId="77777777" w:rsidR="0050413B" w:rsidRPr="00376F3B" w:rsidRDefault="0050413B" w:rsidP="0050413B">
      <w:pPr>
        <w:tabs>
          <w:tab w:val="left" w:pos="0"/>
        </w:tabs>
        <w:spacing w:line="360" w:lineRule="auto"/>
        <w:ind w:right="49"/>
        <w:jc w:val="both"/>
        <w:rPr>
          <w:rFonts w:ascii="Palatino Linotype" w:hAnsi="Palatino Linotype"/>
        </w:rPr>
      </w:pPr>
    </w:p>
    <w:p w14:paraId="24DFF485" w14:textId="77777777" w:rsidR="0050413B" w:rsidRPr="00376F3B" w:rsidRDefault="0050413B" w:rsidP="0050413B">
      <w:pPr>
        <w:tabs>
          <w:tab w:val="left" w:pos="0"/>
        </w:tabs>
        <w:spacing w:line="360" w:lineRule="auto"/>
        <w:ind w:right="49"/>
        <w:jc w:val="both"/>
        <w:rPr>
          <w:rFonts w:ascii="Palatino Linotype" w:hAnsi="Palatino Linotype"/>
        </w:rPr>
      </w:pPr>
    </w:p>
    <w:p w14:paraId="4342ADFB" w14:textId="77777777" w:rsidR="00A345A3" w:rsidRPr="00376F3B" w:rsidRDefault="00A345A3" w:rsidP="00A345A3">
      <w:pPr>
        <w:pStyle w:val="Ttulo1"/>
        <w:jc w:val="center"/>
        <w:rPr>
          <w:rFonts w:eastAsia="Calibri"/>
          <w:b/>
          <w:szCs w:val="24"/>
          <w:lang w:val="es-ES" w:eastAsia="es-ES"/>
        </w:rPr>
      </w:pPr>
      <w:bookmarkStart w:id="47" w:name="_Toc23853826"/>
      <w:r w:rsidRPr="00376F3B">
        <w:rPr>
          <w:rFonts w:eastAsia="Calibri"/>
          <w:b/>
          <w:szCs w:val="24"/>
          <w:lang w:val="es-ES" w:eastAsia="es-ES"/>
        </w:rPr>
        <w:lastRenderedPageBreak/>
        <w:t>R E S O L U T I V O S</w:t>
      </w:r>
      <w:bookmarkEnd w:id="45"/>
      <w:bookmarkEnd w:id="46"/>
      <w:bookmarkEnd w:id="47"/>
      <w:r w:rsidRPr="00376F3B">
        <w:rPr>
          <w:rFonts w:eastAsia="Calibri"/>
          <w:b/>
          <w:szCs w:val="24"/>
          <w:lang w:val="es-ES" w:eastAsia="es-ES"/>
        </w:rPr>
        <w:t xml:space="preserve"> </w:t>
      </w:r>
    </w:p>
    <w:p w14:paraId="70193EA3" w14:textId="77777777" w:rsidR="00A345A3" w:rsidRPr="00376F3B" w:rsidRDefault="00A345A3" w:rsidP="00A345A3">
      <w:pPr>
        <w:rPr>
          <w:lang w:val="es-ES"/>
        </w:rPr>
      </w:pPr>
    </w:p>
    <w:bookmarkEnd w:id="38"/>
    <w:p w14:paraId="3CB21562" w14:textId="210C6B61" w:rsidR="00396832" w:rsidRPr="00376F3B" w:rsidRDefault="00396832" w:rsidP="00396832">
      <w:pPr>
        <w:pStyle w:val="Sinespaciado"/>
        <w:spacing w:line="360" w:lineRule="auto"/>
        <w:jc w:val="both"/>
        <w:rPr>
          <w:rFonts w:ascii="Palatino Linotype" w:hAnsi="Palatino Linotype"/>
          <w:szCs w:val="20"/>
        </w:rPr>
      </w:pPr>
      <w:r w:rsidRPr="00376F3B">
        <w:rPr>
          <w:rFonts w:ascii="Palatino Linotype" w:hAnsi="Palatino Linotype"/>
          <w:b/>
          <w:szCs w:val="20"/>
        </w:rPr>
        <w:t xml:space="preserve">PRIMERO. </w:t>
      </w:r>
      <w:r w:rsidRPr="00376F3B">
        <w:rPr>
          <w:rFonts w:ascii="Palatino Linotype" w:hAnsi="Palatino Linotype"/>
          <w:szCs w:val="20"/>
        </w:rPr>
        <w:t xml:space="preserve">Se </w:t>
      </w:r>
      <w:r w:rsidRPr="00376F3B">
        <w:rPr>
          <w:rFonts w:ascii="Palatino Linotype" w:hAnsi="Palatino Linotype"/>
          <w:b/>
          <w:szCs w:val="20"/>
        </w:rPr>
        <w:t>SOBRESEE</w:t>
      </w:r>
      <w:r w:rsidRPr="00376F3B">
        <w:rPr>
          <w:rFonts w:ascii="Palatino Linotype" w:hAnsi="Palatino Linotype"/>
          <w:szCs w:val="20"/>
        </w:rPr>
        <w:t xml:space="preserve"> el recurso de revisión número </w:t>
      </w:r>
      <w:r w:rsidRPr="00376F3B">
        <w:rPr>
          <w:rFonts w:ascii="Palatino Linotype" w:hAnsi="Palatino Linotype"/>
          <w:b/>
          <w:szCs w:val="20"/>
        </w:rPr>
        <w:t>06993/INFOEM/IP/RR/2019</w:t>
      </w:r>
      <w:r w:rsidRPr="00376F3B">
        <w:rPr>
          <w:rFonts w:ascii="Palatino Linotype" w:hAnsi="Palatino Linotype"/>
          <w:szCs w:val="20"/>
        </w:rPr>
        <w:t xml:space="preserve">, porque al modificar la respuesta el recurso de revisión quedó sin materia en términos del considerando </w:t>
      </w:r>
      <w:r w:rsidRPr="00376F3B">
        <w:rPr>
          <w:rFonts w:ascii="Palatino Linotype" w:hAnsi="Palatino Linotype"/>
          <w:b/>
          <w:szCs w:val="20"/>
        </w:rPr>
        <w:t>TERCERO</w:t>
      </w:r>
      <w:r w:rsidRPr="00376F3B">
        <w:rPr>
          <w:rFonts w:ascii="Palatino Linotype" w:hAnsi="Palatino Linotype"/>
          <w:szCs w:val="20"/>
        </w:rPr>
        <w:t xml:space="preserve"> de la presente resolución.</w:t>
      </w:r>
    </w:p>
    <w:p w14:paraId="16EB27D2" w14:textId="77777777" w:rsidR="00396832" w:rsidRPr="00376F3B" w:rsidRDefault="00396832" w:rsidP="00396832">
      <w:pPr>
        <w:pStyle w:val="Sinespaciado"/>
        <w:spacing w:line="360" w:lineRule="auto"/>
        <w:jc w:val="both"/>
        <w:rPr>
          <w:rFonts w:ascii="Palatino Linotype" w:hAnsi="Palatino Linotype"/>
          <w:szCs w:val="20"/>
        </w:rPr>
      </w:pPr>
    </w:p>
    <w:p w14:paraId="5663673F" w14:textId="77777777" w:rsidR="00396832" w:rsidRPr="00376F3B" w:rsidRDefault="00396832" w:rsidP="00396832">
      <w:pPr>
        <w:pStyle w:val="Sinespaciado"/>
        <w:spacing w:line="360" w:lineRule="auto"/>
        <w:jc w:val="both"/>
        <w:rPr>
          <w:rFonts w:ascii="Palatino Linotype" w:eastAsia="Calibri" w:hAnsi="Palatino Linotype" w:cs="Arial"/>
          <w:b/>
          <w:bCs/>
          <w:lang w:val="es-ES"/>
        </w:rPr>
      </w:pPr>
      <w:r w:rsidRPr="00376F3B">
        <w:rPr>
          <w:rFonts w:ascii="Palatino Linotype" w:eastAsia="Calibri" w:hAnsi="Palatino Linotype" w:cs="Arial"/>
          <w:b/>
          <w:bCs/>
          <w:lang w:val="es-ES"/>
        </w:rPr>
        <w:t xml:space="preserve">SEGUNDO. REMÍTASE </w:t>
      </w:r>
      <w:r w:rsidRPr="00376F3B">
        <w:rPr>
          <w:rFonts w:ascii="Palatino Linotype" w:eastAsia="Calibri" w:hAnsi="Palatino Linotype" w:cs="Arial"/>
          <w:bCs/>
          <w:lang w:val="es-ES"/>
        </w:rPr>
        <w:t xml:space="preserve">a través del Sistema de Acceso a la Información Mexiquense </w:t>
      </w:r>
      <w:r w:rsidRPr="00376F3B">
        <w:rPr>
          <w:rFonts w:ascii="Palatino Linotype" w:eastAsia="Calibri" w:hAnsi="Palatino Linotype" w:cs="Arial"/>
          <w:b/>
          <w:bCs/>
          <w:lang w:val="es-ES"/>
        </w:rPr>
        <w:t xml:space="preserve">(SAIMEX) </w:t>
      </w:r>
      <w:r w:rsidRPr="00376F3B">
        <w:rPr>
          <w:rFonts w:ascii="Palatino Linotype" w:eastAsia="Calibri" w:hAnsi="Palatino Linotype" w:cs="Arial"/>
          <w:bCs/>
          <w:lang w:val="es-ES"/>
        </w:rPr>
        <w:t>la presente resolución al Titular de la Unidad de Transparencia del</w:t>
      </w:r>
      <w:r w:rsidRPr="00376F3B">
        <w:rPr>
          <w:rFonts w:ascii="Palatino Linotype" w:eastAsia="Calibri" w:hAnsi="Palatino Linotype" w:cs="Arial"/>
          <w:b/>
          <w:bCs/>
          <w:lang w:val="es-ES"/>
        </w:rPr>
        <w:t xml:space="preserve"> SUJETO OBLIGADO. </w:t>
      </w:r>
    </w:p>
    <w:p w14:paraId="3E7CD26C" w14:textId="77777777" w:rsidR="00396832" w:rsidRPr="00376F3B" w:rsidRDefault="00396832" w:rsidP="00396832">
      <w:pPr>
        <w:pStyle w:val="Sinespaciado"/>
        <w:spacing w:line="360" w:lineRule="auto"/>
        <w:jc w:val="both"/>
        <w:rPr>
          <w:rFonts w:ascii="Palatino Linotype" w:eastAsia="Calibri" w:hAnsi="Palatino Linotype" w:cs="Arial"/>
          <w:b/>
          <w:bCs/>
          <w:lang w:val="es-ES"/>
        </w:rPr>
      </w:pPr>
    </w:p>
    <w:p w14:paraId="55A160B6" w14:textId="1DCB0389" w:rsidR="00396832" w:rsidRPr="00376F3B" w:rsidRDefault="00396832" w:rsidP="00396832">
      <w:pPr>
        <w:pStyle w:val="Sinespaciado"/>
        <w:spacing w:line="360" w:lineRule="auto"/>
        <w:jc w:val="both"/>
        <w:rPr>
          <w:rFonts w:ascii="Palatino Linotype" w:eastAsia="Times New Roman" w:hAnsi="Palatino Linotype" w:cs="Times New Roman"/>
          <w:color w:val="222222"/>
          <w:lang w:val="es-ES" w:eastAsia="es-MX"/>
        </w:rPr>
      </w:pPr>
      <w:r w:rsidRPr="00376F3B">
        <w:rPr>
          <w:rFonts w:ascii="Palatino Linotype" w:eastAsia="Times New Roman" w:hAnsi="Palatino Linotype" w:cs="Arial"/>
          <w:b/>
        </w:rPr>
        <w:t xml:space="preserve">TERCERO. </w:t>
      </w:r>
      <w:r w:rsidRPr="00376F3B">
        <w:rPr>
          <w:rFonts w:ascii="Palatino Linotype" w:eastAsia="Times New Roman" w:hAnsi="Palatino Linotype" w:cs="Times New Roman"/>
          <w:b/>
          <w:bCs/>
          <w:color w:val="222222"/>
          <w:lang w:val="es-ES"/>
        </w:rPr>
        <w:t xml:space="preserve">Notifíquese </w:t>
      </w:r>
      <w:r w:rsidRPr="00376F3B">
        <w:rPr>
          <w:rFonts w:ascii="Palatino Linotype" w:eastAsia="Times New Roman" w:hAnsi="Palatino Linotype" w:cs="Times New Roman"/>
          <w:bCs/>
          <w:color w:val="222222"/>
          <w:lang w:val="es-ES"/>
        </w:rPr>
        <w:t xml:space="preserve">a </w:t>
      </w:r>
      <w:r w:rsidR="00391D8F" w:rsidRPr="00391D8F">
        <w:rPr>
          <w:rFonts w:ascii="Palatino Linotype" w:hAnsi="Palatino Linotype"/>
          <w:b/>
          <w:szCs w:val="22"/>
          <w:highlight w:val="black"/>
        </w:rPr>
        <w:t>-------------------</w:t>
      </w:r>
      <w:r w:rsidR="00391D8F">
        <w:rPr>
          <w:rFonts w:ascii="Palatino Linotype" w:hAnsi="Palatino Linotype"/>
          <w:b/>
          <w:szCs w:val="22"/>
          <w:highlight w:val="black"/>
        </w:rPr>
        <w:t>---</w:t>
      </w:r>
      <w:r w:rsidR="00391D8F" w:rsidRPr="00391D8F">
        <w:rPr>
          <w:rFonts w:ascii="Palatino Linotype" w:hAnsi="Palatino Linotype"/>
          <w:b/>
          <w:szCs w:val="22"/>
          <w:highlight w:val="black"/>
        </w:rPr>
        <w:t>---------</w:t>
      </w:r>
      <w:r w:rsidRPr="00376F3B">
        <w:rPr>
          <w:rFonts w:ascii="Palatino Linotype" w:hAnsi="Palatino Linotype"/>
          <w:b/>
          <w:szCs w:val="22"/>
        </w:rPr>
        <w:t xml:space="preserve"> </w:t>
      </w:r>
      <w:r w:rsidRPr="00376F3B">
        <w:rPr>
          <w:rFonts w:ascii="Palatino Linotype" w:eastAsia="Times New Roman" w:hAnsi="Palatino Linotype" w:cs="Times New Roman"/>
          <w:color w:val="222222"/>
          <w:lang w:val="es-ES" w:eastAsia="es-MX"/>
        </w:rPr>
        <w:t xml:space="preserve">la presente resolución. </w:t>
      </w:r>
    </w:p>
    <w:p w14:paraId="2B07FA0A" w14:textId="77777777" w:rsidR="00396832" w:rsidRPr="00376F3B" w:rsidRDefault="00396832" w:rsidP="00396832">
      <w:pPr>
        <w:pStyle w:val="Sinespaciado"/>
        <w:spacing w:line="360" w:lineRule="auto"/>
        <w:jc w:val="both"/>
        <w:rPr>
          <w:rFonts w:ascii="Palatino Linotype" w:eastAsia="Times New Roman" w:hAnsi="Palatino Linotype" w:cs="Times New Roman"/>
          <w:color w:val="222222"/>
          <w:lang w:val="es-ES" w:eastAsia="es-MX"/>
        </w:rPr>
      </w:pPr>
    </w:p>
    <w:p w14:paraId="5FBCADBC" w14:textId="043E3DFD" w:rsidR="0050413B" w:rsidRPr="00376F3B" w:rsidRDefault="00396832" w:rsidP="00396832">
      <w:pPr>
        <w:pStyle w:val="Sinespaciado"/>
        <w:spacing w:line="360" w:lineRule="auto"/>
        <w:jc w:val="both"/>
        <w:rPr>
          <w:rFonts w:ascii="Palatino Linotype" w:eastAsia="Times New Roman" w:hAnsi="Palatino Linotype" w:cs="Times New Roman"/>
          <w:color w:val="222222"/>
          <w:lang w:val="es-ES" w:eastAsia="es-MX"/>
        </w:rPr>
      </w:pPr>
      <w:r w:rsidRPr="00376F3B">
        <w:rPr>
          <w:rFonts w:ascii="Palatino Linotype" w:hAnsi="Palatino Linotype"/>
          <w:b/>
        </w:rPr>
        <w:t>CUARTO.</w:t>
      </w:r>
      <w:r w:rsidRPr="00376F3B">
        <w:rPr>
          <w:rFonts w:ascii="Palatino Linotype" w:eastAsia="Times New Roman" w:hAnsi="Palatino Linotype" w:cs="Times New Roman"/>
          <w:color w:val="222222"/>
          <w:lang w:val="es-ES" w:eastAsia="es-MX"/>
        </w:rPr>
        <w:t xml:space="preserve"> Se hace del conocimiento de</w:t>
      </w:r>
      <w:r w:rsidRPr="00376F3B">
        <w:rPr>
          <w:rFonts w:ascii="Palatino Linotype" w:hAnsi="Palatino Linotype"/>
          <w:b/>
          <w:sz w:val="22"/>
          <w:szCs w:val="22"/>
        </w:rPr>
        <w:t xml:space="preserve"> </w:t>
      </w:r>
      <w:r w:rsidR="00391D8F" w:rsidRPr="00391D8F">
        <w:rPr>
          <w:rFonts w:ascii="Palatino Linotype" w:hAnsi="Palatino Linotype"/>
          <w:b/>
          <w:szCs w:val="22"/>
          <w:highlight w:val="black"/>
        </w:rPr>
        <w:t>---------------</w:t>
      </w:r>
      <w:r w:rsidR="00391D8F">
        <w:rPr>
          <w:rFonts w:ascii="Palatino Linotype" w:hAnsi="Palatino Linotype"/>
          <w:b/>
          <w:szCs w:val="22"/>
          <w:highlight w:val="black"/>
        </w:rPr>
        <w:t>--</w:t>
      </w:r>
      <w:bookmarkStart w:id="48" w:name="_GoBack"/>
      <w:bookmarkEnd w:id="48"/>
      <w:r w:rsidR="00391D8F" w:rsidRPr="00391D8F">
        <w:rPr>
          <w:rFonts w:ascii="Palatino Linotype" w:hAnsi="Palatino Linotype"/>
          <w:b/>
          <w:szCs w:val="22"/>
          <w:highlight w:val="black"/>
        </w:rPr>
        <w:t>--------</w:t>
      </w:r>
      <w:r w:rsidRPr="00376F3B">
        <w:rPr>
          <w:rFonts w:ascii="Palatino Linotype" w:hAnsi="Palatino Linotype"/>
          <w:b/>
          <w:szCs w:val="22"/>
        </w:rPr>
        <w:t xml:space="preserve"> </w:t>
      </w:r>
      <w:r w:rsidRPr="00376F3B">
        <w:rPr>
          <w:rFonts w:ascii="Palatino Linotype" w:eastAsia="Times New Roman" w:hAnsi="Palatino Linotype" w:cs="Times New Roman"/>
          <w:color w:val="222222"/>
          <w:lang w:eastAsia="es-MX"/>
        </w:rPr>
        <w:t>que,</w:t>
      </w:r>
      <w:r w:rsidRPr="00376F3B">
        <w:rPr>
          <w:rFonts w:ascii="Palatino Linotype" w:eastAsia="Times New Roman" w:hAnsi="Palatino Linotype" w:cs="Arial"/>
          <w:b/>
          <w:lang w:val="es-ES"/>
        </w:rPr>
        <w:t xml:space="preserve"> </w:t>
      </w:r>
      <w:r w:rsidRPr="00376F3B">
        <w:rPr>
          <w:rFonts w:ascii="Palatino Linotype" w:eastAsia="Times New Roman" w:hAnsi="Palatino Linotype" w:cs="Times New Roman"/>
          <w:color w:val="222222"/>
          <w:lang w:val="es-ES" w:eastAsia="es-MX"/>
        </w:rPr>
        <w:t xml:space="preserve">de conformidad con lo establecido en el artículo 196 de la Ley de Transparencia y Acceso a la Información Pública del Estado de México y Municipios, en caso de que considere que la resolución le cause algún perjuicio podrá impugnarla </w:t>
      </w:r>
      <w:r w:rsidRPr="00376F3B">
        <w:rPr>
          <w:rFonts w:ascii="Palatino Linotype" w:eastAsia="Times New Roman" w:hAnsi="Palatino Linotype" w:cs="Times New Roman"/>
          <w:bCs/>
          <w:color w:val="222222"/>
          <w:lang w:val="es-ES" w:eastAsia="es-MX"/>
        </w:rPr>
        <w:t>vía juicio de amparo</w:t>
      </w:r>
      <w:r w:rsidRPr="00376F3B">
        <w:rPr>
          <w:rFonts w:ascii="Palatino Linotype" w:eastAsia="Times New Roman" w:hAnsi="Palatino Linotype" w:cs="Times New Roman"/>
          <w:color w:val="222222"/>
          <w:lang w:val="es-ES" w:eastAsia="es-MX"/>
        </w:rPr>
        <w:t xml:space="preserve"> en los términos de las leyes aplicables.</w:t>
      </w:r>
    </w:p>
    <w:p w14:paraId="1D40AAC8" w14:textId="77777777" w:rsidR="0050413B" w:rsidRPr="00376F3B" w:rsidRDefault="0050413B" w:rsidP="00396832">
      <w:pPr>
        <w:pStyle w:val="Sinespaciado"/>
        <w:spacing w:line="360" w:lineRule="auto"/>
        <w:jc w:val="both"/>
        <w:rPr>
          <w:rFonts w:ascii="Palatino Linotype" w:eastAsia="Times New Roman" w:hAnsi="Palatino Linotype" w:cs="Times New Roman"/>
          <w:color w:val="222222"/>
          <w:lang w:val="es-ES" w:eastAsia="es-MX"/>
        </w:rPr>
      </w:pPr>
    </w:p>
    <w:p w14:paraId="195A2AD9" w14:textId="5BDD4EF3" w:rsidR="0050413B" w:rsidRPr="00376F3B" w:rsidRDefault="0050413B" w:rsidP="0050413B">
      <w:pPr>
        <w:spacing w:line="360" w:lineRule="auto"/>
        <w:jc w:val="both"/>
        <w:rPr>
          <w:rFonts w:ascii="Palatino Linotype" w:hAnsi="Palatino Linotype" w:cs="Arial"/>
        </w:rPr>
      </w:pPr>
      <w:r w:rsidRPr="00376F3B">
        <w:rPr>
          <w:rFonts w:ascii="Palatino Linotype" w:hAnsi="Palatino Linotype" w:cs="Arial"/>
        </w:rPr>
        <w:t>ASÍ LO RESUELVE, POR UNANIMIDAD DE VOTOS, EL PLENO DEL</w:t>
      </w:r>
      <w:r w:rsidRPr="00376F3B">
        <w:rPr>
          <w:rFonts w:ascii="Palatino Linotype" w:eastAsia="Arial Unicode MS" w:hAnsi="Palatino Linotype" w:cs="Arial"/>
        </w:rPr>
        <w:t xml:space="preserve"> INSTITUTO DE TRANSPARENCIA, ACCESO A LA INFORMACIÓN PÚBLICA Y </w:t>
      </w:r>
      <w:r w:rsidRPr="00376F3B">
        <w:rPr>
          <w:rFonts w:ascii="Palatino Linotype" w:eastAsia="Arial Unicode MS" w:hAnsi="Palatino Linotype" w:cs="Arial"/>
        </w:rPr>
        <w:lastRenderedPageBreak/>
        <w:t>PROTECCIÓN DE DATOS PERSONALES DEL ESTADO DE MÉXICO Y MUNICIPIOS</w:t>
      </w:r>
      <w:r w:rsidRPr="00376F3B">
        <w:rPr>
          <w:rFonts w:ascii="Palatino Linotype" w:hAnsi="Palatino Linotype" w:cs="Arial"/>
        </w:rPr>
        <w:t xml:space="preserve">, CONFORMADO POR LOS COMISIONADOS ZULEMA MARTÍNEZ SÁNCHEZ CON AUSENCIA JUSTIFICADA; EVA ABAID YAPUR; JOSÉ GUADALUPE LUNA HERNÁNDEZ; JAVIER MARTÍNEZ CRUZ Y LUIS GUSTAVO PARRA NORIEGA; EN LA CUADRÁGESIMA SEGUNDA SESIÓN ORDINARIA CELEBRADA EL TRECE DE  NOVIEMBRE DE DOS MIL DIECINUEVE, ANTE EL SECRETARIO TÉCNICO DEL PLENO, </w:t>
      </w:r>
      <w:r w:rsidRPr="00376F3B">
        <w:rPr>
          <w:rFonts w:ascii="Palatino Linotype" w:hAnsi="Palatino Linotype"/>
        </w:rPr>
        <w:t>ALEXIS TAPIA RAMÍREZ</w:t>
      </w:r>
      <w:r w:rsidRPr="00376F3B">
        <w:rPr>
          <w:rFonts w:ascii="Palatino Linotype" w:hAnsi="Palatino Linotype" w:cs="Arial"/>
        </w:rPr>
        <w:t>.</w:t>
      </w:r>
    </w:p>
    <w:p w14:paraId="58C7F7EC" w14:textId="77777777" w:rsidR="0050413B" w:rsidRPr="00376F3B" w:rsidRDefault="0050413B" w:rsidP="0050413B">
      <w:pPr>
        <w:spacing w:line="360" w:lineRule="auto"/>
        <w:jc w:val="both"/>
        <w:rPr>
          <w:rFonts w:ascii="Palatino Linotype" w:hAnsi="Palatino Linotype" w:cs="Arial"/>
        </w:rPr>
      </w:pPr>
    </w:p>
    <w:p w14:paraId="4B390D0C" w14:textId="77777777" w:rsidR="0050413B" w:rsidRPr="00376F3B" w:rsidRDefault="0050413B" w:rsidP="0050413B">
      <w:pPr>
        <w:spacing w:line="360" w:lineRule="auto"/>
        <w:jc w:val="both"/>
        <w:rPr>
          <w:rFonts w:ascii="Palatino Linotype" w:hAnsi="Palatino Linotype" w:cs="Arial"/>
        </w:rPr>
      </w:pPr>
    </w:p>
    <w:tbl>
      <w:tblPr>
        <w:tblW w:w="9918" w:type="dxa"/>
        <w:jc w:val="center"/>
        <w:tblLayout w:type="fixed"/>
        <w:tblLook w:val="04A0" w:firstRow="1" w:lastRow="0" w:firstColumn="1" w:lastColumn="0" w:noHBand="0" w:noVBand="1"/>
      </w:tblPr>
      <w:tblGrid>
        <w:gridCol w:w="4905"/>
        <w:gridCol w:w="5013"/>
      </w:tblGrid>
      <w:tr w:rsidR="0050413B" w:rsidRPr="00376F3B" w14:paraId="0CB1C2F3" w14:textId="77777777" w:rsidTr="0028500D">
        <w:trPr>
          <w:jc w:val="center"/>
        </w:trPr>
        <w:tc>
          <w:tcPr>
            <w:tcW w:w="9918" w:type="dxa"/>
            <w:gridSpan w:val="2"/>
          </w:tcPr>
          <w:p w14:paraId="332A92E3" w14:textId="77777777" w:rsidR="0050413B" w:rsidRPr="00376F3B" w:rsidRDefault="0050413B" w:rsidP="0050413B">
            <w:pPr>
              <w:tabs>
                <w:tab w:val="left" w:pos="0"/>
              </w:tabs>
              <w:spacing w:line="0" w:lineRule="atLeast"/>
              <w:jc w:val="center"/>
              <w:rPr>
                <w:rFonts w:ascii="Palatino Linotype" w:hAnsi="Palatino Linotype" w:cs="Arial"/>
                <w:b/>
              </w:rPr>
            </w:pPr>
          </w:p>
          <w:p w14:paraId="0351CFF5" w14:textId="77777777" w:rsidR="0050413B" w:rsidRPr="00376F3B" w:rsidRDefault="0050413B" w:rsidP="0050413B">
            <w:pPr>
              <w:tabs>
                <w:tab w:val="left" w:pos="0"/>
              </w:tabs>
              <w:spacing w:line="0" w:lineRule="atLeast"/>
              <w:jc w:val="center"/>
              <w:rPr>
                <w:rFonts w:ascii="Palatino Linotype" w:hAnsi="Palatino Linotype" w:cs="Arial"/>
                <w:b/>
              </w:rPr>
            </w:pPr>
            <w:r w:rsidRPr="00376F3B">
              <w:rPr>
                <w:rFonts w:ascii="Palatino Linotype" w:hAnsi="Palatino Linotype" w:cs="Arial"/>
                <w:b/>
              </w:rPr>
              <w:t>Zulema Martínez Sánchez</w:t>
            </w:r>
          </w:p>
          <w:p w14:paraId="74A39409" w14:textId="77777777" w:rsidR="0050413B" w:rsidRPr="00376F3B" w:rsidRDefault="0050413B" w:rsidP="0050413B">
            <w:pPr>
              <w:tabs>
                <w:tab w:val="left" w:pos="0"/>
              </w:tabs>
              <w:spacing w:line="0" w:lineRule="atLeast"/>
              <w:jc w:val="center"/>
              <w:rPr>
                <w:rFonts w:ascii="Palatino Linotype" w:hAnsi="Palatino Linotype" w:cs="Arial"/>
                <w:b/>
              </w:rPr>
            </w:pPr>
            <w:r w:rsidRPr="00376F3B">
              <w:rPr>
                <w:rFonts w:ascii="Palatino Linotype" w:hAnsi="Palatino Linotype" w:cs="Arial"/>
              </w:rPr>
              <w:t>Comisionada Presidenta</w:t>
            </w:r>
          </w:p>
          <w:p w14:paraId="427319A7" w14:textId="77777777" w:rsidR="0050413B" w:rsidRPr="00376F3B" w:rsidRDefault="0050413B" w:rsidP="0050413B">
            <w:pPr>
              <w:tabs>
                <w:tab w:val="left" w:pos="0"/>
              </w:tabs>
              <w:spacing w:line="0" w:lineRule="atLeast"/>
              <w:jc w:val="center"/>
              <w:rPr>
                <w:rFonts w:ascii="Palatino Linotype" w:hAnsi="Palatino Linotype" w:cs="Arial"/>
                <w:b/>
              </w:rPr>
            </w:pPr>
            <w:r w:rsidRPr="00376F3B">
              <w:rPr>
                <w:rFonts w:ascii="Palatino Linotype" w:hAnsi="Palatino Linotype" w:cs="Arial"/>
                <w:b/>
              </w:rPr>
              <w:t xml:space="preserve">(Ausencia Justificada) </w:t>
            </w:r>
          </w:p>
          <w:p w14:paraId="54ABFA4D" w14:textId="77777777" w:rsidR="0050413B" w:rsidRPr="00376F3B" w:rsidRDefault="0050413B" w:rsidP="0050413B">
            <w:pPr>
              <w:tabs>
                <w:tab w:val="left" w:pos="0"/>
              </w:tabs>
              <w:spacing w:line="0" w:lineRule="atLeast"/>
              <w:rPr>
                <w:rFonts w:ascii="Palatino Linotype" w:hAnsi="Palatino Linotype" w:cs="Arial"/>
                <w:b/>
              </w:rPr>
            </w:pPr>
          </w:p>
          <w:p w14:paraId="0A7F0AC7" w14:textId="77777777" w:rsidR="0050413B" w:rsidRPr="00376F3B" w:rsidRDefault="0050413B" w:rsidP="0050413B">
            <w:pPr>
              <w:tabs>
                <w:tab w:val="left" w:pos="0"/>
              </w:tabs>
              <w:spacing w:line="0" w:lineRule="atLeast"/>
              <w:rPr>
                <w:rFonts w:ascii="Palatino Linotype" w:hAnsi="Palatino Linotype" w:cs="Arial"/>
                <w:b/>
              </w:rPr>
            </w:pPr>
          </w:p>
          <w:p w14:paraId="46CD394D" w14:textId="77777777" w:rsidR="0050413B" w:rsidRPr="00376F3B" w:rsidRDefault="0050413B" w:rsidP="0050413B">
            <w:pPr>
              <w:tabs>
                <w:tab w:val="left" w:pos="0"/>
              </w:tabs>
              <w:spacing w:line="0" w:lineRule="atLeast"/>
              <w:rPr>
                <w:rFonts w:ascii="Palatino Linotype" w:hAnsi="Palatino Linotype" w:cs="Arial"/>
                <w:b/>
              </w:rPr>
            </w:pPr>
          </w:p>
          <w:p w14:paraId="4A1C23FA" w14:textId="77777777" w:rsidR="0050413B" w:rsidRPr="00376F3B" w:rsidRDefault="0050413B" w:rsidP="0050413B">
            <w:pPr>
              <w:tabs>
                <w:tab w:val="left" w:pos="0"/>
              </w:tabs>
              <w:spacing w:line="0" w:lineRule="atLeast"/>
              <w:rPr>
                <w:rFonts w:ascii="Palatino Linotype" w:hAnsi="Palatino Linotype" w:cs="Arial"/>
                <w:b/>
              </w:rPr>
            </w:pPr>
          </w:p>
          <w:p w14:paraId="66B65275" w14:textId="77777777" w:rsidR="0050413B" w:rsidRPr="00376F3B" w:rsidRDefault="0050413B" w:rsidP="0050413B">
            <w:pPr>
              <w:tabs>
                <w:tab w:val="left" w:pos="0"/>
              </w:tabs>
              <w:spacing w:line="0" w:lineRule="atLeast"/>
              <w:rPr>
                <w:rFonts w:ascii="Palatino Linotype" w:hAnsi="Palatino Linotype" w:cs="Arial"/>
                <w:b/>
              </w:rPr>
            </w:pPr>
          </w:p>
          <w:p w14:paraId="7B864F2E" w14:textId="77777777" w:rsidR="0050413B" w:rsidRPr="00376F3B" w:rsidRDefault="0050413B" w:rsidP="0050413B">
            <w:pPr>
              <w:tabs>
                <w:tab w:val="left" w:pos="0"/>
              </w:tabs>
              <w:spacing w:line="0" w:lineRule="atLeast"/>
              <w:rPr>
                <w:rFonts w:ascii="Palatino Linotype" w:hAnsi="Palatino Linotype" w:cs="Arial"/>
                <w:b/>
              </w:rPr>
            </w:pPr>
          </w:p>
          <w:p w14:paraId="64AE459F" w14:textId="77777777" w:rsidR="0050413B" w:rsidRPr="00376F3B" w:rsidRDefault="0050413B" w:rsidP="0050413B">
            <w:pPr>
              <w:tabs>
                <w:tab w:val="left" w:pos="0"/>
              </w:tabs>
              <w:spacing w:line="0" w:lineRule="atLeast"/>
              <w:rPr>
                <w:rFonts w:ascii="Palatino Linotype" w:hAnsi="Palatino Linotype" w:cs="Arial"/>
                <w:b/>
              </w:rPr>
            </w:pPr>
          </w:p>
        </w:tc>
      </w:tr>
      <w:tr w:rsidR="0050413B" w:rsidRPr="00376F3B" w14:paraId="4DB18087" w14:textId="77777777" w:rsidTr="0028500D">
        <w:trPr>
          <w:jc w:val="center"/>
        </w:trPr>
        <w:tc>
          <w:tcPr>
            <w:tcW w:w="4905" w:type="dxa"/>
          </w:tcPr>
          <w:p w14:paraId="1A90A41E" w14:textId="77777777" w:rsidR="0050413B" w:rsidRPr="00376F3B" w:rsidRDefault="0050413B" w:rsidP="0050413B">
            <w:pPr>
              <w:tabs>
                <w:tab w:val="left" w:pos="0"/>
              </w:tabs>
              <w:spacing w:line="0" w:lineRule="atLeast"/>
              <w:rPr>
                <w:rFonts w:ascii="Palatino Linotype" w:hAnsi="Palatino Linotype" w:cs="Arial"/>
                <w:b/>
              </w:rPr>
            </w:pPr>
          </w:p>
          <w:p w14:paraId="39F4E372" w14:textId="77777777" w:rsidR="0050413B" w:rsidRPr="00376F3B" w:rsidRDefault="0050413B" w:rsidP="0050413B">
            <w:pPr>
              <w:tabs>
                <w:tab w:val="left" w:pos="0"/>
              </w:tabs>
              <w:spacing w:line="0" w:lineRule="atLeast"/>
              <w:jc w:val="center"/>
              <w:rPr>
                <w:rFonts w:ascii="Palatino Linotype" w:hAnsi="Palatino Linotype" w:cs="Arial"/>
                <w:b/>
              </w:rPr>
            </w:pPr>
            <w:r w:rsidRPr="00376F3B">
              <w:rPr>
                <w:rFonts w:ascii="Palatino Linotype" w:hAnsi="Palatino Linotype" w:cs="Arial"/>
                <w:b/>
              </w:rPr>
              <w:t xml:space="preserve">Eva </w:t>
            </w:r>
            <w:proofErr w:type="spellStart"/>
            <w:r w:rsidRPr="00376F3B">
              <w:rPr>
                <w:rFonts w:ascii="Palatino Linotype" w:hAnsi="Palatino Linotype" w:cs="Arial"/>
                <w:b/>
              </w:rPr>
              <w:t>Abaid</w:t>
            </w:r>
            <w:proofErr w:type="spellEnd"/>
            <w:r w:rsidRPr="00376F3B">
              <w:rPr>
                <w:rFonts w:ascii="Palatino Linotype" w:hAnsi="Palatino Linotype" w:cs="Arial"/>
                <w:b/>
              </w:rPr>
              <w:t xml:space="preserve"> </w:t>
            </w:r>
            <w:proofErr w:type="spellStart"/>
            <w:r w:rsidRPr="00376F3B">
              <w:rPr>
                <w:rFonts w:ascii="Palatino Linotype" w:hAnsi="Palatino Linotype" w:cs="Arial"/>
                <w:b/>
              </w:rPr>
              <w:t>Yapur</w:t>
            </w:r>
            <w:proofErr w:type="spellEnd"/>
          </w:p>
          <w:p w14:paraId="02C6705F" w14:textId="77777777" w:rsidR="0050413B" w:rsidRPr="00376F3B" w:rsidRDefault="0050413B" w:rsidP="0050413B">
            <w:pPr>
              <w:tabs>
                <w:tab w:val="left" w:pos="0"/>
              </w:tabs>
              <w:spacing w:line="0" w:lineRule="atLeast"/>
              <w:jc w:val="center"/>
              <w:rPr>
                <w:rFonts w:ascii="Palatino Linotype" w:hAnsi="Palatino Linotype" w:cs="Arial"/>
              </w:rPr>
            </w:pPr>
            <w:r w:rsidRPr="00376F3B">
              <w:rPr>
                <w:rFonts w:ascii="Palatino Linotype" w:hAnsi="Palatino Linotype" w:cs="Arial"/>
              </w:rPr>
              <w:t>Comisionada</w:t>
            </w:r>
          </w:p>
          <w:p w14:paraId="11D1ABD4" w14:textId="77777777" w:rsidR="0050413B" w:rsidRPr="00376F3B" w:rsidRDefault="0050413B" w:rsidP="0050413B">
            <w:pPr>
              <w:tabs>
                <w:tab w:val="left" w:pos="0"/>
              </w:tabs>
              <w:spacing w:line="0" w:lineRule="atLeast"/>
              <w:jc w:val="center"/>
              <w:rPr>
                <w:rFonts w:ascii="Palatino Linotype" w:hAnsi="Palatino Linotype" w:cs="Arial"/>
                <w:b/>
              </w:rPr>
            </w:pPr>
            <w:r w:rsidRPr="00376F3B">
              <w:rPr>
                <w:rFonts w:ascii="Palatino Linotype" w:hAnsi="Palatino Linotype" w:cs="Arial"/>
                <w:b/>
              </w:rPr>
              <w:t>(Rúbrica)</w:t>
            </w:r>
          </w:p>
        </w:tc>
        <w:tc>
          <w:tcPr>
            <w:tcW w:w="5013" w:type="dxa"/>
          </w:tcPr>
          <w:p w14:paraId="33B9AA27" w14:textId="77777777" w:rsidR="0050413B" w:rsidRPr="00376F3B" w:rsidRDefault="0050413B" w:rsidP="0050413B">
            <w:pPr>
              <w:tabs>
                <w:tab w:val="left" w:pos="0"/>
              </w:tabs>
              <w:spacing w:line="0" w:lineRule="atLeast"/>
              <w:rPr>
                <w:rFonts w:ascii="Palatino Linotype" w:hAnsi="Palatino Linotype" w:cs="Arial"/>
                <w:b/>
              </w:rPr>
            </w:pPr>
          </w:p>
          <w:p w14:paraId="74C1653E" w14:textId="77777777" w:rsidR="0050413B" w:rsidRPr="00376F3B" w:rsidRDefault="0050413B" w:rsidP="0050413B">
            <w:pPr>
              <w:tabs>
                <w:tab w:val="left" w:pos="0"/>
              </w:tabs>
              <w:spacing w:line="0" w:lineRule="atLeast"/>
              <w:jc w:val="center"/>
              <w:rPr>
                <w:rFonts w:ascii="Palatino Linotype" w:hAnsi="Palatino Linotype" w:cs="Arial"/>
                <w:b/>
              </w:rPr>
            </w:pPr>
            <w:r w:rsidRPr="00376F3B">
              <w:rPr>
                <w:rFonts w:ascii="Palatino Linotype" w:hAnsi="Palatino Linotype" w:cs="Arial"/>
                <w:b/>
              </w:rPr>
              <w:t>José Guadalupe Luna Hernández</w:t>
            </w:r>
          </w:p>
          <w:p w14:paraId="3A55FBE0" w14:textId="77777777" w:rsidR="0050413B" w:rsidRPr="00376F3B" w:rsidRDefault="0050413B" w:rsidP="0050413B">
            <w:pPr>
              <w:tabs>
                <w:tab w:val="left" w:pos="0"/>
              </w:tabs>
              <w:spacing w:line="0" w:lineRule="atLeast"/>
              <w:jc w:val="center"/>
              <w:rPr>
                <w:rFonts w:ascii="Palatino Linotype" w:hAnsi="Palatino Linotype" w:cs="Arial"/>
              </w:rPr>
            </w:pPr>
            <w:r w:rsidRPr="00376F3B">
              <w:rPr>
                <w:rFonts w:ascii="Palatino Linotype" w:hAnsi="Palatino Linotype" w:cs="Arial"/>
              </w:rPr>
              <w:t>Comisionado</w:t>
            </w:r>
          </w:p>
          <w:p w14:paraId="0FACA010" w14:textId="77777777" w:rsidR="0050413B" w:rsidRPr="00376F3B" w:rsidRDefault="0050413B" w:rsidP="0050413B">
            <w:pPr>
              <w:tabs>
                <w:tab w:val="left" w:pos="0"/>
              </w:tabs>
              <w:spacing w:line="0" w:lineRule="atLeast"/>
              <w:jc w:val="center"/>
              <w:rPr>
                <w:rFonts w:ascii="Palatino Linotype" w:hAnsi="Palatino Linotype" w:cs="Arial"/>
                <w:b/>
              </w:rPr>
            </w:pPr>
            <w:r w:rsidRPr="00376F3B">
              <w:rPr>
                <w:rFonts w:ascii="Palatino Linotype" w:hAnsi="Palatino Linotype" w:cs="Arial"/>
                <w:b/>
              </w:rPr>
              <w:t>(Rúbrica)</w:t>
            </w:r>
          </w:p>
          <w:p w14:paraId="6C853790" w14:textId="77777777" w:rsidR="0050413B" w:rsidRPr="00376F3B" w:rsidRDefault="0050413B" w:rsidP="0050413B">
            <w:pPr>
              <w:tabs>
                <w:tab w:val="left" w:pos="0"/>
              </w:tabs>
              <w:spacing w:line="0" w:lineRule="atLeast"/>
              <w:jc w:val="center"/>
              <w:rPr>
                <w:rFonts w:ascii="Palatino Linotype" w:hAnsi="Palatino Linotype" w:cs="Arial"/>
                <w:b/>
              </w:rPr>
            </w:pPr>
          </w:p>
        </w:tc>
      </w:tr>
      <w:tr w:rsidR="0050413B" w:rsidRPr="00376F3B" w14:paraId="6DBB0366" w14:textId="77777777" w:rsidTr="0028500D">
        <w:trPr>
          <w:jc w:val="center"/>
        </w:trPr>
        <w:tc>
          <w:tcPr>
            <w:tcW w:w="4905" w:type="dxa"/>
          </w:tcPr>
          <w:p w14:paraId="2D9CA691" w14:textId="77777777" w:rsidR="0050413B" w:rsidRPr="00376F3B" w:rsidRDefault="0050413B" w:rsidP="0050413B">
            <w:pPr>
              <w:tabs>
                <w:tab w:val="left" w:pos="0"/>
              </w:tabs>
              <w:spacing w:line="0" w:lineRule="atLeast"/>
              <w:jc w:val="center"/>
              <w:rPr>
                <w:rFonts w:ascii="Palatino Linotype" w:hAnsi="Palatino Linotype" w:cs="Arial"/>
                <w:b/>
              </w:rPr>
            </w:pPr>
          </w:p>
          <w:p w14:paraId="6DAED540" w14:textId="77777777" w:rsidR="0050413B" w:rsidRPr="00376F3B" w:rsidRDefault="0050413B" w:rsidP="0050413B">
            <w:pPr>
              <w:tabs>
                <w:tab w:val="left" w:pos="0"/>
              </w:tabs>
              <w:spacing w:line="0" w:lineRule="atLeast"/>
              <w:jc w:val="center"/>
              <w:rPr>
                <w:rFonts w:ascii="Palatino Linotype" w:hAnsi="Palatino Linotype" w:cs="Arial"/>
                <w:b/>
              </w:rPr>
            </w:pPr>
          </w:p>
          <w:p w14:paraId="6737EA83" w14:textId="77777777" w:rsidR="0050413B" w:rsidRPr="00376F3B" w:rsidRDefault="0050413B" w:rsidP="0050413B">
            <w:pPr>
              <w:tabs>
                <w:tab w:val="left" w:pos="0"/>
              </w:tabs>
              <w:spacing w:line="0" w:lineRule="atLeast"/>
              <w:rPr>
                <w:rFonts w:ascii="Palatino Linotype" w:hAnsi="Palatino Linotype" w:cs="Arial"/>
                <w:b/>
              </w:rPr>
            </w:pPr>
          </w:p>
          <w:p w14:paraId="672CA3F1" w14:textId="77777777" w:rsidR="0050413B" w:rsidRPr="00376F3B" w:rsidRDefault="0050413B" w:rsidP="0050413B">
            <w:pPr>
              <w:tabs>
                <w:tab w:val="left" w:pos="0"/>
              </w:tabs>
              <w:spacing w:line="0" w:lineRule="atLeast"/>
              <w:jc w:val="center"/>
              <w:rPr>
                <w:rFonts w:ascii="Palatino Linotype" w:hAnsi="Palatino Linotype" w:cs="Arial"/>
                <w:b/>
              </w:rPr>
            </w:pPr>
          </w:p>
          <w:p w14:paraId="349D01F7" w14:textId="77777777" w:rsidR="0050413B" w:rsidRPr="00376F3B" w:rsidRDefault="0050413B" w:rsidP="0050413B">
            <w:pPr>
              <w:tabs>
                <w:tab w:val="left" w:pos="0"/>
              </w:tabs>
              <w:spacing w:line="0" w:lineRule="atLeast"/>
              <w:jc w:val="center"/>
              <w:rPr>
                <w:rFonts w:ascii="Palatino Linotype" w:hAnsi="Palatino Linotype" w:cs="Arial"/>
                <w:b/>
              </w:rPr>
            </w:pPr>
          </w:p>
          <w:p w14:paraId="066139E6" w14:textId="77777777" w:rsidR="0050413B" w:rsidRPr="00376F3B" w:rsidRDefault="0050413B" w:rsidP="0050413B">
            <w:pPr>
              <w:tabs>
                <w:tab w:val="left" w:pos="0"/>
              </w:tabs>
              <w:spacing w:line="0" w:lineRule="atLeast"/>
              <w:jc w:val="center"/>
              <w:rPr>
                <w:rFonts w:ascii="Palatino Linotype" w:hAnsi="Palatino Linotype" w:cs="Arial"/>
                <w:b/>
              </w:rPr>
            </w:pPr>
          </w:p>
          <w:p w14:paraId="53512FC1" w14:textId="77777777" w:rsidR="0050413B" w:rsidRPr="00376F3B" w:rsidRDefault="0050413B" w:rsidP="0050413B">
            <w:pPr>
              <w:tabs>
                <w:tab w:val="left" w:pos="0"/>
              </w:tabs>
              <w:spacing w:line="0" w:lineRule="atLeast"/>
              <w:jc w:val="center"/>
              <w:rPr>
                <w:rFonts w:ascii="Palatino Linotype" w:hAnsi="Palatino Linotype" w:cs="Arial"/>
                <w:b/>
              </w:rPr>
            </w:pPr>
          </w:p>
          <w:p w14:paraId="6CA1E756" w14:textId="77777777" w:rsidR="0050413B" w:rsidRPr="00376F3B" w:rsidRDefault="0050413B" w:rsidP="0050413B">
            <w:pPr>
              <w:tabs>
                <w:tab w:val="left" w:pos="0"/>
              </w:tabs>
              <w:spacing w:line="0" w:lineRule="atLeast"/>
              <w:jc w:val="center"/>
              <w:rPr>
                <w:rFonts w:ascii="Palatino Linotype" w:hAnsi="Palatino Linotype" w:cs="Arial"/>
                <w:b/>
              </w:rPr>
            </w:pPr>
          </w:p>
          <w:p w14:paraId="6C7C9EA0" w14:textId="77777777" w:rsidR="0050413B" w:rsidRPr="00376F3B" w:rsidRDefault="0050413B" w:rsidP="0050413B">
            <w:pPr>
              <w:tabs>
                <w:tab w:val="left" w:pos="0"/>
              </w:tabs>
              <w:spacing w:line="0" w:lineRule="atLeast"/>
              <w:jc w:val="center"/>
              <w:rPr>
                <w:rFonts w:ascii="Palatino Linotype" w:hAnsi="Palatino Linotype" w:cs="Arial"/>
                <w:b/>
              </w:rPr>
            </w:pPr>
          </w:p>
          <w:p w14:paraId="369A3429" w14:textId="77777777" w:rsidR="0050413B" w:rsidRPr="00376F3B" w:rsidRDefault="0050413B" w:rsidP="0050413B">
            <w:pPr>
              <w:tabs>
                <w:tab w:val="left" w:pos="0"/>
              </w:tabs>
              <w:spacing w:line="0" w:lineRule="atLeast"/>
              <w:jc w:val="center"/>
              <w:rPr>
                <w:rFonts w:ascii="Palatino Linotype" w:hAnsi="Palatino Linotype" w:cs="Arial"/>
                <w:b/>
              </w:rPr>
            </w:pPr>
            <w:r w:rsidRPr="00376F3B">
              <w:rPr>
                <w:rFonts w:ascii="Palatino Linotype" w:hAnsi="Palatino Linotype" w:cs="Arial"/>
                <w:b/>
              </w:rPr>
              <w:t>Javier Martínez Cruz</w:t>
            </w:r>
          </w:p>
          <w:p w14:paraId="54CFDA0A" w14:textId="77777777" w:rsidR="0050413B" w:rsidRPr="00376F3B" w:rsidRDefault="0050413B" w:rsidP="0050413B">
            <w:pPr>
              <w:tabs>
                <w:tab w:val="left" w:pos="0"/>
              </w:tabs>
              <w:spacing w:line="0" w:lineRule="atLeast"/>
              <w:jc w:val="center"/>
              <w:rPr>
                <w:rFonts w:ascii="Palatino Linotype" w:hAnsi="Palatino Linotype" w:cs="Arial"/>
              </w:rPr>
            </w:pPr>
            <w:r w:rsidRPr="00376F3B">
              <w:rPr>
                <w:rFonts w:ascii="Palatino Linotype" w:hAnsi="Palatino Linotype" w:cs="Arial"/>
              </w:rPr>
              <w:t>Comisionado</w:t>
            </w:r>
          </w:p>
          <w:p w14:paraId="44ECA6F8" w14:textId="77777777" w:rsidR="0050413B" w:rsidRPr="00376F3B" w:rsidRDefault="0050413B" w:rsidP="0050413B">
            <w:pPr>
              <w:tabs>
                <w:tab w:val="left" w:pos="0"/>
              </w:tabs>
              <w:spacing w:line="0" w:lineRule="atLeast"/>
              <w:jc w:val="center"/>
              <w:rPr>
                <w:rFonts w:ascii="Palatino Linotype" w:hAnsi="Palatino Linotype" w:cs="Arial"/>
                <w:b/>
              </w:rPr>
            </w:pPr>
            <w:r w:rsidRPr="00376F3B">
              <w:rPr>
                <w:rFonts w:ascii="Palatino Linotype" w:hAnsi="Palatino Linotype" w:cs="Arial"/>
                <w:b/>
              </w:rPr>
              <w:t>(Rúbrica)</w:t>
            </w:r>
          </w:p>
        </w:tc>
        <w:tc>
          <w:tcPr>
            <w:tcW w:w="5013" w:type="dxa"/>
          </w:tcPr>
          <w:p w14:paraId="45CE632B" w14:textId="77777777" w:rsidR="0050413B" w:rsidRPr="00376F3B" w:rsidRDefault="0050413B" w:rsidP="0050413B">
            <w:pPr>
              <w:tabs>
                <w:tab w:val="left" w:pos="0"/>
              </w:tabs>
              <w:spacing w:line="0" w:lineRule="atLeast"/>
              <w:jc w:val="center"/>
              <w:rPr>
                <w:rFonts w:ascii="Palatino Linotype" w:hAnsi="Palatino Linotype" w:cs="Arial"/>
                <w:b/>
              </w:rPr>
            </w:pPr>
          </w:p>
          <w:p w14:paraId="19BF31C1" w14:textId="77777777" w:rsidR="0050413B" w:rsidRPr="00376F3B" w:rsidRDefault="0050413B" w:rsidP="0050413B">
            <w:pPr>
              <w:tabs>
                <w:tab w:val="left" w:pos="0"/>
              </w:tabs>
              <w:spacing w:line="0" w:lineRule="atLeast"/>
              <w:jc w:val="center"/>
              <w:rPr>
                <w:rFonts w:ascii="Palatino Linotype" w:hAnsi="Palatino Linotype" w:cs="Arial"/>
                <w:b/>
              </w:rPr>
            </w:pPr>
          </w:p>
          <w:p w14:paraId="56E47761" w14:textId="77777777" w:rsidR="0050413B" w:rsidRPr="00376F3B" w:rsidRDefault="0050413B" w:rsidP="0050413B">
            <w:pPr>
              <w:tabs>
                <w:tab w:val="left" w:pos="0"/>
              </w:tabs>
              <w:spacing w:line="0" w:lineRule="atLeast"/>
              <w:jc w:val="center"/>
              <w:rPr>
                <w:rFonts w:ascii="Palatino Linotype" w:hAnsi="Palatino Linotype" w:cs="Arial"/>
                <w:b/>
              </w:rPr>
            </w:pPr>
          </w:p>
          <w:p w14:paraId="15C49BE8" w14:textId="77777777" w:rsidR="0050413B" w:rsidRPr="00376F3B" w:rsidRDefault="0050413B" w:rsidP="0050413B">
            <w:pPr>
              <w:tabs>
                <w:tab w:val="left" w:pos="0"/>
              </w:tabs>
              <w:spacing w:line="0" w:lineRule="atLeast"/>
              <w:rPr>
                <w:rFonts w:ascii="Palatino Linotype" w:hAnsi="Palatino Linotype" w:cs="Arial"/>
                <w:b/>
              </w:rPr>
            </w:pPr>
          </w:p>
          <w:p w14:paraId="5AF6E5E0" w14:textId="77777777" w:rsidR="0050413B" w:rsidRPr="00376F3B" w:rsidRDefault="0050413B" w:rsidP="0050413B">
            <w:pPr>
              <w:tabs>
                <w:tab w:val="left" w:pos="0"/>
              </w:tabs>
              <w:spacing w:line="0" w:lineRule="atLeast"/>
              <w:rPr>
                <w:rFonts w:ascii="Palatino Linotype" w:hAnsi="Palatino Linotype" w:cs="Arial"/>
                <w:b/>
              </w:rPr>
            </w:pPr>
          </w:p>
          <w:p w14:paraId="1A34C17C" w14:textId="77777777" w:rsidR="0050413B" w:rsidRPr="00376F3B" w:rsidRDefault="0050413B" w:rsidP="0050413B">
            <w:pPr>
              <w:tabs>
                <w:tab w:val="left" w:pos="0"/>
              </w:tabs>
              <w:spacing w:line="0" w:lineRule="atLeast"/>
              <w:rPr>
                <w:rFonts w:ascii="Palatino Linotype" w:hAnsi="Palatino Linotype" w:cs="Arial"/>
                <w:b/>
              </w:rPr>
            </w:pPr>
          </w:p>
          <w:p w14:paraId="74EF739B" w14:textId="77777777" w:rsidR="0050413B" w:rsidRPr="00376F3B" w:rsidRDefault="0050413B" w:rsidP="0050413B">
            <w:pPr>
              <w:tabs>
                <w:tab w:val="left" w:pos="0"/>
              </w:tabs>
              <w:spacing w:line="0" w:lineRule="atLeast"/>
              <w:rPr>
                <w:rFonts w:ascii="Palatino Linotype" w:hAnsi="Palatino Linotype" w:cs="Arial"/>
                <w:b/>
              </w:rPr>
            </w:pPr>
          </w:p>
          <w:p w14:paraId="4CDD9A7D" w14:textId="77777777" w:rsidR="0050413B" w:rsidRPr="00376F3B" w:rsidRDefault="0050413B" w:rsidP="0050413B">
            <w:pPr>
              <w:tabs>
                <w:tab w:val="left" w:pos="0"/>
              </w:tabs>
              <w:spacing w:line="0" w:lineRule="atLeast"/>
              <w:rPr>
                <w:rFonts w:ascii="Palatino Linotype" w:hAnsi="Palatino Linotype" w:cs="Arial"/>
                <w:b/>
              </w:rPr>
            </w:pPr>
          </w:p>
          <w:p w14:paraId="03DE4B94" w14:textId="77777777" w:rsidR="0050413B" w:rsidRPr="00376F3B" w:rsidRDefault="0050413B" w:rsidP="0050413B">
            <w:pPr>
              <w:tabs>
                <w:tab w:val="left" w:pos="0"/>
              </w:tabs>
              <w:spacing w:line="0" w:lineRule="atLeast"/>
              <w:rPr>
                <w:rFonts w:ascii="Palatino Linotype" w:hAnsi="Palatino Linotype" w:cs="Arial"/>
                <w:b/>
              </w:rPr>
            </w:pPr>
          </w:p>
          <w:p w14:paraId="329DDAB0" w14:textId="77777777" w:rsidR="0050413B" w:rsidRPr="00376F3B" w:rsidRDefault="0050413B" w:rsidP="0050413B">
            <w:pPr>
              <w:tabs>
                <w:tab w:val="left" w:pos="0"/>
              </w:tabs>
              <w:spacing w:line="0" w:lineRule="atLeast"/>
              <w:jc w:val="center"/>
              <w:rPr>
                <w:rFonts w:ascii="Palatino Linotype" w:hAnsi="Palatino Linotype" w:cs="Arial"/>
                <w:b/>
              </w:rPr>
            </w:pPr>
            <w:r w:rsidRPr="00376F3B">
              <w:rPr>
                <w:rFonts w:ascii="Palatino Linotype" w:hAnsi="Palatino Linotype" w:cs="Arial"/>
                <w:b/>
              </w:rPr>
              <w:t>Luis Gustavo Parra Noriega</w:t>
            </w:r>
          </w:p>
          <w:p w14:paraId="6CDB6FBF" w14:textId="77777777" w:rsidR="0050413B" w:rsidRPr="00376F3B" w:rsidRDefault="0050413B" w:rsidP="0050413B">
            <w:pPr>
              <w:tabs>
                <w:tab w:val="left" w:pos="0"/>
              </w:tabs>
              <w:spacing w:line="0" w:lineRule="atLeast"/>
              <w:jc w:val="center"/>
              <w:rPr>
                <w:rFonts w:ascii="Palatino Linotype" w:hAnsi="Palatino Linotype" w:cs="Arial"/>
              </w:rPr>
            </w:pPr>
            <w:r w:rsidRPr="00376F3B">
              <w:rPr>
                <w:rFonts w:ascii="Palatino Linotype" w:hAnsi="Palatino Linotype" w:cs="Arial"/>
              </w:rPr>
              <w:t>Comisionado</w:t>
            </w:r>
          </w:p>
          <w:p w14:paraId="395ADC1C" w14:textId="77777777" w:rsidR="0050413B" w:rsidRPr="00376F3B" w:rsidRDefault="0050413B" w:rsidP="0050413B">
            <w:pPr>
              <w:tabs>
                <w:tab w:val="left" w:pos="0"/>
              </w:tabs>
              <w:spacing w:line="0" w:lineRule="atLeast"/>
              <w:jc w:val="center"/>
              <w:rPr>
                <w:rFonts w:ascii="Palatino Linotype" w:hAnsi="Palatino Linotype" w:cs="Arial"/>
                <w:b/>
              </w:rPr>
            </w:pPr>
            <w:r w:rsidRPr="00376F3B">
              <w:rPr>
                <w:rFonts w:ascii="Palatino Linotype" w:hAnsi="Palatino Linotype" w:cs="Arial"/>
                <w:b/>
              </w:rPr>
              <w:t>(Rúbrica)</w:t>
            </w:r>
          </w:p>
        </w:tc>
      </w:tr>
      <w:tr w:rsidR="0050413B" w:rsidRPr="00376F3B" w14:paraId="354037E4" w14:textId="77777777" w:rsidTr="0028500D">
        <w:trPr>
          <w:jc w:val="center"/>
        </w:trPr>
        <w:tc>
          <w:tcPr>
            <w:tcW w:w="9918" w:type="dxa"/>
            <w:gridSpan w:val="2"/>
          </w:tcPr>
          <w:p w14:paraId="19C75DC3" w14:textId="77777777" w:rsidR="0050413B" w:rsidRPr="00376F3B" w:rsidRDefault="0050413B" w:rsidP="0050413B">
            <w:pPr>
              <w:tabs>
                <w:tab w:val="left" w:pos="0"/>
              </w:tabs>
              <w:spacing w:line="0" w:lineRule="atLeast"/>
              <w:rPr>
                <w:rFonts w:ascii="Palatino Linotype" w:hAnsi="Palatino Linotype" w:cs="Arial"/>
                <w:b/>
                <w:sz w:val="22"/>
              </w:rPr>
            </w:pPr>
          </w:p>
          <w:p w14:paraId="02060C2A" w14:textId="77777777" w:rsidR="0050413B" w:rsidRPr="00376F3B" w:rsidRDefault="0050413B" w:rsidP="0050413B">
            <w:pPr>
              <w:tabs>
                <w:tab w:val="left" w:pos="0"/>
              </w:tabs>
              <w:spacing w:line="0" w:lineRule="atLeast"/>
              <w:rPr>
                <w:rFonts w:ascii="Palatino Linotype" w:hAnsi="Palatino Linotype" w:cs="Arial"/>
                <w:b/>
                <w:sz w:val="22"/>
              </w:rPr>
            </w:pPr>
          </w:p>
          <w:p w14:paraId="3D0D5EDB" w14:textId="77777777" w:rsidR="0050413B" w:rsidRPr="00376F3B" w:rsidRDefault="0050413B" w:rsidP="0050413B">
            <w:pPr>
              <w:tabs>
                <w:tab w:val="left" w:pos="0"/>
              </w:tabs>
              <w:spacing w:line="0" w:lineRule="atLeast"/>
              <w:rPr>
                <w:rFonts w:ascii="Palatino Linotype" w:hAnsi="Palatino Linotype" w:cs="Arial"/>
                <w:b/>
                <w:sz w:val="22"/>
              </w:rPr>
            </w:pPr>
          </w:p>
          <w:p w14:paraId="44FCC8DC" w14:textId="77777777" w:rsidR="0050413B" w:rsidRPr="00376F3B" w:rsidRDefault="0050413B" w:rsidP="0050413B">
            <w:pPr>
              <w:tabs>
                <w:tab w:val="left" w:pos="0"/>
              </w:tabs>
              <w:spacing w:line="0" w:lineRule="atLeast"/>
              <w:rPr>
                <w:rFonts w:ascii="Palatino Linotype" w:hAnsi="Palatino Linotype" w:cs="Arial"/>
                <w:b/>
                <w:sz w:val="22"/>
              </w:rPr>
            </w:pPr>
          </w:p>
          <w:p w14:paraId="2132FF0A" w14:textId="77777777" w:rsidR="0050413B" w:rsidRPr="00376F3B" w:rsidRDefault="0050413B" w:rsidP="0050413B">
            <w:pPr>
              <w:tabs>
                <w:tab w:val="left" w:pos="0"/>
              </w:tabs>
              <w:spacing w:line="0" w:lineRule="atLeast"/>
              <w:rPr>
                <w:rFonts w:ascii="Palatino Linotype" w:hAnsi="Palatino Linotype" w:cs="Arial"/>
                <w:b/>
                <w:sz w:val="22"/>
              </w:rPr>
            </w:pPr>
          </w:p>
          <w:p w14:paraId="3C6EF4AE" w14:textId="77777777" w:rsidR="0050413B" w:rsidRPr="00376F3B" w:rsidRDefault="0050413B" w:rsidP="0050413B">
            <w:pPr>
              <w:tabs>
                <w:tab w:val="left" w:pos="0"/>
              </w:tabs>
              <w:spacing w:line="0" w:lineRule="atLeast"/>
              <w:rPr>
                <w:rFonts w:ascii="Palatino Linotype" w:hAnsi="Palatino Linotype" w:cs="Arial"/>
                <w:b/>
                <w:sz w:val="22"/>
              </w:rPr>
            </w:pPr>
          </w:p>
          <w:p w14:paraId="30B26D79" w14:textId="77777777" w:rsidR="0050413B" w:rsidRPr="00376F3B" w:rsidRDefault="0050413B" w:rsidP="0050413B">
            <w:pPr>
              <w:tabs>
                <w:tab w:val="left" w:pos="0"/>
              </w:tabs>
              <w:spacing w:line="0" w:lineRule="atLeast"/>
              <w:rPr>
                <w:rFonts w:ascii="Palatino Linotype" w:hAnsi="Palatino Linotype" w:cs="Arial"/>
                <w:b/>
                <w:sz w:val="22"/>
              </w:rPr>
            </w:pPr>
          </w:p>
          <w:p w14:paraId="1064CA39" w14:textId="77777777" w:rsidR="0050413B" w:rsidRPr="00376F3B" w:rsidRDefault="0050413B" w:rsidP="0050413B">
            <w:pPr>
              <w:tabs>
                <w:tab w:val="left" w:pos="0"/>
              </w:tabs>
              <w:spacing w:line="0" w:lineRule="atLeast"/>
              <w:jc w:val="center"/>
              <w:rPr>
                <w:rFonts w:ascii="Palatino Linotype" w:hAnsi="Palatino Linotype" w:cs="Arial"/>
                <w:b/>
                <w:sz w:val="22"/>
              </w:rPr>
            </w:pPr>
          </w:p>
          <w:p w14:paraId="05AEB205" w14:textId="77777777" w:rsidR="0050413B" w:rsidRPr="00376F3B" w:rsidRDefault="0050413B" w:rsidP="0050413B">
            <w:pPr>
              <w:tabs>
                <w:tab w:val="left" w:pos="0"/>
              </w:tabs>
              <w:spacing w:line="0" w:lineRule="atLeast"/>
              <w:jc w:val="center"/>
              <w:rPr>
                <w:rFonts w:ascii="Palatino Linotype" w:hAnsi="Palatino Linotype" w:cs="Arial"/>
                <w:b/>
                <w:sz w:val="22"/>
              </w:rPr>
            </w:pPr>
            <w:r w:rsidRPr="00376F3B">
              <w:rPr>
                <w:rFonts w:ascii="Palatino Linotype" w:hAnsi="Palatino Linotype" w:cs="Arial"/>
                <w:b/>
                <w:sz w:val="22"/>
              </w:rPr>
              <w:t>Alexis Tapia Ramírez</w:t>
            </w:r>
          </w:p>
          <w:p w14:paraId="19F01DF8" w14:textId="77777777" w:rsidR="0050413B" w:rsidRPr="00376F3B" w:rsidRDefault="0050413B" w:rsidP="0050413B">
            <w:pPr>
              <w:tabs>
                <w:tab w:val="left" w:pos="0"/>
              </w:tabs>
              <w:spacing w:line="0" w:lineRule="atLeast"/>
              <w:jc w:val="center"/>
              <w:rPr>
                <w:rFonts w:ascii="Palatino Linotype" w:hAnsi="Palatino Linotype" w:cs="Arial"/>
                <w:sz w:val="22"/>
              </w:rPr>
            </w:pPr>
            <w:r w:rsidRPr="00376F3B">
              <w:rPr>
                <w:rFonts w:ascii="Palatino Linotype" w:hAnsi="Palatino Linotype" w:cs="Arial"/>
                <w:sz w:val="22"/>
              </w:rPr>
              <w:t>Secretario Técnico del Pleno</w:t>
            </w:r>
          </w:p>
          <w:p w14:paraId="2BBA76C1" w14:textId="77777777" w:rsidR="0050413B" w:rsidRPr="00376F3B" w:rsidRDefault="0050413B" w:rsidP="0050413B">
            <w:pPr>
              <w:tabs>
                <w:tab w:val="left" w:pos="0"/>
              </w:tabs>
              <w:spacing w:line="0" w:lineRule="atLeast"/>
              <w:jc w:val="center"/>
              <w:rPr>
                <w:rFonts w:ascii="Palatino Linotype" w:hAnsi="Palatino Linotype" w:cs="Arial"/>
                <w:b/>
                <w:sz w:val="22"/>
              </w:rPr>
            </w:pPr>
            <w:r w:rsidRPr="00376F3B">
              <w:rPr>
                <w:rFonts w:ascii="Palatino Linotype" w:hAnsi="Palatino Linotype" w:cs="Arial"/>
                <w:b/>
                <w:sz w:val="22"/>
              </w:rPr>
              <w:t>(Rúbrica)</w:t>
            </w:r>
          </w:p>
          <w:p w14:paraId="2B6AA4C7" w14:textId="77777777" w:rsidR="0050413B" w:rsidRPr="00376F3B" w:rsidRDefault="0050413B" w:rsidP="0050413B">
            <w:pPr>
              <w:tabs>
                <w:tab w:val="left" w:pos="0"/>
              </w:tabs>
              <w:spacing w:line="0" w:lineRule="atLeast"/>
              <w:jc w:val="center"/>
              <w:rPr>
                <w:rFonts w:ascii="Palatino Linotype" w:hAnsi="Palatino Linotype" w:cs="Arial"/>
                <w:b/>
                <w:sz w:val="22"/>
              </w:rPr>
            </w:pPr>
          </w:p>
        </w:tc>
      </w:tr>
    </w:tbl>
    <w:p w14:paraId="7BACF83F" w14:textId="77777777" w:rsidR="0050413B" w:rsidRPr="00376F3B" w:rsidRDefault="0050413B" w:rsidP="0050413B">
      <w:pPr>
        <w:tabs>
          <w:tab w:val="left" w:pos="0"/>
        </w:tabs>
        <w:spacing w:line="360" w:lineRule="auto"/>
        <w:jc w:val="both"/>
        <w:rPr>
          <w:rFonts w:ascii="Palatino Linotype" w:hAnsi="Palatino Linotype" w:cs="Arial"/>
          <w:sz w:val="22"/>
        </w:rPr>
      </w:pPr>
    </w:p>
    <w:p w14:paraId="53DD3362" w14:textId="77777777" w:rsidR="0050413B" w:rsidRPr="00376F3B" w:rsidRDefault="0050413B" w:rsidP="0050413B">
      <w:pPr>
        <w:tabs>
          <w:tab w:val="left" w:pos="0"/>
        </w:tabs>
        <w:spacing w:line="360" w:lineRule="auto"/>
        <w:jc w:val="both"/>
        <w:rPr>
          <w:rFonts w:ascii="Palatino Linotype" w:hAnsi="Palatino Linotype" w:cs="Arial"/>
          <w:sz w:val="22"/>
        </w:rPr>
      </w:pPr>
    </w:p>
    <w:p w14:paraId="35BC8199" w14:textId="77777777" w:rsidR="0050413B" w:rsidRPr="00376F3B" w:rsidRDefault="0050413B" w:rsidP="0050413B">
      <w:pPr>
        <w:tabs>
          <w:tab w:val="left" w:pos="0"/>
        </w:tabs>
        <w:spacing w:line="360" w:lineRule="auto"/>
        <w:jc w:val="both"/>
        <w:rPr>
          <w:rFonts w:ascii="Palatino Linotype" w:hAnsi="Palatino Linotype" w:cs="Arial"/>
          <w:sz w:val="22"/>
        </w:rPr>
      </w:pPr>
    </w:p>
    <w:p w14:paraId="7BDA047A" w14:textId="75EABE51" w:rsidR="0050413B" w:rsidRPr="0050413B" w:rsidRDefault="0050413B" w:rsidP="0050413B">
      <w:pPr>
        <w:tabs>
          <w:tab w:val="left" w:pos="0"/>
        </w:tabs>
        <w:spacing w:line="360" w:lineRule="auto"/>
        <w:jc w:val="both"/>
        <w:rPr>
          <w:rFonts w:ascii="Palatino Linotype" w:hAnsi="Palatino Linotype" w:cs="Arial"/>
          <w:i/>
          <w:sz w:val="22"/>
        </w:rPr>
      </w:pPr>
      <w:r w:rsidRPr="00376F3B">
        <w:rPr>
          <w:rFonts w:ascii="Palatino Linotype" w:hAnsi="Palatino Linotype" w:cs="Arial"/>
          <w:sz w:val="22"/>
        </w:rPr>
        <w:t xml:space="preserve">Esta hoja corresponde a la resolución de fecha trece (13) de noviembre de dos mil diecinueve, emitida en el recurso de revisión </w:t>
      </w:r>
      <w:r w:rsidRPr="00376F3B">
        <w:rPr>
          <w:rFonts w:ascii="Palatino Linotype" w:hAnsi="Palatino Linotype" w:cs="Arial"/>
          <w:b/>
          <w:bCs/>
          <w:sz w:val="22"/>
        </w:rPr>
        <w:t>06993/INFOEM/IP/RR/2019</w:t>
      </w:r>
      <w:r w:rsidRPr="00376F3B">
        <w:rPr>
          <w:rFonts w:ascii="Palatino Linotype" w:hAnsi="Palatino Linotype" w:cs="Arial"/>
          <w:bCs/>
          <w:sz w:val="22"/>
        </w:rPr>
        <w:t>.</w:t>
      </w:r>
    </w:p>
    <w:bookmarkEnd w:id="39"/>
    <w:bookmarkEnd w:id="40"/>
    <w:sectPr w:rsidR="0050413B" w:rsidRPr="0050413B" w:rsidSect="004B5677">
      <w:headerReference w:type="default" r:id="rId8"/>
      <w:footerReference w:type="default" r:id="rId9"/>
      <w:headerReference w:type="first" r:id="rId10"/>
      <w:footerReference w:type="first" r:id="rId11"/>
      <w:pgSz w:w="12240" w:h="15840"/>
      <w:pgMar w:top="2552" w:right="1701" w:bottom="2552"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49BBFB" w14:textId="77777777" w:rsidR="00A53C78" w:rsidRDefault="00A53C78" w:rsidP="00587366">
      <w:r>
        <w:separator/>
      </w:r>
    </w:p>
  </w:endnote>
  <w:endnote w:type="continuationSeparator" w:id="0">
    <w:p w14:paraId="1883A8F6" w14:textId="77777777" w:rsidR="00A53C78" w:rsidRDefault="00A53C78"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Lucida Grande">
    <w:altName w:val="Arial"/>
    <w:charset w:val="00"/>
    <w:family w:val="auto"/>
    <w:pitch w:val="variable"/>
    <w:sig w:usb0="00000000"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567458736"/>
      <w:docPartObj>
        <w:docPartGallery w:val="Page Numbers (Bottom of Page)"/>
        <w:docPartUnique/>
      </w:docPartObj>
    </w:sdtPr>
    <w:sdtEndPr/>
    <w:sdtContent>
      <w:sdt>
        <w:sdtPr>
          <w:rPr>
            <w:rFonts w:ascii="Palatino Linotype" w:hAnsi="Palatino Linotype"/>
            <w:sz w:val="28"/>
          </w:rPr>
          <w:id w:val="-1215120301"/>
          <w:docPartObj>
            <w:docPartGallery w:val="Page Numbers (Top of Page)"/>
            <w:docPartUnique/>
          </w:docPartObj>
        </w:sdtPr>
        <w:sdtEndPr/>
        <w:sdtContent>
          <w:p w14:paraId="187818B4" w14:textId="246A4717" w:rsidR="00AE16FC" w:rsidRPr="00883450" w:rsidRDefault="00AE16FC">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6C7E28">
              <w:rPr>
                <w:rFonts w:ascii="Palatino Linotype" w:hAnsi="Palatino Linotype"/>
                <w:b/>
                <w:bCs/>
                <w:noProof/>
                <w:sz w:val="22"/>
                <w:szCs w:val="20"/>
              </w:rPr>
              <w:t>23</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6C7E28">
              <w:rPr>
                <w:rFonts w:ascii="Palatino Linotype" w:hAnsi="Palatino Linotype"/>
                <w:b/>
                <w:bCs/>
                <w:noProof/>
                <w:sz w:val="22"/>
                <w:szCs w:val="20"/>
              </w:rPr>
              <w:t>24</w:t>
            </w:r>
            <w:r w:rsidRPr="00883450">
              <w:rPr>
                <w:rFonts w:ascii="Palatino Linotype" w:hAnsi="Palatino Linotype"/>
                <w:b/>
                <w:bCs/>
                <w:sz w:val="22"/>
                <w:szCs w:val="20"/>
              </w:rPr>
              <w:fldChar w:fldCharType="end"/>
            </w:r>
          </w:p>
        </w:sdtContent>
      </w:sdt>
    </w:sdtContent>
  </w:sdt>
  <w:p w14:paraId="6243EC1B" w14:textId="77777777" w:rsidR="00AE16FC" w:rsidRDefault="00AE16FC">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AE16FC" w:rsidRPr="00883450" w:rsidRDefault="00AE16FC"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391D8F" w:rsidRPr="00391D8F">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391D8F" w:rsidRPr="00391D8F">
      <w:rPr>
        <w:rFonts w:ascii="Palatino Linotype" w:hAnsi="Palatino Linotype"/>
        <w:noProof/>
        <w:sz w:val="22"/>
        <w:szCs w:val="22"/>
        <w:lang w:val="es-ES"/>
      </w:rPr>
      <w:t>24</w:t>
    </w:r>
    <w:r w:rsidRPr="00883450">
      <w:rPr>
        <w:rFonts w:ascii="Palatino Linotype" w:hAnsi="Palatino Linotype"/>
        <w:sz w:val="22"/>
        <w:szCs w:val="22"/>
      </w:rPr>
      <w:fldChar w:fldCharType="end"/>
    </w:r>
  </w:p>
  <w:p w14:paraId="5F5C4865" w14:textId="77777777" w:rsidR="00AE16FC" w:rsidRPr="00883450" w:rsidRDefault="00AE16FC">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26576C" w14:textId="77777777" w:rsidR="00A53C78" w:rsidRDefault="00A53C78" w:rsidP="00587366">
      <w:r>
        <w:separator/>
      </w:r>
    </w:p>
  </w:footnote>
  <w:footnote w:type="continuationSeparator" w:id="0">
    <w:p w14:paraId="57297AE2" w14:textId="77777777" w:rsidR="00A53C78" w:rsidRDefault="00A53C78" w:rsidP="00587366">
      <w:r>
        <w:continuationSeparator/>
      </w:r>
    </w:p>
  </w:footnote>
  <w:footnote w:id="1">
    <w:p w14:paraId="08C25E6C" w14:textId="77777777" w:rsidR="00EF2489" w:rsidRDefault="00EF2489" w:rsidP="00EF2489">
      <w:pPr>
        <w:pStyle w:val="Textonotapie"/>
        <w:jc w:val="both"/>
      </w:pPr>
      <w:r>
        <w:rPr>
          <w:rStyle w:val="Refdenotaalpie"/>
        </w:rPr>
        <w:footnoteRef/>
      </w:r>
      <w:r>
        <w:t xml:space="preserve"> </w:t>
      </w:r>
      <w:r w:rsidRPr="009B4285">
        <w:rPr>
          <w:lang w:val="es-ES"/>
        </w:rPr>
        <w:t xml:space="preserve">Para garantizar el Derecho de Acceso a la Información Pública en recursos de revisión en los que </w:t>
      </w:r>
      <w:r w:rsidRPr="009B4285">
        <w:rPr>
          <w:b/>
          <w:lang w:val="es-ES"/>
        </w:rPr>
        <w:t>la solicitud inicial</w:t>
      </w:r>
      <w:r w:rsidRPr="009B4285">
        <w:rPr>
          <w:lang w:val="es-ES"/>
        </w:rPr>
        <w:t xml:space="preserve">, el acto impugnado o los motivos de inconformidad </w:t>
      </w:r>
      <w:r w:rsidRPr="003B3A8A">
        <w:rPr>
          <w:lang w:val="es-ES"/>
        </w:rPr>
        <w:t xml:space="preserve">son </w:t>
      </w:r>
      <w:r w:rsidRPr="002A65C3">
        <w:rPr>
          <w:b/>
          <w:u w:val="single"/>
          <w:lang w:val="es-ES"/>
        </w:rPr>
        <w:t>abundantes o complejos</w:t>
      </w:r>
      <w:r w:rsidRPr="009B4285">
        <w:rPr>
          <w:lang w:val="es-ES"/>
        </w:rPr>
        <w:t xml:space="preserve">, el órgano garante puede adoptar instrumentos de exposición que sistematicen todos los elementos. Criterio utilizado en las </w:t>
      </w:r>
      <w:r>
        <w:rPr>
          <w:lang w:val="es-ES"/>
        </w:rPr>
        <w:t xml:space="preserve"> </w:t>
      </w:r>
      <w:r w:rsidRPr="009B4285">
        <w:rPr>
          <w:lang w:val="es-ES"/>
        </w:rPr>
        <w:t>resoluciones 01863/INFOEM/IP/RR/2015, 00048/INFOEM/IP/RR/2016 y acumulados</w:t>
      </w:r>
      <w:r>
        <w:rPr>
          <w:lang w:val="es-ES"/>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E5A6E" w14:textId="1D85177E" w:rsidR="00AE16FC" w:rsidRDefault="00AE16FC" w:rsidP="001C6012">
    <w:pPr>
      <w:pStyle w:val="Encabezado"/>
      <w:tabs>
        <w:tab w:val="clear" w:pos="4252"/>
        <w:tab w:val="clear" w:pos="8504"/>
        <w:tab w:val="left" w:pos="8460"/>
      </w:tabs>
    </w:pPr>
    <w:r>
      <w:tab/>
    </w:r>
  </w:p>
  <w:p w14:paraId="64F5F23E" w14:textId="390690E5" w:rsidR="00AE16FC" w:rsidRDefault="00AE16FC">
    <w:pPr>
      <w:pStyle w:val="Encabezado"/>
    </w:pPr>
  </w:p>
  <w:tbl>
    <w:tblPr>
      <w:tblStyle w:val="Tablaconcuadrcula"/>
      <w:tblW w:w="7796" w:type="dxa"/>
      <w:tblInd w:w="15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4"/>
      <w:gridCol w:w="4252"/>
    </w:tblGrid>
    <w:tr w:rsidR="00AE16FC" w:rsidRPr="00674A46" w14:paraId="07F2896E" w14:textId="77777777" w:rsidTr="00F3586F">
      <w:trPr>
        <w:trHeight w:val="138"/>
      </w:trPr>
      <w:tc>
        <w:tcPr>
          <w:tcW w:w="3544" w:type="dxa"/>
          <w:vAlign w:val="center"/>
        </w:tcPr>
        <w:p w14:paraId="4A5B1974" w14:textId="3B2AB4E0" w:rsidR="00AE16FC" w:rsidRPr="00674A46" w:rsidRDefault="00AE16FC" w:rsidP="006E6B65">
          <w:pPr>
            <w:ind w:right="34"/>
            <w:jc w:val="right"/>
            <w:rPr>
              <w:rFonts w:ascii="Palatino Linotype" w:hAnsi="Palatino Linotype"/>
              <w:b/>
              <w:sz w:val="22"/>
              <w:szCs w:val="22"/>
            </w:rPr>
          </w:pPr>
          <w:r w:rsidRPr="00674A46">
            <w:rPr>
              <w:rFonts w:ascii="Palatino Linotype" w:hAnsi="Palatino Linotype"/>
              <w:b/>
              <w:sz w:val="22"/>
              <w:szCs w:val="22"/>
            </w:rPr>
            <w:t>RECURSO DE REVISIÓN:</w:t>
          </w:r>
        </w:p>
      </w:tc>
      <w:tc>
        <w:tcPr>
          <w:tcW w:w="4252" w:type="dxa"/>
          <w:vAlign w:val="center"/>
        </w:tcPr>
        <w:p w14:paraId="3A05B4B6" w14:textId="0D23E7A1" w:rsidR="00AE16FC" w:rsidRPr="0017265D" w:rsidRDefault="00AE16FC" w:rsidP="00427FBF">
          <w:pPr>
            <w:pStyle w:val="Encabezado"/>
            <w:jc w:val="both"/>
            <w:rPr>
              <w:rFonts w:ascii="Palatino Linotype" w:hAnsi="Palatino Linotype" w:cs="Arial"/>
              <w:b/>
              <w:bCs/>
              <w:sz w:val="22"/>
              <w:szCs w:val="22"/>
              <w:lang w:eastAsia="es-MX"/>
            </w:rPr>
          </w:pPr>
          <w:r w:rsidRPr="00ED007B">
            <w:rPr>
              <w:rFonts w:ascii="Palatino Linotype" w:hAnsi="Palatino Linotype" w:cs="Arial"/>
              <w:b/>
              <w:bCs/>
              <w:sz w:val="22"/>
              <w:szCs w:val="22"/>
              <w:lang w:eastAsia="es-MX"/>
            </w:rPr>
            <w:t>0</w:t>
          </w:r>
          <w:r>
            <w:rPr>
              <w:rFonts w:ascii="Palatino Linotype" w:hAnsi="Palatino Linotype" w:cs="Arial"/>
              <w:b/>
              <w:bCs/>
              <w:sz w:val="22"/>
              <w:szCs w:val="22"/>
              <w:lang w:eastAsia="es-MX"/>
            </w:rPr>
            <w:t>6</w:t>
          </w:r>
          <w:r w:rsidR="00427FBF">
            <w:rPr>
              <w:rFonts w:ascii="Palatino Linotype" w:hAnsi="Palatino Linotype" w:cs="Arial"/>
              <w:b/>
              <w:bCs/>
              <w:sz w:val="22"/>
              <w:szCs w:val="22"/>
              <w:lang w:eastAsia="es-MX"/>
            </w:rPr>
            <w:t>993</w:t>
          </w:r>
          <w:r w:rsidRPr="00ED007B">
            <w:rPr>
              <w:rFonts w:ascii="Palatino Linotype" w:hAnsi="Palatino Linotype" w:cs="Arial"/>
              <w:b/>
              <w:bCs/>
              <w:sz w:val="22"/>
              <w:szCs w:val="22"/>
              <w:lang w:eastAsia="es-MX"/>
            </w:rPr>
            <w:t>/INFOEM/IP/RR/201</w:t>
          </w:r>
          <w:r>
            <w:rPr>
              <w:rFonts w:ascii="Palatino Linotype" w:hAnsi="Palatino Linotype" w:cs="Arial"/>
              <w:b/>
              <w:bCs/>
              <w:sz w:val="22"/>
              <w:szCs w:val="22"/>
              <w:lang w:eastAsia="es-MX"/>
            </w:rPr>
            <w:t>9</w:t>
          </w:r>
        </w:p>
      </w:tc>
    </w:tr>
    <w:tr w:rsidR="00AE16FC" w:rsidRPr="00674A46" w14:paraId="1B5D8690" w14:textId="77777777" w:rsidTr="00F3586F">
      <w:trPr>
        <w:trHeight w:val="233"/>
      </w:trPr>
      <w:tc>
        <w:tcPr>
          <w:tcW w:w="3544" w:type="dxa"/>
          <w:vAlign w:val="center"/>
        </w:tcPr>
        <w:p w14:paraId="3903F2C6" w14:textId="35D57A2C" w:rsidR="00AE16FC" w:rsidRPr="00674A46" w:rsidRDefault="00AE16FC" w:rsidP="006E6B65">
          <w:pPr>
            <w:ind w:right="34"/>
            <w:jc w:val="right"/>
            <w:rPr>
              <w:rFonts w:ascii="Palatino Linotype" w:hAnsi="Palatino Linotype"/>
              <w:b/>
              <w:sz w:val="22"/>
              <w:szCs w:val="22"/>
            </w:rPr>
          </w:pPr>
          <w:r w:rsidRPr="00674A46">
            <w:rPr>
              <w:rFonts w:ascii="Palatino Linotype" w:hAnsi="Palatino Linotype"/>
              <w:b/>
              <w:sz w:val="22"/>
              <w:szCs w:val="22"/>
            </w:rPr>
            <w:t>SUJETO OBLIGADO:</w:t>
          </w:r>
        </w:p>
      </w:tc>
      <w:tc>
        <w:tcPr>
          <w:tcW w:w="4252" w:type="dxa"/>
          <w:vAlign w:val="center"/>
        </w:tcPr>
        <w:p w14:paraId="03C799A2" w14:textId="6C28B14B" w:rsidR="00AE16FC" w:rsidRPr="00B75F20" w:rsidRDefault="00427FBF" w:rsidP="002C1A45">
          <w:pPr>
            <w:pStyle w:val="Encabezado"/>
            <w:jc w:val="both"/>
            <w:rPr>
              <w:rFonts w:ascii="Palatino Linotype" w:hAnsi="Palatino Linotype"/>
              <w:b/>
              <w:sz w:val="22"/>
              <w:szCs w:val="22"/>
            </w:rPr>
          </w:pPr>
          <w:r>
            <w:rPr>
              <w:rFonts w:ascii="Palatino Linotype" w:hAnsi="Palatino Linotype"/>
              <w:b/>
              <w:bCs/>
              <w:color w:val="000000"/>
              <w:sz w:val="22"/>
              <w:szCs w:val="22"/>
            </w:rPr>
            <w:t>Instituto de Transparencia, Acceso a la Información Pública y Protección de Datos Personales del Estado de México y Municipios</w:t>
          </w:r>
        </w:p>
      </w:tc>
    </w:tr>
    <w:tr w:rsidR="00AE16FC" w:rsidRPr="00674A46" w14:paraId="095EB01B" w14:textId="77777777" w:rsidTr="00F3586F">
      <w:trPr>
        <w:trHeight w:val="321"/>
      </w:trPr>
      <w:tc>
        <w:tcPr>
          <w:tcW w:w="3544" w:type="dxa"/>
          <w:vAlign w:val="center"/>
        </w:tcPr>
        <w:p w14:paraId="6E000A51" w14:textId="25DCC1C7" w:rsidR="00AE16FC" w:rsidRPr="00674A46" w:rsidRDefault="00AE16FC" w:rsidP="006E6B65">
          <w:pPr>
            <w:ind w:right="34"/>
            <w:jc w:val="right"/>
            <w:rPr>
              <w:rFonts w:ascii="Palatino Linotype" w:hAnsi="Palatino Linotype"/>
              <w:b/>
              <w:sz w:val="22"/>
              <w:szCs w:val="22"/>
            </w:rPr>
          </w:pPr>
          <w:r w:rsidRPr="00674A46">
            <w:rPr>
              <w:rFonts w:ascii="Palatino Linotype" w:hAnsi="Palatino Linotype"/>
              <w:b/>
              <w:sz w:val="22"/>
              <w:szCs w:val="22"/>
            </w:rPr>
            <w:t>COMISIONADO PONENTE:</w:t>
          </w:r>
        </w:p>
      </w:tc>
      <w:tc>
        <w:tcPr>
          <w:tcW w:w="4252" w:type="dxa"/>
          <w:vAlign w:val="center"/>
        </w:tcPr>
        <w:p w14:paraId="07560085" w14:textId="05E7D8A2" w:rsidR="00AE16FC" w:rsidRPr="00674A46" w:rsidRDefault="00AE16FC"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096C1B8" w14:textId="193F0C87" w:rsidR="00AE16FC" w:rsidRDefault="00AE16FC" w:rsidP="002E2C1C">
    <w:pPr>
      <w:pStyle w:val="Encabezado"/>
      <w:tabs>
        <w:tab w:val="clear" w:pos="4252"/>
        <w:tab w:val="clear" w:pos="8504"/>
        <w:tab w:val="left" w:pos="1606"/>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77777777" w:rsidR="00AE16FC" w:rsidRDefault="00AE16FC" w:rsidP="00472C41">
    <w:pPr>
      <w:pStyle w:val="Encabezado"/>
      <w:tabs>
        <w:tab w:val="clear" w:pos="4252"/>
        <w:tab w:val="clear" w:pos="8504"/>
        <w:tab w:val="left" w:pos="3103"/>
      </w:tabs>
    </w:pPr>
    <w:r>
      <w:tab/>
    </w:r>
  </w:p>
  <w:tbl>
    <w:tblPr>
      <w:tblStyle w:val="Tablaconcuadrcula"/>
      <w:tblW w:w="7372" w:type="dxa"/>
      <w:tblInd w:w="17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AE16FC" w:rsidRPr="00674A46" w14:paraId="0A3256F2" w14:textId="77777777" w:rsidTr="003A2A5C">
      <w:trPr>
        <w:trHeight w:val="138"/>
      </w:trPr>
      <w:tc>
        <w:tcPr>
          <w:tcW w:w="3261" w:type="dxa"/>
          <w:vAlign w:val="center"/>
        </w:tcPr>
        <w:p w14:paraId="3D80769D" w14:textId="316F11F8" w:rsidR="00AE16FC" w:rsidRPr="00674A46" w:rsidRDefault="00AE16FC" w:rsidP="0050413B">
          <w:pPr>
            <w:rPr>
              <w:rFonts w:ascii="Palatino Linotype" w:hAnsi="Palatino Linotype"/>
              <w:b/>
              <w:sz w:val="22"/>
              <w:szCs w:val="22"/>
            </w:rPr>
          </w:pPr>
          <w:r w:rsidRPr="00674A46">
            <w:rPr>
              <w:rFonts w:ascii="Palatino Linotype" w:hAnsi="Palatino Linotype"/>
              <w:b/>
              <w:sz w:val="22"/>
              <w:szCs w:val="22"/>
            </w:rPr>
            <w:t>RECURSO DE REVISIÓN:</w:t>
          </w:r>
        </w:p>
      </w:tc>
      <w:tc>
        <w:tcPr>
          <w:tcW w:w="4111" w:type="dxa"/>
          <w:vAlign w:val="center"/>
        </w:tcPr>
        <w:p w14:paraId="0453495E" w14:textId="3009CF0F" w:rsidR="00AE16FC" w:rsidRPr="00674A46" w:rsidRDefault="00AE16FC" w:rsidP="00427FBF">
          <w:pPr>
            <w:pStyle w:val="Encabezado"/>
            <w:ind w:hanging="108"/>
            <w:rPr>
              <w:rFonts w:ascii="Palatino Linotype" w:hAnsi="Palatino Linotype"/>
              <w:b/>
              <w:sz w:val="22"/>
              <w:szCs w:val="22"/>
            </w:rPr>
          </w:pPr>
          <w:r>
            <w:rPr>
              <w:rFonts w:ascii="Palatino Linotype" w:hAnsi="Palatino Linotype" w:cs="Arial"/>
              <w:b/>
              <w:bCs/>
              <w:sz w:val="22"/>
              <w:szCs w:val="22"/>
              <w:lang w:eastAsia="es-MX"/>
            </w:rPr>
            <w:t>06</w:t>
          </w:r>
          <w:r w:rsidR="00427FBF">
            <w:rPr>
              <w:rFonts w:ascii="Palatino Linotype" w:hAnsi="Palatino Linotype" w:cs="Arial"/>
              <w:b/>
              <w:bCs/>
              <w:sz w:val="22"/>
              <w:szCs w:val="22"/>
              <w:lang w:eastAsia="es-MX"/>
            </w:rPr>
            <w:t>993</w:t>
          </w:r>
          <w:r>
            <w:rPr>
              <w:rFonts w:ascii="Palatino Linotype" w:hAnsi="Palatino Linotype" w:cs="Arial"/>
              <w:b/>
              <w:bCs/>
              <w:sz w:val="22"/>
              <w:szCs w:val="22"/>
              <w:lang w:eastAsia="es-MX"/>
            </w:rPr>
            <w:t>/INFOEM/IP/RR/2019</w:t>
          </w:r>
        </w:p>
      </w:tc>
    </w:tr>
    <w:tr w:rsidR="00AE16FC" w:rsidRPr="00B75F20" w14:paraId="128C8B3C" w14:textId="77777777" w:rsidTr="003A2A5C">
      <w:trPr>
        <w:trHeight w:val="233"/>
      </w:trPr>
      <w:tc>
        <w:tcPr>
          <w:tcW w:w="3261" w:type="dxa"/>
          <w:vAlign w:val="center"/>
        </w:tcPr>
        <w:p w14:paraId="483E3371" w14:textId="66B1BC74" w:rsidR="00AE16FC" w:rsidRPr="00674A46" w:rsidRDefault="00AE16FC" w:rsidP="0050413B">
          <w:pPr>
            <w:rPr>
              <w:rFonts w:ascii="Palatino Linotype" w:hAnsi="Palatino Linotype"/>
              <w:b/>
              <w:sz w:val="22"/>
              <w:szCs w:val="22"/>
            </w:rPr>
          </w:pPr>
          <w:r w:rsidRPr="00674A46">
            <w:rPr>
              <w:rFonts w:ascii="Palatino Linotype" w:hAnsi="Palatino Linotype"/>
              <w:b/>
              <w:sz w:val="22"/>
              <w:szCs w:val="22"/>
            </w:rPr>
            <w:t>RECURRENTE:</w:t>
          </w:r>
        </w:p>
      </w:tc>
      <w:tc>
        <w:tcPr>
          <w:tcW w:w="4111" w:type="dxa"/>
        </w:tcPr>
        <w:p w14:paraId="1548525E" w14:textId="28BE0C54" w:rsidR="00AE16FC" w:rsidRPr="00B75F20" w:rsidRDefault="00391D8F" w:rsidP="003A2A5C">
          <w:pPr>
            <w:pStyle w:val="Encabezado"/>
            <w:ind w:right="234" w:hanging="108"/>
            <w:rPr>
              <w:rFonts w:ascii="Palatino Linotype" w:hAnsi="Palatino Linotype"/>
              <w:b/>
              <w:sz w:val="22"/>
              <w:szCs w:val="22"/>
            </w:rPr>
          </w:pPr>
          <w:r w:rsidRPr="00391D8F">
            <w:rPr>
              <w:rFonts w:ascii="Palatino Linotype" w:hAnsi="Palatino Linotype"/>
              <w:b/>
              <w:sz w:val="22"/>
              <w:szCs w:val="22"/>
              <w:highlight w:val="black"/>
            </w:rPr>
            <w:t>-----------------------------</w:t>
          </w:r>
        </w:p>
      </w:tc>
    </w:tr>
    <w:tr w:rsidR="00AE16FC" w:rsidRPr="00674A46" w14:paraId="41BE0704" w14:textId="77777777" w:rsidTr="003A2A5C">
      <w:trPr>
        <w:trHeight w:val="321"/>
      </w:trPr>
      <w:tc>
        <w:tcPr>
          <w:tcW w:w="3261" w:type="dxa"/>
          <w:vAlign w:val="center"/>
        </w:tcPr>
        <w:p w14:paraId="34C64148" w14:textId="10C6C8A9" w:rsidR="00AE16FC" w:rsidRPr="00674A46" w:rsidRDefault="00AE16FC" w:rsidP="0050413B">
          <w:pPr>
            <w:rPr>
              <w:rFonts w:ascii="Palatino Linotype" w:hAnsi="Palatino Linotype"/>
              <w:b/>
              <w:sz w:val="22"/>
              <w:szCs w:val="22"/>
            </w:rPr>
          </w:pPr>
          <w:r w:rsidRPr="00674A46">
            <w:rPr>
              <w:rFonts w:ascii="Palatino Linotype" w:hAnsi="Palatino Linotype"/>
              <w:b/>
              <w:sz w:val="22"/>
              <w:szCs w:val="22"/>
            </w:rPr>
            <w:t>SUJETO OBLIGADO:</w:t>
          </w:r>
        </w:p>
      </w:tc>
      <w:tc>
        <w:tcPr>
          <w:tcW w:w="4111" w:type="dxa"/>
          <w:vAlign w:val="center"/>
        </w:tcPr>
        <w:p w14:paraId="34C341BF" w14:textId="5B9926DB" w:rsidR="00AE16FC" w:rsidRPr="00674A46" w:rsidRDefault="00427FBF" w:rsidP="00427FBF">
          <w:pPr>
            <w:pStyle w:val="Encabezado"/>
            <w:ind w:left="-108"/>
            <w:jc w:val="both"/>
            <w:rPr>
              <w:rFonts w:ascii="Palatino Linotype" w:hAnsi="Palatino Linotype"/>
              <w:b/>
              <w:sz w:val="22"/>
              <w:szCs w:val="22"/>
            </w:rPr>
          </w:pPr>
          <w:r>
            <w:rPr>
              <w:rFonts w:ascii="Palatino Linotype" w:hAnsi="Palatino Linotype"/>
              <w:b/>
              <w:bCs/>
              <w:color w:val="000000"/>
              <w:sz w:val="22"/>
              <w:szCs w:val="22"/>
            </w:rPr>
            <w:t xml:space="preserve">Instituto de Transparencia, Acceso a la Información Pública y Protección de Datos Personales del Estado de México y Municipios. </w:t>
          </w:r>
        </w:p>
      </w:tc>
    </w:tr>
    <w:tr w:rsidR="00AE16FC" w:rsidRPr="00674A46" w14:paraId="0C8B6193" w14:textId="77777777" w:rsidTr="003A2A5C">
      <w:trPr>
        <w:trHeight w:val="321"/>
      </w:trPr>
      <w:tc>
        <w:tcPr>
          <w:tcW w:w="3261" w:type="dxa"/>
          <w:vAlign w:val="center"/>
        </w:tcPr>
        <w:p w14:paraId="321FFAFF" w14:textId="40E5A678" w:rsidR="00AE16FC" w:rsidRPr="00674A46" w:rsidRDefault="00AE16FC" w:rsidP="0050413B">
          <w:pPr>
            <w:rPr>
              <w:rFonts w:ascii="Palatino Linotype" w:hAnsi="Palatino Linotype"/>
              <w:b/>
              <w:sz w:val="22"/>
              <w:szCs w:val="22"/>
            </w:rPr>
          </w:pPr>
          <w:r w:rsidRPr="00674A46">
            <w:rPr>
              <w:rFonts w:ascii="Palatino Linotype" w:hAnsi="Palatino Linotype"/>
              <w:b/>
              <w:sz w:val="22"/>
              <w:szCs w:val="22"/>
            </w:rPr>
            <w:t>COMISIONADO PONENTE:</w:t>
          </w:r>
        </w:p>
      </w:tc>
      <w:tc>
        <w:tcPr>
          <w:tcW w:w="4111" w:type="dxa"/>
          <w:vAlign w:val="center"/>
        </w:tcPr>
        <w:p w14:paraId="0FECDA9D" w14:textId="77777777" w:rsidR="00AE16FC" w:rsidRPr="00674A46" w:rsidRDefault="00AE16FC" w:rsidP="003A2A5C">
          <w:pPr>
            <w:pStyle w:val="Encabezado"/>
            <w:ind w:hanging="108"/>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56B5574" w14:textId="3EA5B995" w:rsidR="00AE16FC" w:rsidRDefault="00AE16FC"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AE4F5B"/>
    <w:multiLevelType w:val="hybridMultilevel"/>
    <w:tmpl w:val="40E4D682"/>
    <w:lvl w:ilvl="0" w:tplc="DB18C774">
      <w:start w:val="1"/>
      <w:numFmt w:val="lowerLetter"/>
      <w:lvlText w:val="%1)"/>
      <w:lvlJc w:val="left"/>
      <w:pPr>
        <w:ind w:left="1440" w:hanging="360"/>
      </w:pPr>
      <w:rPr>
        <w:rFonts w:hint="default"/>
        <w:i w:val="0"/>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 w15:restartNumberingAfterBreak="0">
    <w:nsid w:val="05D26BA4"/>
    <w:multiLevelType w:val="hybridMultilevel"/>
    <w:tmpl w:val="0262CAF0"/>
    <w:lvl w:ilvl="0" w:tplc="EBD880F0">
      <w:start w:val="1"/>
      <w:numFmt w:val="decimal"/>
      <w:lvlText w:val="%1."/>
      <w:lvlJc w:val="left"/>
      <w:pPr>
        <w:ind w:left="1140" w:hanging="360"/>
      </w:pPr>
      <w:rPr>
        <w:rFonts w:hint="default"/>
        <w:b/>
        <w:i/>
      </w:rPr>
    </w:lvl>
    <w:lvl w:ilvl="1" w:tplc="080A0019" w:tentative="1">
      <w:start w:val="1"/>
      <w:numFmt w:val="lowerLetter"/>
      <w:lvlText w:val="%2."/>
      <w:lvlJc w:val="left"/>
      <w:pPr>
        <w:ind w:left="1860" w:hanging="360"/>
      </w:pPr>
    </w:lvl>
    <w:lvl w:ilvl="2" w:tplc="080A001B" w:tentative="1">
      <w:start w:val="1"/>
      <w:numFmt w:val="lowerRoman"/>
      <w:lvlText w:val="%3."/>
      <w:lvlJc w:val="right"/>
      <w:pPr>
        <w:ind w:left="2580" w:hanging="180"/>
      </w:pPr>
    </w:lvl>
    <w:lvl w:ilvl="3" w:tplc="080A000F" w:tentative="1">
      <w:start w:val="1"/>
      <w:numFmt w:val="decimal"/>
      <w:lvlText w:val="%4."/>
      <w:lvlJc w:val="left"/>
      <w:pPr>
        <w:ind w:left="3300" w:hanging="360"/>
      </w:pPr>
    </w:lvl>
    <w:lvl w:ilvl="4" w:tplc="080A0019" w:tentative="1">
      <w:start w:val="1"/>
      <w:numFmt w:val="lowerLetter"/>
      <w:lvlText w:val="%5."/>
      <w:lvlJc w:val="left"/>
      <w:pPr>
        <w:ind w:left="4020" w:hanging="360"/>
      </w:pPr>
    </w:lvl>
    <w:lvl w:ilvl="5" w:tplc="080A001B" w:tentative="1">
      <w:start w:val="1"/>
      <w:numFmt w:val="lowerRoman"/>
      <w:lvlText w:val="%6."/>
      <w:lvlJc w:val="right"/>
      <w:pPr>
        <w:ind w:left="4740" w:hanging="180"/>
      </w:pPr>
    </w:lvl>
    <w:lvl w:ilvl="6" w:tplc="080A000F" w:tentative="1">
      <w:start w:val="1"/>
      <w:numFmt w:val="decimal"/>
      <w:lvlText w:val="%7."/>
      <w:lvlJc w:val="left"/>
      <w:pPr>
        <w:ind w:left="5460" w:hanging="360"/>
      </w:pPr>
    </w:lvl>
    <w:lvl w:ilvl="7" w:tplc="080A0019" w:tentative="1">
      <w:start w:val="1"/>
      <w:numFmt w:val="lowerLetter"/>
      <w:lvlText w:val="%8."/>
      <w:lvlJc w:val="left"/>
      <w:pPr>
        <w:ind w:left="6180" w:hanging="360"/>
      </w:pPr>
    </w:lvl>
    <w:lvl w:ilvl="8" w:tplc="080A001B" w:tentative="1">
      <w:start w:val="1"/>
      <w:numFmt w:val="lowerRoman"/>
      <w:lvlText w:val="%9."/>
      <w:lvlJc w:val="right"/>
      <w:pPr>
        <w:ind w:left="6900" w:hanging="180"/>
      </w:pPr>
    </w:lvl>
  </w:abstractNum>
  <w:abstractNum w:abstractNumId="2" w15:restartNumberingAfterBreak="0">
    <w:nsid w:val="06FA5718"/>
    <w:multiLevelType w:val="hybridMultilevel"/>
    <w:tmpl w:val="16644B70"/>
    <w:lvl w:ilvl="0" w:tplc="080A0001">
      <w:start w:val="1"/>
      <w:numFmt w:val="bullet"/>
      <w:lvlText w:val=""/>
      <w:lvlJc w:val="left"/>
      <w:pPr>
        <w:ind w:left="1068" w:hanging="360"/>
      </w:pPr>
      <w:rPr>
        <w:rFonts w:ascii="Symbol" w:hAnsi="Symbol" w:hint="default"/>
        <w:b/>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3" w15:restartNumberingAfterBreak="0">
    <w:nsid w:val="0AB31E46"/>
    <w:multiLevelType w:val="hybridMultilevel"/>
    <w:tmpl w:val="181C3250"/>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0F2A6C70"/>
    <w:multiLevelType w:val="hybridMultilevel"/>
    <w:tmpl w:val="54B4F304"/>
    <w:lvl w:ilvl="0" w:tplc="AEE4FE52">
      <w:start w:val="1"/>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5" w15:restartNumberingAfterBreak="0">
    <w:nsid w:val="15E353A2"/>
    <w:multiLevelType w:val="hybridMultilevel"/>
    <w:tmpl w:val="5880AA8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8047B1B"/>
    <w:multiLevelType w:val="hybridMultilevel"/>
    <w:tmpl w:val="69AE91D0"/>
    <w:lvl w:ilvl="0" w:tplc="069E2FE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8662B4F"/>
    <w:multiLevelType w:val="hybridMultilevel"/>
    <w:tmpl w:val="68B6922A"/>
    <w:lvl w:ilvl="0" w:tplc="C69C0CEA">
      <w:start w:val="1"/>
      <w:numFmt w:val="upperLetter"/>
      <w:lvlText w:val="%1)"/>
      <w:lvlJc w:val="left"/>
      <w:pPr>
        <w:ind w:left="720" w:hanging="360"/>
      </w:pPr>
      <w:rPr>
        <w:rFonts w:eastAsiaTheme="minorEastAsia"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A956961"/>
    <w:multiLevelType w:val="multilevel"/>
    <w:tmpl w:val="DAC0888A"/>
    <w:lvl w:ilvl="0">
      <w:start w:val="62"/>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1AE91247"/>
    <w:multiLevelType w:val="hybridMultilevel"/>
    <w:tmpl w:val="E7064DD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40C2B8E"/>
    <w:multiLevelType w:val="hybridMultilevel"/>
    <w:tmpl w:val="4E3CC73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D52553E"/>
    <w:multiLevelType w:val="hybridMultilevel"/>
    <w:tmpl w:val="1ABAC550"/>
    <w:lvl w:ilvl="0" w:tplc="AC1AD522">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2" w15:restartNumberingAfterBreak="0">
    <w:nsid w:val="34027B46"/>
    <w:multiLevelType w:val="hybridMultilevel"/>
    <w:tmpl w:val="0F8AA3DA"/>
    <w:lvl w:ilvl="0" w:tplc="7B18ADB2">
      <w:start w:val="1"/>
      <w:numFmt w:val="upperRoman"/>
      <w:lvlText w:val="%1."/>
      <w:lvlJc w:val="left"/>
      <w:pPr>
        <w:ind w:left="1146" w:hanging="72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3" w15:restartNumberingAfterBreak="0">
    <w:nsid w:val="34317490"/>
    <w:multiLevelType w:val="hybridMultilevel"/>
    <w:tmpl w:val="5B0C67A8"/>
    <w:lvl w:ilvl="0" w:tplc="269A6166">
      <w:start w:val="1"/>
      <w:numFmt w:val="decimal"/>
      <w:lvlText w:val="%1."/>
      <w:lvlJc w:val="left"/>
      <w:pPr>
        <w:ind w:left="4330"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F504537E">
      <w:start w:val="1"/>
      <w:numFmt w:val="decimal"/>
      <w:lvlText w:val="%4."/>
      <w:lvlJc w:val="left"/>
      <w:pPr>
        <w:ind w:left="2880" w:hanging="360"/>
      </w:pPr>
      <w:rPr>
        <w:b w:val="0"/>
        <w:i w:val="0"/>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6244A54"/>
    <w:multiLevelType w:val="hybridMultilevel"/>
    <w:tmpl w:val="6A48CAB2"/>
    <w:lvl w:ilvl="0" w:tplc="907C8CC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65A6C10"/>
    <w:multiLevelType w:val="hybridMultilevel"/>
    <w:tmpl w:val="E34EADE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7282539"/>
    <w:multiLevelType w:val="hybridMultilevel"/>
    <w:tmpl w:val="C008920E"/>
    <w:lvl w:ilvl="0" w:tplc="269A6166">
      <w:start w:val="1"/>
      <w:numFmt w:val="decimal"/>
      <w:lvlText w:val="%1."/>
      <w:lvlJc w:val="left"/>
      <w:pPr>
        <w:ind w:left="360"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8CF28B6"/>
    <w:multiLevelType w:val="hybridMultilevel"/>
    <w:tmpl w:val="095EDE32"/>
    <w:lvl w:ilvl="0" w:tplc="59F8E60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929079C"/>
    <w:multiLevelType w:val="hybridMultilevel"/>
    <w:tmpl w:val="F1445C0C"/>
    <w:lvl w:ilvl="0" w:tplc="F8660910">
      <w:start w:val="1"/>
      <w:numFmt w:val="lowerLetter"/>
      <w:lvlText w:val="%1)"/>
      <w:lvlJc w:val="left"/>
      <w:pPr>
        <w:ind w:left="720" w:hanging="360"/>
      </w:pPr>
      <w:rPr>
        <w:rFonts w:eastAsia="Calibri"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A546AD5"/>
    <w:multiLevelType w:val="hybridMultilevel"/>
    <w:tmpl w:val="A0046478"/>
    <w:lvl w:ilvl="0" w:tplc="4CA60352">
      <w:start w:val="1"/>
      <w:numFmt w:val="lowerLetter"/>
      <w:lvlText w:val="%1)"/>
      <w:lvlJc w:val="left"/>
      <w:pPr>
        <w:ind w:left="927" w:hanging="36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0" w15:restartNumberingAfterBreak="0">
    <w:nsid w:val="40DF737C"/>
    <w:multiLevelType w:val="hybridMultilevel"/>
    <w:tmpl w:val="048265B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70F54F1"/>
    <w:multiLevelType w:val="hybridMultilevel"/>
    <w:tmpl w:val="660C489A"/>
    <w:lvl w:ilvl="0" w:tplc="AFDAD1E4">
      <w:start w:val="1"/>
      <w:numFmt w:val="lowerLetter"/>
      <w:lvlText w:val="%1)"/>
      <w:lvlJc w:val="left"/>
      <w:pPr>
        <w:ind w:left="4472" w:hanging="360"/>
      </w:pPr>
      <w:rPr>
        <w:rFonts w:ascii="Palatino Linotype" w:eastAsia="Calibri" w:hAnsi="Palatino Linotype" w:cs="Arial"/>
        <w:b w:val="0"/>
      </w:rPr>
    </w:lvl>
    <w:lvl w:ilvl="1" w:tplc="080A0019">
      <w:start w:val="1"/>
      <w:numFmt w:val="decimal"/>
      <w:lvlText w:val="%2."/>
      <w:lvlJc w:val="left"/>
      <w:pPr>
        <w:tabs>
          <w:tab w:val="num" w:pos="5552"/>
        </w:tabs>
        <w:ind w:left="5552" w:hanging="360"/>
      </w:pPr>
    </w:lvl>
    <w:lvl w:ilvl="2" w:tplc="080A001B">
      <w:start w:val="1"/>
      <w:numFmt w:val="decimal"/>
      <w:lvlText w:val="%3."/>
      <w:lvlJc w:val="left"/>
      <w:pPr>
        <w:tabs>
          <w:tab w:val="num" w:pos="6272"/>
        </w:tabs>
        <w:ind w:left="6272" w:hanging="360"/>
      </w:pPr>
    </w:lvl>
    <w:lvl w:ilvl="3" w:tplc="080A000F">
      <w:start w:val="1"/>
      <w:numFmt w:val="decimal"/>
      <w:lvlText w:val="%4."/>
      <w:lvlJc w:val="left"/>
      <w:pPr>
        <w:tabs>
          <w:tab w:val="num" w:pos="6992"/>
        </w:tabs>
        <w:ind w:left="6992" w:hanging="360"/>
      </w:pPr>
    </w:lvl>
    <w:lvl w:ilvl="4" w:tplc="080A0019">
      <w:start w:val="1"/>
      <w:numFmt w:val="decimal"/>
      <w:lvlText w:val="%5."/>
      <w:lvlJc w:val="left"/>
      <w:pPr>
        <w:tabs>
          <w:tab w:val="num" w:pos="7712"/>
        </w:tabs>
        <w:ind w:left="7712" w:hanging="360"/>
      </w:pPr>
    </w:lvl>
    <w:lvl w:ilvl="5" w:tplc="080A001B">
      <w:start w:val="1"/>
      <w:numFmt w:val="decimal"/>
      <w:lvlText w:val="%6."/>
      <w:lvlJc w:val="left"/>
      <w:pPr>
        <w:tabs>
          <w:tab w:val="num" w:pos="8432"/>
        </w:tabs>
        <w:ind w:left="8432" w:hanging="360"/>
      </w:pPr>
    </w:lvl>
    <w:lvl w:ilvl="6" w:tplc="080A000F">
      <w:start w:val="1"/>
      <w:numFmt w:val="decimal"/>
      <w:lvlText w:val="%7."/>
      <w:lvlJc w:val="left"/>
      <w:pPr>
        <w:tabs>
          <w:tab w:val="num" w:pos="9152"/>
        </w:tabs>
        <w:ind w:left="9152" w:hanging="360"/>
      </w:pPr>
    </w:lvl>
    <w:lvl w:ilvl="7" w:tplc="080A0019">
      <w:start w:val="1"/>
      <w:numFmt w:val="decimal"/>
      <w:lvlText w:val="%8."/>
      <w:lvlJc w:val="left"/>
      <w:pPr>
        <w:tabs>
          <w:tab w:val="num" w:pos="9872"/>
        </w:tabs>
        <w:ind w:left="9872" w:hanging="360"/>
      </w:pPr>
    </w:lvl>
    <w:lvl w:ilvl="8" w:tplc="080A001B">
      <w:start w:val="1"/>
      <w:numFmt w:val="decimal"/>
      <w:lvlText w:val="%9."/>
      <w:lvlJc w:val="left"/>
      <w:pPr>
        <w:tabs>
          <w:tab w:val="num" w:pos="10592"/>
        </w:tabs>
        <w:ind w:left="10592" w:hanging="360"/>
      </w:pPr>
    </w:lvl>
  </w:abstractNum>
  <w:abstractNum w:abstractNumId="22" w15:restartNumberingAfterBreak="0">
    <w:nsid w:val="54092294"/>
    <w:multiLevelType w:val="hybridMultilevel"/>
    <w:tmpl w:val="2138CAD4"/>
    <w:lvl w:ilvl="0" w:tplc="19C61FEC">
      <w:start w:val="1"/>
      <w:numFmt w:val="lowerLetter"/>
      <w:lvlText w:val="%1)"/>
      <w:lvlJc w:val="left"/>
      <w:pPr>
        <w:ind w:left="394" w:hanging="360"/>
      </w:pPr>
      <w:rPr>
        <w:rFonts w:hint="default"/>
      </w:rPr>
    </w:lvl>
    <w:lvl w:ilvl="1" w:tplc="080A0019" w:tentative="1">
      <w:start w:val="1"/>
      <w:numFmt w:val="lowerLetter"/>
      <w:lvlText w:val="%2."/>
      <w:lvlJc w:val="left"/>
      <w:pPr>
        <w:ind w:left="1114" w:hanging="360"/>
      </w:pPr>
    </w:lvl>
    <w:lvl w:ilvl="2" w:tplc="080A001B" w:tentative="1">
      <w:start w:val="1"/>
      <w:numFmt w:val="lowerRoman"/>
      <w:lvlText w:val="%3."/>
      <w:lvlJc w:val="right"/>
      <w:pPr>
        <w:ind w:left="1834" w:hanging="180"/>
      </w:pPr>
    </w:lvl>
    <w:lvl w:ilvl="3" w:tplc="080A000F" w:tentative="1">
      <w:start w:val="1"/>
      <w:numFmt w:val="decimal"/>
      <w:lvlText w:val="%4."/>
      <w:lvlJc w:val="left"/>
      <w:pPr>
        <w:ind w:left="2554" w:hanging="360"/>
      </w:pPr>
    </w:lvl>
    <w:lvl w:ilvl="4" w:tplc="080A0019" w:tentative="1">
      <w:start w:val="1"/>
      <w:numFmt w:val="lowerLetter"/>
      <w:lvlText w:val="%5."/>
      <w:lvlJc w:val="left"/>
      <w:pPr>
        <w:ind w:left="3274" w:hanging="360"/>
      </w:pPr>
    </w:lvl>
    <w:lvl w:ilvl="5" w:tplc="080A001B" w:tentative="1">
      <w:start w:val="1"/>
      <w:numFmt w:val="lowerRoman"/>
      <w:lvlText w:val="%6."/>
      <w:lvlJc w:val="right"/>
      <w:pPr>
        <w:ind w:left="3994" w:hanging="180"/>
      </w:pPr>
    </w:lvl>
    <w:lvl w:ilvl="6" w:tplc="080A000F" w:tentative="1">
      <w:start w:val="1"/>
      <w:numFmt w:val="decimal"/>
      <w:lvlText w:val="%7."/>
      <w:lvlJc w:val="left"/>
      <w:pPr>
        <w:ind w:left="4714" w:hanging="360"/>
      </w:pPr>
    </w:lvl>
    <w:lvl w:ilvl="7" w:tplc="080A0019" w:tentative="1">
      <w:start w:val="1"/>
      <w:numFmt w:val="lowerLetter"/>
      <w:lvlText w:val="%8."/>
      <w:lvlJc w:val="left"/>
      <w:pPr>
        <w:ind w:left="5434" w:hanging="360"/>
      </w:pPr>
    </w:lvl>
    <w:lvl w:ilvl="8" w:tplc="080A001B" w:tentative="1">
      <w:start w:val="1"/>
      <w:numFmt w:val="lowerRoman"/>
      <w:lvlText w:val="%9."/>
      <w:lvlJc w:val="right"/>
      <w:pPr>
        <w:ind w:left="6154" w:hanging="180"/>
      </w:pPr>
    </w:lvl>
  </w:abstractNum>
  <w:abstractNum w:abstractNumId="23" w15:restartNumberingAfterBreak="0">
    <w:nsid w:val="59195821"/>
    <w:multiLevelType w:val="hybridMultilevel"/>
    <w:tmpl w:val="E1EA83E6"/>
    <w:lvl w:ilvl="0" w:tplc="10E2F078">
      <w:start w:val="1"/>
      <w:numFmt w:val="upperRoman"/>
      <w:lvlText w:val="%1."/>
      <w:lvlJc w:val="left"/>
      <w:pPr>
        <w:ind w:left="1440" w:hanging="720"/>
      </w:pPr>
      <w:rPr>
        <w:rFonts w:eastAsiaTheme="majorEastAsia"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4" w15:restartNumberingAfterBreak="0">
    <w:nsid w:val="59892A9F"/>
    <w:multiLevelType w:val="hybridMultilevel"/>
    <w:tmpl w:val="E370DBE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B161A86"/>
    <w:multiLevelType w:val="hybridMultilevel"/>
    <w:tmpl w:val="E2AA511E"/>
    <w:lvl w:ilvl="0" w:tplc="6FCE9E18">
      <w:start w:val="1"/>
      <w:numFmt w:val="upperRoman"/>
      <w:lvlText w:val="%1."/>
      <w:lvlJc w:val="left"/>
      <w:pPr>
        <w:ind w:left="1080" w:hanging="72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C8B1463"/>
    <w:multiLevelType w:val="hybridMultilevel"/>
    <w:tmpl w:val="BCDA7C6E"/>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27" w15:restartNumberingAfterBreak="0">
    <w:nsid w:val="5C946E33"/>
    <w:multiLevelType w:val="hybridMultilevel"/>
    <w:tmpl w:val="D71E30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CB008A8"/>
    <w:multiLevelType w:val="hybridMultilevel"/>
    <w:tmpl w:val="F9A84B9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5F8E18C6"/>
    <w:multiLevelType w:val="hybridMultilevel"/>
    <w:tmpl w:val="47306BF8"/>
    <w:lvl w:ilvl="0" w:tplc="644C24B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06E1E4E"/>
    <w:multiLevelType w:val="hybridMultilevel"/>
    <w:tmpl w:val="BBE4AB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60DE6E4D"/>
    <w:multiLevelType w:val="hybridMultilevel"/>
    <w:tmpl w:val="C2D8746C"/>
    <w:lvl w:ilvl="0" w:tplc="990E41F4">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2" w15:restartNumberingAfterBreak="0">
    <w:nsid w:val="61386B00"/>
    <w:multiLevelType w:val="hybridMultilevel"/>
    <w:tmpl w:val="48762586"/>
    <w:lvl w:ilvl="0" w:tplc="02B2E290">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3AE43AA"/>
    <w:multiLevelType w:val="hybridMultilevel"/>
    <w:tmpl w:val="412CC61E"/>
    <w:lvl w:ilvl="0" w:tplc="E970347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48921A5"/>
    <w:multiLevelType w:val="hybridMultilevel"/>
    <w:tmpl w:val="D6981C30"/>
    <w:lvl w:ilvl="0" w:tplc="080A0017">
      <w:start w:val="1"/>
      <w:numFmt w:val="lowerLetter"/>
      <w:lvlText w:val="%1)"/>
      <w:lvlJc w:val="left"/>
      <w:pPr>
        <w:ind w:left="2160" w:hanging="360"/>
      </w:pPr>
    </w:lvl>
    <w:lvl w:ilvl="1" w:tplc="080A0019" w:tentative="1">
      <w:start w:val="1"/>
      <w:numFmt w:val="lowerLetter"/>
      <w:lvlText w:val="%2."/>
      <w:lvlJc w:val="left"/>
      <w:pPr>
        <w:ind w:left="2880" w:hanging="360"/>
      </w:pPr>
    </w:lvl>
    <w:lvl w:ilvl="2" w:tplc="080A001B" w:tentative="1">
      <w:start w:val="1"/>
      <w:numFmt w:val="lowerRoman"/>
      <w:lvlText w:val="%3."/>
      <w:lvlJc w:val="right"/>
      <w:pPr>
        <w:ind w:left="3600" w:hanging="180"/>
      </w:pPr>
    </w:lvl>
    <w:lvl w:ilvl="3" w:tplc="080A000F" w:tentative="1">
      <w:start w:val="1"/>
      <w:numFmt w:val="decimal"/>
      <w:lvlText w:val="%4."/>
      <w:lvlJc w:val="left"/>
      <w:pPr>
        <w:ind w:left="4320" w:hanging="360"/>
      </w:pPr>
    </w:lvl>
    <w:lvl w:ilvl="4" w:tplc="080A0019" w:tentative="1">
      <w:start w:val="1"/>
      <w:numFmt w:val="lowerLetter"/>
      <w:lvlText w:val="%5."/>
      <w:lvlJc w:val="left"/>
      <w:pPr>
        <w:ind w:left="5040" w:hanging="360"/>
      </w:pPr>
    </w:lvl>
    <w:lvl w:ilvl="5" w:tplc="080A001B" w:tentative="1">
      <w:start w:val="1"/>
      <w:numFmt w:val="lowerRoman"/>
      <w:lvlText w:val="%6."/>
      <w:lvlJc w:val="right"/>
      <w:pPr>
        <w:ind w:left="5760" w:hanging="180"/>
      </w:pPr>
    </w:lvl>
    <w:lvl w:ilvl="6" w:tplc="080A000F" w:tentative="1">
      <w:start w:val="1"/>
      <w:numFmt w:val="decimal"/>
      <w:lvlText w:val="%7."/>
      <w:lvlJc w:val="left"/>
      <w:pPr>
        <w:ind w:left="6480" w:hanging="360"/>
      </w:pPr>
    </w:lvl>
    <w:lvl w:ilvl="7" w:tplc="080A0019" w:tentative="1">
      <w:start w:val="1"/>
      <w:numFmt w:val="lowerLetter"/>
      <w:lvlText w:val="%8."/>
      <w:lvlJc w:val="left"/>
      <w:pPr>
        <w:ind w:left="7200" w:hanging="360"/>
      </w:pPr>
    </w:lvl>
    <w:lvl w:ilvl="8" w:tplc="080A001B" w:tentative="1">
      <w:start w:val="1"/>
      <w:numFmt w:val="lowerRoman"/>
      <w:lvlText w:val="%9."/>
      <w:lvlJc w:val="right"/>
      <w:pPr>
        <w:ind w:left="7920" w:hanging="180"/>
      </w:pPr>
    </w:lvl>
  </w:abstractNum>
  <w:abstractNum w:abstractNumId="35" w15:restartNumberingAfterBreak="0">
    <w:nsid w:val="64A00D72"/>
    <w:multiLevelType w:val="hybridMultilevel"/>
    <w:tmpl w:val="CEC639B0"/>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36" w15:restartNumberingAfterBreak="0">
    <w:nsid w:val="6B334F95"/>
    <w:multiLevelType w:val="hybridMultilevel"/>
    <w:tmpl w:val="B1D00808"/>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7" w15:restartNumberingAfterBreak="0">
    <w:nsid w:val="6F875C07"/>
    <w:multiLevelType w:val="hybridMultilevel"/>
    <w:tmpl w:val="740A2338"/>
    <w:lvl w:ilvl="0" w:tplc="07F485C0">
      <w:start w:val="1"/>
      <w:numFmt w:val="decimal"/>
      <w:lvlText w:val="%1."/>
      <w:lvlJc w:val="left"/>
      <w:pPr>
        <w:ind w:left="360" w:hanging="360"/>
      </w:pPr>
      <w:rPr>
        <w:rFonts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8" w15:restartNumberingAfterBreak="0">
    <w:nsid w:val="71947B90"/>
    <w:multiLevelType w:val="hybridMultilevel"/>
    <w:tmpl w:val="49C0B7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72723ECE"/>
    <w:multiLevelType w:val="hybridMultilevel"/>
    <w:tmpl w:val="0A4C7214"/>
    <w:lvl w:ilvl="0" w:tplc="45B8038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770136A0"/>
    <w:multiLevelType w:val="hybridMultilevel"/>
    <w:tmpl w:val="34C83714"/>
    <w:lvl w:ilvl="0" w:tplc="080A000F">
      <w:start w:val="1"/>
      <w:numFmt w:val="decimal"/>
      <w:lvlText w:val="%1."/>
      <w:lvlJc w:val="left"/>
      <w:pPr>
        <w:ind w:left="3054"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DCE1CFF"/>
    <w:multiLevelType w:val="hybridMultilevel"/>
    <w:tmpl w:val="D08057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7DD22546"/>
    <w:multiLevelType w:val="hybridMultilevel"/>
    <w:tmpl w:val="4302F2F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7E3769E1"/>
    <w:multiLevelType w:val="hybridMultilevel"/>
    <w:tmpl w:val="4C3E38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15:restartNumberingAfterBreak="0">
    <w:nsid w:val="7FCD3D99"/>
    <w:multiLevelType w:val="hybridMultilevel"/>
    <w:tmpl w:val="61BE5114"/>
    <w:lvl w:ilvl="0" w:tplc="1BA28DFC">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13"/>
  </w:num>
  <w:num w:numId="2">
    <w:abstractNumId w:val="19"/>
  </w:num>
  <w:num w:numId="3">
    <w:abstractNumId w:val="15"/>
  </w:num>
  <w:num w:numId="4">
    <w:abstractNumId w:val="38"/>
  </w:num>
  <w:num w:numId="5">
    <w:abstractNumId w:val="39"/>
  </w:num>
  <w:num w:numId="6">
    <w:abstractNumId w:val="25"/>
  </w:num>
  <w:num w:numId="7">
    <w:abstractNumId w:val="30"/>
  </w:num>
  <w:num w:numId="8">
    <w:abstractNumId w:val="0"/>
  </w:num>
  <w:num w:numId="9">
    <w:abstractNumId w:val="23"/>
  </w:num>
  <w:num w:numId="10">
    <w:abstractNumId w:val="24"/>
  </w:num>
  <w:num w:numId="11">
    <w:abstractNumId w:val="2"/>
  </w:num>
  <w:num w:numId="12">
    <w:abstractNumId w:val="8"/>
  </w:num>
  <w:num w:numId="13">
    <w:abstractNumId w:val="7"/>
  </w:num>
  <w:num w:numId="14">
    <w:abstractNumId w:val="32"/>
  </w:num>
  <w:num w:numId="15">
    <w:abstractNumId w:val="42"/>
  </w:num>
  <w:num w:numId="16">
    <w:abstractNumId w:val="36"/>
  </w:num>
  <w:num w:numId="17">
    <w:abstractNumId w:val="41"/>
  </w:num>
  <w:num w:numId="18">
    <w:abstractNumId w:val="5"/>
  </w:num>
  <w:num w:numId="19">
    <w:abstractNumId w:val="3"/>
  </w:num>
  <w:num w:numId="20">
    <w:abstractNumId w:val="34"/>
  </w:num>
  <w:num w:numId="21">
    <w:abstractNumId w:val="9"/>
  </w:num>
  <w:num w:numId="22">
    <w:abstractNumId w:val="16"/>
  </w:num>
  <w:num w:numId="23">
    <w:abstractNumId w:val="33"/>
  </w:num>
  <w:num w:numId="24">
    <w:abstractNumId w:val="12"/>
  </w:num>
  <w:num w:numId="25">
    <w:abstractNumId w:val="18"/>
  </w:num>
  <w:num w:numId="26">
    <w:abstractNumId w:val="29"/>
  </w:num>
  <w:num w:numId="27">
    <w:abstractNumId w:val="44"/>
  </w:num>
  <w:num w:numId="28">
    <w:abstractNumId w:val="26"/>
  </w:num>
  <w:num w:numId="29">
    <w:abstractNumId w:val="37"/>
  </w:num>
  <w:num w:numId="30">
    <w:abstractNumId w:val="17"/>
  </w:num>
  <w:num w:numId="31">
    <w:abstractNumId w:val="11"/>
  </w:num>
  <w:num w:numId="32">
    <w:abstractNumId w:val="22"/>
  </w:num>
  <w:num w:numId="33">
    <w:abstractNumId w:val="40"/>
  </w:num>
  <w:num w:numId="34">
    <w:abstractNumId w:val="27"/>
  </w:num>
  <w:num w:numId="35">
    <w:abstractNumId w:val="1"/>
  </w:num>
  <w:num w:numId="36">
    <w:abstractNumId w:val="10"/>
  </w:num>
  <w:num w:numId="37">
    <w:abstractNumId w:val="6"/>
  </w:num>
  <w:num w:numId="38">
    <w:abstractNumId w:val="4"/>
  </w:num>
  <w:num w:numId="39">
    <w:abstractNumId w:val="20"/>
  </w:num>
  <w:num w:numId="40">
    <w:abstractNumId w:val="14"/>
  </w:num>
  <w:num w:numId="41">
    <w:abstractNumId w:val="35"/>
  </w:num>
  <w:num w:numId="42">
    <w:abstractNumId w:val="43"/>
  </w:num>
  <w:num w:numId="4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1"/>
  </w:num>
  <w:num w:numId="45">
    <w:abstractNumId w:val="2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activeWritingStyle w:appName="MSWord" w:lang="pt-BR" w:vendorID="64" w:dllVersion="131078" w:nlCheck="1" w:checkStyle="0"/>
  <w:activeWritingStyle w:appName="MSWord" w:lang="es-ES" w:vendorID="64" w:dllVersion="131078" w:nlCheck="1" w:checkStyle="1"/>
  <w:activeWritingStyle w:appName="MSWord" w:lang="es-ES_tradnl" w:vendorID="64" w:dllVersion="131078" w:nlCheck="1" w:checkStyle="1"/>
  <w:activeWritingStyle w:appName="MSWord" w:lang="es-MX" w:vendorID="64" w:dllVersion="131078" w:nlCheck="1" w:checkStyle="1"/>
  <w:activeWritingStyle w:appName="MSWord" w:lang="en-CA" w:vendorID="64" w:dllVersion="131078" w:nlCheck="1" w:checkStyle="1"/>
  <w:activeWritingStyle w:appName="MSWord" w:lang="es-419" w:vendorID="64" w:dllVersion="131078" w:nlCheck="1" w:checkStyle="1"/>
  <w:activeWritingStyle w:appName="MSWord" w:lang="es-AR" w:vendorID="64" w:dllVersion="131078" w:nlCheck="1" w:checkStyle="1"/>
  <w:activeWritingStyle w:appName="MSWord" w:lang="es-CO" w:vendorID="64" w:dllVersion="131078" w:nlCheck="1" w:checkStyle="1"/>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DB"/>
    <w:rsid w:val="0000204A"/>
    <w:rsid w:val="000026A3"/>
    <w:rsid w:val="0000310F"/>
    <w:rsid w:val="000035F6"/>
    <w:rsid w:val="000036B1"/>
    <w:rsid w:val="00003A05"/>
    <w:rsid w:val="0000407F"/>
    <w:rsid w:val="000058E3"/>
    <w:rsid w:val="00005FAD"/>
    <w:rsid w:val="00007E8A"/>
    <w:rsid w:val="0001106B"/>
    <w:rsid w:val="00011199"/>
    <w:rsid w:val="000120C5"/>
    <w:rsid w:val="00012472"/>
    <w:rsid w:val="00012E4F"/>
    <w:rsid w:val="0001398B"/>
    <w:rsid w:val="000152D3"/>
    <w:rsid w:val="000179E3"/>
    <w:rsid w:val="00017FCB"/>
    <w:rsid w:val="000203D3"/>
    <w:rsid w:val="000205A3"/>
    <w:rsid w:val="00021182"/>
    <w:rsid w:val="000211F8"/>
    <w:rsid w:val="00021B99"/>
    <w:rsid w:val="0002384D"/>
    <w:rsid w:val="00024833"/>
    <w:rsid w:val="00024C70"/>
    <w:rsid w:val="00024F35"/>
    <w:rsid w:val="00026BE9"/>
    <w:rsid w:val="00027B6A"/>
    <w:rsid w:val="0003063D"/>
    <w:rsid w:val="000319FD"/>
    <w:rsid w:val="00031F10"/>
    <w:rsid w:val="00032493"/>
    <w:rsid w:val="0003320B"/>
    <w:rsid w:val="00033D51"/>
    <w:rsid w:val="0003537E"/>
    <w:rsid w:val="00036DF9"/>
    <w:rsid w:val="00036EAF"/>
    <w:rsid w:val="0004072A"/>
    <w:rsid w:val="0004109C"/>
    <w:rsid w:val="0004144F"/>
    <w:rsid w:val="00041672"/>
    <w:rsid w:val="0004193F"/>
    <w:rsid w:val="00042380"/>
    <w:rsid w:val="000439C9"/>
    <w:rsid w:val="000444FF"/>
    <w:rsid w:val="000452B4"/>
    <w:rsid w:val="0004686A"/>
    <w:rsid w:val="000468E2"/>
    <w:rsid w:val="00050466"/>
    <w:rsid w:val="00051DBD"/>
    <w:rsid w:val="0005237C"/>
    <w:rsid w:val="00052A3C"/>
    <w:rsid w:val="00053402"/>
    <w:rsid w:val="00053ABC"/>
    <w:rsid w:val="00054A03"/>
    <w:rsid w:val="00054B72"/>
    <w:rsid w:val="00056A79"/>
    <w:rsid w:val="00060B80"/>
    <w:rsid w:val="00061344"/>
    <w:rsid w:val="00061CE1"/>
    <w:rsid w:val="00061FA9"/>
    <w:rsid w:val="0006262D"/>
    <w:rsid w:val="00062648"/>
    <w:rsid w:val="000631D9"/>
    <w:rsid w:val="00063E5B"/>
    <w:rsid w:val="0006407E"/>
    <w:rsid w:val="00064A37"/>
    <w:rsid w:val="00064B95"/>
    <w:rsid w:val="00070338"/>
    <w:rsid w:val="0007192E"/>
    <w:rsid w:val="00072930"/>
    <w:rsid w:val="000730E1"/>
    <w:rsid w:val="00073684"/>
    <w:rsid w:val="00075BD2"/>
    <w:rsid w:val="000763CC"/>
    <w:rsid w:val="0007671D"/>
    <w:rsid w:val="000800AC"/>
    <w:rsid w:val="000804E7"/>
    <w:rsid w:val="00080946"/>
    <w:rsid w:val="0008230A"/>
    <w:rsid w:val="00082D11"/>
    <w:rsid w:val="000849F1"/>
    <w:rsid w:val="0008542A"/>
    <w:rsid w:val="000857AB"/>
    <w:rsid w:val="000869A5"/>
    <w:rsid w:val="00086D80"/>
    <w:rsid w:val="00087248"/>
    <w:rsid w:val="00090D6F"/>
    <w:rsid w:val="00091508"/>
    <w:rsid w:val="00093CF9"/>
    <w:rsid w:val="00094331"/>
    <w:rsid w:val="000944D8"/>
    <w:rsid w:val="00094F93"/>
    <w:rsid w:val="000955D2"/>
    <w:rsid w:val="000967AE"/>
    <w:rsid w:val="00096F41"/>
    <w:rsid w:val="000A0CD2"/>
    <w:rsid w:val="000A24C0"/>
    <w:rsid w:val="000A2A67"/>
    <w:rsid w:val="000A30B2"/>
    <w:rsid w:val="000A3F90"/>
    <w:rsid w:val="000A4E44"/>
    <w:rsid w:val="000A58CC"/>
    <w:rsid w:val="000A636D"/>
    <w:rsid w:val="000A74F1"/>
    <w:rsid w:val="000A77ED"/>
    <w:rsid w:val="000A7B8F"/>
    <w:rsid w:val="000A7D37"/>
    <w:rsid w:val="000B0370"/>
    <w:rsid w:val="000B06AA"/>
    <w:rsid w:val="000B0A5E"/>
    <w:rsid w:val="000B0C92"/>
    <w:rsid w:val="000B11FA"/>
    <w:rsid w:val="000B152C"/>
    <w:rsid w:val="000B32C8"/>
    <w:rsid w:val="000B37DB"/>
    <w:rsid w:val="000B418F"/>
    <w:rsid w:val="000B5AB1"/>
    <w:rsid w:val="000B5D79"/>
    <w:rsid w:val="000B6D31"/>
    <w:rsid w:val="000C0061"/>
    <w:rsid w:val="000C0663"/>
    <w:rsid w:val="000C10B9"/>
    <w:rsid w:val="000C1D19"/>
    <w:rsid w:val="000C2E5F"/>
    <w:rsid w:val="000C3423"/>
    <w:rsid w:val="000C3861"/>
    <w:rsid w:val="000C39F4"/>
    <w:rsid w:val="000C476C"/>
    <w:rsid w:val="000C4A8E"/>
    <w:rsid w:val="000C5A04"/>
    <w:rsid w:val="000C5AF7"/>
    <w:rsid w:val="000D009C"/>
    <w:rsid w:val="000D0855"/>
    <w:rsid w:val="000D1B4C"/>
    <w:rsid w:val="000D1E0F"/>
    <w:rsid w:val="000D3275"/>
    <w:rsid w:val="000D327C"/>
    <w:rsid w:val="000D3EB9"/>
    <w:rsid w:val="000D5445"/>
    <w:rsid w:val="000D5A1D"/>
    <w:rsid w:val="000D7369"/>
    <w:rsid w:val="000D7BDE"/>
    <w:rsid w:val="000E07DC"/>
    <w:rsid w:val="000E11C3"/>
    <w:rsid w:val="000E24F6"/>
    <w:rsid w:val="000E2665"/>
    <w:rsid w:val="000E2E43"/>
    <w:rsid w:val="000E4495"/>
    <w:rsid w:val="000E4EF5"/>
    <w:rsid w:val="000E54C3"/>
    <w:rsid w:val="000E6436"/>
    <w:rsid w:val="000E643A"/>
    <w:rsid w:val="000E64FE"/>
    <w:rsid w:val="000E77B8"/>
    <w:rsid w:val="000F063C"/>
    <w:rsid w:val="000F2A70"/>
    <w:rsid w:val="000F2EDD"/>
    <w:rsid w:val="000F34CB"/>
    <w:rsid w:val="000F34DE"/>
    <w:rsid w:val="000F3501"/>
    <w:rsid w:val="000F37A8"/>
    <w:rsid w:val="000F3CB2"/>
    <w:rsid w:val="000F4688"/>
    <w:rsid w:val="000F509E"/>
    <w:rsid w:val="000F5D21"/>
    <w:rsid w:val="000F6D7E"/>
    <w:rsid w:val="00100187"/>
    <w:rsid w:val="00100DDD"/>
    <w:rsid w:val="00100E65"/>
    <w:rsid w:val="0010268C"/>
    <w:rsid w:val="00102D65"/>
    <w:rsid w:val="00103888"/>
    <w:rsid w:val="00103D24"/>
    <w:rsid w:val="001069CE"/>
    <w:rsid w:val="00107499"/>
    <w:rsid w:val="00107557"/>
    <w:rsid w:val="001105B5"/>
    <w:rsid w:val="00110C9A"/>
    <w:rsid w:val="00111550"/>
    <w:rsid w:val="0011167C"/>
    <w:rsid w:val="001119B2"/>
    <w:rsid w:val="00112B02"/>
    <w:rsid w:val="001133C4"/>
    <w:rsid w:val="00113930"/>
    <w:rsid w:val="00113BD3"/>
    <w:rsid w:val="00114097"/>
    <w:rsid w:val="00114A21"/>
    <w:rsid w:val="00115702"/>
    <w:rsid w:val="0011752F"/>
    <w:rsid w:val="0012006D"/>
    <w:rsid w:val="00121571"/>
    <w:rsid w:val="00121D9D"/>
    <w:rsid w:val="001237B1"/>
    <w:rsid w:val="00124E57"/>
    <w:rsid w:val="001250B4"/>
    <w:rsid w:val="001253D1"/>
    <w:rsid w:val="00127999"/>
    <w:rsid w:val="001318D2"/>
    <w:rsid w:val="00132593"/>
    <w:rsid w:val="00132C06"/>
    <w:rsid w:val="001339E6"/>
    <w:rsid w:val="00133B79"/>
    <w:rsid w:val="00133CE5"/>
    <w:rsid w:val="00133FAA"/>
    <w:rsid w:val="001352E5"/>
    <w:rsid w:val="0013673A"/>
    <w:rsid w:val="00137045"/>
    <w:rsid w:val="00140D44"/>
    <w:rsid w:val="001436BB"/>
    <w:rsid w:val="0014400B"/>
    <w:rsid w:val="0014481A"/>
    <w:rsid w:val="00144BD3"/>
    <w:rsid w:val="001459C8"/>
    <w:rsid w:val="001462DE"/>
    <w:rsid w:val="001465AE"/>
    <w:rsid w:val="00146629"/>
    <w:rsid w:val="001467B7"/>
    <w:rsid w:val="00147864"/>
    <w:rsid w:val="00152ADF"/>
    <w:rsid w:val="00152D78"/>
    <w:rsid w:val="00152E0B"/>
    <w:rsid w:val="00153833"/>
    <w:rsid w:val="00154304"/>
    <w:rsid w:val="0015466E"/>
    <w:rsid w:val="00154765"/>
    <w:rsid w:val="00154955"/>
    <w:rsid w:val="00154EF0"/>
    <w:rsid w:val="0015593A"/>
    <w:rsid w:val="00155BED"/>
    <w:rsid w:val="00155E0F"/>
    <w:rsid w:val="00156A23"/>
    <w:rsid w:val="001572B1"/>
    <w:rsid w:val="00160599"/>
    <w:rsid w:val="00161658"/>
    <w:rsid w:val="0016349A"/>
    <w:rsid w:val="00163780"/>
    <w:rsid w:val="00163B1F"/>
    <w:rsid w:val="00163E3D"/>
    <w:rsid w:val="001648EE"/>
    <w:rsid w:val="00164B65"/>
    <w:rsid w:val="001660BC"/>
    <w:rsid w:val="00166794"/>
    <w:rsid w:val="00166F03"/>
    <w:rsid w:val="00170D28"/>
    <w:rsid w:val="00171D55"/>
    <w:rsid w:val="0017265D"/>
    <w:rsid w:val="00173DDB"/>
    <w:rsid w:val="00174509"/>
    <w:rsid w:val="0017653A"/>
    <w:rsid w:val="00176D98"/>
    <w:rsid w:val="001770B2"/>
    <w:rsid w:val="001775DF"/>
    <w:rsid w:val="00177CA5"/>
    <w:rsid w:val="00177D10"/>
    <w:rsid w:val="00181E9E"/>
    <w:rsid w:val="0018435D"/>
    <w:rsid w:val="001854A8"/>
    <w:rsid w:val="001854E7"/>
    <w:rsid w:val="00185F07"/>
    <w:rsid w:val="00190999"/>
    <w:rsid w:val="0019100C"/>
    <w:rsid w:val="0019160F"/>
    <w:rsid w:val="0019217F"/>
    <w:rsid w:val="001927B3"/>
    <w:rsid w:val="0019299A"/>
    <w:rsid w:val="00192E4B"/>
    <w:rsid w:val="00194538"/>
    <w:rsid w:val="001946FE"/>
    <w:rsid w:val="001972CC"/>
    <w:rsid w:val="001A1188"/>
    <w:rsid w:val="001A125F"/>
    <w:rsid w:val="001A138D"/>
    <w:rsid w:val="001A1F2D"/>
    <w:rsid w:val="001A2857"/>
    <w:rsid w:val="001A2A89"/>
    <w:rsid w:val="001A2DF1"/>
    <w:rsid w:val="001A3634"/>
    <w:rsid w:val="001A38AD"/>
    <w:rsid w:val="001A3B77"/>
    <w:rsid w:val="001A3EBB"/>
    <w:rsid w:val="001A4D5D"/>
    <w:rsid w:val="001A5901"/>
    <w:rsid w:val="001A61E1"/>
    <w:rsid w:val="001A6C1E"/>
    <w:rsid w:val="001A7217"/>
    <w:rsid w:val="001A7367"/>
    <w:rsid w:val="001B0ACE"/>
    <w:rsid w:val="001B1A25"/>
    <w:rsid w:val="001B2129"/>
    <w:rsid w:val="001B3624"/>
    <w:rsid w:val="001B3659"/>
    <w:rsid w:val="001B3DDA"/>
    <w:rsid w:val="001B40F3"/>
    <w:rsid w:val="001B53A0"/>
    <w:rsid w:val="001B5F70"/>
    <w:rsid w:val="001B6845"/>
    <w:rsid w:val="001C0940"/>
    <w:rsid w:val="001C0AED"/>
    <w:rsid w:val="001C13B1"/>
    <w:rsid w:val="001C1C2A"/>
    <w:rsid w:val="001C1CDE"/>
    <w:rsid w:val="001C2713"/>
    <w:rsid w:val="001C2EF3"/>
    <w:rsid w:val="001C34D6"/>
    <w:rsid w:val="001C3898"/>
    <w:rsid w:val="001C3DB4"/>
    <w:rsid w:val="001C3FEE"/>
    <w:rsid w:val="001C4179"/>
    <w:rsid w:val="001C54A9"/>
    <w:rsid w:val="001C6012"/>
    <w:rsid w:val="001C66F7"/>
    <w:rsid w:val="001C67B0"/>
    <w:rsid w:val="001C79FA"/>
    <w:rsid w:val="001D07C9"/>
    <w:rsid w:val="001D1A8B"/>
    <w:rsid w:val="001D393C"/>
    <w:rsid w:val="001D39FC"/>
    <w:rsid w:val="001D3AB5"/>
    <w:rsid w:val="001D47E9"/>
    <w:rsid w:val="001D746B"/>
    <w:rsid w:val="001D7E82"/>
    <w:rsid w:val="001E0685"/>
    <w:rsid w:val="001E0AD2"/>
    <w:rsid w:val="001E356F"/>
    <w:rsid w:val="001E3F91"/>
    <w:rsid w:val="001E4C54"/>
    <w:rsid w:val="001E5147"/>
    <w:rsid w:val="001E6822"/>
    <w:rsid w:val="001E74A5"/>
    <w:rsid w:val="001E7B9E"/>
    <w:rsid w:val="001F025B"/>
    <w:rsid w:val="001F1169"/>
    <w:rsid w:val="001F126F"/>
    <w:rsid w:val="001F2BB7"/>
    <w:rsid w:val="001F2FC5"/>
    <w:rsid w:val="001F4299"/>
    <w:rsid w:val="001F4746"/>
    <w:rsid w:val="001F492B"/>
    <w:rsid w:val="001F5AF8"/>
    <w:rsid w:val="001F5C6C"/>
    <w:rsid w:val="001F653D"/>
    <w:rsid w:val="001F783F"/>
    <w:rsid w:val="001F7DE2"/>
    <w:rsid w:val="0020044A"/>
    <w:rsid w:val="0020074D"/>
    <w:rsid w:val="002021CB"/>
    <w:rsid w:val="002031F3"/>
    <w:rsid w:val="002035BF"/>
    <w:rsid w:val="00203F45"/>
    <w:rsid w:val="002040BE"/>
    <w:rsid w:val="00205055"/>
    <w:rsid w:val="00205B22"/>
    <w:rsid w:val="00205D9B"/>
    <w:rsid w:val="00206041"/>
    <w:rsid w:val="00207415"/>
    <w:rsid w:val="0021001E"/>
    <w:rsid w:val="00210939"/>
    <w:rsid w:val="002111FF"/>
    <w:rsid w:val="00211229"/>
    <w:rsid w:val="00212C9C"/>
    <w:rsid w:val="00213108"/>
    <w:rsid w:val="0021453E"/>
    <w:rsid w:val="0021475E"/>
    <w:rsid w:val="00214BDF"/>
    <w:rsid w:val="00215AE7"/>
    <w:rsid w:val="002168CC"/>
    <w:rsid w:val="0021707A"/>
    <w:rsid w:val="002172AF"/>
    <w:rsid w:val="002179AC"/>
    <w:rsid w:val="0022045C"/>
    <w:rsid w:val="00220794"/>
    <w:rsid w:val="00220ADB"/>
    <w:rsid w:val="00220DD2"/>
    <w:rsid w:val="002217BA"/>
    <w:rsid w:val="00221E74"/>
    <w:rsid w:val="00223507"/>
    <w:rsid w:val="0022353C"/>
    <w:rsid w:val="00224A30"/>
    <w:rsid w:val="002253C6"/>
    <w:rsid w:val="00225E04"/>
    <w:rsid w:val="0022739B"/>
    <w:rsid w:val="00230170"/>
    <w:rsid w:val="00230434"/>
    <w:rsid w:val="002305CF"/>
    <w:rsid w:val="00232469"/>
    <w:rsid w:val="002345FF"/>
    <w:rsid w:val="00234A2F"/>
    <w:rsid w:val="002350A0"/>
    <w:rsid w:val="00235BAA"/>
    <w:rsid w:val="00236F5E"/>
    <w:rsid w:val="00237611"/>
    <w:rsid w:val="00237777"/>
    <w:rsid w:val="0024022A"/>
    <w:rsid w:val="00240545"/>
    <w:rsid w:val="00241FD2"/>
    <w:rsid w:val="00241FD7"/>
    <w:rsid w:val="00244476"/>
    <w:rsid w:val="00244D17"/>
    <w:rsid w:val="00244DAA"/>
    <w:rsid w:val="00246BC2"/>
    <w:rsid w:val="002474CE"/>
    <w:rsid w:val="00252A20"/>
    <w:rsid w:val="00252B41"/>
    <w:rsid w:val="002535F7"/>
    <w:rsid w:val="00254B01"/>
    <w:rsid w:val="0025524F"/>
    <w:rsid w:val="0025763A"/>
    <w:rsid w:val="00257A6E"/>
    <w:rsid w:val="00257D56"/>
    <w:rsid w:val="00257FFC"/>
    <w:rsid w:val="0026064B"/>
    <w:rsid w:val="00260790"/>
    <w:rsid w:val="00260794"/>
    <w:rsid w:val="00260C1D"/>
    <w:rsid w:val="00261001"/>
    <w:rsid w:val="00261D84"/>
    <w:rsid w:val="0026380B"/>
    <w:rsid w:val="00264D02"/>
    <w:rsid w:val="0026500D"/>
    <w:rsid w:val="002656B1"/>
    <w:rsid w:val="00265CD7"/>
    <w:rsid w:val="00266424"/>
    <w:rsid w:val="002665BD"/>
    <w:rsid w:val="00266C52"/>
    <w:rsid w:val="002675FE"/>
    <w:rsid w:val="00271B06"/>
    <w:rsid w:val="00272858"/>
    <w:rsid w:val="00272CE0"/>
    <w:rsid w:val="00273013"/>
    <w:rsid w:val="00273C37"/>
    <w:rsid w:val="0027430D"/>
    <w:rsid w:val="00274F7F"/>
    <w:rsid w:val="0027557F"/>
    <w:rsid w:val="00275F61"/>
    <w:rsid w:val="002760D8"/>
    <w:rsid w:val="00277125"/>
    <w:rsid w:val="00277480"/>
    <w:rsid w:val="00277A35"/>
    <w:rsid w:val="00280994"/>
    <w:rsid w:val="00281616"/>
    <w:rsid w:val="00281E82"/>
    <w:rsid w:val="002820D5"/>
    <w:rsid w:val="00282686"/>
    <w:rsid w:val="00284959"/>
    <w:rsid w:val="00285779"/>
    <w:rsid w:val="002861AF"/>
    <w:rsid w:val="00286E44"/>
    <w:rsid w:val="002871EB"/>
    <w:rsid w:val="002879B1"/>
    <w:rsid w:val="00290622"/>
    <w:rsid w:val="00293AAD"/>
    <w:rsid w:val="00294FDE"/>
    <w:rsid w:val="002951D4"/>
    <w:rsid w:val="002953A9"/>
    <w:rsid w:val="002A07F4"/>
    <w:rsid w:val="002A229B"/>
    <w:rsid w:val="002A2974"/>
    <w:rsid w:val="002A2F91"/>
    <w:rsid w:val="002A35B6"/>
    <w:rsid w:val="002A61A7"/>
    <w:rsid w:val="002A63B8"/>
    <w:rsid w:val="002A6BF9"/>
    <w:rsid w:val="002A7537"/>
    <w:rsid w:val="002A7D3B"/>
    <w:rsid w:val="002B085C"/>
    <w:rsid w:val="002B284F"/>
    <w:rsid w:val="002B2A2E"/>
    <w:rsid w:val="002B2F59"/>
    <w:rsid w:val="002B32AD"/>
    <w:rsid w:val="002B3688"/>
    <w:rsid w:val="002B4061"/>
    <w:rsid w:val="002B4213"/>
    <w:rsid w:val="002B44CC"/>
    <w:rsid w:val="002B4D21"/>
    <w:rsid w:val="002B4E9C"/>
    <w:rsid w:val="002B504F"/>
    <w:rsid w:val="002B5560"/>
    <w:rsid w:val="002B577D"/>
    <w:rsid w:val="002B6D1D"/>
    <w:rsid w:val="002B78E6"/>
    <w:rsid w:val="002C0074"/>
    <w:rsid w:val="002C0804"/>
    <w:rsid w:val="002C1A45"/>
    <w:rsid w:val="002C2CFB"/>
    <w:rsid w:val="002C2D44"/>
    <w:rsid w:val="002C3A0E"/>
    <w:rsid w:val="002C3B2D"/>
    <w:rsid w:val="002C4715"/>
    <w:rsid w:val="002C4780"/>
    <w:rsid w:val="002C47ED"/>
    <w:rsid w:val="002C481B"/>
    <w:rsid w:val="002C484A"/>
    <w:rsid w:val="002C56D8"/>
    <w:rsid w:val="002C570D"/>
    <w:rsid w:val="002C5B8F"/>
    <w:rsid w:val="002C61FB"/>
    <w:rsid w:val="002C6DB3"/>
    <w:rsid w:val="002C6FA8"/>
    <w:rsid w:val="002D0E3D"/>
    <w:rsid w:val="002D10AE"/>
    <w:rsid w:val="002D10C8"/>
    <w:rsid w:val="002D1A38"/>
    <w:rsid w:val="002D1B46"/>
    <w:rsid w:val="002D1F24"/>
    <w:rsid w:val="002D28BF"/>
    <w:rsid w:val="002D2990"/>
    <w:rsid w:val="002D2A46"/>
    <w:rsid w:val="002D2A76"/>
    <w:rsid w:val="002D2BE4"/>
    <w:rsid w:val="002D2E16"/>
    <w:rsid w:val="002D32E1"/>
    <w:rsid w:val="002D373C"/>
    <w:rsid w:val="002D3794"/>
    <w:rsid w:val="002D3F95"/>
    <w:rsid w:val="002D59F1"/>
    <w:rsid w:val="002D6EF8"/>
    <w:rsid w:val="002E14C4"/>
    <w:rsid w:val="002E15EF"/>
    <w:rsid w:val="002E1FA2"/>
    <w:rsid w:val="002E235F"/>
    <w:rsid w:val="002E2C1C"/>
    <w:rsid w:val="002E2F51"/>
    <w:rsid w:val="002E388C"/>
    <w:rsid w:val="002E3986"/>
    <w:rsid w:val="002E45A3"/>
    <w:rsid w:val="002E482C"/>
    <w:rsid w:val="002E4A6D"/>
    <w:rsid w:val="002E4FC4"/>
    <w:rsid w:val="002E5399"/>
    <w:rsid w:val="002E5D59"/>
    <w:rsid w:val="002E6531"/>
    <w:rsid w:val="002E689B"/>
    <w:rsid w:val="002E6CFE"/>
    <w:rsid w:val="002E74CE"/>
    <w:rsid w:val="002E7AD0"/>
    <w:rsid w:val="002F1225"/>
    <w:rsid w:val="002F1871"/>
    <w:rsid w:val="002F287A"/>
    <w:rsid w:val="002F2A37"/>
    <w:rsid w:val="002F364F"/>
    <w:rsid w:val="002F3672"/>
    <w:rsid w:val="002F4F4D"/>
    <w:rsid w:val="002F72FA"/>
    <w:rsid w:val="003007E0"/>
    <w:rsid w:val="00300A7E"/>
    <w:rsid w:val="0030150B"/>
    <w:rsid w:val="00301B41"/>
    <w:rsid w:val="00301D47"/>
    <w:rsid w:val="0030281E"/>
    <w:rsid w:val="003030B1"/>
    <w:rsid w:val="00303717"/>
    <w:rsid w:val="00304013"/>
    <w:rsid w:val="00304137"/>
    <w:rsid w:val="003046AA"/>
    <w:rsid w:val="003049F3"/>
    <w:rsid w:val="00305F6D"/>
    <w:rsid w:val="00306048"/>
    <w:rsid w:val="003062AC"/>
    <w:rsid w:val="003064B8"/>
    <w:rsid w:val="00307227"/>
    <w:rsid w:val="00307D7B"/>
    <w:rsid w:val="003105D0"/>
    <w:rsid w:val="003105D6"/>
    <w:rsid w:val="00310D66"/>
    <w:rsid w:val="003116A6"/>
    <w:rsid w:val="00312733"/>
    <w:rsid w:val="00312D8C"/>
    <w:rsid w:val="0031317E"/>
    <w:rsid w:val="003136E1"/>
    <w:rsid w:val="0031434A"/>
    <w:rsid w:val="003158EF"/>
    <w:rsid w:val="00316065"/>
    <w:rsid w:val="00316B6F"/>
    <w:rsid w:val="00317883"/>
    <w:rsid w:val="00317EFF"/>
    <w:rsid w:val="003208D6"/>
    <w:rsid w:val="00320C65"/>
    <w:rsid w:val="00321AA3"/>
    <w:rsid w:val="00322A7D"/>
    <w:rsid w:val="003232DE"/>
    <w:rsid w:val="00323895"/>
    <w:rsid w:val="0032464F"/>
    <w:rsid w:val="00325208"/>
    <w:rsid w:val="0032581C"/>
    <w:rsid w:val="00327829"/>
    <w:rsid w:val="00327D79"/>
    <w:rsid w:val="00330239"/>
    <w:rsid w:val="00330D90"/>
    <w:rsid w:val="00331011"/>
    <w:rsid w:val="0033109C"/>
    <w:rsid w:val="00331DE4"/>
    <w:rsid w:val="003326FE"/>
    <w:rsid w:val="00332987"/>
    <w:rsid w:val="00332E6B"/>
    <w:rsid w:val="00333652"/>
    <w:rsid w:val="00333BE8"/>
    <w:rsid w:val="003344FE"/>
    <w:rsid w:val="00334D3D"/>
    <w:rsid w:val="00335BFE"/>
    <w:rsid w:val="0033608B"/>
    <w:rsid w:val="00336D64"/>
    <w:rsid w:val="00337941"/>
    <w:rsid w:val="003407D0"/>
    <w:rsid w:val="0034378F"/>
    <w:rsid w:val="00343BE0"/>
    <w:rsid w:val="00344A7F"/>
    <w:rsid w:val="00345B79"/>
    <w:rsid w:val="00345D0F"/>
    <w:rsid w:val="00346885"/>
    <w:rsid w:val="00346DF7"/>
    <w:rsid w:val="003472B3"/>
    <w:rsid w:val="0034786E"/>
    <w:rsid w:val="003509D4"/>
    <w:rsid w:val="00350A12"/>
    <w:rsid w:val="00350D6A"/>
    <w:rsid w:val="00351009"/>
    <w:rsid w:val="0035104F"/>
    <w:rsid w:val="0035489D"/>
    <w:rsid w:val="00355469"/>
    <w:rsid w:val="00355AEE"/>
    <w:rsid w:val="00355D3B"/>
    <w:rsid w:val="00356D43"/>
    <w:rsid w:val="0036073F"/>
    <w:rsid w:val="003607B9"/>
    <w:rsid w:val="00361B17"/>
    <w:rsid w:val="003629EE"/>
    <w:rsid w:val="003641F0"/>
    <w:rsid w:val="003643B3"/>
    <w:rsid w:val="003645A7"/>
    <w:rsid w:val="003646AC"/>
    <w:rsid w:val="00364ECD"/>
    <w:rsid w:val="003656C4"/>
    <w:rsid w:val="003656E5"/>
    <w:rsid w:val="00365AD3"/>
    <w:rsid w:val="00366D6C"/>
    <w:rsid w:val="003672CE"/>
    <w:rsid w:val="00370BB1"/>
    <w:rsid w:val="00371F58"/>
    <w:rsid w:val="003720AB"/>
    <w:rsid w:val="003721B2"/>
    <w:rsid w:val="00372328"/>
    <w:rsid w:val="0037428A"/>
    <w:rsid w:val="00374A4E"/>
    <w:rsid w:val="00374BE8"/>
    <w:rsid w:val="003762FD"/>
    <w:rsid w:val="00376F3B"/>
    <w:rsid w:val="00377CC8"/>
    <w:rsid w:val="0038145C"/>
    <w:rsid w:val="0038160C"/>
    <w:rsid w:val="00381F74"/>
    <w:rsid w:val="00382A03"/>
    <w:rsid w:val="00383AC7"/>
    <w:rsid w:val="00383B41"/>
    <w:rsid w:val="00383E66"/>
    <w:rsid w:val="00383F27"/>
    <w:rsid w:val="00384503"/>
    <w:rsid w:val="00384D8B"/>
    <w:rsid w:val="0038513E"/>
    <w:rsid w:val="00386D7E"/>
    <w:rsid w:val="003876F1"/>
    <w:rsid w:val="00387DC9"/>
    <w:rsid w:val="003905BB"/>
    <w:rsid w:val="00391233"/>
    <w:rsid w:val="0039193E"/>
    <w:rsid w:val="00391ADA"/>
    <w:rsid w:val="00391D8F"/>
    <w:rsid w:val="00391F80"/>
    <w:rsid w:val="00392CDB"/>
    <w:rsid w:val="003931A9"/>
    <w:rsid w:val="0039380F"/>
    <w:rsid w:val="00393B71"/>
    <w:rsid w:val="00394095"/>
    <w:rsid w:val="003940F6"/>
    <w:rsid w:val="0039505B"/>
    <w:rsid w:val="003958F5"/>
    <w:rsid w:val="00396545"/>
    <w:rsid w:val="0039680B"/>
    <w:rsid w:val="00396832"/>
    <w:rsid w:val="00396F71"/>
    <w:rsid w:val="00397C54"/>
    <w:rsid w:val="003A04FF"/>
    <w:rsid w:val="003A0CA6"/>
    <w:rsid w:val="003A1B01"/>
    <w:rsid w:val="003A1B41"/>
    <w:rsid w:val="003A1CB7"/>
    <w:rsid w:val="003A1E4B"/>
    <w:rsid w:val="003A2029"/>
    <w:rsid w:val="003A20F5"/>
    <w:rsid w:val="003A2A5C"/>
    <w:rsid w:val="003A514F"/>
    <w:rsid w:val="003A5BA5"/>
    <w:rsid w:val="003A6359"/>
    <w:rsid w:val="003A6417"/>
    <w:rsid w:val="003A6551"/>
    <w:rsid w:val="003A65FE"/>
    <w:rsid w:val="003A6A5A"/>
    <w:rsid w:val="003A7221"/>
    <w:rsid w:val="003A730E"/>
    <w:rsid w:val="003B2420"/>
    <w:rsid w:val="003B2856"/>
    <w:rsid w:val="003B2A0D"/>
    <w:rsid w:val="003B45B6"/>
    <w:rsid w:val="003B46AB"/>
    <w:rsid w:val="003B50CD"/>
    <w:rsid w:val="003B5187"/>
    <w:rsid w:val="003B544F"/>
    <w:rsid w:val="003B55AD"/>
    <w:rsid w:val="003B565C"/>
    <w:rsid w:val="003B5D48"/>
    <w:rsid w:val="003B6119"/>
    <w:rsid w:val="003B6963"/>
    <w:rsid w:val="003B7421"/>
    <w:rsid w:val="003B7EC4"/>
    <w:rsid w:val="003C0CED"/>
    <w:rsid w:val="003C0D68"/>
    <w:rsid w:val="003C1996"/>
    <w:rsid w:val="003C3086"/>
    <w:rsid w:val="003C3BB9"/>
    <w:rsid w:val="003C4E02"/>
    <w:rsid w:val="003C5EFD"/>
    <w:rsid w:val="003C7282"/>
    <w:rsid w:val="003C788C"/>
    <w:rsid w:val="003D00D5"/>
    <w:rsid w:val="003D041C"/>
    <w:rsid w:val="003D0758"/>
    <w:rsid w:val="003D181D"/>
    <w:rsid w:val="003D20C4"/>
    <w:rsid w:val="003D3475"/>
    <w:rsid w:val="003D3C1A"/>
    <w:rsid w:val="003D415B"/>
    <w:rsid w:val="003D4188"/>
    <w:rsid w:val="003D46D0"/>
    <w:rsid w:val="003D540C"/>
    <w:rsid w:val="003D55AE"/>
    <w:rsid w:val="003D577C"/>
    <w:rsid w:val="003D5ABC"/>
    <w:rsid w:val="003E00D1"/>
    <w:rsid w:val="003E05AF"/>
    <w:rsid w:val="003E08E5"/>
    <w:rsid w:val="003E37E6"/>
    <w:rsid w:val="003E3C26"/>
    <w:rsid w:val="003E3F59"/>
    <w:rsid w:val="003E42AA"/>
    <w:rsid w:val="003E4A5C"/>
    <w:rsid w:val="003E5E39"/>
    <w:rsid w:val="003E6057"/>
    <w:rsid w:val="003E6679"/>
    <w:rsid w:val="003E6D0F"/>
    <w:rsid w:val="003E712E"/>
    <w:rsid w:val="003E7DDD"/>
    <w:rsid w:val="003F04A7"/>
    <w:rsid w:val="003F1090"/>
    <w:rsid w:val="003F140F"/>
    <w:rsid w:val="003F15DB"/>
    <w:rsid w:val="003F194E"/>
    <w:rsid w:val="003F2702"/>
    <w:rsid w:val="003F2778"/>
    <w:rsid w:val="003F36A4"/>
    <w:rsid w:val="003F607C"/>
    <w:rsid w:val="003F70CA"/>
    <w:rsid w:val="003F7CD7"/>
    <w:rsid w:val="0040137F"/>
    <w:rsid w:val="0040158D"/>
    <w:rsid w:val="00401AC4"/>
    <w:rsid w:val="00402179"/>
    <w:rsid w:val="0040278D"/>
    <w:rsid w:val="0040401D"/>
    <w:rsid w:val="00406134"/>
    <w:rsid w:val="004062D5"/>
    <w:rsid w:val="00406EED"/>
    <w:rsid w:val="00407166"/>
    <w:rsid w:val="00412E24"/>
    <w:rsid w:val="004132A9"/>
    <w:rsid w:val="00413903"/>
    <w:rsid w:val="00413B40"/>
    <w:rsid w:val="00413DAD"/>
    <w:rsid w:val="00414836"/>
    <w:rsid w:val="00415050"/>
    <w:rsid w:val="004158FF"/>
    <w:rsid w:val="00415C57"/>
    <w:rsid w:val="00416727"/>
    <w:rsid w:val="0042068A"/>
    <w:rsid w:val="00420907"/>
    <w:rsid w:val="00422DE8"/>
    <w:rsid w:val="0042437A"/>
    <w:rsid w:val="00424AA3"/>
    <w:rsid w:val="00424E72"/>
    <w:rsid w:val="0042558A"/>
    <w:rsid w:val="00426847"/>
    <w:rsid w:val="00426D7C"/>
    <w:rsid w:val="00427D4D"/>
    <w:rsid w:val="00427FBF"/>
    <w:rsid w:val="004300ED"/>
    <w:rsid w:val="004305C0"/>
    <w:rsid w:val="00431165"/>
    <w:rsid w:val="00431687"/>
    <w:rsid w:val="00431D4F"/>
    <w:rsid w:val="00432B72"/>
    <w:rsid w:val="00433016"/>
    <w:rsid w:val="00433BF9"/>
    <w:rsid w:val="004342F1"/>
    <w:rsid w:val="004349C0"/>
    <w:rsid w:val="0043661D"/>
    <w:rsid w:val="00437702"/>
    <w:rsid w:val="004401B5"/>
    <w:rsid w:val="00440800"/>
    <w:rsid w:val="00441F72"/>
    <w:rsid w:val="00442393"/>
    <w:rsid w:val="004436D7"/>
    <w:rsid w:val="00443DCB"/>
    <w:rsid w:val="00443DEB"/>
    <w:rsid w:val="00444891"/>
    <w:rsid w:val="0044535B"/>
    <w:rsid w:val="004456B6"/>
    <w:rsid w:val="00445B32"/>
    <w:rsid w:val="00445FDA"/>
    <w:rsid w:val="004460EA"/>
    <w:rsid w:val="00447F0D"/>
    <w:rsid w:val="00450A5F"/>
    <w:rsid w:val="00450F7D"/>
    <w:rsid w:val="00451514"/>
    <w:rsid w:val="00451EAF"/>
    <w:rsid w:val="0045209F"/>
    <w:rsid w:val="004532C9"/>
    <w:rsid w:val="004537BB"/>
    <w:rsid w:val="00453BB4"/>
    <w:rsid w:val="00453E1C"/>
    <w:rsid w:val="00456317"/>
    <w:rsid w:val="00456348"/>
    <w:rsid w:val="0046105E"/>
    <w:rsid w:val="004613B1"/>
    <w:rsid w:val="00461513"/>
    <w:rsid w:val="0046231E"/>
    <w:rsid w:val="0046283C"/>
    <w:rsid w:val="004635E2"/>
    <w:rsid w:val="00464688"/>
    <w:rsid w:val="00464CB6"/>
    <w:rsid w:val="0046566E"/>
    <w:rsid w:val="0047025A"/>
    <w:rsid w:val="0047081C"/>
    <w:rsid w:val="00470B36"/>
    <w:rsid w:val="00471B63"/>
    <w:rsid w:val="00472092"/>
    <w:rsid w:val="00472700"/>
    <w:rsid w:val="00472C41"/>
    <w:rsid w:val="00473115"/>
    <w:rsid w:val="00474477"/>
    <w:rsid w:val="0047543D"/>
    <w:rsid w:val="00475A08"/>
    <w:rsid w:val="00475AE3"/>
    <w:rsid w:val="004764CB"/>
    <w:rsid w:val="004765B8"/>
    <w:rsid w:val="00476730"/>
    <w:rsid w:val="004767FE"/>
    <w:rsid w:val="004769A5"/>
    <w:rsid w:val="00477C38"/>
    <w:rsid w:val="004802C9"/>
    <w:rsid w:val="0048036B"/>
    <w:rsid w:val="004803A2"/>
    <w:rsid w:val="00481A7B"/>
    <w:rsid w:val="00483667"/>
    <w:rsid w:val="0048386B"/>
    <w:rsid w:val="00483C14"/>
    <w:rsid w:val="004841FF"/>
    <w:rsid w:val="00484BCC"/>
    <w:rsid w:val="00485DB6"/>
    <w:rsid w:val="0048658E"/>
    <w:rsid w:val="00487365"/>
    <w:rsid w:val="00491647"/>
    <w:rsid w:val="00491C96"/>
    <w:rsid w:val="004923B6"/>
    <w:rsid w:val="00492CFC"/>
    <w:rsid w:val="00493175"/>
    <w:rsid w:val="004937AC"/>
    <w:rsid w:val="00494294"/>
    <w:rsid w:val="00494338"/>
    <w:rsid w:val="00494ED8"/>
    <w:rsid w:val="00495611"/>
    <w:rsid w:val="00496359"/>
    <w:rsid w:val="004963ED"/>
    <w:rsid w:val="00496B38"/>
    <w:rsid w:val="00496C48"/>
    <w:rsid w:val="00497752"/>
    <w:rsid w:val="00497897"/>
    <w:rsid w:val="004A00A3"/>
    <w:rsid w:val="004A0411"/>
    <w:rsid w:val="004A125E"/>
    <w:rsid w:val="004A14BE"/>
    <w:rsid w:val="004A14F7"/>
    <w:rsid w:val="004A1821"/>
    <w:rsid w:val="004A2A9E"/>
    <w:rsid w:val="004A2BF5"/>
    <w:rsid w:val="004A3085"/>
    <w:rsid w:val="004A4BD5"/>
    <w:rsid w:val="004A4CFD"/>
    <w:rsid w:val="004A677C"/>
    <w:rsid w:val="004A6E25"/>
    <w:rsid w:val="004A7D67"/>
    <w:rsid w:val="004B0546"/>
    <w:rsid w:val="004B176B"/>
    <w:rsid w:val="004B1B06"/>
    <w:rsid w:val="004B293C"/>
    <w:rsid w:val="004B2A3D"/>
    <w:rsid w:val="004B300E"/>
    <w:rsid w:val="004B30DA"/>
    <w:rsid w:val="004B3277"/>
    <w:rsid w:val="004B3D59"/>
    <w:rsid w:val="004B5677"/>
    <w:rsid w:val="004B58EA"/>
    <w:rsid w:val="004B5B76"/>
    <w:rsid w:val="004B73EF"/>
    <w:rsid w:val="004B7969"/>
    <w:rsid w:val="004C08BA"/>
    <w:rsid w:val="004C108E"/>
    <w:rsid w:val="004C1CA2"/>
    <w:rsid w:val="004C20F2"/>
    <w:rsid w:val="004C251E"/>
    <w:rsid w:val="004C3928"/>
    <w:rsid w:val="004C3F25"/>
    <w:rsid w:val="004C525E"/>
    <w:rsid w:val="004C5D75"/>
    <w:rsid w:val="004C6235"/>
    <w:rsid w:val="004C67E2"/>
    <w:rsid w:val="004C68E9"/>
    <w:rsid w:val="004C6AE8"/>
    <w:rsid w:val="004C7A27"/>
    <w:rsid w:val="004D0490"/>
    <w:rsid w:val="004D12F1"/>
    <w:rsid w:val="004D1805"/>
    <w:rsid w:val="004D1CB6"/>
    <w:rsid w:val="004D257A"/>
    <w:rsid w:val="004D3142"/>
    <w:rsid w:val="004D390C"/>
    <w:rsid w:val="004D3DA9"/>
    <w:rsid w:val="004D416E"/>
    <w:rsid w:val="004D4B81"/>
    <w:rsid w:val="004D52DD"/>
    <w:rsid w:val="004D54CE"/>
    <w:rsid w:val="004D6375"/>
    <w:rsid w:val="004D657E"/>
    <w:rsid w:val="004D68F8"/>
    <w:rsid w:val="004D6D19"/>
    <w:rsid w:val="004E11D4"/>
    <w:rsid w:val="004E11D8"/>
    <w:rsid w:val="004E26D6"/>
    <w:rsid w:val="004E277C"/>
    <w:rsid w:val="004E27E7"/>
    <w:rsid w:val="004E2B07"/>
    <w:rsid w:val="004E3C72"/>
    <w:rsid w:val="004E3E66"/>
    <w:rsid w:val="004E40E8"/>
    <w:rsid w:val="004E4879"/>
    <w:rsid w:val="004E5988"/>
    <w:rsid w:val="004E65CD"/>
    <w:rsid w:val="004E6E3A"/>
    <w:rsid w:val="004E7334"/>
    <w:rsid w:val="004F0C96"/>
    <w:rsid w:val="004F13F6"/>
    <w:rsid w:val="004F28A0"/>
    <w:rsid w:val="004F305D"/>
    <w:rsid w:val="004F3363"/>
    <w:rsid w:val="004F3C3C"/>
    <w:rsid w:val="004F4380"/>
    <w:rsid w:val="004F44C7"/>
    <w:rsid w:val="004F489F"/>
    <w:rsid w:val="004F4958"/>
    <w:rsid w:val="004F51F5"/>
    <w:rsid w:val="004F63E7"/>
    <w:rsid w:val="004F766F"/>
    <w:rsid w:val="004F78B7"/>
    <w:rsid w:val="004F7944"/>
    <w:rsid w:val="004F7D26"/>
    <w:rsid w:val="004F7F3F"/>
    <w:rsid w:val="00500224"/>
    <w:rsid w:val="0050031C"/>
    <w:rsid w:val="0050146E"/>
    <w:rsid w:val="00502BB2"/>
    <w:rsid w:val="00503166"/>
    <w:rsid w:val="00503DDE"/>
    <w:rsid w:val="00503F93"/>
    <w:rsid w:val="0050413B"/>
    <w:rsid w:val="005041C2"/>
    <w:rsid w:val="005048DF"/>
    <w:rsid w:val="00504E8F"/>
    <w:rsid w:val="00505B94"/>
    <w:rsid w:val="00505CA0"/>
    <w:rsid w:val="00507C08"/>
    <w:rsid w:val="00507D18"/>
    <w:rsid w:val="0051016E"/>
    <w:rsid w:val="005105D4"/>
    <w:rsid w:val="00511612"/>
    <w:rsid w:val="00511A30"/>
    <w:rsid w:val="00512F22"/>
    <w:rsid w:val="0051305D"/>
    <w:rsid w:val="005131DD"/>
    <w:rsid w:val="005153EB"/>
    <w:rsid w:val="00516603"/>
    <w:rsid w:val="005167B1"/>
    <w:rsid w:val="005167B6"/>
    <w:rsid w:val="00517914"/>
    <w:rsid w:val="00517A46"/>
    <w:rsid w:val="00517D20"/>
    <w:rsid w:val="0052077C"/>
    <w:rsid w:val="00521053"/>
    <w:rsid w:val="005210B3"/>
    <w:rsid w:val="005215EE"/>
    <w:rsid w:val="00521F15"/>
    <w:rsid w:val="005224BE"/>
    <w:rsid w:val="00522599"/>
    <w:rsid w:val="00522F5F"/>
    <w:rsid w:val="0052353D"/>
    <w:rsid w:val="005248B4"/>
    <w:rsid w:val="005248B9"/>
    <w:rsid w:val="005255D3"/>
    <w:rsid w:val="005257BD"/>
    <w:rsid w:val="00525C0E"/>
    <w:rsid w:val="00526015"/>
    <w:rsid w:val="005263A1"/>
    <w:rsid w:val="00526446"/>
    <w:rsid w:val="0052712C"/>
    <w:rsid w:val="00527495"/>
    <w:rsid w:val="0052776D"/>
    <w:rsid w:val="00527E7A"/>
    <w:rsid w:val="00530B20"/>
    <w:rsid w:val="00531594"/>
    <w:rsid w:val="0053358F"/>
    <w:rsid w:val="00536983"/>
    <w:rsid w:val="00537A7A"/>
    <w:rsid w:val="00537CC0"/>
    <w:rsid w:val="00537E2C"/>
    <w:rsid w:val="0054038D"/>
    <w:rsid w:val="005407F0"/>
    <w:rsid w:val="00540B8F"/>
    <w:rsid w:val="0054146C"/>
    <w:rsid w:val="00541EFF"/>
    <w:rsid w:val="00542600"/>
    <w:rsid w:val="00542797"/>
    <w:rsid w:val="00542A9C"/>
    <w:rsid w:val="00542B3A"/>
    <w:rsid w:val="005434E0"/>
    <w:rsid w:val="00543E24"/>
    <w:rsid w:val="00544AB9"/>
    <w:rsid w:val="00544C4F"/>
    <w:rsid w:val="00544D65"/>
    <w:rsid w:val="00544EC9"/>
    <w:rsid w:val="00546FBD"/>
    <w:rsid w:val="00547237"/>
    <w:rsid w:val="005500E9"/>
    <w:rsid w:val="005504D3"/>
    <w:rsid w:val="00551A9B"/>
    <w:rsid w:val="005520BF"/>
    <w:rsid w:val="00552213"/>
    <w:rsid w:val="00552FD8"/>
    <w:rsid w:val="0055324E"/>
    <w:rsid w:val="005534B3"/>
    <w:rsid w:val="00553703"/>
    <w:rsid w:val="0055544F"/>
    <w:rsid w:val="005560E5"/>
    <w:rsid w:val="00556B04"/>
    <w:rsid w:val="00557ECD"/>
    <w:rsid w:val="00560638"/>
    <w:rsid w:val="00561C03"/>
    <w:rsid w:val="005624C3"/>
    <w:rsid w:val="00562702"/>
    <w:rsid w:val="00562B0A"/>
    <w:rsid w:val="00562CCE"/>
    <w:rsid w:val="00563F79"/>
    <w:rsid w:val="00564BE1"/>
    <w:rsid w:val="00565438"/>
    <w:rsid w:val="005669D6"/>
    <w:rsid w:val="00566C3D"/>
    <w:rsid w:val="00566D73"/>
    <w:rsid w:val="00567329"/>
    <w:rsid w:val="00567998"/>
    <w:rsid w:val="00571419"/>
    <w:rsid w:val="00574B94"/>
    <w:rsid w:val="00574F63"/>
    <w:rsid w:val="00575138"/>
    <w:rsid w:val="005759CD"/>
    <w:rsid w:val="00575F68"/>
    <w:rsid w:val="00576F8E"/>
    <w:rsid w:val="00577884"/>
    <w:rsid w:val="00580873"/>
    <w:rsid w:val="00581C0F"/>
    <w:rsid w:val="0058286E"/>
    <w:rsid w:val="00582919"/>
    <w:rsid w:val="00583389"/>
    <w:rsid w:val="00583A76"/>
    <w:rsid w:val="00583CB6"/>
    <w:rsid w:val="005849B2"/>
    <w:rsid w:val="00585F00"/>
    <w:rsid w:val="00585F75"/>
    <w:rsid w:val="00586083"/>
    <w:rsid w:val="00587366"/>
    <w:rsid w:val="0058757A"/>
    <w:rsid w:val="00590037"/>
    <w:rsid w:val="00590465"/>
    <w:rsid w:val="005908F1"/>
    <w:rsid w:val="0059150E"/>
    <w:rsid w:val="00591CE9"/>
    <w:rsid w:val="00592B73"/>
    <w:rsid w:val="00592DB5"/>
    <w:rsid w:val="00593476"/>
    <w:rsid w:val="005942C3"/>
    <w:rsid w:val="00594A43"/>
    <w:rsid w:val="00595091"/>
    <w:rsid w:val="00595122"/>
    <w:rsid w:val="00595511"/>
    <w:rsid w:val="00595C43"/>
    <w:rsid w:val="0059623C"/>
    <w:rsid w:val="005965FF"/>
    <w:rsid w:val="00596B4D"/>
    <w:rsid w:val="00596F56"/>
    <w:rsid w:val="005A17AD"/>
    <w:rsid w:val="005A228F"/>
    <w:rsid w:val="005A2A65"/>
    <w:rsid w:val="005A2F65"/>
    <w:rsid w:val="005A31EC"/>
    <w:rsid w:val="005A3513"/>
    <w:rsid w:val="005A364D"/>
    <w:rsid w:val="005A3B9E"/>
    <w:rsid w:val="005A3BD7"/>
    <w:rsid w:val="005A50E4"/>
    <w:rsid w:val="005A60E1"/>
    <w:rsid w:val="005A643E"/>
    <w:rsid w:val="005A74C0"/>
    <w:rsid w:val="005A76FE"/>
    <w:rsid w:val="005A786F"/>
    <w:rsid w:val="005B169C"/>
    <w:rsid w:val="005B1B39"/>
    <w:rsid w:val="005B1FAC"/>
    <w:rsid w:val="005B2DD1"/>
    <w:rsid w:val="005B31C8"/>
    <w:rsid w:val="005B3A49"/>
    <w:rsid w:val="005B4816"/>
    <w:rsid w:val="005B4D0E"/>
    <w:rsid w:val="005B5C9F"/>
    <w:rsid w:val="005B6802"/>
    <w:rsid w:val="005B6ADF"/>
    <w:rsid w:val="005B773D"/>
    <w:rsid w:val="005B7C5D"/>
    <w:rsid w:val="005C1A74"/>
    <w:rsid w:val="005C2E4E"/>
    <w:rsid w:val="005C3294"/>
    <w:rsid w:val="005C347F"/>
    <w:rsid w:val="005C42D3"/>
    <w:rsid w:val="005C48F8"/>
    <w:rsid w:val="005C5787"/>
    <w:rsid w:val="005C5875"/>
    <w:rsid w:val="005C6F55"/>
    <w:rsid w:val="005C79D8"/>
    <w:rsid w:val="005D0D97"/>
    <w:rsid w:val="005D2074"/>
    <w:rsid w:val="005D27DD"/>
    <w:rsid w:val="005D3493"/>
    <w:rsid w:val="005D3DD3"/>
    <w:rsid w:val="005D3F92"/>
    <w:rsid w:val="005D3FD2"/>
    <w:rsid w:val="005D622E"/>
    <w:rsid w:val="005D6B00"/>
    <w:rsid w:val="005E0AFE"/>
    <w:rsid w:val="005E11D5"/>
    <w:rsid w:val="005E1572"/>
    <w:rsid w:val="005E2296"/>
    <w:rsid w:val="005E22BC"/>
    <w:rsid w:val="005E2570"/>
    <w:rsid w:val="005E289D"/>
    <w:rsid w:val="005E34D4"/>
    <w:rsid w:val="005E3886"/>
    <w:rsid w:val="005E3AE2"/>
    <w:rsid w:val="005E3FDE"/>
    <w:rsid w:val="005E55F2"/>
    <w:rsid w:val="005E5F08"/>
    <w:rsid w:val="005E68FC"/>
    <w:rsid w:val="005E6E95"/>
    <w:rsid w:val="005E7017"/>
    <w:rsid w:val="005F0A4A"/>
    <w:rsid w:val="005F1540"/>
    <w:rsid w:val="005F3A30"/>
    <w:rsid w:val="005F487C"/>
    <w:rsid w:val="005F523C"/>
    <w:rsid w:val="005F53A4"/>
    <w:rsid w:val="005F5E1B"/>
    <w:rsid w:val="005F5FE1"/>
    <w:rsid w:val="005F62B2"/>
    <w:rsid w:val="005F6A93"/>
    <w:rsid w:val="005F715E"/>
    <w:rsid w:val="005F777C"/>
    <w:rsid w:val="005F799E"/>
    <w:rsid w:val="0060042F"/>
    <w:rsid w:val="00600B4B"/>
    <w:rsid w:val="006010DA"/>
    <w:rsid w:val="006017AB"/>
    <w:rsid w:val="00603B6B"/>
    <w:rsid w:val="00604AC3"/>
    <w:rsid w:val="00605865"/>
    <w:rsid w:val="00605995"/>
    <w:rsid w:val="00607049"/>
    <w:rsid w:val="00607B16"/>
    <w:rsid w:val="00607F0A"/>
    <w:rsid w:val="00610F7A"/>
    <w:rsid w:val="00611B94"/>
    <w:rsid w:val="006120FD"/>
    <w:rsid w:val="0061496C"/>
    <w:rsid w:val="00614DFF"/>
    <w:rsid w:val="006158DE"/>
    <w:rsid w:val="00617125"/>
    <w:rsid w:val="00617813"/>
    <w:rsid w:val="00620176"/>
    <w:rsid w:val="006206CC"/>
    <w:rsid w:val="0062072F"/>
    <w:rsid w:val="00620812"/>
    <w:rsid w:val="00620962"/>
    <w:rsid w:val="00622B06"/>
    <w:rsid w:val="0062351C"/>
    <w:rsid w:val="006237B4"/>
    <w:rsid w:val="006260B4"/>
    <w:rsid w:val="00626821"/>
    <w:rsid w:val="00627163"/>
    <w:rsid w:val="0062768A"/>
    <w:rsid w:val="0063265C"/>
    <w:rsid w:val="0063278F"/>
    <w:rsid w:val="00634476"/>
    <w:rsid w:val="00634878"/>
    <w:rsid w:val="006349FE"/>
    <w:rsid w:val="00640A7F"/>
    <w:rsid w:val="00640DE4"/>
    <w:rsid w:val="00641315"/>
    <w:rsid w:val="006417BF"/>
    <w:rsid w:val="006434B9"/>
    <w:rsid w:val="0064393B"/>
    <w:rsid w:val="00644375"/>
    <w:rsid w:val="00644A5C"/>
    <w:rsid w:val="00646378"/>
    <w:rsid w:val="00646A08"/>
    <w:rsid w:val="00647413"/>
    <w:rsid w:val="00647F67"/>
    <w:rsid w:val="00650392"/>
    <w:rsid w:val="006505AC"/>
    <w:rsid w:val="0065061D"/>
    <w:rsid w:val="00651230"/>
    <w:rsid w:val="006521F7"/>
    <w:rsid w:val="00653E8D"/>
    <w:rsid w:val="0065715E"/>
    <w:rsid w:val="00657670"/>
    <w:rsid w:val="00657DBF"/>
    <w:rsid w:val="00657DE0"/>
    <w:rsid w:val="00657E92"/>
    <w:rsid w:val="006613EB"/>
    <w:rsid w:val="006622E4"/>
    <w:rsid w:val="00662C68"/>
    <w:rsid w:val="00662C69"/>
    <w:rsid w:val="00663CC7"/>
    <w:rsid w:val="0066458B"/>
    <w:rsid w:val="00664805"/>
    <w:rsid w:val="00666467"/>
    <w:rsid w:val="006718FB"/>
    <w:rsid w:val="006720F3"/>
    <w:rsid w:val="00672942"/>
    <w:rsid w:val="00673695"/>
    <w:rsid w:val="00674701"/>
    <w:rsid w:val="00674A46"/>
    <w:rsid w:val="006752B0"/>
    <w:rsid w:val="00676959"/>
    <w:rsid w:val="00676C6B"/>
    <w:rsid w:val="00676E9D"/>
    <w:rsid w:val="00680F25"/>
    <w:rsid w:val="0068158A"/>
    <w:rsid w:val="00682E8C"/>
    <w:rsid w:val="006832CC"/>
    <w:rsid w:val="006834F6"/>
    <w:rsid w:val="006842C2"/>
    <w:rsid w:val="006850B3"/>
    <w:rsid w:val="00685386"/>
    <w:rsid w:val="00685689"/>
    <w:rsid w:val="006858EB"/>
    <w:rsid w:val="0068594B"/>
    <w:rsid w:val="0068628C"/>
    <w:rsid w:val="00686B04"/>
    <w:rsid w:val="00686F66"/>
    <w:rsid w:val="006877F5"/>
    <w:rsid w:val="00687944"/>
    <w:rsid w:val="00687D53"/>
    <w:rsid w:val="00687DDB"/>
    <w:rsid w:val="00690028"/>
    <w:rsid w:val="006901FA"/>
    <w:rsid w:val="006909F0"/>
    <w:rsid w:val="00690ED0"/>
    <w:rsid w:val="00691384"/>
    <w:rsid w:val="00691FAF"/>
    <w:rsid w:val="00693427"/>
    <w:rsid w:val="006945C7"/>
    <w:rsid w:val="00694C00"/>
    <w:rsid w:val="006958A7"/>
    <w:rsid w:val="00695F94"/>
    <w:rsid w:val="006964F5"/>
    <w:rsid w:val="00696EF8"/>
    <w:rsid w:val="006A1047"/>
    <w:rsid w:val="006A1FD1"/>
    <w:rsid w:val="006A25C1"/>
    <w:rsid w:val="006A2A2F"/>
    <w:rsid w:val="006A2CF3"/>
    <w:rsid w:val="006A2D04"/>
    <w:rsid w:val="006A2D34"/>
    <w:rsid w:val="006A2EDE"/>
    <w:rsid w:val="006A3D7A"/>
    <w:rsid w:val="006A438E"/>
    <w:rsid w:val="006A51E0"/>
    <w:rsid w:val="006A53A9"/>
    <w:rsid w:val="006A5AB6"/>
    <w:rsid w:val="006A7305"/>
    <w:rsid w:val="006B004E"/>
    <w:rsid w:val="006B0198"/>
    <w:rsid w:val="006B02AE"/>
    <w:rsid w:val="006B0D54"/>
    <w:rsid w:val="006B12E8"/>
    <w:rsid w:val="006B13FB"/>
    <w:rsid w:val="006B149F"/>
    <w:rsid w:val="006B1810"/>
    <w:rsid w:val="006B1C19"/>
    <w:rsid w:val="006B1F06"/>
    <w:rsid w:val="006B2519"/>
    <w:rsid w:val="006B336C"/>
    <w:rsid w:val="006B5FE4"/>
    <w:rsid w:val="006B65FB"/>
    <w:rsid w:val="006B794A"/>
    <w:rsid w:val="006B7A58"/>
    <w:rsid w:val="006C0831"/>
    <w:rsid w:val="006C26B3"/>
    <w:rsid w:val="006C2E34"/>
    <w:rsid w:val="006C2FEE"/>
    <w:rsid w:val="006C3CB3"/>
    <w:rsid w:val="006C4CF6"/>
    <w:rsid w:val="006C50C2"/>
    <w:rsid w:val="006C5484"/>
    <w:rsid w:val="006C563A"/>
    <w:rsid w:val="006C5842"/>
    <w:rsid w:val="006C58DF"/>
    <w:rsid w:val="006C5AE3"/>
    <w:rsid w:val="006C6E1A"/>
    <w:rsid w:val="006C7E28"/>
    <w:rsid w:val="006D27EF"/>
    <w:rsid w:val="006D499E"/>
    <w:rsid w:val="006D518B"/>
    <w:rsid w:val="006D52D1"/>
    <w:rsid w:val="006E013D"/>
    <w:rsid w:val="006E1056"/>
    <w:rsid w:val="006E1475"/>
    <w:rsid w:val="006E1897"/>
    <w:rsid w:val="006E2DA4"/>
    <w:rsid w:val="006E3145"/>
    <w:rsid w:val="006E3985"/>
    <w:rsid w:val="006E3A2A"/>
    <w:rsid w:val="006E3C4C"/>
    <w:rsid w:val="006E4BD4"/>
    <w:rsid w:val="006E4E2A"/>
    <w:rsid w:val="006E5950"/>
    <w:rsid w:val="006E6B65"/>
    <w:rsid w:val="006E6C14"/>
    <w:rsid w:val="006E7637"/>
    <w:rsid w:val="006E7770"/>
    <w:rsid w:val="006E7CC5"/>
    <w:rsid w:val="006F0025"/>
    <w:rsid w:val="006F0392"/>
    <w:rsid w:val="006F19DD"/>
    <w:rsid w:val="006F1BBC"/>
    <w:rsid w:val="006F1E31"/>
    <w:rsid w:val="006F21C6"/>
    <w:rsid w:val="006F2B0A"/>
    <w:rsid w:val="006F2C12"/>
    <w:rsid w:val="006F2F92"/>
    <w:rsid w:val="006F6271"/>
    <w:rsid w:val="006F729B"/>
    <w:rsid w:val="006F7CE3"/>
    <w:rsid w:val="006F7E87"/>
    <w:rsid w:val="007010E3"/>
    <w:rsid w:val="0070160E"/>
    <w:rsid w:val="00701E19"/>
    <w:rsid w:val="00702887"/>
    <w:rsid w:val="0070499C"/>
    <w:rsid w:val="007049C8"/>
    <w:rsid w:val="007050B1"/>
    <w:rsid w:val="00707096"/>
    <w:rsid w:val="007116E3"/>
    <w:rsid w:val="00711DEF"/>
    <w:rsid w:val="007136BC"/>
    <w:rsid w:val="00714576"/>
    <w:rsid w:val="00715A04"/>
    <w:rsid w:val="00717CC4"/>
    <w:rsid w:val="00720D15"/>
    <w:rsid w:val="00721335"/>
    <w:rsid w:val="00721924"/>
    <w:rsid w:val="00721F55"/>
    <w:rsid w:val="00721F66"/>
    <w:rsid w:val="007221AE"/>
    <w:rsid w:val="00722B93"/>
    <w:rsid w:val="007234C4"/>
    <w:rsid w:val="00725BBD"/>
    <w:rsid w:val="00725BF5"/>
    <w:rsid w:val="007300E3"/>
    <w:rsid w:val="00731F1F"/>
    <w:rsid w:val="0073321B"/>
    <w:rsid w:val="007332BB"/>
    <w:rsid w:val="007342ED"/>
    <w:rsid w:val="00734BB2"/>
    <w:rsid w:val="0073505D"/>
    <w:rsid w:val="007351D1"/>
    <w:rsid w:val="007365AD"/>
    <w:rsid w:val="0073797C"/>
    <w:rsid w:val="0074007F"/>
    <w:rsid w:val="00740902"/>
    <w:rsid w:val="0074154B"/>
    <w:rsid w:val="00742486"/>
    <w:rsid w:val="00743751"/>
    <w:rsid w:val="007438A3"/>
    <w:rsid w:val="0074433B"/>
    <w:rsid w:val="0074489D"/>
    <w:rsid w:val="00744E90"/>
    <w:rsid w:val="007453B5"/>
    <w:rsid w:val="0074628D"/>
    <w:rsid w:val="0074629E"/>
    <w:rsid w:val="00747044"/>
    <w:rsid w:val="007471AB"/>
    <w:rsid w:val="007473D2"/>
    <w:rsid w:val="007479C2"/>
    <w:rsid w:val="00750045"/>
    <w:rsid w:val="007504DE"/>
    <w:rsid w:val="00750A80"/>
    <w:rsid w:val="0075151E"/>
    <w:rsid w:val="007516F8"/>
    <w:rsid w:val="00751DC1"/>
    <w:rsid w:val="00752375"/>
    <w:rsid w:val="0075265E"/>
    <w:rsid w:val="007533BE"/>
    <w:rsid w:val="0075440D"/>
    <w:rsid w:val="00754EF8"/>
    <w:rsid w:val="007556A8"/>
    <w:rsid w:val="0075604A"/>
    <w:rsid w:val="0075650E"/>
    <w:rsid w:val="00756FD0"/>
    <w:rsid w:val="00757995"/>
    <w:rsid w:val="007612B3"/>
    <w:rsid w:val="007615C6"/>
    <w:rsid w:val="007623A5"/>
    <w:rsid w:val="00763298"/>
    <w:rsid w:val="00763861"/>
    <w:rsid w:val="00764032"/>
    <w:rsid w:val="007644E6"/>
    <w:rsid w:val="00764843"/>
    <w:rsid w:val="00764E38"/>
    <w:rsid w:val="007652EA"/>
    <w:rsid w:val="00765D96"/>
    <w:rsid w:val="0076630F"/>
    <w:rsid w:val="007665D7"/>
    <w:rsid w:val="00766938"/>
    <w:rsid w:val="007674F3"/>
    <w:rsid w:val="00767CD2"/>
    <w:rsid w:val="00770859"/>
    <w:rsid w:val="007721A1"/>
    <w:rsid w:val="0077374A"/>
    <w:rsid w:val="0077381A"/>
    <w:rsid w:val="007740B2"/>
    <w:rsid w:val="00774A5F"/>
    <w:rsid w:val="00774DFD"/>
    <w:rsid w:val="007753FA"/>
    <w:rsid w:val="0077544D"/>
    <w:rsid w:val="007764C8"/>
    <w:rsid w:val="00776564"/>
    <w:rsid w:val="00776FFE"/>
    <w:rsid w:val="00777B16"/>
    <w:rsid w:val="0078079A"/>
    <w:rsid w:val="00781425"/>
    <w:rsid w:val="00784885"/>
    <w:rsid w:val="007860B9"/>
    <w:rsid w:val="007867FB"/>
    <w:rsid w:val="00786AE8"/>
    <w:rsid w:val="007914E4"/>
    <w:rsid w:val="00791BE3"/>
    <w:rsid w:val="00791DC2"/>
    <w:rsid w:val="00791E58"/>
    <w:rsid w:val="00792364"/>
    <w:rsid w:val="00794673"/>
    <w:rsid w:val="00794BC3"/>
    <w:rsid w:val="00795F6F"/>
    <w:rsid w:val="00796BFE"/>
    <w:rsid w:val="00797374"/>
    <w:rsid w:val="007A038C"/>
    <w:rsid w:val="007A0692"/>
    <w:rsid w:val="007A082B"/>
    <w:rsid w:val="007A1303"/>
    <w:rsid w:val="007A17AA"/>
    <w:rsid w:val="007A22E2"/>
    <w:rsid w:val="007A2C90"/>
    <w:rsid w:val="007A3C92"/>
    <w:rsid w:val="007A4264"/>
    <w:rsid w:val="007A493E"/>
    <w:rsid w:val="007A549F"/>
    <w:rsid w:val="007A65E0"/>
    <w:rsid w:val="007A70B9"/>
    <w:rsid w:val="007A7602"/>
    <w:rsid w:val="007A7683"/>
    <w:rsid w:val="007B02B9"/>
    <w:rsid w:val="007B1AED"/>
    <w:rsid w:val="007B26B2"/>
    <w:rsid w:val="007B287D"/>
    <w:rsid w:val="007B2B63"/>
    <w:rsid w:val="007B30F3"/>
    <w:rsid w:val="007B439C"/>
    <w:rsid w:val="007B5181"/>
    <w:rsid w:val="007B60EE"/>
    <w:rsid w:val="007B694D"/>
    <w:rsid w:val="007B753F"/>
    <w:rsid w:val="007C0013"/>
    <w:rsid w:val="007C0CBC"/>
    <w:rsid w:val="007C181E"/>
    <w:rsid w:val="007C255D"/>
    <w:rsid w:val="007C37D2"/>
    <w:rsid w:val="007C3985"/>
    <w:rsid w:val="007C6110"/>
    <w:rsid w:val="007D0032"/>
    <w:rsid w:val="007D0C01"/>
    <w:rsid w:val="007D1411"/>
    <w:rsid w:val="007D2361"/>
    <w:rsid w:val="007D3FBD"/>
    <w:rsid w:val="007D49A0"/>
    <w:rsid w:val="007D5D70"/>
    <w:rsid w:val="007D6D78"/>
    <w:rsid w:val="007D6FEB"/>
    <w:rsid w:val="007D79CF"/>
    <w:rsid w:val="007D7B38"/>
    <w:rsid w:val="007D7EF3"/>
    <w:rsid w:val="007E2035"/>
    <w:rsid w:val="007E3FBE"/>
    <w:rsid w:val="007E4E68"/>
    <w:rsid w:val="007E5125"/>
    <w:rsid w:val="007E545F"/>
    <w:rsid w:val="007E57A7"/>
    <w:rsid w:val="007E58AC"/>
    <w:rsid w:val="007E5C4C"/>
    <w:rsid w:val="007E5DB4"/>
    <w:rsid w:val="007E60B1"/>
    <w:rsid w:val="007E6ECC"/>
    <w:rsid w:val="007F020D"/>
    <w:rsid w:val="007F0617"/>
    <w:rsid w:val="007F217B"/>
    <w:rsid w:val="007F2BCD"/>
    <w:rsid w:val="007F2D71"/>
    <w:rsid w:val="007F3B4E"/>
    <w:rsid w:val="007F3CB7"/>
    <w:rsid w:val="007F4B0E"/>
    <w:rsid w:val="007F4C88"/>
    <w:rsid w:val="007F5BAE"/>
    <w:rsid w:val="007F5C0C"/>
    <w:rsid w:val="007F6B7E"/>
    <w:rsid w:val="007F729E"/>
    <w:rsid w:val="007F763A"/>
    <w:rsid w:val="007F7FB3"/>
    <w:rsid w:val="00800E69"/>
    <w:rsid w:val="00801DE2"/>
    <w:rsid w:val="00802152"/>
    <w:rsid w:val="00802B62"/>
    <w:rsid w:val="008039C2"/>
    <w:rsid w:val="00803C17"/>
    <w:rsid w:val="00803E89"/>
    <w:rsid w:val="008046E4"/>
    <w:rsid w:val="00804D47"/>
    <w:rsid w:val="008055FF"/>
    <w:rsid w:val="008058EB"/>
    <w:rsid w:val="00806D2D"/>
    <w:rsid w:val="00806E81"/>
    <w:rsid w:val="008071B6"/>
    <w:rsid w:val="00810F94"/>
    <w:rsid w:val="00811876"/>
    <w:rsid w:val="0081249A"/>
    <w:rsid w:val="00812794"/>
    <w:rsid w:val="00813690"/>
    <w:rsid w:val="0081626A"/>
    <w:rsid w:val="008164F7"/>
    <w:rsid w:val="008167F5"/>
    <w:rsid w:val="0081794B"/>
    <w:rsid w:val="00817D8E"/>
    <w:rsid w:val="008200A3"/>
    <w:rsid w:val="00820BF2"/>
    <w:rsid w:val="00821A12"/>
    <w:rsid w:val="00821D8E"/>
    <w:rsid w:val="00824C4E"/>
    <w:rsid w:val="008252B1"/>
    <w:rsid w:val="00825F72"/>
    <w:rsid w:val="008320FF"/>
    <w:rsid w:val="0083307A"/>
    <w:rsid w:val="00833E4C"/>
    <w:rsid w:val="00834D56"/>
    <w:rsid w:val="0083555E"/>
    <w:rsid w:val="00836224"/>
    <w:rsid w:val="00836DC1"/>
    <w:rsid w:val="00837543"/>
    <w:rsid w:val="00837BE4"/>
    <w:rsid w:val="00840559"/>
    <w:rsid w:val="00841E93"/>
    <w:rsid w:val="008421F7"/>
    <w:rsid w:val="00843153"/>
    <w:rsid w:val="00843908"/>
    <w:rsid w:val="008444BC"/>
    <w:rsid w:val="0084458F"/>
    <w:rsid w:val="00844CF7"/>
    <w:rsid w:val="00845D12"/>
    <w:rsid w:val="00846713"/>
    <w:rsid w:val="00846AC8"/>
    <w:rsid w:val="00846CCC"/>
    <w:rsid w:val="008473FA"/>
    <w:rsid w:val="00847830"/>
    <w:rsid w:val="00851A81"/>
    <w:rsid w:val="00851E7B"/>
    <w:rsid w:val="00851F4C"/>
    <w:rsid w:val="008523BA"/>
    <w:rsid w:val="00852B26"/>
    <w:rsid w:val="00853121"/>
    <w:rsid w:val="00853240"/>
    <w:rsid w:val="0085480B"/>
    <w:rsid w:val="008560F4"/>
    <w:rsid w:val="00860A1E"/>
    <w:rsid w:val="00860B95"/>
    <w:rsid w:val="00860FE6"/>
    <w:rsid w:val="00861622"/>
    <w:rsid w:val="00861D0D"/>
    <w:rsid w:val="0086256E"/>
    <w:rsid w:val="00863632"/>
    <w:rsid w:val="008636A2"/>
    <w:rsid w:val="0086463C"/>
    <w:rsid w:val="008649AF"/>
    <w:rsid w:val="008662C0"/>
    <w:rsid w:val="00867B8C"/>
    <w:rsid w:val="0087038F"/>
    <w:rsid w:val="00870EAB"/>
    <w:rsid w:val="0087153F"/>
    <w:rsid w:val="00871BA6"/>
    <w:rsid w:val="00872266"/>
    <w:rsid w:val="00873454"/>
    <w:rsid w:val="00873FB5"/>
    <w:rsid w:val="0087459A"/>
    <w:rsid w:val="00875167"/>
    <w:rsid w:val="00875283"/>
    <w:rsid w:val="00877086"/>
    <w:rsid w:val="00877E0C"/>
    <w:rsid w:val="00877E0E"/>
    <w:rsid w:val="008805A2"/>
    <w:rsid w:val="008811AA"/>
    <w:rsid w:val="00881572"/>
    <w:rsid w:val="00882510"/>
    <w:rsid w:val="00882AB3"/>
    <w:rsid w:val="00882FEA"/>
    <w:rsid w:val="008830C7"/>
    <w:rsid w:val="00883450"/>
    <w:rsid w:val="0088398C"/>
    <w:rsid w:val="00885C6E"/>
    <w:rsid w:val="0089031E"/>
    <w:rsid w:val="0089067B"/>
    <w:rsid w:val="00891381"/>
    <w:rsid w:val="00891EA6"/>
    <w:rsid w:val="0089412A"/>
    <w:rsid w:val="00894B33"/>
    <w:rsid w:val="00896532"/>
    <w:rsid w:val="00896AD4"/>
    <w:rsid w:val="008974A5"/>
    <w:rsid w:val="008A015E"/>
    <w:rsid w:val="008A0ACE"/>
    <w:rsid w:val="008A2E23"/>
    <w:rsid w:val="008A2F75"/>
    <w:rsid w:val="008A3D9B"/>
    <w:rsid w:val="008A460C"/>
    <w:rsid w:val="008A4966"/>
    <w:rsid w:val="008A4DEF"/>
    <w:rsid w:val="008A52F3"/>
    <w:rsid w:val="008A5456"/>
    <w:rsid w:val="008A59AC"/>
    <w:rsid w:val="008A5A73"/>
    <w:rsid w:val="008A6CCE"/>
    <w:rsid w:val="008A72B7"/>
    <w:rsid w:val="008A7F7D"/>
    <w:rsid w:val="008B0D49"/>
    <w:rsid w:val="008B1A5A"/>
    <w:rsid w:val="008B382F"/>
    <w:rsid w:val="008B4590"/>
    <w:rsid w:val="008B49B9"/>
    <w:rsid w:val="008B551D"/>
    <w:rsid w:val="008B5AB4"/>
    <w:rsid w:val="008B636E"/>
    <w:rsid w:val="008B6C00"/>
    <w:rsid w:val="008B6F5E"/>
    <w:rsid w:val="008B7210"/>
    <w:rsid w:val="008B732C"/>
    <w:rsid w:val="008B761A"/>
    <w:rsid w:val="008B7FFE"/>
    <w:rsid w:val="008C0446"/>
    <w:rsid w:val="008C2B3C"/>
    <w:rsid w:val="008C2BD1"/>
    <w:rsid w:val="008C41A7"/>
    <w:rsid w:val="008C4C3A"/>
    <w:rsid w:val="008C5D40"/>
    <w:rsid w:val="008C659C"/>
    <w:rsid w:val="008C6F34"/>
    <w:rsid w:val="008C7108"/>
    <w:rsid w:val="008D02A3"/>
    <w:rsid w:val="008D0DE6"/>
    <w:rsid w:val="008D1529"/>
    <w:rsid w:val="008D1C98"/>
    <w:rsid w:val="008D1D54"/>
    <w:rsid w:val="008D22D8"/>
    <w:rsid w:val="008D24C6"/>
    <w:rsid w:val="008D2BCD"/>
    <w:rsid w:val="008D3786"/>
    <w:rsid w:val="008D406E"/>
    <w:rsid w:val="008D432B"/>
    <w:rsid w:val="008D453D"/>
    <w:rsid w:val="008D4BD3"/>
    <w:rsid w:val="008D4E99"/>
    <w:rsid w:val="008D5066"/>
    <w:rsid w:val="008D59DA"/>
    <w:rsid w:val="008D5A97"/>
    <w:rsid w:val="008D6697"/>
    <w:rsid w:val="008D71E5"/>
    <w:rsid w:val="008D728C"/>
    <w:rsid w:val="008E0674"/>
    <w:rsid w:val="008E11CC"/>
    <w:rsid w:val="008E1B8F"/>
    <w:rsid w:val="008E414C"/>
    <w:rsid w:val="008E5D47"/>
    <w:rsid w:val="008E625D"/>
    <w:rsid w:val="008E6676"/>
    <w:rsid w:val="008F12E6"/>
    <w:rsid w:val="008F154D"/>
    <w:rsid w:val="008F1558"/>
    <w:rsid w:val="008F273D"/>
    <w:rsid w:val="008F2C19"/>
    <w:rsid w:val="008F3AFB"/>
    <w:rsid w:val="008F3F91"/>
    <w:rsid w:val="008F5927"/>
    <w:rsid w:val="008F73E9"/>
    <w:rsid w:val="008F7E83"/>
    <w:rsid w:val="009001DD"/>
    <w:rsid w:val="0090174A"/>
    <w:rsid w:val="009018D6"/>
    <w:rsid w:val="00901E1C"/>
    <w:rsid w:val="009036B3"/>
    <w:rsid w:val="009039BC"/>
    <w:rsid w:val="00903F4F"/>
    <w:rsid w:val="0090478B"/>
    <w:rsid w:val="00905C03"/>
    <w:rsid w:val="009071FE"/>
    <w:rsid w:val="0090758F"/>
    <w:rsid w:val="00907761"/>
    <w:rsid w:val="00910E40"/>
    <w:rsid w:val="00911E63"/>
    <w:rsid w:val="0091242A"/>
    <w:rsid w:val="00912756"/>
    <w:rsid w:val="00913385"/>
    <w:rsid w:val="009139D6"/>
    <w:rsid w:val="00913AA4"/>
    <w:rsid w:val="0091407D"/>
    <w:rsid w:val="00915778"/>
    <w:rsid w:val="009157E2"/>
    <w:rsid w:val="00915C60"/>
    <w:rsid w:val="009164DD"/>
    <w:rsid w:val="00917A9D"/>
    <w:rsid w:val="009210C9"/>
    <w:rsid w:val="0092146E"/>
    <w:rsid w:val="00921FE3"/>
    <w:rsid w:val="009229CA"/>
    <w:rsid w:val="0092488A"/>
    <w:rsid w:val="00924F14"/>
    <w:rsid w:val="00925C68"/>
    <w:rsid w:val="00930B38"/>
    <w:rsid w:val="00930E55"/>
    <w:rsid w:val="009315B0"/>
    <w:rsid w:val="009316E9"/>
    <w:rsid w:val="00931924"/>
    <w:rsid w:val="00932354"/>
    <w:rsid w:val="00932429"/>
    <w:rsid w:val="0093282F"/>
    <w:rsid w:val="0093416D"/>
    <w:rsid w:val="00935346"/>
    <w:rsid w:val="00936B46"/>
    <w:rsid w:val="00941D44"/>
    <w:rsid w:val="0094424D"/>
    <w:rsid w:val="009457AE"/>
    <w:rsid w:val="009458C9"/>
    <w:rsid w:val="00945A61"/>
    <w:rsid w:val="00945BAD"/>
    <w:rsid w:val="00946D27"/>
    <w:rsid w:val="00950154"/>
    <w:rsid w:val="00950A03"/>
    <w:rsid w:val="009514B6"/>
    <w:rsid w:val="00951E78"/>
    <w:rsid w:val="00953054"/>
    <w:rsid w:val="00953A04"/>
    <w:rsid w:val="009541DD"/>
    <w:rsid w:val="0095465F"/>
    <w:rsid w:val="009548C1"/>
    <w:rsid w:val="00955323"/>
    <w:rsid w:val="009563A5"/>
    <w:rsid w:val="00956868"/>
    <w:rsid w:val="0095765F"/>
    <w:rsid w:val="00960416"/>
    <w:rsid w:val="009606E6"/>
    <w:rsid w:val="00961B83"/>
    <w:rsid w:val="00962F40"/>
    <w:rsid w:val="00963968"/>
    <w:rsid w:val="00965002"/>
    <w:rsid w:val="009657F8"/>
    <w:rsid w:val="00965E25"/>
    <w:rsid w:val="0096645C"/>
    <w:rsid w:val="00967DCB"/>
    <w:rsid w:val="00970F70"/>
    <w:rsid w:val="00971056"/>
    <w:rsid w:val="00971588"/>
    <w:rsid w:val="0097252B"/>
    <w:rsid w:val="00972668"/>
    <w:rsid w:val="009727B4"/>
    <w:rsid w:val="00972C36"/>
    <w:rsid w:val="00974907"/>
    <w:rsid w:val="00980FE9"/>
    <w:rsid w:val="00982DBD"/>
    <w:rsid w:val="009830D3"/>
    <w:rsid w:val="00983B8F"/>
    <w:rsid w:val="009846B5"/>
    <w:rsid w:val="009849F0"/>
    <w:rsid w:val="0098595E"/>
    <w:rsid w:val="00986073"/>
    <w:rsid w:val="009909DD"/>
    <w:rsid w:val="00990EE2"/>
    <w:rsid w:val="009916D2"/>
    <w:rsid w:val="0099197E"/>
    <w:rsid w:val="0099229C"/>
    <w:rsid w:val="00993645"/>
    <w:rsid w:val="00993714"/>
    <w:rsid w:val="009943C4"/>
    <w:rsid w:val="00995214"/>
    <w:rsid w:val="00995C9F"/>
    <w:rsid w:val="00996436"/>
    <w:rsid w:val="0099752D"/>
    <w:rsid w:val="009A0461"/>
    <w:rsid w:val="009A12A7"/>
    <w:rsid w:val="009A28A2"/>
    <w:rsid w:val="009A290E"/>
    <w:rsid w:val="009A4712"/>
    <w:rsid w:val="009A5191"/>
    <w:rsid w:val="009A6119"/>
    <w:rsid w:val="009A7CCB"/>
    <w:rsid w:val="009B063C"/>
    <w:rsid w:val="009B0F5C"/>
    <w:rsid w:val="009B11D6"/>
    <w:rsid w:val="009B146D"/>
    <w:rsid w:val="009B2EE9"/>
    <w:rsid w:val="009B4676"/>
    <w:rsid w:val="009B475C"/>
    <w:rsid w:val="009B4864"/>
    <w:rsid w:val="009B4A79"/>
    <w:rsid w:val="009B5504"/>
    <w:rsid w:val="009B5904"/>
    <w:rsid w:val="009B5E80"/>
    <w:rsid w:val="009B615E"/>
    <w:rsid w:val="009B62D6"/>
    <w:rsid w:val="009B649B"/>
    <w:rsid w:val="009B6F16"/>
    <w:rsid w:val="009C0940"/>
    <w:rsid w:val="009C125E"/>
    <w:rsid w:val="009C1D99"/>
    <w:rsid w:val="009C1F8B"/>
    <w:rsid w:val="009C2099"/>
    <w:rsid w:val="009C20A8"/>
    <w:rsid w:val="009C2F43"/>
    <w:rsid w:val="009C3701"/>
    <w:rsid w:val="009C3D73"/>
    <w:rsid w:val="009C5625"/>
    <w:rsid w:val="009C6F71"/>
    <w:rsid w:val="009C7053"/>
    <w:rsid w:val="009C717B"/>
    <w:rsid w:val="009D0F67"/>
    <w:rsid w:val="009D232B"/>
    <w:rsid w:val="009D2384"/>
    <w:rsid w:val="009D3240"/>
    <w:rsid w:val="009D3A6E"/>
    <w:rsid w:val="009D4647"/>
    <w:rsid w:val="009D61D9"/>
    <w:rsid w:val="009D624D"/>
    <w:rsid w:val="009D6AF7"/>
    <w:rsid w:val="009D6EC9"/>
    <w:rsid w:val="009D7380"/>
    <w:rsid w:val="009D7581"/>
    <w:rsid w:val="009D7724"/>
    <w:rsid w:val="009E0583"/>
    <w:rsid w:val="009E0AB4"/>
    <w:rsid w:val="009E1FA4"/>
    <w:rsid w:val="009E21FE"/>
    <w:rsid w:val="009E23A1"/>
    <w:rsid w:val="009E2906"/>
    <w:rsid w:val="009E4767"/>
    <w:rsid w:val="009E4814"/>
    <w:rsid w:val="009E4942"/>
    <w:rsid w:val="009E6994"/>
    <w:rsid w:val="009E7975"/>
    <w:rsid w:val="009E7DB2"/>
    <w:rsid w:val="009F090D"/>
    <w:rsid w:val="009F0B67"/>
    <w:rsid w:val="009F1758"/>
    <w:rsid w:val="009F1C3B"/>
    <w:rsid w:val="009F1E4B"/>
    <w:rsid w:val="009F307E"/>
    <w:rsid w:val="009F390B"/>
    <w:rsid w:val="009F50DE"/>
    <w:rsid w:val="009F54F9"/>
    <w:rsid w:val="009F5AC0"/>
    <w:rsid w:val="009F6D34"/>
    <w:rsid w:val="009F7BB0"/>
    <w:rsid w:val="00A0010E"/>
    <w:rsid w:val="00A00D50"/>
    <w:rsid w:val="00A02B5C"/>
    <w:rsid w:val="00A03063"/>
    <w:rsid w:val="00A036C5"/>
    <w:rsid w:val="00A037D8"/>
    <w:rsid w:val="00A03AD2"/>
    <w:rsid w:val="00A041F5"/>
    <w:rsid w:val="00A042C9"/>
    <w:rsid w:val="00A052CF"/>
    <w:rsid w:val="00A0588B"/>
    <w:rsid w:val="00A07D84"/>
    <w:rsid w:val="00A10336"/>
    <w:rsid w:val="00A10CE2"/>
    <w:rsid w:val="00A12870"/>
    <w:rsid w:val="00A1301B"/>
    <w:rsid w:val="00A13811"/>
    <w:rsid w:val="00A14AE3"/>
    <w:rsid w:val="00A16DF1"/>
    <w:rsid w:val="00A17A17"/>
    <w:rsid w:val="00A20308"/>
    <w:rsid w:val="00A20A8A"/>
    <w:rsid w:val="00A20B1F"/>
    <w:rsid w:val="00A20CFD"/>
    <w:rsid w:val="00A21E10"/>
    <w:rsid w:val="00A2223B"/>
    <w:rsid w:val="00A235D0"/>
    <w:rsid w:val="00A24E56"/>
    <w:rsid w:val="00A26CA0"/>
    <w:rsid w:val="00A275CF"/>
    <w:rsid w:val="00A27A7F"/>
    <w:rsid w:val="00A3276A"/>
    <w:rsid w:val="00A32FAD"/>
    <w:rsid w:val="00A33705"/>
    <w:rsid w:val="00A33D3A"/>
    <w:rsid w:val="00A345A3"/>
    <w:rsid w:val="00A348A1"/>
    <w:rsid w:val="00A348AC"/>
    <w:rsid w:val="00A349D2"/>
    <w:rsid w:val="00A35492"/>
    <w:rsid w:val="00A36E2B"/>
    <w:rsid w:val="00A37596"/>
    <w:rsid w:val="00A4044E"/>
    <w:rsid w:val="00A40CB0"/>
    <w:rsid w:val="00A40FFB"/>
    <w:rsid w:val="00A42869"/>
    <w:rsid w:val="00A4379F"/>
    <w:rsid w:val="00A4434D"/>
    <w:rsid w:val="00A44D08"/>
    <w:rsid w:val="00A45039"/>
    <w:rsid w:val="00A454E0"/>
    <w:rsid w:val="00A45546"/>
    <w:rsid w:val="00A4585A"/>
    <w:rsid w:val="00A459D6"/>
    <w:rsid w:val="00A45B12"/>
    <w:rsid w:val="00A45DAE"/>
    <w:rsid w:val="00A462D5"/>
    <w:rsid w:val="00A46F7C"/>
    <w:rsid w:val="00A471A7"/>
    <w:rsid w:val="00A47A11"/>
    <w:rsid w:val="00A502EF"/>
    <w:rsid w:val="00A50B8A"/>
    <w:rsid w:val="00A51B6B"/>
    <w:rsid w:val="00A51F40"/>
    <w:rsid w:val="00A52516"/>
    <w:rsid w:val="00A53AF8"/>
    <w:rsid w:val="00A53C78"/>
    <w:rsid w:val="00A541FF"/>
    <w:rsid w:val="00A551C9"/>
    <w:rsid w:val="00A560BA"/>
    <w:rsid w:val="00A5717B"/>
    <w:rsid w:val="00A572BC"/>
    <w:rsid w:val="00A60E7C"/>
    <w:rsid w:val="00A61049"/>
    <w:rsid w:val="00A615CD"/>
    <w:rsid w:val="00A621A5"/>
    <w:rsid w:val="00A62F04"/>
    <w:rsid w:val="00A64036"/>
    <w:rsid w:val="00A67266"/>
    <w:rsid w:val="00A67428"/>
    <w:rsid w:val="00A67CD8"/>
    <w:rsid w:val="00A70260"/>
    <w:rsid w:val="00A70CF3"/>
    <w:rsid w:val="00A7155E"/>
    <w:rsid w:val="00A71BC1"/>
    <w:rsid w:val="00A71E76"/>
    <w:rsid w:val="00A7308C"/>
    <w:rsid w:val="00A73324"/>
    <w:rsid w:val="00A73752"/>
    <w:rsid w:val="00A73851"/>
    <w:rsid w:val="00A74EDE"/>
    <w:rsid w:val="00A75396"/>
    <w:rsid w:val="00A76343"/>
    <w:rsid w:val="00A763AE"/>
    <w:rsid w:val="00A76B0D"/>
    <w:rsid w:val="00A7780C"/>
    <w:rsid w:val="00A80FBD"/>
    <w:rsid w:val="00A815FD"/>
    <w:rsid w:val="00A81AB5"/>
    <w:rsid w:val="00A822CB"/>
    <w:rsid w:val="00A82724"/>
    <w:rsid w:val="00A82C5A"/>
    <w:rsid w:val="00A82CBB"/>
    <w:rsid w:val="00A83FF6"/>
    <w:rsid w:val="00A8561B"/>
    <w:rsid w:val="00A8620F"/>
    <w:rsid w:val="00A8653F"/>
    <w:rsid w:val="00A86AAB"/>
    <w:rsid w:val="00A8769A"/>
    <w:rsid w:val="00A90824"/>
    <w:rsid w:val="00A92EC0"/>
    <w:rsid w:val="00A92EED"/>
    <w:rsid w:val="00A97364"/>
    <w:rsid w:val="00A9772B"/>
    <w:rsid w:val="00A97D3C"/>
    <w:rsid w:val="00AA0660"/>
    <w:rsid w:val="00AA09C3"/>
    <w:rsid w:val="00AA09CC"/>
    <w:rsid w:val="00AA0FDF"/>
    <w:rsid w:val="00AA295D"/>
    <w:rsid w:val="00AA2DC4"/>
    <w:rsid w:val="00AA3875"/>
    <w:rsid w:val="00AA404A"/>
    <w:rsid w:val="00AA40DC"/>
    <w:rsid w:val="00AA6228"/>
    <w:rsid w:val="00AA69A4"/>
    <w:rsid w:val="00AA6AA6"/>
    <w:rsid w:val="00AA7382"/>
    <w:rsid w:val="00AB2744"/>
    <w:rsid w:val="00AB274F"/>
    <w:rsid w:val="00AB2D31"/>
    <w:rsid w:val="00AB5D9C"/>
    <w:rsid w:val="00AB5E7A"/>
    <w:rsid w:val="00AB5F30"/>
    <w:rsid w:val="00AB6BE3"/>
    <w:rsid w:val="00AB6FAB"/>
    <w:rsid w:val="00AC0FF4"/>
    <w:rsid w:val="00AC14AC"/>
    <w:rsid w:val="00AC25AD"/>
    <w:rsid w:val="00AC37C3"/>
    <w:rsid w:val="00AC37F3"/>
    <w:rsid w:val="00AC3E38"/>
    <w:rsid w:val="00AC489E"/>
    <w:rsid w:val="00AC4C32"/>
    <w:rsid w:val="00AC4D07"/>
    <w:rsid w:val="00AC4F4D"/>
    <w:rsid w:val="00AC535B"/>
    <w:rsid w:val="00AC5F6A"/>
    <w:rsid w:val="00AC78A1"/>
    <w:rsid w:val="00AD0569"/>
    <w:rsid w:val="00AD0B3C"/>
    <w:rsid w:val="00AD13A4"/>
    <w:rsid w:val="00AD1CC0"/>
    <w:rsid w:val="00AD22B5"/>
    <w:rsid w:val="00AD3DB4"/>
    <w:rsid w:val="00AD4C0A"/>
    <w:rsid w:val="00AD5106"/>
    <w:rsid w:val="00AD5D95"/>
    <w:rsid w:val="00AD5ECA"/>
    <w:rsid w:val="00AD69A6"/>
    <w:rsid w:val="00AD6F04"/>
    <w:rsid w:val="00AE16FC"/>
    <w:rsid w:val="00AE3B0B"/>
    <w:rsid w:val="00AE3FC3"/>
    <w:rsid w:val="00AE4602"/>
    <w:rsid w:val="00AE567C"/>
    <w:rsid w:val="00AE5853"/>
    <w:rsid w:val="00AE69CC"/>
    <w:rsid w:val="00AE7935"/>
    <w:rsid w:val="00AF149D"/>
    <w:rsid w:val="00AF1D56"/>
    <w:rsid w:val="00AF1F04"/>
    <w:rsid w:val="00AF3D59"/>
    <w:rsid w:val="00AF4269"/>
    <w:rsid w:val="00AF47BE"/>
    <w:rsid w:val="00AF623F"/>
    <w:rsid w:val="00AF6794"/>
    <w:rsid w:val="00AF79D9"/>
    <w:rsid w:val="00B016F7"/>
    <w:rsid w:val="00B018DA"/>
    <w:rsid w:val="00B02569"/>
    <w:rsid w:val="00B02BDD"/>
    <w:rsid w:val="00B02E9D"/>
    <w:rsid w:val="00B055B9"/>
    <w:rsid w:val="00B059CC"/>
    <w:rsid w:val="00B067E0"/>
    <w:rsid w:val="00B10171"/>
    <w:rsid w:val="00B11CB2"/>
    <w:rsid w:val="00B138BB"/>
    <w:rsid w:val="00B13D85"/>
    <w:rsid w:val="00B1414A"/>
    <w:rsid w:val="00B15BD0"/>
    <w:rsid w:val="00B16296"/>
    <w:rsid w:val="00B16FCC"/>
    <w:rsid w:val="00B1786A"/>
    <w:rsid w:val="00B206D8"/>
    <w:rsid w:val="00B216E2"/>
    <w:rsid w:val="00B21C9A"/>
    <w:rsid w:val="00B23627"/>
    <w:rsid w:val="00B23909"/>
    <w:rsid w:val="00B24217"/>
    <w:rsid w:val="00B25BF3"/>
    <w:rsid w:val="00B26C76"/>
    <w:rsid w:val="00B312C7"/>
    <w:rsid w:val="00B316B9"/>
    <w:rsid w:val="00B32998"/>
    <w:rsid w:val="00B32E58"/>
    <w:rsid w:val="00B335A2"/>
    <w:rsid w:val="00B34371"/>
    <w:rsid w:val="00B35313"/>
    <w:rsid w:val="00B356B9"/>
    <w:rsid w:val="00B36666"/>
    <w:rsid w:val="00B37104"/>
    <w:rsid w:val="00B40AFF"/>
    <w:rsid w:val="00B41463"/>
    <w:rsid w:val="00B414A7"/>
    <w:rsid w:val="00B42BC8"/>
    <w:rsid w:val="00B42CE1"/>
    <w:rsid w:val="00B439F4"/>
    <w:rsid w:val="00B43C67"/>
    <w:rsid w:val="00B447D7"/>
    <w:rsid w:val="00B44E90"/>
    <w:rsid w:val="00B44F9F"/>
    <w:rsid w:val="00B45410"/>
    <w:rsid w:val="00B47215"/>
    <w:rsid w:val="00B479F9"/>
    <w:rsid w:val="00B47D0D"/>
    <w:rsid w:val="00B47D39"/>
    <w:rsid w:val="00B50663"/>
    <w:rsid w:val="00B51454"/>
    <w:rsid w:val="00B5159E"/>
    <w:rsid w:val="00B51C97"/>
    <w:rsid w:val="00B52B7D"/>
    <w:rsid w:val="00B531D2"/>
    <w:rsid w:val="00B53616"/>
    <w:rsid w:val="00B53CCA"/>
    <w:rsid w:val="00B53F2C"/>
    <w:rsid w:val="00B54441"/>
    <w:rsid w:val="00B54A5F"/>
    <w:rsid w:val="00B560B1"/>
    <w:rsid w:val="00B560C2"/>
    <w:rsid w:val="00B56181"/>
    <w:rsid w:val="00B563FE"/>
    <w:rsid w:val="00B56409"/>
    <w:rsid w:val="00B56F9B"/>
    <w:rsid w:val="00B61C3F"/>
    <w:rsid w:val="00B61D11"/>
    <w:rsid w:val="00B6261E"/>
    <w:rsid w:val="00B63F4C"/>
    <w:rsid w:val="00B640E0"/>
    <w:rsid w:val="00B64919"/>
    <w:rsid w:val="00B6497F"/>
    <w:rsid w:val="00B65C34"/>
    <w:rsid w:val="00B65D7E"/>
    <w:rsid w:val="00B667C6"/>
    <w:rsid w:val="00B672BA"/>
    <w:rsid w:val="00B673AE"/>
    <w:rsid w:val="00B6794E"/>
    <w:rsid w:val="00B67F56"/>
    <w:rsid w:val="00B702DA"/>
    <w:rsid w:val="00B733F9"/>
    <w:rsid w:val="00B73838"/>
    <w:rsid w:val="00B73B73"/>
    <w:rsid w:val="00B7421A"/>
    <w:rsid w:val="00B748E5"/>
    <w:rsid w:val="00B75267"/>
    <w:rsid w:val="00B75473"/>
    <w:rsid w:val="00B75BBD"/>
    <w:rsid w:val="00B75F20"/>
    <w:rsid w:val="00B762FD"/>
    <w:rsid w:val="00B7668B"/>
    <w:rsid w:val="00B77139"/>
    <w:rsid w:val="00B773FE"/>
    <w:rsid w:val="00B803F4"/>
    <w:rsid w:val="00B808A4"/>
    <w:rsid w:val="00B80BB7"/>
    <w:rsid w:val="00B81371"/>
    <w:rsid w:val="00B821C3"/>
    <w:rsid w:val="00B828A7"/>
    <w:rsid w:val="00B8341D"/>
    <w:rsid w:val="00B83E2E"/>
    <w:rsid w:val="00B8419C"/>
    <w:rsid w:val="00B84371"/>
    <w:rsid w:val="00B84B6C"/>
    <w:rsid w:val="00B85EA6"/>
    <w:rsid w:val="00B8705C"/>
    <w:rsid w:val="00B87465"/>
    <w:rsid w:val="00B87DC4"/>
    <w:rsid w:val="00B902E7"/>
    <w:rsid w:val="00B9030B"/>
    <w:rsid w:val="00B9217F"/>
    <w:rsid w:val="00B922D9"/>
    <w:rsid w:val="00B926D6"/>
    <w:rsid w:val="00B937A6"/>
    <w:rsid w:val="00B9425C"/>
    <w:rsid w:val="00B94C17"/>
    <w:rsid w:val="00B9630E"/>
    <w:rsid w:val="00B966BF"/>
    <w:rsid w:val="00B97436"/>
    <w:rsid w:val="00B974B4"/>
    <w:rsid w:val="00BA0012"/>
    <w:rsid w:val="00BA0180"/>
    <w:rsid w:val="00BA114D"/>
    <w:rsid w:val="00BA1204"/>
    <w:rsid w:val="00BA2938"/>
    <w:rsid w:val="00BA3241"/>
    <w:rsid w:val="00BA33E2"/>
    <w:rsid w:val="00BA3DCE"/>
    <w:rsid w:val="00BA4EEA"/>
    <w:rsid w:val="00BA4F66"/>
    <w:rsid w:val="00BA6C11"/>
    <w:rsid w:val="00BA71D7"/>
    <w:rsid w:val="00BA7987"/>
    <w:rsid w:val="00BA7AAE"/>
    <w:rsid w:val="00BA7CFA"/>
    <w:rsid w:val="00BB04E3"/>
    <w:rsid w:val="00BB0919"/>
    <w:rsid w:val="00BB1309"/>
    <w:rsid w:val="00BB19C6"/>
    <w:rsid w:val="00BB2592"/>
    <w:rsid w:val="00BB3156"/>
    <w:rsid w:val="00BB3C9C"/>
    <w:rsid w:val="00BB422D"/>
    <w:rsid w:val="00BB5CA9"/>
    <w:rsid w:val="00BB6662"/>
    <w:rsid w:val="00BB7E7F"/>
    <w:rsid w:val="00BC0361"/>
    <w:rsid w:val="00BC0CE4"/>
    <w:rsid w:val="00BC2018"/>
    <w:rsid w:val="00BC260A"/>
    <w:rsid w:val="00BC261F"/>
    <w:rsid w:val="00BC2D03"/>
    <w:rsid w:val="00BC30BF"/>
    <w:rsid w:val="00BC3150"/>
    <w:rsid w:val="00BC366C"/>
    <w:rsid w:val="00BC42F0"/>
    <w:rsid w:val="00BC4F95"/>
    <w:rsid w:val="00BC61B2"/>
    <w:rsid w:val="00BC6C2E"/>
    <w:rsid w:val="00BD010F"/>
    <w:rsid w:val="00BD02D5"/>
    <w:rsid w:val="00BD0357"/>
    <w:rsid w:val="00BD1092"/>
    <w:rsid w:val="00BD1B67"/>
    <w:rsid w:val="00BD335B"/>
    <w:rsid w:val="00BD33B6"/>
    <w:rsid w:val="00BD3D7F"/>
    <w:rsid w:val="00BD4097"/>
    <w:rsid w:val="00BD49AB"/>
    <w:rsid w:val="00BD4E41"/>
    <w:rsid w:val="00BD532C"/>
    <w:rsid w:val="00BD6560"/>
    <w:rsid w:val="00BE00FA"/>
    <w:rsid w:val="00BE0C95"/>
    <w:rsid w:val="00BE1300"/>
    <w:rsid w:val="00BE28FC"/>
    <w:rsid w:val="00BE309D"/>
    <w:rsid w:val="00BE3BB8"/>
    <w:rsid w:val="00BE43F2"/>
    <w:rsid w:val="00BE4D38"/>
    <w:rsid w:val="00BE545A"/>
    <w:rsid w:val="00BE5E11"/>
    <w:rsid w:val="00BE6C95"/>
    <w:rsid w:val="00BE74FA"/>
    <w:rsid w:val="00BE75D9"/>
    <w:rsid w:val="00BF03EC"/>
    <w:rsid w:val="00BF0A54"/>
    <w:rsid w:val="00BF0F1C"/>
    <w:rsid w:val="00BF1B7F"/>
    <w:rsid w:val="00BF2A79"/>
    <w:rsid w:val="00BF2C41"/>
    <w:rsid w:val="00BF3A65"/>
    <w:rsid w:val="00BF5FEC"/>
    <w:rsid w:val="00BF6108"/>
    <w:rsid w:val="00BF6405"/>
    <w:rsid w:val="00BF6639"/>
    <w:rsid w:val="00BF6747"/>
    <w:rsid w:val="00BF6B5B"/>
    <w:rsid w:val="00BF6D83"/>
    <w:rsid w:val="00BF704D"/>
    <w:rsid w:val="00BF7824"/>
    <w:rsid w:val="00C01037"/>
    <w:rsid w:val="00C020F8"/>
    <w:rsid w:val="00C02535"/>
    <w:rsid w:val="00C03113"/>
    <w:rsid w:val="00C039A3"/>
    <w:rsid w:val="00C0435B"/>
    <w:rsid w:val="00C04666"/>
    <w:rsid w:val="00C04D22"/>
    <w:rsid w:val="00C06457"/>
    <w:rsid w:val="00C065BE"/>
    <w:rsid w:val="00C07332"/>
    <w:rsid w:val="00C11482"/>
    <w:rsid w:val="00C149E0"/>
    <w:rsid w:val="00C14CDF"/>
    <w:rsid w:val="00C150E0"/>
    <w:rsid w:val="00C150F6"/>
    <w:rsid w:val="00C151B8"/>
    <w:rsid w:val="00C15419"/>
    <w:rsid w:val="00C15559"/>
    <w:rsid w:val="00C1593F"/>
    <w:rsid w:val="00C15A26"/>
    <w:rsid w:val="00C16762"/>
    <w:rsid w:val="00C17637"/>
    <w:rsid w:val="00C179FC"/>
    <w:rsid w:val="00C20681"/>
    <w:rsid w:val="00C208DE"/>
    <w:rsid w:val="00C20E29"/>
    <w:rsid w:val="00C20EB1"/>
    <w:rsid w:val="00C2139F"/>
    <w:rsid w:val="00C22CF5"/>
    <w:rsid w:val="00C22EFB"/>
    <w:rsid w:val="00C230A3"/>
    <w:rsid w:val="00C2364F"/>
    <w:rsid w:val="00C23AF5"/>
    <w:rsid w:val="00C252F4"/>
    <w:rsid w:val="00C25C2B"/>
    <w:rsid w:val="00C268B5"/>
    <w:rsid w:val="00C268E4"/>
    <w:rsid w:val="00C27836"/>
    <w:rsid w:val="00C27ABF"/>
    <w:rsid w:val="00C315FB"/>
    <w:rsid w:val="00C317BD"/>
    <w:rsid w:val="00C32B1A"/>
    <w:rsid w:val="00C32E86"/>
    <w:rsid w:val="00C33279"/>
    <w:rsid w:val="00C3488E"/>
    <w:rsid w:val="00C34B44"/>
    <w:rsid w:val="00C36F83"/>
    <w:rsid w:val="00C37DED"/>
    <w:rsid w:val="00C400E8"/>
    <w:rsid w:val="00C40541"/>
    <w:rsid w:val="00C4085C"/>
    <w:rsid w:val="00C40BE1"/>
    <w:rsid w:val="00C40FE3"/>
    <w:rsid w:val="00C41015"/>
    <w:rsid w:val="00C42B03"/>
    <w:rsid w:val="00C43166"/>
    <w:rsid w:val="00C43EDF"/>
    <w:rsid w:val="00C43FC1"/>
    <w:rsid w:val="00C43FEF"/>
    <w:rsid w:val="00C4418A"/>
    <w:rsid w:val="00C44811"/>
    <w:rsid w:val="00C45BF0"/>
    <w:rsid w:val="00C465D1"/>
    <w:rsid w:val="00C46F1E"/>
    <w:rsid w:val="00C472FD"/>
    <w:rsid w:val="00C47468"/>
    <w:rsid w:val="00C512C4"/>
    <w:rsid w:val="00C53243"/>
    <w:rsid w:val="00C5368D"/>
    <w:rsid w:val="00C53DFD"/>
    <w:rsid w:val="00C540E2"/>
    <w:rsid w:val="00C55FE8"/>
    <w:rsid w:val="00C56396"/>
    <w:rsid w:val="00C61307"/>
    <w:rsid w:val="00C6220B"/>
    <w:rsid w:val="00C622AE"/>
    <w:rsid w:val="00C62D19"/>
    <w:rsid w:val="00C63CF2"/>
    <w:rsid w:val="00C648FC"/>
    <w:rsid w:val="00C65DBA"/>
    <w:rsid w:val="00C663BE"/>
    <w:rsid w:val="00C66CD8"/>
    <w:rsid w:val="00C66F26"/>
    <w:rsid w:val="00C70286"/>
    <w:rsid w:val="00C70508"/>
    <w:rsid w:val="00C711D3"/>
    <w:rsid w:val="00C71858"/>
    <w:rsid w:val="00C722C5"/>
    <w:rsid w:val="00C72EEB"/>
    <w:rsid w:val="00C73C34"/>
    <w:rsid w:val="00C744AE"/>
    <w:rsid w:val="00C74781"/>
    <w:rsid w:val="00C75F93"/>
    <w:rsid w:val="00C80034"/>
    <w:rsid w:val="00C809E6"/>
    <w:rsid w:val="00C80E55"/>
    <w:rsid w:val="00C82032"/>
    <w:rsid w:val="00C82553"/>
    <w:rsid w:val="00C8322A"/>
    <w:rsid w:val="00C83EA7"/>
    <w:rsid w:val="00C84557"/>
    <w:rsid w:val="00C84559"/>
    <w:rsid w:val="00C8456F"/>
    <w:rsid w:val="00C85EC8"/>
    <w:rsid w:val="00C862C4"/>
    <w:rsid w:val="00C86B34"/>
    <w:rsid w:val="00C87F81"/>
    <w:rsid w:val="00C91839"/>
    <w:rsid w:val="00C91BE4"/>
    <w:rsid w:val="00C924D7"/>
    <w:rsid w:val="00C93293"/>
    <w:rsid w:val="00C94989"/>
    <w:rsid w:val="00C95593"/>
    <w:rsid w:val="00C95BAD"/>
    <w:rsid w:val="00C96265"/>
    <w:rsid w:val="00C96A63"/>
    <w:rsid w:val="00C97093"/>
    <w:rsid w:val="00C9742A"/>
    <w:rsid w:val="00C97602"/>
    <w:rsid w:val="00C97850"/>
    <w:rsid w:val="00CA0F38"/>
    <w:rsid w:val="00CA1869"/>
    <w:rsid w:val="00CA2022"/>
    <w:rsid w:val="00CA20C8"/>
    <w:rsid w:val="00CA306F"/>
    <w:rsid w:val="00CA4E33"/>
    <w:rsid w:val="00CA781C"/>
    <w:rsid w:val="00CA78E1"/>
    <w:rsid w:val="00CB0101"/>
    <w:rsid w:val="00CB12C8"/>
    <w:rsid w:val="00CB3524"/>
    <w:rsid w:val="00CB394B"/>
    <w:rsid w:val="00CB3C69"/>
    <w:rsid w:val="00CB57BF"/>
    <w:rsid w:val="00CB7258"/>
    <w:rsid w:val="00CB7FE7"/>
    <w:rsid w:val="00CC2DE4"/>
    <w:rsid w:val="00CC360E"/>
    <w:rsid w:val="00CC46A9"/>
    <w:rsid w:val="00CC48D6"/>
    <w:rsid w:val="00CC76D0"/>
    <w:rsid w:val="00CD221B"/>
    <w:rsid w:val="00CD296A"/>
    <w:rsid w:val="00CD3D8C"/>
    <w:rsid w:val="00CD4D08"/>
    <w:rsid w:val="00CD4DB2"/>
    <w:rsid w:val="00CD5543"/>
    <w:rsid w:val="00CD5CAA"/>
    <w:rsid w:val="00CD607B"/>
    <w:rsid w:val="00CD6866"/>
    <w:rsid w:val="00CD76D4"/>
    <w:rsid w:val="00CD7893"/>
    <w:rsid w:val="00CE03CC"/>
    <w:rsid w:val="00CE0E42"/>
    <w:rsid w:val="00CE24C5"/>
    <w:rsid w:val="00CE4A83"/>
    <w:rsid w:val="00CE53E7"/>
    <w:rsid w:val="00CE5729"/>
    <w:rsid w:val="00CE66D8"/>
    <w:rsid w:val="00CE670C"/>
    <w:rsid w:val="00CE7724"/>
    <w:rsid w:val="00CE7E6A"/>
    <w:rsid w:val="00CF030B"/>
    <w:rsid w:val="00CF23A2"/>
    <w:rsid w:val="00CF4740"/>
    <w:rsid w:val="00CF5F6B"/>
    <w:rsid w:val="00CF6A5A"/>
    <w:rsid w:val="00CF6EB2"/>
    <w:rsid w:val="00CF7FE1"/>
    <w:rsid w:val="00D00126"/>
    <w:rsid w:val="00D00230"/>
    <w:rsid w:val="00D004B9"/>
    <w:rsid w:val="00D00809"/>
    <w:rsid w:val="00D02C1D"/>
    <w:rsid w:val="00D0341A"/>
    <w:rsid w:val="00D03870"/>
    <w:rsid w:val="00D049BE"/>
    <w:rsid w:val="00D05039"/>
    <w:rsid w:val="00D051F8"/>
    <w:rsid w:val="00D07227"/>
    <w:rsid w:val="00D12C5F"/>
    <w:rsid w:val="00D12D70"/>
    <w:rsid w:val="00D12EE7"/>
    <w:rsid w:val="00D1373C"/>
    <w:rsid w:val="00D1418F"/>
    <w:rsid w:val="00D15162"/>
    <w:rsid w:val="00D16648"/>
    <w:rsid w:val="00D17702"/>
    <w:rsid w:val="00D17C3D"/>
    <w:rsid w:val="00D225CB"/>
    <w:rsid w:val="00D23E1B"/>
    <w:rsid w:val="00D23EC0"/>
    <w:rsid w:val="00D24BA0"/>
    <w:rsid w:val="00D25A9F"/>
    <w:rsid w:val="00D261B5"/>
    <w:rsid w:val="00D2734A"/>
    <w:rsid w:val="00D276CF"/>
    <w:rsid w:val="00D30003"/>
    <w:rsid w:val="00D300EA"/>
    <w:rsid w:val="00D306AB"/>
    <w:rsid w:val="00D308D3"/>
    <w:rsid w:val="00D30E77"/>
    <w:rsid w:val="00D317A8"/>
    <w:rsid w:val="00D31B93"/>
    <w:rsid w:val="00D33323"/>
    <w:rsid w:val="00D3469A"/>
    <w:rsid w:val="00D3478C"/>
    <w:rsid w:val="00D34A5C"/>
    <w:rsid w:val="00D35986"/>
    <w:rsid w:val="00D35E6C"/>
    <w:rsid w:val="00D36A6A"/>
    <w:rsid w:val="00D37494"/>
    <w:rsid w:val="00D3789A"/>
    <w:rsid w:val="00D406EC"/>
    <w:rsid w:val="00D407B7"/>
    <w:rsid w:val="00D408E9"/>
    <w:rsid w:val="00D409B3"/>
    <w:rsid w:val="00D41E2D"/>
    <w:rsid w:val="00D4287D"/>
    <w:rsid w:val="00D42957"/>
    <w:rsid w:val="00D42DD2"/>
    <w:rsid w:val="00D4409E"/>
    <w:rsid w:val="00D47265"/>
    <w:rsid w:val="00D472EB"/>
    <w:rsid w:val="00D4793C"/>
    <w:rsid w:val="00D51F2D"/>
    <w:rsid w:val="00D53F55"/>
    <w:rsid w:val="00D54679"/>
    <w:rsid w:val="00D54CCB"/>
    <w:rsid w:val="00D55346"/>
    <w:rsid w:val="00D5541C"/>
    <w:rsid w:val="00D5668A"/>
    <w:rsid w:val="00D57066"/>
    <w:rsid w:val="00D575BE"/>
    <w:rsid w:val="00D60C5E"/>
    <w:rsid w:val="00D614CF"/>
    <w:rsid w:val="00D62723"/>
    <w:rsid w:val="00D63990"/>
    <w:rsid w:val="00D64632"/>
    <w:rsid w:val="00D64861"/>
    <w:rsid w:val="00D65068"/>
    <w:rsid w:val="00D65243"/>
    <w:rsid w:val="00D658A1"/>
    <w:rsid w:val="00D70F0E"/>
    <w:rsid w:val="00D7198C"/>
    <w:rsid w:val="00D71D4E"/>
    <w:rsid w:val="00D72F9A"/>
    <w:rsid w:val="00D73784"/>
    <w:rsid w:val="00D738F0"/>
    <w:rsid w:val="00D73B71"/>
    <w:rsid w:val="00D74FD3"/>
    <w:rsid w:val="00D7577D"/>
    <w:rsid w:val="00D75CDC"/>
    <w:rsid w:val="00D81AB1"/>
    <w:rsid w:val="00D82CB3"/>
    <w:rsid w:val="00D82FC0"/>
    <w:rsid w:val="00D8322A"/>
    <w:rsid w:val="00D83611"/>
    <w:rsid w:val="00D83C17"/>
    <w:rsid w:val="00D83D00"/>
    <w:rsid w:val="00D8486D"/>
    <w:rsid w:val="00D84FFF"/>
    <w:rsid w:val="00D8510C"/>
    <w:rsid w:val="00D854DB"/>
    <w:rsid w:val="00D85885"/>
    <w:rsid w:val="00D85A93"/>
    <w:rsid w:val="00D866C9"/>
    <w:rsid w:val="00D870F1"/>
    <w:rsid w:val="00D8720F"/>
    <w:rsid w:val="00D87527"/>
    <w:rsid w:val="00D87652"/>
    <w:rsid w:val="00D9238F"/>
    <w:rsid w:val="00D92D08"/>
    <w:rsid w:val="00D9372E"/>
    <w:rsid w:val="00D9392E"/>
    <w:rsid w:val="00D947F0"/>
    <w:rsid w:val="00D949F1"/>
    <w:rsid w:val="00D95F73"/>
    <w:rsid w:val="00D963CC"/>
    <w:rsid w:val="00D96E40"/>
    <w:rsid w:val="00D9728D"/>
    <w:rsid w:val="00DA06B3"/>
    <w:rsid w:val="00DA0C4C"/>
    <w:rsid w:val="00DA0D61"/>
    <w:rsid w:val="00DA10CA"/>
    <w:rsid w:val="00DA13CE"/>
    <w:rsid w:val="00DA1BEE"/>
    <w:rsid w:val="00DA3A4F"/>
    <w:rsid w:val="00DA42C0"/>
    <w:rsid w:val="00DA5037"/>
    <w:rsid w:val="00DA52A2"/>
    <w:rsid w:val="00DA61FD"/>
    <w:rsid w:val="00DA6E45"/>
    <w:rsid w:val="00DA7AD9"/>
    <w:rsid w:val="00DA7B56"/>
    <w:rsid w:val="00DA7E2F"/>
    <w:rsid w:val="00DB0C0B"/>
    <w:rsid w:val="00DB31E7"/>
    <w:rsid w:val="00DB3A66"/>
    <w:rsid w:val="00DB4240"/>
    <w:rsid w:val="00DB434E"/>
    <w:rsid w:val="00DB4BEF"/>
    <w:rsid w:val="00DB52FA"/>
    <w:rsid w:val="00DB5DEE"/>
    <w:rsid w:val="00DB67EE"/>
    <w:rsid w:val="00DB692A"/>
    <w:rsid w:val="00DB78B2"/>
    <w:rsid w:val="00DC07E3"/>
    <w:rsid w:val="00DC1421"/>
    <w:rsid w:val="00DC230C"/>
    <w:rsid w:val="00DC2CE7"/>
    <w:rsid w:val="00DC301A"/>
    <w:rsid w:val="00DC385C"/>
    <w:rsid w:val="00DC4144"/>
    <w:rsid w:val="00DC6AEA"/>
    <w:rsid w:val="00DC7377"/>
    <w:rsid w:val="00DD03B7"/>
    <w:rsid w:val="00DD04C0"/>
    <w:rsid w:val="00DD3C18"/>
    <w:rsid w:val="00DD3E96"/>
    <w:rsid w:val="00DD4849"/>
    <w:rsid w:val="00DD4CD3"/>
    <w:rsid w:val="00DD4F18"/>
    <w:rsid w:val="00DD5940"/>
    <w:rsid w:val="00DD5E7B"/>
    <w:rsid w:val="00DE0D83"/>
    <w:rsid w:val="00DE0FC0"/>
    <w:rsid w:val="00DE224D"/>
    <w:rsid w:val="00DE2866"/>
    <w:rsid w:val="00DE3752"/>
    <w:rsid w:val="00DE3A31"/>
    <w:rsid w:val="00DE3ED4"/>
    <w:rsid w:val="00DE47A8"/>
    <w:rsid w:val="00DE4C42"/>
    <w:rsid w:val="00DE52D7"/>
    <w:rsid w:val="00DE573B"/>
    <w:rsid w:val="00DE58ED"/>
    <w:rsid w:val="00DE761E"/>
    <w:rsid w:val="00DE7B59"/>
    <w:rsid w:val="00DE7E44"/>
    <w:rsid w:val="00DF0A6D"/>
    <w:rsid w:val="00DF13A5"/>
    <w:rsid w:val="00DF13EF"/>
    <w:rsid w:val="00DF1C93"/>
    <w:rsid w:val="00DF1D7A"/>
    <w:rsid w:val="00DF1E5D"/>
    <w:rsid w:val="00DF2ABA"/>
    <w:rsid w:val="00DF363D"/>
    <w:rsid w:val="00DF419C"/>
    <w:rsid w:val="00DF51C5"/>
    <w:rsid w:val="00DF6B79"/>
    <w:rsid w:val="00DF72C7"/>
    <w:rsid w:val="00DF74FA"/>
    <w:rsid w:val="00DF7EEA"/>
    <w:rsid w:val="00E0100E"/>
    <w:rsid w:val="00E01358"/>
    <w:rsid w:val="00E01E64"/>
    <w:rsid w:val="00E03246"/>
    <w:rsid w:val="00E03508"/>
    <w:rsid w:val="00E03883"/>
    <w:rsid w:val="00E03C0E"/>
    <w:rsid w:val="00E05083"/>
    <w:rsid w:val="00E052B3"/>
    <w:rsid w:val="00E05A09"/>
    <w:rsid w:val="00E070F2"/>
    <w:rsid w:val="00E073C2"/>
    <w:rsid w:val="00E10739"/>
    <w:rsid w:val="00E10C25"/>
    <w:rsid w:val="00E1123F"/>
    <w:rsid w:val="00E11924"/>
    <w:rsid w:val="00E12370"/>
    <w:rsid w:val="00E12D1C"/>
    <w:rsid w:val="00E1327D"/>
    <w:rsid w:val="00E13842"/>
    <w:rsid w:val="00E142AF"/>
    <w:rsid w:val="00E14317"/>
    <w:rsid w:val="00E147FB"/>
    <w:rsid w:val="00E14EF0"/>
    <w:rsid w:val="00E16412"/>
    <w:rsid w:val="00E165DD"/>
    <w:rsid w:val="00E16988"/>
    <w:rsid w:val="00E17F3A"/>
    <w:rsid w:val="00E2069C"/>
    <w:rsid w:val="00E21867"/>
    <w:rsid w:val="00E21F52"/>
    <w:rsid w:val="00E221F3"/>
    <w:rsid w:val="00E22534"/>
    <w:rsid w:val="00E227C3"/>
    <w:rsid w:val="00E22843"/>
    <w:rsid w:val="00E244F5"/>
    <w:rsid w:val="00E24C79"/>
    <w:rsid w:val="00E25E89"/>
    <w:rsid w:val="00E26881"/>
    <w:rsid w:val="00E26C1E"/>
    <w:rsid w:val="00E26DFE"/>
    <w:rsid w:val="00E27114"/>
    <w:rsid w:val="00E2713B"/>
    <w:rsid w:val="00E314C5"/>
    <w:rsid w:val="00E31ABA"/>
    <w:rsid w:val="00E3213B"/>
    <w:rsid w:val="00E324FC"/>
    <w:rsid w:val="00E3289D"/>
    <w:rsid w:val="00E32DDF"/>
    <w:rsid w:val="00E33108"/>
    <w:rsid w:val="00E33550"/>
    <w:rsid w:val="00E34706"/>
    <w:rsid w:val="00E35EA3"/>
    <w:rsid w:val="00E37290"/>
    <w:rsid w:val="00E37AE3"/>
    <w:rsid w:val="00E42427"/>
    <w:rsid w:val="00E43ABE"/>
    <w:rsid w:val="00E44148"/>
    <w:rsid w:val="00E442D0"/>
    <w:rsid w:val="00E443E0"/>
    <w:rsid w:val="00E445BD"/>
    <w:rsid w:val="00E45562"/>
    <w:rsid w:val="00E4563C"/>
    <w:rsid w:val="00E4577E"/>
    <w:rsid w:val="00E46497"/>
    <w:rsid w:val="00E47A5F"/>
    <w:rsid w:val="00E507A5"/>
    <w:rsid w:val="00E51842"/>
    <w:rsid w:val="00E528D2"/>
    <w:rsid w:val="00E53313"/>
    <w:rsid w:val="00E54E89"/>
    <w:rsid w:val="00E54F6E"/>
    <w:rsid w:val="00E556FC"/>
    <w:rsid w:val="00E55EB2"/>
    <w:rsid w:val="00E601CE"/>
    <w:rsid w:val="00E602CF"/>
    <w:rsid w:val="00E60719"/>
    <w:rsid w:val="00E60D65"/>
    <w:rsid w:val="00E61EE8"/>
    <w:rsid w:val="00E62441"/>
    <w:rsid w:val="00E63879"/>
    <w:rsid w:val="00E64036"/>
    <w:rsid w:val="00E64EF0"/>
    <w:rsid w:val="00E66EE6"/>
    <w:rsid w:val="00E71633"/>
    <w:rsid w:val="00E717EB"/>
    <w:rsid w:val="00E7181B"/>
    <w:rsid w:val="00E72689"/>
    <w:rsid w:val="00E72CBD"/>
    <w:rsid w:val="00E730AA"/>
    <w:rsid w:val="00E73682"/>
    <w:rsid w:val="00E73A2E"/>
    <w:rsid w:val="00E767B9"/>
    <w:rsid w:val="00E76F52"/>
    <w:rsid w:val="00E77951"/>
    <w:rsid w:val="00E815A9"/>
    <w:rsid w:val="00E828A5"/>
    <w:rsid w:val="00E82B54"/>
    <w:rsid w:val="00E83035"/>
    <w:rsid w:val="00E83095"/>
    <w:rsid w:val="00E838B2"/>
    <w:rsid w:val="00E84521"/>
    <w:rsid w:val="00E8480E"/>
    <w:rsid w:val="00E856B0"/>
    <w:rsid w:val="00E85D3F"/>
    <w:rsid w:val="00E867B1"/>
    <w:rsid w:val="00E86C2A"/>
    <w:rsid w:val="00E86CA1"/>
    <w:rsid w:val="00E87362"/>
    <w:rsid w:val="00E907B3"/>
    <w:rsid w:val="00E90A16"/>
    <w:rsid w:val="00E91E35"/>
    <w:rsid w:val="00E92212"/>
    <w:rsid w:val="00E931C5"/>
    <w:rsid w:val="00E937B5"/>
    <w:rsid w:val="00E93917"/>
    <w:rsid w:val="00E94057"/>
    <w:rsid w:val="00E943C6"/>
    <w:rsid w:val="00E9442F"/>
    <w:rsid w:val="00E94E1B"/>
    <w:rsid w:val="00E95270"/>
    <w:rsid w:val="00E969D2"/>
    <w:rsid w:val="00EA0CA1"/>
    <w:rsid w:val="00EA0DB8"/>
    <w:rsid w:val="00EA3249"/>
    <w:rsid w:val="00EA3C59"/>
    <w:rsid w:val="00EA5118"/>
    <w:rsid w:val="00EA7A8D"/>
    <w:rsid w:val="00EB08C0"/>
    <w:rsid w:val="00EB0DF0"/>
    <w:rsid w:val="00EB1A2C"/>
    <w:rsid w:val="00EB2B92"/>
    <w:rsid w:val="00EB3B26"/>
    <w:rsid w:val="00EB40DC"/>
    <w:rsid w:val="00EB53DE"/>
    <w:rsid w:val="00EB5A5B"/>
    <w:rsid w:val="00EB5EF2"/>
    <w:rsid w:val="00EB721C"/>
    <w:rsid w:val="00EB743F"/>
    <w:rsid w:val="00EC064C"/>
    <w:rsid w:val="00EC0BFA"/>
    <w:rsid w:val="00EC115D"/>
    <w:rsid w:val="00EC2222"/>
    <w:rsid w:val="00EC230A"/>
    <w:rsid w:val="00EC239D"/>
    <w:rsid w:val="00EC3328"/>
    <w:rsid w:val="00EC34A9"/>
    <w:rsid w:val="00EC3934"/>
    <w:rsid w:val="00EC3BEB"/>
    <w:rsid w:val="00EC3C4B"/>
    <w:rsid w:val="00EC4708"/>
    <w:rsid w:val="00EC483F"/>
    <w:rsid w:val="00EC7001"/>
    <w:rsid w:val="00EC7352"/>
    <w:rsid w:val="00ED007B"/>
    <w:rsid w:val="00ED11BD"/>
    <w:rsid w:val="00ED1395"/>
    <w:rsid w:val="00ED163A"/>
    <w:rsid w:val="00ED2270"/>
    <w:rsid w:val="00ED3809"/>
    <w:rsid w:val="00ED512E"/>
    <w:rsid w:val="00ED541F"/>
    <w:rsid w:val="00ED5AF4"/>
    <w:rsid w:val="00ED6252"/>
    <w:rsid w:val="00EE0293"/>
    <w:rsid w:val="00EE048D"/>
    <w:rsid w:val="00EE0ACB"/>
    <w:rsid w:val="00EE107C"/>
    <w:rsid w:val="00EE280E"/>
    <w:rsid w:val="00EE2B62"/>
    <w:rsid w:val="00EE3641"/>
    <w:rsid w:val="00EE3E9C"/>
    <w:rsid w:val="00EE40A3"/>
    <w:rsid w:val="00EE4319"/>
    <w:rsid w:val="00EE43A8"/>
    <w:rsid w:val="00EE4D4C"/>
    <w:rsid w:val="00EE4FBE"/>
    <w:rsid w:val="00EF03E7"/>
    <w:rsid w:val="00EF0539"/>
    <w:rsid w:val="00EF1AD7"/>
    <w:rsid w:val="00EF2489"/>
    <w:rsid w:val="00EF2E2B"/>
    <w:rsid w:val="00EF34D2"/>
    <w:rsid w:val="00EF3C2F"/>
    <w:rsid w:val="00EF3EAB"/>
    <w:rsid w:val="00EF3F14"/>
    <w:rsid w:val="00EF4C26"/>
    <w:rsid w:val="00EF545E"/>
    <w:rsid w:val="00EF5CC0"/>
    <w:rsid w:val="00F005FA"/>
    <w:rsid w:val="00F0076A"/>
    <w:rsid w:val="00F0190C"/>
    <w:rsid w:val="00F02E9D"/>
    <w:rsid w:val="00F036BC"/>
    <w:rsid w:val="00F04044"/>
    <w:rsid w:val="00F046C8"/>
    <w:rsid w:val="00F047AB"/>
    <w:rsid w:val="00F05DE1"/>
    <w:rsid w:val="00F07200"/>
    <w:rsid w:val="00F07353"/>
    <w:rsid w:val="00F104E6"/>
    <w:rsid w:val="00F10D6B"/>
    <w:rsid w:val="00F11ACD"/>
    <w:rsid w:val="00F120C4"/>
    <w:rsid w:val="00F12139"/>
    <w:rsid w:val="00F123F5"/>
    <w:rsid w:val="00F12CDC"/>
    <w:rsid w:val="00F13E45"/>
    <w:rsid w:val="00F147C6"/>
    <w:rsid w:val="00F158B6"/>
    <w:rsid w:val="00F160E5"/>
    <w:rsid w:val="00F17FAE"/>
    <w:rsid w:val="00F21705"/>
    <w:rsid w:val="00F231FC"/>
    <w:rsid w:val="00F23AEF"/>
    <w:rsid w:val="00F25E84"/>
    <w:rsid w:val="00F265DD"/>
    <w:rsid w:val="00F268C6"/>
    <w:rsid w:val="00F2706D"/>
    <w:rsid w:val="00F27818"/>
    <w:rsid w:val="00F27ADB"/>
    <w:rsid w:val="00F3072D"/>
    <w:rsid w:val="00F31039"/>
    <w:rsid w:val="00F31178"/>
    <w:rsid w:val="00F31A7A"/>
    <w:rsid w:val="00F31D0B"/>
    <w:rsid w:val="00F32971"/>
    <w:rsid w:val="00F3400B"/>
    <w:rsid w:val="00F34563"/>
    <w:rsid w:val="00F3458B"/>
    <w:rsid w:val="00F34F61"/>
    <w:rsid w:val="00F3586F"/>
    <w:rsid w:val="00F35C44"/>
    <w:rsid w:val="00F36C7A"/>
    <w:rsid w:val="00F40C05"/>
    <w:rsid w:val="00F40E86"/>
    <w:rsid w:val="00F4175D"/>
    <w:rsid w:val="00F42168"/>
    <w:rsid w:val="00F425B3"/>
    <w:rsid w:val="00F42DF9"/>
    <w:rsid w:val="00F44223"/>
    <w:rsid w:val="00F44C78"/>
    <w:rsid w:val="00F44DEF"/>
    <w:rsid w:val="00F452C0"/>
    <w:rsid w:val="00F459E6"/>
    <w:rsid w:val="00F46070"/>
    <w:rsid w:val="00F5309E"/>
    <w:rsid w:val="00F53C70"/>
    <w:rsid w:val="00F5433C"/>
    <w:rsid w:val="00F55856"/>
    <w:rsid w:val="00F55D7B"/>
    <w:rsid w:val="00F5630D"/>
    <w:rsid w:val="00F57435"/>
    <w:rsid w:val="00F60C62"/>
    <w:rsid w:val="00F63F1D"/>
    <w:rsid w:val="00F640B8"/>
    <w:rsid w:val="00F645AF"/>
    <w:rsid w:val="00F64A45"/>
    <w:rsid w:val="00F64B7F"/>
    <w:rsid w:val="00F66BC9"/>
    <w:rsid w:val="00F67946"/>
    <w:rsid w:val="00F67DE8"/>
    <w:rsid w:val="00F70082"/>
    <w:rsid w:val="00F706DA"/>
    <w:rsid w:val="00F7223B"/>
    <w:rsid w:val="00F7286D"/>
    <w:rsid w:val="00F72B99"/>
    <w:rsid w:val="00F72CCD"/>
    <w:rsid w:val="00F72E9F"/>
    <w:rsid w:val="00F73991"/>
    <w:rsid w:val="00F739E9"/>
    <w:rsid w:val="00F73C2F"/>
    <w:rsid w:val="00F73C8F"/>
    <w:rsid w:val="00F75C9F"/>
    <w:rsid w:val="00F75FD0"/>
    <w:rsid w:val="00F76657"/>
    <w:rsid w:val="00F77BB6"/>
    <w:rsid w:val="00F81136"/>
    <w:rsid w:val="00F81620"/>
    <w:rsid w:val="00F82323"/>
    <w:rsid w:val="00F827AD"/>
    <w:rsid w:val="00F8385A"/>
    <w:rsid w:val="00F83E3B"/>
    <w:rsid w:val="00F84240"/>
    <w:rsid w:val="00F8429B"/>
    <w:rsid w:val="00F85237"/>
    <w:rsid w:val="00F85395"/>
    <w:rsid w:val="00F8564F"/>
    <w:rsid w:val="00F8587B"/>
    <w:rsid w:val="00F8749A"/>
    <w:rsid w:val="00F87DAE"/>
    <w:rsid w:val="00F9000A"/>
    <w:rsid w:val="00F9002A"/>
    <w:rsid w:val="00F90CC8"/>
    <w:rsid w:val="00F94E43"/>
    <w:rsid w:val="00F95F7E"/>
    <w:rsid w:val="00F97AFE"/>
    <w:rsid w:val="00FA0128"/>
    <w:rsid w:val="00FA1437"/>
    <w:rsid w:val="00FA14BA"/>
    <w:rsid w:val="00FA1786"/>
    <w:rsid w:val="00FA215F"/>
    <w:rsid w:val="00FA235C"/>
    <w:rsid w:val="00FA3191"/>
    <w:rsid w:val="00FA3A6A"/>
    <w:rsid w:val="00FA3B14"/>
    <w:rsid w:val="00FA4681"/>
    <w:rsid w:val="00FA5AE3"/>
    <w:rsid w:val="00FA602E"/>
    <w:rsid w:val="00FA7073"/>
    <w:rsid w:val="00FA73DD"/>
    <w:rsid w:val="00FB13C2"/>
    <w:rsid w:val="00FB229D"/>
    <w:rsid w:val="00FB380D"/>
    <w:rsid w:val="00FB3C33"/>
    <w:rsid w:val="00FB3D6A"/>
    <w:rsid w:val="00FB4154"/>
    <w:rsid w:val="00FB4602"/>
    <w:rsid w:val="00FB462E"/>
    <w:rsid w:val="00FB50B4"/>
    <w:rsid w:val="00FB54FB"/>
    <w:rsid w:val="00FB76C5"/>
    <w:rsid w:val="00FC1BF7"/>
    <w:rsid w:val="00FC2414"/>
    <w:rsid w:val="00FC2479"/>
    <w:rsid w:val="00FC2C4D"/>
    <w:rsid w:val="00FC2F2A"/>
    <w:rsid w:val="00FC44A1"/>
    <w:rsid w:val="00FC4DEB"/>
    <w:rsid w:val="00FC72AD"/>
    <w:rsid w:val="00FC77FF"/>
    <w:rsid w:val="00FC7E40"/>
    <w:rsid w:val="00FD1351"/>
    <w:rsid w:val="00FD22AA"/>
    <w:rsid w:val="00FD38A5"/>
    <w:rsid w:val="00FD4B65"/>
    <w:rsid w:val="00FD5D3B"/>
    <w:rsid w:val="00FD6729"/>
    <w:rsid w:val="00FD7EFE"/>
    <w:rsid w:val="00FE192F"/>
    <w:rsid w:val="00FE2025"/>
    <w:rsid w:val="00FE2D9D"/>
    <w:rsid w:val="00FE3280"/>
    <w:rsid w:val="00FE4790"/>
    <w:rsid w:val="00FE49E3"/>
    <w:rsid w:val="00FE4E1B"/>
    <w:rsid w:val="00FE7078"/>
    <w:rsid w:val="00FE737F"/>
    <w:rsid w:val="00FE7904"/>
    <w:rsid w:val="00FE79C6"/>
    <w:rsid w:val="00FE7DA8"/>
    <w:rsid w:val="00FF0008"/>
    <w:rsid w:val="00FF0AD1"/>
    <w:rsid w:val="00FF17EF"/>
    <w:rsid w:val="00FF1BC6"/>
    <w:rsid w:val="00FF2F56"/>
    <w:rsid w:val="00FF3373"/>
    <w:rsid w:val="00FF3B7B"/>
    <w:rsid w:val="00FF3DC9"/>
    <w:rsid w:val="00FF408D"/>
    <w:rsid w:val="00FF75DF"/>
    <w:rsid w:val="00FF7A5B"/>
    <w:rsid w:val="00FF7D04"/>
    <w:rsid w:val="00FF7D44"/>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7A4418CD"/>
  <w15:docId w15:val="{0E985FCA-33B3-432C-BCF9-6ACE1AAEA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34DE"/>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next w:val="Normal"/>
    <w:link w:val="Ttulo3Car"/>
    <w:uiPriority w:val="9"/>
    <w:unhideWhenUsed/>
    <w:qFormat/>
    <w:rsid w:val="00811876"/>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unhideWhenUsed/>
    <w:qFormat/>
    <w:rsid w:val="005504D3"/>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32581C"/>
    <w:pPr>
      <w:tabs>
        <w:tab w:val="right" w:leader="dot" w:pos="8828"/>
      </w:tabs>
      <w:spacing w:line="276" w:lineRule="auto"/>
      <w:ind w:left="440"/>
      <w:jc w:val="both"/>
    </w:pPr>
  </w:style>
  <w:style w:type="paragraph" w:styleId="TDC2">
    <w:name w:val="toc 2"/>
    <w:basedOn w:val="Normal"/>
    <w:next w:val="Normal"/>
    <w:autoRedefine/>
    <w:uiPriority w:val="39"/>
    <w:unhideWhenUsed/>
    <w:rsid w:val="00E51842"/>
    <w:pPr>
      <w:tabs>
        <w:tab w:val="right" w:leader="dot" w:pos="9676"/>
      </w:tabs>
      <w:spacing w:after="100" w:line="480" w:lineRule="auto"/>
      <w:ind w:left="993"/>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
    <w:link w:val="Sinespaciado"/>
    <w:uiPriority w:val="1"/>
    <w:locked/>
    <w:rsid w:val="009C0940"/>
  </w:style>
  <w:style w:type="table" w:styleId="Tablanormal1">
    <w:name w:val="Plain Table 1"/>
    <w:basedOn w:val="Tablanormal"/>
    <w:uiPriority w:val="41"/>
    <w:rsid w:val="00BD02D5"/>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table" w:styleId="Tabladecuadrcula5oscura-nfasis3">
    <w:name w:val="Grid Table 5 Dark Accent 3"/>
    <w:basedOn w:val="Tablanormal"/>
    <w:uiPriority w:val="50"/>
    <w:rsid w:val="00012E4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paragraph" w:customStyle="1" w:styleId="m-5789274104239679105gmail-msolistparagraph">
    <w:name w:val="m_-5789274104239679105gmail-msolistparagraph"/>
    <w:basedOn w:val="Normal"/>
    <w:rsid w:val="00D55346"/>
    <w:pPr>
      <w:spacing w:before="100" w:beforeAutospacing="1" w:after="100" w:afterAutospacing="1"/>
    </w:pPr>
    <w:rPr>
      <w:rFonts w:ascii="Times New Roman" w:eastAsia="Times New Roman" w:hAnsi="Times New Roman" w:cs="Times New Roman"/>
      <w:lang w:eastAsia="es-MX"/>
    </w:rPr>
  </w:style>
  <w:style w:type="character" w:customStyle="1" w:styleId="Ttulo3Car">
    <w:name w:val="Título 3 Car"/>
    <w:basedOn w:val="Fuentedeprrafopredeter"/>
    <w:link w:val="Ttulo3"/>
    <w:uiPriority w:val="9"/>
    <w:rsid w:val="00811876"/>
    <w:rPr>
      <w:rFonts w:asciiTheme="majorHAnsi" w:eastAsiaTheme="majorEastAsia" w:hAnsiTheme="majorHAnsi" w:cstheme="majorBidi"/>
      <w:noProof/>
      <w:color w:val="243F60" w:themeColor="accent1" w:themeShade="7F"/>
      <w:lang w:val="es-MX"/>
    </w:rPr>
  </w:style>
  <w:style w:type="character" w:styleId="Hipervnculovisitado">
    <w:name w:val="FollowedHyperlink"/>
    <w:basedOn w:val="Fuentedeprrafopredeter"/>
    <w:uiPriority w:val="99"/>
    <w:semiHidden/>
    <w:unhideWhenUsed/>
    <w:rsid w:val="00751DC1"/>
    <w:rPr>
      <w:color w:val="800080" w:themeColor="followedHyperlink"/>
      <w:u w:val="single"/>
    </w:rPr>
  </w:style>
  <w:style w:type="paragraph" w:styleId="TDC3">
    <w:name w:val="toc 3"/>
    <w:basedOn w:val="Normal"/>
    <w:next w:val="Normal"/>
    <w:autoRedefine/>
    <w:uiPriority w:val="39"/>
    <w:unhideWhenUsed/>
    <w:rsid w:val="00FF408D"/>
    <w:pPr>
      <w:spacing w:after="100"/>
      <w:ind w:left="480"/>
    </w:pPr>
  </w:style>
  <w:style w:type="character" w:customStyle="1" w:styleId="Ttulo4Car">
    <w:name w:val="Título 4 Car"/>
    <w:basedOn w:val="Fuentedeprrafopredeter"/>
    <w:link w:val="Ttulo4"/>
    <w:uiPriority w:val="9"/>
    <w:rsid w:val="005504D3"/>
    <w:rPr>
      <w:rFonts w:asciiTheme="majorHAnsi" w:eastAsiaTheme="majorEastAsia" w:hAnsiTheme="majorHAnsi" w:cstheme="majorBidi"/>
      <w:i/>
      <w:iCs/>
      <w:color w:val="365F91" w:themeColor="accent1" w:themeShade="BF"/>
    </w:rPr>
  </w:style>
  <w:style w:type="paragraph" w:customStyle="1" w:styleId="m6644785225887823313gmail-msonospacing">
    <w:name w:val="m_6644785225887823313gmail-msonospacing"/>
    <w:basedOn w:val="Normal"/>
    <w:rsid w:val="00CC46A9"/>
    <w:pPr>
      <w:spacing w:before="100" w:beforeAutospacing="1" w:after="100" w:afterAutospacing="1"/>
    </w:pPr>
    <w:rPr>
      <w:rFonts w:ascii="Times New Roman" w:eastAsia="Times New Roman" w:hAnsi="Times New Roman" w:cs="Times New Roman"/>
      <w:lang w:val="es-MX" w:eastAsia="es-MX"/>
    </w:rPr>
  </w:style>
  <w:style w:type="paragraph" w:styleId="Textosinformato">
    <w:name w:val="Plain Text"/>
    <w:basedOn w:val="Normal"/>
    <w:link w:val="TextosinformatoCar"/>
    <w:rsid w:val="002C56D8"/>
    <w:rPr>
      <w:rFonts w:ascii="Courier New" w:eastAsia="Times New Roman" w:hAnsi="Courier New" w:cs="Times New Roman"/>
      <w:sz w:val="20"/>
      <w:szCs w:val="20"/>
      <w:lang w:val="es-ES"/>
    </w:rPr>
  </w:style>
  <w:style w:type="character" w:customStyle="1" w:styleId="TextosinformatoCar">
    <w:name w:val="Texto sin formato Car"/>
    <w:basedOn w:val="Fuentedeprrafopredeter"/>
    <w:link w:val="Textosinformato"/>
    <w:rsid w:val="002C56D8"/>
    <w:rPr>
      <w:rFonts w:ascii="Courier New" w:eastAsia="Times New Roman" w:hAnsi="Courier New" w:cs="Times New Roman"/>
      <w:sz w:val="20"/>
      <w:szCs w:val="20"/>
      <w:lang w:val="es-ES"/>
    </w:rPr>
  </w:style>
  <w:style w:type="paragraph" w:customStyle="1" w:styleId="Texto">
    <w:name w:val="Texto"/>
    <w:basedOn w:val="Normal"/>
    <w:rsid w:val="002C56D8"/>
    <w:pPr>
      <w:spacing w:after="101" w:line="216" w:lineRule="exact"/>
      <w:ind w:firstLine="288"/>
      <w:jc w:val="both"/>
    </w:pPr>
    <w:rPr>
      <w:rFonts w:ascii="Arial" w:eastAsia="Times New Roman" w:hAnsi="Arial" w:cs="Arial"/>
      <w:sz w:val="18"/>
      <w:szCs w:val="18"/>
      <w:lang w:val="es-MX"/>
    </w:rPr>
  </w:style>
  <w:style w:type="paragraph" w:styleId="Textoindependiente2">
    <w:name w:val="Body Text 2"/>
    <w:basedOn w:val="Normal"/>
    <w:link w:val="Textoindependiente2Car"/>
    <w:uiPriority w:val="99"/>
    <w:semiHidden/>
    <w:unhideWhenUsed/>
    <w:rsid w:val="00B7668B"/>
    <w:pPr>
      <w:spacing w:after="120" w:line="480" w:lineRule="auto"/>
    </w:pPr>
  </w:style>
  <w:style w:type="character" w:customStyle="1" w:styleId="Textoindependiente2Car">
    <w:name w:val="Texto independiente 2 Car"/>
    <w:basedOn w:val="Fuentedeprrafopredeter"/>
    <w:link w:val="Textoindependiente2"/>
    <w:uiPriority w:val="99"/>
    <w:semiHidden/>
    <w:rsid w:val="00B7668B"/>
  </w:style>
  <w:style w:type="table" w:customStyle="1" w:styleId="Tablaconcuadrcula3">
    <w:name w:val="Tabla con cuadrícula3"/>
    <w:basedOn w:val="Tablanormal"/>
    <w:next w:val="Tablaconcuadrcula"/>
    <w:uiPriority w:val="39"/>
    <w:rsid w:val="0086463C"/>
    <w:rPr>
      <w:rFonts w:ascii="Palatino Linotype" w:eastAsia="Calibri" w:hAnsi="Palatino Linotype" w:cs="Arial"/>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447813">
      <w:bodyDiv w:val="1"/>
      <w:marLeft w:val="0"/>
      <w:marRight w:val="0"/>
      <w:marTop w:val="0"/>
      <w:marBottom w:val="0"/>
      <w:divBdr>
        <w:top w:val="none" w:sz="0" w:space="0" w:color="auto"/>
        <w:left w:val="none" w:sz="0" w:space="0" w:color="auto"/>
        <w:bottom w:val="none" w:sz="0" w:space="0" w:color="auto"/>
        <w:right w:val="none" w:sz="0" w:space="0" w:color="auto"/>
      </w:divBdr>
    </w:div>
    <w:div w:id="8719114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235748752">
      <w:bodyDiv w:val="1"/>
      <w:marLeft w:val="0"/>
      <w:marRight w:val="0"/>
      <w:marTop w:val="0"/>
      <w:marBottom w:val="0"/>
      <w:divBdr>
        <w:top w:val="none" w:sz="0" w:space="0" w:color="auto"/>
        <w:left w:val="none" w:sz="0" w:space="0" w:color="auto"/>
        <w:bottom w:val="none" w:sz="0" w:space="0" w:color="auto"/>
        <w:right w:val="none" w:sz="0" w:space="0" w:color="auto"/>
      </w:divBdr>
    </w:div>
    <w:div w:id="251359625">
      <w:bodyDiv w:val="1"/>
      <w:marLeft w:val="0"/>
      <w:marRight w:val="0"/>
      <w:marTop w:val="0"/>
      <w:marBottom w:val="0"/>
      <w:divBdr>
        <w:top w:val="none" w:sz="0" w:space="0" w:color="auto"/>
        <w:left w:val="none" w:sz="0" w:space="0" w:color="auto"/>
        <w:bottom w:val="none" w:sz="0" w:space="0" w:color="auto"/>
        <w:right w:val="none" w:sz="0" w:space="0" w:color="auto"/>
      </w:divBdr>
    </w:div>
    <w:div w:id="301623791">
      <w:bodyDiv w:val="1"/>
      <w:marLeft w:val="0"/>
      <w:marRight w:val="0"/>
      <w:marTop w:val="0"/>
      <w:marBottom w:val="0"/>
      <w:divBdr>
        <w:top w:val="none" w:sz="0" w:space="0" w:color="auto"/>
        <w:left w:val="none" w:sz="0" w:space="0" w:color="auto"/>
        <w:bottom w:val="none" w:sz="0" w:space="0" w:color="auto"/>
        <w:right w:val="none" w:sz="0" w:space="0" w:color="auto"/>
      </w:divBdr>
    </w:div>
    <w:div w:id="416751023">
      <w:bodyDiv w:val="1"/>
      <w:marLeft w:val="0"/>
      <w:marRight w:val="0"/>
      <w:marTop w:val="0"/>
      <w:marBottom w:val="0"/>
      <w:divBdr>
        <w:top w:val="none" w:sz="0" w:space="0" w:color="auto"/>
        <w:left w:val="none" w:sz="0" w:space="0" w:color="auto"/>
        <w:bottom w:val="none" w:sz="0" w:space="0" w:color="auto"/>
        <w:right w:val="none" w:sz="0" w:space="0" w:color="auto"/>
      </w:divBdr>
    </w:div>
    <w:div w:id="420834426">
      <w:bodyDiv w:val="1"/>
      <w:marLeft w:val="0"/>
      <w:marRight w:val="0"/>
      <w:marTop w:val="0"/>
      <w:marBottom w:val="0"/>
      <w:divBdr>
        <w:top w:val="none" w:sz="0" w:space="0" w:color="auto"/>
        <w:left w:val="none" w:sz="0" w:space="0" w:color="auto"/>
        <w:bottom w:val="none" w:sz="0" w:space="0" w:color="auto"/>
        <w:right w:val="none" w:sz="0" w:space="0" w:color="auto"/>
      </w:divBdr>
    </w:div>
    <w:div w:id="470287957">
      <w:bodyDiv w:val="1"/>
      <w:marLeft w:val="0"/>
      <w:marRight w:val="0"/>
      <w:marTop w:val="0"/>
      <w:marBottom w:val="0"/>
      <w:divBdr>
        <w:top w:val="none" w:sz="0" w:space="0" w:color="auto"/>
        <w:left w:val="none" w:sz="0" w:space="0" w:color="auto"/>
        <w:bottom w:val="none" w:sz="0" w:space="0" w:color="auto"/>
        <w:right w:val="none" w:sz="0" w:space="0" w:color="auto"/>
      </w:divBdr>
    </w:div>
    <w:div w:id="533811771">
      <w:bodyDiv w:val="1"/>
      <w:marLeft w:val="0"/>
      <w:marRight w:val="0"/>
      <w:marTop w:val="0"/>
      <w:marBottom w:val="0"/>
      <w:divBdr>
        <w:top w:val="none" w:sz="0" w:space="0" w:color="auto"/>
        <w:left w:val="none" w:sz="0" w:space="0" w:color="auto"/>
        <w:bottom w:val="none" w:sz="0" w:space="0" w:color="auto"/>
        <w:right w:val="none" w:sz="0" w:space="0" w:color="auto"/>
      </w:divBdr>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75671961">
      <w:bodyDiv w:val="1"/>
      <w:marLeft w:val="0"/>
      <w:marRight w:val="0"/>
      <w:marTop w:val="0"/>
      <w:marBottom w:val="0"/>
      <w:divBdr>
        <w:top w:val="none" w:sz="0" w:space="0" w:color="auto"/>
        <w:left w:val="none" w:sz="0" w:space="0" w:color="auto"/>
        <w:bottom w:val="none" w:sz="0" w:space="0" w:color="auto"/>
        <w:right w:val="none" w:sz="0" w:space="0" w:color="auto"/>
      </w:divBdr>
    </w:div>
    <w:div w:id="613441401">
      <w:bodyDiv w:val="1"/>
      <w:marLeft w:val="0"/>
      <w:marRight w:val="0"/>
      <w:marTop w:val="0"/>
      <w:marBottom w:val="0"/>
      <w:divBdr>
        <w:top w:val="none" w:sz="0" w:space="0" w:color="auto"/>
        <w:left w:val="none" w:sz="0" w:space="0" w:color="auto"/>
        <w:bottom w:val="none" w:sz="0" w:space="0" w:color="auto"/>
        <w:right w:val="none" w:sz="0" w:space="0" w:color="auto"/>
      </w:divBdr>
    </w:div>
    <w:div w:id="714045876">
      <w:bodyDiv w:val="1"/>
      <w:marLeft w:val="0"/>
      <w:marRight w:val="0"/>
      <w:marTop w:val="0"/>
      <w:marBottom w:val="0"/>
      <w:divBdr>
        <w:top w:val="none" w:sz="0" w:space="0" w:color="auto"/>
        <w:left w:val="none" w:sz="0" w:space="0" w:color="auto"/>
        <w:bottom w:val="none" w:sz="0" w:space="0" w:color="auto"/>
        <w:right w:val="none" w:sz="0" w:space="0" w:color="auto"/>
      </w:divBdr>
    </w:div>
    <w:div w:id="758987643">
      <w:bodyDiv w:val="1"/>
      <w:marLeft w:val="0"/>
      <w:marRight w:val="0"/>
      <w:marTop w:val="0"/>
      <w:marBottom w:val="0"/>
      <w:divBdr>
        <w:top w:val="none" w:sz="0" w:space="0" w:color="auto"/>
        <w:left w:val="none" w:sz="0" w:space="0" w:color="auto"/>
        <w:bottom w:val="none" w:sz="0" w:space="0" w:color="auto"/>
        <w:right w:val="none" w:sz="0" w:space="0" w:color="auto"/>
      </w:divBdr>
    </w:div>
    <w:div w:id="777528397">
      <w:bodyDiv w:val="1"/>
      <w:marLeft w:val="0"/>
      <w:marRight w:val="0"/>
      <w:marTop w:val="0"/>
      <w:marBottom w:val="0"/>
      <w:divBdr>
        <w:top w:val="none" w:sz="0" w:space="0" w:color="auto"/>
        <w:left w:val="none" w:sz="0" w:space="0" w:color="auto"/>
        <w:bottom w:val="none" w:sz="0" w:space="0" w:color="auto"/>
        <w:right w:val="none" w:sz="0" w:space="0" w:color="auto"/>
      </w:divBdr>
    </w:div>
    <w:div w:id="784808093">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26942894">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37519502">
      <w:bodyDiv w:val="1"/>
      <w:marLeft w:val="0"/>
      <w:marRight w:val="0"/>
      <w:marTop w:val="0"/>
      <w:marBottom w:val="0"/>
      <w:divBdr>
        <w:top w:val="none" w:sz="0" w:space="0" w:color="auto"/>
        <w:left w:val="none" w:sz="0" w:space="0" w:color="auto"/>
        <w:bottom w:val="none" w:sz="0" w:space="0" w:color="auto"/>
        <w:right w:val="none" w:sz="0" w:space="0" w:color="auto"/>
      </w:divBdr>
    </w:div>
    <w:div w:id="950279336">
      <w:bodyDiv w:val="1"/>
      <w:marLeft w:val="0"/>
      <w:marRight w:val="0"/>
      <w:marTop w:val="0"/>
      <w:marBottom w:val="0"/>
      <w:divBdr>
        <w:top w:val="none" w:sz="0" w:space="0" w:color="auto"/>
        <w:left w:val="none" w:sz="0" w:space="0" w:color="auto"/>
        <w:bottom w:val="none" w:sz="0" w:space="0" w:color="auto"/>
        <w:right w:val="none" w:sz="0" w:space="0" w:color="auto"/>
      </w:divBdr>
    </w:div>
    <w:div w:id="1193690863">
      <w:bodyDiv w:val="1"/>
      <w:marLeft w:val="0"/>
      <w:marRight w:val="0"/>
      <w:marTop w:val="0"/>
      <w:marBottom w:val="0"/>
      <w:divBdr>
        <w:top w:val="none" w:sz="0" w:space="0" w:color="auto"/>
        <w:left w:val="none" w:sz="0" w:space="0" w:color="auto"/>
        <w:bottom w:val="none" w:sz="0" w:space="0" w:color="auto"/>
        <w:right w:val="none" w:sz="0" w:space="0" w:color="auto"/>
      </w:divBdr>
    </w:div>
    <w:div w:id="1290668851">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55252045">
      <w:bodyDiv w:val="1"/>
      <w:marLeft w:val="0"/>
      <w:marRight w:val="0"/>
      <w:marTop w:val="0"/>
      <w:marBottom w:val="0"/>
      <w:divBdr>
        <w:top w:val="none" w:sz="0" w:space="0" w:color="auto"/>
        <w:left w:val="none" w:sz="0" w:space="0" w:color="auto"/>
        <w:bottom w:val="none" w:sz="0" w:space="0" w:color="auto"/>
        <w:right w:val="none" w:sz="0" w:space="0" w:color="auto"/>
      </w:divBdr>
    </w:div>
    <w:div w:id="1483963911">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774325000">
      <w:bodyDiv w:val="1"/>
      <w:marLeft w:val="0"/>
      <w:marRight w:val="0"/>
      <w:marTop w:val="0"/>
      <w:marBottom w:val="0"/>
      <w:divBdr>
        <w:top w:val="none" w:sz="0" w:space="0" w:color="auto"/>
        <w:left w:val="none" w:sz="0" w:space="0" w:color="auto"/>
        <w:bottom w:val="none" w:sz="0" w:space="0" w:color="auto"/>
        <w:right w:val="none" w:sz="0" w:space="0" w:color="auto"/>
      </w:divBdr>
    </w:div>
    <w:div w:id="1933973953">
      <w:bodyDiv w:val="1"/>
      <w:marLeft w:val="0"/>
      <w:marRight w:val="0"/>
      <w:marTop w:val="0"/>
      <w:marBottom w:val="0"/>
      <w:divBdr>
        <w:top w:val="none" w:sz="0" w:space="0" w:color="auto"/>
        <w:left w:val="none" w:sz="0" w:space="0" w:color="auto"/>
        <w:bottom w:val="none" w:sz="0" w:space="0" w:color="auto"/>
        <w:right w:val="none" w:sz="0" w:space="0" w:color="auto"/>
      </w:divBdr>
    </w:div>
    <w:div w:id="19774455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CFE6BC-5AEB-4836-B435-3C89A0C3C2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24</Pages>
  <Words>4031</Words>
  <Characters>22172</Characters>
  <Application>Microsoft Office Word</Application>
  <DocSecurity>0</DocSecurity>
  <Lines>184</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26151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Vero</cp:lastModifiedBy>
  <cp:revision>9</cp:revision>
  <cp:lastPrinted>2019-01-22T01:42:00Z</cp:lastPrinted>
  <dcterms:created xsi:type="dcterms:W3CDTF">2019-11-07T17:51:00Z</dcterms:created>
  <dcterms:modified xsi:type="dcterms:W3CDTF">2020-03-21T04:09:00Z</dcterms:modified>
</cp:coreProperties>
</file>