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77777777" w:rsidR="00837543" w:rsidRDefault="00837543" w:rsidP="00DA71E6">
      <w:pPr>
        <w:spacing w:line="360" w:lineRule="auto"/>
        <w:jc w:val="center"/>
        <w:rPr>
          <w:rFonts w:ascii="Palatino Linotype" w:hAnsi="Palatino Linotype"/>
          <w:b/>
        </w:rPr>
      </w:pPr>
      <w:r w:rsidRPr="00DA71E6">
        <w:rPr>
          <w:rFonts w:ascii="Palatino Linotype" w:hAnsi="Palatino Linotype"/>
          <w:b/>
        </w:rPr>
        <w:t>LÍNEAS ARGUMENTATIVAS</w:t>
      </w:r>
    </w:p>
    <w:p w14:paraId="0D7CBE02" w14:textId="77777777" w:rsidR="00DA71E6" w:rsidRPr="00DA71E6" w:rsidRDefault="00DA71E6" w:rsidP="00DA71E6">
      <w:pPr>
        <w:spacing w:line="360" w:lineRule="auto"/>
        <w:jc w:val="center"/>
        <w:rPr>
          <w:rFonts w:ascii="Palatino Linotype" w:hAnsi="Palatino Linotype"/>
          <w:b/>
        </w:rPr>
      </w:pPr>
    </w:p>
    <w:p w14:paraId="3DE953AD" w14:textId="77777777" w:rsidR="00837543" w:rsidRDefault="00837543" w:rsidP="00DA71E6">
      <w:pPr>
        <w:spacing w:line="360" w:lineRule="auto"/>
        <w:jc w:val="both"/>
        <w:rPr>
          <w:rFonts w:ascii="Palatino Linotype" w:eastAsia="Times New Roman" w:hAnsi="Palatino Linotype"/>
        </w:rPr>
      </w:pPr>
      <w:r w:rsidRPr="00DA71E6">
        <w:rPr>
          <w:rFonts w:ascii="Palatino Linotype" w:eastAsia="Times New Roman" w:hAnsi="Palatino Linotype"/>
          <w:b/>
        </w:rPr>
        <w:t>DEBERES DE LAS AUTORIDADES.</w:t>
      </w:r>
      <w:r w:rsidRPr="00DA71E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5921052" w14:textId="77777777" w:rsidR="00DA71E6" w:rsidRPr="00DA71E6" w:rsidRDefault="00DA71E6" w:rsidP="00DA71E6">
      <w:pPr>
        <w:spacing w:line="360" w:lineRule="auto"/>
        <w:jc w:val="both"/>
        <w:rPr>
          <w:rFonts w:ascii="Palatino Linotype" w:eastAsia="Times New Roman" w:hAnsi="Palatino Linotype"/>
        </w:rPr>
      </w:pPr>
    </w:p>
    <w:p w14:paraId="1418EB87" w14:textId="77777777" w:rsidR="008E0C03" w:rsidRDefault="008E0C03" w:rsidP="00DA71E6">
      <w:pPr>
        <w:spacing w:line="360" w:lineRule="auto"/>
        <w:jc w:val="both"/>
        <w:rPr>
          <w:rFonts w:ascii="Palatino Linotype" w:hAnsi="Palatino Linotype" w:cs="Arial"/>
        </w:rPr>
      </w:pPr>
      <w:r w:rsidRPr="00DA71E6">
        <w:rPr>
          <w:rFonts w:ascii="Palatino Linotype" w:eastAsia="Calibri" w:hAnsi="Palatino Linotype" w:cs="Arial"/>
          <w:b/>
          <w:lang w:val="es-ES" w:eastAsia="es-MX"/>
        </w:rPr>
        <w:t>DE LAS FORMALIDADES LEGALES DE LA CLASIFICACIÓN DE LA INFORMACIÓN.</w:t>
      </w:r>
      <w:r w:rsidRPr="00DA71E6">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DA71E6">
        <w:rPr>
          <w:rFonts w:ascii="Palatino Linotype" w:eastAsia="Calibri" w:hAnsi="Palatino Linotype" w:cs="Arial"/>
          <w:bCs/>
          <w:lang w:val="es-MX" w:eastAsia="en-US"/>
        </w:rPr>
        <w:t xml:space="preserve"> VIII,</w:t>
      </w:r>
      <w:r w:rsidRPr="00DA71E6">
        <w:rPr>
          <w:rFonts w:ascii="Palatino Linotype" w:eastAsia="Calibri" w:hAnsi="Palatino Linotype" w:cs="Arial"/>
          <w:lang w:val="es-ES" w:eastAsia="es-MX"/>
        </w:rPr>
        <w:t xml:space="preserve"> 122, 135 </w:t>
      </w:r>
      <w:r w:rsidRPr="00DA71E6">
        <w:rPr>
          <w:rFonts w:ascii="Palatino Linotype" w:hAnsi="Palatino Linotype" w:cs="Arial"/>
        </w:rPr>
        <w:t>143 y 149, así como los establecido en los Lineamientos Generales en Materia de Clasificación</w:t>
      </w:r>
      <w:r w:rsidRPr="00DA71E6">
        <w:rPr>
          <w:rFonts w:ascii="Palatino Linotype" w:hAnsi="Palatino Linotype"/>
        </w:rPr>
        <w:t xml:space="preserve"> </w:t>
      </w:r>
      <w:r w:rsidRPr="00DA71E6">
        <w:rPr>
          <w:rFonts w:ascii="Palatino Linotype" w:hAnsi="Palatino Linotype" w:cs="Arial"/>
        </w:rPr>
        <w:t>y Desclasificación de la Información.</w:t>
      </w:r>
    </w:p>
    <w:p w14:paraId="4F88D91A" w14:textId="77777777" w:rsidR="00DA71E6" w:rsidRPr="00DA71E6" w:rsidRDefault="00DA71E6" w:rsidP="00DA71E6">
      <w:pPr>
        <w:spacing w:line="360" w:lineRule="auto"/>
        <w:jc w:val="both"/>
        <w:rPr>
          <w:rFonts w:ascii="Palatino Linotype" w:eastAsia="Times New Roman" w:hAnsi="Palatino Linotype"/>
        </w:rPr>
      </w:pPr>
    </w:p>
    <w:p w14:paraId="1B104E58" w14:textId="7F0CC603" w:rsidR="008E0C03" w:rsidRPr="00DA71E6" w:rsidRDefault="008E0C03" w:rsidP="00DA71E6">
      <w:pPr>
        <w:spacing w:line="360" w:lineRule="auto"/>
        <w:contextualSpacing/>
        <w:jc w:val="both"/>
        <w:rPr>
          <w:rFonts w:ascii="Palatino Linotype" w:hAnsi="Palatino Linotype" w:cs="Arial"/>
        </w:rPr>
      </w:pPr>
      <w:r w:rsidRPr="00DA71E6">
        <w:rPr>
          <w:rFonts w:ascii="Palatino Linotype" w:hAnsi="Palatino Linotype" w:cs="Arial"/>
          <w:b/>
        </w:rPr>
        <w:t>VERSIONES PÚBLICAS, DE LA ELABORACION DE LAS</w:t>
      </w:r>
      <w:r w:rsidRPr="00DA71E6">
        <w:rPr>
          <w:rFonts w:ascii="Palatino Linotype" w:hAnsi="Palatino Linotype" w:cs="Arial"/>
        </w:rPr>
        <w:t xml:space="preserve">. Los Sujetos Obligados  deberán de elaborar las versiones públicas de aquella información que consideré susceptible de clasificarse, debiendo de considerar las formalidades que establece la normatividad aplicable, entre las cuales se encuentra la emisión  del acuerdo </w:t>
      </w:r>
      <w:r w:rsidRPr="00DA71E6">
        <w:rPr>
          <w:rFonts w:ascii="Palatino Linotype" w:hAnsi="Palatino Linotype" w:cs="Arial"/>
        </w:rPr>
        <w:lastRenderedPageBreak/>
        <w:t xml:space="preserve">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w:t>
      </w:r>
      <w:r w:rsidR="00DA71E6" w:rsidRPr="00DA71E6">
        <w:rPr>
          <w:rFonts w:ascii="Palatino Linotype" w:eastAsia="MS Mincho" w:hAnsi="Palatino Linotype" w:cs="Arial"/>
          <w:noProof/>
          <w:lang w:val="es-MX" w:eastAsia="es-MX"/>
        </w:rPr>
        <mc:AlternateContent>
          <mc:Choice Requires="wps">
            <w:drawing>
              <wp:anchor distT="0" distB="0" distL="114300" distR="114300" simplePos="0" relativeHeight="251659264" behindDoc="0" locked="0" layoutInCell="1" allowOverlap="1" wp14:anchorId="648E55C4" wp14:editId="6667CCC6">
                <wp:simplePos x="0" y="0"/>
                <wp:positionH relativeFrom="margin">
                  <wp:align>right</wp:align>
                </wp:positionH>
                <wp:positionV relativeFrom="paragraph">
                  <wp:posOffset>1877441</wp:posOffset>
                </wp:positionV>
                <wp:extent cx="5588127" cy="5552694"/>
                <wp:effectExtent l="38100" t="19050" r="69850" b="86360"/>
                <wp:wrapNone/>
                <wp:docPr id="1" name="Conector recto 1"/>
                <wp:cNvGraphicFramePr/>
                <a:graphic xmlns:a="http://schemas.openxmlformats.org/drawingml/2006/main">
                  <a:graphicData uri="http://schemas.microsoft.com/office/word/2010/wordprocessingShape">
                    <wps:wsp>
                      <wps:cNvCnPr/>
                      <wps:spPr>
                        <a:xfrm>
                          <a:off x="0" y="0"/>
                          <a:ext cx="5588127" cy="555269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C772D"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8pt,147.85pt" to="828.8pt,5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kquwEAAMUDAAAOAAAAZHJzL2Uyb0RvYy54bWysU02P0zAQvSPxHyzfadKILCVquoeu4IKg&#10;guUHeJ1xY8lfGps2/feMnTaLAGklxMWO7Xlv5r2ZbO8na9gJMGrver5e1ZyBk37Q7tjz748f3mw4&#10;i0m4QRjvoOcXiPx+9/rV9hw6aPzozQDIiMTF7hx6PqYUuqqKcgQr4soHcPSoPFqR6IjHakBxJnZr&#10;qqau76qzxyGglxAj3T7Mj3xX+JUCmb4oFSEx03OqLZUVy/qU12q3Fd0RRRi1vJYh/qEKK7SjpAvV&#10;g0iC/UD9B5XVEn30Kq2kt5VXSksoGkjNuv5NzbdRBChayJwYFpvi/6OVn08HZHqg3nHmhKUW7alR&#10;MnlkmDe2zh6dQ+wodO8OeD3FcMAseFJo805S2FR8vSy+wpSYpMu23WzWzTvOJL21bdvcvX+bWatn&#10;eMCYPoK3LH/03GiXhYtOnD7FNIfeQgiXy5kLKF/pYiAHG/cVFImhlE1BlzGCvUF2EjQAQkpwqQii&#10;1CU6w5Q2ZgHWLwOv8RkKZcQW8Ppl8IIomb1LC9hq5/FvBGm6lazm+JsDs+5swZMfLqU1xRqalWLu&#10;da7zMP56LvDnv2/3EwAA//8DAFBLAwQUAAYACAAAACEA861eEtwAAAAJAQAADwAAAGRycy9kb3du&#10;cmV2LnhtbEyPS0/DMBCE70j8B2uRuFE7lmjTEKdCSEgcaeiBoxMveRA/FLtN+u9ZTnDcmdHsN+Vh&#10;tRO74BwH7xRkGwEMXevN4DoFp4/XhxxYTNoZPXmHCq4Y4VDd3pS6MH5xR7zUqWNU4mKhFfQphYLz&#10;2PZoddz4gI68Lz9bneicO25mvVC5nbgUYsutHhx96HXAlx7b7/psFXzOzSjfrkuQftzW+zGgfD+i&#10;Uvd36/MTsIRr+gvDLz6hQ0VMjT87E9mkgIYkBXL/uANGdp4LUhrKZTuRAa9K/n9B9QMAAP//AwBQ&#10;SwECLQAUAAYACAAAACEAtoM4kv4AAADhAQAAEwAAAAAAAAAAAAAAAAAAAAAAW0NvbnRlbnRfVHlw&#10;ZXNdLnhtbFBLAQItABQABgAIAAAAIQA4/SH/1gAAAJQBAAALAAAAAAAAAAAAAAAAAC8BAABfcmVs&#10;cy8ucmVsc1BLAQItABQABgAIAAAAIQDlH8kquwEAAMUDAAAOAAAAAAAAAAAAAAAAAC4CAABkcnMv&#10;ZTJvRG9jLnhtbFBLAQItABQABgAIAAAAIQDzrV4S3AAAAAkBAAAPAAAAAAAAAAAAAAAAABUEAABk&#10;cnMvZG93bnJldi54bWxQSwUGAAAAAAQABADzAAAAHgUAAAAA&#10;" strokecolor="#4f81bd [3204]" strokeweight="2pt">
                <v:shadow on="t" color="black" opacity="24903f" origin=",.5" offset="0,.55556mm"/>
                <w10:wrap anchorx="margin"/>
              </v:line>
            </w:pict>
          </mc:Fallback>
        </mc:AlternateContent>
      </w:r>
      <w:r w:rsidRPr="00DA71E6">
        <w:rPr>
          <w:rFonts w:ascii="Palatino Linotype" w:hAnsi="Palatino Linotype" w:cs="Arial"/>
        </w:rPr>
        <w:t>este tachado.</w:t>
      </w:r>
    </w:p>
    <w:p w14:paraId="07F4E323" w14:textId="2891DE60" w:rsidR="00837543" w:rsidRPr="00DA71E6" w:rsidRDefault="00837543" w:rsidP="00DA71E6">
      <w:pPr>
        <w:spacing w:line="360" w:lineRule="auto"/>
        <w:jc w:val="both"/>
        <w:rPr>
          <w:rFonts w:ascii="Palatino Linotype" w:eastAsia="MS Mincho" w:hAnsi="Palatino Linotype" w:cs="Arial"/>
        </w:rPr>
      </w:pPr>
    </w:p>
    <w:p w14:paraId="5B9A5790" w14:textId="1E273905" w:rsidR="008E0C03" w:rsidRPr="00DA71E6" w:rsidRDefault="008E0C03" w:rsidP="00DA71E6">
      <w:pPr>
        <w:spacing w:line="360" w:lineRule="auto"/>
        <w:jc w:val="both"/>
        <w:rPr>
          <w:rFonts w:ascii="Palatino Linotype" w:eastAsia="MS Mincho" w:hAnsi="Palatino Linotype" w:cs="Arial"/>
        </w:rPr>
      </w:pPr>
    </w:p>
    <w:p w14:paraId="4B1E2819" w14:textId="14F79CEB" w:rsidR="008E0C03" w:rsidRPr="00DA71E6" w:rsidRDefault="008E0C03" w:rsidP="00DA71E6">
      <w:pPr>
        <w:spacing w:line="360" w:lineRule="auto"/>
        <w:jc w:val="both"/>
        <w:rPr>
          <w:rFonts w:ascii="Palatino Linotype" w:eastAsia="MS Mincho" w:hAnsi="Palatino Linotype" w:cs="Arial"/>
        </w:rPr>
      </w:pPr>
    </w:p>
    <w:p w14:paraId="5EF5196D" w14:textId="2E40C98A" w:rsidR="008E0C03" w:rsidRPr="00DA71E6" w:rsidRDefault="008E0C03" w:rsidP="00DA71E6">
      <w:pPr>
        <w:spacing w:line="360" w:lineRule="auto"/>
        <w:jc w:val="both"/>
        <w:rPr>
          <w:rFonts w:ascii="Palatino Linotype" w:eastAsia="MS Mincho" w:hAnsi="Palatino Linotype" w:cs="Arial"/>
        </w:rPr>
      </w:pPr>
    </w:p>
    <w:p w14:paraId="7BDD5C56" w14:textId="3E64CD0D" w:rsidR="008E0C03" w:rsidRPr="00DA71E6" w:rsidRDefault="008E0C03" w:rsidP="00DA71E6">
      <w:pPr>
        <w:spacing w:line="360" w:lineRule="auto"/>
        <w:jc w:val="both"/>
        <w:rPr>
          <w:rFonts w:ascii="Palatino Linotype" w:eastAsia="MS Mincho" w:hAnsi="Palatino Linotype" w:cs="Arial"/>
        </w:rPr>
      </w:pPr>
    </w:p>
    <w:p w14:paraId="762C451A" w14:textId="77777777" w:rsidR="008E0C03" w:rsidRPr="00DA71E6" w:rsidRDefault="008E0C03" w:rsidP="00DA71E6">
      <w:pPr>
        <w:spacing w:line="360" w:lineRule="auto"/>
        <w:jc w:val="both"/>
        <w:rPr>
          <w:rFonts w:ascii="Palatino Linotype" w:eastAsia="MS Mincho" w:hAnsi="Palatino Linotype" w:cs="Arial"/>
        </w:rPr>
      </w:pPr>
    </w:p>
    <w:p w14:paraId="1B63EC03" w14:textId="77777777" w:rsidR="008E0C03" w:rsidRPr="00DA71E6" w:rsidRDefault="008E0C03" w:rsidP="00DA71E6">
      <w:pPr>
        <w:spacing w:line="360" w:lineRule="auto"/>
        <w:jc w:val="both"/>
        <w:rPr>
          <w:rFonts w:ascii="Palatino Linotype" w:eastAsia="MS Mincho" w:hAnsi="Palatino Linotype" w:cs="Arial"/>
        </w:rPr>
      </w:pPr>
    </w:p>
    <w:p w14:paraId="6361E26A" w14:textId="77777777" w:rsidR="008E0C03" w:rsidRPr="00DA71E6" w:rsidRDefault="008E0C03" w:rsidP="00DA71E6">
      <w:pPr>
        <w:spacing w:line="360" w:lineRule="auto"/>
        <w:jc w:val="both"/>
        <w:rPr>
          <w:rFonts w:ascii="Palatino Linotype" w:eastAsia="MS Mincho" w:hAnsi="Palatino Linotype" w:cs="Arial"/>
        </w:rPr>
      </w:pPr>
    </w:p>
    <w:p w14:paraId="3D37E69B" w14:textId="77777777" w:rsidR="008E0C03" w:rsidRPr="00DA71E6" w:rsidRDefault="008E0C03" w:rsidP="00DA71E6">
      <w:pPr>
        <w:spacing w:line="360" w:lineRule="auto"/>
        <w:jc w:val="both"/>
        <w:rPr>
          <w:rFonts w:ascii="Palatino Linotype" w:eastAsia="MS Mincho" w:hAnsi="Palatino Linotype" w:cs="Arial"/>
        </w:rPr>
      </w:pPr>
    </w:p>
    <w:p w14:paraId="2496A9F1" w14:textId="77777777" w:rsidR="008E0C03" w:rsidRPr="00DA71E6" w:rsidRDefault="008E0C03" w:rsidP="00DA71E6">
      <w:pPr>
        <w:spacing w:line="360" w:lineRule="auto"/>
        <w:jc w:val="both"/>
        <w:rPr>
          <w:rFonts w:ascii="Palatino Linotype" w:eastAsia="MS Mincho" w:hAnsi="Palatino Linotype" w:cs="Arial"/>
        </w:rPr>
      </w:pPr>
    </w:p>
    <w:p w14:paraId="43025007" w14:textId="77777777" w:rsidR="008E0C03" w:rsidRPr="00DA71E6" w:rsidRDefault="008E0C03" w:rsidP="00DA71E6">
      <w:pPr>
        <w:spacing w:line="360" w:lineRule="auto"/>
        <w:jc w:val="both"/>
        <w:rPr>
          <w:rFonts w:ascii="Palatino Linotype" w:eastAsia="MS Mincho" w:hAnsi="Palatino Linotype" w:cs="Arial"/>
        </w:rPr>
      </w:pPr>
    </w:p>
    <w:p w14:paraId="4AC4EF57" w14:textId="77777777" w:rsidR="008E0C03" w:rsidRPr="00DA71E6" w:rsidRDefault="008E0C03" w:rsidP="00DA71E6">
      <w:pPr>
        <w:spacing w:line="360" w:lineRule="auto"/>
        <w:jc w:val="both"/>
        <w:rPr>
          <w:rFonts w:ascii="Palatino Linotype" w:eastAsia="MS Mincho" w:hAnsi="Palatino Linotype" w:cs="Arial"/>
        </w:rPr>
      </w:pPr>
    </w:p>
    <w:p w14:paraId="76D5F0C4" w14:textId="77777777" w:rsidR="00837543" w:rsidRPr="00DA71E6" w:rsidRDefault="00837543" w:rsidP="00DA71E6">
      <w:pPr>
        <w:spacing w:line="360" w:lineRule="auto"/>
        <w:jc w:val="both"/>
        <w:rPr>
          <w:rFonts w:ascii="Palatino Linotype" w:eastAsia="MS Mincho" w:hAnsi="Palatino Linotype" w:cs="Arial"/>
        </w:rPr>
      </w:pPr>
    </w:p>
    <w:p w14:paraId="08827EED" w14:textId="77777777" w:rsidR="00837543" w:rsidRPr="00DA71E6" w:rsidRDefault="00837543" w:rsidP="00DA71E6">
      <w:pPr>
        <w:spacing w:line="360" w:lineRule="auto"/>
        <w:jc w:val="both"/>
        <w:rPr>
          <w:rFonts w:ascii="Palatino Linotype" w:eastAsia="MS Mincho" w:hAnsi="Palatino Linotype" w:cs="Arial"/>
        </w:rPr>
      </w:pPr>
    </w:p>
    <w:p w14:paraId="114C0DE9" w14:textId="77777777" w:rsidR="00837543" w:rsidRPr="00DA71E6" w:rsidRDefault="00837543" w:rsidP="00DA71E6">
      <w:pPr>
        <w:spacing w:line="360" w:lineRule="auto"/>
        <w:jc w:val="both"/>
        <w:rPr>
          <w:rFonts w:ascii="Palatino Linotype" w:eastAsia="MS Mincho" w:hAnsi="Palatino Linotype" w:cs="Arial"/>
        </w:rPr>
      </w:pPr>
    </w:p>
    <w:p w14:paraId="6EDC2C31" w14:textId="77777777" w:rsidR="00F268C6" w:rsidRPr="00DA71E6" w:rsidRDefault="00F268C6" w:rsidP="00DA71E6">
      <w:pPr>
        <w:tabs>
          <w:tab w:val="left" w:pos="0"/>
        </w:tabs>
        <w:spacing w:line="360" w:lineRule="auto"/>
        <w:jc w:val="both"/>
        <w:rPr>
          <w:rFonts w:ascii="Palatino Linotype" w:eastAsia="MS Mincho" w:hAnsi="Palatino Linotype" w:cs="Arial"/>
        </w:rPr>
      </w:pPr>
    </w:p>
    <w:p w14:paraId="0F985235" w14:textId="77777777" w:rsidR="00F268C6" w:rsidRPr="00DA71E6" w:rsidRDefault="00F268C6" w:rsidP="00DA71E6">
      <w:pPr>
        <w:tabs>
          <w:tab w:val="left" w:pos="0"/>
        </w:tabs>
        <w:spacing w:line="360" w:lineRule="auto"/>
        <w:jc w:val="both"/>
        <w:rPr>
          <w:rFonts w:ascii="Palatino Linotype" w:eastAsia="MS Mincho" w:hAnsi="Palatino Linotype" w:cs="Arial"/>
        </w:rPr>
      </w:pPr>
    </w:p>
    <w:p w14:paraId="31137936" w14:textId="302D1D0F" w:rsidR="00BC61B2" w:rsidRPr="00DA71E6" w:rsidRDefault="00A20B1F" w:rsidP="00DA71E6">
      <w:pPr>
        <w:tabs>
          <w:tab w:val="left" w:pos="0"/>
        </w:tabs>
        <w:spacing w:line="360" w:lineRule="auto"/>
        <w:jc w:val="center"/>
        <w:rPr>
          <w:rFonts w:ascii="Palatino Linotype" w:eastAsia="Times New Roman" w:hAnsi="Palatino Linotype" w:cs="Times New Roman"/>
          <w:b/>
        </w:rPr>
      </w:pPr>
      <w:r w:rsidRPr="00DA71E6">
        <w:rPr>
          <w:rFonts w:ascii="Palatino Linotype" w:eastAsia="Times New Roman" w:hAnsi="Palatino Linotype" w:cs="Times New Roman"/>
          <w:b/>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DA71E6" w:rsidRDefault="00763298" w:rsidP="00DA71E6">
          <w:pPr>
            <w:pStyle w:val="TtulodeTDC"/>
            <w:tabs>
              <w:tab w:val="left" w:pos="0"/>
            </w:tabs>
            <w:spacing w:before="0" w:line="360" w:lineRule="auto"/>
            <w:rPr>
              <w:szCs w:val="24"/>
            </w:rPr>
          </w:pPr>
        </w:p>
        <w:p w14:paraId="38974704" w14:textId="77777777" w:rsidR="00B52301" w:rsidRPr="00DA71E6" w:rsidRDefault="00763298" w:rsidP="00DA71E6">
          <w:pPr>
            <w:pStyle w:val="TDC1"/>
            <w:spacing w:line="360" w:lineRule="auto"/>
            <w:rPr>
              <w:rFonts w:ascii="Palatino Linotype" w:hAnsi="Palatino Linotype"/>
              <w:noProof/>
              <w:lang w:val="es-MX" w:eastAsia="es-MX"/>
            </w:rPr>
          </w:pPr>
          <w:r w:rsidRPr="00DA71E6">
            <w:rPr>
              <w:rFonts w:ascii="Palatino Linotype" w:hAnsi="Palatino Linotype"/>
            </w:rPr>
            <w:fldChar w:fldCharType="begin"/>
          </w:r>
          <w:r w:rsidRPr="00DA71E6">
            <w:rPr>
              <w:rFonts w:ascii="Palatino Linotype" w:hAnsi="Palatino Linotype"/>
            </w:rPr>
            <w:instrText xml:space="preserve"> TOC \o "1-3" \h \z \u </w:instrText>
          </w:r>
          <w:r w:rsidRPr="00DA71E6">
            <w:rPr>
              <w:rFonts w:ascii="Palatino Linotype" w:hAnsi="Palatino Linotype"/>
            </w:rPr>
            <w:fldChar w:fldCharType="separate"/>
          </w:r>
          <w:hyperlink w:anchor="_Toc10202936" w:history="1">
            <w:r w:rsidR="00B52301" w:rsidRPr="00DA71E6">
              <w:rPr>
                <w:rStyle w:val="Hipervnculo"/>
                <w:rFonts w:ascii="Palatino Linotype" w:hAnsi="Palatino Linotype"/>
                <w:b/>
                <w:noProof/>
              </w:rPr>
              <w:t>ANTECEDENTES</w:t>
            </w:r>
            <w:r w:rsidR="00B52301" w:rsidRPr="00DA71E6">
              <w:rPr>
                <w:rFonts w:ascii="Palatino Linotype" w:hAnsi="Palatino Linotype"/>
                <w:noProof/>
                <w:webHidden/>
              </w:rPr>
              <w:tab/>
            </w:r>
            <w:r w:rsidR="00B52301" w:rsidRPr="00DA71E6">
              <w:rPr>
                <w:rFonts w:ascii="Palatino Linotype" w:hAnsi="Palatino Linotype"/>
                <w:noProof/>
                <w:webHidden/>
              </w:rPr>
              <w:fldChar w:fldCharType="begin"/>
            </w:r>
            <w:r w:rsidR="00B52301" w:rsidRPr="00DA71E6">
              <w:rPr>
                <w:rFonts w:ascii="Palatino Linotype" w:hAnsi="Palatino Linotype"/>
                <w:noProof/>
                <w:webHidden/>
              </w:rPr>
              <w:instrText xml:space="preserve"> PAGEREF _Toc10202936 \h </w:instrText>
            </w:r>
            <w:r w:rsidR="00B52301" w:rsidRPr="00DA71E6">
              <w:rPr>
                <w:rFonts w:ascii="Palatino Linotype" w:hAnsi="Palatino Linotype"/>
                <w:noProof/>
                <w:webHidden/>
              </w:rPr>
            </w:r>
            <w:r w:rsidR="00B52301" w:rsidRPr="00DA71E6">
              <w:rPr>
                <w:rFonts w:ascii="Palatino Linotype" w:hAnsi="Palatino Linotype"/>
                <w:noProof/>
                <w:webHidden/>
              </w:rPr>
              <w:fldChar w:fldCharType="separate"/>
            </w:r>
            <w:r w:rsidR="00F52645">
              <w:rPr>
                <w:rFonts w:ascii="Palatino Linotype" w:hAnsi="Palatino Linotype"/>
                <w:noProof/>
                <w:webHidden/>
              </w:rPr>
              <w:t>4</w:t>
            </w:r>
            <w:r w:rsidR="00B52301" w:rsidRPr="00DA71E6">
              <w:rPr>
                <w:rFonts w:ascii="Palatino Linotype" w:hAnsi="Palatino Linotype"/>
                <w:noProof/>
                <w:webHidden/>
              </w:rPr>
              <w:fldChar w:fldCharType="end"/>
            </w:r>
          </w:hyperlink>
        </w:p>
        <w:p w14:paraId="1E8C3C6C" w14:textId="77777777" w:rsidR="00B52301" w:rsidRPr="00DA71E6" w:rsidRDefault="00E43178" w:rsidP="00DA71E6">
          <w:pPr>
            <w:pStyle w:val="TDC1"/>
            <w:spacing w:line="360" w:lineRule="auto"/>
            <w:rPr>
              <w:rFonts w:ascii="Palatino Linotype" w:hAnsi="Palatino Linotype"/>
              <w:noProof/>
              <w:lang w:val="es-MX" w:eastAsia="es-MX"/>
            </w:rPr>
          </w:pPr>
          <w:hyperlink w:anchor="_Toc10202937" w:history="1">
            <w:r w:rsidR="00B52301" w:rsidRPr="00DA71E6">
              <w:rPr>
                <w:rStyle w:val="Hipervnculo"/>
                <w:rFonts w:ascii="Palatino Linotype" w:hAnsi="Palatino Linotype"/>
                <w:b/>
                <w:noProof/>
              </w:rPr>
              <w:t>CONSIDERANDO</w:t>
            </w:r>
            <w:r w:rsidR="00B52301" w:rsidRPr="00DA71E6">
              <w:rPr>
                <w:rFonts w:ascii="Palatino Linotype" w:hAnsi="Palatino Linotype"/>
                <w:noProof/>
                <w:webHidden/>
              </w:rPr>
              <w:tab/>
            </w:r>
            <w:r w:rsidR="00B52301" w:rsidRPr="00DA71E6">
              <w:rPr>
                <w:rFonts w:ascii="Palatino Linotype" w:hAnsi="Palatino Linotype"/>
                <w:noProof/>
                <w:webHidden/>
              </w:rPr>
              <w:fldChar w:fldCharType="begin"/>
            </w:r>
            <w:r w:rsidR="00B52301" w:rsidRPr="00DA71E6">
              <w:rPr>
                <w:rFonts w:ascii="Palatino Linotype" w:hAnsi="Palatino Linotype"/>
                <w:noProof/>
                <w:webHidden/>
              </w:rPr>
              <w:instrText xml:space="preserve"> PAGEREF _Toc10202937 \h </w:instrText>
            </w:r>
            <w:r w:rsidR="00B52301" w:rsidRPr="00DA71E6">
              <w:rPr>
                <w:rFonts w:ascii="Palatino Linotype" w:hAnsi="Palatino Linotype"/>
                <w:noProof/>
                <w:webHidden/>
              </w:rPr>
            </w:r>
            <w:r w:rsidR="00B52301" w:rsidRPr="00DA71E6">
              <w:rPr>
                <w:rFonts w:ascii="Palatino Linotype" w:hAnsi="Palatino Linotype"/>
                <w:noProof/>
                <w:webHidden/>
              </w:rPr>
              <w:fldChar w:fldCharType="separate"/>
            </w:r>
            <w:r w:rsidR="00F52645">
              <w:rPr>
                <w:rFonts w:ascii="Palatino Linotype" w:hAnsi="Palatino Linotype"/>
                <w:noProof/>
                <w:webHidden/>
              </w:rPr>
              <w:t>8</w:t>
            </w:r>
            <w:r w:rsidR="00B52301" w:rsidRPr="00DA71E6">
              <w:rPr>
                <w:rFonts w:ascii="Palatino Linotype" w:hAnsi="Palatino Linotype"/>
                <w:noProof/>
                <w:webHidden/>
              </w:rPr>
              <w:fldChar w:fldCharType="end"/>
            </w:r>
          </w:hyperlink>
        </w:p>
        <w:p w14:paraId="04F6B828" w14:textId="77777777" w:rsidR="00B52301" w:rsidRPr="00DA71E6" w:rsidRDefault="00E43178" w:rsidP="00DA71E6">
          <w:pPr>
            <w:pStyle w:val="TDC1"/>
            <w:spacing w:line="360" w:lineRule="auto"/>
            <w:rPr>
              <w:rFonts w:ascii="Palatino Linotype" w:hAnsi="Palatino Linotype"/>
              <w:noProof/>
              <w:lang w:val="es-MX" w:eastAsia="es-MX"/>
            </w:rPr>
          </w:pPr>
          <w:hyperlink w:anchor="_Toc10202938" w:history="1">
            <w:r w:rsidR="00B52301" w:rsidRPr="00DA71E6">
              <w:rPr>
                <w:rStyle w:val="Hipervnculo"/>
                <w:rFonts w:ascii="Palatino Linotype" w:hAnsi="Palatino Linotype"/>
                <w:b/>
                <w:noProof/>
              </w:rPr>
              <w:t>PRIMERO. De la competencia</w:t>
            </w:r>
            <w:r w:rsidR="00B52301" w:rsidRPr="00DA71E6">
              <w:rPr>
                <w:rFonts w:ascii="Palatino Linotype" w:hAnsi="Palatino Linotype"/>
                <w:noProof/>
                <w:webHidden/>
              </w:rPr>
              <w:tab/>
            </w:r>
            <w:r w:rsidR="00B52301" w:rsidRPr="00DA71E6">
              <w:rPr>
                <w:rFonts w:ascii="Palatino Linotype" w:hAnsi="Palatino Linotype"/>
                <w:noProof/>
                <w:webHidden/>
              </w:rPr>
              <w:fldChar w:fldCharType="begin"/>
            </w:r>
            <w:r w:rsidR="00B52301" w:rsidRPr="00DA71E6">
              <w:rPr>
                <w:rFonts w:ascii="Palatino Linotype" w:hAnsi="Palatino Linotype"/>
                <w:noProof/>
                <w:webHidden/>
              </w:rPr>
              <w:instrText xml:space="preserve"> PAGEREF _Toc10202938 \h </w:instrText>
            </w:r>
            <w:r w:rsidR="00B52301" w:rsidRPr="00DA71E6">
              <w:rPr>
                <w:rFonts w:ascii="Palatino Linotype" w:hAnsi="Palatino Linotype"/>
                <w:noProof/>
                <w:webHidden/>
              </w:rPr>
            </w:r>
            <w:r w:rsidR="00B52301" w:rsidRPr="00DA71E6">
              <w:rPr>
                <w:rFonts w:ascii="Palatino Linotype" w:hAnsi="Palatino Linotype"/>
                <w:noProof/>
                <w:webHidden/>
              </w:rPr>
              <w:fldChar w:fldCharType="separate"/>
            </w:r>
            <w:r w:rsidR="00F52645">
              <w:rPr>
                <w:rFonts w:ascii="Palatino Linotype" w:hAnsi="Palatino Linotype"/>
                <w:noProof/>
                <w:webHidden/>
              </w:rPr>
              <w:t>8</w:t>
            </w:r>
            <w:r w:rsidR="00B52301" w:rsidRPr="00DA71E6">
              <w:rPr>
                <w:rFonts w:ascii="Palatino Linotype" w:hAnsi="Palatino Linotype"/>
                <w:noProof/>
                <w:webHidden/>
              </w:rPr>
              <w:fldChar w:fldCharType="end"/>
            </w:r>
          </w:hyperlink>
        </w:p>
        <w:p w14:paraId="08037D7F" w14:textId="77777777" w:rsidR="00B52301" w:rsidRPr="00DA71E6" w:rsidRDefault="00E43178" w:rsidP="00DA71E6">
          <w:pPr>
            <w:pStyle w:val="TDC1"/>
            <w:spacing w:line="360" w:lineRule="auto"/>
            <w:rPr>
              <w:rFonts w:ascii="Palatino Linotype" w:hAnsi="Palatino Linotype"/>
              <w:noProof/>
              <w:lang w:val="es-MX" w:eastAsia="es-MX"/>
            </w:rPr>
          </w:pPr>
          <w:hyperlink w:anchor="_Toc10202939" w:history="1">
            <w:r w:rsidR="00B52301" w:rsidRPr="00DA71E6">
              <w:rPr>
                <w:rStyle w:val="Hipervnculo"/>
                <w:rFonts w:ascii="Palatino Linotype" w:hAnsi="Palatino Linotype"/>
                <w:b/>
                <w:noProof/>
              </w:rPr>
              <w:t>SEGUNDO. De la oportunidad y procedencia.</w:t>
            </w:r>
            <w:r w:rsidR="00B52301" w:rsidRPr="00DA71E6">
              <w:rPr>
                <w:rFonts w:ascii="Palatino Linotype" w:hAnsi="Palatino Linotype"/>
                <w:noProof/>
                <w:webHidden/>
              </w:rPr>
              <w:tab/>
            </w:r>
            <w:r w:rsidR="00B52301" w:rsidRPr="00DA71E6">
              <w:rPr>
                <w:rFonts w:ascii="Palatino Linotype" w:hAnsi="Palatino Linotype"/>
                <w:noProof/>
                <w:webHidden/>
              </w:rPr>
              <w:fldChar w:fldCharType="begin"/>
            </w:r>
            <w:r w:rsidR="00B52301" w:rsidRPr="00DA71E6">
              <w:rPr>
                <w:rFonts w:ascii="Palatino Linotype" w:hAnsi="Palatino Linotype"/>
                <w:noProof/>
                <w:webHidden/>
              </w:rPr>
              <w:instrText xml:space="preserve"> PAGEREF _Toc10202939 \h </w:instrText>
            </w:r>
            <w:r w:rsidR="00B52301" w:rsidRPr="00DA71E6">
              <w:rPr>
                <w:rFonts w:ascii="Palatino Linotype" w:hAnsi="Palatino Linotype"/>
                <w:noProof/>
                <w:webHidden/>
              </w:rPr>
            </w:r>
            <w:r w:rsidR="00B52301" w:rsidRPr="00DA71E6">
              <w:rPr>
                <w:rFonts w:ascii="Palatino Linotype" w:hAnsi="Palatino Linotype"/>
                <w:noProof/>
                <w:webHidden/>
              </w:rPr>
              <w:fldChar w:fldCharType="separate"/>
            </w:r>
            <w:r w:rsidR="00F52645">
              <w:rPr>
                <w:rFonts w:ascii="Palatino Linotype" w:hAnsi="Palatino Linotype"/>
                <w:noProof/>
                <w:webHidden/>
              </w:rPr>
              <w:t>8</w:t>
            </w:r>
            <w:r w:rsidR="00B52301" w:rsidRPr="00DA71E6">
              <w:rPr>
                <w:rFonts w:ascii="Palatino Linotype" w:hAnsi="Palatino Linotype"/>
                <w:noProof/>
                <w:webHidden/>
              </w:rPr>
              <w:fldChar w:fldCharType="end"/>
            </w:r>
          </w:hyperlink>
        </w:p>
        <w:p w14:paraId="08F23600" w14:textId="77777777" w:rsidR="00B52301" w:rsidRPr="00DA71E6" w:rsidRDefault="00E43178" w:rsidP="00DA71E6">
          <w:pPr>
            <w:pStyle w:val="TDC1"/>
            <w:spacing w:line="360" w:lineRule="auto"/>
            <w:rPr>
              <w:rFonts w:ascii="Palatino Linotype" w:hAnsi="Palatino Linotype"/>
              <w:noProof/>
              <w:lang w:val="es-MX" w:eastAsia="es-MX"/>
            </w:rPr>
          </w:pPr>
          <w:hyperlink w:anchor="_Toc10202940" w:history="1">
            <w:r w:rsidR="00B52301" w:rsidRPr="00DA71E6">
              <w:rPr>
                <w:rStyle w:val="Hipervnculo"/>
                <w:rFonts w:ascii="Palatino Linotype" w:hAnsi="Palatino Linotype"/>
                <w:b/>
                <w:noProof/>
              </w:rPr>
              <w:t xml:space="preserve">TERCERO. </w:t>
            </w:r>
            <w:r w:rsidR="00B52301" w:rsidRPr="00DA71E6">
              <w:rPr>
                <w:rStyle w:val="Hipervnculo"/>
                <w:rFonts w:ascii="Palatino Linotype" w:eastAsia="Calibri" w:hAnsi="Palatino Linotype" w:cs="Times New Roman"/>
                <w:b/>
                <w:bCs/>
                <w:noProof/>
                <w:lang w:val="es-ES"/>
              </w:rPr>
              <w:t>Del planteamiento de la litis.</w:t>
            </w:r>
            <w:r w:rsidR="00B52301" w:rsidRPr="00DA71E6">
              <w:rPr>
                <w:rFonts w:ascii="Palatino Linotype" w:hAnsi="Palatino Linotype"/>
                <w:noProof/>
                <w:webHidden/>
              </w:rPr>
              <w:tab/>
            </w:r>
            <w:r w:rsidR="00B52301" w:rsidRPr="00DA71E6">
              <w:rPr>
                <w:rFonts w:ascii="Palatino Linotype" w:hAnsi="Palatino Linotype"/>
                <w:noProof/>
                <w:webHidden/>
              </w:rPr>
              <w:fldChar w:fldCharType="begin"/>
            </w:r>
            <w:r w:rsidR="00B52301" w:rsidRPr="00DA71E6">
              <w:rPr>
                <w:rFonts w:ascii="Palatino Linotype" w:hAnsi="Palatino Linotype"/>
                <w:noProof/>
                <w:webHidden/>
              </w:rPr>
              <w:instrText xml:space="preserve"> PAGEREF _Toc10202940 \h </w:instrText>
            </w:r>
            <w:r w:rsidR="00B52301" w:rsidRPr="00DA71E6">
              <w:rPr>
                <w:rFonts w:ascii="Palatino Linotype" w:hAnsi="Palatino Linotype"/>
                <w:noProof/>
                <w:webHidden/>
              </w:rPr>
            </w:r>
            <w:r w:rsidR="00B52301" w:rsidRPr="00DA71E6">
              <w:rPr>
                <w:rFonts w:ascii="Palatino Linotype" w:hAnsi="Palatino Linotype"/>
                <w:noProof/>
                <w:webHidden/>
              </w:rPr>
              <w:fldChar w:fldCharType="separate"/>
            </w:r>
            <w:r w:rsidR="00F52645">
              <w:rPr>
                <w:rFonts w:ascii="Palatino Linotype" w:hAnsi="Palatino Linotype"/>
                <w:noProof/>
                <w:webHidden/>
              </w:rPr>
              <w:t>9</w:t>
            </w:r>
            <w:r w:rsidR="00B52301" w:rsidRPr="00DA71E6">
              <w:rPr>
                <w:rFonts w:ascii="Palatino Linotype" w:hAnsi="Palatino Linotype"/>
                <w:noProof/>
                <w:webHidden/>
              </w:rPr>
              <w:fldChar w:fldCharType="end"/>
            </w:r>
          </w:hyperlink>
        </w:p>
        <w:p w14:paraId="4F0E4EB4" w14:textId="77777777" w:rsidR="00B52301" w:rsidRPr="00DA71E6" w:rsidRDefault="00E43178" w:rsidP="00DA71E6">
          <w:pPr>
            <w:pStyle w:val="TDC1"/>
            <w:spacing w:line="360" w:lineRule="auto"/>
            <w:rPr>
              <w:rStyle w:val="Hipervnculo"/>
              <w:rFonts w:ascii="Palatino Linotype" w:hAnsi="Palatino Linotype"/>
              <w:b/>
              <w:noProof/>
            </w:rPr>
          </w:pPr>
          <w:hyperlink w:anchor="_Toc10202941" w:history="1">
            <w:r w:rsidR="00B52301" w:rsidRPr="00DA71E6">
              <w:rPr>
                <w:rStyle w:val="Hipervnculo"/>
                <w:rFonts w:ascii="Palatino Linotype" w:hAnsi="Palatino Linotype"/>
                <w:b/>
                <w:noProof/>
              </w:rPr>
              <w:t>CUARTO. Del estudio y resolución del asunto.</w:t>
            </w:r>
            <w:r w:rsidR="00B52301" w:rsidRPr="00DA71E6">
              <w:rPr>
                <w:rStyle w:val="Hipervnculo"/>
                <w:rFonts w:ascii="Palatino Linotype" w:hAnsi="Palatino Linotype"/>
                <w:b/>
                <w:noProof/>
                <w:webHidden/>
              </w:rPr>
              <w:tab/>
            </w:r>
            <w:r w:rsidR="00B52301" w:rsidRPr="00DA71E6">
              <w:rPr>
                <w:rStyle w:val="Hipervnculo"/>
                <w:rFonts w:ascii="Palatino Linotype" w:hAnsi="Palatino Linotype"/>
                <w:b/>
                <w:noProof/>
                <w:webHidden/>
              </w:rPr>
              <w:fldChar w:fldCharType="begin"/>
            </w:r>
            <w:r w:rsidR="00B52301" w:rsidRPr="00DA71E6">
              <w:rPr>
                <w:rStyle w:val="Hipervnculo"/>
                <w:rFonts w:ascii="Palatino Linotype" w:hAnsi="Palatino Linotype"/>
                <w:b/>
                <w:noProof/>
                <w:webHidden/>
              </w:rPr>
              <w:instrText xml:space="preserve"> PAGEREF _Toc10202941 \h </w:instrText>
            </w:r>
            <w:r w:rsidR="00B52301" w:rsidRPr="00DA71E6">
              <w:rPr>
                <w:rStyle w:val="Hipervnculo"/>
                <w:rFonts w:ascii="Palatino Linotype" w:hAnsi="Palatino Linotype"/>
                <w:b/>
                <w:noProof/>
                <w:webHidden/>
              </w:rPr>
            </w:r>
            <w:r w:rsidR="00B52301" w:rsidRPr="00DA71E6">
              <w:rPr>
                <w:rStyle w:val="Hipervnculo"/>
                <w:rFonts w:ascii="Palatino Linotype" w:hAnsi="Palatino Linotype"/>
                <w:b/>
                <w:noProof/>
                <w:webHidden/>
              </w:rPr>
              <w:fldChar w:fldCharType="separate"/>
            </w:r>
            <w:r w:rsidR="00F52645">
              <w:rPr>
                <w:rStyle w:val="Hipervnculo"/>
                <w:rFonts w:ascii="Palatino Linotype" w:hAnsi="Palatino Linotype"/>
                <w:b/>
                <w:noProof/>
                <w:webHidden/>
              </w:rPr>
              <w:t>10</w:t>
            </w:r>
            <w:r w:rsidR="00B52301" w:rsidRPr="00DA71E6">
              <w:rPr>
                <w:rStyle w:val="Hipervnculo"/>
                <w:rFonts w:ascii="Palatino Linotype" w:hAnsi="Palatino Linotype"/>
                <w:b/>
                <w:noProof/>
                <w:webHidden/>
              </w:rPr>
              <w:fldChar w:fldCharType="end"/>
            </w:r>
          </w:hyperlink>
        </w:p>
        <w:p w14:paraId="72EE2BC6" w14:textId="77777777" w:rsidR="00B52301" w:rsidRPr="00DA71E6" w:rsidRDefault="00E43178" w:rsidP="00DA71E6">
          <w:pPr>
            <w:pStyle w:val="TDC1"/>
            <w:tabs>
              <w:tab w:val="left" w:pos="993"/>
            </w:tabs>
            <w:spacing w:line="360" w:lineRule="auto"/>
            <w:rPr>
              <w:rFonts w:ascii="Palatino Linotype" w:hAnsi="Palatino Linotype"/>
              <w:noProof/>
              <w:lang w:val="es-MX" w:eastAsia="es-MX"/>
            </w:rPr>
          </w:pPr>
          <w:hyperlink w:anchor="_Toc10202942" w:history="1">
            <w:r w:rsidR="00B52301" w:rsidRPr="00DA71E6">
              <w:rPr>
                <w:rStyle w:val="Hipervnculo"/>
                <w:rFonts w:ascii="Palatino Linotype" w:hAnsi="Palatino Linotype"/>
                <w:b/>
                <w:noProof/>
              </w:rPr>
              <w:t>I.</w:t>
            </w:r>
            <w:r w:rsidR="00B52301" w:rsidRPr="00DA71E6">
              <w:rPr>
                <w:rFonts w:ascii="Palatino Linotype" w:hAnsi="Palatino Linotype"/>
                <w:noProof/>
                <w:lang w:val="es-MX" w:eastAsia="es-MX"/>
              </w:rPr>
              <w:tab/>
            </w:r>
            <w:r w:rsidR="00B52301" w:rsidRPr="00DA71E6">
              <w:rPr>
                <w:rStyle w:val="Hipervnculo"/>
                <w:rFonts w:ascii="Palatino Linotype" w:hAnsi="Palatino Linotype"/>
                <w:b/>
                <w:noProof/>
              </w:rPr>
              <w:t>Del deber de las autoridades de promover, respetar, proteger y garantizar el derecho de acceso a la información pública.</w:t>
            </w:r>
            <w:r w:rsidR="00B52301" w:rsidRPr="00DA71E6">
              <w:rPr>
                <w:rFonts w:ascii="Palatino Linotype" w:hAnsi="Palatino Linotype"/>
                <w:noProof/>
                <w:webHidden/>
              </w:rPr>
              <w:tab/>
            </w:r>
            <w:r w:rsidR="00B52301" w:rsidRPr="00DA71E6">
              <w:rPr>
                <w:rFonts w:ascii="Palatino Linotype" w:hAnsi="Palatino Linotype"/>
                <w:noProof/>
                <w:webHidden/>
              </w:rPr>
              <w:fldChar w:fldCharType="begin"/>
            </w:r>
            <w:r w:rsidR="00B52301" w:rsidRPr="00DA71E6">
              <w:rPr>
                <w:rFonts w:ascii="Palatino Linotype" w:hAnsi="Palatino Linotype"/>
                <w:noProof/>
                <w:webHidden/>
              </w:rPr>
              <w:instrText xml:space="preserve"> PAGEREF _Toc10202942 \h </w:instrText>
            </w:r>
            <w:r w:rsidR="00B52301" w:rsidRPr="00DA71E6">
              <w:rPr>
                <w:rFonts w:ascii="Palatino Linotype" w:hAnsi="Palatino Linotype"/>
                <w:noProof/>
                <w:webHidden/>
              </w:rPr>
            </w:r>
            <w:r w:rsidR="00B52301" w:rsidRPr="00DA71E6">
              <w:rPr>
                <w:rFonts w:ascii="Palatino Linotype" w:hAnsi="Palatino Linotype"/>
                <w:noProof/>
                <w:webHidden/>
              </w:rPr>
              <w:fldChar w:fldCharType="separate"/>
            </w:r>
            <w:r w:rsidR="00F52645">
              <w:rPr>
                <w:rFonts w:ascii="Palatino Linotype" w:hAnsi="Palatino Linotype"/>
                <w:noProof/>
                <w:webHidden/>
              </w:rPr>
              <w:t>10</w:t>
            </w:r>
            <w:r w:rsidR="00B52301" w:rsidRPr="00DA71E6">
              <w:rPr>
                <w:rFonts w:ascii="Palatino Linotype" w:hAnsi="Palatino Linotype"/>
                <w:noProof/>
                <w:webHidden/>
              </w:rPr>
              <w:fldChar w:fldCharType="end"/>
            </w:r>
          </w:hyperlink>
        </w:p>
        <w:p w14:paraId="361249B6" w14:textId="66D58315" w:rsidR="00B52301" w:rsidRPr="00DA71E6" w:rsidRDefault="00E43178" w:rsidP="00DA71E6">
          <w:pPr>
            <w:pStyle w:val="TDC1"/>
            <w:tabs>
              <w:tab w:val="left" w:pos="993"/>
            </w:tabs>
            <w:spacing w:line="360" w:lineRule="auto"/>
            <w:rPr>
              <w:rFonts w:ascii="Palatino Linotype" w:hAnsi="Palatino Linotype"/>
              <w:noProof/>
              <w:lang w:val="es-MX" w:eastAsia="es-MX"/>
            </w:rPr>
          </w:pPr>
          <w:hyperlink w:anchor="_Toc10202943" w:history="1">
            <w:r w:rsidR="00B52301" w:rsidRPr="00DA71E6">
              <w:rPr>
                <w:rStyle w:val="Hipervnculo"/>
                <w:rFonts w:ascii="Palatino Linotype" w:hAnsi="Palatino Linotype"/>
                <w:b/>
                <w:noProof/>
              </w:rPr>
              <w:t>II.</w:t>
            </w:r>
            <w:r w:rsidR="00B52301" w:rsidRPr="00DA71E6">
              <w:rPr>
                <w:rFonts w:ascii="Palatino Linotype" w:hAnsi="Palatino Linotype"/>
                <w:noProof/>
                <w:lang w:val="es-MX" w:eastAsia="es-MX"/>
              </w:rPr>
              <w:tab/>
            </w:r>
            <w:r w:rsidR="00B52301" w:rsidRPr="00DA71E6">
              <w:rPr>
                <w:rStyle w:val="Hipervnculo"/>
                <w:rFonts w:ascii="Palatino Linotype" w:hAnsi="Palatino Linotype"/>
                <w:b/>
                <w:noProof/>
              </w:rPr>
              <w:t>De la incompet</w:t>
            </w:r>
            <w:r w:rsidR="004D1CE3">
              <w:rPr>
                <w:rStyle w:val="Hipervnculo"/>
                <w:rFonts w:ascii="Palatino Linotype" w:hAnsi="Palatino Linotype"/>
                <w:b/>
                <w:noProof/>
              </w:rPr>
              <w:t xml:space="preserve">                                                                               </w:t>
            </w:r>
            <w:r w:rsidR="00B52301" w:rsidRPr="00DA71E6">
              <w:rPr>
                <w:rStyle w:val="Hipervnculo"/>
                <w:rFonts w:ascii="Palatino Linotype" w:hAnsi="Palatino Linotype"/>
                <w:b/>
                <w:noProof/>
              </w:rPr>
              <w:t>encia del Sujeto Obligado.</w:t>
            </w:r>
            <w:r w:rsidR="00B52301" w:rsidRPr="00DA71E6">
              <w:rPr>
                <w:rFonts w:ascii="Palatino Linotype" w:hAnsi="Palatino Linotype"/>
                <w:noProof/>
                <w:webHidden/>
              </w:rPr>
              <w:tab/>
            </w:r>
            <w:r w:rsidR="00B52301" w:rsidRPr="00DA71E6">
              <w:rPr>
                <w:rFonts w:ascii="Palatino Linotype" w:hAnsi="Palatino Linotype"/>
                <w:noProof/>
                <w:webHidden/>
              </w:rPr>
              <w:fldChar w:fldCharType="begin"/>
            </w:r>
            <w:r w:rsidR="00B52301" w:rsidRPr="00DA71E6">
              <w:rPr>
                <w:rFonts w:ascii="Palatino Linotype" w:hAnsi="Palatino Linotype"/>
                <w:noProof/>
                <w:webHidden/>
              </w:rPr>
              <w:instrText xml:space="preserve"> PAGEREF _Toc10202943 \h </w:instrText>
            </w:r>
            <w:r w:rsidR="00B52301" w:rsidRPr="00DA71E6">
              <w:rPr>
                <w:rFonts w:ascii="Palatino Linotype" w:hAnsi="Palatino Linotype"/>
                <w:noProof/>
                <w:webHidden/>
              </w:rPr>
            </w:r>
            <w:r w:rsidR="00B52301" w:rsidRPr="00DA71E6">
              <w:rPr>
                <w:rFonts w:ascii="Palatino Linotype" w:hAnsi="Palatino Linotype"/>
                <w:noProof/>
                <w:webHidden/>
              </w:rPr>
              <w:fldChar w:fldCharType="separate"/>
            </w:r>
            <w:r w:rsidR="00F52645">
              <w:rPr>
                <w:rFonts w:ascii="Palatino Linotype" w:hAnsi="Palatino Linotype"/>
                <w:noProof/>
                <w:webHidden/>
              </w:rPr>
              <w:t>13</w:t>
            </w:r>
            <w:r w:rsidR="00B52301" w:rsidRPr="00DA71E6">
              <w:rPr>
                <w:rFonts w:ascii="Palatino Linotype" w:hAnsi="Palatino Linotype"/>
                <w:noProof/>
                <w:webHidden/>
              </w:rPr>
              <w:fldChar w:fldCharType="end"/>
            </w:r>
          </w:hyperlink>
        </w:p>
        <w:p w14:paraId="76A28B7A" w14:textId="77777777" w:rsidR="00B52301" w:rsidRPr="00DA71E6" w:rsidRDefault="00E43178" w:rsidP="00DA71E6">
          <w:pPr>
            <w:pStyle w:val="TDC1"/>
            <w:tabs>
              <w:tab w:val="left" w:pos="993"/>
            </w:tabs>
            <w:spacing w:line="360" w:lineRule="auto"/>
            <w:rPr>
              <w:rFonts w:ascii="Palatino Linotype" w:hAnsi="Palatino Linotype"/>
              <w:noProof/>
              <w:lang w:val="es-MX" w:eastAsia="es-MX"/>
            </w:rPr>
          </w:pPr>
          <w:hyperlink w:anchor="_Toc10202944" w:history="1">
            <w:r w:rsidR="00B52301" w:rsidRPr="00DA71E6">
              <w:rPr>
                <w:rStyle w:val="Hipervnculo"/>
                <w:rFonts w:ascii="Palatino Linotype" w:hAnsi="Palatino Linotype"/>
                <w:b/>
                <w:noProof/>
                <w:lang w:val="es-ES"/>
              </w:rPr>
              <w:t>III.</w:t>
            </w:r>
            <w:r w:rsidR="00B52301" w:rsidRPr="00DA71E6">
              <w:rPr>
                <w:rFonts w:ascii="Palatino Linotype" w:hAnsi="Palatino Linotype"/>
                <w:noProof/>
                <w:lang w:val="es-MX" w:eastAsia="es-MX"/>
              </w:rPr>
              <w:tab/>
            </w:r>
            <w:r w:rsidR="00B52301" w:rsidRPr="00DA71E6">
              <w:rPr>
                <w:rStyle w:val="Hipervnculo"/>
                <w:rFonts w:ascii="Palatino Linotype" w:hAnsi="Palatino Linotype"/>
                <w:b/>
                <w:noProof/>
                <w:lang w:val="es-ES"/>
              </w:rPr>
              <w:t>Naturaleza jurídica de la información relativa a las auditorias efectuadas por el Órgano de Control Interno.</w:t>
            </w:r>
            <w:r w:rsidR="00B52301" w:rsidRPr="00DA71E6">
              <w:rPr>
                <w:rFonts w:ascii="Palatino Linotype" w:hAnsi="Palatino Linotype"/>
                <w:noProof/>
                <w:webHidden/>
              </w:rPr>
              <w:tab/>
            </w:r>
            <w:r w:rsidR="00B52301" w:rsidRPr="00DA71E6">
              <w:rPr>
                <w:rFonts w:ascii="Palatino Linotype" w:hAnsi="Palatino Linotype"/>
                <w:noProof/>
                <w:webHidden/>
              </w:rPr>
              <w:fldChar w:fldCharType="begin"/>
            </w:r>
            <w:r w:rsidR="00B52301" w:rsidRPr="00DA71E6">
              <w:rPr>
                <w:rFonts w:ascii="Palatino Linotype" w:hAnsi="Palatino Linotype"/>
                <w:noProof/>
                <w:webHidden/>
              </w:rPr>
              <w:instrText xml:space="preserve"> PAGEREF _Toc10202944 \h </w:instrText>
            </w:r>
            <w:r w:rsidR="00B52301" w:rsidRPr="00DA71E6">
              <w:rPr>
                <w:rFonts w:ascii="Palatino Linotype" w:hAnsi="Palatino Linotype"/>
                <w:noProof/>
                <w:webHidden/>
              </w:rPr>
            </w:r>
            <w:r w:rsidR="00B52301" w:rsidRPr="00DA71E6">
              <w:rPr>
                <w:rFonts w:ascii="Palatino Linotype" w:hAnsi="Palatino Linotype"/>
                <w:noProof/>
                <w:webHidden/>
              </w:rPr>
              <w:fldChar w:fldCharType="separate"/>
            </w:r>
            <w:r w:rsidR="00F52645">
              <w:rPr>
                <w:rFonts w:ascii="Palatino Linotype" w:hAnsi="Palatino Linotype"/>
                <w:noProof/>
                <w:webHidden/>
              </w:rPr>
              <w:t>18</w:t>
            </w:r>
            <w:r w:rsidR="00B52301" w:rsidRPr="00DA71E6">
              <w:rPr>
                <w:rFonts w:ascii="Palatino Linotype" w:hAnsi="Palatino Linotype"/>
                <w:noProof/>
                <w:webHidden/>
              </w:rPr>
              <w:fldChar w:fldCharType="end"/>
            </w:r>
          </w:hyperlink>
        </w:p>
        <w:p w14:paraId="54CDC8A5" w14:textId="77777777" w:rsidR="00B52301" w:rsidRPr="00DA71E6" w:rsidRDefault="00E43178" w:rsidP="00DA71E6">
          <w:pPr>
            <w:pStyle w:val="TDC1"/>
            <w:spacing w:line="360" w:lineRule="auto"/>
            <w:rPr>
              <w:rFonts w:ascii="Palatino Linotype" w:hAnsi="Palatino Linotype"/>
              <w:noProof/>
              <w:lang w:val="es-MX" w:eastAsia="es-MX"/>
            </w:rPr>
          </w:pPr>
          <w:hyperlink w:anchor="_Toc10202945" w:history="1">
            <w:r w:rsidR="00B52301" w:rsidRPr="00DA71E6">
              <w:rPr>
                <w:rStyle w:val="Hipervnculo"/>
                <w:rFonts w:ascii="Palatino Linotype" w:eastAsia="MS Mincho" w:hAnsi="Palatino Linotype" w:cstheme="majorBidi"/>
                <w:b/>
                <w:noProof/>
              </w:rPr>
              <w:t>SEXTO. De la elaboración de la versión pública.</w:t>
            </w:r>
            <w:r w:rsidR="00B52301" w:rsidRPr="00DA71E6">
              <w:rPr>
                <w:rFonts w:ascii="Palatino Linotype" w:hAnsi="Palatino Linotype"/>
                <w:noProof/>
                <w:webHidden/>
              </w:rPr>
              <w:tab/>
            </w:r>
            <w:r w:rsidR="00B52301" w:rsidRPr="00DA71E6">
              <w:rPr>
                <w:rFonts w:ascii="Palatino Linotype" w:hAnsi="Palatino Linotype"/>
                <w:noProof/>
                <w:webHidden/>
              </w:rPr>
              <w:fldChar w:fldCharType="begin"/>
            </w:r>
            <w:r w:rsidR="00B52301" w:rsidRPr="00DA71E6">
              <w:rPr>
                <w:rFonts w:ascii="Palatino Linotype" w:hAnsi="Palatino Linotype"/>
                <w:noProof/>
                <w:webHidden/>
              </w:rPr>
              <w:instrText xml:space="preserve"> PAGEREF _Toc10202945 \h </w:instrText>
            </w:r>
            <w:r w:rsidR="00B52301" w:rsidRPr="00DA71E6">
              <w:rPr>
                <w:rFonts w:ascii="Palatino Linotype" w:hAnsi="Palatino Linotype"/>
                <w:noProof/>
                <w:webHidden/>
              </w:rPr>
            </w:r>
            <w:r w:rsidR="00B52301" w:rsidRPr="00DA71E6">
              <w:rPr>
                <w:rFonts w:ascii="Palatino Linotype" w:hAnsi="Palatino Linotype"/>
                <w:noProof/>
                <w:webHidden/>
              </w:rPr>
              <w:fldChar w:fldCharType="separate"/>
            </w:r>
            <w:r w:rsidR="00F52645">
              <w:rPr>
                <w:rFonts w:ascii="Palatino Linotype" w:hAnsi="Palatino Linotype"/>
                <w:noProof/>
                <w:webHidden/>
              </w:rPr>
              <w:t>20</w:t>
            </w:r>
            <w:r w:rsidR="00B52301" w:rsidRPr="00DA71E6">
              <w:rPr>
                <w:rFonts w:ascii="Palatino Linotype" w:hAnsi="Palatino Linotype"/>
                <w:noProof/>
                <w:webHidden/>
              </w:rPr>
              <w:fldChar w:fldCharType="end"/>
            </w:r>
          </w:hyperlink>
        </w:p>
        <w:p w14:paraId="75974F8F" w14:textId="77777777" w:rsidR="00B52301" w:rsidRPr="00DA71E6" w:rsidRDefault="00E43178" w:rsidP="00DA71E6">
          <w:pPr>
            <w:pStyle w:val="TDC1"/>
            <w:spacing w:line="360" w:lineRule="auto"/>
            <w:rPr>
              <w:rFonts w:ascii="Palatino Linotype" w:hAnsi="Palatino Linotype"/>
              <w:noProof/>
              <w:lang w:val="es-MX" w:eastAsia="es-MX"/>
            </w:rPr>
          </w:pPr>
          <w:hyperlink w:anchor="_Toc10202946" w:history="1">
            <w:r w:rsidR="00B52301" w:rsidRPr="00DA71E6">
              <w:rPr>
                <w:rStyle w:val="Hipervnculo"/>
                <w:rFonts w:ascii="Palatino Linotype" w:eastAsia="Calibri" w:hAnsi="Palatino Linotype"/>
                <w:b/>
                <w:noProof/>
                <w:lang w:val="es-ES"/>
              </w:rPr>
              <w:t>R E S O L U T I V O S</w:t>
            </w:r>
            <w:r w:rsidR="00B52301" w:rsidRPr="00DA71E6">
              <w:rPr>
                <w:rFonts w:ascii="Palatino Linotype" w:hAnsi="Palatino Linotype"/>
                <w:noProof/>
                <w:webHidden/>
              </w:rPr>
              <w:tab/>
            </w:r>
            <w:r w:rsidR="00B52301" w:rsidRPr="00DA71E6">
              <w:rPr>
                <w:rFonts w:ascii="Palatino Linotype" w:hAnsi="Palatino Linotype"/>
                <w:noProof/>
                <w:webHidden/>
              </w:rPr>
              <w:fldChar w:fldCharType="begin"/>
            </w:r>
            <w:r w:rsidR="00B52301" w:rsidRPr="00DA71E6">
              <w:rPr>
                <w:rFonts w:ascii="Palatino Linotype" w:hAnsi="Palatino Linotype"/>
                <w:noProof/>
                <w:webHidden/>
              </w:rPr>
              <w:instrText xml:space="preserve"> PAGEREF _Toc10202946 \h </w:instrText>
            </w:r>
            <w:r w:rsidR="00B52301" w:rsidRPr="00DA71E6">
              <w:rPr>
                <w:rFonts w:ascii="Palatino Linotype" w:hAnsi="Palatino Linotype"/>
                <w:noProof/>
                <w:webHidden/>
              </w:rPr>
            </w:r>
            <w:r w:rsidR="00B52301" w:rsidRPr="00DA71E6">
              <w:rPr>
                <w:rFonts w:ascii="Palatino Linotype" w:hAnsi="Palatino Linotype"/>
                <w:noProof/>
                <w:webHidden/>
              </w:rPr>
              <w:fldChar w:fldCharType="separate"/>
            </w:r>
            <w:r w:rsidR="00F52645">
              <w:rPr>
                <w:rFonts w:ascii="Palatino Linotype" w:hAnsi="Palatino Linotype"/>
                <w:noProof/>
                <w:webHidden/>
              </w:rPr>
              <w:t>34</w:t>
            </w:r>
            <w:r w:rsidR="00B52301" w:rsidRPr="00DA71E6">
              <w:rPr>
                <w:rFonts w:ascii="Palatino Linotype" w:hAnsi="Palatino Linotype"/>
                <w:noProof/>
                <w:webHidden/>
              </w:rPr>
              <w:fldChar w:fldCharType="end"/>
            </w:r>
          </w:hyperlink>
        </w:p>
        <w:p w14:paraId="1E9D7E1E" w14:textId="095B72E0" w:rsidR="00763298" w:rsidRPr="00DA71E6" w:rsidRDefault="00DA71E6" w:rsidP="00DA71E6">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1452B958" wp14:editId="54648C55">
                    <wp:simplePos x="0" y="0"/>
                    <wp:positionH relativeFrom="column">
                      <wp:posOffset>132969</wp:posOffset>
                    </wp:positionH>
                    <wp:positionV relativeFrom="paragraph">
                      <wp:posOffset>204851</wp:posOffset>
                    </wp:positionV>
                    <wp:extent cx="5382768" cy="2322576"/>
                    <wp:effectExtent l="57150" t="38100" r="66040" b="97155"/>
                    <wp:wrapNone/>
                    <wp:docPr id="2" name="Conector recto 2"/>
                    <wp:cNvGraphicFramePr/>
                    <a:graphic xmlns:a="http://schemas.openxmlformats.org/drawingml/2006/main">
                      <a:graphicData uri="http://schemas.microsoft.com/office/word/2010/wordprocessingShape">
                        <wps:wsp>
                          <wps:cNvCnPr/>
                          <wps:spPr>
                            <a:xfrm flipH="1" flipV="1">
                              <a:off x="0" y="0"/>
                              <a:ext cx="5382768" cy="232257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B2111F"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0.45pt,16.15pt" to="434.3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fByQEAANkDAAAOAAAAZHJzL2Uyb0RvYy54bWysU02P0zAQvSPxHyzfadKstruKmu6hK+CA&#10;oIKFu9cZN5b8pbFp0n/P2GkDAgQS4uKMPfNm5r2ZbB8ma9gJMGrvOr5e1ZyBk77X7tjxz0+vX91z&#10;FpNwvTDeQcfPEPnD7uWL7RhaaPzgTQ/IKImL7Rg6PqQU2qqKcgAr4soHcORUHq1IdMVj1aMYKbs1&#10;VVPXm2r02Af0EmKk18fZyXclv1Ig0welIiRmOk69pXJiOZ/zWe22oj2iCIOWlzbEP3RhhXZUdEn1&#10;KJJgX1H/kspqiT56lVbS28orpSUUDsRmXf/E5tMgAhQuJE4Mi0zx/6WV708HZLrveMOZE5ZGtKdB&#10;yeSRYf6wJms0hthS6N4d8HKL4YCZ8KTQMmV0eEvj58X6kq3sI3psKlqfF61hSkzS4+3NfXO3oe2Q&#10;5Gtumub2bpMrVXPKDA8Y0xvwlmWj40a7LIZoxeldTHPoNYRwucW5qWKls4EcbNxHUESQSjYFXVYL&#10;9gbZSdBSCCnBpfWldInOMKWNWYD134GX+AyFsnYLeJbij1UXRKnsXVrAVjuPv6uepmvLao6/KjDz&#10;zhI8+/5cxlWkof0p4l52PS/oj/cC//5H7r4BAAD//wMAUEsDBBQABgAIAAAAIQCCiFLZ3wAAAAkB&#10;AAAPAAAAZHJzL2Rvd25yZXYueG1sTI/BTsMwEETvSPyDtUjcqNNURE6IU6EixAGBlILE1Y2XJDRe&#10;h9htw9+znMpxdkYzb8v17AZxxCn0njQsFwkIpMbbnloN72+PNwpEiIasGTyhhh8MsK4uL0pTWH+i&#10;Go/b2AouoVAYDV2MYyFlaDp0Jiz8iMTep5+ciSynVtrJnLjcDTJNkkw60xMvdGbETYfNfntwGtyr&#10;GjZf+Uv9RN8P9PF8a+t9yLW+vprv70BEnOM5DH/4jA4VM+38gWwQg4Y0yTmpYZWuQLCvMpWB2PEh&#10;V0uQVSn/f1D9AgAA//8DAFBLAQItABQABgAIAAAAIQC2gziS/gAAAOEBAAATAAAAAAAAAAAAAAAA&#10;AAAAAABbQ29udGVudF9UeXBlc10ueG1sUEsBAi0AFAAGAAgAAAAhADj9If/WAAAAlAEAAAsAAAAA&#10;AAAAAAAAAAAALwEAAF9yZWxzLy5yZWxzUEsBAi0AFAAGAAgAAAAhACQNB8HJAQAA2QMAAA4AAAAA&#10;AAAAAAAAAAAALgIAAGRycy9lMm9Eb2MueG1sUEsBAi0AFAAGAAgAAAAhAIKIUtnfAAAACQEAAA8A&#10;AAAAAAAAAAAAAAAAIwQAAGRycy9kb3ducmV2LnhtbFBLBQYAAAAABAAEAPMAAAAvBQAAAAA=&#10;" strokecolor="#4f81bd [3204]" strokeweight="2pt">
                    <v:shadow on="t" color="black" opacity="24903f" origin=",.5" offset="0,.55556mm"/>
                  </v:line>
                </w:pict>
              </mc:Fallback>
            </mc:AlternateContent>
          </w:r>
          <w:r w:rsidR="00763298" w:rsidRPr="00DA71E6">
            <w:rPr>
              <w:rFonts w:ascii="Palatino Linotype" w:hAnsi="Palatino Linotype"/>
              <w:b/>
              <w:bCs/>
            </w:rPr>
            <w:fldChar w:fldCharType="end"/>
          </w:r>
        </w:p>
      </w:sdtContent>
    </w:sdt>
    <w:p w14:paraId="4918BD0D" w14:textId="77777777" w:rsidR="00763298" w:rsidRPr="00DA71E6" w:rsidRDefault="00763298" w:rsidP="00DA71E6">
      <w:pPr>
        <w:tabs>
          <w:tab w:val="left" w:pos="0"/>
          <w:tab w:val="left" w:pos="3465"/>
        </w:tabs>
        <w:spacing w:line="360" w:lineRule="auto"/>
        <w:jc w:val="both"/>
        <w:rPr>
          <w:rFonts w:ascii="Palatino Linotype" w:hAnsi="Palatino Linotype"/>
        </w:rPr>
      </w:pPr>
    </w:p>
    <w:p w14:paraId="55197782" w14:textId="77777777" w:rsidR="00763298" w:rsidRPr="00DA71E6" w:rsidRDefault="00763298" w:rsidP="00DA71E6">
      <w:pPr>
        <w:tabs>
          <w:tab w:val="left" w:pos="0"/>
          <w:tab w:val="left" w:pos="3465"/>
        </w:tabs>
        <w:spacing w:line="360" w:lineRule="auto"/>
        <w:jc w:val="both"/>
        <w:rPr>
          <w:rFonts w:ascii="Palatino Linotype" w:hAnsi="Palatino Linotype"/>
        </w:rPr>
      </w:pPr>
    </w:p>
    <w:p w14:paraId="4D0AA39F" w14:textId="77777777" w:rsidR="00763298" w:rsidRPr="00DA71E6" w:rsidRDefault="00763298" w:rsidP="00DA71E6">
      <w:pPr>
        <w:tabs>
          <w:tab w:val="left" w:pos="0"/>
          <w:tab w:val="left" w:pos="3465"/>
        </w:tabs>
        <w:spacing w:line="360" w:lineRule="auto"/>
        <w:jc w:val="both"/>
        <w:rPr>
          <w:rFonts w:ascii="Palatino Linotype" w:hAnsi="Palatino Linotype"/>
        </w:rPr>
      </w:pPr>
    </w:p>
    <w:p w14:paraId="2C33EC18" w14:textId="77777777" w:rsidR="00763298" w:rsidRPr="00DA71E6" w:rsidRDefault="00763298" w:rsidP="00DA71E6">
      <w:pPr>
        <w:tabs>
          <w:tab w:val="left" w:pos="0"/>
          <w:tab w:val="left" w:pos="3465"/>
        </w:tabs>
        <w:spacing w:line="360" w:lineRule="auto"/>
        <w:jc w:val="both"/>
        <w:rPr>
          <w:rFonts w:ascii="Palatino Linotype" w:hAnsi="Palatino Linotype"/>
        </w:rPr>
      </w:pPr>
    </w:p>
    <w:p w14:paraId="306883CE" w14:textId="77777777" w:rsidR="00DA71E6" w:rsidRPr="00DA71E6" w:rsidRDefault="00DA71E6" w:rsidP="00DA71E6">
      <w:pPr>
        <w:tabs>
          <w:tab w:val="left" w:pos="0"/>
          <w:tab w:val="left" w:pos="3465"/>
        </w:tabs>
        <w:spacing w:line="360" w:lineRule="auto"/>
        <w:jc w:val="both"/>
        <w:rPr>
          <w:rFonts w:ascii="Palatino Linotype" w:hAnsi="Palatino Linotype"/>
        </w:rPr>
      </w:pPr>
    </w:p>
    <w:p w14:paraId="73F7F940" w14:textId="64200485" w:rsidR="00662C69" w:rsidRPr="00DA71E6" w:rsidRDefault="009B11D6" w:rsidP="00DA71E6">
      <w:pPr>
        <w:tabs>
          <w:tab w:val="left" w:pos="0"/>
          <w:tab w:val="left" w:pos="3465"/>
        </w:tabs>
        <w:spacing w:line="360" w:lineRule="auto"/>
        <w:jc w:val="both"/>
        <w:rPr>
          <w:rFonts w:ascii="Palatino Linotype" w:hAnsi="Palatino Linotype"/>
        </w:rPr>
      </w:pPr>
      <w:r w:rsidRPr="00DA71E6">
        <w:rPr>
          <w:rFonts w:ascii="Palatino Linotype" w:hAnsi="Palatino Linotype"/>
        </w:rPr>
        <w:t>R</w:t>
      </w:r>
      <w:r w:rsidR="00662C69" w:rsidRPr="00DA71E6">
        <w:rPr>
          <w:rFonts w:ascii="Palatino Linotype" w:hAnsi="Palatino Linotype"/>
        </w:rPr>
        <w:t>esolución del Pleno del Instituto de Transparencia, Acceso a la Información Pública y Protección de Datos Personales del Estado de México y Mun</w:t>
      </w:r>
      <w:r w:rsidR="000D5A1D" w:rsidRPr="00DA71E6">
        <w:rPr>
          <w:rFonts w:ascii="Palatino Linotype" w:hAnsi="Palatino Linotype"/>
        </w:rPr>
        <w:t>icipios, con</w:t>
      </w:r>
      <w:r w:rsidR="00662C69" w:rsidRPr="00DA71E6">
        <w:rPr>
          <w:rFonts w:ascii="Palatino Linotype" w:hAnsi="Palatino Linotype"/>
        </w:rPr>
        <w:t xml:space="preserve"> </w:t>
      </w:r>
      <w:r w:rsidR="00485DB6" w:rsidRPr="00DA71E6">
        <w:rPr>
          <w:rFonts w:ascii="Palatino Linotype" w:hAnsi="Palatino Linotype"/>
        </w:rPr>
        <w:t xml:space="preserve">domicilio </w:t>
      </w:r>
      <w:r w:rsidR="00662C69" w:rsidRPr="00DA71E6">
        <w:rPr>
          <w:rFonts w:ascii="Palatino Linotype" w:hAnsi="Palatino Linotype"/>
        </w:rPr>
        <w:t xml:space="preserve">en Metepec, Estado de México; de </w:t>
      </w:r>
      <w:r w:rsidR="000D5A1D" w:rsidRPr="00DA71E6">
        <w:rPr>
          <w:rFonts w:ascii="Palatino Linotype" w:hAnsi="Palatino Linotype"/>
        </w:rPr>
        <w:t xml:space="preserve">fecha </w:t>
      </w:r>
      <w:r w:rsidR="00671A95" w:rsidRPr="00DA71E6">
        <w:rPr>
          <w:rFonts w:ascii="Palatino Linotype" w:hAnsi="Palatino Linotype"/>
        </w:rPr>
        <w:t>veintinueve</w:t>
      </w:r>
      <w:r w:rsidR="006B149F" w:rsidRPr="00DA71E6">
        <w:rPr>
          <w:rFonts w:ascii="Palatino Linotype" w:hAnsi="Palatino Linotype"/>
        </w:rPr>
        <w:t xml:space="preserve"> (</w:t>
      </w:r>
      <w:r w:rsidR="00671A95" w:rsidRPr="00DA71E6">
        <w:rPr>
          <w:rFonts w:ascii="Palatino Linotype" w:hAnsi="Palatino Linotype"/>
        </w:rPr>
        <w:t>29</w:t>
      </w:r>
      <w:r w:rsidR="006B149F" w:rsidRPr="00DA71E6">
        <w:rPr>
          <w:rFonts w:ascii="Palatino Linotype" w:hAnsi="Palatino Linotype"/>
        </w:rPr>
        <w:t xml:space="preserve">) de </w:t>
      </w:r>
      <w:r w:rsidR="00103D24" w:rsidRPr="00DA71E6">
        <w:rPr>
          <w:rFonts w:ascii="Palatino Linotype" w:hAnsi="Palatino Linotype"/>
        </w:rPr>
        <w:t>ma</w:t>
      </w:r>
      <w:r w:rsidR="00A40FFB" w:rsidRPr="00DA71E6">
        <w:rPr>
          <w:rFonts w:ascii="Palatino Linotype" w:hAnsi="Palatino Linotype"/>
        </w:rPr>
        <w:t>yo</w:t>
      </w:r>
      <w:r w:rsidR="00F268C6" w:rsidRPr="00DA71E6">
        <w:rPr>
          <w:rFonts w:ascii="Palatino Linotype" w:hAnsi="Palatino Linotype"/>
        </w:rPr>
        <w:t xml:space="preserve"> </w:t>
      </w:r>
      <w:r w:rsidR="00B414A7" w:rsidRPr="00DA71E6">
        <w:rPr>
          <w:rFonts w:ascii="Palatino Linotype" w:hAnsi="Palatino Linotype"/>
        </w:rPr>
        <w:t>de dos mil diecinueve</w:t>
      </w:r>
      <w:r w:rsidR="00662C69" w:rsidRPr="00DA71E6">
        <w:rPr>
          <w:rFonts w:ascii="Palatino Linotype" w:hAnsi="Palatino Linotype"/>
        </w:rPr>
        <w:t>.</w:t>
      </w:r>
    </w:p>
    <w:p w14:paraId="5A51B5EC" w14:textId="77777777" w:rsidR="008A5A73" w:rsidRPr="00DA71E6" w:rsidRDefault="008A5A73" w:rsidP="00DA71E6">
      <w:pPr>
        <w:tabs>
          <w:tab w:val="left" w:pos="0"/>
          <w:tab w:val="left" w:pos="3465"/>
        </w:tabs>
        <w:spacing w:line="360" w:lineRule="auto"/>
        <w:jc w:val="both"/>
        <w:rPr>
          <w:rFonts w:ascii="Palatino Linotype" w:hAnsi="Palatino Linotype"/>
        </w:rPr>
      </w:pPr>
    </w:p>
    <w:p w14:paraId="02C1324E" w14:textId="6B7A52D5" w:rsidR="00662C69" w:rsidRPr="00DA71E6" w:rsidRDefault="00662C69" w:rsidP="00DA71E6">
      <w:pPr>
        <w:tabs>
          <w:tab w:val="left" w:pos="0"/>
        </w:tabs>
        <w:spacing w:line="360" w:lineRule="auto"/>
        <w:jc w:val="both"/>
        <w:rPr>
          <w:rFonts w:ascii="Palatino Linotype" w:hAnsi="Palatino Linotype"/>
        </w:rPr>
      </w:pPr>
      <w:r w:rsidRPr="00DA71E6">
        <w:rPr>
          <w:rFonts w:ascii="Palatino Linotype" w:hAnsi="Palatino Linotype"/>
          <w:b/>
        </w:rPr>
        <w:t>VISTO</w:t>
      </w:r>
      <w:r w:rsidRPr="00DA71E6">
        <w:rPr>
          <w:rFonts w:ascii="Palatino Linotype" w:hAnsi="Palatino Linotype"/>
        </w:rPr>
        <w:t xml:space="preserve"> el expediente electrónico for</w:t>
      </w:r>
      <w:r w:rsidR="00D37494" w:rsidRPr="00DA71E6">
        <w:rPr>
          <w:rFonts w:ascii="Palatino Linotype" w:hAnsi="Palatino Linotype"/>
        </w:rPr>
        <w:t>mado con motivo del</w:t>
      </w:r>
      <w:r w:rsidRPr="00DA71E6">
        <w:rPr>
          <w:rFonts w:ascii="Palatino Linotype" w:hAnsi="Palatino Linotype"/>
        </w:rPr>
        <w:t xml:space="preserve"> recurso de revisión </w:t>
      </w:r>
      <w:r w:rsidR="00F0190C" w:rsidRPr="00DA71E6">
        <w:rPr>
          <w:rFonts w:ascii="Palatino Linotype" w:hAnsi="Palatino Linotype"/>
          <w:b/>
          <w:bCs/>
        </w:rPr>
        <w:t>0</w:t>
      </w:r>
      <w:r w:rsidR="002D1B46" w:rsidRPr="00DA71E6">
        <w:rPr>
          <w:rFonts w:ascii="Palatino Linotype" w:hAnsi="Palatino Linotype"/>
          <w:b/>
          <w:bCs/>
        </w:rPr>
        <w:t>1</w:t>
      </w:r>
      <w:r w:rsidR="00671A95" w:rsidRPr="00DA71E6">
        <w:rPr>
          <w:rFonts w:ascii="Palatino Linotype" w:hAnsi="Palatino Linotype"/>
          <w:b/>
          <w:bCs/>
        </w:rPr>
        <w:t>78</w:t>
      </w:r>
      <w:r w:rsidR="002D1B46" w:rsidRPr="00DA71E6">
        <w:rPr>
          <w:rFonts w:ascii="Palatino Linotype" w:hAnsi="Palatino Linotype"/>
          <w:b/>
          <w:bCs/>
        </w:rPr>
        <w:t>3</w:t>
      </w:r>
      <w:r w:rsidR="00AF4269" w:rsidRPr="00DA71E6">
        <w:rPr>
          <w:rFonts w:ascii="Palatino Linotype" w:hAnsi="Palatino Linotype"/>
          <w:b/>
          <w:bCs/>
        </w:rPr>
        <w:t>/INFOEM/IP/RR/2019</w:t>
      </w:r>
      <w:r w:rsidR="003E4A5C" w:rsidRPr="00DA71E6">
        <w:rPr>
          <w:rFonts w:ascii="Palatino Linotype" w:hAnsi="Palatino Linotype"/>
          <w:b/>
        </w:rPr>
        <w:t xml:space="preserve"> </w:t>
      </w:r>
      <w:r w:rsidRPr="00DA71E6">
        <w:rPr>
          <w:rFonts w:ascii="Palatino Linotype" w:hAnsi="Palatino Linotype"/>
        </w:rPr>
        <w:t xml:space="preserve">promovido por </w:t>
      </w:r>
      <w:r w:rsidR="00623029" w:rsidRPr="00623029">
        <w:rPr>
          <w:rFonts w:ascii="Palatino Linotype" w:hAnsi="Palatino Linotype"/>
          <w:b/>
          <w:highlight w:val="black"/>
        </w:rPr>
        <w:t>-------------------------</w:t>
      </w:r>
      <w:r w:rsidR="003E4A5C" w:rsidRPr="00DA71E6">
        <w:rPr>
          <w:rFonts w:ascii="Palatino Linotype" w:hAnsi="Palatino Linotype"/>
          <w:b/>
          <w:bCs/>
        </w:rPr>
        <w:t xml:space="preserve"> </w:t>
      </w:r>
      <w:r w:rsidRPr="00DA71E6">
        <w:rPr>
          <w:rFonts w:ascii="Palatino Linotype" w:hAnsi="Palatino Linotype" w:cs="Arial"/>
        </w:rPr>
        <w:t xml:space="preserve">en su </w:t>
      </w:r>
      <w:r w:rsidR="00D83C17" w:rsidRPr="00DA71E6">
        <w:rPr>
          <w:rFonts w:ascii="Palatino Linotype" w:hAnsi="Palatino Linotype" w:cs="Arial"/>
        </w:rPr>
        <w:t>calidad</w:t>
      </w:r>
      <w:r w:rsidRPr="00DA71E6">
        <w:rPr>
          <w:rFonts w:ascii="Palatino Linotype" w:hAnsi="Palatino Linotype" w:cs="Arial"/>
        </w:rPr>
        <w:t xml:space="preserve"> de </w:t>
      </w:r>
      <w:r w:rsidRPr="00DA71E6">
        <w:rPr>
          <w:rFonts w:ascii="Palatino Linotype" w:hAnsi="Palatino Linotype" w:cs="Arial"/>
          <w:b/>
        </w:rPr>
        <w:t>RECURRENTE</w:t>
      </w:r>
      <w:r w:rsidRPr="00DA71E6">
        <w:rPr>
          <w:rFonts w:ascii="Palatino Linotype" w:hAnsi="Palatino Linotype" w:cs="Arial"/>
        </w:rPr>
        <w:t xml:space="preserve">, en contra </w:t>
      </w:r>
      <w:r w:rsidR="000D5A1D" w:rsidRPr="00DA71E6">
        <w:rPr>
          <w:rFonts w:ascii="Palatino Linotype" w:hAnsi="Palatino Linotype" w:cs="Arial"/>
        </w:rPr>
        <w:t xml:space="preserve">de </w:t>
      </w:r>
      <w:r w:rsidR="00843908" w:rsidRPr="00DA71E6">
        <w:rPr>
          <w:rFonts w:ascii="Palatino Linotype" w:hAnsi="Palatino Linotype" w:cs="Arial"/>
        </w:rPr>
        <w:t>la respuesta de</w:t>
      </w:r>
      <w:r w:rsidR="00A40FFB" w:rsidRPr="00DA71E6">
        <w:rPr>
          <w:rFonts w:ascii="Palatino Linotype" w:hAnsi="Palatino Linotype" w:cs="Arial"/>
        </w:rPr>
        <w:t xml:space="preserve"> </w:t>
      </w:r>
      <w:r w:rsidR="00843908" w:rsidRPr="00DA71E6">
        <w:rPr>
          <w:rFonts w:ascii="Palatino Linotype" w:hAnsi="Palatino Linotype" w:cs="Arial"/>
        </w:rPr>
        <w:t>l</w:t>
      </w:r>
      <w:r w:rsidR="00A40FFB" w:rsidRPr="00DA71E6">
        <w:rPr>
          <w:rFonts w:ascii="Palatino Linotype" w:hAnsi="Palatino Linotype" w:cs="Arial"/>
        </w:rPr>
        <w:t>a</w:t>
      </w:r>
      <w:r w:rsidR="00ED007B" w:rsidRPr="00DA71E6">
        <w:rPr>
          <w:rFonts w:ascii="Palatino Linotype" w:hAnsi="Palatino Linotype" w:cs="Arial"/>
        </w:rPr>
        <w:t xml:space="preserve"> </w:t>
      </w:r>
      <w:r w:rsidR="00671A95" w:rsidRPr="00DA71E6">
        <w:rPr>
          <w:rFonts w:ascii="Palatino Linotype" w:hAnsi="Palatino Linotype"/>
          <w:b/>
        </w:rPr>
        <w:t>Comisión de Conciliación y Arbitraje Médico del Estado de México</w:t>
      </w:r>
      <w:r w:rsidR="003E4A5C" w:rsidRPr="00DA71E6">
        <w:rPr>
          <w:rFonts w:ascii="Palatino Linotype" w:hAnsi="Palatino Linotype"/>
          <w:b/>
          <w:bCs/>
        </w:rPr>
        <w:t xml:space="preserve"> </w:t>
      </w:r>
      <w:r w:rsidRPr="00DA71E6">
        <w:rPr>
          <w:rFonts w:ascii="Palatino Linotype" w:hAnsi="Palatino Linotype"/>
        </w:rPr>
        <w:t>en lo sucesivo el</w:t>
      </w:r>
      <w:r w:rsidRPr="00DA71E6">
        <w:rPr>
          <w:rFonts w:ascii="Palatino Linotype" w:hAnsi="Palatino Linotype"/>
          <w:b/>
        </w:rPr>
        <w:t xml:space="preserve"> SUJETO OBLIGADO, </w:t>
      </w:r>
      <w:r w:rsidRPr="00DA71E6">
        <w:rPr>
          <w:rFonts w:ascii="Palatino Linotype" w:hAnsi="Palatino Linotype"/>
        </w:rPr>
        <w:t>se procede a dictar la presente resolución, con base en los siguientes:</w:t>
      </w:r>
    </w:p>
    <w:p w14:paraId="0BBCF3EE" w14:textId="77777777" w:rsidR="008A5A73" w:rsidRPr="00DA71E6" w:rsidRDefault="008A5A73" w:rsidP="00DA71E6">
      <w:pPr>
        <w:tabs>
          <w:tab w:val="left" w:pos="0"/>
        </w:tabs>
        <w:spacing w:line="360" w:lineRule="auto"/>
        <w:jc w:val="both"/>
        <w:rPr>
          <w:rFonts w:ascii="Palatino Linotype" w:hAnsi="Palatino Linotype"/>
        </w:rPr>
      </w:pPr>
    </w:p>
    <w:p w14:paraId="769E1410" w14:textId="5740327F" w:rsidR="00587366" w:rsidRPr="00DA71E6" w:rsidRDefault="00662C69" w:rsidP="00DA71E6">
      <w:pPr>
        <w:pStyle w:val="Ttulo1"/>
        <w:tabs>
          <w:tab w:val="left" w:pos="0"/>
        </w:tabs>
        <w:spacing w:before="0" w:line="360" w:lineRule="auto"/>
        <w:jc w:val="center"/>
        <w:rPr>
          <w:b/>
          <w:szCs w:val="24"/>
        </w:rPr>
      </w:pPr>
      <w:bookmarkStart w:id="0" w:name="_Toc461555884"/>
      <w:bookmarkStart w:id="1" w:name="_Toc466371847"/>
      <w:bookmarkStart w:id="2" w:name="_Toc10202936"/>
      <w:r w:rsidRPr="00DA71E6">
        <w:rPr>
          <w:b/>
          <w:szCs w:val="24"/>
        </w:rPr>
        <w:t>ANTECEDENTES</w:t>
      </w:r>
      <w:bookmarkEnd w:id="0"/>
      <w:bookmarkEnd w:id="1"/>
      <w:bookmarkEnd w:id="2"/>
    </w:p>
    <w:p w14:paraId="468D1AB4" w14:textId="77777777" w:rsidR="008A5A73" w:rsidRPr="00DA71E6" w:rsidRDefault="008A5A73" w:rsidP="00DA71E6">
      <w:pPr>
        <w:tabs>
          <w:tab w:val="left" w:pos="0"/>
        </w:tabs>
        <w:spacing w:line="360" w:lineRule="auto"/>
        <w:rPr>
          <w:rFonts w:ascii="Palatino Linotype" w:hAnsi="Palatino Linotype"/>
          <w:lang w:eastAsia="en-US"/>
        </w:rPr>
      </w:pPr>
    </w:p>
    <w:p w14:paraId="501A421E" w14:textId="14C660D0" w:rsidR="00FA1437" w:rsidRPr="00DA71E6" w:rsidRDefault="00D9392E" w:rsidP="00DA71E6">
      <w:pPr>
        <w:pStyle w:val="Prrafodelista"/>
        <w:numPr>
          <w:ilvl w:val="0"/>
          <w:numId w:val="1"/>
        </w:numPr>
        <w:tabs>
          <w:tab w:val="left" w:pos="0"/>
        </w:tabs>
        <w:spacing w:line="360" w:lineRule="auto"/>
        <w:ind w:left="0" w:right="49" w:firstLine="0"/>
        <w:jc w:val="both"/>
        <w:rPr>
          <w:rFonts w:ascii="Palatino Linotype" w:hAnsi="Palatino Linotype"/>
        </w:rPr>
      </w:pPr>
      <w:r w:rsidRPr="00DA71E6">
        <w:rPr>
          <w:rFonts w:ascii="Palatino Linotype" w:eastAsia="Calibri" w:hAnsi="Palatino Linotype" w:cs="Arial"/>
        </w:rPr>
        <w:t xml:space="preserve">El </w:t>
      </w:r>
      <w:r w:rsidRPr="00DA71E6">
        <w:rPr>
          <w:rFonts w:ascii="Palatino Linotype" w:hAnsi="Palatino Linotype"/>
        </w:rPr>
        <w:t>día</w:t>
      </w:r>
      <w:r w:rsidRPr="00DA71E6">
        <w:rPr>
          <w:rFonts w:ascii="Palatino Linotype" w:eastAsia="Calibri" w:hAnsi="Palatino Linotype" w:cs="Arial"/>
        </w:rPr>
        <w:t xml:space="preserve"> </w:t>
      </w:r>
      <w:r w:rsidR="00671A95" w:rsidRPr="00DA71E6">
        <w:rPr>
          <w:rFonts w:ascii="Palatino Linotype" w:eastAsia="Calibri" w:hAnsi="Palatino Linotype" w:cs="Arial"/>
        </w:rPr>
        <w:t>veinticinco</w:t>
      </w:r>
      <w:r w:rsidR="0014400B" w:rsidRPr="00DA71E6">
        <w:rPr>
          <w:rFonts w:ascii="Palatino Linotype" w:eastAsia="Calibri" w:hAnsi="Palatino Linotype" w:cs="Arial"/>
        </w:rPr>
        <w:t xml:space="preserve"> </w:t>
      </w:r>
      <w:r w:rsidR="003E4A5C" w:rsidRPr="00DA71E6">
        <w:rPr>
          <w:rFonts w:ascii="Palatino Linotype" w:hAnsi="Palatino Linotype"/>
        </w:rPr>
        <w:t>(</w:t>
      </w:r>
      <w:r w:rsidR="00671A95" w:rsidRPr="00DA71E6">
        <w:rPr>
          <w:rFonts w:ascii="Palatino Linotype" w:hAnsi="Palatino Linotype"/>
        </w:rPr>
        <w:t>25</w:t>
      </w:r>
      <w:r w:rsidR="000035F6" w:rsidRPr="00DA71E6">
        <w:rPr>
          <w:rFonts w:ascii="Palatino Linotype" w:hAnsi="Palatino Linotype"/>
        </w:rPr>
        <w:t>)</w:t>
      </w:r>
      <w:r w:rsidR="00A53AF8" w:rsidRPr="00DA71E6">
        <w:rPr>
          <w:rFonts w:ascii="Palatino Linotype" w:hAnsi="Palatino Linotype"/>
        </w:rPr>
        <w:t xml:space="preserve"> de </w:t>
      </w:r>
      <w:r w:rsidR="00671A95" w:rsidRPr="00DA71E6">
        <w:rPr>
          <w:rFonts w:ascii="Palatino Linotype" w:hAnsi="Palatino Linotype"/>
        </w:rPr>
        <w:t>febrero</w:t>
      </w:r>
      <w:r w:rsidR="00F8587B" w:rsidRPr="00DA71E6">
        <w:rPr>
          <w:rFonts w:ascii="Palatino Linotype" w:eastAsia="Calibri" w:hAnsi="Palatino Linotype" w:cs="Arial"/>
        </w:rPr>
        <w:t xml:space="preserve"> de dos mil dieci</w:t>
      </w:r>
      <w:r w:rsidR="00103D24" w:rsidRPr="00DA71E6">
        <w:rPr>
          <w:rFonts w:ascii="Palatino Linotype" w:eastAsia="Calibri" w:hAnsi="Palatino Linotype" w:cs="Arial"/>
        </w:rPr>
        <w:t>nueve</w:t>
      </w:r>
      <w:r w:rsidRPr="00DA71E6">
        <w:rPr>
          <w:rFonts w:ascii="Palatino Linotype" w:hAnsi="Palatino Linotype"/>
          <w:b/>
        </w:rPr>
        <w:t xml:space="preserve">, </w:t>
      </w:r>
      <w:r w:rsidRPr="00DA71E6">
        <w:rPr>
          <w:rFonts w:ascii="Palatino Linotype" w:eastAsia="Calibri" w:hAnsi="Palatino Linotype" w:cs="Arial"/>
        </w:rPr>
        <w:t xml:space="preserve">se presentó ante el </w:t>
      </w:r>
      <w:r w:rsidRPr="00DA71E6">
        <w:rPr>
          <w:rFonts w:ascii="Palatino Linotype" w:eastAsia="Calibri" w:hAnsi="Palatino Linotype" w:cs="Arial"/>
          <w:b/>
        </w:rPr>
        <w:t>SUJETO OBLIGADO</w:t>
      </w:r>
      <w:r w:rsidRPr="00DA71E6">
        <w:rPr>
          <w:rFonts w:ascii="Palatino Linotype" w:eastAsia="Calibri" w:hAnsi="Palatino Linotype" w:cs="Arial"/>
        </w:rPr>
        <w:t xml:space="preserve"> </w:t>
      </w:r>
      <w:r w:rsidR="00A53AF8" w:rsidRPr="00DA71E6">
        <w:rPr>
          <w:rFonts w:ascii="Palatino Linotype" w:eastAsia="Calibri" w:hAnsi="Palatino Linotype" w:cs="Arial"/>
        </w:rPr>
        <w:t xml:space="preserve">vía </w:t>
      </w:r>
      <w:r w:rsidR="00A53AF8" w:rsidRPr="00DA71E6">
        <w:rPr>
          <w:rFonts w:ascii="Palatino Linotype" w:eastAsia="Calibri" w:hAnsi="Palatino Linotype" w:cs="Arial"/>
          <w:lang w:val="es-ES"/>
        </w:rPr>
        <w:t>Sistema de Acceso a la Información Mexiquense (</w:t>
      </w:r>
      <w:r w:rsidR="00A53AF8" w:rsidRPr="00DA71E6">
        <w:rPr>
          <w:rFonts w:ascii="Palatino Linotype" w:eastAsia="Calibri" w:hAnsi="Palatino Linotype" w:cs="Arial"/>
          <w:b/>
          <w:lang w:val="es-ES"/>
        </w:rPr>
        <w:t>SAIMEX)</w:t>
      </w:r>
      <w:r w:rsidRPr="00DA71E6">
        <w:rPr>
          <w:rFonts w:ascii="Palatino Linotype" w:eastAsia="Calibri" w:hAnsi="Palatino Linotype" w:cs="Arial"/>
        </w:rPr>
        <w:t>, la solicitud de información pública registrada con el número</w:t>
      </w:r>
      <w:r w:rsidR="003E4A5C" w:rsidRPr="00DA71E6">
        <w:rPr>
          <w:rFonts w:ascii="Palatino Linotype" w:eastAsia="Calibri" w:hAnsi="Palatino Linotype" w:cs="Arial"/>
        </w:rPr>
        <w:t xml:space="preserve"> </w:t>
      </w:r>
      <w:r w:rsidR="00A7308C" w:rsidRPr="00DA71E6">
        <w:rPr>
          <w:rFonts w:ascii="Palatino Linotype" w:eastAsia="Times New Roman" w:hAnsi="Palatino Linotype" w:cs="Arial"/>
          <w:b/>
          <w:lang w:val="es-ES"/>
        </w:rPr>
        <w:t>00</w:t>
      </w:r>
      <w:r w:rsidR="00671A95" w:rsidRPr="00DA71E6">
        <w:rPr>
          <w:rFonts w:ascii="Palatino Linotype" w:eastAsia="Times New Roman" w:hAnsi="Palatino Linotype" w:cs="Arial"/>
          <w:b/>
          <w:lang w:val="es-ES"/>
        </w:rPr>
        <w:t>003</w:t>
      </w:r>
      <w:r w:rsidR="00A7308C" w:rsidRPr="00DA71E6">
        <w:rPr>
          <w:rFonts w:ascii="Palatino Linotype" w:eastAsia="Times New Roman" w:hAnsi="Palatino Linotype" w:cs="Arial"/>
          <w:b/>
          <w:lang w:val="es-ES"/>
        </w:rPr>
        <w:t>/</w:t>
      </w:r>
      <w:r w:rsidR="00671A95" w:rsidRPr="00DA71E6">
        <w:rPr>
          <w:rFonts w:ascii="Palatino Linotype" w:eastAsia="Times New Roman" w:hAnsi="Palatino Linotype" w:cs="Arial"/>
          <w:b/>
          <w:lang w:val="es-ES"/>
        </w:rPr>
        <w:t>CAMEM</w:t>
      </w:r>
      <w:r w:rsidR="00A7308C" w:rsidRPr="00DA71E6">
        <w:rPr>
          <w:rFonts w:ascii="Palatino Linotype" w:eastAsia="Times New Roman" w:hAnsi="Palatino Linotype" w:cs="Arial"/>
          <w:b/>
          <w:lang w:val="es-ES"/>
        </w:rPr>
        <w:t>/IP/201</w:t>
      </w:r>
      <w:r w:rsidR="00103D24" w:rsidRPr="00DA71E6">
        <w:rPr>
          <w:rFonts w:ascii="Palatino Linotype" w:eastAsia="Times New Roman" w:hAnsi="Palatino Linotype" w:cs="Arial"/>
          <w:b/>
          <w:lang w:val="es-ES"/>
        </w:rPr>
        <w:t>9</w:t>
      </w:r>
      <w:r w:rsidR="00E17F3A" w:rsidRPr="00DA71E6">
        <w:rPr>
          <w:rFonts w:ascii="Palatino Linotype" w:eastAsia="Calibri" w:hAnsi="Palatino Linotype" w:cs="Arial"/>
        </w:rPr>
        <w:t>,</w:t>
      </w:r>
      <w:r w:rsidR="00FB54FB" w:rsidRPr="00DA71E6">
        <w:rPr>
          <w:rFonts w:ascii="Palatino Linotype" w:eastAsia="Calibri" w:hAnsi="Palatino Linotype" w:cs="Arial"/>
          <w:b/>
        </w:rPr>
        <w:t xml:space="preserve"> </w:t>
      </w:r>
      <w:r w:rsidRPr="00DA71E6">
        <w:rPr>
          <w:rFonts w:ascii="Palatino Linotype" w:eastAsia="Calibri" w:hAnsi="Palatino Linotype" w:cs="Arial"/>
        </w:rPr>
        <w:t>media</w:t>
      </w:r>
      <w:r w:rsidR="00FA1437" w:rsidRPr="00DA71E6">
        <w:rPr>
          <w:rFonts w:ascii="Palatino Linotype" w:eastAsia="Calibri" w:hAnsi="Palatino Linotype" w:cs="Arial"/>
        </w:rPr>
        <w:t>nte la cual solicito:</w:t>
      </w:r>
    </w:p>
    <w:p w14:paraId="01AD3FA8" w14:textId="77777777" w:rsidR="00FA1437" w:rsidRPr="00DA71E6" w:rsidRDefault="00FA1437" w:rsidP="00DA71E6">
      <w:pPr>
        <w:pStyle w:val="Prrafodelista"/>
        <w:tabs>
          <w:tab w:val="left" w:pos="0"/>
        </w:tabs>
        <w:spacing w:line="360" w:lineRule="auto"/>
        <w:ind w:left="0" w:right="49"/>
        <w:jc w:val="both"/>
        <w:rPr>
          <w:rFonts w:ascii="Palatino Linotype" w:hAnsi="Palatino Linotype"/>
        </w:rPr>
      </w:pPr>
    </w:p>
    <w:p w14:paraId="45EF49F8" w14:textId="76AC47A6" w:rsidR="001C34D6" w:rsidRPr="00DA71E6" w:rsidRDefault="001C34D6" w:rsidP="00DA71E6">
      <w:pPr>
        <w:pStyle w:val="Prrafodelista"/>
        <w:spacing w:line="360" w:lineRule="auto"/>
        <w:ind w:left="851" w:right="616"/>
        <w:jc w:val="both"/>
        <w:rPr>
          <w:rFonts w:ascii="Palatino Linotype" w:hAnsi="Palatino Linotype"/>
        </w:rPr>
      </w:pPr>
      <w:r w:rsidRPr="00DA71E6">
        <w:rPr>
          <w:rFonts w:ascii="Palatino Linotype" w:hAnsi="Palatino Linotype"/>
          <w:i/>
        </w:rPr>
        <w:t>“</w:t>
      </w:r>
      <w:r w:rsidR="00671A95" w:rsidRPr="00DA71E6">
        <w:rPr>
          <w:rFonts w:ascii="Palatino Linotype" w:hAnsi="Palatino Linotype"/>
          <w:i/>
        </w:rPr>
        <w:t xml:space="preserve">¿Cómo garantiza la Contraloría Interna, que las decisiones que tome el Director de la organización denominada "Comisión de Conciliación y Arbitraje Médico del Estado de México", estén apegadas a la normatividad?, </w:t>
      </w:r>
      <w:r w:rsidR="00671A95" w:rsidRPr="00DA71E6">
        <w:rPr>
          <w:rFonts w:ascii="Palatino Linotype" w:hAnsi="Palatino Linotype"/>
          <w:i/>
        </w:rPr>
        <w:lastRenderedPageBreak/>
        <w:t>y se solicita que dicho órgano de control indique: cuántas, cuáles y el resultado de la auditorias efectuadas a dicha área en el 2018</w:t>
      </w:r>
      <w:r w:rsidR="00103D24" w:rsidRPr="00DA71E6">
        <w:rPr>
          <w:rFonts w:ascii="Palatino Linotype" w:hAnsi="Palatino Linotype"/>
          <w:i/>
        </w:rPr>
        <w:t>.</w:t>
      </w:r>
      <w:r w:rsidR="003E4A5C" w:rsidRPr="00DA71E6">
        <w:rPr>
          <w:rFonts w:ascii="Palatino Linotype" w:hAnsi="Palatino Linotype"/>
          <w:i/>
        </w:rPr>
        <w:t>”</w:t>
      </w:r>
      <w:r w:rsidRPr="00DA71E6">
        <w:rPr>
          <w:rFonts w:ascii="Palatino Linotype" w:hAnsi="Palatino Linotype"/>
        </w:rPr>
        <w:t xml:space="preserve"> (Sic)</w:t>
      </w:r>
    </w:p>
    <w:p w14:paraId="282765A5" w14:textId="77777777" w:rsidR="00A7308C" w:rsidRPr="00DA71E6" w:rsidRDefault="00A7308C" w:rsidP="00DA71E6">
      <w:pPr>
        <w:pStyle w:val="Prrafodelista"/>
        <w:tabs>
          <w:tab w:val="left" w:pos="0"/>
        </w:tabs>
        <w:spacing w:line="360" w:lineRule="auto"/>
        <w:ind w:left="567" w:right="616"/>
        <w:jc w:val="both"/>
        <w:rPr>
          <w:rFonts w:ascii="Palatino Linotype" w:hAnsi="Palatino Linotype"/>
        </w:rPr>
      </w:pPr>
    </w:p>
    <w:p w14:paraId="7727518C" w14:textId="678D0797" w:rsidR="00A45546" w:rsidRPr="00DA71E6" w:rsidRDefault="00A8769A" w:rsidP="00DA71E6">
      <w:pPr>
        <w:pStyle w:val="Prrafodelista"/>
        <w:tabs>
          <w:tab w:val="left" w:pos="0"/>
        </w:tabs>
        <w:spacing w:line="360" w:lineRule="auto"/>
        <w:ind w:left="567"/>
        <w:jc w:val="both"/>
        <w:rPr>
          <w:rFonts w:ascii="Palatino Linotype" w:hAnsi="Palatino Linotype"/>
        </w:rPr>
      </w:pPr>
      <w:r w:rsidRPr="00DA71E6">
        <w:rPr>
          <w:rFonts w:ascii="Palatino Linotype" w:eastAsia="Times New Roman" w:hAnsi="Palatino Linotype" w:cs="Arial"/>
        </w:rPr>
        <w:t xml:space="preserve">Señaló </w:t>
      </w:r>
      <w:r w:rsidR="00750A80" w:rsidRPr="00DA71E6">
        <w:rPr>
          <w:rFonts w:ascii="Palatino Linotype" w:eastAsia="Times New Roman" w:hAnsi="Palatino Linotype" w:cs="Arial"/>
        </w:rPr>
        <w:t>como modalidad de entrega de información</w:t>
      </w:r>
      <w:r w:rsidR="00750A80" w:rsidRPr="00DA71E6">
        <w:rPr>
          <w:rFonts w:ascii="Palatino Linotype" w:eastAsia="Times New Roman" w:hAnsi="Palatino Linotype" w:cs="Arial"/>
          <w:b/>
        </w:rPr>
        <w:t>:</w:t>
      </w:r>
      <w:r w:rsidR="00750A80" w:rsidRPr="00DA71E6">
        <w:rPr>
          <w:rFonts w:ascii="Palatino Linotype" w:eastAsia="Times New Roman" w:hAnsi="Palatino Linotype" w:cs="Arial"/>
        </w:rPr>
        <w:t xml:space="preserve"> </w:t>
      </w:r>
      <w:r w:rsidR="007B30F3" w:rsidRPr="00DA71E6">
        <w:rPr>
          <w:rFonts w:ascii="Palatino Linotype" w:hAnsi="Palatino Linotype"/>
        </w:rPr>
        <w:t>A través de</w:t>
      </w:r>
      <w:r w:rsidR="00E83035" w:rsidRPr="00DA71E6">
        <w:rPr>
          <w:rFonts w:ascii="Palatino Linotype" w:hAnsi="Palatino Linotype"/>
        </w:rPr>
        <w:t>l</w:t>
      </w:r>
      <w:r w:rsidR="00A53AF8" w:rsidRPr="00DA71E6">
        <w:rPr>
          <w:rFonts w:ascii="Palatino Linotype" w:hAnsi="Palatino Linotype"/>
          <w:b/>
        </w:rPr>
        <w:t xml:space="preserve"> </w:t>
      </w:r>
      <w:r w:rsidR="00A7308C" w:rsidRPr="00DA71E6">
        <w:rPr>
          <w:rFonts w:ascii="Palatino Linotype" w:eastAsia="Times New Roman" w:hAnsi="Palatino Linotype" w:cs="Arial"/>
          <w:b/>
          <w:lang w:val="es-ES"/>
        </w:rPr>
        <w:t>SAIMEX</w:t>
      </w:r>
      <w:r w:rsidR="003E4A5C" w:rsidRPr="00DA71E6">
        <w:rPr>
          <w:rFonts w:ascii="Palatino Linotype" w:hAnsi="Palatino Linotype"/>
          <w:b/>
        </w:rPr>
        <w:t>.</w:t>
      </w:r>
    </w:p>
    <w:p w14:paraId="1A010198" w14:textId="77777777" w:rsidR="00E83035" w:rsidRPr="00DA71E6" w:rsidRDefault="00E83035" w:rsidP="00DA71E6">
      <w:pPr>
        <w:pStyle w:val="Prrafodelista"/>
        <w:tabs>
          <w:tab w:val="left" w:pos="0"/>
        </w:tabs>
        <w:spacing w:line="360" w:lineRule="auto"/>
        <w:jc w:val="both"/>
        <w:rPr>
          <w:rFonts w:ascii="Palatino Linotype" w:hAnsi="Palatino Linotype"/>
        </w:rPr>
      </w:pPr>
    </w:p>
    <w:p w14:paraId="26DD0B2C" w14:textId="67AFC10B" w:rsidR="00D870F1" w:rsidRPr="00DA71E6" w:rsidRDefault="00585F00" w:rsidP="00DA71E6">
      <w:pPr>
        <w:pStyle w:val="Prrafodelista"/>
        <w:numPr>
          <w:ilvl w:val="0"/>
          <w:numId w:val="1"/>
        </w:numPr>
        <w:tabs>
          <w:tab w:val="left" w:pos="0"/>
        </w:tabs>
        <w:spacing w:line="360" w:lineRule="auto"/>
        <w:ind w:left="0" w:right="49" w:firstLine="0"/>
        <w:jc w:val="both"/>
        <w:rPr>
          <w:rFonts w:ascii="Palatino Linotype" w:hAnsi="Palatino Linotype"/>
        </w:rPr>
      </w:pPr>
      <w:r w:rsidRPr="00DA71E6">
        <w:rPr>
          <w:rFonts w:ascii="Palatino Linotype" w:hAnsi="Palatino Linotype"/>
        </w:rPr>
        <w:t xml:space="preserve">El día </w:t>
      </w:r>
      <w:r w:rsidR="00B5159E" w:rsidRPr="00DA71E6">
        <w:rPr>
          <w:rFonts w:ascii="Palatino Linotype" w:hAnsi="Palatino Linotype"/>
        </w:rPr>
        <w:t>veintidós</w:t>
      </w:r>
      <w:r w:rsidR="003E4A5C" w:rsidRPr="00DA71E6">
        <w:rPr>
          <w:rFonts w:ascii="Palatino Linotype" w:hAnsi="Palatino Linotype"/>
        </w:rPr>
        <w:t xml:space="preserve"> (</w:t>
      </w:r>
      <w:r w:rsidR="00B5159E" w:rsidRPr="00DA71E6">
        <w:rPr>
          <w:rFonts w:ascii="Palatino Linotype" w:hAnsi="Palatino Linotype"/>
        </w:rPr>
        <w:t>22</w:t>
      </w:r>
      <w:r w:rsidR="0077381A" w:rsidRPr="00DA71E6">
        <w:rPr>
          <w:rFonts w:ascii="Palatino Linotype" w:hAnsi="Palatino Linotype"/>
        </w:rPr>
        <w:t xml:space="preserve">) de </w:t>
      </w:r>
      <w:r w:rsidR="00AA09C3" w:rsidRPr="00DA71E6">
        <w:rPr>
          <w:rFonts w:ascii="Palatino Linotype" w:hAnsi="Palatino Linotype"/>
        </w:rPr>
        <w:t>febrero</w:t>
      </w:r>
      <w:r w:rsidR="00FB54FB" w:rsidRPr="00DA71E6">
        <w:rPr>
          <w:rFonts w:ascii="Palatino Linotype" w:hAnsi="Palatino Linotype"/>
        </w:rPr>
        <w:t xml:space="preserve"> de dos mil dieci</w:t>
      </w:r>
      <w:r w:rsidR="00AA09C3" w:rsidRPr="00DA71E6">
        <w:rPr>
          <w:rFonts w:ascii="Palatino Linotype" w:hAnsi="Palatino Linotype"/>
        </w:rPr>
        <w:t>nueve</w:t>
      </w:r>
      <w:r w:rsidRPr="00DA71E6">
        <w:rPr>
          <w:rFonts w:ascii="Palatino Linotype" w:hAnsi="Palatino Linotype"/>
        </w:rPr>
        <w:t xml:space="preserve">, el </w:t>
      </w:r>
      <w:r w:rsidRPr="00DA71E6">
        <w:rPr>
          <w:rFonts w:ascii="Palatino Linotype" w:hAnsi="Palatino Linotype"/>
          <w:b/>
        </w:rPr>
        <w:t xml:space="preserve">SUJETO OBLIGADO </w:t>
      </w:r>
      <w:r w:rsidR="00AA09C3" w:rsidRPr="00DA71E6">
        <w:rPr>
          <w:rFonts w:ascii="Palatino Linotype" w:hAnsi="Palatino Linotype"/>
        </w:rPr>
        <w:t>respondió</w:t>
      </w:r>
      <w:r w:rsidR="00D870F1" w:rsidRPr="00DA71E6">
        <w:rPr>
          <w:rFonts w:ascii="Palatino Linotype" w:hAnsi="Palatino Linotype"/>
        </w:rPr>
        <w:t xml:space="preserve"> a la solicitud de información, en los siguientes términos: </w:t>
      </w:r>
    </w:p>
    <w:p w14:paraId="7DDD3CE7" w14:textId="77777777" w:rsidR="00D870F1" w:rsidRPr="00DA71E6" w:rsidRDefault="00D870F1" w:rsidP="00DA71E6">
      <w:pPr>
        <w:pStyle w:val="Prrafodelista"/>
        <w:tabs>
          <w:tab w:val="left" w:pos="0"/>
        </w:tabs>
        <w:spacing w:line="360" w:lineRule="auto"/>
        <w:ind w:left="284" w:right="34"/>
        <w:rPr>
          <w:rFonts w:ascii="Palatino Linotype" w:eastAsia="Times New Roman" w:hAnsi="Palatino Linotype" w:cs="Arial"/>
        </w:rPr>
      </w:pPr>
    </w:p>
    <w:p w14:paraId="7048CAA2" w14:textId="7C4A48A5" w:rsidR="002F364F" w:rsidRPr="00DA71E6" w:rsidRDefault="00903F4F" w:rsidP="00DA71E6">
      <w:pPr>
        <w:pStyle w:val="Prrafodelista"/>
        <w:spacing w:line="360" w:lineRule="auto"/>
        <w:ind w:left="567" w:right="616"/>
        <w:jc w:val="both"/>
        <w:rPr>
          <w:rFonts w:ascii="Palatino Linotype" w:hAnsi="Palatino Linotype"/>
          <w:i/>
        </w:rPr>
      </w:pPr>
      <w:r w:rsidRPr="00DA71E6">
        <w:rPr>
          <w:rFonts w:ascii="Palatino Linotype" w:hAnsi="Palatino Linotype"/>
          <w:i/>
        </w:rPr>
        <w:t>“</w:t>
      </w:r>
      <w:r w:rsidR="00671A95" w:rsidRPr="00DA71E6">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Por medio del presente y en atención a su solicitud número 00003/CAMEM/IP/2019, en la cual solicita: “¿Cómo garantiza la Contraloría Interna, que las decisiones que tome el Director de la organización denominada "Comisión de Conciliación y Arbitraje Médico del Estado de México", estén apegadas a la normatividad?, y se solicita que dicho órgano de control indique: cuántas, cuáles y el resultado de la auditorias efectuadas a dicha área en el 2018.”, permito informarle que este Organismo no cuenta con información de los controles del Órgano de Control Interno debido a que es dependiente de la Secretaria de la Contraloría, lo anterior de conformidad en al artículo 12 párrafo segundo, de la Ley de Transparencia y Acceso a la Información Pública del Estado de México y Municipios que a la letra dice: “Los </w:t>
      </w:r>
      <w:r w:rsidR="00671A95" w:rsidRPr="00DA71E6">
        <w:rPr>
          <w:rFonts w:ascii="Palatino Linotype" w:hAnsi="Palatino Linotype"/>
          <w:i/>
          <w:color w:val="000000"/>
        </w:rPr>
        <w:lastRenderedPageBreak/>
        <w:t>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roofErr w:type="gramStart"/>
      <w:r w:rsidR="00671A95" w:rsidRPr="00DA71E6">
        <w:rPr>
          <w:rFonts w:ascii="Palatino Linotype" w:hAnsi="Palatino Linotype"/>
          <w:i/>
          <w:color w:val="000000"/>
        </w:rPr>
        <w:t>”</w:t>
      </w:r>
      <w:r w:rsidR="003E4A5C" w:rsidRPr="00DA71E6">
        <w:rPr>
          <w:rFonts w:ascii="Palatino Linotype" w:hAnsi="Palatino Linotype"/>
          <w:i/>
        </w:rPr>
        <w:t>(</w:t>
      </w:r>
      <w:proofErr w:type="gramEnd"/>
      <w:r w:rsidR="003E4A5C" w:rsidRPr="00DA71E6">
        <w:rPr>
          <w:rFonts w:ascii="Palatino Linotype" w:hAnsi="Palatino Linotype"/>
          <w:i/>
        </w:rPr>
        <w:t>Sic)</w:t>
      </w:r>
    </w:p>
    <w:p w14:paraId="641D50B9" w14:textId="77777777" w:rsidR="00BF6405" w:rsidRPr="00DA71E6" w:rsidRDefault="00BF6405" w:rsidP="00DA71E6">
      <w:pPr>
        <w:pStyle w:val="Prrafodelista"/>
        <w:spacing w:line="360" w:lineRule="auto"/>
        <w:ind w:left="567" w:right="616"/>
        <w:jc w:val="both"/>
        <w:rPr>
          <w:rFonts w:ascii="Palatino Linotype" w:hAnsi="Palatino Linotype"/>
          <w:i/>
        </w:rPr>
      </w:pPr>
    </w:p>
    <w:p w14:paraId="1BDB340C" w14:textId="6DFCFE55" w:rsidR="00D870F1" w:rsidRPr="00DA71E6" w:rsidRDefault="00585F00" w:rsidP="00DA71E6">
      <w:pPr>
        <w:pStyle w:val="Prrafodelista"/>
        <w:numPr>
          <w:ilvl w:val="0"/>
          <w:numId w:val="1"/>
        </w:numPr>
        <w:tabs>
          <w:tab w:val="left" w:pos="0"/>
        </w:tabs>
        <w:spacing w:line="360" w:lineRule="auto"/>
        <w:ind w:left="0" w:right="49" w:firstLine="0"/>
        <w:jc w:val="both"/>
        <w:rPr>
          <w:rFonts w:ascii="Palatino Linotype" w:hAnsi="Palatino Linotype"/>
        </w:rPr>
      </w:pPr>
      <w:r w:rsidRPr="00DA71E6">
        <w:rPr>
          <w:rFonts w:ascii="Palatino Linotype" w:eastAsia="Times New Roman" w:hAnsi="Palatino Linotype" w:cs="Arial"/>
        </w:rPr>
        <w:t>E</w:t>
      </w:r>
      <w:r w:rsidR="002A63B8" w:rsidRPr="00DA71E6">
        <w:rPr>
          <w:rFonts w:ascii="Palatino Linotype" w:eastAsia="Times New Roman" w:hAnsi="Palatino Linotype" w:cs="Arial"/>
        </w:rPr>
        <w:t xml:space="preserve">l día </w:t>
      </w:r>
      <w:r w:rsidR="00671A95" w:rsidRPr="00DA71E6">
        <w:rPr>
          <w:rFonts w:ascii="Palatino Linotype" w:eastAsia="Times New Roman" w:hAnsi="Palatino Linotype" w:cs="Arial"/>
        </w:rPr>
        <w:t>quince</w:t>
      </w:r>
      <w:r w:rsidR="003E4A5C" w:rsidRPr="00DA71E6">
        <w:rPr>
          <w:rFonts w:ascii="Palatino Linotype" w:eastAsia="Times New Roman" w:hAnsi="Palatino Linotype" w:cs="Arial"/>
        </w:rPr>
        <w:t xml:space="preserve"> (</w:t>
      </w:r>
      <w:r w:rsidR="00671A95" w:rsidRPr="00DA71E6">
        <w:rPr>
          <w:rFonts w:ascii="Palatino Linotype" w:eastAsia="Times New Roman" w:hAnsi="Palatino Linotype" w:cs="Arial"/>
        </w:rPr>
        <w:t>15</w:t>
      </w:r>
      <w:r w:rsidR="00BF2C41" w:rsidRPr="00DA71E6">
        <w:rPr>
          <w:rFonts w:ascii="Palatino Linotype" w:eastAsia="Times New Roman" w:hAnsi="Palatino Linotype" w:cs="Arial"/>
        </w:rPr>
        <w:t xml:space="preserve">) de </w:t>
      </w:r>
      <w:r w:rsidR="00B5159E" w:rsidRPr="00DA71E6">
        <w:rPr>
          <w:rFonts w:ascii="Palatino Linotype" w:eastAsia="Times New Roman" w:hAnsi="Palatino Linotype" w:cs="Arial"/>
        </w:rPr>
        <w:t>marzo</w:t>
      </w:r>
      <w:r w:rsidR="00AA09C3" w:rsidRPr="00DA71E6">
        <w:rPr>
          <w:rFonts w:ascii="Palatino Linotype" w:eastAsia="Times New Roman" w:hAnsi="Palatino Linotype" w:cs="Arial"/>
        </w:rPr>
        <w:t xml:space="preserve"> de dos mil diecinueve</w:t>
      </w:r>
      <w:r w:rsidR="00FA3B14" w:rsidRPr="00DA71E6">
        <w:rPr>
          <w:rFonts w:ascii="Palatino Linotype" w:eastAsia="Times New Roman" w:hAnsi="Palatino Linotype" w:cs="Arial"/>
        </w:rPr>
        <w:t xml:space="preserve"> el</w:t>
      </w:r>
      <w:r w:rsidR="007E4E68" w:rsidRPr="00DA71E6">
        <w:rPr>
          <w:rFonts w:ascii="Palatino Linotype" w:hAnsi="Palatino Linotype" w:cs="Arial"/>
        </w:rPr>
        <w:t xml:space="preserve"> particular</w:t>
      </w:r>
      <w:r w:rsidRPr="00DA71E6">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DA71E6" w:rsidRDefault="00FA3B14" w:rsidP="00DA71E6">
      <w:pPr>
        <w:pStyle w:val="Prrafodelista"/>
        <w:tabs>
          <w:tab w:val="left" w:pos="0"/>
        </w:tabs>
        <w:spacing w:line="360" w:lineRule="auto"/>
        <w:ind w:left="284" w:right="34"/>
        <w:jc w:val="both"/>
        <w:rPr>
          <w:rFonts w:ascii="Palatino Linotype" w:hAnsi="Palatino Linotype"/>
        </w:rPr>
      </w:pPr>
    </w:p>
    <w:p w14:paraId="5654E5A5" w14:textId="495B0EEE" w:rsidR="00C208DE" w:rsidRPr="00DA71E6" w:rsidRDefault="00585F00" w:rsidP="00DA71E6">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DA71E6">
        <w:rPr>
          <w:rFonts w:ascii="Palatino Linotype" w:eastAsia="Calibri" w:hAnsi="Palatino Linotype" w:cs="Arial"/>
          <w:b/>
        </w:rPr>
        <w:t>Acto impugnado</w:t>
      </w:r>
      <w:bookmarkEnd w:id="3"/>
      <w:r w:rsidR="00F95F7E" w:rsidRPr="00DA71E6">
        <w:rPr>
          <w:rFonts w:ascii="Palatino Linotype" w:eastAsia="Calibri" w:hAnsi="Palatino Linotype" w:cs="Arial"/>
        </w:rPr>
        <w:t>:</w:t>
      </w:r>
      <w:bookmarkEnd w:id="17"/>
      <w:r w:rsidR="00F95F7E" w:rsidRPr="00DA71E6">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DA71E6">
        <w:rPr>
          <w:rFonts w:ascii="Palatino Linotype" w:eastAsia="Calibri" w:hAnsi="Palatino Linotype" w:cs="Arial"/>
          <w:i/>
        </w:rPr>
        <w:t>“</w:t>
      </w:r>
      <w:r w:rsidR="00671A95" w:rsidRPr="00DA71E6">
        <w:rPr>
          <w:rFonts w:ascii="Palatino Linotype" w:eastAsia="Calibri" w:hAnsi="Palatino Linotype" w:cs="Arial"/>
          <w:i/>
        </w:rPr>
        <w:t>NEGATIVA A INFORMACIÓN SOLICITADA</w:t>
      </w:r>
      <w:r w:rsidR="003E4A5C" w:rsidRPr="00DA71E6">
        <w:rPr>
          <w:rFonts w:ascii="Palatino Linotype" w:eastAsia="Calibri" w:hAnsi="Palatino Linotype" w:cs="Arial"/>
          <w:i/>
        </w:rPr>
        <w:t>” (Sic)</w:t>
      </w:r>
    </w:p>
    <w:p w14:paraId="63B20642" w14:textId="4EF5E8C8" w:rsidR="006C0831" w:rsidRPr="00DA71E6" w:rsidRDefault="006C0831" w:rsidP="00DA71E6">
      <w:pPr>
        <w:pStyle w:val="Prrafodelista"/>
        <w:tabs>
          <w:tab w:val="left" w:pos="0"/>
        </w:tabs>
        <w:spacing w:line="360" w:lineRule="auto"/>
        <w:ind w:left="927" w:right="616"/>
        <w:jc w:val="both"/>
        <w:rPr>
          <w:rFonts w:ascii="Palatino Linotype" w:eastAsia="Calibri" w:hAnsi="Palatino Linotype" w:cs="Arial"/>
        </w:rPr>
      </w:pPr>
    </w:p>
    <w:p w14:paraId="26320EC9" w14:textId="46B16415" w:rsidR="003E4A5C" w:rsidRPr="00DA71E6" w:rsidRDefault="00585F00" w:rsidP="00DA71E6">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DA71E6">
        <w:rPr>
          <w:rFonts w:ascii="Palatino Linotype" w:eastAsia="Calibri" w:hAnsi="Palatino Linotype" w:cs="Arial"/>
          <w:b/>
        </w:rPr>
        <w:t>Razones o Motivos de inconformidad</w:t>
      </w:r>
      <w:r w:rsidRPr="00DA71E6">
        <w:rPr>
          <w:rFonts w:ascii="Palatino Linotype" w:eastAsia="Calibri" w:hAnsi="Palatino Linotype" w:cs="Arial"/>
        </w:rPr>
        <w:t>:</w:t>
      </w:r>
      <w:bookmarkEnd w:id="18"/>
      <w:bookmarkEnd w:id="32"/>
      <w:r w:rsidRPr="00DA71E6">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DA71E6">
        <w:rPr>
          <w:rFonts w:ascii="Palatino Linotype" w:eastAsia="Calibri" w:hAnsi="Palatino Linotype" w:cs="Arial"/>
          <w:i/>
        </w:rPr>
        <w:t>“</w:t>
      </w:r>
      <w:r w:rsidR="00671A95" w:rsidRPr="00DA71E6">
        <w:rPr>
          <w:rFonts w:ascii="Palatino Linotype" w:eastAsia="Calibri" w:hAnsi="Palatino Linotype" w:cs="Arial"/>
          <w:i/>
        </w:rPr>
        <w:t>NEGATIVA A LA TRANSPARENCIA DE LA INFORMACIÓN</w:t>
      </w:r>
      <w:r w:rsidR="00AA09C3" w:rsidRPr="00DA71E6">
        <w:rPr>
          <w:rFonts w:ascii="Palatino Linotype" w:eastAsia="Calibri" w:hAnsi="Palatino Linotype" w:cs="Arial"/>
          <w:i/>
        </w:rPr>
        <w:t>.</w:t>
      </w:r>
      <w:r w:rsidR="003E4A5C" w:rsidRPr="00DA71E6">
        <w:rPr>
          <w:rFonts w:ascii="Palatino Linotype" w:eastAsia="Calibri" w:hAnsi="Palatino Linotype" w:cs="Arial"/>
          <w:i/>
        </w:rPr>
        <w:t>” (Sic)</w:t>
      </w:r>
    </w:p>
    <w:p w14:paraId="7AD682F7" w14:textId="77777777" w:rsidR="006C0831" w:rsidRPr="00DA71E6" w:rsidRDefault="006C0831" w:rsidP="00DA71E6">
      <w:pPr>
        <w:pStyle w:val="Prrafodelista"/>
        <w:tabs>
          <w:tab w:val="left" w:pos="0"/>
        </w:tabs>
        <w:spacing w:line="360" w:lineRule="auto"/>
        <w:ind w:left="927" w:right="616"/>
        <w:jc w:val="both"/>
        <w:rPr>
          <w:rFonts w:ascii="Palatino Linotype" w:eastAsia="Calibri" w:hAnsi="Palatino Linotype" w:cs="Arial"/>
          <w:i/>
        </w:rPr>
      </w:pPr>
    </w:p>
    <w:p w14:paraId="14718D03" w14:textId="5A2246A8" w:rsidR="00583389" w:rsidRPr="00DA71E6" w:rsidRDefault="00220DD2" w:rsidP="00DA71E6">
      <w:pPr>
        <w:pStyle w:val="Prrafodelista"/>
        <w:numPr>
          <w:ilvl w:val="0"/>
          <w:numId w:val="1"/>
        </w:numPr>
        <w:tabs>
          <w:tab w:val="left" w:pos="0"/>
        </w:tabs>
        <w:spacing w:line="360" w:lineRule="auto"/>
        <w:ind w:left="0" w:right="49" w:firstLine="0"/>
        <w:jc w:val="both"/>
        <w:rPr>
          <w:rFonts w:ascii="Palatino Linotype" w:hAnsi="Palatino Linotype"/>
          <w:i/>
        </w:rPr>
      </w:pPr>
      <w:r w:rsidRPr="00DA71E6">
        <w:rPr>
          <w:rFonts w:ascii="Palatino Linotype" w:eastAsia="Calibri" w:hAnsi="Palatino Linotype" w:cs="Arial"/>
        </w:rPr>
        <w:t xml:space="preserve">El </w:t>
      </w:r>
      <w:r w:rsidRPr="00DA71E6">
        <w:rPr>
          <w:rFonts w:ascii="Palatino Linotype" w:eastAsia="Calibri" w:hAnsi="Palatino Linotype" w:cs="Times New Roman"/>
        </w:rPr>
        <w:t>Comisionado</w:t>
      </w:r>
      <w:r w:rsidRPr="00DA71E6">
        <w:rPr>
          <w:rFonts w:ascii="Palatino Linotype" w:eastAsia="Calibri" w:hAnsi="Palatino Linotype" w:cs="Arial"/>
        </w:rPr>
        <w:t xml:space="preserve"> Ponente con fundamento en lo dispuesto por el artículo 185 fracción II de la ley de la materia, a través del acuerdo de admisión de fecha </w:t>
      </w:r>
      <w:r w:rsidR="005B2C3B" w:rsidRPr="00DA71E6">
        <w:rPr>
          <w:rFonts w:ascii="Palatino Linotype" w:eastAsia="Calibri" w:hAnsi="Palatino Linotype" w:cs="Arial"/>
        </w:rPr>
        <w:t>veintidós</w:t>
      </w:r>
      <w:r w:rsidR="00091508" w:rsidRPr="00DA71E6">
        <w:rPr>
          <w:rFonts w:ascii="Palatino Linotype" w:eastAsia="Calibri" w:hAnsi="Palatino Linotype" w:cs="Arial"/>
        </w:rPr>
        <w:t xml:space="preserve"> (</w:t>
      </w:r>
      <w:r w:rsidR="005B2C3B" w:rsidRPr="00DA71E6">
        <w:rPr>
          <w:rFonts w:ascii="Palatino Linotype" w:eastAsia="Calibri" w:hAnsi="Palatino Linotype" w:cs="Arial"/>
        </w:rPr>
        <w:t>22</w:t>
      </w:r>
      <w:r w:rsidR="00091508" w:rsidRPr="00DA71E6">
        <w:rPr>
          <w:rFonts w:ascii="Palatino Linotype" w:eastAsia="Calibri" w:hAnsi="Palatino Linotype" w:cs="Arial"/>
        </w:rPr>
        <w:t xml:space="preserve">) de </w:t>
      </w:r>
      <w:r w:rsidR="00B5159E" w:rsidRPr="00DA71E6">
        <w:rPr>
          <w:rFonts w:ascii="Palatino Linotype" w:eastAsia="Calibri" w:hAnsi="Palatino Linotype" w:cs="Arial"/>
        </w:rPr>
        <w:t>marzo</w:t>
      </w:r>
      <w:r w:rsidR="007A4264" w:rsidRPr="00DA71E6">
        <w:rPr>
          <w:rFonts w:ascii="Palatino Linotype" w:eastAsia="Calibri" w:hAnsi="Palatino Linotype" w:cs="Arial"/>
        </w:rPr>
        <w:t xml:space="preserve"> </w:t>
      </w:r>
      <w:r w:rsidR="00FA3B14" w:rsidRPr="00DA71E6">
        <w:rPr>
          <w:rFonts w:ascii="Palatino Linotype" w:eastAsia="Calibri" w:hAnsi="Palatino Linotype" w:cs="Arial"/>
        </w:rPr>
        <w:t>de dos mil dieci</w:t>
      </w:r>
      <w:r w:rsidR="00AA09C3" w:rsidRPr="00DA71E6">
        <w:rPr>
          <w:rFonts w:ascii="Palatino Linotype" w:eastAsia="Calibri" w:hAnsi="Palatino Linotype" w:cs="Arial"/>
        </w:rPr>
        <w:t>nueve</w:t>
      </w:r>
      <w:r w:rsidRPr="00DA71E6">
        <w:rPr>
          <w:rFonts w:ascii="Palatino Linotype" w:eastAsia="Calibri" w:hAnsi="Palatino Linotype" w:cs="Arial"/>
        </w:rPr>
        <w:t xml:space="preserve">, puso a disposición de las partes el expediente electrónico vía Sistema de Acceso a la Información Mexiquense </w:t>
      </w:r>
      <w:r w:rsidR="00B5159E" w:rsidRPr="00DA71E6">
        <w:rPr>
          <w:rFonts w:ascii="Palatino Linotype" w:eastAsia="Calibri" w:hAnsi="Palatino Linotype" w:cs="Arial"/>
        </w:rPr>
        <w:t>(</w:t>
      </w:r>
      <w:r w:rsidRPr="00DA71E6">
        <w:rPr>
          <w:rFonts w:ascii="Palatino Linotype" w:eastAsia="Calibri" w:hAnsi="Palatino Linotype" w:cs="Arial"/>
        </w:rPr>
        <w:t>SAIMEX</w:t>
      </w:r>
      <w:r w:rsidR="00B5159E" w:rsidRPr="00DA71E6">
        <w:rPr>
          <w:rFonts w:ascii="Palatino Linotype" w:eastAsia="Calibri" w:hAnsi="Palatino Linotype" w:cs="Arial"/>
        </w:rPr>
        <w:t>)</w:t>
      </w:r>
      <w:r w:rsidRPr="00DA71E6">
        <w:rPr>
          <w:rFonts w:ascii="Palatino Linotype" w:eastAsia="Calibri" w:hAnsi="Palatino Linotype" w:cs="Arial"/>
          <w:b/>
        </w:rPr>
        <w:t xml:space="preserve"> </w:t>
      </w:r>
      <w:r w:rsidRPr="00DA71E6">
        <w:rPr>
          <w:rFonts w:ascii="Palatino Linotype" w:eastAsia="Calibri" w:hAnsi="Palatino Linotype" w:cs="Arial"/>
        </w:rPr>
        <w:t xml:space="preserve">a efecto de que en un plazo máximo de siete días manifestaran lo que a su derecho convinieran, ofrecieran pruebas y alegatos según corresponda a los </w:t>
      </w:r>
      <w:r w:rsidRPr="00DA71E6">
        <w:rPr>
          <w:rFonts w:ascii="Palatino Linotype" w:eastAsia="Calibri" w:hAnsi="Palatino Linotype" w:cs="Arial"/>
        </w:rPr>
        <w:lastRenderedPageBreak/>
        <w:t xml:space="preserve">casos concretos, de esta forma para que el </w:t>
      </w:r>
      <w:r w:rsidRPr="00DA71E6">
        <w:rPr>
          <w:rFonts w:ascii="Palatino Linotype" w:eastAsia="Calibri" w:hAnsi="Palatino Linotype" w:cs="Arial"/>
          <w:b/>
        </w:rPr>
        <w:t>SUJETO OBLIGADO</w:t>
      </w:r>
      <w:r w:rsidRPr="00DA71E6">
        <w:rPr>
          <w:rFonts w:ascii="Palatino Linotype" w:eastAsia="Calibri" w:hAnsi="Palatino Linotype" w:cs="Arial"/>
        </w:rPr>
        <w:t xml:space="preserve"> presentará el Informe Justificado procedente.</w:t>
      </w:r>
    </w:p>
    <w:p w14:paraId="76865E16" w14:textId="77777777" w:rsidR="00583389" w:rsidRPr="00DA71E6" w:rsidRDefault="00583389" w:rsidP="00DA71E6">
      <w:pPr>
        <w:pStyle w:val="Prrafodelista"/>
        <w:tabs>
          <w:tab w:val="left" w:pos="0"/>
        </w:tabs>
        <w:spacing w:line="360" w:lineRule="auto"/>
        <w:ind w:left="142"/>
        <w:jc w:val="both"/>
        <w:rPr>
          <w:rFonts w:ascii="Palatino Linotype" w:hAnsi="Palatino Linotype"/>
          <w:i/>
        </w:rPr>
      </w:pPr>
    </w:p>
    <w:p w14:paraId="74A8419D" w14:textId="2087C79A" w:rsidR="009B146D" w:rsidRPr="00DA71E6" w:rsidRDefault="005B2C3B" w:rsidP="00DA71E6">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DA71E6">
        <w:rPr>
          <w:rFonts w:ascii="Palatino Linotype" w:eastAsia="Calibri" w:hAnsi="Palatino Linotype" w:cs="Arial"/>
        </w:rPr>
        <w:t>El dos</w:t>
      </w:r>
      <w:r w:rsidR="007A4264" w:rsidRPr="00DA71E6">
        <w:rPr>
          <w:rFonts w:ascii="Palatino Linotype" w:eastAsia="Calibri" w:hAnsi="Palatino Linotype" w:cs="Arial"/>
        </w:rPr>
        <w:t xml:space="preserve"> (</w:t>
      </w:r>
      <w:r w:rsidRPr="00DA71E6">
        <w:rPr>
          <w:rFonts w:ascii="Palatino Linotype" w:eastAsia="Calibri" w:hAnsi="Palatino Linotype" w:cs="Arial"/>
        </w:rPr>
        <w:t>02</w:t>
      </w:r>
      <w:r w:rsidR="007A4264" w:rsidRPr="00DA71E6">
        <w:rPr>
          <w:rFonts w:ascii="Palatino Linotype" w:eastAsia="Calibri" w:hAnsi="Palatino Linotype" w:cs="Arial"/>
        </w:rPr>
        <w:t xml:space="preserve">) de </w:t>
      </w:r>
      <w:r w:rsidRPr="00DA71E6">
        <w:rPr>
          <w:rFonts w:ascii="Palatino Linotype" w:eastAsia="Calibri" w:hAnsi="Palatino Linotype" w:cs="Arial"/>
        </w:rPr>
        <w:t>abril</w:t>
      </w:r>
      <w:r w:rsidR="007A4264" w:rsidRPr="00DA71E6">
        <w:rPr>
          <w:rFonts w:ascii="Palatino Linotype" w:eastAsia="Calibri" w:hAnsi="Palatino Linotype" w:cs="Arial"/>
        </w:rPr>
        <w:t xml:space="preserve"> de dos mil diecinueve e</w:t>
      </w:r>
      <w:r w:rsidR="00585F00" w:rsidRPr="00DA71E6">
        <w:rPr>
          <w:rFonts w:ascii="Palatino Linotype" w:eastAsia="Calibri" w:hAnsi="Palatino Linotype" w:cs="Arial"/>
        </w:rPr>
        <w:t xml:space="preserve">l </w:t>
      </w:r>
      <w:r w:rsidR="00585F00" w:rsidRPr="00DA71E6">
        <w:rPr>
          <w:rFonts w:ascii="Palatino Linotype" w:eastAsia="Calibri" w:hAnsi="Palatino Linotype" w:cs="Arial"/>
          <w:b/>
        </w:rPr>
        <w:t>SUJETO OBLIGADO</w:t>
      </w:r>
      <w:r w:rsidR="00585F00" w:rsidRPr="00DA71E6">
        <w:rPr>
          <w:rFonts w:ascii="Palatino Linotype" w:eastAsia="Calibri" w:hAnsi="Palatino Linotype" w:cs="Arial"/>
        </w:rPr>
        <w:t xml:space="preserve"> p</w:t>
      </w:r>
      <w:r w:rsidR="007A4264" w:rsidRPr="00DA71E6">
        <w:rPr>
          <w:rFonts w:ascii="Palatino Linotype" w:eastAsia="Calibri" w:hAnsi="Palatino Linotype" w:cs="Arial"/>
        </w:rPr>
        <w:t xml:space="preserve">resentó el informe justificado consistente en </w:t>
      </w:r>
      <w:r w:rsidR="00DD04C0" w:rsidRPr="00DA71E6">
        <w:rPr>
          <w:rFonts w:ascii="Palatino Linotype" w:eastAsia="Calibri" w:hAnsi="Palatino Linotype" w:cs="Arial"/>
        </w:rPr>
        <w:t>el</w:t>
      </w:r>
      <w:r w:rsidR="007A4264" w:rsidRPr="00DA71E6">
        <w:rPr>
          <w:rFonts w:ascii="Palatino Linotype" w:eastAsia="Calibri" w:hAnsi="Palatino Linotype" w:cs="Arial"/>
        </w:rPr>
        <w:t xml:space="preserve"> archivo electrónico</w:t>
      </w:r>
      <w:r w:rsidR="000B152C" w:rsidRPr="00DA71E6">
        <w:rPr>
          <w:rFonts w:ascii="Palatino Linotype" w:eastAsia="Calibri" w:hAnsi="Palatino Linotype" w:cs="Arial"/>
        </w:rPr>
        <w:t xml:space="preserve"> identificado como </w:t>
      </w:r>
      <w:r w:rsidRPr="00DA71E6">
        <w:rPr>
          <w:rFonts w:ascii="Palatino Linotype" w:eastAsia="Calibri" w:hAnsi="Palatino Linotype" w:cs="Arial"/>
          <w:b/>
          <w:i/>
        </w:rPr>
        <w:t>01783 RR.pdf</w:t>
      </w:r>
      <w:r w:rsidR="003B53BC" w:rsidRPr="00DA71E6">
        <w:rPr>
          <w:rFonts w:ascii="Palatino Linotype" w:eastAsia="Calibri" w:hAnsi="Palatino Linotype" w:cs="Arial"/>
          <w:b/>
          <w:i/>
        </w:rPr>
        <w:t xml:space="preserve"> </w:t>
      </w:r>
      <w:r w:rsidR="00D242B5" w:rsidRPr="00DA71E6">
        <w:rPr>
          <w:rFonts w:ascii="Palatino Linotype" w:eastAsia="Calibri" w:hAnsi="Palatino Linotype" w:cs="Arial"/>
        </w:rPr>
        <w:t>consistente en el oficio nú</w:t>
      </w:r>
      <w:r w:rsidR="003B53BC" w:rsidRPr="00DA71E6">
        <w:rPr>
          <w:rFonts w:ascii="Palatino Linotype" w:eastAsia="Calibri" w:hAnsi="Palatino Linotype" w:cs="Arial"/>
        </w:rPr>
        <w:t>mero 208C0201000200L155/2019</w:t>
      </w:r>
      <w:r w:rsidR="00CA0F38" w:rsidRPr="00DA71E6">
        <w:rPr>
          <w:rFonts w:ascii="Palatino Linotype" w:eastAsia="Calibri" w:hAnsi="Palatino Linotype" w:cs="Arial"/>
        </w:rPr>
        <w:t xml:space="preserve"> </w:t>
      </w:r>
      <w:r w:rsidR="00D242B5" w:rsidRPr="00DA71E6">
        <w:rPr>
          <w:rFonts w:ascii="Palatino Linotype" w:eastAsia="Calibri" w:hAnsi="Palatino Linotype" w:cs="Arial"/>
        </w:rPr>
        <w:t xml:space="preserve">suscrito y signado por el Titular de la Unidad de Trasparencia, que en su parte medular fundamenta y motiva las razones por la cuales no obra en sus archivos la información solicitada. </w:t>
      </w:r>
      <w:r w:rsidRPr="00DA71E6">
        <w:rPr>
          <w:rFonts w:ascii="Palatino Linotype" w:eastAsia="Calibri" w:hAnsi="Palatino Linotype" w:cs="Arial"/>
          <w:lang w:val="es-ES"/>
        </w:rPr>
        <w:t xml:space="preserve">Documento que en fecha veinticuatro (24) de abril del </w:t>
      </w:r>
      <w:r w:rsidR="004602FB" w:rsidRPr="00DA71E6">
        <w:rPr>
          <w:rFonts w:ascii="Palatino Linotype" w:eastAsia="Calibri" w:hAnsi="Palatino Linotype" w:cs="Arial"/>
          <w:lang w:val="es-ES"/>
        </w:rPr>
        <w:t>año dos mil diecinueve</w:t>
      </w:r>
      <w:r w:rsidRPr="00DA71E6">
        <w:rPr>
          <w:rFonts w:ascii="Palatino Linotype" w:eastAsia="Calibri" w:hAnsi="Palatino Linotype" w:cs="Arial"/>
          <w:lang w:val="es-ES"/>
        </w:rPr>
        <w:t xml:space="preserve">, </w:t>
      </w:r>
      <w:r w:rsidR="00CA0F38" w:rsidRPr="00DA71E6">
        <w:rPr>
          <w:rFonts w:ascii="Palatino Linotype" w:eastAsia="Calibri" w:hAnsi="Palatino Linotype" w:cs="Arial"/>
          <w:lang w:val="es-ES"/>
        </w:rPr>
        <w:t xml:space="preserve">fue puesto a disposición del </w:t>
      </w:r>
      <w:r w:rsidR="00CA0F38" w:rsidRPr="00DA71E6">
        <w:rPr>
          <w:rFonts w:ascii="Palatino Linotype" w:eastAsia="Calibri" w:hAnsi="Palatino Linotype" w:cs="Arial"/>
          <w:b/>
          <w:lang w:val="es-ES"/>
        </w:rPr>
        <w:t xml:space="preserve">RECURRENTE </w:t>
      </w:r>
      <w:r w:rsidR="00CA0F38" w:rsidRPr="00DA71E6">
        <w:rPr>
          <w:rFonts w:ascii="Palatino Linotype" w:eastAsia="Calibri" w:hAnsi="Palatino Linotype" w:cs="Arial"/>
          <w:lang w:val="es-ES"/>
        </w:rPr>
        <w:t xml:space="preserve">por  encontrarse en el supuesto señalado en el artículo 185 fracción III de la </w:t>
      </w:r>
      <w:r w:rsidR="00CA0F38" w:rsidRPr="00DA71E6">
        <w:rPr>
          <w:rFonts w:ascii="Palatino Linotype" w:eastAsia="Calibri" w:hAnsi="Palatino Linotype" w:cs="Arial"/>
          <w:b/>
          <w:lang w:val="es-ES"/>
        </w:rPr>
        <w:t>Ley de Transparencia y Acceso a la Información Pública del Estado de México y Municipios</w:t>
      </w:r>
      <w:r w:rsidR="003B53BC" w:rsidRPr="00DA71E6">
        <w:rPr>
          <w:rFonts w:ascii="Palatino Linotype" w:eastAsia="Calibri" w:hAnsi="Palatino Linotype" w:cs="Arial"/>
          <w:lang w:val="es-ES"/>
        </w:rPr>
        <w:t xml:space="preserve">. </w:t>
      </w:r>
    </w:p>
    <w:p w14:paraId="261AB1EC" w14:textId="0CD24DF5" w:rsidR="00CA0F38" w:rsidRPr="00DA71E6" w:rsidRDefault="003B53BC" w:rsidP="00DA71E6">
      <w:pPr>
        <w:pStyle w:val="Prrafodelista"/>
        <w:tabs>
          <w:tab w:val="left" w:pos="0"/>
        </w:tabs>
        <w:spacing w:line="360" w:lineRule="auto"/>
        <w:ind w:left="0" w:right="49"/>
        <w:jc w:val="both"/>
        <w:rPr>
          <w:rFonts w:ascii="Palatino Linotype" w:hAnsi="Palatino Linotype"/>
        </w:rPr>
      </w:pPr>
      <w:r w:rsidRPr="00DA71E6">
        <w:rPr>
          <w:rFonts w:ascii="Palatino Linotype" w:hAnsi="Palatino Linotype"/>
          <w:noProof/>
          <w:lang w:val="es-MX" w:eastAsia="es-MX"/>
        </w:rPr>
        <w:t xml:space="preserve">  </w:t>
      </w:r>
    </w:p>
    <w:p w14:paraId="6BEBCB2D" w14:textId="3F901574" w:rsidR="00A71BC1" w:rsidRPr="00DA71E6" w:rsidRDefault="008A72B7" w:rsidP="00DA71E6">
      <w:pPr>
        <w:pStyle w:val="Prrafodelista"/>
        <w:numPr>
          <w:ilvl w:val="0"/>
          <w:numId w:val="1"/>
        </w:numPr>
        <w:tabs>
          <w:tab w:val="left" w:pos="0"/>
        </w:tabs>
        <w:spacing w:line="360" w:lineRule="auto"/>
        <w:ind w:left="0" w:right="49" w:firstLine="0"/>
        <w:jc w:val="both"/>
        <w:rPr>
          <w:rFonts w:ascii="Palatino Linotype" w:hAnsi="Palatino Linotype"/>
        </w:rPr>
      </w:pPr>
      <w:r w:rsidRPr="00DA71E6">
        <w:rPr>
          <w:rFonts w:ascii="Palatino Linotype" w:eastAsia="Calibri" w:hAnsi="Palatino Linotype" w:cs="Arial"/>
        </w:rPr>
        <w:t>Consecutivamente</w:t>
      </w:r>
      <w:r w:rsidR="00A71BC1" w:rsidRPr="00DA71E6">
        <w:rPr>
          <w:rFonts w:ascii="Palatino Linotype" w:hAnsi="Palatino Linotype"/>
        </w:rPr>
        <w:t>, el Comisionado Ponente decretó el cierre de instru</w:t>
      </w:r>
      <w:r w:rsidR="00561CC1" w:rsidRPr="00DA71E6">
        <w:rPr>
          <w:rFonts w:ascii="Palatino Linotype" w:hAnsi="Palatino Linotype"/>
        </w:rPr>
        <w:t>cción mediante acuerdo de veintidós</w:t>
      </w:r>
      <w:r w:rsidR="00F640B8" w:rsidRPr="00DA71E6">
        <w:rPr>
          <w:rFonts w:ascii="Palatino Linotype" w:hAnsi="Palatino Linotype"/>
        </w:rPr>
        <w:t xml:space="preserve"> </w:t>
      </w:r>
      <w:r w:rsidR="004A125E" w:rsidRPr="00DA71E6">
        <w:rPr>
          <w:rFonts w:ascii="Palatino Linotype" w:hAnsi="Palatino Linotype"/>
        </w:rPr>
        <w:t>(</w:t>
      </w:r>
      <w:r w:rsidR="00561CC1" w:rsidRPr="00DA71E6">
        <w:rPr>
          <w:rFonts w:ascii="Palatino Linotype" w:hAnsi="Palatino Linotype"/>
        </w:rPr>
        <w:t>22</w:t>
      </w:r>
      <w:r w:rsidR="00C3488E" w:rsidRPr="00DA71E6">
        <w:rPr>
          <w:rFonts w:ascii="Palatino Linotype" w:hAnsi="Palatino Linotype"/>
        </w:rPr>
        <w:t>)</w:t>
      </w:r>
      <w:r w:rsidR="00A71BC1" w:rsidRPr="00DA71E6">
        <w:rPr>
          <w:rFonts w:ascii="Palatino Linotype" w:hAnsi="Palatino Linotype"/>
        </w:rPr>
        <w:t xml:space="preserve"> de </w:t>
      </w:r>
      <w:r w:rsidR="00561CC1" w:rsidRPr="00DA71E6">
        <w:rPr>
          <w:rFonts w:ascii="Palatino Linotype" w:hAnsi="Palatino Linotype"/>
        </w:rPr>
        <w:t>mayo</w:t>
      </w:r>
      <w:r w:rsidR="009B146D" w:rsidRPr="00DA71E6">
        <w:rPr>
          <w:rFonts w:ascii="Palatino Linotype" w:hAnsi="Palatino Linotype"/>
        </w:rPr>
        <w:t xml:space="preserve"> </w:t>
      </w:r>
      <w:r w:rsidR="00A71BC1" w:rsidRPr="00DA71E6">
        <w:rPr>
          <w:rFonts w:ascii="Palatino Linotype" w:hAnsi="Palatino Linotype"/>
        </w:rPr>
        <w:t xml:space="preserve">de </w:t>
      </w:r>
      <w:r w:rsidR="00C3488E" w:rsidRPr="00DA71E6">
        <w:rPr>
          <w:rFonts w:ascii="Palatino Linotype" w:hAnsi="Palatino Linotype"/>
        </w:rPr>
        <w:t>dos mil diecinueve</w:t>
      </w:r>
      <w:r w:rsidR="00A71BC1" w:rsidRPr="00DA71E6">
        <w:rPr>
          <w:rFonts w:ascii="Palatino Linotype" w:hAnsi="Palatino Linotype"/>
        </w:rPr>
        <w:t>, por lo que, ordenó tu</w:t>
      </w:r>
      <w:r w:rsidR="00561CC1" w:rsidRPr="00DA71E6">
        <w:rPr>
          <w:rFonts w:ascii="Palatino Linotype" w:hAnsi="Palatino Linotype"/>
        </w:rPr>
        <w:t xml:space="preserve">rnar el expediente a resolución; asimismo </w:t>
      </w:r>
      <w:r w:rsidR="009B146D" w:rsidRPr="00DA71E6">
        <w:rPr>
          <w:rFonts w:ascii="Palatino Linotype" w:hAnsi="Palatino Linotype"/>
          <w:color w:val="000000" w:themeColor="text1"/>
        </w:rPr>
        <w:t xml:space="preserve">se amplió el plazo de quince (15) días para resolver el recurso de revisión, </w:t>
      </w:r>
      <w:r w:rsidR="009B146D" w:rsidRPr="00DA71E6">
        <w:rPr>
          <w:rFonts w:ascii="Palatino Linotype" w:hAnsi="Palatino Linotype" w:cs="Arial"/>
          <w:color w:val="000000" w:themeColor="text1"/>
        </w:rPr>
        <w:t xml:space="preserve">por lo que ordenó turnar el expediente para su resolución, misma que ahora se pronuncia; y  - - - - - - - - - - - </w:t>
      </w:r>
      <w:r w:rsidR="009B146D" w:rsidRPr="00DA71E6">
        <w:rPr>
          <w:rFonts w:ascii="Palatino Linotype" w:hAnsi="Palatino Linotype" w:cs="Arial"/>
        </w:rPr>
        <w:t xml:space="preserve">- - </w:t>
      </w:r>
      <w:r w:rsidR="00366D6C" w:rsidRPr="00DA71E6">
        <w:rPr>
          <w:rFonts w:ascii="Palatino Linotype" w:hAnsi="Palatino Linotype" w:cs="Arial"/>
        </w:rPr>
        <w:t xml:space="preserve">-. - - - - - - - - </w:t>
      </w:r>
    </w:p>
    <w:p w14:paraId="634F6957" w14:textId="77777777" w:rsidR="00561CC1" w:rsidRDefault="00561CC1" w:rsidP="00DA71E6">
      <w:pPr>
        <w:pStyle w:val="Prrafodelista"/>
        <w:spacing w:line="360" w:lineRule="auto"/>
        <w:rPr>
          <w:rFonts w:ascii="Palatino Linotype" w:hAnsi="Palatino Linotype"/>
        </w:rPr>
      </w:pPr>
    </w:p>
    <w:p w14:paraId="34953108" w14:textId="77777777" w:rsidR="00DA71E6" w:rsidRDefault="00DA71E6" w:rsidP="00DA71E6">
      <w:pPr>
        <w:pStyle w:val="Prrafodelista"/>
        <w:spacing w:line="360" w:lineRule="auto"/>
        <w:rPr>
          <w:rFonts w:ascii="Palatino Linotype" w:hAnsi="Palatino Linotype"/>
        </w:rPr>
      </w:pPr>
    </w:p>
    <w:p w14:paraId="5A86C66A" w14:textId="77777777" w:rsidR="00DA71E6" w:rsidRPr="00DA71E6" w:rsidRDefault="00DA71E6" w:rsidP="00DA71E6">
      <w:pPr>
        <w:pStyle w:val="Prrafodelista"/>
        <w:spacing w:line="360" w:lineRule="auto"/>
        <w:rPr>
          <w:rFonts w:ascii="Palatino Linotype" w:hAnsi="Palatino Linotype"/>
        </w:rPr>
      </w:pPr>
    </w:p>
    <w:p w14:paraId="51E91971" w14:textId="77777777" w:rsidR="00585F00" w:rsidRPr="00DA71E6" w:rsidRDefault="00585F00" w:rsidP="00DA71E6">
      <w:pPr>
        <w:pStyle w:val="Ttulo1"/>
        <w:tabs>
          <w:tab w:val="left" w:pos="0"/>
        </w:tabs>
        <w:spacing w:before="0" w:line="360" w:lineRule="auto"/>
        <w:jc w:val="center"/>
        <w:rPr>
          <w:b/>
          <w:szCs w:val="24"/>
        </w:rPr>
      </w:pPr>
      <w:bookmarkStart w:id="33" w:name="_Toc491791302"/>
      <w:bookmarkStart w:id="34" w:name="_Toc10202937"/>
      <w:r w:rsidRPr="00DA71E6">
        <w:rPr>
          <w:b/>
          <w:szCs w:val="24"/>
        </w:rPr>
        <w:lastRenderedPageBreak/>
        <w:t>CONSIDERANDO</w:t>
      </w:r>
      <w:bookmarkEnd w:id="33"/>
      <w:bookmarkEnd w:id="34"/>
    </w:p>
    <w:p w14:paraId="7681ED66" w14:textId="77777777" w:rsidR="00585F00" w:rsidRPr="00DA71E6" w:rsidRDefault="00585F00" w:rsidP="00DA71E6">
      <w:pPr>
        <w:tabs>
          <w:tab w:val="left" w:pos="0"/>
        </w:tabs>
        <w:spacing w:line="360" w:lineRule="auto"/>
        <w:rPr>
          <w:rFonts w:ascii="Palatino Linotype" w:hAnsi="Palatino Linotype"/>
          <w:lang w:eastAsia="en-US"/>
        </w:rPr>
      </w:pPr>
    </w:p>
    <w:p w14:paraId="7DA2EB7E" w14:textId="77777777" w:rsidR="0032581C" w:rsidRPr="00DA71E6" w:rsidRDefault="0032581C" w:rsidP="00DA71E6">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0202938"/>
      <w:bookmarkStart w:id="38" w:name="_Toc511234456"/>
      <w:bookmarkStart w:id="39" w:name="_Toc466371865"/>
      <w:bookmarkStart w:id="40" w:name="_Toc466377653"/>
      <w:r w:rsidRPr="00DA71E6">
        <w:rPr>
          <w:rFonts w:ascii="Palatino Linotype" w:hAnsi="Palatino Linotype"/>
          <w:b/>
          <w:color w:val="auto"/>
          <w:sz w:val="24"/>
          <w:szCs w:val="24"/>
        </w:rPr>
        <w:t>PRIMERO. De la competencia</w:t>
      </w:r>
      <w:bookmarkEnd w:id="35"/>
      <w:bookmarkEnd w:id="36"/>
      <w:bookmarkEnd w:id="37"/>
    </w:p>
    <w:p w14:paraId="6E314099" w14:textId="77777777" w:rsidR="0032581C" w:rsidRPr="00DA71E6" w:rsidRDefault="0032581C" w:rsidP="00DA71E6">
      <w:pPr>
        <w:tabs>
          <w:tab w:val="left" w:pos="0"/>
        </w:tabs>
        <w:spacing w:line="360" w:lineRule="auto"/>
        <w:rPr>
          <w:rFonts w:ascii="Palatino Linotype" w:hAnsi="Palatino Linotype"/>
          <w:lang w:eastAsia="en-US"/>
        </w:rPr>
      </w:pPr>
    </w:p>
    <w:p w14:paraId="72882949" w14:textId="77777777" w:rsidR="0032581C" w:rsidRPr="00DA71E6" w:rsidRDefault="0032581C" w:rsidP="00DA71E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DA71E6">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A71E6">
        <w:rPr>
          <w:rFonts w:ascii="Palatino Linotype" w:eastAsia="Calibri" w:hAnsi="Palatino Linotype" w:cs="Times New Roman"/>
          <w:b/>
        </w:rPr>
        <w:t>Constitución Política de los Estados Unidos Mexicanos</w:t>
      </w:r>
      <w:r w:rsidRPr="00DA71E6">
        <w:rPr>
          <w:rFonts w:ascii="Palatino Linotype" w:eastAsia="Calibri" w:hAnsi="Palatino Linotype" w:cs="Times New Roman"/>
        </w:rPr>
        <w:t xml:space="preserve">; 5, párrafos vigésimo, vigésimo primero y vigésimo segundo fracciones IV y V de la </w:t>
      </w:r>
      <w:r w:rsidRPr="00DA71E6">
        <w:rPr>
          <w:rFonts w:ascii="Palatino Linotype" w:eastAsia="Calibri" w:hAnsi="Palatino Linotype" w:cs="Times New Roman"/>
          <w:b/>
        </w:rPr>
        <w:t>Constitución Política del Estado Libre y Soberano de México</w:t>
      </w:r>
      <w:r w:rsidRPr="00DA71E6">
        <w:rPr>
          <w:rFonts w:ascii="Palatino Linotype" w:eastAsia="Calibri" w:hAnsi="Palatino Linotype" w:cs="Times New Roman"/>
        </w:rPr>
        <w:t xml:space="preserve">; artículos 1, 2 fracción II, 13, 29, 36 fracciones I y II, 176, 178, 179, 181 párrafo tercero y 185 </w:t>
      </w:r>
      <w:r w:rsidRPr="00DA71E6">
        <w:rPr>
          <w:rFonts w:ascii="Palatino Linotype" w:eastAsia="Calibri" w:hAnsi="Palatino Linotype" w:cs="Arial"/>
        </w:rPr>
        <w:t xml:space="preserve">de la </w:t>
      </w:r>
      <w:r w:rsidRPr="00DA71E6">
        <w:rPr>
          <w:rFonts w:ascii="Palatino Linotype" w:eastAsia="Calibri" w:hAnsi="Palatino Linotype" w:cs="Arial"/>
          <w:b/>
        </w:rPr>
        <w:t>Ley de Transparencia y Acceso a la Información Pública del Estado de México y Municipios</w:t>
      </w:r>
      <w:r w:rsidRPr="00DA71E6">
        <w:rPr>
          <w:rFonts w:ascii="Palatino Linotype" w:eastAsia="Calibri" w:hAnsi="Palatino Linotype" w:cs="Arial"/>
        </w:rPr>
        <w:t xml:space="preserve">; y 10, 7, 9 fracciones I y XXIV, y 11 del </w:t>
      </w:r>
      <w:r w:rsidRPr="00DA71E6">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DA71E6" w:rsidRDefault="0032581C" w:rsidP="00DA71E6">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DA71E6" w:rsidRDefault="0032581C" w:rsidP="00DA71E6">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0202939"/>
      <w:r w:rsidRPr="00DA71E6">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DA71E6" w:rsidRDefault="0032581C" w:rsidP="00DA71E6">
      <w:pPr>
        <w:tabs>
          <w:tab w:val="left" w:pos="0"/>
        </w:tabs>
        <w:spacing w:line="360" w:lineRule="auto"/>
        <w:rPr>
          <w:rFonts w:ascii="Palatino Linotype" w:hAnsi="Palatino Linotype"/>
          <w:lang w:eastAsia="en-US"/>
        </w:rPr>
      </w:pPr>
    </w:p>
    <w:p w14:paraId="200B20EF" w14:textId="4D8C1DA1" w:rsidR="007010E3" w:rsidRPr="00DA71E6" w:rsidRDefault="0032581C" w:rsidP="00DA71E6">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DA71E6">
        <w:rPr>
          <w:rFonts w:ascii="Palatino Linotype" w:eastAsia="Calibri" w:hAnsi="Palatino Linotype" w:cs="Arial"/>
        </w:rPr>
        <w:t xml:space="preserve">El medio de </w:t>
      </w:r>
      <w:r w:rsidRPr="00DA71E6">
        <w:rPr>
          <w:rFonts w:ascii="Palatino Linotype" w:eastAsia="Calibri" w:hAnsi="Palatino Linotype" w:cs="Times New Roman"/>
        </w:rPr>
        <w:t>impugnación</w:t>
      </w:r>
      <w:r w:rsidRPr="00DA71E6">
        <w:rPr>
          <w:rFonts w:ascii="Palatino Linotype" w:eastAsia="Calibri" w:hAnsi="Palatino Linotype" w:cs="Arial"/>
        </w:rPr>
        <w:t xml:space="preserve"> fue presentado a través del </w:t>
      </w:r>
      <w:r w:rsidRPr="00DA71E6">
        <w:rPr>
          <w:rFonts w:ascii="Palatino Linotype" w:eastAsia="Calibri" w:hAnsi="Palatino Linotype" w:cs="Arial"/>
          <w:b/>
        </w:rPr>
        <w:t>SAIMEX</w:t>
      </w:r>
      <w:r w:rsidRPr="00DA71E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A71E6">
        <w:rPr>
          <w:rFonts w:ascii="Palatino Linotype" w:eastAsia="Calibri" w:hAnsi="Palatino Linotype" w:cs="Arial"/>
          <w:b/>
        </w:rPr>
        <w:t>SUJETO OBLIGADO</w:t>
      </w:r>
      <w:r w:rsidRPr="00DA71E6">
        <w:rPr>
          <w:rFonts w:ascii="Palatino Linotype" w:eastAsia="Calibri" w:hAnsi="Palatino Linotype" w:cs="Arial"/>
        </w:rPr>
        <w:t xml:space="preserve"> </w:t>
      </w:r>
      <w:r w:rsidR="00561CC1" w:rsidRPr="00DA71E6">
        <w:rPr>
          <w:rFonts w:ascii="Palatino Linotype" w:eastAsia="Calibri" w:hAnsi="Palatino Linotype" w:cs="Arial"/>
        </w:rPr>
        <w:t>respondió</w:t>
      </w:r>
      <w:r w:rsidRPr="00DA71E6">
        <w:rPr>
          <w:rFonts w:ascii="Palatino Linotype" w:eastAsia="Calibri" w:hAnsi="Palatino Linotype" w:cs="Arial"/>
        </w:rPr>
        <w:t xml:space="preserve"> el </w:t>
      </w:r>
      <w:r w:rsidR="00561CC1" w:rsidRPr="00DA71E6">
        <w:rPr>
          <w:rFonts w:ascii="Palatino Linotype" w:eastAsia="Calibri" w:hAnsi="Palatino Linotype" w:cs="Arial"/>
        </w:rPr>
        <w:t>cinco</w:t>
      </w:r>
      <w:r w:rsidR="009B146D" w:rsidRPr="00DA71E6">
        <w:rPr>
          <w:rFonts w:ascii="Palatino Linotype" w:eastAsia="Calibri" w:hAnsi="Palatino Linotype" w:cs="Arial"/>
        </w:rPr>
        <w:t xml:space="preserve"> </w:t>
      </w:r>
      <w:r w:rsidRPr="00DA71E6">
        <w:rPr>
          <w:rFonts w:ascii="Palatino Linotype" w:hAnsi="Palatino Linotype"/>
        </w:rPr>
        <w:t>(</w:t>
      </w:r>
      <w:r w:rsidR="00561CC1" w:rsidRPr="00DA71E6">
        <w:rPr>
          <w:rFonts w:ascii="Palatino Linotype" w:hAnsi="Palatino Linotype"/>
        </w:rPr>
        <w:t>05</w:t>
      </w:r>
      <w:r w:rsidRPr="00DA71E6">
        <w:rPr>
          <w:rFonts w:ascii="Palatino Linotype" w:hAnsi="Palatino Linotype"/>
        </w:rPr>
        <w:t xml:space="preserve">) de </w:t>
      </w:r>
      <w:r w:rsidR="00561CC1" w:rsidRPr="00DA71E6">
        <w:rPr>
          <w:rFonts w:ascii="Palatino Linotype" w:hAnsi="Palatino Linotype"/>
        </w:rPr>
        <w:t>marzo</w:t>
      </w:r>
      <w:r w:rsidRPr="00DA71E6">
        <w:rPr>
          <w:rFonts w:ascii="Palatino Linotype" w:hAnsi="Palatino Linotype"/>
        </w:rPr>
        <w:t xml:space="preserve"> </w:t>
      </w:r>
      <w:r w:rsidR="00D317A8" w:rsidRPr="00DA71E6">
        <w:rPr>
          <w:rFonts w:ascii="Palatino Linotype" w:eastAsia="Calibri" w:hAnsi="Palatino Linotype" w:cs="Arial"/>
        </w:rPr>
        <w:t>de dos mil diecinueve</w:t>
      </w:r>
      <w:r w:rsidRPr="00DA71E6">
        <w:rPr>
          <w:rFonts w:ascii="Palatino Linotype" w:eastAsia="Calibri" w:hAnsi="Palatino Linotype" w:cs="Arial"/>
        </w:rPr>
        <w:t xml:space="preserve">, de tal forma </w:t>
      </w:r>
      <w:r w:rsidRPr="00DA71E6">
        <w:rPr>
          <w:rFonts w:ascii="Palatino Linotype" w:eastAsia="Calibri" w:hAnsi="Palatino Linotype" w:cs="Arial"/>
        </w:rPr>
        <w:lastRenderedPageBreak/>
        <w:t xml:space="preserve">que el plazo para interponer el recurso transcurrió del día </w:t>
      </w:r>
      <w:r w:rsidR="00561CC1" w:rsidRPr="00DA71E6">
        <w:rPr>
          <w:rFonts w:ascii="Palatino Linotype" w:eastAsia="Calibri" w:hAnsi="Palatino Linotype" w:cs="Arial"/>
        </w:rPr>
        <w:t>seis</w:t>
      </w:r>
      <w:r w:rsidRPr="00DA71E6">
        <w:rPr>
          <w:rFonts w:ascii="Palatino Linotype" w:eastAsia="Calibri" w:hAnsi="Palatino Linotype" w:cs="Arial"/>
        </w:rPr>
        <w:t xml:space="preserve"> (</w:t>
      </w:r>
      <w:r w:rsidR="00561CC1" w:rsidRPr="00DA71E6">
        <w:rPr>
          <w:rFonts w:ascii="Palatino Linotype" w:eastAsia="Calibri" w:hAnsi="Palatino Linotype" w:cs="Arial"/>
        </w:rPr>
        <w:t>06</w:t>
      </w:r>
      <w:r w:rsidRPr="00DA71E6">
        <w:rPr>
          <w:rFonts w:ascii="Palatino Linotype" w:eastAsia="Calibri" w:hAnsi="Palatino Linotype" w:cs="Arial"/>
        </w:rPr>
        <w:t xml:space="preserve">) de </w:t>
      </w:r>
      <w:r w:rsidR="00561CC1" w:rsidRPr="00DA71E6">
        <w:rPr>
          <w:rFonts w:ascii="Palatino Linotype" w:eastAsia="Calibri" w:hAnsi="Palatino Linotype" w:cs="Arial"/>
        </w:rPr>
        <w:t>marzo</w:t>
      </w:r>
      <w:r w:rsidRPr="00DA71E6">
        <w:rPr>
          <w:rFonts w:ascii="Palatino Linotype" w:eastAsia="Calibri" w:hAnsi="Palatino Linotype" w:cs="Arial"/>
        </w:rPr>
        <w:t xml:space="preserve"> al </w:t>
      </w:r>
      <w:r w:rsidR="00561CC1" w:rsidRPr="00DA71E6">
        <w:rPr>
          <w:rFonts w:ascii="Palatino Linotype" w:eastAsia="Calibri" w:hAnsi="Palatino Linotype" w:cs="Arial"/>
        </w:rPr>
        <w:t>veintisiete</w:t>
      </w:r>
      <w:r w:rsidRPr="00DA71E6">
        <w:rPr>
          <w:rFonts w:ascii="Palatino Linotype" w:eastAsia="Calibri" w:hAnsi="Palatino Linotype" w:cs="Arial"/>
        </w:rPr>
        <w:t xml:space="preserve"> (</w:t>
      </w:r>
      <w:r w:rsidR="00561CC1" w:rsidRPr="00DA71E6">
        <w:rPr>
          <w:rFonts w:ascii="Palatino Linotype" w:eastAsia="Calibri" w:hAnsi="Palatino Linotype" w:cs="Arial"/>
        </w:rPr>
        <w:t>27</w:t>
      </w:r>
      <w:r w:rsidRPr="00DA71E6">
        <w:rPr>
          <w:rFonts w:ascii="Palatino Linotype" w:eastAsia="Calibri" w:hAnsi="Palatino Linotype" w:cs="Arial"/>
        </w:rPr>
        <w:t xml:space="preserve">) de </w:t>
      </w:r>
      <w:r w:rsidR="007010E3" w:rsidRPr="00DA71E6">
        <w:rPr>
          <w:rFonts w:ascii="Palatino Linotype" w:eastAsia="Calibri" w:hAnsi="Palatino Linotype" w:cs="Arial"/>
        </w:rPr>
        <w:t>marzo</w:t>
      </w:r>
      <w:r w:rsidR="003B2420" w:rsidRPr="00DA71E6">
        <w:rPr>
          <w:rFonts w:ascii="Palatino Linotype" w:eastAsia="Calibri" w:hAnsi="Palatino Linotype" w:cs="Arial"/>
        </w:rPr>
        <w:t xml:space="preserve"> d</w:t>
      </w:r>
      <w:r w:rsidRPr="00DA71E6">
        <w:rPr>
          <w:rFonts w:ascii="Palatino Linotype" w:eastAsia="Calibri" w:hAnsi="Palatino Linotype" w:cs="Arial"/>
        </w:rPr>
        <w:t>e dos mil dieci</w:t>
      </w:r>
      <w:r w:rsidR="003B2420" w:rsidRPr="00DA71E6">
        <w:rPr>
          <w:rFonts w:ascii="Palatino Linotype" w:eastAsia="Calibri" w:hAnsi="Palatino Linotype" w:cs="Arial"/>
        </w:rPr>
        <w:t>nueve</w:t>
      </w:r>
      <w:r w:rsidRPr="00DA71E6">
        <w:rPr>
          <w:rFonts w:ascii="Palatino Linotype" w:eastAsia="Calibri" w:hAnsi="Palatino Linotype" w:cs="Arial"/>
        </w:rPr>
        <w:t>; por lo que al presentar su inconformidad el día</w:t>
      </w:r>
      <w:r w:rsidR="003B2420" w:rsidRPr="00DA71E6">
        <w:rPr>
          <w:rFonts w:ascii="Palatino Linotype" w:eastAsia="Calibri" w:hAnsi="Palatino Linotype" w:cs="Arial"/>
        </w:rPr>
        <w:t xml:space="preserve"> </w:t>
      </w:r>
      <w:r w:rsidR="00561CC1" w:rsidRPr="00DA71E6">
        <w:rPr>
          <w:rFonts w:ascii="Palatino Linotype" w:eastAsia="Calibri" w:hAnsi="Palatino Linotype" w:cs="Arial"/>
        </w:rPr>
        <w:t>quince</w:t>
      </w:r>
      <w:r w:rsidR="003B5D48" w:rsidRPr="00DA71E6">
        <w:rPr>
          <w:rFonts w:ascii="Palatino Linotype" w:hAnsi="Palatino Linotype"/>
        </w:rPr>
        <w:t xml:space="preserve"> (</w:t>
      </w:r>
      <w:r w:rsidR="00561CC1" w:rsidRPr="00DA71E6">
        <w:rPr>
          <w:rFonts w:ascii="Palatino Linotype" w:hAnsi="Palatino Linotype"/>
        </w:rPr>
        <w:t>15</w:t>
      </w:r>
      <w:r w:rsidRPr="00DA71E6">
        <w:rPr>
          <w:rFonts w:ascii="Palatino Linotype" w:hAnsi="Palatino Linotype"/>
        </w:rPr>
        <w:t xml:space="preserve">) de </w:t>
      </w:r>
      <w:r w:rsidR="007010E3" w:rsidRPr="00DA71E6">
        <w:rPr>
          <w:rFonts w:ascii="Palatino Linotype" w:hAnsi="Palatino Linotype"/>
        </w:rPr>
        <w:t>marzo</w:t>
      </w:r>
      <w:r w:rsidRPr="00DA71E6">
        <w:rPr>
          <w:rFonts w:ascii="Palatino Linotype" w:hAnsi="Palatino Linotype"/>
        </w:rPr>
        <w:t xml:space="preserve"> </w:t>
      </w:r>
      <w:r w:rsidRPr="00DA71E6">
        <w:rPr>
          <w:rFonts w:ascii="Palatino Linotype" w:eastAsia="Calibri" w:hAnsi="Palatino Linotype" w:cs="Arial"/>
        </w:rPr>
        <w:t>de dos mil dieci</w:t>
      </w:r>
      <w:r w:rsidR="003B2420" w:rsidRPr="00DA71E6">
        <w:rPr>
          <w:rFonts w:ascii="Palatino Linotype" w:eastAsia="Calibri" w:hAnsi="Palatino Linotype" w:cs="Arial"/>
        </w:rPr>
        <w:t>nueve</w:t>
      </w:r>
      <w:r w:rsidRPr="00DA71E6">
        <w:rPr>
          <w:rFonts w:ascii="Palatino Linotype" w:eastAsia="Calibri" w:hAnsi="Palatino Linotype" w:cs="Arial"/>
        </w:rPr>
        <w:t xml:space="preserve">, </w:t>
      </w:r>
      <w:r w:rsidR="007010E3" w:rsidRPr="00DA71E6">
        <w:rPr>
          <w:rFonts w:ascii="Palatino Linotype" w:hAnsi="Palatino Linotype" w:cs="Arial"/>
          <w:color w:val="000000" w:themeColor="text1"/>
        </w:rPr>
        <w:t xml:space="preserve">éste se encuentra dentro de los márgenes temporales previstos en el artículo 178 de la </w:t>
      </w:r>
      <w:r w:rsidR="007010E3" w:rsidRPr="00DA71E6">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DA71E6" w:rsidRDefault="009B146D" w:rsidP="00DA71E6">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DA71E6" w:rsidRDefault="0032581C" w:rsidP="00DA71E6">
      <w:pPr>
        <w:pStyle w:val="Prrafodelista"/>
        <w:numPr>
          <w:ilvl w:val="0"/>
          <w:numId w:val="1"/>
        </w:numPr>
        <w:tabs>
          <w:tab w:val="left" w:pos="0"/>
        </w:tabs>
        <w:spacing w:line="360" w:lineRule="auto"/>
        <w:ind w:left="0" w:right="49" w:firstLine="0"/>
        <w:jc w:val="both"/>
        <w:rPr>
          <w:rFonts w:ascii="Palatino Linotype" w:hAnsi="Palatino Linotype" w:cs="Arial"/>
        </w:rPr>
      </w:pPr>
      <w:r w:rsidRPr="00DA71E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38F034F" w14:textId="0D15C3D8" w:rsidR="003B2420" w:rsidRPr="00DA71E6" w:rsidRDefault="00C87F81" w:rsidP="00DA71E6">
      <w:pPr>
        <w:pStyle w:val="Ttulo1"/>
        <w:spacing w:before="0" w:line="360" w:lineRule="auto"/>
        <w:rPr>
          <w:rFonts w:eastAsia="Calibri" w:cs="Times New Roman"/>
          <w:b/>
          <w:bCs/>
          <w:szCs w:val="24"/>
          <w:lang w:val="es-ES"/>
        </w:rPr>
      </w:pPr>
      <w:bookmarkStart w:id="44" w:name="_Toc535334653"/>
      <w:bookmarkStart w:id="45" w:name="_Toc10202940"/>
      <w:r w:rsidRPr="00DA71E6">
        <w:rPr>
          <w:b/>
          <w:szCs w:val="24"/>
        </w:rPr>
        <w:t>TERCERO</w:t>
      </w:r>
      <w:r w:rsidR="00137045" w:rsidRPr="00DA71E6">
        <w:rPr>
          <w:b/>
          <w:szCs w:val="24"/>
        </w:rPr>
        <w:t xml:space="preserve">. </w:t>
      </w:r>
      <w:bookmarkEnd w:id="44"/>
      <w:r w:rsidR="00AB5E7A" w:rsidRPr="00DA71E6">
        <w:rPr>
          <w:rFonts w:eastAsia="Calibri" w:cs="Times New Roman"/>
          <w:b/>
          <w:bCs/>
          <w:szCs w:val="24"/>
          <w:lang w:val="es-ES"/>
        </w:rPr>
        <w:t xml:space="preserve">Del planteamiento de la </w:t>
      </w:r>
      <w:proofErr w:type="spellStart"/>
      <w:r w:rsidR="00AB5E7A" w:rsidRPr="00DA71E6">
        <w:rPr>
          <w:rFonts w:eastAsia="Calibri" w:cs="Times New Roman"/>
          <w:b/>
          <w:bCs/>
          <w:szCs w:val="24"/>
          <w:lang w:val="es-ES"/>
        </w:rPr>
        <w:t>litis</w:t>
      </w:r>
      <w:proofErr w:type="spellEnd"/>
      <w:r w:rsidR="003B2420" w:rsidRPr="00DA71E6">
        <w:rPr>
          <w:rFonts w:eastAsia="Calibri" w:cs="Times New Roman"/>
          <w:b/>
          <w:bCs/>
          <w:szCs w:val="24"/>
          <w:lang w:val="es-ES"/>
        </w:rPr>
        <w:t>.</w:t>
      </w:r>
      <w:bookmarkEnd w:id="45"/>
      <w:r w:rsidR="003B2420" w:rsidRPr="00DA71E6">
        <w:rPr>
          <w:rFonts w:eastAsia="Calibri" w:cs="Times New Roman"/>
          <w:b/>
          <w:bCs/>
          <w:szCs w:val="24"/>
          <w:lang w:val="es-ES"/>
        </w:rPr>
        <w:t xml:space="preserve"> </w:t>
      </w:r>
    </w:p>
    <w:p w14:paraId="607EC451" w14:textId="77777777" w:rsidR="003B2420" w:rsidRPr="00DA71E6" w:rsidRDefault="003B2420" w:rsidP="00DA71E6">
      <w:pPr>
        <w:spacing w:line="360" w:lineRule="auto"/>
        <w:rPr>
          <w:rFonts w:ascii="Palatino Linotype" w:hAnsi="Palatino Linotype"/>
          <w:lang w:val="es-ES" w:eastAsia="en-US"/>
        </w:rPr>
      </w:pPr>
    </w:p>
    <w:p w14:paraId="4106DB83" w14:textId="08C240A1" w:rsidR="009514B6" w:rsidRPr="00DA71E6" w:rsidRDefault="009514B6" w:rsidP="00DA71E6">
      <w:pPr>
        <w:pStyle w:val="Prrafodelista"/>
        <w:numPr>
          <w:ilvl w:val="0"/>
          <w:numId w:val="1"/>
        </w:numPr>
        <w:tabs>
          <w:tab w:val="left" w:pos="0"/>
        </w:tabs>
        <w:spacing w:line="360" w:lineRule="auto"/>
        <w:ind w:left="0" w:right="49" w:firstLine="0"/>
        <w:jc w:val="both"/>
        <w:rPr>
          <w:rFonts w:ascii="Palatino Linotype" w:hAnsi="Palatino Linotype" w:cs="Arial"/>
        </w:rPr>
      </w:pPr>
      <w:r w:rsidRPr="00DA71E6">
        <w:rPr>
          <w:rFonts w:ascii="Palatino Linotype" w:hAnsi="Palatino Linotype" w:cs="Arial"/>
        </w:rPr>
        <w:t xml:space="preserve">De las constancias en el expediente al rubro indicado, se desprende que el </w:t>
      </w:r>
      <w:r w:rsidRPr="00DA71E6">
        <w:rPr>
          <w:rFonts w:ascii="Palatino Linotype" w:hAnsi="Palatino Linotype" w:cs="Arial"/>
          <w:b/>
        </w:rPr>
        <w:t xml:space="preserve">SUJETO OBLIGADO </w:t>
      </w:r>
      <w:r w:rsidRPr="00DA71E6">
        <w:rPr>
          <w:rFonts w:ascii="Palatino Linotype" w:hAnsi="Palatino Linotype" w:cs="Arial"/>
        </w:rPr>
        <w:t xml:space="preserve">atendió la solicitud de información, indicando </w:t>
      </w:r>
      <w:r w:rsidR="0053203C" w:rsidRPr="00DA71E6">
        <w:rPr>
          <w:rFonts w:ascii="Palatino Linotype" w:hAnsi="Palatino Linotype" w:cs="Arial"/>
        </w:rPr>
        <w:t xml:space="preserve">que ese Organismo no cuenta con información de los controles del Órgano de Control Interno, debido a que depende de la Secretaría de la Contraloría. </w:t>
      </w:r>
    </w:p>
    <w:p w14:paraId="3F2011FF" w14:textId="77777777" w:rsidR="009514B6" w:rsidRPr="00DA71E6" w:rsidRDefault="009514B6" w:rsidP="00DA71E6">
      <w:pPr>
        <w:pStyle w:val="Prrafodelista"/>
        <w:tabs>
          <w:tab w:val="left" w:pos="0"/>
        </w:tabs>
        <w:spacing w:line="360" w:lineRule="auto"/>
        <w:ind w:left="0" w:right="49"/>
        <w:jc w:val="both"/>
        <w:rPr>
          <w:rFonts w:ascii="Palatino Linotype" w:hAnsi="Palatino Linotype" w:cs="Arial"/>
        </w:rPr>
      </w:pPr>
    </w:p>
    <w:p w14:paraId="4C5F4292" w14:textId="01C82D2B" w:rsidR="009514B6" w:rsidRPr="00DA71E6" w:rsidRDefault="0053203C" w:rsidP="00DA71E6">
      <w:pPr>
        <w:pStyle w:val="Prrafodelista"/>
        <w:numPr>
          <w:ilvl w:val="0"/>
          <w:numId w:val="1"/>
        </w:numPr>
        <w:tabs>
          <w:tab w:val="left" w:pos="0"/>
        </w:tabs>
        <w:spacing w:line="360" w:lineRule="auto"/>
        <w:ind w:left="0" w:right="49" w:firstLine="0"/>
        <w:jc w:val="both"/>
        <w:rPr>
          <w:rFonts w:ascii="Palatino Linotype" w:hAnsi="Palatino Linotype" w:cs="Arial"/>
        </w:rPr>
      </w:pPr>
      <w:r w:rsidRPr="00DA71E6">
        <w:rPr>
          <w:rFonts w:ascii="Palatino Linotype" w:hAnsi="Palatino Linotype" w:cs="Arial"/>
        </w:rPr>
        <w:t xml:space="preserve">Es así que derivado del pronunciamiento realizado por el </w:t>
      </w:r>
      <w:r w:rsidRPr="00DA71E6">
        <w:rPr>
          <w:rFonts w:ascii="Palatino Linotype" w:hAnsi="Palatino Linotype" w:cs="Arial"/>
          <w:b/>
        </w:rPr>
        <w:t xml:space="preserve">SUJETO OBLIGADO, </w:t>
      </w:r>
      <w:r w:rsidRPr="00DA71E6">
        <w:rPr>
          <w:rFonts w:ascii="Palatino Linotype" w:hAnsi="Palatino Linotype" w:cs="Arial"/>
        </w:rPr>
        <w:t xml:space="preserve">el particular se inconformó e interpuso el recurso de revisión, </w:t>
      </w:r>
      <w:r w:rsidRPr="00DA71E6">
        <w:rPr>
          <w:rFonts w:ascii="Palatino Linotype" w:hAnsi="Palatino Linotype" w:cs="Arial"/>
        </w:rPr>
        <w:lastRenderedPageBreak/>
        <w:t xml:space="preserve">aludiendo en las razones o motivos de inconformidad la negativa a la transparencia de la información. </w:t>
      </w:r>
    </w:p>
    <w:p w14:paraId="77798AAF" w14:textId="77777777" w:rsidR="0053203C" w:rsidRPr="00DA71E6" w:rsidRDefault="0053203C" w:rsidP="00DA71E6">
      <w:pPr>
        <w:pStyle w:val="Prrafodelista"/>
        <w:spacing w:line="360" w:lineRule="auto"/>
        <w:rPr>
          <w:rFonts w:ascii="Palatino Linotype" w:hAnsi="Palatino Linotype" w:cs="Arial"/>
        </w:rPr>
      </w:pPr>
    </w:p>
    <w:p w14:paraId="73363625" w14:textId="6B58C4B7" w:rsidR="0053203C" w:rsidRPr="00DA71E6" w:rsidRDefault="0053203C" w:rsidP="00DA71E6">
      <w:pPr>
        <w:pStyle w:val="Prrafodelista"/>
        <w:numPr>
          <w:ilvl w:val="0"/>
          <w:numId w:val="1"/>
        </w:numPr>
        <w:tabs>
          <w:tab w:val="left" w:pos="0"/>
        </w:tabs>
        <w:spacing w:line="360" w:lineRule="auto"/>
        <w:ind w:left="0" w:right="49" w:firstLine="0"/>
        <w:jc w:val="both"/>
        <w:rPr>
          <w:rFonts w:ascii="Palatino Linotype" w:hAnsi="Palatino Linotype" w:cs="Arial"/>
        </w:rPr>
      </w:pPr>
      <w:r w:rsidRPr="00DA71E6">
        <w:rPr>
          <w:rFonts w:ascii="Palatino Linotype" w:hAnsi="Palatino Linotype" w:cs="Arial"/>
        </w:rPr>
        <w:t xml:space="preserve">Acto seguido, el </w:t>
      </w:r>
      <w:r w:rsidRPr="00DA71E6">
        <w:rPr>
          <w:rFonts w:ascii="Palatino Linotype" w:hAnsi="Palatino Linotype" w:cs="Arial"/>
          <w:b/>
        </w:rPr>
        <w:t xml:space="preserve">SUJETO OBLIGADO </w:t>
      </w:r>
      <w:r w:rsidRPr="00DA71E6">
        <w:rPr>
          <w:rFonts w:ascii="Palatino Linotype" w:hAnsi="Palatino Linotype" w:cs="Arial"/>
        </w:rPr>
        <w:t xml:space="preserve">rindió su informe justificado en el que fundamento y explicó las razones por las cuales es incompetente para atender la solicitud de información. </w:t>
      </w:r>
    </w:p>
    <w:p w14:paraId="7D89BA32" w14:textId="77777777" w:rsidR="009514B6" w:rsidRPr="00DA71E6" w:rsidRDefault="009514B6" w:rsidP="00DA71E6">
      <w:pPr>
        <w:pStyle w:val="Prrafodelista"/>
        <w:tabs>
          <w:tab w:val="left" w:pos="0"/>
        </w:tabs>
        <w:spacing w:line="360" w:lineRule="auto"/>
        <w:ind w:left="0" w:right="49"/>
        <w:jc w:val="both"/>
        <w:rPr>
          <w:rFonts w:ascii="Palatino Linotype" w:hAnsi="Palatino Linotype" w:cs="Arial"/>
        </w:rPr>
      </w:pPr>
    </w:p>
    <w:p w14:paraId="27B9043B" w14:textId="618AD9B3" w:rsidR="009514B6" w:rsidRPr="00DA71E6" w:rsidRDefault="009514B6" w:rsidP="00DA71E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DA71E6">
        <w:rPr>
          <w:rFonts w:ascii="Palatino Linotype" w:eastAsia="Times New Roman" w:hAnsi="Palatino Linotype" w:cs="Arial"/>
        </w:rPr>
        <w:t xml:space="preserve">En </w:t>
      </w:r>
      <w:r w:rsidRPr="00DA71E6">
        <w:rPr>
          <w:rFonts w:ascii="Palatino Linotype" w:hAnsi="Palatino Linotype" w:cs="Arial"/>
          <w:lang w:eastAsia="es-MX"/>
        </w:rPr>
        <w:t>dichas</w:t>
      </w:r>
      <w:r w:rsidRPr="00DA71E6">
        <w:rPr>
          <w:rFonts w:ascii="Palatino Linotype" w:eastAsia="Times New Roman" w:hAnsi="Palatino Linotype" w:cs="Arial"/>
        </w:rPr>
        <w:t xml:space="preserve"> condiciones, la </w:t>
      </w:r>
      <w:proofErr w:type="spellStart"/>
      <w:r w:rsidRPr="00DA71E6">
        <w:rPr>
          <w:rFonts w:ascii="Palatino Linotype" w:eastAsia="Times New Roman" w:hAnsi="Palatino Linotype" w:cs="Arial"/>
          <w:i/>
        </w:rPr>
        <w:t>litis</w:t>
      </w:r>
      <w:proofErr w:type="spellEnd"/>
      <w:r w:rsidRPr="00DA71E6">
        <w:rPr>
          <w:rFonts w:ascii="Palatino Linotype" w:eastAsia="Times New Roman" w:hAnsi="Palatino Linotype" w:cs="Arial"/>
        </w:rPr>
        <w:t xml:space="preserve"> a resolver en este recurso se circunscribe a determinar si  </w:t>
      </w:r>
      <w:r w:rsidRPr="00DA71E6">
        <w:rPr>
          <w:rFonts w:ascii="Palatino Linotype" w:eastAsia="MS Mincho" w:hAnsi="Palatino Linotype" w:cs="Arial"/>
        </w:rPr>
        <w:t>se actualiza la causal de procedencia previst</w:t>
      </w:r>
      <w:r w:rsidR="00D83D00" w:rsidRPr="00DA71E6">
        <w:rPr>
          <w:rFonts w:ascii="Palatino Linotype" w:eastAsia="MS Mincho" w:hAnsi="Palatino Linotype" w:cs="Arial"/>
        </w:rPr>
        <w:t>a en el artículo 179, fracción</w:t>
      </w:r>
      <w:r w:rsidRPr="00DA71E6">
        <w:rPr>
          <w:rFonts w:ascii="Palatino Linotype" w:eastAsia="MS Mincho" w:hAnsi="Palatino Linotype" w:cs="Arial"/>
        </w:rPr>
        <w:t xml:space="preserve"> </w:t>
      </w:r>
      <w:r w:rsidR="0053203C" w:rsidRPr="00DA71E6">
        <w:rPr>
          <w:rFonts w:ascii="Palatino Linotype" w:eastAsia="MS Mincho" w:hAnsi="Palatino Linotype" w:cs="Arial"/>
        </w:rPr>
        <w:t>I</w:t>
      </w:r>
      <w:r w:rsidRPr="00DA71E6">
        <w:rPr>
          <w:rFonts w:ascii="Palatino Linotype" w:eastAsia="MS Mincho" w:hAnsi="Palatino Linotype" w:cs="Arial"/>
        </w:rPr>
        <w:t xml:space="preserve">V de la </w:t>
      </w:r>
      <w:r w:rsidRPr="00DA71E6">
        <w:rPr>
          <w:rFonts w:ascii="Palatino Linotype" w:eastAsia="MS Mincho" w:hAnsi="Palatino Linotype" w:cs="Arial"/>
          <w:b/>
        </w:rPr>
        <w:t>Ley de Transparencia y Acceso a la Información Pública del Estado de México y Municipios</w:t>
      </w:r>
      <w:r w:rsidRPr="00DA71E6">
        <w:rPr>
          <w:rFonts w:ascii="Palatino Linotype" w:eastAsia="MS Mincho" w:hAnsi="Palatino Linotype" w:cs="Arial"/>
        </w:rPr>
        <w:t xml:space="preserve">; </w:t>
      </w:r>
      <w:r w:rsidRPr="00DA71E6">
        <w:rPr>
          <w:rFonts w:ascii="Palatino Linotype" w:eastAsia="Times New Roman" w:hAnsi="Palatino Linotype" w:cs="Arial"/>
          <w:color w:val="000000" w:themeColor="text1"/>
          <w:lang w:val="es-ES" w:eastAsia="es-MX"/>
        </w:rPr>
        <w:t xml:space="preserve">fracción que determina la hipótesis jurídica relativa </w:t>
      </w:r>
      <w:r w:rsidR="0053203C" w:rsidRPr="00DA71E6">
        <w:rPr>
          <w:rFonts w:ascii="Palatino Linotype" w:eastAsia="Times New Roman" w:hAnsi="Palatino Linotype" w:cs="Arial"/>
          <w:color w:val="000000" w:themeColor="text1"/>
          <w:lang w:val="es-ES" w:eastAsia="es-MX"/>
        </w:rPr>
        <w:t>a la declaración de incompetencia por el Sujeto Obligado</w:t>
      </w:r>
      <w:r w:rsidRPr="00DA71E6">
        <w:rPr>
          <w:rFonts w:ascii="Palatino Linotype" w:eastAsia="Times New Roman" w:hAnsi="Palatino Linotype" w:cs="Arial"/>
          <w:color w:val="000000" w:themeColor="text1"/>
          <w:lang w:val="es-ES" w:eastAsia="es-MX"/>
        </w:rPr>
        <w:t xml:space="preserve">. </w:t>
      </w:r>
      <w:r w:rsidR="001B36E4" w:rsidRPr="00DA71E6">
        <w:rPr>
          <w:rFonts w:ascii="Palatino Linotype" w:eastAsia="Times New Roman" w:hAnsi="Palatino Linotype" w:cs="Arial"/>
          <w:color w:val="000000" w:themeColor="text1"/>
          <w:lang w:val="es-ES" w:eastAsia="es-MX"/>
        </w:rPr>
        <w:t>Por tanto</w:t>
      </w:r>
      <w:r w:rsidRPr="00DA71E6">
        <w:rPr>
          <w:rFonts w:ascii="Palatino Linotype" w:eastAsia="Times New Roman" w:hAnsi="Palatino Linotype" w:cs="Arial"/>
          <w:color w:val="000000" w:themeColor="text1"/>
          <w:lang w:val="es-ES" w:eastAsia="es-MX"/>
        </w:rPr>
        <w:t xml:space="preserve">, </w:t>
      </w:r>
      <w:r w:rsidRPr="00DA71E6">
        <w:rPr>
          <w:rFonts w:ascii="Palatino Linotype" w:hAnsi="Palatino Linotype" w:cs="Arial"/>
          <w:color w:val="000000" w:themeColor="text1"/>
        </w:rPr>
        <w:t>la presente resolución se circunscribirá en determinar si con la respuesta</w:t>
      </w:r>
      <w:r w:rsidR="00D83D00" w:rsidRPr="00DA71E6">
        <w:rPr>
          <w:rFonts w:ascii="Palatino Linotype" w:hAnsi="Palatino Linotype" w:cs="Arial"/>
          <w:color w:val="000000" w:themeColor="text1"/>
        </w:rPr>
        <w:t xml:space="preserve"> del </w:t>
      </w:r>
      <w:r w:rsidR="00D83D00" w:rsidRPr="00DA71E6">
        <w:rPr>
          <w:rFonts w:ascii="Palatino Linotype" w:hAnsi="Palatino Linotype" w:cs="Arial"/>
          <w:b/>
          <w:color w:val="000000" w:themeColor="text1"/>
        </w:rPr>
        <w:t xml:space="preserve">SUJETO OBLIGADO </w:t>
      </w:r>
      <w:r w:rsidR="00D83D00" w:rsidRPr="00DA71E6">
        <w:rPr>
          <w:rFonts w:ascii="Palatino Linotype" w:hAnsi="Palatino Linotype" w:cs="Arial"/>
          <w:color w:val="000000" w:themeColor="text1"/>
        </w:rPr>
        <w:t>se</w:t>
      </w:r>
      <w:r w:rsidRPr="00DA71E6">
        <w:rPr>
          <w:rFonts w:ascii="Palatino Linotype" w:hAnsi="Palatino Linotype" w:cs="Arial"/>
          <w:color w:val="000000" w:themeColor="text1"/>
        </w:rPr>
        <w:t xml:space="preserve"> </w:t>
      </w:r>
      <w:r w:rsidRPr="00DA71E6">
        <w:rPr>
          <w:rFonts w:ascii="Palatino Linotype" w:eastAsia="Times New Roman" w:hAnsi="Palatino Linotype"/>
          <w:color w:val="000000" w:themeColor="text1"/>
        </w:rPr>
        <w:t>actualiza la causa de procedencia establecida en</w:t>
      </w:r>
      <w:r w:rsidRPr="00DA71E6">
        <w:rPr>
          <w:rFonts w:ascii="Palatino Linotype" w:eastAsia="Times New Roman" w:hAnsi="Palatino Linotype" w:cs="Arial"/>
          <w:color w:val="000000" w:themeColor="text1"/>
          <w:lang w:eastAsia="es-MX"/>
        </w:rPr>
        <w:t xml:space="preserve"> precepto normativo citado.</w:t>
      </w:r>
    </w:p>
    <w:p w14:paraId="2808E0BC" w14:textId="77777777" w:rsidR="001B36E4" w:rsidRPr="00DA71E6" w:rsidRDefault="001B36E4" w:rsidP="00DA71E6">
      <w:pPr>
        <w:pStyle w:val="Prrafodelista"/>
        <w:spacing w:line="360" w:lineRule="auto"/>
        <w:rPr>
          <w:rFonts w:ascii="Palatino Linotype" w:eastAsia="Times New Roman" w:hAnsi="Palatino Linotype" w:cs="Arial"/>
          <w:color w:val="000000" w:themeColor="text1"/>
        </w:rPr>
      </w:pPr>
    </w:p>
    <w:p w14:paraId="15C1FEC4" w14:textId="4E575635" w:rsidR="00AB5E7A" w:rsidRPr="00DA71E6" w:rsidRDefault="00AB5E7A" w:rsidP="00DA71E6">
      <w:pPr>
        <w:keepNext/>
        <w:keepLines/>
        <w:spacing w:line="360" w:lineRule="auto"/>
        <w:outlineLvl w:val="1"/>
        <w:rPr>
          <w:rFonts w:ascii="Palatino Linotype" w:eastAsia="MS Gothic" w:hAnsi="Palatino Linotype" w:cs="Times New Roman"/>
          <w:b/>
        </w:rPr>
      </w:pPr>
      <w:bookmarkStart w:id="46" w:name="_Toc531781772"/>
      <w:bookmarkStart w:id="47" w:name="_Toc10202941"/>
      <w:r w:rsidRPr="00DA71E6">
        <w:rPr>
          <w:rFonts w:ascii="Palatino Linotype" w:eastAsia="Calibri" w:hAnsi="Palatino Linotype" w:cs="Times New Roman"/>
          <w:b/>
          <w:bCs/>
          <w:lang w:val="es-ES"/>
        </w:rPr>
        <w:t xml:space="preserve">CUARTO. </w:t>
      </w:r>
      <w:r w:rsidRPr="00DA71E6">
        <w:rPr>
          <w:rFonts w:ascii="Palatino Linotype" w:eastAsia="MS Gothic" w:hAnsi="Palatino Linotype" w:cs="Times New Roman"/>
          <w:b/>
        </w:rPr>
        <w:t>Del estudio y resolución del asunto</w:t>
      </w:r>
      <w:bookmarkEnd w:id="46"/>
      <w:r w:rsidRPr="00DA71E6">
        <w:rPr>
          <w:rFonts w:ascii="Palatino Linotype" w:eastAsia="MS Gothic" w:hAnsi="Palatino Linotype" w:cs="Times New Roman"/>
          <w:b/>
        </w:rPr>
        <w:t>.</w:t>
      </w:r>
      <w:bookmarkEnd w:id="47"/>
      <w:r w:rsidRPr="00DA71E6">
        <w:rPr>
          <w:rFonts w:ascii="Palatino Linotype" w:eastAsia="MS Gothic" w:hAnsi="Palatino Linotype" w:cs="Times New Roman"/>
          <w:b/>
        </w:rPr>
        <w:t xml:space="preserve"> </w:t>
      </w:r>
    </w:p>
    <w:p w14:paraId="3DBF5802" w14:textId="77777777" w:rsidR="00837543" w:rsidRPr="00DA71E6" w:rsidRDefault="00837543" w:rsidP="00DA71E6">
      <w:pPr>
        <w:pStyle w:val="Ttulo1"/>
        <w:numPr>
          <w:ilvl w:val="0"/>
          <w:numId w:val="6"/>
        </w:numPr>
        <w:spacing w:before="0" w:line="360" w:lineRule="auto"/>
        <w:rPr>
          <w:b/>
          <w:szCs w:val="24"/>
        </w:rPr>
      </w:pPr>
      <w:bookmarkStart w:id="48" w:name="_Toc1585428"/>
      <w:bookmarkStart w:id="49" w:name="_Toc4684437"/>
      <w:bookmarkStart w:id="50" w:name="_Toc8753376"/>
      <w:bookmarkStart w:id="51" w:name="_Toc10202942"/>
      <w:bookmarkStart w:id="52" w:name="_Toc4071139"/>
      <w:r w:rsidRPr="00DA71E6">
        <w:rPr>
          <w:b/>
          <w:szCs w:val="24"/>
        </w:rPr>
        <w:t>Del deber de las autoridades de promover, respetar, proteger y garantizar el derecho de acceso a la información pública.</w:t>
      </w:r>
      <w:bookmarkEnd w:id="48"/>
      <w:bookmarkEnd w:id="49"/>
      <w:bookmarkEnd w:id="50"/>
      <w:bookmarkEnd w:id="51"/>
    </w:p>
    <w:p w14:paraId="70A01C64" w14:textId="77777777" w:rsidR="00837543" w:rsidRPr="00DA71E6" w:rsidRDefault="00837543" w:rsidP="00DA71E6">
      <w:pPr>
        <w:spacing w:line="360" w:lineRule="auto"/>
        <w:rPr>
          <w:rFonts w:ascii="Palatino Linotype" w:hAnsi="Palatino Linotype"/>
          <w:lang w:eastAsia="en-US"/>
        </w:rPr>
      </w:pPr>
    </w:p>
    <w:p w14:paraId="496E1619" w14:textId="77777777" w:rsidR="00837543" w:rsidRPr="00DA71E6" w:rsidRDefault="00837543" w:rsidP="00DA71E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A71E6">
        <w:rPr>
          <w:rFonts w:ascii="Palatino Linotype" w:hAnsi="Palatino Linotype"/>
        </w:rPr>
        <w:t xml:space="preserve">Es menester precisar que este </w:t>
      </w:r>
      <w:r w:rsidRPr="00DA71E6">
        <w:rPr>
          <w:rFonts w:ascii="Palatino Linotype" w:eastAsia="MS Mincho" w:hAnsi="Palatino Linotype" w:cs="Times New Roman"/>
          <w:color w:val="000000"/>
        </w:rPr>
        <w:t xml:space="preserve">Órgano Garante parte de que </w:t>
      </w:r>
      <w:r w:rsidRPr="00DA71E6">
        <w:rPr>
          <w:rFonts w:ascii="Palatino Linotype" w:eastAsia="Times New Roman" w:hAnsi="Palatino Linotype" w:cs="Arial"/>
          <w:color w:val="000000"/>
          <w:lang w:eastAsia="es-MX"/>
        </w:rPr>
        <w:t xml:space="preserve">el Derecho de Acceso a la Información Pública, es un derecho humano reconocido en el Pacto de </w:t>
      </w:r>
      <w:r w:rsidRPr="00DA71E6">
        <w:rPr>
          <w:rFonts w:ascii="Palatino Linotype" w:eastAsia="Times New Roman" w:hAnsi="Palatino Linotype" w:cs="Arial"/>
          <w:color w:val="000000"/>
          <w:lang w:eastAsia="es-MX"/>
        </w:rPr>
        <w:lastRenderedPageBreak/>
        <w:t>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DA71E6">
        <w:rPr>
          <w:rFonts w:ascii="Palatino Linotype" w:eastAsia="Times New Roman" w:hAnsi="Palatino Linotype" w:cs="Arial"/>
          <w:color w:val="000000"/>
        </w:rPr>
        <w:t xml:space="preserve"> </w:t>
      </w:r>
      <w:r w:rsidRPr="00DA71E6">
        <w:rPr>
          <w:rFonts w:ascii="Palatino Linotype" w:eastAsia="Times New Roman" w:hAnsi="Palatino Linotype" w:cs="Arial"/>
          <w:b/>
          <w:color w:val="000000"/>
        </w:rPr>
        <w:t>SUJETO OBLIGADO</w:t>
      </w:r>
      <w:r w:rsidRPr="00DA71E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71E6">
        <w:rPr>
          <w:rFonts w:ascii="Palatino Linotype" w:eastAsia="Times New Roman" w:hAnsi="Palatino Linotype" w:cs="Arial"/>
          <w:b/>
          <w:color w:val="000000"/>
        </w:rPr>
        <w:t xml:space="preserve">Constitución Política de los Estados Unidos Mexicanos </w:t>
      </w:r>
      <w:r w:rsidRPr="00DA71E6">
        <w:rPr>
          <w:rFonts w:ascii="Palatino Linotype" w:eastAsia="Times New Roman" w:hAnsi="Palatino Linotype" w:cs="Arial"/>
          <w:color w:val="000000"/>
        </w:rPr>
        <w:t xml:space="preserve">al señalar la obligación de “promover, </w:t>
      </w:r>
      <w:r w:rsidRPr="00DA71E6">
        <w:rPr>
          <w:rFonts w:ascii="Palatino Linotype" w:eastAsia="Times New Roman" w:hAnsi="Palatino Linotype" w:cs="Arial"/>
          <w:b/>
          <w:color w:val="000000"/>
        </w:rPr>
        <w:t>respetar</w:t>
      </w:r>
      <w:r w:rsidRPr="00DA71E6">
        <w:rPr>
          <w:rFonts w:ascii="Palatino Linotype" w:eastAsia="Times New Roman" w:hAnsi="Palatino Linotype" w:cs="Arial"/>
          <w:color w:val="000000"/>
        </w:rPr>
        <w:t xml:space="preserve">, proteger y </w:t>
      </w:r>
      <w:r w:rsidRPr="00DA71E6">
        <w:rPr>
          <w:rFonts w:ascii="Palatino Linotype" w:eastAsia="Times New Roman" w:hAnsi="Palatino Linotype" w:cs="Arial"/>
          <w:b/>
          <w:color w:val="000000"/>
        </w:rPr>
        <w:t>garantizar</w:t>
      </w:r>
      <w:r w:rsidRPr="00DA71E6">
        <w:rPr>
          <w:rFonts w:ascii="Palatino Linotype" w:eastAsia="Times New Roman" w:hAnsi="Palatino Linotype" w:cs="Arial"/>
          <w:color w:val="000000"/>
        </w:rPr>
        <w:t xml:space="preserve"> los derechos humanos”, entre los cuales se encuentra dicho derecho. </w:t>
      </w:r>
    </w:p>
    <w:p w14:paraId="1F529AF8" w14:textId="77777777" w:rsidR="00837543" w:rsidRPr="00DA71E6" w:rsidRDefault="00837543" w:rsidP="00DA71E6">
      <w:pPr>
        <w:pStyle w:val="Prrafodelista"/>
        <w:spacing w:line="360" w:lineRule="auto"/>
        <w:ind w:left="0" w:right="49"/>
        <w:jc w:val="both"/>
        <w:rPr>
          <w:rFonts w:ascii="Palatino Linotype" w:eastAsia="MS Mincho" w:hAnsi="Palatino Linotype" w:cs="Times New Roman"/>
          <w:color w:val="000000"/>
        </w:rPr>
      </w:pPr>
    </w:p>
    <w:p w14:paraId="3F0FE66C" w14:textId="77777777" w:rsidR="00837543" w:rsidRPr="00DA71E6" w:rsidRDefault="00837543" w:rsidP="00DA71E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A71E6">
        <w:rPr>
          <w:rFonts w:ascii="Palatino Linotype" w:eastAsia="Times New Roman" w:hAnsi="Palatino Linotype"/>
        </w:rPr>
        <w:t xml:space="preserve">Ahora bien, el Derecho de Acceso a la Información Pública se define como: </w:t>
      </w:r>
      <w:r w:rsidRPr="00DA71E6">
        <w:rPr>
          <w:rFonts w:ascii="Palatino Linotype" w:hAnsi="Palatino Linotype"/>
          <w:i/>
          <w:color w:val="000000"/>
        </w:rPr>
        <w:t>La igualdad de oportunidades para recibir, buscar e impartir información</w:t>
      </w:r>
      <w:r w:rsidRPr="00DA71E6">
        <w:rPr>
          <w:rStyle w:val="Refdenotaalpie"/>
          <w:rFonts w:ascii="Palatino Linotype" w:hAnsi="Palatino Linotype"/>
          <w:i/>
          <w:color w:val="000000"/>
        </w:rPr>
        <w:footnoteReference w:id="1"/>
      </w:r>
      <w:r w:rsidRPr="00DA71E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71E6">
        <w:rPr>
          <w:rStyle w:val="Refdenotaalpie"/>
          <w:rFonts w:ascii="Palatino Linotype" w:hAnsi="Palatino Linotype"/>
          <w:i/>
          <w:color w:val="000000"/>
        </w:rPr>
        <w:footnoteReference w:id="2"/>
      </w:r>
      <w:r w:rsidRPr="00DA71E6">
        <w:rPr>
          <w:rFonts w:ascii="Palatino Linotype" w:hAnsi="Palatino Linotype"/>
          <w:color w:val="000000"/>
        </w:rPr>
        <w:t>que se constituye como una herramienta fundamental para ejercer</w:t>
      </w:r>
      <w:r w:rsidRPr="00DA71E6">
        <w:rPr>
          <w:rFonts w:ascii="Palatino Linotype" w:hAnsi="Palatino Linotype"/>
          <w:i/>
          <w:color w:val="000000"/>
        </w:rPr>
        <w:t xml:space="preserve"> el control democrático de las gestiones estatales, de forma tal que puedan cuestionar, indagar y considerar si se está dando un adecuado </w:t>
      </w:r>
      <w:r w:rsidRPr="00DA71E6">
        <w:rPr>
          <w:rFonts w:ascii="Palatino Linotype" w:hAnsi="Palatino Linotype"/>
          <w:i/>
          <w:color w:val="000000"/>
        </w:rPr>
        <w:lastRenderedPageBreak/>
        <w:t>cumplimiento a las funciones públicas,</w:t>
      </w:r>
      <w:r w:rsidRPr="00DA71E6">
        <w:rPr>
          <w:rStyle w:val="Refdenotaalpie"/>
          <w:rFonts w:ascii="Palatino Linotype" w:hAnsi="Palatino Linotype"/>
          <w:i/>
          <w:color w:val="000000"/>
        </w:rPr>
        <w:footnoteReference w:id="3"/>
      </w:r>
      <w:r w:rsidRPr="00DA71E6">
        <w:rPr>
          <w:rFonts w:ascii="Palatino Linotype" w:hAnsi="Palatino Linotype"/>
          <w:color w:val="000000"/>
        </w:rPr>
        <w:t>fomentando</w:t>
      </w:r>
      <w:r w:rsidRPr="00DA71E6">
        <w:rPr>
          <w:rFonts w:ascii="Palatino Linotype" w:hAnsi="Palatino Linotype"/>
          <w:i/>
          <w:color w:val="000000"/>
        </w:rPr>
        <w:t xml:space="preserve"> la transparencia de las actividades estatales y </w:t>
      </w:r>
      <w:r w:rsidRPr="00DA71E6">
        <w:rPr>
          <w:rFonts w:ascii="Palatino Linotype" w:hAnsi="Palatino Linotype"/>
          <w:color w:val="000000"/>
        </w:rPr>
        <w:t>promoviendo</w:t>
      </w:r>
      <w:r w:rsidRPr="00DA71E6">
        <w:rPr>
          <w:rFonts w:ascii="Palatino Linotype" w:hAnsi="Palatino Linotype"/>
          <w:i/>
          <w:color w:val="000000"/>
        </w:rPr>
        <w:t xml:space="preserve"> la responsabilidad de los funcionarios sobre su gestión pública,</w:t>
      </w:r>
      <w:r w:rsidRPr="00DA71E6">
        <w:rPr>
          <w:rStyle w:val="Refdenotaalpie"/>
          <w:rFonts w:ascii="Palatino Linotype" w:hAnsi="Palatino Linotype"/>
          <w:i/>
          <w:color w:val="000000"/>
        </w:rPr>
        <w:footnoteReference w:id="4"/>
      </w:r>
      <w:r w:rsidRPr="00DA71E6">
        <w:rPr>
          <w:rFonts w:ascii="Palatino Linotype" w:hAnsi="Palatino Linotype"/>
          <w:color w:val="000000"/>
        </w:rPr>
        <w:t>que permite</w:t>
      </w:r>
      <w:r w:rsidRPr="00DA71E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DA71E6" w:rsidRDefault="00837543" w:rsidP="00DA71E6">
      <w:pPr>
        <w:pStyle w:val="Prrafodelista"/>
        <w:spacing w:line="360" w:lineRule="auto"/>
        <w:rPr>
          <w:rFonts w:ascii="Palatino Linotype" w:eastAsia="Times New Roman" w:hAnsi="Palatino Linotype"/>
        </w:rPr>
      </w:pPr>
    </w:p>
    <w:p w14:paraId="1F4F7929" w14:textId="77777777" w:rsidR="00837543" w:rsidRPr="00DA71E6" w:rsidRDefault="00837543" w:rsidP="00DA71E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A71E6">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DA71E6" w:rsidRDefault="00837543" w:rsidP="00DA71E6">
      <w:pPr>
        <w:pStyle w:val="Prrafodelista"/>
        <w:spacing w:line="360" w:lineRule="auto"/>
        <w:rPr>
          <w:rFonts w:ascii="Palatino Linotype" w:eastAsia="Times New Roman" w:hAnsi="Palatino Linotype"/>
        </w:rPr>
      </w:pPr>
    </w:p>
    <w:p w14:paraId="49A11A70" w14:textId="65717B5A" w:rsidR="00837543" w:rsidRPr="00DA71E6" w:rsidRDefault="00837543" w:rsidP="00DA71E6">
      <w:pPr>
        <w:pStyle w:val="Prrafodelista"/>
        <w:numPr>
          <w:ilvl w:val="0"/>
          <w:numId w:val="1"/>
        </w:numPr>
        <w:tabs>
          <w:tab w:val="left" w:pos="0"/>
        </w:tabs>
        <w:spacing w:line="360" w:lineRule="auto"/>
        <w:ind w:left="0" w:right="49" w:firstLine="0"/>
        <w:jc w:val="both"/>
        <w:rPr>
          <w:rFonts w:ascii="Palatino Linotype" w:hAnsi="Palatino Linotype"/>
          <w:i/>
        </w:rPr>
      </w:pPr>
      <w:r w:rsidRPr="00DA71E6">
        <w:rPr>
          <w:rFonts w:ascii="Palatino Linotype" w:eastAsia="Times New Roman" w:hAnsi="Palatino Linotype"/>
        </w:rPr>
        <w:t xml:space="preserve">En el caso concreto que nos ocupa analizar, el </w:t>
      </w:r>
      <w:r w:rsidRPr="00DA71E6">
        <w:rPr>
          <w:rFonts w:ascii="Palatino Linotype" w:eastAsia="Times New Roman" w:hAnsi="Palatino Linotype"/>
          <w:b/>
        </w:rPr>
        <w:t xml:space="preserve">SUJETO OBLIGADO </w:t>
      </w:r>
      <w:r w:rsidRPr="00DA71E6">
        <w:rPr>
          <w:rFonts w:ascii="Palatino Linotype" w:eastAsia="Times New Roman" w:hAnsi="Palatino Linotype"/>
        </w:rPr>
        <w:t>respond</w:t>
      </w:r>
      <w:r w:rsidR="009D4751" w:rsidRPr="00DA71E6">
        <w:rPr>
          <w:rFonts w:ascii="Palatino Linotype" w:eastAsia="Times New Roman" w:hAnsi="Palatino Linotype"/>
        </w:rPr>
        <w:t xml:space="preserve">ió a la solicitud </w:t>
      </w:r>
      <w:r w:rsidR="000B0B48" w:rsidRPr="00DA71E6">
        <w:rPr>
          <w:rFonts w:ascii="Palatino Linotype" w:eastAsia="Times New Roman" w:hAnsi="Palatino Linotype"/>
        </w:rPr>
        <w:t xml:space="preserve">manifestando que </w:t>
      </w:r>
      <w:r w:rsidR="009D4751" w:rsidRPr="00DA71E6">
        <w:rPr>
          <w:rFonts w:ascii="Palatino Linotype" w:eastAsia="Times New Roman" w:hAnsi="Palatino Linotype"/>
        </w:rPr>
        <w:t xml:space="preserve">no cuenta con información de los controles del Órgano de Control Interno debido a que es dependiente de la Secretaría de la Contraloría, declaración de incompetencia realizada fuera del plazo establecido por la Ley en materia de Transparencia, situación que </w:t>
      </w:r>
      <w:r w:rsidRPr="00DA71E6">
        <w:rPr>
          <w:rFonts w:ascii="Palatino Linotype" w:hAnsi="Palatino Linotype" w:cs="Arial"/>
        </w:rPr>
        <w:t xml:space="preserve">constituye un agravio al derecho humano de acceso a la información pública y en este sentido, el artículo primero Constitucional de forma clara y precisa dispone que como consecuencia de la obligación que tienen las autoridades de promover, respetar, </w:t>
      </w:r>
      <w:r w:rsidRPr="00DA71E6">
        <w:rPr>
          <w:rFonts w:ascii="Palatino Linotype" w:hAnsi="Palatino Linotype" w:cs="Arial"/>
        </w:rPr>
        <w:lastRenderedPageBreak/>
        <w:t xml:space="preserve">proteger y garantizar el derecho humano, el Estado deberá </w:t>
      </w:r>
      <w:r w:rsidRPr="00DA71E6">
        <w:rPr>
          <w:rFonts w:ascii="Palatino Linotype" w:hAnsi="Palatino Linotype" w:cs="Arial"/>
          <w:u w:val="single"/>
        </w:rPr>
        <w:t>prevenir, investigar, sancionar y reparar las violaciones a los derechos humanos</w:t>
      </w:r>
      <w:r w:rsidRPr="00DA71E6">
        <w:rPr>
          <w:rFonts w:ascii="Palatino Linotype" w:hAnsi="Palatino Linotype" w:cs="Arial"/>
        </w:rPr>
        <w:t xml:space="preserve">.  </w:t>
      </w:r>
    </w:p>
    <w:p w14:paraId="44800DA2" w14:textId="77777777" w:rsidR="00837543" w:rsidRPr="00DA71E6" w:rsidRDefault="00837543" w:rsidP="00DA71E6">
      <w:pPr>
        <w:pStyle w:val="Prrafodelista"/>
        <w:spacing w:line="360" w:lineRule="auto"/>
        <w:rPr>
          <w:rFonts w:ascii="Palatino Linotype" w:eastAsia="Times New Roman" w:hAnsi="Palatino Linotype"/>
        </w:rPr>
      </w:pPr>
    </w:p>
    <w:p w14:paraId="7F97DC9C" w14:textId="77777777" w:rsidR="00837543" w:rsidRPr="00DA71E6" w:rsidRDefault="00837543" w:rsidP="00DA71E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A71E6">
        <w:rPr>
          <w:rFonts w:ascii="Palatino Linotype" w:eastAsia="Times New Roman" w:hAnsi="Palatino Linotype"/>
        </w:rPr>
        <w:t xml:space="preserve">En este orden de ideas, la </w:t>
      </w:r>
      <w:r w:rsidRPr="00DA71E6">
        <w:rPr>
          <w:rFonts w:ascii="Palatino Linotype" w:eastAsia="Times New Roman" w:hAnsi="Palatino Linotype"/>
          <w:b/>
        </w:rPr>
        <w:t xml:space="preserve">Ley de Transparencia y Acceso a la Información Pública del Estado de México y Municipios, </w:t>
      </w:r>
      <w:r w:rsidRPr="00DA71E6">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A71E6">
        <w:rPr>
          <w:rFonts w:ascii="Palatino Linotype" w:eastAsia="Times New Roman" w:hAnsi="Palatino Linotype"/>
          <w:b/>
        </w:rPr>
        <w:t xml:space="preserve"> </w:t>
      </w:r>
      <w:r w:rsidRPr="00DA71E6">
        <w:rPr>
          <w:rFonts w:ascii="Palatino Linotype" w:eastAsia="Times New Roman" w:hAnsi="Palatino Linotype"/>
        </w:rPr>
        <w:t xml:space="preserve">establece que </w:t>
      </w:r>
      <w:r w:rsidRPr="00DA71E6">
        <w:rPr>
          <w:rFonts w:ascii="Palatino Linotype" w:eastAsia="Times New Roman" w:hAnsi="Palatino Linotype"/>
          <w:i/>
        </w:rPr>
        <w:t xml:space="preserve">el </w:t>
      </w:r>
      <w:r w:rsidRPr="00DA71E6">
        <w:rPr>
          <w:rFonts w:ascii="Palatino Linotype" w:eastAsia="Times New Roman" w:hAnsi="Palatino Linotype"/>
          <w:i/>
          <w:u w:val="single"/>
        </w:rPr>
        <w:t>recurso de revisión</w:t>
      </w:r>
      <w:r w:rsidRPr="00DA71E6">
        <w:rPr>
          <w:rFonts w:ascii="Palatino Linotype" w:eastAsia="Times New Roman" w:hAnsi="Palatino Linotype"/>
          <w:i/>
        </w:rPr>
        <w:t xml:space="preserve"> es la garantía secundaria mediante la cual se pretende reparar cualquier posible afectación al derecho de acceso a la información pública</w:t>
      </w:r>
      <w:r w:rsidRPr="00DA71E6">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AECF43" w14:textId="56FC1A06" w:rsidR="00C70286" w:rsidRPr="00DA71E6" w:rsidRDefault="00C70286" w:rsidP="00DA71E6">
      <w:pPr>
        <w:pStyle w:val="Ttulo1"/>
        <w:numPr>
          <w:ilvl w:val="0"/>
          <w:numId w:val="6"/>
        </w:numPr>
        <w:spacing w:before="0" w:line="360" w:lineRule="auto"/>
        <w:rPr>
          <w:b/>
          <w:szCs w:val="24"/>
        </w:rPr>
      </w:pPr>
      <w:bookmarkStart w:id="53" w:name="_Toc10202943"/>
      <w:bookmarkEnd w:id="52"/>
      <w:r w:rsidRPr="00DA71E6">
        <w:rPr>
          <w:b/>
          <w:szCs w:val="24"/>
        </w:rPr>
        <w:t xml:space="preserve">De la </w:t>
      </w:r>
      <w:r w:rsidR="001B57E4" w:rsidRPr="00DA71E6">
        <w:rPr>
          <w:b/>
          <w:szCs w:val="24"/>
        </w:rPr>
        <w:t>incompetencia del Sujeto Obligado</w:t>
      </w:r>
      <w:r w:rsidR="00AF28BB" w:rsidRPr="00DA71E6">
        <w:rPr>
          <w:b/>
          <w:szCs w:val="24"/>
        </w:rPr>
        <w:t>.</w:t>
      </w:r>
      <w:bookmarkEnd w:id="53"/>
    </w:p>
    <w:p w14:paraId="7FBE9699" w14:textId="77777777" w:rsidR="00AB5E7A" w:rsidRPr="00DA71E6" w:rsidRDefault="00AB5E7A" w:rsidP="00DA71E6">
      <w:pPr>
        <w:spacing w:line="360" w:lineRule="auto"/>
        <w:rPr>
          <w:rFonts w:ascii="Palatino Linotype" w:hAnsi="Palatino Linotype" w:cs="Arial"/>
          <w:b/>
        </w:rPr>
      </w:pPr>
    </w:p>
    <w:p w14:paraId="3EB62C2D" w14:textId="42075480" w:rsidR="000A636D" w:rsidRPr="00DA71E6" w:rsidRDefault="000A636D" w:rsidP="00DA71E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DA71E6">
        <w:rPr>
          <w:rFonts w:ascii="Palatino Linotype" w:eastAsia="Calibri" w:hAnsi="Palatino Linotype" w:cs="Times New Roman"/>
        </w:rPr>
        <w:t xml:space="preserve">De las constancias en el expediente al rubro indicado, se desprende que el particular requirió </w:t>
      </w:r>
      <w:r w:rsidR="009D4751" w:rsidRPr="00DA71E6">
        <w:rPr>
          <w:rFonts w:ascii="Palatino Linotype" w:eastAsia="Calibri" w:hAnsi="Palatino Linotype" w:cs="Times New Roman"/>
        </w:rPr>
        <w:t xml:space="preserve">lo siguiente: </w:t>
      </w:r>
    </w:p>
    <w:p w14:paraId="20B519AE" w14:textId="3945CE19" w:rsidR="009D4751" w:rsidRPr="00DA71E6" w:rsidRDefault="009D4751" w:rsidP="00DA71E6">
      <w:pPr>
        <w:pStyle w:val="Prrafodelista"/>
        <w:numPr>
          <w:ilvl w:val="0"/>
          <w:numId w:val="11"/>
        </w:numPr>
        <w:tabs>
          <w:tab w:val="left" w:pos="0"/>
        </w:tabs>
        <w:spacing w:line="360" w:lineRule="auto"/>
        <w:ind w:right="49"/>
        <w:jc w:val="both"/>
        <w:rPr>
          <w:rFonts w:ascii="Palatino Linotype" w:eastAsia="Calibri" w:hAnsi="Palatino Linotype" w:cs="Times New Roman"/>
        </w:rPr>
      </w:pPr>
      <w:r w:rsidRPr="00DA71E6">
        <w:rPr>
          <w:rFonts w:ascii="Palatino Linotype" w:eastAsia="Calibri" w:hAnsi="Palatino Linotype" w:cs="Times New Roman"/>
        </w:rPr>
        <w:t>¿Cómo garantiza la Contraloría Interna, que las decisiones que tome el Director de la Comisión de Conciliación y Arbitraje Médico del Estado de México, esté apegadas a la normatividad?; y,</w:t>
      </w:r>
    </w:p>
    <w:p w14:paraId="5893CDAA" w14:textId="7EBB13F3" w:rsidR="009D4751" w:rsidRPr="00DA71E6" w:rsidRDefault="009D4751" w:rsidP="00DA71E6">
      <w:pPr>
        <w:pStyle w:val="Prrafodelista"/>
        <w:numPr>
          <w:ilvl w:val="0"/>
          <w:numId w:val="11"/>
        </w:numPr>
        <w:tabs>
          <w:tab w:val="left" w:pos="0"/>
        </w:tabs>
        <w:spacing w:line="360" w:lineRule="auto"/>
        <w:ind w:right="49"/>
        <w:jc w:val="both"/>
        <w:rPr>
          <w:rFonts w:ascii="Palatino Linotype" w:eastAsia="Calibri" w:hAnsi="Palatino Linotype" w:cs="Times New Roman"/>
        </w:rPr>
      </w:pPr>
      <w:r w:rsidRPr="00DA71E6">
        <w:rPr>
          <w:rFonts w:ascii="Palatino Linotype" w:eastAsia="Calibri" w:hAnsi="Palatino Linotype" w:cs="Times New Roman"/>
        </w:rPr>
        <w:t xml:space="preserve">¿Cuántas, cuáles y el resultado de las auditorias efectuadas a la Dirección en el año 2018? </w:t>
      </w:r>
    </w:p>
    <w:p w14:paraId="187D5EDE" w14:textId="77777777" w:rsidR="005A0520" w:rsidRPr="00DA71E6" w:rsidRDefault="005A0520" w:rsidP="00DA71E6">
      <w:pPr>
        <w:pStyle w:val="Prrafodelista"/>
        <w:tabs>
          <w:tab w:val="left" w:pos="0"/>
        </w:tabs>
        <w:spacing w:line="360" w:lineRule="auto"/>
        <w:ind w:right="49"/>
        <w:jc w:val="both"/>
        <w:rPr>
          <w:rFonts w:ascii="Palatino Linotype" w:eastAsia="Calibri" w:hAnsi="Palatino Linotype" w:cs="Times New Roman"/>
        </w:rPr>
      </w:pPr>
    </w:p>
    <w:p w14:paraId="7023A4A9" w14:textId="48852E66" w:rsidR="002F1225" w:rsidRPr="00DA71E6" w:rsidRDefault="009A290E"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A71E6">
        <w:rPr>
          <w:rFonts w:ascii="Palatino Linotype" w:eastAsia="MS Mincho" w:hAnsi="Palatino Linotype" w:cs="Arial"/>
        </w:rPr>
        <w:t xml:space="preserve">En </w:t>
      </w:r>
      <w:r w:rsidR="00BA0BC7" w:rsidRPr="00DA71E6">
        <w:rPr>
          <w:rFonts w:ascii="Palatino Linotype" w:eastAsia="MS Mincho" w:hAnsi="Palatino Linotype" w:cs="Arial"/>
        </w:rPr>
        <w:t>atención los</w:t>
      </w:r>
      <w:r w:rsidR="002F1225" w:rsidRPr="00DA71E6">
        <w:rPr>
          <w:rFonts w:ascii="Palatino Linotype" w:eastAsia="MS Mincho" w:hAnsi="Palatino Linotype" w:cs="Arial"/>
        </w:rPr>
        <w:t xml:space="preserve"> planteamient</w:t>
      </w:r>
      <w:r w:rsidR="00A615CD" w:rsidRPr="00DA71E6">
        <w:rPr>
          <w:rFonts w:ascii="Palatino Linotype" w:eastAsia="MS Mincho" w:hAnsi="Palatino Linotype" w:cs="Arial"/>
        </w:rPr>
        <w:t>o</w:t>
      </w:r>
      <w:r w:rsidR="00BA0BC7" w:rsidRPr="00DA71E6">
        <w:rPr>
          <w:rFonts w:ascii="Palatino Linotype" w:eastAsia="MS Mincho" w:hAnsi="Palatino Linotype" w:cs="Arial"/>
        </w:rPr>
        <w:t>s</w:t>
      </w:r>
      <w:r w:rsidR="00A615CD" w:rsidRPr="00DA71E6">
        <w:rPr>
          <w:rFonts w:ascii="Palatino Linotype" w:eastAsia="MS Mincho" w:hAnsi="Palatino Linotype" w:cs="Arial"/>
        </w:rPr>
        <w:t xml:space="preserve"> formulado</w:t>
      </w:r>
      <w:r w:rsidR="00BA0BC7" w:rsidRPr="00DA71E6">
        <w:rPr>
          <w:rFonts w:ascii="Palatino Linotype" w:eastAsia="MS Mincho" w:hAnsi="Palatino Linotype" w:cs="Arial"/>
        </w:rPr>
        <w:t>s</w:t>
      </w:r>
      <w:r w:rsidR="00A615CD" w:rsidRPr="00DA71E6">
        <w:rPr>
          <w:rFonts w:ascii="Palatino Linotype" w:eastAsia="MS Mincho" w:hAnsi="Palatino Linotype" w:cs="Arial"/>
        </w:rPr>
        <w:t xml:space="preserve"> por el particular, el </w:t>
      </w:r>
      <w:r w:rsidR="00A615CD" w:rsidRPr="00DA71E6">
        <w:rPr>
          <w:rFonts w:ascii="Palatino Linotype" w:eastAsia="MS Mincho" w:hAnsi="Palatino Linotype" w:cs="Arial"/>
          <w:b/>
        </w:rPr>
        <w:t xml:space="preserve">SUJETO OBLIGADO </w:t>
      </w:r>
      <w:r w:rsidR="00BA0BC7" w:rsidRPr="00DA71E6">
        <w:rPr>
          <w:rFonts w:ascii="Palatino Linotype" w:eastAsia="MS Mincho" w:hAnsi="Palatino Linotype" w:cs="Arial"/>
        </w:rPr>
        <w:t xml:space="preserve">manifestó que es incompetente atender la solicitud de información, toda vez, que el Órgano de Control Interno depende de la Secretaría de la Contraloría. </w:t>
      </w:r>
    </w:p>
    <w:p w14:paraId="37F176A4" w14:textId="77777777" w:rsidR="00A615CD" w:rsidRPr="00DA71E6" w:rsidRDefault="00A615CD" w:rsidP="00DA71E6">
      <w:pPr>
        <w:tabs>
          <w:tab w:val="left" w:pos="0"/>
          <w:tab w:val="left" w:pos="426"/>
        </w:tabs>
        <w:spacing w:line="360" w:lineRule="auto"/>
        <w:ind w:right="49"/>
        <w:contextualSpacing/>
        <w:jc w:val="both"/>
        <w:rPr>
          <w:rFonts w:ascii="Palatino Linotype" w:eastAsia="MS Mincho" w:hAnsi="Palatino Linotype" w:cs="Arial"/>
          <w:i/>
        </w:rPr>
      </w:pPr>
    </w:p>
    <w:p w14:paraId="07A0E05D" w14:textId="5531B17B" w:rsidR="009A290E" w:rsidRPr="00DA71E6" w:rsidRDefault="00BA0BC7"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A71E6">
        <w:rPr>
          <w:rFonts w:ascii="Palatino Linotype" w:eastAsia="MS Mincho" w:hAnsi="Palatino Linotype" w:cs="Arial"/>
        </w:rPr>
        <w:t xml:space="preserve">El particular inconforme por la respuesta del </w:t>
      </w:r>
      <w:r w:rsidRPr="00DA71E6">
        <w:rPr>
          <w:rFonts w:ascii="Palatino Linotype" w:eastAsia="MS Mincho" w:hAnsi="Palatino Linotype" w:cs="Arial"/>
          <w:b/>
        </w:rPr>
        <w:t xml:space="preserve">SUJETO OBLIGADO </w:t>
      </w:r>
      <w:r w:rsidRPr="00DA71E6">
        <w:rPr>
          <w:rFonts w:ascii="Palatino Linotype" w:eastAsia="MS Mincho" w:hAnsi="Palatino Linotype" w:cs="Arial"/>
        </w:rPr>
        <w:t xml:space="preserve">interpuso el recurso de revisión en el que refirió como razones o motivos de inconformidad la negativa a la información solicitada. </w:t>
      </w:r>
    </w:p>
    <w:p w14:paraId="7F299258" w14:textId="77777777" w:rsidR="009A290E" w:rsidRPr="00DA71E6" w:rsidRDefault="009A290E" w:rsidP="00DA71E6">
      <w:pPr>
        <w:pStyle w:val="Prrafodelista"/>
        <w:spacing w:line="360" w:lineRule="auto"/>
        <w:rPr>
          <w:rFonts w:ascii="Palatino Linotype" w:eastAsia="MS Mincho" w:hAnsi="Palatino Linotype" w:cs="Arial"/>
          <w:i/>
        </w:rPr>
      </w:pPr>
    </w:p>
    <w:p w14:paraId="7F287634" w14:textId="6801B5F5" w:rsidR="00A76343" w:rsidRPr="00DA71E6" w:rsidRDefault="005A0520"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DA71E6">
        <w:rPr>
          <w:rFonts w:ascii="Palatino Linotype" w:eastAsia="MS Mincho" w:hAnsi="Palatino Linotype" w:cs="Arial"/>
        </w:rPr>
        <w:t xml:space="preserve">En este sentido, es importante traer a contexto lo dispuesto en la Ley Orgánica de la Administración Pública del Estado de México, que en el artículo 38 bis. Fracción XIV establece: </w:t>
      </w:r>
    </w:p>
    <w:p w14:paraId="0BB7C357" w14:textId="64912428" w:rsidR="004C68E9" w:rsidRPr="00DA71E6" w:rsidRDefault="004C68E9" w:rsidP="00DA71E6">
      <w:pPr>
        <w:pStyle w:val="Prrafodelista"/>
        <w:spacing w:line="360" w:lineRule="auto"/>
        <w:rPr>
          <w:rFonts w:ascii="Palatino Linotype" w:eastAsia="MS Mincho" w:hAnsi="Palatino Linotype" w:cstheme="majorBidi"/>
        </w:rPr>
      </w:pPr>
    </w:p>
    <w:p w14:paraId="7D6E4CB2" w14:textId="168A5C62" w:rsidR="0052353D" w:rsidRPr="00DA71E6" w:rsidRDefault="005A0520" w:rsidP="00DA71E6">
      <w:pPr>
        <w:pStyle w:val="Prrafodelista"/>
        <w:spacing w:line="360" w:lineRule="auto"/>
        <w:ind w:left="851" w:right="616"/>
        <w:jc w:val="both"/>
        <w:rPr>
          <w:rFonts w:ascii="Palatino Linotype" w:eastAsia="MS Mincho" w:hAnsi="Palatino Linotype" w:cstheme="majorBidi"/>
          <w:i/>
        </w:rPr>
      </w:pPr>
      <w:r w:rsidRPr="00DA71E6">
        <w:rPr>
          <w:rFonts w:ascii="Palatino Linotype" w:eastAsia="MS Mincho" w:hAnsi="Palatino Linotype" w:cstheme="majorBidi"/>
          <w:b/>
          <w:i/>
        </w:rPr>
        <w:t>“Artículo 38 bis</w:t>
      </w:r>
      <w:r w:rsidRPr="00DA71E6">
        <w:rPr>
          <w:rFonts w:ascii="Palatino Linotype" w:eastAsia="MS Mincho" w:hAnsi="Palatino Linotype" w:cstheme="majorBidi"/>
          <w:i/>
        </w:rPr>
        <w:t>.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7A25A853" w14:textId="77777777" w:rsidR="005A0520" w:rsidRPr="00DA71E6" w:rsidRDefault="005A0520" w:rsidP="00DA71E6">
      <w:pPr>
        <w:pStyle w:val="Prrafodelista"/>
        <w:spacing w:line="360" w:lineRule="auto"/>
        <w:ind w:left="851" w:right="616"/>
        <w:jc w:val="both"/>
        <w:rPr>
          <w:rFonts w:ascii="Palatino Linotype" w:eastAsia="MS Mincho" w:hAnsi="Palatino Linotype" w:cstheme="majorBidi"/>
          <w:i/>
        </w:rPr>
      </w:pPr>
    </w:p>
    <w:p w14:paraId="24AE6361" w14:textId="2E86187B" w:rsidR="005A0520" w:rsidRPr="00DA71E6" w:rsidRDefault="005A0520" w:rsidP="00DA71E6">
      <w:pPr>
        <w:pStyle w:val="Prrafodelista"/>
        <w:spacing w:line="360" w:lineRule="auto"/>
        <w:ind w:left="851" w:right="616"/>
        <w:jc w:val="both"/>
        <w:rPr>
          <w:rFonts w:ascii="Palatino Linotype" w:eastAsia="MS Mincho" w:hAnsi="Palatino Linotype" w:cstheme="majorBidi"/>
          <w:i/>
        </w:rPr>
      </w:pPr>
      <w:r w:rsidRPr="00DA71E6">
        <w:rPr>
          <w:rFonts w:ascii="Palatino Linotype" w:hAnsi="Palatino Linotype"/>
          <w:i/>
        </w:rPr>
        <w:lastRenderedPageBreak/>
        <w:t xml:space="preserve">XIV. </w:t>
      </w:r>
      <w:r w:rsidRPr="00DA71E6">
        <w:rPr>
          <w:rFonts w:ascii="Palatino Linotype" w:hAnsi="Palatino Linotype"/>
          <w:b/>
          <w:i/>
        </w:rPr>
        <w:t>Designar y remover a los titulares de los órganos internos de control</w:t>
      </w:r>
      <w:r w:rsidRPr="00DA71E6">
        <w:rPr>
          <w:rFonts w:ascii="Palatino Linotype" w:hAnsi="Palatino Linotype"/>
          <w:i/>
        </w:rPr>
        <w:t xml:space="preserve"> de las dependencias, organismos auxiliares, fideicomisos de la administración pública estatal y de las unidades administrativas equivalentes de las empresas de participación estatal, sociedades o asociaciones asimiladas a éstas quienes </w:t>
      </w:r>
      <w:r w:rsidRPr="00DA71E6">
        <w:rPr>
          <w:rFonts w:ascii="Palatino Linotype" w:hAnsi="Palatino Linotype"/>
          <w:b/>
          <w:i/>
        </w:rPr>
        <w:t>dependerán jerárquica y funcionalmente de la Secretaría de la Contraloría del Estado de México</w:t>
      </w:r>
      <w:r w:rsidRPr="00DA71E6">
        <w:rPr>
          <w:rFonts w:ascii="Palatino Linotype" w:hAnsi="Palatino Linotype"/>
          <w:i/>
        </w:rPr>
        <w:t xml:space="preserve"> y a los titulares de las áreas de auditoría, quejas y responsabilidades de los citados órganos internos de control.”</w:t>
      </w:r>
    </w:p>
    <w:p w14:paraId="0B814739" w14:textId="77777777" w:rsidR="0052353D" w:rsidRPr="00DA71E6" w:rsidRDefault="0052353D" w:rsidP="00DA71E6">
      <w:pPr>
        <w:pStyle w:val="Prrafodelista"/>
        <w:spacing w:line="360" w:lineRule="auto"/>
        <w:jc w:val="both"/>
        <w:rPr>
          <w:rFonts w:ascii="Palatino Linotype" w:eastAsia="MS Mincho" w:hAnsi="Palatino Linotype" w:cstheme="majorBidi"/>
          <w:i/>
        </w:rPr>
      </w:pPr>
    </w:p>
    <w:p w14:paraId="7996182A" w14:textId="3BEEC206" w:rsidR="0052353D" w:rsidRPr="00DA71E6" w:rsidRDefault="005A0520"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heme="majorBidi"/>
          <w:i/>
        </w:rPr>
      </w:pPr>
      <w:r w:rsidRPr="00DA71E6">
        <w:rPr>
          <w:rFonts w:ascii="Palatino Linotype" w:eastAsia="MS Mincho" w:hAnsi="Palatino Linotype" w:cstheme="majorBidi"/>
        </w:rPr>
        <w:t xml:space="preserve">Del precepto jurídico </w:t>
      </w:r>
      <w:r w:rsidR="001B57E4" w:rsidRPr="00DA71E6">
        <w:rPr>
          <w:rFonts w:ascii="Palatino Linotype" w:eastAsia="MS Mincho" w:hAnsi="Palatino Linotype" w:cstheme="majorBidi"/>
        </w:rPr>
        <w:t xml:space="preserve">se colige que efectivamente, los Órganos de Control Interno dependen jerárquica y funcionalmente de la Secretaría de Contraloría; por tanto, la </w:t>
      </w:r>
      <w:r w:rsidR="001B57E4" w:rsidRPr="00DA71E6">
        <w:rPr>
          <w:rFonts w:ascii="Palatino Linotype" w:hAnsi="Palatino Linotype"/>
          <w:b/>
        </w:rPr>
        <w:t xml:space="preserve">Comisión de Conciliación y Arbitraje Médico del Estado de México, </w:t>
      </w:r>
      <w:r w:rsidR="001B57E4" w:rsidRPr="00DA71E6">
        <w:rPr>
          <w:rFonts w:ascii="Palatino Linotype" w:hAnsi="Palatino Linotype"/>
        </w:rPr>
        <w:t>es incompetente</w:t>
      </w:r>
      <w:r w:rsidR="00437D9F" w:rsidRPr="00DA71E6">
        <w:rPr>
          <w:rFonts w:ascii="Palatino Linotype" w:hAnsi="Palatino Linotype"/>
        </w:rPr>
        <w:t xml:space="preserve"> para atender </w:t>
      </w:r>
      <w:r w:rsidR="008E0C03" w:rsidRPr="00DA71E6">
        <w:rPr>
          <w:rFonts w:ascii="Palatino Linotype" w:hAnsi="Palatino Linotype"/>
        </w:rPr>
        <w:t>el</w:t>
      </w:r>
      <w:r w:rsidR="00437D9F" w:rsidRPr="00DA71E6">
        <w:rPr>
          <w:rFonts w:ascii="Palatino Linotype" w:hAnsi="Palatino Linotype"/>
        </w:rPr>
        <w:t xml:space="preserve"> planteamiento</w:t>
      </w:r>
      <w:r w:rsidR="001B57E4" w:rsidRPr="00DA71E6">
        <w:rPr>
          <w:rFonts w:ascii="Palatino Linotype" w:hAnsi="Palatino Linotype"/>
        </w:rPr>
        <w:t xml:space="preserve"> formulado por el particular</w:t>
      </w:r>
      <w:r w:rsidR="008E0C03" w:rsidRPr="00DA71E6">
        <w:rPr>
          <w:rFonts w:ascii="Palatino Linotype" w:hAnsi="Palatino Linotype"/>
        </w:rPr>
        <w:t xml:space="preserve"> relativo a</w:t>
      </w:r>
      <w:r w:rsidR="00760362" w:rsidRPr="00DA71E6">
        <w:rPr>
          <w:rFonts w:ascii="Palatino Linotype" w:hAnsi="Palatino Linotype"/>
        </w:rPr>
        <w:t>:</w:t>
      </w:r>
      <w:r w:rsidR="008E0C03" w:rsidRPr="00DA71E6">
        <w:rPr>
          <w:rFonts w:ascii="Palatino Linotype" w:hAnsi="Palatino Linotype"/>
        </w:rPr>
        <w:t xml:space="preserve"> </w:t>
      </w:r>
      <w:r w:rsidR="00760362" w:rsidRPr="00DA71E6">
        <w:rPr>
          <w:rFonts w:ascii="Palatino Linotype" w:hAnsi="Palatino Linotype"/>
        </w:rPr>
        <w:t>¿C</w:t>
      </w:r>
      <w:r w:rsidR="008E0C03" w:rsidRPr="00DA71E6">
        <w:rPr>
          <w:rFonts w:ascii="Palatino Linotype" w:eastAsia="Calibri" w:hAnsi="Palatino Linotype" w:cs="Times New Roman"/>
        </w:rPr>
        <w:t>ómo garantiza la Contraloría Interna, que las decisiones que tome el Director de la Comisión de Conciliación y Arbitraje Médico del Estado de México, esté apegadas a la normatividad</w:t>
      </w:r>
      <w:r w:rsidR="00760362" w:rsidRPr="00DA71E6">
        <w:rPr>
          <w:rFonts w:ascii="Palatino Linotype" w:eastAsia="Calibri" w:hAnsi="Palatino Linotype" w:cs="Times New Roman"/>
        </w:rPr>
        <w:t>?</w:t>
      </w:r>
      <w:r w:rsidR="001B57E4" w:rsidRPr="00DA71E6">
        <w:rPr>
          <w:rFonts w:ascii="Palatino Linotype" w:hAnsi="Palatino Linotype"/>
        </w:rPr>
        <w:t xml:space="preserve">, </w:t>
      </w:r>
      <w:r w:rsidR="008E0C03" w:rsidRPr="00DA71E6">
        <w:rPr>
          <w:rFonts w:ascii="Palatino Linotype" w:hAnsi="Palatino Linotype"/>
        </w:rPr>
        <w:t xml:space="preserve">se trata de información que no forma parte de las facultades, atribuciones o competencias de la </w:t>
      </w:r>
      <w:r w:rsidR="008E0C03" w:rsidRPr="00DA71E6">
        <w:rPr>
          <w:rFonts w:ascii="Palatino Linotype" w:hAnsi="Palatino Linotype"/>
          <w:b/>
        </w:rPr>
        <w:t xml:space="preserve">Comisión de Conciliación y Arbitraje Médico del Estado de México, </w:t>
      </w:r>
      <w:r w:rsidR="008E0C03" w:rsidRPr="00DA71E6">
        <w:rPr>
          <w:rFonts w:ascii="Palatino Linotype" w:hAnsi="Palatino Linotype"/>
        </w:rPr>
        <w:t xml:space="preserve">sino de la Secretaría de la Contraloría. </w:t>
      </w:r>
    </w:p>
    <w:p w14:paraId="5C44D57D" w14:textId="77777777" w:rsidR="008E0C03" w:rsidRPr="00DA71E6" w:rsidRDefault="008E0C03" w:rsidP="00DA71E6">
      <w:pPr>
        <w:tabs>
          <w:tab w:val="left" w:pos="0"/>
          <w:tab w:val="left" w:pos="426"/>
        </w:tabs>
        <w:spacing w:line="360" w:lineRule="auto"/>
        <w:ind w:right="49"/>
        <w:contextualSpacing/>
        <w:jc w:val="both"/>
        <w:rPr>
          <w:rFonts w:ascii="Palatino Linotype" w:eastAsia="MS Mincho" w:hAnsi="Palatino Linotype" w:cstheme="majorBidi"/>
          <w:i/>
        </w:rPr>
      </w:pPr>
    </w:p>
    <w:p w14:paraId="2A1DEE9A" w14:textId="77777777" w:rsidR="001106B0" w:rsidRPr="00DA71E6" w:rsidRDefault="001B57E4" w:rsidP="00DA71E6">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DA71E6">
        <w:rPr>
          <w:rFonts w:ascii="Palatino Linotype" w:eastAsia="MS Mincho" w:hAnsi="Palatino Linotype" w:cstheme="majorBidi"/>
        </w:rPr>
        <w:t xml:space="preserve">No obstante que el </w:t>
      </w:r>
      <w:r w:rsidRPr="00DA71E6">
        <w:rPr>
          <w:rFonts w:ascii="Palatino Linotype" w:eastAsia="MS Mincho" w:hAnsi="Palatino Linotype" w:cstheme="majorBidi"/>
          <w:b/>
        </w:rPr>
        <w:t xml:space="preserve">SUJETO OBLIGADO </w:t>
      </w:r>
      <w:r w:rsidRPr="00DA71E6">
        <w:rPr>
          <w:rFonts w:ascii="Palatino Linotype" w:eastAsia="MS Mincho" w:hAnsi="Palatino Linotype" w:cstheme="majorBidi"/>
        </w:rPr>
        <w:t xml:space="preserve">respondió manifestando la notoria incompetencia para atender la solicitud de información, </w:t>
      </w:r>
      <w:r w:rsidR="001106B0" w:rsidRPr="00DA71E6">
        <w:rPr>
          <w:rFonts w:ascii="Palatino Linotype" w:eastAsia="MS Mincho" w:hAnsi="Palatino Linotype" w:cstheme="majorBidi"/>
        </w:rPr>
        <w:t xml:space="preserve">debió atender lo dispuesto en el artículo </w:t>
      </w:r>
      <w:r w:rsidR="001106B0" w:rsidRPr="00DA71E6">
        <w:rPr>
          <w:rFonts w:ascii="Palatino Linotype" w:hAnsi="Palatino Linotype" w:cs="Arial"/>
        </w:rPr>
        <w:t xml:space="preserve">167 de la </w:t>
      </w:r>
      <w:r w:rsidR="001106B0" w:rsidRPr="00DA71E6">
        <w:rPr>
          <w:rFonts w:ascii="Palatino Linotype" w:hAnsi="Palatino Linotype" w:cs="Arial"/>
          <w:b/>
        </w:rPr>
        <w:t xml:space="preserve">Ley de Transparencia y Acceso a la Información Pública </w:t>
      </w:r>
      <w:r w:rsidR="001106B0" w:rsidRPr="00DA71E6">
        <w:rPr>
          <w:rFonts w:ascii="Palatino Linotype" w:hAnsi="Palatino Linotype" w:cs="Arial"/>
          <w:b/>
        </w:rPr>
        <w:lastRenderedPageBreak/>
        <w:t xml:space="preserve">del Estado de México y Municipios </w:t>
      </w:r>
      <w:r w:rsidR="001106B0" w:rsidRPr="00DA71E6">
        <w:rPr>
          <w:rFonts w:ascii="Palatino Linotype" w:hAnsi="Palatino Linotype" w:cs="Arial"/>
        </w:rPr>
        <w:t xml:space="preserve">que establece que en los casos en que el Sujeto Obligado sea incompetente para dar contestación a la solicitud de información deberá notificar al particular dentro de los tres días hábiles posteriores a la recepción de la solicitud y de ser el caso orientarlo con el Sujeto Obligado, sin embargo la respuesta fue emitida fuera del plazo señalado por la Ley. </w:t>
      </w:r>
    </w:p>
    <w:p w14:paraId="6397A2B6" w14:textId="77777777" w:rsidR="001106B0" w:rsidRPr="00DA71E6" w:rsidRDefault="001106B0" w:rsidP="00DA71E6">
      <w:pPr>
        <w:pStyle w:val="Prrafodelista"/>
        <w:spacing w:line="360" w:lineRule="auto"/>
        <w:rPr>
          <w:rFonts w:ascii="Palatino Linotype" w:hAnsi="Palatino Linotype" w:cs="Arial"/>
        </w:rPr>
      </w:pPr>
    </w:p>
    <w:p w14:paraId="4B49FA55" w14:textId="77777777" w:rsidR="001106B0" w:rsidRPr="00DA71E6" w:rsidRDefault="001106B0" w:rsidP="00DA71E6">
      <w:pPr>
        <w:spacing w:line="360" w:lineRule="auto"/>
        <w:ind w:left="851" w:right="616"/>
        <w:jc w:val="both"/>
        <w:rPr>
          <w:rFonts w:ascii="Palatino Linotype" w:eastAsia="Calibri" w:hAnsi="Palatino Linotype" w:cs="Arial"/>
          <w:i/>
        </w:rPr>
      </w:pPr>
      <w:r w:rsidRPr="00DA71E6">
        <w:rPr>
          <w:rFonts w:ascii="Palatino Linotype" w:eastAsia="Calibri" w:hAnsi="Palatino Linotype" w:cs="Arial"/>
          <w:b/>
          <w:i/>
        </w:rPr>
        <w:t>“Artículo 167.</w:t>
      </w:r>
      <w:r w:rsidRPr="00DA71E6">
        <w:rPr>
          <w:rFonts w:ascii="Palatino Linotype" w:eastAsia="Calibri" w:hAnsi="Palatino Linotype" w:cs="Arial"/>
          <w:i/>
        </w:rPr>
        <w:t xml:space="preserve"> Cuando las unidades de transparencia </w:t>
      </w:r>
      <w:r w:rsidRPr="00DA71E6">
        <w:rPr>
          <w:rFonts w:ascii="Palatino Linotype" w:eastAsia="Calibri" w:hAnsi="Palatino Linotype" w:cs="Arial"/>
          <w:i/>
          <w:u w:val="single"/>
        </w:rPr>
        <w:t>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DA71E6">
        <w:rPr>
          <w:rFonts w:ascii="Palatino Linotype" w:eastAsia="Calibri" w:hAnsi="Palatino Linotype" w:cs="Arial"/>
          <w:i/>
        </w:rPr>
        <w:t xml:space="preserve">. </w:t>
      </w:r>
    </w:p>
    <w:p w14:paraId="70155D07" w14:textId="77777777" w:rsidR="001106B0" w:rsidRPr="00DA71E6" w:rsidRDefault="001106B0" w:rsidP="00DA71E6">
      <w:pPr>
        <w:spacing w:line="360" w:lineRule="auto"/>
        <w:ind w:left="851" w:right="616"/>
        <w:jc w:val="both"/>
        <w:rPr>
          <w:rFonts w:ascii="Palatino Linotype" w:eastAsia="Calibri" w:hAnsi="Palatino Linotype" w:cs="Arial"/>
          <w:b/>
          <w:i/>
          <w:u w:val="single"/>
        </w:rPr>
      </w:pPr>
      <w:r w:rsidRPr="00DA71E6">
        <w:rPr>
          <w:rFonts w:ascii="Palatino Linotype" w:eastAsia="Calibri" w:hAnsi="Palatino Linotype" w:cs="Arial"/>
          <w:b/>
          <w:i/>
          <w:u w:val="single"/>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7E9EC0B0" w14:textId="77777777" w:rsidR="001106B0" w:rsidRPr="00DA71E6" w:rsidRDefault="001106B0" w:rsidP="00DA71E6">
      <w:pPr>
        <w:spacing w:line="360" w:lineRule="auto"/>
        <w:ind w:left="709" w:right="757"/>
        <w:jc w:val="both"/>
        <w:rPr>
          <w:rFonts w:ascii="Palatino Linotype" w:eastAsia="Calibri" w:hAnsi="Palatino Linotype" w:cs="Arial"/>
          <w:i/>
        </w:rPr>
      </w:pPr>
      <w:r w:rsidRPr="00DA71E6">
        <w:rPr>
          <w:rFonts w:ascii="Palatino Linotype" w:eastAsia="Calibri" w:hAnsi="Palatino Linotype" w:cs="Arial"/>
          <w:i/>
        </w:rPr>
        <w:t>Si transcurrido el plazo señalado en el primer párrafo de este artículo, el sujeto obligado no declina la competencia en los términos establecidos, podrá canalizar la solicitud ante el sujeto obligado competente.”</w:t>
      </w:r>
    </w:p>
    <w:p w14:paraId="2B53168D" w14:textId="77777777" w:rsidR="001106B0" w:rsidRPr="00DA71E6" w:rsidRDefault="001106B0" w:rsidP="00DA71E6">
      <w:pPr>
        <w:spacing w:line="360" w:lineRule="auto"/>
        <w:ind w:left="709" w:right="757"/>
        <w:jc w:val="both"/>
        <w:rPr>
          <w:rFonts w:ascii="Palatino Linotype" w:eastAsia="Calibri" w:hAnsi="Palatino Linotype" w:cs="Arial"/>
          <w:i/>
        </w:rPr>
      </w:pPr>
      <w:r w:rsidRPr="00DA71E6">
        <w:rPr>
          <w:rFonts w:ascii="Palatino Linotype" w:eastAsia="Calibri" w:hAnsi="Palatino Linotype" w:cs="Arial"/>
          <w:i/>
        </w:rPr>
        <w:t>(Énfasis añadido)</w:t>
      </w:r>
    </w:p>
    <w:p w14:paraId="2D94E761" w14:textId="77777777" w:rsidR="001106B0" w:rsidRPr="00DA71E6" w:rsidRDefault="001106B0" w:rsidP="00DA71E6">
      <w:pPr>
        <w:spacing w:line="360" w:lineRule="auto"/>
        <w:ind w:left="709" w:right="757"/>
        <w:jc w:val="both"/>
        <w:rPr>
          <w:rFonts w:ascii="Palatino Linotype" w:eastAsia="Calibri" w:hAnsi="Palatino Linotype" w:cs="Arial"/>
          <w:i/>
        </w:rPr>
      </w:pPr>
    </w:p>
    <w:p w14:paraId="087F28FD" w14:textId="77777777" w:rsidR="001106B0" w:rsidRPr="00DA71E6" w:rsidRDefault="001106B0" w:rsidP="00DA71E6">
      <w:pPr>
        <w:pStyle w:val="Prrafodelista"/>
        <w:spacing w:line="360" w:lineRule="auto"/>
        <w:rPr>
          <w:rFonts w:ascii="Palatino Linotype" w:hAnsi="Palatino Linotype" w:cs="Arial"/>
        </w:rPr>
      </w:pPr>
    </w:p>
    <w:p w14:paraId="2DB5ADB2" w14:textId="2F06A4A3" w:rsidR="001106B0" w:rsidRPr="00DA71E6" w:rsidRDefault="001106B0" w:rsidP="00DA71E6">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DA71E6">
        <w:rPr>
          <w:rFonts w:ascii="Palatino Linotype" w:hAnsi="Palatino Linotype" w:cs="Arial"/>
        </w:rPr>
        <w:lastRenderedPageBreak/>
        <w:t xml:space="preserve">Correlativo a lo anterior, es importante referir que dicha incompetencia debe ser aprobada por el Comité de Transparencia del </w:t>
      </w:r>
      <w:r w:rsidRPr="00DA71E6">
        <w:rPr>
          <w:rFonts w:ascii="Palatino Linotype" w:hAnsi="Palatino Linotype" w:cs="Arial"/>
          <w:b/>
        </w:rPr>
        <w:t xml:space="preserve">SUJETO OBLIGADO, </w:t>
      </w:r>
      <w:r w:rsidRPr="00DA71E6">
        <w:rPr>
          <w:rFonts w:ascii="Palatino Linotype" w:hAnsi="Palatino Linotype" w:cs="Arial"/>
        </w:rPr>
        <w:t xml:space="preserve">en términos del artículo 49  de la Ley de Transparencia de la entidad que establece: </w:t>
      </w:r>
    </w:p>
    <w:p w14:paraId="2DD54654" w14:textId="77777777" w:rsidR="001106B0" w:rsidRPr="00DA71E6" w:rsidRDefault="001106B0" w:rsidP="00DA71E6">
      <w:pPr>
        <w:pStyle w:val="Prrafodelista"/>
        <w:spacing w:line="360" w:lineRule="auto"/>
        <w:ind w:left="0"/>
        <w:jc w:val="both"/>
        <w:rPr>
          <w:rFonts w:ascii="Palatino Linotype" w:hAnsi="Palatino Linotype" w:cs="Arial"/>
        </w:rPr>
      </w:pPr>
    </w:p>
    <w:p w14:paraId="69F7D4FD" w14:textId="77777777" w:rsidR="001106B0" w:rsidRPr="00DA71E6" w:rsidRDefault="001106B0" w:rsidP="00DA71E6">
      <w:pPr>
        <w:spacing w:line="360" w:lineRule="auto"/>
        <w:ind w:left="709" w:right="757"/>
        <w:jc w:val="both"/>
        <w:rPr>
          <w:rFonts w:ascii="Palatino Linotype" w:eastAsia="Calibri" w:hAnsi="Palatino Linotype" w:cs="Arial"/>
          <w:i/>
        </w:rPr>
      </w:pPr>
      <w:r w:rsidRPr="00DA71E6">
        <w:rPr>
          <w:rFonts w:ascii="Palatino Linotype" w:eastAsia="Calibri" w:hAnsi="Palatino Linotype" w:cs="Arial"/>
          <w:i/>
        </w:rPr>
        <w:t>“</w:t>
      </w:r>
      <w:r w:rsidRPr="00DA71E6">
        <w:rPr>
          <w:rFonts w:ascii="Palatino Linotype" w:eastAsia="Calibri" w:hAnsi="Palatino Linotype" w:cs="Arial"/>
          <w:b/>
          <w:i/>
        </w:rPr>
        <w:t>Artículo 49</w:t>
      </w:r>
      <w:r w:rsidRPr="00DA71E6">
        <w:rPr>
          <w:rFonts w:ascii="Palatino Linotype" w:eastAsia="Calibri" w:hAnsi="Palatino Linotype" w:cs="Arial"/>
          <w:i/>
        </w:rPr>
        <w:t>. Los Comités de Transparencia tendrán las siguientes atribuciones:</w:t>
      </w:r>
    </w:p>
    <w:p w14:paraId="63B2CAE5" w14:textId="77777777" w:rsidR="001106B0" w:rsidRPr="00DA71E6" w:rsidRDefault="001106B0" w:rsidP="00DA71E6">
      <w:pPr>
        <w:spacing w:line="360" w:lineRule="auto"/>
        <w:ind w:left="709" w:right="757"/>
        <w:jc w:val="both"/>
        <w:rPr>
          <w:rFonts w:ascii="Palatino Linotype" w:eastAsia="Calibri" w:hAnsi="Palatino Linotype" w:cs="Arial"/>
          <w:i/>
        </w:rPr>
      </w:pPr>
    </w:p>
    <w:p w14:paraId="5D1E9CFD" w14:textId="77777777" w:rsidR="001106B0" w:rsidRPr="00DA71E6" w:rsidRDefault="001106B0" w:rsidP="00DA71E6">
      <w:pPr>
        <w:spacing w:line="360" w:lineRule="auto"/>
        <w:ind w:left="709" w:right="757"/>
        <w:jc w:val="both"/>
        <w:rPr>
          <w:rFonts w:ascii="Palatino Linotype" w:eastAsia="Calibri" w:hAnsi="Palatino Linotype" w:cs="Arial"/>
          <w:i/>
        </w:rPr>
      </w:pPr>
      <w:r w:rsidRPr="00DA71E6">
        <w:rPr>
          <w:rFonts w:ascii="Palatino Linotype" w:eastAsia="Calibri" w:hAnsi="Palatino Linotype" w:cs="Arial"/>
          <w:b/>
          <w:i/>
        </w:rPr>
        <w:t>I</w:t>
      </w:r>
      <w:r w:rsidRPr="00DA71E6">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14:paraId="7A798207" w14:textId="77777777" w:rsidR="001106B0" w:rsidRPr="00DA71E6" w:rsidRDefault="001106B0" w:rsidP="00DA71E6">
      <w:pPr>
        <w:spacing w:line="360" w:lineRule="auto"/>
        <w:ind w:left="709" w:right="757"/>
        <w:jc w:val="both"/>
        <w:rPr>
          <w:rFonts w:ascii="Palatino Linotype" w:eastAsia="Calibri" w:hAnsi="Palatino Linotype" w:cs="Arial"/>
          <w:i/>
        </w:rPr>
      </w:pPr>
    </w:p>
    <w:p w14:paraId="227E4ADE" w14:textId="77777777" w:rsidR="001106B0" w:rsidRPr="00DA71E6" w:rsidRDefault="001106B0" w:rsidP="00DA71E6">
      <w:pPr>
        <w:spacing w:line="360" w:lineRule="auto"/>
        <w:ind w:left="709" w:right="757"/>
        <w:jc w:val="both"/>
        <w:rPr>
          <w:rFonts w:ascii="Palatino Linotype" w:eastAsia="Calibri" w:hAnsi="Palatino Linotype" w:cs="Arial"/>
          <w:i/>
        </w:rPr>
      </w:pPr>
      <w:r w:rsidRPr="00DA71E6">
        <w:rPr>
          <w:rFonts w:ascii="Palatino Linotype" w:eastAsia="Calibri" w:hAnsi="Palatino Linotype" w:cs="Arial"/>
          <w:b/>
          <w:i/>
        </w:rPr>
        <w:t>II</w:t>
      </w:r>
      <w:r w:rsidRPr="00DA71E6">
        <w:rPr>
          <w:rFonts w:ascii="Palatino Linotype" w:eastAsia="Calibri" w:hAnsi="Palatino Linotype" w:cs="Arial"/>
          <w:i/>
        </w:rPr>
        <w:t xml:space="preserve">. Confirmar, modificar o revocar las determinaciones que en materia de ampliación del plazo de respuesta, clasificación de la información y declaración de inexistencia o de </w:t>
      </w:r>
      <w:r w:rsidRPr="00DA71E6">
        <w:rPr>
          <w:rFonts w:ascii="Palatino Linotype" w:eastAsia="Calibri" w:hAnsi="Palatino Linotype" w:cs="Arial"/>
          <w:b/>
          <w:i/>
        </w:rPr>
        <w:t>incompetencia realicen los titulares de las áreas de los sujetos obligados</w:t>
      </w:r>
      <w:r w:rsidRPr="00DA71E6">
        <w:rPr>
          <w:rFonts w:ascii="Palatino Linotype" w:eastAsia="Calibri" w:hAnsi="Palatino Linotype" w:cs="Arial"/>
          <w:i/>
        </w:rPr>
        <w:t>;”</w:t>
      </w:r>
    </w:p>
    <w:p w14:paraId="620AF818" w14:textId="77777777" w:rsidR="001106B0" w:rsidRPr="00DA71E6" w:rsidRDefault="001106B0" w:rsidP="00DA71E6">
      <w:pPr>
        <w:pStyle w:val="Prrafodelista"/>
        <w:spacing w:line="360" w:lineRule="auto"/>
        <w:ind w:left="0"/>
        <w:jc w:val="both"/>
        <w:rPr>
          <w:rFonts w:ascii="Palatino Linotype" w:hAnsi="Palatino Linotype" w:cs="Arial"/>
        </w:rPr>
      </w:pPr>
    </w:p>
    <w:p w14:paraId="2E96481D" w14:textId="48A116D8" w:rsidR="001B57E4" w:rsidRPr="00DA71E6" w:rsidRDefault="008A538D"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heme="majorBidi"/>
          <w:i/>
        </w:rPr>
      </w:pPr>
      <w:r w:rsidRPr="00DA71E6">
        <w:rPr>
          <w:rFonts w:ascii="Palatino Linotype" w:eastAsia="MS Mincho" w:hAnsi="Palatino Linotype" w:cstheme="majorBidi"/>
        </w:rPr>
        <w:t xml:space="preserve">Incompetencia que debe ser confirmada, modificada o revocada por el Comité de Transparencia del </w:t>
      </w:r>
      <w:r w:rsidRPr="00DA71E6">
        <w:rPr>
          <w:rFonts w:ascii="Palatino Linotype" w:eastAsia="MS Mincho" w:hAnsi="Palatino Linotype" w:cstheme="majorBidi"/>
          <w:b/>
        </w:rPr>
        <w:t xml:space="preserve">SUJETO OBLIGADO, </w:t>
      </w:r>
      <w:r w:rsidRPr="00DA71E6">
        <w:rPr>
          <w:rFonts w:ascii="Palatino Linotype" w:eastAsia="MS Mincho" w:hAnsi="Palatino Linotype" w:cstheme="majorBidi"/>
        </w:rPr>
        <w:t xml:space="preserve">de acuerdo a lo establecido en el precepto jurídico citado. </w:t>
      </w:r>
    </w:p>
    <w:p w14:paraId="66B1A8AE" w14:textId="77777777" w:rsidR="008A538D" w:rsidRPr="00DA71E6" w:rsidRDefault="008A538D" w:rsidP="00DA71E6">
      <w:pPr>
        <w:tabs>
          <w:tab w:val="left" w:pos="0"/>
          <w:tab w:val="left" w:pos="426"/>
        </w:tabs>
        <w:spacing w:line="360" w:lineRule="auto"/>
        <w:ind w:right="49"/>
        <w:contextualSpacing/>
        <w:jc w:val="both"/>
        <w:rPr>
          <w:rFonts w:ascii="Palatino Linotype" w:eastAsia="MS Mincho" w:hAnsi="Palatino Linotype" w:cstheme="majorBidi"/>
        </w:rPr>
      </w:pPr>
    </w:p>
    <w:p w14:paraId="66F62B11" w14:textId="016CF5D5" w:rsidR="008A538D" w:rsidRPr="00DA71E6" w:rsidRDefault="008A538D"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heme="majorBidi"/>
          <w:i/>
        </w:rPr>
      </w:pPr>
      <w:r w:rsidRPr="00DA71E6">
        <w:rPr>
          <w:rFonts w:ascii="Palatino Linotype" w:eastAsia="MS Mincho" w:hAnsi="Palatino Linotype" w:cstheme="majorBidi"/>
        </w:rPr>
        <w:lastRenderedPageBreak/>
        <w:t xml:space="preserve">Así entonces, de las consideraciones señaladas, este Órgano Garante determina ordenar el Acuerdo que emita el Comité de Transparencia en el que se confirme la declaratoria de incompetencia del </w:t>
      </w:r>
      <w:r w:rsidRPr="00DA71E6">
        <w:rPr>
          <w:rFonts w:ascii="Palatino Linotype" w:eastAsia="MS Mincho" w:hAnsi="Palatino Linotype" w:cstheme="majorBidi"/>
          <w:b/>
        </w:rPr>
        <w:t xml:space="preserve">SUJETO OBLIGADO </w:t>
      </w:r>
      <w:r w:rsidRPr="00DA71E6">
        <w:rPr>
          <w:rFonts w:ascii="Palatino Linotype" w:eastAsia="MS Mincho" w:hAnsi="Palatino Linotype" w:cstheme="majorBidi"/>
        </w:rPr>
        <w:t xml:space="preserve">en relación </w:t>
      </w:r>
      <w:r w:rsidR="00760362" w:rsidRPr="00DA71E6">
        <w:rPr>
          <w:rFonts w:ascii="Palatino Linotype" w:eastAsia="MS Mincho" w:hAnsi="Palatino Linotype" w:cstheme="majorBidi"/>
        </w:rPr>
        <w:t xml:space="preserve">a </w:t>
      </w:r>
      <w:r w:rsidR="00760362" w:rsidRPr="00DA71E6">
        <w:rPr>
          <w:rFonts w:ascii="Palatino Linotype" w:eastAsia="Calibri" w:hAnsi="Palatino Linotype" w:cs="Times New Roman"/>
        </w:rPr>
        <w:t>la forma en que la Contraloría Interna garantiza, que las decisiones que tome el Director de la Comisión de Conciliación y Arbitraje Médico del Estado de México, esté apegadas a la normatividad.</w:t>
      </w:r>
    </w:p>
    <w:p w14:paraId="2741C9B5" w14:textId="77777777" w:rsidR="007D373C" w:rsidRPr="00DA71E6" w:rsidRDefault="007D373C" w:rsidP="00DA71E6">
      <w:pPr>
        <w:pStyle w:val="Prrafodelista"/>
        <w:spacing w:line="360" w:lineRule="auto"/>
        <w:rPr>
          <w:rFonts w:ascii="Palatino Linotype" w:eastAsia="MS Mincho" w:hAnsi="Palatino Linotype" w:cstheme="majorBidi"/>
          <w:i/>
        </w:rPr>
      </w:pPr>
    </w:p>
    <w:p w14:paraId="509FBF6C" w14:textId="7ADB0ECA" w:rsidR="007D373C" w:rsidRPr="00DA71E6" w:rsidRDefault="00203B74" w:rsidP="00DA71E6">
      <w:pPr>
        <w:numPr>
          <w:ilvl w:val="0"/>
          <w:numId w:val="1"/>
        </w:numPr>
        <w:tabs>
          <w:tab w:val="left" w:pos="0"/>
          <w:tab w:val="left" w:pos="426"/>
        </w:tabs>
        <w:spacing w:line="360" w:lineRule="auto"/>
        <w:ind w:left="0" w:right="49" w:firstLine="0"/>
        <w:contextualSpacing/>
        <w:jc w:val="both"/>
        <w:rPr>
          <w:rFonts w:ascii="Palatino Linotype" w:eastAsia="Times New Roman" w:hAnsi="Palatino Linotype" w:cs="Times New Roman"/>
          <w:b/>
          <w:lang w:val="es-ES"/>
        </w:rPr>
      </w:pPr>
      <w:r w:rsidRPr="00DA71E6">
        <w:rPr>
          <w:rFonts w:ascii="Palatino Linotype" w:eastAsia="MS Mincho" w:hAnsi="Palatino Linotype" w:cstheme="majorBidi"/>
        </w:rPr>
        <w:t>Por tanto</w:t>
      </w:r>
      <w:r w:rsidR="007D373C" w:rsidRPr="00DA71E6">
        <w:rPr>
          <w:rFonts w:ascii="Palatino Linotype" w:eastAsia="MS Mincho" w:hAnsi="Palatino Linotype" w:cstheme="majorBidi"/>
        </w:rPr>
        <w:t xml:space="preserve">, se dejan a </w:t>
      </w:r>
      <w:r w:rsidR="007D373C" w:rsidRPr="00DA71E6">
        <w:rPr>
          <w:rFonts w:ascii="Palatino Linotype" w:eastAsia="Times New Roman" w:hAnsi="Palatino Linotype" w:cs="Arial"/>
          <w:b/>
          <w:color w:val="000000"/>
          <w:lang w:val="es-ES"/>
        </w:rPr>
        <w:t>se dejan a salvo los derechos del hoy RECURRENTE, a efecto de que formule las solicitudes que considere pertinentes, ante el SUJETO OBLIGADO competente.</w:t>
      </w:r>
    </w:p>
    <w:p w14:paraId="738C6E81" w14:textId="77777777" w:rsidR="00760362" w:rsidRPr="00DA71E6" w:rsidRDefault="00760362" w:rsidP="00DA71E6">
      <w:pPr>
        <w:pStyle w:val="Prrafodelista"/>
        <w:spacing w:line="360" w:lineRule="auto"/>
        <w:rPr>
          <w:rFonts w:ascii="Palatino Linotype" w:eastAsia="Times New Roman" w:hAnsi="Palatino Linotype" w:cs="Times New Roman"/>
          <w:b/>
          <w:lang w:val="es-ES"/>
        </w:rPr>
      </w:pPr>
    </w:p>
    <w:p w14:paraId="4C1F9B0F" w14:textId="53522EE9" w:rsidR="00760362" w:rsidRPr="00DA71E6" w:rsidRDefault="00760362" w:rsidP="00DA71E6">
      <w:pPr>
        <w:pStyle w:val="Ttulo1"/>
        <w:numPr>
          <w:ilvl w:val="0"/>
          <w:numId w:val="6"/>
        </w:numPr>
        <w:spacing w:before="0" w:line="360" w:lineRule="auto"/>
        <w:rPr>
          <w:b/>
          <w:szCs w:val="24"/>
          <w:lang w:val="es-ES"/>
        </w:rPr>
      </w:pPr>
      <w:bookmarkStart w:id="54" w:name="_Toc10202944"/>
      <w:r w:rsidRPr="00DA71E6">
        <w:rPr>
          <w:b/>
          <w:szCs w:val="24"/>
          <w:lang w:val="es-ES"/>
        </w:rPr>
        <w:t>Naturaleza jurídica de la información relativa a las auditorias efectuadas por el Órgano de Control Interno.</w:t>
      </w:r>
      <w:bookmarkEnd w:id="54"/>
      <w:r w:rsidRPr="00DA71E6">
        <w:rPr>
          <w:b/>
          <w:szCs w:val="24"/>
          <w:lang w:val="es-ES"/>
        </w:rPr>
        <w:t xml:space="preserve"> </w:t>
      </w:r>
    </w:p>
    <w:p w14:paraId="382C6F2B" w14:textId="77777777" w:rsidR="00760362" w:rsidRPr="00DA71E6" w:rsidRDefault="00760362" w:rsidP="00DA71E6">
      <w:pPr>
        <w:pStyle w:val="Prrafodelista"/>
        <w:tabs>
          <w:tab w:val="left" w:pos="0"/>
          <w:tab w:val="left" w:pos="426"/>
        </w:tabs>
        <w:spacing w:line="360" w:lineRule="auto"/>
        <w:ind w:left="1080" w:right="49"/>
        <w:jc w:val="both"/>
        <w:rPr>
          <w:rFonts w:ascii="Palatino Linotype" w:eastAsia="Times New Roman" w:hAnsi="Palatino Linotype" w:cs="Times New Roman"/>
          <w:b/>
          <w:lang w:val="es-ES"/>
        </w:rPr>
      </w:pPr>
    </w:p>
    <w:p w14:paraId="04FBC0B9" w14:textId="4C342288" w:rsidR="00760362" w:rsidRPr="00DA71E6" w:rsidRDefault="0088260B"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heme="majorBidi"/>
          <w:b/>
        </w:rPr>
      </w:pPr>
      <w:r w:rsidRPr="00DA71E6">
        <w:rPr>
          <w:rFonts w:ascii="Palatino Linotype" w:eastAsia="MS Mincho" w:hAnsi="Palatino Linotype" w:cstheme="majorBidi"/>
        </w:rPr>
        <w:t>Tal como</w:t>
      </w:r>
      <w:r w:rsidR="00760362" w:rsidRPr="00DA71E6">
        <w:rPr>
          <w:rFonts w:ascii="Palatino Linotype" w:eastAsia="MS Mincho" w:hAnsi="Palatino Linotype" w:cstheme="majorBidi"/>
        </w:rPr>
        <w:t xml:space="preserve"> lo manifestó y fundamentó el </w:t>
      </w:r>
      <w:r w:rsidR="00760362" w:rsidRPr="00DA71E6">
        <w:rPr>
          <w:rFonts w:ascii="Palatino Linotype" w:eastAsia="MS Mincho" w:hAnsi="Palatino Linotype" w:cstheme="majorBidi"/>
          <w:b/>
        </w:rPr>
        <w:t>SUJETO OBLIGADO</w:t>
      </w:r>
      <w:bookmarkStart w:id="55" w:name="_Toc523493236"/>
      <w:bookmarkStart w:id="56" w:name="_Toc525153924"/>
      <w:bookmarkStart w:id="57" w:name="_Toc371266"/>
      <w:bookmarkStart w:id="58" w:name="_Toc9531867"/>
      <w:r w:rsidRPr="00DA71E6">
        <w:rPr>
          <w:rFonts w:ascii="Palatino Linotype" w:eastAsia="MS Mincho" w:hAnsi="Palatino Linotype" w:cstheme="majorBidi"/>
          <w:b/>
        </w:rPr>
        <w:t xml:space="preserve">, </w:t>
      </w:r>
      <w:r w:rsidRPr="00DA71E6">
        <w:rPr>
          <w:rFonts w:ascii="Palatino Linotype" w:eastAsia="MS Mincho" w:hAnsi="Palatino Linotype" w:cstheme="majorBidi"/>
        </w:rPr>
        <w:t xml:space="preserve">el Órgano de Control interno de la </w:t>
      </w:r>
      <w:r w:rsidRPr="00DA71E6">
        <w:rPr>
          <w:rFonts w:ascii="Palatino Linotype" w:hAnsi="Palatino Linotype"/>
          <w:b/>
        </w:rPr>
        <w:t xml:space="preserve">Comisión de Conciliación y Arbitraje Médico del Estado de México, </w:t>
      </w:r>
      <w:r w:rsidRPr="00DA71E6">
        <w:rPr>
          <w:rFonts w:ascii="Palatino Linotype" w:hAnsi="Palatino Linotype"/>
        </w:rPr>
        <w:t xml:space="preserve">cuenta con las atribuciones establecidas en el </w:t>
      </w:r>
      <w:r w:rsidRPr="00DA71E6">
        <w:rPr>
          <w:rFonts w:ascii="Palatino Linotype" w:hAnsi="Palatino Linotype"/>
          <w:b/>
        </w:rPr>
        <w:t>Reglamento Interior de la Secretaría de la Contraloría</w:t>
      </w:r>
      <w:r w:rsidRPr="00DA71E6">
        <w:rPr>
          <w:rFonts w:ascii="Palatino Linotype" w:hAnsi="Palatino Linotype"/>
        </w:rPr>
        <w:t xml:space="preserve">, quien es la facultada para designar o remover a los titulares de los órganos internos de control de la dependencias y organismos auxiliares, fideicomisos de la administración </w:t>
      </w:r>
      <w:r w:rsidR="003C54BB" w:rsidRPr="00DA71E6">
        <w:rPr>
          <w:rFonts w:ascii="Palatino Linotype" w:hAnsi="Palatino Linotype"/>
        </w:rPr>
        <w:t>p</w:t>
      </w:r>
      <w:r w:rsidRPr="00DA71E6">
        <w:rPr>
          <w:rFonts w:ascii="Palatino Linotype" w:hAnsi="Palatino Linotype"/>
        </w:rPr>
        <w:t xml:space="preserve">ública </w:t>
      </w:r>
      <w:r w:rsidR="003C54BB" w:rsidRPr="00DA71E6">
        <w:rPr>
          <w:rFonts w:ascii="Palatino Linotype" w:hAnsi="Palatino Linotype"/>
        </w:rPr>
        <w:t>es</w:t>
      </w:r>
      <w:r w:rsidRPr="00DA71E6">
        <w:rPr>
          <w:rFonts w:ascii="Palatino Linotype" w:hAnsi="Palatino Linotype"/>
        </w:rPr>
        <w:t xml:space="preserve">tatal </w:t>
      </w:r>
      <w:r w:rsidR="003C54BB" w:rsidRPr="00DA71E6">
        <w:rPr>
          <w:rFonts w:ascii="Palatino Linotype" w:hAnsi="Palatino Linotype"/>
        </w:rPr>
        <w:t xml:space="preserve"> y de las unidades administ</w:t>
      </w:r>
      <w:r w:rsidR="005C4DD7" w:rsidRPr="00DA71E6">
        <w:rPr>
          <w:rFonts w:ascii="Palatino Linotype" w:hAnsi="Palatino Linotype"/>
        </w:rPr>
        <w:t>r</w:t>
      </w:r>
      <w:r w:rsidR="003C54BB" w:rsidRPr="00DA71E6">
        <w:rPr>
          <w:rFonts w:ascii="Palatino Linotype" w:hAnsi="Palatino Linotype"/>
        </w:rPr>
        <w:t>ativa</w:t>
      </w:r>
      <w:r w:rsidRPr="00DA71E6">
        <w:rPr>
          <w:rFonts w:ascii="Palatino Linotype" w:hAnsi="Palatino Linotype"/>
        </w:rPr>
        <w:t>s equ</w:t>
      </w:r>
      <w:r w:rsidR="003C54BB" w:rsidRPr="00DA71E6">
        <w:rPr>
          <w:rFonts w:ascii="Palatino Linotype" w:hAnsi="Palatino Linotype"/>
        </w:rPr>
        <w:t>i</w:t>
      </w:r>
      <w:r w:rsidRPr="00DA71E6">
        <w:rPr>
          <w:rFonts w:ascii="Palatino Linotype" w:hAnsi="Palatino Linotype"/>
        </w:rPr>
        <w:t>valentes de</w:t>
      </w:r>
      <w:r w:rsidR="003C54BB" w:rsidRPr="00DA71E6">
        <w:rPr>
          <w:rFonts w:ascii="Palatino Linotype" w:hAnsi="Palatino Linotype"/>
        </w:rPr>
        <w:t xml:space="preserve"> </w:t>
      </w:r>
      <w:r w:rsidRPr="00DA71E6">
        <w:rPr>
          <w:rFonts w:ascii="Palatino Linotype" w:hAnsi="Palatino Linotype"/>
        </w:rPr>
        <w:t>l</w:t>
      </w:r>
      <w:r w:rsidR="003C54BB" w:rsidRPr="00DA71E6">
        <w:rPr>
          <w:rFonts w:ascii="Palatino Linotype" w:hAnsi="Palatino Linotype"/>
        </w:rPr>
        <w:t>a</w:t>
      </w:r>
      <w:r w:rsidRPr="00DA71E6">
        <w:rPr>
          <w:rFonts w:ascii="Palatino Linotype" w:hAnsi="Palatino Linotype"/>
        </w:rPr>
        <w:t xml:space="preserve"> empresas de participación estatal, sociedades o asociaciones asimila</w:t>
      </w:r>
      <w:r w:rsidR="005C4DD7" w:rsidRPr="00DA71E6">
        <w:rPr>
          <w:rFonts w:ascii="Palatino Linotype" w:hAnsi="Palatino Linotype"/>
        </w:rPr>
        <w:t xml:space="preserve">das </w:t>
      </w:r>
      <w:r w:rsidR="00420D04" w:rsidRPr="00DA71E6">
        <w:rPr>
          <w:rFonts w:ascii="Palatino Linotype" w:hAnsi="Palatino Linotype"/>
        </w:rPr>
        <w:t xml:space="preserve">a éstas quienes dependerán jerárquica y funcionalmente de </w:t>
      </w:r>
      <w:r w:rsidR="00420D04" w:rsidRPr="00DA71E6">
        <w:rPr>
          <w:rFonts w:ascii="Palatino Linotype" w:hAnsi="Palatino Linotype"/>
        </w:rPr>
        <w:lastRenderedPageBreak/>
        <w:t xml:space="preserve">la Secretaría de la Contraloría del Estado de México y a los titulares de las áreas de auditoría, quejas y responsabilidades de los citados órganos internos de control. </w:t>
      </w:r>
    </w:p>
    <w:p w14:paraId="40B05564" w14:textId="77777777" w:rsidR="00420D04" w:rsidRPr="00DA71E6" w:rsidRDefault="00420D04" w:rsidP="00DA71E6">
      <w:pPr>
        <w:tabs>
          <w:tab w:val="left" w:pos="0"/>
          <w:tab w:val="left" w:pos="426"/>
        </w:tabs>
        <w:spacing w:line="360" w:lineRule="auto"/>
        <w:ind w:right="49"/>
        <w:contextualSpacing/>
        <w:jc w:val="both"/>
        <w:rPr>
          <w:rFonts w:ascii="Palatino Linotype" w:eastAsia="MS Mincho" w:hAnsi="Palatino Linotype" w:cstheme="majorBidi"/>
          <w:b/>
        </w:rPr>
      </w:pPr>
    </w:p>
    <w:p w14:paraId="071DA06A" w14:textId="23B974A6" w:rsidR="00420D04" w:rsidRPr="00DA71E6" w:rsidRDefault="00D87BA5"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heme="majorBidi"/>
          <w:b/>
        </w:rPr>
      </w:pPr>
      <w:r w:rsidRPr="00DA71E6">
        <w:rPr>
          <w:rFonts w:ascii="Palatino Linotype" w:eastAsia="MS Mincho" w:hAnsi="Palatino Linotype" w:cstheme="majorBidi"/>
        </w:rPr>
        <w:t xml:space="preserve">En este orden de ideas, el artículo 37 del reglamento de referencia establece: </w:t>
      </w:r>
    </w:p>
    <w:p w14:paraId="62A309BD" w14:textId="6BD393A7" w:rsidR="00D87BA5" w:rsidRPr="00DA71E6" w:rsidRDefault="00D87BA5" w:rsidP="00DA71E6">
      <w:pPr>
        <w:tabs>
          <w:tab w:val="left" w:pos="284"/>
          <w:tab w:val="left" w:pos="426"/>
        </w:tabs>
        <w:spacing w:line="360" w:lineRule="auto"/>
        <w:ind w:left="851" w:right="616"/>
        <w:contextualSpacing/>
        <w:jc w:val="both"/>
        <w:rPr>
          <w:rFonts w:ascii="Palatino Linotype" w:hAnsi="Palatino Linotype"/>
          <w:i/>
        </w:rPr>
      </w:pPr>
      <w:r w:rsidRPr="00DA71E6">
        <w:rPr>
          <w:rFonts w:ascii="Palatino Linotype" w:hAnsi="Palatino Linotype"/>
          <w:b/>
          <w:i/>
        </w:rPr>
        <w:t xml:space="preserve"> “Artículo 37.</w:t>
      </w:r>
      <w:r w:rsidRPr="00DA71E6">
        <w:rPr>
          <w:rFonts w:ascii="Palatino Linotype" w:hAnsi="Palatino Linotype"/>
          <w:i/>
        </w:rPr>
        <w:t xml:space="preserve"> Los </w:t>
      </w:r>
      <w:r w:rsidRPr="00DA71E6">
        <w:rPr>
          <w:rFonts w:ascii="Palatino Linotype" w:hAnsi="Palatino Linotype"/>
          <w:b/>
          <w:i/>
        </w:rPr>
        <w:t>titulares de los órganos internos de control</w:t>
      </w:r>
      <w:r w:rsidRPr="00DA71E6">
        <w:rPr>
          <w:rFonts w:ascii="Palatino Linotype" w:hAnsi="Palatino Linotype"/>
          <w:i/>
        </w:rPr>
        <w:t>, en las dependencias y organismos auxiliares en los que sean designados, tienen las atribuciones siguientes:</w:t>
      </w:r>
    </w:p>
    <w:p w14:paraId="599D816B" w14:textId="6D00644F" w:rsidR="00D87BA5" w:rsidRPr="00DA71E6" w:rsidRDefault="00D87BA5" w:rsidP="00DA71E6">
      <w:pPr>
        <w:tabs>
          <w:tab w:val="left" w:pos="284"/>
          <w:tab w:val="left" w:pos="426"/>
        </w:tabs>
        <w:spacing w:line="360" w:lineRule="auto"/>
        <w:ind w:left="851" w:right="616"/>
        <w:contextualSpacing/>
        <w:jc w:val="both"/>
        <w:rPr>
          <w:rFonts w:ascii="Palatino Linotype" w:hAnsi="Palatino Linotype"/>
          <w:i/>
        </w:rPr>
      </w:pPr>
      <w:r w:rsidRPr="00DA71E6">
        <w:rPr>
          <w:rFonts w:ascii="Palatino Linotype" w:hAnsi="Palatino Linotype"/>
          <w:i/>
        </w:rPr>
        <w:t>…</w:t>
      </w:r>
    </w:p>
    <w:p w14:paraId="0A7AD1C5" w14:textId="51FBCDF9" w:rsidR="00D87BA5" w:rsidRPr="00DA71E6" w:rsidRDefault="00D87BA5" w:rsidP="00DA71E6">
      <w:pPr>
        <w:tabs>
          <w:tab w:val="left" w:pos="284"/>
          <w:tab w:val="left" w:pos="426"/>
        </w:tabs>
        <w:spacing w:line="360" w:lineRule="auto"/>
        <w:ind w:left="851" w:right="616"/>
        <w:contextualSpacing/>
        <w:jc w:val="both"/>
        <w:rPr>
          <w:rFonts w:ascii="Palatino Linotype" w:hAnsi="Palatino Linotype"/>
          <w:i/>
        </w:rPr>
      </w:pPr>
      <w:r w:rsidRPr="00DA71E6">
        <w:rPr>
          <w:rFonts w:ascii="Palatino Linotype" w:hAnsi="Palatino Linotype"/>
          <w:i/>
        </w:rPr>
        <w:t xml:space="preserve">II. Ordenar y realizar auditorías y acciones de control y evaluación, así como </w:t>
      </w:r>
      <w:r w:rsidRPr="00DA71E6">
        <w:rPr>
          <w:rFonts w:ascii="Palatino Linotype" w:hAnsi="Palatino Linotype"/>
          <w:b/>
          <w:i/>
        </w:rPr>
        <w:t>emitir el informe correspondiente e informar de su resultado</w:t>
      </w:r>
      <w:r w:rsidRPr="00DA71E6">
        <w:rPr>
          <w:rFonts w:ascii="Palatino Linotype" w:hAnsi="Palatino Linotype"/>
          <w:i/>
        </w:rPr>
        <w:t xml:space="preserve"> a la Secretaría, a los responsables de las unidades administrativas auditadas </w:t>
      </w:r>
      <w:r w:rsidRPr="00DA71E6">
        <w:rPr>
          <w:rFonts w:ascii="Palatino Linotype" w:hAnsi="Palatino Linotype"/>
          <w:b/>
          <w:i/>
        </w:rPr>
        <w:t>y a los titulares de las dependencias</w:t>
      </w:r>
      <w:r w:rsidRPr="00DA71E6">
        <w:rPr>
          <w:rFonts w:ascii="Palatino Linotype" w:hAnsi="Palatino Linotype"/>
          <w:i/>
        </w:rPr>
        <w:t xml:space="preserve"> y de los organismos auxiliares;</w:t>
      </w:r>
    </w:p>
    <w:p w14:paraId="4419A339" w14:textId="1268FA84" w:rsidR="00D87BA5" w:rsidRPr="00DA71E6" w:rsidRDefault="00D87BA5" w:rsidP="00DA71E6">
      <w:pPr>
        <w:tabs>
          <w:tab w:val="left" w:pos="284"/>
          <w:tab w:val="left" w:pos="426"/>
        </w:tabs>
        <w:spacing w:line="360" w:lineRule="auto"/>
        <w:ind w:left="851" w:right="616"/>
        <w:contextualSpacing/>
        <w:jc w:val="both"/>
        <w:rPr>
          <w:rFonts w:ascii="Palatino Linotype" w:hAnsi="Palatino Linotype"/>
          <w:i/>
        </w:rPr>
      </w:pPr>
      <w:r w:rsidRPr="00DA71E6">
        <w:rPr>
          <w:rFonts w:ascii="Palatino Linotype" w:hAnsi="Palatino Linotype"/>
          <w:i/>
        </w:rPr>
        <w:t>…”</w:t>
      </w:r>
    </w:p>
    <w:p w14:paraId="2ED46242" w14:textId="77777777" w:rsidR="00D87BA5" w:rsidRPr="00DA71E6" w:rsidRDefault="00D87BA5" w:rsidP="00DA71E6">
      <w:pPr>
        <w:tabs>
          <w:tab w:val="left" w:pos="284"/>
          <w:tab w:val="left" w:pos="426"/>
        </w:tabs>
        <w:spacing w:line="360" w:lineRule="auto"/>
        <w:ind w:left="851" w:right="616"/>
        <w:contextualSpacing/>
        <w:jc w:val="both"/>
        <w:rPr>
          <w:rFonts w:ascii="Palatino Linotype" w:hAnsi="Palatino Linotype"/>
          <w:i/>
        </w:rPr>
      </w:pPr>
    </w:p>
    <w:p w14:paraId="24CA49BB" w14:textId="4761F1CD" w:rsidR="00D87BA5" w:rsidRPr="00DA71E6" w:rsidRDefault="00D87BA5"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heme="majorBidi"/>
        </w:rPr>
      </w:pPr>
      <w:r w:rsidRPr="00DA71E6">
        <w:rPr>
          <w:rFonts w:ascii="Palatino Linotype" w:eastAsia="MS Mincho" w:hAnsi="Palatino Linotype" w:cstheme="majorBidi"/>
        </w:rPr>
        <w:t>De los preceptos jurídicos citados se colige, que si bien es cierto que los Órganos de Control Interno dependen jerárquica y funcionalmente de la Secretaría de la Contralor</w:t>
      </w:r>
      <w:r w:rsidR="006C6D42" w:rsidRPr="00DA71E6">
        <w:rPr>
          <w:rFonts w:ascii="Palatino Linotype" w:eastAsia="MS Mincho" w:hAnsi="Palatino Linotype" w:cstheme="majorBidi"/>
        </w:rPr>
        <w:t xml:space="preserve">ía, es su obligación rendir los informes correspondientes de los resultados de las auditorías a los titulare de la dependencias. </w:t>
      </w:r>
    </w:p>
    <w:p w14:paraId="3187F22A" w14:textId="34744DD5" w:rsidR="006C6D42" w:rsidRPr="00DA71E6" w:rsidRDefault="006C6D42"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heme="majorBidi"/>
        </w:rPr>
      </w:pPr>
      <w:r w:rsidRPr="00DA71E6">
        <w:rPr>
          <w:rFonts w:ascii="Palatino Linotype" w:eastAsia="MS Mincho" w:hAnsi="Palatino Linotype" w:cstheme="majorBidi"/>
        </w:rPr>
        <w:t xml:space="preserve">Aunado a que, para que pueda iniciarse una auditoría necesariamente debe notificarse de la misma a al titular del área auditada y por supuesto, el resultado de la misma; por tanto, la información requerida por el particular, se trata de </w:t>
      </w:r>
      <w:r w:rsidRPr="00DA71E6">
        <w:rPr>
          <w:rFonts w:ascii="Palatino Linotype" w:eastAsia="MS Mincho" w:hAnsi="Palatino Linotype" w:cstheme="majorBidi"/>
        </w:rPr>
        <w:lastRenderedPageBreak/>
        <w:t xml:space="preserve">documentación, que si bien es cierto, no es generada por el </w:t>
      </w:r>
      <w:r w:rsidRPr="00DA71E6">
        <w:rPr>
          <w:rFonts w:ascii="Palatino Linotype" w:eastAsia="MS Mincho" w:hAnsi="Palatino Linotype" w:cstheme="majorBidi"/>
          <w:b/>
        </w:rPr>
        <w:t xml:space="preserve">SUJETO OBLIGADO, </w:t>
      </w:r>
      <w:r w:rsidRPr="00DA71E6">
        <w:rPr>
          <w:rFonts w:ascii="Palatino Linotype" w:eastAsia="MS Mincho" w:hAnsi="Palatino Linotype" w:cstheme="majorBidi"/>
        </w:rPr>
        <w:t xml:space="preserve">si posee o administra en el ejercicio de sus funciones, atribuciones y competencias. </w:t>
      </w:r>
    </w:p>
    <w:p w14:paraId="4894A306" w14:textId="77777777" w:rsidR="006C6D42" w:rsidRPr="00DA71E6" w:rsidRDefault="006C6D42" w:rsidP="00DA71E6">
      <w:pPr>
        <w:tabs>
          <w:tab w:val="left" w:pos="0"/>
          <w:tab w:val="left" w:pos="426"/>
        </w:tabs>
        <w:spacing w:line="360" w:lineRule="auto"/>
        <w:ind w:right="49"/>
        <w:contextualSpacing/>
        <w:jc w:val="both"/>
        <w:rPr>
          <w:rFonts w:ascii="Palatino Linotype" w:eastAsia="MS Mincho" w:hAnsi="Palatino Linotype" w:cstheme="majorBidi"/>
        </w:rPr>
      </w:pPr>
    </w:p>
    <w:p w14:paraId="73CA56E4" w14:textId="39910B9E" w:rsidR="006C6D42" w:rsidRPr="00DA71E6" w:rsidRDefault="006C6D42" w:rsidP="00DA71E6">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heme="majorBidi"/>
        </w:rPr>
      </w:pPr>
      <w:r w:rsidRPr="00DA71E6">
        <w:rPr>
          <w:rFonts w:ascii="Palatino Linotype" w:eastAsia="MS Mincho" w:hAnsi="Palatino Linotype" w:cstheme="majorBidi"/>
        </w:rPr>
        <w:t xml:space="preserve">Por lo anterior, este Órgano Garante determina ordenar a la </w:t>
      </w:r>
      <w:r w:rsidRPr="00DA71E6">
        <w:rPr>
          <w:rFonts w:ascii="Palatino Linotype" w:hAnsi="Palatino Linotype"/>
          <w:b/>
        </w:rPr>
        <w:t xml:space="preserve">Comisión de Conciliación y Arbitraje Médico del Estado de México, </w:t>
      </w:r>
      <w:r w:rsidRPr="00DA71E6">
        <w:rPr>
          <w:rFonts w:ascii="Palatino Linotype" w:hAnsi="Palatino Linotype"/>
        </w:rPr>
        <w:t xml:space="preserve">la entrega, de ser procedente en versión pública, los documentos en los que conste del número, tipo y resultado de las auditorías practicadas a la Oficina del Comisionado. </w:t>
      </w:r>
    </w:p>
    <w:p w14:paraId="6CDAB885" w14:textId="77777777" w:rsidR="006C6D42" w:rsidRPr="00DA71E6" w:rsidRDefault="006C6D42" w:rsidP="00DA71E6">
      <w:pPr>
        <w:tabs>
          <w:tab w:val="left" w:pos="0"/>
          <w:tab w:val="left" w:pos="426"/>
        </w:tabs>
        <w:spacing w:line="360" w:lineRule="auto"/>
        <w:ind w:right="49"/>
        <w:contextualSpacing/>
        <w:jc w:val="both"/>
        <w:rPr>
          <w:rFonts w:ascii="Palatino Linotype" w:eastAsia="MS Mincho" w:hAnsi="Palatino Linotype" w:cstheme="majorBidi"/>
        </w:rPr>
      </w:pPr>
    </w:p>
    <w:p w14:paraId="450EE72A" w14:textId="77777777" w:rsidR="00760362" w:rsidRPr="00DA71E6" w:rsidRDefault="00760362" w:rsidP="00DA71E6">
      <w:pPr>
        <w:keepNext/>
        <w:keepLines/>
        <w:spacing w:line="360" w:lineRule="auto"/>
        <w:outlineLvl w:val="0"/>
        <w:rPr>
          <w:rFonts w:ascii="Palatino Linotype" w:eastAsia="MS Mincho" w:hAnsi="Palatino Linotype" w:cstheme="majorBidi"/>
          <w:b/>
        </w:rPr>
      </w:pPr>
      <w:bookmarkStart w:id="59" w:name="_Toc10202945"/>
      <w:r w:rsidRPr="00DA71E6">
        <w:rPr>
          <w:rFonts w:ascii="Palatino Linotype" w:eastAsia="MS Mincho" w:hAnsi="Palatino Linotype" w:cstheme="majorBidi"/>
          <w:b/>
        </w:rPr>
        <w:t>SEXTO. De la elaboración de la versión pública</w:t>
      </w:r>
      <w:bookmarkEnd w:id="55"/>
      <w:bookmarkEnd w:id="56"/>
      <w:r w:rsidRPr="00DA71E6">
        <w:rPr>
          <w:rFonts w:ascii="Palatino Linotype" w:eastAsia="MS Mincho" w:hAnsi="Palatino Linotype" w:cstheme="majorBidi"/>
          <w:b/>
        </w:rPr>
        <w:t>.</w:t>
      </w:r>
      <w:bookmarkEnd w:id="57"/>
      <w:bookmarkEnd w:id="58"/>
      <w:bookmarkEnd w:id="59"/>
    </w:p>
    <w:p w14:paraId="67C71F3B" w14:textId="77777777" w:rsidR="00760362" w:rsidRPr="00DA71E6" w:rsidRDefault="00760362" w:rsidP="00DA71E6">
      <w:pPr>
        <w:spacing w:line="360" w:lineRule="auto"/>
        <w:ind w:left="720"/>
        <w:contextualSpacing/>
        <w:rPr>
          <w:rFonts w:ascii="Palatino Linotype" w:eastAsia="MS Mincho" w:hAnsi="Palatino Linotype" w:cstheme="majorBidi"/>
        </w:rPr>
      </w:pPr>
    </w:p>
    <w:p w14:paraId="5D0606A1" w14:textId="77777777" w:rsidR="00760362" w:rsidRPr="00DA71E6" w:rsidRDefault="00760362" w:rsidP="00DA71E6">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A71E6">
        <w:rPr>
          <w:rFonts w:ascii="Palatino Linotype" w:hAnsi="Palatino Linotype" w:cs="Arial"/>
          <w:color w:val="000000" w:themeColor="text1"/>
        </w:rPr>
        <w:t xml:space="preserve">Es necesario señalar que el </w:t>
      </w:r>
      <w:r w:rsidRPr="00DA71E6">
        <w:rPr>
          <w:rFonts w:ascii="Palatino Linotype" w:hAnsi="Palatino Linotype" w:cs="Arial"/>
          <w:b/>
          <w:color w:val="000000" w:themeColor="text1"/>
        </w:rPr>
        <w:t>SUJETO OBLIGADO</w:t>
      </w:r>
      <w:r w:rsidRPr="00DA71E6">
        <w:rPr>
          <w:rFonts w:ascii="Palatino Linotype" w:hAnsi="Palatino Linotype" w:cs="Arial"/>
          <w:color w:val="000000" w:themeColor="text1"/>
        </w:rPr>
        <w:t xml:space="preserve"> deberá elaborar las versiones públicas de los documentos que entregará en cumplimiento a esta resolución, como lo son </w:t>
      </w:r>
      <w:r w:rsidRPr="00DA71E6">
        <w:rPr>
          <w:rFonts w:ascii="Palatino Linotype" w:eastAsia="MS Mincho" w:hAnsi="Palatino Linotype" w:cs="Arial"/>
          <w:color w:val="000000" w:themeColor="text1"/>
          <w:u w:val="single"/>
          <w:lang w:val="es-MX"/>
        </w:rPr>
        <w:t>la nómina general y los recibos de pago, de los servidores públicos sobre los cuales versan las solicitudes de información</w:t>
      </w:r>
      <w:r w:rsidRPr="00DA71E6">
        <w:rPr>
          <w:rFonts w:ascii="Palatino Linotype" w:eastAsia="MS Mincho" w:hAnsi="Palatino Linotype" w:cs="Arial"/>
          <w:color w:val="000000" w:themeColor="text1"/>
          <w:lang w:val="es-MX"/>
        </w:rPr>
        <w:t>,</w:t>
      </w:r>
      <w:r w:rsidRPr="00DA71E6">
        <w:rPr>
          <w:rFonts w:ascii="Palatino Linotype" w:eastAsia="MS Mincho" w:hAnsi="Palatino Linotype" w:cs="Arial"/>
          <w:b/>
          <w:color w:val="000000" w:themeColor="text1"/>
          <w:lang w:val="es-MX"/>
        </w:rPr>
        <w:t xml:space="preserve"> </w:t>
      </w:r>
      <w:r w:rsidRPr="00DA71E6">
        <w:rPr>
          <w:rFonts w:ascii="Palatino Linotype" w:eastAsia="MS Mincho" w:hAnsi="Palatino Linotype" w:cs="Arial"/>
          <w:color w:val="000000" w:themeColor="text1"/>
          <w:lang w:val="es-MX"/>
        </w:rPr>
        <w:t>así como</w:t>
      </w:r>
      <w:r w:rsidRPr="00DA71E6">
        <w:rPr>
          <w:rFonts w:ascii="Palatino Linotype" w:eastAsia="MS Mincho" w:hAnsi="Palatino Linotype" w:cs="Arial"/>
          <w:b/>
          <w:color w:val="000000" w:themeColor="text1"/>
          <w:lang w:val="es-MX"/>
        </w:rPr>
        <w:t xml:space="preserve"> </w:t>
      </w:r>
      <w:r w:rsidRPr="00DA71E6">
        <w:rPr>
          <w:rFonts w:ascii="Palatino Linotype" w:eastAsia="MS Mincho" w:hAnsi="Palatino Linotype" w:cs="Arial"/>
          <w:color w:val="000000" w:themeColor="text1"/>
          <w:lang w:val="es-MX"/>
        </w:rPr>
        <w:t>el acuerdo que clasifique la información como confidencial, debido a que los documentos que se ordenan contienen datos personales confidenciales (Clave Única de Registro de Población, Registro Federal de Contribuyentes, claves de seguros, préstamos o descuentos personales).</w:t>
      </w:r>
    </w:p>
    <w:p w14:paraId="4B39336B" w14:textId="77777777" w:rsidR="00760362" w:rsidRPr="00DA71E6" w:rsidRDefault="00760362" w:rsidP="00DA71E6">
      <w:pPr>
        <w:pStyle w:val="Prrafodelista"/>
        <w:spacing w:line="360" w:lineRule="auto"/>
        <w:ind w:left="0"/>
        <w:jc w:val="both"/>
        <w:rPr>
          <w:rFonts w:ascii="Palatino Linotype" w:eastAsia="MS Mincho" w:hAnsi="Palatino Linotype" w:cs="Arial"/>
          <w:b/>
          <w:color w:val="000000" w:themeColor="text1"/>
          <w:lang w:val="es-MX"/>
        </w:rPr>
      </w:pPr>
    </w:p>
    <w:p w14:paraId="6C765D0B"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w:t>
      </w:r>
      <w:r w:rsidRPr="00DA71E6">
        <w:rPr>
          <w:rFonts w:ascii="Palatino Linotype" w:hAnsi="Palatino Linotype" w:cs="Arial"/>
          <w:color w:val="000000" w:themeColor="text1"/>
        </w:rPr>
        <w:lastRenderedPageBreak/>
        <w:t xml:space="preserve">de Datos Personales del Estado de México tiene el deber de velar por la protección de los datos personales aun tratándose de servidores públicos y, en su caso generar la </w:t>
      </w:r>
      <w:r w:rsidRPr="00DA71E6">
        <w:rPr>
          <w:rFonts w:ascii="Palatino Linotype" w:hAnsi="Palatino Linotype" w:cs="Arial"/>
          <w:b/>
          <w:color w:val="000000" w:themeColor="text1"/>
          <w:u w:val="single"/>
        </w:rPr>
        <w:t>versión pública</w:t>
      </w:r>
      <w:r w:rsidRPr="00DA71E6">
        <w:rPr>
          <w:rFonts w:ascii="Palatino Linotype" w:hAnsi="Palatino Linotype" w:cs="Arial"/>
          <w:color w:val="000000" w:themeColor="text1"/>
        </w:rPr>
        <w:t xml:space="preserve"> del documento por las consideraciones que se estimen pertinentes.</w:t>
      </w:r>
    </w:p>
    <w:p w14:paraId="13DC72A6"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0B270354"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A71E6">
        <w:rPr>
          <w:rFonts w:ascii="Palatino Linotype" w:hAnsi="Palatino Linotype"/>
          <w:vertAlign w:val="superscript"/>
        </w:rPr>
        <w:footnoteReference w:id="5"/>
      </w:r>
      <w:r w:rsidRPr="00DA71E6">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DA71E6">
        <w:rPr>
          <w:rFonts w:ascii="Palatino Linotype" w:hAnsi="Palatino Linotype" w:cs="Arial"/>
          <w:color w:val="000000" w:themeColor="text1"/>
        </w:rPr>
        <w:lastRenderedPageBreak/>
        <w:t>pretende preservar.</w:t>
      </w:r>
      <w:r w:rsidRPr="00DA71E6">
        <w:rPr>
          <w:rFonts w:ascii="Palatino Linotype" w:hAnsi="Palatino Linotype"/>
          <w:vertAlign w:val="superscript"/>
        </w:rPr>
        <w:footnoteReference w:id="6"/>
      </w:r>
      <w:r w:rsidRPr="00DA71E6">
        <w:rPr>
          <w:rFonts w:ascii="Palatino Linotype" w:hAnsi="Palatino Linotype" w:cs="Arial"/>
          <w:color w:val="000000" w:themeColor="text1"/>
        </w:rPr>
        <w:t xml:space="preserve"> En este caso, la clasificación total o parcial de la información es un supuesto que tanto la </w:t>
      </w:r>
      <w:r w:rsidRPr="00DA71E6">
        <w:rPr>
          <w:rFonts w:ascii="Palatino Linotype" w:hAnsi="Palatino Linotype" w:cs="Arial"/>
          <w:b/>
          <w:color w:val="000000" w:themeColor="text1"/>
        </w:rPr>
        <w:t>Ley General de Transparencia y Acceso a la Información Pública</w:t>
      </w:r>
      <w:r w:rsidRPr="00DA71E6">
        <w:rPr>
          <w:rFonts w:ascii="Palatino Linotype" w:hAnsi="Palatino Linotype" w:cs="Arial"/>
          <w:color w:val="000000" w:themeColor="text1"/>
        </w:rPr>
        <w:t xml:space="preserve">, en adelante, la </w:t>
      </w:r>
      <w:r w:rsidRPr="00DA71E6">
        <w:rPr>
          <w:rFonts w:ascii="Palatino Linotype" w:hAnsi="Palatino Linotype" w:cs="Arial"/>
          <w:b/>
          <w:color w:val="000000" w:themeColor="text1"/>
        </w:rPr>
        <w:t>Ley General</w:t>
      </w:r>
      <w:r w:rsidRPr="00DA71E6">
        <w:rPr>
          <w:rFonts w:ascii="Palatino Linotype" w:hAnsi="Palatino Linotype" w:cs="Arial"/>
          <w:color w:val="000000" w:themeColor="text1"/>
        </w:rPr>
        <w:t xml:space="preserve">, como la </w:t>
      </w:r>
      <w:r w:rsidRPr="00DA71E6">
        <w:rPr>
          <w:rFonts w:ascii="Palatino Linotype" w:hAnsi="Palatino Linotype" w:cs="Arial"/>
          <w:b/>
          <w:color w:val="000000" w:themeColor="text1"/>
        </w:rPr>
        <w:t>Ley de Transparencia y Acceso a la Información Pública del Estado de México y Municipios</w:t>
      </w:r>
      <w:r w:rsidRPr="00DA71E6">
        <w:rPr>
          <w:rFonts w:ascii="Palatino Linotype" w:hAnsi="Palatino Linotype" w:cs="Arial"/>
          <w:color w:val="000000" w:themeColor="text1"/>
        </w:rPr>
        <w:t xml:space="preserve">, en adelante, la </w:t>
      </w:r>
      <w:r w:rsidRPr="00DA71E6">
        <w:rPr>
          <w:rFonts w:ascii="Palatino Linotype" w:hAnsi="Palatino Linotype" w:cs="Arial"/>
          <w:b/>
          <w:color w:val="000000" w:themeColor="text1"/>
        </w:rPr>
        <w:t>Ley Estatal</w:t>
      </w:r>
      <w:r w:rsidRPr="00DA71E6">
        <w:rPr>
          <w:rFonts w:ascii="Palatino Linotype" w:hAnsi="Palatino Linotype" w:cs="Arial"/>
          <w:color w:val="000000" w:themeColor="text1"/>
        </w:rPr>
        <w:t>, establecen, y agotar el procedimiento legalmente establecido, es precisamente lo que permite acreditar el cumplimiento de los otros dos requisitos.</w:t>
      </w:r>
    </w:p>
    <w:p w14:paraId="72B769C1"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016112D1"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41B9F97" w14:textId="77777777" w:rsidR="00760362" w:rsidRPr="00DA71E6" w:rsidRDefault="00760362" w:rsidP="00DA71E6">
      <w:pPr>
        <w:spacing w:line="360" w:lineRule="auto"/>
        <w:ind w:right="49"/>
        <w:contextualSpacing/>
        <w:jc w:val="both"/>
        <w:rPr>
          <w:rFonts w:ascii="Palatino Linotype" w:hAnsi="Palatino Linotype" w:cs="Arial"/>
          <w:b/>
          <w:color w:val="000000" w:themeColor="text1"/>
          <w:lang w:val="es-MX"/>
        </w:rPr>
      </w:pPr>
    </w:p>
    <w:p w14:paraId="32C61828" w14:textId="77777777" w:rsidR="00760362" w:rsidRPr="00DA71E6" w:rsidRDefault="00760362" w:rsidP="00DA71E6">
      <w:pPr>
        <w:pStyle w:val="Prrafodelista"/>
        <w:numPr>
          <w:ilvl w:val="0"/>
          <w:numId w:val="14"/>
        </w:numPr>
        <w:spacing w:line="360" w:lineRule="auto"/>
        <w:ind w:right="49"/>
        <w:jc w:val="both"/>
        <w:rPr>
          <w:rFonts w:ascii="Palatino Linotype" w:hAnsi="Palatino Linotype" w:cs="Arial"/>
          <w:b/>
          <w:color w:val="000000" w:themeColor="text1"/>
          <w:lang w:val="es-MX"/>
        </w:rPr>
      </w:pPr>
      <w:r w:rsidRPr="00DA71E6">
        <w:rPr>
          <w:rFonts w:ascii="Palatino Linotype" w:hAnsi="Palatino Linotype" w:cs="Arial"/>
          <w:b/>
          <w:color w:val="000000" w:themeColor="text1"/>
          <w:lang w:val="es-MX"/>
        </w:rPr>
        <w:t>Requisitos previos.</w:t>
      </w:r>
    </w:p>
    <w:p w14:paraId="7499939F" w14:textId="77777777" w:rsidR="00760362" w:rsidRPr="00DA71E6" w:rsidRDefault="00760362" w:rsidP="00DA71E6">
      <w:pPr>
        <w:pStyle w:val="Prrafodelista"/>
        <w:spacing w:line="360" w:lineRule="auto"/>
        <w:ind w:right="49"/>
        <w:jc w:val="both"/>
        <w:rPr>
          <w:rFonts w:ascii="Palatino Linotype" w:hAnsi="Palatino Linotype" w:cs="Arial"/>
          <w:b/>
          <w:color w:val="000000" w:themeColor="text1"/>
          <w:lang w:val="es-MX"/>
        </w:rPr>
      </w:pPr>
    </w:p>
    <w:p w14:paraId="42C13A8D"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rPr>
      </w:pPr>
      <w:r w:rsidRPr="00DA71E6">
        <w:rPr>
          <w:rFonts w:ascii="Palatino Linotype" w:hAnsi="Palatino Linotype" w:cs="Arial"/>
          <w:color w:val="000000"/>
        </w:rPr>
        <w:t xml:space="preserve">Los </w:t>
      </w:r>
      <w:r w:rsidRPr="00DA71E6">
        <w:rPr>
          <w:rFonts w:ascii="Palatino Linotype" w:hAnsi="Palatino Linotype" w:cs="Arial"/>
          <w:b/>
          <w:color w:val="000000"/>
        </w:rPr>
        <w:t>artículos 122 y 100 de la Ley Estatal y de la Ley General</w:t>
      </w:r>
      <w:r w:rsidRPr="00DA71E6">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w:t>
      </w:r>
      <w:r w:rsidRPr="00DA71E6">
        <w:rPr>
          <w:rFonts w:ascii="Palatino Linotype" w:hAnsi="Palatino Linotype" w:cs="Arial"/>
          <w:color w:val="000000"/>
        </w:rPr>
        <w:lastRenderedPageBreak/>
        <w:t xml:space="preserve">los encargados de clasificar la información. En consecuencia, son los titulares de las áreas quienes administran la información y los que </w:t>
      </w:r>
      <w:r w:rsidRPr="00DA71E6">
        <w:rPr>
          <w:rFonts w:ascii="Palatino Linotype" w:hAnsi="Palatino Linotype" w:cs="Arial"/>
          <w:b/>
          <w:color w:val="000000"/>
        </w:rPr>
        <w:t>PROPONEN</w:t>
      </w:r>
      <w:r w:rsidRPr="00DA71E6">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09F01828"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5ADB5D58"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Además, se debe señalar el procedimiento, de los tres que establecen los </w:t>
      </w:r>
      <w:r w:rsidRPr="00DA71E6">
        <w:rPr>
          <w:rFonts w:ascii="Palatino Linotype" w:hAnsi="Palatino Linotype" w:cs="Arial"/>
          <w:b/>
          <w:color w:val="000000" w:themeColor="text1"/>
        </w:rPr>
        <w:t>artículos 132 y 106 de la Ley Estatal y General</w:t>
      </w:r>
      <w:r w:rsidRPr="00DA71E6">
        <w:rPr>
          <w:rFonts w:ascii="Palatino Linotype" w:hAnsi="Palatino Linotype" w:cs="Arial"/>
          <w:color w:val="000000" w:themeColor="text1"/>
        </w:rPr>
        <w:t xml:space="preserve">, </w:t>
      </w:r>
      <w:r w:rsidRPr="00DA71E6">
        <w:rPr>
          <w:rFonts w:ascii="Palatino Linotype" w:hAnsi="Palatino Linotype" w:cs="Arial"/>
          <w:color w:val="000000"/>
        </w:rPr>
        <w:t>respectivamente</w:t>
      </w:r>
      <w:r w:rsidRPr="00DA71E6">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2C98D642"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7E605AEB"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DA71E6">
        <w:rPr>
          <w:rFonts w:ascii="Palatino Linotype" w:hAnsi="Palatino Linotype" w:cs="Arial"/>
          <w:b/>
          <w:color w:val="000000" w:themeColor="text1"/>
        </w:rPr>
        <w:t>artículos 134 y 108 de la Ley Estatal y de la Ley General</w:t>
      </w:r>
      <w:r w:rsidRPr="00DA71E6">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18CEB5F" w14:textId="77777777" w:rsidR="00760362" w:rsidRPr="00DA71E6" w:rsidRDefault="00760362" w:rsidP="00DA71E6">
      <w:pPr>
        <w:pStyle w:val="Prrafodelista"/>
        <w:spacing w:line="360" w:lineRule="auto"/>
        <w:ind w:right="49"/>
        <w:jc w:val="both"/>
        <w:rPr>
          <w:rFonts w:ascii="Palatino Linotype" w:hAnsi="Palatino Linotype" w:cs="Arial"/>
          <w:b/>
          <w:color w:val="000000" w:themeColor="text1"/>
          <w:lang w:val="es-MX"/>
        </w:rPr>
      </w:pPr>
    </w:p>
    <w:p w14:paraId="262E7B0C" w14:textId="77777777" w:rsidR="00760362" w:rsidRPr="00DA71E6" w:rsidRDefault="00760362" w:rsidP="00DA71E6">
      <w:pPr>
        <w:pStyle w:val="Prrafodelista"/>
        <w:numPr>
          <w:ilvl w:val="0"/>
          <w:numId w:val="14"/>
        </w:numPr>
        <w:spacing w:line="360" w:lineRule="auto"/>
        <w:ind w:right="49"/>
        <w:jc w:val="both"/>
        <w:rPr>
          <w:rFonts w:ascii="Palatino Linotype" w:hAnsi="Palatino Linotype" w:cs="Arial"/>
          <w:b/>
          <w:color w:val="000000" w:themeColor="text1"/>
          <w:lang w:val="es-MX"/>
        </w:rPr>
      </w:pPr>
      <w:r w:rsidRPr="00DA71E6">
        <w:rPr>
          <w:rFonts w:ascii="Palatino Linotype" w:hAnsi="Palatino Linotype" w:cs="Arial"/>
          <w:b/>
          <w:color w:val="000000" w:themeColor="text1"/>
          <w:lang w:val="es-MX"/>
        </w:rPr>
        <w:t>Supuestos de clasificación</w:t>
      </w:r>
    </w:p>
    <w:p w14:paraId="60334589" w14:textId="77777777" w:rsidR="00760362" w:rsidRPr="00DA71E6" w:rsidRDefault="00760362" w:rsidP="00DA71E6">
      <w:pPr>
        <w:pStyle w:val="Prrafodelista"/>
        <w:spacing w:line="360" w:lineRule="auto"/>
        <w:ind w:right="49"/>
        <w:jc w:val="both"/>
        <w:rPr>
          <w:rFonts w:ascii="Palatino Linotype" w:hAnsi="Palatino Linotype" w:cs="Arial"/>
          <w:b/>
          <w:color w:val="000000" w:themeColor="text1"/>
          <w:lang w:val="es-MX"/>
        </w:rPr>
      </w:pPr>
    </w:p>
    <w:p w14:paraId="29FF923B"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DA71E6">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4C99A5C5"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3D794338"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Los </w:t>
      </w:r>
      <w:r w:rsidRPr="00DA71E6">
        <w:rPr>
          <w:rFonts w:ascii="Palatino Linotype" w:hAnsi="Palatino Linotype" w:cs="Arial"/>
          <w:b/>
          <w:color w:val="000000" w:themeColor="text1"/>
        </w:rPr>
        <w:t>artículos 143 y 116 de la Ley Estatal y de la Ley General</w:t>
      </w:r>
      <w:r w:rsidRPr="00DA71E6">
        <w:rPr>
          <w:rFonts w:ascii="Palatino Linotype" w:hAnsi="Palatino Linotype" w:cs="Arial"/>
          <w:color w:val="000000" w:themeColor="text1"/>
        </w:rPr>
        <w:t>, respectivamente, señalan los supuestos para que la información pueda ser clasificada como confidencial:</w:t>
      </w:r>
    </w:p>
    <w:p w14:paraId="70148E36"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5FA0A9C6"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bCs/>
          <w:i/>
          <w:color w:val="000000" w:themeColor="text1"/>
          <w:lang w:val="es-MX"/>
        </w:rPr>
        <w:t xml:space="preserve">“I. </w:t>
      </w:r>
      <w:r w:rsidRPr="00DA71E6">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319DEA05"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bCs/>
          <w:i/>
          <w:color w:val="000000" w:themeColor="text1"/>
          <w:lang w:val="es-MX"/>
        </w:rPr>
        <w:t xml:space="preserve">II. </w:t>
      </w:r>
      <w:r w:rsidRPr="00DA71E6">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2279A89"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bCs/>
          <w:i/>
          <w:color w:val="000000" w:themeColor="text1"/>
          <w:lang w:val="es-MX"/>
        </w:rPr>
        <w:t xml:space="preserve">III. </w:t>
      </w:r>
      <w:r w:rsidRPr="00DA71E6">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14602FA5"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4910976B"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i/>
          <w:color w:val="000000" w:themeColor="text1"/>
          <w:lang w:val="es-MX"/>
        </w:rPr>
        <w:lastRenderedPageBreak/>
        <w:t>No se considerará confidencial la información que se encuentre en los registros públicos o en fuentes de acceso público, ni tampoco la que sea considerada por la presente ley como información pública.”</w:t>
      </w:r>
    </w:p>
    <w:p w14:paraId="1C8DD2D8" w14:textId="77777777" w:rsidR="00760362" w:rsidRPr="00DA71E6" w:rsidRDefault="00760362" w:rsidP="00DA71E6">
      <w:pPr>
        <w:spacing w:line="360" w:lineRule="auto"/>
        <w:ind w:right="49"/>
        <w:contextualSpacing/>
        <w:jc w:val="both"/>
        <w:rPr>
          <w:rFonts w:ascii="Palatino Linotype" w:hAnsi="Palatino Linotype" w:cs="Arial"/>
          <w:i/>
          <w:color w:val="000000" w:themeColor="text1"/>
          <w:lang w:val="es-MX"/>
        </w:rPr>
      </w:pPr>
    </w:p>
    <w:p w14:paraId="07DE5C53"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Mientras que los </w:t>
      </w:r>
      <w:r w:rsidRPr="00DA71E6">
        <w:rPr>
          <w:rFonts w:ascii="Palatino Linotype" w:hAnsi="Palatino Linotype" w:cs="Arial"/>
          <w:b/>
          <w:color w:val="000000" w:themeColor="text1"/>
        </w:rPr>
        <w:t>artículos 130 y 105 de la Ley Estatal y de la Ley General</w:t>
      </w:r>
      <w:r w:rsidRPr="00DA71E6">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8883F0" w14:textId="77777777" w:rsidR="00760362" w:rsidRPr="00DA71E6" w:rsidRDefault="00760362" w:rsidP="00DA71E6">
      <w:pPr>
        <w:spacing w:line="360" w:lineRule="auto"/>
        <w:ind w:right="49"/>
        <w:contextualSpacing/>
        <w:jc w:val="both"/>
        <w:rPr>
          <w:rFonts w:ascii="Palatino Linotype" w:hAnsi="Palatino Linotype" w:cs="Arial"/>
          <w:color w:val="000000" w:themeColor="text1"/>
          <w:lang w:val="es-MX"/>
        </w:rPr>
      </w:pPr>
    </w:p>
    <w:p w14:paraId="283A7956"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Como consecuencia de lo anterior, el sujeto obligado debe identificar claramente el tipo de información y hacer un juicio de subsunción o encaje</w:t>
      </w:r>
      <w:r w:rsidRPr="00DA71E6">
        <w:rPr>
          <w:rFonts w:ascii="Palatino Linotype" w:hAnsi="Palatino Linotype" w:cs="Arial"/>
          <w:color w:val="000000" w:themeColor="text1"/>
          <w:vertAlign w:val="superscript"/>
        </w:rPr>
        <w:footnoteReference w:id="7"/>
      </w:r>
      <w:r w:rsidRPr="00DA71E6">
        <w:rPr>
          <w:rFonts w:ascii="Palatino Linotype" w:hAnsi="Palatino Linotype" w:cs="Arial"/>
          <w:color w:val="000000" w:themeColor="text1"/>
        </w:rPr>
        <w:t xml:space="preserve"> para acreditar que el supuesto de hecho corresponde estrictamente con la hipótesis </w:t>
      </w:r>
      <w:r w:rsidRPr="00DA71E6">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664DA87D"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4C45B1DB" w14:textId="77777777" w:rsidR="00760362" w:rsidRPr="00DA71E6" w:rsidRDefault="00760362" w:rsidP="00DA71E6">
      <w:pPr>
        <w:pStyle w:val="Prrafodelista"/>
        <w:numPr>
          <w:ilvl w:val="0"/>
          <w:numId w:val="14"/>
        </w:numPr>
        <w:spacing w:line="360" w:lineRule="auto"/>
        <w:ind w:right="49"/>
        <w:jc w:val="both"/>
        <w:rPr>
          <w:rFonts w:ascii="Palatino Linotype" w:hAnsi="Palatino Linotype" w:cs="Arial"/>
          <w:b/>
          <w:color w:val="000000" w:themeColor="text1"/>
          <w:lang w:val="es-MX"/>
        </w:rPr>
      </w:pPr>
      <w:r w:rsidRPr="00DA71E6">
        <w:rPr>
          <w:rFonts w:ascii="Palatino Linotype" w:hAnsi="Palatino Linotype" w:cs="Arial"/>
          <w:b/>
          <w:color w:val="000000" w:themeColor="text1"/>
          <w:lang w:val="es-MX"/>
        </w:rPr>
        <w:t>Formalidades para emitir el acuerdo de clasificación.</w:t>
      </w:r>
    </w:p>
    <w:p w14:paraId="28C4EE5C" w14:textId="77777777" w:rsidR="00760362" w:rsidRPr="00DA71E6" w:rsidRDefault="00760362" w:rsidP="00DA71E6">
      <w:pPr>
        <w:spacing w:line="360" w:lineRule="auto"/>
        <w:ind w:right="49"/>
        <w:contextualSpacing/>
        <w:jc w:val="both"/>
        <w:rPr>
          <w:rFonts w:ascii="Palatino Linotype" w:hAnsi="Palatino Linotype" w:cs="Arial"/>
          <w:b/>
          <w:color w:val="000000" w:themeColor="text1"/>
          <w:lang w:val="es-MX"/>
        </w:rPr>
      </w:pPr>
    </w:p>
    <w:p w14:paraId="25F9040F"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El Comité de Transparencia, según lo dispuesto en los </w:t>
      </w:r>
      <w:r w:rsidRPr="00DA71E6">
        <w:rPr>
          <w:rFonts w:ascii="Palatino Linotype" w:hAnsi="Palatino Linotype" w:cs="Arial"/>
          <w:b/>
          <w:color w:val="000000" w:themeColor="text1"/>
        </w:rPr>
        <w:t>artículos 128 y 103 de la Ley Estatal y de la Ley General</w:t>
      </w:r>
      <w:r w:rsidRPr="00DA71E6">
        <w:rPr>
          <w:rFonts w:ascii="Palatino Linotype" w:hAnsi="Palatino Linotype" w:cs="Arial"/>
          <w:color w:val="000000" w:themeColor="text1"/>
        </w:rPr>
        <w:t xml:space="preserve">, respectivamente, y la </w:t>
      </w:r>
      <w:r w:rsidRPr="00DA71E6">
        <w:rPr>
          <w:rFonts w:ascii="Palatino Linotype" w:hAnsi="Palatino Linotype" w:cs="Arial"/>
          <w:b/>
          <w:color w:val="000000" w:themeColor="text1"/>
        </w:rPr>
        <w:t>fracción III del numeral Segundo de los Lineamientos generales en materia de clasificación y desclasificación de la información</w:t>
      </w:r>
      <w:r w:rsidRPr="00DA71E6">
        <w:rPr>
          <w:rFonts w:ascii="Palatino Linotype" w:hAnsi="Palatino Linotype" w:cs="Arial"/>
          <w:color w:val="000000" w:themeColor="text1"/>
        </w:rPr>
        <w:t xml:space="preserve">, así como para la elaboración de versiones públicas, en adelante los </w:t>
      </w:r>
      <w:r w:rsidRPr="00DA71E6">
        <w:rPr>
          <w:rFonts w:ascii="Palatino Linotype" w:hAnsi="Palatino Linotype" w:cs="Arial"/>
          <w:b/>
          <w:color w:val="000000" w:themeColor="text1"/>
        </w:rPr>
        <w:t>Lineamientos Generales</w:t>
      </w:r>
      <w:r w:rsidRPr="00DA71E6">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5D1D759C"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4E35CA6C"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A71E6">
        <w:rPr>
          <w:rFonts w:ascii="Palatino Linotype" w:hAnsi="Palatino Linotype" w:cs="Arial"/>
          <w:b/>
          <w:color w:val="000000" w:themeColor="text1"/>
          <w:u w:val="single"/>
        </w:rPr>
        <w:t>el acto reúna con los requisitos elementales</w:t>
      </w:r>
      <w:r w:rsidRPr="00DA71E6">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DA71E6">
        <w:rPr>
          <w:rFonts w:ascii="Palatino Linotype" w:hAnsi="Palatino Linotype" w:cs="Arial"/>
          <w:b/>
          <w:color w:val="000000" w:themeColor="text1"/>
        </w:rPr>
        <w:t>el artículo 45 de la Ley Estatal</w:t>
      </w:r>
      <w:r w:rsidRPr="00DA71E6">
        <w:rPr>
          <w:rFonts w:ascii="Palatino Linotype" w:hAnsi="Palatino Linotype" w:cs="Arial"/>
          <w:color w:val="000000" w:themeColor="text1"/>
        </w:rPr>
        <w:t xml:space="preserve">,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w:t>
      </w:r>
      <w:r w:rsidRPr="00DA71E6">
        <w:rPr>
          <w:rFonts w:ascii="Palatino Linotype" w:hAnsi="Palatino Linotype" w:cs="Arial"/>
          <w:color w:val="000000" w:themeColor="text1"/>
        </w:rPr>
        <w:lastRenderedPageBreak/>
        <w:t>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00A36888"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17EDCDF9"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9039583"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398B8F94" w14:textId="77777777" w:rsidR="00760362" w:rsidRPr="00DA71E6" w:rsidRDefault="00760362" w:rsidP="00DA71E6">
      <w:pPr>
        <w:pStyle w:val="Prrafodelista"/>
        <w:numPr>
          <w:ilvl w:val="0"/>
          <w:numId w:val="14"/>
        </w:numPr>
        <w:spacing w:line="360" w:lineRule="auto"/>
        <w:ind w:right="49"/>
        <w:jc w:val="both"/>
        <w:rPr>
          <w:rFonts w:ascii="Palatino Linotype" w:hAnsi="Palatino Linotype" w:cs="Arial"/>
          <w:b/>
          <w:color w:val="000000" w:themeColor="text1"/>
          <w:lang w:val="es-MX"/>
        </w:rPr>
      </w:pPr>
      <w:r w:rsidRPr="00DA71E6">
        <w:rPr>
          <w:rFonts w:ascii="Palatino Linotype" w:hAnsi="Palatino Linotype" w:cs="Arial"/>
          <w:b/>
          <w:color w:val="000000" w:themeColor="text1"/>
          <w:lang w:val="es-MX"/>
        </w:rPr>
        <w:t>Requisitos</w:t>
      </w:r>
      <w:r w:rsidRPr="00DA71E6">
        <w:rPr>
          <w:rFonts w:ascii="Palatino Linotype" w:hAnsi="Palatino Linotype" w:cs="Arial"/>
          <w:color w:val="000000" w:themeColor="text1"/>
          <w:lang w:val="es-MX"/>
        </w:rPr>
        <w:t xml:space="preserve"> </w:t>
      </w:r>
      <w:r w:rsidRPr="00DA71E6">
        <w:rPr>
          <w:rFonts w:ascii="Palatino Linotype" w:hAnsi="Palatino Linotype" w:cs="Arial"/>
          <w:b/>
          <w:color w:val="000000" w:themeColor="text1"/>
          <w:lang w:val="es-MX"/>
        </w:rPr>
        <w:t>de fondo del acuerdo de clasificación</w:t>
      </w:r>
    </w:p>
    <w:p w14:paraId="3A0FFFD0" w14:textId="77777777" w:rsidR="00760362" w:rsidRPr="00DA71E6" w:rsidRDefault="00760362" w:rsidP="00DA71E6">
      <w:pPr>
        <w:spacing w:line="360" w:lineRule="auto"/>
        <w:ind w:right="49"/>
        <w:contextualSpacing/>
        <w:jc w:val="both"/>
        <w:rPr>
          <w:rFonts w:ascii="Palatino Linotype" w:hAnsi="Palatino Linotype" w:cs="Arial"/>
          <w:color w:val="000000" w:themeColor="text1"/>
          <w:lang w:val="es-MX"/>
        </w:rPr>
      </w:pPr>
    </w:p>
    <w:p w14:paraId="12D5A508"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DA71E6">
        <w:rPr>
          <w:rFonts w:ascii="Palatino Linotype" w:hAnsi="Palatino Linotype" w:cs="Arial"/>
          <w:b/>
          <w:color w:val="000000" w:themeColor="text1"/>
        </w:rPr>
        <w:t xml:space="preserve">artículos 131 y 105 segundo párrafo de la Ley Estatal y de la Ley General </w:t>
      </w:r>
      <w:r w:rsidRPr="00DA71E6">
        <w:rPr>
          <w:rFonts w:ascii="Palatino Linotype" w:hAnsi="Palatino Linotype" w:cs="Arial"/>
          <w:color w:val="000000" w:themeColor="text1"/>
        </w:rPr>
        <w:t xml:space="preserve">respectivamente, y el </w:t>
      </w:r>
      <w:r w:rsidRPr="00DA71E6">
        <w:rPr>
          <w:rFonts w:ascii="Palatino Linotype" w:hAnsi="Palatino Linotype" w:cs="Arial"/>
          <w:b/>
          <w:color w:val="000000" w:themeColor="text1"/>
        </w:rPr>
        <w:t>lineamiento sexagésimo segundo de los Lineamientos Generales</w:t>
      </w:r>
      <w:r w:rsidRPr="00DA71E6">
        <w:rPr>
          <w:rFonts w:ascii="Palatino Linotype" w:hAnsi="Palatino Linotype" w:cs="Arial"/>
          <w:color w:val="000000" w:themeColor="text1"/>
        </w:rPr>
        <w:t xml:space="preserve">,  al señalar que la carga de la </w:t>
      </w:r>
      <w:r w:rsidRPr="00DA71E6">
        <w:rPr>
          <w:rFonts w:ascii="Palatino Linotype" w:hAnsi="Palatino Linotype" w:cs="Arial"/>
          <w:color w:val="000000" w:themeColor="text1"/>
        </w:rPr>
        <w:lastRenderedPageBreak/>
        <w:t xml:space="preserve">prueba, para justificar las restricciones, corresponde a los sujetos obligados, por lo que deberán fundar y motivar debidamente la clasificación. </w:t>
      </w:r>
    </w:p>
    <w:p w14:paraId="2928EEE9"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226233AB"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De lo anterior, se desprende que para una correcta </w:t>
      </w:r>
      <w:r w:rsidRPr="00DA71E6">
        <w:rPr>
          <w:rFonts w:ascii="Palatino Linotype" w:hAnsi="Palatino Linotype" w:cs="Arial"/>
          <w:b/>
          <w:color w:val="000000" w:themeColor="text1"/>
        </w:rPr>
        <w:t>clasificación total o parcial</w:t>
      </w:r>
      <w:r w:rsidRPr="00DA71E6">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C64E47D"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359E602F"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A71E6">
        <w:rPr>
          <w:rFonts w:ascii="Palatino Linotype" w:hAnsi="Palatino Linotype" w:cs="Arial"/>
          <w:color w:val="000000" w:themeColor="text1"/>
        </w:rPr>
        <w:lastRenderedPageBreak/>
        <w:t>del análisis de las pruebas, lo cual se debe exteriorizar en una argumentación o juicio de hecho....”</w:t>
      </w:r>
      <w:r w:rsidRPr="00DA71E6">
        <w:rPr>
          <w:rFonts w:ascii="Palatino Linotype" w:hAnsi="Palatino Linotype" w:cs="Arial"/>
          <w:color w:val="000000" w:themeColor="text1"/>
          <w:vertAlign w:val="superscript"/>
        </w:rPr>
        <w:footnoteReference w:id="8"/>
      </w:r>
    </w:p>
    <w:p w14:paraId="17DCBD93"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0A61635B"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552D6150" w14:textId="77777777" w:rsidR="00760362" w:rsidRPr="00DA71E6" w:rsidRDefault="00760362" w:rsidP="00DA71E6">
      <w:pPr>
        <w:spacing w:line="360" w:lineRule="auto"/>
        <w:ind w:right="49"/>
        <w:contextualSpacing/>
        <w:jc w:val="both"/>
        <w:rPr>
          <w:rFonts w:ascii="Palatino Linotype" w:hAnsi="Palatino Linotype" w:cs="Arial"/>
          <w:color w:val="000000" w:themeColor="text1"/>
          <w:lang w:val="es-MX"/>
        </w:rPr>
      </w:pPr>
    </w:p>
    <w:p w14:paraId="48FB304D"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b/>
          <w:i/>
          <w:color w:val="000000" w:themeColor="text1"/>
          <w:lang w:val="es-MX"/>
        </w:rPr>
        <w:t>FUNDAMENTACIÓN Y MOTIVACIÓN.</w:t>
      </w:r>
      <w:r w:rsidRPr="00DA71E6">
        <w:rPr>
          <w:rFonts w:ascii="Palatino Linotype" w:hAnsi="Palatino Linotype" w:cs="Arial"/>
          <w:i/>
          <w:color w:val="000000" w:themeColor="text1"/>
          <w:lang w:val="es-MX"/>
        </w:rPr>
        <w:t xml:space="preserve"> La </w:t>
      </w:r>
      <w:r w:rsidRPr="00DA71E6">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A71E6">
        <w:rPr>
          <w:rFonts w:ascii="Palatino Linotype" w:hAnsi="Palatino Linotype" w:cs="Arial"/>
          <w:i/>
          <w:color w:val="000000" w:themeColor="text1"/>
          <w:lang w:val="es-MX"/>
        </w:rPr>
        <w:t>.</w:t>
      </w:r>
    </w:p>
    <w:p w14:paraId="6778C593"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p>
    <w:p w14:paraId="1F407CCF"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i/>
          <w:color w:val="000000" w:themeColor="text1"/>
          <w:lang w:val="es-MX"/>
        </w:rPr>
        <w:t>SEGUNDO TRIBUNAL COLEGIADO DEL SEXTO CIRCUITO.</w:t>
      </w:r>
    </w:p>
    <w:p w14:paraId="0800D3F7"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22D05824"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i/>
          <w:color w:val="000000" w:themeColor="text1"/>
          <w:lang w:val="es-MX"/>
        </w:rPr>
        <w:lastRenderedPageBreak/>
        <w:t xml:space="preserve">Revisión fiscal 103/88. Instituto Mexicano del Seguro Social. 18 de octubre de 1988. Unanimidad de votos. Ponente: Arnoldo Nájera Virgen. Secretario: Alejandro </w:t>
      </w:r>
      <w:proofErr w:type="spellStart"/>
      <w:r w:rsidRPr="00DA71E6">
        <w:rPr>
          <w:rFonts w:ascii="Palatino Linotype" w:hAnsi="Palatino Linotype" w:cs="Arial"/>
          <w:i/>
          <w:color w:val="000000" w:themeColor="text1"/>
          <w:lang w:val="es-MX"/>
        </w:rPr>
        <w:t>Esponda</w:t>
      </w:r>
      <w:proofErr w:type="spellEnd"/>
      <w:r w:rsidRPr="00DA71E6">
        <w:rPr>
          <w:rFonts w:ascii="Palatino Linotype" w:hAnsi="Palatino Linotype" w:cs="Arial"/>
          <w:i/>
          <w:color w:val="000000" w:themeColor="text1"/>
          <w:lang w:val="es-MX"/>
        </w:rPr>
        <w:t xml:space="preserve"> Rincón.</w:t>
      </w:r>
    </w:p>
    <w:p w14:paraId="2DD21367"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i/>
          <w:color w:val="000000" w:themeColor="text1"/>
          <w:lang w:val="es-MX"/>
        </w:rPr>
        <w:t xml:space="preserve">Amparo en revisión 333/88. </w:t>
      </w:r>
      <w:proofErr w:type="spellStart"/>
      <w:r w:rsidRPr="00DA71E6">
        <w:rPr>
          <w:rFonts w:ascii="Palatino Linotype" w:hAnsi="Palatino Linotype" w:cs="Arial"/>
          <w:i/>
          <w:color w:val="000000" w:themeColor="text1"/>
          <w:lang w:val="es-MX"/>
        </w:rPr>
        <w:t>Adilia</w:t>
      </w:r>
      <w:proofErr w:type="spellEnd"/>
      <w:r w:rsidRPr="00DA71E6">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6F3F2457"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DA71E6">
        <w:rPr>
          <w:rFonts w:ascii="Palatino Linotype" w:hAnsi="Palatino Linotype" w:cs="Arial"/>
          <w:i/>
          <w:color w:val="000000" w:themeColor="text1"/>
          <w:lang w:val="es-MX"/>
        </w:rPr>
        <w:t>Goyzueta</w:t>
      </w:r>
      <w:proofErr w:type="spellEnd"/>
      <w:r w:rsidRPr="00DA71E6">
        <w:rPr>
          <w:rFonts w:ascii="Palatino Linotype" w:hAnsi="Palatino Linotype" w:cs="Arial"/>
          <w:i/>
          <w:color w:val="000000" w:themeColor="text1"/>
          <w:lang w:val="es-MX"/>
        </w:rPr>
        <w:t>. Secretario: Gonzalo Carrera Molina.</w:t>
      </w:r>
    </w:p>
    <w:p w14:paraId="64621A36"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DA71E6">
        <w:rPr>
          <w:rFonts w:ascii="Palatino Linotype" w:hAnsi="Palatino Linotype" w:cs="Arial"/>
          <w:i/>
          <w:color w:val="000000" w:themeColor="text1"/>
          <w:lang w:val="es-MX"/>
        </w:rPr>
        <w:t>Baigts</w:t>
      </w:r>
      <w:proofErr w:type="spellEnd"/>
      <w:r w:rsidRPr="00DA71E6">
        <w:rPr>
          <w:rFonts w:ascii="Palatino Linotype" w:hAnsi="Palatino Linotype" w:cs="Arial"/>
          <w:i/>
          <w:color w:val="000000" w:themeColor="text1"/>
          <w:lang w:val="es-MX"/>
        </w:rPr>
        <w:t xml:space="preserve"> Muñoz.</w:t>
      </w:r>
    </w:p>
    <w:p w14:paraId="22946628"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321FCC85"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F5E8CE"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5CF0DC2F"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DA71E6">
        <w:rPr>
          <w:rFonts w:ascii="Palatino Linotype" w:hAnsi="Palatino Linotype" w:cs="Arial"/>
          <w:color w:val="000000" w:themeColor="text1"/>
        </w:rPr>
        <w:lastRenderedPageBreak/>
        <w:t>modo, la persona que se sienta afectada pueda impugnar la decisión, permitiéndole una real y auténtica defensa.</w:t>
      </w:r>
    </w:p>
    <w:p w14:paraId="1F3BDD81"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56AD5CF4"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53D3D43B"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0081C23D"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Ahora bien, </w:t>
      </w:r>
      <w:r w:rsidRPr="00DA71E6">
        <w:rPr>
          <w:rFonts w:ascii="Palatino Linotype" w:hAnsi="Palatino Linotype" w:cs="Arial"/>
          <w:b/>
          <w:color w:val="000000" w:themeColor="text1"/>
          <w:u w:val="single"/>
        </w:rPr>
        <w:t>para cada caso además de fundar y motivar</w:t>
      </w:r>
      <w:r w:rsidRPr="00DA71E6">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DA71E6">
        <w:rPr>
          <w:rFonts w:ascii="Palatino Linotype" w:hAnsi="Palatino Linotype" w:cs="Arial"/>
          <w:color w:val="000000" w:themeColor="text1"/>
          <w:vertAlign w:val="superscript"/>
        </w:rPr>
        <w:footnoteReference w:id="9"/>
      </w:r>
      <w:r w:rsidRPr="00DA71E6">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D0559BB"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21501DEC"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b/>
          <w:color w:val="000000" w:themeColor="text1"/>
          <w:u w:val="single"/>
        </w:rPr>
        <w:lastRenderedPageBreak/>
        <w:t>Otro tipo de información confidencial constituyen los secretos bancario, fiduciario, industrial, comercial, fiscal, bursátil y postal, cuya titularidad corresponda a particulares,</w:t>
      </w:r>
      <w:r w:rsidRPr="00DA71E6">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998B48D"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12533DD6" w14:textId="77777777" w:rsidR="00760362" w:rsidRPr="00DA71E6" w:rsidRDefault="00760362" w:rsidP="00DA71E6">
      <w:pPr>
        <w:pStyle w:val="Prrafodelista"/>
        <w:numPr>
          <w:ilvl w:val="0"/>
          <w:numId w:val="14"/>
        </w:numPr>
        <w:spacing w:line="360" w:lineRule="auto"/>
        <w:ind w:right="49"/>
        <w:jc w:val="both"/>
        <w:rPr>
          <w:rFonts w:ascii="Palatino Linotype" w:hAnsi="Palatino Linotype" w:cs="Arial"/>
          <w:b/>
          <w:color w:val="000000" w:themeColor="text1"/>
          <w:lang w:val="es-MX"/>
        </w:rPr>
      </w:pPr>
      <w:r w:rsidRPr="00DA71E6">
        <w:rPr>
          <w:rFonts w:ascii="Palatino Linotype" w:hAnsi="Palatino Linotype" w:cs="Arial"/>
          <w:b/>
          <w:color w:val="000000" w:themeColor="text1"/>
          <w:lang w:val="es-MX"/>
        </w:rPr>
        <w:t>Condiciones especiales de la clasificación de la información como confidencial.</w:t>
      </w:r>
    </w:p>
    <w:p w14:paraId="1E77E3D8" w14:textId="77777777" w:rsidR="00760362" w:rsidRPr="00DA71E6" w:rsidRDefault="00760362" w:rsidP="00DA71E6">
      <w:pPr>
        <w:spacing w:line="360" w:lineRule="auto"/>
        <w:ind w:right="49"/>
        <w:contextualSpacing/>
        <w:jc w:val="both"/>
        <w:rPr>
          <w:rFonts w:ascii="Palatino Linotype" w:hAnsi="Palatino Linotype" w:cs="Arial"/>
          <w:b/>
          <w:color w:val="000000" w:themeColor="text1"/>
          <w:lang w:val="es-MX"/>
        </w:rPr>
      </w:pPr>
    </w:p>
    <w:p w14:paraId="786C8DED"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Los </w:t>
      </w:r>
      <w:r w:rsidRPr="00DA71E6">
        <w:rPr>
          <w:rFonts w:ascii="Palatino Linotype" w:hAnsi="Palatino Linotype" w:cs="Arial"/>
          <w:b/>
          <w:color w:val="000000" w:themeColor="text1"/>
        </w:rPr>
        <w:t>artículos 148 y 120 de la Ley Estatal y de la Ley General</w:t>
      </w:r>
      <w:r w:rsidRPr="00DA71E6">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778DA4FC"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0FFF3EBA" w14:textId="77777777" w:rsidR="00760362" w:rsidRPr="00DA71E6" w:rsidRDefault="00760362" w:rsidP="00DA71E6">
      <w:pPr>
        <w:spacing w:line="360" w:lineRule="auto"/>
        <w:ind w:left="567" w:right="616"/>
        <w:contextualSpacing/>
        <w:jc w:val="both"/>
        <w:rPr>
          <w:rFonts w:ascii="Palatino Linotype" w:hAnsi="Palatino Linotype" w:cs="Arial"/>
          <w:bCs/>
          <w:i/>
          <w:color w:val="000000" w:themeColor="text1"/>
          <w:lang w:val="es-MX"/>
        </w:rPr>
      </w:pPr>
      <w:r w:rsidRPr="00DA71E6">
        <w:rPr>
          <w:rFonts w:ascii="Palatino Linotype" w:hAnsi="Palatino Linotype" w:cs="Arial"/>
          <w:bCs/>
          <w:i/>
          <w:color w:val="000000" w:themeColor="text1"/>
          <w:lang w:val="es-MX"/>
        </w:rPr>
        <w:t>I.</w:t>
      </w:r>
      <w:r w:rsidRPr="00DA71E6">
        <w:rPr>
          <w:rFonts w:ascii="Palatino Linotype" w:hAnsi="Palatino Linotype" w:cs="Arial"/>
          <w:i/>
          <w:color w:val="000000" w:themeColor="text1"/>
          <w:lang w:val="es-MX"/>
        </w:rPr>
        <w:t xml:space="preserve"> La información se encuentre en registros públicos o fuentes de acceso público;</w:t>
      </w:r>
    </w:p>
    <w:p w14:paraId="4E161DB1" w14:textId="77777777" w:rsidR="00760362" w:rsidRPr="00DA71E6" w:rsidRDefault="00760362" w:rsidP="00DA71E6">
      <w:pPr>
        <w:spacing w:line="360" w:lineRule="auto"/>
        <w:ind w:left="567" w:right="616"/>
        <w:contextualSpacing/>
        <w:jc w:val="both"/>
        <w:rPr>
          <w:rFonts w:ascii="Palatino Linotype" w:hAnsi="Palatino Linotype" w:cs="Arial"/>
          <w:bCs/>
          <w:i/>
          <w:color w:val="000000" w:themeColor="text1"/>
          <w:lang w:val="es-MX"/>
        </w:rPr>
      </w:pPr>
      <w:r w:rsidRPr="00DA71E6">
        <w:rPr>
          <w:rFonts w:ascii="Palatino Linotype" w:hAnsi="Palatino Linotype" w:cs="Arial"/>
          <w:bCs/>
          <w:i/>
          <w:color w:val="000000" w:themeColor="text1"/>
          <w:lang w:val="es-MX"/>
        </w:rPr>
        <w:t xml:space="preserve">II. </w:t>
      </w:r>
      <w:r w:rsidRPr="00DA71E6">
        <w:rPr>
          <w:rFonts w:ascii="Palatino Linotype" w:hAnsi="Palatino Linotype" w:cs="Arial"/>
          <w:i/>
          <w:color w:val="000000" w:themeColor="text1"/>
          <w:lang w:val="es-MX"/>
        </w:rPr>
        <w:t>Por Ley tenga el carácter de pública;</w:t>
      </w:r>
    </w:p>
    <w:p w14:paraId="417DEB03"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bCs/>
          <w:i/>
          <w:color w:val="000000" w:themeColor="text1"/>
          <w:lang w:val="es-MX"/>
        </w:rPr>
        <w:t xml:space="preserve">III. </w:t>
      </w:r>
      <w:r w:rsidRPr="00DA71E6">
        <w:rPr>
          <w:rFonts w:ascii="Palatino Linotype" w:hAnsi="Palatino Linotype" w:cs="Arial"/>
          <w:i/>
          <w:color w:val="000000" w:themeColor="text1"/>
          <w:lang w:val="es-MX"/>
        </w:rPr>
        <w:t xml:space="preserve">Exista una orden judicial; </w:t>
      </w:r>
    </w:p>
    <w:p w14:paraId="16ADB885"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bCs/>
          <w:i/>
          <w:color w:val="000000" w:themeColor="text1"/>
          <w:lang w:val="es-MX"/>
        </w:rPr>
        <w:t xml:space="preserve">IV. </w:t>
      </w:r>
      <w:r w:rsidRPr="00DA71E6">
        <w:rPr>
          <w:rFonts w:ascii="Palatino Linotype" w:hAnsi="Palatino Linotype" w:cs="Arial"/>
          <w:i/>
          <w:color w:val="000000" w:themeColor="text1"/>
          <w:lang w:val="es-MX"/>
        </w:rPr>
        <w:t xml:space="preserve">Por razones de seguridad pública, o para proteger los derechos de terceros, se requiera su publicación; o </w:t>
      </w:r>
    </w:p>
    <w:p w14:paraId="218C8569" w14:textId="77777777" w:rsidR="00760362" w:rsidRPr="00DA71E6" w:rsidRDefault="00760362" w:rsidP="00DA71E6">
      <w:pPr>
        <w:spacing w:line="360" w:lineRule="auto"/>
        <w:ind w:left="567" w:right="616"/>
        <w:contextualSpacing/>
        <w:jc w:val="both"/>
        <w:rPr>
          <w:rFonts w:ascii="Palatino Linotype" w:hAnsi="Palatino Linotype" w:cs="Arial"/>
          <w:i/>
          <w:color w:val="000000" w:themeColor="text1"/>
          <w:lang w:val="es-MX"/>
        </w:rPr>
      </w:pPr>
      <w:r w:rsidRPr="00DA71E6">
        <w:rPr>
          <w:rFonts w:ascii="Palatino Linotype" w:hAnsi="Palatino Linotype" w:cs="Arial"/>
          <w:bCs/>
          <w:i/>
          <w:color w:val="000000" w:themeColor="text1"/>
          <w:lang w:val="es-MX"/>
        </w:rPr>
        <w:t xml:space="preserve">V. </w:t>
      </w:r>
      <w:r w:rsidRPr="00DA71E6">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w:t>
      </w:r>
      <w:r w:rsidRPr="00DA71E6">
        <w:rPr>
          <w:rFonts w:ascii="Palatino Linotype" w:hAnsi="Palatino Linotype" w:cs="Arial"/>
          <w:i/>
          <w:color w:val="000000" w:themeColor="text1"/>
          <w:lang w:val="es-MX"/>
        </w:rPr>
        <w:lastRenderedPageBreak/>
        <w:t xml:space="preserve">interinstitucionales, siempre y cuando la información se utilice para el ejercicio de facultades propias de los mismos. </w:t>
      </w:r>
    </w:p>
    <w:p w14:paraId="26E6BE60"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7D22294F" w14:textId="77777777" w:rsidR="00760362" w:rsidRPr="00DA71E6" w:rsidRDefault="00760362" w:rsidP="00DA71E6">
      <w:pPr>
        <w:numPr>
          <w:ilvl w:val="0"/>
          <w:numId w:val="1"/>
        </w:numPr>
        <w:spacing w:line="360" w:lineRule="auto"/>
        <w:ind w:left="0" w:right="49" w:firstLine="0"/>
        <w:contextualSpacing/>
        <w:jc w:val="both"/>
        <w:rPr>
          <w:rFonts w:ascii="Palatino Linotype" w:hAnsi="Palatino Linotype" w:cs="Arial"/>
          <w:color w:val="000000" w:themeColor="text1"/>
        </w:rPr>
      </w:pPr>
      <w:r w:rsidRPr="00DA71E6">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297C3FF" w14:textId="77777777" w:rsidR="00760362" w:rsidRPr="00DA71E6" w:rsidRDefault="00760362" w:rsidP="00DA71E6">
      <w:pPr>
        <w:spacing w:line="360" w:lineRule="auto"/>
        <w:ind w:right="49"/>
        <w:contextualSpacing/>
        <w:jc w:val="both"/>
        <w:rPr>
          <w:rFonts w:ascii="Palatino Linotype" w:hAnsi="Palatino Linotype" w:cs="Arial"/>
          <w:color w:val="000000" w:themeColor="text1"/>
        </w:rPr>
      </w:pPr>
    </w:p>
    <w:p w14:paraId="3346D0B3" w14:textId="77777777" w:rsidR="00760362" w:rsidRPr="00DA71E6" w:rsidRDefault="00760362" w:rsidP="00DA71E6">
      <w:pPr>
        <w:numPr>
          <w:ilvl w:val="0"/>
          <w:numId w:val="1"/>
        </w:numPr>
        <w:spacing w:line="360" w:lineRule="auto"/>
        <w:ind w:left="0" w:right="49" w:firstLine="0"/>
        <w:jc w:val="both"/>
        <w:rPr>
          <w:rFonts w:ascii="Palatino Linotype" w:eastAsia="MS Mincho" w:hAnsi="Palatino Linotype" w:cstheme="majorBidi"/>
        </w:rPr>
      </w:pPr>
      <w:r w:rsidRPr="00DA71E6">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EC12C4F" w14:textId="731EDAB0" w:rsidR="00760362" w:rsidRPr="00DA71E6" w:rsidRDefault="00F52645" w:rsidP="00DA71E6">
      <w:pPr>
        <w:pStyle w:val="Prrafodelista"/>
        <w:tabs>
          <w:tab w:val="left" w:pos="0"/>
        </w:tabs>
        <w:spacing w:line="360" w:lineRule="auto"/>
        <w:ind w:left="0"/>
        <w:jc w:val="both"/>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61312" behindDoc="0" locked="0" layoutInCell="1" allowOverlap="1" wp14:anchorId="01B897B0" wp14:editId="117D634F">
                <wp:simplePos x="0" y="0"/>
                <wp:positionH relativeFrom="column">
                  <wp:posOffset>11686</wp:posOffset>
                </wp:positionH>
                <wp:positionV relativeFrom="paragraph">
                  <wp:posOffset>111732</wp:posOffset>
                </wp:positionV>
                <wp:extent cx="5595582" cy="3616656"/>
                <wp:effectExtent l="57150" t="38100" r="62865" b="79375"/>
                <wp:wrapNone/>
                <wp:docPr id="3" name="Conector recto 3"/>
                <wp:cNvGraphicFramePr/>
                <a:graphic xmlns:a="http://schemas.openxmlformats.org/drawingml/2006/main">
                  <a:graphicData uri="http://schemas.microsoft.com/office/word/2010/wordprocessingShape">
                    <wps:wsp>
                      <wps:cNvCnPr/>
                      <wps:spPr>
                        <a:xfrm>
                          <a:off x="0" y="0"/>
                          <a:ext cx="5595582" cy="361665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717E51"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pt,8.8pt" to="441.5pt,2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eaxAEAANYDAAAOAAAAZHJzL2Uyb0RvYy54bWysU8tu2zAQvBfIPxC8x5JsSHAFyzk4aC9F&#10;a/TxAQxFWgT4wpK15L/vklKUoC0QoOiFr90ZzeyuDg+T0eQqIChnO1ptSkqE5a5X9tLRH98/3O8p&#10;CZHZnmlnRUdvItCH4927w+hbsXWD070AgiQ2tKPv6BCjb4si8EEYFjbOC4tB6cCwiFe4FD2wEdmN&#10;LrZl2RSjg96D4yIEfH2cg/SY+aUUPH6RMohIdEdRW8wr5PUprcXxwNoLMD8ovshg/6DCMGXxoyvV&#10;I4uM/AT1B5VRHFxwMm64M4WTUnGRPaCbqvzNzbeBeZG9YHGCX8sU/h8t/3w9A1F9R3eUWGawRSds&#10;FI8OCKSN7FKNRh9aTD3ZMyy34M+QDE8STNrRCplyXW9rXcUUCcfHun5f1/stJRxju6ZqmrpJrMUL&#10;3EOIH4UzJB06qpVNxlnLrp9CnFOfU9KztmREqn1V5hYWSd+sKJ/iTYs57auQ6A41bDNdnitx0kCu&#10;DCeCcS5srBYt2mJ2gkml9Qos3wYu+Qkq8syt4Opt8IrIX3Y2rmCjrIO/EcTpWbKc87GUr3yn45Pr&#10;b7lXOYDDk6u9DHqaztf3DH/5HY+/AAAA//8DAFBLAwQUAAYACAAAACEAEnHSD9sAAAAIAQAADwAA&#10;AGRycy9kb3ducmV2LnhtbEyPzU7DMBCE70i8g7VI3KhDEW0U4lQBCa6ohQPHbbz5AXsdYrdN357l&#10;BKfVaEaz35Sb2Tt1pCkOgQ3cLjJQxE2wA3cG3t+eb3JQMSFbdIHJwJkibKrLixILG068peMudUpK&#10;OBZooE9pLLSOTU8e4yKMxOK1YfKYRE6dthOepNw7vcyylfY4sHzocaSnnpqv3cEbCK+uxe2YHj/c&#10;7mzjd6hf2s/amOuruX4AlWhOf2H4xRd0qIRpHw5so3KiBTzJWa9AiZ3ndzJtb+A+Xy9BV6X+P6D6&#10;AQAA//8DAFBLAQItABQABgAIAAAAIQC2gziS/gAAAOEBAAATAAAAAAAAAAAAAAAAAAAAAABbQ29u&#10;dGVudF9UeXBlc10ueG1sUEsBAi0AFAAGAAgAAAAhADj9If/WAAAAlAEAAAsAAAAAAAAAAAAAAAAA&#10;LwEAAF9yZWxzLy5yZWxzUEsBAi0AFAAGAAgAAAAhADX+x5rEAQAA1gMAAA4AAAAAAAAAAAAAAAAA&#10;LgIAAGRycy9lMm9Eb2MueG1sUEsBAi0AFAAGAAgAAAAhABJx0g/bAAAACAEAAA8AAAAAAAAAAAAA&#10;AAAAHgQAAGRycy9kb3ducmV2LnhtbFBLBQYAAAAABAAEAPMAAAAmBQAAAAA=&#10;" strokecolor="#4f81bd [3204]" strokeweight="3pt">
                <v:shadow on="t" color="black" opacity="24903f" origin=",.5" offset="0,.55556mm"/>
              </v:line>
            </w:pict>
          </mc:Fallback>
        </mc:AlternateContent>
      </w:r>
    </w:p>
    <w:p w14:paraId="505E19C1" w14:textId="77777777" w:rsidR="00760362" w:rsidRPr="00DA71E6" w:rsidRDefault="00760362" w:rsidP="00DA71E6">
      <w:pPr>
        <w:spacing w:line="360" w:lineRule="auto"/>
        <w:rPr>
          <w:rFonts w:ascii="Palatino Linotype" w:eastAsia="MS Mincho" w:hAnsi="Palatino Linotype" w:cstheme="majorBidi"/>
          <w:i/>
        </w:rPr>
      </w:pPr>
    </w:p>
    <w:p w14:paraId="7747651B" w14:textId="77777777" w:rsidR="003678C9" w:rsidRPr="00DA71E6" w:rsidRDefault="003678C9" w:rsidP="00DA71E6">
      <w:pPr>
        <w:spacing w:line="360" w:lineRule="auto"/>
        <w:rPr>
          <w:rFonts w:ascii="Palatino Linotype" w:eastAsia="MS Mincho" w:hAnsi="Palatino Linotype" w:cstheme="majorBidi"/>
          <w:i/>
        </w:rPr>
      </w:pPr>
    </w:p>
    <w:p w14:paraId="08FEB36C" w14:textId="77777777" w:rsidR="003678C9" w:rsidRPr="00DA71E6" w:rsidRDefault="003678C9" w:rsidP="00DA71E6">
      <w:pPr>
        <w:spacing w:line="360" w:lineRule="auto"/>
        <w:rPr>
          <w:rFonts w:ascii="Palatino Linotype" w:eastAsia="MS Mincho" w:hAnsi="Palatino Linotype" w:cstheme="majorBidi"/>
          <w:i/>
        </w:rPr>
      </w:pPr>
    </w:p>
    <w:p w14:paraId="2E35FE64" w14:textId="77777777" w:rsidR="003678C9" w:rsidRPr="00DA71E6" w:rsidRDefault="003678C9" w:rsidP="00DA71E6">
      <w:pPr>
        <w:spacing w:line="360" w:lineRule="auto"/>
        <w:rPr>
          <w:rFonts w:ascii="Palatino Linotype" w:eastAsia="MS Mincho" w:hAnsi="Palatino Linotype" w:cstheme="majorBidi"/>
          <w:i/>
        </w:rPr>
      </w:pPr>
    </w:p>
    <w:p w14:paraId="686D1918" w14:textId="77777777" w:rsidR="003678C9" w:rsidRPr="00DA71E6" w:rsidRDefault="003678C9" w:rsidP="00DA71E6">
      <w:pPr>
        <w:spacing w:line="360" w:lineRule="auto"/>
        <w:rPr>
          <w:rFonts w:ascii="Palatino Linotype" w:eastAsia="MS Mincho" w:hAnsi="Palatino Linotype" w:cstheme="majorBidi"/>
          <w:i/>
        </w:rPr>
      </w:pPr>
    </w:p>
    <w:p w14:paraId="3C689499" w14:textId="77777777" w:rsidR="003678C9" w:rsidRPr="00DA71E6" w:rsidRDefault="003678C9" w:rsidP="00DA71E6">
      <w:pPr>
        <w:spacing w:line="360" w:lineRule="auto"/>
        <w:rPr>
          <w:rFonts w:ascii="Palatino Linotype" w:eastAsia="MS Mincho" w:hAnsi="Palatino Linotype" w:cstheme="majorBidi"/>
          <w:i/>
        </w:rPr>
      </w:pPr>
    </w:p>
    <w:p w14:paraId="4E33DD4C" w14:textId="77777777" w:rsidR="003678C9" w:rsidRDefault="003678C9" w:rsidP="00DA71E6">
      <w:pPr>
        <w:spacing w:line="360" w:lineRule="auto"/>
        <w:rPr>
          <w:rFonts w:ascii="Palatino Linotype" w:eastAsia="MS Mincho" w:hAnsi="Palatino Linotype" w:cstheme="majorBidi"/>
          <w:i/>
        </w:rPr>
      </w:pPr>
    </w:p>
    <w:p w14:paraId="7F76A76C" w14:textId="77777777" w:rsidR="00DA71E6" w:rsidRPr="00DA71E6" w:rsidRDefault="00DA71E6" w:rsidP="00DA71E6">
      <w:pPr>
        <w:spacing w:line="360" w:lineRule="auto"/>
        <w:rPr>
          <w:rFonts w:ascii="Palatino Linotype" w:eastAsia="MS Mincho" w:hAnsi="Palatino Linotype" w:cstheme="majorBidi"/>
          <w:i/>
        </w:rPr>
      </w:pPr>
    </w:p>
    <w:p w14:paraId="4342ADFB" w14:textId="77777777" w:rsidR="00A345A3" w:rsidRPr="00DA71E6" w:rsidRDefault="00A345A3" w:rsidP="00DA71E6">
      <w:pPr>
        <w:pStyle w:val="Ttulo1"/>
        <w:spacing w:before="0" w:line="360" w:lineRule="auto"/>
        <w:jc w:val="center"/>
        <w:rPr>
          <w:rFonts w:eastAsia="Calibri"/>
          <w:b/>
          <w:szCs w:val="24"/>
          <w:lang w:val="es-ES" w:eastAsia="es-ES"/>
        </w:rPr>
      </w:pPr>
      <w:bookmarkStart w:id="60" w:name="_Toc504500693"/>
      <w:bookmarkStart w:id="61" w:name="_Toc534742545"/>
      <w:bookmarkStart w:id="62" w:name="_Toc10202946"/>
      <w:r w:rsidRPr="00DA71E6">
        <w:rPr>
          <w:rFonts w:eastAsia="Calibri"/>
          <w:b/>
          <w:szCs w:val="24"/>
          <w:lang w:val="es-ES" w:eastAsia="es-ES"/>
        </w:rPr>
        <w:lastRenderedPageBreak/>
        <w:t>R E S O L U T I V O S</w:t>
      </w:r>
      <w:bookmarkEnd w:id="60"/>
      <w:bookmarkEnd w:id="61"/>
      <w:bookmarkEnd w:id="62"/>
      <w:r w:rsidRPr="00DA71E6">
        <w:rPr>
          <w:rFonts w:eastAsia="Calibri"/>
          <w:b/>
          <w:szCs w:val="24"/>
          <w:lang w:val="es-ES" w:eastAsia="es-ES"/>
        </w:rPr>
        <w:t xml:space="preserve"> </w:t>
      </w:r>
    </w:p>
    <w:p w14:paraId="70193EA3" w14:textId="77777777" w:rsidR="00A345A3" w:rsidRPr="00DA71E6" w:rsidRDefault="00A345A3" w:rsidP="00DA71E6">
      <w:pPr>
        <w:spacing w:line="360" w:lineRule="auto"/>
        <w:rPr>
          <w:rFonts w:ascii="Palatino Linotype" w:hAnsi="Palatino Linotype"/>
          <w:lang w:val="es-ES"/>
        </w:rPr>
      </w:pPr>
    </w:p>
    <w:p w14:paraId="75A142C7" w14:textId="25105372" w:rsidR="0052353D" w:rsidRDefault="0052353D" w:rsidP="00DA71E6">
      <w:pPr>
        <w:spacing w:line="360" w:lineRule="auto"/>
        <w:jc w:val="both"/>
        <w:rPr>
          <w:rFonts w:ascii="Palatino Linotype" w:hAnsi="Palatino Linotype" w:cs="Arial"/>
          <w:bCs/>
          <w:lang w:eastAsia="es-MX"/>
        </w:rPr>
      </w:pPr>
      <w:r w:rsidRPr="00DA71E6">
        <w:rPr>
          <w:rFonts w:ascii="Palatino Linotype" w:eastAsia="Times New Roman" w:hAnsi="Palatino Linotype" w:cs="Arial"/>
          <w:b/>
        </w:rPr>
        <w:t xml:space="preserve">PRIMERO. </w:t>
      </w:r>
      <w:r w:rsidRPr="00DA71E6">
        <w:rPr>
          <w:rFonts w:ascii="Palatino Linotype" w:eastAsia="Times New Roman" w:hAnsi="Palatino Linotype" w:cs="Arial"/>
        </w:rPr>
        <w:t xml:space="preserve">Resultan </w:t>
      </w:r>
      <w:r w:rsidR="005B2F06" w:rsidRPr="00DA71E6">
        <w:rPr>
          <w:rFonts w:ascii="Palatino Linotype" w:eastAsia="Times New Roman" w:hAnsi="Palatino Linotype" w:cs="Arial"/>
        </w:rPr>
        <w:t xml:space="preserve">parcialmente </w:t>
      </w:r>
      <w:r w:rsidRPr="00DA71E6">
        <w:rPr>
          <w:rFonts w:ascii="Palatino Linotype" w:eastAsia="Times New Roman" w:hAnsi="Palatino Linotype" w:cs="Arial"/>
        </w:rPr>
        <w:t>fundadas las</w:t>
      </w:r>
      <w:r w:rsidRPr="00DA71E6">
        <w:rPr>
          <w:rFonts w:ascii="Palatino Linotype" w:eastAsia="Times New Roman" w:hAnsi="Palatino Linotype" w:cs="Arial"/>
          <w:b/>
        </w:rPr>
        <w:t xml:space="preserve"> </w:t>
      </w:r>
      <w:r w:rsidRPr="00DA71E6">
        <w:rPr>
          <w:rFonts w:ascii="Palatino Linotype" w:eastAsia="Times New Roman" w:hAnsi="Palatino Linotype" w:cs="Arial"/>
          <w:lang w:val="es-ES"/>
        </w:rPr>
        <w:t xml:space="preserve">razones o motivos de inconformidad hechos valer </w:t>
      </w:r>
      <w:r w:rsidRPr="00DA71E6">
        <w:rPr>
          <w:rFonts w:ascii="Palatino Linotype" w:eastAsia="Calibri" w:hAnsi="Palatino Linotype" w:cs="Arial"/>
          <w:lang w:val="es-ES"/>
        </w:rPr>
        <w:t xml:space="preserve">en el recurso de revisión </w:t>
      </w:r>
      <w:r w:rsidRPr="00DA71E6">
        <w:rPr>
          <w:rFonts w:ascii="Palatino Linotype" w:hAnsi="Palatino Linotype" w:cs="Arial"/>
          <w:b/>
          <w:bCs/>
        </w:rPr>
        <w:t>01</w:t>
      </w:r>
      <w:r w:rsidR="005B2F06" w:rsidRPr="00DA71E6">
        <w:rPr>
          <w:rFonts w:ascii="Palatino Linotype" w:hAnsi="Palatino Linotype" w:cs="Arial"/>
          <w:b/>
          <w:bCs/>
        </w:rPr>
        <w:t>783</w:t>
      </w:r>
      <w:r w:rsidRPr="00DA71E6">
        <w:rPr>
          <w:rFonts w:ascii="Palatino Linotype" w:hAnsi="Palatino Linotype" w:cs="Arial"/>
          <w:b/>
          <w:bCs/>
        </w:rPr>
        <w:t>/INFOEM/IP/RR/2019</w:t>
      </w:r>
      <w:r w:rsidRPr="00DA71E6">
        <w:rPr>
          <w:rFonts w:ascii="Palatino Linotype" w:hAnsi="Palatino Linotype" w:cs="Arial"/>
          <w:b/>
          <w:bCs/>
          <w:lang w:eastAsia="es-MX"/>
        </w:rPr>
        <w:t xml:space="preserve"> </w:t>
      </w:r>
      <w:r w:rsidRPr="00DA71E6">
        <w:rPr>
          <w:rFonts w:ascii="Palatino Linotype" w:hAnsi="Palatino Linotype" w:cs="Arial"/>
          <w:bCs/>
          <w:lang w:eastAsia="es-MX"/>
        </w:rPr>
        <w:t>en términos del Considerando</w:t>
      </w:r>
      <w:r w:rsidRPr="00DA71E6">
        <w:rPr>
          <w:rFonts w:ascii="Palatino Linotype" w:hAnsi="Palatino Linotype" w:cs="Arial"/>
          <w:b/>
          <w:bCs/>
          <w:lang w:eastAsia="es-MX"/>
        </w:rPr>
        <w:t xml:space="preserve"> CUARTO </w:t>
      </w:r>
      <w:r w:rsidRPr="00DA71E6">
        <w:rPr>
          <w:rFonts w:ascii="Palatino Linotype" w:hAnsi="Palatino Linotype" w:cs="Arial"/>
          <w:bCs/>
          <w:lang w:eastAsia="es-MX"/>
        </w:rPr>
        <w:t>de la presente resolución.</w:t>
      </w:r>
    </w:p>
    <w:p w14:paraId="0601CF0D" w14:textId="77777777" w:rsidR="00DA71E6" w:rsidRPr="00DA71E6" w:rsidRDefault="00DA71E6" w:rsidP="00DA71E6">
      <w:pPr>
        <w:spacing w:line="360" w:lineRule="auto"/>
        <w:jc w:val="both"/>
        <w:rPr>
          <w:rFonts w:ascii="Palatino Linotype" w:eastAsia="Times New Roman" w:hAnsi="Palatino Linotype" w:cs="Times New Roman"/>
        </w:rPr>
      </w:pPr>
    </w:p>
    <w:p w14:paraId="468BCC7F" w14:textId="5F84C0E2" w:rsidR="0052353D" w:rsidRDefault="0052353D" w:rsidP="00DA71E6">
      <w:pPr>
        <w:spacing w:line="360" w:lineRule="auto"/>
        <w:jc w:val="both"/>
        <w:rPr>
          <w:rFonts w:ascii="Palatino Linotype" w:hAnsi="Palatino Linotype" w:cs="Arial"/>
          <w:bCs/>
        </w:rPr>
      </w:pPr>
      <w:r w:rsidRPr="00DA71E6">
        <w:rPr>
          <w:rFonts w:ascii="Palatino Linotype" w:hAnsi="Palatino Linotype"/>
          <w:b/>
        </w:rPr>
        <w:t>SEGUNDO.</w:t>
      </w:r>
      <w:r w:rsidRPr="00DA71E6">
        <w:rPr>
          <w:rStyle w:val="Ttulo2Car"/>
          <w:rFonts w:ascii="Palatino Linotype" w:hAnsi="Palatino Linotype"/>
          <w:b/>
          <w:sz w:val="24"/>
          <w:szCs w:val="24"/>
        </w:rPr>
        <w:t xml:space="preserve"> </w:t>
      </w:r>
      <w:r w:rsidRPr="00DA71E6">
        <w:rPr>
          <w:rFonts w:ascii="Palatino Linotype" w:eastAsia="Calibri" w:hAnsi="Palatino Linotype" w:cs="Arial"/>
          <w:lang w:val="es-ES"/>
        </w:rPr>
        <w:t>Se</w:t>
      </w:r>
      <w:r w:rsidRPr="00DA71E6">
        <w:rPr>
          <w:rFonts w:ascii="Palatino Linotype" w:eastAsia="Calibri" w:hAnsi="Palatino Linotype" w:cs="Arial"/>
          <w:b/>
          <w:lang w:val="es-ES"/>
        </w:rPr>
        <w:t xml:space="preserve"> MODIFICA </w:t>
      </w:r>
      <w:r w:rsidRPr="00DA71E6">
        <w:rPr>
          <w:rFonts w:ascii="Palatino Linotype" w:eastAsia="Calibri" w:hAnsi="Palatino Linotype" w:cs="Arial"/>
          <w:lang w:val="es-ES"/>
        </w:rPr>
        <w:t xml:space="preserve">la respuesta emitida por la </w:t>
      </w:r>
      <w:r w:rsidR="005B2F06" w:rsidRPr="00DA71E6">
        <w:rPr>
          <w:rFonts w:ascii="Palatino Linotype" w:hAnsi="Palatino Linotype"/>
          <w:b/>
        </w:rPr>
        <w:t>Comisión de Conciliación y Arbitraje Médico del Estado de México</w:t>
      </w:r>
      <w:r w:rsidR="005B2F06" w:rsidRPr="00DA71E6">
        <w:rPr>
          <w:rFonts w:ascii="Palatino Linotype" w:eastAsia="Calibri" w:hAnsi="Palatino Linotype" w:cs="Arial"/>
          <w:lang w:val="es-ES"/>
        </w:rPr>
        <w:t xml:space="preserve"> </w:t>
      </w:r>
      <w:r w:rsidRPr="00DA71E6">
        <w:rPr>
          <w:rFonts w:ascii="Palatino Linotype" w:eastAsia="Calibri" w:hAnsi="Palatino Linotype" w:cs="Arial"/>
          <w:lang w:val="es-ES"/>
        </w:rPr>
        <w:t>y se</w:t>
      </w:r>
      <w:r w:rsidRPr="00DA71E6">
        <w:rPr>
          <w:rFonts w:ascii="Palatino Linotype" w:eastAsia="Calibri" w:hAnsi="Palatino Linotype" w:cs="Arial"/>
          <w:b/>
          <w:lang w:val="es-ES"/>
        </w:rPr>
        <w:t xml:space="preserve"> ORDENA </w:t>
      </w:r>
      <w:r w:rsidRPr="00DA71E6">
        <w:rPr>
          <w:rFonts w:ascii="Palatino Linotype" w:eastAsia="Times New Roman" w:hAnsi="Palatino Linotype" w:cs="Arial"/>
          <w:lang w:val="es-ES"/>
        </w:rPr>
        <w:t xml:space="preserve">entregar vía Sistema de Acceso a la Información Mexiquense (SAIMEX), </w:t>
      </w:r>
      <w:r w:rsidR="003678C9" w:rsidRPr="00DA71E6">
        <w:rPr>
          <w:rFonts w:ascii="Palatino Linotype" w:eastAsia="Times New Roman" w:hAnsi="Palatino Linotype" w:cs="Arial"/>
          <w:lang w:val="es-ES"/>
        </w:rPr>
        <w:t xml:space="preserve">de ser procedente en versión pública, el o los documentos en los que conste </w:t>
      </w:r>
      <w:r w:rsidRPr="00DA71E6">
        <w:rPr>
          <w:rFonts w:ascii="Palatino Linotype" w:eastAsia="Times New Roman" w:hAnsi="Palatino Linotype" w:cs="Arial"/>
          <w:lang w:val="es-ES"/>
        </w:rPr>
        <w:t xml:space="preserve">la siguiente </w:t>
      </w:r>
      <w:r w:rsidRPr="00DA71E6">
        <w:rPr>
          <w:rFonts w:ascii="Palatino Linotype" w:hAnsi="Palatino Linotype" w:cs="Arial"/>
          <w:bCs/>
        </w:rPr>
        <w:t>información:</w:t>
      </w:r>
    </w:p>
    <w:p w14:paraId="60872440" w14:textId="77777777" w:rsidR="00DA71E6" w:rsidRPr="00DA71E6" w:rsidRDefault="00DA71E6" w:rsidP="00DA71E6">
      <w:pPr>
        <w:spacing w:line="360" w:lineRule="auto"/>
        <w:jc w:val="both"/>
        <w:rPr>
          <w:rFonts w:ascii="Palatino Linotype" w:eastAsia="Calibri" w:hAnsi="Palatino Linotype" w:cs="Arial"/>
          <w:b/>
          <w:lang w:val="es-ES"/>
        </w:rPr>
      </w:pPr>
    </w:p>
    <w:p w14:paraId="630DE824" w14:textId="27C77A6E" w:rsidR="003678C9" w:rsidRPr="00DA71E6" w:rsidRDefault="00377A81" w:rsidP="00DA71E6">
      <w:pPr>
        <w:numPr>
          <w:ilvl w:val="0"/>
          <w:numId w:val="10"/>
        </w:numPr>
        <w:tabs>
          <w:tab w:val="left" w:pos="0"/>
          <w:tab w:val="left" w:pos="426"/>
        </w:tabs>
        <w:spacing w:line="360" w:lineRule="auto"/>
        <w:ind w:right="49"/>
        <w:contextualSpacing/>
        <w:jc w:val="both"/>
        <w:rPr>
          <w:rFonts w:ascii="Palatino Linotype" w:eastAsia="MS Mincho" w:hAnsi="Palatino Linotype" w:cstheme="majorBidi"/>
          <w:b/>
          <w:i/>
        </w:rPr>
      </w:pPr>
      <w:r w:rsidRPr="00DA71E6">
        <w:rPr>
          <w:rFonts w:ascii="Palatino Linotype" w:eastAsia="MS Mincho" w:hAnsi="Palatino Linotype" w:cstheme="majorBidi"/>
          <w:b/>
        </w:rPr>
        <w:t>Número</w:t>
      </w:r>
      <w:r w:rsidR="003678C9" w:rsidRPr="00DA71E6">
        <w:rPr>
          <w:rFonts w:ascii="Palatino Linotype" w:eastAsia="MS Mincho" w:hAnsi="Palatino Linotype" w:cstheme="majorBidi"/>
          <w:b/>
        </w:rPr>
        <w:t xml:space="preserve">, tipo y resultado de las auditorías practicadas por el Órgano de Control Interno </w:t>
      </w:r>
      <w:r w:rsidRPr="00DA71E6">
        <w:rPr>
          <w:rFonts w:ascii="Palatino Linotype" w:eastAsia="MS Mincho" w:hAnsi="Palatino Linotype" w:cstheme="majorBidi"/>
          <w:b/>
        </w:rPr>
        <w:t xml:space="preserve">a la Oficina del Comisionado; y, </w:t>
      </w:r>
    </w:p>
    <w:p w14:paraId="3B868C48" w14:textId="77777777" w:rsidR="00DA71E6" w:rsidRPr="00DA71E6" w:rsidRDefault="00DA71E6" w:rsidP="00DA71E6">
      <w:pPr>
        <w:tabs>
          <w:tab w:val="left" w:pos="0"/>
          <w:tab w:val="left" w:pos="426"/>
        </w:tabs>
        <w:spacing w:line="360" w:lineRule="auto"/>
        <w:ind w:left="720" w:right="49"/>
        <w:contextualSpacing/>
        <w:jc w:val="both"/>
        <w:rPr>
          <w:rFonts w:ascii="Palatino Linotype" w:eastAsia="MS Mincho" w:hAnsi="Palatino Linotype" w:cstheme="majorBidi"/>
          <w:b/>
          <w:i/>
        </w:rPr>
      </w:pPr>
    </w:p>
    <w:p w14:paraId="5662BD77" w14:textId="51762F20" w:rsidR="007D373C" w:rsidRPr="00DA71E6" w:rsidRDefault="007D373C" w:rsidP="00DA71E6">
      <w:pPr>
        <w:numPr>
          <w:ilvl w:val="0"/>
          <w:numId w:val="10"/>
        </w:numPr>
        <w:tabs>
          <w:tab w:val="left" w:pos="0"/>
          <w:tab w:val="left" w:pos="426"/>
        </w:tabs>
        <w:spacing w:line="360" w:lineRule="auto"/>
        <w:ind w:right="49"/>
        <w:contextualSpacing/>
        <w:jc w:val="both"/>
        <w:rPr>
          <w:rFonts w:ascii="Palatino Linotype" w:eastAsia="MS Mincho" w:hAnsi="Palatino Linotype" w:cstheme="majorBidi"/>
          <w:b/>
          <w:i/>
        </w:rPr>
      </w:pPr>
      <w:r w:rsidRPr="00DA71E6">
        <w:rPr>
          <w:rFonts w:ascii="Palatino Linotype" w:eastAsia="MS Mincho" w:hAnsi="Palatino Linotype" w:cstheme="majorBidi"/>
          <w:b/>
        </w:rPr>
        <w:t xml:space="preserve">Acuerdo que emita el Comité de Transparencia en el que se confirme la declaratoria de incompetencia del SUJETO OBLIGADO en relación a la información </w:t>
      </w:r>
      <w:r w:rsidR="00377A81" w:rsidRPr="00DA71E6">
        <w:rPr>
          <w:rFonts w:ascii="Palatino Linotype" w:eastAsia="MS Mincho" w:hAnsi="Palatino Linotype" w:cstheme="majorBidi"/>
          <w:b/>
        </w:rPr>
        <w:t>concerniente</w:t>
      </w:r>
      <w:r w:rsidR="003678C9" w:rsidRPr="00DA71E6">
        <w:rPr>
          <w:rFonts w:ascii="Palatino Linotype" w:eastAsia="MS Mincho" w:hAnsi="Palatino Linotype" w:cstheme="majorBidi"/>
          <w:b/>
        </w:rPr>
        <w:t xml:space="preserve"> a la forma en que el Órgano de Control Interno garantiza que las decisiones que toma el Comisionado están apegadas a la normatividad.</w:t>
      </w:r>
    </w:p>
    <w:p w14:paraId="7C45BC6F" w14:textId="77777777" w:rsidR="00DA71E6" w:rsidRDefault="00DA71E6" w:rsidP="00DA71E6">
      <w:pPr>
        <w:pStyle w:val="Prrafodelista"/>
        <w:rPr>
          <w:rFonts w:ascii="Palatino Linotype" w:eastAsia="MS Mincho" w:hAnsi="Palatino Linotype" w:cstheme="majorBidi"/>
          <w:b/>
          <w:i/>
        </w:rPr>
      </w:pPr>
    </w:p>
    <w:p w14:paraId="33C0889D" w14:textId="77777777" w:rsidR="00DA71E6" w:rsidRPr="00DA71E6" w:rsidRDefault="00DA71E6" w:rsidP="00DA71E6">
      <w:pPr>
        <w:tabs>
          <w:tab w:val="left" w:pos="0"/>
          <w:tab w:val="left" w:pos="426"/>
        </w:tabs>
        <w:spacing w:line="360" w:lineRule="auto"/>
        <w:ind w:left="720" w:right="49"/>
        <w:contextualSpacing/>
        <w:jc w:val="both"/>
        <w:rPr>
          <w:rFonts w:ascii="Palatino Linotype" w:eastAsia="MS Mincho" w:hAnsi="Palatino Linotype" w:cstheme="majorBidi"/>
          <w:b/>
          <w:i/>
        </w:rPr>
      </w:pPr>
    </w:p>
    <w:p w14:paraId="74E0489E" w14:textId="77777777" w:rsidR="00DA71E6" w:rsidRDefault="00DA71E6" w:rsidP="00DA71E6">
      <w:pPr>
        <w:pStyle w:val="Prrafodelista"/>
        <w:spacing w:line="360" w:lineRule="auto"/>
        <w:ind w:right="49"/>
        <w:jc w:val="both"/>
        <w:rPr>
          <w:rFonts w:ascii="Palatino Linotype" w:eastAsia="Calibri" w:hAnsi="Palatino Linotype" w:cs="Arial"/>
        </w:rPr>
      </w:pPr>
    </w:p>
    <w:p w14:paraId="6D796845" w14:textId="77777777" w:rsidR="00377A81" w:rsidRDefault="00377A81" w:rsidP="00DA71E6">
      <w:pPr>
        <w:pStyle w:val="Prrafodelista"/>
        <w:spacing w:line="360" w:lineRule="auto"/>
        <w:ind w:right="49"/>
        <w:jc w:val="both"/>
        <w:rPr>
          <w:rFonts w:ascii="Palatino Linotype" w:eastAsia="Calibri" w:hAnsi="Palatino Linotype" w:cs="Arial"/>
        </w:rPr>
      </w:pPr>
      <w:r w:rsidRPr="00DA71E6">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3F43EAC" w14:textId="77777777" w:rsidR="00DA71E6" w:rsidRPr="00DA71E6" w:rsidRDefault="00DA71E6" w:rsidP="00DA71E6">
      <w:pPr>
        <w:pStyle w:val="Prrafodelista"/>
        <w:spacing w:line="360" w:lineRule="auto"/>
        <w:ind w:right="49"/>
        <w:jc w:val="both"/>
        <w:rPr>
          <w:rFonts w:ascii="Palatino Linotype" w:eastAsia="Calibri" w:hAnsi="Palatino Linotype" w:cs="Arial"/>
          <w:lang w:val="es-ES"/>
        </w:rPr>
      </w:pPr>
    </w:p>
    <w:p w14:paraId="77781599" w14:textId="77777777" w:rsidR="0052353D" w:rsidRPr="00DA71E6" w:rsidRDefault="0052353D" w:rsidP="00DA71E6">
      <w:pPr>
        <w:tabs>
          <w:tab w:val="left" w:pos="8080"/>
        </w:tabs>
        <w:spacing w:line="360" w:lineRule="auto"/>
        <w:ind w:right="49"/>
        <w:contextualSpacing/>
        <w:jc w:val="both"/>
        <w:rPr>
          <w:rFonts w:ascii="Palatino Linotype" w:eastAsia="Palatino Linotype" w:hAnsi="Palatino Linotype" w:cs="Palatino Linotype"/>
          <w:b/>
        </w:rPr>
      </w:pPr>
      <w:r w:rsidRPr="00DA71E6">
        <w:rPr>
          <w:rFonts w:ascii="Palatino Linotype" w:eastAsia="Palatino Linotype" w:hAnsi="Palatino Linotype" w:cs="Palatino Linotype"/>
          <w:b/>
        </w:rPr>
        <w:t xml:space="preserve">TERCERO. Notifíquese </w:t>
      </w:r>
      <w:r w:rsidRPr="00DA71E6">
        <w:rPr>
          <w:rFonts w:ascii="Palatino Linotype" w:eastAsia="Palatino Linotype" w:hAnsi="Palatino Linotype" w:cs="Palatino Linotype"/>
        </w:rPr>
        <w:t xml:space="preserve">al Titular de la Unidad de Transparencia del </w:t>
      </w:r>
      <w:r w:rsidRPr="00DA71E6">
        <w:rPr>
          <w:rFonts w:ascii="Palatino Linotype" w:eastAsia="Palatino Linotype" w:hAnsi="Palatino Linotype" w:cs="Palatino Linotype"/>
          <w:b/>
        </w:rPr>
        <w:t>SUJETO OBLIGADO</w:t>
      </w:r>
      <w:r w:rsidRPr="00DA71E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A71E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B63FAE6" w14:textId="44652027" w:rsidR="00DA71E6" w:rsidRDefault="00F52645" w:rsidP="00DA71E6">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noProof/>
          <w:lang w:val="es-MX" w:eastAsia="es-MX"/>
        </w:rPr>
        <mc:AlternateContent>
          <mc:Choice Requires="wps">
            <w:drawing>
              <wp:anchor distT="0" distB="0" distL="114300" distR="114300" simplePos="0" relativeHeight="251662336" behindDoc="0" locked="0" layoutInCell="1" allowOverlap="1" wp14:anchorId="768F40C5" wp14:editId="7E95064E">
                <wp:simplePos x="0" y="0"/>
                <wp:positionH relativeFrom="column">
                  <wp:posOffset>120868</wp:posOffset>
                </wp:positionH>
                <wp:positionV relativeFrom="paragraph">
                  <wp:posOffset>131302</wp:posOffset>
                </wp:positionV>
                <wp:extent cx="5486400" cy="3220871"/>
                <wp:effectExtent l="57150" t="38100" r="76200" b="93980"/>
                <wp:wrapNone/>
                <wp:docPr id="4" name="Conector recto 4"/>
                <wp:cNvGraphicFramePr/>
                <a:graphic xmlns:a="http://schemas.openxmlformats.org/drawingml/2006/main">
                  <a:graphicData uri="http://schemas.microsoft.com/office/word/2010/wordprocessingShape">
                    <wps:wsp>
                      <wps:cNvCnPr/>
                      <wps:spPr>
                        <a:xfrm>
                          <a:off x="0" y="0"/>
                          <a:ext cx="5486400" cy="3220871"/>
                        </a:xfrm>
                        <a:prstGeom prst="line">
                          <a:avLst/>
                        </a:prstGeom>
                        <a:ln w="38100">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947386"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5pt,10.35pt" to="441.5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ys1wEAABMEAAAOAAAAZHJzL2Uyb0RvYy54bWysU8tu2zAQvBfoPxC815JVNzUEyzk4SC9F&#10;a/TxAQy1tAjwhSVr2X/fJWUrQVskQNALpSV3Zndmyc3tyRp2BIzau44vFzVn4KTvtTt0/OeP+3dr&#10;zmISrhfGO+j4GSK/3b59sxlDC40fvOkBGZG42I6h40NKoa2qKAewIi58AEeHyqMViUI8VD2Kkdit&#10;qZq6vqlGj31ALyFG2r2bDvm28CsFMn1VKkJipuPUWyorlvUhr9V2I9oDijBoeWlDvKILK7SjojPV&#10;nUiC/UL9F5XVEn30Ki2kt5VXSksoGkjNsv5DzfdBBChayJwYZpvi/6OVX457ZLrv+IozJyyNaEeD&#10;kskjw/xhq+zRGGJLqTu3x0sUwx6z4JNCm78khZ2Kr+fZVzglJmnzw2p9s6rJfkln75umXn9cZtbq&#10;ER4wpk/gLcs/HTfaZeGiFcfPMU2p15S8bRwbiWq9JNYcR290f6+NKUG+PLAzyI6Cxi6kBJeuBZ9k&#10;UnnjqIssbpJT/tLZwFTjGyiyhgQ0U5HneI2j7AxT1MUMvHT3HPCSn6FQLuwMXr5cdUaUyt6lGWy1&#10;8/gvgnS6WqGm/KsDk+5swYPvz2XQxRq6eWVUl1eSr/bTuMAf3/L2NwAAAP//AwBQSwMEFAAGAAgA&#10;AAAhANKgmBvcAAAACQEAAA8AAABkcnMvZG93bnJldi54bWxMj81OwzAQhO9IvIO1SNyoQxA0DXGq&#10;gARX1MCBoxtvflp7HWK3Td+e5USPszOa/aZYz86KI05h8KTgfpGAQGq8GahT8PX5dpeBCFGT0dYT&#10;KjhjgHV5fVXo3PgTbfBYx05wCYVcK+hjHHMpQ9Oj02HhRyT2Wj85HVlOnTSTPnG5szJNkifp9ED8&#10;odcjvvbY7OuDU+A/bKs3Y3z5tvXZhB9fvbe7Sqnbm7l6BhFxjv9h+MNndCiZaesPZIKwrFc8JSpI&#10;kyUI9rPsgQ9bBY/pcgWyLOTlgvIXAAD//wMAUEsBAi0AFAAGAAgAAAAhALaDOJL+AAAA4QEAABMA&#10;AAAAAAAAAAAAAAAAAAAAAFtDb250ZW50X1R5cGVzXS54bWxQSwECLQAUAAYACAAAACEAOP0h/9YA&#10;AACUAQAACwAAAAAAAAAAAAAAAAAvAQAAX3JlbHMvLnJlbHNQSwECLQAUAAYACAAAACEAOkosrNcB&#10;AAATBAAADgAAAAAAAAAAAAAAAAAuAgAAZHJzL2Uyb0RvYy54bWxQSwECLQAUAAYACAAAACEA0qCY&#10;G9wAAAAJAQAADwAAAAAAAAAAAAAAAAAxBAAAZHJzL2Rvd25yZXYueG1sUEsFBgAAAAAEAAQA8wAA&#10;ADoFAAAAAA==&#10;" strokecolor="#4f81bd [3204]" strokeweight="3pt">
                <v:shadow on="t" color="black" opacity="24903f" origin=",.5" offset="0,.55556mm"/>
              </v:line>
            </w:pict>
          </mc:Fallback>
        </mc:AlternateContent>
      </w:r>
    </w:p>
    <w:p w14:paraId="359D2651" w14:textId="77777777" w:rsidR="00DA71E6" w:rsidRDefault="00DA71E6" w:rsidP="00DA71E6">
      <w:pPr>
        <w:tabs>
          <w:tab w:val="left" w:pos="8080"/>
        </w:tabs>
        <w:spacing w:line="360" w:lineRule="auto"/>
        <w:ind w:right="49"/>
        <w:contextualSpacing/>
        <w:jc w:val="both"/>
        <w:rPr>
          <w:rFonts w:ascii="Palatino Linotype" w:eastAsia="Palatino Linotype" w:hAnsi="Palatino Linotype" w:cs="Palatino Linotype"/>
          <w:b/>
        </w:rPr>
      </w:pPr>
    </w:p>
    <w:p w14:paraId="68D3C651" w14:textId="77777777" w:rsidR="00DA71E6" w:rsidRDefault="00DA71E6" w:rsidP="00DA71E6">
      <w:pPr>
        <w:tabs>
          <w:tab w:val="left" w:pos="8080"/>
        </w:tabs>
        <w:spacing w:line="360" w:lineRule="auto"/>
        <w:ind w:right="49"/>
        <w:contextualSpacing/>
        <w:jc w:val="both"/>
        <w:rPr>
          <w:rFonts w:ascii="Palatino Linotype" w:eastAsia="Palatino Linotype" w:hAnsi="Palatino Linotype" w:cs="Palatino Linotype"/>
          <w:b/>
        </w:rPr>
      </w:pPr>
    </w:p>
    <w:p w14:paraId="1F6C09EA" w14:textId="77777777" w:rsidR="00DA71E6" w:rsidRDefault="00DA71E6" w:rsidP="00DA71E6">
      <w:pPr>
        <w:tabs>
          <w:tab w:val="left" w:pos="8080"/>
        </w:tabs>
        <w:spacing w:line="360" w:lineRule="auto"/>
        <w:ind w:right="49"/>
        <w:contextualSpacing/>
        <w:jc w:val="both"/>
        <w:rPr>
          <w:rFonts w:ascii="Palatino Linotype" w:eastAsia="Palatino Linotype" w:hAnsi="Palatino Linotype" w:cs="Palatino Linotype"/>
          <w:b/>
        </w:rPr>
      </w:pPr>
    </w:p>
    <w:p w14:paraId="0EC50C7C" w14:textId="77777777" w:rsidR="00DA71E6" w:rsidRDefault="00DA71E6" w:rsidP="00DA71E6">
      <w:pPr>
        <w:tabs>
          <w:tab w:val="left" w:pos="8080"/>
        </w:tabs>
        <w:spacing w:line="360" w:lineRule="auto"/>
        <w:ind w:right="49"/>
        <w:contextualSpacing/>
        <w:jc w:val="both"/>
        <w:rPr>
          <w:rFonts w:ascii="Palatino Linotype" w:eastAsia="Palatino Linotype" w:hAnsi="Palatino Linotype" w:cs="Palatino Linotype"/>
          <w:b/>
        </w:rPr>
      </w:pPr>
    </w:p>
    <w:p w14:paraId="387CA68C" w14:textId="77777777" w:rsidR="00DA71E6" w:rsidRDefault="00DA71E6" w:rsidP="00DA71E6">
      <w:pPr>
        <w:tabs>
          <w:tab w:val="left" w:pos="8080"/>
        </w:tabs>
        <w:spacing w:line="360" w:lineRule="auto"/>
        <w:ind w:right="49"/>
        <w:contextualSpacing/>
        <w:jc w:val="both"/>
        <w:rPr>
          <w:rFonts w:ascii="Palatino Linotype" w:eastAsia="Palatino Linotype" w:hAnsi="Palatino Linotype" w:cs="Palatino Linotype"/>
          <w:b/>
        </w:rPr>
      </w:pPr>
    </w:p>
    <w:p w14:paraId="210E16DD" w14:textId="77777777" w:rsidR="00DA71E6" w:rsidRDefault="00DA71E6" w:rsidP="00DA71E6">
      <w:pPr>
        <w:tabs>
          <w:tab w:val="left" w:pos="8080"/>
        </w:tabs>
        <w:spacing w:line="360" w:lineRule="auto"/>
        <w:ind w:right="49"/>
        <w:contextualSpacing/>
        <w:jc w:val="both"/>
        <w:rPr>
          <w:rFonts w:ascii="Palatino Linotype" w:eastAsia="Palatino Linotype" w:hAnsi="Palatino Linotype" w:cs="Palatino Linotype"/>
          <w:b/>
        </w:rPr>
      </w:pPr>
    </w:p>
    <w:p w14:paraId="348FD322" w14:textId="77777777" w:rsidR="00DA71E6" w:rsidRDefault="00DA71E6" w:rsidP="00DA71E6">
      <w:pPr>
        <w:tabs>
          <w:tab w:val="left" w:pos="8080"/>
        </w:tabs>
        <w:spacing w:line="360" w:lineRule="auto"/>
        <w:ind w:right="49"/>
        <w:contextualSpacing/>
        <w:jc w:val="both"/>
        <w:rPr>
          <w:rFonts w:ascii="Palatino Linotype" w:eastAsia="Palatino Linotype" w:hAnsi="Palatino Linotype" w:cs="Palatino Linotype"/>
          <w:b/>
        </w:rPr>
      </w:pPr>
    </w:p>
    <w:p w14:paraId="0CA397B2" w14:textId="77777777" w:rsidR="00DA71E6" w:rsidRDefault="00DA71E6" w:rsidP="00DA71E6">
      <w:pPr>
        <w:tabs>
          <w:tab w:val="left" w:pos="8080"/>
        </w:tabs>
        <w:spacing w:line="360" w:lineRule="auto"/>
        <w:ind w:right="49"/>
        <w:contextualSpacing/>
        <w:jc w:val="both"/>
        <w:rPr>
          <w:rFonts w:ascii="Palatino Linotype" w:eastAsia="Palatino Linotype" w:hAnsi="Palatino Linotype" w:cs="Palatino Linotype"/>
          <w:b/>
        </w:rPr>
      </w:pPr>
    </w:p>
    <w:p w14:paraId="54E17DD9" w14:textId="77777777" w:rsidR="0052353D" w:rsidRPr="00DA71E6" w:rsidRDefault="0052353D" w:rsidP="00DA71E6">
      <w:pPr>
        <w:tabs>
          <w:tab w:val="left" w:pos="8080"/>
        </w:tabs>
        <w:spacing w:line="360" w:lineRule="auto"/>
        <w:ind w:right="49"/>
        <w:contextualSpacing/>
        <w:jc w:val="both"/>
        <w:rPr>
          <w:rFonts w:ascii="Palatino Linotype" w:eastAsia="Palatino Linotype" w:hAnsi="Palatino Linotype" w:cs="Palatino Linotype"/>
          <w:b/>
        </w:rPr>
      </w:pPr>
      <w:r w:rsidRPr="00DA71E6">
        <w:rPr>
          <w:rFonts w:ascii="Palatino Linotype" w:eastAsia="Palatino Linotype" w:hAnsi="Palatino Linotype" w:cs="Palatino Linotype"/>
          <w:b/>
        </w:rPr>
        <w:lastRenderedPageBreak/>
        <w:tab/>
      </w:r>
    </w:p>
    <w:p w14:paraId="69A5E3FE" w14:textId="255270D0" w:rsidR="0052353D" w:rsidRPr="00DA71E6" w:rsidRDefault="0052353D" w:rsidP="00DA71E6">
      <w:pPr>
        <w:shd w:val="clear" w:color="auto" w:fill="FFFFFF"/>
        <w:spacing w:line="360" w:lineRule="auto"/>
        <w:jc w:val="both"/>
        <w:rPr>
          <w:rFonts w:ascii="Palatino Linotype" w:hAnsi="Palatino Linotype"/>
        </w:rPr>
      </w:pPr>
      <w:r w:rsidRPr="00DA71E6">
        <w:rPr>
          <w:rFonts w:ascii="Palatino Linotype" w:eastAsia="Times New Roman" w:hAnsi="Palatino Linotype" w:cs="Arial"/>
          <w:b/>
        </w:rPr>
        <w:t xml:space="preserve">CUARTO. </w:t>
      </w:r>
      <w:r w:rsidRPr="00DA71E6">
        <w:rPr>
          <w:rFonts w:ascii="Palatino Linotype" w:eastAsia="Times New Roman" w:hAnsi="Palatino Linotype" w:cs="Times New Roman"/>
          <w:b/>
          <w:bCs/>
          <w:color w:val="222222"/>
          <w:lang w:val="es-ES"/>
        </w:rPr>
        <w:t>Notifíquese</w:t>
      </w:r>
      <w:r w:rsidRPr="00DA71E6">
        <w:rPr>
          <w:rFonts w:ascii="Palatino Linotype" w:eastAsia="Times New Roman" w:hAnsi="Palatino Linotype" w:cs="Times New Roman"/>
          <w:bCs/>
          <w:color w:val="222222"/>
          <w:lang w:val="es-ES"/>
        </w:rPr>
        <w:t xml:space="preserve"> a</w:t>
      </w:r>
      <w:r w:rsidRPr="00DA71E6">
        <w:rPr>
          <w:rFonts w:ascii="Palatino Linotype" w:hAnsi="Palatino Linotype"/>
          <w:b/>
        </w:rPr>
        <w:t xml:space="preserve"> </w:t>
      </w:r>
      <w:r w:rsidR="00623029" w:rsidRPr="00623029">
        <w:rPr>
          <w:rFonts w:ascii="Palatino Linotype" w:eastAsia="Calibri" w:hAnsi="Palatino Linotype" w:cs="Arial"/>
          <w:b/>
          <w:highlight w:val="black"/>
        </w:rPr>
        <w:t>-------------------</w:t>
      </w:r>
      <w:r w:rsidR="00623029">
        <w:rPr>
          <w:rFonts w:ascii="Palatino Linotype" w:eastAsia="Calibri" w:hAnsi="Palatino Linotype" w:cs="Arial"/>
          <w:b/>
          <w:highlight w:val="black"/>
        </w:rPr>
        <w:t>--</w:t>
      </w:r>
      <w:r w:rsidR="00623029" w:rsidRPr="00623029">
        <w:rPr>
          <w:rFonts w:ascii="Palatino Linotype" w:eastAsia="Calibri" w:hAnsi="Palatino Linotype" w:cs="Arial"/>
          <w:b/>
          <w:highlight w:val="black"/>
        </w:rPr>
        <w:t>-------</w:t>
      </w:r>
      <w:r w:rsidRPr="00DA71E6">
        <w:rPr>
          <w:rFonts w:ascii="Palatino Linotype" w:hAnsi="Palatino Linotype"/>
        </w:rPr>
        <w:t xml:space="preserve"> la presente resolución. </w:t>
      </w:r>
    </w:p>
    <w:p w14:paraId="1C287246" w14:textId="77777777" w:rsidR="0052353D" w:rsidRPr="00DA71E6" w:rsidRDefault="0052353D" w:rsidP="00DA71E6">
      <w:pPr>
        <w:shd w:val="clear" w:color="auto" w:fill="FFFFFF"/>
        <w:spacing w:line="360" w:lineRule="auto"/>
        <w:jc w:val="both"/>
        <w:rPr>
          <w:rFonts w:ascii="Palatino Linotype" w:hAnsi="Palatino Linotype"/>
        </w:rPr>
      </w:pPr>
    </w:p>
    <w:p w14:paraId="17885DB9" w14:textId="4BF8DDA9" w:rsidR="00B52301" w:rsidRDefault="0052353D" w:rsidP="00DA71E6">
      <w:pPr>
        <w:spacing w:line="360" w:lineRule="auto"/>
        <w:jc w:val="both"/>
        <w:rPr>
          <w:rFonts w:ascii="Palatino Linotype" w:eastAsia="MS Mincho" w:hAnsi="Palatino Linotype" w:cs="Times New Roman"/>
          <w:lang w:val="es-ES"/>
        </w:rPr>
      </w:pPr>
      <w:r w:rsidRPr="00DA71E6">
        <w:rPr>
          <w:rFonts w:ascii="Palatino Linotype" w:eastAsia="MS Mincho" w:hAnsi="Palatino Linotype" w:cs="Times New Roman"/>
          <w:b/>
          <w:lang w:val="es-MX"/>
        </w:rPr>
        <w:t>QUINTO.</w:t>
      </w:r>
      <w:r w:rsidRPr="00DA71E6">
        <w:rPr>
          <w:rFonts w:ascii="Palatino Linotype" w:eastAsia="MS Mincho" w:hAnsi="Palatino Linotype" w:cs="Times New Roman"/>
          <w:lang w:val="es-MX"/>
        </w:rPr>
        <w:t xml:space="preserve"> </w:t>
      </w:r>
      <w:r w:rsidRPr="00DA71E6">
        <w:rPr>
          <w:rFonts w:ascii="Palatino Linotype" w:eastAsia="MS Mincho" w:hAnsi="Palatino Linotype" w:cs="Times New Roman"/>
          <w:lang w:val="es-ES"/>
        </w:rPr>
        <w:t xml:space="preserve">Se hace del conocimiento de </w:t>
      </w:r>
      <w:r w:rsidR="00623029" w:rsidRPr="00623029">
        <w:rPr>
          <w:rFonts w:ascii="Palatino Linotype" w:eastAsia="Calibri" w:hAnsi="Palatino Linotype" w:cs="Arial"/>
          <w:b/>
          <w:highlight w:val="black"/>
        </w:rPr>
        <w:t>-------------------------</w:t>
      </w:r>
      <w:r w:rsidR="005B2F06" w:rsidRPr="00DA71E6">
        <w:rPr>
          <w:rFonts w:ascii="Palatino Linotype" w:hAnsi="Palatino Linotype"/>
        </w:rPr>
        <w:t xml:space="preserve"> </w:t>
      </w:r>
      <w:r w:rsidRPr="00DA71E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A71E6">
        <w:rPr>
          <w:rFonts w:ascii="Palatino Linotype" w:eastAsia="MS Mincho" w:hAnsi="Palatino Linotype" w:cs="Times New Roman"/>
          <w:bCs/>
          <w:lang w:val="es-ES"/>
        </w:rPr>
        <w:t>vía juicio de amparo</w:t>
      </w:r>
      <w:r w:rsidRPr="00DA71E6">
        <w:rPr>
          <w:rFonts w:ascii="Palatino Linotype" w:eastAsia="MS Mincho" w:hAnsi="Palatino Linotype" w:cs="Times New Roman"/>
          <w:lang w:val="es-ES"/>
        </w:rPr>
        <w:t xml:space="preserve"> en los t</w:t>
      </w:r>
      <w:r w:rsidR="00DA71E6">
        <w:rPr>
          <w:rFonts w:ascii="Palatino Linotype" w:eastAsia="MS Mincho" w:hAnsi="Palatino Linotype" w:cs="Times New Roman"/>
          <w:lang w:val="es-ES"/>
        </w:rPr>
        <w:t>érminos de las leyes aplicables.</w:t>
      </w:r>
    </w:p>
    <w:p w14:paraId="327A3D94" w14:textId="77777777" w:rsidR="00DA71E6" w:rsidRPr="00DA71E6" w:rsidRDefault="00DA71E6" w:rsidP="00DA71E6">
      <w:pPr>
        <w:spacing w:line="360" w:lineRule="auto"/>
        <w:jc w:val="both"/>
        <w:rPr>
          <w:rFonts w:ascii="Palatino Linotype" w:eastAsia="MS Mincho" w:hAnsi="Palatino Linotype" w:cs="Times New Roman"/>
          <w:lang w:val="es-ES"/>
        </w:rPr>
      </w:pPr>
    </w:p>
    <w:bookmarkEnd w:id="38"/>
    <w:p w14:paraId="663BC45B" w14:textId="0D99B9EF" w:rsidR="009157E2" w:rsidRPr="00DA71E6" w:rsidRDefault="009157E2" w:rsidP="00DA71E6">
      <w:pPr>
        <w:tabs>
          <w:tab w:val="left" w:pos="0"/>
        </w:tabs>
        <w:spacing w:line="360" w:lineRule="auto"/>
        <w:ind w:right="49"/>
        <w:jc w:val="both"/>
        <w:rPr>
          <w:rFonts w:ascii="Palatino Linotype" w:hAnsi="Palatino Linotype" w:cs="Arial"/>
        </w:rPr>
      </w:pPr>
      <w:r w:rsidRPr="00DA71E6">
        <w:rPr>
          <w:rFonts w:ascii="Palatino Linotype" w:hAnsi="Palatino Linotype" w:cs="Arial"/>
        </w:rPr>
        <w:t>ASÍ LO RESUELVE, POR UNANIMIDAD DE VOTOS</w:t>
      </w:r>
      <w:r w:rsidR="00F52645">
        <w:rPr>
          <w:rFonts w:ascii="Palatino Linotype" w:hAnsi="Palatino Linotype" w:cs="Arial"/>
        </w:rPr>
        <w:t xml:space="preserve"> DE LOS PRESENTES</w:t>
      </w:r>
      <w:r w:rsidRPr="00DA71E6">
        <w:rPr>
          <w:rFonts w:ascii="Palatino Linotype" w:hAnsi="Palatino Linotype" w:cs="Arial"/>
        </w:rPr>
        <w:t>, EL PLENO DEL</w:t>
      </w:r>
      <w:r w:rsidRPr="00DA71E6">
        <w:rPr>
          <w:rFonts w:ascii="Palatino Linotype" w:eastAsia="Arial Unicode MS" w:hAnsi="Palatino Linotype" w:cs="Arial"/>
        </w:rPr>
        <w:t xml:space="preserve"> INSTITUTO DE TRANSPARENCIA, ACCESO A LA INFORMACIÓN PÚBLICA Y PROTECCIÓN DE DATOS PERSONALES DEL ESTADO DE MÉXICO Y MUNICIPIOS</w:t>
      </w:r>
      <w:r w:rsidRPr="00DA71E6">
        <w:rPr>
          <w:rFonts w:ascii="Palatino Linotype" w:hAnsi="Palatino Linotype" w:cs="Arial"/>
        </w:rPr>
        <w:t xml:space="preserve">, CONFORMADO POR LOS COMISIONADOS ZULEMA MARTÍNEZ </w:t>
      </w:r>
      <w:r w:rsidR="00D70F0E" w:rsidRPr="00DA71E6">
        <w:rPr>
          <w:rFonts w:ascii="Palatino Linotype" w:hAnsi="Palatino Linotype" w:cs="Arial"/>
        </w:rPr>
        <w:t>SÁNCHEZ</w:t>
      </w:r>
      <w:r w:rsidR="00DA71E6">
        <w:rPr>
          <w:rFonts w:ascii="Palatino Linotype" w:hAnsi="Palatino Linotype" w:cs="Arial"/>
        </w:rPr>
        <w:t xml:space="preserve"> OPINIÓN PARTICULAR </w:t>
      </w:r>
      <w:r w:rsidR="00D70F0E" w:rsidRPr="00DA71E6">
        <w:rPr>
          <w:rFonts w:ascii="Palatino Linotype" w:hAnsi="Palatino Linotype" w:cs="Arial"/>
        </w:rPr>
        <w:t>; EVA ABAID YAPUR</w:t>
      </w:r>
      <w:r w:rsidR="00DA71E6">
        <w:rPr>
          <w:rFonts w:ascii="Palatino Linotype" w:hAnsi="Palatino Linotype" w:cs="Arial"/>
        </w:rPr>
        <w:t xml:space="preserve"> CON AUSENCIA JUSTIFICADA</w:t>
      </w:r>
      <w:r w:rsidR="00D70F0E" w:rsidRPr="00DA71E6">
        <w:rPr>
          <w:rFonts w:ascii="Palatino Linotype" w:hAnsi="Palatino Linotype" w:cs="Arial"/>
        </w:rPr>
        <w:t>; JOSÉ GUADALUPE LUNA HERNÁNDEZ; JAVIER MARTÍNEZ</w:t>
      </w:r>
      <w:r w:rsidR="005F73CD">
        <w:rPr>
          <w:rFonts w:ascii="Palatino Linotype" w:hAnsi="Palatino Linotype" w:cs="Arial"/>
        </w:rPr>
        <w:t xml:space="preserve"> CRUZ AUSENTE</w:t>
      </w:r>
      <w:r w:rsidR="00F52645">
        <w:rPr>
          <w:rFonts w:ascii="Palatino Linotype" w:hAnsi="Palatino Linotype" w:cs="Arial"/>
        </w:rPr>
        <w:t xml:space="preserve"> EN VOTACIÓN</w:t>
      </w:r>
      <w:r w:rsidR="00D70F0E" w:rsidRPr="00DA71E6">
        <w:rPr>
          <w:rFonts w:ascii="Palatino Linotype" w:hAnsi="Palatino Linotype" w:cs="Arial"/>
        </w:rPr>
        <w:t xml:space="preserve"> Y LUIS GUSTAVO PARRA NORIEGA</w:t>
      </w:r>
      <w:r w:rsidR="00A345A3" w:rsidRPr="00DA71E6">
        <w:rPr>
          <w:rFonts w:ascii="Palatino Linotype" w:hAnsi="Palatino Linotype" w:cs="Arial"/>
        </w:rPr>
        <w:t xml:space="preserve">; EN LA </w:t>
      </w:r>
      <w:r w:rsidR="00407E85" w:rsidRPr="00DA71E6">
        <w:rPr>
          <w:rFonts w:ascii="Palatino Linotype" w:hAnsi="Palatino Linotype" w:cs="Arial"/>
        </w:rPr>
        <w:t>VIGÉSIMA</w:t>
      </w:r>
      <w:r w:rsidR="00D70F0E" w:rsidRPr="00DA71E6">
        <w:rPr>
          <w:rFonts w:ascii="Palatino Linotype" w:hAnsi="Palatino Linotype" w:cs="Arial"/>
        </w:rPr>
        <w:t xml:space="preserve"> SESIÓN </w:t>
      </w:r>
      <w:r w:rsidR="00A345A3" w:rsidRPr="00DA71E6">
        <w:rPr>
          <w:rFonts w:ascii="Palatino Linotype" w:hAnsi="Palatino Linotype" w:cs="Arial"/>
        </w:rPr>
        <w:t xml:space="preserve">ORDINARIA CELEBRADA EL </w:t>
      </w:r>
      <w:r w:rsidR="00407E85" w:rsidRPr="00DA71E6">
        <w:rPr>
          <w:rFonts w:ascii="Palatino Linotype" w:hAnsi="Palatino Linotype" w:cs="Arial"/>
        </w:rPr>
        <w:t xml:space="preserve">VEINTINUEVE </w:t>
      </w:r>
      <w:r w:rsidR="00F77BB6" w:rsidRPr="00DA71E6">
        <w:rPr>
          <w:rFonts w:ascii="Palatino Linotype" w:hAnsi="Palatino Linotype" w:cs="Arial"/>
        </w:rPr>
        <w:t xml:space="preserve">DE </w:t>
      </w:r>
      <w:r w:rsidR="00B439F4" w:rsidRPr="00DA71E6">
        <w:rPr>
          <w:rFonts w:ascii="Palatino Linotype" w:hAnsi="Palatino Linotype" w:cs="Arial"/>
        </w:rPr>
        <w:t>MA</w:t>
      </w:r>
      <w:r w:rsidR="004C68E9" w:rsidRPr="00DA71E6">
        <w:rPr>
          <w:rFonts w:ascii="Palatino Linotype" w:hAnsi="Palatino Linotype" w:cs="Arial"/>
        </w:rPr>
        <w:t>Y</w:t>
      </w:r>
      <w:r w:rsidR="00B439F4" w:rsidRPr="00DA71E6">
        <w:rPr>
          <w:rFonts w:ascii="Palatino Linotype" w:hAnsi="Palatino Linotype" w:cs="Arial"/>
        </w:rPr>
        <w:t>O</w:t>
      </w:r>
      <w:r w:rsidR="00D70F0E" w:rsidRPr="00DA71E6">
        <w:rPr>
          <w:rFonts w:ascii="Palatino Linotype" w:hAnsi="Palatino Linotype" w:cs="Arial"/>
        </w:rPr>
        <w:t xml:space="preserve"> DE DOS MIL DIECINUEVE, ANTE EL SECRETARIO TÉCNICO </w:t>
      </w:r>
      <w:r w:rsidRPr="00DA71E6">
        <w:rPr>
          <w:rFonts w:ascii="Palatino Linotype" w:hAnsi="Palatino Linotype" w:cs="Arial"/>
        </w:rPr>
        <w:t xml:space="preserve">DEL PLENO, </w:t>
      </w:r>
      <w:r w:rsidRPr="00DA71E6">
        <w:rPr>
          <w:rFonts w:ascii="Palatino Linotype" w:hAnsi="Palatino Linotype"/>
        </w:rPr>
        <w:t>ALEXIS TAPIA RAMÍREZ</w:t>
      </w:r>
      <w:r w:rsidRPr="00DA71E6">
        <w:rPr>
          <w:rFonts w:ascii="Palatino Linotype" w:hAnsi="Palatino Linotype" w:cs="Arial"/>
        </w:rPr>
        <w:t>.</w:t>
      </w:r>
    </w:p>
    <w:p w14:paraId="4A380E72" w14:textId="77777777" w:rsidR="001105B5" w:rsidRPr="00DA71E6" w:rsidRDefault="001105B5" w:rsidP="00DA71E6">
      <w:pPr>
        <w:tabs>
          <w:tab w:val="left" w:pos="0"/>
        </w:tabs>
        <w:spacing w:line="360" w:lineRule="auto"/>
        <w:ind w:right="49"/>
        <w:jc w:val="both"/>
        <w:rPr>
          <w:rFonts w:ascii="Palatino Linotype" w:hAnsi="Palatino Linotype" w:cs="Arial"/>
        </w:rPr>
      </w:pPr>
    </w:p>
    <w:p w14:paraId="62AA673C" w14:textId="77777777" w:rsidR="00F77BB6" w:rsidRPr="00DA71E6" w:rsidRDefault="00F77BB6" w:rsidP="00DA71E6">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DA71E6" w14:paraId="605AB817" w14:textId="77777777" w:rsidTr="00E45562">
        <w:trPr>
          <w:jc w:val="center"/>
        </w:trPr>
        <w:tc>
          <w:tcPr>
            <w:tcW w:w="9918" w:type="dxa"/>
            <w:gridSpan w:val="2"/>
          </w:tcPr>
          <w:p w14:paraId="089F96A1" w14:textId="77777777" w:rsidR="009157E2" w:rsidRPr="00DA71E6" w:rsidRDefault="009157E2" w:rsidP="00F52645">
            <w:pPr>
              <w:tabs>
                <w:tab w:val="left" w:pos="0"/>
              </w:tabs>
              <w:spacing w:line="360" w:lineRule="auto"/>
              <w:jc w:val="center"/>
              <w:rPr>
                <w:rFonts w:ascii="Palatino Linotype" w:hAnsi="Palatino Linotype" w:cs="Arial"/>
                <w:b/>
              </w:rPr>
            </w:pPr>
          </w:p>
          <w:p w14:paraId="718E3370" w14:textId="77777777" w:rsidR="00DA71E6" w:rsidRDefault="00DA71E6" w:rsidP="00F52645">
            <w:pPr>
              <w:tabs>
                <w:tab w:val="left" w:pos="0"/>
              </w:tabs>
              <w:spacing w:line="360" w:lineRule="auto"/>
              <w:jc w:val="center"/>
              <w:rPr>
                <w:rFonts w:ascii="Palatino Linotype" w:hAnsi="Palatino Linotype" w:cs="Arial"/>
                <w:b/>
              </w:rPr>
            </w:pPr>
          </w:p>
          <w:p w14:paraId="77583E81" w14:textId="77777777" w:rsidR="00DA71E6" w:rsidRDefault="00DA71E6" w:rsidP="00F52645">
            <w:pPr>
              <w:tabs>
                <w:tab w:val="left" w:pos="0"/>
              </w:tabs>
              <w:spacing w:line="360" w:lineRule="auto"/>
              <w:jc w:val="center"/>
              <w:rPr>
                <w:rFonts w:ascii="Palatino Linotype" w:hAnsi="Palatino Linotype" w:cs="Arial"/>
                <w:b/>
              </w:rPr>
            </w:pPr>
          </w:p>
          <w:p w14:paraId="6D624526" w14:textId="77777777" w:rsidR="009157E2" w:rsidRPr="00DA71E6" w:rsidRDefault="009157E2" w:rsidP="00F52645">
            <w:pPr>
              <w:tabs>
                <w:tab w:val="left" w:pos="0"/>
              </w:tabs>
              <w:spacing w:line="360" w:lineRule="auto"/>
              <w:jc w:val="center"/>
              <w:rPr>
                <w:rFonts w:ascii="Palatino Linotype" w:hAnsi="Palatino Linotype" w:cs="Arial"/>
                <w:b/>
              </w:rPr>
            </w:pPr>
            <w:r w:rsidRPr="00DA71E6">
              <w:rPr>
                <w:rFonts w:ascii="Palatino Linotype" w:hAnsi="Palatino Linotype" w:cs="Arial"/>
                <w:b/>
              </w:rPr>
              <w:t>Zulema Martínez Sánchez</w:t>
            </w:r>
          </w:p>
          <w:p w14:paraId="6E03B884" w14:textId="77777777" w:rsidR="009157E2" w:rsidRPr="00DA71E6" w:rsidRDefault="009157E2" w:rsidP="00F52645">
            <w:pPr>
              <w:tabs>
                <w:tab w:val="left" w:pos="0"/>
              </w:tabs>
              <w:spacing w:line="360" w:lineRule="auto"/>
              <w:jc w:val="center"/>
              <w:rPr>
                <w:rFonts w:ascii="Palatino Linotype" w:hAnsi="Palatino Linotype" w:cs="Arial"/>
                <w:b/>
              </w:rPr>
            </w:pPr>
            <w:r w:rsidRPr="00DA71E6">
              <w:rPr>
                <w:rFonts w:ascii="Palatino Linotype" w:hAnsi="Palatino Linotype" w:cs="Arial"/>
              </w:rPr>
              <w:t>Comisionada Presidenta</w:t>
            </w:r>
          </w:p>
          <w:p w14:paraId="1FCA8795" w14:textId="77040DB1" w:rsidR="009157E2" w:rsidRPr="00DA71E6" w:rsidRDefault="009157E2" w:rsidP="00F52645">
            <w:pPr>
              <w:tabs>
                <w:tab w:val="left" w:pos="0"/>
              </w:tabs>
              <w:spacing w:line="360" w:lineRule="auto"/>
              <w:jc w:val="center"/>
              <w:rPr>
                <w:rFonts w:ascii="Palatino Linotype" w:hAnsi="Palatino Linotype" w:cs="Arial"/>
                <w:b/>
              </w:rPr>
            </w:pPr>
            <w:r w:rsidRPr="00DA71E6">
              <w:rPr>
                <w:rFonts w:ascii="Palatino Linotype" w:hAnsi="Palatino Linotype" w:cs="Arial"/>
                <w:b/>
              </w:rPr>
              <w:t>(R</w:t>
            </w:r>
            <w:r w:rsidR="0073321B" w:rsidRPr="00DA71E6">
              <w:rPr>
                <w:rFonts w:ascii="Palatino Linotype" w:hAnsi="Palatino Linotype" w:cs="Arial"/>
                <w:b/>
              </w:rPr>
              <w:t>úbrica</w:t>
            </w:r>
            <w:r w:rsidRPr="00DA71E6">
              <w:rPr>
                <w:rFonts w:ascii="Palatino Linotype" w:hAnsi="Palatino Linotype" w:cs="Arial"/>
                <w:b/>
              </w:rPr>
              <w:t>)</w:t>
            </w:r>
          </w:p>
          <w:p w14:paraId="50DECE25" w14:textId="77777777" w:rsidR="00F52645" w:rsidRDefault="00F52645" w:rsidP="00F52645">
            <w:pPr>
              <w:tabs>
                <w:tab w:val="left" w:pos="0"/>
              </w:tabs>
              <w:spacing w:line="360" w:lineRule="auto"/>
              <w:jc w:val="center"/>
              <w:rPr>
                <w:rFonts w:ascii="Palatino Linotype" w:hAnsi="Palatino Linotype" w:cs="Arial"/>
                <w:b/>
              </w:rPr>
            </w:pPr>
          </w:p>
          <w:p w14:paraId="79698686" w14:textId="77777777" w:rsidR="00F52645" w:rsidRPr="00DA71E6" w:rsidRDefault="00F52645" w:rsidP="00F52645">
            <w:pPr>
              <w:tabs>
                <w:tab w:val="left" w:pos="0"/>
              </w:tabs>
              <w:spacing w:line="360" w:lineRule="auto"/>
              <w:jc w:val="center"/>
              <w:rPr>
                <w:rFonts w:ascii="Palatino Linotype" w:hAnsi="Palatino Linotype" w:cs="Arial"/>
                <w:b/>
              </w:rPr>
            </w:pPr>
          </w:p>
        </w:tc>
      </w:tr>
      <w:tr w:rsidR="009157E2" w:rsidRPr="00DA71E6" w14:paraId="50EE6E98" w14:textId="77777777" w:rsidTr="00E45562">
        <w:trPr>
          <w:jc w:val="center"/>
        </w:trPr>
        <w:tc>
          <w:tcPr>
            <w:tcW w:w="4905" w:type="dxa"/>
          </w:tcPr>
          <w:p w14:paraId="13553C79" w14:textId="77777777" w:rsidR="009157E2" w:rsidRPr="00DA71E6" w:rsidRDefault="009157E2" w:rsidP="00F52645">
            <w:pPr>
              <w:tabs>
                <w:tab w:val="left" w:pos="0"/>
              </w:tabs>
              <w:spacing w:line="360" w:lineRule="auto"/>
              <w:jc w:val="center"/>
              <w:rPr>
                <w:rFonts w:ascii="Palatino Linotype" w:hAnsi="Palatino Linotype" w:cs="Arial"/>
                <w:b/>
              </w:rPr>
            </w:pPr>
            <w:r w:rsidRPr="00DA71E6">
              <w:rPr>
                <w:rFonts w:ascii="Palatino Linotype" w:hAnsi="Palatino Linotype" w:cs="Arial"/>
                <w:b/>
              </w:rPr>
              <w:t xml:space="preserve">Eva </w:t>
            </w:r>
            <w:proofErr w:type="spellStart"/>
            <w:r w:rsidRPr="00DA71E6">
              <w:rPr>
                <w:rFonts w:ascii="Palatino Linotype" w:hAnsi="Palatino Linotype" w:cs="Arial"/>
                <w:b/>
              </w:rPr>
              <w:t>Abaid</w:t>
            </w:r>
            <w:proofErr w:type="spellEnd"/>
            <w:r w:rsidRPr="00DA71E6">
              <w:rPr>
                <w:rFonts w:ascii="Palatino Linotype" w:hAnsi="Palatino Linotype" w:cs="Arial"/>
                <w:b/>
              </w:rPr>
              <w:t xml:space="preserve"> </w:t>
            </w:r>
            <w:proofErr w:type="spellStart"/>
            <w:r w:rsidRPr="00DA71E6">
              <w:rPr>
                <w:rFonts w:ascii="Palatino Linotype" w:hAnsi="Palatino Linotype" w:cs="Arial"/>
                <w:b/>
              </w:rPr>
              <w:t>Yapur</w:t>
            </w:r>
            <w:proofErr w:type="spellEnd"/>
          </w:p>
          <w:p w14:paraId="47FDB9EF" w14:textId="77777777" w:rsidR="009157E2" w:rsidRPr="00DA71E6" w:rsidRDefault="009157E2" w:rsidP="00F52645">
            <w:pPr>
              <w:tabs>
                <w:tab w:val="left" w:pos="0"/>
              </w:tabs>
              <w:spacing w:line="360" w:lineRule="auto"/>
              <w:jc w:val="center"/>
              <w:rPr>
                <w:rFonts w:ascii="Palatino Linotype" w:hAnsi="Palatino Linotype" w:cs="Arial"/>
              </w:rPr>
            </w:pPr>
            <w:r w:rsidRPr="00DA71E6">
              <w:rPr>
                <w:rFonts w:ascii="Palatino Linotype" w:hAnsi="Palatino Linotype" w:cs="Arial"/>
              </w:rPr>
              <w:t>Comisionada</w:t>
            </w:r>
          </w:p>
          <w:p w14:paraId="6BD2E6B4" w14:textId="235D85C6" w:rsidR="009157E2" w:rsidRPr="00DA71E6" w:rsidRDefault="00DA71E6" w:rsidP="00F52645">
            <w:pPr>
              <w:tabs>
                <w:tab w:val="left" w:pos="0"/>
              </w:tabs>
              <w:spacing w:line="360" w:lineRule="auto"/>
              <w:jc w:val="center"/>
              <w:rPr>
                <w:rFonts w:ascii="Palatino Linotype" w:hAnsi="Palatino Linotype" w:cs="Arial"/>
                <w:b/>
              </w:rPr>
            </w:pPr>
            <w:r>
              <w:rPr>
                <w:rFonts w:ascii="Palatino Linotype" w:hAnsi="Palatino Linotype" w:cs="Arial"/>
                <w:b/>
              </w:rPr>
              <w:t>(CON AUSENCIA JUSTIFICADA</w:t>
            </w:r>
            <w:r w:rsidR="009157E2" w:rsidRPr="00DA71E6">
              <w:rPr>
                <w:rFonts w:ascii="Palatino Linotype" w:hAnsi="Palatino Linotype" w:cs="Arial"/>
                <w:b/>
              </w:rPr>
              <w:t>)</w:t>
            </w:r>
          </w:p>
        </w:tc>
        <w:tc>
          <w:tcPr>
            <w:tcW w:w="5013" w:type="dxa"/>
          </w:tcPr>
          <w:p w14:paraId="14E98247" w14:textId="77777777" w:rsidR="009157E2" w:rsidRPr="00DA71E6" w:rsidRDefault="009157E2" w:rsidP="00F52645">
            <w:pPr>
              <w:tabs>
                <w:tab w:val="left" w:pos="0"/>
              </w:tabs>
              <w:spacing w:line="360" w:lineRule="auto"/>
              <w:jc w:val="center"/>
              <w:rPr>
                <w:rFonts w:ascii="Palatino Linotype" w:hAnsi="Palatino Linotype" w:cs="Arial"/>
                <w:b/>
              </w:rPr>
            </w:pPr>
            <w:r w:rsidRPr="00DA71E6">
              <w:rPr>
                <w:rFonts w:ascii="Palatino Linotype" w:hAnsi="Palatino Linotype" w:cs="Arial"/>
                <w:b/>
              </w:rPr>
              <w:t>José Guadalupe Luna Hernández</w:t>
            </w:r>
          </w:p>
          <w:p w14:paraId="5D378D12" w14:textId="77777777" w:rsidR="009157E2" w:rsidRPr="00DA71E6" w:rsidRDefault="009157E2" w:rsidP="00F52645">
            <w:pPr>
              <w:tabs>
                <w:tab w:val="left" w:pos="0"/>
              </w:tabs>
              <w:spacing w:line="360" w:lineRule="auto"/>
              <w:jc w:val="center"/>
              <w:rPr>
                <w:rFonts w:ascii="Palatino Linotype" w:hAnsi="Palatino Linotype" w:cs="Arial"/>
              </w:rPr>
            </w:pPr>
            <w:r w:rsidRPr="00DA71E6">
              <w:rPr>
                <w:rFonts w:ascii="Palatino Linotype" w:hAnsi="Palatino Linotype" w:cs="Arial"/>
              </w:rPr>
              <w:t>Comisionado</w:t>
            </w:r>
          </w:p>
          <w:p w14:paraId="372BDCFB" w14:textId="00E7A113" w:rsidR="009157E2" w:rsidRPr="00DA71E6" w:rsidRDefault="0073321B" w:rsidP="00F52645">
            <w:pPr>
              <w:tabs>
                <w:tab w:val="left" w:pos="0"/>
              </w:tabs>
              <w:spacing w:line="360" w:lineRule="auto"/>
              <w:jc w:val="center"/>
              <w:rPr>
                <w:rFonts w:ascii="Palatino Linotype" w:hAnsi="Palatino Linotype" w:cs="Arial"/>
                <w:b/>
              </w:rPr>
            </w:pPr>
            <w:r w:rsidRPr="00DA71E6">
              <w:rPr>
                <w:rFonts w:ascii="Palatino Linotype" w:hAnsi="Palatino Linotype" w:cs="Arial"/>
                <w:b/>
              </w:rPr>
              <w:t>(Rúbrica</w:t>
            </w:r>
            <w:r w:rsidR="009157E2" w:rsidRPr="00DA71E6">
              <w:rPr>
                <w:rFonts w:ascii="Palatino Linotype" w:hAnsi="Palatino Linotype" w:cs="Arial"/>
                <w:b/>
              </w:rPr>
              <w:t>)</w:t>
            </w:r>
          </w:p>
          <w:p w14:paraId="28C9632D" w14:textId="77777777" w:rsidR="009157E2" w:rsidRPr="00DA71E6" w:rsidRDefault="009157E2" w:rsidP="00F52645">
            <w:pPr>
              <w:tabs>
                <w:tab w:val="left" w:pos="0"/>
              </w:tabs>
              <w:spacing w:line="360" w:lineRule="auto"/>
              <w:jc w:val="center"/>
              <w:rPr>
                <w:rFonts w:ascii="Palatino Linotype" w:hAnsi="Palatino Linotype" w:cs="Arial"/>
                <w:b/>
              </w:rPr>
            </w:pPr>
          </w:p>
        </w:tc>
      </w:tr>
      <w:tr w:rsidR="009157E2" w:rsidRPr="00DA71E6" w14:paraId="4B3FD288" w14:textId="77777777" w:rsidTr="00E45562">
        <w:trPr>
          <w:jc w:val="center"/>
        </w:trPr>
        <w:tc>
          <w:tcPr>
            <w:tcW w:w="4905" w:type="dxa"/>
          </w:tcPr>
          <w:p w14:paraId="783A1423" w14:textId="77777777" w:rsidR="009157E2" w:rsidRPr="00DA71E6" w:rsidRDefault="009157E2" w:rsidP="00F52645">
            <w:pPr>
              <w:tabs>
                <w:tab w:val="left" w:pos="0"/>
              </w:tabs>
              <w:spacing w:line="360" w:lineRule="auto"/>
              <w:jc w:val="center"/>
              <w:rPr>
                <w:rFonts w:ascii="Palatino Linotype" w:hAnsi="Palatino Linotype" w:cs="Arial"/>
                <w:b/>
              </w:rPr>
            </w:pPr>
            <w:r w:rsidRPr="00DA71E6">
              <w:rPr>
                <w:rFonts w:ascii="Palatino Linotype" w:hAnsi="Palatino Linotype" w:cs="Arial"/>
                <w:b/>
              </w:rPr>
              <w:t>Javier Martínez Cruz</w:t>
            </w:r>
          </w:p>
          <w:p w14:paraId="672380BE" w14:textId="77777777" w:rsidR="009157E2" w:rsidRPr="00DA71E6" w:rsidRDefault="009157E2" w:rsidP="00F52645">
            <w:pPr>
              <w:tabs>
                <w:tab w:val="left" w:pos="0"/>
              </w:tabs>
              <w:spacing w:line="360" w:lineRule="auto"/>
              <w:jc w:val="center"/>
              <w:rPr>
                <w:rFonts w:ascii="Palatino Linotype" w:hAnsi="Palatino Linotype" w:cs="Arial"/>
              </w:rPr>
            </w:pPr>
            <w:r w:rsidRPr="00DA71E6">
              <w:rPr>
                <w:rFonts w:ascii="Palatino Linotype" w:hAnsi="Palatino Linotype" w:cs="Arial"/>
              </w:rPr>
              <w:t>Comisionado</w:t>
            </w:r>
          </w:p>
          <w:p w14:paraId="580EE6F1" w14:textId="3644ECFE" w:rsidR="009157E2" w:rsidRPr="00DA71E6" w:rsidRDefault="005F73CD" w:rsidP="00F52645">
            <w:pPr>
              <w:tabs>
                <w:tab w:val="left" w:pos="0"/>
              </w:tabs>
              <w:spacing w:line="360" w:lineRule="auto"/>
              <w:jc w:val="center"/>
              <w:rPr>
                <w:rFonts w:ascii="Palatino Linotype" w:hAnsi="Palatino Linotype" w:cs="Arial"/>
                <w:b/>
              </w:rPr>
            </w:pPr>
            <w:r>
              <w:rPr>
                <w:rFonts w:ascii="Palatino Linotype" w:hAnsi="Palatino Linotype" w:cs="Arial"/>
                <w:b/>
              </w:rPr>
              <w:t>(AUSENTE</w:t>
            </w:r>
            <w:r w:rsidR="00F52645">
              <w:rPr>
                <w:rFonts w:ascii="Palatino Linotype" w:hAnsi="Palatino Linotype" w:cs="Arial"/>
                <w:b/>
              </w:rPr>
              <w:t xml:space="preserve"> EN VOTACIÓN</w:t>
            </w:r>
            <w:r w:rsidR="009157E2" w:rsidRPr="00DA71E6">
              <w:rPr>
                <w:rFonts w:ascii="Palatino Linotype" w:hAnsi="Palatino Linotype" w:cs="Arial"/>
                <w:b/>
              </w:rPr>
              <w:t>)</w:t>
            </w:r>
          </w:p>
        </w:tc>
        <w:tc>
          <w:tcPr>
            <w:tcW w:w="5013" w:type="dxa"/>
          </w:tcPr>
          <w:p w14:paraId="00338DFF" w14:textId="77777777" w:rsidR="009157E2" w:rsidRPr="00DA71E6" w:rsidRDefault="009157E2" w:rsidP="00F52645">
            <w:pPr>
              <w:tabs>
                <w:tab w:val="left" w:pos="0"/>
              </w:tabs>
              <w:spacing w:line="360" w:lineRule="auto"/>
              <w:jc w:val="center"/>
              <w:rPr>
                <w:rFonts w:ascii="Palatino Linotype" w:hAnsi="Palatino Linotype" w:cs="Arial"/>
                <w:b/>
              </w:rPr>
            </w:pPr>
            <w:r w:rsidRPr="00DA71E6">
              <w:rPr>
                <w:rFonts w:ascii="Palatino Linotype" w:hAnsi="Palatino Linotype" w:cs="Arial"/>
                <w:b/>
              </w:rPr>
              <w:t>Luis Gustavo Parra Noriega</w:t>
            </w:r>
          </w:p>
          <w:p w14:paraId="54DB2582" w14:textId="77777777" w:rsidR="009157E2" w:rsidRPr="00DA71E6" w:rsidRDefault="009157E2" w:rsidP="00F52645">
            <w:pPr>
              <w:tabs>
                <w:tab w:val="left" w:pos="0"/>
              </w:tabs>
              <w:spacing w:line="360" w:lineRule="auto"/>
              <w:jc w:val="center"/>
              <w:rPr>
                <w:rFonts w:ascii="Palatino Linotype" w:hAnsi="Palatino Linotype" w:cs="Arial"/>
              </w:rPr>
            </w:pPr>
            <w:r w:rsidRPr="00DA71E6">
              <w:rPr>
                <w:rFonts w:ascii="Palatino Linotype" w:hAnsi="Palatino Linotype" w:cs="Arial"/>
              </w:rPr>
              <w:t>Comisionado</w:t>
            </w:r>
          </w:p>
          <w:p w14:paraId="763ADD11" w14:textId="72A22EEA" w:rsidR="009157E2" w:rsidRPr="00DA71E6" w:rsidRDefault="0073321B" w:rsidP="00F52645">
            <w:pPr>
              <w:tabs>
                <w:tab w:val="left" w:pos="0"/>
              </w:tabs>
              <w:spacing w:line="360" w:lineRule="auto"/>
              <w:jc w:val="center"/>
              <w:rPr>
                <w:rFonts w:ascii="Palatino Linotype" w:hAnsi="Palatino Linotype" w:cs="Arial"/>
                <w:b/>
              </w:rPr>
            </w:pPr>
            <w:r w:rsidRPr="00DA71E6">
              <w:rPr>
                <w:rFonts w:ascii="Palatino Linotype" w:hAnsi="Palatino Linotype" w:cs="Arial"/>
                <w:b/>
              </w:rPr>
              <w:t>(Rúbrica</w:t>
            </w:r>
            <w:r w:rsidR="009157E2" w:rsidRPr="00DA71E6">
              <w:rPr>
                <w:rFonts w:ascii="Palatino Linotype" w:hAnsi="Palatino Linotype" w:cs="Arial"/>
                <w:b/>
              </w:rPr>
              <w:t>)</w:t>
            </w:r>
          </w:p>
        </w:tc>
      </w:tr>
      <w:tr w:rsidR="009157E2" w:rsidRPr="00DA71E6" w14:paraId="65A2A8C5" w14:textId="77777777" w:rsidTr="00E45562">
        <w:trPr>
          <w:jc w:val="center"/>
        </w:trPr>
        <w:tc>
          <w:tcPr>
            <w:tcW w:w="9918" w:type="dxa"/>
            <w:gridSpan w:val="2"/>
          </w:tcPr>
          <w:p w14:paraId="46046B83" w14:textId="77777777" w:rsidR="00B52301" w:rsidRPr="00DA71E6" w:rsidRDefault="00B52301" w:rsidP="00F52645">
            <w:pPr>
              <w:tabs>
                <w:tab w:val="left" w:pos="0"/>
              </w:tabs>
              <w:spacing w:line="360" w:lineRule="auto"/>
              <w:jc w:val="center"/>
              <w:rPr>
                <w:rFonts w:ascii="Palatino Linotype" w:hAnsi="Palatino Linotype" w:cs="Arial"/>
                <w:b/>
              </w:rPr>
            </w:pPr>
          </w:p>
          <w:p w14:paraId="0D246BC2" w14:textId="77777777" w:rsidR="009157E2" w:rsidRPr="00DA71E6" w:rsidRDefault="009157E2" w:rsidP="00F52645">
            <w:pPr>
              <w:tabs>
                <w:tab w:val="left" w:pos="0"/>
              </w:tabs>
              <w:spacing w:line="360" w:lineRule="auto"/>
              <w:jc w:val="center"/>
              <w:rPr>
                <w:rFonts w:ascii="Palatino Linotype" w:hAnsi="Palatino Linotype" w:cs="Arial"/>
                <w:b/>
              </w:rPr>
            </w:pPr>
            <w:r w:rsidRPr="00DA71E6">
              <w:rPr>
                <w:rFonts w:ascii="Palatino Linotype" w:hAnsi="Palatino Linotype" w:cs="Arial"/>
                <w:b/>
              </w:rPr>
              <w:t>Alexis Tapia Ramírez</w:t>
            </w:r>
          </w:p>
          <w:p w14:paraId="4946B270" w14:textId="77777777" w:rsidR="009157E2" w:rsidRPr="00DA71E6" w:rsidRDefault="009157E2" w:rsidP="00F52645">
            <w:pPr>
              <w:tabs>
                <w:tab w:val="left" w:pos="0"/>
              </w:tabs>
              <w:spacing w:line="360" w:lineRule="auto"/>
              <w:jc w:val="center"/>
              <w:rPr>
                <w:rFonts w:ascii="Palatino Linotype" w:hAnsi="Palatino Linotype" w:cs="Arial"/>
              </w:rPr>
            </w:pPr>
            <w:r w:rsidRPr="00DA71E6">
              <w:rPr>
                <w:rFonts w:ascii="Palatino Linotype" w:hAnsi="Palatino Linotype" w:cs="Arial"/>
              </w:rPr>
              <w:t>Secretario Técnico del Pleno</w:t>
            </w:r>
          </w:p>
          <w:p w14:paraId="78C5CBBE" w14:textId="2D1E9A9B" w:rsidR="00E45562" w:rsidRPr="00DA71E6" w:rsidRDefault="0073321B" w:rsidP="00F52645">
            <w:pPr>
              <w:tabs>
                <w:tab w:val="left" w:pos="0"/>
              </w:tabs>
              <w:spacing w:line="360" w:lineRule="auto"/>
              <w:jc w:val="center"/>
              <w:rPr>
                <w:rFonts w:ascii="Palatino Linotype" w:hAnsi="Palatino Linotype" w:cs="Arial"/>
                <w:b/>
              </w:rPr>
            </w:pPr>
            <w:r w:rsidRPr="00DA71E6">
              <w:rPr>
                <w:rFonts w:ascii="Palatino Linotype" w:hAnsi="Palatino Linotype" w:cs="Arial"/>
                <w:b/>
              </w:rPr>
              <w:t>(Rúbrica</w:t>
            </w:r>
            <w:r w:rsidR="009157E2" w:rsidRPr="00DA71E6">
              <w:rPr>
                <w:rFonts w:ascii="Palatino Linotype" w:hAnsi="Palatino Linotype" w:cs="Arial"/>
                <w:b/>
              </w:rPr>
              <w:t>)</w:t>
            </w:r>
          </w:p>
          <w:p w14:paraId="38385F09" w14:textId="0513CFB1" w:rsidR="00E45562" w:rsidRPr="00DA71E6" w:rsidRDefault="00E45562" w:rsidP="00F52645">
            <w:pPr>
              <w:tabs>
                <w:tab w:val="left" w:pos="0"/>
              </w:tabs>
              <w:spacing w:line="360" w:lineRule="auto"/>
              <w:jc w:val="center"/>
              <w:rPr>
                <w:rFonts w:ascii="Palatino Linotype" w:hAnsi="Palatino Linotype" w:cs="Arial"/>
                <w:b/>
              </w:rPr>
            </w:pPr>
          </w:p>
        </w:tc>
      </w:tr>
    </w:tbl>
    <w:p w14:paraId="24986A6A" w14:textId="2B0CF0BA" w:rsidR="00E45562" w:rsidRPr="00DA71E6" w:rsidRDefault="009157E2" w:rsidP="00DA71E6">
      <w:pPr>
        <w:tabs>
          <w:tab w:val="left" w:pos="0"/>
        </w:tabs>
        <w:spacing w:line="360" w:lineRule="auto"/>
        <w:jc w:val="both"/>
        <w:rPr>
          <w:rFonts w:ascii="Palatino Linotype" w:hAnsi="Palatino Linotype" w:cs="Arial"/>
          <w:i/>
        </w:rPr>
      </w:pPr>
      <w:r w:rsidRPr="00DA71E6">
        <w:rPr>
          <w:rFonts w:ascii="Palatino Linotype" w:hAnsi="Palatino Linotype" w:cs="Arial"/>
        </w:rPr>
        <w:t xml:space="preserve">Esta hoja corresponde a la resolución de fecha </w:t>
      </w:r>
      <w:r w:rsidR="006C6D42" w:rsidRPr="00DA71E6">
        <w:rPr>
          <w:rFonts w:ascii="Palatino Linotype" w:hAnsi="Palatino Linotype" w:cs="Arial"/>
        </w:rPr>
        <w:t xml:space="preserve">veintinueve </w:t>
      </w:r>
      <w:r w:rsidR="00137045" w:rsidRPr="00DA71E6">
        <w:rPr>
          <w:rFonts w:ascii="Palatino Linotype" w:hAnsi="Palatino Linotype" w:cs="Arial"/>
        </w:rPr>
        <w:t>(</w:t>
      </w:r>
      <w:r w:rsidR="00967DCB" w:rsidRPr="00DA71E6">
        <w:rPr>
          <w:rFonts w:ascii="Palatino Linotype" w:hAnsi="Palatino Linotype" w:cs="Arial"/>
        </w:rPr>
        <w:t>2</w:t>
      </w:r>
      <w:r w:rsidR="006C6D42" w:rsidRPr="00DA71E6">
        <w:rPr>
          <w:rFonts w:ascii="Palatino Linotype" w:hAnsi="Palatino Linotype" w:cs="Arial"/>
        </w:rPr>
        <w:t>9</w:t>
      </w:r>
      <w:r w:rsidR="00137045" w:rsidRPr="00DA71E6">
        <w:rPr>
          <w:rFonts w:ascii="Palatino Linotype" w:hAnsi="Palatino Linotype" w:cs="Arial"/>
        </w:rPr>
        <w:t xml:space="preserve">) </w:t>
      </w:r>
      <w:r w:rsidR="00A82CBB" w:rsidRPr="00DA71E6">
        <w:rPr>
          <w:rFonts w:ascii="Palatino Linotype" w:hAnsi="Palatino Linotype" w:cs="Arial"/>
        </w:rPr>
        <w:t xml:space="preserve">de </w:t>
      </w:r>
      <w:r w:rsidR="0081249A" w:rsidRPr="00DA71E6">
        <w:rPr>
          <w:rFonts w:ascii="Palatino Linotype" w:hAnsi="Palatino Linotype" w:cs="Arial"/>
        </w:rPr>
        <w:t>mayo</w:t>
      </w:r>
      <w:r w:rsidR="00A82CBB" w:rsidRPr="00DA71E6">
        <w:rPr>
          <w:rFonts w:ascii="Palatino Linotype" w:hAnsi="Palatino Linotype" w:cs="Arial"/>
        </w:rPr>
        <w:t xml:space="preserve"> de dos mil diecinueve</w:t>
      </w:r>
      <w:r w:rsidRPr="00DA71E6">
        <w:rPr>
          <w:rFonts w:ascii="Palatino Linotype" w:hAnsi="Palatino Linotype" w:cs="Arial"/>
        </w:rPr>
        <w:t xml:space="preserve">, emitida en el recurso de revisión </w:t>
      </w:r>
      <w:r w:rsidRPr="00DA71E6">
        <w:rPr>
          <w:rFonts w:ascii="Palatino Linotype" w:hAnsi="Palatino Linotype" w:cs="Arial"/>
          <w:b/>
          <w:bCs/>
        </w:rPr>
        <w:t>0</w:t>
      </w:r>
      <w:r w:rsidR="00967DCB" w:rsidRPr="00DA71E6">
        <w:rPr>
          <w:rFonts w:ascii="Palatino Linotype" w:hAnsi="Palatino Linotype" w:cs="Arial"/>
          <w:b/>
          <w:bCs/>
        </w:rPr>
        <w:t>1</w:t>
      </w:r>
      <w:r w:rsidR="006C6D42" w:rsidRPr="00DA71E6">
        <w:rPr>
          <w:rFonts w:ascii="Palatino Linotype" w:hAnsi="Palatino Linotype" w:cs="Arial"/>
          <w:b/>
          <w:bCs/>
        </w:rPr>
        <w:t>783</w:t>
      </w:r>
      <w:r w:rsidRPr="00DA71E6">
        <w:rPr>
          <w:rFonts w:ascii="Palatino Linotype" w:hAnsi="Palatino Linotype" w:cs="Arial"/>
          <w:b/>
          <w:bCs/>
        </w:rPr>
        <w:t>/INFOEM/IP/RR/201</w:t>
      </w:r>
      <w:r w:rsidR="00B439F4" w:rsidRPr="00DA71E6">
        <w:rPr>
          <w:rFonts w:ascii="Palatino Linotype" w:hAnsi="Palatino Linotype" w:cs="Arial"/>
          <w:b/>
          <w:bCs/>
        </w:rPr>
        <w:t>9</w:t>
      </w:r>
      <w:r w:rsidRPr="00DA71E6">
        <w:rPr>
          <w:rFonts w:ascii="Palatino Linotype" w:hAnsi="Palatino Linotype" w:cs="Arial"/>
          <w:bCs/>
        </w:rPr>
        <w:t>.</w:t>
      </w:r>
      <w:bookmarkStart w:id="63" w:name="_GoBack"/>
      <w:bookmarkEnd w:id="39"/>
      <w:bookmarkEnd w:id="40"/>
      <w:bookmarkEnd w:id="63"/>
    </w:p>
    <w:sectPr w:rsidR="00E45562" w:rsidRPr="00DA71E6" w:rsidSect="00DA71E6">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7413D" w14:textId="77777777" w:rsidR="00A710B4" w:rsidRDefault="00A710B4" w:rsidP="00587366">
      <w:r>
        <w:separator/>
      </w:r>
    </w:p>
  </w:endnote>
  <w:endnote w:type="continuationSeparator" w:id="0">
    <w:p w14:paraId="1A012910" w14:textId="77777777" w:rsidR="00A710B4" w:rsidRDefault="00A710B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645A7" w:rsidRPr="00883450" w:rsidRDefault="003645A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43178">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43178">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3645A7" w:rsidRDefault="003645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645A7" w:rsidRPr="00883450" w:rsidRDefault="003645A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43178" w:rsidRPr="00E4317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43178" w:rsidRPr="00E43178">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3645A7" w:rsidRPr="00883450" w:rsidRDefault="003645A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310C9" w14:textId="77777777" w:rsidR="00A710B4" w:rsidRDefault="00A710B4" w:rsidP="00587366">
      <w:r>
        <w:separator/>
      </w:r>
    </w:p>
  </w:footnote>
  <w:footnote w:type="continuationSeparator" w:id="0">
    <w:p w14:paraId="2389B1AF" w14:textId="77777777" w:rsidR="00A710B4" w:rsidRDefault="00A710B4" w:rsidP="00587366">
      <w:r>
        <w:continuationSeparator/>
      </w:r>
    </w:p>
  </w:footnote>
  <w:footnote w:id="1">
    <w:p w14:paraId="4C8F47A8" w14:textId="77777777" w:rsidR="00837543" w:rsidRDefault="00837543" w:rsidP="00837543">
      <w:pPr>
        <w:pStyle w:val="Textonotapie"/>
      </w:pPr>
      <w:r>
        <w:rPr>
          <w:rStyle w:val="Refdenotaalpie"/>
        </w:rPr>
        <w:footnoteRef/>
      </w:r>
      <w:r>
        <w:t xml:space="preserve"> Convención Americana sobre Derechos Humanos. Artículo 13.</w:t>
      </w:r>
    </w:p>
  </w:footnote>
  <w:footnote w:id="2">
    <w:p w14:paraId="2FBCDBE9" w14:textId="77777777" w:rsidR="00837543" w:rsidRDefault="00837543"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837543" w:rsidRDefault="00837543"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6431AA3" w:rsidR="00837543" w:rsidRDefault="00837543" w:rsidP="00837543">
      <w:pPr>
        <w:pStyle w:val="Textonotapie"/>
      </w:pPr>
      <w:r>
        <w:rPr>
          <w:rStyle w:val="Refdenotaalpie"/>
        </w:rPr>
        <w:footnoteRef/>
      </w:r>
      <w:r w:rsidR="00AF28BB">
        <w:t xml:space="preserve"> Ibídem. Pá</w:t>
      </w:r>
      <w:r>
        <w:t>rr. 87.</w:t>
      </w:r>
    </w:p>
  </w:footnote>
  <w:footnote w:id="5">
    <w:p w14:paraId="13CD9EE8" w14:textId="77777777" w:rsidR="00760362" w:rsidRPr="00034B44" w:rsidRDefault="00760362" w:rsidP="0076036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255D357" w14:textId="77777777" w:rsidR="00760362" w:rsidRPr="00034B44" w:rsidRDefault="00760362" w:rsidP="0076036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41999F20" w14:textId="77777777" w:rsidR="00760362" w:rsidRPr="00034B44" w:rsidRDefault="00760362" w:rsidP="0076036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3D7A6564" w14:textId="77777777" w:rsidR="00760362" w:rsidRPr="00034B44" w:rsidRDefault="00760362" w:rsidP="0076036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B909435" w14:textId="77777777" w:rsidR="00760362" w:rsidRPr="00034B44" w:rsidRDefault="00760362" w:rsidP="0076036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49277CB" w14:textId="77777777" w:rsidR="00760362" w:rsidRPr="00034B44" w:rsidRDefault="00760362" w:rsidP="0076036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520A659C" w14:textId="77777777" w:rsidR="00760362" w:rsidRPr="00034B44" w:rsidRDefault="00760362" w:rsidP="0076036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73E8FAB8" w14:textId="77777777" w:rsidR="00760362" w:rsidRPr="00034B44" w:rsidRDefault="00760362" w:rsidP="0076036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BE75802" w14:textId="77777777" w:rsidR="00760362" w:rsidRPr="00034B44" w:rsidRDefault="00760362" w:rsidP="00760362">
      <w:pPr>
        <w:pStyle w:val="Textonotapie"/>
        <w:jc w:val="both"/>
        <w:rPr>
          <w:rFonts w:ascii="Palatino Linotype" w:hAnsi="Palatino Linotype"/>
          <w:sz w:val="18"/>
        </w:rPr>
      </w:pPr>
      <w:r w:rsidRPr="00034B44">
        <w:rPr>
          <w:rFonts w:ascii="Palatino Linotype" w:hAnsi="Palatino Linotype"/>
          <w:sz w:val="18"/>
        </w:rPr>
        <w:t xml:space="preserve"> (…)</w:t>
      </w:r>
    </w:p>
    <w:p w14:paraId="0528259D" w14:textId="77777777" w:rsidR="00760362" w:rsidRPr="00034B44" w:rsidRDefault="00760362" w:rsidP="0076036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645A7" w:rsidRDefault="003645A7" w:rsidP="001C6012">
    <w:pPr>
      <w:pStyle w:val="Encabezado"/>
      <w:tabs>
        <w:tab w:val="clear" w:pos="4252"/>
        <w:tab w:val="clear" w:pos="8504"/>
        <w:tab w:val="left" w:pos="8460"/>
      </w:tabs>
    </w:pPr>
    <w:r>
      <w:tab/>
    </w:r>
  </w:p>
  <w:p w14:paraId="64F5F23E" w14:textId="390690E5" w:rsidR="003645A7" w:rsidRDefault="003645A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645A7" w:rsidRPr="00674A46" w14:paraId="07F2896E" w14:textId="77777777" w:rsidTr="00F3586F">
      <w:trPr>
        <w:trHeight w:val="138"/>
      </w:trPr>
      <w:tc>
        <w:tcPr>
          <w:tcW w:w="3544" w:type="dxa"/>
          <w:vAlign w:val="center"/>
        </w:tcPr>
        <w:p w14:paraId="4A5B1974" w14:textId="3B2AB4E0"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8704304" w:rsidR="003645A7" w:rsidRPr="0017265D" w:rsidRDefault="003645A7" w:rsidP="00671A95">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2D1B46">
            <w:rPr>
              <w:rFonts w:ascii="Palatino Linotype" w:hAnsi="Palatino Linotype" w:cs="Arial"/>
              <w:b/>
              <w:bCs/>
              <w:sz w:val="22"/>
              <w:szCs w:val="22"/>
              <w:lang w:eastAsia="es-MX"/>
            </w:rPr>
            <w:t>1</w:t>
          </w:r>
          <w:r w:rsidR="00671A95">
            <w:rPr>
              <w:rFonts w:ascii="Palatino Linotype" w:hAnsi="Palatino Linotype" w:cs="Arial"/>
              <w:b/>
              <w:bCs/>
              <w:sz w:val="22"/>
              <w:szCs w:val="22"/>
              <w:lang w:eastAsia="es-MX"/>
            </w:rPr>
            <w:t>78</w:t>
          </w:r>
          <w:r w:rsidR="002D1B46">
            <w:rPr>
              <w:rFonts w:ascii="Palatino Linotype" w:hAnsi="Palatino Linotype" w:cs="Arial"/>
              <w:b/>
              <w:bCs/>
              <w:sz w:val="22"/>
              <w:szCs w:val="22"/>
              <w:lang w:eastAsia="es-MX"/>
            </w:rPr>
            <w:t>3</w:t>
          </w:r>
          <w:r w:rsidRPr="00ED007B">
            <w:rPr>
              <w:rFonts w:ascii="Palatino Linotype" w:hAnsi="Palatino Linotype" w:cs="Arial"/>
              <w:b/>
              <w:bCs/>
              <w:sz w:val="22"/>
              <w:szCs w:val="22"/>
              <w:lang w:eastAsia="es-MX"/>
            </w:rPr>
            <w:t>/INFOEM/IP/RR/201</w:t>
          </w:r>
          <w:r w:rsidR="00103D24">
            <w:rPr>
              <w:rFonts w:ascii="Palatino Linotype" w:hAnsi="Palatino Linotype" w:cs="Arial"/>
              <w:b/>
              <w:bCs/>
              <w:sz w:val="22"/>
              <w:szCs w:val="22"/>
              <w:lang w:eastAsia="es-MX"/>
            </w:rPr>
            <w:t>9</w:t>
          </w:r>
        </w:p>
      </w:tc>
    </w:tr>
    <w:tr w:rsidR="003645A7" w:rsidRPr="00674A46" w14:paraId="1B5D8690" w14:textId="77777777" w:rsidTr="00F3586F">
      <w:trPr>
        <w:trHeight w:val="233"/>
      </w:trPr>
      <w:tc>
        <w:tcPr>
          <w:tcW w:w="3544" w:type="dxa"/>
          <w:vAlign w:val="center"/>
        </w:tcPr>
        <w:p w14:paraId="3903F2C6" w14:textId="35D57A2C"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0AF697E" w:rsidR="003645A7" w:rsidRPr="00B75F20" w:rsidRDefault="00671A95" w:rsidP="00877086">
          <w:pPr>
            <w:pStyle w:val="Encabezado"/>
            <w:jc w:val="both"/>
            <w:rPr>
              <w:rFonts w:ascii="Palatino Linotype" w:hAnsi="Palatino Linotype"/>
              <w:b/>
              <w:sz w:val="22"/>
              <w:szCs w:val="22"/>
            </w:rPr>
          </w:pPr>
          <w:r>
            <w:rPr>
              <w:rFonts w:ascii="Palatino Linotype" w:hAnsi="Palatino Linotype"/>
              <w:b/>
              <w:sz w:val="22"/>
              <w:szCs w:val="22"/>
            </w:rPr>
            <w:t>Comisión de Conciliación y Arbitraje Médico del Estado de México</w:t>
          </w:r>
        </w:p>
      </w:tc>
    </w:tr>
    <w:tr w:rsidR="003645A7" w:rsidRPr="00674A46" w14:paraId="095EB01B" w14:textId="77777777" w:rsidTr="00F3586F">
      <w:trPr>
        <w:trHeight w:val="321"/>
      </w:trPr>
      <w:tc>
        <w:tcPr>
          <w:tcW w:w="3544" w:type="dxa"/>
          <w:vAlign w:val="center"/>
        </w:tcPr>
        <w:p w14:paraId="6E000A51" w14:textId="25DCC1C7"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645A7" w:rsidRDefault="003645A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645A7" w:rsidRDefault="003645A7"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45A7" w:rsidRPr="00674A46" w14:paraId="0A3256F2" w14:textId="77777777" w:rsidTr="00F3586F">
      <w:trPr>
        <w:trHeight w:val="138"/>
      </w:trPr>
      <w:tc>
        <w:tcPr>
          <w:tcW w:w="3261" w:type="dxa"/>
          <w:vAlign w:val="center"/>
        </w:tcPr>
        <w:p w14:paraId="3D80769D" w14:textId="316F11F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83FADF1" w:rsidR="003645A7" w:rsidRPr="00674A46" w:rsidRDefault="002D1B46" w:rsidP="00671A95">
          <w:pPr>
            <w:pStyle w:val="Encabezado"/>
            <w:rPr>
              <w:rFonts w:ascii="Palatino Linotype" w:hAnsi="Palatino Linotype"/>
              <w:b/>
              <w:sz w:val="22"/>
              <w:szCs w:val="22"/>
            </w:rPr>
          </w:pPr>
          <w:r>
            <w:rPr>
              <w:rFonts w:ascii="Palatino Linotype" w:hAnsi="Palatino Linotype" w:cs="Arial"/>
              <w:b/>
              <w:bCs/>
              <w:sz w:val="22"/>
              <w:szCs w:val="22"/>
              <w:lang w:eastAsia="es-MX"/>
            </w:rPr>
            <w:t>01</w:t>
          </w:r>
          <w:r w:rsidR="00671A95">
            <w:rPr>
              <w:rFonts w:ascii="Palatino Linotype" w:hAnsi="Palatino Linotype" w:cs="Arial"/>
              <w:b/>
              <w:bCs/>
              <w:sz w:val="22"/>
              <w:szCs w:val="22"/>
              <w:lang w:eastAsia="es-MX"/>
            </w:rPr>
            <w:t>783</w:t>
          </w:r>
          <w:r w:rsidR="003645A7">
            <w:rPr>
              <w:rFonts w:ascii="Palatino Linotype" w:hAnsi="Palatino Linotype" w:cs="Arial"/>
              <w:b/>
              <w:bCs/>
              <w:sz w:val="22"/>
              <w:szCs w:val="22"/>
              <w:lang w:eastAsia="es-MX"/>
            </w:rPr>
            <w:t>/INFOEM/IP/RR/201</w:t>
          </w:r>
          <w:r w:rsidR="00103D24">
            <w:rPr>
              <w:rFonts w:ascii="Palatino Linotype" w:hAnsi="Palatino Linotype" w:cs="Arial"/>
              <w:b/>
              <w:bCs/>
              <w:sz w:val="22"/>
              <w:szCs w:val="22"/>
              <w:lang w:eastAsia="es-MX"/>
            </w:rPr>
            <w:t>9</w:t>
          </w:r>
        </w:p>
      </w:tc>
    </w:tr>
    <w:tr w:rsidR="003645A7" w:rsidRPr="00B75F20" w14:paraId="128C8B3C" w14:textId="77777777" w:rsidTr="00F3586F">
      <w:trPr>
        <w:trHeight w:val="233"/>
      </w:trPr>
      <w:tc>
        <w:tcPr>
          <w:tcW w:w="3261" w:type="dxa"/>
          <w:vAlign w:val="center"/>
        </w:tcPr>
        <w:p w14:paraId="483E3371" w14:textId="66B1BC74"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3CD1CDB" w:rsidR="003645A7" w:rsidRPr="00B75F20" w:rsidRDefault="00623029" w:rsidP="00F0190C">
          <w:pPr>
            <w:pStyle w:val="Encabezado"/>
            <w:ind w:right="234"/>
            <w:rPr>
              <w:rFonts w:ascii="Palatino Linotype" w:hAnsi="Palatino Linotype"/>
              <w:b/>
              <w:sz w:val="22"/>
              <w:szCs w:val="22"/>
            </w:rPr>
          </w:pPr>
          <w:r w:rsidRPr="00623029">
            <w:rPr>
              <w:rFonts w:ascii="Palatino Linotype" w:hAnsi="Palatino Linotype"/>
              <w:b/>
              <w:sz w:val="22"/>
              <w:szCs w:val="22"/>
              <w:highlight w:val="black"/>
            </w:rPr>
            <w:t>---------------------------</w:t>
          </w:r>
        </w:p>
      </w:tc>
    </w:tr>
    <w:tr w:rsidR="003645A7" w:rsidRPr="00674A46" w14:paraId="41BE0704" w14:textId="77777777" w:rsidTr="00F3586F">
      <w:trPr>
        <w:trHeight w:val="321"/>
      </w:trPr>
      <w:tc>
        <w:tcPr>
          <w:tcW w:w="3261" w:type="dxa"/>
          <w:vAlign w:val="center"/>
        </w:tcPr>
        <w:p w14:paraId="34C64148" w14:textId="10C6C8A9"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8AFF37A" w:rsidR="003645A7" w:rsidRPr="00674A46" w:rsidRDefault="00671A95" w:rsidP="00877086">
          <w:pPr>
            <w:pStyle w:val="Encabezado"/>
            <w:jc w:val="both"/>
            <w:rPr>
              <w:rFonts w:ascii="Palatino Linotype" w:hAnsi="Palatino Linotype"/>
              <w:b/>
              <w:sz w:val="22"/>
              <w:szCs w:val="22"/>
            </w:rPr>
          </w:pPr>
          <w:r>
            <w:rPr>
              <w:rFonts w:ascii="Palatino Linotype" w:hAnsi="Palatino Linotype"/>
              <w:b/>
              <w:bCs/>
              <w:color w:val="000000"/>
              <w:sz w:val="22"/>
              <w:szCs w:val="22"/>
            </w:rPr>
            <w:t>Comisión de Conciliación y Arbitraje Médico del Estado de México</w:t>
          </w:r>
        </w:p>
      </w:tc>
    </w:tr>
    <w:tr w:rsidR="003645A7" w:rsidRPr="00674A46" w14:paraId="0C8B6193" w14:textId="77777777" w:rsidTr="00F3586F">
      <w:trPr>
        <w:trHeight w:val="321"/>
      </w:trPr>
      <w:tc>
        <w:tcPr>
          <w:tcW w:w="3261" w:type="dxa"/>
          <w:vAlign w:val="center"/>
        </w:tcPr>
        <w:p w14:paraId="321FFAFF" w14:textId="40E5A67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645A7" w:rsidRDefault="003645A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2FB4BE3"/>
    <w:multiLevelType w:val="hybridMultilevel"/>
    <w:tmpl w:val="2A1AAE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C008920E"/>
    <w:lvl w:ilvl="0" w:tplc="269A6166">
      <w:start w:val="1"/>
      <w:numFmt w:val="decimal"/>
      <w:lvlText w:val="%1."/>
      <w:lvlJc w:val="left"/>
      <w:pPr>
        <w:ind w:left="220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59892A9F"/>
    <w:multiLevelType w:val="hybridMultilevel"/>
    <w:tmpl w:val="B81C78F6"/>
    <w:lvl w:ilvl="0" w:tplc="FBF47A7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2"/>
  </w:num>
  <w:num w:numId="5">
    <w:abstractNumId w:val="13"/>
  </w:num>
  <w:num w:numId="6">
    <w:abstractNumId w:val="9"/>
  </w:num>
  <w:num w:numId="7">
    <w:abstractNumId w:val="10"/>
  </w:num>
  <w:num w:numId="8">
    <w:abstractNumId w:val="0"/>
  </w:num>
  <w:num w:numId="9">
    <w:abstractNumId w:val="7"/>
  </w:num>
  <w:num w:numId="10">
    <w:abstractNumId w:val="8"/>
  </w:num>
  <w:num w:numId="11">
    <w:abstractNumId w:val="1"/>
  </w:num>
  <w:num w:numId="12">
    <w:abstractNumId w:val="2"/>
  </w:num>
  <w:num w:numId="13">
    <w:abstractNumId w:val="11"/>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036"/>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55D2"/>
    <w:rsid w:val="000967AE"/>
    <w:rsid w:val="000A24C0"/>
    <w:rsid w:val="000A2A67"/>
    <w:rsid w:val="000A3F90"/>
    <w:rsid w:val="000A4E44"/>
    <w:rsid w:val="000A58CC"/>
    <w:rsid w:val="000A636D"/>
    <w:rsid w:val="000A74F1"/>
    <w:rsid w:val="000A77ED"/>
    <w:rsid w:val="000A7B8F"/>
    <w:rsid w:val="000B0370"/>
    <w:rsid w:val="000B0A5E"/>
    <w:rsid w:val="000B0B48"/>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3C2B"/>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54C3"/>
    <w:rsid w:val="000E6436"/>
    <w:rsid w:val="000E64FE"/>
    <w:rsid w:val="000E77B8"/>
    <w:rsid w:val="000F063C"/>
    <w:rsid w:val="000F2A70"/>
    <w:rsid w:val="000F2EDD"/>
    <w:rsid w:val="000F34CB"/>
    <w:rsid w:val="000F34DE"/>
    <w:rsid w:val="000F3501"/>
    <w:rsid w:val="000F37A8"/>
    <w:rsid w:val="000F3CB2"/>
    <w:rsid w:val="000F5D21"/>
    <w:rsid w:val="000F6D7E"/>
    <w:rsid w:val="00100187"/>
    <w:rsid w:val="00100DDD"/>
    <w:rsid w:val="0010268C"/>
    <w:rsid w:val="00102D65"/>
    <w:rsid w:val="00103888"/>
    <w:rsid w:val="00103D24"/>
    <w:rsid w:val="001069CE"/>
    <w:rsid w:val="00107499"/>
    <w:rsid w:val="00107557"/>
    <w:rsid w:val="001105B5"/>
    <w:rsid w:val="001106B0"/>
    <w:rsid w:val="00110C9A"/>
    <w:rsid w:val="0011167C"/>
    <w:rsid w:val="001119B2"/>
    <w:rsid w:val="00112B02"/>
    <w:rsid w:val="001133C4"/>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6E4"/>
    <w:rsid w:val="001B3DDA"/>
    <w:rsid w:val="001B40F3"/>
    <w:rsid w:val="001B53A0"/>
    <w:rsid w:val="001B57E4"/>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B74"/>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82F"/>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5779"/>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B05"/>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6E5"/>
    <w:rsid w:val="00365AD3"/>
    <w:rsid w:val="00366D6C"/>
    <w:rsid w:val="003672CE"/>
    <w:rsid w:val="003678C9"/>
    <w:rsid w:val="00370BB1"/>
    <w:rsid w:val="003720AB"/>
    <w:rsid w:val="003721B2"/>
    <w:rsid w:val="00372328"/>
    <w:rsid w:val="0037428A"/>
    <w:rsid w:val="00374A4E"/>
    <w:rsid w:val="00374BE8"/>
    <w:rsid w:val="003762FD"/>
    <w:rsid w:val="00377A81"/>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3BC"/>
    <w:rsid w:val="003B544F"/>
    <w:rsid w:val="003B55AD"/>
    <w:rsid w:val="003B565C"/>
    <w:rsid w:val="003B5D48"/>
    <w:rsid w:val="003B6963"/>
    <w:rsid w:val="003B7421"/>
    <w:rsid w:val="003B7EC4"/>
    <w:rsid w:val="003C0D68"/>
    <w:rsid w:val="003C1996"/>
    <w:rsid w:val="003C3086"/>
    <w:rsid w:val="003C4E02"/>
    <w:rsid w:val="003C54BB"/>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EFC"/>
    <w:rsid w:val="0040137F"/>
    <w:rsid w:val="00401AC4"/>
    <w:rsid w:val="00402179"/>
    <w:rsid w:val="0040278D"/>
    <w:rsid w:val="0040401D"/>
    <w:rsid w:val="00406134"/>
    <w:rsid w:val="00406EED"/>
    <w:rsid w:val="00407166"/>
    <w:rsid w:val="00407E85"/>
    <w:rsid w:val="00412E24"/>
    <w:rsid w:val="00413903"/>
    <w:rsid w:val="00413B40"/>
    <w:rsid w:val="00413DAD"/>
    <w:rsid w:val="00414836"/>
    <w:rsid w:val="00415050"/>
    <w:rsid w:val="004158FF"/>
    <w:rsid w:val="00415C57"/>
    <w:rsid w:val="00416727"/>
    <w:rsid w:val="0042068A"/>
    <w:rsid w:val="00420907"/>
    <w:rsid w:val="00420D04"/>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37D9F"/>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02FB"/>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1CE3"/>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203C"/>
    <w:rsid w:val="0053358F"/>
    <w:rsid w:val="00536983"/>
    <w:rsid w:val="00537A7A"/>
    <w:rsid w:val="00537CC0"/>
    <w:rsid w:val="00537E2C"/>
    <w:rsid w:val="0054038D"/>
    <w:rsid w:val="005407F0"/>
    <w:rsid w:val="0054146C"/>
    <w:rsid w:val="00541EFF"/>
    <w:rsid w:val="00542600"/>
    <w:rsid w:val="00542797"/>
    <w:rsid w:val="00542A9C"/>
    <w:rsid w:val="00542B3A"/>
    <w:rsid w:val="005433D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1CC1"/>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0520"/>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C3B"/>
    <w:rsid w:val="005B2DD1"/>
    <w:rsid w:val="005B2F06"/>
    <w:rsid w:val="005B31C8"/>
    <w:rsid w:val="005B3A49"/>
    <w:rsid w:val="005B4816"/>
    <w:rsid w:val="005B5C9F"/>
    <w:rsid w:val="005B6802"/>
    <w:rsid w:val="005B6ADF"/>
    <w:rsid w:val="005B773D"/>
    <w:rsid w:val="005B7C5D"/>
    <w:rsid w:val="005C1A74"/>
    <w:rsid w:val="005C2E4E"/>
    <w:rsid w:val="005C3294"/>
    <w:rsid w:val="005C347F"/>
    <w:rsid w:val="005C42D3"/>
    <w:rsid w:val="005C4DD7"/>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3CD"/>
    <w:rsid w:val="005F777C"/>
    <w:rsid w:val="0060042F"/>
    <w:rsid w:val="00600B4B"/>
    <w:rsid w:val="006010DA"/>
    <w:rsid w:val="006017AB"/>
    <w:rsid w:val="00603B6B"/>
    <w:rsid w:val="00604812"/>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0962"/>
    <w:rsid w:val="00622B06"/>
    <w:rsid w:val="00623029"/>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1A95"/>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76B"/>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D42"/>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0362"/>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73C"/>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67BDB"/>
    <w:rsid w:val="0087038F"/>
    <w:rsid w:val="00870EAB"/>
    <w:rsid w:val="0087153F"/>
    <w:rsid w:val="00871BA6"/>
    <w:rsid w:val="00872266"/>
    <w:rsid w:val="00873454"/>
    <w:rsid w:val="00873FB5"/>
    <w:rsid w:val="0087459A"/>
    <w:rsid w:val="00875167"/>
    <w:rsid w:val="00875283"/>
    <w:rsid w:val="00877086"/>
    <w:rsid w:val="00877E0E"/>
    <w:rsid w:val="00877F6F"/>
    <w:rsid w:val="008805A2"/>
    <w:rsid w:val="008811AA"/>
    <w:rsid w:val="00881572"/>
    <w:rsid w:val="00882510"/>
    <w:rsid w:val="0088260B"/>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38D"/>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0C03"/>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4751"/>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9D2"/>
    <w:rsid w:val="00A35492"/>
    <w:rsid w:val="00A355C7"/>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0B4"/>
    <w:rsid w:val="00A7155E"/>
    <w:rsid w:val="00A71BC1"/>
    <w:rsid w:val="00A71E76"/>
    <w:rsid w:val="00A7308C"/>
    <w:rsid w:val="00A73752"/>
    <w:rsid w:val="00A74EDE"/>
    <w:rsid w:val="00A75396"/>
    <w:rsid w:val="00A76343"/>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E7A"/>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28BB"/>
    <w:rsid w:val="00AF3D59"/>
    <w:rsid w:val="00AF4269"/>
    <w:rsid w:val="00AF47BE"/>
    <w:rsid w:val="00AF623F"/>
    <w:rsid w:val="00AF6794"/>
    <w:rsid w:val="00B016F7"/>
    <w:rsid w:val="00B018DA"/>
    <w:rsid w:val="00B02569"/>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59E"/>
    <w:rsid w:val="00B51C97"/>
    <w:rsid w:val="00B52301"/>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0BC7"/>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DAF"/>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065"/>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5A6C"/>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2B5"/>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4861"/>
    <w:rsid w:val="00D65068"/>
    <w:rsid w:val="00D65243"/>
    <w:rsid w:val="00D658A1"/>
    <w:rsid w:val="00D66A35"/>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87BA5"/>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1E6"/>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3B50"/>
    <w:rsid w:val="00E34706"/>
    <w:rsid w:val="00E35EA3"/>
    <w:rsid w:val="00E37290"/>
    <w:rsid w:val="00E37AE3"/>
    <w:rsid w:val="00E42427"/>
    <w:rsid w:val="00E43178"/>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2645"/>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97FC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98761-D71F-4D09-A6F2-BCC1B693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6522</Words>
  <Characters>35872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2019-06-03T22:55:00Z</cp:lastPrinted>
  <dcterms:created xsi:type="dcterms:W3CDTF">2019-06-03T22:56:00Z</dcterms:created>
  <dcterms:modified xsi:type="dcterms:W3CDTF">2019-06-19T00:30:00Z</dcterms:modified>
</cp:coreProperties>
</file>