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F7BAF" w14:textId="44697EDE" w:rsidR="00327FDE" w:rsidRPr="00FB6404" w:rsidRDefault="00327FDE" w:rsidP="00B87279">
      <w:pPr>
        <w:spacing w:line="360" w:lineRule="auto"/>
        <w:jc w:val="both"/>
        <w:rPr>
          <w:rFonts w:ascii="Palatino Linotype" w:hAnsi="Palatino Linotype" w:cs="Tahoma"/>
          <w:bCs/>
          <w:sz w:val="22"/>
          <w:szCs w:val="24"/>
        </w:rPr>
      </w:pPr>
      <w:r w:rsidRPr="00FB6404">
        <w:rPr>
          <w:rFonts w:ascii="Palatino Linotype" w:hAnsi="Palatino Linotype" w:cs="Tahoma"/>
          <w:bCs/>
          <w:sz w:val="22"/>
          <w:szCs w:val="24"/>
        </w:rPr>
        <w:t xml:space="preserve">Resolución del Pleno del </w:t>
      </w:r>
      <w:r w:rsidR="002C4AEA" w:rsidRPr="00FB6404">
        <w:rPr>
          <w:rFonts w:ascii="Palatino Linotype" w:hAnsi="Palatino Linotype" w:cs="Tahoma"/>
          <w:bCs/>
          <w:sz w:val="22"/>
          <w:szCs w:val="24"/>
        </w:rPr>
        <w:t>Instituto de Transparencia, Acceso</w:t>
      </w:r>
      <w:r w:rsidRPr="00FB6404">
        <w:rPr>
          <w:rFonts w:ascii="Palatino Linotype" w:hAnsi="Palatino Linotype" w:cs="Tahoma"/>
          <w:bCs/>
          <w:sz w:val="22"/>
          <w:szCs w:val="24"/>
        </w:rPr>
        <w:t xml:space="preserve"> a la Información Pública y Protección de Datos Personales del Estado de México y Municipios, con domicilio en Metepec, Estado de México, de fecha </w:t>
      </w:r>
      <w:r w:rsidR="005D521A" w:rsidRPr="00FB6404">
        <w:rPr>
          <w:rFonts w:ascii="Palatino Linotype" w:hAnsi="Palatino Linotype" w:cs="Tahoma"/>
          <w:bCs/>
          <w:sz w:val="22"/>
          <w:szCs w:val="24"/>
        </w:rPr>
        <w:t>veintiséis</w:t>
      </w:r>
      <w:r w:rsidR="00524FE0" w:rsidRPr="00FB6404">
        <w:rPr>
          <w:rFonts w:ascii="Palatino Linotype" w:hAnsi="Palatino Linotype" w:cs="Tahoma"/>
          <w:bCs/>
          <w:sz w:val="22"/>
          <w:szCs w:val="24"/>
        </w:rPr>
        <w:t xml:space="preserve"> d</w:t>
      </w:r>
      <w:r w:rsidR="005D521A" w:rsidRPr="00FB6404">
        <w:rPr>
          <w:rFonts w:ascii="Palatino Linotype" w:hAnsi="Palatino Linotype" w:cs="Tahoma"/>
          <w:bCs/>
          <w:sz w:val="22"/>
          <w:szCs w:val="24"/>
        </w:rPr>
        <w:t>e junio</w:t>
      </w:r>
      <w:r w:rsidR="00811941" w:rsidRPr="00FB6404">
        <w:rPr>
          <w:rFonts w:ascii="Palatino Linotype" w:hAnsi="Palatino Linotype" w:cs="Tahoma"/>
          <w:bCs/>
          <w:sz w:val="22"/>
          <w:szCs w:val="24"/>
        </w:rPr>
        <w:t xml:space="preserve"> </w:t>
      </w:r>
      <w:r w:rsidR="005C3AF3" w:rsidRPr="00FB6404">
        <w:rPr>
          <w:rFonts w:ascii="Palatino Linotype" w:hAnsi="Palatino Linotype" w:cs="Tahoma"/>
          <w:bCs/>
          <w:sz w:val="22"/>
          <w:szCs w:val="24"/>
        </w:rPr>
        <w:t>de dos mil diecinueve</w:t>
      </w:r>
      <w:r w:rsidRPr="00FB6404">
        <w:rPr>
          <w:rFonts w:ascii="Palatino Linotype" w:hAnsi="Palatino Linotype" w:cs="Tahoma"/>
          <w:bCs/>
          <w:sz w:val="22"/>
          <w:szCs w:val="24"/>
        </w:rPr>
        <w:t>.</w:t>
      </w:r>
    </w:p>
    <w:p w14:paraId="5598DD3D" w14:textId="3380B7D5" w:rsidR="00B31222" w:rsidRPr="00FB6404" w:rsidRDefault="00EB3FBA" w:rsidP="00B87279">
      <w:pPr>
        <w:spacing w:line="360" w:lineRule="auto"/>
        <w:rPr>
          <w:rFonts w:ascii="Palatino Linotype" w:hAnsi="Palatino Linotype" w:cs="Tahoma"/>
          <w:bCs/>
          <w:sz w:val="22"/>
          <w:szCs w:val="22"/>
        </w:rPr>
      </w:pPr>
      <w:r w:rsidRPr="00FB6404">
        <w:rPr>
          <w:rFonts w:ascii="Palatino Linotype" w:hAnsi="Palatino Linotype" w:cs="Tahoma"/>
          <w:bCs/>
          <w:sz w:val="22"/>
          <w:szCs w:val="22"/>
        </w:rPr>
        <w:t xml:space="preserve"> </w:t>
      </w:r>
    </w:p>
    <w:p w14:paraId="18BDC2C4" w14:textId="36AEA43C" w:rsidR="00524FE0" w:rsidRPr="00FB6404" w:rsidRDefault="00524FE0" w:rsidP="00B87279">
      <w:pPr>
        <w:spacing w:line="360" w:lineRule="auto"/>
        <w:jc w:val="both"/>
        <w:rPr>
          <w:rFonts w:ascii="Palatino Linotype" w:hAnsi="Palatino Linotype" w:cs="Tahoma"/>
          <w:bCs/>
          <w:sz w:val="22"/>
          <w:szCs w:val="22"/>
        </w:rPr>
      </w:pPr>
      <w:r w:rsidRPr="00FB6404">
        <w:rPr>
          <w:rFonts w:ascii="Palatino Linotype" w:hAnsi="Palatino Linotype" w:cs="Tahoma"/>
          <w:b/>
          <w:bCs/>
          <w:color w:val="0D0D0D" w:themeColor="text1" w:themeTint="F2"/>
          <w:sz w:val="22"/>
          <w:szCs w:val="22"/>
        </w:rPr>
        <w:t>VISTO</w:t>
      </w:r>
      <w:r w:rsidRPr="00FB6404">
        <w:rPr>
          <w:rFonts w:ascii="Palatino Linotype" w:hAnsi="Palatino Linotype" w:cs="Tahoma"/>
          <w:bCs/>
          <w:color w:val="0D0D0D" w:themeColor="text1" w:themeTint="F2"/>
          <w:sz w:val="22"/>
          <w:szCs w:val="22"/>
        </w:rPr>
        <w:t xml:space="preserve"> el expediente conformado con motivo del Recurso de </w:t>
      </w:r>
      <w:r w:rsidR="00615A64" w:rsidRPr="00FB6404">
        <w:rPr>
          <w:rFonts w:ascii="Palatino Linotype" w:hAnsi="Palatino Linotype" w:cs="Tahoma"/>
          <w:bCs/>
          <w:color w:val="0D0D0D" w:themeColor="text1" w:themeTint="F2"/>
          <w:sz w:val="22"/>
          <w:szCs w:val="22"/>
        </w:rPr>
        <w:t xml:space="preserve">Revisión </w:t>
      </w:r>
      <w:r w:rsidR="005D521A" w:rsidRPr="00FB6404">
        <w:rPr>
          <w:rFonts w:ascii="Palatino Linotype" w:hAnsi="Palatino Linotype" w:cs="Tahoma"/>
          <w:b/>
          <w:bCs/>
          <w:color w:val="0D0D0D" w:themeColor="text1" w:themeTint="F2"/>
          <w:sz w:val="22"/>
          <w:szCs w:val="22"/>
        </w:rPr>
        <w:t>02526/INFOEM/IP/RR/2019</w:t>
      </w:r>
      <w:r w:rsidRPr="00FB6404">
        <w:rPr>
          <w:rFonts w:ascii="Palatino Linotype" w:hAnsi="Palatino Linotype" w:cs="Tahoma"/>
          <w:bCs/>
          <w:color w:val="0D0D0D" w:themeColor="text1" w:themeTint="F2"/>
          <w:sz w:val="22"/>
          <w:szCs w:val="22"/>
        </w:rPr>
        <w:t xml:space="preserve">, interpuestos por </w:t>
      </w:r>
      <w:r w:rsidR="00882B6C" w:rsidRPr="00882B6C">
        <w:rPr>
          <w:rFonts w:ascii="Palatino Linotype" w:eastAsia="Calibri" w:hAnsi="Palatino Linotype" w:cs="Tahoma"/>
          <w:b/>
          <w:sz w:val="22"/>
          <w:szCs w:val="22"/>
          <w:highlight w:val="black"/>
          <w:lang w:eastAsia="en-US"/>
        </w:rPr>
        <w:t>XXXXXXXXXXXXXXXXXXXXXX</w:t>
      </w:r>
      <w:bookmarkStart w:id="0" w:name="_GoBack"/>
      <w:bookmarkEnd w:id="0"/>
      <w:r w:rsidRPr="00FB6404">
        <w:rPr>
          <w:rFonts w:ascii="Palatino Linotype" w:eastAsia="Calibri" w:hAnsi="Palatino Linotype" w:cs="Tahoma"/>
          <w:b/>
          <w:bCs/>
          <w:color w:val="0D0D0D" w:themeColor="text1" w:themeTint="F2"/>
          <w:sz w:val="22"/>
          <w:szCs w:val="22"/>
        </w:rPr>
        <w:t>,</w:t>
      </w:r>
      <w:r w:rsidRPr="00FB6404">
        <w:rPr>
          <w:rFonts w:ascii="Palatino Linotype" w:eastAsia="Calibri" w:hAnsi="Palatino Linotype" w:cs="Tahoma"/>
          <w:sz w:val="22"/>
          <w:szCs w:val="22"/>
          <w:lang w:eastAsia="en-US"/>
        </w:rPr>
        <w:t xml:space="preserve"> en lo sucesivo Recurrente o Particular, </w:t>
      </w:r>
      <w:r w:rsidRPr="00FB6404">
        <w:rPr>
          <w:rFonts w:ascii="Palatino Linotype" w:hAnsi="Palatino Linotype" w:cs="Tahoma"/>
          <w:bCs/>
          <w:color w:val="0D0D0D" w:themeColor="text1" w:themeTint="F2"/>
          <w:sz w:val="22"/>
          <w:szCs w:val="22"/>
        </w:rPr>
        <w:t xml:space="preserve">en contra de la respuesta del </w:t>
      </w:r>
      <w:r w:rsidRPr="00FB6404">
        <w:rPr>
          <w:rFonts w:ascii="Palatino Linotype" w:hAnsi="Palatino Linotype" w:cs="Tahoma"/>
          <w:b/>
          <w:bCs/>
          <w:color w:val="0D0D0D" w:themeColor="text1" w:themeTint="F2"/>
          <w:sz w:val="22"/>
          <w:szCs w:val="22"/>
        </w:rPr>
        <w:t>Sujeto Obligado</w:t>
      </w:r>
      <w:r w:rsidR="00FF504F" w:rsidRPr="00FB6404">
        <w:rPr>
          <w:rFonts w:ascii="Palatino Linotype" w:hAnsi="Palatino Linotype" w:cs="Tahoma"/>
          <w:b/>
          <w:bCs/>
          <w:color w:val="0D0D0D" w:themeColor="text1" w:themeTint="F2"/>
          <w:sz w:val="22"/>
          <w:szCs w:val="22"/>
        </w:rPr>
        <w:t xml:space="preserve"> </w:t>
      </w:r>
      <w:r w:rsidR="005D521A" w:rsidRPr="00FB6404">
        <w:rPr>
          <w:rFonts w:ascii="Palatino Linotype" w:hAnsi="Palatino Linotype" w:cs="Tahoma"/>
          <w:b/>
          <w:bCs/>
          <w:color w:val="0D0D0D" w:themeColor="text1" w:themeTint="F2"/>
          <w:sz w:val="22"/>
          <w:szCs w:val="22"/>
        </w:rPr>
        <w:t>Ayuntamiento de Almoloya del Río</w:t>
      </w:r>
      <w:r w:rsidRPr="00FB6404">
        <w:rPr>
          <w:rFonts w:ascii="Palatino Linotype" w:hAnsi="Palatino Linotype" w:cs="Tahoma"/>
          <w:bCs/>
          <w:color w:val="0D0D0D" w:themeColor="text1" w:themeTint="F2"/>
          <w:sz w:val="22"/>
          <w:szCs w:val="22"/>
        </w:rPr>
        <w:t>, se emite la presente Resolución, con base en los Antecedentes y C</w:t>
      </w:r>
      <w:r w:rsidRPr="00FB6404">
        <w:rPr>
          <w:rFonts w:ascii="Palatino Linotype" w:hAnsi="Palatino Linotype" w:cs="Tahoma"/>
          <w:bCs/>
          <w:sz w:val="22"/>
          <w:szCs w:val="22"/>
        </w:rPr>
        <w:t>onsiderandos que a continuación se exponen:</w:t>
      </w:r>
    </w:p>
    <w:p w14:paraId="27DB88F6" w14:textId="30A95174" w:rsidR="00735915" w:rsidRPr="00FB6404" w:rsidRDefault="000B4273" w:rsidP="000B4273">
      <w:pPr>
        <w:tabs>
          <w:tab w:val="left" w:pos="7560"/>
        </w:tabs>
        <w:spacing w:line="360" w:lineRule="auto"/>
        <w:rPr>
          <w:rFonts w:ascii="Palatino Linotype" w:hAnsi="Palatino Linotype" w:cs="Tahoma"/>
          <w:sz w:val="22"/>
          <w:szCs w:val="22"/>
        </w:rPr>
      </w:pPr>
      <w:r w:rsidRPr="00FB6404">
        <w:rPr>
          <w:rFonts w:ascii="Palatino Linotype" w:hAnsi="Palatino Linotype" w:cs="Tahoma"/>
          <w:sz w:val="22"/>
          <w:szCs w:val="22"/>
        </w:rPr>
        <w:tab/>
      </w:r>
    </w:p>
    <w:p w14:paraId="2C220043" w14:textId="77777777" w:rsidR="00B31222" w:rsidRPr="00FB6404" w:rsidRDefault="00B31222">
      <w:pPr>
        <w:tabs>
          <w:tab w:val="center" w:pos="4522"/>
          <w:tab w:val="left" w:pos="7245"/>
        </w:tabs>
        <w:spacing w:line="360" w:lineRule="auto"/>
        <w:jc w:val="center"/>
        <w:rPr>
          <w:rFonts w:ascii="Palatino Linotype" w:hAnsi="Palatino Linotype" w:cs="Tahoma"/>
          <w:b/>
          <w:sz w:val="22"/>
          <w:szCs w:val="22"/>
        </w:rPr>
      </w:pPr>
      <w:r w:rsidRPr="00FB6404">
        <w:rPr>
          <w:rFonts w:ascii="Palatino Linotype" w:hAnsi="Palatino Linotype" w:cs="Tahoma"/>
          <w:b/>
          <w:sz w:val="22"/>
          <w:szCs w:val="22"/>
        </w:rPr>
        <w:t>ANTECEDENTES:</w:t>
      </w:r>
    </w:p>
    <w:p w14:paraId="2F70DB57" w14:textId="77777777" w:rsidR="00B31222" w:rsidRPr="00FB6404" w:rsidRDefault="00B31222">
      <w:pPr>
        <w:pStyle w:val="Prrafodelista"/>
        <w:tabs>
          <w:tab w:val="left" w:pos="567"/>
        </w:tabs>
        <w:spacing w:line="360" w:lineRule="auto"/>
        <w:ind w:left="0"/>
        <w:contextualSpacing w:val="0"/>
        <w:jc w:val="both"/>
        <w:rPr>
          <w:rFonts w:ascii="Palatino Linotype" w:hAnsi="Palatino Linotype" w:cs="Tahoma"/>
          <w:szCs w:val="22"/>
        </w:rPr>
      </w:pPr>
    </w:p>
    <w:p w14:paraId="179B59A5" w14:textId="77777777" w:rsidR="00DC1594" w:rsidRPr="00FB6404" w:rsidRDefault="00B31222">
      <w:pPr>
        <w:pStyle w:val="Prrafodelista"/>
        <w:tabs>
          <w:tab w:val="left" w:pos="567"/>
        </w:tabs>
        <w:spacing w:line="360" w:lineRule="auto"/>
        <w:ind w:left="0"/>
        <w:contextualSpacing w:val="0"/>
        <w:jc w:val="both"/>
        <w:rPr>
          <w:rFonts w:ascii="Palatino Linotype" w:hAnsi="Palatino Linotype" w:cs="Tahoma"/>
          <w:b/>
          <w:szCs w:val="22"/>
        </w:rPr>
      </w:pPr>
      <w:r w:rsidRPr="00FB6404">
        <w:rPr>
          <w:rFonts w:ascii="Palatino Linotype" w:hAnsi="Palatino Linotype" w:cs="Tahoma"/>
          <w:b/>
          <w:szCs w:val="22"/>
        </w:rPr>
        <w:t xml:space="preserve">I. Presentación de </w:t>
      </w:r>
      <w:r w:rsidR="00C27C34" w:rsidRPr="00FB6404">
        <w:rPr>
          <w:rFonts w:ascii="Palatino Linotype" w:hAnsi="Palatino Linotype" w:cs="Tahoma"/>
          <w:b/>
          <w:szCs w:val="22"/>
        </w:rPr>
        <w:t>la solicitud</w:t>
      </w:r>
      <w:r w:rsidRPr="00FB6404">
        <w:rPr>
          <w:rFonts w:ascii="Palatino Linotype" w:hAnsi="Palatino Linotype" w:cs="Tahoma"/>
          <w:b/>
          <w:szCs w:val="22"/>
        </w:rPr>
        <w:t xml:space="preserve"> de información. </w:t>
      </w:r>
    </w:p>
    <w:p w14:paraId="3DCADBE5" w14:textId="77777777" w:rsidR="00DC1594" w:rsidRPr="00FB6404" w:rsidRDefault="00DC1594">
      <w:pPr>
        <w:pStyle w:val="Prrafodelista"/>
        <w:tabs>
          <w:tab w:val="left" w:pos="567"/>
        </w:tabs>
        <w:spacing w:line="360" w:lineRule="auto"/>
        <w:ind w:left="0"/>
        <w:contextualSpacing w:val="0"/>
        <w:jc w:val="both"/>
        <w:rPr>
          <w:rFonts w:ascii="Palatino Linotype" w:hAnsi="Palatino Linotype" w:cs="Tahoma"/>
          <w:szCs w:val="22"/>
        </w:rPr>
      </w:pPr>
    </w:p>
    <w:p w14:paraId="77381FE5" w14:textId="1A55FE47" w:rsidR="00460683" w:rsidRPr="00FB6404" w:rsidRDefault="00E96902" w:rsidP="00460683">
      <w:pPr>
        <w:spacing w:line="360" w:lineRule="auto"/>
        <w:jc w:val="both"/>
        <w:rPr>
          <w:rFonts w:ascii="Palatino Linotype" w:eastAsia="Calibri" w:hAnsi="Palatino Linotype" w:cs="Tahoma"/>
          <w:bCs/>
          <w:sz w:val="22"/>
          <w:szCs w:val="22"/>
          <w:lang w:eastAsia="en-US"/>
        </w:rPr>
      </w:pPr>
      <w:r w:rsidRPr="00FB6404">
        <w:rPr>
          <w:rFonts w:ascii="Palatino Linotype" w:eastAsia="Calibri" w:hAnsi="Palatino Linotype" w:cs="Tahoma"/>
          <w:bCs/>
          <w:sz w:val="22"/>
          <w:szCs w:val="22"/>
          <w:lang w:eastAsia="en-US"/>
        </w:rPr>
        <w:t>Con fecha nueve de abril</w:t>
      </w:r>
      <w:r w:rsidR="00460683" w:rsidRPr="00FB6404">
        <w:rPr>
          <w:rFonts w:ascii="Palatino Linotype" w:eastAsia="Calibri" w:hAnsi="Palatino Linotype" w:cs="Tahoma"/>
          <w:bCs/>
          <w:sz w:val="22"/>
          <w:szCs w:val="22"/>
          <w:lang w:eastAsia="en-US"/>
        </w:rPr>
        <w:t xml:space="preserve"> de dos mil diecinueve, mediante el</w:t>
      </w:r>
      <w:r w:rsidR="00460683" w:rsidRPr="00FB6404">
        <w:rPr>
          <w:rFonts w:ascii="Palatino Linotype" w:eastAsia="Calibri" w:hAnsi="Palatino Linotype" w:cs="Tahoma"/>
          <w:bCs/>
          <w:sz w:val="22"/>
          <w:szCs w:val="22"/>
          <w:lang w:val="es-ES" w:eastAsia="en-US"/>
        </w:rPr>
        <w:t xml:space="preserve"> Sistema de Acceso a la Información Mexiquense (SAIMEX), </w:t>
      </w:r>
      <w:r w:rsidR="00460683" w:rsidRPr="00FB6404">
        <w:rPr>
          <w:rFonts w:ascii="Palatino Linotype" w:eastAsia="Calibri" w:hAnsi="Palatino Linotype" w:cs="Tahoma"/>
          <w:bCs/>
          <w:sz w:val="22"/>
          <w:szCs w:val="22"/>
          <w:lang w:eastAsia="en-US"/>
        </w:rPr>
        <w:t xml:space="preserve">el Particular presentó solicitud de acceso a la información pública ante la Unidad de Transparencia del </w:t>
      </w:r>
      <w:r w:rsidRPr="00FB6404">
        <w:rPr>
          <w:rFonts w:ascii="Palatino Linotype" w:eastAsia="Calibri" w:hAnsi="Palatino Linotype" w:cs="Tahoma"/>
          <w:bCs/>
          <w:sz w:val="22"/>
          <w:szCs w:val="22"/>
          <w:lang w:eastAsia="en-US"/>
        </w:rPr>
        <w:t>Ayuntamiento de Almoloya del Río</w:t>
      </w:r>
      <w:r w:rsidR="00460683" w:rsidRPr="00FB6404">
        <w:rPr>
          <w:rFonts w:ascii="Palatino Linotype" w:eastAsia="Calibri" w:hAnsi="Palatino Linotype" w:cs="Tahoma"/>
          <w:bCs/>
          <w:sz w:val="22"/>
          <w:szCs w:val="22"/>
          <w:lang w:eastAsia="en-US"/>
        </w:rPr>
        <w:t>, mediante la cual requirió lo siguiente:</w:t>
      </w:r>
    </w:p>
    <w:p w14:paraId="3F2C852F" w14:textId="77777777" w:rsidR="00460683" w:rsidRPr="00FB6404" w:rsidRDefault="00460683" w:rsidP="00460683">
      <w:pPr>
        <w:spacing w:line="360" w:lineRule="auto"/>
        <w:jc w:val="both"/>
        <w:rPr>
          <w:rFonts w:ascii="Palatino Linotype" w:eastAsia="Calibri" w:hAnsi="Palatino Linotype" w:cs="Tahoma"/>
          <w:bCs/>
          <w:sz w:val="22"/>
          <w:szCs w:val="22"/>
          <w:lang w:eastAsia="en-US"/>
        </w:rPr>
      </w:pPr>
    </w:p>
    <w:p w14:paraId="29FE329E" w14:textId="1E8E9497" w:rsidR="00460683" w:rsidRPr="00FB6404" w:rsidRDefault="00E96902" w:rsidP="00460683">
      <w:pPr>
        <w:spacing w:line="360" w:lineRule="auto"/>
        <w:ind w:left="567" w:right="567"/>
        <w:jc w:val="both"/>
        <w:rPr>
          <w:rFonts w:ascii="Palatino Linotype" w:eastAsia="Calibri" w:hAnsi="Palatino Linotype" w:cs="Tahoma"/>
          <w:b/>
          <w:bCs/>
          <w:i/>
          <w:lang w:val="es-ES" w:eastAsia="en-US"/>
        </w:rPr>
      </w:pPr>
      <w:r w:rsidRPr="00FB6404">
        <w:rPr>
          <w:rFonts w:ascii="Palatino Linotype" w:eastAsia="Calibri" w:hAnsi="Palatino Linotype" w:cs="Tahoma"/>
          <w:b/>
          <w:bCs/>
          <w:i/>
          <w:lang w:val="es-ES" w:eastAsia="en-US"/>
        </w:rPr>
        <w:t>“</w:t>
      </w:r>
      <w:r w:rsidR="00460683" w:rsidRPr="00FB6404">
        <w:rPr>
          <w:rFonts w:ascii="Palatino Linotype" w:eastAsia="Calibri" w:hAnsi="Palatino Linotype" w:cs="Tahoma"/>
          <w:b/>
          <w:bCs/>
          <w:i/>
          <w:lang w:val="es-ES" w:eastAsia="en-US"/>
        </w:rPr>
        <w:t>DESCRIPCIÓN CLARA Y PRECISA DE LA INFORMACIÓN SOLICITADA</w:t>
      </w:r>
    </w:p>
    <w:p w14:paraId="17E8A95F" w14:textId="23D4170E" w:rsidR="00460683" w:rsidRPr="00FB6404" w:rsidRDefault="00E96902" w:rsidP="00460683">
      <w:pPr>
        <w:spacing w:line="360" w:lineRule="auto"/>
        <w:ind w:left="567" w:right="567"/>
        <w:jc w:val="both"/>
        <w:rPr>
          <w:rFonts w:ascii="Palatino Linotype" w:eastAsia="Calibri" w:hAnsi="Palatino Linotype" w:cs="Tahoma"/>
          <w:bCs/>
          <w:i/>
          <w:lang w:val="es-ES" w:eastAsia="en-US"/>
        </w:rPr>
      </w:pPr>
      <w:r w:rsidRPr="00FB6404">
        <w:rPr>
          <w:rFonts w:ascii="Palatino Linotype" w:eastAsia="Calibri" w:hAnsi="Palatino Linotype" w:cs="Tahoma"/>
          <w:bCs/>
          <w:i/>
          <w:lang w:val="es-ES" w:eastAsia="en-US"/>
        </w:rPr>
        <w:t xml:space="preserve">Quisiera saber el organigrama completo del municipio de Almoloya del Río con nombre de quien ocupa los cargos de los mismos. </w:t>
      </w:r>
      <w:r w:rsidR="00460683" w:rsidRPr="00FB6404">
        <w:rPr>
          <w:rFonts w:ascii="Palatino Linotype" w:eastAsia="Calibri" w:hAnsi="Palatino Linotype" w:cs="Tahoma"/>
          <w:bCs/>
          <w:i/>
          <w:lang w:val="es-ES" w:eastAsia="en-US"/>
        </w:rPr>
        <w:t>(Sic)</w:t>
      </w:r>
    </w:p>
    <w:p w14:paraId="53B67069" w14:textId="77777777" w:rsidR="00460683" w:rsidRPr="00FB6404" w:rsidRDefault="00460683" w:rsidP="00460683">
      <w:pPr>
        <w:spacing w:line="360" w:lineRule="auto"/>
        <w:ind w:right="567"/>
        <w:jc w:val="both"/>
        <w:rPr>
          <w:rFonts w:ascii="Palatino Linotype" w:eastAsia="Calibri" w:hAnsi="Palatino Linotype" w:cs="Tahoma"/>
          <w:bCs/>
          <w:i/>
          <w:lang w:val="es-ES" w:eastAsia="en-US"/>
        </w:rPr>
      </w:pPr>
    </w:p>
    <w:p w14:paraId="19035040" w14:textId="77777777" w:rsidR="00460683" w:rsidRPr="00FB6404" w:rsidRDefault="00460683" w:rsidP="00460683">
      <w:pPr>
        <w:spacing w:line="360" w:lineRule="auto"/>
        <w:ind w:left="567" w:right="567"/>
        <w:jc w:val="both"/>
        <w:rPr>
          <w:rFonts w:ascii="Palatino Linotype" w:eastAsia="Calibri" w:hAnsi="Palatino Linotype" w:cs="Tahoma"/>
          <w:bCs/>
          <w:i/>
          <w:lang w:val="es-ES" w:eastAsia="en-US"/>
        </w:rPr>
      </w:pPr>
      <w:r w:rsidRPr="00FB6404">
        <w:rPr>
          <w:rFonts w:ascii="Palatino Linotype" w:eastAsia="Calibri" w:hAnsi="Palatino Linotype" w:cs="Tahoma"/>
          <w:b/>
          <w:bCs/>
          <w:i/>
          <w:lang w:val="es-ES" w:eastAsia="en-US"/>
        </w:rPr>
        <w:t>MODALIDAD DE ENTREGA</w:t>
      </w:r>
    </w:p>
    <w:p w14:paraId="2475654E" w14:textId="05FEDFB5" w:rsidR="00460683" w:rsidRPr="00FB6404" w:rsidRDefault="00460683" w:rsidP="00E96902">
      <w:pPr>
        <w:spacing w:line="360" w:lineRule="auto"/>
        <w:ind w:left="567" w:right="567"/>
        <w:jc w:val="both"/>
        <w:rPr>
          <w:rFonts w:ascii="Palatino Linotype" w:eastAsia="Calibri" w:hAnsi="Palatino Linotype" w:cs="Tahoma"/>
          <w:bCs/>
          <w:i/>
          <w:lang w:val="es-ES" w:eastAsia="en-US"/>
        </w:rPr>
      </w:pPr>
      <w:r w:rsidRPr="00FB6404">
        <w:rPr>
          <w:rFonts w:ascii="Palatino Linotype" w:eastAsia="Calibri" w:hAnsi="Palatino Linotype" w:cs="Tahoma"/>
          <w:bCs/>
          <w:i/>
          <w:lang w:val="es-ES" w:eastAsia="en-US"/>
        </w:rPr>
        <w:t>A través del SAIMEX.</w:t>
      </w:r>
      <w:r w:rsidR="00E96902" w:rsidRPr="00FB6404">
        <w:rPr>
          <w:rFonts w:ascii="Palatino Linotype" w:eastAsia="Calibri" w:hAnsi="Palatino Linotype" w:cs="Tahoma"/>
          <w:bCs/>
          <w:i/>
          <w:lang w:val="es-ES" w:eastAsia="en-US"/>
        </w:rPr>
        <w:t>”</w:t>
      </w:r>
    </w:p>
    <w:p w14:paraId="503266DB" w14:textId="66D87A96" w:rsidR="00C12FBA" w:rsidRPr="00FB6404" w:rsidRDefault="00C12FBA">
      <w:pPr>
        <w:pStyle w:val="Prrafodelista"/>
        <w:tabs>
          <w:tab w:val="left" w:pos="567"/>
        </w:tabs>
        <w:spacing w:line="360" w:lineRule="auto"/>
        <w:ind w:left="0"/>
        <w:contextualSpacing w:val="0"/>
        <w:jc w:val="both"/>
        <w:rPr>
          <w:rFonts w:ascii="Palatino Linotype" w:hAnsi="Palatino Linotype" w:cs="Tahoma"/>
          <w:b/>
          <w:sz w:val="24"/>
        </w:rPr>
      </w:pPr>
      <w:r w:rsidRPr="00FB6404">
        <w:rPr>
          <w:rFonts w:ascii="Palatino Linotype" w:hAnsi="Palatino Linotype" w:cs="Tahoma"/>
          <w:b/>
          <w:szCs w:val="22"/>
        </w:rPr>
        <w:lastRenderedPageBreak/>
        <w:t>II. Respuesta del Sujeto Obligado.</w:t>
      </w:r>
    </w:p>
    <w:p w14:paraId="38A0CEC1" w14:textId="77777777" w:rsidR="00C12FBA" w:rsidRPr="00FB6404" w:rsidRDefault="00C12FBA">
      <w:pPr>
        <w:autoSpaceDE w:val="0"/>
        <w:autoSpaceDN w:val="0"/>
        <w:adjustRightInd w:val="0"/>
        <w:spacing w:line="360" w:lineRule="auto"/>
        <w:jc w:val="both"/>
        <w:rPr>
          <w:rFonts w:ascii="Palatino Linotype" w:hAnsi="Palatino Linotype" w:cs="Tahoma"/>
          <w:b/>
          <w:sz w:val="22"/>
          <w:szCs w:val="22"/>
        </w:rPr>
      </w:pPr>
    </w:p>
    <w:p w14:paraId="3F02B602" w14:textId="77C3D376" w:rsidR="00460683" w:rsidRPr="00FB6404" w:rsidRDefault="00042992" w:rsidP="00460683">
      <w:pPr>
        <w:spacing w:line="360" w:lineRule="auto"/>
        <w:jc w:val="both"/>
        <w:rPr>
          <w:rFonts w:ascii="Palatino Linotype" w:eastAsia="Calibri" w:hAnsi="Palatino Linotype" w:cs="Tahoma"/>
          <w:bCs/>
          <w:sz w:val="22"/>
          <w:szCs w:val="22"/>
          <w:lang w:val="es-ES" w:eastAsia="en-US"/>
        </w:rPr>
      </w:pPr>
      <w:r w:rsidRPr="00FB6404">
        <w:rPr>
          <w:rFonts w:ascii="Palatino Linotype" w:eastAsia="Calibri" w:hAnsi="Palatino Linotype" w:cs="Tahoma"/>
          <w:bCs/>
          <w:sz w:val="22"/>
          <w:szCs w:val="22"/>
          <w:lang w:val="es-ES" w:eastAsia="en-US"/>
        </w:rPr>
        <w:t>Con fecha diez de abril</w:t>
      </w:r>
      <w:r w:rsidR="00460683" w:rsidRPr="00FB6404">
        <w:rPr>
          <w:rFonts w:ascii="Palatino Linotype" w:eastAsia="Calibri" w:hAnsi="Palatino Linotype" w:cs="Tahoma"/>
          <w:bCs/>
          <w:sz w:val="22"/>
          <w:szCs w:val="22"/>
          <w:lang w:val="es-ES" w:eastAsia="en-US"/>
        </w:rPr>
        <w:t xml:space="preserve"> de dos mil diecinueve, mediante el Sistema de Acceso a la Información Mexiquense (SAIMEX), la Unidad de Transparencia del </w:t>
      </w:r>
      <w:r w:rsidRPr="00FB6404">
        <w:rPr>
          <w:rFonts w:ascii="Palatino Linotype" w:eastAsia="Calibri" w:hAnsi="Palatino Linotype" w:cs="Tahoma"/>
          <w:bCs/>
          <w:sz w:val="22"/>
          <w:szCs w:val="22"/>
          <w:lang w:val="es-ES" w:eastAsia="en-US"/>
        </w:rPr>
        <w:t xml:space="preserve">Ayuntamiento de Almoloya del Río </w:t>
      </w:r>
      <w:r w:rsidR="00460683" w:rsidRPr="00FB6404">
        <w:rPr>
          <w:rFonts w:ascii="Palatino Linotype" w:eastAsia="Calibri" w:hAnsi="Palatino Linotype" w:cs="Tahoma"/>
          <w:bCs/>
          <w:sz w:val="22"/>
          <w:szCs w:val="22"/>
          <w:lang w:val="es-ES" w:eastAsia="en-US"/>
        </w:rPr>
        <w:t>notificó al Particular la respuesta a su solicitud de acceso a la información, en los términos siguientes:</w:t>
      </w:r>
    </w:p>
    <w:p w14:paraId="660D3BA6" w14:textId="77777777" w:rsidR="00460683" w:rsidRPr="00FB6404" w:rsidRDefault="00460683" w:rsidP="00460683">
      <w:pPr>
        <w:spacing w:line="360" w:lineRule="auto"/>
        <w:jc w:val="both"/>
        <w:rPr>
          <w:rFonts w:ascii="Palatino Linotype" w:eastAsia="Calibri" w:hAnsi="Palatino Linotype" w:cs="Tahoma"/>
          <w:bCs/>
          <w:sz w:val="22"/>
          <w:szCs w:val="22"/>
          <w:lang w:val="es-ES" w:eastAsia="en-US"/>
        </w:rPr>
      </w:pPr>
    </w:p>
    <w:p w14:paraId="378BCF3F" w14:textId="08391236" w:rsidR="00460683" w:rsidRPr="00FB6404" w:rsidRDefault="00460683" w:rsidP="00C55E4B">
      <w:pPr>
        <w:spacing w:line="276" w:lineRule="auto"/>
        <w:ind w:left="567" w:right="567"/>
        <w:jc w:val="both"/>
        <w:rPr>
          <w:rFonts w:ascii="Palatino Linotype" w:eastAsia="Calibri" w:hAnsi="Palatino Linotype" w:cs="Tahoma"/>
          <w:bCs/>
          <w:i/>
          <w:lang w:val="es-ES" w:eastAsia="en-US"/>
        </w:rPr>
      </w:pPr>
      <w:r w:rsidRPr="00FB6404">
        <w:rPr>
          <w:rFonts w:ascii="Palatino Linotype" w:eastAsia="Calibri" w:hAnsi="Palatino Linotype" w:cs="Tahoma"/>
          <w:bCs/>
          <w:i/>
          <w:lang w:val="es-ES" w:eastAsia="en-US"/>
        </w:rPr>
        <w:t>“…</w:t>
      </w:r>
    </w:p>
    <w:p w14:paraId="790A924D" w14:textId="5FB54F1A" w:rsidR="00460683" w:rsidRPr="00FB6404" w:rsidRDefault="00042992" w:rsidP="00C55E4B">
      <w:pPr>
        <w:spacing w:line="276" w:lineRule="auto"/>
        <w:ind w:left="567" w:right="567"/>
        <w:jc w:val="both"/>
        <w:rPr>
          <w:rFonts w:ascii="Palatino Linotype" w:eastAsia="Calibri" w:hAnsi="Palatino Linotype" w:cs="Tahoma"/>
          <w:bCs/>
          <w:i/>
          <w:lang w:val="es-ES" w:eastAsia="en-US"/>
        </w:rPr>
      </w:pPr>
      <w:r w:rsidRPr="00FB6404">
        <w:rPr>
          <w:rFonts w:ascii="Palatino Linotype" w:eastAsia="Calibri" w:hAnsi="Palatino Linotype" w:cs="Tahoma"/>
          <w:bCs/>
          <w:i/>
          <w:lang w:val="es-ES" w:eastAsia="en-US"/>
        </w:rPr>
        <w:t xml:space="preserve">Esta información </w:t>
      </w:r>
      <w:proofErr w:type="spellStart"/>
      <w:r w:rsidRPr="00FB6404">
        <w:rPr>
          <w:rFonts w:ascii="Palatino Linotype" w:eastAsia="Calibri" w:hAnsi="Palatino Linotype" w:cs="Tahoma"/>
          <w:bCs/>
          <w:i/>
          <w:lang w:val="es-ES" w:eastAsia="en-US"/>
        </w:rPr>
        <w:t>esta</w:t>
      </w:r>
      <w:proofErr w:type="spellEnd"/>
      <w:r w:rsidRPr="00FB6404">
        <w:rPr>
          <w:rFonts w:ascii="Palatino Linotype" w:eastAsia="Calibri" w:hAnsi="Palatino Linotype" w:cs="Tahoma"/>
          <w:bCs/>
          <w:i/>
          <w:lang w:val="es-ES" w:eastAsia="en-US"/>
        </w:rPr>
        <w:t xml:space="preserve"> disponible en la siguiente liga: </w:t>
      </w:r>
      <w:hyperlink r:id="rId8" w:history="1">
        <w:r w:rsidRPr="00FB6404">
          <w:rPr>
            <w:rStyle w:val="Hipervnculo"/>
            <w:rFonts w:ascii="Palatino Linotype" w:eastAsia="Calibri" w:hAnsi="Palatino Linotype" w:cs="Tahoma"/>
            <w:bCs/>
            <w:i/>
            <w:lang w:val="es-ES" w:eastAsia="en-US"/>
          </w:rPr>
          <w:t>http://www.almoloyadelrio.gob.mx/web/Organigrama.php?org=33</w:t>
        </w:r>
      </w:hyperlink>
      <w:r w:rsidR="00460683" w:rsidRPr="00FB6404">
        <w:rPr>
          <w:rFonts w:ascii="Palatino Linotype" w:eastAsia="Calibri" w:hAnsi="Palatino Linotype" w:cs="Tahoma"/>
          <w:bCs/>
          <w:i/>
          <w:lang w:val="es-ES" w:eastAsia="en-US"/>
        </w:rPr>
        <w:t xml:space="preserve">. </w:t>
      </w:r>
    </w:p>
    <w:p w14:paraId="5FB52BF0" w14:textId="634B519B" w:rsidR="00042992" w:rsidRPr="00FB6404" w:rsidRDefault="00042992" w:rsidP="00C55E4B">
      <w:pPr>
        <w:spacing w:line="276" w:lineRule="auto"/>
        <w:ind w:left="567" w:right="567"/>
        <w:jc w:val="both"/>
        <w:rPr>
          <w:rFonts w:ascii="Palatino Linotype" w:eastAsia="Calibri" w:hAnsi="Palatino Linotype" w:cs="Tahoma"/>
          <w:bCs/>
          <w:i/>
          <w:lang w:val="es-ES" w:eastAsia="en-US"/>
        </w:rPr>
      </w:pPr>
      <w:r w:rsidRPr="00FB6404">
        <w:rPr>
          <w:rFonts w:ascii="Palatino Linotype" w:eastAsia="Calibri" w:hAnsi="Palatino Linotype" w:cs="Tahoma"/>
          <w:bCs/>
          <w:i/>
          <w:lang w:val="es-ES" w:eastAsia="en-US"/>
        </w:rPr>
        <w:t>…”</w:t>
      </w:r>
      <w:r w:rsidR="00B6522E" w:rsidRPr="00FB6404">
        <w:rPr>
          <w:rFonts w:ascii="Palatino Linotype" w:eastAsia="Calibri" w:hAnsi="Palatino Linotype" w:cs="Tahoma"/>
          <w:bCs/>
          <w:i/>
          <w:lang w:val="es-ES" w:eastAsia="en-US"/>
        </w:rPr>
        <w:t xml:space="preserve"> (Sic.)</w:t>
      </w:r>
    </w:p>
    <w:p w14:paraId="114040A7" w14:textId="4E4D1925" w:rsidR="0046280E" w:rsidRPr="00FB6404" w:rsidRDefault="0046280E">
      <w:pPr>
        <w:autoSpaceDE w:val="0"/>
        <w:autoSpaceDN w:val="0"/>
        <w:adjustRightInd w:val="0"/>
        <w:spacing w:line="360" w:lineRule="auto"/>
        <w:jc w:val="both"/>
        <w:rPr>
          <w:rFonts w:ascii="Palatino Linotype" w:hAnsi="Palatino Linotype" w:cs="Tahoma"/>
          <w:b/>
          <w:sz w:val="22"/>
          <w:szCs w:val="22"/>
        </w:rPr>
      </w:pPr>
    </w:p>
    <w:p w14:paraId="452FD461" w14:textId="77777777" w:rsidR="00C12FBA" w:rsidRPr="00FB6404" w:rsidRDefault="001A3EAE">
      <w:pPr>
        <w:autoSpaceDE w:val="0"/>
        <w:autoSpaceDN w:val="0"/>
        <w:adjustRightInd w:val="0"/>
        <w:spacing w:line="360" w:lineRule="auto"/>
        <w:jc w:val="both"/>
        <w:rPr>
          <w:rFonts w:ascii="Palatino Linotype" w:hAnsi="Palatino Linotype" w:cs="Tahoma"/>
          <w:b/>
          <w:sz w:val="22"/>
          <w:szCs w:val="22"/>
        </w:rPr>
      </w:pPr>
      <w:r w:rsidRPr="00FB6404">
        <w:rPr>
          <w:rFonts w:ascii="Palatino Linotype" w:hAnsi="Palatino Linotype" w:cs="Tahoma"/>
          <w:b/>
          <w:sz w:val="22"/>
          <w:szCs w:val="22"/>
        </w:rPr>
        <w:t>II</w:t>
      </w:r>
      <w:r w:rsidR="00C12FBA" w:rsidRPr="00FB6404">
        <w:rPr>
          <w:rFonts w:ascii="Palatino Linotype" w:hAnsi="Palatino Linotype" w:cs="Tahoma"/>
          <w:b/>
          <w:sz w:val="22"/>
          <w:szCs w:val="22"/>
        </w:rPr>
        <w:t xml:space="preserve">I. Interposición del Recurso de Revisión. </w:t>
      </w:r>
    </w:p>
    <w:p w14:paraId="56F37922" w14:textId="77777777" w:rsidR="00587F23" w:rsidRPr="00FB6404" w:rsidRDefault="00587F23">
      <w:pPr>
        <w:autoSpaceDE w:val="0"/>
        <w:autoSpaceDN w:val="0"/>
        <w:adjustRightInd w:val="0"/>
        <w:spacing w:line="360" w:lineRule="auto"/>
        <w:jc w:val="both"/>
        <w:rPr>
          <w:rFonts w:ascii="Palatino Linotype" w:hAnsi="Palatino Linotype" w:cs="Tahoma"/>
          <w:b/>
          <w:sz w:val="22"/>
          <w:szCs w:val="22"/>
        </w:rPr>
      </w:pPr>
    </w:p>
    <w:p w14:paraId="1047E9D2" w14:textId="248CABDC" w:rsidR="007E5971" w:rsidRPr="00FB6404" w:rsidRDefault="00042992" w:rsidP="007E5971">
      <w:pPr>
        <w:spacing w:line="360" w:lineRule="auto"/>
        <w:jc w:val="both"/>
        <w:rPr>
          <w:rFonts w:ascii="Palatino Linotype" w:eastAsia="Calibri" w:hAnsi="Palatino Linotype" w:cs="Tahoma"/>
          <w:bCs/>
          <w:sz w:val="22"/>
          <w:szCs w:val="22"/>
          <w:lang w:eastAsia="en-US"/>
        </w:rPr>
      </w:pPr>
      <w:r w:rsidRPr="00FB6404">
        <w:rPr>
          <w:rFonts w:ascii="Palatino Linotype" w:eastAsia="Calibri" w:hAnsi="Palatino Linotype" w:cs="Tahoma"/>
          <w:bCs/>
          <w:sz w:val="22"/>
          <w:szCs w:val="22"/>
          <w:lang w:val="es-ES" w:eastAsia="en-US"/>
        </w:rPr>
        <w:t>Con fecha once de abril</w:t>
      </w:r>
      <w:r w:rsidR="007E5971" w:rsidRPr="00FB6404">
        <w:rPr>
          <w:rFonts w:ascii="Palatino Linotype" w:eastAsia="Calibri" w:hAnsi="Palatino Linotype" w:cs="Tahoma"/>
          <w:bCs/>
          <w:sz w:val="22"/>
          <w:szCs w:val="22"/>
          <w:lang w:val="es-ES" w:eastAsia="en-US"/>
        </w:rPr>
        <w:t xml:space="preserve"> de dos mil diecinueve, </w:t>
      </w:r>
      <w:r w:rsidR="007E5971" w:rsidRPr="00FB6404">
        <w:rPr>
          <w:rFonts w:ascii="Palatino Linotype" w:eastAsia="Calibri" w:hAnsi="Palatino Linotype" w:cs="Tahoma"/>
          <w:bCs/>
          <w:sz w:val="22"/>
          <w:szCs w:val="22"/>
          <w:lang w:eastAsia="en-US"/>
        </w:rPr>
        <w:t xml:space="preserve">mediante el </w:t>
      </w:r>
      <w:r w:rsidR="007E5971" w:rsidRPr="00FB6404">
        <w:rPr>
          <w:rFonts w:ascii="Palatino Linotype" w:eastAsia="Calibri" w:hAnsi="Palatino Linotype" w:cs="Tahoma"/>
          <w:bCs/>
          <w:sz w:val="22"/>
          <w:szCs w:val="22"/>
          <w:lang w:val="es-ES" w:eastAsia="en-US"/>
        </w:rPr>
        <w:t xml:space="preserve">Sistema de Acceso a la Información Mexiquense (SAIMEX), se recibió en este </w:t>
      </w:r>
      <w:r w:rsidR="007E5971" w:rsidRPr="00FB6404">
        <w:rPr>
          <w:rFonts w:ascii="Palatino Linotype" w:eastAsia="Calibri" w:hAnsi="Palatino Linotype" w:cs="Tahoma"/>
          <w:bCs/>
          <w:sz w:val="22"/>
          <w:szCs w:val="22"/>
          <w:lang w:eastAsia="en-US"/>
        </w:rPr>
        <w:t xml:space="preserve">Instituto </w:t>
      </w:r>
      <w:r w:rsidR="007E5971" w:rsidRPr="00FB6404">
        <w:rPr>
          <w:rFonts w:ascii="Palatino Linotype" w:eastAsia="Calibri" w:hAnsi="Palatino Linotype" w:cs="Tahoma"/>
          <w:bCs/>
          <w:sz w:val="22"/>
          <w:szCs w:val="22"/>
          <w:lang w:val="es-ES" w:eastAsia="en-US"/>
        </w:rPr>
        <w:t xml:space="preserve">el Recurso de Revisión interpuesto por el Particular, en contra de la respuesta otorgada por el </w:t>
      </w:r>
      <w:r w:rsidRPr="00FB6404">
        <w:rPr>
          <w:rFonts w:ascii="Palatino Linotype" w:eastAsia="Calibri" w:hAnsi="Palatino Linotype" w:cs="Tahoma"/>
          <w:bCs/>
          <w:sz w:val="22"/>
          <w:szCs w:val="22"/>
          <w:lang w:val="es-ES" w:eastAsia="en-US"/>
        </w:rPr>
        <w:t>Ayuntamiento de Almoloya del Río</w:t>
      </w:r>
      <w:r w:rsidR="007E5971" w:rsidRPr="00FB6404">
        <w:rPr>
          <w:rFonts w:ascii="Palatino Linotype" w:eastAsia="Calibri" w:hAnsi="Palatino Linotype" w:cs="Tahoma"/>
          <w:bCs/>
          <w:sz w:val="22"/>
          <w:szCs w:val="22"/>
          <w:lang w:val="es-ES" w:eastAsia="en-US"/>
        </w:rPr>
        <w:t xml:space="preserve">, </w:t>
      </w:r>
      <w:r w:rsidR="007E5971" w:rsidRPr="00FB6404">
        <w:rPr>
          <w:rFonts w:ascii="Palatino Linotype" w:eastAsia="Calibri" w:hAnsi="Palatino Linotype" w:cs="Tahoma"/>
          <w:bCs/>
          <w:sz w:val="22"/>
          <w:szCs w:val="22"/>
          <w:lang w:eastAsia="en-US"/>
        </w:rPr>
        <w:t>en los términos siguientes:</w:t>
      </w:r>
    </w:p>
    <w:p w14:paraId="43A9E752" w14:textId="77777777" w:rsidR="00042992" w:rsidRPr="00FB6404" w:rsidRDefault="00042992" w:rsidP="007E5971">
      <w:pPr>
        <w:spacing w:line="360" w:lineRule="auto"/>
        <w:jc w:val="both"/>
        <w:rPr>
          <w:rFonts w:ascii="Palatino Linotype" w:eastAsia="Calibri" w:hAnsi="Palatino Linotype" w:cs="Tahoma"/>
          <w:bCs/>
          <w:sz w:val="22"/>
          <w:szCs w:val="22"/>
          <w:lang w:eastAsia="en-US"/>
        </w:rPr>
      </w:pPr>
    </w:p>
    <w:p w14:paraId="42D2D5AE" w14:textId="5B611597" w:rsidR="007E5971" w:rsidRPr="00FB6404" w:rsidRDefault="00042992" w:rsidP="007E5971">
      <w:pPr>
        <w:spacing w:line="360" w:lineRule="auto"/>
        <w:ind w:left="567" w:right="567"/>
        <w:jc w:val="both"/>
        <w:rPr>
          <w:rFonts w:ascii="Palatino Linotype" w:eastAsia="Calibri" w:hAnsi="Palatino Linotype" w:cs="Tahoma"/>
          <w:bCs/>
          <w:i/>
          <w:lang w:eastAsia="en-US"/>
        </w:rPr>
      </w:pPr>
      <w:r w:rsidRPr="00FB6404">
        <w:rPr>
          <w:rFonts w:ascii="Palatino Linotype" w:eastAsia="Calibri" w:hAnsi="Palatino Linotype" w:cs="Tahoma"/>
          <w:b/>
          <w:bCs/>
          <w:i/>
          <w:lang w:eastAsia="en-US"/>
        </w:rPr>
        <w:t>“</w:t>
      </w:r>
      <w:r w:rsidR="007E5971" w:rsidRPr="00FB6404">
        <w:rPr>
          <w:rFonts w:ascii="Palatino Linotype" w:eastAsia="Calibri" w:hAnsi="Palatino Linotype" w:cs="Tahoma"/>
          <w:b/>
          <w:bCs/>
          <w:i/>
          <w:lang w:eastAsia="en-US"/>
        </w:rPr>
        <w:t>ACTO IMPUGNADO</w:t>
      </w:r>
    </w:p>
    <w:p w14:paraId="2F8261CE" w14:textId="77777777" w:rsidR="00AE7448" w:rsidRPr="00FB6404" w:rsidRDefault="00042992" w:rsidP="00C55E4B">
      <w:pPr>
        <w:spacing w:line="276" w:lineRule="auto"/>
        <w:ind w:left="567" w:right="567"/>
        <w:jc w:val="both"/>
        <w:rPr>
          <w:rFonts w:ascii="Palatino Linotype" w:eastAsia="Calibri" w:hAnsi="Palatino Linotype" w:cs="Tahoma"/>
          <w:bCs/>
          <w:i/>
          <w:lang w:eastAsia="en-US"/>
        </w:rPr>
      </w:pPr>
      <w:r w:rsidRPr="00FB6404">
        <w:rPr>
          <w:rFonts w:ascii="Palatino Linotype" w:eastAsia="Calibri" w:hAnsi="Palatino Linotype" w:cs="Tahoma"/>
          <w:bCs/>
          <w:i/>
          <w:lang w:eastAsia="en-US"/>
        </w:rPr>
        <w:t>Solicitud de información con</w:t>
      </w:r>
    </w:p>
    <w:p w14:paraId="2D5C523F" w14:textId="37EEF1C8" w:rsidR="007E5971" w:rsidRPr="00FB6404" w:rsidRDefault="00042992" w:rsidP="00C55E4B">
      <w:pPr>
        <w:spacing w:line="276" w:lineRule="auto"/>
        <w:ind w:left="567" w:right="567"/>
        <w:jc w:val="both"/>
        <w:rPr>
          <w:rFonts w:ascii="Palatino Linotype" w:eastAsia="Calibri" w:hAnsi="Palatino Linotype" w:cs="Tahoma"/>
          <w:bCs/>
          <w:i/>
          <w:lang w:eastAsia="en-US"/>
        </w:rPr>
      </w:pPr>
      <w:r w:rsidRPr="00FB6404">
        <w:rPr>
          <w:rFonts w:ascii="Palatino Linotype" w:eastAsia="Calibri" w:hAnsi="Palatino Linotype" w:cs="Tahoma"/>
          <w:bCs/>
          <w:i/>
          <w:lang w:eastAsia="en-US"/>
        </w:rPr>
        <w:t xml:space="preserve"> folio 00039/ALMORI/IP/2019 </w:t>
      </w:r>
      <w:r w:rsidR="007E5971" w:rsidRPr="00FB6404">
        <w:rPr>
          <w:rFonts w:ascii="Palatino Linotype" w:eastAsia="Calibri" w:hAnsi="Palatino Linotype" w:cs="Tahoma"/>
          <w:bCs/>
          <w:i/>
          <w:lang w:eastAsia="en-US"/>
        </w:rPr>
        <w:t>" (Sic)</w:t>
      </w:r>
    </w:p>
    <w:p w14:paraId="49CC1327" w14:textId="77777777" w:rsidR="007E5971" w:rsidRPr="00FB6404" w:rsidRDefault="007E5971" w:rsidP="007E5971">
      <w:pPr>
        <w:spacing w:line="360" w:lineRule="auto"/>
        <w:ind w:left="567" w:right="567"/>
        <w:jc w:val="both"/>
        <w:rPr>
          <w:rFonts w:ascii="Palatino Linotype" w:eastAsia="Calibri" w:hAnsi="Palatino Linotype" w:cs="Tahoma"/>
          <w:bCs/>
          <w:i/>
          <w:lang w:val="es-ES" w:eastAsia="en-US"/>
        </w:rPr>
      </w:pPr>
    </w:p>
    <w:p w14:paraId="350797F6" w14:textId="3903ECA6" w:rsidR="007E5971" w:rsidRPr="00FB6404" w:rsidRDefault="00042992" w:rsidP="007E5971">
      <w:pPr>
        <w:spacing w:line="360" w:lineRule="auto"/>
        <w:ind w:left="567" w:right="567"/>
        <w:jc w:val="both"/>
        <w:rPr>
          <w:rFonts w:ascii="Palatino Linotype" w:eastAsia="Calibri" w:hAnsi="Palatino Linotype" w:cs="Tahoma"/>
          <w:b/>
          <w:bCs/>
          <w:i/>
          <w:lang w:val="es-ES" w:eastAsia="en-US"/>
        </w:rPr>
      </w:pPr>
      <w:r w:rsidRPr="00FB6404">
        <w:rPr>
          <w:rFonts w:ascii="Palatino Linotype" w:eastAsia="Calibri" w:hAnsi="Palatino Linotype" w:cs="Tahoma"/>
          <w:b/>
          <w:bCs/>
          <w:i/>
          <w:lang w:val="es-ES" w:eastAsia="en-US"/>
        </w:rPr>
        <w:t>“</w:t>
      </w:r>
      <w:r w:rsidR="007E5971" w:rsidRPr="00FB6404">
        <w:rPr>
          <w:rFonts w:ascii="Palatino Linotype" w:eastAsia="Calibri" w:hAnsi="Palatino Linotype" w:cs="Tahoma"/>
          <w:b/>
          <w:bCs/>
          <w:i/>
          <w:lang w:val="es-ES" w:eastAsia="en-US"/>
        </w:rPr>
        <w:t>RAZONES O MOTIVOS DE LA INCONFORMIDAD</w:t>
      </w:r>
    </w:p>
    <w:p w14:paraId="7F5D7535" w14:textId="02319FF9" w:rsidR="007E5971" w:rsidRPr="00FB6404" w:rsidRDefault="00042992" w:rsidP="00C55E4B">
      <w:pPr>
        <w:spacing w:line="276" w:lineRule="auto"/>
        <w:ind w:left="567" w:right="567"/>
        <w:jc w:val="both"/>
        <w:rPr>
          <w:rFonts w:ascii="Palatino Linotype" w:eastAsia="Calibri" w:hAnsi="Palatino Linotype" w:cs="Tahoma"/>
          <w:bCs/>
          <w:i/>
          <w:lang w:eastAsia="en-US"/>
        </w:rPr>
      </w:pPr>
      <w:r w:rsidRPr="00FB6404">
        <w:rPr>
          <w:rFonts w:ascii="Palatino Linotype" w:eastAsia="Calibri" w:hAnsi="Palatino Linotype" w:cs="Tahoma"/>
          <w:bCs/>
          <w:i/>
          <w:lang w:eastAsia="en-US"/>
        </w:rPr>
        <w:t xml:space="preserve">Definición de Organigrama Representación gráfica de la estructura de una empresa o una institución, en la cual se muestran las relaciones entre sus diferentes partes y la función de cada una de ellas, así como de las personas que trabajan en las mismas. Por lo que la respuesta no corresponde a lo solicitado </w:t>
      </w:r>
      <w:r w:rsidR="007E5971" w:rsidRPr="00FB6404">
        <w:rPr>
          <w:rFonts w:ascii="Palatino Linotype" w:eastAsia="Calibri" w:hAnsi="Palatino Linotype" w:cs="Tahoma"/>
          <w:bCs/>
          <w:i/>
          <w:lang w:eastAsia="en-US"/>
        </w:rPr>
        <w:t>“(Sic)</w:t>
      </w:r>
    </w:p>
    <w:p w14:paraId="5DE13C6F" w14:textId="77777777" w:rsidR="001C6497" w:rsidRPr="00FB6404" w:rsidRDefault="001C6497">
      <w:pPr>
        <w:autoSpaceDE w:val="0"/>
        <w:autoSpaceDN w:val="0"/>
        <w:adjustRightInd w:val="0"/>
        <w:spacing w:line="360" w:lineRule="auto"/>
        <w:ind w:left="567" w:right="567"/>
        <w:jc w:val="both"/>
        <w:rPr>
          <w:rFonts w:ascii="Palatino Linotype" w:hAnsi="Palatino Linotype" w:cs="Tahoma"/>
        </w:rPr>
      </w:pPr>
    </w:p>
    <w:p w14:paraId="2D7FCD48" w14:textId="49A53476" w:rsidR="00B31222" w:rsidRPr="00FB6404" w:rsidRDefault="005C3AF3">
      <w:pPr>
        <w:spacing w:line="360" w:lineRule="auto"/>
        <w:jc w:val="both"/>
        <w:rPr>
          <w:rFonts w:ascii="Palatino Linotype" w:eastAsia="Batang" w:hAnsi="Palatino Linotype" w:cs="Tahoma"/>
          <w:b/>
          <w:bCs/>
          <w:sz w:val="22"/>
          <w:szCs w:val="22"/>
        </w:rPr>
      </w:pPr>
      <w:r w:rsidRPr="00FB6404">
        <w:rPr>
          <w:rFonts w:ascii="Palatino Linotype" w:hAnsi="Palatino Linotype" w:cs="Tahoma"/>
          <w:b/>
          <w:sz w:val="22"/>
          <w:szCs w:val="22"/>
        </w:rPr>
        <w:lastRenderedPageBreak/>
        <w:t>IV.</w:t>
      </w:r>
      <w:r w:rsidR="00B31222" w:rsidRPr="00FB6404">
        <w:rPr>
          <w:rFonts w:ascii="Palatino Linotype" w:hAnsi="Palatino Linotype" w:cs="Tahoma"/>
          <w:b/>
          <w:sz w:val="22"/>
          <w:szCs w:val="22"/>
        </w:rPr>
        <w:t xml:space="preserve"> </w:t>
      </w:r>
      <w:r w:rsidR="00B31222" w:rsidRPr="00FB6404">
        <w:rPr>
          <w:rFonts w:ascii="Palatino Linotype" w:eastAsia="Batang" w:hAnsi="Palatino Linotype" w:cs="Tahoma"/>
          <w:b/>
          <w:bCs/>
          <w:sz w:val="22"/>
          <w:szCs w:val="22"/>
        </w:rPr>
        <w:t xml:space="preserve">Trámite del </w:t>
      </w:r>
      <w:r w:rsidR="00C459A9" w:rsidRPr="00FB6404">
        <w:rPr>
          <w:rFonts w:ascii="Palatino Linotype" w:hAnsi="Palatino Linotype" w:cs="Tahoma"/>
          <w:b/>
          <w:sz w:val="22"/>
          <w:szCs w:val="22"/>
        </w:rPr>
        <w:t xml:space="preserve">Recurso de </w:t>
      </w:r>
      <w:r w:rsidR="00327FDE" w:rsidRPr="00FB6404">
        <w:rPr>
          <w:rFonts w:ascii="Palatino Linotype" w:hAnsi="Palatino Linotype" w:cs="Tahoma"/>
          <w:b/>
          <w:sz w:val="22"/>
          <w:szCs w:val="22"/>
        </w:rPr>
        <w:t>Revisión</w:t>
      </w:r>
      <w:r w:rsidR="00327FDE" w:rsidRPr="00FB6404">
        <w:rPr>
          <w:rFonts w:ascii="Palatino Linotype" w:eastAsia="Batang" w:hAnsi="Palatino Linotype" w:cs="Tahoma"/>
          <w:b/>
          <w:bCs/>
          <w:sz w:val="22"/>
          <w:szCs w:val="22"/>
        </w:rPr>
        <w:t xml:space="preserve"> ante</w:t>
      </w:r>
      <w:r w:rsidR="00B31222" w:rsidRPr="00FB6404">
        <w:rPr>
          <w:rFonts w:ascii="Palatino Linotype" w:eastAsia="Batang" w:hAnsi="Palatino Linotype" w:cs="Tahoma"/>
          <w:b/>
          <w:bCs/>
          <w:sz w:val="22"/>
          <w:szCs w:val="22"/>
        </w:rPr>
        <w:t xml:space="preserve"> el Instituto</w:t>
      </w:r>
      <w:r w:rsidR="00E445DA" w:rsidRPr="00FB6404">
        <w:rPr>
          <w:rFonts w:ascii="Palatino Linotype" w:eastAsia="Batang" w:hAnsi="Palatino Linotype" w:cs="Tahoma"/>
          <w:b/>
          <w:bCs/>
          <w:sz w:val="22"/>
          <w:szCs w:val="22"/>
        </w:rPr>
        <w:t>.</w:t>
      </w:r>
    </w:p>
    <w:p w14:paraId="1AF30805" w14:textId="77777777" w:rsidR="00E445DA" w:rsidRPr="00FB6404" w:rsidRDefault="00E445DA">
      <w:pPr>
        <w:spacing w:line="360" w:lineRule="auto"/>
        <w:jc w:val="both"/>
        <w:rPr>
          <w:rFonts w:ascii="Palatino Linotype" w:eastAsia="Batang" w:hAnsi="Palatino Linotype" w:cs="Tahoma"/>
          <w:b/>
          <w:bCs/>
          <w:sz w:val="22"/>
          <w:szCs w:val="22"/>
        </w:rPr>
      </w:pPr>
    </w:p>
    <w:p w14:paraId="5EF43D28" w14:textId="316258D4" w:rsidR="007E5971" w:rsidRPr="00FB6404" w:rsidRDefault="007E5971" w:rsidP="007E5971">
      <w:pPr>
        <w:spacing w:line="360" w:lineRule="auto"/>
        <w:jc w:val="both"/>
        <w:rPr>
          <w:rFonts w:ascii="Palatino Linotype" w:eastAsia="Calibri" w:hAnsi="Palatino Linotype" w:cs="Tahoma"/>
          <w:bCs/>
          <w:sz w:val="22"/>
          <w:szCs w:val="22"/>
          <w:lang w:eastAsia="en-US"/>
        </w:rPr>
      </w:pPr>
      <w:r w:rsidRPr="00FB6404">
        <w:rPr>
          <w:rFonts w:ascii="Palatino Linotype" w:eastAsia="Calibri" w:hAnsi="Palatino Linotype" w:cs="Tahoma"/>
          <w:b/>
          <w:bCs/>
          <w:sz w:val="22"/>
          <w:szCs w:val="22"/>
          <w:lang w:val="es-ES" w:eastAsia="en-US"/>
        </w:rPr>
        <w:t xml:space="preserve">a) Turno del Recurso de Revisión. </w:t>
      </w:r>
      <w:r w:rsidR="00042992" w:rsidRPr="00FB6404">
        <w:rPr>
          <w:rFonts w:ascii="Palatino Linotype" w:eastAsia="Calibri" w:hAnsi="Palatino Linotype" w:cs="Tahoma"/>
          <w:bCs/>
          <w:sz w:val="22"/>
          <w:szCs w:val="22"/>
          <w:lang w:eastAsia="en-US"/>
        </w:rPr>
        <w:t>Con fecha once de abril</w:t>
      </w:r>
      <w:r w:rsidRPr="00FB6404">
        <w:rPr>
          <w:rFonts w:ascii="Palatino Linotype" w:eastAsia="Calibri" w:hAnsi="Palatino Linotype" w:cs="Tahoma"/>
          <w:bCs/>
          <w:sz w:val="22"/>
          <w:szCs w:val="22"/>
          <w:lang w:eastAsia="en-US"/>
        </w:rPr>
        <w:t xml:space="preserve"> de dos mil diecinueve, el Sistema de Acceso a la Información Mexiquense (SAIMEX), asignó el número de expediente </w:t>
      </w:r>
      <w:r w:rsidR="00042992" w:rsidRPr="00FB6404">
        <w:rPr>
          <w:rFonts w:ascii="Palatino Linotype" w:eastAsia="Calibri" w:hAnsi="Palatino Linotype" w:cs="Tahoma"/>
          <w:b/>
          <w:bCs/>
          <w:sz w:val="22"/>
          <w:szCs w:val="22"/>
          <w:lang w:eastAsia="en-US"/>
        </w:rPr>
        <w:t xml:space="preserve">02526/INFOEM/IP/RR/2019 </w:t>
      </w:r>
      <w:r w:rsidRPr="00FB6404">
        <w:rPr>
          <w:rFonts w:ascii="Palatino Linotype" w:eastAsia="Calibri" w:hAnsi="Palatino Linotype" w:cs="Tahoma"/>
          <w:bCs/>
          <w:sz w:val="22"/>
          <w:szCs w:val="22"/>
          <w:lang w:eastAsia="en-US"/>
        </w:rPr>
        <w:t xml:space="preserve">al Recurso de Revisión y lo turnó al Comisionado Ponente </w:t>
      </w:r>
      <w:r w:rsidRPr="00FB6404">
        <w:rPr>
          <w:rFonts w:ascii="Palatino Linotype" w:eastAsia="Calibri" w:hAnsi="Palatino Linotype" w:cs="Tahoma"/>
          <w:b/>
          <w:bCs/>
          <w:sz w:val="22"/>
          <w:szCs w:val="22"/>
          <w:lang w:eastAsia="en-US"/>
        </w:rPr>
        <w:t>Luis Gustavo Parra Noriega</w:t>
      </w:r>
      <w:r w:rsidRPr="00FB6404">
        <w:rPr>
          <w:rFonts w:ascii="Palatino Linotype" w:eastAsia="Calibri" w:hAnsi="Palatino Linotype" w:cs="Tahoma"/>
          <w:bCs/>
          <w:sz w:val="22"/>
          <w:szCs w:val="22"/>
          <w:lang w:eastAsia="en-US"/>
        </w:rPr>
        <w:t>, para los efectos del artículo 185, fracción I, de la Ley de Transparencia y Acceso a la Información Pública del Estado de México y Municipios.</w:t>
      </w:r>
    </w:p>
    <w:p w14:paraId="5ADB0172" w14:textId="77777777" w:rsidR="007E5971" w:rsidRPr="00FB6404" w:rsidRDefault="007E5971" w:rsidP="007E5971">
      <w:pPr>
        <w:spacing w:line="360" w:lineRule="auto"/>
        <w:jc w:val="both"/>
        <w:rPr>
          <w:rFonts w:ascii="Palatino Linotype" w:eastAsia="Calibri" w:hAnsi="Palatino Linotype" w:cs="Tahoma"/>
          <w:b/>
          <w:bCs/>
          <w:sz w:val="22"/>
          <w:szCs w:val="22"/>
          <w:lang w:val="es-ES" w:eastAsia="en-US"/>
        </w:rPr>
      </w:pPr>
    </w:p>
    <w:p w14:paraId="1ED34B0E" w14:textId="4478E74E" w:rsidR="007E5971" w:rsidRPr="00FB6404" w:rsidRDefault="007E5971" w:rsidP="007E5971">
      <w:pPr>
        <w:spacing w:line="360" w:lineRule="auto"/>
        <w:jc w:val="both"/>
        <w:rPr>
          <w:rFonts w:ascii="Palatino Linotype" w:eastAsia="Calibri" w:hAnsi="Palatino Linotype" w:cs="Tahoma"/>
          <w:bCs/>
          <w:sz w:val="22"/>
          <w:szCs w:val="22"/>
          <w:lang w:eastAsia="en-US"/>
        </w:rPr>
      </w:pPr>
      <w:r w:rsidRPr="00FB6404">
        <w:rPr>
          <w:rFonts w:ascii="Palatino Linotype" w:eastAsia="Calibri" w:hAnsi="Palatino Linotype" w:cs="Tahoma"/>
          <w:b/>
          <w:bCs/>
          <w:sz w:val="22"/>
          <w:szCs w:val="22"/>
          <w:lang w:val="es-ES" w:eastAsia="en-US"/>
        </w:rPr>
        <w:t>b) Admisión del Recurso de Revisión</w:t>
      </w:r>
      <w:r w:rsidRPr="00FB6404">
        <w:rPr>
          <w:rFonts w:ascii="Palatino Linotype" w:eastAsia="Calibri" w:hAnsi="Palatino Linotype" w:cs="Tahoma"/>
          <w:b/>
          <w:bCs/>
          <w:sz w:val="22"/>
          <w:szCs w:val="22"/>
          <w:lang w:val="es-ES_tradnl" w:eastAsia="en-US"/>
        </w:rPr>
        <w:t xml:space="preserve">. </w:t>
      </w:r>
      <w:r w:rsidR="00042992" w:rsidRPr="00FB6404">
        <w:rPr>
          <w:rFonts w:ascii="Palatino Linotype" w:eastAsia="Calibri" w:hAnsi="Palatino Linotype" w:cs="Tahoma"/>
          <w:bCs/>
          <w:sz w:val="22"/>
          <w:szCs w:val="22"/>
          <w:lang w:val="es-ES_tradnl" w:eastAsia="en-US"/>
        </w:rPr>
        <w:t>Con veinticuatro de abril</w:t>
      </w:r>
      <w:r w:rsidRPr="00FB6404">
        <w:rPr>
          <w:rFonts w:ascii="Palatino Linotype" w:eastAsia="Calibri" w:hAnsi="Palatino Linotype" w:cs="Tahoma"/>
          <w:bCs/>
          <w:sz w:val="22"/>
          <w:szCs w:val="22"/>
          <w:lang w:val="es-ES_tradnl" w:eastAsia="en-US"/>
        </w:rPr>
        <w:t xml:space="preserve"> de dos mil diecinueve, el Comisionado Ponente </w:t>
      </w:r>
      <w:r w:rsidRPr="00FB6404">
        <w:rPr>
          <w:rFonts w:ascii="Palatino Linotype" w:eastAsia="Calibri" w:hAnsi="Palatino Linotype" w:cs="Tahoma"/>
          <w:b/>
          <w:bCs/>
          <w:sz w:val="22"/>
          <w:szCs w:val="22"/>
          <w:lang w:eastAsia="en-US"/>
        </w:rPr>
        <w:t>acordó la admisión</w:t>
      </w:r>
      <w:r w:rsidRPr="00FB6404">
        <w:rPr>
          <w:rFonts w:ascii="Palatino Linotype" w:eastAsia="Calibri" w:hAnsi="Palatino Linotype" w:cs="Tahoma"/>
          <w:bCs/>
          <w:sz w:val="22"/>
          <w:szCs w:val="22"/>
          <w:lang w:eastAsia="en-US"/>
        </w:rPr>
        <w:t xml:space="preserve"> </w:t>
      </w:r>
      <w:r w:rsidRPr="00FB6404">
        <w:rPr>
          <w:rFonts w:ascii="Palatino Linotype" w:eastAsia="Calibri" w:hAnsi="Palatino Linotype" w:cs="Tahoma"/>
          <w:b/>
          <w:bCs/>
          <w:sz w:val="22"/>
          <w:szCs w:val="22"/>
          <w:lang w:eastAsia="en-US"/>
        </w:rPr>
        <w:t>de</w:t>
      </w:r>
      <w:r w:rsidRPr="00FB6404">
        <w:rPr>
          <w:rFonts w:ascii="Palatino Linotype" w:eastAsia="Calibri" w:hAnsi="Palatino Linotype" w:cs="Tahoma"/>
          <w:b/>
          <w:bCs/>
          <w:sz w:val="22"/>
          <w:szCs w:val="22"/>
          <w:lang w:val="es-ES" w:eastAsia="en-US"/>
        </w:rPr>
        <w:t>l Recurso de Revisión</w:t>
      </w:r>
      <w:r w:rsidRPr="00FB6404">
        <w:rPr>
          <w:rFonts w:ascii="Palatino Linotype" w:eastAsia="Calibri" w:hAnsi="Palatino Linotype" w:cs="Tahoma"/>
          <w:bCs/>
          <w:sz w:val="22"/>
          <w:szCs w:val="22"/>
          <w:lang w:val="es-ES" w:eastAsia="en-US"/>
        </w:rPr>
        <w:t xml:space="preserve"> interpuesto por el Recurrente</w:t>
      </w:r>
      <w:r w:rsidRPr="00FB6404">
        <w:rPr>
          <w:rFonts w:ascii="Palatino Linotype" w:eastAsia="Calibri" w:hAnsi="Palatino Linotype" w:cs="Tahoma"/>
          <w:b/>
          <w:bCs/>
          <w:sz w:val="22"/>
          <w:szCs w:val="22"/>
          <w:lang w:val="es-ES" w:eastAsia="en-US"/>
        </w:rPr>
        <w:t>;</w:t>
      </w:r>
      <w:r w:rsidRPr="00FB6404">
        <w:rPr>
          <w:rFonts w:ascii="Palatino Linotype" w:eastAsia="Calibri" w:hAnsi="Palatino Linotype" w:cs="Tahoma"/>
          <w:bCs/>
          <w:sz w:val="22"/>
          <w:szCs w:val="22"/>
          <w:lang w:val="es-ES" w:eastAsia="en-US"/>
        </w:rPr>
        <w:t xml:space="preserve"> la </w:t>
      </w:r>
      <w:r w:rsidRPr="00FB6404">
        <w:rPr>
          <w:rFonts w:ascii="Palatino Linotype" w:eastAsia="Calibri" w:hAnsi="Palatino Linotype" w:cs="Tahoma"/>
          <w:b/>
          <w:bCs/>
          <w:sz w:val="22"/>
          <w:szCs w:val="22"/>
          <w:lang w:val="es-ES" w:eastAsia="en-US"/>
        </w:rPr>
        <w:t xml:space="preserve">integración del expediente </w:t>
      </w:r>
      <w:r w:rsidRPr="00FB6404">
        <w:rPr>
          <w:rFonts w:ascii="Palatino Linotype" w:eastAsia="Calibri" w:hAnsi="Palatino Linotype" w:cs="Tahoma"/>
          <w:bCs/>
          <w:sz w:val="22"/>
          <w:szCs w:val="22"/>
          <w:lang w:val="es-ES" w:eastAsia="en-US"/>
        </w:rPr>
        <w:t xml:space="preserve">y </w:t>
      </w:r>
      <w:r w:rsidRPr="00FB6404">
        <w:rPr>
          <w:rFonts w:ascii="Palatino Linotype" w:eastAsia="Calibri" w:hAnsi="Palatino Linotype" w:cs="Tahoma"/>
          <w:b/>
          <w:bCs/>
          <w:sz w:val="22"/>
          <w:szCs w:val="22"/>
          <w:lang w:val="es-ES" w:eastAsia="en-US"/>
        </w:rPr>
        <w:t xml:space="preserve">la puesta a disposición </w:t>
      </w:r>
      <w:r w:rsidRPr="00FB6404">
        <w:rPr>
          <w:rFonts w:ascii="Palatino Linotype" w:eastAsia="Calibri" w:hAnsi="Palatino Linotype" w:cs="Tahoma"/>
          <w:bCs/>
          <w:sz w:val="22"/>
          <w:szCs w:val="22"/>
          <w:lang w:val="es-ES" w:eastAsia="en-US"/>
        </w:rPr>
        <w:t xml:space="preserve">de las partes, en términos del artículo 185, fracciones I y II, de la </w:t>
      </w:r>
      <w:r w:rsidRPr="00FB6404">
        <w:rPr>
          <w:rFonts w:ascii="Palatino Linotype" w:eastAsia="Calibri" w:hAnsi="Palatino Linotype" w:cs="Tahoma"/>
          <w:bCs/>
          <w:sz w:val="22"/>
          <w:szCs w:val="22"/>
          <w:lang w:eastAsia="en-US"/>
        </w:rPr>
        <w:t xml:space="preserve">Ley de Transparencia y Acceso a la Información Pública del Estado de México y Municipios; </w:t>
      </w:r>
      <w:r w:rsidRPr="00FB6404">
        <w:rPr>
          <w:rFonts w:ascii="Palatino Linotype" w:eastAsia="Calibri" w:hAnsi="Palatino Linotype" w:cs="Tahoma"/>
          <w:b/>
          <w:bCs/>
          <w:sz w:val="22"/>
          <w:szCs w:val="22"/>
          <w:lang w:eastAsia="en-US"/>
        </w:rPr>
        <w:t>acto que fue notificado a los interesados el mismo día</w:t>
      </w:r>
      <w:r w:rsidRPr="00FB6404">
        <w:rPr>
          <w:rFonts w:ascii="Palatino Linotype" w:eastAsia="Calibri" w:hAnsi="Palatino Linotype" w:cs="Tahoma"/>
          <w:bCs/>
          <w:sz w:val="22"/>
          <w:szCs w:val="22"/>
          <w:lang w:eastAsia="en-US"/>
        </w:rPr>
        <w:t xml:space="preserve">, a través del Sistema de Acceso a la Información Mexiquense, otorgándoles un plazo de siete días hábiles posteriores a dicha notificaciones para que manifestaran lo que a su derecho conviniera y formularan alegatos, </w:t>
      </w:r>
      <w:r w:rsidRPr="00FB6404">
        <w:rPr>
          <w:rFonts w:ascii="Palatino Linotype" w:eastAsia="Calibri" w:hAnsi="Palatino Linotype" w:cs="Tahoma"/>
          <w:bCs/>
          <w:sz w:val="22"/>
          <w:szCs w:val="22"/>
          <w:lang w:val="es-ES" w:eastAsia="en-US"/>
        </w:rPr>
        <w:t xml:space="preserve">en términos del artículo 185, fracción IV, de la </w:t>
      </w:r>
      <w:r w:rsidRPr="00FB6404">
        <w:rPr>
          <w:rFonts w:ascii="Palatino Linotype" w:eastAsia="Calibri" w:hAnsi="Palatino Linotype" w:cs="Tahoma"/>
          <w:bCs/>
          <w:sz w:val="22"/>
          <w:szCs w:val="22"/>
          <w:lang w:eastAsia="en-US"/>
        </w:rPr>
        <w:t>Ley de Transparencia y Acceso a la Información Pública del Estado de México y Municipios.</w:t>
      </w:r>
    </w:p>
    <w:p w14:paraId="2AF32D5B" w14:textId="77777777" w:rsidR="007E5971" w:rsidRPr="00FB6404" w:rsidRDefault="007E5971" w:rsidP="007E5971">
      <w:pPr>
        <w:spacing w:line="360" w:lineRule="auto"/>
        <w:jc w:val="both"/>
        <w:rPr>
          <w:rFonts w:ascii="Palatino Linotype" w:eastAsia="Calibri" w:hAnsi="Palatino Linotype" w:cs="Tahoma"/>
          <w:bCs/>
          <w:sz w:val="22"/>
          <w:szCs w:val="22"/>
          <w:lang w:val="es-ES" w:eastAsia="en-US"/>
        </w:rPr>
      </w:pPr>
    </w:p>
    <w:p w14:paraId="27A8E337" w14:textId="70D7C562" w:rsidR="006A481D" w:rsidRPr="00FB6404" w:rsidRDefault="007E5971" w:rsidP="006A481D">
      <w:pPr>
        <w:spacing w:line="360" w:lineRule="auto"/>
        <w:jc w:val="both"/>
        <w:rPr>
          <w:rFonts w:ascii="Palatino Linotype" w:eastAsia="Calibri" w:hAnsi="Palatino Linotype" w:cs="Tahoma"/>
          <w:bCs/>
          <w:sz w:val="22"/>
          <w:szCs w:val="22"/>
          <w:lang w:val="es-ES" w:eastAsia="en-US"/>
        </w:rPr>
      </w:pPr>
      <w:r w:rsidRPr="00FB6404">
        <w:rPr>
          <w:rFonts w:ascii="Palatino Linotype" w:eastAsia="Calibri" w:hAnsi="Palatino Linotype" w:cs="Tahoma"/>
          <w:b/>
          <w:bCs/>
          <w:sz w:val="22"/>
          <w:szCs w:val="22"/>
          <w:lang w:val="es-ES" w:eastAsia="en-US"/>
        </w:rPr>
        <w:t>c)</w:t>
      </w:r>
      <w:r w:rsidR="009175BC" w:rsidRPr="00FB6404">
        <w:rPr>
          <w:rFonts w:ascii="Palatino Linotype" w:eastAsia="Calibri" w:hAnsi="Palatino Linotype" w:cs="Tahoma"/>
          <w:b/>
          <w:bCs/>
          <w:sz w:val="22"/>
          <w:szCs w:val="22"/>
          <w:lang w:val="es-ES" w:eastAsia="en-US"/>
        </w:rPr>
        <w:t xml:space="preserve"> </w:t>
      </w:r>
      <w:r w:rsidR="006A481D" w:rsidRPr="00FB6404">
        <w:rPr>
          <w:rFonts w:ascii="Palatino Linotype" w:eastAsia="Calibri" w:hAnsi="Palatino Linotype" w:cs="Tahoma"/>
          <w:b/>
          <w:bCs/>
          <w:sz w:val="22"/>
          <w:szCs w:val="22"/>
          <w:lang w:val="es-ES" w:eastAsia="en-US"/>
        </w:rPr>
        <w:t xml:space="preserve">Manifestaciones. </w:t>
      </w:r>
      <w:r w:rsidR="006A481D" w:rsidRPr="00FB6404">
        <w:rPr>
          <w:rFonts w:ascii="Palatino Linotype" w:eastAsia="Calibri" w:hAnsi="Palatino Linotype" w:cs="Tahoma"/>
          <w:bCs/>
          <w:sz w:val="22"/>
          <w:szCs w:val="22"/>
          <w:lang w:val="es-ES" w:eastAsia="en-US"/>
        </w:rPr>
        <w:t xml:space="preserve">Con fecha tres de mayo de dos mil diecinueve, el Recurrente adjunto archivo denominado </w:t>
      </w:r>
      <w:r w:rsidR="006A481D" w:rsidRPr="00FB6404">
        <w:rPr>
          <w:rFonts w:ascii="Palatino Linotype" w:eastAsia="Calibri" w:hAnsi="Palatino Linotype" w:cs="Tahoma"/>
          <w:bCs/>
          <w:i/>
          <w:sz w:val="22"/>
          <w:szCs w:val="22"/>
          <w:lang w:val="es-ES" w:eastAsia="en-US"/>
        </w:rPr>
        <w:t>“organigrama_municipal.jpg”</w:t>
      </w:r>
      <w:r w:rsidR="006A481D" w:rsidRPr="00FB6404">
        <w:rPr>
          <w:rFonts w:ascii="Palatino Linotype" w:eastAsia="Calibri" w:hAnsi="Palatino Linotype" w:cs="Tahoma"/>
          <w:bCs/>
          <w:sz w:val="22"/>
          <w:szCs w:val="22"/>
          <w:lang w:val="es-ES" w:eastAsia="en-US"/>
        </w:rPr>
        <w:t xml:space="preserve">, cuyo contenido no se describe por ser del conocimiento de las partes, aunado a que, en el aparatado de comentarios, manifestó lo siguiente: </w:t>
      </w:r>
    </w:p>
    <w:p w14:paraId="558130A4" w14:textId="51FEE3EE" w:rsidR="006A481D" w:rsidRPr="00FB6404" w:rsidRDefault="006A481D" w:rsidP="006A481D">
      <w:pPr>
        <w:spacing w:line="360" w:lineRule="auto"/>
        <w:jc w:val="both"/>
        <w:rPr>
          <w:rFonts w:ascii="Palatino Linotype" w:eastAsia="Calibri" w:hAnsi="Palatino Linotype" w:cs="Tahoma"/>
          <w:bCs/>
          <w:sz w:val="22"/>
          <w:szCs w:val="22"/>
          <w:lang w:val="es-ES" w:eastAsia="en-US"/>
        </w:rPr>
      </w:pPr>
    </w:p>
    <w:p w14:paraId="3A7AF681" w14:textId="13F9E6AD" w:rsidR="006A481D" w:rsidRPr="00FB6404" w:rsidRDefault="006A481D" w:rsidP="006A481D">
      <w:pPr>
        <w:spacing w:line="360" w:lineRule="auto"/>
        <w:jc w:val="both"/>
        <w:rPr>
          <w:rFonts w:ascii="Palatino Linotype" w:hAnsi="Palatino Linotype" w:cs="Tahoma"/>
          <w:i/>
          <w:szCs w:val="22"/>
        </w:rPr>
      </w:pPr>
      <w:r w:rsidRPr="00FB6404">
        <w:rPr>
          <w:rFonts w:ascii="Palatino Linotype" w:eastAsia="Calibri" w:hAnsi="Palatino Linotype" w:cs="Tahoma"/>
          <w:bCs/>
          <w:sz w:val="22"/>
          <w:szCs w:val="22"/>
          <w:lang w:val="es-ES" w:eastAsia="en-US"/>
        </w:rPr>
        <w:tab/>
      </w:r>
      <w:r w:rsidRPr="00FB6404">
        <w:rPr>
          <w:rFonts w:ascii="Palatino Linotype" w:eastAsia="Calibri" w:hAnsi="Palatino Linotype" w:cs="Tahoma"/>
          <w:bCs/>
          <w:i/>
          <w:szCs w:val="22"/>
          <w:lang w:val="es-ES" w:eastAsia="en-US"/>
        </w:rPr>
        <w:t>“Esto es un organigrama (ejemplo)”</w:t>
      </w:r>
    </w:p>
    <w:p w14:paraId="2C9DD5E9" w14:textId="77777777" w:rsidR="006A481D" w:rsidRPr="00FB6404" w:rsidRDefault="006A481D" w:rsidP="007E5971">
      <w:pPr>
        <w:spacing w:line="360" w:lineRule="auto"/>
        <w:jc w:val="both"/>
        <w:rPr>
          <w:rFonts w:ascii="Palatino Linotype" w:eastAsia="Calibri" w:hAnsi="Palatino Linotype" w:cs="Tahoma"/>
          <w:b/>
          <w:bCs/>
          <w:sz w:val="22"/>
          <w:szCs w:val="22"/>
          <w:lang w:val="es-ES" w:eastAsia="en-US"/>
        </w:rPr>
      </w:pPr>
    </w:p>
    <w:p w14:paraId="792359A2" w14:textId="793FA70A" w:rsidR="009175BC" w:rsidRPr="00FB6404" w:rsidRDefault="006A481D" w:rsidP="007E5971">
      <w:pPr>
        <w:spacing w:line="360" w:lineRule="auto"/>
        <w:jc w:val="both"/>
        <w:rPr>
          <w:rFonts w:ascii="Palatino Linotype" w:eastAsia="Calibri" w:hAnsi="Palatino Linotype" w:cs="Tahoma"/>
          <w:bCs/>
          <w:sz w:val="22"/>
          <w:szCs w:val="22"/>
          <w:lang w:val="es-ES" w:eastAsia="en-US"/>
        </w:rPr>
      </w:pPr>
      <w:r w:rsidRPr="00FB6404">
        <w:rPr>
          <w:rFonts w:ascii="Palatino Linotype" w:eastAsia="Calibri" w:hAnsi="Palatino Linotype" w:cs="Tahoma"/>
          <w:b/>
          <w:bCs/>
          <w:sz w:val="22"/>
          <w:szCs w:val="22"/>
          <w:lang w:val="es-ES" w:eastAsia="en-US"/>
        </w:rPr>
        <w:lastRenderedPageBreak/>
        <w:t xml:space="preserve">d) </w:t>
      </w:r>
      <w:r w:rsidR="007E5971" w:rsidRPr="00FB6404">
        <w:rPr>
          <w:rFonts w:ascii="Palatino Linotype" w:eastAsia="Calibri" w:hAnsi="Palatino Linotype" w:cs="Tahoma"/>
          <w:b/>
          <w:bCs/>
          <w:sz w:val="22"/>
          <w:szCs w:val="22"/>
          <w:lang w:val="es-ES" w:eastAsia="en-US"/>
        </w:rPr>
        <w:t>Informe Justificado.</w:t>
      </w:r>
      <w:r w:rsidR="007E5971" w:rsidRPr="00FB6404">
        <w:rPr>
          <w:rFonts w:ascii="Palatino Linotype" w:eastAsia="Calibri" w:hAnsi="Palatino Linotype" w:cs="Tahoma"/>
          <w:bCs/>
          <w:sz w:val="22"/>
          <w:szCs w:val="22"/>
          <w:lang w:val="es-ES" w:eastAsia="en-US"/>
        </w:rPr>
        <w:t xml:space="preserve"> Con fecha </w:t>
      </w:r>
      <w:r w:rsidR="009175BC" w:rsidRPr="00FB6404">
        <w:rPr>
          <w:rFonts w:ascii="Palatino Linotype" w:eastAsia="Calibri" w:hAnsi="Palatino Linotype" w:cs="Tahoma"/>
          <w:bCs/>
          <w:sz w:val="22"/>
          <w:szCs w:val="22"/>
          <w:lang w:val="es-ES" w:eastAsia="en-US"/>
        </w:rPr>
        <w:t>veintiséis de abril</w:t>
      </w:r>
      <w:r w:rsidR="007E5971" w:rsidRPr="00FB6404">
        <w:rPr>
          <w:rFonts w:ascii="Palatino Linotype" w:eastAsia="Calibri" w:hAnsi="Palatino Linotype" w:cs="Tahoma"/>
          <w:bCs/>
          <w:sz w:val="22"/>
          <w:szCs w:val="22"/>
          <w:lang w:val="es-ES" w:eastAsia="en-US"/>
        </w:rPr>
        <w:t xml:space="preserve"> de dos mil diecinueve, a través del Sistema de Acceso a la Información Mexiquense (SAIMEX), se</w:t>
      </w:r>
      <w:r w:rsidR="009175BC" w:rsidRPr="00FB6404">
        <w:rPr>
          <w:rFonts w:ascii="Palatino Linotype" w:eastAsia="Calibri" w:hAnsi="Palatino Linotype" w:cs="Tahoma"/>
          <w:bCs/>
          <w:sz w:val="22"/>
          <w:szCs w:val="22"/>
          <w:lang w:val="es-ES" w:eastAsia="en-US"/>
        </w:rPr>
        <w:t xml:space="preserve"> recibió en este Instituto un archivo electrónico remitido</w:t>
      </w:r>
      <w:r w:rsidR="007E5971" w:rsidRPr="00FB6404">
        <w:rPr>
          <w:rFonts w:ascii="Palatino Linotype" w:eastAsia="Calibri" w:hAnsi="Palatino Linotype" w:cs="Tahoma"/>
          <w:bCs/>
          <w:sz w:val="22"/>
          <w:szCs w:val="22"/>
          <w:lang w:val="es-ES" w:eastAsia="en-US"/>
        </w:rPr>
        <w:t xml:space="preserve"> por el Sujeto Obligado</w:t>
      </w:r>
      <w:r w:rsidR="00C842B8" w:rsidRPr="00FB6404">
        <w:rPr>
          <w:rFonts w:ascii="Palatino Linotype" w:eastAsia="Calibri" w:hAnsi="Palatino Linotype" w:cs="Tahoma"/>
          <w:bCs/>
          <w:sz w:val="22"/>
          <w:szCs w:val="22"/>
          <w:lang w:val="es-ES" w:eastAsia="en-US"/>
        </w:rPr>
        <w:t>,</w:t>
      </w:r>
      <w:r w:rsidR="009175BC" w:rsidRPr="00FB6404">
        <w:rPr>
          <w:rFonts w:ascii="Palatino Linotype" w:eastAsia="Calibri" w:hAnsi="Palatino Linotype" w:cs="Tahoma"/>
          <w:bCs/>
          <w:sz w:val="22"/>
          <w:szCs w:val="22"/>
          <w:lang w:val="es-ES" w:eastAsia="en-US"/>
        </w:rPr>
        <w:t xml:space="preserve"> denominado </w:t>
      </w:r>
      <w:r w:rsidR="009175BC" w:rsidRPr="00FB6404">
        <w:rPr>
          <w:rFonts w:ascii="Palatino Linotype" w:eastAsia="Calibri" w:hAnsi="Palatino Linotype" w:cs="Tahoma"/>
          <w:b/>
          <w:bCs/>
          <w:i/>
          <w:sz w:val="22"/>
          <w:szCs w:val="22"/>
          <w:lang w:val="es-ES" w:eastAsia="en-US"/>
        </w:rPr>
        <w:t>“ORGANIGRAMA COMPLETO.docx”</w:t>
      </w:r>
      <w:r w:rsidR="009175BC" w:rsidRPr="00FB6404">
        <w:rPr>
          <w:rFonts w:ascii="Palatino Linotype" w:eastAsia="Calibri" w:hAnsi="Palatino Linotype" w:cs="Tahoma"/>
          <w:bCs/>
          <w:sz w:val="22"/>
          <w:szCs w:val="22"/>
          <w:lang w:val="es-ES" w:eastAsia="en-US"/>
        </w:rPr>
        <w:t xml:space="preserve">, mismo que contiene </w:t>
      </w:r>
      <w:r w:rsidR="007E5971" w:rsidRPr="00FB6404">
        <w:rPr>
          <w:rFonts w:ascii="Palatino Linotype" w:eastAsia="Calibri" w:hAnsi="Palatino Linotype" w:cs="Tahoma"/>
          <w:bCs/>
          <w:sz w:val="22"/>
          <w:szCs w:val="22"/>
          <w:lang w:val="es-ES" w:eastAsia="en-US"/>
        </w:rPr>
        <w:t>lo siguiente:</w:t>
      </w:r>
    </w:p>
    <w:p w14:paraId="10488D0A" w14:textId="787C631B" w:rsidR="009175BC" w:rsidRPr="00FB6404" w:rsidRDefault="009175BC" w:rsidP="007E5971">
      <w:pPr>
        <w:spacing w:line="360" w:lineRule="auto"/>
        <w:jc w:val="both"/>
        <w:rPr>
          <w:rFonts w:ascii="Palatino Linotype" w:eastAsia="Calibri" w:hAnsi="Palatino Linotype" w:cs="Tahoma"/>
          <w:bCs/>
          <w:sz w:val="22"/>
          <w:szCs w:val="22"/>
          <w:lang w:val="es-ES" w:eastAsia="en-US"/>
        </w:rPr>
      </w:pPr>
    </w:p>
    <w:p w14:paraId="56F2F2D3" w14:textId="44A54F9A" w:rsidR="009175BC" w:rsidRPr="00FB6404" w:rsidRDefault="009175BC" w:rsidP="009175BC">
      <w:pPr>
        <w:spacing w:line="360" w:lineRule="auto"/>
        <w:rPr>
          <w:rFonts w:ascii="Palatino Linotype" w:eastAsia="Calibri" w:hAnsi="Palatino Linotype" w:cs="Tahoma"/>
          <w:b/>
          <w:bCs/>
          <w:sz w:val="22"/>
          <w:szCs w:val="22"/>
          <w:lang w:val="es-ES" w:eastAsia="en-US"/>
        </w:rPr>
      </w:pPr>
      <w:r w:rsidRPr="00FB6404">
        <w:rPr>
          <w:rFonts w:ascii="Palatino Linotype" w:eastAsia="Calibri" w:hAnsi="Palatino Linotype" w:cs="Tahoma"/>
          <w:b/>
          <w:bCs/>
          <w:noProof/>
          <w:sz w:val="22"/>
          <w:szCs w:val="22"/>
          <w:lang w:eastAsia="es-MX"/>
        </w:rPr>
        <w:drawing>
          <wp:inline distT="0" distB="0" distL="0" distR="0" wp14:anchorId="35F997D7" wp14:editId="287C53BD">
            <wp:extent cx="5734050" cy="4191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4191000"/>
                    </a:xfrm>
                    <a:prstGeom prst="rect">
                      <a:avLst/>
                    </a:prstGeom>
                    <a:noFill/>
                    <a:ln>
                      <a:noFill/>
                    </a:ln>
                  </pic:spPr>
                </pic:pic>
              </a:graphicData>
            </a:graphic>
          </wp:inline>
        </w:drawing>
      </w:r>
    </w:p>
    <w:p w14:paraId="34AE7DA0" w14:textId="1DA43049" w:rsidR="007E5971" w:rsidRPr="00FB6404" w:rsidRDefault="009175BC" w:rsidP="007E5971">
      <w:pPr>
        <w:spacing w:line="360" w:lineRule="auto"/>
        <w:jc w:val="both"/>
        <w:rPr>
          <w:rFonts w:ascii="Palatino Linotype" w:eastAsia="Calibri" w:hAnsi="Palatino Linotype" w:cs="Tahoma"/>
          <w:bCs/>
          <w:sz w:val="22"/>
          <w:szCs w:val="22"/>
          <w:lang w:val="es-ES" w:eastAsia="en-US"/>
        </w:rPr>
      </w:pPr>
      <w:r w:rsidRPr="00FB6404">
        <w:rPr>
          <w:rFonts w:ascii="Palatino Linotype" w:eastAsia="Calibri" w:hAnsi="Palatino Linotype" w:cs="Tahoma"/>
          <w:bCs/>
          <w:sz w:val="22"/>
          <w:szCs w:val="22"/>
          <w:lang w:val="es-ES" w:eastAsia="en-US"/>
        </w:rPr>
        <w:t xml:space="preserve">Del mismo modo, es importante mencionar que el Sujeto Obligado indicó </w:t>
      </w:r>
      <w:r w:rsidR="006A481D" w:rsidRPr="00FB6404">
        <w:rPr>
          <w:rFonts w:ascii="Palatino Linotype" w:eastAsia="Calibri" w:hAnsi="Palatino Linotype" w:cs="Tahoma"/>
          <w:bCs/>
          <w:sz w:val="22"/>
          <w:szCs w:val="22"/>
          <w:lang w:val="es-ES" w:eastAsia="en-US"/>
        </w:rPr>
        <w:t>en el apartado de comentarios</w:t>
      </w:r>
      <w:r w:rsidR="00C842B8" w:rsidRPr="00FB6404">
        <w:rPr>
          <w:rFonts w:ascii="Palatino Linotype" w:eastAsia="Calibri" w:hAnsi="Palatino Linotype" w:cs="Tahoma"/>
          <w:bCs/>
          <w:sz w:val="22"/>
          <w:szCs w:val="22"/>
          <w:lang w:val="es-ES" w:eastAsia="en-US"/>
        </w:rPr>
        <w:t>, lo siguiente</w:t>
      </w:r>
      <w:r w:rsidRPr="00FB6404">
        <w:rPr>
          <w:rFonts w:ascii="Palatino Linotype" w:eastAsia="Calibri" w:hAnsi="Palatino Linotype" w:cs="Tahoma"/>
          <w:bCs/>
          <w:sz w:val="22"/>
          <w:szCs w:val="22"/>
          <w:lang w:val="es-ES" w:eastAsia="en-US"/>
        </w:rPr>
        <w:t>:</w:t>
      </w:r>
    </w:p>
    <w:p w14:paraId="7F2D9216" w14:textId="234B553D" w:rsidR="009175BC" w:rsidRPr="00FB6404" w:rsidRDefault="009175BC" w:rsidP="007E5971">
      <w:pPr>
        <w:spacing w:line="360" w:lineRule="auto"/>
        <w:jc w:val="both"/>
        <w:rPr>
          <w:rFonts w:ascii="Palatino Linotype" w:eastAsia="Calibri" w:hAnsi="Palatino Linotype" w:cs="Tahoma"/>
          <w:bCs/>
          <w:sz w:val="22"/>
          <w:szCs w:val="22"/>
          <w:lang w:val="es-ES" w:eastAsia="en-US"/>
        </w:rPr>
      </w:pPr>
    </w:p>
    <w:p w14:paraId="1C11C96C" w14:textId="481D0756" w:rsidR="009175BC" w:rsidRPr="00FB6404" w:rsidRDefault="009175BC" w:rsidP="007E5971">
      <w:pPr>
        <w:spacing w:line="360" w:lineRule="auto"/>
        <w:jc w:val="both"/>
        <w:rPr>
          <w:rFonts w:ascii="Palatino Linotype" w:eastAsia="Calibri" w:hAnsi="Palatino Linotype" w:cs="Tahoma"/>
          <w:bCs/>
          <w:i/>
          <w:lang w:val="es-ES" w:eastAsia="en-US"/>
        </w:rPr>
      </w:pPr>
      <w:r w:rsidRPr="00FB6404">
        <w:rPr>
          <w:rFonts w:ascii="Palatino Linotype" w:eastAsia="Calibri" w:hAnsi="Palatino Linotype" w:cs="Tahoma"/>
          <w:bCs/>
          <w:sz w:val="22"/>
          <w:szCs w:val="22"/>
          <w:lang w:val="es-ES" w:eastAsia="en-US"/>
        </w:rPr>
        <w:tab/>
      </w:r>
      <w:r w:rsidR="006A481D" w:rsidRPr="00FB6404">
        <w:rPr>
          <w:rFonts w:ascii="Palatino Linotype" w:eastAsia="Calibri" w:hAnsi="Palatino Linotype" w:cs="Tahoma"/>
          <w:bCs/>
          <w:i/>
          <w:lang w:val="es-ES" w:eastAsia="en-US"/>
        </w:rPr>
        <w:t xml:space="preserve">“No se contaba con la Información solicitada” </w:t>
      </w:r>
    </w:p>
    <w:p w14:paraId="7846951F" w14:textId="6786E8C9" w:rsidR="009744AD" w:rsidRPr="00FB6404" w:rsidRDefault="00CC2E67" w:rsidP="009744AD">
      <w:pPr>
        <w:spacing w:line="360" w:lineRule="auto"/>
        <w:jc w:val="both"/>
        <w:rPr>
          <w:rFonts w:ascii="Palatino Linotype" w:hAnsi="Palatino Linotype" w:cs="Tahoma"/>
          <w:b/>
          <w:sz w:val="22"/>
          <w:szCs w:val="22"/>
        </w:rPr>
      </w:pPr>
      <w:r w:rsidRPr="00FB6404">
        <w:rPr>
          <w:rFonts w:ascii="Palatino Linotype" w:hAnsi="Palatino Linotype" w:cs="Tahoma"/>
          <w:b/>
          <w:sz w:val="22"/>
          <w:szCs w:val="22"/>
        </w:rPr>
        <w:lastRenderedPageBreak/>
        <w:t>e</w:t>
      </w:r>
      <w:r w:rsidR="00E21464" w:rsidRPr="00FB6404">
        <w:rPr>
          <w:rFonts w:ascii="Palatino Linotype" w:hAnsi="Palatino Linotype" w:cs="Tahoma"/>
          <w:b/>
          <w:sz w:val="22"/>
          <w:szCs w:val="22"/>
        </w:rPr>
        <w:t>)</w:t>
      </w:r>
      <w:r w:rsidR="009744AD" w:rsidRPr="00FB6404">
        <w:rPr>
          <w:rFonts w:ascii="Palatino Linotype" w:hAnsi="Palatino Linotype" w:cs="Tahoma"/>
          <w:b/>
          <w:sz w:val="22"/>
          <w:szCs w:val="22"/>
        </w:rPr>
        <w:t xml:space="preserve"> Vista del Informe Justificado. </w:t>
      </w:r>
      <w:r w:rsidR="00E21464" w:rsidRPr="00FB6404">
        <w:rPr>
          <w:rFonts w:ascii="Palatino Linotype" w:hAnsi="Palatino Linotype" w:cs="Tahoma"/>
          <w:b/>
          <w:sz w:val="22"/>
          <w:szCs w:val="22"/>
        </w:rPr>
        <w:t xml:space="preserve"> </w:t>
      </w:r>
      <w:r w:rsidRPr="00FB6404">
        <w:rPr>
          <w:rFonts w:ascii="Palatino Linotype" w:hAnsi="Palatino Linotype" w:cs="Tahoma"/>
          <w:sz w:val="22"/>
          <w:szCs w:val="22"/>
        </w:rPr>
        <w:t>El diecisiete</w:t>
      </w:r>
      <w:r w:rsidR="009744AD" w:rsidRPr="00FB6404">
        <w:rPr>
          <w:rFonts w:ascii="Palatino Linotype" w:hAnsi="Palatino Linotype" w:cs="Tahoma"/>
          <w:sz w:val="22"/>
          <w:szCs w:val="22"/>
        </w:rPr>
        <w:t xml:space="preserve"> de mayo de dos mil diecinueve, se dictó acuerdo mediante el cual se puso a la vista del Particular, el Informe Justificado entregado por el Sujeto Obligado del Recurso de Revisión citado al rubro, así como el docum</w:t>
      </w:r>
      <w:r w:rsidRPr="00FB6404">
        <w:rPr>
          <w:rFonts w:ascii="Palatino Linotype" w:hAnsi="Palatino Linotype" w:cs="Tahoma"/>
          <w:sz w:val="22"/>
          <w:szCs w:val="22"/>
        </w:rPr>
        <w:t>ento adjunto, por haber modificado</w:t>
      </w:r>
      <w:r w:rsidR="009744AD" w:rsidRPr="00FB6404">
        <w:rPr>
          <w:rFonts w:ascii="Palatino Linotype" w:hAnsi="Palatino Linotype" w:cs="Tahoma"/>
          <w:sz w:val="22"/>
          <w:szCs w:val="22"/>
        </w:rPr>
        <w:t xml:space="preserve"> su respuesta inicial, el cual fue notificado a las partes, en esa misma fecha, a través del Sistema de Acceso a la Información Mexiquense (SAIMEX). </w:t>
      </w:r>
    </w:p>
    <w:p w14:paraId="6B0A2010" w14:textId="0C81EF55" w:rsidR="009744AD" w:rsidRPr="00FB6404" w:rsidRDefault="009744AD">
      <w:pPr>
        <w:spacing w:line="360" w:lineRule="auto"/>
        <w:jc w:val="both"/>
        <w:rPr>
          <w:rFonts w:ascii="Palatino Linotype" w:hAnsi="Palatino Linotype" w:cs="Tahoma"/>
          <w:b/>
          <w:sz w:val="22"/>
          <w:szCs w:val="22"/>
        </w:rPr>
      </w:pPr>
    </w:p>
    <w:p w14:paraId="4F8FE22C" w14:textId="71058297" w:rsidR="00E21464" w:rsidRPr="00FB6404" w:rsidRDefault="009744AD">
      <w:pPr>
        <w:spacing w:line="360" w:lineRule="auto"/>
        <w:jc w:val="both"/>
        <w:rPr>
          <w:rFonts w:ascii="Palatino Linotype" w:hAnsi="Palatino Linotype" w:cs="Tahoma"/>
          <w:sz w:val="22"/>
          <w:szCs w:val="22"/>
        </w:rPr>
      </w:pPr>
      <w:r w:rsidRPr="00FB6404">
        <w:rPr>
          <w:rFonts w:ascii="Palatino Linotype" w:hAnsi="Palatino Linotype" w:cs="Tahoma"/>
          <w:b/>
          <w:sz w:val="22"/>
          <w:szCs w:val="22"/>
        </w:rPr>
        <w:t xml:space="preserve">e) </w:t>
      </w:r>
      <w:r w:rsidR="00906E0E" w:rsidRPr="00FB6404">
        <w:rPr>
          <w:rFonts w:ascii="Palatino Linotype" w:hAnsi="Palatino Linotype" w:cs="Tahoma"/>
          <w:b/>
          <w:sz w:val="22"/>
          <w:szCs w:val="22"/>
        </w:rPr>
        <w:t>Ampliación del plazo para resolver.</w:t>
      </w:r>
      <w:r w:rsidR="004D31A3" w:rsidRPr="00FB6404">
        <w:rPr>
          <w:rFonts w:ascii="Palatino Linotype" w:hAnsi="Palatino Linotype" w:cs="Tahoma"/>
          <w:sz w:val="22"/>
          <w:szCs w:val="22"/>
        </w:rPr>
        <w:t xml:space="preserve"> </w:t>
      </w:r>
      <w:r w:rsidR="00242508" w:rsidRPr="00FB6404">
        <w:rPr>
          <w:rFonts w:ascii="Palatino Linotype" w:hAnsi="Palatino Linotype" w:cs="Tahoma"/>
          <w:sz w:val="22"/>
          <w:szCs w:val="22"/>
        </w:rPr>
        <w:t>Con fecha siete de junio</w:t>
      </w:r>
      <w:r w:rsidR="00906E0E" w:rsidRPr="00FB6404">
        <w:rPr>
          <w:rFonts w:ascii="Palatino Linotype" w:hAnsi="Palatino Linotype" w:cs="Tahoma"/>
          <w:sz w:val="22"/>
          <w:szCs w:val="22"/>
        </w:rPr>
        <w:t xml:space="preserve">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w:t>
      </w:r>
      <w:r w:rsidR="001F497A" w:rsidRPr="00FB6404">
        <w:rPr>
          <w:rFonts w:ascii="Palatino Linotype" w:hAnsi="Palatino Linotype" w:cs="Tahoma"/>
          <w:sz w:val="22"/>
          <w:szCs w:val="22"/>
        </w:rPr>
        <w:t xml:space="preserve">veinticinco </w:t>
      </w:r>
      <w:r w:rsidR="00906E0E" w:rsidRPr="00FB6404">
        <w:rPr>
          <w:rFonts w:ascii="Palatino Linotype" w:hAnsi="Palatino Linotype" w:cs="Tahoma"/>
          <w:sz w:val="22"/>
          <w:szCs w:val="22"/>
        </w:rPr>
        <w:t>del mismo mes y año.</w:t>
      </w:r>
    </w:p>
    <w:p w14:paraId="53E521F7" w14:textId="77777777" w:rsidR="006C13C0" w:rsidRPr="00FB6404" w:rsidRDefault="006C13C0">
      <w:pPr>
        <w:spacing w:line="360" w:lineRule="auto"/>
        <w:jc w:val="both"/>
        <w:rPr>
          <w:rFonts w:ascii="Palatino Linotype" w:hAnsi="Palatino Linotype" w:cs="Tahoma"/>
          <w:sz w:val="22"/>
          <w:szCs w:val="22"/>
        </w:rPr>
      </w:pPr>
    </w:p>
    <w:p w14:paraId="402D89C5" w14:textId="4FB33F8F" w:rsidR="00906E0E" w:rsidRPr="00FB6404" w:rsidRDefault="009744AD">
      <w:pPr>
        <w:spacing w:line="360" w:lineRule="auto"/>
        <w:jc w:val="both"/>
        <w:rPr>
          <w:rFonts w:ascii="Palatino Linotype" w:hAnsi="Palatino Linotype" w:cs="Tahoma"/>
          <w:b/>
          <w:sz w:val="22"/>
          <w:szCs w:val="22"/>
        </w:rPr>
      </w:pPr>
      <w:r w:rsidRPr="00FB6404">
        <w:rPr>
          <w:rFonts w:ascii="Palatino Linotype" w:hAnsi="Palatino Linotype" w:cs="Tahoma"/>
          <w:b/>
          <w:sz w:val="22"/>
          <w:szCs w:val="22"/>
        </w:rPr>
        <w:t>f</w:t>
      </w:r>
      <w:r w:rsidR="006C13C0" w:rsidRPr="00FB6404">
        <w:rPr>
          <w:rFonts w:ascii="Palatino Linotype" w:hAnsi="Palatino Linotype" w:cs="Tahoma"/>
          <w:b/>
          <w:sz w:val="22"/>
          <w:szCs w:val="22"/>
        </w:rPr>
        <w:t>)</w:t>
      </w:r>
      <w:r w:rsidR="00906E0E" w:rsidRPr="00FB6404">
        <w:rPr>
          <w:rFonts w:ascii="Palatino Linotype" w:hAnsi="Palatino Linotype" w:cs="Tahoma"/>
          <w:b/>
          <w:sz w:val="22"/>
          <w:szCs w:val="22"/>
        </w:rPr>
        <w:t xml:space="preserve"> Cierre de instrucción: </w:t>
      </w:r>
      <w:r w:rsidR="00242508" w:rsidRPr="00FB6404">
        <w:rPr>
          <w:rFonts w:ascii="Palatino Linotype" w:hAnsi="Palatino Linotype" w:cs="Tahoma"/>
          <w:sz w:val="22"/>
          <w:szCs w:val="22"/>
        </w:rPr>
        <w:t>El veinte de junio</w:t>
      </w:r>
      <w:r w:rsidR="00906E0E" w:rsidRPr="00FB6404">
        <w:rPr>
          <w:rFonts w:ascii="Palatino Linotype" w:hAnsi="Palatino Linotype" w:cs="Tahoma"/>
          <w:sz w:val="22"/>
          <w:szCs w:val="22"/>
        </w:rPr>
        <w:t xml:space="preserve"> de dos mil diecinueve, al no existir diligencias pendientes por desahogar, se emitió el acuerdo por medio del cual se declaró cerrada la instrucción y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w:t>
      </w:r>
    </w:p>
    <w:p w14:paraId="2F6FF668" w14:textId="77777777" w:rsidR="006C13C0" w:rsidRPr="00FB6404" w:rsidRDefault="006C13C0">
      <w:pPr>
        <w:spacing w:line="360" w:lineRule="auto"/>
        <w:jc w:val="both"/>
        <w:rPr>
          <w:rFonts w:ascii="Palatino Linotype" w:hAnsi="Palatino Linotype" w:cs="Tahoma"/>
          <w:sz w:val="22"/>
          <w:szCs w:val="22"/>
        </w:rPr>
      </w:pPr>
    </w:p>
    <w:p w14:paraId="4857EFF6" w14:textId="25647D5A" w:rsidR="00446A5C" w:rsidRPr="00FB6404" w:rsidRDefault="00E21464">
      <w:pPr>
        <w:spacing w:line="360" w:lineRule="auto"/>
        <w:jc w:val="both"/>
        <w:rPr>
          <w:rFonts w:ascii="Palatino Linotype" w:hAnsi="Palatino Linotype" w:cs="Tahoma"/>
          <w:color w:val="000000"/>
          <w:sz w:val="22"/>
          <w:szCs w:val="22"/>
        </w:rPr>
      </w:pPr>
      <w:r w:rsidRPr="00FB6404">
        <w:rPr>
          <w:rFonts w:ascii="Palatino Linotype" w:hAnsi="Palatino Linotype" w:cs="Tahoma"/>
          <w:sz w:val="22"/>
          <w:szCs w:val="22"/>
        </w:rPr>
        <w:t>En razón de que fue debidamente sustanciado el expediente electrónico y no existe diligencia pendiente de desahogo, se emite la resolución que conforme a Derecho proceda, de acuerdo con los siguientes:</w:t>
      </w:r>
    </w:p>
    <w:p w14:paraId="5FCB1DDD" w14:textId="69F1DDA9" w:rsidR="00474B3B" w:rsidRPr="00FB6404" w:rsidRDefault="00474B3B">
      <w:pPr>
        <w:spacing w:line="360" w:lineRule="auto"/>
        <w:jc w:val="center"/>
        <w:rPr>
          <w:rFonts w:ascii="Palatino Linotype" w:hAnsi="Palatino Linotype" w:cs="Tahoma"/>
          <w:b/>
          <w:sz w:val="22"/>
          <w:szCs w:val="22"/>
          <w:lang w:val="es-ES"/>
        </w:rPr>
      </w:pPr>
    </w:p>
    <w:p w14:paraId="7705716C" w14:textId="41F57EFB" w:rsidR="00242508" w:rsidRPr="00FB6404" w:rsidRDefault="00242508">
      <w:pPr>
        <w:spacing w:line="360" w:lineRule="auto"/>
        <w:jc w:val="center"/>
        <w:rPr>
          <w:rFonts w:ascii="Palatino Linotype" w:hAnsi="Palatino Linotype" w:cs="Tahoma"/>
          <w:b/>
          <w:sz w:val="22"/>
          <w:szCs w:val="22"/>
          <w:lang w:val="es-ES"/>
        </w:rPr>
      </w:pPr>
    </w:p>
    <w:p w14:paraId="709D7A3E" w14:textId="77777777" w:rsidR="004F2D88" w:rsidRPr="00FB6404" w:rsidRDefault="009A620E">
      <w:pPr>
        <w:spacing w:line="360" w:lineRule="auto"/>
        <w:jc w:val="center"/>
        <w:rPr>
          <w:rFonts w:ascii="Palatino Linotype" w:hAnsi="Palatino Linotype" w:cs="Tahoma"/>
          <w:b/>
          <w:sz w:val="22"/>
          <w:szCs w:val="22"/>
          <w:lang w:val="es-ES"/>
        </w:rPr>
      </w:pPr>
      <w:r w:rsidRPr="00FB6404">
        <w:rPr>
          <w:rFonts w:ascii="Palatino Linotype" w:hAnsi="Palatino Linotype" w:cs="Tahoma"/>
          <w:b/>
          <w:sz w:val="22"/>
          <w:szCs w:val="22"/>
          <w:lang w:val="es-ES"/>
        </w:rPr>
        <w:lastRenderedPageBreak/>
        <w:t>CONSIDERANDOS</w:t>
      </w:r>
      <w:r w:rsidR="004F2D88" w:rsidRPr="00FB6404">
        <w:rPr>
          <w:rFonts w:ascii="Palatino Linotype" w:hAnsi="Palatino Linotype" w:cs="Tahoma"/>
          <w:b/>
          <w:sz w:val="22"/>
          <w:szCs w:val="22"/>
          <w:lang w:val="es-ES"/>
        </w:rPr>
        <w:t>:</w:t>
      </w:r>
    </w:p>
    <w:p w14:paraId="2C37507F" w14:textId="77777777" w:rsidR="002E40C6" w:rsidRPr="00FB6404" w:rsidRDefault="002E40C6">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768416D9" w14:textId="6117EFBA" w:rsidR="00B64641" w:rsidRPr="00FB6404" w:rsidRDefault="00B64641">
      <w:pPr>
        <w:autoSpaceDE w:val="0"/>
        <w:autoSpaceDN w:val="0"/>
        <w:adjustRightInd w:val="0"/>
        <w:spacing w:line="360" w:lineRule="auto"/>
        <w:jc w:val="both"/>
        <w:rPr>
          <w:rFonts w:ascii="Palatino Linotype" w:hAnsi="Palatino Linotype" w:cs="Tahoma"/>
          <w:b/>
          <w:sz w:val="22"/>
          <w:szCs w:val="22"/>
          <w:lang w:val="es-ES"/>
        </w:rPr>
      </w:pPr>
      <w:r w:rsidRPr="00FB6404">
        <w:rPr>
          <w:rFonts w:ascii="Palatino Linotype" w:eastAsia="Calibri" w:hAnsi="Palatino Linotype" w:cs="Tahoma"/>
          <w:b/>
          <w:color w:val="000000"/>
          <w:sz w:val="22"/>
          <w:szCs w:val="22"/>
          <w:lang w:val="es-ES" w:eastAsia="es-MX"/>
        </w:rPr>
        <w:t>PRIMER</w:t>
      </w:r>
      <w:r w:rsidR="002241A6" w:rsidRPr="00FB6404">
        <w:rPr>
          <w:rFonts w:ascii="Palatino Linotype" w:eastAsia="Calibri" w:hAnsi="Palatino Linotype" w:cs="Tahoma"/>
          <w:b/>
          <w:color w:val="000000"/>
          <w:sz w:val="22"/>
          <w:szCs w:val="22"/>
          <w:lang w:val="es-ES" w:eastAsia="es-MX"/>
        </w:rPr>
        <w:t>O</w:t>
      </w:r>
      <w:r w:rsidRPr="00FB6404">
        <w:rPr>
          <w:rFonts w:ascii="Palatino Linotype" w:eastAsia="Calibri" w:hAnsi="Palatino Linotype" w:cs="Tahoma"/>
          <w:color w:val="000000"/>
          <w:sz w:val="22"/>
          <w:szCs w:val="22"/>
          <w:lang w:val="es-ES" w:eastAsia="es-MX"/>
        </w:rPr>
        <w:t xml:space="preserve">. </w:t>
      </w:r>
      <w:r w:rsidRPr="00FB6404">
        <w:rPr>
          <w:rFonts w:ascii="Palatino Linotype" w:hAnsi="Palatino Linotype" w:cs="Tahoma"/>
          <w:b/>
          <w:sz w:val="22"/>
          <w:szCs w:val="22"/>
          <w:lang w:val="es-ES"/>
        </w:rPr>
        <w:t>Competencia.</w:t>
      </w:r>
    </w:p>
    <w:p w14:paraId="6E54995F" w14:textId="77777777" w:rsidR="002E40C6" w:rsidRPr="00FB6404" w:rsidRDefault="002E40C6">
      <w:pPr>
        <w:autoSpaceDE w:val="0"/>
        <w:autoSpaceDN w:val="0"/>
        <w:adjustRightInd w:val="0"/>
        <w:spacing w:line="360" w:lineRule="auto"/>
        <w:jc w:val="both"/>
        <w:rPr>
          <w:rFonts w:ascii="Palatino Linotype" w:hAnsi="Palatino Linotype" w:cs="Tahoma"/>
          <w:b/>
          <w:sz w:val="22"/>
          <w:szCs w:val="22"/>
          <w:lang w:val="es-ES"/>
        </w:rPr>
      </w:pPr>
    </w:p>
    <w:p w14:paraId="3720AF43" w14:textId="1FE103EA" w:rsidR="00436FD3" w:rsidRPr="00FB6404" w:rsidRDefault="00436FD3">
      <w:pPr>
        <w:spacing w:line="360" w:lineRule="auto"/>
        <w:jc w:val="both"/>
        <w:rPr>
          <w:rFonts w:ascii="Palatino Linotype" w:hAnsi="Palatino Linotype" w:cs="Tahoma"/>
          <w:sz w:val="22"/>
          <w:szCs w:val="22"/>
          <w:shd w:val="clear" w:color="auto" w:fill="FFFFFF"/>
        </w:rPr>
      </w:pPr>
      <w:r w:rsidRPr="00FB6404">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w:t>
      </w:r>
      <w:r w:rsidR="00CE2566" w:rsidRPr="00FB6404">
        <w:rPr>
          <w:rFonts w:ascii="Palatino Linotype" w:hAnsi="Palatino Linotype" w:cs="Tahoma"/>
          <w:sz w:val="22"/>
          <w:szCs w:val="22"/>
          <w:shd w:val="clear" w:color="auto" w:fill="FFFFFF"/>
        </w:rPr>
        <w:t>isión interpuesto por la parte R</w:t>
      </w:r>
      <w:r w:rsidRPr="00FB6404">
        <w:rPr>
          <w:rFonts w:ascii="Palatino Linotype" w:hAnsi="Palatino Linotype" w:cs="Tahoma"/>
          <w:sz w:val="22"/>
          <w:szCs w:val="22"/>
          <w:shd w:val="clear" w:color="auto" w:fill="FFFFFF"/>
        </w:rPr>
        <w:t>ecurrente, conforme a lo dispuesto en los artículos 6</w:t>
      </w:r>
      <w:r w:rsidR="008A282C" w:rsidRPr="00FB6404">
        <w:rPr>
          <w:rFonts w:ascii="Palatino Linotype" w:hAnsi="Palatino Linotype" w:cs="Tahoma"/>
          <w:sz w:val="22"/>
          <w:szCs w:val="22"/>
          <w:shd w:val="clear" w:color="auto" w:fill="FFFFFF"/>
        </w:rPr>
        <w:t>°</w:t>
      </w:r>
      <w:r w:rsidRPr="00FB6404">
        <w:rPr>
          <w:rFonts w:ascii="Palatino Linotype" w:hAnsi="Palatino Linotype" w:cs="Tahoma"/>
          <w:sz w:val="22"/>
          <w:szCs w:val="22"/>
          <w:shd w:val="clear" w:color="auto" w:fill="FFFFFF"/>
        </w:rPr>
        <w:t>, apartado A de la Constitución Política de los Estados Unidos Mexicanos; 5</w:t>
      </w:r>
      <w:r w:rsidR="008A282C" w:rsidRPr="00FB6404">
        <w:rPr>
          <w:rFonts w:ascii="Palatino Linotype" w:hAnsi="Palatino Linotype" w:cs="Tahoma"/>
          <w:sz w:val="22"/>
          <w:szCs w:val="22"/>
          <w:shd w:val="clear" w:color="auto" w:fill="FFFFFF"/>
        </w:rPr>
        <w:t>°</w:t>
      </w:r>
      <w:r w:rsidRPr="00FB6404">
        <w:rPr>
          <w:rFonts w:ascii="Palatino Linotype" w:hAnsi="Palatino Linotype" w:cs="Tahoma"/>
          <w:sz w:val="22"/>
          <w:szCs w:val="22"/>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FB6404">
        <w:rPr>
          <w:rStyle w:val="apple-converted-space"/>
          <w:rFonts w:ascii="Palatino Linotype" w:hAnsi="Palatino Linotype" w:cs="Tahoma"/>
          <w:sz w:val="22"/>
          <w:szCs w:val="22"/>
          <w:shd w:val="clear" w:color="auto" w:fill="FFFFFF"/>
        </w:rPr>
        <w:t xml:space="preserve"> 7°, </w:t>
      </w:r>
      <w:r w:rsidRPr="00FB6404">
        <w:rPr>
          <w:rFonts w:ascii="Palatino Linotype" w:hAnsi="Palatino Linotype" w:cs="Tahoma"/>
          <w:sz w:val="22"/>
          <w:szCs w:val="22"/>
        </w:rPr>
        <w:t>9</w:t>
      </w:r>
      <w:r w:rsidR="00F024EE" w:rsidRPr="00FB6404">
        <w:rPr>
          <w:rFonts w:ascii="Palatino Linotype" w:hAnsi="Palatino Linotype" w:cs="Tahoma"/>
          <w:sz w:val="22"/>
          <w:szCs w:val="22"/>
        </w:rPr>
        <w:t>°</w:t>
      </w:r>
      <w:r w:rsidRPr="00FB6404">
        <w:rPr>
          <w:rFonts w:ascii="Palatino Linotype" w:hAnsi="Palatino Linotype" w:cs="Tahoma"/>
          <w:sz w:val="22"/>
          <w:szCs w:val="22"/>
        </w:rPr>
        <w:t xml:space="preserve">, fracciones I y XXIV y 11 </w:t>
      </w:r>
      <w:r w:rsidRPr="00FB6404">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174DF7F9" w14:textId="3DA76D2F" w:rsidR="003A3523" w:rsidRPr="00FB6404" w:rsidRDefault="003A3523">
      <w:pPr>
        <w:spacing w:line="360" w:lineRule="auto"/>
        <w:jc w:val="both"/>
        <w:rPr>
          <w:rFonts w:ascii="Palatino Linotype" w:eastAsia="Calibri" w:hAnsi="Palatino Linotype" w:cs="Tahoma"/>
          <w:bCs/>
          <w:color w:val="000000"/>
          <w:sz w:val="22"/>
          <w:szCs w:val="22"/>
          <w:lang w:val="es-ES" w:eastAsia="es-ES_tradnl"/>
        </w:rPr>
      </w:pPr>
    </w:p>
    <w:p w14:paraId="46E3F794" w14:textId="77777777" w:rsidR="00204F14" w:rsidRPr="00FB6404" w:rsidRDefault="00204F14" w:rsidP="00204F14">
      <w:pPr>
        <w:autoSpaceDE w:val="0"/>
        <w:autoSpaceDN w:val="0"/>
        <w:adjustRightInd w:val="0"/>
        <w:spacing w:line="360" w:lineRule="auto"/>
        <w:jc w:val="both"/>
        <w:rPr>
          <w:rFonts w:ascii="Palatino Linotype" w:hAnsi="Palatino Linotype" w:cs="Tahoma"/>
          <w:sz w:val="22"/>
          <w:szCs w:val="22"/>
          <w:lang w:val="es-ES"/>
        </w:rPr>
      </w:pPr>
      <w:r w:rsidRPr="00FB6404">
        <w:rPr>
          <w:rFonts w:ascii="Palatino Linotype" w:eastAsia="Calibri" w:hAnsi="Palatino Linotype" w:cs="Tahoma"/>
          <w:b/>
          <w:color w:val="000000"/>
          <w:sz w:val="22"/>
          <w:szCs w:val="22"/>
          <w:lang w:val="es-ES" w:eastAsia="es-MX"/>
        </w:rPr>
        <w:t>SEGUNDO</w:t>
      </w:r>
      <w:r w:rsidRPr="00FB6404">
        <w:rPr>
          <w:rFonts w:ascii="Palatino Linotype" w:eastAsia="Calibri" w:hAnsi="Palatino Linotype" w:cs="Tahoma"/>
          <w:color w:val="000000"/>
          <w:sz w:val="22"/>
          <w:szCs w:val="22"/>
          <w:lang w:val="es-ES" w:eastAsia="es-MX"/>
        </w:rPr>
        <w:t xml:space="preserve">. </w:t>
      </w:r>
      <w:r w:rsidRPr="00FB6404">
        <w:rPr>
          <w:rFonts w:ascii="Palatino Linotype" w:hAnsi="Palatino Linotype" w:cs="Tahoma"/>
          <w:b/>
          <w:sz w:val="22"/>
          <w:szCs w:val="22"/>
          <w:lang w:val="es-ES"/>
        </w:rPr>
        <w:t>Metodología de estudio.</w:t>
      </w:r>
    </w:p>
    <w:p w14:paraId="329DB93D" w14:textId="77777777" w:rsidR="00204F14" w:rsidRPr="00FB6404" w:rsidRDefault="00204F14" w:rsidP="00204F14">
      <w:pPr>
        <w:autoSpaceDE w:val="0"/>
        <w:autoSpaceDN w:val="0"/>
        <w:adjustRightInd w:val="0"/>
        <w:spacing w:line="360" w:lineRule="auto"/>
        <w:jc w:val="both"/>
        <w:rPr>
          <w:rFonts w:ascii="Palatino Linotype" w:hAnsi="Palatino Linotype" w:cs="Tahoma"/>
          <w:sz w:val="22"/>
          <w:szCs w:val="22"/>
          <w:lang w:val="es-ES"/>
        </w:rPr>
      </w:pPr>
    </w:p>
    <w:p w14:paraId="67D83625" w14:textId="77777777" w:rsidR="00204F14" w:rsidRPr="00FB6404" w:rsidRDefault="00204F14" w:rsidP="00204F14">
      <w:pPr>
        <w:autoSpaceDE w:val="0"/>
        <w:autoSpaceDN w:val="0"/>
        <w:adjustRightInd w:val="0"/>
        <w:spacing w:line="360" w:lineRule="auto"/>
        <w:jc w:val="both"/>
        <w:rPr>
          <w:rFonts w:ascii="Palatino Linotype" w:hAnsi="Palatino Linotype" w:cs="Tahoma"/>
          <w:sz w:val="22"/>
          <w:szCs w:val="22"/>
          <w:lang w:val="es-ES"/>
        </w:rPr>
      </w:pPr>
      <w:r w:rsidRPr="00FB6404">
        <w:rPr>
          <w:rFonts w:ascii="Palatino Linotype" w:hAnsi="Palatino Linotype" w:cs="Tahoma"/>
          <w:sz w:val="22"/>
          <w:szCs w:val="22"/>
          <w:lang w:val="es-ES"/>
        </w:rPr>
        <w:t xml:space="preserve">De las constancias que forma parte del Recurso de Revisión que se analiza, se advierte que previo al estudio del fondo de la </w:t>
      </w:r>
      <w:r w:rsidRPr="00FB6404">
        <w:rPr>
          <w:rFonts w:ascii="Palatino Linotype" w:hAnsi="Palatino Linotype" w:cs="Tahoma"/>
          <w:i/>
          <w:sz w:val="22"/>
          <w:szCs w:val="22"/>
          <w:lang w:val="es-ES"/>
        </w:rPr>
        <w:t>litis</w:t>
      </w:r>
      <w:r w:rsidRPr="00FB6404">
        <w:rPr>
          <w:rFonts w:ascii="Palatino Linotype" w:hAnsi="Palatino Linotype" w:cs="Tahoma"/>
          <w:sz w:val="22"/>
          <w:szCs w:val="22"/>
          <w:lang w:val="es-ES"/>
        </w:rPr>
        <w:t>, es necesario estudiar las causales de improcedencia, para determinar lo que en Derecho proceda.</w:t>
      </w:r>
    </w:p>
    <w:p w14:paraId="6CA2133D" w14:textId="77777777" w:rsidR="00204F14" w:rsidRPr="00FB6404" w:rsidRDefault="00204F14" w:rsidP="00204F14">
      <w:pPr>
        <w:autoSpaceDE w:val="0"/>
        <w:autoSpaceDN w:val="0"/>
        <w:adjustRightInd w:val="0"/>
        <w:spacing w:line="360" w:lineRule="auto"/>
        <w:jc w:val="both"/>
        <w:rPr>
          <w:rFonts w:ascii="Palatino Linotype" w:hAnsi="Palatino Linotype" w:cs="Tahoma"/>
          <w:sz w:val="22"/>
          <w:szCs w:val="22"/>
        </w:rPr>
      </w:pPr>
    </w:p>
    <w:p w14:paraId="20C8F749" w14:textId="77777777" w:rsidR="00204F14" w:rsidRPr="00FB6404" w:rsidRDefault="00204F14" w:rsidP="00204F14">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FB6404">
        <w:rPr>
          <w:rFonts w:ascii="Palatino Linotype" w:eastAsia="Calibri" w:hAnsi="Palatino Linotype" w:cs="Tahoma"/>
          <w:b/>
          <w:color w:val="000000"/>
          <w:sz w:val="22"/>
          <w:szCs w:val="22"/>
          <w:lang w:val="es-ES" w:eastAsia="es-MX"/>
        </w:rPr>
        <w:t>Causales de improcedencia.</w:t>
      </w:r>
    </w:p>
    <w:p w14:paraId="58C36331" w14:textId="77777777" w:rsidR="00204F14" w:rsidRPr="00FB6404" w:rsidRDefault="00204F14" w:rsidP="00204F14">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5AC12711" w14:textId="77777777" w:rsidR="00204F14" w:rsidRPr="00FB6404" w:rsidRDefault="00204F14" w:rsidP="00204F14">
      <w:pPr>
        <w:spacing w:line="360" w:lineRule="auto"/>
        <w:jc w:val="both"/>
        <w:rPr>
          <w:rFonts w:ascii="Palatino Linotype" w:hAnsi="Palatino Linotype" w:cs="Tahoma"/>
          <w:sz w:val="22"/>
          <w:szCs w:val="22"/>
        </w:rPr>
      </w:pPr>
      <w:r w:rsidRPr="00FB6404">
        <w:rPr>
          <w:rFonts w:ascii="Palatino Linotype" w:hAnsi="Palatino Linotype" w:cs="Tahoma"/>
          <w:sz w:val="22"/>
          <w:szCs w:val="22"/>
        </w:rPr>
        <w:lastRenderedPageBreak/>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F048FF7" w14:textId="77777777" w:rsidR="00204F14" w:rsidRPr="00FB6404" w:rsidRDefault="00204F14" w:rsidP="00204F14">
      <w:pPr>
        <w:spacing w:line="360" w:lineRule="auto"/>
        <w:jc w:val="both"/>
        <w:rPr>
          <w:rFonts w:ascii="Palatino Linotype" w:hAnsi="Palatino Linotype" w:cs="Tahoma"/>
          <w:sz w:val="22"/>
          <w:szCs w:val="22"/>
        </w:rPr>
      </w:pPr>
    </w:p>
    <w:p w14:paraId="2D13D9F0" w14:textId="77777777" w:rsidR="00204F14" w:rsidRPr="00FB6404" w:rsidRDefault="00204F14" w:rsidP="00204F14">
      <w:pPr>
        <w:spacing w:line="360" w:lineRule="auto"/>
        <w:jc w:val="both"/>
        <w:rPr>
          <w:rFonts w:ascii="Palatino Linotype" w:hAnsi="Palatino Linotype" w:cs="Tahoma"/>
          <w:sz w:val="22"/>
          <w:szCs w:val="24"/>
        </w:rPr>
      </w:pPr>
      <w:r w:rsidRPr="00FB6404">
        <w:rPr>
          <w:rFonts w:ascii="Palatino Linotype" w:hAnsi="Palatino Linotype" w:cs="Tahoma"/>
          <w:sz w:val="22"/>
          <w:szCs w:val="24"/>
        </w:rPr>
        <w:t>En el presente caso, </w:t>
      </w:r>
      <w:r w:rsidRPr="00FB6404">
        <w:rPr>
          <w:rFonts w:ascii="Palatino Linotype" w:hAnsi="Palatino Linotype" w:cs="Tahoma"/>
          <w:b/>
          <w:bCs/>
          <w:sz w:val="22"/>
          <w:szCs w:val="24"/>
        </w:rPr>
        <w:t>no se actualiza ninguna de las causales de improcedencia</w:t>
      </w:r>
      <w:r w:rsidRPr="00FB6404">
        <w:rPr>
          <w:rFonts w:ascii="Palatino Linotype" w:hAnsi="Palatino Linotype" w:cs="Tahoma"/>
          <w:sz w:val="22"/>
          <w:szCs w:val="24"/>
        </w:rPr>
        <w:t>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6D9C928B" w14:textId="77777777" w:rsidR="00204F14" w:rsidRPr="00FB6404" w:rsidRDefault="00204F14" w:rsidP="00204F14">
      <w:pPr>
        <w:spacing w:line="360" w:lineRule="auto"/>
        <w:jc w:val="both"/>
        <w:rPr>
          <w:rFonts w:ascii="Palatino Linotype" w:hAnsi="Palatino Linotype" w:cs="Tahoma"/>
          <w:sz w:val="22"/>
          <w:szCs w:val="24"/>
        </w:rPr>
      </w:pPr>
    </w:p>
    <w:p w14:paraId="2AAECDD7" w14:textId="77777777" w:rsidR="00204F14" w:rsidRPr="00FB6404" w:rsidRDefault="00204F14" w:rsidP="00204F14">
      <w:pPr>
        <w:spacing w:line="360" w:lineRule="auto"/>
        <w:jc w:val="both"/>
        <w:rPr>
          <w:rFonts w:ascii="Palatino Linotype" w:hAnsi="Palatino Linotype" w:cs="Tahoma"/>
          <w:sz w:val="22"/>
          <w:szCs w:val="22"/>
          <w:lang w:val="es-ES"/>
        </w:rPr>
      </w:pPr>
      <w:r w:rsidRPr="00FB6404">
        <w:rPr>
          <w:rFonts w:ascii="Palatino Linotype" w:hAnsi="Palatino Linotype" w:cs="Tahoma"/>
          <w:sz w:val="22"/>
          <w:szCs w:val="24"/>
        </w:rPr>
        <w:t xml:space="preserve">Finalmente, se actualiza la causal de procedencia señalada en el </w:t>
      </w:r>
      <w:r w:rsidRPr="00FB6404">
        <w:rPr>
          <w:rFonts w:ascii="Palatino Linotype" w:hAnsi="Palatino Linotype" w:cs="Tahoma"/>
          <w:b/>
          <w:sz w:val="22"/>
          <w:szCs w:val="24"/>
        </w:rPr>
        <w:t>artículo 179, fracción I</w:t>
      </w:r>
      <w:r w:rsidRPr="00FB6404">
        <w:rPr>
          <w:rFonts w:ascii="Palatino Linotype" w:hAnsi="Palatino Linotype" w:cs="Tahoma"/>
          <w:sz w:val="22"/>
          <w:szCs w:val="24"/>
        </w:rPr>
        <w:t xml:space="preserve">, de la Ley en cita, pues del análisis a los argumentos vertidos por la Recurrente en su Recurso de Revisión se advierte que se inconformó con - </w:t>
      </w:r>
      <w:r w:rsidRPr="00FB6404">
        <w:rPr>
          <w:rFonts w:ascii="Palatino Linotype" w:hAnsi="Palatino Linotype" w:cs="Tahoma"/>
          <w:b/>
          <w:sz w:val="22"/>
          <w:szCs w:val="24"/>
        </w:rPr>
        <w:t>la negativa de información solicitada-</w:t>
      </w:r>
      <w:r w:rsidRPr="00FB6404">
        <w:rPr>
          <w:rFonts w:ascii="Palatino Linotype" w:hAnsi="Palatino Linotype" w:cs="Tahoma"/>
          <w:sz w:val="22"/>
          <w:szCs w:val="24"/>
        </w:rPr>
        <w:t>.</w:t>
      </w:r>
      <w:r w:rsidRPr="00FB6404">
        <w:rPr>
          <w:rFonts w:ascii="Palatino Linotype" w:hAnsi="Palatino Linotype" w:cs="Tahoma"/>
          <w:sz w:val="22"/>
          <w:szCs w:val="22"/>
          <w:lang w:val="es-ES"/>
        </w:rPr>
        <w:t> </w:t>
      </w:r>
    </w:p>
    <w:p w14:paraId="0F1B87F3" w14:textId="77777777" w:rsidR="00204F14" w:rsidRPr="00FB6404" w:rsidRDefault="00204F14" w:rsidP="00204F14">
      <w:pPr>
        <w:spacing w:line="360" w:lineRule="auto"/>
        <w:jc w:val="both"/>
        <w:rPr>
          <w:rFonts w:ascii="Palatino Linotype" w:hAnsi="Palatino Linotype" w:cs="Tahoma"/>
          <w:sz w:val="22"/>
          <w:szCs w:val="22"/>
          <w:lang w:val="es-ES"/>
        </w:rPr>
      </w:pPr>
    </w:p>
    <w:p w14:paraId="2E3B3CC3" w14:textId="77777777" w:rsidR="00204F14" w:rsidRPr="00FB6404" w:rsidRDefault="00204F14" w:rsidP="00204F14">
      <w:pPr>
        <w:spacing w:line="360" w:lineRule="auto"/>
        <w:jc w:val="both"/>
        <w:rPr>
          <w:rFonts w:ascii="Palatino Linotype" w:hAnsi="Palatino Linotype" w:cs="Tahoma"/>
          <w:b/>
          <w:bCs/>
          <w:sz w:val="22"/>
          <w:szCs w:val="22"/>
        </w:rPr>
      </w:pPr>
      <w:r w:rsidRPr="00FB6404">
        <w:rPr>
          <w:rFonts w:ascii="Palatino Linotype" w:hAnsi="Palatino Linotype" w:cs="Tahoma"/>
          <w:b/>
          <w:bCs/>
          <w:sz w:val="22"/>
          <w:szCs w:val="22"/>
        </w:rPr>
        <w:t>Causales de sobreseimiento.</w:t>
      </w:r>
    </w:p>
    <w:p w14:paraId="3196C342" w14:textId="77777777" w:rsidR="00204F14" w:rsidRPr="00FB6404" w:rsidRDefault="00204F14" w:rsidP="00204F14">
      <w:pPr>
        <w:spacing w:line="360" w:lineRule="auto"/>
        <w:jc w:val="both"/>
        <w:rPr>
          <w:rFonts w:ascii="Palatino Linotype" w:hAnsi="Palatino Linotype" w:cs="Tahoma"/>
          <w:sz w:val="22"/>
          <w:szCs w:val="22"/>
        </w:rPr>
      </w:pPr>
    </w:p>
    <w:p w14:paraId="7FCD7A36" w14:textId="77777777" w:rsidR="00204F14" w:rsidRPr="00FB6404" w:rsidRDefault="00204F14" w:rsidP="00204F14">
      <w:pPr>
        <w:spacing w:line="360" w:lineRule="auto"/>
        <w:jc w:val="both"/>
        <w:rPr>
          <w:rFonts w:ascii="Palatino Linotype" w:hAnsi="Palatino Linotype" w:cs="Tahoma"/>
          <w:sz w:val="22"/>
          <w:szCs w:val="22"/>
          <w:lang w:val="es-ES"/>
        </w:rPr>
      </w:pPr>
      <w:r w:rsidRPr="00FB6404">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FB6404">
        <w:rPr>
          <w:rFonts w:ascii="Palatino Linotype" w:eastAsia="Calibri" w:hAnsi="Palatino Linotype" w:cs="Tahoma"/>
          <w:b/>
          <w:sz w:val="22"/>
          <w:szCs w:val="22"/>
          <w:lang w:val="es-ES" w:eastAsia="es-ES_tradnl"/>
        </w:rPr>
        <w:t xml:space="preserve"> no se actualiza ninguna de las previstas por el artículo 192 de la Ley de </w:t>
      </w:r>
      <w:r w:rsidRPr="00FB6404">
        <w:rPr>
          <w:rFonts w:ascii="Palatino Linotype" w:eastAsia="Calibri" w:hAnsi="Palatino Linotype" w:cs="Tahoma"/>
          <w:b/>
          <w:sz w:val="22"/>
          <w:szCs w:val="22"/>
          <w:lang w:val="es-ES" w:eastAsia="es-ES_tradnl"/>
        </w:rPr>
        <w:lastRenderedPageBreak/>
        <w:t xml:space="preserve">Transparencia y Acceso a la Información Pública del Estado de México y Municipios; </w:t>
      </w:r>
      <w:r w:rsidRPr="00FB6404">
        <w:rPr>
          <w:rFonts w:ascii="Palatino Linotype" w:hAnsi="Palatino Linotype" w:cs="Tahoma"/>
          <w:sz w:val="22"/>
          <w:szCs w:val="22"/>
          <w:lang w:val="es-ES"/>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14:paraId="7A7E0618" w14:textId="77777777" w:rsidR="00EB2C20" w:rsidRPr="00FB6404" w:rsidRDefault="00EB2C20" w:rsidP="00204F14">
      <w:pPr>
        <w:spacing w:line="360" w:lineRule="auto"/>
        <w:jc w:val="both"/>
        <w:rPr>
          <w:rFonts w:ascii="Palatino Linotype" w:hAnsi="Palatino Linotype" w:cs="Tahoma"/>
          <w:sz w:val="22"/>
          <w:szCs w:val="22"/>
          <w:lang w:val="es-ES"/>
        </w:rPr>
      </w:pPr>
    </w:p>
    <w:p w14:paraId="4FBCCDAA" w14:textId="22F691BA" w:rsidR="00EB2C20" w:rsidRPr="00FB6404" w:rsidRDefault="00EB2C20" w:rsidP="00204F14">
      <w:pPr>
        <w:spacing w:line="360" w:lineRule="auto"/>
        <w:jc w:val="both"/>
        <w:rPr>
          <w:rFonts w:ascii="Palatino Linotype" w:hAnsi="Palatino Linotype" w:cs="Tahoma"/>
          <w:sz w:val="22"/>
          <w:szCs w:val="22"/>
          <w:lang w:val="es-ES"/>
        </w:rPr>
      </w:pPr>
      <w:r w:rsidRPr="00FB6404">
        <w:rPr>
          <w:rFonts w:ascii="Palatino Linotype" w:hAnsi="Palatino Linotype" w:cs="Tahoma"/>
          <w:sz w:val="22"/>
          <w:szCs w:val="22"/>
          <w:lang w:val="es-ES"/>
        </w:rPr>
        <w:t>Lo anterior, toda vez que si bien, el Sujeto Obligado adjuntó el organigrama en su informe justificado, este no atiende la solicitud de acceso a la información, como se analiza en el considerando Quinto.</w:t>
      </w:r>
    </w:p>
    <w:p w14:paraId="08D67583" w14:textId="77777777" w:rsidR="00204F14" w:rsidRPr="00FB6404" w:rsidRDefault="00204F14" w:rsidP="00204F14">
      <w:pPr>
        <w:spacing w:line="360" w:lineRule="auto"/>
        <w:jc w:val="both"/>
        <w:rPr>
          <w:rFonts w:ascii="Palatino Linotype" w:hAnsi="Palatino Linotype" w:cs="Tahoma"/>
          <w:sz w:val="22"/>
          <w:szCs w:val="22"/>
          <w:lang w:val="es-ES"/>
        </w:rPr>
      </w:pPr>
    </w:p>
    <w:p w14:paraId="2666DADD" w14:textId="77777777" w:rsidR="00204F14" w:rsidRPr="00FB6404" w:rsidRDefault="00204F14" w:rsidP="00204F14">
      <w:pPr>
        <w:spacing w:line="360" w:lineRule="auto"/>
        <w:jc w:val="both"/>
        <w:rPr>
          <w:rFonts w:ascii="Palatino Linotype" w:eastAsia="Calibri" w:hAnsi="Palatino Linotype" w:cs="Tahoma"/>
          <w:sz w:val="22"/>
          <w:szCs w:val="22"/>
          <w:lang w:val="es-ES" w:eastAsia="es-ES_tradnl"/>
        </w:rPr>
      </w:pPr>
      <w:r w:rsidRPr="00FB6404">
        <w:rPr>
          <w:rFonts w:ascii="Palatino Linotype" w:eastAsia="Calibri" w:hAnsi="Palatino Linotype" w:cs="Tahoma"/>
          <w:bCs/>
          <w:sz w:val="22"/>
          <w:szCs w:val="22"/>
          <w:lang w:val="es-ES" w:eastAsia="es-ES_tradnl"/>
        </w:rPr>
        <w:t xml:space="preserve">Por tales motivos, </w:t>
      </w:r>
      <w:r w:rsidRPr="00FB6404">
        <w:rPr>
          <w:rFonts w:ascii="Palatino Linotype" w:eastAsia="Calibri" w:hAnsi="Palatino Linotype" w:cs="Tahoma"/>
          <w:sz w:val="22"/>
          <w:szCs w:val="22"/>
          <w:lang w:val="es-ES" w:eastAsia="es-ES_tradnl"/>
        </w:rPr>
        <w:t xml:space="preserve">se considera procedente entrar al fondo del presente asunto. </w:t>
      </w:r>
    </w:p>
    <w:p w14:paraId="52E71392" w14:textId="77777777" w:rsidR="00204F14" w:rsidRPr="00FB6404" w:rsidRDefault="00204F14" w:rsidP="00204F14">
      <w:pPr>
        <w:spacing w:line="360" w:lineRule="auto"/>
        <w:jc w:val="both"/>
        <w:rPr>
          <w:rFonts w:ascii="Palatino Linotype" w:hAnsi="Palatino Linotype" w:cs="Tahoma"/>
          <w:sz w:val="22"/>
          <w:szCs w:val="22"/>
        </w:rPr>
      </w:pPr>
    </w:p>
    <w:p w14:paraId="05E6A63A" w14:textId="77777777" w:rsidR="00204F14" w:rsidRPr="00FB6404" w:rsidRDefault="00204F14" w:rsidP="00204F14">
      <w:pPr>
        <w:spacing w:line="360" w:lineRule="auto"/>
        <w:jc w:val="both"/>
        <w:rPr>
          <w:rFonts w:ascii="Palatino Linotype" w:eastAsia="Calibri" w:hAnsi="Palatino Linotype" w:cs="Tahoma"/>
          <w:b/>
          <w:sz w:val="22"/>
          <w:szCs w:val="22"/>
          <w:lang w:val="es-ES" w:eastAsia="es-ES_tradnl"/>
        </w:rPr>
      </w:pPr>
      <w:r w:rsidRPr="00FB6404">
        <w:rPr>
          <w:rFonts w:ascii="Palatino Linotype" w:eastAsia="Calibri" w:hAnsi="Palatino Linotype" w:cs="Tahoma"/>
          <w:b/>
          <w:sz w:val="22"/>
          <w:szCs w:val="22"/>
          <w:lang w:val="es-ES" w:eastAsia="es-ES_tradnl"/>
        </w:rPr>
        <w:t xml:space="preserve">TERCERO. Determinación de la Controversia. </w:t>
      </w:r>
    </w:p>
    <w:p w14:paraId="7C83BEE8" w14:textId="77777777" w:rsidR="00204F14" w:rsidRPr="00FB6404" w:rsidRDefault="00204F14" w:rsidP="00204F14">
      <w:pPr>
        <w:spacing w:line="360" w:lineRule="auto"/>
        <w:jc w:val="both"/>
        <w:rPr>
          <w:rFonts w:ascii="Palatino Linotype" w:eastAsia="Calibri" w:hAnsi="Palatino Linotype" w:cs="Tahoma"/>
          <w:sz w:val="22"/>
          <w:szCs w:val="22"/>
          <w:lang w:val="es-ES" w:eastAsia="es-ES_tradnl"/>
        </w:rPr>
      </w:pPr>
    </w:p>
    <w:p w14:paraId="653FC131" w14:textId="77777777" w:rsidR="00204F14" w:rsidRPr="00FB6404" w:rsidRDefault="00204F14" w:rsidP="00204F14">
      <w:pPr>
        <w:spacing w:line="360" w:lineRule="auto"/>
        <w:jc w:val="both"/>
        <w:rPr>
          <w:rFonts w:ascii="Palatino Linotype" w:eastAsia="Calibri" w:hAnsi="Palatino Linotype" w:cs="Tahoma"/>
          <w:sz w:val="22"/>
          <w:szCs w:val="22"/>
          <w:lang w:val="es-ES" w:eastAsia="es-ES_tradnl"/>
        </w:rPr>
      </w:pPr>
      <w:r w:rsidRPr="00FB6404">
        <w:rPr>
          <w:rFonts w:ascii="Palatino Linotype" w:eastAsia="Calibri" w:hAnsi="Palatino Linotype" w:cs="Tahoma"/>
          <w:sz w:val="22"/>
          <w:szCs w:val="22"/>
          <w:lang w:val="es-ES" w:eastAsia="es-ES_tradnl"/>
        </w:rPr>
        <w:t>Una vez realizado el estudio de las constancias que integran el expediente en que se actúa, se desprende lo siguiente:</w:t>
      </w:r>
    </w:p>
    <w:p w14:paraId="59E358D4" w14:textId="77777777" w:rsidR="00204F14" w:rsidRPr="00FB6404" w:rsidRDefault="00204F14" w:rsidP="00204F14">
      <w:pPr>
        <w:spacing w:line="360" w:lineRule="auto"/>
        <w:jc w:val="both"/>
        <w:rPr>
          <w:rFonts w:ascii="Palatino Linotype" w:eastAsia="Calibri" w:hAnsi="Palatino Linotype" w:cs="Tahoma"/>
          <w:sz w:val="22"/>
          <w:szCs w:val="22"/>
          <w:lang w:eastAsia="es-ES_tradnl"/>
        </w:rPr>
      </w:pPr>
    </w:p>
    <w:p w14:paraId="01D3A9AA" w14:textId="77777777" w:rsidR="00204F14" w:rsidRPr="00FB6404" w:rsidRDefault="00204F14" w:rsidP="00204F14">
      <w:pPr>
        <w:pStyle w:val="Prrafodelista"/>
        <w:numPr>
          <w:ilvl w:val="0"/>
          <w:numId w:val="43"/>
        </w:numPr>
        <w:spacing w:line="360" w:lineRule="auto"/>
        <w:jc w:val="both"/>
        <w:rPr>
          <w:rFonts w:ascii="Palatino Linotype" w:eastAsia="Calibri" w:hAnsi="Palatino Linotype" w:cs="Tahoma"/>
          <w:szCs w:val="22"/>
          <w:lang w:eastAsia="es-ES_tradnl"/>
        </w:rPr>
      </w:pPr>
      <w:r w:rsidRPr="00FB6404">
        <w:rPr>
          <w:rFonts w:ascii="Palatino Linotype" w:eastAsia="Calibri" w:hAnsi="Palatino Linotype" w:cs="Tahoma"/>
          <w:iCs/>
          <w:szCs w:val="22"/>
          <w:lang w:val="es-ES" w:eastAsia="es-ES_tradnl"/>
        </w:rPr>
        <w:t>Organigrama completo del Ayuntamiento con nombres de quienes ocupan los cargos de los mismos.</w:t>
      </w:r>
    </w:p>
    <w:p w14:paraId="3020A0C5" w14:textId="77777777" w:rsidR="00204F14" w:rsidRPr="00FB6404" w:rsidRDefault="00204F14" w:rsidP="00204F14">
      <w:pPr>
        <w:pStyle w:val="Prrafodelista"/>
        <w:spacing w:line="360" w:lineRule="auto"/>
        <w:ind w:left="1440"/>
        <w:jc w:val="both"/>
        <w:rPr>
          <w:rFonts w:ascii="Palatino Linotype" w:eastAsia="Calibri" w:hAnsi="Palatino Linotype" w:cs="Tahoma"/>
          <w:szCs w:val="22"/>
          <w:lang w:eastAsia="es-ES_tradnl"/>
        </w:rPr>
      </w:pPr>
    </w:p>
    <w:p w14:paraId="6EC48061" w14:textId="77777777" w:rsidR="00204F14" w:rsidRPr="00FB6404" w:rsidRDefault="00204F14" w:rsidP="00204F14">
      <w:pPr>
        <w:spacing w:line="360" w:lineRule="auto"/>
        <w:ind w:right="-93"/>
        <w:jc w:val="both"/>
        <w:rPr>
          <w:rFonts w:ascii="Palatino Linotype" w:eastAsia="Calibri" w:hAnsi="Palatino Linotype" w:cs="Tahoma"/>
          <w:bCs/>
          <w:sz w:val="22"/>
          <w:lang w:val="es-ES" w:eastAsia="en-US"/>
        </w:rPr>
      </w:pPr>
      <w:r w:rsidRPr="00FB6404">
        <w:rPr>
          <w:rFonts w:ascii="Palatino Linotype" w:eastAsia="Calibri" w:hAnsi="Palatino Linotype" w:cs="Tahoma"/>
          <w:bCs/>
          <w:sz w:val="22"/>
          <w:szCs w:val="22"/>
          <w:lang w:eastAsia="en-US"/>
        </w:rPr>
        <w:t xml:space="preserve">En respuesta, se advirtió que el Sujeto Obligado indicó que la información se encontraba disponible en la liga electrónica siguiente: </w:t>
      </w:r>
      <w:hyperlink r:id="rId10" w:history="1">
        <w:r w:rsidRPr="00FB6404">
          <w:rPr>
            <w:rStyle w:val="Hipervnculo"/>
            <w:rFonts w:ascii="Palatino Linotype" w:eastAsia="Calibri" w:hAnsi="Palatino Linotype" w:cs="Tahoma"/>
            <w:bCs/>
            <w:i/>
            <w:lang w:val="es-ES" w:eastAsia="en-US"/>
          </w:rPr>
          <w:t>http://www.almoloyadelrio.gob.mx/web/Organigrama.php?org=33</w:t>
        </w:r>
      </w:hyperlink>
      <w:r w:rsidRPr="00FB6404">
        <w:rPr>
          <w:rFonts w:ascii="Palatino Linotype" w:eastAsia="Calibri" w:hAnsi="Palatino Linotype" w:cs="Tahoma"/>
          <w:bCs/>
          <w:i/>
          <w:lang w:val="es-ES" w:eastAsia="en-US"/>
        </w:rPr>
        <w:t xml:space="preserve">; </w:t>
      </w:r>
      <w:r w:rsidRPr="00FB6404">
        <w:rPr>
          <w:rFonts w:ascii="Palatino Linotype" w:eastAsia="Calibri" w:hAnsi="Palatino Linotype" w:cs="Tahoma"/>
          <w:bCs/>
          <w:sz w:val="22"/>
          <w:lang w:val="es-ES" w:eastAsia="en-US"/>
        </w:rPr>
        <w:t>sin embargo</w:t>
      </w:r>
      <w:r w:rsidRPr="00FB6404">
        <w:rPr>
          <w:rFonts w:ascii="Palatino Linotype" w:eastAsia="Calibri" w:hAnsi="Palatino Linotype" w:cs="Tahoma"/>
          <w:bCs/>
          <w:i/>
          <w:sz w:val="22"/>
          <w:lang w:val="es-ES" w:eastAsia="en-US"/>
        </w:rPr>
        <w:t xml:space="preserve">, </w:t>
      </w:r>
      <w:r w:rsidRPr="00FB6404">
        <w:rPr>
          <w:rFonts w:ascii="Palatino Linotype" w:eastAsia="Calibri" w:hAnsi="Palatino Linotype" w:cs="Tahoma"/>
          <w:bCs/>
          <w:sz w:val="22"/>
          <w:lang w:val="es-ES" w:eastAsia="en-US"/>
        </w:rPr>
        <w:t>al entrar en la liga antes mencionada, podemos encontrar que remite a la página del Sujeto Obligado, como a continuación se muestra:</w:t>
      </w:r>
    </w:p>
    <w:p w14:paraId="13CA368F" w14:textId="77777777" w:rsidR="00204F14" w:rsidRPr="00FB6404" w:rsidRDefault="00204F14" w:rsidP="00204F14">
      <w:pPr>
        <w:spacing w:line="360" w:lineRule="auto"/>
        <w:ind w:right="-93"/>
        <w:jc w:val="center"/>
        <w:rPr>
          <w:rFonts w:ascii="Palatino Linotype" w:eastAsia="Calibri" w:hAnsi="Palatino Linotype" w:cs="Tahoma"/>
          <w:bCs/>
          <w:sz w:val="22"/>
          <w:szCs w:val="22"/>
          <w:lang w:eastAsia="en-US"/>
        </w:rPr>
      </w:pPr>
      <w:r w:rsidRPr="00FB6404">
        <w:rPr>
          <w:rFonts w:ascii="Palatino Linotype" w:eastAsia="Calibri" w:hAnsi="Palatino Linotype" w:cs="Tahoma"/>
          <w:bCs/>
          <w:noProof/>
          <w:sz w:val="22"/>
          <w:szCs w:val="22"/>
          <w:lang w:eastAsia="es-MX"/>
        </w:rPr>
        <w:lastRenderedPageBreak/>
        <w:drawing>
          <wp:inline distT="0" distB="0" distL="0" distR="0" wp14:anchorId="2B59DD43" wp14:editId="0A37B6B2">
            <wp:extent cx="4681577" cy="2373841"/>
            <wp:effectExtent l="0" t="0" r="508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5630"/>
                    <a:stretch/>
                  </pic:blipFill>
                  <pic:spPr bwMode="auto">
                    <a:xfrm>
                      <a:off x="0" y="0"/>
                      <a:ext cx="4698139" cy="2382239"/>
                    </a:xfrm>
                    <a:prstGeom prst="rect">
                      <a:avLst/>
                    </a:prstGeom>
                    <a:noFill/>
                    <a:ln>
                      <a:noFill/>
                    </a:ln>
                    <a:extLst>
                      <a:ext uri="{53640926-AAD7-44D8-BBD7-CCE9431645EC}">
                        <a14:shadowObscured xmlns:a14="http://schemas.microsoft.com/office/drawing/2010/main"/>
                      </a:ext>
                    </a:extLst>
                  </pic:spPr>
                </pic:pic>
              </a:graphicData>
            </a:graphic>
          </wp:inline>
        </w:drawing>
      </w:r>
    </w:p>
    <w:p w14:paraId="4F9BC771" w14:textId="77777777" w:rsidR="00204F14" w:rsidRPr="00FB6404" w:rsidRDefault="00204F14" w:rsidP="00A52679">
      <w:pPr>
        <w:ind w:left="567" w:right="567"/>
        <w:jc w:val="both"/>
        <w:rPr>
          <w:rFonts w:ascii="Palatino Linotype" w:eastAsia="Calibri" w:hAnsi="Palatino Linotype" w:cs="Tahoma"/>
          <w:bCs/>
          <w:lang w:eastAsia="en-US"/>
        </w:rPr>
      </w:pPr>
      <w:r w:rsidRPr="00FB6404">
        <w:rPr>
          <w:rFonts w:ascii="Palatino Linotype" w:eastAsia="Calibri" w:hAnsi="Palatino Linotype" w:cs="Tahoma"/>
          <w:bCs/>
          <w:lang w:eastAsia="en-US"/>
        </w:rPr>
        <w:t xml:space="preserve">(Consultada en la liga: </w:t>
      </w:r>
      <w:hyperlink r:id="rId12" w:history="1">
        <w:r w:rsidRPr="00FB6404">
          <w:rPr>
            <w:rStyle w:val="Hipervnculo"/>
            <w:rFonts w:ascii="Palatino Linotype" w:eastAsia="Calibri" w:hAnsi="Palatino Linotype" w:cs="Tahoma"/>
            <w:bCs/>
            <w:lang w:eastAsia="en-US"/>
          </w:rPr>
          <w:t>http://www.almoloyadelrio.gob.mx/web/Organigrama.php?org=33</w:t>
        </w:r>
      </w:hyperlink>
      <w:r w:rsidRPr="00FB6404">
        <w:rPr>
          <w:rFonts w:ascii="Palatino Linotype" w:eastAsia="Calibri" w:hAnsi="Palatino Linotype" w:cs="Tahoma"/>
          <w:bCs/>
          <w:lang w:eastAsia="en-US"/>
        </w:rPr>
        <w:t>, a las doce horas con doce minutos del dieciocho de junio de dos mil diecinueve).</w:t>
      </w:r>
    </w:p>
    <w:p w14:paraId="263F1C6F" w14:textId="77777777" w:rsidR="00204F14" w:rsidRPr="00FB6404" w:rsidRDefault="00204F14" w:rsidP="00204F14">
      <w:pPr>
        <w:spacing w:line="360" w:lineRule="auto"/>
        <w:ind w:right="-93"/>
        <w:jc w:val="both"/>
        <w:rPr>
          <w:rFonts w:ascii="Palatino Linotype" w:eastAsia="Calibri" w:hAnsi="Palatino Linotype" w:cs="Tahoma"/>
          <w:bCs/>
          <w:sz w:val="22"/>
          <w:szCs w:val="22"/>
          <w:lang w:eastAsia="en-US"/>
        </w:rPr>
      </w:pPr>
    </w:p>
    <w:p w14:paraId="5E3294C1" w14:textId="06C9F776" w:rsidR="00204F14" w:rsidRPr="00FB6404" w:rsidRDefault="00204F14" w:rsidP="00204F14">
      <w:pPr>
        <w:spacing w:line="360" w:lineRule="auto"/>
        <w:ind w:right="-93"/>
        <w:jc w:val="both"/>
        <w:rPr>
          <w:rFonts w:ascii="Palatino Linotype" w:eastAsia="Calibri" w:hAnsi="Palatino Linotype" w:cs="Tahoma"/>
          <w:bCs/>
          <w:sz w:val="22"/>
          <w:szCs w:val="22"/>
          <w:lang w:eastAsia="en-US"/>
        </w:rPr>
      </w:pPr>
      <w:r w:rsidRPr="00FB6404">
        <w:rPr>
          <w:rFonts w:ascii="Palatino Linotype" w:eastAsia="Calibri" w:hAnsi="Palatino Linotype" w:cs="Tahoma"/>
          <w:bCs/>
          <w:sz w:val="22"/>
          <w:szCs w:val="22"/>
          <w:lang w:eastAsia="en-US"/>
        </w:rPr>
        <w:t xml:space="preserve">Cabe mencionar que, el apartado de </w:t>
      </w:r>
      <w:r w:rsidRPr="00FB6404">
        <w:rPr>
          <w:rFonts w:ascii="Palatino Linotype" w:eastAsia="Calibri" w:hAnsi="Palatino Linotype" w:cs="Tahoma"/>
          <w:b/>
          <w:bCs/>
          <w:i/>
          <w:sz w:val="22"/>
          <w:szCs w:val="22"/>
          <w:lang w:eastAsia="en-US"/>
        </w:rPr>
        <w:t>“Organigrama”</w:t>
      </w:r>
      <w:r w:rsidRPr="00FB6404">
        <w:rPr>
          <w:rFonts w:ascii="Palatino Linotype" w:eastAsia="Calibri" w:hAnsi="Palatino Linotype" w:cs="Tahoma"/>
          <w:bCs/>
          <w:sz w:val="22"/>
          <w:szCs w:val="22"/>
          <w:lang w:eastAsia="en-US"/>
        </w:rPr>
        <w:t xml:space="preserve"> que se encuentra en la página </w:t>
      </w:r>
      <w:r w:rsidR="00A52679" w:rsidRPr="00FB6404">
        <w:rPr>
          <w:rFonts w:ascii="Palatino Linotype" w:eastAsia="Calibri" w:hAnsi="Palatino Linotype" w:cs="Tahoma"/>
          <w:bCs/>
          <w:i/>
          <w:sz w:val="22"/>
          <w:szCs w:val="22"/>
          <w:lang w:eastAsia="en-US"/>
        </w:rPr>
        <w:t>W</w:t>
      </w:r>
      <w:r w:rsidRPr="00FB6404">
        <w:rPr>
          <w:rFonts w:ascii="Palatino Linotype" w:eastAsia="Calibri" w:hAnsi="Palatino Linotype" w:cs="Tahoma"/>
          <w:bCs/>
          <w:i/>
          <w:sz w:val="22"/>
          <w:szCs w:val="22"/>
          <w:lang w:eastAsia="en-US"/>
        </w:rPr>
        <w:t>eb</w:t>
      </w:r>
      <w:r w:rsidRPr="00FB6404">
        <w:rPr>
          <w:rFonts w:ascii="Palatino Linotype" w:eastAsia="Calibri" w:hAnsi="Palatino Linotype" w:cs="Tahoma"/>
          <w:bCs/>
          <w:sz w:val="22"/>
          <w:szCs w:val="22"/>
          <w:lang w:eastAsia="en-US"/>
        </w:rPr>
        <w:t xml:space="preserve"> del Sujeto Obligado, no despliega un documento en específico relacionado con el requerimiento del ahora Recurrente, sino que </w:t>
      </w:r>
      <w:r w:rsidR="00A52679" w:rsidRPr="00FB6404">
        <w:rPr>
          <w:rFonts w:ascii="Palatino Linotype" w:eastAsia="Calibri" w:hAnsi="Palatino Linotype" w:cs="Tahoma"/>
          <w:bCs/>
          <w:sz w:val="22"/>
          <w:szCs w:val="22"/>
          <w:lang w:eastAsia="en-US"/>
        </w:rPr>
        <w:t>contiene</w:t>
      </w:r>
      <w:r w:rsidRPr="00FB6404">
        <w:rPr>
          <w:rFonts w:ascii="Palatino Linotype" w:eastAsia="Calibri" w:hAnsi="Palatino Linotype" w:cs="Tahoma"/>
          <w:bCs/>
          <w:sz w:val="22"/>
          <w:szCs w:val="22"/>
          <w:lang w:eastAsia="en-US"/>
        </w:rPr>
        <w:t xml:space="preserve"> apartados diversos relacionados con el Directorio de los Servidores Públicos del Ayuntamiento como a continuación se muestra:</w:t>
      </w:r>
    </w:p>
    <w:p w14:paraId="5581A66D" w14:textId="77777777" w:rsidR="00204F14" w:rsidRPr="00FB6404" w:rsidRDefault="00204F14" w:rsidP="00204F14">
      <w:pPr>
        <w:spacing w:line="360" w:lineRule="auto"/>
        <w:ind w:right="-93"/>
        <w:jc w:val="both"/>
        <w:rPr>
          <w:rFonts w:ascii="Palatino Linotype" w:eastAsia="Calibri" w:hAnsi="Palatino Linotype" w:cs="Tahoma"/>
          <w:bCs/>
          <w:sz w:val="22"/>
          <w:szCs w:val="22"/>
          <w:lang w:eastAsia="en-US"/>
        </w:rPr>
      </w:pPr>
    </w:p>
    <w:p w14:paraId="69DA762B" w14:textId="77777777" w:rsidR="00204F14" w:rsidRPr="00FB6404" w:rsidRDefault="00204F14" w:rsidP="00204F14">
      <w:pPr>
        <w:spacing w:line="360" w:lineRule="auto"/>
        <w:ind w:right="-93"/>
        <w:jc w:val="center"/>
        <w:rPr>
          <w:rFonts w:ascii="Palatino Linotype" w:eastAsia="Calibri" w:hAnsi="Palatino Linotype" w:cs="Tahoma"/>
          <w:bCs/>
          <w:sz w:val="22"/>
          <w:szCs w:val="22"/>
          <w:lang w:eastAsia="en-US"/>
        </w:rPr>
      </w:pPr>
      <w:r w:rsidRPr="00FB6404">
        <w:rPr>
          <w:rFonts w:ascii="Palatino Linotype" w:eastAsia="Calibri" w:hAnsi="Palatino Linotype" w:cs="Tahoma"/>
          <w:bCs/>
          <w:noProof/>
          <w:sz w:val="22"/>
          <w:szCs w:val="22"/>
          <w:lang w:eastAsia="es-MX"/>
        </w:rPr>
        <w:drawing>
          <wp:inline distT="0" distB="0" distL="0" distR="0" wp14:anchorId="1C057A1F" wp14:editId="32173BF8">
            <wp:extent cx="3575939" cy="1847370"/>
            <wp:effectExtent l="0" t="0" r="571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9696" cy="1859643"/>
                    </a:xfrm>
                    <a:prstGeom prst="rect">
                      <a:avLst/>
                    </a:prstGeom>
                    <a:noFill/>
                    <a:ln>
                      <a:noFill/>
                    </a:ln>
                  </pic:spPr>
                </pic:pic>
              </a:graphicData>
            </a:graphic>
          </wp:inline>
        </w:drawing>
      </w:r>
    </w:p>
    <w:p w14:paraId="7CF42FE7" w14:textId="77777777" w:rsidR="00204F14" w:rsidRPr="00FB6404" w:rsidRDefault="00204F14" w:rsidP="00A52679">
      <w:pPr>
        <w:ind w:left="567" w:right="567"/>
        <w:jc w:val="both"/>
        <w:rPr>
          <w:rFonts w:ascii="Palatino Linotype" w:eastAsia="Calibri" w:hAnsi="Palatino Linotype" w:cs="Tahoma"/>
          <w:bCs/>
          <w:lang w:eastAsia="en-US"/>
        </w:rPr>
      </w:pPr>
      <w:r w:rsidRPr="00FB6404">
        <w:rPr>
          <w:rFonts w:ascii="Palatino Linotype" w:eastAsia="Calibri" w:hAnsi="Palatino Linotype" w:cs="Tahoma"/>
          <w:bCs/>
          <w:lang w:eastAsia="en-US"/>
        </w:rPr>
        <w:t xml:space="preserve">(Consultada en la liga: </w:t>
      </w:r>
      <w:hyperlink r:id="rId14" w:history="1">
        <w:r w:rsidRPr="00FB6404">
          <w:rPr>
            <w:rStyle w:val="Hipervnculo"/>
            <w:rFonts w:ascii="Palatino Linotype" w:eastAsia="Calibri" w:hAnsi="Palatino Linotype" w:cs="Tahoma"/>
            <w:bCs/>
            <w:lang w:eastAsia="en-US"/>
          </w:rPr>
          <w:t>http://www.almoloyadelrio.gob.mx/web/Organigrama.php?org=33</w:t>
        </w:r>
      </w:hyperlink>
      <w:r w:rsidRPr="00FB6404">
        <w:rPr>
          <w:rFonts w:ascii="Palatino Linotype" w:eastAsia="Calibri" w:hAnsi="Palatino Linotype" w:cs="Tahoma"/>
          <w:bCs/>
          <w:lang w:eastAsia="en-US"/>
        </w:rPr>
        <w:t>, a las diecisiete horas con veintisiete minutos del veinticinco de junio de dos mil diecinueve).</w:t>
      </w:r>
    </w:p>
    <w:p w14:paraId="7CD6CB1E" w14:textId="77777777" w:rsidR="00204F14" w:rsidRPr="00FB6404" w:rsidRDefault="00204F14" w:rsidP="00204F14">
      <w:pPr>
        <w:spacing w:line="360" w:lineRule="auto"/>
        <w:jc w:val="both"/>
        <w:rPr>
          <w:rFonts w:ascii="Palatino Linotype" w:eastAsia="Calibri" w:hAnsi="Palatino Linotype" w:cs="Tahoma"/>
          <w:sz w:val="22"/>
          <w:szCs w:val="22"/>
          <w:lang w:eastAsia="es-ES_tradnl"/>
        </w:rPr>
      </w:pPr>
      <w:r w:rsidRPr="00FB6404">
        <w:rPr>
          <w:rFonts w:ascii="Palatino Linotype" w:eastAsia="Calibri" w:hAnsi="Palatino Linotype" w:cs="Tahoma"/>
          <w:sz w:val="22"/>
          <w:szCs w:val="22"/>
          <w:lang w:eastAsia="es-ES_tradnl"/>
        </w:rPr>
        <w:lastRenderedPageBreak/>
        <w:t xml:space="preserve">Lo anterior, se desprende de las documentales que obran en el expediente de referencia, materia de la presente Resolución, consistentes en: la solicitud de acceso a la información con número de folio </w:t>
      </w:r>
      <w:r w:rsidRPr="00FB6404">
        <w:rPr>
          <w:rFonts w:ascii="Palatino Linotype" w:eastAsia="Calibri" w:hAnsi="Palatino Linotype" w:cs="Tahoma"/>
          <w:b/>
          <w:sz w:val="22"/>
          <w:szCs w:val="22"/>
          <w:lang w:eastAsia="es-ES_tradnl"/>
        </w:rPr>
        <w:t>00039/ALMORI/IP/2019</w:t>
      </w:r>
      <w:r w:rsidRPr="00FB6404">
        <w:rPr>
          <w:rFonts w:ascii="Palatino Linotype" w:eastAsia="Calibri" w:hAnsi="Palatino Linotype" w:cs="Tahoma"/>
          <w:sz w:val="22"/>
          <w:szCs w:val="22"/>
          <w:lang w:eastAsia="es-ES_tradnl"/>
        </w:rPr>
        <w:t xml:space="preserve">; el escrito </w:t>
      </w:r>
      <w:proofErr w:type="spellStart"/>
      <w:r w:rsidRPr="00FB6404">
        <w:rPr>
          <w:rFonts w:ascii="Palatino Linotype" w:eastAsia="Calibri" w:hAnsi="Palatino Linotype" w:cs="Tahoma"/>
          <w:sz w:val="22"/>
          <w:szCs w:val="22"/>
          <w:lang w:eastAsia="es-ES_tradnl"/>
        </w:rPr>
        <w:t>recursal</w:t>
      </w:r>
      <w:proofErr w:type="spellEnd"/>
      <w:r w:rsidRPr="00FB6404">
        <w:rPr>
          <w:rFonts w:ascii="Palatino Linotype" w:eastAsia="Calibri" w:hAnsi="Palatino Linotype" w:cs="Tahoma"/>
          <w:sz w:val="22"/>
          <w:szCs w:val="22"/>
          <w:lang w:eastAsia="es-ES_tradnl"/>
        </w:rPr>
        <w:t>, las manifestaciones esgrimidas por el ahora Recurrente y el Informe Justificado emitido por el Sujeto Obligado; instrumentales que se toman en cuenta a efecto de resolver el presente medio de impugnación, conforme a lo dispuesto por el artículo 185, fracción IV, de la Ley de Transparencia y Acceso a la Información Pública del Estado de México y Municipios.</w:t>
      </w:r>
    </w:p>
    <w:p w14:paraId="573B2C57" w14:textId="77777777" w:rsidR="00204F14" w:rsidRPr="00FB6404" w:rsidRDefault="00204F14" w:rsidP="00204F14">
      <w:pPr>
        <w:spacing w:line="360" w:lineRule="auto"/>
        <w:ind w:right="-93"/>
        <w:jc w:val="both"/>
        <w:rPr>
          <w:rFonts w:ascii="Palatino Linotype" w:eastAsia="Calibri" w:hAnsi="Palatino Linotype" w:cs="Tahoma"/>
          <w:bCs/>
          <w:sz w:val="22"/>
          <w:szCs w:val="22"/>
          <w:lang w:eastAsia="en-US"/>
        </w:rPr>
      </w:pPr>
    </w:p>
    <w:p w14:paraId="1420FBEC" w14:textId="77777777" w:rsidR="00204F14" w:rsidRPr="00FB6404" w:rsidRDefault="00204F14" w:rsidP="00204F14">
      <w:pPr>
        <w:spacing w:line="360" w:lineRule="auto"/>
        <w:ind w:right="-93"/>
        <w:jc w:val="both"/>
        <w:rPr>
          <w:rFonts w:ascii="Palatino Linotype" w:hAnsi="Palatino Linotype" w:cs="Tahoma"/>
          <w:b/>
          <w:sz w:val="22"/>
          <w:szCs w:val="22"/>
        </w:rPr>
      </w:pPr>
      <w:r w:rsidRPr="00FB6404">
        <w:rPr>
          <w:rFonts w:ascii="Palatino Linotype" w:hAnsi="Palatino Linotype" w:cs="Tahoma"/>
          <w:b/>
          <w:sz w:val="22"/>
          <w:szCs w:val="22"/>
          <w:lang w:val="es-ES"/>
        </w:rPr>
        <w:t xml:space="preserve">CUARTO. </w:t>
      </w:r>
      <w:r w:rsidRPr="00FB6404">
        <w:rPr>
          <w:rFonts w:ascii="Palatino Linotype" w:hAnsi="Palatino Linotype" w:cs="Tahoma"/>
          <w:b/>
          <w:sz w:val="22"/>
          <w:szCs w:val="22"/>
        </w:rPr>
        <w:t>Marco normativo aplicable en materia de transparencia y acceso a la información pública.</w:t>
      </w:r>
    </w:p>
    <w:p w14:paraId="506D38F1" w14:textId="77777777" w:rsidR="00204F14" w:rsidRPr="00FB6404" w:rsidRDefault="00204F14" w:rsidP="00204F14">
      <w:pPr>
        <w:spacing w:line="360" w:lineRule="auto"/>
        <w:ind w:right="-93"/>
        <w:jc w:val="both"/>
        <w:rPr>
          <w:rFonts w:ascii="Palatino Linotype" w:hAnsi="Palatino Linotype" w:cs="Tahoma"/>
          <w:b/>
          <w:sz w:val="22"/>
          <w:szCs w:val="22"/>
        </w:rPr>
      </w:pPr>
    </w:p>
    <w:p w14:paraId="092E55D6" w14:textId="77777777" w:rsidR="00204F14" w:rsidRPr="00FB6404" w:rsidRDefault="00204F14" w:rsidP="00204F14">
      <w:pPr>
        <w:spacing w:line="360" w:lineRule="auto"/>
        <w:contextualSpacing/>
        <w:jc w:val="both"/>
        <w:rPr>
          <w:rFonts w:ascii="Palatino Linotype" w:hAnsi="Palatino Linotype" w:cs="Tahoma"/>
          <w:sz w:val="22"/>
          <w:szCs w:val="22"/>
        </w:rPr>
      </w:pPr>
      <w:r w:rsidRPr="00FB6404">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19FB5E1" w14:textId="77777777" w:rsidR="00204F14" w:rsidRPr="00FB6404" w:rsidRDefault="00204F14" w:rsidP="00204F14">
      <w:pPr>
        <w:spacing w:line="360" w:lineRule="auto"/>
        <w:jc w:val="both"/>
        <w:rPr>
          <w:rFonts w:ascii="Palatino Linotype" w:hAnsi="Palatino Linotype" w:cs="Tahoma"/>
          <w:sz w:val="22"/>
          <w:szCs w:val="22"/>
        </w:rPr>
      </w:pPr>
    </w:p>
    <w:p w14:paraId="771148FC" w14:textId="77777777" w:rsidR="00204F14" w:rsidRPr="00FB6404" w:rsidRDefault="00204F14" w:rsidP="00204F14">
      <w:pPr>
        <w:spacing w:line="360" w:lineRule="auto"/>
        <w:jc w:val="both"/>
        <w:rPr>
          <w:rFonts w:ascii="Palatino Linotype" w:hAnsi="Palatino Linotype" w:cs="Tahoma"/>
          <w:sz w:val="22"/>
          <w:szCs w:val="22"/>
        </w:rPr>
      </w:pPr>
      <w:r w:rsidRPr="00FB6404">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6D29D9FD" w14:textId="77777777" w:rsidR="00204F14" w:rsidRPr="00FB6404" w:rsidRDefault="00204F14" w:rsidP="00204F14">
      <w:pPr>
        <w:spacing w:line="360" w:lineRule="auto"/>
        <w:jc w:val="both"/>
        <w:rPr>
          <w:rFonts w:ascii="Palatino Linotype" w:hAnsi="Palatino Linotype" w:cs="Tahoma"/>
          <w:sz w:val="22"/>
          <w:szCs w:val="22"/>
        </w:rPr>
      </w:pPr>
    </w:p>
    <w:p w14:paraId="799CB538" w14:textId="77777777" w:rsidR="00204F14" w:rsidRPr="00FB6404" w:rsidRDefault="00204F14" w:rsidP="00204F14">
      <w:pPr>
        <w:spacing w:line="360" w:lineRule="auto"/>
        <w:jc w:val="both"/>
        <w:rPr>
          <w:rFonts w:ascii="Palatino Linotype" w:hAnsi="Palatino Linotype" w:cs="Tahoma"/>
          <w:sz w:val="22"/>
          <w:szCs w:val="22"/>
        </w:rPr>
      </w:pPr>
      <w:r w:rsidRPr="00FB6404">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w:t>
      </w:r>
      <w:r w:rsidRPr="00FB6404">
        <w:rPr>
          <w:rFonts w:ascii="Palatino Linotype" w:hAnsi="Palatino Linotype" w:cs="Tahoma"/>
          <w:sz w:val="22"/>
          <w:szCs w:val="22"/>
        </w:rPr>
        <w:lastRenderedPageBreak/>
        <w:t>Plataforma Nacional de Transparencia, establecen los formatos para dar cumplimiento a las Obligaciones de Transparencia, así como los plazos de actualización.</w:t>
      </w:r>
    </w:p>
    <w:p w14:paraId="0BE11E5B" w14:textId="77777777" w:rsidR="00204F14" w:rsidRPr="00FB6404" w:rsidRDefault="00204F14" w:rsidP="00204F14">
      <w:pPr>
        <w:spacing w:line="360" w:lineRule="auto"/>
        <w:jc w:val="both"/>
        <w:rPr>
          <w:rFonts w:ascii="Palatino Linotype" w:hAnsi="Palatino Linotype" w:cs="Tahoma"/>
          <w:sz w:val="22"/>
          <w:szCs w:val="22"/>
        </w:rPr>
      </w:pPr>
    </w:p>
    <w:p w14:paraId="56564A05" w14:textId="77777777" w:rsidR="00204F14" w:rsidRPr="00FB6404" w:rsidRDefault="00204F14" w:rsidP="00204F14">
      <w:pPr>
        <w:spacing w:line="360" w:lineRule="auto"/>
        <w:jc w:val="both"/>
        <w:rPr>
          <w:rFonts w:ascii="Palatino Linotype" w:hAnsi="Palatino Linotype" w:cs="Tahoma"/>
          <w:sz w:val="22"/>
          <w:szCs w:val="22"/>
        </w:rPr>
      </w:pPr>
      <w:r w:rsidRPr="00FB6404">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7628E2A" w14:textId="77777777" w:rsidR="00204F14" w:rsidRPr="00FB6404" w:rsidRDefault="00204F14" w:rsidP="00204F14">
      <w:pPr>
        <w:spacing w:line="360" w:lineRule="auto"/>
        <w:jc w:val="both"/>
        <w:rPr>
          <w:rFonts w:ascii="Palatino Linotype" w:hAnsi="Palatino Linotype" w:cs="Tahoma"/>
          <w:sz w:val="22"/>
          <w:szCs w:val="22"/>
        </w:rPr>
      </w:pPr>
    </w:p>
    <w:p w14:paraId="2AF4ADC3" w14:textId="77777777" w:rsidR="00204F14" w:rsidRPr="00FB6404" w:rsidRDefault="00204F14" w:rsidP="00204F14">
      <w:pPr>
        <w:spacing w:line="360" w:lineRule="auto"/>
        <w:jc w:val="both"/>
        <w:rPr>
          <w:rFonts w:ascii="Palatino Linotype" w:hAnsi="Palatino Linotype" w:cs="Tahoma"/>
          <w:sz w:val="22"/>
          <w:szCs w:val="22"/>
        </w:rPr>
      </w:pPr>
      <w:r w:rsidRPr="00FB6404">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07BAD6C7" w14:textId="77777777" w:rsidR="00204F14" w:rsidRPr="00FB6404" w:rsidRDefault="00204F14" w:rsidP="00204F14">
      <w:pPr>
        <w:spacing w:line="360" w:lineRule="auto"/>
        <w:jc w:val="both"/>
        <w:rPr>
          <w:rFonts w:ascii="Palatino Linotype" w:hAnsi="Palatino Linotype" w:cs="Tahoma"/>
          <w:sz w:val="22"/>
          <w:szCs w:val="22"/>
        </w:rPr>
      </w:pPr>
    </w:p>
    <w:p w14:paraId="25CE47F7" w14:textId="77777777" w:rsidR="00204F14" w:rsidRPr="00FB6404" w:rsidRDefault="00204F14" w:rsidP="00204F14">
      <w:pPr>
        <w:spacing w:line="360" w:lineRule="auto"/>
        <w:jc w:val="both"/>
        <w:rPr>
          <w:rFonts w:ascii="Palatino Linotype" w:hAnsi="Palatino Linotype" w:cs="Tahoma"/>
          <w:sz w:val="22"/>
          <w:szCs w:val="22"/>
        </w:rPr>
      </w:pPr>
      <w:r w:rsidRPr="00FB6404">
        <w:rPr>
          <w:rFonts w:ascii="Palatino Linotype" w:hAnsi="Palatino Linotype" w:cs="Tahoma"/>
          <w:sz w:val="22"/>
          <w:szCs w:val="22"/>
        </w:rPr>
        <w:t>El artículo 12, que, quienes generen, recopilen, administren, manejen, procesen, archiven o conserven información pública serán responsables de la misma.</w:t>
      </w:r>
    </w:p>
    <w:p w14:paraId="75ABA6FE" w14:textId="77777777" w:rsidR="00204F14" w:rsidRPr="00FB6404" w:rsidRDefault="00204F14" w:rsidP="00204F14">
      <w:pPr>
        <w:spacing w:line="360" w:lineRule="auto"/>
        <w:jc w:val="both"/>
        <w:rPr>
          <w:rFonts w:ascii="Palatino Linotype" w:hAnsi="Palatino Linotype" w:cs="Tahoma"/>
          <w:sz w:val="22"/>
          <w:szCs w:val="22"/>
        </w:rPr>
      </w:pPr>
    </w:p>
    <w:p w14:paraId="55325D6D" w14:textId="77777777" w:rsidR="00204F14" w:rsidRPr="00FB6404" w:rsidRDefault="00204F14" w:rsidP="00204F14">
      <w:pPr>
        <w:spacing w:line="360" w:lineRule="auto"/>
        <w:jc w:val="both"/>
        <w:rPr>
          <w:rFonts w:ascii="Palatino Linotype" w:hAnsi="Palatino Linotype" w:cs="Tahoma"/>
          <w:sz w:val="22"/>
          <w:szCs w:val="22"/>
        </w:rPr>
      </w:pPr>
      <w:r w:rsidRPr="00FB6404">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083701E2" w14:textId="77777777" w:rsidR="00204F14" w:rsidRPr="00FB6404" w:rsidRDefault="00204F14" w:rsidP="00204F14">
      <w:pPr>
        <w:spacing w:line="360" w:lineRule="auto"/>
        <w:jc w:val="both"/>
        <w:rPr>
          <w:rFonts w:ascii="Palatino Linotype" w:hAnsi="Palatino Linotype" w:cs="Tahoma"/>
          <w:sz w:val="22"/>
          <w:szCs w:val="22"/>
        </w:rPr>
      </w:pPr>
    </w:p>
    <w:p w14:paraId="414FE211" w14:textId="77777777" w:rsidR="00204F14" w:rsidRPr="00FB6404" w:rsidRDefault="00204F14" w:rsidP="00204F14">
      <w:pPr>
        <w:spacing w:line="360" w:lineRule="auto"/>
        <w:jc w:val="both"/>
        <w:rPr>
          <w:rFonts w:ascii="Palatino Linotype" w:hAnsi="Palatino Linotype" w:cs="Tahoma"/>
          <w:sz w:val="22"/>
          <w:szCs w:val="22"/>
        </w:rPr>
      </w:pPr>
      <w:r w:rsidRPr="00FB6404">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0A06B09" w14:textId="77777777" w:rsidR="00204F14" w:rsidRPr="00FB6404" w:rsidRDefault="00204F14" w:rsidP="00204F14">
      <w:pPr>
        <w:spacing w:line="360" w:lineRule="auto"/>
        <w:jc w:val="both"/>
        <w:rPr>
          <w:rFonts w:ascii="Palatino Linotype" w:eastAsia="Calibri" w:hAnsi="Palatino Linotype" w:cs="Tahoma"/>
          <w:sz w:val="22"/>
          <w:szCs w:val="22"/>
          <w:lang w:val="es-ES" w:eastAsia="es-ES_tradnl"/>
        </w:rPr>
      </w:pPr>
    </w:p>
    <w:p w14:paraId="15370F57" w14:textId="77777777" w:rsidR="00204F14" w:rsidRPr="00FB6404" w:rsidRDefault="00204F14" w:rsidP="00204F14">
      <w:pPr>
        <w:spacing w:line="360" w:lineRule="auto"/>
        <w:jc w:val="both"/>
        <w:rPr>
          <w:rFonts w:ascii="Palatino Linotype" w:eastAsia="Calibri" w:hAnsi="Palatino Linotype" w:cs="Tahoma"/>
          <w:sz w:val="22"/>
          <w:szCs w:val="22"/>
          <w:lang w:val="es-ES" w:eastAsia="es-ES_tradnl"/>
        </w:rPr>
      </w:pPr>
      <w:r w:rsidRPr="00FB6404">
        <w:rPr>
          <w:rFonts w:ascii="Palatino Linotype" w:eastAsia="Calibri" w:hAnsi="Palatino Linotype" w:cs="Tahoma"/>
          <w:sz w:val="22"/>
          <w:szCs w:val="22"/>
          <w:lang w:val="es-ES" w:eastAsia="es-ES_tradnl"/>
        </w:rPr>
        <w:lastRenderedPageBreak/>
        <w:t xml:space="preserve">El </w:t>
      </w:r>
      <w:r w:rsidRPr="00FB6404">
        <w:rPr>
          <w:rFonts w:ascii="Palatino Linotype" w:eastAsia="Calibri" w:hAnsi="Palatino Linotype" w:cs="Tahoma"/>
          <w:b/>
          <w:sz w:val="22"/>
          <w:szCs w:val="22"/>
          <w:lang w:val="es-ES" w:eastAsia="es-ES_tradnl"/>
        </w:rPr>
        <w:t>artículo 92, fracción I</w:t>
      </w:r>
      <w:r w:rsidRPr="00FB6404">
        <w:rPr>
          <w:rFonts w:ascii="Palatino Linotype" w:eastAsia="Calibri" w:hAnsi="Palatino Linotype" w:cs="Tahoma"/>
          <w:sz w:val="22"/>
          <w:szCs w:val="22"/>
          <w:lang w:val="es-ES" w:eastAsia="es-ES_tradnl"/>
        </w:rPr>
        <w:t>I que, la estructura orgánica completa, corresponde a una Obligación Común de Transparencia para los Sujetos Obligados.</w:t>
      </w:r>
    </w:p>
    <w:p w14:paraId="7C5432A0" w14:textId="77777777" w:rsidR="00204F14" w:rsidRPr="00FB6404" w:rsidRDefault="00204F14" w:rsidP="00204F14">
      <w:pPr>
        <w:spacing w:line="360" w:lineRule="auto"/>
        <w:ind w:right="-93"/>
        <w:jc w:val="both"/>
        <w:rPr>
          <w:rFonts w:ascii="Palatino Linotype" w:eastAsia="Calibri" w:hAnsi="Palatino Linotype" w:cs="Tahoma"/>
          <w:bCs/>
          <w:sz w:val="22"/>
          <w:szCs w:val="22"/>
          <w:lang w:eastAsia="en-US"/>
        </w:rPr>
      </w:pPr>
    </w:p>
    <w:p w14:paraId="452722E7" w14:textId="77777777" w:rsidR="00204F14" w:rsidRPr="00FB6404" w:rsidRDefault="00204F14" w:rsidP="00204F14">
      <w:pPr>
        <w:spacing w:line="360" w:lineRule="auto"/>
        <w:ind w:right="-93"/>
        <w:jc w:val="both"/>
        <w:rPr>
          <w:rFonts w:ascii="Palatino Linotype" w:eastAsia="Calibri" w:hAnsi="Palatino Linotype" w:cs="Tahoma"/>
          <w:bCs/>
          <w:sz w:val="22"/>
          <w:szCs w:val="22"/>
          <w:lang w:eastAsia="en-US"/>
        </w:rPr>
      </w:pPr>
      <w:r w:rsidRPr="00FB6404">
        <w:rPr>
          <w:rFonts w:ascii="Palatino Linotype" w:hAnsi="Palatino Linotype" w:cs="Tahoma"/>
          <w:b/>
          <w:sz w:val="22"/>
          <w:szCs w:val="22"/>
          <w:lang w:val="es-ES"/>
        </w:rPr>
        <w:t>QUINTO. Estudio de Fondo.</w:t>
      </w:r>
    </w:p>
    <w:p w14:paraId="0972DEA6" w14:textId="77777777" w:rsidR="00204F14" w:rsidRPr="00FB6404" w:rsidRDefault="00204F14" w:rsidP="00204F14">
      <w:pPr>
        <w:spacing w:line="360" w:lineRule="auto"/>
        <w:ind w:right="-93"/>
        <w:jc w:val="both"/>
        <w:rPr>
          <w:rFonts w:ascii="Palatino Linotype" w:eastAsia="Calibri" w:hAnsi="Palatino Linotype" w:cs="Tahoma"/>
          <w:bCs/>
          <w:sz w:val="22"/>
          <w:szCs w:val="22"/>
          <w:lang w:eastAsia="en-US"/>
        </w:rPr>
      </w:pPr>
    </w:p>
    <w:p w14:paraId="16D43AE8" w14:textId="77777777" w:rsidR="00204F14" w:rsidRPr="00FB6404" w:rsidRDefault="00204F14" w:rsidP="00204F14">
      <w:pPr>
        <w:spacing w:line="360" w:lineRule="auto"/>
        <w:jc w:val="both"/>
        <w:rPr>
          <w:rFonts w:ascii="Palatino Linotype" w:eastAsia="Calibri" w:hAnsi="Palatino Linotype" w:cs="Tahoma"/>
          <w:sz w:val="22"/>
          <w:szCs w:val="22"/>
          <w:lang w:eastAsia="es-ES_tradnl"/>
        </w:rPr>
      </w:pPr>
      <w:r w:rsidRPr="00FB6404">
        <w:rPr>
          <w:rFonts w:ascii="Palatino Linotype" w:eastAsia="Calibri" w:hAnsi="Palatino Linotype" w:cs="Tahoma"/>
          <w:sz w:val="22"/>
          <w:szCs w:val="22"/>
          <w:lang w:eastAsia="es-ES_tradnl"/>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66E49D63" w14:textId="77777777" w:rsidR="00204F14" w:rsidRPr="00FB6404" w:rsidRDefault="00204F14" w:rsidP="00204F14">
      <w:pPr>
        <w:spacing w:line="360" w:lineRule="auto"/>
        <w:jc w:val="both"/>
        <w:rPr>
          <w:rFonts w:ascii="Palatino Linotype" w:eastAsia="Calibri" w:hAnsi="Palatino Linotype" w:cs="Tahoma"/>
          <w:sz w:val="22"/>
          <w:szCs w:val="22"/>
          <w:lang w:eastAsia="es-ES_tradnl"/>
        </w:rPr>
      </w:pPr>
    </w:p>
    <w:p w14:paraId="6B76C743" w14:textId="77777777" w:rsidR="00204F14" w:rsidRPr="00FB6404" w:rsidRDefault="00204F14" w:rsidP="00204F14">
      <w:pPr>
        <w:pStyle w:val="Prrafodelista"/>
        <w:numPr>
          <w:ilvl w:val="0"/>
          <w:numId w:val="25"/>
        </w:numPr>
        <w:spacing w:line="360" w:lineRule="auto"/>
        <w:jc w:val="both"/>
        <w:rPr>
          <w:rFonts w:ascii="Palatino Linotype" w:eastAsia="Calibri" w:hAnsi="Palatino Linotype" w:cs="Tahoma"/>
          <w:szCs w:val="22"/>
          <w:lang w:eastAsia="es-ES_tradnl"/>
        </w:rPr>
      </w:pPr>
      <w:r w:rsidRPr="00FB6404">
        <w:rPr>
          <w:rFonts w:ascii="Palatino Linotype" w:eastAsia="Calibri" w:hAnsi="Palatino Linotype" w:cs="Tahoma"/>
          <w:szCs w:val="22"/>
          <w:lang w:eastAsia="es-ES_tradnl"/>
        </w:rPr>
        <w:t>Proveer lo necesario para garantizar a toda persona el derecho de acceso a la información pública, a través de procedimientos sencillos, expeditos, oportunos y gratuitos;</w:t>
      </w:r>
    </w:p>
    <w:p w14:paraId="46C74F8C" w14:textId="77777777" w:rsidR="00204F14" w:rsidRPr="00FB6404" w:rsidRDefault="00204F14" w:rsidP="00204F14">
      <w:pPr>
        <w:pStyle w:val="Prrafodelista"/>
        <w:numPr>
          <w:ilvl w:val="0"/>
          <w:numId w:val="25"/>
        </w:numPr>
        <w:spacing w:line="360" w:lineRule="auto"/>
        <w:jc w:val="both"/>
        <w:rPr>
          <w:rFonts w:ascii="Palatino Linotype" w:eastAsia="Calibri" w:hAnsi="Palatino Linotype" w:cs="Tahoma"/>
          <w:szCs w:val="22"/>
          <w:lang w:eastAsia="es-ES_tradnl"/>
        </w:rPr>
      </w:pPr>
      <w:r w:rsidRPr="00FB6404">
        <w:rPr>
          <w:rFonts w:ascii="Palatino Linotype" w:eastAsia="Calibri" w:hAnsi="Palatino Linotype" w:cs="Tahoma"/>
          <w:szCs w:val="22"/>
          <w:lang w:eastAsia="es-ES_tradnl"/>
        </w:rPr>
        <w:t>Transparentar la gestión pública, mediante la difusión de la información generada por los Sujetos Obligados, y</w:t>
      </w:r>
    </w:p>
    <w:p w14:paraId="67439196" w14:textId="77777777" w:rsidR="00204F14" w:rsidRPr="00FB6404" w:rsidRDefault="00204F14" w:rsidP="00204F14">
      <w:pPr>
        <w:pStyle w:val="Prrafodelista"/>
        <w:numPr>
          <w:ilvl w:val="0"/>
          <w:numId w:val="25"/>
        </w:numPr>
        <w:spacing w:line="360" w:lineRule="auto"/>
        <w:jc w:val="both"/>
        <w:rPr>
          <w:rFonts w:ascii="Palatino Linotype" w:eastAsia="Calibri" w:hAnsi="Palatino Linotype" w:cs="Tahoma"/>
          <w:szCs w:val="22"/>
          <w:lang w:eastAsia="es-ES_tradnl"/>
        </w:rPr>
      </w:pPr>
      <w:r w:rsidRPr="00FB6404">
        <w:rPr>
          <w:rFonts w:ascii="Palatino Linotype" w:eastAsia="Calibri" w:hAnsi="Palatino Linotype" w:cs="Tahoma"/>
          <w:szCs w:val="22"/>
          <w:lang w:eastAsia="es-ES_tradnl"/>
        </w:rPr>
        <w:t>Promover, fomentar y difundir la cultura de la transparencia en el ejercicio de la función pública, el acceso a la información y la participación ciudadana, así como, la rendición de cuentas.</w:t>
      </w:r>
    </w:p>
    <w:p w14:paraId="26351EA1" w14:textId="77777777" w:rsidR="00204F14" w:rsidRPr="00FB6404" w:rsidRDefault="00204F14" w:rsidP="00204F14">
      <w:pPr>
        <w:spacing w:line="360" w:lineRule="auto"/>
        <w:jc w:val="both"/>
        <w:rPr>
          <w:rFonts w:ascii="Palatino Linotype" w:eastAsia="Calibri" w:hAnsi="Palatino Linotype" w:cs="Tahoma"/>
          <w:sz w:val="22"/>
          <w:szCs w:val="22"/>
          <w:lang w:eastAsia="es-ES_tradnl"/>
        </w:rPr>
      </w:pPr>
    </w:p>
    <w:p w14:paraId="5EE4D8FC" w14:textId="77777777" w:rsidR="00204F14" w:rsidRPr="00FB6404" w:rsidRDefault="00204F14" w:rsidP="00204F14">
      <w:pPr>
        <w:spacing w:line="360" w:lineRule="auto"/>
        <w:jc w:val="both"/>
        <w:rPr>
          <w:rFonts w:ascii="Palatino Linotype" w:eastAsia="Calibri" w:hAnsi="Palatino Linotype" w:cs="Tahoma"/>
          <w:sz w:val="22"/>
          <w:szCs w:val="22"/>
          <w:lang w:eastAsia="es-ES_tradnl"/>
        </w:rPr>
      </w:pPr>
      <w:r w:rsidRPr="00FB6404">
        <w:rPr>
          <w:rFonts w:ascii="Palatino Linotype" w:eastAsia="Calibri" w:hAnsi="Palatino Linotype" w:cs="Tahoma"/>
          <w:sz w:val="22"/>
          <w:szCs w:val="22"/>
          <w:lang w:eastAsia="es-ES_tradnl"/>
        </w:rPr>
        <w:t>Conforme a lo anterior, se desprende que los objetivos de la Ley de la materia,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0C6514DD" w14:textId="77777777" w:rsidR="00204F14" w:rsidRPr="00FB6404" w:rsidRDefault="00204F14" w:rsidP="00204F14">
      <w:pPr>
        <w:spacing w:line="360" w:lineRule="auto"/>
        <w:jc w:val="both"/>
        <w:rPr>
          <w:rFonts w:ascii="Palatino Linotype" w:eastAsia="Calibri" w:hAnsi="Palatino Linotype" w:cs="Tahoma"/>
          <w:sz w:val="22"/>
          <w:szCs w:val="22"/>
          <w:lang w:eastAsia="es-ES_tradnl"/>
        </w:rPr>
      </w:pPr>
    </w:p>
    <w:p w14:paraId="1CDE298B" w14:textId="77777777" w:rsidR="00204F14" w:rsidRPr="00FB6404" w:rsidRDefault="00204F14" w:rsidP="00204F14">
      <w:pPr>
        <w:spacing w:line="360" w:lineRule="auto"/>
        <w:jc w:val="both"/>
        <w:rPr>
          <w:rFonts w:ascii="Palatino Linotype" w:eastAsia="Calibri" w:hAnsi="Palatino Linotype" w:cs="Tahoma"/>
          <w:sz w:val="22"/>
          <w:szCs w:val="22"/>
          <w:lang w:eastAsia="es-ES_tradnl"/>
        </w:rPr>
      </w:pPr>
      <w:r w:rsidRPr="00FB6404">
        <w:rPr>
          <w:rFonts w:ascii="Palatino Linotype" w:eastAsia="Calibri" w:hAnsi="Palatino Linotype" w:cs="Tahoma"/>
          <w:sz w:val="22"/>
          <w:szCs w:val="22"/>
          <w:lang w:eastAsia="es-ES_tradnl"/>
        </w:rPr>
        <w:t xml:space="preserve">En ese orden de ideas, para la atención de las solicitudes de acceso a la información, debe privilegiarse el </w:t>
      </w:r>
      <w:r w:rsidRPr="00FB6404">
        <w:rPr>
          <w:rFonts w:ascii="Palatino Linotype" w:eastAsia="Calibri" w:hAnsi="Palatino Linotype" w:cs="Tahoma"/>
          <w:b/>
          <w:sz w:val="22"/>
          <w:szCs w:val="22"/>
          <w:lang w:eastAsia="es-ES_tradnl"/>
        </w:rPr>
        <w:t>principio de máxima publicidad</w:t>
      </w:r>
      <w:r w:rsidRPr="00FB6404">
        <w:rPr>
          <w:rFonts w:ascii="Palatino Linotype" w:eastAsia="Calibri" w:hAnsi="Palatino Linotype" w:cs="Tahoma"/>
          <w:sz w:val="22"/>
          <w:szCs w:val="22"/>
          <w:lang w:eastAsia="es-ES_tradnl"/>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11EC895F" w14:textId="77777777" w:rsidR="00204F14" w:rsidRPr="00FB6404" w:rsidRDefault="00204F14" w:rsidP="00204F14">
      <w:pPr>
        <w:spacing w:line="360" w:lineRule="auto"/>
        <w:jc w:val="both"/>
        <w:rPr>
          <w:rFonts w:ascii="Palatino Linotype" w:eastAsia="Calibri" w:hAnsi="Palatino Linotype" w:cs="Tahoma"/>
          <w:sz w:val="22"/>
          <w:szCs w:val="22"/>
          <w:lang w:eastAsia="es-ES_tradnl"/>
        </w:rPr>
      </w:pPr>
    </w:p>
    <w:p w14:paraId="3A5ECD1D" w14:textId="77777777" w:rsidR="00204F14" w:rsidRPr="00FB6404" w:rsidRDefault="00204F14" w:rsidP="00204F14">
      <w:pPr>
        <w:spacing w:line="360" w:lineRule="auto"/>
        <w:jc w:val="both"/>
        <w:rPr>
          <w:rFonts w:ascii="Palatino Linotype" w:eastAsia="Calibri" w:hAnsi="Palatino Linotype" w:cs="Tahoma"/>
          <w:sz w:val="22"/>
          <w:szCs w:val="22"/>
          <w:lang w:eastAsia="es-ES_tradnl"/>
        </w:rPr>
      </w:pPr>
      <w:r w:rsidRPr="00FB6404">
        <w:rPr>
          <w:rFonts w:ascii="Palatino Linotype" w:eastAsia="Calibri" w:hAnsi="Palatino Linotype" w:cs="Tahoma"/>
          <w:sz w:val="22"/>
          <w:szCs w:val="22"/>
          <w:lang w:eastAsia="es-ES_tradnl"/>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61EFB5F0" w14:textId="77777777" w:rsidR="00204F14" w:rsidRPr="00FB6404" w:rsidRDefault="00204F14" w:rsidP="00204F14">
      <w:pPr>
        <w:spacing w:line="360" w:lineRule="auto"/>
        <w:jc w:val="both"/>
        <w:rPr>
          <w:rFonts w:ascii="Palatino Linotype" w:eastAsia="Calibri" w:hAnsi="Palatino Linotype" w:cs="Tahoma"/>
          <w:sz w:val="22"/>
          <w:szCs w:val="22"/>
          <w:lang w:eastAsia="es-ES_tradnl"/>
        </w:rPr>
      </w:pPr>
    </w:p>
    <w:p w14:paraId="4423A150" w14:textId="77777777" w:rsidR="00204F14" w:rsidRPr="00FB6404" w:rsidRDefault="00204F14" w:rsidP="00204F14">
      <w:pPr>
        <w:pStyle w:val="Prrafodelista"/>
        <w:numPr>
          <w:ilvl w:val="0"/>
          <w:numId w:val="27"/>
        </w:numPr>
        <w:spacing w:line="360" w:lineRule="auto"/>
        <w:jc w:val="both"/>
        <w:rPr>
          <w:rFonts w:ascii="Palatino Linotype" w:eastAsia="Calibri" w:hAnsi="Palatino Linotype" w:cs="Tahoma"/>
          <w:szCs w:val="22"/>
          <w:lang w:eastAsia="es-ES_tradnl"/>
        </w:rPr>
      </w:pPr>
      <w:r w:rsidRPr="00FB6404">
        <w:rPr>
          <w:rFonts w:ascii="Palatino Linotype" w:eastAsia="Calibri" w:hAnsi="Palatino Linotype" w:cs="Tahoma"/>
          <w:szCs w:val="22"/>
          <w:lang w:eastAsia="es-ES_tradnl"/>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25F04DD6" w14:textId="77777777" w:rsidR="00204F14" w:rsidRPr="00FB6404" w:rsidRDefault="00204F14" w:rsidP="00204F14">
      <w:pPr>
        <w:pStyle w:val="Prrafodelista"/>
        <w:numPr>
          <w:ilvl w:val="0"/>
          <w:numId w:val="27"/>
        </w:numPr>
        <w:spacing w:line="360" w:lineRule="auto"/>
        <w:jc w:val="both"/>
        <w:rPr>
          <w:rFonts w:ascii="Palatino Linotype" w:eastAsia="Calibri" w:hAnsi="Palatino Linotype" w:cs="Tahoma"/>
          <w:szCs w:val="22"/>
          <w:lang w:eastAsia="es-ES_tradnl"/>
        </w:rPr>
      </w:pPr>
      <w:r w:rsidRPr="00FB6404">
        <w:rPr>
          <w:rFonts w:ascii="Palatino Linotype" w:eastAsia="Calibri" w:hAnsi="Palatino Linotype" w:cs="Tahoma"/>
          <w:szCs w:val="22"/>
          <w:lang w:eastAsia="es-ES_tradnl"/>
        </w:rPr>
        <w:t>La respuesta a los requerimientos informativos, deberán notificarse al interesado en el menor tiempo posible, que</w:t>
      </w:r>
      <w:r w:rsidRPr="00FB6404">
        <w:rPr>
          <w:rFonts w:ascii="Palatino Linotype" w:eastAsia="Calibri" w:hAnsi="Palatino Linotype" w:cs="Tahoma"/>
          <w:b/>
          <w:szCs w:val="22"/>
          <w:lang w:eastAsia="es-ES_tradnl"/>
        </w:rPr>
        <w:t xml:space="preserve"> no podrá exceder de quince días hábiles</w:t>
      </w:r>
      <w:r w:rsidRPr="00FB6404">
        <w:rPr>
          <w:rFonts w:ascii="Palatino Linotype" w:eastAsia="Calibri" w:hAnsi="Palatino Linotype" w:cs="Tahoma"/>
          <w:szCs w:val="22"/>
          <w:lang w:eastAsia="es-ES_tradnl"/>
        </w:rPr>
        <w:t>, contados a partir del día siguiente a la presentación de esta. Excepcionalmente, el plazo referido podrá ampliarse por siete días hábiles más, cuando existan razones fundadas y motivadas, a través del Comité de Transparencia;</w:t>
      </w:r>
    </w:p>
    <w:p w14:paraId="0EE6C112" w14:textId="77777777" w:rsidR="00204F14" w:rsidRPr="00FB6404" w:rsidRDefault="00204F14" w:rsidP="00204F14">
      <w:pPr>
        <w:pStyle w:val="Prrafodelista"/>
        <w:numPr>
          <w:ilvl w:val="0"/>
          <w:numId w:val="27"/>
        </w:numPr>
        <w:spacing w:line="360" w:lineRule="auto"/>
        <w:jc w:val="both"/>
        <w:rPr>
          <w:rFonts w:ascii="Palatino Linotype" w:eastAsia="Calibri" w:hAnsi="Palatino Linotype" w:cs="Tahoma"/>
          <w:szCs w:val="22"/>
          <w:lang w:eastAsia="es-ES_tradnl"/>
        </w:rPr>
      </w:pPr>
      <w:r w:rsidRPr="00FB6404">
        <w:rPr>
          <w:rFonts w:ascii="Palatino Linotype" w:eastAsia="Calibri" w:hAnsi="Palatino Linotype" w:cs="Tahoma"/>
          <w:szCs w:val="22"/>
          <w:lang w:eastAsia="es-ES_tradnl"/>
        </w:rPr>
        <w:t xml:space="preserve">Las Unidades de Transparencia garantizarán que las solicitudes se turnen a todas las áreas competentes que cuenten con la información o deban tenerla de acuerdo a sus facultades, funciones y atribuciones, para que realicen una búsqueda exhaustiva y </w:t>
      </w:r>
      <w:r w:rsidRPr="00FB6404">
        <w:rPr>
          <w:rFonts w:ascii="Palatino Linotype" w:eastAsia="Calibri" w:hAnsi="Palatino Linotype" w:cs="Tahoma"/>
          <w:szCs w:val="22"/>
          <w:lang w:eastAsia="es-ES_tradnl"/>
        </w:rPr>
        <w:lastRenderedPageBreak/>
        <w:t>razonable de la documentación solicitada, con el fin de que proporcionen las expresiones documentales que se encuentren en sus archivos o que estén constreñidos a elaborar;</w:t>
      </w:r>
    </w:p>
    <w:p w14:paraId="4589771A" w14:textId="77777777" w:rsidR="00204F14" w:rsidRPr="00FB6404" w:rsidRDefault="00204F14" w:rsidP="00204F14">
      <w:pPr>
        <w:pStyle w:val="Prrafodelista"/>
        <w:numPr>
          <w:ilvl w:val="0"/>
          <w:numId w:val="27"/>
        </w:numPr>
        <w:spacing w:line="360" w:lineRule="auto"/>
        <w:jc w:val="both"/>
        <w:rPr>
          <w:rFonts w:ascii="Palatino Linotype" w:eastAsia="Calibri" w:hAnsi="Palatino Linotype" w:cs="Tahoma"/>
          <w:szCs w:val="22"/>
          <w:lang w:eastAsia="es-ES_tradnl"/>
        </w:rPr>
      </w:pPr>
      <w:r w:rsidRPr="00FB6404">
        <w:rPr>
          <w:rFonts w:ascii="Palatino Linotype" w:eastAsia="Calibri" w:hAnsi="Palatino Linotype" w:cs="Tahoma"/>
          <w:szCs w:val="22"/>
          <w:lang w:eastAsia="es-ES_tradnl"/>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45AAF6B0" w14:textId="77777777" w:rsidR="00204F14" w:rsidRPr="00FB6404" w:rsidRDefault="00204F14" w:rsidP="00204F14">
      <w:pPr>
        <w:pStyle w:val="Prrafodelista"/>
        <w:numPr>
          <w:ilvl w:val="0"/>
          <w:numId w:val="27"/>
        </w:numPr>
        <w:spacing w:line="360" w:lineRule="auto"/>
        <w:jc w:val="both"/>
        <w:rPr>
          <w:rFonts w:ascii="Palatino Linotype" w:eastAsia="Calibri" w:hAnsi="Palatino Linotype" w:cs="Tahoma"/>
          <w:szCs w:val="22"/>
          <w:lang w:eastAsia="es-ES_tradnl"/>
        </w:rPr>
      </w:pPr>
      <w:r w:rsidRPr="00FB6404">
        <w:rPr>
          <w:rFonts w:ascii="Palatino Linotype" w:eastAsia="Calibri" w:hAnsi="Palatino Linotype" w:cs="Tahoma"/>
          <w:szCs w:val="22"/>
          <w:lang w:eastAsia="es-ES_tradnl"/>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4AC69A66" w14:textId="77777777" w:rsidR="00204F14" w:rsidRPr="00FB6404" w:rsidRDefault="00204F14" w:rsidP="00204F14">
      <w:pPr>
        <w:spacing w:line="360" w:lineRule="auto"/>
        <w:jc w:val="both"/>
        <w:rPr>
          <w:rFonts w:ascii="Palatino Linotype" w:eastAsia="Calibri" w:hAnsi="Palatino Linotype" w:cs="Tahoma"/>
          <w:sz w:val="22"/>
          <w:szCs w:val="22"/>
          <w:lang w:eastAsia="es-ES_tradnl"/>
        </w:rPr>
      </w:pPr>
    </w:p>
    <w:p w14:paraId="401E1A70" w14:textId="77777777" w:rsidR="00204F14" w:rsidRPr="00FB6404" w:rsidRDefault="00204F14" w:rsidP="00204F14">
      <w:pPr>
        <w:spacing w:line="360" w:lineRule="auto"/>
        <w:ind w:right="-93"/>
        <w:jc w:val="both"/>
        <w:rPr>
          <w:rFonts w:ascii="Palatino Linotype" w:hAnsi="Palatino Linotype" w:cs="Tahoma"/>
          <w:sz w:val="22"/>
          <w:szCs w:val="22"/>
          <w:lang w:val="es-ES"/>
        </w:rPr>
      </w:pPr>
      <w:r w:rsidRPr="00FB6404">
        <w:rPr>
          <w:rFonts w:ascii="Palatino Linotype" w:hAnsi="Palatino Linotype" w:cs="Tahoma"/>
          <w:sz w:val="22"/>
          <w:szCs w:val="22"/>
          <w:lang w:val="es-ES"/>
        </w:rPr>
        <w:t>Una vez establecido lo anterior, es de precisar que el Recurrente solicitó que el Sujeto Obligado le proporcionará lo siguiente:</w:t>
      </w:r>
    </w:p>
    <w:p w14:paraId="5DE91D4B" w14:textId="77777777" w:rsidR="00204F14" w:rsidRPr="00FB6404" w:rsidRDefault="00204F14" w:rsidP="00204F14">
      <w:pPr>
        <w:spacing w:line="360" w:lineRule="auto"/>
        <w:ind w:right="-93"/>
        <w:jc w:val="both"/>
        <w:rPr>
          <w:rFonts w:ascii="Palatino Linotype" w:hAnsi="Palatino Linotype" w:cs="Tahoma"/>
          <w:sz w:val="22"/>
          <w:szCs w:val="22"/>
          <w:lang w:val="es-ES"/>
        </w:rPr>
      </w:pPr>
    </w:p>
    <w:p w14:paraId="5315A195" w14:textId="77777777" w:rsidR="00204F14" w:rsidRPr="00FB6404" w:rsidRDefault="00204F14" w:rsidP="00204F14">
      <w:pPr>
        <w:pStyle w:val="Prrafodelista"/>
        <w:numPr>
          <w:ilvl w:val="0"/>
          <w:numId w:val="43"/>
        </w:numPr>
        <w:spacing w:line="360" w:lineRule="auto"/>
        <w:jc w:val="both"/>
        <w:rPr>
          <w:rFonts w:ascii="Palatino Linotype" w:eastAsia="Calibri" w:hAnsi="Palatino Linotype" w:cs="Tahoma"/>
          <w:szCs w:val="22"/>
          <w:lang w:eastAsia="es-ES_tradnl"/>
        </w:rPr>
      </w:pPr>
      <w:r w:rsidRPr="00FB6404">
        <w:rPr>
          <w:rFonts w:ascii="Palatino Linotype" w:eastAsia="Calibri" w:hAnsi="Palatino Linotype" w:cs="Tahoma"/>
          <w:iCs/>
          <w:szCs w:val="22"/>
          <w:lang w:val="es-ES" w:eastAsia="es-ES_tradnl"/>
        </w:rPr>
        <w:t>Organigrama completo del Ayuntamiento con nombres de quienes ocupan los cargos de los mismos.</w:t>
      </w:r>
    </w:p>
    <w:p w14:paraId="7FE4BB13" w14:textId="77777777" w:rsidR="00204F14" w:rsidRPr="00FB6404" w:rsidRDefault="00204F14" w:rsidP="00204F14">
      <w:pPr>
        <w:pStyle w:val="Prrafodelista"/>
        <w:spacing w:line="360" w:lineRule="auto"/>
        <w:ind w:left="1440"/>
        <w:jc w:val="both"/>
        <w:rPr>
          <w:rFonts w:ascii="Palatino Linotype" w:eastAsia="Calibri" w:hAnsi="Palatino Linotype" w:cs="Tahoma"/>
          <w:szCs w:val="22"/>
          <w:lang w:eastAsia="es-ES_tradnl"/>
        </w:rPr>
      </w:pPr>
    </w:p>
    <w:p w14:paraId="04E9C1F7" w14:textId="77777777" w:rsidR="00204F14" w:rsidRPr="00FB6404" w:rsidRDefault="00204F14" w:rsidP="00204F14">
      <w:pPr>
        <w:spacing w:line="360" w:lineRule="auto"/>
        <w:jc w:val="both"/>
        <w:rPr>
          <w:rFonts w:ascii="Palatino Linotype" w:eastAsia="Calibri" w:hAnsi="Palatino Linotype" w:cs="Tahoma"/>
          <w:sz w:val="22"/>
          <w:szCs w:val="22"/>
          <w:lang w:eastAsia="es-ES_tradnl"/>
        </w:rPr>
      </w:pPr>
      <w:r w:rsidRPr="00FB6404">
        <w:rPr>
          <w:rFonts w:ascii="Palatino Linotype" w:eastAsia="Calibri" w:hAnsi="Palatino Linotype" w:cs="Tahoma"/>
          <w:sz w:val="22"/>
          <w:szCs w:val="22"/>
          <w:lang w:eastAsia="es-ES_tradnl"/>
        </w:rPr>
        <w:t>En este contexto, se analizará lo inicialmente requerido por el Recurrente, así como lo indicado en el Informe Justificado, con la finalidad de tener certeza jurídica y corroborar si se satisfizo el acceso a la información de lo requerido en la solicitud de información, como se muestra a continuación:</w:t>
      </w:r>
    </w:p>
    <w:p w14:paraId="16C2D02A" w14:textId="77777777" w:rsidR="00204F14" w:rsidRPr="00FB6404" w:rsidRDefault="00204F14" w:rsidP="00204F14">
      <w:pPr>
        <w:spacing w:line="360" w:lineRule="auto"/>
        <w:jc w:val="both"/>
        <w:rPr>
          <w:rFonts w:ascii="Palatino Linotype" w:eastAsia="Calibri" w:hAnsi="Palatino Linotype" w:cs="Tahoma"/>
          <w:sz w:val="22"/>
          <w:szCs w:val="22"/>
          <w:lang w:eastAsia="es-ES_tradnl"/>
        </w:rPr>
      </w:pPr>
    </w:p>
    <w:p w14:paraId="676CACF0" w14:textId="77777777" w:rsidR="00204F14" w:rsidRPr="00FB6404" w:rsidRDefault="00204F14" w:rsidP="00204F14">
      <w:pPr>
        <w:spacing w:line="360" w:lineRule="auto"/>
        <w:jc w:val="both"/>
        <w:rPr>
          <w:rFonts w:ascii="Palatino Linotype" w:eastAsia="Calibri" w:hAnsi="Palatino Linotype" w:cs="Tahoma"/>
          <w:sz w:val="22"/>
          <w:szCs w:val="22"/>
          <w:lang w:val="es-ES" w:eastAsia="es-ES_tradnl"/>
        </w:rPr>
      </w:pPr>
      <w:r w:rsidRPr="00FB6404">
        <w:rPr>
          <w:rFonts w:ascii="Palatino Linotype" w:eastAsia="Calibri" w:hAnsi="Palatino Linotype" w:cs="Tahoma"/>
          <w:sz w:val="22"/>
          <w:szCs w:val="22"/>
          <w:lang w:val="es-ES" w:eastAsia="es-ES_tradnl"/>
        </w:rPr>
        <w:lastRenderedPageBreak/>
        <w:t>El archivo remitido por el Sujeto Obligado vía Informe Justificado, contiene algunas áreas que conforman el Organigrama de los Servidores Públicos, sin embargo, no son todas las que conforman el Ayuntamiento, como se muestra a continuación:</w:t>
      </w:r>
    </w:p>
    <w:p w14:paraId="61577DB2" w14:textId="77777777" w:rsidR="00204F14" w:rsidRPr="00FB6404" w:rsidRDefault="00204F14" w:rsidP="00204F14">
      <w:pPr>
        <w:spacing w:line="360" w:lineRule="auto"/>
        <w:jc w:val="both"/>
        <w:rPr>
          <w:rFonts w:ascii="Palatino Linotype" w:eastAsia="Calibri" w:hAnsi="Palatino Linotype" w:cs="Tahoma"/>
          <w:sz w:val="22"/>
          <w:szCs w:val="22"/>
          <w:lang w:val="es-ES" w:eastAsia="es-ES_tradnl"/>
        </w:rPr>
      </w:pPr>
    </w:p>
    <w:p w14:paraId="747E0152" w14:textId="77777777" w:rsidR="00204F14" w:rsidRPr="00FB6404" w:rsidRDefault="00204F14" w:rsidP="00204F14">
      <w:pPr>
        <w:spacing w:line="360" w:lineRule="auto"/>
        <w:rPr>
          <w:rFonts w:ascii="Palatino Linotype" w:eastAsia="Calibri" w:hAnsi="Palatino Linotype" w:cs="Tahoma"/>
          <w:sz w:val="22"/>
          <w:szCs w:val="22"/>
          <w:lang w:eastAsia="es-ES_tradnl"/>
        </w:rPr>
      </w:pPr>
      <w:r w:rsidRPr="00FB6404">
        <w:rPr>
          <w:rFonts w:ascii="Palatino Linotype" w:eastAsia="Calibri" w:hAnsi="Palatino Linotype" w:cs="Tahoma"/>
          <w:b/>
          <w:bCs/>
          <w:noProof/>
          <w:sz w:val="22"/>
          <w:szCs w:val="22"/>
          <w:lang w:eastAsia="es-MX"/>
        </w:rPr>
        <w:drawing>
          <wp:inline distT="0" distB="0" distL="0" distR="0" wp14:anchorId="14580CAC" wp14:editId="10EADFA1">
            <wp:extent cx="5734050" cy="4191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4191000"/>
                    </a:xfrm>
                    <a:prstGeom prst="rect">
                      <a:avLst/>
                    </a:prstGeom>
                    <a:noFill/>
                    <a:ln>
                      <a:noFill/>
                    </a:ln>
                  </pic:spPr>
                </pic:pic>
              </a:graphicData>
            </a:graphic>
          </wp:inline>
        </w:drawing>
      </w:r>
    </w:p>
    <w:p w14:paraId="210590D1" w14:textId="77777777" w:rsidR="00204F14" w:rsidRPr="00FB6404" w:rsidRDefault="00204F14" w:rsidP="00204F14">
      <w:pPr>
        <w:spacing w:line="360" w:lineRule="auto"/>
        <w:jc w:val="both"/>
        <w:rPr>
          <w:rFonts w:ascii="Palatino Linotype" w:eastAsia="Calibri" w:hAnsi="Palatino Linotype" w:cs="Tahoma"/>
          <w:sz w:val="22"/>
          <w:szCs w:val="22"/>
          <w:lang w:eastAsia="es-ES_tradnl"/>
        </w:rPr>
      </w:pPr>
    </w:p>
    <w:p w14:paraId="6D91564C" w14:textId="5F9EACCB" w:rsidR="00204F14" w:rsidRPr="00FB6404" w:rsidRDefault="00204F14" w:rsidP="00204F14">
      <w:pPr>
        <w:spacing w:line="360" w:lineRule="auto"/>
        <w:jc w:val="both"/>
        <w:rPr>
          <w:rFonts w:ascii="Palatino Linotype" w:eastAsia="Calibri" w:hAnsi="Palatino Linotype" w:cs="Tahoma"/>
          <w:sz w:val="22"/>
          <w:szCs w:val="22"/>
          <w:lang w:eastAsia="es-ES_tradnl"/>
        </w:rPr>
      </w:pPr>
      <w:r w:rsidRPr="00FB6404">
        <w:rPr>
          <w:rFonts w:ascii="Palatino Linotype" w:eastAsia="Calibri" w:hAnsi="Palatino Linotype" w:cs="Tahoma"/>
          <w:sz w:val="22"/>
          <w:szCs w:val="22"/>
          <w:lang w:eastAsia="es-ES_tradnl"/>
        </w:rPr>
        <w:t xml:space="preserve">En esta imagen, </w:t>
      </w:r>
      <w:r w:rsidR="00A52679" w:rsidRPr="00FB6404">
        <w:rPr>
          <w:rFonts w:ascii="Palatino Linotype" w:eastAsia="Calibri" w:hAnsi="Palatino Linotype" w:cs="Tahoma"/>
          <w:sz w:val="22"/>
          <w:szCs w:val="22"/>
          <w:lang w:eastAsia="es-ES_tradnl"/>
        </w:rPr>
        <w:t xml:space="preserve">es </w:t>
      </w:r>
      <w:proofErr w:type="gramStart"/>
      <w:r w:rsidR="00A52679" w:rsidRPr="00FB6404">
        <w:rPr>
          <w:rFonts w:ascii="Palatino Linotype" w:eastAsia="Calibri" w:hAnsi="Palatino Linotype" w:cs="Tahoma"/>
          <w:sz w:val="22"/>
          <w:szCs w:val="22"/>
          <w:lang w:eastAsia="es-ES_tradnl"/>
        </w:rPr>
        <w:t>posible</w:t>
      </w:r>
      <w:r w:rsidRPr="00FB6404">
        <w:rPr>
          <w:rFonts w:ascii="Palatino Linotype" w:eastAsia="Calibri" w:hAnsi="Palatino Linotype" w:cs="Tahoma"/>
          <w:sz w:val="22"/>
          <w:szCs w:val="22"/>
          <w:lang w:eastAsia="es-ES_tradnl"/>
        </w:rPr>
        <w:t xml:space="preserve">  corroborar</w:t>
      </w:r>
      <w:proofErr w:type="gramEnd"/>
      <w:r w:rsidRPr="00FB6404">
        <w:rPr>
          <w:rFonts w:ascii="Palatino Linotype" w:eastAsia="Calibri" w:hAnsi="Palatino Linotype" w:cs="Tahoma"/>
          <w:sz w:val="22"/>
          <w:szCs w:val="22"/>
          <w:lang w:eastAsia="es-ES_tradnl"/>
        </w:rPr>
        <w:t xml:space="preserve"> que, no se encuentra </w:t>
      </w:r>
      <w:r w:rsidR="00A52679" w:rsidRPr="00FB6404">
        <w:rPr>
          <w:rFonts w:ascii="Palatino Linotype" w:eastAsia="Calibri" w:hAnsi="Palatino Linotype" w:cs="Tahoma"/>
          <w:sz w:val="22"/>
          <w:szCs w:val="22"/>
          <w:lang w:eastAsia="es-ES_tradnl"/>
        </w:rPr>
        <w:t>agregadas</w:t>
      </w:r>
      <w:r w:rsidRPr="00FB6404">
        <w:rPr>
          <w:rFonts w:ascii="Palatino Linotype" w:eastAsia="Calibri" w:hAnsi="Palatino Linotype" w:cs="Tahoma"/>
          <w:sz w:val="22"/>
          <w:szCs w:val="22"/>
          <w:lang w:eastAsia="es-ES_tradnl"/>
        </w:rPr>
        <w:t xml:space="preserve"> en el Organigrama enviado por el Sujeto Obligado</w:t>
      </w:r>
      <w:r w:rsidR="00A52679" w:rsidRPr="00FB6404">
        <w:rPr>
          <w:rFonts w:ascii="Palatino Linotype" w:eastAsia="Calibri" w:hAnsi="Palatino Linotype" w:cs="Tahoma"/>
          <w:sz w:val="22"/>
          <w:szCs w:val="22"/>
          <w:lang w:eastAsia="es-ES_tradnl"/>
        </w:rPr>
        <w:t xml:space="preserve"> todas las áreas que integran el Ayuntamiento, por mencionar alguna; (faltan del Cabildo</w:t>
      </w:r>
      <w:r w:rsidRPr="00FB6404">
        <w:rPr>
          <w:rFonts w:ascii="Palatino Linotype" w:eastAsia="Calibri" w:hAnsi="Palatino Linotype" w:cs="Tahoma"/>
          <w:sz w:val="22"/>
          <w:szCs w:val="22"/>
          <w:lang w:eastAsia="es-ES_tradnl"/>
        </w:rPr>
        <w:t xml:space="preserve"> Regidores </w:t>
      </w:r>
      <w:r w:rsidR="00A52679" w:rsidRPr="00FB6404">
        <w:rPr>
          <w:rFonts w:ascii="Palatino Linotype" w:eastAsia="Calibri" w:hAnsi="Palatino Linotype" w:cs="Tahoma"/>
          <w:sz w:val="22"/>
          <w:szCs w:val="22"/>
          <w:lang w:eastAsia="es-ES_tradnl"/>
        </w:rPr>
        <w:t>y Síndico)</w:t>
      </w:r>
      <w:r w:rsidRPr="00FB6404">
        <w:rPr>
          <w:rFonts w:ascii="Palatino Linotype" w:eastAsia="Calibri" w:hAnsi="Palatino Linotype" w:cs="Tahoma"/>
          <w:sz w:val="22"/>
          <w:szCs w:val="22"/>
          <w:lang w:eastAsia="es-ES_tradnl"/>
        </w:rPr>
        <w:t>:</w:t>
      </w:r>
    </w:p>
    <w:p w14:paraId="7BA8A089" w14:textId="77777777" w:rsidR="00204F14" w:rsidRPr="00FB6404" w:rsidRDefault="00204F14" w:rsidP="00204F14">
      <w:pPr>
        <w:spacing w:line="360" w:lineRule="auto"/>
        <w:jc w:val="both"/>
        <w:rPr>
          <w:rFonts w:ascii="Palatino Linotype" w:eastAsia="Calibri" w:hAnsi="Palatino Linotype" w:cs="Tahoma"/>
          <w:sz w:val="22"/>
          <w:szCs w:val="22"/>
          <w:lang w:eastAsia="es-ES_tradnl"/>
        </w:rPr>
      </w:pPr>
    </w:p>
    <w:p w14:paraId="0F239C96" w14:textId="77777777" w:rsidR="00204F14" w:rsidRPr="00FB6404" w:rsidRDefault="00204F14" w:rsidP="00204F14">
      <w:pPr>
        <w:spacing w:line="360" w:lineRule="auto"/>
        <w:jc w:val="both"/>
        <w:rPr>
          <w:rFonts w:ascii="Palatino Linotype" w:eastAsia="Calibri" w:hAnsi="Palatino Linotype" w:cs="Tahoma"/>
          <w:sz w:val="22"/>
          <w:szCs w:val="22"/>
          <w:lang w:eastAsia="es-ES_tradnl"/>
        </w:rPr>
      </w:pPr>
    </w:p>
    <w:p w14:paraId="643AE0DC" w14:textId="77777777" w:rsidR="00204F14" w:rsidRPr="00FB6404" w:rsidRDefault="00204F14" w:rsidP="00204F14">
      <w:pPr>
        <w:spacing w:line="360" w:lineRule="auto"/>
        <w:jc w:val="center"/>
        <w:rPr>
          <w:rFonts w:ascii="Palatino Linotype" w:eastAsia="Calibri" w:hAnsi="Palatino Linotype" w:cs="Tahoma"/>
          <w:sz w:val="22"/>
          <w:szCs w:val="22"/>
          <w:lang w:eastAsia="es-ES_tradnl"/>
        </w:rPr>
      </w:pPr>
      <w:r w:rsidRPr="00FB6404">
        <w:rPr>
          <w:rFonts w:ascii="Palatino Linotype" w:eastAsia="Calibri" w:hAnsi="Palatino Linotype" w:cs="Tahoma"/>
          <w:bCs/>
          <w:noProof/>
          <w:sz w:val="22"/>
          <w:szCs w:val="22"/>
          <w:lang w:eastAsia="es-MX"/>
        </w:rPr>
        <w:lastRenderedPageBreak/>
        <w:drawing>
          <wp:inline distT="0" distB="0" distL="0" distR="0" wp14:anchorId="1D91DF5C" wp14:editId="1BE28003">
            <wp:extent cx="4776185" cy="2467431"/>
            <wp:effectExtent l="0" t="0" r="571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5190" cy="2472083"/>
                    </a:xfrm>
                    <a:prstGeom prst="rect">
                      <a:avLst/>
                    </a:prstGeom>
                    <a:noFill/>
                    <a:ln>
                      <a:noFill/>
                    </a:ln>
                  </pic:spPr>
                </pic:pic>
              </a:graphicData>
            </a:graphic>
          </wp:inline>
        </w:drawing>
      </w:r>
    </w:p>
    <w:p w14:paraId="41D144DE" w14:textId="77777777" w:rsidR="00204F14" w:rsidRPr="00FB6404" w:rsidRDefault="00204F14" w:rsidP="00A52679">
      <w:pPr>
        <w:ind w:left="567" w:right="567"/>
        <w:jc w:val="both"/>
        <w:rPr>
          <w:rFonts w:ascii="Palatino Linotype" w:eastAsia="Calibri" w:hAnsi="Palatino Linotype" w:cs="Tahoma"/>
          <w:bCs/>
          <w:lang w:eastAsia="en-US"/>
        </w:rPr>
      </w:pPr>
      <w:r w:rsidRPr="00FB6404">
        <w:rPr>
          <w:rFonts w:ascii="Palatino Linotype" w:eastAsia="Calibri" w:hAnsi="Palatino Linotype" w:cs="Tahoma"/>
          <w:bCs/>
          <w:sz w:val="18"/>
          <w:szCs w:val="22"/>
          <w:lang w:eastAsia="en-US"/>
        </w:rPr>
        <w:t>(</w:t>
      </w:r>
      <w:r w:rsidRPr="00FB6404">
        <w:rPr>
          <w:rFonts w:ascii="Palatino Linotype" w:eastAsia="Calibri" w:hAnsi="Palatino Linotype" w:cs="Tahoma"/>
          <w:bCs/>
          <w:lang w:eastAsia="en-US"/>
        </w:rPr>
        <w:t xml:space="preserve">Consultada en la liga: </w:t>
      </w:r>
      <w:hyperlink r:id="rId16" w:history="1">
        <w:r w:rsidRPr="00FB6404">
          <w:rPr>
            <w:rStyle w:val="Hipervnculo"/>
            <w:rFonts w:ascii="Palatino Linotype" w:eastAsia="Calibri" w:hAnsi="Palatino Linotype" w:cs="Tahoma"/>
            <w:bCs/>
            <w:lang w:eastAsia="en-US"/>
          </w:rPr>
          <w:t>http://www.almoloyadelrio.gob.mx/web/Organigrama.php?org=33</w:t>
        </w:r>
      </w:hyperlink>
      <w:r w:rsidRPr="00FB6404">
        <w:rPr>
          <w:rFonts w:ascii="Palatino Linotype" w:eastAsia="Calibri" w:hAnsi="Palatino Linotype" w:cs="Tahoma"/>
          <w:bCs/>
          <w:lang w:eastAsia="en-US"/>
        </w:rPr>
        <w:t>, a las diecisiete horas con veintisiete minutos del veinticinco de junio de dos mil diecinueve).</w:t>
      </w:r>
    </w:p>
    <w:p w14:paraId="144BD689" w14:textId="77777777" w:rsidR="00204F14" w:rsidRPr="00FB6404" w:rsidRDefault="00204F14" w:rsidP="00204F14">
      <w:pPr>
        <w:spacing w:line="360" w:lineRule="auto"/>
        <w:jc w:val="both"/>
        <w:rPr>
          <w:rFonts w:ascii="Palatino Linotype" w:eastAsia="Calibri" w:hAnsi="Palatino Linotype" w:cs="Tahoma"/>
          <w:sz w:val="22"/>
          <w:szCs w:val="22"/>
          <w:lang w:eastAsia="es-ES_tradnl"/>
        </w:rPr>
      </w:pPr>
    </w:p>
    <w:p w14:paraId="7EE0701C" w14:textId="77777777" w:rsidR="00204F14" w:rsidRPr="00FB6404" w:rsidRDefault="00204F14" w:rsidP="00204F14">
      <w:pPr>
        <w:spacing w:line="360" w:lineRule="auto"/>
        <w:jc w:val="both"/>
        <w:rPr>
          <w:rFonts w:ascii="Palatino Linotype" w:eastAsia="Calibri" w:hAnsi="Palatino Linotype" w:cs="Tahoma"/>
          <w:sz w:val="22"/>
          <w:szCs w:val="22"/>
          <w:lang w:eastAsia="es-ES_tradnl"/>
        </w:rPr>
      </w:pPr>
      <w:r w:rsidRPr="00FB6404">
        <w:rPr>
          <w:rFonts w:ascii="Palatino Linotype" w:eastAsia="Calibri" w:hAnsi="Palatino Linotype" w:cs="Tahoma"/>
          <w:sz w:val="22"/>
          <w:szCs w:val="22"/>
          <w:lang w:eastAsia="es-ES_tradnl"/>
        </w:rPr>
        <w:t>Del mismo modo, el Sistema del DIF Municipal se encuentra incompleto, debido a que faltan en el Organigrama enviado por el Sujeto Obligado, la Representante del Instituto de la Mujer y la Secretaria General, como a continuación se ejemplifica para mejor referencia:</w:t>
      </w:r>
    </w:p>
    <w:p w14:paraId="0339EAFF" w14:textId="2F817BB2" w:rsidR="00204F14" w:rsidRPr="00FB6404" w:rsidRDefault="000734AD" w:rsidP="00204F14">
      <w:pPr>
        <w:spacing w:line="360" w:lineRule="auto"/>
        <w:jc w:val="both"/>
        <w:rPr>
          <w:rFonts w:ascii="Palatino Linotype" w:eastAsia="Calibri" w:hAnsi="Palatino Linotype" w:cs="Tahoma"/>
          <w:sz w:val="22"/>
          <w:szCs w:val="22"/>
          <w:lang w:eastAsia="es-ES_tradnl"/>
        </w:rPr>
      </w:pPr>
      <w:r w:rsidRPr="00FB6404">
        <w:rPr>
          <w:rFonts w:ascii="Palatino Linotype" w:eastAsia="Calibri" w:hAnsi="Palatino Linotype" w:cs="Tahoma"/>
          <w:noProof/>
          <w:sz w:val="22"/>
          <w:szCs w:val="22"/>
          <w:lang w:eastAsia="es-MX"/>
        </w:rPr>
        <mc:AlternateContent>
          <mc:Choice Requires="wps">
            <w:drawing>
              <wp:anchor distT="0" distB="0" distL="114300" distR="114300" simplePos="0" relativeHeight="251659264" behindDoc="0" locked="0" layoutInCell="1" allowOverlap="1" wp14:anchorId="15733787" wp14:editId="3980A95D">
                <wp:simplePos x="0" y="0"/>
                <wp:positionH relativeFrom="column">
                  <wp:posOffset>-20829</wp:posOffset>
                </wp:positionH>
                <wp:positionV relativeFrom="paragraph">
                  <wp:posOffset>342773</wp:posOffset>
                </wp:positionV>
                <wp:extent cx="5530291" cy="1916582"/>
                <wp:effectExtent l="0" t="0" r="32385" b="26670"/>
                <wp:wrapNone/>
                <wp:docPr id="7" name="Conector recto 7"/>
                <wp:cNvGraphicFramePr/>
                <a:graphic xmlns:a="http://schemas.openxmlformats.org/drawingml/2006/main">
                  <a:graphicData uri="http://schemas.microsoft.com/office/word/2010/wordprocessingShape">
                    <wps:wsp>
                      <wps:cNvCnPr/>
                      <wps:spPr>
                        <a:xfrm flipV="1">
                          <a:off x="0" y="0"/>
                          <a:ext cx="5530291" cy="19165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BD9782" id="Conector recto 7"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65pt,27pt" to="433.8pt,1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UWHwgEAAM8DAAAOAAAAZHJzL2Uyb0RvYy54bWysU8uu0zAQ3SPxD5b3NElR7yNqehe9gg2C&#10;Ci7sfZ1xY8kvjU2T/j1jpw0IEBKIjePHnDNzzky2D5M17AQYtXcdb1Y1Z+Ck77U7dvzz05tXd5zF&#10;JFwvjHfQ8TNE/rB7+WI7hhbWfvCmB2RE4mI7ho4PKYW2qqIcwIq48gEcPSqPViQ64rHqUYzEbk21&#10;ruubavTYB/QSYqTbx/mR7wq/UiDTB6UiJGY6TrWlsmJZn/Na7baiPaIIg5aXMsQ/VGGFdpR0oXoU&#10;SbCvqH+hslqij16llfS28kppCUUDqWnqn9R8GkSAooXMiWGxKf4/Wvn+dECm+47fcuaEpRbtqVEy&#10;eWSYP+w2ezSG2FLo3h3wcorhgFnwpNAyZXT4Qu0vFpAoNhWHz4vDMCUm6XKzeV2v7xvOJL01983N&#10;5m6d+auZKBMGjOkteMvypuNGu2yBaMXpXUxz6DWEcLmwuZSyS2cDOdi4j6BIFqWciyoDBXuD7CRo&#10;FISU4FJzSV2iM0xpYxZgXdL+EXiJz1Aow/Y34AVRMnuXFrDVzuPvsqfpWrKa468OzLqzBc++P5cm&#10;FWtoaoq5lwnPY/njucC//4e7bwAAAP//AwBQSwMEFAAGAAgAAAAhAG6Hn3vgAAAACQEAAA8AAABk&#10;cnMvZG93bnJldi54bWxMj0FPg0AUhO8m/ofNM/Fi2sUilCBLY4x6qKdWTeptYZ9Ayr4l7Jbiv/d5&#10;0uNkJjPfFJvZ9mLC0XeOFNwuIxBItTMdNQre354XGQgfNBndO0IF3+hhU15eFDo37kw7nPahEVxC&#10;PtcK2hCGXEpft2i1X7oBib0vN1odWI6NNKM+c7nt5SqKUml1R7zQ6gEfW6yP+5NV8Omdf/rYVtPL&#10;cbed9c1rWB1qo9T11fxwDyLgHP7C8IvP6FAyU+VOZLzoFSzimJMKkju+xH6WrlMQlYI4STKQZSH/&#10;Pyh/AAAA//8DAFBLAQItABQABgAIAAAAIQC2gziS/gAAAOEBAAATAAAAAAAAAAAAAAAAAAAAAABb&#10;Q29udGVudF9UeXBlc10ueG1sUEsBAi0AFAAGAAgAAAAhADj9If/WAAAAlAEAAAsAAAAAAAAAAAAA&#10;AAAALwEAAF9yZWxzLy5yZWxzUEsBAi0AFAAGAAgAAAAhAHiNRYfCAQAAzwMAAA4AAAAAAAAAAAAA&#10;AAAALgIAAGRycy9lMm9Eb2MueG1sUEsBAi0AFAAGAAgAAAAhAG6Hn3vgAAAACQEAAA8AAAAAAAAA&#10;AAAAAAAAHAQAAGRycy9kb3ducmV2LnhtbFBLBQYAAAAABAAEAPMAAAApBQAAAAA=&#10;" strokecolor="#4472c4 [3204]" strokeweight=".5pt">
                <v:stroke joinstyle="miter"/>
              </v:line>
            </w:pict>
          </mc:Fallback>
        </mc:AlternateContent>
      </w:r>
    </w:p>
    <w:p w14:paraId="5FF8DFD3" w14:textId="77777777" w:rsidR="00204F14" w:rsidRPr="00FB6404" w:rsidRDefault="00204F14" w:rsidP="00204F14">
      <w:pPr>
        <w:spacing w:line="360" w:lineRule="auto"/>
        <w:jc w:val="center"/>
        <w:rPr>
          <w:rFonts w:ascii="Palatino Linotype" w:eastAsia="Calibri" w:hAnsi="Palatino Linotype" w:cs="Tahoma"/>
          <w:sz w:val="22"/>
          <w:szCs w:val="22"/>
          <w:lang w:eastAsia="es-ES_tradnl"/>
        </w:rPr>
      </w:pPr>
      <w:r w:rsidRPr="00FB6404">
        <w:rPr>
          <w:rFonts w:ascii="Palatino Linotype" w:eastAsia="Calibri" w:hAnsi="Palatino Linotype" w:cs="Tahoma"/>
          <w:noProof/>
          <w:sz w:val="22"/>
          <w:szCs w:val="22"/>
          <w:lang w:eastAsia="es-MX"/>
        </w:rPr>
        <w:lastRenderedPageBreak/>
        <w:drawing>
          <wp:inline distT="0" distB="0" distL="0" distR="0" wp14:anchorId="2D220390" wp14:editId="25DD8D7A">
            <wp:extent cx="5771515" cy="5508346"/>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1183" cy="5555749"/>
                    </a:xfrm>
                    <a:prstGeom prst="rect">
                      <a:avLst/>
                    </a:prstGeom>
                    <a:noFill/>
                    <a:ln>
                      <a:noFill/>
                    </a:ln>
                  </pic:spPr>
                </pic:pic>
              </a:graphicData>
            </a:graphic>
          </wp:inline>
        </w:drawing>
      </w:r>
    </w:p>
    <w:p w14:paraId="69AF7B6B" w14:textId="77777777" w:rsidR="00204F14" w:rsidRPr="00FB6404" w:rsidRDefault="00204F14" w:rsidP="00204F14">
      <w:pPr>
        <w:spacing w:line="360" w:lineRule="auto"/>
        <w:jc w:val="both"/>
        <w:rPr>
          <w:rFonts w:ascii="Palatino Linotype" w:eastAsia="Calibri" w:hAnsi="Palatino Linotype" w:cs="Tahoma"/>
          <w:sz w:val="22"/>
          <w:szCs w:val="22"/>
          <w:lang w:eastAsia="es-ES_tradnl"/>
        </w:rPr>
      </w:pPr>
    </w:p>
    <w:p w14:paraId="0C1E9995" w14:textId="3F89413C" w:rsidR="00204F14" w:rsidRPr="00FB6404" w:rsidRDefault="00204F14" w:rsidP="00204F14">
      <w:pPr>
        <w:spacing w:line="360" w:lineRule="auto"/>
        <w:jc w:val="both"/>
        <w:rPr>
          <w:rFonts w:ascii="Palatino Linotype" w:eastAsia="Calibri" w:hAnsi="Palatino Linotype" w:cs="Tahoma"/>
          <w:sz w:val="22"/>
          <w:szCs w:val="22"/>
          <w:lang w:eastAsia="es-ES_tradnl"/>
        </w:rPr>
      </w:pPr>
      <w:r w:rsidRPr="00FB6404">
        <w:rPr>
          <w:rFonts w:ascii="Palatino Linotype" w:eastAsia="Calibri" w:hAnsi="Palatino Linotype" w:cs="Tahoma"/>
          <w:sz w:val="22"/>
          <w:szCs w:val="22"/>
          <w:lang w:eastAsia="es-ES_tradnl"/>
        </w:rPr>
        <w:t>Ahora bien, este Instituto realizó una búsqueda en la plataforma del IPOMEX y pudo constatar lo siguiente:</w:t>
      </w:r>
    </w:p>
    <w:p w14:paraId="0CF69737" w14:textId="77777777" w:rsidR="00204F14" w:rsidRPr="00FB6404" w:rsidRDefault="00204F14" w:rsidP="00204F14">
      <w:pPr>
        <w:spacing w:line="360" w:lineRule="auto"/>
        <w:jc w:val="center"/>
        <w:rPr>
          <w:rFonts w:ascii="Palatino Linotype" w:eastAsia="Calibri" w:hAnsi="Palatino Linotype" w:cs="Tahoma"/>
          <w:sz w:val="22"/>
          <w:szCs w:val="22"/>
          <w:lang w:eastAsia="es-ES_tradnl"/>
        </w:rPr>
      </w:pPr>
      <w:r w:rsidRPr="00FB6404">
        <w:rPr>
          <w:rFonts w:ascii="Palatino Linotype" w:eastAsia="Calibri" w:hAnsi="Palatino Linotype" w:cs="Tahoma"/>
          <w:noProof/>
          <w:sz w:val="22"/>
          <w:szCs w:val="22"/>
          <w:lang w:eastAsia="es-MX"/>
        </w:rPr>
        <w:lastRenderedPageBreak/>
        <w:drawing>
          <wp:inline distT="0" distB="0" distL="0" distR="0" wp14:anchorId="5AA07710" wp14:editId="5904885D">
            <wp:extent cx="5743575" cy="25146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3575" cy="2514600"/>
                    </a:xfrm>
                    <a:prstGeom prst="rect">
                      <a:avLst/>
                    </a:prstGeom>
                    <a:noFill/>
                    <a:ln>
                      <a:noFill/>
                    </a:ln>
                  </pic:spPr>
                </pic:pic>
              </a:graphicData>
            </a:graphic>
          </wp:inline>
        </w:drawing>
      </w:r>
    </w:p>
    <w:p w14:paraId="6B13C14A" w14:textId="77777777" w:rsidR="00204F14" w:rsidRPr="00FB6404" w:rsidRDefault="00204F14" w:rsidP="000734AD">
      <w:pPr>
        <w:ind w:left="567" w:right="567"/>
        <w:jc w:val="both"/>
        <w:rPr>
          <w:rFonts w:ascii="Palatino Linotype" w:eastAsia="Calibri" w:hAnsi="Palatino Linotype" w:cs="Tahoma"/>
          <w:bCs/>
          <w:lang w:eastAsia="en-US"/>
        </w:rPr>
      </w:pPr>
      <w:r w:rsidRPr="00FB6404">
        <w:rPr>
          <w:rFonts w:ascii="Palatino Linotype" w:eastAsia="Calibri" w:hAnsi="Palatino Linotype" w:cs="Tahoma"/>
          <w:bCs/>
          <w:lang w:eastAsia="en-US"/>
        </w:rPr>
        <w:t xml:space="preserve">(Consultada en la liga: </w:t>
      </w:r>
      <w:hyperlink r:id="rId19" w:history="1">
        <w:r w:rsidRPr="00FB6404">
          <w:rPr>
            <w:rStyle w:val="Hipervnculo"/>
            <w:rFonts w:ascii="Palatino Linotype" w:eastAsia="Calibri" w:hAnsi="Palatino Linotype" w:cs="Tahoma"/>
            <w:bCs/>
            <w:lang w:eastAsia="en-US"/>
          </w:rPr>
          <w:t>https://www.ipomex.org.mx/ipo3/lgt/indice/ALMOLOYADELRIO/art_92_ii_b.web</w:t>
        </w:r>
      </w:hyperlink>
      <w:r w:rsidRPr="00FB6404">
        <w:rPr>
          <w:rFonts w:ascii="Palatino Linotype" w:eastAsia="Calibri" w:hAnsi="Palatino Linotype" w:cs="Tahoma"/>
          <w:bCs/>
          <w:lang w:eastAsia="en-US"/>
        </w:rPr>
        <w:t>, a las doce horas con veintitrés minutos del dieciocho de junio de dos mil diecinueve).</w:t>
      </w:r>
    </w:p>
    <w:p w14:paraId="6FEB2971" w14:textId="77777777" w:rsidR="00204F14" w:rsidRPr="00FB6404" w:rsidRDefault="00204F14" w:rsidP="00204F14">
      <w:pPr>
        <w:spacing w:line="360" w:lineRule="auto"/>
        <w:ind w:right="-93"/>
        <w:jc w:val="both"/>
        <w:rPr>
          <w:rFonts w:ascii="Palatino Linotype" w:eastAsia="Calibri" w:hAnsi="Palatino Linotype" w:cs="Tahoma"/>
          <w:bCs/>
          <w:sz w:val="22"/>
          <w:szCs w:val="22"/>
          <w:lang w:eastAsia="en-US"/>
        </w:rPr>
      </w:pPr>
    </w:p>
    <w:p w14:paraId="2BA1D41B" w14:textId="77777777" w:rsidR="00204F14" w:rsidRPr="00FB6404" w:rsidRDefault="00204F14" w:rsidP="00204F14">
      <w:pPr>
        <w:spacing w:line="360" w:lineRule="auto"/>
        <w:jc w:val="both"/>
        <w:rPr>
          <w:rFonts w:ascii="Palatino Linotype" w:eastAsia="Calibri" w:hAnsi="Palatino Linotype" w:cs="Tahoma"/>
          <w:sz w:val="22"/>
          <w:szCs w:val="22"/>
          <w:lang w:eastAsia="es-ES_tradnl"/>
        </w:rPr>
      </w:pPr>
      <w:r w:rsidRPr="00FB6404">
        <w:rPr>
          <w:rFonts w:ascii="Palatino Linotype" w:eastAsia="Calibri" w:hAnsi="Palatino Linotype" w:cs="Tahoma"/>
          <w:sz w:val="22"/>
          <w:szCs w:val="22"/>
          <w:lang w:eastAsia="es-ES_tradnl"/>
        </w:rPr>
        <w:t>Con base en la imagen anterior, podemos corroborar que el Sujeto Obligado todavía no actualiza el Portal del IPOMEX referente al Organigrama del Ayuntamiento.</w:t>
      </w:r>
    </w:p>
    <w:p w14:paraId="7A52D39E" w14:textId="77777777" w:rsidR="00204F14" w:rsidRPr="00FB6404" w:rsidRDefault="00204F14" w:rsidP="00204F14">
      <w:pPr>
        <w:spacing w:line="360" w:lineRule="auto"/>
        <w:jc w:val="both"/>
        <w:rPr>
          <w:rFonts w:ascii="Palatino Linotype" w:eastAsia="Calibri" w:hAnsi="Palatino Linotype" w:cs="Tahoma"/>
          <w:sz w:val="22"/>
          <w:szCs w:val="22"/>
          <w:lang w:eastAsia="es-ES_tradnl"/>
        </w:rPr>
      </w:pPr>
    </w:p>
    <w:p w14:paraId="568D3CFF" w14:textId="707D3008" w:rsidR="00204F14" w:rsidRPr="00FB6404" w:rsidRDefault="00204F14" w:rsidP="00204F14">
      <w:pPr>
        <w:spacing w:line="360" w:lineRule="auto"/>
        <w:ind w:right="-93"/>
        <w:jc w:val="both"/>
        <w:rPr>
          <w:rFonts w:ascii="Palatino Linotype" w:hAnsi="Palatino Linotype" w:cs="Tahoma"/>
          <w:sz w:val="22"/>
          <w:szCs w:val="22"/>
          <w:lang w:val="es-ES"/>
        </w:rPr>
      </w:pPr>
      <w:r w:rsidRPr="00FB6404">
        <w:rPr>
          <w:rFonts w:ascii="Palatino Linotype" w:hAnsi="Palatino Linotype" w:cs="Tahoma"/>
          <w:sz w:val="22"/>
          <w:szCs w:val="22"/>
          <w:lang w:val="es-ES"/>
        </w:rPr>
        <w:t xml:space="preserve">En consecuencia, es claro que el Sujeto Obligado cuenta con la información solicitada por el Recurrente, y que es evidente que por medio del informe justificado entregó información incompleta, por tal motivo, las razones y motivos de inconformidad resultan totalmente </w:t>
      </w:r>
      <w:r w:rsidRPr="00FB6404">
        <w:rPr>
          <w:rFonts w:ascii="Palatino Linotype" w:hAnsi="Palatino Linotype" w:cs="Tahoma"/>
          <w:b/>
          <w:sz w:val="22"/>
          <w:szCs w:val="22"/>
          <w:lang w:val="es-ES"/>
        </w:rPr>
        <w:t xml:space="preserve">FUNDADADAS, </w:t>
      </w:r>
      <w:r w:rsidRPr="00FB6404">
        <w:rPr>
          <w:rFonts w:ascii="Palatino Linotype" w:hAnsi="Palatino Linotype" w:cs="Tahoma"/>
          <w:sz w:val="22"/>
          <w:szCs w:val="22"/>
          <w:lang w:val="es-ES"/>
        </w:rPr>
        <w:t xml:space="preserve">por ende, lo procedente es </w:t>
      </w:r>
      <w:r w:rsidR="00F57057" w:rsidRPr="00F57057">
        <w:rPr>
          <w:rFonts w:ascii="Palatino Linotype" w:hAnsi="Palatino Linotype" w:cs="Tahoma"/>
          <w:b/>
          <w:sz w:val="22"/>
          <w:szCs w:val="22"/>
          <w:lang w:val="es-ES"/>
        </w:rPr>
        <w:t>REVOCAR</w:t>
      </w:r>
      <w:r w:rsidRPr="00FB6404">
        <w:rPr>
          <w:rFonts w:ascii="Palatino Linotype" w:hAnsi="Palatino Linotype" w:cs="Arial"/>
          <w:sz w:val="22"/>
          <w:szCs w:val="22"/>
        </w:rPr>
        <w:t xml:space="preserve"> la respuesta a la solicitud de información pública </w:t>
      </w:r>
      <w:r w:rsidRPr="00FB6404">
        <w:rPr>
          <w:rFonts w:ascii="Palatino Linotype" w:hAnsi="Palatino Linotype" w:cs="Arial"/>
          <w:b/>
          <w:sz w:val="22"/>
          <w:szCs w:val="22"/>
        </w:rPr>
        <w:t xml:space="preserve">00039/ALMORI/IP/2019 y </w:t>
      </w:r>
      <w:r w:rsidRPr="00FB6404">
        <w:rPr>
          <w:rFonts w:ascii="Palatino Linotype" w:hAnsi="Palatino Linotype" w:cs="Tahoma"/>
          <w:b/>
          <w:sz w:val="22"/>
          <w:szCs w:val="22"/>
          <w:lang w:val="es-ES"/>
        </w:rPr>
        <w:t>ORDENAR</w:t>
      </w:r>
      <w:r w:rsidRPr="00FB6404">
        <w:rPr>
          <w:rFonts w:ascii="Palatino Linotype" w:hAnsi="Palatino Linotype" w:cs="Tahoma"/>
          <w:sz w:val="22"/>
          <w:szCs w:val="22"/>
          <w:lang w:val="es-ES"/>
        </w:rPr>
        <w:t xml:space="preserve"> la entrega de información solicitada.</w:t>
      </w:r>
    </w:p>
    <w:p w14:paraId="0369F25C" w14:textId="77777777" w:rsidR="00204F14" w:rsidRPr="00FB6404" w:rsidRDefault="00204F14" w:rsidP="00204F14">
      <w:pPr>
        <w:spacing w:line="360" w:lineRule="auto"/>
        <w:jc w:val="both"/>
        <w:rPr>
          <w:rFonts w:ascii="Palatino Linotype" w:eastAsia="Calibri" w:hAnsi="Palatino Linotype" w:cs="Tahoma"/>
          <w:sz w:val="22"/>
          <w:szCs w:val="22"/>
          <w:lang w:eastAsia="es-ES_tradnl"/>
        </w:rPr>
      </w:pPr>
    </w:p>
    <w:p w14:paraId="1283603B" w14:textId="77777777" w:rsidR="00204F14" w:rsidRPr="00FB6404" w:rsidRDefault="00204F14" w:rsidP="00204F14">
      <w:pPr>
        <w:spacing w:line="360" w:lineRule="auto"/>
        <w:ind w:right="-93"/>
        <w:rPr>
          <w:rFonts w:ascii="Palatino Linotype" w:hAnsi="Palatino Linotype" w:cs="Tahoma"/>
          <w:b/>
          <w:sz w:val="22"/>
          <w:szCs w:val="22"/>
        </w:rPr>
      </w:pPr>
      <w:r w:rsidRPr="00FB6404">
        <w:rPr>
          <w:rFonts w:ascii="Palatino Linotype" w:hAnsi="Palatino Linotype" w:cs="Tahoma"/>
          <w:b/>
          <w:sz w:val="22"/>
          <w:szCs w:val="22"/>
        </w:rPr>
        <w:t xml:space="preserve">SEXTO. Decisión. </w:t>
      </w:r>
    </w:p>
    <w:p w14:paraId="550F82BC" w14:textId="77777777" w:rsidR="00204F14" w:rsidRPr="00FB6404" w:rsidRDefault="00204F14" w:rsidP="00204F14">
      <w:pPr>
        <w:spacing w:line="360" w:lineRule="auto"/>
        <w:ind w:right="-93"/>
        <w:jc w:val="both"/>
        <w:rPr>
          <w:rFonts w:ascii="Palatino Linotype" w:hAnsi="Palatino Linotype" w:cs="Tahoma"/>
          <w:sz w:val="22"/>
          <w:szCs w:val="22"/>
        </w:rPr>
      </w:pPr>
    </w:p>
    <w:p w14:paraId="4F175531" w14:textId="012BD592" w:rsidR="00204F14" w:rsidRPr="00FB6404" w:rsidRDefault="00204F14" w:rsidP="00204F14">
      <w:pPr>
        <w:spacing w:line="360" w:lineRule="auto"/>
        <w:ind w:right="-93"/>
        <w:jc w:val="both"/>
        <w:rPr>
          <w:rFonts w:ascii="Palatino Linotype" w:hAnsi="Palatino Linotype" w:cs="Arial"/>
          <w:sz w:val="22"/>
          <w:szCs w:val="22"/>
        </w:rPr>
      </w:pPr>
      <w:r w:rsidRPr="00FB6404">
        <w:rPr>
          <w:rFonts w:ascii="Palatino Linotype" w:hAnsi="Palatino Linotype" w:cs="Arial"/>
          <w:sz w:val="22"/>
          <w:szCs w:val="22"/>
        </w:rPr>
        <w:lastRenderedPageBreak/>
        <w:t xml:space="preserve">Con fundamento en el artículo 186, fracción III, de la Ley de Transparencia y Acceso a la Información Pública del Estado de México y Municipios, este Instituto considera procedente </w:t>
      </w:r>
      <w:r w:rsidR="00132F75" w:rsidRPr="00132F75">
        <w:rPr>
          <w:rFonts w:ascii="Palatino Linotype" w:hAnsi="Palatino Linotype" w:cs="Arial"/>
          <w:b/>
          <w:sz w:val="22"/>
          <w:szCs w:val="22"/>
        </w:rPr>
        <w:t>REVOCAR</w:t>
      </w:r>
      <w:r w:rsidRPr="00FB6404">
        <w:rPr>
          <w:rFonts w:ascii="Palatino Linotype" w:hAnsi="Palatino Linotype" w:cs="Arial"/>
          <w:sz w:val="22"/>
          <w:szCs w:val="22"/>
        </w:rPr>
        <w:t xml:space="preserve"> la respuesta a la solicitud de información pública </w:t>
      </w:r>
      <w:r w:rsidRPr="00FB6404">
        <w:rPr>
          <w:rFonts w:ascii="Palatino Linotype" w:hAnsi="Palatino Linotype" w:cs="Arial"/>
          <w:b/>
          <w:sz w:val="22"/>
          <w:szCs w:val="22"/>
        </w:rPr>
        <w:t>00039/ALMORI/IP/2019</w:t>
      </w:r>
      <w:r w:rsidRPr="00FB6404">
        <w:rPr>
          <w:rFonts w:ascii="Palatino Linotype" w:hAnsi="Palatino Linotype" w:cs="Arial"/>
          <w:sz w:val="22"/>
          <w:szCs w:val="22"/>
        </w:rPr>
        <w:t>, otorgue acceso vía el Sistema de Acceso a la Información Mexiquense (SAIMEX), de lo siguiente:</w:t>
      </w:r>
    </w:p>
    <w:p w14:paraId="4D2C0C0C" w14:textId="77777777" w:rsidR="00204F14" w:rsidRPr="00FB6404" w:rsidRDefault="00204F14" w:rsidP="00204F14">
      <w:pPr>
        <w:spacing w:line="360" w:lineRule="auto"/>
        <w:ind w:right="-93"/>
        <w:jc w:val="both"/>
        <w:rPr>
          <w:rFonts w:ascii="Palatino Linotype" w:hAnsi="Palatino Linotype" w:cs="Arial"/>
          <w:sz w:val="22"/>
          <w:szCs w:val="22"/>
        </w:rPr>
      </w:pPr>
    </w:p>
    <w:p w14:paraId="2DD6FAA2" w14:textId="77777777" w:rsidR="00204F14" w:rsidRPr="00FB6404" w:rsidRDefault="00204F14" w:rsidP="00204F14">
      <w:pPr>
        <w:pStyle w:val="Prrafodelista"/>
        <w:numPr>
          <w:ilvl w:val="0"/>
          <w:numId w:val="43"/>
        </w:numPr>
        <w:spacing w:line="360" w:lineRule="auto"/>
        <w:jc w:val="both"/>
        <w:rPr>
          <w:rFonts w:ascii="Palatino Linotype" w:eastAsia="Calibri" w:hAnsi="Palatino Linotype" w:cs="Tahoma"/>
          <w:szCs w:val="22"/>
          <w:lang w:eastAsia="es-ES_tradnl"/>
        </w:rPr>
      </w:pPr>
      <w:r w:rsidRPr="00FB6404">
        <w:rPr>
          <w:rFonts w:ascii="Palatino Linotype" w:eastAsia="Calibri" w:hAnsi="Palatino Linotype" w:cs="Tahoma"/>
          <w:iCs/>
          <w:szCs w:val="22"/>
          <w:lang w:val="es-ES" w:eastAsia="es-ES_tradnl"/>
        </w:rPr>
        <w:t>Organigrama completo del Ayuntamiento con nombres de quienes ocupan los cargos de los mismos.</w:t>
      </w:r>
    </w:p>
    <w:p w14:paraId="786B46D4" w14:textId="77777777" w:rsidR="007C0587" w:rsidRPr="00FB6404" w:rsidRDefault="007C0587" w:rsidP="007C0587">
      <w:pPr>
        <w:spacing w:line="360" w:lineRule="auto"/>
        <w:ind w:right="-93"/>
        <w:jc w:val="both"/>
        <w:rPr>
          <w:rFonts w:ascii="Palatino Linotype" w:eastAsia="Calibri" w:hAnsi="Palatino Linotype" w:cs="Tahoma"/>
          <w:bCs/>
          <w:sz w:val="22"/>
          <w:szCs w:val="22"/>
          <w:lang w:eastAsia="en-US"/>
        </w:rPr>
      </w:pPr>
    </w:p>
    <w:p w14:paraId="7783F79E" w14:textId="77777777" w:rsidR="007C0587" w:rsidRPr="00FB6404" w:rsidRDefault="007C0587" w:rsidP="007C0587">
      <w:pPr>
        <w:spacing w:line="360" w:lineRule="auto"/>
        <w:jc w:val="both"/>
        <w:rPr>
          <w:rFonts w:ascii="Palatino Linotype" w:hAnsi="Palatino Linotype" w:cs="Arial"/>
          <w:bCs/>
          <w:color w:val="000000" w:themeColor="text1"/>
          <w:sz w:val="22"/>
          <w:szCs w:val="22"/>
        </w:rPr>
      </w:pPr>
      <w:r w:rsidRPr="00FB6404">
        <w:rPr>
          <w:rFonts w:ascii="Palatino Linotype" w:hAnsi="Palatino Linotype" w:cs="Arial"/>
          <w:bCs/>
          <w:color w:val="000000" w:themeColor="text1"/>
          <w:sz w:val="22"/>
          <w:szCs w:val="22"/>
        </w:rPr>
        <w:t>Por lo expuesto y fundado, el Pleno de este Instituto:</w:t>
      </w:r>
    </w:p>
    <w:p w14:paraId="36508057" w14:textId="77777777" w:rsidR="007C0587" w:rsidRPr="00FB6404" w:rsidRDefault="007C0587" w:rsidP="000529DC">
      <w:pPr>
        <w:spacing w:line="360" w:lineRule="auto"/>
        <w:jc w:val="both"/>
        <w:rPr>
          <w:rFonts w:ascii="Palatino Linotype" w:eastAsia="Calibri" w:hAnsi="Palatino Linotype" w:cs="Tahoma"/>
          <w:sz w:val="22"/>
          <w:szCs w:val="22"/>
          <w:lang w:eastAsia="es-ES_tradnl"/>
        </w:rPr>
      </w:pPr>
    </w:p>
    <w:p w14:paraId="60E87AA3" w14:textId="77777777" w:rsidR="007C0587" w:rsidRPr="00FB6404" w:rsidRDefault="007C0587" w:rsidP="007C0587">
      <w:pPr>
        <w:spacing w:line="360" w:lineRule="auto"/>
        <w:jc w:val="center"/>
        <w:rPr>
          <w:rFonts w:ascii="Palatino Linotype" w:hAnsi="Palatino Linotype" w:cs="Arial"/>
          <w:bCs/>
          <w:color w:val="000000" w:themeColor="text1"/>
          <w:sz w:val="22"/>
          <w:szCs w:val="22"/>
        </w:rPr>
      </w:pPr>
      <w:r w:rsidRPr="00FB6404">
        <w:rPr>
          <w:rFonts w:ascii="Palatino Linotype" w:hAnsi="Palatino Linotype" w:cs="Arial"/>
          <w:b/>
          <w:bCs/>
          <w:color w:val="000000" w:themeColor="text1"/>
          <w:sz w:val="22"/>
          <w:szCs w:val="22"/>
        </w:rPr>
        <w:t>RESUELVE</w:t>
      </w:r>
    </w:p>
    <w:p w14:paraId="51B5989B" w14:textId="77777777" w:rsidR="007C0587" w:rsidRPr="00FB6404" w:rsidRDefault="007C0587" w:rsidP="007C0587">
      <w:pPr>
        <w:spacing w:line="360" w:lineRule="auto"/>
        <w:jc w:val="both"/>
        <w:rPr>
          <w:rFonts w:ascii="Palatino Linotype" w:hAnsi="Palatino Linotype" w:cs="Arial"/>
          <w:bCs/>
          <w:color w:val="000000" w:themeColor="text1"/>
          <w:sz w:val="22"/>
          <w:szCs w:val="22"/>
        </w:rPr>
      </w:pPr>
    </w:p>
    <w:p w14:paraId="4BB1C5D3" w14:textId="2E9C4B7E" w:rsidR="000734AD" w:rsidRPr="00FB6404" w:rsidRDefault="000734AD" w:rsidP="000734AD">
      <w:pPr>
        <w:spacing w:line="360" w:lineRule="auto"/>
        <w:jc w:val="both"/>
        <w:rPr>
          <w:rFonts w:ascii="Palatino Linotype" w:hAnsi="Palatino Linotype" w:cs="Arial"/>
          <w:bCs/>
          <w:color w:val="000000" w:themeColor="text1"/>
          <w:sz w:val="22"/>
          <w:szCs w:val="22"/>
          <w:lang w:val="es-ES"/>
        </w:rPr>
      </w:pPr>
      <w:r w:rsidRPr="00FB6404">
        <w:rPr>
          <w:rFonts w:ascii="Palatino Linotype" w:hAnsi="Palatino Linotype" w:cs="Arial"/>
          <w:b/>
          <w:bCs/>
          <w:color w:val="000000" w:themeColor="text1"/>
          <w:sz w:val="22"/>
          <w:szCs w:val="22"/>
          <w:lang w:val="es-ES"/>
        </w:rPr>
        <w:t xml:space="preserve">PRIMERO. </w:t>
      </w:r>
      <w:r w:rsidRPr="00FB6404">
        <w:rPr>
          <w:rFonts w:ascii="Palatino Linotype" w:hAnsi="Palatino Linotype" w:cs="Arial"/>
          <w:bCs/>
          <w:color w:val="000000" w:themeColor="text1"/>
          <w:sz w:val="22"/>
          <w:szCs w:val="22"/>
          <w:lang w:val="es-ES"/>
        </w:rPr>
        <w:t xml:space="preserve">Se </w:t>
      </w:r>
      <w:r w:rsidRPr="00FB6404">
        <w:rPr>
          <w:rFonts w:ascii="Palatino Linotype" w:hAnsi="Palatino Linotype" w:cs="Arial"/>
          <w:b/>
          <w:bCs/>
          <w:color w:val="000000" w:themeColor="text1"/>
          <w:sz w:val="22"/>
          <w:szCs w:val="22"/>
          <w:lang w:val="es-ES"/>
        </w:rPr>
        <w:t>REVOCA</w:t>
      </w:r>
      <w:r w:rsidRPr="00FB6404">
        <w:rPr>
          <w:rFonts w:ascii="Palatino Linotype" w:hAnsi="Palatino Linotype" w:cs="Arial"/>
          <w:bCs/>
          <w:color w:val="000000" w:themeColor="text1"/>
          <w:sz w:val="22"/>
          <w:szCs w:val="22"/>
          <w:lang w:val="es-ES"/>
        </w:rPr>
        <w:t xml:space="preserve"> la respuesta del Sujeto Obligado a la solicitud de información </w:t>
      </w:r>
      <w:r w:rsidRPr="00FB6404">
        <w:rPr>
          <w:rFonts w:ascii="Palatino Linotype" w:hAnsi="Palatino Linotype" w:cs="Arial"/>
          <w:b/>
          <w:bCs/>
          <w:color w:val="000000" w:themeColor="text1"/>
          <w:sz w:val="22"/>
          <w:szCs w:val="22"/>
          <w:lang w:val="es-ES"/>
        </w:rPr>
        <w:t>00039/ALMORI/IP/2019</w:t>
      </w:r>
      <w:r w:rsidRPr="00FB6404">
        <w:rPr>
          <w:rFonts w:ascii="Palatino Linotype" w:hAnsi="Palatino Linotype" w:cs="Arial"/>
          <w:bCs/>
          <w:color w:val="000000" w:themeColor="text1"/>
          <w:sz w:val="22"/>
          <w:szCs w:val="22"/>
          <w:lang w:val="es-ES"/>
        </w:rPr>
        <w:t xml:space="preserve">, por resultar fundadas las razones o motivos de inconformidad hechos valer por el Recurrente, en términos de los Considerandos </w:t>
      </w:r>
      <w:r w:rsidRPr="00FB6404">
        <w:rPr>
          <w:rFonts w:ascii="Palatino Linotype" w:hAnsi="Palatino Linotype" w:cs="Arial"/>
          <w:b/>
          <w:bCs/>
          <w:color w:val="000000" w:themeColor="text1"/>
          <w:sz w:val="22"/>
          <w:szCs w:val="22"/>
          <w:lang w:val="es-ES"/>
        </w:rPr>
        <w:t>QUINTO y SEXTO</w:t>
      </w:r>
      <w:r w:rsidRPr="00FB6404">
        <w:rPr>
          <w:rFonts w:ascii="Palatino Linotype" w:hAnsi="Palatino Linotype" w:cs="Arial"/>
          <w:bCs/>
          <w:color w:val="000000" w:themeColor="text1"/>
          <w:sz w:val="22"/>
          <w:szCs w:val="22"/>
          <w:lang w:val="es-ES"/>
        </w:rPr>
        <w:t xml:space="preserve"> de esta Resolución.</w:t>
      </w:r>
    </w:p>
    <w:p w14:paraId="7DFF03F1" w14:textId="77777777" w:rsidR="000734AD" w:rsidRPr="00FB6404" w:rsidRDefault="000734AD" w:rsidP="000734AD">
      <w:pPr>
        <w:spacing w:line="360" w:lineRule="auto"/>
        <w:jc w:val="both"/>
        <w:rPr>
          <w:rFonts w:ascii="Palatino Linotype" w:hAnsi="Palatino Linotype" w:cs="Arial"/>
          <w:bCs/>
          <w:color w:val="000000" w:themeColor="text1"/>
          <w:sz w:val="22"/>
          <w:szCs w:val="22"/>
          <w:lang w:val="es-ES"/>
        </w:rPr>
      </w:pPr>
    </w:p>
    <w:p w14:paraId="3B474204" w14:textId="77777777" w:rsidR="000734AD" w:rsidRPr="00FB6404" w:rsidRDefault="000734AD" w:rsidP="000734AD">
      <w:pPr>
        <w:spacing w:line="360" w:lineRule="auto"/>
        <w:jc w:val="both"/>
        <w:rPr>
          <w:rFonts w:ascii="Palatino Linotype" w:hAnsi="Palatino Linotype" w:cs="Arial"/>
          <w:bCs/>
          <w:color w:val="000000" w:themeColor="text1"/>
          <w:sz w:val="22"/>
          <w:szCs w:val="22"/>
          <w:lang w:val="es-ES"/>
        </w:rPr>
      </w:pPr>
      <w:r w:rsidRPr="00FB6404">
        <w:rPr>
          <w:rFonts w:ascii="Palatino Linotype" w:hAnsi="Palatino Linotype" w:cs="Arial"/>
          <w:b/>
          <w:bCs/>
          <w:color w:val="000000" w:themeColor="text1"/>
          <w:sz w:val="22"/>
          <w:szCs w:val="22"/>
          <w:lang w:val="es-ES"/>
        </w:rPr>
        <w:t>SEGUNDO.</w:t>
      </w:r>
      <w:r w:rsidRPr="00FB6404">
        <w:rPr>
          <w:rFonts w:ascii="Palatino Linotype" w:hAnsi="Palatino Linotype" w:cs="Arial"/>
          <w:bCs/>
          <w:color w:val="000000" w:themeColor="text1"/>
          <w:sz w:val="22"/>
          <w:szCs w:val="22"/>
          <w:lang w:val="es-ES"/>
        </w:rPr>
        <w:t xml:space="preserve"> Se </w:t>
      </w:r>
      <w:r w:rsidRPr="00FB6404">
        <w:rPr>
          <w:rFonts w:ascii="Palatino Linotype" w:hAnsi="Palatino Linotype" w:cs="Arial"/>
          <w:b/>
          <w:bCs/>
          <w:color w:val="000000" w:themeColor="text1"/>
          <w:sz w:val="22"/>
          <w:szCs w:val="22"/>
          <w:lang w:val="es-ES"/>
        </w:rPr>
        <w:t>ORDENA</w:t>
      </w:r>
      <w:r w:rsidRPr="00FB6404">
        <w:rPr>
          <w:rFonts w:ascii="Palatino Linotype" w:hAnsi="Palatino Linotype" w:cs="Arial"/>
          <w:bCs/>
          <w:color w:val="000000" w:themeColor="text1"/>
          <w:sz w:val="22"/>
          <w:szCs w:val="22"/>
          <w:lang w:val="es-ES"/>
        </w:rPr>
        <w:t xml:space="preserve"> al Ayuntamiento de Almoloya del Río, previa búsqueda exhaustiva y razonable en todas las áreas competentes, otorgue acceso vía el Sistema de Acceso a la Información Mexiquense (SAIMEX), de lo siguiente:</w:t>
      </w:r>
    </w:p>
    <w:p w14:paraId="37BC6AE5" w14:textId="77777777" w:rsidR="000734AD" w:rsidRPr="00FB6404" w:rsidRDefault="000734AD" w:rsidP="000734AD">
      <w:pPr>
        <w:spacing w:line="360" w:lineRule="auto"/>
        <w:jc w:val="both"/>
        <w:rPr>
          <w:rFonts w:ascii="Palatino Linotype" w:hAnsi="Palatino Linotype" w:cs="Arial"/>
          <w:bCs/>
          <w:color w:val="000000" w:themeColor="text1"/>
          <w:sz w:val="22"/>
          <w:szCs w:val="22"/>
          <w:lang w:val="es-ES"/>
        </w:rPr>
      </w:pPr>
    </w:p>
    <w:p w14:paraId="525DAC0E" w14:textId="3D08DE24" w:rsidR="000734AD" w:rsidRPr="00FB6404" w:rsidRDefault="000734AD" w:rsidP="000734AD">
      <w:pPr>
        <w:pStyle w:val="Prrafodelista"/>
        <w:numPr>
          <w:ilvl w:val="0"/>
          <w:numId w:val="43"/>
        </w:numPr>
        <w:spacing w:line="360" w:lineRule="auto"/>
        <w:jc w:val="both"/>
        <w:rPr>
          <w:rFonts w:ascii="Palatino Linotype" w:eastAsia="Calibri" w:hAnsi="Palatino Linotype" w:cs="Tahoma"/>
          <w:szCs w:val="22"/>
          <w:lang w:eastAsia="es-ES_tradnl"/>
        </w:rPr>
      </w:pPr>
      <w:r w:rsidRPr="00FB6404">
        <w:rPr>
          <w:rFonts w:ascii="Palatino Linotype" w:hAnsi="Palatino Linotype" w:cs="Arial"/>
          <w:bCs/>
          <w:color w:val="000000" w:themeColor="text1"/>
          <w:szCs w:val="22"/>
          <w:lang w:val="es-ES"/>
        </w:rPr>
        <w:t xml:space="preserve"> </w:t>
      </w:r>
      <w:r w:rsidRPr="00FB6404">
        <w:rPr>
          <w:rFonts w:ascii="Palatino Linotype" w:eastAsia="Calibri" w:hAnsi="Palatino Linotype" w:cs="Tahoma"/>
          <w:iCs/>
          <w:szCs w:val="22"/>
          <w:lang w:val="es-ES" w:eastAsia="es-ES_tradnl"/>
        </w:rPr>
        <w:t>Organigrama completo del Ayuntamiento con nombres de quienes ocupan los cargos.</w:t>
      </w:r>
    </w:p>
    <w:p w14:paraId="6E9E7F42" w14:textId="77777777" w:rsidR="000734AD" w:rsidRPr="00FB6404" w:rsidRDefault="000734AD" w:rsidP="000734AD">
      <w:pPr>
        <w:spacing w:line="360" w:lineRule="auto"/>
        <w:jc w:val="both"/>
        <w:rPr>
          <w:rFonts w:ascii="Palatino Linotype" w:hAnsi="Palatino Linotype" w:cs="Arial"/>
          <w:bCs/>
          <w:color w:val="000000" w:themeColor="text1"/>
          <w:sz w:val="22"/>
          <w:szCs w:val="22"/>
          <w:lang w:val="es-ES"/>
        </w:rPr>
      </w:pPr>
    </w:p>
    <w:p w14:paraId="5184EF93" w14:textId="77777777" w:rsidR="000734AD" w:rsidRPr="00FB6404" w:rsidRDefault="000734AD" w:rsidP="000734AD">
      <w:pPr>
        <w:spacing w:line="360" w:lineRule="auto"/>
        <w:jc w:val="both"/>
        <w:rPr>
          <w:rFonts w:ascii="Palatino Linotype" w:hAnsi="Palatino Linotype" w:cs="Tahoma"/>
          <w:sz w:val="22"/>
        </w:rPr>
      </w:pPr>
      <w:r w:rsidRPr="00FB6404">
        <w:rPr>
          <w:rFonts w:ascii="Palatino Linotype" w:hAnsi="Palatino Linotype" w:cs="Arial"/>
          <w:b/>
          <w:bCs/>
          <w:color w:val="000000" w:themeColor="text1"/>
          <w:sz w:val="22"/>
          <w:szCs w:val="22"/>
          <w:lang w:val="es-ES"/>
        </w:rPr>
        <w:lastRenderedPageBreak/>
        <w:t>TERCERO.</w:t>
      </w:r>
      <w:r w:rsidRPr="00FB6404">
        <w:rPr>
          <w:rFonts w:ascii="Palatino Linotype" w:hAnsi="Palatino Linotype" w:cs="Arial"/>
          <w:bCs/>
          <w:color w:val="000000" w:themeColor="text1"/>
          <w:sz w:val="22"/>
          <w:szCs w:val="22"/>
          <w:lang w:val="es-ES"/>
        </w:rPr>
        <w:t xml:space="preserve"> </w:t>
      </w:r>
      <w:r w:rsidRPr="00FB6404">
        <w:rPr>
          <w:rFonts w:ascii="Palatino Linotype" w:hAnsi="Palatino Linotype" w:cs="Tahoma"/>
          <w:b/>
          <w:sz w:val="22"/>
        </w:rPr>
        <w:t xml:space="preserve">NOTIFÍQUESE </w:t>
      </w:r>
      <w:r w:rsidRPr="00FB6404">
        <w:rPr>
          <w:rFonts w:ascii="Palatino Linotype" w:hAnsi="Palatino Linotype" w:cs="Tahoma"/>
          <w:sz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73E7CA1E" w14:textId="77777777" w:rsidR="000734AD" w:rsidRPr="00FB6404" w:rsidRDefault="000734AD" w:rsidP="000734AD">
      <w:pPr>
        <w:spacing w:line="360" w:lineRule="auto"/>
        <w:jc w:val="both"/>
        <w:rPr>
          <w:rFonts w:ascii="Palatino Linotype" w:hAnsi="Palatino Linotype" w:cs="Arial"/>
          <w:bCs/>
          <w:color w:val="000000" w:themeColor="text1"/>
          <w:sz w:val="22"/>
          <w:szCs w:val="22"/>
          <w:lang w:val="es-ES"/>
        </w:rPr>
      </w:pPr>
    </w:p>
    <w:p w14:paraId="1E41DA6F" w14:textId="77777777" w:rsidR="000734AD" w:rsidRPr="00FB6404" w:rsidRDefault="000734AD" w:rsidP="000734AD">
      <w:pPr>
        <w:spacing w:line="360" w:lineRule="auto"/>
        <w:jc w:val="both"/>
        <w:rPr>
          <w:rFonts w:ascii="Palatino Linotype" w:hAnsi="Palatino Linotype" w:cs="Tahoma"/>
          <w:sz w:val="22"/>
          <w:szCs w:val="22"/>
        </w:rPr>
      </w:pPr>
      <w:r w:rsidRPr="00FB6404">
        <w:rPr>
          <w:rFonts w:ascii="Palatino Linotype" w:hAnsi="Palatino Linotype" w:cs="Arial"/>
          <w:b/>
          <w:bCs/>
          <w:color w:val="000000" w:themeColor="text1"/>
          <w:sz w:val="22"/>
          <w:szCs w:val="22"/>
          <w:lang w:val="es-ES"/>
        </w:rPr>
        <w:t>CUARTO.</w:t>
      </w:r>
      <w:r w:rsidRPr="00FB6404">
        <w:rPr>
          <w:rFonts w:ascii="Palatino Linotype" w:hAnsi="Palatino Linotype" w:cs="Arial"/>
          <w:bCs/>
          <w:color w:val="000000" w:themeColor="text1"/>
          <w:sz w:val="22"/>
          <w:szCs w:val="22"/>
          <w:lang w:val="es-ES"/>
        </w:rPr>
        <w:t xml:space="preserve"> </w:t>
      </w:r>
      <w:r w:rsidRPr="00FB6404">
        <w:rPr>
          <w:rFonts w:ascii="Palatino Linotype" w:hAnsi="Palatino Linotype" w:cs="Tahoma"/>
          <w:b/>
          <w:sz w:val="22"/>
          <w:szCs w:val="22"/>
        </w:rPr>
        <w:t xml:space="preserve">NOTIFÍQUESE </w:t>
      </w:r>
      <w:r w:rsidRPr="00FB6404">
        <w:rPr>
          <w:rFonts w:ascii="Palatino Linotype" w:hAnsi="Palatino Linotype" w:cs="Tahoma"/>
          <w:sz w:val="22"/>
          <w:szCs w:val="22"/>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940AD77" w14:textId="77777777" w:rsidR="007C0587" w:rsidRPr="00FB6404" w:rsidRDefault="007C0587" w:rsidP="007C0587">
      <w:pPr>
        <w:spacing w:line="360" w:lineRule="auto"/>
        <w:jc w:val="both"/>
        <w:rPr>
          <w:rFonts w:ascii="Palatino Linotype" w:hAnsi="Palatino Linotype" w:cs="Tahoma"/>
          <w:sz w:val="22"/>
          <w:szCs w:val="22"/>
        </w:rPr>
      </w:pPr>
    </w:p>
    <w:p w14:paraId="16C913A0" w14:textId="0047092B" w:rsidR="00354E1B" w:rsidRPr="00FB6404" w:rsidRDefault="00354E1B">
      <w:pPr>
        <w:spacing w:line="360" w:lineRule="auto"/>
        <w:jc w:val="both"/>
        <w:rPr>
          <w:rFonts w:ascii="Palatino Linotype" w:hAnsi="Palatino Linotype" w:cs="Tahoma"/>
          <w:sz w:val="22"/>
          <w:szCs w:val="24"/>
          <w:lang w:eastAsia="es-MX"/>
        </w:rPr>
      </w:pPr>
      <w:r w:rsidRPr="00FB6404">
        <w:rPr>
          <w:rFonts w:ascii="Palatino Linotype" w:hAnsi="Palatino Linotype" w:cs="Tahoma"/>
          <w:sz w:val="22"/>
          <w:szCs w:val="24"/>
          <w:lang w:eastAsia="es-MX"/>
        </w:rPr>
        <w:t xml:space="preserve">ASÍ, POR </w:t>
      </w:r>
      <w:r w:rsidRPr="00FB6404">
        <w:rPr>
          <w:rFonts w:ascii="Palatino Linotype" w:hAnsi="Palatino Linotype" w:cs="Tahoma"/>
          <w:b/>
          <w:sz w:val="22"/>
          <w:szCs w:val="24"/>
          <w:lang w:eastAsia="es-MX"/>
        </w:rPr>
        <w:t>UNANIMIDAD</w:t>
      </w:r>
      <w:r w:rsidRPr="00FB6404">
        <w:rPr>
          <w:rFonts w:ascii="Palatino Linotype" w:hAnsi="Palatino Linotype" w:cs="Tahoma"/>
          <w:sz w:val="22"/>
          <w:szCs w:val="24"/>
          <w:lang w:eastAsia="es-MX"/>
        </w:rPr>
        <w:t xml:space="preserve"> DE VOTOS, LO RESOLVIERON Y FIRMAN LOS COMISIONADOS DEL INSTITUTO DE TRANSPARENCIA, ACCESO A LA INFORMACIÓN PÚBLICA Y PROTECCIÓN DE DATOS PERSONALES DEL ESTADO DE MÉXICO Y MUNICIPIOS, ZULEMA MARTÍNEZ SÁNCHEZ; EVA ABAID YAPUR</w:t>
      </w:r>
      <w:r w:rsidR="005A1EA8" w:rsidRPr="00FB6404">
        <w:rPr>
          <w:rFonts w:ascii="Palatino Linotype" w:hAnsi="Palatino Linotype" w:cs="Tahoma"/>
          <w:sz w:val="22"/>
          <w:szCs w:val="24"/>
          <w:lang w:eastAsia="es-MX"/>
        </w:rPr>
        <w:t xml:space="preserve">; </w:t>
      </w:r>
      <w:r w:rsidRPr="00FB6404">
        <w:rPr>
          <w:rFonts w:ascii="Palatino Linotype" w:hAnsi="Palatino Linotype" w:cs="Tahoma"/>
          <w:sz w:val="22"/>
          <w:szCs w:val="24"/>
          <w:lang w:eastAsia="es-MX"/>
        </w:rPr>
        <w:t>JOSÉ GUADALUPE LUNA HERNÁNDEZ; JAVIER MARTÍNEZ CRUZ Y LU</w:t>
      </w:r>
      <w:r w:rsidR="00757A6D" w:rsidRPr="00FB6404">
        <w:rPr>
          <w:rFonts w:ascii="Palatino Linotype" w:hAnsi="Palatino Linotype" w:cs="Tahoma"/>
          <w:sz w:val="22"/>
          <w:szCs w:val="24"/>
          <w:lang w:eastAsia="es-MX"/>
        </w:rPr>
        <w:t>IS GUSTAVO PAR</w:t>
      </w:r>
      <w:r w:rsidR="00500A34" w:rsidRPr="00FB6404">
        <w:rPr>
          <w:rFonts w:ascii="Palatino Linotype" w:hAnsi="Palatino Linotype" w:cs="Tahoma"/>
          <w:sz w:val="22"/>
          <w:szCs w:val="24"/>
          <w:lang w:eastAsia="es-MX"/>
        </w:rPr>
        <w:t>RA NORIEGA, EN LA VIGÉSIMA CUARTA</w:t>
      </w:r>
      <w:r w:rsidR="005B55A2" w:rsidRPr="00FB6404">
        <w:rPr>
          <w:rFonts w:ascii="Palatino Linotype" w:hAnsi="Palatino Linotype" w:cs="Tahoma"/>
          <w:sz w:val="22"/>
          <w:szCs w:val="24"/>
          <w:lang w:eastAsia="es-MX"/>
        </w:rPr>
        <w:t xml:space="preserve"> </w:t>
      </w:r>
      <w:r w:rsidRPr="00FB6404">
        <w:rPr>
          <w:rFonts w:ascii="Palatino Linotype" w:hAnsi="Palatino Linotype" w:cs="Tahoma"/>
          <w:sz w:val="22"/>
          <w:szCs w:val="24"/>
          <w:lang w:eastAsia="es-MX"/>
        </w:rPr>
        <w:t xml:space="preserve">SESIÓN ORDINARIA, CELEBRADA EL </w:t>
      </w:r>
      <w:r w:rsidR="00500A34" w:rsidRPr="00FB6404">
        <w:rPr>
          <w:rFonts w:ascii="Palatino Linotype" w:hAnsi="Palatino Linotype" w:cs="Tahoma"/>
          <w:sz w:val="22"/>
          <w:szCs w:val="24"/>
          <w:lang w:eastAsia="es-MX"/>
        </w:rPr>
        <w:t>VEINTISÉIS DE JUNIO</w:t>
      </w:r>
      <w:r w:rsidR="005B55A2" w:rsidRPr="00FB6404">
        <w:rPr>
          <w:rFonts w:ascii="Palatino Linotype" w:hAnsi="Palatino Linotype" w:cs="Tahoma"/>
          <w:sz w:val="22"/>
          <w:szCs w:val="24"/>
          <w:lang w:eastAsia="es-MX"/>
        </w:rPr>
        <w:t xml:space="preserve"> </w:t>
      </w:r>
      <w:r w:rsidRPr="00FB6404">
        <w:rPr>
          <w:rFonts w:ascii="Palatino Linotype" w:hAnsi="Palatino Linotype" w:cs="Tahoma"/>
          <w:sz w:val="22"/>
          <w:szCs w:val="24"/>
          <w:lang w:eastAsia="es-MX"/>
        </w:rPr>
        <w:t>DE DOS MIL DIECINUEVE, ANTE EL SECRETARIO TÉCNICO DEL PLENO, ALEXIS TAPIA RAMÍREZ.</w:t>
      </w:r>
    </w:p>
    <w:tbl>
      <w:tblPr>
        <w:tblW w:w="9214" w:type="dxa"/>
        <w:tblInd w:w="-142" w:type="dxa"/>
        <w:tblLook w:val="04A0" w:firstRow="1" w:lastRow="0" w:firstColumn="1" w:lastColumn="0" w:noHBand="0" w:noVBand="1"/>
      </w:tblPr>
      <w:tblGrid>
        <w:gridCol w:w="4678"/>
        <w:gridCol w:w="4536"/>
      </w:tblGrid>
      <w:tr w:rsidR="00354E1B" w:rsidRPr="00FB6404" w14:paraId="0B2074A7" w14:textId="77777777" w:rsidTr="0013082F">
        <w:tc>
          <w:tcPr>
            <w:tcW w:w="9214" w:type="dxa"/>
            <w:gridSpan w:val="2"/>
          </w:tcPr>
          <w:p w14:paraId="16E6DBCD" w14:textId="77777777" w:rsidR="00FA330C" w:rsidRPr="00FB6404" w:rsidRDefault="00FA330C">
            <w:pPr>
              <w:spacing w:line="360" w:lineRule="auto"/>
              <w:rPr>
                <w:rFonts w:ascii="Palatino Linotype" w:eastAsia="Calibri" w:hAnsi="Palatino Linotype" w:cs="Tahoma"/>
                <w:b/>
                <w:sz w:val="22"/>
                <w:szCs w:val="22"/>
                <w:lang w:eastAsia="es-MX"/>
              </w:rPr>
            </w:pPr>
          </w:p>
          <w:p w14:paraId="0DF85A71" w14:textId="77777777" w:rsidR="00B60243" w:rsidRPr="00FB6404" w:rsidRDefault="00B60243">
            <w:pPr>
              <w:spacing w:line="360" w:lineRule="auto"/>
              <w:rPr>
                <w:rFonts w:ascii="Palatino Linotype" w:eastAsia="Calibri" w:hAnsi="Palatino Linotype" w:cs="Tahoma"/>
                <w:b/>
                <w:sz w:val="22"/>
                <w:szCs w:val="22"/>
                <w:lang w:eastAsia="es-MX"/>
              </w:rPr>
            </w:pPr>
          </w:p>
          <w:p w14:paraId="6F8A068D" w14:textId="77777777" w:rsidR="00354E1B" w:rsidRPr="00FB6404" w:rsidRDefault="00354E1B">
            <w:pPr>
              <w:tabs>
                <w:tab w:val="left" w:pos="2445"/>
                <w:tab w:val="center" w:pos="4428"/>
              </w:tabs>
              <w:spacing w:line="276" w:lineRule="auto"/>
              <w:jc w:val="center"/>
              <w:rPr>
                <w:rFonts w:ascii="Palatino Linotype" w:eastAsia="Calibri" w:hAnsi="Palatino Linotype" w:cs="Tahoma"/>
                <w:b/>
                <w:sz w:val="22"/>
                <w:szCs w:val="22"/>
                <w:lang w:eastAsia="es-MX"/>
              </w:rPr>
            </w:pPr>
            <w:r w:rsidRPr="00FB6404">
              <w:rPr>
                <w:rFonts w:ascii="Palatino Linotype" w:eastAsia="Calibri" w:hAnsi="Palatino Linotype" w:cs="Tahoma"/>
                <w:b/>
                <w:sz w:val="22"/>
                <w:szCs w:val="22"/>
                <w:lang w:eastAsia="es-MX"/>
              </w:rPr>
              <w:t>Zulema Martínez Sánchez</w:t>
            </w:r>
          </w:p>
          <w:p w14:paraId="1D2A4157" w14:textId="77777777" w:rsidR="00354E1B" w:rsidRPr="00FB6404" w:rsidRDefault="00354E1B">
            <w:pPr>
              <w:spacing w:line="276" w:lineRule="auto"/>
              <w:ind w:right="-108"/>
              <w:jc w:val="center"/>
              <w:rPr>
                <w:rFonts w:ascii="Palatino Linotype" w:eastAsia="Calibri" w:hAnsi="Palatino Linotype" w:cs="Tahoma"/>
                <w:sz w:val="22"/>
                <w:szCs w:val="22"/>
                <w:lang w:eastAsia="es-MX"/>
              </w:rPr>
            </w:pPr>
            <w:r w:rsidRPr="00FB6404">
              <w:rPr>
                <w:rFonts w:ascii="Palatino Linotype" w:eastAsia="Calibri" w:hAnsi="Palatino Linotype" w:cs="Tahoma"/>
                <w:sz w:val="22"/>
                <w:szCs w:val="22"/>
                <w:lang w:eastAsia="es-MX"/>
              </w:rPr>
              <w:t xml:space="preserve">Comisionada </w:t>
            </w:r>
            <w:proofErr w:type="gramStart"/>
            <w:r w:rsidRPr="00FB6404">
              <w:rPr>
                <w:rFonts w:ascii="Palatino Linotype" w:eastAsia="Calibri" w:hAnsi="Palatino Linotype" w:cs="Tahoma"/>
                <w:sz w:val="22"/>
                <w:szCs w:val="22"/>
                <w:lang w:eastAsia="es-MX"/>
              </w:rPr>
              <w:t>Presidenta</w:t>
            </w:r>
            <w:proofErr w:type="gramEnd"/>
          </w:p>
          <w:p w14:paraId="791972A8" w14:textId="77777777" w:rsidR="00354E1B" w:rsidRPr="00FB6404" w:rsidRDefault="00354E1B">
            <w:pPr>
              <w:spacing w:line="276" w:lineRule="auto"/>
              <w:jc w:val="center"/>
              <w:rPr>
                <w:rFonts w:ascii="Palatino Linotype" w:eastAsia="Calibri" w:hAnsi="Palatino Linotype" w:cs="Tahoma"/>
                <w:b/>
                <w:sz w:val="22"/>
                <w:szCs w:val="22"/>
                <w:lang w:eastAsia="es-MX"/>
              </w:rPr>
            </w:pPr>
            <w:r w:rsidRPr="00FB6404">
              <w:rPr>
                <w:rFonts w:ascii="Palatino Linotype" w:eastAsia="Calibri" w:hAnsi="Palatino Linotype" w:cs="Tahoma"/>
                <w:b/>
                <w:sz w:val="22"/>
                <w:szCs w:val="22"/>
                <w:lang w:eastAsia="es-MX"/>
              </w:rPr>
              <w:t>(Rúbrica)</w:t>
            </w:r>
          </w:p>
          <w:p w14:paraId="60507EE1" w14:textId="77777777" w:rsidR="00354E1B" w:rsidRPr="00FB6404" w:rsidRDefault="00354E1B">
            <w:pPr>
              <w:spacing w:line="360" w:lineRule="auto"/>
              <w:ind w:right="-108"/>
              <w:rPr>
                <w:rFonts w:ascii="Palatino Linotype" w:eastAsia="Calibri" w:hAnsi="Palatino Linotype" w:cs="Tahoma"/>
                <w:b/>
                <w:sz w:val="22"/>
                <w:szCs w:val="22"/>
              </w:rPr>
            </w:pPr>
          </w:p>
        </w:tc>
      </w:tr>
      <w:tr w:rsidR="00354E1B" w:rsidRPr="00FB6404" w14:paraId="50C93675" w14:textId="77777777" w:rsidTr="0013082F">
        <w:trPr>
          <w:trHeight w:val="2673"/>
        </w:trPr>
        <w:tc>
          <w:tcPr>
            <w:tcW w:w="4678" w:type="dxa"/>
          </w:tcPr>
          <w:p w14:paraId="402C180D" w14:textId="77777777" w:rsidR="005B55A2" w:rsidRPr="00FB6404" w:rsidRDefault="005B55A2">
            <w:pPr>
              <w:spacing w:line="276" w:lineRule="auto"/>
              <w:ind w:right="29"/>
              <w:rPr>
                <w:rFonts w:ascii="Palatino Linotype" w:eastAsia="Calibri" w:hAnsi="Palatino Linotype" w:cs="Tahoma"/>
                <w:b/>
                <w:sz w:val="22"/>
                <w:szCs w:val="22"/>
              </w:rPr>
            </w:pPr>
          </w:p>
          <w:p w14:paraId="0417A512" w14:textId="77777777" w:rsidR="005B55A2" w:rsidRPr="00FB6404" w:rsidRDefault="005B55A2">
            <w:pPr>
              <w:spacing w:line="276" w:lineRule="auto"/>
              <w:ind w:right="29"/>
              <w:rPr>
                <w:rFonts w:ascii="Palatino Linotype" w:eastAsia="Calibri" w:hAnsi="Palatino Linotype" w:cs="Tahoma"/>
                <w:b/>
                <w:sz w:val="22"/>
                <w:szCs w:val="22"/>
              </w:rPr>
            </w:pPr>
          </w:p>
          <w:p w14:paraId="3ED669C9" w14:textId="77777777" w:rsidR="007E247A" w:rsidRPr="00FB6404" w:rsidRDefault="007E247A">
            <w:pPr>
              <w:spacing w:line="276" w:lineRule="auto"/>
              <w:ind w:right="29"/>
              <w:rPr>
                <w:rFonts w:ascii="Palatino Linotype" w:eastAsia="Calibri" w:hAnsi="Palatino Linotype" w:cs="Tahoma"/>
                <w:b/>
                <w:sz w:val="22"/>
                <w:szCs w:val="22"/>
              </w:rPr>
            </w:pPr>
          </w:p>
          <w:p w14:paraId="76A3762C" w14:textId="77777777" w:rsidR="005B55A2" w:rsidRPr="00FB6404" w:rsidRDefault="005B55A2">
            <w:pPr>
              <w:spacing w:line="276" w:lineRule="auto"/>
              <w:ind w:right="29"/>
              <w:jc w:val="center"/>
              <w:rPr>
                <w:rFonts w:ascii="Palatino Linotype" w:eastAsia="Calibri" w:hAnsi="Palatino Linotype" w:cs="Tahoma"/>
                <w:b/>
                <w:sz w:val="22"/>
                <w:szCs w:val="22"/>
              </w:rPr>
            </w:pPr>
          </w:p>
          <w:p w14:paraId="510611A7" w14:textId="77777777" w:rsidR="00354E1B" w:rsidRPr="00FB6404" w:rsidRDefault="00354E1B">
            <w:pPr>
              <w:spacing w:line="276" w:lineRule="auto"/>
              <w:ind w:right="29"/>
              <w:jc w:val="center"/>
              <w:rPr>
                <w:rFonts w:ascii="Palatino Linotype" w:eastAsia="Calibri" w:hAnsi="Palatino Linotype" w:cs="Tahoma"/>
                <w:b/>
                <w:sz w:val="22"/>
                <w:szCs w:val="22"/>
              </w:rPr>
            </w:pPr>
            <w:r w:rsidRPr="00FB6404">
              <w:rPr>
                <w:rFonts w:ascii="Palatino Linotype" w:eastAsia="Calibri" w:hAnsi="Palatino Linotype" w:cs="Tahoma"/>
                <w:b/>
                <w:sz w:val="22"/>
                <w:szCs w:val="22"/>
              </w:rPr>
              <w:t xml:space="preserve">Eva </w:t>
            </w:r>
            <w:proofErr w:type="spellStart"/>
            <w:r w:rsidRPr="00FB6404">
              <w:rPr>
                <w:rFonts w:ascii="Palatino Linotype" w:eastAsia="Calibri" w:hAnsi="Palatino Linotype" w:cs="Tahoma"/>
                <w:b/>
                <w:sz w:val="22"/>
                <w:szCs w:val="22"/>
              </w:rPr>
              <w:t>Abaid</w:t>
            </w:r>
            <w:proofErr w:type="spellEnd"/>
            <w:r w:rsidRPr="00FB6404">
              <w:rPr>
                <w:rFonts w:ascii="Palatino Linotype" w:eastAsia="Calibri" w:hAnsi="Palatino Linotype" w:cs="Tahoma"/>
                <w:b/>
                <w:sz w:val="22"/>
                <w:szCs w:val="22"/>
              </w:rPr>
              <w:t xml:space="preserve"> Yapur </w:t>
            </w:r>
          </w:p>
          <w:p w14:paraId="70E0203D" w14:textId="77777777" w:rsidR="00354E1B" w:rsidRPr="00FB6404" w:rsidRDefault="00354E1B">
            <w:pPr>
              <w:spacing w:line="276" w:lineRule="auto"/>
              <w:ind w:right="29"/>
              <w:jc w:val="center"/>
              <w:rPr>
                <w:rFonts w:ascii="Palatino Linotype" w:eastAsia="Calibri" w:hAnsi="Palatino Linotype" w:cs="Tahoma"/>
                <w:sz w:val="22"/>
                <w:szCs w:val="22"/>
              </w:rPr>
            </w:pPr>
            <w:r w:rsidRPr="00FB6404">
              <w:rPr>
                <w:rFonts w:ascii="Palatino Linotype" w:eastAsia="Calibri" w:hAnsi="Palatino Linotype" w:cs="Tahoma"/>
                <w:sz w:val="22"/>
                <w:szCs w:val="22"/>
              </w:rPr>
              <w:t>Comisionada</w:t>
            </w:r>
          </w:p>
          <w:p w14:paraId="6141A591" w14:textId="77777777" w:rsidR="00354E1B" w:rsidRPr="00FB6404" w:rsidRDefault="00354E1B">
            <w:pPr>
              <w:spacing w:line="276" w:lineRule="auto"/>
              <w:ind w:right="29"/>
              <w:jc w:val="center"/>
              <w:rPr>
                <w:rFonts w:ascii="Palatino Linotype" w:eastAsia="Calibri" w:hAnsi="Palatino Linotype" w:cs="Tahoma"/>
                <w:b/>
                <w:sz w:val="22"/>
                <w:szCs w:val="22"/>
                <w:lang w:eastAsia="es-MX"/>
              </w:rPr>
            </w:pPr>
            <w:r w:rsidRPr="00FB6404">
              <w:rPr>
                <w:rFonts w:ascii="Palatino Linotype" w:eastAsia="Calibri" w:hAnsi="Palatino Linotype" w:cs="Tahoma"/>
                <w:b/>
                <w:sz w:val="22"/>
                <w:szCs w:val="22"/>
                <w:lang w:eastAsia="es-MX"/>
              </w:rPr>
              <w:t>(Rúbrica)</w:t>
            </w:r>
          </w:p>
          <w:p w14:paraId="0700F615" w14:textId="4B4E6BDE" w:rsidR="00354E1B" w:rsidRPr="00FB6404" w:rsidRDefault="00354E1B">
            <w:pPr>
              <w:spacing w:line="360" w:lineRule="auto"/>
              <w:ind w:right="29"/>
              <w:rPr>
                <w:rFonts w:ascii="Palatino Linotype" w:eastAsia="Calibri" w:hAnsi="Palatino Linotype" w:cs="Tahoma"/>
                <w:sz w:val="22"/>
                <w:szCs w:val="22"/>
                <w:lang w:eastAsia="es-MX"/>
              </w:rPr>
            </w:pPr>
            <w:r w:rsidRPr="00FB6404">
              <w:rPr>
                <w:rFonts w:ascii="Palatino Linotype" w:eastAsia="Calibri" w:hAnsi="Palatino Linotype" w:cs="Tahoma"/>
                <w:sz w:val="22"/>
                <w:szCs w:val="22"/>
                <w:lang w:eastAsia="es-MX"/>
              </w:rPr>
              <w:t xml:space="preserve">       </w:t>
            </w:r>
          </w:p>
        </w:tc>
        <w:tc>
          <w:tcPr>
            <w:tcW w:w="4536" w:type="dxa"/>
          </w:tcPr>
          <w:p w14:paraId="37B68714" w14:textId="77777777" w:rsidR="005B55A2" w:rsidRPr="00FB6404" w:rsidRDefault="005B55A2">
            <w:pPr>
              <w:spacing w:line="360" w:lineRule="auto"/>
              <w:ind w:right="-108"/>
              <w:rPr>
                <w:rFonts w:ascii="Palatino Linotype" w:eastAsia="Calibri" w:hAnsi="Palatino Linotype" w:cs="Tahoma"/>
                <w:b/>
                <w:sz w:val="22"/>
                <w:szCs w:val="22"/>
              </w:rPr>
            </w:pPr>
          </w:p>
          <w:p w14:paraId="42A52128" w14:textId="77777777" w:rsidR="007E247A" w:rsidRPr="00FB6404" w:rsidRDefault="007E247A">
            <w:pPr>
              <w:spacing w:line="360" w:lineRule="auto"/>
              <w:ind w:right="-108"/>
              <w:rPr>
                <w:rFonts w:ascii="Palatino Linotype" w:eastAsia="Calibri" w:hAnsi="Palatino Linotype" w:cs="Tahoma"/>
                <w:b/>
                <w:sz w:val="22"/>
                <w:szCs w:val="22"/>
              </w:rPr>
            </w:pPr>
          </w:p>
          <w:p w14:paraId="464C1DD8" w14:textId="78A74AE1" w:rsidR="00CE4250" w:rsidRPr="00FB6404" w:rsidRDefault="00CE4250">
            <w:pPr>
              <w:spacing w:line="360" w:lineRule="auto"/>
              <w:ind w:right="-108"/>
              <w:rPr>
                <w:rFonts w:ascii="Palatino Linotype" w:eastAsia="Calibri" w:hAnsi="Palatino Linotype" w:cs="Tahoma"/>
                <w:b/>
                <w:sz w:val="22"/>
                <w:szCs w:val="22"/>
              </w:rPr>
            </w:pPr>
          </w:p>
          <w:p w14:paraId="0B7BA08F" w14:textId="77777777" w:rsidR="00354E1B" w:rsidRPr="00FB6404" w:rsidRDefault="00354E1B">
            <w:pPr>
              <w:spacing w:line="276" w:lineRule="auto"/>
              <w:ind w:left="747" w:right="-108"/>
              <w:jc w:val="center"/>
              <w:rPr>
                <w:rFonts w:ascii="Palatino Linotype" w:eastAsia="Calibri" w:hAnsi="Palatino Linotype" w:cs="Tahoma"/>
                <w:b/>
                <w:sz w:val="22"/>
                <w:szCs w:val="22"/>
                <w:lang w:eastAsia="es-MX"/>
              </w:rPr>
            </w:pPr>
            <w:r w:rsidRPr="00FB6404">
              <w:rPr>
                <w:rFonts w:ascii="Palatino Linotype" w:eastAsia="Calibri" w:hAnsi="Palatino Linotype" w:cs="Tahoma"/>
                <w:b/>
                <w:sz w:val="22"/>
                <w:szCs w:val="22"/>
                <w:lang w:eastAsia="es-MX"/>
              </w:rPr>
              <w:t>José Guadalupe Luna Hernández</w:t>
            </w:r>
          </w:p>
          <w:p w14:paraId="20CB45D9" w14:textId="77777777" w:rsidR="00354E1B" w:rsidRPr="00FB6404" w:rsidRDefault="00354E1B">
            <w:pPr>
              <w:spacing w:line="276" w:lineRule="auto"/>
              <w:ind w:left="747" w:right="-108"/>
              <w:jc w:val="center"/>
              <w:rPr>
                <w:rFonts w:ascii="Palatino Linotype" w:eastAsia="Calibri" w:hAnsi="Palatino Linotype" w:cs="Tahoma"/>
                <w:sz w:val="22"/>
                <w:szCs w:val="22"/>
                <w:lang w:eastAsia="es-MX"/>
              </w:rPr>
            </w:pPr>
            <w:r w:rsidRPr="00FB6404">
              <w:rPr>
                <w:rFonts w:ascii="Palatino Linotype" w:eastAsia="Calibri" w:hAnsi="Palatino Linotype" w:cs="Tahoma"/>
                <w:sz w:val="22"/>
                <w:szCs w:val="22"/>
                <w:lang w:eastAsia="es-MX"/>
              </w:rPr>
              <w:t>Comisionado</w:t>
            </w:r>
          </w:p>
          <w:p w14:paraId="39E804B9" w14:textId="06C59EC6" w:rsidR="00500A34" w:rsidRPr="00FB6404" w:rsidRDefault="00500A34" w:rsidP="00500A34">
            <w:pPr>
              <w:spacing w:line="276" w:lineRule="auto"/>
              <w:ind w:right="29"/>
              <w:jc w:val="center"/>
              <w:rPr>
                <w:rFonts w:ascii="Palatino Linotype" w:eastAsia="Calibri" w:hAnsi="Palatino Linotype" w:cs="Tahoma"/>
                <w:b/>
                <w:sz w:val="22"/>
                <w:szCs w:val="22"/>
                <w:lang w:eastAsia="es-MX"/>
              </w:rPr>
            </w:pPr>
            <w:r w:rsidRPr="00FB6404">
              <w:rPr>
                <w:rFonts w:ascii="Palatino Linotype" w:eastAsia="Calibri" w:hAnsi="Palatino Linotype" w:cs="Tahoma"/>
                <w:b/>
                <w:sz w:val="22"/>
                <w:szCs w:val="22"/>
                <w:lang w:eastAsia="es-MX"/>
              </w:rPr>
              <w:t xml:space="preserve">                 (Rúbrica)</w:t>
            </w:r>
          </w:p>
          <w:p w14:paraId="0045CC02" w14:textId="77777777" w:rsidR="00354E1B" w:rsidRPr="00FB6404" w:rsidRDefault="00354E1B">
            <w:pPr>
              <w:spacing w:line="276" w:lineRule="auto"/>
              <w:ind w:left="747"/>
              <w:jc w:val="center"/>
              <w:rPr>
                <w:rFonts w:ascii="Palatino Linotype" w:eastAsia="Calibri" w:hAnsi="Palatino Linotype" w:cs="Tahoma"/>
                <w:b/>
                <w:sz w:val="22"/>
                <w:szCs w:val="22"/>
                <w:lang w:eastAsia="es-MX"/>
              </w:rPr>
            </w:pPr>
          </w:p>
          <w:p w14:paraId="10B026B2" w14:textId="77777777" w:rsidR="00354E1B" w:rsidRPr="00FB6404" w:rsidRDefault="00354E1B">
            <w:pPr>
              <w:spacing w:line="360" w:lineRule="auto"/>
              <w:rPr>
                <w:rFonts w:ascii="Palatino Linotype" w:eastAsia="Calibri" w:hAnsi="Palatino Linotype" w:cs="Tahoma"/>
                <w:b/>
                <w:sz w:val="22"/>
                <w:szCs w:val="22"/>
                <w:lang w:eastAsia="es-MX"/>
              </w:rPr>
            </w:pPr>
          </w:p>
        </w:tc>
      </w:tr>
      <w:tr w:rsidR="00354E1B" w:rsidRPr="00FB6404" w14:paraId="745E8B2A" w14:textId="77777777" w:rsidTr="0013082F">
        <w:tc>
          <w:tcPr>
            <w:tcW w:w="4678" w:type="dxa"/>
          </w:tcPr>
          <w:p w14:paraId="5CBEAD77" w14:textId="77777777" w:rsidR="00FA330C" w:rsidRPr="00FB6404" w:rsidRDefault="00FA330C">
            <w:pPr>
              <w:spacing w:line="276" w:lineRule="auto"/>
              <w:ind w:right="29"/>
              <w:jc w:val="center"/>
              <w:rPr>
                <w:rFonts w:ascii="Palatino Linotype" w:eastAsia="Calibri" w:hAnsi="Palatino Linotype" w:cs="Tahoma"/>
                <w:b/>
                <w:sz w:val="22"/>
                <w:szCs w:val="22"/>
              </w:rPr>
            </w:pPr>
          </w:p>
          <w:p w14:paraId="17C29DCD" w14:textId="77777777" w:rsidR="007E247A" w:rsidRPr="00FB6404" w:rsidRDefault="007E247A">
            <w:pPr>
              <w:spacing w:line="276" w:lineRule="auto"/>
              <w:ind w:right="29"/>
              <w:jc w:val="center"/>
              <w:rPr>
                <w:rFonts w:ascii="Palatino Linotype" w:eastAsia="Calibri" w:hAnsi="Palatino Linotype" w:cs="Tahoma"/>
                <w:b/>
                <w:sz w:val="22"/>
                <w:szCs w:val="22"/>
              </w:rPr>
            </w:pPr>
          </w:p>
          <w:p w14:paraId="1A244ABB" w14:textId="77777777" w:rsidR="005B55A2" w:rsidRPr="00FB6404" w:rsidRDefault="005B55A2">
            <w:pPr>
              <w:spacing w:line="276" w:lineRule="auto"/>
              <w:ind w:right="29"/>
              <w:jc w:val="center"/>
              <w:rPr>
                <w:rFonts w:ascii="Palatino Linotype" w:eastAsia="Calibri" w:hAnsi="Palatino Linotype" w:cs="Tahoma"/>
                <w:b/>
                <w:sz w:val="22"/>
                <w:szCs w:val="22"/>
              </w:rPr>
            </w:pPr>
          </w:p>
          <w:p w14:paraId="7D539B55" w14:textId="77777777" w:rsidR="005B55A2" w:rsidRPr="00FB6404" w:rsidRDefault="005B55A2">
            <w:pPr>
              <w:spacing w:line="276" w:lineRule="auto"/>
              <w:ind w:right="29"/>
              <w:jc w:val="center"/>
              <w:rPr>
                <w:rFonts w:ascii="Palatino Linotype" w:eastAsia="Calibri" w:hAnsi="Palatino Linotype" w:cs="Tahoma"/>
                <w:b/>
                <w:sz w:val="22"/>
                <w:szCs w:val="22"/>
              </w:rPr>
            </w:pPr>
          </w:p>
          <w:p w14:paraId="6D86C589" w14:textId="77777777" w:rsidR="00FA330C" w:rsidRPr="00FB6404" w:rsidRDefault="00FA330C">
            <w:pPr>
              <w:spacing w:line="276" w:lineRule="auto"/>
              <w:ind w:right="29"/>
              <w:jc w:val="center"/>
              <w:rPr>
                <w:rFonts w:ascii="Palatino Linotype" w:eastAsia="Calibri" w:hAnsi="Palatino Linotype" w:cs="Tahoma"/>
                <w:b/>
                <w:sz w:val="22"/>
                <w:szCs w:val="22"/>
              </w:rPr>
            </w:pPr>
          </w:p>
          <w:p w14:paraId="2902CE49" w14:textId="77777777" w:rsidR="007E1323" w:rsidRPr="00FB6404" w:rsidRDefault="007E1323">
            <w:pPr>
              <w:spacing w:line="276" w:lineRule="auto"/>
              <w:ind w:right="29"/>
              <w:jc w:val="center"/>
              <w:rPr>
                <w:rFonts w:ascii="Palatino Linotype" w:eastAsia="Calibri" w:hAnsi="Palatino Linotype" w:cs="Tahoma"/>
                <w:b/>
                <w:sz w:val="22"/>
                <w:szCs w:val="22"/>
                <w:lang w:val="es-ES_tradnl"/>
              </w:rPr>
            </w:pPr>
          </w:p>
          <w:p w14:paraId="523B0CC3" w14:textId="02DB1009" w:rsidR="00354E1B" w:rsidRPr="00FB6404" w:rsidRDefault="00354E1B">
            <w:pPr>
              <w:spacing w:line="276" w:lineRule="auto"/>
              <w:ind w:right="29"/>
              <w:jc w:val="center"/>
              <w:rPr>
                <w:rFonts w:ascii="Palatino Linotype" w:eastAsia="Calibri" w:hAnsi="Palatino Linotype" w:cs="Tahoma"/>
                <w:b/>
                <w:sz w:val="22"/>
                <w:szCs w:val="22"/>
                <w:lang w:val="es-ES_tradnl"/>
              </w:rPr>
            </w:pPr>
            <w:r w:rsidRPr="00FB6404">
              <w:rPr>
                <w:rFonts w:ascii="Palatino Linotype" w:eastAsia="Calibri" w:hAnsi="Palatino Linotype" w:cs="Tahoma"/>
                <w:b/>
                <w:sz w:val="22"/>
                <w:szCs w:val="22"/>
                <w:lang w:val="es-ES_tradnl"/>
              </w:rPr>
              <w:t xml:space="preserve">Javier Martínez Cruz </w:t>
            </w:r>
          </w:p>
          <w:p w14:paraId="3E657439" w14:textId="77777777" w:rsidR="00354E1B" w:rsidRPr="00FB6404" w:rsidRDefault="00354E1B">
            <w:pPr>
              <w:spacing w:line="276" w:lineRule="auto"/>
              <w:ind w:right="29"/>
              <w:jc w:val="center"/>
              <w:rPr>
                <w:rFonts w:ascii="Palatino Linotype" w:eastAsia="Calibri" w:hAnsi="Palatino Linotype" w:cs="Tahoma"/>
                <w:b/>
                <w:sz w:val="22"/>
                <w:szCs w:val="22"/>
              </w:rPr>
            </w:pPr>
            <w:r w:rsidRPr="00FB6404">
              <w:rPr>
                <w:rFonts w:ascii="Palatino Linotype" w:eastAsia="Calibri" w:hAnsi="Palatino Linotype" w:cs="Tahoma"/>
                <w:sz w:val="22"/>
                <w:szCs w:val="22"/>
              </w:rPr>
              <w:t>Comisionado</w:t>
            </w:r>
          </w:p>
          <w:p w14:paraId="55289150" w14:textId="77777777" w:rsidR="00354E1B" w:rsidRPr="00FB6404" w:rsidRDefault="00354E1B">
            <w:pPr>
              <w:spacing w:line="276" w:lineRule="auto"/>
              <w:ind w:right="29"/>
              <w:jc w:val="center"/>
              <w:rPr>
                <w:rFonts w:ascii="Palatino Linotype" w:eastAsia="Calibri" w:hAnsi="Palatino Linotype" w:cs="Tahoma"/>
                <w:b/>
                <w:sz w:val="22"/>
                <w:szCs w:val="22"/>
                <w:lang w:eastAsia="es-MX"/>
              </w:rPr>
            </w:pPr>
            <w:r w:rsidRPr="00FB6404">
              <w:rPr>
                <w:rFonts w:ascii="Palatino Linotype" w:eastAsia="Calibri" w:hAnsi="Palatino Linotype" w:cs="Tahoma"/>
                <w:b/>
                <w:sz w:val="22"/>
                <w:szCs w:val="22"/>
                <w:lang w:eastAsia="es-MX"/>
              </w:rPr>
              <w:t>(Rúbrica)</w:t>
            </w:r>
          </w:p>
        </w:tc>
        <w:tc>
          <w:tcPr>
            <w:tcW w:w="4536" w:type="dxa"/>
          </w:tcPr>
          <w:p w14:paraId="786CF610" w14:textId="77777777" w:rsidR="00FA330C" w:rsidRPr="00FB6404" w:rsidRDefault="00FA330C">
            <w:pPr>
              <w:spacing w:line="276" w:lineRule="auto"/>
              <w:ind w:left="747" w:right="-108"/>
              <w:jc w:val="center"/>
              <w:rPr>
                <w:rFonts w:ascii="Palatino Linotype" w:eastAsia="Calibri" w:hAnsi="Palatino Linotype" w:cs="Tahoma"/>
                <w:b/>
                <w:sz w:val="22"/>
                <w:szCs w:val="22"/>
                <w:lang w:eastAsia="es-MX"/>
              </w:rPr>
            </w:pPr>
          </w:p>
          <w:p w14:paraId="2E411C93" w14:textId="77777777" w:rsidR="00FA330C" w:rsidRPr="00FB6404" w:rsidRDefault="00FA330C">
            <w:pPr>
              <w:spacing w:line="276" w:lineRule="auto"/>
              <w:ind w:left="747" w:right="-108"/>
              <w:jc w:val="center"/>
              <w:rPr>
                <w:rFonts w:ascii="Palatino Linotype" w:eastAsia="Calibri" w:hAnsi="Palatino Linotype" w:cs="Tahoma"/>
                <w:b/>
                <w:sz w:val="22"/>
                <w:szCs w:val="22"/>
                <w:lang w:eastAsia="es-MX"/>
              </w:rPr>
            </w:pPr>
          </w:p>
          <w:p w14:paraId="0B7AFCF3" w14:textId="77777777" w:rsidR="005B55A2" w:rsidRPr="00FB6404" w:rsidRDefault="005B55A2">
            <w:pPr>
              <w:spacing w:line="276" w:lineRule="auto"/>
              <w:ind w:left="747" w:right="-108"/>
              <w:jc w:val="center"/>
              <w:rPr>
                <w:rFonts w:ascii="Palatino Linotype" w:eastAsia="Calibri" w:hAnsi="Palatino Linotype" w:cs="Tahoma"/>
                <w:b/>
                <w:sz w:val="22"/>
                <w:szCs w:val="22"/>
                <w:lang w:eastAsia="es-MX"/>
              </w:rPr>
            </w:pPr>
          </w:p>
          <w:p w14:paraId="53F5CCE7" w14:textId="77777777" w:rsidR="007E247A" w:rsidRPr="00FB6404" w:rsidRDefault="007E247A">
            <w:pPr>
              <w:spacing w:line="276" w:lineRule="auto"/>
              <w:ind w:left="747" w:right="-108"/>
              <w:jc w:val="center"/>
              <w:rPr>
                <w:rFonts w:ascii="Palatino Linotype" w:eastAsia="Calibri" w:hAnsi="Palatino Linotype" w:cs="Tahoma"/>
                <w:b/>
                <w:sz w:val="22"/>
                <w:szCs w:val="22"/>
                <w:lang w:eastAsia="es-MX"/>
              </w:rPr>
            </w:pPr>
          </w:p>
          <w:p w14:paraId="0846AD81" w14:textId="77777777" w:rsidR="005B55A2" w:rsidRPr="00FB6404" w:rsidRDefault="005B55A2">
            <w:pPr>
              <w:spacing w:line="276" w:lineRule="auto"/>
              <w:ind w:left="747" w:right="-108"/>
              <w:jc w:val="center"/>
              <w:rPr>
                <w:rFonts w:ascii="Palatino Linotype" w:eastAsia="Calibri" w:hAnsi="Palatino Linotype" w:cs="Tahoma"/>
                <w:b/>
                <w:sz w:val="22"/>
                <w:szCs w:val="22"/>
                <w:lang w:eastAsia="es-MX"/>
              </w:rPr>
            </w:pPr>
          </w:p>
          <w:p w14:paraId="6E5CD2A2" w14:textId="77777777" w:rsidR="00FA330C" w:rsidRPr="00FB6404" w:rsidRDefault="00FA330C">
            <w:pPr>
              <w:spacing w:line="276" w:lineRule="auto"/>
              <w:ind w:left="747" w:right="-108"/>
              <w:jc w:val="center"/>
              <w:rPr>
                <w:rFonts w:ascii="Palatino Linotype" w:eastAsia="Calibri" w:hAnsi="Palatino Linotype" w:cs="Tahoma"/>
                <w:b/>
                <w:sz w:val="22"/>
                <w:szCs w:val="22"/>
                <w:lang w:eastAsia="es-MX"/>
              </w:rPr>
            </w:pPr>
          </w:p>
          <w:p w14:paraId="105B8567" w14:textId="56C8BF39" w:rsidR="00354E1B" w:rsidRPr="00FB6404" w:rsidRDefault="00354E1B">
            <w:pPr>
              <w:spacing w:line="276" w:lineRule="auto"/>
              <w:ind w:left="747" w:right="-108"/>
              <w:jc w:val="center"/>
              <w:rPr>
                <w:rFonts w:ascii="Palatino Linotype" w:eastAsia="Calibri" w:hAnsi="Palatino Linotype" w:cs="Tahoma"/>
                <w:b/>
                <w:sz w:val="22"/>
                <w:szCs w:val="22"/>
                <w:lang w:eastAsia="es-MX"/>
              </w:rPr>
            </w:pPr>
            <w:r w:rsidRPr="00FB6404">
              <w:rPr>
                <w:rFonts w:ascii="Palatino Linotype" w:eastAsia="Calibri" w:hAnsi="Palatino Linotype" w:cs="Tahoma"/>
                <w:b/>
                <w:sz w:val="22"/>
                <w:szCs w:val="22"/>
                <w:lang w:eastAsia="es-MX"/>
              </w:rPr>
              <w:t>Luis Gustavo Parra Noriega</w:t>
            </w:r>
          </w:p>
          <w:p w14:paraId="22198401" w14:textId="77777777" w:rsidR="00354E1B" w:rsidRPr="00FB6404" w:rsidRDefault="00354E1B">
            <w:pPr>
              <w:spacing w:line="276" w:lineRule="auto"/>
              <w:ind w:left="747" w:right="-108"/>
              <w:jc w:val="center"/>
              <w:rPr>
                <w:rFonts w:ascii="Palatino Linotype" w:eastAsia="Calibri" w:hAnsi="Palatino Linotype" w:cs="Tahoma"/>
                <w:sz w:val="22"/>
                <w:szCs w:val="22"/>
                <w:lang w:eastAsia="es-MX"/>
              </w:rPr>
            </w:pPr>
            <w:r w:rsidRPr="00FB6404">
              <w:rPr>
                <w:rFonts w:ascii="Palatino Linotype" w:eastAsia="Calibri" w:hAnsi="Palatino Linotype" w:cs="Tahoma"/>
                <w:sz w:val="22"/>
                <w:szCs w:val="22"/>
                <w:lang w:eastAsia="es-MX"/>
              </w:rPr>
              <w:t>Comisionado</w:t>
            </w:r>
          </w:p>
          <w:p w14:paraId="47E9EE0F" w14:textId="77777777" w:rsidR="00354E1B" w:rsidRPr="00FB6404" w:rsidRDefault="00354E1B">
            <w:pPr>
              <w:spacing w:line="276" w:lineRule="auto"/>
              <w:ind w:left="747" w:right="-108"/>
              <w:jc w:val="center"/>
              <w:rPr>
                <w:rFonts w:ascii="Palatino Linotype" w:eastAsia="Calibri" w:hAnsi="Palatino Linotype" w:cs="Tahoma"/>
                <w:b/>
                <w:sz w:val="22"/>
                <w:szCs w:val="22"/>
                <w:lang w:eastAsia="es-MX"/>
              </w:rPr>
            </w:pPr>
            <w:r w:rsidRPr="00FB6404">
              <w:rPr>
                <w:rFonts w:ascii="Palatino Linotype" w:eastAsia="Calibri" w:hAnsi="Palatino Linotype" w:cs="Tahoma"/>
                <w:b/>
                <w:sz w:val="22"/>
                <w:szCs w:val="22"/>
                <w:lang w:eastAsia="es-MX"/>
              </w:rPr>
              <w:t>(Rúbrica)</w:t>
            </w:r>
          </w:p>
        </w:tc>
      </w:tr>
      <w:tr w:rsidR="00354E1B" w:rsidRPr="00FB6404" w14:paraId="3AF1E09D" w14:textId="77777777" w:rsidTr="0013082F">
        <w:tc>
          <w:tcPr>
            <w:tcW w:w="9214" w:type="dxa"/>
            <w:gridSpan w:val="2"/>
          </w:tcPr>
          <w:p w14:paraId="316A6D5C" w14:textId="77777777" w:rsidR="00757A6D" w:rsidRPr="00FB6404" w:rsidRDefault="00757A6D">
            <w:pPr>
              <w:spacing w:line="360" w:lineRule="auto"/>
              <w:rPr>
                <w:rFonts w:ascii="Palatino Linotype" w:eastAsia="Calibri" w:hAnsi="Palatino Linotype" w:cs="Tahoma"/>
                <w:b/>
                <w:sz w:val="22"/>
                <w:szCs w:val="22"/>
              </w:rPr>
            </w:pPr>
          </w:p>
          <w:p w14:paraId="202C79D2" w14:textId="77777777" w:rsidR="007E247A" w:rsidRPr="00FB6404" w:rsidRDefault="007E247A">
            <w:pPr>
              <w:spacing w:line="360" w:lineRule="auto"/>
              <w:rPr>
                <w:rFonts w:ascii="Palatino Linotype" w:eastAsia="Calibri" w:hAnsi="Palatino Linotype" w:cs="Tahoma"/>
                <w:b/>
                <w:sz w:val="22"/>
                <w:szCs w:val="22"/>
              </w:rPr>
            </w:pPr>
          </w:p>
          <w:p w14:paraId="654A378B" w14:textId="77777777" w:rsidR="007E247A" w:rsidRPr="00FB6404" w:rsidRDefault="007E247A">
            <w:pPr>
              <w:spacing w:line="360" w:lineRule="auto"/>
              <w:rPr>
                <w:rFonts w:ascii="Palatino Linotype" w:eastAsia="Calibri" w:hAnsi="Palatino Linotype" w:cs="Tahoma"/>
                <w:b/>
                <w:sz w:val="22"/>
                <w:szCs w:val="22"/>
              </w:rPr>
            </w:pPr>
          </w:p>
          <w:p w14:paraId="56643D25" w14:textId="5E9FC702" w:rsidR="007E247A" w:rsidRPr="00FB6404" w:rsidRDefault="007E247A">
            <w:pPr>
              <w:spacing w:line="360" w:lineRule="auto"/>
              <w:rPr>
                <w:rFonts w:ascii="Palatino Linotype" w:eastAsia="Calibri" w:hAnsi="Palatino Linotype" w:cs="Tahoma"/>
                <w:b/>
                <w:sz w:val="22"/>
                <w:szCs w:val="22"/>
              </w:rPr>
            </w:pPr>
          </w:p>
          <w:p w14:paraId="58937CC3" w14:textId="0FCF18FA" w:rsidR="00354E1B" w:rsidRPr="00FB6404" w:rsidRDefault="00354E1B">
            <w:pPr>
              <w:spacing w:line="360" w:lineRule="auto"/>
              <w:rPr>
                <w:rFonts w:ascii="Palatino Linotype" w:eastAsia="Calibri" w:hAnsi="Palatino Linotype" w:cs="Tahoma"/>
                <w:b/>
                <w:sz w:val="22"/>
                <w:szCs w:val="22"/>
              </w:rPr>
            </w:pPr>
          </w:p>
          <w:p w14:paraId="2D2634B6" w14:textId="77777777" w:rsidR="00354E1B" w:rsidRPr="00FB6404" w:rsidRDefault="00354E1B">
            <w:pPr>
              <w:spacing w:line="276" w:lineRule="auto"/>
              <w:jc w:val="center"/>
              <w:rPr>
                <w:rFonts w:ascii="Palatino Linotype" w:eastAsia="Calibri" w:hAnsi="Palatino Linotype" w:cs="Tahoma"/>
                <w:b/>
                <w:sz w:val="22"/>
                <w:szCs w:val="22"/>
              </w:rPr>
            </w:pPr>
            <w:r w:rsidRPr="00FB6404">
              <w:rPr>
                <w:rFonts w:ascii="Palatino Linotype" w:eastAsia="Calibri" w:hAnsi="Palatino Linotype" w:cs="Tahoma"/>
                <w:b/>
                <w:sz w:val="22"/>
                <w:szCs w:val="22"/>
              </w:rPr>
              <w:t>Alexis Tapia Ramírez</w:t>
            </w:r>
          </w:p>
          <w:p w14:paraId="2DC0E4DD" w14:textId="77777777" w:rsidR="00354E1B" w:rsidRPr="00FB6404" w:rsidRDefault="00354E1B">
            <w:pPr>
              <w:spacing w:line="276" w:lineRule="auto"/>
              <w:jc w:val="center"/>
              <w:rPr>
                <w:rFonts w:ascii="Palatino Linotype" w:eastAsia="Calibri" w:hAnsi="Palatino Linotype" w:cs="Tahoma"/>
                <w:sz w:val="22"/>
                <w:szCs w:val="22"/>
              </w:rPr>
            </w:pPr>
            <w:r w:rsidRPr="00FB6404">
              <w:rPr>
                <w:rFonts w:ascii="Palatino Linotype" w:eastAsia="Calibri" w:hAnsi="Palatino Linotype" w:cs="Tahoma"/>
                <w:sz w:val="22"/>
                <w:szCs w:val="22"/>
              </w:rPr>
              <w:t>Secretario Técnico del Pleno</w:t>
            </w:r>
          </w:p>
          <w:p w14:paraId="5C18B558" w14:textId="77777777" w:rsidR="00354E1B" w:rsidRPr="00FB6404" w:rsidRDefault="00354E1B">
            <w:pPr>
              <w:spacing w:line="276" w:lineRule="auto"/>
              <w:jc w:val="center"/>
              <w:rPr>
                <w:rFonts w:ascii="Palatino Linotype" w:eastAsia="Calibri" w:hAnsi="Palatino Linotype" w:cs="Tahoma"/>
                <w:b/>
                <w:sz w:val="22"/>
                <w:szCs w:val="22"/>
                <w:lang w:eastAsia="es-MX"/>
              </w:rPr>
            </w:pPr>
            <w:r w:rsidRPr="00FB6404">
              <w:rPr>
                <w:rFonts w:ascii="Palatino Linotype" w:eastAsia="Calibri" w:hAnsi="Palatino Linotype" w:cs="Tahoma"/>
                <w:b/>
                <w:sz w:val="22"/>
                <w:szCs w:val="22"/>
                <w:lang w:eastAsia="es-MX"/>
              </w:rPr>
              <w:t>(Rúbrica)</w:t>
            </w:r>
          </w:p>
        </w:tc>
      </w:tr>
    </w:tbl>
    <w:p w14:paraId="7FC7388D" w14:textId="77777777" w:rsidR="002F53BF" w:rsidRPr="00FB6404" w:rsidRDefault="002F53BF">
      <w:pPr>
        <w:tabs>
          <w:tab w:val="left" w:pos="8931"/>
        </w:tabs>
        <w:spacing w:line="360" w:lineRule="auto"/>
        <w:ind w:right="-93"/>
        <w:jc w:val="both"/>
        <w:rPr>
          <w:rFonts w:ascii="Palatino Linotype" w:eastAsia="Calibri" w:hAnsi="Palatino Linotype" w:cs="Tahoma"/>
          <w:sz w:val="22"/>
          <w:lang w:eastAsia="en-US"/>
        </w:rPr>
      </w:pPr>
    </w:p>
    <w:p w14:paraId="725E2317" w14:textId="7AF3DBE7" w:rsidR="00EA6C2B" w:rsidRPr="00FB6404" w:rsidRDefault="00354E1B" w:rsidP="00FB6404">
      <w:pPr>
        <w:tabs>
          <w:tab w:val="left" w:pos="8931"/>
        </w:tabs>
        <w:spacing w:line="360" w:lineRule="auto"/>
        <w:ind w:right="-93"/>
        <w:jc w:val="both"/>
        <w:rPr>
          <w:rFonts w:ascii="Palatino Linotype" w:eastAsia="Calibri" w:hAnsi="Palatino Linotype" w:cs="Tahoma"/>
          <w:bCs/>
          <w:sz w:val="22"/>
          <w:lang w:eastAsia="en-US"/>
        </w:rPr>
      </w:pPr>
      <w:r w:rsidRPr="00FB6404">
        <w:rPr>
          <w:rFonts w:ascii="Palatino Linotype" w:eastAsia="Calibri" w:hAnsi="Palatino Linotype" w:cs="Tahoma"/>
          <w:sz w:val="22"/>
          <w:lang w:eastAsia="en-US"/>
        </w:rPr>
        <w:t>Esta foja corresponde a la resolución de fecha</w:t>
      </w:r>
      <w:r w:rsidR="007E1323" w:rsidRPr="00FB6404">
        <w:rPr>
          <w:rFonts w:ascii="Palatino Linotype" w:eastAsia="Calibri" w:hAnsi="Palatino Linotype" w:cs="Tahoma"/>
          <w:sz w:val="22"/>
          <w:lang w:eastAsia="en-US"/>
        </w:rPr>
        <w:t xml:space="preserve"> veintiséis de junio</w:t>
      </w:r>
      <w:r w:rsidRPr="00FB6404">
        <w:rPr>
          <w:rFonts w:ascii="Palatino Linotype" w:eastAsia="Calibri" w:hAnsi="Palatino Linotype" w:cs="Tahoma"/>
          <w:sz w:val="22"/>
          <w:lang w:eastAsia="en-US"/>
        </w:rPr>
        <w:t xml:space="preserve"> de dos mil diecinueve, emitida en el recurso de revisión número </w:t>
      </w:r>
      <w:r w:rsidR="007E1323" w:rsidRPr="00FB6404">
        <w:rPr>
          <w:rFonts w:ascii="Palatino Linotype" w:eastAsia="Calibri" w:hAnsi="Palatino Linotype" w:cs="Tahoma"/>
          <w:b/>
          <w:bCs/>
          <w:sz w:val="22"/>
          <w:lang w:eastAsia="en-US"/>
        </w:rPr>
        <w:t>02526/INFOEM/IP/RR/2019</w:t>
      </w:r>
      <w:r w:rsidRPr="00FB6404">
        <w:rPr>
          <w:rFonts w:ascii="Palatino Linotype" w:eastAsia="Calibri" w:hAnsi="Palatino Linotype" w:cs="Tahoma"/>
          <w:bCs/>
          <w:sz w:val="22"/>
          <w:lang w:eastAsia="en-US"/>
        </w:rPr>
        <w:t>.</w:t>
      </w:r>
    </w:p>
    <w:sectPr w:rsidR="00EA6C2B" w:rsidRPr="00FB6404" w:rsidSect="00DB7E5F">
      <w:headerReference w:type="default" r:id="rId20"/>
      <w:footerReference w:type="default" r:id="rId21"/>
      <w:headerReference w:type="first" r:id="rId22"/>
      <w:footerReference w:type="first" r:id="rId23"/>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98BFC6" w14:textId="77777777" w:rsidR="00E10EA4" w:rsidRDefault="00E10EA4" w:rsidP="00B31222">
      <w:r>
        <w:separator/>
      </w:r>
    </w:p>
  </w:endnote>
  <w:endnote w:type="continuationSeparator" w:id="0">
    <w:p w14:paraId="495CB2F4" w14:textId="77777777" w:rsidR="00E10EA4" w:rsidRDefault="00E10EA4"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7977509"/>
      <w:docPartObj>
        <w:docPartGallery w:val="Page Numbers (Bottom of Page)"/>
        <w:docPartUnique/>
      </w:docPartObj>
    </w:sdtPr>
    <w:sdtEndPr>
      <w:rPr>
        <w:rFonts w:ascii="Palatino Linotype" w:hAnsi="Palatino Linotype"/>
      </w:rPr>
    </w:sdtEndPr>
    <w:sdtContent>
      <w:sdt>
        <w:sdtPr>
          <w:rPr>
            <w:rFonts w:ascii="Palatino Linotype" w:hAnsi="Palatino Linotype"/>
          </w:rPr>
          <w:id w:val="18901883"/>
          <w:docPartObj>
            <w:docPartGallery w:val="Page Numbers (Top of Page)"/>
            <w:docPartUnique/>
          </w:docPartObj>
        </w:sdtPr>
        <w:sdtEndPr/>
        <w:sdtContent>
          <w:p w14:paraId="09947EB9" w14:textId="19B45437" w:rsidR="007C28E6" w:rsidRPr="00147666" w:rsidRDefault="007C28E6">
            <w:pPr>
              <w:pStyle w:val="Piedepgina"/>
              <w:jc w:val="right"/>
              <w:rPr>
                <w:rFonts w:ascii="Palatino Linotype" w:hAnsi="Palatino Linotype"/>
              </w:rPr>
            </w:pPr>
            <w:r w:rsidRPr="00147666">
              <w:rPr>
                <w:rFonts w:ascii="Palatino Linotype" w:hAnsi="Palatino Linotype"/>
                <w:lang w:val="es-ES"/>
              </w:rPr>
              <w:t xml:space="preserve">Página </w:t>
            </w:r>
            <w:r w:rsidRPr="00147666">
              <w:rPr>
                <w:rFonts w:ascii="Palatino Linotype" w:hAnsi="Palatino Linotype"/>
                <w:b/>
                <w:bCs/>
                <w:sz w:val="24"/>
                <w:szCs w:val="24"/>
              </w:rPr>
              <w:fldChar w:fldCharType="begin"/>
            </w:r>
            <w:r w:rsidRPr="00147666">
              <w:rPr>
                <w:rFonts w:ascii="Palatino Linotype" w:hAnsi="Palatino Linotype"/>
                <w:b/>
                <w:bCs/>
              </w:rPr>
              <w:instrText>PAGE</w:instrText>
            </w:r>
            <w:r w:rsidRPr="00147666">
              <w:rPr>
                <w:rFonts w:ascii="Palatino Linotype" w:hAnsi="Palatino Linotype"/>
                <w:b/>
                <w:bCs/>
                <w:sz w:val="24"/>
                <w:szCs w:val="24"/>
              </w:rPr>
              <w:fldChar w:fldCharType="separate"/>
            </w:r>
            <w:r w:rsidR="00F57057">
              <w:rPr>
                <w:rFonts w:ascii="Palatino Linotype" w:hAnsi="Palatino Linotype"/>
                <w:b/>
                <w:bCs/>
                <w:noProof/>
              </w:rPr>
              <w:t>4</w:t>
            </w:r>
            <w:r w:rsidRPr="00147666">
              <w:rPr>
                <w:rFonts w:ascii="Palatino Linotype" w:hAnsi="Palatino Linotype"/>
                <w:b/>
                <w:bCs/>
                <w:sz w:val="24"/>
                <w:szCs w:val="24"/>
              </w:rPr>
              <w:fldChar w:fldCharType="end"/>
            </w:r>
            <w:r w:rsidRPr="00147666">
              <w:rPr>
                <w:rFonts w:ascii="Palatino Linotype" w:hAnsi="Palatino Linotype"/>
                <w:lang w:val="es-ES"/>
              </w:rPr>
              <w:t xml:space="preserve"> de </w:t>
            </w:r>
            <w:r w:rsidRPr="00147666">
              <w:rPr>
                <w:rFonts w:ascii="Palatino Linotype" w:hAnsi="Palatino Linotype"/>
                <w:b/>
                <w:bCs/>
                <w:sz w:val="24"/>
                <w:szCs w:val="24"/>
              </w:rPr>
              <w:fldChar w:fldCharType="begin"/>
            </w:r>
            <w:r w:rsidRPr="00147666">
              <w:rPr>
                <w:rFonts w:ascii="Palatino Linotype" w:hAnsi="Palatino Linotype"/>
                <w:b/>
                <w:bCs/>
              </w:rPr>
              <w:instrText>NUMPAGES</w:instrText>
            </w:r>
            <w:r w:rsidRPr="00147666">
              <w:rPr>
                <w:rFonts w:ascii="Palatino Linotype" w:hAnsi="Palatino Linotype"/>
                <w:b/>
                <w:bCs/>
                <w:sz w:val="24"/>
                <w:szCs w:val="24"/>
              </w:rPr>
              <w:fldChar w:fldCharType="separate"/>
            </w:r>
            <w:r w:rsidR="00F57057">
              <w:rPr>
                <w:rFonts w:ascii="Palatino Linotype" w:hAnsi="Palatino Linotype"/>
                <w:b/>
                <w:bCs/>
                <w:noProof/>
              </w:rPr>
              <w:t>21</w:t>
            </w:r>
            <w:r w:rsidRPr="00147666">
              <w:rPr>
                <w:rFonts w:ascii="Palatino Linotype" w:hAnsi="Palatino Linotype"/>
                <w:b/>
                <w:bCs/>
                <w:sz w:val="24"/>
                <w:szCs w:val="24"/>
              </w:rPr>
              <w:fldChar w:fldCharType="end"/>
            </w:r>
          </w:p>
        </w:sdtContent>
      </w:sdt>
    </w:sdtContent>
  </w:sdt>
  <w:p w14:paraId="20CE2247" w14:textId="77777777" w:rsidR="007C28E6" w:rsidRDefault="007C28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51E8D359" w14:textId="755DCA3E" w:rsidR="007C28E6" w:rsidRDefault="007C28E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57057">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57057">
              <w:rPr>
                <w:b/>
                <w:bCs/>
                <w:noProof/>
              </w:rPr>
              <w:t>21</w:t>
            </w:r>
            <w:r>
              <w:rPr>
                <w:b/>
                <w:bCs/>
                <w:sz w:val="24"/>
                <w:szCs w:val="24"/>
              </w:rPr>
              <w:fldChar w:fldCharType="end"/>
            </w:r>
          </w:p>
        </w:sdtContent>
      </w:sdt>
    </w:sdtContent>
  </w:sdt>
  <w:p w14:paraId="6C00EE52" w14:textId="77777777" w:rsidR="007C28E6" w:rsidRDefault="007C28E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7D871A" w14:textId="77777777" w:rsidR="00E10EA4" w:rsidRDefault="00E10EA4" w:rsidP="00B31222">
      <w:r>
        <w:separator/>
      </w:r>
    </w:p>
  </w:footnote>
  <w:footnote w:type="continuationSeparator" w:id="0">
    <w:p w14:paraId="4D3C3C2D" w14:textId="77777777" w:rsidR="00E10EA4" w:rsidRDefault="00E10EA4"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7C28E6" w:rsidRPr="002A2CB9" w14:paraId="4BDBBB9B" w14:textId="77777777" w:rsidTr="00202DB8">
      <w:trPr>
        <w:trHeight w:val="1435"/>
      </w:trPr>
      <w:tc>
        <w:tcPr>
          <w:tcW w:w="2835" w:type="dxa"/>
          <w:shd w:val="clear" w:color="auto" w:fill="auto"/>
        </w:tcPr>
        <w:p w14:paraId="7F0435E5" w14:textId="77777777" w:rsidR="007C28E6" w:rsidRPr="005C106F" w:rsidRDefault="007C28E6" w:rsidP="00EF4A64">
          <w:pPr>
            <w:tabs>
              <w:tab w:val="right" w:pos="4273"/>
            </w:tabs>
            <w:rPr>
              <w:rFonts w:ascii="Garamond" w:eastAsia="Calibri" w:hAnsi="Garamond"/>
              <w:sz w:val="16"/>
              <w:szCs w:val="16"/>
              <w:lang w:eastAsia="en-US"/>
            </w:rPr>
          </w:pPr>
        </w:p>
      </w:tc>
      <w:tc>
        <w:tcPr>
          <w:tcW w:w="6733" w:type="dxa"/>
          <w:shd w:val="clear" w:color="auto" w:fill="auto"/>
        </w:tcPr>
        <w:p w14:paraId="5F9482BB" w14:textId="77777777" w:rsidR="007C28E6" w:rsidRPr="002A2CB9" w:rsidRDefault="007C28E6" w:rsidP="000F7BE3">
          <w:pPr>
            <w:spacing w:line="276" w:lineRule="auto"/>
            <w:rPr>
              <w:sz w:val="22"/>
              <w:szCs w:val="22"/>
            </w:rPr>
          </w:pPr>
        </w:p>
        <w:tbl>
          <w:tblPr>
            <w:tblStyle w:val="Tablaconcuadrcula"/>
            <w:tblW w:w="5953"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226"/>
          </w:tblGrid>
          <w:tr w:rsidR="007C28E6" w:rsidRPr="002A2CB9" w14:paraId="0CD4B7CE" w14:textId="77777777" w:rsidTr="002B0531">
            <w:trPr>
              <w:trHeight w:val="144"/>
            </w:trPr>
            <w:tc>
              <w:tcPr>
                <w:tcW w:w="2727" w:type="dxa"/>
              </w:tcPr>
              <w:p w14:paraId="5F68398A" w14:textId="77777777" w:rsidR="007C28E6" w:rsidRPr="002A2CB9" w:rsidRDefault="007C28E6" w:rsidP="000F7BE3">
                <w:pPr>
                  <w:tabs>
                    <w:tab w:val="right" w:pos="8838"/>
                  </w:tabs>
                  <w:spacing w:line="276" w:lineRule="auto"/>
                  <w:ind w:left="210" w:right="-105"/>
                  <w:rPr>
                    <w:rFonts w:ascii="Palatino Linotype" w:eastAsia="Calibri" w:hAnsi="Palatino Linotype" w:cs="Tahoma"/>
                    <w:b/>
                    <w:sz w:val="22"/>
                    <w:szCs w:val="22"/>
                    <w:lang w:val="es-MX" w:eastAsia="en-US"/>
                  </w:rPr>
                </w:pPr>
              </w:p>
              <w:p w14:paraId="3C745BC5" w14:textId="77777777" w:rsidR="007C28E6" w:rsidRPr="002A2CB9" w:rsidRDefault="007C28E6" w:rsidP="000F7BE3">
                <w:pPr>
                  <w:tabs>
                    <w:tab w:val="right" w:pos="8838"/>
                  </w:tabs>
                  <w:spacing w:line="276" w:lineRule="auto"/>
                  <w:ind w:left="210"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Recurso de Revisión:</w:t>
                </w:r>
              </w:p>
            </w:tc>
            <w:tc>
              <w:tcPr>
                <w:tcW w:w="3226" w:type="dxa"/>
              </w:tcPr>
              <w:p w14:paraId="56F158FA" w14:textId="77777777" w:rsidR="007C28E6" w:rsidRPr="002A2CB9" w:rsidRDefault="007C28E6" w:rsidP="000F7BE3">
                <w:pPr>
                  <w:tabs>
                    <w:tab w:val="right" w:pos="8838"/>
                  </w:tabs>
                  <w:spacing w:line="276" w:lineRule="auto"/>
                  <w:ind w:left="210" w:right="-108"/>
                  <w:jc w:val="both"/>
                  <w:rPr>
                    <w:rFonts w:ascii="Palatino Linotype" w:eastAsia="Calibri" w:hAnsi="Palatino Linotype" w:cs="Tahoma"/>
                    <w:bCs/>
                    <w:sz w:val="22"/>
                    <w:szCs w:val="22"/>
                    <w:lang w:eastAsia="en-US"/>
                  </w:rPr>
                </w:pPr>
              </w:p>
              <w:p w14:paraId="03EF4272" w14:textId="0EF54FC1" w:rsidR="007C28E6" w:rsidRPr="002A2CB9" w:rsidRDefault="00EC07FB" w:rsidP="00DF3B88">
                <w:pPr>
                  <w:tabs>
                    <w:tab w:val="right" w:pos="8838"/>
                  </w:tabs>
                  <w:spacing w:line="276" w:lineRule="auto"/>
                  <w:ind w:right="-108"/>
                  <w:jc w:val="both"/>
                  <w:rPr>
                    <w:rFonts w:ascii="Palatino Linotype" w:eastAsia="Calibri" w:hAnsi="Palatino Linotype" w:cs="Tahoma"/>
                    <w:bCs/>
                    <w:sz w:val="22"/>
                    <w:szCs w:val="22"/>
                    <w:lang w:eastAsia="en-US"/>
                  </w:rPr>
                </w:pPr>
                <w:r w:rsidRPr="00EC07FB">
                  <w:rPr>
                    <w:rFonts w:ascii="Palatino Linotype" w:eastAsia="Calibri" w:hAnsi="Palatino Linotype" w:cs="Tahoma"/>
                    <w:bCs/>
                    <w:sz w:val="22"/>
                    <w:szCs w:val="22"/>
                    <w:lang w:eastAsia="en-US"/>
                  </w:rPr>
                  <w:t>02526/INFOEM/IP/RR/2019</w:t>
                </w:r>
              </w:p>
            </w:tc>
          </w:tr>
          <w:tr w:rsidR="007C28E6" w:rsidRPr="002A2CB9" w14:paraId="3864CC0B" w14:textId="77777777" w:rsidTr="002B0531">
            <w:trPr>
              <w:trHeight w:val="283"/>
            </w:trPr>
            <w:tc>
              <w:tcPr>
                <w:tcW w:w="2727" w:type="dxa"/>
              </w:tcPr>
              <w:p w14:paraId="579C09A4" w14:textId="77777777" w:rsidR="007C28E6" w:rsidRPr="002A2CB9" w:rsidRDefault="007C28E6" w:rsidP="000F7BE3">
                <w:pPr>
                  <w:tabs>
                    <w:tab w:val="right" w:pos="8838"/>
                  </w:tabs>
                  <w:spacing w:line="276" w:lineRule="auto"/>
                  <w:ind w:left="210"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Sujeto Obligado:</w:t>
                </w:r>
              </w:p>
            </w:tc>
            <w:tc>
              <w:tcPr>
                <w:tcW w:w="3226" w:type="dxa"/>
              </w:tcPr>
              <w:p w14:paraId="182AAE13" w14:textId="3A181D5B" w:rsidR="007C28E6" w:rsidRPr="002A2CB9" w:rsidRDefault="00EC07FB" w:rsidP="00EC07FB">
                <w:pPr>
                  <w:tabs>
                    <w:tab w:val="left" w:pos="2834"/>
                    <w:tab w:val="right" w:pos="8838"/>
                  </w:tabs>
                  <w:spacing w:line="276" w:lineRule="auto"/>
                  <w:ind w:right="-108"/>
                  <w:jc w:val="both"/>
                  <w:rPr>
                    <w:rFonts w:ascii="Palatino Linotype" w:eastAsia="Calibri" w:hAnsi="Palatino Linotype" w:cs="Tahoma"/>
                    <w:b/>
                    <w:sz w:val="22"/>
                    <w:szCs w:val="22"/>
                    <w:lang w:val="es-MX" w:eastAsia="en-US"/>
                  </w:rPr>
                </w:pPr>
                <w:r w:rsidRPr="00EC07FB">
                  <w:rPr>
                    <w:rFonts w:ascii="Palatino Linotype" w:eastAsia="Calibri" w:hAnsi="Palatino Linotype" w:cs="Tahoma"/>
                    <w:bCs/>
                    <w:sz w:val="22"/>
                    <w:szCs w:val="22"/>
                    <w:lang w:val="es-MX" w:eastAsia="en-US"/>
                  </w:rPr>
                  <w:t>Ayuntamiento de Almoloya del Río</w:t>
                </w:r>
              </w:p>
            </w:tc>
          </w:tr>
          <w:tr w:rsidR="007C28E6" w:rsidRPr="002A2CB9" w14:paraId="136839A8" w14:textId="77777777" w:rsidTr="002B0531">
            <w:trPr>
              <w:trHeight w:val="283"/>
            </w:trPr>
            <w:tc>
              <w:tcPr>
                <w:tcW w:w="2727" w:type="dxa"/>
              </w:tcPr>
              <w:p w14:paraId="0DF4A43B" w14:textId="77777777" w:rsidR="007C28E6" w:rsidRPr="002A2CB9" w:rsidRDefault="007C28E6" w:rsidP="000F7BE3">
                <w:pPr>
                  <w:tabs>
                    <w:tab w:val="right" w:pos="8838"/>
                  </w:tabs>
                  <w:spacing w:line="276" w:lineRule="auto"/>
                  <w:ind w:left="210"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Comisionado Ponente:</w:t>
                </w:r>
              </w:p>
            </w:tc>
            <w:tc>
              <w:tcPr>
                <w:tcW w:w="3226" w:type="dxa"/>
              </w:tcPr>
              <w:p w14:paraId="7D4D23ED" w14:textId="77777777" w:rsidR="007C28E6" w:rsidRPr="002A2CB9" w:rsidRDefault="007C28E6" w:rsidP="00DF3B88">
                <w:pPr>
                  <w:tabs>
                    <w:tab w:val="right" w:pos="8838"/>
                  </w:tabs>
                  <w:spacing w:line="276" w:lineRule="auto"/>
                  <w:ind w:right="-108"/>
                  <w:jc w:val="both"/>
                  <w:rPr>
                    <w:rFonts w:ascii="Palatino Linotype" w:eastAsia="Calibri" w:hAnsi="Palatino Linotype" w:cs="Tahoma"/>
                    <w:b/>
                    <w:sz w:val="22"/>
                    <w:szCs w:val="22"/>
                    <w:lang w:val="es-MX" w:eastAsia="en-US"/>
                  </w:rPr>
                </w:pPr>
                <w:r w:rsidRPr="002A2CB9">
                  <w:rPr>
                    <w:rFonts w:ascii="Palatino Linotype" w:eastAsia="Calibri" w:hAnsi="Palatino Linotype" w:cs="Tahoma"/>
                    <w:sz w:val="22"/>
                    <w:szCs w:val="22"/>
                    <w:lang w:val="es-MX" w:eastAsia="en-US"/>
                  </w:rPr>
                  <w:t>Luis Gustavo Parra Noriega</w:t>
                </w:r>
              </w:p>
            </w:tc>
          </w:tr>
        </w:tbl>
        <w:p w14:paraId="20788D91" w14:textId="77777777" w:rsidR="007C28E6" w:rsidRPr="002A2CB9" w:rsidRDefault="007C28E6" w:rsidP="000F7BE3">
          <w:pPr>
            <w:tabs>
              <w:tab w:val="right" w:pos="8838"/>
            </w:tabs>
            <w:spacing w:line="276" w:lineRule="auto"/>
            <w:ind w:left="-28"/>
            <w:jc w:val="both"/>
            <w:rPr>
              <w:rFonts w:ascii="Arial" w:eastAsia="Calibri" w:hAnsi="Arial" w:cs="Arial"/>
              <w:b/>
              <w:sz w:val="22"/>
              <w:szCs w:val="22"/>
              <w:lang w:eastAsia="en-US"/>
            </w:rPr>
          </w:pPr>
        </w:p>
      </w:tc>
    </w:tr>
  </w:tbl>
  <w:p w14:paraId="47B91189" w14:textId="77777777" w:rsidR="007C28E6" w:rsidRPr="00354E1B" w:rsidRDefault="007C28E6" w:rsidP="00EF4A64">
    <w:pPr>
      <w:pStyle w:val="Encabezado"/>
      <w:rPr>
        <w:sz w:val="12"/>
      </w:rPr>
    </w:pPr>
  </w:p>
  <w:p w14:paraId="0C71F337" w14:textId="77777777" w:rsidR="007C28E6" w:rsidRPr="00354E1B" w:rsidRDefault="007C28E6" w:rsidP="00EF4A6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Ind w:w="-512" w:type="dxa"/>
      <w:tblLayout w:type="fixed"/>
      <w:tblLook w:val="04A0" w:firstRow="1" w:lastRow="0" w:firstColumn="1" w:lastColumn="0" w:noHBand="0" w:noVBand="1"/>
    </w:tblPr>
    <w:tblGrid>
      <w:gridCol w:w="2835"/>
      <w:gridCol w:w="6733"/>
    </w:tblGrid>
    <w:tr w:rsidR="007C28E6" w:rsidRPr="000F7BE3" w14:paraId="5C33977B" w14:textId="77777777" w:rsidTr="000F7BE3">
      <w:trPr>
        <w:trHeight w:val="1435"/>
      </w:trPr>
      <w:tc>
        <w:tcPr>
          <w:tcW w:w="2835" w:type="dxa"/>
          <w:shd w:val="clear" w:color="auto" w:fill="auto"/>
        </w:tcPr>
        <w:p w14:paraId="3879F539" w14:textId="77777777" w:rsidR="007C28E6" w:rsidRPr="000F7BE3" w:rsidRDefault="007C28E6" w:rsidP="00946AFE">
          <w:pPr>
            <w:tabs>
              <w:tab w:val="right" w:pos="4273"/>
            </w:tabs>
            <w:jc w:val="both"/>
            <w:rPr>
              <w:rFonts w:ascii="Garamond" w:eastAsia="Calibri" w:hAnsi="Garamond"/>
              <w:b/>
              <w:sz w:val="16"/>
              <w:szCs w:val="16"/>
              <w:lang w:eastAsia="en-US"/>
            </w:rPr>
          </w:pPr>
        </w:p>
      </w:tc>
      <w:tc>
        <w:tcPr>
          <w:tcW w:w="6733" w:type="dxa"/>
          <w:shd w:val="clear" w:color="auto" w:fill="auto"/>
        </w:tcPr>
        <w:tbl>
          <w:tblPr>
            <w:tblStyle w:val="Tablaconcuadrcula"/>
            <w:tblW w:w="5977" w:type="dxa"/>
            <w:tblInd w:w="6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17"/>
            <w:gridCol w:w="3260"/>
          </w:tblGrid>
          <w:tr w:rsidR="007C28E6" w:rsidRPr="000F7BE3" w14:paraId="1BF02882" w14:textId="77777777" w:rsidTr="000F7BE3">
            <w:trPr>
              <w:trHeight w:val="149"/>
            </w:trPr>
            <w:tc>
              <w:tcPr>
                <w:tcW w:w="2717" w:type="dxa"/>
              </w:tcPr>
              <w:p w14:paraId="39C1549D" w14:textId="77777777" w:rsidR="007C28E6" w:rsidRPr="000F7BE3" w:rsidRDefault="007C28E6"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Recurso de Revisión:</w:t>
                </w:r>
              </w:p>
            </w:tc>
            <w:tc>
              <w:tcPr>
                <w:tcW w:w="3260" w:type="dxa"/>
              </w:tcPr>
              <w:p w14:paraId="48D7DAC2" w14:textId="71F3CCAC" w:rsidR="007C28E6" w:rsidRPr="000F7BE3" w:rsidRDefault="00EC07FB" w:rsidP="000F7BE3">
                <w:pPr>
                  <w:spacing w:line="276" w:lineRule="auto"/>
                  <w:rPr>
                    <w:rFonts w:ascii="Palatino Linotype" w:eastAsia="Calibri" w:hAnsi="Palatino Linotype" w:cs="Tahoma"/>
                    <w:sz w:val="22"/>
                    <w:szCs w:val="22"/>
                    <w:lang w:val="es-MX" w:eastAsia="en-US"/>
                  </w:rPr>
                </w:pPr>
                <w:r w:rsidRPr="00EC07FB">
                  <w:rPr>
                    <w:rFonts w:ascii="Palatino Linotype" w:eastAsia="Calibri" w:hAnsi="Palatino Linotype" w:cs="Tahoma"/>
                    <w:sz w:val="22"/>
                    <w:szCs w:val="22"/>
                    <w:lang w:val="es-MX" w:eastAsia="en-US"/>
                  </w:rPr>
                  <w:t>02526/INFOEM/IP/RR/2019</w:t>
                </w:r>
              </w:p>
            </w:tc>
          </w:tr>
          <w:tr w:rsidR="007C28E6" w:rsidRPr="000F7BE3" w14:paraId="02DAB6C3" w14:textId="77777777" w:rsidTr="000F7BE3">
            <w:trPr>
              <w:trHeight w:val="149"/>
            </w:trPr>
            <w:tc>
              <w:tcPr>
                <w:tcW w:w="2717" w:type="dxa"/>
              </w:tcPr>
              <w:p w14:paraId="674EC982" w14:textId="77777777" w:rsidR="007C28E6" w:rsidRPr="000F7BE3" w:rsidRDefault="007C28E6"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Recurrente:</w:t>
                </w:r>
              </w:p>
            </w:tc>
            <w:tc>
              <w:tcPr>
                <w:tcW w:w="3260" w:type="dxa"/>
              </w:tcPr>
              <w:p w14:paraId="5495689A" w14:textId="5CA46696" w:rsidR="007C28E6" w:rsidRPr="000F7BE3" w:rsidRDefault="00882B6C" w:rsidP="000F7BE3">
                <w:pPr>
                  <w:spacing w:line="276" w:lineRule="auto"/>
                  <w:rPr>
                    <w:rFonts w:ascii="Palatino Linotype" w:eastAsia="Calibri" w:hAnsi="Palatino Linotype" w:cs="Tahoma"/>
                    <w:sz w:val="22"/>
                    <w:szCs w:val="22"/>
                    <w:lang w:val="es-MX" w:eastAsia="en-US"/>
                  </w:rPr>
                </w:pPr>
                <w:r w:rsidRPr="00882B6C">
                  <w:rPr>
                    <w:rFonts w:ascii="Palatino Linotype" w:eastAsia="Calibri" w:hAnsi="Palatino Linotype" w:cs="Tahoma"/>
                    <w:sz w:val="22"/>
                    <w:szCs w:val="22"/>
                    <w:highlight w:val="black"/>
                    <w:lang w:val="es-MX" w:eastAsia="en-US"/>
                  </w:rPr>
                  <w:t>XXXXXXXXXXXXXXXXXXXXXXXXX</w:t>
                </w:r>
              </w:p>
            </w:tc>
          </w:tr>
          <w:tr w:rsidR="007C28E6" w:rsidRPr="000F7BE3" w14:paraId="2E02FA2B" w14:textId="77777777" w:rsidTr="000F7BE3">
            <w:trPr>
              <w:trHeight w:val="293"/>
            </w:trPr>
            <w:tc>
              <w:tcPr>
                <w:tcW w:w="2717" w:type="dxa"/>
              </w:tcPr>
              <w:p w14:paraId="1BA21003" w14:textId="77777777" w:rsidR="007C28E6" w:rsidRPr="000F7BE3" w:rsidRDefault="007C28E6"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Sujeto Obligado:</w:t>
                </w:r>
              </w:p>
            </w:tc>
            <w:tc>
              <w:tcPr>
                <w:tcW w:w="3260" w:type="dxa"/>
              </w:tcPr>
              <w:p w14:paraId="334D0D46" w14:textId="1FA6681A" w:rsidR="007C28E6" w:rsidRPr="000F7BE3" w:rsidRDefault="00EC07FB" w:rsidP="00EC07FB">
                <w:pPr>
                  <w:spacing w:line="276" w:lineRule="auto"/>
                  <w:jc w:val="both"/>
                  <w:rPr>
                    <w:rFonts w:ascii="Palatino Linotype" w:eastAsia="Calibri" w:hAnsi="Palatino Linotype" w:cs="Tahoma"/>
                    <w:sz w:val="22"/>
                    <w:szCs w:val="22"/>
                    <w:lang w:val="es-MX" w:eastAsia="en-US"/>
                  </w:rPr>
                </w:pPr>
                <w:r w:rsidRPr="00EC07FB">
                  <w:rPr>
                    <w:rFonts w:ascii="Palatino Linotype" w:eastAsia="Calibri" w:hAnsi="Palatino Linotype" w:cs="Tahoma"/>
                    <w:sz w:val="22"/>
                    <w:szCs w:val="22"/>
                    <w:lang w:val="es-MX" w:eastAsia="en-US"/>
                  </w:rPr>
                  <w:t>Ayuntamiento de Almoloya del Río</w:t>
                </w:r>
              </w:p>
            </w:tc>
          </w:tr>
          <w:tr w:rsidR="007C28E6" w:rsidRPr="000F7BE3" w14:paraId="07CFB52C" w14:textId="77777777" w:rsidTr="000F7BE3">
            <w:trPr>
              <w:trHeight w:val="80"/>
            </w:trPr>
            <w:tc>
              <w:tcPr>
                <w:tcW w:w="2717" w:type="dxa"/>
              </w:tcPr>
              <w:p w14:paraId="0914FDC1" w14:textId="1BD8B2B9" w:rsidR="007C28E6" w:rsidRPr="000F7BE3" w:rsidRDefault="007C28E6"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Comisionado Ponente:</w:t>
                </w:r>
              </w:p>
            </w:tc>
            <w:tc>
              <w:tcPr>
                <w:tcW w:w="3260" w:type="dxa"/>
              </w:tcPr>
              <w:p w14:paraId="05577928" w14:textId="4121233D" w:rsidR="007C28E6" w:rsidRPr="000F7BE3" w:rsidRDefault="007C28E6" w:rsidP="000F7BE3">
                <w:pPr>
                  <w:tabs>
                    <w:tab w:val="left" w:pos="2834"/>
                    <w:tab w:val="right" w:pos="8838"/>
                  </w:tabs>
                  <w:spacing w:line="276" w:lineRule="auto"/>
                  <w:ind w:right="-105"/>
                  <w:jc w:val="both"/>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Luis Gustavo Parra Noriega</w:t>
                </w:r>
              </w:p>
            </w:tc>
          </w:tr>
          <w:tr w:rsidR="007C28E6" w:rsidRPr="000F7BE3" w14:paraId="78E10921" w14:textId="77777777" w:rsidTr="000F7BE3">
            <w:trPr>
              <w:trHeight w:val="293"/>
            </w:trPr>
            <w:tc>
              <w:tcPr>
                <w:tcW w:w="2717" w:type="dxa"/>
              </w:tcPr>
              <w:p w14:paraId="4343FEE4" w14:textId="54A554C7" w:rsidR="007C28E6" w:rsidRPr="000F7BE3" w:rsidRDefault="007C28E6" w:rsidP="000F7BE3">
                <w:pPr>
                  <w:tabs>
                    <w:tab w:val="right" w:pos="8838"/>
                  </w:tabs>
                  <w:spacing w:line="276" w:lineRule="auto"/>
                  <w:ind w:left="210" w:right="-105"/>
                  <w:rPr>
                    <w:rFonts w:ascii="Palatino Linotype" w:eastAsia="Calibri" w:hAnsi="Palatino Linotype" w:cs="Tahoma"/>
                    <w:b/>
                    <w:sz w:val="22"/>
                    <w:szCs w:val="22"/>
                    <w:lang w:val="es-MX" w:eastAsia="en-US"/>
                  </w:rPr>
                </w:pPr>
              </w:p>
            </w:tc>
            <w:tc>
              <w:tcPr>
                <w:tcW w:w="3260" w:type="dxa"/>
              </w:tcPr>
              <w:p w14:paraId="22963E4E" w14:textId="5A469CC4" w:rsidR="007C28E6" w:rsidRPr="000F7BE3" w:rsidRDefault="007C28E6" w:rsidP="000F7BE3">
                <w:pPr>
                  <w:tabs>
                    <w:tab w:val="right" w:pos="8838"/>
                  </w:tabs>
                  <w:spacing w:line="276" w:lineRule="auto"/>
                  <w:ind w:right="-105"/>
                  <w:jc w:val="both"/>
                  <w:rPr>
                    <w:rFonts w:ascii="Palatino Linotype" w:eastAsia="Calibri" w:hAnsi="Palatino Linotype" w:cs="Tahoma"/>
                    <w:b/>
                    <w:sz w:val="22"/>
                    <w:szCs w:val="22"/>
                    <w:lang w:val="es-MX" w:eastAsia="en-US"/>
                  </w:rPr>
                </w:pPr>
              </w:p>
            </w:tc>
          </w:tr>
        </w:tbl>
        <w:p w14:paraId="6C282C2C" w14:textId="77777777" w:rsidR="007C28E6" w:rsidRPr="000F7BE3" w:rsidRDefault="007C28E6" w:rsidP="00516F51">
          <w:pPr>
            <w:tabs>
              <w:tab w:val="right" w:pos="8838"/>
            </w:tabs>
            <w:spacing w:line="276" w:lineRule="auto"/>
            <w:ind w:left="-28"/>
            <w:jc w:val="both"/>
            <w:rPr>
              <w:rFonts w:ascii="Arial" w:eastAsia="Calibri" w:hAnsi="Arial" w:cs="Arial"/>
              <w:b/>
              <w:sz w:val="22"/>
              <w:szCs w:val="22"/>
              <w:lang w:eastAsia="en-US"/>
            </w:rPr>
          </w:pPr>
        </w:p>
      </w:tc>
    </w:tr>
  </w:tbl>
  <w:p w14:paraId="4247417E" w14:textId="77777777" w:rsidR="007C28E6" w:rsidRDefault="007C28E6" w:rsidP="00B727C5">
    <w:pPr>
      <w:pStyle w:val="Encabezado"/>
    </w:pPr>
  </w:p>
  <w:p w14:paraId="5DC13FE7" w14:textId="77777777" w:rsidR="007C28E6" w:rsidRPr="00354E1B" w:rsidRDefault="007C28E6" w:rsidP="00B727C5">
    <w:pPr>
      <w:pStyle w:val="Encabezado"/>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A3157C"/>
    <w:multiLevelType w:val="hybridMultilevel"/>
    <w:tmpl w:val="0958D68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EE55E7"/>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26A4E1D"/>
    <w:multiLevelType w:val="hybridMultilevel"/>
    <w:tmpl w:val="0DA82C4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EA29CE"/>
    <w:multiLevelType w:val="hybridMultilevel"/>
    <w:tmpl w:val="FBD604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5B3D1B"/>
    <w:multiLevelType w:val="hybridMultilevel"/>
    <w:tmpl w:val="4B1CF4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0C62D80"/>
    <w:multiLevelType w:val="hybridMultilevel"/>
    <w:tmpl w:val="6A5824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2DA5BBE"/>
    <w:multiLevelType w:val="hybridMultilevel"/>
    <w:tmpl w:val="F2E831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3A84321"/>
    <w:multiLevelType w:val="hybridMultilevel"/>
    <w:tmpl w:val="16203D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8E010B6"/>
    <w:multiLevelType w:val="hybridMultilevel"/>
    <w:tmpl w:val="E8FC91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14C1CC5"/>
    <w:multiLevelType w:val="hybridMultilevel"/>
    <w:tmpl w:val="BB5C6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691335A"/>
    <w:multiLevelType w:val="hybridMultilevel"/>
    <w:tmpl w:val="8B20C4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883482"/>
    <w:multiLevelType w:val="hybridMultilevel"/>
    <w:tmpl w:val="C8AA9F4A"/>
    <w:lvl w:ilvl="0" w:tplc="E368A3F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15:restartNumberingAfterBreak="0">
    <w:nsid w:val="28CE12B5"/>
    <w:multiLevelType w:val="hybridMultilevel"/>
    <w:tmpl w:val="9CA8692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29CB1419"/>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2B24318F"/>
    <w:multiLevelType w:val="hybridMultilevel"/>
    <w:tmpl w:val="DDCEBD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02478FF"/>
    <w:multiLevelType w:val="hybridMultilevel"/>
    <w:tmpl w:val="7F1AA78A"/>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2550018"/>
    <w:multiLevelType w:val="hybridMultilevel"/>
    <w:tmpl w:val="5DF01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29C0CB2"/>
    <w:multiLevelType w:val="hybridMultilevel"/>
    <w:tmpl w:val="65ACF8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A0544C"/>
    <w:multiLevelType w:val="hybridMultilevel"/>
    <w:tmpl w:val="EFA08AC2"/>
    <w:lvl w:ilvl="0" w:tplc="4726EF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E70774A"/>
    <w:multiLevelType w:val="hybridMultilevel"/>
    <w:tmpl w:val="422638E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15:restartNumberingAfterBreak="0">
    <w:nsid w:val="558924D7"/>
    <w:multiLevelType w:val="hybridMultilevel"/>
    <w:tmpl w:val="0F0204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9EF5E23"/>
    <w:multiLevelType w:val="hybridMultilevel"/>
    <w:tmpl w:val="5C1AD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C0D1D37"/>
    <w:multiLevelType w:val="hybridMultilevel"/>
    <w:tmpl w:val="AA1C77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D5E3A5A"/>
    <w:multiLevelType w:val="hybridMultilevel"/>
    <w:tmpl w:val="A3E880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54F4388"/>
    <w:multiLevelType w:val="hybridMultilevel"/>
    <w:tmpl w:val="4D5652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62277C1"/>
    <w:multiLevelType w:val="hybridMultilevel"/>
    <w:tmpl w:val="59823E44"/>
    <w:lvl w:ilvl="0" w:tplc="04C43536">
      <w:start w:val="1"/>
      <w:numFmt w:val="upperRoman"/>
      <w:lvlText w:val="%1."/>
      <w:lvlJc w:val="right"/>
      <w:pPr>
        <w:ind w:left="720" w:hanging="360"/>
      </w:pPr>
      <w:rPr>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89E4E1C"/>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15:restartNumberingAfterBreak="0">
    <w:nsid w:val="6D7D16A9"/>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6" w15:restartNumberingAfterBreak="0">
    <w:nsid w:val="72A86589"/>
    <w:multiLevelType w:val="hybridMultilevel"/>
    <w:tmpl w:val="92CC20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2C00B39"/>
    <w:multiLevelType w:val="hybridMultilevel"/>
    <w:tmpl w:val="B96C1362"/>
    <w:lvl w:ilvl="0" w:tplc="0F8CB97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741108A8"/>
    <w:multiLevelType w:val="hybridMultilevel"/>
    <w:tmpl w:val="6C185E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7CE640C"/>
    <w:multiLevelType w:val="hybridMultilevel"/>
    <w:tmpl w:val="F47E3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B3161FA"/>
    <w:multiLevelType w:val="hybridMultilevel"/>
    <w:tmpl w:val="E5B25B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C6622B3"/>
    <w:multiLevelType w:val="hybridMultilevel"/>
    <w:tmpl w:val="59C4374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4"/>
  </w:num>
  <w:num w:numId="3">
    <w:abstractNumId w:val="39"/>
  </w:num>
  <w:num w:numId="4">
    <w:abstractNumId w:val="42"/>
  </w:num>
  <w:num w:numId="5">
    <w:abstractNumId w:val="23"/>
  </w:num>
  <w:num w:numId="6">
    <w:abstractNumId w:val="5"/>
  </w:num>
  <w:num w:numId="7">
    <w:abstractNumId w:val="32"/>
  </w:num>
  <w:num w:numId="8">
    <w:abstractNumId w:val="30"/>
  </w:num>
  <w:num w:numId="9">
    <w:abstractNumId w:val="16"/>
  </w:num>
  <w:num w:numId="10">
    <w:abstractNumId w:val="40"/>
  </w:num>
  <w:num w:numId="11">
    <w:abstractNumId w:val="41"/>
  </w:num>
  <w:num w:numId="12">
    <w:abstractNumId w:val="1"/>
  </w:num>
  <w:num w:numId="13">
    <w:abstractNumId w:val="2"/>
  </w:num>
  <w:num w:numId="14">
    <w:abstractNumId w:val="34"/>
  </w:num>
  <w:num w:numId="15">
    <w:abstractNumId w:val="33"/>
  </w:num>
  <w:num w:numId="16">
    <w:abstractNumId w:val="17"/>
  </w:num>
  <w:num w:numId="17">
    <w:abstractNumId w:val="25"/>
  </w:num>
  <w:num w:numId="18">
    <w:abstractNumId w:val="19"/>
  </w:num>
  <w:num w:numId="19">
    <w:abstractNumId w:val="28"/>
  </w:num>
  <w:num w:numId="20">
    <w:abstractNumId w:val="12"/>
  </w:num>
  <w:num w:numId="21">
    <w:abstractNumId w:val="27"/>
  </w:num>
  <w:num w:numId="22">
    <w:abstractNumId w:val="20"/>
  </w:num>
  <w:num w:numId="23">
    <w:abstractNumId w:val="9"/>
  </w:num>
  <w:num w:numId="24">
    <w:abstractNumId w:val="43"/>
  </w:num>
  <w:num w:numId="25">
    <w:abstractNumId w:val="36"/>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7"/>
  </w:num>
  <w:num w:numId="29">
    <w:abstractNumId w:val="10"/>
  </w:num>
  <w:num w:numId="30">
    <w:abstractNumId w:val="8"/>
  </w:num>
  <w:num w:numId="31">
    <w:abstractNumId w:val="21"/>
  </w:num>
  <w:num w:numId="32">
    <w:abstractNumId w:val="29"/>
  </w:num>
  <w:num w:numId="33">
    <w:abstractNumId w:val="4"/>
  </w:num>
  <w:num w:numId="34">
    <w:abstractNumId w:val="13"/>
  </w:num>
  <w:num w:numId="35">
    <w:abstractNumId w:val="26"/>
  </w:num>
  <w:num w:numId="36">
    <w:abstractNumId w:val="24"/>
  </w:num>
  <w:num w:numId="37">
    <w:abstractNumId w:val="15"/>
  </w:num>
  <w:num w:numId="38">
    <w:abstractNumId w:val="11"/>
  </w:num>
  <w:num w:numId="39">
    <w:abstractNumId w:val="18"/>
  </w:num>
  <w:num w:numId="40">
    <w:abstractNumId w:val="37"/>
  </w:num>
  <w:num w:numId="41">
    <w:abstractNumId w:val="38"/>
  </w:num>
  <w:num w:numId="42">
    <w:abstractNumId w:val="31"/>
  </w:num>
  <w:num w:numId="43">
    <w:abstractNumId w:val="3"/>
  </w:num>
  <w:num w:numId="44">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1781"/>
    <w:rsid w:val="000027EB"/>
    <w:rsid w:val="0000485A"/>
    <w:rsid w:val="00005E56"/>
    <w:rsid w:val="00006543"/>
    <w:rsid w:val="000075DC"/>
    <w:rsid w:val="00010070"/>
    <w:rsid w:val="00013252"/>
    <w:rsid w:val="00013A19"/>
    <w:rsid w:val="00014465"/>
    <w:rsid w:val="0001725E"/>
    <w:rsid w:val="00017D26"/>
    <w:rsid w:val="00020818"/>
    <w:rsid w:val="000212E5"/>
    <w:rsid w:val="00021C64"/>
    <w:rsid w:val="0002296F"/>
    <w:rsid w:val="000241C5"/>
    <w:rsid w:val="000256F1"/>
    <w:rsid w:val="00025F5D"/>
    <w:rsid w:val="000313A7"/>
    <w:rsid w:val="00032F5B"/>
    <w:rsid w:val="00033335"/>
    <w:rsid w:val="00034A4E"/>
    <w:rsid w:val="00034E9D"/>
    <w:rsid w:val="000373BC"/>
    <w:rsid w:val="00037B34"/>
    <w:rsid w:val="00037F4B"/>
    <w:rsid w:val="00041F55"/>
    <w:rsid w:val="00042992"/>
    <w:rsid w:val="00043C4B"/>
    <w:rsid w:val="00045C0F"/>
    <w:rsid w:val="0004646B"/>
    <w:rsid w:val="000528E6"/>
    <w:rsid w:val="000529DC"/>
    <w:rsid w:val="0005351C"/>
    <w:rsid w:val="00055D51"/>
    <w:rsid w:val="0006017B"/>
    <w:rsid w:val="00060880"/>
    <w:rsid w:val="00064855"/>
    <w:rsid w:val="000661AF"/>
    <w:rsid w:val="00066ACE"/>
    <w:rsid w:val="00071A4A"/>
    <w:rsid w:val="00071BE4"/>
    <w:rsid w:val="000734AD"/>
    <w:rsid w:val="000813B0"/>
    <w:rsid w:val="0008148B"/>
    <w:rsid w:val="0008177A"/>
    <w:rsid w:val="00083AE5"/>
    <w:rsid w:val="00086467"/>
    <w:rsid w:val="000876D0"/>
    <w:rsid w:val="000925EE"/>
    <w:rsid w:val="00093B6A"/>
    <w:rsid w:val="00093CF1"/>
    <w:rsid w:val="0009459A"/>
    <w:rsid w:val="00097211"/>
    <w:rsid w:val="000A0518"/>
    <w:rsid w:val="000A20A4"/>
    <w:rsid w:val="000A3E56"/>
    <w:rsid w:val="000A5058"/>
    <w:rsid w:val="000A6ACA"/>
    <w:rsid w:val="000A7211"/>
    <w:rsid w:val="000B0D11"/>
    <w:rsid w:val="000B1A78"/>
    <w:rsid w:val="000B1D37"/>
    <w:rsid w:val="000B2C93"/>
    <w:rsid w:val="000B36DD"/>
    <w:rsid w:val="000B4273"/>
    <w:rsid w:val="000B5711"/>
    <w:rsid w:val="000B6020"/>
    <w:rsid w:val="000B69AB"/>
    <w:rsid w:val="000B7BD0"/>
    <w:rsid w:val="000C0FFD"/>
    <w:rsid w:val="000C2283"/>
    <w:rsid w:val="000C27CA"/>
    <w:rsid w:val="000C59CB"/>
    <w:rsid w:val="000C7546"/>
    <w:rsid w:val="000D0B08"/>
    <w:rsid w:val="000D231A"/>
    <w:rsid w:val="000D2A27"/>
    <w:rsid w:val="000D5482"/>
    <w:rsid w:val="000E0BEA"/>
    <w:rsid w:val="000E2952"/>
    <w:rsid w:val="000E2B71"/>
    <w:rsid w:val="000E375D"/>
    <w:rsid w:val="000E3B88"/>
    <w:rsid w:val="000E43BA"/>
    <w:rsid w:val="000E69BF"/>
    <w:rsid w:val="000F0201"/>
    <w:rsid w:val="000F05F8"/>
    <w:rsid w:val="000F24C8"/>
    <w:rsid w:val="000F2EBF"/>
    <w:rsid w:val="000F3DA0"/>
    <w:rsid w:val="000F3DAE"/>
    <w:rsid w:val="000F4183"/>
    <w:rsid w:val="000F4876"/>
    <w:rsid w:val="000F555D"/>
    <w:rsid w:val="000F7A45"/>
    <w:rsid w:val="000F7BE3"/>
    <w:rsid w:val="000F7FD8"/>
    <w:rsid w:val="00100BAC"/>
    <w:rsid w:val="00100D89"/>
    <w:rsid w:val="001017B7"/>
    <w:rsid w:val="00101FB7"/>
    <w:rsid w:val="00102277"/>
    <w:rsid w:val="001034C6"/>
    <w:rsid w:val="00103B75"/>
    <w:rsid w:val="001049B0"/>
    <w:rsid w:val="00104ADB"/>
    <w:rsid w:val="001057BC"/>
    <w:rsid w:val="001065A9"/>
    <w:rsid w:val="00107D2F"/>
    <w:rsid w:val="00112085"/>
    <w:rsid w:val="001133D5"/>
    <w:rsid w:val="00113548"/>
    <w:rsid w:val="00114068"/>
    <w:rsid w:val="001150E9"/>
    <w:rsid w:val="00116644"/>
    <w:rsid w:val="001166C8"/>
    <w:rsid w:val="00121678"/>
    <w:rsid w:val="001216AC"/>
    <w:rsid w:val="001222FD"/>
    <w:rsid w:val="001247C5"/>
    <w:rsid w:val="00126626"/>
    <w:rsid w:val="00126F8E"/>
    <w:rsid w:val="001271D1"/>
    <w:rsid w:val="00127757"/>
    <w:rsid w:val="0013082F"/>
    <w:rsid w:val="00132A80"/>
    <w:rsid w:val="00132F75"/>
    <w:rsid w:val="00132F95"/>
    <w:rsid w:val="00133118"/>
    <w:rsid w:val="00133BC6"/>
    <w:rsid w:val="00135217"/>
    <w:rsid w:val="0013791C"/>
    <w:rsid w:val="00142E7D"/>
    <w:rsid w:val="0014307A"/>
    <w:rsid w:val="00144D0B"/>
    <w:rsid w:val="00147566"/>
    <w:rsid w:val="00147666"/>
    <w:rsid w:val="001507BF"/>
    <w:rsid w:val="00151053"/>
    <w:rsid w:val="00151FBB"/>
    <w:rsid w:val="001529BE"/>
    <w:rsid w:val="00155F96"/>
    <w:rsid w:val="00156408"/>
    <w:rsid w:val="00156A6B"/>
    <w:rsid w:val="001574DE"/>
    <w:rsid w:val="00157CA1"/>
    <w:rsid w:val="00161846"/>
    <w:rsid w:val="00161DF9"/>
    <w:rsid w:val="00162383"/>
    <w:rsid w:val="00162503"/>
    <w:rsid w:val="00162CCE"/>
    <w:rsid w:val="001640EB"/>
    <w:rsid w:val="001643DC"/>
    <w:rsid w:val="00165891"/>
    <w:rsid w:val="00166654"/>
    <w:rsid w:val="00170545"/>
    <w:rsid w:val="00171ADD"/>
    <w:rsid w:val="0017459B"/>
    <w:rsid w:val="001746CD"/>
    <w:rsid w:val="001758B5"/>
    <w:rsid w:val="00175CEB"/>
    <w:rsid w:val="00176367"/>
    <w:rsid w:val="00182D6C"/>
    <w:rsid w:val="00182DCE"/>
    <w:rsid w:val="00182F0F"/>
    <w:rsid w:val="00183D24"/>
    <w:rsid w:val="001851A6"/>
    <w:rsid w:val="001875A7"/>
    <w:rsid w:val="001879E1"/>
    <w:rsid w:val="00191C72"/>
    <w:rsid w:val="00192080"/>
    <w:rsid w:val="00192414"/>
    <w:rsid w:val="0019389B"/>
    <w:rsid w:val="0019765C"/>
    <w:rsid w:val="001A0AE0"/>
    <w:rsid w:val="001A1159"/>
    <w:rsid w:val="001A15F6"/>
    <w:rsid w:val="001A1B94"/>
    <w:rsid w:val="001A22F5"/>
    <w:rsid w:val="001A3046"/>
    <w:rsid w:val="001A3EAE"/>
    <w:rsid w:val="001A7FD2"/>
    <w:rsid w:val="001B107D"/>
    <w:rsid w:val="001B2CD9"/>
    <w:rsid w:val="001B3A46"/>
    <w:rsid w:val="001B4953"/>
    <w:rsid w:val="001B62A0"/>
    <w:rsid w:val="001C0D9F"/>
    <w:rsid w:val="001C282F"/>
    <w:rsid w:val="001C6497"/>
    <w:rsid w:val="001D0086"/>
    <w:rsid w:val="001D0094"/>
    <w:rsid w:val="001D1108"/>
    <w:rsid w:val="001D6645"/>
    <w:rsid w:val="001D6E06"/>
    <w:rsid w:val="001D7012"/>
    <w:rsid w:val="001D7BD2"/>
    <w:rsid w:val="001E1729"/>
    <w:rsid w:val="001E2484"/>
    <w:rsid w:val="001E2A4D"/>
    <w:rsid w:val="001E52EC"/>
    <w:rsid w:val="001E53C2"/>
    <w:rsid w:val="001E6C2A"/>
    <w:rsid w:val="001F0E9C"/>
    <w:rsid w:val="001F0EB8"/>
    <w:rsid w:val="001F1540"/>
    <w:rsid w:val="001F1772"/>
    <w:rsid w:val="001F497A"/>
    <w:rsid w:val="001F558D"/>
    <w:rsid w:val="001F652C"/>
    <w:rsid w:val="001F6FCB"/>
    <w:rsid w:val="001F78D9"/>
    <w:rsid w:val="00202DB8"/>
    <w:rsid w:val="00204F14"/>
    <w:rsid w:val="0020623A"/>
    <w:rsid w:val="00207736"/>
    <w:rsid w:val="002103E6"/>
    <w:rsid w:val="00210CD8"/>
    <w:rsid w:val="00210F29"/>
    <w:rsid w:val="00212460"/>
    <w:rsid w:val="002135C4"/>
    <w:rsid w:val="00213F12"/>
    <w:rsid w:val="00215D0D"/>
    <w:rsid w:val="00217AEF"/>
    <w:rsid w:val="00220F59"/>
    <w:rsid w:val="00221EC9"/>
    <w:rsid w:val="00222731"/>
    <w:rsid w:val="00223C6D"/>
    <w:rsid w:val="00223ECD"/>
    <w:rsid w:val="002241A6"/>
    <w:rsid w:val="002241E8"/>
    <w:rsid w:val="00224774"/>
    <w:rsid w:val="002247B0"/>
    <w:rsid w:val="00224BA8"/>
    <w:rsid w:val="00224F7A"/>
    <w:rsid w:val="00225152"/>
    <w:rsid w:val="002251FE"/>
    <w:rsid w:val="00227E17"/>
    <w:rsid w:val="00230E81"/>
    <w:rsid w:val="00232673"/>
    <w:rsid w:val="00236863"/>
    <w:rsid w:val="00237C1F"/>
    <w:rsid w:val="00237D0D"/>
    <w:rsid w:val="00242009"/>
    <w:rsid w:val="00242508"/>
    <w:rsid w:val="002433A4"/>
    <w:rsid w:val="002435DC"/>
    <w:rsid w:val="00247B17"/>
    <w:rsid w:val="00250389"/>
    <w:rsid w:val="00252669"/>
    <w:rsid w:val="00254209"/>
    <w:rsid w:val="00254288"/>
    <w:rsid w:val="002542F5"/>
    <w:rsid w:val="0025469C"/>
    <w:rsid w:val="00254705"/>
    <w:rsid w:val="002562E2"/>
    <w:rsid w:val="002579CE"/>
    <w:rsid w:val="00260FEC"/>
    <w:rsid w:val="002613D8"/>
    <w:rsid w:val="00261DD6"/>
    <w:rsid w:val="002647E8"/>
    <w:rsid w:val="00264982"/>
    <w:rsid w:val="002657E2"/>
    <w:rsid w:val="00265918"/>
    <w:rsid w:val="002706D6"/>
    <w:rsid w:val="0027110E"/>
    <w:rsid w:val="002727CC"/>
    <w:rsid w:val="0027312A"/>
    <w:rsid w:val="00273679"/>
    <w:rsid w:val="00276107"/>
    <w:rsid w:val="00281A35"/>
    <w:rsid w:val="00281AD9"/>
    <w:rsid w:val="00281AFC"/>
    <w:rsid w:val="002834B4"/>
    <w:rsid w:val="0028420E"/>
    <w:rsid w:val="00284486"/>
    <w:rsid w:val="00285644"/>
    <w:rsid w:val="0028581E"/>
    <w:rsid w:val="00285B24"/>
    <w:rsid w:val="00290C33"/>
    <w:rsid w:val="00293491"/>
    <w:rsid w:val="00293E97"/>
    <w:rsid w:val="002959B5"/>
    <w:rsid w:val="002A0FB8"/>
    <w:rsid w:val="002A1B97"/>
    <w:rsid w:val="002A2CB9"/>
    <w:rsid w:val="002A30E1"/>
    <w:rsid w:val="002A3C1C"/>
    <w:rsid w:val="002A57D2"/>
    <w:rsid w:val="002A5989"/>
    <w:rsid w:val="002A6193"/>
    <w:rsid w:val="002A7BD4"/>
    <w:rsid w:val="002A7C81"/>
    <w:rsid w:val="002A7F32"/>
    <w:rsid w:val="002B03CD"/>
    <w:rsid w:val="002B0531"/>
    <w:rsid w:val="002B06C1"/>
    <w:rsid w:val="002B20A1"/>
    <w:rsid w:val="002B226E"/>
    <w:rsid w:val="002B2782"/>
    <w:rsid w:val="002B46D4"/>
    <w:rsid w:val="002B54CF"/>
    <w:rsid w:val="002B71E6"/>
    <w:rsid w:val="002C0595"/>
    <w:rsid w:val="002C1876"/>
    <w:rsid w:val="002C4AEA"/>
    <w:rsid w:val="002C7419"/>
    <w:rsid w:val="002D1BE4"/>
    <w:rsid w:val="002D25E6"/>
    <w:rsid w:val="002E07B9"/>
    <w:rsid w:val="002E190D"/>
    <w:rsid w:val="002E40C6"/>
    <w:rsid w:val="002E5015"/>
    <w:rsid w:val="002E5FD1"/>
    <w:rsid w:val="002E7ACF"/>
    <w:rsid w:val="002F0C1A"/>
    <w:rsid w:val="002F0C93"/>
    <w:rsid w:val="002F0CE9"/>
    <w:rsid w:val="002F3BD0"/>
    <w:rsid w:val="002F53BF"/>
    <w:rsid w:val="002F58D8"/>
    <w:rsid w:val="002F5E5E"/>
    <w:rsid w:val="00300A0B"/>
    <w:rsid w:val="00301F46"/>
    <w:rsid w:val="00303CAD"/>
    <w:rsid w:val="00303E71"/>
    <w:rsid w:val="00304206"/>
    <w:rsid w:val="00306418"/>
    <w:rsid w:val="0030674C"/>
    <w:rsid w:val="003100F3"/>
    <w:rsid w:val="00310C11"/>
    <w:rsid w:val="00310FFE"/>
    <w:rsid w:val="003123B6"/>
    <w:rsid w:val="00316600"/>
    <w:rsid w:val="003172EC"/>
    <w:rsid w:val="0032170B"/>
    <w:rsid w:val="00323325"/>
    <w:rsid w:val="003234D9"/>
    <w:rsid w:val="003243B0"/>
    <w:rsid w:val="00325EC0"/>
    <w:rsid w:val="00327866"/>
    <w:rsid w:val="00327FDE"/>
    <w:rsid w:val="0033043F"/>
    <w:rsid w:val="003340EC"/>
    <w:rsid w:val="003350FF"/>
    <w:rsid w:val="003372E2"/>
    <w:rsid w:val="00340452"/>
    <w:rsid w:val="0034057C"/>
    <w:rsid w:val="00342E41"/>
    <w:rsid w:val="0034303D"/>
    <w:rsid w:val="00344F9F"/>
    <w:rsid w:val="00350142"/>
    <w:rsid w:val="003516AE"/>
    <w:rsid w:val="00353B44"/>
    <w:rsid w:val="00353B6D"/>
    <w:rsid w:val="00353C3B"/>
    <w:rsid w:val="00354920"/>
    <w:rsid w:val="00354E1B"/>
    <w:rsid w:val="00354E92"/>
    <w:rsid w:val="00355DC6"/>
    <w:rsid w:val="00357EEF"/>
    <w:rsid w:val="003604D7"/>
    <w:rsid w:val="00361176"/>
    <w:rsid w:val="003615DF"/>
    <w:rsid w:val="003623BC"/>
    <w:rsid w:val="003626EF"/>
    <w:rsid w:val="0036351E"/>
    <w:rsid w:val="00364521"/>
    <w:rsid w:val="00365026"/>
    <w:rsid w:val="00365368"/>
    <w:rsid w:val="00367F82"/>
    <w:rsid w:val="00370D6C"/>
    <w:rsid w:val="00370DDA"/>
    <w:rsid w:val="003725BF"/>
    <w:rsid w:val="00372803"/>
    <w:rsid w:val="00373757"/>
    <w:rsid w:val="00373C3B"/>
    <w:rsid w:val="003749EC"/>
    <w:rsid w:val="003756AF"/>
    <w:rsid w:val="00375815"/>
    <w:rsid w:val="00376B26"/>
    <w:rsid w:val="00380441"/>
    <w:rsid w:val="00382696"/>
    <w:rsid w:val="0038438A"/>
    <w:rsid w:val="003864D2"/>
    <w:rsid w:val="00387F68"/>
    <w:rsid w:val="00390249"/>
    <w:rsid w:val="00390BF8"/>
    <w:rsid w:val="00391420"/>
    <w:rsid w:val="0039225A"/>
    <w:rsid w:val="00392877"/>
    <w:rsid w:val="00392E12"/>
    <w:rsid w:val="003948D9"/>
    <w:rsid w:val="00394D7E"/>
    <w:rsid w:val="003956E9"/>
    <w:rsid w:val="003965EC"/>
    <w:rsid w:val="00396BA0"/>
    <w:rsid w:val="00397099"/>
    <w:rsid w:val="003A00D3"/>
    <w:rsid w:val="003A059C"/>
    <w:rsid w:val="003A0E17"/>
    <w:rsid w:val="003A2825"/>
    <w:rsid w:val="003A3523"/>
    <w:rsid w:val="003A357E"/>
    <w:rsid w:val="003A35D1"/>
    <w:rsid w:val="003A6E62"/>
    <w:rsid w:val="003A78B5"/>
    <w:rsid w:val="003A7BE8"/>
    <w:rsid w:val="003A7C85"/>
    <w:rsid w:val="003A7FBE"/>
    <w:rsid w:val="003B0D09"/>
    <w:rsid w:val="003B165A"/>
    <w:rsid w:val="003B1A7B"/>
    <w:rsid w:val="003B1BC8"/>
    <w:rsid w:val="003B2140"/>
    <w:rsid w:val="003B5412"/>
    <w:rsid w:val="003B5ECD"/>
    <w:rsid w:val="003C07A0"/>
    <w:rsid w:val="003C28B8"/>
    <w:rsid w:val="003C4846"/>
    <w:rsid w:val="003C5F9B"/>
    <w:rsid w:val="003C6934"/>
    <w:rsid w:val="003C6F30"/>
    <w:rsid w:val="003C7EED"/>
    <w:rsid w:val="003C7FD0"/>
    <w:rsid w:val="003D0268"/>
    <w:rsid w:val="003D1A43"/>
    <w:rsid w:val="003D1A64"/>
    <w:rsid w:val="003D4EA2"/>
    <w:rsid w:val="003D624F"/>
    <w:rsid w:val="003D7B6C"/>
    <w:rsid w:val="003E045A"/>
    <w:rsid w:val="003E0A61"/>
    <w:rsid w:val="003E244D"/>
    <w:rsid w:val="003E31E5"/>
    <w:rsid w:val="003E32ED"/>
    <w:rsid w:val="003E35D5"/>
    <w:rsid w:val="003E3A39"/>
    <w:rsid w:val="003E58C9"/>
    <w:rsid w:val="003E62A7"/>
    <w:rsid w:val="003E6A70"/>
    <w:rsid w:val="003F01D6"/>
    <w:rsid w:val="003F0DFC"/>
    <w:rsid w:val="003F485B"/>
    <w:rsid w:val="003F632A"/>
    <w:rsid w:val="003F650B"/>
    <w:rsid w:val="004004E9"/>
    <w:rsid w:val="004052C5"/>
    <w:rsid w:val="004100AA"/>
    <w:rsid w:val="00410CD2"/>
    <w:rsid w:val="00412203"/>
    <w:rsid w:val="004142DD"/>
    <w:rsid w:val="00415478"/>
    <w:rsid w:val="00416E73"/>
    <w:rsid w:val="00417DE3"/>
    <w:rsid w:val="00420B07"/>
    <w:rsid w:val="004221AD"/>
    <w:rsid w:val="00422869"/>
    <w:rsid w:val="0042532D"/>
    <w:rsid w:val="00426032"/>
    <w:rsid w:val="00426448"/>
    <w:rsid w:val="00427457"/>
    <w:rsid w:val="004324E7"/>
    <w:rsid w:val="0043257A"/>
    <w:rsid w:val="00434885"/>
    <w:rsid w:val="00434D9A"/>
    <w:rsid w:val="004353F5"/>
    <w:rsid w:val="00436FD3"/>
    <w:rsid w:val="0043767E"/>
    <w:rsid w:val="00440558"/>
    <w:rsid w:val="004406CF"/>
    <w:rsid w:val="00441804"/>
    <w:rsid w:val="00442BC5"/>
    <w:rsid w:val="004435B4"/>
    <w:rsid w:val="00445110"/>
    <w:rsid w:val="00446470"/>
    <w:rsid w:val="00446A5C"/>
    <w:rsid w:val="004510CF"/>
    <w:rsid w:val="0045285C"/>
    <w:rsid w:val="00457382"/>
    <w:rsid w:val="00457F4E"/>
    <w:rsid w:val="0046048A"/>
    <w:rsid w:val="00460683"/>
    <w:rsid w:val="0046146B"/>
    <w:rsid w:val="0046280E"/>
    <w:rsid w:val="00463BD6"/>
    <w:rsid w:val="004648C0"/>
    <w:rsid w:val="00466346"/>
    <w:rsid w:val="004702B0"/>
    <w:rsid w:val="0047075B"/>
    <w:rsid w:val="00471A4A"/>
    <w:rsid w:val="00473AF2"/>
    <w:rsid w:val="00473B77"/>
    <w:rsid w:val="00474B3B"/>
    <w:rsid w:val="004751D6"/>
    <w:rsid w:val="00475E6B"/>
    <w:rsid w:val="00477DBA"/>
    <w:rsid w:val="00477E20"/>
    <w:rsid w:val="00480A43"/>
    <w:rsid w:val="00480BB8"/>
    <w:rsid w:val="00480D4A"/>
    <w:rsid w:val="00481D51"/>
    <w:rsid w:val="0048519E"/>
    <w:rsid w:val="00485EC7"/>
    <w:rsid w:val="004860BD"/>
    <w:rsid w:val="00487430"/>
    <w:rsid w:val="0049074D"/>
    <w:rsid w:val="0049120B"/>
    <w:rsid w:val="004918F1"/>
    <w:rsid w:val="00494D42"/>
    <w:rsid w:val="00495B1B"/>
    <w:rsid w:val="00496654"/>
    <w:rsid w:val="00497921"/>
    <w:rsid w:val="004A0A7B"/>
    <w:rsid w:val="004A0BB0"/>
    <w:rsid w:val="004A26CD"/>
    <w:rsid w:val="004A3584"/>
    <w:rsid w:val="004A5121"/>
    <w:rsid w:val="004A577A"/>
    <w:rsid w:val="004A6ECB"/>
    <w:rsid w:val="004A7990"/>
    <w:rsid w:val="004A7F17"/>
    <w:rsid w:val="004B1796"/>
    <w:rsid w:val="004B4A27"/>
    <w:rsid w:val="004B553F"/>
    <w:rsid w:val="004B591D"/>
    <w:rsid w:val="004B643D"/>
    <w:rsid w:val="004B69D4"/>
    <w:rsid w:val="004B7542"/>
    <w:rsid w:val="004C3D66"/>
    <w:rsid w:val="004C4ACC"/>
    <w:rsid w:val="004C4E8F"/>
    <w:rsid w:val="004C6763"/>
    <w:rsid w:val="004C7E83"/>
    <w:rsid w:val="004D31A3"/>
    <w:rsid w:val="004D587A"/>
    <w:rsid w:val="004D5DB3"/>
    <w:rsid w:val="004D7CE4"/>
    <w:rsid w:val="004E345F"/>
    <w:rsid w:val="004E3914"/>
    <w:rsid w:val="004E3BBA"/>
    <w:rsid w:val="004E401B"/>
    <w:rsid w:val="004E41C7"/>
    <w:rsid w:val="004E63B4"/>
    <w:rsid w:val="004E71CE"/>
    <w:rsid w:val="004E7B5C"/>
    <w:rsid w:val="004E7DB7"/>
    <w:rsid w:val="004F1030"/>
    <w:rsid w:val="004F132F"/>
    <w:rsid w:val="004F2D88"/>
    <w:rsid w:val="004F3D21"/>
    <w:rsid w:val="004F572B"/>
    <w:rsid w:val="004F772E"/>
    <w:rsid w:val="0050058A"/>
    <w:rsid w:val="00500A34"/>
    <w:rsid w:val="00500DEA"/>
    <w:rsid w:val="00500DFC"/>
    <w:rsid w:val="00502252"/>
    <w:rsid w:val="005070C3"/>
    <w:rsid w:val="0051276F"/>
    <w:rsid w:val="00512962"/>
    <w:rsid w:val="00512B91"/>
    <w:rsid w:val="005141C6"/>
    <w:rsid w:val="005157AB"/>
    <w:rsid w:val="00515949"/>
    <w:rsid w:val="00515FF4"/>
    <w:rsid w:val="00516F51"/>
    <w:rsid w:val="00517C3D"/>
    <w:rsid w:val="005220BE"/>
    <w:rsid w:val="00524FE0"/>
    <w:rsid w:val="00532353"/>
    <w:rsid w:val="0054194F"/>
    <w:rsid w:val="00542D5F"/>
    <w:rsid w:val="005435DE"/>
    <w:rsid w:val="00544C28"/>
    <w:rsid w:val="00546BAE"/>
    <w:rsid w:val="005519E2"/>
    <w:rsid w:val="00552262"/>
    <w:rsid w:val="00552EBD"/>
    <w:rsid w:val="00553067"/>
    <w:rsid w:val="00553827"/>
    <w:rsid w:val="00555F71"/>
    <w:rsid w:val="00556737"/>
    <w:rsid w:val="00557B6B"/>
    <w:rsid w:val="00563193"/>
    <w:rsid w:val="00563BEB"/>
    <w:rsid w:val="00566849"/>
    <w:rsid w:val="00567D08"/>
    <w:rsid w:val="0057298D"/>
    <w:rsid w:val="005740F6"/>
    <w:rsid w:val="005743D2"/>
    <w:rsid w:val="00575905"/>
    <w:rsid w:val="005764E6"/>
    <w:rsid w:val="00576F31"/>
    <w:rsid w:val="005802BD"/>
    <w:rsid w:val="00584899"/>
    <w:rsid w:val="00586FA8"/>
    <w:rsid w:val="00587F23"/>
    <w:rsid w:val="00590508"/>
    <w:rsid w:val="005911B4"/>
    <w:rsid w:val="00591E3A"/>
    <w:rsid w:val="00592D40"/>
    <w:rsid w:val="00593CB4"/>
    <w:rsid w:val="00593E68"/>
    <w:rsid w:val="00594E4D"/>
    <w:rsid w:val="0059777D"/>
    <w:rsid w:val="005A1EA8"/>
    <w:rsid w:val="005A22F0"/>
    <w:rsid w:val="005A3580"/>
    <w:rsid w:val="005A4D4B"/>
    <w:rsid w:val="005B0D7C"/>
    <w:rsid w:val="005B0E86"/>
    <w:rsid w:val="005B1CF3"/>
    <w:rsid w:val="005B55A2"/>
    <w:rsid w:val="005B6854"/>
    <w:rsid w:val="005B7C36"/>
    <w:rsid w:val="005C1943"/>
    <w:rsid w:val="005C2F71"/>
    <w:rsid w:val="005C37A0"/>
    <w:rsid w:val="005C3AF3"/>
    <w:rsid w:val="005C4034"/>
    <w:rsid w:val="005C651C"/>
    <w:rsid w:val="005C656A"/>
    <w:rsid w:val="005C6739"/>
    <w:rsid w:val="005C7E10"/>
    <w:rsid w:val="005D0033"/>
    <w:rsid w:val="005D1427"/>
    <w:rsid w:val="005D49C8"/>
    <w:rsid w:val="005D521A"/>
    <w:rsid w:val="005D5607"/>
    <w:rsid w:val="005E025E"/>
    <w:rsid w:val="005E0DB1"/>
    <w:rsid w:val="005E243B"/>
    <w:rsid w:val="005E37E9"/>
    <w:rsid w:val="005E5FA2"/>
    <w:rsid w:val="005F03DB"/>
    <w:rsid w:val="005F36B5"/>
    <w:rsid w:val="005F4977"/>
    <w:rsid w:val="005F50F9"/>
    <w:rsid w:val="005F6214"/>
    <w:rsid w:val="005F7B32"/>
    <w:rsid w:val="00600E7B"/>
    <w:rsid w:val="00600ED0"/>
    <w:rsid w:val="006015FE"/>
    <w:rsid w:val="00602978"/>
    <w:rsid w:val="00603A46"/>
    <w:rsid w:val="00606194"/>
    <w:rsid w:val="00610E97"/>
    <w:rsid w:val="0061115C"/>
    <w:rsid w:val="00611A49"/>
    <w:rsid w:val="00612352"/>
    <w:rsid w:val="00613017"/>
    <w:rsid w:val="00613A54"/>
    <w:rsid w:val="0061457F"/>
    <w:rsid w:val="00615A64"/>
    <w:rsid w:val="00616189"/>
    <w:rsid w:val="0061762E"/>
    <w:rsid w:val="0062078C"/>
    <w:rsid w:val="00620E8F"/>
    <w:rsid w:val="00621760"/>
    <w:rsid w:val="006217BB"/>
    <w:rsid w:val="00625BD5"/>
    <w:rsid w:val="00625DFB"/>
    <w:rsid w:val="006274E1"/>
    <w:rsid w:val="006277B7"/>
    <w:rsid w:val="00627C4B"/>
    <w:rsid w:val="00630F1A"/>
    <w:rsid w:val="00634D1A"/>
    <w:rsid w:val="006359E8"/>
    <w:rsid w:val="00635A86"/>
    <w:rsid w:val="00637179"/>
    <w:rsid w:val="0064000B"/>
    <w:rsid w:val="00644692"/>
    <w:rsid w:val="00645F7D"/>
    <w:rsid w:val="00646100"/>
    <w:rsid w:val="006476CA"/>
    <w:rsid w:val="006552AE"/>
    <w:rsid w:val="00655773"/>
    <w:rsid w:val="006563CA"/>
    <w:rsid w:val="006578FC"/>
    <w:rsid w:val="006608AB"/>
    <w:rsid w:val="006620DA"/>
    <w:rsid w:val="0066381A"/>
    <w:rsid w:val="00664587"/>
    <w:rsid w:val="00665771"/>
    <w:rsid w:val="00665D72"/>
    <w:rsid w:val="00666F25"/>
    <w:rsid w:val="00667C1C"/>
    <w:rsid w:val="00673DD4"/>
    <w:rsid w:val="00674AEB"/>
    <w:rsid w:val="006752DD"/>
    <w:rsid w:val="0067553F"/>
    <w:rsid w:val="006816E3"/>
    <w:rsid w:val="0068238F"/>
    <w:rsid w:val="006828D8"/>
    <w:rsid w:val="0068455C"/>
    <w:rsid w:val="006846E0"/>
    <w:rsid w:val="00684887"/>
    <w:rsid w:val="00690147"/>
    <w:rsid w:val="0069060A"/>
    <w:rsid w:val="0069298B"/>
    <w:rsid w:val="006932A9"/>
    <w:rsid w:val="006934F7"/>
    <w:rsid w:val="00693C8E"/>
    <w:rsid w:val="006954D6"/>
    <w:rsid w:val="006969BA"/>
    <w:rsid w:val="00697FF1"/>
    <w:rsid w:val="006A026A"/>
    <w:rsid w:val="006A0425"/>
    <w:rsid w:val="006A1A57"/>
    <w:rsid w:val="006A1D62"/>
    <w:rsid w:val="006A396E"/>
    <w:rsid w:val="006A3F0F"/>
    <w:rsid w:val="006A481D"/>
    <w:rsid w:val="006A4EAE"/>
    <w:rsid w:val="006A56C3"/>
    <w:rsid w:val="006A6D7F"/>
    <w:rsid w:val="006B0298"/>
    <w:rsid w:val="006B0E83"/>
    <w:rsid w:val="006B5493"/>
    <w:rsid w:val="006C10C0"/>
    <w:rsid w:val="006C13C0"/>
    <w:rsid w:val="006C1B1D"/>
    <w:rsid w:val="006C32BB"/>
    <w:rsid w:val="006C3747"/>
    <w:rsid w:val="006C6D9A"/>
    <w:rsid w:val="006C7760"/>
    <w:rsid w:val="006C7EEA"/>
    <w:rsid w:val="006D005D"/>
    <w:rsid w:val="006D522C"/>
    <w:rsid w:val="006D5588"/>
    <w:rsid w:val="006D56AA"/>
    <w:rsid w:val="006D6A81"/>
    <w:rsid w:val="006D7795"/>
    <w:rsid w:val="006D7ACB"/>
    <w:rsid w:val="006E00EF"/>
    <w:rsid w:val="006E06BB"/>
    <w:rsid w:val="006E1A7A"/>
    <w:rsid w:val="006E716F"/>
    <w:rsid w:val="006F01E7"/>
    <w:rsid w:val="006F1F3A"/>
    <w:rsid w:val="006F4DD2"/>
    <w:rsid w:val="006F7EB8"/>
    <w:rsid w:val="00701F2D"/>
    <w:rsid w:val="00702DD7"/>
    <w:rsid w:val="00703D83"/>
    <w:rsid w:val="00704741"/>
    <w:rsid w:val="007047D3"/>
    <w:rsid w:val="00705C40"/>
    <w:rsid w:val="00706AF1"/>
    <w:rsid w:val="0071087E"/>
    <w:rsid w:val="00716313"/>
    <w:rsid w:val="00721648"/>
    <w:rsid w:val="007229A1"/>
    <w:rsid w:val="007235AA"/>
    <w:rsid w:val="00726735"/>
    <w:rsid w:val="007273D7"/>
    <w:rsid w:val="0072794C"/>
    <w:rsid w:val="007312E2"/>
    <w:rsid w:val="00731819"/>
    <w:rsid w:val="00732289"/>
    <w:rsid w:val="007332AD"/>
    <w:rsid w:val="00735915"/>
    <w:rsid w:val="00735BA3"/>
    <w:rsid w:val="00735C21"/>
    <w:rsid w:val="0073614A"/>
    <w:rsid w:val="00736C21"/>
    <w:rsid w:val="00736FF2"/>
    <w:rsid w:val="00740C8C"/>
    <w:rsid w:val="00741AC4"/>
    <w:rsid w:val="00741D28"/>
    <w:rsid w:val="00742CA5"/>
    <w:rsid w:val="00745F14"/>
    <w:rsid w:val="00750F53"/>
    <w:rsid w:val="007515BC"/>
    <w:rsid w:val="0075263B"/>
    <w:rsid w:val="007573B2"/>
    <w:rsid w:val="007574BB"/>
    <w:rsid w:val="0075764C"/>
    <w:rsid w:val="00757A6D"/>
    <w:rsid w:val="00760EE3"/>
    <w:rsid w:val="007612A8"/>
    <w:rsid w:val="0076168E"/>
    <w:rsid w:val="00762198"/>
    <w:rsid w:val="0076306F"/>
    <w:rsid w:val="00763CE8"/>
    <w:rsid w:val="00767E64"/>
    <w:rsid w:val="00770792"/>
    <w:rsid w:val="00772166"/>
    <w:rsid w:val="00774FFE"/>
    <w:rsid w:val="00775638"/>
    <w:rsid w:val="00775677"/>
    <w:rsid w:val="0077599A"/>
    <w:rsid w:val="0077724D"/>
    <w:rsid w:val="00777353"/>
    <w:rsid w:val="00780CD6"/>
    <w:rsid w:val="0078168D"/>
    <w:rsid w:val="0078271E"/>
    <w:rsid w:val="00782760"/>
    <w:rsid w:val="007827FA"/>
    <w:rsid w:val="00782EA4"/>
    <w:rsid w:val="00785461"/>
    <w:rsid w:val="00786FF3"/>
    <w:rsid w:val="007876CF"/>
    <w:rsid w:val="00793090"/>
    <w:rsid w:val="00793566"/>
    <w:rsid w:val="00796F2A"/>
    <w:rsid w:val="00797E4C"/>
    <w:rsid w:val="007A0176"/>
    <w:rsid w:val="007A092B"/>
    <w:rsid w:val="007A2F67"/>
    <w:rsid w:val="007A3918"/>
    <w:rsid w:val="007A4D09"/>
    <w:rsid w:val="007A5BE4"/>
    <w:rsid w:val="007A6088"/>
    <w:rsid w:val="007B0E58"/>
    <w:rsid w:val="007B0E89"/>
    <w:rsid w:val="007B2C38"/>
    <w:rsid w:val="007B2E54"/>
    <w:rsid w:val="007B3CFF"/>
    <w:rsid w:val="007B543E"/>
    <w:rsid w:val="007B575B"/>
    <w:rsid w:val="007B6B7D"/>
    <w:rsid w:val="007B7498"/>
    <w:rsid w:val="007B7AEE"/>
    <w:rsid w:val="007C0294"/>
    <w:rsid w:val="007C0587"/>
    <w:rsid w:val="007C08DC"/>
    <w:rsid w:val="007C28E6"/>
    <w:rsid w:val="007C6A2B"/>
    <w:rsid w:val="007C7410"/>
    <w:rsid w:val="007C793B"/>
    <w:rsid w:val="007C7E84"/>
    <w:rsid w:val="007C7EB6"/>
    <w:rsid w:val="007D00FF"/>
    <w:rsid w:val="007D2F75"/>
    <w:rsid w:val="007D3BC2"/>
    <w:rsid w:val="007D73A9"/>
    <w:rsid w:val="007D7E3A"/>
    <w:rsid w:val="007E1323"/>
    <w:rsid w:val="007E22E7"/>
    <w:rsid w:val="007E247A"/>
    <w:rsid w:val="007E4232"/>
    <w:rsid w:val="007E493E"/>
    <w:rsid w:val="007E5971"/>
    <w:rsid w:val="007E6704"/>
    <w:rsid w:val="007E69BB"/>
    <w:rsid w:val="007E6AB8"/>
    <w:rsid w:val="007E6ACB"/>
    <w:rsid w:val="007E6C4B"/>
    <w:rsid w:val="007E740F"/>
    <w:rsid w:val="007E7E96"/>
    <w:rsid w:val="007F2026"/>
    <w:rsid w:val="007F2109"/>
    <w:rsid w:val="007F21C5"/>
    <w:rsid w:val="007F3050"/>
    <w:rsid w:val="007F3EF1"/>
    <w:rsid w:val="007F437A"/>
    <w:rsid w:val="007F4EEB"/>
    <w:rsid w:val="007F769D"/>
    <w:rsid w:val="0080056E"/>
    <w:rsid w:val="008008CD"/>
    <w:rsid w:val="00801BCE"/>
    <w:rsid w:val="00802515"/>
    <w:rsid w:val="008032E7"/>
    <w:rsid w:val="008037C4"/>
    <w:rsid w:val="00811941"/>
    <w:rsid w:val="0081283F"/>
    <w:rsid w:val="00812BD5"/>
    <w:rsid w:val="00812C0C"/>
    <w:rsid w:val="0081480A"/>
    <w:rsid w:val="008202EB"/>
    <w:rsid w:val="00820472"/>
    <w:rsid w:val="00820F86"/>
    <w:rsid w:val="00822BDD"/>
    <w:rsid w:val="00827F88"/>
    <w:rsid w:val="00830671"/>
    <w:rsid w:val="00832085"/>
    <w:rsid w:val="0083229F"/>
    <w:rsid w:val="00833388"/>
    <w:rsid w:val="008336A5"/>
    <w:rsid w:val="00834F7F"/>
    <w:rsid w:val="00835474"/>
    <w:rsid w:val="00835523"/>
    <w:rsid w:val="008373C0"/>
    <w:rsid w:val="008401AB"/>
    <w:rsid w:val="0084145F"/>
    <w:rsid w:val="00841DA2"/>
    <w:rsid w:val="00843DF0"/>
    <w:rsid w:val="00844CB5"/>
    <w:rsid w:val="008458F6"/>
    <w:rsid w:val="00845AED"/>
    <w:rsid w:val="00846DF7"/>
    <w:rsid w:val="0084708E"/>
    <w:rsid w:val="00847703"/>
    <w:rsid w:val="0085041B"/>
    <w:rsid w:val="00851AE4"/>
    <w:rsid w:val="008554B6"/>
    <w:rsid w:val="0085598D"/>
    <w:rsid w:val="00856AAA"/>
    <w:rsid w:val="00860A2D"/>
    <w:rsid w:val="00860D10"/>
    <w:rsid w:val="00862771"/>
    <w:rsid w:val="008638A0"/>
    <w:rsid w:val="00863EEC"/>
    <w:rsid w:val="0086682F"/>
    <w:rsid w:val="00871098"/>
    <w:rsid w:val="00873133"/>
    <w:rsid w:val="00874894"/>
    <w:rsid w:val="00875E31"/>
    <w:rsid w:val="00875FEE"/>
    <w:rsid w:val="00876975"/>
    <w:rsid w:val="00876D30"/>
    <w:rsid w:val="00876F54"/>
    <w:rsid w:val="00877292"/>
    <w:rsid w:val="0087754A"/>
    <w:rsid w:val="0087766C"/>
    <w:rsid w:val="00880552"/>
    <w:rsid w:val="00882B6C"/>
    <w:rsid w:val="00882C60"/>
    <w:rsid w:val="008839DA"/>
    <w:rsid w:val="00884782"/>
    <w:rsid w:val="00884EE8"/>
    <w:rsid w:val="00885168"/>
    <w:rsid w:val="00886943"/>
    <w:rsid w:val="00886DF7"/>
    <w:rsid w:val="0089173B"/>
    <w:rsid w:val="00891A6F"/>
    <w:rsid w:val="00891DD0"/>
    <w:rsid w:val="00891E76"/>
    <w:rsid w:val="0089220F"/>
    <w:rsid w:val="008935AA"/>
    <w:rsid w:val="008963F0"/>
    <w:rsid w:val="00897444"/>
    <w:rsid w:val="008A03A5"/>
    <w:rsid w:val="008A0677"/>
    <w:rsid w:val="008A0DF3"/>
    <w:rsid w:val="008A282C"/>
    <w:rsid w:val="008A4138"/>
    <w:rsid w:val="008A5196"/>
    <w:rsid w:val="008A5D96"/>
    <w:rsid w:val="008A5F85"/>
    <w:rsid w:val="008B3580"/>
    <w:rsid w:val="008B653F"/>
    <w:rsid w:val="008B6848"/>
    <w:rsid w:val="008B71B6"/>
    <w:rsid w:val="008C22EC"/>
    <w:rsid w:val="008C2FA1"/>
    <w:rsid w:val="008C4004"/>
    <w:rsid w:val="008C68BD"/>
    <w:rsid w:val="008D2C4C"/>
    <w:rsid w:val="008D35D5"/>
    <w:rsid w:val="008D789F"/>
    <w:rsid w:val="008D7A9D"/>
    <w:rsid w:val="008D7E0D"/>
    <w:rsid w:val="008D7EDB"/>
    <w:rsid w:val="008E1829"/>
    <w:rsid w:val="008E2327"/>
    <w:rsid w:val="008E5077"/>
    <w:rsid w:val="008E64F0"/>
    <w:rsid w:val="008E6FF3"/>
    <w:rsid w:val="008E72D6"/>
    <w:rsid w:val="008E7B05"/>
    <w:rsid w:val="008F18ED"/>
    <w:rsid w:val="008F46C2"/>
    <w:rsid w:val="008F4EB7"/>
    <w:rsid w:val="008F7068"/>
    <w:rsid w:val="008F7EC7"/>
    <w:rsid w:val="00903D37"/>
    <w:rsid w:val="009043B8"/>
    <w:rsid w:val="00905FE2"/>
    <w:rsid w:val="00906E0E"/>
    <w:rsid w:val="00907D44"/>
    <w:rsid w:val="0091055D"/>
    <w:rsid w:val="0091324D"/>
    <w:rsid w:val="00914C61"/>
    <w:rsid w:val="0091675F"/>
    <w:rsid w:val="009175BC"/>
    <w:rsid w:val="00917D6F"/>
    <w:rsid w:val="00921B1A"/>
    <w:rsid w:val="00921B7F"/>
    <w:rsid w:val="00921DDA"/>
    <w:rsid w:val="00922DE1"/>
    <w:rsid w:val="00924ABD"/>
    <w:rsid w:val="009257D3"/>
    <w:rsid w:val="00925DA1"/>
    <w:rsid w:val="0092600D"/>
    <w:rsid w:val="0093039D"/>
    <w:rsid w:val="00931E4F"/>
    <w:rsid w:val="0093364D"/>
    <w:rsid w:val="00936574"/>
    <w:rsid w:val="00937EE1"/>
    <w:rsid w:val="00941824"/>
    <w:rsid w:val="00943BCE"/>
    <w:rsid w:val="00945C38"/>
    <w:rsid w:val="00946AFE"/>
    <w:rsid w:val="00946EB4"/>
    <w:rsid w:val="00950262"/>
    <w:rsid w:val="0095041B"/>
    <w:rsid w:val="00951D4D"/>
    <w:rsid w:val="0095200C"/>
    <w:rsid w:val="00955330"/>
    <w:rsid w:val="00955AEE"/>
    <w:rsid w:val="00960346"/>
    <w:rsid w:val="009617D3"/>
    <w:rsid w:val="00964203"/>
    <w:rsid w:val="00964578"/>
    <w:rsid w:val="0096463B"/>
    <w:rsid w:val="00966A95"/>
    <w:rsid w:val="009677E4"/>
    <w:rsid w:val="00967869"/>
    <w:rsid w:val="0096796E"/>
    <w:rsid w:val="00971F54"/>
    <w:rsid w:val="009725C5"/>
    <w:rsid w:val="00973F40"/>
    <w:rsid w:val="009744AD"/>
    <w:rsid w:val="0097503F"/>
    <w:rsid w:val="00980900"/>
    <w:rsid w:val="00983EED"/>
    <w:rsid w:val="00984387"/>
    <w:rsid w:val="009849EF"/>
    <w:rsid w:val="00986A7D"/>
    <w:rsid w:val="00986DB7"/>
    <w:rsid w:val="009934CF"/>
    <w:rsid w:val="009959E5"/>
    <w:rsid w:val="009A0D75"/>
    <w:rsid w:val="009A1D65"/>
    <w:rsid w:val="009A347A"/>
    <w:rsid w:val="009A54CE"/>
    <w:rsid w:val="009A5F0F"/>
    <w:rsid w:val="009A620E"/>
    <w:rsid w:val="009A6619"/>
    <w:rsid w:val="009B06B1"/>
    <w:rsid w:val="009B5869"/>
    <w:rsid w:val="009B6A6F"/>
    <w:rsid w:val="009C1AFE"/>
    <w:rsid w:val="009C2650"/>
    <w:rsid w:val="009C2D7F"/>
    <w:rsid w:val="009C3DA6"/>
    <w:rsid w:val="009C3E33"/>
    <w:rsid w:val="009C4885"/>
    <w:rsid w:val="009C5F24"/>
    <w:rsid w:val="009C6046"/>
    <w:rsid w:val="009C648C"/>
    <w:rsid w:val="009C7314"/>
    <w:rsid w:val="009D048B"/>
    <w:rsid w:val="009D1F16"/>
    <w:rsid w:val="009D5AF9"/>
    <w:rsid w:val="009D5B6F"/>
    <w:rsid w:val="009D69C6"/>
    <w:rsid w:val="009E0271"/>
    <w:rsid w:val="009E368C"/>
    <w:rsid w:val="009E5419"/>
    <w:rsid w:val="009E5A6E"/>
    <w:rsid w:val="009E70E7"/>
    <w:rsid w:val="009F09DE"/>
    <w:rsid w:val="009F25A8"/>
    <w:rsid w:val="009F4048"/>
    <w:rsid w:val="009F46DC"/>
    <w:rsid w:val="009F5E67"/>
    <w:rsid w:val="00A0181D"/>
    <w:rsid w:val="00A01C00"/>
    <w:rsid w:val="00A021F4"/>
    <w:rsid w:val="00A03A50"/>
    <w:rsid w:val="00A04A21"/>
    <w:rsid w:val="00A0787D"/>
    <w:rsid w:val="00A113C5"/>
    <w:rsid w:val="00A11CAD"/>
    <w:rsid w:val="00A1515B"/>
    <w:rsid w:val="00A1620D"/>
    <w:rsid w:val="00A16AC0"/>
    <w:rsid w:val="00A16DC1"/>
    <w:rsid w:val="00A2372D"/>
    <w:rsid w:val="00A23D31"/>
    <w:rsid w:val="00A24C9B"/>
    <w:rsid w:val="00A253D6"/>
    <w:rsid w:val="00A25C0B"/>
    <w:rsid w:val="00A26ECD"/>
    <w:rsid w:val="00A27D2B"/>
    <w:rsid w:val="00A301A7"/>
    <w:rsid w:val="00A3087F"/>
    <w:rsid w:val="00A30C34"/>
    <w:rsid w:val="00A30FD3"/>
    <w:rsid w:val="00A3459B"/>
    <w:rsid w:val="00A3491E"/>
    <w:rsid w:val="00A34F04"/>
    <w:rsid w:val="00A35E2F"/>
    <w:rsid w:val="00A374F3"/>
    <w:rsid w:val="00A37891"/>
    <w:rsid w:val="00A40A51"/>
    <w:rsid w:val="00A4299C"/>
    <w:rsid w:val="00A47916"/>
    <w:rsid w:val="00A47C99"/>
    <w:rsid w:val="00A50896"/>
    <w:rsid w:val="00A524FC"/>
    <w:rsid w:val="00A52679"/>
    <w:rsid w:val="00A52BF1"/>
    <w:rsid w:val="00A536DA"/>
    <w:rsid w:val="00A53C82"/>
    <w:rsid w:val="00A5504D"/>
    <w:rsid w:val="00A571CD"/>
    <w:rsid w:val="00A57C3D"/>
    <w:rsid w:val="00A6247A"/>
    <w:rsid w:val="00A6697B"/>
    <w:rsid w:val="00A67649"/>
    <w:rsid w:val="00A6767F"/>
    <w:rsid w:val="00A719AA"/>
    <w:rsid w:val="00A73DE3"/>
    <w:rsid w:val="00A74C2D"/>
    <w:rsid w:val="00A76B34"/>
    <w:rsid w:val="00A805F6"/>
    <w:rsid w:val="00A83487"/>
    <w:rsid w:val="00A854FF"/>
    <w:rsid w:val="00A87035"/>
    <w:rsid w:val="00A8712A"/>
    <w:rsid w:val="00A8745D"/>
    <w:rsid w:val="00A908DA"/>
    <w:rsid w:val="00A90F9B"/>
    <w:rsid w:val="00A91EAD"/>
    <w:rsid w:val="00A92694"/>
    <w:rsid w:val="00A93072"/>
    <w:rsid w:val="00A930EE"/>
    <w:rsid w:val="00A9629C"/>
    <w:rsid w:val="00AA01A2"/>
    <w:rsid w:val="00AA35D5"/>
    <w:rsid w:val="00AA417B"/>
    <w:rsid w:val="00AA533F"/>
    <w:rsid w:val="00AA5A86"/>
    <w:rsid w:val="00AB010D"/>
    <w:rsid w:val="00AB0554"/>
    <w:rsid w:val="00AB0749"/>
    <w:rsid w:val="00AB5F18"/>
    <w:rsid w:val="00AB750F"/>
    <w:rsid w:val="00AB76D8"/>
    <w:rsid w:val="00AB7E6A"/>
    <w:rsid w:val="00AC0DB1"/>
    <w:rsid w:val="00AC1272"/>
    <w:rsid w:val="00AC12C5"/>
    <w:rsid w:val="00AC1B61"/>
    <w:rsid w:val="00AC2C6E"/>
    <w:rsid w:val="00AC32D4"/>
    <w:rsid w:val="00AC5EE6"/>
    <w:rsid w:val="00AD0D24"/>
    <w:rsid w:val="00AD1923"/>
    <w:rsid w:val="00AD2055"/>
    <w:rsid w:val="00AD2611"/>
    <w:rsid w:val="00AD3AC5"/>
    <w:rsid w:val="00AD3D57"/>
    <w:rsid w:val="00AE434A"/>
    <w:rsid w:val="00AE4537"/>
    <w:rsid w:val="00AE47BF"/>
    <w:rsid w:val="00AE7448"/>
    <w:rsid w:val="00AE781C"/>
    <w:rsid w:val="00AF1F42"/>
    <w:rsid w:val="00AF3CC5"/>
    <w:rsid w:val="00AF4657"/>
    <w:rsid w:val="00AF49A6"/>
    <w:rsid w:val="00AF6432"/>
    <w:rsid w:val="00AF6DED"/>
    <w:rsid w:val="00AF79BD"/>
    <w:rsid w:val="00B02B02"/>
    <w:rsid w:val="00B03088"/>
    <w:rsid w:val="00B06D74"/>
    <w:rsid w:val="00B07F12"/>
    <w:rsid w:val="00B10BAE"/>
    <w:rsid w:val="00B10CA3"/>
    <w:rsid w:val="00B132DA"/>
    <w:rsid w:val="00B14154"/>
    <w:rsid w:val="00B1415B"/>
    <w:rsid w:val="00B15278"/>
    <w:rsid w:val="00B21273"/>
    <w:rsid w:val="00B222A2"/>
    <w:rsid w:val="00B223FD"/>
    <w:rsid w:val="00B234EC"/>
    <w:rsid w:val="00B24B14"/>
    <w:rsid w:val="00B26A72"/>
    <w:rsid w:val="00B274AE"/>
    <w:rsid w:val="00B274BF"/>
    <w:rsid w:val="00B31222"/>
    <w:rsid w:val="00B318EB"/>
    <w:rsid w:val="00B41EC3"/>
    <w:rsid w:val="00B4245A"/>
    <w:rsid w:val="00B42C7F"/>
    <w:rsid w:val="00B42E81"/>
    <w:rsid w:val="00B4329D"/>
    <w:rsid w:val="00B44365"/>
    <w:rsid w:val="00B445E5"/>
    <w:rsid w:val="00B44978"/>
    <w:rsid w:val="00B51D52"/>
    <w:rsid w:val="00B520F9"/>
    <w:rsid w:val="00B52812"/>
    <w:rsid w:val="00B53C69"/>
    <w:rsid w:val="00B5495A"/>
    <w:rsid w:val="00B54B5C"/>
    <w:rsid w:val="00B56F89"/>
    <w:rsid w:val="00B577A3"/>
    <w:rsid w:val="00B579FA"/>
    <w:rsid w:val="00B60142"/>
    <w:rsid w:val="00B60243"/>
    <w:rsid w:val="00B6144B"/>
    <w:rsid w:val="00B622A0"/>
    <w:rsid w:val="00B64641"/>
    <w:rsid w:val="00B6522E"/>
    <w:rsid w:val="00B66D58"/>
    <w:rsid w:val="00B7262F"/>
    <w:rsid w:val="00B727C5"/>
    <w:rsid w:val="00B73FD4"/>
    <w:rsid w:val="00B74FC5"/>
    <w:rsid w:val="00B75A6C"/>
    <w:rsid w:val="00B8044C"/>
    <w:rsid w:val="00B80532"/>
    <w:rsid w:val="00B810E2"/>
    <w:rsid w:val="00B82F2D"/>
    <w:rsid w:val="00B83E2A"/>
    <w:rsid w:val="00B83E38"/>
    <w:rsid w:val="00B85DF3"/>
    <w:rsid w:val="00B86C19"/>
    <w:rsid w:val="00B87279"/>
    <w:rsid w:val="00B92EDF"/>
    <w:rsid w:val="00B93510"/>
    <w:rsid w:val="00B93E33"/>
    <w:rsid w:val="00B954F3"/>
    <w:rsid w:val="00B95BCD"/>
    <w:rsid w:val="00B95C42"/>
    <w:rsid w:val="00B95CDC"/>
    <w:rsid w:val="00B95CE5"/>
    <w:rsid w:val="00BA0D0B"/>
    <w:rsid w:val="00BA4F32"/>
    <w:rsid w:val="00BA58E9"/>
    <w:rsid w:val="00BA6208"/>
    <w:rsid w:val="00BB375D"/>
    <w:rsid w:val="00BB49A0"/>
    <w:rsid w:val="00BB515F"/>
    <w:rsid w:val="00BB532B"/>
    <w:rsid w:val="00BB7198"/>
    <w:rsid w:val="00BC1FA5"/>
    <w:rsid w:val="00BC2C0C"/>
    <w:rsid w:val="00BC3B41"/>
    <w:rsid w:val="00BC732A"/>
    <w:rsid w:val="00BC758B"/>
    <w:rsid w:val="00BD20A9"/>
    <w:rsid w:val="00BD2EAC"/>
    <w:rsid w:val="00BD36F8"/>
    <w:rsid w:val="00BD4755"/>
    <w:rsid w:val="00BD4BB3"/>
    <w:rsid w:val="00BD54FB"/>
    <w:rsid w:val="00BD6524"/>
    <w:rsid w:val="00BE17C6"/>
    <w:rsid w:val="00BE2BD3"/>
    <w:rsid w:val="00BE4728"/>
    <w:rsid w:val="00BE4865"/>
    <w:rsid w:val="00BE5595"/>
    <w:rsid w:val="00BE69BF"/>
    <w:rsid w:val="00BE725A"/>
    <w:rsid w:val="00BE7430"/>
    <w:rsid w:val="00BE7B48"/>
    <w:rsid w:val="00BF0BBB"/>
    <w:rsid w:val="00BF0F8A"/>
    <w:rsid w:val="00BF3381"/>
    <w:rsid w:val="00BF3AC7"/>
    <w:rsid w:val="00BF5E60"/>
    <w:rsid w:val="00BF71F8"/>
    <w:rsid w:val="00C013B3"/>
    <w:rsid w:val="00C04F0E"/>
    <w:rsid w:val="00C074A2"/>
    <w:rsid w:val="00C10FCF"/>
    <w:rsid w:val="00C1200C"/>
    <w:rsid w:val="00C12FBA"/>
    <w:rsid w:val="00C14C3F"/>
    <w:rsid w:val="00C14D65"/>
    <w:rsid w:val="00C16B4B"/>
    <w:rsid w:val="00C17427"/>
    <w:rsid w:val="00C17B29"/>
    <w:rsid w:val="00C20C00"/>
    <w:rsid w:val="00C210FD"/>
    <w:rsid w:val="00C22901"/>
    <w:rsid w:val="00C23052"/>
    <w:rsid w:val="00C235BA"/>
    <w:rsid w:val="00C24467"/>
    <w:rsid w:val="00C25238"/>
    <w:rsid w:val="00C27C34"/>
    <w:rsid w:val="00C305F2"/>
    <w:rsid w:val="00C321E7"/>
    <w:rsid w:val="00C3345C"/>
    <w:rsid w:val="00C340A7"/>
    <w:rsid w:val="00C36461"/>
    <w:rsid w:val="00C3746C"/>
    <w:rsid w:val="00C407E5"/>
    <w:rsid w:val="00C40DDC"/>
    <w:rsid w:val="00C40EB1"/>
    <w:rsid w:val="00C41FF3"/>
    <w:rsid w:val="00C42DAC"/>
    <w:rsid w:val="00C4342B"/>
    <w:rsid w:val="00C459A9"/>
    <w:rsid w:val="00C502A5"/>
    <w:rsid w:val="00C516B8"/>
    <w:rsid w:val="00C521F7"/>
    <w:rsid w:val="00C52800"/>
    <w:rsid w:val="00C53008"/>
    <w:rsid w:val="00C55151"/>
    <w:rsid w:val="00C5575D"/>
    <w:rsid w:val="00C558FF"/>
    <w:rsid w:val="00C55A39"/>
    <w:rsid w:val="00C55E4B"/>
    <w:rsid w:val="00C560FA"/>
    <w:rsid w:val="00C565BF"/>
    <w:rsid w:val="00C57FF9"/>
    <w:rsid w:val="00C617E8"/>
    <w:rsid w:val="00C62D09"/>
    <w:rsid w:val="00C64434"/>
    <w:rsid w:val="00C64B27"/>
    <w:rsid w:val="00C7063C"/>
    <w:rsid w:val="00C729F8"/>
    <w:rsid w:val="00C72A2F"/>
    <w:rsid w:val="00C73C57"/>
    <w:rsid w:val="00C73FC5"/>
    <w:rsid w:val="00C746D9"/>
    <w:rsid w:val="00C74D43"/>
    <w:rsid w:val="00C75CA7"/>
    <w:rsid w:val="00C76F36"/>
    <w:rsid w:val="00C825A9"/>
    <w:rsid w:val="00C842B8"/>
    <w:rsid w:val="00C862BB"/>
    <w:rsid w:val="00C86FC6"/>
    <w:rsid w:val="00C901BB"/>
    <w:rsid w:val="00C90CD3"/>
    <w:rsid w:val="00C921F4"/>
    <w:rsid w:val="00C92552"/>
    <w:rsid w:val="00C92611"/>
    <w:rsid w:val="00C931D3"/>
    <w:rsid w:val="00C93F1B"/>
    <w:rsid w:val="00C94997"/>
    <w:rsid w:val="00C976D1"/>
    <w:rsid w:val="00CA308F"/>
    <w:rsid w:val="00CA63A7"/>
    <w:rsid w:val="00CA71D4"/>
    <w:rsid w:val="00CB5B57"/>
    <w:rsid w:val="00CB5D29"/>
    <w:rsid w:val="00CB675A"/>
    <w:rsid w:val="00CB782B"/>
    <w:rsid w:val="00CC0E77"/>
    <w:rsid w:val="00CC2092"/>
    <w:rsid w:val="00CC285C"/>
    <w:rsid w:val="00CC2E67"/>
    <w:rsid w:val="00CC3722"/>
    <w:rsid w:val="00CC46CD"/>
    <w:rsid w:val="00CC5E76"/>
    <w:rsid w:val="00CC6980"/>
    <w:rsid w:val="00CD1B85"/>
    <w:rsid w:val="00CD3A5D"/>
    <w:rsid w:val="00CD40D6"/>
    <w:rsid w:val="00CD56C0"/>
    <w:rsid w:val="00CD5FD4"/>
    <w:rsid w:val="00CD666B"/>
    <w:rsid w:val="00CE069A"/>
    <w:rsid w:val="00CE0DCE"/>
    <w:rsid w:val="00CE0E4C"/>
    <w:rsid w:val="00CE1BC9"/>
    <w:rsid w:val="00CE2566"/>
    <w:rsid w:val="00CE285C"/>
    <w:rsid w:val="00CE33C1"/>
    <w:rsid w:val="00CE33F7"/>
    <w:rsid w:val="00CE4250"/>
    <w:rsid w:val="00CE4344"/>
    <w:rsid w:val="00CE4DD6"/>
    <w:rsid w:val="00CE76FF"/>
    <w:rsid w:val="00CF27EE"/>
    <w:rsid w:val="00CF4012"/>
    <w:rsid w:val="00CF63F9"/>
    <w:rsid w:val="00D006B3"/>
    <w:rsid w:val="00D00A76"/>
    <w:rsid w:val="00D01609"/>
    <w:rsid w:val="00D01F75"/>
    <w:rsid w:val="00D01F77"/>
    <w:rsid w:val="00D020BB"/>
    <w:rsid w:val="00D02BC6"/>
    <w:rsid w:val="00D0309E"/>
    <w:rsid w:val="00D0310D"/>
    <w:rsid w:val="00D05803"/>
    <w:rsid w:val="00D05C7C"/>
    <w:rsid w:val="00D06906"/>
    <w:rsid w:val="00D07742"/>
    <w:rsid w:val="00D1010C"/>
    <w:rsid w:val="00D1276A"/>
    <w:rsid w:val="00D14DB7"/>
    <w:rsid w:val="00D15EC3"/>
    <w:rsid w:val="00D15ED5"/>
    <w:rsid w:val="00D200AB"/>
    <w:rsid w:val="00D26251"/>
    <w:rsid w:val="00D305A3"/>
    <w:rsid w:val="00D31CD5"/>
    <w:rsid w:val="00D348F7"/>
    <w:rsid w:val="00D34A17"/>
    <w:rsid w:val="00D36EF4"/>
    <w:rsid w:val="00D371D0"/>
    <w:rsid w:val="00D4004F"/>
    <w:rsid w:val="00D4062A"/>
    <w:rsid w:val="00D40BC3"/>
    <w:rsid w:val="00D40D9A"/>
    <w:rsid w:val="00D434EC"/>
    <w:rsid w:val="00D44E9D"/>
    <w:rsid w:val="00D472A7"/>
    <w:rsid w:val="00D509A6"/>
    <w:rsid w:val="00D51515"/>
    <w:rsid w:val="00D530EA"/>
    <w:rsid w:val="00D61A0E"/>
    <w:rsid w:val="00D61A7B"/>
    <w:rsid w:val="00D64EFD"/>
    <w:rsid w:val="00D70DAA"/>
    <w:rsid w:val="00D70E78"/>
    <w:rsid w:val="00D71CF9"/>
    <w:rsid w:val="00D73437"/>
    <w:rsid w:val="00D7580B"/>
    <w:rsid w:val="00D768B1"/>
    <w:rsid w:val="00D8011B"/>
    <w:rsid w:val="00D8020F"/>
    <w:rsid w:val="00D805C2"/>
    <w:rsid w:val="00D80F9D"/>
    <w:rsid w:val="00D81BAE"/>
    <w:rsid w:val="00D833A0"/>
    <w:rsid w:val="00D84B17"/>
    <w:rsid w:val="00D8507D"/>
    <w:rsid w:val="00D86304"/>
    <w:rsid w:val="00D86735"/>
    <w:rsid w:val="00D8718E"/>
    <w:rsid w:val="00D871FB"/>
    <w:rsid w:val="00D90291"/>
    <w:rsid w:val="00D90C9D"/>
    <w:rsid w:val="00D90E57"/>
    <w:rsid w:val="00D91910"/>
    <w:rsid w:val="00D91AA8"/>
    <w:rsid w:val="00D944A6"/>
    <w:rsid w:val="00D96FC3"/>
    <w:rsid w:val="00D976BA"/>
    <w:rsid w:val="00DA0164"/>
    <w:rsid w:val="00DA0839"/>
    <w:rsid w:val="00DA098B"/>
    <w:rsid w:val="00DA12C3"/>
    <w:rsid w:val="00DA22B5"/>
    <w:rsid w:val="00DA3564"/>
    <w:rsid w:val="00DA3A18"/>
    <w:rsid w:val="00DA495D"/>
    <w:rsid w:val="00DA649D"/>
    <w:rsid w:val="00DA7BA0"/>
    <w:rsid w:val="00DB0C4F"/>
    <w:rsid w:val="00DB469A"/>
    <w:rsid w:val="00DB52C3"/>
    <w:rsid w:val="00DB5DA3"/>
    <w:rsid w:val="00DB78A4"/>
    <w:rsid w:val="00DB7E5F"/>
    <w:rsid w:val="00DC10B0"/>
    <w:rsid w:val="00DC1594"/>
    <w:rsid w:val="00DC2005"/>
    <w:rsid w:val="00DC4BCD"/>
    <w:rsid w:val="00DC74B9"/>
    <w:rsid w:val="00DC7ABC"/>
    <w:rsid w:val="00DD1107"/>
    <w:rsid w:val="00DD178F"/>
    <w:rsid w:val="00DD1FE4"/>
    <w:rsid w:val="00DD2405"/>
    <w:rsid w:val="00DD6CEF"/>
    <w:rsid w:val="00DE2966"/>
    <w:rsid w:val="00DE2CCA"/>
    <w:rsid w:val="00DE33AE"/>
    <w:rsid w:val="00DE4107"/>
    <w:rsid w:val="00DE6F1C"/>
    <w:rsid w:val="00DF04ED"/>
    <w:rsid w:val="00DF0B5E"/>
    <w:rsid w:val="00DF0ED5"/>
    <w:rsid w:val="00DF2CE5"/>
    <w:rsid w:val="00DF3B88"/>
    <w:rsid w:val="00DF5502"/>
    <w:rsid w:val="00DF72D9"/>
    <w:rsid w:val="00DF75DC"/>
    <w:rsid w:val="00DF7EC8"/>
    <w:rsid w:val="00E02126"/>
    <w:rsid w:val="00E0240D"/>
    <w:rsid w:val="00E028ED"/>
    <w:rsid w:val="00E07D78"/>
    <w:rsid w:val="00E104F6"/>
    <w:rsid w:val="00E10748"/>
    <w:rsid w:val="00E10EA4"/>
    <w:rsid w:val="00E12296"/>
    <w:rsid w:val="00E12F57"/>
    <w:rsid w:val="00E13CB8"/>
    <w:rsid w:val="00E14282"/>
    <w:rsid w:val="00E156F2"/>
    <w:rsid w:val="00E21464"/>
    <w:rsid w:val="00E2250E"/>
    <w:rsid w:val="00E24BF5"/>
    <w:rsid w:val="00E25982"/>
    <w:rsid w:val="00E26342"/>
    <w:rsid w:val="00E27DDF"/>
    <w:rsid w:val="00E27E01"/>
    <w:rsid w:val="00E30A90"/>
    <w:rsid w:val="00E32DBA"/>
    <w:rsid w:val="00E4110D"/>
    <w:rsid w:val="00E42193"/>
    <w:rsid w:val="00E43469"/>
    <w:rsid w:val="00E43535"/>
    <w:rsid w:val="00E43A0F"/>
    <w:rsid w:val="00E445DA"/>
    <w:rsid w:val="00E45379"/>
    <w:rsid w:val="00E45B0E"/>
    <w:rsid w:val="00E50B22"/>
    <w:rsid w:val="00E51E18"/>
    <w:rsid w:val="00E533BD"/>
    <w:rsid w:val="00E53706"/>
    <w:rsid w:val="00E57CE2"/>
    <w:rsid w:val="00E600C3"/>
    <w:rsid w:val="00E617BD"/>
    <w:rsid w:val="00E61E05"/>
    <w:rsid w:val="00E64BD9"/>
    <w:rsid w:val="00E65D1B"/>
    <w:rsid w:val="00E670C7"/>
    <w:rsid w:val="00E67E50"/>
    <w:rsid w:val="00E700BB"/>
    <w:rsid w:val="00E705B4"/>
    <w:rsid w:val="00E72263"/>
    <w:rsid w:val="00E72967"/>
    <w:rsid w:val="00E8155D"/>
    <w:rsid w:val="00E8554D"/>
    <w:rsid w:val="00E85CC0"/>
    <w:rsid w:val="00E87179"/>
    <w:rsid w:val="00E9143C"/>
    <w:rsid w:val="00E9150D"/>
    <w:rsid w:val="00E91616"/>
    <w:rsid w:val="00E93233"/>
    <w:rsid w:val="00E96902"/>
    <w:rsid w:val="00E975D3"/>
    <w:rsid w:val="00EA041B"/>
    <w:rsid w:val="00EA0E04"/>
    <w:rsid w:val="00EA0E12"/>
    <w:rsid w:val="00EA220D"/>
    <w:rsid w:val="00EA3156"/>
    <w:rsid w:val="00EA354C"/>
    <w:rsid w:val="00EA40A2"/>
    <w:rsid w:val="00EA479C"/>
    <w:rsid w:val="00EA4CD5"/>
    <w:rsid w:val="00EA5979"/>
    <w:rsid w:val="00EA5D2C"/>
    <w:rsid w:val="00EA5D8E"/>
    <w:rsid w:val="00EA6C2B"/>
    <w:rsid w:val="00EA6E8E"/>
    <w:rsid w:val="00EA7463"/>
    <w:rsid w:val="00EB07CF"/>
    <w:rsid w:val="00EB2B42"/>
    <w:rsid w:val="00EB2C20"/>
    <w:rsid w:val="00EB3B88"/>
    <w:rsid w:val="00EB3FBA"/>
    <w:rsid w:val="00EB4634"/>
    <w:rsid w:val="00EB5730"/>
    <w:rsid w:val="00EB7A33"/>
    <w:rsid w:val="00EC000C"/>
    <w:rsid w:val="00EC07FB"/>
    <w:rsid w:val="00EC0C14"/>
    <w:rsid w:val="00EC3B8F"/>
    <w:rsid w:val="00EC4A46"/>
    <w:rsid w:val="00EC5CA0"/>
    <w:rsid w:val="00EC7372"/>
    <w:rsid w:val="00ED040E"/>
    <w:rsid w:val="00ED19D1"/>
    <w:rsid w:val="00ED2961"/>
    <w:rsid w:val="00ED2ACC"/>
    <w:rsid w:val="00ED30E8"/>
    <w:rsid w:val="00ED3599"/>
    <w:rsid w:val="00ED3B69"/>
    <w:rsid w:val="00ED4C2D"/>
    <w:rsid w:val="00ED6CD1"/>
    <w:rsid w:val="00ED7D3E"/>
    <w:rsid w:val="00EE008C"/>
    <w:rsid w:val="00EE3772"/>
    <w:rsid w:val="00EE4118"/>
    <w:rsid w:val="00EE5F2E"/>
    <w:rsid w:val="00EF1BA3"/>
    <w:rsid w:val="00EF3FE9"/>
    <w:rsid w:val="00EF4A64"/>
    <w:rsid w:val="00EF5D4F"/>
    <w:rsid w:val="00EF79E1"/>
    <w:rsid w:val="00F004ED"/>
    <w:rsid w:val="00F02171"/>
    <w:rsid w:val="00F024EE"/>
    <w:rsid w:val="00F033EF"/>
    <w:rsid w:val="00F061A6"/>
    <w:rsid w:val="00F0710C"/>
    <w:rsid w:val="00F11AB3"/>
    <w:rsid w:val="00F14017"/>
    <w:rsid w:val="00F1684C"/>
    <w:rsid w:val="00F16868"/>
    <w:rsid w:val="00F20633"/>
    <w:rsid w:val="00F20844"/>
    <w:rsid w:val="00F25165"/>
    <w:rsid w:val="00F256F5"/>
    <w:rsid w:val="00F25CFE"/>
    <w:rsid w:val="00F2600A"/>
    <w:rsid w:val="00F27A6E"/>
    <w:rsid w:val="00F34A8C"/>
    <w:rsid w:val="00F35243"/>
    <w:rsid w:val="00F36148"/>
    <w:rsid w:val="00F3684D"/>
    <w:rsid w:val="00F368A1"/>
    <w:rsid w:val="00F41A4E"/>
    <w:rsid w:val="00F436DA"/>
    <w:rsid w:val="00F43E6E"/>
    <w:rsid w:val="00F43EBF"/>
    <w:rsid w:val="00F44423"/>
    <w:rsid w:val="00F449E8"/>
    <w:rsid w:val="00F45D4E"/>
    <w:rsid w:val="00F479E2"/>
    <w:rsid w:val="00F50B52"/>
    <w:rsid w:val="00F51236"/>
    <w:rsid w:val="00F51242"/>
    <w:rsid w:val="00F53355"/>
    <w:rsid w:val="00F5374C"/>
    <w:rsid w:val="00F541B8"/>
    <w:rsid w:val="00F56CC2"/>
    <w:rsid w:val="00F57057"/>
    <w:rsid w:val="00F57438"/>
    <w:rsid w:val="00F60142"/>
    <w:rsid w:val="00F60BC0"/>
    <w:rsid w:val="00F61B7F"/>
    <w:rsid w:val="00F62370"/>
    <w:rsid w:val="00F628D3"/>
    <w:rsid w:val="00F6497E"/>
    <w:rsid w:val="00F64B12"/>
    <w:rsid w:val="00F677E2"/>
    <w:rsid w:val="00F67BDF"/>
    <w:rsid w:val="00F72A5B"/>
    <w:rsid w:val="00F73751"/>
    <w:rsid w:val="00F74156"/>
    <w:rsid w:val="00F7443C"/>
    <w:rsid w:val="00F75EAD"/>
    <w:rsid w:val="00F75F9F"/>
    <w:rsid w:val="00F770D3"/>
    <w:rsid w:val="00F77154"/>
    <w:rsid w:val="00F80F33"/>
    <w:rsid w:val="00F846CD"/>
    <w:rsid w:val="00F846D6"/>
    <w:rsid w:val="00F9173A"/>
    <w:rsid w:val="00F91800"/>
    <w:rsid w:val="00F94E99"/>
    <w:rsid w:val="00F95BDB"/>
    <w:rsid w:val="00F9650A"/>
    <w:rsid w:val="00F967C7"/>
    <w:rsid w:val="00F96CA3"/>
    <w:rsid w:val="00F96F06"/>
    <w:rsid w:val="00FA0437"/>
    <w:rsid w:val="00FA233F"/>
    <w:rsid w:val="00FA2E05"/>
    <w:rsid w:val="00FA330C"/>
    <w:rsid w:val="00FA5684"/>
    <w:rsid w:val="00FA58EC"/>
    <w:rsid w:val="00FA7D57"/>
    <w:rsid w:val="00FB0008"/>
    <w:rsid w:val="00FB067D"/>
    <w:rsid w:val="00FB071C"/>
    <w:rsid w:val="00FB0915"/>
    <w:rsid w:val="00FB3EA0"/>
    <w:rsid w:val="00FB55F4"/>
    <w:rsid w:val="00FB6164"/>
    <w:rsid w:val="00FB6404"/>
    <w:rsid w:val="00FB7140"/>
    <w:rsid w:val="00FC0B63"/>
    <w:rsid w:val="00FC1AD6"/>
    <w:rsid w:val="00FC2209"/>
    <w:rsid w:val="00FC40EC"/>
    <w:rsid w:val="00FC7531"/>
    <w:rsid w:val="00FC7977"/>
    <w:rsid w:val="00FC7EAA"/>
    <w:rsid w:val="00FD2B88"/>
    <w:rsid w:val="00FD4FA5"/>
    <w:rsid w:val="00FD5166"/>
    <w:rsid w:val="00FD5901"/>
    <w:rsid w:val="00FD6F40"/>
    <w:rsid w:val="00FD7691"/>
    <w:rsid w:val="00FE2D9E"/>
    <w:rsid w:val="00FE52BC"/>
    <w:rsid w:val="00FE5CF1"/>
    <w:rsid w:val="00FF1532"/>
    <w:rsid w:val="00FF456A"/>
    <w:rsid w:val="00FF46FD"/>
    <w:rsid w:val="00FF504F"/>
    <w:rsid w:val="00FF6204"/>
    <w:rsid w:val="00FF634D"/>
    <w:rsid w:val="00FF70BE"/>
    <w:rsid w:val="00FF744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5D6CD60"/>
  <w15:docId w15:val="{B9DE7987-6C8E-4C26-92B8-8F51C5F41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638A0"/>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next w:val="Normal"/>
    <w:link w:val="Ttulo4Car"/>
    <w:uiPriority w:val="9"/>
    <w:semiHidden/>
    <w:unhideWhenUsed/>
    <w:qFormat/>
    <w:rsid w:val="001C649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Ttulo4Car">
    <w:name w:val="Título 4 Car"/>
    <w:basedOn w:val="Fuentedeprrafopredeter"/>
    <w:link w:val="Ttulo4"/>
    <w:uiPriority w:val="9"/>
    <w:semiHidden/>
    <w:rsid w:val="001C6497"/>
    <w:rPr>
      <w:rFonts w:asciiTheme="majorHAnsi" w:eastAsiaTheme="majorEastAsia" w:hAnsiTheme="majorHAnsi" w:cstheme="majorBidi"/>
      <w:i/>
      <w:iCs/>
      <w:color w:val="2F5496" w:themeColor="accent1" w:themeShade="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74804236">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2272256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97032933">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82339282">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3707040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90952055">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170044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70888845">
      <w:bodyDiv w:val="1"/>
      <w:marLeft w:val="0"/>
      <w:marRight w:val="0"/>
      <w:marTop w:val="0"/>
      <w:marBottom w:val="0"/>
      <w:divBdr>
        <w:top w:val="none" w:sz="0" w:space="0" w:color="auto"/>
        <w:left w:val="none" w:sz="0" w:space="0" w:color="auto"/>
        <w:bottom w:val="none" w:sz="0" w:space="0" w:color="auto"/>
        <w:right w:val="none" w:sz="0" w:space="0" w:color="auto"/>
      </w:divBdr>
    </w:div>
    <w:div w:id="585649410">
      <w:bodyDiv w:val="1"/>
      <w:marLeft w:val="0"/>
      <w:marRight w:val="0"/>
      <w:marTop w:val="0"/>
      <w:marBottom w:val="0"/>
      <w:divBdr>
        <w:top w:val="none" w:sz="0" w:space="0" w:color="auto"/>
        <w:left w:val="none" w:sz="0" w:space="0" w:color="auto"/>
        <w:bottom w:val="none" w:sz="0" w:space="0" w:color="auto"/>
        <w:right w:val="none" w:sz="0" w:space="0" w:color="auto"/>
      </w:divBdr>
    </w:div>
    <w:div w:id="596719266">
      <w:bodyDiv w:val="1"/>
      <w:marLeft w:val="0"/>
      <w:marRight w:val="0"/>
      <w:marTop w:val="0"/>
      <w:marBottom w:val="0"/>
      <w:divBdr>
        <w:top w:val="none" w:sz="0" w:space="0" w:color="auto"/>
        <w:left w:val="none" w:sz="0" w:space="0" w:color="auto"/>
        <w:bottom w:val="none" w:sz="0" w:space="0" w:color="auto"/>
        <w:right w:val="none" w:sz="0" w:space="0" w:color="auto"/>
      </w:divBdr>
    </w:div>
    <w:div w:id="602614477">
      <w:bodyDiv w:val="1"/>
      <w:marLeft w:val="0"/>
      <w:marRight w:val="0"/>
      <w:marTop w:val="0"/>
      <w:marBottom w:val="0"/>
      <w:divBdr>
        <w:top w:val="none" w:sz="0" w:space="0" w:color="auto"/>
        <w:left w:val="none" w:sz="0" w:space="0" w:color="auto"/>
        <w:bottom w:val="none" w:sz="0" w:space="0" w:color="auto"/>
        <w:right w:val="none" w:sz="0" w:space="0" w:color="auto"/>
      </w:divBdr>
    </w:div>
    <w:div w:id="604388162">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91613503">
      <w:bodyDiv w:val="1"/>
      <w:marLeft w:val="0"/>
      <w:marRight w:val="0"/>
      <w:marTop w:val="0"/>
      <w:marBottom w:val="0"/>
      <w:divBdr>
        <w:top w:val="none" w:sz="0" w:space="0" w:color="auto"/>
        <w:left w:val="none" w:sz="0" w:space="0" w:color="auto"/>
        <w:bottom w:val="none" w:sz="0" w:space="0" w:color="auto"/>
        <w:right w:val="none" w:sz="0" w:space="0" w:color="auto"/>
      </w:divBdr>
    </w:div>
    <w:div w:id="735708463">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82963228">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10174918">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68567939">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9729602">
      <w:bodyDiv w:val="1"/>
      <w:marLeft w:val="0"/>
      <w:marRight w:val="0"/>
      <w:marTop w:val="0"/>
      <w:marBottom w:val="0"/>
      <w:divBdr>
        <w:top w:val="none" w:sz="0" w:space="0" w:color="auto"/>
        <w:left w:val="none" w:sz="0" w:space="0" w:color="auto"/>
        <w:bottom w:val="none" w:sz="0" w:space="0" w:color="auto"/>
        <w:right w:val="none" w:sz="0" w:space="0" w:color="auto"/>
      </w:divBdr>
    </w:div>
    <w:div w:id="1021930290">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96943074">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8891282">
      <w:bodyDiv w:val="1"/>
      <w:marLeft w:val="0"/>
      <w:marRight w:val="0"/>
      <w:marTop w:val="0"/>
      <w:marBottom w:val="0"/>
      <w:divBdr>
        <w:top w:val="none" w:sz="0" w:space="0" w:color="auto"/>
        <w:left w:val="none" w:sz="0" w:space="0" w:color="auto"/>
        <w:bottom w:val="none" w:sz="0" w:space="0" w:color="auto"/>
        <w:right w:val="none" w:sz="0" w:space="0" w:color="auto"/>
      </w:divBdr>
    </w:div>
    <w:div w:id="1209344360">
      <w:bodyDiv w:val="1"/>
      <w:marLeft w:val="0"/>
      <w:marRight w:val="0"/>
      <w:marTop w:val="0"/>
      <w:marBottom w:val="0"/>
      <w:divBdr>
        <w:top w:val="none" w:sz="0" w:space="0" w:color="auto"/>
        <w:left w:val="none" w:sz="0" w:space="0" w:color="auto"/>
        <w:bottom w:val="none" w:sz="0" w:space="0" w:color="auto"/>
        <w:right w:val="none" w:sz="0" w:space="0" w:color="auto"/>
      </w:divBdr>
    </w:div>
    <w:div w:id="127385318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0069615">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0307545">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4522456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07132928">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170127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1980303">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0172073">
      <w:bodyDiv w:val="1"/>
      <w:marLeft w:val="0"/>
      <w:marRight w:val="0"/>
      <w:marTop w:val="0"/>
      <w:marBottom w:val="0"/>
      <w:divBdr>
        <w:top w:val="none" w:sz="0" w:space="0" w:color="auto"/>
        <w:left w:val="none" w:sz="0" w:space="0" w:color="auto"/>
        <w:bottom w:val="none" w:sz="0" w:space="0" w:color="auto"/>
        <w:right w:val="none" w:sz="0" w:space="0" w:color="auto"/>
      </w:divBdr>
    </w:div>
    <w:div w:id="1909416203">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22851853">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moloyadelrio.gob.mx/web/Organigrama.php?org=33" TargetMode="Externa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almoloyadelrio.gob.mx/web/Organigrama.php?org=33"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lmoloyadelrio.gob.mx/web/Organigrama.php?org=33"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http://www.almoloyadelrio.gob.mx/web/Organigrama.php?org=33" TargetMode="External"/><Relationship Id="rId19" Type="http://schemas.openxmlformats.org/officeDocument/2006/relationships/hyperlink" Target="https://www.ipomex.org.mx/ipo3/lgt/indice/ALMOLOYADELRIO/art_92_ii_b.web"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almoloyadelrio.gob.mx/web/Organigrama.php?org=33" TargetMode="External"/><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5F7582-4C4C-4022-9836-BA184D7D0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3749</Words>
  <Characters>20622</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Fernado Lobato Rodríguez</dc:creator>
  <cp:keywords/>
  <dc:description/>
  <cp:lastModifiedBy>USUARIO II</cp:lastModifiedBy>
  <cp:revision>2</cp:revision>
  <cp:lastPrinted>2019-07-01T22:55:00Z</cp:lastPrinted>
  <dcterms:created xsi:type="dcterms:W3CDTF">2019-09-11T21:33:00Z</dcterms:created>
  <dcterms:modified xsi:type="dcterms:W3CDTF">2019-09-11T21:33:00Z</dcterms:modified>
</cp:coreProperties>
</file>